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C51D8F" w:rsidRPr="003F1A75" w14:paraId="4DDE1F2B" w14:textId="77777777" w:rsidTr="00E77C43">
        <w:trPr>
          <w:trHeight w:val="850"/>
        </w:trPr>
        <w:tc>
          <w:tcPr>
            <w:tcW w:w="975" w:type="dxa"/>
            <w:vAlign w:val="bottom"/>
          </w:tcPr>
          <w:p w14:paraId="03A688FD" w14:textId="77777777" w:rsidR="00C51D8F" w:rsidRPr="003F1A75" w:rsidRDefault="00C51D8F" w:rsidP="00E77C43">
            <w:pPr>
              <w:pStyle w:val="AASmallLogo"/>
            </w:pPr>
            <w:r w:rsidRPr="003F1A75">
              <w:rPr>
                <w:noProof/>
              </w:rPr>
              <w:drawing>
                <wp:inline distT="0" distB="0" distL="0" distR="0" wp14:anchorId="6FFA2747" wp14:editId="6AC1C3C1">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1"/>
                          <a:stretch>
                            <a:fillRect/>
                          </a:stretch>
                        </pic:blipFill>
                        <pic:spPr>
                          <a:xfrm>
                            <a:off x="0" y="0"/>
                            <a:ext cx="474727" cy="402337"/>
                          </a:xfrm>
                          <a:prstGeom prst="rect">
                            <a:avLst/>
                          </a:prstGeom>
                        </pic:spPr>
                      </pic:pic>
                    </a:graphicData>
                  </a:graphic>
                </wp:inline>
              </w:drawing>
            </w:r>
            <w:r w:rsidRPr="003F1A75">
              <w:t xml:space="preserve"> </w:t>
            </w:r>
          </w:p>
          <w:p w14:paraId="26E1F67A" w14:textId="77777777" w:rsidR="00C51D8F" w:rsidRPr="003F1A75" w:rsidRDefault="00C51D8F" w:rsidP="00E77C43">
            <w:pPr>
              <w:pStyle w:val="AASmallLogo"/>
            </w:pPr>
          </w:p>
        </w:tc>
        <w:tc>
          <w:tcPr>
            <w:tcW w:w="1434" w:type="dxa"/>
            <w:noWrap/>
            <w:vAlign w:val="bottom"/>
          </w:tcPr>
          <w:p w14:paraId="45B9725F" w14:textId="77777777" w:rsidR="00C51D8F" w:rsidRPr="003F1A75" w:rsidRDefault="00C51D8F" w:rsidP="00E77C43">
            <w:pPr>
              <w:pStyle w:val="AASmallLogo"/>
            </w:pPr>
            <w:r w:rsidRPr="003F1A75">
              <w:rPr>
                <w:noProof/>
              </w:rPr>
              <w:drawing>
                <wp:inline distT="0" distB="0" distL="0" distR="0" wp14:anchorId="267FB1C9" wp14:editId="0BD42A5D">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2"/>
                          <a:stretch>
                            <a:fillRect/>
                          </a:stretch>
                        </pic:blipFill>
                        <pic:spPr>
                          <a:xfrm>
                            <a:off x="0" y="0"/>
                            <a:ext cx="498788" cy="357465"/>
                          </a:xfrm>
                          <a:prstGeom prst="rect">
                            <a:avLst/>
                          </a:prstGeom>
                        </pic:spPr>
                      </pic:pic>
                    </a:graphicData>
                  </a:graphic>
                </wp:inline>
              </w:drawing>
            </w:r>
            <w:r w:rsidRPr="003F1A75">
              <w:t xml:space="preserve"> </w:t>
            </w:r>
          </w:p>
          <w:p w14:paraId="76658E5C" w14:textId="77777777" w:rsidR="00C51D8F" w:rsidRPr="003F1A75" w:rsidRDefault="00C51D8F" w:rsidP="00E77C43">
            <w:pPr>
              <w:pStyle w:val="AASmallLogo"/>
            </w:pPr>
          </w:p>
        </w:tc>
        <w:tc>
          <w:tcPr>
            <w:tcW w:w="8073" w:type="dxa"/>
            <w:vAlign w:val="bottom"/>
          </w:tcPr>
          <w:p w14:paraId="3113562F" w14:textId="20C7A978" w:rsidR="00C51D8F" w:rsidRPr="003F1A75" w:rsidRDefault="00C51D8F" w:rsidP="00E77C43">
            <w:pPr>
              <w:pStyle w:val="ABSymbol"/>
            </w:pPr>
            <w:r w:rsidRPr="003F1A75">
              <w:rPr>
                <w:sz w:val="40"/>
              </w:rPr>
              <w:t>CBD</w:t>
            </w:r>
            <w:r w:rsidRPr="003F1A75">
              <w:t>/</w:t>
            </w:r>
            <w:r>
              <w:t>COP</w:t>
            </w:r>
            <w:r w:rsidRPr="003F1A75">
              <w:t>/</w:t>
            </w:r>
            <w:r>
              <w:t>17/</w:t>
            </w:r>
            <w:r w:rsidR="00D85417">
              <w:t>INF</w:t>
            </w:r>
            <w:r w:rsidR="00054B18">
              <w:t>/12</w:t>
            </w:r>
          </w:p>
        </w:tc>
      </w:tr>
    </w:tbl>
    <w:p w14:paraId="5D5E8325" w14:textId="77777777" w:rsidR="00C51D8F" w:rsidRPr="003F1A75" w:rsidRDefault="00C51D8F" w:rsidP="00C51D8F">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C51D8F" w:rsidRPr="003F1A75" w14:paraId="2AA1C5E1" w14:textId="77777777" w:rsidTr="00E77C43">
        <w:trPr>
          <w:trHeight w:val="1814"/>
        </w:trPr>
        <w:tc>
          <w:tcPr>
            <w:tcW w:w="7370" w:type="dxa"/>
          </w:tcPr>
          <w:p w14:paraId="0DDA0A12" w14:textId="77777777" w:rsidR="00C51D8F" w:rsidRPr="003F1A75" w:rsidRDefault="00C51D8F" w:rsidP="00E77C43">
            <w:pPr>
              <w:pStyle w:val="ACLargeLogo"/>
            </w:pPr>
            <w:r w:rsidRPr="003F1A75">
              <w:rPr>
                <w:noProof/>
              </w:rPr>
              <w:drawing>
                <wp:inline distT="0" distB="0" distL="0" distR="0" wp14:anchorId="6569EA0E" wp14:editId="2B4504BD">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3"/>
                          <a:stretch>
                            <a:fillRect/>
                          </a:stretch>
                        </pic:blipFill>
                        <pic:spPr>
                          <a:xfrm>
                            <a:off x="0" y="0"/>
                            <a:ext cx="2755631" cy="1030313"/>
                          </a:xfrm>
                          <a:prstGeom prst="rect">
                            <a:avLst/>
                          </a:prstGeom>
                        </pic:spPr>
                      </pic:pic>
                    </a:graphicData>
                  </a:graphic>
                </wp:inline>
              </w:drawing>
            </w:r>
            <w:r w:rsidRPr="003F1A75">
              <w:t xml:space="preserve"> </w:t>
            </w:r>
          </w:p>
          <w:p w14:paraId="00C11009" w14:textId="77777777" w:rsidR="00C51D8F" w:rsidRPr="003F1A75" w:rsidRDefault="00C51D8F" w:rsidP="00E77C43">
            <w:pPr>
              <w:pStyle w:val="ACLargeLogo"/>
            </w:pPr>
          </w:p>
        </w:tc>
        <w:tc>
          <w:tcPr>
            <w:tcW w:w="3112" w:type="dxa"/>
          </w:tcPr>
          <w:p w14:paraId="0990E54A" w14:textId="77777777" w:rsidR="00C51D8F" w:rsidRPr="003F1A75" w:rsidRDefault="00C51D8F" w:rsidP="00E77C43">
            <w:pPr>
              <w:pStyle w:val="AEDistrNormal"/>
            </w:pPr>
            <w:r w:rsidRPr="003F1A75">
              <w:t xml:space="preserve">Distr.: General </w:t>
            </w:r>
          </w:p>
          <w:p w14:paraId="16B90E52" w14:textId="26BD22D5" w:rsidR="00C51D8F" w:rsidRPr="003F1A75" w:rsidRDefault="00A4567B" w:rsidP="00E77C43">
            <w:pPr>
              <w:pStyle w:val="AEDistrNormal"/>
            </w:pPr>
            <w:r>
              <w:t>22 September 2026</w:t>
            </w:r>
          </w:p>
          <w:p w14:paraId="546714E0" w14:textId="40EE0EBC" w:rsidR="00C51D8F" w:rsidRPr="003F1A75" w:rsidRDefault="00C51D8F" w:rsidP="00E77C43">
            <w:pPr>
              <w:pStyle w:val="AEDistrNormal6pt"/>
            </w:pPr>
            <w:r w:rsidRPr="003F1A75">
              <w:t xml:space="preserve">English </w:t>
            </w:r>
            <w:r w:rsidR="00054B18">
              <w:t>only</w:t>
            </w:r>
          </w:p>
          <w:p w14:paraId="1198B699" w14:textId="77777777" w:rsidR="00C51D8F" w:rsidRPr="003F1A75" w:rsidRDefault="00C51D8F" w:rsidP="00E77C43">
            <w:pPr>
              <w:pStyle w:val="AEDistrNormal6pt"/>
            </w:pPr>
          </w:p>
        </w:tc>
      </w:tr>
    </w:tbl>
    <w:p w14:paraId="1B31085B" w14:textId="77777777" w:rsidR="00C51D8F" w:rsidRPr="003F1A75" w:rsidRDefault="00C51D8F" w:rsidP="00C51D8F">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C51D8F" w:rsidRPr="003F1A75" w14:paraId="1D354476" w14:textId="77777777" w:rsidTr="00E77C43">
        <w:trPr>
          <w:trHeight w:val="57"/>
        </w:trPr>
        <w:tc>
          <w:tcPr>
            <w:tcW w:w="6094" w:type="dxa"/>
          </w:tcPr>
          <w:p w14:paraId="431A46B4" w14:textId="77777777" w:rsidR="00C51D8F" w:rsidRPr="003F1A75" w:rsidRDefault="00C51D8F" w:rsidP="00E77C43">
            <w:pPr>
              <w:pStyle w:val="AFCorN12Bold"/>
            </w:pPr>
            <w:r>
              <w:t xml:space="preserve">Conference of the Parties to the </w:t>
            </w:r>
            <w:r>
              <w:br/>
              <w:t>Convention on Biological Diversity</w:t>
            </w:r>
            <w:r w:rsidRPr="003F1A75">
              <w:t xml:space="preserve"> </w:t>
            </w:r>
          </w:p>
          <w:p w14:paraId="62173158" w14:textId="77777777" w:rsidR="00C51D8F" w:rsidRPr="003F1A75" w:rsidRDefault="00C51D8F" w:rsidP="00E77C43">
            <w:pPr>
              <w:pStyle w:val="AFCorNBold"/>
            </w:pPr>
            <w:r>
              <w:t>Seventeen</w:t>
            </w:r>
            <w:r w:rsidRPr="003F1A75">
              <w:t xml:space="preserve">th meeting </w:t>
            </w:r>
          </w:p>
          <w:p w14:paraId="2ECCE186" w14:textId="77777777" w:rsidR="00C51D8F" w:rsidRPr="003F1A75" w:rsidRDefault="00C51D8F" w:rsidP="00E77C43">
            <w:pPr>
              <w:pStyle w:val="AFCorNNormal"/>
            </w:pPr>
            <w:r>
              <w:t>Yerevan</w:t>
            </w:r>
            <w:r w:rsidRPr="003F1A75">
              <w:t xml:space="preserve">, </w:t>
            </w:r>
            <w:r>
              <w:rPr>
                <w:snapToGrid w:val="0"/>
                <w:kern w:val="22"/>
              </w:rPr>
              <w:t>19</w:t>
            </w:r>
            <w:r w:rsidRPr="003F1A75">
              <w:rPr>
                <w:snapToGrid w:val="0"/>
                <w:kern w:val="22"/>
              </w:rPr>
              <w:t>–</w:t>
            </w:r>
            <w:r>
              <w:rPr>
                <w:snapToGrid w:val="0"/>
                <w:kern w:val="22"/>
              </w:rPr>
              <w:t>30</w:t>
            </w:r>
            <w:r w:rsidRPr="003F1A75">
              <w:rPr>
                <w:snapToGrid w:val="0"/>
                <w:kern w:val="22"/>
              </w:rPr>
              <w:t xml:space="preserve"> </w:t>
            </w:r>
            <w:r>
              <w:rPr>
                <w:snapToGrid w:val="0"/>
                <w:kern w:val="22"/>
              </w:rPr>
              <w:t>October 2026</w:t>
            </w:r>
          </w:p>
          <w:p w14:paraId="04F4A262" w14:textId="062BC304" w:rsidR="00C51D8F" w:rsidRPr="00D85417" w:rsidRDefault="00C51D8F" w:rsidP="00E77C43">
            <w:pPr>
              <w:pStyle w:val="AFCorNNormal"/>
            </w:pPr>
            <w:r w:rsidRPr="00D85417">
              <w:t xml:space="preserve">Item </w:t>
            </w:r>
            <w:r w:rsidR="001601E3" w:rsidRPr="00D85417">
              <w:t>9</w:t>
            </w:r>
            <w:r w:rsidR="00D85417" w:rsidRPr="00D85417">
              <w:t xml:space="preserve"> (a)</w:t>
            </w:r>
            <w:r w:rsidRPr="00D85417">
              <w:t xml:space="preserve"> of the provisional agenda</w:t>
            </w:r>
            <w:r w:rsidRPr="00D85417">
              <w:rPr>
                <w:rStyle w:val="FootnoteReference"/>
              </w:rPr>
              <w:footnoteReference w:customMarkFollows="1" w:id="1"/>
              <w:t>*</w:t>
            </w:r>
            <w:r w:rsidRPr="00D85417">
              <w:t xml:space="preserve"> </w:t>
            </w:r>
          </w:p>
          <w:p w14:paraId="38062EC4" w14:textId="00679EB7" w:rsidR="00C51D8F" w:rsidRPr="003F1A75" w:rsidRDefault="00D85417" w:rsidP="00E77C43">
            <w:pPr>
              <w:pStyle w:val="AFCorNBold"/>
            </w:pPr>
            <w:r w:rsidRPr="00D85417">
              <w:rPr>
                <w:lang w:val="en-AU"/>
              </w:rPr>
              <w:t xml:space="preserve">Planning, monitoring, reporting and review: global </w:t>
            </w:r>
            <w:r w:rsidR="00874C2F">
              <w:rPr>
                <w:lang w:val="en-AU"/>
              </w:rPr>
              <w:br/>
            </w:r>
            <w:r w:rsidRPr="00D85417">
              <w:rPr>
                <w:lang w:val="en-AU"/>
              </w:rPr>
              <w:t xml:space="preserve">review of collective progress in the implementation of </w:t>
            </w:r>
            <w:r w:rsidR="00874C2F">
              <w:rPr>
                <w:lang w:val="en-AU"/>
              </w:rPr>
              <w:br/>
            </w:r>
            <w:r w:rsidRPr="00D85417">
              <w:rPr>
                <w:lang w:val="en-AU"/>
              </w:rPr>
              <w:t>the Kunming-Montreal Global Biodiversity Framework</w:t>
            </w:r>
          </w:p>
        </w:tc>
        <w:tc>
          <w:tcPr>
            <w:tcW w:w="4388" w:type="dxa"/>
          </w:tcPr>
          <w:p w14:paraId="603CF2A3" w14:textId="77777777" w:rsidR="00C51D8F" w:rsidRPr="003F1A75" w:rsidRDefault="00C51D8F" w:rsidP="00E77C43">
            <w:pPr>
              <w:pStyle w:val="CBDNormal"/>
              <w:jc w:val="left"/>
            </w:pPr>
          </w:p>
        </w:tc>
      </w:tr>
    </w:tbl>
    <w:p w14:paraId="1F903644" w14:textId="42CC33BB" w:rsidR="00C51D8F" w:rsidRPr="003F1A75" w:rsidRDefault="00B57421" w:rsidP="00C51D8F">
      <w:pPr>
        <w:pStyle w:val="CBDTitle"/>
        <w:rPr>
          <w:caps/>
        </w:rPr>
      </w:pPr>
      <w:r w:rsidRPr="00D85417">
        <w:t xml:space="preserve">Voluntary peer review of the revision and implementation of the </w:t>
      </w:r>
      <w:r w:rsidRPr="0080156D">
        <w:rPr>
          <w:i/>
          <w:iCs/>
        </w:rPr>
        <w:t xml:space="preserve">Plan national </w:t>
      </w:r>
      <w:proofErr w:type="spellStart"/>
      <w:r w:rsidRPr="0080156D">
        <w:rPr>
          <w:i/>
          <w:iCs/>
        </w:rPr>
        <w:t>concernant</w:t>
      </w:r>
      <w:proofErr w:type="spellEnd"/>
      <w:r w:rsidRPr="0080156D">
        <w:rPr>
          <w:i/>
          <w:iCs/>
        </w:rPr>
        <w:t xml:space="preserve"> la protection de la nature: 3e plan à </w:t>
      </w:r>
      <w:proofErr w:type="spellStart"/>
      <w:r w:rsidRPr="0080156D">
        <w:rPr>
          <w:i/>
          <w:iCs/>
        </w:rPr>
        <w:t>l’horizon</w:t>
      </w:r>
      <w:proofErr w:type="spellEnd"/>
      <w:r w:rsidRPr="0080156D">
        <w:rPr>
          <w:i/>
          <w:iCs/>
        </w:rPr>
        <w:t xml:space="preserve"> 2030 </w:t>
      </w:r>
      <w:r w:rsidRPr="006E1775">
        <w:t>of Luxembourg</w:t>
      </w:r>
      <w:r w:rsidR="00D035E3">
        <w:rPr>
          <w:rStyle w:val="FootnoteReference"/>
        </w:rPr>
        <w:footnoteReference w:customMarkFollows="1" w:id="2"/>
        <w:t>**</w:t>
      </w:r>
    </w:p>
    <w:p w14:paraId="7A7E888B" w14:textId="77777777" w:rsidR="00C51D8F" w:rsidRPr="003F1A75" w:rsidRDefault="00C51D8F" w:rsidP="00C51D8F">
      <w:pPr>
        <w:pStyle w:val="CBDSubTitle"/>
      </w:pPr>
      <w:r w:rsidRPr="003F1A75">
        <w:t>Note by the Secretariat</w:t>
      </w:r>
    </w:p>
    <w:p w14:paraId="0F537474" w14:textId="284685BC" w:rsidR="00B57421" w:rsidRPr="001601E3" w:rsidRDefault="00B57421" w:rsidP="001601E3">
      <w:pPr>
        <w:pStyle w:val="CBDNormalNumber"/>
        <w:numPr>
          <w:ilvl w:val="0"/>
          <w:numId w:val="67"/>
        </w:numPr>
      </w:pPr>
      <w:r w:rsidRPr="001601E3">
        <w:t xml:space="preserve">The Executive Secretary is pleased to circulate herewith, for the information of participants in the seventeenth meeting of the Conference of the Parties, an information document on the </w:t>
      </w:r>
      <w:r w:rsidR="005C3ABC">
        <w:t>v</w:t>
      </w:r>
      <w:r w:rsidRPr="001601E3">
        <w:t>oluntary peer review</w:t>
      </w:r>
      <w:r w:rsidR="005440A6">
        <w:t xml:space="preserve"> </w:t>
      </w:r>
      <w:r w:rsidRPr="001601E3">
        <w:t xml:space="preserve">of the revision and implementation of </w:t>
      </w:r>
      <w:r w:rsidR="003803FB" w:rsidRPr="003803FB">
        <w:rPr>
          <w:i/>
          <w:iCs/>
        </w:rPr>
        <w:t xml:space="preserve">Plan national </w:t>
      </w:r>
      <w:proofErr w:type="spellStart"/>
      <w:r w:rsidR="003803FB" w:rsidRPr="003803FB">
        <w:rPr>
          <w:i/>
          <w:iCs/>
        </w:rPr>
        <w:t>concernant</w:t>
      </w:r>
      <w:proofErr w:type="spellEnd"/>
      <w:r w:rsidR="003803FB" w:rsidRPr="003803FB">
        <w:rPr>
          <w:i/>
          <w:iCs/>
        </w:rPr>
        <w:t xml:space="preserve"> la protection de la nature: 3</w:t>
      </w:r>
      <w:r w:rsidR="003803FB" w:rsidRPr="003803FB">
        <w:rPr>
          <w:i/>
          <w:iCs/>
          <w:vertAlign w:val="superscript"/>
        </w:rPr>
        <w:t>e</w:t>
      </w:r>
      <w:r w:rsidR="003803FB" w:rsidRPr="003803FB">
        <w:rPr>
          <w:i/>
          <w:iCs/>
        </w:rPr>
        <w:t xml:space="preserve"> plan à </w:t>
      </w:r>
      <w:proofErr w:type="spellStart"/>
      <w:r w:rsidR="003803FB" w:rsidRPr="003803FB">
        <w:rPr>
          <w:i/>
          <w:iCs/>
        </w:rPr>
        <w:t>l’horizon</w:t>
      </w:r>
      <w:proofErr w:type="spellEnd"/>
      <w:r w:rsidR="003803FB" w:rsidRPr="003803FB">
        <w:rPr>
          <w:i/>
          <w:iCs/>
        </w:rPr>
        <w:t xml:space="preserve"> </w:t>
      </w:r>
      <w:r w:rsidRPr="001601E3">
        <w:t>of Luxembourg.</w:t>
      </w:r>
    </w:p>
    <w:p w14:paraId="0FA73533" w14:textId="6438A36A" w:rsidR="00B57421" w:rsidRPr="00B57421" w:rsidRDefault="00B57421" w:rsidP="001601E3">
      <w:pPr>
        <w:pStyle w:val="CBDNormalNumber"/>
        <w:numPr>
          <w:ilvl w:val="0"/>
          <w:numId w:val="67"/>
        </w:numPr>
      </w:pPr>
      <w:r w:rsidRPr="00B57421">
        <w:t xml:space="preserve">Luxembourg is the first country to be formally reviewed under the VPR mechanism. The development of the </w:t>
      </w:r>
      <w:r w:rsidR="005440A6">
        <w:t>voluntary peer review</w:t>
      </w:r>
      <w:r w:rsidRPr="00B57421">
        <w:t xml:space="preserve"> methodology was mandated by Conference of the Parties (d</w:t>
      </w:r>
      <w:r w:rsidRPr="005C3ABC">
        <w:t xml:space="preserve">ecision </w:t>
      </w:r>
      <w:hyperlink r:id="rId14" w:history="1">
        <w:r w:rsidRPr="00760840">
          <w:rPr>
            <w:rStyle w:val="Hyperlink"/>
          </w:rPr>
          <w:t>XII/29</w:t>
        </w:r>
      </w:hyperlink>
      <w:r w:rsidRPr="00B57421">
        <w:t>). It was later tested and piloted in Ethiopia, India</w:t>
      </w:r>
      <w:r w:rsidR="006E1775">
        <w:t>,</w:t>
      </w:r>
      <w:r w:rsidRPr="00B57421">
        <w:rPr>
          <w:vertAlign w:val="superscript"/>
        </w:rPr>
        <w:footnoteReference w:id="3"/>
      </w:r>
      <w:r w:rsidRPr="00B57421">
        <w:t xml:space="preserve"> Montenegro, Sri Lanka and Uganda</w:t>
      </w:r>
      <w:r w:rsidR="006E1775">
        <w:t>.</w:t>
      </w:r>
      <w:r w:rsidRPr="00B57421">
        <w:rPr>
          <w:vertAlign w:val="superscript"/>
        </w:rPr>
        <w:footnoteReference w:id="4"/>
      </w:r>
      <w:r w:rsidRPr="00B57421">
        <w:t xml:space="preserve"> Luxembourg was selected after a call for expressions of interest</w:t>
      </w:r>
      <w:r w:rsidRPr="00B57421">
        <w:rPr>
          <w:vertAlign w:val="superscript"/>
        </w:rPr>
        <w:footnoteReference w:id="5"/>
      </w:r>
      <w:r w:rsidRPr="00B57421">
        <w:t xml:space="preserve"> where various countries responded and nominated reviewers. A review team was assembled by the Secretariat </w:t>
      </w:r>
      <w:r w:rsidR="00F349B0">
        <w:t xml:space="preserve">of the Convention on Biological Diversity </w:t>
      </w:r>
      <w:r w:rsidRPr="00B57421">
        <w:t xml:space="preserve">to carry out the review. The team comprised Alice Hughes (Team Leader) from the United Kingdom of Great Britain and Northern Ireland (University of Melbourne), Lalaina Randrianasolo from Madagascar (Direction Générale de la </w:t>
      </w:r>
      <w:proofErr w:type="spellStart"/>
      <w:r w:rsidRPr="00B57421">
        <w:t>Gouvernance</w:t>
      </w:r>
      <w:proofErr w:type="spellEnd"/>
      <w:r w:rsidRPr="00B57421">
        <w:t xml:space="preserve"> </w:t>
      </w:r>
      <w:proofErr w:type="spellStart"/>
      <w:r w:rsidRPr="00B57421">
        <w:t>Environnementale</w:t>
      </w:r>
      <w:proofErr w:type="spellEnd"/>
      <w:r w:rsidRPr="00B57421">
        <w:t xml:space="preserve">), Hugo Aranibar Rojas from Bolivia (National Museum of Natural History) and Eduardo Espeleta </w:t>
      </w:r>
      <w:proofErr w:type="spellStart"/>
      <w:r w:rsidRPr="00B57421">
        <w:t>Queblatin</w:t>
      </w:r>
      <w:proofErr w:type="spellEnd"/>
      <w:r w:rsidRPr="00B57421">
        <w:t xml:space="preserve"> from the Philippines (Independent). The team and their work </w:t>
      </w:r>
      <w:r w:rsidR="007A11B5" w:rsidRPr="00B57421">
        <w:t>were</w:t>
      </w:r>
      <w:r w:rsidRPr="00B57421">
        <w:t xml:space="preserve"> supported and facilitated by the Secretariat</w:t>
      </w:r>
      <w:r w:rsidR="00F349B0">
        <w:t xml:space="preserve"> of the Convention on Biological Diversity</w:t>
      </w:r>
      <w:r w:rsidRPr="00B57421">
        <w:t>.</w:t>
      </w:r>
    </w:p>
    <w:p w14:paraId="069F9E78" w14:textId="30AF001D" w:rsidR="00C51D8F" w:rsidRPr="003F1A75" w:rsidRDefault="00B57421" w:rsidP="001601E3">
      <w:pPr>
        <w:pStyle w:val="CBDNormalNumber"/>
        <w:numPr>
          <w:ilvl w:val="0"/>
          <w:numId w:val="67"/>
        </w:numPr>
      </w:pPr>
      <w:r w:rsidRPr="00B57421">
        <w:t>The attached report on the voluntary peer review has not been formally edited. It is being circulated in the form in which it was received.</w:t>
      </w:r>
    </w:p>
    <w:p w14:paraId="348F13DF" w14:textId="77777777" w:rsidR="00C51D8F" w:rsidRDefault="00C51D8F" w:rsidP="00C51D8F">
      <w:pPr>
        <w:rPr>
          <w:snapToGrid w:val="0"/>
          <w:szCs w:val="18"/>
        </w:rPr>
      </w:pPr>
      <w:r>
        <w:br w:type="page"/>
      </w:r>
    </w:p>
    <w:p w14:paraId="11B3BCB6" w14:textId="589E4620" w:rsidR="00B60D3D" w:rsidRPr="00EA6939" w:rsidRDefault="00B60D3D" w:rsidP="00B60D3D">
      <w:pPr>
        <w:pStyle w:val="Title"/>
        <w:rPr>
          <w:rFonts w:ascii="Times New Roman" w:hAnsi="Times New Roman" w:cs="Times New Roman"/>
        </w:rPr>
      </w:pPr>
      <w:r w:rsidRPr="121470EA">
        <w:rPr>
          <w:rFonts w:ascii="Times New Roman" w:hAnsi="Times New Roman" w:cs="Times New Roman"/>
        </w:rPr>
        <w:lastRenderedPageBreak/>
        <w:t>Luxembourg V</w:t>
      </w:r>
      <w:r w:rsidR="006865E1" w:rsidRPr="121470EA">
        <w:rPr>
          <w:rFonts w:ascii="Times New Roman" w:hAnsi="Times New Roman" w:cs="Times New Roman"/>
        </w:rPr>
        <w:t>oluntary Peer Review</w:t>
      </w:r>
      <w:r w:rsidRPr="121470EA">
        <w:rPr>
          <w:rFonts w:ascii="Times New Roman" w:hAnsi="Times New Roman" w:cs="Times New Roman"/>
        </w:rPr>
        <w:t xml:space="preserve"> 2026</w:t>
      </w:r>
    </w:p>
    <w:p w14:paraId="375B4465" w14:textId="77777777" w:rsidR="009707EF" w:rsidRPr="00EA6939" w:rsidRDefault="009707EF" w:rsidP="009707EF">
      <w:pPr>
        <w:rPr>
          <w:rFonts w:ascii="Times New Roman" w:hAnsi="Times New Roman" w:cs="Times New Roman"/>
        </w:rPr>
      </w:pPr>
    </w:p>
    <w:p w14:paraId="435BABF6" w14:textId="77777777" w:rsidR="004C2ED9" w:rsidRPr="00EA6939" w:rsidRDefault="004C2ED9" w:rsidP="004C2ED9">
      <w:pPr>
        <w:pStyle w:val="Heading1"/>
        <w:rPr>
          <w:rFonts w:ascii="Times New Roman" w:hAnsi="Times New Roman" w:cs="Times New Roman"/>
          <w:b/>
        </w:rPr>
      </w:pPr>
      <w:bookmarkStart w:id="0" w:name="_Toc239756500"/>
      <w:r w:rsidRPr="00EA6939">
        <w:rPr>
          <w:rFonts w:ascii="Times New Roman" w:hAnsi="Times New Roman" w:cs="Times New Roman"/>
          <w:b/>
        </w:rPr>
        <w:t>Preface</w:t>
      </w:r>
      <w:bookmarkEnd w:id="0"/>
    </w:p>
    <w:p w14:paraId="2EE0CAF8" w14:textId="77777777" w:rsidR="004C2ED9" w:rsidRPr="00EA6939" w:rsidRDefault="004C2ED9" w:rsidP="004C2ED9">
      <w:pPr>
        <w:jc w:val="both"/>
        <w:rPr>
          <w:rFonts w:ascii="Times New Roman" w:hAnsi="Times New Roman" w:cs="Times New Roman"/>
          <w:lang w:val="en-US"/>
        </w:rPr>
      </w:pPr>
      <w:r w:rsidRPr="00EA6939">
        <w:rPr>
          <w:rFonts w:ascii="Times New Roman" w:hAnsi="Times New Roman" w:cs="Times New Roman"/>
          <w:lang w:val="en-GB"/>
        </w:rPr>
        <w:t>The review team of the Voluntary Peer Review (VPR) of the revision and implementation of Luxembourg’s</w:t>
      </w:r>
      <w:r w:rsidR="001C5AF2" w:rsidRPr="00EA6939">
        <w:rPr>
          <w:rFonts w:ascii="Times New Roman" w:hAnsi="Times New Roman" w:cs="Times New Roman"/>
          <w:lang w:val="en-GB"/>
        </w:rPr>
        <w:t xml:space="preserve"> </w:t>
      </w:r>
      <w:r w:rsidRPr="00EA6939">
        <w:rPr>
          <w:rFonts w:ascii="Times New Roman" w:hAnsi="Times New Roman" w:cs="Times New Roman"/>
          <w:lang w:val="en-GB"/>
        </w:rPr>
        <w:t>NBSAP</w:t>
      </w:r>
      <w:r w:rsidR="001C5AF2" w:rsidRPr="00EA6939">
        <w:rPr>
          <w:rFonts w:ascii="Times New Roman" w:hAnsi="Times New Roman" w:cs="Times New Roman"/>
          <w:lang w:val="en-GB"/>
        </w:rPr>
        <w:t xml:space="preserve">, </w:t>
      </w:r>
      <w:r w:rsidRPr="00EA6939">
        <w:rPr>
          <w:rFonts w:ascii="Times New Roman" w:hAnsi="Times New Roman" w:cs="Times New Roman"/>
          <w:i/>
          <w:iCs/>
          <w:lang w:val="en-GB"/>
        </w:rPr>
        <w:t xml:space="preserve">Plan National </w:t>
      </w:r>
      <w:proofErr w:type="spellStart"/>
      <w:r w:rsidRPr="00EA6939">
        <w:rPr>
          <w:rFonts w:ascii="Times New Roman" w:hAnsi="Times New Roman" w:cs="Times New Roman"/>
          <w:i/>
          <w:iCs/>
          <w:lang w:val="en-GB"/>
        </w:rPr>
        <w:t>concernant</w:t>
      </w:r>
      <w:proofErr w:type="spellEnd"/>
      <w:r w:rsidRPr="00EA6939">
        <w:rPr>
          <w:rFonts w:ascii="Times New Roman" w:hAnsi="Times New Roman" w:cs="Times New Roman"/>
          <w:i/>
          <w:iCs/>
          <w:lang w:val="en-GB"/>
        </w:rPr>
        <w:t xml:space="preserve"> la Protection de la Nature — 3e plan</w:t>
      </w:r>
      <w:r w:rsidRPr="00EA6939">
        <w:rPr>
          <w:rFonts w:ascii="Times New Roman" w:hAnsi="Times New Roman" w:cs="Times New Roman"/>
          <w:lang w:val="en-GB"/>
        </w:rPr>
        <w:t xml:space="preserve"> (PNPN3)</w:t>
      </w:r>
      <w:r w:rsidR="001C5AF2" w:rsidRPr="00EA6939">
        <w:rPr>
          <w:rFonts w:ascii="Times New Roman" w:hAnsi="Times New Roman" w:cs="Times New Roman"/>
          <w:lang w:val="en-GB"/>
        </w:rPr>
        <w:t>,</w:t>
      </w:r>
      <w:r w:rsidRPr="00EA6939">
        <w:rPr>
          <w:rFonts w:ascii="Times New Roman" w:hAnsi="Times New Roman" w:cs="Times New Roman"/>
          <w:lang w:val="en-GB"/>
        </w:rPr>
        <w:t xml:space="preserve"> expresses sincere gratitude to the Biodiversity team of the Ministry of Environment of Luxembourg – Ms Nora Elvinger, Mr Eric Schauls, Ms Lea Bonblet, Ms Elisabeth Kirsch, Mr Mike Reckel and Ms Valeria </w:t>
      </w:r>
      <w:proofErr w:type="spellStart"/>
      <w:r w:rsidRPr="00EA6939">
        <w:rPr>
          <w:rFonts w:ascii="Times New Roman" w:hAnsi="Times New Roman" w:cs="Times New Roman"/>
          <w:lang w:val="en-GB"/>
        </w:rPr>
        <w:t>Bellanim</w:t>
      </w:r>
      <w:proofErr w:type="spellEnd"/>
      <w:r w:rsidRPr="00EA6939">
        <w:rPr>
          <w:rFonts w:ascii="Times New Roman" w:hAnsi="Times New Roman" w:cs="Times New Roman"/>
          <w:lang w:val="en-GB"/>
        </w:rPr>
        <w:t xml:space="preserve"> for their support to the VPR exercise throughout the length of the process, including the identification and provision of documents for the desk-study, and for their support for the in-country visit. They also would like to thank all the representatives of ministry, agencies and stakeholders who took the time to share their views during the in-country visit.</w:t>
      </w:r>
    </w:p>
    <w:p w14:paraId="00D75454" w14:textId="77777777" w:rsidR="004C2ED9" w:rsidRPr="00EA6939" w:rsidRDefault="004C2ED9" w:rsidP="004C2ED9">
      <w:pPr>
        <w:jc w:val="both"/>
        <w:rPr>
          <w:rFonts w:ascii="Times New Roman" w:hAnsi="Times New Roman" w:cs="Times New Roman"/>
          <w:lang w:val="en-US"/>
        </w:rPr>
      </w:pPr>
      <w:r w:rsidRPr="00EA6939">
        <w:rPr>
          <w:rFonts w:ascii="Times New Roman" w:hAnsi="Times New Roman" w:cs="Times New Roman"/>
          <w:lang w:val="en-GB"/>
        </w:rPr>
        <w:t>The team wishes to acknowledge the generous support of the governments of Japan, through the Japan Biodiversity Fund, and Switzerland which enabled this exercise to be conducted.</w:t>
      </w:r>
    </w:p>
    <w:p w14:paraId="5FCAD1E3" w14:textId="77777777" w:rsidR="004C2ED9" w:rsidRPr="00EA6939" w:rsidRDefault="004C2ED9" w:rsidP="004C2ED9">
      <w:pPr>
        <w:jc w:val="both"/>
        <w:rPr>
          <w:rFonts w:ascii="Times New Roman" w:hAnsi="Times New Roman" w:cs="Times New Roman"/>
          <w:lang w:val="en-US"/>
        </w:rPr>
      </w:pPr>
      <w:r w:rsidRPr="00EA6939">
        <w:rPr>
          <w:rFonts w:ascii="Times New Roman" w:hAnsi="Times New Roman" w:cs="Times New Roman"/>
          <w:lang w:val="en-US"/>
        </w:rPr>
        <w:t>The team also acknowledges with appreciation the support and facilitation provided by the CBD Secretariat.</w:t>
      </w:r>
    </w:p>
    <w:p w14:paraId="02E2D43A" w14:textId="44A6F17E" w:rsidR="004C2ED9" w:rsidRPr="00EA6939" w:rsidRDefault="004C2ED9" w:rsidP="004C2ED9">
      <w:pPr>
        <w:jc w:val="both"/>
        <w:rPr>
          <w:rFonts w:ascii="Times New Roman" w:hAnsi="Times New Roman" w:cs="Times New Roman"/>
          <w:lang w:val="en-US"/>
        </w:rPr>
      </w:pPr>
      <w:r w:rsidRPr="00EA6939">
        <w:rPr>
          <w:rFonts w:ascii="Times New Roman" w:hAnsi="Times New Roman" w:cs="Times New Roman"/>
          <w:lang w:val="en-US"/>
        </w:rPr>
        <w:t xml:space="preserve">It is anticipated that the information contained in this review report will be helpful </w:t>
      </w:r>
      <w:r w:rsidR="001321A6" w:rsidRPr="00EA6939">
        <w:rPr>
          <w:rFonts w:ascii="Times New Roman" w:hAnsi="Times New Roman" w:cs="Times New Roman"/>
          <w:lang w:val="en-US"/>
        </w:rPr>
        <w:t>for the</w:t>
      </w:r>
      <w:r w:rsidRPr="00EA6939">
        <w:rPr>
          <w:rFonts w:ascii="Times New Roman" w:hAnsi="Times New Roman" w:cs="Times New Roman"/>
          <w:lang w:val="en-US"/>
        </w:rPr>
        <w:t xml:space="preserve"> mid-term review of the </w:t>
      </w:r>
      <w:r w:rsidRPr="00EA6939">
        <w:rPr>
          <w:rFonts w:ascii="Times New Roman" w:hAnsi="Times New Roman" w:cs="Times New Roman"/>
          <w:i/>
          <w:iCs/>
          <w:lang w:val="en-GB"/>
        </w:rPr>
        <w:t xml:space="preserve">Plan National </w:t>
      </w:r>
      <w:proofErr w:type="spellStart"/>
      <w:r w:rsidRPr="00EA6939">
        <w:rPr>
          <w:rFonts w:ascii="Times New Roman" w:hAnsi="Times New Roman" w:cs="Times New Roman"/>
          <w:i/>
          <w:iCs/>
          <w:lang w:val="en-GB"/>
        </w:rPr>
        <w:t>concernant</w:t>
      </w:r>
      <w:proofErr w:type="spellEnd"/>
      <w:r w:rsidRPr="00EA6939">
        <w:rPr>
          <w:rFonts w:ascii="Times New Roman" w:hAnsi="Times New Roman" w:cs="Times New Roman"/>
          <w:i/>
          <w:iCs/>
          <w:lang w:val="en-GB"/>
        </w:rPr>
        <w:t xml:space="preserve"> la Protection de la Nature — 3e plan</w:t>
      </w:r>
      <w:r w:rsidRPr="00EA6939">
        <w:rPr>
          <w:rFonts w:ascii="Times New Roman" w:hAnsi="Times New Roman" w:cs="Times New Roman"/>
          <w:lang w:val="en-GB"/>
        </w:rPr>
        <w:t xml:space="preserve"> (PNPN3), and that the recommendations contained herein can contribute in </w:t>
      </w:r>
      <w:r w:rsidR="001321A6" w:rsidRPr="00EA6939">
        <w:rPr>
          <w:rFonts w:ascii="Times New Roman" w:hAnsi="Times New Roman" w:cs="Times New Roman"/>
          <w:lang w:val="en-GB"/>
        </w:rPr>
        <w:t>a meaningful</w:t>
      </w:r>
      <w:r w:rsidRPr="00EA6939">
        <w:rPr>
          <w:rFonts w:ascii="Times New Roman" w:hAnsi="Times New Roman" w:cs="Times New Roman"/>
          <w:lang w:val="en-GB"/>
        </w:rPr>
        <w:t xml:space="preserve"> way to enhancing capacities both in Luxembourg and among the broader community of Parties to effectively implement the Kunming-Montreal Global Biodiversity Framework and the Convention. </w:t>
      </w:r>
      <w:r w:rsidRPr="00EA6939">
        <w:rPr>
          <w:rFonts w:ascii="Times New Roman" w:hAnsi="Times New Roman" w:cs="Times New Roman"/>
          <w:lang w:val="en-US"/>
        </w:rPr>
        <w:t>It is also anticipated that the report will promote opportunities for peer-to-peer learning, scientific and technical cooperation at regional and global levels and motivate other Parties to volunteer to be reviewed and nominate experts to participate in review teams.</w:t>
      </w:r>
    </w:p>
    <w:p w14:paraId="52F45D15" w14:textId="77777777" w:rsidR="007B0ED7" w:rsidRPr="00EA6939" w:rsidRDefault="004C2ED9" w:rsidP="00D7477D">
      <w:pPr>
        <w:pStyle w:val="TOCHeading"/>
        <w:spacing w:before="0" w:line="278" w:lineRule="auto"/>
        <w:contextualSpacing/>
        <w:rPr>
          <w:rFonts w:ascii="Times New Roman" w:hAnsi="Times New Roman" w:cs="Times New Roman"/>
          <w:sz w:val="24"/>
          <w:szCs w:val="24"/>
        </w:rPr>
      </w:pPr>
      <w:r w:rsidRPr="00EA6939">
        <w:rPr>
          <w:rFonts w:ascii="Times New Roman" w:hAnsi="Times New Roman" w:cs="Times New Roman"/>
          <w:lang w:val="en-GB"/>
        </w:rPr>
        <w:br w:type="page"/>
      </w:r>
      <w:r w:rsidR="007B0ED7" w:rsidRPr="00EA6939">
        <w:rPr>
          <w:rFonts w:ascii="Times New Roman" w:hAnsi="Times New Roman" w:cs="Times New Roman"/>
          <w:lang w:val="en-GB"/>
        </w:rPr>
        <w:lastRenderedPageBreak/>
        <w:t>Contents</w:t>
      </w:r>
    </w:p>
    <w:p w14:paraId="108F6D41" w14:textId="38762A5B" w:rsidR="00B9705A" w:rsidRPr="00EA6939" w:rsidRDefault="003B3459" w:rsidP="00431B47">
      <w:pPr>
        <w:pStyle w:val="TOC1"/>
        <w:spacing w:line="240" w:lineRule="auto"/>
        <w:rPr>
          <w:rFonts w:eastAsiaTheme="minorEastAsia"/>
          <w:szCs w:val="24"/>
          <w:lang w:val="en-CA" w:eastAsia="en-CA" w:bidi="ar-SA"/>
          <w14:ligatures w14:val="standardContextual"/>
        </w:rPr>
      </w:pPr>
      <w:r w:rsidRPr="00EA6939">
        <w:rPr>
          <w:szCs w:val="24"/>
        </w:rPr>
        <w:fldChar w:fldCharType="begin"/>
      </w:r>
      <w:r w:rsidRPr="00EA6939">
        <w:rPr>
          <w:szCs w:val="24"/>
        </w:rPr>
        <w:instrText xml:space="preserve"> TOC \o "1-4" \h \z \u </w:instrText>
      </w:r>
      <w:r w:rsidRPr="00EA6939">
        <w:rPr>
          <w:szCs w:val="24"/>
        </w:rPr>
        <w:fldChar w:fldCharType="separate"/>
      </w:r>
      <w:hyperlink w:anchor="_Toc239756500" w:history="1">
        <w:r w:rsidR="00B9705A" w:rsidRPr="00EA6939">
          <w:rPr>
            <w:rStyle w:val="Hyperlink"/>
            <w:b/>
            <w:bCs/>
          </w:rPr>
          <w:t>Preface</w:t>
        </w:r>
        <w:r w:rsidR="00B9705A" w:rsidRPr="00EA6939">
          <w:rPr>
            <w:webHidden/>
          </w:rPr>
          <w:tab/>
        </w:r>
        <w:r w:rsidR="00B9705A" w:rsidRPr="00EA6939">
          <w:rPr>
            <w:webHidden/>
          </w:rPr>
          <w:fldChar w:fldCharType="begin"/>
        </w:r>
        <w:r w:rsidR="00B9705A" w:rsidRPr="00EA6939">
          <w:rPr>
            <w:webHidden/>
          </w:rPr>
          <w:instrText xml:space="preserve"> PAGEREF _Toc239756500 \h </w:instrText>
        </w:r>
        <w:r w:rsidR="00B9705A" w:rsidRPr="00EA6939">
          <w:rPr>
            <w:webHidden/>
          </w:rPr>
        </w:r>
        <w:r w:rsidR="00B9705A" w:rsidRPr="00EA6939">
          <w:rPr>
            <w:webHidden/>
          </w:rPr>
          <w:fldChar w:fldCharType="separate"/>
        </w:r>
        <w:r w:rsidR="00D035E3">
          <w:rPr>
            <w:webHidden/>
          </w:rPr>
          <w:t>2</w:t>
        </w:r>
        <w:r w:rsidR="00B9705A" w:rsidRPr="00EA6939">
          <w:rPr>
            <w:webHidden/>
          </w:rPr>
          <w:fldChar w:fldCharType="end"/>
        </w:r>
      </w:hyperlink>
    </w:p>
    <w:p w14:paraId="695F1F97" w14:textId="44174815" w:rsidR="00B9705A" w:rsidRPr="00EA6939" w:rsidRDefault="00B9705A" w:rsidP="00431B47">
      <w:pPr>
        <w:pStyle w:val="TOC1"/>
        <w:spacing w:line="240" w:lineRule="auto"/>
        <w:rPr>
          <w:rFonts w:eastAsiaTheme="minorEastAsia"/>
          <w:szCs w:val="24"/>
          <w:lang w:val="en-CA" w:eastAsia="en-CA" w:bidi="ar-SA"/>
          <w14:ligatures w14:val="standardContextual"/>
        </w:rPr>
      </w:pPr>
      <w:hyperlink w:anchor="_Toc239756501" w:history="1">
        <w:r w:rsidRPr="00EA6939">
          <w:rPr>
            <w:rStyle w:val="Hyperlink"/>
            <w:b/>
            <w:bCs/>
          </w:rPr>
          <w:t>Executive Summary</w:t>
        </w:r>
        <w:r w:rsidRPr="00EA6939">
          <w:rPr>
            <w:webHidden/>
          </w:rPr>
          <w:tab/>
        </w:r>
        <w:r w:rsidRPr="00EA6939">
          <w:rPr>
            <w:webHidden/>
          </w:rPr>
          <w:fldChar w:fldCharType="begin"/>
        </w:r>
        <w:r w:rsidRPr="00EA6939">
          <w:rPr>
            <w:webHidden/>
          </w:rPr>
          <w:instrText xml:space="preserve"> PAGEREF _Toc239756501 \h </w:instrText>
        </w:r>
        <w:r w:rsidRPr="00EA6939">
          <w:rPr>
            <w:webHidden/>
          </w:rPr>
        </w:r>
        <w:r w:rsidRPr="00EA6939">
          <w:rPr>
            <w:webHidden/>
          </w:rPr>
          <w:fldChar w:fldCharType="separate"/>
        </w:r>
        <w:r w:rsidR="00D035E3">
          <w:rPr>
            <w:webHidden/>
          </w:rPr>
          <w:t>5</w:t>
        </w:r>
        <w:r w:rsidRPr="00EA6939">
          <w:rPr>
            <w:webHidden/>
          </w:rPr>
          <w:fldChar w:fldCharType="end"/>
        </w:r>
      </w:hyperlink>
    </w:p>
    <w:p w14:paraId="014BE0EA" w14:textId="7357D7A7" w:rsidR="00B9705A" w:rsidRPr="00EA6939" w:rsidRDefault="00B9705A" w:rsidP="00431B47">
      <w:pPr>
        <w:pStyle w:val="TOC2"/>
        <w:tabs>
          <w:tab w:val="right" w:leader="dot" w:pos="9016"/>
        </w:tabs>
        <w:spacing w:line="240" w:lineRule="auto"/>
        <w:rPr>
          <w:rFonts w:ascii="Times New Roman" w:eastAsiaTheme="minorEastAsia" w:hAnsi="Times New Roman" w:cs="Times New Roman"/>
          <w:noProof/>
          <w:szCs w:val="24"/>
          <w:lang w:val="en-CA" w:eastAsia="en-CA" w:bidi="ar-SA"/>
          <w14:ligatures w14:val="standardContextual"/>
        </w:rPr>
      </w:pPr>
      <w:hyperlink w:anchor="_Toc239756502" w:history="1">
        <w:r w:rsidRPr="00EA6939">
          <w:rPr>
            <w:rStyle w:val="Hyperlink"/>
            <w:rFonts w:ascii="Times New Roman" w:hAnsi="Times New Roman" w:cs="Times New Roman"/>
            <w:noProof/>
          </w:rPr>
          <w:t>Overview</w:t>
        </w:r>
        <w:r w:rsidRPr="00EA6939">
          <w:rPr>
            <w:rFonts w:ascii="Times New Roman" w:hAnsi="Times New Roman" w:cs="Times New Roman"/>
            <w:noProof/>
            <w:webHidden/>
          </w:rPr>
          <w:tab/>
        </w:r>
        <w:r w:rsidRPr="00EA6939">
          <w:rPr>
            <w:rFonts w:ascii="Times New Roman" w:hAnsi="Times New Roman" w:cs="Times New Roman"/>
            <w:noProof/>
            <w:webHidden/>
          </w:rPr>
          <w:fldChar w:fldCharType="begin"/>
        </w:r>
        <w:r w:rsidRPr="00EA6939">
          <w:rPr>
            <w:rFonts w:ascii="Times New Roman" w:hAnsi="Times New Roman" w:cs="Times New Roman"/>
            <w:noProof/>
            <w:webHidden/>
          </w:rPr>
          <w:instrText xml:space="preserve"> PAGEREF _Toc239756502 \h </w:instrText>
        </w:r>
        <w:r w:rsidRPr="00EA6939">
          <w:rPr>
            <w:rFonts w:ascii="Times New Roman" w:hAnsi="Times New Roman" w:cs="Times New Roman"/>
            <w:noProof/>
            <w:webHidden/>
          </w:rPr>
        </w:r>
        <w:r w:rsidRPr="00EA6939">
          <w:rPr>
            <w:rFonts w:ascii="Times New Roman" w:hAnsi="Times New Roman" w:cs="Times New Roman"/>
            <w:noProof/>
            <w:webHidden/>
          </w:rPr>
          <w:fldChar w:fldCharType="separate"/>
        </w:r>
        <w:r w:rsidR="00D035E3">
          <w:rPr>
            <w:rFonts w:ascii="Times New Roman" w:hAnsi="Times New Roman" w:cs="Times New Roman"/>
            <w:noProof/>
            <w:webHidden/>
          </w:rPr>
          <w:t>5</w:t>
        </w:r>
        <w:r w:rsidRPr="00EA6939">
          <w:rPr>
            <w:rFonts w:ascii="Times New Roman" w:hAnsi="Times New Roman" w:cs="Times New Roman"/>
            <w:noProof/>
            <w:webHidden/>
          </w:rPr>
          <w:fldChar w:fldCharType="end"/>
        </w:r>
      </w:hyperlink>
    </w:p>
    <w:p w14:paraId="57002A8D" w14:textId="3A9C83AE" w:rsidR="00B9705A" w:rsidRPr="00EA6939" w:rsidRDefault="00B9705A" w:rsidP="00431B47">
      <w:pPr>
        <w:pStyle w:val="TOC2"/>
        <w:tabs>
          <w:tab w:val="right" w:leader="dot" w:pos="9016"/>
        </w:tabs>
        <w:spacing w:line="240" w:lineRule="auto"/>
        <w:rPr>
          <w:rFonts w:ascii="Times New Roman" w:eastAsiaTheme="minorEastAsia" w:hAnsi="Times New Roman" w:cs="Times New Roman"/>
          <w:noProof/>
          <w:szCs w:val="24"/>
          <w:lang w:val="en-CA" w:eastAsia="en-CA" w:bidi="ar-SA"/>
          <w14:ligatures w14:val="standardContextual"/>
        </w:rPr>
      </w:pPr>
      <w:hyperlink w:anchor="_Toc239756503" w:history="1">
        <w:r w:rsidRPr="00EA6939">
          <w:rPr>
            <w:rStyle w:val="Hyperlink"/>
            <w:rFonts w:ascii="Times New Roman" w:hAnsi="Times New Roman" w:cs="Times New Roman"/>
            <w:noProof/>
          </w:rPr>
          <w:t>Best Practices</w:t>
        </w:r>
        <w:r w:rsidRPr="00EA6939">
          <w:rPr>
            <w:rFonts w:ascii="Times New Roman" w:hAnsi="Times New Roman" w:cs="Times New Roman"/>
            <w:noProof/>
            <w:webHidden/>
          </w:rPr>
          <w:tab/>
        </w:r>
        <w:r w:rsidRPr="00EA6939">
          <w:rPr>
            <w:rFonts w:ascii="Times New Roman" w:hAnsi="Times New Roman" w:cs="Times New Roman"/>
            <w:noProof/>
            <w:webHidden/>
          </w:rPr>
          <w:fldChar w:fldCharType="begin"/>
        </w:r>
        <w:r w:rsidRPr="00EA6939">
          <w:rPr>
            <w:rFonts w:ascii="Times New Roman" w:hAnsi="Times New Roman" w:cs="Times New Roman"/>
            <w:noProof/>
            <w:webHidden/>
          </w:rPr>
          <w:instrText xml:space="preserve"> PAGEREF _Toc239756503 \h </w:instrText>
        </w:r>
        <w:r w:rsidRPr="00EA6939">
          <w:rPr>
            <w:rFonts w:ascii="Times New Roman" w:hAnsi="Times New Roman" w:cs="Times New Roman"/>
            <w:noProof/>
            <w:webHidden/>
          </w:rPr>
        </w:r>
        <w:r w:rsidRPr="00EA6939">
          <w:rPr>
            <w:rFonts w:ascii="Times New Roman" w:hAnsi="Times New Roman" w:cs="Times New Roman"/>
            <w:noProof/>
            <w:webHidden/>
          </w:rPr>
          <w:fldChar w:fldCharType="separate"/>
        </w:r>
        <w:r w:rsidR="00D035E3">
          <w:rPr>
            <w:rFonts w:ascii="Times New Roman" w:hAnsi="Times New Roman" w:cs="Times New Roman"/>
            <w:noProof/>
            <w:webHidden/>
          </w:rPr>
          <w:t>6</w:t>
        </w:r>
        <w:r w:rsidRPr="00EA6939">
          <w:rPr>
            <w:rFonts w:ascii="Times New Roman" w:hAnsi="Times New Roman" w:cs="Times New Roman"/>
            <w:noProof/>
            <w:webHidden/>
          </w:rPr>
          <w:fldChar w:fldCharType="end"/>
        </w:r>
      </w:hyperlink>
    </w:p>
    <w:p w14:paraId="3C6D503F" w14:textId="0D55F220" w:rsidR="00B9705A" w:rsidRPr="00EA6939" w:rsidRDefault="00B9705A" w:rsidP="00431B47">
      <w:pPr>
        <w:pStyle w:val="TOC3"/>
        <w:tabs>
          <w:tab w:val="right" w:leader="dot" w:pos="9016"/>
        </w:tabs>
        <w:spacing w:line="240" w:lineRule="auto"/>
        <w:rPr>
          <w:rFonts w:ascii="Times New Roman" w:eastAsiaTheme="minorEastAsia" w:hAnsi="Times New Roman" w:cs="Times New Roman"/>
          <w:noProof/>
          <w:szCs w:val="24"/>
          <w:lang w:val="en-CA" w:eastAsia="en-CA" w:bidi="ar-SA"/>
          <w14:ligatures w14:val="standardContextual"/>
        </w:rPr>
      </w:pPr>
      <w:hyperlink w:anchor="_Toc239756504" w:history="1">
        <w:r w:rsidRPr="00EA6939">
          <w:rPr>
            <w:rStyle w:val="Hyperlink"/>
            <w:rFonts w:ascii="Times New Roman" w:hAnsi="Times New Roman" w:cs="Times New Roman"/>
            <w:noProof/>
          </w:rPr>
          <w:t>Strong multi-level governance and institutional coordination</w:t>
        </w:r>
        <w:r w:rsidRPr="00EA6939">
          <w:rPr>
            <w:rFonts w:ascii="Times New Roman" w:hAnsi="Times New Roman" w:cs="Times New Roman"/>
            <w:noProof/>
            <w:webHidden/>
          </w:rPr>
          <w:tab/>
        </w:r>
        <w:r w:rsidRPr="00EA6939">
          <w:rPr>
            <w:rFonts w:ascii="Times New Roman" w:hAnsi="Times New Roman" w:cs="Times New Roman"/>
            <w:noProof/>
            <w:webHidden/>
          </w:rPr>
          <w:fldChar w:fldCharType="begin"/>
        </w:r>
        <w:r w:rsidRPr="00EA6939">
          <w:rPr>
            <w:rFonts w:ascii="Times New Roman" w:hAnsi="Times New Roman" w:cs="Times New Roman"/>
            <w:noProof/>
            <w:webHidden/>
          </w:rPr>
          <w:instrText xml:space="preserve"> PAGEREF _Toc239756504 \h </w:instrText>
        </w:r>
        <w:r w:rsidRPr="00EA6939">
          <w:rPr>
            <w:rFonts w:ascii="Times New Roman" w:hAnsi="Times New Roman" w:cs="Times New Roman"/>
            <w:noProof/>
            <w:webHidden/>
          </w:rPr>
        </w:r>
        <w:r w:rsidRPr="00EA6939">
          <w:rPr>
            <w:rFonts w:ascii="Times New Roman" w:hAnsi="Times New Roman" w:cs="Times New Roman"/>
            <w:noProof/>
            <w:webHidden/>
          </w:rPr>
          <w:fldChar w:fldCharType="separate"/>
        </w:r>
        <w:r w:rsidR="00D035E3">
          <w:rPr>
            <w:rFonts w:ascii="Times New Roman" w:hAnsi="Times New Roman" w:cs="Times New Roman"/>
            <w:noProof/>
            <w:webHidden/>
          </w:rPr>
          <w:t>6</w:t>
        </w:r>
        <w:r w:rsidRPr="00EA6939">
          <w:rPr>
            <w:rFonts w:ascii="Times New Roman" w:hAnsi="Times New Roman" w:cs="Times New Roman"/>
            <w:noProof/>
            <w:webHidden/>
          </w:rPr>
          <w:fldChar w:fldCharType="end"/>
        </w:r>
      </w:hyperlink>
    </w:p>
    <w:p w14:paraId="48AC4AD7" w14:textId="758504D9" w:rsidR="00B9705A" w:rsidRPr="00EA6939" w:rsidRDefault="00B9705A" w:rsidP="00431B47">
      <w:pPr>
        <w:pStyle w:val="TOC3"/>
        <w:tabs>
          <w:tab w:val="right" w:leader="dot" w:pos="9016"/>
        </w:tabs>
        <w:spacing w:line="240" w:lineRule="auto"/>
        <w:rPr>
          <w:rFonts w:ascii="Times New Roman" w:eastAsiaTheme="minorEastAsia" w:hAnsi="Times New Roman" w:cs="Times New Roman"/>
          <w:noProof/>
          <w:szCs w:val="24"/>
          <w:lang w:val="en-CA" w:eastAsia="en-CA" w:bidi="ar-SA"/>
          <w14:ligatures w14:val="standardContextual"/>
        </w:rPr>
      </w:pPr>
      <w:hyperlink w:anchor="_Toc239756505" w:history="1">
        <w:r w:rsidRPr="00EA6939">
          <w:rPr>
            <w:rStyle w:val="Hyperlink"/>
            <w:rFonts w:ascii="Times New Roman" w:hAnsi="Times New Roman" w:cs="Times New Roman"/>
            <w:noProof/>
          </w:rPr>
          <w:t>Evidence based policies and alignment between policies and directives</w:t>
        </w:r>
        <w:r w:rsidRPr="00EA6939">
          <w:rPr>
            <w:rFonts w:ascii="Times New Roman" w:hAnsi="Times New Roman" w:cs="Times New Roman"/>
            <w:noProof/>
            <w:webHidden/>
          </w:rPr>
          <w:tab/>
        </w:r>
        <w:r w:rsidRPr="00EA6939">
          <w:rPr>
            <w:rFonts w:ascii="Times New Roman" w:hAnsi="Times New Roman" w:cs="Times New Roman"/>
            <w:noProof/>
            <w:webHidden/>
          </w:rPr>
          <w:fldChar w:fldCharType="begin"/>
        </w:r>
        <w:r w:rsidRPr="00EA6939">
          <w:rPr>
            <w:rFonts w:ascii="Times New Roman" w:hAnsi="Times New Roman" w:cs="Times New Roman"/>
            <w:noProof/>
            <w:webHidden/>
          </w:rPr>
          <w:instrText xml:space="preserve"> PAGEREF _Toc239756505 \h </w:instrText>
        </w:r>
        <w:r w:rsidRPr="00EA6939">
          <w:rPr>
            <w:rFonts w:ascii="Times New Roman" w:hAnsi="Times New Roman" w:cs="Times New Roman"/>
            <w:noProof/>
            <w:webHidden/>
          </w:rPr>
        </w:r>
        <w:r w:rsidRPr="00EA6939">
          <w:rPr>
            <w:rFonts w:ascii="Times New Roman" w:hAnsi="Times New Roman" w:cs="Times New Roman"/>
            <w:noProof/>
            <w:webHidden/>
          </w:rPr>
          <w:fldChar w:fldCharType="separate"/>
        </w:r>
        <w:r w:rsidR="00D035E3">
          <w:rPr>
            <w:rFonts w:ascii="Times New Roman" w:hAnsi="Times New Roman" w:cs="Times New Roman"/>
            <w:noProof/>
            <w:webHidden/>
          </w:rPr>
          <w:t>7</w:t>
        </w:r>
        <w:r w:rsidRPr="00EA6939">
          <w:rPr>
            <w:rFonts w:ascii="Times New Roman" w:hAnsi="Times New Roman" w:cs="Times New Roman"/>
            <w:noProof/>
            <w:webHidden/>
          </w:rPr>
          <w:fldChar w:fldCharType="end"/>
        </w:r>
      </w:hyperlink>
    </w:p>
    <w:p w14:paraId="14BFFEAA" w14:textId="73573B4A" w:rsidR="00B9705A" w:rsidRPr="00EA6939" w:rsidRDefault="00B9705A" w:rsidP="00431B47">
      <w:pPr>
        <w:pStyle w:val="TOC3"/>
        <w:tabs>
          <w:tab w:val="right" w:leader="dot" w:pos="9016"/>
        </w:tabs>
        <w:spacing w:line="240" w:lineRule="auto"/>
        <w:rPr>
          <w:rFonts w:ascii="Times New Roman" w:eastAsiaTheme="minorEastAsia" w:hAnsi="Times New Roman" w:cs="Times New Roman"/>
          <w:noProof/>
          <w:szCs w:val="24"/>
          <w:lang w:val="en-CA" w:eastAsia="en-CA" w:bidi="ar-SA"/>
          <w14:ligatures w14:val="standardContextual"/>
        </w:rPr>
      </w:pPr>
      <w:hyperlink w:anchor="_Toc239756506" w:history="1">
        <w:r w:rsidRPr="00EA6939">
          <w:rPr>
            <w:rStyle w:val="Hyperlink"/>
            <w:rFonts w:ascii="Times New Roman" w:hAnsi="Times New Roman" w:cs="Times New Roman"/>
            <w:noProof/>
          </w:rPr>
          <w:t>Mainstreaming is critical to successful implementation of policy</w:t>
        </w:r>
        <w:r w:rsidRPr="00EA6939">
          <w:rPr>
            <w:rFonts w:ascii="Times New Roman" w:hAnsi="Times New Roman" w:cs="Times New Roman"/>
            <w:noProof/>
            <w:webHidden/>
          </w:rPr>
          <w:tab/>
        </w:r>
        <w:r w:rsidRPr="00EA6939">
          <w:rPr>
            <w:rFonts w:ascii="Times New Roman" w:hAnsi="Times New Roman" w:cs="Times New Roman"/>
            <w:noProof/>
            <w:webHidden/>
          </w:rPr>
          <w:fldChar w:fldCharType="begin"/>
        </w:r>
        <w:r w:rsidRPr="00EA6939">
          <w:rPr>
            <w:rFonts w:ascii="Times New Roman" w:hAnsi="Times New Roman" w:cs="Times New Roman"/>
            <w:noProof/>
            <w:webHidden/>
          </w:rPr>
          <w:instrText xml:space="preserve"> PAGEREF _Toc239756506 \h </w:instrText>
        </w:r>
        <w:r w:rsidRPr="00EA6939">
          <w:rPr>
            <w:rFonts w:ascii="Times New Roman" w:hAnsi="Times New Roman" w:cs="Times New Roman"/>
            <w:noProof/>
            <w:webHidden/>
          </w:rPr>
        </w:r>
        <w:r w:rsidRPr="00EA6939">
          <w:rPr>
            <w:rFonts w:ascii="Times New Roman" w:hAnsi="Times New Roman" w:cs="Times New Roman"/>
            <w:noProof/>
            <w:webHidden/>
          </w:rPr>
          <w:fldChar w:fldCharType="separate"/>
        </w:r>
        <w:r w:rsidR="00D035E3">
          <w:rPr>
            <w:rFonts w:ascii="Times New Roman" w:hAnsi="Times New Roman" w:cs="Times New Roman"/>
            <w:noProof/>
            <w:webHidden/>
          </w:rPr>
          <w:t>8</w:t>
        </w:r>
        <w:r w:rsidRPr="00EA6939">
          <w:rPr>
            <w:rFonts w:ascii="Times New Roman" w:hAnsi="Times New Roman" w:cs="Times New Roman"/>
            <w:noProof/>
            <w:webHidden/>
          </w:rPr>
          <w:fldChar w:fldCharType="end"/>
        </w:r>
      </w:hyperlink>
    </w:p>
    <w:p w14:paraId="24996A18" w14:textId="00EB39A7" w:rsidR="00B9705A" w:rsidRPr="00EA6939" w:rsidRDefault="00B9705A" w:rsidP="00431B47">
      <w:pPr>
        <w:pStyle w:val="TOC2"/>
        <w:tabs>
          <w:tab w:val="right" w:leader="dot" w:pos="9016"/>
        </w:tabs>
        <w:spacing w:line="240" w:lineRule="auto"/>
        <w:rPr>
          <w:rFonts w:ascii="Times New Roman" w:eastAsiaTheme="minorEastAsia" w:hAnsi="Times New Roman" w:cs="Times New Roman"/>
          <w:noProof/>
          <w:szCs w:val="24"/>
          <w:lang w:val="en-CA" w:eastAsia="en-CA" w:bidi="ar-SA"/>
          <w14:ligatures w14:val="standardContextual"/>
        </w:rPr>
      </w:pPr>
      <w:hyperlink w:anchor="_Toc239756507" w:history="1">
        <w:r w:rsidRPr="00EA6939">
          <w:rPr>
            <w:rStyle w:val="Hyperlink"/>
            <w:rFonts w:ascii="Times New Roman" w:hAnsi="Times New Roman" w:cs="Times New Roman"/>
            <w:noProof/>
          </w:rPr>
          <w:t>Key Challenges and Recommendations</w:t>
        </w:r>
        <w:r w:rsidRPr="00EA6939">
          <w:rPr>
            <w:rFonts w:ascii="Times New Roman" w:hAnsi="Times New Roman" w:cs="Times New Roman"/>
            <w:noProof/>
            <w:webHidden/>
          </w:rPr>
          <w:tab/>
        </w:r>
        <w:r w:rsidRPr="00EA6939">
          <w:rPr>
            <w:rFonts w:ascii="Times New Roman" w:hAnsi="Times New Roman" w:cs="Times New Roman"/>
            <w:noProof/>
            <w:webHidden/>
          </w:rPr>
          <w:fldChar w:fldCharType="begin"/>
        </w:r>
        <w:r w:rsidRPr="00EA6939">
          <w:rPr>
            <w:rFonts w:ascii="Times New Roman" w:hAnsi="Times New Roman" w:cs="Times New Roman"/>
            <w:noProof/>
            <w:webHidden/>
          </w:rPr>
          <w:instrText xml:space="preserve"> PAGEREF _Toc239756507 \h </w:instrText>
        </w:r>
        <w:r w:rsidRPr="00EA6939">
          <w:rPr>
            <w:rFonts w:ascii="Times New Roman" w:hAnsi="Times New Roman" w:cs="Times New Roman"/>
            <w:noProof/>
            <w:webHidden/>
          </w:rPr>
        </w:r>
        <w:r w:rsidRPr="00EA6939">
          <w:rPr>
            <w:rFonts w:ascii="Times New Roman" w:hAnsi="Times New Roman" w:cs="Times New Roman"/>
            <w:noProof/>
            <w:webHidden/>
          </w:rPr>
          <w:fldChar w:fldCharType="separate"/>
        </w:r>
        <w:r w:rsidR="00D035E3">
          <w:rPr>
            <w:rFonts w:ascii="Times New Roman" w:hAnsi="Times New Roman" w:cs="Times New Roman"/>
            <w:noProof/>
            <w:webHidden/>
          </w:rPr>
          <w:t>8</w:t>
        </w:r>
        <w:r w:rsidRPr="00EA6939">
          <w:rPr>
            <w:rFonts w:ascii="Times New Roman" w:hAnsi="Times New Roman" w:cs="Times New Roman"/>
            <w:noProof/>
            <w:webHidden/>
          </w:rPr>
          <w:fldChar w:fldCharType="end"/>
        </w:r>
      </w:hyperlink>
    </w:p>
    <w:p w14:paraId="2C87E63F" w14:textId="3E62DF8E" w:rsidR="00B9705A" w:rsidRPr="00EA6939" w:rsidRDefault="00B9705A" w:rsidP="00431B47">
      <w:pPr>
        <w:pStyle w:val="TOC3"/>
        <w:tabs>
          <w:tab w:val="right" w:leader="dot" w:pos="9016"/>
        </w:tabs>
        <w:spacing w:line="240" w:lineRule="auto"/>
        <w:rPr>
          <w:rFonts w:ascii="Times New Roman" w:eastAsiaTheme="minorEastAsia" w:hAnsi="Times New Roman" w:cs="Times New Roman"/>
          <w:noProof/>
          <w:szCs w:val="24"/>
          <w:lang w:val="en-CA" w:eastAsia="en-CA" w:bidi="ar-SA"/>
          <w14:ligatures w14:val="standardContextual"/>
        </w:rPr>
      </w:pPr>
      <w:hyperlink w:anchor="_Toc239756508" w:history="1">
        <w:r w:rsidRPr="00EA6939">
          <w:rPr>
            <w:rStyle w:val="Hyperlink"/>
            <w:rFonts w:ascii="Times New Roman" w:hAnsi="Times New Roman" w:cs="Times New Roman"/>
            <w:noProof/>
          </w:rPr>
          <w:t>Planning, Legislation and Project Management</w:t>
        </w:r>
        <w:r w:rsidRPr="00EA6939">
          <w:rPr>
            <w:rFonts w:ascii="Times New Roman" w:hAnsi="Times New Roman" w:cs="Times New Roman"/>
            <w:noProof/>
            <w:webHidden/>
          </w:rPr>
          <w:tab/>
        </w:r>
        <w:r w:rsidRPr="00EA6939">
          <w:rPr>
            <w:rFonts w:ascii="Times New Roman" w:hAnsi="Times New Roman" w:cs="Times New Roman"/>
            <w:noProof/>
            <w:webHidden/>
          </w:rPr>
          <w:fldChar w:fldCharType="begin"/>
        </w:r>
        <w:r w:rsidRPr="00EA6939">
          <w:rPr>
            <w:rFonts w:ascii="Times New Roman" w:hAnsi="Times New Roman" w:cs="Times New Roman"/>
            <w:noProof/>
            <w:webHidden/>
          </w:rPr>
          <w:instrText xml:space="preserve"> PAGEREF _Toc239756508 \h </w:instrText>
        </w:r>
        <w:r w:rsidRPr="00EA6939">
          <w:rPr>
            <w:rFonts w:ascii="Times New Roman" w:hAnsi="Times New Roman" w:cs="Times New Roman"/>
            <w:noProof/>
            <w:webHidden/>
          </w:rPr>
        </w:r>
        <w:r w:rsidRPr="00EA6939">
          <w:rPr>
            <w:rFonts w:ascii="Times New Roman" w:hAnsi="Times New Roman" w:cs="Times New Roman"/>
            <w:noProof/>
            <w:webHidden/>
          </w:rPr>
          <w:fldChar w:fldCharType="separate"/>
        </w:r>
        <w:r w:rsidR="00D035E3">
          <w:rPr>
            <w:rFonts w:ascii="Times New Roman" w:hAnsi="Times New Roman" w:cs="Times New Roman"/>
            <w:noProof/>
            <w:webHidden/>
          </w:rPr>
          <w:t>8</w:t>
        </w:r>
        <w:r w:rsidRPr="00EA6939">
          <w:rPr>
            <w:rFonts w:ascii="Times New Roman" w:hAnsi="Times New Roman" w:cs="Times New Roman"/>
            <w:noProof/>
            <w:webHidden/>
          </w:rPr>
          <w:fldChar w:fldCharType="end"/>
        </w:r>
      </w:hyperlink>
    </w:p>
    <w:p w14:paraId="7498DC52" w14:textId="66FD8BAE" w:rsidR="00B9705A" w:rsidRPr="00EA6939" w:rsidRDefault="00B9705A" w:rsidP="00431B47">
      <w:pPr>
        <w:pStyle w:val="TOC3"/>
        <w:tabs>
          <w:tab w:val="right" w:leader="dot" w:pos="9016"/>
        </w:tabs>
        <w:spacing w:line="240" w:lineRule="auto"/>
        <w:rPr>
          <w:rFonts w:ascii="Times New Roman" w:eastAsiaTheme="minorEastAsia" w:hAnsi="Times New Roman" w:cs="Times New Roman"/>
          <w:noProof/>
          <w:szCs w:val="24"/>
          <w:lang w:val="en-CA" w:eastAsia="en-CA" w:bidi="ar-SA"/>
          <w14:ligatures w14:val="standardContextual"/>
        </w:rPr>
      </w:pPr>
      <w:hyperlink w:anchor="_Toc239756509" w:history="1">
        <w:r w:rsidRPr="00EA6939">
          <w:rPr>
            <w:rStyle w:val="Hyperlink"/>
            <w:rFonts w:ascii="Times New Roman" w:hAnsi="Times New Roman" w:cs="Times New Roman"/>
            <w:noProof/>
          </w:rPr>
          <w:t>Data, expertise and capacity</w:t>
        </w:r>
        <w:r w:rsidRPr="00EA6939">
          <w:rPr>
            <w:rFonts w:ascii="Times New Roman" w:hAnsi="Times New Roman" w:cs="Times New Roman"/>
            <w:noProof/>
            <w:webHidden/>
          </w:rPr>
          <w:tab/>
        </w:r>
        <w:r w:rsidRPr="00EA6939">
          <w:rPr>
            <w:rFonts w:ascii="Times New Roman" w:hAnsi="Times New Roman" w:cs="Times New Roman"/>
            <w:noProof/>
            <w:webHidden/>
          </w:rPr>
          <w:fldChar w:fldCharType="begin"/>
        </w:r>
        <w:r w:rsidRPr="00EA6939">
          <w:rPr>
            <w:rFonts w:ascii="Times New Roman" w:hAnsi="Times New Roman" w:cs="Times New Roman"/>
            <w:noProof/>
            <w:webHidden/>
          </w:rPr>
          <w:instrText xml:space="preserve"> PAGEREF _Toc239756509 \h </w:instrText>
        </w:r>
        <w:r w:rsidRPr="00EA6939">
          <w:rPr>
            <w:rFonts w:ascii="Times New Roman" w:hAnsi="Times New Roman" w:cs="Times New Roman"/>
            <w:noProof/>
            <w:webHidden/>
          </w:rPr>
        </w:r>
        <w:r w:rsidRPr="00EA6939">
          <w:rPr>
            <w:rFonts w:ascii="Times New Roman" w:hAnsi="Times New Roman" w:cs="Times New Roman"/>
            <w:noProof/>
            <w:webHidden/>
          </w:rPr>
          <w:fldChar w:fldCharType="separate"/>
        </w:r>
        <w:r w:rsidR="00D035E3">
          <w:rPr>
            <w:rFonts w:ascii="Times New Roman" w:hAnsi="Times New Roman" w:cs="Times New Roman"/>
            <w:noProof/>
            <w:webHidden/>
          </w:rPr>
          <w:t>10</w:t>
        </w:r>
        <w:r w:rsidRPr="00EA6939">
          <w:rPr>
            <w:rFonts w:ascii="Times New Roman" w:hAnsi="Times New Roman" w:cs="Times New Roman"/>
            <w:noProof/>
            <w:webHidden/>
          </w:rPr>
          <w:fldChar w:fldCharType="end"/>
        </w:r>
      </w:hyperlink>
    </w:p>
    <w:p w14:paraId="27492309" w14:textId="17866464" w:rsidR="00B9705A" w:rsidRPr="00EA6939" w:rsidRDefault="00B9705A" w:rsidP="00431B47">
      <w:pPr>
        <w:pStyle w:val="TOC3"/>
        <w:tabs>
          <w:tab w:val="right" w:leader="dot" w:pos="9016"/>
        </w:tabs>
        <w:spacing w:line="240" w:lineRule="auto"/>
        <w:rPr>
          <w:rFonts w:ascii="Times New Roman" w:eastAsiaTheme="minorEastAsia" w:hAnsi="Times New Roman" w:cs="Times New Roman"/>
          <w:noProof/>
          <w:szCs w:val="24"/>
          <w:lang w:val="en-CA" w:eastAsia="en-CA" w:bidi="ar-SA"/>
          <w14:ligatures w14:val="standardContextual"/>
        </w:rPr>
      </w:pPr>
      <w:hyperlink w:anchor="_Toc239756510" w:history="1">
        <w:r w:rsidRPr="00EA6939">
          <w:rPr>
            <w:rStyle w:val="Hyperlink"/>
            <w:rFonts w:ascii="Times New Roman" w:hAnsi="Times New Roman" w:cs="Times New Roman"/>
            <w:noProof/>
          </w:rPr>
          <w:t xml:space="preserve"> Alignment of priorities and mainstreaming across sectors</w:t>
        </w:r>
        <w:r w:rsidRPr="00EA6939">
          <w:rPr>
            <w:rFonts w:ascii="Times New Roman" w:hAnsi="Times New Roman" w:cs="Times New Roman"/>
            <w:noProof/>
            <w:webHidden/>
          </w:rPr>
          <w:tab/>
        </w:r>
        <w:r w:rsidRPr="00EA6939">
          <w:rPr>
            <w:rFonts w:ascii="Times New Roman" w:hAnsi="Times New Roman" w:cs="Times New Roman"/>
            <w:noProof/>
            <w:webHidden/>
          </w:rPr>
          <w:fldChar w:fldCharType="begin"/>
        </w:r>
        <w:r w:rsidRPr="00EA6939">
          <w:rPr>
            <w:rFonts w:ascii="Times New Roman" w:hAnsi="Times New Roman" w:cs="Times New Roman"/>
            <w:noProof/>
            <w:webHidden/>
          </w:rPr>
          <w:instrText xml:space="preserve"> PAGEREF _Toc239756510 \h </w:instrText>
        </w:r>
        <w:r w:rsidRPr="00EA6939">
          <w:rPr>
            <w:rFonts w:ascii="Times New Roman" w:hAnsi="Times New Roman" w:cs="Times New Roman"/>
            <w:noProof/>
            <w:webHidden/>
          </w:rPr>
        </w:r>
        <w:r w:rsidRPr="00EA6939">
          <w:rPr>
            <w:rFonts w:ascii="Times New Roman" w:hAnsi="Times New Roman" w:cs="Times New Roman"/>
            <w:noProof/>
            <w:webHidden/>
          </w:rPr>
          <w:fldChar w:fldCharType="separate"/>
        </w:r>
        <w:r w:rsidR="00D035E3">
          <w:rPr>
            <w:rFonts w:ascii="Times New Roman" w:hAnsi="Times New Roman" w:cs="Times New Roman"/>
            <w:noProof/>
            <w:webHidden/>
          </w:rPr>
          <w:t>11</w:t>
        </w:r>
        <w:r w:rsidRPr="00EA6939">
          <w:rPr>
            <w:rFonts w:ascii="Times New Roman" w:hAnsi="Times New Roman" w:cs="Times New Roman"/>
            <w:noProof/>
            <w:webHidden/>
          </w:rPr>
          <w:fldChar w:fldCharType="end"/>
        </w:r>
      </w:hyperlink>
    </w:p>
    <w:p w14:paraId="3BD1E3D1" w14:textId="53375D7B" w:rsidR="00B9705A" w:rsidRPr="00EA6939" w:rsidRDefault="00B9705A" w:rsidP="00431B47">
      <w:pPr>
        <w:pStyle w:val="TOC3"/>
        <w:tabs>
          <w:tab w:val="right" w:leader="dot" w:pos="9016"/>
        </w:tabs>
        <w:spacing w:line="240" w:lineRule="auto"/>
        <w:rPr>
          <w:rFonts w:ascii="Times New Roman" w:eastAsiaTheme="minorEastAsia" w:hAnsi="Times New Roman" w:cs="Times New Roman"/>
          <w:noProof/>
          <w:szCs w:val="24"/>
          <w:lang w:val="en-CA" w:eastAsia="en-CA" w:bidi="ar-SA"/>
          <w14:ligatures w14:val="standardContextual"/>
        </w:rPr>
      </w:pPr>
      <w:hyperlink w:anchor="_Toc239756511" w:history="1">
        <w:r w:rsidRPr="00EA6939">
          <w:rPr>
            <w:rStyle w:val="Hyperlink"/>
            <w:rFonts w:ascii="Times New Roman" w:hAnsi="Times New Roman" w:cs="Times New Roman"/>
            <w:noProof/>
          </w:rPr>
          <w:t>Interagency coordination and collaboration</w:t>
        </w:r>
        <w:r w:rsidRPr="00EA6939">
          <w:rPr>
            <w:rFonts w:ascii="Times New Roman" w:hAnsi="Times New Roman" w:cs="Times New Roman"/>
            <w:noProof/>
            <w:webHidden/>
          </w:rPr>
          <w:tab/>
        </w:r>
        <w:r w:rsidRPr="00EA6939">
          <w:rPr>
            <w:rFonts w:ascii="Times New Roman" w:hAnsi="Times New Roman" w:cs="Times New Roman"/>
            <w:noProof/>
            <w:webHidden/>
          </w:rPr>
          <w:fldChar w:fldCharType="begin"/>
        </w:r>
        <w:r w:rsidRPr="00EA6939">
          <w:rPr>
            <w:rFonts w:ascii="Times New Roman" w:hAnsi="Times New Roman" w:cs="Times New Roman"/>
            <w:noProof/>
            <w:webHidden/>
          </w:rPr>
          <w:instrText xml:space="preserve"> PAGEREF _Toc239756511 \h </w:instrText>
        </w:r>
        <w:r w:rsidRPr="00EA6939">
          <w:rPr>
            <w:rFonts w:ascii="Times New Roman" w:hAnsi="Times New Roman" w:cs="Times New Roman"/>
            <w:noProof/>
            <w:webHidden/>
          </w:rPr>
        </w:r>
        <w:r w:rsidRPr="00EA6939">
          <w:rPr>
            <w:rFonts w:ascii="Times New Roman" w:hAnsi="Times New Roman" w:cs="Times New Roman"/>
            <w:noProof/>
            <w:webHidden/>
          </w:rPr>
          <w:fldChar w:fldCharType="separate"/>
        </w:r>
        <w:r w:rsidR="00D035E3">
          <w:rPr>
            <w:rFonts w:ascii="Times New Roman" w:hAnsi="Times New Roman" w:cs="Times New Roman"/>
            <w:noProof/>
            <w:webHidden/>
          </w:rPr>
          <w:t>12</w:t>
        </w:r>
        <w:r w:rsidRPr="00EA6939">
          <w:rPr>
            <w:rFonts w:ascii="Times New Roman" w:hAnsi="Times New Roman" w:cs="Times New Roman"/>
            <w:noProof/>
            <w:webHidden/>
          </w:rPr>
          <w:fldChar w:fldCharType="end"/>
        </w:r>
      </w:hyperlink>
    </w:p>
    <w:p w14:paraId="7E1D90B4" w14:textId="5C567577" w:rsidR="00B9705A" w:rsidRPr="00EA6939" w:rsidRDefault="00B9705A" w:rsidP="00431B47">
      <w:pPr>
        <w:pStyle w:val="TOC1"/>
        <w:spacing w:line="240" w:lineRule="auto"/>
        <w:rPr>
          <w:rFonts w:eastAsiaTheme="minorEastAsia"/>
          <w:szCs w:val="24"/>
          <w:lang w:val="en-CA" w:eastAsia="en-CA" w:bidi="ar-SA"/>
          <w14:ligatures w14:val="standardContextual"/>
        </w:rPr>
      </w:pPr>
      <w:hyperlink w:anchor="_Toc239756512" w:history="1">
        <w:r w:rsidRPr="00EA6939">
          <w:rPr>
            <w:rStyle w:val="Hyperlink"/>
            <w:b/>
            <w:bCs/>
          </w:rPr>
          <w:t>Review Report</w:t>
        </w:r>
        <w:r w:rsidRPr="00EA6939">
          <w:rPr>
            <w:webHidden/>
          </w:rPr>
          <w:tab/>
        </w:r>
        <w:r w:rsidRPr="00EA6939">
          <w:rPr>
            <w:webHidden/>
          </w:rPr>
          <w:fldChar w:fldCharType="begin"/>
        </w:r>
        <w:r w:rsidRPr="00EA6939">
          <w:rPr>
            <w:webHidden/>
          </w:rPr>
          <w:instrText xml:space="preserve"> PAGEREF _Toc239756512 \h </w:instrText>
        </w:r>
        <w:r w:rsidRPr="00EA6939">
          <w:rPr>
            <w:webHidden/>
          </w:rPr>
        </w:r>
        <w:r w:rsidRPr="00EA6939">
          <w:rPr>
            <w:webHidden/>
          </w:rPr>
          <w:fldChar w:fldCharType="separate"/>
        </w:r>
        <w:r w:rsidR="00D035E3">
          <w:rPr>
            <w:webHidden/>
          </w:rPr>
          <w:t>14</w:t>
        </w:r>
        <w:r w:rsidRPr="00EA6939">
          <w:rPr>
            <w:webHidden/>
          </w:rPr>
          <w:fldChar w:fldCharType="end"/>
        </w:r>
      </w:hyperlink>
    </w:p>
    <w:p w14:paraId="4F454A0B" w14:textId="38AEC27A" w:rsidR="00B9705A" w:rsidRPr="00EA6939" w:rsidRDefault="00B9705A" w:rsidP="00431B47">
      <w:pPr>
        <w:pStyle w:val="TOC2"/>
        <w:tabs>
          <w:tab w:val="left" w:pos="720"/>
          <w:tab w:val="right" w:leader="dot" w:pos="9016"/>
        </w:tabs>
        <w:spacing w:line="240" w:lineRule="auto"/>
        <w:rPr>
          <w:rFonts w:ascii="Times New Roman" w:eastAsiaTheme="minorEastAsia" w:hAnsi="Times New Roman" w:cs="Times New Roman"/>
          <w:noProof/>
          <w:szCs w:val="24"/>
          <w:lang w:val="en-CA" w:eastAsia="en-CA" w:bidi="ar-SA"/>
          <w14:ligatures w14:val="standardContextual"/>
        </w:rPr>
      </w:pPr>
      <w:hyperlink w:anchor="_Toc239756513" w:history="1">
        <w:r w:rsidRPr="00EA6939">
          <w:rPr>
            <w:rStyle w:val="Hyperlink"/>
            <w:rFonts w:ascii="Times New Roman" w:hAnsi="Times New Roman" w:cs="Times New Roman"/>
            <w:noProof/>
          </w:rPr>
          <w:t>1.</w:t>
        </w:r>
        <w:r w:rsidRPr="00EA6939">
          <w:rPr>
            <w:rFonts w:ascii="Times New Roman" w:eastAsiaTheme="minorEastAsia" w:hAnsi="Times New Roman" w:cs="Times New Roman"/>
            <w:noProof/>
            <w:szCs w:val="24"/>
            <w:lang w:val="en-CA" w:eastAsia="en-CA" w:bidi="ar-SA"/>
            <w14:ligatures w14:val="standardContextual"/>
          </w:rPr>
          <w:tab/>
        </w:r>
        <w:r w:rsidRPr="00EA6939">
          <w:rPr>
            <w:rStyle w:val="Hyperlink"/>
            <w:rFonts w:ascii="Times New Roman" w:hAnsi="Times New Roman" w:cs="Times New Roman"/>
            <w:noProof/>
          </w:rPr>
          <w:t>Introduction</w:t>
        </w:r>
        <w:r w:rsidRPr="00EA6939">
          <w:rPr>
            <w:rFonts w:ascii="Times New Roman" w:hAnsi="Times New Roman" w:cs="Times New Roman"/>
            <w:noProof/>
            <w:webHidden/>
          </w:rPr>
          <w:tab/>
        </w:r>
        <w:r w:rsidRPr="00EA6939">
          <w:rPr>
            <w:rFonts w:ascii="Times New Roman" w:hAnsi="Times New Roman" w:cs="Times New Roman"/>
            <w:noProof/>
            <w:webHidden/>
          </w:rPr>
          <w:fldChar w:fldCharType="begin"/>
        </w:r>
        <w:r w:rsidRPr="00EA6939">
          <w:rPr>
            <w:rFonts w:ascii="Times New Roman" w:hAnsi="Times New Roman" w:cs="Times New Roman"/>
            <w:noProof/>
            <w:webHidden/>
          </w:rPr>
          <w:instrText xml:space="preserve"> PAGEREF _Toc239756513 \h </w:instrText>
        </w:r>
        <w:r w:rsidRPr="00EA6939">
          <w:rPr>
            <w:rFonts w:ascii="Times New Roman" w:hAnsi="Times New Roman" w:cs="Times New Roman"/>
            <w:noProof/>
            <w:webHidden/>
          </w:rPr>
        </w:r>
        <w:r w:rsidRPr="00EA6939">
          <w:rPr>
            <w:rFonts w:ascii="Times New Roman" w:hAnsi="Times New Roman" w:cs="Times New Roman"/>
            <w:noProof/>
            <w:webHidden/>
          </w:rPr>
          <w:fldChar w:fldCharType="separate"/>
        </w:r>
        <w:r w:rsidR="00D035E3">
          <w:rPr>
            <w:rFonts w:ascii="Times New Roman" w:hAnsi="Times New Roman" w:cs="Times New Roman"/>
            <w:noProof/>
            <w:webHidden/>
          </w:rPr>
          <w:t>14</w:t>
        </w:r>
        <w:r w:rsidRPr="00EA6939">
          <w:rPr>
            <w:rFonts w:ascii="Times New Roman" w:hAnsi="Times New Roman" w:cs="Times New Roman"/>
            <w:noProof/>
            <w:webHidden/>
          </w:rPr>
          <w:fldChar w:fldCharType="end"/>
        </w:r>
      </w:hyperlink>
    </w:p>
    <w:p w14:paraId="30365D31" w14:textId="5E350445" w:rsidR="00B9705A" w:rsidRPr="00EA6939" w:rsidRDefault="00B9705A" w:rsidP="00431B47">
      <w:pPr>
        <w:pStyle w:val="TOC2"/>
        <w:tabs>
          <w:tab w:val="left" w:pos="720"/>
          <w:tab w:val="right" w:leader="dot" w:pos="9016"/>
        </w:tabs>
        <w:spacing w:line="240" w:lineRule="auto"/>
        <w:rPr>
          <w:rFonts w:ascii="Times New Roman" w:eastAsiaTheme="minorEastAsia" w:hAnsi="Times New Roman" w:cs="Times New Roman"/>
          <w:noProof/>
          <w:szCs w:val="24"/>
          <w:lang w:val="en-CA" w:eastAsia="en-CA" w:bidi="ar-SA"/>
          <w14:ligatures w14:val="standardContextual"/>
        </w:rPr>
      </w:pPr>
      <w:hyperlink w:anchor="_Toc239756514" w:history="1">
        <w:r w:rsidRPr="00EA6939">
          <w:rPr>
            <w:rStyle w:val="Hyperlink"/>
            <w:rFonts w:ascii="Times New Roman" w:hAnsi="Times New Roman" w:cs="Times New Roman"/>
            <w:noProof/>
          </w:rPr>
          <w:t>2.</w:t>
        </w:r>
        <w:r w:rsidRPr="00EA6939">
          <w:rPr>
            <w:rFonts w:ascii="Times New Roman" w:eastAsiaTheme="minorEastAsia" w:hAnsi="Times New Roman" w:cs="Times New Roman"/>
            <w:noProof/>
            <w:szCs w:val="24"/>
            <w:lang w:val="en-CA" w:eastAsia="en-CA" w:bidi="ar-SA"/>
            <w14:ligatures w14:val="standardContextual"/>
          </w:rPr>
          <w:tab/>
        </w:r>
        <w:r w:rsidRPr="00EA6939">
          <w:rPr>
            <w:rStyle w:val="Hyperlink"/>
            <w:rFonts w:ascii="Times New Roman" w:hAnsi="Times New Roman" w:cs="Times New Roman"/>
            <w:noProof/>
          </w:rPr>
          <w:t>Conserving Natural Systems</w:t>
        </w:r>
        <w:r w:rsidRPr="00EA6939">
          <w:rPr>
            <w:rFonts w:ascii="Times New Roman" w:hAnsi="Times New Roman" w:cs="Times New Roman"/>
            <w:noProof/>
            <w:webHidden/>
          </w:rPr>
          <w:tab/>
        </w:r>
        <w:r w:rsidRPr="00EA6939">
          <w:rPr>
            <w:rFonts w:ascii="Times New Roman" w:hAnsi="Times New Roman" w:cs="Times New Roman"/>
            <w:noProof/>
            <w:webHidden/>
          </w:rPr>
          <w:fldChar w:fldCharType="begin"/>
        </w:r>
        <w:r w:rsidRPr="00EA6939">
          <w:rPr>
            <w:rFonts w:ascii="Times New Roman" w:hAnsi="Times New Roman" w:cs="Times New Roman"/>
            <w:noProof/>
            <w:webHidden/>
          </w:rPr>
          <w:instrText xml:space="preserve"> PAGEREF _Toc239756514 \h </w:instrText>
        </w:r>
        <w:r w:rsidRPr="00EA6939">
          <w:rPr>
            <w:rFonts w:ascii="Times New Roman" w:hAnsi="Times New Roman" w:cs="Times New Roman"/>
            <w:noProof/>
            <w:webHidden/>
          </w:rPr>
        </w:r>
        <w:r w:rsidRPr="00EA6939">
          <w:rPr>
            <w:rFonts w:ascii="Times New Roman" w:hAnsi="Times New Roman" w:cs="Times New Roman"/>
            <w:noProof/>
            <w:webHidden/>
          </w:rPr>
          <w:fldChar w:fldCharType="separate"/>
        </w:r>
        <w:r w:rsidR="00D035E3">
          <w:rPr>
            <w:rFonts w:ascii="Times New Roman" w:hAnsi="Times New Roman" w:cs="Times New Roman"/>
            <w:noProof/>
            <w:webHidden/>
          </w:rPr>
          <w:t>15</w:t>
        </w:r>
        <w:r w:rsidRPr="00EA6939">
          <w:rPr>
            <w:rFonts w:ascii="Times New Roman" w:hAnsi="Times New Roman" w:cs="Times New Roman"/>
            <w:noProof/>
            <w:webHidden/>
          </w:rPr>
          <w:fldChar w:fldCharType="end"/>
        </w:r>
      </w:hyperlink>
    </w:p>
    <w:p w14:paraId="30A1E86F" w14:textId="1C20D650" w:rsidR="00B9705A" w:rsidRPr="00EA6939" w:rsidRDefault="00B9705A" w:rsidP="00431B47">
      <w:pPr>
        <w:pStyle w:val="TOC3"/>
        <w:tabs>
          <w:tab w:val="right" w:leader="dot" w:pos="9016"/>
        </w:tabs>
        <w:spacing w:line="240" w:lineRule="auto"/>
        <w:rPr>
          <w:rFonts w:ascii="Times New Roman" w:eastAsiaTheme="minorEastAsia" w:hAnsi="Times New Roman" w:cs="Times New Roman"/>
          <w:noProof/>
          <w:szCs w:val="24"/>
          <w:lang w:val="en-CA" w:eastAsia="en-CA" w:bidi="ar-SA"/>
          <w14:ligatures w14:val="standardContextual"/>
        </w:rPr>
      </w:pPr>
      <w:hyperlink w:anchor="_Toc239756515" w:history="1">
        <w:r w:rsidRPr="00EA6939">
          <w:rPr>
            <w:rStyle w:val="Hyperlink"/>
            <w:rFonts w:ascii="Times New Roman" w:hAnsi="Times New Roman" w:cs="Times New Roman"/>
            <w:noProof/>
          </w:rPr>
          <w:t>2.a. Ecosystems</w:t>
        </w:r>
        <w:r w:rsidRPr="00EA6939">
          <w:rPr>
            <w:rFonts w:ascii="Times New Roman" w:hAnsi="Times New Roman" w:cs="Times New Roman"/>
            <w:noProof/>
            <w:webHidden/>
          </w:rPr>
          <w:tab/>
        </w:r>
        <w:r w:rsidRPr="00EA6939">
          <w:rPr>
            <w:rFonts w:ascii="Times New Roman" w:hAnsi="Times New Roman" w:cs="Times New Roman"/>
            <w:noProof/>
            <w:webHidden/>
          </w:rPr>
          <w:fldChar w:fldCharType="begin"/>
        </w:r>
        <w:r w:rsidRPr="00EA6939">
          <w:rPr>
            <w:rFonts w:ascii="Times New Roman" w:hAnsi="Times New Roman" w:cs="Times New Roman"/>
            <w:noProof/>
            <w:webHidden/>
          </w:rPr>
          <w:instrText xml:space="preserve"> PAGEREF _Toc239756515 \h </w:instrText>
        </w:r>
        <w:r w:rsidRPr="00EA6939">
          <w:rPr>
            <w:rFonts w:ascii="Times New Roman" w:hAnsi="Times New Roman" w:cs="Times New Roman"/>
            <w:noProof/>
            <w:webHidden/>
          </w:rPr>
        </w:r>
        <w:r w:rsidRPr="00EA6939">
          <w:rPr>
            <w:rFonts w:ascii="Times New Roman" w:hAnsi="Times New Roman" w:cs="Times New Roman"/>
            <w:noProof/>
            <w:webHidden/>
          </w:rPr>
          <w:fldChar w:fldCharType="separate"/>
        </w:r>
        <w:r w:rsidR="00D035E3">
          <w:rPr>
            <w:rFonts w:ascii="Times New Roman" w:hAnsi="Times New Roman" w:cs="Times New Roman"/>
            <w:noProof/>
            <w:webHidden/>
          </w:rPr>
          <w:t>16</w:t>
        </w:r>
        <w:r w:rsidRPr="00EA6939">
          <w:rPr>
            <w:rFonts w:ascii="Times New Roman" w:hAnsi="Times New Roman" w:cs="Times New Roman"/>
            <w:noProof/>
            <w:webHidden/>
          </w:rPr>
          <w:fldChar w:fldCharType="end"/>
        </w:r>
      </w:hyperlink>
    </w:p>
    <w:p w14:paraId="4E5EB6AD" w14:textId="523D58BD" w:rsidR="00B9705A" w:rsidRPr="00EA6939" w:rsidRDefault="00B9705A" w:rsidP="00431B47">
      <w:pPr>
        <w:pStyle w:val="TOC4"/>
        <w:tabs>
          <w:tab w:val="right" w:leader="dot" w:pos="9016"/>
        </w:tabs>
        <w:spacing w:line="240" w:lineRule="auto"/>
        <w:rPr>
          <w:rFonts w:ascii="Times New Roman" w:eastAsiaTheme="minorEastAsia" w:hAnsi="Times New Roman" w:cs="Times New Roman"/>
          <w:noProof/>
          <w:szCs w:val="24"/>
          <w:lang w:val="en-CA" w:eastAsia="en-CA" w:bidi="ar-SA"/>
          <w14:ligatures w14:val="standardContextual"/>
        </w:rPr>
      </w:pPr>
      <w:hyperlink w:anchor="_Toc239756516" w:history="1">
        <w:r w:rsidRPr="00EA6939">
          <w:rPr>
            <w:rStyle w:val="Hyperlink"/>
            <w:rFonts w:ascii="Times New Roman" w:hAnsi="Times New Roman" w:cs="Times New Roman"/>
            <w:noProof/>
          </w:rPr>
          <w:t>2.a.i. Status and Trends of Systems</w:t>
        </w:r>
        <w:r w:rsidRPr="00EA6939">
          <w:rPr>
            <w:rFonts w:ascii="Times New Roman" w:hAnsi="Times New Roman" w:cs="Times New Roman"/>
            <w:noProof/>
            <w:webHidden/>
          </w:rPr>
          <w:tab/>
        </w:r>
        <w:r w:rsidRPr="00EA6939">
          <w:rPr>
            <w:rFonts w:ascii="Times New Roman" w:hAnsi="Times New Roman" w:cs="Times New Roman"/>
            <w:noProof/>
            <w:webHidden/>
          </w:rPr>
          <w:fldChar w:fldCharType="begin"/>
        </w:r>
        <w:r w:rsidRPr="00EA6939">
          <w:rPr>
            <w:rFonts w:ascii="Times New Roman" w:hAnsi="Times New Roman" w:cs="Times New Roman"/>
            <w:noProof/>
            <w:webHidden/>
          </w:rPr>
          <w:instrText xml:space="preserve"> PAGEREF _Toc239756516 \h </w:instrText>
        </w:r>
        <w:r w:rsidRPr="00EA6939">
          <w:rPr>
            <w:rFonts w:ascii="Times New Roman" w:hAnsi="Times New Roman" w:cs="Times New Roman"/>
            <w:noProof/>
            <w:webHidden/>
          </w:rPr>
        </w:r>
        <w:r w:rsidRPr="00EA6939">
          <w:rPr>
            <w:rFonts w:ascii="Times New Roman" w:hAnsi="Times New Roman" w:cs="Times New Roman"/>
            <w:noProof/>
            <w:webHidden/>
          </w:rPr>
          <w:fldChar w:fldCharType="separate"/>
        </w:r>
        <w:r w:rsidR="00D035E3">
          <w:rPr>
            <w:rFonts w:ascii="Times New Roman" w:hAnsi="Times New Roman" w:cs="Times New Roman"/>
            <w:noProof/>
            <w:webHidden/>
          </w:rPr>
          <w:t>16</w:t>
        </w:r>
        <w:r w:rsidRPr="00EA6939">
          <w:rPr>
            <w:rFonts w:ascii="Times New Roman" w:hAnsi="Times New Roman" w:cs="Times New Roman"/>
            <w:noProof/>
            <w:webHidden/>
          </w:rPr>
          <w:fldChar w:fldCharType="end"/>
        </w:r>
      </w:hyperlink>
    </w:p>
    <w:p w14:paraId="2292E836" w14:textId="252A541C" w:rsidR="00B9705A" w:rsidRPr="00EA6939" w:rsidRDefault="00B9705A" w:rsidP="00431B47">
      <w:pPr>
        <w:pStyle w:val="TOC4"/>
        <w:tabs>
          <w:tab w:val="right" w:leader="dot" w:pos="9016"/>
        </w:tabs>
        <w:spacing w:line="240" w:lineRule="auto"/>
        <w:rPr>
          <w:rFonts w:ascii="Times New Roman" w:eastAsiaTheme="minorEastAsia" w:hAnsi="Times New Roman" w:cs="Times New Roman"/>
          <w:noProof/>
          <w:szCs w:val="24"/>
          <w:lang w:val="en-CA" w:eastAsia="en-CA" w:bidi="ar-SA"/>
          <w14:ligatures w14:val="standardContextual"/>
        </w:rPr>
      </w:pPr>
      <w:hyperlink w:anchor="_Toc239756517" w:history="1">
        <w:r w:rsidRPr="00EA6939">
          <w:rPr>
            <w:rStyle w:val="Hyperlink"/>
            <w:rFonts w:ascii="Times New Roman" w:hAnsi="Times New Roman" w:cs="Times New Roman"/>
            <w:noProof/>
          </w:rPr>
          <w:t>2.a.ii. Successful Components of Ecosystem Management</w:t>
        </w:r>
        <w:r w:rsidRPr="00EA6939">
          <w:rPr>
            <w:rFonts w:ascii="Times New Roman" w:hAnsi="Times New Roman" w:cs="Times New Roman"/>
            <w:noProof/>
            <w:webHidden/>
          </w:rPr>
          <w:tab/>
        </w:r>
        <w:r w:rsidRPr="00EA6939">
          <w:rPr>
            <w:rFonts w:ascii="Times New Roman" w:hAnsi="Times New Roman" w:cs="Times New Roman"/>
            <w:noProof/>
            <w:webHidden/>
          </w:rPr>
          <w:fldChar w:fldCharType="begin"/>
        </w:r>
        <w:r w:rsidRPr="00EA6939">
          <w:rPr>
            <w:rFonts w:ascii="Times New Roman" w:hAnsi="Times New Roman" w:cs="Times New Roman"/>
            <w:noProof/>
            <w:webHidden/>
          </w:rPr>
          <w:instrText xml:space="preserve"> PAGEREF _Toc239756517 \h </w:instrText>
        </w:r>
        <w:r w:rsidRPr="00EA6939">
          <w:rPr>
            <w:rFonts w:ascii="Times New Roman" w:hAnsi="Times New Roman" w:cs="Times New Roman"/>
            <w:noProof/>
            <w:webHidden/>
          </w:rPr>
        </w:r>
        <w:r w:rsidRPr="00EA6939">
          <w:rPr>
            <w:rFonts w:ascii="Times New Roman" w:hAnsi="Times New Roman" w:cs="Times New Roman"/>
            <w:noProof/>
            <w:webHidden/>
          </w:rPr>
          <w:fldChar w:fldCharType="separate"/>
        </w:r>
        <w:r w:rsidR="00D035E3">
          <w:rPr>
            <w:rFonts w:ascii="Times New Roman" w:hAnsi="Times New Roman" w:cs="Times New Roman"/>
            <w:noProof/>
            <w:webHidden/>
          </w:rPr>
          <w:t>17</w:t>
        </w:r>
        <w:r w:rsidRPr="00EA6939">
          <w:rPr>
            <w:rFonts w:ascii="Times New Roman" w:hAnsi="Times New Roman" w:cs="Times New Roman"/>
            <w:noProof/>
            <w:webHidden/>
          </w:rPr>
          <w:fldChar w:fldCharType="end"/>
        </w:r>
      </w:hyperlink>
    </w:p>
    <w:p w14:paraId="78E31F87" w14:textId="60A71036" w:rsidR="00B9705A" w:rsidRPr="00EA6939" w:rsidRDefault="00B9705A" w:rsidP="00431B47">
      <w:pPr>
        <w:pStyle w:val="TOC4"/>
        <w:tabs>
          <w:tab w:val="right" w:leader="dot" w:pos="9016"/>
        </w:tabs>
        <w:spacing w:line="240" w:lineRule="auto"/>
        <w:rPr>
          <w:rFonts w:ascii="Times New Roman" w:eastAsiaTheme="minorEastAsia" w:hAnsi="Times New Roman" w:cs="Times New Roman"/>
          <w:noProof/>
          <w:szCs w:val="24"/>
          <w:lang w:val="en-CA" w:eastAsia="en-CA" w:bidi="ar-SA"/>
          <w14:ligatures w14:val="standardContextual"/>
        </w:rPr>
      </w:pPr>
      <w:hyperlink w:anchor="_Toc239756518" w:history="1">
        <w:r w:rsidRPr="00EA6939">
          <w:rPr>
            <w:rStyle w:val="Hyperlink"/>
            <w:rFonts w:ascii="Times New Roman" w:hAnsi="Times New Roman" w:cs="Times New Roman"/>
            <w:noProof/>
          </w:rPr>
          <w:t>2.a.iii. Challenges</w:t>
        </w:r>
        <w:r w:rsidRPr="00EA6939">
          <w:rPr>
            <w:rFonts w:ascii="Times New Roman" w:hAnsi="Times New Roman" w:cs="Times New Roman"/>
            <w:noProof/>
            <w:webHidden/>
          </w:rPr>
          <w:tab/>
        </w:r>
        <w:r w:rsidRPr="00EA6939">
          <w:rPr>
            <w:rFonts w:ascii="Times New Roman" w:hAnsi="Times New Roman" w:cs="Times New Roman"/>
            <w:noProof/>
            <w:webHidden/>
          </w:rPr>
          <w:fldChar w:fldCharType="begin"/>
        </w:r>
        <w:r w:rsidRPr="00EA6939">
          <w:rPr>
            <w:rFonts w:ascii="Times New Roman" w:hAnsi="Times New Roman" w:cs="Times New Roman"/>
            <w:noProof/>
            <w:webHidden/>
          </w:rPr>
          <w:instrText xml:space="preserve"> PAGEREF _Toc239756518 \h </w:instrText>
        </w:r>
        <w:r w:rsidRPr="00EA6939">
          <w:rPr>
            <w:rFonts w:ascii="Times New Roman" w:hAnsi="Times New Roman" w:cs="Times New Roman"/>
            <w:noProof/>
            <w:webHidden/>
          </w:rPr>
        </w:r>
        <w:r w:rsidRPr="00EA6939">
          <w:rPr>
            <w:rFonts w:ascii="Times New Roman" w:hAnsi="Times New Roman" w:cs="Times New Roman"/>
            <w:noProof/>
            <w:webHidden/>
          </w:rPr>
          <w:fldChar w:fldCharType="separate"/>
        </w:r>
        <w:r w:rsidR="00D035E3">
          <w:rPr>
            <w:rFonts w:ascii="Times New Roman" w:hAnsi="Times New Roman" w:cs="Times New Roman"/>
            <w:noProof/>
            <w:webHidden/>
          </w:rPr>
          <w:t>18</w:t>
        </w:r>
        <w:r w:rsidRPr="00EA6939">
          <w:rPr>
            <w:rFonts w:ascii="Times New Roman" w:hAnsi="Times New Roman" w:cs="Times New Roman"/>
            <w:noProof/>
            <w:webHidden/>
          </w:rPr>
          <w:fldChar w:fldCharType="end"/>
        </w:r>
      </w:hyperlink>
    </w:p>
    <w:p w14:paraId="3C3D7BEC" w14:textId="1FFF6EF6" w:rsidR="00B9705A" w:rsidRPr="00EA6939" w:rsidRDefault="00B9705A" w:rsidP="00431B47">
      <w:pPr>
        <w:pStyle w:val="TOC4"/>
        <w:tabs>
          <w:tab w:val="right" w:leader="dot" w:pos="9016"/>
        </w:tabs>
        <w:spacing w:line="240" w:lineRule="auto"/>
        <w:rPr>
          <w:rFonts w:ascii="Times New Roman" w:eastAsiaTheme="minorEastAsia" w:hAnsi="Times New Roman" w:cs="Times New Roman"/>
          <w:noProof/>
          <w:szCs w:val="24"/>
          <w:lang w:val="en-CA" w:eastAsia="en-CA" w:bidi="ar-SA"/>
          <w14:ligatures w14:val="standardContextual"/>
        </w:rPr>
      </w:pPr>
      <w:hyperlink w:anchor="_Toc239756519" w:history="1">
        <w:r w:rsidRPr="00EA6939">
          <w:rPr>
            <w:rStyle w:val="Hyperlink"/>
            <w:rFonts w:ascii="Times New Roman" w:hAnsi="Times New Roman" w:cs="Times New Roman"/>
            <w:noProof/>
          </w:rPr>
          <w:t>2.a.iv. Recommendations</w:t>
        </w:r>
        <w:r w:rsidRPr="00EA6939">
          <w:rPr>
            <w:rFonts w:ascii="Times New Roman" w:hAnsi="Times New Roman" w:cs="Times New Roman"/>
            <w:noProof/>
            <w:webHidden/>
          </w:rPr>
          <w:tab/>
        </w:r>
        <w:r w:rsidRPr="00EA6939">
          <w:rPr>
            <w:rFonts w:ascii="Times New Roman" w:hAnsi="Times New Roman" w:cs="Times New Roman"/>
            <w:noProof/>
            <w:webHidden/>
          </w:rPr>
          <w:fldChar w:fldCharType="begin"/>
        </w:r>
        <w:r w:rsidRPr="00EA6939">
          <w:rPr>
            <w:rFonts w:ascii="Times New Roman" w:hAnsi="Times New Roman" w:cs="Times New Roman"/>
            <w:noProof/>
            <w:webHidden/>
          </w:rPr>
          <w:instrText xml:space="preserve"> PAGEREF _Toc239756519 \h </w:instrText>
        </w:r>
        <w:r w:rsidRPr="00EA6939">
          <w:rPr>
            <w:rFonts w:ascii="Times New Roman" w:hAnsi="Times New Roman" w:cs="Times New Roman"/>
            <w:noProof/>
            <w:webHidden/>
          </w:rPr>
        </w:r>
        <w:r w:rsidRPr="00EA6939">
          <w:rPr>
            <w:rFonts w:ascii="Times New Roman" w:hAnsi="Times New Roman" w:cs="Times New Roman"/>
            <w:noProof/>
            <w:webHidden/>
          </w:rPr>
          <w:fldChar w:fldCharType="separate"/>
        </w:r>
        <w:r w:rsidR="00D035E3">
          <w:rPr>
            <w:rFonts w:ascii="Times New Roman" w:hAnsi="Times New Roman" w:cs="Times New Roman"/>
            <w:noProof/>
            <w:webHidden/>
          </w:rPr>
          <w:t>22</w:t>
        </w:r>
        <w:r w:rsidRPr="00EA6939">
          <w:rPr>
            <w:rFonts w:ascii="Times New Roman" w:hAnsi="Times New Roman" w:cs="Times New Roman"/>
            <w:noProof/>
            <w:webHidden/>
          </w:rPr>
          <w:fldChar w:fldCharType="end"/>
        </w:r>
      </w:hyperlink>
    </w:p>
    <w:p w14:paraId="1DC7EC92" w14:textId="564C0664" w:rsidR="00B9705A" w:rsidRPr="00EA6939" w:rsidRDefault="00B9705A" w:rsidP="00431B47">
      <w:pPr>
        <w:pStyle w:val="TOC3"/>
        <w:tabs>
          <w:tab w:val="right" w:leader="dot" w:pos="9016"/>
        </w:tabs>
        <w:spacing w:line="240" w:lineRule="auto"/>
        <w:rPr>
          <w:rFonts w:ascii="Times New Roman" w:eastAsiaTheme="minorEastAsia" w:hAnsi="Times New Roman" w:cs="Times New Roman"/>
          <w:noProof/>
          <w:szCs w:val="24"/>
          <w:lang w:val="en-CA" w:eastAsia="en-CA" w:bidi="ar-SA"/>
          <w14:ligatures w14:val="standardContextual"/>
        </w:rPr>
      </w:pPr>
      <w:hyperlink w:anchor="_Toc239756520" w:history="1">
        <w:r w:rsidRPr="00EA6939">
          <w:rPr>
            <w:rStyle w:val="Hyperlink"/>
            <w:rFonts w:ascii="Times New Roman" w:hAnsi="Times New Roman" w:cs="Times New Roman"/>
            <w:noProof/>
          </w:rPr>
          <w:t>2.b. Species</w:t>
        </w:r>
        <w:r w:rsidRPr="00EA6939">
          <w:rPr>
            <w:rFonts w:ascii="Times New Roman" w:hAnsi="Times New Roman" w:cs="Times New Roman"/>
            <w:noProof/>
            <w:webHidden/>
          </w:rPr>
          <w:tab/>
        </w:r>
        <w:r w:rsidRPr="00EA6939">
          <w:rPr>
            <w:rFonts w:ascii="Times New Roman" w:hAnsi="Times New Roman" w:cs="Times New Roman"/>
            <w:noProof/>
            <w:webHidden/>
          </w:rPr>
          <w:fldChar w:fldCharType="begin"/>
        </w:r>
        <w:r w:rsidRPr="00EA6939">
          <w:rPr>
            <w:rFonts w:ascii="Times New Roman" w:hAnsi="Times New Roman" w:cs="Times New Roman"/>
            <w:noProof/>
            <w:webHidden/>
          </w:rPr>
          <w:instrText xml:space="preserve"> PAGEREF _Toc239756520 \h </w:instrText>
        </w:r>
        <w:r w:rsidRPr="00EA6939">
          <w:rPr>
            <w:rFonts w:ascii="Times New Roman" w:hAnsi="Times New Roman" w:cs="Times New Roman"/>
            <w:noProof/>
            <w:webHidden/>
          </w:rPr>
        </w:r>
        <w:r w:rsidRPr="00EA6939">
          <w:rPr>
            <w:rFonts w:ascii="Times New Roman" w:hAnsi="Times New Roman" w:cs="Times New Roman"/>
            <w:noProof/>
            <w:webHidden/>
          </w:rPr>
          <w:fldChar w:fldCharType="separate"/>
        </w:r>
        <w:r w:rsidR="00D035E3">
          <w:rPr>
            <w:rFonts w:ascii="Times New Roman" w:hAnsi="Times New Roman" w:cs="Times New Roman"/>
            <w:noProof/>
            <w:webHidden/>
          </w:rPr>
          <w:t>24</w:t>
        </w:r>
        <w:r w:rsidRPr="00EA6939">
          <w:rPr>
            <w:rFonts w:ascii="Times New Roman" w:hAnsi="Times New Roman" w:cs="Times New Roman"/>
            <w:noProof/>
            <w:webHidden/>
          </w:rPr>
          <w:fldChar w:fldCharType="end"/>
        </w:r>
      </w:hyperlink>
    </w:p>
    <w:p w14:paraId="19CB5CBB" w14:textId="153D5AAC" w:rsidR="00B9705A" w:rsidRPr="00EA6939" w:rsidRDefault="00B9705A" w:rsidP="00431B47">
      <w:pPr>
        <w:pStyle w:val="TOC4"/>
        <w:tabs>
          <w:tab w:val="right" w:leader="dot" w:pos="9016"/>
        </w:tabs>
        <w:spacing w:line="240" w:lineRule="auto"/>
        <w:rPr>
          <w:rFonts w:ascii="Times New Roman" w:eastAsiaTheme="minorEastAsia" w:hAnsi="Times New Roman" w:cs="Times New Roman"/>
          <w:noProof/>
          <w:szCs w:val="24"/>
          <w:lang w:val="en-CA" w:eastAsia="en-CA" w:bidi="ar-SA"/>
          <w14:ligatures w14:val="standardContextual"/>
        </w:rPr>
      </w:pPr>
      <w:hyperlink w:anchor="_Toc239756521" w:history="1">
        <w:r w:rsidRPr="00EA6939">
          <w:rPr>
            <w:rStyle w:val="Hyperlink"/>
            <w:rFonts w:ascii="Times New Roman" w:hAnsi="Times New Roman" w:cs="Times New Roman"/>
            <w:noProof/>
          </w:rPr>
          <w:t>2.b.i. Status and Trends of Systems</w:t>
        </w:r>
        <w:r w:rsidRPr="00EA6939">
          <w:rPr>
            <w:rFonts w:ascii="Times New Roman" w:hAnsi="Times New Roman" w:cs="Times New Roman"/>
            <w:noProof/>
            <w:webHidden/>
          </w:rPr>
          <w:tab/>
        </w:r>
        <w:r w:rsidRPr="00EA6939">
          <w:rPr>
            <w:rFonts w:ascii="Times New Roman" w:hAnsi="Times New Roman" w:cs="Times New Roman"/>
            <w:noProof/>
            <w:webHidden/>
          </w:rPr>
          <w:fldChar w:fldCharType="begin"/>
        </w:r>
        <w:r w:rsidRPr="00EA6939">
          <w:rPr>
            <w:rFonts w:ascii="Times New Roman" w:hAnsi="Times New Roman" w:cs="Times New Roman"/>
            <w:noProof/>
            <w:webHidden/>
          </w:rPr>
          <w:instrText xml:space="preserve"> PAGEREF _Toc239756521 \h </w:instrText>
        </w:r>
        <w:r w:rsidRPr="00EA6939">
          <w:rPr>
            <w:rFonts w:ascii="Times New Roman" w:hAnsi="Times New Roman" w:cs="Times New Roman"/>
            <w:noProof/>
            <w:webHidden/>
          </w:rPr>
        </w:r>
        <w:r w:rsidRPr="00EA6939">
          <w:rPr>
            <w:rFonts w:ascii="Times New Roman" w:hAnsi="Times New Roman" w:cs="Times New Roman"/>
            <w:noProof/>
            <w:webHidden/>
          </w:rPr>
          <w:fldChar w:fldCharType="separate"/>
        </w:r>
        <w:r w:rsidR="00D035E3">
          <w:rPr>
            <w:rFonts w:ascii="Times New Roman" w:hAnsi="Times New Roman" w:cs="Times New Roman"/>
            <w:noProof/>
            <w:webHidden/>
          </w:rPr>
          <w:t>24</w:t>
        </w:r>
        <w:r w:rsidRPr="00EA6939">
          <w:rPr>
            <w:rFonts w:ascii="Times New Roman" w:hAnsi="Times New Roman" w:cs="Times New Roman"/>
            <w:noProof/>
            <w:webHidden/>
          </w:rPr>
          <w:fldChar w:fldCharType="end"/>
        </w:r>
      </w:hyperlink>
    </w:p>
    <w:p w14:paraId="29B1348C" w14:textId="5D5F17F5" w:rsidR="00B9705A" w:rsidRPr="00EA6939" w:rsidRDefault="00B9705A" w:rsidP="00431B47">
      <w:pPr>
        <w:pStyle w:val="TOC4"/>
        <w:tabs>
          <w:tab w:val="right" w:leader="dot" w:pos="9016"/>
        </w:tabs>
        <w:spacing w:line="240" w:lineRule="auto"/>
        <w:rPr>
          <w:rFonts w:ascii="Times New Roman" w:eastAsiaTheme="minorEastAsia" w:hAnsi="Times New Roman" w:cs="Times New Roman"/>
          <w:noProof/>
          <w:szCs w:val="24"/>
          <w:lang w:val="en-CA" w:eastAsia="en-CA" w:bidi="ar-SA"/>
          <w14:ligatures w14:val="standardContextual"/>
        </w:rPr>
      </w:pPr>
      <w:hyperlink w:anchor="_Toc239756522" w:history="1">
        <w:r w:rsidRPr="00EA6939">
          <w:rPr>
            <w:rStyle w:val="Hyperlink"/>
            <w:rFonts w:ascii="Times New Roman" w:hAnsi="Times New Roman" w:cs="Times New Roman"/>
            <w:noProof/>
          </w:rPr>
          <w:t>2.b.ii. Successful Components of Species Management</w:t>
        </w:r>
        <w:r w:rsidRPr="00EA6939">
          <w:rPr>
            <w:rFonts w:ascii="Times New Roman" w:hAnsi="Times New Roman" w:cs="Times New Roman"/>
            <w:noProof/>
            <w:webHidden/>
          </w:rPr>
          <w:tab/>
        </w:r>
        <w:r w:rsidRPr="00EA6939">
          <w:rPr>
            <w:rFonts w:ascii="Times New Roman" w:hAnsi="Times New Roman" w:cs="Times New Roman"/>
            <w:noProof/>
            <w:webHidden/>
          </w:rPr>
          <w:fldChar w:fldCharType="begin"/>
        </w:r>
        <w:r w:rsidRPr="00EA6939">
          <w:rPr>
            <w:rFonts w:ascii="Times New Roman" w:hAnsi="Times New Roman" w:cs="Times New Roman"/>
            <w:noProof/>
            <w:webHidden/>
          </w:rPr>
          <w:instrText xml:space="preserve"> PAGEREF _Toc239756522 \h </w:instrText>
        </w:r>
        <w:r w:rsidRPr="00EA6939">
          <w:rPr>
            <w:rFonts w:ascii="Times New Roman" w:hAnsi="Times New Roman" w:cs="Times New Roman"/>
            <w:noProof/>
            <w:webHidden/>
          </w:rPr>
        </w:r>
        <w:r w:rsidRPr="00EA6939">
          <w:rPr>
            <w:rFonts w:ascii="Times New Roman" w:hAnsi="Times New Roman" w:cs="Times New Roman"/>
            <w:noProof/>
            <w:webHidden/>
          </w:rPr>
          <w:fldChar w:fldCharType="separate"/>
        </w:r>
        <w:r w:rsidR="00D035E3">
          <w:rPr>
            <w:rFonts w:ascii="Times New Roman" w:hAnsi="Times New Roman" w:cs="Times New Roman"/>
            <w:noProof/>
            <w:webHidden/>
          </w:rPr>
          <w:t>25</w:t>
        </w:r>
        <w:r w:rsidRPr="00EA6939">
          <w:rPr>
            <w:rFonts w:ascii="Times New Roman" w:hAnsi="Times New Roman" w:cs="Times New Roman"/>
            <w:noProof/>
            <w:webHidden/>
          </w:rPr>
          <w:fldChar w:fldCharType="end"/>
        </w:r>
      </w:hyperlink>
    </w:p>
    <w:p w14:paraId="0E39A4B2" w14:textId="0F2F6FF7" w:rsidR="00B9705A" w:rsidRPr="00EA6939" w:rsidRDefault="00B9705A" w:rsidP="00431B47">
      <w:pPr>
        <w:pStyle w:val="TOC4"/>
        <w:tabs>
          <w:tab w:val="right" w:leader="dot" w:pos="9016"/>
        </w:tabs>
        <w:spacing w:line="240" w:lineRule="auto"/>
        <w:rPr>
          <w:rFonts w:ascii="Times New Roman" w:eastAsiaTheme="minorEastAsia" w:hAnsi="Times New Roman" w:cs="Times New Roman"/>
          <w:noProof/>
          <w:szCs w:val="24"/>
          <w:lang w:val="en-CA" w:eastAsia="en-CA" w:bidi="ar-SA"/>
          <w14:ligatures w14:val="standardContextual"/>
        </w:rPr>
      </w:pPr>
      <w:hyperlink w:anchor="_Toc239756523" w:history="1">
        <w:r w:rsidRPr="00EA6939">
          <w:rPr>
            <w:rStyle w:val="Hyperlink"/>
            <w:rFonts w:ascii="Times New Roman" w:hAnsi="Times New Roman" w:cs="Times New Roman"/>
            <w:noProof/>
          </w:rPr>
          <w:t>2.b.iii. Challenges</w:t>
        </w:r>
        <w:r w:rsidRPr="00EA6939">
          <w:rPr>
            <w:rFonts w:ascii="Times New Roman" w:hAnsi="Times New Roman" w:cs="Times New Roman"/>
            <w:noProof/>
            <w:webHidden/>
          </w:rPr>
          <w:tab/>
        </w:r>
        <w:r w:rsidRPr="00EA6939">
          <w:rPr>
            <w:rFonts w:ascii="Times New Roman" w:hAnsi="Times New Roman" w:cs="Times New Roman"/>
            <w:noProof/>
            <w:webHidden/>
          </w:rPr>
          <w:fldChar w:fldCharType="begin"/>
        </w:r>
        <w:r w:rsidRPr="00EA6939">
          <w:rPr>
            <w:rFonts w:ascii="Times New Roman" w:hAnsi="Times New Roman" w:cs="Times New Roman"/>
            <w:noProof/>
            <w:webHidden/>
          </w:rPr>
          <w:instrText xml:space="preserve"> PAGEREF _Toc239756523 \h </w:instrText>
        </w:r>
        <w:r w:rsidRPr="00EA6939">
          <w:rPr>
            <w:rFonts w:ascii="Times New Roman" w:hAnsi="Times New Roman" w:cs="Times New Roman"/>
            <w:noProof/>
            <w:webHidden/>
          </w:rPr>
        </w:r>
        <w:r w:rsidRPr="00EA6939">
          <w:rPr>
            <w:rFonts w:ascii="Times New Roman" w:hAnsi="Times New Roman" w:cs="Times New Roman"/>
            <w:noProof/>
            <w:webHidden/>
          </w:rPr>
          <w:fldChar w:fldCharType="separate"/>
        </w:r>
        <w:r w:rsidR="00D035E3">
          <w:rPr>
            <w:rFonts w:ascii="Times New Roman" w:hAnsi="Times New Roman" w:cs="Times New Roman"/>
            <w:noProof/>
            <w:webHidden/>
          </w:rPr>
          <w:t>26</w:t>
        </w:r>
        <w:r w:rsidRPr="00EA6939">
          <w:rPr>
            <w:rFonts w:ascii="Times New Roman" w:hAnsi="Times New Roman" w:cs="Times New Roman"/>
            <w:noProof/>
            <w:webHidden/>
          </w:rPr>
          <w:fldChar w:fldCharType="end"/>
        </w:r>
      </w:hyperlink>
    </w:p>
    <w:p w14:paraId="546FFF3A" w14:textId="3380F097" w:rsidR="00B9705A" w:rsidRPr="00EA6939" w:rsidRDefault="00B9705A" w:rsidP="00431B47">
      <w:pPr>
        <w:pStyle w:val="TOC4"/>
        <w:tabs>
          <w:tab w:val="right" w:leader="dot" w:pos="9016"/>
        </w:tabs>
        <w:spacing w:line="240" w:lineRule="auto"/>
        <w:rPr>
          <w:rFonts w:ascii="Times New Roman" w:eastAsiaTheme="minorEastAsia" w:hAnsi="Times New Roman" w:cs="Times New Roman"/>
          <w:noProof/>
          <w:szCs w:val="24"/>
          <w:lang w:val="en-CA" w:eastAsia="en-CA" w:bidi="ar-SA"/>
          <w14:ligatures w14:val="standardContextual"/>
        </w:rPr>
      </w:pPr>
      <w:hyperlink w:anchor="_Toc239756524" w:history="1">
        <w:r w:rsidRPr="00EA6939">
          <w:rPr>
            <w:rStyle w:val="Hyperlink"/>
            <w:rFonts w:ascii="Times New Roman" w:hAnsi="Times New Roman" w:cs="Times New Roman"/>
            <w:noProof/>
          </w:rPr>
          <w:t>2.b.iv Recommendations</w:t>
        </w:r>
        <w:r w:rsidRPr="00EA6939">
          <w:rPr>
            <w:rFonts w:ascii="Times New Roman" w:hAnsi="Times New Roman" w:cs="Times New Roman"/>
            <w:noProof/>
            <w:webHidden/>
          </w:rPr>
          <w:tab/>
        </w:r>
        <w:r w:rsidRPr="00EA6939">
          <w:rPr>
            <w:rFonts w:ascii="Times New Roman" w:hAnsi="Times New Roman" w:cs="Times New Roman"/>
            <w:noProof/>
            <w:webHidden/>
          </w:rPr>
          <w:fldChar w:fldCharType="begin"/>
        </w:r>
        <w:r w:rsidRPr="00EA6939">
          <w:rPr>
            <w:rFonts w:ascii="Times New Roman" w:hAnsi="Times New Roman" w:cs="Times New Roman"/>
            <w:noProof/>
            <w:webHidden/>
          </w:rPr>
          <w:instrText xml:space="preserve"> PAGEREF _Toc239756524 \h </w:instrText>
        </w:r>
        <w:r w:rsidRPr="00EA6939">
          <w:rPr>
            <w:rFonts w:ascii="Times New Roman" w:hAnsi="Times New Roman" w:cs="Times New Roman"/>
            <w:noProof/>
            <w:webHidden/>
          </w:rPr>
        </w:r>
        <w:r w:rsidRPr="00EA6939">
          <w:rPr>
            <w:rFonts w:ascii="Times New Roman" w:hAnsi="Times New Roman" w:cs="Times New Roman"/>
            <w:noProof/>
            <w:webHidden/>
          </w:rPr>
          <w:fldChar w:fldCharType="separate"/>
        </w:r>
        <w:r w:rsidR="00D035E3">
          <w:rPr>
            <w:rFonts w:ascii="Times New Roman" w:hAnsi="Times New Roman" w:cs="Times New Roman"/>
            <w:noProof/>
            <w:webHidden/>
          </w:rPr>
          <w:t>28</w:t>
        </w:r>
        <w:r w:rsidRPr="00EA6939">
          <w:rPr>
            <w:rFonts w:ascii="Times New Roman" w:hAnsi="Times New Roman" w:cs="Times New Roman"/>
            <w:noProof/>
            <w:webHidden/>
          </w:rPr>
          <w:fldChar w:fldCharType="end"/>
        </w:r>
      </w:hyperlink>
    </w:p>
    <w:p w14:paraId="679F479C" w14:textId="356694BA" w:rsidR="00B9705A" w:rsidRPr="00EA6939" w:rsidRDefault="00B9705A" w:rsidP="00431B47">
      <w:pPr>
        <w:pStyle w:val="TOC2"/>
        <w:tabs>
          <w:tab w:val="left" w:pos="720"/>
          <w:tab w:val="right" w:leader="dot" w:pos="9016"/>
        </w:tabs>
        <w:spacing w:line="240" w:lineRule="auto"/>
        <w:rPr>
          <w:rFonts w:ascii="Times New Roman" w:eastAsiaTheme="minorEastAsia" w:hAnsi="Times New Roman" w:cs="Times New Roman"/>
          <w:noProof/>
          <w:szCs w:val="24"/>
          <w:lang w:val="en-CA" w:eastAsia="en-CA" w:bidi="ar-SA"/>
          <w14:ligatures w14:val="standardContextual"/>
        </w:rPr>
      </w:pPr>
      <w:hyperlink w:anchor="_Toc239756525" w:history="1">
        <w:r w:rsidRPr="00EA6939">
          <w:rPr>
            <w:rStyle w:val="Hyperlink"/>
            <w:rFonts w:ascii="Times New Roman" w:hAnsi="Times New Roman" w:cs="Times New Roman"/>
            <w:noProof/>
            <w:lang w:val="en-GB"/>
          </w:rPr>
          <w:t>3.</w:t>
        </w:r>
        <w:r w:rsidRPr="00EA6939">
          <w:rPr>
            <w:rFonts w:ascii="Times New Roman" w:eastAsiaTheme="minorEastAsia" w:hAnsi="Times New Roman" w:cs="Times New Roman"/>
            <w:noProof/>
            <w:szCs w:val="24"/>
            <w:lang w:val="en-CA" w:eastAsia="en-CA" w:bidi="ar-SA"/>
            <w14:ligatures w14:val="standardContextual"/>
          </w:rPr>
          <w:tab/>
        </w:r>
        <w:r w:rsidRPr="00EA6939">
          <w:rPr>
            <w:rStyle w:val="Hyperlink"/>
            <w:rFonts w:ascii="Times New Roman" w:hAnsi="Times New Roman" w:cs="Times New Roman"/>
            <w:noProof/>
          </w:rPr>
          <w:t>Change Drivers</w:t>
        </w:r>
        <w:r w:rsidRPr="00EA6939">
          <w:rPr>
            <w:rFonts w:ascii="Times New Roman" w:hAnsi="Times New Roman" w:cs="Times New Roman"/>
            <w:noProof/>
            <w:webHidden/>
          </w:rPr>
          <w:tab/>
        </w:r>
        <w:r w:rsidRPr="00EA6939">
          <w:rPr>
            <w:rFonts w:ascii="Times New Roman" w:hAnsi="Times New Roman" w:cs="Times New Roman"/>
            <w:noProof/>
            <w:webHidden/>
          </w:rPr>
          <w:fldChar w:fldCharType="begin"/>
        </w:r>
        <w:r w:rsidRPr="00EA6939">
          <w:rPr>
            <w:rFonts w:ascii="Times New Roman" w:hAnsi="Times New Roman" w:cs="Times New Roman"/>
            <w:noProof/>
            <w:webHidden/>
          </w:rPr>
          <w:instrText xml:space="preserve"> PAGEREF _Toc239756525 \h </w:instrText>
        </w:r>
        <w:r w:rsidRPr="00EA6939">
          <w:rPr>
            <w:rFonts w:ascii="Times New Roman" w:hAnsi="Times New Roman" w:cs="Times New Roman"/>
            <w:noProof/>
            <w:webHidden/>
          </w:rPr>
        </w:r>
        <w:r w:rsidRPr="00EA6939">
          <w:rPr>
            <w:rFonts w:ascii="Times New Roman" w:hAnsi="Times New Roman" w:cs="Times New Roman"/>
            <w:noProof/>
            <w:webHidden/>
          </w:rPr>
          <w:fldChar w:fldCharType="separate"/>
        </w:r>
        <w:r w:rsidR="00D035E3">
          <w:rPr>
            <w:rFonts w:ascii="Times New Roman" w:hAnsi="Times New Roman" w:cs="Times New Roman"/>
            <w:noProof/>
            <w:webHidden/>
          </w:rPr>
          <w:t>30</w:t>
        </w:r>
        <w:r w:rsidRPr="00EA6939">
          <w:rPr>
            <w:rFonts w:ascii="Times New Roman" w:hAnsi="Times New Roman" w:cs="Times New Roman"/>
            <w:noProof/>
            <w:webHidden/>
          </w:rPr>
          <w:fldChar w:fldCharType="end"/>
        </w:r>
      </w:hyperlink>
    </w:p>
    <w:p w14:paraId="648B08F5" w14:textId="000DF1CF" w:rsidR="00B9705A" w:rsidRPr="00EA6939" w:rsidRDefault="00B9705A" w:rsidP="00431B47">
      <w:pPr>
        <w:pStyle w:val="TOC3"/>
        <w:tabs>
          <w:tab w:val="right" w:leader="dot" w:pos="9016"/>
        </w:tabs>
        <w:spacing w:line="240" w:lineRule="auto"/>
        <w:rPr>
          <w:rFonts w:ascii="Times New Roman" w:eastAsiaTheme="minorEastAsia" w:hAnsi="Times New Roman" w:cs="Times New Roman"/>
          <w:noProof/>
          <w:szCs w:val="24"/>
          <w:lang w:val="en-CA" w:eastAsia="en-CA" w:bidi="ar-SA"/>
          <w14:ligatures w14:val="standardContextual"/>
        </w:rPr>
      </w:pPr>
      <w:hyperlink w:anchor="_Toc239756526" w:history="1">
        <w:r w:rsidRPr="00EA6939">
          <w:rPr>
            <w:rStyle w:val="Hyperlink"/>
            <w:rFonts w:ascii="Times New Roman" w:hAnsi="Times New Roman" w:cs="Times New Roman"/>
            <w:noProof/>
          </w:rPr>
          <w:t>3.a. Agriculture and Forestry</w:t>
        </w:r>
        <w:r w:rsidRPr="00EA6939">
          <w:rPr>
            <w:rFonts w:ascii="Times New Roman" w:hAnsi="Times New Roman" w:cs="Times New Roman"/>
            <w:noProof/>
            <w:webHidden/>
          </w:rPr>
          <w:tab/>
        </w:r>
        <w:r w:rsidRPr="00EA6939">
          <w:rPr>
            <w:rFonts w:ascii="Times New Roman" w:hAnsi="Times New Roman" w:cs="Times New Roman"/>
            <w:noProof/>
            <w:webHidden/>
          </w:rPr>
          <w:fldChar w:fldCharType="begin"/>
        </w:r>
        <w:r w:rsidRPr="00EA6939">
          <w:rPr>
            <w:rFonts w:ascii="Times New Roman" w:hAnsi="Times New Roman" w:cs="Times New Roman"/>
            <w:noProof/>
            <w:webHidden/>
          </w:rPr>
          <w:instrText xml:space="preserve"> PAGEREF _Toc239756526 \h </w:instrText>
        </w:r>
        <w:r w:rsidRPr="00EA6939">
          <w:rPr>
            <w:rFonts w:ascii="Times New Roman" w:hAnsi="Times New Roman" w:cs="Times New Roman"/>
            <w:noProof/>
            <w:webHidden/>
          </w:rPr>
        </w:r>
        <w:r w:rsidRPr="00EA6939">
          <w:rPr>
            <w:rFonts w:ascii="Times New Roman" w:hAnsi="Times New Roman" w:cs="Times New Roman"/>
            <w:noProof/>
            <w:webHidden/>
          </w:rPr>
          <w:fldChar w:fldCharType="separate"/>
        </w:r>
        <w:r w:rsidR="00D035E3">
          <w:rPr>
            <w:rFonts w:ascii="Times New Roman" w:hAnsi="Times New Roman" w:cs="Times New Roman"/>
            <w:noProof/>
            <w:webHidden/>
          </w:rPr>
          <w:t>31</w:t>
        </w:r>
        <w:r w:rsidRPr="00EA6939">
          <w:rPr>
            <w:rFonts w:ascii="Times New Roman" w:hAnsi="Times New Roman" w:cs="Times New Roman"/>
            <w:noProof/>
            <w:webHidden/>
          </w:rPr>
          <w:fldChar w:fldCharType="end"/>
        </w:r>
      </w:hyperlink>
    </w:p>
    <w:p w14:paraId="44E37E50" w14:textId="67177D74" w:rsidR="00B9705A" w:rsidRPr="00EA6939" w:rsidRDefault="00B9705A" w:rsidP="00431B47">
      <w:pPr>
        <w:pStyle w:val="TOC4"/>
        <w:tabs>
          <w:tab w:val="right" w:leader="dot" w:pos="9016"/>
        </w:tabs>
        <w:spacing w:line="240" w:lineRule="auto"/>
        <w:rPr>
          <w:rFonts w:ascii="Times New Roman" w:eastAsiaTheme="minorEastAsia" w:hAnsi="Times New Roman" w:cs="Times New Roman"/>
          <w:noProof/>
          <w:szCs w:val="24"/>
          <w:lang w:val="en-CA" w:eastAsia="en-CA" w:bidi="ar-SA"/>
          <w14:ligatures w14:val="standardContextual"/>
        </w:rPr>
      </w:pPr>
      <w:hyperlink w:anchor="_Toc239756527" w:history="1">
        <w:r w:rsidRPr="00EA6939">
          <w:rPr>
            <w:rStyle w:val="Hyperlink"/>
            <w:rFonts w:ascii="Times New Roman" w:hAnsi="Times New Roman" w:cs="Times New Roman"/>
            <w:noProof/>
          </w:rPr>
          <w:t>3.a.i. Status and Trends of Systems</w:t>
        </w:r>
        <w:r w:rsidRPr="00EA6939">
          <w:rPr>
            <w:rFonts w:ascii="Times New Roman" w:hAnsi="Times New Roman" w:cs="Times New Roman"/>
            <w:noProof/>
            <w:webHidden/>
          </w:rPr>
          <w:tab/>
        </w:r>
        <w:r w:rsidRPr="00EA6939">
          <w:rPr>
            <w:rFonts w:ascii="Times New Roman" w:hAnsi="Times New Roman" w:cs="Times New Roman"/>
            <w:noProof/>
            <w:webHidden/>
          </w:rPr>
          <w:fldChar w:fldCharType="begin"/>
        </w:r>
        <w:r w:rsidRPr="00EA6939">
          <w:rPr>
            <w:rFonts w:ascii="Times New Roman" w:hAnsi="Times New Roman" w:cs="Times New Roman"/>
            <w:noProof/>
            <w:webHidden/>
          </w:rPr>
          <w:instrText xml:space="preserve"> PAGEREF _Toc239756527 \h </w:instrText>
        </w:r>
        <w:r w:rsidRPr="00EA6939">
          <w:rPr>
            <w:rFonts w:ascii="Times New Roman" w:hAnsi="Times New Roman" w:cs="Times New Roman"/>
            <w:noProof/>
            <w:webHidden/>
          </w:rPr>
        </w:r>
        <w:r w:rsidRPr="00EA6939">
          <w:rPr>
            <w:rFonts w:ascii="Times New Roman" w:hAnsi="Times New Roman" w:cs="Times New Roman"/>
            <w:noProof/>
            <w:webHidden/>
          </w:rPr>
          <w:fldChar w:fldCharType="separate"/>
        </w:r>
        <w:r w:rsidR="00D035E3">
          <w:rPr>
            <w:rFonts w:ascii="Times New Roman" w:hAnsi="Times New Roman" w:cs="Times New Roman"/>
            <w:noProof/>
            <w:webHidden/>
          </w:rPr>
          <w:t>31</w:t>
        </w:r>
        <w:r w:rsidRPr="00EA6939">
          <w:rPr>
            <w:rFonts w:ascii="Times New Roman" w:hAnsi="Times New Roman" w:cs="Times New Roman"/>
            <w:noProof/>
            <w:webHidden/>
          </w:rPr>
          <w:fldChar w:fldCharType="end"/>
        </w:r>
      </w:hyperlink>
    </w:p>
    <w:p w14:paraId="66719EB3" w14:textId="02D8A4E0" w:rsidR="00B9705A" w:rsidRPr="00EA6939" w:rsidRDefault="00B9705A" w:rsidP="00431B47">
      <w:pPr>
        <w:pStyle w:val="TOC4"/>
        <w:tabs>
          <w:tab w:val="right" w:leader="dot" w:pos="9016"/>
        </w:tabs>
        <w:spacing w:line="240" w:lineRule="auto"/>
        <w:rPr>
          <w:rFonts w:ascii="Times New Roman" w:eastAsiaTheme="minorEastAsia" w:hAnsi="Times New Roman" w:cs="Times New Roman"/>
          <w:noProof/>
          <w:szCs w:val="24"/>
          <w:lang w:val="en-CA" w:eastAsia="en-CA" w:bidi="ar-SA"/>
          <w14:ligatures w14:val="standardContextual"/>
        </w:rPr>
      </w:pPr>
      <w:hyperlink w:anchor="_Toc239756528" w:history="1">
        <w:r w:rsidRPr="00EA6939">
          <w:rPr>
            <w:rStyle w:val="Hyperlink"/>
            <w:rFonts w:ascii="Times New Roman" w:hAnsi="Times New Roman" w:cs="Times New Roman"/>
            <w:noProof/>
          </w:rPr>
          <w:t>3.a.ii. Best Practice for Sustainability in Agricultural Areas</w:t>
        </w:r>
        <w:r w:rsidRPr="00EA6939">
          <w:rPr>
            <w:rFonts w:ascii="Times New Roman" w:hAnsi="Times New Roman" w:cs="Times New Roman"/>
            <w:noProof/>
            <w:webHidden/>
          </w:rPr>
          <w:tab/>
        </w:r>
        <w:r w:rsidRPr="00EA6939">
          <w:rPr>
            <w:rFonts w:ascii="Times New Roman" w:hAnsi="Times New Roman" w:cs="Times New Roman"/>
            <w:noProof/>
            <w:webHidden/>
          </w:rPr>
          <w:fldChar w:fldCharType="begin"/>
        </w:r>
        <w:r w:rsidRPr="00EA6939">
          <w:rPr>
            <w:rFonts w:ascii="Times New Roman" w:hAnsi="Times New Roman" w:cs="Times New Roman"/>
            <w:noProof/>
            <w:webHidden/>
          </w:rPr>
          <w:instrText xml:space="preserve"> PAGEREF _Toc239756528 \h </w:instrText>
        </w:r>
        <w:r w:rsidRPr="00EA6939">
          <w:rPr>
            <w:rFonts w:ascii="Times New Roman" w:hAnsi="Times New Roman" w:cs="Times New Roman"/>
            <w:noProof/>
            <w:webHidden/>
          </w:rPr>
        </w:r>
        <w:r w:rsidRPr="00EA6939">
          <w:rPr>
            <w:rFonts w:ascii="Times New Roman" w:hAnsi="Times New Roman" w:cs="Times New Roman"/>
            <w:noProof/>
            <w:webHidden/>
          </w:rPr>
          <w:fldChar w:fldCharType="separate"/>
        </w:r>
        <w:r w:rsidR="00D035E3">
          <w:rPr>
            <w:rFonts w:ascii="Times New Roman" w:hAnsi="Times New Roman" w:cs="Times New Roman"/>
            <w:noProof/>
            <w:webHidden/>
          </w:rPr>
          <w:t>33</w:t>
        </w:r>
        <w:r w:rsidRPr="00EA6939">
          <w:rPr>
            <w:rFonts w:ascii="Times New Roman" w:hAnsi="Times New Roman" w:cs="Times New Roman"/>
            <w:noProof/>
            <w:webHidden/>
          </w:rPr>
          <w:fldChar w:fldCharType="end"/>
        </w:r>
      </w:hyperlink>
    </w:p>
    <w:p w14:paraId="2FE2187D" w14:textId="33BF5AF1" w:rsidR="00B9705A" w:rsidRPr="00EA6939" w:rsidRDefault="00B9705A" w:rsidP="00431B47">
      <w:pPr>
        <w:pStyle w:val="TOC4"/>
        <w:tabs>
          <w:tab w:val="right" w:leader="dot" w:pos="9016"/>
        </w:tabs>
        <w:spacing w:line="240" w:lineRule="auto"/>
        <w:rPr>
          <w:rFonts w:ascii="Times New Roman" w:eastAsiaTheme="minorEastAsia" w:hAnsi="Times New Roman" w:cs="Times New Roman"/>
          <w:noProof/>
          <w:szCs w:val="24"/>
          <w:lang w:val="en-CA" w:eastAsia="en-CA" w:bidi="ar-SA"/>
          <w14:ligatures w14:val="standardContextual"/>
        </w:rPr>
      </w:pPr>
      <w:hyperlink w:anchor="_Toc239756529" w:history="1">
        <w:r w:rsidRPr="00EA6939">
          <w:rPr>
            <w:rStyle w:val="Hyperlink"/>
            <w:rFonts w:ascii="Times New Roman" w:hAnsi="Times New Roman" w:cs="Times New Roman"/>
            <w:noProof/>
          </w:rPr>
          <w:t>3.a.iii. Challenges</w:t>
        </w:r>
        <w:r w:rsidRPr="00EA6939">
          <w:rPr>
            <w:rFonts w:ascii="Times New Roman" w:hAnsi="Times New Roman" w:cs="Times New Roman"/>
            <w:noProof/>
            <w:webHidden/>
          </w:rPr>
          <w:tab/>
        </w:r>
        <w:r w:rsidRPr="00EA6939">
          <w:rPr>
            <w:rFonts w:ascii="Times New Roman" w:hAnsi="Times New Roman" w:cs="Times New Roman"/>
            <w:noProof/>
            <w:webHidden/>
          </w:rPr>
          <w:fldChar w:fldCharType="begin"/>
        </w:r>
        <w:r w:rsidRPr="00EA6939">
          <w:rPr>
            <w:rFonts w:ascii="Times New Roman" w:hAnsi="Times New Roman" w:cs="Times New Roman"/>
            <w:noProof/>
            <w:webHidden/>
          </w:rPr>
          <w:instrText xml:space="preserve"> PAGEREF _Toc239756529 \h </w:instrText>
        </w:r>
        <w:r w:rsidRPr="00EA6939">
          <w:rPr>
            <w:rFonts w:ascii="Times New Roman" w:hAnsi="Times New Roman" w:cs="Times New Roman"/>
            <w:noProof/>
            <w:webHidden/>
          </w:rPr>
        </w:r>
        <w:r w:rsidRPr="00EA6939">
          <w:rPr>
            <w:rFonts w:ascii="Times New Roman" w:hAnsi="Times New Roman" w:cs="Times New Roman"/>
            <w:noProof/>
            <w:webHidden/>
          </w:rPr>
          <w:fldChar w:fldCharType="separate"/>
        </w:r>
        <w:r w:rsidR="00D035E3">
          <w:rPr>
            <w:rFonts w:ascii="Times New Roman" w:hAnsi="Times New Roman" w:cs="Times New Roman"/>
            <w:noProof/>
            <w:webHidden/>
          </w:rPr>
          <w:t>36</w:t>
        </w:r>
        <w:r w:rsidRPr="00EA6939">
          <w:rPr>
            <w:rFonts w:ascii="Times New Roman" w:hAnsi="Times New Roman" w:cs="Times New Roman"/>
            <w:noProof/>
            <w:webHidden/>
          </w:rPr>
          <w:fldChar w:fldCharType="end"/>
        </w:r>
      </w:hyperlink>
    </w:p>
    <w:p w14:paraId="0FD236A0" w14:textId="7C280056" w:rsidR="00B9705A" w:rsidRPr="00EA6939" w:rsidRDefault="00B9705A" w:rsidP="00431B47">
      <w:pPr>
        <w:pStyle w:val="TOC4"/>
        <w:tabs>
          <w:tab w:val="right" w:leader="dot" w:pos="9016"/>
        </w:tabs>
        <w:spacing w:line="240" w:lineRule="auto"/>
        <w:rPr>
          <w:rFonts w:ascii="Times New Roman" w:eastAsiaTheme="minorEastAsia" w:hAnsi="Times New Roman" w:cs="Times New Roman"/>
          <w:noProof/>
          <w:szCs w:val="24"/>
          <w:lang w:val="en-CA" w:eastAsia="en-CA" w:bidi="ar-SA"/>
          <w14:ligatures w14:val="standardContextual"/>
        </w:rPr>
      </w:pPr>
      <w:hyperlink w:anchor="_Toc239756530" w:history="1">
        <w:r w:rsidRPr="00EA6939">
          <w:rPr>
            <w:rStyle w:val="Hyperlink"/>
            <w:rFonts w:ascii="Times New Roman" w:hAnsi="Times New Roman" w:cs="Times New Roman"/>
            <w:noProof/>
          </w:rPr>
          <w:t>3.a.iv. Recommendations</w:t>
        </w:r>
        <w:r w:rsidRPr="00EA6939">
          <w:rPr>
            <w:rFonts w:ascii="Times New Roman" w:hAnsi="Times New Roman" w:cs="Times New Roman"/>
            <w:noProof/>
            <w:webHidden/>
          </w:rPr>
          <w:tab/>
        </w:r>
        <w:r w:rsidRPr="00EA6939">
          <w:rPr>
            <w:rFonts w:ascii="Times New Roman" w:hAnsi="Times New Roman" w:cs="Times New Roman"/>
            <w:noProof/>
            <w:webHidden/>
          </w:rPr>
          <w:fldChar w:fldCharType="begin"/>
        </w:r>
        <w:r w:rsidRPr="00EA6939">
          <w:rPr>
            <w:rFonts w:ascii="Times New Roman" w:hAnsi="Times New Roman" w:cs="Times New Roman"/>
            <w:noProof/>
            <w:webHidden/>
          </w:rPr>
          <w:instrText xml:space="preserve"> PAGEREF _Toc239756530 \h </w:instrText>
        </w:r>
        <w:r w:rsidRPr="00EA6939">
          <w:rPr>
            <w:rFonts w:ascii="Times New Roman" w:hAnsi="Times New Roman" w:cs="Times New Roman"/>
            <w:noProof/>
            <w:webHidden/>
          </w:rPr>
        </w:r>
        <w:r w:rsidRPr="00EA6939">
          <w:rPr>
            <w:rFonts w:ascii="Times New Roman" w:hAnsi="Times New Roman" w:cs="Times New Roman"/>
            <w:noProof/>
            <w:webHidden/>
          </w:rPr>
          <w:fldChar w:fldCharType="separate"/>
        </w:r>
        <w:r w:rsidR="00D035E3">
          <w:rPr>
            <w:rFonts w:ascii="Times New Roman" w:hAnsi="Times New Roman" w:cs="Times New Roman"/>
            <w:noProof/>
            <w:webHidden/>
          </w:rPr>
          <w:t>39</w:t>
        </w:r>
        <w:r w:rsidRPr="00EA6939">
          <w:rPr>
            <w:rFonts w:ascii="Times New Roman" w:hAnsi="Times New Roman" w:cs="Times New Roman"/>
            <w:noProof/>
            <w:webHidden/>
          </w:rPr>
          <w:fldChar w:fldCharType="end"/>
        </w:r>
      </w:hyperlink>
    </w:p>
    <w:p w14:paraId="0E8648FB" w14:textId="4E711EA5" w:rsidR="00B9705A" w:rsidRPr="00EA6939" w:rsidRDefault="00B9705A" w:rsidP="00431B47">
      <w:pPr>
        <w:pStyle w:val="TOC3"/>
        <w:tabs>
          <w:tab w:val="right" w:leader="dot" w:pos="9016"/>
        </w:tabs>
        <w:spacing w:line="240" w:lineRule="auto"/>
        <w:rPr>
          <w:rFonts w:ascii="Times New Roman" w:eastAsiaTheme="minorEastAsia" w:hAnsi="Times New Roman" w:cs="Times New Roman"/>
          <w:noProof/>
          <w:szCs w:val="24"/>
          <w:lang w:val="en-CA" w:eastAsia="en-CA" w:bidi="ar-SA"/>
          <w14:ligatures w14:val="standardContextual"/>
        </w:rPr>
      </w:pPr>
      <w:hyperlink w:anchor="_Toc239756531" w:history="1">
        <w:r w:rsidRPr="00EA6939">
          <w:rPr>
            <w:rStyle w:val="Hyperlink"/>
            <w:rFonts w:ascii="Times New Roman" w:hAnsi="Times New Roman" w:cs="Times New Roman"/>
            <w:noProof/>
          </w:rPr>
          <w:t>3.b. Urban Areas and Infrastructures</w:t>
        </w:r>
        <w:r w:rsidRPr="00EA6939">
          <w:rPr>
            <w:rFonts w:ascii="Times New Roman" w:hAnsi="Times New Roman" w:cs="Times New Roman"/>
            <w:noProof/>
            <w:webHidden/>
          </w:rPr>
          <w:tab/>
        </w:r>
        <w:r w:rsidRPr="00EA6939">
          <w:rPr>
            <w:rFonts w:ascii="Times New Roman" w:hAnsi="Times New Roman" w:cs="Times New Roman"/>
            <w:noProof/>
            <w:webHidden/>
          </w:rPr>
          <w:fldChar w:fldCharType="begin"/>
        </w:r>
        <w:r w:rsidRPr="00EA6939">
          <w:rPr>
            <w:rFonts w:ascii="Times New Roman" w:hAnsi="Times New Roman" w:cs="Times New Roman"/>
            <w:noProof/>
            <w:webHidden/>
          </w:rPr>
          <w:instrText xml:space="preserve"> PAGEREF _Toc239756531 \h </w:instrText>
        </w:r>
        <w:r w:rsidRPr="00EA6939">
          <w:rPr>
            <w:rFonts w:ascii="Times New Roman" w:hAnsi="Times New Roman" w:cs="Times New Roman"/>
            <w:noProof/>
            <w:webHidden/>
          </w:rPr>
        </w:r>
        <w:r w:rsidRPr="00EA6939">
          <w:rPr>
            <w:rFonts w:ascii="Times New Roman" w:hAnsi="Times New Roman" w:cs="Times New Roman"/>
            <w:noProof/>
            <w:webHidden/>
          </w:rPr>
          <w:fldChar w:fldCharType="separate"/>
        </w:r>
        <w:r w:rsidR="00D035E3">
          <w:rPr>
            <w:rFonts w:ascii="Times New Roman" w:hAnsi="Times New Roman" w:cs="Times New Roman"/>
            <w:noProof/>
            <w:webHidden/>
          </w:rPr>
          <w:t>42</w:t>
        </w:r>
        <w:r w:rsidRPr="00EA6939">
          <w:rPr>
            <w:rFonts w:ascii="Times New Roman" w:hAnsi="Times New Roman" w:cs="Times New Roman"/>
            <w:noProof/>
            <w:webHidden/>
          </w:rPr>
          <w:fldChar w:fldCharType="end"/>
        </w:r>
      </w:hyperlink>
    </w:p>
    <w:p w14:paraId="50AA8925" w14:textId="74B678D6" w:rsidR="00B9705A" w:rsidRPr="00EA6939" w:rsidRDefault="00B9705A" w:rsidP="00431B47">
      <w:pPr>
        <w:pStyle w:val="TOC4"/>
        <w:tabs>
          <w:tab w:val="right" w:leader="dot" w:pos="9016"/>
        </w:tabs>
        <w:spacing w:line="240" w:lineRule="auto"/>
        <w:rPr>
          <w:rFonts w:ascii="Times New Roman" w:eastAsiaTheme="minorEastAsia" w:hAnsi="Times New Roman" w:cs="Times New Roman"/>
          <w:noProof/>
          <w:szCs w:val="24"/>
          <w:lang w:val="en-CA" w:eastAsia="en-CA" w:bidi="ar-SA"/>
          <w14:ligatures w14:val="standardContextual"/>
        </w:rPr>
      </w:pPr>
      <w:hyperlink w:anchor="_Toc239756532" w:history="1">
        <w:r w:rsidRPr="00EA6939">
          <w:rPr>
            <w:rStyle w:val="Hyperlink"/>
            <w:rFonts w:ascii="Times New Roman" w:hAnsi="Times New Roman" w:cs="Times New Roman"/>
            <w:noProof/>
          </w:rPr>
          <w:t>3.b.i. Status and Trends of Urban Systems</w:t>
        </w:r>
        <w:r w:rsidRPr="00EA6939">
          <w:rPr>
            <w:rFonts w:ascii="Times New Roman" w:hAnsi="Times New Roman" w:cs="Times New Roman"/>
            <w:noProof/>
            <w:webHidden/>
          </w:rPr>
          <w:tab/>
        </w:r>
        <w:r w:rsidRPr="00EA6939">
          <w:rPr>
            <w:rFonts w:ascii="Times New Roman" w:hAnsi="Times New Roman" w:cs="Times New Roman"/>
            <w:noProof/>
            <w:webHidden/>
          </w:rPr>
          <w:fldChar w:fldCharType="begin"/>
        </w:r>
        <w:r w:rsidRPr="00EA6939">
          <w:rPr>
            <w:rFonts w:ascii="Times New Roman" w:hAnsi="Times New Roman" w:cs="Times New Roman"/>
            <w:noProof/>
            <w:webHidden/>
          </w:rPr>
          <w:instrText xml:space="preserve"> PAGEREF _Toc239756532 \h </w:instrText>
        </w:r>
        <w:r w:rsidRPr="00EA6939">
          <w:rPr>
            <w:rFonts w:ascii="Times New Roman" w:hAnsi="Times New Roman" w:cs="Times New Roman"/>
            <w:noProof/>
            <w:webHidden/>
          </w:rPr>
        </w:r>
        <w:r w:rsidRPr="00EA6939">
          <w:rPr>
            <w:rFonts w:ascii="Times New Roman" w:hAnsi="Times New Roman" w:cs="Times New Roman"/>
            <w:noProof/>
            <w:webHidden/>
          </w:rPr>
          <w:fldChar w:fldCharType="separate"/>
        </w:r>
        <w:r w:rsidR="00D035E3">
          <w:rPr>
            <w:rFonts w:ascii="Times New Roman" w:hAnsi="Times New Roman" w:cs="Times New Roman"/>
            <w:noProof/>
            <w:webHidden/>
          </w:rPr>
          <w:t>42</w:t>
        </w:r>
        <w:r w:rsidRPr="00EA6939">
          <w:rPr>
            <w:rFonts w:ascii="Times New Roman" w:hAnsi="Times New Roman" w:cs="Times New Roman"/>
            <w:noProof/>
            <w:webHidden/>
          </w:rPr>
          <w:fldChar w:fldCharType="end"/>
        </w:r>
      </w:hyperlink>
    </w:p>
    <w:p w14:paraId="395C209E" w14:textId="38B0310E" w:rsidR="00B9705A" w:rsidRPr="00EA6939" w:rsidRDefault="00B9705A" w:rsidP="00431B47">
      <w:pPr>
        <w:pStyle w:val="TOC4"/>
        <w:tabs>
          <w:tab w:val="right" w:leader="dot" w:pos="9016"/>
        </w:tabs>
        <w:spacing w:line="240" w:lineRule="auto"/>
        <w:rPr>
          <w:rFonts w:ascii="Times New Roman" w:eastAsiaTheme="minorEastAsia" w:hAnsi="Times New Roman" w:cs="Times New Roman"/>
          <w:noProof/>
          <w:szCs w:val="24"/>
          <w:lang w:val="en-CA" w:eastAsia="en-CA" w:bidi="ar-SA"/>
          <w14:ligatures w14:val="standardContextual"/>
        </w:rPr>
      </w:pPr>
      <w:hyperlink w:anchor="_Toc239756533" w:history="1">
        <w:r w:rsidRPr="00EA6939">
          <w:rPr>
            <w:rStyle w:val="Hyperlink"/>
            <w:rFonts w:ascii="Times New Roman" w:hAnsi="Times New Roman" w:cs="Times New Roman"/>
            <w:noProof/>
          </w:rPr>
          <w:t>3.b.ii. Sustainability in Urban Landscapes</w:t>
        </w:r>
        <w:r w:rsidRPr="00EA6939">
          <w:rPr>
            <w:rFonts w:ascii="Times New Roman" w:hAnsi="Times New Roman" w:cs="Times New Roman"/>
            <w:noProof/>
            <w:webHidden/>
          </w:rPr>
          <w:tab/>
        </w:r>
        <w:r w:rsidRPr="00EA6939">
          <w:rPr>
            <w:rFonts w:ascii="Times New Roman" w:hAnsi="Times New Roman" w:cs="Times New Roman"/>
            <w:noProof/>
            <w:webHidden/>
          </w:rPr>
          <w:fldChar w:fldCharType="begin"/>
        </w:r>
        <w:r w:rsidRPr="00EA6939">
          <w:rPr>
            <w:rFonts w:ascii="Times New Roman" w:hAnsi="Times New Roman" w:cs="Times New Roman"/>
            <w:noProof/>
            <w:webHidden/>
          </w:rPr>
          <w:instrText xml:space="preserve"> PAGEREF _Toc239756533 \h </w:instrText>
        </w:r>
        <w:r w:rsidRPr="00EA6939">
          <w:rPr>
            <w:rFonts w:ascii="Times New Roman" w:hAnsi="Times New Roman" w:cs="Times New Roman"/>
            <w:noProof/>
            <w:webHidden/>
          </w:rPr>
        </w:r>
        <w:r w:rsidRPr="00EA6939">
          <w:rPr>
            <w:rFonts w:ascii="Times New Roman" w:hAnsi="Times New Roman" w:cs="Times New Roman"/>
            <w:noProof/>
            <w:webHidden/>
          </w:rPr>
          <w:fldChar w:fldCharType="separate"/>
        </w:r>
        <w:r w:rsidR="00D035E3">
          <w:rPr>
            <w:rFonts w:ascii="Times New Roman" w:hAnsi="Times New Roman" w:cs="Times New Roman"/>
            <w:noProof/>
            <w:webHidden/>
          </w:rPr>
          <w:t>43</w:t>
        </w:r>
        <w:r w:rsidRPr="00EA6939">
          <w:rPr>
            <w:rFonts w:ascii="Times New Roman" w:hAnsi="Times New Roman" w:cs="Times New Roman"/>
            <w:noProof/>
            <w:webHidden/>
          </w:rPr>
          <w:fldChar w:fldCharType="end"/>
        </w:r>
      </w:hyperlink>
    </w:p>
    <w:p w14:paraId="1E5C0E83" w14:textId="44D435CA" w:rsidR="00B9705A" w:rsidRPr="00EA6939" w:rsidRDefault="00B9705A" w:rsidP="00431B47">
      <w:pPr>
        <w:pStyle w:val="TOC4"/>
        <w:tabs>
          <w:tab w:val="right" w:leader="dot" w:pos="9016"/>
        </w:tabs>
        <w:spacing w:line="240" w:lineRule="auto"/>
        <w:rPr>
          <w:rFonts w:ascii="Times New Roman" w:eastAsiaTheme="minorEastAsia" w:hAnsi="Times New Roman" w:cs="Times New Roman"/>
          <w:noProof/>
          <w:szCs w:val="24"/>
          <w:lang w:val="en-CA" w:eastAsia="en-CA" w:bidi="ar-SA"/>
          <w14:ligatures w14:val="standardContextual"/>
        </w:rPr>
      </w:pPr>
      <w:hyperlink w:anchor="_Toc239756534" w:history="1">
        <w:r w:rsidRPr="00EA6939">
          <w:rPr>
            <w:rStyle w:val="Hyperlink"/>
            <w:rFonts w:ascii="Times New Roman" w:hAnsi="Times New Roman" w:cs="Times New Roman"/>
            <w:noProof/>
          </w:rPr>
          <w:t>3.b.iii  Challenges</w:t>
        </w:r>
        <w:r w:rsidRPr="00EA6939">
          <w:rPr>
            <w:rFonts w:ascii="Times New Roman" w:hAnsi="Times New Roman" w:cs="Times New Roman"/>
            <w:noProof/>
            <w:webHidden/>
          </w:rPr>
          <w:tab/>
        </w:r>
        <w:r w:rsidRPr="00EA6939">
          <w:rPr>
            <w:rFonts w:ascii="Times New Roman" w:hAnsi="Times New Roman" w:cs="Times New Roman"/>
            <w:noProof/>
            <w:webHidden/>
          </w:rPr>
          <w:fldChar w:fldCharType="begin"/>
        </w:r>
        <w:r w:rsidRPr="00EA6939">
          <w:rPr>
            <w:rFonts w:ascii="Times New Roman" w:hAnsi="Times New Roman" w:cs="Times New Roman"/>
            <w:noProof/>
            <w:webHidden/>
          </w:rPr>
          <w:instrText xml:space="preserve"> PAGEREF _Toc239756534 \h </w:instrText>
        </w:r>
        <w:r w:rsidRPr="00EA6939">
          <w:rPr>
            <w:rFonts w:ascii="Times New Roman" w:hAnsi="Times New Roman" w:cs="Times New Roman"/>
            <w:noProof/>
            <w:webHidden/>
          </w:rPr>
        </w:r>
        <w:r w:rsidRPr="00EA6939">
          <w:rPr>
            <w:rFonts w:ascii="Times New Roman" w:hAnsi="Times New Roman" w:cs="Times New Roman"/>
            <w:noProof/>
            <w:webHidden/>
          </w:rPr>
          <w:fldChar w:fldCharType="separate"/>
        </w:r>
        <w:r w:rsidR="00D035E3">
          <w:rPr>
            <w:rFonts w:ascii="Times New Roman" w:hAnsi="Times New Roman" w:cs="Times New Roman"/>
            <w:noProof/>
            <w:webHidden/>
          </w:rPr>
          <w:t>45</w:t>
        </w:r>
        <w:r w:rsidRPr="00EA6939">
          <w:rPr>
            <w:rFonts w:ascii="Times New Roman" w:hAnsi="Times New Roman" w:cs="Times New Roman"/>
            <w:noProof/>
            <w:webHidden/>
          </w:rPr>
          <w:fldChar w:fldCharType="end"/>
        </w:r>
      </w:hyperlink>
    </w:p>
    <w:p w14:paraId="4CA58B82" w14:textId="1C3A6326" w:rsidR="00B9705A" w:rsidRPr="00EA6939" w:rsidRDefault="00B9705A" w:rsidP="00431B47">
      <w:pPr>
        <w:pStyle w:val="TOC4"/>
        <w:tabs>
          <w:tab w:val="right" w:leader="dot" w:pos="9016"/>
        </w:tabs>
        <w:spacing w:line="240" w:lineRule="auto"/>
        <w:rPr>
          <w:rFonts w:ascii="Times New Roman" w:eastAsiaTheme="minorEastAsia" w:hAnsi="Times New Roman" w:cs="Times New Roman"/>
          <w:noProof/>
          <w:szCs w:val="24"/>
          <w:lang w:val="en-CA" w:eastAsia="en-CA" w:bidi="ar-SA"/>
          <w14:ligatures w14:val="standardContextual"/>
        </w:rPr>
      </w:pPr>
      <w:hyperlink w:anchor="_Toc239756535" w:history="1">
        <w:r w:rsidRPr="00EA6939">
          <w:rPr>
            <w:rStyle w:val="Hyperlink"/>
            <w:rFonts w:ascii="Times New Roman" w:hAnsi="Times New Roman" w:cs="Times New Roman"/>
            <w:noProof/>
          </w:rPr>
          <w:t>3.b.iv. Recommendations</w:t>
        </w:r>
        <w:r w:rsidRPr="00EA6939">
          <w:rPr>
            <w:rFonts w:ascii="Times New Roman" w:hAnsi="Times New Roman" w:cs="Times New Roman"/>
            <w:noProof/>
            <w:webHidden/>
          </w:rPr>
          <w:tab/>
        </w:r>
        <w:r w:rsidRPr="00EA6939">
          <w:rPr>
            <w:rFonts w:ascii="Times New Roman" w:hAnsi="Times New Roman" w:cs="Times New Roman"/>
            <w:noProof/>
            <w:webHidden/>
          </w:rPr>
          <w:fldChar w:fldCharType="begin"/>
        </w:r>
        <w:r w:rsidRPr="00EA6939">
          <w:rPr>
            <w:rFonts w:ascii="Times New Roman" w:hAnsi="Times New Roman" w:cs="Times New Roman"/>
            <w:noProof/>
            <w:webHidden/>
          </w:rPr>
          <w:instrText xml:space="preserve"> PAGEREF _Toc239756535 \h </w:instrText>
        </w:r>
        <w:r w:rsidRPr="00EA6939">
          <w:rPr>
            <w:rFonts w:ascii="Times New Roman" w:hAnsi="Times New Roman" w:cs="Times New Roman"/>
            <w:noProof/>
            <w:webHidden/>
          </w:rPr>
        </w:r>
        <w:r w:rsidRPr="00EA6939">
          <w:rPr>
            <w:rFonts w:ascii="Times New Roman" w:hAnsi="Times New Roman" w:cs="Times New Roman"/>
            <w:noProof/>
            <w:webHidden/>
          </w:rPr>
          <w:fldChar w:fldCharType="separate"/>
        </w:r>
        <w:r w:rsidR="00D035E3">
          <w:rPr>
            <w:rFonts w:ascii="Times New Roman" w:hAnsi="Times New Roman" w:cs="Times New Roman"/>
            <w:noProof/>
            <w:webHidden/>
          </w:rPr>
          <w:t>47</w:t>
        </w:r>
        <w:r w:rsidRPr="00EA6939">
          <w:rPr>
            <w:rFonts w:ascii="Times New Roman" w:hAnsi="Times New Roman" w:cs="Times New Roman"/>
            <w:noProof/>
            <w:webHidden/>
          </w:rPr>
          <w:fldChar w:fldCharType="end"/>
        </w:r>
      </w:hyperlink>
    </w:p>
    <w:p w14:paraId="05E5E4DA" w14:textId="08CF587A" w:rsidR="00B9705A" w:rsidRPr="00EA6939" w:rsidRDefault="00B9705A" w:rsidP="00431B47">
      <w:pPr>
        <w:pStyle w:val="TOC2"/>
        <w:tabs>
          <w:tab w:val="left" w:pos="720"/>
          <w:tab w:val="right" w:leader="dot" w:pos="9016"/>
        </w:tabs>
        <w:spacing w:line="240" w:lineRule="auto"/>
        <w:rPr>
          <w:rFonts w:ascii="Times New Roman" w:eastAsiaTheme="minorEastAsia" w:hAnsi="Times New Roman" w:cs="Times New Roman"/>
          <w:noProof/>
          <w:szCs w:val="24"/>
          <w:lang w:val="en-CA" w:eastAsia="en-CA" w:bidi="ar-SA"/>
          <w14:ligatures w14:val="standardContextual"/>
        </w:rPr>
      </w:pPr>
      <w:hyperlink w:anchor="_Toc239756536" w:history="1">
        <w:r w:rsidRPr="00EA6939">
          <w:rPr>
            <w:rStyle w:val="Hyperlink"/>
            <w:rFonts w:ascii="Times New Roman" w:hAnsi="Times New Roman" w:cs="Times New Roman"/>
            <w:noProof/>
          </w:rPr>
          <w:t>4.</w:t>
        </w:r>
        <w:r w:rsidRPr="00EA6939">
          <w:rPr>
            <w:rFonts w:ascii="Times New Roman" w:eastAsiaTheme="minorEastAsia" w:hAnsi="Times New Roman" w:cs="Times New Roman"/>
            <w:noProof/>
            <w:szCs w:val="24"/>
            <w:lang w:val="en-CA" w:eastAsia="en-CA" w:bidi="ar-SA"/>
            <w14:ligatures w14:val="standardContextual"/>
          </w:rPr>
          <w:tab/>
        </w:r>
        <w:r w:rsidRPr="00EA6939">
          <w:rPr>
            <w:rStyle w:val="Hyperlink"/>
            <w:rFonts w:ascii="Times New Roman" w:hAnsi="Times New Roman" w:cs="Times New Roman"/>
            <w:noProof/>
          </w:rPr>
          <w:t>Enabling Conditions</w:t>
        </w:r>
        <w:r w:rsidRPr="00EA6939">
          <w:rPr>
            <w:rFonts w:ascii="Times New Roman" w:hAnsi="Times New Roman" w:cs="Times New Roman"/>
            <w:noProof/>
            <w:webHidden/>
          </w:rPr>
          <w:tab/>
        </w:r>
        <w:r w:rsidRPr="00EA6939">
          <w:rPr>
            <w:rFonts w:ascii="Times New Roman" w:hAnsi="Times New Roman" w:cs="Times New Roman"/>
            <w:noProof/>
            <w:webHidden/>
          </w:rPr>
          <w:fldChar w:fldCharType="begin"/>
        </w:r>
        <w:r w:rsidRPr="00EA6939">
          <w:rPr>
            <w:rFonts w:ascii="Times New Roman" w:hAnsi="Times New Roman" w:cs="Times New Roman"/>
            <w:noProof/>
            <w:webHidden/>
          </w:rPr>
          <w:instrText xml:space="preserve"> PAGEREF _Toc239756536 \h </w:instrText>
        </w:r>
        <w:r w:rsidRPr="00EA6939">
          <w:rPr>
            <w:rFonts w:ascii="Times New Roman" w:hAnsi="Times New Roman" w:cs="Times New Roman"/>
            <w:noProof/>
            <w:webHidden/>
          </w:rPr>
        </w:r>
        <w:r w:rsidRPr="00EA6939">
          <w:rPr>
            <w:rFonts w:ascii="Times New Roman" w:hAnsi="Times New Roman" w:cs="Times New Roman"/>
            <w:noProof/>
            <w:webHidden/>
          </w:rPr>
          <w:fldChar w:fldCharType="separate"/>
        </w:r>
        <w:r w:rsidR="00D035E3">
          <w:rPr>
            <w:rFonts w:ascii="Times New Roman" w:hAnsi="Times New Roman" w:cs="Times New Roman"/>
            <w:noProof/>
            <w:webHidden/>
          </w:rPr>
          <w:t>51</w:t>
        </w:r>
        <w:r w:rsidRPr="00EA6939">
          <w:rPr>
            <w:rFonts w:ascii="Times New Roman" w:hAnsi="Times New Roman" w:cs="Times New Roman"/>
            <w:noProof/>
            <w:webHidden/>
          </w:rPr>
          <w:fldChar w:fldCharType="end"/>
        </w:r>
      </w:hyperlink>
    </w:p>
    <w:p w14:paraId="5F8944E1" w14:textId="211E643F" w:rsidR="00B9705A" w:rsidRPr="00EA6939" w:rsidRDefault="00B9705A" w:rsidP="00431B47">
      <w:pPr>
        <w:pStyle w:val="TOC3"/>
        <w:tabs>
          <w:tab w:val="right" w:leader="dot" w:pos="9016"/>
        </w:tabs>
        <w:spacing w:line="240" w:lineRule="auto"/>
        <w:rPr>
          <w:rFonts w:ascii="Times New Roman" w:eastAsiaTheme="minorEastAsia" w:hAnsi="Times New Roman" w:cs="Times New Roman"/>
          <w:noProof/>
          <w:szCs w:val="24"/>
          <w:lang w:val="en-CA" w:eastAsia="en-CA" w:bidi="ar-SA"/>
          <w14:ligatures w14:val="standardContextual"/>
        </w:rPr>
      </w:pPr>
      <w:hyperlink w:anchor="_Toc239756537" w:history="1">
        <w:r w:rsidRPr="00EA6939">
          <w:rPr>
            <w:rStyle w:val="Hyperlink"/>
            <w:rFonts w:ascii="Times New Roman" w:hAnsi="Times New Roman" w:cs="Times New Roman"/>
            <w:noProof/>
          </w:rPr>
          <w:t>4.a. Finance</w:t>
        </w:r>
        <w:r w:rsidRPr="00EA6939">
          <w:rPr>
            <w:rFonts w:ascii="Times New Roman" w:hAnsi="Times New Roman" w:cs="Times New Roman"/>
            <w:noProof/>
            <w:webHidden/>
          </w:rPr>
          <w:tab/>
        </w:r>
        <w:r w:rsidRPr="00EA6939">
          <w:rPr>
            <w:rFonts w:ascii="Times New Roman" w:hAnsi="Times New Roman" w:cs="Times New Roman"/>
            <w:noProof/>
            <w:webHidden/>
          </w:rPr>
          <w:fldChar w:fldCharType="begin"/>
        </w:r>
        <w:r w:rsidRPr="00EA6939">
          <w:rPr>
            <w:rFonts w:ascii="Times New Roman" w:hAnsi="Times New Roman" w:cs="Times New Roman"/>
            <w:noProof/>
            <w:webHidden/>
          </w:rPr>
          <w:instrText xml:space="preserve"> PAGEREF _Toc239756537 \h </w:instrText>
        </w:r>
        <w:r w:rsidRPr="00EA6939">
          <w:rPr>
            <w:rFonts w:ascii="Times New Roman" w:hAnsi="Times New Roman" w:cs="Times New Roman"/>
            <w:noProof/>
            <w:webHidden/>
          </w:rPr>
        </w:r>
        <w:r w:rsidRPr="00EA6939">
          <w:rPr>
            <w:rFonts w:ascii="Times New Roman" w:hAnsi="Times New Roman" w:cs="Times New Roman"/>
            <w:noProof/>
            <w:webHidden/>
          </w:rPr>
          <w:fldChar w:fldCharType="separate"/>
        </w:r>
        <w:r w:rsidR="00D035E3">
          <w:rPr>
            <w:rFonts w:ascii="Times New Roman" w:hAnsi="Times New Roman" w:cs="Times New Roman"/>
            <w:noProof/>
            <w:webHidden/>
          </w:rPr>
          <w:t>51</w:t>
        </w:r>
        <w:r w:rsidRPr="00EA6939">
          <w:rPr>
            <w:rFonts w:ascii="Times New Roman" w:hAnsi="Times New Roman" w:cs="Times New Roman"/>
            <w:noProof/>
            <w:webHidden/>
          </w:rPr>
          <w:fldChar w:fldCharType="end"/>
        </w:r>
      </w:hyperlink>
    </w:p>
    <w:p w14:paraId="302442BB" w14:textId="55B5AE10" w:rsidR="00B9705A" w:rsidRPr="00EA6939" w:rsidRDefault="00B9705A" w:rsidP="00431B47">
      <w:pPr>
        <w:pStyle w:val="TOC4"/>
        <w:tabs>
          <w:tab w:val="right" w:leader="dot" w:pos="9016"/>
        </w:tabs>
        <w:spacing w:line="240" w:lineRule="auto"/>
        <w:rPr>
          <w:rFonts w:ascii="Times New Roman" w:eastAsiaTheme="minorEastAsia" w:hAnsi="Times New Roman" w:cs="Times New Roman"/>
          <w:noProof/>
          <w:szCs w:val="24"/>
          <w:lang w:val="en-CA" w:eastAsia="en-CA" w:bidi="ar-SA"/>
          <w14:ligatures w14:val="standardContextual"/>
        </w:rPr>
      </w:pPr>
      <w:hyperlink w:anchor="_Toc239756538" w:history="1">
        <w:r w:rsidRPr="00EA6939">
          <w:rPr>
            <w:rStyle w:val="Hyperlink"/>
            <w:rFonts w:ascii="Times New Roman" w:hAnsi="Times New Roman" w:cs="Times New Roman"/>
            <w:noProof/>
          </w:rPr>
          <w:t>4.a.i. Overview of Finance Sector</w:t>
        </w:r>
        <w:r w:rsidRPr="00EA6939">
          <w:rPr>
            <w:rFonts w:ascii="Times New Roman" w:hAnsi="Times New Roman" w:cs="Times New Roman"/>
            <w:noProof/>
            <w:webHidden/>
          </w:rPr>
          <w:tab/>
        </w:r>
        <w:r w:rsidRPr="00EA6939">
          <w:rPr>
            <w:rFonts w:ascii="Times New Roman" w:hAnsi="Times New Roman" w:cs="Times New Roman"/>
            <w:noProof/>
            <w:webHidden/>
          </w:rPr>
          <w:fldChar w:fldCharType="begin"/>
        </w:r>
        <w:r w:rsidRPr="00EA6939">
          <w:rPr>
            <w:rFonts w:ascii="Times New Roman" w:hAnsi="Times New Roman" w:cs="Times New Roman"/>
            <w:noProof/>
            <w:webHidden/>
          </w:rPr>
          <w:instrText xml:space="preserve"> PAGEREF _Toc239756538 \h </w:instrText>
        </w:r>
        <w:r w:rsidRPr="00EA6939">
          <w:rPr>
            <w:rFonts w:ascii="Times New Roman" w:hAnsi="Times New Roman" w:cs="Times New Roman"/>
            <w:noProof/>
            <w:webHidden/>
          </w:rPr>
        </w:r>
        <w:r w:rsidRPr="00EA6939">
          <w:rPr>
            <w:rFonts w:ascii="Times New Roman" w:hAnsi="Times New Roman" w:cs="Times New Roman"/>
            <w:noProof/>
            <w:webHidden/>
          </w:rPr>
          <w:fldChar w:fldCharType="separate"/>
        </w:r>
        <w:r w:rsidR="00D035E3">
          <w:rPr>
            <w:rFonts w:ascii="Times New Roman" w:hAnsi="Times New Roman" w:cs="Times New Roman"/>
            <w:noProof/>
            <w:webHidden/>
          </w:rPr>
          <w:t>51</w:t>
        </w:r>
        <w:r w:rsidRPr="00EA6939">
          <w:rPr>
            <w:rFonts w:ascii="Times New Roman" w:hAnsi="Times New Roman" w:cs="Times New Roman"/>
            <w:noProof/>
            <w:webHidden/>
          </w:rPr>
          <w:fldChar w:fldCharType="end"/>
        </w:r>
      </w:hyperlink>
    </w:p>
    <w:p w14:paraId="7A20D559" w14:textId="6CD280CD" w:rsidR="00B9705A" w:rsidRPr="00EA6939" w:rsidRDefault="00B9705A" w:rsidP="00431B47">
      <w:pPr>
        <w:pStyle w:val="TOC4"/>
        <w:tabs>
          <w:tab w:val="right" w:leader="dot" w:pos="9016"/>
        </w:tabs>
        <w:spacing w:line="240" w:lineRule="auto"/>
        <w:rPr>
          <w:rFonts w:ascii="Times New Roman" w:eastAsiaTheme="minorEastAsia" w:hAnsi="Times New Roman" w:cs="Times New Roman"/>
          <w:noProof/>
          <w:szCs w:val="24"/>
          <w:lang w:val="en-CA" w:eastAsia="en-CA" w:bidi="ar-SA"/>
          <w14:ligatures w14:val="standardContextual"/>
        </w:rPr>
      </w:pPr>
      <w:hyperlink w:anchor="_Toc239756539" w:history="1">
        <w:r w:rsidRPr="00EA6939">
          <w:rPr>
            <w:rStyle w:val="Hyperlink"/>
            <w:rFonts w:ascii="Times New Roman" w:hAnsi="Times New Roman" w:cs="Times New Roman"/>
            <w:noProof/>
          </w:rPr>
          <w:t>4.a.ii. Successful Examples of Enabling Conditions</w:t>
        </w:r>
        <w:r w:rsidRPr="00EA6939">
          <w:rPr>
            <w:rFonts w:ascii="Times New Roman" w:hAnsi="Times New Roman" w:cs="Times New Roman"/>
            <w:noProof/>
            <w:webHidden/>
          </w:rPr>
          <w:tab/>
        </w:r>
        <w:r w:rsidRPr="00EA6939">
          <w:rPr>
            <w:rFonts w:ascii="Times New Roman" w:hAnsi="Times New Roman" w:cs="Times New Roman"/>
            <w:noProof/>
            <w:webHidden/>
          </w:rPr>
          <w:fldChar w:fldCharType="begin"/>
        </w:r>
        <w:r w:rsidRPr="00EA6939">
          <w:rPr>
            <w:rFonts w:ascii="Times New Roman" w:hAnsi="Times New Roman" w:cs="Times New Roman"/>
            <w:noProof/>
            <w:webHidden/>
          </w:rPr>
          <w:instrText xml:space="preserve"> PAGEREF _Toc239756539 \h </w:instrText>
        </w:r>
        <w:r w:rsidRPr="00EA6939">
          <w:rPr>
            <w:rFonts w:ascii="Times New Roman" w:hAnsi="Times New Roman" w:cs="Times New Roman"/>
            <w:noProof/>
            <w:webHidden/>
          </w:rPr>
        </w:r>
        <w:r w:rsidRPr="00EA6939">
          <w:rPr>
            <w:rFonts w:ascii="Times New Roman" w:hAnsi="Times New Roman" w:cs="Times New Roman"/>
            <w:noProof/>
            <w:webHidden/>
          </w:rPr>
          <w:fldChar w:fldCharType="separate"/>
        </w:r>
        <w:r w:rsidR="00D035E3">
          <w:rPr>
            <w:rFonts w:ascii="Times New Roman" w:hAnsi="Times New Roman" w:cs="Times New Roman"/>
            <w:noProof/>
            <w:webHidden/>
          </w:rPr>
          <w:t>53</w:t>
        </w:r>
        <w:r w:rsidRPr="00EA6939">
          <w:rPr>
            <w:rFonts w:ascii="Times New Roman" w:hAnsi="Times New Roman" w:cs="Times New Roman"/>
            <w:noProof/>
            <w:webHidden/>
          </w:rPr>
          <w:fldChar w:fldCharType="end"/>
        </w:r>
      </w:hyperlink>
    </w:p>
    <w:p w14:paraId="58A5BA3B" w14:textId="759E3664" w:rsidR="00B9705A" w:rsidRPr="00EA6939" w:rsidRDefault="00B9705A" w:rsidP="00431B47">
      <w:pPr>
        <w:pStyle w:val="TOC4"/>
        <w:tabs>
          <w:tab w:val="right" w:leader="dot" w:pos="9016"/>
        </w:tabs>
        <w:spacing w:line="240" w:lineRule="auto"/>
        <w:rPr>
          <w:rFonts w:ascii="Times New Roman" w:eastAsiaTheme="minorEastAsia" w:hAnsi="Times New Roman" w:cs="Times New Roman"/>
          <w:noProof/>
          <w:szCs w:val="24"/>
          <w:lang w:val="en-CA" w:eastAsia="en-CA" w:bidi="ar-SA"/>
          <w14:ligatures w14:val="standardContextual"/>
        </w:rPr>
      </w:pPr>
      <w:hyperlink w:anchor="_Toc239756540" w:history="1">
        <w:r w:rsidRPr="00EA6939">
          <w:rPr>
            <w:rStyle w:val="Hyperlink"/>
            <w:rFonts w:ascii="Times New Roman" w:hAnsi="Times New Roman" w:cs="Times New Roman"/>
            <w:noProof/>
          </w:rPr>
          <w:t>4.a.iii. Constraints and Barriers</w:t>
        </w:r>
        <w:r w:rsidRPr="00EA6939">
          <w:rPr>
            <w:rFonts w:ascii="Times New Roman" w:hAnsi="Times New Roman" w:cs="Times New Roman"/>
            <w:noProof/>
            <w:webHidden/>
          </w:rPr>
          <w:tab/>
        </w:r>
        <w:r w:rsidRPr="00EA6939">
          <w:rPr>
            <w:rFonts w:ascii="Times New Roman" w:hAnsi="Times New Roman" w:cs="Times New Roman"/>
            <w:noProof/>
            <w:webHidden/>
          </w:rPr>
          <w:fldChar w:fldCharType="begin"/>
        </w:r>
        <w:r w:rsidRPr="00EA6939">
          <w:rPr>
            <w:rFonts w:ascii="Times New Roman" w:hAnsi="Times New Roman" w:cs="Times New Roman"/>
            <w:noProof/>
            <w:webHidden/>
          </w:rPr>
          <w:instrText xml:space="preserve"> PAGEREF _Toc239756540 \h </w:instrText>
        </w:r>
        <w:r w:rsidRPr="00EA6939">
          <w:rPr>
            <w:rFonts w:ascii="Times New Roman" w:hAnsi="Times New Roman" w:cs="Times New Roman"/>
            <w:noProof/>
            <w:webHidden/>
          </w:rPr>
        </w:r>
        <w:r w:rsidRPr="00EA6939">
          <w:rPr>
            <w:rFonts w:ascii="Times New Roman" w:hAnsi="Times New Roman" w:cs="Times New Roman"/>
            <w:noProof/>
            <w:webHidden/>
          </w:rPr>
          <w:fldChar w:fldCharType="separate"/>
        </w:r>
        <w:r w:rsidR="00D035E3">
          <w:rPr>
            <w:rFonts w:ascii="Times New Roman" w:hAnsi="Times New Roman" w:cs="Times New Roman"/>
            <w:noProof/>
            <w:webHidden/>
          </w:rPr>
          <w:t>56</w:t>
        </w:r>
        <w:r w:rsidRPr="00EA6939">
          <w:rPr>
            <w:rFonts w:ascii="Times New Roman" w:hAnsi="Times New Roman" w:cs="Times New Roman"/>
            <w:noProof/>
            <w:webHidden/>
          </w:rPr>
          <w:fldChar w:fldCharType="end"/>
        </w:r>
      </w:hyperlink>
    </w:p>
    <w:p w14:paraId="68E64FDC" w14:textId="3DD38299" w:rsidR="00B9705A" w:rsidRPr="00EA6939" w:rsidRDefault="00B9705A" w:rsidP="00431B47">
      <w:pPr>
        <w:pStyle w:val="TOC4"/>
        <w:tabs>
          <w:tab w:val="right" w:leader="dot" w:pos="9016"/>
        </w:tabs>
        <w:spacing w:line="240" w:lineRule="auto"/>
        <w:rPr>
          <w:rFonts w:ascii="Times New Roman" w:eastAsiaTheme="minorEastAsia" w:hAnsi="Times New Roman" w:cs="Times New Roman"/>
          <w:noProof/>
          <w:szCs w:val="24"/>
          <w:lang w:val="en-CA" w:eastAsia="en-CA" w:bidi="ar-SA"/>
          <w14:ligatures w14:val="standardContextual"/>
        </w:rPr>
      </w:pPr>
      <w:hyperlink w:anchor="_Toc239756541" w:history="1">
        <w:r w:rsidRPr="00EA6939">
          <w:rPr>
            <w:rStyle w:val="Hyperlink"/>
            <w:rFonts w:ascii="Times New Roman" w:hAnsi="Times New Roman" w:cs="Times New Roman"/>
            <w:noProof/>
          </w:rPr>
          <w:t>4.a.iv. Recommendations</w:t>
        </w:r>
        <w:r w:rsidRPr="00EA6939">
          <w:rPr>
            <w:rFonts w:ascii="Times New Roman" w:hAnsi="Times New Roman" w:cs="Times New Roman"/>
            <w:noProof/>
            <w:webHidden/>
          </w:rPr>
          <w:tab/>
        </w:r>
        <w:r w:rsidRPr="00EA6939">
          <w:rPr>
            <w:rFonts w:ascii="Times New Roman" w:hAnsi="Times New Roman" w:cs="Times New Roman"/>
            <w:noProof/>
            <w:webHidden/>
          </w:rPr>
          <w:fldChar w:fldCharType="begin"/>
        </w:r>
        <w:r w:rsidRPr="00EA6939">
          <w:rPr>
            <w:rFonts w:ascii="Times New Roman" w:hAnsi="Times New Roman" w:cs="Times New Roman"/>
            <w:noProof/>
            <w:webHidden/>
          </w:rPr>
          <w:instrText xml:space="preserve"> PAGEREF _Toc239756541 \h </w:instrText>
        </w:r>
        <w:r w:rsidRPr="00EA6939">
          <w:rPr>
            <w:rFonts w:ascii="Times New Roman" w:hAnsi="Times New Roman" w:cs="Times New Roman"/>
            <w:noProof/>
            <w:webHidden/>
          </w:rPr>
        </w:r>
        <w:r w:rsidRPr="00EA6939">
          <w:rPr>
            <w:rFonts w:ascii="Times New Roman" w:hAnsi="Times New Roman" w:cs="Times New Roman"/>
            <w:noProof/>
            <w:webHidden/>
          </w:rPr>
          <w:fldChar w:fldCharType="separate"/>
        </w:r>
        <w:r w:rsidR="00D035E3">
          <w:rPr>
            <w:rFonts w:ascii="Times New Roman" w:hAnsi="Times New Roman" w:cs="Times New Roman"/>
            <w:noProof/>
            <w:webHidden/>
          </w:rPr>
          <w:t>60</w:t>
        </w:r>
        <w:r w:rsidRPr="00EA6939">
          <w:rPr>
            <w:rFonts w:ascii="Times New Roman" w:hAnsi="Times New Roman" w:cs="Times New Roman"/>
            <w:noProof/>
            <w:webHidden/>
          </w:rPr>
          <w:fldChar w:fldCharType="end"/>
        </w:r>
      </w:hyperlink>
    </w:p>
    <w:p w14:paraId="6692905F" w14:textId="31C8FCF6" w:rsidR="00B9705A" w:rsidRPr="00EA6939" w:rsidRDefault="00B9705A" w:rsidP="00431B47">
      <w:pPr>
        <w:pStyle w:val="TOC1"/>
        <w:spacing w:line="240" w:lineRule="auto"/>
        <w:rPr>
          <w:rFonts w:eastAsiaTheme="minorEastAsia"/>
          <w:szCs w:val="24"/>
          <w:lang w:val="en-CA" w:eastAsia="en-CA" w:bidi="ar-SA"/>
          <w14:ligatures w14:val="standardContextual"/>
        </w:rPr>
      </w:pPr>
      <w:hyperlink w:anchor="_Toc239756542" w:history="1">
        <w:r w:rsidRPr="00EA6939">
          <w:rPr>
            <w:rStyle w:val="Hyperlink"/>
            <w:b/>
            <w:bCs/>
          </w:rPr>
          <w:t>Annex</w:t>
        </w:r>
        <w:r w:rsidRPr="00EA6939">
          <w:rPr>
            <w:webHidden/>
          </w:rPr>
          <w:tab/>
        </w:r>
        <w:r w:rsidRPr="00EA6939">
          <w:rPr>
            <w:webHidden/>
          </w:rPr>
          <w:fldChar w:fldCharType="begin"/>
        </w:r>
        <w:r w:rsidRPr="00EA6939">
          <w:rPr>
            <w:webHidden/>
          </w:rPr>
          <w:instrText xml:space="preserve"> PAGEREF _Toc239756542 \h </w:instrText>
        </w:r>
        <w:r w:rsidRPr="00EA6939">
          <w:rPr>
            <w:webHidden/>
          </w:rPr>
        </w:r>
        <w:r w:rsidRPr="00EA6939">
          <w:rPr>
            <w:webHidden/>
          </w:rPr>
          <w:fldChar w:fldCharType="separate"/>
        </w:r>
        <w:r w:rsidR="00D035E3">
          <w:rPr>
            <w:webHidden/>
          </w:rPr>
          <w:t>72</w:t>
        </w:r>
        <w:r w:rsidRPr="00EA6939">
          <w:rPr>
            <w:webHidden/>
          </w:rPr>
          <w:fldChar w:fldCharType="end"/>
        </w:r>
      </w:hyperlink>
    </w:p>
    <w:p w14:paraId="1FB98A78" w14:textId="1CE4C2F9" w:rsidR="00B9705A" w:rsidRPr="00EA6939" w:rsidRDefault="00B9705A" w:rsidP="00431B47">
      <w:pPr>
        <w:pStyle w:val="TOC2"/>
        <w:tabs>
          <w:tab w:val="right" w:leader="dot" w:pos="9016"/>
        </w:tabs>
        <w:spacing w:line="240" w:lineRule="auto"/>
        <w:rPr>
          <w:rFonts w:ascii="Times New Roman" w:eastAsiaTheme="minorEastAsia" w:hAnsi="Times New Roman" w:cs="Times New Roman"/>
          <w:noProof/>
          <w:szCs w:val="24"/>
          <w:lang w:val="en-CA" w:eastAsia="en-CA" w:bidi="ar-SA"/>
          <w14:ligatures w14:val="standardContextual"/>
        </w:rPr>
      </w:pPr>
      <w:hyperlink w:anchor="_Toc239756543" w:history="1">
        <w:r w:rsidRPr="00EA6939">
          <w:rPr>
            <w:rStyle w:val="Hyperlink"/>
            <w:rFonts w:ascii="Times New Roman" w:hAnsi="Times New Roman" w:cs="Times New Roman"/>
            <w:noProof/>
          </w:rPr>
          <w:t>A1. Nature</w:t>
        </w:r>
        <w:r w:rsidRPr="00EA6939">
          <w:rPr>
            <w:rFonts w:ascii="Times New Roman" w:hAnsi="Times New Roman" w:cs="Times New Roman"/>
            <w:noProof/>
            <w:webHidden/>
          </w:rPr>
          <w:tab/>
        </w:r>
        <w:r w:rsidRPr="00EA6939">
          <w:rPr>
            <w:rFonts w:ascii="Times New Roman" w:hAnsi="Times New Roman" w:cs="Times New Roman"/>
            <w:noProof/>
            <w:webHidden/>
          </w:rPr>
          <w:fldChar w:fldCharType="begin"/>
        </w:r>
        <w:r w:rsidRPr="00EA6939">
          <w:rPr>
            <w:rFonts w:ascii="Times New Roman" w:hAnsi="Times New Roman" w:cs="Times New Roman"/>
            <w:noProof/>
            <w:webHidden/>
          </w:rPr>
          <w:instrText xml:space="preserve"> PAGEREF _Toc239756543 \h </w:instrText>
        </w:r>
        <w:r w:rsidRPr="00EA6939">
          <w:rPr>
            <w:rFonts w:ascii="Times New Roman" w:hAnsi="Times New Roman" w:cs="Times New Roman"/>
            <w:noProof/>
            <w:webHidden/>
          </w:rPr>
        </w:r>
        <w:r w:rsidRPr="00EA6939">
          <w:rPr>
            <w:rFonts w:ascii="Times New Roman" w:hAnsi="Times New Roman" w:cs="Times New Roman"/>
            <w:noProof/>
            <w:webHidden/>
          </w:rPr>
          <w:fldChar w:fldCharType="separate"/>
        </w:r>
        <w:r w:rsidR="00D035E3">
          <w:rPr>
            <w:rFonts w:ascii="Times New Roman" w:hAnsi="Times New Roman" w:cs="Times New Roman"/>
            <w:noProof/>
            <w:webHidden/>
          </w:rPr>
          <w:t>72</w:t>
        </w:r>
        <w:r w:rsidRPr="00EA6939">
          <w:rPr>
            <w:rFonts w:ascii="Times New Roman" w:hAnsi="Times New Roman" w:cs="Times New Roman"/>
            <w:noProof/>
            <w:webHidden/>
          </w:rPr>
          <w:fldChar w:fldCharType="end"/>
        </w:r>
      </w:hyperlink>
    </w:p>
    <w:p w14:paraId="2C01DE09" w14:textId="2561EE36" w:rsidR="00B9705A" w:rsidRPr="00EA6939" w:rsidRDefault="00B9705A" w:rsidP="00431B47">
      <w:pPr>
        <w:pStyle w:val="TOC3"/>
        <w:tabs>
          <w:tab w:val="right" w:leader="dot" w:pos="9016"/>
        </w:tabs>
        <w:spacing w:line="240" w:lineRule="auto"/>
        <w:rPr>
          <w:rFonts w:ascii="Times New Roman" w:eastAsiaTheme="minorEastAsia" w:hAnsi="Times New Roman" w:cs="Times New Roman"/>
          <w:noProof/>
          <w:szCs w:val="24"/>
          <w:lang w:val="en-CA" w:eastAsia="en-CA" w:bidi="ar-SA"/>
          <w14:ligatures w14:val="standardContextual"/>
        </w:rPr>
      </w:pPr>
      <w:hyperlink w:anchor="_Toc239756544" w:history="1">
        <w:r w:rsidRPr="00EA6939">
          <w:rPr>
            <w:rStyle w:val="Hyperlink"/>
            <w:rFonts w:ascii="Times New Roman" w:hAnsi="Times New Roman" w:cs="Times New Roman"/>
            <w:noProof/>
          </w:rPr>
          <w:t>A1.1. Ecosystems</w:t>
        </w:r>
        <w:r w:rsidRPr="00EA6939">
          <w:rPr>
            <w:rFonts w:ascii="Times New Roman" w:hAnsi="Times New Roman" w:cs="Times New Roman"/>
            <w:noProof/>
            <w:webHidden/>
          </w:rPr>
          <w:tab/>
        </w:r>
        <w:r w:rsidRPr="00EA6939">
          <w:rPr>
            <w:rFonts w:ascii="Times New Roman" w:hAnsi="Times New Roman" w:cs="Times New Roman"/>
            <w:noProof/>
            <w:webHidden/>
          </w:rPr>
          <w:fldChar w:fldCharType="begin"/>
        </w:r>
        <w:r w:rsidRPr="00EA6939">
          <w:rPr>
            <w:rFonts w:ascii="Times New Roman" w:hAnsi="Times New Roman" w:cs="Times New Roman"/>
            <w:noProof/>
            <w:webHidden/>
          </w:rPr>
          <w:instrText xml:space="preserve"> PAGEREF _Toc239756544 \h </w:instrText>
        </w:r>
        <w:r w:rsidRPr="00EA6939">
          <w:rPr>
            <w:rFonts w:ascii="Times New Roman" w:hAnsi="Times New Roman" w:cs="Times New Roman"/>
            <w:noProof/>
            <w:webHidden/>
          </w:rPr>
        </w:r>
        <w:r w:rsidRPr="00EA6939">
          <w:rPr>
            <w:rFonts w:ascii="Times New Roman" w:hAnsi="Times New Roman" w:cs="Times New Roman"/>
            <w:noProof/>
            <w:webHidden/>
          </w:rPr>
          <w:fldChar w:fldCharType="separate"/>
        </w:r>
        <w:r w:rsidR="00D035E3">
          <w:rPr>
            <w:rFonts w:ascii="Times New Roman" w:hAnsi="Times New Roman" w:cs="Times New Roman"/>
            <w:noProof/>
            <w:webHidden/>
          </w:rPr>
          <w:t>72</w:t>
        </w:r>
        <w:r w:rsidRPr="00EA6939">
          <w:rPr>
            <w:rFonts w:ascii="Times New Roman" w:hAnsi="Times New Roman" w:cs="Times New Roman"/>
            <w:noProof/>
            <w:webHidden/>
          </w:rPr>
          <w:fldChar w:fldCharType="end"/>
        </w:r>
      </w:hyperlink>
    </w:p>
    <w:p w14:paraId="5EAFBAD6" w14:textId="1520ECDF" w:rsidR="00B9705A" w:rsidRPr="00EA6939" w:rsidRDefault="00B9705A" w:rsidP="00431B47">
      <w:pPr>
        <w:pStyle w:val="TOC4"/>
        <w:tabs>
          <w:tab w:val="right" w:leader="dot" w:pos="9016"/>
        </w:tabs>
        <w:spacing w:line="240" w:lineRule="auto"/>
        <w:rPr>
          <w:rFonts w:ascii="Times New Roman" w:eastAsiaTheme="minorEastAsia" w:hAnsi="Times New Roman" w:cs="Times New Roman"/>
          <w:noProof/>
          <w:szCs w:val="24"/>
          <w:lang w:val="en-CA" w:eastAsia="en-CA" w:bidi="ar-SA"/>
          <w14:ligatures w14:val="standardContextual"/>
        </w:rPr>
      </w:pPr>
      <w:hyperlink w:anchor="_Toc239756545" w:history="1">
        <w:r w:rsidRPr="00EA6939">
          <w:rPr>
            <w:rStyle w:val="Hyperlink"/>
            <w:rFonts w:ascii="Times New Roman" w:hAnsi="Times New Roman" w:cs="Times New Roman"/>
            <w:noProof/>
          </w:rPr>
          <w:t>A1.1.1. Status and trends for ecosystems</w:t>
        </w:r>
        <w:r w:rsidRPr="00EA6939">
          <w:rPr>
            <w:rFonts w:ascii="Times New Roman" w:hAnsi="Times New Roman" w:cs="Times New Roman"/>
            <w:noProof/>
            <w:webHidden/>
          </w:rPr>
          <w:tab/>
        </w:r>
        <w:r w:rsidRPr="00EA6939">
          <w:rPr>
            <w:rFonts w:ascii="Times New Roman" w:hAnsi="Times New Roman" w:cs="Times New Roman"/>
            <w:noProof/>
            <w:webHidden/>
          </w:rPr>
          <w:fldChar w:fldCharType="begin"/>
        </w:r>
        <w:r w:rsidRPr="00EA6939">
          <w:rPr>
            <w:rFonts w:ascii="Times New Roman" w:hAnsi="Times New Roman" w:cs="Times New Roman"/>
            <w:noProof/>
            <w:webHidden/>
          </w:rPr>
          <w:instrText xml:space="preserve"> PAGEREF _Toc239756545 \h </w:instrText>
        </w:r>
        <w:r w:rsidRPr="00EA6939">
          <w:rPr>
            <w:rFonts w:ascii="Times New Roman" w:hAnsi="Times New Roman" w:cs="Times New Roman"/>
            <w:noProof/>
            <w:webHidden/>
          </w:rPr>
        </w:r>
        <w:r w:rsidRPr="00EA6939">
          <w:rPr>
            <w:rFonts w:ascii="Times New Roman" w:hAnsi="Times New Roman" w:cs="Times New Roman"/>
            <w:noProof/>
            <w:webHidden/>
          </w:rPr>
          <w:fldChar w:fldCharType="separate"/>
        </w:r>
        <w:r w:rsidR="00D035E3">
          <w:rPr>
            <w:rFonts w:ascii="Times New Roman" w:hAnsi="Times New Roman" w:cs="Times New Roman"/>
            <w:noProof/>
            <w:webHidden/>
          </w:rPr>
          <w:t>72</w:t>
        </w:r>
        <w:r w:rsidRPr="00EA6939">
          <w:rPr>
            <w:rFonts w:ascii="Times New Roman" w:hAnsi="Times New Roman" w:cs="Times New Roman"/>
            <w:noProof/>
            <w:webHidden/>
          </w:rPr>
          <w:fldChar w:fldCharType="end"/>
        </w:r>
      </w:hyperlink>
    </w:p>
    <w:p w14:paraId="169F8D18" w14:textId="17F1D3C5" w:rsidR="00B9705A" w:rsidRPr="00EA6939" w:rsidRDefault="00B9705A" w:rsidP="00431B47">
      <w:pPr>
        <w:pStyle w:val="TOC4"/>
        <w:tabs>
          <w:tab w:val="right" w:leader="dot" w:pos="9016"/>
        </w:tabs>
        <w:spacing w:line="240" w:lineRule="auto"/>
        <w:rPr>
          <w:rFonts w:ascii="Times New Roman" w:eastAsiaTheme="minorEastAsia" w:hAnsi="Times New Roman" w:cs="Times New Roman"/>
          <w:noProof/>
          <w:szCs w:val="24"/>
          <w:lang w:val="en-CA" w:eastAsia="en-CA" w:bidi="ar-SA"/>
          <w14:ligatures w14:val="standardContextual"/>
        </w:rPr>
      </w:pPr>
      <w:hyperlink w:anchor="_Toc239756546" w:history="1">
        <w:r w:rsidRPr="00EA6939">
          <w:rPr>
            <w:rStyle w:val="Hyperlink"/>
            <w:rFonts w:ascii="Times New Roman" w:hAnsi="Times New Roman" w:cs="Times New Roman"/>
            <w:noProof/>
          </w:rPr>
          <w:t>A1.1.2. Policy and programs for ecosystems</w:t>
        </w:r>
        <w:r w:rsidRPr="00EA6939">
          <w:rPr>
            <w:rFonts w:ascii="Times New Roman" w:hAnsi="Times New Roman" w:cs="Times New Roman"/>
            <w:noProof/>
            <w:webHidden/>
          </w:rPr>
          <w:tab/>
        </w:r>
        <w:r w:rsidRPr="00EA6939">
          <w:rPr>
            <w:rFonts w:ascii="Times New Roman" w:hAnsi="Times New Roman" w:cs="Times New Roman"/>
            <w:noProof/>
            <w:webHidden/>
          </w:rPr>
          <w:fldChar w:fldCharType="begin"/>
        </w:r>
        <w:r w:rsidRPr="00EA6939">
          <w:rPr>
            <w:rFonts w:ascii="Times New Roman" w:hAnsi="Times New Roman" w:cs="Times New Roman"/>
            <w:noProof/>
            <w:webHidden/>
          </w:rPr>
          <w:instrText xml:space="preserve"> PAGEREF _Toc239756546 \h </w:instrText>
        </w:r>
        <w:r w:rsidRPr="00EA6939">
          <w:rPr>
            <w:rFonts w:ascii="Times New Roman" w:hAnsi="Times New Roman" w:cs="Times New Roman"/>
            <w:noProof/>
            <w:webHidden/>
          </w:rPr>
        </w:r>
        <w:r w:rsidRPr="00EA6939">
          <w:rPr>
            <w:rFonts w:ascii="Times New Roman" w:hAnsi="Times New Roman" w:cs="Times New Roman"/>
            <w:noProof/>
            <w:webHidden/>
          </w:rPr>
          <w:fldChar w:fldCharType="separate"/>
        </w:r>
        <w:r w:rsidR="00D035E3">
          <w:rPr>
            <w:rFonts w:ascii="Times New Roman" w:hAnsi="Times New Roman" w:cs="Times New Roman"/>
            <w:noProof/>
            <w:webHidden/>
          </w:rPr>
          <w:t>73</w:t>
        </w:r>
        <w:r w:rsidRPr="00EA6939">
          <w:rPr>
            <w:rFonts w:ascii="Times New Roman" w:hAnsi="Times New Roman" w:cs="Times New Roman"/>
            <w:noProof/>
            <w:webHidden/>
          </w:rPr>
          <w:fldChar w:fldCharType="end"/>
        </w:r>
      </w:hyperlink>
    </w:p>
    <w:p w14:paraId="01F49409" w14:textId="5E56206C" w:rsidR="00B9705A" w:rsidRPr="00EA6939" w:rsidRDefault="00B9705A" w:rsidP="00431B47">
      <w:pPr>
        <w:pStyle w:val="TOC3"/>
        <w:tabs>
          <w:tab w:val="right" w:leader="dot" w:pos="9016"/>
        </w:tabs>
        <w:spacing w:line="240" w:lineRule="auto"/>
        <w:rPr>
          <w:rFonts w:ascii="Times New Roman" w:eastAsiaTheme="minorEastAsia" w:hAnsi="Times New Roman" w:cs="Times New Roman"/>
          <w:noProof/>
          <w:szCs w:val="24"/>
          <w:lang w:val="en-CA" w:eastAsia="en-CA" w:bidi="ar-SA"/>
          <w14:ligatures w14:val="standardContextual"/>
        </w:rPr>
      </w:pPr>
      <w:hyperlink w:anchor="_Toc239756547" w:history="1">
        <w:r w:rsidRPr="00EA6939">
          <w:rPr>
            <w:rStyle w:val="Hyperlink"/>
            <w:rFonts w:ascii="Times New Roman" w:hAnsi="Times New Roman" w:cs="Times New Roman"/>
            <w:noProof/>
          </w:rPr>
          <w:t>A1.2. Species</w:t>
        </w:r>
        <w:r w:rsidRPr="00EA6939">
          <w:rPr>
            <w:rFonts w:ascii="Times New Roman" w:hAnsi="Times New Roman" w:cs="Times New Roman"/>
            <w:noProof/>
            <w:webHidden/>
          </w:rPr>
          <w:tab/>
        </w:r>
        <w:r w:rsidRPr="00EA6939">
          <w:rPr>
            <w:rFonts w:ascii="Times New Roman" w:hAnsi="Times New Roman" w:cs="Times New Roman"/>
            <w:noProof/>
            <w:webHidden/>
          </w:rPr>
          <w:fldChar w:fldCharType="begin"/>
        </w:r>
        <w:r w:rsidRPr="00EA6939">
          <w:rPr>
            <w:rFonts w:ascii="Times New Roman" w:hAnsi="Times New Roman" w:cs="Times New Roman"/>
            <w:noProof/>
            <w:webHidden/>
          </w:rPr>
          <w:instrText xml:space="preserve"> PAGEREF _Toc239756547 \h </w:instrText>
        </w:r>
        <w:r w:rsidRPr="00EA6939">
          <w:rPr>
            <w:rFonts w:ascii="Times New Roman" w:hAnsi="Times New Roman" w:cs="Times New Roman"/>
            <w:noProof/>
            <w:webHidden/>
          </w:rPr>
        </w:r>
        <w:r w:rsidRPr="00EA6939">
          <w:rPr>
            <w:rFonts w:ascii="Times New Roman" w:hAnsi="Times New Roman" w:cs="Times New Roman"/>
            <w:noProof/>
            <w:webHidden/>
          </w:rPr>
          <w:fldChar w:fldCharType="separate"/>
        </w:r>
        <w:r w:rsidR="00D035E3">
          <w:rPr>
            <w:rFonts w:ascii="Times New Roman" w:hAnsi="Times New Roman" w:cs="Times New Roman"/>
            <w:noProof/>
            <w:webHidden/>
          </w:rPr>
          <w:t>75</w:t>
        </w:r>
        <w:r w:rsidRPr="00EA6939">
          <w:rPr>
            <w:rFonts w:ascii="Times New Roman" w:hAnsi="Times New Roman" w:cs="Times New Roman"/>
            <w:noProof/>
            <w:webHidden/>
          </w:rPr>
          <w:fldChar w:fldCharType="end"/>
        </w:r>
      </w:hyperlink>
    </w:p>
    <w:p w14:paraId="1EDFC73B" w14:textId="395EF20F" w:rsidR="00B9705A" w:rsidRPr="00EA6939" w:rsidRDefault="00B9705A" w:rsidP="00431B47">
      <w:pPr>
        <w:pStyle w:val="TOC4"/>
        <w:tabs>
          <w:tab w:val="right" w:leader="dot" w:pos="9016"/>
        </w:tabs>
        <w:spacing w:line="240" w:lineRule="auto"/>
        <w:rPr>
          <w:rFonts w:ascii="Times New Roman" w:eastAsiaTheme="minorEastAsia" w:hAnsi="Times New Roman" w:cs="Times New Roman"/>
          <w:noProof/>
          <w:szCs w:val="24"/>
          <w:lang w:val="en-CA" w:eastAsia="en-CA" w:bidi="ar-SA"/>
          <w14:ligatures w14:val="standardContextual"/>
        </w:rPr>
      </w:pPr>
      <w:hyperlink w:anchor="_Toc239756548" w:history="1">
        <w:r w:rsidRPr="00EA6939">
          <w:rPr>
            <w:rStyle w:val="Hyperlink"/>
            <w:rFonts w:ascii="Times New Roman" w:hAnsi="Times New Roman" w:cs="Times New Roman"/>
            <w:noProof/>
          </w:rPr>
          <w:t>A1.2.1. Status and trends for species</w:t>
        </w:r>
        <w:r w:rsidRPr="00EA6939">
          <w:rPr>
            <w:rFonts w:ascii="Times New Roman" w:hAnsi="Times New Roman" w:cs="Times New Roman"/>
            <w:noProof/>
            <w:webHidden/>
          </w:rPr>
          <w:tab/>
        </w:r>
        <w:r w:rsidRPr="00EA6939">
          <w:rPr>
            <w:rFonts w:ascii="Times New Roman" w:hAnsi="Times New Roman" w:cs="Times New Roman"/>
            <w:noProof/>
            <w:webHidden/>
          </w:rPr>
          <w:fldChar w:fldCharType="begin"/>
        </w:r>
        <w:r w:rsidRPr="00EA6939">
          <w:rPr>
            <w:rFonts w:ascii="Times New Roman" w:hAnsi="Times New Roman" w:cs="Times New Roman"/>
            <w:noProof/>
            <w:webHidden/>
          </w:rPr>
          <w:instrText xml:space="preserve"> PAGEREF _Toc239756548 \h </w:instrText>
        </w:r>
        <w:r w:rsidRPr="00EA6939">
          <w:rPr>
            <w:rFonts w:ascii="Times New Roman" w:hAnsi="Times New Roman" w:cs="Times New Roman"/>
            <w:noProof/>
            <w:webHidden/>
          </w:rPr>
        </w:r>
        <w:r w:rsidRPr="00EA6939">
          <w:rPr>
            <w:rFonts w:ascii="Times New Roman" w:hAnsi="Times New Roman" w:cs="Times New Roman"/>
            <w:noProof/>
            <w:webHidden/>
          </w:rPr>
          <w:fldChar w:fldCharType="separate"/>
        </w:r>
        <w:r w:rsidR="00D035E3">
          <w:rPr>
            <w:rFonts w:ascii="Times New Roman" w:hAnsi="Times New Roman" w:cs="Times New Roman"/>
            <w:noProof/>
            <w:webHidden/>
          </w:rPr>
          <w:t>75</w:t>
        </w:r>
        <w:r w:rsidRPr="00EA6939">
          <w:rPr>
            <w:rFonts w:ascii="Times New Roman" w:hAnsi="Times New Roman" w:cs="Times New Roman"/>
            <w:noProof/>
            <w:webHidden/>
          </w:rPr>
          <w:fldChar w:fldCharType="end"/>
        </w:r>
      </w:hyperlink>
    </w:p>
    <w:p w14:paraId="09EAF17D" w14:textId="5EBD0D7B" w:rsidR="00B9705A" w:rsidRPr="00EA6939" w:rsidRDefault="00B9705A" w:rsidP="00431B47">
      <w:pPr>
        <w:pStyle w:val="TOC4"/>
        <w:tabs>
          <w:tab w:val="right" w:leader="dot" w:pos="9016"/>
        </w:tabs>
        <w:spacing w:line="240" w:lineRule="auto"/>
        <w:rPr>
          <w:rFonts w:ascii="Times New Roman" w:eastAsiaTheme="minorEastAsia" w:hAnsi="Times New Roman" w:cs="Times New Roman"/>
          <w:noProof/>
          <w:szCs w:val="24"/>
          <w:lang w:val="en-CA" w:eastAsia="en-CA" w:bidi="ar-SA"/>
          <w14:ligatures w14:val="standardContextual"/>
        </w:rPr>
      </w:pPr>
      <w:hyperlink w:anchor="_Toc239756549" w:history="1">
        <w:r w:rsidRPr="00EA6939">
          <w:rPr>
            <w:rStyle w:val="Hyperlink"/>
            <w:rFonts w:ascii="Times New Roman" w:hAnsi="Times New Roman" w:cs="Times New Roman"/>
            <w:noProof/>
          </w:rPr>
          <w:t>A1.2.2. Policy and programs for species</w:t>
        </w:r>
        <w:r w:rsidRPr="00EA6939">
          <w:rPr>
            <w:rFonts w:ascii="Times New Roman" w:hAnsi="Times New Roman" w:cs="Times New Roman"/>
            <w:noProof/>
            <w:webHidden/>
          </w:rPr>
          <w:tab/>
        </w:r>
        <w:r w:rsidRPr="00EA6939">
          <w:rPr>
            <w:rFonts w:ascii="Times New Roman" w:hAnsi="Times New Roman" w:cs="Times New Roman"/>
            <w:noProof/>
            <w:webHidden/>
          </w:rPr>
          <w:fldChar w:fldCharType="begin"/>
        </w:r>
        <w:r w:rsidRPr="00EA6939">
          <w:rPr>
            <w:rFonts w:ascii="Times New Roman" w:hAnsi="Times New Roman" w:cs="Times New Roman"/>
            <w:noProof/>
            <w:webHidden/>
          </w:rPr>
          <w:instrText xml:space="preserve"> PAGEREF _Toc239756549 \h </w:instrText>
        </w:r>
        <w:r w:rsidRPr="00EA6939">
          <w:rPr>
            <w:rFonts w:ascii="Times New Roman" w:hAnsi="Times New Roman" w:cs="Times New Roman"/>
            <w:noProof/>
            <w:webHidden/>
          </w:rPr>
        </w:r>
        <w:r w:rsidRPr="00EA6939">
          <w:rPr>
            <w:rFonts w:ascii="Times New Roman" w:hAnsi="Times New Roman" w:cs="Times New Roman"/>
            <w:noProof/>
            <w:webHidden/>
          </w:rPr>
          <w:fldChar w:fldCharType="separate"/>
        </w:r>
        <w:r w:rsidR="00D035E3">
          <w:rPr>
            <w:rFonts w:ascii="Times New Roman" w:hAnsi="Times New Roman" w:cs="Times New Roman"/>
            <w:noProof/>
            <w:webHidden/>
          </w:rPr>
          <w:t>77</w:t>
        </w:r>
        <w:r w:rsidRPr="00EA6939">
          <w:rPr>
            <w:rFonts w:ascii="Times New Roman" w:hAnsi="Times New Roman" w:cs="Times New Roman"/>
            <w:noProof/>
            <w:webHidden/>
          </w:rPr>
          <w:fldChar w:fldCharType="end"/>
        </w:r>
      </w:hyperlink>
    </w:p>
    <w:p w14:paraId="153F04BB" w14:textId="44255FDD" w:rsidR="00B9705A" w:rsidRPr="00EA6939" w:rsidRDefault="00B9705A" w:rsidP="00431B47">
      <w:pPr>
        <w:pStyle w:val="TOC2"/>
        <w:tabs>
          <w:tab w:val="right" w:leader="dot" w:pos="9016"/>
        </w:tabs>
        <w:spacing w:line="240" w:lineRule="auto"/>
        <w:rPr>
          <w:rFonts w:ascii="Times New Roman" w:eastAsiaTheme="minorEastAsia" w:hAnsi="Times New Roman" w:cs="Times New Roman"/>
          <w:noProof/>
          <w:szCs w:val="24"/>
          <w:lang w:val="en-CA" w:eastAsia="en-CA" w:bidi="ar-SA"/>
          <w14:ligatures w14:val="standardContextual"/>
        </w:rPr>
      </w:pPr>
      <w:hyperlink w:anchor="_Toc239756550" w:history="1">
        <w:r w:rsidRPr="00EA6939">
          <w:rPr>
            <w:rStyle w:val="Hyperlink"/>
            <w:rFonts w:ascii="Times New Roman" w:hAnsi="Times New Roman" w:cs="Times New Roman"/>
            <w:noProof/>
          </w:rPr>
          <w:t>A2. Change Drivers</w:t>
        </w:r>
        <w:r w:rsidRPr="00EA6939">
          <w:rPr>
            <w:rFonts w:ascii="Times New Roman" w:hAnsi="Times New Roman" w:cs="Times New Roman"/>
            <w:noProof/>
            <w:webHidden/>
          </w:rPr>
          <w:tab/>
        </w:r>
        <w:r w:rsidRPr="00EA6939">
          <w:rPr>
            <w:rFonts w:ascii="Times New Roman" w:hAnsi="Times New Roman" w:cs="Times New Roman"/>
            <w:noProof/>
            <w:webHidden/>
          </w:rPr>
          <w:fldChar w:fldCharType="begin"/>
        </w:r>
        <w:r w:rsidRPr="00EA6939">
          <w:rPr>
            <w:rFonts w:ascii="Times New Roman" w:hAnsi="Times New Roman" w:cs="Times New Roman"/>
            <w:noProof/>
            <w:webHidden/>
          </w:rPr>
          <w:instrText xml:space="preserve"> PAGEREF _Toc239756550 \h </w:instrText>
        </w:r>
        <w:r w:rsidRPr="00EA6939">
          <w:rPr>
            <w:rFonts w:ascii="Times New Roman" w:hAnsi="Times New Roman" w:cs="Times New Roman"/>
            <w:noProof/>
            <w:webHidden/>
          </w:rPr>
        </w:r>
        <w:r w:rsidRPr="00EA6939">
          <w:rPr>
            <w:rFonts w:ascii="Times New Roman" w:hAnsi="Times New Roman" w:cs="Times New Roman"/>
            <w:noProof/>
            <w:webHidden/>
          </w:rPr>
          <w:fldChar w:fldCharType="separate"/>
        </w:r>
        <w:r w:rsidR="00D035E3">
          <w:rPr>
            <w:rFonts w:ascii="Times New Roman" w:hAnsi="Times New Roman" w:cs="Times New Roman"/>
            <w:noProof/>
            <w:webHidden/>
          </w:rPr>
          <w:t>78</w:t>
        </w:r>
        <w:r w:rsidRPr="00EA6939">
          <w:rPr>
            <w:rFonts w:ascii="Times New Roman" w:hAnsi="Times New Roman" w:cs="Times New Roman"/>
            <w:noProof/>
            <w:webHidden/>
          </w:rPr>
          <w:fldChar w:fldCharType="end"/>
        </w:r>
      </w:hyperlink>
    </w:p>
    <w:p w14:paraId="2DA535E1" w14:textId="65E4FC54" w:rsidR="00B9705A" w:rsidRPr="00EA6939" w:rsidRDefault="00B9705A" w:rsidP="00431B47">
      <w:pPr>
        <w:pStyle w:val="TOC3"/>
        <w:tabs>
          <w:tab w:val="right" w:leader="dot" w:pos="9016"/>
        </w:tabs>
        <w:spacing w:line="240" w:lineRule="auto"/>
        <w:rPr>
          <w:rFonts w:ascii="Times New Roman" w:eastAsiaTheme="minorEastAsia" w:hAnsi="Times New Roman" w:cs="Times New Roman"/>
          <w:noProof/>
          <w:szCs w:val="24"/>
          <w:lang w:val="en-CA" w:eastAsia="en-CA" w:bidi="ar-SA"/>
          <w14:ligatures w14:val="standardContextual"/>
        </w:rPr>
      </w:pPr>
      <w:hyperlink w:anchor="_Toc239756551" w:history="1">
        <w:r w:rsidRPr="00EA6939">
          <w:rPr>
            <w:rStyle w:val="Hyperlink"/>
            <w:rFonts w:ascii="Times New Roman" w:hAnsi="Times New Roman" w:cs="Times New Roman"/>
            <w:noProof/>
          </w:rPr>
          <w:t>A2.1. Agriculture</w:t>
        </w:r>
        <w:r w:rsidRPr="00EA6939">
          <w:rPr>
            <w:rFonts w:ascii="Times New Roman" w:hAnsi="Times New Roman" w:cs="Times New Roman"/>
            <w:noProof/>
            <w:webHidden/>
          </w:rPr>
          <w:tab/>
        </w:r>
        <w:r w:rsidRPr="00EA6939">
          <w:rPr>
            <w:rFonts w:ascii="Times New Roman" w:hAnsi="Times New Roman" w:cs="Times New Roman"/>
            <w:noProof/>
            <w:webHidden/>
          </w:rPr>
          <w:fldChar w:fldCharType="begin"/>
        </w:r>
        <w:r w:rsidRPr="00EA6939">
          <w:rPr>
            <w:rFonts w:ascii="Times New Roman" w:hAnsi="Times New Roman" w:cs="Times New Roman"/>
            <w:noProof/>
            <w:webHidden/>
          </w:rPr>
          <w:instrText xml:space="preserve"> PAGEREF _Toc239756551 \h </w:instrText>
        </w:r>
        <w:r w:rsidRPr="00EA6939">
          <w:rPr>
            <w:rFonts w:ascii="Times New Roman" w:hAnsi="Times New Roman" w:cs="Times New Roman"/>
            <w:noProof/>
            <w:webHidden/>
          </w:rPr>
        </w:r>
        <w:r w:rsidRPr="00EA6939">
          <w:rPr>
            <w:rFonts w:ascii="Times New Roman" w:hAnsi="Times New Roman" w:cs="Times New Roman"/>
            <w:noProof/>
            <w:webHidden/>
          </w:rPr>
          <w:fldChar w:fldCharType="separate"/>
        </w:r>
        <w:r w:rsidR="00D035E3">
          <w:rPr>
            <w:rFonts w:ascii="Times New Roman" w:hAnsi="Times New Roman" w:cs="Times New Roman"/>
            <w:noProof/>
            <w:webHidden/>
          </w:rPr>
          <w:t>78</w:t>
        </w:r>
        <w:r w:rsidRPr="00EA6939">
          <w:rPr>
            <w:rFonts w:ascii="Times New Roman" w:hAnsi="Times New Roman" w:cs="Times New Roman"/>
            <w:noProof/>
            <w:webHidden/>
          </w:rPr>
          <w:fldChar w:fldCharType="end"/>
        </w:r>
      </w:hyperlink>
    </w:p>
    <w:p w14:paraId="3610B834" w14:textId="66DB2FA5" w:rsidR="00B9705A" w:rsidRPr="00EA6939" w:rsidRDefault="00B9705A" w:rsidP="00431B47">
      <w:pPr>
        <w:pStyle w:val="TOC4"/>
        <w:tabs>
          <w:tab w:val="right" w:leader="dot" w:pos="9016"/>
        </w:tabs>
        <w:spacing w:line="240" w:lineRule="auto"/>
        <w:rPr>
          <w:rFonts w:ascii="Times New Roman" w:eastAsiaTheme="minorEastAsia" w:hAnsi="Times New Roman" w:cs="Times New Roman"/>
          <w:noProof/>
          <w:szCs w:val="24"/>
          <w:lang w:val="en-CA" w:eastAsia="en-CA" w:bidi="ar-SA"/>
          <w14:ligatures w14:val="standardContextual"/>
        </w:rPr>
      </w:pPr>
      <w:hyperlink w:anchor="_Toc239756552" w:history="1">
        <w:r w:rsidRPr="00EA6939">
          <w:rPr>
            <w:rStyle w:val="Hyperlink"/>
            <w:rFonts w:ascii="Times New Roman" w:hAnsi="Times New Roman" w:cs="Times New Roman"/>
            <w:noProof/>
          </w:rPr>
          <w:t>A2.1.1. Status and Trends in Agriculture</w:t>
        </w:r>
        <w:r w:rsidRPr="00EA6939">
          <w:rPr>
            <w:rFonts w:ascii="Times New Roman" w:hAnsi="Times New Roman" w:cs="Times New Roman"/>
            <w:noProof/>
            <w:webHidden/>
          </w:rPr>
          <w:tab/>
        </w:r>
        <w:r w:rsidRPr="00EA6939">
          <w:rPr>
            <w:rFonts w:ascii="Times New Roman" w:hAnsi="Times New Roman" w:cs="Times New Roman"/>
            <w:noProof/>
            <w:webHidden/>
          </w:rPr>
          <w:fldChar w:fldCharType="begin"/>
        </w:r>
        <w:r w:rsidRPr="00EA6939">
          <w:rPr>
            <w:rFonts w:ascii="Times New Roman" w:hAnsi="Times New Roman" w:cs="Times New Roman"/>
            <w:noProof/>
            <w:webHidden/>
          </w:rPr>
          <w:instrText xml:space="preserve"> PAGEREF _Toc239756552 \h </w:instrText>
        </w:r>
        <w:r w:rsidRPr="00EA6939">
          <w:rPr>
            <w:rFonts w:ascii="Times New Roman" w:hAnsi="Times New Roman" w:cs="Times New Roman"/>
            <w:noProof/>
            <w:webHidden/>
          </w:rPr>
        </w:r>
        <w:r w:rsidRPr="00EA6939">
          <w:rPr>
            <w:rFonts w:ascii="Times New Roman" w:hAnsi="Times New Roman" w:cs="Times New Roman"/>
            <w:noProof/>
            <w:webHidden/>
          </w:rPr>
          <w:fldChar w:fldCharType="separate"/>
        </w:r>
        <w:r w:rsidR="00D035E3">
          <w:rPr>
            <w:rFonts w:ascii="Times New Roman" w:hAnsi="Times New Roman" w:cs="Times New Roman"/>
            <w:noProof/>
            <w:webHidden/>
          </w:rPr>
          <w:t>78</w:t>
        </w:r>
        <w:r w:rsidRPr="00EA6939">
          <w:rPr>
            <w:rFonts w:ascii="Times New Roman" w:hAnsi="Times New Roman" w:cs="Times New Roman"/>
            <w:noProof/>
            <w:webHidden/>
          </w:rPr>
          <w:fldChar w:fldCharType="end"/>
        </w:r>
      </w:hyperlink>
    </w:p>
    <w:p w14:paraId="3A7776F6" w14:textId="4077C931" w:rsidR="00B9705A" w:rsidRPr="00EA6939" w:rsidRDefault="00B9705A" w:rsidP="00431B47">
      <w:pPr>
        <w:pStyle w:val="TOC4"/>
        <w:tabs>
          <w:tab w:val="right" w:leader="dot" w:pos="9016"/>
        </w:tabs>
        <w:spacing w:line="240" w:lineRule="auto"/>
        <w:rPr>
          <w:rFonts w:ascii="Times New Roman" w:eastAsiaTheme="minorEastAsia" w:hAnsi="Times New Roman" w:cs="Times New Roman"/>
          <w:noProof/>
          <w:szCs w:val="24"/>
          <w:lang w:val="en-CA" w:eastAsia="en-CA" w:bidi="ar-SA"/>
          <w14:ligatures w14:val="standardContextual"/>
        </w:rPr>
      </w:pPr>
      <w:hyperlink w:anchor="_Toc239756553" w:history="1">
        <w:r w:rsidRPr="00EA6939">
          <w:rPr>
            <w:rStyle w:val="Hyperlink"/>
            <w:rFonts w:ascii="Times New Roman" w:hAnsi="Times New Roman" w:cs="Times New Roman"/>
            <w:noProof/>
          </w:rPr>
          <w:t>A2.1.2. Policy and Programs in Agriculture</w:t>
        </w:r>
        <w:r w:rsidRPr="00EA6939">
          <w:rPr>
            <w:rFonts w:ascii="Times New Roman" w:hAnsi="Times New Roman" w:cs="Times New Roman"/>
            <w:noProof/>
            <w:webHidden/>
          </w:rPr>
          <w:tab/>
        </w:r>
        <w:r w:rsidRPr="00EA6939">
          <w:rPr>
            <w:rFonts w:ascii="Times New Roman" w:hAnsi="Times New Roman" w:cs="Times New Roman"/>
            <w:noProof/>
            <w:webHidden/>
          </w:rPr>
          <w:fldChar w:fldCharType="begin"/>
        </w:r>
        <w:r w:rsidRPr="00EA6939">
          <w:rPr>
            <w:rFonts w:ascii="Times New Roman" w:hAnsi="Times New Roman" w:cs="Times New Roman"/>
            <w:noProof/>
            <w:webHidden/>
          </w:rPr>
          <w:instrText xml:space="preserve"> PAGEREF _Toc239756553 \h </w:instrText>
        </w:r>
        <w:r w:rsidRPr="00EA6939">
          <w:rPr>
            <w:rFonts w:ascii="Times New Roman" w:hAnsi="Times New Roman" w:cs="Times New Roman"/>
            <w:noProof/>
            <w:webHidden/>
          </w:rPr>
        </w:r>
        <w:r w:rsidRPr="00EA6939">
          <w:rPr>
            <w:rFonts w:ascii="Times New Roman" w:hAnsi="Times New Roman" w:cs="Times New Roman"/>
            <w:noProof/>
            <w:webHidden/>
          </w:rPr>
          <w:fldChar w:fldCharType="separate"/>
        </w:r>
        <w:r w:rsidR="00D035E3">
          <w:rPr>
            <w:rFonts w:ascii="Times New Roman" w:hAnsi="Times New Roman" w:cs="Times New Roman"/>
            <w:noProof/>
            <w:webHidden/>
          </w:rPr>
          <w:t>80</w:t>
        </w:r>
        <w:r w:rsidRPr="00EA6939">
          <w:rPr>
            <w:rFonts w:ascii="Times New Roman" w:hAnsi="Times New Roman" w:cs="Times New Roman"/>
            <w:noProof/>
            <w:webHidden/>
          </w:rPr>
          <w:fldChar w:fldCharType="end"/>
        </w:r>
      </w:hyperlink>
    </w:p>
    <w:p w14:paraId="141B8D91" w14:textId="6D8E1087" w:rsidR="00B9705A" w:rsidRPr="00EA6939" w:rsidRDefault="00B9705A" w:rsidP="00431B47">
      <w:pPr>
        <w:pStyle w:val="TOC3"/>
        <w:tabs>
          <w:tab w:val="right" w:leader="dot" w:pos="9016"/>
        </w:tabs>
        <w:spacing w:line="240" w:lineRule="auto"/>
        <w:rPr>
          <w:rFonts w:ascii="Times New Roman" w:eastAsiaTheme="minorEastAsia" w:hAnsi="Times New Roman" w:cs="Times New Roman"/>
          <w:noProof/>
          <w:szCs w:val="24"/>
          <w:lang w:val="en-CA" w:eastAsia="en-CA" w:bidi="ar-SA"/>
          <w14:ligatures w14:val="standardContextual"/>
        </w:rPr>
      </w:pPr>
      <w:hyperlink w:anchor="_Toc239756554" w:history="1">
        <w:r w:rsidRPr="00EA6939">
          <w:rPr>
            <w:rStyle w:val="Hyperlink"/>
            <w:rFonts w:ascii="Times New Roman" w:hAnsi="Times New Roman" w:cs="Times New Roman"/>
            <w:noProof/>
          </w:rPr>
          <w:t>A.2.2. Urban Areas and Spatial Planning</w:t>
        </w:r>
        <w:r w:rsidRPr="00EA6939">
          <w:rPr>
            <w:rFonts w:ascii="Times New Roman" w:hAnsi="Times New Roman" w:cs="Times New Roman"/>
            <w:noProof/>
            <w:webHidden/>
          </w:rPr>
          <w:tab/>
        </w:r>
        <w:r w:rsidRPr="00EA6939">
          <w:rPr>
            <w:rFonts w:ascii="Times New Roman" w:hAnsi="Times New Roman" w:cs="Times New Roman"/>
            <w:noProof/>
            <w:webHidden/>
          </w:rPr>
          <w:fldChar w:fldCharType="begin"/>
        </w:r>
        <w:r w:rsidRPr="00EA6939">
          <w:rPr>
            <w:rFonts w:ascii="Times New Roman" w:hAnsi="Times New Roman" w:cs="Times New Roman"/>
            <w:noProof/>
            <w:webHidden/>
          </w:rPr>
          <w:instrText xml:space="preserve"> PAGEREF _Toc239756554 \h </w:instrText>
        </w:r>
        <w:r w:rsidRPr="00EA6939">
          <w:rPr>
            <w:rFonts w:ascii="Times New Roman" w:hAnsi="Times New Roman" w:cs="Times New Roman"/>
            <w:noProof/>
            <w:webHidden/>
          </w:rPr>
        </w:r>
        <w:r w:rsidRPr="00EA6939">
          <w:rPr>
            <w:rFonts w:ascii="Times New Roman" w:hAnsi="Times New Roman" w:cs="Times New Roman"/>
            <w:noProof/>
            <w:webHidden/>
          </w:rPr>
          <w:fldChar w:fldCharType="separate"/>
        </w:r>
        <w:r w:rsidR="00D035E3">
          <w:rPr>
            <w:rFonts w:ascii="Times New Roman" w:hAnsi="Times New Roman" w:cs="Times New Roman"/>
            <w:noProof/>
            <w:webHidden/>
          </w:rPr>
          <w:t>80</w:t>
        </w:r>
        <w:r w:rsidRPr="00EA6939">
          <w:rPr>
            <w:rFonts w:ascii="Times New Roman" w:hAnsi="Times New Roman" w:cs="Times New Roman"/>
            <w:noProof/>
            <w:webHidden/>
          </w:rPr>
          <w:fldChar w:fldCharType="end"/>
        </w:r>
      </w:hyperlink>
    </w:p>
    <w:p w14:paraId="0012B11F" w14:textId="5C4C8B0A" w:rsidR="00B9705A" w:rsidRPr="00EA6939" w:rsidRDefault="00B9705A" w:rsidP="00431B47">
      <w:pPr>
        <w:pStyle w:val="TOC4"/>
        <w:tabs>
          <w:tab w:val="right" w:leader="dot" w:pos="9016"/>
        </w:tabs>
        <w:spacing w:line="240" w:lineRule="auto"/>
        <w:rPr>
          <w:rFonts w:ascii="Times New Roman" w:eastAsiaTheme="minorEastAsia" w:hAnsi="Times New Roman" w:cs="Times New Roman"/>
          <w:noProof/>
          <w:szCs w:val="24"/>
          <w:lang w:val="en-CA" w:eastAsia="en-CA" w:bidi="ar-SA"/>
          <w14:ligatures w14:val="standardContextual"/>
        </w:rPr>
      </w:pPr>
      <w:hyperlink w:anchor="_Toc239756555" w:history="1">
        <w:r w:rsidRPr="00EA6939">
          <w:rPr>
            <w:rStyle w:val="Hyperlink"/>
            <w:rFonts w:ascii="Times New Roman" w:hAnsi="Times New Roman" w:cs="Times New Roman"/>
            <w:noProof/>
            <w:lang w:val="en-GB"/>
          </w:rPr>
          <w:t>A2.2.1. State and Trends in Spatial Planning and Urban Areas</w:t>
        </w:r>
        <w:r w:rsidRPr="00EA6939">
          <w:rPr>
            <w:rFonts w:ascii="Times New Roman" w:hAnsi="Times New Roman" w:cs="Times New Roman"/>
            <w:noProof/>
            <w:webHidden/>
          </w:rPr>
          <w:tab/>
        </w:r>
        <w:r w:rsidRPr="00EA6939">
          <w:rPr>
            <w:rFonts w:ascii="Times New Roman" w:hAnsi="Times New Roman" w:cs="Times New Roman"/>
            <w:noProof/>
            <w:webHidden/>
          </w:rPr>
          <w:fldChar w:fldCharType="begin"/>
        </w:r>
        <w:r w:rsidRPr="00EA6939">
          <w:rPr>
            <w:rFonts w:ascii="Times New Roman" w:hAnsi="Times New Roman" w:cs="Times New Roman"/>
            <w:noProof/>
            <w:webHidden/>
          </w:rPr>
          <w:instrText xml:space="preserve"> PAGEREF _Toc239756555 \h </w:instrText>
        </w:r>
        <w:r w:rsidRPr="00EA6939">
          <w:rPr>
            <w:rFonts w:ascii="Times New Roman" w:hAnsi="Times New Roman" w:cs="Times New Roman"/>
            <w:noProof/>
            <w:webHidden/>
          </w:rPr>
        </w:r>
        <w:r w:rsidRPr="00EA6939">
          <w:rPr>
            <w:rFonts w:ascii="Times New Roman" w:hAnsi="Times New Roman" w:cs="Times New Roman"/>
            <w:noProof/>
            <w:webHidden/>
          </w:rPr>
          <w:fldChar w:fldCharType="separate"/>
        </w:r>
        <w:r w:rsidR="00D035E3">
          <w:rPr>
            <w:rFonts w:ascii="Times New Roman" w:hAnsi="Times New Roman" w:cs="Times New Roman"/>
            <w:noProof/>
            <w:webHidden/>
          </w:rPr>
          <w:t>80</w:t>
        </w:r>
        <w:r w:rsidRPr="00EA6939">
          <w:rPr>
            <w:rFonts w:ascii="Times New Roman" w:hAnsi="Times New Roman" w:cs="Times New Roman"/>
            <w:noProof/>
            <w:webHidden/>
          </w:rPr>
          <w:fldChar w:fldCharType="end"/>
        </w:r>
      </w:hyperlink>
    </w:p>
    <w:p w14:paraId="6821A3A3" w14:textId="7368F4C8" w:rsidR="00B9705A" w:rsidRPr="00EA6939" w:rsidRDefault="00B9705A" w:rsidP="00431B47">
      <w:pPr>
        <w:pStyle w:val="TOC4"/>
        <w:tabs>
          <w:tab w:val="right" w:leader="dot" w:pos="9016"/>
        </w:tabs>
        <w:spacing w:line="240" w:lineRule="auto"/>
        <w:rPr>
          <w:rFonts w:ascii="Times New Roman" w:eastAsiaTheme="minorEastAsia" w:hAnsi="Times New Roman" w:cs="Times New Roman"/>
          <w:noProof/>
          <w:szCs w:val="24"/>
          <w:lang w:val="en-CA" w:eastAsia="en-CA" w:bidi="ar-SA"/>
          <w14:ligatures w14:val="standardContextual"/>
        </w:rPr>
      </w:pPr>
      <w:hyperlink w:anchor="_Toc239756556" w:history="1">
        <w:r w:rsidRPr="00EA6939">
          <w:rPr>
            <w:rStyle w:val="Hyperlink"/>
            <w:rFonts w:ascii="Times New Roman" w:hAnsi="Times New Roman" w:cs="Times New Roman"/>
            <w:noProof/>
            <w:lang w:val="en-GB"/>
          </w:rPr>
          <w:t>A2.2.2. Policies, Programs, and Metrics in Urban Settings</w:t>
        </w:r>
        <w:r w:rsidRPr="00EA6939">
          <w:rPr>
            <w:rFonts w:ascii="Times New Roman" w:hAnsi="Times New Roman" w:cs="Times New Roman"/>
            <w:noProof/>
            <w:webHidden/>
          </w:rPr>
          <w:tab/>
        </w:r>
        <w:r w:rsidRPr="00EA6939">
          <w:rPr>
            <w:rFonts w:ascii="Times New Roman" w:hAnsi="Times New Roman" w:cs="Times New Roman"/>
            <w:noProof/>
            <w:webHidden/>
          </w:rPr>
          <w:fldChar w:fldCharType="begin"/>
        </w:r>
        <w:r w:rsidRPr="00EA6939">
          <w:rPr>
            <w:rFonts w:ascii="Times New Roman" w:hAnsi="Times New Roman" w:cs="Times New Roman"/>
            <w:noProof/>
            <w:webHidden/>
          </w:rPr>
          <w:instrText xml:space="preserve"> PAGEREF _Toc239756556 \h </w:instrText>
        </w:r>
        <w:r w:rsidRPr="00EA6939">
          <w:rPr>
            <w:rFonts w:ascii="Times New Roman" w:hAnsi="Times New Roman" w:cs="Times New Roman"/>
            <w:noProof/>
            <w:webHidden/>
          </w:rPr>
        </w:r>
        <w:r w:rsidRPr="00EA6939">
          <w:rPr>
            <w:rFonts w:ascii="Times New Roman" w:hAnsi="Times New Roman" w:cs="Times New Roman"/>
            <w:noProof/>
            <w:webHidden/>
          </w:rPr>
          <w:fldChar w:fldCharType="separate"/>
        </w:r>
        <w:r w:rsidR="00D035E3">
          <w:rPr>
            <w:rFonts w:ascii="Times New Roman" w:hAnsi="Times New Roman" w:cs="Times New Roman"/>
            <w:noProof/>
            <w:webHidden/>
          </w:rPr>
          <w:t>81</w:t>
        </w:r>
        <w:r w:rsidRPr="00EA6939">
          <w:rPr>
            <w:rFonts w:ascii="Times New Roman" w:hAnsi="Times New Roman" w:cs="Times New Roman"/>
            <w:noProof/>
            <w:webHidden/>
          </w:rPr>
          <w:fldChar w:fldCharType="end"/>
        </w:r>
      </w:hyperlink>
    </w:p>
    <w:p w14:paraId="6D8F98F4" w14:textId="006230BC" w:rsidR="00B9705A" w:rsidRPr="00EA6939" w:rsidRDefault="00B9705A" w:rsidP="00431B47">
      <w:pPr>
        <w:pStyle w:val="TOC2"/>
        <w:tabs>
          <w:tab w:val="right" w:leader="dot" w:pos="9016"/>
        </w:tabs>
        <w:spacing w:line="240" w:lineRule="auto"/>
        <w:rPr>
          <w:rFonts w:ascii="Times New Roman" w:eastAsiaTheme="minorEastAsia" w:hAnsi="Times New Roman" w:cs="Times New Roman"/>
          <w:noProof/>
          <w:szCs w:val="24"/>
          <w:lang w:val="en-CA" w:eastAsia="en-CA" w:bidi="ar-SA"/>
          <w14:ligatures w14:val="standardContextual"/>
        </w:rPr>
      </w:pPr>
      <w:hyperlink w:anchor="_Toc239756557" w:history="1">
        <w:r w:rsidRPr="00EA6939">
          <w:rPr>
            <w:rStyle w:val="Hyperlink"/>
            <w:rFonts w:ascii="Times New Roman" w:hAnsi="Times New Roman" w:cs="Times New Roman"/>
            <w:noProof/>
          </w:rPr>
          <w:t>A3. Enabling Conditions</w:t>
        </w:r>
        <w:r w:rsidRPr="00EA6939">
          <w:rPr>
            <w:rFonts w:ascii="Times New Roman" w:hAnsi="Times New Roman" w:cs="Times New Roman"/>
            <w:noProof/>
            <w:webHidden/>
          </w:rPr>
          <w:tab/>
        </w:r>
        <w:r w:rsidRPr="00EA6939">
          <w:rPr>
            <w:rFonts w:ascii="Times New Roman" w:hAnsi="Times New Roman" w:cs="Times New Roman"/>
            <w:noProof/>
            <w:webHidden/>
          </w:rPr>
          <w:fldChar w:fldCharType="begin"/>
        </w:r>
        <w:r w:rsidRPr="00EA6939">
          <w:rPr>
            <w:rFonts w:ascii="Times New Roman" w:hAnsi="Times New Roman" w:cs="Times New Roman"/>
            <w:noProof/>
            <w:webHidden/>
          </w:rPr>
          <w:instrText xml:space="preserve"> PAGEREF _Toc239756557 \h </w:instrText>
        </w:r>
        <w:r w:rsidRPr="00EA6939">
          <w:rPr>
            <w:rFonts w:ascii="Times New Roman" w:hAnsi="Times New Roman" w:cs="Times New Roman"/>
            <w:noProof/>
            <w:webHidden/>
          </w:rPr>
        </w:r>
        <w:r w:rsidRPr="00EA6939">
          <w:rPr>
            <w:rFonts w:ascii="Times New Roman" w:hAnsi="Times New Roman" w:cs="Times New Roman"/>
            <w:noProof/>
            <w:webHidden/>
          </w:rPr>
          <w:fldChar w:fldCharType="separate"/>
        </w:r>
        <w:r w:rsidR="00D035E3">
          <w:rPr>
            <w:rFonts w:ascii="Times New Roman" w:hAnsi="Times New Roman" w:cs="Times New Roman"/>
            <w:noProof/>
            <w:webHidden/>
          </w:rPr>
          <w:t>83</w:t>
        </w:r>
        <w:r w:rsidRPr="00EA6939">
          <w:rPr>
            <w:rFonts w:ascii="Times New Roman" w:hAnsi="Times New Roman" w:cs="Times New Roman"/>
            <w:noProof/>
            <w:webHidden/>
          </w:rPr>
          <w:fldChar w:fldCharType="end"/>
        </w:r>
      </w:hyperlink>
    </w:p>
    <w:p w14:paraId="38EBAFF8" w14:textId="0D6464E2" w:rsidR="00B9705A" w:rsidRPr="00EA6939" w:rsidRDefault="00B9705A" w:rsidP="00431B47">
      <w:pPr>
        <w:pStyle w:val="TOC4"/>
        <w:tabs>
          <w:tab w:val="right" w:leader="dot" w:pos="9016"/>
        </w:tabs>
        <w:spacing w:line="240" w:lineRule="auto"/>
        <w:rPr>
          <w:rFonts w:ascii="Times New Roman" w:eastAsiaTheme="minorEastAsia" w:hAnsi="Times New Roman" w:cs="Times New Roman"/>
          <w:noProof/>
          <w:szCs w:val="24"/>
          <w:lang w:val="en-CA" w:eastAsia="en-CA" w:bidi="ar-SA"/>
          <w14:ligatures w14:val="standardContextual"/>
        </w:rPr>
      </w:pPr>
      <w:hyperlink w:anchor="_Toc239756558" w:history="1">
        <w:r w:rsidRPr="00EA6939">
          <w:rPr>
            <w:rStyle w:val="Hyperlink"/>
            <w:rFonts w:ascii="Times New Roman" w:hAnsi="Times New Roman" w:cs="Times New Roman"/>
            <w:noProof/>
            <w:lang w:val="en-GB"/>
          </w:rPr>
          <w:t>A3.1.1. Luxembourg Biodiversity Finance Architecture (Multi-Instrument System)</w:t>
        </w:r>
        <w:r w:rsidRPr="00EA6939">
          <w:rPr>
            <w:rFonts w:ascii="Times New Roman" w:hAnsi="Times New Roman" w:cs="Times New Roman"/>
            <w:noProof/>
            <w:webHidden/>
          </w:rPr>
          <w:tab/>
        </w:r>
        <w:r w:rsidRPr="00EA6939">
          <w:rPr>
            <w:rFonts w:ascii="Times New Roman" w:hAnsi="Times New Roman" w:cs="Times New Roman"/>
            <w:noProof/>
            <w:webHidden/>
          </w:rPr>
          <w:fldChar w:fldCharType="begin"/>
        </w:r>
        <w:r w:rsidRPr="00EA6939">
          <w:rPr>
            <w:rFonts w:ascii="Times New Roman" w:hAnsi="Times New Roman" w:cs="Times New Roman"/>
            <w:noProof/>
            <w:webHidden/>
          </w:rPr>
          <w:instrText xml:space="preserve"> PAGEREF _Toc239756558 \h </w:instrText>
        </w:r>
        <w:r w:rsidRPr="00EA6939">
          <w:rPr>
            <w:rFonts w:ascii="Times New Roman" w:hAnsi="Times New Roman" w:cs="Times New Roman"/>
            <w:noProof/>
            <w:webHidden/>
          </w:rPr>
        </w:r>
        <w:r w:rsidRPr="00EA6939">
          <w:rPr>
            <w:rFonts w:ascii="Times New Roman" w:hAnsi="Times New Roman" w:cs="Times New Roman"/>
            <w:noProof/>
            <w:webHidden/>
          </w:rPr>
          <w:fldChar w:fldCharType="separate"/>
        </w:r>
        <w:r w:rsidR="00D035E3">
          <w:rPr>
            <w:rFonts w:ascii="Times New Roman" w:hAnsi="Times New Roman" w:cs="Times New Roman"/>
            <w:noProof/>
            <w:webHidden/>
          </w:rPr>
          <w:t>83</w:t>
        </w:r>
        <w:r w:rsidRPr="00EA6939">
          <w:rPr>
            <w:rFonts w:ascii="Times New Roman" w:hAnsi="Times New Roman" w:cs="Times New Roman"/>
            <w:noProof/>
            <w:webHidden/>
          </w:rPr>
          <w:fldChar w:fldCharType="end"/>
        </w:r>
      </w:hyperlink>
    </w:p>
    <w:p w14:paraId="44CA8327" w14:textId="0E45CF75" w:rsidR="00B9705A" w:rsidRPr="00EA6939" w:rsidRDefault="00B9705A" w:rsidP="00431B47">
      <w:pPr>
        <w:pStyle w:val="TOC4"/>
        <w:tabs>
          <w:tab w:val="right" w:leader="dot" w:pos="9016"/>
        </w:tabs>
        <w:spacing w:line="240" w:lineRule="auto"/>
        <w:rPr>
          <w:rFonts w:ascii="Times New Roman" w:eastAsiaTheme="minorEastAsia" w:hAnsi="Times New Roman" w:cs="Times New Roman"/>
          <w:noProof/>
          <w:szCs w:val="24"/>
          <w:lang w:val="en-CA" w:eastAsia="en-CA" w:bidi="ar-SA"/>
          <w14:ligatures w14:val="standardContextual"/>
        </w:rPr>
      </w:pPr>
      <w:hyperlink w:anchor="_Toc239756559" w:history="1">
        <w:r w:rsidRPr="00EA6939">
          <w:rPr>
            <w:rStyle w:val="Hyperlink"/>
            <w:rFonts w:ascii="Times New Roman" w:hAnsi="Times New Roman" w:cs="Times New Roman"/>
            <w:noProof/>
            <w:lang w:val="en-GB"/>
          </w:rPr>
          <w:t>A3.1.2. EU Funding Instruments Supporting Biodiversity Finance in Luxembourg</w:t>
        </w:r>
        <w:r w:rsidRPr="00EA6939">
          <w:rPr>
            <w:rFonts w:ascii="Times New Roman" w:hAnsi="Times New Roman" w:cs="Times New Roman"/>
            <w:noProof/>
            <w:webHidden/>
          </w:rPr>
          <w:tab/>
        </w:r>
        <w:r w:rsidRPr="00EA6939">
          <w:rPr>
            <w:rFonts w:ascii="Times New Roman" w:hAnsi="Times New Roman" w:cs="Times New Roman"/>
            <w:noProof/>
            <w:webHidden/>
          </w:rPr>
          <w:fldChar w:fldCharType="begin"/>
        </w:r>
        <w:r w:rsidRPr="00EA6939">
          <w:rPr>
            <w:rFonts w:ascii="Times New Roman" w:hAnsi="Times New Roman" w:cs="Times New Roman"/>
            <w:noProof/>
            <w:webHidden/>
          </w:rPr>
          <w:instrText xml:space="preserve"> PAGEREF _Toc239756559 \h </w:instrText>
        </w:r>
        <w:r w:rsidRPr="00EA6939">
          <w:rPr>
            <w:rFonts w:ascii="Times New Roman" w:hAnsi="Times New Roman" w:cs="Times New Roman"/>
            <w:noProof/>
            <w:webHidden/>
          </w:rPr>
        </w:r>
        <w:r w:rsidRPr="00EA6939">
          <w:rPr>
            <w:rFonts w:ascii="Times New Roman" w:hAnsi="Times New Roman" w:cs="Times New Roman"/>
            <w:noProof/>
            <w:webHidden/>
          </w:rPr>
          <w:fldChar w:fldCharType="separate"/>
        </w:r>
        <w:r w:rsidR="00D035E3">
          <w:rPr>
            <w:rFonts w:ascii="Times New Roman" w:hAnsi="Times New Roman" w:cs="Times New Roman"/>
            <w:noProof/>
            <w:webHidden/>
          </w:rPr>
          <w:t>84</w:t>
        </w:r>
        <w:r w:rsidRPr="00EA6939">
          <w:rPr>
            <w:rFonts w:ascii="Times New Roman" w:hAnsi="Times New Roman" w:cs="Times New Roman"/>
            <w:noProof/>
            <w:webHidden/>
          </w:rPr>
          <w:fldChar w:fldCharType="end"/>
        </w:r>
      </w:hyperlink>
    </w:p>
    <w:p w14:paraId="281642A4" w14:textId="43181D53" w:rsidR="00B9705A" w:rsidRPr="00EA6939" w:rsidRDefault="00B9705A" w:rsidP="00431B47">
      <w:pPr>
        <w:pStyle w:val="TOC4"/>
        <w:tabs>
          <w:tab w:val="right" w:leader="dot" w:pos="9016"/>
        </w:tabs>
        <w:spacing w:line="240" w:lineRule="auto"/>
        <w:rPr>
          <w:rFonts w:ascii="Times New Roman" w:eastAsiaTheme="minorEastAsia" w:hAnsi="Times New Roman" w:cs="Times New Roman"/>
          <w:noProof/>
          <w:szCs w:val="24"/>
          <w:lang w:val="en-CA" w:eastAsia="en-CA" w:bidi="ar-SA"/>
          <w14:ligatures w14:val="standardContextual"/>
        </w:rPr>
      </w:pPr>
      <w:hyperlink w:anchor="_Toc239756560" w:history="1">
        <w:r w:rsidRPr="00EA6939">
          <w:rPr>
            <w:rStyle w:val="Hyperlink"/>
            <w:rFonts w:ascii="Times New Roman" w:hAnsi="Times New Roman" w:cs="Times New Roman"/>
            <w:noProof/>
            <w:lang w:val="en-GB"/>
          </w:rPr>
          <w:t>A3.1.3. ODA Allocation Overview</w:t>
        </w:r>
        <w:r w:rsidRPr="00EA6939">
          <w:rPr>
            <w:rFonts w:ascii="Times New Roman" w:hAnsi="Times New Roman" w:cs="Times New Roman"/>
            <w:noProof/>
            <w:webHidden/>
          </w:rPr>
          <w:tab/>
        </w:r>
        <w:r w:rsidRPr="00EA6939">
          <w:rPr>
            <w:rFonts w:ascii="Times New Roman" w:hAnsi="Times New Roman" w:cs="Times New Roman"/>
            <w:noProof/>
            <w:webHidden/>
          </w:rPr>
          <w:fldChar w:fldCharType="begin"/>
        </w:r>
        <w:r w:rsidRPr="00EA6939">
          <w:rPr>
            <w:rFonts w:ascii="Times New Roman" w:hAnsi="Times New Roman" w:cs="Times New Roman"/>
            <w:noProof/>
            <w:webHidden/>
          </w:rPr>
          <w:instrText xml:space="preserve"> PAGEREF _Toc239756560 \h </w:instrText>
        </w:r>
        <w:r w:rsidRPr="00EA6939">
          <w:rPr>
            <w:rFonts w:ascii="Times New Roman" w:hAnsi="Times New Roman" w:cs="Times New Roman"/>
            <w:noProof/>
            <w:webHidden/>
          </w:rPr>
        </w:r>
        <w:r w:rsidRPr="00EA6939">
          <w:rPr>
            <w:rFonts w:ascii="Times New Roman" w:hAnsi="Times New Roman" w:cs="Times New Roman"/>
            <w:noProof/>
            <w:webHidden/>
          </w:rPr>
          <w:fldChar w:fldCharType="separate"/>
        </w:r>
        <w:r w:rsidR="00D035E3">
          <w:rPr>
            <w:rFonts w:ascii="Times New Roman" w:hAnsi="Times New Roman" w:cs="Times New Roman"/>
            <w:noProof/>
            <w:webHidden/>
          </w:rPr>
          <w:t>84</w:t>
        </w:r>
        <w:r w:rsidRPr="00EA6939">
          <w:rPr>
            <w:rFonts w:ascii="Times New Roman" w:hAnsi="Times New Roman" w:cs="Times New Roman"/>
            <w:noProof/>
            <w:webHidden/>
          </w:rPr>
          <w:fldChar w:fldCharType="end"/>
        </w:r>
      </w:hyperlink>
    </w:p>
    <w:p w14:paraId="79074E63" w14:textId="3FBC65BE" w:rsidR="00B9705A" w:rsidRPr="00EA6939" w:rsidRDefault="00B9705A" w:rsidP="00431B47">
      <w:pPr>
        <w:pStyle w:val="TOC4"/>
        <w:tabs>
          <w:tab w:val="right" w:leader="dot" w:pos="9016"/>
        </w:tabs>
        <w:spacing w:line="240" w:lineRule="auto"/>
        <w:rPr>
          <w:rFonts w:ascii="Times New Roman" w:eastAsiaTheme="minorEastAsia" w:hAnsi="Times New Roman" w:cs="Times New Roman"/>
          <w:noProof/>
          <w:szCs w:val="24"/>
          <w:lang w:val="en-CA" w:eastAsia="en-CA" w:bidi="ar-SA"/>
          <w14:ligatures w14:val="standardContextual"/>
        </w:rPr>
      </w:pPr>
      <w:hyperlink w:anchor="_Toc239756561" w:history="1">
        <w:r w:rsidRPr="00EA6939">
          <w:rPr>
            <w:rStyle w:val="Hyperlink"/>
            <w:rFonts w:ascii="Times New Roman" w:hAnsi="Times New Roman" w:cs="Times New Roman"/>
            <w:noProof/>
            <w:lang w:val="fr-FR"/>
          </w:rPr>
          <w:t>A3.1.4. Luxembourg Contribution to GEF</w:t>
        </w:r>
        <w:r w:rsidRPr="00EA6939">
          <w:rPr>
            <w:rFonts w:ascii="Times New Roman" w:hAnsi="Times New Roman" w:cs="Times New Roman"/>
            <w:noProof/>
            <w:webHidden/>
          </w:rPr>
          <w:tab/>
        </w:r>
        <w:r w:rsidRPr="00EA6939">
          <w:rPr>
            <w:rFonts w:ascii="Times New Roman" w:hAnsi="Times New Roman" w:cs="Times New Roman"/>
            <w:noProof/>
            <w:webHidden/>
          </w:rPr>
          <w:fldChar w:fldCharType="begin"/>
        </w:r>
        <w:r w:rsidRPr="00EA6939">
          <w:rPr>
            <w:rFonts w:ascii="Times New Roman" w:hAnsi="Times New Roman" w:cs="Times New Roman"/>
            <w:noProof/>
            <w:webHidden/>
          </w:rPr>
          <w:instrText xml:space="preserve"> PAGEREF _Toc239756561 \h </w:instrText>
        </w:r>
        <w:r w:rsidRPr="00EA6939">
          <w:rPr>
            <w:rFonts w:ascii="Times New Roman" w:hAnsi="Times New Roman" w:cs="Times New Roman"/>
            <w:noProof/>
            <w:webHidden/>
          </w:rPr>
        </w:r>
        <w:r w:rsidRPr="00EA6939">
          <w:rPr>
            <w:rFonts w:ascii="Times New Roman" w:hAnsi="Times New Roman" w:cs="Times New Roman"/>
            <w:noProof/>
            <w:webHidden/>
          </w:rPr>
          <w:fldChar w:fldCharType="separate"/>
        </w:r>
        <w:r w:rsidR="00D035E3">
          <w:rPr>
            <w:rFonts w:ascii="Times New Roman" w:hAnsi="Times New Roman" w:cs="Times New Roman"/>
            <w:noProof/>
            <w:webHidden/>
          </w:rPr>
          <w:t>85</w:t>
        </w:r>
        <w:r w:rsidRPr="00EA6939">
          <w:rPr>
            <w:rFonts w:ascii="Times New Roman" w:hAnsi="Times New Roman" w:cs="Times New Roman"/>
            <w:noProof/>
            <w:webHidden/>
          </w:rPr>
          <w:fldChar w:fldCharType="end"/>
        </w:r>
      </w:hyperlink>
    </w:p>
    <w:p w14:paraId="285730BD" w14:textId="31528646" w:rsidR="00B9705A" w:rsidRPr="00EA6939" w:rsidRDefault="00B9705A" w:rsidP="00431B47">
      <w:pPr>
        <w:pStyle w:val="TOC4"/>
        <w:tabs>
          <w:tab w:val="right" w:leader="dot" w:pos="9016"/>
        </w:tabs>
        <w:spacing w:line="240" w:lineRule="auto"/>
        <w:rPr>
          <w:rFonts w:ascii="Times New Roman" w:eastAsiaTheme="minorEastAsia" w:hAnsi="Times New Roman" w:cs="Times New Roman"/>
          <w:noProof/>
          <w:szCs w:val="24"/>
          <w:lang w:val="en-CA" w:eastAsia="en-CA" w:bidi="ar-SA"/>
          <w14:ligatures w14:val="standardContextual"/>
        </w:rPr>
      </w:pPr>
      <w:hyperlink w:anchor="_Toc239756562" w:history="1">
        <w:r w:rsidRPr="00EA6939">
          <w:rPr>
            <w:rStyle w:val="Hyperlink"/>
            <w:rFonts w:ascii="Times New Roman" w:hAnsi="Times New Roman" w:cs="Times New Roman"/>
            <w:noProof/>
            <w:lang w:val="fr-FR"/>
          </w:rPr>
          <w:t xml:space="preserve">A3.1.5. </w:t>
        </w:r>
        <w:r w:rsidRPr="00EA6939">
          <w:rPr>
            <w:rStyle w:val="Hyperlink"/>
            <w:rFonts w:ascii="Times New Roman" w:hAnsi="Times New Roman" w:cs="Times New Roman"/>
            <w:noProof/>
            <w:lang w:val="en-GB"/>
          </w:rPr>
          <w:t>Sustainable Finance Ecosystem</w:t>
        </w:r>
        <w:r w:rsidRPr="00EA6939">
          <w:rPr>
            <w:rFonts w:ascii="Times New Roman" w:hAnsi="Times New Roman" w:cs="Times New Roman"/>
            <w:noProof/>
            <w:webHidden/>
          </w:rPr>
          <w:tab/>
        </w:r>
        <w:r w:rsidRPr="00EA6939">
          <w:rPr>
            <w:rFonts w:ascii="Times New Roman" w:hAnsi="Times New Roman" w:cs="Times New Roman"/>
            <w:noProof/>
            <w:webHidden/>
          </w:rPr>
          <w:fldChar w:fldCharType="begin"/>
        </w:r>
        <w:r w:rsidRPr="00EA6939">
          <w:rPr>
            <w:rFonts w:ascii="Times New Roman" w:hAnsi="Times New Roman" w:cs="Times New Roman"/>
            <w:noProof/>
            <w:webHidden/>
          </w:rPr>
          <w:instrText xml:space="preserve"> PAGEREF _Toc239756562 \h </w:instrText>
        </w:r>
        <w:r w:rsidRPr="00EA6939">
          <w:rPr>
            <w:rFonts w:ascii="Times New Roman" w:hAnsi="Times New Roman" w:cs="Times New Roman"/>
            <w:noProof/>
            <w:webHidden/>
          </w:rPr>
        </w:r>
        <w:r w:rsidRPr="00EA6939">
          <w:rPr>
            <w:rFonts w:ascii="Times New Roman" w:hAnsi="Times New Roman" w:cs="Times New Roman"/>
            <w:noProof/>
            <w:webHidden/>
          </w:rPr>
          <w:fldChar w:fldCharType="separate"/>
        </w:r>
        <w:r w:rsidR="00D035E3">
          <w:rPr>
            <w:rFonts w:ascii="Times New Roman" w:hAnsi="Times New Roman" w:cs="Times New Roman"/>
            <w:noProof/>
            <w:webHidden/>
          </w:rPr>
          <w:t>85</w:t>
        </w:r>
        <w:r w:rsidRPr="00EA6939">
          <w:rPr>
            <w:rFonts w:ascii="Times New Roman" w:hAnsi="Times New Roman" w:cs="Times New Roman"/>
            <w:noProof/>
            <w:webHidden/>
          </w:rPr>
          <w:fldChar w:fldCharType="end"/>
        </w:r>
      </w:hyperlink>
    </w:p>
    <w:p w14:paraId="33F59768" w14:textId="1B3DF0EB" w:rsidR="00B9705A" w:rsidRPr="00EA6939" w:rsidRDefault="00B9705A" w:rsidP="00431B47">
      <w:pPr>
        <w:pStyle w:val="TOC4"/>
        <w:tabs>
          <w:tab w:val="right" w:leader="dot" w:pos="9016"/>
        </w:tabs>
        <w:spacing w:line="240" w:lineRule="auto"/>
        <w:rPr>
          <w:rFonts w:ascii="Times New Roman" w:eastAsiaTheme="minorEastAsia" w:hAnsi="Times New Roman" w:cs="Times New Roman"/>
          <w:noProof/>
          <w:szCs w:val="24"/>
          <w:lang w:val="en-CA" w:eastAsia="en-CA" w:bidi="ar-SA"/>
          <w14:ligatures w14:val="standardContextual"/>
        </w:rPr>
      </w:pPr>
      <w:hyperlink w:anchor="_Toc239756563" w:history="1">
        <w:r w:rsidRPr="00EA6939">
          <w:rPr>
            <w:rStyle w:val="Hyperlink"/>
            <w:rFonts w:ascii="Times New Roman" w:hAnsi="Times New Roman" w:cs="Times New Roman"/>
            <w:noProof/>
            <w:lang w:val="en-GB"/>
          </w:rPr>
          <w:t>A3.1.6. 10-Point Action Plan for Sustainable Finance</w:t>
        </w:r>
        <w:r w:rsidRPr="00EA6939">
          <w:rPr>
            <w:rFonts w:ascii="Times New Roman" w:hAnsi="Times New Roman" w:cs="Times New Roman"/>
            <w:noProof/>
            <w:webHidden/>
          </w:rPr>
          <w:tab/>
        </w:r>
        <w:r w:rsidRPr="00EA6939">
          <w:rPr>
            <w:rFonts w:ascii="Times New Roman" w:hAnsi="Times New Roman" w:cs="Times New Roman"/>
            <w:noProof/>
            <w:webHidden/>
          </w:rPr>
          <w:fldChar w:fldCharType="begin"/>
        </w:r>
        <w:r w:rsidRPr="00EA6939">
          <w:rPr>
            <w:rFonts w:ascii="Times New Roman" w:hAnsi="Times New Roman" w:cs="Times New Roman"/>
            <w:noProof/>
            <w:webHidden/>
          </w:rPr>
          <w:instrText xml:space="preserve"> PAGEREF _Toc239756563 \h </w:instrText>
        </w:r>
        <w:r w:rsidRPr="00EA6939">
          <w:rPr>
            <w:rFonts w:ascii="Times New Roman" w:hAnsi="Times New Roman" w:cs="Times New Roman"/>
            <w:noProof/>
            <w:webHidden/>
          </w:rPr>
        </w:r>
        <w:r w:rsidRPr="00EA6939">
          <w:rPr>
            <w:rFonts w:ascii="Times New Roman" w:hAnsi="Times New Roman" w:cs="Times New Roman"/>
            <w:noProof/>
            <w:webHidden/>
          </w:rPr>
          <w:fldChar w:fldCharType="separate"/>
        </w:r>
        <w:r w:rsidR="00D035E3">
          <w:rPr>
            <w:rFonts w:ascii="Times New Roman" w:hAnsi="Times New Roman" w:cs="Times New Roman"/>
            <w:noProof/>
            <w:webHidden/>
          </w:rPr>
          <w:t>86</w:t>
        </w:r>
        <w:r w:rsidRPr="00EA6939">
          <w:rPr>
            <w:rFonts w:ascii="Times New Roman" w:hAnsi="Times New Roman" w:cs="Times New Roman"/>
            <w:noProof/>
            <w:webHidden/>
          </w:rPr>
          <w:fldChar w:fldCharType="end"/>
        </w:r>
      </w:hyperlink>
    </w:p>
    <w:p w14:paraId="6FBE34F7" w14:textId="70D09536" w:rsidR="00B9705A" w:rsidRPr="00EA6939" w:rsidRDefault="00B9705A" w:rsidP="00431B47">
      <w:pPr>
        <w:pStyle w:val="TOC4"/>
        <w:tabs>
          <w:tab w:val="right" w:leader="dot" w:pos="9016"/>
        </w:tabs>
        <w:spacing w:line="240" w:lineRule="auto"/>
        <w:rPr>
          <w:rFonts w:ascii="Times New Roman" w:eastAsiaTheme="minorEastAsia" w:hAnsi="Times New Roman" w:cs="Times New Roman"/>
          <w:noProof/>
          <w:szCs w:val="24"/>
          <w:lang w:val="en-CA" w:eastAsia="en-CA" w:bidi="ar-SA"/>
          <w14:ligatures w14:val="standardContextual"/>
        </w:rPr>
      </w:pPr>
      <w:hyperlink w:anchor="_Toc239756564" w:history="1">
        <w:r w:rsidRPr="00EA6939">
          <w:rPr>
            <w:rStyle w:val="Hyperlink"/>
            <w:rFonts w:ascii="Times New Roman" w:hAnsi="Times New Roman" w:cs="Times New Roman"/>
            <w:noProof/>
          </w:rPr>
          <w:t>A3.1.7. Significant Progress on Sustainable Finance</w:t>
        </w:r>
        <w:r w:rsidRPr="00EA6939">
          <w:rPr>
            <w:rFonts w:ascii="Times New Roman" w:hAnsi="Times New Roman" w:cs="Times New Roman"/>
            <w:noProof/>
            <w:webHidden/>
          </w:rPr>
          <w:tab/>
        </w:r>
        <w:r w:rsidRPr="00EA6939">
          <w:rPr>
            <w:rFonts w:ascii="Times New Roman" w:hAnsi="Times New Roman" w:cs="Times New Roman"/>
            <w:noProof/>
            <w:webHidden/>
          </w:rPr>
          <w:fldChar w:fldCharType="begin"/>
        </w:r>
        <w:r w:rsidRPr="00EA6939">
          <w:rPr>
            <w:rFonts w:ascii="Times New Roman" w:hAnsi="Times New Roman" w:cs="Times New Roman"/>
            <w:noProof/>
            <w:webHidden/>
          </w:rPr>
          <w:instrText xml:space="preserve"> PAGEREF _Toc239756564 \h </w:instrText>
        </w:r>
        <w:r w:rsidRPr="00EA6939">
          <w:rPr>
            <w:rFonts w:ascii="Times New Roman" w:hAnsi="Times New Roman" w:cs="Times New Roman"/>
            <w:noProof/>
            <w:webHidden/>
          </w:rPr>
        </w:r>
        <w:r w:rsidRPr="00EA6939">
          <w:rPr>
            <w:rFonts w:ascii="Times New Roman" w:hAnsi="Times New Roman" w:cs="Times New Roman"/>
            <w:noProof/>
            <w:webHidden/>
          </w:rPr>
          <w:fldChar w:fldCharType="separate"/>
        </w:r>
        <w:r w:rsidR="00D035E3">
          <w:rPr>
            <w:rFonts w:ascii="Times New Roman" w:hAnsi="Times New Roman" w:cs="Times New Roman"/>
            <w:noProof/>
            <w:webHidden/>
          </w:rPr>
          <w:t>87</w:t>
        </w:r>
        <w:r w:rsidRPr="00EA6939">
          <w:rPr>
            <w:rFonts w:ascii="Times New Roman" w:hAnsi="Times New Roman" w:cs="Times New Roman"/>
            <w:noProof/>
            <w:webHidden/>
          </w:rPr>
          <w:fldChar w:fldCharType="end"/>
        </w:r>
      </w:hyperlink>
    </w:p>
    <w:p w14:paraId="6F02CCCE" w14:textId="521C5C9B" w:rsidR="00B9705A" w:rsidRPr="00EA6939" w:rsidRDefault="00B9705A" w:rsidP="00431B47">
      <w:pPr>
        <w:pStyle w:val="TOC4"/>
        <w:tabs>
          <w:tab w:val="right" w:leader="dot" w:pos="9016"/>
        </w:tabs>
        <w:spacing w:line="240" w:lineRule="auto"/>
        <w:rPr>
          <w:rFonts w:ascii="Times New Roman" w:eastAsiaTheme="minorEastAsia" w:hAnsi="Times New Roman" w:cs="Times New Roman"/>
          <w:noProof/>
          <w:szCs w:val="24"/>
          <w:lang w:val="en-CA" w:eastAsia="en-CA" w:bidi="ar-SA"/>
          <w14:ligatures w14:val="standardContextual"/>
        </w:rPr>
      </w:pPr>
      <w:hyperlink w:anchor="_Toc239756565" w:history="1">
        <w:r w:rsidRPr="00EA6939">
          <w:rPr>
            <w:rStyle w:val="Hyperlink"/>
            <w:rFonts w:ascii="Times New Roman" w:hAnsi="Times New Roman" w:cs="Times New Roman"/>
            <w:noProof/>
          </w:rPr>
          <w:t>A3.1.8. Economic Instruments</w:t>
        </w:r>
        <w:r w:rsidRPr="00EA6939">
          <w:rPr>
            <w:rFonts w:ascii="Times New Roman" w:hAnsi="Times New Roman" w:cs="Times New Roman"/>
            <w:noProof/>
            <w:webHidden/>
          </w:rPr>
          <w:tab/>
        </w:r>
        <w:r w:rsidRPr="00EA6939">
          <w:rPr>
            <w:rFonts w:ascii="Times New Roman" w:hAnsi="Times New Roman" w:cs="Times New Roman"/>
            <w:noProof/>
            <w:webHidden/>
          </w:rPr>
          <w:fldChar w:fldCharType="begin"/>
        </w:r>
        <w:r w:rsidRPr="00EA6939">
          <w:rPr>
            <w:rFonts w:ascii="Times New Roman" w:hAnsi="Times New Roman" w:cs="Times New Roman"/>
            <w:noProof/>
            <w:webHidden/>
          </w:rPr>
          <w:instrText xml:space="preserve"> PAGEREF _Toc239756565 \h </w:instrText>
        </w:r>
        <w:r w:rsidRPr="00EA6939">
          <w:rPr>
            <w:rFonts w:ascii="Times New Roman" w:hAnsi="Times New Roman" w:cs="Times New Roman"/>
            <w:noProof/>
            <w:webHidden/>
          </w:rPr>
        </w:r>
        <w:r w:rsidRPr="00EA6939">
          <w:rPr>
            <w:rFonts w:ascii="Times New Roman" w:hAnsi="Times New Roman" w:cs="Times New Roman"/>
            <w:noProof/>
            <w:webHidden/>
          </w:rPr>
          <w:fldChar w:fldCharType="separate"/>
        </w:r>
        <w:r w:rsidR="00D035E3">
          <w:rPr>
            <w:rFonts w:ascii="Times New Roman" w:hAnsi="Times New Roman" w:cs="Times New Roman"/>
            <w:noProof/>
            <w:webHidden/>
          </w:rPr>
          <w:t>88</w:t>
        </w:r>
        <w:r w:rsidRPr="00EA6939">
          <w:rPr>
            <w:rFonts w:ascii="Times New Roman" w:hAnsi="Times New Roman" w:cs="Times New Roman"/>
            <w:noProof/>
            <w:webHidden/>
          </w:rPr>
          <w:fldChar w:fldCharType="end"/>
        </w:r>
      </w:hyperlink>
    </w:p>
    <w:p w14:paraId="5977FC63" w14:textId="488EB20F" w:rsidR="00B9705A" w:rsidRPr="00EA6939" w:rsidRDefault="00B9705A" w:rsidP="00431B47">
      <w:pPr>
        <w:pStyle w:val="TOC2"/>
        <w:tabs>
          <w:tab w:val="right" w:leader="dot" w:pos="9016"/>
        </w:tabs>
        <w:spacing w:line="240" w:lineRule="auto"/>
        <w:rPr>
          <w:rFonts w:ascii="Times New Roman" w:eastAsiaTheme="minorEastAsia" w:hAnsi="Times New Roman" w:cs="Times New Roman"/>
          <w:noProof/>
          <w:szCs w:val="24"/>
          <w:lang w:val="en-CA" w:eastAsia="en-CA" w:bidi="ar-SA"/>
          <w14:ligatures w14:val="standardContextual"/>
        </w:rPr>
      </w:pPr>
      <w:hyperlink w:anchor="_Toc239756566" w:history="1">
        <w:r w:rsidRPr="00EA6939">
          <w:rPr>
            <w:rStyle w:val="Hyperlink"/>
            <w:rFonts w:ascii="Times New Roman" w:hAnsi="Times New Roman" w:cs="Times New Roman"/>
            <w:noProof/>
          </w:rPr>
          <w:t>A4. Methods</w:t>
        </w:r>
        <w:r w:rsidRPr="00EA6939">
          <w:rPr>
            <w:rFonts w:ascii="Times New Roman" w:hAnsi="Times New Roman" w:cs="Times New Roman"/>
            <w:noProof/>
            <w:webHidden/>
          </w:rPr>
          <w:tab/>
        </w:r>
        <w:r w:rsidRPr="00EA6939">
          <w:rPr>
            <w:rFonts w:ascii="Times New Roman" w:hAnsi="Times New Roman" w:cs="Times New Roman"/>
            <w:noProof/>
            <w:webHidden/>
          </w:rPr>
          <w:fldChar w:fldCharType="begin"/>
        </w:r>
        <w:r w:rsidRPr="00EA6939">
          <w:rPr>
            <w:rFonts w:ascii="Times New Roman" w:hAnsi="Times New Roman" w:cs="Times New Roman"/>
            <w:noProof/>
            <w:webHidden/>
          </w:rPr>
          <w:instrText xml:space="preserve"> PAGEREF _Toc239756566 \h </w:instrText>
        </w:r>
        <w:r w:rsidRPr="00EA6939">
          <w:rPr>
            <w:rFonts w:ascii="Times New Roman" w:hAnsi="Times New Roman" w:cs="Times New Roman"/>
            <w:noProof/>
            <w:webHidden/>
          </w:rPr>
        </w:r>
        <w:r w:rsidRPr="00EA6939">
          <w:rPr>
            <w:rFonts w:ascii="Times New Roman" w:hAnsi="Times New Roman" w:cs="Times New Roman"/>
            <w:noProof/>
            <w:webHidden/>
          </w:rPr>
          <w:fldChar w:fldCharType="separate"/>
        </w:r>
        <w:r w:rsidR="00D035E3">
          <w:rPr>
            <w:rFonts w:ascii="Times New Roman" w:hAnsi="Times New Roman" w:cs="Times New Roman"/>
            <w:noProof/>
            <w:webHidden/>
          </w:rPr>
          <w:t>89</w:t>
        </w:r>
        <w:r w:rsidRPr="00EA6939">
          <w:rPr>
            <w:rFonts w:ascii="Times New Roman" w:hAnsi="Times New Roman" w:cs="Times New Roman"/>
            <w:noProof/>
            <w:webHidden/>
          </w:rPr>
          <w:fldChar w:fldCharType="end"/>
        </w:r>
      </w:hyperlink>
    </w:p>
    <w:p w14:paraId="6B1A3E0D" w14:textId="75F70E38" w:rsidR="00B9705A" w:rsidRPr="00EA6939" w:rsidRDefault="00B9705A" w:rsidP="00431B47">
      <w:pPr>
        <w:pStyle w:val="TOC2"/>
        <w:tabs>
          <w:tab w:val="right" w:leader="dot" w:pos="9016"/>
        </w:tabs>
        <w:spacing w:line="240" w:lineRule="auto"/>
        <w:rPr>
          <w:rFonts w:ascii="Times New Roman" w:eastAsiaTheme="minorEastAsia" w:hAnsi="Times New Roman" w:cs="Times New Roman"/>
          <w:noProof/>
          <w:szCs w:val="24"/>
          <w:lang w:val="en-CA" w:eastAsia="en-CA" w:bidi="ar-SA"/>
          <w14:ligatures w14:val="standardContextual"/>
        </w:rPr>
      </w:pPr>
      <w:hyperlink w:anchor="_Toc239756567" w:history="1">
        <w:r w:rsidRPr="00EA6939">
          <w:rPr>
            <w:rStyle w:val="Hyperlink"/>
            <w:rFonts w:ascii="Times New Roman" w:hAnsi="Times New Roman" w:cs="Times New Roman"/>
            <w:noProof/>
          </w:rPr>
          <w:t>A5. Agencies Met during in Country Visit</w:t>
        </w:r>
        <w:r w:rsidRPr="00EA6939">
          <w:rPr>
            <w:rFonts w:ascii="Times New Roman" w:hAnsi="Times New Roman" w:cs="Times New Roman"/>
            <w:noProof/>
            <w:webHidden/>
          </w:rPr>
          <w:tab/>
        </w:r>
        <w:r w:rsidRPr="00EA6939">
          <w:rPr>
            <w:rFonts w:ascii="Times New Roman" w:hAnsi="Times New Roman" w:cs="Times New Roman"/>
            <w:noProof/>
            <w:webHidden/>
          </w:rPr>
          <w:fldChar w:fldCharType="begin"/>
        </w:r>
        <w:r w:rsidRPr="00EA6939">
          <w:rPr>
            <w:rFonts w:ascii="Times New Roman" w:hAnsi="Times New Roman" w:cs="Times New Roman"/>
            <w:noProof/>
            <w:webHidden/>
          </w:rPr>
          <w:instrText xml:space="preserve"> PAGEREF _Toc239756567 \h </w:instrText>
        </w:r>
        <w:r w:rsidRPr="00EA6939">
          <w:rPr>
            <w:rFonts w:ascii="Times New Roman" w:hAnsi="Times New Roman" w:cs="Times New Roman"/>
            <w:noProof/>
            <w:webHidden/>
          </w:rPr>
        </w:r>
        <w:r w:rsidRPr="00EA6939">
          <w:rPr>
            <w:rFonts w:ascii="Times New Roman" w:hAnsi="Times New Roman" w:cs="Times New Roman"/>
            <w:noProof/>
            <w:webHidden/>
          </w:rPr>
          <w:fldChar w:fldCharType="separate"/>
        </w:r>
        <w:r w:rsidR="00D035E3">
          <w:rPr>
            <w:rFonts w:ascii="Times New Roman" w:hAnsi="Times New Roman" w:cs="Times New Roman"/>
            <w:noProof/>
            <w:webHidden/>
          </w:rPr>
          <w:t>90</w:t>
        </w:r>
        <w:r w:rsidRPr="00EA6939">
          <w:rPr>
            <w:rFonts w:ascii="Times New Roman" w:hAnsi="Times New Roman" w:cs="Times New Roman"/>
            <w:noProof/>
            <w:webHidden/>
          </w:rPr>
          <w:fldChar w:fldCharType="end"/>
        </w:r>
      </w:hyperlink>
    </w:p>
    <w:p w14:paraId="68CB5BA0" w14:textId="4E58C9BF" w:rsidR="00B9705A" w:rsidRPr="00EA6939" w:rsidRDefault="00B9705A" w:rsidP="00431B47">
      <w:pPr>
        <w:pStyle w:val="TOC2"/>
        <w:tabs>
          <w:tab w:val="right" w:leader="dot" w:pos="9016"/>
        </w:tabs>
        <w:spacing w:line="240" w:lineRule="auto"/>
        <w:rPr>
          <w:rFonts w:ascii="Times New Roman" w:eastAsiaTheme="minorEastAsia" w:hAnsi="Times New Roman" w:cs="Times New Roman"/>
          <w:noProof/>
          <w:szCs w:val="24"/>
          <w:lang w:val="en-CA" w:eastAsia="en-CA" w:bidi="ar-SA"/>
          <w14:ligatures w14:val="standardContextual"/>
        </w:rPr>
      </w:pPr>
      <w:hyperlink w:anchor="_Toc239756568" w:history="1">
        <w:r w:rsidRPr="00EA6939">
          <w:rPr>
            <w:rStyle w:val="Hyperlink"/>
            <w:rFonts w:ascii="Times New Roman" w:hAnsi="Times New Roman" w:cs="Times New Roman"/>
            <w:noProof/>
          </w:rPr>
          <w:t>A6. Responsibility Matrix</w:t>
        </w:r>
        <w:r w:rsidRPr="00EA6939">
          <w:rPr>
            <w:rFonts w:ascii="Times New Roman" w:hAnsi="Times New Roman" w:cs="Times New Roman"/>
            <w:noProof/>
            <w:webHidden/>
          </w:rPr>
          <w:tab/>
        </w:r>
        <w:r w:rsidRPr="00EA6939">
          <w:rPr>
            <w:rFonts w:ascii="Times New Roman" w:hAnsi="Times New Roman" w:cs="Times New Roman"/>
            <w:noProof/>
            <w:webHidden/>
          </w:rPr>
          <w:fldChar w:fldCharType="begin"/>
        </w:r>
        <w:r w:rsidRPr="00EA6939">
          <w:rPr>
            <w:rFonts w:ascii="Times New Roman" w:hAnsi="Times New Roman" w:cs="Times New Roman"/>
            <w:noProof/>
            <w:webHidden/>
          </w:rPr>
          <w:instrText xml:space="preserve"> PAGEREF _Toc239756568 \h </w:instrText>
        </w:r>
        <w:r w:rsidRPr="00EA6939">
          <w:rPr>
            <w:rFonts w:ascii="Times New Roman" w:hAnsi="Times New Roman" w:cs="Times New Roman"/>
            <w:noProof/>
            <w:webHidden/>
          </w:rPr>
        </w:r>
        <w:r w:rsidRPr="00EA6939">
          <w:rPr>
            <w:rFonts w:ascii="Times New Roman" w:hAnsi="Times New Roman" w:cs="Times New Roman"/>
            <w:noProof/>
            <w:webHidden/>
          </w:rPr>
          <w:fldChar w:fldCharType="separate"/>
        </w:r>
        <w:r w:rsidR="00D035E3">
          <w:rPr>
            <w:rFonts w:ascii="Times New Roman" w:hAnsi="Times New Roman" w:cs="Times New Roman"/>
            <w:noProof/>
            <w:webHidden/>
          </w:rPr>
          <w:t>92</w:t>
        </w:r>
        <w:r w:rsidRPr="00EA6939">
          <w:rPr>
            <w:rFonts w:ascii="Times New Roman" w:hAnsi="Times New Roman" w:cs="Times New Roman"/>
            <w:noProof/>
            <w:webHidden/>
          </w:rPr>
          <w:fldChar w:fldCharType="end"/>
        </w:r>
      </w:hyperlink>
    </w:p>
    <w:p w14:paraId="5AB76D82" w14:textId="66BD001D" w:rsidR="00267BDA" w:rsidRPr="00EA6939" w:rsidRDefault="003B3459" w:rsidP="00431B47">
      <w:pPr>
        <w:spacing w:after="0" w:line="240" w:lineRule="auto"/>
        <w:contextualSpacing/>
        <w:rPr>
          <w:rFonts w:ascii="Times New Roman" w:hAnsi="Times New Roman" w:cs="Times New Roman"/>
          <w:b/>
          <w:bCs/>
          <w:szCs w:val="24"/>
          <w:lang w:val="en-GB"/>
        </w:rPr>
        <w:sectPr w:rsidR="00267BDA" w:rsidRPr="00EA6939" w:rsidSect="00D035E3">
          <w:headerReference w:type="even" r:id="rId15"/>
          <w:headerReference w:type="default" r:id="rId16"/>
          <w:footerReference w:type="default" r:id="rId17"/>
          <w:pgSz w:w="11906" w:h="16838"/>
          <w:pgMar w:top="1440" w:right="1440" w:bottom="1440" w:left="1440" w:header="708" w:footer="708" w:gutter="0"/>
          <w:cols w:space="708"/>
          <w:titlePg/>
          <w:docGrid w:linePitch="360"/>
        </w:sectPr>
      </w:pPr>
      <w:r w:rsidRPr="00EA6939">
        <w:rPr>
          <w:rFonts w:ascii="Times New Roman" w:hAnsi="Times New Roman" w:cs="Times New Roman"/>
          <w:szCs w:val="24"/>
        </w:rPr>
        <w:fldChar w:fldCharType="end"/>
      </w:r>
    </w:p>
    <w:p w14:paraId="49F10704" w14:textId="77777777" w:rsidR="007B0ED7" w:rsidRPr="00EA6939" w:rsidRDefault="007B0ED7" w:rsidP="00955BFD">
      <w:pPr>
        <w:spacing w:after="0" w:line="240" w:lineRule="auto"/>
        <w:rPr>
          <w:rFonts w:ascii="Times New Roman" w:hAnsi="Times New Roman" w:cs="Times New Roman"/>
          <w:szCs w:val="24"/>
        </w:rPr>
      </w:pPr>
    </w:p>
    <w:p w14:paraId="1570482C" w14:textId="509B2FEC" w:rsidR="00701631" w:rsidRPr="00EA6939" w:rsidRDefault="00D33BE1" w:rsidP="00BC6EF7">
      <w:pPr>
        <w:pStyle w:val="Heading1"/>
        <w:spacing w:line="240" w:lineRule="auto"/>
        <w:rPr>
          <w:rFonts w:ascii="Times New Roman" w:hAnsi="Times New Roman" w:cs="Times New Roman"/>
          <w:b/>
          <w:bCs/>
        </w:rPr>
      </w:pPr>
      <w:bookmarkStart w:id="1" w:name="_Toc239756501"/>
      <w:r w:rsidRPr="00EA6939">
        <w:rPr>
          <w:rFonts w:ascii="Times New Roman" w:hAnsi="Times New Roman" w:cs="Times New Roman"/>
          <w:b/>
          <w:bCs/>
        </w:rPr>
        <w:t>Executive Summary</w:t>
      </w:r>
      <w:bookmarkEnd w:id="1"/>
    </w:p>
    <w:p w14:paraId="0F8D6D8B" w14:textId="77777777" w:rsidR="00701631" w:rsidRPr="00EA6939" w:rsidRDefault="00701631" w:rsidP="00123E69">
      <w:pPr>
        <w:pStyle w:val="Heading2"/>
      </w:pPr>
      <w:bookmarkStart w:id="2" w:name="_Toc239338320"/>
      <w:bookmarkStart w:id="3" w:name="_Toc239756502"/>
      <w:r w:rsidRPr="00EA6939">
        <w:t>Overview</w:t>
      </w:r>
      <w:bookmarkEnd w:id="2"/>
      <w:bookmarkEnd w:id="3"/>
    </w:p>
    <w:p w14:paraId="3FB031C2" w14:textId="62B5611E" w:rsidR="000048A2" w:rsidRPr="00EA6939" w:rsidRDefault="000048A2" w:rsidP="002867AD">
      <w:pPr>
        <w:jc w:val="both"/>
        <w:rPr>
          <w:rFonts w:ascii="Times New Roman" w:hAnsi="Times New Roman" w:cs="Times New Roman"/>
        </w:rPr>
      </w:pPr>
      <w:r w:rsidRPr="00EA6939">
        <w:rPr>
          <w:rFonts w:ascii="Times New Roman" w:hAnsi="Times New Roman" w:cs="Times New Roman"/>
        </w:rPr>
        <w:t xml:space="preserve">Luxembourg </w:t>
      </w:r>
      <w:r w:rsidR="002D037A" w:rsidRPr="00EA6939">
        <w:rPr>
          <w:rFonts w:ascii="Times New Roman" w:hAnsi="Times New Roman" w:cs="Times New Roman"/>
        </w:rPr>
        <w:t>is a country of approximately 2,586km</w:t>
      </w:r>
      <w:r w:rsidR="002D037A" w:rsidRPr="00EA6939">
        <w:rPr>
          <w:rFonts w:ascii="Times New Roman" w:hAnsi="Times New Roman" w:cs="Times New Roman"/>
          <w:vertAlign w:val="superscript"/>
        </w:rPr>
        <w:t>2</w:t>
      </w:r>
      <w:r w:rsidR="00523DCB" w:rsidRPr="00EA6939">
        <w:rPr>
          <w:rFonts w:ascii="Times New Roman" w:hAnsi="Times New Roman" w:cs="Times New Roman"/>
        </w:rPr>
        <w:t xml:space="preserve">, located </w:t>
      </w:r>
      <w:r w:rsidR="002D037A" w:rsidRPr="00EA6939">
        <w:rPr>
          <w:rFonts w:ascii="Times New Roman" w:hAnsi="Times New Roman" w:cs="Times New Roman"/>
        </w:rPr>
        <w:t>in Europe</w:t>
      </w:r>
      <w:r w:rsidR="00523DCB" w:rsidRPr="00EA6939">
        <w:rPr>
          <w:rFonts w:ascii="Times New Roman" w:hAnsi="Times New Roman" w:cs="Times New Roman"/>
        </w:rPr>
        <w:t>,</w:t>
      </w:r>
      <w:r w:rsidR="002D037A" w:rsidRPr="00EA6939">
        <w:rPr>
          <w:rFonts w:ascii="Times New Roman" w:hAnsi="Times New Roman" w:cs="Times New Roman"/>
        </w:rPr>
        <w:t xml:space="preserve"> nestled between </w:t>
      </w:r>
      <w:r w:rsidR="005842D1" w:rsidRPr="00EA6939">
        <w:rPr>
          <w:rFonts w:ascii="Times New Roman" w:hAnsi="Times New Roman" w:cs="Times New Roman"/>
        </w:rPr>
        <w:t xml:space="preserve">Belgium, </w:t>
      </w:r>
      <w:r w:rsidR="002769B5" w:rsidRPr="00EA6939">
        <w:rPr>
          <w:rFonts w:ascii="Times New Roman" w:hAnsi="Times New Roman" w:cs="Times New Roman"/>
        </w:rPr>
        <w:t>France and Germany</w:t>
      </w:r>
      <w:r w:rsidR="005842D1" w:rsidRPr="00EA6939">
        <w:rPr>
          <w:rFonts w:ascii="Times New Roman" w:hAnsi="Times New Roman" w:cs="Times New Roman"/>
        </w:rPr>
        <w:t xml:space="preserve">. Despite its small size, Luxembourg hosts considerable </w:t>
      </w:r>
      <w:r w:rsidR="00523DCB" w:rsidRPr="00EA6939">
        <w:rPr>
          <w:rFonts w:ascii="Times New Roman" w:hAnsi="Times New Roman" w:cs="Times New Roman"/>
        </w:rPr>
        <w:t>bio</w:t>
      </w:r>
      <w:r w:rsidR="005842D1" w:rsidRPr="00EA6939">
        <w:rPr>
          <w:rFonts w:ascii="Times New Roman" w:hAnsi="Times New Roman" w:cs="Times New Roman"/>
        </w:rPr>
        <w:t>diversity</w:t>
      </w:r>
      <w:r w:rsidR="0077331C" w:rsidRPr="00EA6939">
        <w:rPr>
          <w:rFonts w:ascii="Times New Roman" w:hAnsi="Times New Roman" w:cs="Times New Roman"/>
        </w:rPr>
        <w:t xml:space="preserve">, with 36% of its area covered by forest, </w:t>
      </w:r>
      <w:r w:rsidR="0037547D" w:rsidRPr="00EA6939">
        <w:rPr>
          <w:rFonts w:ascii="Times New Roman" w:hAnsi="Times New Roman" w:cs="Times New Roman"/>
        </w:rPr>
        <w:t xml:space="preserve">and at least 337 bird species, 346 wild bee species, </w:t>
      </w:r>
      <w:r w:rsidR="00A63844" w:rsidRPr="00EA6939">
        <w:rPr>
          <w:rFonts w:ascii="Times New Roman" w:hAnsi="Times New Roman" w:cs="Times New Roman"/>
        </w:rPr>
        <w:t>around</w:t>
      </w:r>
      <w:r w:rsidR="0037547D" w:rsidRPr="00EA6939">
        <w:rPr>
          <w:rFonts w:ascii="Times New Roman" w:hAnsi="Times New Roman" w:cs="Times New Roman"/>
        </w:rPr>
        <w:t xml:space="preserve"> 1,300 vascular plants</w:t>
      </w:r>
      <w:r w:rsidR="00E027D8" w:rsidRPr="00EA6939">
        <w:rPr>
          <w:rFonts w:ascii="Times New Roman" w:hAnsi="Times New Roman" w:cs="Times New Roman"/>
        </w:rPr>
        <w:t>, 72 mammals</w:t>
      </w:r>
      <w:r w:rsidR="001C5C66" w:rsidRPr="00EA6939">
        <w:rPr>
          <w:rFonts w:ascii="Times New Roman" w:hAnsi="Times New Roman" w:cs="Times New Roman"/>
        </w:rPr>
        <w:t>, 20 reptiles and amphibians</w:t>
      </w:r>
      <w:r w:rsidR="0037547D" w:rsidRPr="00EA6939">
        <w:rPr>
          <w:rFonts w:ascii="Times New Roman" w:hAnsi="Times New Roman" w:cs="Times New Roman"/>
        </w:rPr>
        <w:t>, and over 95 butterfly species</w:t>
      </w:r>
      <w:r w:rsidR="001C5C66" w:rsidRPr="00EA6939">
        <w:rPr>
          <w:rFonts w:ascii="Times New Roman" w:hAnsi="Times New Roman" w:cs="Times New Roman"/>
        </w:rPr>
        <w:t xml:space="preserve">. </w:t>
      </w:r>
      <w:r w:rsidR="00247126" w:rsidRPr="00EA6939">
        <w:rPr>
          <w:rFonts w:ascii="Times New Roman" w:hAnsi="Times New Roman" w:cs="Times New Roman"/>
        </w:rPr>
        <w:t xml:space="preserve">Luxembourg also shows a high diversity of landscape types with </w:t>
      </w:r>
      <w:r w:rsidR="00DF6858" w:rsidRPr="00EA6939">
        <w:rPr>
          <w:rFonts w:ascii="Times New Roman" w:hAnsi="Times New Roman" w:cs="Times New Roman"/>
        </w:rPr>
        <w:t xml:space="preserve">28 </w:t>
      </w:r>
      <w:r w:rsidR="00F6397B">
        <w:rPr>
          <w:rFonts w:ascii="Times New Roman" w:hAnsi="Times New Roman" w:cs="Times New Roman"/>
        </w:rPr>
        <w:t xml:space="preserve">habitat types of </w:t>
      </w:r>
      <w:r w:rsidR="00367A26">
        <w:rPr>
          <w:rFonts w:ascii="Times New Roman" w:hAnsi="Times New Roman" w:cs="Times New Roman"/>
        </w:rPr>
        <w:t>Community interest</w:t>
      </w:r>
      <w:r w:rsidR="00F6397B">
        <w:rPr>
          <w:rFonts w:ascii="Times New Roman" w:hAnsi="Times New Roman" w:cs="Times New Roman"/>
        </w:rPr>
        <w:t xml:space="preserve"> under the </w:t>
      </w:r>
      <w:r w:rsidR="00DF6858" w:rsidRPr="00EA6939">
        <w:rPr>
          <w:rFonts w:ascii="Times New Roman" w:hAnsi="Times New Roman" w:cs="Times New Roman"/>
        </w:rPr>
        <w:t>EU Habitats Directive, alongside a comprehensive</w:t>
      </w:r>
      <w:r w:rsidR="00F6397B">
        <w:rPr>
          <w:rFonts w:ascii="Times New Roman" w:hAnsi="Times New Roman" w:cs="Times New Roman"/>
        </w:rPr>
        <w:t xml:space="preserve"> set of</w:t>
      </w:r>
      <w:r w:rsidR="00DF6858" w:rsidRPr="00EA6939">
        <w:rPr>
          <w:rFonts w:ascii="Times New Roman" w:hAnsi="Times New Roman" w:cs="Times New Roman"/>
        </w:rPr>
        <w:t xml:space="preserve"> </w:t>
      </w:r>
      <w:r w:rsidR="00F6397B">
        <w:rPr>
          <w:rFonts w:ascii="Times New Roman" w:hAnsi="Times New Roman" w:cs="Times New Roman"/>
        </w:rPr>
        <w:t xml:space="preserve">21 </w:t>
      </w:r>
      <w:r w:rsidR="00E61A0B">
        <w:rPr>
          <w:rFonts w:ascii="Times New Roman" w:hAnsi="Times New Roman" w:cs="Times New Roman"/>
        </w:rPr>
        <w:t xml:space="preserve">habitat types </w:t>
      </w:r>
      <w:r w:rsidR="00F6397B">
        <w:rPr>
          <w:rFonts w:ascii="Times New Roman" w:hAnsi="Times New Roman" w:cs="Times New Roman"/>
        </w:rPr>
        <w:t xml:space="preserve">of national </w:t>
      </w:r>
      <w:r w:rsidR="00E61A0B">
        <w:rPr>
          <w:rFonts w:ascii="Times New Roman" w:hAnsi="Times New Roman" w:cs="Times New Roman"/>
        </w:rPr>
        <w:t>interest</w:t>
      </w:r>
      <w:r w:rsidR="0065304F" w:rsidRPr="00EA6939">
        <w:rPr>
          <w:rFonts w:ascii="Times New Roman" w:hAnsi="Times New Roman" w:cs="Times New Roman"/>
        </w:rPr>
        <w:t xml:space="preserve">, including </w:t>
      </w:r>
      <w:r w:rsidR="00746A3E" w:rsidRPr="00EA6939">
        <w:rPr>
          <w:rFonts w:ascii="Times New Roman" w:hAnsi="Times New Roman" w:cs="Times New Roman"/>
        </w:rPr>
        <w:t>over 1800km of waterways</w:t>
      </w:r>
      <w:r w:rsidR="0065304F" w:rsidRPr="00EA6939">
        <w:rPr>
          <w:rFonts w:ascii="Times New Roman" w:hAnsi="Times New Roman" w:cs="Times New Roman"/>
        </w:rPr>
        <w:t>.</w:t>
      </w:r>
      <w:r w:rsidR="00746A3E" w:rsidRPr="00EA6939">
        <w:rPr>
          <w:rFonts w:ascii="Times New Roman" w:hAnsi="Times New Roman" w:cs="Times New Roman"/>
        </w:rPr>
        <w:t xml:space="preserve"> This complexity requires a diverse suite of approaches to enable sustainable governance and conservation. </w:t>
      </w:r>
      <w:r w:rsidR="0065304F" w:rsidRPr="00EA6939">
        <w:rPr>
          <w:rFonts w:ascii="Times New Roman" w:hAnsi="Times New Roman" w:cs="Times New Roman"/>
        </w:rPr>
        <w:t xml:space="preserve"> </w:t>
      </w:r>
    </w:p>
    <w:p w14:paraId="6A6195E1" w14:textId="77D51CEE" w:rsidR="00A46D18" w:rsidRPr="00EA6939" w:rsidRDefault="00746A3E" w:rsidP="002867AD">
      <w:pPr>
        <w:jc w:val="both"/>
        <w:rPr>
          <w:rFonts w:ascii="Times New Roman" w:hAnsi="Times New Roman" w:cs="Times New Roman"/>
        </w:rPr>
      </w:pPr>
      <w:r w:rsidRPr="00EA6939">
        <w:rPr>
          <w:rFonts w:ascii="Times New Roman" w:hAnsi="Times New Roman" w:cs="Times New Roman"/>
        </w:rPr>
        <w:t xml:space="preserve">Consequently, </w:t>
      </w:r>
      <w:r w:rsidR="002867AD" w:rsidRPr="00EA6939">
        <w:rPr>
          <w:rFonts w:ascii="Times New Roman" w:hAnsi="Times New Roman" w:cs="Times New Roman"/>
        </w:rPr>
        <w:t>Luxembourg has a suite of initiatives integrat</w:t>
      </w:r>
      <w:r w:rsidR="00523DCB" w:rsidRPr="00EA6939">
        <w:rPr>
          <w:rFonts w:ascii="Times New Roman" w:hAnsi="Times New Roman" w:cs="Times New Roman"/>
        </w:rPr>
        <w:t>ing</w:t>
      </w:r>
      <w:r w:rsidR="002867AD" w:rsidRPr="00EA6939">
        <w:rPr>
          <w:rFonts w:ascii="Times New Roman" w:hAnsi="Times New Roman" w:cs="Times New Roman"/>
        </w:rPr>
        <w:t xml:space="preserve"> sustainability across all facets of the landscape and a high-level of commitment to meeting the goals and targets of both European and global environmental agendas.</w:t>
      </w:r>
      <w:r w:rsidR="00A46D18" w:rsidRPr="00EA6939">
        <w:rPr>
          <w:rFonts w:ascii="Times New Roman" w:hAnsi="Times New Roman" w:cs="Times New Roman"/>
        </w:rPr>
        <w:t xml:space="preserve"> This is reflected in a complex ecosystem of ministries and agencies responsible for various aspects of environmental management, governance, and monitoring, supported by significant financial investment in a wide range of initiatives. </w:t>
      </w:r>
      <w:r w:rsidR="00C93983" w:rsidRPr="00EA6939">
        <w:rPr>
          <w:rFonts w:ascii="Times New Roman" w:hAnsi="Times New Roman" w:cs="Times New Roman"/>
        </w:rPr>
        <w:t xml:space="preserve">However, </w:t>
      </w:r>
      <w:r w:rsidR="00A317D2" w:rsidRPr="00EA6939">
        <w:rPr>
          <w:rFonts w:ascii="Times New Roman" w:hAnsi="Times New Roman" w:cs="Times New Roman"/>
        </w:rPr>
        <w:t xml:space="preserve">despite this commitment, and the diversity of targeted initiatives, </w:t>
      </w:r>
      <w:r w:rsidR="00A46D18" w:rsidRPr="00EA6939">
        <w:rPr>
          <w:rFonts w:ascii="Times New Roman" w:hAnsi="Times New Roman" w:cs="Times New Roman"/>
        </w:rPr>
        <w:t xml:space="preserve">challenges remain </w:t>
      </w:r>
      <w:r w:rsidR="00A317D2" w:rsidRPr="00EA6939">
        <w:rPr>
          <w:rFonts w:ascii="Times New Roman" w:hAnsi="Times New Roman" w:cs="Times New Roman"/>
        </w:rPr>
        <w:t>in strengthening capacity, mainstreaming biodiversity considerations across sectors, addressing competing land-use demands, and navigating complex legislative frameworks.</w:t>
      </w:r>
      <w:r w:rsidR="00435FC9" w:rsidRPr="00EA6939">
        <w:rPr>
          <w:rFonts w:ascii="Times New Roman" w:hAnsi="Times New Roman" w:cs="Times New Roman"/>
        </w:rPr>
        <w:t xml:space="preserve"> </w:t>
      </w:r>
      <w:r w:rsidR="00A46D18" w:rsidRPr="00EA6939">
        <w:rPr>
          <w:rFonts w:ascii="Times New Roman" w:hAnsi="Times New Roman" w:cs="Times New Roman"/>
        </w:rPr>
        <w:t>The diversity of agencies and mandates also brings a range of priorities and perspectives, highlighting the importance of effective coordination and collaboration to support successful implementation</w:t>
      </w:r>
      <w:r w:rsidR="00A317D2" w:rsidRPr="00EA6939">
        <w:rPr>
          <w:rFonts w:ascii="Times New Roman" w:hAnsi="Times New Roman" w:cs="Times New Roman"/>
        </w:rPr>
        <w:t xml:space="preserve">. </w:t>
      </w:r>
      <w:r w:rsidR="00D1146D" w:rsidRPr="00EA6939">
        <w:rPr>
          <w:rFonts w:ascii="Times New Roman" w:hAnsi="Times New Roman" w:cs="Times New Roman"/>
        </w:rPr>
        <w:t>Notably</w:t>
      </w:r>
      <w:r w:rsidR="00A71EF5" w:rsidRPr="00EA6939">
        <w:rPr>
          <w:rFonts w:ascii="Times New Roman" w:hAnsi="Times New Roman" w:cs="Times New Roman"/>
        </w:rPr>
        <w:t xml:space="preserve">, despite many good policies, </w:t>
      </w:r>
      <w:r w:rsidR="00A8396B" w:rsidRPr="00EA6939">
        <w:rPr>
          <w:rFonts w:ascii="Times New Roman" w:hAnsi="Times New Roman" w:cs="Times New Roman"/>
        </w:rPr>
        <w:t>most ecosystems and species continue to show declining condition (as is the case for much of Europe)</w:t>
      </w:r>
      <w:r w:rsidR="00D1146D" w:rsidRPr="00EA6939">
        <w:rPr>
          <w:rFonts w:ascii="Times New Roman" w:hAnsi="Times New Roman" w:cs="Times New Roman"/>
        </w:rPr>
        <w:t xml:space="preserve">, thus identifying </w:t>
      </w:r>
      <w:r w:rsidR="00AA3C28" w:rsidRPr="00EA6939">
        <w:rPr>
          <w:rFonts w:ascii="Times New Roman" w:hAnsi="Times New Roman" w:cs="Times New Roman"/>
        </w:rPr>
        <w:t>where there are opportunities to halt and reverse declines are critical</w:t>
      </w:r>
      <w:r w:rsidR="00A8396B" w:rsidRPr="00EA6939">
        <w:rPr>
          <w:rFonts w:ascii="Times New Roman" w:hAnsi="Times New Roman" w:cs="Times New Roman"/>
        </w:rPr>
        <w:t xml:space="preserve">. </w:t>
      </w:r>
      <w:r w:rsidR="004E74C4" w:rsidRPr="00EA6939">
        <w:rPr>
          <w:rFonts w:ascii="Times New Roman" w:hAnsi="Times New Roman" w:cs="Times New Roman"/>
        </w:rPr>
        <w:t>W</w:t>
      </w:r>
      <w:r w:rsidR="00A8396B" w:rsidRPr="00EA6939">
        <w:rPr>
          <w:rFonts w:ascii="Times New Roman" w:hAnsi="Times New Roman" w:cs="Times New Roman"/>
        </w:rPr>
        <w:t xml:space="preserve">ork is needed to </w:t>
      </w:r>
      <w:r w:rsidR="00A0511E" w:rsidRPr="00EA6939">
        <w:rPr>
          <w:rFonts w:ascii="Times New Roman" w:hAnsi="Times New Roman" w:cs="Times New Roman"/>
        </w:rPr>
        <w:t xml:space="preserve">enhance the effectiveness of national plans on </w:t>
      </w:r>
      <w:r w:rsidR="00A63844" w:rsidRPr="00EA6939">
        <w:rPr>
          <w:rFonts w:ascii="Times New Roman" w:hAnsi="Times New Roman" w:cs="Times New Roman"/>
        </w:rPr>
        <w:t>improving</w:t>
      </w:r>
      <w:r w:rsidR="00A0511E" w:rsidRPr="00EA6939">
        <w:rPr>
          <w:rFonts w:ascii="Times New Roman" w:hAnsi="Times New Roman" w:cs="Times New Roman"/>
        </w:rPr>
        <w:t xml:space="preserve"> the status of species and ecosystems </w:t>
      </w:r>
      <w:r w:rsidR="00BB540F" w:rsidRPr="00EA6939">
        <w:rPr>
          <w:rFonts w:ascii="Times New Roman" w:hAnsi="Times New Roman" w:cs="Times New Roman"/>
        </w:rPr>
        <w:t>with</w:t>
      </w:r>
      <w:r w:rsidR="00A0511E" w:rsidRPr="00EA6939">
        <w:rPr>
          <w:rFonts w:ascii="Times New Roman" w:hAnsi="Times New Roman" w:cs="Times New Roman"/>
        </w:rPr>
        <w:t xml:space="preserve">in Luxembourg. </w:t>
      </w:r>
    </w:p>
    <w:p w14:paraId="2759E292" w14:textId="77777777" w:rsidR="0013197B" w:rsidRPr="00EA6939" w:rsidRDefault="00F57568" w:rsidP="0013197B">
      <w:pPr>
        <w:jc w:val="both"/>
        <w:rPr>
          <w:rFonts w:ascii="Times New Roman" w:hAnsi="Times New Roman" w:cs="Times New Roman"/>
        </w:rPr>
      </w:pPr>
      <w:r w:rsidRPr="00EA6939">
        <w:rPr>
          <w:rFonts w:ascii="Times New Roman" w:hAnsi="Times New Roman" w:cs="Times New Roman"/>
        </w:rPr>
        <w:t xml:space="preserve">This report offers an independent assessment of the processes and progress towards the implementation of Luxembourg’s National Plan for Nature Protection (PNPN3) ahead of its forthcoming mid-term review.  </w:t>
      </w:r>
      <w:r w:rsidR="0013197B" w:rsidRPr="00EA6939">
        <w:rPr>
          <w:rFonts w:ascii="Times New Roman" w:hAnsi="Times New Roman" w:cs="Times New Roman"/>
        </w:rPr>
        <w:t>The assessment was conducted by an international team of reviewers</w:t>
      </w:r>
      <w:r w:rsidR="0013197B" w:rsidRPr="00EA6939">
        <w:rPr>
          <w:rStyle w:val="FootnoteReference"/>
          <w:rFonts w:ascii="Times New Roman" w:hAnsi="Times New Roman" w:cs="Times New Roman"/>
        </w:rPr>
        <w:footnoteReference w:id="6"/>
      </w:r>
      <w:r w:rsidR="0013197B" w:rsidRPr="00EA6939">
        <w:rPr>
          <w:rFonts w:ascii="Times New Roman" w:hAnsi="Times New Roman" w:cs="Times New Roman"/>
        </w:rPr>
        <w:t xml:space="preserve"> in the context of the Convention on Biological Diversity’s Voluntary Peer Review (VPR) Mechanism. The methodology</w:t>
      </w:r>
      <w:r w:rsidR="0013197B" w:rsidRPr="00EA6939">
        <w:rPr>
          <w:rStyle w:val="FootnoteReference"/>
          <w:rFonts w:ascii="Times New Roman" w:hAnsi="Times New Roman" w:cs="Times New Roman"/>
        </w:rPr>
        <w:footnoteReference w:id="7"/>
      </w:r>
      <w:r w:rsidR="0013197B" w:rsidRPr="00EA6939">
        <w:rPr>
          <w:rFonts w:ascii="Times New Roman" w:hAnsi="Times New Roman" w:cs="Times New Roman"/>
        </w:rPr>
        <w:t xml:space="preserve"> used included an in-depth desk study of documentation relating to biodiversity management in Luxembourg, followed by an in-country visit consisting of interviews with key agencies and multiple stakeholders in the country. </w:t>
      </w:r>
    </w:p>
    <w:p w14:paraId="067BABBD" w14:textId="77777777" w:rsidR="00E9176E" w:rsidRPr="00EA6939" w:rsidRDefault="00D44657" w:rsidP="00123E69">
      <w:pPr>
        <w:pStyle w:val="Heading2"/>
        <w:rPr>
          <w:rStyle w:val="Heading2Char"/>
        </w:rPr>
      </w:pPr>
      <w:bookmarkStart w:id="4" w:name="_Toc237037747"/>
      <w:bookmarkStart w:id="5" w:name="_Toc237037970"/>
      <w:bookmarkStart w:id="6" w:name="_Toc239756503"/>
      <w:bookmarkEnd w:id="4"/>
      <w:bookmarkEnd w:id="5"/>
      <w:r w:rsidRPr="00EA6939">
        <w:rPr>
          <w:rStyle w:val="Heading2Char"/>
        </w:rPr>
        <w:lastRenderedPageBreak/>
        <w:t>Best Practices</w:t>
      </w:r>
      <w:bookmarkEnd w:id="6"/>
      <w:r w:rsidR="00E9176E" w:rsidRPr="00EA6939" w:rsidDel="00FB29DD">
        <w:rPr>
          <w:rStyle w:val="Heading2Char"/>
        </w:rPr>
        <w:t xml:space="preserve"> </w:t>
      </w:r>
    </w:p>
    <w:p w14:paraId="517830D3" w14:textId="77777777" w:rsidR="00E9176E" w:rsidRPr="00EA6939" w:rsidRDefault="00E9176E" w:rsidP="00BD0114">
      <w:pPr>
        <w:pStyle w:val="Heading3"/>
      </w:pPr>
      <w:bookmarkStart w:id="7" w:name="_Toc239756504"/>
      <w:r w:rsidRPr="00EA6939">
        <w:t>Strong multi-level governance and institutional coordination</w:t>
      </w:r>
      <w:bookmarkEnd w:id="7"/>
    </w:p>
    <w:p w14:paraId="0AF5ED37" w14:textId="66507ECC" w:rsidR="00A9138C" w:rsidRPr="00EA6939" w:rsidRDefault="004471F0" w:rsidP="00F21F2A">
      <w:pPr>
        <w:jc w:val="both"/>
        <w:rPr>
          <w:rFonts w:ascii="Times New Roman" w:hAnsi="Times New Roman" w:cs="Times New Roman"/>
        </w:rPr>
      </w:pPr>
      <w:r w:rsidRPr="00EA6939">
        <w:rPr>
          <w:rFonts w:ascii="Times New Roman" w:hAnsi="Times New Roman" w:cs="Times New Roman"/>
          <w:b/>
          <w:bCs/>
        </w:rPr>
        <w:t xml:space="preserve">Luxembourg’s complex ecosystem of </w:t>
      </w:r>
      <w:r w:rsidR="00234BD5" w:rsidRPr="00EA6939">
        <w:rPr>
          <w:rFonts w:ascii="Times New Roman" w:hAnsi="Times New Roman" w:cs="Times New Roman"/>
          <w:b/>
          <w:bCs/>
        </w:rPr>
        <w:t xml:space="preserve">interacting agencies, high levels of funding, and clear prioritisation of </w:t>
      </w:r>
      <w:r w:rsidR="003421DD" w:rsidRPr="00EA6939">
        <w:rPr>
          <w:rFonts w:ascii="Times New Roman" w:hAnsi="Times New Roman" w:cs="Times New Roman"/>
          <w:b/>
          <w:bCs/>
          <w:lang w:val="en-CA"/>
        </w:rPr>
        <w:t>European Union (EU)</w:t>
      </w:r>
      <w:r w:rsidR="00234BD5" w:rsidRPr="00EA6939">
        <w:rPr>
          <w:rFonts w:ascii="Times New Roman" w:hAnsi="Times New Roman" w:cs="Times New Roman"/>
          <w:b/>
          <w:bCs/>
        </w:rPr>
        <w:t xml:space="preserve"> initiatives has facilitated its ability to </w:t>
      </w:r>
      <w:r w:rsidR="009269DC" w:rsidRPr="00EA6939">
        <w:rPr>
          <w:rFonts w:ascii="Times New Roman" w:hAnsi="Times New Roman" w:cs="Times New Roman"/>
          <w:b/>
          <w:bCs/>
        </w:rPr>
        <w:t>track targets at the European and global levels.</w:t>
      </w:r>
      <w:r w:rsidR="001F3C19" w:rsidRPr="00EA6939">
        <w:rPr>
          <w:rFonts w:ascii="Times New Roman" w:hAnsi="Times New Roman" w:cs="Times New Roman"/>
        </w:rPr>
        <w:t xml:space="preserve"> Most notably their strategies for interagency work, diverse partnerships, and clearly designated roles within the policy and governance landscape means that lines of responsibility are clear.</w:t>
      </w:r>
      <w:r w:rsidR="00DC18CE" w:rsidRPr="00EA6939">
        <w:rPr>
          <w:rFonts w:ascii="Times New Roman" w:hAnsi="Times New Roman" w:cs="Times New Roman"/>
        </w:rPr>
        <w:t xml:space="preserve"> </w:t>
      </w:r>
      <w:r w:rsidR="004A6DB0" w:rsidRPr="00EA6939">
        <w:rPr>
          <w:rFonts w:ascii="Times New Roman" w:hAnsi="Times New Roman" w:cs="Times New Roman"/>
        </w:rPr>
        <w:t xml:space="preserve">Likewise, </w:t>
      </w:r>
      <w:r w:rsidR="00246B56" w:rsidRPr="00EA6939">
        <w:rPr>
          <w:rFonts w:ascii="Times New Roman" w:hAnsi="Times New Roman" w:cs="Times New Roman"/>
        </w:rPr>
        <w:t xml:space="preserve">under Common Agricultural Data Space, Luxembourg contributes to the EU agricultural data revolution by ensuring that data sharing is governed, secured, and beneficial for all actors along the production chain. This can make information available to eventually enable more efficient use of agrochemicals and energy </w:t>
      </w:r>
      <w:r w:rsidR="00351876" w:rsidRPr="00EA6939">
        <w:rPr>
          <w:rFonts w:ascii="Times New Roman" w:hAnsi="Times New Roman" w:cs="Times New Roman"/>
        </w:rPr>
        <w:t xml:space="preserve">resources </w:t>
      </w:r>
      <w:r w:rsidR="00246B56" w:rsidRPr="00EA6939">
        <w:rPr>
          <w:rFonts w:ascii="Times New Roman" w:hAnsi="Times New Roman" w:cs="Times New Roman"/>
        </w:rPr>
        <w:t>in agriculture sector.</w:t>
      </w:r>
    </w:p>
    <w:p w14:paraId="179A134D" w14:textId="729F0417" w:rsidR="00233F4E" w:rsidRPr="00EA6939" w:rsidRDefault="00F57568" w:rsidP="00F21F2A">
      <w:pPr>
        <w:jc w:val="both"/>
        <w:rPr>
          <w:rFonts w:ascii="Times New Roman" w:hAnsi="Times New Roman" w:cs="Times New Roman"/>
        </w:rPr>
      </w:pPr>
      <w:r w:rsidRPr="00EA6939">
        <w:rPr>
          <w:rFonts w:ascii="Times New Roman" w:hAnsi="Times New Roman" w:cs="Times New Roman"/>
          <w:b/>
          <w:bCs/>
        </w:rPr>
        <w:t xml:space="preserve">Luxembourg’s implementation network </w:t>
      </w:r>
      <w:r w:rsidR="001F3C19" w:rsidRPr="00EA6939">
        <w:rPr>
          <w:rFonts w:ascii="Times New Roman" w:hAnsi="Times New Roman" w:cs="Times New Roman"/>
          <w:b/>
          <w:bCs/>
        </w:rPr>
        <w:t>include</w:t>
      </w:r>
      <w:r w:rsidRPr="00EA6939">
        <w:rPr>
          <w:rFonts w:ascii="Times New Roman" w:hAnsi="Times New Roman" w:cs="Times New Roman"/>
          <w:b/>
          <w:bCs/>
        </w:rPr>
        <w:t>s</w:t>
      </w:r>
      <w:r w:rsidR="001F3C19" w:rsidRPr="00EA6939">
        <w:rPr>
          <w:rFonts w:ascii="Times New Roman" w:hAnsi="Times New Roman" w:cs="Times New Roman"/>
          <w:b/>
          <w:bCs/>
        </w:rPr>
        <w:t xml:space="preserve"> strategic measures</w:t>
      </w:r>
      <w:r w:rsidRPr="00EA6939">
        <w:rPr>
          <w:rFonts w:ascii="Times New Roman" w:hAnsi="Times New Roman" w:cs="Times New Roman"/>
          <w:b/>
          <w:bCs/>
        </w:rPr>
        <w:t xml:space="preserve"> and initiatives</w:t>
      </w:r>
      <w:r w:rsidR="001F3C19" w:rsidRPr="00EA6939">
        <w:rPr>
          <w:rFonts w:ascii="Times New Roman" w:hAnsi="Times New Roman" w:cs="Times New Roman"/>
          <w:b/>
          <w:bCs/>
        </w:rPr>
        <w:t xml:space="preserve"> </w:t>
      </w:r>
      <w:r w:rsidR="00945BE3" w:rsidRPr="00EA6939">
        <w:rPr>
          <w:rFonts w:ascii="Times New Roman" w:hAnsi="Times New Roman" w:cs="Times New Roman"/>
          <w:b/>
          <w:bCs/>
        </w:rPr>
        <w:t>which</w:t>
      </w:r>
      <w:r w:rsidRPr="00EA6939">
        <w:rPr>
          <w:rFonts w:ascii="Times New Roman" w:hAnsi="Times New Roman" w:cs="Times New Roman"/>
          <w:b/>
          <w:bCs/>
        </w:rPr>
        <w:t xml:space="preserve"> </w:t>
      </w:r>
      <w:r w:rsidR="001F3C19" w:rsidRPr="00EA6939">
        <w:rPr>
          <w:rFonts w:ascii="Times New Roman" w:hAnsi="Times New Roman" w:cs="Times New Roman"/>
          <w:b/>
          <w:bCs/>
        </w:rPr>
        <w:t xml:space="preserve">cover most of the landscape </w:t>
      </w:r>
      <w:r w:rsidRPr="00EA6939">
        <w:rPr>
          <w:rFonts w:ascii="Times New Roman" w:hAnsi="Times New Roman" w:cs="Times New Roman"/>
          <w:b/>
          <w:bCs/>
        </w:rPr>
        <w:t xml:space="preserve">and </w:t>
      </w:r>
      <w:r w:rsidR="00945BE3" w:rsidRPr="00EA6939">
        <w:rPr>
          <w:rFonts w:ascii="Times New Roman" w:hAnsi="Times New Roman" w:cs="Times New Roman"/>
          <w:b/>
          <w:bCs/>
        </w:rPr>
        <w:t>reflect</w:t>
      </w:r>
      <w:r w:rsidRPr="00EA6939">
        <w:rPr>
          <w:rFonts w:ascii="Times New Roman" w:hAnsi="Times New Roman" w:cs="Times New Roman"/>
          <w:b/>
          <w:bCs/>
        </w:rPr>
        <w:t xml:space="preserve"> local conditions.</w:t>
      </w:r>
      <w:r w:rsidRPr="00EA6939">
        <w:rPr>
          <w:rFonts w:ascii="Times New Roman" w:hAnsi="Times New Roman" w:cs="Times New Roman"/>
        </w:rPr>
        <w:t xml:space="preserve"> F</w:t>
      </w:r>
      <w:r w:rsidR="001F3C19" w:rsidRPr="00EA6939">
        <w:rPr>
          <w:rFonts w:ascii="Times New Roman" w:hAnsi="Times New Roman" w:cs="Times New Roman"/>
        </w:rPr>
        <w:t xml:space="preserve">or </w:t>
      </w:r>
      <w:proofErr w:type="gramStart"/>
      <w:r w:rsidR="001F3C19" w:rsidRPr="00EA6939">
        <w:rPr>
          <w:rFonts w:ascii="Times New Roman" w:hAnsi="Times New Roman" w:cs="Times New Roman"/>
        </w:rPr>
        <w:t>example</w:t>
      </w:r>
      <w:proofErr w:type="gramEnd"/>
      <w:r w:rsidR="001F3C19" w:rsidRPr="00EA6939">
        <w:rPr>
          <w:rFonts w:ascii="Times New Roman" w:hAnsi="Times New Roman" w:cs="Times New Roman"/>
        </w:rPr>
        <w:t xml:space="preserve"> six separate river</w:t>
      </w:r>
      <w:r w:rsidR="00675106" w:rsidRPr="00EA6939">
        <w:rPr>
          <w:rFonts w:ascii="Times New Roman" w:hAnsi="Times New Roman" w:cs="Times New Roman"/>
        </w:rPr>
        <w:t xml:space="preserve"> </w:t>
      </w:r>
      <w:r w:rsidR="001F3C19" w:rsidRPr="00EA6939">
        <w:rPr>
          <w:rFonts w:ascii="Times New Roman" w:hAnsi="Times New Roman" w:cs="Times New Roman"/>
        </w:rPr>
        <w:t xml:space="preserve">partnerships </w:t>
      </w:r>
      <w:r w:rsidR="0073527B" w:rsidRPr="00EA6939">
        <w:rPr>
          <w:rFonts w:ascii="Times New Roman" w:hAnsi="Times New Roman" w:cs="Times New Roman"/>
        </w:rPr>
        <w:t>provide individual focused responsibility</w:t>
      </w:r>
      <w:r w:rsidR="001F3C19" w:rsidRPr="00EA6939">
        <w:rPr>
          <w:rFonts w:ascii="Times New Roman" w:hAnsi="Times New Roman" w:cs="Times New Roman"/>
        </w:rPr>
        <w:t xml:space="preserve"> for each of the river catchments</w:t>
      </w:r>
      <w:r w:rsidR="006208C5" w:rsidRPr="00EA6939">
        <w:rPr>
          <w:rFonts w:ascii="Times New Roman" w:hAnsi="Times New Roman" w:cs="Times New Roman"/>
        </w:rPr>
        <w:t xml:space="preserve"> (section </w:t>
      </w:r>
      <w:r w:rsidR="00D434A8" w:rsidRPr="00EA6939">
        <w:rPr>
          <w:rFonts w:ascii="Times New Roman" w:hAnsi="Times New Roman" w:cs="Times New Roman"/>
        </w:rPr>
        <w:t>2</w:t>
      </w:r>
      <w:r w:rsidR="008A1A56" w:rsidRPr="00EA6939">
        <w:rPr>
          <w:rFonts w:ascii="Times New Roman" w:hAnsi="Times New Roman" w:cs="Times New Roman"/>
        </w:rPr>
        <w:t>.</w:t>
      </w:r>
      <w:r w:rsidR="00D434A8" w:rsidRPr="00EA6939">
        <w:rPr>
          <w:rFonts w:ascii="Times New Roman" w:hAnsi="Times New Roman" w:cs="Times New Roman"/>
        </w:rPr>
        <w:t>a</w:t>
      </w:r>
      <w:r w:rsidR="008A1A56" w:rsidRPr="00EA6939">
        <w:rPr>
          <w:rFonts w:ascii="Times New Roman" w:hAnsi="Times New Roman" w:cs="Times New Roman"/>
        </w:rPr>
        <w:t>.</w:t>
      </w:r>
      <w:r w:rsidR="00D434A8" w:rsidRPr="00EA6939">
        <w:rPr>
          <w:rFonts w:ascii="Times New Roman" w:hAnsi="Times New Roman" w:cs="Times New Roman"/>
        </w:rPr>
        <w:t>ii</w:t>
      </w:r>
      <w:r w:rsidR="008A1A56" w:rsidRPr="00EA6939">
        <w:rPr>
          <w:rFonts w:ascii="Times New Roman" w:hAnsi="Times New Roman" w:cs="Times New Roman"/>
        </w:rPr>
        <w:t>)</w:t>
      </w:r>
      <w:r w:rsidR="0073527B" w:rsidRPr="00EA6939">
        <w:rPr>
          <w:rFonts w:ascii="Times New Roman" w:hAnsi="Times New Roman" w:cs="Times New Roman"/>
        </w:rPr>
        <w:t>. Likewise,</w:t>
      </w:r>
      <w:r w:rsidR="007A04C0" w:rsidRPr="00EA6939">
        <w:rPr>
          <w:rFonts w:ascii="Times New Roman" w:hAnsi="Times New Roman" w:cs="Times New Roman"/>
        </w:rPr>
        <w:t xml:space="preserve"> six </w:t>
      </w:r>
      <w:proofErr w:type="gramStart"/>
      <w:r w:rsidR="00FE68F4" w:rsidRPr="00EA6939">
        <w:rPr>
          <w:rFonts w:ascii="Times New Roman" w:hAnsi="Times New Roman" w:cs="Times New Roman"/>
        </w:rPr>
        <w:t>B</w:t>
      </w:r>
      <w:r w:rsidR="00481BFF" w:rsidRPr="00EA6939">
        <w:rPr>
          <w:rFonts w:ascii="Times New Roman" w:hAnsi="Times New Roman" w:cs="Times New Roman"/>
        </w:rPr>
        <w:t>iological</w:t>
      </w:r>
      <w:proofErr w:type="gramEnd"/>
      <w:r w:rsidR="00481BFF" w:rsidRPr="00EA6939">
        <w:rPr>
          <w:rFonts w:ascii="Times New Roman" w:hAnsi="Times New Roman" w:cs="Times New Roman"/>
        </w:rPr>
        <w:t xml:space="preserve"> stations </w:t>
      </w:r>
      <w:r w:rsidR="008F43F9" w:rsidRPr="00EA6939">
        <w:rPr>
          <w:rFonts w:ascii="Times New Roman" w:hAnsi="Times New Roman" w:cs="Times New Roman"/>
        </w:rPr>
        <w:t xml:space="preserve">lead restoration initiatives in collaboration with </w:t>
      </w:r>
      <w:r w:rsidR="00983EDD" w:rsidRPr="00EA6939">
        <w:rPr>
          <w:rFonts w:ascii="Times New Roman" w:hAnsi="Times New Roman" w:cs="Times New Roman"/>
        </w:rPr>
        <w:t>local municipalities</w:t>
      </w:r>
      <w:r w:rsidR="00EC136D" w:rsidRPr="00EA6939">
        <w:rPr>
          <w:rFonts w:ascii="Times New Roman" w:hAnsi="Times New Roman" w:cs="Times New Roman"/>
        </w:rPr>
        <w:t xml:space="preserve"> and through the </w:t>
      </w:r>
      <w:r w:rsidR="00E4318A" w:rsidRPr="00EA6939">
        <w:rPr>
          <w:rFonts w:ascii="Times New Roman" w:hAnsi="Times New Roman" w:cs="Times New Roman"/>
        </w:rPr>
        <w:t xml:space="preserve">development and implementation of biodiversity contracts (section </w:t>
      </w:r>
      <w:r w:rsidR="00D434A8" w:rsidRPr="00EA6939">
        <w:rPr>
          <w:rFonts w:ascii="Times New Roman" w:hAnsi="Times New Roman" w:cs="Times New Roman"/>
        </w:rPr>
        <w:t>2</w:t>
      </w:r>
      <w:r w:rsidR="00E4318A" w:rsidRPr="00EA6939">
        <w:rPr>
          <w:rFonts w:ascii="Times New Roman" w:hAnsi="Times New Roman" w:cs="Times New Roman"/>
        </w:rPr>
        <w:t>.</w:t>
      </w:r>
      <w:r w:rsidR="00D434A8" w:rsidRPr="00EA6939">
        <w:rPr>
          <w:rFonts w:ascii="Times New Roman" w:hAnsi="Times New Roman" w:cs="Times New Roman"/>
        </w:rPr>
        <w:t>a</w:t>
      </w:r>
      <w:r w:rsidR="00E4318A" w:rsidRPr="00EA6939">
        <w:rPr>
          <w:rFonts w:ascii="Times New Roman" w:hAnsi="Times New Roman" w:cs="Times New Roman"/>
        </w:rPr>
        <w:t>.</w:t>
      </w:r>
      <w:r w:rsidR="00D434A8" w:rsidRPr="00EA6939">
        <w:rPr>
          <w:rFonts w:ascii="Times New Roman" w:hAnsi="Times New Roman" w:cs="Times New Roman"/>
        </w:rPr>
        <w:t>ii</w:t>
      </w:r>
      <w:r w:rsidR="00E4318A" w:rsidRPr="00EA6939">
        <w:rPr>
          <w:rFonts w:ascii="Times New Roman" w:hAnsi="Times New Roman" w:cs="Times New Roman"/>
        </w:rPr>
        <w:t>)</w:t>
      </w:r>
      <w:r w:rsidR="0073527B" w:rsidRPr="00EA6939">
        <w:rPr>
          <w:rFonts w:ascii="Times New Roman" w:hAnsi="Times New Roman" w:cs="Times New Roman"/>
        </w:rPr>
        <w:t>.</w:t>
      </w:r>
      <w:r w:rsidR="001F3C19" w:rsidRPr="00EA6939">
        <w:rPr>
          <w:rFonts w:ascii="Times New Roman" w:hAnsi="Times New Roman" w:cs="Times New Roman"/>
        </w:rPr>
        <w:t xml:space="preserve"> </w:t>
      </w:r>
      <w:r w:rsidR="0073527B" w:rsidRPr="00EA6939">
        <w:rPr>
          <w:rFonts w:ascii="Times New Roman" w:hAnsi="Times New Roman" w:cs="Times New Roman"/>
        </w:rPr>
        <w:t>B</w:t>
      </w:r>
      <w:r w:rsidR="00E4318A" w:rsidRPr="00EA6939">
        <w:rPr>
          <w:rFonts w:ascii="Times New Roman" w:hAnsi="Times New Roman" w:cs="Times New Roman"/>
        </w:rPr>
        <w:t xml:space="preserve">iodiversity </w:t>
      </w:r>
      <w:r w:rsidR="001F3C19" w:rsidRPr="00EA6939">
        <w:rPr>
          <w:rFonts w:ascii="Times New Roman" w:hAnsi="Times New Roman" w:cs="Times New Roman"/>
        </w:rPr>
        <w:t>contracts</w:t>
      </w:r>
      <w:r w:rsidR="00F6397B">
        <w:rPr>
          <w:rFonts w:ascii="Times New Roman" w:hAnsi="Times New Roman" w:cs="Times New Roman"/>
        </w:rPr>
        <w:t xml:space="preserve"> guarantee extensive management of</w:t>
      </w:r>
      <w:r w:rsidR="001F3C19" w:rsidRPr="00EA6939">
        <w:rPr>
          <w:rFonts w:ascii="Times New Roman" w:hAnsi="Times New Roman" w:cs="Times New Roman"/>
        </w:rPr>
        <w:t xml:space="preserve"> agricultural landscapes</w:t>
      </w:r>
      <w:r w:rsidR="00F6397B">
        <w:rPr>
          <w:rFonts w:ascii="Times New Roman" w:hAnsi="Times New Roman" w:cs="Times New Roman"/>
        </w:rPr>
        <w:t xml:space="preserve"> thereby </w:t>
      </w:r>
      <w:proofErr w:type="gramStart"/>
      <w:r w:rsidR="00F6397B">
        <w:rPr>
          <w:rFonts w:ascii="Times New Roman" w:hAnsi="Times New Roman" w:cs="Times New Roman"/>
        </w:rPr>
        <w:t xml:space="preserve">improving </w:t>
      </w:r>
      <w:r w:rsidR="001F3C19" w:rsidRPr="00EA6939">
        <w:rPr>
          <w:rFonts w:ascii="Times New Roman" w:hAnsi="Times New Roman" w:cs="Times New Roman"/>
        </w:rPr>
        <w:t xml:space="preserve"> habitats</w:t>
      </w:r>
      <w:proofErr w:type="gramEnd"/>
      <w:r w:rsidR="001F3C19" w:rsidRPr="00EA6939">
        <w:rPr>
          <w:rFonts w:ascii="Times New Roman" w:hAnsi="Times New Roman" w:cs="Times New Roman"/>
        </w:rPr>
        <w:t xml:space="preserve"> for grassland and wetland species</w:t>
      </w:r>
      <w:r w:rsidR="005A20F6" w:rsidRPr="00EA6939">
        <w:rPr>
          <w:rFonts w:ascii="Times New Roman" w:hAnsi="Times New Roman" w:cs="Times New Roman"/>
        </w:rPr>
        <w:t xml:space="preserve"> (section</w:t>
      </w:r>
      <w:r w:rsidR="007C68EE" w:rsidRPr="00EA6939">
        <w:rPr>
          <w:rFonts w:ascii="Times New Roman" w:hAnsi="Times New Roman" w:cs="Times New Roman"/>
        </w:rPr>
        <w:t>s</w:t>
      </w:r>
      <w:r w:rsidR="005A20F6" w:rsidRPr="00EA6939">
        <w:rPr>
          <w:rFonts w:ascii="Times New Roman" w:hAnsi="Times New Roman" w:cs="Times New Roman"/>
        </w:rPr>
        <w:t xml:space="preserve"> </w:t>
      </w:r>
      <w:r w:rsidR="00D434A8" w:rsidRPr="00EA6939">
        <w:rPr>
          <w:rFonts w:ascii="Times New Roman" w:hAnsi="Times New Roman" w:cs="Times New Roman"/>
        </w:rPr>
        <w:t>2</w:t>
      </w:r>
      <w:r w:rsidR="005A20F6" w:rsidRPr="00EA6939">
        <w:rPr>
          <w:rFonts w:ascii="Times New Roman" w:hAnsi="Times New Roman" w:cs="Times New Roman"/>
        </w:rPr>
        <w:t>.</w:t>
      </w:r>
      <w:proofErr w:type="gramStart"/>
      <w:r w:rsidR="00D434A8" w:rsidRPr="00EA6939">
        <w:rPr>
          <w:rFonts w:ascii="Times New Roman" w:hAnsi="Times New Roman" w:cs="Times New Roman"/>
        </w:rPr>
        <w:t>a</w:t>
      </w:r>
      <w:r w:rsidR="005A20F6" w:rsidRPr="00EA6939">
        <w:rPr>
          <w:rFonts w:ascii="Times New Roman" w:hAnsi="Times New Roman" w:cs="Times New Roman"/>
        </w:rPr>
        <w:t>.</w:t>
      </w:r>
      <w:r w:rsidR="00D434A8" w:rsidRPr="00EA6939">
        <w:rPr>
          <w:rFonts w:ascii="Times New Roman" w:hAnsi="Times New Roman" w:cs="Times New Roman"/>
        </w:rPr>
        <w:t>ii</w:t>
      </w:r>
      <w:proofErr w:type="gramEnd"/>
      <w:r w:rsidR="005A20F6" w:rsidRPr="00EA6939">
        <w:rPr>
          <w:rFonts w:ascii="Times New Roman" w:hAnsi="Times New Roman" w:cs="Times New Roman"/>
        </w:rPr>
        <w:t xml:space="preserve">; </w:t>
      </w:r>
      <w:r w:rsidR="00D434A8" w:rsidRPr="00EA6939">
        <w:rPr>
          <w:rFonts w:ascii="Times New Roman" w:hAnsi="Times New Roman" w:cs="Times New Roman"/>
        </w:rPr>
        <w:t>2</w:t>
      </w:r>
      <w:r w:rsidR="005A20F6" w:rsidRPr="00EA6939">
        <w:rPr>
          <w:rFonts w:ascii="Times New Roman" w:hAnsi="Times New Roman" w:cs="Times New Roman"/>
        </w:rPr>
        <w:t>.</w:t>
      </w:r>
      <w:proofErr w:type="gramStart"/>
      <w:r w:rsidR="00D434A8" w:rsidRPr="00EA6939">
        <w:rPr>
          <w:rFonts w:ascii="Times New Roman" w:hAnsi="Times New Roman" w:cs="Times New Roman"/>
        </w:rPr>
        <w:t>b</w:t>
      </w:r>
      <w:r w:rsidR="005A20F6" w:rsidRPr="00EA6939">
        <w:rPr>
          <w:rFonts w:ascii="Times New Roman" w:hAnsi="Times New Roman" w:cs="Times New Roman"/>
        </w:rPr>
        <w:t>.</w:t>
      </w:r>
      <w:r w:rsidR="00D434A8" w:rsidRPr="00EA6939">
        <w:rPr>
          <w:rFonts w:ascii="Times New Roman" w:hAnsi="Times New Roman" w:cs="Times New Roman"/>
        </w:rPr>
        <w:t>ii</w:t>
      </w:r>
      <w:proofErr w:type="gramEnd"/>
      <w:r w:rsidR="001F3C19" w:rsidRPr="00EA6939">
        <w:rPr>
          <w:rFonts w:ascii="Times New Roman" w:hAnsi="Times New Roman" w:cs="Times New Roman"/>
        </w:rPr>
        <w:t>,</w:t>
      </w:r>
      <w:r w:rsidR="007C68EE" w:rsidRPr="00EA6939">
        <w:rPr>
          <w:rFonts w:ascii="Times New Roman" w:hAnsi="Times New Roman" w:cs="Times New Roman"/>
        </w:rPr>
        <w:t xml:space="preserve"> </w:t>
      </w:r>
      <w:r w:rsidR="00D434A8" w:rsidRPr="00EA6939">
        <w:rPr>
          <w:rFonts w:ascii="Times New Roman" w:hAnsi="Times New Roman" w:cs="Times New Roman"/>
        </w:rPr>
        <w:t>3</w:t>
      </w:r>
      <w:r w:rsidR="007C68EE" w:rsidRPr="00EA6939">
        <w:rPr>
          <w:rFonts w:ascii="Times New Roman" w:hAnsi="Times New Roman" w:cs="Times New Roman"/>
        </w:rPr>
        <w:t>.</w:t>
      </w:r>
      <w:proofErr w:type="gramStart"/>
      <w:r w:rsidR="00D434A8" w:rsidRPr="00EA6939">
        <w:rPr>
          <w:rFonts w:ascii="Times New Roman" w:hAnsi="Times New Roman" w:cs="Times New Roman"/>
        </w:rPr>
        <w:t>b</w:t>
      </w:r>
      <w:r w:rsidR="007C68EE" w:rsidRPr="00EA6939">
        <w:rPr>
          <w:rFonts w:ascii="Times New Roman" w:hAnsi="Times New Roman" w:cs="Times New Roman"/>
        </w:rPr>
        <w:t>.</w:t>
      </w:r>
      <w:r w:rsidR="00D434A8" w:rsidRPr="00EA6939">
        <w:rPr>
          <w:rFonts w:ascii="Times New Roman" w:hAnsi="Times New Roman" w:cs="Times New Roman"/>
        </w:rPr>
        <w:t>i</w:t>
      </w:r>
      <w:proofErr w:type="gramEnd"/>
      <w:r w:rsidR="007C68EE" w:rsidRPr="00EA6939">
        <w:rPr>
          <w:rFonts w:ascii="Times New Roman" w:hAnsi="Times New Roman" w:cs="Times New Roman"/>
        </w:rPr>
        <w:t>)</w:t>
      </w:r>
      <w:r w:rsidR="001F3C19" w:rsidRPr="00EA6939">
        <w:rPr>
          <w:rFonts w:ascii="Times New Roman" w:hAnsi="Times New Roman" w:cs="Times New Roman"/>
        </w:rPr>
        <w:t xml:space="preserve"> and </w:t>
      </w:r>
      <w:r w:rsidR="000073EA" w:rsidRPr="00EA6939">
        <w:rPr>
          <w:rFonts w:ascii="Times New Roman" w:hAnsi="Times New Roman" w:cs="Times New Roman"/>
        </w:rPr>
        <w:t xml:space="preserve">various institutes and </w:t>
      </w:r>
      <w:r w:rsidR="001F3C19" w:rsidRPr="00EA6939">
        <w:rPr>
          <w:rFonts w:ascii="Times New Roman" w:hAnsi="Times New Roman" w:cs="Times New Roman"/>
        </w:rPr>
        <w:t>agenc</w:t>
      </w:r>
      <w:r w:rsidR="006E5DB4" w:rsidRPr="00EA6939">
        <w:rPr>
          <w:rFonts w:ascii="Times New Roman" w:hAnsi="Times New Roman" w:cs="Times New Roman"/>
        </w:rPr>
        <w:t>ies</w:t>
      </w:r>
      <w:r w:rsidR="008D078F" w:rsidRPr="00EA6939">
        <w:rPr>
          <w:rFonts w:ascii="Times New Roman" w:hAnsi="Times New Roman" w:cs="Times New Roman"/>
        </w:rPr>
        <w:t xml:space="preserve"> </w:t>
      </w:r>
      <w:r w:rsidR="00F05DEF" w:rsidRPr="00EA6939">
        <w:rPr>
          <w:rFonts w:ascii="Times New Roman" w:hAnsi="Times New Roman" w:cs="Times New Roman"/>
        </w:rPr>
        <w:t xml:space="preserve">work closely with </w:t>
      </w:r>
      <w:r w:rsidR="008D078F" w:rsidRPr="00EA6939">
        <w:rPr>
          <w:rFonts w:ascii="Times New Roman" w:hAnsi="Times New Roman" w:cs="Times New Roman"/>
        </w:rPr>
        <w:t xml:space="preserve">the </w:t>
      </w:r>
      <w:r w:rsidR="00565A26" w:rsidRPr="00EA6939">
        <w:rPr>
          <w:rFonts w:ascii="Times New Roman" w:hAnsi="Times New Roman" w:cs="Times New Roman"/>
        </w:rPr>
        <w:t>Min</w:t>
      </w:r>
      <w:r w:rsidR="00124475" w:rsidRPr="00EA6939">
        <w:rPr>
          <w:rFonts w:ascii="Times New Roman" w:hAnsi="Times New Roman" w:cs="Times New Roman"/>
        </w:rPr>
        <w:t>i</w:t>
      </w:r>
      <w:r w:rsidR="00565A26" w:rsidRPr="00EA6939">
        <w:rPr>
          <w:rFonts w:ascii="Times New Roman" w:hAnsi="Times New Roman" w:cs="Times New Roman"/>
        </w:rPr>
        <w:t xml:space="preserve">stry of </w:t>
      </w:r>
      <w:r w:rsidR="00C32192" w:rsidRPr="00EA6939">
        <w:rPr>
          <w:rFonts w:ascii="Times New Roman" w:hAnsi="Times New Roman" w:cs="Times New Roman"/>
        </w:rPr>
        <w:t>Environment</w:t>
      </w:r>
      <w:r w:rsidR="001F3C19" w:rsidRPr="00EA6939">
        <w:rPr>
          <w:rFonts w:ascii="Times New Roman" w:hAnsi="Times New Roman" w:cs="Times New Roman"/>
        </w:rPr>
        <w:t xml:space="preserve"> to </w:t>
      </w:r>
      <w:r w:rsidR="006E5DB4" w:rsidRPr="00EA6939">
        <w:rPr>
          <w:rFonts w:ascii="Times New Roman" w:hAnsi="Times New Roman" w:cs="Times New Roman"/>
        </w:rPr>
        <w:t>monitor populations for various</w:t>
      </w:r>
      <w:r w:rsidR="001F3C19" w:rsidRPr="00EA6939">
        <w:rPr>
          <w:rFonts w:ascii="Times New Roman" w:hAnsi="Times New Roman" w:cs="Times New Roman"/>
        </w:rPr>
        <w:t xml:space="preserve"> </w:t>
      </w:r>
      <w:r w:rsidR="002431D5" w:rsidRPr="00EA6939">
        <w:rPr>
          <w:rFonts w:ascii="Times New Roman" w:hAnsi="Times New Roman" w:cs="Times New Roman"/>
        </w:rPr>
        <w:t>species</w:t>
      </w:r>
      <w:r w:rsidR="004A3025" w:rsidRPr="00EA6939">
        <w:rPr>
          <w:rFonts w:ascii="Times New Roman" w:hAnsi="Times New Roman" w:cs="Times New Roman"/>
        </w:rPr>
        <w:t xml:space="preserve"> (section</w:t>
      </w:r>
      <w:r w:rsidR="00290AE1" w:rsidRPr="00EA6939">
        <w:rPr>
          <w:rFonts w:ascii="Times New Roman" w:hAnsi="Times New Roman" w:cs="Times New Roman"/>
        </w:rPr>
        <w:t>s</w:t>
      </w:r>
      <w:r w:rsidR="004A3025" w:rsidRPr="00EA6939">
        <w:rPr>
          <w:rFonts w:ascii="Times New Roman" w:hAnsi="Times New Roman" w:cs="Times New Roman"/>
        </w:rPr>
        <w:t xml:space="preserve"> </w:t>
      </w:r>
      <w:r w:rsidR="00D434A8" w:rsidRPr="00EA6939">
        <w:rPr>
          <w:rFonts w:ascii="Times New Roman" w:hAnsi="Times New Roman" w:cs="Times New Roman"/>
        </w:rPr>
        <w:t>2</w:t>
      </w:r>
      <w:r w:rsidR="00DF694A" w:rsidRPr="00EA6939">
        <w:rPr>
          <w:rFonts w:ascii="Times New Roman" w:hAnsi="Times New Roman" w:cs="Times New Roman"/>
        </w:rPr>
        <w:t>.</w:t>
      </w:r>
      <w:r w:rsidR="00D434A8" w:rsidRPr="00EA6939">
        <w:rPr>
          <w:rFonts w:ascii="Times New Roman" w:hAnsi="Times New Roman" w:cs="Times New Roman"/>
        </w:rPr>
        <w:t>b.ii</w:t>
      </w:r>
      <w:r w:rsidR="00DF694A" w:rsidRPr="00EA6939">
        <w:rPr>
          <w:rFonts w:ascii="Times New Roman" w:hAnsi="Times New Roman" w:cs="Times New Roman"/>
        </w:rPr>
        <w:t>, A</w:t>
      </w:r>
      <w:r w:rsidR="00290AE1" w:rsidRPr="00EA6939">
        <w:rPr>
          <w:rFonts w:ascii="Times New Roman" w:hAnsi="Times New Roman" w:cs="Times New Roman"/>
        </w:rPr>
        <w:t>1.2)</w:t>
      </w:r>
      <w:r w:rsidR="002431D5" w:rsidRPr="00EA6939">
        <w:rPr>
          <w:rFonts w:ascii="Times New Roman" w:hAnsi="Times New Roman" w:cs="Times New Roman"/>
        </w:rPr>
        <w:t xml:space="preserve">. </w:t>
      </w:r>
    </w:p>
    <w:p w14:paraId="0CE32CEB" w14:textId="77777777" w:rsidR="001F3C19" w:rsidRPr="00EA6939" w:rsidRDefault="00233F4E" w:rsidP="00F21F2A">
      <w:pPr>
        <w:jc w:val="both"/>
        <w:rPr>
          <w:rFonts w:ascii="Times New Roman" w:hAnsi="Times New Roman" w:cs="Times New Roman"/>
        </w:rPr>
      </w:pPr>
      <w:r w:rsidRPr="00EA6939">
        <w:rPr>
          <w:rFonts w:ascii="Times New Roman" w:hAnsi="Times New Roman" w:cs="Times New Roman"/>
          <w:b/>
          <w:bCs/>
        </w:rPr>
        <w:t xml:space="preserve">The </w:t>
      </w:r>
      <w:r w:rsidR="002431D5" w:rsidRPr="00EA6939">
        <w:rPr>
          <w:rFonts w:ascii="Times New Roman" w:hAnsi="Times New Roman" w:cs="Times New Roman"/>
          <w:b/>
          <w:bCs/>
        </w:rPr>
        <w:t>diverse mosaic of agencies and strategies provides nuanced and targeted selection of approaches across the landscape.</w:t>
      </w:r>
      <w:r w:rsidR="002431D5" w:rsidRPr="00EA6939">
        <w:rPr>
          <w:rFonts w:ascii="Times New Roman" w:hAnsi="Times New Roman" w:cs="Times New Roman"/>
        </w:rPr>
        <w:t xml:space="preserve"> This diversity also necessitates interagency collaboration in addition to good working relationships with other stakeholders, such as farmers and farmers unions</w:t>
      </w:r>
      <w:r w:rsidR="00290AE1" w:rsidRPr="00EA6939">
        <w:rPr>
          <w:rFonts w:ascii="Times New Roman" w:hAnsi="Times New Roman" w:cs="Times New Roman"/>
        </w:rPr>
        <w:t xml:space="preserve"> (section</w:t>
      </w:r>
      <w:r w:rsidR="00C9362F" w:rsidRPr="00EA6939">
        <w:rPr>
          <w:rFonts w:ascii="Times New Roman" w:hAnsi="Times New Roman" w:cs="Times New Roman"/>
        </w:rPr>
        <w:t xml:space="preserve"> </w:t>
      </w:r>
      <w:r w:rsidR="00D434A8" w:rsidRPr="00EA6939">
        <w:rPr>
          <w:rFonts w:ascii="Times New Roman" w:hAnsi="Times New Roman" w:cs="Times New Roman"/>
        </w:rPr>
        <w:t>3</w:t>
      </w:r>
      <w:r w:rsidR="00C9362F" w:rsidRPr="00EA6939">
        <w:rPr>
          <w:rFonts w:ascii="Times New Roman" w:hAnsi="Times New Roman" w:cs="Times New Roman"/>
        </w:rPr>
        <w:t>.</w:t>
      </w:r>
      <w:r w:rsidR="00D434A8" w:rsidRPr="00EA6939">
        <w:rPr>
          <w:rFonts w:ascii="Times New Roman" w:hAnsi="Times New Roman" w:cs="Times New Roman"/>
        </w:rPr>
        <w:t>a</w:t>
      </w:r>
      <w:r w:rsidR="00C9362F" w:rsidRPr="00EA6939">
        <w:rPr>
          <w:rFonts w:ascii="Times New Roman" w:hAnsi="Times New Roman" w:cs="Times New Roman"/>
        </w:rPr>
        <w:t>.</w:t>
      </w:r>
      <w:r w:rsidR="00D434A8" w:rsidRPr="00EA6939">
        <w:rPr>
          <w:rFonts w:ascii="Times New Roman" w:hAnsi="Times New Roman" w:cs="Times New Roman"/>
        </w:rPr>
        <w:t>ii</w:t>
      </w:r>
      <w:r w:rsidR="00C9362F" w:rsidRPr="00EA6939">
        <w:rPr>
          <w:rFonts w:ascii="Times New Roman" w:hAnsi="Times New Roman" w:cs="Times New Roman"/>
        </w:rPr>
        <w:t>)</w:t>
      </w:r>
      <w:r w:rsidR="002431D5" w:rsidRPr="00EA6939">
        <w:rPr>
          <w:rFonts w:ascii="Times New Roman" w:hAnsi="Times New Roman" w:cs="Times New Roman"/>
        </w:rPr>
        <w:t>. The cultivation of these relationships has led to success in many of the programs, especially those, such as biodiversity contracts</w:t>
      </w:r>
      <w:r w:rsidR="00BC744E" w:rsidRPr="00EA6939">
        <w:rPr>
          <w:rFonts w:ascii="Times New Roman" w:hAnsi="Times New Roman" w:cs="Times New Roman"/>
        </w:rPr>
        <w:t>,</w:t>
      </w:r>
      <w:r w:rsidR="002431D5" w:rsidRPr="00EA6939">
        <w:rPr>
          <w:rFonts w:ascii="Times New Roman" w:hAnsi="Times New Roman" w:cs="Times New Roman"/>
        </w:rPr>
        <w:t xml:space="preserve"> which explicitly require partnerships with farmers to be effective</w:t>
      </w:r>
      <w:r w:rsidR="00C9362F" w:rsidRPr="00EA6939">
        <w:rPr>
          <w:rFonts w:ascii="Times New Roman" w:hAnsi="Times New Roman" w:cs="Times New Roman"/>
        </w:rPr>
        <w:t xml:space="preserve"> (sections </w:t>
      </w:r>
      <w:r w:rsidR="00D434A8" w:rsidRPr="00EA6939">
        <w:rPr>
          <w:rFonts w:ascii="Times New Roman" w:hAnsi="Times New Roman" w:cs="Times New Roman"/>
        </w:rPr>
        <w:t>2</w:t>
      </w:r>
      <w:r w:rsidR="00C9362F" w:rsidRPr="00EA6939">
        <w:rPr>
          <w:rFonts w:ascii="Times New Roman" w:hAnsi="Times New Roman" w:cs="Times New Roman"/>
        </w:rPr>
        <w:t>.</w:t>
      </w:r>
      <w:proofErr w:type="gramStart"/>
      <w:r w:rsidR="00D434A8" w:rsidRPr="00EA6939">
        <w:rPr>
          <w:rFonts w:ascii="Times New Roman" w:hAnsi="Times New Roman" w:cs="Times New Roman"/>
        </w:rPr>
        <w:t>a</w:t>
      </w:r>
      <w:r w:rsidR="00C9362F" w:rsidRPr="00EA6939">
        <w:rPr>
          <w:rFonts w:ascii="Times New Roman" w:hAnsi="Times New Roman" w:cs="Times New Roman"/>
        </w:rPr>
        <w:t>.</w:t>
      </w:r>
      <w:r w:rsidR="00D434A8" w:rsidRPr="00EA6939">
        <w:rPr>
          <w:rFonts w:ascii="Times New Roman" w:hAnsi="Times New Roman" w:cs="Times New Roman"/>
        </w:rPr>
        <w:t>ii</w:t>
      </w:r>
      <w:proofErr w:type="gramEnd"/>
      <w:r w:rsidR="00C9362F" w:rsidRPr="00EA6939">
        <w:rPr>
          <w:rFonts w:ascii="Times New Roman" w:hAnsi="Times New Roman" w:cs="Times New Roman"/>
        </w:rPr>
        <w:t xml:space="preserve">; </w:t>
      </w:r>
      <w:r w:rsidR="00D434A8" w:rsidRPr="00EA6939">
        <w:rPr>
          <w:rFonts w:ascii="Times New Roman" w:hAnsi="Times New Roman" w:cs="Times New Roman"/>
        </w:rPr>
        <w:t>2</w:t>
      </w:r>
      <w:r w:rsidR="00C9362F" w:rsidRPr="00EA6939">
        <w:rPr>
          <w:rFonts w:ascii="Times New Roman" w:hAnsi="Times New Roman" w:cs="Times New Roman"/>
        </w:rPr>
        <w:t>.</w:t>
      </w:r>
      <w:r w:rsidR="00D434A8" w:rsidRPr="00EA6939">
        <w:rPr>
          <w:rFonts w:ascii="Times New Roman" w:hAnsi="Times New Roman" w:cs="Times New Roman"/>
        </w:rPr>
        <w:t>b</w:t>
      </w:r>
      <w:r w:rsidR="00C9362F" w:rsidRPr="00EA6939">
        <w:rPr>
          <w:rFonts w:ascii="Times New Roman" w:hAnsi="Times New Roman" w:cs="Times New Roman"/>
        </w:rPr>
        <w:t>.</w:t>
      </w:r>
      <w:r w:rsidR="00D434A8" w:rsidRPr="00EA6939">
        <w:rPr>
          <w:rFonts w:ascii="Times New Roman" w:hAnsi="Times New Roman" w:cs="Times New Roman"/>
        </w:rPr>
        <w:t>ii</w:t>
      </w:r>
      <w:r w:rsidR="00C9362F" w:rsidRPr="00EA6939">
        <w:rPr>
          <w:rFonts w:ascii="Times New Roman" w:hAnsi="Times New Roman" w:cs="Times New Roman"/>
        </w:rPr>
        <w:t xml:space="preserve">, </w:t>
      </w:r>
      <w:r w:rsidR="00D434A8" w:rsidRPr="00EA6939">
        <w:rPr>
          <w:rFonts w:ascii="Times New Roman" w:hAnsi="Times New Roman" w:cs="Times New Roman"/>
        </w:rPr>
        <w:t>3</w:t>
      </w:r>
      <w:r w:rsidR="00C9362F" w:rsidRPr="00EA6939">
        <w:rPr>
          <w:rFonts w:ascii="Times New Roman" w:hAnsi="Times New Roman" w:cs="Times New Roman"/>
        </w:rPr>
        <w:t>.</w:t>
      </w:r>
      <w:r w:rsidR="00D434A8" w:rsidRPr="00EA6939">
        <w:rPr>
          <w:rFonts w:ascii="Times New Roman" w:hAnsi="Times New Roman" w:cs="Times New Roman"/>
        </w:rPr>
        <w:t>b</w:t>
      </w:r>
      <w:r w:rsidR="00C9362F" w:rsidRPr="00EA6939">
        <w:rPr>
          <w:rFonts w:ascii="Times New Roman" w:hAnsi="Times New Roman" w:cs="Times New Roman"/>
        </w:rPr>
        <w:t>.</w:t>
      </w:r>
      <w:r w:rsidR="00D434A8" w:rsidRPr="00EA6939">
        <w:rPr>
          <w:rFonts w:ascii="Times New Roman" w:hAnsi="Times New Roman" w:cs="Times New Roman"/>
        </w:rPr>
        <w:t>i</w:t>
      </w:r>
      <w:r w:rsidR="00C9362F" w:rsidRPr="00EA6939">
        <w:rPr>
          <w:rFonts w:ascii="Times New Roman" w:hAnsi="Times New Roman" w:cs="Times New Roman"/>
        </w:rPr>
        <w:t>)</w:t>
      </w:r>
      <w:r w:rsidR="002431D5" w:rsidRPr="00EA6939">
        <w:rPr>
          <w:rFonts w:ascii="Times New Roman" w:hAnsi="Times New Roman" w:cs="Times New Roman"/>
        </w:rPr>
        <w:t>.</w:t>
      </w:r>
      <w:r w:rsidR="00CB1CDF" w:rsidRPr="00EA6939">
        <w:rPr>
          <w:rFonts w:ascii="Times New Roman" w:hAnsi="Times New Roman" w:cs="Times New Roman"/>
        </w:rPr>
        <w:t xml:space="preserve"> The biodiversity contracts are often linked to a guaranteed market (such as school</w:t>
      </w:r>
      <w:r w:rsidR="004F69FE" w:rsidRPr="00EA6939">
        <w:rPr>
          <w:rFonts w:ascii="Times New Roman" w:hAnsi="Times New Roman" w:cs="Times New Roman"/>
        </w:rPr>
        <w:t xml:space="preserve"> cant</w:t>
      </w:r>
      <w:r w:rsidR="00D050FC" w:rsidRPr="00EA6939">
        <w:rPr>
          <w:rFonts w:ascii="Times New Roman" w:hAnsi="Times New Roman" w:cs="Times New Roman"/>
        </w:rPr>
        <w:t>e</w:t>
      </w:r>
      <w:r w:rsidR="00BC720B" w:rsidRPr="00EA6939">
        <w:rPr>
          <w:rFonts w:ascii="Times New Roman" w:hAnsi="Times New Roman" w:cs="Times New Roman"/>
        </w:rPr>
        <w:t>en</w:t>
      </w:r>
      <w:r w:rsidR="00CB1CDF" w:rsidRPr="00EA6939">
        <w:rPr>
          <w:rFonts w:ascii="Times New Roman" w:hAnsi="Times New Roman" w:cs="Times New Roman"/>
        </w:rPr>
        <w:t>s</w:t>
      </w:r>
      <w:r w:rsidR="00D050FC" w:rsidRPr="00EA6939">
        <w:rPr>
          <w:rFonts w:ascii="Times New Roman" w:hAnsi="Times New Roman" w:cs="Times New Roman"/>
        </w:rPr>
        <w:t>, through the “</w:t>
      </w:r>
      <w:proofErr w:type="spellStart"/>
      <w:r w:rsidR="00D050FC" w:rsidRPr="00EA6939">
        <w:rPr>
          <w:rFonts w:ascii="Times New Roman" w:hAnsi="Times New Roman" w:cs="Times New Roman"/>
        </w:rPr>
        <w:t>Natur</w:t>
      </w:r>
      <w:proofErr w:type="spellEnd"/>
      <w:r w:rsidR="00D050FC" w:rsidRPr="00EA6939">
        <w:rPr>
          <w:rFonts w:ascii="Times New Roman" w:hAnsi="Times New Roman" w:cs="Times New Roman"/>
        </w:rPr>
        <w:t xml:space="preserve"> </w:t>
      </w:r>
      <w:proofErr w:type="spellStart"/>
      <w:r w:rsidR="00D050FC" w:rsidRPr="00EA6939">
        <w:rPr>
          <w:rFonts w:ascii="Times New Roman" w:hAnsi="Times New Roman" w:cs="Times New Roman"/>
        </w:rPr>
        <w:t>geneissen</w:t>
      </w:r>
      <w:proofErr w:type="spellEnd"/>
      <w:r w:rsidR="00D050FC" w:rsidRPr="00EA6939">
        <w:rPr>
          <w:rFonts w:ascii="Times New Roman" w:hAnsi="Times New Roman" w:cs="Times New Roman"/>
        </w:rPr>
        <w:t xml:space="preserve">” </w:t>
      </w:r>
      <w:r w:rsidR="00DF75ED" w:rsidRPr="00EA6939">
        <w:rPr>
          <w:rFonts w:ascii="Times New Roman" w:hAnsi="Times New Roman" w:cs="Times New Roman"/>
        </w:rPr>
        <w:t>program</w:t>
      </w:r>
      <w:r w:rsidR="001E1515" w:rsidRPr="00EA6939">
        <w:rPr>
          <w:rFonts w:ascii="Times New Roman" w:hAnsi="Times New Roman" w:cs="Times New Roman"/>
        </w:rPr>
        <w:t>; section 2.1.2</w:t>
      </w:r>
      <w:r w:rsidR="00CB1CDF" w:rsidRPr="00EA6939">
        <w:rPr>
          <w:rFonts w:ascii="Times New Roman" w:hAnsi="Times New Roman" w:cs="Times New Roman"/>
        </w:rPr>
        <w:t>), which</w:t>
      </w:r>
      <w:r w:rsidR="00BC744E" w:rsidRPr="00EA6939">
        <w:rPr>
          <w:rFonts w:ascii="Times New Roman" w:hAnsi="Times New Roman" w:cs="Times New Roman"/>
        </w:rPr>
        <w:t>,</w:t>
      </w:r>
      <w:r w:rsidR="00CB1CDF" w:rsidRPr="00EA6939">
        <w:rPr>
          <w:rFonts w:ascii="Times New Roman" w:hAnsi="Times New Roman" w:cs="Times New Roman"/>
        </w:rPr>
        <w:t xml:space="preserve"> given the surplus in agricultural produce from the country</w:t>
      </w:r>
      <w:r w:rsidR="00BC744E" w:rsidRPr="00EA6939">
        <w:rPr>
          <w:rFonts w:ascii="Times New Roman" w:hAnsi="Times New Roman" w:cs="Times New Roman"/>
        </w:rPr>
        <w:t>,</w:t>
      </w:r>
      <w:r w:rsidR="00CB1CDF" w:rsidRPr="00EA6939">
        <w:rPr>
          <w:rFonts w:ascii="Times New Roman" w:hAnsi="Times New Roman" w:cs="Times New Roman"/>
        </w:rPr>
        <w:t xml:space="preserve"> can be seen as highly attractive. </w:t>
      </w:r>
      <w:r w:rsidR="00DA7BFE" w:rsidRPr="00EA6939">
        <w:rPr>
          <w:rFonts w:ascii="Times New Roman" w:hAnsi="Times New Roman" w:cs="Times New Roman"/>
        </w:rPr>
        <w:t xml:space="preserve">Whilst these </w:t>
      </w:r>
      <w:r w:rsidR="00A2192D" w:rsidRPr="00EA6939">
        <w:rPr>
          <w:rFonts w:ascii="Times New Roman" w:hAnsi="Times New Roman" w:cs="Times New Roman"/>
        </w:rPr>
        <w:t>contracts</w:t>
      </w:r>
      <w:r w:rsidR="00DA7BFE" w:rsidRPr="00EA6939">
        <w:rPr>
          <w:rFonts w:ascii="Times New Roman" w:hAnsi="Times New Roman" w:cs="Times New Roman"/>
        </w:rPr>
        <w:t xml:space="preserve"> are available for any farmer, t</w:t>
      </w:r>
      <w:r w:rsidR="00CB1CDF" w:rsidRPr="00EA6939">
        <w:rPr>
          <w:rFonts w:ascii="Times New Roman" w:hAnsi="Times New Roman" w:cs="Times New Roman"/>
        </w:rPr>
        <w:t xml:space="preserve">his is especially </w:t>
      </w:r>
      <w:r w:rsidR="00DA7BFE" w:rsidRPr="00EA6939">
        <w:rPr>
          <w:rFonts w:ascii="Times New Roman" w:hAnsi="Times New Roman" w:cs="Times New Roman"/>
        </w:rPr>
        <w:t xml:space="preserve">attractive </w:t>
      </w:r>
      <w:r w:rsidR="00CB1CDF" w:rsidRPr="00EA6939">
        <w:rPr>
          <w:rFonts w:ascii="Times New Roman" w:hAnsi="Times New Roman" w:cs="Times New Roman"/>
        </w:rPr>
        <w:t xml:space="preserve">for more elderly farmers who may no longer be eligible to various other subsidies, so reducing financial expenditure and effort, and having a </w:t>
      </w:r>
      <w:r w:rsidR="00F646A4" w:rsidRPr="00EA6939">
        <w:rPr>
          <w:rFonts w:ascii="Times New Roman" w:hAnsi="Times New Roman" w:cs="Times New Roman"/>
        </w:rPr>
        <w:t xml:space="preserve">more </w:t>
      </w:r>
      <w:r w:rsidR="001635B4" w:rsidRPr="00EA6939">
        <w:rPr>
          <w:rFonts w:ascii="Times New Roman" w:hAnsi="Times New Roman" w:cs="Times New Roman"/>
        </w:rPr>
        <w:t>secure</w:t>
      </w:r>
      <w:r w:rsidR="00F646A4" w:rsidRPr="00EA6939">
        <w:rPr>
          <w:rFonts w:ascii="Times New Roman" w:hAnsi="Times New Roman" w:cs="Times New Roman"/>
        </w:rPr>
        <w:t xml:space="preserve"> </w:t>
      </w:r>
      <w:r w:rsidR="00CB1CDF" w:rsidRPr="00EA6939">
        <w:rPr>
          <w:rFonts w:ascii="Times New Roman" w:hAnsi="Times New Roman" w:cs="Times New Roman"/>
        </w:rPr>
        <w:t>market for produce</w:t>
      </w:r>
      <w:r w:rsidR="00F646A4" w:rsidRPr="00EA6939">
        <w:rPr>
          <w:rFonts w:ascii="Times New Roman" w:hAnsi="Times New Roman" w:cs="Times New Roman"/>
        </w:rPr>
        <w:t xml:space="preserve"> via </w:t>
      </w:r>
      <w:proofErr w:type="spellStart"/>
      <w:r w:rsidR="00F646A4" w:rsidRPr="00EA6939">
        <w:rPr>
          <w:rFonts w:ascii="Times New Roman" w:hAnsi="Times New Roman" w:cs="Times New Roman"/>
        </w:rPr>
        <w:t>Natur</w:t>
      </w:r>
      <w:proofErr w:type="spellEnd"/>
      <w:r w:rsidR="00F646A4" w:rsidRPr="00EA6939">
        <w:rPr>
          <w:rFonts w:ascii="Times New Roman" w:hAnsi="Times New Roman" w:cs="Times New Roman"/>
        </w:rPr>
        <w:t xml:space="preserve"> </w:t>
      </w:r>
      <w:proofErr w:type="spellStart"/>
      <w:r w:rsidR="00F646A4" w:rsidRPr="00EA6939">
        <w:rPr>
          <w:rFonts w:ascii="Times New Roman" w:hAnsi="Times New Roman" w:cs="Times New Roman"/>
        </w:rPr>
        <w:t>geneissen</w:t>
      </w:r>
      <w:proofErr w:type="spellEnd"/>
      <w:r w:rsidR="00CB1CDF" w:rsidRPr="00EA6939">
        <w:rPr>
          <w:rFonts w:ascii="Times New Roman" w:hAnsi="Times New Roman" w:cs="Times New Roman"/>
        </w:rPr>
        <w:t xml:space="preserve"> may be highly attractive.</w:t>
      </w:r>
    </w:p>
    <w:p w14:paraId="023EF2D7" w14:textId="766F990E" w:rsidR="002431D5" w:rsidRPr="00EA6939" w:rsidRDefault="00233F4E" w:rsidP="00F21F2A">
      <w:pPr>
        <w:jc w:val="both"/>
        <w:rPr>
          <w:rFonts w:ascii="Times New Roman" w:hAnsi="Times New Roman" w:cs="Times New Roman"/>
        </w:rPr>
      </w:pPr>
      <w:r w:rsidRPr="00EA6939">
        <w:rPr>
          <w:rFonts w:ascii="Times New Roman" w:hAnsi="Times New Roman" w:cs="Times New Roman"/>
          <w:b/>
          <w:bCs/>
        </w:rPr>
        <w:t>T</w:t>
      </w:r>
      <w:r w:rsidR="002431D5" w:rsidRPr="00EA6939">
        <w:rPr>
          <w:rFonts w:ascii="Times New Roman" w:hAnsi="Times New Roman" w:cs="Times New Roman"/>
          <w:b/>
          <w:bCs/>
        </w:rPr>
        <w:t>he enaction of the Nature Pact has been highly effective</w:t>
      </w:r>
      <w:r w:rsidRPr="00EA6939">
        <w:rPr>
          <w:rFonts w:ascii="Times New Roman" w:hAnsi="Times New Roman" w:cs="Times New Roman"/>
          <w:b/>
          <w:bCs/>
        </w:rPr>
        <w:t xml:space="preserve"> at enabling nationwide targeted action</w:t>
      </w:r>
      <w:r w:rsidR="002431D5" w:rsidRPr="00EA6939">
        <w:rPr>
          <w:rFonts w:ascii="Times New Roman" w:hAnsi="Times New Roman" w:cs="Times New Roman"/>
        </w:rPr>
        <w:t xml:space="preserve">. The Nature Pact has a </w:t>
      </w:r>
      <w:r w:rsidR="003C732E" w:rsidRPr="00EA6939">
        <w:rPr>
          <w:rFonts w:ascii="Times New Roman" w:hAnsi="Times New Roman" w:cs="Times New Roman"/>
        </w:rPr>
        <w:t>wide range</w:t>
      </w:r>
      <w:r w:rsidR="002431D5" w:rsidRPr="00EA6939">
        <w:rPr>
          <w:rFonts w:ascii="Times New Roman" w:hAnsi="Times New Roman" w:cs="Times New Roman"/>
        </w:rPr>
        <w:t xml:space="preserve"> of different targets and components which municipalities can aim to </w:t>
      </w:r>
      <w:r w:rsidR="00A63844" w:rsidRPr="00EA6939">
        <w:rPr>
          <w:rFonts w:ascii="Times New Roman" w:hAnsi="Times New Roman" w:cs="Times New Roman"/>
        </w:rPr>
        <w:t>complete</w:t>
      </w:r>
      <w:r w:rsidR="0073527B" w:rsidRPr="00EA6939">
        <w:rPr>
          <w:rFonts w:ascii="Times New Roman" w:hAnsi="Times New Roman" w:cs="Times New Roman"/>
        </w:rPr>
        <w:t xml:space="preserve"> (sections </w:t>
      </w:r>
      <w:r w:rsidR="00D434A8" w:rsidRPr="00EA6939">
        <w:rPr>
          <w:rFonts w:ascii="Times New Roman" w:hAnsi="Times New Roman" w:cs="Times New Roman"/>
        </w:rPr>
        <w:t>2</w:t>
      </w:r>
      <w:r w:rsidR="0073527B" w:rsidRPr="00EA6939">
        <w:rPr>
          <w:rFonts w:ascii="Times New Roman" w:hAnsi="Times New Roman" w:cs="Times New Roman"/>
        </w:rPr>
        <w:t>.</w:t>
      </w:r>
      <w:proofErr w:type="gramStart"/>
      <w:r w:rsidR="00D434A8" w:rsidRPr="00EA6939">
        <w:rPr>
          <w:rFonts w:ascii="Times New Roman" w:hAnsi="Times New Roman" w:cs="Times New Roman"/>
        </w:rPr>
        <w:t>a</w:t>
      </w:r>
      <w:r w:rsidR="0073527B" w:rsidRPr="00EA6939">
        <w:rPr>
          <w:rFonts w:ascii="Times New Roman" w:hAnsi="Times New Roman" w:cs="Times New Roman"/>
        </w:rPr>
        <w:t>.</w:t>
      </w:r>
      <w:r w:rsidR="00D434A8" w:rsidRPr="00EA6939">
        <w:rPr>
          <w:rFonts w:ascii="Times New Roman" w:hAnsi="Times New Roman" w:cs="Times New Roman"/>
        </w:rPr>
        <w:t>ii</w:t>
      </w:r>
      <w:proofErr w:type="gramEnd"/>
      <w:r w:rsidR="0073527B" w:rsidRPr="00EA6939">
        <w:rPr>
          <w:rFonts w:ascii="Times New Roman" w:hAnsi="Times New Roman" w:cs="Times New Roman"/>
        </w:rPr>
        <w:t xml:space="preserve">, </w:t>
      </w:r>
      <w:r w:rsidR="00D434A8" w:rsidRPr="00EA6939">
        <w:rPr>
          <w:rFonts w:ascii="Times New Roman" w:hAnsi="Times New Roman" w:cs="Times New Roman"/>
        </w:rPr>
        <w:t>3</w:t>
      </w:r>
      <w:r w:rsidR="0073527B" w:rsidRPr="00EA6939">
        <w:rPr>
          <w:rFonts w:ascii="Times New Roman" w:hAnsi="Times New Roman" w:cs="Times New Roman"/>
        </w:rPr>
        <w:t>.</w:t>
      </w:r>
      <w:proofErr w:type="gramStart"/>
      <w:r w:rsidR="00D434A8" w:rsidRPr="00EA6939">
        <w:rPr>
          <w:rFonts w:ascii="Times New Roman" w:hAnsi="Times New Roman" w:cs="Times New Roman"/>
        </w:rPr>
        <w:t>b</w:t>
      </w:r>
      <w:r w:rsidR="0073527B" w:rsidRPr="00EA6939">
        <w:rPr>
          <w:rFonts w:ascii="Times New Roman" w:hAnsi="Times New Roman" w:cs="Times New Roman"/>
        </w:rPr>
        <w:t>.</w:t>
      </w:r>
      <w:r w:rsidR="00D434A8" w:rsidRPr="00EA6939">
        <w:rPr>
          <w:rFonts w:ascii="Times New Roman" w:hAnsi="Times New Roman" w:cs="Times New Roman"/>
        </w:rPr>
        <w:t>ii</w:t>
      </w:r>
      <w:proofErr w:type="gramEnd"/>
      <w:r w:rsidR="0073527B" w:rsidRPr="00EA6939">
        <w:rPr>
          <w:rFonts w:ascii="Times New Roman" w:hAnsi="Times New Roman" w:cs="Times New Roman"/>
        </w:rPr>
        <w:t xml:space="preserve">, </w:t>
      </w:r>
      <w:r w:rsidR="00D434A8" w:rsidRPr="00EA6939">
        <w:rPr>
          <w:rFonts w:ascii="Times New Roman" w:hAnsi="Times New Roman" w:cs="Times New Roman"/>
        </w:rPr>
        <w:t>4</w:t>
      </w:r>
      <w:r w:rsidR="0073527B" w:rsidRPr="00EA6939">
        <w:rPr>
          <w:rFonts w:ascii="Times New Roman" w:hAnsi="Times New Roman" w:cs="Times New Roman"/>
        </w:rPr>
        <w:t>.</w:t>
      </w:r>
      <w:r w:rsidR="00D434A8" w:rsidRPr="00EA6939">
        <w:rPr>
          <w:rFonts w:ascii="Times New Roman" w:hAnsi="Times New Roman" w:cs="Times New Roman"/>
        </w:rPr>
        <w:t>a</w:t>
      </w:r>
      <w:r w:rsidR="0073527B" w:rsidRPr="00EA6939">
        <w:rPr>
          <w:rFonts w:ascii="Times New Roman" w:hAnsi="Times New Roman" w:cs="Times New Roman"/>
        </w:rPr>
        <w:t>.</w:t>
      </w:r>
      <w:r w:rsidR="00D434A8" w:rsidRPr="00EA6939">
        <w:rPr>
          <w:rFonts w:ascii="Times New Roman" w:hAnsi="Times New Roman" w:cs="Times New Roman"/>
        </w:rPr>
        <w:t>ii</w:t>
      </w:r>
      <w:r w:rsidR="00537666" w:rsidRPr="00EA6939">
        <w:rPr>
          <w:rFonts w:ascii="Times New Roman" w:hAnsi="Times New Roman" w:cs="Times New Roman"/>
        </w:rPr>
        <w:t>)</w:t>
      </w:r>
      <w:r w:rsidR="00FD5BA8" w:rsidRPr="00EA6939">
        <w:rPr>
          <w:rFonts w:ascii="Times New Roman" w:hAnsi="Times New Roman" w:cs="Times New Roman"/>
        </w:rPr>
        <w:t>.</w:t>
      </w:r>
      <w:r w:rsidR="00732209" w:rsidRPr="00EA6939">
        <w:rPr>
          <w:rFonts w:ascii="Times New Roman" w:hAnsi="Times New Roman" w:cs="Times New Roman"/>
        </w:rPr>
        <w:t xml:space="preserve"> </w:t>
      </w:r>
      <w:proofErr w:type="gramStart"/>
      <w:r w:rsidR="00FD5BA8" w:rsidRPr="00EA6939">
        <w:rPr>
          <w:rFonts w:ascii="Times New Roman" w:hAnsi="Times New Roman" w:cs="Times New Roman"/>
        </w:rPr>
        <w:t>C</w:t>
      </w:r>
      <w:r w:rsidR="0073527B" w:rsidRPr="00EA6939">
        <w:rPr>
          <w:rFonts w:ascii="Times New Roman" w:hAnsi="Times New Roman" w:cs="Times New Roman"/>
        </w:rPr>
        <w:t>onsequently</w:t>
      </w:r>
      <w:proofErr w:type="gramEnd"/>
      <w:r w:rsidR="0073527B" w:rsidRPr="00EA6939">
        <w:rPr>
          <w:rFonts w:ascii="Times New Roman" w:hAnsi="Times New Roman" w:cs="Times New Roman"/>
        </w:rPr>
        <w:t xml:space="preserve"> </w:t>
      </w:r>
      <w:r w:rsidR="00F27565" w:rsidRPr="00EA6939">
        <w:rPr>
          <w:rFonts w:ascii="Times New Roman" w:hAnsi="Times New Roman" w:cs="Times New Roman"/>
        </w:rPr>
        <w:t xml:space="preserve">its’ </w:t>
      </w:r>
      <w:r w:rsidR="002431D5" w:rsidRPr="00EA6939">
        <w:rPr>
          <w:rFonts w:ascii="Times New Roman" w:hAnsi="Times New Roman" w:cs="Times New Roman"/>
        </w:rPr>
        <w:t xml:space="preserve">implementation has </w:t>
      </w:r>
      <w:r w:rsidR="00A63844" w:rsidRPr="00EA6939">
        <w:rPr>
          <w:rFonts w:ascii="Times New Roman" w:hAnsi="Times New Roman" w:cs="Times New Roman"/>
        </w:rPr>
        <w:t>driven</w:t>
      </w:r>
      <w:r w:rsidR="002431D5" w:rsidRPr="00EA6939">
        <w:rPr>
          <w:rFonts w:ascii="Times New Roman" w:hAnsi="Times New Roman" w:cs="Times New Roman"/>
        </w:rPr>
        <w:t xml:space="preserve"> “gamification” leading municipalities to compete for which can complete the highest number of targets. Given that 94% of all municipalities have committed to the Nature </w:t>
      </w:r>
      <w:r w:rsidR="00115F2C" w:rsidRPr="00EA6939">
        <w:rPr>
          <w:rFonts w:ascii="Times New Roman" w:hAnsi="Times New Roman" w:cs="Times New Roman"/>
        </w:rPr>
        <w:t>P</w:t>
      </w:r>
      <w:r w:rsidR="002431D5" w:rsidRPr="00EA6939">
        <w:rPr>
          <w:rFonts w:ascii="Times New Roman" w:hAnsi="Times New Roman" w:cs="Times New Roman"/>
        </w:rPr>
        <w:t>act, and 8</w:t>
      </w:r>
      <w:r w:rsidR="00DE3577" w:rsidRPr="00EA6939">
        <w:rPr>
          <w:rFonts w:ascii="Times New Roman" w:hAnsi="Times New Roman" w:cs="Times New Roman"/>
        </w:rPr>
        <w:t>4</w:t>
      </w:r>
      <w:r w:rsidR="002431D5" w:rsidRPr="00EA6939">
        <w:rPr>
          <w:rFonts w:ascii="Times New Roman" w:hAnsi="Times New Roman" w:cs="Times New Roman"/>
        </w:rPr>
        <w:t xml:space="preserve">% have certified it this provides another means for municipalities to complete a diverse range of targets, with advisors funded by the State to facilitate implementation where necessary. </w:t>
      </w:r>
    </w:p>
    <w:p w14:paraId="6E8F30C2" w14:textId="77777777" w:rsidR="00E9176E" w:rsidRPr="00EA6939" w:rsidRDefault="00E9176E" w:rsidP="00BD0114">
      <w:pPr>
        <w:pStyle w:val="Heading3"/>
      </w:pPr>
      <w:bookmarkStart w:id="8" w:name="_Toc239756505"/>
      <w:r w:rsidRPr="00EA6939">
        <w:lastRenderedPageBreak/>
        <w:t>Evidence based policies and alignment between policies and directives</w:t>
      </w:r>
      <w:bookmarkEnd w:id="8"/>
    </w:p>
    <w:p w14:paraId="064E7D4A" w14:textId="1A65561B" w:rsidR="00DF2FBD" w:rsidRPr="00EA6939" w:rsidRDefault="005E1371" w:rsidP="00F21F2A">
      <w:pPr>
        <w:jc w:val="both"/>
        <w:rPr>
          <w:rFonts w:ascii="Times New Roman" w:hAnsi="Times New Roman" w:cs="Times New Roman"/>
        </w:rPr>
      </w:pPr>
      <w:r w:rsidRPr="00EA6939">
        <w:rPr>
          <w:rFonts w:ascii="Times New Roman" w:hAnsi="Times New Roman" w:cs="Times New Roman"/>
          <w:b/>
          <w:bCs/>
        </w:rPr>
        <w:t>Luxembourg’s</w:t>
      </w:r>
      <w:r w:rsidR="00873FEE" w:rsidRPr="00EA6939">
        <w:rPr>
          <w:rFonts w:ascii="Times New Roman" w:hAnsi="Times New Roman" w:cs="Times New Roman"/>
          <w:b/>
          <w:bCs/>
        </w:rPr>
        <w:t xml:space="preserve"> national plans </w:t>
      </w:r>
      <w:r w:rsidR="0073527B" w:rsidRPr="00EA6939">
        <w:rPr>
          <w:rFonts w:ascii="Times New Roman" w:hAnsi="Times New Roman" w:cs="Times New Roman"/>
          <w:b/>
          <w:bCs/>
        </w:rPr>
        <w:t xml:space="preserve">are well </w:t>
      </w:r>
      <w:r w:rsidR="00873FEE" w:rsidRPr="00EA6939">
        <w:rPr>
          <w:rFonts w:ascii="Times New Roman" w:hAnsi="Times New Roman" w:cs="Times New Roman"/>
          <w:b/>
          <w:bCs/>
        </w:rPr>
        <w:t>align</w:t>
      </w:r>
      <w:r w:rsidR="0073527B" w:rsidRPr="00EA6939">
        <w:rPr>
          <w:rFonts w:ascii="Times New Roman" w:hAnsi="Times New Roman" w:cs="Times New Roman"/>
          <w:b/>
          <w:bCs/>
        </w:rPr>
        <w:t>ed</w:t>
      </w:r>
      <w:r w:rsidR="00873FEE" w:rsidRPr="00EA6939">
        <w:rPr>
          <w:rFonts w:ascii="Times New Roman" w:hAnsi="Times New Roman" w:cs="Times New Roman"/>
          <w:b/>
          <w:bCs/>
        </w:rPr>
        <w:t xml:space="preserve"> with EU</w:t>
      </w:r>
      <w:r w:rsidR="00581273" w:rsidRPr="00EA6939">
        <w:rPr>
          <w:rFonts w:ascii="Times New Roman" w:hAnsi="Times New Roman" w:cs="Times New Roman"/>
          <w:b/>
          <w:bCs/>
        </w:rPr>
        <w:t>-</w:t>
      </w:r>
      <w:r w:rsidR="00873FEE" w:rsidRPr="00EA6939">
        <w:rPr>
          <w:rFonts w:ascii="Times New Roman" w:hAnsi="Times New Roman" w:cs="Times New Roman"/>
          <w:b/>
          <w:bCs/>
        </w:rPr>
        <w:t>wide initiatives</w:t>
      </w:r>
      <w:r w:rsidR="00873FEE" w:rsidRPr="00EA6939">
        <w:rPr>
          <w:rFonts w:ascii="Times New Roman" w:hAnsi="Times New Roman" w:cs="Times New Roman"/>
        </w:rPr>
        <w:t xml:space="preserve">. For species listed as priorities within EU directives, action plans have been developed, with dedicated coordinators to facilitate </w:t>
      </w:r>
      <w:r w:rsidR="00BC744E" w:rsidRPr="00EA6939">
        <w:rPr>
          <w:rFonts w:ascii="Times New Roman" w:hAnsi="Times New Roman" w:cs="Times New Roman"/>
        </w:rPr>
        <w:t xml:space="preserve">their </w:t>
      </w:r>
      <w:r w:rsidR="00873FEE" w:rsidRPr="00EA6939">
        <w:rPr>
          <w:rFonts w:ascii="Times New Roman" w:hAnsi="Times New Roman" w:cs="Times New Roman"/>
        </w:rPr>
        <w:t>implementation</w:t>
      </w:r>
      <w:r w:rsidR="00452C18" w:rsidRPr="00EA6939">
        <w:rPr>
          <w:rFonts w:ascii="Times New Roman" w:hAnsi="Times New Roman" w:cs="Times New Roman"/>
        </w:rPr>
        <w:t xml:space="preserve">, and some of </w:t>
      </w:r>
      <w:r w:rsidR="00272319" w:rsidRPr="00EA6939">
        <w:rPr>
          <w:rFonts w:ascii="Times New Roman" w:hAnsi="Times New Roman" w:cs="Times New Roman"/>
        </w:rPr>
        <w:t>them</w:t>
      </w:r>
      <w:r w:rsidR="00452C18" w:rsidRPr="00EA6939">
        <w:rPr>
          <w:rFonts w:ascii="Times New Roman" w:hAnsi="Times New Roman" w:cs="Times New Roman"/>
        </w:rPr>
        <w:t xml:space="preserve"> apply SMART </w:t>
      </w:r>
      <w:r w:rsidR="000B099E" w:rsidRPr="00EA6939">
        <w:rPr>
          <w:rFonts w:ascii="Times New Roman" w:hAnsi="Times New Roman" w:cs="Times New Roman"/>
        </w:rPr>
        <w:t xml:space="preserve">(Specific, Measurable, Achievable, Relevant, and Time-bound) </w:t>
      </w:r>
      <w:r w:rsidR="009F3186" w:rsidRPr="00EA6939">
        <w:rPr>
          <w:rFonts w:ascii="Times New Roman" w:hAnsi="Times New Roman" w:cs="Times New Roman"/>
        </w:rPr>
        <w:t>strategies</w:t>
      </w:r>
      <w:r w:rsidR="003D3C87" w:rsidRPr="00EA6939">
        <w:rPr>
          <w:rFonts w:ascii="Times New Roman" w:hAnsi="Times New Roman" w:cs="Times New Roman"/>
        </w:rPr>
        <w:t xml:space="preserve"> (</w:t>
      </w:r>
      <w:r w:rsidR="004532D1" w:rsidRPr="00EA6939">
        <w:rPr>
          <w:rFonts w:ascii="Times New Roman" w:hAnsi="Times New Roman" w:cs="Times New Roman"/>
        </w:rPr>
        <w:t xml:space="preserve">section </w:t>
      </w:r>
      <w:r w:rsidR="00D434A8" w:rsidRPr="00EA6939">
        <w:rPr>
          <w:rFonts w:ascii="Times New Roman" w:hAnsi="Times New Roman" w:cs="Times New Roman"/>
        </w:rPr>
        <w:t>2</w:t>
      </w:r>
      <w:r w:rsidR="004532D1" w:rsidRPr="00EA6939">
        <w:rPr>
          <w:rFonts w:ascii="Times New Roman" w:hAnsi="Times New Roman" w:cs="Times New Roman"/>
        </w:rPr>
        <w:t>.</w:t>
      </w:r>
      <w:r w:rsidR="00D434A8" w:rsidRPr="00EA6939">
        <w:rPr>
          <w:rFonts w:ascii="Times New Roman" w:hAnsi="Times New Roman" w:cs="Times New Roman"/>
        </w:rPr>
        <w:t>b</w:t>
      </w:r>
      <w:r w:rsidR="004532D1" w:rsidRPr="00EA6939">
        <w:rPr>
          <w:rFonts w:ascii="Times New Roman" w:hAnsi="Times New Roman" w:cs="Times New Roman"/>
        </w:rPr>
        <w:t>.</w:t>
      </w:r>
      <w:r w:rsidR="00D434A8" w:rsidRPr="00EA6939">
        <w:rPr>
          <w:rFonts w:ascii="Times New Roman" w:hAnsi="Times New Roman" w:cs="Times New Roman"/>
        </w:rPr>
        <w:t>ii</w:t>
      </w:r>
      <w:r w:rsidR="003D3C87" w:rsidRPr="00EA6939">
        <w:rPr>
          <w:rFonts w:ascii="Times New Roman" w:hAnsi="Times New Roman" w:cs="Times New Roman"/>
        </w:rPr>
        <w:t>)</w:t>
      </w:r>
      <w:r w:rsidR="00873FEE" w:rsidRPr="00EA6939">
        <w:rPr>
          <w:rFonts w:ascii="Times New Roman" w:hAnsi="Times New Roman" w:cs="Times New Roman"/>
        </w:rPr>
        <w:t>. Likewise, detailed plans exist for pollinators, threatened plants, and invasive species</w:t>
      </w:r>
      <w:r w:rsidR="00787673" w:rsidRPr="00EA6939">
        <w:rPr>
          <w:rFonts w:ascii="Times New Roman" w:hAnsi="Times New Roman" w:cs="Times New Roman"/>
        </w:rPr>
        <w:t>,</w:t>
      </w:r>
      <w:r w:rsidR="00CD00E3" w:rsidRPr="00EA6939">
        <w:rPr>
          <w:rFonts w:ascii="Times New Roman" w:hAnsi="Times New Roman" w:cs="Times New Roman"/>
        </w:rPr>
        <w:t xml:space="preserve"> and</w:t>
      </w:r>
      <w:r w:rsidR="00873FEE" w:rsidRPr="00EA6939">
        <w:rPr>
          <w:rFonts w:ascii="Times New Roman" w:hAnsi="Times New Roman" w:cs="Times New Roman"/>
        </w:rPr>
        <w:t xml:space="preserve"> </w:t>
      </w:r>
      <w:r w:rsidR="00787673" w:rsidRPr="00EA6939">
        <w:rPr>
          <w:rFonts w:ascii="Times New Roman" w:hAnsi="Times New Roman" w:cs="Times New Roman"/>
        </w:rPr>
        <w:t>in most of</w:t>
      </w:r>
      <w:r w:rsidR="00873FEE" w:rsidRPr="00EA6939">
        <w:rPr>
          <w:rFonts w:ascii="Times New Roman" w:hAnsi="Times New Roman" w:cs="Times New Roman"/>
        </w:rPr>
        <w:t xml:space="preserve"> these cases SMART targets have been developed, with timelines to help guide the timely implementation of targets</w:t>
      </w:r>
      <w:r w:rsidR="004532D1" w:rsidRPr="00EA6939">
        <w:rPr>
          <w:rFonts w:ascii="Times New Roman" w:hAnsi="Times New Roman" w:cs="Times New Roman"/>
        </w:rPr>
        <w:t xml:space="preserve"> (section </w:t>
      </w:r>
      <w:r w:rsidR="004C4BAF" w:rsidRPr="00EA6939">
        <w:rPr>
          <w:rFonts w:ascii="Times New Roman" w:hAnsi="Times New Roman" w:cs="Times New Roman"/>
        </w:rPr>
        <w:t>2</w:t>
      </w:r>
      <w:r w:rsidR="004532D1" w:rsidRPr="00EA6939">
        <w:rPr>
          <w:rFonts w:ascii="Times New Roman" w:hAnsi="Times New Roman" w:cs="Times New Roman"/>
        </w:rPr>
        <w:t>.</w:t>
      </w:r>
      <w:r w:rsidR="004C4BAF" w:rsidRPr="00EA6939">
        <w:rPr>
          <w:rFonts w:ascii="Times New Roman" w:hAnsi="Times New Roman" w:cs="Times New Roman"/>
        </w:rPr>
        <w:t>b</w:t>
      </w:r>
      <w:r w:rsidR="004532D1" w:rsidRPr="00EA6939">
        <w:rPr>
          <w:rFonts w:ascii="Times New Roman" w:hAnsi="Times New Roman" w:cs="Times New Roman"/>
        </w:rPr>
        <w:t>.</w:t>
      </w:r>
      <w:r w:rsidR="004C4BAF" w:rsidRPr="00EA6939">
        <w:rPr>
          <w:rFonts w:ascii="Times New Roman" w:hAnsi="Times New Roman" w:cs="Times New Roman"/>
        </w:rPr>
        <w:t>ii</w:t>
      </w:r>
      <w:r w:rsidR="004532D1" w:rsidRPr="00EA6939">
        <w:rPr>
          <w:rFonts w:ascii="Times New Roman" w:hAnsi="Times New Roman" w:cs="Times New Roman"/>
        </w:rPr>
        <w:t>)</w:t>
      </w:r>
      <w:r w:rsidR="00873FEE" w:rsidRPr="00EA6939">
        <w:rPr>
          <w:rFonts w:ascii="Times New Roman" w:hAnsi="Times New Roman" w:cs="Times New Roman"/>
        </w:rPr>
        <w:t>. These plans, coupled with adequate financial resources reduce many of the common barriers to targeted species and ecosystem conservation</w:t>
      </w:r>
      <w:r w:rsidR="004532D1" w:rsidRPr="00EA6939">
        <w:rPr>
          <w:rFonts w:ascii="Times New Roman" w:hAnsi="Times New Roman" w:cs="Times New Roman"/>
        </w:rPr>
        <w:t xml:space="preserve"> (</w:t>
      </w:r>
      <w:r w:rsidR="00D92338" w:rsidRPr="00EA6939">
        <w:rPr>
          <w:rFonts w:ascii="Times New Roman" w:hAnsi="Times New Roman" w:cs="Times New Roman"/>
        </w:rPr>
        <w:t xml:space="preserve">section </w:t>
      </w:r>
      <w:r w:rsidR="004C4BAF" w:rsidRPr="00EA6939">
        <w:rPr>
          <w:rFonts w:ascii="Times New Roman" w:hAnsi="Times New Roman" w:cs="Times New Roman"/>
        </w:rPr>
        <w:t>4</w:t>
      </w:r>
      <w:r w:rsidR="00D92338" w:rsidRPr="00EA6939">
        <w:rPr>
          <w:rFonts w:ascii="Times New Roman" w:hAnsi="Times New Roman" w:cs="Times New Roman"/>
        </w:rPr>
        <w:t>.</w:t>
      </w:r>
      <w:r w:rsidR="004C4BAF" w:rsidRPr="00EA6939">
        <w:rPr>
          <w:rFonts w:ascii="Times New Roman" w:hAnsi="Times New Roman" w:cs="Times New Roman"/>
        </w:rPr>
        <w:t>a</w:t>
      </w:r>
      <w:r w:rsidR="00D92338" w:rsidRPr="00EA6939">
        <w:rPr>
          <w:rFonts w:ascii="Times New Roman" w:hAnsi="Times New Roman" w:cs="Times New Roman"/>
        </w:rPr>
        <w:t>.</w:t>
      </w:r>
      <w:r w:rsidR="004C4BAF" w:rsidRPr="00EA6939">
        <w:rPr>
          <w:rFonts w:ascii="Times New Roman" w:hAnsi="Times New Roman" w:cs="Times New Roman"/>
        </w:rPr>
        <w:t>ii</w:t>
      </w:r>
      <w:r w:rsidR="00D92338" w:rsidRPr="00EA6939">
        <w:rPr>
          <w:rFonts w:ascii="Times New Roman" w:hAnsi="Times New Roman" w:cs="Times New Roman"/>
        </w:rPr>
        <w:t>)</w:t>
      </w:r>
      <w:r w:rsidR="00873FEE" w:rsidRPr="00EA6939">
        <w:rPr>
          <w:rFonts w:ascii="Times New Roman" w:hAnsi="Times New Roman" w:cs="Times New Roman"/>
        </w:rPr>
        <w:t>.</w:t>
      </w:r>
      <w:r w:rsidR="00A47D90" w:rsidRPr="00EA6939">
        <w:rPr>
          <w:rFonts w:ascii="Times New Roman" w:hAnsi="Times New Roman" w:cs="Times New Roman"/>
        </w:rPr>
        <w:t xml:space="preserve"> </w:t>
      </w:r>
      <w:proofErr w:type="gramStart"/>
      <w:r w:rsidR="00A47D90" w:rsidRPr="00EA6939">
        <w:rPr>
          <w:rFonts w:ascii="Times New Roman" w:hAnsi="Times New Roman" w:cs="Times New Roman"/>
        </w:rPr>
        <w:t>The majority of</w:t>
      </w:r>
      <w:proofErr w:type="gramEnd"/>
      <w:r w:rsidR="00A47D90" w:rsidRPr="00EA6939">
        <w:rPr>
          <w:rFonts w:ascii="Times New Roman" w:hAnsi="Times New Roman" w:cs="Times New Roman"/>
        </w:rPr>
        <w:t xml:space="preserve"> priority species</w:t>
      </w:r>
      <w:r w:rsidR="00E120D9" w:rsidRPr="00EA6939">
        <w:rPr>
          <w:rFonts w:ascii="Times New Roman" w:hAnsi="Times New Roman" w:cs="Times New Roman"/>
        </w:rPr>
        <w:t xml:space="preserve"> (though not all)</w:t>
      </w:r>
      <w:r w:rsidR="00A47D90" w:rsidRPr="00EA6939">
        <w:rPr>
          <w:rFonts w:ascii="Times New Roman" w:hAnsi="Times New Roman" w:cs="Times New Roman"/>
        </w:rPr>
        <w:t xml:space="preserve"> are also monitored by a single agency</w:t>
      </w:r>
      <w:r w:rsidR="00052E1F" w:rsidRPr="00EA6939">
        <w:rPr>
          <w:rFonts w:ascii="Times New Roman" w:hAnsi="Times New Roman" w:cs="Times New Roman"/>
        </w:rPr>
        <w:t xml:space="preserve">, </w:t>
      </w:r>
      <w:r w:rsidR="00C43813" w:rsidRPr="00EA6939">
        <w:rPr>
          <w:rFonts w:ascii="Times New Roman" w:hAnsi="Times New Roman" w:cs="Times New Roman"/>
        </w:rPr>
        <w:t xml:space="preserve">a single team at </w:t>
      </w:r>
      <w:r w:rsidR="001E6035" w:rsidRPr="00EA6939">
        <w:rPr>
          <w:rFonts w:ascii="Times New Roman" w:hAnsi="Times New Roman" w:cs="Times New Roman"/>
        </w:rPr>
        <w:t xml:space="preserve">the </w:t>
      </w:r>
      <w:r w:rsidR="00052E1F" w:rsidRPr="00EA6939">
        <w:rPr>
          <w:rFonts w:ascii="Times New Roman" w:hAnsi="Times New Roman" w:cs="Times New Roman"/>
          <w:szCs w:val="20"/>
        </w:rPr>
        <w:t>Luxembourg Institute of Science and Technology</w:t>
      </w:r>
      <w:r w:rsidR="00A47D90" w:rsidRPr="00EA6939">
        <w:rPr>
          <w:rFonts w:ascii="Times New Roman" w:hAnsi="Times New Roman" w:cs="Times New Roman"/>
        </w:rPr>
        <w:t xml:space="preserve"> (LIST), facilitating data standardisation, and </w:t>
      </w:r>
      <w:r w:rsidR="00BD711E" w:rsidRPr="00EA6939">
        <w:rPr>
          <w:rFonts w:ascii="Times New Roman" w:hAnsi="Times New Roman" w:cs="Times New Roman"/>
        </w:rPr>
        <w:t>at least for programmatic data, reducing data fragmentation</w:t>
      </w:r>
      <w:r w:rsidR="00D92338" w:rsidRPr="00EA6939">
        <w:rPr>
          <w:rFonts w:ascii="Times New Roman" w:hAnsi="Times New Roman" w:cs="Times New Roman"/>
        </w:rPr>
        <w:t xml:space="preserve"> (section </w:t>
      </w:r>
      <w:r w:rsidR="004C4BAF" w:rsidRPr="00EA6939">
        <w:rPr>
          <w:rFonts w:ascii="Times New Roman" w:hAnsi="Times New Roman" w:cs="Times New Roman"/>
        </w:rPr>
        <w:t>2</w:t>
      </w:r>
      <w:r w:rsidR="004D7859" w:rsidRPr="00EA6939">
        <w:rPr>
          <w:rFonts w:ascii="Times New Roman" w:hAnsi="Times New Roman" w:cs="Times New Roman"/>
        </w:rPr>
        <w:t>.</w:t>
      </w:r>
      <w:r w:rsidR="004C4BAF" w:rsidRPr="00EA6939">
        <w:rPr>
          <w:rFonts w:ascii="Times New Roman" w:hAnsi="Times New Roman" w:cs="Times New Roman"/>
        </w:rPr>
        <w:t>b</w:t>
      </w:r>
      <w:r w:rsidR="004D7859" w:rsidRPr="00EA6939">
        <w:rPr>
          <w:rFonts w:ascii="Times New Roman" w:hAnsi="Times New Roman" w:cs="Times New Roman"/>
        </w:rPr>
        <w:t>.</w:t>
      </w:r>
      <w:r w:rsidR="004C4BAF" w:rsidRPr="00EA6939">
        <w:rPr>
          <w:rFonts w:ascii="Times New Roman" w:hAnsi="Times New Roman" w:cs="Times New Roman"/>
        </w:rPr>
        <w:t>ii</w:t>
      </w:r>
      <w:r w:rsidR="004D7859" w:rsidRPr="00EA6939">
        <w:rPr>
          <w:rFonts w:ascii="Times New Roman" w:hAnsi="Times New Roman" w:cs="Times New Roman"/>
        </w:rPr>
        <w:t>)</w:t>
      </w:r>
      <w:r w:rsidR="00E120D9" w:rsidRPr="00EA6939">
        <w:rPr>
          <w:rFonts w:ascii="Times New Roman" w:hAnsi="Times New Roman" w:cs="Times New Roman"/>
        </w:rPr>
        <w:t xml:space="preserve">. </w:t>
      </w:r>
      <w:r w:rsidR="00C200C6" w:rsidRPr="00EA6939">
        <w:rPr>
          <w:rFonts w:ascii="Times New Roman" w:hAnsi="Times New Roman" w:cs="Times New Roman"/>
        </w:rPr>
        <w:t xml:space="preserve">However, </w:t>
      </w:r>
      <w:r w:rsidR="00A444C6" w:rsidRPr="00EA6939">
        <w:rPr>
          <w:rFonts w:ascii="Times New Roman" w:hAnsi="Times New Roman" w:cs="Times New Roman"/>
        </w:rPr>
        <w:t>different taxa</w:t>
      </w:r>
      <w:r w:rsidR="00B779DB" w:rsidRPr="00EA6939">
        <w:rPr>
          <w:rFonts w:ascii="Times New Roman" w:hAnsi="Times New Roman" w:cs="Times New Roman"/>
        </w:rPr>
        <w:t xml:space="preserve"> are monitored by different groups and agencies</w:t>
      </w:r>
      <w:r w:rsidR="00804466" w:rsidRPr="00EA6939">
        <w:rPr>
          <w:rFonts w:ascii="Times New Roman" w:hAnsi="Times New Roman" w:cs="Times New Roman"/>
        </w:rPr>
        <w:t>, and greater alignment between the standards and protocols applied for monitoring across taxa may facilitate the interoperability of data</w:t>
      </w:r>
      <w:r w:rsidR="008F27E7" w:rsidRPr="00EA6939">
        <w:rPr>
          <w:rFonts w:ascii="Times New Roman" w:hAnsi="Times New Roman" w:cs="Times New Roman"/>
        </w:rPr>
        <w:t xml:space="preserve"> for different taxa</w:t>
      </w:r>
      <w:r w:rsidR="00BD711E" w:rsidRPr="00EA6939">
        <w:rPr>
          <w:rFonts w:ascii="Times New Roman" w:hAnsi="Times New Roman" w:cs="Times New Roman"/>
        </w:rPr>
        <w:t>.</w:t>
      </w:r>
      <w:r w:rsidR="00E52F65" w:rsidRPr="00EA6939">
        <w:rPr>
          <w:rFonts w:ascii="Times New Roman" w:hAnsi="Times New Roman" w:cs="Times New Roman"/>
        </w:rPr>
        <w:t xml:space="preserve"> Furthermore, targeted measures have been developed to support most EU targets and directives, including certification standards such as “</w:t>
      </w:r>
      <w:proofErr w:type="spellStart"/>
      <w:r w:rsidR="00E52F65" w:rsidRPr="00EA6939">
        <w:rPr>
          <w:rFonts w:ascii="Times New Roman" w:hAnsi="Times New Roman" w:cs="Times New Roman"/>
        </w:rPr>
        <w:t>LuxFlag</w:t>
      </w:r>
      <w:proofErr w:type="spellEnd"/>
      <w:r w:rsidR="00E52F65" w:rsidRPr="00EA6939">
        <w:rPr>
          <w:rFonts w:ascii="Times New Roman" w:hAnsi="Times New Roman" w:cs="Times New Roman"/>
        </w:rPr>
        <w:t>” to facilitate traceability standards</w:t>
      </w:r>
      <w:r w:rsidR="006A29F2" w:rsidRPr="00EA6939">
        <w:rPr>
          <w:rFonts w:ascii="Times New Roman" w:hAnsi="Times New Roman" w:cs="Times New Roman"/>
        </w:rPr>
        <w:t xml:space="preserve"> (section 3.1.2)</w:t>
      </w:r>
      <w:r w:rsidR="00E52F65" w:rsidRPr="00EA6939">
        <w:rPr>
          <w:rFonts w:ascii="Times New Roman" w:hAnsi="Times New Roman" w:cs="Times New Roman"/>
        </w:rPr>
        <w:t>.</w:t>
      </w:r>
    </w:p>
    <w:p w14:paraId="0C292846" w14:textId="4BB21E69" w:rsidR="00873FEE" w:rsidRPr="00EA6939" w:rsidRDefault="00C6609B" w:rsidP="00F21F2A">
      <w:pPr>
        <w:jc w:val="both"/>
        <w:rPr>
          <w:rFonts w:ascii="Times New Roman" w:hAnsi="Times New Roman" w:cs="Times New Roman"/>
        </w:rPr>
      </w:pPr>
      <w:r w:rsidRPr="00EA6939">
        <w:rPr>
          <w:rFonts w:ascii="Times New Roman" w:hAnsi="Times New Roman" w:cs="Times New Roman"/>
          <w:b/>
          <w:bCs/>
        </w:rPr>
        <w:t xml:space="preserve">Monitoring </w:t>
      </w:r>
      <w:r w:rsidR="00354DDA" w:rsidRPr="00EA6939">
        <w:rPr>
          <w:rFonts w:ascii="Times New Roman" w:hAnsi="Times New Roman" w:cs="Times New Roman"/>
          <w:b/>
          <w:bCs/>
        </w:rPr>
        <w:t xml:space="preserve">informs and facilitates targeted actions to manage systems. </w:t>
      </w:r>
      <w:r w:rsidR="00CD00E3" w:rsidRPr="00EA6939">
        <w:rPr>
          <w:rFonts w:ascii="Times New Roman" w:hAnsi="Times New Roman" w:cs="Times New Roman"/>
        </w:rPr>
        <w:t>W</w:t>
      </w:r>
      <w:r w:rsidR="00873FEE" w:rsidRPr="00EA6939">
        <w:rPr>
          <w:rFonts w:ascii="Times New Roman" w:hAnsi="Times New Roman" w:cs="Times New Roman"/>
        </w:rPr>
        <w:t>here targeted actions involving wildlife occur, these are generally supported by rigorous monitoring. For example, nationwide efforts for “free-flowing rivers” through barrier removal work with freshwater biodiversity specialists to monitor sites across the implementation of these plans</w:t>
      </w:r>
      <w:r w:rsidR="00B23E58" w:rsidRPr="00EA6939">
        <w:rPr>
          <w:rFonts w:ascii="Times New Roman" w:hAnsi="Times New Roman" w:cs="Times New Roman"/>
        </w:rPr>
        <w:t xml:space="preserve"> (sections </w:t>
      </w:r>
      <w:r w:rsidR="004C4BAF" w:rsidRPr="00EA6939">
        <w:rPr>
          <w:rFonts w:ascii="Times New Roman" w:hAnsi="Times New Roman" w:cs="Times New Roman"/>
        </w:rPr>
        <w:t>2</w:t>
      </w:r>
      <w:r w:rsidR="00B23E58" w:rsidRPr="00EA6939">
        <w:rPr>
          <w:rFonts w:ascii="Times New Roman" w:hAnsi="Times New Roman" w:cs="Times New Roman"/>
        </w:rPr>
        <w:t>.</w:t>
      </w:r>
      <w:r w:rsidR="004C4BAF" w:rsidRPr="00EA6939">
        <w:rPr>
          <w:rFonts w:ascii="Times New Roman" w:hAnsi="Times New Roman" w:cs="Times New Roman"/>
        </w:rPr>
        <w:t>b</w:t>
      </w:r>
      <w:r w:rsidR="00B23E58" w:rsidRPr="00EA6939">
        <w:rPr>
          <w:rFonts w:ascii="Times New Roman" w:hAnsi="Times New Roman" w:cs="Times New Roman"/>
        </w:rPr>
        <w:t>.</w:t>
      </w:r>
      <w:r w:rsidR="004C4BAF" w:rsidRPr="00EA6939">
        <w:rPr>
          <w:rFonts w:ascii="Times New Roman" w:hAnsi="Times New Roman" w:cs="Times New Roman"/>
        </w:rPr>
        <w:t>i</w:t>
      </w:r>
      <w:r w:rsidR="00B23E58" w:rsidRPr="00EA6939">
        <w:rPr>
          <w:rFonts w:ascii="Times New Roman" w:hAnsi="Times New Roman" w:cs="Times New Roman"/>
        </w:rPr>
        <w:t>, A1.1.2)</w:t>
      </w:r>
      <w:r w:rsidR="00873FEE" w:rsidRPr="00EA6939">
        <w:rPr>
          <w:rFonts w:ascii="Times New Roman" w:hAnsi="Times New Roman" w:cs="Times New Roman"/>
        </w:rPr>
        <w:t>. In the cases where barriers cannot be removed, and “fish</w:t>
      </w:r>
      <w:r w:rsidR="008F75C7" w:rsidRPr="00EA6939">
        <w:rPr>
          <w:rFonts w:ascii="Times New Roman" w:hAnsi="Times New Roman" w:cs="Times New Roman"/>
        </w:rPr>
        <w:t>-</w:t>
      </w:r>
      <w:r w:rsidR="00873FEE" w:rsidRPr="00EA6939">
        <w:rPr>
          <w:rFonts w:ascii="Times New Roman" w:hAnsi="Times New Roman" w:cs="Times New Roman"/>
        </w:rPr>
        <w:t>ladders” need to be installed, their effectiveness, and the ability for species to use them is also monitored (even in the case of older, and potentially less effective fish</w:t>
      </w:r>
      <w:r w:rsidR="008F75C7" w:rsidRPr="00EA6939">
        <w:rPr>
          <w:rFonts w:ascii="Times New Roman" w:hAnsi="Times New Roman" w:cs="Times New Roman"/>
        </w:rPr>
        <w:t>-</w:t>
      </w:r>
      <w:r w:rsidR="00873FEE" w:rsidRPr="00EA6939">
        <w:rPr>
          <w:rFonts w:ascii="Times New Roman" w:hAnsi="Times New Roman" w:cs="Times New Roman"/>
        </w:rPr>
        <w:t xml:space="preserve">ladders). </w:t>
      </w:r>
    </w:p>
    <w:p w14:paraId="21FAB53C" w14:textId="1A2F8D64" w:rsidR="00E52F65" w:rsidRPr="00EA6939" w:rsidRDefault="00E52F65" w:rsidP="00F21F2A">
      <w:pPr>
        <w:jc w:val="both"/>
        <w:rPr>
          <w:rFonts w:ascii="Times New Roman" w:hAnsi="Times New Roman" w:cs="Times New Roman"/>
        </w:rPr>
      </w:pPr>
      <w:r w:rsidRPr="00EA6939">
        <w:rPr>
          <w:rFonts w:ascii="Times New Roman" w:hAnsi="Times New Roman" w:cs="Times New Roman"/>
          <w:b/>
          <w:bCs/>
        </w:rPr>
        <w:t xml:space="preserve">Systematic mechanisms </w:t>
      </w:r>
      <w:r w:rsidR="00E0046A" w:rsidRPr="00EA6939">
        <w:rPr>
          <w:rFonts w:ascii="Times New Roman" w:hAnsi="Times New Roman" w:cs="Times New Roman"/>
          <w:b/>
          <w:bCs/>
        </w:rPr>
        <w:t>enable effective</w:t>
      </w:r>
      <w:r w:rsidRPr="00EA6939">
        <w:rPr>
          <w:rFonts w:ascii="Times New Roman" w:hAnsi="Times New Roman" w:cs="Times New Roman"/>
          <w:b/>
          <w:bCs/>
        </w:rPr>
        <w:t xml:space="preserve"> landscape governance.</w:t>
      </w:r>
      <w:r w:rsidRPr="00EA6939">
        <w:rPr>
          <w:rFonts w:ascii="Times New Roman" w:hAnsi="Times New Roman" w:cs="Times New Roman"/>
        </w:rPr>
        <w:t xml:space="preserve"> </w:t>
      </w:r>
      <w:r w:rsidR="006A4EA4" w:rsidRPr="00EA6939">
        <w:rPr>
          <w:rFonts w:ascii="Times New Roman" w:hAnsi="Times New Roman" w:cs="Times New Roman"/>
        </w:rPr>
        <w:t xml:space="preserve">Various mechanisms have been systematically put in place to enable effective landscape governance. </w:t>
      </w:r>
      <w:r w:rsidRPr="00EA6939">
        <w:rPr>
          <w:rFonts w:ascii="Times New Roman" w:hAnsi="Times New Roman" w:cs="Times New Roman"/>
        </w:rPr>
        <w:t xml:space="preserve">For example, compensation is supported by a system of </w:t>
      </w:r>
      <w:proofErr w:type="spellStart"/>
      <w:r w:rsidRPr="00EA6939">
        <w:rPr>
          <w:rFonts w:ascii="Times New Roman" w:hAnsi="Times New Roman" w:cs="Times New Roman"/>
        </w:rPr>
        <w:t>ecopoints</w:t>
      </w:r>
      <w:proofErr w:type="spellEnd"/>
      <w:r w:rsidR="00B67C24" w:rsidRPr="00EA6939">
        <w:rPr>
          <w:rFonts w:ascii="Times New Roman" w:hAnsi="Times New Roman" w:cs="Times New Roman"/>
        </w:rPr>
        <w:t xml:space="preserve"> (section </w:t>
      </w:r>
      <w:r w:rsidR="004C4BAF" w:rsidRPr="00EA6939">
        <w:rPr>
          <w:rFonts w:ascii="Times New Roman" w:hAnsi="Times New Roman" w:cs="Times New Roman"/>
        </w:rPr>
        <w:t>3</w:t>
      </w:r>
      <w:r w:rsidR="00B67C24" w:rsidRPr="00EA6939">
        <w:rPr>
          <w:rFonts w:ascii="Times New Roman" w:hAnsi="Times New Roman" w:cs="Times New Roman"/>
        </w:rPr>
        <w:t>.</w:t>
      </w:r>
      <w:r w:rsidR="004C4BAF" w:rsidRPr="00EA6939">
        <w:rPr>
          <w:rFonts w:ascii="Times New Roman" w:hAnsi="Times New Roman" w:cs="Times New Roman"/>
        </w:rPr>
        <w:t>b</w:t>
      </w:r>
      <w:r w:rsidR="00B67C24" w:rsidRPr="00EA6939">
        <w:rPr>
          <w:rFonts w:ascii="Times New Roman" w:hAnsi="Times New Roman" w:cs="Times New Roman"/>
        </w:rPr>
        <w:t>.</w:t>
      </w:r>
      <w:r w:rsidR="004C4BAF" w:rsidRPr="00EA6939">
        <w:rPr>
          <w:rFonts w:ascii="Times New Roman" w:hAnsi="Times New Roman" w:cs="Times New Roman"/>
        </w:rPr>
        <w:t>ii</w:t>
      </w:r>
      <w:r w:rsidR="00B67C24" w:rsidRPr="00EA6939">
        <w:rPr>
          <w:rFonts w:ascii="Times New Roman" w:hAnsi="Times New Roman" w:cs="Times New Roman"/>
        </w:rPr>
        <w:t>)</w:t>
      </w:r>
      <w:r w:rsidRPr="00EA6939">
        <w:rPr>
          <w:rFonts w:ascii="Times New Roman" w:hAnsi="Times New Roman" w:cs="Times New Roman"/>
        </w:rPr>
        <w:t>, which also applies to offsetting mechanisms when habitat destruction is unavoidable; with ecosystem type and maturity encompassed within the system to prevent the loss of potentially high biodiversity habitats.</w:t>
      </w:r>
      <w:r w:rsidR="006E0F3E" w:rsidRPr="00EA6939">
        <w:rPr>
          <w:rFonts w:ascii="Times New Roman" w:hAnsi="Times New Roman" w:cs="Times New Roman"/>
        </w:rPr>
        <w:t xml:space="preserve"> </w:t>
      </w:r>
      <w:r w:rsidRPr="00EA6939">
        <w:rPr>
          <w:rFonts w:ascii="Times New Roman" w:hAnsi="Times New Roman" w:cs="Times New Roman"/>
        </w:rPr>
        <w:t xml:space="preserve">In addition, regular, and high-resolution remote sensing data, including </w:t>
      </w:r>
      <w:r w:rsidR="00DC6D4B" w:rsidRPr="00EA6939">
        <w:rPr>
          <w:rFonts w:ascii="Times New Roman" w:hAnsi="Times New Roman" w:cs="Times New Roman"/>
        </w:rPr>
        <w:t>LIDAR</w:t>
      </w:r>
      <w:r w:rsidRPr="00EA6939">
        <w:rPr>
          <w:rFonts w:ascii="Times New Roman" w:hAnsi="Times New Roman" w:cs="Times New Roman"/>
        </w:rPr>
        <w:t xml:space="preserve"> data for habitat structure information is regularly collected</w:t>
      </w:r>
      <w:r w:rsidR="00DC6D4B" w:rsidRPr="00EA6939">
        <w:rPr>
          <w:rFonts w:ascii="Times New Roman" w:hAnsi="Times New Roman" w:cs="Times New Roman"/>
        </w:rPr>
        <w:t xml:space="preserve"> (section </w:t>
      </w:r>
      <w:r w:rsidR="004C4BAF" w:rsidRPr="00EA6939">
        <w:rPr>
          <w:rFonts w:ascii="Times New Roman" w:hAnsi="Times New Roman" w:cs="Times New Roman"/>
        </w:rPr>
        <w:t>2</w:t>
      </w:r>
      <w:r w:rsidR="00DC6D4B" w:rsidRPr="00EA6939">
        <w:rPr>
          <w:rFonts w:ascii="Times New Roman" w:hAnsi="Times New Roman" w:cs="Times New Roman"/>
        </w:rPr>
        <w:t>.</w:t>
      </w:r>
      <w:r w:rsidR="004C4BAF" w:rsidRPr="00EA6939">
        <w:rPr>
          <w:rFonts w:ascii="Times New Roman" w:hAnsi="Times New Roman" w:cs="Times New Roman"/>
        </w:rPr>
        <w:t>a</w:t>
      </w:r>
      <w:r w:rsidR="00DC6D4B" w:rsidRPr="00EA6939">
        <w:rPr>
          <w:rFonts w:ascii="Times New Roman" w:hAnsi="Times New Roman" w:cs="Times New Roman"/>
        </w:rPr>
        <w:t>.</w:t>
      </w:r>
      <w:r w:rsidR="004C4BAF" w:rsidRPr="00EA6939">
        <w:rPr>
          <w:rFonts w:ascii="Times New Roman" w:hAnsi="Times New Roman" w:cs="Times New Roman"/>
        </w:rPr>
        <w:t>ii</w:t>
      </w:r>
      <w:r w:rsidR="00DC6D4B" w:rsidRPr="00EA6939">
        <w:rPr>
          <w:rFonts w:ascii="Times New Roman" w:hAnsi="Times New Roman" w:cs="Times New Roman"/>
        </w:rPr>
        <w:t>)</w:t>
      </w:r>
      <w:r w:rsidRPr="00EA6939">
        <w:rPr>
          <w:rFonts w:ascii="Times New Roman" w:hAnsi="Times New Roman" w:cs="Times New Roman"/>
        </w:rPr>
        <w:t>. This data means that the destruction or conversion of biotopes c</w:t>
      </w:r>
      <w:r w:rsidR="00563EC3" w:rsidRPr="00EA6939">
        <w:rPr>
          <w:rFonts w:ascii="Times New Roman" w:hAnsi="Times New Roman" w:cs="Times New Roman"/>
        </w:rPr>
        <w:t xml:space="preserve">ould </w:t>
      </w:r>
      <w:r w:rsidRPr="00EA6939">
        <w:rPr>
          <w:rFonts w:ascii="Times New Roman" w:hAnsi="Times New Roman" w:cs="Times New Roman"/>
        </w:rPr>
        <w:t>be detected and monitored, providing another means of enforcement. Such information also facilitates the use of schemes such as biodiversity contracts</w:t>
      </w:r>
      <w:r w:rsidR="006A4EA4" w:rsidRPr="00EA6939">
        <w:rPr>
          <w:rFonts w:ascii="Times New Roman" w:hAnsi="Times New Roman" w:cs="Times New Roman"/>
        </w:rPr>
        <w:t xml:space="preserve">. </w:t>
      </w:r>
    </w:p>
    <w:p w14:paraId="2A07944B" w14:textId="77777777" w:rsidR="00DA5277" w:rsidRDefault="00587FDB" w:rsidP="00F21F2A">
      <w:pPr>
        <w:jc w:val="both"/>
        <w:rPr>
          <w:rFonts w:ascii="Times New Roman" w:hAnsi="Times New Roman" w:cs="Times New Roman"/>
        </w:rPr>
      </w:pPr>
      <w:r w:rsidRPr="00EA6939">
        <w:rPr>
          <w:rFonts w:ascii="Times New Roman" w:hAnsi="Times New Roman" w:cs="Times New Roman"/>
          <w:b/>
          <w:bCs/>
        </w:rPr>
        <w:t>C</w:t>
      </w:r>
      <w:r w:rsidR="00DA5277" w:rsidRPr="00EA6939">
        <w:rPr>
          <w:rFonts w:ascii="Times New Roman" w:hAnsi="Times New Roman" w:cs="Times New Roman"/>
          <w:b/>
          <w:bCs/>
        </w:rPr>
        <w:t>onver</w:t>
      </w:r>
      <w:r w:rsidR="00553793" w:rsidRPr="00EA6939">
        <w:rPr>
          <w:rFonts w:ascii="Times New Roman" w:hAnsi="Times New Roman" w:cs="Times New Roman"/>
          <w:b/>
          <w:bCs/>
        </w:rPr>
        <w:t xml:space="preserve">ting </w:t>
      </w:r>
      <w:r w:rsidR="00DA5277" w:rsidRPr="00EA6939">
        <w:rPr>
          <w:rFonts w:ascii="Times New Roman" w:hAnsi="Times New Roman" w:cs="Times New Roman"/>
          <w:b/>
          <w:bCs/>
        </w:rPr>
        <w:t>former industrial sites into mixed-use projects</w:t>
      </w:r>
      <w:r w:rsidRPr="00EA6939">
        <w:rPr>
          <w:rFonts w:ascii="Times New Roman" w:hAnsi="Times New Roman" w:cs="Times New Roman"/>
          <w:b/>
          <w:bCs/>
        </w:rPr>
        <w:t xml:space="preserve"> curbs urban sprawl</w:t>
      </w:r>
      <w:r w:rsidR="00DA5277" w:rsidRPr="00EA6939">
        <w:rPr>
          <w:rFonts w:ascii="Times New Roman" w:hAnsi="Times New Roman" w:cs="Times New Roman"/>
          <w:b/>
          <w:bCs/>
        </w:rPr>
        <w:t>.</w:t>
      </w:r>
      <w:r w:rsidR="00DA5277" w:rsidRPr="00EA6939">
        <w:rPr>
          <w:rFonts w:ascii="Times New Roman" w:hAnsi="Times New Roman" w:cs="Times New Roman"/>
        </w:rPr>
        <w:t xml:space="preserve"> This allows housing demand to be met without the need to </w:t>
      </w:r>
      <w:r w:rsidR="006A4EA4" w:rsidRPr="00EA6939">
        <w:rPr>
          <w:rFonts w:ascii="Times New Roman" w:hAnsi="Times New Roman" w:cs="Times New Roman"/>
        </w:rPr>
        <w:t xml:space="preserve">construct </w:t>
      </w:r>
      <w:r w:rsidR="00DA5277" w:rsidRPr="00EA6939">
        <w:rPr>
          <w:rFonts w:ascii="Times New Roman" w:hAnsi="Times New Roman" w:cs="Times New Roman"/>
        </w:rPr>
        <w:t xml:space="preserve">in green areas (Section </w:t>
      </w:r>
      <w:r w:rsidR="004C4BAF" w:rsidRPr="00EA6939">
        <w:rPr>
          <w:rFonts w:ascii="Times New Roman" w:hAnsi="Times New Roman" w:cs="Times New Roman"/>
        </w:rPr>
        <w:t>3</w:t>
      </w:r>
      <w:r w:rsidR="00DA5277" w:rsidRPr="00EA6939">
        <w:rPr>
          <w:rFonts w:ascii="Times New Roman" w:hAnsi="Times New Roman" w:cs="Times New Roman"/>
        </w:rPr>
        <w:t>.</w:t>
      </w:r>
      <w:r w:rsidR="004C4BAF" w:rsidRPr="00EA6939">
        <w:rPr>
          <w:rFonts w:ascii="Times New Roman" w:hAnsi="Times New Roman" w:cs="Times New Roman"/>
        </w:rPr>
        <w:t>b</w:t>
      </w:r>
      <w:r w:rsidR="00DA5277" w:rsidRPr="00EA6939">
        <w:rPr>
          <w:rFonts w:ascii="Times New Roman" w:hAnsi="Times New Roman" w:cs="Times New Roman"/>
        </w:rPr>
        <w:t>.</w:t>
      </w:r>
      <w:r w:rsidR="004C4BAF" w:rsidRPr="00EA6939">
        <w:rPr>
          <w:rFonts w:ascii="Times New Roman" w:hAnsi="Times New Roman" w:cs="Times New Roman"/>
        </w:rPr>
        <w:t>ii</w:t>
      </w:r>
      <w:r w:rsidR="00DA5277" w:rsidRPr="00EA6939">
        <w:rPr>
          <w:rFonts w:ascii="Times New Roman" w:hAnsi="Times New Roman" w:cs="Times New Roman"/>
        </w:rPr>
        <w:t>).</w:t>
      </w:r>
      <w:r w:rsidR="00B504F2" w:rsidRPr="00EA6939">
        <w:rPr>
          <w:rFonts w:ascii="Times New Roman" w:hAnsi="Times New Roman" w:cs="Times New Roman"/>
        </w:rPr>
        <w:t xml:space="preserve"> Furthermore, </w:t>
      </w:r>
      <w:r w:rsidR="00DE76CF" w:rsidRPr="00EA6939">
        <w:rPr>
          <w:rFonts w:ascii="Times New Roman" w:hAnsi="Times New Roman" w:cs="Times New Roman"/>
        </w:rPr>
        <w:t>various initiatives have been implemented to effectively and sustainably manage space within cities. For example, n</w:t>
      </w:r>
      <w:r w:rsidR="00DA5277" w:rsidRPr="00EA6939">
        <w:rPr>
          <w:rFonts w:ascii="Times New Roman" w:hAnsi="Times New Roman" w:cs="Times New Roman"/>
        </w:rPr>
        <w:t xml:space="preserve">ew residential projects under the Sponge City model allocate 55% of their space to Nature-Based Solutions. Through strong public-private partnerships, permeable pavements and green roofs are installed to mitigate urban heat and prevent flooding (Section </w:t>
      </w:r>
      <w:r w:rsidR="004C4BAF" w:rsidRPr="00EA6939">
        <w:rPr>
          <w:rFonts w:ascii="Times New Roman" w:hAnsi="Times New Roman" w:cs="Times New Roman"/>
        </w:rPr>
        <w:t>3</w:t>
      </w:r>
      <w:r w:rsidR="00DA5277" w:rsidRPr="00EA6939">
        <w:rPr>
          <w:rFonts w:ascii="Times New Roman" w:hAnsi="Times New Roman" w:cs="Times New Roman"/>
        </w:rPr>
        <w:t>.</w:t>
      </w:r>
      <w:r w:rsidR="004C4BAF" w:rsidRPr="00EA6939">
        <w:rPr>
          <w:rFonts w:ascii="Times New Roman" w:hAnsi="Times New Roman" w:cs="Times New Roman"/>
        </w:rPr>
        <w:t>b</w:t>
      </w:r>
      <w:r w:rsidR="00DA5277" w:rsidRPr="00EA6939">
        <w:rPr>
          <w:rFonts w:ascii="Times New Roman" w:hAnsi="Times New Roman" w:cs="Times New Roman"/>
        </w:rPr>
        <w:t>.</w:t>
      </w:r>
      <w:r w:rsidR="004C4BAF" w:rsidRPr="00EA6939">
        <w:rPr>
          <w:rFonts w:ascii="Times New Roman" w:hAnsi="Times New Roman" w:cs="Times New Roman"/>
        </w:rPr>
        <w:t>ii</w:t>
      </w:r>
      <w:r w:rsidR="00DA5277" w:rsidRPr="00EA6939">
        <w:rPr>
          <w:rFonts w:ascii="Times New Roman" w:hAnsi="Times New Roman" w:cs="Times New Roman"/>
        </w:rPr>
        <w:t>).</w:t>
      </w:r>
      <w:r w:rsidR="00DB29EC" w:rsidRPr="00EA6939">
        <w:rPr>
          <w:rFonts w:ascii="Times New Roman" w:hAnsi="Times New Roman" w:cs="Times New Roman"/>
        </w:rPr>
        <w:t xml:space="preserve"> Mechanisms to streamline development also exist</w:t>
      </w:r>
      <w:r w:rsidR="00586211" w:rsidRPr="00EA6939">
        <w:rPr>
          <w:rFonts w:ascii="Times New Roman" w:hAnsi="Times New Roman" w:cs="Times New Roman"/>
        </w:rPr>
        <w:t>.</w:t>
      </w:r>
      <w:r w:rsidR="00DB29EC" w:rsidRPr="00EA6939">
        <w:rPr>
          <w:rFonts w:ascii="Times New Roman" w:hAnsi="Times New Roman" w:cs="Times New Roman"/>
        </w:rPr>
        <w:t xml:space="preserve"> </w:t>
      </w:r>
      <w:r w:rsidR="00586211" w:rsidRPr="00EA6939">
        <w:rPr>
          <w:rFonts w:ascii="Times New Roman" w:hAnsi="Times New Roman" w:cs="Times New Roman"/>
        </w:rPr>
        <w:t>F</w:t>
      </w:r>
      <w:r w:rsidR="00DB29EC" w:rsidRPr="00EA6939">
        <w:rPr>
          <w:rFonts w:ascii="Times New Roman" w:hAnsi="Times New Roman" w:cs="Times New Roman"/>
        </w:rPr>
        <w:t>or example</w:t>
      </w:r>
      <w:r w:rsidR="00586211" w:rsidRPr="00EA6939">
        <w:rPr>
          <w:rFonts w:ascii="Times New Roman" w:hAnsi="Times New Roman" w:cs="Times New Roman"/>
        </w:rPr>
        <w:t>,</w:t>
      </w:r>
      <w:r w:rsidR="00DB29EC" w:rsidRPr="00EA6939">
        <w:rPr>
          <w:rFonts w:ascii="Times New Roman" w:hAnsi="Times New Roman" w:cs="Times New Roman"/>
        </w:rPr>
        <w:t xml:space="preserve"> t</w:t>
      </w:r>
      <w:r w:rsidR="00DA5277" w:rsidRPr="00EA6939">
        <w:rPr>
          <w:rFonts w:ascii="Times New Roman" w:hAnsi="Times New Roman" w:cs="Times New Roman"/>
        </w:rPr>
        <w:t xml:space="preserve">he Nature </w:t>
      </w:r>
      <w:r w:rsidR="00DA5277" w:rsidRPr="00EA6939">
        <w:rPr>
          <w:rFonts w:ascii="Times New Roman" w:hAnsi="Times New Roman" w:cs="Times New Roman"/>
        </w:rPr>
        <w:lastRenderedPageBreak/>
        <w:t xml:space="preserve">Protection Law </w:t>
      </w:r>
      <w:r w:rsidR="00586211" w:rsidRPr="00EA6939">
        <w:rPr>
          <w:rFonts w:ascii="Times New Roman" w:hAnsi="Times New Roman" w:cs="Times New Roman"/>
        </w:rPr>
        <w:t xml:space="preserve">has </w:t>
      </w:r>
      <w:r w:rsidR="00DA5277" w:rsidRPr="00EA6939">
        <w:rPr>
          <w:rFonts w:ascii="Times New Roman" w:hAnsi="Times New Roman" w:cs="Times New Roman"/>
        </w:rPr>
        <w:t xml:space="preserve">created an ecological compensation system based on </w:t>
      </w:r>
      <w:proofErr w:type="spellStart"/>
      <w:r w:rsidR="00DA5277" w:rsidRPr="00EA6939">
        <w:rPr>
          <w:rFonts w:ascii="Times New Roman" w:hAnsi="Times New Roman" w:cs="Times New Roman"/>
        </w:rPr>
        <w:t>ecopoints</w:t>
      </w:r>
      <w:proofErr w:type="spellEnd"/>
      <w:r w:rsidR="00DA5277" w:rsidRPr="00EA6939">
        <w:rPr>
          <w:rFonts w:ascii="Times New Roman" w:hAnsi="Times New Roman" w:cs="Times New Roman"/>
        </w:rPr>
        <w:t xml:space="preserve">. This mechanism allows developers to contribute funds to the </w:t>
      </w:r>
      <w:r w:rsidR="00586211" w:rsidRPr="00EA6939">
        <w:rPr>
          <w:rFonts w:ascii="Times New Roman" w:hAnsi="Times New Roman" w:cs="Times New Roman"/>
          <w:lang w:val="en-CA"/>
        </w:rPr>
        <w:t>Nature and Forest Agency</w:t>
      </w:r>
      <w:r w:rsidR="00DA5277" w:rsidRPr="00EA6939">
        <w:rPr>
          <w:rFonts w:ascii="Times New Roman" w:hAnsi="Times New Roman" w:cs="Times New Roman"/>
        </w:rPr>
        <w:t xml:space="preserve">, which enables and centralizes large-scale restoration projects (Section </w:t>
      </w:r>
      <w:r w:rsidR="004C4BAF" w:rsidRPr="00EA6939">
        <w:rPr>
          <w:rFonts w:ascii="Times New Roman" w:hAnsi="Times New Roman" w:cs="Times New Roman"/>
        </w:rPr>
        <w:t>3</w:t>
      </w:r>
      <w:r w:rsidR="00DA5277" w:rsidRPr="00EA6939">
        <w:rPr>
          <w:rFonts w:ascii="Times New Roman" w:hAnsi="Times New Roman" w:cs="Times New Roman"/>
        </w:rPr>
        <w:t>.</w:t>
      </w:r>
      <w:r w:rsidR="004C4BAF" w:rsidRPr="00EA6939">
        <w:rPr>
          <w:rFonts w:ascii="Times New Roman" w:hAnsi="Times New Roman" w:cs="Times New Roman"/>
        </w:rPr>
        <w:t>b</w:t>
      </w:r>
      <w:r w:rsidR="00DA5277" w:rsidRPr="00EA6939">
        <w:rPr>
          <w:rFonts w:ascii="Times New Roman" w:hAnsi="Times New Roman" w:cs="Times New Roman"/>
        </w:rPr>
        <w:t>.</w:t>
      </w:r>
      <w:r w:rsidR="004C4BAF" w:rsidRPr="00EA6939">
        <w:rPr>
          <w:rFonts w:ascii="Times New Roman" w:hAnsi="Times New Roman" w:cs="Times New Roman"/>
        </w:rPr>
        <w:t>ii</w:t>
      </w:r>
      <w:r w:rsidR="00DA5277" w:rsidRPr="00EA6939">
        <w:rPr>
          <w:rFonts w:ascii="Times New Roman" w:hAnsi="Times New Roman" w:cs="Times New Roman"/>
        </w:rPr>
        <w:t>).</w:t>
      </w:r>
    </w:p>
    <w:p w14:paraId="09E05B7D" w14:textId="77777777" w:rsidR="00123E69" w:rsidRPr="00EA6939" w:rsidRDefault="00123E69" w:rsidP="00F21F2A">
      <w:pPr>
        <w:jc w:val="both"/>
        <w:rPr>
          <w:rFonts w:ascii="Times New Roman" w:hAnsi="Times New Roman" w:cs="Times New Roman"/>
        </w:rPr>
      </w:pPr>
    </w:p>
    <w:p w14:paraId="7FD0BE62" w14:textId="77777777" w:rsidR="008D655B" w:rsidRPr="00EA6939" w:rsidRDefault="00E9176E" w:rsidP="00BD0114">
      <w:pPr>
        <w:pStyle w:val="Heading3"/>
      </w:pPr>
      <w:bookmarkStart w:id="9" w:name="_Toc239756506"/>
      <w:r w:rsidRPr="00EA6939">
        <w:t>Mainstreaming is critical to successful implementation of policy</w:t>
      </w:r>
      <w:bookmarkEnd w:id="9"/>
    </w:p>
    <w:p w14:paraId="0624BE33" w14:textId="77777777" w:rsidR="00750BBD" w:rsidRPr="00EA6939" w:rsidRDefault="00D31150" w:rsidP="00F21F2A">
      <w:pPr>
        <w:jc w:val="both"/>
        <w:rPr>
          <w:rFonts w:ascii="Times New Roman" w:hAnsi="Times New Roman" w:cs="Times New Roman"/>
        </w:rPr>
      </w:pPr>
      <w:r w:rsidRPr="00EA6939">
        <w:rPr>
          <w:rFonts w:ascii="Times New Roman" w:hAnsi="Times New Roman" w:cs="Times New Roman"/>
          <w:b/>
          <w:bCs/>
        </w:rPr>
        <w:t xml:space="preserve">Strong mechanisms to mainstream biodiversity policies </w:t>
      </w:r>
      <w:r w:rsidR="0048331C" w:rsidRPr="00EA6939">
        <w:rPr>
          <w:rFonts w:ascii="Times New Roman" w:hAnsi="Times New Roman" w:cs="Times New Roman"/>
          <w:b/>
          <w:bCs/>
        </w:rPr>
        <w:t>enable sustainable development.</w:t>
      </w:r>
      <w:r w:rsidRPr="00EA6939">
        <w:rPr>
          <w:rFonts w:ascii="Times New Roman" w:hAnsi="Times New Roman" w:cs="Times New Roman"/>
        </w:rPr>
        <w:t xml:space="preserve"> </w:t>
      </w:r>
      <w:r w:rsidR="0048331C" w:rsidRPr="00EA6939">
        <w:rPr>
          <w:rFonts w:ascii="Times New Roman" w:hAnsi="Times New Roman" w:cs="Times New Roman"/>
        </w:rPr>
        <w:t>For example</w:t>
      </w:r>
      <w:r w:rsidR="00586211" w:rsidRPr="00EA6939">
        <w:rPr>
          <w:rFonts w:ascii="Times New Roman" w:hAnsi="Times New Roman" w:cs="Times New Roman"/>
        </w:rPr>
        <w:t>,</w:t>
      </w:r>
      <w:r w:rsidRPr="00EA6939">
        <w:rPr>
          <w:rFonts w:ascii="Times New Roman" w:hAnsi="Times New Roman" w:cs="Times New Roman"/>
        </w:rPr>
        <w:t xml:space="preserve"> t</w:t>
      </w:r>
      <w:r w:rsidR="00DA5277" w:rsidRPr="00EA6939">
        <w:rPr>
          <w:rFonts w:ascii="Times New Roman" w:hAnsi="Times New Roman" w:cs="Times New Roman"/>
        </w:rPr>
        <w:t xml:space="preserve">he Business Pact for Nature guides construction and real estate development companies in assessing their environmental impact. By aligning their financial risk analyses with biodiversity goals, it directly strengthens the sector's corporate responsibility (Section </w:t>
      </w:r>
      <w:r w:rsidR="004C4BAF" w:rsidRPr="00EA6939">
        <w:rPr>
          <w:rFonts w:ascii="Times New Roman" w:hAnsi="Times New Roman" w:cs="Times New Roman"/>
        </w:rPr>
        <w:t>3</w:t>
      </w:r>
      <w:r w:rsidR="00DA5277" w:rsidRPr="00EA6939">
        <w:rPr>
          <w:rFonts w:ascii="Times New Roman" w:hAnsi="Times New Roman" w:cs="Times New Roman"/>
        </w:rPr>
        <w:t>.</w:t>
      </w:r>
      <w:r w:rsidR="004C4BAF" w:rsidRPr="00EA6939">
        <w:rPr>
          <w:rFonts w:ascii="Times New Roman" w:hAnsi="Times New Roman" w:cs="Times New Roman"/>
        </w:rPr>
        <w:t>b</w:t>
      </w:r>
      <w:r w:rsidR="00DA5277" w:rsidRPr="00EA6939">
        <w:rPr>
          <w:rFonts w:ascii="Times New Roman" w:hAnsi="Times New Roman" w:cs="Times New Roman"/>
        </w:rPr>
        <w:t>.</w:t>
      </w:r>
      <w:r w:rsidR="004C4BAF" w:rsidRPr="00EA6939">
        <w:rPr>
          <w:rFonts w:ascii="Times New Roman" w:hAnsi="Times New Roman" w:cs="Times New Roman"/>
        </w:rPr>
        <w:t>ii</w:t>
      </w:r>
      <w:r w:rsidR="00DA5277" w:rsidRPr="00EA6939">
        <w:rPr>
          <w:rFonts w:ascii="Times New Roman" w:hAnsi="Times New Roman" w:cs="Times New Roman"/>
        </w:rPr>
        <w:t>).</w:t>
      </w:r>
      <w:r w:rsidR="00CE62B3" w:rsidRPr="00EA6939">
        <w:rPr>
          <w:rFonts w:ascii="Times New Roman" w:hAnsi="Times New Roman" w:cs="Times New Roman"/>
        </w:rPr>
        <w:t xml:space="preserve"> These are supported by </w:t>
      </w:r>
      <w:r w:rsidR="00647E24" w:rsidRPr="00EA6939">
        <w:rPr>
          <w:rFonts w:ascii="Times New Roman" w:hAnsi="Times New Roman" w:cs="Times New Roman"/>
        </w:rPr>
        <w:t>strong</w:t>
      </w:r>
      <w:r w:rsidR="004B7CFB" w:rsidRPr="00EA6939">
        <w:rPr>
          <w:rFonts w:ascii="Times New Roman" w:hAnsi="Times New Roman" w:cs="Times New Roman"/>
        </w:rPr>
        <w:t xml:space="preserve"> policy</w:t>
      </w:r>
      <w:r w:rsidR="00647E24" w:rsidRPr="00EA6939">
        <w:rPr>
          <w:rFonts w:ascii="Times New Roman" w:hAnsi="Times New Roman" w:cs="Times New Roman"/>
        </w:rPr>
        <w:t xml:space="preserve"> frameworks and </w:t>
      </w:r>
      <w:r w:rsidR="00852B5B" w:rsidRPr="00EA6939">
        <w:rPr>
          <w:rFonts w:ascii="Times New Roman" w:hAnsi="Times New Roman" w:cs="Times New Roman"/>
        </w:rPr>
        <w:t>well-established</w:t>
      </w:r>
      <w:r w:rsidR="00647E24" w:rsidRPr="00EA6939">
        <w:rPr>
          <w:rFonts w:ascii="Times New Roman" w:hAnsi="Times New Roman" w:cs="Times New Roman"/>
        </w:rPr>
        <w:t xml:space="preserve"> funding mechanisms</w:t>
      </w:r>
      <w:r w:rsidR="004B7CFB" w:rsidRPr="00EA6939">
        <w:rPr>
          <w:rFonts w:ascii="Times New Roman" w:hAnsi="Times New Roman" w:cs="Times New Roman"/>
        </w:rPr>
        <w:t xml:space="preserve"> to </w:t>
      </w:r>
      <w:r w:rsidR="002977B8" w:rsidRPr="00EA6939">
        <w:rPr>
          <w:rFonts w:ascii="Times New Roman" w:hAnsi="Times New Roman" w:cs="Times New Roman"/>
        </w:rPr>
        <w:t>support implementation.</w:t>
      </w:r>
    </w:p>
    <w:p w14:paraId="4AA16319" w14:textId="77777777" w:rsidR="00AE3314" w:rsidRPr="00EA6939" w:rsidRDefault="0052504D" w:rsidP="00F21F2A">
      <w:pPr>
        <w:jc w:val="both"/>
        <w:rPr>
          <w:rFonts w:ascii="Times New Roman" w:hAnsi="Times New Roman" w:cs="Times New Roman"/>
        </w:rPr>
      </w:pPr>
      <w:r w:rsidRPr="00EA6939">
        <w:rPr>
          <w:rFonts w:ascii="Times New Roman" w:hAnsi="Times New Roman" w:cs="Times New Roman"/>
          <w:b/>
          <w:bCs/>
        </w:rPr>
        <w:t>Education and engagement</w:t>
      </w:r>
      <w:r w:rsidR="008D655B" w:rsidRPr="00EA6939">
        <w:rPr>
          <w:rFonts w:ascii="Times New Roman" w:hAnsi="Times New Roman" w:cs="Times New Roman"/>
          <w:b/>
          <w:bCs/>
        </w:rPr>
        <w:t xml:space="preserve"> are key to long</w:t>
      </w:r>
      <w:r w:rsidR="00AE3314" w:rsidRPr="00EA6939">
        <w:rPr>
          <w:rFonts w:ascii="Times New Roman" w:hAnsi="Times New Roman" w:cs="Times New Roman"/>
          <w:b/>
          <w:bCs/>
        </w:rPr>
        <w:t>-</w:t>
      </w:r>
      <w:r w:rsidR="008D655B" w:rsidRPr="00EA6939">
        <w:rPr>
          <w:rFonts w:ascii="Times New Roman" w:hAnsi="Times New Roman" w:cs="Times New Roman"/>
          <w:b/>
          <w:bCs/>
        </w:rPr>
        <w:t>term success</w:t>
      </w:r>
      <w:r w:rsidR="00CD4E2B" w:rsidRPr="00EA6939">
        <w:rPr>
          <w:rFonts w:ascii="Times New Roman" w:hAnsi="Times New Roman" w:cs="Times New Roman"/>
          <w:b/>
          <w:bCs/>
        </w:rPr>
        <w:t xml:space="preserve"> </w:t>
      </w:r>
      <w:r w:rsidR="00CD4E2B" w:rsidRPr="00EA6939">
        <w:rPr>
          <w:rFonts w:ascii="Times New Roman" w:hAnsi="Times New Roman" w:cs="Times New Roman"/>
        </w:rPr>
        <w:t xml:space="preserve">(section </w:t>
      </w:r>
      <w:r w:rsidR="004C4BAF" w:rsidRPr="00EA6939">
        <w:rPr>
          <w:rFonts w:ascii="Times New Roman" w:hAnsi="Times New Roman" w:cs="Times New Roman"/>
        </w:rPr>
        <w:t>4</w:t>
      </w:r>
      <w:r w:rsidR="00CD4E2B" w:rsidRPr="00EA6939">
        <w:rPr>
          <w:rFonts w:ascii="Times New Roman" w:hAnsi="Times New Roman" w:cs="Times New Roman"/>
        </w:rPr>
        <w:t>.</w:t>
      </w:r>
      <w:r w:rsidR="004C4BAF" w:rsidRPr="00EA6939">
        <w:rPr>
          <w:rFonts w:ascii="Times New Roman" w:hAnsi="Times New Roman" w:cs="Times New Roman"/>
        </w:rPr>
        <w:t>a</w:t>
      </w:r>
      <w:r w:rsidR="00CD4E2B" w:rsidRPr="00EA6939">
        <w:rPr>
          <w:rFonts w:ascii="Times New Roman" w:hAnsi="Times New Roman" w:cs="Times New Roman"/>
        </w:rPr>
        <w:t>.</w:t>
      </w:r>
      <w:r w:rsidR="004C4BAF" w:rsidRPr="00EA6939">
        <w:rPr>
          <w:rFonts w:ascii="Times New Roman" w:hAnsi="Times New Roman" w:cs="Times New Roman"/>
        </w:rPr>
        <w:t>ii</w:t>
      </w:r>
      <w:r w:rsidR="00CD4E2B" w:rsidRPr="00EA6939">
        <w:rPr>
          <w:rFonts w:ascii="Times New Roman" w:hAnsi="Times New Roman" w:cs="Times New Roman"/>
        </w:rPr>
        <w:t>)</w:t>
      </w:r>
      <w:r w:rsidR="00CB1CDF" w:rsidRPr="00EA6939">
        <w:rPr>
          <w:rFonts w:ascii="Times New Roman" w:hAnsi="Times New Roman" w:cs="Times New Roman"/>
        </w:rPr>
        <w:t xml:space="preserve">. Many educational and other outreach initiatives exist, including programs for schools run by the </w:t>
      </w:r>
      <w:proofErr w:type="gramStart"/>
      <w:r w:rsidR="00FE68F4" w:rsidRPr="00EA6939">
        <w:rPr>
          <w:rFonts w:ascii="Times New Roman" w:hAnsi="Times New Roman" w:cs="Times New Roman"/>
        </w:rPr>
        <w:t>B</w:t>
      </w:r>
      <w:r w:rsidR="00336AE1" w:rsidRPr="00EA6939">
        <w:rPr>
          <w:rFonts w:ascii="Times New Roman" w:hAnsi="Times New Roman" w:cs="Times New Roman"/>
        </w:rPr>
        <w:t>iological</w:t>
      </w:r>
      <w:proofErr w:type="gramEnd"/>
      <w:r w:rsidR="00336AE1" w:rsidRPr="00EA6939">
        <w:rPr>
          <w:rFonts w:ascii="Times New Roman" w:hAnsi="Times New Roman" w:cs="Times New Roman"/>
        </w:rPr>
        <w:t xml:space="preserve"> </w:t>
      </w:r>
      <w:r w:rsidR="00CB1CDF" w:rsidRPr="00EA6939">
        <w:rPr>
          <w:rFonts w:ascii="Times New Roman" w:hAnsi="Times New Roman" w:cs="Times New Roman"/>
        </w:rPr>
        <w:t>stations</w:t>
      </w:r>
      <w:r w:rsidR="00AE4442" w:rsidRPr="00EA6939">
        <w:rPr>
          <w:rFonts w:ascii="Times New Roman" w:hAnsi="Times New Roman" w:cs="Times New Roman"/>
        </w:rPr>
        <w:t xml:space="preserve">, </w:t>
      </w:r>
      <w:r w:rsidR="006677C0" w:rsidRPr="00EA6939">
        <w:rPr>
          <w:rFonts w:ascii="Times New Roman" w:hAnsi="Times New Roman" w:cs="Times New Roman"/>
        </w:rPr>
        <w:t xml:space="preserve">in addition to other agencies such as the ANF and various </w:t>
      </w:r>
      <w:r w:rsidR="00DC77E2" w:rsidRPr="00EA6939">
        <w:rPr>
          <w:rFonts w:ascii="Times New Roman" w:hAnsi="Times New Roman" w:cs="Times New Roman"/>
          <w:lang w:val="en-CA"/>
        </w:rPr>
        <w:t xml:space="preserve">non-governmental organization (NGOs) </w:t>
      </w:r>
      <w:r w:rsidR="00EB7FCA" w:rsidRPr="00EA6939">
        <w:rPr>
          <w:rFonts w:ascii="Times New Roman" w:hAnsi="Times New Roman" w:cs="Times New Roman"/>
        </w:rPr>
        <w:t xml:space="preserve">(section </w:t>
      </w:r>
      <w:r w:rsidR="004C4BAF" w:rsidRPr="00EA6939">
        <w:rPr>
          <w:rFonts w:ascii="Times New Roman" w:hAnsi="Times New Roman" w:cs="Times New Roman"/>
        </w:rPr>
        <w:t>2</w:t>
      </w:r>
      <w:r w:rsidR="00EB7FCA" w:rsidRPr="00EA6939">
        <w:rPr>
          <w:rFonts w:ascii="Times New Roman" w:hAnsi="Times New Roman" w:cs="Times New Roman"/>
        </w:rPr>
        <w:t>.</w:t>
      </w:r>
      <w:proofErr w:type="gramStart"/>
      <w:r w:rsidR="004C4BAF" w:rsidRPr="00EA6939">
        <w:rPr>
          <w:rFonts w:ascii="Times New Roman" w:hAnsi="Times New Roman" w:cs="Times New Roman"/>
        </w:rPr>
        <w:t>a</w:t>
      </w:r>
      <w:r w:rsidR="00EB7FCA" w:rsidRPr="00EA6939">
        <w:rPr>
          <w:rFonts w:ascii="Times New Roman" w:hAnsi="Times New Roman" w:cs="Times New Roman"/>
        </w:rPr>
        <w:t>.</w:t>
      </w:r>
      <w:r w:rsidR="004C4BAF" w:rsidRPr="00EA6939">
        <w:rPr>
          <w:rFonts w:ascii="Times New Roman" w:hAnsi="Times New Roman" w:cs="Times New Roman"/>
        </w:rPr>
        <w:t>ii</w:t>
      </w:r>
      <w:proofErr w:type="gramEnd"/>
      <w:r w:rsidR="00EB7FCA" w:rsidRPr="00EA6939">
        <w:rPr>
          <w:rFonts w:ascii="Times New Roman" w:hAnsi="Times New Roman" w:cs="Times New Roman"/>
        </w:rPr>
        <w:t>)</w:t>
      </w:r>
      <w:r w:rsidR="00CB1CDF" w:rsidRPr="00EA6939">
        <w:rPr>
          <w:rFonts w:ascii="Times New Roman" w:hAnsi="Times New Roman" w:cs="Times New Roman"/>
        </w:rPr>
        <w:t xml:space="preserve">, and courses on sustainability and organic farming by agencies such as </w:t>
      </w:r>
      <w:proofErr w:type="spellStart"/>
      <w:r w:rsidR="00DC77E2" w:rsidRPr="00EA6939">
        <w:rPr>
          <w:rFonts w:ascii="Times New Roman" w:hAnsi="Times New Roman" w:cs="Times New Roman"/>
          <w:lang w:val="en-CA"/>
        </w:rPr>
        <w:t>Institut</w:t>
      </w:r>
      <w:proofErr w:type="spellEnd"/>
      <w:r w:rsidR="00DC77E2" w:rsidRPr="00EA6939">
        <w:rPr>
          <w:rFonts w:ascii="Times New Roman" w:hAnsi="Times New Roman" w:cs="Times New Roman"/>
          <w:lang w:val="en-CA"/>
        </w:rPr>
        <w:t xml:space="preserve"> fir </w:t>
      </w:r>
      <w:proofErr w:type="spellStart"/>
      <w:r w:rsidR="00DC77E2" w:rsidRPr="00EA6939">
        <w:rPr>
          <w:rFonts w:ascii="Times New Roman" w:hAnsi="Times New Roman" w:cs="Times New Roman"/>
          <w:lang w:val="en-CA"/>
        </w:rPr>
        <w:t>Biologesch</w:t>
      </w:r>
      <w:proofErr w:type="spellEnd"/>
      <w:r w:rsidR="00DC77E2" w:rsidRPr="00EA6939">
        <w:rPr>
          <w:rFonts w:ascii="Times New Roman" w:hAnsi="Times New Roman" w:cs="Times New Roman"/>
          <w:lang w:val="en-CA"/>
        </w:rPr>
        <w:t xml:space="preserve"> </w:t>
      </w:r>
      <w:proofErr w:type="spellStart"/>
      <w:r w:rsidR="00DC77E2" w:rsidRPr="00EA6939">
        <w:rPr>
          <w:rFonts w:ascii="Times New Roman" w:hAnsi="Times New Roman" w:cs="Times New Roman"/>
          <w:lang w:val="en-CA"/>
        </w:rPr>
        <w:t>Landwirtschaft</w:t>
      </w:r>
      <w:proofErr w:type="spellEnd"/>
      <w:r w:rsidR="00DC77E2" w:rsidRPr="00EA6939">
        <w:rPr>
          <w:rFonts w:ascii="Times New Roman" w:hAnsi="Times New Roman" w:cs="Times New Roman"/>
          <w:lang w:val="en-CA"/>
        </w:rPr>
        <w:t xml:space="preserve"> an </w:t>
      </w:r>
      <w:proofErr w:type="spellStart"/>
      <w:r w:rsidR="00DC77E2" w:rsidRPr="00EA6939">
        <w:rPr>
          <w:rFonts w:ascii="Times New Roman" w:hAnsi="Times New Roman" w:cs="Times New Roman"/>
          <w:lang w:val="en-CA"/>
        </w:rPr>
        <w:t>Agrarökologie</w:t>
      </w:r>
      <w:proofErr w:type="spellEnd"/>
      <w:r w:rsidR="00DC77E2" w:rsidRPr="00EA6939">
        <w:rPr>
          <w:rFonts w:ascii="Times New Roman" w:hAnsi="Times New Roman" w:cs="Times New Roman"/>
          <w:lang w:val="en-CA"/>
        </w:rPr>
        <w:t xml:space="preserve"> (IBLA)</w:t>
      </w:r>
      <w:r w:rsidR="00524F73" w:rsidRPr="00EA6939">
        <w:rPr>
          <w:rFonts w:ascii="Times New Roman" w:hAnsi="Times New Roman" w:cs="Times New Roman"/>
        </w:rPr>
        <w:t xml:space="preserve"> (section </w:t>
      </w:r>
      <w:r w:rsidR="004C4BAF" w:rsidRPr="00EA6939">
        <w:rPr>
          <w:rFonts w:ascii="Times New Roman" w:hAnsi="Times New Roman" w:cs="Times New Roman"/>
        </w:rPr>
        <w:t>3</w:t>
      </w:r>
      <w:r w:rsidR="00524F73" w:rsidRPr="00EA6939">
        <w:rPr>
          <w:rFonts w:ascii="Times New Roman" w:hAnsi="Times New Roman" w:cs="Times New Roman"/>
        </w:rPr>
        <w:t>.</w:t>
      </w:r>
      <w:r w:rsidR="004C4BAF" w:rsidRPr="00EA6939">
        <w:rPr>
          <w:rFonts w:ascii="Times New Roman" w:hAnsi="Times New Roman" w:cs="Times New Roman"/>
        </w:rPr>
        <w:t>a</w:t>
      </w:r>
      <w:r w:rsidR="00524F73" w:rsidRPr="00EA6939">
        <w:rPr>
          <w:rFonts w:ascii="Times New Roman" w:hAnsi="Times New Roman" w:cs="Times New Roman"/>
        </w:rPr>
        <w:t>.</w:t>
      </w:r>
      <w:r w:rsidR="004C4BAF" w:rsidRPr="00EA6939">
        <w:rPr>
          <w:rFonts w:ascii="Times New Roman" w:hAnsi="Times New Roman" w:cs="Times New Roman"/>
        </w:rPr>
        <w:t>ii</w:t>
      </w:r>
      <w:r w:rsidR="00524F73" w:rsidRPr="00EA6939">
        <w:rPr>
          <w:rFonts w:ascii="Times New Roman" w:hAnsi="Times New Roman" w:cs="Times New Roman"/>
        </w:rPr>
        <w:t>)</w:t>
      </w:r>
      <w:r w:rsidR="00CB1CDF" w:rsidRPr="00EA6939">
        <w:rPr>
          <w:rFonts w:ascii="Times New Roman" w:hAnsi="Times New Roman" w:cs="Times New Roman"/>
        </w:rPr>
        <w:t xml:space="preserve">. </w:t>
      </w:r>
      <w:r w:rsidR="00AE3314" w:rsidRPr="00EA6939">
        <w:rPr>
          <w:rFonts w:ascii="Times New Roman" w:hAnsi="Times New Roman" w:cs="Times New Roman"/>
        </w:rPr>
        <w:t xml:space="preserve">These programs provide engagement at all levels and </w:t>
      </w:r>
      <w:proofErr w:type="gramStart"/>
      <w:r w:rsidR="00AE3314" w:rsidRPr="00EA6939">
        <w:rPr>
          <w:rFonts w:ascii="Times New Roman" w:hAnsi="Times New Roman" w:cs="Times New Roman"/>
        </w:rPr>
        <w:t>helps</w:t>
      </w:r>
      <w:proofErr w:type="gramEnd"/>
      <w:r w:rsidR="00AE3314" w:rsidRPr="00EA6939">
        <w:rPr>
          <w:rFonts w:ascii="Times New Roman" w:hAnsi="Times New Roman" w:cs="Times New Roman"/>
        </w:rPr>
        <w:t xml:space="preserve"> inform sustainable decision-making. Furthermore, the availability of training </w:t>
      </w:r>
      <w:r w:rsidR="008648B3" w:rsidRPr="00EA6939">
        <w:rPr>
          <w:rFonts w:ascii="Times New Roman" w:hAnsi="Times New Roman" w:cs="Times New Roman"/>
        </w:rPr>
        <w:t>for farmers enables best practice, and the latest approaches to be applied across the landscape.</w:t>
      </w:r>
    </w:p>
    <w:p w14:paraId="0361393A" w14:textId="77777777" w:rsidR="00587FDB" w:rsidRPr="00EA6939" w:rsidRDefault="003F1A6D" w:rsidP="00944BD1">
      <w:pPr>
        <w:jc w:val="both"/>
        <w:rPr>
          <w:rFonts w:ascii="Times New Roman" w:hAnsi="Times New Roman" w:cs="Times New Roman"/>
        </w:rPr>
      </w:pPr>
      <w:r w:rsidRPr="00EA6939">
        <w:rPr>
          <w:rFonts w:ascii="Times New Roman" w:hAnsi="Times New Roman" w:cs="Times New Roman"/>
          <w:b/>
          <w:bCs/>
        </w:rPr>
        <w:t>Luxembourg is an international sustainable-finance hub and leader, that has developed exemplar environmental and social finance instruments</w:t>
      </w:r>
      <w:r w:rsidR="00706A78" w:rsidRPr="00EA6939">
        <w:rPr>
          <w:rFonts w:ascii="Times New Roman" w:hAnsi="Times New Roman" w:cs="Times New Roman"/>
          <w:b/>
          <w:bCs/>
        </w:rPr>
        <w:t xml:space="preserve">. </w:t>
      </w:r>
      <w:r w:rsidR="00F27565" w:rsidRPr="00EA6939">
        <w:rPr>
          <w:rFonts w:ascii="Times New Roman" w:hAnsi="Times New Roman" w:cs="Times New Roman"/>
        </w:rPr>
        <w:t>Luxembourg hosts a</w:t>
      </w:r>
      <w:r w:rsidR="00F27565" w:rsidRPr="00EA6939">
        <w:rPr>
          <w:rFonts w:ascii="Times New Roman" w:hAnsi="Times New Roman" w:cs="Times New Roman"/>
          <w:b/>
          <w:bCs/>
        </w:rPr>
        <w:t xml:space="preserve"> </w:t>
      </w:r>
      <w:r w:rsidR="00F27565" w:rsidRPr="00EA6939">
        <w:rPr>
          <w:rFonts w:ascii="Times New Roman" w:hAnsi="Times New Roman" w:cs="Times New Roman"/>
        </w:rPr>
        <w:t>d</w:t>
      </w:r>
      <w:r w:rsidR="00CB1CDF" w:rsidRPr="00EA6939">
        <w:rPr>
          <w:rFonts w:ascii="Times New Roman" w:hAnsi="Times New Roman" w:cs="Times New Roman"/>
        </w:rPr>
        <w:t xml:space="preserve">iverse financial system </w:t>
      </w:r>
      <w:r w:rsidR="00F27565" w:rsidRPr="00EA6939">
        <w:rPr>
          <w:rFonts w:ascii="Times New Roman" w:hAnsi="Times New Roman" w:cs="Times New Roman"/>
        </w:rPr>
        <w:t xml:space="preserve">which </w:t>
      </w:r>
      <w:r w:rsidR="00CB1CDF" w:rsidRPr="00EA6939">
        <w:rPr>
          <w:rFonts w:ascii="Times New Roman" w:hAnsi="Times New Roman" w:cs="Times New Roman"/>
        </w:rPr>
        <w:t xml:space="preserve">means that funds are </w:t>
      </w:r>
      <w:r w:rsidR="00F27565" w:rsidRPr="00EA6939">
        <w:rPr>
          <w:rFonts w:ascii="Times New Roman" w:hAnsi="Times New Roman" w:cs="Times New Roman"/>
        </w:rPr>
        <w:t xml:space="preserve">rarely </w:t>
      </w:r>
      <w:r w:rsidR="00CB1CDF" w:rsidRPr="00EA6939">
        <w:rPr>
          <w:rFonts w:ascii="Times New Roman" w:hAnsi="Times New Roman" w:cs="Times New Roman"/>
        </w:rPr>
        <w:t>the limiting issue</w:t>
      </w:r>
      <w:r w:rsidR="00132A1B" w:rsidRPr="00EA6939">
        <w:rPr>
          <w:rFonts w:ascii="Times New Roman" w:hAnsi="Times New Roman" w:cs="Times New Roman"/>
        </w:rPr>
        <w:t xml:space="preserve"> (section </w:t>
      </w:r>
      <w:r w:rsidR="004C4BAF" w:rsidRPr="00EA6939">
        <w:rPr>
          <w:rFonts w:ascii="Times New Roman" w:hAnsi="Times New Roman" w:cs="Times New Roman"/>
        </w:rPr>
        <w:t>4</w:t>
      </w:r>
      <w:r w:rsidR="00132A1B" w:rsidRPr="00EA6939">
        <w:rPr>
          <w:rFonts w:ascii="Times New Roman" w:hAnsi="Times New Roman" w:cs="Times New Roman"/>
        </w:rPr>
        <w:t>.</w:t>
      </w:r>
      <w:r w:rsidR="004C4BAF" w:rsidRPr="00EA6939">
        <w:rPr>
          <w:rFonts w:ascii="Times New Roman" w:hAnsi="Times New Roman" w:cs="Times New Roman"/>
        </w:rPr>
        <w:t>a</w:t>
      </w:r>
      <w:r w:rsidR="00132A1B" w:rsidRPr="00EA6939">
        <w:rPr>
          <w:rFonts w:ascii="Times New Roman" w:hAnsi="Times New Roman" w:cs="Times New Roman"/>
        </w:rPr>
        <w:t>)</w:t>
      </w:r>
      <w:r w:rsidR="009C7411" w:rsidRPr="00EA6939">
        <w:rPr>
          <w:rFonts w:ascii="Times New Roman" w:hAnsi="Times New Roman" w:cs="Times New Roman"/>
        </w:rPr>
        <w:t xml:space="preserve">, though some areas (such as programs </w:t>
      </w:r>
      <w:r w:rsidR="00B2504A" w:rsidRPr="00EA6939">
        <w:rPr>
          <w:rFonts w:ascii="Times New Roman" w:hAnsi="Times New Roman" w:cs="Times New Roman"/>
        </w:rPr>
        <w:t>for knowledge transfer and communication) still need additional support</w:t>
      </w:r>
      <w:r w:rsidR="00CB1CDF" w:rsidRPr="00EA6939">
        <w:rPr>
          <w:rFonts w:ascii="Times New Roman" w:hAnsi="Times New Roman" w:cs="Times New Roman"/>
        </w:rPr>
        <w:t xml:space="preserve">. </w:t>
      </w:r>
    </w:p>
    <w:p w14:paraId="163DA99C" w14:textId="77777777" w:rsidR="00CB1CDF" w:rsidRPr="00EA6939" w:rsidRDefault="00CB1CDF" w:rsidP="00806526">
      <w:pPr>
        <w:jc w:val="both"/>
        <w:rPr>
          <w:rFonts w:ascii="Times New Roman" w:hAnsi="Times New Roman" w:cs="Times New Roman"/>
        </w:rPr>
      </w:pPr>
    </w:p>
    <w:p w14:paraId="56A07D91" w14:textId="77777777" w:rsidR="00701631" w:rsidRPr="00123E69" w:rsidRDefault="00701631" w:rsidP="00123E69">
      <w:pPr>
        <w:pStyle w:val="Heading2"/>
      </w:pPr>
      <w:bookmarkStart w:id="10" w:name="_Toc239756507"/>
      <w:r w:rsidRPr="00123E69">
        <w:t xml:space="preserve">Key </w:t>
      </w:r>
      <w:r w:rsidR="00DC77E2" w:rsidRPr="00123E69">
        <w:t xml:space="preserve">Challenges </w:t>
      </w:r>
      <w:r w:rsidR="00CE778B" w:rsidRPr="00123E69">
        <w:t xml:space="preserve">and </w:t>
      </w:r>
      <w:r w:rsidR="00DC77E2" w:rsidRPr="00123E69">
        <w:t>Recommendations</w:t>
      </w:r>
      <w:bookmarkEnd w:id="10"/>
    </w:p>
    <w:p w14:paraId="65FE10D8" w14:textId="77777777" w:rsidR="00E62988" w:rsidRPr="00EA6939" w:rsidRDefault="001812A7" w:rsidP="009E4F9A">
      <w:pPr>
        <w:jc w:val="both"/>
        <w:rPr>
          <w:rFonts w:ascii="Times New Roman" w:hAnsi="Times New Roman" w:cs="Times New Roman"/>
        </w:rPr>
      </w:pPr>
      <w:r w:rsidRPr="00EA6939">
        <w:rPr>
          <w:rFonts w:ascii="Times New Roman" w:hAnsi="Times New Roman" w:cs="Times New Roman"/>
        </w:rPr>
        <w:t>Whilst Luxembourg has clearly invested considerable effort into assessing and conserving biodiversity nationwide, critical gaps remain. Many of these issues centre around</w:t>
      </w:r>
      <w:r w:rsidR="00643580" w:rsidRPr="00EA6939">
        <w:rPr>
          <w:rFonts w:ascii="Times New Roman" w:hAnsi="Times New Roman" w:cs="Times New Roman"/>
        </w:rPr>
        <w:t xml:space="preserve"> f</w:t>
      </w:r>
      <w:r w:rsidR="009E4F9A" w:rsidRPr="00EA6939">
        <w:rPr>
          <w:rFonts w:ascii="Times New Roman" w:hAnsi="Times New Roman" w:cs="Times New Roman"/>
        </w:rPr>
        <w:t>ou</w:t>
      </w:r>
      <w:r w:rsidR="00963C4A" w:rsidRPr="00EA6939">
        <w:rPr>
          <w:rFonts w:ascii="Times New Roman" w:hAnsi="Times New Roman" w:cs="Times New Roman"/>
        </w:rPr>
        <w:t>r</w:t>
      </w:r>
      <w:r w:rsidR="00643580" w:rsidRPr="00EA6939">
        <w:rPr>
          <w:rFonts w:ascii="Times New Roman" w:hAnsi="Times New Roman" w:cs="Times New Roman"/>
        </w:rPr>
        <w:t xml:space="preserve"> key themes</w:t>
      </w:r>
      <w:r w:rsidR="00DC77E2" w:rsidRPr="00EA6939">
        <w:rPr>
          <w:rFonts w:ascii="Times New Roman" w:hAnsi="Times New Roman" w:cs="Times New Roman"/>
        </w:rPr>
        <w:t>:</w:t>
      </w:r>
    </w:p>
    <w:p w14:paraId="5ED92142" w14:textId="65ADC350" w:rsidR="00057602" w:rsidRPr="00EA6939" w:rsidRDefault="00F27565" w:rsidP="00B27A2F">
      <w:pPr>
        <w:pStyle w:val="ListParagraph"/>
        <w:numPr>
          <w:ilvl w:val="0"/>
          <w:numId w:val="65"/>
        </w:numPr>
        <w:jc w:val="both"/>
        <w:rPr>
          <w:rFonts w:ascii="Times New Roman" w:hAnsi="Times New Roman" w:cs="Times New Roman"/>
        </w:rPr>
      </w:pPr>
      <w:r w:rsidRPr="00EA6939">
        <w:rPr>
          <w:rFonts w:ascii="Times New Roman" w:hAnsi="Times New Roman" w:cs="Times New Roman"/>
        </w:rPr>
        <w:t>Planning, Legislation and Project Management</w:t>
      </w:r>
      <w:r w:rsidR="0035732C" w:rsidRPr="00EA6939">
        <w:rPr>
          <w:rFonts w:ascii="Times New Roman" w:hAnsi="Times New Roman" w:cs="Times New Roman"/>
        </w:rPr>
        <w:t>;</w:t>
      </w:r>
    </w:p>
    <w:p w14:paraId="4ADDC54E" w14:textId="03249803" w:rsidR="00E62988" w:rsidRPr="00EA6939" w:rsidRDefault="00057602" w:rsidP="00B27A2F">
      <w:pPr>
        <w:pStyle w:val="ListParagraph"/>
        <w:numPr>
          <w:ilvl w:val="0"/>
          <w:numId w:val="65"/>
        </w:numPr>
        <w:jc w:val="both"/>
        <w:rPr>
          <w:rFonts w:ascii="Times New Roman" w:hAnsi="Times New Roman" w:cs="Times New Roman"/>
        </w:rPr>
      </w:pPr>
      <w:r w:rsidRPr="00EA6939">
        <w:rPr>
          <w:rFonts w:ascii="Times New Roman" w:hAnsi="Times New Roman" w:cs="Times New Roman"/>
        </w:rPr>
        <w:t>Data, expertise and capacity</w:t>
      </w:r>
      <w:r w:rsidR="0035732C" w:rsidRPr="00EA6939">
        <w:rPr>
          <w:rFonts w:ascii="Times New Roman" w:hAnsi="Times New Roman" w:cs="Times New Roman"/>
        </w:rPr>
        <w:t xml:space="preserve">; </w:t>
      </w:r>
    </w:p>
    <w:p w14:paraId="38E7237E" w14:textId="2DE857F9" w:rsidR="00AF0C98" w:rsidRPr="00EA6939" w:rsidRDefault="00AF0C98" w:rsidP="00B27A2F">
      <w:pPr>
        <w:pStyle w:val="ListParagraph"/>
        <w:numPr>
          <w:ilvl w:val="0"/>
          <w:numId w:val="65"/>
        </w:numPr>
        <w:jc w:val="both"/>
        <w:rPr>
          <w:rFonts w:ascii="Times New Roman" w:hAnsi="Times New Roman" w:cs="Times New Roman"/>
        </w:rPr>
      </w:pPr>
      <w:r w:rsidRPr="00EA6939">
        <w:rPr>
          <w:rFonts w:ascii="Times New Roman" w:hAnsi="Times New Roman" w:cs="Times New Roman"/>
        </w:rPr>
        <w:t>Align</w:t>
      </w:r>
      <w:r w:rsidR="00F21F2A" w:rsidRPr="00EA6939">
        <w:rPr>
          <w:rFonts w:ascii="Times New Roman" w:hAnsi="Times New Roman" w:cs="Times New Roman"/>
        </w:rPr>
        <w:t>ment</w:t>
      </w:r>
      <w:r w:rsidRPr="00EA6939">
        <w:rPr>
          <w:rFonts w:ascii="Times New Roman" w:hAnsi="Times New Roman" w:cs="Times New Roman"/>
        </w:rPr>
        <w:t xml:space="preserve"> priorities and mainstream</w:t>
      </w:r>
      <w:r w:rsidR="00F21F2A" w:rsidRPr="00EA6939">
        <w:rPr>
          <w:rFonts w:ascii="Times New Roman" w:hAnsi="Times New Roman" w:cs="Times New Roman"/>
        </w:rPr>
        <w:t>ing</w:t>
      </w:r>
      <w:r w:rsidRPr="00EA6939">
        <w:rPr>
          <w:rFonts w:ascii="Times New Roman" w:hAnsi="Times New Roman" w:cs="Times New Roman"/>
        </w:rPr>
        <w:t xml:space="preserve"> across sectors;</w:t>
      </w:r>
    </w:p>
    <w:p w14:paraId="164970AB" w14:textId="4583BDBB" w:rsidR="00E62988" w:rsidRPr="00EA6939" w:rsidRDefault="00057602" w:rsidP="00B27A2F">
      <w:pPr>
        <w:pStyle w:val="ListParagraph"/>
        <w:numPr>
          <w:ilvl w:val="0"/>
          <w:numId w:val="65"/>
        </w:numPr>
        <w:jc w:val="both"/>
        <w:rPr>
          <w:rFonts w:ascii="Times New Roman" w:hAnsi="Times New Roman" w:cs="Times New Roman"/>
        </w:rPr>
      </w:pPr>
      <w:r w:rsidRPr="00EA6939">
        <w:rPr>
          <w:rFonts w:ascii="Times New Roman" w:hAnsi="Times New Roman" w:cs="Times New Roman"/>
        </w:rPr>
        <w:t>Interagency coordination and collaboration</w:t>
      </w:r>
    </w:p>
    <w:p w14:paraId="1A740612" w14:textId="77777777" w:rsidR="00ED7C73" w:rsidRPr="00EA6939" w:rsidRDefault="00963C4A" w:rsidP="00BD0114">
      <w:pPr>
        <w:pStyle w:val="Heading3"/>
      </w:pPr>
      <w:bookmarkStart w:id="11" w:name="_Toc239756508"/>
      <w:r w:rsidRPr="00EA6939">
        <w:t>Planning</w:t>
      </w:r>
      <w:r w:rsidR="00B41B8D" w:rsidRPr="00EA6939">
        <w:t>,</w:t>
      </w:r>
      <w:r w:rsidRPr="00EA6939">
        <w:t xml:space="preserve"> </w:t>
      </w:r>
      <w:r w:rsidR="00DC77E2" w:rsidRPr="00EA6939">
        <w:t>Legislation and Project Management</w:t>
      </w:r>
      <w:bookmarkEnd w:id="11"/>
    </w:p>
    <w:p w14:paraId="24CDFB66" w14:textId="6A07DBDE" w:rsidR="002958F4" w:rsidRPr="00EA6939" w:rsidRDefault="0070363F" w:rsidP="00F6274B">
      <w:pPr>
        <w:jc w:val="both"/>
        <w:rPr>
          <w:rFonts w:ascii="Times New Roman" w:hAnsi="Times New Roman" w:cs="Times New Roman"/>
        </w:rPr>
      </w:pPr>
      <w:r w:rsidRPr="00EA6939">
        <w:rPr>
          <w:rFonts w:ascii="Times New Roman" w:hAnsi="Times New Roman" w:cs="Times New Roman"/>
          <w:b/>
          <w:bCs/>
        </w:rPr>
        <w:t>Streamline legislation and reporting requirements</w:t>
      </w:r>
      <w:r w:rsidR="0012465F" w:rsidRPr="00EA6939">
        <w:rPr>
          <w:rFonts w:ascii="Times New Roman" w:hAnsi="Times New Roman" w:cs="Times New Roman"/>
          <w:b/>
          <w:bCs/>
        </w:rPr>
        <w:t>:</w:t>
      </w:r>
      <w:r w:rsidR="00EE13A8" w:rsidRPr="00EA6939">
        <w:rPr>
          <w:rFonts w:ascii="Times New Roman" w:hAnsi="Times New Roman" w:cs="Times New Roman"/>
          <w:b/>
          <w:bCs/>
        </w:rPr>
        <w:t xml:space="preserve"> </w:t>
      </w:r>
      <w:r w:rsidR="002958F4" w:rsidRPr="00EA6939">
        <w:rPr>
          <w:rFonts w:ascii="Times New Roman" w:hAnsi="Times New Roman" w:cs="Times New Roman"/>
        </w:rPr>
        <w:t>Complex legislation and reporting structures</w:t>
      </w:r>
      <w:r w:rsidR="008F73E2" w:rsidRPr="00EA6939">
        <w:rPr>
          <w:rFonts w:ascii="Times New Roman" w:hAnsi="Times New Roman" w:cs="Times New Roman"/>
        </w:rPr>
        <w:t xml:space="preserve"> </w:t>
      </w:r>
      <w:r w:rsidR="000C570B" w:rsidRPr="00EA6939">
        <w:rPr>
          <w:rFonts w:ascii="Times New Roman" w:hAnsi="Times New Roman" w:cs="Times New Roman"/>
        </w:rPr>
        <w:t>w</w:t>
      </w:r>
      <w:r w:rsidR="002958F4" w:rsidRPr="00EA6939">
        <w:rPr>
          <w:rFonts w:ascii="Times New Roman" w:hAnsi="Times New Roman" w:cs="Times New Roman"/>
        </w:rPr>
        <w:t>ere</w:t>
      </w:r>
      <w:r w:rsidR="008F73E2" w:rsidRPr="00EA6939">
        <w:rPr>
          <w:rFonts w:ascii="Times New Roman" w:hAnsi="Times New Roman" w:cs="Times New Roman"/>
        </w:rPr>
        <w:t xml:space="preserve"> </w:t>
      </w:r>
      <w:proofErr w:type="gramStart"/>
      <w:r w:rsidR="008F73E2" w:rsidRPr="00EA6939">
        <w:rPr>
          <w:rFonts w:ascii="Times New Roman" w:hAnsi="Times New Roman" w:cs="Times New Roman"/>
        </w:rPr>
        <w:t xml:space="preserve">stated </w:t>
      </w:r>
      <w:r w:rsidR="00661118" w:rsidRPr="00EA6939">
        <w:rPr>
          <w:rFonts w:ascii="Times New Roman" w:hAnsi="Times New Roman" w:cs="Times New Roman"/>
        </w:rPr>
        <w:t xml:space="preserve"> to</w:t>
      </w:r>
      <w:proofErr w:type="gramEnd"/>
      <w:r w:rsidR="00661118" w:rsidRPr="00EA6939">
        <w:rPr>
          <w:rFonts w:ascii="Times New Roman" w:hAnsi="Times New Roman" w:cs="Times New Roman"/>
        </w:rPr>
        <w:t xml:space="preserve"> be a</w:t>
      </w:r>
      <w:r w:rsidR="008F73E2" w:rsidRPr="00EA6939">
        <w:rPr>
          <w:rFonts w:ascii="Times New Roman" w:hAnsi="Times New Roman" w:cs="Times New Roman"/>
        </w:rPr>
        <w:t xml:space="preserve"> common issue, potentially generating confusion over responsibility and challenges to enforcement</w:t>
      </w:r>
      <w:r w:rsidR="008340D3" w:rsidRPr="00EA6939">
        <w:rPr>
          <w:rFonts w:ascii="Times New Roman" w:hAnsi="Times New Roman" w:cs="Times New Roman"/>
        </w:rPr>
        <w:t xml:space="preserve"> (section </w:t>
      </w:r>
      <w:r w:rsidR="004C4BAF" w:rsidRPr="00EA6939">
        <w:rPr>
          <w:rFonts w:ascii="Times New Roman" w:hAnsi="Times New Roman" w:cs="Times New Roman"/>
        </w:rPr>
        <w:t>2</w:t>
      </w:r>
      <w:r w:rsidR="008340D3" w:rsidRPr="00EA6939">
        <w:rPr>
          <w:rFonts w:ascii="Times New Roman" w:hAnsi="Times New Roman" w:cs="Times New Roman"/>
        </w:rPr>
        <w:t>.</w:t>
      </w:r>
      <w:r w:rsidR="004C4BAF" w:rsidRPr="00EA6939">
        <w:rPr>
          <w:rFonts w:ascii="Times New Roman" w:hAnsi="Times New Roman" w:cs="Times New Roman"/>
        </w:rPr>
        <w:t>a</w:t>
      </w:r>
      <w:r w:rsidR="008340D3" w:rsidRPr="00EA6939">
        <w:rPr>
          <w:rFonts w:ascii="Times New Roman" w:hAnsi="Times New Roman" w:cs="Times New Roman"/>
        </w:rPr>
        <w:t>.</w:t>
      </w:r>
      <w:r w:rsidR="004C4BAF" w:rsidRPr="00EA6939">
        <w:rPr>
          <w:rFonts w:ascii="Times New Roman" w:hAnsi="Times New Roman" w:cs="Times New Roman"/>
        </w:rPr>
        <w:t>iii</w:t>
      </w:r>
      <w:r w:rsidR="008340D3" w:rsidRPr="00EA6939">
        <w:rPr>
          <w:rFonts w:ascii="Times New Roman" w:hAnsi="Times New Roman" w:cs="Times New Roman"/>
        </w:rPr>
        <w:t>)</w:t>
      </w:r>
      <w:r w:rsidR="004A0575" w:rsidRPr="00EA6939">
        <w:rPr>
          <w:rFonts w:ascii="Times New Roman" w:hAnsi="Times New Roman" w:cs="Times New Roman"/>
        </w:rPr>
        <w:t xml:space="preserve">. </w:t>
      </w:r>
    </w:p>
    <w:p w14:paraId="0D322C6F" w14:textId="3159F0A9" w:rsidR="001363AC" w:rsidRPr="00EA6939" w:rsidRDefault="00994481" w:rsidP="00F6274B">
      <w:pPr>
        <w:jc w:val="both"/>
        <w:rPr>
          <w:rFonts w:ascii="Times New Roman" w:hAnsi="Times New Roman" w:cs="Times New Roman"/>
          <w:b/>
          <w:bCs/>
          <w:lang w:val="en"/>
        </w:rPr>
      </w:pPr>
      <w:r w:rsidRPr="00EA6939">
        <w:rPr>
          <w:rFonts w:ascii="Times New Roman" w:hAnsi="Times New Roman" w:cs="Times New Roman"/>
        </w:rPr>
        <w:lastRenderedPageBreak/>
        <w:t>Simplifying both reporting structures, and the legislation (as well as the interdependence between legislation</w:t>
      </w:r>
      <w:r w:rsidR="001C3609" w:rsidRPr="00EA6939">
        <w:rPr>
          <w:rFonts w:ascii="Times New Roman" w:hAnsi="Times New Roman" w:cs="Times New Roman"/>
        </w:rPr>
        <w:t xml:space="preserve">, as legislation often references other legislative dependencies- which may complicate </w:t>
      </w:r>
      <w:r w:rsidR="001363AC" w:rsidRPr="00EA6939">
        <w:rPr>
          <w:rFonts w:ascii="Times New Roman" w:hAnsi="Times New Roman" w:cs="Times New Roman"/>
        </w:rPr>
        <w:t>enacting various regulations</w:t>
      </w:r>
      <w:r w:rsidRPr="00EA6939">
        <w:rPr>
          <w:rFonts w:ascii="Times New Roman" w:hAnsi="Times New Roman" w:cs="Times New Roman"/>
        </w:rPr>
        <w:t>)</w:t>
      </w:r>
      <w:r w:rsidR="00F557A4" w:rsidRPr="00EA6939">
        <w:rPr>
          <w:rFonts w:ascii="Times New Roman" w:hAnsi="Times New Roman" w:cs="Times New Roman"/>
        </w:rPr>
        <w:t xml:space="preserve"> would </w:t>
      </w:r>
      <w:r w:rsidR="00C85388" w:rsidRPr="00EA6939">
        <w:rPr>
          <w:rFonts w:ascii="Times New Roman" w:hAnsi="Times New Roman" w:cs="Times New Roman"/>
        </w:rPr>
        <w:t xml:space="preserve">facilitate many conservation initiatives, as the process of permitting and the reporting burdens currently present a major barrier in implementing new projects </w:t>
      </w:r>
      <w:r w:rsidR="00845E03" w:rsidRPr="00EA6939">
        <w:rPr>
          <w:rFonts w:ascii="Times New Roman" w:hAnsi="Times New Roman" w:cs="Times New Roman"/>
        </w:rPr>
        <w:t xml:space="preserve">(section </w:t>
      </w:r>
      <w:r w:rsidR="004C4BAF" w:rsidRPr="00EA6939">
        <w:rPr>
          <w:rFonts w:ascii="Times New Roman" w:hAnsi="Times New Roman" w:cs="Times New Roman"/>
        </w:rPr>
        <w:t>2</w:t>
      </w:r>
      <w:r w:rsidR="00845E03" w:rsidRPr="00EA6939">
        <w:rPr>
          <w:rFonts w:ascii="Times New Roman" w:hAnsi="Times New Roman" w:cs="Times New Roman"/>
        </w:rPr>
        <w:t>.</w:t>
      </w:r>
      <w:r w:rsidR="004C4BAF" w:rsidRPr="00EA6939">
        <w:rPr>
          <w:rFonts w:ascii="Times New Roman" w:hAnsi="Times New Roman" w:cs="Times New Roman"/>
        </w:rPr>
        <w:t>a</w:t>
      </w:r>
      <w:r w:rsidR="00845E03" w:rsidRPr="00EA6939">
        <w:rPr>
          <w:rFonts w:ascii="Times New Roman" w:hAnsi="Times New Roman" w:cs="Times New Roman"/>
        </w:rPr>
        <w:t>.</w:t>
      </w:r>
      <w:r w:rsidR="004C4BAF" w:rsidRPr="00EA6939">
        <w:rPr>
          <w:rFonts w:ascii="Times New Roman" w:hAnsi="Times New Roman" w:cs="Times New Roman"/>
        </w:rPr>
        <w:t>iv</w:t>
      </w:r>
      <w:r w:rsidR="00845E03" w:rsidRPr="00EA6939">
        <w:rPr>
          <w:rFonts w:ascii="Times New Roman" w:hAnsi="Times New Roman" w:cs="Times New Roman"/>
        </w:rPr>
        <w:t>)</w:t>
      </w:r>
      <w:r w:rsidRPr="00EA6939">
        <w:rPr>
          <w:rFonts w:ascii="Times New Roman" w:hAnsi="Times New Roman" w:cs="Times New Roman"/>
        </w:rPr>
        <w:t>.</w:t>
      </w:r>
      <w:r w:rsidR="00FD4D94" w:rsidRPr="00EA6939">
        <w:rPr>
          <w:rFonts w:ascii="Times New Roman" w:hAnsi="Times New Roman" w:cs="Times New Roman"/>
        </w:rPr>
        <w:t xml:space="preserve"> Likewise, complex reporting structures may mean that even when non-compliance or other issues are reported, time </w:t>
      </w:r>
      <w:r w:rsidR="008610DE" w:rsidRPr="00EA6939">
        <w:rPr>
          <w:rFonts w:ascii="Times New Roman" w:hAnsi="Times New Roman" w:cs="Times New Roman"/>
        </w:rPr>
        <w:t>since event may have exceeded the maximum time allowed for enforcement before any actions are taken</w:t>
      </w:r>
      <w:r w:rsidR="007E1E62" w:rsidRPr="00EA6939">
        <w:rPr>
          <w:rFonts w:ascii="Times New Roman" w:hAnsi="Times New Roman" w:cs="Times New Roman"/>
        </w:rPr>
        <w:t>, undermining the ability to enforce regulations.</w:t>
      </w:r>
      <w:r w:rsidR="00FB4698" w:rsidRPr="00EA6939">
        <w:rPr>
          <w:rFonts w:ascii="Times New Roman" w:hAnsi="Times New Roman" w:cs="Times New Roman"/>
        </w:rPr>
        <w:t xml:space="preserve"> </w:t>
      </w:r>
      <w:r w:rsidR="0061192E" w:rsidRPr="00EA6939">
        <w:rPr>
          <w:rFonts w:ascii="Times New Roman" w:hAnsi="Times New Roman" w:cs="Times New Roman"/>
        </w:rPr>
        <w:t xml:space="preserve">However, regulatory reforms aimed at simplifying administrative procedures could </w:t>
      </w:r>
      <w:r w:rsidR="00661118" w:rsidRPr="00EA6939">
        <w:rPr>
          <w:rFonts w:ascii="Times New Roman" w:hAnsi="Times New Roman" w:cs="Times New Roman"/>
        </w:rPr>
        <w:t xml:space="preserve">risk </w:t>
      </w:r>
      <w:r w:rsidR="0061192E" w:rsidRPr="00EA6939">
        <w:rPr>
          <w:rFonts w:ascii="Times New Roman" w:hAnsi="Times New Roman" w:cs="Times New Roman"/>
        </w:rPr>
        <w:t>weaken</w:t>
      </w:r>
      <w:r w:rsidR="00661118" w:rsidRPr="00EA6939">
        <w:rPr>
          <w:rFonts w:ascii="Times New Roman" w:hAnsi="Times New Roman" w:cs="Times New Roman"/>
        </w:rPr>
        <w:t>ing</w:t>
      </w:r>
      <w:r w:rsidR="0061192E" w:rsidRPr="00EA6939">
        <w:rPr>
          <w:rFonts w:ascii="Times New Roman" w:hAnsi="Times New Roman" w:cs="Times New Roman"/>
        </w:rPr>
        <w:t xml:space="preserve"> environmental protection</w:t>
      </w:r>
      <w:r w:rsidR="002958F4" w:rsidRPr="00EA6939">
        <w:rPr>
          <w:rFonts w:ascii="Times New Roman" w:hAnsi="Times New Roman" w:cs="Times New Roman"/>
        </w:rPr>
        <w:t xml:space="preserve">, thus taskforces are needed to examine how these structures could be simplified without creating loopholes, and adequate safeguards put in place </w:t>
      </w:r>
      <w:r w:rsidR="0061192E" w:rsidRPr="00EA6939">
        <w:rPr>
          <w:rFonts w:ascii="Times New Roman" w:hAnsi="Times New Roman" w:cs="Times New Roman"/>
        </w:rPr>
        <w:t xml:space="preserve">(Section </w:t>
      </w:r>
      <w:r w:rsidR="004C4BAF" w:rsidRPr="00EA6939">
        <w:rPr>
          <w:rFonts w:ascii="Times New Roman" w:hAnsi="Times New Roman" w:cs="Times New Roman"/>
        </w:rPr>
        <w:t>3</w:t>
      </w:r>
      <w:r w:rsidR="0061192E" w:rsidRPr="00EA6939">
        <w:rPr>
          <w:rFonts w:ascii="Times New Roman" w:hAnsi="Times New Roman" w:cs="Times New Roman"/>
        </w:rPr>
        <w:t>.</w:t>
      </w:r>
      <w:r w:rsidR="004C4BAF" w:rsidRPr="00EA6939">
        <w:rPr>
          <w:rFonts w:ascii="Times New Roman" w:hAnsi="Times New Roman" w:cs="Times New Roman"/>
        </w:rPr>
        <w:t>b</w:t>
      </w:r>
      <w:r w:rsidR="0061192E" w:rsidRPr="00EA6939">
        <w:rPr>
          <w:rFonts w:ascii="Times New Roman" w:hAnsi="Times New Roman" w:cs="Times New Roman"/>
        </w:rPr>
        <w:t>.</w:t>
      </w:r>
      <w:r w:rsidR="004C4BAF" w:rsidRPr="00EA6939">
        <w:rPr>
          <w:rFonts w:ascii="Times New Roman" w:hAnsi="Times New Roman" w:cs="Times New Roman"/>
        </w:rPr>
        <w:t>iii</w:t>
      </w:r>
      <w:r w:rsidR="0061192E" w:rsidRPr="00EA6939">
        <w:rPr>
          <w:rFonts w:ascii="Times New Roman" w:hAnsi="Times New Roman" w:cs="Times New Roman"/>
        </w:rPr>
        <w:t>). Furthermore, technical audits by independent scientific</w:t>
      </w:r>
      <w:r w:rsidR="001F480B" w:rsidRPr="00EA6939">
        <w:rPr>
          <w:rFonts w:ascii="Times New Roman" w:hAnsi="Times New Roman" w:cs="Times New Roman"/>
        </w:rPr>
        <w:t xml:space="preserve"> entities should be required </w:t>
      </w:r>
      <w:r w:rsidR="002958F4" w:rsidRPr="00EA6939">
        <w:rPr>
          <w:rFonts w:ascii="Times New Roman" w:hAnsi="Times New Roman" w:cs="Times New Roman"/>
        </w:rPr>
        <w:t xml:space="preserve">to assess the impacts of various </w:t>
      </w:r>
      <w:proofErr w:type="gramStart"/>
      <w:r w:rsidR="002958F4" w:rsidRPr="00EA6939">
        <w:rPr>
          <w:rFonts w:ascii="Times New Roman" w:hAnsi="Times New Roman" w:cs="Times New Roman"/>
        </w:rPr>
        <w:t>projects, and</w:t>
      </w:r>
      <w:proofErr w:type="gramEnd"/>
      <w:r w:rsidR="002958F4" w:rsidRPr="00EA6939">
        <w:rPr>
          <w:rFonts w:ascii="Times New Roman" w:hAnsi="Times New Roman" w:cs="Times New Roman"/>
        </w:rPr>
        <w:t xml:space="preserve"> identify if any additional safeguards should be included</w:t>
      </w:r>
      <w:r w:rsidR="001F480B" w:rsidRPr="00EA6939">
        <w:rPr>
          <w:rFonts w:ascii="Times New Roman" w:hAnsi="Times New Roman" w:cs="Times New Roman"/>
        </w:rPr>
        <w:t xml:space="preserve"> (Section </w:t>
      </w:r>
      <w:r w:rsidR="004C4BAF" w:rsidRPr="00EA6939">
        <w:rPr>
          <w:rFonts w:ascii="Times New Roman" w:hAnsi="Times New Roman" w:cs="Times New Roman"/>
        </w:rPr>
        <w:t>3</w:t>
      </w:r>
      <w:r w:rsidR="001F480B" w:rsidRPr="00EA6939">
        <w:rPr>
          <w:rFonts w:ascii="Times New Roman" w:hAnsi="Times New Roman" w:cs="Times New Roman"/>
        </w:rPr>
        <w:t>.</w:t>
      </w:r>
      <w:r w:rsidR="004C4BAF" w:rsidRPr="00EA6939">
        <w:rPr>
          <w:rFonts w:ascii="Times New Roman" w:hAnsi="Times New Roman" w:cs="Times New Roman"/>
        </w:rPr>
        <w:t>b</w:t>
      </w:r>
      <w:r w:rsidR="001F480B" w:rsidRPr="00EA6939">
        <w:rPr>
          <w:rFonts w:ascii="Times New Roman" w:hAnsi="Times New Roman" w:cs="Times New Roman"/>
        </w:rPr>
        <w:t>.</w:t>
      </w:r>
      <w:r w:rsidR="004C4BAF" w:rsidRPr="00EA6939">
        <w:rPr>
          <w:rFonts w:ascii="Times New Roman" w:hAnsi="Times New Roman" w:cs="Times New Roman"/>
        </w:rPr>
        <w:t>iv</w:t>
      </w:r>
      <w:r w:rsidR="001F480B" w:rsidRPr="00EA6939">
        <w:rPr>
          <w:rFonts w:ascii="Times New Roman" w:hAnsi="Times New Roman" w:cs="Times New Roman"/>
        </w:rPr>
        <w:t>).</w:t>
      </w:r>
    </w:p>
    <w:p w14:paraId="58DF5086" w14:textId="1563A0CF" w:rsidR="00E760F7" w:rsidRPr="00EA6939" w:rsidRDefault="0070363F" w:rsidP="00CA1E50">
      <w:pPr>
        <w:jc w:val="both"/>
        <w:rPr>
          <w:rFonts w:ascii="Times New Roman" w:hAnsi="Times New Roman" w:cs="Times New Roman"/>
        </w:rPr>
      </w:pPr>
      <w:r w:rsidRPr="00EA6939">
        <w:rPr>
          <w:rFonts w:ascii="Times New Roman" w:hAnsi="Times New Roman" w:cs="Times New Roman"/>
          <w:b/>
          <w:bCs/>
        </w:rPr>
        <w:t>Centralize and streamline</w:t>
      </w:r>
      <w:r w:rsidR="0012465F" w:rsidRPr="00EA6939">
        <w:rPr>
          <w:rFonts w:ascii="Times New Roman" w:hAnsi="Times New Roman" w:cs="Times New Roman"/>
          <w:b/>
          <w:bCs/>
        </w:rPr>
        <w:t xml:space="preserve"> permitting and licensing requirements: </w:t>
      </w:r>
      <w:r w:rsidR="0012465F" w:rsidRPr="00EA6939">
        <w:rPr>
          <w:rFonts w:ascii="Times New Roman" w:hAnsi="Times New Roman" w:cs="Times New Roman"/>
        </w:rPr>
        <w:t>S</w:t>
      </w:r>
      <w:r w:rsidR="00FB4698" w:rsidRPr="00EA6939">
        <w:rPr>
          <w:rFonts w:ascii="Times New Roman" w:hAnsi="Times New Roman" w:cs="Times New Roman"/>
        </w:rPr>
        <w:t>ingle projects or initiatives may require permissions</w:t>
      </w:r>
      <w:r w:rsidR="0012465F" w:rsidRPr="00EA6939">
        <w:rPr>
          <w:rFonts w:ascii="Times New Roman" w:hAnsi="Times New Roman" w:cs="Times New Roman"/>
        </w:rPr>
        <w:t xml:space="preserve"> (permits)</w:t>
      </w:r>
      <w:r w:rsidR="00FB4698" w:rsidRPr="00EA6939">
        <w:rPr>
          <w:rFonts w:ascii="Times New Roman" w:hAnsi="Times New Roman" w:cs="Times New Roman"/>
        </w:rPr>
        <w:t xml:space="preserve"> from multiple agencies</w:t>
      </w:r>
      <w:r w:rsidR="001363AC" w:rsidRPr="00EA6939">
        <w:rPr>
          <w:rFonts w:ascii="Times New Roman" w:hAnsi="Times New Roman" w:cs="Times New Roman"/>
        </w:rPr>
        <w:t xml:space="preserve">. For example, </w:t>
      </w:r>
      <w:r w:rsidR="00585F05" w:rsidRPr="00EA6939">
        <w:rPr>
          <w:rFonts w:ascii="Times New Roman" w:hAnsi="Times New Roman" w:cs="Times New Roman"/>
        </w:rPr>
        <w:t xml:space="preserve">obtaining </w:t>
      </w:r>
      <w:r w:rsidR="009C227F" w:rsidRPr="00EA6939">
        <w:rPr>
          <w:rFonts w:ascii="Times New Roman" w:hAnsi="Times New Roman" w:cs="Times New Roman"/>
        </w:rPr>
        <w:t>appropriate</w:t>
      </w:r>
      <w:r w:rsidR="00585F05" w:rsidRPr="00EA6939">
        <w:rPr>
          <w:rFonts w:ascii="Times New Roman" w:hAnsi="Times New Roman" w:cs="Times New Roman"/>
        </w:rPr>
        <w:t xml:space="preserve"> permissions to remove a barrier in a stream would require separate permits from multiple agencies</w:t>
      </w:r>
      <w:r w:rsidR="0012465F" w:rsidRPr="00EA6939">
        <w:rPr>
          <w:rFonts w:ascii="Times New Roman" w:hAnsi="Times New Roman" w:cs="Times New Roman"/>
        </w:rPr>
        <w:t xml:space="preserve"> (most under the Ministry of Environment)</w:t>
      </w:r>
      <w:r w:rsidR="00585F05" w:rsidRPr="00EA6939">
        <w:rPr>
          <w:rFonts w:ascii="Times New Roman" w:hAnsi="Times New Roman" w:cs="Times New Roman"/>
        </w:rPr>
        <w:t xml:space="preserve">, </w:t>
      </w:r>
      <w:r w:rsidR="00661118" w:rsidRPr="00EA6939">
        <w:rPr>
          <w:rFonts w:ascii="Times New Roman" w:hAnsi="Times New Roman" w:cs="Times New Roman"/>
        </w:rPr>
        <w:t xml:space="preserve">which </w:t>
      </w:r>
      <w:r w:rsidR="0035725B" w:rsidRPr="00EA6939">
        <w:rPr>
          <w:rFonts w:ascii="Times New Roman" w:hAnsi="Times New Roman" w:cs="Times New Roman"/>
        </w:rPr>
        <w:t>operat</w:t>
      </w:r>
      <w:r w:rsidR="00661118" w:rsidRPr="00EA6939">
        <w:rPr>
          <w:rFonts w:ascii="Times New Roman" w:hAnsi="Times New Roman" w:cs="Times New Roman"/>
        </w:rPr>
        <w:t>e</w:t>
      </w:r>
      <w:r w:rsidR="0035725B" w:rsidRPr="00EA6939">
        <w:rPr>
          <w:rFonts w:ascii="Times New Roman" w:hAnsi="Times New Roman" w:cs="Times New Roman"/>
        </w:rPr>
        <w:t xml:space="preserve"> with different timelines</w:t>
      </w:r>
      <w:r w:rsidR="00FB4698" w:rsidRPr="00EA6939">
        <w:rPr>
          <w:rFonts w:ascii="Times New Roman" w:hAnsi="Times New Roman" w:cs="Times New Roman"/>
        </w:rPr>
        <w:t>. This</w:t>
      </w:r>
      <w:r w:rsidR="00603FED" w:rsidRPr="00EA6939">
        <w:rPr>
          <w:rFonts w:ascii="Times New Roman" w:hAnsi="Times New Roman" w:cs="Times New Roman"/>
        </w:rPr>
        <w:t xml:space="preserve"> creates not only a heavy bureaucratic </w:t>
      </w:r>
      <w:r w:rsidR="007B0361" w:rsidRPr="00EA6939">
        <w:rPr>
          <w:rFonts w:ascii="Times New Roman" w:hAnsi="Times New Roman" w:cs="Times New Roman"/>
        </w:rPr>
        <w:t>burden but</w:t>
      </w:r>
      <w:r w:rsidR="00603FED" w:rsidRPr="00EA6939">
        <w:rPr>
          <w:rFonts w:ascii="Times New Roman" w:hAnsi="Times New Roman" w:cs="Times New Roman"/>
        </w:rPr>
        <w:t xml:space="preserve"> can result in mismatched timelines of when work can be conducted</w:t>
      </w:r>
      <w:r w:rsidR="00996B8E" w:rsidRPr="00EA6939">
        <w:rPr>
          <w:rFonts w:ascii="Times New Roman" w:hAnsi="Times New Roman" w:cs="Times New Roman"/>
        </w:rPr>
        <w:t xml:space="preserve">. </w:t>
      </w:r>
      <w:r w:rsidR="00E760F7" w:rsidRPr="00EA6939">
        <w:rPr>
          <w:rFonts w:ascii="Times New Roman" w:hAnsi="Times New Roman" w:cs="Times New Roman"/>
        </w:rPr>
        <w:t xml:space="preserve">Regulatory overlap and administrative fragmentation can also cause projects to stall due to complex procedures and outdated permits (Section </w:t>
      </w:r>
      <w:r w:rsidR="004C4BAF" w:rsidRPr="00EA6939">
        <w:rPr>
          <w:rFonts w:ascii="Times New Roman" w:hAnsi="Times New Roman" w:cs="Times New Roman"/>
        </w:rPr>
        <w:t>3</w:t>
      </w:r>
      <w:r w:rsidR="00E760F7" w:rsidRPr="00EA6939">
        <w:rPr>
          <w:rFonts w:ascii="Times New Roman" w:hAnsi="Times New Roman" w:cs="Times New Roman"/>
        </w:rPr>
        <w:t>.</w:t>
      </w:r>
      <w:r w:rsidR="004C4BAF" w:rsidRPr="00EA6939">
        <w:rPr>
          <w:rFonts w:ascii="Times New Roman" w:hAnsi="Times New Roman" w:cs="Times New Roman"/>
        </w:rPr>
        <w:t>b</w:t>
      </w:r>
      <w:r w:rsidR="00E760F7" w:rsidRPr="00EA6939">
        <w:rPr>
          <w:rFonts w:ascii="Times New Roman" w:hAnsi="Times New Roman" w:cs="Times New Roman"/>
        </w:rPr>
        <w:t>.</w:t>
      </w:r>
      <w:r w:rsidR="004C4BAF" w:rsidRPr="00EA6939">
        <w:rPr>
          <w:rFonts w:ascii="Times New Roman" w:hAnsi="Times New Roman" w:cs="Times New Roman"/>
        </w:rPr>
        <w:t>iii</w:t>
      </w:r>
      <w:r w:rsidR="00E760F7" w:rsidRPr="00EA6939">
        <w:rPr>
          <w:rFonts w:ascii="Times New Roman" w:hAnsi="Times New Roman" w:cs="Times New Roman"/>
        </w:rPr>
        <w:t xml:space="preserve">). </w:t>
      </w:r>
    </w:p>
    <w:p w14:paraId="32D617B1" w14:textId="7F111A6D" w:rsidR="00C06276" w:rsidRPr="00EA6939" w:rsidRDefault="00996B8E" w:rsidP="00C06276">
      <w:pPr>
        <w:jc w:val="both"/>
        <w:rPr>
          <w:rFonts w:ascii="Times New Roman" w:hAnsi="Times New Roman" w:cs="Times New Roman"/>
        </w:rPr>
      </w:pPr>
      <w:r w:rsidRPr="00EA6939">
        <w:rPr>
          <w:rFonts w:ascii="Times New Roman" w:hAnsi="Times New Roman" w:cs="Times New Roman"/>
        </w:rPr>
        <w:t>Creating a mechanism that would centralise this process and streamline the components would enhance the efficiency of project implementation</w:t>
      </w:r>
      <w:r w:rsidR="00A35D3A" w:rsidRPr="00EA6939">
        <w:rPr>
          <w:rFonts w:ascii="Times New Roman" w:hAnsi="Times New Roman" w:cs="Times New Roman"/>
        </w:rPr>
        <w:t xml:space="preserve">, not only enhancing potential effectiveness (especially if </w:t>
      </w:r>
      <w:r w:rsidR="00DF63EC" w:rsidRPr="00EA6939">
        <w:rPr>
          <w:rFonts w:ascii="Times New Roman" w:hAnsi="Times New Roman" w:cs="Times New Roman"/>
        </w:rPr>
        <w:t>rapid action is needed), but would also enhance uptake, as high regulatory demands may dissuade agencies and individuals from starting new projects.</w:t>
      </w:r>
      <w:r w:rsidR="001E3A7A" w:rsidRPr="00EA6939">
        <w:rPr>
          <w:rFonts w:ascii="Times New Roman" w:hAnsi="Times New Roman" w:cs="Times New Roman"/>
        </w:rPr>
        <w:t xml:space="preserve"> </w:t>
      </w:r>
      <w:r w:rsidR="00E760F7" w:rsidRPr="00EA6939">
        <w:rPr>
          <w:rFonts w:ascii="Times New Roman" w:hAnsi="Times New Roman" w:cs="Times New Roman"/>
        </w:rPr>
        <w:t>The identification of single point of contact for biodiversity for certain issues</w:t>
      </w:r>
      <w:r w:rsidR="006B02C7" w:rsidRPr="00EA6939">
        <w:rPr>
          <w:rFonts w:ascii="Times New Roman" w:hAnsi="Times New Roman" w:cs="Times New Roman"/>
        </w:rPr>
        <w:t>, and operationalizing existing platforms through a Binding Open Data Protocol,</w:t>
      </w:r>
      <w:r w:rsidR="00E760F7" w:rsidRPr="00EA6939">
        <w:rPr>
          <w:rFonts w:ascii="Times New Roman" w:hAnsi="Times New Roman" w:cs="Times New Roman"/>
        </w:rPr>
        <w:t xml:space="preserve"> would also facilitate collaboration</w:t>
      </w:r>
      <w:r w:rsidR="006B02C7" w:rsidRPr="00EA6939">
        <w:rPr>
          <w:rFonts w:ascii="Times New Roman" w:hAnsi="Times New Roman" w:cs="Times New Roman"/>
        </w:rPr>
        <w:t xml:space="preserve"> and communication between agencies (Section </w:t>
      </w:r>
      <w:r w:rsidR="004C4BAF" w:rsidRPr="00EA6939">
        <w:rPr>
          <w:rFonts w:ascii="Times New Roman" w:hAnsi="Times New Roman" w:cs="Times New Roman"/>
        </w:rPr>
        <w:t>3.b.iv</w:t>
      </w:r>
      <w:r w:rsidR="006B02C7" w:rsidRPr="00EA6939">
        <w:rPr>
          <w:rFonts w:ascii="Times New Roman" w:hAnsi="Times New Roman" w:cs="Times New Roman"/>
        </w:rPr>
        <w:t>)</w:t>
      </w:r>
      <w:r w:rsidR="00661118" w:rsidRPr="00EA6939">
        <w:rPr>
          <w:rFonts w:ascii="Times New Roman" w:hAnsi="Times New Roman" w:cs="Times New Roman"/>
        </w:rPr>
        <w:t xml:space="preserve"> which would have broad benefits for environmental management</w:t>
      </w:r>
      <w:r w:rsidR="006B02C7" w:rsidRPr="00EA6939">
        <w:rPr>
          <w:rFonts w:ascii="Times New Roman" w:hAnsi="Times New Roman" w:cs="Times New Roman"/>
        </w:rPr>
        <w:t>.</w:t>
      </w:r>
      <w:r w:rsidR="00E760F7" w:rsidRPr="00EA6939">
        <w:rPr>
          <w:rFonts w:ascii="Times New Roman" w:hAnsi="Times New Roman" w:cs="Times New Roman"/>
        </w:rPr>
        <w:t xml:space="preserve"> </w:t>
      </w:r>
      <w:r w:rsidR="00CA1E50" w:rsidRPr="00EA6939">
        <w:rPr>
          <w:rFonts w:ascii="Times New Roman" w:hAnsi="Times New Roman" w:cs="Times New Roman"/>
        </w:rPr>
        <w:t xml:space="preserve">Centralising permitting could provide the means to publicise a list of ongoing projects and actions, reducing potential redundancy, and enhancing synergy between projects (by building on comparable initiatives rather than duplicating them) (section </w:t>
      </w:r>
      <w:r w:rsidR="00CC5818" w:rsidRPr="00EA6939">
        <w:rPr>
          <w:rFonts w:ascii="Times New Roman" w:hAnsi="Times New Roman" w:cs="Times New Roman"/>
        </w:rPr>
        <w:t>2</w:t>
      </w:r>
      <w:r w:rsidR="00CA1E50" w:rsidRPr="00EA6939">
        <w:rPr>
          <w:rFonts w:ascii="Times New Roman" w:hAnsi="Times New Roman" w:cs="Times New Roman"/>
        </w:rPr>
        <w:t>.</w:t>
      </w:r>
      <w:r w:rsidR="00CC5818" w:rsidRPr="00EA6939">
        <w:rPr>
          <w:rFonts w:ascii="Times New Roman" w:hAnsi="Times New Roman" w:cs="Times New Roman"/>
        </w:rPr>
        <w:t>a</w:t>
      </w:r>
      <w:r w:rsidR="00CA1E50" w:rsidRPr="00EA6939">
        <w:rPr>
          <w:rFonts w:ascii="Times New Roman" w:hAnsi="Times New Roman" w:cs="Times New Roman"/>
        </w:rPr>
        <w:t>.</w:t>
      </w:r>
      <w:r w:rsidR="00CC5818" w:rsidRPr="00EA6939">
        <w:rPr>
          <w:rFonts w:ascii="Times New Roman" w:hAnsi="Times New Roman" w:cs="Times New Roman"/>
        </w:rPr>
        <w:t>iv</w:t>
      </w:r>
      <w:r w:rsidR="00CA1E50" w:rsidRPr="00EA6939">
        <w:rPr>
          <w:rFonts w:ascii="Times New Roman" w:hAnsi="Times New Roman" w:cs="Times New Roman"/>
        </w:rPr>
        <w:t>).</w:t>
      </w:r>
    </w:p>
    <w:p w14:paraId="700144C9" w14:textId="42AC8A73" w:rsidR="006B02C7" w:rsidRPr="00EA6939" w:rsidRDefault="00855AB9" w:rsidP="00D145CF">
      <w:pPr>
        <w:jc w:val="both"/>
        <w:rPr>
          <w:rFonts w:ascii="Times New Roman" w:hAnsi="Times New Roman" w:cs="Times New Roman"/>
        </w:rPr>
      </w:pPr>
      <w:r w:rsidRPr="00EA6939">
        <w:rPr>
          <w:rFonts w:ascii="Times New Roman" w:hAnsi="Times New Roman" w:cs="Times New Roman"/>
          <w:b/>
          <w:bCs/>
        </w:rPr>
        <w:t>Improve</w:t>
      </w:r>
      <w:r w:rsidR="00FF00B6" w:rsidRPr="00EA6939">
        <w:rPr>
          <w:rFonts w:ascii="Times New Roman" w:hAnsi="Times New Roman" w:cs="Times New Roman"/>
          <w:b/>
          <w:bCs/>
        </w:rPr>
        <w:t xml:space="preserve"> compliance monitoring and reporting</w:t>
      </w:r>
      <w:r w:rsidR="00817604" w:rsidRPr="00EA6939">
        <w:rPr>
          <w:rFonts w:ascii="Times New Roman" w:hAnsi="Times New Roman" w:cs="Times New Roman"/>
          <w:b/>
          <w:bCs/>
        </w:rPr>
        <w:t>:</w:t>
      </w:r>
      <w:r w:rsidR="00C06276" w:rsidRPr="00EA6939">
        <w:rPr>
          <w:rFonts w:ascii="Times New Roman" w:hAnsi="Times New Roman" w:cs="Times New Roman"/>
        </w:rPr>
        <w:t xml:space="preserve"> </w:t>
      </w:r>
      <w:r w:rsidR="00787102" w:rsidRPr="00EA6939">
        <w:rPr>
          <w:rFonts w:ascii="Times New Roman" w:hAnsi="Times New Roman" w:cs="Times New Roman"/>
        </w:rPr>
        <w:t xml:space="preserve"> </w:t>
      </w:r>
      <w:r w:rsidR="00A44953">
        <w:rPr>
          <w:rFonts w:ascii="Times New Roman" w:hAnsi="Times New Roman" w:cs="Times New Roman"/>
        </w:rPr>
        <w:t>S</w:t>
      </w:r>
      <w:r w:rsidR="00732209" w:rsidRPr="00EA6939">
        <w:rPr>
          <w:rFonts w:ascii="Times New Roman" w:hAnsi="Times New Roman" w:cs="Times New Roman"/>
        </w:rPr>
        <w:t xml:space="preserve">ome </w:t>
      </w:r>
      <w:r w:rsidR="00C20BA0" w:rsidRPr="00EA6939">
        <w:rPr>
          <w:rFonts w:ascii="Times New Roman" w:hAnsi="Times New Roman" w:cs="Times New Roman"/>
        </w:rPr>
        <w:t xml:space="preserve">agencies currently report </w:t>
      </w:r>
      <w:r w:rsidR="00C20BA0" w:rsidRPr="003931BD">
        <w:rPr>
          <w:rFonts w:ascii="Times New Roman" w:hAnsi="Times New Roman" w:cs="Times New Roman"/>
        </w:rPr>
        <w:t>a lack of confidence in the efficacy of reporting, and state that in some instances individuals may perceive the economic returns on violating regulations</w:t>
      </w:r>
      <w:r w:rsidR="00C20BA0" w:rsidRPr="00EA6939">
        <w:rPr>
          <w:rFonts w:ascii="Times New Roman" w:hAnsi="Times New Roman" w:cs="Times New Roman"/>
        </w:rPr>
        <w:t xml:space="preserve"> (</w:t>
      </w:r>
      <w:r w:rsidR="00A63844" w:rsidRPr="00EA6939">
        <w:rPr>
          <w:rFonts w:ascii="Times New Roman" w:hAnsi="Times New Roman" w:cs="Times New Roman"/>
        </w:rPr>
        <w:t xml:space="preserve">especially where demonstration that a violation has occurred may be challenging </w:t>
      </w:r>
      <w:r w:rsidR="00C20BA0" w:rsidRPr="00EA6939">
        <w:rPr>
          <w:rFonts w:ascii="Times New Roman" w:hAnsi="Times New Roman" w:cs="Times New Roman"/>
        </w:rPr>
        <w:t xml:space="preserve">i.e., early mowing or fertilisation of a biotope) </w:t>
      </w:r>
      <w:r w:rsidR="00A63844" w:rsidRPr="00EA6939">
        <w:rPr>
          <w:rFonts w:ascii="Times New Roman" w:hAnsi="Times New Roman" w:cs="Times New Roman"/>
        </w:rPr>
        <w:t xml:space="preserve">are </w:t>
      </w:r>
      <w:r w:rsidR="00C20BA0" w:rsidRPr="00EA6939">
        <w:rPr>
          <w:rFonts w:ascii="Times New Roman" w:hAnsi="Times New Roman" w:cs="Times New Roman"/>
        </w:rPr>
        <w:t>worth the low risk of apprehension</w:t>
      </w:r>
      <w:r w:rsidR="003931BD">
        <w:rPr>
          <w:rFonts w:ascii="Times New Roman" w:hAnsi="Times New Roman" w:cs="Times New Roman"/>
        </w:rPr>
        <w:t>.</w:t>
      </w:r>
      <w:r w:rsidR="00C20BA0" w:rsidRPr="00EA6939">
        <w:rPr>
          <w:rFonts w:ascii="Times New Roman" w:hAnsi="Times New Roman" w:cs="Times New Roman"/>
        </w:rPr>
        <w:t xml:space="preserve"> </w:t>
      </w:r>
      <w:r w:rsidR="003931BD">
        <w:rPr>
          <w:rFonts w:ascii="Times New Roman" w:hAnsi="Times New Roman" w:cs="Times New Roman"/>
        </w:rPr>
        <w:t>M</w:t>
      </w:r>
      <w:r w:rsidR="00C20BA0" w:rsidRPr="00EA6939">
        <w:rPr>
          <w:rFonts w:ascii="Times New Roman" w:hAnsi="Times New Roman" w:cs="Times New Roman"/>
        </w:rPr>
        <w:t>echanisms are clearly needed for these processes to be effective.</w:t>
      </w:r>
      <w:r w:rsidR="00D95E69" w:rsidRPr="00EA6939">
        <w:rPr>
          <w:rFonts w:ascii="Times New Roman" w:hAnsi="Times New Roman" w:cs="Times New Roman"/>
        </w:rPr>
        <w:t xml:space="preserve"> </w:t>
      </w:r>
    </w:p>
    <w:p w14:paraId="7B38D2B6" w14:textId="77777777" w:rsidR="00091268" w:rsidRPr="00EA6939" w:rsidRDefault="003B60E9" w:rsidP="00D145CF">
      <w:pPr>
        <w:jc w:val="both"/>
        <w:rPr>
          <w:rFonts w:ascii="Times New Roman" w:hAnsi="Times New Roman" w:cs="Times New Roman"/>
        </w:rPr>
      </w:pPr>
      <w:r w:rsidRPr="00EA6939">
        <w:rPr>
          <w:rFonts w:ascii="Times New Roman" w:hAnsi="Times New Roman" w:cs="Times New Roman"/>
        </w:rPr>
        <w:t xml:space="preserve">Developing mechanisms to </w:t>
      </w:r>
      <w:r w:rsidR="00DE4168" w:rsidRPr="00EA6939">
        <w:rPr>
          <w:rFonts w:ascii="Times New Roman" w:hAnsi="Times New Roman" w:cs="Times New Roman"/>
        </w:rPr>
        <w:t xml:space="preserve">inform the complainant of the outcomes of the complaint </w:t>
      </w:r>
      <w:r w:rsidR="00787102" w:rsidRPr="00EA6939">
        <w:rPr>
          <w:rFonts w:ascii="Times New Roman" w:hAnsi="Times New Roman" w:cs="Times New Roman"/>
        </w:rPr>
        <w:t>would both enhance trust in the process</w:t>
      </w:r>
      <w:r w:rsidR="00AF61D3" w:rsidRPr="00EA6939">
        <w:rPr>
          <w:rFonts w:ascii="Times New Roman" w:hAnsi="Times New Roman" w:cs="Times New Roman"/>
        </w:rPr>
        <w:t>, and likely increase the level of reporting, as reports</w:t>
      </w:r>
      <w:r w:rsidR="0058504E" w:rsidRPr="00EA6939">
        <w:rPr>
          <w:rFonts w:ascii="Times New Roman" w:hAnsi="Times New Roman" w:cs="Times New Roman"/>
        </w:rPr>
        <w:t xml:space="preserve"> (section </w:t>
      </w:r>
      <w:r w:rsidR="00CC5818" w:rsidRPr="00EA6939">
        <w:rPr>
          <w:rFonts w:ascii="Times New Roman" w:hAnsi="Times New Roman" w:cs="Times New Roman"/>
        </w:rPr>
        <w:t>2.a</w:t>
      </w:r>
      <w:r w:rsidR="00992600" w:rsidRPr="00EA6939">
        <w:rPr>
          <w:rFonts w:ascii="Times New Roman" w:hAnsi="Times New Roman" w:cs="Times New Roman"/>
        </w:rPr>
        <w:t>.</w:t>
      </w:r>
      <w:r w:rsidR="00CC5818" w:rsidRPr="00EA6939">
        <w:rPr>
          <w:rFonts w:ascii="Times New Roman" w:hAnsi="Times New Roman" w:cs="Times New Roman"/>
        </w:rPr>
        <w:t>iv</w:t>
      </w:r>
      <w:r w:rsidR="00992600" w:rsidRPr="00EA6939">
        <w:rPr>
          <w:rFonts w:ascii="Times New Roman" w:hAnsi="Times New Roman" w:cs="Times New Roman"/>
        </w:rPr>
        <w:t>)</w:t>
      </w:r>
      <w:r w:rsidR="00AF61D3" w:rsidRPr="00EA6939">
        <w:rPr>
          <w:rFonts w:ascii="Times New Roman" w:hAnsi="Times New Roman" w:cs="Times New Roman"/>
        </w:rPr>
        <w:t xml:space="preserve">, </w:t>
      </w:r>
      <w:r w:rsidR="008478AF" w:rsidRPr="00EA6939">
        <w:rPr>
          <w:rFonts w:ascii="Times New Roman" w:hAnsi="Times New Roman" w:cs="Times New Roman"/>
        </w:rPr>
        <w:t>may not be made if there is no faith that the information will be acted on</w:t>
      </w:r>
      <w:r w:rsidR="002958F4" w:rsidRPr="00EA6939">
        <w:rPr>
          <w:rFonts w:ascii="Times New Roman" w:hAnsi="Times New Roman" w:cs="Times New Roman"/>
        </w:rPr>
        <w:t xml:space="preserve">, especially if </w:t>
      </w:r>
      <w:r w:rsidR="002958F4" w:rsidRPr="00EA6939">
        <w:rPr>
          <w:rFonts w:ascii="Times New Roman" w:hAnsi="Times New Roman" w:cs="Times New Roman"/>
        </w:rPr>
        <w:lastRenderedPageBreak/>
        <w:t>high volumes of information are needed</w:t>
      </w:r>
      <w:r w:rsidR="008478AF" w:rsidRPr="00EA6939">
        <w:rPr>
          <w:rFonts w:ascii="Times New Roman" w:hAnsi="Times New Roman" w:cs="Times New Roman"/>
        </w:rPr>
        <w:t xml:space="preserve">. </w:t>
      </w:r>
      <w:r w:rsidR="00C2005E" w:rsidRPr="00EA6939">
        <w:rPr>
          <w:rFonts w:ascii="Times New Roman" w:hAnsi="Times New Roman" w:cs="Times New Roman"/>
        </w:rPr>
        <w:t xml:space="preserve">Regulations to help enforce compliance, </w:t>
      </w:r>
      <w:r w:rsidR="009E3107" w:rsidRPr="00EA6939">
        <w:rPr>
          <w:rFonts w:ascii="Times New Roman" w:hAnsi="Times New Roman" w:cs="Times New Roman"/>
        </w:rPr>
        <w:t>on detecting, reporting, and potentially sanctioning non-compliance may also improve effectiveness</w:t>
      </w:r>
      <w:r w:rsidR="00045E18" w:rsidRPr="00EA6939">
        <w:rPr>
          <w:rFonts w:ascii="Times New Roman" w:hAnsi="Times New Roman" w:cs="Times New Roman"/>
        </w:rPr>
        <w:t>.</w:t>
      </w:r>
      <w:r w:rsidR="00636CDE" w:rsidRPr="00EA6939">
        <w:rPr>
          <w:rFonts w:ascii="Times New Roman" w:hAnsi="Times New Roman" w:cs="Times New Roman"/>
        </w:rPr>
        <w:t xml:space="preserve"> </w:t>
      </w:r>
      <w:r w:rsidR="00AE5125" w:rsidRPr="00EA6939">
        <w:rPr>
          <w:rFonts w:ascii="Times New Roman" w:hAnsi="Times New Roman" w:cs="Times New Roman"/>
        </w:rPr>
        <w:t xml:space="preserve">These efforts would also be strengthened by making </w:t>
      </w:r>
      <w:r w:rsidR="00751249" w:rsidRPr="00EA6939">
        <w:rPr>
          <w:rFonts w:ascii="Times New Roman" w:hAnsi="Times New Roman" w:cs="Times New Roman"/>
        </w:rPr>
        <w:t xml:space="preserve">various measures, as well as reporting mandatory, rather than </w:t>
      </w:r>
      <w:r w:rsidR="004C704D" w:rsidRPr="00EA6939">
        <w:rPr>
          <w:rFonts w:ascii="Times New Roman" w:hAnsi="Times New Roman" w:cs="Times New Roman"/>
        </w:rPr>
        <w:t>voluntary</w:t>
      </w:r>
      <w:r w:rsidR="00751249" w:rsidRPr="00EA6939">
        <w:rPr>
          <w:rFonts w:ascii="Times New Roman" w:hAnsi="Times New Roman" w:cs="Times New Roman"/>
        </w:rPr>
        <w:t>, and ensuring independent (rather than self) assessment to ensure regulations are followed</w:t>
      </w:r>
      <w:r w:rsidR="005B473A" w:rsidRPr="00EA6939">
        <w:rPr>
          <w:rFonts w:ascii="Times New Roman" w:hAnsi="Times New Roman" w:cs="Times New Roman"/>
        </w:rPr>
        <w:t>, as well as determining responses following complaints</w:t>
      </w:r>
      <w:r w:rsidR="004C704D" w:rsidRPr="00EA6939">
        <w:rPr>
          <w:rFonts w:ascii="Times New Roman" w:hAnsi="Times New Roman" w:cs="Times New Roman"/>
        </w:rPr>
        <w:t xml:space="preserve">. </w:t>
      </w:r>
    </w:p>
    <w:p w14:paraId="4DF88A79" w14:textId="64486450" w:rsidR="00057602" w:rsidRPr="00EA6939" w:rsidRDefault="006B02C7" w:rsidP="00D145CF">
      <w:pPr>
        <w:jc w:val="both"/>
        <w:rPr>
          <w:rFonts w:ascii="Times New Roman" w:hAnsi="Times New Roman" w:cs="Times New Roman"/>
        </w:rPr>
      </w:pPr>
      <w:r w:rsidRPr="00EA6939">
        <w:rPr>
          <w:rFonts w:ascii="Times New Roman" w:hAnsi="Times New Roman" w:cs="Times New Roman"/>
        </w:rPr>
        <w:t xml:space="preserve">In terms of enhancing compliance and improving outcomes, the lack of binding standards in corporate sustainability creates ambiguities and opens the door to potential greenwashing, as proving non-compliance is much more challenging (Section </w:t>
      </w:r>
      <w:r w:rsidR="00CC5818" w:rsidRPr="00EA6939">
        <w:rPr>
          <w:rFonts w:ascii="Times New Roman" w:hAnsi="Times New Roman" w:cs="Times New Roman"/>
        </w:rPr>
        <w:t>3.b.iii</w:t>
      </w:r>
      <w:r w:rsidRPr="00EA6939">
        <w:rPr>
          <w:rFonts w:ascii="Times New Roman" w:hAnsi="Times New Roman" w:cs="Times New Roman"/>
        </w:rPr>
        <w:t>). S</w:t>
      </w:r>
      <w:r w:rsidR="00D145CF" w:rsidRPr="00EA6939">
        <w:rPr>
          <w:rFonts w:ascii="Times New Roman" w:hAnsi="Times New Roman" w:cs="Times New Roman"/>
        </w:rPr>
        <w:t>trengthening technical and financial support to enable the industry to widely adopt the ACT</w:t>
      </w:r>
      <w:r w:rsidR="00EC6B5A" w:rsidRPr="00EA6939">
        <w:rPr>
          <w:rFonts w:ascii="Times New Roman" w:hAnsi="Times New Roman" w:cs="Times New Roman"/>
        </w:rPr>
        <w:t>-</w:t>
      </w:r>
      <w:r w:rsidR="00D145CF" w:rsidRPr="00EA6939">
        <w:rPr>
          <w:rFonts w:ascii="Times New Roman" w:hAnsi="Times New Roman" w:cs="Times New Roman"/>
        </w:rPr>
        <w:t>D methodology</w:t>
      </w:r>
      <w:r w:rsidRPr="00EA6939">
        <w:rPr>
          <w:rFonts w:ascii="Times New Roman" w:hAnsi="Times New Roman" w:cs="Times New Roman"/>
        </w:rPr>
        <w:t xml:space="preserve"> - </w:t>
      </w:r>
      <w:r w:rsidR="00D145CF" w:rsidRPr="00EA6939">
        <w:rPr>
          <w:rFonts w:ascii="Times New Roman" w:hAnsi="Times New Roman" w:cs="Times New Roman"/>
        </w:rPr>
        <w:t>a framework that guides companies in assessing, committing to, transforming, and disclosing their ecosystem impacts</w:t>
      </w:r>
      <w:r w:rsidRPr="00EA6939">
        <w:rPr>
          <w:rFonts w:ascii="Times New Roman" w:hAnsi="Times New Roman" w:cs="Times New Roman"/>
        </w:rPr>
        <w:t xml:space="preserve">- </w:t>
      </w:r>
      <w:r w:rsidR="00D145CF" w:rsidRPr="00EA6939">
        <w:rPr>
          <w:rFonts w:ascii="Times New Roman" w:hAnsi="Times New Roman" w:cs="Times New Roman"/>
        </w:rPr>
        <w:t xml:space="preserve">will ensure that companies conduct dual materiality analyses under standardized criteria and thus reduce opportunities for greenwashing (Section </w:t>
      </w:r>
      <w:r w:rsidR="00CC5818" w:rsidRPr="00EA6939">
        <w:rPr>
          <w:rFonts w:ascii="Times New Roman" w:hAnsi="Times New Roman" w:cs="Times New Roman"/>
        </w:rPr>
        <w:t>3.b.iv</w:t>
      </w:r>
      <w:r w:rsidR="00D145CF" w:rsidRPr="00EA6939">
        <w:rPr>
          <w:rFonts w:ascii="Times New Roman" w:hAnsi="Times New Roman" w:cs="Times New Roman"/>
        </w:rPr>
        <w:t>).</w:t>
      </w:r>
    </w:p>
    <w:p w14:paraId="52E5359F" w14:textId="77777777" w:rsidR="00855AB9" w:rsidRPr="00EA6939" w:rsidRDefault="00855AB9" w:rsidP="00D145CF">
      <w:pPr>
        <w:jc w:val="both"/>
        <w:rPr>
          <w:rFonts w:ascii="Times New Roman" w:hAnsi="Times New Roman" w:cs="Times New Roman"/>
          <w:lang w:val="en"/>
        </w:rPr>
      </w:pPr>
    </w:p>
    <w:p w14:paraId="45641747" w14:textId="77777777" w:rsidR="00994481" w:rsidRPr="00EA6939" w:rsidRDefault="005844C3" w:rsidP="00BD0114">
      <w:pPr>
        <w:pStyle w:val="Heading3"/>
      </w:pPr>
      <w:bookmarkStart w:id="12" w:name="_Toc239756509"/>
      <w:r w:rsidRPr="00EA6939">
        <w:t>Data</w:t>
      </w:r>
      <w:r w:rsidR="00057602" w:rsidRPr="00EA6939">
        <w:t>,</w:t>
      </w:r>
      <w:r w:rsidRPr="00EA6939">
        <w:t xml:space="preserve"> </w:t>
      </w:r>
      <w:r w:rsidR="00057602" w:rsidRPr="00EA6939">
        <w:t>e</w:t>
      </w:r>
      <w:r w:rsidR="008D07F1" w:rsidRPr="00EA6939">
        <w:t>xpertise</w:t>
      </w:r>
      <w:r w:rsidR="00057602" w:rsidRPr="00EA6939">
        <w:t xml:space="preserve"> and capacity</w:t>
      </w:r>
      <w:bookmarkEnd w:id="12"/>
    </w:p>
    <w:p w14:paraId="2BDDD111" w14:textId="20511E4D" w:rsidR="006259D0" w:rsidRPr="00EA6939" w:rsidRDefault="00FF00B6" w:rsidP="00F90A82">
      <w:pPr>
        <w:jc w:val="both"/>
        <w:rPr>
          <w:rFonts w:ascii="Times New Roman" w:hAnsi="Times New Roman" w:cs="Times New Roman"/>
        </w:rPr>
      </w:pPr>
      <w:r w:rsidRPr="00EA6939">
        <w:rPr>
          <w:rFonts w:ascii="Times New Roman" w:hAnsi="Times New Roman" w:cs="Times New Roman"/>
          <w:b/>
          <w:bCs/>
        </w:rPr>
        <w:t>Enhance National</w:t>
      </w:r>
      <w:r w:rsidR="00811833" w:rsidRPr="00EA6939">
        <w:rPr>
          <w:rFonts w:ascii="Times New Roman" w:hAnsi="Times New Roman" w:cs="Times New Roman"/>
          <w:b/>
          <w:bCs/>
        </w:rPr>
        <w:t xml:space="preserve"> scientific</w:t>
      </w:r>
      <w:r w:rsidR="0040369D" w:rsidRPr="00EA6939">
        <w:rPr>
          <w:rFonts w:ascii="Times New Roman" w:hAnsi="Times New Roman" w:cs="Times New Roman"/>
          <w:b/>
          <w:bCs/>
        </w:rPr>
        <w:t xml:space="preserve"> expertise</w:t>
      </w:r>
      <w:r w:rsidRPr="00EA6939">
        <w:rPr>
          <w:rFonts w:ascii="Times New Roman" w:hAnsi="Times New Roman" w:cs="Times New Roman"/>
          <w:b/>
          <w:bCs/>
        </w:rPr>
        <w:t xml:space="preserve"> and capacity</w:t>
      </w:r>
      <w:r w:rsidR="00817604" w:rsidRPr="00EA6939">
        <w:rPr>
          <w:rFonts w:ascii="Times New Roman" w:hAnsi="Times New Roman" w:cs="Times New Roman"/>
        </w:rPr>
        <w:t>:</w:t>
      </w:r>
      <w:r w:rsidR="0040369D" w:rsidRPr="00EA6939">
        <w:rPr>
          <w:rFonts w:ascii="Times New Roman" w:hAnsi="Times New Roman" w:cs="Times New Roman"/>
        </w:rPr>
        <w:t xml:space="preserve"> </w:t>
      </w:r>
      <w:r w:rsidR="00F90A82" w:rsidRPr="00EA6939">
        <w:rPr>
          <w:rFonts w:ascii="Times New Roman" w:hAnsi="Times New Roman" w:cs="Times New Roman"/>
        </w:rPr>
        <w:t xml:space="preserve">At present </w:t>
      </w:r>
      <w:r w:rsidR="0040369D" w:rsidRPr="00EA6939">
        <w:rPr>
          <w:rFonts w:ascii="Times New Roman" w:hAnsi="Times New Roman" w:cs="Times New Roman"/>
        </w:rPr>
        <w:t>there is no forestry university, or clear ecology programs</w:t>
      </w:r>
      <w:r w:rsidR="00F90A82" w:rsidRPr="00EA6939">
        <w:rPr>
          <w:rFonts w:ascii="Times New Roman" w:hAnsi="Times New Roman" w:cs="Times New Roman"/>
        </w:rPr>
        <w:t>,</w:t>
      </w:r>
      <w:r w:rsidR="0040369D" w:rsidRPr="00EA6939">
        <w:rPr>
          <w:rFonts w:ascii="Times New Roman" w:hAnsi="Times New Roman" w:cs="Times New Roman"/>
        </w:rPr>
        <w:t xml:space="preserve"> and </w:t>
      </w:r>
      <w:r w:rsidR="00F90A82" w:rsidRPr="00EA6939">
        <w:rPr>
          <w:rFonts w:ascii="Times New Roman" w:hAnsi="Times New Roman" w:cs="Times New Roman"/>
        </w:rPr>
        <w:t>at LIST</w:t>
      </w:r>
      <w:r w:rsidR="00CF146C" w:rsidRPr="00EA6939">
        <w:rPr>
          <w:rFonts w:ascii="Times New Roman" w:hAnsi="Times New Roman" w:cs="Times New Roman"/>
        </w:rPr>
        <w:t>,</w:t>
      </w:r>
      <w:r w:rsidR="00F90A82" w:rsidRPr="00EA6939">
        <w:rPr>
          <w:rFonts w:ascii="Times New Roman" w:hAnsi="Times New Roman" w:cs="Times New Roman"/>
        </w:rPr>
        <w:t xml:space="preserve"> </w:t>
      </w:r>
      <w:r w:rsidR="00CF146C" w:rsidRPr="00EA6939">
        <w:rPr>
          <w:rFonts w:ascii="Times New Roman" w:hAnsi="Times New Roman" w:cs="Times New Roman"/>
        </w:rPr>
        <w:t xml:space="preserve">there is </w:t>
      </w:r>
      <w:r w:rsidR="0040369D" w:rsidRPr="00EA6939">
        <w:rPr>
          <w:rFonts w:ascii="Times New Roman" w:hAnsi="Times New Roman" w:cs="Times New Roman"/>
        </w:rPr>
        <w:t xml:space="preserve">only one team </w:t>
      </w:r>
      <w:r w:rsidR="00F90A82" w:rsidRPr="00EA6939">
        <w:rPr>
          <w:rFonts w:ascii="Times New Roman" w:hAnsi="Times New Roman" w:cs="Times New Roman"/>
        </w:rPr>
        <w:t>monitoring most EU Annex II species,</w:t>
      </w:r>
      <w:r w:rsidR="00DB3524" w:rsidRPr="00EA6939">
        <w:rPr>
          <w:rFonts w:ascii="Times New Roman" w:hAnsi="Times New Roman" w:cs="Times New Roman"/>
        </w:rPr>
        <w:t xml:space="preserve"> </w:t>
      </w:r>
      <w:r w:rsidR="00A63844" w:rsidRPr="00EA6939">
        <w:rPr>
          <w:rFonts w:ascii="Times New Roman" w:hAnsi="Times New Roman" w:cs="Times New Roman"/>
        </w:rPr>
        <w:t>whilst</w:t>
      </w:r>
      <w:r w:rsidR="00DB3524" w:rsidRPr="00EA6939">
        <w:rPr>
          <w:rFonts w:ascii="Times New Roman" w:hAnsi="Times New Roman" w:cs="Times New Roman"/>
        </w:rPr>
        <w:t xml:space="preserve"> various other agencies </w:t>
      </w:r>
      <w:r w:rsidR="00A63844" w:rsidRPr="00EA6939">
        <w:rPr>
          <w:rFonts w:ascii="Times New Roman" w:hAnsi="Times New Roman" w:cs="Times New Roman"/>
        </w:rPr>
        <w:t>monitor</w:t>
      </w:r>
      <w:r w:rsidR="00B7402E" w:rsidRPr="00EA6939">
        <w:rPr>
          <w:rFonts w:ascii="Times New Roman" w:hAnsi="Times New Roman" w:cs="Times New Roman"/>
        </w:rPr>
        <w:t xml:space="preserve"> various taxa</w:t>
      </w:r>
      <w:r w:rsidR="0040369D" w:rsidRPr="00EA6939">
        <w:rPr>
          <w:rFonts w:ascii="Times New Roman" w:hAnsi="Times New Roman" w:cs="Times New Roman"/>
        </w:rPr>
        <w:t xml:space="preserve">. This means too few taxa </w:t>
      </w:r>
      <w:r w:rsidR="00CF146C" w:rsidRPr="00EA6939">
        <w:rPr>
          <w:rFonts w:ascii="Times New Roman" w:hAnsi="Times New Roman" w:cs="Times New Roman"/>
        </w:rPr>
        <w:t xml:space="preserve">are </w:t>
      </w:r>
      <w:r w:rsidR="0040369D" w:rsidRPr="00EA6939">
        <w:rPr>
          <w:rFonts w:ascii="Times New Roman" w:hAnsi="Times New Roman" w:cs="Times New Roman"/>
        </w:rPr>
        <w:t>monitored</w:t>
      </w:r>
      <w:r w:rsidR="00B7402E" w:rsidRPr="00EA6939">
        <w:rPr>
          <w:rFonts w:ascii="Times New Roman" w:hAnsi="Times New Roman" w:cs="Times New Roman"/>
        </w:rPr>
        <w:t>, different taxa may be monitored in entirely different ways</w:t>
      </w:r>
      <w:r w:rsidR="00F90A82" w:rsidRPr="00EA6939">
        <w:rPr>
          <w:rFonts w:ascii="Times New Roman" w:hAnsi="Times New Roman" w:cs="Times New Roman"/>
        </w:rPr>
        <w:t xml:space="preserve">, </w:t>
      </w:r>
      <w:r w:rsidR="00CF146C" w:rsidRPr="00EA6939">
        <w:rPr>
          <w:rFonts w:ascii="Times New Roman" w:hAnsi="Times New Roman" w:cs="Times New Roman"/>
        </w:rPr>
        <w:t xml:space="preserve">it is difficult to </w:t>
      </w:r>
      <w:r w:rsidR="00F90A82" w:rsidRPr="00EA6939">
        <w:rPr>
          <w:rFonts w:ascii="Times New Roman" w:hAnsi="Times New Roman" w:cs="Times New Roman"/>
        </w:rPr>
        <w:t>compare data for different groups</w:t>
      </w:r>
      <w:r w:rsidR="0040369D" w:rsidRPr="00EA6939">
        <w:rPr>
          <w:rFonts w:ascii="Times New Roman" w:hAnsi="Times New Roman" w:cs="Times New Roman"/>
        </w:rPr>
        <w:t xml:space="preserve">, and </w:t>
      </w:r>
      <w:r w:rsidR="00CF146C" w:rsidRPr="00EA6939">
        <w:rPr>
          <w:rFonts w:ascii="Times New Roman" w:hAnsi="Times New Roman" w:cs="Times New Roman"/>
        </w:rPr>
        <w:t xml:space="preserve">there is </w:t>
      </w:r>
      <w:r w:rsidR="0040369D" w:rsidRPr="00EA6939">
        <w:rPr>
          <w:rFonts w:ascii="Times New Roman" w:hAnsi="Times New Roman" w:cs="Times New Roman"/>
        </w:rPr>
        <w:t xml:space="preserve">no ability to assess drivers of change. </w:t>
      </w:r>
    </w:p>
    <w:p w14:paraId="77AA3D95" w14:textId="7D3C11F5" w:rsidR="00E37F3D" w:rsidRPr="00EA6939" w:rsidRDefault="0040369D" w:rsidP="00E37F3D">
      <w:pPr>
        <w:jc w:val="both"/>
        <w:rPr>
          <w:rFonts w:ascii="Times New Roman" w:hAnsi="Times New Roman" w:cs="Times New Roman"/>
        </w:rPr>
      </w:pPr>
      <w:r w:rsidRPr="00EA6939">
        <w:rPr>
          <w:rFonts w:ascii="Times New Roman" w:hAnsi="Times New Roman" w:cs="Times New Roman"/>
        </w:rPr>
        <w:t>It would help to establish complementary teams both for taxonomic expertise</w:t>
      </w:r>
      <w:r w:rsidR="00F90A82" w:rsidRPr="00EA6939">
        <w:rPr>
          <w:rFonts w:ascii="Times New Roman" w:hAnsi="Times New Roman" w:cs="Times New Roman"/>
        </w:rPr>
        <w:t xml:space="preserve"> </w:t>
      </w:r>
      <w:r w:rsidR="00B7402E" w:rsidRPr="00EA6939">
        <w:rPr>
          <w:rFonts w:ascii="Times New Roman" w:hAnsi="Times New Roman" w:cs="Times New Roman"/>
        </w:rPr>
        <w:t xml:space="preserve">(and to identify taxa for which there is currently </w:t>
      </w:r>
      <w:r w:rsidR="00B8372B" w:rsidRPr="00EA6939">
        <w:rPr>
          <w:rFonts w:ascii="Times New Roman" w:hAnsi="Times New Roman" w:cs="Times New Roman"/>
        </w:rPr>
        <w:t>little or no monitoring)</w:t>
      </w:r>
      <w:r w:rsidRPr="00EA6939">
        <w:rPr>
          <w:rFonts w:ascii="Times New Roman" w:hAnsi="Times New Roman" w:cs="Times New Roman"/>
        </w:rPr>
        <w:t xml:space="preserve">, and to design surveys to explore drivers. The lack of capacity, and challenges in hiring (because </w:t>
      </w:r>
      <w:r w:rsidR="00555913" w:rsidRPr="00EA6939">
        <w:rPr>
          <w:rFonts w:ascii="Times New Roman" w:hAnsi="Times New Roman" w:cs="Times New Roman"/>
        </w:rPr>
        <w:t xml:space="preserve">many </w:t>
      </w:r>
      <w:r w:rsidR="00A85FB6" w:rsidRPr="00EA6939">
        <w:rPr>
          <w:rFonts w:ascii="Times New Roman" w:hAnsi="Times New Roman" w:cs="Times New Roman"/>
        </w:rPr>
        <w:t>scientists in these agencies</w:t>
      </w:r>
      <w:r w:rsidR="00555913" w:rsidRPr="00EA6939">
        <w:rPr>
          <w:rFonts w:ascii="Times New Roman" w:hAnsi="Times New Roman" w:cs="Times New Roman"/>
        </w:rPr>
        <w:t xml:space="preserve"> </w:t>
      </w:r>
      <w:r w:rsidRPr="00EA6939">
        <w:rPr>
          <w:rFonts w:ascii="Times New Roman" w:hAnsi="Times New Roman" w:cs="Times New Roman"/>
        </w:rPr>
        <w:t>are government</w:t>
      </w:r>
      <w:r w:rsidR="001439BD" w:rsidRPr="00EA6939">
        <w:rPr>
          <w:rFonts w:ascii="Times New Roman" w:hAnsi="Times New Roman" w:cs="Times New Roman"/>
        </w:rPr>
        <w:t xml:space="preserve"> employees</w:t>
      </w:r>
      <w:r w:rsidRPr="00EA6939">
        <w:rPr>
          <w:rFonts w:ascii="Times New Roman" w:hAnsi="Times New Roman" w:cs="Times New Roman"/>
        </w:rPr>
        <w:t xml:space="preserve">) could be overcome by </w:t>
      </w:r>
      <w:r w:rsidR="00720C07" w:rsidRPr="00EA6939">
        <w:rPr>
          <w:rFonts w:ascii="Times New Roman" w:hAnsi="Times New Roman" w:cs="Times New Roman"/>
        </w:rPr>
        <w:t xml:space="preserve">dedicated and clear </w:t>
      </w:r>
      <w:r w:rsidRPr="00EA6939">
        <w:rPr>
          <w:rFonts w:ascii="Times New Roman" w:hAnsi="Times New Roman" w:cs="Times New Roman"/>
        </w:rPr>
        <w:t>mechanisms to support a PhD program</w:t>
      </w:r>
      <w:r w:rsidR="00CF146C" w:rsidRPr="00EA6939">
        <w:rPr>
          <w:rFonts w:ascii="Times New Roman" w:hAnsi="Times New Roman" w:cs="Times New Roman"/>
        </w:rPr>
        <w:t>. This would</w:t>
      </w:r>
      <w:r w:rsidRPr="00EA6939">
        <w:rPr>
          <w:rFonts w:ascii="Times New Roman" w:hAnsi="Times New Roman" w:cs="Times New Roman"/>
        </w:rPr>
        <w:t xml:space="preserve"> also provid</w:t>
      </w:r>
      <w:r w:rsidR="00944BD1" w:rsidRPr="00EA6939">
        <w:rPr>
          <w:rFonts w:ascii="Times New Roman" w:hAnsi="Times New Roman" w:cs="Times New Roman"/>
        </w:rPr>
        <w:t>e</w:t>
      </w:r>
      <w:r w:rsidRPr="00EA6939">
        <w:rPr>
          <w:rFonts w:ascii="Times New Roman" w:hAnsi="Times New Roman" w:cs="Times New Roman"/>
        </w:rPr>
        <w:t xml:space="preserve"> future capacity. </w:t>
      </w:r>
      <w:r w:rsidR="00E37F3D" w:rsidRPr="00EA6939">
        <w:rPr>
          <w:rFonts w:ascii="Times New Roman" w:hAnsi="Times New Roman" w:cs="Times New Roman"/>
        </w:rPr>
        <w:t xml:space="preserve">Another option would be expanding the newly started “environment program” at the university to encompass ecology and provide a means to work with dedicated agencies to help build on knowledge gaps and other priorities (sections </w:t>
      </w:r>
      <w:r w:rsidR="00CC5818" w:rsidRPr="00EA6939">
        <w:rPr>
          <w:rFonts w:ascii="Times New Roman" w:hAnsi="Times New Roman" w:cs="Times New Roman"/>
        </w:rPr>
        <w:t>2</w:t>
      </w:r>
      <w:r w:rsidR="00E37F3D" w:rsidRPr="00EA6939">
        <w:rPr>
          <w:rFonts w:ascii="Times New Roman" w:hAnsi="Times New Roman" w:cs="Times New Roman"/>
        </w:rPr>
        <w:t>.</w:t>
      </w:r>
      <w:proofErr w:type="gramStart"/>
      <w:r w:rsidR="00CC5818" w:rsidRPr="00EA6939">
        <w:rPr>
          <w:rFonts w:ascii="Times New Roman" w:hAnsi="Times New Roman" w:cs="Times New Roman"/>
        </w:rPr>
        <w:t>b</w:t>
      </w:r>
      <w:r w:rsidR="00E37F3D" w:rsidRPr="00EA6939">
        <w:rPr>
          <w:rFonts w:ascii="Times New Roman" w:hAnsi="Times New Roman" w:cs="Times New Roman"/>
        </w:rPr>
        <w:t>.</w:t>
      </w:r>
      <w:r w:rsidR="00CC5818" w:rsidRPr="00EA6939">
        <w:rPr>
          <w:rFonts w:ascii="Times New Roman" w:hAnsi="Times New Roman" w:cs="Times New Roman"/>
        </w:rPr>
        <w:t>iv</w:t>
      </w:r>
      <w:proofErr w:type="gramEnd"/>
      <w:r w:rsidR="00E37F3D" w:rsidRPr="00EA6939">
        <w:rPr>
          <w:rFonts w:ascii="Times New Roman" w:hAnsi="Times New Roman" w:cs="Times New Roman"/>
        </w:rPr>
        <w:t xml:space="preserve">, </w:t>
      </w:r>
      <w:r w:rsidR="00CC5818" w:rsidRPr="00EA6939">
        <w:rPr>
          <w:rFonts w:ascii="Times New Roman" w:hAnsi="Times New Roman" w:cs="Times New Roman"/>
        </w:rPr>
        <w:t>4</w:t>
      </w:r>
      <w:r w:rsidR="00E37F3D" w:rsidRPr="00EA6939">
        <w:rPr>
          <w:rFonts w:ascii="Times New Roman" w:hAnsi="Times New Roman" w:cs="Times New Roman"/>
        </w:rPr>
        <w:t>.</w:t>
      </w:r>
      <w:r w:rsidR="00CC5818" w:rsidRPr="00EA6939">
        <w:rPr>
          <w:rFonts w:ascii="Times New Roman" w:hAnsi="Times New Roman" w:cs="Times New Roman"/>
        </w:rPr>
        <w:t>a</w:t>
      </w:r>
      <w:r w:rsidR="00E37F3D" w:rsidRPr="00EA6939">
        <w:rPr>
          <w:rFonts w:ascii="Times New Roman" w:hAnsi="Times New Roman" w:cs="Times New Roman"/>
        </w:rPr>
        <w:t>.</w:t>
      </w:r>
      <w:r w:rsidR="00CC5818" w:rsidRPr="00EA6939">
        <w:rPr>
          <w:rFonts w:ascii="Times New Roman" w:hAnsi="Times New Roman" w:cs="Times New Roman"/>
        </w:rPr>
        <w:t>iv</w:t>
      </w:r>
      <w:r w:rsidR="00E37F3D" w:rsidRPr="00EA6939">
        <w:rPr>
          <w:rFonts w:ascii="Times New Roman" w:hAnsi="Times New Roman" w:cs="Times New Roman"/>
        </w:rPr>
        <w:t>).</w:t>
      </w:r>
    </w:p>
    <w:p w14:paraId="5B2B6249" w14:textId="559F4E19" w:rsidR="0040369D" w:rsidRPr="00EA6939" w:rsidRDefault="00FC7C6D" w:rsidP="00811833">
      <w:pPr>
        <w:jc w:val="both"/>
        <w:rPr>
          <w:rFonts w:ascii="Times New Roman" w:hAnsi="Times New Roman" w:cs="Times New Roman"/>
        </w:rPr>
      </w:pPr>
      <w:r w:rsidRPr="00EA6939">
        <w:rPr>
          <w:rFonts w:ascii="Times New Roman" w:hAnsi="Times New Roman" w:cs="Times New Roman"/>
          <w:b/>
          <w:bCs/>
        </w:rPr>
        <w:t>Mobilis</w:t>
      </w:r>
      <w:r w:rsidR="003B0BB1" w:rsidRPr="00EA6939">
        <w:rPr>
          <w:rFonts w:ascii="Times New Roman" w:hAnsi="Times New Roman" w:cs="Times New Roman"/>
          <w:b/>
          <w:bCs/>
        </w:rPr>
        <w:t>e</w:t>
      </w:r>
      <w:r w:rsidRPr="00EA6939">
        <w:rPr>
          <w:rFonts w:ascii="Times New Roman" w:hAnsi="Times New Roman" w:cs="Times New Roman"/>
          <w:b/>
          <w:bCs/>
        </w:rPr>
        <w:t xml:space="preserve"> </w:t>
      </w:r>
      <w:r w:rsidR="002F73D6" w:rsidRPr="00EA6939">
        <w:rPr>
          <w:rFonts w:ascii="Times New Roman" w:hAnsi="Times New Roman" w:cs="Times New Roman"/>
          <w:b/>
          <w:bCs/>
        </w:rPr>
        <w:t>citizen science</w:t>
      </w:r>
      <w:r w:rsidR="00957F95" w:rsidRPr="00EA6939">
        <w:rPr>
          <w:rFonts w:ascii="Times New Roman" w:hAnsi="Times New Roman" w:cs="Times New Roman"/>
          <w:b/>
          <w:bCs/>
        </w:rPr>
        <w:t>:</w:t>
      </w:r>
      <w:r w:rsidR="002F73D6" w:rsidRPr="00EA6939">
        <w:rPr>
          <w:rFonts w:ascii="Times New Roman" w:hAnsi="Times New Roman" w:cs="Times New Roman"/>
          <w:b/>
          <w:bCs/>
        </w:rPr>
        <w:t xml:space="preserve"> </w:t>
      </w:r>
      <w:r w:rsidR="00FF00B6" w:rsidRPr="00EA6939">
        <w:rPr>
          <w:rFonts w:ascii="Times New Roman" w:hAnsi="Times New Roman" w:cs="Times New Roman"/>
        </w:rPr>
        <w:t>Luxembourg’s highly successful experience with citizen science in butterfly and invasive alien species monitoring demonstrates that democratising monitoring through citizen science can by highly effective. However, during the in-country visit, stakeholders highlighted that there is relatively low participation</w:t>
      </w:r>
      <w:r w:rsidR="00717208" w:rsidRPr="00EA6939">
        <w:rPr>
          <w:rFonts w:ascii="Times New Roman" w:hAnsi="Times New Roman" w:cs="Times New Roman"/>
        </w:rPr>
        <w:t>.</w:t>
      </w:r>
      <w:r w:rsidR="002F73D6" w:rsidRPr="00EA6939">
        <w:rPr>
          <w:rFonts w:ascii="Times New Roman" w:hAnsi="Times New Roman" w:cs="Times New Roman"/>
        </w:rPr>
        <w:t xml:space="preserve"> </w:t>
      </w:r>
      <w:r w:rsidR="00717208" w:rsidRPr="00EA6939">
        <w:rPr>
          <w:rFonts w:ascii="Times New Roman" w:hAnsi="Times New Roman" w:cs="Times New Roman"/>
        </w:rPr>
        <w:t>By providing citizens, amateur naturalists, and local communities with standardized protocols and digital platforms</w:t>
      </w:r>
      <w:r w:rsidR="00EA5D59" w:rsidRPr="00EA6939">
        <w:rPr>
          <w:rFonts w:ascii="Times New Roman" w:hAnsi="Times New Roman" w:cs="Times New Roman"/>
        </w:rPr>
        <w:t xml:space="preserve"> (rather than relying entirely on </w:t>
      </w:r>
      <w:r w:rsidR="00406438" w:rsidRPr="00EA6939">
        <w:rPr>
          <w:rFonts w:ascii="Times New Roman" w:hAnsi="Times New Roman" w:cs="Times New Roman"/>
        </w:rPr>
        <w:t>public portals such as observation.org)</w:t>
      </w:r>
      <w:r w:rsidR="00717208" w:rsidRPr="00EA6939">
        <w:rPr>
          <w:rFonts w:ascii="Times New Roman" w:hAnsi="Times New Roman" w:cs="Times New Roman"/>
        </w:rPr>
        <w:t xml:space="preserve">, the State can exponentially multiply its data collection capacity in the field, operating as a validating entity without relying solely on </w:t>
      </w:r>
      <w:r w:rsidR="00C3706B" w:rsidRPr="00EA6939">
        <w:rPr>
          <w:rFonts w:ascii="Times New Roman" w:hAnsi="Times New Roman" w:cs="Times New Roman"/>
        </w:rPr>
        <w:t>academic researchers</w:t>
      </w:r>
      <w:r w:rsidR="00717208" w:rsidRPr="00EA6939">
        <w:rPr>
          <w:rFonts w:ascii="Times New Roman" w:hAnsi="Times New Roman" w:cs="Times New Roman"/>
        </w:rPr>
        <w:t>.</w:t>
      </w:r>
      <w:r w:rsidR="003F21B5" w:rsidRPr="00EA6939">
        <w:rPr>
          <w:rFonts w:ascii="Times New Roman" w:hAnsi="Times New Roman" w:cs="Times New Roman"/>
        </w:rPr>
        <w:t xml:space="preserve"> </w:t>
      </w:r>
      <w:r w:rsidR="0040369D" w:rsidRPr="00EA6939">
        <w:rPr>
          <w:rFonts w:ascii="Times New Roman" w:hAnsi="Times New Roman" w:cs="Times New Roman"/>
        </w:rPr>
        <w:t xml:space="preserve">At present inventory and monitoring is limited by taxa, and in some cases stochastic (the only </w:t>
      </w:r>
      <w:r w:rsidR="004B492A" w:rsidRPr="00EA6939">
        <w:rPr>
          <w:rFonts w:ascii="Times New Roman" w:hAnsi="Times New Roman" w:cs="Times New Roman"/>
        </w:rPr>
        <w:t>eco</w:t>
      </w:r>
      <w:r w:rsidR="0040369D" w:rsidRPr="00EA6939">
        <w:rPr>
          <w:rFonts w:ascii="Times New Roman" w:hAnsi="Times New Roman" w:cs="Times New Roman"/>
        </w:rPr>
        <w:t xml:space="preserve">system the </w:t>
      </w:r>
      <w:r w:rsidR="00FE2963" w:rsidRPr="00EA6939">
        <w:rPr>
          <w:rFonts w:ascii="Times New Roman" w:hAnsi="Times New Roman" w:cs="Times New Roman"/>
        </w:rPr>
        <w:t>M</w:t>
      </w:r>
      <w:r w:rsidR="0040369D" w:rsidRPr="00EA6939">
        <w:rPr>
          <w:rFonts w:ascii="Times New Roman" w:hAnsi="Times New Roman" w:cs="Times New Roman"/>
        </w:rPr>
        <w:t xml:space="preserve">useum monitors </w:t>
      </w:r>
      <w:r w:rsidR="002E595B" w:rsidRPr="00EA6939">
        <w:rPr>
          <w:rFonts w:ascii="Times New Roman" w:hAnsi="Times New Roman" w:cs="Times New Roman"/>
        </w:rPr>
        <w:t>are</w:t>
      </w:r>
      <w:r w:rsidR="0040369D" w:rsidRPr="00EA6939">
        <w:rPr>
          <w:rFonts w:ascii="Times New Roman" w:hAnsi="Times New Roman" w:cs="Times New Roman"/>
        </w:rPr>
        <w:t xml:space="preserve"> caves</w:t>
      </w:r>
      <w:r w:rsidR="00370295" w:rsidRPr="00EA6939">
        <w:rPr>
          <w:rFonts w:ascii="Times New Roman" w:hAnsi="Times New Roman" w:cs="Times New Roman"/>
        </w:rPr>
        <w:t>, whilst the ANF monitors other biotopes</w:t>
      </w:r>
      <w:r w:rsidR="0040369D" w:rsidRPr="00EA6939">
        <w:rPr>
          <w:rFonts w:ascii="Times New Roman" w:hAnsi="Times New Roman" w:cs="Times New Roman"/>
        </w:rPr>
        <w:t xml:space="preserve">). </w:t>
      </w:r>
    </w:p>
    <w:p w14:paraId="2A6660B0" w14:textId="77777777" w:rsidR="0040369D" w:rsidRPr="00EA6939" w:rsidRDefault="00620B20" w:rsidP="00811833">
      <w:pPr>
        <w:jc w:val="both"/>
        <w:rPr>
          <w:rFonts w:ascii="Times New Roman" w:hAnsi="Times New Roman" w:cs="Times New Roman"/>
        </w:rPr>
      </w:pPr>
      <w:r w:rsidRPr="00EA6939">
        <w:rPr>
          <w:rFonts w:ascii="Times New Roman" w:hAnsi="Times New Roman" w:cs="Times New Roman"/>
          <w:b/>
          <w:bCs/>
        </w:rPr>
        <w:t>Develop a centralised repository for species monitoring data</w:t>
      </w:r>
      <w:r w:rsidR="00B666A0" w:rsidRPr="00EA6939">
        <w:rPr>
          <w:rFonts w:ascii="Times New Roman" w:hAnsi="Times New Roman" w:cs="Times New Roman"/>
          <w:b/>
          <w:bCs/>
        </w:rPr>
        <w:t xml:space="preserve">. </w:t>
      </w:r>
      <w:r w:rsidR="00104CD0" w:rsidRPr="00EA6939">
        <w:rPr>
          <w:rFonts w:ascii="Times New Roman" w:hAnsi="Times New Roman" w:cs="Times New Roman"/>
        </w:rPr>
        <w:t xml:space="preserve">At present Luxembourg has no centralised repository for the collation of scientifically collected data for monitoring </w:t>
      </w:r>
      <w:r w:rsidR="00435D27" w:rsidRPr="00EA6939">
        <w:rPr>
          <w:rFonts w:ascii="Times New Roman" w:hAnsi="Times New Roman" w:cs="Times New Roman"/>
        </w:rPr>
        <w:t xml:space="preserve">species. </w:t>
      </w:r>
      <w:r w:rsidR="005B2C70" w:rsidRPr="00EA6939">
        <w:rPr>
          <w:rFonts w:ascii="Times New Roman" w:hAnsi="Times New Roman" w:cs="Times New Roman"/>
        </w:rPr>
        <w:t>Broadly, the l</w:t>
      </w:r>
      <w:r w:rsidR="0040369D" w:rsidRPr="00EA6939">
        <w:rPr>
          <w:rFonts w:ascii="Times New Roman" w:hAnsi="Times New Roman" w:cs="Times New Roman"/>
        </w:rPr>
        <w:t xml:space="preserve">ack of </w:t>
      </w:r>
      <w:r w:rsidR="00A42102" w:rsidRPr="00EA6939">
        <w:rPr>
          <w:rFonts w:ascii="Times New Roman" w:hAnsi="Times New Roman" w:cs="Times New Roman"/>
        </w:rPr>
        <w:t>long-term</w:t>
      </w:r>
      <w:r w:rsidR="0040369D" w:rsidRPr="00EA6939">
        <w:rPr>
          <w:rFonts w:ascii="Times New Roman" w:hAnsi="Times New Roman" w:cs="Times New Roman"/>
        </w:rPr>
        <w:t xml:space="preserve"> population monitoring data and shared dedicated databases for </w:t>
      </w:r>
      <w:r w:rsidR="0040369D" w:rsidRPr="00EA6939">
        <w:rPr>
          <w:rFonts w:ascii="Times New Roman" w:hAnsi="Times New Roman" w:cs="Times New Roman"/>
        </w:rPr>
        <w:lastRenderedPageBreak/>
        <w:t>monitoring</w:t>
      </w:r>
      <w:r w:rsidR="00F844FF" w:rsidRPr="00EA6939">
        <w:rPr>
          <w:rFonts w:ascii="Times New Roman" w:hAnsi="Times New Roman" w:cs="Times New Roman"/>
        </w:rPr>
        <w:t xml:space="preserve"> presents a challenge to evaluating the success of, and need for management interventions,</w:t>
      </w:r>
      <w:r w:rsidR="0040369D" w:rsidRPr="00EA6939">
        <w:rPr>
          <w:rFonts w:ascii="Times New Roman" w:hAnsi="Times New Roman" w:cs="Times New Roman"/>
        </w:rPr>
        <w:t xml:space="preserve"> as observation.org is not designed for this</w:t>
      </w:r>
      <w:r w:rsidR="000937B6" w:rsidRPr="00EA6939">
        <w:rPr>
          <w:rFonts w:ascii="Times New Roman" w:hAnsi="Times New Roman" w:cs="Times New Roman"/>
        </w:rPr>
        <w:t xml:space="preserve"> (section </w:t>
      </w:r>
      <w:r w:rsidR="00CC5818" w:rsidRPr="00EA6939">
        <w:rPr>
          <w:rFonts w:ascii="Times New Roman" w:hAnsi="Times New Roman" w:cs="Times New Roman"/>
        </w:rPr>
        <w:t>2</w:t>
      </w:r>
      <w:r w:rsidR="000937B6" w:rsidRPr="00EA6939">
        <w:rPr>
          <w:rFonts w:ascii="Times New Roman" w:hAnsi="Times New Roman" w:cs="Times New Roman"/>
        </w:rPr>
        <w:t>.</w:t>
      </w:r>
      <w:r w:rsidR="00CC5818" w:rsidRPr="00EA6939">
        <w:rPr>
          <w:rFonts w:ascii="Times New Roman" w:hAnsi="Times New Roman" w:cs="Times New Roman"/>
        </w:rPr>
        <w:t>b</w:t>
      </w:r>
      <w:r w:rsidR="000937B6" w:rsidRPr="00EA6939">
        <w:rPr>
          <w:rFonts w:ascii="Times New Roman" w:hAnsi="Times New Roman" w:cs="Times New Roman"/>
        </w:rPr>
        <w:t>.</w:t>
      </w:r>
      <w:r w:rsidR="00CC5818" w:rsidRPr="00EA6939">
        <w:rPr>
          <w:rFonts w:ascii="Times New Roman" w:hAnsi="Times New Roman" w:cs="Times New Roman"/>
        </w:rPr>
        <w:t>iii</w:t>
      </w:r>
      <w:r w:rsidR="000937B6" w:rsidRPr="00EA6939">
        <w:rPr>
          <w:rFonts w:ascii="Times New Roman" w:hAnsi="Times New Roman" w:cs="Times New Roman"/>
        </w:rPr>
        <w:t>)</w:t>
      </w:r>
      <w:r w:rsidR="0040369D" w:rsidRPr="00EA6939">
        <w:rPr>
          <w:rFonts w:ascii="Times New Roman" w:hAnsi="Times New Roman" w:cs="Times New Roman"/>
        </w:rPr>
        <w:t>. Likewise, few studies are conducted to understand drivers of change, meaning that redressing losses in populations</w:t>
      </w:r>
      <w:r w:rsidR="00EF504C" w:rsidRPr="00EA6939">
        <w:rPr>
          <w:rFonts w:ascii="Times New Roman" w:hAnsi="Times New Roman" w:cs="Times New Roman"/>
        </w:rPr>
        <w:t xml:space="preserve"> (section </w:t>
      </w:r>
      <w:r w:rsidR="00CC5818" w:rsidRPr="00EA6939">
        <w:rPr>
          <w:rFonts w:ascii="Times New Roman" w:hAnsi="Times New Roman" w:cs="Times New Roman"/>
        </w:rPr>
        <w:t>2</w:t>
      </w:r>
      <w:r w:rsidR="00EF504C" w:rsidRPr="00EA6939">
        <w:rPr>
          <w:rFonts w:ascii="Times New Roman" w:hAnsi="Times New Roman" w:cs="Times New Roman"/>
        </w:rPr>
        <w:t>.</w:t>
      </w:r>
      <w:r w:rsidR="00CC5818" w:rsidRPr="00EA6939">
        <w:rPr>
          <w:rFonts w:ascii="Times New Roman" w:hAnsi="Times New Roman" w:cs="Times New Roman"/>
        </w:rPr>
        <w:t>b</w:t>
      </w:r>
      <w:r w:rsidR="00EF504C" w:rsidRPr="00EA6939">
        <w:rPr>
          <w:rFonts w:ascii="Times New Roman" w:hAnsi="Times New Roman" w:cs="Times New Roman"/>
        </w:rPr>
        <w:t>.</w:t>
      </w:r>
      <w:r w:rsidR="00CC5818" w:rsidRPr="00EA6939">
        <w:rPr>
          <w:rFonts w:ascii="Times New Roman" w:hAnsi="Times New Roman" w:cs="Times New Roman"/>
        </w:rPr>
        <w:t>iii</w:t>
      </w:r>
      <w:r w:rsidR="00EF504C" w:rsidRPr="00EA6939">
        <w:rPr>
          <w:rFonts w:ascii="Times New Roman" w:hAnsi="Times New Roman" w:cs="Times New Roman"/>
        </w:rPr>
        <w:t>)</w:t>
      </w:r>
      <w:r w:rsidR="0040369D" w:rsidRPr="00EA6939">
        <w:rPr>
          <w:rFonts w:ascii="Times New Roman" w:hAnsi="Times New Roman" w:cs="Times New Roman"/>
        </w:rPr>
        <w:t>, and learning from success is more challenging</w:t>
      </w:r>
      <w:r w:rsidR="00FE4B36" w:rsidRPr="00EA6939">
        <w:rPr>
          <w:rFonts w:ascii="Times New Roman" w:hAnsi="Times New Roman" w:cs="Times New Roman"/>
        </w:rPr>
        <w:t>, impacting both conservation and population management (such as hunting quotas)</w:t>
      </w:r>
      <w:r w:rsidR="0040369D" w:rsidRPr="00EA6939">
        <w:rPr>
          <w:rFonts w:ascii="Times New Roman" w:hAnsi="Times New Roman" w:cs="Times New Roman"/>
        </w:rPr>
        <w:t>.</w:t>
      </w:r>
      <w:r w:rsidR="00F844FF" w:rsidRPr="00EA6939">
        <w:rPr>
          <w:rFonts w:ascii="Times New Roman" w:hAnsi="Times New Roman" w:cs="Times New Roman"/>
        </w:rPr>
        <w:t xml:space="preserve"> </w:t>
      </w:r>
    </w:p>
    <w:p w14:paraId="3498156F" w14:textId="5B83F6F0" w:rsidR="000124BC" w:rsidRPr="00EA6939" w:rsidRDefault="0040369D" w:rsidP="00435D27">
      <w:pPr>
        <w:jc w:val="both"/>
        <w:rPr>
          <w:rFonts w:ascii="Times New Roman" w:hAnsi="Times New Roman" w:cs="Times New Roman"/>
        </w:rPr>
      </w:pPr>
      <w:r w:rsidRPr="00EA6939">
        <w:rPr>
          <w:rFonts w:ascii="Times New Roman" w:hAnsi="Times New Roman" w:cs="Times New Roman"/>
        </w:rPr>
        <w:t>A dedicated portal may help</w:t>
      </w:r>
      <w:r w:rsidR="00D82E8B" w:rsidRPr="00EA6939">
        <w:rPr>
          <w:rFonts w:ascii="Times New Roman" w:hAnsi="Times New Roman" w:cs="Times New Roman"/>
        </w:rPr>
        <w:t xml:space="preserve"> this and consolidate collaboration between the Museum of Natural History</w:t>
      </w:r>
      <w:r w:rsidR="00366DA0" w:rsidRPr="00EA6939">
        <w:rPr>
          <w:rFonts w:ascii="Times New Roman" w:hAnsi="Times New Roman" w:cs="Times New Roman"/>
        </w:rPr>
        <w:t xml:space="preserve"> (hereafter referred to as “the Museum”)</w:t>
      </w:r>
      <w:r w:rsidR="00D82E8B" w:rsidRPr="00EA6939">
        <w:rPr>
          <w:rFonts w:ascii="Times New Roman" w:hAnsi="Times New Roman" w:cs="Times New Roman"/>
        </w:rPr>
        <w:t>, LIST and other agencies</w:t>
      </w:r>
      <w:r w:rsidR="00670D20" w:rsidRPr="00EA6939">
        <w:rPr>
          <w:rFonts w:ascii="Times New Roman" w:hAnsi="Times New Roman" w:cs="Times New Roman"/>
        </w:rPr>
        <w:t>, as well as increasing the forms of data input to better suit the needs of monitoring and assessing drivers in changes of the status of species</w:t>
      </w:r>
      <w:r w:rsidR="002A6F80" w:rsidRPr="00EA6939">
        <w:rPr>
          <w:rFonts w:ascii="Times New Roman" w:hAnsi="Times New Roman" w:cs="Times New Roman"/>
        </w:rPr>
        <w:t xml:space="preserve"> (section </w:t>
      </w:r>
      <w:r w:rsidR="00CC5818" w:rsidRPr="00EA6939">
        <w:rPr>
          <w:rFonts w:ascii="Times New Roman" w:hAnsi="Times New Roman" w:cs="Times New Roman"/>
        </w:rPr>
        <w:t>2</w:t>
      </w:r>
      <w:r w:rsidR="002A6F80" w:rsidRPr="00EA6939">
        <w:rPr>
          <w:rFonts w:ascii="Times New Roman" w:hAnsi="Times New Roman" w:cs="Times New Roman"/>
        </w:rPr>
        <w:t>.</w:t>
      </w:r>
      <w:r w:rsidR="00CC5818" w:rsidRPr="00EA6939">
        <w:rPr>
          <w:rFonts w:ascii="Times New Roman" w:hAnsi="Times New Roman" w:cs="Times New Roman"/>
        </w:rPr>
        <w:t>b</w:t>
      </w:r>
      <w:r w:rsidR="002A6F80" w:rsidRPr="00EA6939">
        <w:rPr>
          <w:rFonts w:ascii="Times New Roman" w:hAnsi="Times New Roman" w:cs="Times New Roman"/>
        </w:rPr>
        <w:t>.</w:t>
      </w:r>
      <w:r w:rsidR="00CC5818" w:rsidRPr="00EA6939">
        <w:rPr>
          <w:rFonts w:ascii="Times New Roman" w:hAnsi="Times New Roman" w:cs="Times New Roman"/>
        </w:rPr>
        <w:t>iv</w:t>
      </w:r>
      <w:r w:rsidR="002A6F80" w:rsidRPr="00EA6939">
        <w:rPr>
          <w:rFonts w:ascii="Times New Roman" w:hAnsi="Times New Roman" w:cs="Times New Roman"/>
        </w:rPr>
        <w:t>)</w:t>
      </w:r>
      <w:r w:rsidR="006259D0" w:rsidRPr="00EA6939">
        <w:rPr>
          <w:rFonts w:ascii="Times New Roman" w:hAnsi="Times New Roman" w:cs="Times New Roman"/>
        </w:rPr>
        <w:t xml:space="preserve"> and could explicitly allow for these different forms of key species data</w:t>
      </w:r>
      <w:r w:rsidR="00670D20" w:rsidRPr="00EA6939">
        <w:rPr>
          <w:rFonts w:ascii="Times New Roman" w:hAnsi="Times New Roman" w:cs="Times New Roman"/>
        </w:rPr>
        <w:t>. T</w:t>
      </w:r>
      <w:r w:rsidRPr="00EA6939">
        <w:rPr>
          <w:rFonts w:ascii="Times New Roman" w:hAnsi="Times New Roman" w:cs="Times New Roman"/>
        </w:rPr>
        <w:t>his could also link to enforcing the require</w:t>
      </w:r>
      <w:r w:rsidR="0096679D" w:rsidRPr="00EA6939">
        <w:rPr>
          <w:rFonts w:ascii="Times New Roman" w:hAnsi="Times New Roman" w:cs="Times New Roman"/>
        </w:rPr>
        <w:t>ment</w:t>
      </w:r>
      <w:r w:rsidRPr="00EA6939">
        <w:rPr>
          <w:rFonts w:ascii="Times New Roman" w:hAnsi="Times New Roman" w:cs="Times New Roman"/>
        </w:rPr>
        <w:t xml:space="preserve"> (but not mandated) to share data after a permit or </w:t>
      </w:r>
      <w:r w:rsidR="00EE1CD0" w:rsidRPr="00EA6939">
        <w:rPr>
          <w:rFonts w:ascii="Times New Roman" w:hAnsi="Times New Roman" w:cs="Times New Roman"/>
        </w:rPr>
        <w:t>license</w:t>
      </w:r>
      <w:r w:rsidRPr="00EA6939">
        <w:rPr>
          <w:rFonts w:ascii="Times New Roman" w:hAnsi="Times New Roman" w:cs="Times New Roman"/>
        </w:rPr>
        <w:t xml:space="preserve"> is followed up, and that further permits are only provided on the fulfillment of conditions from former permits</w:t>
      </w:r>
      <w:r w:rsidR="000213CE" w:rsidRPr="00EA6939">
        <w:rPr>
          <w:rFonts w:ascii="Times New Roman" w:hAnsi="Times New Roman" w:cs="Times New Roman"/>
        </w:rPr>
        <w:t>; including sharing the data generated</w:t>
      </w:r>
      <w:r w:rsidR="006259D0" w:rsidRPr="00EA6939">
        <w:rPr>
          <w:rFonts w:ascii="Times New Roman" w:hAnsi="Times New Roman" w:cs="Times New Roman"/>
        </w:rPr>
        <w:t xml:space="preserve">. </w:t>
      </w:r>
      <w:r w:rsidR="000C3C99" w:rsidRPr="00EA6939">
        <w:rPr>
          <w:rFonts w:ascii="Times New Roman" w:hAnsi="Times New Roman" w:cs="Times New Roman"/>
        </w:rPr>
        <w:t>Furthermore, this portal could also reduce the</w:t>
      </w:r>
      <w:r w:rsidR="006259D0" w:rsidRPr="00EA6939">
        <w:rPr>
          <w:rFonts w:ascii="Times New Roman" w:hAnsi="Times New Roman" w:cs="Times New Roman"/>
        </w:rPr>
        <w:t xml:space="preserve"> </w:t>
      </w:r>
      <w:r w:rsidR="000C3C99" w:rsidRPr="00EA6939">
        <w:rPr>
          <w:rFonts w:ascii="Times New Roman" w:hAnsi="Times New Roman" w:cs="Times New Roman"/>
        </w:rPr>
        <w:t>data-fragmentation currently reported</w:t>
      </w:r>
      <w:r w:rsidR="00EE1CD0" w:rsidRPr="00EA6939">
        <w:rPr>
          <w:rFonts w:ascii="Times New Roman" w:hAnsi="Times New Roman" w:cs="Times New Roman"/>
        </w:rPr>
        <w:t>.</w:t>
      </w:r>
      <w:r w:rsidR="00F86B72" w:rsidRPr="00EA6939">
        <w:rPr>
          <w:rFonts w:ascii="Times New Roman" w:hAnsi="Times New Roman" w:cs="Times New Roman"/>
        </w:rPr>
        <w:t xml:space="preserve"> </w:t>
      </w:r>
    </w:p>
    <w:p w14:paraId="497B0077" w14:textId="77777777" w:rsidR="006F749B" w:rsidRPr="00EA6939" w:rsidRDefault="006F749B" w:rsidP="00811833">
      <w:pPr>
        <w:jc w:val="both"/>
        <w:rPr>
          <w:rFonts w:ascii="Times New Roman" w:hAnsi="Times New Roman" w:cs="Times New Roman"/>
        </w:rPr>
      </w:pPr>
    </w:p>
    <w:p w14:paraId="0ECDB777" w14:textId="1D6DA77D" w:rsidR="003B4A36" w:rsidRPr="00EA6939" w:rsidRDefault="00057602" w:rsidP="00BD0114">
      <w:pPr>
        <w:pStyle w:val="Heading3"/>
      </w:pPr>
      <w:bookmarkStart w:id="13" w:name="_Toc239756510"/>
      <w:r w:rsidRPr="00EA6939">
        <w:t xml:space="preserve"> </w:t>
      </w:r>
      <w:r w:rsidR="00AF0C98" w:rsidRPr="00EA6939">
        <w:t>Align</w:t>
      </w:r>
      <w:r w:rsidR="00F21F2A" w:rsidRPr="00EA6939">
        <w:t>ment of</w:t>
      </w:r>
      <w:r w:rsidR="00AF0C98" w:rsidRPr="00EA6939">
        <w:t xml:space="preserve"> priorities and mainstream</w:t>
      </w:r>
      <w:r w:rsidR="00F21F2A" w:rsidRPr="00EA6939">
        <w:t>ing</w:t>
      </w:r>
      <w:r w:rsidR="00AF0C98" w:rsidRPr="00EA6939">
        <w:t xml:space="preserve"> across sectors</w:t>
      </w:r>
      <w:bookmarkEnd w:id="13"/>
    </w:p>
    <w:p w14:paraId="050408BB" w14:textId="381703C5" w:rsidR="00057602" w:rsidRPr="00EA6939" w:rsidRDefault="00057602" w:rsidP="00057602">
      <w:pPr>
        <w:jc w:val="both"/>
        <w:rPr>
          <w:rFonts w:ascii="Times New Roman" w:hAnsi="Times New Roman" w:cs="Times New Roman"/>
        </w:rPr>
      </w:pPr>
      <w:r w:rsidRPr="00EA6939">
        <w:rPr>
          <w:rFonts w:ascii="Times New Roman" w:hAnsi="Times New Roman" w:cs="Times New Roman"/>
          <w:b/>
          <w:bCs/>
        </w:rPr>
        <w:t>Realign priorities and directives:</w:t>
      </w:r>
      <w:r w:rsidRPr="00EA6939">
        <w:rPr>
          <w:rFonts w:ascii="Times New Roman" w:hAnsi="Times New Roman" w:cs="Times New Roman"/>
        </w:rPr>
        <w:t xml:space="preserve"> </w:t>
      </w:r>
      <w:r w:rsidR="006259D0" w:rsidRPr="00EA6939">
        <w:rPr>
          <w:rFonts w:ascii="Times New Roman" w:hAnsi="Times New Roman" w:cs="Times New Roman"/>
        </w:rPr>
        <w:t>D</w:t>
      </w:r>
      <w:r w:rsidRPr="00EA6939">
        <w:rPr>
          <w:rFonts w:ascii="Times New Roman" w:hAnsi="Times New Roman" w:cs="Times New Roman"/>
        </w:rPr>
        <w:t xml:space="preserve">ifferent agencies, and mandates </w:t>
      </w:r>
      <w:r w:rsidR="00AC52F5" w:rsidRPr="00EA6939">
        <w:rPr>
          <w:rFonts w:ascii="Times New Roman" w:hAnsi="Times New Roman" w:cs="Times New Roman"/>
        </w:rPr>
        <w:t>established under</w:t>
      </w:r>
      <w:r w:rsidRPr="00EA6939">
        <w:rPr>
          <w:rFonts w:ascii="Times New Roman" w:hAnsi="Times New Roman" w:cs="Times New Roman"/>
        </w:rPr>
        <w:t xml:space="preserve"> different legislation</w:t>
      </w:r>
      <w:r w:rsidR="006259D0" w:rsidRPr="00EA6939">
        <w:rPr>
          <w:rFonts w:ascii="Times New Roman" w:hAnsi="Times New Roman" w:cs="Times New Roman"/>
        </w:rPr>
        <w:t xml:space="preserve"> can create </w:t>
      </w:r>
      <w:r w:rsidRPr="00EA6939">
        <w:rPr>
          <w:rFonts w:ascii="Times New Roman" w:hAnsi="Times New Roman" w:cs="Times New Roman"/>
        </w:rPr>
        <w:t>conflicting priorities</w:t>
      </w:r>
      <w:r w:rsidR="006259D0" w:rsidRPr="00EA6939">
        <w:rPr>
          <w:rFonts w:ascii="Times New Roman" w:hAnsi="Times New Roman" w:cs="Times New Roman"/>
        </w:rPr>
        <w:t>, which are challenging to reconcile and</w:t>
      </w:r>
      <w:r w:rsidRPr="00EA6939">
        <w:rPr>
          <w:rFonts w:ascii="Times New Roman" w:hAnsi="Times New Roman" w:cs="Times New Roman"/>
        </w:rPr>
        <w:t xml:space="preserve"> can represent a major barrier to successful implementation (section </w:t>
      </w:r>
      <w:r w:rsidR="00CC5818" w:rsidRPr="00EA6939">
        <w:rPr>
          <w:rFonts w:ascii="Times New Roman" w:hAnsi="Times New Roman" w:cs="Times New Roman"/>
        </w:rPr>
        <w:t>3.b.iv</w:t>
      </w:r>
      <w:r w:rsidRPr="00EA6939">
        <w:rPr>
          <w:rFonts w:ascii="Times New Roman" w:hAnsi="Times New Roman" w:cs="Times New Roman"/>
        </w:rPr>
        <w:t xml:space="preserve">). For example, the nature restoration regulation may conflict with the water framework directive, preventing the development of buffer-strips in riparian systems (section </w:t>
      </w:r>
      <w:r w:rsidR="00CC5818" w:rsidRPr="00EA6939">
        <w:rPr>
          <w:rFonts w:ascii="Times New Roman" w:hAnsi="Times New Roman" w:cs="Times New Roman"/>
        </w:rPr>
        <w:t>2.a.iii</w:t>
      </w:r>
      <w:r w:rsidRPr="00EA6939">
        <w:rPr>
          <w:rFonts w:ascii="Times New Roman" w:hAnsi="Times New Roman" w:cs="Times New Roman"/>
        </w:rPr>
        <w:t xml:space="preserve">). </w:t>
      </w:r>
    </w:p>
    <w:p w14:paraId="06CF9FC4" w14:textId="4BB6189E" w:rsidR="00057602" w:rsidRPr="00EA6939" w:rsidRDefault="00057602" w:rsidP="00057602">
      <w:pPr>
        <w:jc w:val="both"/>
        <w:rPr>
          <w:rFonts w:ascii="Times New Roman" w:hAnsi="Times New Roman" w:cs="Times New Roman"/>
        </w:rPr>
      </w:pPr>
      <w:r w:rsidRPr="00EA6939">
        <w:rPr>
          <w:rFonts w:ascii="Times New Roman" w:hAnsi="Times New Roman" w:cs="Times New Roman"/>
        </w:rPr>
        <w:t xml:space="preserve">New mechanisms to </w:t>
      </w:r>
      <w:r w:rsidR="00D410CA">
        <w:rPr>
          <w:rFonts w:ascii="Times New Roman" w:hAnsi="Times New Roman" w:cs="Times New Roman"/>
        </w:rPr>
        <w:t>enhance</w:t>
      </w:r>
      <w:r w:rsidRPr="00EA6939">
        <w:rPr>
          <w:rFonts w:ascii="Times New Roman" w:hAnsi="Times New Roman" w:cs="Times New Roman"/>
        </w:rPr>
        <w:t xml:space="preserve"> synergies between directives and take a systems approach to maximise biodiversity are needed to reduce conflicts between</w:t>
      </w:r>
      <w:r w:rsidR="00970155" w:rsidRPr="00EA6939">
        <w:rPr>
          <w:rFonts w:ascii="Times New Roman" w:hAnsi="Times New Roman" w:cs="Times New Roman"/>
        </w:rPr>
        <w:t xml:space="preserve"> national </w:t>
      </w:r>
      <w:r w:rsidRPr="00EA6939">
        <w:rPr>
          <w:rFonts w:ascii="Times New Roman" w:hAnsi="Times New Roman" w:cs="Times New Roman"/>
        </w:rPr>
        <w:t>directives</w:t>
      </w:r>
      <w:r w:rsidR="00970155" w:rsidRPr="00EA6939">
        <w:rPr>
          <w:rFonts w:ascii="Times New Roman" w:hAnsi="Times New Roman" w:cs="Times New Roman"/>
        </w:rPr>
        <w:t xml:space="preserve"> and </w:t>
      </w:r>
      <w:r w:rsidRPr="00EA6939">
        <w:rPr>
          <w:rFonts w:ascii="Times New Roman" w:hAnsi="Times New Roman" w:cs="Times New Roman"/>
        </w:rPr>
        <w:t>initiatives</w:t>
      </w:r>
      <w:r w:rsidR="00314E3F" w:rsidRPr="00EA6939">
        <w:rPr>
          <w:rFonts w:ascii="Times New Roman" w:hAnsi="Times New Roman" w:cs="Times New Roman"/>
        </w:rPr>
        <w:t>. Thematic taskforces could develop a framework to help align and simplify decision-making in the case of overlapping mandates, and lead to more efficient and effective outcomes</w:t>
      </w:r>
      <w:r w:rsidRPr="00EA6939">
        <w:rPr>
          <w:rFonts w:ascii="Times New Roman" w:hAnsi="Times New Roman" w:cs="Times New Roman"/>
        </w:rPr>
        <w:t xml:space="preserve">. (Section </w:t>
      </w:r>
      <w:r w:rsidR="00CC5818" w:rsidRPr="00EA6939">
        <w:rPr>
          <w:rFonts w:ascii="Times New Roman" w:hAnsi="Times New Roman" w:cs="Times New Roman"/>
        </w:rPr>
        <w:t>3.b.iv</w:t>
      </w:r>
      <w:r w:rsidRPr="00EA6939">
        <w:rPr>
          <w:rFonts w:ascii="Times New Roman" w:hAnsi="Times New Roman" w:cs="Times New Roman"/>
        </w:rPr>
        <w:t>).</w:t>
      </w:r>
    </w:p>
    <w:p w14:paraId="6630CDA9" w14:textId="207B334A" w:rsidR="00057602" w:rsidRPr="00EA6939" w:rsidRDefault="00057602" w:rsidP="00057602">
      <w:pPr>
        <w:jc w:val="both"/>
        <w:rPr>
          <w:rFonts w:ascii="Times New Roman" w:hAnsi="Times New Roman" w:cs="Times New Roman"/>
        </w:rPr>
      </w:pPr>
      <w:r w:rsidRPr="00EA6939">
        <w:rPr>
          <w:rFonts w:ascii="Times New Roman" w:hAnsi="Times New Roman" w:cs="Times New Roman"/>
          <w:b/>
          <w:bCs/>
        </w:rPr>
        <w:t>Implement the Nature Pact:</w:t>
      </w:r>
      <w:r w:rsidRPr="00EA6939">
        <w:rPr>
          <w:rFonts w:ascii="Times New Roman" w:hAnsi="Times New Roman" w:cs="Times New Roman"/>
        </w:rPr>
        <w:t xml:space="preserve"> Whilst the Nature Pact is optional, it has seen very successful uptake, with 94 of the 100 municipalities joining the program (of which 84 are certified). Points are allocated based on </w:t>
      </w:r>
      <w:proofErr w:type="gramStart"/>
      <w:r w:rsidRPr="00EA6939">
        <w:rPr>
          <w:rFonts w:ascii="Times New Roman" w:hAnsi="Times New Roman" w:cs="Times New Roman"/>
        </w:rPr>
        <w:t>a number of</w:t>
      </w:r>
      <w:proofErr w:type="gramEnd"/>
      <w:r w:rsidRPr="00EA6939">
        <w:rPr>
          <w:rFonts w:ascii="Times New Roman" w:hAnsi="Times New Roman" w:cs="Times New Roman"/>
        </w:rPr>
        <w:t xml:space="preserve"> measures within six categories, which are harmonised with the framework of the </w:t>
      </w:r>
      <w:r w:rsidRPr="00EA6939">
        <w:rPr>
          <w:rFonts w:ascii="Times New Roman" w:hAnsi="Times New Roman" w:cs="Times New Roman"/>
          <w:i/>
          <w:iCs/>
          <w:lang w:val="en-CA"/>
        </w:rPr>
        <w:t xml:space="preserve">Plan National </w:t>
      </w:r>
      <w:proofErr w:type="spellStart"/>
      <w:r w:rsidRPr="00EA6939">
        <w:rPr>
          <w:rFonts w:ascii="Times New Roman" w:hAnsi="Times New Roman" w:cs="Times New Roman"/>
          <w:i/>
          <w:iCs/>
          <w:lang w:val="en-CA"/>
        </w:rPr>
        <w:t>concernant</w:t>
      </w:r>
      <w:proofErr w:type="spellEnd"/>
      <w:r w:rsidRPr="00EA6939">
        <w:rPr>
          <w:rFonts w:ascii="Times New Roman" w:hAnsi="Times New Roman" w:cs="Times New Roman"/>
          <w:i/>
          <w:iCs/>
          <w:lang w:val="en-CA"/>
        </w:rPr>
        <w:t xml:space="preserve"> la Protection de la Nature -3e plan </w:t>
      </w:r>
      <w:r w:rsidRPr="00EA6939">
        <w:rPr>
          <w:rFonts w:ascii="Times New Roman" w:hAnsi="Times New Roman" w:cs="Times New Roman"/>
          <w:lang w:val="en-CA"/>
        </w:rPr>
        <w:t>(</w:t>
      </w:r>
      <w:r w:rsidRPr="00EA6939">
        <w:rPr>
          <w:rFonts w:ascii="Times New Roman" w:hAnsi="Times New Roman" w:cs="Times New Roman"/>
        </w:rPr>
        <w:t xml:space="preserve">PNPN3), providing an easy means for benchmarking, with advisors within each municipality supported by the state to facilitate implementation. However, not only does this effort </w:t>
      </w:r>
      <w:r w:rsidR="00AC52F5" w:rsidRPr="00EA6939">
        <w:rPr>
          <w:rFonts w:ascii="Times New Roman" w:hAnsi="Times New Roman" w:cs="Times New Roman"/>
        </w:rPr>
        <w:t>ex</w:t>
      </w:r>
      <w:r w:rsidRPr="00EA6939">
        <w:rPr>
          <w:rFonts w:ascii="Times New Roman" w:hAnsi="Times New Roman" w:cs="Times New Roman"/>
        </w:rPr>
        <w:t>clude privately owned land (though the catalogue of measures is being modified to enable its inclusion) but as many measures are not possible in some municipalities, coupled with high administrative burdens (and possible lack of sufficient human capacity in smaller municipalities), progress can stall after initial “easier” measures have been implemented. Enaction, and “gamification” (competition in success between municipalities) has been highly successful, but challenges remain, especially for smaller municipalities which may not be able to implement many of the targets.</w:t>
      </w:r>
    </w:p>
    <w:p w14:paraId="794EB3B8" w14:textId="316B74A7" w:rsidR="00057602" w:rsidRPr="00EA6939" w:rsidRDefault="00057602" w:rsidP="00057602">
      <w:pPr>
        <w:jc w:val="both"/>
        <w:rPr>
          <w:rFonts w:ascii="Times New Roman" w:hAnsi="Times New Roman" w:cs="Times New Roman"/>
        </w:rPr>
      </w:pPr>
      <w:r w:rsidRPr="00EA6939">
        <w:rPr>
          <w:rFonts w:ascii="Times New Roman" w:hAnsi="Times New Roman" w:cs="Times New Roman"/>
        </w:rPr>
        <w:lastRenderedPageBreak/>
        <w:t xml:space="preserve">Developing more flexible measures, especially for smaller municipalities, may facilitate more sustained success nationwide, and sustain </w:t>
      </w:r>
      <w:r w:rsidR="00314E3F" w:rsidRPr="00EA6939">
        <w:rPr>
          <w:rFonts w:ascii="Times New Roman" w:hAnsi="Times New Roman" w:cs="Times New Roman"/>
        </w:rPr>
        <w:t xml:space="preserve">engagement and </w:t>
      </w:r>
      <w:r w:rsidRPr="00EA6939">
        <w:rPr>
          <w:rFonts w:ascii="Times New Roman" w:hAnsi="Times New Roman" w:cs="Times New Roman"/>
        </w:rPr>
        <w:t>participation even in smaller municipalities</w:t>
      </w:r>
      <w:r w:rsidR="00314E3F" w:rsidRPr="00EA6939">
        <w:rPr>
          <w:rFonts w:ascii="Times New Roman" w:hAnsi="Times New Roman" w:cs="Times New Roman"/>
        </w:rPr>
        <w:t xml:space="preserve"> once the “easier objectives” have been completed</w:t>
      </w:r>
      <w:r w:rsidRPr="00EA6939">
        <w:rPr>
          <w:rFonts w:ascii="Times New Roman" w:hAnsi="Times New Roman" w:cs="Times New Roman"/>
        </w:rPr>
        <w:t xml:space="preserve"> (section </w:t>
      </w:r>
      <w:r w:rsidR="00CC5818" w:rsidRPr="00EA6939">
        <w:rPr>
          <w:rFonts w:ascii="Times New Roman" w:hAnsi="Times New Roman" w:cs="Times New Roman"/>
        </w:rPr>
        <w:t>3.b.iv</w:t>
      </w:r>
      <w:r w:rsidRPr="00EA6939">
        <w:rPr>
          <w:rFonts w:ascii="Times New Roman" w:hAnsi="Times New Roman" w:cs="Times New Roman"/>
        </w:rPr>
        <w:t>).</w:t>
      </w:r>
    </w:p>
    <w:p w14:paraId="5B518630" w14:textId="75142751" w:rsidR="00AF0C98" w:rsidRPr="00EA6939" w:rsidRDefault="00F46780" w:rsidP="00AF0C98">
      <w:pPr>
        <w:jc w:val="both"/>
        <w:rPr>
          <w:rFonts w:ascii="Times New Roman" w:hAnsi="Times New Roman" w:cs="Times New Roman"/>
        </w:rPr>
      </w:pPr>
      <w:r w:rsidRPr="00EA6939">
        <w:rPr>
          <w:rFonts w:ascii="Times New Roman" w:hAnsi="Times New Roman" w:cs="Times New Roman"/>
          <w:b/>
          <w:bCs/>
        </w:rPr>
        <w:t>Promot</w:t>
      </w:r>
      <w:r w:rsidR="00F21F2A" w:rsidRPr="00EA6939">
        <w:rPr>
          <w:rFonts w:ascii="Times New Roman" w:hAnsi="Times New Roman" w:cs="Times New Roman"/>
          <w:b/>
          <w:bCs/>
        </w:rPr>
        <w:t>e</w:t>
      </w:r>
      <w:r w:rsidRPr="00EA6939">
        <w:rPr>
          <w:rFonts w:ascii="Times New Roman" w:hAnsi="Times New Roman" w:cs="Times New Roman"/>
          <w:b/>
          <w:bCs/>
        </w:rPr>
        <w:t xml:space="preserve"> best practice</w:t>
      </w:r>
      <w:r w:rsidR="00AF0C98" w:rsidRPr="00EA6939">
        <w:rPr>
          <w:rFonts w:ascii="Times New Roman" w:hAnsi="Times New Roman" w:cs="Times New Roman"/>
          <w:b/>
          <w:bCs/>
        </w:rPr>
        <w:t xml:space="preserve">: </w:t>
      </w:r>
      <w:r w:rsidR="00AF0C98" w:rsidRPr="00EA6939">
        <w:rPr>
          <w:rFonts w:ascii="Times New Roman" w:hAnsi="Times New Roman" w:cs="Times New Roman"/>
        </w:rPr>
        <w:t xml:space="preserve">Organic agriculture, Biodiversity-Friendly Agriculture, and other elements of sustainable development (such as maintaining hedgerows) have clear economic benefits (retention of topsoil, reduction in river-sedimentation) (section </w:t>
      </w:r>
      <w:r w:rsidR="00CC5818" w:rsidRPr="00EA6939">
        <w:rPr>
          <w:rFonts w:ascii="Times New Roman" w:hAnsi="Times New Roman" w:cs="Times New Roman"/>
        </w:rPr>
        <w:t>2.a.iv</w:t>
      </w:r>
      <w:r w:rsidR="00AF0C98" w:rsidRPr="00EA6939">
        <w:rPr>
          <w:rFonts w:ascii="Times New Roman" w:hAnsi="Times New Roman" w:cs="Times New Roman"/>
        </w:rPr>
        <w:t>) but are often seen to compromise the area of productive land available</w:t>
      </w:r>
      <w:r w:rsidR="00314E3F" w:rsidRPr="00EA6939">
        <w:rPr>
          <w:rFonts w:ascii="Times New Roman" w:hAnsi="Times New Roman" w:cs="Times New Roman"/>
        </w:rPr>
        <w:t xml:space="preserve"> or reduce overall agricultural outputs</w:t>
      </w:r>
      <w:r w:rsidR="00AF0C98" w:rsidRPr="00EA6939">
        <w:rPr>
          <w:rFonts w:ascii="Times New Roman" w:hAnsi="Times New Roman" w:cs="Times New Roman"/>
        </w:rPr>
        <w:t xml:space="preserve">. </w:t>
      </w:r>
    </w:p>
    <w:p w14:paraId="6195D273" w14:textId="4BF033CA" w:rsidR="00AF0C98" w:rsidRPr="00EA6939" w:rsidRDefault="00AF0C98" w:rsidP="00AF0C98">
      <w:pPr>
        <w:jc w:val="both"/>
        <w:rPr>
          <w:rFonts w:ascii="Times New Roman" w:hAnsi="Times New Roman" w:cs="Times New Roman"/>
        </w:rPr>
      </w:pPr>
      <w:r w:rsidRPr="00EA6939">
        <w:rPr>
          <w:rFonts w:ascii="Times New Roman" w:hAnsi="Times New Roman" w:cs="Times New Roman"/>
        </w:rPr>
        <w:t xml:space="preserve">Mechanisms to enhance economic security (such as facilitating access to the market through </w:t>
      </w:r>
      <w:proofErr w:type="spellStart"/>
      <w:r w:rsidRPr="00EA6939">
        <w:rPr>
          <w:rFonts w:ascii="Times New Roman" w:hAnsi="Times New Roman" w:cs="Times New Roman"/>
        </w:rPr>
        <w:t>Natur</w:t>
      </w:r>
      <w:proofErr w:type="spellEnd"/>
      <w:r w:rsidRPr="00EA6939">
        <w:rPr>
          <w:rFonts w:ascii="Times New Roman" w:hAnsi="Times New Roman" w:cs="Times New Roman"/>
        </w:rPr>
        <w:t xml:space="preserve"> </w:t>
      </w:r>
      <w:proofErr w:type="spellStart"/>
      <w:r w:rsidRPr="00EA6939">
        <w:rPr>
          <w:rFonts w:ascii="Times New Roman" w:hAnsi="Times New Roman" w:cs="Times New Roman"/>
        </w:rPr>
        <w:t>geneissen</w:t>
      </w:r>
      <w:proofErr w:type="spellEnd"/>
      <w:r w:rsidRPr="00EA6939">
        <w:rPr>
          <w:rFonts w:ascii="Times New Roman" w:hAnsi="Times New Roman" w:cs="Times New Roman"/>
        </w:rPr>
        <w:t>) may help ameliorate some concerns</w:t>
      </w:r>
      <w:r w:rsidRPr="00EA6939">
        <w:rPr>
          <w:rFonts w:ascii="Times New Roman" w:hAnsi="Times New Roman" w:cs="Times New Roman"/>
          <w:lang w:val="en-US"/>
        </w:rPr>
        <w:t>. More consistent emphasis on these advantages within the Ministry’s initiatives could support stronger landscape governance and encourage wide adoption of sustainable approaches.</w:t>
      </w:r>
      <w:r w:rsidRPr="00EA6939">
        <w:rPr>
          <w:rFonts w:ascii="Times New Roman" w:hAnsi="Times New Roman" w:cs="Times New Roman"/>
        </w:rPr>
        <w:t xml:space="preserve"> To enable that in longer terms, </w:t>
      </w:r>
      <w:r w:rsidR="00314E3F" w:rsidRPr="00EA6939">
        <w:rPr>
          <w:rFonts w:ascii="Times New Roman" w:hAnsi="Times New Roman" w:cs="Times New Roman"/>
        </w:rPr>
        <w:t xml:space="preserve">additional </w:t>
      </w:r>
      <w:r w:rsidRPr="00EA6939">
        <w:rPr>
          <w:rFonts w:ascii="Times New Roman" w:hAnsi="Times New Roman" w:cs="Times New Roman"/>
        </w:rPr>
        <w:t>support</w:t>
      </w:r>
      <w:r w:rsidR="00314E3F" w:rsidRPr="00EA6939">
        <w:rPr>
          <w:rFonts w:ascii="Times New Roman" w:hAnsi="Times New Roman" w:cs="Times New Roman"/>
        </w:rPr>
        <w:t xml:space="preserve"> for</w:t>
      </w:r>
      <w:r w:rsidRPr="00EA6939">
        <w:rPr>
          <w:rFonts w:ascii="Times New Roman" w:hAnsi="Times New Roman" w:cs="Times New Roman"/>
        </w:rPr>
        <w:t xml:space="preserve"> policy analysis on the economic benefits of shifting to biodiversity-friendly agriculture, and on human resource development such as through the universities and professional training </w:t>
      </w:r>
      <w:r w:rsidR="00314E3F" w:rsidRPr="00EA6939">
        <w:rPr>
          <w:rFonts w:ascii="Times New Roman" w:hAnsi="Times New Roman" w:cs="Times New Roman"/>
        </w:rPr>
        <w:t>could enhance uptake and implementation</w:t>
      </w:r>
      <w:r w:rsidRPr="00EA6939">
        <w:rPr>
          <w:rFonts w:ascii="Times New Roman" w:hAnsi="Times New Roman" w:cs="Times New Roman"/>
        </w:rPr>
        <w:t xml:space="preserve">. </w:t>
      </w:r>
    </w:p>
    <w:p w14:paraId="59906BE2" w14:textId="79E9090F" w:rsidR="00F46780" w:rsidRPr="00EA6939" w:rsidRDefault="00F46780" w:rsidP="00F46780">
      <w:pPr>
        <w:jc w:val="both"/>
        <w:rPr>
          <w:rFonts w:ascii="Times New Roman" w:hAnsi="Times New Roman" w:cs="Times New Roman"/>
        </w:rPr>
      </w:pPr>
      <w:r w:rsidRPr="00EA6939">
        <w:rPr>
          <w:rFonts w:ascii="Times New Roman" w:hAnsi="Times New Roman" w:cs="Times New Roman"/>
          <w:b/>
          <w:bCs/>
        </w:rPr>
        <w:t>Enhanc</w:t>
      </w:r>
      <w:r w:rsidR="00F21F2A" w:rsidRPr="00EA6939">
        <w:rPr>
          <w:rFonts w:ascii="Times New Roman" w:hAnsi="Times New Roman" w:cs="Times New Roman"/>
          <w:b/>
          <w:bCs/>
        </w:rPr>
        <w:t>e</w:t>
      </w:r>
      <w:r w:rsidRPr="00EA6939">
        <w:rPr>
          <w:rFonts w:ascii="Times New Roman" w:hAnsi="Times New Roman" w:cs="Times New Roman"/>
          <w:b/>
          <w:bCs/>
        </w:rPr>
        <w:t xml:space="preserve"> engagement:</w:t>
      </w:r>
      <w:r w:rsidRPr="00EA6939">
        <w:rPr>
          <w:rFonts w:ascii="Times New Roman" w:hAnsi="Times New Roman" w:cs="Times New Roman"/>
        </w:rPr>
        <w:t xml:space="preserve"> For issues which are contentious (such as the control of invasive species) implementation of policies can be challenging or perceived to receive little support.</w:t>
      </w:r>
      <w:r w:rsidR="009A4EA2">
        <w:rPr>
          <w:rFonts w:ascii="Times New Roman" w:hAnsi="Times New Roman" w:cs="Times New Roman"/>
        </w:rPr>
        <w:t xml:space="preserve"> </w:t>
      </w:r>
      <w:r w:rsidRPr="00EA6939">
        <w:rPr>
          <w:rFonts w:ascii="Times New Roman" w:hAnsi="Times New Roman" w:cs="Times New Roman"/>
        </w:rPr>
        <w:t xml:space="preserve">Enhancing public education, particularly on sensitive but important environmental topics (section </w:t>
      </w:r>
      <w:r w:rsidR="00CC5818" w:rsidRPr="00EA6939">
        <w:rPr>
          <w:rFonts w:ascii="Times New Roman" w:hAnsi="Times New Roman" w:cs="Times New Roman"/>
        </w:rPr>
        <w:t>2.b.iii</w:t>
      </w:r>
      <w:r w:rsidRPr="00EA6939">
        <w:rPr>
          <w:rFonts w:ascii="Times New Roman" w:hAnsi="Times New Roman" w:cs="Times New Roman"/>
        </w:rPr>
        <w:t xml:space="preserve">) would </w:t>
      </w:r>
      <w:proofErr w:type="gramStart"/>
      <w:r w:rsidRPr="00EA6939">
        <w:rPr>
          <w:rFonts w:ascii="Times New Roman" w:hAnsi="Times New Roman" w:cs="Times New Roman"/>
        </w:rPr>
        <w:t>facilitate</w:t>
      </w:r>
      <w:r w:rsidR="00970155" w:rsidRPr="00EA6939">
        <w:rPr>
          <w:rFonts w:ascii="Times New Roman" w:hAnsi="Times New Roman" w:cs="Times New Roman"/>
        </w:rPr>
        <w:t>, and</w:t>
      </w:r>
      <w:proofErr w:type="gramEnd"/>
      <w:r w:rsidR="00970155" w:rsidRPr="00EA6939">
        <w:rPr>
          <w:rFonts w:ascii="Times New Roman" w:hAnsi="Times New Roman" w:cs="Times New Roman"/>
        </w:rPr>
        <w:t xml:space="preserve"> may be essential for</w:t>
      </w:r>
      <w:r w:rsidRPr="00EA6939">
        <w:rPr>
          <w:rFonts w:ascii="Times New Roman" w:hAnsi="Times New Roman" w:cs="Times New Roman"/>
        </w:rPr>
        <w:t xml:space="preserve"> the </w:t>
      </w:r>
      <w:r w:rsidR="00970155" w:rsidRPr="00EA6939">
        <w:rPr>
          <w:rFonts w:ascii="Times New Roman" w:hAnsi="Times New Roman" w:cs="Times New Roman"/>
        </w:rPr>
        <w:t>successful</w:t>
      </w:r>
      <w:r w:rsidR="009E0ED1" w:rsidRPr="00EA6939">
        <w:rPr>
          <w:rFonts w:ascii="Times New Roman" w:hAnsi="Times New Roman" w:cs="Times New Roman"/>
        </w:rPr>
        <w:t xml:space="preserve"> </w:t>
      </w:r>
      <w:r w:rsidRPr="00EA6939">
        <w:rPr>
          <w:rFonts w:ascii="Times New Roman" w:hAnsi="Times New Roman" w:cs="Times New Roman"/>
        </w:rPr>
        <w:t xml:space="preserve">implementation of such initiatives. </w:t>
      </w:r>
    </w:p>
    <w:p w14:paraId="2BA4437E" w14:textId="77777777" w:rsidR="009A4EA2" w:rsidRDefault="009A4EA2" w:rsidP="00BD0114">
      <w:pPr>
        <w:pStyle w:val="Heading3"/>
      </w:pPr>
      <w:bookmarkStart w:id="14" w:name="_Toc239756511"/>
    </w:p>
    <w:p w14:paraId="1487961F" w14:textId="7C0D773C" w:rsidR="00AF0C98" w:rsidRPr="00EA6939" w:rsidRDefault="00AF0C98" w:rsidP="00BD0114">
      <w:pPr>
        <w:pStyle w:val="Heading3"/>
      </w:pPr>
      <w:r w:rsidRPr="00EA6939">
        <w:t>Interagency coordination and collaboration</w:t>
      </w:r>
      <w:bookmarkEnd w:id="14"/>
    </w:p>
    <w:p w14:paraId="3096CEA5" w14:textId="391074E4" w:rsidR="00AF0C98" w:rsidRPr="00EA6939" w:rsidRDefault="00AF0C98" w:rsidP="00AF0C98">
      <w:pPr>
        <w:jc w:val="both"/>
        <w:rPr>
          <w:rFonts w:ascii="Times New Roman" w:hAnsi="Times New Roman" w:cs="Times New Roman"/>
        </w:rPr>
      </w:pPr>
      <w:r w:rsidRPr="00EA6939">
        <w:rPr>
          <w:rFonts w:ascii="Times New Roman" w:hAnsi="Times New Roman" w:cs="Times New Roman"/>
          <w:b/>
          <w:bCs/>
        </w:rPr>
        <w:t>Improve information flow</w:t>
      </w:r>
      <w:r w:rsidRPr="00EA6939">
        <w:rPr>
          <w:rFonts w:ascii="Times New Roman" w:hAnsi="Times New Roman" w:cs="Times New Roman"/>
        </w:rPr>
        <w:t xml:space="preserve">: Information flow represents a recurrent issue, particularly </w:t>
      </w:r>
      <w:r w:rsidR="005632EE" w:rsidRPr="00EA6939">
        <w:rPr>
          <w:rFonts w:ascii="Times New Roman" w:hAnsi="Times New Roman" w:cs="Times New Roman"/>
        </w:rPr>
        <w:t xml:space="preserve">for </w:t>
      </w:r>
      <w:r w:rsidRPr="00EA6939">
        <w:rPr>
          <w:rFonts w:ascii="Times New Roman" w:hAnsi="Times New Roman" w:cs="Times New Roman"/>
        </w:rPr>
        <w:t xml:space="preserve">data </w:t>
      </w:r>
      <w:r w:rsidR="005632EE" w:rsidRPr="00EA6939">
        <w:rPr>
          <w:rFonts w:ascii="Times New Roman" w:hAnsi="Times New Roman" w:cs="Times New Roman"/>
        </w:rPr>
        <w:t xml:space="preserve">which </w:t>
      </w:r>
      <w:r w:rsidRPr="00EA6939">
        <w:rPr>
          <w:rFonts w:ascii="Times New Roman" w:hAnsi="Times New Roman" w:cs="Times New Roman"/>
        </w:rPr>
        <w:t>falls under the jurisdiction of the Ministry of Agriculture</w:t>
      </w:r>
      <w:r w:rsidR="005632EE" w:rsidRPr="00EA6939">
        <w:rPr>
          <w:rFonts w:ascii="Times New Roman" w:hAnsi="Times New Roman" w:cs="Times New Roman"/>
        </w:rPr>
        <w:t>,</w:t>
      </w:r>
      <w:r w:rsidR="00314E3F" w:rsidRPr="00EA6939">
        <w:rPr>
          <w:rFonts w:ascii="Times New Roman" w:hAnsi="Times New Roman" w:cs="Times New Roman"/>
        </w:rPr>
        <w:t xml:space="preserve"> given the crucial role of agricultural areas in reaching the targets of the PNPN3. </w:t>
      </w:r>
      <w:proofErr w:type="gramStart"/>
      <w:r w:rsidR="00314E3F" w:rsidRPr="00EA6939">
        <w:rPr>
          <w:rFonts w:ascii="Times New Roman" w:hAnsi="Times New Roman" w:cs="Times New Roman"/>
        </w:rPr>
        <w:t>In particular data</w:t>
      </w:r>
      <w:proofErr w:type="gramEnd"/>
      <w:r w:rsidR="00314E3F" w:rsidRPr="00EA6939">
        <w:rPr>
          <w:rFonts w:ascii="Times New Roman" w:hAnsi="Times New Roman" w:cs="Times New Roman"/>
        </w:rPr>
        <w:t xml:space="preserve"> on land ownership</w:t>
      </w:r>
      <w:r w:rsidRPr="00EA6939">
        <w:rPr>
          <w:rFonts w:ascii="Times New Roman" w:hAnsi="Times New Roman" w:cs="Times New Roman"/>
        </w:rPr>
        <w:t xml:space="preserve"> is stated to be subject to strict data protection regulations (such as the EU General Data Protection Regulation)</w:t>
      </w:r>
      <w:r w:rsidR="00314E3F" w:rsidRPr="00EA6939">
        <w:rPr>
          <w:rFonts w:ascii="Times New Roman" w:hAnsi="Times New Roman" w:cs="Times New Roman"/>
        </w:rPr>
        <w:t xml:space="preserve"> but is necessary to initiate any form of environmental initiative (barrier removal, biodiversity contract) on this land</w:t>
      </w:r>
      <w:r w:rsidRPr="00EA6939">
        <w:rPr>
          <w:rFonts w:ascii="Times New Roman" w:hAnsi="Times New Roman" w:cs="Times New Roman"/>
        </w:rPr>
        <w:t xml:space="preserve">. </w:t>
      </w:r>
    </w:p>
    <w:p w14:paraId="2482704D" w14:textId="7E3492FB" w:rsidR="00AF0C98" w:rsidRPr="00EA6939" w:rsidRDefault="00AF0C98" w:rsidP="00057602">
      <w:pPr>
        <w:jc w:val="both"/>
        <w:rPr>
          <w:rFonts w:ascii="Times New Roman" w:hAnsi="Times New Roman" w:cs="Times New Roman"/>
        </w:rPr>
      </w:pPr>
      <w:r w:rsidRPr="00EA6939">
        <w:rPr>
          <w:rFonts w:ascii="Times New Roman" w:hAnsi="Times New Roman" w:cs="Times New Roman"/>
        </w:rPr>
        <w:t xml:space="preserve">To overcome this regulatory barrier, the short-term proposal involves developing institutional intermediation mechanisms where the Ministry acts as a secure bridge between environmental authorities, conservation organizations, municipalities, and landowners, to facilitate communication without compromising the identity of the data subjects. In the medium term, as highlighted by land mobilization and spatial data (section </w:t>
      </w:r>
      <w:r w:rsidR="00CC5818" w:rsidRPr="00EA6939">
        <w:rPr>
          <w:rFonts w:ascii="Times New Roman" w:hAnsi="Times New Roman" w:cs="Times New Roman"/>
        </w:rPr>
        <w:t>3.b.iv</w:t>
      </w:r>
      <w:r w:rsidRPr="00EA6939">
        <w:rPr>
          <w:rFonts w:ascii="Times New Roman" w:hAnsi="Times New Roman" w:cs="Times New Roman"/>
        </w:rPr>
        <w:t xml:space="preserve">) it is necessary to assess the national regulatory framework to establish public interest exceptions that would allow, under high-security conditions, access to property data for environmental management bodies, harmonizing the transparency required for biodiversity objectives with EU data protection principles. </w:t>
      </w:r>
    </w:p>
    <w:p w14:paraId="1E24CE26" w14:textId="6E03DDD5" w:rsidR="00541F3F" w:rsidRPr="00EA6939" w:rsidRDefault="00F46780" w:rsidP="00740A72">
      <w:pPr>
        <w:jc w:val="both"/>
        <w:rPr>
          <w:rFonts w:ascii="Times New Roman" w:hAnsi="Times New Roman" w:cs="Times New Roman"/>
          <w:lang w:val="en-US"/>
        </w:rPr>
      </w:pPr>
      <w:r w:rsidRPr="00EA6939">
        <w:rPr>
          <w:rFonts w:ascii="Times New Roman" w:hAnsi="Times New Roman" w:cs="Times New Roman"/>
          <w:b/>
          <w:bCs/>
        </w:rPr>
        <w:t>Develop inter-agency councils</w:t>
      </w:r>
      <w:r w:rsidR="00740A72" w:rsidRPr="00EA6939">
        <w:rPr>
          <w:rFonts w:ascii="Times New Roman" w:hAnsi="Times New Roman" w:cs="Times New Roman"/>
          <w:b/>
          <w:bCs/>
        </w:rPr>
        <w:t xml:space="preserve"> and increase dialogue between agencies</w:t>
      </w:r>
      <w:r w:rsidRPr="00EA6939">
        <w:rPr>
          <w:rFonts w:ascii="Times New Roman" w:hAnsi="Times New Roman" w:cs="Times New Roman"/>
          <w:b/>
          <w:bCs/>
        </w:rPr>
        <w:t xml:space="preserve">. </w:t>
      </w:r>
      <w:r w:rsidR="00E81E94" w:rsidRPr="00123E69">
        <w:rPr>
          <w:rFonts w:ascii="Times New Roman" w:hAnsi="Times New Roman" w:cs="Times New Roman"/>
        </w:rPr>
        <w:t xml:space="preserve">Collaboration between different </w:t>
      </w:r>
      <w:r w:rsidR="00740A72" w:rsidRPr="00EA6939">
        <w:rPr>
          <w:rFonts w:ascii="Times New Roman" w:hAnsi="Times New Roman" w:cs="Times New Roman"/>
        </w:rPr>
        <w:t>m</w:t>
      </w:r>
      <w:r w:rsidR="00E81E94" w:rsidRPr="00123E69">
        <w:rPr>
          <w:rFonts w:ascii="Times New Roman" w:hAnsi="Times New Roman" w:cs="Times New Roman"/>
        </w:rPr>
        <w:t>inistries can sometimes be challenging due to different priorities and mandates.</w:t>
      </w:r>
      <w:r w:rsidR="00E81E94" w:rsidRPr="00EA6939">
        <w:rPr>
          <w:rFonts w:ascii="Times New Roman" w:hAnsi="Times New Roman" w:cs="Times New Roman"/>
          <w:b/>
          <w:bCs/>
        </w:rPr>
        <w:t xml:space="preserve"> </w:t>
      </w:r>
      <w:r w:rsidR="00740A72" w:rsidRPr="00123E69">
        <w:rPr>
          <w:rFonts w:ascii="Times New Roman" w:hAnsi="Times New Roman" w:cs="Times New Roman"/>
        </w:rPr>
        <w:t>However</w:t>
      </w:r>
      <w:r w:rsidR="00801A3C">
        <w:rPr>
          <w:rFonts w:ascii="Times New Roman" w:hAnsi="Times New Roman" w:cs="Times New Roman"/>
        </w:rPr>
        <w:t>,</w:t>
      </w:r>
      <w:r w:rsidR="00740A72" w:rsidRPr="00123E69">
        <w:rPr>
          <w:rFonts w:ascii="Times New Roman" w:hAnsi="Times New Roman" w:cs="Times New Roman"/>
        </w:rPr>
        <w:t xml:space="preserve"> </w:t>
      </w:r>
      <w:proofErr w:type="gramStart"/>
      <w:r w:rsidR="00740A72" w:rsidRPr="00123E69">
        <w:rPr>
          <w:rFonts w:ascii="Times New Roman" w:hAnsi="Times New Roman" w:cs="Times New Roman"/>
        </w:rPr>
        <w:t>it is clear that such</w:t>
      </w:r>
      <w:proofErr w:type="gramEnd"/>
      <w:r w:rsidR="00740A72" w:rsidRPr="00123E69">
        <w:rPr>
          <w:rFonts w:ascii="Times New Roman" w:hAnsi="Times New Roman" w:cs="Times New Roman"/>
        </w:rPr>
        <w:t xml:space="preserve"> collaboration is essential for positive biodiversity </w:t>
      </w:r>
      <w:r w:rsidR="00740A72" w:rsidRPr="00123E69">
        <w:rPr>
          <w:rFonts w:ascii="Times New Roman" w:hAnsi="Times New Roman" w:cs="Times New Roman"/>
        </w:rPr>
        <w:lastRenderedPageBreak/>
        <w:t xml:space="preserve">outcomes. </w:t>
      </w:r>
      <w:r w:rsidR="00740A72" w:rsidRPr="00EA6939">
        <w:rPr>
          <w:rFonts w:ascii="Times New Roman" w:hAnsi="Times New Roman" w:cs="Times New Roman"/>
        </w:rPr>
        <w:t>E</w:t>
      </w:r>
      <w:r w:rsidRPr="00EA6939">
        <w:rPr>
          <w:rFonts w:ascii="Times New Roman" w:hAnsi="Times New Roman" w:cs="Times New Roman"/>
        </w:rPr>
        <w:t xml:space="preserve">fforts are needed </w:t>
      </w:r>
      <w:r w:rsidR="00740A72" w:rsidRPr="00EA6939">
        <w:rPr>
          <w:rFonts w:ascii="Times New Roman" w:hAnsi="Times New Roman" w:cs="Times New Roman"/>
        </w:rPr>
        <w:t xml:space="preserve">to </w:t>
      </w:r>
      <w:r w:rsidRPr="00EA6939">
        <w:rPr>
          <w:rFonts w:ascii="Times New Roman" w:hAnsi="Times New Roman" w:cs="Times New Roman"/>
        </w:rPr>
        <w:t xml:space="preserve">better align plans (section </w:t>
      </w:r>
      <w:r w:rsidR="00CC5818" w:rsidRPr="00EA6939">
        <w:rPr>
          <w:rFonts w:ascii="Times New Roman" w:hAnsi="Times New Roman" w:cs="Times New Roman"/>
        </w:rPr>
        <w:t>3.b.iii</w:t>
      </w:r>
      <w:r w:rsidRPr="00EA6939">
        <w:rPr>
          <w:rFonts w:ascii="Times New Roman" w:hAnsi="Times New Roman" w:cs="Times New Roman"/>
        </w:rPr>
        <w:t xml:space="preserve">). </w:t>
      </w:r>
      <w:r w:rsidR="00740A72" w:rsidRPr="00EA6939">
        <w:rPr>
          <w:rFonts w:ascii="Times New Roman" w:hAnsi="Times New Roman" w:cs="Times New Roman"/>
        </w:rPr>
        <w:t>T</w:t>
      </w:r>
      <w:r w:rsidRPr="00EA6939">
        <w:rPr>
          <w:rFonts w:ascii="Times New Roman" w:hAnsi="Times New Roman" w:cs="Times New Roman"/>
        </w:rPr>
        <w:t>hematic interagency councils</w:t>
      </w:r>
      <w:r w:rsidR="00740A72" w:rsidRPr="00EA6939">
        <w:rPr>
          <w:rFonts w:ascii="Times New Roman" w:hAnsi="Times New Roman" w:cs="Times New Roman"/>
        </w:rPr>
        <w:t>,</w:t>
      </w:r>
      <w:r w:rsidRPr="00EA6939">
        <w:rPr>
          <w:rFonts w:ascii="Times New Roman" w:hAnsi="Times New Roman" w:cs="Times New Roman"/>
        </w:rPr>
        <w:t xml:space="preserve"> </w:t>
      </w:r>
      <w:r w:rsidR="00740A72" w:rsidRPr="00EA6939">
        <w:rPr>
          <w:rFonts w:ascii="Times New Roman" w:hAnsi="Times New Roman" w:cs="Times New Roman"/>
        </w:rPr>
        <w:t xml:space="preserve">as well as </w:t>
      </w:r>
      <w:r w:rsidR="00740A72" w:rsidRPr="00EA6939">
        <w:rPr>
          <w:rFonts w:ascii="Times New Roman" w:hAnsi="Times New Roman" w:cs="Times New Roman"/>
          <w:lang w:val="en-US"/>
        </w:rPr>
        <w:t xml:space="preserve">increasing dialogue to strengthen trust, maintain communication and </w:t>
      </w:r>
      <w:r w:rsidR="000213CE" w:rsidRPr="00123E69">
        <w:rPr>
          <w:rFonts w:ascii="Times New Roman" w:hAnsi="Times New Roman" w:cs="Times New Roman"/>
          <w:lang w:val="en-US"/>
        </w:rPr>
        <w:t>improv</w:t>
      </w:r>
      <w:r w:rsidR="00740A72" w:rsidRPr="00EA6939">
        <w:rPr>
          <w:rFonts w:ascii="Times New Roman" w:hAnsi="Times New Roman" w:cs="Times New Roman"/>
          <w:lang w:val="en-US"/>
        </w:rPr>
        <w:t>e</w:t>
      </w:r>
      <w:r w:rsidR="000213CE" w:rsidRPr="00123E69">
        <w:rPr>
          <w:rFonts w:ascii="Times New Roman" w:hAnsi="Times New Roman" w:cs="Times New Roman"/>
          <w:lang w:val="en-US"/>
        </w:rPr>
        <w:t xml:space="preserve"> information flow</w:t>
      </w:r>
      <w:r w:rsidR="00AC73A1" w:rsidRPr="00123E69">
        <w:rPr>
          <w:rFonts w:ascii="Times New Roman" w:hAnsi="Times New Roman" w:cs="Times New Roman"/>
          <w:lang w:val="en-US"/>
        </w:rPr>
        <w:t xml:space="preserve"> </w:t>
      </w:r>
      <w:r w:rsidR="008742D8" w:rsidRPr="00123E69">
        <w:rPr>
          <w:rFonts w:ascii="Times New Roman" w:hAnsi="Times New Roman" w:cs="Times New Roman"/>
          <w:lang w:val="en-US"/>
        </w:rPr>
        <w:t>is recommended to fur</w:t>
      </w:r>
      <w:r w:rsidR="007562D6" w:rsidRPr="00123E69">
        <w:rPr>
          <w:rFonts w:ascii="Times New Roman" w:hAnsi="Times New Roman" w:cs="Times New Roman"/>
          <w:lang w:val="en-US"/>
        </w:rPr>
        <w:t>t</w:t>
      </w:r>
      <w:r w:rsidR="008742D8" w:rsidRPr="00123E69">
        <w:rPr>
          <w:rFonts w:ascii="Times New Roman" w:hAnsi="Times New Roman" w:cs="Times New Roman"/>
          <w:lang w:val="en-US"/>
        </w:rPr>
        <w:t>her</w:t>
      </w:r>
      <w:r w:rsidR="00AC73A1" w:rsidRPr="00123E69">
        <w:rPr>
          <w:rFonts w:ascii="Times New Roman" w:hAnsi="Times New Roman" w:cs="Times New Roman"/>
          <w:lang w:val="en-US"/>
        </w:rPr>
        <w:t xml:space="preserve"> align perspectives and improve cross</w:t>
      </w:r>
      <w:r w:rsidR="00AC73A1" w:rsidRPr="00123E69">
        <w:rPr>
          <w:rFonts w:ascii="Times New Roman" w:hAnsi="Times New Roman" w:cs="Times New Roman"/>
          <w:lang w:val="en-US"/>
        </w:rPr>
        <w:noBreakHyphen/>
        <w:t>sectoral effectiveness</w:t>
      </w:r>
      <w:r w:rsidR="007B44B8" w:rsidRPr="00123E69">
        <w:rPr>
          <w:rFonts w:ascii="Times New Roman" w:hAnsi="Times New Roman" w:cs="Times New Roman"/>
          <w:lang w:val="en-US"/>
        </w:rPr>
        <w:t xml:space="preserve"> (section </w:t>
      </w:r>
      <w:r w:rsidR="00CC5818" w:rsidRPr="00EA6939">
        <w:rPr>
          <w:rFonts w:ascii="Times New Roman" w:hAnsi="Times New Roman" w:cs="Times New Roman"/>
          <w:lang w:val="en-US"/>
        </w:rPr>
        <w:t>3.a.iv</w:t>
      </w:r>
      <w:r w:rsidR="007B44B8" w:rsidRPr="00123E69">
        <w:rPr>
          <w:rFonts w:ascii="Times New Roman" w:hAnsi="Times New Roman" w:cs="Times New Roman"/>
          <w:lang w:val="en-US"/>
        </w:rPr>
        <w:t>)</w:t>
      </w:r>
      <w:r w:rsidR="008807EC" w:rsidRPr="00123E69">
        <w:rPr>
          <w:rFonts w:ascii="Times New Roman" w:hAnsi="Times New Roman" w:cs="Times New Roman"/>
          <w:lang w:val="en-US"/>
        </w:rPr>
        <w:t xml:space="preserve">. </w:t>
      </w:r>
    </w:p>
    <w:p w14:paraId="38778006" w14:textId="64AF6CBB" w:rsidR="00AB7BA2" w:rsidRPr="00EA6939" w:rsidRDefault="00AF0C98" w:rsidP="00817604">
      <w:pPr>
        <w:jc w:val="both"/>
        <w:rPr>
          <w:rFonts w:ascii="Times New Roman" w:hAnsi="Times New Roman" w:cs="Times New Roman"/>
          <w:lang w:val="en-US"/>
        </w:rPr>
      </w:pPr>
      <w:r w:rsidRPr="00EA6939">
        <w:rPr>
          <w:rFonts w:ascii="Times New Roman" w:hAnsi="Times New Roman" w:cs="Times New Roman"/>
          <w:b/>
          <w:bCs/>
          <w:lang w:val="en-US"/>
        </w:rPr>
        <w:t>Build diversity of experience into Ministries and agencies</w:t>
      </w:r>
      <w:r w:rsidR="00541F3F" w:rsidRPr="00EA6939">
        <w:rPr>
          <w:rFonts w:ascii="Times New Roman" w:hAnsi="Times New Roman" w:cs="Times New Roman"/>
          <w:b/>
          <w:bCs/>
          <w:lang w:val="en-US"/>
        </w:rPr>
        <w:t xml:space="preserve">. </w:t>
      </w:r>
      <w:r w:rsidR="00587FDB" w:rsidRPr="00EA6939">
        <w:rPr>
          <w:rFonts w:ascii="Times New Roman" w:hAnsi="Times New Roman" w:cs="Times New Roman"/>
          <w:lang w:val="en-US"/>
        </w:rPr>
        <w:t>Ministries and agencies where</w:t>
      </w:r>
      <w:r w:rsidR="00E81E94" w:rsidRPr="00EA6939">
        <w:rPr>
          <w:rFonts w:ascii="Times New Roman" w:hAnsi="Times New Roman" w:cs="Times New Roman"/>
          <w:lang w:val="en-US"/>
        </w:rPr>
        <w:t xml:space="preserve"> most</w:t>
      </w:r>
      <w:r w:rsidR="00587FDB" w:rsidRPr="00EA6939">
        <w:rPr>
          <w:rFonts w:ascii="Times New Roman" w:hAnsi="Times New Roman" w:cs="Times New Roman"/>
          <w:lang w:val="en-US"/>
        </w:rPr>
        <w:t xml:space="preserve"> staff have similar backgrounds and experience may reduce the representativeness of perspectives encompassed in decision making and </w:t>
      </w:r>
      <w:proofErr w:type="gramStart"/>
      <w:r w:rsidR="00587FDB" w:rsidRPr="00EA6939">
        <w:rPr>
          <w:rFonts w:ascii="Times New Roman" w:hAnsi="Times New Roman" w:cs="Times New Roman"/>
          <w:lang w:val="en-US"/>
        </w:rPr>
        <w:t>planning, and</w:t>
      </w:r>
      <w:proofErr w:type="gramEnd"/>
      <w:r w:rsidR="00587FDB" w:rsidRPr="00EA6939">
        <w:rPr>
          <w:rFonts w:ascii="Times New Roman" w:hAnsi="Times New Roman" w:cs="Times New Roman"/>
          <w:lang w:val="en-US"/>
        </w:rPr>
        <w:t xml:space="preserve"> could represent a challenge to </w:t>
      </w:r>
      <w:r w:rsidRPr="00EA6939">
        <w:rPr>
          <w:rFonts w:ascii="Times New Roman" w:hAnsi="Times New Roman" w:cs="Times New Roman"/>
          <w:lang w:val="en-US"/>
        </w:rPr>
        <w:t xml:space="preserve">effective </w:t>
      </w:r>
      <w:r w:rsidR="00587FDB" w:rsidRPr="00EA6939">
        <w:rPr>
          <w:rFonts w:ascii="Times New Roman" w:hAnsi="Times New Roman" w:cs="Times New Roman"/>
          <w:lang w:val="en-US"/>
        </w:rPr>
        <w:t>inter</w:t>
      </w:r>
      <w:r w:rsidRPr="00EA6939">
        <w:rPr>
          <w:rFonts w:ascii="Times New Roman" w:hAnsi="Times New Roman" w:cs="Times New Roman"/>
          <w:lang w:val="en-US"/>
        </w:rPr>
        <w:t>-</w:t>
      </w:r>
      <w:r w:rsidR="00587FDB" w:rsidRPr="00EA6939">
        <w:rPr>
          <w:rFonts w:ascii="Times New Roman" w:hAnsi="Times New Roman" w:cs="Times New Roman"/>
          <w:lang w:val="en-US"/>
        </w:rPr>
        <w:t xml:space="preserve">agency collaboration. Developing mechanisms to </w:t>
      </w:r>
      <w:r w:rsidR="00AC52F5" w:rsidRPr="00EA6939">
        <w:rPr>
          <w:rFonts w:ascii="Times New Roman" w:hAnsi="Times New Roman" w:cs="Times New Roman"/>
          <w:lang w:val="en-US"/>
        </w:rPr>
        <w:t xml:space="preserve">diversify the expertise </w:t>
      </w:r>
      <w:r w:rsidR="00587FDB" w:rsidRPr="00EA6939">
        <w:rPr>
          <w:rFonts w:ascii="Times New Roman" w:hAnsi="Times New Roman" w:cs="Times New Roman"/>
          <w:lang w:val="en-US"/>
        </w:rPr>
        <w:t>of staff in all Ministries and enhancing measures for secondment of staff between Ministries</w:t>
      </w:r>
      <w:r w:rsidR="00A92536" w:rsidRPr="00EA6939">
        <w:rPr>
          <w:rFonts w:ascii="Times New Roman" w:hAnsi="Times New Roman" w:cs="Times New Roman"/>
          <w:lang w:val="en-US"/>
        </w:rPr>
        <w:t xml:space="preserve"> could facilitate </w:t>
      </w:r>
      <w:r w:rsidR="00AB7BA2" w:rsidRPr="00EA6939">
        <w:rPr>
          <w:rFonts w:ascii="Times New Roman" w:hAnsi="Times New Roman" w:cs="Times New Roman"/>
          <w:lang w:val="en-US"/>
        </w:rPr>
        <w:t>the development of efficient and effective interagency work</w:t>
      </w:r>
      <w:r w:rsidR="00587FDB" w:rsidRPr="00EA6939">
        <w:rPr>
          <w:rFonts w:ascii="Times New Roman" w:hAnsi="Times New Roman" w:cs="Times New Roman"/>
          <w:lang w:val="en-US"/>
        </w:rPr>
        <w:t>, as well as strengthening ties between Ministries</w:t>
      </w:r>
      <w:r w:rsidR="00AB7BA2" w:rsidRPr="00EA6939">
        <w:rPr>
          <w:rFonts w:ascii="Times New Roman" w:hAnsi="Times New Roman" w:cs="Times New Roman"/>
          <w:lang w:val="en-US"/>
        </w:rPr>
        <w:t>.</w:t>
      </w:r>
    </w:p>
    <w:p w14:paraId="336A239E" w14:textId="77777777" w:rsidR="003B3433" w:rsidRPr="00EA6939" w:rsidRDefault="003B3433">
      <w:pPr>
        <w:rPr>
          <w:rFonts w:ascii="Times New Roman" w:hAnsi="Times New Roman" w:cs="Times New Roman"/>
        </w:rPr>
      </w:pPr>
      <w:r w:rsidRPr="00EA6939">
        <w:rPr>
          <w:rFonts w:ascii="Times New Roman" w:hAnsi="Times New Roman" w:cs="Times New Roman"/>
        </w:rPr>
        <w:br w:type="page"/>
      </w:r>
    </w:p>
    <w:p w14:paraId="39BCC567" w14:textId="6E8FFB8E" w:rsidR="00CE778B" w:rsidRPr="00EA6939" w:rsidRDefault="00E92576" w:rsidP="00F410F4">
      <w:pPr>
        <w:pStyle w:val="Heading1"/>
        <w:rPr>
          <w:rFonts w:ascii="Times New Roman" w:hAnsi="Times New Roman" w:cs="Times New Roman"/>
          <w:b/>
          <w:bCs/>
        </w:rPr>
      </w:pPr>
      <w:bookmarkStart w:id="15" w:name="_Toc239756512"/>
      <w:r w:rsidRPr="00EA6939">
        <w:rPr>
          <w:rFonts w:ascii="Times New Roman" w:hAnsi="Times New Roman" w:cs="Times New Roman"/>
          <w:b/>
          <w:bCs/>
        </w:rPr>
        <w:lastRenderedPageBreak/>
        <w:t>Review Report</w:t>
      </w:r>
      <w:bookmarkEnd w:id="15"/>
    </w:p>
    <w:p w14:paraId="19EDD7DD" w14:textId="77777777" w:rsidR="00E92576" w:rsidRPr="00EA6939" w:rsidRDefault="00E92576" w:rsidP="001E6BB0">
      <w:pPr>
        <w:rPr>
          <w:rFonts w:ascii="Times New Roman" w:hAnsi="Times New Roman" w:cs="Times New Roman"/>
        </w:rPr>
      </w:pPr>
    </w:p>
    <w:p w14:paraId="547EEBC9" w14:textId="77777777" w:rsidR="001E6BB0" w:rsidRPr="00EA6939" w:rsidRDefault="001E6BB0" w:rsidP="00123E69">
      <w:pPr>
        <w:pStyle w:val="Heading2"/>
        <w:numPr>
          <w:ilvl w:val="0"/>
          <w:numId w:val="34"/>
        </w:numPr>
      </w:pPr>
      <w:bookmarkStart w:id="16" w:name="_Toc239756513"/>
      <w:r w:rsidRPr="00EA6939">
        <w:t>Introduction</w:t>
      </w:r>
      <w:bookmarkEnd w:id="16"/>
    </w:p>
    <w:p w14:paraId="24286832" w14:textId="77777777" w:rsidR="001E6BB0" w:rsidRPr="00EA6939" w:rsidRDefault="001E6BB0" w:rsidP="00944BD1">
      <w:pPr>
        <w:jc w:val="both"/>
        <w:rPr>
          <w:rFonts w:ascii="Times New Roman" w:hAnsi="Times New Roman" w:cs="Times New Roman"/>
        </w:rPr>
      </w:pPr>
      <w:r w:rsidRPr="00EA6939">
        <w:rPr>
          <w:rFonts w:ascii="Times New Roman" w:hAnsi="Times New Roman" w:cs="Times New Roman"/>
        </w:rPr>
        <w:t>The Voluntary Peer Review (VPR) process is part of the Convention on Biological Diversity’s planning, monitoring, reporting and review mechanism</w:t>
      </w:r>
      <w:r w:rsidRPr="00EA6939">
        <w:rPr>
          <w:rStyle w:val="FootnoteReference"/>
          <w:rFonts w:ascii="Times New Roman" w:hAnsi="Times New Roman" w:cs="Times New Roman"/>
        </w:rPr>
        <w:footnoteReference w:id="8"/>
      </w:r>
      <w:r w:rsidRPr="00EA6939">
        <w:rPr>
          <w:rFonts w:ascii="Times New Roman" w:hAnsi="Times New Roman" w:cs="Times New Roman"/>
        </w:rPr>
        <w:t xml:space="preserve">. It is an in-depth process by which a group of reviewers from different countries reviews the development and implementation of the National Biodiversity Strategy and Action Plan of a country under review. The main objective is to strengthen Parties’ capacities, and to help make their implementation efforts more effective. Specific objectives include </w:t>
      </w:r>
      <w:proofErr w:type="spellStart"/>
      <w:r w:rsidRPr="00EA6939">
        <w:rPr>
          <w:rFonts w:ascii="Times New Roman" w:hAnsi="Times New Roman" w:cs="Times New Roman"/>
        </w:rPr>
        <w:t>i</w:t>
      </w:r>
      <w:proofErr w:type="spellEnd"/>
      <w:r w:rsidRPr="00EA6939">
        <w:rPr>
          <w:rFonts w:ascii="Times New Roman" w:hAnsi="Times New Roman" w:cs="Times New Roman"/>
        </w:rPr>
        <w:t>) to assess national progress toward the current CBD Strategic Plan and produce specific recommendations for the Parties under review; ii) to provide opportunities for peer learning; and iii) to create greater transparency and accountability to the public and other Parties. The development of the VPR methodology was mandated and overseen by COP (</w:t>
      </w:r>
      <w:hyperlink r:id="rId18" w:history="1">
        <w:r w:rsidRPr="00EA6939">
          <w:rPr>
            <w:rStyle w:val="Hyperlink"/>
            <w:rFonts w:ascii="Times New Roman" w:hAnsi="Times New Roman" w:cs="Times New Roman"/>
          </w:rPr>
          <w:t>Decision XII/29</w:t>
        </w:r>
      </w:hyperlink>
      <w:r w:rsidRPr="00EA6939">
        <w:rPr>
          <w:rFonts w:ascii="Times New Roman" w:hAnsi="Times New Roman" w:cs="Times New Roman"/>
        </w:rPr>
        <w:t>). It was later tested and piloted in Ethiopia, India</w:t>
      </w:r>
      <w:r w:rsidRPr="00EA6939">
        <w:rPr>
          <w:rStyle w:val="FootnoteReference"/>
          <w:rFonts w:ascii="Times New Roman" w:hAnsi="Times New Roman" w:cs="Times New Roman"/>
        </w:rPr>
        <w:footnoteReference w:id="9"/>
      </w:r>
      <w:r w:rsidRPr="00EA6939">
        <w:rPr>
          <w:rFonts w:ascii="Times New Roman" w:hAnsi="Times New Roman" w:cs="Times New Roman"/>
        </w:rPr>
        <w:t>, Montenegro, Sri Lanka and Uganda</w:t>
      </w:r>
      <w:r w:rsidRPr="00EA6939">
        <w:rPr>
          <w:rStyle w:val="FootnoteReference"/>
          <w:rFonts w:ascii="Times New Roman" w:hAnsi="Times New Roman" w:cs="Times New Roman"/>
        </w:rPr>
        <w:footnoteReference w:id="10"/>
      </w:r>
      <w:r w:rsidRPr="00EA6939">
        <w:rPr>
          <w:rFonts w:ascii="Times New Roman" w:hAnsi="Times New Roman" w:cs="Times New Roman"/>
        </w:rPr>
        <w:t xml:space="preserve">. </w:t>
      </w:r>
    </w:p>
    <w:p w14:paraId="3D320867" w14:textId="77777777" w:rsidR="001E6BB0" w:rsidRPr="00EA6939" w:rsidRDefault="001E6BB0" w:rsidP="00944BD1">
      <w:pPr>
        <w:jc w:val="both"/>
        <w:rPr>
          <w:rFonts w:ascii="Times New Roman" w:hAnsi="Times New Roman" w:cs="Times New Roman"/>
        </w:rPr>
      </w:pPr>
      <w:r w:rsidRPr="00EA6939">
        <w:rPr>
          <w:rFonts w:ascii="Times New Roman" w:hAnsi="Times New Roman" w:cs="Times New Roman"/>
        </w:rPr>
        <w:t>Luxembourg is the first country to be formally reviewed under the VPR mechanism. It was selected after a call for expressions of interest</w:t>
      </w:r>
      <w:r w:rsidRPr="00EA6939">
        <w:rPr>
          <w:rStyle w:val="FootnoteReference"/>
          <w:rFonts w:ascii="Times New Roman" w:hAnsi="Times New Roman" w:cs="Times New Roman"/>
        </w:rPr>
        <w:footnoteReference w:id="11"/>
      </w:r>
      <w:r w:rsidRPr="00EA6939">
        <w:rPr>
          <w:rFonts w:ascii="Times New Roman" w:hAnsi="Times New Roman" w:cs="Times New Roman"/>
        </w:rPr>
        <w:t xml:space="preserve"> where various countries responded and nominated reviewers. A review team was assembled by the CBD Secretariat to carry out the review. The team comprised Ms. Alice Hughes (Team Leader) from the United Kingdom of Great Britain and Northern Ireland (University of Melbourne), Ms. Lalaina Randrianasolo from Madagascar (Direction Générale de la </w:t>
      </w:r>
      <w:proofErr w:type="spellStart"/>
      <w:r w:rsidRPr="00EA6939">
        <w:rPr>
          <w:rFonts w:ascii="Times New Roman" w:hAnsi="Times New Roman" w:cs="Times New Roman"/>
        </w:rPr>
        <w:t>Gouvernance</w:t>
      </w:r>
      <w:proofErr w:type="spellEnd"/>
      <w:r w:rsidRPr="00EA6939">
        <w:rPr>
          <w:rFonts w:ascii="Times New Roman" w:hAnsi="Times New Roman" w:cs="Times New Roman"/>
        </w:rPr>
        <w:t xml:space="preserve"> </w:t>
      </w:r>
      <w:proofErr w:type="spellStart"/>
      <w:r w:rsidRPr="00EA6939">
        <w:rPr>
          <w:rFonts w:ascii="Times New Roman" w:hAnsi="Times New Roman" w:cs="Times New Roman"/>
        </w:rPr>
        <w:t>Environnementale</w:t>
      </w:r>
      <w:proofErr w:type="spellEnd"/>
      <w:r w:rsidRPr="00EA6939">
        <w:rPr>
          <w:rFonts w:ascii="Times New Roman" w:hAnsi="Times New Roman" w:cs="Times New Roman"/>
        </w:rPr>
        <w:t xml:space="preserve">), Mr Hugo Aranibar Rojas from Bolivia (National Museum of Natural History) and Mr. Eduardo Espeleta </w:t>
      </w:r>
      <w:proofErr w:type="spellStart"/>
      <w:r w:rsidRPr="00EA6939">
        <w:rPr>
          <w:rFonts w:ascii="Times New Roman" w:hAnsi="Times New Roman" w:cs="Times New Roman"/>
        </w:rPr>
        <w:t>Queblatin</w:t>
      </w:r>
      <w:proofErr w:type="spellEnd"/>
      <w:r w:rsidRPr="00EA6939">
        <w:rPr>
          <w:rFonts w:ascii="Times New Roman" w:hAnsi="Times New Roman" w:cs="Times New Roman"/>
        </w:rPr>
        <w:t xml:space="preserve"> from the Philippines (Independent). The team and their work </w:t>
      </w:r>
      <w:proofErr w:type="gramStart"/>
      <w:r w:rsidRPr="00EA6939">
        <w:rPr>
          <w:rFonts w:ascii="Times New Roman" w:hAnsi="Times New Roman" w:cs="Times New Roman"/>
        </w:rPr>
        <w:t>was</w:t>
      </w:r>
      <w:proofErr w:type="gramEnd"/>
      <w:r w:rsidRPr="00EA6939">
        <w:rPr>
          <w:rFonts w:ascii="Times New Roman" w:hAnsi="Times New Roman" w:cs="Times New Roman"/>
        </w:rPr>
        <w:t xml:space="preserve"> supported and facilitated by the CBD Secretariat. </w:t>
      </w:r>
    </w:p>
    <w:p w14:paraId="437920C6" w14:textId="77777777" w:rsidR="001E6BB0" w:rsidRPr="00EA6939" w:rsidRDefault="001E6BB0" w:rsidP="00944BD1">
      <w:pPr>
        <w:jc w:val="both"/>
        <w:rPr>
          <w:rFonts w:ascii="Times New Roman" w:hAnsi="Times New Roman" w:cs="Times New Roman"/>
        </w:rPr>
      </w:pPr>
      <w:r w:rsidRPr="00EA6939">
        <w:rPr>
          <w:rFonts w:ascii="Times New Roman" w:hAnsi="Times New Roman" w:cs="Times New Roman"/>
        </w:rPr>
        <w:t>After a kick-off meeting with the National Focal Point of Luxembourg, where the team reviewed the country’s objectives and priority ar</w:t>
      </w:r>
      <w:r w:rsidR="00C93983" w:rsidRPr="00EA6939">
        <w:rPr>
          <w:rFonts w:ascii="Times New Roman" w:hAnsi="Times New Roman" w:cs="Times New Roman"/>
        </w:rPr>
        <w:t>e</w:t>
      </w:r>
      <w:r w:rsidRPr="00EA6939">
        <w:rPr>
          <w:rFonts w:ascii="Times New Roman" w:hAnsi="Times New Roman" w:cs="Times New Roman"/>
        </w:rPr>
        <w:t>as for review, the review team conducted a desk review, studying the National Biodiversity Strategy and Action Plan (NBSAP) for the period 2023 – 2030, the national targets, the 7th National Report, the 2025 Environmental Implementation Review, and a significant number of other documents</w:t>
      </w:r>
      <w:r w:rsidRPr="00EA6939">
        <w:rPr>
          <w:rStyle w:val="FootnoteReference"/>
          <w:rFonts w:ascii="Times New Roman" w:hAnsi="Times New Roman" w:cs="Times New Roman"/>
        </w:rPr>
        <w:footnoteReference w:id="12"/>
      </w:r>
      <w:r w:rsidRPr="00EA6939">
        <w:rPr>
          <w:rFonts w:ascii="Times New Roman" w:hAnsi="Times New Roman" w:cs="Times New Roman"/>
        </w:rPr>
        <w:t xml:space="preserve">. The review team, the CBD Secretariat and the country team met various times by electronic means </w:t>
      </w:r>
      <w:proofErr w:type="gramStart"/>
      <w:r w:rsidRPr="00EA6939">
        <w:rPr>
          <w:rFonts w:ascii="Times New Roman" w:hAnsi="Times New Roman" w:cs="Times New Roman"/>
        </w:rPr>
        <w:t>in order to</w:t>
      </w:r>
      <w:proofErr w:type="gramEnd"/>
      <w:r w:rsidRPr="00EA6939">
        <w:rPr>
          <w:rFonts w:ascii="Times New Roman" w:hAnsi="Times New Roman" w:cs="Times New Roman"/>
        </w:rPr>
        <w:t xml:space="preserve"> discuss the approach, share preliminary assessments and prepare for the in-country visit. Further exchanges took place by e-mail. The in-country visit took place from 31 May to 6 June 2026. It allowed the review team to build on the desk study with additional direct information from a wide range of officials and stakeholders. Financial support for the review and in-country visit </w:t>
      </w:r>
      <w:r w:rsidRPr="00EA6939">
        <w:rPr>
          <w:rFonts w:ascii="Times New Roman" w:hAnsi="Times New Roman" w:cs="Times New Roman"/>
        </w:rPr>
        <w:lastRenderedPageBreak/>
        <w:t>was provided by the Government of Switzerland and the Government of Japan, through the Japan Biodiversity Fund.</w:t>
      </w:r>
    </w:p>
    <w:p w14:paraId="18EB1F1A" w14:textId="77777777" w:rsidR="001E6BB0" w:rsidRPr="00EA6939" w:rsidRDefault="001E6BB0" w:rsidP="00944BD1">
      <w:pPr>
        <w:jc w:val="both"/>
        <w:rPr>
          <w:rFonts w:ascii="Times New Roman" w:hAnsi="Times New Roman" w:cs="Times New Roman"/>
        </w:rPr>
      </w:pPr>
      <w:r w:rsidRPr="00EA6939">
        <w:rPr>
          <w:rFonts w:ascii="Times New Roman" w:hAnsi="Times New Roman" w:cs="Times New Roman"/>
        </w:rPr>
        <w:t xml:space="preserve">The review found that despite progress and good practices several areas, ecosystems in Luxembourg remain among the most fragmented in Europe and </w:t>
      </w:r>
      <w:proofErr w:type="gramStart"/>
      <w:r w:rsidRPr="00EA6939">
        <w:rPr>
          <w:rFonts w:ascii="Times New Roman" w:hAnsi="Times New Roman" w:cs="Times New Roman"/>
        </w:rPr>
        <w:t>the significant majority of</w:t>
      </w:r>
      <w:proofErr w:type="gramEnd"/>
      <w:r w:rsidRPr="00EA6939">
        <w:rPr>
          <w:rFonts w:ascii="Times New Roman" w:hAnsi="Times New Roman" w:cs="Times New Roman"/>
        </w:rPr>
        <w:t xml:space="preserve"> protected species show an unfavourable conservation status. The report reveals </w:t>
      </w:r>
      <w:proofErr w:type="gramStart"/>
      <w:r w:rsidRPr="00EA6939">
        <w:rPr>
          <w:rFonts w:ascii="Times New Roman" w:hAnsi="Times New Roman" w:cs="Times New Roman"/>
        </w:rPr>
        <w:t>a number of</w:t>
      </w:r>
      <w:proofErr w:type="gramEnd"/>
      <w:r w:rsidRPr="00EA6939">
        <w:rPr>
          <w:rFonts w:ascii="Times New Roman" w:hAnsi="Times New Roman" w:cs="Times New Roman"/>
        </w:rPr>
        <w:t xml:space="preserve"> success factors and challenges for biodiversity action in Luxembourg. Successes include strong multi-level governance, evidence-based policies, and effective use of mainstreaming as a means of policy implementation. Outstanding challenges and areas for improvement include inefficient reporting, permitting, and licensing processes, underdeveloped scientific capacity, compliance and implementation gaps, and interagency coordination. Key drivers of biodiversity loss impacted by these challenges include agriculture, forestry, and urban areas and infrastructures. Finance remains a key enabling condition for biodiversity action in Luxembourg. While Luxembourg benefits from high capital capacity and dedicated environment funds with targeted funding streams, capacity remains unevenly distributed and often fragmented.</w:t>
      </w:r>
    </w:p>
    <w:p w14:paraId="0F14F3C0" w14:textId="77777777" w:rsidR="001E6BB0" w:rsidRPr="00EA6939" w:rsidRDefault="001E6BB0" w:rsidP="00944BD1">
      <w:pPr>
        <w:jc w:val="both"/>
        <w:rPr>
          <w:rFonts w:ascii="Times New Roman" w:hAnsi="Times New Roman" w:cs="Times New Roman"/>
        </w:rPr>
      </w:pPr>
      <w:r w:rsidRPr="00EA6939">
        <w:rPr>
          <w:rFonts w:ascii="Times New Roman" w:hAnsi="Times New Roman" w:cs="Times New Roman"/>
        </w:rPr>
        <w:t>Key recommendations from the review include streamlining legislation and reporting requirements, improving compliance and monitoring, enhancing national scientific expertise and capacity, mobilizing citizen science, better aligning priorities and directives, and improving information flow.</w:t>
      </w:r>
    </w:p>
    <w:p w14:paraId="31D7D548" w14:textId="77777777" w:rsidR="001E6BB0" w:rsidRPr="00EA6939" w:rsidRDefault="001E6BB0" w:rsidP="00944BD1">
      <w:pPr>
        <w:jc w:val="both"/>
        <w:rPr>
          <w:rFonts w:ascii="Times New Roman" w:hAnsi="Times New Roman" w:cs="Times New Roman"/>
        </w:rPr>
      </w:pPr>
      <w:r w:rsidRPr="00EA6939">
        <w:rPr>
          <w:rFonts w:ascii="Times New Roman" w:hAnsi="Times New Roman" w:cs="Times New Roman"/>
        </w:rPr>
        <w:t>The review report is organized in three main sections. The first reviews the status and trends of both ecosystems and species in Luxembourg. It discusses the major challenges to the maintenance and recovery of biodiversity, expounds on the strengths and effectiveness of the programs and mechanisms currently underway and provides targeted recommendations where mechanisms to improve effectiveness of recovery efforts were identified. The second section addresses the predominant change drivers in Luxembourg – agriculture, forestry, urbanization and infrastructure looking again at status and trends, best practices, challenges and recommendations. The final section looks at the enabling conditions for biodiversity action in Luxembourg, focusing on the finance sector.</w:t>
      </w:r>
    </w:p>
    <w:p w14:paraId="401DFE67" w14:textId="77777777" w:rsidR="00E92576" w:rsidRPr="00EA6939" w:rsidRDefault="00E92576" w:rsidP="00F13235">
      <w:pPr>
        <w:rPr>
          <w:rFonts w:ascii="Times New Roman" w:hAnsi="Times New Roman" w:cs="Times New Roman"/>
        </w:rPr>
      </w:pPr>
    </w:p>
    <w:p w14:paraId="59B587B0" w14:textId="77777777" w:rsidR="00CE778B" w:rsidRPr="00EA6939" w:rsidRDefault="00CE778B" w:rsidP="00123E69">
      <w:pPr>
        <w:pStyle w:val="Heading2"/>
        <w:numPr>
          <w:ilvl w:val="0"/>
          <w:numId w:val="34"/>
        </w:numPr>
      </w:pPr>
      <w:bookmarkStart w:id="17" w:name="_Toc239756514"/>
      <w:r w:rsidRPr="00EA6939">
        <w:t xml:space="preserve">Conserving </w:t>
      </w:r>
      <w:r w:rsidR="00DB7403" w:rsidRPr="00EA6939">
        <w:t>Natural Systems</w:t>
      </w:r>
      <w:bookmarkEnd w:id="17"/>
    </w:p>
    <w:p w14:paraId="242355B6" w14:textId="77777777" w:rsidR="001B5CFA" w:rsidRPr="00EA6939" w:rsidRDefault="0040580E" w:rsidP="0095060F">
      <w:pPr>
        <w:jc w:val="both"/>
        <w:rPr>
          <w:rFonts w:ascii="Times New Roman" w:hAnsi="Times New Roman" w:cs="Times New Roman"/>
        </w:rPr>
      </w:pPr>
      <w:r w:rsidRPr="00EA6939">
        <w:rPr>
          <w:rFonts w:ascii="Times New Roman" w:hAnsi="Times New Roman" w:cs="Times New Roman"/>
        </w:rPr>
        <w:t xml:space="preserve">Conserving and managing natural systems is a major component of maintaining biodiversity across the landscape. Successful conservation requires both an evidence base to enable targeted management and identification of key sites, and </w:t>
      </w:r>
      <w:r w:rsidR="00DB4869" w:rsidRPr="00EA6939">
        <w:rPr>
          <w:rFonts w:ascii="Times New Roman" w:hAnsi="Times New Roman" w:cs="Times New Roman"/>
        </w:rPr>
        <w:t>systems in place with responsibility to manage different components of the landscape</w:t>
      </w:r>
      <w:r w:rsidR="00812859" w:rsidRPr="00EA6939">
        <w:rPr>
          <w:rFonts w:ascii="Times New Roman" w:hAnsi="Times New Roman" w:cs="Times New Roman"/>
        </w:rPr>
        <w:t xml:space="preserve">. This creates a complex system where multiple actors and agencies </w:t>
      </w:r>
      <w:r w:rsidR="00B25595" w:rsidRPr="00EA6939">
        <w:rPr>
          <w:rFonts w:ascii="Times New Roman" w:hAnsi="Times New Roman" w:cs="Times New Roman"/>
        </w:rPr>
        <w:t xml:space="preserve">must collaborate to both meet national and regional mandates (see Annex A1), and systems in place to both detect change and </w:t>
      </w:r>
      <w:r w:rsidR="00C4376E" w:rsidRPr="00EA6939">
        <w:rPr>
          <w:rFonts w:ascii="Times New Roman" w:hAnsi="Times New Roman" w:cs="Times New Roman"/>
        </w:rPr>
        <w:t xml:space="preserve">ensure that these mandates are being met. Within Luxembourg this has created a </w:t>
      </w:r>
      <w:r w:rsidR="007E24B3" w:rsidRPr="00EA6939">
        <w:rPr>
          <w:rFonts w:ascii="Times New Roman" w:hAnsi="Times New Roman" w:cs="Times New Roman"/>
        </w:rPr>
        <w:t xml:space="preserve">diverse system of agencies and programs, as well as innovative solutions to facilitate </w:t>
      </w:r>
      <w:r w:rsidR="00EB5B35" w:rsidRPr="00EA6939">
        <w:rPr>
          <w:rFonts w:ascii="Times New Roman" w:hAnsi="Times New Roman" w:cs="Times New Roman"/>
        </w:rPr>
        <w:t xml:space="preserve">effective governance across the landscape. </w:t>
      </w:r>
    </w:p>
    <w:p w14:paraId="7A9BFABC" w14:textId="77777777" w:rsidR="00CE778B" w:rsidRPr="00EA6939" w:rsidRDefault="00BD0114" w:rsidP="00BD0114">
      <w:pPr>
        <w:pStyle w:val="Heading3"/>
      </w:pPr>
      <w:bookmarkStart w:id="18" w:name="_Toc239756515"/>
      <w:r w:rsidRPr="00EA6939">
        <w:lastRenderedPageBreak/>
        <w:t>2</w:t>
      </w:r>
      <w:r w:rsidR="00E9176E" w:rsidRPr="00EA6939">
        <w:t>.</w:t>
      </w:r>
      <w:r w:rsidRPr="00EA6939">
        <w:t>a</w:t>
      </w:r>
      <w:r w:rsidR="00E9176E" w:rsidRPr="00EA6939">
        <w:t xml:space="preserve">. </w:t>
      </w:r>
      <w:r w:rsidR="00CE778B" w:rsidRPr="00EA6939">
        <w:t>Ecosystems</w:t>
      </w:r>
      <w:bookmarkEnd w:id="18"/>
    </w:p>
    <w:p w14:paraId="4CEEF369" w14:textId="77777777" w:rsidR="00CE778B" w:rsidRPr="00EA6939" w:rsidRDefault="00BD0114" w:rsidP="00E9176E">
      <w:pPr>
        <w:pStyle w:val="Heading4"/>
        <w:rPr>
          <w:rFonts w:ascii="Times New Roman" w:hAnsi="Times New Roman" w:cs="Times New Roman"/>
        </w:rPr>
      </w:pPr>
      <w:bookmarkStart w:id="19" w:name="_Toc239756516"/>
      <w:r w:rsidRPr="00EA6939">
        <w:rPr>
          <w:rFonts w:ascii="Times New Roman" w:hAnsi="Times New Roman" w:cs="Times New Roman"/>
        </w:rPr>
        <w:t>2.a.</w:t>
      </w:r>
      <w:r w:rsidR="00CA10DB" w:rsidRPr="00EA6939">
        <w:rPr>
          <w:rFonts w:ascii="Times New Roman" w:hAnsi="Times New Roman" w:cs="Times New Roman"/>
        </w:rPr>
        <w:t>i</w:t>
      </w:r>
      <w:r w:rsidR="00E9176E" w:rsidRPr="00EA6939">
        <w:rPr>
          <w:rFonts w:ascii="Times New Roman" w:hAnsi="Times New Roman" w:cs="Times New Roman"/>
        </w:rPr>
        <w:t xml:space="preserve">. </w:t>
      </w:r>
      <w:r w:rsidR="00CE778B" w:rsidRPr="00EA6939">
        <w:rPr>
          <w:rFonts w:ascii="Times New Roman" w:hAnsi="Times New Roman" w:cs="Times New Roman"/>
        </w:rPr>
        <w:t xml:space="preserve">Status </w:t>
      </w:r>
      <w:r w:rsidR="00A9093B" w:rsidRPr="00EA6939">
        <w:rPr>
          <w:rFonts w:ascii="Times New Roman" w:hAnsi="Times New Roman" w:cs="Times New Roman"/>
        </w:rPr>
        <w:t>and Trends of Systems</w:t>
      </w:r>
      <w:bookmarkEnd w:id="19"/>
    </w:p>
    <w:p w14:paraId="05FCD964" w14:textId="2D9CEA6C" w:rsidR="00CE778B" w:rsidRPr="00EA6939" w:rsidRDefault="00156E02" w:rsidP="008538D6">
      <w:pPr>
        <w:jc w:val="both"/>
        <w:rPr>
          <w:rFonts w:ascii="Times New Roman" w:hAnsi="Times New Roman" w:cs="Times New Roman"/>
        </w:rPr>
      </w:pPr>
      <w:r w:rsidRPr="00EA6939">
        <w:rPr>
          <w:rFonts w:ascii="Times New Roman" w:hAnsi="Times New Roman" w:cs="Times New Roman"/>
        </w:rPr>
        <w:t>In 2021, n</w:t>
      </w:r>
      <w:r w:rsidR="001F7CD5" w:rsidRPr="00EA6939">
        <w:rPr>
          <w:rFonts w:ascii="Times New Roman" w:hAnsi="Times New Roman" w:cs="Times New Roman"/>
        </w:rPr>
        <w:t>atural and semi-natural areas cover</w:t>
      </w:r>
      <w:r w:rsidRPr="00EA6939">
        <w:rPr>
          <w:rFonts w:ascii="Times New Roman" w:hAnsi="Times New Roman" w:cs="Times New Roman"/>
        </w:rPr>
        <w:t>ed</w:t>
      </w:r>
      <w:r w:rsidR="001F7CD5" w:rsidRPr="00EA6939">
        <w:rPr>
          <w:rFonts w:ascii="Times New Roman" w:hAnsi="Times New Roman" w:cs="Times New Roman"/>
        </w:rPr>
        <w:t xml:space="preserve"> 65.1% of </w:t>
      </w:r>
      <w:r w:rsidR="00335EF8" w:rsidRPr="00EA6939">
        <w:rPr>
          <w:rFonts w:ascii="Times New Roman" w:hAnsi="Times New Roman" w:cs="Times New Roman"/>
        </w:rPr>
        <w:t>Luxembourg’s</w:t>
      </w:r>
      <w:r w:rsidR="000E0E03" w:rsidRPr="00EA6939">
        <w:rPr>
          <w:rFonts w:ascii="Times New Roman" w:hAnsi="Times New Roman" w:cs="Times New Roman"/>
        </w:rPr>
        <w:t xml:space="preserve"> </w:t>
      </w:r>
      <w:r w:rsidR="001F7CD5" w:rsidRPr="00EA6939">
        <w:rPr>
          <w:rFonts w:ascii="Times New Roman" w:hAnsi="Times New Roman" w:cs="Times New Roman"/>
        </w:rPr>
        <w:t>territory</w:t>
      </w:r>
      <w:r w:rsidR="004376E9" w:rsidRPr="00EA6939">
        <w:rPr>
          <w:rStyle w:val="FootnoteReference"/>
          <w:rFonts w:ascii="Times New Roman" w:hAnsi="Times New Roman" w:cs="Times New Roman"/>
        </w:rPr>
        <w:footnoteReference w:id="13"/>
      </w:r>
      <w:r w:rsidR="001F7CD5" w:rsidRPr="00EA6939">
        <w:rPr>
          <w:rFonts w:ascii="Times New Roman" w:hAnsi="Times New Roman" w:cs="Times New Roman"/>
        </w:rPr>
        <w:t>. Of this, forests make up the largest portion, with 36% of the land area, whilst “</w:t>
      </w:r>
      <w:r w:rsidR="00AF7118" w:rsidRPr="00EA6939">
        <w:rPr>
          <w:rFonts w:ascii="Times New Roman" w:hAnsi="Times New Roman" w:cs="Times New Roman"/>
        </w:rPr>
        <w:t>grassland</w:t>
      </w:r>
      <w:r w:rsidR="001F7CD5" w:rsidRPr="00EA6939">
        <w:rPr>
          <w:rFonts w:ascii="Times New Roman" w:hAnsi="Times New Roman" w:cs="Times New Roman"/>
        </w:rPr>
        <w:t xml:space="preserve">” make up </w:t>
      </w:r>
      <w:r w:rsidR="004F7144" w:rsidRPr="00EA6939">
        <w:rPr>
          <w:rFonts w:ascii="Times New Roman" w:hAnsi="Times New Roman" w:cs="Times New Roman"/>
        </w:rPr>
        <w:br/>
      </w:r>
      <w:r w:rsidR="001F7CD5" w:rsidRPr="00EA6939">
        <w:rPr>
          <w:rFonts w:ascii="Times New Roman" w:hAnsi="Times New Roman" w:cs="Times New Roman"/>
        </w:rPr>
        <w:t>28.6%</w:t>
      </w:r>
      <w:r w:rsidR="00C57F02" w:rsidRPr="00EA6939">
        <w:rPr>
          <w:rFonts w:ascii="Times New Roman" w:hAnsi="Times New Roman" w:cs="Times New Roman"/>
        </w:rPr>
        <w:t xml:space="preserve"> (</w:t>
      </w:r>
      <w:r w:rsidR="00395E52" w:rsidRPr="00EA6939">
        <w:rPr>
          <w:rFonts w:ascii="Times New Roman" w:hAnsi="Times New Roman" w:cs="Times New Roman"/>
        </w:rPr>
        <w:t>natural, semi-natural and managed)</w:t>
      </w:r>
      <w:r w:rsidR="001F7CD5" w:rsidRPr="00EA6939">
        <w:rPr>
          <w:rFonts w:ascii="Times New Roman" w:hAnsi="Times New Roman" w:cs="Times New Roman"/>
        </w:rPr>
        <w:t>. Overarching protection efforts have been largely effective, with only a 2.8% decrease in natural and semi-natural areas since 1999</w:t>
      </w:r>
      <w:r w:rsidR="00066501" w:rsidRPr="00EA6939">
        <w:rPr>
          <w:rStyle w:val="FootnoteReference"/>
          <w:rFonts w:ascii="Times New Roman" w:hAnsi="Times New Roman" w:cs="Times New Roman"/>
        </w:rPr>
        <w:footnoteReference w:id="14"/>
      </w:r>
      <w:r w:rsidR="001F7CD5" w:rsidRPr="00EA6939">
        <w:rPr>
          <w:rFonts w:ascii="Times New Roman" w:hAnsi="Times New Roman" w:cs="Times New Roman"/>
        </w:rPr>
        <w:t xml:space="preserve">. </w:t>
      </w:r>
      <w:r w:rsidR="00203542" w:rsidRPr="00EA6939">
        <w:rPr>
          <w:rFonts w:ascii="Times New Roman" w:hAnsi="Times New Roman" w:cs="Times New Roman"/>
        </w:rPr>
        <w:t>W</w:t>
      </w:r>
      <w:r w:rsidR="001F7CD5" w:rsidRPr="00EA6939">
        <w:rPr>
          <w:rFonts w:ascii="Times New Roman" w:hAnsi="Times New Roman" w:cs="Times New Roman"/>
        </w:rPr>
        <w:t>hilst this net-change seems small</w:t>
      </w:r>
      <w:r w:rsidR="003F21B5" w:rsidRPr="00EA6939">
        <w:rPr>
          <w:rFonts w:ascii="Times New Roman" w:hAnsi="Times New Roman" w:cs="Times New Roman"/>
        </w:rPr>
        <w:t xml:space="preserve"> </w:t>
      </w:r>
      <w:r w:rsidR="00B828C7" w:rsidRPr="00EA6939">
        <w:rPr>
          <w:rFonts w:ascii="Times New Roman" w:hAnsi="Times New Roman" w:cs="Times New Roman"/>
        </w:rPr>
        <w:t>overall,</w:t>
      </w:r>
      <w:r w:rsidR="00520172" w:rsidRPr="00EA6939">
        <w:rPr>
          <w:rFonts w:ascii="Times New Roman" w:hAnsi="Times New Roman" w:cs="Times New Roman"/>
        </w:rPr>
        <w:t xml:space="preserve"> </w:t>
      </w:r>
      <w:r w:rsidR="00302002" w:rsidRPr="00EA6939">
        <w:rPr>
          <w:rFonts w:ascii="Times New Roman" w:hAnsi="Times New Roman" w:cs="Times New Roman"/>
        </w:rPr>
        <w:t xml:space="preserve">between </w:t>
      </w:r>
      <w:r w:rsidR="00520172" w:rsidRPr="00EA6939">
        <w:rPr>
          <w:rFonts w:ascii="Times New Roman" w:hAnsi="Times New Roman" w:cs="Times New Roman"/>
        </w:rPr>
        <w:t xml:space="preserve">2001 to 2025, Luxembourg lost 11 </w:t>
      </w:r>
      <w:proofErr w:type="spellStart"/>
      <w:r w:rsidR="0024658C" w:rsidRPr="00EA6939">
        <w:rPr>
          <w:rFonts w:ascii="Times New Roman" w:hAnsi="Times New Roman" w:cs="Times New Roman"/>
        </w:rPr>
        <w:t>kilohectare</w:t>
      </w:r>
      <w:proofErr w:type="spellEnd"/>
      <w:r w:rsidR="0024658C" w:rsidRPr="00EA6939">
        <w:rPr>
          <w:rFonts w:ascii="Times New Roman" w:hAnsi="Times New Roman" w:cs="Times New Roman"/>
        </w:rPr>
        <w:t xml:space="preserve"> (kha), </w:t>
      </w:r>
      <w:r w:rsidR="00302002" w:rsidRPr="00EA6939">
        <w:rPr>
          <w:rFonts w:ascii="Times New Roman" w:hAnsi="Times New Roman" w:cs="Times New Roman"/>
        </w:rPr>
        <w:t xml:space="preserve">of which 38% was in </w:t>
      </w:r>
      <w:r w:rsidR="00FD06DC" w:rsidRPr="00EA6939">
        <w:rPr>
          <w:rFonts w:ascii="Times New Roman" w:hAnsi="Times New Roman" w:cs="Times New Roman"/>
        </w:rPr>
        <w:t xml:space="preserve">natural </w:t>
      </w:r>
      <w:r w:rsidR="00302002" w:rsidRPr="00EA6939">
        <w:rPr>
          <w:rFonts w:ascii="Times New Roman" w:hAnsi="Times New Roman" w:cs="Times New Roman"/>
        </w:rPr>
        <w:t>forest</w:t>
      </w:r>
      <w:r w:rsidR="0024658C" w:rsidRPr="00EA6939">
        <w:rPr>
          <w:rFonts w:ascii="Times New Roman" w:hAnsi="Times New Roman" w:cs="Times New Roman"/>
        </w:rPr>
        <w:t>;</w:t>
      </w:r>
      <w:r w:rsidR="00903263" w:rsidRPr="00EA6939">
        <w:rPr>
          <w:rFonts w:ascii="Times New Roman" w:hAnsi="Times New Roman" w:cs="Times New Roman"/>
        </w:rPr>
        <w:t xml:space="preserve"> however, 82% of gains took place outside plantations</w:t>
      </w:r>
      <w:r w:rsidR="00F20739" w:rsidRPr="00EA6939">
        <w:rPr>
          <w:rStyle w:val="FootnoteReference"/>
          <w:rFonts w:ascii="Times New Roman" w:hAnsi="Times New Roman" w:cs="Times New Roman"/>
        </w:rPr>
        <w:footnoteReference w:id="15"/>
      </w:r>
      <w:r w:rsidR="00184D18" w:rsidRPr="00EA6939">
        <w:rPr>
          <w:rFonts w:ascii="Times New Roman" w:hAnsi="Times New Roman" w:cs="Times New Roman"/>
          <w:vertAlign w:val="superscript"/>
        </w:rPr>
        <w:t>,</w:t>
      </w:r>
      <w:r w:rsidR="00DB58B6" w:rsidRPr="00EA6939">
        <w:rPr>
          <w:rStyle w:val="FootnoteReference"/>
          <w:rFonts w:ascii="Times New Roman" w:hAnsi="Times New Roman" w:cs="Times New Roman"/>
        </w:rPr>
        <w:footnoteReference w:id="16"/>
      </w:r>
      <w:r w:rsidR="00E81E94" w:rsidRPr="00EA6939">
        <w:rPr>
          <w:rFonts w:ascii="Times New Roman" w:hAnsi="Times New Roman" w:cs="Times New Roman"/>
        </w:rPr>
        <w:t xml:space="preserve">, </w:t>
      </w:r>
      <w:r w:rsidR="00E81E94" w:rsidRPr="00EA6939">
        <w:rPr>
          <w:rStyle w:val="FootnoteReference"/>
          <w:rFonts w:ascii="Times New Roman" w:hAnsi="Times New Roman" w:cs="Times New Roman"/>
        </w:rPr>
        <w:footnoteReference w:id="17"/>
      </w:r>
      <w:r w:rsidR="00FD06DC" w:rsidRPr="00EA6939">
        <w:rPr>
          <w:rFonts w:ascii="Times New Roman" w:hAnsi="Times New Roman" w:cs="Times New Roman"/>
        </w:rPr>
        <w:t>.</w:t>
      </w:r>
      <w:r w:rsidR="001F7CD5" w:rsidRPr="00EA6939">
        <w:rPr>
          <w:rFonts w:ascii="Times New Roman" w:hAnsi="Times New Roman" w:cs="Times New Roman"/>
        </w:rPr>
        <w:t xml:space="preserve"> Whilst compensation schemes are meant to replace mature habitats with double the area of less mature habitats</w:t>
      </w:r>
      <w:r w:rsidR="00C3082D" w:rsidRPr="00EA6939">
        <w:rPr>
          <w:rFonts w:ascii="Times New Roman" w:hAnsi="Times New Roman" w:cs="Times New Roman"/>
        </w:rPr>
        <w:t xml:space="preserve"> (to compensate for </w:t>
      </w:r>
      <w:r w:rsidR="0043786B" w:rsidRPr="00EA6939">
        <w:rPr>
          <w:rFonts w:ascii="Times New Roman" w:hAnsi="Times New Roman" w:cs="Times New Roman"/>
        </w:rPr>
        <w:t>the loss of mature habitats)</w:t>
      </w:r>
      <w:r w:rsidR="001F7CD5" w:rsidRPr="00EA6939">
        <w:rPr>
          <w:rFonts w:ascii="Times New Roman" w:hAnsi="Times New Roman" w:cs="Times New Roman"/>
        </w:rPr>
        <w:t>, without biodiversity data and inventories, establishing the impact on biodiversity is very challenging</w:t>
      </w:r>
      <w:r w:rsidR="00DC1544" w:rsidRPr="00EA6939">
        <w:rPr>
          <w:rFonts w:ascii="Times New Roman" w:hAnsi="Times New Roman" w:cs="Times New Roman"/>
        </w:rPr>
        <w:t xml:space="preserve">. In addition, most stands are aging, with very </w:t>
      </w:r>
      <w:r w:rsidR="00457D88" w:rsidRPr="00EA6939">
        <w:rPr>
          <w:rFonts w:ascii="Times New Roman" w:hAnsi="Times New Roman" w:cs="Times New Roman"/>
        </w:rPr>
        <w:t>few young stands (particularly beech and oak)</w:t>
      </w:r>
      <w:r w:rsidR="00457D88" w:rsidRPr="00EA6939">
        <w:rPr>
          <w:rStyle w:val="FootnoteReference"/>
          <w:rFonts w:ascii="Times New Roman" w:hAnsi="Times New Roman" w:cs="Times New Roman"/>
        </w:rPr>
        <w:footnoteReference w:id="18"/>
      </w:r>
      <w:r w:rsidR="001F7CD5" w:rsidRPr="00EA6939">
        <w:rPr>
          <w:rFonts w:ascii="Times New Roman" w:hAnsi="Times New Roman" w:cs="Times New Roman"/>
        </w:rPr>
        <w:t>. Likewise</w:t>
      </w:r>
      <w:r w:rsidR="00C4624B" w:rsidRPr="00EA6939">
        <w:rPr>
          <w:rFonts w:ascii="Times New Roman" w:hAnsi="Times New Roman" w:cs="Times New Roman"/>
        </w:rPr>
        <w:t>,</w:t>
      </w:r>
      <w:r w:rsidR="001F7CD5" w:rsidRPr="00EA6939">
        <w:rPr>
          <w:rFonts w:ascii="Times New Roman" w:hAnsi="Times New Roman" w:cs="Times New Roman"/>
        </w:rPr>
        <w:t xml:space="preserve"> natural </w:t>
      </w:r>
      <w:r w:rsidR="00926895" w:rsidRPr="00EA6939">
        <w:rPr>
          <w:rFonts w:ascii="Times New Roman" w:hAnsi="Times New Roman" w:cs="Times New Roman"/>
        </w:rPr>
        <w:t>and semi-natural</w:t>
      </w:r>
      <w:r w:rsidR="00A051CE" w:rsidRPr="00EA6939">
        <w:rPr>
          <w:rFonts w:ascii="Times New Roman" w:hAnsi="Times New Roman" w:cs="Times New Roman"/>
        </w:rPr>
        <w:t xml:space="preserve"> </w:t>
      </w:r>
      <w:r w:rsidR="00AF7118" w:rsidRPr="00EA6939">
        <w:rPr>
          <w:rFonts w:ascii="Times New Roman" w:hAnsi="Times New Roman" w:cs="Times New Roman"/>
        </w:rPr>
        <w:t>grassland</w:t>
      </w:r>
      <w:r w:rsidR="001F7CD5" w:rsidRPr="00EA6939">
        <w:rPr>
          <w:rFonts w:ascii="Times New Roman" w:hAnsi="Times New Roman" w:cs="Times New Roman"/>
        </w:rPr>
        <w:t xml:space="preserve"> have shown an annual loss of 575</w:t>
      </w:r>
      <w:r w:rsidR="00B32F25" w:rsidRPr="00EA6939">
        <w:rPr>
          <w:rFonts w:ascii="Times New Roman" w:hAnsi="Times New Roman" w:cs="Times New Roman"/>
        </w:rPr>
        <w:t xml:space="preserve"> hectare (</w:t>
      </w:r>
      <w:r w:rsidR="001F7CD5" w:rsidRPr="00EA6939">
        <w:rPr>
          <w:rFonts w:ascii="Times New Roman" w:hAnsi="Times New Roman" w:cs="Times New Roman"/>
        </w:rPr>
        <w:t>ha</w:t>
      </w:r>
      <w:r w:rsidR="00B32F25" w:rsidRPr="00EA6939">
        <w:rPr>
          <w:rFonts w:ascii="Times New Roman" w:hAnsi="Times New Roman" w:cs="Times New Roman"/>
        </w:rPr>
        <w:t>)</w:t>
      </w:r>
      <w:r w:rsidR="001F7CD5" w:rsidRPr="00EA6939">
        <w:rPr>
          <w:rFonts w:ascii="Times New Roman" w:hAnsi="Times New Roman" w:cs="Times New Roman"/>
        </w:rPr>
        <w:t>, and the annual creation of 593</w:t>
      </w:r>
      <w:r w:rsidR="00B32F25" w:rsidRPr="00EA6939">
        <w:rPr>
          <w:rFonts w:ascii="Times New Roman" w:hAnsi="Times New Roman" w:cs="Times New Roman"/>
        </w:rPr>
        <w:t xml:space="preserve"> </w:t>
      </w:r>
      <w:r w:rsidR="001F7CD5" w:rsidRPr="00EA6939">
        <w:rPr>
          <w:rFonts w:ascii="Times New Roman" w:hAnsi="Times New Roman" w:cs="Times New Roman"/>
        </w:rPr>
        <w:t>ha, meaning that higher diversity natural grasslands may be replaced by non-ecologically equivalent systems. Converse to these trends, average farm size has increased, as has average field</w:t>
      </w:r>
      <w:r w:rsidR="0021452A" w:rsidRPr="00EA6939">
        <w:rPr>
          <w:rFonts w:ascii="Times New Roman" w:hAnsi="Times New Roman" w:cs="Times New Roman"/>
        </w:rPr>
        <w:t>-</w:t>
      </w:r>
      <w:r w:rsidR="001F7CD5" w:rsidRPr="00EA6939">
        <w:rPr>
          <w:rFonts w:ascii="Times New Roman" w:hAnsi="Times New Roman" w:cs="Times New Roman"/>
        </w:rPr>
        <w:t>size leading to a loss of refuge areas</w:t>
      </w:r>
      <w:r w:rsidR="00064C97" w:rsidRPr="00EA6939">
        <w:rPr>
          <w:rStyle w:val="FootnoteReference"/>
          <w:rFonts w:ascii="Times New Roman" w:hAnsi="Times New Roman" w:cs="Times New Roman"/>
        </w:rPr>
        <w:footnoteReference w:id="19"/>
      </w:r>
      <w:r w:rsidR="001F7CD5" w:rsidRPr="00EA6939">
        <w:rPr>
          <w:rFonts w:ascii="Times New Roman" w:hAnsi="Times New Roman" w:cs="Times New Roman"/>
        </w:rPr>
        <w:t>. Additionally, whilst Luxembourg still hosts a considerable portion of forest, it is</w:t>
      </w:r>
      <w:r w:rsidR="00321E9E" w:rsidRPr="00EA6939">
        <w:rPr>
          <w:rFonts w:ascii="Times New Roman" w:hAnsi="Times New Roman" w:cs="Times New Roman"/>
        </w:rPr>
        <w:t xml:space="preserve"> one of</w:t>
      </w:r>
      <w:r w:rsidR="001F7CD5" w:rsidRPr="00EA6939">
        <w:rPr>
          <w:rFonts w:ascii="Times New Roman" w:hAnsi="Times New Roman" w:cs="Times New Roman"/>
        </w:rPr>
        <w:t xml:space="preserve"> the most fragmented landscapes in </w:t>
      </w:r>
      <w:r w:rsidR="00C4624B" w:rsidRPr="00EA6939">
        <w:rPr>
          <w:rFonts w:ascii="Times New Roman" w:hAnsi="Times New Roman" w:cs="Times New Roman"/>
        </w:rPr>
        <w:t xml:space="preserve">the </w:t>
      </w:r>
      <w:r w:rsidR="001F7CD5" w:rsidRPr="00EA6939">
        <w:rPr>
          <w:rFonts w:ascii="Times New Roman" w:hAnsi="Times New Roman" w:cs="Times New Roman"/>
        </w:rPr>
        <w:t>European Union</w:t>
      </w:r>
      <w:r w:rsidR="00D11E37" w:rsidRPr="00EA6939">
        <w:rPr>
          <w:rFonts w:ascii="Times New Roman" w:hAnsi="Times New Roman" w:cs="Times New Roman"/>
        </w:rPr>
        <w:t xml:space="preserve"> (EU)</w:t>
      </w:r>
      <w:r w:rsidR="00C91BC0" w:rsidRPr="00EA6939">
        <w:rPr>
          <w:rStyle w:val="FootnoteReference"/>
          <w:rFonts w:ascii="Times New Roman" w:hAnsi="Times New Roman" w:cs="Times New Roman"/>
        </w:rPr>
        <w:footnoteReference w:id="20"/>
      </w:r>
      <w:r w:rsidR="001F7CD5" w:rsidRPr="00EA6939">
        <w:rPr>
          <w:rFonts w:ascii="Times New Roman" w:hAnsi="Times New Roman" w:cs="Times New Roman"/>
        </w:rPr>
        <w:t>, with</w:t>
      </w:r>
      <w:r w:rsidR="008E5C8F" w:rsidRPr="00EA6939">
        <w:rPr>
          <w:rFonts w:ascii="Times New Roman" w:hAnsi="Times New Roman" w:cs="Times New Roman"/>
        </w:rPr>
        <w:t xml:space="preserve"> up</w:t>
      </w:r>
      <w:r w:rsidR="00C87725" w:rsidRPr="00EA6939">
        <w:rPr>
          <w:rFonts w:ascii="Times New Roman" w:hAnsi="Times New Roman" w:cs="Times New Roman"/>
        </w:rPr>
        <w:t xml:space="preserve"> </w:t>
      </w:r>
      <w:r w:rsidR="008E5C8F" w:rsidRPr="00EA6939">
        <w:rPr>
          <w:rFonts w:ascii="Times New Roman" w:hAnsi="Times New Roman" w:cs="Times New Roman"/>
        </w:rPr>
        <w:t>to 90% of habitats overall, and</w:t>
      </w:r>
      <w:r w:rsidR="001F7CD5" w:rsidRPr="00EA6939">
        <w:rPr>
          <w:rFonts w:ascii="Times New Roman" w:hAnsi="Times New Roman" w:cs="Times New Roman"/>
        </w:rPr>
        <w:t xml:space="preserve"> 62% of forests</w:t>
      </w:r>
      <w:r w:rsidR="004F047E" w:rsidRPr="00EA6939">
        <w:rPr>
          <w:rStyle w:val="FootnoteReference"/>
          <w:rFonts w:ascii="Times New Roman" w:hAnsi="Times New Roman" w:cs="Times New Roman"/>
        </w:rPr>
        <w:footnoteReference w:id="21"/>
      </w:r>
      <w:r w:rsidR="001F7CD5" w:rsidRPr="00EA6939">
        <w:rPr>
          <w:rFonts w:ascii="Times New Roman" w:hAnsi="Times New Roman" w:cs="Times New Roman"/>
        </w:rPr>
        <w:t>, 76% of grasslands, and 81% of wetland habitats</w:t>
      </w:r>
      <w:r w:rsidR="009B4B34" w:rsidRPr="00EA6939">
        <w:rPr>
          <w:rFonts w:ascii="Times New Roman" w:hAnsi="Times New Roman" w:cs="Times New Roman"/>
        </w:rPr>
        <w:t xml:space="preserve"> strongly fragmented</w:t>
      </w:r>
      <w:r w:rsidR="009B4B34" w:rsidRPr="00EA6939">
        <w:rPr>
          <w:rStyle w:val="FootnoteReference"/>
          <w:rFonts w:ascii="Times New Roman" w:hAnsi="Times New Roman" w:cs="Times New Roman"/>
        </w:rPr>
        <w:t xml:space="preserve"> </w:t>
      </w:r>
      <w:r w:rsidR="008E5C8F" w:rsidRPr="00EA6939">
        <w:rPr>
          <w:rStyle w:val="FootnoteReference"/>
          <w:rFonts w:ascii="Times New Roman" w:hAnsi="Times New Roman" w:cs="Times New Roman"/>
        </w:rPr>
        <w:footnoteReference w:id="22"/>
      </w:r>
      <w:r w:rsidR="00246D88" w:rsidRPr="00EA6939">
        <w:rPr>
          <w:rFonts w:ascii="Times New Roman" w:hAnsi="Times New Roman" w:cs="Times New Roman"/>
          <w:vertAlign w:val="superscript"/>
        </w:rPr>
        <w:t>,</w:t>
      </w:r>
      <w:r w:rsidR="00D215EA" w:rsidRPr="00EA6939">
        <w:rPr>
          <w:rStyle w:val="FootnoteReference"/>
          <w:rFonts w:ascii="Times New Roman" w:hAnsi="Times New Roman" w:cs="Times New Roman"/>
        </w:rPr>
        <w:footnoteReference w:id="23"/>
      </w:r>
      <w:r w:rsidR="001F7CD5" w:rsidRPr="00EA6939">
        <w:rPr>
          <w:rFonts w:ascii="Times New Roman" w:hAnsi="Times New Roman" w:cs="Times New Roman"/>
        </w:rPr>
        <w:t xml:space="preserve">. Likewise, even </w:t>
      </w:r>
      <w:r w:rsidR="00953D12" w:rsidRPr="00EA6939">
        <w:rPr>
          <w:rFonts w:ascii="Times New Roman" w:hAnsi="Times New Roman" w:cs="Times New Roman"/>
        </w:rPr>
        <w:t xml:space="preserve">less extensive </w:t>
      </w:r>
      <w:r w:rsidR="001F7CD5" w:rsidRPr="00EA6939">
        <w:rPr>
          <w:rFonts w:ascii="Times New Roman" w:hAnsi="Times New Roman" w:cs="Times New Roman"/>
        </w:rPr>
        <w:t>biotopes have shown declines,</w:t>
      </w:r>
      <w:r w:rsidR="00F91F51" w:rsidRPr="00EA6939">
        <w:rPr>
          <w:rFonts w:ascii="Times New Roman" w:hAnsi="Times New Roman" w:cs="Times New Roman"/>
        </w:rPr>
        <w:t xml:space="preserve"> such as</w:t>
      </w:r>
      <w:r w:rsidR="001F7CD5" w:rsidRPr="00EA6939">
        <w:rPr>
          <w:rFonts w:ascii="Times New Roman" w:hAnsi="Times New Roman" w:cs="Times New Roman"/>
        </w:rPr>
        <w:t xml:space="preserve"> tall-herb communities </w:t>
      </w:r>
      <w:r w:rsidR="00541E68" w:rsidRPr="00EA6939">
        <w:rPr>
          <w:rFonts w:ascii="Times New Roman" w:hAnsi="Times New Roman" w:cs="Times New Roman"/>
        </w:rPr>
        <w:t xml:space="preserve">as well as </w:t>
      </w:r>
      <w:r w:rsidR="001F7CD5" w:rsidRPr="00EA6939">
        <w:rPr>
          <w:rFonts w:ascii="Times New Roman" w:hAnsi="Times New Roman" w:cs="Times New Roman"/>
        </w:rPr>
        <w:t>grasslands</w:t>
      </w:r>
      <w:r w:rsidR="00465074" w:rsidRPr="00EA6939">
        <w:rPr>
          <w:rFonts w:ascii="Times New Roman" w:hAnsi="Times New Roman" w:cs="Times New Roman"/>
        </w:rPr>
        <w:t xml:space="preserve">, </w:t>
      </w:r>
      <w:r w:rsidR="00541E68" w:rsidRPr="00EA6939">
        <w:rPr>
          <w:rFonts w:ascii="Times New Roman" w:hAnsi="Times New Roman" w:cs="Times New Roman"/>
        </w:rPr>
        <w:t xml:space="preserve">which </w:t>
      </w:r>
      <w:r w:rsidR="00EE077C" w:rsidRPr="00EA6939">
        <w:rPr>
          <w:rFonts w:ascii="Times New Roman" w:hAnsi="Times New Roman" w:cs="Times New Roman"/>
        </w:rPr>
        <w:t>are particularly vulnerable (as are the species restricted to these systems)</w:t>
      </w:r>
      <w:r w:rsidR="001F7CD5" w:rsidRPr="00EA6939">
        <w:rPr>
          <w:rFonts w:ascii="Times New Roman" w:hAnsi="Times New Roman" w:cs="Times New Roman"/>
        </w:rPr>
        <w:t xml:space="preserve">. </w:t>
      </w:r>
      <w:proofErr w:type="gramStart"/>
      <w:r w:rsidR="008E454B" w:rsidRPr="00EA6939">
        <w:rPr>
          <w:rFonts w:ascii="Times New Roman" w:hAnsi="Times New Roman" w:cs="Times New Roman"/>
        </w:rPr>
        <w:t>The majority</w:t>
      </w:r>
      <w:r w:rsidR="001F7CD5" w:rsidRPr="00EA6939">
        <w:rPr>
          <w:rFonts w:ascii="Times New Roman" w:hAnsi="Times New Roman" w:cs="Times New Roman"/>
        </w:rPr>
        <w:t xml:space="preserve"> of</w:t>
      </w:r>
      <w:proofErr w:type="gramEnd"/>
      <w:r w:rsidR="00AA1CCE" w:rsidRPr="00EA6939">
        <w:rPr>
          <w:rFonts w:ascii="Times New Roman" w:hAnsi="Times New Roman" w:cs="Times New Roman"/>
        </w:rPr>
        <w:t xml:space="preserve"> habitat</w:t>
      </w:r>
      <w:r w:rsidR="001F7CD5" w:rsidRPr="00EA6939">
        <w:rPr>
          <w:rFonts w:ascii="Times New Roman" w:hAnsi="Times New Roman" w:cs="Times New Roman"/>
        </w:rPr>
        <w:t xml:space="preserve"> losses are attributed to inappropriate agricultural practices, including expansion</w:t>
      </w:r>
      <w:r w:rsidR="006C2570" w:rsidRPr="00EA6939">
        <w:rPr>
          <w:rFonts w:ascii="Times New Roman" w:hAnsi="Times New Roman" w:cs="Times New Roman"/>
        </w:rPr>
        <w:t xml:space="preserve"> of farmland</w:t>
      </w:r>
      <w:r w:rsidR="001F7CD5" w:rsidRPr="00EA6939">
        <w:rPr>
          <w:rFonts w:ascii="Times New Roman" w:hAnsi="Times New Roman" w:cs="Times New Roman"/>
        </w:rPr>
        <w:t>, overgrazing</w:t>
      </w:r>
      <w:r w:rsidR="001438A5" w:rsidRPr="00EA6939">
        <w:rPr>
          <w:rFonts w:ascii="Times New Roman" w:hAnsi="Times New Roman" w:cs="Times New Roman"/>
        </w:rPr>
        <w:t>,</w:t>
      </w:r>
      <w:r w:rsidR="001F7CD5" w:rsidRPr="00EA6939">
        <w:rPr>
          <w:rFonts w:ascii="Times New Roman" w:hAnsi="Times New Roman" w:cs="Times New Roman"/>
        </w:rPr>
        <w:t xml:space="preserve"> fertilization</w:t>
      </w:r>
      <w:bookmarkStart w:id="20" w:name="_Ref233318602"/>
      <w:r w:rsidR="001438A5" w:rsidRPr="00EA6939">
        <w:rPr>
          <w:rFonts w:ascii="Times New Roman" w:hAnsi="Times New Roman" w:cs="Times New Roman"/>
        </w:rPr>
        <w:t xml:space="preserve">, in addition to overgrowth resulting from </w:t>
      </w:r>
      <w:r w:rsidR="00F10242" w:rsidRPr="00EA6939">
        <w:rPr>
          <w:rFonts w:ascii="Times New Roman" w:hAnsi="Times New Roman" w:cs="Times New Roman"/>
        </w:rPr>
        <w:t>land abandonment</w:t>
      </w:r>
      <w:r w:rsidR="008E454B" w:rsidRPr="00EA6939">
        <w:rPr>
          <w:rStyle w:val="FootnoteReference"/>
          <w:rFonts w:ascii="Times New Roman" w:hAnsi="Times New Roman" w:cs="Times New Roman"/>
        </w:rPr>
        <w:footnoteReference w:id="24"/>
      </w:r>
      <w:bookmarkEnd w:id="20"/>
      <w:r w:rsidR="00573135" w:rsidRPr="00EA6939">
        <w:rPr>
          <w:rFonts w:ascii="Times New Roman" w:hAnsi="Times New Roman" w:cs="Times New Roman"/>
          <w:vertAlign w:val="superscript"/>
        </w:rPr>
        <w:t>,</w:t>
      </w:r>
      <w:r w:rsidR="00573135" w:rsidRPr="00EA6939">
        <w:rPr>
          <w:rStyle w:val="FootnoteReference"/>
          <w:rFonts w:ascii="Times New Roman" w:hAnsi="Times New Roman" w:cs="Times New Roman"/>
        </w:rPr>
        <w:footnoteReference w:id="25"/>
      </w:r>
      <w:r w:rsidR="00F10242" w:rsidRPr="00EA6939">
        <w:rPr>
          <w:rFonts w:ascii="Times New Roman" w:hAnsi="Times New Roman" w:cs="Times New Roman"/>
          <w:vertAlign w:val="superscript"/>
        </w:rPr>
        <w:t>,</w:t>
      </w:r>
      <w:r w:rsidR="00F10242" w:rsidRPr="00EA6939">
        <w:rPr>
          <w:rStyle w:val="FootnoteReference"/>
          <w:rFonts w:ascii="Times New Roman" w:hAnsi="Times New Roman" w:cs="Times New Roman"/>
        </w:rPr>
        <w:footnoteReference w:id="26"/>
      </w:r>
      <w:r w:rsidR="001F7CD5" w:rsidRPr="00EA6939">
        <w:rPr>
          <w:rFonts w:ascii="Times New Roman" w:hAnsi="Times New Roman" w:cs="Times New Roman"/>
        </w:rPr>
        <w:t>.</w:t>
      </w:r>
      <w:r w:rsidR="004257D6" w:rsidRPr="00EA6939">
        <w:rPr>
          <w:rFonts w:ascii="Times New Roman" w:hAnsi="Times New Roman" w:cs="Times New Roman"/>
        </w:rPr>
        <w:t xml:space="preserve"> Further detail on these trends, and ongoing programs in place to sustainably manage ecosystems is provided in </w:t>
      </w:r>
      <w:r w:rsidR="002C0DDF" w:rsidRPr="00EA6939">
        <w:rPr>
          <w:rFonts w:ascii="Times New Roman" w:hAnsi="Times New Roman" w:cs="Times New Roman"/>
        </w:rPr>
        <w:t>Annex A</w:t>
      </w:r>
      <w:r w:rsidR="004257D6" w:rsidRPr="00EA6939">
        <w:rPr>
          <w:rFonts w:ascii="Times New Roman" w:hAnsi="Times New Roman" w:cs="Times New Roman"/>
        </w:rPr>
        <w:t>1</w:t>
      </w:r>
      <w:r w:rsidR="002C0DDF" w:rsidRPr="00EA6939">
        <w:rPr>
          <w:rFonts w:ascii="Times New Roman" w:hAnsi="Times New Roman" w:cs="Times New Roman"/>
        </w:rPr>
        <w:t>.1</w:t>
      </w:r>
      <w:r w:rsidR="004257D6" w:rsidRPr="00EA6939">
        <w:rPr>
          <w:rFonts w:ascii="Times New Roman" w:hAnsi="Times New Roman" w:cs="Times New Roman"/>
        </w:rPr>
        <w:t>.</w:t>
      </w:r>
    </w:p>
    <w:p w14:paraId="502C876D" w14:textId="6B03D1AA" w:rsidR="00CE778B" w:rsidRPr="00EA6939" w:rsidRDefault="00BD0114" w:rsidP="00E9176E">
      <w:pPr>
        <w:pStyle w:val="Heading4"/>
        <w:rPr>
          <w:rFonts w:ascii="Times New Roman" w:hAnsi="Times New Roman" w:cs="Times New Roman"/>
        </w:rPr>
      </w:pPr>
      <w:bookmarkStart w:id="21" w:name="_Toc239756517"/>
      <w:r w:rsidRPr="00EA6939">
        <w:rPr>
          <w:rFonts w:ascii="Times New Roman" w:hAnsi="Times New Roman" w:cs="Times New Roman"/>
        </w:rPr>
        <w:lastRenderedPageBreak/>
        <w:t>2</w:t>
      </w:r>
      <w:r w:rsidR="00E9176E" w:rsidRPr="00EA6939">
        <w:rPr>
          <w:rFonts w:ascii="Times New Roman" w:hAnsi="Times New Roman" w:cs="Times New Roman"/>
        </w:rPr>
        <w:t>.</w:t>
      </w:r>
      <w:proofErr w:type="gramStart"/>
      <w:r w:rsidRPr="00EA6939">
        <w:rPr>
          <w:rFonts w:ascii="Times New Roman" w:hAnsi="Times New Roman" w:cs="Times New Roman"/>
        </w:rPr>
        <w:t>a</w:t>
      </w:r>
      <w:r w:rsidR="00E9176E" w:rsidRPr="00EA6939">
        <w:rPr>
          <w:rFonts w:ascii="Times New Roman" w:hAnsi="Times New Roman" w:cs="Times New Roman"/>
        </w:rPr>
        <w:t>.</w:t>
      </w:r>
      <w:r w:rsidR="00CA10DB" w:rsidRPr="00EA6939">
        <w:rPr>
          <w:rFonts w:ascii="Times New Roman" w:hAnsi="Times New Roman" w:cs="Times New Roman"/>
        </w:rPr>
        <w:t>ii</w:t>
      </w:r>
      <w:r w:rsidR="00E9176E" w:rsidRPr="00EA6939">
        <w:rPr>
          <w:rFonts w:ascii="Times New Roman" w:hAnsi="Times New Roman" w:cs="Times New Roman"/>
        </w:rPr>
        <w:t>.</w:t>
      </w:r>
      <w:proofErr w:type="gramEnd"/>
      <w:r w:rsidR="00E9176E" w:rsidRPr="00EA6939">
        <w:rPr>
          <w:rFonts w:ascii="Times New Roman" w:hAnsi="Times New Roman" w:cs="Times New Roman"/>
        </w:rPr>
        <w:t xml:space="preserve"> </w:t>
      </w:r>
      <w:r w:rsidR="00CE778B" w:rsidRPr="00EA6939">
        <w:rPr>
          <w:rFonts w:ascii="Times New Roman" w:hAnsi="Times New Roman" w:cs="Times New Roman"/>
        </w:rPr>
        <w:t xml:space="preserve">Successful </w:t>
      </w:r>
      <w:r w:rsidR="002C69D9" w:rsidRPr="00EA6939">
        <w:rPr>
          <w:rFonts w:ascii="Times New Roman" w:hAnsi="Times New Roman" w:cs="Times New Roman"/>
        </w:rPr>
        <w:t xml:space="preserve">Components </w:t>
      </w:r>
      <w:r w:rsidR="00CE778B" w:rsidRPr="00EA6939">
        <w:rPr>
          <w:rFonts w:ascii="Times New Roman" w:hAnsi="Times New Roman" w:cs="Times New Roman"/>
        </w:rPr>
        <w:t xml:space="preserve">of </w:t>
      </w:r>
      <w:r w:rsidR="002C69D9" w:rsidRPr="00EA6939">
        <w:rPr>
          <w:rFonts w:ascii="Times New Roman" w:hAnsi="Times New Roman" w:cs="Times New Roman"/>
        </w:rPr>
        <w:t>Ecosystem Management</w:t>
      </w:r>
      <w:bookmarkEnd w:id="21"/>
    </w:p>
    <w:p w14:paraId="57543FFB" w14:textId="4D12B812" w:rsidR="00CB219A" w:rsidRPr="00EA6939" w:rsidRDefault="000E7C33" w:rsidP="00ED4DD2">
      <w:pPr>
        <w:jc w:val="both"/>
        <w:rPr>
          <w:rFonts w:ascii="Times New Roman" w:hAnsi="Times New Roman" w:cs="Times New Roman"/>
        </w:rPr>
      </w:pPr>
      <w:r w:rsidRPr="00EA6939">
        <w:rPr>
          <w:rFonts w:ascii="Times New Roman" w:hAnsi="Times New Roman" w:cs="Times New Roman"/>
        </w:rPr>
        <w:t>Luxembourg</w:t>
      </w:r>
      <w:r w:rsidR="00E34F2D" w:rsidRPr="00EA6939">
        <w:rPr>
          <w:rFonts w:ascii="Times New Roman" w:hAnsi="Times New Roman" w:cs="Times New Roman"/>
        </w:rPr>
        <w:t xml:space="preserve"> has a diversity of approaches for conservation across the landscape</w:t>
      </w:r>
      <w:r w:rsidR="00797243" w:rsidRPr="00EA6939">
        <w:rPr>
          <w:rFonts w:ascii="Times New Roman" w:hAnsi="Times New Roman" w:cs="Times New Roman"/>
        </w:rPr>
        <w:t xml:space="preserve">, with different complementary programs providing dynamic coverage, designed to the </w:t>
      </w:r>
      <w:r w:rsidR="008D3FFB" w:rsidRPr="00EA6939">
        <w:rPr>
          <w:rFonts w:ascii="Times New Roman" w:hAnsi="Times New Roman" w:cs="Times New Roman"/>
        </w:rPr>
        <w:t>reflect the conditions</w:t>
      </w:r>
      <w:r w:rsidR="00797243" w:rsidRPr="00EA6939">
        <w:rPr>
          <w:rFonts w:ascii="Times New Roman" w:hAnsi="Times New Roman" w:cs="Times New Roman"/>
        </w:rPr>
        <w:t xml:space="preserve"> of most of the country</w:t>
      </w:r>
      <w:r w:rsidR="00783D6B" w:rsidRPr="00EA6939">
        <w:rPr>
          <w:rFonts w:ascii="Times New Roman" w:hAnsi="Times New Roman" w:cs="Times New Roman"/>
        </w:rPr>
        <w:t>. Most notably “biodiversity contracts”</w:t>
      </w:r>
      <w:r w:rsidR="00A93EBD" w:rsidRPr="00EA6939">
        <w:rPr>
          <w:rFonts w:ascii="Times New Roman" w:hAnsi="Times New Roman" w:cs="Times New Roman"/>
        </w:rPr>
        <w:t xml:space="preserve"> (and </w:t>
      </w:r>
      <w:r w:rsidR="00FE68F4" w:rsidRPr="00EA6939">
        <w:rPr>
          <w:rFonts w:ascii="Times New Roman" w:hAnsi="Times New Roman" w:cs="Times New Roman"/>
        </w:rPr>
        <w:t>N</w:t>
      </w:r>
      <w:r w:rsidR="00A93EBD" w:rsidRPr="00EA6939">
        <w:rPr>
          <w:rFonts w:ascii="Times New Roman" w:hAnsi="Times New Roman" w:cs="Times New Roman"/>
        </w:rPr>
        <w:t>ature parks</w:t>
      </w:r>
      <w:r w:rsidR="00F736DE" w:rsidRPr="00EA6939">
        <w:rPr>
          <w:rFonts w:ascii="Times New Roman" w:hAnsi="Times New Roman" w:cs="Times New Roman"/>
        </w:rPr>
        <w:t xml:space="preserve">, </w:t>
      </w:r>
      <w:proofErr w:type="gramStart"/>
      <w:r w:rsidR="00FE68F4" w:rsidRPr="00EA6939">
        <w:rPr>
          <w:rFonts w:ascii="Times New Roman" w:hAnsi="Times New Roman" w:cs="Times New Roman"/>
        </w:rPr>
        <w:t>B</w:t>
      </w:r>
      <w:r w:rsidR="00F736DE" w:rsidRPr="00EA6939">
        <w:rPr>
          <w:rFonts w:ascii="Times New Roman" w:hAnsi="Times New Roman" w:cs="Times New Roman"/>
        </w:rPr>
        <w:t>iological</w:t>
      </w:r>
      <w:proofErr w:type="gramEnd"/>
      <w:r w:rsidR="00F736DE" w:rsidRPr="00EA6939">
        <w:rPr>
          <w:rFonts w:ascii="Times New Roman" w:hAnsi="Times New Roman" w:cs="Times New Roman"/>
        </w:rPr>
        <w:t xml:space="preserve"> stations</w:t>
      </w:r>
      <w:r w:rsidR="00A93EBD" w:rsidRPr="00EA6939">
        <w:rPr>
          <w:rFonts w:ascii="Times New Roman" w:hAnsi="Times New Roman" w:cs="Times New Roman"/>
        </w:rPr>
        <w:t>) have been</w:t>
      </w:r>
      <w:r w:rsidR="00783D6B" w:rsidRPr="00EA6939">
        <w:rPr>
          <w:rFonts w:ascii="Times New Roman" w:hAnsi="Times New Roman" w:cs="Times New Roman"/>
        </w:rPr>
        <w:t xml:space="preserve"> widely implemented in agricultural environments </w:t>
      </w:r>
      <w:r w:rsidR="00A93EBD" w:rsidRPr="00EA6939">
        <w:rPr>
          <w:rFonts w:ascii="Times New Roman" w:hAnsi="Times New Roman" w:cs="Times New Roman"/>
        </w:rPr>
        <w:t xml:space="preserve">to </w:t>
      </w:r>
      <w:r w:rsidR="00783D6B" w:rsidRPr="00EA6939">
        <w:rPr>
          <w:rFonts w:ascii="Times New Roman" w:hAnsi="Times New Roman" w:cs="Times New Roman"/>
        </w:rPr>
        <w:t xml:space="preserve">provide refuges for a diversity of amphibians, pollinators, and </w:t>
      </w:r>
      <w:r w:rsidR="008A4A10" w:rsidRPr="00EA6939">
        <w:rPr>
          <w:rFonts w:ascii="Times New Roman" w:hAnsi="Times New Roman" w:cs="Times New Roman"/>
        </w:rPr>
        <w:t>meadow dependant species</w:t>
      </w:r>
      <w:r w:rsidR="00880052" w:rsidRPr="00EA6939">
        <w:rPr>
          <w:rFonts w:ascii="Times New Roman" w:hAnsi="Times New Roman" w:cs="Times New Roman"/>
        </w:rPr>
        <w:t xml:space="preserve">, as well as </w:t>
      </w:r>
      <w:r w:rsidR="00B14CF3" w:rsidRPr="00EA6939">
        <w:rPr>
          <w:rFonts w:ascii="Times New Roman" w:hAnsi="Times New Roman" w:cs="Times New Roman"/>
        </w:rPr>
        <w:t>other farmland habitats (hedges, dry walls, tree rows etc)</w:t>
      </w:r>
      <w:r w:rsidR="008775A4" w:rsidRPr="00EA6939">
        <w:rPr>
          <w:rFonts w:ascii="Times New Roman" w:hAnsi="Times New Roman" w:cs="Times New Roman"/>
        </w:rPr>
        <w:t>,</w:t>
      </w:r>
      <w:r w:rsidR="008A4A10" w:rsidRPr="00EA6939">
        <w:rPr>
          <w:rFonts w:ascii="Times New Roman" w:hAnsi="Times New Roman" w:cs="Times New Roman"/>
        </w:rPr>
        <w:t xml:space="preserve"> which have shown declines across much of Europe</w:t>
      </w:r>
      <w:r w:rsidR="00053AB3" w:rsidRPr="00EA6939">
        <w:rPr>
          <w:rFonts w:ascii="Times New Roman" w:hAnsi="Times New Roman" w:cs="Times New Roman"/>
        </w:rPr>
        <w:t xml:space="preserve">. </w:t>
      </w:r>
      <w:r w:rsidR="00495B93" w:rsidRPr="00EA6939">
        <w:rPr>
          <w:rFonts w:ascii="Times New Roman" w:hAnsi="Times New Roman" w:cs="Times New Roman"/>
        </w:rPr>
        <w:t xml:space="preserve">Success of these contracts has been partially attributed to the good working relationships between agencies such as </w:t>
      </w:r>
      <w:proofErr w:type="gramStart"/>
      <w:r w:rsidR="001E4C69" w:rsidRPr="00EA6939">
        <w:rPr>
          <w:rFonts w:ascii="Times New Roman" w:hAnsi="Times New Roman" w:cs="Times New Roman"/>
        </w:rPr>
        <w:t>B</w:t>
      </w:r>
      <w:r w:rsidR="00222429" w:rsidRPr="00EA6939">
        <w:rPr>
          <w:rFonts w:ascii="Times New Roman" w:hAnsi="Times New Roman" w:cs="Times New Roman"/>
        </w:rPr>
        <w:t>iological</w:t>
      </w:r>
      <w:proofErr w:type="gramEnd"/>
      <w:r w:rsidR="00222429" w:rsidRPr="00EA6939">
        <w:rPr>
          <w:rFonts w:ascii="Times New Roman" w:hAnsi="Times New Roman" w:cs="Times New Roman"/>
        </w:rPr>
        <w:t xml:space="preserve"> stations </w:t>
      </w:r>
      <w:r w:rsidR="00495B93" w:rsidRPr="00EA6939">
        <w:rPr>
          <w:rFonts w:ascii="Times New Roman" w:hAnsi="Times New Roman" w:cs="Times New Roman"/>
        </w:rPr>
        <w:t>with farmers, the Ministry of Environment</w:t>
      </w:r>
      <w:r w:rsidR="00F93F96" w:rsidRPr="00EA6939">
        <w:rPr>
          <w:rFonts w:ascii="Times New Roman" w:hAnsi="Times New Roman" w:cs="Times New Roman"/>
        </w:rPr>
        <w:t>, the Ministry of Agriculture</w:t>
      </w:r>
      <w:r w:rsidR="005062BC" w:rsidRPr="00EA6939">
        <w:rPr>
          <w:rFonts w:ascii="Times New Roman" w:hAnsi="Times New Roman" w:cs="Times New Roman"/>
        </w:rPr>
        <w:t>,</w:t>
      </w:r>
      <w:r w:rsidR="0020329C" w:rsidRPr="00EA6939">
        <w:rPr>
          <w:rFonts w:ascii="Times New Roman" w:hAnsi="Times New Roman" w:cs="Times New Roman"/>
        </w:rPr>
        <w:t xml:space="preserve"> farmers unions and the </w:t>
      </w:r>
      <w:r w:rsidR="005062BC" w:rsidRPr="00EA6939">
        <w:rPr>
          <w:rFonts w:ascii="Times New Roman" w:hAnsi="Times New Roman" w:cs="Times New Roman"/>
        </w:rPr>
        <w:t xml:space="preserve">water administration through coordination groups. </w:t>
      </w:r>
      <w:r w:rsidR="001B0FEB" w:rsidRPr="00EA6939">
        <w:rPr>
          <w:rFonts w:ascii="Times New Roman" w:hAnsi="Times New Roman" w:cs="Times New Roman"/>
        </w:rPr>
        <w:t xml:space="preserve">Nationwide six </w:t>
      </w:r>
      <w:proofErr w:type="gramStart"/>
      <w:r w:rsidR="001E4C69" w:rsidRPr="00EA6939">
        <w:rPr>
          <w:rFonts w:ascii="Times New Roman" w:hAnsi="Times New Roman" w:cs="Times New Roman"/>
        </w:rPr>
        <w:t>B</w:t>
      </w:r>
      <w:r w:rsidR="001B0FEB" w:rsidRPr="00EA6939">
        <w:rPr>
          <w:rFonts w:ascii="Times New Roman" w:hAnsi="Times New Roman" w:cs="Times New Roman"/>
        </w:rPr>
        <w:t>iological</w:t>
      </w:r>
      <w:proofErr w:type="gramEnd"/>
      <w:r w:rsidR="001B0FEB" w:rsidRPr="00EA6939">
        <w:rPr>
          <w:rFonts w:ascii="Times New Roman" w:hAnsi="Times New Roman" w:cs="Times New Roman"/>
        </w:rPr>
        <w:t xml:space="preserve"> stations </w:t>
      </w:r>
      <w:r w:rsidR="00E23C6E" w:rsidRPr="00EA6939">
        <w:rPr>
          <w:rFonts w:ascii="Times New Roman" w:hAnsi="Times New Roman" w:cs="Times New Roman"/>
        </w:rPr>
        <w:t xml:space="preserve">work with local municipalities to develop and implement biodiversity contracts, enabling restoration and conservation across a </w:t>
      </w:r>
      <w:r w:rsidR="00151F20" w:rsidRPr="00EA6939">
        <w:rPr>
          <w:rFonts w:ascii="Times New Roman" w:hAnsi="Times New Roman" w:cs="Times New Roman"/>
        </w:rPr>
        <w:t>considerable part of the landscape</w:t>
      </w:r>
      <w:r w:rsidR="00151F20" w:rsidRPr="00EA6939">
        <w:rPr>
          <w:rStyle w:val="FootnoteReference"/>
          <w:rFonts w:ascii="Times New Roman" w:hAnsi="Times New Roman" w:cs="Times New Roman"/>
        </w:rPr>
        <w:footnoteReference w:id="27"/>
      </w:r>
      <w:r w:rsidR="00151F20" w:rsidRPr="00EA6939">
        <w:rPr>
          <w:rFonts w:ascii="Times New Roman" w:hAnsi="Times New Roman" w:cs="Times New Roman"/>
        </w:rPr>
        <w:t xml:space="preserve">. </w:t>
      </w:r>
      <w:r w:rsidR="005062BC" w:rsidRPr="00EA6939">
        <w:rPr>
          <w:rFonts w:ascii="Times New Roman" w:hAnsi="Times New Roman" w:cs="Times New Roman"/>
        </w:rPr>
        <w:t xml:space="preserve">These groups have worked to optimise </w:t>
      </w:r>
      <w:r w:rsidR="007B0361" w:rsidRPr="00EA6939">
        <w:rPr>
          <w:rFonts w:ascii="Times New Roman" w:hAnsi="Times New Roman" w:cs="Times New Roman"/>
        </w:rPr>
        <w:t>implementation and</w:t>
      </w:r>
      <w:r w:rsidR="00495B93" w:rsidRPr="00EA6939">
        <w:rPr>
          <w:rFonts w:ascii="Times New Roman" w:hAnsi="Times New Roman" w:cs="Times New Roman"/>
        </w:rPr>
        <w:t xml:space="preserve"> </w:t>
      </w:r>
      <w:r w:rsidR="005062BC" w:rsidRPr="00EA6939">
        <w:rPr>
          <w:rFonts w:ascii="Times New Roman" w:hAnsi="Times New Roman" w:cs="Times New Roman"/>
        </w:rPr>
        <w:t xml:space="preserve">have </w:t>
      </w:r>
      <w:r w:rsidR="00495B93" w:rsidRPr="00EA6939">
        <w:rPr>
          <w:rFonts w:ascii="Times New Roman" w:hAnsi="Times New Roman" w:cs="Times New Roman"/>
        </w:rPr>
        <w:t xml:space="preserve">enhanced the uptake by farmers who may have been intimidated by </w:t>
      </w:r>
      <w:r w:rsidR="007D2135" w:rsidRPr="00EA6939">
        <w:rPr>
          <w:rFonts w:ascii="Times New Roman" w:hAnsi="Times New Roman" w:cs="Times New Roman"/>
        </w:rPr>
        <w:t>the</w:t>
      </w:r>
      <w:r w:rsidR="008F7692" w:rsidRPr="00EA6939">
        <w:rPr>
          <w:rFonts w:ascii="Times New Roman" w:hAnsi="Times New Roman" w:cs="Times New Roman"/>
        </w:rPr>
        <w:t>se programs</w:t>
      </w:r>
      <w:r w:rsidR="00D657CE" w:rsidRPr="00EA6939">
        <w:rPr>
          <w:rFonts w:ascii="Times New Roman" w:hAnsi="Times New Roman" w:cs="Times New Roman"/>
        </w:rPr>
        <w:t>.</w:t>
      </w:r>
      <w:r w:rsidR="007A70C2" w:rsidRPr="00EA6939">
        <w:rPr>
          <w:rFonts w:ascii="Times New Roman" w:hAnsi="Times New Roman" w:cs="Times New Roman"/>
        </w:rPr>
        <w:t xml:space="preserve"> Furthermore, </w:t>
      </w:r>
      <w:r w:rsidR="001E4C69" w:rsidRPr="00EA6939">
        <w:rPr>
          <w:rFonts w:ascii="Times New Roman" w:hAnsi="Times New Roman" w:cs="Times New Roman"/>
        </w:rPr>
        <w:t>B</w:t>
      </w:r>
      <w:r w:rsidR="00920728" w:rsidRPr="00EA6939">
        <w:rPr>
          <w:rFonts w:ascii="Times New Roman" w:hAnsi="Times New Roman" w:cs="Times New Roman"/>
        </w:rPr>
        <w:t xml:space="preserve">iological stations actively </w:t>
      </w:r>
      <w:r w:rsidR="007A70C2" w:rsidRPr="00EA6939">
        <w:rPr>
          <w:rFonts w:ascii="Times New Roman" w:hAnsi="Times New Roman" w:cs="Times New Roman"/>
        </w:rPr>
        <w:t>engage with schools, providing education for all ages, and educating the next generation of decision makers</w:t>
      </w:r>
      <w:r w:rsidR="00DF0EFE" w:rsidRPr="00EA6939">
        <w:rPr>
          <w:rFonts w:ascii="Times New Roman" w:hAnsi="Times New Roman" w:cs="Times New Roman"/>
        </w:rPr>
        <w:t>, farmers, and other citizens</w:t>
      </w:r>
      <w:r w:rsidR="00DF0EFE" w:rsidRPr="00EA6939">
        <w:rPr>
          <w:rStyle w:val="FootnoteReference"/>
          <w:rFonts w:ascii="Times New Roman" w:hAnsi="Times New Roman" w:cs="Times New Roman"/>
        </w:rPr>
        <w:footnoteReference w:id="28"/>
      </w:r>
      <w:r w:rsidR="000C7A26" w:rsidRPr="00EA6939">
        <w:rPr>
          <w:rFonts w:ascii="Times New Roman" w:hAnsi="Times New Roman" w:cs="Times New Roman"/>
          <w:vertAlign w:val="superscript"/>
        </w:rPr>
        <w:t>,</w:t>
      </w:r>
      <w:r w:rsidR="000C7A26" w:rsidRPr="00EA6939">
        <w:rPr>
          <w:rStyle w:val="FootnoteReference"/>
          <w:rFonts w:ascii="Times New Roman" w:hAnsi="Times New Roman" w:cs="Times New Roman"/>
        </w:rPr>
        <w:footnoteReference w:id="29"/>
      </w:r>
      <w:r w:rsidR="00827C02" w:rsidRPr="00EA6939">
        <w:rPr>
          <w:rFonts w:ascii="Times New Roman" w:hAnsi="Times New Roman" w:cs="Times New Roman"/>
        </w:rPr>
        <w:t>.</w:t>
      </w:r>
    </w:p>
    <w:p w14:paraId="562762CA" w14:textId="77777777" w:rsidR="00ED4DD2" w:rsidRPr="00EA6939" w:rsidRDefault="00CE4378" w:rsidP="00ED4DD2">
      <w:pPr>
        <w:jc w:val="both"/>
        <w:rPr>
          <w:rFonts w:ascii="Times New Roman" w:hAnsi="Times New Roman" w:cs="Times New Roman"/>
        </w:rPr>
      </w:pPr>
      <w:r w:rsidRPr="00EA6939">
        <w:rPr>
          <w:rFonts w:ascii="Times New Roman" w:hAnsi="Times New Roman" w:cs="Times New Roman"/>
        </w:rPr>
        <w:t xml:space="preserve">At a </w:t>
      </w:r>
      <w:r w:rsidR="00755930" w:rsidRPr="00EA6939">
        <w:rPr>
          <w:rFonts w:ascii="Times New Roman" w:hAnsi="Times New Roman" w:cs="Times New Roman"/>
        </w:rPr>
        <w:t xml:space="preserve">national </w:t>
      </w:r>
      <w:r w:rsidRPr="00EA6939">
        <w:rPr>
          <w:rFonts w:ascii="Times New Roman" w:hAnsi="Times New Roman" w:cs="Times New Roman"/>
        </w:rPr>
        <w:t>scale the Natur</w:t>
      </w:r>
      <w:r w:rsidR="007B0361" w:rsidRPr="00EA6939">
        <w:rPr>
          <w:rFonts w:ascii="Times New Roman" w:hAnsi="Times New Roman" w:cs="Times New Roman"/>
        </w:rPr>
        <w:t>e</w:t>
      </w:r>
      <w:r w:rsidRPr="00EA6939">
        <w:rPr>
          <w:rFonts w:ascii="Times New Roman" w:hAnsi="Times New Roman" w:cs="Times New Roman"/>
        </w:rPr>
        <w:t xml:space="preserve"> Pact has seen significant success, with uptake in </w:t>
      </w:r>
      <w:r w:rsidR="006C0A29" w:rsidRPr="00EA6939">
        <w:rPr>
          <w:rFonts w:ascii="Times New Roman" w:hAnsi="Times New Roman" w:cs="Times New Roman"/>
        </w:rPr>
        <w:t>94% of all municipalities, and certification in 8</w:t>
      </w:r>
      <w:r w:rsidR="00344F94" w:rsidRPr="00EA6939">
        <w:rPr>
          <w:rFonts w:ascii="Times New Roman" w:hAnsi="Times New Roman" w:cs="Times New Roman"/>
        </w:rPr>
        <w:t>4</w:t>
      </w:r>
      <w:r w:rsidR="006C0A29" w:rsidRPr="00EA6939">
        <w:rPr>
          <w:rFonts w:ascii="Times New Roman" w:hAnsi="Times New Roman" w:cs="Times New Roman"/>
        </w:rPr>
        <w:t xml:space="preserve">%. Competition between municipalities has helped spur success in the implementation of various measures, supported by a state-funded advisor, </w:t>
      </w:r>
      <w:r w:rsidR="0034002B" w:rsidRPr="00EA6939">
        <w:rPr>
          <w:rFonts w:ascii="Times New Roman" w:hAnsi="Times New Roman" w:cs="Times New Roman"/>
        </w:rPr>
        <w:t xml:space="preserve">though work may be needed to diversify measures and provide further support (particularly for uptake in smaller municipalities). </w:t>
      </w:r>
      <w:r w:rsidR="00ED4DD2" w:rsidRPr="00EA6939">
        <w:rPr>
          <w:rFonts w:ascii="Times New Roman" w:hAnsi="Times New Roman" w:cs="Times New Roman"/>
        </w:rPr>
        <w:t xml:space="preserve">Luxembourg has a diverse ecosystem of government and non-government agencies </w:t>
      </w:r>
      <w:r w:rsidR="006C74E3" w:rsidRPr="00EA6939">
        <w:rPr>
          <w:rFonts w:ascii="Times New Roman" w:hAnsi="Times New Roman" w:cs="Times New Roman"/>
        </w:rPr>
        <w:t xml:space="preserve">representing different components of landscape management, research and protection. </w:t>
      </w:r>
      <w:r w:rsidR="0019557A" w:rsidRPr="00EA6939">
        <w:rPr>
          <w:rFonts w:ascii="Times New Roman" w:hAnsi="Times New Roman" w:cs="Times New Roman"/>
        </w:rPr>
        <w:t>Among</w:t>
      </w:r>
      <w:r w:rsidR="006C74E3" w:rsidRPr="00EA6939">
        <w:rPr>
          <w:rFonts w:ascii="Times New Roman" w:hAnsi="Times New Roman" w:cs="Times New Roman"/>
        </w:rPr>
        <w:t xml:space="preserve"> these, aquatic systems are particularly well represented, with multiple agencies working on the health and connectivity of riverine systems</w:t>
      </w:r>
      <w:r w:rsidR="00BF5E83" w:rsidRPr="00EA6939">
        <w:rPr>
          <w:rFonts w:ascii="Times New Roman" w:hAnsi="Times New Roman" w:cs="Times New Roman"/>
        </w:rPr>
        <w:t>. includ</w:t>
      </w:r>
      <w:r w:rsidR="004F0303" w:rsidRPr="00EA6939">
        <w:rPr>
          <w:rFonts w:ascii="Times New Roman" w:hAnsi="Times New Roman" w:cs="Times New Roman"/>
        </w:rPr>
        <w:t>ing</w:t>
      </w:r>
      <w:r w:rsidR="00BF5E83" w:rsidRPr="00EA6939">
        <w:rPr>
          <w:rFonts w:ascii="Times New Roman" w:hAnsi="Times New Roman" w:cs="Times New Roman"/>
        </w:rPr>
        <w:t xml:space="preserve"> individual partnerships for each of the six rivers and their catchments</w:t>
      </w:r>
      <w:r w:rsidR="00C150B2" w:rsidRPr="00EA6939">
        <w:rPr>
          <w:rFonts w:ascii="Times New Roman" w:hAnsi="Times New Roman" w:cs="Times New Roman"/>
        </w:rPr>
        <w:t>. In addition to their individual focus on specific rivers (given the quite different challenges faced by each</w:t>
      </w:r>
      <w:r w:rsidR="009E392C" w:rsidRPr="00EA6939">
        <w:rPr>
          <w:rFonts w:ascii="Times New Roman" w:hAnsi="Times New Roman" w:cs="Times New Roman"/>
        </w:rPr>
        <w:t>)</w:t>
      </w:r>
      <w:r w:rsidR="00C150B2" w:rsidRPr="00EA6939">
        <w:rPr>
          <w:rFonts w:ascii="Times New Roman" w:hAnsi="Times New Roman" w:cs="Times New Roman"/>
        </w:rPr>
        <w:t xml:space="preserve">, these partnerships meet three times </w:t>
      </w:r>
      <w:r w:rsidR="00CB2EFD" w:rsidRPr="00EA6939">
        <w:rPr>
          <w:rFonts w:ascii="Times New Roman" w:hAnsi="Times New Roman" w:cs="Times New Roman"/>
        </w:rPr>
        <w:t xml:space="preserve">a year </w:t>
      </w:r>
      <w:r w:rsidR="00C150B2" w:rsidRPr="00EA6939">
        <w:rPr>
          <w:rFonts w:ascii="Times New Roman" w:hAnsi="Times New Roman" w:cs="Times New Roman"/>
        </w:rPr>
        <w:t>for interchange and exchange</w:t>
      </w:r>
      <w:r w:rsidR="00BD27C1" w:rsidRPr="00EA6939">
        <w:rPr>
          <w:rFonts w:ascii="Times New Roman" w:hAnsi="Times New Roman" w:cs="Times New Roman"/>
        </w:rPr>
        <w:t>.</w:t>
      </w:r>
      <w:r w:rsidR="00A313C8" w:rsidRPr="00EA6939">
        <w:rPr>
          <w:rFonts w:ascii="Times New Roman" w:hAnsi="Times New Roman" w:cs="Times New Roman"/>
        </w:rPr>
        <w:t xml:space="preserve"> </w:t>
      </w:r>
      <w:r w:rsidR="009E392C" w:rsidRPr="00EA6939">
        <w:rPr>
          <w:rFonts w:ascii="Times New Roman" w:hAnsi="Times New Roman" w:cs="Times New Roman"/>
        </w:rPr>
        <w:t>The impact of these partnerships is further supported by outreach events</w:t>
      </w:r>
      <w:r w:rsidR="00260599" w:rsidRPr="00EA6939">
        <w:rPr>
          <w:rFonts w:ascii="Times New Roman" w:hAnsi="Times New Roman" w:cs="Times New Roman"/>
        </w:rPr>
        <w:t xml:space="preserve"> and complemented by outreach by other initiatives such as “</w:t>
      </w:r>
      <w:r w:rsidR="00593E12" w:rsidRPr="00EA6939">
        <w:rPr>
          <w:rFonts w:ascii="Times New Roman" w:hAnsi="Times New Roman" w:cs="Times New Roman"/>
          <w:i/>
          <w:iCs/>
        </w:rPr>
        <w:t>N</w:t>
      </w:r>
      <w:r w:rsidR="00260599" w:rsidRPr="00EA6939">
        <w:rPr>
          <w:rFonts w:ascii="Times New Roman" w:hAnsi="Times New Roman" w:cs="Times New Roman"/>
          <w:i/>
          <w:iCs/>
        </w:rPr>
        <w:t xml:space="preserve">ational </w:t>
      </w:r>
      <w:r w:rsidR="00593E12" w:rsidRPr="00EA6939">
        <w:rPr>
          <w:rFonts w:ascii="Times New Roman" w:hAnsi="Times New Roman" w:cs="Times New Roman"/>
          <w:i/>
          <w:iCs/>
        </w:rPr>
        <w:t>C</w:t>
      </w:r>
      <w:r w:rsidR="00260599" w:rsidRPr="00EA6939">
        <w:rPr>
          <w:rFonts w:ascii="Times New Roman" w:hAnsi="Times New Roman" w:cs="Times New Roman"/>
          <w:i/>
          <w:iCs/>
        </w:rPr>
        <w:t xml:space="preserve">limate </w:t>
      </w:r>
      <w:proofErr w:type="gramStart"/>
      <w:r w:rsidR="00593E12" w:rsidRPr="00EA6939">
        <w:rPr>
          <w:rFonts w:ascii="Times New Roman" w:hAnsi="Times New Roman" w:cs="Times New Roman"/>
          <w:i/>
          <w:iCs/>
        </w:rPr>
        <w:t>P</w:t>
      </w:r>
      <w:r w:rsidR="00260599" w:rsidRPr="00EA6939">
        <w:rPr>
          <w:rFonts w:ascii="Times New Roman" w:hAnsi="Times New Roman" w:cs="Times New Roman"/>
          <w:i/>
          <w:iCs/>
        </w:rPr>
        <w:t>act day</w:t>
      </w:r>
      <w:proofErr w:type="gramEnd"/>
      <w:r w:rsidR="00260599" w:rsidRPr="00EA6939">
        <w:rPr>
          <w:rFonts w:ascii="Times New Roman" w:hAnsi="Times New Roman" w:cs="Times New Roman"/>
        </w:rPr>
        <w:t>” and “</w:t>
      </w:r>
      <w:r w:rsidR="00593E12" w:rsidRPr="00EA6939">
        <w:rPr>
          <w:rFonts w:ascii="Times New Roman" w:hAnsi="Times New Roman" w:cs="Times New Roman"/>
          <w:i/>
          <w:iCs/>
        </w:rPr>
        <w:t>N</w:t>
      </w:r>
      <w:r w:rsidR="00260599" w:rsidRPr="00EA6939">
        <w:rPr>
          <w:rFonts w:ascii="Times New Roman" w:hAnsi="Times New Roman" w:cs="Times New Roman"/>
          <w:i/>
          <w:iCs/>
        </w:rPr>
        <w:t xml:space="preserve">ational </w:t>
      </w:r>
      <w:r w:rsidR="00593E12" w:rsidRPr="00EA6939">
        <w:rPr>
          <w:rFonts w:ascii="Times New Roman" w:hAnsi="Times New Roman" w:cs="Times New Roman"/>
          <w:i/>
          <w:iCs/>
        </w:rPr>
        <w:t>N</w:t>
      </w:r>
      <w:r w:rsidR="00260599" w:rsidRPr="00EA6939">
        <w:rPr>
          <w:rFonts w:ascii="Times New Roman" w:hAnsi="Times New Roman" w:cs="Times New Roman"/>
          <w:i/>
          <w:iCs/>
        </w:rPr>
        <w:t xml:space="preserve">ature </w:t>
      </w:r>
      <w:proofErr w:type="gramStart"/>
      <w:r w:rsidR="00593E12" w:rsidRPr="00EA6939">
        <w:rPr>
          <w:rFonts w:ascii="Times New Roman" w:hAnsi="Times New Roman" w:cs="Times New Roman"/>
          <w:i/>
          <w:iCs/>
        </w:rPr>
        <w:t>P</w:t>
      </w:r>
      <w:r w:rsidR="00260599" w:rsidRPr="00EA6939">
        <w:rPr>
          <w:rFonts w:ascii="Times New Roman" w:hAnsi="Times New Roman" w:cs="Times New Roman"/>
          <w:i/>
          <w:iCs/>
        </w:rPr>
        <w:t>act day</w:t>
      </w:r>
      <w:proofErr w:type="gramEnd"/>
      <w:r w:rsidR="00260599" w:rsidRPr="00EA6939">
        <w:rPr>
          <w:rFonts w:ascii="Times New Roman" w:hAnsi="Times New Roman" w:cs="Times New Roman"/>
        </w:rPr>
        <w:t>”; raising awareness and support more broadly.</w:t>
      </w:r>
    </w:p>
    <w:p w14:paraId="4005BAB9" w14:textId="4EB57127" w:rsidR="00A313C8" w:rsidRPr="00EA6939" w:rsidRDefault="00A313C8" w:rsidP="00ED4DD2">
      <w:pPr>
        <w:jc w:val="both"/>
        <w:rPr>
          <w:rFonts w:ascii="Times New Roman" w:hAnsi="Times New Roman" w:cs="Times New Roman"/>
        </w:rPr>
      </w:pPr>
      <w:r w:rsidRPr="00EA6939">
        <w:rPr>
          <w:rFonts w:ascii="Times New Roman" w:hAnsi="Times New Roman" w:cs="Times New Roman"/>
        </w:rPr>
        <w:t xml:space="preserve">The </w:t>
      </w:r>
      <w:r w:rsidR="00BE7686" w:rsidRPr="00EA6939">
        <w:rPr>
          <w:rFonts w:ascii="Times New Roman" w:hAnsi="Times New Roman" w:cs="Times New Roman"/>
        </w:rPr>
        <w:t xml:space="preserve">river partnerships </w:t>
      </w:r>
      <w:r w:rsidR="004F06DF" w:rsidRPr="00EA6939">
        <w:rPr>
          <w:rFonts w:ascii="Times New Roman" w:hAnsi="Times New Roman" w:cs="Times New Roman"/>
        </w:rPr>
        <w:t xml:space="preserve">enable targeted and appropriate action for each of </w:t>
      </w:r>
      <w:r w:rsidR="009F6B50" w:rsidRPr="00EA6939">
        <w:rPr>
          <w:rFonts w:ascii="Times New Roman" w:hAnsi="Times New Roman" w:cs="Times New Roman"/>
        </w:rPr>
        <w:t>Luxembourg’s</w:t>
      </w:r>
      <w:r w:rsidR="004F06DF" w:rsidRPr="00EA6939">
        <w:rPr>
          <w:rFonts w:ascii="Times New Roman" w:hAnsi="Times New Roman" w:cs="Times New Roman"/>
        </w:rPr>
        <w:t xml:space="preserve"> rivers, as </w:t>
      </w:r>
      <w:r w:rsidR="004F274C" w:rsidRPr="00EA6939">
        <w:rPr>
          <w:rFonts w:ascii="Times New Roman" w:hAnsi="Times New Roman" w:cs="Times New Roman"/>
        </w:rPr>
        <w:t xml:space="preserve">six partnerships provide a focus on each of </w:t>
      </w:r>
      <w:r w:rsidR="009F6B50" w:rsidRPr="00EA6939">
        <w:rPr>
          <w:rFonts w:ascii="Times New Roman" w:hAnsi="Times New Roman" w:cs="Times New Roman"/>
        </w:rPr>
        <w:t>Luxembourg’s</w:t>
      </w:r>
      <w:r w:rsidR="004F274C" w:rsidRPr="00EA6939">
        <w:rPr>
          <w:rFonts w:ascii="Times New Roman" w:hAnsi="Times New Roman" w:cs="Times New Roman"/>
        </w:rPr>
        <w:t xml:space="preserve"> rivers.</w:t>
      </w:r>
      <w:r w:rsidR="00A165E3" w:rsidRPr="00EA6939">
        <w:rPr>
          <w:rFonts w:ascii="Times New Roman" w:hAnsi="Times New Roman" w:cs="Times New Roman"/>
        </w:rPr>
        <w:t xml:space="preserve"> Interventions impacts are assessed through monitoring by</w:t>
      </w:r>
      <w:r w:rsidRPr="00EA6939">
        <w:rPr>
          <w:rFonts w:ascii="Times New Roman" w:hAnsi="Times New Roman" w:cs="Times New Roman"/>
        </w:rPr>
        <w:t xml:space="preserve"> biologists (such as ichthyologists) </w:t>
      </w:r>
      <w:r w:rsidR="00A165E3" w:rsidRPr="00EA6939">
        <w:rPr>
          <w:rFonts w:ascii="Times New Roman" w:hAnsi="Times New Roman" w:cs="Times New Roman"/>
        </w:rPr>
        <w:t>and</w:t>
      </w:r>
      <w:r w:rsidR="00F014BC" w:rsidRPr="00EA6939">
        <w:rPr>
          <w:rFonts w:ascii="Times New Roman" w:hAnsi="Times New Roman" w:cs="Times New Roman"/>
        </w:rPr>
        <w:t xml:space="preserve"> guided by</w:t>
      </w:r>
      <w:r w:rsidRPr="00EA6939">
        <w:rPr>
          <w:rFonts w:ascii="Times New Roman" w:hAnsi="Times New Roman" w:cs="Times New Roman"/>
        </w:rPr>
        <w:t xml:space="preserve"> </w:t>
      </w:r>
      <w:r w:rsidR="00466423" w:rsidRPr="00EA6939">
        <w:rPr>
          <w:rFonts w:ascii="Times New Roman" w:hAnsi="Times New Roman" w:cs="Times New Roman"/>
        </w:rPr>
        <w:t xml:space="preserve">GIS specialists who have </w:t>
      </w:r>
      <w:proofErr w:type="spellStart"/>
      <w:r w:rsidR="00466423" w:rsidRPr="00EA6939">
        <w:rPr>
          <w:rFonts w:ascii="Times New Roman" w:hAnsi="Times New Roman" w:cs="Times New Roman"/>
        </w:rPr>
        <w:t>hydromorphologically</w:t>
      </w:r>
      <w:proofErr w:type="spellEnd"/>
      <w:r w:rsidR="00466423" w:rsidRPr="00EA6939">
        <w:rPr>
          <w:rFonts w:ascii="Times New Roman" w:hAnsi="Times New Roman" w:cs="Times New Roman"/>
        </w:rPr>
        <w:t xml:space="preserve"> mapped rivers</w:t>
      </w:r>
      <w:r w:rsidR="00AD3075" w:rsidRPr="00EA6939">
        <w:rPr>
          <w:rFonts w:ascii="Times New Roman" w:hAnsi="Times New Roman" w:cs="Times New Roman"/>
        </w:rPr>
        <w:t xml:space="preserve"> at 100</w:t>
      </w:r>
      <w:r w:rsidR="00383782" w:rsidRPr="00EA6939">
        <w:rPr>
          <w:rFonts w:ascii="Times New Roman" w:hAnsi="Times New Roman" w:cs="Times New Roman"/>
        </w:rPr>
        <w:t xml:space="preserve"> </w:t>
      </w:r>
      <w:r w:rsidR="00AD3075" w:rsidRPr="00EA6939">
        <w:rPr>
          <w:rFonts w:ascii="Times New Roman" w:hAnsi="Times New Roman" w:cs="Times New Roman"/>
        </w:rPr>
        <w:t>m intervals</w:t>
      </w:r>
      <w:r w:rsidR="00EF5E02" w:rsidRPr="00EA6939">
        <w:rPr>
          <w:rFonts w:ascii="Times New Roman" w:hAnsi="Times New Roman" w:cs="Times New Roman"/>
        </w:rPr>
        <w:t>, which</w:t>
      </w:r>
      <w:r w:rsidR="00F8571F" w:rsidRPr="00EA6939">
        <w:rPr>
          <w:rFonts w:ascii="Times New Roman" w:hAnsi="Times New Roman" w:cs="Times New Roman"/>
        </w:rPr>
        <w:t xml:space="preserve"> includ</w:t>
      </w:r>
      <w:r w:rsidR="00EF5E02" w:rsidRPr="00EA6939">
        <w:rPr>
          <w:rFonts w:ascii="Times New Roman" w:hAnsi="Times New Roman" w:cs="Times New Roman"/>
        </w:rPr>
        <w:t>es measures of</w:t>
      </w:r>
      <w:r w:rsidR="00F8571F" w:rsidRPr="00EA6939">
        <w:rPr>
          <w:rFonts w:ascii="Times New Roman" w:hAnsi="Times New Roman" w:cs="Times New Roman"/>
        </w:rPr>
        <w:t xml:space="preserve"> 31 parameters</w:t>
      </w:r>
      <w:r w:rsidR="00EF5E02" w:rsidRPr="00EA6939">
        <w:rPr>
          <w:rFonts w:ascii="Times New Roman" w:hAnsi="Times New Roman" w:cs="Times New Roman"/>
        </w:rPr>
        <w:t>. These measures are used</w:t>
      </w:r>
      <w:r w:rsidR="00F8571F" w:rsidRPr="00EA6939">
        <w:rPr>
          <w:rFonts w:ascii="Times New Roman" w:hAnsi="Times New Roman" w:cs="Times New Roman"/>
        </w:rPr>
        <w:t xml:space="preserve"> to support implementation of</w:t>
      </w:r>
      <w:r w:rsidR="00343323" w:rsidRPr="00EA6939">
        <w:rPr>
          <w:rFonts w:ascii="Times New Roman" w:hAnsi="Times New Roman" w:cs="Times New Roman"/>
        </w:rPr>
        <w:t xml:space="preserve"> </w:t>
      </w:r>
      <w:r w:rsidR="00400065" w:rsidRPr="00EA6939">
        <w:rPr>
          <w:rFonts w:ascii="Times New Roman" w:hAnsi="Times New Roman" w:cs="Times New Roman"/>
        </w:rPr>
        <w:t>A</w:t>
      </w:r>
      <w:r w:rsidR="00343323" w:rsidRPr="00EA6939">
        <w:rPr>
          <w:rFonts w:ascii="Times New Roman" w:hAnsi="Times New Roman" w:cs="Times New Roman"/>
        </w:rPr>
        <w:t xml:space="preserve">rticle 9 of the </w:t>
      </w:r>
      <w:r w:rsidR="00864323" w:rsidRPr="00EA6939">
        <w:rPr>
          <w:rFonts w:ascii="Times New Roman" w:hAnsi="Times New Roman" w:cs="Times New Roman"/>
        </w:rPr>
        <w:t>national</w:t>
      </w:r>
      <w:r w:rsidR="00343323" w:rsidRPr="00EA6939">
        <w:rPr>
          <w:rFonts w:ascii="Times New Roman" w:hAnsi="Times New Roman" w:cs="Times New Roman"/>
        </w:rPr>
        <w:t xml:space="preserve"> restoration plan</w:t>
      </w:r>
      <w:r w:rsidR="000057A0" w:rsidRPr="00EA6939">
        <w:rPr>
          <w:rStyle w:val="FootnoteReference"/>
          <w:rFonts w:ascii="Times New Roman" w:hAnsi="Times New Roman" w:cs="Times New Roman"/>
        </w:rPr>
        <w:footnoteReference w:id="30"/>
      </w:r>
      <w:r w:rsidR="00864323" w:rsidRPr="00EA6939">
        <w:rPr>
          <w:rFonts w:ascii="Times New Roman" w:hAnsi="Times New Roman" w:cs="Times New Roman"/>
          <w:vertAlign w:val="superscript"/>
        </w:rPr>
        <w:t>,</w:t>
      </w:r>
      <w:r w:rsidR="00864323" w:rsidRPr="00EA6939">
        <w:rPr>
          <w:rStyle w:val="FootnoteReference"/>
          <w:rFonts w:ascii="Times New Roman" w:hAnsi="Times New Roman" w:cs="Times New Roman"/>
        </w:rPr>
        <w:footnoteReference w:id="31"/>
      </w:r>
      <w:r w:rsidR="00912BCD" w:rsidRPr="00EA6939">
        <w:rPr>
          <w:rFonts w:ascii="Times New Roman" w:hAnsi="Times New Roman" w:cs="Times New Roman"/>
        </w:rPr>
        <w:t xml:space="preserve">, and adequately reflect </w:t>
      </w:r>
      <w:r w:rsidR="00B0277B" w:rsidRPr="00EA6939">
        <w:rPr>
          <w:rFonts w:ascii="Times New Roman" w:hAnsi="Times New Roman" w:cs="Times New Roman"/>
        </w:rPr>
        <w:t xml:space="preserve">species ecology into </w:t>
      </w:r>
      <w:r w:rsidR="00A60635" w:rsidRPr="00EA6939">
        <w:rPr>
          <w:rFonts w:ascii="Times New Roman" w:hAnsi="Times New Roman" w:cs="Times New Roman"/>
        </w:rPr>
        <w:t>river connectivity programs</w:t>
      </w:r>
      <w:r w:rsidR="00B0277B" w:rsidRPr="00EA6939">
        <w:rPr>
          <w:rFonts w:ascii="Times New Roman" w:hAnsi="Times New Roman" w:cs="Times New Roman"/>
        </w:rPr>
        <w:t xml:space="preserve">, especially on the impact of barrier removal and </w:t>
      </w:r>
      <w:r w:rsidR="00E3550B" w:rsidRPr="00EA6939">
        <w:rPr>
          <w:rFonts w:ascii="Times New Roman" w:hAnsi="Times New Roman" w:cs="Times New Roman"/>
        </w:rPr>
        <w:t>effectiveness of fish</w:t>
      </w:r>
      <w:r w:rsidR="00C51BE2" w:rsidRPr="00EA6939">
        <w:rPr>
          <w:rFonts w:ascii="Times New Roman" w:hAnsi="Times New Roman" w:cs="Times New Roman"/>
        </w:rPr>
        <w:t>-</w:t>
      </w:r>
      <w:r w:rsidR="00E3550B" w:rsidRPr="00EA6939">
        <w:rPr>
          <w:rFonts w:ascii="Times New Roman" w:hAnsi="Times New Roman" w:cs="Times New Roman"/>
        </w:rPr>
        <w:t>ladders.</w:t>
      </w:r>
      <w:r w:rsidR="00D8547A" w:rsidRPr="00EA6939">
        <w:rPr>
          <w:rFonts w:ascii="Times New Roman" w:hAnsi="Times New Roman" w:cs="Times New Roman"/>
        </w:rPr>
        <w:t xml:space="preserve"> </w:t>
      </w:r>
      <w:r w:rsidR="003E17EC" w:rsidRPr="00EA6939">
        <w:rPr>
          <w:rFonts w:ascii="Times New Roman" w:hAnsi="Times New Roman" w:cs="Times New Roman"/>
        </w:rPr>
        <w:t xml:space="preserve">GIS is </w:t>
      </w:r>
      <w:r w:rsidR="003E17EC" w:rsidRPr="00EA6939">
        <w:rPr>
          <w:rFonts w:ascii="Times New Roman" w:hAnsi="Times New Roman" w:cs="Times New Roman"/>
        </w:rPr>
        <w:lastRenderedPageBreak/>
        <w:t>also applied to</w:t>
      </w:r>
      <w:r w:rsidR="00D8547A" w:rsidRPr="00EA6939">
        <w:rPr>
          <w:rFonts w:ascii="Times New Roman" w:hAnsi="Times New Roman" w:cs="Times New Roman"/>
        </w:rPr>
        <w:t xml:space="preserve"> forest </w:t>
      </w:r>
      <w:r w:rsidR="006E5C9A" w:rsidRPr="00EA6939">
        <w:rPr>
          <w:rFonts w:ascii="Times New Roman" w:hAnsi="Times New Roman" w:cs="Times New Roman"/>
        </w:rPr>
        <w:t>monitoring and</w:t>
      </w:r>
      <w:r w:rsidR="00D8547A" w:rsidRPr="00EA6939">
        <w:rPr>
          <w:rFonts w:ascii="Times New Roman" w:hAnsi="Times New Roman" w:cs="Times New Roman"/>
        </w:rPr>
        <w:t xml:space="preserve"> is supported</w:t>
      </w:r>
      <w:r w:rsidR="007C5F73" w:rsidRPr="00EA6939">
        <w:rPr>
          <w:rFonts w:ascii="Times New Roman" w:hAnsi="Times New Roman" w:cs="Times New Roman"/>
        </w:rPr>
        <w:t xml:space="preserve"> by the mapping of the biotope cadastr</w:t>
      </w:r>
      <w:r w:rsidR="00DC073E" w:rsidRPr="00EA6939">
        <w:rPr>
          <w:rFonts w:ascii="Times New Roman" w:hAnsi="Times New Roman" w:cs="Times New Roman"/>
        </w:rPr>
        <w:t>e</w:t>
      </w:r>
      <w:r w:rsidR="00DC073E" w:rsidRPr="00EA6939">
        <w:rPr>
          <w:rStyle w:val="FootnoteReference"/>
          <w:rFonts w:ascii="Times New Roman" w:hAnsi="Times New Roman" w:cs="Times New Roman"/>
        </w:rPr>
        <w:footnoteReference w:id="32"/>
      </w:r>
      <w:r w:rsidR="007C5F73" w:rsidRPr="00EA6939">
        <w:rPr>
          <w:rFonts w:ascii="Times New Roman" w:hAnsi="Times New Roman" w:cs="Times New Roman"/>
        </w:rPr>
        <w:t>, and</w:t>
      </w:r>
      <w:r w:rsidR="00D8547A" w:rsidRPr="00EA6939">
        <w:rPr>
          <w:rFonts w:ascii="Times New Roman" w:hAnsi="Times New Roman" w:cs="Times New Roman"/>
        </w:rPr>
        <w:t xml:space="preserve"> </w:t>
      </w:r>
      <w:r w:rsidR="005E1DE7" w:rsidRPr="00EA6939">
        <w:rPr>
          <w:rFonts w:ascii="Times New Roman" w:hAnsi="Times New Roman" w:cs="Times New Roman"/>
        </w:rPr>
        <w:t xml:space="preserve">through </w:t>
      </w:r>
      <w:r w:rsidR="00D8547A" w:rsidRPr="00EA6939">
        <w:rPr>
          <w:rFonts w:ascii="Times New Roman" w:hAnsi="Times New Roman" w:cs="Times New Roman"/>
        </w:rPr>
        <w:t xml:space="preserve">the application of </w:t>
      </w:r>
      <w:r w:rsidR="00DC6D4B" w:rsidRPr="00EA6939">
        <w:rPr>
          <w:rFonts w:ascii="Times New Roman" w:hAnsi="Times New Roman" w:cs="Times New Roman"/>
        </w:rPr>
        <w:t>LIDAR</w:t>
      </w:r>
      <w:r w:rsidR="00D8547A" w:rsidRPr="00EA6939">
        <w:rPr>
          <w:rFonts w:ascii="Times New Roman" w:hAnsi="Times New Roman" w:cs="Times New Roman"/>
        </w:rPr>
        <w:t xml:space="preserve"> scanning every </w:t>
      </w:r>
      <w:r w:rsidR="00C85F53" w:rsidRPr="00EA6939">
        <w:rPr>
          <w:rFonts w:ascii="Times New Roman" w:hAnsi="Times New Roman" w:cs="Times New Roman"/>
        </w:rPr>
        <w:t>three</w:t>
      </w:r>
      <w:r w:rsidR="00D8547A" w:rsidRPr="00EA6939">
        <w:rPr>
          <w:rFonts w:ascii="Times New Roman" w:hAnsi="Times New Roman" w:cs="Times New Roman"/>
        </w:rPr>
        <w:t xml:space="preserve"> years</w:t>
      </w:r>
      <w:r w:rsidR="005E1DE7" w:rsidRPr="00EA6939">
        <w:rPr>
          <w:rFonts w:ascii="Times New Roman" w:hAnsi="Times New Roman" w:cs="Times New Roman"/>
        </w:rPr>
        <w:t>. In addition</w:t>
      </w:r>
      <w:r w:rsidR="002151A1" w:rsidRPr="00EA6939">
        <w:rPr>
          <w:rFonts w:ascii="Times New Roman" w:hAnsi="Times New Roman" w:cs="Times New Roman"/>
        </w:rPr>
        <w:t>,</w:t>
      </w:r>
      <w:r w:rsidR="007F796F" w:rsidRPr="00EA6939">
        <w:rPr>
          <w:rFonts w:ascii="Times New Roman" w:hAnsi="Times New Roman" w:cs="Times New Roman"/>
        </w:rPr>
        <w:t xml:space="preserve"> dedicated forest agents </w:t>
      </w:r>
      <w:r w:rsidR="00F4630C" w:rsidRPr="00EA6939">
        <w:rPr>
          <w:rFonts w:ascii="Times New Roman" w:hAnsi="Times New Roman" w:cs="Times New Roman"/>
        </w:rPr>
        <w:t xml:space="preserve">are responsible for different </w:t>
      </w:r>
      <w:r w:rsidR="006D003C" w:rsidRPr="00EA6939">
        <w:rPr>
          <w:rFonts w:ascii="Times New Roman" w:hAnsi="Times New Roman" w:cs="Times New Roman"/>
        </w:rPr>
        <w:t>districts and</w:t>
      </w:r>
      <w:r w:rsidR="00F4630C" w:rsidRPr="00EA6939">
        <w:rPr>
          <w:rFonts w:ascii="Times New Roman" w:hAnsi="Times New Roman" w:cs="Times New Roman"/>
        </w:rPr>
        <w:t xml:space="preserve"> can prosecute </w:t>
      </w:r>
      <w:r w:rsidR="00BE651F" w:rsidRPr="00EA6939">
        <w:rPr>
          <w:rFonts w:ascii="Times New Roman" w:hAnsi="Times New Roman" w:cs="Times New Roman"/>
        </w:rPr>
        <w:t xml:space="preserve">individuals </w:t>
      </w:r>
      <w:r w:rsidR="006B6B8D" w:rsidRPr="00EA6939">
        <w:rPr>
          <w:rFonts w:ascii="Times New Roman" w:hAnsi="Times New Roman" w:cs="Times New Roman"/>
        </w:rPr>
        <w:t xml:space="preserve">for </w:t>
      </w:r>
      <w:r w:rsidR="00BE651F" w:rsidRPr="00EA6939">
        <w:rPr>
          <w:rFonts w:ascii="Times New Roman" w:hAnsi="Times New Roman" w:cs="Times New Roman"/>
        </w:rPr>
        <w:t xml:space="preserve">the illegal destruction of </w:t>
      </w:r>
      <w:r w:rsidR="0093702F" w:rsidRPr="00EA6939">
        <w:rPr>
          <w:rFonts w:ascii="Times New Roman" w:hAnsi="Times New Roman" w:cs="Times New Roman"/>
        </w:rPr>
        <w:t xml:space="preserve">both forest and </w:t>
      </w:r>
      <w:r w:rsidR="005661E4" w:rsidRPr="00EA6939">
        <w:rPr>
          <w:rFonts w:ascii="Times New Roman" w:hAnsi="Times New Roman" w:cs="Times New Roman"/>
        </w:rPr>
        <w:t>non-forest</w:t>
      </w:r>
      <w:r w:rsidR="0093702F" w:rsidRPr="00EA6939">
        <w:rPr>
          <w:rFonts w:ascii="Times New Roman" w:hAnsi="Times New Roman" w:cs="Times New Roman"/>
        </w:rPr>
        <w:t xml:space="preserve"> </w:t>
      </w:r>
      <w:r w:rsidR="00BE651F" w:rsidRPr="00EA6939">
        <w:rPr>
          <w:rFonts w:ascii="Times New Roman" w:hAnsi="Times New Roman" w:cs="Times New Roman"/>
        </w:rPr>
        <w:t>biotopes.</w:t>
      </w:r>
    </w:p>
    <w:p w14:paraId="0A57A4B9" w14:textId="77777777" w:rsidR="009B0D27" w:rsidRDefault="0031538F" w:rsidP="00ED4DD2">
      <w:pPr>
        <w:jc w:val="both"/>
        <w:rPr>
          <w:rFonts w:ascii="Times New Roman" w:hAnsi="Times New Roman" w:cs="Times New Roman"/>
        </w:rPr>
      </w:pPr>
      <w:r w:rsidRPr="00EA6939">
        <w:rPr>
          <w:rFonts w:ascii="Times New Roman" w:hAnsi="Times New Roman" w:cs="Times New Roman"/>
        </w:rPr>
        <w:t xml:space="preserve">Further effective mechanisms for management at the landscape level include </w:t>
      </w:r>
      <w:proofErr w:type="spellStart"/>
      <w:r w:rsidR="00E306D0" w:rsidRPr="00EA6939">
        <w:rPr>
          <w:rFonts w:ascii="Times New Roman" w:hAnsi="Times New Roman" w:cs="Times New Roman"/>
          <w:lang w:val="en-CA"/>
        </w:rPr>
        <w:t>Comités</w:t>
      </w:r>
      <w:proofErr w:type="spellEnd"/>
      <w:r w:rsidR="00E306D0" w:rsidRPr="00EA6939">
        <w:rPr>
          <w:rFonts w:ascii="Times New Roman" w:hAnsi="Times New Roman" w:cs="Times New Roman"/>
          <w:lang w:val="en-CA"/>
        </w:rPr>
        <w:t xml:space="preserve"> de Pilotage (Steering Committees (COPILs))</w:t>
      </w:r>
      <w:r w:rsidR="002372A3" w:rsidRPr="00EA6939">
        <w:rPr>
          <w:rFonts w:ascii="Times New Roman" w:hAnsi="Times New Roman" w:cs="Times New Roman"/>
        </w:rPr>
        <w:t xml:space="preserve">, which </w:t>
      </w:r>
      <w:r w:rsidR="007905D4" w:rsidRPr="00EA6939">
        <w:rPr>
          <w:rFonts w:ascii="Times New Roman" w:hAnsi="Times New Roman" w:cs="Times New Roman"/>
        </w:rPr>
        <w:t>are becoming</w:t>
      </w:r>
      <w:r w:rsidR="002372A3" w:rsidRPr="00EA6939">
        <w:rPr>
          <w:rFonts w:ascii="Times New Roman" w:hAnsi="Times New Roman" w:cs="Times New Roman"/>
        </w:rPr>
        <w:t xml:space="preserve"> </w:t>
      </w:r>
      <w:r w:rsidR="00D10229" w:rsidRPr="00EA6939">
        <w:rPr>
          <w:rFonts w:ascii="Times New Roman" w:hAnsi="Times New Roman" w:cs="Times New Roman"/>
        </w:rPr>
        <w:t>increasingly engaged in management plans</w:t>
      </w:r>
      <w:r w:rsidR="003C1B31" w:rsidRPr="00EA6939">
        <w:rPr>
          <w:rFonts w:ascii="Times New Roman" w:hAnsi="Times New Roman" w:cs="Times New Roman"/>
        </w:rPr>
        <w:t xml:space="preserve">, and </w:t>
      </w:r>
      <w:r w:rsidR="0070763A" w:rsidRPr="00EA6939">
        <w:rPr>
          <w:rFonts w:ascii="Times New Roman" w:hAnsi="Times New Roman" w:cs="Times New Roman"/>
        </w:rPr>
        <w:t>are generally responsible for several Natura 2000 sites each</w:t>
      </w:r>
      <w:r w:rsidR="0070763A" w:rsidRPr="00EA6939">
        <w:rPr>
          <w:rStyle w:val="FootnoteReference"/>
          <w:rFonts w:ascii="Times New Roman" w:hAnsi="Times New Roman" w:cs="Times New Roman"/>
        </w:rPr>
        <w:footnoteReference w:id="33"/>
      </w:r>
      <w:r w:rsidR="00F63ABB" w:rsidRPr="00EA6939">
        <w:rPr>
          <w:rFonts w:ascii="Times New Roman" w:hAnsi="Times New Roman" w:cs="Times New Roman"/>
        </w:rPr>
        <w:t>.</w:t>
      </w:r>
    </w:p>
    <w:p w14:paraId="36D90ECB" w14:textId="78BE9554" w:rsidR="0031538F" w:rsidRPr="00EA6939" w:rsidRDefault="009350CE" w:rsidP="00ED4DD2">
      <w:pPr>
        <w:jc w:val="both"/>
        <w:rPr>
          <w:rFonts w:ascii="Times New Roman" w:hAnsi="Times New Roman" w:cs="Times New Roman"/>
        </w:rPr>
      </w:pPr>
      <w:r w:rsidRPr="00EA6939">
        <w:rPr>
          <w:rFonts w:ascii="Times New Roman" w:hAnsi="Times New Roman" w:cs="Times New Roman"/>
        </w:rPr>
        <w:t xml:space="preserve">In addition, programs to monitor and manage forest systems (under the </w:t>
      </w:r>
      <w:r w:rsidR="002A7DE4" w:rsidRPr="00EA6939">
        <w:rPr>
          <w:rFonts w:ascii="Times New Roman" w:hAnsi="Times New Roman" w:cs="Times New Roman"/>
          <w:lang w:val="en-CA"/>
        </w:rPr>
        <w:t>Nature and Forest Agency (ANF)</w:t>
      </w:r>
      <w:r w:rsidRPr="00EA6939">
        <w:rPr>
          <w:rFonts w:ascii="Times New Roman" w:hAnsi="Times New Roman" w:cs="Times New Roman"/>
        </w:rPr>
        <w:t xml:space="preserve">) are </w:t>
      </w:r>
      <w:r w:rsidR="001566BC" w:rsidRPr="00EA6939">
        <w:rPr>
          <w:rFonts w:ascii="Times New Roman" w:hAnsi="Times New Roman" w:cs="Times New Roman"/>
        </w:rPr>
        <w:t>currently being refined, and the potential measures included in management has been reduced from the previous 3</w:t>
      </w:r>
      <w:r w:rsidR="002A7DE4" w:rsidRPr="00EA6939">
        <w:rPr>
          <w:rFonts w:ascii="Times New Roman" w:hAnsi="Times New Roman" w:cs="Times New Roman"/>
        </w:rPr>
        <w:t>,</w:t>
      </w:r>
      <w:r w:rsidR="001566BC" w:rsidRPr="00EA6939">
        <w:rPr>
          <w:rFonts w:ascii="Times New Roman" w:hAnsi="Times New Roman" w:cs="Times New Roman"/>
        </w:rPr>
        <w:t xml:space="preserve">000 to 900 measures to attempt to increase </w:t>
      </w:r>
      <w:r w:rsidR="00D2717C" w:rsidRPr="00EA6939">
        <w:rPr>
          <w:rFonts w:ascii="Times New Roman" w:hAnsi="Times New Roman" w:cs="Times New Roman"/>
        </w:rPr>
        <w:t xml:space="preserve">standardisation across the </w:t>
      </w:r>
      <w:r w:rsidR="002A7DE4" w:rsidRPr="00EA6939">
        <w:rPr>
          <w:rFonts w:ascii="Times New Roman" w:hAnsi="Times New Roman" w:cs="Times New Roman"/>
        </w:rPr>
        <w:t>country and</w:t>
      </w:r>
      <w:r w:rsidR="001A036B" w:rsidRPr="00EA6939">
        <w:rPr>
          <w:rFonts w:ascii="Times New Roman" w:hAnsi="Times New Roman" w:cs="Times New Roman"/>
        </w:rPr>
        <w:t xml:space="preserve"> hopefully increase the effectiveness of measures</w:t>
      </w:r>
      <w:r w:rsidR="00735892" w:rsidRPr="00EA6939">
        <w:rPr>
          <w:rFonts w:ascii="Times New Roman" w:hAnsi="Times New Roman" w:cs="Times New Roman"/>
        </w:rPr>
        <w:t xml:space="preserve"> through increased uptake and greater interoperability</w:t>
      </w:r>
      <w:r w:rsidR="00D2717C" w:rsidRPr="00EA6939">
        <w:rPr>
          <w:rFonts w:ascii="Times New Roman" w:hAnsi="Times New Roman" w:cs="Times New Roman"/>
        </w:rPr>
        <w:t>.</w:t>
      </w:r>
    </w:p>
    <w:p w14:paraId="40195571" w14:textId="77777777" w:rsidR="00F31F4E" w:rsidRPr="00EA6939" w:rsidRDefault="00F31F4E" w:rsidP="00F31F4E">
      <w:pPr>
        <w:jc w:val="both"/>
        <w:rPr>
          <w:rFonts w:ascii="Times New Roman" w:hAnsi="Times New Roman" w:cs="Times New Roman"/>
        </w:rPr>
      </w:pPr>
      <w:r w:rsidRPr="00EA6939">
        <w:rPr>
          <w:rFonts w:ascii="Times New Roman" w:hAnsi="Times New Roman" w:cs="Times New Roman"/>
        </w:rPr>
        <w:t xml:space="preserve">To bolster </w:t>
      </w:r>
      <w:r w:rsidR="0052291C" w:rsidRPr="00EA6939">
        <w:rPr>
          <w:rFonts w:ascii="Times New Roman" w:hAnsi="Times New Roman" w:cs="Times New Roman"/>
        </w:rPr>
        <w:t>efforts</w:t>
      </w:r>
      <w:r w:rsidRPr="00EA6939">
        <w:rPr>
          <w:rFonts w:ascii="Times New Roman" w:hAnsi="Times New Roman" w:cs="Times New Roman"/>
        </w:rPr>
        <w:t>, 20 million Euros</w:t>
      </w:r>
      <w:r w:rsidR="008A2127" w:rsidRPr="00EA6939">
        <w:rPr>
          <w:rFonts w:ascii="Times New Roman" w:hAnsi="Times New Roman" w:cs="Times New Roman"/>
        </w:rPr>
        <w:t xml:space="preserve"> (EUR)</w:t>
      </w:r>
      <w:r w:rsidRPr="00EA6939">
        <w:rPr>
          <w:rFonts w:ascii="Times New Roman" w:hAnsi="Times New Roman" w:cs="Times New Roman"/>
        </w:rPr>
        <w:t xml:space="preserve"> are currently available for projects on ecosystem health and restoration, which will be allocated on a points-based scheme to ensure they provide representative coverage across the environment. Other initiatives are also underway to counteract previously reported challenges, such as the development of the GENA platform to standardise and catalogue information, and to facilitate the work of </w:t>
      </w:r>
      <w:proofErr w:type="gramStart"/>
      <w:r w:rsidR="00376E40" w:rsidRPr="00EA6939">
        <w:rPr>
          <w:rFonts w:ascii="Times New Roman" w:hAnsi="Times New Roman" w:cs="Times New Roman"/>
        </w:rPr>
        <w:t>B</w:t>
      </w:r>
      <w:r w:rsidRPr="00EA6939">
        <w:rPr>
          <w:rFonts w:ascii="Times New Roman" w:hAnsi="Times New Roman" w:cs="Times New Roman"/>
        </w:rPr>
        <w:t>iological</w:t>
      </w:r>
      <w:proofErr w:type="gramEnd"/>
      <w:r w:rsidRPr="00EA6939">
        <w:rPr>
          <w:rFonts w:ascii="Times New Roman" w:hAnsi="Times New Roman" w:cs="Times New Roman"/>
        </w:rPr>
        <w:t xml:space="preserve"> stations. Furthermore, efforts to develop indicators for “green GDP” are currently underway.</w:t>
      </w:r>
    </w:p>
    <w:p w14:paraId="26EFA5C5" w14:textId="609BA9D7" w:rsidR="00D30DC9" w:rsidRPr="00EA6939" w:rsidRDefault="00D30DC9" w:rsidP="00ED4DD2">
      <w:pPr>
        <w:jc w:val="both"/>
        <w:rPr>
          <w:rFonts w:ascii="Times New Roman" w:hAnsi="Times New Roman" w:cs="Times New Roman"/>
        </w:rPr>
      </w:pPr>
      <w:r w:rsidRPr="00EA6939">
        <w:rPr>
          <w:rFonts w:ascii="Times New Roman" w:hAnsi="Times New Roman" w:cs="Times New Roman"/>
        </w:rPr>
        <w:t xml:space="preserve">Overall, </w:t>
      </w:r>
      <w:r w:rsidR="007B6FD3" w:rsidRPr="00EA6939">
        <w:rPr>
          <w:rFonts w:ascii="Times New Roman" w:hAnsi="Times New Roman" w:cs="Times New Roman"/>
        </w:rPr>
        <w:t>Luxembourg demonstrates a clear effort to implement landscape-wide programs for the sustainable management of ecosystems</w:t>
      </w:r>
      <w:r w:rsidR="00D66A0E" w:rsidRPr="00EA6939">
        <w:rPr>
          <w:rFonts w:ascii="Times New Roman" w:hAnsi="Times New Roman" w:cs="Times New Roman"/>
        </w:rPr>
        <w:t xml:space="preserve"> (see </w:t>
      </w:r>
      <w:r w:rsidR="002C0DDF" w:rsidRPr="00EA6939">
        <w:rPr>
          <w:rFonts w:ascii="Times New Roman" w:hAnsi="Times New Roman" w:cs="Times New Roman"/>
        </w:rPr>
        <w:t>Annex A</w:t>
      </w:r>
      <w:r w:rsidR="00D66A0E" w:rsidRPr="00EA6939">
        <w:rPr>
          <w:rFonts w:ascii="Times New Roman" w:hAnsi="Times New Roman" w:cs="Times New Roman"/>
        </w:rPr>
        <w:t>1</w:t>
      </w:r>
      <w:r w:rsidR="00441651" w:rsidRPr="00EA6939">
        <w:rPr>
          <w:rFonts w:ascii="Times New Roman" w:hAnsi="Times New Roman" w:cs="Times New Roman"/>
        </w:rPr>
        <w:t>.1.</w:t>
      </w:r>
      <w:r w:rsidR="00D66A0E" w:rsidRPr="00EA6939">
        <w:rPr>
          <w:rFonts w:ascii="Times New Roman" w:hAnsi="Times New Roman" w:cs="Times New Roman"/>
        </w:rPr>
        <w:t>)</w:t>
      </w:r>
      <w:r w:rsidR="007B6FD3" w:rsidRPr="00EA6939">
        <w:rPr>
          <w:rFonts w:ascii="Times New Roman" w:hAnsi="Times New Roman" w:cs="Times New Roman"/>
        </w:rPr>
        <w:t>. Good relations with most agencies facilitate this process</w:t>
      </w:r>
      <w:r w:rsidR="00C129E6" w:rsidRPr="00EA6939">
        <w:rPr>
          <w:rFonts w:ascii="Times New Roman" w:hAnsi="Times New Roman" w:cs="Times New Roman"/>
        </w:rPr>
        <w:t xml:space="preserve">; </w:t>
      </w:r>
      <w:r w:rsidR="007B6FD3" w:rsidRPr="00EA6939">
        <w:rPr>
          <w:rFonts w:ascii="Times New Roman" w:hAnsi="Times New Roman" w:cs="Times New Roman"/>
        </w:rPr>
        <w:t>however</w:t>
      </w:r>
      <w:r w:rsidR="00C129E6" w:rsidRPr="00EA6939">
        <w:rPr>
          <w:rFonts w:ascii="Times New Roman" w:hAnsi="Times New Roman" w:cs="Times New Roman"/>
        </w:rPr>
        <w:t>,</w:t>
      </w:r>
      <w:r w:rsidR="007B6FD3" w:rsidRPr="00EA6939">
        <w:rPr>
          <w:rFonts w:ascii="Times New Roman" w:hAnsi="Times New Roman" w:cs="Times New Roman"/>
        </w:rPr>
        <w:t xml:space="preserve"> significant challenges, especially </w:t>
      </w:r>
      <w:r w:rsidR="007562CE" w:rsidRPr="00EA6939">
        <w:rPr>
          <w:rFonts w:ascii="Times New Roman" w:hAnsi="Times New Roman" w:cs="Times New Roman"/>
        </w:rPr>
        <w:t xml:space="preserve">the </w:t>
      </w:r>
      <w:r w:rsidR="00BB5216" w:rsidRPr="00EA6939">
        <w:rPr>
          <w:rFonts w:ascii="Times New Roman" w:hAnsi="Times New Roman" w:cs="Times New Roman"/>
        </w:rPr>
        <w:t>effective communication and collaboration between</w:t>
      </w:r>
      <w:r w:rsidR="007562CE" w:rsidRPr="00EA6939">
        <w:rPr>
          <w:rFonts w:ascii="Times New Roman" w:hAnsi="Times New Roman" w:cs="Times New Roman"/>
        </w:rPr>
        <w:t xml:space="preserve"> various agencies</w:t>
      </w:r>
      <w:r w:rsidR="007B6FD3" w:rsidRPr="00EA6939">
        <w:rPr>
          <w:rFonts w:ascii="Times New Roman" w:hAnsi="Times New Roman" w:cs="Times New Roman"/>
        </w:rPr>
        <w:t xml:space="preserve"> with the Ministry of Agriculture</w:t>
      </w:r>
      <w:r w:rsidR="00BB5216" w:rsidRPr="00EA6939">
        <w:rPr>
          <w:rFonts w:ascii="Times New Roman" w:hAnsi="Times New Roman" w:cs="Times New Roman"/>
        </w:rPr>
        <w:t xml:space="preserve"> is perceived to</w:t>
      </w:r>
      <w:r w:rsidR="007B6FD3" w:rsidRPr="00EA6939">
        <w:rPr>
          <w:rFonts w:ascii="Times New Roman" w:hAnsi="Times New Roman" w:cs="Times New Roman"/>
        </w:rPr>
        <w:t xml:space="preserve"> pose a major barrier to successfully reversing declines in the status of various species</w:t>
      </w:r>
      <w:r w:rsidR="00C5546F" w:rsidRPr="00EA6939">
        <w:rPr>
          <w:rFonts w:ascii="Times New Roman" w:hAnsi="Times New Roman" w:cs="Times New Roman"/>
        </w:rPr>
        <w:t>, coupled with various other challenges (outlined below).</w:t>
      </w:r>
    </w:p>
    <w:p w14:paraId="52B7489D" w14:textId="77777777" w:rsidR="00092A72" w:rsidRPr="00EA6939" w:rsidRDefault="00BD0114" w:rsidP="00E9176E">
      <w:pPr>
        <w:pStyle w:val="Heading4"/>
        <w:rPr>
          <w:rFonts w:ascii="Times New Roman" w:hAnsi="Times New Roman" w:cs="Times New Roman"/>
        </w:rPr>
      </w:pPr>
      <w:bookmarkStart w:id="22" w:name="_Toc239756518"/>
      <w:r w:rsidRPr="00EA6939">
        <w:rPr>
          <w:rFonts w:ascii="Times New Roman" w:hAnsi="Times New Roman" w:cs="Times New Roman"/>
        </w:rPr>
        <w:t>2</w:t>
      </w:r>
      <w:r w:rsidR="00E9176E" w:rsidRPr="00EA6939">
        <w:rPr>
          <w:rFonts w:ascii="Times New Roman" w:hAnsi="Times New Roman" w:cs="Times New Roman"/>
        </w:rPr>
        <w:t>.</w:t>
      </w:r>
      <w:r w:rsidRPr="00EA6939">
        <w:rPr>
          <w:rFonts w:ascii="Times New Roman" w:hAnsi="Times New Roman" w:cs="Times New Roman"/>
        </w:rPr>
        <w:t>a</w:t>
      </w:r>
      <w:r w:rsidR="00E9176E" w:rsidRPr="00EA6939">
        <w:rPr>
          <w:rFonts w:ascii="Times New Roman" w:hAnsi="Times New Roman" w:cs="Times New Roman"/>
        </w:rPr>
        <w:t>.</w:t>
      </w:r>
      <w:r w:rsidR="00CA10DB" w:rsidRPr="00EA6939">
        <w:rPr>
          <w:rFonts w:ascii="Times New Roman" w:hAnsi="Times New Roman" w:cs="Times New Roman"/>
        </w:rPr>
        <w:t>iii</w:t>
      </w:r>
      <w:r w:rsidR="00E9176E" w:rsidRPr="00EA6939">
        <w:rPr>
          <w:rFonts w:ascii="Times New Roman" w:hAnsi="Times New Roman" w:cs="Times New Roman"/>
        </w:rPr>
        <w:t xml:space="preserve">. </w:t>
      </w:r>
      <w:r w:rsidR="00CE778B" w:rsidRPr="00EA6939">
        <w:rPr>
          <w:rFonts w:ascii="Times New Roman" w:hAnsi="Times New Roman" w:cs="Times New Roman"/>
        </w:rPr>
        <w:t>Challenges</w:t>
      </w:r>
      <w:bookmarkEnd w:id="22"/>
    </w:p>
    <w:p w14:paraId="5C6984E7" w14:textId="697AB7B7" w:rsidR="00293994" w:rsidRPr="00EA6939" w:rsidRDefault="00293994" w:rsidP="00293994">
      <w:pPr>
        <w:spacing w:before="240" w:after="240"/>
        <w:jc w:val="both"/>
        <w:rPr>
          <w:rFonts w:ascii="Times New Roman" w:eastAsia="Times New Roman" w:hAnsi="Times New Roman" w:cs="Times New Roman"/>
          <w:szCs w:val="24"/>
        </w:rPr>
      </w:pPr>
      <w:r w:rsidRPr="00EA6939">
        <w:rPr>
          <w:rFonts w:ascii="Times New Roman" w:eastAsia="Times New Roman" w:hAnsi="Times New Roman" w:cs="Times New Roman"/>
          <w:szCs w:val="24"/>
        </w:rPr>
        <w:t>Luxembourg hosts multiple types of protected area</w:t>
      </w:r>
      <w:r w:rsidR="004713B1" w:rsidRPr="00EA6939">
        <w:rPr>
          <w:rFonts w:ascii="Times New Roman" w:eastAsia="Times New Roman" w:hAnsi="Times New Roman" w:cs="Times New Roman"/>
          <w:szCs w:val="24"/>
        </w:rPr>
        <w:t>s</w:t>
      </w:r>
      <w:r w:rsidR="006F43C5" w:rsidRPr="00EA6939">
        <w:rPr>
          <w:rFonts w:ascii="Times New Roman" w:eastAsia="Times New Roman" w:hAnsi="Times New Roman" w:cs="Times New Roman"/>
          <w:szCs w:val="24"/>
        </w:rPr>
        <w:t xml:space="preserve"> as well as areas falling under different directives</w:t>
      </w:r>
      <w:r w:rsidRPr="00EA6939">
        <w:rPr>
          <w:rFonts w:ascii="Times New Roman" w:eastAsia="Times New Roman" w:hAnsi="Times New Roman" w:cs="Times New Roman"/>
          <w:szCs w:val="24"/>
        </w:rPr>
        <w:t>, with some of these falling under the governance of different agencies</w:t>
      </w:r>
      <w:r w:rsidRPr="00EA6939">
        <w:rPr>
          <w:rStyle w:val="FootnoteReference"/>
          <w:rFonts w:ascii="Times New Roman" w:eastAsia="Times New Roman" w:hAnsi="Times New Roman" w:cs="Times New Roman"/>
          <w:szCs w:val="24"/>
        </w:rPr>
        <w:footnoteReference w:id="34"/>
      </w:r>
      <w:r w:rsidRPr="00EA6939">
        <w:rPr>
          <w:rFonts w:ascii="Times New Roman" w:eastAsia="Times New Roman" w:hAnsi="Times New Roman" w:cs="Times New Roman"/>
          <w:szCs w:val="24"/>
          <w:vertAlign w:val="superscript"/>
        </w:rPr>
        <w:t>,</w:t>
      </w:r>
      <w:r w:rsidRPr="00EA6939">
        <w:rPr>
          <w:rStyle w:val="FootnoteReference"/>
          <w:rFonts w:ascii="Times New Roman" w:eastAsia="Times New Roman" w:hAnsi="Times New Roman" w:cs="Times New Roman"/>
          <w:szCs w:val="24"/>
        </w:rPr>
        <w:footnoteReference w:id="35"/>
      </w:r>
      <w:r w:rsidRPr="00EA6939">
        <w:rPr>
          <w:rFonts w:ascii="Times New Roman" w:eastAsia="Times New Roman" w:hAnsi="Times New Roman" w:cs="Times New Roman"/>
          <w:szCs w:val="24"/>
        </w:rPr>
        <w:t xml:space="preserve">. These multiple protected area types all have different targets with some designations physically overlapping, this presents a challenge </w:t>
      </w:r>
      <w:r w:rsidR="00694E1C" w:rsidRPr="00EA6939">
        <w:rPr>
          <w:rFonts w:ascii="Times New Roman" w:eastAsia="Times New Roman" w:hAnsi="Times New Roman" w:cs="Times New Roman"/>
          <w:szCs w:val="24"/>
        </w:rPr>
        <w:t>for</w:t>
      </w:r>
      <w:r w:rsidRPr="00EA6939">
        <w:rPr>
          <w:rFonts w:ascii="Times New Roman" w:eastAsia="Times New Roman" w:hAnsi="Times New Roman" w:cs="Times New Roman"/>
          <w:szCs w:val="24"/>
        </w:rPr>
        <w:t xml:space="preserve"> monitoring progress and communicat</w:t>
      </w:r>
      <w:r w:rsidR="00694E1C" w:rsidRPr="00EA6939">
        <w:rPr>
          <w:rFonts w:ascii="Times New Roman" w:eastAsia="Times New Roman" w:hAnsi="Times New Roman" w:cs="Times New Roman"/>
          <w:szCs w:val="24"/>
        </w:rPr>
        <w:t>ing on</w:t>
      </w:r>
      <w:r w:rsidRPr="00EA6939">
        <w:rPr>
          <w:rFonts w:ascii="Times New Roman" w:eastAsia="Times New Roman" w:hAnsi="Times New Roman" w:cs="Times New Roman"/>
          <w:szCs w:val="24"/>
        </w:rPr>
        <w:t xml:space="preserve"> reporting standards. Simplifying </w:t>
      </w:r>
      <w:r w:rsidR="004B7EDB" w:rsidRPr="00EA6939">
        <w:rPr>
          <w:rFonts w:ascii="Times New Roman" w:eastAsia="Times New Roman" w:hAnsi="Times New Roman" w:cs="Times New Roman"/>
          <w:szCs w:val="24"/>
        </w:rPr>
        <w:t>the designations</w:t>
      </w:r>
      <w:r w:rsidRPr="00EA6939">
        <w:rPr>
          <w:rFonts w:ascii="Times New Roman" w:eastAsia="Times New Roman" w:hAnsi="Times New Roman" w:cs="Times New Roman"/>
          <w:szCs w:val="24"/>
        </w:rPr>
        <w:t xml:space="preserve">, </w:t>
      </w:r>
      <w:r w:rsidR="004B7EDB" w:rsidRPr="00EA6939">
        <w:rPr>
          <w:rFonts w:ascii="Times New Roman" w:eastAsia="Times New Roman" w:hAnsi="Times New Roman" w:cs="Times New Roman"/>
          <w:szCs w:val="24"/>
        </w:rPr>
        <w:t xml:space="preserve">(potentially </w:t>
      </w:r>
      <w:r w:rsidR="007504CC" w:rsidRPr="00EA6939">
        <w:rPr>
          <w:rFonts w:ascii="Times New Roman" w:eastAsia="Times New Roman" w:hAnsi="Times New Roman" w:cs="Times New Roman"/>
          <w:szCs w:val="24"/>
        </w:rPr>
        <w:t>making the alignment with</w:t>
      </w:r>
      <w:r w:rsidRPr="00EA6939">
        <w:rPr>
          <w:rFonts w:ascii="Times New Roman" w:eastAsia="Times New Roman" w:hAnsi="Times New Roman" w:cs="Times New Roman"/>
          <w:szCs w:val="24"/>
        </w:rPr>
        <w:t xml:space="preserve"> </w:t>
      </w:r>
      <w:r w:rsidR="00A47532" w:rsidRPr="00EA6939">
        <w:rPr>
          <w:rFonts w:ascii="Times New Roman" w:eastAsia="Times New Roman" w:hAnsi="Times New Roman" w:cs="Times New Roman"/>
          <w:szCs w:val="24"/>
        </w:rPr>
        <w:t>International Union for Conservation of Nature (</w:t>
      </w:r>
      <w:r w:rsidRPr="00EA6939">
        <w:rPr>
          <w:rFonts w:ascii="Times New Roman" w:eastAsia="Times New Roman" w:hAnsi="Times New Roman" w:cs="Times New Roman"/>
          <w:szCs w:val="24"/>
        </w:rPr>
        <w:t>IUCN</w:t>
      </w:r>
      <w:r w:rsidR="00A47532" w:rsidRPr="00EA6939">
        <w:rPr>
          <w:rFonts w:ascii="Times New Roman" w:eastAsia="Times New Roman" w:hAnsi="Times New Roman" w:cs="Times New Roman"/>
          <w:szCs w:val="24"/>
        </w:rPr>
        <w:t>)</w:t>
      </w:r>
      <w:r w:rsidRPr="00EA6939">
        <w:rPr>
          <w:rFonts w:ascii="Times New Roman" w:eastAsia="Times New Roman" w:hAnsi="Times New Roman" w:cs="Times New Roman"/>
          <w:szCs w:val="24"/>
        </w:rPr>
        <w:t xml:space="preserve"> protected area categories</w:t>
      </w:r>
      <w:r w:rsidR="007504CC" w:rsidRPr="00EA6939">
        <w:rPr>
          <w:rFonts w:ascii="Times New Roman" w:eastAsia="Times New Roman" w:hAnsi="Times New Roman" w:cs="Times New Roman"/>
          <w:szCs w:val="24"/>
        </w:rPr>
        <w:t xml:space="preserve"> clearer</w:t>
      </w:r>
      <w:r w:rsidRPr="00EA6939">
        <w:rPr>
          <w:rStyle w:val="FootnoteReference"/>
          <w:rFonts w:ascii="Times New Roman" w:eastAsia="Times New Roman" w:hAnsi="Times New Roman" w:cs="Times New Roman"/>
          <w:szCs w:val="24"/>
        </w:rPr>
        <w:footnoteReference w:id="36"/>
      </w:r>
      <w:r w:rsidR="004B7EDB" w:rsidRPr="00EA6939">
        <w:rPr>
          <w:rFonts w:ascii="Times New Roman" w:eastAsia="Times New Roman" w:hAnsi="Times New Roman" w:cs="Times New Roman"/>
          <w:szCs w:val="24"/>
        </w:rPr>
        <w:t>)</w:t>
      </w:r>
      <w:r w:rsidRPr="00EA6939">
        <w:rPr>
          <w:rFonts w:ascii="Times New Roman" w:eastAsia="Times New Roman" w:hAnsi="Times New Roman" w:cs="Times New Roman"/>
          <w:szCs w:val="24"/>
        </w:rPr>
        <w:t>, standardising targets and reporting structures would facilitate effective monitoring</w:t>
      </w:r>
      <w:r w:rsidR="007504CC" w:rsidRPr="00EA6939">
        <w:rPr>
          <w:rFonts w:ascii="Times New Roman" w:eastAsia="Times New Roman" w:hAnsi="Times New Roman" w:cs="Times New Roman"/>
          <w:szCs w:val="24"/>
        </w:rPr>
        <w:t xml:space="preserve">. This is a particular challenge </w:t>
      </w:r>
      <w:r w:rsidR="00E25B7B" w:rsidRPr="00EA6939">
        <w:rPr>
          <w:rFonts w:ascii="Times New Roman" w:eastAsia="Times New Roman" w:hAnsi="Times New Roman" w:cs="Times New Roman"/>
          <w:szCs w:val="24"/>
        </w:rPr>
        <w:t xml:space="preserve">within less strict categories of protection, where permissible actions, and appropriate management </w:t>
      </w:r>
      <w:r w:rsidR="0030753E" w:rsidRPr="00EA6939">
        <w:rPr>
          <w:rFonts w:ascii="Times New Roman" w:eastAsia="Times New Roman" w:hAnsi="Times New Roman" w:cs="Times New Roman"/>
          <w:szCs w:val="24"/>
        </w:rPr>
        <w:t>was more varied</w:t>
      </w:r>
      <w:r w:rsidR="00B266A8" w:rsidRPr="00EA6939">
        <w:rPr>
          <w:rFonts w:ascii="Times New Roman" w:eastAsia="Times New Roman" w:hAnsi="Times New Roman" w:cs="Times New Roman"/>
          <w:szCs w:val="24"/>
        </w:rPr>
        <w:t xml:space="preserve">, </w:t>
      </w:r>
      <w:r w:rsidR="005366FD" w:rsidRPr="00EA6939">
        <w:rPr>
          <w:rFonts w:ascii="Times New Roman" w:eastAsia="Times New Roman" w:hAnsi="Times New Roman" w:cs="Times New Roman"/>
          <w:szCs w:val="24"/>
        </w:rPr>
        <w:t xml:space="preserve">potentially posing a significant burden in terms of appropriate management and </w:t>
      </w:r>
      <w:r w:rsidR="00BA5AD1" w:rsidRPr="00EA6939">
        <w:rPr>
          <w:rFonts w:ascii="Times New Roman" w:eastAsia="Times New Roman" w:hAnsi="Times New Roman" w:cs="Times New Roman"/>
          <w:szCs w:val="24"/>
        </w:rPr>
        <w:t>required reporting standards</w:t>
      </w:r>
      <w:r w:rsidRPr="00EA6939">
        <w:rPr>
          <w:rFonts w:ascii="Times New Roman" w:eastAsia="Times New Roman" w:hAnsi="Times New Roman" w:cs="Times New Roman"/>
          <w:szCs w:val="24"/>
        </w:rPr>
        <w:t xml:space="preserve">. Furthermore, national and local components of </w:t>
      </w:r>
      <w:r w:rsidRPr="00EA6939">
        <w:rPr>
          <w:rFonts w:ascii="Times New Roman" w:eastAsia="Times New Roman" w:hAnsi="Times New Roman" w:cs="Times New Roman"/>
          <w:szCs w:val="24"/>
        </w:rPr>
        <w:lastRenderedPageBreak/>
        <w:t>protection may not be aligned</w:t>
      </w:r>
      <w:r w:rsidR="00E15285" w:rsidRPr="00EA6939">
        <w:rPr>
          <w:rFonts w:ascii="Times New Roman" w:eastAsia="Times New Roman" w:hAnsi="Times New Roman" w:cs="Times New Roman"/>
          <w:szCs w:val="24"/>
        </w:rPr>
        <w:t xml:space="preserve"> (</w:t>
      </w:r>
      <w:r w:rsidR="009B6B91" w:rsidRPr="00EA6939">
        <w:rPr>
          <w:rFonts w:ascii="Times New Roman" w:eastAsia="Times New Roman" w:hAnsi="Times New Roman" w:cs="Times New Roman"/>
          <w:szCs w:val="24"/>
        </w:rPr>
        <w:t>for example</w:t>
      </w:r>
      <w:r w:rsidR="00B6451A" w:rsidRPr="00EA6939">
        <w:rPr>
          <w:rFonts w:ascii="Times New Roman" w:eastAsia="Times New Roman" w:hAnsi="Times New Roman" w:cs="Times New Roman"/>
          <w:szCs w:val="24"/>
        </w:rPr>
        <w:t>,</w:t>
      </w:r>
      <w:r w:rsidR="00C801F6" w:rsidRPr="00EA6939">
        <w:rPr>
          <w:rFonts w:ascii="Times New Roman" w:eastAsia="Times New Roman" w:hAnsi="Times New Roman" w:cs="Times New Roman"/>
          <w:szCs w:val="24"/>
        </w:rPr>
        <w:t xml:space="preserve"> priorities at the municipality vs national levels)</w:t>
      </w:r>
      <w:r w:rsidRPr="00EA6939">
        <w:rPr>
          <w:rFonts w:ascii="Times New Roman" w:eastAsia="Times New Roman" w:hAnsi="Times New Roman" w:cs="Times New Roman"/>
          <w:szCs w:val="24"/>
        </w:rPr>
        <w:t xml:space="preserve">, sometimes creating barriers to implementation and ultimately success. </w:t>
      </w:r>
    </w:p>
    <w:p w14:paraId="571C71E6" w14:textId="77777777" w:rsidR="009F1F65" w:rsidRPr="00EA6939" w:rsidRDefault="009F1F65" w:rsidP="009F1F65">
      <w:pPr>
        <w:spacing w:before="240" w:after="240"/>
        <w:jc w:val="both"/>
        <w:rPr>
          <w:rFonts w:ascii="Times New Roman" w:eastAsia="Times New Roman" w:hAnsi="Times New Roman" w:cs="Times New Roman"/>
          <w:szCs w:val="24"/>
        </w:rPr>
      </w:pPr>
      <w:r w:rsidRPr="00EA6939">
        <w:rPr>
          <w:rFonts w:ascii="Times New Roman" w:eastAsia="Times New Roman" w:hAnsi="Times New Roman" w:cs="Times New Roman"/>
          <w:szCs w:val="24"/>
        </w:rPr>
        <w:t xml:space="preserve">Further challenges exist around the complexity of different directives, the management requirements of different biotopes, and even the degree of buffering each received. From a management perspective this poses a major challenge to farmers, especially when as much as half agricultural land falls under some form of protection or directive. Simplifying and unifying policy (even if it may not be as optimal for each) could reduce </w:t>
      </w:r>
      <w:r w:rsidR="005661E4" w:rsidRPr="00EA6939">
        <w:rPr>
          <w:rFonts w:ascii="Times New Roman" w:eastAsia="Times New Roman" w:hAnsi="Times New Roman" w:cs="Times New Roman"/>
          <w:szCs w:val="24"/>
        </w:rPr>
        <w:t>tensions and</w:t>
      </w:r>
      <w:r w:rsidRPr="00EA6939">
        <w:rPr>
          <w:rFonts w:ascii="Times New Roman" w:eastAsia="Times New Roman" w:hAnsi="Times New Roman" w:cs="Times New Roman"/>
          <w:szCs w:val="24"/>
        </w:rPr>
        <w:t xml:space="preserve"> simplify the complexities of navigating complex regulatory structures. In addition, the lack of accessible information on land </w:t>
      </w:r>
      <w:r w:rsidR="009A2162" w:rsidRPr="00EA6939">
        <w:rPr>
          <w:rFonts w:ascii="Times New Roman" w:eastAsia="Times New Roman" w:hAnsi="Times New Roman" w:cs="Times New Roman"/>
          <w:szCs w:val="24"/>
        </w:rPr>
        <w:t>management</w:t>
      </w:r>
      <w:r w:rsidR="00206680" w:rsidRPr="00EA6939">
        <w:rPr>
          <w:rFonts w:ascii="Times New Roman" w:eastAsia="Times New Roman" w:hAnsi="Times New Roman" w:cs="Times New Roman"/>
          <w:szCs w:val="24"/>
        </w:rPr>
        <w:t>, cultivation</w:t>
      </w:r>
      <w:r w:rsidR="009A2162" w:rsidRPr="00EA6939">
        <w:rPr>
          <w:rFonts w:ascii="Times New Roman" w:eastAsia="Times New Roman" w:hAnsi="Times New Roman" w:cs="Times New Roman"/>
          <w:szCs w:val="24"/>
        </w:rPr>
        <w:t xml:space="preserve"> and use </w:t>
      </w:r>
      <w:r w:rsidR="008807EC" w:rsidRPr="00EA6939">
        <w:rPr>
          <w:rFonts w:ascii="Times New Roman" w:eastAsia="Times New Roman" w:hAnsi="Times New Roman" w:cs="Times New Roman"/>
          <w:szCs w:val="24"/>
        </w:rPr>
        <w:t>(data managed by The Ministry of Agriculture)</w:t>
      </w:r>
      <w:r w:rsidRPr="00EA6939">
        <w:rPr>
          <w:rFonts w:ascii="Times New Roman" w:eastAsia="Times New Roman" w:hAnsi="Times New Roman" w:cs="Times New Roman"/>
          <w:szCs w:val="24"/>
        </w:rPr>
        <w:t>, which is critical to establish potential biodiversity contracts, and for removal of river barriers, presents a major barrier. Whilst in forests, (which cover 3</w:t>
      </w:r>
      <w:r w:rsidR="00BB5DF3" w:rsidRPr="00EA6939">
        <w:rPr>
          <w:rFonts w:ascii="Times New Roman" w:eastAsia="Times New Roman" w:hAnsi="Times New Roman" w:cs="Times New Roman"/>
          <w:szCs w:val="24"/>
        </w:rPr>
        <w:t>6</w:t>
      </w:r>
      <w:r w:rsidRPr="00EA6939">
        <w:rPr>
          <w:rFonts w:ascii="Times New Roman" w:eastAsia="Times New Roman" w:hAnsi="Times New Roman" w:cs="Times New Roman"/>
          <w:szCs w:val="24"/>
        </w:rPr>
        <w:t>% of Luxembourg’s land surface), half national forest is privately owned, and of this, ownership information is not available for around one third. This barrier to access</w:t>
      </w:r>
      <w:r w:rsidR="009B07ED" w:rsidRPr="00EA6939">
        <w:rPr>
          <w:rFonts w:ascii="Times New Roman" w:eastAsia="Times New Roman" w:hAnsi="Times New Roman" w:cs="Times New Roman"/>
          <w:szCs w:val="24"/>
        </w:rPr>
        <w:t>ing</w:t>
      </w:r>
      <w:r w:rsidRPr="00EA6939">
        <w:rPr>
          <w:rFonts w:ascii="Times New Roman" w:eastAsia="Times New Roman" w:hAnsi="Times New Roman" w:cs="Times New Roman"/>
          <w:szCs w:val="24"/>
        </w:rPr>
        <w:t xml:space="preserve"> data poses may preclude effective activities across a significant part of the country.</w:t>
      </w:r>
    </w:p>
    <w:p w14:paraId="794A788A" w14:textId="1525ED8E" w:rsidR="005A0329" w:rsidRPr="00EA6939" w:rsidRDefault="00C6767A" w:rsidP="005A0329">
      <w:pPr>
        <w:spacing w:before="240" w:after="240"/>
        <w:jc w:val="both"/>
        <w:rPr>
          <w:rFonts w:ascii="Times New Roman" w:eastAsia="Times New Roman" w:hAnsi="Times New Roman" w:cs="Times New Roman"/>
          <w:szCs w:val="24"/>
        </w:rPr>
      </w:pPr>
      <w:r w:rsidRPr="00EA6939">
        <w:rPr>
          <w:rFonts w:ascii="Times New Roman" w:eastAsia="Times New Roman" w:hAnsi="Times New Roman" w:cs="Times New Roman"/>
          <w:szCs w:val="24"/>
        </w:rPr>
        <w:t>S</w:t>
      </w:r>
      <w:r w:rsidR="00566186" w:rsidRPr="00EA6939">
        <w:rPr>
          <w:rFonts w:ascii="Times New Roman" w:eastAsia="Times New Roman" w:hAnsi="Times New Roman" w:cs="Times New Roman"/>
          <w:szCs w:val="24"/>
        </w:rPr>
        <w:t>ome</w:t>
      </w:r>
      <w:r w:rsidR="005A0329" w:rsidRPr="00EA6939">
        <w:rPr>
          <w:rFonts w:ascii="Times New Roman" w:eastAsia="Times New Roman" w:hAnsi="Times New Roman" w:cs="Times New Roman"/>
          <w:szCs w:val="24"/>
        </w:rPr>
        <w:t xml:space="preserve"> taxa (i.e</w:t>
      </w:r>
      <w:r w:rsidR="00971BF8" w:rsidRPr="00EA6939">
        <w:rPr>
          <w:rFonts w:ascii="Times New Roman" w:eastAsia="Times New Roman" w:hAnsi="Times New Roman" w:cs="Times New Roman"/>
          <w:szCs w:val="24"/>
        </w:rPr>
        <w:t>.,</w:t>
      </w:r>
      <w:r w:rsidR="005A0329" w:rsidRPr="00EA6939">
        <w:rPr>
          <w:rFonts w:ascii="Times New Roman" w:eastAsia="Times New Roman" w:hAnsi="Times New Roman" w:cs="Times New Roman"/>
          <w:szCs w:val="24"/>
        </w:rPr>
        <w:t xml:space="preserve"> butterflies</w:t>
      </w:r>
      <w:r w:rsidR="00646333" w:rsidRPr="00EA6939">
        <w:rPr>
          <w:rFonts w:ascii="Times New Roman" w:eastAsia="Times New Roman" w:hAnsi="Times New Roman" w:cs="Times New Roman"/>
          <w:szCs w:val="24"/>
        </w:rPr>
        <w:t xml:space="preserve"> and other pollinators</w:t>
      </w:r>
      <w:r w:rsidR="005A0329" w:rsidRPr="00EA6939">
        <w:rPr>
          <w:rFonts w:ascii="Times New Roman" w:eastAsia="Times New Roman" w:hAnsi="Times New Roman" w:cs="Times New Roman"/>
          <w:szCs w:val="24"/>
        </w:rPr>
        <w:t>)</w:t>
      </w:r>
      <w:r w:rsidR="00110BF5" w:rsidRPr="00EA6939">
        <w:rPr>
          <w:rFonts w:ascii="Times New Roman" w:eastAsia="Times New Roman" w:hAnsi="Times New Roman" w:cs="Times New Roman"/>
          <w:szCs w:val="24"/>
        </w:rPr>
        <w:t xml:space="preserve"> and sites (such as </w:t>
      </w:r>
      <w:r w:rsidR="00EF5527" w:rsidRPr="00EA6939">
        <w:rPr>
          <w:rFonts w:ascii="Times New Roman" w:eastAsia="Times New Roman" w:hAnsi="Times New Roman" w:cs="Times New Roman"/>
          <w:szCs w:val="24"/>
        </w:rPr>
        <w:t>Natura 2000</w:t>
      </w:r>
      <w:r w:rsidR="00110BF5" w:rsidRPr="00EA6939">
        <w:rPr>
          <w:rFonts w:ascii="Times New Roman" w:eastAsia="Times New Roman" w:hAnsi="Times New Roman" w:cs="Times New Roman"/>
          <w:szCs w:val="24"/>
        </w:rPr>
        <w:t>)</w:t>
      </w:r>
      <w:r w:rsidR="004E7434" w:rsidRPr="00EA6939">
        <w:rPr>
          <w:rStyle w:val="FootnoteReference"/>
          <w:rFonts w:ascii="Times New Roman" w:eastAsia="Times New Roman" w:hAnsi="Times New Roman" w:cs="Times New Roman"/>
          <w:szCs w:val="24"/>
        </w:rPr>
        <w:footnoteReference w:id="37"/>
      </w:r>
      <w:r w:rsidR="00566186" w:rsidRPr="00EA6939">
        <w:rPr>
          <w:rFonts w:ascii="Times New Roman" w:eastAsia="Times New Roman" w:hAnsi="Times New Roman" w:cs="Times New Roman"/>
          <w:szCs w:val="24"/>
        </w:rPr>
        <w:t xml:space="preserve"> </w:t>
      </w:r>
      <w:r w:rsidR="00B244FC" w:rsidRPr="00EA6939">
        <w:rPr>
          <w:rFonts w:ascii="Times New Roman" w:eastAsia="Times New Roman" w:hAnsi="Times New Roman" w:cs="Times New Roman"/>
          <w:szCs w:val="24"/>
        </w:rPr>
        <w:t xml:space="preserve">which are listed as European priorities </w:t>
      </w:r>
      <w:r w:rsidR="00566186" w:rsidRPr="00EA6939">
        <w:rPr>
          <w:rFonts w:ascii="Times New Roman" w:eastAsia="Times New Roman" w:hAnsi="Times New Roman" w:cs="Times New Roman"/>
          <w:szCs w:val="24"/>
        </w:rPr>
        <w:t xml:space="preserve">are well monitored, </w:t>
      </w:r>
      <w:r w:rsidRPr="00EA6939">
        <w:rPr>
          <w:rFonts w:ascii="Times New Roman" w:eastAsia="Times New Roman" w:hAnsi="Times New Roman" w:cs="Times New Roman"/>
          <w:szCs w:val="24"/>
        </w:rPr>
        <w:t xml:space="preserve">yet </w:t>
      </w:r>
      <w:r w:rsidR="00566186" w:rsidRPr="00EA6939">
        <w:rPr>
          <w:rFonts w:ascii="Times New Roman" w:eastAsia="Times New Roman" w:hAnsi="Times New Roman" w:cs="Times New Roman"/>
          <w:szCs w:val="24"/>
        </w:rPr>
        <w:t xml:space="preserve">other species and systems typically have </w:t>
      </w:r>
      <w:r w:rsidR="00604886" w:rsidRPr="00EA6939">
        <w:rPr>
          <w:rFonts w:ascii="Times New Roman" w:eastAsia="Times New Roman" w:hAnsi="Times New Roman" w:cs="Times New Roman"/>
          <w:szCs w:val="24"/>
        </w:rPr>
        <w:t xml:space="preserve">more </w:t>
      </w:r>
      <w:r w:rsidR="00566186" w:rsidRPr="00EA6939">
        <w:rPr>
          <w:rFonts w:ascii="Times New Roman" w:eastAsia="Times New Roman" w:hAnsi="Times New Roman" w:cs="Times New Roman"/>
          <w:szCs w:val="24"/>
        </w:rPr>
        <w:t>limited data</w:t>
      </w:r>
      <w:r w:rsidR="005A0329" w:rsidRPr="00EA6939">
        <w:rPr>
          <w:rFonts w:ascii="Times New Roman" w:eastAsia="Times New Roman" w:hAnsi="Times New Roman" w:cs="Times New Roman"/>
          <w:szCs w:val="24"/>
        </w:rPr>
        <w:t xml:space="preserve">. Grassland and open ecosystems do have a higher level of protection than EU averages, but these </w:t>
      </w:r>
      <w:r w:rsidR="00A557BD" w:rsidRPr="00EA6939">
        <w:rPr>
          <w:rFonts w:ascii="Times New Roman" w:eastAsia="Times New Roman" w:hAnsi="Times New Roman" w:cs="Times New Roman"/>
          <w:szCs w:val="24"/>
        </w:rPr>
        <w:t xml:space="preserve">systems still </w:t>
      </w:r>
      <w:r w:rsidR="00540858" w:rsidRPr="00EA6939">
        <w:rPr>
          <w:rFonts w:ascii="Times New Roman" w:eastAsia="Times New Roman" w:hAnsi="Times New Roman" w:cs="Times New Roman"/>
          <w:szCs w:val="24"/>
        </w:rPr>
        <w:t>generally show decline</w:t>
      </w:r>
      <w:r w:rsidR="005A0329" w:rsidRPr="00EA6939">
        <w:rPr>
          <w:rFonts w:ascii="Times New Roman" w:eastAsia="Times New Roman" w:hAnsi="Times New Roman" w:cs="Times New Roman"/>
          <w:szCs w:val="24"/>
        </w:rPr>
        <w:t xml:space="preserve">. More broadly, whilst much of the focus of environmental laws are on sites protected within Natura 2000, stipulations </w:t>
      </w:r>
      <w:r w:rsidR="00CA1930" w:rsidRPr="00EA6939">
        <w:rPr>
          <w:rFonts w:ascii="Times New Roman" w:eastAsia="Times New Roman" w:hAnsi="Times New Roman" w:cs="Times New Roman"/>
          <w:szCs w:val="24"/>
        </w:rPr>
        <w:t xml:space="preserve">for protection </w:t>
      </w:r>
      <w:r w:rsidR="005A0329" w:rsidRPr="00EA6939">
        <w:rPr>
          <w:rFonts w:ascii="Times New Roman" w:eastAsia="Times New Roman" w:hAnsi="Times New Roman" w:cs="Times New Roman"/>
          <w:szCs w:val="24"/>
        </w:rPr>
        <w:t xml:space="preserve">also exist for </w:t>
      </w:r>
      <w:r w:rsidR="00C02251" w:rsidRPr="00EA6939">
        <w:rPr>
          <w:rFonts w:ascii="Times New Roman" w:eastAsia="Times New Roman" w:hAnsi="Times New Roman" w:cs="Times New Roman"/>
          <w:szCs w:val="24"/>
        </w:rPr>
        <w:t>some other biotopes</w:t>
      </w:r>
      <w:r w:rsidR="005A0329" w:rsidRPr="00EA6939">
        <w:rPr>
          <w:rFonts w:ascii="Times New Roman" w:eastAsia="Times New Roman" w:hAnsi="Times New Roman" w:cs="Times New Roman"/>
          <w:szCs w:val="24"/>
        </w:rPr>
        <w:t xml:space="preserve">. However, </w:t>
      </w:r>
      <w:r w:rsidR="008A0512" w:rsidRPr="00EA6939">
        <w:rPr>
          <w:rFonts w:ascii="Times New Roman" w:eastAsia="Times New Roman" w:hAnsi="Times New Roman" w:cs="Times New Roman"/>
          <w:szCs w:val="24"/>
        </w:rPr>
        <w:t>various</w:t>
      </w:r>
      <w:r w:rsidR="005A0329" w:rsidRPr="00EA6939">
        <w:rPr>
          <w:rFonts w:ascii="Times New Roman" w:eastAsia="Times New Roman" w:hAnsi="Times New Roman" w:cs="Times New Roman"/>
          <w:szCs w:val="24"/>
        </w:rPr>
        <w:t xml:space="preserve"> issues may undermine the effectiveness of conservation in these regions. F</w:t>
      </w:r>
      <w:r w:rsidR="00E719FC" w:rsidRPr="00EA6939">
        <w:rPr>
          <w:rFonts w:ascii="Times New Roman" w:eastAsia="Times New Roman" w:hAnsi="Times New Roman" w:cs="Times New Roman"/>
          <w:szCs w:val="24"/>
        </w:rPr>
        <w:t>or example</w:t>
      </w:r>
      <w:r w:rsidR="005A0329" w:rsidRPr="00EA6939">
        <w:rPr>
          <w:rFonts w:ascii="Times New Roman" w:eastAsia="Times New Roman" w:hAnsi="Times New Roman" w:cs="Times New Roman"/>
          <w:szCs w:val="24"/>
        </w:rPr>
        <w:t xml:space="preserve">, the definition of forest can include </w:t>
      </w:r>
      <w:r w:rsidR="007B6D98" w:rsidRPr="00EA6939">
        <w:rPr>
          <w:rFonts w:ascii="Times New Roman" w:eastAsia="Times New Roman" w:hAnsi="Times New Roman" w:cs="Times New Roman"/>
          <w:szCs w:val="24"/>
        </w:rPr>
        <w:t>natural, semi-natural</w:t>
      </w:r>
      <w:r w:rsidR="005A0329" w:rsidRPr="00EA6939">
        <w:rPr>
          <w:rFonts w:ascii="Times New Roman" w:eastAsia="Times New Roman" w:hAnsi="Times New Roman" w:cs="Times New Roman"/>
          <w:szCs w:val="24"/>
        </w:rPr>
        <w:t xml:space="preserve">, and </w:t>
      </w:r>
      <w:r w:rsidR="00241E2B" w:rsidRPr="00EA6939">
        <w:rPr>
          <w:rFonts w:ascii="Times New Roman" w:eastAsia="Times New Roman" w:hAnsi="Times New Roman" w:cs="Times New Roman"/>
          <w:szCs w:val="24"/>
        </w:rPr>
        <w:t>plantation forest</w:t>
      </w:r>
      <w:r w:rsidR="00B80C77" w:rsidRPr="00EA6939">
        <w:rPr>
          <w:rFonts w:ascii="Times New Roman" w:eastAsia="Times New Roman" w:hAnsi="Times New Roman" w:cs="Times New Roman"/>
          <w:szCs w:val="24"/>
        </w:rPr>
        <w:t>s</w:t>
      </w:r>
      <w:r w:rsidR="005A0329" w:rsidRPr="00EA6939">
        <w:rPr>
          <w:rFonts w:ascii="Times New Roman" w:eastAsia="Times New Roman" w:hAnsi="Times New Roman" w:cs="Times New Roman"/>
          <w:szCs w:val="24"/>
        </w:rPr>
        <w:t>, and whilst broadleaf forest is not meant to be replaced by coniferous forest, it could be replaced by broadleaf tree plantations for timber or fruit production as long as forest specifications on height (5</w:t>
      </w:r>
      <w:r w:rsidR="00853E5E" w:rsidRPr="00EA6939">
        <w:rPr>
          <w:rFonts w:ascii="Times New Roman" w:eastAsia="Times New Roman" w:hAnsi="Times New Roman" w:cs="Times New Roman"/>
          <w:szCs w:val="24"/>
        </w:rPr>
        <w:t xml:space="preserve"> </w:t>
      </w:r>
      <w:r w:rsidR="005A0329" w:rsidRPr="00EA6939">
        <w:rPr>
          <w:rFonts w:ascii="Times New Roman" w:eastAsia="Times New Roman" w:hAnsi="Times New Roman" w:cs="Times New Roman"/>
          <w:szCs w:val="24"/>
        </w:rPr>
        <w:t xml:space="preserve">m at maturity) </w:t>
      </w:r>
      <w:r w:rsidR="009749A5" w:rsidRPr="00EA6939">
        <w:rPr>
          <w:rFonts w:ascii="Times New Roman" w:eastAsia="Times New Roman" w:hAnsi="Times New Roman" w:cs="Times New Roman"/>
          <w:szCs w:val="24"/>
        </w:rPr>
        <w:t>ar</w:t>
      </w:r>
      <w:r w:rsidR="005A0329" w:rsidRPr="00EA6939">
        <w:rPr>
          <w:rFonts w:ascii="Times New Roman" w:eastAsia="Times New Roman" w:hAnsi="Times New Roman" w:cs="Times New Roman"/>
          <w:szCs w:val="24"/>
        </w:rPr>
        <w:t xml:space="preserve">e reached. Statistics on forest may also include areas in rotation </w:t>
      </w:r>
      <w:r w:rsidR="003868A4" w:rsidRPr="00EA6939">
        <w:rPr>
          <w:rFonts w:ascii="Times New Roman" w:eastAsia="Times New Roman" w:hAnsi="Times New Roman" w:cs="Times New Roman"/>
          <w:szCs w:val="24"/>
        </w:rPr>
        <w:t>(</w:t>
      </w:r>
      <w:r w:rsidR="001E3A35" w:rsidRPr="00EA6939">
        <w:rPr>
          <w:rFonts w:ascii="Times New Roman" w:eastAsia="Times New Roman" w:hAnsi="Times New Roman" w:cs="Times New Roman"/>
          <w:szCs w:val="24"/>
        </w:rPr>
        <w:t xml:space="preserve">including cleared areas) </w:t>
      </w:r>
      <w:r w:rsidR="005A0329" w:rsidRPr="00EA6939">
        <w:rPr>
          <w:rFonts w:ascii="Times New Roman" w:eastAsia="Times New Roman" w:hAnsi="Times New Roman" w:cs="Times New Roman"/>
          <w:szCs w:val="24"/>
        </w:rPr>
        <w:t>(provided the cycle length is at least 10 years)</w:t>
      </w:r>
      <w:r w:rsidR="002A7A4E" w:rsidRPr="00EA6939">
        <w:rPr>
          <w:rStyle w:val="FootnoteReference"/>
          <w:rFonts w:ascii="Times New Roman" w:eastAsia="Times New Roman" w:hAnsi="Times New Roman" w:cs="Times New Roman"/>
          <w:szCs w:val="24"/>
        </w:rPr>
        <w:footnoteReference w:id="38"/>
      </w:r>
      <w:r w:rsidR="00AF4BCB" w:rsidRPr="00EA6939">
        <w:rPr>
          <w:rFonts w:ascii="Times New Roman" w:eastAsia="Times New Roman" w:hAnsi="Times New Roman" w:cs="Times New Roman"/>
          <w:szCs w:val="24"/>
        </w:rPr>
        <w:t>, meaning that not all “forest” may currently be covered by trees</w:t>
      </w:r>
      <w:r w:rsidR="00952A88" w:rsidRPr="00EA6939">
        <w:rPr>
          <w:rFonts w:ascii="Times New Roman" w:eastAsia="Times New Roman" w:hAnsi="Times New Roman" w:cs="Times New Roman"/>
          <w:szCs w:val="24"/>
        </w:rPr>
        <w:t xml:space="preserve"> (though replanting must occur within three years of clearance)</w:t>
      </w:r>
      <w:r w:rsidR="005A0329" w:rsidRPr="00EA6939">
        <w:rPr>
          <w:rFonts w:ascii="Times New Roman" w:eastAsia="Times New Roman" w:hAnsi="Times New Roman" w:cs="Times New Roman"/>
          <w:szCs w:val="24"/>
        </w:rPr>
        <w:t>.</w:t>
      </w:r>
    </w:p>
    <w:p w14:paraId="38FF4D3B" w14:textId="51E7CB79" w:rsidR="00A916D3" w:rsidRPr="00EA6939" w:rsidRDefault="005A0329" w:rsidP="005A0329">
      <w:pPr>
        <w:spacing w:before="240" w:after="240"/>
        <w:jc w:val="both"/>
        <w:rPr>
          <w:rFonts w:ascii="Times New Roman" w:eastAsia="Times New Roman" w:hAnsi="Times New Roman" w:cs="Times New Roman"/>
          <w:szCs w:val="24"/>
        </w:rPr>
      </w:pPr>
      <w:r w:rsidRPr="00EA6939">
        <w:rPr>
          <w:rFonts w:ascii="Times New Roman" w:eastAsia="Times New Roman" w:hAnsi="Times New Roman" w:cs="Times New Roman"/>
          <w:szCs w:val="24"/>
        </w:rPr>
        <w:t>Better methods to assess and prioritise connectivity are needed</w:t>
      </w:r>
      <w:r w:rsidR="00B80C77" w:rsidRPr="00EA6939">
        <w:rPr>
          <w:rFonts w:ascii="Times New Roman" w:eastAsia="Times New Roman" w:hAnsi="Times New Roman" w:cs="Times New Roman"/>
          <w:szCs w:val="24"/>
        </w:rPr>
        <w:t xml:space="preserve">, </w:t>
      </w:r>
      <w:r w:rsidR="009749A5" w:rsidRPr="00EA6939">
        <w:rPr>
          <w:rFonts w:ascii="Times New Roman" w:eastAsia="Times New Roman" w:hAnsi="Times New Roman" w:cs="Times New Roman"/>
          <w:szCs w:val="24"/>
        </w:rPr>
        <w:t xml:space="preserve">especially for landscape features </w:t>
      </w:r>
      <w:r w:rsidR="00574733" w:rsidRPr="00EA6939">
        <w:rPr>
          <w:rFonts w:ascii="Times New Roman" w:eastAsia="Times New Roman" w:hAnsi="Times New Roman" w:cs="Times New Roman"/>
          <w:szCs w:val="24"/>
        </w:rPr>
        <w:t>such as riparian buffers and hedgerows</w:t>
      </w:r>
      <w:r w:rsidR="00A42F77" w:rsidRPr="00EA6939">
        <w:rPr>
          <w:rFonts w:ascii="Times New Roman" w:eastAsia="Times New Roman" w:hAnsi="Times New Roman" w:cs="Times New Roman"/>
          <w:szCs w:val="24"/>
        </w:rPr>
        <w:t xml:space="preserve">. Whilst the destruction of hedgerows has largely stopped, hedgerows only </w:t>
      </w:r>
      <w:r w:rsidR="00E939BA" w:rsidRPr="00EA6939">
        <w:rPr>
          <w:rFonts w:ascii="Times New Roman" w:eastAsia="Times New Roman" w:hAnsi="Times New Roman" w:cs="Times New Roman"/>
          <w:szCs w:val="24"/>
        </w:rPr>
        <w:t>border</w:t>
      </w:r>
      <w:r w:rsidR="00A42F77" w:rsidRPr="00EA6939">
        <w:rPr>
          <w:rFonts w:ascii="Times New Roman" w:eastAsia="Times New Roman" w:hAnsi="Times New Roman" w:cs="Times New Roman"/>
          <w:szCs w:val="24"/>
        </w:rPr>
        <w:t xml:space="preserve"> around 15% of agricultural plots in Luxembourg</w:t>
      </w:r>
      <w:r w:rsidR="00A42F77" w:rsidRPr="00EA6939">
        <w:rPr>
          <w:rStyle w:val="FootnoteReference"/>
          <w:rFonts w:ascii="Times New Roman" w:eastAsia="Times New Roman" w:hAnsi="Times New Roman" w:cs="Times New Roman"/>
          <w:szCs w:val="24"/>
        </w:rPr>
        <w:footnoteReference w:id="39"/>
      </w:r>
      <w:r w:rsidRPr="00EA6939">
        <w:rPr>
          <w:rFonts w:ascii="Times New Roman" w:eastAsia="Times New Roman" w:hAnsi="Times New Roman" w:cs="Times New Roman"/>
          <w:szCs w:val="24"/>
        </w:rPr>
        <w:t>. This</w:t>
      </w:r>
      <w:r w:rsidR="000C1B6A" w:rsidRPr="00EA6939">
        <w:rPr>
          <w:rFonts w:ascii="Times New Roman" w:eastAsia="Times New Roman" w:hAnsi="Times New Roman" w:cs="Times New Roman"/>
          <w:szCs w:val="24"/>
        </w:rPr>
        <w:t xml:space="preserve"> lack of hedgerows</w:t>
      </w:r>
      <w:r w:rsidRPr="00EA6939">
        <w:rPr>
          <w:rFonts w:ascii="Times New Roman" w:eastAsia="Times New Roman" w:hAnsi="Times New Roman" w:cs="Times New Roman"/>
          <w:szCs w:val="24"/>
        </w:rPr>
        <w:t xml:space="preserve"> </w:t>
      </w:r>
      <w:r w:rsidR="000F1880" w:rsidRPr="00EA6939">
        <w:rPr>
          <w:rFonts w:ascii="Times New Roman" w:eastAsia="Times New Roman" w:hAnsi="Times New Roman" w:cs="Times New Roman"/>
          <w:szCs w:val="24"/>
        </w:rPr>
        <w:t xml:space="preserve">could </w:t>
      </w:r>
      <w:r w:rsidR="00B437F9" w:rsidRPr="00EA6939">
        <w:rPr>
          <w:rFonts w:ascii="Times New Roman" w:eastAsia="Times New Roman" w:hAnsi="Times New Roman" w:cs="Times New Roman"/>
          <w:szCs w:val="24"/>
        </w:rPr>
        <w:t xml:space="preserve">be </w:t>
      </w:r>
      <w:r w:rsidR="000528DA" w:rsidRPr="00EA6939">
        <w:rPr>
          <w:rFonts w:ascii="Times New Roman" w:eastAsia="Times New Roman" w:hAnsi="Times New Roman" w:cs="Times New Roman"/>
          <w:szCs w:val="24"/>
        </w:rPr>
        <w:t>remedied through</w:t>
      </w:r>
      <w:r w:rsidRPr="00EA6939">
        <w:rPr>
          <w:rFonts w:ascii="Times New Roman" w:eastAsia="Times New Roman" w:hAnsi="Times New Roman" w:cs="Times New Roman"/>
          <w:szCs w:val="24"/>
        </w:rPr>
        <w:t xml:space="preserve"> “set aside policy”</w:t>
      </w:r>
      <w:r w:rsidR="000F1880" w:rsidRPr="00EA6939">
        <w:rPr>
          <w:rFonts w:ascii="Times New Roman" w:eastAsia="Times New Roman" w:hAnsi="Times New Roman" w:cs="Times New Roman"/>
          <w:szCs w:val="24"/>
        </w:rPr>
        <w:t xml:space="preserve">, as </w:t>
      </w:r>
      <w:r w:rsidR="00CA1BDB" w:rsidRPr="00EA6939">
        <w:rPr>
          <w:rFonts w:ascii="Times New Roman" w:eastAsia="Times New Roman" w:hAnsi="Times New Roman" w:cs="Times New Roman"/>
          <w:szCs w:val="24"/>
        </w:rPr>
        <w:t xml:space="preserve">with refinement </w:t>
      </w:r>
      <w:r w:rsidR="000F1880" w:rsidRPr="00EA6939">
        <w:rPr>
          <w:rFonts w:ascii="Times New Roman" w:eastAsia="Times New Roman" w:hAnsi="Times New Roman" w:cs="Times New Roman"/>
          <w:szCs w:val="24"/>
        </w:rPr>
        <w:t>this could provide a mechanism to create a more biodiverse and economic permanent set-aside area rather than</w:t>
      </w:r>
      <w:r w:rsidR="00157FE3" w:rsidRPr="00EA6939">
        <w:rPr>
          <w:rFonts w:ascii="Times New Roman" w:eastAsia="Times New Roman" w:hAnsi="Times New Roman" w:cs="Times New Roman"/>
          <w:szCs w:val="24"/>
        </w:rPr>
        <w:t xml:space="preserve"> </w:t>
      </w:r>
      <w:r w:rsidR="000F1880" w:rsidRPr="00EA6939">
        <w:rPr>
          <w:rFonts w:ascii="Times New Roman" w:eastAsia="Times New Roman" w:hAnsi="Times New Roman" w:cs="Times New Roman"/>
          <w:szCs w:val="24"/>
        </w:rPr>
        <w:t xml:space="preserve">temporary </w:t>
      </w:r>
      <w:r w:rsidR="00CA0EAC" w:rsidRPr="00EA6939">
        <w:rPr>
          <w:rFonts w:ascii="Times New Roman" w:eastAsia="Times New Roman" w:hAnsi="Times New Roman" w:cs="Times New Roman"/>
          <w:szCs w:val="24"/>
        </w:rPr>
        <w:t xml:space="preserve">uncultivated </w:t>
      </w:r>
      <w:r w:rsidR="000F1880" w:rsidRPr="00EA6939">
        <w:rPr>
          <w:rFonts w:ascii="Times New Roman" w:eastAsia="Times New Roman" w:hAnsi="Times New Roman" w:cs="Times New Roman"/>
          <w:szCs w:val="24"/>
        </w:rPr>
        <w:t>field-margin</w:t>
      </w:r>
      <w:r w:rsidR="00CA0EAC" w:rsidRPr="00EA6939">
        <w:rPr>
          <w:rFonts w:ascii="Times New Roman" w:eastAsia="Times New Roman" w:hAnsi="Times New Roman" w:cs="Times New Roman"/>
          <w:szCs w:val="24"/>
        </w:rPr>
        <w:t>s</w:t>
      </w:r>
      <w:r w:rsidR="00157FE3" w:rsidRPr="00EA6939">
        <w:rPr>
          <w:rFonts w:ascii="Times New Roman" w:eastAsia="Times New Roman" w:hAnsi="Times New Roman" w:cs="Times New Roman"/>
          <w:szCs w:val="24"/>
        </w:rPr>
        <w:t xml:space="preserve">. </w:t>
      </w:r>
      <w:r w:rsidR="000F1880" w:rsidRPr="00EA6939">
        <w:rPr>
          <w:rFonts w:ascii="Times New Roman" w:eastAsia="Times New Roman" w:hAnsi="Times New Roman" w:cs="Times New Roman"/>
          <w:szCs w:val="24"/>
        </w:rPr>
        <w:t>Given that</w:t>
      </w:r>
      <w:r w:rsidRPr="00EA6939">
        <w:rPr>
          <w:rFonts w:ascii="Times New Roman" w:eastAsia="Times New Roman" w:hAnsi="Times New Roman" w:cs="Times New Roman"/>
          <w:szCs w:val="24"/>
        </w:rPr>
        <w:t xml:space="preserve"> hedgerows would have benefits to agriculture (reduction of soil erosion and provision of windbreaks) and provide connection and refuges for biodiversity</w:t>
      </w:r>
      <w:r w:rsidR="00A04208" w:rsidRPr="00EA6939">
        <w:rPr>
          <w:rFonts w:ascii="Times New Roman" w:eastAsia="Times New Roman" w:hAnsi="Times New Roman" w:cs="Times New Roman"/>
          <w:szCs w:val="24"/>
        </w:rPr>
        <w:t>,</w:t>
      </w:r>
      <w:r w:rsidR="00F93B9C" w:rsidRPr="00EA6939">
        <w:rPr>
          <w:rFonts w:ascii="Times New Roman" w:eastAsia="Times New Roman" w:hAnsi="Times New Roman" w:cs="Times New Roman"/>
          <w:szCs w:val="24"/>
        </w:rPr>
        <w:t xml:space="preserve"> they should be perceived as an asset to farmers</w:t>
      </w:r>
      <w:r w:rsidRPr="00EA6939">
        <w:rPr>
          <w:rFonts w:ascii="Times New Roman" w:eastAsia="Times New Roman" w:hAnsi="Times New Roman" w:cs="Times New Roman"/>
          <w:szCs w:val="24"/>
        </w:rPr>
        <w:t xml:space="preserve">. </w:t>
      </w:r>
      <w:r w:rsidR="000F1880" w:rsidRPr="00EA6939">
        <w:rPr>
          <w:rFonts w:ascii="Times New Roman" w:eastAsia="Times New Roman" w:hAnsi="Times New Roman" w:cs="Times New Roman"/>
          <w:szCs w:val="24"/>
        </w:rPr>
        <w:t>However, with increasing field</w:t>
      </w:r>
      <w:r w:rsidR="00851D3E" w:rsidRPr="00EA6939">
        <w:rPr>
          <w:rFonts w:ascii="Times New Roman" w:eastAsia="Times New Roman" w:hAnsi="Times New Roman" w:cs="Times New Roman"/>
          <w:szCs w:val="24"/>
        </w:rPr>
        <w:t xml:space="preserve"> </w:t>
      </w:r>
      <w:r w:rsidR="000F1880" w:rsidRPr="00EA6939">
        <w:rPr>
          <w:rFonts w:ascii="Times New Roman" w:eastAsia="Times New Roman" w:hAnsi="Times New Roman" w:cs="Times New Roman"/>
          <w:szCs w:val="24"/>
        </w:rPr>
        <w:t>size and homogeneity within agricultural areas, m</w:t>
      </w:r>
      <w:r w:rsidR="00AA1B0C" w:rsidRPr="00EA6939">
        <w:rPr>
          <w:rFonts w:ascii="Times New Roman" w:eastAsia="Times New Roman" w:hAnsi="Times New Roman" w:cs="Times New Roman"/>
          <w:szCs w:val="24"/>
        </w:rPr>
        <w:t>any</w:t>
      </w:r>
      <w:r w:rsidR="000F1880" w:rsidRPr="00EA6939">
        <w:rPr>
          <w:rFonts w:ascii="Times New Roman" w:eastAsia="Times New Roman" w:hAnsi="Times New Roman" w:cs="Times New Roman"/>
          <w:szCs w:val="24"/>
        </w:rPr>
        <w:t xml:space="preserve"> hedgerows have </w:t>
      </w:r>
      <w:r w:rsidR="00212859" w:rsidRPr="00EA6939">
        <w:rPr>
          <w:rFonts w:ascii="Times New Roman" w:eastAsia="Times New Roman" w:hAnsi="Times New Roman" w:cs="Times New Roman"/>
          <w:szCs w:val="24"/>
        </w:rPr>
        <w:t xml:space="preserve">previously </w:t>
      </w:r>
      <w:r w:rsidR="000F1880" w:rsidRPr="00EA6939">
        <w:rPr>
          <w:rFonts w:ascii="Times New Roman" w:eastAsia="Times New Roman" w:hAnsi="Times New Roman" w:cs="Times New Roman"/>
          <w:szCs w:val="24"/>
        </w:rPr>
        <w:t>been lost, despite the economic and environmental benefits</w:t>
      </w:r>
      <w:r w:rsidR="00F155E1" w:rsidRPr="00EA6939">
        <w:rPr>
          <w:rFonts w:ascii="Times New Roman" w:eastAsia="Times New Roman" w:hAnsi="Times New Roman" w:cs="Times New Roman"/>
          <w:szCs w:val="24"/>
        </w:rPr>
        <w:t>. F</w:t>
      </w:r>
      <w:r w:rsidR="004020C2" w:rsidRPr="00EA6939">
        <w:rPr>
          <w:rFonts w:ascii="Times New Roman" w:eastAsia="Times New Roman" w:hAnsi="Times New Roman" w:cs="Times New Roman"/>
          <w:szCs w:val="24"/>
        </w:rPr>
        <w:t xml:space="preserve">urther efforts to </w:t>
      </w:r>
      <w:r w:rsidR="00DC580B" w:rsidRPr="00EA6939">
        <w:rPr>
          <w:rFonts w:ascii="Times New Roman" w:eastAsia="Times New Roman" w:hAnsi="Times New Roman" w:cs="Times New Roman"/>
          <w:szCs w:val="24"/>
        </w:rPr>
        <w:lastRenderedPageBreak/>
        <w:t>highlight these benefits may enable their protection and restoration</w:t>
      </w:r>
      <w:r w:rsidR="00F155E1" w:rsidRPr="00EA6939">
        <w:rPr>
          <w:rFonts w:ascii="Times New Roman" w:eastAsia="Times New Roman" w:hAnsi="Times New Roman" w:cs="Times New Roman"/>
          <w:szCs w:val="24"/>
        </w:rPr>
        <w:t xml:space="preserve">, as </w:t>
      </w:r>
      <w:r w:rsidR="00495B96" w:rsidRPr="00EA6939">
        <w:rPr>
          <w:rFonts w:ascii="Times New Roman" w:eastAsia="Times New Roman" w:hAnsi="Times New Roman" w:cs="Times New Roman"/>
          <w:szCs w:val="24"/>
        </w:rPr>
        <w:t>whilst clearance is illegal without appropriate permits</w:t>
      </w:r>
      <w:r w:rsidR="00E07A75" w:rsidRPr="00EA6939">
        <w:rPr>
          <w:rStyle w:val="FootnoteReference"/>
          <w:rFonts w:ascii="Times New Roman" w:eastAsia="Times New Roman" w:hAnsi="Times New Roman" w:cs="Times New Roman"/>
          <w:szCs w:val="24"/>
        </w:rPr>
        <w:footnoteReference w:id="40"/>
      </w:r>
      <w:r w:rsidR="00495B96" w:rsidRPr="00EA6939">
        <w:rPr>
          <w:rFonts w:ascii="Times New Roman" w:eastAsia="Times New Roman" w:hAnsi="Times New Roman" w:cs="Times New Roman"/>
          <w:szCs w:val="24"/>
        </w:rPr>
        <w:t xml:space="preserve">, </w:t>
      </w:r>
      <w:r w:rsidR="002245ED" w:rsidRPr="00EA6939">
        <w:rPr>
          <w:rFonts w:ascii="Times New Roman" w:eastAsia="Times New Roman" w:hAnsi="Times New Roman" w:cs="Times New Roman"/>
          <w:szCs w:val="24"/>
        </w:rPr>
        <w:t>enforcing restrictions around</w:t>
      </w:r>
      <w:r w:rsidR="00495B96" w:rsidRPr="00EA6939">
        <w:rPr>
          <w:rFonts w:ascii="Times New Roman" w:eastAsia="Times New Roman" w:hAnsi="Times New Roman" w:cs="Times New Roman"/>
          <w:szCs w:val="24"/>
        </w:rPr>
        <w:t xml:space="preserve"> trimming is challenging</w:t>
      </w:r>
      <w:r w:rsidR="00212859" w:rsidRPr="00EA6939">
        <w:rPr>
          <w:rFonts w:ascii="Times New Roman" w:eastAsia="Times New Roman" w:hAnsi="Times New Roman" w:cs="Times New Roman"/>
          <w:szCs w:val="24"/>
        </w:rPr>
        <w:t xml:space="preserve"> </w:t>
      </w:r>
      <w:r w:rsidR="00257453" w:rsidRPr="00EA6939">
        <w:rPr>
          <w:rFonts w:ascii="Times New Roman" w:eastAsia="Times New Roman" w:hAnsi="Times New Roman" w:cs="Times New Roman"/>
          <w:szCs w:val="24"/>
        </w:rPr>
        <w:t>(</w:t>
      </w:r>
      <w:r w:rsidR="00212859" w:rsidRPr="00EA6939">
        <w:rPr>
          <w:rFonts w:ascii="Times New Roman" w:eastAsia="Times New Roman" w:hAnsi="Times New Roman" w:cs="Times New Roman"/>
          <w:szCs w:val="24"/>
        </w:rPr>
        <w:t>despite high resolution maps to assist monitoring</w:t>
      </w:r>
      <w:r w:rsidR="00257453" w:rsidRPr="00EA6939">
        <w:rPr>
          <w:rFonts w:ascii="Times New Roman" w:eastAsia="Times New Roman" w:hAnsi="Times New Roman" w:cs="Times New Roman"/>
          <w:szCs w:val="24"/>
        </w:rPr>
        <w:t>)</w:t>
      </w:r>
      <w:r w:rsidR="00470B00" w:rsidRPr="00EA6939">
        <w:rPr>
          <w:rStyle w:val="FootnoteReference"/>
          <w:rFonts w:ascii="Times New Roman" w:eastAsia="Times New Roman" w:hAnsi="Times New Roman" w:cs="Times New Roman"/>
          <w:szCs w:val="24"/>
        </w:rPr>
        <w:footnoteReference w:id="41"/>
      </w:r>
      <w:r w:rsidR="00212859" w:rsidRPr="00EA6939">
        <w:rPr>
          <w:rFonts w:ascii="Times New Roman" w:eastAsia="Times New Roman" w:hAnsi="Times New Roman" w:cs="Times New Roman"/>
          <w:szCs w:val="24"/>
        </w:rPr>
        <w:t>,</w:t>
      </w:r>
      <w:r w:rsidR="00212859" w:rsidRPr="00EA6939">
        <w:rPr>
          <w:rStyle w:val="FootnoteReference"/>
          <w:rFonts w:ascii="Times New Roman" w:eastAsia="Times New Roman" w:hAnsi="Times New Roman" w:cs="Times New Roman"/>
          <w:szCs w:val="24"/>
        </w:rPr>
        <w:footnoteReference w:id="42"/>
      </w:r>
      <w:r w:rsidR="00495B96" w:rsidRPr="00EA6939">
        <w:rPr>
          <w:rFonts w:ascii="Times New Roman" w:eastAsia="Times New Roman" w:hAnsi="Times New Roman" w:cs="Times New Roman"/>
          <w:szCs w:val="24"/>
        </w:rPr>
        <w:t xml:space="preserve"> </w:t>
      </w:r>
      <w:r w:rsidR="005E2666" w:rsidRPr="00EA6939">
        <w:rPr>
          <w:rFonts w:ascii="Times New Roman" w:eastAsia="Times New Roman" w:hAnsi="Times New Roman" w:cs="Times New Roman"/>
          <w:szCs w:val="24"/>
        </w:rPr>
        <w:t xml:space="preserve">. </w:t>
      </w:r>
      <w:r w:rsidR="00AE7A8B" w:rsidRPr="00EA6939">
        <w:rPr>
          <w:rFonts w:ascii="Times New Roman" w:eastAsia="Times New Roman" w:hAnsi="Times New Roman" w:cs="Times New Roman"/>
          <w:szCs w:val="24"/>
        </w:rPr>
        <w:t>W</w:t>
      </w:r>
      <w:r w:rsidRPr="00EA6939">
        <w:rPr>
          <w:rFonts w:ascii="Times New Roman" w:eastAsia="Times New Roman" w:hAnsi="Times New Roman" w:cs="Times New Roman"/>
          <w:szCs w:val="24"/>
        </w:rPr>
        <w:t>hilst Luxembourg is doing better than various EU nations in some regard</w:t>
      </w:r>
      <w:r w:rsidR="005E2666" w:rsidRPr="00EA6939">
        <w:rPr>
          <w:rFonts w:ascii="Times New Roman" w:eastAsia="Times New Roman" w:hAnsi="Times New Roman" w:cs="Times New Roman"/>
          <w:szCs w:val="24"/>
        </w:rPr>
        <w:t>s</w:t>
      </w:r>
      <w:r w:rsidRPr="00EA6939">
        <w:rPr>
          <w:rFonts w:ascii="Times New Roman" w:eastAsia="Times New Roman" w:hAnsi="Times New Roman" w:cs="Times New Roman"/>
          <w:szCs w:val="24"/>
        </w:rPr>
        <w:t>, the growing farm size</w:t>
      </w:r>
      <w:r w:rsidR="009C1B41" w:rsidRPr="00EA6939">
        <w:rPr>
          <w:rStyle w:val="FootnoteReference"/>
          <w:rFonts w:ascii="Times New Roman" w:eastAsia="Times New Roman" w:hAnsi="Times New Roman" w:cs="Times New Roman"/>
          <w:szCs w:val="24"/>
        </w:rPr>
        <w:footnoteReference w:id="43"/>
      </w:r>
      <w:r w:rsidR="00EE4AC6" w:rsidRPr="00EA6939">
        <w:rPr>
          <w:rFonts w:ascii="Times New Roman" w:eastAsia="Times New Roman" w:hAnsi="Times New Roman" w:cs="Times New Roman"/>
          <w:szCs w:val="24"/>
          <w:vertAlign w:val="superscript"/>
        </w:rPr>
        <w:t>,</w:t>
      </w:r>
      <w:r w:rsidR="00EE4AC6" w:rsidRPr="00EA6939">
        <w:rPr>
          <w:rStyle w:val="FootnoteReference"/>
          <w:rFonts w:ascii="Times New Roman" w:eastAsia="Times New Roman" w:hAnsi="Times New Roman" w:cs="Times New Roman"/>
          <w:szCs w:val="24"/>
        </w:rPr>
        <w:footnoteReference w:id="44"/>
      </w:r>
      <w:r w:rsidRPr="00EA6939">
        <w:rPr>
          <w:rFonts w:ascii="Times New Roman" w:eastAsia="Times New Roman" w:hAnsi="Times New Roman" w:cs="Times New Roman"/>
          <w:szCs w:val="24"/>
        </w:rPr>
        <w:t xml:space="preserve">, loss of other habitats </w:t>
      </w:r>
      <w:proofErr w:type="gramStart"/>
      <w:r w:rsidRPr="00EA6939">
        <w:rPr>
          <w:rFonts w:ascii="Times New Roman" w:eastAsia="Times New Roman" w:hAnsi="Times New Roman" w:cs="Times New Roman"/>
          <w:szCs w:val="24"/>
        </w:rPr>
        <w:t>as a consequence of</w:t>
      </w:r>
      <w:proofErr w:type="gramEnd"/>
      <w:r w:rsidRPr="00EA6939">
        <w:rPr>
          <w:rFonts w:ascii="Times New Roman" w:eastAsia="Times New Roman" w:hAnsi="Times New Roman" w:cs="Times New Roman"/>
          <w:szCs w:val="24"/>
        </w:rPr>
        <w:t xml:space="preserve"> agriculture, and loss of habitat patches highlight where work is still needed.</w:t>
      </w:r>
      <w:r w:rsidR="00D51C81" w:rsidRPr="00EA6939">
        <w:rPr>
          <w:rFonts w:ascii="Times New Roman" w:eastAsia="Times New Roman" w:hAnsi="Times New Roman" w:cs="Times New Roman"/>
          <w:szCs w:val="24"/>
        </w:rPr>
        <w:t xml:space="preserve"> </w:t>
      </w:r>
      <w:r w:rsidR="00AE7A8B" w:rsidRPr="00EA6939">
        <w:rPr>
          <w:rFonts w:ascii="Times New Roman" w:eastAsia="Times New Roman" w:hAnsi="Times New Roman" w:cs="Times New Roman"/>
          <w:szCs w:val="24"/>
        </w:rPr>
        <w:t>Enhancing efforts to communicate existing available subsidies</w:t>
      </w:r>
      <w:r w:rsidR="00AE7A8B" w:rsidRPr="00EA6939">
        <w:rPr>
          <w:rStyle w:val="FootnoteReference"/>
          <w:rFonts w:ascii="Times New Roman" w:eastAsia="Times New Roman" w:hAnsi="Times New Roman" w:cs="Times New Roman"/>
          <w:szCs w:val="24"/>
        </w:rPr>
        <w:footnoteReference w:id="45"/>
      </w:r>
      <w:r w:rsidR="00AE7A8B" w:rsidRPr="00EA6939">
        <w:rPr>
          <w:rFonts w:ascii="Times New Roman" w:eastAsia="Times New Roman" w:hAnsi="Times New Roman" w:cs="Times New Roman"/>
          <w:szCs w:val="24"/>
        </w:rPr>
        <w:t>, and prioritising plantation of new hedgerows could have considerable benefits.</w:t>
      </w:r>
    </w:p>
    <w:p w14:paraId="35429718" w14:textId="61286934" w:rsidR="005A0329" w:rsidRPr="00EA6939" w:rsidRDefault="005A0329" w:rsidP="005A0329">
      <w:pPr>
        <w:spacing w:before="240" w:after="240"/>
        <w:jc w:val="both"/>
        <w:rPr>
          <w:rFonts w:ascii="Times New Roman" w:eastAsia="Times New Roman" w:hAnsi="Times New Roman" w:cs="Times New Roman"/>
          <w:szCs w:val="24"/>
        </w:rPr>
      </w:pPr>
      <w:r w:rsidRPr="00EA6939">
        <w:rPr>
          <w:rFonts w:ascii="Times New Roman" w:eastAsia="Times New Roman" w:hAnsi="Times New Roman" w:cs="Times New Roman"/>
          <w:szCs w:val="24"/>
        </w:rPr>
        <w:t xml:space="preserve">Prior to the release of the </w:t>
      </w:r>
      <w:r w:rsidR="00110A8C" w:rsidRPr="00EA6939">
        <w:rPr>
          <w:rFonts w:ascii="Times New Roman" w:eastAsia="Times New Roman" w:hAnsi="Times New Roman" w:cs="Times New Roman"/>
          <w:szCs w:val="24"/>
        </w:rPr>
        <w:t xml:space="preserve">National </w:t>
      </w:r>
      <w:r w:rsidR="00A42F8E" w:rsidRPr="00EA6939">
        <w:rPr>
          <w:rFonts w:ascii="Times New Roman" w:eastAsia="Times New Roman" w:hAnsi="Times New Roman" w:cs="Times New Roman"/>
          <w:szCs w:val="24"/>
        </w:rPr>
        <w:t xml:space="preserve">Restoration </w:t>
      </w:r>
      <w:r w:rsidR="00110A8C" w:rsidRPr="00EA6939">
        <w:rPr>
          <w:rFonts w:ascii="Times New Roman" w:eastAsia="Times New Roman" w:hAnsi="Times New Roman" w:cs="Times New Roman"/>
          <w:szCs w:val="24"/>
        </w:rPr>
        <w:t>Plan (</w:t>
      </w:r>
      <w:r w:rsidRPr="00EA6939">
        <w:rPr>
          <w:rFonts w:ascii="Times New Roman" w:eastAsia="Times New Roman" w:hAnsi="Times New Roman" w:cs="Times New Roman"/>
          <w:szCs w:val="24"/>
        </w:rPr>
        <w:t>NRP</w:t>
      </w:r>
      <w:r w:rsidR="00110A8C" w:rsidRPr="00EA6939">
        <w:rPr>
          <w:rFonts w:ascii="Times New Roman" w:eastAsia="Times New Roman" w:hAnsi="Times New Roman" w:cs="Times New Roman"/>
          <w:szCs w:val="24"/>
        </w:rPr>
        <w:t>)</w:t>
      </w:r>
      <w:r w:rsidRPr="00EA6939">
        <w:rPr>
          <w:rFonts w:ascii="Times New Roman" w:eastAsia="Times New Roman" w:hAnsi="Times New Roman" w:cs="Times New Roman"/>
          <w:szCs w:val="24"/>
        </w:rPr>
        <w:t xml:space="preserve"> concerns about potential deregulation undermining the process </w:t>
      </w:r>
      <w:r w:rsidR="00A42F8E" w:rsidRPr="00EA6939">
        <w:rPr>
          <w:rFonts w:ascii="Times New Roman" w:eastAsia="Times New Roman" w:hAnsi="Times New Roman" w:cs="Times New Roman"/>
          <w:szCs w:val="24"/>
        </w:rPr>
        <w:t>have</w:t>
      </w:r>
      <w:r w:rsidRPr="00EA6939">
        <w:rPr>
          <w:rFonts w:ascii="Times New Roman" w:eastAsia="Times New Roman" w:hAnsi="Times New Roman" w:cs="Times New Roman"/>
          <w:szCs w:val="24"/>
        </w:rPr>
        <w:t xml:space="preserve"> been noted</w:t>
      </w:r>
      <w:r w:rsidR="00846857" w:rsidRPr="00EA6939">
        <w:rPr>
          <w:rStyle w:val="FootnoteReference"/>
          <w:rFonts w:ascii="Times New Roman" w:eastAsia="Times New Roman" w:hAnsi="Times New Roman" w:cs="Times New Roman"/>
          <w:szCs w:val="24"/>
        </w:rPr>
        <w:footnoteReference w:id="46"/>
      </w:r>
      <w:r w:rsidRPr="00EA6939">
        <w:rPr>
          <w:rFonts w:ascii="Times New Roman" w:eastAsia="Times New Roman" w:hAnsi="Times New Roman" w:cs="Times New Roman"/>
          <w:szCs w:val="24"/>
        </w:rPr>
        <w:t xml:space="preserve">. Furthermore, a lack of time and tight schedule may undermine the efficacy and scientific quality of the process. The initial version of the NRP </w:t>
      </w:r>
      <w:r w:rsidR="002A6AD3" w:rsidRPr="00EA6939">
        <w:rPr>
          <w:rFonts w:ascii="Times New Roman" w:eastAsia="Times New Roman" w:hAnsi="Times New Roman" w:cs="Times New Roman"/>
          <w:szCs w:val="24"/>
        </w:rPr>
        <w:t xml:space="preserve">could increase the use of indicators </w:t>
      </w:r>
      <w:r w:rsidRPr="00EA6939">
        <w:rPr>
          <w:rFonts w:ascii="Times New Roman" w:eastAsia="Times New Roman" w:hAnsi="Times New Roman" w:cs="Times New Roman"/>
          <w:szCs w:val="24"/>
        </w:rPr>
        <w:t xml:space="preserve">for </w:t>
      </w:r>
      <w:r w:rsidR="0029625A" w:rsidRPr="00EA6939">
        <w:rPr>
          <w:rFonts w:ascii="Times New Roman" w:eastAsia="Times New Roman" w:hAnsi="Times New Roman" w:cs="Times New Roman"/>
          <w:szCs w:val="24"/>
        </w:rPr>
        <w:t xml:space="preserve">ecological </w:t>
      </w:r>
      <w:r w:rsidRPr="00EA6939">
        <w:rPr>
          <w:rFonts w:ascii="Times New Roman" w:eastAsia="Times New Roman" w:hAnsi="Times New Roman" w:cs="Times New Roman"/>
          <w:szCs w:val="24"/>
        </w:rPr>
        <w:t>quality</w:t>
      </w:r>
      <w:r w:rsidR="002A6AD3" w:rsidRPr="00EA6939">
        <w:rPr>
          <w:rFonts w:ascii="Times New Roman" w:eastAsia="Times New Roman" w:hAnsi="Times New Roman" w:cs="Times New Roman"/>
          <w:szCs w:val="24"/>
        </w:rPr>
        <w:t xml:space="preserve"> (</w:t>
      </w:r>
      <w:r w:rsidR="00565CB3" w:rsidRPr="00EA6939">
        <w:rPr>
          <w:rFonts w:ascii="Times New Roman" w:eastAsia="Times New Roman" w:hAnsi="Times New Roman" w:cs="Times New Roman"/>
          <w:szCs w:val="24"/>
        </w:rPr>
        <w:t xml:space="preserve">such as </w:t>
      </w:r>
      <w:r w:rsidR="002A6AD3" w:rsidRPr="00EA6939">
        <w:rPr>
          <w:rFonts w:ascii="Times New Roman" w:eastAsia="Times New Roman" w:hAnsi="Times New Roman" w:cs="Times New Roman"/>
          <w:szCs w:val="24"/>
        </w:rPr>
        <w:t xml:space="preserve">functional diversity of taxa </w:t>
      </w:r>
      <w:r w:rsidR="00FE7828" w:rsidRPr="00EA6939">
        <w:rPr>
          <w:rFonts w:ascii="Times New Roman" w:eastAsia="Times New Roman" w:hAnsi="Times New Roman" w:cs="Times New Roman"/>
          <w:szCs w:val="24"/>
        </w:rPr>
        <w:t>not already listed as EU priorities)</w:t>
      </w:r>
      <w:r w:rsidRPr="00EA6939">
        <w:rPr>
          <w:rFonts w:ascii="Times New Roman" w:eastAsia="Times New Roman" w:hAnsi="Times New Roman" w:cs="Times New Roman"/>
          <w:szCs w:val="24"/>
        </w:rPr>
        <w:t>, and though “monocultures are to be avoided” (which is common elsewhere), non-native species can be used if they are seen to be “good for biodiversity”</w:t>
      </w:r>
      <w:r w:rsidR="001A3DAA" w:rsidRPr="00EA6939">
        <w:rPr>
          <w:rStyle w:val="FootnoteReference"/>
          <w:rFonts w:ascii="Times New Roman" w:eastAsia="Times New Roman" w:hAnsi="Times New Roman" w:cs="Times New Roman"/>
          <w:szCs w:val="24"/>
        </w:rPr>
        <w:footnoteReference w:id="47"/>
      </w:r>
      <w:r w:rsidR="00C02E42" w:rsidRPr="00EA6939">
        <w:rPr>
          <w:rFonts w:ascii="Times New Roman" w:eastAsia="Times New Roman" w:hAnsi="Times New Roman" w:cs="Times New Roman"/>
          <w:szCs w:val="24"/>
        </w:rPr>
        <w:t xml:space="preserve">. Whilst non-native species may often grow fast, they </w:t>
      </w:r>
      <w:r w:rsidR="008D18C9" w:rsidRPr="00EA6939">
        <w:rPr>
          <w:rFonts w:ascii="Times New Roman" w:eastAsia="Times New Roman" w:hAnsi="Times New Roman" w:cs="Times New Roman"/>
          <w:szCs w:val="24"/>
        </w:rPr>
        <w:t xml:space="preserve">often </w:t>
      </w:r>
      <w:r w:rsidR="00876F34" w:rsidRPr="00EA6939">
        <w:rPr>
          <w:rFonts w:ascii="Times New Roman" w:eastAsia="Times New Roman" w:hAnsi="Times New Roman" w:cs="Times New Roman"/>
          <w:szCs w:val="24"/>
        </w:rPr>
        <w:t>host a lower diversity of native species (i.e.</w:t>
      </w:r>
      <w:r w:rsidR="00877C4D" w:rsidRPr="00EA6939">
        <w:rPr>
          <w:rFonts w:ascii="Times New Roman" w:eastAsia="Times New Roman" w:hAnsi="Times New Roman" w:cs="Times New Roman"/>
          <w:szCs w:val="24"/>
        </w:rPr>
        <w:t>,</w:t>
      </w:r>
      <w:r w:rsidR="00876F34" w:rsidRPr="00EA6939">
        <w:rPr>
          <w:rFonts w:ascii="Times New Roman" w:eastAsia="Times New Roman" w:hAnsi="Times New Roman" w:cs="Times New Roman"/>
          <w:szCs w:val="24"/>
        </w:rPr>
        <w:t xml:space="preserve"> pollinators)</w:t>
      </w:r>
      <w:r w:rsidR="00D85E1B" w:rsidRPr="00EA6939">
        <w:rPr>
          <w:rFonts w:ascii="Times New Roman" w:eastAsia="Times New Roman" w:hAnsi="Times New Roman" w:cs="Times New Roman"/>
          <w:szCs w:val="24"/>
        </w:rPr>
        <w:t xml:space="preserve"> </w:t>
      </w:r>
      <w:r w:rsidR="003B29AA" w:rsidRPr="00EA6939">
        <w:rPr>
          <w:rFonts w:ascii="Times New Roman" w:eastAsia="Times New Roman" w:hAnsi="Times New Roman" w:cs="Times New Roman"/>
          <w:szCs w:val="24"/>
        </w:rPr>
        <w:t xml:space="preserve">and can increase invasion risk, thus should be avoided </w:t>
      </w:r>
      <w:r w:rsidR="00D85E1B" w:rsidRPr="00EA6939">
        <w:rPr>
          <w:rFonts w:ascii="Times New Roman" w:eastAsia="Times New Roman" w:hAnsi="Times New Roman" w:cs="Times New Roman"/>
          <w:szCs w:val="24"/>
        </w:rPr>
        <w:t>during restoration</w:t>
      </w:r>
      <w:r w:rsidR="00876F34" w:rsidRPr="00EA6939">
        <w:rPr>
          <w:rStyle w:val="FootnoteReference"/>
          <w:rFonts w:ascii="Times New Roman" w:eastAsia="Times New Roman" w:hAnsi="Times New Roman" w:cs="Times New Roman"/>
          <w:szCs w:val="24"/>
        </w:rPr>
        <w:footnoteReference w:id="48"/>
      </w:r>
      <w:r w:rsidR="00831B33" w:rsidRPr="00EA6939">
        <w:rPr>
          <w:rFonts w:ascii="Times New Roman" w:eastAsia="Times New Roman" w:hAnsi="Times New Roman" w:cs="Times New Roman"/>
          <w:szCs w:val="24"/>
          <w:vertAlign w:val="superscript"/>
        </w:rPr>
        <w:t>,</w:t>
      </w:r>
      <w:r w:rsidR="00831B33" w:rsidRPr="00EA6939">
        <w:rPr>
          <w:rStyle w:val="FootnoteReference"/>
          <w:rFonts w:ascii="Times New Roman" w:eastAsia="Times New Roman" w:hAnsi="Times New Roman" w:cs="Times New Roman"/>
          <w:szCs w:val="24"/>
        </w:rPr>
        <w:footnoteReference w:id="49"/>
      </w:r>
      <w:r w:rsidRPr="00EA6939">
        <w:rPr>
          <w:rFonts w:ascii="Times New Roman" w:eastAsia="Times New Roman" w:hAnsi="Times New Roman" w:cs="Times New Roman"/>
          <w:szCs w:val="24"/>
        </w:rPr>
        <w:t xml:space="preserve">. </w:t>
      </w:r>
      <w:r w:rsidR="002A3DCA" w:rsidRPr="00EA6939">
        <w:rPr>
          <w:rFonts w:ascii="Times New Roman" w:eastAsia="Times New Roman" w:hAnsi="Times New Roman" w:cs="Times New Roman"/>
          <w:szCs w:val="24"/>
        </w:rPr>
        <w:t>F</w:t>
      </w:r>
      <w:r w:rsidR="003228F3" w:rsidRPr="00EA6939">
        <w:rPr>
          <w:rFonts w:ascii="Times New Roman" w:eastAsia="Times New Roman" w:hAnsi="Times New Roman" w:cs="Times New Roman"/>
          <w:szCs w:val="24"/>
        </w:rPr>
        <w:t xml:space="preserve">urthermore, some ecosystems </w:t>
      </w:r>
      <w:r w:rsidR="0044151A" w:rsidRPr="00EA6939">
        <w:rPr>
          <w:rFonts w:ascii="Times New Roman" w:eastAsia="Times New Roman" w:hAnsi="Times New Roman" w:cs="Times New Roman"/>
          <w:szCs w:val="24"/>
        </w:rPr>
        <w:t xml:space="preserve">may </w:t>
      </w:r>
      <w:r w:rsidR="001222BA" w:rsidRPr="00EA6939">
        <w:rPr>
          <w:rFonts w:ascii="Times New Roman" w:eastAsia="Times New Roman" w:hAnsi="Times New Roman" w:cs="Times New Roman"/>
          <w:szCs w:val="24"/>
        </w:rPr>
        <w:t>be neglected</w:t>
      </w:r>
      <w:r w:rsidR="0000659D" w:rsidRPr="00EA6939">
        <w:rPr>
          <w:rFonts w:ascii="Times New Roman" w:eastAsia="Times New Roman" w:hAnsi="Times New Roman" w:cs="Times New Roman"/>
          <w:szCs w:val="24"/>
        </w:rPr>
        <w:t xml:space="preserve"> by these priorities</w:t>
      </w:r>
      <w:r w:rsidR="00620918" w:rsidRPr="00EA6939">
        <w:rPr>
          <w:rFonts w:ascii="Times New Roman" w:eastAsia="Times New Roman" w:hAnsi="Times New Roman" w:cs="Times New Roman"/>
          <w:szCs w:val="24"/>
        </w:rPr>
        <w:t>;</w:t>
      </w:r>
      <w:r w:rsidR="0000659D" w:rsidRPr="00EA6939">
        <w:rPr>
          <w:rFonts w:ascii="Times New Roman" w:eastAsia="Times New Roman" w:hAnsi="Times New Roman" w:cs="Times New Roman"/>
          <w:szCs w:val="24"/>
        </w:rPr>
        <w:t xml:space="preserve"> for example</w:t>
      </w:r>
      <w:r w:rsidR="00620918" w:rsidRPr="00EA6939">
        <w:rPr>
          <w:rFonts w:ascii="Times New Roman" w:eastAsia="Times New Roman" w:hAnsi="Times New Roman" w:cs="Times New Roman"/>
          <w:szCs w:val="24"/>
        </w:rPr>
        <w:t>,</w:t>
      </w:r>
      <w:r w:rsidR="002A3DCA" w:rsidRPr="00EA6939">
        <w:rPr>
          <w:rFonts w:ascii="Times New Roman" w:eastAsia="Times New Roman" w:hAnsi="Times New Roman" w:cs="Times New Roman"/>
          <w:szCs w:val="24"/>
        </w:rPr>
        <w:t xml:space="preserve"> heaths have been almost entirely replaced by forests, and as “forest” is deemed as a more “climax community”</w:t>
      </w:r>
      <w:r w:rsidR="001222BA" w:rsidRPr="00EA6939">
        <w:rPr>
          <w:rFonts w:ascii="Times New Roman" w:eastAsia="Times New Roman" w:hAnsi="Times New Roman" w:cs="Times New Roman"/>
          <w:szCs w:val="24"/>
        </w:rPr>
        <w:t>. Thus,</w:t>
      </w:r>
      <w:r w:rsidR="002A3DCA" w:rsidRPr="00EA6939">
        <w:rPr>
          <w:rFonts w:ascii="Times New Roman" w:eastAsia="Times New Roman" w:hAnsi="Times New Roman" w:cs="Times New Roman"/>
          <w:szCs w:val="24"/>
        </w:rPr>
        <w:t xml:space="preserve"> restoration of smaller biotopes may be neglected, despite endemic species</w:t>
      </w:r>
      <w:r w:rsidRPr="00EA6939">
        <w:rPr>
          <w:rFonts w:ascii="Times New Roman" w:eastAsia="Times New Roman" w:hAnsi="Times New Roman" w:cs="Times New Roman"/>
          <w:szCs w:val="24"/>
        </w:rPr>
        <w:t xml:space="preserve">. From the perspective of implementing the </w:t>
      </w:r>
      <w:r w:rsidR="00B1090F" w:rsidRPr="00EA6939">
        <w:rPr>
          <w:rFonts w:ascii="Times New Roman" w:hAnsi="Times New Roman" w:cs="Times New Roman"/>
          <w:i/>
          <w:iCs/>
          <w:lang w:val="en-CA"/>
        </w:rPr>
        <w:t xml:space="preserve">Plan National </w:t>
      </w:r>
      <w:proofErr w:type="spellStart"/>
      <w:r w:rsidR="00B1090F" w:rsidRPr="00EA6939">
        <w:rPr>
          <w:rFonts w:ascii="Times New Roman" w:hAnsi="Times New Roman" w:cs="Times New Roman"/>
          <w:i/>
          <w:iCs/>
          <w:lang w:val="en-CA"/>
        </w:rPr>
        <w:t>concernant</w:t>
      </w:r>
      <w:proofErr w:type="spellEnd"/>
      <w:r w:rsidR="00B1090F" w:rsidRPr="00EA6939">
        <w:rPr>
          <w:rFonts w:ascii="Times New Roman" w:hAnsi="Times New Roman" w:cs="Times New Roman"/>
          <w:i/>
          <w:iCs/>
          <w:lang w:val="en-CA"/>
        </w:rPr>
        <w:t xml:space="preserve"> la Protection de la Nature — 3e plan</w:t>
      </w:r>
      <w:r w:rsidR="00B1090F" w:rsidRPr="00EA6939">
        <w:rPr>
          <w:rFonts w:ascii="Times New Roman" w:hAnsi="Times New Roman" w:cs="Times New Roman"/>
          <w:lang w:val="en-CA"/>
        </w:rPr>
        <w:t xml:space="preserve"> (</w:t>
      </w:r>
      <w:r w:rsidR="006D5122" w:rsidRPr="00EA6939">
        <w:rPr>
          <w:rFonts w:ascii="Times New Roman" w:eastAsia="Times New Roman" w:hAnsi="Times New Roman" w:cs="Times New Roman"/>
          <w:szCs w:val="24"/>
        </w:rPr>
        <w:t>PNPN3</w:t>
      </w:r>
      <w:r w:rsidR="00B1090F" w:rsidRPr="00EA6939">
        <w:rPr>
          <w:rFonts w:ascii="Times New Roman" w:eastAsia="Times New Roman" w:hAnsi="Times New Roman" w:cs="Times New Roman"/>
          <w:szCs w:val="24"/>
        </w:rPr>
        <w:t>)</w:t>
      </w:r>
      <w:r w:rsidRPr="00EA6939">
        <w:rPr>
          <w:rFonts w:ascii="Times New Roman" w:eastAsia="Times New Roman" w:hAnsi="Times New Roman" w:cs="Times New Roman"/>
          <w:szCs w:val="24"/>
        </w:rPr>
        <w:t xml:space="preserve"> and the architecture of the N</w:t>
      </w:r>
      <w:r w:rsidR="00110A8C" w:rsidRPr="00EA6939">
        <w:rPr>
          <w:rFonts w:ascii="Times New Roman" w:eastAsia="Times New Roman" w:hAnsi="Times New Roman" w:cs="Times New Roman"/>
          <w:szCs w:val="24"/>
        </w:rPr>
        <w:t>RP</w:t>
      </w:r>
      <w:r w:rsidRPr="00EA6939">
        <w:rPr>
          <w:rFonts w:ascii="Times New Roman" w:eastAsia="Times New Roman" w:hAnsi="Times New Roman" w:cs="Times New Roman"/>
          <w:szCs w:val="24"/>
        </w:rPr>
        <w:t xml:space="preserve">, one of the main operational barriers is the territorial and procedural tension with the energy transition objectives. </w:t>
      </w:r>
    </w:p>
    <w:p w14:paraId="56AB3235" w14:textId="77777777" w:rsidR="00564EE5" w:rsidRPr="00EA6939" w:rsidRDefault="00717544" w:rsidP="00E719FC">
      <w:pPr>
        <w:jc w:val="both"/>
        <w:rPr>
          <w:rFonts w:ascii="Times New Roman" w:eastAsia="Times New Roman" w:hAnsi="Times New Roman" w:cs="Times New Roman"/>
          <w:szCs w:val="24"/>
        </w:rPr>
      </w:pPr>
      <w:r w:rsidRPr="00EA6939">
        <w:rPr>
          <w:rFonts w:ascii="Times New Roman" w:eastAsia="Times New Roman" w:hAnsi="Times New Roman" w:cs="Times New Roman"/>
          <w:szCs w:val="24"/>
        </w:rPr>
        <w:t xml:space="preserve">Furthermore, current approaches to mapping </w:t>
      </w:r>
      <w:r w:rsidR="00E26AAA" w:rsidRPr="00EA6939">
        <w:rPr>
          <w:rFonts w:ascii="Times New Roman" w:eastAsia="Times New Roman" w:hAnsi="Times New Roman" w:cs="Times New Roman"/>
          <w:szCs w:val="24"/>
        </w:rPr>
        <w:t xml:space="preserve">highlight the operational complexity </w:t>
      </w:r>
      <w:r w:rsidR="00F75E37" w:rsidRPr="00EA6939">
        <w:rPr>
          <w:rFonts w:ascii="Times New Roman" w:eastAsia="Times New Roman" w:hAnsi="Times New Roman" w:cs="Times New Roman"/>
          <w:szCs w:val="24"/>
        </w:rPr>
        <w:t xml:space="preserve">and </w:t>
      </w:r>
      <w:r w:rsidRPr="00EA6939">
        <w:rPr>
          <w:rFonts w:ascii="Times New Roman" w:eastAsia="Times New Roman" w:hAnsi="Times New Roman" w:cs="Times New Roman"/>
          <w:szCs w:val="24"/>
        </w:rPr>
        <w:t>create some challenges for fine scale management.</w:t>
      </w:r>
      <w:r w:rsidR="005A0329" w:rsidRPr="00EA6939">
        <w:rPr>
          <w:rFonts w:ascii="Times New Roman" w:eastAsia="Times New Roman" w:hAnsi="Times New Roman" w:cs="Times New Roman"/>
          <w:szCs w:val="24"/>
        </w:rPr>
        <w:t xml:space="preserve"> For example, the Luxembourg Biotope Cadastre Methodology (updated in April 2025)</w:t>
      </w:r>
      <w:r w:rsidR="00E06E3C" w:rsidRPr="00EA6939">
        <w:rPr>
          <w:rStyle w:val="FootnoteReference"/>
          <w:rFonts w:ascii="Times New Roman" w:eastAsia="Times New Roman" w:hAnsi="Times New Roman" w:cs="Times New Roman"/>
          <w:szCs w:val="24"/>
        </w:rPr>
        <w:footnoteReference w:id="50"/>
      </w:r>
      <w:r w:rsidR="00E06E3C" w:rsidRPr="00EA6939">
        <w:rPr>
          <w:rFonts w:ascii="Times New Roman" w:eastAsia="Times New Roman" w:hAnsi="Times New Roman" w:cs="Times New Roman"/>
          <w:szCs w:val="24"/>
          <w:vertAlign w:val="superscript"/>
        </w:rPr>
        <w:t>,</w:t>
      </w:r>
      <w:r w:rsidR="00411EA4" w:rsidRPr="00EA6939">
        <w:rPr>
          <w:rStyle w:val="FootnoteReference"/>
          <w:rFonts w:ascii="Times New Roman" w:eastAsia="Times New Roman" w:hAnsi="Times New Roman" w:cs="Times New Roman"/>
          <w:szCs w:val="24"/>
        </w:rPr>
        <w:footnoteReference w:id="51"/>
      </w:r>
      <w:r w:rsidR="005A0329" w:rsidRPr="00EA6939">
        <w:rPr>
          <w:rFonts w:ascii="Times New Roman" w:eastAsia="Times New Roman" w:hAnsi="Times New Roman" w:cs="Times New Roman"/>
          <w:szCs w:val="24"/>
        </w:rPr>
        <w:t xml:space="preserve"> </w:t>
      </w:r>
      <w:r w:rsidR="00E26AAA" w:rsidRPr="00EA6939">
        <w:rPr>
          <w:rFonts w:ascii="Times New Roman" w:eastAsia="Times New Roman" w:hAnsi="Times New Roman" w:cs="Times New Roman"/>
          <w:szCs w:val="24"/>
        </w:rPr>
        <w:t>uses base field navigation maps at a scale of 1:5,000, while general spatial accuracy is established at 25m</w:t>
      </w:r>
      <w:r w:rsidR="00E26AAA" w:rsidRPr="00EA6939">
        <w:rPr>
          <w:rFonts w:ascii="Times New Roman" w:eastAsia="Times New Roman" w:hAnsi="Times New Roman" w:cs="Times New Roman"/>
          <w:szCs w:val="24"/>
          <w:vertAlign w:val="superscript"/>
        </w:rPr>
        <w:t xml:space="preserve">2 </w:t>
      </w:r>
      <w:r w:rsidR="00E26AAA" w:rsidRPr="00EA6939">
        <w:rPr>
          <w:rFonts w:ascii="Times New Roman" w:eastAsia="Times New Roman" w:hAnsi="Times New Roman" w:cs="Times New Roman"/>
          <w:szCs w:val="24"/>
        </w:rPr>
        <w:t xml:space="preserve">for common biotope types. However, to capture critical ecological dynamics at the microscale, the methodology requires (and includes) </w:t>
      </w:r>
      <w:r w:rsidR="00E26AAA" w:rsidRPr="00EA6939">
        <w:rPr>
          <w:rFonts w:ascii="Times New Roman" w:eastAsia="Times New Roman" w:hAnsi="Times New Roman" w:cs="Times New Roman"/>
          <w:szCs w:val="24"/>
        </w:rPr>
        <w:lastRenderedPageBreak/>
        <w:t>much higher spatial precision for smaller or specialized habitats, allowing microbiotopes such as Natura 2000 code 6110 grasslands to be mapped at a resolution of 1</w:t>
      </w:r>
      <w:r w:rsidR="00844132" w:rsidRPr="00EA6939">
        <w:rPr>
          <w:rFonts w:ascii="Times New Roman" w:eastAsia="Times New Roman" w:hAnsi="Times New Roman" w:cs="Times New Roman"/>
          <w:szCs w:val="24"/>
        </w:rPr>
        <w:t>m</w:t>
      </w:r>
      <w:r w:rsidR="00844132" w:rsidRPr="00EA6939">
        <w:rPr>
          <w:rFonts w:ascii="Times New Roman" w:eastAsia="Times New Roman" w:hAnsi="Times New Roman" w:cs="Times New Roman"/>
          <w:szCs w:val="24"/>
          <w:vertAlign w:val="superscript"/>
        </w:rPr>
        <w:t>2</w:t>
      </w:r>
      <w:r w:rsidR="00E26AAA" w:rsidRPr="00EA6939">
        <w:rPr>
          <w:rFonts w:ascii="Times New Roman" w:eastAsia="Times New Roman" w:hAnsi="Times New Roman" w:cs="Times New Roman"/>
          <w:szCs w:val="24"/>
        </w:rPr>
        <w:t xml:space="preserve">. Additionally, the documentation of habitat disturbances is not governed by a fixed spatial </w:t>
      </w:r>
      <w:r w:rsidR="007337FB" w:rsidRPr="00EA6939">
        <w:rPr>
          <w:rFonts w:ascii="Times New Roman" w:eastAsia="Times New Roman" w:hAnsi="Times New Roman" w:cs="Times New Roman"/>
          <w:szCs w:val="24"/>
        </w:rPr>
        <w:t>value but</w:t>
      </w:r>
      <w:r w:rsidR="00E26AAA" w:rsidRPr="00EA6939">
        <w:rPr>
          <w:rFonts w:ascii="Times New Roman" w:eastAsia="Times New Roman" w:hAnsi="Times New Roman" w:cs="Times New Roman"/>
          <w:szCs w:val="24"/>
        </w:rPr>
        <w:t xml:space="preserve"> is calculated proportionally when a disturbance affects 20</w:t>
      </w:r>
      <w:r w:rsidR="006066AA" w:rsidRPr="00EA6939">
        <w:rPr>
          <w:rFonts w:ascii="Times New Roman" w:eastAsia="Times New Roman" w:hAnsi="Times New Roman" w:cs="Times New Roman"/>
          <w:szCs w:val="24"/>
        </w:rPr>
        <w:t>%</w:t>
      </w:r>
      <w:r w:rsidR="00E26AAA" w:rsidRPr="00EA6939">
        <w:rPr>
          <w:rFonts w:ascii="Times New Roman" w:eastAsia="Times New Roman" w:hAnsi="Times New Roman" w:cs="Times New Roman"/>
          <w:szCs w:val="24"/>
        </w:rPr>
        <w:t xml:space="preserve"> of the initial biotope surface area. </w:t>
      </w:r>
      <w:r w:rsidR="005A0329" w:rsidRPr="00EA6939">
        <w:rPr>
          <w:rFonts w:ascii="Times New Roman" w:eastAsia="Times New Roman" w:hAnsi="Times New Roman" w:cs="Times New Roman"/>
          <w:szCs w:val="24"/>
        </w:rPr>
        <w:t>Furthermore, the regulations emphasize that fieldwork must be exhaustive, requiring specialists to record all species on the Red List (categories R</w:t>
      </w:r>
      <w:r w:rsidR="00835563" w:rsidRPr="00EA6939">
        <w:rPr>
          <w:rFonts w:ascii="Times New Roman" w:eastAsia="Times New Roman" w:hAnsi="Times New Roman" w:cs="Times New Roman"/>
          <w:szCs w:val="24"/>
        </w:rPr>
        <w:t>are</w:t>
      </w:r>
      <w:r w:rsidR="005A0329" w:rsidRPr="00EA6939">
        <w:rPr>
          <w:rFonts w:ascii="Times New Roman" w:eastAsia="Times New Roman" w:hAnsi="Times New Roman" w:cs="Times New Roman"/>
          <w:szCs w:val="24"/>
        </w:rPr>
        <w:t>, E</w:t>
      </w:r>
      <w:r w:rsidR="006A127A" w:rsidRPr="00EA6939">
        <w:rPr>
          <w:rFonts w:ascii="Times New Roman" w:eastAsia="Times New Roman" w:hAnsi="Times New Roman" w:cs="Times New Roman"/>
          <w:szCs w:val="24"/>
        </w:rPr>
        <w:t>ndangered</w:t>
      </w:r>
      <w:r w:rsidR="005A0329" w:rsidRPr="00EA6939">
        <w:rPr>
          <w:rFonts w:ascii="Times New Roman" w:eastAsia="Times New Roman" w:hAnsi="Times New Roman" w:cs="Times New Roman"/>
          <w:szCs w:val="24"/>
        </w:rPr>
        <w:t>, and C</w:t>
      </w:r>
      <w:r w:rsidR="006A127A" w:rsidRPr="00EA6939">
        <w:rPr>
          <w:rFonts w:ascii="Times New Roman" w:eastAsia="Times New Roman" w:hAnsi="Times New Roman" w:cs="Times New Roman"/>
          <w:szCs w:val="24"/>
        </w:rPr>
        <w:t>ritically Endangered</w:t>
      </w:r>
      <w:r w:rsidR="005A0329" w:rsidRPr="00EA6939">
        <w:rPr>
          <w:rFonts w:ascii="Times New Roman" w:eastAsia="Times New Roman" w:hAnsi="Times New Roman" w:cs="Times New Roman"/>
          <w:szCs w:val="24"/>
        </w:rPr>
        <w:t xml:space="preserve">) and estimate their population numbers. </w:t>
      </w:r>
      <w:r w:rsidR="002B3D9F" w:rsidRPr="00EA6939">
        <w:rPr>
          <w:rFonts w:ascii="Times New Roman" w:eastAsia="Times New Roman" w:hAnsi="Times New Roman" w:cs="Times New Roman"/>
          <w:szCs w:val="24"/>
        </w:rPr>
        <w:t>Consequently</w:t>
      </w:r>
      <w:r w:rsidR="00A33662" w:rsidRPr="00EA6939">
        <w:rPr>
          <w:rFonts w:ascii="Times New Roman" w:eastAsia="Times New Roman" w:hAnsi="Times New Roman" w:cs="Times New Roman"/>
          <w:szCs w:val="24"/>
        </w:rPr>
        <w:t>,</w:t>
      </w:r>
      <w:r w:rsidR="002B3D9F" w:rsidRPr="00EA6939">
        <w:rPr>
          <w:rFonts w:ascii="Times New Roman" w:eastAsia="Times New Roman" w:hAnsi="Times New Roman" w:cs="Times New Roman"/>
          <w:szCs w:val="24"/>
        </w:rPr>
        <w:t xml:space="preserve"> whilst </w:t>
      </w:r>
      <w:r w:rsidR="005A0329" w:rsidRPr="00EA6939">
        <w:rPr>
          <w:rFonts w:ascii="Times New Roman" w:eastAsia="Times New Roman" w:hAnsi="Times New Roman" w:cs="Times New Roman"/>
          <w:szCs w:val="24"/>
        </w:rPr>
        <w:t>methodological document</w:t>
      </w:r>
      <w:r w:rsidR="001C60FF" w:rsidRPr="00EA6939">
        <w:rPr>
          <w:rFonts w:ascii="Times New Roman" w:eastAsia="Times New Roman" w:hAnsi="Times New Roman" w:cs="Times New Roman"/>
          <w:szCs w:val="24"/>
        </w:rPr>
        <w:t>ation</w:t>
      </w:r>
      <w:r w:rsidR="005A0329" w:rsidRPr="00EA6939">
        <w:rPr>
          <w:rFonts w:ascii="Times New Roman" w:eastAsia="Times New Roman" w:hAnsi="Times New Roman" w:cs="Times New Roman"/>
          <w:szCs w:val="24"/>
        </w:rPr>
        <w:t xml:space="preserve"> itself warns that the legal protection of ecosystems is defined by the actual species composition on the ground, not by their registration in the official land registry</w:t>
      </w:r>
      <w:r w:rsidR="00AA442F" w:rsidRPr="00EA6939">
        <w:rPr>
          <w:rFonts w:ascii="Times New Roman" w:eastAsia="Times New Roman" w:hAnsi="Times New Roman" w:cs="Times New Roman"/>
          <w:szCs w:val="24"/>
        </w:rPr>
        <w:t>, conducting and continuously updating such high precision field inventories demands substantial scientific capacity and institutional resources. This operational requirement exemplifies a broader institutional challenge observed across multiple environmental sectors. For instance, national scientific staffing levels at key monitoring agencies have remained virtually unchanged since 2008, and while the local university system is launching initiatives in agroecology and environmental sciences, it still lacks specialized degree programs in field botany, taxonomy, or classical forestry. This shortage of specialized taxonomic expertise illustrates a structural bottleneck that can inadvertently delay the formal identification and timely protection of threatened biotopes</w:t>
      </w:r>
      <w:r w:rsidR="005A0329" w:rsidRPr="00EA6939">
        <w:rPr>
          <w:rFonts w:ascii="Times New Roman" w:eastAsia="Times New Roman" w:hAnsi="Times New Roman" w:cs="Times New Roman"/>
          <w:szCs w:val="24"/>
        </w:rPr>
        <w:t>.</w:t>
      </w:r>
    </w:p>
    <w:p w14:paraId="00B207D4" w14:textId="0B00588D" w:rsidR="00CB1F8C" w:rsidRPr="00EA6939" w:rsidRDefault="00E719FC" w:rsidP="00E719FC">
      <w:pPr>
        <w:jc w:val="both"/>
        <w:rPr>
          <w:rFonts w:ascii="Times New Roman" w:eastAsia="Times New Roman" w:hAnsi="Times New Roman" w:cs="Times New Roman"/>
          <w:szCs w:val="24"/>
        </w:rPr>
      </w:pPr>
      <w:r w:rsidRPr="00EA6939">
        <w:rPr>
          <w:rFonts w:ascii="Times New Roman" w:eastAsia="Times New Roman" w:hAnsi="Times New Roman" w:cs="Times New Roman"/>
          <w:szCs w:val="24"/>
        </w:rPr>
        <w:t xml:space="preserve">Aquatic systems also represent a challenge, and </w:t>
      </w:r>
      <w:r w:rsidR="00B717B2" w:rsidRPr="00EA6939">
        <w:rPr>
          <w:rFonts w:ascii="Times New Roman" w:eastAsia="Times New Roman" w:hAnsi="Times New Roman" w:cs="Times New Roman"/>
          <w:szCs w:val="24"/>
        </w:rPr>
        <w:t xml:space="preserve">a </w:t>
      </w:r>
      <w:r w:rsidRPr="00EA6939">
        <w:rPr>
          <w:rFonts w:ascii="Times New Roman" w:eastAsia="Times New Roman" w:hAnsi="Times New Roman" w:cs="Times New Roman"/>
          <w:szCs w:val="24"/>
        </w:rPr>
        <w:t>point of frequent tension, both between directives</w:t>
      </w:r>
      <w:r w:rsidR="00C0266E" w:rsidRPr="00EA6939">
        <w:rPr>
          <w:rFonts w:ascii="Times New Roman" w:eastAsia="Times New Roman" w:hAnsi="Times New Roman" w:cs="Times New Roman"/>
          <w:szCs w:val="24"/>
        </w:rPr>
        <w:t xml:space="preserve"> (water, habitats), agencies, and other groups</w:t>
      </w:r>
      <w:r w:rsidR="00A93D94" w:rsidRPr="00EA6939">
        <w:rPr>
          <w:rFonts w:ascii="Times New Roman" w:eastAsia="Times New Roman" w:hAnsi="Times New Roman" w:cs="Times New Roman"/>
          <w:szCs w:val="24"/>
        </w:rPr>
        <w:t xml:space="preserve">, </w:t>
      </w:r>
      <w:proofErr w:type="gramStart"/>
      <w:r w:rsidR="00A93D94" w:rsidRPr="00EA6939">
        <w:rPr>
          <w:rFonts w:ascii="Times New Roman" w:eastAsia="Times New Roman" w:hAnsi="Times New Roman" w:cs="Times New Roman"/>
          <w:szCs w:val="24"/>
        </w:rPr>
        <w:t xml:space="preserve">despite </w:t>
      </w:r>
      <w:r w:rsidR="00334E16" w:rsidRPr="00EA6939">
        <w:rPr>
          <w:rFonts w:ascii="Times New Roman" w:eastAsia="Times New Roman" w:hAnsi="Times New Roman" w:cs="Times New Roman"/>
          <w:szCs w:val="24"/>
        </w:rPr>
        <w:t>the fact that</w:t>
      </w:r>
      <w:proofErr w:type="gramEnd"/>
      <w:r w:rsidR="00334E16" w:rsidRPr="00EA6939">
        <w:rPr>
          <w:rFonts w:ascii="Times New Roman" w:eastAsia="Times New Roman" w:hAnsi="Times New Roman" w:cs="Times New Roman"/>
          <w:szCs w:val="24"/>
        </w:rPr>
        <w:t xml:space="preserve"> </w:t>
      </w:r>
      <w:r w:rsidR="00A93D94" w:rsidRPr="00EA6939">
        <w:rPr>
          <w:rFonts w:ascii="Times New Roman" w:eastAsia="Times New Roman" w:hAnsi="Times New Roman" w:cs="Times New Roman"/>
          <w:szCs w:val="24"/>
        </w:rPr>
        <w:t>the need for “green infrastructure” to manage floods is being widely acknowledged</w:t>
      </w:r>
      <w:r w:rsidR="00C0266E" w:rsidRPr="00EA6939">
        <w:rPr>
          <w:rFonts w:ascii="Times New Roman" w:eastAsia="Times New Roman" w:hAnsi="Times New Roman" w:cs="Times New Roman"/>
          <w:szCs w:val="24"/>
        </w:rPr>
        <w:t xml:space="preserve">. </w:t>
      </w:r>
      <w:proofErr w:type="gramStart"/>
      <w:r w:rsidR="00C0266E" w:rsidRPr="00EA6939">
        <w:rPr>
          <w:rFonts w:ascii="Times New Roman" w:eastAsia="Times New Roman" w:hAnsi="Times New Roman" w:cs="Times New Roman"/>
          <w:szCs w:val="24"/>
        </w:rPr>
        <w:t>As a consequence</w:t>
      </w:r>
      <w:r w:rsidR="00A93D94" w:rsidRPr="00EA6939">
        <w:rPr>
          <w:rFonts w:ascii="Times New Roman" w:eastAsia="Times New Roman" w:hAnsi="Times New Roman" w:cs="Times New Roman"/>
          <w:szCs w:val="24"/>
        </w:rPr>
        <w:t xml:space="preserve"> of</w:t>
      </w:r>
      <w:proofErr w:type="gramEnd"/>
      <w:r w:rsidR="00A93D94" w:rsidRPr="00EA6939">
        <w:rPr>
          <w:rFonts w:ascii="Times New Roman" w:eastAsia="Times New Roman" w:hAnsi="Times New Roman" w:cs="Times New Roman"/>
          <w:szCs w:val="24"/>
        </w:rPr>
        <w:t xml:space="preserve"> these challenges</w:t>
      </w:r>
      <w:r w:rsidR="00C0266E" w:rsidRPr="00EA6939">
        <w:rPr>
          <w:rFonts w:ascii="Times New Roman" w:eastAsia="Times New Roman" w:hAnsi="Times New Roman" w:cs="Times New Roman"/>
          <w:szCs w:val="24"/>
        </w:rPr>
        <w:t>,</w:t>
      </w:r>
      <w:r w:rsidR="00A93D94" w:rsidRPr="00EA6939">
        <w:rPr>
          <w:rFonts w:ascii="Times New Roman" w:eastAsia="Times New Roman" w:hAnsi="Times New Roman" w:cs="Times New Roman"/>
          <w:szCs w:val="24"/>
        </w:rPr>
        <w:t xml:space="preserve"> </w:t>
      </w:r>
      <w:r w:rsidR="007877A7" w:rsidRPr="00EA6939">
        <w:rPr>
          <w:rFonts w:ascii="Times New Roman" w:eastAsia="Times New Roman" w:hAnsi="Times New Roman" w:cs="Times New Roman"/>
          <w:szCs w:val="24"/>
        </w:rPr>
        <w:t>it is highly unlikely that</w:t>
      </w:r>
      <w:r w:rsidR="00A83B87" w:rsidRPr="00EA6939">
        <w:rPr>
          <w:rFonts w:ascii="Times New Roman" w:eastAsia="Times New Roman" w:hAnsi="Times New Roman" w:cs="Times New Roman"/>
          <w:szCs w:val="24"/>
        </w:rPr>
        <w:t xml:space="preserve"> river</w:t>
      </w:r>
      <w:r w:rsidR="007877A7" w:rsidRPr="00EA6939">
        <w:rPr>
          <w:rFonts w:ascii="Times New Roman" w:eastAsia="Times New Roman" w:hAnsi="Times New Roman" w:cs="Times New Roman"/>
          <w:szCs w:val="24"/>
        </w:rPr>
        <w:t xml:space="preserve"> water quality will reach water quality mandates</w:t>
      </w:r>
      <w:r w:rsidR="00464499" w:rsidRPr="00EA6939">
        <w:rPr>
          <w:rStyle w:val="FootnoteReference"/>
          <w:rFonts w:ascii="Times New Roman" w:eastAsia="Times New Roman" w:hAnsi="Times New Roman" w:cs="Times New Roman"/>
          <w:szCs w:val="24"/>
        </w:rPr>
        <w:footnoteReference w:id="52"/>
      </w:r>
      <w:r w:rsidR="00F7099B" w:rsidRPr="00EA6939">
        <w:rPr>
          <w:rFonts w:ascii="Times New Roman" w:eastAsia="Times New Roman" w:hAnsi="Times New Roman" w:cs="Times New Roman"/>
          <w:szCs w:val="24"/>
          <w:vertAlign w:val="superscript"/>
        </w:rPr>
        <w:t>,</w:t>
      </w:r>
      <w:r w:rsidR="00FE28AB" w:rsidRPr="00EA6939">
        <w:rPr>
          <w:rStyle w:val="FootnoteReference"/>
          <w:rFonts w:ascii="Times New Roman" w:eastAsia="Times New Roman" w:hAnsi="Times New Roman" w:cs="Times New Roman"/>
          <w:szCs w:val="24"/>
        </w:rPr>
        <w:footnoteReference w:id="53"/>
      </w:r>
      <w:r w:rsidR="007877A7" w:rsidRPr="00EA6939">
        <w:rPr>
          <w:rFonts w:ascii="Times New Roman" w:eastAsia="Times New Roman" w:hAnsi="Times New Roman" w:cs="Times New Roman"/>
          <w:szCs w:val="24"/>
        </w:rPr>
        <w:t xml:space="preserve">. </w:t>
      </w:r>
      <w:r w:rsidR="00D73D36" w:rsidRPr="00EA6939">
        <w:rPr>
          <w:rFonts w:ascii="Times New Roman" w:eastAsia="Times New Roman" w:hAnsi="Times New Roman" w:cs="Times New Roman"/>
          <w:szCs w:val="24"/>
        </w:rPr>
        <w:t>Challenges with determining the owners to remove barriers due to a lack of information from the Ministry of Agriculture</w:t>
      </w:r>
      <w:r w:rsidR="00235CAC" w:rsidRPr="00EA6939">
        <w:rPr>
          <w:rFonts w:ascii="Times New Roman" w:eastAsia="Times New Roman" w:hAnsi="Times New Roman" w:cs="Times New Roman"/>
          <w:szCs w:val="24"/>
        </w:rPr>
        <w:t xml:space="preserve"> and </w:t>
      </w:r>
      <w:r w:rsidR="00D73D36" w:rsidRPr="00EA6939">
        <w:rPr>
          <w:rFonts w:ascii="Times New Roman" w:eastAsia="Times New Roman" w:hAnsi="Times New Roman" w:cs="Times New Roman"/>
          <w:szCs w:val="24"/>
        </w:rPr>
        <w:t>challenges around implementing buffer-strips (which would reduce runoff, sedimentation and temperatures)</w:t>
      </w:r>
      <w:r w:rsidR="00A83B87" w:rsidRPr="00EA6939">
        <w:rPr>
          <w:rFonts w:ascii="Times New Roman" w:eastAsia="Times New Roman" w:hAnsi="Times New Roman" w:cs="Times New Roman"/>
          <w:szCs w:val="24"/>
        </w:rPr>
        <w:t xml:space="preserve"> </w:t>
      </w:r>
      <w:r w:rsidR="00CB1F8C" w:rsidRPr="00EA6939">
        <w:rPr>
          <w:rFonts w:ascii="Times New Roman" w:eastAsia="Times New Roman" w:hAnsi="Times New Roman" w:cs="Times New Roman"/>
          <w:szCs w:val="24"/>
        </w:rPr>
        <w:t>undermine recovery of aquatic systems</w:t>
      </w:r>
      <w:r w:rsidR="00E83F04" w:rsidRPr="00EA6939">
        <w:rPr>
          <w:rFonts w:ascii="Times New Roman" w:eastAsia="Times New Roman" w:hAnsi="Times New Roman" w:cs="Times New Roman"/>
          <w:szCs w:val="24"/>
        </w:rPr>
        <w:t xml:space="preserve"> (though work is also needed here to align directives</w:t>
      </w:r>
      <w:r w:rsidR="00FC29A4" w:rsidRPr="00EA6939">
        <w:rPr>
          <w:rFonts w:ascii="Times New Roman" w:eastAsia="Times New Roman" w:hAnsi="Times New Roman" w:cs="Times New Roman"/>
          <w:szCs w:val="24"/>
        </w:rPr>
        <w:t xml:space="preserve"> and priorities</w:t>
      </w:r>
      <w:r w:rsidR="00E83F04" w:rsidRPr="00EA6939">
        <w:rPr>
          <w:rFonts w:ascii="Times New Roman" w:eastAsia="Times New Roman" w:hAnsi="Times New Roman" w:cs="Times New Roman"/>
          <w:szCs w:val="24"/>
        </w:rPr>
        <w:t xml:space="preserve">, as </w:t>
      </w:r>
      <w:r w:rsidR="00FC29A4" w:rsidRPr="00EA6939">
        <w:rPr>
          <w:rFonts w:ascii="Times New Roman" w:eastAsia="Times New Roman" w:hAnsi="Times New Roman" w:cs="Times New Roman"/>
          <w:szCs w:val="24"/>
        </w:rPr>
        <w:t>planting trees within riparian buffers may conflict with other EU directives)</w:t>
      </w:r>
      <w:r w:rsidR="0087776D" w:rsidRPr="00EA6939">
        <w:rPr>
          <w:rFonts w:ascii="Times New Roman" w:eastAsia="Times New Roman" w:hAnsi="Times New Roman" w:cs="Times New Roman"/>
          <w:szCs w:val="24"/>
        </w:rPr>
        <w:t>.</w:t>
      </w:r>
      <w:r w:rsidR="009579E0" w:rsidRPr="00EA6939">
        <w:rPr>
          <w:rFonts w:ascii="Times New Roman" w:eastAsia="Times New Roman" w:hAnsi="Times New Roman" w:cs="Times New Roman"/>
          <w:szCs w:val="24"/>
        </w:rPr>
        <w:t xml:space="preserve"> </w:t>
      </w:r>
      <w:r w:rsidR="007B5AC9" w:rsidRPr="00EA6939">
        <w:rPr>
          <w:rFonts w:ascii="Times New Roman" w:hAnsi="Times New Roman" w:cs="Times New Roman"/>
          <w:szCs w:val="24"/>
        </w:rPr>
        <w:t>Although national water and nature conservation legislations legally mandate 10-meter protective buffer zone</w:t>
      </w:r>
      <w:r w:rsidR="00601A99" w:rsidRPr="00EA6939">
        <w:rPr>
          <w:rFonts w:ascii="Times New Roman" w:hAnsi="Times New Roman" w:cs="Times New Roman"/>
          <w:szCs w:val="24"/>
        </w:rPr>
        <w:t>s</w:t>
      </w:r>
      <w:r w:rsidR="007B5AC9" w:rsidRPr="00EA6939">
        <w:rPr>
          <w:rFonts w:ascii="Times New Roman" w:hAnsi="Times New Roman" w:cs="Times New Roman"/>
          <w:szCs w:val="24"/>
        </w:rPr>
        <w:t xml:space="preserve"> along watercourses, these restrictions are often insufficiently enforced in practice, and when in open areas conflicts between directives </w:t>
      </w:r>
      <w:r w:rsidR="00E81E94" w:rsidRPr="00EA6939">
        <w:rPr>
          <w:rFonts w:ascii="Times New Roman" w:hAnsi="Times New Roman" w:cs="Times New Roman"/>
          <w:szCs w:val="24"/>
        </w:rPr>
        <w:t xml:space="preserve">prevents </w:t>
      </w:r>
      <w:r w:rsidR="007B5AC9" w:rsidRPr="00EA6939">
        <w:rPr>
          <w:rFonts w:ascii="Times New Roman" w:hAnsi="Times New Roman" w:cs="Times New Roman"/>
          <w:szCs w:val="24"/>
        </w:rPr>
        <w:t>the planting of trees</w:t>
      </w:r>
      <w:r w:rsidR="002151A1" w:rsidRPr="00EA6939">
        <w:rPr>
          <w:rFonts w:ascii="Times New Roman" w:hAnsi="Times New Roman" w:cs="Times New Roman"/>
          <w:szCs w:val="24"/>
        </w:rPr>
        <w:t xml:space="preserve"> as open areas are required to stay “open”</w:t>
      </w:r>
      <w:r w:rsidR="007B5AC9" w:rsidRPr="00EA6939">
        <w:rPr>
          <w:rFonts w:ascii="Times New Roman" w:hAnsi="Times New Roman" w:cs="Times New Roman"/>
          <w:szCs w:val="24"/>
        </w:rPr>
        <w:t>.</w:t>
      </w:r>
    </w:p>
    <w:p w14:paraId="48E30B0F" w14:textId="468B79A5" w:rsidR="00CA42C9" w:rsidRPr="00EA6939" w:rsidRDefault="009579E0" w:rsidP="00E719FC">
      <w:pPr>
        <w:jc w:val="both"/>
        <w:rPr>
          <w:rFonts w:ascii="Times New Roman" w:eastAsia="Times New Roman" w:hAnsi="Times New Roman" w:cs="Times New Roman"/>
          <w:szCs w:val="24"/>
        </w:rPr>
      </w:pPr>
      <w:r w:rsidRPr="00EA6939">
        <w:rPr>
          <w:rFonts w:ascii="Times New Roman" w:eastAsia="Times New Roman" w:hAnsi="Times New Roman" w:cs="Times New Roman"/>
          <w:szCs w:val="24"/>
        </w:rPr>
        <w:t xml:space="preserve">Furthermore, the complexity </w:t>
      </w:r>
      <w:r w:rsidR="00537684" w:rsidRPr="00EA6939">
        <w:rPr>
          <w:rFonts w:ascii="Times New Roman" w:eastAsia="Times New Roman" w:hAnsi="Times New Roman" w:cs="Times New Roman"/>
          <w:szCs w:val="24"/>
        </w:rPr>
        <w:t xml:space="preserve">for </w:t>
      </w:r>
      <w:r w:rsidRPr="00EA6939">
        <w:rPr>
          <w:rFonts w:ascii="Times New Roman" w:eastAsia="Times New Roman" w:hAnsi="Times New Roman" w:cs="Times New Roman"/>
          <w:szCs w:val="24"/>
        </w:rPr>
        <w:t xml:space="preserve">permitting required for projects on these </w:t>
      </w:r>
      <w:r w:rsidR="00075FE0" w:rsidRPr="00EA6939">
        <w:rPr>
          <w:rFonts w:ascii="Times New Roman" w:eastAsia="Times New Roman" w:hAnsi="Times New Roman" w:cs="Times New Roman"/>
          <w:szCs w:val="24"/>
        </w:rPr>
        <w:t>river eco</w:t>
      </w:r>
      <w:r w:rsidRPr="00EA6939">
        <w:rPr>
          <w:rFonts w:ascii="Times New Roman" w:eastAsia="Times New Roman" w:hAnsi="Times New Roman" w:cs="Times New Roman"/>
          <w:szCs w:val="24"/>
        </w:rPr>
        <w:t xml:space="preserve">systems represents a </w:t>
      </w:r>
      <w:r w:rsidR="00AC2665" w:rsidRPr="00EA6939">
        <w:rPr>
          <w:rFonts w:ascii="Times New Roman" w:eastAsia="Times New Roman" w:hAnsi="Times New Roman" w:cs="Times New Roman"/>
          <w:szCs w:val="24"/>
        </w:rPr>
        <w:t xml:space="preserve">significant </w:t>
      </w:r>
      <w:r w:rsidRPr="00EA6939">
        <w:rPr>
          <w:rFonts w:ascii="Times New Roman" w:eastAsia="Times New Roman" w:hAnsi="Times New Roman" w:cs="Times New Roman"/>
          <w:szCs w:val="24"/>
        </w:rPr>
        <w:t xml:space="preserve">barrier, as </w:t>
      </w:r>
      <w:r w:rsidR="00824C5E" w:rsidRPr="00EA6939">
        <w:rPr>
          <w:rFonts w:ascii="Times New Roman" w:eastAsia="Times New Roman" w:hAnsi="Times New Roman" w:cs="Times New Roman"/>
          <w:szCs w:val="24"/>
        </w:rPr>
        <w:t xml:space="preserve">different timelines, regulations and agencies may limit the time to implement new </w:t>
      </w:r>
      <w:r w:rsidR="005661E4" w:rsidRPr="00EA6939">
        <w:rPr>
          <w:rFonts w:ascii="Times New Roman" w:eastAsia="Times New Roman" w:hAnsi="Times New Roman" w:cs="Times New Roman"/>
          <w:szCs w:val="24"/>
        </w:rPr>
        <w:t>initiatives and</w:t>
      </w:r>
      <w:r w:rsidR="00C46558" w:rsidRPr="00EA6939">
        <w:rPr>
          <w:rFonts w:ascii="Times New Roman" w:eastAsia="Times New Roman" w:hAnsi="Times New Roman" w:cs="Times New Roman"/>
          <w:szCs w:val="24"/>
        </w:rPr>
        <w:t xml:space="preserve"> may</w:t>
      </w:r>
      <w:r w:rsidR="00824C5E" w:rsidRPr="00EA6939">
        <w:rPr>
          <w:rFonts w:ascii="Times New Roman" w:eastAsia="Times New Roman" w:hAnsi="Times New Roman" w:cs="Times New Roman"/>
          <w:szCs w:val="24"/>
        </w:rPr>
        <w:t xml:space="preserve"> even </w:t>
      </w:r>
      <w:r w:rsidR="00CB1540" w:rsidRPr="00EA6939">
        <w:rPr>
          <w:rFonts w:ascii="Times New Roman" w:eastAsia="Times New Roman" w:hAnsi="Times New Roman" w:cs="Times New Roman"/>
          <w:szCs w:val="24"/>
        </w:rPr>
        <w:t>deter</w:t>
      </w:r>
      <w:r w:rsidR="00824C5E" w:rsidRPr="00EA6939">
        <w:rPr>
          <w:rFonts w:ascii="Times New Roman" w:eastAsia="Times New Roman" w:hAnsi="Times New Roman" w:cs="Times New Roman"/>
          <w:szCs w:val="24"/>
        </w:rPr>
        <w:t xml:space="preserve"> further </w:t>
      </w:r>
      <w:r w:rsidR="001219C5" w:rsidRPr="00EA6939">
        <w:rPr>
          <w:rFonts w:ascii="Times New Roman" w:eastAsia="Times New Roman" w:hAnsi="Times New Roman" w:cs="Times New Roman"/>
          <w:szCs w:val="24"/>
        </w:rPr>
        <w:t xml:space="preserve">activities due to the administrative challenges. Centralisation and streamlining of permitting processes </w:t>
      </w:r>
      <w:r w:rsidR="00E477DF" w:rsidRPr="00EA6939">
        <w:rPr>
          <w:rFonts w:ascii="Times New Roman" w:eastAsia="Times New Roman" w:hAnsi="Times New Roman" w:cs="Times New Roman"/>
          <w:szCs w:val="24"/>
        </w:rPr>
        <w:t>are</w:t>
      </w:r>
      <w:r w:rsidR="001219C5" w:rsidRPr="00EA6939">
        <w:rPr>
          <w:rFonts w:ascii="Times New Roman" w:eastAsia="Times New Roman" w:hAnsi="Times New Roman" w:cs="Times New Roman"/>
          <w:szCs w:val="24"/>
        </w:rPr>
        <w:t xml:space="preserve"> clearly needed for programs (especially in freshwater systems) to be implemented effectively.</w:t>
      </w:r>
      <w:r w:rsidR="00D157CA" w:rsidRPr="00EA6939">
        <w:rPr>
          <w:rFonts w:ascii="Times New Roman" w:eastAsia="Times New Roman" w:hAnsi="Times New Roman" w:cs="Times New Roman"/>
          <w:szCs w:val="24"/>
        </w:rPr>
        <w:t xml:space="preserve"> </w:t>
      </w:r>
      <w:r w:rsidR="00A93D94" w:rsidRPr="00EA6939">
        <w:rPr>
          <w:rFonts w:ascii="Times New Roman" w:eastAsia="Times New Roman" w:hAnsi="Times New Roman" w:cs="Times New Roman"/>
          <w:szCs w:val="24"/>
        </w:rPr>
        <w:t xml:space="preserve">More broadly, this complexity in permitting </w:t>
      </w:r>
      <w:r w:rsidR="009727F8" w:rsidRPr="00EA6939">
        <w:rPr>
          <w:rFonts w:ascii="Times New Roman" w:eastAsia="Times New Roman" w:hAnsi="Times New Roman" w:cs="Times New Roman"/>
          <w:szCs w:val="24"/>
        </w:rPr>
        <w:t>and licensing applies across landscapes</w:t>
      </w:r>
      <w:r w:rsidR="00A637CC" w:rsidRPr="00EA6939">
        <w:rPr>
          <w:rFonts w:ascii="Times New Roman" w:eastAsia="Times New Roman" w:hAnsi="Times New Roman" w:cs="Times New Roman"/>
          <w:szCs w:val="24"/>
        </w:rPr>
        <w:t>;</w:t>
      </w:r>
      <w:r w:rsidR="009727F8" w:rsidRPr="00EA6939">
        <w:rPr>
          <w:rFonts w:ascii="Times New Roman" w:eastAsia="Times New Roman" w:hAnsi="Times New Roman" w:cs="Times New Roman"/>
          <w:szCs w:val="24"/>
        </w:rPr>
        <w:t xml:space="preserve"> for example, whilst many countries have “buffer</w:t>
      </w:r>
      <w:r w:rsidR="002C58E3" w:rsidRPr="00EA6939">
        <w:rPr>
          <w:rFonts w:ascii="Times New Roman" w:eastAsia="Times New Roman" w:hAnsi="Times New Roman" w:cs="Times New Roman"/>
          <w:szCs w:val="24"/>
        </w:rPr>
        <w:t>-</w:t>
      </w:r>
      <w:r w:rsidR="009727F8" w:rsidRPr="00EA6939">
        <w:rPr>
          <w:rFonts w:ascii="Times New Roman" w:eastAsia="Times New Roman" w:hAnsi="Times New Roman" w:cs="Times New Roman"/>
          <w:szCs w:val="24"/>
        </w:rPr>
        <w:t xml:space="preserve">strips” to enhance connectivity </w:t>
      </w:r>
      <w:r w:rsidR="002D71F8" w:rsidRPr="00EA6939">
        <w:rPr>
          <w:rFonts w:ascii="Times New Roman" w:eastAsia="Times New Roman" w:hAnsi="Times New Roman" w:cs="Times New Roman"/>
          <w:szCs w:val="24"/>
        </w:rPr>
        <w:t>along roads and railways, these efforts have faced major challenges due to administrative complexities within Luxembourg.</w:t>
      </w:r>
    </w:p>
    <w:p w14:paraId="492C1D62" w14:textId="77777777" w:rsidR="00866FC3" w:rsidRPr="00EA6939" w:rsidRDefault="009579E0" w:rsidP="00866FC3">
      <w:pPr>
        <w:jc w:val="both"/>
        <w:rPr>
          <w:rFonts w:ascii="Times New Roman" w:eastAsia="Yu Mincho" w:hAnsi="Times New Roman" w:cs="Times New Roman"/>
          <w:szCs w:val="24"/>
          <w:lang w:eastAsia="ja-JP"/>
        </w:rPr>
      </w:pPr>
      <w:r w:rsidRPr="00EA6939">
        <w:rPr>
          <w:rFonts w:ascii="Times New Roman" w:eastAsia="Times New Roman" w:hAnsi="Times New Roman" w:cs="Times New Roman"/>
          <w:szCs w:val="24"/>
        </w:rPr>
        <w:lastRenderedPageBreak/>
        <w:t>Communication and enforcement of regulations also remain a challenge. Not only is interagency work often difficult</w:t>
      </w:r>
      <w:r w:rsidR="00AC0464" w:rsidRPr="00EA6939">
        <w:rPr>
          <w:rFonts w:ascii="Times New Roman" w:eastAsia="Times New Roman" w:hAnsi="Times New Roman" w:cs="Times New Roman"/>
          <w:szCs w:val="24"/>
        </w:rPr>
        <w:t xml:space="preserve">, but </w:t>
      </w:r>
      <w:r w:rsidR="006077B4" w:rsidRPr="00EA6939">
        <w:rPr>
          <w:rFonts w:ascii="Times New Roman" w:eastAsia="Times New Roman" w:hAnsi="Times New Roman" w:cs="Times New Roman"/>
          <w:szCs w:val="24"/>
        </w:rPr>
        <w:t>enforcing compliance, and reporting structures for violations may not be effective.</w:t>
      </w:r>
      <w:r w:rsidR="00866FC3" w:rsidRPr="00EA6939">
        <w:rPr>
          <w:rFonts w:ascii="Times New Roman" w:eastAsia="Times New Roman" w:hAnsi="Times New Roman" w:cs="Times New Roman"/>
          <w:szCs w:val="24"/>
        </w:rPr>
        <w:t xml:space="preserve"> </w:t>
      </w:r>
      <w:r w:rsidR="00954C08" w:rsidRPr="00EA6939">
        <w:rPr>
          <w:rFonts w:ascii="Times New Roman" w:eastAsia="Times New Roman" w:hAnsi="Times New Roman" w:cs="Times New Roman"/>
          <w:szCs w:val="24"/>
        </w:rPr>
        <w:t>For example</w:t>
      </w:r>
      <w:r w:rsidR="008807EC" w:rsidRPr="00EA6939">
        <w:rPr>
          <w:rFonts w:ascii="Times New Roman" w:eastAsia="Times New Roman" w:hAnsi="Times New Roman" w:cs="Times New Roman"/>
          <w:szCs w:val="24"/>
        </w:rPr>
        <w:t>,</w:t>
      </w:r>
      <w:r w:rsidR="00954C08" w:rsidRPr="00EA6939">
        <w:rPr>
          <w:rFonts w:ascii="Times New Roman" w:eastAsia="Times New Roman" w:hAnsi="Times New Roman" w:cs="Times New Roman"/>
          <w:szCs w:val="24"/>
        </w:rPr>
        <w:t xml:space="preserve"> if a</w:t>
      </w:r>
      <w:r w:rsidR="00866FC3" w:rsidRPr="00EA6939">
        <w:rPr>
          <w:rFonts w:ascii="Times New Roman" w:eastAsia="Times New Roman" w:hAnsi="Times New Roman" w:cs="Times New Roman"/>
          <w:szCs w:val="24"/>
        </w:rPr>
        <w:t xml:space="preserve"> biotope decline</w:t>
      </w:r>
      <w:r w:rsidR="00954C08" w:rsidRPr="00EA6939">
        <w:rPr>
          <w:rFonts w:ascii="Times New Roman" w:eastAsia="Times New Roman" w:hAnsi="Times New Roman" w:cs="Times New Roman"/>
          <w:szCs w:val="24"/>
        </w:rPr>
        <w:t>s</w:t>
      </w:r>
      <w:r w:rsidR="00866FC3" w:rsidRPr="00EA6939">
        <w:rPr>
          <w:rFonts w:ascii="Times New Roman" w:eastAsia="Times New Roman" w:hAnsi="Times New Roman" w:cs="Times New Roman"/>
          <w:szCs w:val="24"/>
        </w:rPr>
        <w:t xml:space="preserve"> in condition or disappear</w:t>
      </w:r>
      <w:r w:rsidR="00954C08" w:rsidRPr="00EA6939">
        <w:rPr>
          <w:rFonts w:ascii="Times New Roman" w:eastAsia="Times New Roman" w:hAnsi="Times New Roman" w:cs="Times New Roman"/>
          <w:szCs w:val="24"/>
        </w:rPr>
        <w:t>s</w:t>
      </w:r>
      <w:r w:rsidR="00866FC3" w:rsidRPr="00EA6939">
        <w:rPr>
          <w:rFonts w:ascii="Times New Roman" w:eastAsia="Times New Roman" w:hAnsi="Times New Roman" w:cs="Times New Roman"/>
          <w:szCs w:val="24"/>
        </w:rPr>
        <w:t>, the managers of the area are alerted that the management is inadequate</w:t>
      </w:r>
      <w:r w:rsidR="00954C08" w:rsidRPr="00EA6939">
        <w:rPr>
          <w:rFonts w:ascii="Times New Roman" w:eastAsia="Times New Roman" w:hAnsi="Times New Roman" w:cs="Times New Roman"/>
          <w:szCs w:val="24"/>
        </w:rPr>
        <w:t>, and information provided such as</w:t>
      </w:r>
      <w:r w:rsidR="00866FC3" w:rsidRPr="00EA6939">
        <w:rPr>
          <w:rFonts w:ascii="Times New Roman" w:eastAsia="Times New Roman" w:hAnsi="Times New Roman" w:cs="Times New Roman"/>
          <w:szCs w:val="24"/>
        </w:rPr>
        <w:t xml:space="preserve"> recommend</w:t>
      </w:r>
      <w:r w:rsidR="00954C08" w:rsidRPr="00EA6939">
        <w:rPr>
          <w:rFonts w:ascii="Times New Roman" w:eastAsia="Times New Roman" w:hAnsi="Times New Roman" w:cs="Times New Roman"/>
          <w:szCs w:val="24"/>
        </w:rPr>
        <w:t>ing the</w:t>
      </w:r>
      <w:r w:rsidR="00866FC3" w:rsidRPr="00EA6939">
        <w:rPr>
          <w:rFonts w:ascii="Times New Roman" w:eastAsia="Times New Roman" w:hAnsi="Times New Roman" w:cs="Times New Roman"/>
          <w:szCs w:val="24"/>
        </w:rPr>
        <w:t xml:space="preserve"> use of </w:t>
      </w:r>
      <w:r w:rsidR="00954C08" w:rsidRPr="00EA6939">
        <w:rPr>
          <w:rFonts w:ascii="Times New Roman" w:eastAsia="Times New Roman" w:hAnsi="Times New Roman" w:cs="Times New Roman"/>
          <w:szCs w:val="24"/>
        </w:rPr>
        <w:t xml:space="preserve">biodiversity contract </w:t>
      </w:r>
      <w:r w:rsidR="00866FC3" w:rsidRPr="00EA6939">
        <w:rPr>
          <w:rFonts w:ascii="Times New Roman" w:eastAsia="Times New Roman" w:hAnsi="Times New Roman" w:cs="Times New Roman"/>
          <w:szCs w:val="24"/>
        </w:rPr>
        <w:t>guidelines (2024/25)</w:t>
      </w:r>
      <w:r w:rsidR="00E81E94" w:rsidRPr="00EA6939">
        <w:rPr>
          <w:rFonts w:ascii="Times New Roman" w:eastAsia="Times New Roman" w:hAnsi="Times New Roman" w:cs="Times New Roman"/>
          <w:szCs w:val="24"/>
        </w:rPr>
        <w:t xml:space="preserve">. </w:t>
      </w:r>
      <w:r w:rsidR="00BE4BCE" w:rsidRPr="00EA6939">
        <w:rPr>
          <w:rFonts w:ascii="Times New Roman" w:eastAsia="Times New Roman" w:hAnsi="Times New Roman" w:cs="Times New Roman"/>
          <w:szCs w:val="24"/>
        </w:rPr>
        <w:t>However, information</w:t>
      </w:r>
      <w:r w:rsidR="00B00B73" w:rsidRPr="00EA6939">
        <w:rPr>
          <w:rFonts w:ascii="Times New Roman" w:eastAsia="Times New Roman" w:hAnsi="Times New Roman" w:cs="Times New Roman"/>
          <w:szCs w:val="24"/>
        </w:rPr>
        <w:t xml:space="preserve"> on</w:t>
      </w:r>
      <w:r w:rsidR="00866FC3" w:rsidRPr="00EA6939">
        <w:rPr>
          <w:rFonts w:ascii="Times New Roman" w:eastAsia="Times New Roman" w:hAnsi="Times New Roman" w:cs="Times New Roman"/>
          <w:szCs w:val="24"/>
        </w:rPr>
        <w:t xml:space="preserve"> who to contact, and where funding might be available to reverse these trends</w:t>
      </w:r>
      <w:r w:rsidR="00E81E94" w:rsidRPr="00EA6939">
        <w:rPr>
          <w:rFonts w:ascii="Times New Roman" w:eastAsia="Times New Roman" w:hAnsi="Times New Roman" w:cs="Times New Roman"/>
          <w:szCs w:val="24"/>
        </w:rPr>
        <w:t xml:space="preserve"> is not always easy to access</w:t>
      </w:r>
      <w:r w:rsidR="00B00B73" w:rsidRPr="00EA6939">
        <w:rPr>
          <w:rFonts w:ascii="Times New Roman" w:eastAsia="Times New Roman" w:hAnsi="Times New Roman" w:cs="Times New Roman"/>
          <w:szCs w:val="24"/>
        </w:rPr>
        <w:t xml:space="preserve">, </w:t>
      </w:r>
      <w:r w:rsidR="00E81E94" w:rsidRPr="00EA6939">
        <w:rPr>
          <w:rFonts w:ascii="Times New Roman" w:eastAsia="Times New Roman" w:hAnsi="Times New Roman" w:cs="Times New Roman"/>
          <w:szCs w:val="24"/>
        </w:rPr>
        <w:t>and</w:t>
      </w:r>
      <w:r w:rsidR="00B00B73" w:rsidRPr="00EA6939">
        <w:rPr>
          <w:rFonts w:ascii="Times New Roman" w:eastAsia="Times New Roman" w:hAnsi="Times New Roman" w:cs="Times New Roman"/>
          <w:szCs w:val="24"/>
        </w:rPr>
        <w:t xml:space="preserve"> further action to ensure </w:t>
      </w:r>
      <w:r w:rsidR="00E81E94" w:rsidRPr="00EA6939">
        <w:rPr>
          <w:rFonts w:ascii="Times New Roman" w:eastAsia="Times New Roman" w:hAnsi="Times New Roman" w:cs="Times New Roman"/>
          <w:szCs w:val="24"/>
        </w:rPr>
        <w:t>recommendations are</w:t>
      </w:r>
      <w:r w:rsidR="00B00B73" w:rsidRPr="00EA6939">
        <w:rPr>
          <w:rFonts w:ascii="Times New Roman" w:eastAsia="Times New Roman" w:hAnsi="Times New Roman" w:cs="Times New Roman"/>
          <w:szCs w:val="24"/>
        </w:rPr>
        <w:t xml:space="preserve"> followed </w:t>
      </w:r>
      <w:r w:rsidR="00E81E94" w:rsidRPr="00EA6939">
        <w:rPr>
          <w:rFonts w:ascii="Times New Roman" w:eastAsia="Times New Roman" w:hAnsi="Times New Roman" w:cs="Times New Roman"/>
          <w:szCs w:val="24"/>
        </w:rPr>
        <w:t>may vary</w:t>
      </w:r>
      <w:r w:rsidR="00866FC3" w:rsidRPr="00EA6939">
        <w:rPr>
          <w:rFonts w:ascii="Times New Roman" w:eastAsia="Times New Roman" w:hAnsi="Times New Roman" w:cs="Times New Roman"/>
          <w:szCs w:val="24"/>
        </w:rPr>
        <w:t>. Slow degradation</w:t>
      </w:r>
      <w:r w:rsidR="00BC121C" w:rsidRPr="00EA6939">
        <w:rPr>
          <w:rFonts w:ascii="Times New Roman" w:eastAsia="Times New Roman" w:hAnsi="Times New Roman" w:cs="Times New Roman"/>
          <w:szCs w:val="24"/>
        </w:rPr>
        <w:t xml:space="preserve">, such as </w:t>
      </w:r>
      <w:r w:rsidR="007963FA" w:rsidRPr="00EA6939">
        <w:rPr>
          <w:rFonts w:ascii="Times New Roman" w:eastAsia="Times New Roman" w:hAnsi="Times New Roman" w:cs="Times New Roman"/>
          <w:szCs w:val="24"/>
        </w:rPr>
        <w:t>increases in</w:t>
      </w:r>
      <w:r w:rsidR="00866FC3" w:rsidRPr="00EA6939">
        <w:rPr>
          <w:rFonts w:ascii="Times New Roman" w:eastAsia="Times New Roman" w:hAnsi="Times New Roman" w:cs="Times New Roman"/>
          <w:szCs w:val="24"/>
        </w:rPr>
        <w:t xml:space="preserve"> nitrates, </w:t>
      </w:r>
      <w:r w:rsidR="007963FA" w:rsidRPr="00EA6939">
        <w:rPr>
          <w:rFonts w:ascii="Times New Roman" w:eastAsia="Times New Roman" w:hAnsi="Times New Roman" w:cs="Times New Roman"/>
          <w:szCs w:val="24"/>
        </w:rPr>
        <w:t xml:space="preserve">or </w:t>
      </w:r>
      <w:r w:rsidR="00866FC3" w:rsidRPr="00EA6939">
        <w:rPr>
          <w:rFonts w:ascii="Times New Roman" w:eastAsia="Times New Roman" w:hAnsi="Times New Roman" w:cs="Times New Roman"/>
          <w:szCs w:val="24"/>
        </w:rPr>
        <w:t>shrubs</w:t>
      </w:r>
      <w:r w:rsidR="007963FA" w:rsidRPr="00EA6939">
        <w:rPr>
          <w:rFonts w:ascii="Times New Roman" w:eastAsia="Times New Roman" w:hAnsi="Times New Roman" w:cs="Times New Roman"/>
          <w:szCs w:val="24"/>
        </w:rPr>
        <w:t>, or other mismanagement applied</w:t>
      </w:r>
      <w:r w:rsidR="00866FC3" w:rsidRPr="00EA6939">
        <w:rPr>
          <w:rFonts w:ascii="Times New Roman" w:eastAsia="Times New Roman" w:hAnsi="Times New Roman" w:cs="Times New Roman"/>
          <w:szCs w:val="24"/>
        </w:rPr>
        <w:t xml:space="preserve"> (like mowing </w:t>
      </w:r>
      <w:r w:rsidR="007963FA" w:rsidRPr="00EA6939">
        <w:rPr>
          <w:rFonts w:ascii="Times New Roman" w:eastAsia="Times New Roman" w:hAnsi="Times New Roman" w:cs="Times New Roman"/>
          <w:szCs w:val="24"/>
        </w:rPr>
        <w:t>“</w:t>
      </w:r>
      <w:r w:rsidR="00866FC3" w:rsidRPr="00EA6939">
        <w:rPr>
          <w:rFonts w:ascii="Times New Roman" w:eastAsia="Times New Roman" w:hAnsi="Times New Roman" w:cs="Times New Roman"/>
          <w:szCs w:val="24"/>
        </w:rPr>
        <w:t>too early</w:t>
      </w:r>
      <w:r w:rsidR="007963FA" w:rsidRPr="00EA6939">
        <w:rPr>
          <w:rFonts w:ascii="Times New Roman" w:eastAsia="Times New Roman" w:hAnsi="Times New Roman" w:cs="Times New Roman"/>
          <w:szCs w:val="24"/>
        </w:rPr>
        <w:t>”</w:t>
      </w:r>
      <w:r w:rsidR="00866FC3" w:rsidRPr="00EA6939">
        <w:rPr>
          <w:rFonts w:ascii="Times New Roman" w:eastAsia="Times New Roman" w:hAnsi="Times New Roman" w:cs="Times New Roman"/>
          <w:szCs w:val="24"/>
        </w:rPr>
        <w:t xml:space="preserve"> when too early </w:t>
      </w:r>
      <w:r w:rsidR="00183F15" w:rsidRPr="00EA6939">
        <w:rPr>
          <w:rFonts w:ascii="Times New Roman" w:eastAsia="Times New Roman" w:hAnsi="Times New Roman" w:cs="Times New Roman"/>
          <w:szCs w:val="24"/>
        </w:rPr>
        <w:t>can be challenging to assess</w:t>
      </w:r>
      <w:r w:rsidR="00866FC3" w:rsidRPr="00EA6939">
        <w:rPr>
          <w:rFonts w:ascii="Times New Roman" w:eastAsia="Times New Roman" w:hAnsi="Times New Roman" w:cs="Times New Roman"/>
          <w:szCs w:val="24"/>
        </w:rPr>
        <w:t>)</w:t>
      </w:r>
      <w:r w:rsidR="00F10E2B" w:rsidRPr="00EA6939">
        <w:rPr>
          <w:rFonts w:ascii="Times New Roman" w:eastAsia="Times New Roman" w:hAnsi="Times New Roman" w:cs="Times New Roman"/>
          <w:szCs w:val="24"/>
        </w:rPr>
        <w:t xml:space="preserve"> is challenging to act on due to poor threshold setting, and a challenge in providing accountability; unless explicitly included within a b</w:t>
      </w:r>
      <w:r w:rsidR="00866FC3" w:rsidRPr="00EA6939">
        <w:rPr>
          <w:rFonts w:ascii="Times New Roman" w:eastAsia="Times New Roman" w:hAnsi="Times New Roman" w:cs="Times New Roman"/>
          <w:szCs w:val="24"/>
        </w:rPr>
        <w:t>iodiversity contract</w:t>
      </w:r>
      <w:r w:rsidR="008B3E03" w:rsidRPr="00EA6939">
        <w:rPr>
          <w:rFonts w:ascii="Times New Roman" w:eastAsia="Times New Roman" w:hAnsi="Times New Roman" w:cs="Times New Roman"/>
          <w:szCs w:val="24"/>
        </w:rPr>
        <w:t xml:space="preserve"> (and even in this case, the economic benefit may exceed </w:t>
      </w:r>
      <w:r w:rsidR="00617E43" w:rsidRPr="00EA6939">
        <w:rPr>
          <w:rFonts w:ascii="Times New Roman" w:eastAsia="Times New Roman" w:hAnsi="Times New Roman" w:cs="Times New Roman"/>
          <w:szCs w:val="24"/>
        </w:rPr>
        <w:t>the penalty, especially when the risk of apprehension is low</w:t>
      </w:r>
      <w:r w:rsidR="001D5BC2" w:rsidRPr="00EA6939">
        <w:rPr>
          <w:rFonts w:ascii="Times New Roman" w:eastAsia="Times New Roman" w:hAnsi="Times New Roman" w:cs="Times New Roman"/>
          <w:szCs w:val="24"/>
        </w:rPr>
        <w:t xml:space="preserve">, such as </w:t>
      </w:r>
      <w:r w:rsidR="00A37488" w:rsidRPr="00EA6939">
        <w:rPr>
          <w:rFonts w:ascii="Times New Roman" w:eastAsia="Times New Roman" w:hAnsi="Times New Roman" w:cs="Times New Roman"/>
          <w:szCs w:val="24"/>
        </w:rPr>
        <w:t>in management related activities such as early mowing or fertilisation</w:t>
      </w:r>
      <w:r w:rsidR="00617E43" w:rsidRPr="00EA6939">
        <w:rPr>
          <w:rFonts w:ascii="Times New Roman" w:eastAsia="Times New Roman" w:hAnsi="Times New Roman" w:cs="Times New Roman"/>
          <w:szCs w:val="24"/>
        </w:rPr>
        <w:t>)</w:t>
      </w:r>
      <w:r w:rsidR="00866FC3" w:rsidRPr="00EA6939">
        <w:rPr>
          <w:rFonts w:ascii="Times New Roman" w:eastAsia="Times New Roman" w:hAnsi="Times New Roman" w:cs="Times New Roman"/>
          <w:szCs w:val="24"/>
        </w:rPr>
        <w:t>.</w:t>
      </w:r>
      <w:r w:rsidR="00BC121C" w:rsidRPr="00EA6939">
        <w:rPr>
          <w:rFonts w:ascii="Times New Roman" w:eastAsia="Times New Roman" w:hAnsi="Times New Roman" w:cs="Times New Roman"/>
          <w:szCs w:val="24"/>
        </w:rPr>
        <w:t xml:space="preserve"> If illegal activities occur, such as destruction of a protected biotope</w:t>
      </w:r>
      <w:r w:rsidR="00DD1375" w:rsidRPr="00EA6939">
        <w:rPr>
          <w:rFonts w:ascii="Times New Roman" w:eastAsia="Times New Roman" w:hAnsi="Times New Roman" w:cs="Times New Roman"/>
          <w:szCs w:val="24"/>
        </w:rPr>
        <w:t>,</w:t>
      </w:r>
      <w:r w:rsidR="00BC121C" w:rsidRPr="00EA6939">
        <w:rPr>
          <w:rFonts w:ascii="Times New Roman" w:eastAsia="Times New Roman" w:hAnsi="Times New Roman" w:cs="Times New Roman"/>
          <w:szCs w:val="24"/>
        </w:rPr>
        <w:t xml:space="preserve"> </w:t>
      </w:r>
      <w:r w:rsidR="00D028EC" w:rsidRPr="00EA6939">
        <w:rPr>
          <w:rFonts w:ascii="Times New Roman" w:eastAsia="Times New Roman" w:hAnsi="Times New Roman" w:cs="Times New Roman"/>
          <w:szCs w:val="24"/>
        </w:rPr>
        <w:t>whilst it can be communicated</w:t>
      </w:r>
      <w:r w:rsidR="00BC121C" w:rsidRPr="00EA6939">
        <w:rPr>
          <w:rFonts w:ascii="Times New Roman" w:eastAsia="Times New Roman" w:hAnsi="Times New Roman" w:cs="Times New Roman"/>
          <w:szCs w:val="24"/>
        </w:rPr>
        <w:t xml:space="preserve"> to the police</w:t>
      </w:r>
      <w:r w:rsidR="00D028EC" w:rsidRPr="00EA6939">
        <w:rPr>
          <w:rFonts w:ascii="Times New Roman" w:eastAsia="Times New Roman" w:hAnsi="Times New Roman" w:cs="Times New Roman"/>
          <w:szCs w:val="24"/>
        </w:rPr>
        <w:t>, proving illegality, especially within an actionable timeframe is challenging</w:t>
      </w:r>
      <w:r w:rsidR="008C0854" w:rsidRPr="00EA6939">
        <w:rPr>
          <w:rFonts w:ascii="Times New Roman" w:eastAsia="Times New Roman" w:hAnsi="Times New Roman" w:cs="Times New Roman"/>
          <w:szCs w:val="24"/>
        </w:rPr>
        <w:t>; and the process may expire before any actions can be implemented</w:t>
      </w:r>
      <w:r w:rsidR="00DD1375" w:rsidRPr="00EA6939">
        <w:rPr>
          <w:rFonts w:ascii="Times New Roman" w:eastAsia="Times New Roman" w:hAnsi="Times New Roman" w:cs="Times New Roman"/>
          <w:szCs w:val="24"/>
        </w:rPr>
        <w:t>. Furthermore,</w:t>
      </w:r>
      <w:r w:rsidR="008B3E03" w:rsidRPr="00EA6939">
        <w:rPr>
          <w:rFonts w:ascii="Times New Roman" w:eastAsia="Times New Roman" w:hAnsi="Times New Roman" w:cs="Times New Roman"/>
          <w:szCs w:val="24"/>
        </w:rPr>
        <w:t xml:space="preserve"> as few agencies have the legal standing for direct action, convoluted processes undermine how effective these processes may be</w:t>
      </w:r>
      <w:r w:rsidR="00BC121C" w:rsidRPr="00EA6939">
        <w:rPr>
          <w:rFonts w:ascii="Times New Roman" w:eastAsia="Times New Roman" w:hAnsi="Times New Roman" w:cs="Times New Roman"/>
          <w:szCs w:val="24"/>
        </w:rPr>
        <w:t>.</w:t>
      </w:r>
      <w:r w:rsidR="008C0854" w:rsidRPr="00EA6939">
        <w:rPr>
          <w:rFonts w:ascii="Times New Roman" w:eastAsia="Times New Roman" w:hAnsi="Times New Roman" w:cs="Times New Roman"/>
          <w:szCs w:val="24"/>
        </w:rPr>
        <w:t xml:space="preserve"> Likewise, if illegal actions are reported, those reporting the action are unlikely to ever </w:t>
      </w:r>
      <w:r w:rsidR="003835BC" w:rsidRPr="00EA6939">
        <w:rPr>
          <w:rFonts w:ascii="Times New Roman" w:eastAsia="Times New Roman" w:hAnsi="Times New Roman" w:cs="Times New Roman"/>
          <w:szCs w:val="24"/>
        </w:rPr>
        <w:t>be informed of the outcome, limiting the motivation to report, and thus</w:t>
      </w:r>
      <w:r w:rsidR="00F91E5E" w:rsidRPr="00EA6939">
        <w:rPr>
          <w:rFonts w:ascii="Times New Roman" w:eastAsia="Times New Roman" w:hAnsi="Times New Roman" w:cs="Times New Roman"/>
          <w:szCs w:val="24"/>
        </w:rPr>
        <w:t>,</w:t>
      </w:r>
      <w:r w:rsidR="003835BC" w:rsidRPr="00EA6939">
        <w:rPr>
          <w:rFonts w:ascii="Times New Roman" w:eastAsia="Times New Roman" w:hAnsi="Times New Roman" w:cs="Times New Roman"/>
          <w:szCs w:val="24"/>
        </w:rPr>
        <w:t xml:space="preserve"> the effectiveness of the process. Clearly, given the volume of available data, particularly geospatial data, further actions are needed to enforce these actions.</w:t>
      </w:r>
    </w:p>
    <w:p w14:paraId="3C70233A" w14:textId="77777777" w:rsidR="00CE778B" w:rsidRPr="00EA6939" w:rsidRDefault="00BD0114" w:rsidP="00E9176E">
      <w:pPr>
        <w:pStyle w:val="Heading4"/>
        <w:rPr>
          <w:rFonts w:ascii="Times New Roman" w:hAnsi="Times New Roman" w:cs="Times New Roman"/>
        </w:rPr>
      </w:pPr>
      <w:bookmarkStart w:id="23" w:name="_Toc239756519"/>
      <w:r w:rsidRPr="00EA6939">
        <w:rPr>
          <w:rFonts w:ascii="Times New Roman" w:hAnsi="Times New Roman" w:cs="Times New Roman"/>
        </w:rPr>
        <w:t>2</w:t>
      </w:r>
      <w:r w:rsidR="00E9176E" w:rsidRPr="00EA6939">
        <w:rPr>
          <w:rFonts w:ascii="Times New Roman" w:hAnsi="Times New Roman" w:cs="Times New Roman"/>
        </w:rPr>
        <w:t>.</w:t>
      </w:r>
      <w:proofErr w:type="gramStart"/>
      <w:r w:rsidRPr="00EA6939">
        <w:rPr>
          <w:rFonts w:ascii="Times New Roman" w:hAnsi="Times New Roman" w:cs="Times New Roman"/>
        </w:rPr>
        <w:t>a</w:t>
      </w:r>
      <w:r w:rsidR="00E9176E" w:rsidRPr="00EA6939">
        <w:rPr>
          <w:rFonts w:ascii="Times New Roman" w:hAnsi="Times New Roman" w:cs="Times New Roman"/>
        </w:rPr>
        <w:t>.</w:t>
      </w:r>
      <w:r w:rsidR="00CA10DB" w:rsidRPr="00EA6939">
        <w:rPr>
          <w:rFonts w:ascii="Times New Roman" w:hAnsi="Times New Roman" w:cs="Times New Roman"/>
        </w:rPr>
        <w:t>iv</w:t>
      </w:r>
      <w:r w:rsidR="00E9176E" w:rsidRPr="00EA6939">
        <w:rPr>
          <w:rFonts w:ascii="Times New Roman" w:hAnsi="Times New Roman" w:cs="Times New Roman"/>
        </w:rPr>
        <w:t>.</w:t>
      </w:r>
      <w:proofErr w:type="gramEnd"/>
      <w:r w:rsidR="00E9176E" w:rsidRPr="00EA6939">
        <w:rPr>
          <w:rFonts w:ascii="Times New Roman" w:hAnsi="Times New Roman" w:cs="Times New Roman"/>
        </w:rPr>
        <w:t xml:space="preserve"> </w:t>
      </w:r>
      <w:r w:rsidR="00092A72" w:rsidRPr="00EA6939">
        <w:rPr>
          <w:rFonts w:ascii="Times New Roman" w:hAnsi="Times New Roman" w:cs="Times New Roman"/>
        </w:rPr>
        <w:t>R</w:t>
      </w:r>
      <w:r w:rsidR="00CE778B" w:rsidRPr="00EA6939">
        <w:rPr>
          <w:rFonts w:ascii="Times New Roman" w:hAnsi="Times New Roman" w:cs="Times New Roman"/>
        </w:rPr>
        <w:t>ecommendations</w:t>
      </w:r>
      <w:bookmarkEnd w:id="23"/>
    </w:p>
    <w:p w14:paraId="35042DC1" w14:textId="577A2BB4" w:rsidR="00E864A6" w:rsidRPr="00EA6939" w:rsidRDefault="00E864A6" w:rsidP="00E864A6">
      <w:pPr>
        <w:spacing w:before="240" w:after="240"/>
        <w:jc w:val="both"/>
        <w:rPr>
          <w:rFonts w:ascii="Times New Roman" w:eastAsia="Times New Roman" w:hAnsi="Times New Roman" w:cs="Times New Roman"/>
          <w:szCs w:val="24"/>
        </w:rPr>
      </w:pPr>
      <w:r w:rsidRPr="00EA6939">
        <w:rPr>
          <w:rFonts w:ascii="Times New Roman" w:eastAsia="Times New Roman" w:hAnsi="Times New Roman" w:cs="Times New Roman"/>
          <w:szCs w:val="24"/>
        </w:rPr>
        <w:t xml:space="preserve">Whilst Luxembourg exceeds the EU average in </w:t>
      </w:r>
      <w:r w:rsidR="00013DB8" w:rsidRPr="00EA6939">
        <w:rPr>
          <w:rFonts w:ascii="Times New Roman" w:eastAsia="Times New Roman" w:hAnsi="Times New Roman" w:cs="Times New Roman"/>
          <w:szCs w:val="24"/>
        </w:rPr>
        <w:t>some</w:t>
      </w:r>
      <w:r w:rsidRPr="00EA6939">
        <w:rPr>
          <w:rFonts w:ascii="Times New Roman" w:eastAsia="Times New Roman" w:hAnsi="Times New Roman" w:cs="Times New Roman"/>
          <w:szCs w:val="24"/>
        </w:rPr>
        <w:t xml:space="preserve"> </w:t>
      </w:r>
      <w:r w:rsidR="00D240D7" w:rsidRPr="00EA6939">
        <w:rPr>
          <w:rFonts w:ascii="Times New Roman" w:eastAsia="Times New Roman" w:hAnsi="Times New Roman" w:cs="Times New Roman"/>
          <w:szCs w:val="24"/>
        </w:rPr>
        <w:t xml:space="preserve">environmental </w:t>
      </w:r>
      <w:r w:rsidRPr="00EA6939">
        <w:rPr>
          <w:rFonts w:ascii="Times New Roman" w:eastAsia="Times New Roman" w:hAnsi="Times New Roman" w:cs="Times New Roman"/>
          <w:szCs w:val="24"/>
        </w:rPr>
        <w:t>targets, especially for various EU plans (such as within the CAP) and the conservation of open habitats, continued declines of biodiversity for various taxa have been observed. Overcoming these issues requires the development of better metrics, reporting structures</w:t>
      </w:r>
      <w:r w:rsidR="00F83275" w:rsidRPr="00EA6939">
        <w:rPr>
          <w:rFonts w:ascii="Times New Roman" w:eastAsia="Times New Roman" w:hAnsi="Times New Roman" w:cs="Times New Roman"/>
          <w:szCs w:val="24"/>
        </w:rPr>
        <w:t>, da</w:t>
      </w:r>
      <w:r w:rsidR="0025063D" w:rsidRPr="00EA6939">
        <w:rPr>
          <w:rFonts w:ascii="Times New Roman" w:eastAsia="Times New Roman" w:hAnsi="Times New Roman" w:cs="Times New Roman"/>
          <w:szCs w:val="24"/>
        </w:rPr>
        <w:t>ta repositories</w:t>
      </w:r>
      <w:r w:rsidRPr="00EA6939">
        <w:rPr>
          <w:rFonts w:ascii="Times New Roman" w:eastAsia="Times New Roman" w:hAnsi="Times New Roman" w:cs="Times New Roman"/>
          <w:szCs w:val="24"/>
        </w:rPr>
        <w:t xml:space="preserve"> and coordination, and clear use of indicators to ensure </w:t>
      </w:r>
      <w:r w:rsidR="00E81E94" w:rsidRPr="00EA6939">
        <w:rPr>
          <w:rFonts w:ascii="Times New Roman" w:eastAsia="Times New Roman" w:hAnsi="Times New Roman" w:cs="Times New Roman"/>
          <w:szCs w:val="24"/>
        </w:rPr>
        <w:t>high-quality</w:t>
      </w:r>
      <w:r w:rsidRPr="00EA6939">
        <w:rPr>
          <w:rFonts w:ascii="Times New Roman" w:eastAsia="Times New Roman" w:hAnsi="Times New Roman" w:cs="Times New Roman"/>
          <w:szCs w:val="24"/>
        </w:rPr>
        <w:t xml:space="preserve"> habitats </w:t>
      </w:r>
      <w:r w:rsidR="009B0FDB" w:rsidRPr="00EA6939">
        <w:rPr>
          <w:rFonts w:ascii="Times New Roman" w:eastAsia="Times New Roman" w:hAnsi="Times New Roman" w:cs="Times New Roman"/>
          <w:szCs w:val="24"/>
        </w:rPr>
        <w:t>are effectively managed and protected.</w:t>
      </w:r>
      <w:r w:rsidR="00F14BC0" w:rsidRPr="00EA6939">
        <w:rPr>
          <w:rFonts w:ascii="Times New Roman" w:eastAsia="Times New Roman" w:hAnsi="Times New Roman" w:cs="Times New Roman"/>
          <w:szCs w:val="24"/>
        </w:rPr>
        <w:t xml:space="preserve"> Furthermore, as the main driver of degradation is agriculture, better mechanisms are clearly needed to work with the Ministry of Agriculture, especially to access key information such as </w:t>
      </w:r>
      <w:r w:rsidR="00F47E68" w:rsidRPr="00EA6939">
        <w:rPr>
          <w:rFonts w:ascii="Times New Roman" w:eastAsia="Times New Roman" w:hAnsi="Times New Roman" w:cs="Times New Roman"/>
          <w:szCs w:val="24"/>
        </w:rPr>
        <w:t>managers of farms</w:t>
      </w:r>
      <w:r w:rsidR="00D8416E" w:rsidRPr="00EA6939">
        <w:rPr>
          <w:rFonts w:ascii="Times New Roman" w:eastAsia="Times New Roman" w:hAnsi="Times New Roman" w:cs="Times New Roman"/>
          <w:szCs w:val="24"/>
        </w:rPr>
        <w:t>. Better working relationships with agriculture would also reduce some of the “stigma” currently associated with conversion of sites to flower meadows</w:t>
      </w:r>
      <w:r w:rsidR="00644112" w:rsidRPr="00EA6939">
        <w:rPr>
          <w:rFonts w:ascii="Times New Roman" w:eastAsia="Times New Roman" w:hAnsi="Times New Roman" w:cs="Times New Roman"/>
          <w:szCs w:val="24"/>
        </w:rPr>
        <w:t xml:space="preserve">, as well as providing a more efficient means to manage landscapes and </w:t>
      </w:r>
      <w:r w:rsidR="00E81E94" w:rsidRPr="00EA6939">
        <w:rPr>
          <w:rFonts w:ascii="Times New Roman" w:eastAsia="Times New Roman" w:hAnsi="Times New Roman" w:cs="Times New Roman"/>
          <w:szCs w:val="24"/>
        </w:rPr>
        <w:t xml:space="preserve">meet </w:t>
      </w:r>
      <w:r w:rsidR="00644112" w:rsidRPr="00EA6939">
        <w:rPr>
          <w:rFonts w:ascii="Times New Roman" w:eastAsia="Times New Roman" w:hAnsi="Times New Roman" w:cs="Times New Roman"/>
          <w:szCs w:val="24"/>
        </w:rPr>
        <w:t>targets at all scales.</w:t>
      </w:r>
      <w:r w:rsidR="00E81E94" w:rsidRPr="00EA6939">
        <w:rPr>
          <w:rFonts w:ascii="Times New Roman" w:eastAsia="Times New Roman" w:hAnsi="Times New Roman" w:cs="Times New Roman"/>
          <w:szCs w:val="24"/>
        </w:rPr>
        <w:t xml:space="preserve"> </w:t>
      </w:r>
      <w:r w:rsidR="008A5EC4" w:rsidRPr="00EA6939">
        <w:rPr>
          <w:rFonts w:ascii="Times New Roman" w:eastAsia="Times New Roman" w:hAnsi="Times New Roman" w:cs="Times New Roman"/>
          <w:szCs w:val="24"/>
        </w:rPr>
        <w:t>More broadly, simplifying interagency communication may help ease administrative burdens, and increase the effectiveness of management at all levels.</w:t>
      </w:r>
      <w:r w:rsidR="00617E3F" w:rsidRPr="00EA6939">
        <w:rPr>
          <w:rFonts w:ascii="Times New Roman" w:eastAsia="Times New Roman" w:hAnsi="Times New Roman" w:cs="Times New Roman"/>
          <w:szCs w:val="24"/>
        </w:rPr>
        <w:t xml:space="preserve"> This is also the case for project permits, as different agencies and different timelines can pose a major barrier to </w:t>
      </w:r>
      <w:r w:rsidR="00A16600" w:rsidRPr="00EA6939">
        <w:rPr>
          <w:rFonts w:ascii="Times New Roman" w:eastAsia="Times New Roman" w:hAnsi="Times New Roman" w:cs="Times New Roman"/>
          <w:szCs w:val="24"/>
        </w:rPr>
        <w:t>implementing projects. Simplifying these structures and permitting processes would greatly facilitate the implementation of various ecological and conservation projects (such as barrier removal in rivers).</w:t>
      </w:r>
    </w:p>
    <w:p w14:paraId="7C5C1C1A" w14:textId="745C08A4" w:rsidR="00E864A6" w:rsidRPr="00EA6939" w:rsidRDefault="009B0FDB" w:rsidP="00E864A6">
      <w:pPr>
        <w:spacing w:before="240" w:after="240"/>
        <w:jc w:val="both"/>
        <w:rPr>
          <w:rFonts w:ascii="Times New Roman" w:eastAsia="Times New Roman" w:hAnsi="Times New Roman" w:cs="Times New Roman"/>
          <w:szCs w:val="24"/>
        </w:rPr>
      </w:pPr>
      <w:r w:rsidRPr="00EA6939">
        <w:rPr>
          <w:rFonts w:ascii="Times New Roman" w:eastAsia="Times New Roman" w:hAnsi="Times New Roman" w:cs="Times New Roman"/>
          <w:szCs w:val="24"/>
        </w:rPr>
        <w:t>Better mechanisms for reporting, and</w:t>
      </w:r>
      <w:r w:rsidR="00E864A6" w:rsidRPr="00EA6939">
        <w:rPr>
          <w:rFonts w:ascii="Times New Roman" w:eastAsia="Times New Roman" w:hAnsi="Times New Roman" w:cs="Times New Roman"/>
          <w:szCs w:val="24"/>
        </w:rPr>
        <w:t xml:space="preserve"> stricter sanctions and penalties for inappropriate</w:t>
      </w:r>
      <w:r w:rsidR="00CF1A25" w:rsidRPr="00EA6939">
        <w:rPr>
          <w:rFonts w:ascii="Times New Roman" w:eastAsia="Times New Roman" w:hAnsi="Times New Roman" w:cs="Times New Roman"/>
          <w:szCs w:val="24"/>
        </w:rPr>
        <w:t xml:space="preserve"> management of biotopes</w:t>
      </w:r>
      <w:r w:rsidR="00E573C9" w:rsidRPr="00EA6939">
        <w:rPr>
          <w:rFonts w:ascii="Times New Roman" w:eastAsia="Times New Roman" w:hAnsi="Times New Roman" w:cs="Times New Roman"/>
          <w:szCs w:val="24"/>
        </w:rPr>
        <w:t>,</w:t>
      </w:r>
      <w:r w:rsidR="00E864A6" w:rsidRPr="00EA6939">
        <w:rPr>
          <w:rFonts w:ascii="Times New Roman" w:eastAsia="Times New Roman" w:hAnsi="Times New Roman" w:cs="Times New Roman"/>
          <w:szCs w:val="24"/>
        </w:rPr>
        <w:t xml:space="preserve"> agriculture, and violations of policy as well as </w:t>
      </w:r>
      <w:r w:rsidR="0071595E" w:rsidRPr="00EA6939">
        <w:rPr>
          <w:rFonts w:ascii="Times New Roman" w:eastAsia="Times New Roman" w:hAnsi="Times New Roman" w:cs="Times New Roman"/>
          <w:szCs w:val="24"/>
        </w:rPr>
        <w:t xml:space="preserve">better promotion and </w:t>
      </w:r>
      <w:r w:rsidR="0071595E" w:rsidRPr="00EA6939">
        <w:rPr>
          <w:rFonts w:ascii="Times New Roman" w:eastAsia="Times New Roman" w:hAnsi="Times New Roman" w:cs="Times New Roman"/>
          <w:szCs w:val="24"/>
        </w:rPr>
        <w:lastRenderedPageBreak/>
        <w:t xml:space="preserve">uptake of the </w:t>
      </w:r>
      <w:r w:rsidR="00E864A6" w:rsidRPr="00EA6939">
        <w:rPr>
          <w:rFonts w:ascii="Times New Roman" w:eastAsia="Times New Roman" w:hAnsi="Times New Roman" w:cs="Times New Roman"/>
          <w:szCs w:val="24"/>
        </w:rPr>
        <w:t>subsidies for the restoration of hedges</w:t>
      </w:r>
      <w:r w:rsidR="006E141C" w:rsidRPr="00EA6939">
        <w:rPr>
          <w:rFonts w:ascii="Times New Roman" w:eastAsia="Times New Roman" w:hAnsi="Times New Roman" w:cs="Times New Roman"/>
          <w:szCs w:val="24"/>
        </w:rPr>
        <w:t xml:space="preserve"> are needed</w:t>
      </w:r>
      <w:r w:rsidR="00884EF9" w:rsidRPr="00EA6939">
        <w:rPr>
          <w:rStyle w:val="FootnoteReference"/>
          <w:rFonts w:ascii="Times New Roman" w:eastAsia="Times New Roman" w:hAnsi="Times New Roman" w:cs="Times New Roman"/>
          <w:szCs w:val="24"/>
        </w:rPr>
        <w:footnoteReference w:id="54"/>
      </w:r>
      <w:r w:rsidR="00E864A6" w:rsidRPr="00EA6939">
        <w:rPr>
          <w:rFonts w:ascii="Times New Roman" w:eastAsia="Times New Roman" w:hAnsi="Times New Roman" w:cs="Times New Roman"/>
          <w:szCs w:val="24"/>
        </w:rPr>
        <w:t>. Set-aside agricultural schemes across much of Europe has limited value to biodiversity when run on a rotational basis, whilst permanent set-aside of hedgerows and “refuges” (and other natural habitat) would provide refugia for wildlife, improve habitat connectivity and reduce fragmentation as well as</w:t>
      </w:r>
      <w:r w:rsidR="00025B16" w:rsidRPr="00EA6939">
        <w:rPr>
          <w:rFonts w:ascii="Times New Roman" w:eastAsia="Times New Roman" w:hAnsi="Times New Roman" w:cs="Times New Roman"/>
          <w:szCs w:val="24"/>
        </w:rPr>
        <w:t xml:space="preserve"> </w:t>
      </w:r>
      <w:r w:rsidR="009147FA" w:rsidRPr="00EA6939">
        <w:rPr>
          <w:rFonts w:ascii="Times New Roman" w:eastAsia="Times New Roman" w:hAnsi="Times New Roman" w:cs="Times New Roman"/>
          <w:szCs w:val="24"/>
        </w:rPr>
        <w:t xml:space="preserve">improving </w:t>
      </w:r>
      <w:r w:rsidR="00E864A6" w:rsidRPr="00EA6939">
        <w:rPr>
          <w:rFonts w:ascii="Times New Roman" w:eastAsia="Times New Roman" w:hAnsi="Times New Roman" w:cs="Times New Roman"/>
          <w:szCs w:val="24"/>
        </w:rPr>
        <w:t>soil</w:t>
      </w:r>
      <w:r w:rsidR="009147FA" w:rsidRPr="00EA6939">
        <w:rPr>
          <w:rFonts w:ascii="Times New Roman" w:eastAsia="Times New Roman" w:hAnsi="Times New Roman" w:cs="Times New Roman"/>
          <w:szCs w:val="24"/>
        </w:rPr>
        <w:t xml:space="preserve"> </w:t>
      </w:r>
      <w:r w:rsidR="00E864A6" w:rsidRPr="00EA6939">
        <w:rPr>
          <w:rFonts w:ascii="Times New Roman" w:eastAsia="Times New Roman" w:hAnsi="Times New Roman" w:cs="Times New Roman"/>
          <w:szCs w:val="24"/>
        </w:rPr>
        <w:t>health. This may also be particularly important for sensitive species, as changes in soil nutrients and pH may alter the community structure for various herbaceous communities. Given that Luxembourg remains the most fragmented landscape in Europe, strategies to reconnect habitats through these measures</w:t>
      </w:r>
      <w:r w:rsidR="00E573C9" w:rsidRPr="00EA6939">
        <w:rPr>
          <w:rFonts w:ascii="Times New Roman" w:eastAsia="Times New Roman" w:hAnsi="Times New Roman" w:cs="Times New Roman"/>
          <w:szCs w:val="24"/>
        </w:rPr>
        <w:t xml:space="preserve"> (as well as those noted in the PNPN3)</w:t>
      </w:r>
      <w:r w:rsidR="00E864A6" w:rsidRPr="00EA6939">
        <w:rPr>
          <w:rFonts w:ascii="Times New Roman" w:eastAsia="Times New Roman" w:hAnsi="Times New Roman" w:cs="Times New Roman"/>
          <w:szCs w:val="24"/>
        </w:rPr>
        <w:t xml:space="preserve"> would also reduce fragmentation and provide critical breeding grounds for many species currently showing declines</w:t>
      </w:r>
      <w:r w:rsidR="00D366A7" w:rsidRPr="00EA6939">
        <w:rPr>
          <w:rFonts w:ascii="Times New Roman" w:eastAsia="Times New Roman" w:hAnsi="Times New Roman" w:cs="Times New Roman"/>
          <w:szCs w:val="24"/>
        </w:rPr>
        <w:t>. Fragmentation remains a major issue, and new mechanisms, such as riparian areas, afforesting along linear infrastructure and hedgerows could have widespread benefits without requiring use of productive land</w:t>
      </w:r>
      <w:r w:rsidR="00E864A6" w:rsidRPr="00EA6939">
        <w:rPr>
          <w:rFonts w:ascii="Times New Roman" w:eastAsia="Times New Roman" w:hAnsi="Times New Roman" w:cs="Times New Roman"/>
          <w:szCs w:val="24"/>
        </w:rPr>
        <w:t>. Further specifications on the use of agrochemicals in the vicinity of sensitive sites may also be required.</w:t>
      </w:r>
    </w:p>
    <w:p w14:paraId="74AF0D39" w14:textId="7D18A57E" w:rsidR="00E864A6" w:rsidRPr="00EA6939" w:rsidRDefault="00E864A6" w:rsidP="00E864A6">
      <w:pPr>
        <w:spacing w:before="240" w:after="240"/>
        <w:jc w:val="both"/>
        <w:rPr>
          <w:rFonts w:ascii="Times New Roman" w:eastAsia="Times New Roman" w:hAnsi="Times New Roman" w:cs="Times New Roman"/>
          <w:szCs w:val="24"/>
        </w:rPr>
      </w:pPr>
      <w:r w:rsidRPr="00EA6939">
        <w:rPr>
          <w:rFonts w:ascii="Times New Roman" w:eastAsia="Times New Roman" w:hAnsi="Times New Roman" w:cs="Times New Roman"/>
          <w:szCs w:val="24"/>
        </w:rPr>
        <w:t>Multiple regulations do exist around environmental impact assessments, and the process for obtaining permission (especially in green</w:t>
      </w:r>
      <w:r w:rsidR="00025B16" w:rsidRPr="00EA6939">
        <w:rPr>
          <w:rFonts w:ascii="Times New Roman" w:eastAsia="Times New Roman" w:hAnsi="Times New Roman" w:cs="Times New Roman"/>
          <w:szCs w:val="24"/>
        </w:rPr>
        <w:t>-</w:t>
      </w:r>
      <w:r w:rsidRPr="00EA6939">
        <w:rPr>
          <w:rFonts w:ascii="Times New Roman" w:eastAsia="Times New Roman" w:hAnsi="Times New Roman" w:cs="Times New Roman"/>
          <w:szCs w:val="24"/>
        </w:rPr>
        <w:t xml:space="preserve">zone sites). For the most part development requires permission from the minister, including most elements of tree felling. However, whilst the sanctions and penalties for non-compliance </w:t>
      </w:r>
      <w:r w:rsidR="00023679" w:rsidRPr="00EA6939">
        <w:rPr>
          <w:rFonts w:ascii="Times New Roman" w:eastAsia="Times New Roman" w:hAnsi="Times New Roman" w:cs="Times New Roman"/>
          <w:szCs w:val="24"/>
        </w:rPr>
        <w:t>have</w:t>
      </w:r>
      <w:r w:rsidRPr="00EA6939">
        <w:rPr>
          <w:rFonts w:ascii="Times New Roman" w:eastAsia="Times New Roman" w:hAnsi="Times New Roman" w:cs="Times New Roman"/>
          <w:szCs w:val="24"/>
        </w:rPr>
        <w:t xml:space="preserve"> been developed, the mechanisms for enforcement, and responsible agencies may be less well established, especially within agricultural areas. Furthermore, many regulations are targeted at larger extents, making smaller patches and hedges </w:t>
      </w:r>
      <w:r w:rsidR="008D012D" w:rsidRPr="00EA6939">
        <w:rPr>
          <w:rFonts w:ascii="Times New Roman" w:eastAsia="Times New Roman" w:hAnsi="Times New Roman" w:cs="Times New Roman"/>
          <w:szCs w:val="24"/>
        </w:rPr>
        <w:t>more challenging to effectively</w:t>
      </w:r>
      <w:r w:rsidRPr="00EA6939">
        <w:rPr>
          <w:rFonts w:ascii="Times New Roman" w:eastAsia="Times New Roman" w:hAnsi="Times New Roman" w:cs="Times New Roman"/>
          <w:szCs w:val="24"/>
        </w:rPr>
        <w:t xml:space="preserve"> protect</w:t>
      </w:r>
      <w:r w:rsidR="008D012D" w:rsidRPr="00EA6939">
        <w:rPr>
          <w:rFonts w:ascii="Times New Roman" w:eastAsia="Times New Roman" w:hAnsi="Times New Roman" w:cs="Times New Roman"/>
          <w:szCs w:val="24"/>
        </w:rPr>
        <w:t xml:space="preserve"> (despite legislation)</w:t>
      </w:r>
      <w:r w:rsidRPr="00EA6939">
        <w:rPr>
          <w:rFonts w:ascii="Times New Roman" w:eastAsia="Times New Roman" w:hAnsi="Times New Roman" w:cs="Times New Roman"/>
          <w:szCs w:val="24"/>
        </w:rPr>
        <w:t>, or more likely to fall through gaps of enforcement</w:t>
      </w:r>
      <w:r w:rsidR="00EF4639" w:rsidRPr="00EA6939">
        <w:rPr>
          <w:rStyle w:val="FootnoteReference"/>
          <w:rFonts w:ascii="Times New Roman" w:eastAsia="Times New Roman" w:hAnsi="Times New Roman" w:cs="Times New Roman"/>
          <w:szCs w:val="24"/>
        </w:rPr>
        <w:footnoteReference w:id="55"/>
      </w:r>
      <w:r w:rsidRPr="00EA6939">
        <w:rPr>
          <w:rFonts w:ascii="Times New Roman" w:eastAsia="Times New Roman" w:hAnsi="Times New Roman" w:cs="Times New Roman"/>
          <w:szCs w:val="24"/>
        </w:rPr>
        <w:t>. Streamlining regulations (rather than adding new directives and regulations with multiple dependencies</w:t>
      </w:r>
      <w:r w:rsidR="00BC32FD" w:rsidRPr="00EA6939">
        <w:rPr>
          <w:rFonts w:ascii="Times New Roman" w:eastAsia="Times New Roman" w:hAnsi="Times New Roman" w:cs="Times New Roman"/>
          <w:szCs w:val="24"/>
        </w:rPr>
        <w:t>, whe</w:t>
      </w:r>
      <w:r w:rsidR="00DC6935" w:rsidRPr="00EA6939">
        <w:rPr>
          <w:rFonts w:ascii="Times New Roman" w:eastAsia="Times New Roman" w:hAnsi="Times New Roman" w:cs="Times New Roman"/>
          <w:szCs w:val="24"/>
        </w:rPr>
        <w:t>n not required by EU legislation</w:t>
      </w:r>
      <w:r w:rsidRPr="00EA6939">
        <w:rPr>
          <w:rFonts w:ascii="Times New Roman" w:eastAsia="Times New Roman" w:hAnsi="Times New Roman" w:cs="Times New Roman"/>
          <w:szCs w:val="24"/>
        </w:rPr>
        <w:t>) may facilitate enforcement and interpretation given the complexity of current legislation around development in rural areas and even management of native ecosystems.</w:t>
      </w:r>
      <w:r w:rsidR="00781368">
        <w:rPr>
          <w:rFonts w:ascii="Times New Roman" w:eastAsia="Times New Roman" w:hAnsi="Times New Roman" w:cs="Times New Roman"/>
          <w:szCs w:val="24"/>
        </w:rPr>
        <w:t xml:space="preserve"> </w:t>
      </w:r>
      <w:r w:rsidR="006F11FC" w:rsidRPr="00EA6939">
        <w:rPr>
          <w:rFonts w:ascii="Times New Roman" w:eastAsia="Times New Roman" w:hAnsi="Times New Roman" w:cs="Times New Roman"/>
          <w:szCs w:val="24"/>
        </w:rPr>
        <w:t>Furthermore, providing better feedback following complaints may improve the reporting rates</w:t>
      </w:r>
      <w:r w:rsidR="007024D0" w:rsidRPr="00EA6939">
        <w:rPr>
          <w:rFonts w:ascii="Times New Roman" w:eastAsia="Times New Roman" w:hAnsi="Times New Roman" w:cs="Times New Roman"/>
          <w:szCs w:val="24"/>
        </w:rPr>
        <w:t>, and improved enforcement (and the probability of apprehension) would reduce the probability of mismanagement of land.</w:t>
      </w:r>
    </w:p>
    <w:p w14:paraId="7A9B469A" w14:textId="77777777" w:rsidR="007024D0" w:rsidRPr="00EA6939" w:rsidRDefault="007024D0" w:rsidP="007024D0">
      <w:pPr>
        <w:spacing w:before="240" w:after="240"/>
        <w:jc w:val="both"/>
        <w:rPr>
          <w:rFonts w:ascii="Times New Roman" w:eastAsia="Times New Roman" w:hAnsi="Times New Roman" w:cs="Times New Roman"/>
          <w:szCs w:val="24"/>
        </w:rPr>
      </w:pPr>
      <w:r w:rsidRPr="00EA6939">
        <w:rPr>
          <w:rFonts w:ascii="Times New Roman" w:eastAsia="Times New Roman" w:hAnsi="Times New Roman" w:cs="Times New Roman"/>
          <w:szCs w:val="24"/>
        </w:rPr>
        <w:t xml:space="preserve">Many current spatial targets are principally focused on the habitats </w:t>
      </w:r>
      <w:r w:rsidR="00493405" w:rsidRPr="00EA6939">
        <w:rPr>
          <w:rFonts w:ascii="Times New Roman" w:eastAsia="Times New Roman" w:hAnsi="Times New Roman" w:cs="Times New Roman"/>
          <w:szCs w:val="24"/>
        </w:rPr>
        <w:t>D</w:t>
      </w:r>
      <w:r w:rsidRPr="00EA6939">
        <w:rPr>
          <w:rFonts w:ascii="Times New Roman" w:eastAsia="Times New Roman" w:hAnsi="Times New Roman" w:cs="Times New Roman"/>
          <w:szCs w:val="24"/>
        </w:rPr>
        <w:t>irective</w:t>
      </w:r>
      <w:r w:rsidR="00BB633E" w:rsidRPr="00EA6939">
        <w:rPr>
          <w:rFonts w:ascii="Times New Roman" w:eastAsia="Times New Roman" w:hAnsi="Times New Roman" w:cs="Times New Roman"/>
          <w:szCs w:val="24"/>
        </w:rPr>
        <w:t>, birds Directive</w:t>
      </w:r>
      <w:r w:rsidRPr="00EA6939">
        <w:rPr>
          <w:rFonts w:ascii="Times New Roman" w:eastAsia="Times New Roman" w:hAnsi="Times New Roman" w:cs="Times New Roman"/>
          <w:szCs w:val="24"/>
        </w:rPr>
        <w:t xml:space="preserve"> and </w:t>
      </w:r>
      <w:r w:rsidR="00EF5527" w:rsidRPr="00EA6939">
        <w:rPr>
          <w:rFonts w:ascii="Times New Roman" w:eastAsia="Times New Roman" w:hAnsi="Times New Roman" w:cs="Times New Roman"/>
          <w:szCs w:val="24"/>
        </w:rPr>
        <w:t>Natura 2000</w:t>
      </w:r>
      <w:r w:rsidRPr="00EA6939">
        <w:rPr>
          <w:rFonts w:ascii="Times New Roman" w:eastAsia="Times New Roman" w:hAnsi="Times New Roman" w:cs="Times New Roman"/>
          <w:szCs w:val="24"/>
        </w:rPr>
        <w:t xml:space="preserve"> sites, with relatively little outside </w:t>
      </w:r>
      <w:r w:rsidR="00C339D3" w:rsidRPr="00EA6939">
        <w:rPr>
          <w:rFonts w:ascii="Times New Roman" w:eastAsia="Times New Roman" w:hAnsi="Times New Roman" w:cs="Times New Roman"/>
          <w:szCs w:val="24"/>
        </w:rPr>
        <w:t>these areas</w:t>
      </w:r>
      <w:r w:rsidR="00CB6A6E" w:rsidRPr="00EA6939">
        <w:rPr>
          <w:rFonts w:ascii="Times New Roman" w:eastAsia="Times New Roman" w:hAnsi="Times New Roman" w:cs="Times New Roman"/>
          <w:szCs w:val="24"/>
        </w:rPr>
        <w:t>. Likewise, different biotopes can require different buffers and strategies, and simplifying this architecture</w:t>
      </w:r>
      <w:r w:rsidR="00493405" w:rsidRPr="00EA6939">
        <w:rPr>
          <w:rFonts w:ascii="Times New Roman" w:eastAsia="Times New Roman" w:hAnsi="Times New Roman" w:cs="Times New Roman"/>
          <w:szCs w:val="24"/>
        </w:rPr>
        <w:t xml:space="preserve"> (wherever possible)</w:t>
      </w:r>
      <w:r w:rsidR="00CB6A6E" w:rsidRPr="00EA6939">
        <w:rPr>
          <w:rFonts w:ascii="Times New Roman" w:eastAsia="Times New Roman" w:hAnsi="Times New Roman" w:cs="Times New Roman"/>
          <w:szCs w:val="24"/>
        </w:rPr>
        <w:t xml:space="preserve"> may improve compliance</w:t>
      </w:r>
      <w:r w:rsidRPr="00EA6939">
        <w:rPr>
          <w:rFonts w:ascii="Times New Roman" w:eastAsia="Times New Roman" w:hAnsi="Times New Roman" w:cs="Times New Roman"/>
          <w:szCs w:val="24"/>
        </w:rPr>
        <w:t>. Simplifying the structures may also therefore help ensure that all key sites are identified and protected. Clearer mechanisms for implementation of programs and action plans should be outlined, together with the responsible agencies</w:t>
      </w:r>
      <w:r w:rsidR="00D40603" w:rsidRPr="00EA6939">
        <w:rPr>
          <w:rFonts w:ascii="Times New Roman" w:eastAsia="Times New Roman" w:hAnsi="Times New Roman" w:cs="Times New Roman"/>
          <w:szCs w:val="24"/>
        </w:rPr>
        <w:t>, and clear timelines</w:t>
      </w:r>
      <w:r w:rsidRPr="00EA6939">
        <w:rPr>
          <w:rFonts w:ascii="Times New Roman" w:eastAsia="Times New Roman" w:hAnsi="Times New Roman" w:cs="Times New Roman"/>
          <w:szCs w:val="24"/>
        </w:rPr>
        <w:t>.</w:t>
      </w:r>
      <w:r w:rsidR="00D40603" w:rsidRPr="00EA6939">
        <w:rPr>
          <w:rFonts w:ascii="Times New Roman" w:eastAsia="Times New Roman" w:hAnsi="Times New Roman" w:cs="Times New Roman"/>
          <w:szCs w:val="24"/>
        </w:rPr>
        <w:t xml:space="preserve"> Likewise, mechanisms to better synergise directives, to maximise complementarity would likely increase both efficiency and the effectiveness of directives overall, especially when areas are subject to regulations based on multiple directives.</w:t>
      </w:r>
      <w:r w:rsidR="001D3F14" w:rsidRPr="00EA6939">
        <w:rPr>
          <w:rFonts w:ascii="Times New Roman" w:eastAsia="Times New Roman" w:hAnsi="Times New Roman" w:cs="Times New Roman"/>
          <w:szCs w:val="24"/>
        </w:rPr>
        <w:t xml:space="preserve"> </w:t>
      </w:r>
      <w:r w:rsidR="00CE2E28" w:rsidRPr="00EA6939">
        <w:rPr>
          <w:rFonts w:ascii="Times New Roman" w:eastAsia="Times New Roman" w:hAnsi="Times New Roman" w:cs="Times New Roman"/>
          <w:szCs w:val="24"/>
        </w:rPr>
        <w:t>Whilst many initiatives are currently underway, t</w:t>
      </w:r>
      <w:r w:rsidR="001D3F14" w:rsidRPr="00EA6939">
        <w:rPr>
          <w:rFonts w:ascii="Times New Roman" w:eastAsia="Times New Roman" w:hAnsi="Times New Roman" w:cs="Times New Roman"/>
          <w:szCs w:val="24"/>
        </w:rPr>
        <w:t xml:space="preserve">hese actions, in addition to improvements of work with the Ministry of </w:t>
      </w:r>
      <w:r w:rsidR="006805A8" w:rsidRPr="00EA6939">
        <w:rPr>
          <w:rFonts w:ascii="Times New Roman" w:eastAsia="Times New Roman" w:hAnsi="Times New Roman" w:cs="Times New Roman"/>
          <w:szCs w:val="24"/>
        </w:rPr>
        <w:t>A</w:t>
      </w:r>
      <w:r w:rsidR="001D3F14" w:rsidRPr="00EA6939">
        <w:rPr>
          <w:rFonts w:ascii="Times New Roman" w:eastAsia="Times New Roman" w:hAnsi="Times New Roman" w:cs="Times New Roman"/>
          <w:szCs w:val="24"/>
        </w:rPr>
        <w:t>griculture would also help overcome the challenges for aquatic systems,</w:t>
      </w:r>
      <w:r w:rsidR="00314529" w:rsidRPr="00EA6939">
        <w:rPr>
          <w:rFonts w:ascii="Times New Roman" w:eastAsia="Times New Roman" w:hAnsi="Times New Roman" w:cs="Times New Roman"/>
          <w:szCs w:val="24"/>
        </w:rPr>
        <w:t xml:space="preserve"> </w:t>
      </w:r>
      <w:r w:rsidR="001D3F14" w:rsidRPr="00EA6939">
        <w:rPr>
          <w:rFonts w:ascii="Times New Roman" w:eastAsia="Times New Roman" w:hAnsi="Times New Roman" w:cs="Times New Roman"/>
          <w:szCs w:val="24"/>
        </w:rPr>
        <w:t>including</w:t>
      </w:r>
      <w:r w:rsidR="00314529" w:rsidRPr="00EA6939">
        <w:rPr>
          <w:rFonts w:ascii="Times New Roman" w:eastAsia="Times New Roman" w:hAnsi="Times New Roman" w:cs="Times New Roman"/>
          <w:szCs w:val="24"/>
        </w:rPr>
        <w:t xml:space="preserve"> </w:t>
      </w:r>
      <w:r w:rsidR="001D3F14" w:rsidRPr="00EA6939">
        <w:rPr>
          <w:rFonts w:ascii="Times New Roman" w:eastAsia="Times New Roman" w:hAnsi="Times New Roman" w:cs="Times New Roman"/>
          <w:szCs w:val="24"/>
        </w:rPr>
        <w:t>water</w:t>
      </w:r>
      <w:r w:rsidR="00314529" w:rsidRPr="00EA6939">
        <w:rPr>
          <w:rFonts w:ascii="Times New Roman" w:eastAsia="Times New Roman" w:hAnsi="Times New Roman" w:cs="Times New Roman"/>
          <w:szCs w:val="24"/>
        </w:rPr>
        <w:t xml:space="preserve"> </w:t>
      </w:r>
      <w:r w:rsidR="001D3F14" w:rsidRPr="00EA6939">
        <w:rPr>
          <w:rFonts w:ascii="Times New Roman" w:eastAsia="Times New Roman" w:hAnsi="Times New Roman" w:cs="Times New Roman"/>
          <w:szCs w:val="24"/>
        </w:rPr>
        <w:t>quality</w:t>
      </w:r>
      <w:r w:rsidR="00E81E94" w:rsidRPr="00EA6939">
        <w:rPr>
          <w:rFonts w:ascii="Times New Roman" w:eastAsia="Times New Roman" w:hAnsi="Times New Roman" w:cs="Times New Roman"/>
          <w:szCs w:val="24"/>
        </w:rPr>
        <w:t xml:space="preserve"> </w:t>
      </w:r>
      <w:r w:rsidR="001D3F14" w:rsidRPr="00EA6939">
        <w:rPr>
          <w:rFonts w:ascii="Times New Roman" w:eastAsia="Times New Roman" w:hAnsi="Times New Roman" w:cs="Times New Roman"/>
          <w:szCs w:val="24"/>
        </w:rPr>
        <w:t xml:space="preserve">(as this </w:t>
      </w:r>
      <w:r w:rsidR="001D3F14" w:rsidRPr="00EA6939">
        <w:rPr>
          <w:rFonts w:ascii="Times New Roman" w:eastAsia="Times New Roman" w:hAnsi="Times New Roman" w:cs="Times New Roman"/>
          <w:szCs w:val="24"/>
        </w:rPr>
        <w:lastRenderedPageBreak/>
        <w:t>is in part a consequence of agricultural runoff</w:t>
      </w:r>
      <w:r w:rsidR="005310B9" w:rsidRPr="00EA6939">
        <w:rPr>
          <w:rFonts w:ascii="Times New Roman" w:eastAsia="Times New Roman" w:hAnsi="Times New Roman" w:cs="Times New Roman"/>
          <w:szCs w:val="24"/>
        </w:rPr>
        <w:t>, and increased sedimentation due to lack of riparian buffers), and connectivity; through identifying owners and removing barriers</w:t>
      </w:r>
      <w:r w:rsidR="00363FE4" w:rsidRPr="00EA6939">
        <w:rPr>
          <w:rFonts w:ascii="Times New Roman" w:eastAsia="Times New Roman" w:hAnsi="Times New Roman" w:cs="Times New Roman"/>
          <w:szCs w:val="24"/>
        </w:rPr>
        <w:t>.</w:t>
      </w:r>
    </w:p>
    <w:p w14:paraId="31F08EBD" w14:textId="77777777" w:rsidR="00E864A6" w:rsidRPr="00EA6939" w:rsidRDefault="00E864A6" w:rsidP="00E864A6">
      <w:pPr>
        <w:spacing w:before="240" w:after="240"/>
        <w:jc w:val="both"/>
        <w:rPr>
          <w:rFonts w:ascii="Times New Roman" w:eastAsia="Times New Roman" w:hAnsi="Times New Roman" w:cs="Times New Roman"/>
          <w:szCs w:val="24"/>
        </w:rPr>
      </w:pPr>
      <w:r w:rsidRPr="00EA6939">
        <w:rPr>
          <w:rFonts w:ascii="Times New Roman" w:eastAsia="Times New Roman" w:hAnsi="Times New Roman" w:cs="Times New Roman"/>
          <w:szCs w:val="24"/>
        </w:rPr>
        <w:t>For restoration, previous recommendations have already been provided</w:t>
      </w:r>
      <w:r w:rsidR="00413564" w:rsidRPr="00EA6939">
        <w:rPr>
          <w:rStyle w:val="FootnoteReference"/>
          <w:rFonts w:ascii="Times New Roman" w:eastAsia="Times New Roman" w:hAnsi="Times New Roman" w:cs="Times New Roman"/>
          <w:szCs w:val="24"/>
        </w:rPr>
        <w:footnoteReference w:id="56"/>
      </w:r>
      <w:r w:rsidR="001D1D48" w:rsidRPr="00EA6939">
        <w:rPr>
          <w:rFonts w:ascii="Times New Roman" w:eastAsia="Times New Roman" w:hAnsi="Times New Roman" w:cs="Times New Roman"/>
          <w:szCs w:val="24"/>
        </w:rPr>
        <w:t xml:space="preserve"> </w:t>
      </w:r>
      <w:r w:rsidR="00FD3B94" w:rsidRPr="00EA6939">
        <w:rPr>
          <w:rFonts w:ascii="Times New Roman" w:eastAsia="Times New Roman" w:hAnsi="Times New Roman" w:cs="Times New Roman"/>
          <w:szCs w:val="24"/>
        </w:rPr>
        <w:t>but</w:t>
      </w:r>
      <w:r w:rsidRPr="00EA6939">
        <w:rPr>
          <w:rFonts w:ascii="Times New Roman" w:eastAsia="Times New Roman" w:hAnsi="Times New Roman" w:cs="Times New Roman"/>
          <w:szCs w:val="24"/>
        </w:rPr>
        <w:t xml:space="preserve"> may not have been implemented. These include the presentation of the NRP to enable time for consultation and stakeholder participation. Ensure funding is clearly outlined, and protect strategies from potential deregulation, and align with the targets of PNPN3. </w:t>
      </w:r>
      <w:r w:rsidR="00701C15" w:rsidRPr="00EA6939">
        <w:rPr>
          <w:rFonts w:ascii="Times New Roman" w:eastAsia="Times New Roman" w:hAnsi="Times New Roman" w:cs="Times New Roman"/>
          <w:szCs w:val="24"/>
        </w:rPr>
        <w:t>Furthermore, clear</w:t>
      </w:r>
      <w:r w:rsidRPr="00EA6939">
        <w:rPr>
          <w:rFonts w:ascii="Times New Roman" w:eastAsia="Times New Roman" w:hAnsi="Times New Roman" w:cs="Times New Roman"/>
          <w:szCs w:val="24"/>
        </w:rPr>
        <w:t xml:space="preserve"> scientific evidence and monitoring </w:t>
      </w:r>
      <w:r w:rsidR="00701C15" w:rsidRPr="00EA6939">
        <w:rPr>
          <w:rFonts w:ascii="Times New Roman" w:eastAsia="Times New Roman" w:hAnsi="Times New Roman" w:cs="Times New Roman"/>
          <w:szCs w:val="24"/>
        </w:rPr>
        <w:t>will be needed to assess the</w:t>
      </w:r>
      <w:r w:rsidRPr="00EA6939">
        <w:rPr>
          <w:rFonts w:ascii="Times New Roman" w:eastAsia="Times New Roman" w:hAnsi="Times New Roman" w:cs="Times New Roman"/>
          <w:szCs w:val="24"/>
        </w:rPr>
        <w:t xml:space="preserve"> effectiveness of restoration procedures, and scientific information and quality metrics must be reflected in restoration planning going forwards. The new NRP, </w:t>
      </w:r>
      <w:r w:rsidR="00CD5CA1" w:rsidRPr="00EA6939">
        <w:rPr>
          <w:rFonts w:ascii="Times New Roman" w:eastAsia="Times New Roman" w:hAnsi="Times New Roman" w:cs="Times New Roman"/>
          <w:szCs w:val="24"/>
        </w:rPr>
        <w:t xml:space="preserve">has </w:t>
      </w:r>
      <w:r w:rsidR="001C7111" w:rsidRPr="00EA6939">
        <w:rPr>
          <w:rFonts w:ascii="Times New Roman" w:eastAsia="Times New Roman" w:hAnsi="Times New Roman" w:cs="Times New Roman"/>
          <w:szCs w:val="24"/>
        </w:rPr>
        <w:t>a high volume of detail on</w:t>
      </w:r>
      <w:r w:rsidRPr="00EA6939">
        <w:rPr>
          <w:rFonts w:ascii="Times New Roman" w:eastAsia="Times New Roman" w:hAnsi="Times New Roman" w:cs="Times New Roman"/>
          <w:szCs w:val="24"/>
        </w:rPr>
        <w:t xml:space="preserve"> riverine systems, </w:t>
      </w:r>
      <w:r w:rsidR="001C7111" w:rsidRPr="00EA6939">
        <w:rPr>
          <w:rFonts w:ascii="Times New Roman" w:eastAsia="Times New Roman" w:hAnsi="Times New Roman" w:cs="Times New Roman"/>
          <w:szCs w:val="24"/>
        </w:rPr>
        <w:t>but less detail is included for other ecosystems</w:t>
      </w:r>
      <w:r w:rsidR="00701C15" w:rsidRPr="00EA6939">
        <w:rPr>
          <w:rFonts w:ascii="Times New Roman" w:eastAsia="Times New Roman" w:hAnsi="Times New Roman" w:cs="Times New Roman"/>
          <w:szCs w:val="24"/>
        </w:rPr>
        <w:t xml:space="preserve">, </w:t>
      </w:r>
      <w:r w:rsidR="008209C0" w:rsidRPr="00EA6939">
        <w:rPr>
          <w:rFonts w:ascii="Times New Roman" w:eastAsia="Times New Roman" w:hAnsi="Times New Roman" w:cs="Times New Roman"/>
          <w:szCs w:val="24"/>
        </w:rPr>
        <w:t xml:space="preserve">which will also </w:t>
      </w:r>
      <w:r w:rsidR="00077173" w:rsidRPr="00EA6939">
        <w:rPr>
          <w:rFonts w:ascii="Times New Roman" w:eastAsia="Times New Roman" w:hAnsi="Times New Roman" w:cs="Times New Roman"/>
          <w:szCs w:val="24"/>
        </w:rPr>
        <w:t>b</w:t>
      </w:r>
      <w:r w:rsidR="008209C0" w:rsidRPr="00EA6939">
        <w:rPr>
          <w:rFonts w:ascii="Times New Roman" w:eastAsia="Times New Roman" w:hAnsi="Times New Roman" w:cs="Times New Roman"/>
          <w:szCs w:val="24"/>
        </w:rPr>
        <w:t>e needed for these plans to translate effectively across all ecosystems.</w:t>
      </w:r>
      <w:r w:rsidR="00A94B5C" w:rsidRPr="00EA6939">
        <w:rPr>
          <w:rFonts w:ascii="Times New Roman" w:eastAsia="Times New Roman" w:hAnsi="Times New Roman" w:cs="Times New Roman"/>
          <w:szCs w:val="24"/>
        </w:rPr>
        <w:t xml:space="preserve"> </w:t>
      </w:r>
      <w:r w:rsidR="008209C0" w:rsidRPr="00EA6939">
        <w:rPr>
          <w:rFonts w:ascii="Times New Roman" w:eastAsia="Times New Roman" w:hAnsi="Times New Roman" w:cs="Times New Roman"/>
          <w:szCs w:val="24"/>
        </w:rPr>
        <w:t>Finally</w:t>
      </w:r>
      <w:r w:rsidR="00A94B5C" w:rsidRPr="00EA6939">
        <w:rPr>
          <w:rFonts w:ascii="Times New Roman" w:eastAsia="Times New Roman" w:hAnsi="Times New Roman" w:cs="Times New Roman"/>
          <w:szCs w:val="24"/>
        </w:rPr>
        <w:t xml:space="preserve"> fulfilling all these ambitions</w:t>
      </w:r>
      <w:r w:rsidR="008209C0" w:rsidRPr="00EA6939">
        <w:rPr>
          <w:rFonts w:ascii="Times New Roman" w:eastAsia="Times New Roman" w:hAnsi="Times New Roman" w:cs="Times New Roman"/>
          <w:szCs w:val="24"/>
        </w:rPr>
        <w:t xml:space="preserve"> for the effective conservation and management of ecosystems</w:t>
      </w:r>
      <w:r w:rsidR="00A94B5C" w:rsidRPr="00EA6939">
        <w:rPr>
          <w:rFonts w:ascii="Times New Roman" w:eastAsia="Times New Roman" w:hAnsi="Times New Roman" w:cs="Times New Roman"/>
          <w:szCs w:val="24"/>
        </w:rPr>
        <w:t xml:space="preserve"> also relies on improved collaboration, and data flow to facilitate efficient and targeted actions</w:t>
      </w:r>
      <w:r w:rsidRPr="00EA6939">
        <w:rPr>
          <w:rFonts w:ascii="Times New Roman" w:eastAsia="Times New Roman" w:hAnsi="Times New Roman" w:cs="Times New Roman"/>
          <w:szCs w:val="24"/>
        </w:rPr>
        <w:t>.</w:t>
      </w:r>
    </w:p>
    <w:p w14:paraId="74A0A7D2" w14:textId="77777777" w:rsidR="00CE778B" w:rsidRPr="00EA6939" w:rsidRDefault="00BD0114" w:rsidP="00BD0114">
      <w:pPr>
        <w:pStyle w:val="Heading3"/>
      </w:pPr>
      <w:bookmarkStart w:id="24" w:name="_Toc239756520"/>
      <w:r w:rsidRPr="00EA6939">
        <w:t>2</w:t>
      </w:r>
      <w:r w:rsidR="00E9176E" w:rsidRPr="00EA6939">
        <w:t>.</w:t>
      </w:r>
      <w:r w:rsidRPr="00EA6939">
        <w:t>b</w:t>
      </w:r>
      <w:r w:rsidR="00E9176E" w:rsidRPr="00EA6939">
        <w:t xml:space="preserve">. </w:t>
      </w:r>
      <w:r w:rsidR="00CE778B" w:rsidRPr="00EA6939">
        <w:t>Species</w:t>
      </w:r>
      <w:bookmarkEnd w:id="24"/>
    </w:p>
    <w:p w14:paraId="52532836" w14:textId="77777777" w:rsidR="00CE778B" w:rsidRPr="00EA6939" w:rsidRDefault="00BD0114" w:rsidP="00E9176E">
      <w:pPr>
        <w:pStyle w:val="Heading4"/>
        <w:rPr>
          <w:rFonts w:ascii="Times New Roman" w:hAnsi="Times New Roman" w:cs="Times New Roman"/>
        </w:rPr>
      </w:pPr>
      <w:bookmarkStart w:id="25" w:name="_Toc239756521"/>
      <w:r w:rsidRPr="00EA6939">
        <w:rPr>
          <w:rFonts w:ascii="Times New Roman" w:hAnsi="Times New Roman" w:cs="Times New Roman"/>
        </w:rPr>
        <w:t>2</w:t>
      </w:r>
      <w:r w:rsidR="00E9176E" w:rsidRPr="00EA6939">
        <w:rPr>
          <w:rFonts w:ascii="Times New Roman" w:hAnsi="Times New Roman" w:cs="Times New Roman"/>
        </w:rPr>
        <w:t>.</w:t>
      </w:r>
      <w:r w:rsidRPr="00EA6939">
        <w:rPr>
          <w:rFonts w:ascii="Times New Roman" w:hAnsi="Times New Roman" w:cs="Times New Roman"/>
        </w:rPr>
        <w:t>b</w:t>
      </w:r>
      <w:r w:rsidR="00E9176E" w:rsidRPr="00EA6939">
        <w:rPr>
          <w:rFonts w:ascii="Times New Roman" w:hAnsi="Times New Roman" w:cs="Times New Roman"/>
        </w:rPr>
        <w:t>.</w:t>
      </w:r>
      <w:r w:rsidR="00CA10DB" w:rsidRPr="00EA6939">
        <w:rPr>
          <w:rFonts w:ascii="Times New Roman" w:hAnsi="Times New Roman" w:cs="Times New Roman"/>
        </w:rPr>
        <w:t>i</w:t>
      </w:r>
      <w:r w:rsidR="00E9176E" w:rsidRPr="00EA6939">
        <w:rPr>
          <w:rFonts w:ascii="Times New Roman" w:hAnsi="Times New Roman" w:cs="Times New Roman"/>
        </w:rPr>
        <w:t xml:space="preserve">. </w:t>
      </w:r>
      <w:r w:rsidR="00CE778B" w:rsidRPr="00EA6939">
        <w:rPr>
          <w:rFonts w:ascii="Times New Roman" w:hAnsi="Times New Roman" w:cs="Times New Roman"/>
        </w:rPr>
        <w:t xml:space="preserve">Status and </w:t>
      </w:r>
      <w:r w:rsidR="00E51371" w:rsidRPr="00EA6939">
        <w:rPr>
          <w:rFonts w:ascii="Times New Roman" w:hAnsi="Times New Roman" w:cs="Times New Roman"/>
        </w:rPr>
        <w:t>T</w:t>
      </w:r>
      <w:r w:rsidR="00CE778B" w:rsidRPr="00EA6939">
        <w:rPr>
          <w:rFonts w:ascii="Times New Roman" w:hAnsi="Times New Roman" w:cs="Times New Roman"/>
        </w:rPr>
        <w:t xml:space="preserve">rends of </w:t>
      </w:r>
      <w:r w:rsidR="00E51371" w:rsidRPr="00EA6939">
        <w:rPr>
          <w:rFonts w:ascii="Times New Roman" w:hAnsi="Times New Roman" w:cs="Times New Roman"/>
        </w:rPr>
        <w:t>S</w:t>
      </w:r>
      <w:r w:rsidR="00CE778B" w:rsidRPr="00EA6939">
        <w:rPr>
          <w:rFonts w:ascii="Times New Roman" w:hAnsi="Times New Roman" w:cs="Times New Roman"/>
        </w:rPr>
        <w:t>ystems</w:t>
      </w:r>
      <w:bookmarkEnd w:id="25"/>
    </w:p>
    <w:p w14:paraId="5B3A8272" w14:textId="77777777" w:rsidR="00584A83" w:rsidRPr="00EA6939" w:rsidRDefault="00584A83" w:rsidP="00584A83">
      <w:pPr>
        <w:spacing w:before="240" w:after="240"/>
        <w:jc w:val="both"/>
        <w:rPr>
          <w:rFonts w:ascii="Times New Roman" w:eastAsia="Times New Roman" w:hAnsi="Times New Roman" w:cs="Times New Roman"/>
        </w:rPr>
      </w:pPr>
      <w:r w:rsidRPr="00EA6939">
        <w:rPr>
          <w:rFonts w:ascii="Times New Roman" w:eastAsia="Times New Roman" w:hAnsi="Times New Roman" w:cs="Times New Roman"/>
        </w:rPr>
        <w:t>Whilst the territory of Luxembourg</w:t>
      </w:r>
      <w:r w:rsidRPr="00EA6939">
        <w:rPr>
          <w:rStyle w:val="FootnoteReference"/>
          <w:rFonts w:ascii="Times New Roman" w:eastAsia="Times New Roman" w:hAnsi="Times New Roman" w:cs="Times New Roman"/>
        </w:rPr>
        <w:footnoteReference w:id="57"/>
      </w:r>
      <w:r w:rsidRPr="00EA6939">
        <w:rPr>
          <w:rFonts w:ascii="Times New Roman" w:eastAsia="Times New Roman" w:hAnsi="Times New Roman" w:cs="Times New Roman"/>
        </w:rPr>
        <w:t xml:space="preserve"> is small, it still hosts considerable biodiversity, </w:t>
      </w:r>
      <w:r w:rsidR="007E33DC" w:rsidRPr="00EA6939">
        <w:rPr>
          <w:rFonts w:ascii="Times New Roman" w:eastAsia="Times New Roman" w:hAnsi="Times New Roman" w:cs="Times New Roman"/>
        </w:rPr>
        <w:t>including</w:t>
      </w:r>
      <w:r w:rsidRPr="00EA6939">
        <w:rPr>
          <w:rFonts w:ascii="Times New Roman" w:eastAsia="Times New Roman" w:hAnsi="Times New Roman" w:cs="Times New Roman"/>
        </w:rPr>
        <w:t xml:space="preserve"> at least 700 species considered eligible </w:t>
      </w:r>
      <w:r w:rsidR="00521406" w:rsidRPr="00EA6939">
        <w:rPr>
          <w:rFonts w:ascii="Times New Roman" w:eastAsia="Times New Roman" w:hAnsi="Times New Roman" w:cs="Times New Roman"/>
        </w:rPr>
        <w:t xml:space="preserve">for </w:t>
      </w:r>
      <w:r w:rsidRPr="00EA6939">
        <w:rPr>
          <w:rFonts w:ascii="Times New Roman" w:eastAsia="Times New Roman" w:hAnsi="Times New Roman" w:cs="Times New Roman"/>
        </w:rPr>
        <w:t>protection under Natura 2000</w:t>
      </w:r>
      <w:r w:rsidR="0046307D" w:rsidRPr="00EA6939">
        <w:rPr>
          <w:rFonts w:ascii="Times New Roman" w:eastAsia="Times New Roman" w:hAnsi="Times New Roman" w:cs="Times New Roman"/>
        </w:rPr>
        <w:t xml:space="preserve"> (</w:t>
      </w:r>
      <w:r w:rsidRPr="00EA6939">
        <w:rPr>
          <w:rFonts w:ascii="Times New Roman" w:eastAsia="Times New Roman" w:hAnsi="Times New Roman" w:cs="Times New Roman"/>
        </w:rPr>
        <w:t>includ</w:t>
      </w:r>
      <w:r w:rsidR="0046307D" w:rsidRPr="00EA6939">
        <w:rPr>
          <w:rFonts w:ascii="Times New Roman" w:eastAsia="Times New Roman" w:hAnsi="Times New Roman" w:cs="Times New Roman"/>
        </w:rPr>
        <w:t>ing</w:t>
      </w:r>
      <w:r w:rsidRPr="00EA6939">
        <w:rPr>
          <w:rFonts w:ascii="Times New Roman" w:eastAsia="Times New Roman" w:hAnsi="Times New Roman" w:cs="Times New Roman"/>
        </w:rPr>
        <w:t xml:space="preserve"> at least 337 bird species</w:t>
      </w:r>
      <w:r w:rsidR="0046307D" w:rsidRPr="00EA6939">
        <w:rPr>
          <w:rFonts w:ascii="Times New Roman" w:eastAsia="Times New Roman" w:hAnsi="Times New Roman" w:cs="Times New Roman"/>
        </w:rPr>
        <w:t>).</w:t>
      </w:r>
      <w:r w:rsidRPr="00EA6939">
        <w:rPr>
          <w:rFonts w:ascii="Times New Roman" w:eastAsia="Times New Roman" w:hAnsi="Times New Roman" w:cs="Times New Roman"/>
        </w:rPr>
        <w:t xml:space="preserve"> </w:t>
      </w:r>
      <w:r w:rsidR="008101A1" w:rsidRPr="00EA6939">
        <w:rPr>
          <w:rFonts w:ascii="Times New Roman" w:eastAsia="Times New Roman" w:hAnsi="Times New Roman" w:cs="Times New Roman"/>
        </w:rPr>
        <w:t>In</w:t>
      </w:r>
      <w:r w:rsidRPr="00EA6939">
        <w:rPr>
          <w:rFonts w:ascii="Times New Roman" w:eastAsia="Times New Roman" w:hAnsi="Times New Roman" w:cs="Times New Roman"/>
        </w:rPr>
        <w:t xml:space="preserve"> total of 1061 species in Luxembourg have Red List assessments, including 148 fungi species, 250 plant species, and 663 animals (including 116 molluscs, 145 arthropods, and 402 vertebrates).</w:t>
      </w:r>
    </w:p>
    <w:p w14:paraId="6EAB3FA7" w14:textId="005F06D1" w:rsidR="002E64B5" w:rsidRPr="00EA6939" w:rsidRDefault="00584A83" w:rsidP="00BC0695">
      <w:pPr>
        <w:spacing w:before="240" w:after="240"/>
        <w:jc w:val="both"/>
        <w:rPr>
          <w:rFonts w:ascii="Times New Roman" w:eastAsia="Times New Roman" w:hAnsi="Times New Roman" w:cs="Times New Roman"/>
        </w:rPr>
      </w:pPr>
      <w:r w:rsidRPr="00EA6939">
        <w:rPr>
          <w:rFonts w:ascii="Times New Roman" w:eastAsia="Times New Roman" w:hAnsi="Times New Roman" w:cs="Times New Roman"/>
        </w:rPr>
        <w:t>Yet, despite this high diversity</w:t>
      </w:r>
      <w:r w:rsidR="00521406" w:rsidRPr="00EA6939">
        <w:rPr>
          <w:rFonts w:ascii="Times New Roman" w:eastAsia="Times New Roman" w:hAnsi="Times New Roman" w:cs="Times New Roman"/>
        </w:rPr>
        <w:t>,</w:t>
      </w:r>
      <w:r w:rsidRPr="00EA6939">
        <w:rPr>
          <w:rFonts w:ascii="Times New Roman" w:eastAsia="Times New Roman" w:hAnsi="Times New Roman" w:cs="Times New Roman"/>
        </w:rPr>
        <w:t xml:space="preserve"> up to 14 species of birds have been recorded as extinct</w:t>
      </w:r>
      <w:r w:rsidR="00916D50" w:rsidRPr="00EA6939">
        <w:rPr>
          <w:rFonts w:ascii="Times New Roman" w:eastAsia="Times New Roman" w:hAnsi="Times New Roman" w:cs="Times New Roman"/>
        </w:rPr>
        <w:t xml:space="preserve"> (8 recently)</w:t>
      </w:r>
      <w:r w:rsidRPr="00EA6939">
        <w:rPr>
          <w:rFonts w:ascii="Times New Roman" w:eastAsia="Times New Roman" w:hAnsi="Times New Roman" w:cs="Times New Roman"/>
        </w:rPr>
        <w:t xml:space="preserve"> and a considerable portion of species are considered threatened, including 33% of reptiles, 29% of amphibian species, 28% of fish, 35% of vascular plants, 30% of birds and 15% of invertebrates; highlighting that considerable work is needed to improve the status of these species</w:t>
      </w:r>
      <w:r w:rsidRPr="00EA6939">
        <w:rPr>
          <w:rStyle w:val="FootnoteReference"/>
          <w:rFonts w:ascii="Times New Roman" w:eastAsia="Times New Roman" w:hAnsi="Times New Roman" w:cs="Times New Roman"/>
        </w:rPr>
        <w:footnoteReference w:id="58"/>
      </w:r>
      <w:r w:rsidRPr="00EA6939">
        <w:rPr>
          <w:rFonts w:ascii="Times New Roman" w:eastAsia="Times New Roman" w:hAnsi="Times New Roman" w:cs="Times New Roman"/>
        </w:rPr>
        <w:t>.</w:t>
      </w:r>
      <w:r w:rsidR="0011154E" w:rsidRPr="00EA6939">
        <w:rPr>
          <w:rFonts w:ascii="Times New Roman" w:eastAsia="Times New Roman" w:hAnsi="Times New Roman" w:cs="Times New Roman"/>
        </w:rPr>
        <w:t xml:space="preserve"> Overall, 83.3% of species considered as “protected species of European importance” show an unfavourable</w:t>
      </w:r>
      <w:r w:rsidR="009D09C9">
        <w:rPr>
          <w:rFonts w:ascii="Times New Roman" w:eastAsia="Times New Roman" w:hAnsi="Times New Roman" w:cs="Times New Roman"/>
        </w:rPr>
        <w:t xml:space="preserve"> </w:t>
      </w:r>
      <w:r w:rsidR="0011154E" w:rsidRPr="00EA6939">
        <w:rPr>
          <w:rFonts w:ascii="Times New Roman" w:eastAsia="Times New Roman" w:hAnsi="Times New Roman" w:cs="Times New Roman"/>
        </w:rPr>
        <w:t>conservation status in the 2013-2018 assessment</w:t>
      </w:r>
      <w:r w:rsidR="009D09C9">
        <w:rPr>
          <w:rFonts w:ascii="Times New Roman" w:eastAsia="Times New Roman" w:hAnsi="Times New Roman" w:cs="Times New Roman"/>
        </w:rPr>
        <w:t xml:space="preserve"> </w:t>
      </w:r>
      <w:r w:rsidR="00B32376" w:rsidRPr="00EA6939">
        <w:rPr>
          <w:rFonts w:ascii="Times New Roman" w:eastAsia="Times New Roman" w:hAnsi="Times New Roman" w:cs="Times New Roman"/>
        </w:rPr>
        <w:t>(</w:t>
      </w:r>
      <w:r w:rsidR="00781368" w:rsidRPr="00EA6939">
        <w:rPr>
          <w:rFonts w:ascii="Times New Roman" w:eastAsia="Times New Roman" w:hAnsi="Times New Roman" w:cs="Times New Roman"/>
        </w:rPr>
        <w:t>see</w:t>
      </w:r>
      <w:r w:rsidR="00781368">
        <w:rPr>
          <w:rFonts w:ascii="Times New Roman" w:eastAsia="Times New Roman" w:hAnsi="Times New Roman" w:cs="Times New Roman"/>
        </w:rPr>
        <w:t xml:space="preserve"> </w:t>
      </w:r>
      <w:r w:rsidR="002C0DDF" w:rsidRPr="00EA6939">
        <w:rPr>
          <w:rFonts w:ascii="Times New Roman" w:eastAsia="Times New Roman" w:hAnsi="Times New Roman" w:cs="Times New Roman"/>
        </w:rPr>
        <w:t>Annex A</w:t>
      </w:r>
      <w:r w:rsidR="00E350EB" w:rsidRPr="00EA6939">
        <w:rPr>
          <w:rFonts w:ascii="Times New Roman" w:eastAsia="Times New Roman" w:hAnsi="Times New Roman" w:cs="Times New Roman"/>
        </w:rPr>
        <w:t>1</w:t>
      </w:r>
      <w:r w:rsidR="00441651" w:rsidRPr="00EA6939">
        <w:rPr>
          <w:rFonts w:ascii="Times New Roman" w:eastAsia="Times New Roman" w:hAnsi="Times New Roman" w:cs="Times New Roman"/>
        </w:rPr>
        <w:t>.2</w:t>
      </w:r>
      <w:r w:rsidR="00781368" w:rsidRPr="00EA6939">
        <w:rPr>
          <w:rFonts w:ascii="Times New Roman" w:eastAsia="Times New Roman" w:hAnsi="Times New Roman" w:cs="Times New Roman"/>
        </w:rPr>
        <w:t>).</w:t>
      </w:r>
      <w:r w:rsidR="00781368">
        <w:rPr>
          <w:rFonts w:ascii="Times New Roman" w:eastAsia="Times New Roman" w:hAnsi="Times New Roman" w:cs="Times New Roman"/>
        </w:rPr>
        <w:t xml:space="preserve"> </w:t>
      </w:r>
      <w:r w:rsidR="0011154E" w:rsidRPr="00EA6939">
        <w:rPr>
          <w:rFonts w:ascii="Times New Roman" w:eastAsia="Times New Roman" w:hAnsi="Times New Roman" w:cs="Times New Roman"/>
        </w:rPr>
        <w:t xml:space="preserve">Furthermore, this actively increased </w:t>
      </w:r>
      <w:r w:rsidR="00B32376" w:rsidRPr="00EA6939">
        <w:rPr>
          <w:rFonts w:ascii="Times New Roman" w:eastAsia="Times New Roman" w:hAnsi="Times New Roman" w:cs="Times New Roman"/>
        </w:rPr>
        <w:t>between assessments,</w:t>
      </w:r>
      <w:r w:rsidR="0011154E" w:rsidRPr="00EA6939">
        <w:rPr>
          <w:rFonts w:ascii="Times New Roman" w:eastAsia="Times New Roman" w:hAnsi="Times New Roman" w:cs="Times New Roman"/>
        </w:rPr>
        <w:t xml:space="preserve"> as whilst 18.3% of species had a “Favourable” status in 2007-2012, and 75% were unfavourable, by the 2013-2018 period</w:t>
      </w:r>
      <w:r w:rsidR="0011154E" w:rsidRPr="00EA6939">
        <w:rPr>
          <w:rStyle w:val="FootnoteReference"/>
          <w:rFonts w:ascii="Times New Roman" w:eastAsia="Times New Roman" w:hAnsi="Times New Roman" w:cs="Times New Roman"/>
        </w:rPr>
        <w:footnoteReference w:id="59"/>
      </w:r>
      <w:r w:rsidR="0011154E" w:rsidRPr="00EA6939">
        <w:rPr>
          <w:rFonts w:ascii="Times New Roman" w:eastAsia="Times New Roman" w:hAnsi="Times New Roman" w:cs="Times New Roman"/>
        </w:rPr>
        <w:t xml:space="preserve"> “Favourable” decreased to 15% whilst unfavourable increased to 83.3%. Interestingly, of these unfavourable species both the number of unfavourable improving and unfavourable decreasing increased (whilst the number of unfavourable unknown decreased). </w:t>
      </w:r>
    </w:p>
    <w:p w14:paraId="3AB5ED9E" w14:textId="52B64EDA" w:rsidR="00BC0695" w:rsidRPr="00EA6939" w:rsidRDefault="002E64B5" w:rsidP="00BC0695">
      <w:pPr>
        <w:spacing w:before="240" w:after="240"/>
        <w:jc w:val="both"/>
        <w:rPr>
          <w:rFonts w:ascii="Times New Roman" w:eastAsia="Times New Roman" w:hAnsi="Times New Roman" w:cs="Times New Roman"/>
        </w:rPr>
      </w:pPr>
      <w:r w:rsidRPr="00EA6939">
        <w:rPr>
          <w:rFonts w:ascii="Times New Roman" w:eastAsia="Times New Roman" w:hAnsi="Times New Roman" w:cs="Times New Roman"/>
        </w:rPr>
        <w:t>Exploring these trends by taxonomic group,</w:t>
      </w:r>
      <w:r w:rsidR="0011154E" w:rsidRPr="00EA6939">
        <w:rPr>
          <w:rFonts w:ascii="Times New Roman" w:eastAsia="Times New Roman" w:hAnsi="Times New Roman" w:cs="Times New Roman"/>
        </w:rPr>
        <w:t xml:space="preserve"> whilst these “protected species” only make up a subset of taxa, no </w:t>
      </w:r>
      <w:r w:rsidR="00FB3A0F" w:rsidRPr="00EA6939">
        <w:rPr>
          <w:rFonts w:ascii="Times New Roman" w:eastAsia="Times New Roman" w:hAnsi="Times New Roman" w:cs="Times New Roman"/>
        </w:rPr>
        <w:t>a</w:t>
      </w:r>
      <w:r w:rsidR="0011154E" w:rsidRPr="00EA6939">
        <w:rPr>
          <w:rFonts w:ascii="Times New Roman" w:eastAsia="Times New Roman" w:hAnsi="Times New Roman" w:cs="Times New Roman"/>
        </w:rPr>
        <w:t xml:space="preserve">mphibians, </w:t>
      </w:r>
      <w:r w:rsidR="00FB3A0F" w:rsidRPr="00EA6939">
        <w:rPr>
          <w:rFonts w:ascii="Times New Roman" w:eastAsia="Times New Roman" w:hAnsi="Times New Roman" w:cs="Times New Roman"/>
        </w:rPr>
        <w:t>f</w:t>
      </w:r>
      <w:r w:rsidR="0011154E" w:rsidRPr="00EA6939">
        <w:rPr>
          <w:rFonts w:ascii="Times New Roman" w:eastAsia="Times New Roman" w:hAnsi="Times New Roman" w:cs="Times New Roman"/>
        </w:rPr>
        <w:t>ish, reptiles and “other invertebrates” had species listed with a favourable status.</w:t>
      </w:r>
      <w:r w:rsidR="00056E2F" w:rsidRPr="00EA6939">
        <w:rPr>
          <w:rFonts w:ascii="Times New Roman" w:eastAsia="Times New Roman" w:hAnsi="Times New Roman" w:cs="Times New Roman"/>
        </w:rPr>
        <w:t xml:space="preserve"> </w:t>
      </w:r>
      <w:r w:rsidR="00BC0695" w:rsidRPr="00EA6939">
        <w:rPr>
          <w:rFonts w:ascii="Times New Roman" w:eastAsia="Times New Roman" w:hAnsi="Times New Roman" w:cs="Times New Roman"/>
        </w:rPr>
        <w:t xml:space="preserve">Species decline (across taxa) </w:t>
      </w:r>
      <w:proofErr w:type="gramStart"/>
      <w:r w:rsidR="00BC0695" w:rsidRPr="00EA6939">
        <w:rPr>
          <w:rFonts w:ascii="Times New Roman" w:eastAsia="Times New Roman" w:hAnsi="Times New Roman" w:cs="Times New Roman"/>
        </w:rPr>
        <w:t>are</w:t>
      </w:r>
      <w:proofErr w:type="gramEnd"/>
      <w:r w:rsidR="00BC0695" w:rsidRPr="00EA6939">
        <w:rPr>
          <w:rFonts w:ascii="Times New Roman" w:eastAsia="Times New Roman" w:hAnsi="Times New Roman" w:cs="Times New Roman"/>
        </w:rPr>
        <w:t xml:space="preserve"> strongest in open habitats (81% of species), </w:t>
      </w:r>
      <w:r w:rsidR="00BC0695" w:rsidRPr="00EA6939">
        <w:rPr>
          <w:rFonts w:ascii="Times New Roman" w:eastAsia="Times New Roman" w:hAnsi="Times New Roman" w:cs="Times New Roman"/>
        </w:rPr>
        <w:lastRenderedPageBreak/>
        <w:t xml:space="preserve">followed by wetland and aquatic habitats, whereas forest dependant species appear to show smaller declines (though </w:t>
      </w:r>
      <w:r w:rsidR="00C13381" w:rsidRPr="00EA6939">
        <w:rPr>
          <w:rFonts w:ascii="Times New Roman" w:eastAsia="Times New Roman" w:hAnsi="Times New Roman" w:cs="Times New Roman"/>
        </w:rPr>
        <w:t>many</w:t>
      </w:r>
      <w:r w:rsidR="00350FB6" w:rsidRPr="00EA6939">
        <w:rPr>
          <w:rFonts w:ascii="Times New Roman" w:eastAsia="Times New Roman" w:hAnsi="Times New Roman" w:cs="Times New Roman"/>
        </w:rPr>
        <w:t xml:space="preserve"> habitat</w:t>
      </w:r>
      <w:r w:rsidR="00BC0695" w:rsidRPr="00EA6939">
        <w:rPr>
          <w:rFonts w:ascii="Times New Roman" w:eastAsia="Times New Roman" w:hAnsi="Times New Roman" w:cs="Times New Roman"/>
        </w:rPr>
        <w:t xml:space="preserve"> specialist species across Europe</w:t>
      </w:r>
      <w:r w:rsidR="00350FB6" w:rsidRPr="00EA6939">
        <w:rPr>
          <w:rFonts w:ascii="Times New Roman" w:eastAsia="Times New Roman" w:hAnsi="Times New Roman" w:cs="Times New Roman"/>
        </w:rPr>
        <w:t xml:space="preserve"> may have been lost</w:t>
      </w:r>
      <w:r w:rsidR="00BC0695" w:rsidRPr="00EA6939">
        <w:rPr>
          <w:rFonts w:ascii="Times New Roman" w:eastAsia="Times New Roman" w:hAnsi="Times New Roman" w:cs="Times New Roman"/>
        </w:rPr>
        <w:t xml:space="preserve"> before good data was available). These declines are generally attributed to changing climate, loss of habitat and exposure to chemicals and invasive species; thus agriculture, and to an extent urbanisation is increasing these negative trends. </w:t>
      </w:r>
      <w:r w:rsidR="00917B28" w:rsidRPr="00EA6939">
        <w:rPr>
          <w:rFonts w:ascii="Times New Roman" w:eastAsia="Times New Roman" w:hAnsi="Times New Roman" w:cs="Times New Roman"/>
        </w:rPr>
        <w:t>Habitat loss (typically due to a</w:t>
      </w:r>
      <w:r w:rsidR="00BC0695" w:rsidRPr="00EA6939">
        <w:rPr>
          <w:rFonts w:ascii="Times New Roman" w:eastAsia="Times New Roman" w:hAnsi="Times New Roman" w:cs="Times New Roman"/>
        </w:rPr>
        <w:t>griculture</w:t>
      </w:r>
      <w:r w:rsidR="0030574A" w:rsidRPr="00EA6939">
        <w:rPr>
          <w:rFonts w:ascii="Times New Roman" w:eastAsia="Times New Roman" w:hAnsi="Times New Roman" w:cs="Times New Roman"/>
        </w:rPr>
        <w:t>)</w:t>
      </w:r>
      <w:r w:rsidR="00BC0695" w:rsidRPr="00EA6939">
        <w:rPr>
          <w:rFonts w:ascii="Times New Roman" w:eastAsia="Times New Roman" w:hAnsi="Times New Roman" w:cs="Times New Roman"/>
        </w:rPr>
        <w:t xml:space="preserve"> is the greatest driver of declines, followed by urbanisation and the modification of natural systems.</w:t>
      </w:r>
      <w:r w:rsidR="00724F95" w:rsidRPr="00EA6939">
        <w:rPr>
          <w:rFonts w:ascii="Times New Roman" w:eastAsia="Times New Roman" w:hAnsi="Times New Roman" w:cs="Times New Roman"/>
        </w:rPr>
        <w:t xml:space="preserve"> </w:t>
      </w:r>
    </w:p>
    <w:p w14:paraId="70699B4A" w14:textId="4BF44315" w:rsidR="00B46F1C" w:rsidRPr="00EA6939" w:rsidRDefault="00B46F1C" w:rsidP="00BC0695">
      <w:pPr>
        <w:spacing w:before="240" w:after="240"/>
        <w:jc w:val="both"/>
        <w:rPr>
          <w:rFonts w:ascii="Times New Roman" w:eastAsia="Times New Roman" w:hAnsi="Times New Roman" w:cs="Times New Roman"/>
        </w:rPr>
      </w:pPr>
      <w:r w:rsidRPr="00EA6939">
        <w:rPr>
          <w:rFonts w:ascii="Times New Roman" w:eastAsia="Times New Roman" w:hAnsi="Times New Roman" w:cs="Times New Roman"/>
        </w:rPr>
        <w:t>Within these trends considerable nuance exists. These include various programs for</w:t>
      </w:r>
      <w:r w:rsidR="009D09C9">
        <w:rPr>
          <w:rFonts w:ascii="Times New Roman" w:eastAsia="Times New Roman" w:hAnsi="Times New Roman" w:cs="Times New Roman"/>
        </w:rPr>
        <w:t xml:space="preserve"> </w:t>
      </w:r>
      <w:r w:rsidR="00546578" w:rsidRPr="00EA6939">
        <w:rPr>
          <w:rFonts w:ascii="Times New Roman" w:eastAsia="Times New Roman" w:hAnsi="Times New Roman" w:cs="Times New Roman"/>
        </w:rPr>
        <w:t>species conservation using site-based approaches, combined with rigorous monitoring</w:t>
      </w:r>
      <w:r w:rsidR="00927925" w:rsidRPr="00EA6939">
        <w:rPr>
          <w:rFonts w:ascii="Times New Roman" w:eastAsia="Times New Roman" w:hAnsi="Times New Roman" w:cs="Times New Roman"/>
        </w:rPr>
        <w:t>.</w:t>
      </w:r>
      <w:r w:rsidR="009D09C9">
        <w:rPr>
          <w:rFonts w:ascii="Times New Roman" w:eastAsia="Times New Roman" w:hAnsi="Times New Roman" w:cs="Times New Roman"/>
        </w:rPr>
        <w:t xml:space="preserve"> </w:t>
      </w:r>
      <w:r w:rsidR="00927925" w:rsidRPr="00EA6939">
        <w:rPr>
          <w:rFonts w:ascii="Times New Roman" w:eastAsia="Times New Roman" w:hAnsi="Times New Roman" w:cs="Times New Roman"/>
        </w:rPr>
        <w:t xml:space="preserve">However, </w:t>
      </w:r>
      <w:r w:rsidR="003E4A2E" w:rsidRPr="00EA6939">
        <w:rPr>
          <w:rFonts w:ascii="Times New Roman" w:eastAsia="Times New Roman" w:hAnsi="Times New Roman" w:cs="Times New Roman"/>
        </w:rPr>
        <w:t>challenges exist including</w:t>
      </w:r>
      <w:r w:rsidR="003A18A0" w:rsidRPr="00EA6939">
        <w:rPr>
          <w:rFonts w:ascii="Times New Roman" w:eastAsia="Times New Roman" w:hAnsi="Times New Roman" w:cs="Times New Roman"/>
        </w:rPr>
        <w:t xml:space="preserve"> gaps in data collation</w:t>
      </w:r>
      <w:r w:rsidR="003E4A2E" w:rsidRPr="00EA6939">
        <w:rPr>
          <w:rFonts w:ascii="Times New Roman" w:eastAsia="Times New Roman" w:hAnsi="Times New Roman" w:cs="Times New Roman"/>
        </w:rPr>
        <w:t xml:space="preserve"> for various taxa</w:t>
      </w:r>
      <w:r w:rsidR="003A18A0" w:rsidRPr="00EA6939">
        <w:rPr>
          <w:rFonts w:ascii="Times New Roman" w:eastAsia="Times New Roman" w:hAnsi="Times New Roman" w:cs="Times New Roman"/>
        </w:rPr>
        <w:t xml:space="preserve">, and inter-agency collaboration challenges (particularly with the </w:t>
      </w:r>
      <w:r w:rsidR="00F82CD6" w:rsidRPr="00EA6939">
        <w:rPr>
          <w:rFonts w:ascii="Times New Roman" w:eastAsia="Times New Roman" w:hAnsi="Times New Roman" w:cs="Times New Roman"/>
        </w:rPr>
        <w:t>M</w:t>
      </w:r>
      <w:r w:rsidR="003A18A0" w:rsidRPr="00EA6939">
        <w:rPr>
          <w:rFonts w:ascii="Times New Roman" w:eastAsia="Times New Roman" w:hAnsi="Times New Roman" w:cs="Times New Roman"/>
        </w:rPr>
        <w:t xml:space="preserve">inistry of </w:t>
      </w:r>
      <w:r w:rsidR="00B02C48">
        <w:rPr>
          <w:rFonts w:ascii="Times New Roman" w:eastAsia="Times New Roman" w:hAnsi="Times New Roman" w:cs="Times New Roman"/>
        </w:rPr>
        <w:t>a</w:t>
      </w:r>
      <w:r w:rsidR="003A18A0" w:rsidRPr="00EA6939">
        <w:rPr>
          <w:rFonts w:ascii="Times New Roman" w:eastAsia="Times New Roman" w:hAnsi="Times New Roman" w:cs="Times New Roman"/>
        </w:rPr>
        <w:t>griculture) presenting some of the greatest barriers to the ability to proactively intervene to conserve species.</w:t>
      </w:r>
    </w:p>
    <w:p w14:paraId="1E775E5F" w14:textId="36FBE60D" w:rsidR="00CE778B" w:rsidRPr="00EA6939" w:rsidRDefault="00BD0114" w:rsidP="00E9176E">
      <w:pPr>
        <w:pStyle w:val="Heading4"/>
        <w:rPr>
          <w:rFonts w:ascii="Times New Roman" w:hAnsi="Times New Roman" w:cs="Times New Roman"/>
        </w:rPr>
      </w:pPr>
      <w:bookmarkStart w:id="26" w:name="_Toc239756522"/>
      <w:r w:rsidRPr="00EA6939">
        <w:rPr>
          <w:rFonts w:ascii="Times New Roman" w:hAnsi="Times New Roman" w:cs="Times New Roman"/>
        </w:rPr>
        <w:t>2</w:t>
      </w:r>
      <w:r w:rsidR="00E9176E" w:rsidRPr="00EA6939">
        <w:rPr>
          <w:rFonts w:ascii="Times New Roman" w:hAnsi="Times New Roman" w:cs="Times New Roman"/>
        </w:rPr>
        <w:t>.</w:t>
      </w:r>
      <w:proofErr w:type="gramStart"/>
      <w:r w:rsidRPr="00EA6939">
        <w:rPr>
          <w:rFonts w:ascii="Times New Roman" w:hAnsi="Times New Roman" w:cs="Times New Roman"/>
        </w:rPr>
        <w:t>b</w:t>
      </w:r>
      <w:r w:rsidR="00E9176E" w:rsidRPr="00EA6939">
        <w:rPr>
          <w:rFonts w:ascii="Times New Roman" w:hAnsi="Times New Roman" w:cs="Times New Roman"/>
        </w:rPr>
        <w:t>.</w:t>
      </w:r>
      <w:r w:rsidR="00CA10DB" w:rsidRPr="00EA6939">
        <w:rPr>
          <w:rFonts w:ascii="Times New Roman" w:hAnsi="Times New Roman" w:cs="Times New Roman"/>
        </w:rPr>
        <w:t>ii.</w:t>
      </w:r>
      <w:proofErr w:type="gramEnd"/>
      <w:r w:rsidR="00E9176E" w:rsidRPr="00EA6939">
        <w:rPr>
          <w:rFonts w:ascii="Times New Roman" w:hAnsi="Times New Roman" w:cs="Times New Roman"/>
        </w:rPr>
        <w:t xml:space="preserve"> </w:t>
      </w:r>
      <w:r w:rsidR="00CE778B" w:rsidRPr="00EA6939">
        <w:rPr>
          <w:rFonts w:ascii="Times New Roman" w:hAnsi="Times New Roman" w:cs="Times New Roman"/>
        </w:rPr>
        <w:t xml:space="preserve">Successful </w:t>
      </w:r>
      <w:r w:rsidR="00E51371" w:rsidRPr="00EA6939">
        <w:rPr>
          <w:rFonts w:ascii="Times New Roman" w:hAnsi="Times New Roman" w:cs="Times New Roman"/>
        </w:rPr>
        <w:t>C</w:t>
      </w:r>
      <w:r w:rsidR="00CE778B" w:rsidRPr="00EA6939">
        <w:rPr>
          <w:rFonts w:ascii="Times New Roman" w:hAnsi="Times New Roman" w:cs="Times New Roman"/>
        </w:rPr>
        <w:t xml:space="preserve">omponents of </w:t>
      </w:r>
      <w:r w:rsidR="00E51371" w:rsidRPr="00EA6939">
        <w:rPr>
          <w:rFonts w:ascii="Times New Roman" w:hAnsi="Times New Roman" w:cs="Times New Roman"/>
        </w:rPr>
        <w:t>Species Management</w:t>
      </w:r>
      <w:bookmarkEnd w:id="26"/>
    </w:p>
    <w:p w14:paraId="646C18FC" w14:textId="50FA12D4" w:rsidR="00B47E93" w:rsidRPr="00EA6939" w:rsidRDefault="0023173B" w:rsidP="006515B7">
      <w:pPr>
        <w:jc w:val="both"/>
        <w:rPr>
          <w:rFonts w:ascii="Times New Roman" w:hAnsi="Times New Roman" w:cs="Times New Roman"/>
        </w:rPr>
      </w:pPr>
      <w:r w:rsidRPr="00EA6939">
        <w:rPr>
          <w:rFonts w:ascii="Times New Roman" w:hAnsi="Times New Roman" w:cs="Times New Roman"/>
        </w:rPr>
        <w:t>Overall</w:t>
      </w:r>
      <w:r w:rsidR="005B5E93" w:rsidRPr="00EA6939">
        <w:rPr>
          <w:rFonts w:ascii="Times New Roman" w:hAnsi="Times New Roman" w:cs="Times New Roman"/>
        </w:rPr>
        <w:t>,</w:t>
      </w:r>
      <w:r w:rsidRPr="00EA6939">
        <w:rPr>
          <w:rFonts w:ascii="Times New Roman" w:hAnsi="Times New Roman" w:cs="Times New Roman"/>
        </w:rPr>
        <w:t xml:space="preserve"> Luxembourg has a significant amount of </w:t>
      </w:r>
      <w:r w:rsidR="00B60FAF" w:rsidRPr="00EA6939">
        <w:rPr>
          <w:rFonts w:ascii="Times New Roman" w:hAnsi="Times New Roman" w:cs="Times New Roman"/>
        </w:rPr>
        <w:t xml:space="preserve">biodiversity data, with various agencies tasked with monitoring </w:t>
      </w:r>
      <w:r w:rsidR="00D71730" w:rsidRPr="00EA6939">
        <w:rPr>
          <w:rFonts w:ascii="Times New Roman" w:hAnsi="Times New Roman" w:cs="Times New Roman"/>
        </w:rPr>
        <w:t>different</w:t>
      </w:r>
      <w:r w:rsidR="00B60FAF" w:rsidRPr="00EA6939">
        <w:rPr>
          <w:rFonts w:ascii="Times New Roman" w:hAnsi="Times New Roman" w:cs="Times New Roman"/>
        </w:rPr>
        <w:t xml:space="preserve"> components. </w:t>
      </w:r>
      <w:r w:rsidR="00894CD1" w:rsidRPr="00EA6939">
        <w:rPr>
          <w:rFonts w:ascii="Times New Roman" w:hAnsi="Times New Roman" w:cs="Times New Roman"/>
        </w:rPr>
        <w:t xml:space="preserve">This includes LIST, the </w:t>
      </w:r>
      <w:r w:rsidR="00B977DE" w:rsidRPr="00EA6939">
        <w:rPr>
          <w:rFonts w:ascii="Times New Roman" w:hAnsi="Times New Roman" w:cs="Times New Roman"/>
        </w:rPr>
        <w:t>Museum</w:t>
      </w:r>
      <w:r w:rsidR="00FB0D95" w:rsidRPr="00EA6939">
        <w:rPr>
          <w:rFonts w:ascii="Times New Roman" w:hAnsi="Times New Roman" w:cs="Times New Roman"/>
        </w:rPr>
        <w:t xml:space="preserve"> of Natural History</w:t>
      </w:r>
      <w:r w:rsidR="00B977DE" w:rsidRPr="00EA6939">
        <w:rPr>
          <w:rFonts w:ascii="Times New Roman" w:hAnsi="Times New Roman" w:cs="Times New Roman"/>
        </w:rPr>
        <w:t>, the ANF and various</w:t>
      </w:r>
      <w:r w:rsidR="00E81E94" w:rsidRPr="00EA6939">
        <w:rPr>
          <w:rFonts w:ascii="Times New Roman" w:hAnsi="Times New Roman" w:cs="Times New Roman"/>
        </w:rPr>
        <w:t xml:space="preserve"> </w:t>
      </w:r>
      <w:r w:rsidR="002C141E" w:rsidRPr="00EA6939">
        <w:rPr>
          <w:rFonts w:ascii="Times New Roman" w:hAnsi="Times New Roman" w:cs="Times New Roman"/>
        </w:rPr>
        <w:t>non-governmental organizations (</w:t>
      </w:r>
      <w:r w:rsidR="00B977DE" w:rsidRPr="00EA6939">
        <w:rPr>
          <w:rFonts w:ascii="Times New Roman" w:hAnsi="Times New Roman" w:cs="Times New Roman"/>
        </w:rPr>
        <w:t>NGOs</w:t>
      </w:r>
      <w:r w:rsidR="002C141E" w:rsidRPr="00EA6939">
        <w:rPr>
          <w:rFonts w:ascii="Times New Roman" w:hAnsi="Times New Roman" w:cs="Times New Roman"/>
        </w:rPr>
        <w:t>)</w:t>
      </w:r>
      <w:r w:rsidR="00B977DE" w:rsidRPr="00EA6939">
        <w:rPr>
          <w:rFonts w:ascii="Times New Roman" w:hAnsi="Times New Roman" w:cs="Times New Roman"/>
        </w:rPr>
        <w:t xml:space="preserve"> and agencies. </w:t>
      </w:r>
      <w:r w:rsidR="00DD142F" w:rsidRPr="00EA6939">
        <w:rPr>
          <w:rFonts w:ascii="Times New Roman" w:hAnsi="Times New Roman" w:cs="Times New Roman"/>
        </w:rPr>
        <w:t xml:space="preserve">The diversity of </w:t>
      </w:r>
      <w:r w:rsidR="00EC6CFE" w:rsidRPr="00EA6939">
        <w:rPr>
          <w:rFonts w:ascii="Times New Roman" w:hAnsi="Times New Roman" w:cs="Times New Roman"/>
        </w:rPr>
        <w:t>institutes</w:t>
      </w:r>
      <w:r w:rsidR="00B075A2" w:rsidRPr="00EA6939">
        <w:rPr>
          <w:rFonts w:ascii="Times New Roman" w:hAnsi="Times New Roman" w:cs="Times New Roman"/>
        </w:rPr>
        <w:t xml:space="preserve"> with roles in species monitoring</w:t>
      </w:r>
      <w:r w:rsidR="00EC6CFE" w:rsidRPr="00EA6939">
        <w:rPr>
          <w:rFonts w:ascii="Times New Roman" w:hAnsi="Times New Roman" w:cs="Times New Roman"/>
        </w:rPr>
        <w:t xml:space="preserve"> leads to a wide range of programs, </w:t>
      </w:r>
      <w:r w:rsidR="00DA399E" w:rsidRPr="00EA6939">
        <w:rPr>
          <w:rFonts w:ascii="Times New Roman" w:hAnsi="Times New Roman" w:cs="Times New Roman"/>
        </w:rPr>
        <w:t xml:space="preserve">with </w:t>
      </w:r>
      <w:proofErr w:type="gramStart"/>
      <w:r w:rsidR="00DA399E" w:rsidRPr="00EA6939">
        <w:rPr>
          <w:rFonts w:ascii="Times New Roman" w:hAnsi="Times New Roman" w:cs="Times New Roman"/>
        </w:rPr>
        <w:t>particular strengths</w:t>
      </w:r>
      <w:proofErr w:type="gramEnd"/>
      <w:r w:rsidR="00DA399E" w:rsidRPr="00EA6939">
        <w:rPr>
          <w:rFonts w:ascii="Times New Roman" w:hAnsi="Times New Roman" w:cs="Times New Roman"/>
        </w:rPr>
        <w:t xml:space="preserve"> in area-based </w:t>
      </w:r>
      <w:r w:rsidR="00247065" w:rsidRPr="00EA6939">
        <w:rPr>
          <w:rFonts w:ascii="Times New Roman" w:hAnsi="Times New Roman" w:cs="Times New Roman"/>
        </w:rPr>
        <w:t xml:space="preserve">monitoring in some sites </w:t>
      </w:r>
      <w:r w:rsidR="00DA399E" w:rsidRPr="00EA6939">
        <w:rPr>
          <w:rFonts w:ascii="Times New Roman" w:hAnsi="Times New Roman" w:cs="Times New Roman"/>
        </w:rPr>
        <w:t>(</w:t>
      </w:r>
      <w:r w:rsidR="008807EC" w:rsidRPr="00EA6939">
        <w:rPr>
          <w:rFonts w:ascii="Times New Roman" w:hAnsi="Times New Roman" w:cs="Times New Roman"/>
        </w:rPr>
        <w:t>i.e.</w:t>
      </w:r>
      <w:r w:rsidR="00052E1F" w:rsidRPr="00EA6939">
        <w:rPr>
          <w:rFonts w:ascii="Times New Roman" w:hAnsi="Times New Roman" w:cs="Times New Roman"/>
        </w:rPr>
        <w:t>,</w:t>
      </w:r>
      <w:r w:rsidR="00DA399E" w:rsidRPr="00EA6939">
        <w:rPr>
          <w:rFonts w:ascii="Times New Roman" w:hAnsi="Times New Roman" w:cs="Times New Roman"/>
        </w:rPr>
        <w:t xml:space="preserve"> species in sites managed by </w:t>
      </w:r>
      <w:proofErr w:type="gramStart"/>
      <w:r w:rsidR="003F21B5" w:rsidRPr="00EA6939">
        <w:rPr>
          <w:rFonts w:ascii="Times New Roman" w:hAnsi="Times New Roman" w:cs="Times New Roman"/>
        </w:rPr>
        <w:t>B</w:t>
      </w:r>
      <w:r w:rsidR="00B075A2" w:rsidRPr="00EA6939">
        <w:rPr>
          <w:rFonts w:ascii="Times New Roman" w:hAnsi="Times New Roman" w:cs="Times New Roman"/>
        </w:rPr>
        <w:t>iological</w:t>
      </w:r>
      <w:proofErr w:type="gramEnd"/>
      <w:r w:rsidR="00B075A2" w:rsidRPr="00EA6939">
        <w:rPr>
          <w:rFonts w:ascii="Times New Roman" w:hAnsi="Times New Roman" w:cs="Times New Roman"/>
        </w:rPr>
        <w:t xml:space="preserve"> stations</w:t>
      </w:r>
      <w:r w:rsidR="00DA399E" w:rsidRPr="00EA6939">
        <w:rPr>
          <w:rFonts w:ascii="Times New Roman" w:hAnsi="Times New Roman" w:cs="Times New Roman"/>
        </w:rPr>
        <w:t>, such as multiple amphibian species and orchids)</w:t>
      </w:r>
      <w:r w:rsidR="008E7819" w:rsidRPr="00EA6939">
        <w:rPr>
          <w:rFonts w:ascii="Times New Roman" w:hAnsi="Times New Roman" w:cs="Times New Roman"/>
        </w:rPr>
        <w:t xml:space="preserve">. </w:t>
      </w:r>
      <w:r w:rsidR="006515B7" w:rsidRPr="00EA6939">
        <w:rPr>
          <w:rFonts w:ascii="Times New Roman" w:hAnsi="Times New Roman" w:cs="Times New Roman"/>
        </w:rPr>
        <w:t xml:space="preserve">This structure means that for </w:t>
      </w:r>
      <w:r w:rsidR="00E55649" w:rsidRPr="00EA6939">
        <w:rPr>
          <w:rFonts w:ascii="Times New Roman" w:hAnsi="Times New Roman" w:cs="Times New Roman"/>
        </w:rPr>
        <w:t xml:space="preserve">priority species large volumes of data may exist, </w:t>
      </w:r>
      <w:r w:rsidR="00FA5073" w:rsidRPr="00EA6939">
        <w:rPr>
          <w:rFonts w:ascii="Times New Roman" w:hAnsi="Times New Roman" w:cs="Times New Roman"/>
        </w:rPr>
        <w:t>with dedicated responsibility for data deposition at the Museum and a clear remit on species that need to be monitored, which aligns with regional mandates for species.</w:t>
      </w:r>
      <w:r w:rsidR="00F24F51" w:rsidRPr="00EA6939">
        <w:rPr>
          <w:rFonts w:ascii="Times New Roman" w:hAnsi="Times New Roman" w:cs="Times New Roman"/>
        </w:rPr>
        <w:t xml:space="preserve"> </w:t>
      </w:r>
    </w:p>
    <w:p w14:paraId="22075769" w14:textId="09EF167F" w:rsidR="00B47E93" w:rsidRPr="00EA6939" w:rsidRDefault="00B47E93" w:rsidP="00B47E93">
      <w:pPr>
        <w:jc w:val="both"/>
        <w:rPr>
          <w:rFonts w:ascii="Times New Roman" w:hAnsi="Times New Roman" w:cs="Times New Roman"/>
        </w:rPr>
      </w:pPr>
      <w:r w:rsidRPr="00EA6939">
        <w:rPr>
          <w:rFonts w:ascii="Times New Roman" w:hAnsi="Times New Roman" w:cs="Times New Roman"/>
        </w:rPr>
        <w:t>Outside common frameworks</w:t>
      </w:r>
      <w:r w:rsidR="008214E1" w:rsidRPr="00EA6939">
        <w:rPr>
          <w:rFonts w:ascii="Times New Roman" w:hAnsi="Times New Roman" w:cs="Times New Roman"/>
        </w:rPr>
        <w:t xml:space="preserve"> (see </w:t>
      </w:r>
      <w:r w:rsidR="002C0DDF" w:rsidRPr="00EA6939">
        <w:rPr>
          <w:rFonts w:ascii="Times New Roman" w:hAnsi="Times New Roman" w:cs="Times New Roman"/>
        </w:rPr>
        <w:t>Annex A</w:t>
      </w:r>
      <w:r w:rsidR="00E350EB" w:rsidRPr="00EA6939">
        <w:rPr>
          <w:rFonts w:ascii="Times New Roman" w:hAnsi="Times New Roman" w:cs="Times New Roman"/>
        </w:rPr>
        <w:t>1</w:t>
      </w:r>
      <w:r w:rsidR="00441651" w:rsidRPr="00EA6939">
        <w:rPr>
          <w:rFonts w:ascii="Times New Roman" w:hAnsi="Times New Roman" w:cs="Times New Roman"/>
        </w:rPr>
        <w:t>.2.</w:t>
      </w:r>
      <w:r w:rsidR="008214E1" w:rsidRPr="00EA6939">
        <w:rPr>
          <w:rFonts w:ascii="Times New Roman" w:hAnsi="Times New Roman" w:cs="Times New Roman"/>
        </w:rPr>
        <w:t>)</w:t>
      </w:r>
      <w:r w:rsidR="00052E1F" w:rsidRPr="00EA6939">
        <w:rPr>
          <w:rFonts w:ascii="Times New Roman" w:hAnsi="Times New Roman" w:cs="Times New Roman"/>
        </w:rPr>
        <w:t>,</w:t>
      </w:r>
      <w:r w:rsidRPr="00EA6939">
        <w:rPr>
          <w:rFonts w:ascii="Times New Roman" w:hAnsi="Times New Roman" w:cs="Times New Roman"/>
        </w:rPr>
        <w:t xml:space="preserve"> Luxembourg has a strategy for plant conservation with its own set of 18 targets</w:t>
      </w:r>
      <w:r w:rsidRPr="00EA6939">
        <w:rPr>
          <w:rStyle w:val="FootnoteReference"/>
          <w:rFonts w:ascii="Times New Roman" w:hAnsi="Times New Roman" w:cs="Times New Roman"/>
        </w:rPr>
        <w:footnoteReference w:id="60"/>
      </w:r>
      <w:r w:rsidRPr="00EA6939">
        <w:rPr>
          <w:rFonts w:ascii="Times New Roman" w:hAnsi="Times New Roman" w:cs="Times New Roman"/>
        </w:rPr>
        <w:t>. These focus on building capacity and building a data infrastructure to make data</w:t>
      </w:r>
      <w:r w:rsidR="009D09C9">
        <w:rPr>
          <w:rFonts w:ascii="Times New Roman" w:hAnsi="Times New Roman" w:cs="Times New Roman"/>
        </w:rPr>
        <w:t xml:space="preserve"> </w:t>
      </w:r>
      <w:r w:rsidRPr="00EA6939">
        <w:rPr>
          <w:rFonts w:ascii="Times New Roman" w:hAnsi="Times New Roman" w:cs="Times New Roman"/>
        </w:rPr>
        <w:t>available including the development of an “online flora”.</w:t>
      </w:r>
      <w:r w:rsidR="009D09C9">
        <w:rPr>
          <w:rFonts w:ascii="Times New Roman" w:hAnsi="Times New Roman" w:cs="Times New Roman"/>
        </w:rPr>
        <w:t xml:space="preserve"> </w:t>
      </w:r>
      <w:r w:rsidR="005309F2" w:rsidRPr="00EA6939">
        <w:rPr>
          <w:rFonts w:ascii="Times New Roman" w:hAnsi="Times New Roman" w:cs="Times New Roman"/>
        </w:rPr>
        <w:t xml:space="preserve">The </w:t>
      </w:r>
      <w:r w:rsidR="00780665" w:rsidRPr="00EA6939">
        <w:rPr>
          <w:rFonts w:ascii="Times New Roman" w:hAnsi="Times New Roman" w:cs="Times New Roman"/>
        </w:rPr>
        <w:t>plant conservation strategy includes a</w:t>
      </w:r>
      <w:r w:rsidRPr="00EA6939">
        <w:rPr>
          <w:rFonts w:ascii="Times New Roman" w:hAnsi="Times New Roman" w:cs="Times New Roman"/>
        </w:rPr>
        <w:t>ssess</w:t>
      </w:r>
      <w:r w:rsidR="00780665" w:rsidRPr="00EA6939">
        <w:rPr>
          <w:rFonts w:ascii="Times New Roman" w:hAnsi="Times New Roman" w:cs="Times New Roman"/>
        </w:rPr>
        <w:t>ments of</w:t>
      </w:r>
      <w:r w:rsidRPr="00EA6939">
        <w:rPr>
          <w:rFonts w:ascii="Times New Roman" w:hAnsi="Times New Roman" w:cs="Times New Roman"/>
        </w:rPr>
        <w:t xml:space="preserve"> the extinction risk of all plant taxa, and </w:t>
      </w:r>
      <w:r w:rsidR="00A465CE" w:rsidRPr="00EA6939">
        <w:rPr>
          <w:rFonts w:ascii="Times New Roman" w:hAnsi="Times New Roman" w:cs="Times New Roman"/>
        </w:rPr>
        <w:t xml:space="preserve">outlines their </w:t>
      </w:r>
      <w:r w:rsidRPr="00EA6939">
        <w:rPr>
          <w:rFonts w:ascii="Times New Roman" w:hAnsi="Times New Roman" w:cs="Times New Roman"/>
        </w:rPr>
        <w:t>recovery plans</w:t>
      </w:r>
      <w:r w:rsidR="00A465CE" w:rsidRPr="00EA6939">
        <w:rPr>
          <w:rFonts w:ascii="Times New Roman" w:hAnsi="Times New Roman" w:cs="Times New Roman"/>
        </w:rPr>
        <w:t>,</w:t>
      </w:r>
      <w:r w:rsidRPr="00EA6939">
        <w:rPr>
          <w:rFonts w:ascii="Times New Roman" w:hAnsi="Times New Roman" w:cs="Times New Roman"/>
        </w:rPr>
        <w:t xml:space="preserve"> as well as implementing </w:t>
      </w:r>
      <w:r w:rsidR="00A465CE" w:rsidRPr="00EA6939">
        <w:rPr>
          <w:rFonts w:ascii="Times New Roman" w:hAnsi="Times New Roman" w:cs="Times New Roman"/>
        </w:rPr>
        <w:t xml:space="preserve">steps for </w:t>
      </w:r>
      <w:r w:rsidRPr="00EA6939">
        <w:rPr>
          <w:rFonts w:ascii="Times New Roman" w:hAnsi="Times New Roman" w:cs="Times New Roman"/>
        </w:rPr>
        <w:t xml:space="preserve">these plans. Building on this </w:t>
      </w:r>
      <w:r w:rsidR="006F5D10" w:rsidRPr="00EA6939">
        <w:rPr>
          <w:rFonts w:ascii="Times New Roman" w:hAnsi="Times New Roman" w:cs="Times New Roman"/>
        </w:rPr>
        <w:t xml:space="preserve">ensures </w:t>
      </w:r>
      <w:r w:rsidRPr="00EA6939">
        <w:rPr>
          <w:rFonts w:ascii="Times New Roman" w:hAnsi="Times New Roman" w:cs="Times New Roman"/>
        </w:rPr>
        <w:t xml:space="preserve">representative protection for plant communities in line with the 30x30 target and </w:t>
      </w:r>
      <w:r w:rsidR="00A57AF3" w:rsidRPr="00EA6939">
        <w:rPr>
          <w:rFonts w:ascii="Times New Roman" w:hAnsi="Times New Roman" w:cs="Times New Roman"/>
        </w:rPr>
        <w:t xml:space="preserve">works </w:t>
      </w:r>
      <w:r w:rsidRPr="00EA6939">
        <w:rPr>
          <w:rFonts w:ascii="Times New Roman" w:hAnsi="Times New Roman" w:cs="Times New Roman"/>
        </w:rPr>
        <w:t>to reduce the pressures on wild plant communities (including exposure to excess nutrients from agriculture). Furthermore, these targets include mainstreaming of conservation initiatives across economic sectors, and the translation of</w:t>
      </w:r>
      <w:r w:rsidR="003F21B5" w:rsidRPr="00EA6939">
        <w:rPr>
          <w:rFonts w:ascii="Times New Roman" w:hAnsi="Times New Roman" w:cs="Times New Roman"/>
        </w:rPr>
        <w:t xml:space="preserve"> </w:t>
      </w:r>
      <w:r w:rsidR="008F2C41" w:rsidRPr="00EA6939">
        <w:rPr>
          <w:rFonts w:ascii="Times New Roman" w:hAnsi="Times New Roman" w:cs="Times New Roman"/>
        </w:rPr>
        <w:t xml:space="preserve">Kunming-Montreal </w:t>
      </w:r>
      <w:r w:rsidR="00440E8F" w:rsidRPr="00EA6939">
        <w:rPr>
          <w:rFonts w:ascii="Times New Roman" w:hAnsi="Times New Roman" w:cs="Times New Roman"/>
        </w:rPr>
        <w:t>Global Biodiversity Framework (</w:t>
      </w:r>
      <w:r w:rsidR="003F21B5" w:rsidRPr="00EA6939">
        <w:rPr>
          <w:rFonts w:ascii="Times New Roman" w:hAnsi="Times New Roman" w:cs="Times New Roman"/>
        </w:rPr>
        <w:t>KM-GBF</w:t>
      </w:r>
      <w:r w:rsidR="00440E8F" w:rsidRPr="00EA6939">
        <w:rPr>
          <w:rFonts w:ascii="Times New Roman" w:hAnsi="Times New Roman" w:cs="Times New Roman"/>
        </w:rPr>
        <w:t>)</w:t>
      </w:r>
      <w:r w:rsidR="003F21B5" w:rsidRPr="00EA6939">
        <w:rPr>
          <w:rFonts w:ascii="Times New Roman" w:hAnsi="Times New Roman" w:cs="Times New Roman"/>
        </w:rPr>
        <w:t xml:space="preserve"> </w:t>
      </w:r>
      <w:r w:rsidRPr="00EA6939">
        <w:rPr>
          <w:rFonts w:ascii="Times New Roman" w:hAnsi="Times New Roman" w:cs="Times New Roman"/>
        </w:rPr>
        <w:t>targets into a form that focuses on plant diversity in the context of the situation in Luxembourg; maximising the potential for success from implementation (provided there are sufficient resources to implement these plans).</w:t>
      </w:r>
    </w:p>
    <w:p w14:paraId="0EB12526" w14:textId="77777777" w:rsidR="0082799E" w:rsidRPr="00EA6939" w:rsidRDefault="00B47E93" w:rsidP="006515B7">
      <w:pPr>
        <w:jc w:val="both"/>
        <w:rPr>
          <w:rFonts w:ascii="Times New Roman" w:hAnsi="Times New Roman" w:cs="Times New Roman"/>
        </w:rPr>
      </w:pPr>
      <w:r w:rsidRPr="00EA6939">
        <w:rPr>
          <w:rFonts w:ascii="Times New Roman" w:hAnsi="Times New Roman" w:cs="Times New Roman"/>
        </w:rPr>
        <w:t xml:space="preserve">Other action plans and initiatives also exist, though these may be fragmented </w:t>
      </w:r>
      <w:r w:rsidR="006701F0" w:rsidRPr="00EA6939">
        <w:rPr>
          <w:rFonts w:ascii="Times New Roman" w:hAnsi="Times New Roman" w:cs="Times New Roman"/>
        </w:rPr>
        <w:t>depending on the taxa and ecosystem</w:t>
      </w:r>
      <w:r w:rsidRPr="00EA6939">
        <w:rPr>
          <w:rFonts w:ascii="Times New Roman" w:hAnsi="Times New Roman" w:cs="Times New Roman"/>
        </w:rPr>
        <w:t xml:space="preserve">. For example, the </w:t>
      </w:r>
      <w:r w:rsidR="00A44847" w:rsidRPr="00EA6939">
        <w:rPr>
          <w:rFonts w:ascii="Times New Roman" w:hAnsi="Times New Roman" w:cs="Times New Roman"/>
        </w:rPr>
        <w:t>n</w:t>
      </w:r>
      <w:r w:rsidRPr="00EA6939">
        <w:rPr>
          <w:rFonts w:ascii="Times New Roman" w:hAnsi="Times New Roman" w:cs="Times New Roman"/>
        </w:rPr>
        <w:t xml:space="preserve">ational action plan on infectious diseases affecting amphibians in the Grand Duchy of Luxembourg (2023-2028) focuses on emerging infectious diseases (Chytrid fungus and </w:t>
      </w:r>
      <w:proofErr w:type="spellStart"/>
      <w:r w:rsidR="00D62204" w:rsidRPr="00EA6939">
        <w:rPr>
          <w:rFonts w:ascii="Times New Roman" w:hAnsi="Times New Roman" w:cs="Times New Roman"/>
        </w:rPr>
        <w:t>R</w:t>
      </w:r>
      <w:r w:rsidRPr="00EA6939">
        <w:rPr>
          <w:rFonts w:ascii="Times New Roman" w:hAnsi="Times New Roman" w:cs="Times New Roman"/>
        </w:rPr>
        <w:t>anavirus</w:t>
      </w:r>
      <w:proofErr w:type="spellEnd"/>
      <w:r w:rsidRPr="00EA6939">
        <w:rPr>
          <w:rFonts w:ascii="Times New Roman" w:hAnsi="Times New Roman" w:cs="Times New Roman"/>
        </w:rPr>
        <w:t>) in amphibians</w:t>
      </w:r>
      <w:r w:rsidRPr="00EA6939">
        <w:rPr>
          <w:rStyle w:val="FootnoteReference"/>
          <w:rFonts w:ascii="Times New Roman" w:hAnsi="Times New Roman" w:cs="Times New Roman"/>
        </w:rPr>
        <w:footnoteReference w:id="61"/>
      </w:r>
      <w:r w:rsidRPr="00EA6939">
        <w:rPr>
          <w:rFonts w:ascii="Times New Roman" w:hAnsi="Times New Roman" w:cs="Times New Roman"/>
        </w:rPr>
        <w:t>. There are also specific action plans on various invasive species</w:t>
      </w:r>
      <w:r w:rsidR="004F1AB6" w:rsidRPr="00EA6939">
        <w:rPr>
          <w:rFonts w:ascii="Times New Roman" w:hAnsi="Times New Roman" w:cs="Times New Roman"/>
        </w:rPr>
        <w:t xml:space="preserve">, in addition to </w:t>
      </w:r>
      <w:r w:rsidR="004610BF" w:rsidRPr="00EA6939">
        <w:rPr>
          <w:rFonts w:ascii="Times New Roman" w:hAnsi="Times New Roman" w:cs="Times New Roman"/>
        </w:rPr>
        <w:t>locally endangered species</w:t>
      </w:r>
      <w:r w:rsidRPr="00EA6939">
        <w:rPr>
          <w:rFonts w:ascii="Times New Roman" w:hAnsi="Times New Roman" w:cs="Times New Roman"/>
        </w:rPr>
        <w:t>.</w:t>
      </w:r>
      <w:r w:rsidR="00464F76" w:rsidRPr="00EA6939">
        <w:rPr>
          <w:rFonts w:ascii="Times New Roman" w:hAnsi="Times New Roman" w:cs="Times New Roman"/>
        </w:rPr>
        <w:t xml:space="preserve"> </w:t>
      </w:r>
      <w:r w:rsidR="00F24F51" w:rsidRPr="00EA6939">
        <w:rPr>
          <w:rFonts w:ascii="Times New Roman" w:hAnsi="Times New Roman" w:cs="Times New Roman"/>
        </w:rPr>
        <w:t xml:space="preserve">In addition, efforts are </w:t>
      </w:r>
      <w:r w:rsidR="00F24F51" w:rsidRPr="00EA6939">
        <w:rPr>
          <w:rFonts w:ascii="Times New Roman" w:hAnsi="Times New Roman" w:cs="Times New Roman"/>
        </w:rPr>
        <w:lastRenderedPageBreak/>
        <w:t>underway to test a variety of techniques to monitor some species, including select use of bioacoustics (for example</w:t>
      </w:r>
      <w:r w:rsidR="00DB57A0" w:rsidRPr="00EA6939">
        <w:rPr>
          <w:rFonts w:ascii="Times New Roman" w:hAnsi="Times New Roman" w:cs="Times New Roman"/>
        </w:rPr>
        <w:t>,</w:t>
      </w:r>
      <w:r w:rsidR="00F24F51" w:rsidRPr="00EA6939">
        <w:rPr>
          <w:rFonts w:ascii="Times New Roman" w:hAnsi="Times New Roman" w:cs="Times New Roman"/>
        </w:rPr>
        <w:t xml:space="preserve"> for some amphibian species), initial use of eDNA in various regions</w:t>
      </w:r>
      <w:r w:rsidR="007C179F" w:rsidRPr="00EA6939">
        <w:rPr>
          <w:rFonts w:ascii="Times New Roman" w:hAnsi="Times New Roman" w:cs="Times New Roman"/>
        </w:rPr>
        <w:t xml:space="preserve">, </w:t>
      </w:r>
      <w:r w:rsidR="00350EFF" w:rsidRPr="00EA6939">
        <w:rPr>
          <w:rFonts w:ascii="Times New Roman" w:hAnsi="Times New Roman" w:cs="Times New Roman"/>
        </w:rPr>
        <w:t>as well as a range of other approaches (camera traps etc)</w:t>
      </w:r>
      <w:r w:rsidR="00866A11" w:rsidRPr="00EA6939">
        <w:rPr>
          <w:rFonts w:ascii="Times New Roman" w:hAnsi="Times New Roman" w:cs="Times New Roman"/>
        </w:rPr>
        <w:t>, though work is still needed to consolidate this data.</w:t>
      </w:r>
    </w:p>
    <w:p w14:paraId="3CEAD9A7" w14:textId="77777777" w:rsidR="00CE778B" w:rsidRPr="00EA6939" w:rsidRDefault="006515B7" w:rsidP="006515B7">
      <w:pPr>
        <w:jc w:val="both"/>
        <w:rPr>
          <w:rFonts w:ascii="Times New Roman" w:hAnsi="Times New Roman" w:cs="Times New Roman"/>
        </w:rPr>
      </w:pPr>
      <w:r w:rsidRPr="00EA6939">
        <w:rPr>
          <w:rFonts w:ascii="Times New Roman" w:hAnsi="Times New Roman" w:cs="Times New Roman"/>
        </w:rPr>
        <w:t>F</w:t>
      </w:r>
      <w:r w:rsidR="00BE1A87" w:rsidRPr="00EA6939">
        <w:rPr>
          <w:rFonts w:ascii="Times New Roman" w:hAnsi="Times New Roman" w:cs="Times New Roman"/>
        </w:rPr>
        <w:t xml:space="preserve">or </w:t>
      </w:r>
      <w:r w:rsidR="003951D1" w:rsidRPr="00EA6939">
        <w:rPr>
          <w:rFonts w:ascii="Times New Roman" w:hAnsi="Times New Roman" w:cs="Times New Roman"/>
        </w:rPr>
        <w:t xml:space="preserve">regional priority species, </w:t>
      </w:r>
      <w:r w:rsidR="005C5E55" w:rsidRPr="00EA6939">
        <w:rPr>
          <w:rFonts w:ascii="Times New Roman" w:hAnsi="Times New Roman" w:cs="Times New Roman"/>
        </w:rPr>
        <w:t>most species will have not only a specific “species action plan” but also a national coordinator</w:t>
      </w:r>
      <w:r w:rsidRPr="00EA6939">
        <w:rPr>
          <w:rFonts w:ascii="Times New Roman" w:hAnsi="Times New Roman" w:cs="Times New Roman"/>
        </w:rPr>
        <w:t xml:space="preserve"> to ensure a clear chain of responsibility and ensure coherent coordination for the conservation and management of that species.</w:t>
      </w:r>
      <w:r w:rsidR="001B29D8" w:rsidRPr="00EA6939">
        <w:rPr>
          <w:rFonts w:ascii="Times New Roman" w:hAnsi="Times New Roman" w:cs="Times New Roman"/>
        </w:rPr>
        <w:t xml:space="preserve"> </w:t>
      </w:r>
      <w:r w:rsidR="00D94A19" w:rsidRPr="00EA6939">
        <w:rPr>
          <w:rFonts w:ascii="Times New Roman" w:hAnsi="Times New Roman" w:cs="Times New Roman"/>
        </w:rPr>
        <w:t xml:space="preserve">Some of these action plans, such as those for </w:t>
      </w:r>
      <w:r w:rsidR="00134C92" w:rsidRPr="00EA6939">
        <w:rPr>
          <w:rFonts w:ascii="Times New Roman" w:hAnsi="Times New Roman" w:cs="Times New Roman"/>
        </w:rPr>
        <w:t>a</w:t>
      </w:r>
      <w:r w:rsidR="00D94A19" w:rsidRPr="00EA6939">
        <w:rPr>
          <w:rFonts w:ascii="Times New Roman" w:hAnsi="Times New Roman" w:cs="Times New Roman"/>
        </w:rPr>
        <w:t xml:space="preserve">mphibians have good support and clear coordination, such as the strategy to create ponds with </w:t>
      </w:r>
      <w:proofErr w:type="gramStart"/>
      <w:r w:rsidR="006F7535" w:rsidRPr="00EA6939">
        <w:rPr>
          <w:rFonts w:ascii="Times New Roman" w:hAnsi="Times New Roman" w:cs="Times New Roman"/>
        </w:rPr>
        <w:t>Biological</w:t>
      </w:r>
      <w:proofErr w:type="gramEnd"/>
      <w:r w:rsidR="006F7535" w:rsidRPr="00EA6939">
        <w:rPr>
          <w:rFonts w:ascii="Times New Roman" w:hAnsi="Times New Roman" w:cs="Times New Roman"/>
        </w:rPr>
        <w:t xml:space="preserve"> stations</w:t>
      </w:r>
      <w:r w:rsidR="00B57230" w:rsidRPr="00EA6939">
        <w:rPr>
          <w:rFonts w:ascii="Times New Roman" w:hAnsi="Times New Roman" w:cs="Times New Roman"/>
        </w:rPr>
        <w:t xml:space="preserve">, and population monitoring by both LIST and </w:t>
      </w:r>
      <w:r w:rsidR="006F7535" w:rsidRPr="00EA6939">
        <w:rPr>
          <w:rFonts w:ascii="Times New Roman" w:hAnsi="Times New Roman" w:cs="Times New Roman"/>
        </w:rPr>
        <w:t>Biological stations</w:t>
      </w:r>
      <w:r w:rsidR="00B57230" w:rsidRPr="00EA6939">
        <w:rPr>
          <w:rFonts w:ascii="Times New Roman" w:hAnsi="Times New Roman" w:cs="Times New Roman"/>
        </w:rPr>
        <w:t xml:space="preserve">. Trust and </w:t>
      </w:r>
      <w:r w:rsidR="004A72FC" w:rsidRPr="00EA6939">
        <w:rPr>
          <w:rFonts w:ascii="Times New Roman" w:hAnsi="Times New Roman" w:cs="Times New Roman"/>
        </w:rPr>
        <w:t xml:space="preserve">collaboration between agencies </w:t>
      </w:r>
      <w:r w:rsidR="00F1416E" w:rsidRPr="00EA6939">
        <w:rPr>
          <w:rFonts w:ascii="Times New Roman" w:hAnsi="Times New Roman" w:cs="Times New Roman"/>
        </w:rPr>
        <w:t>have</w:t>
      </w:r>
      <w:r w:rsidR="004A72FC" w:rsidRPr="00EA6939">
        <w:rPr>
          <w:rFonts w:ascii="Times New Roman" w:hAnsi="Times New Roman" w:cs="Times New Roman"/>
        </w:rPr>
        <w:t xml:space="preserve"> been cited as major factor</w:t>
      </w:r>
      <w:r w:rsidR="00F1416E" w:rsidRPr="00EA6939">
        <w:rPr>
          <w:rFonts w:ascii="Times New Roman" w:hAnsi="Times New Roman" w:cs="Times New Roman"/>
        </w:rPr>
        <w:t>s</w:t>
      </w:r>
      <w:r w:rsidR="004A72FC" w:rsidRPr="00EA6939">
        <w:rPr>
          <w:rFonts w:ascii="Times New Roman" w:hAnsi="Times New Roman" w:cs="Times New Roman"/>
        </w:rPr>
        <w:t xml:space="preserve"> in the success of these programs. This trust also includes diverse stakeholders, with many agencies working on conservation stating that work between agencies, as well as trust with farmers (for example</w:t>
      </w:r>
      <w:r w:rsidR="0020514E" w:rsidRPr="00EA6939">
        <w:rPr>
          <w:rFonts w:ascii="Times New Roman" w:hAnsi="Times New Roman" w:cs="Times New Roman"/>
        </w:rPr>
        <w:t>,</w:t>
      </w:r>
      <w:r w:rsidR="004A72FC" w:rsidRPr="00EA6939">
        <w:rPr>
          <w:rFonts w:ascii="Times New Roman" w:hAnsi="Times New Roman" w:cs="Times New Roman"/>
        </w:rPr>
        <w:t xml:space="preserve"> </w:t>
      </w:r>
      <w:r w:rsidR="006078C7" w:rsidRPr="00EA6939">
        <w:rPr>
          <w:rFonts w:ascii="Times New Roman" w:hAnsi="Times New Roman" w:cs="Times New Roman"/>
        </w:rPr>
        <w:t xml:space="preserve">in the implementation of biodiversity contracts) has been a critical factor behind the success of programs. Based on this trust, challenges, such as the reticence of farmers to enter into contracts due to a variety of factors, can in some instances be overcome, and solutions (such as reducing any binding conditions which may present a barrier to </w:t>
      </w:r>
      <w:r w:rsidR="00DD252D" w:rsidRPr="00EA6939">
        <w:rPr>
          <w:rFonts w:ascii="Times New Roman" w:hAnsi="Times New Roman" w:cs="Times New Roman"/>
        </w:rPr>
        <w:t>farmers entering programs) have been reduced.</w:t>
      </w:r>
    </w:p>
    <w:p w14:paraId="18ACB403" w14:textId="48E74093" w:rsidR="001A6E33" w:rsidRPr="00EA6939" w:rsidRDefault="001A6E33" w:rsidP="009D09C9">
      <w:pPr>
        <w:jc w:val="both"/>
        <w:rPr>
          <w:rFonts w:ascii="Times New Roman" w:hAnsi="Times New Roman" w:cs="Times New Roman"/>
        </w:rPr>
      </w:pPr>
      <w:r w:rsidRPr="00EA6939">
        <w:rPr>
          <w:rFonts w:ascii="Times New Roman" w:hAnsi="Times New Roman" w:cs="Times New Roman"/>
        </w:rPr>
        <w:t>The interaction between agencies responsible for ecosystems (such as rivers), and species is also demonstrated in some of the work on “free</w:t>
      </w:r>
      <w:r w:rsidR="00B23E58" w:rsidRPr="00EA6939">
        <w:rPr>
          <w:rFonts w:ascii="Times New Roman" w:hAnsi="Times New Roman" w:cs="Times New Roman"/>
        </w:rPr>
        <w:t>-flowing</w:t>
      </w:r>
      <w:r w:rsidRPr="00EA6939">
        <w:rPr>
          <w:rFonts w:ascii="Times New Roman" w:hAnsi="Times New Roman" w:cs="Times New Roman"/>
        </w:rPr>
        <w:t xml:space="preserve"> rivers”</w:t>
      </w:r>
      <w:r w:rsidR="00852550" w:rsidRPr="00EA6939">
        <w:rPr>
          <w:rFonts w:ascii="Times New Roman" w:hAnsi="Times New Roman" w:cs="Times New Roman"/>
        </w:rPr>
        <w:t>,</w:t>
      </w:r>
      <w:r w:rsidRPr="00EA6939">
        <w:rPr>
          <w:rFonts w:ascii="Times New Roman" w:hAnsi="Times New Roman" w:cs="Times New Roman"/>
        </w:rPr>
        <w:t xml:space="preserve"> which includes nationwide strategies</w:t>
      </w:r>
      <w:r w:rsidR="00C24335" w:rsidRPr="00EA6939">
        <w:rPr>
          <w:rFonts w:ascii="Times New Roman" w:hAnsi="Times New Roman" w:cs="Times New Roman"/>
        </w:rPr>
        <w:t xml:space="preserve"> (further detailed in the ecosystems section). For rivers where barriers cannot be removed, fish</w:t>
      </w:r>
      <w:r w:rsidR="00FD1701" w:rsidRPr="00EA6939">
        <w:rPr>
          <w:rFonts w:ascii="Times New Roman" w:hAnsi="Times New Roman" w:cs="Times New Roman"/>
        </w:rPr>
        <w:t>-</w:t>
      </w:r>
      <w:r w:rsidR="00C24335" w:rsidRPr="00EA6939">
        <w:rPr>
          <w:rFonts w:ascii="Times New Roman" w:hAnsi="Times New Roman" w:cs="Times New Roman"/>
        </w:rPr>
        <w:t>ladders are often present to maintain</w:t>
      </w:r>
      <w:r w:rsidR="009D09C9">
        <w:rPr>
          <w:rFonts w:ascii="Times New Roman" w:hAnsi="Times New Roman" w:cs="Times New Roman"/>
        </w:rPr>
        <w:t xml:space="preserve"> </w:t>
      </w:r>
      <w:r w:rsidR="009D09C9" w:rsidRPr="00EA6939">
        <w:rPr>
          <w:rFonts w:ascii="Times New Roman" w:hAnsi="Times New Roman" w:cs="Times New Roman"/>
        </w:rPr>
        <w:t>connectivity</w:t>
      </w:r>
      <w:r w:rsidR="009D09C9">
        <w:rPr>
          <w:rFonts w:ascii="Times New Roman" w:hAnsi="Times New Roman" w:cs="Times New Roman"/>
        </w:rPr>
        <w:t xml:space="preserve"> </w:t>
      </w:r>
      <w:r w:rsidR="009D09C9" w:rsidRPr="00EA6939">
        <w:rPr>
          <w:rFonts w:ascii="Times New Roman" w:hAnsi="Times New Roman" w:cs="Times New Roman"/>
        </w:rPr>
        <w:t>for</w:t>
      </w:r>
      <w:r w:rsidR="009D09C9">
        <w:rPr>
          <w:rFonts w:ascii="Times New Roman" w:hAnsi="Times New Roman" w:cs="Times New Roman"/>
        </w:rPr>
        <w:t xml:space="preserve"> </w:t>
      </w:r>
      <w:r w:rsidR="009D09C9" w:rsidRPr="00EA6939">
        <w:rPr>
          <w:rFonts w:ascii="Times New Roman" w:hAnsi="Times New Roman" w:cs="Times New Roman"/>
        </w:rPr>
        <w:t>migratory</w:t>
      </w:r>
      <w:r w:rsidR="009D09C9">
        <w:rPr>
          <w:rFonts w:ascii="Times New Roman" w:hAnsi="Times New Roman" w:cs="Times New Roman"/>
        </w:rPr>
        <w:t xml:space="preserve"> </w:t>
      </w:r>
      <w:r w:rsidR="00C24335" w:rsidRPr="00EA6939">
        <w:rPr>
          <w:rFonts w:ascii="Times New Roman" w:hAnsi="Times New Roman" w:cs="Times New Roman"/>
        </w:rPr>
        <w:t>fish</w:t>
      </w:r>
      <w:r w:rsidR="00DE412E" w:rsidRPr="00EA6939">
        <w:rPr>
          <w:rFonts w:ascii="Times New Roman" w:hAnsi="Times New Roman" w:cs="Times New Roman"/>
        </w:rPr>
        <w:t>.</w:t>
      </w:r>
      <w:r w:rsidR="009D09C9">
        <w:rPr>
          <w:rFonts w:ascii="Times New Roman" w:hAnsi="Times New Roman" w:cs="Times New Roman"/>
        </w:rPr>
        <w:t xml:space="preserve"> </w:t>
      </w:r>
      <w:r w:rsidR="00DE412E" w:rsidRPr="00EA6939">
        <w:rPr>
          <w:rFonts w:ascii="Times New Roman" w:hAnsi="Times New Roman" w:cs="Times New Roman"/>
        </w:rPr>
        <w:t>Following the installation of new fish</w:t>
      </w:r>
      <w:r w:rsidR="00FD1701" w:rsidRPr="00EA6939">
        <w:rPr>
          <w:rFonts w:ascii="Times New Roman" w:hAnsi="Times New Roman" w:cs="Times New Roman"/>
        </w:rPr>
        <w:t>-</w:t>
      </w:r>
      <w:r w:rsidR="00DE412E" w:rsidRPr="00EA6939">
        <w:rPr>
          <w:rFonts w:ascii="Times New Roman" w:hAnsi="Times New Roman" w:cs="Times New Roman"/>
        </w:rPr>
        <w:t xml:space="preserve">ladders an Ichthyologist will </w:t>
      </w:r>
      <w:r w:rsidR="00DA014C" w:rsidRPr="00EA6939">
        <w:rPr>
          <w:rFonts w:ascii="Times New Roman" w:hAnsi="Times New Roman" w:cs="Times New Roman"/>
        </w:rPr>
        <w:t>assess functionality of systems above fish</w:t>
      </w:r>
      <w:r w:rsidR="00FD1701" w:rsidRPr="00EA6939">
        <w:rPr>
          <w:rFonts w:ascii="Times New Roman" w:hAnsi="Times New Roman" w:cs="Times New Roman"/>
        </w:rPr>
        <w:t>-</w:t>
      </w:r>
      <w:r w:rsidR="00DA014C" w:rsidRPr="00EA6939">
        <w:rPr>
          <w:rFonts w:ascii="Times New Roman" w:hAnsi="Times New Roman" w:cs="Times New Roman"/>
        </w:rPr>
        <w:t>ladders, as well as regular surveys for older fish</w:t>
      </w:r>
      <w:r w:rsidR="00FD1701" w:rsidRPr="00EA6939">
        <w:rPr>
          <w:rFonts w:ascii="Times New Roman" w:hAnsi="Times New Roman" w:cs="Times New Roman"/>
        </w:rPr>
        <w:t>-</w:t>
      </w:r>
      <w:r w:rsidR="00DA014C" w:rsidRPr="00EA6939">
        <w:rPr>
          <w:rFonts w:ascii="Times New Roman" w:hAnsi="Times New Roman" w:cs="Times New Roman"/>
        </w:rPr>
        <w:t xml:space="preserve">ladders. </w:t>
      </w:r>
      <w:r w:rsidR="004E262D" w:rsidRPr="00EA6939">
        <w:rPr>
          <w:rFonts w:ascii="Times New Roman" w:hAnsi="Times New Roman" w:cs="Times New Roman"/>
        </w:rPr>
        <w:t xml:space="preserve">These forms of collaboration, as well as </w:t>
      </w:r>
      <w:r w:rsidR="008E2C30" w:rsidRPr="00EA6939">
        <w:rPr>
          <w:rFonts w:ascii="Times New Roman" w:hAnsi="Times New Roman" w:cs="Times New Roman"/>
        </w:rPr>
        <w:t xml:space="preserve">the standardised </w:t>
      </w:r>
      <w:r w:rsidR="00ED0FD1" w:rsidRPr="00EA6939">
        <w:rPr>
          <w:rFonts w:ascii="Times New Roman" w:hAnsi="Times New Roman" w:cs="Times New Roman"/>
        </w:rPr>
        <w:t xml:space="preserve">inclusion of experts in monitoring enables robust </w:t>
      </w:r>
      <w:r w:rsidR="004A0416" w:rsidRPr="00EA6939">
        <w:rPr>
          <w:rFonts w:ascii="Times New Roman" w:hAnsi="Times New Roman" w:cs="Times New Roman"/>
        </w:rPr>
        <w:t>measures to be implemented.</w:t>
      </w:r>
      <w:r w:rsidR="009D09C9">
        <w:rPr>
          <w:rFonts w:ascii="Times New Roman" w:hAnsi="Times New Roman" w:cs="Times New Roman"/>
        </w:rPr>
        <w:t xml:space="preserve"> </w:t>
      </w:r>
      <w:r w:rsidR="009D09C9" w:rsidRPr="009D09C9">
        <w:rPr>
          <w:rFonts w:ascii="Times New Roman" w:hAnsi="Times New Roman" w:cs="Times New Roman"/>
        </w:rPr>
        <w:t xml:space="preserve">Likewise, focused programs on other key species (such as </w:t>
      </w:r>
      <w:r w:rsidR="009D09C9" w:rsidRPr="009D09C9">
        <w:rPr>
          <w:rFonts w:ascii="Times New Roman" w:hAnsi="Times New Roman" w:cs="Times New Roman"/>
          <w:i/>
          <w:iCs/>
        </w:rPr>
        <w:t xml:space="preserve">Perdix </w:t>
      </w:r>
      <w:proofErr w:type="spellStart"/>
      <w:r w:rsidR="009D09C9" w:rsidRPr="009D09C9">
        <w:rPr>
          <w:rFonts w:ascii="Times New Roman" w:hAnsi="Times New Roman" w:cs="Times New Roman"/>
          <w:i/>
          <w:iCs/>
        </w:rPr>
        <w:t>perdix</w:t>
      </w:r>
      <w:proofErr w:type="spellEnd"/>
      <w:r w:rsidR="009D09C9" w:rsidRPr="009D09C9">
        <w:rPr>
          <w:rFonts w:ascii="Times New Roman" w:hAnsi="Times New Roman" w:cs="Times New Roman"/>
        </w:rPr>
        <w:t>) are currently underway and may present a blueprint for research and conservation of other taxa.</w:t>
      </w:r>
      <w:r w:rsidR="00410035" w:rsidRPr="00EA6939">
        <w:rPr>
          <w:rFonts w:ascii="Times New Roman" w:hAnsi="Times New Roman" w:cs="Times New Roman"/>
        </w:rPr>
        <w:t xml:space="preserve"> </w:t>
      </w:r>
    </w:p>
    <w:p w14:paraId="3482907C" w14:textId="77777777" w:rsidR="00DD252D" w:rsidRPr="00EA6939" w:rsidRDefault="00DD252D" w:rsidP="006515B7">
      <w:pPr>
        <w:jc w:val="both"/>
        <w:rPr>
          <w:rFonts w:ascii="Times New Roman" w:hAnsi="Times New Roman" w:cs="Times New Roman"/>
        </w:rPr>
      </w:pPr>
      <w:r w:rsidRPr="00EA6939">
        <w:rPr>
          <w:rFonts w:ascii="Times New Roman" w:hAnsi="Times New Roman" w:cs="Times New Roman"/>
        </w:rPr>
        <w:t xml:space="preserve">Clear preparatory strategies for certain taxa are also present. For example, beavers </w:t>
      </w:r>
      <w:r w:rsidR="000E1C24" w:rsidRPr="00EA6939">
        <w:rPr>
          <w:rFonts w:ascii="Times New Roman" w:hAnsi="Times New Roman" w:cs="Times New Roman"/>
        </w:rPr>
        <w:t xml:space="preserve">have been back for 20 years and now occupy 250 sites across the country. As farmers may not welcome </w:t>
      </w:r>
      <w:r w:rsidR="007A770C" w:rsidRPr="00EA6939">
        <w:rPr>
          <w:rFonts w:ascii="Times New Roman" w:hAnsi="Times New Roman" w:cs="Times New Roman"/>
        </w:rPr>
        <w:t xml:space="preserve">beavers to new </w:t>
      </w:r>
      <w:r w:rsidR="00262D56" w:rsidRPr="00EA6939">
        <w:rPr>
          <w:rFonts w:ascii="Times New Roman" w:hAnsi="Times New Roman" w:cs="Times New Roman"/>
        </w:rPr>
        <w:t>areas</w:t>
      </w:r>
      <w:r w:rsidR="007A770C" w:rsidRPr="00EA6939">
        <w:rPr>
          <w:rFonts w:ascii="Times New Roman" w:hAnsi="Times New Roman" w:cs="Times New Roman"/>
        </w:rPr>
        <w:t xml:space="preserve">, preparations </w:t>
      </w:r>
      <w:proofErr w:type="gramStart"/>
      <w:r w:rsidR="007A770C" w:rsidRPr="00EA6939">
        <w:rPr>
          <w:rFonts w:ascii="Times New Roman" w:hAnsi="Times New Roman" w:cs="Times New Roman"/>
        </w:rPr>
        <w:t>to</w:t>
      </w:r>
      <w:proofErr w:type="gramEnd"/>
      <w:r w:rsidR="007A770C" w:rsidRPr="00EA6939">
        <w:rPr>
          <w:rFonts w:ascii="Times New Roman" w:hAnsi="Times New Roman" w:cs="Times New Roman"/>
        </w:rPr>
        <w:t xml:space="preserve"> areas where they may spread start early</w:t>
      </w:r>
      <w:r w:rsidR="00EE43E6" w:rsidRPr="00EA6939">
        <w:rPr>
          <w:rFonts w:ascii="Times New Roman" w:hAnsi="Times New Roman" w:cs="Times New Roman"/>
        </w:rPr>
        <w:t xml:space="preserve"> </w:t>
      </w:r>
      <w:r w:rsidR="00005552" w:rsidRPr="00EA6939">
        <w:rPr>
          <w:rFonts w:ascii="Times New Roman" w:hAnsi="Times New Roman" w:cs="Times New Roman"/>
        </w:rPr>
        <w:t>(</w:t>
      </w:r>
      <w:r w:rsidR="00EE43E6" w:rsidRPr="00EA6939">
        <w:rPr>
          <w:rFonts w:ascii="Times New Roman" w:hAnsi="Times New Roman" w:cs="Times New Roman"/>
        </w:rPr>
        <w:t>under the leadership of the ANF</w:t>
      </w:r>
      <w:r w:rsidR="00005552" w:rsidRPr="00EA6939">
        <w:rPr>
          <w:rFonts w:ascii="Times New Roman" w:hAnsi="Times New Roman" w:cs="Times New Roman"/>
        </w:rPr>
        <w:t>).</w:t>
      </w:r>
      <w:r w:rsidR="007A770C" w:rsidRPr="00EA6939">
        <w:rPr>
          <w:rFonts w:ascii="Times New Roman" w:hAnsi="Times New Roman" w:cs="Times New Roman"/>
        </w:rPr>
        <w:t xml:space="preserve"> </w:t>
      </w:r>
      <w:r w:rsidR="00005552" w:rsidRPr="00EA6939">
        <w:rPr>
          <w:rFonts w:ascii="Times New Roman" w:hAnsi="Times New Roman" w:cs="Times New Roman"/>
        </w:rPr>
        <w:t xml:space="preserve">This includes </w:t>
      </w:r>
      <w:r w:rsidR="007A770C" w:rsidRPr="00EA6939">
        <w:rPr>
          <w:rFonts w:ascii="Times New Roman" w:hAnsi="Times New Roman" w:cs="Times New Roman"/>
        </w:rPr>
        <w:t xml:space="preserve">public </w:t>
      </w:r>
      <w:r w:rsidR="00EA013F" w:rsidRPr="00EA6939">
        <w:rPr>
          <w:rFonts w:ascii="Times New Roman" w:hAnsi="Times New Roman" w:cs="Times New Roman"/>
        </w:rPr>
        <w:t>information and</w:t>
      </w:r>
      <w:r w:rsidR="007A770C" w:rsidRPr="00EA6939">
        <w:rPr>
          <w:rFonts w:ascii="Times New Roman" w:hAnsi="Times New Roman" w:cs="Times New Roman"/>
        </w:rPr>
        <w:t xml:space="preserve"> working with farmers to reduce </w:t>
      </w:r>
      <w:r w:rsidR="000969CB" w:rsidRPr="00EA6939">
        <w:rPr>
          <w:rFonts w:ascii="Times New Roman" w:hAnsi="Times New Roman" w:cs="Times New Roman"/>
        </w:rPr>
        <w:t>any opposition to colonisation of new sites by beavers.</w:t>
      </w:r>
    </w:p>
    <w:p w14:paraId="0FEDC422" w14:textId="77777777" w:rsidR="00CE778B" w:rsidRPr="00EA6939" w:rsidRDefault="00BD0114" w:rsidP="00E9176E">
      <w:pPr>
        <w:pStyle w:val="Heading4"/>
        <w:rPr>
          <w:rFonts w:ascii="Times New Roman" w:hAnsi="Times New Roman" w:cs="Times New Roman"/>
        </w:rPr>
      </w:pPr>
      <w:bookmarkStart w:id="27" w:name="_Toc239756523"/>
      <w:r w:rsidRPr="00EA6939">
        <w:rPr>
          <w:rFonts w:ascii="Times New Roman" w:hAnsi="Times New Roman" w:cs="Times New Roman"/>
        </w:rPr>
        <w:t>2</w:t>
      </w:r>
      <w:r w:rsidR="00E9176E" w:rsidRPr="00EA6939">
        <w:rPr>
          <w:rFonts w:ascii="Times New Roman" w:hAnsi="Times New Roman" w:cs="Times New Roman"/>
        </w:rPr>
        <w:t>.</w:t>
      </w:r>
      <w:r w:rsidRPr="00EA6939">
        <w:rPr>
          <w:rFonts w:ascii="Times New Roman" w:hAnsi="Times New Roman" w:cs="Times New Roman"/>
        </w:rPr>
        <w:t>b</w:t>
      </w:r>
      <w:r w:rsidR="00E9176E" w:rsidRPr="00EA6939">
        <w:rPr>
          <w:rFonts w:ascii="Times New Roman" w:hAnsi="Times New Roman" w:cs="Times New Roman"/>
        </w:rPr>
        <w:t>.</w:t>
      </w:r>
      <w:r w:rsidR="00CA10DB" w:rsidRPr="00EA6939">
        <w:rPr>
          <w:rFonts w:ascii="Times New Roman" w:hAnsi="Times New Roman" w:cs="Times New Roman"/>
        </w:rPr>
        <w:t>iii.</w:t>
      </w:r>
      <w:r w:rsidR="00E9176E" w:rsidRPr="00EA6939">
        <w:rPr>
          <w:rFonts w:ascii="Times New Roman" w:hAnsi="Times New Roman" w:cs="Times New Roman"/>
        </w:rPr>
        <w:t xml:space="preserve"> </w:t>
      </w:r>
      <w:r w:rsidR="00CE778B" w:rsidRPr="00EA6939">
        <w:rPr>
          <w:rFonts w:ascii="Times New Roman" w:hAnsi="Times New Roman" w:cs="Times New Roman"/>
        </w:rPr>
        <w:t>Challenges</w:t>
      </w:r>
      <w:bookmarkEnd w:id="27"/>
    </w:p>
    <w:p w14:paraId="2F8A1316" w14:textId="5436823D" w:rsidR="00E9639A" w:rsidRPr="00EA6939" w:rsidRDefault="000C33E7" w:rsidP="006F70CB">
      <w:pPr>
        <w:jc w:val="both"/>
        <w:rPr>
          <w:rFonts w:ascii="Times New Roman" w:eastAsia="Times New Roman" w:hAnsi="Times New Roman" w:cs="Times New Roman"/>
        </w:rPr>
      </w:pPr>
      <w:r w:rsidRPr="00EA6939">
        <w:rPr>
          <w:rFonts w:ascii="Times New Roman" w:hAnsi="Times New Roman" w:cs="Times New Roman"/>
        </w:rPr>
        <w:t>W</w:t>
      </w:r>
      <w:r w:rsidR="006F70CB" w:rsidRPr="00EA6939">
        <w:rPr>
          <w:rFonts w:ascii="Times New Roman" w:hAnsi="Times New Roman" w:cs="Times New Roman"/>
        </w:rPr>
        <w:t xml:space="preserve">hilst there are </w:t>
      </w:r>
      <w:r w:rsidR="00EE43E6" w:rsidRPr="00EA6939">
        <w:rPr>
          <w:rFonts w:ascii="Times New Roman" w:hAnsi="Times New Roman" w:cs="Times New Roman"/>
        </w:rPr>
        <w:t xml:space="preserve">clear </w:t>
      </w:r>
      <w:r w:rsidR="006F70CB" w:rsidRPr="00EA6939">
        <w:rPr>
          <w:rFonts w:ascii="Times New Roman" w:hAnsi="Times New Roman" w:cs="Times New Roman"/>
        </w:rPr>
        <w:t>efforts to monitor trends for a subset of taxa where EU-wide schemes exist, plants</w:t>
      </w:r>
      <w:r w:rsidR="006F70CB" w:rsidRPr="00EA6939">
        <w:rPr>
          <w:rStyle w:val="FootnoteReference"/>
          <w:rFonts w:ascii="Times New Roman" w:hAnsi="Times New Roman" w:cs="Times New Roman"/>
        </w:rPr>
        <w:footnoteReference w:id="62"/>
      </w:r>
      <w:r w:rsidR="006F70CB" w:rsidRPr="00EA6939">
        <w:rPr>
          <w:rFonts w:ascii="Times New Roman" w:hAnsi="Times New Roman" w:cs="Times New Roman"/>
        </w:rPr>
        <w:t xml:space="preserve">, </w:t>
      </w:r>
      <w:r w:rsidR="00A45E4A" w:rsidRPr="00EA6939">
        <w:rPr>
          <w:rFonts w:ascii="Times New Roman" w:hAnsi="Times New Roman" w:cs="Times New Roman"/>
        </w:rPr>
        <w:t xml:space="preserve">or which </w:t>
      </w:r>
      <w:r w:rsidR="006F70CB" w:rsidRPr="00EA6939">
        <w:rPr>
          <w:rFonts w:ascii="Times New Roman" w:hAnsi="Times New Roman" w:cs="Times New Roman"/>
        </w:rPr>
        <w:t>represent one of the few groups</w:t>
      </w:r>
      <w:r w:rsidR="006F70CB" w:rsidRPr="00EA6939">
        <w:rPr>
          <w:rStyle w:val="FootnoteReference"/>
          <w:rFonts w:ascii="Times New Roman" w:hAnsi="Times New Roman" w:cs="Times New Roman"/>
        </w:rPr>
        <w:footnoteReference w:id="63"/>
      </w:r>
      <w:r w:rsidR="006F70CB" w:rsidRPr="00EA6939">
        <w:rPr>
          <w:rFonts w:ascii="Times New Roman" w:hAnsi="Times New Roman" w:cs="Times New Roman"/>
        </w:rPr>
        <w:t xml:space="preserve"> for which a detailed conservation strategies outside EU prioritisation</w:t>
      </w:r>
      <w:r w:rsidR="009D09C9">
        <w:rPr>
          <w:rFonts w:ascii="Times New Roman" w:hAnsi="Times New Roman" w:cs="Times New Roman"/>
        </w:rPr>
        <w:t xml:space="preserve"> </w:t>
      </w:r>
      <w:r w:rsidR="009D09C9" w:rsidRPr="009D09C9">
        <w:rPr>
          <w:rFonts w:ascii="Times New Roman" w:hAnsi="Times New Roman" w:cs="Times New Roman"/>
        </w:rPr>
        <w:t xml:space="preserve">schemes, comparable data is missing for many taxa. </w:t>
      </w:r>
      <w:r w:rsidR="006F70CB" w:rsidRPr="00EA6939">
        <w:rPr>
          <w:rFonts w:ascii="Times New Roman" w:hAnsi="Times New Roman" w:cs="Times New Roman"/>
        </w:rPr>
        <w:t>This program translates</w:t>
      </w:r>
      <w:r w:rsidR="003F21B5" w:rsidRPr="00EA6939">
        <w:rPr>
          <w:rFonts w:ascii="Times New Roman" w:hAnsi="Times New Roman" w:cs="Times New Roman"/>
        </w:rPr>
        <w:t xml:space="preserve"> </w:t>
      </w:r>
      <w:r w:rsidR="006772AD" w:rsidRPr="00EA6939">
        <w:rPr>
          <w:rFonts w:ascii="Times New Roman" w:hAnsi="Times New Roman" w:cs="Times New Roman"/>
        </w:rPr>
        <w:t xml:space="preserve">the </w:t>
      </w:r>
      <w:r w:rsidR="003F21B5" w:rsidRPr="00EA6939">
        <w:rPr>
          <w:rFonts w:ascii="Times New Roman" w:hAnsi="Times New Roman" w:cs="Times New Roman"/>
        </w:rPr>
        <w:t xml:space="preserve">KM-GBF </w:t>
      </w:r>
      <w:r w:rsidR="006F70CB" w:rsidRPr="00EA6939">
        <w:rPr>
          <w:rFonts w:ascii="Times New Roman" w:hAnsi="Times New Roman" w:cs="Times New Roman"/>
        </w:rPr>
        <w:t xml:space="preserve">and related targets to provide a systematic framework for conserving plants, based on developing plans, identifying threats, and implementation across </w:t>
      </w:r>
      <w:r w:rsidR="006F70CB" w:rsidRPr="00EA6939">
        <w:rPr>
          <w:rFonts w:ascii="Times New Roman" w:hAnsi="Times New Roman" w:cs="Times New Roman"/>
        </w:rPr>
        <w:lastRenderedPageBreak/>
        <w:t>sectors; but equivalent plans are not present for other taxa.</w:t>
      </w:r>
      <w:r w:rsidR="009A5DCE" w:rsidRPr="00EA6939">
        <w:rPr>
          <w:rFonts w:ascii="Times New Roman" w:eastAsia="Times New Roman" w:hAnsi="Times New Roman" w:cs="Times New Roman"/>
        </w:rPr>
        <w:t xml:space="preserve"> Most initiatives translate European schemes to the Luxembourg scale, meaning good and interoperable data for these taxa (birds, butterflies, pollinators), </w:t>
      </w:r>
      <w:r w:rsidR="00E35B4F" w:rsidRPr="00EA6939">
        <w:rPr>
          <w:rFonts w:ascii="Times New Roman" w:eastAsia="Times New Roman" w:hAnsi="Times New Roman" w:cs="Times New Roman"/>
        </w:rPr>
        <w:t xml:space="preserve">may be limited </w:t>
      </w:r>
      <w:r w:rsidR="009A5DCE" w:rsidRPr="00EA6939">
        <w:rPr>
          <w:rFonts w:ascii="Times New Roman" w:eastAsia="Times New Roman" w:hAnsi="Times New Roman" w:cs="Times New Roman"/>
        </w:rPr>
        <w:t>outside these contexts. Good examples do exist (for example</w:t>
      </w:r>
      <w:r w:rsidR="00E576CE" w:rsidRPr="00EA6939">
        <w:rPr>
          <w:rFonts w:ascii="Times New Roman" w:eastAsia="Times New Roman" w:hAnsi="Times New Roman" w:cs="Times New Roman"/>
        </w:rPr>
        <w:t>,</w:t>
      </w:r>
      <w:r w:rsidR="009A5DCE" w:rsidRPr="00EA6939">
        <w:rPr>
          <w:rFonts w:ascii="Times New Roman" w:eastAsia="Times New Roman" w:hAnsi="Times New Roman" w:cs="Times New Roman"/>
        </w:rPr>
        <w:t xml:space="preserve"> the Luxembourg Butterfly Atlas, and Luxembourg butterfly monitoring scheme</w:t>
      </w:r>
      <w:r w:rsidR="00BE6B4E" w:rsidRPr="00EA6939">
        <w:rPr>
          <w:rStyle w:val="FootnoteReference"/>
          <w:rFonts w:ascii="Times New Roman" w:eastAsia="Times New Roman" w:hAnsi="Times New Roman" w:cs="Times New Roman"/>
        </w:rPr>
        <w:footnoteReference w:id="64"/>
      </w:r>
      <w:r w:rsidR="009A5DCE" w:rsidRPr="00EA6939">
        <w:rPr>
          <w:rFonts w:ascii="Times New Roman" w:eastAsia="Times New Roman" w:hAnsi="Times New Roman" w:cs="Times New Roman"/>
        </w:rPr>
        <w:t>), but many comparable schemes (such as surveys of farmland</w:t>
      </w:r>
      <w:r w:rsidR="00A100B1" w:rsidRPr="00EA6939">
        <w:rPr>
          <w:rFonts w:ascii="Times New Roman" w:eastAsia="Times New Roman" w:hAnsi="Times New Roman" w:cs="Times New Roman"/>
        </w:rPr>
        <w:t xml:space="preserve"> and forest</w:t>
      </w:r>
      <w:r w:rsidR="009A5DCE" w:rsidRPr="00EA6939">
        <w:rPr>
          <w:rFonts w:ascii="Times New Roman" w:eastAsia="Times New Roman" w:hAnsi="Times New Roman" w:cs="Times New Roman"/>
        </w:rPr>
        <w:t xml:space="preserve"> birds) are not readily accessible in recent years</w:t>
      </w:r>
      <w:r w:rsidR="0043059F" w:rsidRPr="00EA6939">
        <w:rPr>
          <w:rFonts w:ascii="Times New Roman" w:eastAsia="Times New Roman" w:hAnsi="Times New Roman" w:cs="Times New Roman"/>
        </w:rPr>
        <w:t xml:space="preserve"> (though work on a new breeding bird atlas is underway)</w:t>
      </w:r>
      <w:r w:rsidR="009A5DCE" w:rsidRPr="00EA6939">
        <w:rPr>
          <w:rFonts w:ascii="Times New Roman" w:eastAsia="Times New Roman" w:hAnsi="Times New Roman" w:cs="Times New Roman"/>
        </w:rPr>
        <w:t>. Butterfly monitoring shows the nuanced shifts in species distributions over</w:t>
      </w:r>
      <w:r w:rsidR="00AF7B8B" w:rsidRPr="00EA6939">
        <w:rPr>
          <w:rFonts w:ascii="Times New Roman" w:eastAsia="Times New Roman" w:hAnsi="Times New Roman" w:cs="Times New Roman"/>
        </w:rPr>
        <w:t xml:space="preserve"> </w:t>
      </w:r>
      <w:r w:rsidR="009A5DCE" w:rsidRPr="00EA6939">
        <w:rPr>
          <w:rFonts w:ascii="Times New Roman" w:eastAsia="Times New Roman" w:hAnsi="Times New Roman" w:cs="Times New Roman"/>
        </w:rPr>
        <w:t>time, as well as overall trends in butterfly richness; but comparable data is needed for a greater selection of other taxa.</w:t>
      </w:r>
      <w:r w:rsidR="0067623A" w:rsidRPr="00EA6939">
        <w:rPr>
          <w:rFonts w:ascii="Times New Roman" w:eastAsia="Times New Roman" w:hAnsi="Times New Roman" w:cs="Times New Roman"/>
        </w:rPr>
        <w:t xml:space="preserve"> </w:t>
      </w:r>
      <w:r w:rsidR="004F7527" w:rsidRPr="00EA6939">
        <w:rPr>
          <w:rFonts w:ascii="Times New Roman" w:hAnsi="Times New Roman" w:cs="Times New Roman"/>
        </w:rPr>
        <w:t>In</w:t>
      </w:r>
      <w:r w:rsidR="00445EB8" w:rsidRPr="00EA6939">
        <w:rPr>
          <w:rFonts w:ascii="Times New Roman" w:hAnsi="Times New Roman" w:cs="Times New Roman"/>
        </w:rPr>
        <w:t xml:space="preserve"> forests</w:t>
      </w:r>
      <w:r w:rsidR="004F7527" w:rsidRPr="00EA6939">
        <w:rPr>
          <w:rFonts w:ascii="Times New Roman" w:hAnsi="Times New Roman" w:cs="Times New Roman"/>
        </w:rPr>
        <w:t xml:space="preserve">, periodic </w:t>
      </w:r>
      <w:r w:rsidR="00445EB8" w:rsidRPr="00EA6939">
        <w:rPr>
          <w:rFonts w:ascii="Times New Roman" w:hAnsi="Times New Roman" w:cs="Times New Roman"/>
        </w:rPr>
        <w:t>national forest inventor</w:t>
      </w:r>
      <w:r w:rsidR="004F7527" w:rsidRPr="00EA6939">
        <w:rPr>
          <w:rFonts w:ascii="Times New Roman" w:hAnsi="Times New Roman" w:cs="Times New Roman"/>
        </w:rPr>
        <w:t xml:space="preserve">ies are </w:t>
      </w:r>
      <w:r w:rsidR="006A47B9" w:rsidRPr="00EA6939">
        <w:rPr>
          <w:rFonts w:ascii="Times New Roman" w:hAnsi="Times New Roman" w:cs="Times New Roman"/>
        </w:rPr>
        <w:t>conducted and</w:t>
      </w:r>
      <w:r w:rsidR="004F7527" w:rsidRPr="00EA6939">
        <w:rPr>
          <w:rFonts w:ascii="Times New Roman" w:hAnsi="Times New Roman" w:cs="Times New Roman"/>
        </w:rPr>
        <w:t xml:space="preserve"> are </w:t>
      </w:r>
      <w:r w:rsidR="00445EB8" w:rsidRPr="00EA6939">
        <w:rPr>
          <w:rFonts w:ascii="Times New Roman" w:hAnsi="Times New Roman" w:cs="Times New Roman"/>
        </w:rPr>
        <w:t>evaluated by the Higher Forestry Council</w:t>
      </w:r>
      <w:r w:rsidR="006A47B9" w:rsidRPr="00EA6939">
        <w:rPr>
          <w:rFonts w:ascii="Times New Roman" w:hAnsi="Times New Roman" w:cs="Times New Roman"/>
        </w:rPr>
        <w:t>;</w:t>
      </w:r>
      <w:r w:rsidR="00445EB8" w:rsidRPr="00EA6939">
        <w:rPr>
          <w:rFonts w:ascii="Times New Roman" w:hAnsi="Times New Roman" w:cs="Times New Roman"/>
        </w:rPr>
        <w:t xml:space="preserve"> </w:t>
      </w:r>
      <w:r w:rsidR="004F7527" w:rsidRPr="00EA6939">
        <w:rPr>
          <w:rFonts w:ascii="Times New Roman" w:hAnsi="Times New Roman" w:cs="Times New Roman"/>
        </w:rPr>
        <w:t>however, these largely focus only on the tree species, and more community level data</w:t>
      </w:r>
      <w:r w:rsidR="00C538B5" w:rsidRPr="00EA6939">
        <w:rPr>
          <w:rFonts w:ascii="Times New Roman" w:hAnsi="Times New Roman" w:cs="Times New Roman"/>
        </w:rPr>
        <w:t xml:space="preserve"> (</w:t>
      </w:r>
      <w:r w:rsidR="00A87A16" w:rsidRPr="00EA6939">
        <w:rPr>
          <w:rFonts w:ascii="Times New Roman" w:hAnsi="Times New Roman" w:cs="Times New Roman"/>
        </w:rPr>
        <w:t>floristic and faunistic data)</w:t>
      </w:r>
      <w:r w:rsidR="004F7527" w:rsidRPr="00EA6939">
        <w:rPr>
          <w:rFonts w:ascii="Times New Roman" w:hAnsi="Times New Roman" w:cs="Times New Roman"/>
        </w:rPr>
        <w:t xml:space="preserve"> could be useful for assessing the status, and diversity of these communities</w:t>
      </w:r>
      <w:r w:rsidR="00445EB8" w:rsidRPr="00EA6939">
        <w:rPr>
          <w:rStyle w:val="FootnoteReference"/>
          <w:rFonts w:ascii="Times New Roman" w:hAnsi="Times New Roman" w:cs="Times New Roman"/>
        </w:rPr>
        <w:footnoteReference w:id="65"/>
      </w:r>
      <w:r w:rsidR="00445EB8" w:rsidRPr="00EA6939">
        <w:rPr>
          <w:rFonts w:ascii="Times New Roman" w:hAnsi="Times New Roman" w:cs="Times New Roman"/>
          <w:vertAlign w:val="superscript"/>
        </w:rPr>
        <w:t>,</w:t>
      </w:r>
      <w:r w:rsidR="00445EB8" w:rsidRPr="00EA6939">
        <w:rPr>
          <w:rStyle w:val="FootnoteReference"/>
          <w:rFonts w:ascii="Times New Roman" w:hAnsi="Times New Roman" w:cs="Times New Roman"/>
        </w:rPr>
        <w:footnoteReference w:id="66"/>
      </w:r>
      <w:r w:rsidR="00445EB8" w:rsidRPr="00EA6939">
        <w:rPr>
          <w:rFonts w:ascii="Times New Roman" w:hAnsi="Times New Roman" w:cs="Times New Roman"/>
        </w:rPr>
        <w:t>.</w:t>
      </w:r>
    </w:p>
    <w:p w14:paraId="5F0AF873" w14:textId="77777777" w:rsidR="0051052E" w:rsidRPr="00EA6939" w:rsidRDefault="009A5DCE" w:rsidP="006F70CB">
      <w:pPr>
        <w:jc w:val="both"/>
        <w:rPr>
          <w:rFonts w:ascii="Times New Roman" w:eastAsia="Times New Roman" w:hAnsi="Times New Roman" w:cs="Times New Roman"/>
        </w:rPr>
      </w:pPr>
      <w:r w:rsidRPr="00EA6939">
        <w:rPr>
          <w:rFonts w:ascii="Times New Roman" w:eastAsia="Times New Roman" w:hAnsi="Times New Roman" w:cs="Times New Roman"/>
        </w:rPr>
        <w:t>Data for monitoring trends</w:t>
      </w:r>
      <w:r w:rsidR="00AF7B8B" w:rsidRPr="00EA6939">
        <w:rPr>
          <w:rFonts w:ascii="Times New Roman" w:eastAsia="Times New Roman" w:hAnsi="Times New Roman" w:cs="Times New Roman"/>
        </w:rPr>
        <w:t xml:space="preserve"> for species populations, or ranges</w:t>
      </w:r>
      <w:r w:rsidRPr="00EA6939">
        <w:rPr>
          <w:rFonts w:ascii="Times New Roman" w:eastAsia="Times New Roman" w:hAnsi="Times New Roman" w:cs="Times New Roman"/>
        </w:rPr>
        <w:t xml:space="preserve"> outside major schemes is frequently not available. For example, </w:t>
      </w:r>
      <w:r w:rsidR="00CE0926" w:rsidRPr="00EA6939">
        <w:rPr>
          <w:rFonts w:ascii="Times New Roman" w:eastAsia="Times New Roman" w:hAnsi="Times New Roman" w:cs="Times New Roman"/>
        </w:rPr>
        <w:t xml:space="preserve">in </w:t>
      </w:r>
      <w:r w:rsidRPr="00EA6939">
        <w:rPr>
          <w:rFonts w:ascii="Times New Roman" w:eastAsia="Times New Roman" w:hAnsi="Times New Roman" w:cs="Times New Roman"/>
        </w:rPr>
        <w:t xml:space="preserve">the Living Planet Database (which is updated in line with meetings of the </w:t>
      </w:r>
      <w:r w:rsidR="00461CEF" w:rsidRPr="00EA6939">
        <w:rPr>
          <w:rFonts w:ascii="Times New Roman" w:eastAsia="Times New Roman" w:hAnsi="Times New Roman" w:cs="Times New Roman"/>
        </w:rPr>
        <w:t>CBD</w:t>
      </w:r>
      <w:r w:rsidR="004A78C1" w:rsidRPr="00EA6939">
        <w:rPr>
          <w:rFonts w:ascii="Times New Roman" w:eastAsia="Times New Roman" w:hAnsi="Times New Roman" w:cs="Times New Roman"/>
        </w:rPr>
        <w:t xml:space="preserve"> </w:t>
      </w:r>
      <w:r w:rsidR="00461CEF" w:rsidRPr="00EA6939">
        <w:rPr>
          <w:rFonts w:ascii="Times New Roman" w:eastAsia="Times New Roman" w:hAnsi="Times New Roman" w:cs="Times New Roman"/>
        </w:rPr>
        <w:t>C</w:t>
      </w:r>
      <w:r w:rsidR="004A78C1" w:rsidRPr="00EA6939">
        <w:rPr>
          <w:rFonts w:ascii="Times New Roman" w:eastAsia="Times New Roman" w:hAnsi="Times New Roman" w:cs="Times New Roman"/>
        </w:rPr>
        <w:t>onference of the Parties</w:t>
      </w:r>
      <w:r w:rsidRPr="00EA6939">
        <w:rPr>
          <w:rFonts w:ascii="Times New Roman" w:eastAsia="Times New Roman" w:hAnsi="Times New Roman" w:cs="Times New Roman"/>
        </w:rPr>
        <w:t xml:space="preserve">) only a single population from Luxembourg is included (a single bat species; </w:t>
      </w:r>
      <w:r w:rsidRPr="00EA6939">
        <w:rPr>
          <w:rFonts w:ascii="Times New Roman" w:eastAsia="Times New Roman" w:hAnsi="Times New Roman" w:cs="Times New Roman"/>
          <w:i/>
          <w:iCs/>
        </w:rPr>
        <w:t xml:space="preserve">Myotis </w:t>
      </w:r>
      <w:proofErr w:type="spellStart"/>
      <w:r w:rsidRPr="00EA6939">
        <w:rPr>
          <w:rFonts w:ascii="Times New Roman" w:eastAsia="Times New Roman" w:hAnsi="Times New Roman" w:cs="Times New Roman"/>
          <w:i/>
          <w:iCs/>
        </w:rPr>
        <w:t>emarginatus</w:t>
      </w:r>
      <w:proofErr w:type="spellEnd"/>
      <w:r w:rsidR="00D06D96" w:rsidRPr="00EA6939">
        <w:rPr>
          <w:rStyle w:val="FootnoteReference"/>
          <w:rFonts w:ascii="Times New Roman" w:eastAsia="Times New Roman" w:hAnsi="Times New Roman" w:cs="Times New Roman"/>
          <w:i/>
          <w:iCs/>
        </w:rPr>
        <w:footnoteReference w:id="67"/>
      </w:r>
      <w:r w:rsidRPr="00EA6939">
        <w:rPr>
          <w:rFonts w:ascii="Times New Roman" w:eastAsia="Times New Roman" w:hAnsi="Times New Roman" w:cs="Times New Roman"/>
        </w:rPr>
        <w:t>)</w:t>
      </w:r>
      <w:r w:rsidR="00191E1C" w:rsidRPr="00EA6939">
        <w:rPr>
          <w:rFonts w:ascii="Times New Roman" w:eastAsia="Times New Roman" w:hAnsi="Times New Roman" w:cs="Times New Roman"/>
        </w:rPr>
        <w:t>, even though significant other data has been collected at a national level</w:t>
      </w:r>
      <w:r w:rsidRPr="00EA6939">
        <w:rPr>
          <w:rFonts w:ascii="Times New Roman" w:eastAsia="Times New Roman" w:hAnsi="Times New Roman" w:cs="Times New Roman"/>
        </w:rPr>
        <w:t>.</w:t>
      </w:r>
      <w:r w:rsidR="00DE61A7" w:rsidRPr="00EA6939">
        <w:rPr>
          <w:rFonts w:ascii="Times New Roman" w:eastAsia="Times New Roman" w:hAnsi="Times New Roman" w:cs="Times New Roman"/>
        </w:rPr>
        <w:t xml:space="preserve"> </w:t>
      </w:r>
      <w:r w:rsidR="0027489A" w:rsidRPr="00EA6939">
        <w:rPr>
          <w:rFonts w:ascii="Times New Roman" w:eastAsia="Times New Roman" w:hAnsi="Times New Roman" w:cs="Times New Roman"/>
        </w:rPr>
        <w:t>Within the Museum, whilst they are the main repository of species occurrence data, the main data repository is now Observation.org</w:t>
      </w:r>
      <w:r w:rsidR="00BE70C4" w:rsidRPr="00EA6939">
        <w:rPr>
          <w:rFonts w:ascii="Times New Roman" w:eastAsia="Times New Roman" w:hAnsi="Times New Roman" w:cs="Times New Roman"/>
        </w:rPr>
        <w:t xml:space="preserve"> or </w:t>
      </w:r>
      <w:r w:rsidR="00AC57B4" w:rsidRPr="00EA6939">
        <w:rPr>
          <w:rFonts w:ascii="Times New Roman" w:eastAsia="Times New Roman" w:hAnsi="Times New Roman" w:cs="Times New Roman"/>
        </w:rPr>
        <w:t>R</w:t>
      </w:r>
      <w:r w:rsidR="00BE70C4" w:rsidRPr="00EA6939">
        <w:rPr>
          <w:rFonts w:ascii="Times New Roman" w:eastAsia="Times New Roman" w:hAnsi="Times New Roman" w:cs="Times New Roman"/>
        </w:rPr>
        <w:t>ecorder</w:t>
      </w:r>
      <w:r w:rsidR="0027489A" w:rsidRPr="00EA6939">
        <w:rPr>
          <w:rFonts w:ascii="Times New Roman" w:eastAsia="Times New Roman" w:hAnsi="Times New Roman" w:cs="Times New Roman"/>
        </w:rPr>
        <w:t xml:space="preserve">, which is not </w:t>
      </w:r>
      <w:r w:rsidR="002C1889" w:rsidRPr="00EA6939">
        <w:rPr>
          <w:rFonts w:ascii="Times New Roman" w:eastAsia="Times New Roman" w:hAnsi="Times New Roman" w:cs="Times New Roman"/>
        </w:rPr>
        <w:t xml:space="preserve">developed </w:t>
      </w:r>
      <w:r w:rsidR="0027489A" w:rsidRPr="00EA6939">
        <w:rPr>
          <w:rFonts w:ascii="Times New Roman" w:eastAsia="Times New Roman" w:hAnsi="Times New Roman" w:cs="Times New Roman"/>
        </w:rPr>
        <w:t>to enable monitoring</w:t>
      </w:r>
      <w:r w:rsidR="009F65EB" w:rsidRPr="00EA6939">
        <w:rPr>
          <w:rFonts w:ascii="Times New Roman" w:eastAsia="Times New Roman" w:hAnsi="Times New Roman" w:cs="Times New Roman"/>
        </w:rPr>
        <w:t xml:space="preserve">. </w:t>
      </w:r>
      <w:r w:rsidR="00A606A9" w:rsidRPr="00EA6939">
        <w:rPr>
          <w:rFonts w:ascii="Times New Roman" w:eastAsia="Times New Roman" w:hAnsi="Times New Roman" w:cs="Times New Roman"/>
        </w:rPr>
        <w:t xml:space="preserve">The lack of monitoring data for populations and biotopes has been highlighted as a </w:t>
      </w:r>
      <w:r w:rsidR="006738BF" w:rsidRPr="00EA6939">
        <w:rPr>
          <w:rFonts w:ascii="Times New Roman" w:eastAsia="Times New Roman" w:hAnsi="Times New Roman" w:cs="Times New Roman"/>
        </w:rPr>
        <w:t xml:space="preserve">considerable </w:t>
      </w:r>
      <w:r w:rsidR="00A606A9" w:rsidRPr="00EA6939">
        <w:rPr>
          <w:rFonts w:ascii="Times New Roman" w:eastAsia="Times New Roman" w:hAnsi="Times New Roman" w:cs="Times New Roman"/>
        </w:rPr>
        <w:t xml:space="preserve">barrier, as it means that identifying </w:t>
      </w:r>
      <w:r w:rsidR="00DE4E23" w:rsidRPr="00EA6939">
        <w:rPr>
          <w:rFonts w:ascii="Times New Roman" w:eastAsia="Times New Roman" w:hAnsi="Times New Roman" w:cs="Times New Roman"/>
        </w:rPr>
        <w:t>effective interventions (i.e.</w:t>
      </w:r>
      <w:r w:rsidR="004D1D3D" w:rsidRPr="00EA6939">
        <w:rPr>
          <w:rFonts w:ascii="Times New Roman" w:eastAsia="Times New Roman" w:hAnsi="Times New Roman" w:cs="Times New Roman"/>
        </w:rPr>
        <w:t>,</w:t>
      </w:r>
      <w:r w:rsidR="00DE4E23" w:rsidRPr="00EA6939">
        <w:rPr>
          <w:rFonts w:ascii="Times New Roman" w:eastAsia="Times New Roman" w:hAnsi="Times New Roman" w:cs="Times New Roman"/>
        </w:rPr>
        <w:t xml:space="preserve"> what supports population recovery), as well as understanding the drivers of decline</w:t>
      </w:r>
      <w:r w:rsidR="00C43262" w:rsidRPr="00EA6939">
        <w:rPr>
          <w:rFonts w:ascii="Times New Roman" w:eastAsia="Times New Roman" w:hAnsi="Times New Roman" w:cs="Times New Roman"/>
        </w:rPr>
        <w:t xml:space="preserve">, </w:t>
      </w:r>
      <w:r w:rsidR="00DB26B5" w:rsidRPr="00EA6939">
        <w:rPr>
          <w:rFonts w:ascii="Times New Roman" w:eastAsia="Times New Roman" w:hAnsi="Times New Roman" w:cs="Times New Roman"/>
        </w:rPr>
        <w:t>remains challenging</w:t>
      </w:r>
      <w:r w:rsidR="00D76CF0" w:rsidRPr="00EA6939">
        <w:rPr>
          <w:rFonts w:ascii="Times New Roman" w:eastAsia="Times New Roman" w:hAnsi="Times New Roman" w:cs="Times New Roman"/>
        </w:rPr>
        <w:t>. The lack of such data presents a major issue across all components of the landscape</w:t>
      </w:r>
      <w:r w:rsidR="000F77FA" w:rsidRPr="00EA6939">
        <w:rPr>
          <w:rFonts w:ascii="Times New Roman" w:eastAsia="Times New Roman" w:hAnsi="Times New Roman" w:cs="Times New Roman"/>
        </w:rPr>
        <w:t xml:space="preserve">, and when such data does exist </w:t>
      </w:r>
      <w:r w:rsidR="00E14152" w:rsidRPr="00EA6939">
        <w:rPr>
          <w:rFonts w:ascii="Times New Roman" w:eastAsia="Times New Roman" w:hAnsi="Times New Roman" w:cs="Times New Roman"/>
        </w:rPr>
        <w:br/>
      </w:r>
      <w:r w:rsidR="000F77FA" w:rsidRPr="00EA6939">
        <w:rPr>
          <w:rFonts w:ascii="Times New Roman" w:eastAsia="Times New Roman" w:hAnsi="Times New Roman" w:cs="Times New Roman"/>
        </w:rPr>
        <w:t>(European Priority species plus select others), as there is no standard means to collate such data</w:t>
      </w:r>
      <w:r w:rsidR="00865538" w:rsidRPr="00EA6939">
        <w:rPr>
          <w:rFonts w:ascii="Times New Roman" w:eastAsia="Times New Roman" w:hAnsi="Times New Roman" w:cs="Times New Roman"/>
        </w:rPr>
        <w:t xml:space="preserve">, it precludes more </w:t>
      </w:r>
      <w:r w:rsidR="00403949" w:rsidRPr="00EA6939">
        <w:rPr>
          <w:rFonts w:ascii="Times New Roman" w:eastAsia="Times New Roman" w:hAnsi="Times New Roman" w:cs="Times New Roman"/>
        </w:rPr>
        <w:t>in-depth</w:t>
      </w:r>
      <w:r w:rsidR="00865538" w:rsidRPr="00EA6939">
        <w:rPr>
          <w:rFonts w:ascii="Times New Roman" w:eastAsia="Times New Roman" w:hAnsi="Times New Roman" w:cs="Times New Roman"/>
        </w:rPr>
        <w:t xml:space="preserve"> assessment, and consequently management</w:t>
      </w:r>
      <w:r w:rsidR="00145A46" w:rsidRPr="00EA6939">
        <w:rPr>
          <w:rFonts w:ascii="Times New Roman" w:eastAsia="Times New Roman" w:hAnsi="Times New Roman" w:cs="Times New Roman"/>
        </w:rPr>
        <w:t xml:space="preserve">. For example, when </w:t>
      </w:r>
      <w:r w:rsidR="004D1D3D" w:rsidRPr="00EA6939">
        <w:rPr>
          <w:rFonts w:ascii="Times New Roman" w:eastAsia="Times New Roman" w:hAnsi="Times New Roman" w:cs="Times New Roman"/>
        </w:rPr>
        <w:t>fox h</w:t>
      </w:r>
      <w:r w:rsidR="00145A46" w:rsidRPr="00EA6939">
        <w:rPr>
          <w:rFonts w:ascii="Times New Roman" w:eastAsia="Times New Roman" w:hAnsi="Times New Roman" w:cs="Times New Roman"/>
        </w:rPr>
        <w:t>unting was banned, the impacts of this change in control on the population could not be evaluated due to a lack of population data prior to the ban</w:t>
      </w:r>
      <w:r w:rsidR="00865538" w:rsidRPr="00EA6939">
        <w:rPr>
          <w:rFonts w:ascii="Times New Roman" w:eastAsia="Times New Roman" w:hAnsi="Times New Roman" w:cs="Times New Roman"/>
        </w:rPr>
        <w:t>.</w:t>
      </w:r>
      <w:r w:rsidR="001903FA" w:rsidRPr="00EA6939">
        <w:rPr>
          <w:rFonts w:ascii="Times New Roman" w:eastAsia="Times New Roman" w:hAnsi="Times New Roman" w:cs="Times New Roman"/>
        </w:rPr>
        <w:t xml:space="preserve"> Likewise</w:t>
      </w:r>
      <w:r w:rsidR="00F471F3" w:rsidRPr="00EA6939">
        <w:rPr>
          <w:rFonts w:ascii="Times New Roman" w:eastAsia="Times New Roman" w:hAnsi="Times New Roman" w:cs="Times New Roman"/>
        </w:rPr>
        <w:t>,</w:t>
      </w:r>
      <w:r w:rsidR="001903FA" w:rsidRPr="00EA6939">
        <w:rPr>
          <w:rFonts w:ascii="Times New Roman" w:eastAsia="Times New Roman" w:hAnsi="Times New Roman" w:cs="Times New Roman"/>
        </w:rPr>
        <w:t xml:space="preserve"> </w:t>
      </w:r>
      <w:r w:rsidR="00E2128D" w:rsidRPr="00EA6939">
        <w:rPr>
          <w:rFonts w:ascii="Times New Roman" w:eastAsia="Times New Roman" w:hAnsi="Times New Roman" w:cs="Times New Roman"/>
        </w:rPr>
        <w:t xml:space="preserve">at least </w:t>
      </w:r>
      <w:r w:rsidR="00F471F3" w:rsidRPr="00EA6939">
        <w:rPr>
          <w:rFonts w:ascii="Times New Roman" w:eastAsia="Times New Roman" w:hAnsi="Times New Roman" w:cs="Times New Roman"/>
        </w:rPr>
        <w:t>eight</w:t>
      </w:r>
      <w:r w:rsidR="001903FA" w:rsidRPr="00EA6939">
        <w:rPr>
          <w:rFonts w:ascii="Times New Roman" w:eastAsia="Times New Roman" w:hAnsi="Times New Roman" w:cs="Times New Roman"/>
        </w:rPr>
        <w:t xml:space="preserve"> bird species are recorded to have recently gone extinct</w:t>
      </w:r>
      <w:r w:rsidR="00A80B99" w:rsidRPr="00EA6939">
        <w:rPr>
          <w:rFonts w:ascii="Times New Roman" w:eastAsia="Times New Roman" w:hAnsi="Times New Roman" w:cs="Times New Roman"/>
        </w:rPr>
        <w:t xml:space="preserve"> within Luxembourg</w:t>
      </w:r>
      <w:r w:rsidR="00A80B99" w:rsidRPr="00EA6939">
        <w:rPr>
          <w:rStyle w:val="FootnoteReference"/>
          <w:rFonts w:ascii="Times New Roman" w:eastAsia="Times New Roman" w:hAnsi="Times New Roman" w:cs="Times New Roman"/>
        </w:rPr>
        <w:footnoteReference w:id="68"/>
      </w:r>
      <w:r w:rsidR="00A80B99" w:rsidRPr="00EA6939">
        <w:rPr>
          <w:rFonts w:ascii="Times New Roman" w:eastAsia="Times New Roman" w:hAnsi="Times New Roman" w:cs="Times New Roman"/>
        </w:rPr>
        <w:t xml:space="preserve">, but determining the drivers, and how to prevent </w:t>
      </w:r>
      <w:r w:rsidR="00410035" w:rsidRPr="00EA6939">
        <w:rPr>
          <w:rFonts w:ascii="Times New Roman" w:eastAsia="Times New Roman" w:hAnsi="Times New Roman" w:cs="Times New Roman"/>
        </w:rPr>
        <w:t>comparable extirpations is impossible without further data.</w:t>
      </w:r>
      <w:r w:rsidR="00F471F3" w:rsidRPr="00EA6939">
        <w:rPr>
          <w:rFonts w:ascii="Times New Roman" w:eastAsia="Times New Roman" w:hAnsi="Times New Roman" w:cs="Times New Roman"/>
        </w:rPr>
        <w:t xml:space="preserve"> </w:t>
      </w:r>
      <w:r w:rsidR="004F2A59" w:rsidRPr="00EA6939">
        <w:rPr>
          <w:rFonts w:ascii="Times New Roman" w:eastAsia="Times New Roman" w:hAnsi="Times New Roman" w:cs="Times New Roman"/>
        </w:rPr>
        <w:t xml:space="preserve">In addition to standards and deposition of data, there are challenges in </w:t>
      </w:r>
      <w:r w:rsidR="00014639" w:rsidRPr="00EA6939">
        <w:rPr>
          <w:rFonts w:ascii="Times New Roman" w:eastAsia="Times New Roman" w:hAnsi="Times New Roman" w:cs="Times New Roman"/>
        </w:rPr>
        <w:t>dataflow</w:t>
      </w:r>
      <w:r w:rsidR="004F2A59" w:rsidRPr="00EA6939">
        <w:rPr>
          <w:rFonts w:ascii="Times New Roman" w:eastAsia="Times New Roman" w:hAnsi="Times New Roman" w:cs="Times New Roman"/>
        </w:rPr>
        <w:t xml:space="preserve">, and even when </w:t>
      </w:r>
      <w:r w:rsidR="001867F3" w:rsidRPr="00EA6939">
        <w:rPr>
          <w:rFonts w:ascii="Times New Roman" w:eastAsia="Times New Roman" w:hAnsi="Times New Roman" w:cs="Times New Roman"/>
        </w:rPr>
        <w:t xml:space="preserve">reporting of data is a “required part of receiving permits”, there are no mechanisms for enforcement, meaning that when projects generate data, this data may not be shared, yet the </w:t>
      </w:r>
      <w:r w:rsidR="00C30A79" w:rsidRPr="00EA6939">
        <w:rPr>
          <w:rFonts w:ascii="Times New Roman" w:eastAsia="Times New Roman" w:hAnsi="Times New Roman" w:cs="Times New Roman"/>
        </w:rPr>
        <w:t>Leader</w:t>
      </w:r>
      <w:r w:rsidR="001867F3" w:rsidRPr="00EA6939">
        <w:rPr>
          <w:rFonts w:ascii="Times New Roman" w:eastAsia="Times New Roman" w:hAnsi="Times New Roman" w:cs="Times New Roman"/>
        </w:rPr>
        <w:t xml:space="preserve">s of projects will still receive permits for further </w:t>
      </w:r>
      <w:r w:rsidR="002F044A" w:rsidRPr="00EA6939">
        <w:rPr>
          <w:rFonts w:ascii="Times New Roman" w:eastAsia="Times New Roman" w:hAnsi="Times New Roman" w:cs="Times New Roman"/>
        </w:rPr>
        <w:t>projects.</w:t>
      </w:r>
    </w:p>
    <w:p w14:paraId="42EA3C3A" w14:textId="77777777" w:rsidR="00CE778B" w:rsidRPr="00EA6939" w:rsidRDefault="00655E06" w:rsidP="0067623A">
      <w:pPr>
        <w:spacing w:before="240" w:after="240"/>
        <w:jc w:val="both"/>
        <w:rPr>
          <w:rFonts w:ascii="Times New Roman" w:eastAsia="Times New Roman" w:hAnsi="Times New Roman" w:cs="Times New Roman"/>
        </w:rPr>
      </w:pPr>
      <w:r w:rsidRPr="00EA6939">
        <w:rPr>
          <w:rFonts w:ascii="Times New Roman" w:eastAsia="Times New Roman" w:hAnsi="Times New Roman" w:cs="Times New Roman"/>
        </w:rPr>
        <w:t xml:space="preserve">The lack of data above stems from two major challenges, firstly; a lack of a designated central </w:t>
      </w:r>
      <w:r w:rsidR="008708A9" w:rsidRPr="00EA6939">
        <w:rPr>
          <w:rFonts w:ascii="Times New Roman" w:eastAsia="Times New Roman" w:hAnsi="Times New Roman" w:cs="Times New Roman"/>
        </w:rPr>
        <w:t xml:space="preserve">digital </w:t>
      </w:r>
      <w:r w:rsidRPr="00EA6939">
        <w:rPr>
          <w:rFonts w:ascii="Times New Roman" w:eastAsia="Times New Roman" w:hAnsi="Times New Roman" w:cs="Times New Roman"/>
        </w:rPr>
        <w:t>infrastructure for the deposition of biodiversity data for the purposes of monitoring and management, and secondly, insufficient capacity for research</w:t>
      </w:r>
      <w:r w:rsidR="008708A9" w:rsidRPr="00EA6939">
        <w:rPr>
          <w:rFonts w:ascii="Times New Roman" w:eastAsia="Times New Roman" w:hAnsi="Times New Roman" w:cs="Times New Roman"/>
        </w:rPr>
        <w:t>.</w:t>
      </w:r>
      <w:r w:rsidR="00877D29" w:rsidRPr="00EA6939">
        <w:rPr>
          <w:rFonts w:ascii="Times New Roman" w:eastAsia="Times New Roman" w:hAnsi="Times New Roman" w:cs="Times New Roman"/>
        </w:rPr>
        <w:t xml:space="preserve"> This lack of scientific capacity </w:t>
      </w:r>
      <w:r w:rsidR="00877D29" w:rsidRPr="00EA6939">
        <w:rPr>
          <w:rFonts w:ascii="Times New Roman" w:eastAsia="Times New Roman" w:hAnsi="Times New Roman" w:cs="Times New Roman"/>
        </w:rPr>
        <w:lastRenderedPageBreak/>
        <w:t>is</w:t>
      </w:r>
      <w:r w:rsidRPr="00EA6939">
        <w:rPr>
          <w:rFonts w:ascii="Times New Roman" w:eastAsia="Times New Roman" w:hAnsi="Times New Roman" w:cs="Times New Roman"/>
        </w:rPr>
        <w:t xml:space="preserve"> demonstrated by the lack of increase in scientific capacity </w:t>
      </w:r>
      <w:r w:rsidR="00D04B6D" w:rsidRPr="00EA6939">
        <w:rPr>
          <w:rFonts w:ascii="Times New Roman" w:eastAsia="Times New Roman" w:hAnsi="Times New Roman" w:cs="Times New Roman"/>
        </w:rPr>
        <w:t>in Luxembourg since monitoring started in 2008 (and despite growth in other areas, such as administration)</w:t>
      </w:r>
      <w:r w:rsidR="00D04B6D" w:rsidRPr="00EA6939">
        <w:rPr>
          <w:rStyle w:val="FootnoteReference"/>
          <w:rFonts w:ascii="Times New Roman" w:eastAsia="Times New Roman" w:hAnsi="Times New Roman" w:cs="Times New Roman"/>
        </w:rPr>
        <w:footnoteReference w:id="69"/>
      </w:r>
      <w:r w:rsidR="00CA6601" w:rsidRPr="00EA6939">
        <w:rPr>
          <w:rFonts w:ascii="Times New Roman" w:eastAsia="Times New Roman" w:hAnsi="Times New Roman" w:cs="Times New Roman"/>
        </w:rPr>
        <w:t>.</w:t>
      </w:r>
    </w:p>
    <w:p w14:paraId="2F155EDA" w14:textId="2D97C302" w:rsidR="00EC1C79" w:rsidRPr="00EA6939" w:rsidRDefault="00EC1C79" w:rsidP="006F7C9A">
      <w:pPr>
        <w:jc w:val="both"/>
        <w:rPr>
          <w:rFonts w:ascii="Times New Roman" w:hAnsi="Times New Roman" w:cs="Times New Roman"/>
        </w:rPr>
      </w:pPr>
      <w:r w:rsidRPr="00EA6939">
        <w:rPr>
          <w:rFonts w:ascii="Times New Roman" w:hAnsi="Times New Roman" w:cs="Times New Roman"/>
        </w:rPr>
        <w:t xml:space="preserve">Other management gaps include </w:t>
      </w:r>
      <w:r w:rsidR="00203220" w:rsidRPr="00EA6939">
        <w:rPr>
          <w:rFonts w:ascii="Times New Roman" w:hAnsi="Times New Roman" w:cs="Times New Roman"/>
        </w:rPr>
        <w:t xml:space="preserve">additional </w:t>
      </w:r>
      <w:r w:rsidRPr="00EA6939">
        <w:rPr>
          <w:rFonts w:ascii="Times New Roman" w:hAnsi="Times New Roman" w:cs="Times New Roman"/>
        </w:rPr>
        <w:t xml:space="preserve">support </w:t>
      </w:r>
      <w:r w:rsidR="00203220" w:rsidRPr="00EA6939">
        <w:rPr>
          <w:rFonts w:ascii="Times New Roman" w:hAnsi="Times New Roman" w:cs="Times New Roman"/>
        </w:rPr>
        <w:t xml:space="preserve">for </w:t>
      </w:r>
      <w:r w:rsidRPr="00EA6939">
        <w:rPr>
          <w:rFonts w:ascii="Times New Roman" w:hAnsi="Times New Roman" w:cs="Times New Roman"/>
        </w:rPr>
        <w:t>the control of invasive species, or other species which require management (such as deer, which also prevent habitat recovery and regeneration).</w:t>
      </w:r>
      <w:r w:rsidR="004177D2" w:rsidRPr="00EA6939">
        <w:rPr>
          <w:rFonts w:ascii="Times New Roman" w:hAnsi="Times New Roman" w:cs="Times New Roman"/>
        </w:rPr>
        <w:t xml:space="preserve"> For example, whilst hunters have a minimum quota this is not enforced</w:t>
      </w:r>
      <w:r w:rsidR="00D55F11" w:rsidRPr="00EA6939">
        <w:rPr>
          <w:rFonts w:ascii="Times New Roman" w:hAnsi="Times New Roman" w:cs="Times New Roman"/>
        </w:rPr>
        <w:t xml:space="preserve">, </w:t>
      </w:r>
      <w:r w:rsidR="000B1BD7" w:rsidRPr="00EA6939">
        <w:rPr>
          <w:rFonts w:ascii="Times New Roman" w:hAnsi="Times New Roman" w:cs="Times New Roman"/>
        </w:rPr>
        <w:t>making using this as a mechanism of population management challenging</w:t>
      </w:r>
      <w:r w:rsidR="00C27059" w:rsidRPr="00EA6939">
        <w:rPr>
          <w:rFonts w:ascii="Times New Roman" w:hAnsi="Times New Roman" w:cs="Times New Roman"/>
        </w:rPr>
        <w:t>. Effective and efficient hunting measures to manage populations require addressing the market bottleneck.</w:t>
      </w:r>
      <w:r w:rsidR="004951C0">
        <w:rPr>
          <w:rFonts w:ascii="Times New Roman" w:hAnsi="Times New Roman" w:cs="Times New Roman"/>
        </w:rPr>
        <w:t xml:space="preserve"> U</w:t>
      </w:r>
      <w:r w:rsidR="00C27059" w:rsidRPr="00EA6939">
        <w:rPr>
          <w:rFonts w:ascii="Times New Roman" w:hAnsi="Times New Roman" w:cs="Times New Roman"/>
        </w:rPr>
        <w:t xml:space="preserve">ntil recently restaurants </w:t>
      </w:r>
      <w:r w:rsidR="00A3616A" w:rsidRPr="00EA6939">
        <w:rPr>
          <w:rFonts w:ascii="Times New Roman" w:hAnsi="Times New Roman" w:cs="Times New Roman"/>
        </w:rPr>
        <w:t xml:space="preserve">could </w:t>
      </w:r>
      <w:r w:rsidR="00C27059" w:rsidRPr="00EA6939">
        <w:rPr>
          <w:rFonts w:ascii="Times New Roman" w:hAnsi="Times New Roman" w:cs="Times New Roman"/>
        </w:rPr>
        <w:t xml:space="preserve">only sell game within one month </w:t>
      </w:r>
      <w:r w:rsidR="007D689C" w:rsidRPr="00EA6939">
        <w:rPr>
          <w:rFonts w:ascii="Times New Roman" w:hAnsi="Times New Roman" w:cs="Times New Roman"/>
        </w:rPr>
        <w:t>of the hunting closure period, and the market is highly seasonal; but the availability of stored venison far exceeds this. Coupled with this, veterinary checks</w:t>
      </w:r>
      <w:r w:rsidR="005E0142" w:rsidRPr="00EA6939">
        <w:rPr>
          <w:rStyle w:val="FootnoteReference"/>
          <w:rFonts w:ascii="Times New Roman" w:hAnsi="Times New Roman" w:cs="Times New Roman"/>
        </w:rPr>
        <w:footnoteReference w:id="70"/>
      </w:r>
      <w:r w:rsidR="001901B4" w:rsidRPr="00EA6939">
        <w:rPr>
          <w:rFonts w:ascii="Times New Roman" w:hAnsi="Times New Roman" w:cs="Times New Roman"/>
          <w:vertAlign w:val="superscript"/>
        </w:rPr>
        <w:t>,</w:t>
      </w:r>
      <w:r w:rsidR="001901B4" w:rsidRPr="00EA6939">
        <w:rPr>
          <w:rStyle w:val="FootnoteReference"/>
          <w:rFonts w:ascii="Times New Roman" w:hAnsi="Times New Roman" w:cs="Times New Roman"/>
        </w:rPr>
        <w:footnoteReference w:id="71"/>
      </w:r>
      <w:r w:rsidR="007D689C" w:rsidRPr="00EA6939">
        <w:rPr>
          <w:rFonts w:ascii="Times New Roman" w:hAnsi="Times New Roman" w:cs="Times New Roman"/>
        </w:rPr>
        <w:t xml:space="preserve"> are only available in one place </w:t>
      </w:r>
      <w:r w:rsidR="0078515C" w:rsidRPr="00EA6939">
        <w:rPr>
          <w:rFonts w:ascii="Times New Roman" w:hAnsi="Times New Roman" w:cs="Times New Roman"/>
        </w:rPr>
        <w:t xml:space="preserve">nationally, and whilst hunted carcasses can be refrigerated or frozen for disposal; this system is wasteful. A more </w:t>
      </w:r>
      <w:r w:rsidR="0073340E" w:rsidRPr="00EA6939">
        <w:rPr>
          <w:rFonts w:ascii="Times New Roman" w:hAnsi="Times New Roman" w:cs="Times New Roman"/>
        </w:rPr>
        <w:t xml:space="preserve">streamlined system would make this control mechanism more effective and </w:t>
      </w:r>
      <w:r w:rsidR="009906D8" w:rsidRPr="00EA6939">
        <w:rPr>
          <w:rFonts w:ascii="Times New Roman" w:hAnsi="Times New Roman" w:cs="Times New Roman"/>
        </w:rPr>
        <w:t>efficient and</w:t>
      </w:r>
      <w:r w:rsidR="0073340E" w:rsidRPr="00EA6939">
        <w:rPr>
          <w:rFonts w:ascii="Times New Roman" w:hAnsi="Times New Roman" w:cs="Times New Roman"/>
        </w:rPr>
        <w:t xml:space="preserve"> reduce the wastage of animals.</w:t>
      </w:r>
      <w:r w:rsidR="000D6D82" w:rsidRPr="00EA6939">
        <w:rPr>
          <w:rFonts w:ascii="Times New Roman" w:hAnsi="Times New Roman" w:cs="Times New Roman"/>
        </w:rPr>
        <w:t xml:space="preserve"> Furthermore, the control of these animals (such as deer) as well as invasive species (such as coypu</w:t>
      </w:r>
      <w:r w:rsidR="00452168" w:rsidRPr="00EA6939">
        <w:rPr>
          <w:rFonts w:ascii="Times New Roman" w:hAnsi="Times New Roman" w:cs="Times New Roman"/>
        </w:rPr>
        <w:t xml:space="preserve"> (</w:t>
      </w:r>
      <w:r w:rsidR="00452168" w:rsidRPr="00EA6939">
        <w:rPr>
          <w:rFonts w:ascii="Times New Roman" w:hAnsi="Times New Roman" w:cs="Times New Roman"/>
          <w:i/>
          <w:iCs/>
        </w:rPr>
        <w:t>Myocastor coypus</w:t>
      </w:r>
      <w:r w:rsidR="00452168" w:rsidRPr="00EA6939">
        <w:rPr>
          <w:rFonts w:ascii="Times New Roman" w:hAnsi="Times New Roman" w:cs="Times New Roman"/>
        </w:rPr>
        <w:t>)</w:t>
      </w:r>
      <w:r w:rsidR="00204E4E" w:rsidRPr="00EA6939">
        <w:rPr>
          <w:rFonts w:ascii="Times New Roman" w:hAnsi="Times New Roman" w:cs="Times New Roman"/>
        </w:rPr>
        <w:t xml:space="preserve"> or raccoons</w:t>
      </w:r>
      <w:r w:rsidR="007F7314" w:rsidRPr="00EA6939">
        <w:rPr>
          <w:rFonts w:ascii="Times New Roman" w:hAnsi="Times New Roman" w:cs="Times New Roman"/>
        </w:rPr>
        <w:t xml:space="preserve"> (</w:t>
      </w:r>
      <w:r w:rsidR="007F7314" w:rsidRPr="00EA6939">
        <w:rPr>
          <w:rFonts w:ascii="Times New Roman" w:hAnsi="Times New Roman" w:cs="Times New Roman"/>
          <w:i/>
          <w:iCs/>
        </w:rPr>
        <w:t>Procyon lotor</w:t>
      </w:r>
      <w:r w:rsidR="007F7314" w:rsidRPr="00EA6939">
        <w:rPr>
          <w:rFonts w:ascii="Times New Roman" w:hAnsi="Times New Roman" w:cs="Times New Roman"/>
        </w:rPr>
        <w:t>)</w:t>
      </w:r>
      <w:r w:rsidR="00204E4E" w:rsidRPr="00EA6939">
        <w:rPr>
          <w:rFonts w:ascii="Times New Roman" w:hAnsi="Times New Roman" w:cs="Times New Roman"/>
        </w:rPr>
        <w:t>) requires both the dedicated efforts (as noted above, and education to enable better support of the responsible agencies, as such actions can be unpopular or controversial</w:t>
      </w:r>
      <w:r w:rsidR="00727F10" w:rsidRPr="00EA6939">
        <w:rPr>
          <w:rStyle w:val="FootnoteReference"/>
          <w:rFonts w:ascii="Times New Roman" w:hAnsi="Times New Roman" w:cs="Times New Roman"/>
        </w:rPr>
        <w:footnoteReference w:id="72"/>
      </w:r>
      <w:r w:rsidR="00832BBC" w:rsidRPr="00EA6939">
        <w:rPr>
          <w:rFonts w:ascii="Times New Roman" w:hAnsi="Times New Roman" w:cs="Times New Roman"/>
          <w:vertAlign w:val="superscript"/>
        </w:rPr>
        <w:t>,</w:t>
      </w:r>
      <w:r w:rsidR="00832BBC" w:rsidRPr="00EA6939">
        <w:rPr>
          <w:rStyle w:val="FootnoteReference"/>
          <w:rFonts w:ascii="Times New Roman" w:hAnsi="Times New Roman" w:cs="Times New Roman"/>
        </w:rPr>
        <w:footnoteReference w:id="73"/>
      </w:r>
      <w:r w:rsidR="003B42EE" w:rsidRPr="00EA6939">
        <w:rPr>
          <w:rFonts w:ascii="Times New Roman" w:hAnsi="Times New Roman" w:cs="Times New Roman"/>
        </w:rPr>
        <w:t>.</w:t>
      </w:r>
    </w:p>
    <w:p w14:paraId="61E4AC9B" w14:textId="77777777" w:rsidR="002A7B41" w:rsidRPr="00EA6939" w:rsidRDefault="00BD0114" w:rsidP="00E9176E">
      <w:pPr>
        <w:pStyle w:val="Heading4"/>
        <w:rPr>
          <w:rFonts w:ascii="Times New Roman" w:hAnsi="Times New Roman" w:cs="Times New Roman"/>
        </w:rPr>
      </w:pPr>
      <w:bookmarkStart w:id="28" w:name="_Toc239756524"/>
      <w:r w:rsidRPr="00EA6939">
        <w:rPr>
          <w:rFonts w:ascii="Times New Roman" w:hAnsi="Times New Roman" w:cs="Times New Roman"/>
        </w:rPr>
        <w:t>2</w:t>
      </w:r>
      <w:r w:rsidR="00E9176E" w:rsidRPr="00EA6939">
        <w:rPr>
          <w:rFonts w:ascii="Times New Roman" w:hAnsi="Times New Roman" w:cs="Times New Roman"/>
        </w:rPr>
        <w:t>.</w:t>
      </w:r>
      <w:r w:rsidRPr="00EA6939">
        <w:rPr>
          <w:rFonts w:ascii="Times New Roman" w:hAnsi="Times New Roman" w:cs="Times New Roman"/>
        </w:rPr>
        <w:t>b</w:t>
      </w:r>
      <w:r w:rsidR="00E9176E" w:rsidRPr="00EA6939">
        <w:rPr>
          <w:rFonts w:ascii="Times New Roman" w:hAnsi="Times New Roman" w:cs="Times New Roman"/>
        </w:rPr>
        <w:t>.</w:t>
      </w:r>
      <w:r w:rsidR="00CA10DB" w:rsidRPr="00EA6939">
        <w:rPr>
          <w:rFonts w:ascii="Times New Roman" w:hAnsi="Times New Roman" w:cs="Times New Roman"/>
        </w:rPr>
        <w:t>iv</w:t>
      </w:r>
      <w:r w:rsidR="00E9176E" w:rsidRPr="00EA6939">
        <w:rPr>
          <w:rFonts w:ascii="Times New Roman" w:hAnsi="Times New Roman" w:cs="Times New Roman"/>
        </w:rPr>
        <w:t xml:space="preserve"> </w:t>
      </w:r>
      <w:r w:rsidR="002A7B41" w:rsidRPr="00EA6939">
        <w:rPr>
          <w:rFonts w:ascii="Times New Roman" w:hAnsi="Times New Roman" w:cs="Times New Roman"/>
        </w:rPr>
        <w:t>Recommendations</w:t>
      </w:r>
      <w:bookmarkEnd w:id="28"/>
      <w:r w:rsidR="002A7B41" w:rsidRPr="00EA6939">
        <w:rPr>
          <w:rFonts w:ascii="Times New Roman" w:hAnsi="Times New Roman" w:cs="Times New Roman"/>
        </w:rPr>
        <w:t xml:space="preserve"> </w:t>
      </w:r>
    </w:p>
    <w:p w14:paraId="1CBEA73A" w14:textId="77777777" w:rsidR="00F35E68" w:rsidRPr="00EA6939" w:rsidRDefault="0024579F" w:rsidP="008B693B">
      <w:pPr>
        <w:jc w:val="both"/>
        <w:rPr>
          <w:rFonts w:ascii="Times New Roman" w:hAnsi="Times New Roman" w:cs="Times New Roman"/>
        </w:rPr>
      </w:pPr>
      <w:r w:rsidRPr="00EA6939">
        <w:rPr>
          <w:rFonts w:ascii="Times New Roman" w:hAnsi="Times New Roman" w:cs="Times New Roman"/>
        </w:rPr>
        <w:t xml:space="preserve">Mechanisms to collect data to </w:t>
      </w:r>
      <w:r w:rsidR="00EE380F" w:rsidRPr="00EA6939">
        <w:rPr>
          <w:rFonts w:ascii="Times New Roman" w:hAnsi="Times New Roman" w:cs="Times New Roman"/>
        </w:rPr>
        <w:t>m</w:t>
      </w:r>
      <w:r w:rsidR="00F35E68" w:rsidRPr="00EA6939">
        <w:rPr>
          <w:rFonts w:ascii="Times New Roman" w:hAnsi="Times New Roman" w:cs="Times New Roman"/>
        </w:rPr>
        <w:t>onitor populations</w:t>
      </w:r>
      <w:r w:rsidR="00EE380F" w:rsidRPr="00EA6939">
        <w:rPr>
          <w:rFonts w:ascii="Times New Roman" w:hAnsi="Times New Roman" w:cs="Times New Roman"/>
        </w:rPr>
        <w:t xml:space="preserve">, especially with studies designed not only to assess trends, but to provide sufficient detail to understand the factors associated with </w:t>
      </w:r>
      <w:r w:rsidR="00BF4F17" w:rsidRPr="00EA6939">
        <w:rPr>
          <w:rFonts w:ascii="Times New Roman" w:hAnsi="Times New Roman" w:cs="Times New Roman"/>
        </w:rPr>
        <w:t>changes in populations would facilitate targeted interventions</w:t>
      </w:r>
      <w:r w:rsidR="00F35E68" w:rsidRPr="00EA6939">
        <w:rPr>
          <w:rFonts w:ascii="Times New Roman" w:hAnsi="Times New Roman" w:cs="Times New Roman"/>
        </w:rPr>
        <w:t xml:space="preserve">. However, monitoring is generally only present for taxa for which there are EU wide programs, and even this data is not made continuously available; meaning that for the last few years there is very little data to assess population ranges and trajectories. This not only leaves </w:t>
      </w:r>
      <w:proofErr w:type="gramStart"/>
      <w:r w:rsidR="00F35E68" w:rsidRPr="00EA6939">
        <w:rPr>
          <w:rFonts w:ascii="Times New Roman" w:hAnsi="Times New Roman" w:cs="Times New Roman"/>
        </w:rPr>
        <w:t>the majority of</w:t>
      </w:r>
      <w:proofErr w:type="gramEnd"/>
      <w:r w:rsidR="00F35E68" w:rsidRPr="00EA6939">
        <w:rPr>
          <w:rFonts w:ascii="Times New Roman" w:hAnsi="Times New Roman" w:cs="Times New Roman"/>
        </w:rPr>
        <w:t xml:space="preserve"> taxa without </w:t>
      </w:r>
      <w:r w:rsidR="006B1B88" w:rsidRPr="00EA6939">
        <w:rPr>
          <w:rFonts w:ascii="Times New Roman" w:hAnsi="Times New Roman" w:cs="Times New Roman"/>
        </w:rPr>
        <w:t>data but</w:t>
      </w:r>
      <w:r w:rsidR="00F35E68" w:rsidRPr="00EA6939">
        <w:rPr>
          <w:rFonts w:ascii="Times New Roman" w:hAnsi="Times New Roman" w:cs="Times New Roman"/>
        </w:rPr>
        <w:t xml:space="preserve"> makes evaluating the success of any intervention challenging. Furthermore, even for taxa for which there is data, most taxa are declining; and </w:t>
      </w:r>
      <w:r w:rsidR="00C61F5F" w:rsidRPr="00EA6939">
        <w:rPr>
          <w:rFonts w:ascii="Times New Roman" w:hAnsi="Times New Roman" w:cs="Times New Roman"/>
        </w:rPr>
        <w:t xml:space="preserve">few species other than </w:t>
      </w:r>
      <w:r w:rsidR="00F35E68" w:rsidRPr="00EA6939">
        <w:rPr>
          <w:rFonts w:ascii="Times New Roman" w:hAnsi="Times New Roman" w:cs="Times New Roman"/>
        </w:rPr>
        <w:t xml:space="preserve">plants have nationwide plans which include </w:t>
      </w:r>
      <w:r w:rsidR="00C61F5F" w:rsidRPr="00EA6939">
        <w:rPr>
          <w:rFonts w:ascii="Times New Roman" w:hAnsi="Times New Roman" w:cs="Times New Roman"/>
        </w:rPr>
        <w:t xml:space="preserve">detailed </w:t>
      </w:r>
      <w:r w:rsidR="006B1B88" w:rsidRPr="00EA6939">
        <w:rPr>
          <w:rFonts w:ascii="Times New Roman" w:hAnsi="Times New Roman" w:cs="Times New Roman"/>
        </w:rPr>
        <w:t>species-specific</w:t>
      </w:r>
      <w:r w:rsidR="00C61F5F" w:rsidRPr="00EA6939">
        <w:rPr>
          <w:rFonts w:ascii="Times New Roman" w:hAnsi="Times New Roman" w:cs="Times New Roman"/>
        </w:rPr>
        <w:t xml:space="preserve"> </w:t>
      </w:r>
      <w:r w:rsidR="00F35E68" w:rsidRPr="00EA6939">
        <w:rPr>
          <w:rFonts w:ascii="Times New Roman" w:hAnsi="Times New Roman" w:cs="Times New Roman"/>
        </w:rPr>
        <w:t>recovery plans, and</w:t>
      </w:r>
      <w:r w:rsidR="006D6C3A" w:rsidRPr="00EA6939">
        <w:rPr>
          <w:rFonts w:ascii="Times New Roman" w:hAnsi="Times New Roman" w:cs="Times New Roman"/>
        </w:rPr>
        <w:t xml:space="preserve"> </w:t>
      </w:r>
      <w:r w:rsidR="003B5B5B" w:rsidRPr="00EA6939">
        <w:rPr>
          <w:rFonts w:ascii="Times New Roman" w:hAnsi="Times New Roman" w:cs="Times New Roman"/>
        </w:rPr>
        <w:t>developing recovery plans which address drivers of species declines may alter many species current population trajectories</w:t>
      </w:r>
      <w:r w:rsidR="00F35E68" w:rsidRPr="00EA6939">
        <w:rPr>
          <w:rFonts w:ascii="Times New Roman" w:hAnsi="Times New Roman" w:cs="Times New Roman"/>
        </w:rPr>
        <w:t>.</w:t>
      </w:r>
      <w:r w:rsidR="006A4070" w:rsidRPr="00EA6939">
        <w:rPr>
          <w:rFonts w:ascii="Times New Roman" w:hAnsi="Times New Roman" w:cs="Times New Roman"/>
        </w:rPr>
        <w:t xml:space="preserve"> As LIST is the agency responsible for monitoring many </w:t>
      </w:r>
      <w:r w:rsidR="006B1B88" w:rsidRPr="00EA6939">
        <w:rPr>
          <w:rFonts w:ascii="Times New Roman" w:hAnsi="Times New Roman" w:cs="Times New Roman"/>
        </w:rPr>
        <w:t>populations but</w:t>
      </w:r>
      <w:r w:rsidR="006A4070" w:rsidRPr="00EA6939">
        <w:rPr>
          <w:rFonts w:ascii="Times New Roman" w:hAnsi="Times New Roman" w:cs="Times New Roman"/>
        </w:rPr>
        <w:t xml:space="preserve"> lack</w:t>
      </w:r>
      <w:r w:rsidR="00744CD4" w:rsidRPr="00EA6939">
        <w:rPr>
          <w:rFonts w:ascii="Times New Roman" w:hAnsi="Times New Roman" w:cs="Times New Roman"/>
        </w:rPr>
        <w:t>s</w:t>
      </w:r>
      <w:r w:rsidR="006A4070" w:rsidRPr="00EA6939">
        <w:rPr>
          <w:rFonts w:ascii="Times New Roman" w:hAnsi="Times New Roman" w:cs="Times New Roman"/>
        </w:rPr>
        <w:t xml:space="preserve"> the </w:t>
      </w:r>
      <w:r w:rsidR="000C4394" w:rsidRPr="00EA6939">
        <w:rPr>
          <w:rFonts w:ascii="Times New Roman" w:hAnsi="Times New Roman" w:cs="Times New Roman"/>
        </w:rPr>
        <w:t>human resources to design surveys to move beyond detecting change to determining the cause of trends, this limits the ability to respond to changes in populations even when they are detected. Thus</w:t>
      </w:r>
      <w:r w:rsidR="006D2157" w:rsidRPr="00EA6939">
        <w:rPr>
          <w:rFonts w:ascii="Times New Roman" w:hAnsi="Times New Roman" w:cs="Times New Roman"/>
        </w:rPr>
        <w:t>,</w:t>
      </w:r>
      <w:r w:rsidR="000C4394" w:rsidRPr="00EA6939">
        <w:rPr>
          <w:rFonts w:ascii="Times New Roman" w:hAnsi="Times New Roman" w:cs="Times New Roman"/>
        </w:rPr>
        <w:t xml:space="preserve"> if a population is increasing, factors underlying that success are challenging to identify, likewise if a population within an apparently stable biotope continue to decline, detecting </w:t>
      </w:r>
      <w:r w:rsidR="00305694" w:rsidRPr="00EA6939">
        <w:rPr>
          <w:rFonts w:ascii="Times New Roman" w:hAnsi="Times New Roman" w:cs="Times New Roman"/>
        </w:rPr>
        <w:t>what further management interventions may counteract declines may be challenging.</w:t>
      </w:r>
    </w:p>
    <w:p w14:paraId="59222BA5" w14:textId="77777777" w:rsidR="0077302A" w:rsidRPr="00EA6939" w:rsidRDefault="00C669EE" w:rsidP="008B693B">
      <w:pPr>
        <w:jc w:val="both"/>
        <w:rPr>
          <w:rFonts w:ascii="Times New Roman" w:hAnsi="Times New Roman" w:cs="Times New Roman"/>
        </w:rPr>
      </w:pPr>
      <w:r w:rsidRPr="00EA6939">
        <w:rPr>
          <w:rFonts w:ascii="Times New Roman" w:hAnsi="Times New Roman" w:cs="Times New Roman"/>
        </w:rPr>
        <w:t>Addressing t</w:t>
      </w:r>
      <w:r w:rsidR="00F35E68" w:rsidRPr="00EA6939">
        <w:rPr>
          <w:rFonts w:ascii="Times New Roman" w:hAnsi="Times New Roman" w:cs="Times New Roman"/>
        </w:rPr>
        <w:t xml:space="preserve">his requires </w:t>
      </w:r>
      <w:r w:rsidRPr="00EA6939">
        <w:rPr>
          <w:rFonts w:ascii="Times New Roman" w:hAnsi="Times New Roman" w:cs="Times New Roman"/>
        </w:rPr>
        <w:t>several</w:t>
      </w:r>
      <w:r w:rsidR="00F35E68" w:rsidRPr="00EA6939">
        <w:rPr>
          <w:rFonts w:ascii="Times New Roman" w:hAnsi="Times New Roman" w:cs="Times New Roman"/>
        </w:rPr>
        <w:t xml:space="preserve"> key steps</w:t>
      </w:r>
      <w:r w:rsidR="006B1B88" w:rsidRPr="00EA6939">
        <w:rPr>
          <w:rFonts w:ascii="Times New Roman" w:hAnsi="Times New Roman" w:cs="Times New Roman"/>
        </w:rPr>
        <w:t>:</w:t>
      </w:r>
    </w:p>
    <w:p w14:paraId="0EF12F0A" w14:textId="77777777" w:rsidR="0077302A" w:rsidRPr="00EA6939" w:rsidRDefault="00F35E68" w:rsidP="008B693B">
      <w:pPr>
        <w:jc w:val="both"/>
        <w:rPr>
          <w:rFonts w:ascii="Times New Roman" w:hAnsi="Times New Roman" w:cs="Times New Roman"/>
        </w:rPr>
      </w:pPr>
      <w:r w:rsidRPr="00EA6939">
        <w:rPr>
          <w:rFonts w:ascii="Times New Roman" w:hAnsi="Times New Roman" w:cs="Times New Roman"/>
        </w:rPr>
        <w:lastRenderedPageBreak/>
        <w:t>Firstly, using the strategy for plant conservation as a blueprint, similar strategies are required for other taxa. This strategy not only reflects the key cross-sectoral drivers of threat, but also directly references developing recovery plans. Furthermore</w:t>
      </w:r>
      <w:r w:rsidR="00E02BBD" w:rsidRPr="00EA6939">
        <w:rPr>
          <w:rFonts w:ascii="Times New Roman" w:hAnsi="Times New Roman" w:cs="Times New Roman"/>
        </w:rPr>
        <w:t xml:space="preserve">, whilst </w:t>
      </w:r>
      <w:r w:rsidR="0081471A" w:rsidRPr="00EA6939">
        <w:rPr>
          <w:rFonts w:ascii="Times New Roman" w:hAnsi="Times New Roman" w:cs="Times New Roman"/>
        </w:rPr>
        <w:t>extensive plans exist for species listed as European priorities</w:t>
      </w:r>
      <w:r w:rsidRPr="00EA6939">
        <w:rPr>
          <w:rFonts w:ascii="Times New Roman" w:hAnsi="Times New Roman" w:cs="Times New Roman"/>
        </w:rPr>
        <w:t xml:space="preserve">, the systematic lack of data for </w:t>
      </w:r>
      <w:r w:rsidR="0081471A" w:rsidRPr="00EA6939">
        <w:rPr>
          <w:rFonts w:ascii="Times New Roman" w:hAnsi="Times New Roman" w:cs="Times New Roman"/>
        </w:rPr>
        <w:t>species which fall outside these framewo</w:t>
      </w:r>
      <w:r w:rsidR="00DC0A04" w:rsidRPr="00EA6939">
        <w:rPr>
          <w:rFonts w:ascii="Times New Roman" w:hAnsi="Times New Roman" w:cs="Times New Roman"/>
        </w:rPr>
        <w:t>rks</w:t>
      </w:r>
      <w:r w:rsidRPr="00EA6939">
        <w:rPr>
          <w:rFonts w:ascii="Times New Roman" w:hAnsi="Times New Roman" w:cs="Times New Roman"/>
        </w:rPr>
        <w:t xml:space="preserve"> does need to be addressed, as it presents a significant barrier to detecting, assessing and mitigating declines. </w:t>
      </w:r>
      <w:r w:rsidR="00EB614A" w:rsidRPr="00EA6939">
        <w:rPr>
          <w:rFonts w:ascii="Times New Roman" w:hAnsi="Times New Roman" w:cs="Times New Roman"/>
        </w:rPr>
        <w:t>This includes developing the data infrastructure</w:t>
      </w:r>
      <w:r w:rsidR="007369D3" w:rsidRPr="00EA6939">
        <w:rPr>
          <w:rFonts w:ascii="Times New Roman" w:hAnsi="Times New Roman" w:cs="Times New Roman"/>
        </w:rPr>
        <w:t xml:space="preserve"> to ensure interoperable biodiversity data can be accessed, including long</w:t>
      </w:r>
      <w:r w:rsidR="00AC0DA6" w:rsidRPr="00EA6939">
        <w:rPr>
          <w:rFonts w:ascii="Times New Roman" w:hAnsi="Times New Roman" w:cs="Times New Roman"/>
        </w:rPr>
        <w:t>-</w:t>
      </w:r>
      <w:r w:rsidR="007369D3" w:rsidRPr="00EA6939">
        <w:rPr>
          <w:rFonts w:ascii="Times New Roman" w:hAnsi="Times New Roman" w:cs="Times New Roman"/>
        </w:rPr>
        <w:t xml:space="preserve">term monitoring data. It also includes a mechanism to increase </w:t>
      </w:r>
      <w:r w:rsidR="00415B58" w:rsidRPr="00EA6939">
        <w:rPr>
          <w:rFonts w:ascii="Times New Roman" w:hAnsi="Times New Roman" w:cs="Times New Roman"/>
        </w:rPr>
        <w:t>the scientific capacity to research species within Luxembourg.</w:t>
      </w:r>
    </w:p>
    <w:p w14:paraId="55A63ACB" w14:textId="68D27D09" w:rsidR="00EB614A" w:rsidRPr="00EA6939" w:rsidRDefault="0077302A" w:rsidP="008B693B">
      <w:pPr>
        <w:jc w:val="both"/>
        <w:rPr>
          <w:rFonts w:ascii="Times New Roman" w:hAnsi="Times New Roman" w:cs="Times New Roman"/>
        </w:rPr>
      </w:pPr>
      <w:r w:rsidRPr="00EA6939">
        <w:rPr>
          <w:rFonts w:ascii="Times New Roman" w:hAnsi="Times New Roman" w:cs="Times New Roman"/>
        </w:rPr>
        <w:t>Secondly, a</w:t>
      </w:r>
      <w:r w:rsidR="00415B58" w:rsidRPr="00EA6939">
        <w:rPr>
          <w:rFonts w:ascii="Times New Roman" w:hAnsi="Times New Roman" w:cs="Times New Roman"/>
        </w:rPr>
        <w:t xml:space="preserve">s many of the agencies tasked with collating biodiversity data are government </w:t>
      </w:r>
      <w:r w:rsidR="00D411FA" w:rsidRPr="00EA6939">
        <w:rPr>
          <w:rFonts w:ascii="Times New Roman" w:hAnsi="Times New Roman" w:cs="Times New Roman"/>
        </w:rPr>
        <w:br/>
      </w:r>
      <w:r w:rsidR="00415B58" w:rsidRPr="00EA6939">
        <w:rPr>
          <w:rFonts w:ascii="Times New Roman" w:hAnsi="Times New Roman" w:cs="Times New Roman"/>
        </w:rPr>
        <w:t>(i.e.</w:t>
      </w:r>
      <w:r w:rsidR="00D411FA" w:rsidRPr="00EA6939">
        <w:rPr>
          <w:rFonts w:ascii="Times New Roman" w:hAnsi="Times New Roman" w:cs="Times New Roman"/>
        </w:rPr>
        <w:t>,</w:t>
      </w:r>
      <w:r w:rsidR="00415B58" w:rsidRPr="00EA6939">
        <w:rPr>
          <w:rFonts w:ascii="Times New Roman" w:hAnsi="Times New Roman" w:cs="Times New Roman"/>
        </w:rPr>
        <w:t xml:space="preserve"> the Museum) recruitment is challenging, and </w:t>
      </w:r>
      <w:r w:rsidR="00B45DF9" w:rsidRPr="00EA6939">
        <w:rPr>
          <w:rFonts w:ascii="Times New Roman" w:hAnsi="Times New Roman" w:cs="Times New Roman"/>
        </w:rPr>
        <w:t xml:space="preserve">programs devoted to forestry and ecology are not available within the university at present. As a new </w:t>
      </w:r>
      <w:r w:rsidR="00AB67E9" w:rsidRPr="00EA6939">
        <w:rPr>
          <w:rFonts w:ascii="Times New Roman" w:hAnsi="Times New Roman" w:cs="Times New Roman"/>
        </w:rPr>
        <w:t xml:space="preserve">university </w:t>
      </w:r>
      <w:r w:rsidR="000D698A" w:rsidRPr="00EA6939">
        <w:rPr>
          <w:rFonts w:ascii="Times New Roman" w:hAnsi="Times New Roman" w:cs="Times New Roman"/>
        </w:rPr>
        <w:t>centre</w:t>
      </w:r>
      <w:r w:rsidR="00AB67E9" w:rsidRPr="00EA6939">
        <w:rPr>
          <w:rFonts w:ascii="Times New Roman" w:hAnsi="Times New Roman" w:cs="Times New Roman"/>
        </w:rPr>
        <w:t xml:space="preserve"> </w:t>
      </w:r>
      <w:r w:rsidR="00FD2F57" w:rsidRPr="00EA6939">
        <w:rPr>
          <w:rFonts w:ascii="Times New Roman" w:hAnsi="Times New Roman" w:cs="Times New Roman"/>
        </w:rPr>
        <w:t>(</w:t>
      </w:r>
      <w:r w:rsidR="000D698A" w:rsidRPr="00EA6939">
        <w:rPr>
          <w:rFonts w:ascii="Times New Roman" w:hAnsi="Times New Roman" w:cs="Times New Roman"/>
        </w:rPr>
        <w:t xml:space="preserve">the </w:t>
      </w:r>
      <w:r w:rsidR="00FD2F57" w:rsidRPr="00EA6939">
        <w:rPr>
          <w:rFonts w:ascii="Times New Roman" w:hAnsi="Times New Roman" w:cs="Times New Roman"/>
        </w:rPr>
        <w:t xml:space="preserve">Luxembourg Centre for Socio-Environmental Systems (LCSES)) </w:t>
      </w:r>
      <w:r w:rsidR="00AB67E9" w:rsidRPr="00EA6939">
        <w:rPr>
          <w:rFonts w:ascii="Times New Roman" w:hAnsi="Times New Roman" w:cs="Times New Roman"/>
        </w:rPr>
        <w:t>focused on</w:t>
      </w:r>
      <w:r w:rsidR="00DF1AD6" w:rsidRPr="00EA6939">
        <w:rPr>
          <w:rFonts w:ascii="Times New Roman" w:hAnsi="Times New Roman" w:cs="Times New Roman"/>
        </w:rPr>
        <w:t xml:space="preserve"> environmental data within Luxembourg</w:t>
      </w:r>
      <w:r w:rsidR="00D21717" w:rsidRPr="00EA6939">
        <w:rPr>
          <w:rFonts w:ascii="Times New Roman" w:hAnsi="Times New Roman" w:cs="Times New Roman"/>
        </w:rPr>
        <w:t xml:space="preserve"> </w:t>
      </w:r>
      <w:r w:rsidR="009E481F" w:rsidRPr="00EA6939">
        <w:rPr>
          <w:rFonts w:ascii="Times New Roman" w:hAnsi="Times New Roman" w:cs="Times New Roman"/>
        </w:rPr>
        <w:t>seems to be under development</w:t>
      </w:r>
      <w:r w:rsidR="00DF1AD6" w:rsidRPr="00EA6939">
        <w:rPr>
          <w:rFonts w:ascii="Times New Roman" w:hAnsi="Times New Roman" w:cs="Times New Roman"/>
        </w:rPr>
        <w:t>, developing programs on ecology and aligned disciplines</w:t>
      </w:r>
      <w:r w:rsidR="00DC3443" w:rsidRPr="00EA6939">
        <w:rPr>
          <w:rStyle w:val="FootnoteReference"/>
          <w:rFonts w:ascii="Times New Roman" w:hAnsi="Times New Roman" w:cs="Times New Roman"/>
        </w:rPr>
        <w:footnoteReference w:id="74"/>
      </w:r>
      <w:r w:rsidR="00DF1AD6" w:rsidRPr="00EA6939">
        <w:rPr>
          <w:rFonts w:ascii="Times New Roman" w:hAnsi="Times New Roman" w:cs="Times New Roman"/>
        </w:rPr>
        <w:t xml:space="preserve">, and providing the capacity to host PhD </w:t>
      </w:r>
      <w:r w:rsidR="0051052E" w:rsidRPr="00EA6939">
        <w:rPr>
          <w:rFonts w:ascii="Times New Roman" w:hAnsi="Times New Roman" w:cs="Times New Roman"/>
        </w:rPr>
        <w:t>students would address these shortfalls</w:t>
      </w:r>
      <w:r w:rsidR="00101E83" w:rsidRPr="00EA6939">
        <w:rPr>
          <w:rFonts w:ascii="Times New Roman" w:hAnsi="Times New Roman" w:cs="Times New Roman"/>
        </w:rPr>
        <w:t>, in addition to the lack of growth in scientific staff</w:t>
      </w:r>
      <w:r w:rsidR="00856243" w:rsidRPr="00EA6939">
        <w:rPr>
          <w:rFonts w:ascii="Times New Roman" w:hAnsi="Times New Roman" w:cs="Times New Roman"/>
        </w:rPr>
        <w:t xml:space="preserve"> since at least 2008, despite increases in capacity of other sectors</w:t>
      </w:r>
      <w:r w:rsidR="00856243" w:rsidRPr="00EA6939">
        <w:rPr>
          <w:rStyle w:val="FootnoteReference"/>
          <w:rFonts w:ascii="Times New Roman" w:hAnsi="Times New Roman" w:cs="Times New Roman"/>
        </w:rPr>
        <w:footnoteReference w:id="75"/>
      </w:r>
      <w:r w:rsidR="0051052E" w:rsidRPr="00EA6939">
        <w:rPr>
          <w:rFonts w:ascii="Times New Roman" w:hAnsi="Times New Roman" w:cs="Times New Roman"/>
        </w:rPr>
        <w:t>.</w:t>
      </w:r>
      <w:r w:rsidRPr="00EA6939">
        <w:rPr>
          <w:rFonts w:ascii="Times New Roman" w:hAnsi="Times New Roman" w:cs="Times New Roman"/>
        </w:rPr>
        <w:t xml:space="preserve"> Furthermore, “open” units could be made available for undergraduate students studying other disciplines to improve awareness and the ability to mainstream</w:t>
      </w:r>
      <w:r w:rsidR="003C005D" w:rsidRPr="00EA6939">
        <w:rPr>
          <w:rFonts w:ascii="Times New Roman" w:hAnsi="Times New Roman" w:cs="Times New Roman"/>
        </w:rPr>
        <w:t>.</w:t>
      </w:r>
      <w:r w:rsidR="007B4707" w:rsidRPr="00EA6939">
        <w:rPr>
          <w:rFonts w:ascii="Times New Roman" w:hAnsi="Times New Roman" w:cs="Times New Roman"/>
        </w:rPr>
        <w:t xml:space="preserve"> This would also provide the staffing needed to explore drivers of changes in </w:t>
      </w:r>
      <w:r w:rsidR="008A5A83" w:rsidRPr="00EA6939">
        <w:rPr>
          <w:rFonts w:ascii="Times New Roman" w:hAnsi="Times New Roman" w:cs="Times New Roman"/>
        </w:rPr>
        <w:t xml:space="preserve">wildlife </w:t>
      </w:r>
      <w:r w:rsidR="007B4707" w:rsidRPr="00EA6939">
        <w:rPr>
          <w:rFonts w:ascii="Times New Roman" w:hAnsi="Times New Roman" w:cs="Times New Roman"/>
        </w:rPr>
        <w:t>populations</w:t>
      </w:r>
      <w:r w:rsidR="001E5985" w:rsidRPr="00EA6939">
        <w:rPr>
          <w:rFonts w:ascii="Times New Roman" w:hAnsi="Times New Roman" w:cs="Times New Roman"/>
        </w:rPr>
        <w:t xml:space="preserve">, enabling more effective management. PhD </w:t>
      </w:r>
      <w:r w:rsidR="007A3482" w:rsidRPr="00EA6939">
        <w:rPr>
          <w:rFonts w:ascii="Times New Roman" w:hAnsi="Times New Roman" w:cs="Times New Roman"/>
        </w:rPr>
        <w:t xml:space="preserve">students were also crucial to the development of Species Action plans for pollinators, the ability </w:t>
      </w:r>
      <w:r w:rsidR="00BE244F" w:rsidRPr="00EA6939">
        <w:rPr>
          <w:rFonts w:ascii="Times New Roman" w:hAnsi="Times New Roman" w:cs="Times New Roman"/>
        </w:rPr>
        <w:t>to have more streamlined programs would enhance this capacity</w:t>
      </w:r>
      <w:r w:rsidR="00320628" w:rsidRPr="00EA6939">
        <w:rPr>
          <w:rFonts w:ascii="Times New Roman" w:hAnsi="Times New Roman" w:cs="Times New Roman"/>
        </w:rPr>
        <w:t xml:space="preserve">, as well as for expanding the ability to conduct further research to bridge current knowledge gaps (such as </w:t>
      </w:r>
      <w:r w:rsidR="00E637E1" w:rsidRPr="00EA6939">
        <w:rPr>
          <w:rFonts w:ascii="Times New Roman" w:hAnsi="Times New Roman" w:cs="Times New Roman"/>
        </w:rPr>
        <w:t>assessing the drivers of species declines)</w:t>
      </w:r>
      <w:r w:rsidR="00BE244F" w:rsidRPr="00EA6939">
        <w:rPr>
          <w:rFonts w:ascii="Times New Roman" w:hAnsi="Times New Roman" w:cs="Times New Roman"/>
        </w:rPr>
        <w:t xml:space="preserve">. </w:t>
      </w:r>
      <w:r w:rsidR="00CA6C47" w:rsidRPr="00EA6939">
        <w:rPr>
          <w:rFonts w:ascii="Times New Roman" w:hAnsi="Times New Roman" w:cs="Times New Roman"/>
        </w:rPr>
        <w:t xml:space="preserve">Coupled with this funding could help </w:t>
      </w:r>
      <w:r w:rsidR="0016387D" w:rsidRPr="00EA6939">
        <w:rPr>
          <w:rFonts w:ascii="Times New Roman" w:hAnsi="Times New Roman" w:cs="Times New Roman"/>
        </w:rPr>
        <w:t xml:space="preserve">provide support (and reduce any potential for competition between </w:t>
      </w:r>
      <w:r w:rsidR="00AA06A5" w:rsidRPr="00EA6939">
        <w:rPr>
          <w:rFonts w:ascii="Times New Roman" w:hAnsi="Times New Roman" w:cs="Times New Roman"/>
        </w:rPr>
        <w:t xml:space="preserve">LIST and the </w:t>
      </w:r>
      <w:r w:rsidR="00FE2963" w:rsidRPr="00EA6939">
        <w:rPr>
          <w:rFonts w:ascii="Times New Roman" w:hAnsi="Times New Roman" w:cs="Times New Roman"/>
        </w:rPr>
        <w:t>M</w:t>
      </w:r>
      <w:r w:rsidR="00AA06A5" w:rsidRPr="00EA6939">
        <w:rPr>
          <w:rFonts w:ascii="Times New Roman" w:hAnsi="Times New Roman" w:cs="Times New Roman"/>
        </w:rPr>
        <w:t>useum)</w:t>
      </w:r>
      <w:r w:rsidR="00E629D1" w:rsidRPr="00EA6939">
        <w:rPr>
          <w:rFonts w:ascii="Times New Roman" w:hAnsi="Times New Roman" w:cs="Times New Roman"/>
        </w:rPr>
        <w:t xml:space="preserve"> and support the means for postdoctoral and other</w:t>
      </w:r>
      <w:r w:rsidR="00E81E94" w:rsidRPr="00EA6939">
        <w:rPr>
          <w:rFonts w:ascii="Times New Roman" w:hAnsi="Times New Roman" w:cs="Times New Roman"/>
        </w:rPr>
        <w:t xml:space="preserve"> </w:t>
      </w:r>
      <w:r w:rsidR="00E629D1" w:rsidRPr="00EA6939">
        <w:rPr>
          <w:rFonts w:ascii="Times New Roman" w:hAnsi="Times New Roman" w:cs="Times New Roman"/>
        </w:rPr>
        <w:t>non-permanent, but targeted positions to meet monitoring needs</w:t>
      </w:r>
      <w:r w:rsidR="00461128" w:rsidRPr="00EA6939">
        <w:rPr>
          <w:rFonts w:ascii="Times New Roman" w:hAnsi="Times New Roman" w:cs="Times New Roman"/>
        </w:rPr>
        <w:t>, and invest in future capacity needs</w:t>
      </w:r>
      <w:r w:rsidR="00EF50EE" w:rsidRPr="00EA6939">
        <w:rPr>
          <w:rFonts w:ascii="Times New Roman" w:hAnsi="Times New Roman" w:cs="Times New Roman"/>
        </w:rPr>
        <w:t>.</w:t>
      </w:r>
    </w:p>
    <w:p w14:paraId="652A655F" w14:textId="1B199EE2" w:rsidR="00F35E68" w:rsidRPr="00EA6939" w:rsidRDefault="00F35E68" w:rsidP="008B693B">
      <w:pPr>
        <w:jc w:val="both"/>
        <w:rPr>
          <w:rFonts w:ascii="Times New Roman" w:hAnsi="Times New Roman" w:cs="Times New Roman"/>
        </w:rPr>
      </w:pPr>
      <w:r w:rsidRPr="00EA6939">
        <w:rPr>
          <w:rFonts w:ascii="Times New Roman" w:hAnsi="Times New Roman" w:cs="Times New Roman"/>
        </w:rPr>
        <w:t>Furthermore, as species reliant on open habitats show significant declines, further assessment on why, and how agricultural strategies can address these declines are crucial</w:t>
      </w:r>
      <w:r w:rsidR="00EF50EE" w:rsidRPr="00EA6939">
        <w:rPr>
          <w:rFonts w:ascii="Times New Roman" w:hAnsi="Times New Roman" w:cs="Times New Roman"/>
        </w:rPr>
        <w:t>; but requires targeted studies to assess drivers, and therefore also requires enhanced scientific capacity</w:t>
      </w:r>
      <w:r w:rsidRPr="00EA6939">
        <w:rPr>
          <w:rFonts w:ascii="Times New Roman" w:hAnsi="Times New Roman" w:cs="Times New Roman"/>
        </w:rPr>
        <w:t xml:space="preserve">. </w:t>
      </w:r>
      <w:r w:rsidR="00675859" w:rsidRPr="00EA6939">
        <w:rPr>
          <w:rFonts w:ascii="Times New Roman" w:hAnsi="Times New Roman" w:cs="Times New Roman"/>
        </w:rPr>
        <w:t xml:space="preserve">Counteracting declining </w:t>
      </w:r>
      <w:r w:rsidR="00D24CB8" w:rsidRPr="00EA6939">
        <w:rPr>
          <w:rFonts w:ascii="Times New Roman" w:hAnsi="Times New Roman" w:cs="Times New Roman"/>
        </w:rPr>
        <w:t>wildlife populations</w:t>
      </w:r>
      <w:r w:rsidRPr="00EA6939">
        <w:rPr>
          <w:rFonts w:ascii="Times New Roman" w:hAnsi="Times New Roman" w:cs="Times New Roman"/>
        </w:rPr>
        <w:t xml:space="preserve"> will be challenging, as for example declines in </w:t>
      </w:r>
      <w:r w:rsidR="00D24CB8" w:rsidRPr="00EA6939">
        <w:rPr>
          <w:rFonts w:ascii="Times New Roman" w:hAnsi="Times New Roman" w:cs="Times New Roman"/>
        </w:rPr>
        <w:t xml:space="preserve">many </w:t>
      </w:r>
      <w:r w:rsidRPr="00EA6939">
        <w:rPr>
          <w:rFonts w:ascii="Times New Roman" w:hAnsi="Times New Roman" w:cs="Times New Roman"/>
        </w:rPr>
        <w:t>bird</w:t>
      </w:r>
      <w:r w:rsidR="00D24CB8" w:rsidRPr="00EA6939">
        <w:rPr>
          <w:rFonts w:ascii="Times New Roman" w:hAnsi="Times New Roman" w:cs="Times New Roman"/>
        </w:rPr>
        <w:t xml:space="preserve"> populations</w:t>
      </w:r>
      <w:r w:rsidRPr="00EA6939">
        <w:rPr>
          <w:rFonts w:ascii="Times New Roman" w:hAnsi="Times New Roman" w:cs="Times New Roman"/>
        </w:rPr>
        <w:t xml:space="preserve"> are at the EU level; </w:t>
      </w:r>
      <w:r w:rsidR="001A0933" w:rsidRPr="00EA6939">
        <w:rPr>
          <w:rFonts w:ascii="Times New Roman" w:hAnsi="Times New Roman" w:cs="Times New Roman"/>
        </w:rPr>
        <w:t>thus,</w:t>
      </w:r>
      <w:r w:rsidRPr="00EA6939">
        <w:rPr>
          <w:rFonts w:ascii="Times New Roman" w:hAnsi="Times New Roman" w:cs="Times New Roman"/>
        </w:rPr>
        <w:t xml:space="preserve"> addressing them at a </w:t>
      </w:r>
      <w:r w:rsidR="00D716D7" w:rsidRPr="00EA6939">
        <w:rPr>
          <w:rFonts w:ascii="Times New Roman" w:hAnsi="Times New Roman" w:cs="Times New Roman"/>
        </w:rPr>
        <w:t>n</w:t>
      </w:r>
      <w:r w:rsidRPr="00EA6939">
        <w:rPr>
          <w:rFonts w:ascii="Times New Roman" w:hAnsi="Times New Roman" w:cs="Times New Roman"/>
        </w:rPr>
        <w:t xml:space="preserve">ational level will likely be </w:t>
      </w:r>
      <w:r w:rsidR="00D919BB" w:rsidRPr="00EA6939">
        <w:rPr>
          <w:rFonts w:ascii="Times New Roman" w:hAnsi="Times New Roman" w:cs="Times New Roman"/>
        </w:rPr>
        <w:t xml:space="preserve">challenging (as these trends are </w:t>
      </w:r>
      <w:r w:rsidR="001578F2" w:rsidRPr="00EA6939">
        <w:rPr>
          <w:rFonts w:ascii="Times New Roman" w:hAnsi="Times New Roman" w:cs="Times New Roman"/>
        </w:rPr>
        <w:t>indicative</w:t>
      </w:r>
      <w:r w:rsidR="00D919BB" w:rsidRPr="00EA6939">
        <w:rPr>
          <w:rFonts w:ascii="Times New Roman" w:hAnsi="Times New Roman" w:cs="Times New Roman"/>
        </w:rPr>
        <w:t xml:space="preserve"> of broader trends</w:t>
      </w:r>
      <w:r w:rsidR="00BB4E4F" w:rsidRPr="00EA6939">
        <w:rPr>
          <w:rFonts w:ascii="Times New Roman" w:hAnsi="Times New Roman" w:cs="Times New Roman"/>
        </w:rPr>
        <w:t>,</w:t>
      </w:r>
      <w:r w:rsidR="00D919BB" w:rsidRPr="00EA6939">
        <w:rPr>
          <w:rFonts w:ascii="Times New Roman" w:hAnsi="Times New Roman" w:cs="Times New Roman"/>
        </w:rPr>
        <w:t xml:space="preserve"> and for migratory species are unlikely to be </w:t>
      </w:r>
      <w:r w:rsidR="001226CA" w:rsidRPr="00EA6939">
        <w:rPr>
          <w:rFonts w:ascii="Times New Roman" w:hAnsi="Times New Roman" w:cs="Times New Roman"/>
        </w:rPr>
        <w:t>possible at the State level)</w:t>
      </w:r>
      <w:r w:rsidRPr="00EA6939">
        <w:rPr>
          <w:rFonts w:ascii="Times New Roman" w:hAnsi="Times New Roman" w:cs="Times New Roman"/>
        </w:rPr>
        <w:t xml:space="preserve">. </w:t>
      </w:r>
      <w:r w:rsidR="00397434" w:rsidRPr="00EA6939">
        <w:rPr>
          <w:rFonts w:ascii="Times New Roman" w:hAnsi="Times New Roman" w:cs="Times New Roman"/>
        </w:rPr>
        <w:t>R</w:t>
      </w:r>
      <w:r w:rsidRPr="00EA6939">
        <w:rPr>
          <w:rFonts w:ascii="Times New Roman" w:hAnsi="Times New Roman" w:cs="Times New Roman"/>
        </w:rPr>
        <w:t>egional strategies, such as the pollinator strategies for Europe have been very effective in at least assessing trends</w:t>
      </w:r>
      <w:r w:rsidR="00CE48E5" w:rsidRPr="00EA6939">
        <w:rPr>
          <w:rStyle w:val="FootnoteReference"/>
          <w:rFonts w:ascii="Times New Roman" w:hAnsi="Times New Roman" w:cs="Times New Roman"/>
        </w:rPr>
        <w:footnoteReference w:id="76"/>
      </w:r>
      <w:r w:rsidRPr="00EA6939">
        <w:rPr>
          <w:rFonts w:ascii="Times New Roman" w:hAnsi="Times New Roman" w:cs="Times New Roman"/>
        </w:rPr>
        <w:t>, but counteracting negative trends requires further attention, with action plans so far only present for</w:t>
      </w:r>
      <w:r w:rsidR="00314529" w:rsidRPr="00EA6939">
        <w:rPr>
          <w:rFonts w:ascii="Times New Roman" w:hAnsi="Times New Roman" w:cs="Times New Roman"/>
        </w:rPr>
        <w:t xml:space="preserve"> </w:t>
      </w:r>
      <w:r w:rsidRPr="00EA6939">
        <w:rPr>
          <w:rFonts w:ascii="Times New Roman" w:hAnsi="Times New Roman" w:cs="Times New Roman"/>
        </w:rPr>
        <w:t>limited</w:t>
      </w:r>
      <w:r w:rsidR="00314529" w:rsidRPr="00EA6939">
        <w:rPr>
          <w:rFonts w:ascii="Times New Roman" w:hAnsi="Times New Roman" w:cs="Times New Roman"/>
        </w:rPr>
        <w:t xml:space="preserve"> </w:t>
      </w:r>
      <w:r w:rsidRPr="00EA6939">
        <w:rPr>
          <w:rFonts w:ascii="Times New Roman" w:hAnsi="Times New Roman" w:cs="Times New Roman"/>
        </w:rPr>
        <w:t>taxa.</w:t>
      </w:r>
      <w:r w:rsidR="00314529" w:rsidRPr="00EA6939">
        <w:rPr>
          <w:rFonts w:ascii="Times New Roman" w:hAnsi="Times New Roman" w:cs="Times New Roman"/>
        </w:rPr>
        <w:t xml:space="preserve"> </w:t>
      </w:r>
      <w:r w:rsidR="00FA2DC6" w:rsidRPr="00EA6939">
        <w:rPr>
          <w:rFonts w:ascii="Times New Roman" w:hAnsi="Times New Roman" w:cs="Times New Roman"/>
        </w:rPr>
        <w:t>F</w:t>
      </w:r>
      <w:r w:rsidRPr="00EA6939">
        <w:rPr>
          <w:rFonts w:ascii="Times New Roman" w:hAnsi="Times New Roman" w:cs="Times New Roman"/>
        </w:rPr>
        <w:t>urther engagement with agriculture</w:t>
      </w:r>
      <w:r w:rsidR="00FA2DC6" w:rsidRPr="00EA6939">
        <w:rPr>
          <w:rFonts w:ascii="Times New Roman" w:hAnsi="Times New Roman" w:cs="Times New Roman"/>
        </w:rPr>
        <w:t xml:space="preserve"> (as showcased through Biodiversity contracts)</w:t>
      </w:r>
      <w:r w:rsidRPr="00EA6939">
        <w:rPr>
          <w:rFonts w:ascii="Times New Roman" w:hAnsi="Times New Roman" w:cs="Times New Roman"/>
        </w:rPr>
        <w:t>, and trialling different strategies to meet targets that do exist</w:t>
      </w:r>
      <w:r w:rsidR="000F6043" w:rsidRPr="00EA6939">
        <w:rPr>
          <w:rStyle w:val="FootnoteReference"/>
          <w:rFonts w:ascii="Times New Roman" w:hAnsi="Times New Roman" w:cs="Times New Roman"/>
        </w:rPr>
        <w:footnoteReference w:id="77"/>
      </w:r>
      <w:r w:rsidR="00D716D7" w:rsidRPr="00EA6939">
        <w:rPr>
          <w:rFonts w:ascii="Times New Roman" w:hAnsi="Times New Roman" w:cs="Times New Roman"/>
        </w:rPr>
        <w:t>;</w:t>
      </w:r>
      <w:r w:rsidRPr="00EA6939">
        <w:rPr>
          <w:rFonts w:ascii="Times New Roman" w:hAnsi="Times New Roman" w:cs="Times New Roman"/>
        </w:rPr>
        <w:t xml:space="preserve"> for example</w:t>
      </w:r>
      <w:r w:rsidR="00D716D7" w:rsidRPr="00EA6939">
        <w:rPr>
          <w:rFonts w:ascii="Times New Roman" w:hAnsi="Times New Roman" w:cs="Times New Roman"/>
        </w:rPr>
        <w:t>,</w:t>
      </w:r>
      <w:r w:rsidRPr="00EA6939">
        <w:rPr>
          <w:rFonts w:ascii="Times New Roman" w:hAnsi="Times New Roman" w:cs="Times New Roman"/>
        </w:rPr>
        <w:t xml:space="preserve"> those around pollinators. Interestingly, there are also clear </w:t>
      </w:r>
      <w:r w:rsidR="00D716D7" w:rsidRPr="00EA6939">
        <w:rPr>
          <w:rFonts w:ascii="Times New Roman" w:hAnsi="Times New Roman" w:cs="Times New Roman"/>
        </w:rPr>
        <w:t>blind spots</w:t>
      </w:r>
      <w:r w:rsidR="00D91F8C" w:rsidRPr="00EA6939">
        <w:rPr>
          <w:rFonts w:ascii="Times New Roman" w:hAnsi="Times New Roman" w:cs="Times New Roman"/>
        </w:rPr>
        <w:t>;</w:t>
      </w:r>
      <w:r w:rsidRPr="00EA6939">
        <w:rPr>
          <w:rFonts w:ascii="Times New Roman" w:hAnsi="Times New Roman" w:cs="Times New Roman"/>
        </w:rPr>
        <w:t xml:space="preserve"> for example</w:t>
      </w:r>
      <w:r w:rsidR="00D91F8C" w:rsidRPr="00EA6939">
        <w:rPr>
          <w:rFonts w:ascii="Times New Roman" w:hAnsi="Times New Roman" w:cs="Times New Roman"/>
        </w:rPr>
        <w:t>,</w:t>
      </w:r>
      <w:r w:rsidRPr="00EA6939">
        <w:rPr>
          <w:rFonts w:ascii="Times New Roman" w:hAnsi="Times New Roman" w:cs="Times New Roman"/>
        </w:rPr>
        <w:t xml:space="preserve"> small-scale </w:t>
      </w:r>
      <w:r w:rsidR="00D31D83" w:rsidRPr="00EA6939">
        <w:rPr>
          <w:rFonts w:ascii="Times New Roman" w:hAnsi="Times New Roman" w:cs="Times New Roman"/>
        </w:rPr>
        <w:t>beekeeping</w:t>
      </w:r>
      <w:r w:rsidRPr="00EA6939">
        <w:rPr>
          <w:rFonts w:ascii="Times New Roman" w:hAnsi="Times New Roman" w:cs="Times New Roman"/>
        </w:rPr>
        <w:t xml:space="preserve"> is not </w:t>
      </w:r>
      <w:r w:rsidRPr="00EA6939">
        <w:rPr>
          <w:rFonts w:ascii="Times New Roman" w:hAnsi="Times New Roman" w:cs="Times New Roman"/>
        </w:rPr>
        <w:lastRenderedPageBreak/>
        <w:t xml:space="preserve">allowed in </w:t>
      </w:r>
      <w:r w:rsidR="00D716D7" w:rsidRPr="00EA6939">
        <w:rPr>
          <w:rFonts w:ascii="Times New Roman" w:hAnsi="Times New Roman" w:cs="Times New Roman"/>
        </w:rPr>
        <w:t>green zones</w:t>
      </w:r>
      <w:r w:rsidRPr="00EA6939">
        <w:rPr>
          <w:rFonts w:ascii="Times New Roman" w:hAnsi="Times New Roman" w:cs="Times New Roman"/>
        </w:rPr>
        <w:t>, but it is allowed if there are over 30 beehives</w:t>
      </w:r>
      <w:r w:rsidR="00783E3D" w:rsidRPr="00EA6939">
        <w:rPr>
          <w:rStyle w:val="FootnoteReference"/>
          <w:rFonts w:ascii="Times New Roman" w:hAnsi="Times New Roman" w:cs="Times New Roman"/>
        </w:rPr>
        <w:footnoteReference w:id="78"/>
      </w:r>
      <w:r w:rsidRPr="00EA6939">
        <w:rPr>
          <w:rFonts w:ascii="Times New Roman" w:hAnsi="Times New Roman" w:cs="Times New Roman"/>
        </w:rPr>
        <w:t>, meaning that areas where native pollinators should be promoted, will have the most competition and risk of disease of all regions; clearly a mismatch with other initiatives</w:t>
      </w:r>
      <w:r w:rsidR="00FA59AB" w:rsidRPr="00EA6939">
        <w:rPr>
          <w:rStyle w:val="FootnoteReference"/>
          <w:rFonts w:ascii="Times New Roman" w:hAnsi="Times New Roman" w:cs="Times New Roman"/>
        </w:rPr>
        <w:footnoteReference w:id="79"/>
      </w:r>
      <w:r w:rsidRPr="00EA6939">
        <w:rPr>
          <w:rFonts w:ascii="Times New Roman" w:hAnsi="Times New Roman" w:cs="Times New Roman"/>
        </w:rPr>
        <w:t>.</w:t>
      </w:r>
      <w:r w:rsidR="008A2F16" w:rsidRPr="00EA6939">
        <w:rPr>
          <w:rFonts w:ascii="Times New Roman" w:hAnsi="Times New Roman" w:cs="Times New Roman"/>
        </w:rPr>
        <w:t xml:space="preserve"> </w:t>
      </w:r>
    </w:p>
    <w:p w14:paraId="267FCF5F" w14:textId="77777777" w:rsidR="00F35E68" w:rsidRPr="00EA6939" w:rsidRDefault="00F35E68" w:rsidP="008B693B">
      <w:pPr>
        <w:jc w:val="both"/>
        <w:rPr>
          <w:rFonts w:ascii="Times New Roman" w:hAnsi="Times New Roman" w:cs="Times New Roman"/>
        </w:rPr>
      </w:pPr>
      <w:r w:rsidRPr="00EA6939">
        <w:rPr>
          <w:rFonts w:ascii="Times New Roman" w:hAnsi="Times New Roman" w:cs="Times New Roman"/>
        </w:rPr>
        <w:t xml:space="preserve">Invasive species actions and assessments currently </w:t>
      </w:r>
      <w:r w:rsidR="00D31D83" w:rsidRPr="00EA6939">
        <w:rPr>
          <w:rFonts w:ascii="Times New Roman" w:hAnsi="Times New Roman" w:cs="Times New Roman"/>
        </w:rPr>
        <w:t>provide</w:t>
      </w:r>
      <w:r w:rsidRPr="00EA6939">
        <w:rPr>
          <w:rFonts w:ascii="Times New Roman" w:hAnsi="Times New Roman" w:cs="Times New Roman"/>
        </w:rPr>
        <w:t xml:space="preserve"> a blueprint for the monitoring and management of other groups. This includes a clear strategy which fulfills SMART criteria, with dedicated steps and roles, which have nominated agencies responsible, a centralised biodiversity portal for </w:t>
      </w:r>
      <w:r w:rsidR="00E869EF" w:rsidRPr="00EA6939">
        <w:rPr>
          <w:rFonts w:ascii="Times New Roman" w:hAnsi="Times New Roman" w:cs="Times New Roman"/>
        </w:rPr>
        <w:t xml:space="preserve">data </w:t>
      </w:r>
      <w:r w:rsidRPr="00EA6939">
        <w:rPr>
          <w:rFonts w:ascii="Times New Roman" w:hAnsi="Times New Roman" w:cs="Times New Roman"/>
        </w:rPr>
        <w:t>monitoring</w:t>
      </w:r>
      <w:r w:rsidR="004B11EB" w:rsidRPr="00EA6939">
        <w:rPr>
          <w:rFonts w:ascii="Times New Roman" w:hAnsi="Times New Roman" w:cs="Times New Roman"/>
        </w:rPr>
        <w:t xml:space="preserve"> wildlife populations</w:t>
      </w:r>
      <w:r w:rsidRPr="00EA6939">
        <w:rPr>
          <w:rFonts w:ascii="Times New Roman" w:hAnsi="Times New Roman" w:cs="Times New Roman"/>
        </w:rPr>
        <w:t>, and aggregating reported data, and clear citizen science information and reporting structures. Whilst apps do exist for some native groups (e</w:t>
      </w:r>
      <w:r w:rsidR="00110459" w:rsidRPr="00EA6939">
        <w:rPr>
          <w:rFonts w:ascii="Times New Roman" w:hAnsi="Times New Roman" w:cs="Times New Roman"/>
        </w:rPr>
        <w:t>.</w:t>
      </w:r>
      <w:r w:rsidRPr="00EA6939">
        <w:rPr>
          <w:rFonts w:ascii="Times New Roman" w:hAnsi="Times New Roman" w:cs="Times New Roman"/>
        </w:rPr>
        <w:t>g</w:t>
      </w:r>
      <w:r w:rsidR="00BB4AB4" w:rsidRPr="00EA6939">
        <w:rPr>
          <w:rFonts w:ascii="Times New Roman" w:hAnsi="Times New Roman" w:cs="Times New Roman"/>
        </w:rPr>
        <w:t>.</w:t>
      </w:r>
      <w:r w:rsidR="00110459" w:rsidRPr="00EA6939">
        <w:rPr>
          <w:rFonts w:ascii="Times New Roman" w:hAnsi="Times New Roman" w:cs="Times New Roman"/>
        </w:rPr>
        <w:t>,</w:t>
      </w:r>
      <w:r w:rsidRPr="00EA6939">
        <w:rPr>
          <w:rFonts w:ascii="Times New Roman" w:hAnsi="Times New Roman" w:cs="Times New Roman"/>
        </w:rPr>
        <w:t xml:space="preserve"> Luxembourg birds) other elements of this plan should be enacted for other species, in addition to the clear funding structure which has been established for the management of invasive species. This approach highlights the integration of science and policy, but equivalent approaches are clearly needed to halt ongoing declines in other taxa.</w:t>
      </w:r>
      <w:r w:rsidR="00E44FDD" w:rsidRPr="00EA6939">
        <w:rPr>
          <w:rFonts w:ascii="Times New Roman" w:hAnsi="Times New Roman" w:cs="Times New Roman"/>
        </w:rPr>
        <w:t xml:space="preserve"> However, the challenge here is communication, as </w:t>
      </w:r>
      <w:r w:rsidR="0066165C" w:rsidRPr="00EA6939">
        <w:rPr>
          <w:rFonts w:ascii="Times New Roman" w:hAnsi="Times New Roman" w:cs="Times New Roman"/>
        </w:rPr>
        <w:t xml:space="preserve">those working on control of </w:t>
      </w:r>
      <w:r w:rsidR="00B90997" w:rsidRPr="00EA6939">
        <w:rPr>
          <w:rFonts w:ascii="Times New Roman" w:hAnsi="Times New Roman" w:cs="Times New Roman"/>
        </w:rPr>
        <w:t xml:space="preserve">various </w:t>
      </w:r>
      <w:r w:rsidR="0066165C" w:rsidRPr="00EA6939">
        <w:rPr>
          <w:rFonts w:ascii="Times New Roman" w:hAnsi="Times New Roman" w:cs="Times New Roman"/>
        </w:rPr>
        <w:t>invasive species often face strong challenges from activists</w:t>
      </w:r>
      <w:r w:rsidR="002C2548" w:rsidRPr="00EA6939">
        <w:rPr>
          <w:rFonts w:ascii="Times New Roman" w:hAnsi="Times New Roman" w:cs="Times New Roman"/>
        </w:rPr>
        <w:t xml:space="preserve">. Better political support, and media and education campaigns (including the </w:t>
      </w:r>
      <w:r w:rsidR="00B90997" w:rsidRPr="00EA6939">
        <w:rPr>
          <w:rFonts w:ascii="Times New Roman" w:hAnsi="Times New Roman" w:cs="Times New Roman"/>
        </w:rPr>
        <w:t xml:space="preserve">Natural History </w:t>
      </w:r>
      <w:r w:rsidR="002C2548" w:rsidRPr="00EA6939">
        <w:rPr>
          <w:rFonts w:ascii="Times New Roman" w:hAnsi="Times New Roman" w:cs="Times New Roman"/>
        </w:rPr>
        <w:t xml:space="preserve">Museum and schools) </w:t>
      </w:r>
      <w:r w:rsidR="00293A1B" w:rsidRPr="00EA6939">
        <w:rPr>
          <w:rFonts w:ascii="Times New Roman" w:hAnsi="Times New Roman" w:cs="Times New Roman"/>
        </w:rPr>
        <w:t>could help reduce these barriers and enhance support.</w:t>
      </w:r>
    </w:p>
    <w:p w14:paraId="10432B88" w14:textId="77777777" w:rsidR="001701E9" w:rsidRPr="00EA6939" w:rsidRDefault="00F35E68" w:rsidP="00610018">
      <w:pPr>
        <w:jc w:val="both"/>
        <w:rPr>
          <w:rFonts w:ascii="Times New Roman" w:hAnsi="Times New Roman" w:cs="Times New Roman"/>
        </w:rPr>
      </w:pPr>
      <w:r w:rsidRPr="00EA6939">
        <w:rPr>
          <w:rFonts w:ascii="Times New Roman" w:hAnsi="Times New Roman" w:cs="Times New Roman"/>
        </w:rPr>
        <w:t>Given that agencies (such as the L</w:t>
      </w:r>
      <w:r w:rsidR="00105E69" w:rsidRPr="00EA6939">
        <w:rPr>
          <w:rFonts w:ascii="Times New Roman" w:hAnsi="Times New Roman" w:cs="Times New Roman"/>
        </w:rPr>
        <w:t>IST</w:t>
      </w:r>
      <w:r w:rsidRPr="00EA6939">
        <w:rPr>
          <w:rFonts w:ascii="Times New Roman" w:hAnsi="Times New Roman" w:cs="Times New Roman"/>
        </w:rPr>
        <w:t>, biota.lu</w:t>
      </w:r>
      <w:r w:rsidR="003A2A6E" w:rsidRPr="00EA6939">
        <w:rPr>
          <w:rStyle w:val="FootnoteReference"/>
          <w:rFonts w:ascii="Times New Roman" w:hAnsi="Times New Roman" w:cs="Times New Roman"/>
        </w:rPr>
        <w:footnoteReference w:id="80"/>
      </w:r>
      <w:r w:rsidR="00C46E5D" w:rsidRPr="00EA6939">
        <w:rPr>
          <w:rFonts w:ascii="Times New Roman" w:hAnsi="Times New Roman" w:cs="Times New Roman"/>
        </w:rPr>
        <w:t xml:space="preserve">) </w:t>
      </w:r>
      <w:r w:rsidRPr="00EA6939">
        <w:rPr>
          <w:rFonts w:ascii="Times New Roman" w:hAnsi="Times New Roman" w:cs="Times New Roman"/>
        </w:rPr>
        <w:t>already serve considerable roles in monitoring diversity for various taxa, working to develop indicators as well as standard monitoring frameworks</w:t>
      </w:r>
      <w:r w:rsidR="003D0795" w:rsidRPr="00EA6939">
        <w:rPr>
          <w:rFonts w:ascii="Times New Roman" w:hAnsi="Times New Roman" w:cs="Times New Roman"/>
        </w:rPr>
        <w:t>, and a shared database</w:t>
      </w:r>
      <w:r w:rsidRPr="00EA6939">
        <w:rPr>
          <w:rFonts w:ascii="Times New Roman" w:hAnsi="Times New Roman" w:cs="Times New Roman"/>
        </w:rPr>
        <w:t xml:space="preserve"> could provide a more systematic mechanism for monitoring. However, further work, including cross-agency work will be needed to focus on going beyond detecting negative trends, and to </w:t>
      </w:r>
      <w:r w:rsidR="002915A7" w:rsidRPr="00EA6939">
        <w:rPr>
          <w:rFonts w:ascii="Times New Roman" w:hAnsi="Times New Roman" w:cs="Times New Roman"/>
        </w:rPr>
        <w:t xml:space="preserve">assessing </w:t>
      </w:r>
      <w:r w:rsidRPr="00EA6939">
        <w:rPr>
          <w:rFonts w:ascii="Times New Roman" w:hAnsi="Times New Roman" w:cs="Times New Roman"/>
        </w:rPr>
        <w:t>drivers of population declines.</w:t>
      </w:r>
    </w:p>
    <w:p w14:paraId="7BE9C6D6" w14:textId="77777777" w:rsidR="00701631" w:rsidRPr="00EA6939" w:rsidRDefault="00CE778B" w:rsidP="00123E69">
      <w:pPr>
        <w:pStyle w:val="Heading2"/>
        <w:numPr>
          <w:ilvl w:val="0"/>
          <w:numId w:val="34"/>
        </w:numPr>
        <w:rPr>
          <w:lang w:val="en-GB"/>
        </w:rPr>
      </w:pPr>
      <w:bookmarkStart w:id="29" w:name="_Toc239756525"/>
      <w:r w:rsidRPr="00EA6939">
        <w:t xml:space="preserve">Change </w:t>
      </w:r>
      <w:r w:rsidR="00806443" w:rsidRPr="00EA6939">
        <w:t>D</w:t>
      </w:r>
      <w:r w:rsidRPr="00EA6939">
        <w:t>rivers</w:t>
      </w:r>
      <w:bookmarkEnd w:id="29"/>
    </w:p>
    <w:p w14:paraId="527DF60E" w14:textId="77777777" w:rsidR="000D4624" w:rsidRPr="00EA6939" w:rsidRDefault="007D3DB6" w:rsidP="006C2BE1">
      <w:pPr>
        <w:jc w:val="both"/>
        <w:rPr>
          <w:rFonts w:ascii="Times New Roman" w:hAnsi="Times New Roman" w:cs="Times New Roman"/>
        </w:rPr>
      </w:pPr>
      <w:r w:rsidRPr="00EA6939">
        <w:rPr>
          <w:rFonts w:ascii="Times New Roman" w:hAnsi="Times New Roman" w:cs="Times New Roman"/>
        </w:rPr>
        <w:t xml:space="preserve">Conserving biodiversity effectively is impossible without engaging with the drivers of </w:t>
      </w:r>
      <w:r w:rsidR="00687FCD" w:rsidRPr="00EA6939">
        <w:rPr>
          <w:rFonts w:ascii="Times New Roman" w:hAnsi="Times New Roman" w:cs="Times New Roman"/>
        </w:rPr>
        <w:t>biodiversity loss</w:t>
      </w:r>
      <w:r w:rsidR="00101153" w:rsidRPr="00EA6939">
        <w:rPr>
          <w:rFonts w:ascii="Times New Roman" w:hAnsi="Times New Roman" w:cs="Times New Roman"/>
        </w:rPr>
        <w:t xml:space="preserve">. </w:t>
      </w:r>
      <w:r w:rsidR="003A7E63" w:rsidRPr="00EA6939">
        <w:rPr>
          <w:rFonts w:ascii="Times New Roman" w:hAnsi="Times New Roman" w:cs="Times New Roman"/>
        </w:rPr>
        <w:t>These include loss and degradation</w:t>
      </w:r>
      <w:r w:rsidR="00166C53" w:rsidRPr="00EA6939">
        <w:rPr>
          <w:rFonts w:ascii="Times New Roman" w:hAnsi="Times New Roman" w:cs="Times New Roman"/>
        </w:rPr>
        <w:t>, and fragmentation</w:t>
      </w:r>
      <w:r w:rsidR="003A7E63" w:rsidRPr="00EA6939">
        <w:rPr>
          <w:rFonts w:ascii="Times New Roman" w:hAnsi="Times New Roman" w:cs="Times New Roman"/>
        </w:rPr>
        <w:t xml:space="preserve"> of habitats</w:t>
      </w:r>
      <w:r w:rsidR="002B7A36" w:rsidRPr="00EA6939">
        <w:rPr>
          <w:rFonts w:ascii="Times New Roman" w:hAnsi="Times New Roman" w:cs="Times New Roman"/>
        </w:rPr>
        <w:t xml:space="preserve"> </w:t>
      </w:r>
      <w:r w:rsidR="00582089" w:rsidRPr="00EA6939">
        <w:rPr>
          <w:rFonts w:ascii="Times New Roman" w:hAnsi="Times New Roman" w:cs="Times New Roman"/>
        </w:rPr>
        <w:t>as well as the management of landscapes</w:t>
      </w:r>
      <w:r w:rsidR="0024308D" w:rsidRPr="00EA6939">
        <w:rPr>
          <w:rFonts w:ascii="Times New Roman" w:hAnsi="Times New Roman" w:cs="Times New Roman"/>
        </w:rPr>
        <w:t xml:space="preserve"> (such as pollution</w:t>
      </w:r>
      <w:r w:rsidR="00301CA1" w:rsidRPr="00EA6939">
        <w:rPr>
          <w:rFonts w:ascii="Times New Roman" w:hAnsi="Times New Roman" w:cs="Times New Roman"/>
        </w:rPr>
        <w:t>,</w:t>
      </w:r>
      <w:r w:rsidR="0024308D" w:rsidRPr="00EA6939">
        <w:rPr>
          <w:rFonts w:ascii="Times New Roman" w:hAnsi="Times New Roman" w:cs="Times New Roman"/>
        </w:rPr>
        <w:t xml:space="preserve"> etc</w:t>
      </w:r>
      <w:r w:rsidR="00301CA1" w:rsidRPr="00EA6939">
        <w:rPr>
          <w:rFonts w:ascii="Times New Roman" w:hAnsi="Times New Roman" w:cs="Times New Roman"/>
        </w:rPr>
        <w:t>.</w:t>
      </w:r>
      <w:r w:rsidR="0024308D" w:rsidRPr="00EA6939">
        <w:rPr>
          <w:rFonts w:ascii="Times New Roman" w:hAnsi="Times New Roman" w:cs="Times New Roman"/>
        </w:rPr>
        <w:t>)</w:t>
      </w:r>
      <w:r w:rsidR="006966B0" w:rsidRPr="00EA6939">
        <w:rPr>
          <w:rFonts w:ascii="Times New Roman" w:hAnsi="Times New Roman" w:cs="Times New Roman"/>
        </w:rPr>
        <w:t xml:space="preserve">. Here we explore </w:t>
      </w:r>
      <w:r w:rsidR="004D3E59" w:rsidRPr="00EA6939">
        <w:rPr>
          <w:rFonts w:ascii="Times New Roman" w:hAnsi="Times New Roman" w:cs="Times New Roman"/>
        </w:rPr>
        <w:t xml:space="preserve">some of the major </w:t>
      </w:r>
      <w:r w:rsidR="000D4624" w:rsidRPr="00EA6939">
        <w:rPr>
          <w:rFonts w:ascii="Times New Roman" w:hAnsi="Times New Roman" w:cs="Times New Roman"/>
        </w:rPr>
        <w:t xml:space="preserve">components of the landscape which can drive </w:t>
      </w:r>
      <w:r w:rsidR="007B62AE" w:rsidRPr="00EA6939">
        <w:rPr>
          <w:rFonts w:ascii="Times New Roman" w:hAnsi="Times New Roman" w:cs="Times New Roman"/>
        </w:rPr>
        <w:t>biodiversity loss; agriculture and urban areas</w:t>
      </w:r>
      <w:r w:rsidR="00D53B2B" w:rsidRPr="00EA6939">
        <w:rPr>
          <w:rFonts w:ascii="Times New Roman" w:hAnsi="Times New Roman" w:cs="Times New Roman"/>
        </w:rPr>
        <w:t xml:space="preserve">, and how they are currently working to </w:t>
      </w:r>
      <w:r w:rsidR="0006335D" w:rsidRPr="00EA6939">
        <w:rPr>
          <w:rFonts w:ascii="Times New Roman" w:hAnsi="Times New Roman" w:cs="Times New Roman"/>
        </w:rPr>
        <w:t xml:space="preserve">maintain and conserve diversity across landscapes. </w:t>
      </w:r>
      <w:r w:rsidR="00301CA1" w:rsidRPr="00EA6939">
        <w:rPr>
          <w:rFonts w:ascii="Times New Roman" w:hAnsi="Times New Roman" w:cs="Times New Roman"/>
        </w:rPr>
        <w:br/>
      </w:r>
      <w:r w:rsidR="00483A91" w:rsidRPr="00EA6939">
        <w:rPr>
          <w:rFonts w:ascii="Times New Roman" w:hAnsi="Times New Roman" w:cs="Times New Roman"/>
        </w:rPr>
        <w:t xml:space="preserve">This section includes diverse components within both agricultural and urban contexts, including industry, and power infrastructures. </w:t>
      </w:r>
    </w:p>
    <w:p w14:paraId="455549BB" w14:textId="77777777" w:rsidR="00CE778B" w:rsidRPr="00EA6939" w:rsidRDefault="000D4624" w:rsidP="00B72FF5">
      <w:pPr>
        <w:jc w:val="both"/>
        <w:rPr>
          <w:rFonts w:ascii="Times New Roman" w:hAnsi="Times New Roman" w:cs="Times New Roman"/>
        </w:rPr>
      </w:pPr>
      <w:r w:rsidRPr="00EA6939">
        <w:rPr>
          <w:rFonts w:ascii="Times New Roman" w:hAnsi="Times New Roman" w:cs="Times New Roman"/>
        </w:rPr>
        <w:t xml:space="preserve">Within this section we first </w:t>
      </w:r>
      <w:r w:rsidR="000A5D84" w:rsidRPr="00EA6939">
        <w:rPr>
          <w:rFonts w:ascii="Times New Roman" w:hAnsi="Times New Roman" w:cs="Times New Roman"/>
        </w:rPr>
        <w:t>discuss the</w:t>
      </w:r>
      <w:r w:rsidR="0006335D" w:rsidRPr="00EA6939">
        <w:rPr>
          <w:rFonts w:ascii="Times New Roman" w:hAnsi="Times New Roman" w:cs="Times New Roman"/>
        </w:rPr>
        <w:t xml:space="preserve"> current </w:t>
      </w:r>
      <w:r w:rsidR="00E50C8F" w:rsidRPr="00EA6939">
        <w:rPr>
          <w:rFonts w:ascii="Times New Roman" w:hAnsi="Times New Roman" w:cs="Times New Roman"/>
        </w:rPr>
        <w:t>structure of the landscape</w:t>
      </w:r>
      <w:r w:rsidR="000A5D84" w:rsidRPr="00EA6939">
        <w:rPr>
          <w:rFonts w:ascii="Times New Roman" w:hAnsi="Times New Roman" w:cs="Times New Roman"/>
        </w:rPr>
        <w:t>, as well as initiatives currently in place (further detail is provided in Annex A2)</w:t>
      </w:r>
      <w:r w:rsidR="00E50C8F" w:rsidRPr="00EA6939">
        <w:rPr>
          <w:rFonts w:ascii="Times New Roman" w:hAnsi="Times New Roman" w:cs="Times New Roman"/>
        </w:rPr>
        <w:t xml:space="preserve">, </w:t>
      </w:r>
      <w:r w:rsidR="000A5D84" w:rsidRPr="00EA6939">
        <w:rPr>
          <w:rFonts w:ascii="Times New Roman" w:hAnsi="Times New Roman" w:cs="Times New Roman"/>
        </w:rPr>
        <w:t>we provide</w:t>
      </w:r>
      <w:r w:rsidR="00E50C8F" w:rsidRPr="00EA6939">
        <w:rPr>
          <w:rFonts w:ascii="Times New Roman" w:hAnsi="Times New Roman" w:cs="Times New Roman"/>
        </w:rPr>
        <w:t xml:space="preserve"> examples of successful initiatives within both </w:t>
      </w:r>
      <w:r w:rsidR="00A00694" w:rsidRPr="00EA6939">
        <w:rPr>
          <w:rFonts w:ascii="Times New Roman" w:hAnsi="Times New Roman" w:cs="Times New Roman"/>
        </w:rPr>
        <w:t>agriculture, and urban settings</w:t>
      </w:r>
      <w:r w:rsidR="004D16FD" w:rsidRPr="00EA6939">
        <w:rPr>
          <w:rFonts w:ascii="Times New Roman" w:hAnsi="Times New Roman" w:cs="Times New Roman"/>
        </w:rPr>
        <w:t>,</w:t>
      </w:r>
      <w:r w:rsidR="00A00694" w:rsidRPr="00EA6939">
        <w:rPr>
          <w:rFonts w:ascii="Times New Roman" w:hAnsi="Times New Roman" w:cs="Times New Roman"/>
        </w:rPr>
        <w:t xml:space="preserve"> then explore major challenges, and make potential recommendations to build on current efforts </w:t>
      </w:r>
      <w:r w:rsidR="00F57FDA" w:rsidRPr="00EA6939">
        <w:rPr>
          <w:rFonts w:ascii="Times New Roman" w:hAnsi="Times New Roman" w:cs="Times New Roman"/>
        </w:rPr>
        <w:t xml:space="preserve">and manage any gaps in current strategies. </w:t>
      </w:r>
      <w:r w:rsidR="004D16FD" w:rsidRPr="00EA6939">
        <w:rPr>
          <w:rFonts w:ascii="Times New Roman" w:hAnsi="Times New Roman" w:cs="Times New Roman"/>
        </w:rPr>
        <w:t xml:space="preserve">Notably, Luxembourg has a clear commitment to </w:t>
      </w:r>
      <w:r w:rsidR="00AD1EF1" w:rsidRPr="00EA6939">
        <w:rPr>
          <w:rFonts w:ascii="Times New Roman" w:hAnsi="Times New Roman" w:cs="Times New Roman"/>
        </w:rPr>
        <w:t xml:space="preserve">meeting (or exceeding) environmental targets, </w:t>
      </w:r>
      <w:r w:rsidR="001B425C" w:rsidRPr="00EA6939">
        <w:rPr>
          <w:rFonts w:ascii="Times New Roman" w:hAnsi="Times New Roman" w:cs="Times New Roman"/>
        </w:rPr>
        <w:t xml:space="preserve">with for example </w:t>
      </w:r>
      <w:r w:rsidR="006E42EF" w:rsidRPr="00EA6939">
        <w:rPr>
          <w:rFonts w:ascii="Times New Roman" w:hAnsi="Times New Roman" w:cs="Times New Roman"/>
        </w:rPr>
        <w:t>high levels of alignment</w:t>
      </w:r>
      <w:r w:rsidR="001B425C" w:rsidRPr="00EA6939">
        <w:rPr>
          <w:rFonts w:ascii="Times New Roman" w:hAnsi="Times New Roman" w:cs="Times New Roman"/>
        </w:rPr>
        <w:t xml:space="preserve"> EU mandates and targets</w:t>
      </w:r>
      <w:r w:rsidR="006E42EF" w:rsidRPr="00EA6939">
        <w:rPr>
          <w:rFonts w:ascii="Times New Roman" w:hAnsi="Times New Roman" w:cs="Times New Roman"/>
        </w:rPr>
        <w:t xml:space="preserve">, and detailed and regularly updated plans to </w:t>
      </w:r>
      <w:r w:rsidR="005234EA" w:rsidRPr="00EA6939">
        <w:rPr>
          <w:rFonts w:ascii="Times New Roman" w:hAnsi="Times New Roman" w:cs="Times New Roman"/>
        </w:rPr>
        <w:t>identify challenges and develop programs to manage them</w:t>
      </w:r>
      <w:r w:rsidR="00CA24A9" w:rsidRPr="00EA6939">
        <w:rPr>
          <w:rFonts w:ascii="Times New Roman" w:hAnsi="Times New Roman" w:cs="Times New Roman"/>
        </w:rPr>
        <w:t xml:space="preserve">; however, </w:t>
      </w:r>
      <w:r w:rsidR="0033224E" w:rsidRPr="00EA6939">
        <w:rPr>
          <w:rFonts w:ascii="Times New Roman" w:hAnsi="Times New Roman" w:cs="Times New Roman"/>
        </w:rPr>
        <w:t xml:space="preserve">gaps and </w:t>
      </w:r>
      <w:r w:rsidR="0033224E" w:rsidRPr="00EA6939">
        <w:rPr>
          <w:rFonts w:ascii="Times New Roman" w:hAnsi="Times New Roman" w:cs="Times New Roman"/>
        </w:rPr>
        <w:lastRenderedPageBreak/>
        <w:t>barriers continue to preclude the effectiveness of some initiatives, and these challenges are discussed below</w:t>
      </w:r>
      <w:r w:rsidR="005234EA" w:rsidRPr="00EA6939">
        <w:rPr>
          <w:rFonts w:ascii="Times New Roman" w:hAnsi="Times New Roman" w:cs="Times New Roman"/>
        </w:rPr>
        <w:t>.</w:t>
      </w:r>
    </w:p>
    <w:p w14:paraId="73FA722F" w14:textId="2680774D" w:rsidR="00CE778B" w:rsidRPr="00EA6939" w:rsidRDefault="00BD0114" w:rsidP="00BD0114">
      <w:pPr>
        <w:pStyle w:val="Heading3"/>
      </w:pPr>
      <w:bookmarkStart w:id="30" w:name="_Toc239756526"/>
      <w:r w:rsidRPr="00EA6939">
        <w:t>3</w:t>
      </w:r>
      <w:r w:rsidR="00E9176E" w:rsidRPr="00EA6939">
        <w:t>.</w:t>
      </w:r>
      <w:r w:rsidRPr="00EA6939">
        <w:t>a.</w:t>
      </w:r>
      <w:r w:rsidR="00E9176E" w:rsidRPr="00EA6939">
        <w:t xml:space="preserve"> </w:t>
      </w:r>
      <w:r w:rsidR="00CE778B" w:rsidRPr="00EA6939">
        <w:t xml:space="preserve">Agriculture and </w:t>
      </w:r>
      <w:r w:rsidR="006105FA" w:rsidRPr="00EA6939">
        <w:t>F</w:t>
      </w:r>
      <w:r w:rsidR="00CE778B" w:rsidRPr="00EA6939">
        <w:t>orestry</w:t>
      </w:r>
      <w:bookmarkEnd w:id="30"/>
    </w:p>
    <w:p w14:paraId="69FB5A73" w14:textId="6BB7B726" w:rsidR="00CE778B" w:rsidRPr="00EA6939" w:rsidRDefault="00BD0114" w:rsidP="00E9176E">
      <w:pPr>
        <w:pStyle w:val="Heading4"/>
        <w:rPr>
          <w:rFonts w:ascii="Times New Roman" w:hAnsi="Times New Roman" w:cs="Times New Roman"/>
        </w:rPr>
      </w:pPr>
      <w:bookmarkStart w:id="31" w:name="_Toc239756527"/>
      <w:r w:rsidRPr="00EA6939">
        <w:rPr>
          <w:rFonts w:ascii="Times New Roman" w:hAnsi="Times New Roman" w:cs="Times New Roman"/>
        </w:rPr>
        <w:t>3</w:t>
      </w:r>
      <w:r w:rsidR="00A2002B" w:rsidRPr="00EA6939">
        <w:rPr>
          <w:rFonts w:ascii="Times New Roman" w:hAnsi="Times New Roman" w:cs="Times New Roman"/>
        </w:rPr>
        <w:t>.</w:t>
      </w:r>
      <w:r w:rsidRPr="00EA6939">
        <w:rPr>
          <w:rFonts w:ascii="Times New Roman" w:hAnsi="Times New Roman" w:cs="Times New Roman"/>
        </w:rPr>
        <w:t>a</w:t>
      </w:r>
      <w:r w:rsidR="00A2002B" w:rsidRPr="00EA6939">
        <w:rPr>
          <w:rFonts w:ascii="Times New Roman" w:hAnsi="Times New Roman" w:cs="Times New Roman"/>
        </w:rPr>
        <w:t>.</w:t>
      </w:r>
      <w:r w:rsidR="00CA10DB" w:rsidRPr="00EA6939">
        <w:rPr>
          <w:rFonts w:ascii="Times New Roman" w:hAnsi="Times New Roman" w:cs="Times New Roman"/>
        </w:rPr>
        <w:t>i</w:t>
      </w:r>
      <w:r w:rsidR="00A2002B" w:rsidRPr="00EA6939">
        <w:rPr>
          <w:rFonts w:ascii="Times New Roman" w:hAnsi="Times New Roman" w:cs="Times New Roman"/>
        </w:rPr>
        <w:t xml:space="preserve">. </w:t>
      </w:r>
      <w:r w:rsidR="00CE778B" w:rsidRPr="00EA6939">
        <w:rPr>
          <w:rFonts w:ascii="Times New Roman" w:hAnsi="Times New Roman" w:cs="Times New Roman"/>
        </w:rPr>
        <w:t xml:space="preserve">Status and </w:t>
      </w:r>
      <w:r w:rsidR="00491C59" w:rsidRPr="00EA6939">
        <w:rPr>
          <w:rFonts w:ascii="Times New Roman" w:hAnsi="Times New Roman" w:cs="Times New Roman"/>
        </w:rPr>
        <w:t>T</w:t>
      </w:r>
      <w:r w:rsidR="00CE778B" w:rsidRPr="00EA6939">
        <w:rPr>
          <w:rFonts w:ascii="Times New Roman" w:hAnsi="Times New Roman" w:cs="Times New Roman"/>
        </w:rPr>
        <w:t xml:space="preserve">rends of </w:t>
      </w:r>
      <w:r w:rsidR="00491C59" w:rsidRPr="00EA6939">
        <w:rPr>
          <w:rFonts w:ascii="Times New Roman" w:hAnsi="Times New Roman" w:cs="Times New Roman"/>
        </w:rPr>
        <w:t>S</w:t>
      </w:r>
      <w:r w:rsidR="00CE778B" w:rsidRPr="00EA6939">
        <w:rPr>
          <w:rFonts w:ascii="Times New Roman" w:hAnsi="Times New Roman" w:cs="Times New Roman"/>
        </w:rPr>
        <w:t>ystems</w:t>
      </w:r>
      <w:bookmarkEnd w:id="31"/>
    </w:p>
    <w:p w14:paraId="6AC9E4D6" w14:textId="56E7A490" w:rsidR="004D1659" w:rsidRPr="00EA6939" w:rsidRDefault="007F5DFC" w:rsidP="001E7136">
      <w:pPr>
        <w:spacing w:after="100" w:afterAutospacing="1" w:line="276" w:lineRule="auto"/>
        <w:jc w:val="both"/>
        <w:rPr>
          <w:rFonts w:ascii="Times New Roman" w:eastAsia="Times New Roman" w:hAnsi="Times New Roman" w:cs="Times New Roman"/>
          <w:color w:val="000000"/>
          <w:szCs w:val="24"/>
        </w:rPr>
      </w:pPr>
      <w:r w:rsidRPr="00EA6939">
        <w:rPr>
          <w:rFonts w:ascii="Times New Roman" w:eastAsia="Times New Roman" w:hAnsi="Times New Roman" w:cs="Times New Roman"/>
          <w:color w:val="000000"/>
          <w:szCs w:val="24"/>
        </w:rPr>
        <w:t xml:space="preserve">Agriculture is </w:t>
      </w:r>
      <w:r w:rsidR="00794610" w:rsidRPr="00EA6939">
        <w:rPr>
          <w:rFonts w:ascii="Times New Roman" w:eastAsia="Times New Roman" w:hAnsi="Times New Roman" w:cs="Times New Roman"/>
          <w:color w:val="000000"/>
          <w:szCs w:val="24"/>
        </w:rPr>
        <w:t xml:space="preserve">one of </w:t>
      </w:r>
      <w:r w:rsidRPr="00EA6939">
        <w:rPr>
          <w:rFonts w:ascii="Times New Roman" w:eastAsia="Times New Roman" w:hAnsi="Times New Roman" w:cs="Times New Roman"/>
          <w:color w:val="000000"/>
          <w:szCs w:val="24"/>
        </w:rPr>
        <w:t>the main source</w:t>
      </w:r>
      <w:r w:rsidR="00794610" w:rsidRPr="00EA6939">
        <w:rPr>
          <w:rFonts w:ascii="Times New Roman" w:eastAsia="Times New Roman" w:hAnsi="Times New Roman" w:cs="Times New Roman"/>
          <w:color w:val="000000"/>
          <w:szCs w:val="24"/>
        </w:rPr>
        <w:t>s</w:t>
      </w:r>
      <w:r w:rsidRPr="00EA6939">
        <w:rPr>
          <w:rFonts w:ascii="Times New Roman" w:eastAsia="Times New Roman" w:hAnsi="Times New Roman" w:cs="Times New Roman"/>
          <w:color w:val="000000"/>
          <w:szCs w:val="24"/>
        </w:rPr>
        <w:t xml:space="preserve"> of pressure on habitats and species</w:t>
      </w:r>
      <w:r w:rsidR="00BA3211" w:rsidRPr="00EA6939">
        <w:rPr>
          <w:rFonts w:ascii="Times New Roman" w:eastAsia="Times New Roman" w:hAnsi="Times New Roman" w:cs="Times New Roman"/>
          <w:color w:val="000000"/>
          <w:szCs w:val="24"/>
        </w:rPr>
        <w:t xml:space="preserve"> in Luxemb</w:t>
      </w:r>
      <w:r w:rsidR="008807EC" w:rsidRPr="00EA6939">
        <w:rPr>
          <w:rFonts w:ascii="Times New Roman" w:eastAsia="Times New Roman" w:hAnsi="Times New Roman" w:cs="Times New Roman"/>
          <w:color w:val="000000"/>
          <w:szCs w:val="24"/>
        </w:rPr>
        <w:t>o</w:t>
      </w:r>
      <w:r w:rsidR="00BA3211" w:rsidRPr="00EA6939">
        <w:rPr>
          <w:rFonts w:ascii="Times New Roman" w:eastAsia="Times New Roman" w:hAnsi="Times New Roman" w:cs="Times New Roman"/>
          <w:color w:val="000000"/>
          <w:szCs w:val="24"/>
        </w:rPr>
        <w:t>urg</w:t>
      </w:r>
      <w:r w:rsidR="008807EC" w:rsidRPr="00EA6939">
        <w:rPr>
          <w:rStyle w:val="FootnoteReference"/>
          <w:rFonts w:ascii="Times New Roman" w:eastAsia="Times New Roman" w:hAnsi="Times New Roman" w:cs="Times New Roman"/>
          <w:color w:val="000000"/>
          <w:szCs w:val="24"/>
        </w:rPr>
        <w:footnoteReference w:id="81"/>
      </w:r>
      <w:r w:rsidR="00B92031" w:rsidRPr="004D462D">
        <w:rPr>
          <w:rFonts w:ascii="Times New Roman" w:eastAsia="Times New Roman" w:hAnsi="Times New Roman" w:cs="Times New Roman"/>
          <w:color w:val="000000"/>
          <w:szCs w:val="24"/>
          <w:vertAlign w:val="superscript"/>
        </w:rPr>
        <w:t>,</w:t>
      </w:r>
      <w:r w:rsidR="00B92031" w:rsidRPr="00EA6939">
        <w:rPr>
          <w:rStyle w:val="FootnoteReference"/>
          <w:rFonts w:ascii="Times New Roman" w:eastAsia="Times New Roman" w:hAnsi="Times New Roman" w:cs="Times New Roman"/>
          <w:color w:val="000000"/>
          <w:szCs w:val="24"/>
        </w:rPr>
        <w:footnoteReference w:id="82"/>
      </w:r>
      <w:r w:rsidR="0046485C" w:rsidRPr="004D462D">
        <w:rPr>
          <w:rFonts w:ascii="Times New Roman" w:eastAsia="Times New Roman" w:hAnsi="Times New Roman" w:cs="Times New Roman"/>
          <w:color w:val="000000"/>
          <w:szCs w:val="24"/>
          <w:vertAlign w:val="superscript"/>
        </w:rPr>
        <w:t>,</w:t>
      </w:r>
      <w:r w:rsidR="00B92031" w:rsidRPr="00EA6939">
        <w:rPr>
          <w:rStyle w:val="FootnoteReference"/>
          <w:rFonts w:ascii="Times New Roman" w:eastAsia="Times New Roman" w:hAnsi="Times New Roman" w:cs="Times New Roman"/>
          <w:color w:val="000000"/>
          <w:szCs w:val="24"/>
        </w:rPr>
        <w:footnoteReference w:id="83"/>
      </w:r>
      <w:r w:rsidR="00913916" w:rsidRPr="00EA6939">
        <w:rPr>
          <w:rFonts w:ascii="Times New Roman" w:eastAsia="Times New Roman" w:hAnsi="Times New Roman" w:cs="Times New Roman"/>
          <w:color w:val="000000"/>
          <w:szCs w:val="24"/>
        </w:rPr>
        <w:t xml:space="preserve">. </w:t>
      </w:r>
      <w:r w:rsidRPr="00EA6939">
        <w:rPr>
          <w:rFonts w:ascii="Times New Roman" w:eastAsia="Times New Roman" w:hAnsi="Times New Roman" w:cs="Times New Roman"/>
          <w:color w:val="000000"/>
          <w:szCs w:val="24"/>
        </w:rPr>
        <w:t>Over half of Luxembourg’s land (</w:t>
      </w:r>
      <w:r w:rsidR="00BB33FC" w:rsidRPr="00EA6939">
        <w:rPr>
          <w:rFonts w:ascii="Times New Roman" w:eastAsia="Times New Roman" w:hAnsi="Times New Roman" w:cs="Times New Roman"/>
          <w:color w:val="000000"/>
          <w:szCs w:val="24"/>
        </w:rPr>
        <w:t>52.</w:t>
      </w:r>
      <w:r w:rsidR="004B49E7" w:rsidRPr="00EA6939">
        <w:rPr>
          <w:rFonts w:ascii="Times New Roman" w:eastAsia="Times New Roman" w:hAnsi="Times New Roman" w:cs="Times New Roman"/>
          <w:color w:val="000000"/>
          <w:szCs w:val="24"/>
        </w:rPr>
        <w:t>28</w:t>
      </w:r>
      <w:r w:rsidRPr="00EA6939">
        <w:rPr>
          <w:rFonts w:ascii="Times New Roman" w:eastAsia="Times New Roman" w:hAnsi="Times New Roman" w:cs="Times New Roman"/>
          <w:color w:val="000000"/>
          <w:szCs w:val="24"/>
        </w:rPr>
        <w:t>%</w:t>
      </w:r>
      <w:r w:rsidR="00A37E0C" w:rsidRPr="00EA6939">
        <w:rPr>
          <w:rStyle w:val="FootnoteReference"/>
          <w:rFonts w:ascii="Times New Roman" w:eastAsia="Times New Roman" w:hAnsi="Times New Roman" w:cs="Times New Roman"/>
          <w:color w:val="000000"/>
          <w:szCs w:val="24"/>
        </w:rPr>
        <w:footnoteReference w:id="84"/>
      </w:r>
      <w:r w:rsidRPr="00EA6939">
        <w:rPr>
          <w:rFonts w:ascii="Times New Roman" w:eastAsia="Times New Roman" w:hAnsi="Times New Roman" w:cs="Times New Roman"/>
          <w:color w:val="000000"/>
          <w:szCs w:val="24"/>
        </w:rPr>
        <w:t>)</w:t>
      </w:r>
      <w:r w:rsidR="00435C3B" w:rsidRPr="00EA6939">
        <w:rPr>
          <w:rFonts w:ascii="Times New Roman" w:eastAsia="Times New Roman" w:hAnsi="Times New Roman" w:cs="Times New Roman"/>
          <w:color w:val="000000"/>
          <w:szCs w:val="24"/>
        </w:rPr>
        <w:t>, additionally, the “</w:t>
      </w:r>
      <w:r w:rsidR="00435C3B" w:rsidRPr="00EA6939">
        <w:rPr>
          <w:rFonts w:ascii="Times New Roman" w:eastAsia="Times New Roman" w:hAnsi="Times New Roman" w:cs="Times New Roman"/>
          <w:i/>
          <w:iCs/>
          <w:color w:val="000000"/>
          <w:szCs w:val="24"/>
        </w:rPr>
        <w:t>Utilized agricultural area”</w:t>
      </w:r>
      <w:r w:rsidR="00435C3B" w:rsidRPr="00EA6939">
        <w:rPr>
          <w:rFonts w:ascii="Times New Roman" w:eastAsia="Times New Roman" w:hAnsi="Times New Roman" w:cs="Times New Roman"/>
          <w:color w:val="000000"/>
          <w:szCs w:val="24"/>
        </w:rPr>
        <w:t xml:space="preserve"> increased by 4.2% between 1990 and 2019.</w:t>
      </w:r>
      <w:r w:rsidR="00435C3B" w:rsidRPr="00EA6939">
        <w:rPr>
          <w:rStyle w:val="FootnoteReference"/>
          <w:rFonts w:ascii="Times New Roman" w:eastAsia="Times New Roman" w:hAnsi="Times New Roman" w:cs="Times New Roman"/>
          <w:color w:val="000000"/>
          <w:szCs w:val="24"/>
        </w:rPr>
        <w:footnoteReference w:id="85"/>
      </w:r>
      <w:r w:rsidR="00435C3B" w:rsidRPr="00EA6939">
        <w:rPr>
          <w:rFonts w:ascii="Times New Roman" w:eastAsia="Times New Roman" w:hAnsi="Times New Roman" w:cs="Times New Roman"/>
          <w:color w:val="000000"/>
          <w:szCs w:val="24"/>
        </w:rPr>
        <w:t xml:space="preserve"> </w:t>
      </w:r>
      <w:r w:rsidR="006B7FB3" w:rsidRPr="00EA6939">
        <w:rPr>
          <w:rFonts w:ascii="Times New Roman" w:eastAsia="Times New Roman" w:hAnsi="Times New Roman" w:cs="Times New Roman"/>
          <w:color w:val="000000"/>
          <w:szCs w:val="24"/>
        </w:rPr>
        <w:t>Yet</w:t>
      </w:r>
      <w:r w:rsidR="004B6758" w:rsidRPr="00EA6939">
        <w:rPr>
          <w:rFonts w:ascii="Times New Roman" w:eastAsia="Times New Roman" w:hAnsi="Times New Roman" w:cs="Times New Roman"/>
          <w:color w:val="000000"/>
          <w:szCs w:val="24"/>
        </w:rPr>
        <w:t>,</w:t>
      </w:r>
      <w:r w:rsidR="006B7FB3" w:rsidRPr="00EA6939">
        <w:rPr>
          <w:rFonts w:ascii="Times New Roman" w:eastAsia="Times New Roman" w:hAnsi="Times New Roman" w:cs="Times New Roman"/>
          <w:color w:val="000000"/>
          <w:szCs w:val="24"/>
        </w:rPr>
        <w:t xml:space="preserve"> </w:t>
      </w:r>
      <w:r w:rsidRPr="00EA6939">
        <w:rPr>
          <w:rFonts w:ascii="Times New Roman" w:eastAsia="Times New Roman" w:hAnsi="Times New Roman" w:cs="Times New Roman"/>
          <w:color w:val="000000"/>
          <w:szCs w:val="24"/>
        </w:rPr>
        <w:t xml:space="preserve">80% of food is imported and agriculture only contributes 0.2% to GDP and employs a small </w:t>
      </w:r>
      <w:r w:rsidR="00DD526B" w:rsidRPr="00EA6939">
        <w:rPr>
          <w:rFonts w:ascii="Times New Roman" w:eastAsia="Times New Roman" w:hAnsi="Times New Roman" w:cs="Times New Roman"/>
          <w:color w:val="000000"/>
          <w:szCs w:val="24"/>
        </w:rPr>
        <w:t xml:space="preserve">(and decreasing) </w:t>
      </w:r>
      <w:r w:rsidRPr="00EA6939">
        <w:rPr>
          <w:rFonts w:ascii="Times New Roman" w:eastAsia="Times New Roman" w:hAnsi="Times New Roman" w:cs="Times New Roman"/>
          <w:color w:val="000000"/>
          <w:szCs w:val="24"/>
        </w:rPr>
        <w:t>fraction of the workforce. Luxembourg hosts around 1,800 farms, half of which manage more than 50</w:t>
      </w:r>
      <w:r w:rsidR="0046485C" w:rsidRPr="00EA6939">
        <w:rPr>
          <w:rFonts w:ascii="Times New Roman" w:eastAsia="Times New Roman" w:hAnsi="Times New Roman" w:cs="Times New Roman"/>
          <w:color w:val="000000"/>
          <w:szCs w:val="24"/>
        </w:rPr>
        <w:t xml:space="preserve"> </w:t>
      </w:r>
      <w:r w:rsidR="00DC65ED" w:rsidRPr="00EA6939">
        <w:rPr>
          <w:rFonts w:ascii="Times New Roman" w:eastAsia="Times New Roman" w:hAnsi="Times New Roman" w:cs="Times New Roman"/>
          <w:color w:val="000000"/>
          <w:szCs w:val="24"/>
        </w:rPr>
        <w:t>ha</w:t>
      </w:r>
      <w:r w:rsidRPr="00EA6939">
        <w:rPr>
          <w:rFonts w:ascii="Times New Roman" w:eastAsia="Times New Roman" w:hAnsi="Times New Roman" w:cs="Times New Roman"/>
          <w:color w:val="000000"/>
          <w:szCs w:val="24"/>
        </w:rPr>
        <w:t>, focusing primarily on dairy, meat, viticulture, and cereals</w:t>
      </w:r>
      <w:r w:rsidR="009602EF" w:rsidRPr="00EA6939">
        <w:rPr>
          <w:rStyle w:val="FootnoteReference"/>
          <w:rFonts w:ascii="Times New Roman" w:eastAsia="Times New Roman" w:hAnsi="Times New Roman" w:cs="Times New Roman"/>
          <w:color w:val="000000"/>
          <w:szCs w:val="24"/>
        </w:rPr>
        <w:footnoteReference w:id="86"/>
      </w:r>
      <w:r w:rsidR="00B306AA" w:rsidRPr="00EA6939">
        <w:rPr>
          <w:rFonts w:ascii="Times New Roman" w:eastAsia="Times New Roman" w:hAnsi="Times New Roman" w:cs="Times New Roman"/>
          <w:color w:val="000000"/>
          <w:szCs w:val="24"/>
          <w:vertAlign w:val="superscript"/>
        </w:rPr>
        <w:t>,</w:t>
      </w:r>
      <w:r w:rsidR="00B306AA" w:rsidRPr="00EA6939">
        <w:rPr>
          <w:rStyle w:val="FootnoteReference"/>
          <w:rFonts w:ascii="Times New Roman" w:eastAsia="Times New Roman" w:hAnsi="Times New Roman" w:cs="Times New Roman"/>
          <w:color w:val="000000"/>
          <w:szCs w:val="24"/>
        </w:rPr>
        <w:footnoteReference w:id="87"/>
      </w:r>
      <w:r w:rsidR="00C50DCD" w:rsidRPr="00EA6939">
        <w:rPr>
          <w:rFonts w:ascii="Times New Roman" w:eastAsia="Times New Roman" w:hAnsi="Times New Roman" w:cs="Times New Roman"/>
          <w:color w:val="000000"/>
          <w:szCs w:val="24"/>
        </w:rPr>
        <w:t>.</w:t>
      </w:r>
      <w:r w:rsidRPr="00EA6939">
        <w:rPr>
          <w:rFonts w:ascii="Times New Roman" w:eastAsia="Times New Roman" w:hAnsi="Times New Roman" w:cs="Times New Roman"/>
          <w:color w:val="000000"/>
          <w:szCs w:val="24"/>
        </w:rPr>
        <w:t xml:space="preserve"> </w:t>
      </w:r>
      <w:r w:rsidR="001E4CC4" w:rsidRPr="00EA6939">
        <w:rPr>
          <w:rFonts w:ascii="Times New Roman" w:eastAsia="Times New Roman" w:hAnsi="Times New Roman" w:cs="Times New Roman"/>
          <w:color w:val="000000"/>
          <w:szCs w:val="24"/>
        </w:rPr>
        <w:t>Notably, th</w:t>
      </w:r>
      <w:r w:rsidR="004B0D94" w:rsidRPr="00EA6939">
        <w:rPr>
          <w:rFonts w:ascii="Times New Roman" w:eastAsia="Times New Roman" w:hAnsi="Times New Roman" w:cs="Times New Roman"/>
          <w:color w:val="000000"/>
          <w:szCs w:val="24"/>
        </w:rPr>
        <w:t>e</w:t>
      </w:r>
      <w:r w:rsidR="001E4CC4" w:rsidRPr="00EA6939">
        <w:rPr>
          <w:rFonts w:ascii="Times New Roman" w:eastAsia="Times New Roman" w:hAnsi="Times New Roman" w:cs="Times New Roman"/>
          <w:color w:val="000000"/>
          <w:szCs w:val="24"/>
        </w:rPr>
        <w:t xml:space="preserve"> number </w:t>
      </w:r>
      <w:r w:rsidR="004B0D94" w:rsidRPr="00EA6939">
        <w:rPr>
          <w:rFonts w:ascii="Times New Roman" w:eastAsia="Times New Roman" w:hAnsi="Times New Roman" w:cs="Times New Roman"/>
          <w:color w:val="000000"/>
          <w:szCs w:val="24"/>
        </w:rPr>
        <w:t xml:space="preserve">of farms </w:t>
      </w:r>
      <w:r w:rsidR="001E4CC4" w:rsidRPr="00EA6939">
        <w:rPr>
          <w:rFonts w:ascii="Times New Roman" w:eastAsia="Times New Roman" w:hAnsi="Times New Roman" w:cs="Times New Roman"/>
          <w:color w:val="000000"/>
          <w:szCs w:val="24"/>
        </w:rPr>
        <w:t xml:space="preserve">has decreased dramatically in recent years, almost </w:t>
      </w:r>
      <w:r w:rsidR="00622358" w:rsidRPr="00EA6939">
        <w:rPr>
          <w:rFonts w:ascii="Times New Roman" w:eastAsia="Times New Roman" w:hAnsi="Times New Roman" w:cs="Times New Roman"/>
          <w:color w:val="000000"/>
          <w:szCs w:val="24"/>
        </w:rPr>
        <w:t>halving</w:t>
      </w:r>
      <w:r w:rsidR="001E4CC4" w:rsidRPr="00EA6939">
        <w:rPr>
          <w:rFonts w:ascii="Times New Roman" w:eastAsia="Times New Roman" w:hAnsi="Times New Roman" w:cs="Times New Roman"/>
          <w:color w:val="000000"/>
          <w:szCs w:val="24"/>
        </w:rPr>
        <w:t xml:space="preserve"> since 1990</w:t>
      </w:r>
      <w:r w:rsidR="00622358" w:rsidRPr="00EA6939">
        <w:rPr>
          <w:rFonts w:ascii="Times New Roman" w:eastAsia="Times New Roman" w:hAnsi="Times New Roman" w:cs="Times New Roman"/>
          <w:color w:val="000000"/>
          <w:szCs w:val="24"/>
        </w:rPr>
        <w:t xml:space="preserve">, </w:t>
      </w:r>
      <w:r w:rsidR="009B2846" w:rsidRPr="00EA6939">
        <w:rPr>
          <w:rFonts w:ascii="Times New Roman" w:eastAsia="Times New Roman" w:hAnsi="Times New Roman" w:cs="Times New Roman"/>
          <w:color w:val="000000"/>
          <w:szCs w:val="24"/>
        </w:rPr>
        <w:t>and decreasing by almost 1</w:t>
      </w:r>
      <w:r w:rsidR="00C0675D" w:rsidRPr="00EA6939">
        <w:rPr>
          <w:rFonts w:ascii="Times New Roman" w:eastAsia="Times New Roman" w:hAnsi="Times New Roman" w:cs="Times New Roman"/>
          <w:color w:val="000000"/>
          <w:szCs w:val="24"/>
        </w:rPr>
        <w:t>,</w:t>
      </w:r>
      <w:r w:rsidR="009B2846" w:rsidRPr="00EA6939">
        <w:rPr>
          <w:rFonts w:ascii="Times New Roman" w:eastAsia="Times New Roman" w:hAnsi="Times New Roman" w:cs="Times New Roman"/>
          <w:color w:val="000000"/>
          <w:szCs w:val="24"/>
        </w:rPr>
        <w:t xml:space="preserve">000 since </w:t>
      </w:r>
      <w:r w:rsidR="00F5388D" w:rsidRPr="00EA6939">
        <w:rPr>
          <w:rFonts w:ascii="Times New Roman" w:eastAsia="Times New Roman" w:hAnsi="Times New Roman" w:cs="Times New Roman"/>
          <w:color w:val="000000"/>
          <w:szCs w:val="24"/>
        </w:rPr>
        <w:t>the year 2000 (2</w:t>
      </w:r>
      <w:r w:rsidR="00C0675D" w:rsidRPr="00EA6939">
        <w:rPr>
          <w:rFonts w:ascii="Times New Roman" w:eastAsia="Times New Roman" w:hAnsi="Times New Roman" w:cs="Times New Roman"/>
          <w:color w:val="000000"/>
          <w:szCs w:val="24"/>
        </w:rPr>
        <w:t>,</w:t>
      </w:r>
      <w:r w:rsidR="00F5388D" w:rsidRPr="00EA6939">
        <w:rPr>
          <w:rFonts w:ascii="Times New Roman" w:eastAsia="Times New Roman" w:hAnsi="Times New Roman" w:cs="Times New Roman"/>
          <w:color w:val="000000"/>
          <w:szCs w:val="24"/>
        </w:rPr>
        <w:t>728 in 2000 to only 1</w:t>
      </w:r>
      <w:r w:rsidR="00C0675D" w:rsidRPr="00EA6939">
        <w:rPr>
          <w:rFonts w:ascii="Times New Roman" w:eastAsia="Times New Roman" w:hAnsi="Times New Roman" w:cs="Times New Roman"/>
          <w:color w:val="000000"/>
          <w:szCs w:val="24"/>
        </w:rPr>
        <w:t>,</w:t>
      </w:r>
      <w:r w:rsidR="00F5388D" w:rsidRPr="00EA6939">
        <w:rPr>
          <w:rFonts w:ascii="Times New Roman" w:eastAsia="Times New Roman" w:hAnsi="Times New Roman" w:cs="Times New Roman"/>
          <w:color w:val="000000"/>
          <w:szCs w:val="24"/>
        </w:rPr>
        <w:t>872 in 2019</w:t>
      </w:r>
      <w:r w:rsidR="004B0D94" w:rsidRPr="00EA6939">
        <w:rPr>
          <w:rFonts w:ascii="Times New Roman" w:eastAsia="Times New Roman" w:hAnsi="Times New Roman" w:cs="Times New Roman"/>
          <w:color w:val="000000"/>
          <w:szCs w:val="24"/>
        </w:rPr>
        <w:t>)</w:t>
      </w:r>
      <w:r w:rsidR="00F5388D" w:rsidRPr="00EA6939">
        <w:rPr>
          <w:rStyle w:val="FootnoteReference"/>
          <w:rFonts w:ascii="Times New Roman" w:eastAsia="Times New Roman" w:hAnsi="Times New Roman" w:cs="Times New Roman"/>
          <w:color w:val="000000"/>
          <w:szCs w:val="24"/>
        </w:rPr>
        <w:footnoteReference w:id="88"/>
      </w:r>
      <w:r w:rsidR="00C0675D" w:rsidRPr="00EA6939">
        <w:rPr>
          <w:rFonts w:ascii="Times New Roman" w:eastAsia="Times New Roman" w:hAnsi="Times New Roman" w:cs="Times New Roman"/>
          <w:color w:val="000000"/>
          <w:szCs w:val="24"/>
        </w:rPr>
        <w:t>.</w:t>
      </w:r>
      <w:r w:rsidR="006D6C3A" w:rsidRPr="00EA6939">
        <w:rPr>
          <w:rFonts w:ascii="Times New Roman" w:eastAsia="Times New Roman" w:hAnsi="Times New Roman" w:cs="Times New Roman"/>
          <w:color w:val="000000"/>
          <w:szCs w:val="24"/>
        </w:rPr>
        <w:t xml:space="preserve"> </w:t>
      </w:r>
      <w:r w:rsidR="0081087D" w:rsidRPr="00EA6939">
        <w:rPr>
          <w:rFonts w:ascii="Times New Roman" w:eastAsia="Times New Roman" w:hAnsi="Times New Roman" w:cs="Times New Roman"/>
          <w:color w:val="000000"/>
          <w:szCs w:val="24"/>
        </w:rPr>
        <w:t>This decrease in numbers has been accompanied by an increase in size of farms. For example, the proportion of large farms has also increased, from just 2.8% of farms extending over 150</w:t>
      </w:r>
      <w:r w:rsidR="00C0675D" w:rsidRPr="00EA6939">
        <w:rPr>
          <w:rFonts w:ascii="Times New Roman" w:eastAsia="Times New Roman" w:hAnsi="Times New Roman" w:cs="Times New Roman"/>
          <w:color w:val="000000"/>
          <w:szCs w:val="24"/>
        </w:rPr>
        <w:t xml:space="preserve"> </w:t>
      </w:r>
      <w:r w:rsidR="0081087D" w:rsidRPr="00EA6939">
        <w:rPr>
          <w:rFonts w:ascii="Times New Roman" w:eastAsia="Times New Roman" w:hAnsi="Times New Roman" w:cs="Times New Roman"/>
          <w:color w:val="000000"/>
          <w:szCs w:val="24"/>
        </w:rPr>
        <w:t>ha in 1990, to 24.8% in 2017 and up</w:t>
      </w:r>
      <w:r w:rsidR="006332C1" w:rsidRPr="00EA6939">
        <w:rPr>
          <w:rFonts w:ascii="Times New Roman" w:eastAsia="Times New Roman" w:hAnsi="Times New Roman" w:cs="Times New Roman"/>
          <w:color w:val="000000"/>
          <w:szCs w:val="24"/>
        </w:rPr>
        <w:t xml:space="preserve"> </w:t>
      </w:r>
      <w:r w:rsidR="0081087D" w:rsidRPr="00EA6939">
        <w:rPr>
          <w:rFonts w:ascii="Times New Roman" w:eastAsia="Times New Roman" w:hAnsi="Times New Roman" w:cs="Times New Roman"/>
          <w:color w:val="000000"/>
          <w:szCs w:val="24"/>
        </w:rPr>
        <w:t>to 27.4% by 2019; highlighting both a rapid increase in farm size (averaging</w:t>
      </w:r>
      <w:r w:rsidR="00E81E94" w:rsidRPr="00EA6939">
        <w:rPr>
          <w:rFonts w:ascii="Times New Roman" w:eastAsia="Times New Roman" w:hAnsi="Times New Roman" w:cs="Times New Roman"/>
          <w:color w:val="000000"/>
          <w:szCs w:val="24"/>
        </w:rPr>
        <w:t xml:space="preserve"> </w:t>
      </w:r>
      <w:r w:rsidR="0081087D" w:rsidRPr="00EA6939">
        <w:rPr>
          <w:rFonts w:ascii="Times New Roman" w:eastAsia="Times New Roman" w:hAnsi="Times New Roman" w:cs="Times New Roman"/>
          <w:color w:val="000000"/>
          <w:szCs w:val="24"/>
        </w:rPr>
        <w:t>33.2</w:t>
      </w:r>
      <w:r w:rsidR="00C0675D" w:rsidRPr="00EA6939">
        <w:rPr>
          <w:rFonts w:ascii="Times New Roman" w:eastAsia="Times New Roman" w:hAnsi="Times New Roman" w:cs="Times New Roman"/>
          <w:color w:val="000000"/>
          <w:szCs w:val="24"/>
        </w:rPr>
        <w:t xml:space="preserve"> </w:t>
      </w:r>
      <w:r w:rsidR="0081087D" w:rsidRPr="00EA6939">
        <w:rPr>
          <w:rFonts w:ascii="Times New Roman" w:eastAsia="Times New Roman" w:hAnsi="Times New Roman" w:cs="Times New Roman"/>
          <w:color w:val="000000"/>
          <w:szCs w:val="24"/>
        </w:rPr>
        <w:t>ha in 1990 compared to over double that at 30.3% now)</w:t>
      </w:r>
      <w:r w:rsidR="00A01773" w:rsidRPr="00EA6939">
        <w:rPr>
          <w:rFonts w:ascii="Times New Roman" w:eastAsia="Times New Roman" w:hAnsi="Times New Roman" w:cs="Times New Roman"/>
          <w:color w:val="000000"/>
          <w:szCs w:val="24"/>
        </w:rPr>
        <w:t xml:space="preserve">. </w:t>
      </w:r>
      <w:r w:rsidR="009A7C71" w:rsidRPr="00EA6939">
        <w:rPr>
          <w:rFonts w:ascii="Times New Roman" w:eastAsia="Times New Roman" w:hAnsi="Times New Roman" w:cs="Times New Roman"/>
          <w:color w:val="000000"/>
          <w:szCs w:val="24"/>
        </w:rPr>
        <w:t xml:space="preserve">Furthermore, </w:t>
      </w:r>
      <w:r w:rsidR="005E1371" w:rsidRPr="00EA6939">
        <w:rPr>
          <w:rFonts w:ascii="Times New Roman" w:eastAsia="Times New Roman" w:hAnsi="Times New Roman" w:cs="Times New Roman"/>
          <w:color w:val="000000"/>
          <w:szCs w:val="24"/>
        </w:rPr>
        <w:t>Luxembourg’s</w:t>
      </w:r>
      <w:r w:rsidR="009A7C71" w:rsidRPr="00EA6939">
        <w:rPr>
          <w:rFonts w:ascii="Times New Roman" w:eastAsia="Times New Roman" w:hAnsi="Times New Roman" w:cs="Times New Roman"/>
          <w:color w:val="000000"/>
          <w:szCs w:val="24"/>
        </w:rPr>
        <w:t xml:space="preserve"> farmers are aging, </w:t>
      </w:r>
      <w:r w:rsidR="00E865E7" w:rsidRPr="00EA6939">
        <w:rPr>
          <w:rFonts w:ascii="Times New Roman" w:eastAsia="Times New Roman" w:hAnsi="Times New Roman" w:cs="Times New Roman"/>
          <w:color w:val="000000"/>
          <w:szCs w:val="24"/>
        </w:rPr>
        <w:t xml:space="preserve">with an average age of 55 and under 18% of farmers under </w:t>
      </w:r>
      <w:r w:rsidR="00ED15FD" w:rsidRPr="00EA6939">
        <w:rPr>
          <w:rFonts w:ascii="Times New Roman" w:eastAsia="Times New Roman" w:hAnsi="Times New Roman" w:cs="Times New Roman"/>
          <w:color w:val="000000"/>
          <w:szCs w:val="24"/>
        </w:rPr>
        <w:t>40; meaning that the process of succession and future governance represent</w:t>
      </w:r>
      <w:r w:rsidR="008459D8" w:rsidRPr="00EA6939">
        <w:rPr>
          <w:rFonts w:ascii="Times New Roman" w:eastAsia="Times New Roman" w:hAnsi="Times New Roman" w:cs="Times New Roman"/>
          <w:color w:val="000000"/>
          <w:szCs w:val="24"/>
        </w:rPr>
        <w:t xml:space="preserve"> areas of uncertainty</w:t>
      </w:r>
      <w:r w:rsidR="006B3DB1" w:rsidRPr="00EA6939">
        <w:rPr>
          <w:rStyle w:val="FootnoteReference"/>
          <w:rFonts w:ascii="Times New Roman" w:eastAsia="Times New Roman" w:hAnsi="Times New Roman" w:cs="Times New Roman"/>
          <w:color w:val="000000"/>
          <w:szCs w:val="24"/>
        </w:rPr>
        <w:footnoteReference w:id="89"/>
      </w:r>
      <w:r w:rsidR="00F34D0A" w:rsidRPr="00EA6939">
        <w:rPr>
          <w:rFonts w:ascii="Times New Roman" w:eastAsia="Times New Roman" w:hAnsi="Times New Roman" w:cs="Times New Roman"/>
          <w:color w:val="000000"/>
          <w:szCs w:val="24"/>
          <w:vertAlign w:val="superscript"/>
        </w:rPr>
        <w:t>,</w:t>
      </w:r>
      <w:r w:rsidR="00F34D0A" w:rsidRPr="00EA6939">
        <w:rPr>
          <w:rStyle w:val="FootnoteReference"/>
          <w:rFonts w:ascii="Times New Roman" w:eastAsia="Times New Roman" w:hAnsi="Times New Roman" w:cs="Times New Roman"/>
          <w:color w:val="000000"/>
          <w:szCs w:val="24"/>
        </w:rPr>
        <w:footnoteReference w:id="90"/>
      </w:r>
      <w:r w:rsidR="00E10865" w:rsidRPr="00EA6939">
        <w:rPr>
          <w:rFonts w:ascii="Times New Roman" w:eastAsia="Times New Roman" w:hAnsi="Times New Roman" w:cs="Times New Roman"/>
          <w:color w:val="000000"/>
          <w:szCs w:val="24"/>
        </w:rPr>
        <w:t>.</w:t>
      </w:r>
      <w:r w:rsidR="009906D8" w:rsidRPr="00EA6939">
        <w:rPr>
          <w:rFonts w:ascii="Times New Roman" w:eastAsia="Times New Roman" w:hAnsi="Times New Roman" w:cs="Times New Roman"/>
          <w:color w:val="000000"/>
          <w:szCs w:val="24"/>
        </w:rPr>
        <w:t xml:space="preserve"> </w:t>
      </w:r>
      <w:r w:rsidR="001E7136" w:rsidRPr="00EA6939">
        <w:rPr>
          <w:rFonts w:ascii="Times New Roman" w:eastAsia="Times New Roman" w:hAnsi="Times New Roman" w:cs="Times New Roman"/>
          <w:color w:val="000000"/>
          <w:szCs w:val="24"/>
        </w:rPr>
        <w:t>Broadly, at EU level</w:t>
      </w:r>
      <w:r w:rsidR="001E7136" w:rsidRPr="00EA6939">
        <w:rPr>
          <w:rStyle w:val="FootnoteReference"/>
          <w:rFonts w:ascii="Times New Roman" w:eastAsia="Times New Roman" w:hAnsi="Times New Roman" w:cs="Times New Roman"/>
          <w:color w:val="000000"/>
          <w:szCs w:val="24"/>
        </w:rPr>
        <w:footnoteReference w:id="91"/>
      </w:r>
      <w:r w:rsidR="001E7136" w:rsidRPr="00EA6939">
        <w:rPr>
          <w:rFonts w:ascii="Times New Roman" w:eastAsia="Times New Roman" w:hAnsi="Times New Roman" w:cs="Times New Roman"/>
          <w:color w:val="000000"/>
          <w:szCs w:val="24"/>
        </w:rPr>
        <w:t>, at least two-thirds of farm-dependent habitats are in poor condition, and Luxembourg reflects this trend</w:t>
      </w:r>
      <w:r w:rsidR="001E7136" w:rsidRPr="00EA6939">
        <w:rPr>
          <w:rStyle w:val="FootnoteReference"/>
          <w:rFonts w:ascii="Times New Roman" w:eastAsia="Times New Roman" w:hAnsi="Times New Roman" w:cs="Times New Roman"/>
          <w:color w:val="000000"/>
          <w:szCs w:val="24"/>
        </w:rPr>
        <w:footnoteReference w:id="92"/>
      </w:r>
      <w:r w:rsidR="001E7136" w:rsidRPr="00EA6939">
        <w:rPr>
          <w:rFonts w:ascii="Times New Roman" w:eastAsia="Times New Roman" w:hAnsi="Times New Roman" w:cs="Times New Roman"/>
          <w:color w:val="000000"/>
          <w:szCs w:val="24"/>
        </w:rPr>
        <w:t>.</w:t>
      </w:r>
      <w:r w:rsidR="003F21B5" w:rsidRPr="00EA6939">
        <w:rPr>
          <w:rFonts w:ascii="Times New Roman" w:eastAsia="Times New Roman" w:hAnsi="Times New Roman" w:cs="Times New Roman"/>
          <w:color w:val="000000"/>
          <w:szCs w:val="24"/>
        </w:rPr>
        <w:t xml:space="preserve"> </w:t>
      </w:r>
    </w:p>
    <w:p w14:paraId="5E5CD7A2" w14:textId="51F1A440" w:rsidR="001E7136" w:rsidRPr="00EA6939" w:rsidRDefault="001E7136" w:rsidP="001E7136">
      <w:pPr>
        <w:spacing w:after="100" w:afterAutospacing="1" w:line="276" w:lineRule="auto"/>
        <w:jc w:val="both"/>
        <w:rPr>
          <w:rFonts w:ascii="Times New Roman" w:eastAsia="Times New Roman" w:hAnsi="Times New Roman" w:cs="Times New Roman"/>
          <w:color w:val="000000"/>
          <w:szCs w:val="24"/>
        </w:rPr>
      </w:pPr>
      <w:r w:rsidRPr="00EA6939">
        <w:rPr>
          <w:rFonts w:ascii="Times New Roman" w:eastAsia="Times New Roman" w:hAnsi="Times New Roman" w:cs="Times New Roman"/>
          <w:color w:val="000000"/>
          <w:szCs w:val="24"/>
        </w:rPr>
        <w:t>Luxembourg’s six protected grasslands show degraded conservation status (two inadequate, four unfavourable). Semi-natural grasslands have declined by more than 50% since the mid-</w:t>
      </w:r>
      <w:r w:rsidRPr="00EA6939">
        <w:rPr>
          <w:rFonts w:ascii="Times New Roman" w:eastAsia="Times New Roman" w:hAnsi="Times New Roman" w:cs="Times New Roman"/>
          <w:color w:val="000000"/>
          <w:szCs w:val="24"/>
        </w:rPr>
        <w:lastRenderedPageBreak/>
        <w:t xml:space="preserve">20th century and </w:t>
      </w:r>
      <w:proofErr w:type="gramStart"/>
      <w:r w:rsidRPr="00EA6939">
        <w:rPr>
          <w:rFonts w:ascii="Times New Roman" w:eastAsia="Times New Roman" w:hAnsi="Times New Roman" w:cs="Times New Roman"/>
          <w:color w:val="000000"/>
          <w:szCs w:val="24"/>
        </w:rPr>
        <w:t>remain</w:t>
      </w:r>
      <w:r w:rsidR="00CD492C" w:rsidRPr="00EA6939">
        <w:rPr>
          <w:rFonts w:ascii="Times New Roman" w:eastAsia="Times New Roman" w:hAnsi="Times New Roman" w:cs="Times New Roman"/>
          <w:color w:val="000000"/>
          <w:szCs w:val="24"/>
        </w:rPr>
        <w:t>s</w:t>
      </w:r>
      <w:proofErr w:type="gramEnd"/>
      <w:r w:rsidRPr="00EA6939">
        <w:rPr>
          <w:rFonts w:ascii="Times New Roman" w:eastAsia="Times New Roman" w:hAnsi="Times New Roman" w:cs="Times New Roman"/>
          <w:color w:val="000000"/>
          <w:szCs w:val="24"/>
        </w:rPr>
        <w:t xml:space="preserve"> highly fragmented. Around 20</w:t>
      </w:r>
      <w:r w:rsidR="001A0988" w:rsidRPr="00EA6939">
        <w:rPr>
          <w:rFonts w:ascii="Times New Roman" w:eastAsia="Times New Roman" w:hAnsi="Times New Roman" w:cs="Times New Roman"/>
          <w:color w:val="000000"/>
          <w:szCs w:val="24"/>
        </w:rPr>
        <w:t>-</w:t>
      </w:r>
      <w:r w:rsidRPr="00EA6939">
        <w:rPr>
          <w:rFonts w:ascii="Times New Roman" w:eastAsia="Times New Roman" w:hAnsi="Times New Roman" w:cs="Times New Roman"/>
          <w:color w:val="000000"/>
          <w:szCs w:val="24"/>
        </w:rPr>
        <w:t>25% of grasslands are managed under CAP biodiversity measures, but ecological outcomes are not consistently tracked.</w:t>
      </w:r>
    </w:p>
    <w:p w14:paraId="2AC93F4A" w14:textId="524C5AE9" w:rsidR="006411E4" w:rsidRPr="00EA6939" w:rsidRDefault="00FA32E1" w:rsidP="007F5DFC">
      <w:pPr>
        <w:spacing w:after="100" w:afterAutospacing="1" w:line="276" w:lineRule="auto"/>
        <w:jc w:val="both"/>
        <w:rPr>
          <w:rFonts w:ascii="Times New Roman" w:eastAsia="Times New Roman" w:hAnsi="Times New Roman" w:cs="Times New Roman"/>
          <w:color w:val="000000"/>
          <w:szCs w:val="24"/>
        </w:rPr>
      </w:pPr>
      <w:r w:rsidRPr="00EA6939">
        <w:rPr>
          <w:rFonts w:ascii="Times New Roman" w:eastAsia="Times New Roman" w:hAnsi="Times New Roman" w:cs="Times New Roman"/>
          <w:color w:val="000000"/>
          <w:szCs w:val="24"/>
        </w:rPr>
        <w:t>The PNPN3 measures for agriculture include</w:t>
      </w:r>
      <w:r w:rsidR="001A0988" w:rsidRPr="00EA6939">
        <w:rPr>
          <w:rFonts w:ascii="Times New Roman" w:eastAsia="Times New Roman" w:hAnsi="Times New Roman" w:cs="Times New Roman"/>
          <w:color w:val="000000"/>
          <w:szCs w:val="24"/>
        </w:rPr>
        <w:t>:</w:t>
      </w:r>
      <w:r w:rsidRPr="00EA6939">
        <w:rPr>
          <w:rFonts w:ascii="Times New Roman" w:eastAsia="Times New Roman" w:hAnsi="Times New Roman" w:cs="Times New Roman"/>
          <w:color w:val="000000"/>
          <w:szCs w:val="24"/>
        </w:rPr>
        <w:t xml:space="preserve"> </w:t>
      </w:r>
    </w:p>
    <w:p w14:paraId="058DC0C5" w14:textId="56489042" w:rsidR="006411E4" w:rsidRPr="00EA6939" w:rsidRDefault="00FA32E1" w:rsidP="00F30BC0">
      <w:pPr>
        <w:spacing w:after="0" w:line="276" w:lineRule="auto"/>
        <w:ind w:left="720" w:hanging="720"/>
        <w:jc w:val="both"/>
        <w:rPr>
          <w:rFonts w:ascii="Times New Roman" w:eastAsia="Times New Roman" w:hAnsi="Times New Roman" w:cs="Times New Roman"/>
          <w:color w:val="000000"/>
          <w:szCs w:val="24"/>
        </w:rPr>
      </w:pPr>
      <w:r w:rsidRPr="00EA6939">
        <w:rPr>
          <w:rFonts w:ascii="Times New Roman" w:eastAsia="Times New Roman" w:hAnsi="Times New Roman" w:cs="Times New Roman"/>
          <w:color w:val="000000"/>
          <w:szCs w:val="24"/>
        </w:rPr>
        <w:t>a)</w:t>
      </w:r>
      <w:r w:rsidR="00E01569" w:rsidRPr="00EA6939">
        <w:rPr>
          <w:rFonts w:ascii="Times New Roman" w:eastAsia="Times New Roman" w:hAnsi="Times New Roman" w:cs="Times New Roman"/>
          <w:color w:val="000000"/>
          <w:szCs w:val="24"/>
        </w:rPr>
        <w:tab/>
      </w:r>
      <w:r w:rsidRPr="00EA6939">
        <w:rPr>
          <w:rFonts w:ascii="Times New Roman" w:eastAsia="Times New Roman" w:hAnsi="Times New Roman" w:cs="Times New Roman"/>
          <w:color w:val="000000"/>
          <w:szCs w:val="24"/>
        </w:rPr>
        <w:t xml:space="preserve">10% of agricultural areas under biodiversity contracts, whereas at present 7.4% is covered by </w:t>
      </w:r>
      <w:r w:rsidR="00E06380" w:rsidRPr="00EA6939">
        <w:rPr>
          <w:rFonts w:ascii="Times New Roman" w:eastAsia="Times New Roman" w:hAnsi="Times New Roman" w:cs="Times New Roman"/>
          <w:color w:val="000000"/>
          <w:szCs w:val="24"/>
        </w:rPr>
        <w:t>biodiversity</w:t>
      </w:r>
      <w:r w:rsidRPr="00EA6939">
        <w:rPr>
          <w:rFonts w:ascii="Times New Roman" w:eastAsia="Times New Roman" w:hAnsi="Times New Roman" w:cs="Times New Roman"/>
          <w:color w:val="000000"/>
          <w:szCs w:val="24"/>
        </w:rPr>
        <w:t xml:space="preserve"> contracts (</w:t>
      </w:r>
      <w:r w:rsidR="00495B5F" w:rsidRPr="00EA6939">
        <w:rPr>
          <w:rFonts w:ascii="Times New Roman" w:eastAsia="Times New Roman" w:hAnsi="Times New Roman" w:cs="Times New Roman"/>
          <w:color w:val="000000"/>
          <w:szCs w:val="24"/>
        </w:rPr>
        <w:t>&gt;</w:t>
      </w:r>
      <w:r w:rsidRPr="00EA6939">
        <w:rPr>
          <w:rFonts w:ascii="Times New Roman" w:eastAsia="Times New Roman" w:hAnsi="Times New Roman" w:cs="Times New Roman"/>
          <w:color w:val="000000"/>
          <w:szCs w:val="24"/>
        </w:rPr>
        <w:t>9,600</w:t>
      </w:r>
      <w:r w:rsidR="00E01569" w:rsidRPr="00EA6939">
        <w:rPr>
          <w:rFonts w:ascii="Times New Roman" w:eastAsia="Times New Roman" w:hAnsi="Times New Roman" w:cs="Times New Roman"/>
          <w:color w:val="000000"/>
          <w:szCs w:val="24"/>
        </w:rPr>
        <w:t xml:space="preserve"> </w:t>
      </w:r>
      <w:r w:rsidRPr="00EA6939">
        <w:rPr>
          <w:rFonts w:ascii="Times New Roman" w:eastAsia="Times New Roman" w:hAnsi="Times New Roman" w:cs="Times New Roman"/>
          <w:color w:val="000000"/>
          <w:szCs w:val="24"/>
        </w:rPr>
        <w:t xml:space="preserve">ha). </w:t>
      </w:r>
    </w:p>
    <w:p w14:paraId="2A28F29A" w14:textId="41828720" w:rsidR="00530977" w:rsidRPr="00EA6939" w:rsidRDefault="00FA32E1" w:rsidP="00F30BC0">
      <w:pPr>
        <w:spacing w:after="0" w:line="276" w:lineRule="auto"/>
        <w:ind w:left="720" w:hanging="720"/>
        <w:jc w:val="both"/>
        <w:rPr>
          <w:rFonts w:ascii="Times New Roman" w:eastAsia="Times New Roman" w:hAnsi="Times New Roman" w:cs="Times New Roman"/>
          <w:color w:val="000000"/>
          <w:szCs w:val="24"/>
        </w:rPr>
      </w:pPr>
      <w:r w:rsidRPr="00EA6939">
        <w:rPr>
          <w:rFonts w:ascii="Times New Roman" w:eastAsia="Times New Roman" w:hAnsi="Times New Roman" w:cs="Times New Roman"/>
          <w:color w:val="000000"/>
          <w:szCs w:val="24"/>
        </w:rPr>
        <w:t>b)</w:t>
      </w:r>
      <w:r w:rsidR="00E01569" w:rsidRPr="00EA6939">
        <w:rPr>
          <w:rFonts w:ascii="Times New Roman" w:eastAsia="Times New Roman" w:hAnsi="Times New Roman" w:cs="Times New Roman"/>
          <w:color w:val="000000"/>
          <w:szCs w:val="24"/>
        </w:rPr>
        <w:tab/>
      </w:r>
      <w:r w:rsidRPr="00EA6939">
        <w:rPr>
          <w:rFonts w:ascii="Times New Roman" w:eastAsia="Times New Roman" w:hAnsi="Times New Roman" w:cs="Times New Roman"/>
          <w:color w:val="000000"/>
          <w:szCs w:val="24"/>
        </w:rPr>
        <w:t>Specified areas managed without the use of fertilizer and plant protection products (agrochemicals), and the revision of nitrate regulations, with at present 20% of agricultural lands are covered by programs that involve soil management and 70% of farmers enrolled in various programs that manage nitrates in grasslands, whilst 122,774</w:t>
      </w:r>
      <w:r w:rsidR="00E01569" w:rsidRPr="00EA6939">
        <w:rPr>
          <w:rFonts w:ascii="Times New Roman" w:eastAsia="Times New Roman" w:hAnsi="Times New Roman" w:cs="Times New Roman"/>
          <w:color w:val="000000"/>
          <w:szCs w:val="24"/>
        </w:rPr>
        <w:t> </w:t>
      </w:r>
      <w:r w:rsidRPr="00EA6939">
        <w:rPr>
          <w:rFonts w:ascii="Times New Roman" w:eastAsia="Times New Roman" w:hAnsi="Times New Roman" w:cs="Times New Roman"/>
          <w:color w:val="000000"/>
          <w:szCs w:val="24"/>
        </w:rPr>
        <w:t>ha of farmland is under sustainable nutrient management</w:t>
      </w:r>
      <w:r w:rsidR="006C65EC" w:rsidRPr="00EA6939">
        <w:rPr>
          <w:rFonts w:ascii="Times New Roman" w:eastAsia="Times New Roman" w:hAnsi="Times New Roman" w:cs="Times New Roman"/>
          <w:color w:val="000000"/>
          <w:szCs w:val="24"/>
        </w:rPr>
        <w:t>.</w:t>
      </w:r>
      <w:r w:rsidRPr="00EA6939">
        <w:rPr>
          <w:rStyle w:val="FootnoteReference"/>
          <w:rFonts w:ascii="Times New Roman" w:eastAsia="Times New Roman" w:hAnsi="Times New Roman" w:cs="Times New Roman"/>
          <w:color w:val="000000"/>
          <w:szCs w:val="24"/>
          <w:vertAlign w:val="baseline"/>
        </w:rPr>
        <w:t xml:space="preserve"> </w:t>
      </w:r>
      <w:r w:rsidR="00E30D10" w:rsidRPr="00EA6939">
        <w:rPr>
          <w:rFonts w:ascii="Times New Roman" w:eastAsia="Times New Roman" w:hAnsi="Times New Roman" w:cs="Times New Roman"/>
          <w:szCs w:val="24"/>
        </w:rPr>
        <w:t>Organic farming increased from 6.23</w:t>
      </w:r>
      <w:r w:rsidR="00565819" w:rsidRPr="00EA6939">
        <w:rPr>
          <w:rFonts w:ascii="Times New Roman" w:eastAsia="Times New Roman" w:hAnsi="Times New Roman" w:cs="Times New Roman"/>
          <w:szCs w:val="24"/>
        </w:rPr>
        <w:t>%</w:t>
      </w:r>
      <w:r w:rsidR="00E30D10" w:rsidRPr="00EA6939">
        <w:rPr>
          <w:rFonts w:ascii="Times New Roman" w:eastAsia="Times New Roman" w:hAnsi="Times New Roman" w:cs="Times New Roman"/>
          <w:szCs w:val="24"/>
        </w:rPr>
        <w:t xml:space="preserve"> in 2022 to 10% in 2025</w:t>
      </w:r>
      <w:r w:rsidR="00E30D10" w:rsidRPr="00EA6939">
        <w:rPr>
          <w:rStyle w:val="FootnoteReference"/>
          <w:rFonts w:ascii="Times New Roman" w:eastAsia="Times New Roman" w:hAnsi="Times New Roman" w:cs="Times New Roman"/>
          <w:szCs w:val="24"/>
        </w:rPr>
        <w:footnoteReference w:id="93"/>
      </w:r>
      <w:r w:rsidR="00E30D10" w:rsidRPr="00EA6939">
        <w:rPr>
          <w:rFonts w:ascii="Times New Roman" w:eastAsia="Times New Roman" w:hAnsi="Times New Roman" w:cs="Times New Roman"/>
          <w:szCs w:val="24"/>
          <w:vertAlign w:val="superscript"/>
        </w:rPr>
        <w:t>,</w:t>
      </w:r>
      <w:r w:rsidR="00E30D10" w:rsidRPr="00EA6939">
        <w:rPr>
          <w:rStyle w:val="FootnoteReference"/>
          <w:rFonts w:ascii="Times New Roman" w:eastAsia="Times New Roman" w:hAnsi="Times New Roman" w:cs="Times New Roman"/>
          <w:szCs w:val="24"/>
        </w:rPr>
        <w:footnoteReference w:id="94"/>
      </w:r>
      <w:r w:rsidR="00E30D10" w:rsidRPr="00EA6939">
        <w:rPr>
          <w:rFonts w:ascii="Times New Roman" w:eastAsia="Times New Roman" w:hAnsi="Times New Roman" w:cs="Times New Roman"/>
          <w:szCs w:val="24"/>
        </w:rPr>
        <w:t xml:space="preserve"> </w:t>
      </w:r>
      <w:r w:rsidR="00E30D10" w:rsidRPr="00EA6939">
        <w:rPr>
          <w:rFonts w:ascii="Times New Roman" w:eastAsia="Times New Roman" w:hAnsi="Times New Roman" w:cs="Times New Roman"/>
          <w:color w:val="000000"/>
          <w:szCs w:val="24"/>
        </w:rPr>
        <w:t xml:space="preserve">(the EU average of 10.50%), whilst </w:t>
      </w:r>
      <w:r w:rsidR="00C026DF" w:rsidRPr="00EA6939">
        <w:rPr>
          <w:rFonts w:ascii="Times New Roman" w:eastAsia="Times New Roman" w:hAnsi="Times New Roman" w:cs="Times New Roman"/>
          <w:color w:val="000000"/>
          <w:szCs w:val="24"/>
        </w:rPr>
        <w:br/>
      </w:r>
      <w:r w:rsidR="00E30D10" w:rsidRPr="00EA6939">
        <w:rPr>
          <w:rFonts w:ascii="Times New Roman" w:eastAsia="Times New Roman" w:hAnsi="Times New Roman" w:cs="Times New Roman"/>
          <w:color w:val="000000"/>
          <w:szCs w:val="24"/>
        </w:rPr>
        <w:t>20% of Natura 2000 areas overlap with farmland</w:t>
      </w:r>
      <w:r w:rsidR="00E30D10" w:rsidRPr="00EA6939">
        <w:rPr>
          <w:rStyle w:val="FootnoteReference"/>
          <w:rFonts w:ascii="Times New Roman" w:eastAsia="Times New Roman" w:hAnsi="Times New Roman" w:cs="Times New Roman"/>
          <w:color w:val="000000"/>
          <w:szCs w:val="24"/>
        </w:rPr>
        <w:footnoteReference w:id="95"/>
      </w:r>
      <w:r w:rsidR="002B1EA7" w:rsidRPr="00EA6939">
        <w:rPr>
          <w:rFonts w:ascii="Times New Roman" w:eastAsia="Times New Roman" w:hAnsi="Times New Roman" w:cs="Times New Roman"/>
          <w:color w:val="000000"/>
          <w:szCs w:val="24"/>
          <w:vertAlign w:val="superscript"/>
        </w:rPr>
        <w:t>,</w:t>
      </w:r>
      <w:r w:rsidR="00E30D10" w:rsidRPr="00EA6939">
        <w:rPr>
          <w:rStyle w:val="FootnoteReference"/>
          <w:rFonts w:ascii="Times New Roman" w:eastAsia="Times New Roman" w:hAnsi="Times New Roman" w:cs="Times New Roman"/>
          <w:color w:val="000000"/>
          <w:szCs w:val="24"/>
        </w:rPr>
        <w:footnoteReference w:id="96"/>
      </w:r>
      <w:r w:rsidR="002B1EA7" w:rsidRPr="00EA6939">
        <w:rPr>
          <w:rFonts w:ascii="Times New Roman" w:eastAsia="Times New Roman" w:hAnsi="Times New Roman" w:cs="Times New Roman"/>
          <w:color w:val="000000"/>
          <w:szCs w:val="24"/>
          <w:vertAlign w:val="superscript"/>
        </w:rPr>
        <w:t>,</w:t>
      </w:r>
      <w:r w:rsidRPr="00EA6939">
        <w:rPr>
          <w:rStyle w:val="FootnoteReference"/>
          <w:rFonts w:ascii="Times New Roman" w:eastAsia="Times New Roman" w:hAnsi="Times New Roman" w:cs="Times New Roman"/>
          <w:color w:val="000000"/>
          <w:szCs w:val="24"/>
        </w:rPr>
        <w:footnoteReference w:id="97"/>
      </w:r>
      <w:r w:rsidR="00A520CC" w:rsidRPr="00EA6939">
        <w:rPr>
          <w:rFonts w:ascii="Times New Roman" w:eastAsia="Times New Roman" w:hAnsi="Times New Roman" w:cs="Times New Roman"/>
          <w:color w:val="000000"/>
          <w:szCs w:val="24"/>
          <w:vertAlign w:val="superscript"/>
        </w:rPr>
        <w:t>,</w:t>
      </w:r>
      <w:r w:rsidR="00A520CC" w:rsidRPr="00EA6939">
        <w:rPr>
          <w:rStyle w:val="FootnoteReference"/>
          <w:rFonts w:ascii="Times New Roman" w:eastAsia="Times New Roman" w:hAnsi="Times New Roman" w:cs="Times New Roman"/>
          <w:color w:val="000000"/>
          <w:szCs w:val="24"/>
        </w:rPr>
        <w:footnoteReference w:id="98"/>
      </w:r>
      <w:r w:rsidR="003004A2" w:rsidRPr="00EA6939">
        <w:rPr>
          <w:rFonts w:ascii="Times New Roman" w:eastAsia="Times New Roman" w:hAnsi="Times New Roman" w:cs="Times New Roman"/>
          <w:color w:val="000000"/>
          <w:szCs w:val="24"/>
          <w:vertAlign w:val="superscript"/>
        </w:rPr>
        <w:t>,</w:t>
      </w:r>
      <w:r w:rsidR="003004A2" w:rsidRPr="00EA6939">
        <w:rPr>
          <w:rStyle w:val="FootnoteReference"/>
          <w:rFonts w:ascii="Times New Roman" w:eastAsia="Times New Roman" w:hAnsi="Times New Roman" w:cs="Times New Roman"/>
          <w:color w:val="000000"/>
          <w:szCs w:val="24"/>
        </w:rPr>
        <w:footnoteReference w:id="99"/>
      </w:r>
      <w:r w:rsidRPr="00EA6939">
        <w:rPr>
          <w:rFonts w:ascii="Times New Roman" w:eastAsia="Times New Roman" w:hAnsi="Times New Roman" w:cs="Times New Roman"/>
          <w:color w:val="000000"/>
          <w:szCs w:val="24"/>
        </w:rPr>
        <w:t xml:space="preserve">. </w:t>
      </w:r>
    </w:p>
    <w:p w14:paraId="7FEFB7C9" w14:textId="337331CF" w:rsidR="00530977" w:rsidRPr="00EA6939" w:rsidRDefault="00FA32E1" w:rsidP="00F30BC0">
      <w:pPr>
        <w:spacing w:after="0" w:line="276" w:lineRule="auto"/>
        <w:ind w:left="720" w:hanging="720"/>
        <w:jc w:val="both"/>
        <w:rPr>
          <w:rFonts w:ascii="Times New Roman" w:eastAsia="Times New Roman" w:hAnsi="Times New Roman" w:cs="Times New Roman"/>
          <w:color w:val="000000"/>
          <w:szCs w:val="24"/>
        </w:rPr>
      </w:pPr>
      <w:r w:rsidRPr="00EA6939">
        <w:rPr>
          <w:rFonts w:ascii="Times New Roman" w:eastAsia="Times New Roman" w:hAnsi="Times New Roman" w:cs="Times New Roman"/>
          <w:color w:val="000000"/>
          <w:szCs w:val="24"/>
        </w:rPr>
        <w:t>c)</w:t>
      </w:r>
      <w:r w:rsidR="00C026DF" w:rsidRPr="00EA6939">
        <w:rPr>
          <w:rFonts w:ascii="Times New Roman" w:eastAsia="Times New Roman" w:hAnsi="Times New Roman" w:cs="Times New Roman"/>
          <w:color w:val="000000"/>
          <w:szCs w:val="24"/>
        </w:rPr>
        <w:tab/>
      </w:r>
      <w:r w:rsidRPr="00EA6939">
        <w:rPr>
          <w:rFonts w:ascii="Times New Roman" w:eastAsia="Times New Roman" w:hAnsi="Times New Roman" w:cs="Times New Roman"/>
          <w:color w:val="000000"/>
          <w:szCs w:val="24"/>
        </w:rPr>
        <w:t xml:space="preserve">Strengthening the assessment system for environmental risks of pesticides, and reduced use of pesticides and associated risks by 50%, at present </w:t>
      </w:r>
      <w:r w:rsidR="00B92440" w:rsidRPr="00EA6939">
        <w:rPr>
          <w:rFonts w:ascii="Times New Roman" w:eastAsia="Times New Roman" w:hAnsi="Times New Roman" w:cs="Times New Roman"/>
          <w:color w:val="000000"/>
          <w:szCs w:val="24"/>
        </w:rPr>
        <w:t>approximately</w:t>
      </w:r>
      <w:r w:rsidRPr="00EA6939">
        <w:rPr>
          <w:rFonts w:ascii="Times New Roman" w:eastAsia="Times New Roman" w:hAnsi="Times New Roman" w:cs="Times New Roman"/>
          <w:color w:val="000000"/>
          <w:szCs w:val="24"/>
        </w:rPr>
        <w:t xml:space="preserve"> 37,763</w:t>
      </w:r>
      <w:r w:rsidR="00C026DF" w:rsidRPr="00EA6939">
        <w:rPr>
          <w:rFonts w:ascii="Times New Roman" w:eastAsia="Times New Roman" w:hAnsi="Times New Roman" w:cs="Times New Roman"/>
          <w:color w:val="000000"/>
          <w:szCs w:val="24"/>
        </w:rPr>
        <w:t xml:space="preserve"> </w:t>
      </w:r>
      <w:r w:rsidRPr="00EA6939">
        <w:rPr>
          <w:rFonts w:ascii="Times New Roman" w:eastAsia="Times New Roman" w:hAnsi="Times New Roman" w:cs="Times New Roman"/>
          <w:color w:val="000000"/>
          <w:szCs w:val="24"/>
        </w:rPr>
        <w:t>ha have reduced use, and 80% of farmers entered contracts to avoid glyphosate use</w:t>
      </w:r>
      <w:r w:rsidRPr="00EA6939">
        <w:rPr>
          <w:rStyle w:val="FootnoteReference"/>
          <w:rFonts w:ascii="Times New Roman" w:eastAsia="Times New Roman" w:hAnsi="Times New Roman" w:cs="Times New Roman"/>
          <w:color w:val="000000"/>
          <w:szCs w:val="24"/>
        </w:rPr>
        <w:footnoteReference w:id="100"/>
      </w:r>
      <w:r w:rsidRPr="00EA6939">
        <w:rPr>
          <w:rFonts w:ascii="Times New Roman" w:eastAsia="Times New Roman" w:hAnsi="Times New Roman" w:cs="Times New Roman"/>
          <w:color w:val="000000"/>
          <w:szCs w:val="24"/>
        </w:rPr>
        <w:t>. Furthermore, between recent assessments between 2011 and 2023 risk was assessed to decrease from 111 units on the pest risk index to 31</w:t>
      </w:r>
      <w:r w:rsidRPr="00EA6939">
        <w:rPr>
          <w:rStyle w:val="FootnoteReference"/>
          <w:rFonts w:ascii="Times New Roman" w:eastAsia="Times New Roman" w:hAnsi="Times New Roman" w:cs="Times New Roman"/>
          <w:color w:val="000000"/>
          <w:szCs w:val="24"/>
        </w:rPr>
        <w:footnoteReference w:id="101"/>
      </w:r>
      <w:r w:rsidRPr="00EA6939">
        <w:rPr>
          <w:rFonts w:ascii="Times New Roman" w:eastAsia="Times New Roman" w:hAnsi="Times New Roman" w:cs="Times New Roman"/>
          <w:color w:val="000000"/>
          <w:szCs w:val="24"/>
        </w:rPr>
        <w:t xml:space="preserve">. </w:t>
      </w:r>
    </w:p>
    <w:p w14:paraId="2A6AA2EA" w14:textId="334F142E" w:rsidR="00530977" w:rsidRPr="00EA6939" w:rsidRDefault="00FA32E1" w:rsidP="00F30BC0">
      <w:pPr>
        <w:spacing w:after="100" w:afterAutospacing="1" w:line="276" w:lineRule="auto"/>
        <w:ind w:left="720" w:hanging="720"/>
        <w:jc w:val="both"/>
        <w:rPr>
          <w:rFonts w:ascii="Times New Roman" w:eastAsia="Times New Roman" w:hAnsi="Times New Roman" w:cs="Times New Roman"/>
          <w:color w:val="000000"/>
          <w:szCs w:val="24"/>
        </w:rPr>
      </w:pPr>
      <w:r w:rsidRPr="00EA6939">
        <w:rPr>
          <w:rFonts w:ascii="Times New Roman" w:eastAsia="Times New Roman" w:hAnsi="Times New Roman" w:cs="Times New Roman"/>
          <w:color w:val="000000"/>
          <w:szCs w:val="24"/>
        </w:rPr>
        <w:t>d)</w:t>
      </w:r>
      <w:r w:rsidR="00C026DF" w:rsidRPr="00EA6939">
        <w:rPr>
          <w:rFonts w:ascii="Times New Roman" w:eastAsia="Times New Roman" w:hAnsi="Times New Roman" w:cs="Times New Roman"/>
          <w:color w:val="000000"/>
          <w:szCs w:val="24"/>
        </w:rPr>
        <w:tab/>
        <w:t>I</w:t>
      </w:r>
      <w:r w:rsidRPr="00EA6939">
        <w:rPr>
          <w:rFonts w:ascii="Times New Roman" w:eastAsia="Times New Roman" w:hAnsi="Times New Roman" w:cs="Times New Roman"/>
          <w:color w:val="000000"/>
          <w:szCs w:val="24"/>
        </w:rPr>
        <w:t>ncreasing carbon sequestration in soils to achieve climate neutrality by 2050, whilst this priority has been noted, work is still needed to move towards this target</w:t>
      </w:r>
      <w:r w:rsidRPr="00EA6939">
        <w:rPr>
          <w:rStyle w:val="FootnoteReference"/>
          <w:rFonts w:ascii="Times New Roman" w:eastAsia="Times New Roman" w:hAnsi="Times New Roman" w:cs="Times New Roman"/>
          <w:color w:val="000000"/>
          <w:szCs w:val="24"/>
        </w:rPr>
        <w:footnoteReference w:id="102"/>
      </w:r>
      <w:r w:rsidR="00303E3E" w:rsidRPr="00EA6939">
        <w:rPr>
          <w:rFonts w:ascii="Times New Roman" w:eastAsia="Times New Roman" w:hAnsi="Times New Roman" w:cs="Times New Roman"/>
          <w:color w:val="000000"/>
          <w:szCs w:val="24"/>
        </w:rPr>
        <w:t xml:space="preserve">. </w:t>
      </w:r>
    </w:p>
    <w:p w14:paraId="57F8BF73" w14:textId="30FFB6C3" w:rsidR="00CE778B" w:rsidRPr="00EA6939" w:rsidRDefault="007F5DFC" w:rsidP="009B595C">
      <w:pPr>
        <w:spacing w:after="100" w:afterAutospacing="1" w:line="276" w:lineRule="auto"/>
        <w:jc w:val="both"/>
        <w:rPr>
          <w:rFonts w:ascii="Times New Roman" w:hAnsi="Times New Roman" w:cs="Times New Roman"/>
          <w:szCs w:val="24"/>
          <w:lang w:val="en-GB"/>
        </w:rPr>
      </w:pPr>
      <w:r w:rsidRPr="00EA6939">
        <w:rPr>
          <w:rFonts w:ascii="Times New Roman" w:eastAsia="Times New Roman" w:hAnsi="Times New Roman" w:cs="Times New Roman"/>
          <w:color w:val="000000"/>
          <w:szCs w:val="24"/>
          <w:lang w:val="en-CA"/>
        </w:rPr>
        <w:t xml:space="preserve">An assessment of </w:t>
      </w:r>
      <w:r w:rsidR="00F03206" w:rsidRPr="00EA6939">
        <w:rPr>
          <w:rFonts w:ascii="Times New Roman" w:eastAsia="Times New Roman" w:hAnsi="Times New Roman" w:cs="Times New Roman"/>
          <w:color w:val="000000"/>
          <w:kern w:val="0"/>
          <w:szCs w:val="24"/>
          <w:lang w:val="en-CA" w:bidi="ar-SA"/>
        </w:rPr>
        <w:t xml:space="preserve">Plan National </w:t>
      </w:r>
      <w:proofErr w:type="spellStart"/>
      <w:r w:rsidR="00F03206" w:rsidRPr="00EA6939">
        <w:rPr>
          <w:rFonts w:ascii="Times New Roman" w:eastAsia="Times New Roman" w:hAnsi="Times New Roman" w:cs="Times New Roman"/>
          <w:color w:val="000000"/>
          <w:kern w:val="0"/>
          <w:szCs w:val="24"/>
          <w:lang w:val="en-CA" w:bidi="ar-SA"/>
        </w:rPr>
        <w:t>concernant</w:t>
      </w:r>
      <w:proofErr w:type="spellEnd"/>
      <w:r w:rsidR="00F03206" w:rsidRPr="00EA6939">
        <w:rPr>
          <w:rFonts w:ascii="Times New Roman" w:eastAsia="Times New Roman" w:hAnsi="Times New Roman" w:cs="Times New Roman"/>
          <w:color w:val="000000"/>
          <w:kern w:val="0"/>
          <w:szCs w:val="24"/>
          <w:lang w:val="en-CA" w:bidi="ar-SA"/>
        </w:rPr>
        <w:t xml:space="preserve"> la Protection de la Nature — 2e plan </w:t>
      </w:r>
      <w:r w:rsidRPr="00EA6939">
        <w:rPr>
          <w:rFonts w:ascii="Times New Roman" w:eastAsia="Times New Roman" w:hAnsi="Times New Roman" w:cs="Times New Roman"/>
          <w:color w:val="000000"/>
          <w:szCs w:val="24"/>
        </w:rPr>
        <w:t>milestones, achievements, and lessons learned was conducted in 2023, just before the start of PNPN3</w:t>
      </w:r>
      <w:r w:rsidRPr="00EA6939">
        <w:rPr>
          <w:rStyle w:val="FootnoteReference"/>
          <w:rFonts w:ascii="Times New Roman" w:eastAsia="Times New Roman" w:hAnsi="Times New Roman" w:cs="Times New Roman"/>
          <w:color w:val="000000"/>
          <w:szCs w:val="24"/>
        </w:rPr>
        <w:footnoteReference w:id="103"/>
      </w:r>
      <w:r w:rsidRPr="00EA6939">
        <w:rPr>
          <w:rFonts w:ascii="Times New Roman" w:eastAsia="Arial" w:hAnsi="Times New Roman" w:cs="Times New Roman"/>
          <w:color w:val="000000"/>
          <w:szCs w:val="24"/>
        </w:rPr>
        <w:t>. At the time of the assessment in 2023,</w:t>
      </w:r>
      <w:r w:rsidRPr="00EA6939">
        <w:rPr>
          <w:rFonts w:ascii="Times New Roman" w:hAnsi="Times New Roman" w:cs="Times New Roman"/>
          <w:color w:val="000000"/>
          <w:szCs w:val="24"/>
        </w:rPr>
        <w:t xml:space="preserve"> </w:t>
      </w:r>
      <w:r w:rsidRPr="00EA6939">
        <w:rPr>
          <w:rFonts w:ascii="Times New Roman" w:eastAsia="Arial" w:hAnsi="Times New Roman" w:cs="Times New Roman"/>
          <w:color w:val="000000"/>
          <w:szCs w:val="24"/>
        </w:rPr>
        <w:t xml:space="preserve">less than </w:t>
      </w:r>
      <w:r w:rsidR="00C10E6D" w:rsidRPr="00EA6939">
        <w:rPr>
          <w:rFonts w:ascii="Times New Roman" w:eastAsia="Arial" w:hAnsi="Times New Roman" w:cs="Times New Roman"/>
          <w:color w:val="000000"/>
          <w:szCs w:val="24"/>
        </w:rPr>
        <w:t>one third</w:t>
      </w:r>
      <w:r w:rsidRPr="00EA6939">
        <w:rPr>
          <w:rFonts w:ascii="Times New Roman" w:eastAsia="Arial" w:hAnsi="Times New Roman" w:cs="Times New Roman"/>
          <w:color w:val="000000"/>
          <w:szCs w:val="24"/>
        </w:rPr>
        <w:t xml:space="preserve"> </w:t>
      </w:r>
      <w:r w:rsidR="00907AC0" w:rsidRPr="00EA6939">
        <w:rPr>
          <w:rFonts w:ascii="Times New Roman" w:eastAsia="Arial" w:hAnsi="Times New Roman" w:cs="Times New Roman"/>
          <w:color w:val="000000"/>
          <w:szCs w:val="24"/>
        </w:rPr>
        <w:t xml:space="preserve">of targets </w:t>
      </w:r>
      <w:r w:rsidRPr="00EA6939">
        <w:rPr>
          <w:rFonts w:ascii="Times New Roman" w:eastAsia="Arial" w:hAnsi="Times New Roman" w:cs="Times New Roman"/>
          <w:color w:val="000000"/>
          <w:szCs w:val="24"/>
        </w:rPr>
        <w:t>relating to agriculture</w:t>
      </w:r>
      <w:r w:rsidR="00907AC0" w:rsidRPr="00EA6939">
        <w:rPr>
          <w:rFonts w:ascii="Times New Roman" w:eastAsia="Arial" w:hAnsi="Times New Roman" w:cs="Times New Roman"/>
          <w:color w:val="000000"/>
          <w:szCs w:val="24"/>
        </w:rPr>
        <w:t xml:space="preserve"> were achieved.</w:t>
      </w:r>
      <w:r w:rsidR="003F21B5" w:rsidRPr="00EA6939">
        <w:rPr>
          <w:rFonts w:ascii="Times New Roman" w:eastAsia="Arial" w:hAnsi="Times New Roman" w:cs="Times New Roman"/>
          <w:color w:val="000000"/>
          <w:szCs w:val="24"/>
        </w:rPr>
        <w:t xml:space="preserve"> </w:t>
      </w:r>
      <w:r w:rsidRPr="00EA6939">
        <w:rPr>
          <w:rFonts w:ascii="Times New Roman" w:eastAsia="Arial" w:hAnsi="Times New Roman" w:cs="Times New Roman"/>
          <w:color w:val="000000"/>
          <w:szCs w:val="24"/>
        </w:rPr>
        <w:t>The same assessment noted the “</w:t>
      </w:r>
      <w:r w:rsidRPr="00EA6939">
        <w:rPr>
          <w:rFonts w:ascii="Times New Roman" w:eastAsia="Arial" w:hAnsi="Times New Roman" w:cs="Times New Roman"/>
          <w:i/>
          <w:iCs/>
          <w:color w:val="000000"/>
          <w:szCs w:val="24"/>
        </w:rPr>
        <w:t>Lack of paradigm shifts in several sectors, primarily the agricultural sector</w:t>
      </w:r>
      <w:r w:rsidRPr="00EA6939">
        <w:rPr>
          <w:rFonts w:ascii="Times New Roman" w:eastAsia="Arial" w:hAnsi="Times New Roman" w:cs="Times New Roman"/>
          <w:color w:val="000000"/>
          <w:szCs w:val="24"/>
        </w:rPr>
        <w:t>”, and that “</w:t>
      </w:r>
      <w:r w:rsidRPr="00EA6939">
        <w:rPr>
          <w:rFonts w:ascii="Times New Roman" w:eastAsia="Arial" w:hAnsi="Times New Roman" w:cs="Times New Roman"/>
          <w:i/>
          <w:iCs/>
          <w:color w:val="000000"/>
          <w:szCs w:val="24"/>
        </w:rPr>
        <w:t>measures for collaboration with the agriculture</w:t>
      </w:r>
      <w:r w:rsidRPr="00EA6939">
        <w:rPr>
          <w:rFonts w:ascii="Times New Roman" w:eastAsia="Arial" w:hAnsi="Times New Roman" w:cs="Times New Roman"/>
          <w:b/>
          <w:bCs/>
          <w:i/>
          <w:iCs/>
          <w:color w:val="000000"/>
          <w:szCs w:val="24"/>
        </w:rPr>
        <w:t xml:space="preserve"> </w:t>
      </w:r>
      <w:r w:rsidRPr="00EA6939">
        <w:rPr>
          <w:rFonts w:ascii="Times New Roman" w:eastAsia="Arial" w:hAnsi="Times New Roman" w:cs="Times New Roman"/>
          <w:i/>
          <w:iCs/>
          <w:color w:val="000000"/>
          <w:szCs w:val="24"/>
        </w:rPr>
        <w:t>sector have not been successful or have not delivered expected results</w:t>
      </w:r>
      <w:r w:rsidRPr="00EA6939">
        <w:rPr>
          <w:rFonts w:ascii="Times New Roman" w:eastAsia="Arial" w:hAnsi="Times New Roman" w:cs="Times New Roman"/>
          <w:color w:val="000000"/>
          <w:szCs w:val="24"/>
        </w:rPr>
        <w:t>.” There is also a need to strengthen “</w:t>
      </w:r>
      <w:r w:rsidRPr="00EA6939">
        <w:rPr>
          <w:rFonts w:ascii="Times New Roman" w:eastAsia="Arial" w:hAnsi="Times New Roman" w:cs="Times New Roman"/>
          <w:i/>
          <w:iCs/>
          <w:color w:val="000000"/>
          <w:szCs w:val="24"/>
        </w:rPr>
        <w:t>public environmental education along with formal education and continuing professional development for stakeholders</w:t>
      </w:r>
      <w:r w:rsidRPr="00EA6939">
        <w:rPr>
          <w:rFonts w:ascii="Times New Roman" w:eastAsia="Arial" w:hAnsi="Times New Roman" w:cs="Times New Roman"/>
          <w:color w:val="000000"/>
          <w:szCs w:val="24"/>
        </w:rPr>
        <w:t>.”, which would cover all concerned sectors, including agriculture.</w:t>
      </w:r>
    </w:p>
    <w:p w14:paraId="7CD593D0" w14:textId="41B891FB" w:rsidR="00CE778B" w:rsidRPr="00EA6939" w:rsidRDefault="00BD0114" w:rsidP="00E9176E">
      <w:pPr>
        <w:pStyle w:val="Heading4"/>
        <w:rPr>
          <w:rFonts w:ascii="Times New Roman" w:hAnsi="Times New Roman" w:cs="Times New Roman"/>
        </w:rPr>
      </w:pPr>
      <w:bookmarkStart w:id="32" w:name="_Toc239756528"/>
      <w:r w:rsidRPr="00EA6939">
        <w:rPr>
          <w:rFonts w:ascii="Times New Roman" w:hAnsi="Times New Roman" w:cs="Times New Roman"/>
        </w:rPr>
        <w:lastRenderedPageBreak/>
        <w:t>3</w:t>
      </w:r>
      <w:r w:rsidR="00A2002B" w:rsidRPr="00EA6939">
        <w:rPr>
          <w:rFonts w:ascii="Times New Roman" w:hAnsi="Times New Roman" w:cs="Times New Roman"/>
        </w:rPr>
        <w:t>.</w:t>
      </w:r>
      <w:proofErr w:type="gramStart"/>
      <w:r w:rsidRPr="00EA6939">
        <w:rPr>
          <w:rFonts w:ascii="Times New Roman" w:hAnsi="Times New Roman" w:cs="Times New Roman"/>
        </w:rPr>
        <w:t>a</w:t>
      </w:r>
      <w:r w:rsidR="00A2002B" w:rsidRPr="00EA6939">
        <w:rPr>
          <w:rFonts w:ascii="Times New Roman" w:hAnsi="Times New Roman" w:cs="Times New Roman"/>
        </w:rPr>
        <w:t>.</w:t>
      </w:r>
      <w:r w:rsidR="00CA10DB" w:rsidRPr="00EA6939">
        <w:rPr>
          <w:rFonts w:ascii="Times New Roman" w:hAnsi="Times New Roman" w:cs="Times New Roman"/>
        </w:rPr>
        <w:t>ii</w:t>
      </w:r>
      <w:r w:rsidR="00A2002B" w:rsidRPr="00EA6939">
        <w:rPr>
          <w:rFonts w:ascii="Times New Roman" w:hAnsi="Times New Roman" w:cs="Times New Roman"/>
        </w:rPr>
        <w:t>.</w:t>
      </w:r>
      <w:proofErr w:type="gramEnd"/>
      <w:r w:rsidR="00A2002B" w:rsidRPr="00EA6939">
        <w:rPr>
          <w:rFonts w:ascii="Times New Roman" w:hAnsi="Times New Roman" w:cs="Times New Roman"/>
        </w:rPr>
        <w:t xml:space="preserve"> </w:t>
      </w:r>
      <w:r w:rsidR="007F5DFC" w:rsidRPr="00EA6939">
        <w:rPr>
          <w:rFonts w:ascii="Times New Roman" w:hAnsi="Times New Roman" w:cs="Times New Roman"/>
        </w:rPr>
        <w:t xml:space="preserve">Best </w:t>
      </w:r>
      <w:r w:rsidR="00491C59" w:rsidRPr="00EA6939">
        <w:rPr>
          <w:rFonts w:ascii="Times New Roman" w:hAnsi="Times New Roman" w:cs="Times New Roman"/>
        </w:rPr>
        <w:t>P</w:t>
      </w:r>
      <w:r w:rsidR="007F5DFC" w:rsidRPr="00EA6939">
        <w:rPr>
          <w:rFonts w:ascii="Times New Roman" w:hAnsi="Times New Roman" w:cs="Times New Roman"/>
        </w:rPr>
        <w:t xml:space="preserve">ractice for </w:t>
      </w:r>
      <w:r w:rsidR="00491C59" w:rsidRPr="00EA6939">
        <w:rPr>
          <w:rFonts w:ascii="Times New Roman" w:hAnsi="Times New Roman" w:cs="Times New Roman"/>
        </w:rPr>
        <w:t>S</w:t>
      </w:r>
      <w:r w:rsidR="00CE778B" w:rsidRPr="00EA6939">
        <w:rPr>
          <w:rFonts w:ascii="Times New Roman" w:hAnsi="Times New Roman" w:cs="Times New Roman"/>
        </w:rPr>
        <w:t xml:space="preserve">ustainability in </w:t>
      </w:r>
      <w:r w:rsidR="00491C59" w:rsidRPr="00EA6939">
        <w:rPr>
          <w:rFonts w:ascii="Times New Roman" w:hAnsi="Times New Roman" w:cs="Times New Roman"/>
        </w:rPr>
        <w:t>Agricultural Areas</w:t>
      </w:r>
      <w:bookmarkEnd w:id="32"/>
    </w:p>
    <w:p w14:paraId="28948820" w14:textId="26D1DCE5" w:rsidR="00B67E12" w:rsidRPr="00EA6939" w:rsidRDefault="009D45A2" w:rsidP="004951C0">
      <w:pPr>
        <w:spacing w:after="100" w:afterAutospacing="1" w:line="276" w:lineRule="auto"/>
        <w:jc w:val="both"/>
        <w:rPr>
          <w:rFonts w:ascii="Times New Roman" w:eastAsia="Times New Roman" w:hAnsi="Times New Roman" w:cs="Times New Roman"/>
          <w:color w:val="000000"/>
          <w:szCs w:val="24"/>
        </w:rPr>
      </w:pPr>
      <w:r w:rsidRPr="00EA6939">
        <w:rPr>
          <w:rFonts w:ascii="Times New Roman" w:eastAsia="Times New Roman" w:hAnsi="Times New Roman" w:cs="Times New Roman"/>
          <w:szCs w:val="24"/>
        </w:rPr>
        <w:br/>
      </w:r>
      <w:r w:rsidR="004951C0" w:rsidRPr="004951C0">
        <w:rPr>
          <w:rFonts w:ascii="Times New Roman" w:eastAsia="Times New Roman" w:hAnsi="Times New Roman" w:cs="Times New Roman"/>
          <w:szCs w:val="24"/>
        </w:rPr>
        <w:t xml:space="preserve">Localized stakeholder interactions in Natura 2000 areas have played a major role in the success of Natura 2000 within Luxembourg. Ministry of Agriculture staff participate in multi-stakeholder dialogues sponsored by local entities such as syndicates and biological stations, to address local land and water management issues. In the agricultural zones </w:t>
      </w:r>
      <w:proofErr w:type="spellStart"/>
      <w:r w:rsidR="004951C0" w:rsidRPr="004951C0">
        <w:rPr>
          <w:rFonts w:ascii="Times New Roman" w:eastAsia="Times New Roman" w:hAnsi="Times New Roman" w:cs="Times New Roman"/>
          <w:szCs w:val="24"/>
        </w:rPr>
        <w:t>of</w:t>
      </w:r>
      <w:r w:rsidR="00A31299" w:rsidRPr="00EA6939">
        <w:rPr>
          <w:rFonts w:ascii="Times New Roman" w:eastAsia="Times New Roman" w:hAnsi="Times New Roman" w:cs="Times New Roman"/>
          <w:szCs w:val="24"/>
        </w:rPr>
        <w:t>Natura</w:t>
      </w:r>
      <w:proofErr w:type="spellEnd"/>
      <w:r w:rsidR="00A31299" w:rsidRPr="00EA6939">
        <w:rPr>
          <w:rFonts w:ascii="Times New Roman" w:eastAsia="Times New Roman" w:hAnsi="Times New Roman" w:cs="Times New Roman"/>
          <w:szCs w:val="24"/>
        </w:rPr>
        <w:t xml:space="preserve"> 2000 areas, animators are deployed by national government agencies or </w:t>
      </w:r>
      <w:proofErr w:type="gramStart"/>
      <w:r w:rsidR="009849B0" w:rsidRPr="00EA6939">
        <w:rPr>
          <w:rFonts w:ascii="Times New Roman" w:eastAsia="Times New Roman" w:hAnsi="Times New Roman" w:cs="Times New Roman"/>
          <w:szCs w:val="24"/>
        </w:rPr>
        <w:t>Biological</w:t>
      </w:r>
      <w:proofErr w:type="gramEnd"/>
      <w:r w:rsidR="009849B0" w:rsidRPr="00EA6939">
        <w:rPr>
          <w:rFonts w:ascii="Times New Roman" w:eastAsia="Times New Roman" w:hAnsi="Times New Roman" w:cs="Times New Roman"/>
          <w:szCs w:val="24"/>
        </w:rPr>
        <w:t xml:space="preserve"> stations</w:t>
      </w:r>
      <w:r w:rsidR="00A31299" w:rsidRPr="00EA6939">
        <w:rPr>
          <w:rFonts w:ascii="Times New Roman" w:eastAsia="Times New Roman" w:hAnsi="Times New Roman" w:cs="Times New Roman"/>
          <w:szCs w:val="24"/>
        </w:rPr>
        <w:t xml:space="preserve"> work with a range of multi-stakeholder networks</w:t>
      </w:r>
      <w:r w:rsidR="000A75CC" w:rsidRPr="00EA6939">
        <w:rPr>
          <w:rFonts w:ascii="Times New Roman" w:eastAsia="Times New Roman" w:hAnsi="Times New Roman" w:cs="Times New Roman"/>
          <w:szCs w:val="24"/>
        </w:rPr>
        <w:t xml:space="preserve">, including </w:t>
      </w:r>
      <w:proofErr w:type="gramStart"/>
      <w:r w:rsidR="00A31299" w:rsidRPr="00EA6939">
        <w:rPr>
          <w:rFonts w:ascii="Times New Roman" w:eastAsia="Times New Roman" w:hAnsi="Times New Roman" w:cs="Times New Roman"/>
          <w:szCs w:val="24"/>
        </w:rPr>
        <w:t>Biological</w:t>
      </w:r>
      <w:proofErr w:type="gramEnd"/>
      <w:r w:rsidR="00A31299" w:rsidRPr="00EA6939">
        <w:rPr>
          <w:rFonts w:ascii="Times New Roman" w:eastAsia="Times New Roman" w:hAnsi="Times New Roman" w:cs="Times New Roman"/>
          <w:szCs w:val="24"/>
        </w:rPr>
        <w:t xml:space="preserve"> stations, farmers and foresters, NGOs </w:t>
      </w:r>
      <w:r w:rsidR="000A75CC" w:rsidRPr="00EA6939">
        <w:rPr>
          <w:rFonts w:ascii="Times New Roman" w:eastAsia="Times New Roman" w:hAnsi="Times New Roman" w:cs="Times New Roman"/>
          <w:szCs w:val="24"/>
        </w:rPr>
        <w:t>and other agencies</w:t>
      </w:r>
      <w:r w:rsidR="00A31299" w:rsidRPr="00EA6939">
        <w:rPr>
          <w:rFonts w:ascii="Times New Roman" w:eastAsia="Times New Roman" w:hAnsi="Times New Roman" w:cs="Times New Roman"/>
          <w:sz w:val="22"/>
          <w:szCs w:val="22"/>
        </w:rPr>
        <w:t>.</w:t>
      </w:r>
      <w:r w:rsidR="007F5DFC" w:rsidRPr="00EA6939">
        <w:rPr>
          <w:rFonts w:ascii="Times New Roman" w:eastAsia="Times New Roman" w:hAnsi="Times New Roman" w:cs="Times New Roman"/>
          <w:szCs w:val="24"/>
        </w:rPr>
        <w:t xml:space="preserve"> </w:t>
      </w:r>
      <w:r w:rsidR="007F5DFC" w:rsidRPr="00EA6939">
        <w:rPr>
          <w:rFonts w:ascii="Times New Roman" w:eastAsia="Times New Roman" w:hAnsi="Times New Roman" w:cs="Times New Roman"/>
          <w:color w:val="000000"/>
          <w:szCs w:val="24"/>
        </w:rPr>
        <w:t>Biological stations and NGOS are also engaged in providing on</w:t>
      </w:r>
      <w:r w:rsidR="00664894" w:rsidRPr="00EA6939">
        <w:rPr>
          <w:rFonts w:ascii="Times New Roman" w:eastAsia="Times New Roman" w:hAnsi="Times New Roman" w:cs="Times New Roman"/>
          <w:color w:val="000000"/>
          <w:szCs w:val="24"/>
        </w:rPr>
        <w:t xml:space="preserve"> </w:t>
      </w:r>
      <w:r w:rsidR="007F5DFC" w:rsidRPr="00EA6939">
        <w:rPr>
          <w:rFonts w:ascii="Times New Roman" w:eastAsia="Times New Roman" w:hAnsi="Times New Roman" w:cs="Times New Roman"/>
          <w:color w:val="000000"/>
          <w:szCs w:val="24"/>
        </w:rPr>
        <w:t>farm advisory services and support and developing biodiversity contracts</w:t>
      </w:r>
      <w:r w:rsidR="007F5DFC" w:rsidRPr="00EA6939">
        <w:rPr>
          <w:rStyle w:val="FootnoteReference"/>
          <w:rFonts w:ascii="Times New Roman" w:eastAsia="Times New Roman" w:hAnsi="Times New Roman" w:cs="Times New Roman"/>
          <w:color w:val="000000"/>
          <w:szCs w:val="24"/>
        </w:rPr>
        <w:footnoteReference w:id="104"/>
      </w:r>
      <w:r w:rsidRPr="00EA6939">
        <w:rPr>
          <w:rFonts w:ascii="Times New Roman" w:eastAsia="Times New Roman" w:hAnsi="Times New Roman" w:cs="Times New Roman"/>
          <w:color w:val="000000"/>
          <w:szCs w:val="24"/>
        </w:rPr>
        <w:t>.</w:t>
      </w:r>
      <w:r w:rsidR="007F5DFC" w:rsidRPr="00EA6939">
        <w:rPr>
          <w:rFonts w:ascii="Times New Roman" w:eastAsia="Times New Roman" w:hAnsi="Times New Roman" w:cs="Times New Roman"/>
          <w:color w:val="000000"/>
          <w:szCs w:val="24"/>
        </w:rPr>
        <w:t xml:space="preserve"> </w:t>
      </w:r>
      <w:r w:rsidR="00793869" w:rsidRPr="00EA6939">
        <w:rPr>
          <w:rFonts w:ascii="Times New Roman" w:eastAsia="Times New Roman" w:hAnsi="Times New Roman" w:cs="Times New Roman"/>
          <w:color w:val="000000"/>
          <w:szCs w:val="24"/>
        </w:rPr>
        <w:t>As of 2025 only 3.5% of the UAA (utilized agricultural surface) does not have an eco-scheme, an agri-environmental measure or a biodiversity contract.</w:t>
      </w:r>
    </w:p>
    <w:p w14:paraId="65370D50" w14:textId="42430024" w:rsidR="007F5DFC" w:rsidRPr="00EA6939" w:rsidRDefault="007F5DFC" w:rsidP="007F5DFC">
      <w:pPr>
        <w:spacing w:after="100" w:afterAutospacing="1" w:line="276" w:lineRule="auto"/>
        <w:jc w:val="both"/>
        <w:rPr>
          <w:rFonts w:ascii="Times New Roman" w:eastAsia="Times New Roman" w:hAnsi="Times New Roman" w:cs="Times New Roman"/>
          <w:color w:val="000000"/>
          <w:szCs w:val="24"/>
        </w:rPr>
      </w:pPr>
      <w:r w:rsidRPr="00EA6939">
        <w:rPr>
          <w:rFonts w:ascii="Times New Roman" w:eastAsia="Times New Roman" w:hAnsi="Times New Roman" w:cs="Times New Roman"/>
          <w:color w:val="000000"/>
          <w:szCs w:val="24"/>
        </w:rPr>
        <w:t xml:space="preserve">The </w:t>
      </w:r>
      <w:r w:rsidR="00682ADB" w:rsidRPr="00EA6939">
        <w:rPr>
          <w:rFonts w:ascii="Times New Roman" w:eastAsia="Times New Roman" w:hAnsi="Times New Roman" w:cs="Times New Roman"/>
          <w:color w:val="000000"/>
          <w:szCs w:val="24"/>
        </w:rPr>
        <w:t>Ministry of Agriculture</w:t>
      </w:r>
      <w:r w:rsidRPr="00EA6939">
        <w:rPr>
          <w:rFonts w:ascii="Times New Roman" w:eastAsia="Times New Roman" w:hAnsi="Times New Roman" w:cs="Times New Roman"/>
          <w:color w:val="000000"/>
          <w:szCs w:val="24"/>
        </w:rPr>
        <w:t xml:space="preserve"> Policy Office has initiated dialogue among farmers to better understand issues and identify actions to accelerate and expand the adoption of ecologically sound farming practices. </w:t>
      </w:r>
      <w:r w:rsidR="004F56B9" w:rsidRPr="00EA6939">
        <w:rPr>
          <w:rFonts w:ascii="Times New Roman" w:eastAsia="Times New Roman" w:hAnsi="Times New Roman" w:cs="Times New Roman"/>
          <w:color w:val="000000"/>
          <w:szCs w:val="24"/>
        </w:rPr>
        <w:t xml:space="preserve">The </w:t>
      </w:r>
      <w:r w:rsidR="00682ADB" w:rsidRPr="00EA6939">
        <w:rPr>
          <w:rFonts w:ascii="Times New Roman" w:eastAsia="Times New Roman" w:hAnsi="Times New Roman" w:cs="Times New Roman"/>
          <w:color w:val="000000"/>
          <w:szCs w:val="24"/>
        </w:rPr>
        <w:t>Ministry of Agriculture</w:t>
      </w:r>
      <w:r w:rsidRPr="00EA6939">
        <w:rPr>
          <w:rFonts w:ascii="Times New Roman" w:eastAsia="Times New Roman" w:hAnsi="Times New Roman" w:cs="Times New Roman"/>
          <w:color w:val="000000"/>
          <w:szCs w:val="24"/>
        </w:rPr>
        <w:t xml:space="preserve"> also provides online information support to farmers interested in selecting from a range of ecologically friendly farm measures</w:t>
      </w:r>
      <w:r w:rsidR="00C1113C" w:rsidRPr="00EA6939">
        <w:rPr>
          <w:rFonts w:ascii="Times New Roman" w:eastAsia="Times New Roman" w:hAnsi="Times New Roman" w:cs="Times New Roman"/>
          <w:color w:val="000000"/>
          <w:szCs w:val="24"/>
        </w:rPr>
        <w:t xml:space="preserve"> with clear information on </w:t>
      </w:r>
      <w:r w:rsidR="00D10F8A" w:rsidRPr="00EA6939">
        <w:rPr>
          <w:rFonts w:ascii="Times New Roman" w:eastAsia="Times New Roman" w:hAnsi="Times New Roman" w:cs="Times New Roman"/>
          <w:color w:val="000000"/>
          <w:szCs w:val="24"/>
        </w:rPr>
        <w:t xml:space="preserve">available </w:t>
      </w:r>
      <w:r w:rsidRPr="00EA6939">
        <w:rPr>
          <w:rFonts w:ascii="Times New Roman" w:eastAsia="Times New Roman" w:hAnsi="Times New Roman" w:cs="Times New Roman"/>
          <w:color w:val="000000"/>
          <w:szCs w:val="24"/>
        </w:rPr>
        <w:t xml:space="preserve">incentives. In addition, new approaches and innovative reforms are increasingly being developed and implemented, which could gradually “wean” the sector from overreliance on unsustainable high external input systems. The </w:t>
      </w:r>
      <w:r w:rsidR="00682ADB" w:rsidRPr="00EA6939">
        <w:rPr>
          <w:rFonts w:ascii="Times New Roman" w:eastAsia="Times New Roman" w:hAnsi="Times New Roman" w:cs="Times New Roman"/>
          <w:color w:val="000000"/>
          <w:szCs w:val="24"/>
        </w:rPr>
        <w:t>Ministry of Agriculture</w:t>
      </w:r>
      <w:r w:rsidRPr="00EA6939">
        <w:rPr>
          <w:rFonts w:ascii="Times New Roman" w:eastAsia="Times New Roman" w:hAnsi="Times New Roman" w:cs="Times New Roman"/>
          <w:color w:val="000000"/>
          <w:szCs w:val="24"/>
        </w:rPr>
        <w:t xml:space="preserve"> has indicated preference for development of “more tools than bans” to enable farmers to better adapt recommended ecologically oriented practices to their location-specific needs while retaining the overall viability of their farm enterprise</w:t>
      </w:r>
      <w:r w:rsidRPr="00EA6939">
        <w:rPr>
          <w:rStyle w:val="FootnoteReference"/>
          <w:rFonts w:ascii="Times New Roman" w:eastAsia="Times New Roman" w:hAnsi="Times New Roman" w:cs="Times New Roman"/>
          <w:color w:val="000000"/>
          <w:szCs w:val="24"/>
        </w:rPr>
        <w:footnoteReference w:id="105"/>
      </w:r>
      <w:r w:rsidR="00CE574D" w:rsidRPr="00EA6939">
        <w:rPr>
          <w:rFonts w:ascii="Times New Roman" w:eastAsia="Times New Roman" w:hAnsi="Times New Roman" w:cs="Times New Roman"/>
          <w:color w:val="000000"/>
          <w:szCs w:val="24"/>
          <w:vertAlign w:val="superscript"/>
        </w:rPr>
        <w:t>,</w:t>
      </w:r>
      <w:r w:rsidRPr="00EA6939">
        <w:rPr>
          <w:rStyle w:val="FootnoteReference"/>
          <w:rFonts w:ascii="Times New Roman" w:eastAsia="Times New Roman" w:hAnsi="Times New Roman" w:cs="Times New Roman"/>
          <w:color w:val="000000"/>
          <w:szCs w:val="24"/>
        </w:rPr>
        <w:footnoteReference w:id="106"/>
      </w:r>
      <w:r w:rsidRPr="00EA6939">
        <w:rPr>
          <w:rFonts w:ascii="Times New Roman" w:eastAsia="Times New Roman" w:hAnsi="Times New Roman" w:cs="Times New Roman"/>
          <w:color w:val="000000"/>
          <w:szCs w:val="24"/>
        </w:rPr>
        <w:t xml:space="preserve">. The </w:t>
      </w:r>
      <w:r w:rsidR="00682ADB" w:rsidRPr="00EA6939">
        <w:rPr>
          <w:rFonts w:ascii="Times New Roman" w:eastAsia="Times New Roman" w:hAnsi="Times New Roman" w:cs="Times New Roman"/>
          <w:color w:val="000000"/>
          <w:szCs w:val="24"/>
        </w:rPr>
        <w:t>Ministry of Agriculture</w:t>
      </w:r>
      <w:r w:rsidRPr="00EA6939">
        <w:rPr>
          <w:rFonts w:ascii="Times New Roman" w:eastAsia="Times New Roman" w:hAnsi="Times New Roman" w:cs="Times New Roman"/>
          <w:color w:val="000000"/>
          <w:szCs w:val="24"/>
        </w:rPr>
        <w:t xml:space="preserve"> Policy Office has identified the various entry points in the agency where PNPN3 targets, along with climate change adaptation goals, can be fully embedded. </w:t>
      </w:r>
      <w:r w:rsidRPr="00EA6939">
        <w:rPr>
          <w:rFonts w:ascii="Times New Roman" w:eastAsia="Arial" w:hAnsi="Times New Roman" w:cs="Times New Roman"/>
          <w:color w:val="000000"/>
          <w:szCs w:val="24"/>
        </w:rPr>
        <w:t>The consequence of available support, and the provision of animators</w:t>
      </w:r>
      <w:r w:rsidR="00E81E94" w:rsidRPr="00EA6939">
        <w:rPr>
          <w:rStyle w:val="FootnoteReference"/>
          <w:rFonts w:ascii="Times New Roman" w:eastAsia="Arial" w:hAnsi="Times New Roman" w:cs="Times New Roman"/>
          <w:color w:val="000000"/>
          <w:szCs w:val="24"/>
        </w:rPr>
        <w:footnoteReference w:id="107"/>
      </w:r>
      <w:r w:rsidRPr="00EA6939">
        <w:rPr>
          <w:rFonts w:ascii="Times New Roman" w:eastAsia="Arial" w:hAnsi="Times New Roman" w:cs="Times New Roman"/>
          <w:color w:val="000000"/>
          <w:szCs w:val="24"/>
        </w:rPr>
        <w:t xml:space="preserve"> is that many that farmers eventually overcome initial apprehension following supportive interactions with informed advisors, which also has broad relevance to other elements of sustainability.</w:t>
      </w:r>
      <w:r w:rsidR="00997BAE" w:rsidRPr="00EA6939">
        <w:rPr>
          <w:rFonts w:ascii="Times New Roman" w:eastAsia="Times New Roman" w:hAnsi="Times New Roman" w:cs="Times New Roman"/>
          <w:color w:val="000000"/>
          <w:szCs w:val="24"/>
        </w:rPr>
        <w:t xml:space="preserve"> </w:t>
      </w:r>
      <w:r w:rsidR="00682ADB" w:rsidRPr="00EA6939">
        <w:rPr>
          <w:rFonts w:ascii="Times New Roman" w:eastAsia="Times New Roman" w:hAnsi="Times New Roman" w:cs="Times New Roman"/>
          <w:color w:val="000000"/>
          <w:szCs w:val="24"/>
        </w:rPr>
        <w:t>Ministry of Agriculture</w:t>
      </w:r>
      <w:r w:rsidR="00997BAE" w:rsidRPr="00EA6939">
        <w:rPr>
          <w:rFonts w:ascii="Times New Roman" w:eastAsia="Times New Roman" w:hAnsi="Times New Roman" w:cs="Times New Roman"/>
          <w:color w:val="000000"/>
          <w:szCs w:val="24"/>
        </w:rPr>
        <w:t xml:space="preserve"> and </w:t>
      </w:r>
      <w:r w:rsidR="00682ADB" w:rsidRPr="00EA6939">
        <w:rPr>
          <w:rFonts w:ascii="Times New Roman" w:eastAsia="Times New Roman" w:hAnsi="Times New Roman" w:cs="Times New Roman"/>
          <w:color w:val="000000"/>
          <w:szCs w:val="24"/>
        </w:rPr>
        <w:t>Ministry of the Environment</w:t>
      </w:r>
      <w:r w:rsidR="00997BAE" w:rsidRPr="00EA6939">
        <w:rPr>
          <w:rFonts w:ascii="Times New Roman" w:eastAsia="Times New Roman" w:hAnsi="Times New Roman" w:cs="Times New Roman"/>
          <w:color w:val="000000"/>
          <w:szCs w:val="24"/>
        </w:rPr>
        <w:t xml:space="preserve"> are collaborating to develop cross-sectoral guidelines for the protection and ecological management of grasslands</w:t>
      </w:r>
      <w:r w:rsidR="00C0208D" w:rsidRPr="00EA6939">
        <w:rPr>
          <w:rFonts w:ascii="Times New Roman" w:eastAsia="Times New Roman" w:hAnsi="Times New Roman" w:cs="Times New Roman"/>
          <w:color w:val="000000"/>
          <w:szCs w:val="24"/>
        </w:rPr>
        <w:t>.</w:t>
      </w:r>
    </w:p>
    <w:p w14:paraId="0C06A02A" w14:textId="1F69467D" w:rsidR="007F5DFC" w:rsidRPr="00EA6939" w:rsidRDefault="007F5DFC" w:rsidP="007F5DFC">
      <w:pPr>
        <w:spacing w:after="100" w:afterAutospacing="1" w:line="276" w:lineRule="auto"/>
        <w:jc w:val="both"/>
        <w:rPr>
          <w:rFonts w:ascii="Times New Roman" w:eastAsia="Times New Roman" w:hAnsi="Times New Roman" w:cs="Times New Roman"/>
          <w:color w:val="000000"/>
          <w:szCs w:val="24"/>
        </w:rPr>
      </w:pPr>
      <w:r w:rsidRPr="00EA6939">
        <w:rPr>
          <w:rFonts w:ascii="Times New Roman" w:eastAsia="Times New Roman" w:hAnsi="Times New Roman" w:cs="Times New Roman"/>
          <w:color w:val="000000"/>
          <w:szCs w:val="24"/>
        </w:rPr>
        <w:t>The Ministry of Agriculture runs a program that provides</w:t>
      </w:r>
      <w:r w:rsidRPr="00EA6939">
        <w:rPr>
          <w:rFonts w:ascii="Times New Roman" w:eastAsia="Times New Roman" w:hAnsi="Times New Roman" w:cs="Times New Roman"/>
          <w:color w:val="000000"/>
          <w:szCs w:val="24"/>
          <w:shd w:val="clear" w:color="auto" w:fill="F8F7F6"/>
        </w:rPr>
        <w:t xml:space="preserve"> </w:t>
      </w:r>
      <w:r w:rsidRPr="00EA6939">
        <w:rPr>
          <w:rFonts w:ascii="Times New Roman" w:eastAsia="Times New Roman" w:hAnsi="Times New Roman" w:cs="Times New Roman"/>
          <w:color w:val="000000"/>
          <w:szCs w:val="24"/>
        </w:rPr>
        <w:t xml:space="preserve">financial grants for farmers/farmer cooperatives to provide customized advisory services for location-specific needs. The </w:t>
      </w:r>
      <w:r w:rsidR="00682ADB" w:rsidRPr="00EA6939">
        <w:rPr>
          <w:rFonts w:ascii="Times New Roman" w:eastAsia="Times New Roman" w:hAnsi="Times New Roman" w:cs="Times New Roman"/>
          <w:color w:val="000000"/>
          <w:szCs w:val="24"/>
        </w:rPr>
        <w:t>Ministry of Agriculture</w:t>
      </w:r>
      <w:r w:rsidRPr="00EA6939">
        <w:rPr>
          <w:rFonts w:ascii="Times New Roman" w:eastAsia="Times New Roman" w:hAnsi="Times New Roman" w:cs="Times New Roman"/>
          <w:color w:val="000000"/>
          <w:szCs w:val="24"/>
        </w:rPr>
        <w:t xml:space="preserve"> and the National Research Fund have launched a research grants system to fund climate and sustainability-oriented agricultural research</w:t>
      </w:r>
      <w:r w:rsidRPr="00EA6939">
        <w:rPr>
          <w:rStyle w:val="FootnoteReference"/>
          <w:rFonts w:ascii="Times New Roman" w:eastAsia="Times New Roman" w:hAnsi="Times New Roman" w:cs="Times New Roman"/>
          <w:color w:val="000000"/>
          <w:szCs w:val="24"/>
        </w:rPr>
        <w:footnoteReference w:id="108"/>
      </w:r>
      <w:r w:rsidRPr="00EA6939">
        <w:rPr>
          <w:rFonts w:ascii="Times New Roman" w:eastAsia="Times New Roman" w:hAnsi="Times New Roman" w:cs="Times New Roman"/>
          <w:color w:val="000000"/>
          <w:szCs w:val="24"/>
        </w:rPr>
        <w:t xml:space="preserve">. </w:t>
      </w:r>
      <w:r w:rsidR="00EA379C" w:rsidRPr="00EA6939">
        <w:rPr>
          <w:rFonts w:ascii="Times New Roman" w:eastAsia="Times New Roman" w:hAnsi="Times New Roman" w:cs="Times New Roman"/>
          <w:color w:val="000000"/>
          <w:szCs w:val="24"/>
        </w:rPr>
        <w:t>Whilst there is already a program for knowledge transfer and continuing education</w:t>
      </w:r>
      <w:r w:rsidR="00EA379C" w:rsidRPr="00EA6939">
        <w:rPr>
          <w:rStyle w:val="FootnoteReference"/>
          <w:rFonts w:ascii="Times New Roman" w:eastAsia="Times New Roman" w:hAnsi="Times New Roman" w:cs="Times New Roman"/>
          <w:color w:val="000000"/>
          <w:szCs w:val="24"/>
        </w:rPr>
        <w:footnoteReference w:id="109"/>
      </w:r>
      <w:r w:rsidR="00EA379C" w:rsidRPr="00EA6939">
        <w:rPr>
          <w:rFonts w:ascii="Times New Roman" w:eastAsia="Times New Roman" w:hAnsi="Times New Roman" w:cs="Times New Roman"/>
          <w:color w:val="000000"/>
          <w:szCs w:val="24"/>
        </w:rPr>
        <w:t>, d</w:t>
      </w:r>
      <w:r w:rsidRPr="00EA6939">
        <w:rPr>
          <w:rFonts w:ascii="Times New Roman" w:eastAsia="Times New Roman" w:hAnsi="Times New Roman" w:cs="Times New Roman"/>
          <w:color w:val="000000"/>
          <w:szCs w:val="24"/>
        </w:rPr>
        <w:t>irect subsidies to individual farmers could be more effective if complemented by increased (indirect)</w:t>
      </w:r>
      <w:r w:rsidR="00A1724B" w:rsidRPr="00EA6939">
        <w:rPr>
          <w:rFonts w:ascii="Times New Roman" w:eastAsia="Times New Roman" w:hAnsi="Times New Roman" w:cs="Times New Roman"/>
          <w:color w:val="000000"/>
          <w:szCs w:val="24"/>
        </w:rPr>
        <w:t xml:space="preserve"> </w:t>
      </w:r>
      <w:r w:rsidRPr="00EA6939">
        <w:rPr>
          <w:rFonts w:ascii="Times New Roman" w:eastAsia="Times New Roman" w:hAnsi="Times New Roman" w:cs="Times New Roman"/>
          <w:color w:val="000000"/>
          <w:szCs w:val="24"/>
        </w:rPr>
        <w:t>subsidies for research and development</w:t>
      </w:r>
      <w:r w:rsidR="004472C1" w:rsidRPr="00EA6939">
        <w:rPr>
          <w:rFonts w:ascii="Times New Roman" w:eastAsia="Times New Roman" w:hAnsi="Times New Roman" w:cs="Times New Roman"/>
          <w:color w:val="000000"/>
          <w:szCs w:val="24"/>
        </w:rPr>
        <w:t xml:space="preserve">, </w:t>
      </w:r>
      <w:r w:rsidRPr="00EA6939">
        <w:rPr>
          <w:rFonts w:ascii="Times New Roman" w:eastAsia="Times New Roman" w:hAnsi="Times New Roman" w:cs="Times New Roman"/>
          <w:color w:val="000000"/>
          <w:szCs w:val="24"/>
        </w:rPr>
        <w:t xml:space="preserve">and innovations </w:t>
      </w:r>
      <w:r w:rsidR="00A1724B" w:rsidRPr="00EA6939">
        <w:rPr>
          <w:rFonts w:ascii="Times New Roman" w:eastAsia="Times New Roman" w:hAnsi="Times New Roman" w:cs="Times New Roman"/>
          <w:color w:val="000000"/>
          <w:szCs w:val="24"/>
        </w:rPr>
        <w:t>which could</w:t>
      </w:r>
      <w:r w:rsidRPr="00EA6939">
        <w:rPr>
          <w:rFonts w:ascii="Times New Roman" w:eastAsia="Times New Roman" w:hAnsi="Times New Roman" w:cs="Times New Roman"/>
          <w:color w:val="000000"/>
          <w:szCs w:val="24"/>
        </w:rPr>
        <w:t xml:space="preserve"> provide alternative technical solutions to overcome </w:t>
      </w:r>
      <w:r w:rsidRPr="00EA6939">
        <w:rPr>
          <w:rFonts w:ascii="Times New Roman" w:eastAsia="Times New Roman" w:hAnsi="Times New Roman" w:cs="Times New Roman"/>
          <w:color w:val="000000"/>
          <w:szCs w:val="24"/>
        </w:rPr>
        <w:lastRenderedPageBreak/>
        <w:t>climate change-related challenges and farmer-perceived barriers to applying ecologically sound agriculture</w:t>
      </w:r>
      <w:r w:rsidRPr="00EA6939">
        <w:rPr>
          <w:rStyle w:val="FootnoteReference"/>
          <w:rFonts w:ascii="Times New Roman" w:eastAsia="Times New Roman" w:hAnsi="Times New Roman" w:cs="Times New Roman"/>
          <w:color w:val="000000"/>
          <w:szCs w:val="24"/>
        </w:rPr>
        <w:footnoteReference w:id="110"/>
      </w:r>
      <w:r w:rsidRPr="00EA6939">
        <w:rPr>
          <w:rFonts w:ascii="Times New Roman" w:eastAsia="Times New Roman" w:hAnsi="Times New Roman" w:cs="Times New Roman"/>
          <w:color w:val="000000"/>
          <w:szCs w:val="24"/>
        </w:rPr>
        <w:t>.</w:t>
      </w:r>
    </w:p>
    <w:p w14:paraId="753B2686" w14:textId="437FECCC" w:rsidR="007F5DFC" w:rsidRPr="00EA6939" w:rsidRDefault="007F5DFC" w:rsidP="007F5DFC">
      <w:pPr>
        <w:spacing w:after="100" w:afterAutospacing="1" w:line="276" w:lineRule="auto"/>
        <w:jc w:val="both"/>
        <w:rPr>
          <w:rFonts w:ascii="Times New Roman" w:eastAsia="Times New Roman" w:hAnsi="Times New Roman" w:cs="Times New Roman"/>
          <w:color w:val="000000"/>
          <w:szCs w:val="24"/>
        </w:rPr>
      </w:pPr>
      <w:r w:rsidRPr="00EA6939">
        <w:rPr>
          <w:rFonts w:ascii="Times New Roman" w:eastAsia="Times New Roman" w:hAnsi="Times New Roman" w:cs="Times New Roman"/>
          <w:color w:val="000000"/>
          <w:szCs w:val="24"/>
        </w:rPr>
        <w:t>Participatory governance platforms and programs facilitate</w:t>
      </w:r>
      <w:r w:rsidRPr="00EA6939">
        <w:rPr>
          <w:rFonts w:ascii="Times New Roman" w:eastAsia="Times New Roman" w:hAnsi="Times New Roman" w:cs="Times New Roman"/>
          <w:color w:val="000000"/>
          <w:szCs w:val="24"/>
          <w:shd w:val="clear" w:color="auto" w:fill="F8F7F6"/>
        </w:rPr>
        <w:t xml:space="preserve"> </w:t>
      </w:r>
      <w:r w:rsidRPr="00EA6939">
        <w:rPr>
          <w:rFonts w:ascii="Times New Roman" w:eastAsia="Times New Roman" w:hAnsi="Times New Roman" w:cs="Times New Roman"/>
          <w:color w:val="000000"/>
          <w:szCs w:val="24"/>
        </w:rPr>
        <w:t>conversation and collaborative work along the agricultural food chain to strengthen climate resilience and</w:t>
      </w:r>
      <w:r w:rsidRPr="00EA6939">
        <w:rPr>
          <w:rFonts w:ascii="Times New Roman" w:eastAsia="Times New Roman" w:hAnsi="Times New Roman" w:cs="Times New Roman"/>
          <w:color w:val="000000"/>
          <w:szCs w:val="24"/>
          <w:shd w:val="clear" w:color="auto" w:fill="F8F7F6"/>
        </w:rPr>
        <w:t xml:space="preserve"> </w:t>
      </w:r>
      <w:r w:rsidRPr="00EA6939">
        <w:rPr>
          <w:rFonts w:ascii="Times New Roman" w:eastAsia="Times New Roman" w:hAnsi="Times New Roman" w:cs="Times New Roman"/>
          <w:color w:val="000000"/>
          <w:szCs w:val="24"/>
        </w:rPr>
        <w:t>maintain competitiveness. For example, the recently launched Farm-to-Fork Strategy covers the agricultural food chain and includes reforms in the system for collecting farm data, including farm sustainability data. The Agriculture Food Chain Observatory aims to strengthen the farmer’s position and revenues from the food supply chain, particularly through improved transparency and communication. The Code of Conduct for Responsible Food Business and Marketing Practices is a</w:t>
      </w:r>
      <w:r w:rsidR="00AE75D2" w:rsidRPr="00EA6939">
        <w:rPr>
          <w:rFonts w:ascii="Times New Roman" w:eastAsia="Times New Roman" w:hAnsi="Times New Roman" w:cs="Times New Roman"/>
          <w:color w:val="000000"/>
          <w:szCs w:val="24"/>
        </w:rPr>
        <w:t xml:space="preserve"> business </w:t>
      </w:r>
      <w:r w:rsidRPr="00EA6939">
        <w:rPr>
          <w:rFonts w:ascii="Times New Roman" w:eastAsia="Times New Roman" w:hAnsi="Times New Roman" w:cs="Times New Roman"/>
          <w:color w:val="000000"/>
          <w:szCs w:val="24"/>
        </w:rPr>
        <w:t>initiative (particularly those in the middle of the agricultural supply chain) to introduce reforms in production processes</w:t>
      </w:r>
      <w:r w:rsidRPr="00EA6939">
        <w:rPr>
          <w:rStyle w:val="FootnoteReference"/>
          <w:rFonts w:ascii="Times New Roman" w:eastAsia="Times New Roman" w:hAnsi="Times New Roman" w:cs="Times New Roman"/>
          <w:color w:val="000000"/>
          <w:szCs w:val="24"/>
        </w:rPr>
        <w:footnoteReference w:id="111"/>
      </w:r>
      <w:r w:rsidR="003E521B" w:rsidRPr="00EA6939">
        <w:rPr>
          <w:rFonts w:ascii="Times New Roman" w:eastAsia="Times New Roman" w:hAnsi="Times New Roman" w:cs="Times New Roman"/>
          <w:color w:val="000000"/>
          <w:szCs w:val="24"/>
        </w:rPr>
        <w:t>.</w:t>
      </w:r>
      <w:r w:rsidRPr="00EA6939">
        <w:rPr>
          <w:rFonts w:ascii="Times New Roman" w:eastAsia="Times New Roman" w:hAnsi="Times New Roman" w:cs="Times New Roman"/>
          <w:color w:val="000000"/>
          <w:szCs w:val="24"/>
        </w:rPr>
        <w:t xml:space="preserve"> </w:t>
      </w:r>
      <w:r w:rsidR="005D1D43" w:rsidRPr="00EA6939">
        <w:rPr>
          <w:rFonts w:ascii="Times New Roman" w:eastAsia="Times New Roman" w:hAnsi="Times New Roman" w:cs="Times New Roman"/>
          <w:color w:val="000000"/>
          <w:szCs w:val="24"/>
        </w:rPr>
        <w:t xml:space="preserve">To complement this, </w:t>
      </w:r>
      <w:r w:rsidR="00682ADB" w:rsidRPr="00EA6939">
        <w:rPr>
          <w:rFonts w:ascii="Times New Roman" w:eastAsia="Times New Roman" w:hAnsi="Times New Roman" w:cs="Times New Roman"/>
          <w:color w:val="000000"/>
          <w:szCs w:val="24"/>
        </w:rPr>
        <w:t>Ministry of Agriculture</w:t>
      </w:r>
      <w:r w:rsidR="005D1D43" w:rsidRPr="00EA6939">
        <w:rPr>
          <w:rFonts w:ascii="Times New Roman" w:eastAsia="Times New Roman" w:hAnsi="Times New Roman" w:cs="Times New Roman"/>
          <w:color w:val="000000"/>
          <w:szCs w:val="24"/>
        </w:rPr>
        <w:t xml:space="preserve"> programs for safe and</w:t>
      </w:r>
      <w:r w:rsidR="005D1D43" w:rsidRPr="00EA6939">
        <w:rPr>
          <w:rFonts w:ascii="Times New Roman" w:eastAsia="Times New Roman" w:hAnsi="Times New Roman" w:cs="Times New Roman"/>
          <w:b/>
          <w:bCs/>
          <w:color w:val="000000"/>
          <w:szCs w:val="24"/>
        </w:rPr>
        <w:t xml:space="preserve"> </w:t>
      </w:r>
      <w:r w:rsidR="005D1D43" w:rsidRPr="00EA6939">
        <w:rPr>
          <w:rFonts w:ascii="Times New Roman" w:eastAsia="Times New Roman" w:hAnsi="Times New Roman" w:cs="Times New Roman"/>
          <w:color w:val="000000"/>
          <w:szCs w:val="24"/>
        </w:rPr>
        <w:t>efficient use of pesticides and use of inorganic fertilizers can also be adopted more readily on a wider scale, with various campaigns in place to promote both sustainable and organic agriculture</w:t>
      </w:r>
      <w:r w:rsidR="005D1D43" w:rsidRPr="00EA6939">
        <w:rPr>
          <w:rStyle w:val="FootnoteReference"/>
          <w:rFonts w:ascii="Times New Roman" w:eastAsia="Times New Roman" w:hAnsi="Times New Roman" w:cs="Times New Roman"/>
          <w:color w:val="000000"/>
          <w:szCs w:val="24"/>
        </w:rPr>
        <w:footnoteReference w:id="112"/>
      </w:r>
      <w:r w:rsidR="005D1D43" w:rsidRPr="00EA6939">
        <w:rPr>
          <w:rFonts w:ascii="Times New Roman" w:eastAsia="Times New Roman" w:hAnsi="Times New Roman" w:cs="Times New Roman"/>
          <w:color w:val="000000"/>
          <w:szCs w:val="24"/>
        </w:rPr>
        <w:t>.</w:t>
      </w:r>
      <w:r w:rsidR="003F21B5" w:rsidRPr="00EA6939">
        <w:rPr>
          <w:rFonts w:ascii="Times New Roman" w:eastAsia="Times New Roman" w:hAnsi="Times New Roman" w:cs="Times New Roman"/>
          <w:color w:val="000000"/>
          <w:szCs w:val="24"/>
        </w:rPr>
        <w:t xml:space="preserve"> </w:t>
      </w:r>
      <w:r w:rsidR="005D1D43" w:rsidRPr="00EA6939">
        <w:rPr>
          <w:rFonts w:ascii="Times New Roman" w:eastAsia="Times New Roman" w:hAnsi="Times New Roman" w:cs="Times New Roman"/>
          <w:color w:val="000000"/>
          <w:szCs w:val="24"/>
        </w:rPr>
        <w:t>Studies also indicate a higher propensity among young farmers to adopt precision farming and organic practices</w:t>
      </w:r>
      <w:r w:rsidR="008252DD" w:rsidRPr="00EA6939">
        <w:rPr>
          <w:rFonts w:ascii="Times New Roman" w:eastAsia="Times New Roman" w:hAnsi="Times New Roman" w:cs="Times New Roman"/>
          <w:color w:val="000000"/>
          <w:szCs w:val="24"/>
        </w:rPr>
        <w:t>. For instance,</w:t>
      </w:r>
      <w:r w:rsidR="005D1D43" w:rsidRPr="00EA6939">
        <w:rPr>
          <w:rFonts w:ascii="Times New Roman" w:eastAsia="Times New Roman" w:hAnsi="Times New Roman" w:cs="Times New Roman"/>
          <w:color w:val="000000"/>
          <w:szCs w:val="24"/>
        </w:rPr>
        <w:t xml:space="preserve"> 4.7% of young farmers in Luxembourg and more broadly in EU engage in organic agriculture, versus less than 3% of older farmers</w:t>
      </w:r>
      <w:r w:rsidR="005D1D43" w:rsidRPr="00EA6939">
        <w:rPr>
          <w:rStyle w:val="FootnoteReference"/>
          <w:rFonts w:ascii="Times New Roman" w:eastAsia="Times New Roman" w:hAnsi="Times New Roman" w:cs="Times New Roman"/>
          <w:color w:val="000000"/>
          <w:szCs w:val="24"/>
        </w:rPr>
        <w:footnoteReference w:id="113"/>
      </w:r>
      <w:r w:rsidR="005D1D43" w:rsidRPr="00EA6939">
        <w:rPr>
          <w:rFonts w:ascii="Times New Roman" w:eastAsia="Times New Roman" w:hAnsi="Times New Roman" w:cs="Times New Roman"/>
          <w:color w:val="000000"/>
          <w:szCs w:val="24"/>
        </w:rPr>
        <w:t xml:space="preserve">. To support these changes and help ensure a market linked to more sustainable products, some </w:t>
      </w:r>
      <w:r w:rsidR="00B921C3" w:rsidRPr="00EA6939">
        <w:rPr>
          <w:rFonts w:ascii="Times New Roman" w:eastAsia="Times New Roman" w:hAnsi="Times New Roman" w:cs="Times New Roman"/>
          <w:color w:val="000000"/>
          <w:szCs w:val="24"/>
        </w:rPr>
        <w:t xml:space="preserve">schools are reconfiguring </w:t>
      </w:r>
      <w:r w:rsidR="00B921C3" w:rsidRPr="00EA6939">
        <w:rPr>
          <w:rFonts w:ascii="Times New Roman" w:hAnsi="Times New Roman" w:cs="Times New Roman"/>
          <w:color w:val="000000"/>
          <w:szCs w:val="24"/>
        </w:rPr>
        <w:t>their food catering to use local produce, particularly from young organic farmers, and farms within biodiversity contracts, providing a guaranteed market in a time of insecure markets more broadly</w:t>
      </w:r>
      <w:r w:rsidR="00C030A7" w:rsidRPr="00EA6939">
        <w:rPr>
          <w:rFonts w:ascii="Times New Roman" w:hAnsi="Times New Roman" w:cs="Times New Roman"/>
          <w:color w:val="000000"/>
          <w:szCs w:val="24"/>
        </w:rPr>
        <w:t xml:space="preserve">. This is organised through the </w:t>
      </w:r>
      <w:proofErr w:type="spellStart"/>
      <w:r w:rsidR="00C030A7" w:rsidRPr="00EA6939">
        <w:rPr>
          <w:rFonts w:ascii="Times New Roman" w:hAnsi="Times New Roman" w:cs="Times New Roman"/>
          <w:color w:val="000000"/>
          <w:szCs w:val="24"/>
        </w:rPr>
        <w:t>Natur</w:t>
      </w:r>
      <w:proofErr w:type="spellEnd"/>
      <w:r w:rsidR="00C030A7" w:rsidRPr="00EA6939">
        <w:rPr>
          <w:rFonts w:ascii="Times New Roman" w:hAnsi="Times New Roman" w:cs="Times New Roman"/>
          <w:color w:val="000000"/>
          <w:szCs w:val="24"/>
        </w:rPr>
        <w:t xml:space="preserve"> </w:t>
      </w:r>
      <w:proofErr w:type="spellStart"/>
      <w:r w:rsidR="00C030A7" w:rsidRPr="00EA6939">
        <w:rPr>
          <w:rFonts w:ascii="Times New Roman" w:hAnsi="Times New Roman" w:cs="Times New Roman"/>
          <w:color w:val="000000"/>
          <w:szCs w:val="24"/>
        </w:rPr>
        <w:t>gen</w:t>
      </w:r>
      <w:r w:rsidR="00CD39CF" w:rsidRPr="00EA6939">
        <w:rPr>
          <w:rFonts w:ascii="Times New Roman" w:hAnsi="Times New Roman" w:cs="Times New Roman"/>
          <w:color w:val="000000"/>
          <w:szCs w:val="24"/>
        </w:rPr>
        <w:t>eissen</w:t>
      </w:r>
      <w:proofErr w:type="spellEnd"/>
      <w:r w:rsidR="00CD39CF" w:rsidRPr="00EA6939">
        <w:rPr>
          <w:rFonts w:ascii="Times New Roman" w:hAnsi="Times New Roman" w:cs="Times New Roman"/>
          <w:color w:val="000000"/>
          <w:szCs w:val="24"/>
        </w:rPr>
        <w:t xml:space="preserve"> program, which provides a mechanism to connect schools with </w:t>
      </w:r>
      <w:r w:rsidR="004B4FA9" w:rsidRPr="00EA6939">
        <w:rPr>
          <w:rFonts w:ascii="Times New Roman" w:hAnsi="Times New Roman" w:cs="Times New Roman"/>
          <w:color w:val="000000"/>
          <w:szCs w:val="24"/>
        </w:rPr>
        <w:t xml:space="preserve">producers, and help supports sustainable landscape management such as for </w:t>
      </w:r>
      <w:r w:rsidR="00B237D3" w:rsidRPr="00EA6939">
        <w:rPr>
          <w:rFonts w:ascii="Times New Roman" w:hAnsi="Times New Roman" w:cs="Times New Roman"/>
          <w:color w:val="000000"/>
          <w:szCs w:val="24"/>
        </w:rPr>
        <w:t xml:space="preserve">organic farms, or </w:t>
      </w:r>
      <w:r w:rsidR="004B4FA9" w:rsidRPr="00EA6939">
        <w:rPr>
          <w:rFonts w:ascii="Times New Roman" w:hAnsi="Times New Roman" w:cs="Times New Roman"/>
          <w:color w:val="000000"/>
          <w:szCs w:val="24"/>
        </w:rPr>
        <w:t xml:space="preserve">farms within </w:t>
      </w:r>
      <w:r w:rsidR="009A6B8D" w:rsidRPr="00EA6939">
        <w:rPr>
          <w:rFonts w:ascii="Times New Roman" w:hAnsi="Times New Roman" w:cs="Times New Roman"/>
          <w:color w:val="000000"/>
          <w:szCs w:val="24"/>
        </w:rPr>
        <w:t xml:space="preserve">biodiversity </w:t>
      </w:r>
      <w:r w:rsidR="004B4FA9" w:rsidRPr="00EA6939">
        <w:rPr>
          <w:rFonts w:ascii="Times New Roman" w:hAnsi="Times New Roman" w:cs="Times New Roman"/>
          <w:color w:val="000000"/>
          <w:szCs w:val="24"/>
        </w:rPr>
        <w:t>contracts</w:t>
      </w:r>
      <w:r w:rsidR="004B4FA9" w:rsidRPr="00EA6939">
        <w:rPr>
          <w:rStyle w:val="FootnoteReference"/>
          <w:rFonts w:ascii="Times New Roman" w:hAnsi="Times New Roman" w:cs="Times New Roman"/>
          <w:color w:val="000000"/>
          <w:szCs w:val="24"/>
        </w:rPr>
        <w:footnoteReference w:id="114"/>
      </w:r>
      <w:r w:rsidR="00B237D3" w:rsidRPr="00EA6939">
        <w:rPr>
          <w:rFonts w:ascii="Times New Roman" w:hAnsi="Times New Roman" w:cs="Times New Roman"/>
          <w:color w:val="000000"/>
          <w:szCs w:val="24"/>
          <w:vertAlign w:val="superscript"/>
        </w:rPr>
        <w:t>,</w:t>
      </w:r>
      <w:r w:rsidR="00E9492C" w:rsidRPr="00EA6939">
        <w:rPr>
          <w:rStyle w:val="FootnoteReference"/>
          <w:rFonts w:ascii="Times New Roman" w:hAnsi="Times New Roman" w:cs="Times New Roman"/>
          <w:color w:val="000000"/>
          <w:szCs w:val="24"/>
        </w:rPr>
        <w:footnoteReference w:id="115"/>
      </w:r>
      <w:r w:rsidR="00B921C3" w:rsidRPr="00EA6939">
        <w:rPr>
          <w:rFonts w:ascii="Times New Roman" w:hAnsi="Times New Roman" w:cs="Times New Roman"/>
          <w:color w:val="000000"/>
          <w:szCs w:val="24"/>
        </w:rPr>
        <w:t xml:space="preserve">. </w:t>
      </w:r>
      <w:r w:rsidR="00B921C3" w:rsidRPr="00EA6939">
        <w:rPr>
          <w:rFonts w:ascii="Times New Roman" w:eastAsia="Times New Roman" w:hAnsi="Times New Roman" w:cs="Times New Roman"/>
          <w:color w:val="000000"/>
          <w:szCs w:val="24"/>
          <w:shd w:val="clear" w:color="auto" w:fill="F8F7F6"/>
        </w:rPr>
        <w:t xml:space="preserve">The </w:t>
      </w:r>
      <w:r w:rsidR="00B921C3" w:rsidRPr="00EA6939">
        <w:rPr>
          <w:rFonts w:ascii="Times New Roman" w:eastAsia="Times New Roman" w:hAnsi="Times New Roman" w:cs="Times New Roman"/>
          <w:color w:val="000000"/>
          <w:szCs w:val="24"/>
        </w:rPr>
        <w:t xml:space="preserve">citizen-led local development program “LEADER” supports community networks with science support, to </w:t>
      </w:r>
      <w:r w:rsidR="00E81E94" w:rsidRPr="00EA6939">
        <w:rPr>
          <w:rFonts w:ascii="Times New Roman" w:eastAsia="Times New Roman" w:hAnsi="Times New Roman" w:cs="Times New Roman"/>
          <w:color w:val="000000"/>
          <w:szCs w:val="24"/>
        </w:rPr>
        <w:t xml:space="preserve">increase the </w:t>
      </w:r>
      <w:r w:rsidR="00B921C3" w:rsidRPr="00EA6939">
        <w:rPr>
          <w:rFonts w:ascii="Times New Roman" w:eastAsia="Times New Roman" w:hAnsi="Times New Roman" w:cs="Times New Roman"/>
          <w:color w:val="000000"/>
          <w:szCs w:val="24"/>
        </w:rPr>
        <w:t>value addition of farm products</w:t>
      </w:r>
      <w:r w:rsidR="00B921C3" w:rsidRPr="00EA6939">
        <w:rPr>
          <w:rStyle w:val="FootnoteReference"/>
          <w:rFonts w:ascii="Times New Roman" w:eastAsia="Times New Roman" w:hAnsi="Times New Roman" w:cs="Times New Roman"/>
          <w:color w:val="000000"/>
          <w:szCs w:val="24"/>
        </w:rPr>
        <w:footnoteReference w:id="116"/>
      </w:r>
      <w:r w:rsidR="00B921C3" w:rsidRPr="00EA6939">
        <w:rPr>
          <w:rFonts w:ascii="Times New Roman" w:eastAsia="Times New Roman" w:hAnsi="Times New Roman" w:cs="Times New Roman"/>
          <w:color w:val="000000"/>
          <w:szCs w:val="24"/>
        </w:rPr>
        <w:t>.</w:t>
      </w:r>
      <w:r w:rsidR="00996C37" w:rsidRPr="00EA6939">
        <w:rPr>
          <w:rFonts w:ascii="Times New Roman" w:eastAsia="Times New Roman" w:hAnsi="Times New Roman" w:cs="Times New Roman"/>
          <w:color w:val="000000"/>
          <w:szCs w:val="24"/>
        </w:rPr>
        <w:t xml:space="preserve"> Furthermore, </w:t>
      </w:r>
      <w:r w:rsidR="00D935E4" w:rsidRPr="00EA6939">
        <w:rPr>
          <w:rFonts w:ascii="Times New Roman" w:eastAsia="Times New Roman" w:hAnsi="Times New Roman" w:cs="Times New Roman"/>
          <w:color w:val="000000"/>
          <w:szCs w:val="24"/>
        </w:rPr>
        <w:t>any biotope that forms during a biodiversity contract can be destroyed within five years of the end of the contract without repercussions, overcoming anxiety about potentially</w:t>
      </w:r>
      <w:r w:rsidR="00D847A5" w:rsidRPr="00EA6939">
        <w:rPr>
          <w:rFonts w:ascii="Times New Roman" w:eastAsia="Times New Roman" w:hAnsi="Times New Roman" w:cs="Times New Roman"/>
          <w:color w:val="000000"/>
          <w:szCs w:val="24"/>
        </w:rPr>
        <w:t>,</w:t>
      </w:r>
      <w:r w:rsidR="00D935E4" w:rsidRPr="00EA6939">
        <w:rPr>
          <w:rFonts w:ascii="Times New Roman" w:eastAsia="Times New Roman" w:hAnsi="Times New Roman" w:cs="Times New Roman"/>
          <w:color w:val="000000"/>
          <w:szCs w:val="24"/>
        </w:rPr>
        <w:t xml:space="preserve"> permanently committing to unproductive land once a contract is entered, and overcoming some of the reticence previously widespread in farmers</w:t>
      </w:r>
      <w:r w:rsidR="0048383C" w:rsidRPr="00EA6939">
        <w:rPr>
          <w:rStyle w:val="FootnoteReference"/>
          <w:rFonts w:ascii="Times New Roman" w:eastAsia="Times New Roman" w:hAnsi="Times New Roman" w:cs="Times New Roman"/>
          <w:color w:val="000000"/>
          <w:szCs w:val="24"/>
        </w:rPr>
        <w:footnoteReference w:id="117"/>
      </w:r>
      <w:r w:rsidR="00D935E4" w:rsidRPr="00EA6939">
        <w:rPr>
          <w:rFonts w:ascii="Times New Roman" w:eastAsia="Times New Roman" w:hAnsi="Times New Roman" w:cs="Times New Roman"/>
          <w:color w:val="000000"/>
          <w:szCs w:val="24"/>
        </w:rPr>
        <w:t>.</w:t>
      </w:r>
    </w:p>
    <w:p w14:paraId="7941D684" w14:textId="095816BF" w:rsidR="007F5DFC" w:rsidRPr="00EA6939" w:rsidRDefault="007F5DFC" w:rsidP="007F5DFC">
      <w:pPr>
        <w:spacing w:after="100" w:afterAutospacing="1" w:line="276" w:lineRule="auto"/>
        <w:jc w:val="both"/>
        <w:rPr>
          <w:rFonts w:ascii="Times New Roman" w:eastAsia="Times New Roman" w:hAnsi="Times New Roman" w:cs="Times New Roman"/>
          <w:color w:val="000000"/>
          <w:szCs w:val="24"/>
        </w:rPr>
      </w:pPr>
      <w:r w:rsidRPr="00EA6939">
        <w:rPr>
          <w:rFonts w:ascii="Times New Roman" w:eastAsia="Times New Roman" w:hAnsi="Times New Roman" w:cs="Times New Roman"/>
          <w:color w:val="000000"/>
          <w:szCs w:val="24"/>
        </w:rPr>
        <w:t>Among the key milestones are the establishment of “non-productive” but ecologically important</w:t>
      </w:r>
      <w:r w:rsidR="002B1BDD" w:rsidRPr="00EA6939">
        <w:rPr>
          <w:rFonts w:ascii="Times New Roman" w:eastAsia="Times New Roman" w:hAnsi="Times New Roman" w:cs="Times New Roman"/>
          <w:color w:val="000000"/>
          <w:szCs w:val="24"/>
        </w:rPr>
        <w:t xml:space="preserve"> </w:t>
      </w:r>
      <w:r w:rsidR="006A23E5" w:rsidRPr="00EA6939">
        <w:rPr>
          <w:rFonts w:ascii="Times New Roman" w:eastAsia="Times New Roman" w:hAnsi="Times New Roman" w:cs="Times New Roman"/>
          <w:color w:val="000000"/>
          <w:szCs w:val="24"/>
        </w:rPr>
        <w:t>areas</w:t>
      </w:r>
      <w:r w:rsidRPr="00EA6939">
        <w:rPr>
          <w:rFonts w:ascii="Times New Roman" w:eastAsia="Times New Roman" w:hAnsi="Times New Roman" w:cs="Times New Roman"/>
          <w:color w:val="000000"/>
          <w:szCs w:val="24"/>
        </w:rPr>
        <w:t xml:space="preserve"> such as small fragments of natural and semi-natural habitat in farmland to provide refuges as well as enhancing connectivity. Current fragments represent about 56% of </w:t>
      </w:r>
      <w:r w:rsidRPr="00EA6939">
        <w:rPr>
          <w:rFonts w:ascii="Times New Roman" w:eastAsia="Times New Roman" w:hAnsi="Times New Roman" w:cs="Times New Roman"/>
          <w:color w:val="000000"/>
          <w:szCs w:val="24"/>
        </w:rPr>
        <w:lastRenderedPageBreak/>
        <w:t>the target area for 2024, resulting in a total cumulative area covering around 7,700</w:t>
      </w:r>
      <w:r w:rsidR="00F66E84" w:rsidRPr="00EA6939">
        <w:rPr>
          <w:rFonts w:ascii="Times New Roman" w:eastAsia="Times New Roman" w:hAnsi="Times New Roman" w:cs="Times New Roman"/>
          <w:color w:val="000000"/>
          <w:szCs w:val="24"/>
        </w:rPr>
        <w:t xml:space="preserve"> </w:t>
      </w:r>
      <w:proofErr w:type="spellStart"/>
      <w:proofErr w:type="gramStart"/>
      <w:r w:rsidR="00DC65ED" w:rsidRPr="00EA6939">
        <w:rPr>
          <w:rFonts w:ascii="Times New Roman" w:eastAsia="Times New Roman" w:hAnsi="Times New Roman" w:cs="Times New Roman"/>
          <w:color w:val="000000"/>
          <w:szCs w:val="24"/>
        </w:rPr>
        <w:t>ha</w:t>
      </w:r>
      <w:r w:rsidRPr="00EA6939">
        <w:rPr>
          <w:rFonts w:ascii="Times New Roman" w:eastAsia="Times New Roman" w:hAnsi="Times New Roman" w:cs="Times New Roman"/>
          <w:color w:val="000000"/>
          <w:szCs w:val="24"/>
        </w:rPr>
        <w:t>.Refuge</w:t>
      </w:r>
      <w:proofErr w:type="spellEnd"/>
      <w:proofErr w:type="gramEnd"/>
      <w:r w:rsidRPr="00EA6939">
        <w:rPr>
          <w:rFonts w:ascii="Times New Roman" w:eastAsia="Times New Roman" w:hAnsi="Times New Roman" w:cs="Times New Roman"/>
          <w:color w:val="000000"/>
          <w:szCs w:val="24"/>
        </w:rPr>
        <w:t xml:space="preserve"> zones (designated protected habitats that safeguard vulnerable plant and wildlife) covered 76% of the annual target for </w:t>
      </w:r>
      <w:r w:rsidR="00E058F8" w:rsidRPr="00EA6939">
        <w:rPr>
          <w:rFonts w:ascii="Times New Roman" w:eastAsia="Times New Roman" w:hAnsi="Times New Roman" w:cs="Times New Roman"/>
          <w:color w:val="000000"/>
          <w:szCs w:val="24"/>
        </w:rPr>
        <w:t>2024</w:t>
      </w:r>
      <w:r w:rsidRPr="00EA6939">
        <w:rPr>
          <w:rStyle w:val="FootnoteReference"/>
          <w:rFonts w:ascii="Times New Roman" w:eastAsia="Times New Roman" w:hAnsi="Times New Roman" w:cs="Times New Roman"/>
          <w:color w:val="000000"/>
          <w:szCs w:val="24"/>
        </w:rPr>
        <w:footnoteReference w:id="118"/>
      </w:r>
      <w:r w:rsidR="00F66E84" w:rsidRPr="00EA6939">
        <w:rPr>
          <w:rFonts w:ascii="Times New Roman" w:eastAsia="Times New Roman" w:hAnsi="Times New Roman" w:cs="Times New Roman"/>
          <w:color w:val="000000"/>
          <w:szCs w:val="24"/>
        </w:rPr>
        <w:t>.</w:t>
      </w:r>
      <w:r w:rsidRPr="00EA6939">
        <w:rPr>
          <w:rFonts w:ascii="Times New Roman" w:eastAsia="Times New Roman" w:hAnsi="Times New Roman" w:cs="Times New Roman"/>
          <w:color w:val="000000"/>
          <w:szCs w:val="24"/>
        </w:rPr>
        <w:t xml:space="preserve"> The </w:t>
      </w:r>
      <w:r w:rsidR="00682ADB" w:rsidRPr="00EA6939">
        <w:rPr>
          <w:rFonts w:ascii="Times New Roman" w:eastAsia="Times New Roman" w:hAnsi="Times New Roman" w:cs="Times New Roman"/>
          <w:color w:val="000000"/>
          <w:szCs w:val="24"/>
        </w:rPr>
        <w:t>Ministry of Agriculture</w:t>
      </w:r>
      <w:r w:rsidRPr="00EA6939">
        <w:rPr>
          <w:rFonts w:ascii="Times New Roman" w:eastAsia="Times New Roman" w:hAnsi="Times New Roman" w:cs="Times New Roman"/>
          <w:color w:val="000000"/>
          <w:szCs w:val="24"/>
        </w:rPr>
        <w:t xml:space="preserve"> further reports that areas under biodiversity cont</w:t>
      </w:r>
      <w:r w:rsidR="004A06F8" w:rsidRPr="00EA6939">
        <w:rPr>
          <w:rFonts w:ascii="Times New Roman" w:eastAsia="Times New Roman" w:hAnsi="Times New Roman" w:cs="Times New Roman"/>
          <w:color w:val="000000"/>
          <w:szCs w:val="24"/>
        </w:rPr>
        <w:t>r</w:t>
      </w:r>
      <w:r w:rsidRPr="00EA6939">
        <w:rPr>
          <w:rFonts w:ascii="Times New Roman" w:eastAsia="Times New Roman" w:hAnsi="Times New Roman" w:cs="Times New Roman"/>
          <w:color w:val="000000"/>
          <w:szCs w:val="24"/>
        </w:rPr>
        <w:t>acts have reached 9,690</w:t>
      </w:r>
      <w:r w:rsidR="00F66E84" w:rsidRPr="00EA6939">
        <w:rPr>
          <w:rFonts w:ascii="Times New Roman" w:eastAsia="Times New Roman" w:hAnsi="Times New Roman" w:cs="Times New Roman"/>
          <w:color w:val="000000"/>
          <w:szCs w:val="24"/>
        </w:rPr>
        <w:t xml:space="preserve"> </w:t>
      </w:r>
      <w:r w:rsidR="00DC65ED" w:rsidRPr="00EA6939">
        <w:rPr>
          <w:rFonts w:ascii="Times New Roman" w:eastAsia="Times New Roman" w:hAnsi="Times New Roman" w:cs="Times New Roman"/>
          <w:color w:val="000000"/>
          <w:szCs w:val="24"/>
        </w:rPr>
        <w:t>ha</w:t>
      </w:r>
      <w:r w:rsidRPr="00EA6939">
        <w:rPr>
          <w:rFonts w:ascii="Times New Roman" w:eastAsia="Times New Roman" w:hAnsi="Times New Roman" w:cs="Times New Roman"/>
          <w:color w:val="000000"/>
          <w:szCs w:val="24"/>
        </w:rPr>
        <w:t xml:space="preserve"> or 7.4% of the total agriculture land</w:t>
      </w:r>
      <w:r w:rsidRPr="00EA6939">
        <w:rPr>
          <w:rStyle w:val="FootnoteReference"/>
          <w:rFonts w:ascii="Times New Roman" w:eastAsia="Times New Roman" w:hAnsi="Times New Roman" w:cs="Times New Roman"/>
          <w:color w:val="000000"/>
          <w:szCs w:val="24"/>
        </w:rPr>
        <w:footnoteReference w:id="119"/>
      </w:r>
      <w:r w:rsidRPr="00EA6939">
        <w:rPr>
          <w:rFonts w:ascii="Times New Roman" w:eastAsia="Times New Roman" w:hAnsi="Times New Roman" w:cs="Times New Roman"/>
          <w:color w:val="000000"/>
          <w:szCs w:val="24"/>
        </w:rPr>
        <w:t xml:space="preserve">. </w:t>
      </w:r>
    </w:p>
    <w:p w14:paraId="6DCF7F42" w14:textId="4A40E13B" w:rsidR="007F5DFC" w:rsidRPr="00EA6939" w:rsidRDefault="00871449" w:rsidP="00B72FF5">
      <w:pPr>
        <w:jc w:val="both"/>
        <w:rPr>
          <w:rFonts w:ascii="Times New Roman" w:eastAsia="Times New Roman" w:hAnsi="Times New Roman" w:cs="Times New Roman"/>
          <w:color w:val="000000"/>
          <w:szCs w:val="24"/>
        </w:rPr>
      </w:pPr>
      <w:r w:rsidRPr="00EA6939">
        <w:rPr>
          <w:rFonts w:ascii="Times New Roman" w:eastAsia="Times New Roman" w:hAnsi="Times New Roman" w:cs="Times New Roman"/>
          <w:color w:val="000000"/>
          <w:szCs w:val="24"/>
        </w:rPr>
        <w:t>Under the Common Agricultural Data Spac</w:t>
      </w:r>
      <w:r w:rsidR="00E06380" w:rsidRPr="00EA6939">
        <w:rPr>
          <w:rFonts w:ascii="Times New Roman" w:eastAsia="Times New Roman" w:hAnsi="Times New Roman" w:cs="Times New Roman"/>
          <w:color w:val="000000"/>
          <w:szCs w:val="24"/>
        </w:rPr>
        <w:t>e</w:t>
      </w:r>
      <w:r w:rsidRPr="00EA6939">
        <w:rPr>
          <w:rFonts w:ascii="Times New Roman" w:eastAsia="Times New Roman" w:hAnsi="Times New Roman" w:cs="Times New Roman"/>
          <w:color w:val="000000"/>
          <w:szCs w:val="24"/>
        </w:rPr>
        <w:t>, Luxembourg also contributes to the EU agricultural data revolution by ensuring that data sharing is “governed, secured, and beneficial for all actors”. This can make information available to eventually enable more efficient resource use of agrochemicals and energy in agriculture</w:t>
      </w:r>
      <w:r w:rsidRPr="00EA6939">
        <w:rPr>
          <w:rStyle w:val="FootnoteReference"/>
          <w:rFonts w:ascii="Times New Roman" w:eastAsia="Times New Roman" w:hAnsi="Times New Roman" w:cs="Times New Roman"/>
          <w:color w:val="000000"/>
          <w:szCs w:val="24"/>
        </w:rPr>
        <w:footnoteReference w:id="120"/>
      </w:r>
      <w:r w:rsidRPr="00EA6939">
        <w:rPr>
          <w:rFonts w:ascii="Times New Roman" w:eastAsia="Times New Roman" w:hAnsi="Times New Roman" w:cs="Times New Roman"/>
          <w:color w:val="000000"/>
          <w:szCs w:val="24"/>
        </w:rPr>
        <w:t xml:space="preserve">. </w:t>
      </w:r>
      <w:r w:rsidR="007F5DFC" w:rsidRPr="00EA6939">
        <w:rPr>
          <w:rFonts w:ascii="Times New Roman" w:eastAsia="Times New Roman" w:hAnsi="Times New Roman" w:cs="Times New Roman"/>
          <w:color w:val="000000"/>
          <w:szCs w:val="24"/>
        </w:rPr>
        <w:t>A pesticide risk index has been developed and implemented. In 2019, 80% of farmers entered contracts to avoid glyphosate use. Even after the 2023 judicial lifting of the ban, the share of farmers resuming application is expected to remain low, and the government has continued to discourage its use</w:t>
      </w:r>
      <w:r w:rsidR="007F5DFC" w:rsidRPr="00EA6939">
        <w:rPr>
          <w:rStyle w:val="FootnoteReference"/>
          <w:rFonts w:ascii="Times New Roman" w:eastAsia="Times New Roman" w:hAnsi="Times New Roman" w:cs="Times New Roman"/>
          <w:color w:val="000000"/>
          <w:szCs w:val="24"/>
        </w:rPr>
        <w:footnoteReference w:id="121"/>
      </w:r>
      <w:r w:rsidR="007F5DFC" w:rsidRPr="00EA6939">
        <w:rPr>
          <w:rFonts w:ascii="Times New Roman" w:eastAsia="Times New Roman" w:hAnsi="Times New Roman" w:cs="Times New Roman"/>
          <w:color w:val="000000"/>
          <w:szCs w:val="24"/>
        </w:rPr>
        <w:t>.</w:t>
      </w:r>
      <w:r w:rsidR="00E81E94" w:rsidRPr="00EA6939">
        <w:rPr>
          <w:rFonts w:ascii="Times New Roman" w:hAnsi="Times New Roman" w:cs="Times New Roman"/>
          <w:szCs w:val="24"/>
          <w:lang w:val="en-GB"/>
        </w:rPr>
        <w:t xml:space="preserve"> </w:t>
      </w:r>
      <w:r w:rsidR="00160367" w:rsidRPr="00EA6939">
        <w:rPr>
          <w:rFonts w:ascii="Times New Roman" w:hAnsi="Times New Roman" w:cs="Times New Roman"/>
          <w:szCs w:val="24"/>
          <w:lang w:val="en-GB"/>
        </w:rPr>
        <w:t>While industrial point-source effluents are under systematic control, addressing diffuse agricultural pollution, (such as nitrate runoff) represents a more complex challenge. To tackle this, Luxembourg has periodically updated regulations (e.g.</w:t>
      </w:r>
      <w:r w:rsidR="00103019" w:rsidRPr="00EA6939">
        <w:rPr>
          <w:rFonts w:ascii="Times New Roman" w:hAnsi="Times New Roman" w:cs="Times New Roman"/>
          <w:szCs w:val="24"/>
          <w:lang w:val="en-GB"/>
        </w:rPr>
        <w:t>,</w:t>
      </w:r>
      <w:r w:rsidR="00160367" w:rsidRPr="00EA6939">
        <w:rPr>
          <w:rFonts w:ascii="Times New Roman" w:hAnsi="Times New Roman" w:cs="Times New Roman"/>
          <w:szCs w:val="24"/>
          <w:lang w:val="en-GB"/>
        </w:rPr>
        <w:t xml:space="preserve"> the 2023 revision of national nitrate regulations), as part of an ongoing effort to improve nutrient management and protect the long-term quality of its water bodies</w:t>
      </w:r>
      <w:r w:rsidR="00160367" w:rsidRPr="00EA6939">
        <w:rPr>
          <w:rFonts w:ascii="Times New Roman" w:hAnsi="Times New Roman" w:cs="Times New Roman"/>
          <w:szCs w:val="24"/>
          <w:vertAlign w:val="superscript"/>
          <w:lang w:val="en-GB"/>
        </w:rPr>
        <w:fldChar w:fldCharType="begin"/>
      </w:r>
      <w:r w:rsidR="00160367" w:rsidRPr="00EA6939">
        <w:rPr>
          <w:rFonts w:ascii="Times New Roman" w:hAnsi="Times New Roman" w:cs="Times New Roman"/>
          <w:szCs w:val="24"/>
          <w:vertAlign w:val="superscript"/>
          <w:lang w:val="en-GB"/>
        </w:rPr>
        <w:instrText xml:space="preserve"> NOTEREF _Ref232688900 \h  \* MERGEFORMAT </w:instrText>
      </w:r>
      <w:r w:rsidR="00160367" w:rsidRPr="00EA6939">
        <w:rPr>
          <w:rFonts w:ascii="Times New Roman" w:hAnsi="Times New Roman" w:cs="Times New Roman"/>
          <w:szCs w:val="24"/>
          <w:vertAlign w:val="superscript"/>
          <w:lang w:val="en-GB"/>
        </w:rPr>
      </w:r>
      <w:r w:rsidR="00160367" w:rsidRPr="00EA6939">
        <w:rPr>
          <w:rFonts w:ascii="Times New Roman" w:hAnsi="Times New Roman" w:cs="Times New Roman"/>
          <w:szCs w:val="24"/>
          <w:vertAlign w:val="superscript"/>
          <w:lang w:val="en-GB"/>
        </w:rPr>
        <w:fldChar w:fldCharType="separate"/>
      </w:r>
      <w:r w:rsidR="00BB17D6" w:rsidRPr="00EA6939">
        <w:rPr>
          <w:rFonts w:ascii="Times New Roman" w:hAnsi="Times New Roman" w:cs="Times New Roman"/>
          <w:szCs w:val="24"/>
          <w:vertAlign w:val="superscript"/>
          <w:lang w:val="en-GB"/>
        </w:rPr>
        <w:t>140</w:t>
      </w:r>
      <w:r w:rsidR="00160367" w:rsidRPr="00EA6939">
        <w:rPr>
          <w:rFonts w:ascii="Times New Roman" w:hAnsi="Times New Roman" w:cs="Times New Roman"/>
          <w:szCs w:val="24"/>
          <w:vertAlign w:val="superscript"/>
          <w:lang w:val="en-GB"/>
        </w:rPr>
        <w:fldChar w:fldCharType="end"/>
      </w:r>
      <w:r w:rsidR="00160367" w:rsidRPr="00EA6939">
        <w:rPr>
          <w:rFonts w:ascii="Times New Roman" w:hAnsi="Times New Roman" w:cs="Times New Roman"/>
          <w:szCs w:val="24"/>
          <w:vertAlign w:val="superscript"/>
          <w:lang w:val="en-GB"/>
        </w:rPr>
        <w:fldChar w:fldCharType="begin"/>
      </w:r>
      <w:r w:rsidR="00160367" w:rsidRPr="00EA6939">
        <w:rPr>
          <w:rFonts w:ascii="Times New Roman" w:hAnsi="Times New Roman" w:cs="Times New Roman"/>
          <w:szCs w:val="24"/>
          <w:vertAlign w:val="superscript"/>
          <w:lang w:val="en-GB"/>
        </w:rPr>
        <w:instrText xml:space="preserve"> NOTEREF _Ref232688900 \h  \* MERGEFORMAT </w:instrText>
      </w:r>
      <w:r w:rsidR="00160367" w:rsidRPr="00EA6939">
        <w:rPr>
          <w:rFonts w:ascii="Times New Roman" w:hAnsi="Times New Roman" w:cs="Times New Roman"/>
          <w:szCs w:val="24"/>
          <w:vertAlign w:val="superscript"/>
          <w:lang w:val="en-GB"/>
        </w:rPr>
      </w:r>
      <w:r w:rsidR="00160367" w:rsidRPr="00EA6939">
        <w:rPr>
          <w:rFonts w:ascii="Times New Roman" w:hAnsi="Times New Roman" w:cs="Times New Roman"/>
          <w:szCs w:val="24"/>
          <w:vertAlign w:val="superscript"/>
          <w:lang w:val="en-GB"/>
        </w:rPr>
        <w:fldChar w:fldCharType="separate"/>
      </w:r>
      <w:r w:rsidR="00160367" w:rsidRPr="00EA6939">
        <w:rPr>
          <w:rFonts w:ascii="Times New Roman" w:hAnsi="Times New Roman" w:cs="Times New Roman"/>
          <w:szCs w:val="24"/>
          <w:vertAlign w:val="superscript"/>
          <w:lang w:val="en-GB"/>
        </w:rPr>
        <w:fldChar w:fldCharType="end"/>
      </w:r>
      <w:r w:rsidR="00160367" w:rsidRPr="00EA6939">
        <w:rPr>
          <w:rFonts w:ascii="Times New Roman" w:hAnsi="Times New Roman" w:cs="Times New Roman"/>
          <w:szCs w:val="24"/>
          <w:lang w:val="en-GB"/>
        </w:rPr>
        <w:t>. To mitigate the nitrate and chemical load resulting from high livestock density and the application of mineral fertilizers, this regulation is complemented by collaborative instruments</w:t>
      </w:r>
      <w:r w:rsidR="006A0231" w:rsidRPr="00EA6939">
        <w:rPr>
          <w:rFonts w:ascii="Times New Roman" w:hAnsi="Times New Roman" w:cs="Times New Roman"/>
          <w:szCs w:val="24"/>
          <w:lang w:val="en-GB"/>
        </w:rPr>
        <w:t>.</w:t>
      </w:r>
      <w:r w:rsidR="00160367" w:rsidRPr="00EA6939">
        <w:rPr>
          <w:rFonts w:ascii="Times New Roman" w:hAnsi="Times New Roman" w:cs="Times New Roman"/>
          <w:szCs w:val="24"/>
          <w:lang w:val="en-GB"/>
        </w:rPr>
        <w:t xml:space="preserve"> </w:t>
      </w:r>
      <w:r w:rsidR="00A1074D" w:rsidRPr="00EA6939">
        <w:rPr>
          <w:rFonts w:ascii="Times New Roman" w:hAnsi="Times New Roman" w:cs="Times New Roman"/>
          <w:szCs w:val="24"/>
          <w:lang w:val="en-GB"/>
        </w:rPr>
        <w:t>To support implementation</w:t>
      </w:r>
      <w:r w:rsidR="00C52C26" w:rsidRPr="00EA6939">
        <w:rPr>
          <w:rFonts w:ascii="Times New Roman" w:hAnsi="Times New Roman" w:cs="Times New Roman"/>
          <w:szCs w:val="24"/>
          <w:lang w:val="en-GB"/>
        </w:rPr>
        <w:t>,</w:t>
      </w:r>
      <w:r w:rsidR="00A1074D" w:rsidRPr="00EA6939">
        <w:rPr>
          <w:rFonts w:ascii="Times New Roman" w:hAnsi="Times New Roman" w:cs="Times New Roman"/>
          <w:szCs w:val="24"/>
          <w:lang w:val="en-GB"/>
        </w:rPr>
        <w:t xml:space="preserve"> regional platforms have been developed</w:t>
      </w:r>
      <w:r w:rsidR="00A1074D" w:rsidRPr="00EA6939">
        <w:rPr>
          <w:rStyle w:val="FootnoteReference"/>
          <w:rFonts w:ascii="Times New Roman" w:hAnsi="Times New Roman" w:cs="Times New Roman"/>
          <w:szCs w:val="24"/>
          <w:lang w:val="en-GB"/>
        </w:rPr>
        <w:footnoteReference w:id="122"/>
      </w:r>
      <w:r w:rsidR="00A1074D" w:rsidRPr="00EA6939">
        <w:rPr>
          <w:rFonts w:ascii="Times New Roman" w:hAnsi="Times New Roman" w:cs="Times New Roman"/>
          <w:szCs w:val="24"/>
          <w:lang w:val="en-GB"/>
        </w:rPr>
        <w:t xml:space="preserve"> and structured voluntary multi-stakeholder agreements to reduce fertilizer use in water protection areas provide commitment to actions. However, these agreements are generally voluntary, which may reduce the effectiveness of these measures.</w:t>
      </w:r>
      <w:r w:rsidR="006A0231" w:rsidRPr="00EA6939">
        <w:rPr>
          <w:rFonts w:ascii="Times New Roman" w:hAnsi="Times New Roman" w:cs="Times New Roman"/>
          <w:szCs w:val="24"/>
          <w:lang w:val="en-GB"/>
        </w:rPr>
        <w:t xml:space="preserve"> </w:t>
      </w:r>
      <w:r w:rsidR="007F5DFC" w:rsidRPr="00EA6939">
        <w:rPr>
          <w:rFonts w:ascii="Times New Roman" w:eastAsia="Times New Roman" w:hAnsi="Times New Roman" w:cs="Times New Roman"/>
          <w:color w:val="000000"/>
          <w:szCs w:val="24"/>
        </w:rPr>
        <w:t>Under the program for soil management and nitrates, hotspots indicating the location of nutrient excess impacts have been identified, complemented by the implementation of a grassland strategy and ongoing updates to nitrate regulations that will guide fertilizer use and management. Accordingly, 20% of the agricultural lands are covered by programs that involve soil management. The Luxembourg implementation report on the Nitrate Directive observes that 70% of farmers are enrolled in various programs that manage nitrates in grasslands</w:t>
      </w:r>
      <w:r w:rsidR="007F5DFC" w:rsidRPr="00EA6939">
        <w:rPr>
          <w:rStyle w:val="FootnoteReference"/>
          <w:rFonts w:ascii="Times New Roman" w:eastAsia="Times New Roman" w:hAnsi="Times New Roman" w:cs="Times New Roman"/>
          <w:color w:val="000000"/>
          <w:szCs w:val="24"/>
        </w:rPr>
        <w:footnoteReference w:id="123"/>
      </w:r>
      <w:r w:rsidR="007F5DFC" w:rsidRPr="00EA6939">
        <w:rPr>
          <w:rFonts w:ascii="Times New Roman" w:eastAsia="Times New Roman" w:hAnsi="Times New Roman" w:cs="Times New Roman"/>
          <w:color w:val="000000"/>
          <w:szCs w:val="24"/>
        </w:rPr>
        <w:t>. Nitrogen fertilization has been reduced on permanent and temporary grasslands covering approximately 35,000</w:t>
      </w:r>
      <w:r w:rsidR="00761399" w:rsidRPr="00EA6939">
        <w:rPr>
          <w:rFonts w:ascii="Times New Roman" w:eastAsia="Times New Roman" w:hAnsi="Times New Roman" w:cs="Times New Roman"/>
          <w:color w:val="000000"/>
          <w:szCs w:val="24"/>
        </w:rPr>
        <w:t xml:space="preserve"> </w:t>
      </w:r>
      <w:r w:rsidR="00DC65ED" w:rsidRPr="00EA6939">
        <w:rPr>
          <w:rFonts w:ascii="Times New Roman" w:eastAsia="Times New Roman" w:hAnsi="Times New Roman" w:cs="Times New Roman"/>
          <w:color w:val="000000"/>
          <w:szCs w:val="24"/>
        </w:rPr>
        <w:t>ha</w:t>
      </w:r>
      <w:r w:rsidR="007F5DFC" w:rsidRPr="00EA6939">
        <w:rPr>
          <w:rFonts w:ascii="Times New Roman" w:eastAsia="Times New Roman" w:hAnsi="Times New Roman" w:cs="Times New Roman"/>
          <w:color w:val="000000"/>
          <w:szCs w:val="24"/>
        </w:rPr>
        <w:t xml:space="preserve">. The special report on sustainable use of pesticides under the Directive </w:t>
      </w:r>
      <w:r w:rsidR="00582077" w:rsidRPr="00EA6939">
        <w:rPr>
          <w:rFonts w:ascii="Times New Roman" w:eastAsia="Times New Roman" w:hAnsi="Times New Roman" w:cs="Times New Roman"/>
          <w:color w:val="000000"/>
          <w:szCs w:val="24"/>
        </w:rPr>
        <w:t xml:space="preserve">highlights </w:t>
      </w:r>
      <w:r w:rsidR="007F5DFC" w:rsidRPr="00EA6939">
        <w:rPr>
          <w:rFonts w:ascii="Times New Roman" w:eastAsia="Times New Roman" w:hAnsi="Times New Roman" w:cs="Times New Roman"/>
          <w:color w:val="000000"/>
          <w:szCs w:val="24"/>
        </w:rPr>
        <w:t xml:space="preserve">the reduced pesticide sales volumes during the reporting year, </w:t>
      </w:r>
      <w:r w:rsidR="00582077" w:rsidRPr="00EA6939">
        <w:rPr>
          <w:rFonts w:ascii="Times New Roman" w:eastAsia="Times New Roman" w:hAnsi="Times New Roman" w:cs="Times New Roman"/>
          <w:color w:val="000000"/>
          <w:szCs w:val="24"/>
        </w:rPr>
        <w:t>(</w:t>
      </w:r>
      <w:r w:rsidR="007F5DFC" w:rsidRPr="00EA6939">
        <w:rPr>
          <w:rFonts w:ascii="Times New Roman" w:eastAsia="Times New Roman" w:hAnsi="Times New Roman" w:cs="Times New Roman"/>
          <w:color w:val="000000"/>
          <w:szCs w:val="24"/>
        </w:rPr>
        <w:t>as reflected in a favourable scoring under the EU Harmonized Risk Index 1</w:t>
      </w:r>
      <w:r w:rsidR="00582077" w:rsidRPr="00EA6939">
        <w:rPr>
          <w:rFonts w:ascii="Times New Roman" w:eastAsia="Times New Roman" w:hAnsi="Times New Roman" w:cs="Times New Roman"/>
          <w:color w:val="000000"/>
          <w:szCs w:val="24"/>
        </w:rPr>
        <w:t>)</w:t>
      </w:r>
      <w:r w:rsidR="007F5DFC" w:rsidRPr="00EA6939">
        <w:rPr>
          <w:rFonts w:ascii="Times New Roman" w:eastAsia="Times New Roman" w:hAnsi="Times New Roman" w:cs="Times New Roman"/>
          <w:color w:val="000000"/>
          <w:szCs w:val="24"/>
        </w:rPr>
        <w:t xml:space="preserve">. </w:t>
      </w:r>
    </w:p>
    <w:p w14:paraId="4C520A2D" w14:textId="360D6CC6" w:rsidR="00CE778B" w:rsidRPr="00EA6939" w:rsidRDefault="007F5DFC" w:rsidP="007F5DFC">
      <w:pPr>
        <w:spacing w:after="100" w:afterAutospacing="1" w:line="276" w:lineRule="auto"/>
        <w:jc w:val="both"/>
        <w:rPr>
          <w:rFonts w:ascii="Times New Roman" w:hAnsi="Times New Roman" w:cs="Times New Roman"/>
          <w:szCs w:val="24"/>
        </w:rPr>
      </w:pPr>
      <w:r w:rsidRPr="00EA6939">
        <w:rPr>
          <w:rFonts w:ascii="Times New Roman" w:eastAsia="Arial" w:hAnsi="Times New Roman" w:cs="Times New Roman"/>
          <w:color w:val="000000"/>
          <w:szCs w:val="24"/>
        </w:rPr>
        <w:t xml:space="preserve">The Luxembourg government and non-government sector are currently contributing to the </w:t>
      </w:r>
      <w:r w:rsidR="00B8448E" w:rsidRPr="00EA6939">
        <w:rPr>
          <w:rFonts w:ascii="Times New Roman" w:eastAsia="Arial" w:hAnsi="Times New Roman" w:cs="Times New Roman"/>
          <w:color w:val="000000"/>
          <w:szCs w:val="24"/>
        </w:rPr>
        <w:br/>
      </w:r>
      <w:r w:rsidRPr="00EA6939">
        <w:rPr>
          <w:rFonts w:ascii="Times New Roman" w:eastAsia="Arial" w:hAnsi="Times New Roman" w:cs="Times New Roman"/>
          <w:color w:val="000000"/>
          <w:szCs w:val="24"/>
        </w:rPr>
        <w:t>EU-wide dialogue for a new vision for agriculture</w:t>
      </w:r>
      <w:r w:rsidRPr="00EA6939">
        <w:rPr>
          <w:rStyle w:val="FootnoteReference"/>
          <w:rFonts w:ascii="Times New Roman" w:eastAsia="Arial" w:hAnsi="Times New Roman" w:cs="Times New Roman"/>
          <w:color w:val="000000"/>
          <w:szCs w:val="24"/>
        </w:rPr>
        <w:footnoteReference w:id="124"/>
      </w:r>
      <w:r w:rsidRPr="00EA6939">
        <w:rPr>
          <w:rFonts w:ascii="Times New Roman" w:eastAsia="Arial" w:hAnsi="Times New Roman" w:cs="Times New Roman"/>
          <w:color w:val="000000"/>
          <w:szCs w:val="24"/>
        </w:rPr>
        <w:t>.</w:t>
      </w:r>
      <w:r w:rsidRPr="00EA6939">
        <w:rPr>
          <w:rFonts w:ascii="Times New Roman" w:eastAsia="Arial" w:hAnsi="Times New Roman" w:cs="Times New Roman"/>
          <w:b/>
          <w:bCs/>
          <w:color w:val="000000"/>
          <w:szCs w:val="24"/>
        </w:rPr>
        <w:t xml:space="preserve"> </w:t>
      </w:r>
      <w:r w:rsidRPr="00EA6939">
        <w:rPr>
          <w:rFonts w:ascii="Times New Roman" w:eastAsia="Arial" w:hAnsi="Times New Roman" w:cs="Times New Roman"/>
          <w:color w:val="000000"/>
          <w:szCs w:val="24"/>
        </w:rPr>
        <w:t xml:space="preserve">There is a trend for shared advocacy on some strategies, particularly around better targeting of the subsidy system. The NGO </w:t>
      </w:r>
      <w:r w:rsidRPr="00EA6939">
        <w:rPr>
          <w:rFonts w:ascii="Times New Roman" w:eastAsia="Arial" w:hAnsi="Times New Roman" w:cs="Times New Roman"/>
          <w:color w:val="000000"/>
          <w:szCs w:val="24"/>
        </w:rPr>
        <w:lastRenderedPageBreak/>
        <w:t>community, th</w:t>
      </w:r>
      <w:r w:rsidR="004F3632" w:rsidRPr="00EA6939">
        <w:rPr>
          <w:rFonts w:ascii="Times New Roman" w:eastAsia="Arial" w:hAnsi="Times New Roman" w:cs="Times New Roman"/>
          <w:color w:val="000000"/>
          <w:szCs w:val="24"/>
        </w:rPr>
        <w:t>r</w:t>
      </w:r>
      <w:r w:rsidRPr="00EA6939">
        <w:rPr>
          <w:rFonts w:ascii="Times New Roman" w:eastAsia="Arial" w:hAnsi="Times New Roman" w:cs="Times New Roman"/>
          <w:color w:val="000000"/>
          <w:szCs w:val="24"/>
        </w:rPr>
        <w:t>ough its affiliation with regional NGOs has been articulate on the removal of harmful subsidies</w:t>
      </w:r>
      <w:r w:rsidRPr="00EA6939">
        <w:rPr>
          <w:rStyle w:val="FootnoteReference"/>
          <w:rFonts w:ascii="Times New Roman" w:eastAsia="Arial" w:hAnsi="Times New Roman" w:cs="Times New Roman"/>
          <w:color w:val="000000"/>
          <w:szCs w:val="24"/>
        </w:rPr>
        <w:footnoteReference w:id="125"/>
      </w:r>
      <w:r w:rsidR="00B8448E" w:rsidRPr="004D462D">
        <w:rPr>
          <w:rFonts w:ascii="Times New Roman" w:eastAsia="Arial" w:hAnsi="Times New Roman" w:cs="Times New Roman"/>
          <w:color w:val="000000"/>
          <w:szCs w:val="24"/>
          <w:vertAlign w:val="superscript"/>
        </w:rPr>
        <w:t>,</w:t>
      </w:r>
      <w:r w:rsidRPr="00EA6939">
        <w:rPr>
          <w:rStyle w:val="FootnoteReference"/>
          <w:rFonts w:ascii="Times New Roman" w:eastAsia="Arial" w:hAnsi="Times New Roman" w:cs="Times New Roman"/>
          <w:color w:val="000000"/>
          <w:szCs w:val="24"/>
        </w:rPr>
        <w:footnoteReference w:id="126"/>
      </w:r>
      <w:r w:rsidRPr="00EA6939">
        <w:rPr>
          <w:rFonts w:ascii="Times New Roman" w:eastAsia="Arial" w:hAnsi="Times New Roman" w:cs="Times New Roman"/>
          <w:color w:val="000000"/>
          <w:szCs w:val="24"/>
        </w:rPr>
        <w:t>. The policy reforms will potentially favour the further attainment of NBSAP targets relevant to agriculture.</w:t>
      </w:r>
    </w:p>
    <w:p w14:paraId="025D3C4A" w14:textId="77777777" w:rsidR="00425E9B" w:rsidRPr="00EA6939" w:rsidRDefault="00BD0114" w:rsidP="00E9176E">
      <w:pPr>
        <w:pStyle w:val="Heading4"/>
        <w:rPr>
          <w:rFonts w:ascii="Times New Roman" w:hAnsi="Times New Roman" w:cs="Times New Roman"/>
        </w:rPr>
      </w:pPr>
      <w:bookmarkStart w:id="33" w:name="_Toc239756529"/>
      <w:r w:rsidRPr="00EA6939">
        <w:rPr>
          <w:rFonts w:ascii="Times New Roman" w:hAnsi="Times New Roman" w:cs="Times New Roman"/>
        </w:rPr>
        <w:t>3</w:t>
      </w:r>
      <w:r w:rsidR="00A2002B" w:rsidRPr="00EA6939">
        <w:rPr>
          <w:rFonts w:ascii="Times New Roman" w:hAnsi="Times New Roman" w:cs="Times New Roman"/>
        </w:rPr>
        <w:t>.</w:t>
      </w:r>
      <w:r w:rsidRPr="00EA6939">
        <w:rPr>
          <w:rFonts w:ascii="Times New Roman" w:hAnsi="Times New Roman" w:cs="Times New Roman"/>
        </w:rPr>
        <w:t>a</w:t>
      </w:r>
      <w:r w:rsidR="00A2002B" w:rsidRPr="00EA6939">
        <w:rPr>
          <w:rFonts w:ascii="Times New Roman" w:hAnsi="Times New Roman" w:cs="Times New Roman"/>
        </w:rPr>
        <w:t>.</w:t>
      </w:r>
      <w:r w:rsidR="00CA10DB" w:rsidRPr="00EA6939">
        <w:rPr>
          <w:rFonts w:ascii="Times New Roman" w:hAnsi="Times New Roman" w:cs="Times New Roman"/>
        </w:rPr>
        <w:t>iii</w:t>
      </w:r>
      <w:r w:rsidR="00A2002B" w:rsidRPr="00EA6939">
        <w:rPr>
          <w:rFonts w:ascii="Times New Roman" w:hAnsi="Times New Roman" w:cs="Times New Roman"/>
        </w:rPr>
        <w:t xml:space="preserve">. </w:t>
      </w:r>
      <w:r w:rsidR="00CE778B" w:rsidRPr="00EA6939">
        <w:rPr>
          <w:rFonts w:ascii="Times New Roman" w:hAnsi="Times New Roman" w:cs="Times New Roman"/>
        </w:rPr>
        <w:t>Challenges</w:t>
      </w:r>
      <w:bookmarkEnd w:id="33"/>
      <w:r w:rsidR="00CE778B" w:rsidRPr="00EA6939">
        <w:rPr>
          <w:rFonts w:ascii="Times New Roman" w:hAnsi="Times New Roman" w:cs="Times New Roman"/>
        </w:rPr>
        <w:t xml:space="preserve"> </w:t>
      </w:r>
    </w:p>
    <w:p w14:paraId="4DDE917D" w14:textId="126FAF6A" w:rsidR="00425E9B" w:rsidRPr="00EA6939" w:rsidRDefault="00425E9B" w:rsidP="00425E9B">
      <w:pPr>
        <w:spacing w:after="100" w:afterAutospacing="1" w:line="276" w:lineRule="auto"/>
        <w:jc w:val="both"/>
        <w:rPr>
          <w:rFonts w:ascii="Times New Roman" w:eastAsia="Times New Roman" w:hAnsi="Times New Roman" w:cs="Times New Roman"/>
          <w:color w:val="000000"/>
          <w:szCs w:val="24"/>
        </w:rPr>
      </w:pPr>
      <w:r w:rsidRPr="00EA6939">
        <w:rPr>
          <w:rFonts w:ascii="Times New Roman" w:eastAsia="Arial" w:hAnsi="Times New Roman" w:cs="Times New Roman"/>
          <w:color w:val="000000"/>
          <w:szCs w:val="24"/>
        </w:rPr>
        <w:t xml:space="preserve">As of 2026, </w:t>
      </w:r>
      <w:r w:rsidR="00AC2D21" w:rsidRPr="00EA6939">
        <w:rPr>
          <w:rFonts w:ascii="Times New Roman" w:eastAsia="Arial" w:hAnsi="Times New Roman" w:cs="Times New Roman"/>
          <w:color w:val="000000"/>
          <w:szCs w:val="24"/>
        </w:rPr>
        <w:t xml:space="preserve">an </w:t>
      </w:r>
      <w:r w:rsidRPr="00EA6939">
        <w:rPr>
          <w:rFonts w:ascii="Times New Roman" w:eastAsia="Arial" w:hAnsi="Times New Roman" w:cs="Times New Roman"/>
          <w:color w:val="000000"/>
          <w:szCs w:val="24"/>
        </w:rPr>
        <w:t>overarching challenge for delivering the agriculture-related targets of PNPN3 (e.g., organic agriculture, nitrates, pesticides, etc.) is that the pace of mainstreaming of targets in the secto</w:t>
      </w:r>
      <w:r w:rsidRPr="00EA6939">
        <w:rPr>
          <w:rFonts w:ascii="Times New Roman" w:eastAsia="Arial" w:hAnsi="Times New Roman" w:cs="Times New Roman"/>
          <w:szCs w:val="24"/>
        </w:rPr>
        <w:t xml:space="preserve">r </w:t>
      </w:r>
      <w:r w:rsidR="00A31299" w:rsidRPr="00EA6939">
        <w:rPr>
          <w:rFonts w:ascii="Times New Roman" w:eastAsia="Arial" w:hAnsi="Times New Roman" w:cs="Times New Roman"/>
          <w:szCs w:val="24"/>
        </w:rPr>
        <w:t>may not</w:t>
      </w:r>
      <w:r w:rsidR="006D6C3A" w:rsidRPr="00EA6939">
        <w:rPr>
          <w:rFonts w:ascii="Times New Roman" w:eastAsia="Arial" w:hAnsi="Times New Roman" w:cs="Times New Roman"/>
          <w:b/>
          <w:bCs/>
          <w:szCs w:val="24"/>
        </w:rPr>
        <w:t xml:space="preserve"> </w:t>
      </w:r>
      <w:r w:rsidRPr="00EA6939">
        <w:rPr>
          <w:rFonts w:ascii="Times New Roman" w:eastAsia="Arial" w:hAnsi="Times New Roman" w:cs="Times New Roman"/>
          <w:color w:val="000000"/>
          <w:szCs w:val="24"/>
        </w:rPr>
        <w:t>match the scope</w:t>
      </w:r>
      <w:r w:rsidR="00235A55" w:rsidRPr="00EA6939">
        <w:rPr>
          <w:rFonts w:ascii="Times New Roman" w:eastAsia="Arial" w:hAnsi="Times New Roman" w:cs="Times New Roman"/>
          <w:color w:val="000000"/>
          <w:szCs w:val="24"/>
        </w:rPr>
        <w:t xml:space="preserve"> and ambition</w:t>
      </w:r>
      <w:r w:rsidRPr="00EA6939">
        <w:rPr>
          <w:rFonts w:ascii="Times New Roman" w:eastAsia="Arial" w:hAnsi="Times New Roman" w:cs="Times New Roman"/>
          <w:color w:val="000000"/>
          <w:szCs w:val="24"/>
        </w:rPr>
        <w:t xml:space="preserve"> of PNPN3 targets and the remaining time for their implementation</w:t>
      </w:r>
      <w:r w:rsidRPr="00EA6939">
        <w:rPr>
          <w:rStyle w:val="FootnoteReference"/>
          <w:rFonts w:ascii="Times New Roman" w:eastAsia="Arial" w:hAnsi="Times New Roman" w:cs="Times New Roman"/>
          <w:color w:val="000000"/>
          <w:szCs w:val="24"/>
        </w:rPr>
        <w:footnoteReference w:id="127"/>
      </w:r>
      <w:r w:rsidRPr="00EA6939">
        <w:rPr>
          <w:rFonts w:ascii="Times New Roman" w:eastAsia="Arial" w:hAnsi="Times New Roman" w:cs="Times New Roman"/>
          <w:color w:val="000000"/>
          <w:szCs w:val="24"/>
        </w:rPr>
        <w:t>. While the agriculture sector leadership (</w:t>
      </w:r>
      <w:r w:rsidR="00682ADB" w:rsidRPr="00EA6939">
        <w:rPr>
          <w:rFonts w:ascii="Times New Roman" w:eastAsia="Arial" w:hAnsi="Times New Roman" w:cs="Times New Roman"/>
          <w:color w:val="000000"/>
          <w:szCs w:val="24"/>
        </w:rPr>
        <w:t>Ministry of Agriculture</w:t>
      </w:r>
      <w:r w:rsidRPr="00EA6939">
        <w:rPr>
          <w:rFonts w:ascii="Times New Roman" w:eastAsia="Arial" w:hAnsi="Times New Roman" w:cs="Times New Roman"/>
          <w:color w:val="000000"/>
          <w:szCs w:val="24"/>
        </w:rPr>
        <w:t xml:space="preserve"> and Chamber of Agriculture) </w:t>
      </w:r>
      <w:r w:rsidRPr="00EA6939">
        <w:rPr>
          <w:rFonts w:ascii="Times New Roman" w:eastAsia="Times New Roman" w:hAnsi="Times New Roman" w:cs="Times New Roman"/>
          <w:color w:val="000000"/>
          <w:szCs w:val="24"/>
        </w:rPr>
        <w:t>recognizes the long-term benefits of environmental actions in the sector, it is unable yet to reconcile this with perceived ongoing geopolitical</w:t>
      </w:r>
      <w:r w:rsidR="00370758" w:rsidRPr="00EA6939">
        <w:rPr>
          <w:rFonts w:ascii="Times New Roman" w:eastAsia="Times New Roman" w:hAnsi="Times New Roman" w:cs="Times New Roman"/>
          <w:color w:val="000000"/>
          <w:szCs w:val="24"/>
        </w:rPr>
        <w:t>, socio-economic</w:t>
      </w:r>
      <w:r w:rsidRPr="00EA6939">
        <w:rPr>
          <w:rFonts w:ascii="Times New Roman" w:eastAsia="Times New Roman" w:hAnsi="Times New Roman" w:cs="Times New Roman"/>
          <w:color w:val="000000"/>
          <w:szCs w:val="24"/>
        </w:rPr>
        <w:t xml:space="preserve"> and climate change pressures. Furthermore, </w:t>
      </w:r>
      <w:r w:rsidR="00C92DCB" w:rsidRPr="00EA6939">
        <w:rPr>
          <w:rFonts w:ascii="Times New Roman" w:eastAsia="Times New Roman" w:hAnsi="Times New Roman" w:cs="Times New Roman"/>
          <w:color w:val="000000"/>
          <w:szCs w:val="24"/>
        </w:rPr>
        <w:t xml:space="preserve">although evaluations are currently underway, </w:t>
      </w:r>
      <w:r w:rsidRPr="00EA6939">
        <w:rPr>
          <w:rFonts w:ascii="Times New Roman" w:eastAsia="Times New Roman" w:hAnsi="Times New Roman" w:cs="Times New Roman"/>
          <w:color w:val="000000"/>
          <w:szCs w:val="24"/>
        </w:rPr>
        <w:t>information on current trends in farmer practices and local impacts</w:t>
      </w:r>
      <w:r w:rsidR="00BC7CE1" w:rsidRPr="00EA6939">
        <w:rPr>
          <w:rFonts w:ascii="Times New Roman" w:eastAsia="Times New Roman" w:hAnsi="Times New Roman" w:cs="Times New Roman"/>
          <w:color w:val="000000"/>
          <w:szCs w:val="24"/>
        </w:rPr>
        <w:t>,</w:t>
      </w:r>
      <w:r w:rsidRPr="00EA6939">
        <w:rPr>
          <w:rFonts w:ascii="Times New Roman" w:eastAsia="Times New Roman" w:hAnsi="Times New Roman" w:cs="Times New Roman"/>
          <w:color w:val="000000"/>
          <w:szCs w:val="24"/>
        </w:rPr>
        <w:t xml:space="preserve"> </w:t>
      </w:r>
      <w:r w:rsidR="0044682D" w:rsidRPr="00EA6939">
        <w:rPr>
          <w:rFonts w:ascii="Times New Roman" w:eastAsia="Times New Roman" w:hAnsi="Times New Roman" w:cs="Times New Roman"/>
          <w:color w:val="000000"/>
          <w:szCs w:val="24"/>
        </w:rPr>
        <w:t xml:space="preserve">which </w:t>
      </w:r>
      <w:r w:rsidRPr="00EA6939">
        <w:rPr>
          <w:rFonts w:ascii="Times New Roman" w:eastAsia="Times New Roman" w:hAnsi="Times New Roman" w:cs="Times New Roman"/>
          <w:color w:val="000000"/>
          <w:szCs w:val="24"/>
        </w:rPr>
        <w:t>is needed for the development of better sectoral plans</w:t>
      </w:r>
      <w:r w:rsidR="00BC7CE1" w:rsidRPr="00EA6939">
        <w:rPr>
          <w:rFonts w:ascii="Times New Roman" w:eastAsia="Times New Roman" w:hAnsi="Times New Roman" w:cs="Times New Roman"/>
          <w:color w:val="000000"/>
          <w:szCs w:val="24"/>
        </w:rPr>
        <w:t>,</w:t>
      </w:r>
      <w:r w:rsidR="0044682D" w:rsidRPr="00EA6939">
        <w:rPr>
          <w:rFonts w:ascii="Times New Roman" w:eastAsia="Times New Roman" w:hAnsi="Times New Roman" w:cs="Times New Roman"/>
          <w:color w:val="000000"/>
          <w:szCs w:val="24"/>
        </w:rPr>
        <w:t xml:space="preserve"> is not </w:t>
      </w:r>
      <w:r w:rsidR="00BC7CE1" w:rsidRPr="00EA6939">
        <w:rPr>
          <w:rFonts w:ascii="Times New Roman" w:eastAsia="Times New Roman" w:hAnsi="Times New Roman" w:cs="Times New Roman"/>
          <w:color w:val="000000"/>
          <w:szCs w:val="24"/>
        </w:rPr>
        <w:t xml:space="preserve">readily </w:t>
      </w:r>
      <w:r w:rsidR="0044682D" w:rsidRPr="00EA6939">
        <w:rPr>
          <w:rFonts w:ascii="Times New Roman" w:eastAsia="Times New Roman" w:hAnsi="Times New Roman" w:cs="Times New Roman"/>
          <w:color w:val="000000"/>
          <w:szCs w:val="24"/>
        </w:rPr>
        <w:t>available</w:t>
      </w:r>
      <w:r w:rsidR="001B04F8" w:rsidRPr="00EA6939">
        <w:rPr>
          <w:rFonts w:ascii="Times New Roman" w:eastAsia="Times New Roman" w:hAnsi="Times New Roman" w:cs="Times New Roman"/>
          <w:color w:val="000000"/>
          <w:szCs w:val="24"/>
        </w:rPr>
        <w:t xml:space="preserve"> and/or is </w:t>
      </w:r>
      <w:r w:rsidR="00513825" w:rsidRPr="00EA6939">
        <w:rPr>
          <w:rFonts w:ascii="Times New Roman" w:eastAsia="Times New Roman" w:hAnsi="Times New Roman" w:cs="Times New Roman"/>
          <w:color w:val="000000"/>
          <w:szCs w:val="24"/>
        </w:rPr>
        <w:t>under data protection rules and therefore</w:t>
      </w:r>
      <w:r w:rsidR="004951C0">
        <w:rPr>
          <w:rFonts w:ascii="Times New Roman" w:eastAsia="Times New Roman" w:hAnsi="Times New Roman" w:cs="Times New Roman"/>
          <w:color w:val="000000"/>
          <w:szCs w:val="24"/>
        </w:rPr>
        <w:t xml:space="preserve"> </w:t>
      </w:r>
      <w:r w:rsidR="004D47A9" w:rsidRPr="00123E69">
        <w:rPr>
          <w:rFonts w:ascii="Times New Roman" w:eastAsia="Times New Roman" w:hAnsi="Times New Roman" w:cs="Times New Roman"/>
          <w:color w:val="000000"/>
          <w:szCs w:val="24"/>
        </w:rPr>
        <w:t xml:space="preserve">sharing may be </w:t>
      </w:r>
      <w:proofErr w:type="gramStart"/>
      <w:r w:rsidR="004D47A9" w:rsidRPr="00123E69">
        <w:rPr>
          <w:rFonts w:ascii="Times New Roman" w:eastAsia="Times New Roman" w:hAnsi="Times New Roman" w:cs="Times New Roman"/>
          <w:color w:val="000000"/>
          <w:szCs w:val="24"/>
        </w:rPr>
        <w:t xml:space="preserve">restricted </w:t>
      </w:r>
      <w:r w:rsidR="00513825" w:rsidRPr="00EA6939">
        <w:rPr>
          <w:rFonts w:ascii="Times New Roman" w:eastAsia="Times New Roman" w:hAnsi="Times New Roman" w:cs="Times New Roman"/>
          <w:color w:val="000000"/>
          <w:szCs w:val="24"/>
        </w:rPr>
        <w:t>.</w:t>
      </w:r>
      <w:proofErr w:type="gramEnd"/>
      <w:r w:rsidRPr="00EA6939">
        <w:rPr>
          <w:rFonts w:ascii="Times New Roman" w:eastAsia="Times New Roman" w:hAnsi="Times New Roman" w:cs="Times New Roman"/>
          <w:color w:val="000000"/>
          <w:szCs w:val="24"/>
        </w:rPr>
        <w:t xml:space="preserve"> </w:t>
      </w:r>
      <w:r w:rsidR="00D01F4E" w:rsidRPr="00EA6939">
        <w:rPr>
          <w:rFonts w:ascii="Times New Roman" w:eastAsia="Times New Roman" w:hAnsi="Times New Roman" w:cs="Times New Roman"/>
          <w:color w:val="000000"/>
          <w:szCs w:val="24"/>
        </w:rPr>
        <w:t>Other agencies have found it challenging to work effectively with Ministry</w:t>
      </w:r>
      <w:r w:rsidR="00BC7CE1" w:rsidRPr="00EA6939">
        <w:rPr>
          <w:rFonts w:ascii="Times New Roman" w:eastAsia="Times New Roman" w:hAnsi="Times New Roman" w:cs="Times New Roman"/>
          <w:color w:val="000000"/>
          <w:szCs w:val="24"/>
        </w:rPr>
        <w:t xml:space="preserve"> </w:t>
      </w:r>
      <w:r w:rsidR="00D01F4E" w:rsidRPr="00EA6939">
        <w:rPr>
          <w:rFonts w:ascii="Times New Roman" w:eastAsia="Times New Roman" w:hAnsi="Times New Roman" w:cs="Times New Roman"/>
          <w:color w:val="000000"/>
          <w:szCs w:val="24"/>
        </w:rPr>
        <w:t>of Agriculture</w:t>
      </w:r>
      <w:r w:rsidR="00BC7CE1" w:rsidRPr="00EA6939">
        <w:rPr>
          <w:rFonts w:ascii="Times New Roman" w:eastAsia="Times New Roman" w:hAnsi="Times New Roman" w:cs="Times New Roman"/>
          <w:color w:val="000000"/>
          <w:szCs w:val="24"/>
        </w:rPr>
        <w:t xml:space="preserve"> </w:t>
      </w:r>
      <w:r w:rsidR="00D01F4E" w:rsidRPr="00EA6939">
        <w:rPr>
          <w:rFonts w:ascii="Times New Roman" w:eastAsia="Times New Roman" w:hAnsi="Times New Roman" w:cs="Times New Roman"/>
          <w:color w:val="000000"/>
          <w:szCs w:val="24"/>
        </w:rPr>
        <w:t xml:space="preserve">to address these </w:t>
      </w:r>
      <w:r w:rsidR="005A4382" w:rsidRPr="00EA6939">
        <w:rPr>
          <w:rFonts w:ascii="Times New Roman" w:eastAsia="Times New Roman" w:hAnsi="Times New Roman" w:cs="Times New Roman"/>
          <w:color w:val="000000"/>
          <w:szCs w:val="24"/>
        </w:rPr>
        <w:t>issues</w:t>
      </w:r>
      <w:r w:rsidR="00D01F4E" w:rsidRPr="00EA6939">
        <w:rPr>
          <w:rFonts w:ascii="Times New Roman" w:eastAsia="Times New Roman" w:hAnsi="Times New Roman" w:cs="Times New Roman"/>
          <w:color w:val="000000"/>
          <w:szCs w:val="24"/>
        </w:rPr>
        <w:t xml:space="preserve">, which represent a </w:t>
      </w:r>
      <w:proofErr w:type="gramStart"/>
      <w:r w:rsidR="00D01F4E" w:rsidRPr="00EA6939">
        <w:rPr>
          <w:rFonts w:ascii="Times New Roman" w:eastAsia="Times New Roman" w:hAnsi="Times New Roman" w:cs="Times New Roman"/>
          <w:color w:val="000000"/>
          <w:szCs w:val="24"/>
        </w:rPr>
        <w:t xml:space="preserve">major </w:t>
      </w:r>
      <w:r w:rsidR="005D5A49" w:rsidRPr="00EA6939">
        <w:rPr>
          <w:rFonts w:ascii="Times New Roman" w:eastAsia="Times New Roman" w:hAnsi="Times New Roman" w:cs="Times New Roman"/>
          <w:color w:val="000000"/>
          <w:szCs w:val="24"/>
        </w:rPr>
        <w:t>barriers</w:t>
      </w:r>
      <w:proofErr w:type="gramEnd"/>
      <w:r w:rsidR="00D01F4E" w:rsidRPr="00EA6939">
        <w:rPr>
          <w:rFonts w:ascii="Times New Roman" w:eastAsia="Times New Roman" w:hAnsi="Times New Roman" w:cs="Times New Roman"/>
          <w:color w:val="000000"/>
          <w:szCs w:val="24"/>
        </w:rPr>
        <w:t xml:space="preserve"> to progress towards biodiversity targets in the PNPN3</w:t>
      </w:r>
      <w:r w:rsidR="004D47A9" w:rsidRPr="00EA6939">
        <w:rPr>
          <w:rFonts w:ascii="Times New Roman" w:eastAsia="Times New Roman" w:hAnsi="Times New Roman" w:cs="Times New Roman"/>
          <w:color w:val="000000"/>
          <w:szCs w:val="24"/>
        </w:rPr>
        <w:t xml:space="preserve"> given the crucial importance of this information to implementing various targets</w:t>
      </w:r>
      <w:r w:rsidR="00D01F4E" w:rsidRPr="00EA6939">
        <w:rPr>
          <w:rFonts w:ascii="Times New Roman" w:eastAsia="Times New Roman" w:hAnsi="Times New Roman" w:cs="Times New Roman"/>
          <w:color w:val="000000"/>
          <w:szCs w:val="24"/>
        </w:rPr>
        <w:t>.</w:t>
      </w:r>
    </w:p>
    <w:p w14:paraId="6E804180" w14:textId="458E122C" w:rsidR="00425E9B" w:rsidRPr="00EA6939" w:rsidRDefault="00425E9B" w:rsidP="00425E9B">
      <w:pPr>
        <w:spacing w:after="100" w:afterAutospacing="1" w:line="276" w:lineRule="auto"/>
        <w:jc w:val="both"/>
        <w:rPr>
          <w:rFonts w:ascii="Times New Roman" w:eastAsia="Arial" w:hAnsi="Times New Roman" w:cs="Times New Roman"/>
          <w:color w:val="000000"/>
          <w:szCs w:val="24"/>
        </w:rPr>
      </w:pPr>
      <w:r w:rsidRPr="00EA6939">
        <w:rPr>
          <w:rFonts w:ascii="Times New Roman" w:eastAsia="Arial" w:hAnsi="Times New Roman" w:cs="Times New Roman"/>
          <w:b/>
          <w:bCs/>
          <w:color w:val="000000"/>
          <w:szCs w:val="24"/>
        </w:rPr>
        <w:t xml:space="preserve">Adequacy of metrics, dialogue, and the agriculture sector promotional programs. </w:t>
      </w:r>
      <w:r w:rsidR="0078141E" w:rsidRPr="00EA6939">
        <w:rPr>
          <w:rFonts w:ascii="Times New Roman" w:eastAsia="Arial" w:hAnsi="Times New Roman" w:cs="Times New Roman"/>
          <w:b/>
          <w:bCs/>
          <w:color w:val="000000"/>
          <w:szCs w:val="24"/>
        </w:rPr>
        <w:br/>
      </w:r>
      <w:r w:rsidRPr="00EA6939">
        <w:rPr>
          <w:rFonts w:ascii="Times New Roman" w:eastAsia="Times New Roman" w:hAnsi="Times New Roman" w:cs="Times New Roman"/>
          <w:color w:val="000000"/>
          <w:szCs w:val="24"/>
        </w:rPr>
        <w:t xml:space="preserve">Some of the </w:t>
      </w:r>
      <w:r w:rsidR="00A45904" w:rsidRPr="00EA6939">
        <w:rPr>
          <w:rFonts w:ascii="Times New Roman" w:eastAsia="Times New Roman" w:hAnsi="Times New Roman" w:cs="Times New Roman"/>
          <w:color w:val="000000"/>
          <w:szCs w:val="24"/>
        </w:rPr>
        <w:t xml:space="preserve">PNPN3 </w:t>
      </w:r>
      <w:r w:rsidRPr="00EA6939">
        <w:rPr>
          <w:rFonts w:ascii="Times New Roman" w:eastAsia="Times New Roman" w:hAnsi="Times New Roman" w:cs="Times New Roman"/>
          <w:color w:val="000000"/>
          <w:szCs w:val="24"/>
        </w:rPr>
        <w:t>targets related to agriculture do not have clear baselines and target definitions</w:t>
      </w:r>
      <w:r w:rsidR="00FD0594" w:rsidRPr="00EA6939">
        <w:rPr>
          <w:rFonts w:ascii="Times New Roman" w:eastAsia="Times New Roman" w:hAnsi="Times New Roman" w:cs="Times New Roman"/>
          <w:color w:val="000000"/>
          <w:szCs w:val="24"/>
        </w:rPr>
        <w:t xml:space="preserve">, </w:t>
      </w:r>
      <w:r w:rsidR="00830EED" w:rsidRPr="00EA6939">
        <w:rPr>
          <w:rFonts w:ascii="Times New Roman" w:eastAsia="Times New Roman" w:hAnsi="Times New Roman" w:cs="Times New Roman"/>
          <w:color w:val="000000"/>
          <w:szCs w:val="24"/>
        </w:rPr>
        <w:t xml:space="preserve">and these should be clearly reviewed </w:t>
      </w:r>
      <w:r w:rsidR="00323B86" w:rsidRPr="00EA6939">
        <w:rPr>
          <w:rFonts w:ascii="Times New Roman" w:eastAsia="Times New Roman" w:hAnsi="Times New Roman" w:cs="Times New Roman"/>
          <w:color w:val="000000"/>
          <w:szCs w:val="24"/>
        </w:rPr>
        <w:t xml:space="preserve">as part of the PNPN3s </w:t>
      </w:r>
      <w:r w:rsidR="00D76F3B" w:rsidRPr="00EA6939">
        <w:rPr>
          <w:rFonts w:ascii="Times New Roman" w:eastAsia="Times New Roman" w:hAnsi="Times New Roman" w:cs="Times New Roman"/>
          <w:color w:val="000000"/>
          <w:szCs w:val="24"/>
        </w:rPr>
        <w:t>mid-term review</w:t>
      </w:r>
      <w:r w:rsidRPr="00EA6939">
        <w:rPr>
          <w:rFonts w:ascii="Times New Roman" w:eastAsia="Times New Roman" w:hAnsi="Times New Roman" w:cs="Times New Roman"/>
          <w:color w:val="000000"/>
          <w:szCs w:val="24"/>
        </w:rPr>
        <w:t>.</w:t>
      </w:r>
      <w:r w:rsidR="006530FB">
        <w:rPr>
          <w:rFonts w:ascii="Times New Roman" w:eastAsia="Times New Roman" w:hAnsi="Times New Roman" w:cs="Times New Roman"/>
          <w:color w:val="000000"/>
          <w:szCs w:val="24"/>
        </w:rPr>
        <w:t xml:space="preserve"> </w:t>
      </w:r>
      <w:r w:rsidRPr="00EA6939">
        <w:rPr>
          <w:rFonts w:ascii="Times New Roman" w:eastAsia="Times New Roman" w:hAnsi="Times New Roman" w:cs="Times New Roman"/>
          <w:color w:val="000000"/>
          <w:szCs w:val="24"/>
        </w:rPr>
        <w:t xml:space="preserve">The interministerial committee for PNPN3 has yet to be established. Several dialogues between the technical offices of </w:t>
      </w:r>
      <w:r w:rsidR="00682ADB" w:rsidRPr="00EA6939">
        <w:rPr>
          <w:rFonts w:ascii="Times New Roman" w:eastAsia="Times New Roman" w:hAnsi="Times New Roman" w:cs="Times New Roman"/>
          <w:color w:val="000000"/>
          <w:szCs w:val="24"/>
        </w:rPr>
        <w:t>Ministry of Agriculture</w:t>
      </w:r>
      <w:r w:rsidRPr="00EA6939">
        <w:rPr>
          <w:rFonts w:ascii="Times New Roman" w:eastAsia="Times New Roman" w:hAnsi="Times New Roman" w:cs="Times New Roman"/>
          <w:color w:val="000000"/>
          <w:szCs w:val="24"/>
        </w:rPr>
        <w:t xml:space="preserve"> and </w:t>
      </w:r>
      <w:r w:rsidR="00682ADB" w:rsidRPr="00EA6939">
        <w:rPr>
          <w:rFonts w:ascii="Times New Roman" w:eastAsia="Times New Roman" w:hAnsi="Times New Roman" w:cs="Times New Roman"/>
          <w:color w:val="000000"/>
          <w:szCs w:val="24"/>
        </w:rPr>
        <w:t>Ministry of the Environment</w:t>
      </w:r>
      <w:r w:rsidRPr="00EA6939">
        <w:rPr>
          <w:rFonts w:ascii="Times New Roman" w:eastAsia="Times New Roman" w:hAnsi="Times New Roman" w:cs="Times New Roman"/>
          <w:color w:val="000000"/>
          <w:szCs w:val="24"/>
        </w:rPr>
        <w:t xml:space="preserve"> are ongoing in relation to the specific activities of thematic programs for pollinators pesticides, nitrates</w:t>
      </w:r>
      <w:r w:rsidR="0023677D" w:rsidRPr="00EA6939">
        <w:rPr>
          <w:rFonts w:ascii="Times New Roman" w:eastAsia="Times New Roman" w:hAnsi="Times New Roman" w:cs="Times New Roman"/>
          <w:color w:val="000000"/>
          <w:szCs w:val="24"/>
        </w:rPr>
        <w:t xml:space="preserve">, </w:t>
      </w:r>
      <w:r w:rsidR="008E4A99" w:rsidRPr="00EA6939">
        <w:rPr>
          <w:rFonts w:ascii="Times New Roman" w:eastAsia="Times New Roman" w:hAnsi="Times New Roman" w:cs="Times New Roman"/>
          <w:color w:val="000000"/>
          <w:szCs w:val="24"/>
        </w:rPr>
        <w:t xml:space="preserve">and </w:t>
      </w:r>
      <w:r w:rsidR="0023677D" w:rsidRPr="00EA6939">
        <w:rPr>
          <w:rFonts w:ascii="Times New Roman" w:eastAsia="Times New Roman" w:hAnsi="Times New Roman" w:cs="Times New Roman"/>
          <w:color w:val="000000"/>
          <w:szCs w:val="24"/>
        </w:rPr>
        <w:t>grassland restoration</w:t>
      </w:r>
      <w:r w:rsidRPr="00EA6939">
        <w:rPr>
          <w:rFonts w:ascii="Times New Roman" w:eastAsia="Times New Roman" w:hAnsi="Times New Roman" w:cs="Times New Roman"/>
          <w:color w:val="000000"/>
          <w:szCs w:val="24"/>
        </w:rPr>
        <w:t>, but further work is needed to enhance cross-ministry and agency work. Furthermore, in some areas, insufficient progress has been made</w:t>
      </w:r>
      <w:r w:rsidR="00DF476B" w:rsidRPr="00EA6939">
        <w:rPr>
          <w:rFonts w:ascii="Times New Roman" w:eastAsia="Times New Roman" w:hAnsi="Times New Roman" w:cs="Times New Roman"/>
          <w:color w:val="000000"/>
          <w:szCs w:val="24"/>
        </w:rPr>
        <w:t>;</w:t>
      </w:r>
      <w:r w:rsidRPr="00EA6939">
        <w:rPr>
          <w:rFonts w:ascii="Times New Roman" w:eastAsia="Times New Roman" w:hAnsi="Times New Roman" w:cs="Times New Roman"/>
          <w:color w:val="000000"/>
          <w:szCs w:val="24"/>
        </w:rPr>
        <w:t xml:space="preserve"> for example, it has been suggested that the nitrate directives have inadequate articulation and </w:t>
      </w:r>
      <w:r w:rsidR="00915F8F" w:rsidRPr="00EA6939">
        <w:rPr>
          <w:rFonts w:ascii="Times New Roman" w:eastAsia="Times New Roman" w:hAnsi="Times New Roman" w:cs="Times New Roman"/>
          <w:color w:val="000000"/>
          <w:szCs w:val="24"/>
        </w:rPr>
        <w:t xml:space="preserve">a </w:t>
      </w:r>
      <w:r w:rsidRPr="00EA6939">
        <w:rPr>
          <w:rFonts w:ascii="Times New Roman" w:eastAsia="Times New Roman" w:hAnsi="Times New Roman" w:cs="Times New Roman"/>
          <w:color w:val="000000"/>
          <w:szCs w:val="24"/>
        </w:rPr>
        <w:t>lack of promotional and training programs for the application of Integrated Pest Management approaches. I</w:t>
      </w:r>
      <w:r w:rsidRPr="00EA6939">
        <w:rPr>
          <w:rFonts w:ascii="Times New Roman" w:eastAsia="Arial" w:hAnsi="Times New Roman" w:cs="Times New Roman"/>
          <w:color w:val="000000"/>
          <w:szCs w:val="24"/>
        </w:rPr>
        <w:t xml:space="preserve">nnovative promotional platforms for mainstreaming </w:t>
      </w:r>
      <w:r w:rsidR="00E06380" w:rsidRPr="00EA6939">
        <w:rPr>
          <w:rFonts w:ascii="Times New Roman" w:eastAsia="Arial" w:hAnsi="Times New Roman" w:cs="Times New Roman"/>
          <w:color w:val="000000"/>
          <w:szCs w:val="24"/>
        </w:rPr>
        <w:t>Biodiversity-Friendly Agriculture Practice</w:t>
      </w:r>
      <w:r w:rsidR="00915F8F" w:rsidRPr="00EA6939">
        <w:rPr>
          <w:rFonts w:ascii="Times New Roman" w:eastAsia="Arial" w:hAnsi="Times New Roman" w:cs="Times New Roman"/>
          <w:color w:val="000000"/>
          <w:szCs w:val="24"/>
        </w:rPr>
        <w:t>s</w:t>
      </w:r>
      <w:r w:rsidRPr="00EA6939">
        <w:rPr>
          <w:rFonts w:ascii="Times New Roman" w:eastAsia="Arial" w:hAnsi="Times New Roman" w:cs="Times New Roman"/>
          <w:color w:val="000000"/>
          <w:szCs w:val="24"/>
        </w:rPr>
        <w:t xml:space="preserve">, such as the Integrated Agriculture and Forestry Advisory and the network of demonstration sites for the management of biodiversity and water, have not yet been fully rolled out, whilst work is </w:t>
      </w:r>
      <w:r w:rsidRPr="00EA6939">
        <w:rPr>
          <w:rFonts w:ascii="Times New Roman" w:eastAsia="Arial" w:hAnsi="Times New Roman" w:cs="Times New Roman"/>
          <w:color w:val="000000"/>
          <w:szCs w:val="24"/>
        </w:rPr>
        <w:lastRenderedPageBreak/>
        <w:t>being done to both enhance these demonstrations and the provision of supportive advisory services</w:t>
      </w:r>
      <w:r w:rsidRPr="00EA6939">
        <w:rPr>
          <w:rStyle w:val="FootnoteReference"/>
          <w:rFonts w:ascii="Times New Roman" w:eastAsia="Arial" w:hAnsi="Times New Roman" w:cs="Times New Roman"/>
          <w:color w:val="000000"/>
          <w:szCs w:val="24"/>
        </w:rPr>
        <w:footnoteReference w:id="128"/>
      </w:r>
      <w:r w:rsidR="00DC6AF0" w:rsidRPr="00920991">
        <w:rPr>
          <w:rFonts w:ascii="Times New Roman" w:eastAsia="Arial" w:hAnsi="Times New Roman" w:cs="Times New Roman"/>
          <w:color w:val="000000"/>
          <w:szCs w:val="24"/>
          <w:vertAlign w:val="superscript"/>
        </w:rPr>
        <w:t>,</w:t>
      </w:r>
      <w:r w:rsidRPr="00EA6939">
        <w:rPr>
          <w:rStyle w:val="FootnoteReference"/>
          <w:rFonts w:ascii="Times New Roman" w:eastAsia="Arial" w:hAnsi="Times New Roman" w:cs="Times New Roman"/>
          <w:color w:val="000000"/>
          <w:szCs w:val="24"/>
        </w:rPr>
        <w:footnoteReference w:id="129"/>
      </w:r>
      <w:r w:rsidRPr="00EA6939">
        <w:rPr>
          <w:rFonts w:ascii="Times New Roman" w:eastAsia="Arial" w:hAnsi="Times New Roman" w:cs="Times New Roman"/>
          <w:color w:val="000000"/>
          <w:szCs w:val="24"/>
        </w:rPr>
        <w:t xml:space="preserve">. </w:t>
      </w:r>
    </w:p>
    <w:p w14:paraId="495DBB38" w14:textId="24C7D940" w:rsidR="00425E9B" w:rsidRPr="00EA6939" w:rsidRDefault="00425E9B" w:rsidP="00425E9B">
      <w:pPr>
        <w:pBdr>
          <w:top w:val="nil"/>
          <w:left w:val="nil"/>
          <w:bottom w:val="nil"/>
          <w:right w:val="nil"/>
          <w:between w:val="nil"/>
        </w:pBdr>
        <w:spacing w:after="100" w:afterAutospacing="1" w:line="276" w:lineRule="auto"/>
        <w:jc w:val="both"/>
        <w:rPr>
          <w:rFonts w:ascii="Times New Roman" w:eastAsia="Arial" w:hAnsi="Times New Roman" w:cs="Times New Roman"/>
          <w:color w:val="000000"/>
          <w:szCs w:val="24"/>
        </w:rPr>
      </w:pPr>
      <w:r w:rsidRPr="00EA6939">
        <w:rPr>
          <w:rFonts w:ascii="Times New Roman" w:eastAsia="Arial" w:hAnsi="Times New Roman" w:cs="Times New Roman"/>
          <w:b/>
          <w:bCs/>
          <w:color w:val="000000"/>
          <w:szCs w:val="24"/>
        </w:rPr>
        <w:t xml:space="preserve">Level of support for constituency building. </w:t>
      </w:r>
      <w:r w:rsidRPr="00EA6939">
        <w:rPr>
          <w:rFonts w:ascii="Times New Roman" w:eastAsia="Arial" w:hAnsi="Times New Roman" w:cs="Times New Roman"/>
          <w:color w:val="000000"/>
          <w:szCs w:val="24"/>
        </w:rPr>
        <w:t xml:space="preserve">Localized initiatives are challenged by overlapping national policies and standards that occasionally prevent timely resolution of local issues (e.g., maintenance of waterways and on the establishment of grassland buffer strips). The PNPN3 intentions for agriculture (i.e., </w:t>
      </w:r>
      <w:r w:rsidR="00E06380" w:rsidRPr="00EA6939">
        <w:rPr>
          <w:rFonts w:ascii="Times New Roman" w:eastAsia="Arial" w:hAnsi="Times New Roman" w:cs="Times New Roman"/>
          <w:color w:val="000000"/>
          <w:szCs w:val="24"/>
        </w:rPr>
        <w:t>Biodiversity-Friendly Agriculture Practices</w:t>
      </w:r>
      <w:r w:rsidRPr="00EA6939">
        <w:rPr>
          <w:rFonts w:ascii="Times New Roman" w:eastAsia="Arial" w:hAnsi="Times New Roman" w:cs="Times New Roman"/>
          <w:color w:val="000000"/>
          <w:szCs w:val="24"/>
        </w:rPr>
        <w:t xml:space="preserve">), which is cross-sectoral in nature, are not yet fully </w:t>
      </w:r>
      <w:r w:rsidR="0052054C" w:rsidRPr="00EA6939">
        <w:rPr>
          <w:rFonts w:ascii="Times New Roman" w:eastAsia="Arial" w:hAnsi="Times New Roman" w:cs="Times New Roman"/>
          <w:color w:val="000000"/>
          <w:szCs w:val="24"/>
        </w:rPr>
        <w:t>integrated</w:t>
      </w:r>
      <w:r w:rsidR="003F3A5F" w:rsidRPr="00EA6939">
        <w:rPr>
          <w:rFonts w:ascii="Times New Roman" w:eastAsia="Arial" w:hAnsi="Times New Roman" w:cs="Times New Roman"/>
          <w:color w:val="000000"/>
          <w:szCs w:val="24"/>
        </w:rPr>
        <w:t xml:space="preserve"> </w:t>
      </w:r>
      <w:r w:rsidR="00763D6F" w:rsidRPr="00EA6939">
        <w:rPr>
          <w:rFonts w:ascii="Times New Roman" w:eastAsia="Arial" w:hAnsi="Times New Roman" w:cs="Times New Roman"/>
          <w:color w:val="000000"/>
          <w:szCs w:val="24"/>
        </w:rPr>
        <w:t>into</w:t>
      </w:r>
      <w:r w:rsidRPr="00EA6939">
        <w:rPr>
          <w:rFonts w:ascii="Times New Roman" w:eastAsia="Arial" w:hAnsi="Times New Roman" w:cs="Times New Roman"/>
          <w:color w:val="000000"/>
          <w:szCs w:val="24"/>
        </w:rPr>
        <w:t xml:space="preserve"> the local land use planning process. Within rural settings, </w:t>
      </w:r>
      <w:r w:rsidR="00D37591" w:rsidRPr="00EA6939">
        <w:rPr>
          <w:rFonts w:ascii="Times New Roman" w:eastAsia="Arial" w:hAnsi="Times New Roman" w:cs="Times New Roman"/>
          <w:color w:val="000000"/>
          <w:szCs w:val="24"/>
        </w:rPr>
        <w:t xml:space="preserve">while </w:t>
      </w:r>
      <w:r w:rsidR="00BF5B6E" w:rsidRPr="00EA6939">
        <w:rPr>
          <w:rFonts w:ascii="Times New Roman" w:eastAsia="Arial" w:hAnsi="Times New Roman" w:cs="Times New Roman"/>
          <w:color w:val="000000"/>
          <w:szCs w:val="24"/>
        </w:rPr>
        <w:t xml:space="preserve">currently </w:t>
      </w:r>
      <w:r w:rsidR="004C6605" w:rsidRPr="00EA6939">
        <w:rPr>
          <w:rFonts w:ascii="Times New Roman" w:eastAsia="Arial" w:hAnsi="Times New Roman" w:cs="Times New Roman"/>
          <w:color w:val="000000"/>
          <w:szCs w:val="24"/>
        </w:rPr>
        <w:t xml:space="preserve">young </w:t>
      </w:r>
      <w:r w:rsidR="00BF5B6E" w:rsidRPr="00EA6939">
        <w:rPr>
          <w:rFonts w:ascii="Times New Roman" w:eastAsia="Arial" w:hAnsi="Times New Roman" w:cs="Times New Roman"/>
          <w:color w:val="000000"/>
          <w:szCs w:val="24"/>
        </w:rPr>
        <w:t>farmers are often specialized in dairy farming</w:t>
      </w:r>
      <w:r w:rsidR="004C6605" w:rsidRPr="00EA6939">
        <w:rPr>
          <w:rFonts w:ascii="Times New Roman" w:eastAsia="Arial" w:hAnsi="Times New Roman" w:cs="Times New Roman"/>
          <w:color w:val="000000"/>
          <w:szCs w:val="24"/>
        </w:rPr>
        <w:t xml:space="preserve">, </w:t>
      </w:r>
      <w:r w:rsidRPr="00EA6939">
        <w:rPr>
          <w:rFonts w:ascii="Times New Roman" w:eastAsia="Arial" w:hAnsi="Times New Roman" w:cs="Times New Roman"/>
          <w:color w:val="000000"/>
          <w:szCs w:val="24"/>
        </w:rPr>
        <w:t>the</w:t>
      </w:r>
      <w:r w:rsidR="004C6605" w:rsidRPr="00EA6939">
        <w:rPr>
          <w:rFonts w:ascii="Times New Roman" w:eastAsia="Arial" w:hAnsi="Times New Roman" w:cs="Times New Roman"/>
          <w:color w:val="000000"/>
          <w:szCs w:val="24"/>
        </w:rPr>
        <w:t>ir</w:t>
      </w:r>
      <w:r w:rsidRPr="00EA6939">
        <w:rPr>
          <w:rFonts w:ascii="Times New Roman" w:eastAsia="Arial" w:hAnsi="Times New Roman" w:cs="Times New Roman"/>
          <w:color w:val="000000"/>
          <w:szCs w:val="24"/>
        </w:rPr>
        <w:t xml:space="preserve"> potential contribution</w:t>
      </w:r>
      <w:r w:rsidR="00076F03" w:rsidRPr="00EA6939">
        <w:rPr>
          <w:rFonts w:ascii="Times New Roman" w:eastAsia="Arial" w:hAnsi="Times New Roman" w:cs="Times New Roman"/>
          <w:color w:val="000000"/>
          <w:szCs w:val="24"/>
        </w:rPr>
        <w:t xml:space="preserve"> </w:t>
      </w:r>
      <w:r w:rsidRPr="00EA6939">
        <w:rPr>
          <w:rFonts w:ascii="Times New Roman" w:eastAsia="Arial" w:hAnsi="Times New Roman" w:cs="Times New Roman"/>
          <w:color w:val="000000"/>
          <w:szCs w:val="24"/>
        </w:rPr>
        <w:t xml:space="preserve">to help transform agriculture </w:t>
      </w:r>
      <w:r w:rsidR="00F230F1" w:rsidRPr="00EA6939">
        <w:rPr>
          <w:rFonts w:ascii="Times New Roman" w:eastAsia="Arial" w:hAnsi="Times New Roman" w:cs="Times New Roman"/>
          <w:color w:val="000000"/>
          <w:szCs w:val="24"/>
        </w:rPr>
        <w:t xml:space="preserve">(assuming they would be more open to newer approaches, including organic agriculture), </w:t>
      </w:r>
      <w:r w:rsidRPr="00EA6939">
        <w:rPr>
          <w:rFonts w:ascii="Times New Roman" w:eastAsia="Arial" w:hAnsi="Times New Roman" w:cs="Times New Roman"/>
          <w:color w:val="000000"/>
          <w:szCs w:val="24"/>
        </w:rPr>
        <w:t>is challenged by lack of access to land due to high land prices</w:t>
      </w:r>
      <w:r w:rsidR="00D37591" w:rsidRPr="00EA6939">
        <w:rPr>
          <w:rFonts w:ascii="Times New Roman" w:eastAsia="Arial" w:hAnsi="Times New Roman" w:cs="Times New Roman"/>
          <w:color w:val="000000"/>
          <w:szCs w:val="24"/>
        </w:rPr>
        <w:t>,</w:t>
      </w:r>
      <w:r w:rsidRPr="00EA6939">
        <w:rPr>
          <w:rFonts w:ascii="Times New Roman" w:eastAsia="Arial" w:hAnsi="Times New Roman" w:cs="Times New Roman"/>
          <w:color w:val="000000"/>
          <w:szCs w:val="24"/>
        </w:rPr>
        <w:t xml:space="preserve"> lack of financial instruments</w:t>
      </w:r>
      <w:r w:rsidR="00D37591" w:rsidRPr="00EA6939">
        <w:rPr>
          <w:rFonts w:ascii="Times New Roman" w:eastAsia="Arial" w:hAnsi="Times New Roman" w:cs="Times New Roman"/>
          <w:color w:val="000000"/>
          <w:szCs w:val="24"/>
        </w:rPr>
        <w:t xml:space="preserve"> and family land</w:t>
      </w:r>
      <w:r w:rsidR="004D47A9" w:rsidRPr="00EA6939">
        <w:rPr>
          <w:rFonts w:ascii="Times New Roman" w:eastAsia="Arial" w:hAnsi="Times New Roman" w:cs="Times New Roman"/>
          <w:color w:val="000000"/>
          <w:szCs w:val="24"/>
        </w:rPr>
        <w:t>-</w:t>
      </w:r>
      <w:r w:rsidR="00D37591" w:rsidRPr="00EA6939">
        <w:rPr>
          <w:rFonts w:ascii="Times New Roman" w:eastAsia="Arial" w:hAnsi="Times New Roman" w:cs="Times New Roman"/>
          <w:color w:val="000000"/>
          <w:szCs w:val="24"/>
        </w:rPr>
        <w:t>use decisions.</w:t>
      </w:r>
      <w:r w:rsidRPr="00EA6939">
        <w:rPr>
          <w:rFonts w:ascii="Times New Roman" w:eastAsia="Arial" w:hAnsi="Times New Roman" w:cs="Times New Roman"/>
          <w:color w:val="000000"/>
          <w:szCs w:val="24"/>
        </w:rPr>
        <w:t xml:space="preserve"> According to </w:t>
      </w:r>
      <w:r w:rsidR="00682ADB" w:rsidRPr="00EA6939">
        <w:rPr>
          <w:rFonts w:ascii="Times New Roman" w:eastAsia="Arial" w:hAnsi="Times New Roman" w:cs="Times New Roman"/>
          <w:color w:val="000000"/>
          <w:szCs w:val="24"/>
        </w:rPr>
        <w:t>Ministry of Agriculture</w:t>
      </w:r>
      <w:r w:rsidRPr="00EA6939">
        <w:rPr>
          <w:rFonts w:ascii="Times New Roman" w:eastAsia="Arial" w:hAnsi="Times New Roman" w:cs="Times New Roman"/>
          <w:color w:val="000000"/>
          <w:szCs w:val="24"/>
        </w:rPr>
        <w:t>, approximately 60% of farms have no clear designated successors</w:t>
      </w:r>
      <w:r w:rsidRPr="00EA6939">
        <w:rPr>
          <w:rStyle w:val="FootnoteReference"/>
          <w:rFonts w:ascii="Times New Roman" w:eastAsia="Arial" w:hAnsi="Times New Roman" w:cs="Times New Roman"/>
          <w:color w:val="000000"/>
          <w:szCs w:val="24"/>
        </w:rPr>
        <w:footnoteReference w:id="130"/>
      </w:r>
      <w:r w:rsidRPr="00EA6939">
        <w:rPr>
          <w:rFonts w:ascii="Times New Roman" w:eastAsia="Arial" w:hAnsi="Times New Roman" w:cs="Times New Roman"/>
          <w:color w:val="000000"/>
          <w:szCs w:val="24"/>
        </w:rPr>
        <w:t>.</w:t>
      </w:r>
      <w:r w:rsidR="007C4F89" w:rsidRPr="00EA6939">
        <w:rPr>
          <w:rFonts w:ascii="Times New Roman" w:eastAsia="Arial" w:hAnsi="Times New Roman" w:cs="Times New Roman"/>
          <w:color w:val="000000"/>
          <w:szCs w:val="24"/>
        </w:rPr>
        <w:t xml:space="preserve"> </w:t>
      </w:r>
      <w:r w:rsidR="004D47A9" w:rsidRPr="00EA6939">
        <w:rPr>
          <w:rFonts w:ascii="Times New Roman" w:eastAsia="Arial" w:hAnsi="Times New Roman" w:cs="Times New Roman"/>
          <w:color w:val="000000"/>
          <w:szCs w:val="24"/>
        </w:rPr>
        <w:t>Furthermore,</w:t>
      </w:r>
      <w:r w:rsidR="00B36EF9" w:rsidRPr="00EA6939">
        <w:rPr>
          <w:rFonts w:ascii="Times New Roman" w:eastAsia="Arial" w:hAnsi="Times New Roman" w:cs="Times New Roman"/>
          <w:color w:val="000000"/>
          <w:szCs w:val="24"/>
        </w:rPr>
        <w:t xml:space="preserve"> </w:t>
      </w:r>
      <w:r w:rsidR="00776CB9" w:rsidRPr="00EA6939">
        <w:rPr>
          <w:rFonts w:ascii="Times New Roman" w:eastAsia="Arial" w:hAnsi="Times New Roman" w:cs="Times New Roman"/>
          <w:color w:val="000000"/>
          <w:szCs w:val="24"/>
        </w:rPr>
        <w:t xml:space="preserve">retired farmers can </w:t>
      </w:r>
      <w:r w:rsidR="00F36016" w:rsidRPr="00EA6939">
        <w:rPr>
          <w:rFonts w:ascii="Times New Roman" w:eastAsia="Arial" w:hAnsi="Times New Roman" w:cs="Times New Roman"/>
          <w:color w:val="000000"/>
          <w:szCs w:val="24"/>
        </w:rPr>
        <w:t xml:space="preserve">benefit from </w:t>
      </w:r>
      <w:r w:rsidR="00431DD3" w:rsidRPr="00EA6939">
        <w:rPr>
          <w:rFonts w:ascii="Times New Roman" w:eastAsia="Arial" w:hAnsi="Times New Roman" w:cs="Times New Roman"/>
          <w:color w:val="000000"/>
          <w:szCs w:val="24"/>
        </w:rPr>
        <w:t xml:space="preserve">implementing biodiversity </w:t>
      </w:r>
      <w:r w:rsidR="00FB5755" w:rsidRPr="00EA6939">
        <w:rPr>
          <w:rFonts w:ascii="Times New Roman" w:eastAsia="Arial" w:hAnsi="Times New Roman" w:cs="Times New Roman"/>
          <w:color w:val="000000"/>
          <w:szCs w:val="24"/>
        </w:rPr>
        <w:t>programmes</w:t>
      </w:r>
      <w:r w:rsidR="00431DD3" w:rsidRPr="00EA6939">
        <w:rPr>
          <w:rFonts w:ascii="Times New Roman" w:eastAsia="Arial" w:hAnsi="Times New Roman" w:cs="Times New Roman"/>
          <w:color w:val="000000"/>
          <w:szCs w:val="24"/>
        </w:rPr>
        <w:t xml:space="preserve"> instead of </w:t>
      </w:r>
      <w:r w:rsidR="008C274D" w:rsidRPr="00EA6939">
        <w:rPr>
          <w:rFonts w:ascii="Times New Roman" w:eastAsia="Arial" w:hAnsi="Times New Roman" w:cs="Times New Roman"/>
          <w:color w:val="000000"/>
          <w:szCs w:val="24"/>
        </w:rPr>
        <w:t xml:space="preserve">selling or lending their land for agricultural production. </w:t>
      </w:r>
    </w:p>
    <w:p w14:paraId="2BE42697" w14:textId="2D0C459B" w:rsidR="00A31299" w:rsidRPr="00EA6939" w:rsidRDefault="00425E9B" w:rsidP="00A31299">
      <w:pPr>
        <w:tabs>
          <w:tab w:val="left" w:pos="3686"/>
        </w:tabs>
        <w:spacing w:after="100" w:afterAutospacing="1" w:line="276" w:lineRule="auto"/>
        <w:jc w:val="both"/>
        <w:rPr>
          <w:rFonts w:ascii="Times New Roman" w:eastAsia="Arial" w:hAnsi="Times New Roman" w:cs="Times New Roman"/>
          <w:color w:val="0070C0"/>
          <w:szCs w:val="24"/>
        </w:rPr>
      </w:pPr>
      <w:r w:rsidRPr="00EA6939">
        <w:rPr>
          <w:rFonts w:ascii="Times New Roman" w:eastAsia="Arial" w:hAnsi="Times New Roman" w:cs="Times New Roman"/>
          <w:b/>
          <w:bCs/>
          <w:color w:val="000000"/>
          <w:szCs w:val="24"/>
        </w:rPr>
        <w:t xml:space="preserve">Level of discourse on the actual economics and profitability of </w:t>
      </w:r>
      <w:r w:rsidR="00E06380" w:rsidRPr="00EA6939">
        <w:rPr>
          <w:rFonts w:ascii="Times New Roman" w:eastAsia="Arial" w:hAnsi="Times New Roman" w:cs="Times New Roman"/>
          <w:b/>
          <w:bCs/>
          <w:color w:val="000000"/>
          <w:szCs w:val="24"/>
        </w:rPr>
        <w:t xml:space="preserve">Biodiversity-Friendly Agriculture Practice </w:t>
      </w:r>
      <w:r w:rsidRPr="00EA6939">
        <w:rPr>
          <w:rFonts w:ascii="Times New Roman" w:eastAsia="Arial" w:hAnsi="Times New Roman" w:cs="Times New Roman"/>
          <w:b/>
          <w:bCs/>
          <w:color w:val="000000"/>
          <w:szCs w:val="24"/>
        </w:rPr>
        <w:t>(versus environmental benefits).</w:t>
      </w:r>
      <w:r w:rsidRPr="00EA6939">
        <w:rPr>
          <w:rFonts w:ascii="Times New Roman" w:eastAsia="Arial" w:hAnsi="Times New Roman" w:cs="Times New Roman"/>
          <w:color w:val="000000"/>
          <w:szCs w:val="24"/>
        </w:rPr>
        <w:t xml:space="preserve"> Government personnel and partner NGOs who interact regularly with farmers believe that the latter greatly fear the loss of productive land when they apply recommended practices. Farmers also consider the cost of production inputs, volatile prices of farm products, and climate conditions. </w:t>
      </w:r>
      <w:r w:rsidR="00A31299" w:rsidRPr="00EA6939">
        <w:rPr>
          <w:rFonts w:ascii="Times New Roman" w:eastAsia="Arial" w:hAnsi="Times New Roman" w:cs="Times New Roman"/>
          <w:szCs w:val="24"/>
        </w:rPr>
        <w:t>Despite compensation</w:t>
      </w:r>
      <w:r w:rsidR="0055481C" w:rsidRPr="00EA6939">
        <w:rPr>
          <w:rFonts w:ascii="Times New Roman" w:eastAsia="Arial" w:hAnsi="Times New Roman" w:cs="Times New Roman"/>
          <w:szCs w:val="24"/>
        </w:rPr>
        <w:t xml:space="preserve"> </w:t>
      </w:r>
      <w:r w:rsidR="00A31299" w:rsidRPr="00EA6939">
        <w:rPr>
          <w:rFonts w:ascii="Times New Roman" w:eastAsia="Arial" w:hAnsi="Times New Roman" w:cs="Times New Roman"/>
          <w:szCs w:val="24"/>
        </w:rPr>
        <w:t>(i</w:t>
      </w:r>
      <w:r w:rsidR="001B0709" w:rsidRPr="00EA6939">
        <w:rPr>
          <w:rFonts w:ascii="Times New Roman" w:eastAsia="Arial" w:hAnsi="Times New Roman" w:cs="Times New Roman"/>
          <w:szCs w:val="24"/>
        </w:rPr>
        <w:t>.</w:t>
      </w:r>
      <w:r w:rsidR="00A31299" w:rsidRPr="00EA6939">
        <w:rPr>
          <w:rFonts w:ascii="Times New Roman" w:eastAsia="Arial" w:hAnsi="Times New Roman" w:cs="Times New Roman"/>
          <w:szCs w:val="24"/>
        </w:rPr>
        <w:t>e.</w:t>
      </w:r>
      <w:r w:rsidR="00DC6AF0" w:rsidRPr="00EA6939">
        <w:rPr>
          <w:rFonts w:ascii="Times New Roman" w:eastAsia="Arial" w:hAnsi="Times New Roman" w:cs="Times New Roman"/>
          <w:szCs w:val="24"/>
        </w:rPr>
        <w:t>,</w:t>
      </w:r>
      <w:r w:rsidR="00A31299" w:rsidRPr="00EA6939">
        <w:rPr>
          <w:rFonts w:ascii="Times New Roman" w:eastAsia="Arial" w:hAnsi="Times New Roman" w:cs="Times New Roman"/>
          <w:szCs w:val="24"/>
        </w:rPr>
        <w:t xml:space="preserve"> for reduced active production land due to non-productive land (set-aside, hedgerows, etc</w:t>
      </w:r>
      <w:r w:rsidR="00DC6AF0" w:rsidRPr="00EA6939">
        <w:rPr>
          <w:rFonts w:ascii="Times New Roman" w:eastAsia="Arial" w:hAnsi="Times New Roman" w:cs="Times New Roman"/>
          <w:szCs w:val="24"/>
        </w:rPr>
        <w:t>.</w:t>
      </w:r>
      <w:r w:rsidR="00A31299" w:rsidRPr="00EA6939">
        <w:rPr>
          <w:rFonts w:ascii="Times New Roman" w:eastAsia="Arial" w:hAnsi="Times New Roman" w:cs="Times New Roman"/>
          <w:szCs w:val="24"/>
        </w:rPr>
        <w:t>)), some</w:t>
      </w:r>
      <w:r w:rsidR="0055481C" w:rsidRPr="00EA6939">
        <w:rPr>
          <w:rFonts w:ascii="Times New Roman" w:eastAsia="Arial" w:hAnsi="Times New Roman" w:cs="Times New Roman"/>
          <w:szCs w:val="24"/>
        </w:rPr>
        <w:t xml:space="preserve"> farmers may</w:t>
      </w:r>
      <w:r w:rsidR="00A31299" w:rsidRPr="00EA6939">
        <w:rPr>
          <w:rFonts w:ascii="Times New Roman" w:eastAsia="Arial" w:hAnsi="Times New Roman" w:cs="Times New Roman"/>
          <w:szCs w:val="24"/>
        </w:rPr>
        <w:t xml:space="preserve"> still fear the erosion of identity </w:t>
      </w:r>
      <w:r w:rsidR="0055481C" w:rsidRPr="00EA6939">
        <w:rPr>
          <w:rFonts w:ascii="Times New Roman" w:eastAsia="Arial" w:hAnsi="Times New Roman" w:cs="Times New Roman"/>
          <w:szCs w:val="24"/>
        </w:rPr>
        <w:t>if they are no longer producing food</w:t>
      </w:r>
      <w:r w:rsidR="00A31299" w:rsidRPr="00EA6939">
        <w:rPr>
          <w:rFonts w:ascii="Times New Roman" w:eastAsia="Arial" w:hAnsi="Times New Roman" w:cs="Times New Roman"/>
          <w:szCs w:val="24"/>
        </w:rPr>
        <w:t xml:space="preserve">. </w:t>
      </w:r>
      <w:r w:rsidR="00533E91" w:rsidRPr="00EA6939">
        <w:rPr>
          <w:rFonts w:ascii="Times New Roman" w:eastAsia="Arial" w:hAnsi="Times New Roman" w:cs="Times New Roman"/>
          <w:szCs w:val="24"/>
        </w:rPr>
        <w:t xml:space="preserve">There are also concerns about the </w:t>
      </w:r>
      <w:r w:rsidR="008B2888" w:rsidRPr="00EA6939">
        <w:rPr>
          <w:rFonts w:ascii="Times New Roman" w:eastAsia="Arial" w:hAnsi="Times New Roman" w:cs="Times New Roman"/>
          <w:szCs w:val="24"/>
        </w:rPr>
        <w:t xml:space="preserve">intersection of protection and productivity. At present 30% of </w:t>
      </w:r>
      <w:r w:rsidR="002D78E9" w:rsidRPr="00EA6939">
        <w:rPr>
          <w:rFonts w:ascii="Times New Roman" w:eastAsia="Arial" w:hAnsi="Times New Roman" w:cs="Times New Roman"/>
          <w:szCs w:val="24"/>
        </w:rPr>
        <w:t>each</w:t>
      </w:r>
      <w:r w:rsidR="008B2888" w:rsidRPr="00EA6939">
        <w:rPr>
          <w:rFonts w:ascii="Times New Roman" w:eastAsia="Arial" w:hAnsi="Times New Roman" w:cs="Times New Roman"/>
          <w:szCs w:val="24"/>
        </w:rPr>
        <w:t xml:space="preserve"> </w:t>
      </w:r>
      <w:r w:rsidR="001F69CA" w:rsidRPr="00EA6939">
        <w:rPr>
          <w:rFonts w:ascii="Times New Roman" w:eastAsia="Arial" w:hAnsi="Times New Roman" w:cs="Times New Roman"/>
          <w:szCs w:val="24"/>
        </w:rPr>
        <w:t>farm’s</w:t>
      </w:r>
      <w:r w:rsidR="008B2888" w:rsidRPr="00EA6939">
        <w:rPr>
          <w:rFonts w:ascii="Times New Roman" w:eastAsia="Arial" w:hAnsi="Times New Roman" w:cs="Times New Roman"/>
          <w:szCs w:val="24"/>
        </w:rPr>
        <w:t xml:space="preserve"> grassland utilised Agricultural Areas are being protected and feed harvest is limited to twice a year, the other 70% need to be cut one more additional time to compensate for the loss of harvest on the 30%</w:t>
      </w:r>
      <w:r w:rsidR="000568C5" w:rsidRPr="00EA6939">
        <w:rPr>
          <w:rFonts w:ascii="Times New Roman" w:eastAsia="Arial" w:hAnsi="Times New Roman" w:cs="Times New Roman"/>
          <w:szCs w:val="24"/>
        </w:rPr>
        <w:t xml:space="preserve"> if production is to remain the same. However, as Luxembourg is a net-exporter of agricultural commodities</w:t>
      </w:r>
      <w:r w:rsidR="00AA299C" w:rsidRPr="00EA6939">
        <w:rPr>
          <w:rFonts w:ascii="Times New Roman" w:eastAsia="Arial" w:hAnsi="Times New Roman" w:cs="Times New Roman"/>
          <w:szCs w:val="24"/>
        </w:rPr>
        <w:t xml:space="preserve">, shifting from high volume to higher value or more artisanal products may be a </w:t>
      </w:r>
      <w:r w:rsidR="005A7343" w:rsidRPr="00EA6939">
        <w:rPr>
          <w:rFonts w:ascii="Times New Roman" w:eastAsia="Arial" w:hAnsi="Times New Roman" w:cs="Times New Roman"/>
          <w:szCs w:val="24"/>
        </w:rPr>
        <w:t>better approach than attempting to obtain the same productivity from a smaller land area.</w:t>
      </w:r>
    </w:p>
    <w:p w14:paraId="6AA94120" w14:textId="6CD88D6A" w:rsidR="00A31299" w:rsidRPr="00EA6939" w:rsidRDefault="00425E9B" w:rsidP="00A31299">
      <w:pPr>
        <w:tabs>
          <w:tab w:val="left" w:pos="3686"/>
        </w:tabs>
        <w:spacing w:after="100" w:afterAutospacing="1" w:line="276" w:lineRule="auto"/>
        <w:jc w:val="both"/>
        <w:rPr>
          <w:rFonts w:ascii="Times New Roman" w:eastAsia="Arial" w:hAnsi="Times New Roman" w:cs="Times New Roman"/>
          <w:b/>
          <w:bCs/>
          <w:color w:val="000000"/>
          <w:szCs w:val="24"/>
        </w:rPr>
      </w:pPr>
      <w:r w:rsidRPr="00EA6939">
        <w:rPr>
          <w:rFonts w:ascii="Times New Roman" w:eastAsia="Arial" w:hAnsi="Times New Roman" w:cs="Times New Roman"/>
          <w:color w:val="000000"/>
          <w:szCs w:val="24"/>
        </w:rPr>
        <w:t>At the national level, various agencies perceive a seeming lack of interest and readiness on the side of the agriculture sector leadership (Ministry and Chamber) to discuss the growing body of research findings that documents the environmental impact of prevailing agricultural practices and the possible role of subsidies in this regard</w:t>
      </w:r>
      <w:r w:rsidR="006F291E" w:rsidRPr="00EA6939">
        <w:rPr>
          <w:rFonts w:ascii="Times New Roman" w:eastAsia="Arial" w:hAnsi="Times New Roman" w:cs="Times New Roman"/>
          <w:color w:val="000000"/>
          <w:szCs w:val="24"/>
        </w:rPr>
        <w:t xml:space="preserve">, though notably only 3.5% of utilised agricultural land has no eco-schemes indicating good uptake of these </w:t>
      </w:r>
      <w:r w:rsidR="00501E67" w:rsidRPr="00EA6939">
        <w:rPr>
          <w:rFonts w:ascii="Times New Roman" w:eastAsia="Arial" w:hAnsi="Times New Roman" w:cs="Times New Roman"/>
          <w:color w:val="000000"/>
          <w:szCs w:val="24"/>
        </w:rPr>
        <w:t>initiatives</w:t>
      </w:r>
      <w:r w:rsidR="00255667" w:rsidRPr="00EA6939">
        <w:rPr>
          <w:rStyle w:val="FootnoteReference"/>
          <w:rFonts w:ascii="Times New Roman" w:eastAsia="Arial" w:hAnsi="Times New Roman" w:cs="Times New Roman"/>
          <w:color w:val="000000"/>
          <w:szCs w:val="24"/>
        </w:rPr>
        <w:footnoteReference w:id="131"/>
      </w:r>
      <w:r w:rsidR="00253B33" w:rsidRPr="00EA6939">
        <w:rPr>
          <w:rFonts w:ascii="Times New Roman" w:eastAsia="Arial" w:hAnsi="Times New Roman" w:cs="Times New Roman"/>
          <w:color w:val="000000"/>
          <w:szCs w:val="24"/>
        </w:rPr>
        <w:t>.</w:t>
      </w:r>
      <w:r w:rsidRPr="00EA6939">
        <w:rPr>
          <w:rFonts w:ascii="Times New Roman" w:eastAsia="Arial" w:hAnsi="Times New Roman" w:cs="Times New Roman"/>
          <w:color w:val="000000"/>
          <w:szCs w:val="24"/>
        </w:rPr>
        <w:t xml:space="preserve"> The ensuing lack of informed discourse (on potential economic benefits of biodiversity-friendly agricultural </w:t>
      </w:r>
      <w:r w:rsidRPr="00EA6939">
        <w:rPr>
          <w:rFonts w:ascii="Times New Roman" w:eastAsia="Arial" w:hAnsi="Times New Roman" w:cs="Times New Roman"/>
          <w:color w:val="000000"/>
          <w:szCs w:val="24"/>
        </w:rPr>
        <w:lastRenderedPageBreak/>
        <w:t>practices (</w:t>
      </w:r>
      <w:r w:rsidR="00E06380" w:rsidRPr="00EA6939">
        <w:rPr>
          <w:rFonts w:ascii="Times New Roman" w:eastAsia="Arial" w:hAnsi="Times New Roman" w:cs="Times New Roman"/>
          <w:color w:val="000000"/>
          <w:szCs w:val="24"/>
        </w:rPr>
        <w:t>Biodiversity-Friendly Agriculture Practice</w:t>
      </w:r>
      <w:r w:rsidRPr="00EA6939">
        <w:rPr>
          <w:rFonts w:ascii="Times New Roman" w:eastAsia="Arial" w:hAnsi="Times New Roman" w:cs="Times New Roman"/>
          <w:color w:val="000000"/>
          <w:szCs w:val="24"/>
        </w:rPr>
        <w:t xml:space="preserve">) in modern agriculture results </w:t>
      </w:r>
      <w:r w:rsidR="00B605C6" w:rsidRPr="00EA6939">
        <w:rPr>
          <w:rFonts w:ascii="Times New Roman" w:eastAsia="Arial" w:hAnsi="Times New Roman" w:cs="Times New Roman"/>
          <w:color w:val="000000"/>
          <w:szCs w:val="24"/>
        </w:rPr>
        <w:t xml:space="preserve">in </w:t>
      </w:r>
      <w:r w:rsidRPr="00EA6939">
        <w:rPr>
          <w:rFonts w:ascii="Times New Roman" w:eastAsia="Arial" w:hAnsi="Times New Roman" w:cs="Times New Roman"/>
          <w:color w:val="000000"/>
          <w:szCs w:val="24"/>
        </w:rPr>
        <w:t>insufficient motivation for wider adoption of biodiversity-friendly agricultural practices in the sector.</w:t>
      </w:r>
      <w:r w:rsidRPr="00EA6939">
        <w:rPr>
          <w:rFonts w:ascii="Times New Roman" w:eastAsia="Arial" w:hAnsi="Times New Roman" w:cs="Times New Roman"/>
          <w:b/>
          <w:bCs/>
          <w:color w:val="000000"/>
          <w:szCs w:val="24"/>
        </w:rPr>
        <w:t xml:space="preserve"> </w:t>
      </w:r>
    </w:p>
    <w:p w14:paraId="7A345365" w14:textId="4AB60B4D" w:rsidR="00425E9B" w:rsidRPr="00EA6939" w:rsidRDefault="00A31299" w:rsidP="00744083">
      <w:pPr>
        <w:spacing w:after="100" w:afterAutospacing="1" w:line="276" w:lineRule="auto"/>
        <w:jc w:val="both"/>
        <w:rPr>
          <w:rFonts w:ascii="Times New Roman" w:eastAsia="Times New Roman" w:hAnsi="Times New Roman" w:cs="Times New Roman"/>
          <w:color w:val="000000"/>
          <w:sz w:val="36"/>
          <w:szCs w:val="36"/>
        </w:rPr>
      </w:pPr>
      <w:r w:rsidRPr="00EA6939">
        <w:rPr>
          <w:rFonts w:ascii="Times New Roman" w:eastAsia="Arial" w:hAnsi="Times New Roman" w:cs="Times New Roman"/>
          <w:szCs w:val="24"/>
        </w:rPr>
        <w:t xml:space="preserve">The Ministry of Agriculture information platform for CAP-supported farmers currently focuses on compensation that can be received from foregoing benefits under Biodiversity-Friendly Agriculture Practice. There is limited discussion on actual returns of investments from on farm </w:t>
      </w:r>
      <w:r w:rsidR="00763D6F" w:rsidRPr="00EA6939">
        <w:rPr>
          <w:rFonts w:ascii="Times New Roman" w:eastAsia="Arial" w:hAnsi="Times New Roman" w:cs="Times New Roman"/>
          <w:szCs w:val="24"/>
        </w:rPr>
        <w:t>biodiversity-oriented</w:t>
      </w:r>
      <w:r w:rsidRPr="00EA6939">
        <w:rPr>
          <w:rFonts w:ascii="Times New Roman" w:eastAsia="Arial" w:hAnsi="Times New Roman" w:cs="Times New Roman"/>
          <w:szCs w:val="24"/>
        </w:rPr>
        <w:t xml:space="preserve"> interventions</w:t>
      </w:r>
      <w:r w:rsidR="0072400E" w:rsidRPr="00EA6939">
        <w:rPr>
          <w:rFonts w:ascii="Times New Roman" w:eastAsia="Arial" w:hAnsi="Times New Roman" w:cs="Times New Roman"/>
          <w:szCs w:val="24"/>
        </w:rPr>
        <w:t>, th</w:t>
      </w:r>
      <w:r w:rsidR="00AF5036" w:rsidRPr="00EA6939">
        <w:rPr>
          <w:rFonts w:ascii="Times New Roman" w:eastAsia="Arial" w:hAnsi="Times New Roman" w:cs="Times New Roman"/>
          <w:szCs w:val="24"/>
        </w:rPr>
        <w:t xml:space="preserve">ough advisory </w:t>
      </w:r>
      <w:r w:rsidRPr="00EA6939">
        <w:rPr>
          <w:rFonts w:ascii="Times New Roman" w:eastAsia="Arial" w:hAnsi="Times New Roman" w:cs="Times New Roman"/>
          <w:szCs w:val="24"/>
        </w:rPr>
        <w:t xml:space="preserve">institutes </w:t>
      </w:r>
      <w:r w:rsidR="00623516" w:rsidRPr="00EA6939">
        <w:rPr>
          <w:rFonts w:ascii="Times New Roman" w:eastAsia="Arial" w:hAnsi="Times New Roman" w:cs="Times New Roman"/>
          <w:szCs w:val="24"/>
        </w:rPr>
        <w:t>such as</w:t>
      </w:r>
      <w:r w:rsidRPr="00EA6939">
        <w:rPr>
          <w:rFonts w:ascii="Times New Roman" w:eastAsia="Arial" w:hAnsi="Times New Roman" w:cs="Times New Roman"/>
          <w:szCs w:val="24"/>
        </w:rPr>
        <w:t xml:space="preserve"> </w:t>
      </w:r>
      <w:r w:rsidRPr="00EA6939">
        <w:rPr>
          <w:rFonts w:ascii="Times New Roman" w:hAnsi="Times New Roman" w:cs="Times New Roman"/>
          <w:szCs w:val="24"/>
        </w:rPr>
        <w:t>IBLA</w:t>
      </w:r>
      <w:r w:rsidRPr="00EA6939">
        <w:rPr>
          <w:rFonts w:ascii="Times New Roman" w:eastAsia="Arial" w:hAnsi="Times New Roman" w:cs="Times New Roman"/>
          <w:szCs w:val="24"/>
        </w:rPr>
        <w:t xml:space="preserve"> are starting to address this</w:t>
      </w:r>
      <w:r w:rsidR="00623516" w:rsidRPr="00EA6939">
        <w:rPr>
          <w:rFonts w:ascii="Times New Roman" w:eastAsia="Arial" w:hAnsi="Times New Roman" w:cs="Times New Roman"/>
          <w:szCs w:val="24"/>
        </w:rPr>
        <w:t xml:space="preserve"> </w:t>
      </w:r>
      <w:r w:rsidRPr="00EA6939">
        <w:rPr>
          <w:rFonts w:ascii="Times New Roman" w:eastAsia="Arial" w:hAnsi="Times New Roman" w:cs="Times New Roman"/>
          <w:szCs w:val="24"/>
        </w:rPr>
        <w:t>(i.e</w:t>
      </w:r>
      <w:r w:rsidR="00561898" w:rsidRPr="00EA6939">
        <w:rPr>
          <w:rFonts w:ascii="Times New Roman" w:eastAsia="Arial" w:hAnsi="Times New Roman" w:cs="Times New Roman"/>
          <w:szCs w:val="24"/>
        </w:rPr>
        <w:t>.,</w:t>
      </w:r>
      <w:r w:rsidRPr="00EA6939">
        <w:rPr>
          <w:rFonts w:ascii="Times New Roman" w:eastAsia="Arial" w:hAnsi="Times New Roman" w:cs="Times New Roman"/>
          <w:szCs w:val="24"/>
        </w:rPr>
        <w:t xml:space="preserve"> cost and returns)</w:t>
      </w:r>
      <w:r w:rsidRPr="00EA6939">
        <w:rPr>
          <w:rStyle w:val="FootnoteReference"/>
          <w:rFonts w:ascii="Times New Roman" w:eastAsia="Arial" w:hAnsi="Times New Roman" w:cs="Times New Roman"/>
          <w:szCs w:val="24"/>
        </w:rPr>
        <w:footnoteReference w:id="132"/>
      </w:r>
      <w:r w:rsidRPr="00EA6939">
        <w:rPr>
          <w:rFonts w:ascii="Times New Roman" w:eastAsia="Arial" w:hAnsi="Times New Roman" w:cs="Times New Roman"/>
          <w:szCs w:val="24"/>
        </w:rPr>
        <w:t>.</w:t>
      </w:r>
      <w:r w:rsidR="006D6C3A" w:rsidRPr="00EA6939">
        <w:rPr>
          <w:rFonts w:ascii="Times New Roman" w:eastAsia="Arial" w:hAnsi="Times New Roman" w:cs="Times New Roman"/>
          <w:szCs w:val="24"/>
        </w:rPr>
        <w:t xml:space="preserve"> </w:t>
      </w:r>
      <w:r w:rsidRPr="00EA6939">
        <w:rPr>
          <w:rFonts w:ascii="Times New Roman" w:eastAsia="Arial" w:hAnsi="Times New Roman" w:cs="Times New Roman"/>
          <w:szCs w:val="24"/>
        </w:rPr>
        <w:t xml:space="preserve">Also, while research funding is generally available, there is a lack of agreed upon sector-wide agenda of research priorities to address implementation issues of biodiversity friendly farming. </w:t>
      </w:r>
      <w:r w:rsidR="00280258" w:rsidRPr="00EA6939">
        <w:rPr>
          <w:rFonts w:ascii="Times New Roman" w:eastAsia="Arial" w:hAnsi="Times New Roman" w:cs="Times New Roman"/>
          <w:szCs w:val="24"/>
        </w:rPr>
        <w:t>Targeted</w:t>
      </w:r>
      <w:r w:rsidR="00EE06D4" w:rsidRPr="00EA6939">
        <w:rPr>
          <w:rFonts w:ascii="Times New Roman" w:eastAsia="Arial" w:hAnsi="Times New Roman" w:cs="Times New Roman"/>
          <w:szCs w:val="24"/>
        </w:rPr>
        <w:t xml:space="preserve"> funds aligned with these </w:t>
      </w:r>
      <w:r w:rsidR="00106810" w:rsidRPr="00EA6939">
        <w:rPr>
          <w:rFonts w:ascii="Times New Roman" w:eastAsia="Arial" w:hAnsi="Times New Roman" w:cs="Times New Roman"/>
          <w:szCs w:val="24"/>
        </w:rPr>
        <w:t>research priorities</w:t>
      </w:r>
      <w:r w:rsidRPr="00EA6939">
        <w:rPr>
          <w:rFonts w:ascii="Times New Roman" w:eastAsia="Arial" w:hAnsi="Times New Roman" w:cs="Times New Roman"/>
          <w:szCs w:val="24"/>
        </w:rPr>
        <w:t xml:space="preserve"> could provide systematic guidance to researchers </w:t>
      </w:r>
      <w:r w:rsidR="00106810" w:rsidRPr="00EA6939">
        <w:rPr>
          <w:rFonts w:ascii="Times New Roman" w:eastAsia="Arial" w:hAnsi="Times New Roman" w:cs="Times New Roman"/>
          <w:szCs w:val="24"/>
        </w:rPr>
        <w:t>to bridge these knowledge</w:t>
      </w:r>
      <w:r w:rsidR="00314529" w:rsidRPr="00EA6939">
        <w:rPr>
          <w:rFonts w:ascii="Times New Roman" w:eastAsia="Arial" w:hAnsi="Times New Roman" w:cs="Times New Roman"/>
          <w:szCs w:val="24"/>
        </w:rPr>
        <w:t xml:space="preserve"> </w:t>
      </w:r>
      <w:r w:rsidR="00106810" w:rsidRPr="00EA6939">
        <w:rPr>
          <w:rFonts w:ascii="Times New Roman" w:eastAsia="Arial" w:hAnsi="Times New Roman" w:cs="Times New Roman"/>
          <w:szCs w:val="24"/>
        </w:rPr>
        <w:t>gaps</w:t>
      </w:r>
      <w:r w:rsidR="00314529" w:rsidRPr="00EA6939">
        <w:rPr>
          <w:rFonts w:ascii="Times New Roman" w:eastAsia="Arial" w:hAnsi="Times New Roman" w:cs="Times New Roman"/>
          <w:szCs w:val="24"/>
        </w:rPr>
        <w:t xml:space="preserve"> </w:t>
      </w:r>
      <w:r w:rsidRPr="00EA6939">
        <w:rPr>
          <w:rFonts w:ascii="Times New Roman" w:eastAsia="Arial" w:hAnsi="Times New Roman" w:cs="Times New Roman"/>
          <w:szCs w:val="24"/>
        </w:rPr>
        <w:t>(e.g.</w:t>
      </w:r>
      <w:r w:rsidR="00322B0A" w:rsidRPr="00EA6939">
        <w:rPr>
          <w:rFonts w:ascii="Times New Roman" w:eastAsia="Arial" w:hAnsi="Times New Roman" w:cs="Times New Roman"/>
          <w:szCs w:val="24"/>
        </w:rPr>
        <w:t>,</w:t>
      </w:r>
      <w:r w:rsidRPr="00EA6939">
        <w:rPr>
          <w:rFonts w:ascii="Times New Roman" w:eastAsia="Arial" w:hAnsi="Times New Roman" w:cs="Times New Roman"/>
          <w:szCs w:val="24"/>
        </w:rPr>
        <w:t xml:space="preserve"> landscape level and on farm technologies and tools) </w:t>
      </w:r>
      <w:r w:rsidR="00086E77" w:rsidRPr="00EA6939">
        <w:rPr>
          <w:rFonts w:ascii="Times New Roman" w:eastAsia="Arial" w:hAnsi="Times New Roman" w:cs="Times New Roman"/>
          <w:szCs w:val="24"/>
        </w:rPr>
        <w:t>and facilitate</w:t>
      </w:r>
      <w:r w:rsidRPr="00EA6939">
        <w:rPr>
          <w:rFonts w:ascii="Times New Roman" w:eastAsia="Arial" w:hAnsi="Times New Roman" w:cs="Times New Roman"/>
          <w:szCs w:val="24"/>
        </w:rPr>
        <w:t xml:space="preserve"> sector-wide farm transitions to Biodiversity-Friendly Agriculture Practices. </w:t>
      </w:r>
      <w:r w:rsidR="00425E9B" w:rsidRPr="00EA6939">
        <w:rPr>
          <w:rFonts w:ascii="Times New Roman" w:eastAsia="Times New Roman" w:hAnsi="Times New Roman" w:cs="Times New Roman"/>
          <w:color w:val="000000"/>
          <w:szCs w:val="24"/>
        </w:rPr>
        <w:t xml:space="preserve">Some stakeholders (environmental NGOs, </w:t>
      </w:r>
      <w:r w:rsidR="007E5D90" w:rsidRPr="00EA6939">
        <w:rPr>
          <w:rFonts w:ascii="Times New Roman" w:eastAsia="Times New Roman" w:hAnsi="Times New Roman" w:cs="Times New Roman"/>
          <w:color w:val="000000"/>
          <w:szCs w:val="24"/>
        </w:rPr>
        <w:t>young</w:t>
      </w:r>
      <w:r w:rsidR="00425E9B" w:rsidRPr="00EA6939">
        <w:rPr>
          <w:rFonts w:ascii="Times New Roman" w:eastAsia="Times New Roman" w:hAnsi="Times New Roman" w:cs="Times New Roman"/>
          <w:color w:val="000000"/>
          <w:szCs w:val="24"/>
        </w:rPr>
        <w:t xml:space="preserve"> farmers) perceive that the complaints raised on CAP-related environmental restrictions may </w:t>
      </w:r>
      <w:r w:rsidR="005D186E" w:rsidRPr="00EA6939">
        <w:rPr>
          <w:rFonts w:ascii="Times New Roman" w:eastAsia="Times New Roman" w:hAnsi="Times New Roman" w:cs="Times New Roman"/>
          <w:color w:val="000000"/>
          <w:szCs w:val="24"/>
        </w:rPr>
        <w:t>not be representative of concerns across the sector</w:t>
      </w:r>
      <w:r w:rsidR="00425E9B" w:rsidRPr="00EA6939">
        <w:rPr>
          <w:rFonts w:ascii="Times New Roman" w:eastAsia="Times New Roman" w:hAnsi="Times New Roman" w:cs="Times New Roman"/>
          <w:color w:val="000000"/>
          <w:szCs w:val="24"/>
        </w:rPr>
        <w:t>.</w:t>
      </w:r>
      <w:r w:rsidR="00287A8D" w:rsidRPr="00EA6939">
        <w:rPr>
          <w:rFonts w:ascii="Times New Roman" w:eastAsia="Times New Roman" w:hAnsi="Times New Roman" w:cs="Times New Roman"/>
          <w:color w:val="000000"/>
          <w:szCs w:val="24"/>
        </w:rPr>
        <w:t xml:space="preserve"> </w:t>
      </w:r>
    </w:p>
    <w:p w14:paraId="447043AD" w14:textId="70BBE30F" w:rsidR="00517BF7" w:rsidRPr="00EA6939" w:rsidRDefault="00425E9B" w:rsidP="00425E9B">
      <w:pPr>
        <w:spacing w:after="100" w:afterAutospacing="1" w:line="276" w:lineRule="auto"/>
        <w:jc w:val="both"/>
        <w:rPr>
          <w:rFonts w:ascii="Times New Roman" w:eastAsia="Times New Roman" w:hAnsi="Times New Roman" w:cs="Times New Roman"/>
          <w:color w:val="000000"/>
          <w:szCs w:val="24"/>
        </w:rPr>
      </w:pPr>
      <w:r w:rsidRPr="00EA6939">
        <w:rPr>
          <w:rFonts w:ascii="Times New Roman" w:eastAsia="Times New Roman" w:hAnsi="Times New Roman" w:cs="Times New Roman"/>
          <w:b/>
          <w:bCs/>
          <w:color w:val="000000"/>
          <w:szCs w:val="24"/>
        </w:rPr>
        <w:t>Compliance monitoring and liability.</w:t>
      </w:r>
      <w:r w:rsidRPr="00EA6939">
        <w:rPr>
          <w:rFonts w:ascii="Times New Roman" w:eastAsia="Times New Roman" w:hAnsi="Times New Roman" w:cs="Times New Roman"/>
          <w:color w:val="000000"/>
          <w:szCs w:val="24"/>
        </w:rPr>
        <w:t xml:space="preserve"> While compliance with environmental directives and regulations is mandatory for member states, compliance by farmers</w:t>
      </w:r>
      <w:r w:rsidR="00FD763F" w:rsidRPr="00EA6939">
        <w:rPr>
          <w:rFonts w:ascii="Times New Roman" w:eastAsia="Times New Roman" w:hAnsi="Times New Roman" w:cs="Times New Roman"/>
          <w:color w:val="000000"/>
          <w:szCs w:val="24"/>
        </w:rPr>
        <w:t xml:space="preserve"> and landowners</w:t>
      </w:r>
      <w:r w:rsidRPr="00EA6939">
        <w:rPr>
          <w:rFonts w:ascii="Times New Roman" w:eastAsia="Times New Roman" w:hAnsi="Times New Roman" w:cs="Times New Roman"/>
          <w:color w:val="000000"/>
          <w:szCs w:val="24"/>
        </w:rPr>
        <w:t xml:space="preserve"> is largely voluntary. While most studies point to agriculture as a key source of many cases of negative impact on habitats and species, enforcing legal liability is difficult due to the nature of “non-point” pollution from farms (referring to the challenge of traceability). In this situation, the enforcement chain for the environmental regulations relies more on promotional programs (rural advisory systems), permitting systems, incentive systems, and the system of monitoring, sanctions, and remediation. It is also difficult to assess the state of overall efforts on the enforcement in the agriculture sector, as the responsibility is spread across different mandated agencies. </w:t>
      </w:r>
    </w:p>
    <w:p w14:paraId="21E11299" w14:textId="05186026" w:rsidR="00425E9B" w:rsidRPr="00EA6939" w:rsidRDefault="00425E9B" w:rsidP="00425E9B">
      <w:pPr>
        <w:spacing w:after="100" w:afterAutospacing="1" w:line="276" w:lineRule="auto"/>
        <w:jc w:val="both"/>
        <w:rPr>
          <w:rFonts w:ascii="Times New Roman" w:eastAsia="Arial" w:hAnsi="Times New Roman" w:cs="Times New Roman"/>
          <w:color w:val="000000"/>
          <w:szCs w:val="24"/>
        </w:rPr>
      </w:pPr>
      <w:r w:rsidRPr="00EA6939">
        <w:rPr>
          <w:rFonts w:ascii="Times New Roman" w:eastAsia="Times New Roman" w:hAnsi="Times New Roman" w:cs="Times New Roman"/>
          <w:b/>
          <w:bCs/>
          <w:color w:val="000000"/>
          <w:szCs w:val="24"/>
        </w:rPr>
        <w:t xml:space="preserve">Human resource capacity is a key gap. </w:t>
      </w:r>
      <w:r w:rsidRPr="00EA6939">
        <w:rPr>
          <w:rFonts w:ascii="Times New Roman" w:eastAsia="Times New Roman" w:hAnsi="Times New Roman" w:cs="Times New Roman"/>
          <w:color w:val="000000"/>
          <w:szCs w:val="24"/>
        </w:rPr>
        <w:t>Gaps in human resources capacity for implementing the PNPN3 have been highlighted as a major challenge</w:t>
      </w:r>
      <w:r w:rsidRPr="00EA6939">
        <w:rPr>
          <w:rStyle w:val="FootnoteReference"/>
          <w:rFonts w:ascii="Times New Roman" w:eastAsia="Times New Roman" w:hAnsi="Times New Roman" w:cs="Times New Roman"/>
          <w:color w:val="000000"/>
          <w:szCs w:val="24"/>
        </w:rPr>
        <w:footnoteReference w:id="133"/>
      </w:r>
      <w:r w:rsidR="00F96D32" w:rsidRPr="00DC5F77">
        <w:rPr>
          <w:rFonts w:ascii="Times New Roman" w:eastAsia="Times New Roman" w:hAnsi="Times New Roman" w:cs="Times New Roman"/>
          <w:color w:val="000000"/>
          <w:szCs w:val="24"/>
          <w:vertAlign w:val="superscript"/>
        </w:rPr>
        <w:t>,</w:t>
      </w:r>
      <w:r w:rsidRPr="00EA6939">
        <w:rPr>
          <w:rStyle w:val="FootnoteReference"/>
          <w:rFonts w:ascii="Times New Roman" w:eastAsia="Times New Roman" w:hAnsi="Times New Roman" w:cs="Times New Roman"/>
          <w:color w:val="000000"/>
          <w:szCs w:val="24"/>
        </w:rPr>
        <w:footnoteReference w:id="134"/>
      </w:r>
      <w:r w:rsidRPr="00EA6939">
        <w:rPr>
          <w:rFonts w:ascii="Times New Roman" w:eastAsia="Times New Roman" w:hAnsi="Times New Roman" w:cs="Times New Roman"/>
          <w:color w:val="000000"/>
          <w:szCs w:val="24"/>
        </w:rPr>
        <w:t>.</w:t>
      </w:r>
      <w:r w:rsidR="003F21B5" w:rsidRPr="00EA6939">
        <w:rPr>
          <w:rFonts w:ascii="Times New Roman" w:eastAsia="Times New Roman" w:hAnsi="Times New Roman" w:cs="Times New Roman"/>
          <w:color w:val="000000"/>
          <w:szCs w:val="24"/>
        </w:rPr>
        <w:t xml:space="preserve"> </w:t>
      </w:r>
      <w:r w:rsidRPr="00EA6939">
        <w:rPr>
          <w:rFonts w:ascii="Times New Roman" w:eastAsia="Arial" w:hAnsi="Times New Roman" w:cs="Times New Roman"/>
          <w:color w:val="000000"/>
          <w:szCs w:val="24"/>
        </w:rPr>
        <w:t>Programs are in place to expose school-age children to nature protection and nature-friendly farm practices</w:t>
      </w:r>
      <w:r w:rsidR="00243686" w:rsidRPr="00EA6939">
        <w:rPr>
          <w:rFonts w:ascii="Times New Roman" w:eastAsia="Arial" w:hAnsi="Times New Roman" w:cs="Times New Roman"/>
          <w:color w:val="000000"/>
          <w:szCs w:val="24"/>
        </w:rPr>
        <w:t xml:space="preserve"> (led by </w:t>
      </w:r>
      <w:proofErr w:type="gramStart"/>
      <w:r w:rsidR="00243686" w:rsidRPr="00EA6939">
        <w:rPr>
          <w:rFonts w:ascii="Times New Roman" w:eastAsia="Arial" w:hAnsi="Times New Roman" w:cs="Times New Roman"/>
          <w:color w:val="000000"/>
          <w:szCs w:val="24"/>
        </w:rPr>
        <w:t>Biological</w:t>
      </w:r>
      <w:proofErr w:type="gramEnd"/>
      <w:r w:rsidR="00243686" w:rsidRPr="00EA6939">
        <w:rPr>
          <w:rFonts w:ascii="Times New Roman" w:eastAsia="Arial" w:hAnsi="Times New Roman" w:cs="Times New Roman"/>
          <w:color w:val="000000"/>
          <w:szCs w:val="24"/>
        </w:rPr>
        <w:t xml:space="preserve"> stations, IBLA and the ANF)</w:t>
      </w:r>
      <w:r w:rsidRPr="00EA6939">
        <w:rPr>
          <w:rFonts w:ascii="Times New Roman" w:eastAsia="Arial" w:hAnsi="Times New Roman" w:cs="Times New Roman"/>
          <w:color w:val="000000"/>
          <w:szCs w:val="24"/>
        </w:rPr>
        <w:t xml:space="preserve">. This is an investment in the long-term sustainability of the farm sector as envisioned by the PNPN3 (i.e., next 15 to 20 years from now). However, the sufficiency of short-term and long-term human resource availability for biodiversity-friendly agriculture is uncertain (i.e., next 3-7 years covering the NBSAP period). The University of Luxembourg </w:t>
      </w:r>
      <w:r w:rsidR="00DC565C" w:rsidRPr="00EA6939">
        <w:rPr>
          <w:rFonts w:ascii="Times New Roman" w:eastAsia="Arial" w:hAnsi="Times New Roman" w:cs="Times New Roman"/>
          <w:color w:val="000000"/>
          <w:szCs w:val="24"/>
        </w:rPr>
        <w:t xml:space="preserve">may be </w:t>
      </w:r>
      <w:r w:rsidRPr="00EA6939">
        <w:rPr>
          <w:rFonts w:ascii="Times New Roman" w:eastAsia="Arial" w:hAnsi="Times New Roman" w:cs="Times New Roman"/>
          <w:color w:val="000000"/>
          <w:szCs w:val="24"/>
        </w:rPr>
        <w:t xml:space="preserve">launching a new course in agroecology, a topic critical </w:t>
      </w:r>
      <w:r w:rsidR="006F4CE2" w:rsidRPr="00EA6939">
        <w:rPr>
          <w:rFonts w:ascii="Times New Roman" w:eastAsia="Arial" w:hAnsi="Times New Roman" w:cs="Times New Roman"/>
          <w:color w:val="000000"/>
          <w:szCs w:val="24"/>
        </w:rPr>
        <w:t xml:space="preserve">to </w:t>
      </w:r>
      <w:r w:rsidRPr="00EA6939">
        <w:rPr>
          <w:rFonts w:ascii="Times New Roman" w:eastAsia="Arial" w:hAnsi="Times New Roman" w:cs="Times New Roman"/>
          <w:color w:val="000000"/>
          <w:szCs w:val="24"/>
        </w:rPr>
        <w:t xml:space="preserve">understanding the changes needed in the agriculture sector. However, </w:t>
      </w:r>
      <w:r w:rsidR="00C67F91" w:rsidRPr="00EA6939">
        <w:rPr>
          <w:rFonts w:ascii="Times New Roman" w:eastAsia="Arial" w:hAnsi="Times New Roman" w:cs="Times New Roman"/>
          <w:color w:val="000000"/>
          <w:szCs w:val="24"/>
        </w:rPr>
        <w:t xml:space="preserve">it </w:t>
      </w:r>
      <w:r w:rsidRPr="00EA6939">
        <w:rPr>
          <w:rFonts w:ascii="Times New Roman" w:eastAsia="Arial" w:hAnsi="Times New Roman" w:cs="Times New Roman"/>
          <w:color w:val="000000"/>
          <w:szCs w:val="24"/>
        </w:rPr>
        <w:t xml:space="preserve">may not be sufficient to address the near term to medium term </w:t>
      </w:r>
      <w:r w:rsidR="00C67F91" w:rsidRPr="00EA6939">
        <w:rPr>
          <w:rFonts w:ascii="Times New Roman" w:eastAsia="Arial" w:hAnsi="Times New Roman" w:cs="Times New Roman"/>
          <w:color w:val="000000"/>
          <w:szCs w:val="24"/>
        </w:rPr>
        <w:t xml:space="preserve">human resource </w:t>
      </w:r>
      <w:r w:rsidRPr="00EA6939">
        <w:rPr>
          <w:rFonts w:ascii="Times New Roman" w:eastAsia="Arial" w:hAnsi="Times New Roman" w:cs="Times New Roman"/>
          <w:color w:val="000000"/>
          <w:szCs w:val="24"/>
        </w:rPr>
        <w:t xml:space="preserve">needs </w:t>
      </w:r>
      <w:r w:rsidR="006F4CE2" w:rsidRPr="00EA6939">
        <w:rPr>
          <w:rFonts w:ascii="Times New Roman" w:eastAsia="Arial" w:hAnsi="Times New Roman" w:cs="Times New Roman"/>
          <w:color w:val="000000"/>
          <w:szCs w:val="24"/>
        </w:rPr>
        <w:t>related to</w:t>
      </w:r>
      <w:r w:rsidRPr="00EA6939">
        <w:rPr>
          <w:rFonts w:ascii="Times New Roman" w:eastAsia="Arial" w:hAnsi="Times New Roman" w:cs="Times New Roman"/>
          <w:color w:val="000000"/>
          <w:szCs w:val="24"/>
        </w:rPr>
        <w:t xml:space="preserve"> the PNPN3</w:t>
      </w:r>
      <w:r w:rsidR="00C67F91" w:rsidRPr="00EA6939">
        <w:rPr>
          <w:rFonts w:ascii="Times New Roman" w:eastAsia="Arial" w:hAnsi="Times New Roman" w:cs="Times New Roman"/>
          <w:color w:val="000000"/>
          <w:szCs w:val="24"/>
        </w:rPr>
        <w:t>,</w:t>
      </w:r>
      <w:r w:rsidRPr="00EA6939">
        <w:rPr>
          <w:rFonts w:ascii="Times New Roman" w:eastAsia="Arial" w:hAnsi="Times New Roman" w:cs="Times New Roman"/>
          <w:color w:val="000000"/>
          <w:szCs w:val="24"/>
        </w:rPr>
        <w:t xml:space="preserve"> especially for planning </w:t>
      </w:r>
      <w:r w:rsidRPr="00EA6939">
        <w:rPr>
          <w:rFonts w:ascii="Times New Roman" w:eastAsia="Arial" w:hAnsi="Times New Roman" w:cs="Times New Roman"/>
          <w:color w:val="000000"/>
          <w:szCs w:val="24"/>
        </w:rPr>
        <w:lastRenderedPageBreak/>
        <w:t xml:space="preserve">and research staff of </w:t>
      </w:r>
      <w:r w:rsidR="00682ADB" w:rsidRPr="00EA6939">
        <w:rPr>
          <w:rFonts w:ascii="Times New Roman" w:eastAsia="Arial" w:hAnsi="Times New Roman" w:cs="Times New Roman"/>
          <w:color w:val="000000"/>
          <w:szCs w:val="24"/>
        </w:rPr>
        <w:t>Ministry of Agriculture</w:t>
      </w:r>
      <w:r w:rsidRPr="00EA6939">
        <w:rPr>
          <w:rFonts w:ascii="Times New Roman" w:eastAsia="Arial" w:hAnsi="Times New Roman" w:cs="Times New Roman"/>
          <w:color w:val="000000"/>
          <w:szCs w:val="24"/>
        </w:rPr>
        <w:t xml:space="preserve"> and </w:t>
      </w:r>
      <w:r w:rsidR="00682ADB" w:rsidRPr="00EA6939">
        <w:rPr>
          <w:rFonts w:ascii="Times New Roman" w:eastAsia="Arial" w:hAnsi="Times New Roman" w:cs="Times New Roman"/>
          <w:color w:val="000000"/>
          <w:szCs w:val="24"/>
        </w:rPr>
        <w:t>Ministry of the Environment</w:t>
      </w:r>
      <w:r w:rsidRPr="00EA6939">
        <w:rPr>
          <w:rFonts w:ascii="Times New Roman" w:eastAsia="Arial" w:hAnsi="Times New Roman" w:cs="Times New Roman"/>
          <w:color w:val="000000"/>
          <w:szCs w:val="24"/>
        </w:rPr>
        <w:t>, animators of syndicates and river partnership. Available platforms for reforms in education such as the National Platform for the Environment and Sustainable Development, focus on direct actions on nature protection and forest and species protection, etc.</w:t>
      </w:r>
      <w:r w:rsidRPr="00EA6939">
        <w:rPr>
          <w:rStyle w:val="FootnoteReference"/>
          <w:rFonts w:ascii="Times New Roman" w:eastAsia="Arial" w:hAnsi="Times New Roman" w:cs="Times New Roman"/>
          <w:color w:val="000000"/>
          <w:szCs w:val="24"/>
        </w:rPr>
        <w:footnoteReference w:id="135"/>
      </w:r>
      <w:r w:rsidR="005B0A0F" w:rsidRPr="00EA6939">
        <w:rPr>
          <w:rFonts w:ascii="Times New Roman" w:eastAsia="Arial" w:hAnsi="Times New Roman" w:cs="Times New Roman"/>
          <w:color w:val="000000"/>
          <w:szCs w:val="24"/>
        </w:rPr>
        <w:t>,</w:t>
      </w:r>
      <w:r w:rsidRPr="00EA6939">
        <w:rPr>
          <w:rFonts w:ascii="Times New Roman" w:eastAsia="Arial" w:hAnsi="Times New Roman" w:cs="Times New Roman"/>
          <w:color w:val="000000"/>
          <w:szCs w:val="24"/>
        </w:rPr>
        <w:t xml:space="preserve"> but may lack information on the paradigm reforms in agriculture systems. </w:t>
      </w:r>
    </w:p>
    <w:p w14:paraId="52934DC0" w14:textId="77777777" w:rsidR="00CE778B" w:rsidRPr="00EA6939" w:rsidRDefault="00BD0114" w:rsidP="00E9176E">
      <w:pPr>
        <w:pStyle w:val="Heading4"/>
        <w:rPr>
          <w:rFonts w:ascii="Times New Roman" w:hAnsi="Times New Roman" w:cs="Times New Roman"/>
        </w:rPr>
      </w:pPr>
      <w:bookmarkStart w:id="34" w:name="_Toc239756530"/>
      <w:r w:rsidRPr="00EA6939">
        <w:rPr>
          <w:rFonts w:ascii="Times New Roman" w:hAnsi="Times New Roman" w:cs="Times New Roman"/>
        </w:rPr>
        <w:t>3</w:t>
      </w:r>
      <w:r w:rsidR="00A2002B" w:rsidRPr="00EA6939">
        <w:rPr>
          <w:rFonts w:ascii="Times New Roman" w:hAnsi="Times New Roman" w:cs="Times New Roman"/>
        </w:rPr>
        <w:t>.</w:t>
      </w:r>
      <w:proofErr w:type="gramStart"/>
      <w:r w:rsidRPr="00EA6939">
        <w:rPr>
          <w:rFonts w:ascii="Times New Roman" w:hAnsi="Times New Roman" w:cs="Times New Roman"/>
        </w:rPr>
        <w:t>a</w:t>
      </w:r>
      <w:r w:rsidR="00A2002B" w:rsidRPr="00EA6939">
        <w:rPr>
          <w:rFonts w:ascii="Times New Roman" w:hAnsi="Times New Roman" w:cs="Times New Roman"/>
        </w:rPr>
        <w:t>.</w:t>
      </w:r>
      <w:r w:rsidR="00CA10DB" w:rsidRPr="00EA6939">
        <w:rPr>
          <w:rFonts w:ascii="Times New Roman" w:hAnsi="Times New Roman" w:cs="Times New Roman"/>
        </w:rPr>
        <w:t>iv.</w:t>
      </w:r>
      <w:proofErr w:type="gramEnd"/>
      <w:r w:rsidR="00A2002B" w:rsidRPr="00EA6939">
        <w:rPr>
          <w:rFonts w:ascii="Times New Roman" w:hAnsi="Times New Roman" w:cs="Times New Roman"/>
        </w:rPr>
        <w:t xml:space="preserve"> </w:t>
      </w:r>
      <w:r w:rsidR="00425E9B" w:rsidRPr="00EA6939">
        <w:rPr>
          <w:rFonts w:ascii="Times New Roman" w:hAnsi="Times New Roman" w:cs="Times New Roman"/>
        </w:rPr>
        <w:t>R</w:t>
      </w:r>
      <w:r w:rsidR="00CE778B" w:rsidRPr="00EA6939">
        <w:rPr>
          <w:rFonts w:ascii="Times New Roman" w:hAnsi="Times New Roman" w:cs="Times New Roman"/>
        </w:rPr>
        <w:t>ecommendations</w:t>
      </w:r>
      <w:bookmarkEnd w:id="34"/>
    </w:p>
    <w:p w14:paraId="781A943D" w14:textId="77777777" w:rsidR="00425E9B" w:rsidRPr="00EA6939" w:rsidRDefault="00425E9B" w:rsidP="00425E9B">
      <w:pPr>
        <w:spacing w:after="100" w:afterAutospacing="1" w:line="276" w:lineRule="auto"/>
        <w:jc w:val="both"/>
        <w:rPr>
          <w:rFonts w:ascii="Times New Roman" w:eastAsia="Times New Roman" w:hAnsi="Times New Roman" w:cs="Times New Roman"/>
          <w:color w:val="000000"/>
          <w:szCs w:val="24"/>
        </w:rPr>
      </w:pPr>
      <w:r w:rsidRPr="00EA6939">
        <w:rPr>
          <w:rFonts w:ascii="Times New Roman" w:eastAsia="Times New Roman" w:hAnsi="Times New Roman" w:cs="Times New Roman"/>
          <w:color w:val="000000"/>
          <w:szCs w:val="24"/>
        </w:rPr>
        <w:t>The achievement of PNPN3 sector-wide targets for agriculture will require a multi</w:t>
      </w:r>
      <w:r w:rsidR="007B75F6" w:rsidRPr="00EA6939">
        <w:rPr>
          <w:rFonts w:ascii="Times New Roman" w:eastAsia="Times New Roman" w:hAnsi="Times New Roman" w:cs="Times New Roman"/>
          <w:color w:val="000000"/>
          <w:szCs w:val="24"/>
        </w:rPr>
        <w:t>-</w:t>
      </w:r>
      <w:r w:rsidRPr="00EA6939">
        <w:rPr>
          <w:rFonts w:ascii="Times New Roman" w:eastAsia="Times New Roman" w:hAnsi="Times New Roman" w:cs="Times New Roman"/>
          <w:color w:val="000000"/>
          <w:szCs w:val="24"/>
        </w:rPr>
        <w:t>stakeholder effort that builds on shared social values, reflection on relevant learnings, and collaboration mechanisms. The following tentative recommendations revolve around the need to fully launch actionable programs, broaden constituencies, enhance access to knowledge, deepen the motivation for action, and human resource capacity for transitioning to biodiversity-friendly agriculture practices.</w:t>
      </w:r>
    </w:p>
    <w:p w14:paraId="2EB5F208" w14:textId="49B3B93E" w:rsidR="00425E9B" w:rsidRPr="00EA6939" w:rsidRDefault="00425E9B" w:rsidP="00425E9B">
      <w:pPr>
        <w:spacing w:after="100" w:afterAutospacing="1" w:line="276" w:lineRule="auto"/>
        <w:jc w:val="both"/>
        <w:rPr>
          <w:rFonts w:ascii="Times New Roman" w:eastAsia="Times New Roman" w:hAnsi="Times New Roman" w:cs="Times New Roman"/>
          <w:color w:val="000000"/>
          <w:szCs w:val="24"/>
          <w:shd w:val="clear" w:color="auto" w:fill="F8F7F6"/>
        </w:rPr>
      </w:pPr>
      <w:r w:rsidRPr="00EA6939">
        <w:rPr>
          <w:rFonts w:ascii="Times New Roman" w:eastAsia="Times New Roman" w:hAnsi="Times New Roman" w:cs="Times New Roman"/>
          <w:b/>
          <w:bCs/>
          <w:color w:val="000000"/>
          <w:szCs w:val="24"/>
        </w:rPr>
        <w:t xml:space="preserve">Accelerate cross-sectoral partnerships to finalize the indicators and metrics for relevant physical and institutional targets related to agriculture and subsequently transpose these targets to the mainstream programs of </w:t>
      </w:r>
      <w:r w:rsidR="00682ADB" w:rsidRPr="00EA6939">
        <w:rPr>
          <w:rFonts w:ascii="Times New Roman" w:eastAsia="Times New Roman" w:hAnsi="Times New Roman" w:cs="Times New Roman"/>
          <w:b/>
          <w:bCs/>
          <w:color w:val="000000"/>
          <w:szCs w:val="24"/>
        </w:rPr>
        <w:t>Ministry of Agriculture</w:t>
      </w:r>
      <w:r w:rsidRPr="00EA6939">
        <w:rPr>
          <w:rFonts w:ascii="Times New Roman" w:eastAsia="Times New Roman" w:hAnsi="Times New Roman" w:cs="Times New Roman"/>
          <w:b/>
          <w:bCs/>
          <w:color w:val="000000"/>
          <w:szCs w:val="24"/>
        </w:rPr>
        <w:t>.</w:t>
      </w:r>
      <w:r w:rsidR="001F2611" w:rsidRPr="00EA6939">
        <w:rPr>
          <w:rFonts w:ascii="Times New Roman" w:hAnsi="Times New Roman" w:cs="Times New Roman"/>
          <w:szCs w:val="24"/>
        </w:rPr>
        <w:t xml:space="preserve"> </w:t>
      </w:r>
      <w:r w:rsidR="001F2611" w:rsidRPr="00EA6939">
        <w:rPr>
          <w:rFonts w:ascii="Times New Roman" w:eastAsia="Times New Roman" w:hAnsi="Times New Roman" w:cs="Times New Roman"/>
          <w:color w:val="000000"/>
          <w:szCs w:val="24"/>
        </w:rPr>
        <w:t>The upcoming mid</w:t>
      </w:r>
      <w:r w:rsidR="00AC2AA8" w:rsidRPr="00EA6939">
        <w:rPr>
          <w:rFonts w:ascii="Times New Roman" w:eastAsia="Times New Roman" w:hAnsi="Times New Roman" w:cs="Times New Roman"/>
          <w:color w:val="000000"/>
          <w:szCs w:val="24"/>
        </w:rPr>
        <w:t>-</w:t>
      </w:r>
      <w:r w:rsidR="001F2611" w:rsidRPr="00EA6939">
        <w:rPr>
          <w:rFonts w:ascii="Times New Roman" w:eastAsia="Times New Roman" w:hAnsi="Times New Roman" w:cs="Times New Roman"/>
          <w:color w:val="000000"/>
          <w:szCs w:val="24"/>
        </w:rPr>
        <w:t xml:space="preserve">term review of the PNPN3 provides the opportunity for an independent, evidence-based review of the gaps. Simultaneously, it will identify the various partnerships which could be strengthened. An example would be the pioneering collaborative actions at the syndicate level and river partnerships involving state and non-state actors. Examples of </w:t>
      </w:r>
      <w:r w:rsidR="00682ADB" w:rsidRPr="00EA6939">
        <w:rPr>
          <w:rFonts w:ascii="Times New Roman" w:eastAsia="Times New Roman" w:hAnsi="Times New Roman" w:cs="Times New Roman"/>
          <w:color w:val="000000"/>
          <w:szCs w:val="24"/>
        </w:rPr>
        <w:t>Ministry of Agriculture</w:t>
      </w:r>
      <w:r w:rsidR="001F2611" w:rsidRPr="00EA6939">
        <w:rPr>
          <w:rFonts w:ascii="Times New Roman" w:eastAsia="Times New Roman" w:hAnsi="Times New Roman" w:cs="Times New Roman"/>
          <w:color w:val="000000"/>
          <w:szCs w:val="24"/>
        </w:rPr>
        <w:t xml:space="preserve"> programs include those for Integrated Pest Management</w:t>
      </w:r>
      <w:r w:rsidR="00DD7C5E" w:rsidRPr="00EA6939">
        <w:rPr>
          <w:rStyle w:val="FootnoteReference"/>
          <w:rFonts w:ascii="Times New Roman" w:eastAsia="Times New Roman" w:hAnsi="Times New Roman" w:cs="Times New Roman"/>
          <w:color w:val="000000"/>
          <w:szCs w:val="24"/>
        </w:rPr>
        <w:footnoteReference w:id="136"/>
      </w:r>
      <w:r w:rsidR="00E77B3E" w:rsidRPr="00EA6939">
        <w:rPr>
          <w:rFonts w:ascii="Times New Roman" w:eastAsia="Times New Roman" w:hAnsi="Times New Roman" w:cs="Times New Roman"/>
          <w:color w:val="000000"/>
          <w:szCs w:val="24"/>
          <w:vertAlign w:val="superscript"/>
        </w:rPr>
        <w:t>,</w:t>
      </w:r>
      <w:r w:rsidR="00E77B3E" w:rsidRPr="00EA6939">
        <w:rPr>
          <w:rStyle w:val="FootnoteReference"/>
          <w:rFonts w:ascii="Times New Roman" w:eastAsia="Times New Roman" w:hAnsi="Times New Roman" w:cs="Times New Roman"/>
          <w:color w:val="000000"/>
          <w:szCs w:val="24"/>
        </w:rPr>
        <w:footnoteReference w:id="137"/>
      </w:r>
      <w:r w:rsidR="001F2611" w:rsidRPr="00EA6939">
        <w:rPr>
          <w:rFonts w:ascii="Times New Roman" w:eastAsia="Times New Roman" w:hAnsi="Times New Roman" w:cs="Times New Roman"/>
          <w:color w:val="000000"/>
          <w:szCs w:val="24"/>
        </w:rPr>
        <w:t xml:space="preserve"> (</w:t>
      </w:r>
      <w:r w:rsidR="008548D7" w:rsidRPr="00EA6939">
        <w:rPr>
          <w:rFonts w:ascii="Times New Roman" w:eastAsia="Times New Roman" w:hAnsi="Times New Roman" w:cs="Times New Roman"/>
          <w:color w:val="000000"/>
          <w:szCs w:val="24"/>
        </w:rPr>
        <w:t>which</w:t>
      </w:r>
      <w:r w:rsidR="001F2611" w:rsidRPr="00EA6939">
        <w:rPr>
          <w:rFonts w:ascii="Times New Roman" w:eastAsia="Times New Roman" w:hAnsi="Times New Roman" w:cs="Times New Roman"/>
          <w:color w:val="000000"/>
          <w:szCs w:val="24"/>
        </w:rPr>
        <w:t xml:space="preserve"> complement the Pollinator Initiative and Plant Protection Products Sustainable use), Livestock and Dairy Program (for the Grassland Initiative), and Fertilizer promotion and safe use program (for the Soil system and Nitrate Directive). Municipal </w:t>
      </w:r>
      <w:r w:rsidR="00AC2AA8" w:rsidRPr="00EA6939">
        <w:rPr>
          <w:rFonts w:ascii="Times New Roman" w:eastAsia="Times New Roman" w:hAnsi="Times New Roman" w:cs="Times New Roman"/>
          <w:color w:val="000000"/>
          <w:szCs w:val="24"/>
        </w:rPr>
        <w:t xml:space="preserve">local </w:t>
      </w:r>
      <w:r w:rsidR="001F2611" w:rsidRPr="00EA6939">
        <w:rPr>
          <w:rFonts w:ascii="Times New Roman" w:eastAsia="Times New Roman" w:hAnsi="Times New Roman" w:cs="Times New Roman"/>
          <w:color w:val="000000"/>
          <w:szCs w:val="24"/>
        </w:rPr>
        <w:t>governments also play key roles in translating sectoral plans into local land use plans and zoning</w:t>
      </w:r>
      <w:r w:rsidRPr="00EA6939">
        <w:rPr>
          <w:rStyle w:val="FootnoteReference"/>
          <w:rFonts w:ascii="Times New Roman" w:eastAsia="Arial" w:hAnsi="Times New Roman" w:cs="Times New Roman"/>
          <w:color w:val="000000"/>
          <w:szCs w:val="24"/>
        </w:rPr>
        <w:footnoteReference w:id="138"/>
      </w:r>
      <w:r w:rsidR="00DB4AEF" w:rsidRPr="00DC5F77">
        <w:rPr>
          <w:rFonts w:ascii="Times New Roman" w:eastAsia="Arial" w:hAnsi="Times New Roman" w:cs="Times New Roman"/>
          <w:color w:val="000000"/>
          <w:szCs w:val="24"/>
          <w:vertAlign w:val="superscript"/>
        </w:rPr>
        <w:t>,</w:t>
      </w:r>
      <w:r w:rsidRPr="00EA6939">
        <w:rPr>
          <w:rStyle w:val="FootnoteReference"/>
          <w:rFonts w:ascii="Times New Roman" w:eastAsia="Arial" w:hAnsi="Times New Roman" w:cs="Times New Roman"/>
          <w:color w:val="000000"/>
          <w:szCs w:val="24"/>
        </w:rPr>
        <w:footnoteReference w:id="139"/>
      </w:r>
      <w:r w:rsidRPr="00EA6939">
        <w:rPr>
          <w:rFonts w:ascii="Times New Roman" w:eastAsia="Arial" w:hAnsi="Times New Roman" w:cs="Times New Roman"/>
          <w:color w:val="000000"/>
          <w:szCs w:val="24"/>
        </w:rPr>
        <w:t xml:space="preserve">. If fully aligned to sectoral aspirations, the local land use plans could stimulate more active local interest and discourse on the topic and higher local appreciation of the benefits from transitioning to </w:t>
      </w:r>
      <w:r w:rsidR="00E06380" w:rsidRPr="00EA6939">
        <w:rPr>
          <w:rFonts w:ascii="Times New Roman" w:eastAsia="Arial" w:hAnsi="Times New Roman" w:cs="Times New Roman"/>
          <w:color w:val="000000"/>
          <w:szCs w:val="24"/>
        </w:rPr>
        <w:t xml:space="preserve">Biodiversity-Friendly Agriculture Practice </w:t>
      </w:r>
      <w:r w:rsidRPr="00EA6939">
        <w:rPr>
          <w:rFonts w:ascii="Times New Roman" w:eastAsia="Arial" w:hAnsi="Times New Roman" w:cs="Times New Roman"/>
          <w:color w:val="000000"/>
          <w:szCs w:val="24"/>
        </w:rPr>
        <w:t xml:space="preserve">systems. </w:t>
      </w:r>
      <w:r w:rsidR="001F2611" w:rsidRPr="00EA6939">
        <w:rPr>
          <w:rFonts w:ascii="Times New Roman" w:eastAsia="Arial" w:hAnsi="Times New Roman" w:cs="Times New Roman"/>
          <w:color w:val="000000"/>
          <w:szCs w:val="24"/>
        </w:rPr>
        <w:t xml:space="preserve">Based on suggestions from some senior </w:t>
      </w:r>
      <w:r w:rsidR="00682ADB" w:rsidRPr="00EA6939">
        <w:rPr>
          <w:rFonts w:ascii="Times New Roman" w:eastAsia="Arial" w:hAnsi="Times New Roman" w:cs="Times New Roman"/>
          <w:color w:val="000000"/>
          <w:szCs w:val="24"/>
        </w:rPr>
        <w:t>Ministry of Agriculture</w:t>
      </w:r>
      <w:r w:rsidR="001F2611" w:rsidRPr="00EA6939">
        <w:rPr>
          <w:rFonts w:ascii="Times New Roman" w:eastAsia="Arial" w:hAnsi="Times New Roman" w:cs="Times New Roman"/>
          <w:color w:val="000000"/>
          <w:szCs w:val="24"/>
        </w:rPr>
        <w:t xml:space="preserve"> technical officials, the PNPN3 leadership (interministerial committee) could explore the experiences of nearby Belgium, and other European countries in promoting a collaborative localized approach to promote </w:t>
      </w:r>
      <w:r w:rsidR="00E06380" w:rsidRPr="00EA6939">
        <w:rPr>
          <w:rFonts w:ascii="Times New Roman" w:eastAsia="Arial" w:hAnsi="Times New Roman" w:cs="Times New Roman"/>
          <w:color w:val="000000"/>
          <w:szCs w:val="24"/>
        </w:rPr>
        <w:t xml:space="preserve">Biodiversity-Friendly Agriculture Practice </w:t>
      </w:r>
      <w:r w:rsidR="001F2611" w:rsidRPr="00EA6939">
        <w:rPr>
          <w:rFonts w:ascii="Times New Roman" w:eastAsia="Arial" w:hAnsi="Times New Roman" w:cs="Times New Roman"/>
          <w:color w:val="000000"/>
          <w:szCs w:val="24"/>
        </w:rPr>
        <w:t>in regions where gaining traction has been more challenging.</w:t>
      </w:r>
    </w:p>
    <w:p w14:paraId="1512D8C7" w14:textId="5B1D1C5F" w:rsidR="00425E9B" w:rsidRPr="00EA6939" w:rsidRDefault="00425E9B" w:rsidP="00471E49">
      <w:pPr>
        <w:spacing w:after="100" w:afterAutospacing="1" w:line="276" w:lineRule="auto"/>
        <w:jc w:val="both"/>
        <w:rPr>
          <w:rFonts w:ascii="Times New Roman" w:eastAsia="Times New Roman" w:hAnsi="Times New Roman" w:cs="Times New Roman"/>
          <w:color w:val="000000"/>
          <w:szCs w:val="24"/>
        </w:rPr>
      </w:pPr>
      <w:r w:rsidRPr="00EA6939">
        <w:rPr>
          <w:rFonts w:ascii="Times New Roman" w:eastAsia="Times New Roman" w:hAnsi="Times New Roman" w:cs="Times New Roman"/>
          <w:b/>
          <w:bCs/>
          <w:color w:val="000000"/>
          <w:szCs w:val="24"/>
        </w:rPr>
        <w:lastRenderedPageBreak/>
        <w:t xml:space="preserve">Provide full support for localized initiatives addressing land use issues that broaden </w:t>
      </w:r>
      <w:r w:rsidR="001A7FAF" w:rsidRPr="00EA6939">
        <w:rPr>
          <w:rFonts w:ascii="Times New Roman" w:eastAsia="Times New Roman" w:hAnsi="Times New Roman" w:cs="Times New Roman"/>
          <w:b/>
          <w:bCs/>
          <w:color w:val="000000"/>
          <w:szCs w:val="24"/>
        </w:rPr>
        <w:br/>
      </w:r>
      <w:r w:rsidRPr="00EA6939">
        <w:rPr>
          <w:rFonts w:ascii="Times New Roman" w:eastAsia="Times New Roman" w:hAnsi="Times New Roman" w:cs="Times New Roman"/>
          <w:b/>
          <w:bCs/>
          <w:color w:val="000000"/>
          <w:szCs w:val="24"/>
        </w:rPr>
        <w:t xml:space="preserve">the local constituency and demand for </w:t>
      </w:r>
      <w:r w:rsidR="00E06380" w:rsidRPr="00EA6939">
        <w:rPr>
          <w:rFonts w:ascii="Times New Roman" w:eastAsia="Times New Roman" w:hAnsi="Times New Roman" w:cs="Times New Roman"/>
          <w:b/>
          <w:bCs/>
          <w:color w:val="000000"/>
          <w:szCs w:val="24"/>
        </w:rPr>
        <w:t>Biodiversity-Friendly Agriculture Practice</w:t>
      </w:r>
      <w:r w:rsidRPr="00EA6939">
        <w:rPr>
          <w:rFonts w:ascii="Times New Roman" w:eastAsia="Times New Roman" w:hAnsi="Times New Roman" w:cs="Times New Roman"/>
          <w:b/>
          <w:bCs/>
          <w:color w:val="000000"/>
          <w:szCs w:val="24"/>
        </w:rPr>
        <w:t>.</w:t>
      </w:r>
      <w:r w:rsidRPr="00EA6939">
        <w:rPr>
          <w:rFonts w:ascii="Times New Roman" w:eastAsia="Times New Roman" w:hAnsi="Times New Roman" w:cs="Times New Roman"/>
          <w:b/>
          <w:bCs/>
          <w:color w:val="000000"/>
          <w:szCs w:val="24"/>
          <w:shd w:val="clear" w:color="auto" w:fill="F8F7F6"/>
        </w:rPr>
        <w:t xml:space="preserve"> </w:t>
      </w:r>
      <w:r w:rsidR="001A7FAF" w:rsidRPr="00EA6939">
        <w:rPr>
          <w:rFonts w:ascii="Times New Roman" w:eastAsia="Times New Roman" w:hAnsi="Times New Roman" w:cs="Times New Roman"/>
          <w:b/>
          <w:bCs/>
          <w:color w:val="000000"/>
          <w:szCs w:val="24"/>
          <w:shd w:val="clear" w:color="auto" w:fill="F8F7F6"/>
        </w:rPr>
        <w:br/>
      </w:r>
      <w:r w:rsidR="00D61236" w:rsidRPr="00EA6939">
        <w:rPr>
          <w:rFonts w:ascii="Times New Roman" w:eastAsia="Times New Roman" w:hAnsi="Times New Roman" w:cs="Times New Roman"/>
          <w:color w:val="000000"/>
          <w:szCs w:val="24"/>
        </w:rPr>
        <w:t>Luxembourg c</w:t>
      </w:r>
      <w:r w:rsidR="004D47A9" w:rsidRPr="00EA6939">
        <w:rPr>
          <w:rFonts w:ascii="Times New Roman" w:eastAsia="Times New Roman" w:hAnsi="Times New Roman" w:cs="Times New Roman"/>
          <w:color w:val="000000"/>
          <w:szCs w:val="24"/>
        </w:rPr>
        <w:t>an</w:t>
      </w:r>
      <w:r w:rsidR="00D61236" w:rsidRPr="00EA6939">
        <w:rPr>
          <w:rFonts w:ascii="Times New Roman" w:eastAsia="Times New Roman" w:hAnsi="Times New Roman" w:cs="Times New Roman"/>
          <w:color w:val="000000"/>
          <w:szCs w:val="24"/>
        </w:rPr>
        <w:t xml:space="preserve"> increase </w:t>
      </w:r>
      <w:r w:rsidRPr="00EA6939">
        <w:rPr>
          <w:rFonts w:ascii="Times New Roman" w:eastAsia="Times New Roman" w:hAnsi="Times New Roman" w:cs="Times New Roman"/>
          <w:color w:val="000000"/>
          <w:szCs w:val="24"/>
        </w:rPr>
        <w:t xml:space="preserve">participatory action research; </w:t>
      </w:r>
      <w:r w:rsidR="00D61236" w:rsidRPr="00EA6939">
        <w:rPr>
          <w:rFonts w:ascii="Times New Roman" w:eastAsia="Times New Roman" w:hAnsi="Times New Roman" w:cs="Times New Roman"/>
          <w:color w:val="000000"/>
          <w:szCs w:val="24"/>
        </w:rPr>
        <w:t xml:space="preserve">disseminate </w:t>
      </w:r>
      <w:r w:rsidRPr="00EA6939">
        <w:rPr>
          <w:rFonts w:ascii="Times New Roman" w:eastAsia="Times New Roman" w:hAnsi="Times New Roman" w:cs="Times New Roman"/>
          <w:color w:val="000000"/>
          <w:szCs w:val="24"/>
        </w:rPr>
        <w:t xml:space="preserve">important research-based evidence and best practices </w:t>
      </w:r>
      <w:r w:rsidR="00D61236" w:rsidRPr="00EA6939">
        <w:rPr>
          <w:rFonts w:ascii="Times New Roman" w:eastAsia="Times New Roman" w:hAnsi="Times New Roman" w:cs="Times New Roman"/>
          <w:color w:val="000000"/>
          <w:szCs w:val="24"/>
        </w:rPr>
        <w:t>which would</w:t>
      </w:r>
      <w:r w:rsidRPr="00EA6939">
        <w:rPr>
          <w:rFonts w:ascii="Times New Roman" w:eastAsia="Times New Roman" w:hAnsi="Times New Roman" w:cs="Times New Roman"/>
          <w:color w:val="000000"/>
          <w:szCs w:val="24"/>
        </w:rPr>
        <w:t xml:space="preserve"> help stakeholders (including consumers) understand the link between local land use and environmental issues, and interministerial action</w:t>
      </w:r>
      <w:r w:rsidR="00482784" w:rsidRPr="00EA6939">
        <w:rPr>
          <w:rFonts w:ascii="Times New Roman" w:eastAsia="Times New Roman" w:hAnsi="Times New Roman" w:cs="Times New Roman"/>
          <w:color w:val="000000"/>
          <w:szCs w:val="24"/>
        </w:rPr>
        <w:t>s</w:t>
      </w:r>
      <w:r w:rsidRPr="00EA6939">
        <w:rPr>
          <w:rFonts w:ascii="Times New Roman" w:eastAsia="Times New Roman" w:hAnsi="Times New Roman" w:cs="Times New Roman"/>
          <w:color w:val="000000"/>
          <w:szCs w:val="24"/>
        </w:rPr>
        <w:t xml:space="preserve"> to clarify and communicate overlapping rules and standards. The localized discourse on </w:t>
      </w:r>
      <w:r w:rsidR="00E06380" w:rsidRPr="00EA6939">
        <w:rPr>
          <w:rFonts w:ascii="Times New Roman" w:eastAsia="Times New Roman" w:hAnsi="Times New Roman" w:cs="Times New Roman"/>
          <w:color w:val="000000"/>
          <w:szCs w:val="24"/>
        </w:rPr>
        <w:t xml:space="preserve">Biodiversity-Friendly Agriculture Practice </w:t>
      </w:r>
      <w:r w:rsidRPr="00EA6939">
        <w:rPr>
          <w:rFonts w:ascii="Times New Roman" w:eastAsia="Times New Roman" w:hAnsi="Times New Roman" w:cs="Times New Roman"/>
          <w:color w:val="000000"/>
          <w:szCs w:val="24"/>
        </w:rPr>
        <w:t xml:space="preserve">should also be </w:t>
      </w:r>
      <w:r w:rsidR="00482784" w:rsidRPr="00EA6939">
        <w:rPr>
          <w:rFonts w:ascii="Times New Roman" w:eastAsia="Times New Roman" w:hAnsi="Times New Roman" w:cs="Times New Roman"/>
          <w:color w:val="000000"/>
          <w:szCs w:val="24"/>
        </w:rPr>
        <w:t xml:space="preserve">included </w:t>
      </w:r>
      <w:r w:rsidR="00471E49" w:rsidRPr="00EA6939">
        <w:rPr>
          <w:rFonts w:ascii="Times New Roman" w:eastAsia="Times New Roman" w:hAnsi="Times New Roman" w:cs="Times New Roman"/>
          <w:color w:val="000000"/>
          <w:szCs w:val="24"/>
        </w:rPr>
        <w:t xml:space="preserve">in subnational agriculture roundtables (both in Natura and non-Natura areas), which could highlight </w:t>
      </w:r>
      <w:r w:rsidRPr="00EA6939">
        <w:rPr>
          <w:rFonts w:ascii="Times New Roman" w:eastAsia="Times New Roman" w:hAnsi="Times New Roman" w:cs="Times New Roman"/>
          <w:color w:val="000000"/>
          <w:szCs w:val="24"/>
        </w:rPr>
        <w:t xml:space="preserve">its contribution to priority local land use issues, overall climate change adaptation, and enhancing the quality of life of rural communities. These discussions should help alleviate the stigma associated with the environmental protocols of biodiversity contracts and enable farmers to overcome any anxiety surrounding the </w:t>
      </w:r>
      <w:r w:rsidR="002E27CF">
        <w:rPr>
          <w:rFonts w:ascii="Times New Roman" w:eastAsia="Times New Roman" w:hAnsi="Times New Roman" w:cs="Times New Roman"/>
          <w:color w:val="000000"/>
          <w:szCs w:val="24"/>
        </w:rPr>
        <w:t>i</w:t>
      </w:r>
      <w:r w:rsidRPr="00EA6939">
        <w:rPr>
          <w:rFonts w:ascii="Times New Roman" w:eastAsia="Times New Roman" w:hAnsi="Times New Roman" w:cs="Times New Roman"/>
          <w:color w:val="000000"/>
          <w:szCs w:val="24"/>
        </w:rPr>
        <w:t xml:space="preserve">mplementation of </w:t>
      </w:r>
      <w:r w:rsidR="00E06380" w:rsidRPr="00EA6939">
        <w:rPr>
          <w:rFonts w:ascii="Times New Roman" w:eastAsia="Times New Roman" w:hAnsi="Times New Roman" w:cs="Times New Roman"/>
          <w:color w:val="000000"/>
          <w:szCs w:val="24"/>
        </w:rPr>
        <w:t xml:space="preserve">Biodiversity-Friendly Agriculture Practice </w:t>
      </w:r>
      <w:r w:rsidRPr="00EA6939">
        <w:rPr>
          <w:rFonts w:ascii="Times New Roman" w:eastAsia="Times New Roman" w:hAnsi="Times New Roman" w:cs="Times New Roman"/>
          <w:color w:val="000000"/>
          <w:szCs w:val="24"/>
        </w:rPr>
        <w:t xml:space="preserve">related policies. Agreed upon actions can be supported by location-sensitive integrated farm and forest advisory systems (also noted in the PNPN3). This collaborative effort can be facilitated by NGO facilitators, agricultural advisors from </w:t>
      </w:r>
      <w:proofErr w:type="gramStart"/>
      <w:r w:rsidR="00FE68F4" w:rsidRPr="00EA6939">
        <w:rPr>
          <w:rFonts w:ascii="Times New Roman" w:eastAsia="Times New Roman" w:hAnsi="Times New Roman" w:cs="Times New Roman"/>
          <w:color w:val="000000"/>
          <w:szCs w:val="24"/>
        </w:rPr>
        <w:t>B</w:t>
      </w:r>
      <w:r w:rsidRPr="00EA6939">
        <w:rPr>
          <w:rFonts w:ascii="Times New Roman" w:eastAsia="Times New Roman" w:hAnsi="Times New Roman" w:cs="Times New Roman"/>
          <w:color w:val="000000"/>
          <w:szCs w:val="24"/>
        </w:rPr>
        <w:t>iological</w:t>
      </w:r>
      <w:proofErr w:type="gramEnd"/>
      <w:r w:rsidRPr="00EA6939">
        <w:rPr>
          <w:rFonts w:ascii="Times New Roman" w:eastAsia="Times New Roman" w:hAnsi="Times New Roman" w:cs="Times New Roman"/>
          <w:color w:val="000000"/>
          <w:szCs w:val="24"/>
        </w:rPr>
        <w:t xml:space="preserve"> stations, and trained advisors under the </w:t>
      </w:r>
      <w:r w:rsidR="00682ADB" w:rsidRPr="00EA6939">
        <w:rPr>
          <w:rFonts w:ascii="Times New Roman" w:eastAsia="Times New Roman" w:hAnsi="Times New Roman" w:cs="Times New Roman"/>
          <w:color w:val="000000"/>
          <w:szCs w:val="24"/>
        </w:rPr>
        <w:t>Ministry of Agriculture</w:t>
      </w:r>
      <w:r w:rsidRPr="00EA6939">
        <w:rPr>
          <w:rFonts w:ascii="Times New Roman" w:eastAsia="Times New Roman" w:hAnsi="Times New Roman" w:cs="Times New Roman"/>
          <w:color w:val="000000"/>
          <w:szCs w:val="24"/>
        </w:rPr>
        <w:t xml:space="preserve"> and </w:t>
      </w:r>
      <w:r w:rsidR="00682ADB" w:rsidRPr="00EA6939">
        <w:rPr>
          <w:rFonts w:ascii="Times New Roman" w:eastAsia="Times New Roman" w:hAnsi="Times New Roman" w:cs="Times New Roman"/>
          <w:color w:val="000000"/>
          <w:szCs w:val="24"/>
        </w:rPr>
        <w:t>Ministry of the Environment</w:t>
      </w:r>
      <w:r w:rsidRPr="00EA6939">
        <w:rPr>
          <w:rStyle w:val="FootnoteReference"/>
          <w:rFonts w:ascii="Times New Roman" w:eastAsia="Times New Roman" w:hAnsi="Times New Roman" w:cs="Times New Roman"/>
          <w:color w:val="000000"/>
          <w:szCs w:val="24"/>
        </w:rPr>
        <w:footnoteReference w:id="140"/>
      </w:r>
      <w:r w:rsidRPr="00EA6939">
        <w:rPr>
          <w:rFonts w:ascii="Times New Roman" w:eastAsia="Times New Roman" w:hAnsi="Times New Roman" w:cs="Times New Roman"/>
          <w:color w:val="000000"/>
          <w:szCs w:val="24"/>
        </w:rPr>
        <w:t>.</w:t>
      </w:r>
      <w:r w:rsidR="003F21B5" w:rsidRPr="00EA6939">
        <w:rPr>
          <w:rFonts w:ascii="Times New Roman" w:eastAsia="Times New Roman" w:hAnsi="Times New Roman" w:cs="Times New Roman"/>
          <w:color w:val="000000"/>
          <w:szCs w:val="24"/>
        </w:rPr>
        <w:t xml:space="preserve"> </w:t>
      </w:r>
    </w:p>
    <w:p w14:paraId="0F1302CB" w14:textId="720CB288" w:rsidR="00425E9B" w:rsidRPr="00EA6939" w:rsidRDefault="00425E9B" w:rsidP="00425E9B">
      <w:pPr>
        <w:spacing w:after="100" w:afterAutospacing="1" w:line="276" w:lineRule="auto"/>
        <w:jc w:val="both"/>
        <w:rPr>
          <w:rFonts w:ascii="Times New Roman" w:eastAsia="Times New Roman" w:hAnsi="Times New Roman" w:cs="Times New Roman"/>
          <w:color w:val="000000"/>
          <w:szCs w:val="24"/>
        </w:rPr>
      </w:pPr>
      <w:r w:rsidRPr="00EA6939">
        <w:rPr>
          <w:rFonts w:ascii="Times New Roman" w:eastAsia="Times New Roman" w:hAnsi="Times New Roman" w:cs="Times New Roman"/>
          <w:b/>
          <w:bCs/>
          <w:color w:val="000000"/>
          <w:szCs w:val="24"/>
        </w:rPr>
        <w:t xml:space="preserve">Enhance the incorporation of PNPN3 in the Agriculture sector by contributing to the ongoing reforms strategic plans through better evidence from research and </w:t>
      </w:r>
      <w:r w:rsidR="00491AD2" w:rsidRPr="00EA6939">
        <w:rPr>
          <w:rFonts w:ascii="Times New Roman" w:eastAsia="Times New Roman" w:hAnsi="Times New Roman" w:cs="Times New Roman"/>
          <w:b/>
          <w:bCs/>
          <w:color w:val="000000"/>
          <w:szCs w:val="24"/>
        </w:rPr>
        <w:t>k</w:t>
      </w:r>
      <w:r w:rsidRPr="00EA6939">
        <w:rPr>
          <w:rFonts w:ascii="Times New Roman" w:eastAsia="Times New Roman" w:hAnsi="Times New Roman" w:cs="Times New Roman"/>
          <w:b/>
          <w:bCs/>
          <w:color w:val="000000"/>
          <w:szCs w:val="24"/>
        </w:rPr>
        <w:t xml:space="preserve">nowledge management. </w:t>
      </w:r>
      <w:r w:rsidRPr="00EA6939">
        <w:rPr>
          <w:rFonts w:ascii="Times New Roman" w:eastAsia="Times New Roman" w:hAnsi="Times New Roman" w:cs="Times New Roman"/>
          <w:color w:val="000000"/>
          <w:szCs w:val="24"/>
        </w:rPr>
        <w:t xml:space="preserve">To ensure full scale sector-wide adoption, the ideals of PNPN3 and </w:t>
      </w:r>
      <w:r w:rsidR="00E06380" w:rsidRPr="00EA6939">
        <w:rPr>
          <w:rFonts w:ascii="Times New Roman" w:eastAsia="Times New Roman" w:hAnsi="Times New Roman" w:cs="Times New Roman"/>
          <w:color w:val="000000"/>
          <w:szCs w:val="24"/>
        </w:rPr>
        <w:t xml:space="preserve">Biodiversity-Friendly Agriculture Practice </w:t>
      </w:r>
      <w:r w:rsidRPr="00EA6939">
        <w:rPr>
          <w:rFonts w:ascii="Times New Roman" w:eastAsia="Times New Roman" w:hAnsi="Times New Roman" w:cs="Times New Roman"/>
          <w:color w:val="000000"/>
          <w:szCs w:val="24"/>
        </w:rPr>
        <w:t>need to be gradually internalized (incorporated) into the agriculture sector’s strategic plans, and eventually in its investment programs and operating systems. This is a</w:t>
      </w:r>
      <w:r w:rsidR="00D61236" w:rsidRPr="00EA6939">
        <w:rPr>
          <w:rFonts w:ascii="Times New Roman" w:eastAsia="Times New Roman" w:hAnsi="Times New Roman" w:cs="Times New Roman"/>
          <w:color w:val="000000"/>
          <w:szCs w:val="24"/>
        </w:rPr>
        <w:t xml:space="preserve"> long</w:t>
      </w:r>
      <w:r w:rsidR="00FE68F4" w:rsidRPr="00EA6939">
        <w:rPr>
          <w:rFonts w:ascii="Times New Roman" w:eastAsia="Times New Roman" w:hAnsi="Times New Roman" w:cs="Times New Roman"/>
          <w:color w:val="000000"/>
          <w:szCs w:val="24"/>
        </w:rPr>
        <w:t>-</w:t>
      </w:r>
      <w:r w:rsidR="00D61236" w:rsidRPr="00EA6939">
        <w:rPr>
          <w:rFonts w:ascii="Times New Roman" w:eastAsia="Times New Roman" w:hAnsi="Times New Roman" w:cs="Times New Roman"/>
          <w:color w:val="000000"/>
          <w:szCs w:val="24"/>
        </w:rPr>
        <w:t>term</w:t>
      </w:r>
      <w:r w:rsidRPr="00EA6939">
        <w:rPr>
          <w:rFonts w:ascii="Times New Roman" w:eastAsia="Times New Roman" w:hAnsi="Times New Roman" w:cs="Times New Roman"/>
          <w:color w:val="000000"/>
          <w:szCs w:val="24"/>
        </w:rPr>
        <w:t xml:space="preserve"> process</w:t>
      </w:r>
      <w:r w:rsidR="00FB0BFB" w:rsidRPr="00EA6939">
        <w:rPr>
          <w:rFonts w:ascii="Times New Roman" w:eastAsia="Times New Roman" w:hAnsi="Times New Roman" w:cs="Times New Roman"/>
          <w:color w:val="000000"/>
          <w:szCs w:val="24"/>
        </w:rPr>
        <w:t xml:space="preserve"> </w:t>
      </w:r>
      <w:proofErr w:type="gramStart"/>
      <w:r w:rsidR="00FB0BFB" w:rsidRPr="00EA6939">
        <w:rPr>
          <w:rFonts w:ascii="Times New Roman" w:eastAsia="Times New Roman" w:hAnsi="Times New Roman" w:cs="Times New Roman"/>
          <w:color w:val="000000"/>
          <w:szCs w:val="24"/>
        </w:rPr>
        <w:t>and also</w:t>
      </w:r>
      <w:proofErr w:type="gramEnd"/>
      <w:r w:rsidR="00FB0BFB" w:rsidRPr="00EA6939">
        <w:rPr>
          <w:rFonts w:ascii="Times New Roman" w:eastAsia="Times New Roman" w:hAnsi="Times New Roman" w:cs="Times New Roman"/>
          <w:color w:val="000000"/>
          <w:szCs w:val="24"/>
        </w:rPr>
        <w:t xml:space="preserve"> requires in working to reduce any stigma in taking some land out of production</w:t>
      </w:r>
      <w:r w:rsidRPr="00EA6939">
        <w:rPr>
          <w:rFonts w:ascii="Times New Roman" w:eastAsia="Times New Roman" w:hAnsi="Times New Roman" w:cs="Times New Roman"/>
          <w:color w:val="000000"/>
          <w:szCs w:val="24"/>
        </w:rPr>
        <w:t xml:space="preserve">. It is recommended that the </w:t>
      </w:r>
      <w:r w:rsidR="00E75C0E" w:rsidRPr="00EA6939">
        <w:rPr>
          <w:rFonts w:ascii="Times New Roman" w:eastAsia="Times New Roman" w:hAnsi="Times New Roman" w:cs="Times New Roman"/>
          <w:color w:val="000000"/>
          <w:szCs w:val="24"/>
        </w:rPr>
        <w:t xml:space="preserve">ministries engaged with </w:t>
      </w:r>
      <w:r w:rsidRPr="00EA6939">
        <w:rPr>
          <w:rFonts w:ascii="Times New Roman" w:eastAsia="Times New Roman" w:hAnsi="Times New Roman" w:cs="Times New Roman"/>
          <w:color w:val="000000"/>
          <w:szCs w:val="24"/>
        </w:rPr>
        <w:t>PNPN3 leadership engage the research community (EU and Luxembourg) to continue to support policy analysis on the economic benefits of shifting to biodiversity-friendly agriculture</w:t>
      </w:r>
      <w:r w:rsidRPr="00EA6939">
        <w:rPr>
          <w:rStyle w:val="FootnoteReference"/>
          <w:rFonts w:ascii="Times New Roman" w:eastAsia="Times New Roman" w:hAnsi="Times New Roman" w:cs="Times New Roman"/>
          <w:color w:val="000000"/>
          <w:szCs w:val="24"/>
        </w:rPr>
        <w:footnoteReference w:id="141"/>
      </w:r>
      <w:r w:rsidRPr="00EA6939">
        <w:rPr>
          <w:rFonts w:ascii="Times New Roman" w:eastAsia="Times New Roman" w:hAnsi="Times New Roman" w:cs="Times New Roman"/>
          <w:color w:val="000000"/>
          <w:szCs w:val="24"/>
        </w:rPr>
        <w:t>. This analysis compares the total economic gains and losses associated with “business as usual” production systems and alternative production systems. Such research informs economic managers and the ongoing dialogue towards an EU-wide New Vision in Agriculture (and specific to Luxembourg), which started in 2025</w:t>
      </w:r>
      <w:r w:rsidRPr="00EA6939">
        <w:rPr>
          <w:rStyle w:val="FootnoteReference"/>
          <w:rFonts w:ascii="Times New Roman" w:eastAsia="Times New Roman" w:hAnsi="Times New Roman" w:cs="Times New Roman"/>
          <w:color w:val="000000"/>
          <w:szCs w:val="24"/>
        </w:rPr>
        <w:footnoteReference w:id="142"/>
      </w:r>
      <w:r w:rsidRPr="00EA6939">
        <w:rPr>
          <w:rFonts w:ascii="Times New Roman" w:eastAsia="Times New Roman" w:hAnsi="Times New Roman" w:cs="Times New Roman"/>
          <w:color w:val="000000"/>
          <w:szCs w:val="24"/>
        </w:rPr>
        <w:t>.</w:t>
      </w:r>
    </w:p>
    <w:p w14:paraId="675ED792" w14:textId="6E2B3A3F" w:rsidR="00FA32E1" w:rsidRPr="00EA6939" w:rsidRDefault="00425E9B" w:rsidP="00425E9B">
      <w:pPr>
        <w:spacing w:after="100" w:afterAutospacing="1" w:line="276" w:lineRule="auto"/>
        <w:jc w:val="both"/>
        <w:rPr>
          <w:rFonts w:ascii="Times New Roman" w:eastAsia="Times New Roman" w:hAnsi="Times New Roman" w:cs="Times New Roman"/>
          <w:color w:val="000000"/>
          <w:szCs w:val="24"/>
        </w:rPr>
      </w:pPr>
      <w:r w:rsidRPr="00EA6939">
        <w:rPr>
          <w:rFonts w:ascii="Times New Roman" w:eastAsia="Times New Roman" w:hAnsi="Times New Roman" w:cs="Times New Roman"/>
          <w:color w:val="000000"/>
          <w:szCs w:val="24"/>
        </w:rPr>
        <w:t xml:space="preserve">Corollary to the above role, the PNPN3 </w:t>
      </w:r>
      <w:r w:rsidR="00E75C0E" w:rsidRPr="00EA6939">
        <w:rPr>
          <w:rFonts w:ascii="Times New Roman" w:eastAsia="Times New Roman" w:hAnsi="Times New Roman" w:cs="Times New Roman"/>
          <w:color w:val="000000"/>
          <w:szCs w:val="24"/>
        </w:rPr>
        <w:t xml:space="preserve">associated ministries </w:t>
      </w:r>
      <w:r w:rsidRPr="00EA6939">
        <w:rPr>
          <w:rFonts w:ascii="Times New Roman" w:eastAsia="Times New Roman" w:hAnsi="Times New Roman" w:cs="Times New Roman"/>
          <w:color w:val="000000"/>
          <w:szCs w:val="24"/>
        </w:rPr>
        <w:t xml:space="preserve">may support </w:t>
      </w:r>
      <w:r w:rsidR="00D66066" w:rsidRPr="00EA6939">
        <w:rPr>
          <w:rFonts w:ascii="Times New Roman" w:eastAsia="Times New Roman" w:hAnsi="Times New Roman" w:cs="Times New Roman"/>
          <w:color w:val="000000"/>
          <w:szCs w:val="24"/>
        </w:rPr>
        <w:t xml:space="preserve">research </w:t>
      </w:r>
      <w:r w:rsidR="004472C1" w:rsidRPr="00EA6939">
        <w:rPr>
          <w:rFonts w:ascii="Times New Roman" w:eastAsia="Times New Roman" w:hAnsi="Times New Roman" w:cs="Times New Roman"/>
          <w:color w:val="000000"/>
          <w:szCs w:val="24"/>
        </w:rPr>
        <w:t xml:space="preserve">and </w:t>
      </w:r>
      <w:r w:rsidR="00D66066" w:rsidRPr="00EA6939">
        <w:rPr>
          <w:rFonts w:ascii="Times New Roman" w:eastAsia="Times New Roman" w:hAnsi="Times New Roman" w:cs="Times New Roman"/>
          <w:color w:val="000000"/>
          <w:szCs w:val="24"/>
        </w:rPr>
        <w:t xml:space="preserve">development </w:t>
      </w:r>
      <w:r w:rsidRPr="00EA6939">
        <w:rPr>
          <w:rFonts w:ascii="Times New Roman" w:eastAsia="Times New Roman" w:hAnsi="Times New Roman" w:cs="Times New Roman"/>
          <w:color w:val="000000"/>
          <w:szCs w:val="24"/>
        </w:rPr>
        <w:t xml:space="preserve">to help assess and develop recommendations to modify specific subsidy systems, particularly for the upcoming new CAP period (2027 onwards). The key agricultural </w:t>
      </w:r>
      <w:r w:rsidR="00D66066" w:rsidRPr="00EA6939">
        <w:rPr>
          <w:rFonts w:ascii="Times New Roman" w:eastAsia="Times New Roman" w:hAnsi="Times New Roman" w:cs="Times New Roman"/>
          <w:color w:val="000000"/>
          <w:szCs w:val="24"/>
        </w:rPr>
        <w:t xml:space="preserve">research </w:t>
      </w:r>
      <w:r w:rsidR="004472C1" w:rsidRPr="00EA6939">
        <w:rPr>
          <w:rFonts w:ascii="Times New Roman" w:eastAsia="Times New Roman" w:hAnsi="Times New Roman" w:cs="Times New Roman"/>
          <w:color w:val="000000"/>
          <w:szCs w:val="24"/>
        </w:rPr>
        <w:t xml:space="preserve">and </w:t>
      </w:r>
      <w:r w:rsidR="00D66066" w:rsidRPr="00EA6939">
        <w:rPr>
          <w:rFonts w:ascii="Times New Roman" w:eastAsia="Times New Roman" w:hAnsi="Times New Roman" w:cs="Times New Roman"/>
          <w:color w:val="000000"/>
          <w:szCs w:val="24"/>
        </w:rPr>
        <w:t xml:space="preserve">development </w:t>
      </w:r>
      <w:r w:rsidRPr="00EA6939">
        <w:rPr>
          <w:rFonts w:ascii="Times New Roman" w:eastAsia="Times New Roman" w:hAnsi="Times New Roman" w:cs="Times New Roman"/>
          <w:color w:val="000000"/>
          <w:szCs w:val="24"/>
        </w:rPr>
        <w:t xml:space="preserve">needed would be to generate information that can guide the extent to which future adjustments (derogations) of CAP subsidy conditionalities can be modified without compromising timely and adequate PNPN3 outcomes for </w:t>
      </w:r>
      <w:r w:rsidR="00E06380" w:rsidRPr="00EA6939">
        <w:rPr>
          <w:rFonts w:ascii="Times New Roman" w:eastAsia="Times New Roman" w:hAnsi="Times New Roman" w:cs="Times New Roman"/>
          <w:color w:val="000000"/>
          <w:szCs w:val="24"/>
        </w:rPr>
        <w:t>Biodiversity-Friendly Agriculture Practice</w:t>
      </w:r>
      <w:r w:rsidRPr="00EA6939">
        <w:rPr>
          <w:rFonts w:ascii="Times New Roman" w:eastAsia="Times New Roman" w:hAnsi="Times New Roman" w:cs="Times New Roman"/>
          <w:color w:val="000000"/>
          <w:szCs w:val="24"/>
        </w:rPr>
        <w:t>.</w:t>
      </w:r>
      <w:r w:rsidR="00491AD2" w:rsidRPr="00EA6939">
        <w:rPr>
          <w:rFonts w:ascii="Times New Roman" w:hAnsi="Times New Roman" w:cs="Times New Roman"/>
          <w:szCs w:val="24"/>
        </w:rPr>
        <w:t xml:space="preserve"> </w:t>
      </w:r>
      <w:r w:rsidR="00491AD2" w:rsidRPr="00EA6939">
        <w:rPr>
          <w:rFonts w:ascii="Times New Roman" w:eastAsia="Times New Roman" w:hAnsi="Times New Roman" w:cs="Times New Roman"/>
          <w:color w:val="000000"/>
          <w:szCs w:val="24"/>
        </w:rPr>
        <w:t xml:space="preserve">The EU-based Technical Support Instrument can also provide technical expertise </w:t>
      </w:r>
      <w:r w:rsidR="00E75C0E" w:rsidRPr="00EA6939">
        <w:rPr>
          <w:rFonts w:ascii="Times New Roman" w:eastAsia="Times New Roman" w:hAnsi="Times New Roman" w:cs="Times New Roman"/>
          <w:color w:val="000000"/>
          <w:szCs w:val="24"/>
        </w:rPr>
        <w:t>for policy refinement and implementation</w:t>
      </w:r>
      <w:r w:rsidR="00491AD2" w:rsidRPr="00EA6939">
        <w:rPr>
          <w:rFonts w:ascii="Times New Roman" w:eastAsia="Times New Roman" w:hAnsi="Times New Roman" w:cs="Times New Roman"/>
          <w:color w:val="000000"/>
          <w:szCs w:val="24"/>
        </w:rPr>
        <w:t xml:space="preserve">, as recommended by the recent Environmental </w:t>
      </w:r>
      <w:r w:rsidR="00491AD2" w:rsidRPr="00EA6939">
        <w:rPr>
          <w:rFonts w:ascii="Times New Roman" w:eastAsia="Times New Roman" w:hAnsi="Times New Roman" w:cs="Times New Roman"/>
          <w:color w:val="000000"/>
          <w:szCs w:val="24"/>
        </w:rPr>
        <w:lastRenderedPageBreak/>
        <w:t>Implementation Review</w:t>
      </w:r>
      <w:r w:rsidRPr="00EA6939">
        <w:rPr>
          <w:rFonts w:ascii="Times New Roman" w:eastAsia="Times New Roman" w:hAnsi="Times New Roman" w:cs="Times New Roman"/>
          <w:color w:val="000000"/>
          <w:szCs w:val="24"/>
          <w:shd w:val="clear" w:color="auto" w:fill="F8F7F6"/>
        </w:rPr>
        <w:t>.</w:t>
      </w:r>
      <w:r w:rsidR="00811AB8" w:rsidRPr="00EA6939">
        <w:rPr>
          <w:rFonts w:ascii="Times New Roman" w:eastAsia="Times New Roman" w:hAnsi="Times New Roman" w:cs="Times New Roman"/>
          <w:color w:val="000000"/>
          <w:szCs w:val="24"/>
          <w:shd w:val="clear" w:color="auto" w:fill="F8F7F6"/>
        </w:rPr>
        <w:t xml:space="preserve"> </w:t>
      </w:r>
      <w:r w:rsidR="009536C5" w:rsidRPr="00EA6939">
        <w:rPr>
          <w:rFonts w:ascii="Times New Roman" w:eastAsia="Times New Roman" w:hAnsi="Times New Roman" w:cs="Times New Roman"/>
          <w:color w:val="000000"/>
          <w:szCs w:val="24"/>
        </w:rPr>
        <w:t>Subsidy reforms need to be complemented with more forceful mechanisms for penalizing non-compliance</w:t>
      </w:r>
      <w:r w:rsidR="00B966FF" w:rsidRPr="00EA6939">
        <w:rPr>
          <w:rFonts w:ascii="Times New Roman" w:eastAsia="Times New Roman" w:hAnsi="Times New Roman" w:cs="Times New Roman"/>
          <w:color w:val="000000"/>
          <w:szCs w:val="24"/>
        </w:rPr>
        <w:t>, which may be facilitated through</w:t>
      </w:r>
      <w:r w:rsidR="009536C5" w:rsidRPr="00EA6939">
        <w:rPr>
          <w:rFonts w:ascii="Times New Roman" w:eastAsia="Times New Roman" w:hAnsi="Times New Roman" w:cs="Times New Roman"/>
          <w:color w:val="000000"/>
          <w:szCs w:val="24"/>
        </w:rPr>
        <w:t xml:space="preserve"> </w:t>
      </w:r>
      <w:r w:rsidR="00B966FF" w:rsidRPr="00EA6939">
        <w:rPr>
          <w:rFonts w:ascii="Times New Roman" w:eastAsia="Times New Roman" w:hAnsi="Times New Roman" w:cs="Times New Roman"/>
          <w:color w:val="000000"/>
          <w:szCs w:val="24"/>
        </w:rPr>
        <w:t>r</w:t>
      </w:r>
      <w:r w:rsidR="009536C5" w:rsidRPr="00EA6939">
        <w:rPr>
          <w:rFonts w:ascii="Times New Roman" w:eastAsia="Times New Roman" w:hAnsi="Times New Roman" w:cs="Times New Roman"/>
          <w:color w:val="000000"/>
          <w:szCs w:val="24"/>
        </w:rPr>
        <w:t>ecent innovations in digital data management</w:t>
      </w:r>
      <w:r w:rsidR="009536C5" w:rsidRPr="00EA6939">
        <w:rPr>
          <w:rStyle w:val="FootnoteReference"/>
          <w:rFonts w:ascii="Times New Roman" w:eastAsia="Times New Roman" w:hAnsi="Times New Roman" w:cs="Times New Roman"/>
          <w:color w:val="000000"/>
          <w:szCs w:val="24"/>
        </w:rPr>
        <w:footnoteReference w:id="143"/>
      </w:r>
      <w:r w:rsidR="009536C5" w:rsidRPr="00EA6939">
        <w:rPr>
          <w:rFonts w:ascii="Times New Roman" w:eastAsia="Times New Roman" w:hAnsi="Times New Roman" w:cs="Times New Roman"/>
          <w:color w:val="000000"/>
          <w:szCs w:val="24"/>
        </w:rPr>
        <w:t>. The recently updated EU policy framework for Environmental Crime, Environmental and Liability directives</w:t>
      </w:r>
      <w:r w:rsidR="009536C5" w:rsidRPr="00EA6939">
        <w:rPr>
          <w:rStyle w:val="FootnoteReference"/>
          <w:rFonts w:ascii="Times New Roman" w:eastAsia="Times New Roman" w:hAnsi="Times New Roman" w:cs="Times New Roman"/>
          <w:color w:val="000000"/>
          <w:szCs w:val="24"/>
        </w:rPr>
        <w:footnoteReference w:id="144"/>
      </w:r>
      <w:r w:rsidR="009536C5" w:rsidRPr="00EA6939">
        <w:rPr>
          <w:rFonts w:ascii="Times New Roman" w:eastAsia="Times New Roman" w:hAnsi="Times New Roman" w:cs="Times New Roman"/>
          <w:color w:val="000000"/>
          <w:szCs w:val="24"/>
        </w:rPr>
        <w:t xml:space="preserve"> may be a good starting point for the legal components.</w:t>
      </w:r>
    </w:p>
    <w:p w14:paraId="3C80F439" w14:textId="64A4CAA4" w:rsidR="00425E9B" w:rsidRPr="00EA6939" w:rsidRDefault="00425E9B" w:rsidP="00425E9B">
      <w:pPr>
        <w:spacing w:after="100" w:afterAutospacing="1" w:line="276" w:lineRule="auto"/>
        <w:jc w:val="both"/>
        <w:rPr>
          <w:rFonts w:ascii="Times New Roman" w:eastAsia="Times New Roman" w:hAnsi="Times New Roman" w:cs="Times New Roman"/>
          <w:color w:val="000000"/>
          <w:szCs w:val="24"/>
        </w:rPr>
      </w:pPr>
      <w:r w:rsidRPr="00EA6939">
        <w:rPr>
          <w:rFonts w:ascii="Times New Roman" w:eastAsia="Times New Roman" w:hAnsi="Times New Roman" w:cs="Times New Roman"/>
          <w:color w:val="000000"/>
          <w:szCs w:val="24"/>
        </w:rPr>
        <w:t xml:space="preserve">The </w:t>
      </w:r>
      <w:r w:rsidR="00B966FF" w:rsidRPr="00EA6939">
        <w:rPr>
          <w:rFonts w:ascii="Times New Roman" w:eastAsia="Times New Roman" w:hAnsi="Times New Roman" w:cs="Times New Roman"/>
          <w:color w:val="000000"/>
          <w:szCs w:val="24"/>
        </w:rPr>
        <w:t xml:space="preserve">interministerial </w:t>
      </w:r>
      <w:r w:rsidRPr="00EA6939">
        <w:rPr>
          <w:rFonts w:ascii="Times New Roman" w:eastAsia="Times New Roman" w:hAnsi="Times New Roman" w:cs="Times New Roman"/>
          <w:color w:val="000000"/>
          <w:szCs w:val="24"/>
        </w:rPr>
        <w:t xml:space="preserve">committee responsible for PNPN3 implementation needs to engage the </w:t>
      </w:r>
      <w:r w:rsidR="00B966FF" w:rsidRPr="00EA6939">
        <w:rPr>
          <w:rFonts w:ascii="Times New Roman" w:eastAsia="Times New Roman" w:hAnsi="Times New Roman" w:cs="Times New Roman"/>
          <w:color w:val="000000"/>
          <w:szCs w:val="24"/>
        </w:rPr>
        <w:t xml:space="preserve">research and development </w:t>
      </w:r>
      <w:r w:rsidRPr="00EA6939">
        <w:rPr>
          <w:rFonts w:ascii="Times New Roman" w:eastAsia="Times New Roman" w:hAnsi="Times New Roman" w:cs="Times New Roman"/>
          <w:color w:val="000000"/>
          <w:szCs w:val="24"/>
        </w:rPr>
        <w:t xml:space="preserve">community to launch an integrated </w:t>
      </w:r>
      <w:r w:rsidR="00B966FF" w:rsidRPr="00EA6939">
        <w:rPr>
          <w:rFonts w:ascii="Times New Roman" w:eastAsia="Times New Roman" w:hAnsi="Times New Roman" w:cs="Times New Roman"/>
          <w:color w:val="000000"/>
          <w:szCs w:val="24"/>
        </w:rPr>
        <w:t xml:space="preserve">research and development </w:t>
      </w:r>
      <w:r w:rsidRPr="00EA6939">
        <w:rPr>
          <w:rFonts w:ascii="Times New Roman" w:eastAsia="Times New Roman" w:hAnsi="Times New Roman" w:cs="Times New Roman"/>
          <w:color w:val="000000"/>
          <w:szCs w:val="24"/>
        </w:rPr>
        <w:t xml:space="preserve">agenda to help farmer/producer networks address implementation needs of </w:t>
      </w:r>
      <w:r w:rsidR="00E06380" w:rsidRPr="00EA6939">
        <w:rPr>
          <w:rFonts w:ascii="Times New Roman" w:eastAsia="Times New Roman" w:hAnsi="Times New Roman" w:cs="Times New Roman"/>
          <w:color w:val="000000"/>
          <w:szCs w:val="24"/>
        </w:rPr>
        <w:t xml:space="preserve">Biodiversity-Friendly Agriculture Practice </w:t>
      </w:r>
      <w:r w:rsidRPr="00EA6939">
        <w:rPr>
          <w:rFonts w:ascii="Times New Roman" w:eastAsia="Times New Roman" w:hAnsi="Times New Roman" w:cs="Times New Roman"/>
          <w:color w:val="000000"/>
          <w:szCs w:val="24"/>
        </w:rPr>
        <w:t>at the landscape and farm level.</w:t>
      </w:r>
      <w:r w:rsidR="00B966FF" w:rsidRPr="00DC5F77">
        <w:rPr>
          <w:rFonts w:ascii="Times New Roman" w:eastAsia="Times New Roman" w:hAnsi="Times New Roman" w:cs="Times New Roman"/>
          <w:color w:val="000000"/>
          <w:szCs w:val="24"/>
        </w:rPr>
        <w:t xml:space="preserve"> </w:t>
      </w:r>
      <w:r w:rsidRPr="00EA6939">
        <w:rPr>
          <w:rFonts w:ascii="Times New Roman" w:eastAsia="Times New Roman" w:hAnsi="Times New Roman" w:cs="Times New Roman"/>
          <w:color w:val="000000"/>
          <w:szCs w:val="24"/>
        </w:rPr>
        <w:t xml:space="preserve">The key </w:t>
      </w:r>
      <w:r w:rsidR="00B966FF" w:rsidRPr="00EA6939">
        <w:rPr>
          <w:rFonts w:ascii="Times New Roman" w:eastAsia="Times New Roman" w:hAnsi="Times New Roman" w:cs="Times New Roman"/>
          <w:color w:val="000000"/>
          <w:szCs w:val="24"/>
        </w:rPr>
        <w:t xml:space="preserve">research and development </w:t>
      </w:r>
      <w:r w:rsidRPr="00EA6939">
        <w:rPr>
          <w:rFonts w:ascii="Times New Roman" w:eastAsia="Times New Roman" w:hAnsi="Times New Roman" w:cs="Times New Roman"/>
          <w:color w:val="000000"/>
          <w:szCs w:val="24"/>
        </w:rPr>
        <w:t xml:space="preserve">output needed is a menu of technologies and support services, including the role of digital agriculture for resilient and </w:t>
      </w:r>
      <w:r w:rsidR="00B966FF" w:rsidRPr="00EA6939">
        <w:rPr>
          <w:rFonts w:ascii="Times New Roman" w:eastAsia="Times New Roman" w:hAnsi="Times New Roman" w:cs="Times New Roman"/>
          <w:color w:val="000000"/>
          <w:szCs w:val="24"/>
        </w:rPr>
        <w:t>biodiversity</w:t>
      </w:r>
      <w:r w:rsidRPr="00EA6939">
        <w:rPr>
          <w:rFonts w:ascii="Times New Roman" w:eastAsia="Times New Roman" w:hAnsi="Times New Roman" w:cs="Times New Roman"/>
          <w:color w:val="000000"/>
          <w:szCs w:val="24"/>
        </w:rPr>
        <w:t>-friendly alternative production systems with robust benefit-cost analysis along value chains.</w:t>
      </w:r>
      <w:r w:rsidR="00CB2A78" w:rsidRPr="00EA6939">
        <w:rPr>
          <w:rFonts w:ascii="Times New Roman" w:eastAsia="Times New Roman" w:hAnsi="Times New Roman" w:cs="Times New Roman"/>
          <w:color w:val="000000"/>
          <w:szCs w:val="24"/>
        </w:rPr>
        <w:t xml:space="preserve"> A cross-sectoral knowledge management system needs to be set up to support the continuing flow of content </w:t>
      </w:r>
      <w:r w:rsidR="001D1F91" w:rsidRPr="00EA6939">
        <w:rPr>
          <w:rFonts w:ascii="Times New Roman" w:eastAsia="Times New Roman" w:hAnsi="Times New Roman" w:cs="Times New Roman"/>
          <w:color w:val="000000"/>
          <w:szCs w:val="24"/>
        </w:rPr>
        <w:t>and</w:t>
      </w:r>
      <w:r w:rsidR="00CB2A78" w:rsidRPr="00EA6939">
        <w:rPr>
          <w:rFonts w:ascii="Times New Roman" w:eastAsia="Times New Roman" w:hAnsi="Times New Roman" w:cs="Times New Roman"/>
          <w:color w:val="000000"/>
          <w:szCs w:val="24"/>
        </w:rPr>
        <w:t xml:space="preserve"> learning among key actors in both the agricultural and related sectors.</w:t>
      </w:r>
      <w:r w:rsidRPr="00EA6939">
        <w:rPr>
          <w:rFonts w:ascii="Times New Roman" w:eastAsia="Times New Roman" w:hAnsi="Times New Roman" w:cs="Times New Roman"/>
          <w:color w:val="000000"/>
          <w:szCs w:val="24"/>
        </w:rPr>
        <w:t xml:space="preserve"> </w:t>
      </w:r>
    </w:p>
    <w:p w14:paraId="3A261609" w14:textId="746E94E2" w:rsidR="00A1724B" w:rsidRPr="00EA6939" w:rsidRDefault="00425E9B" w:rsidP="00FA32E1">
      <w:pPr>
        <w:spacing w:after="100" w:afterAutospacing="1" w:line="276" w:lineRule="auto"/>
        <w:jc w:val="both"/>
        <w:rPr>
          <w:rFonts w:ascii="Times New Roman" w:eastAsia="Times New Roman" w:hAnsi="Times New Roman" w:cs="Times New Roman"/>
          <w:color w:val="000000"/>
          <w:szCs w:val="24"/>
        </w:rPr>
      </w:pPr>
      <w:r w:rsidRPr="00EA6939">
        <w:rPr>
          <w:rFonts w:ascii="Times New Roman" w:eastAsia="Times New Roman" w:hAnsi="Times New Roman" w:cs="Times New Roman"/>
          <w:b/>
          <w:bCs/>
          <w:color w:val="000000"/>
          <w:szCs w:val="24"/>
        </w:rPr>
        <w:t xml:space="preserve">To expand the geographic domain of biodiversity-oriented production systems deserving attention, consider more diverse certification systems for biodiversity-friendly farming. </w:t>
      </w:r>
      <w:r w:rsidRPr="00EA6939">
        <w:rPr>
          <w:rFonts w:ascii="Times New Roman" w:eastAsia="Times New Roman" w:hAnsi="Times New Roman" w:cs="Times New Roman"/>
          <w:color w:val="000000"/>
          <w:szCs w:val="24"/>
        </w:rPr>
        <w:t>Organic agriculture</w:t>
      </w:r>
      <w:r w:rsidR="002745EE" w:rsidRPr="00EA6939">
        <w:rPr>
          <w:rFonts w:ascii="Times New Roman" w:eastAsia="Times New Roman" w:hAnsi="Times New Roman" w:cs="Times New Roman"/>
          <w:color w:val="000000"/>
          <w:szCs w:val="24"/>
        </w:rPr>
        <w:t xml:space="preserve"> area</w:t>
      </w:r>
      <w:r w:rsidR="00500371" w:rsidRPr="00EA6939">
        <w:rPr>
          <w:rFonts w:ascii="Times New Roman" w:eastAsia="Times New Roman" w:hAnsi="Times New Roman" w:cs="Times New Roman"/>
          <w:color w:val="000000"/>
          <w:szCs w:val="24"/>
        </w:rPr>
        <w:t>s</w:t>
      </w:r>
      <w:r w:rsidR="006D6C3A" w:rsidRPr="00EA6939">
        <w:rPr>
          <w:rFonts w:ascii="Times New Roman" w:eastAsia="Times New Roman" w:hAnsi="Times New Roman" w:cs="Times New Roman"/>
          <w:color w:val="000000"/>
          <w:szCs w:val="24"/>
        </w:rPr>
        <w:t xml:space="preserve"> </w:t>
      </w:r>
      <w:r w:rsidRPr="00EA6939">
        <w:rPr>
          <w:rFonts w:ascii="Times New Roman" w:eastAsia="Times New Roman" w:hAnsi="Times New Roman" w:cs="Times New Roman"/>
          <w:color w:val="000000"/>
          <w:szCs w:val="24"/>
        </w:rPr>
        <w:t>cover</w:t>
      </w:r>
      <w:r w:rsidR="002745EE" w:rsidRPr="00EA6939">
        <w:rPr>
          <w:rFonts w:ascii="Times New Roman" w:eastAsia="Times New Roman" w:hAnsi="Times New Roman" w:cs="Times New Roman"/>
          <w:color w:val="000000"/>
          <w:szCs w:val="24"/>
        </w:rPr>
        <w:t xml:space="preserve"> </w:t>
      </w:r>
      <w:r w:rsidR="00500371" w:rsidRPr="00EA6939">
        <w:rPr>
          <w:rFonts w:ascii="Times New Roman" w:eastAsia="Times New Roman" w:hAnsi="Times New Roman" w:cs="Times New Roman"/>
          <w:color w:val="000000"/>
          <w:szCs w:val="24"/>
        </w:rPr>
        <w:t xml:space="preserve">around </w:t>
      </w:r>
      <w:r w:rsidR="00AD49D2" w:rsidRPr="00EA6939">
        <w:rPr>
          <w:rFonts w:ascii="Times New Roman" w:eastAsia="Times New Roman" w:hAnsi="Times New Roman" w:cs="Times New Roman"/>
          <w:color w:val="000000"/>
          <w:szCs w:val="24"/>
        </w:rPr>
        <w:t>9.4</w:t>
      </w:r>
      <w:r w:rsidR="00500371" w:rsidRPr="00EA6939">
        <w:rPr>
          <w:rFonts w:ascii="Times New Roman" w:eastAsia="Times New Roman" w:hAnsi="Times New Roman" w:cs="Times New Roman"/>
          <w:color w:val="000000"/>
          <w:szCs w:val="24"/>
        </w:rPr>
        <w:t>% of th</w:t>
      </w:r>
      <w:r w:rsidR="00E623F7" w:rsidRPr="00EA6939">
        <w:rPr>
          <w:rFonts w:ascii="Times New Roman" w:eastAsia="Times New Roman" w:hAnsi="Times New Roman" w:cs="Times New Roman"/>
          <w:color w:val="000000"/>
          <w:szCs w:val="24"/>
        </w:rPr>
        <w:t>e</w:t>
      </w:r>
      <w:r w:rsidR="00500371" w:rsidRPr="00EA6939">
        <w:rPr>
          <w:rFonts w:ascii="Times New Roman" w:eastAsia="Times New Roman" w:hAnsi="Times New Roman" w:cs="Times New Roman"/>
          <w:color w:val="000000"/>
          <w:szCs w:val="24"/>
        </w:rPr>
        <w:t xml:space="preserve"> land area</w:t>
      </w:r>
      <w:r w:rsidR="00B505D5" w:rsidRPr="00EA6939">
        <w:rPr>
          <w:rFonts w:ascii="Times New Roman" w:eastAsia="Times New Roman" w:hAnsi="Times New Roman" w:cs="Times New Roman"/>
          <w:color w:val="000000"/>
          <w:szCs w:val="24"/>
        </w:rPr>
        <w:t xml:space="preserve">. Luxembourg </w:t>
      </w:r>
      <w:r w:rsidR="00E623F7" w:rsidRPr="00EA6939">
        <w:rPr>
          <w:rFonts w:ascii="Times New Roman" w:eastAsia="Times New Roman" w:hAnsi="Times New Roman" w:cs="Times New Roman"/>
          <w:color w:val="000000"/>
          <w:szCs w:val="24"/>
        </w:rPr>
        <w:t xml:space="preserve">aim to </w:t>
      </w:r>
      <w:r w:rsidR="003E370C" w:rsidRPr="00EA6939">
        <w:rPr>
          <w:rFonts w:ascii="Times New Roman" w:eastAsia="Times New Roman" w:hAnsi="Times New Roman" w:cs="Times New Roman"/>
          <w:szCs w:val="24"/>
        </w:rPr>
        <w:t>achieve</w:t>
      </w:r>
      <w:r w:rsidR="002745EE" w:rsidRPr="00EA6939">
        <w:rPr>
          <w:rFonts w:ascii="Times New Roman" w:eastAsia="Times New Roman" w:hAnsi="Times New Roman" w:cs="Times New Roman"/>
          <w:szCs w:val="24"/>
        </w:rPr>
        <w:t xml:space="preserve"> </w:t>
      </w:r>
      <w:r w:rsidR="00A31299" w:rsidRPr="00EA6939">
        <w:rPr>
          <w:rStyle w:val="cf01"/>
          <w:rFonts w:ascii="Times New Roman" w:hAnsi="Times New Roman" w:cs="Times New Roman"/>
          <w:sz w:val="24"/>
          <w:szCs w:val="24"/>
        </w:rPr>
        <w:t xml:space="preserve">15% by the end of 2030, </w:t>
      </w:r>
      <w:r w:rsidR="00A31299" w:rsidRPr="00EA6939">
        <w:rPr>
          <w:rFonts w:ascii="Times New Roman" w:eastAsia="Times New Roman" w:hAnsi="Times New Roman" w:cs="Times New Roman"/>
          <w:szCs w:val="24"/>
        </w:rPr>
        <w:t>and eventually 25% by 2050</w:t>
      </w:r>
      <w:r w:rsidR="00E623F7" w:rsidRPr="00EA6939">
        <w:rPr>
          <w:rStyle w:val="FootnoteReference"/>
          <w:rFonts w:ascii="Times New Roman" w:eastAsia="Times New Roman" w:hAnsi="Times New Roman" w:cs="Times New Roman"/>
          <w:szCs w:val="24"/>
        </w:rPr>
        <w:footnoteReference w:id="145"/>
      </w:r>
      <w:r w:rsidR="00A31299" w:rsidRPr="00EA6939">
        <w:rPr>
          <w:rFonts w:ascii="Times New Roman" w:eastAsia="Times New Roman" w:hAnsi="Times New Roman" w:cs="Times New Roman"/>
          <w:szCs w:val="24"/>
        </w:rPr>
        <w:t>.</w:t>
      </w:r>
      <w:r w:rsidR="00491AD2" w:rsidRPr="00EA6939">
        <w:rPr>
          <w:rFonts w:ascii="Times New Roman" w:eastAsia="Times New Roman" w:hAnsi="Times New Roman" w:cs="Times New Roman"/>
          <w:color w:val="000000"/>
          <w:szCs w:val="24"/>
        </w:rPr>
        <w:t xml:space="preserve"> </w:t>
      </w:r>
      <w:r w:rsidR="00C66134" w:rsidRPr="00EA6939">
        <w:rPr>
          <w:rFonts w:ascii="Times New Roman" w:eastAsia="Times New Roman" w:hAnsi="Times New Roman" w:cs="Times New Roman"/>
          <w:color w:val="000000"/>
          <w:szCs w:val="24"/>
        </w:rPr>
        <w:t>Lack of m</w:t>
      </w:r>
      <w:r w:rsidR="00491AD2" w:rsidRPr="00EA6939">
        <w:rPr>
          <w:rFonts w:ascii="Times New Roman" w:eastAsia="Times New Roman" w:hAnsi="Times New Roman" w:cs="Times New Roman"/>
          <w:color w:val="000000"/>
          <w:szCs w:val="24"/>
        </w:rPr>
        <w:t>arket access</w:t>
      </w:r>
      <w:r w:rsidR="00C66134" w:rsidRPr="00EA6939">
        <w:rPr>
          <w:rFonts w:ascii="Times New Roman" w:eastAsia="Times New Roman" w:hAnsi="Times New Roman" w:cs="Times New Roman"/>
          <w:color w:val="000000"/>
          <w:szCs w:val="24"/>
        </w:rPr>
        <w:t xml:space="preserve"> (due to a lack of demand)</w:t>
      </w:r>
      <w:r w:rsidR="00903954" w:rsidRPr="00EA6939">
        <w:rPr>
          <w:rFonts w:ascii="Times New Roman" w:eastAsia="Times New Roman" w:hAnsi="Times New Roman" w:cs="Times New Roman"/>
          <w:color w:val="000000"/>
          <w:szCs w:val="24"/>
        </w:rPr>
        <w:t>, and high costs within the value chain</w:t>
      </w:r>
      <w:r w:rsidR="00491AD2" w:rsidRPr="00EA6939">
        <w:rPr>
          <w:rFonts w:ascii="Times New Roman" w:eastAsia="Times New Roman" w:hAnsi="Times New Roman" w:cs="Times New Roman"/>
          <w:color w:val="000000"/>
          <w:szCs w:val="24"/>
        </w:rPr>
        <w:t xml:space="preserve"> w</w:t>
      </w:r>
      <w:r w:rsidR="00903954" w:rsidRPr="00EA6939">
        <w:rPr>
          <w:rFonts w:ascii="Times New Roman" w:eastAsia="Times New Roman" w:hAnsi="Times New Roman" w:cs="Times New Roman"/>
          <w:color w:val="000000"/>
          <w:szCs w:val="24"/>
        </w:rPr>
        <w:t>ere</w:t>
      </w:r>
      <w:r w:rsidR="00491AD2" w:rsidRPr="00EA6939">
        <w:rPr>
          <w:rFonts w:ascii="Times New Roman" w:eastAsia="Times New Roman" w:hAnsi="Times New Roman" w:cs="Times New Roman"/>
          <w:color w:val="000000"/>
          <w:szCs w:val="24"/>
        </w:rPr>
        <w:t xml:space="preserve"> stated to pose a major barrier</w:t>
      </w:r>
      <w:r w:rsidR="00C66134" w:rsidRPr="00EA6939">
        <w:rPr>
          <w:rFonts w:ascii="Times New Roman" w:eastAsia="Times New Roman" w:hAnsi="Times New Roman" w:cs="Times New Roman"/>
          <w:color w:val="000000"/>
          <w:szCs w:val="24"/>
        </w:rPr>
        <w:t xml:space="preserve"> to securing </w:t>
      </w:r>
      <w:r w:rsidR="00057B51" w:rsidRPr="00EA6939">
        <w:rPr>
          <w:rFonts w:ascii="Times New Roman" w:eastAsia="Times New Roman" w:hAnsi="Times New Roman" w:cs="Times New Roman"/>
          <w:color w:val="000000"/>
          <w:szCs w:val="24"/>
        </w:rPr>
        <w:t>a market for produce. T</w:t>
      </w:r>
      <w:r w:rsidR="00491AD2" w:rsidRPr="00EA6939">
        <w:rPr>
          <w:rFonts w:ascii="Times New Roman" w:eastAsia="Times New Roman" w:hAnsi="Times New Roman" w:cs="Times New Roman"/>
          <w:color w:val="000000"/>
          <w:szCs w:val="24"/>
        </w:rPr>
        <w:t>hus</w:t>
      </w:r>
      <w:r w:rsidR="001D1F91" w:rsidRPr="00EA6939">
        <w:rPr>
          <w:rFonts w:ascii="Times New Roman" w:eastAsia="Times New Roman" w:hAnsi="Times New Roman" w:cs="Times New Roman"/>
          <w:color w:val="000000"/>
          <w:szCs w:val="24"/>
        </w:rPr>
        <w:t>,</w:t>
      </w:r>
      <w:r w:rsidR="00491AD2" w:rsidRPr="00EA6939">
        <w:rPr>
          <w:rFonts w:ascii="Times New Roman" w:eastAsia="Times New Roman" w:hAnsi="Times New Roman" w:cs="Times New Roman"/>
          <w:color w:val="000000"/>
          <w:szCs w:val="24"/>
        </w:rPr>
        <w:t xml:space="preserve"> facilitating links to retailers who can sell products at an enhanced profit may reassure farmers of the value of organic agriculture. Work has been done to </w:t>
      </w:r>
      <w:r w:rsidR="003E774F" w:rsidRPr="00EA6939">
        <w:rPr>
          <w:rFonts w:ascii="Times New Roman" w:eastAsia="Times New Roman" w:hAnsi="Times New Roman" w:cs="Times New Roman"/>
          <w:color w:val="000000"/>
          <w:szCs w:val="24"/>
        </w:rPr>
        <w:t xml:space="preserve">build </w:t>
      </w:r>
      <w:r w:rsidR="00491AD2" w:rsidRPr="00EA6939">
        <w:rPr>
          <w:rFonts w:ascii="Times New Roman" w:eastAsia="Times New Roman" w:hAnsi="Times New Roman" w:cs="Times New Roman"/>
          <w:color w:val="000000"/>
          <w:szCs w:val="24"/>
        </w:rPr>
        <w:t>these links</w:t>
      </w:r>
      <w:r w:rsidR="002B7F6D" w:rsidRPr="00EA6939">
        <w:rPr>
          <w:rFonts w:ascii="Times New Roman" w:eastAsia="Times New Roman" w:hAnsi="Times New Roman" w:cs="Times New Roman"/>
          <w:color w:val="000000"/>
          <w:szCs w:val="24"/>
        </w:rPr>
        <w:t>;</w:t>
      </w:r>
      <w:r w:rsidR="00491AD2" w:rsidRPr="00EA6939">
        <w:rPr>
          <w:rFonts w:ascii="Times New Roman" w:eastAsia="Times New Roman" w:hAnsi="Times New Roman" w:cs="Times New Roman"/>
          <w:color w:val="000000"/>
          <w:szCs w:val="24"/>
        </w:rPr>
        <w:t xml:space="preserve"> for example</w:t>
      </w:r>
      <w:r w:rsidR="002B7F6D" w:rsidRPr="00EA6939">
        <w:rPr>
          <w:rFonts w:ascii="Times New Roman" w:eastAsia="Times New Roman" w:hAnsi="Times New Roman" w:cs="Times New Roman"/>
          <w:color w:val="000000"/>
          <w:szCs w:val="24"/>
        </w:rPr>
        <w:t xml:space="preserve">, </w:t>
      </w:r>
      <w:r w:rsidR="00491AD2" w:rsidRPr="00EA6939">
        <w:rPr>
          <w:rFonts w:ascii="Times New Roman" w:eastAsia="Times New Roman" w:hAnsi="Times New Roman" w:cs="Times New Roman"/>
          <w:color w:val="000000"/>
          <w:szCs w:val="24"/>
        </w:rPr>
        <w:t>guaranteed market access to schools</w:t>
      </w:r>
      <w:r w:rsidR="0090367C" w:rsidRPr="00EA6939">
        <w:rPr>
          <w:rFonts w:ascii="Times New Roman" w:eastAsia="Times New Roman" w:hAnsi="Times New Roman" w:cs="Times New Roman"/>
          <w:color w:val="000000"/>
          <w:szCs w:val="24"/>
        </w:rPr>
        <w:t xml:space="preserve"> through the </w:t>
      </w:r>
      <w:proofErr w:type="spellStart"/>
      <w:r w:rsidR="0090367C" w:rsidRPr="00EA6939">
        <w:rPr>
          <w:rFonts w:ascii="Times New Roman" w:eastAsia="Times New Roman" w:hAnsi="Times New Roman" w:cs="Times New Roman"/>
          <w:color w:val="000000"/>
          <w:szCs w:val="24"/>
        </w:rPr>
        <w:t>Natur</w:t>
      </w:r>
      <w:proofErr w:type="spellEnd"/>
      <w:r w:rsidR="0090367C" w:rsidRPr="00EA6939">
        <w:rPr>
          <w:rFonts w:ascii="Times New Roman" w:eastAsia="Times New Roman" w:hAnsi="Times New Roman" w:cs="Times New Roman"/>
          <w:color w:val="000000"/>
          <w:szCs w:val="24"/>
        </w:rPr>
        <w:t xml:space="preserve"> </w:t>
      </w:r>
      <w:proofErr w:type="spellStart"/>
      <w:r w:rsidR="0090367C" w:rsidRPr="00EA6939">
        <w:rPr>
          <w:rFonts w:ascii="Times New Roman" w:eastAsia="Times New Roman" w:hAnsi="Times New Roman" w:cs="Times New Roman"/>
          <w:color w:val="000000"/>
          <w:szCs w:val="24"/>
        </w:rPr>
        <w:t>geneissen</w:t>
      </w:r>
      <w:proofErr w:type="spellEnd"/>
      <w:r w:rsidR="0090367C" w:rsidRPr="00EA6939">
        <w:rPr>
          <w:rFonts w:ascii="Times New Roman" w:eastAsia="Times New Roman" w:hAnsi="Times New Roman" w:cs="Times New Roman"/>
          <w:color w:val="000000"/>
          <w:szCs w:val="24"/>
        </w:rPr>
        <w:t xml:space="preserve"> program</w:t>
      </w:r>
      <w:r w:rsidR="0090367C" w:rsidRPr="00EA6939">
        <w:rPr>
          <w:rStyle w:val="FootnoteReference"/>
          <w:rFonts w:ascii="Times New Roman" w:eastAsia="Times New Roman" w:hAnsi="Times New Roman" w:cs="Times New Roman"/>
          <w:color w:val="000000"/>
          <w:szCs w:val="24"/>
        </w:rPr>
        <w:footnoteReference w:id="146"/>
      </w:r>
      <w:r w:rsidR="00491AD2" w:rsidRPr="00EA6939">
        <w:rPr>
          <w:rFonts w:ascii="Times New Roman" w:eastAsia="Times New Roman" w:hAnsi="Times New Roman" w:cs="Times New Roman"/>
          <w:color w:val="000000"/>
          <w:szCs w:val="24"/>
        </w:rPr>
        <w:t xml:space="preserve">; </w:t>
      </w:r>
      <w:r w:rsidR="002745EE" w:rsidRPr="00EA6939">
        <w:rPr>
          <w:rFonts w:ascii="Times New Roman" w:eastAsia="Times New Roman" w:hAnsi="Times New Roman" w:cs="Times New Roman"/>
          <w:color w:val="000000"/>
          <w:szCs w:val="24"/>
        </w:rPr>
        <w:t xml:space="preserve">as well as </w:t>
      </w:r>
      <w:r w:rsidR="002745EE" w:rsidRPr="00EA6939">
        <w:rPr>
          <w:rFonts w:ascii="Times New Roman" w:eastAsia="Times New Roman" w:hAnsi="Times New Roman" w:cs="Times New Roman"/>
          <w:szCs w:val="24"/>
        </w:rPr>
        <w:t>hospitals, elderly homes</w:t>
      </w:r>
      <w:r w:rsidR="00495448" w:rsidRPr="00EA6939">
        <w:rPr>
          <w:rFonts w:ascii="Times New Roman" w:eastAsia="Times New Roman" w:hAnsi="Times New Roman" w:cs="Times New Roman"/>
          <w:szCs w:val="24"/>
        </w:rPr>
        <w:t>, and other State facilities</w:t>
      </w:r>
      <w:r w:rsidR="00500371" w:rsidRPr="00EA6939">
        <w:rPr>
          <w:rFonts w:ascii="Times New Roman" w:eastAsia="Times New Roman" w:hAnsi="Times New Roman" w:cs="Times New Roman"/>
          <w:szCs w:val="24"/>
        </w:rPr>
        <w:t>.</w:t>
      </w:r>
      <w:r w:rsidR="002745EE" w:rsidRPr="00EA6939">
        <w:rPr>
          <w:rFonts w:ascii="Times New Roman" w:eastAsia="Times New Roman" w:hAnsi="Times New Roman" w:cs="Times New Roman"/>
          <w:color w:val="0070C0"/>
          <w:sz w:val="22"/>
          <w:szCs w:val="22"/>
        </w:rPr>
        <w:t xml:space="preserve"> </w:t>
      </w:r>
      <w:r w:rsidR="002745EE" w:rsidRPr="00EA6939">
        <w:rPr>
          <w:rFonts w:ascii="Times New Roman" w:eastAsia="Times New Roman" w:hAnsi="Times New Roman" w:cs="Times New Roman"/>
          <w:color w:val="000000"/>
          <w:szCs w:val="24"/>
        </w:rPr>
        <w:t>H</w:t>
      </w:r>
      <w:r w:rsidR="00491AD2" w:rsidRPr="00EA6939">
        <w:rPr>
          <w:rFonts w:ascii="Times New Roman" w:eastAsia="Times New Roman" w:hAnsi="Times New Roman" w:cs="Times New Roman"/>
          <w:color w:val="000000"/>
          <w:szCs w:val="24"/>
        </w:rPr>
        <w:t xml:space="preserve">ighlighting these benefits may help </w:t>
      </w:r>
      <w:r w:rsidR="002B7F6D" w:rsidRPr="00EA6939">
        <w:rPr>
          <w:rFonts w:ascii="Times New Roman" w:eastAsia="Times New Roman" w:hAnsi="Times New Roman" w:cs="Times New Roman"/>
          <w:color w:val="000000"/>
          <w:szCs w:val="24"/>
        </w:rPr>
        <w:t xml:space="preserve">more </w:t>
      </w:r>
      <w:r w:rsidR="00491AD2" w:rsidRPr="00EA6939">
        <w:rPr>
          <w:rFonts w:ascii="Times New Roman" w:eastAsia="Times New Roman" w:hAnsi="Times New Roman" w:cs="Times New Roman"/>
          <w:color w:val="000000"/>
          <w:szCs w:val="24"/>
        </w:rPr>
        <w:t>farmers join the scheme by highlighting the economic benefits.</w:t>
      </w:r>
      <w:r w:rsidR="003E774F" w:rsidRPr="00EA6939">
        <w:rPr>
          <w:rFonts w:ascii="Times New Roman" w:eastAsia="Times New Roman" w:hAnsi="Times New Roman" w:cs="Times New Roman"/>
          <w:color w:val="000000"/>
          <w:szCs w:val="24"/>
        </w:rPr>
        <w:t xml:space="preserve"> </w:t>
      </w:r>
    </w:p>
    <w:p w14:paraId="62281D40" w14:textId="4F34D660" w:rsidR="00CE778B" w:rsidRPr="00EA6939" w:rsidRDefault="00425E9B" w:rsidP="00FA32E1">
      <w:pPr>
        <w:spacing w:after="100" w:afterAutospacing="1" w:line="276" w:lineRule="auto"/>
        <w:jc w:val="both"/>
        <w:rPr>
          <w:rFonts w:ascii="Times New Roman" w:hAnsi="Times New Roman" w:cs="Times New Roman"/>
          <w:szCs w:val="24"/>
        </w:rPr>
      </w:pPr>
      <w:r w:rsidRPr="00EA6939">
        <w:rPr>
          <w:rFonts w:ascii="Times New Roman" w:eastAsia="Times New Roman" w:hAnsi="Times New Roman" w:cs="Times New Roman"/>
          <w:b/>
          <w:bCs/>
          <w:color w:val="000000"/>
          <w:szCs w:val="24"/>
        </w:rPr>
        <w:t>Further strengthen current frameworks for human resources capacity of relevant professions that help facilitate the transformation in the agriculture sector.</w:t>
      </w:r>
      <w:r w:rsidRPr="00EA6939">
        <w:rPr>
          <w:rFonts w:ascii="Times New Roman" w:eastAsia="Times New Roman" w:hAnsi="Times New Roman" w:cs="Times New Roman"/>
          <w:color w:val="000000"/>
          <w:szCs w:val="24"/>
        </w:rPr>
        <w:t xml:space="preserve"> </w:t>
      </w:r>
      <w:r w:rsidR="002B7F6D" w:rsidRPr="00EA6939">
        <w:rPr>
          <w:rFonts w:ascii="Times New Roman" w:eastAsia="Times New Roman" w:hAnsi="Times New Roman" w:cs="Times New Roman"/>
          <w:color w:val="000000"/>
          <w:szCs w:val="24"/>
        </w:rPr>
        <w:t xml:space="preserve">Luxembourg </w:t>
      </w:r>
      <w:r w:rsidR="004D6370" w:rsidRPr="00EA6939">
        <w:rPr>
          <w:rFonts w:ascii="Times New Roman" w:eastAsia="Times New Roman" w:hAnsi="Times New Roman" w:cs="Times New Roman"/>
          <w:color w:val="000000"/>
          <w:szCs w:val="24"/>
        </w:rPr>
        <w:t>may</w:t>
      </w:r>
      <w:r w:rsidR="002B7F6D" w:rsidRPr="00EA6939">
        <w:rPr>
          <w:rFonts w:ascii="Times New Roman" w:eastAsia="Times New Roman" w:hAnsi="Times New Roman" w:cs="Times New Roman"/>
          <w:color w:val="000000"/>
          <w:szCs w:val="24"/>
        </w:rPr>
        <w:t xml:space="preserve"> </w:t>
      </w:r>
      <w:r w:rsidR="00B27D70" w:rsidRPr="00EA6939">
        <w:rPr>
          <w:rFonts w:ascii="Times New Roman" w:eastAsia="Times New Roman" w:hAnsi="Times New Roman" w:cs="Times New Roman"/>
          <w:color w:val="000000"/>
          <w:szCs w:val="24"/>
        </w:rPr>
        <w:t>endeavour</w:t>
      </w:r>
      <w:r w:rsidRPr="00EA6939">
        <w:rPr>
          <w:rFonts w:ascii="Times New Roman" w:eastAsia="Times New Roman" w:hAnsi="Times New Roman" w:cs="Times New Roman"/>
          <w:color w:val="000000"/>
          <w:szCs w:val="24"/>
        </w:rPr>
        <w:t xml:space="preserve"> to identify needs for </w:t>
      </w:r>
      <w:r w:rsidR="00335B11" w:rsidRPr="00EA6939">
        <w:rPr>
          <w:rFonts w:ascii="Times New Roman" w:eastAsia="Times New Roman" w:hAnsi="Times New Roman" w:cs="Times New Roman"/>
          <w:color w:val="000000"/>
          <w:szCs w:val="24"/>
        </w:rPr>
        <w:t>“</w:t>
      </w:r>
      <w:r w:rsidR="00335B11" w:rsidRPr="00EA6939">
        <w:rPr>
          <w:rFonts w:ascii="Times New Roman" w:eastAsia="Times New Roman" w:hAnsi="Times New Roman" w:cs="Times New Roman"/>
          <w:color w:val="000000"/>
          <w:szCs w:val="24"/>
          <w:shd w:val="clear" w:color="auto" w:fill="FFFFFF"/>
        </w:rPr>
        <w:t>K</w:t>
      </w:r>
      <w:r w:rsidRPr="00EA6939">
        <w:rPr>
          <w:rFonts w:ascii="Times New Roman" w:eastAsia="Times New Roman" w:hAnsi="Times New Roman" w:cs="Times New Roman"/>
          <w:color w:val="000000"/>
          <w:szCs w:val="24"/>
          <w:shd w:val="clear" w:color="auto" w:fill="FFFFFF"/>
        </w:rPr>
        <w:t xml:space="preserve">nowledge, </w:t>
      </w:r>
      <w:r w:rsidR="00335B11" w:rsidRPr="00EA6939">
        <w:rPr>
          <w:rFonts w:ascii="Times New Roman" w:eastAsia="Times New Roman" w:hAnsi="Times New Roman" w:cs="Times New Roman"/>
          <w:color w:val="000000"/>
          <w:szCs w:val="24"/>
          <w:shd w:val="clear" w:color="auto" w:fill="FFFFFF"/>
        </w:rPr>
        <w:t>A</w:t>
      </w:r>
      <w:r w:rsidRPr="00EA6939">
        <w:rPr>
          <w:rFonts w:ascii="Times New Roman" w:eastAsia="Times New Roman" w:hAnsi="Times New Roman" w:cs="Times New Roman"/>
          <w:color w:val="000000"/>
          <w:szCs w:val="24"/>
          <w:shd w:val="clear" w:color="auto" w:fill="FFFFFF"/>
        </w:rPr>
        <w:t xml:space="preserve">ttitude, and </w:t>
      </w:r>
      <w:r w:rsidR="00335B11" w:rsidRPr="00EA6939">
        <w:rPr>
          <w:rFonts w:ascii="Times New Roman" w:eastAsia="Times New Roman" w:hAnsi="Times New Roman" w:cs="Times New Roman"/>
          <w:color w:val="000000"/>
          <w:szCs w:val="24"/>
          <w:shd w:val="clear" w:color="auto" w:fill="FFFFFF"/>
        </w:rPr>
        <w:t>P</w:t>
      </w:r>
      <w:r w:rsidRPr="00EA6939">
        <w:rPr>
          <w:rFonts w:ascii="Times New Roman" w:eastAsia="Times New Roman" w:hAnsi="Times New Roman" w:cs="Times New Roman"/>
          <w:color w:val="000000"/>
          <w:szCs w:val="24"/>
          <w:shd w:val="clear" w:color="auto" w:fill="FFFFFF"/>
        </w:rPr>
        <w:t>ractices</w:t>
      </w:r>
      <w:r w:rsidR="00335B11" w:rsidRPr="00EA6939">
        <w:rPr>
          <w:rFonts w:ascii="Times New Roman" w:eastAsia="Times New Roman" w:hAnsi="Times New Roman" w:cs="Times New Roman"/>
          <w:color w:val="000000"/>
          <w:szCs w:val="24"/>
          <w:shd w:val="clear" w:color="auto" w:fill="FFFFFF"/>
        </w:rPr>
        <w:t>”</w:t>
      </w:r>
      <w:r w:rsidRPr="00EA6939">
        <w:rPr>
          <w:rFonts w:ascii="Times New Roman" w:eastAsia="Times New Roman" w:hAnsi="Times New Roman" w:cs="Times New Roman"/>
          <w:color w:val="000000"/>
          <w:szCs w:val="24"/>
          <w:shd w:val="clear" w:color="auto" w:fill="FFFFFF"/>
        </w:rPr>
        <w:t xml:space="preserve"> particularly of agriculture and allied professions at the national and local levels that will be involved in stewarding the transition of agriculture sector programs towards </w:t>
      </w:r>
      <w:r w:rsidR="00E06380" w:rsidRPr="00EA6939">
        <w:rPr>
          <w:rFonts w:ascii="Times New Roman" w:eastAsia="Times New Roman" w:hAnsi="Times New Roman" w:cs="Times New Roman"/>
          <w:color w:val="000000"/>
          <w:szCs w:val="24"/>
          <w:shd w:val="clear" w:color="auto" w:fill="FFFFFF"/>
        </w:rPr>
        <w:t>Biodiversity-Friendly Agricultur</w:t>
      </w:r>
      <w:r w:rsidR="00B110A4" w:rsidRPr="00EA6939">
        <w:rPr>
          <w:rFonts w:ascii="Times New Roman" w:eastAsia="Times New Roman" w:hAnsi="Times New Roman" w:cs="Times New Roman"/>
          <w:color w:val="000000"/>
          <w:szCs w:val="24"/>
          <w:shd w:val="clear" w:color="auto" w:fill="FFFFFF"/>
        </w:rPr>
        <w:t>al</w:t>
      </w:r>
      <w:r w:rsidR="00E06380" w:rsidRPr="00EA6939">
        <w:rPr>
          <w:rFonts w:ascii="Times New Roman" w:eastAsia="Times New Roman" w:hAnsi="Times New Roman" w:cs="Times New Roman"/>
          <w:color w:val="000000"/>
          <w:szCs w:val="24"/>
          <w:shd w:val="clear" w:color="auto" w:fill="FFFFFF"/>
        </w:rPr>
        <w:t xml:space="preserve"> Practice</w:t>
      </w:r>
      <w:r w:rsidR="00B110A4" w:rsidRPr="00EA6939">
        <w:rPr>
          <w:rFonts w:ascii="Times New Roman" w:eastAsia="Times New Roman" w:hAnsi="Times New Roman" w:cs="Times New Roman"/>
          <w:color w:val="000000"/>
          <w:szCs w:val="24"/>
          <w:shd w:val="clear" w:color="auto" w:fill="FFFFFF"/>
        </w:rPr>
        <w:t>s</w:t>
      </w:r>
      <w:r w:rsidRPr="00EA6939">
        <w:rPr>
          <w:rFonts w:ascii="Times New Roman" w:eastAsia="Times New Roman" w:hAnsi="Times New Roman" w:cs="Times New Roman"/>
          <w:color w:val="000000"/>
          <w:szCs w:val="24"/>
          <w:shd w:val="clear" w:color="auto" w:fill="FFFFFF"/>
        </w:rPr>
        <w:t xml:space="preserve">, hand in hand with improving resiliency to climate change. Based on this, </w:t>
      </w:r>
      <w:r w:rsidR="004D6370" w:rsidRPr="00EA6939">
        <w:rPr>
          <w:rFonts w:ascii="Times New Roman" w:eastAsia="Times New Roman" w:hAnsi="Times New Roman" w:cs="Times New Roman"/>
          <w:color w:val="000000"/>
          <w:szCs w:val="24"/>
          <w:shd w:val="clear" w:color="auto" w:fill="FFFFFF"/>
        </w:rPr>
        <w:t xml:space="preserve">Luxembourg may </w:t>
      </w:r>
      <w:r w:rsidRPr="00EA6939">
        <w:rPr>
          <w:rFonts w:ascii="Times New Roman" w:eastAsia="Times New Roman" w:hAnsi="Times New Roman" w:cs="Times New Roman"/>
          <w:color w:val="000000"/>
          <w:szCs w:val="24"/>
          <w:shd w:val="clear" w:color="auto" w:fill="FFFFFF"/>
        </w:rPr>
        <w:t>consider developing a human resource capacity building program that would generate a continuing flow of agricultural professionals</w:t>
      </w:r>
      <w:r w:rsidR="004D6370" w:rsidRPr="00EA6939">
        <w:rPr>
          <w:rFonts w:ascii="Times New Roman" w:eastAsia="Times New Roman" w:hAnsi="Times New Roman" w:cs="Times New Roman"/>
          <w:color w:val="000000"/>
          <w:szCs w:val="24"/>
          <w:shd w:val="clear" w:color="auto" w:fill="FFFFFF"/>
        </w:rPr>
        <w:t xml:space="preserve"> and</w:t>
      </w:r>
      <w:r w:rsidRPr="00EA6939">
        <w:rPr>
          <w:rFonts w:ascii="Times New Roman" w:eastAsia="Times New Roman" w:hAnsi="Times New Roman" w:cs="Times New Roman"/>
          <w:color w:val="000000"/>
          <w:szCs w:val="24"/>
          <w:shd w:val="clear" w:color="auto" w:fill="FFFFFF"/>
        </w:rPr>
        <w:t xml:space="preserve"> agriculture facilitators trained on principles and practices associated with the </w:t>
      </w:r>
      <w:proofErr w:type="gramStart"/>
      <w:r w:rsidR="00E06380" w:rsidRPr="00EA6939">
        <w:rPr>
          <w:rFonts w:ascii="Times New Roman" w:eastAsia="Times New Roman" w:hAnsi="Times New Roman" w:cs="Times New Roman"/>
          <w:color w:val="000000"/>
          <w:szCs w:val="24"/>
          <w:shd w:val="clear" w:color="auto" w:fill="FFFFFF"/>
        </w:rPr>
        <w:t>Biodiversity</w:t>
      </w:r>
      <w:proofErr w:type="gramEnd"/>
      <w:r w:rsidR="00E06380" w:rsidRPr="00EA6939">
        <w:rPr>
          <w:rFonts w:ascii="Times New Roman" w:eastAsia="Times New Roman" w:hAnsi="Times New Roman" w:cs="Times New Roman"/>
          <w:color w:val="000000"/>
          <w:szCs w:val="24"/>
          <w:shd w:val="clear" w:color="auto" w:fill="FFFFFF"/>
        </w:rPr>
        <w:t>-Friendly Agricultur</w:t>
      </w:r>
      <w:r w:rsidR="00CC6C7E" w:rsidRPr="00EA6939">
        <w:rPr>
          <w:rFonts w:ascii="Times New Roman" w:eastAsia="Times New Roman" w:hAnsi="Times New Roman" w:cs="Times New Roman"/>
          <w:color w:val="000000"/>
          <w:szCs w:val="24"/>
          <w:shd w:val="clear" w:color="auto" w:fill="FFFFFF"/>
        </w:rPr>
        <w:t>al</w:t>
      </w:r>
      <w:r w:rsidR="00E06380" w:rsidRPr="00EA6939">
        <w:rPr>
          <w:rFonts w:ascii="Times New Roman" w:eastAsia="Times New Roman" w:hAnsi="Times New Roman" w:cs="Times New Roman"/>
          <w:color w:val="000000"/>
          <w:szCs w:val="24"/>
          <w:shd w:val="clear" w:color="auto" w:fill="FFFFFF"/>
        </w:rPr>
        <w:t xml:space="preserve"> Practice</w:t>
      </w:r>
      <w:r w:rsidR="00CC6C7E" w:rsidRPr="00EA6939">
        <w:rPr>
          <w:rFonts w:ascii="Times New Roman" w:eastAsia="Times New Roman" w:hAnsi="Times New Roman" w:cs="Times New Roman"/>
          <w:color w:val="000000"/>
          <w:szCs w:val="24"/>
          <w:shd w:val="clear" w:color="auto" w:fill="FFFFFF"/>
        </w:rPr>
        <w:t>s</w:t>
      </w:r>
      <w:r w:rsidRPr="00EA6939">
        <w:rPr>
          <w:rFonts w:ascii="Times New Roman" w:eastAsia="Times New Roman" w:hAnsi="Times New Roman" w:cs="Times New Roman"/>
          <w:color w:val="000000"/>
          <w:szCs w:val="24"/>
          <w:shd w:val="clear" w:color="auto" w:fill="FFFFFF"/>
        </w:rPr>
        <w:t xml:space="preserve">, such as agroecology. </w:t>
      </w:r>
      <w:r w:rsidR="002D5D4F" w:rsidRPr="00EA6939">
        <w:rPr>
          <w:rFonts w:ascii="Times New Roman" w:eastAsia="Times New Roman" w:hAnsi="Times New Roman" w:cs="Times New Roman"/>
          <w:color w:val="000000"/>
          <w:szCs w:val="24"/>
          <w:shd w:val="clear" w:color="auto" w:fill="FFFFFF"/>
        </w:rPr>
        <w:t xml:space="preserve">This could include </w:t>
      </w:r>
      <w:r w:rsidR="005870EC" w:rsidRPr="00EA6939">
        <w:rPr>
          <w:rFonts w:ascii="Times New Roman" w:eastAsia="Times New Roman" w:hAnsi="Times New Roman" w:cs="Times New Roman"/>
          <w:color w:val="000000"/>
          <w:szCs w:val="24"/>
          <w:shd w:val="clear" w:color="auto" w:fill="FFFFFF"/>
        </w:rPr>
        <w:t>c</w:t>
      </w:r>
      <w:r w:rsidRPr="00EA6939">
        <w:rPr>
          <w:rFonts w:ascii="Times New Roman" w:eastAsia="Times New Roman" w:hAnsi="Times New Roman" w:cs="Times New Roman"/>
          <w:color w:val="000000"/>
          <w:szCs w:val="24"/>
          <w:shd w:val="clear" w:color="auto" w:fill="FFFFFF"/>
        </w:rPr>
        <w:t>onsider</w:t>
      </w:r>
      <w:r w:rsidR="002D5D4F" w:rsidRPr="00EA6939">
        <w:rPr>
          <w:rFonts w:ascii="Times New Roman" w:eastAsia="Times New Roman" w:hAnsi="Times New Roman" w:cs="Times New Roman"/>
          <w:color w:val="000000"/>
          <w:szCs w:val="24"/>
          <w:shd w:val="clear" w:color="auto" w:fill="FFFFFF"/>
        </w:rPr>
        <w:t>ation of</w:t>
      </w:r>
      <w:r w:rsidRPr="00EA6939">
        <w:rPr>
          <w:rFonts w:ascii="Times New Roman" w:eastAsia="Times New Roman" w:hAnsi="Times New Roman" w:cs="Times New Roman"/>
          <w:color w:val="000000"/>
          <w:szCs w:val="24"/>
          <w:shd w:val="clear" w:color="auto" w:fill="FFFFFF"/>
        </w:rPr>
        <w:t xml:space="preserve"> short, medium, and long-term needs aligned with the timetable of the PNPN3 and its successor program as well as the overall ongoing policy pivots in the</w:t>
      </w:r>
      <w:r w:rsidRPr="00EA6939">
        <w:rPr>
          <w:rFonts w:ascii="Times New Roman" w:eastAsia="Times New Roman" w:hAnsi="Times New Roman" w:cs="Times New Roman"/>
          <w:color w:val="000000"/>
          <w:szCs w:val="24"/>
          <w:shd w:val="clear" w:color="auto" w:fill="F8F7F6"/>
        </w:rPr>
        <w:t xml:space="preserve"> </w:t>
      </w:r>
      <w:r w:rsidRPr="00EA6939">
        <w:rPr>
          <w:rFonts w:ascii="Times New Roman" w:eastAsia="Times New Roman" w:hAnsi="Times New Roman" w:cs="Times New Roman"/>
          <w:color w:val="000000"/>
          <w:szCs w:val="24"/>
          <w:shd w:val="clear" w:color="auto" w:fill="FFFFFF"/>
        </w:rPr>
        <w:t xml:space="preserve">sector (i.e., EU’s New Vision in Agriculture). </w:t>
      </w:r>
      <w:r w:rsidR="002D16F7" w:rsidRPr="00EA6939">
        <w:rPr>
          <w:rFonts w:ascii="Times New Roman" w:eastAsia="Times New Roman" w:hAnsi="Times New Roman" w:cs="Times New Roman"/>
          <w:color w:val="000000"/>
          <w:szCs w:val="24"/>
          <w:shd w:val="clear" w:color="auto" w:fill="FFFFFF"/>
        </w:rPr>
        <w:t xml:space="preserve">Furthermore, </w:t>
      </w:r>
      <w:r w:rsidR="002D16F7" w:rsidRPr="00EA6939">
        <w:rPr>
          <w:rFonts w:ascii="Times New Roman" w:eastAsia="Times New Roman" w:hAnsi="Times New Roman" w:cs="Times New Roman"/>
          <w:color w:val="000000"/>
          <w:szCs w:val="24"/>
          <w:shd w:val="clear" w:color="auto" w:fill="FFFFFF"/>
        </w:rPr>
        <w:lastRenderedPageBreak/>
        <w:t>they may p</w:t>
      </w:r>
      <w:r w:rsidRPr="00EA6939">
        <w:rPr>
          <w:rFonts w:ascii="Times New Roman" w:eastAsia="Times New Roman" w:hAnsi="Times New Roman" w:cs="Times New Roman"/>
          <w:color w:val="000000"/>
          <w:szCs w:val="24"/>
          <w:shd w:val="clear" w:color="auto" w:fill="FFFFFF"/>
        </w:rPr>
        <w:t>rovide continuing capacity building particularly after formal education and training through knowledge management interventions</w:t>
      </w:r>
      <w:r w:rsidR="00491AD2" w:rsidRPr="00EA6939">
        <w:rPr>
          <w:rFonts w:ascii="Times New Roman" w:eastAsia="Times New Roman" w:hAnsi="Times New Roman" w:cs="Times New Roman"/>
          <w:color w:val="000000"/>
          <w:szCs w:val="24"/>
          <w:shd w:val="clear" w:color="auto" w:fill="FFFFFF"/>
        </w:rPr>
        <w:t>, which may include access to scholarships and other mechanisms to improve capacity at all stages.</w:t>
      </w:r>
    </w:p>
    <w:p w14:paraId="37F7131E" w14:textId="77777777" w:rsidR="00CE778B" w:rsidRPr="00EA6939" w:rsidRDefault="00BD0114" w:rsidP="00BD0114">
      <w:pPr>
        <w:pStyle w:val="Heading3"/>
      </w:pPr>
      <w:bookmarkStart w:id="35" w:name="_Toc239756531"/>
      <w:r w:rsidRPr="00EA6939">
        <w:t>3</w:t>
      </w:r>
      <w:r w:rsidR="00E9176E" w:rsidRPr="00EA6939">
        <w:t>.</w:t>
      </w:r>
      <w:r w:rsidRPr="00EA6939">
        <w:t>b</w:t>
      </w:r>
      <w:r w:rsidR="00E9176E" w:rsidRPr="00EA6939">
        <w:t xml:space="preserve">. </w:t>
      </w:r>
      <w:r w:rsidR="00CE778B" w:rsidRPr="00EA6939">
        <w:t>Urban</w:t>
      </w:r>
      <w:r w:rsidR="00C33537" w:rsidRPr="00EA6939">
        <w:t xml:space="preserve"> </w:t>
      </w:r>
      <w:r w:rsidR="000E275B" w:rsidRPr="00EA6939">
        <w:t>A</w:t>
      </w:r>
      <w:r w:rsidR="00C33537" w:rsidRPr="00EA6939">
        <w:t xml:space="preserve">reas and </w:t>
      </w:r>
      <w:r w:rsidR="000E275B" w:rsidRPr="00EA6939">
        <w:t>I</w:t>
      </w:r>
      <w:r w:rsidR="00C33537" w:rsidRPr="00EA6939">
        <w:t>nfrastructures</w:t>
      </w:r>
      <w:bookmarkEnd w:id="35"/>
    </w:p>
    <w:p w14:paraId="1CA52AD6" w14:textId="77777777" w:rsidR="00CE778B" w:rsidRPr="00EA6939" w:rsidRDefault="00BD0114" w:rsidP="00E9176E">
      <w:pPr>
        <w:pStyle w:val="Heading4"/>
        <w:rPr>
          <w:rFonts w:ascii="Times New Roman" w:hAnsi="Times New Roman" w:cs="Times New Roman"/>
        </w:rPr>
      </w:pPr>
      <w:bookmarkStart w:id="36" w:name="_Toc239756532"/>
      <w:r w:rsidRPr="00EA6939">
        <w:rPr>
          <w:rFonts w:ascii="Times New Roman" w:hAnsi="Times New Roman" w:cs="Times New Roman"/>
        </w:rPr>
        <w:t>3</w:t>
      </w:r>
      <w:r w:rsidR="00E9176E" w:rsidRPr="00EA6939">
        <w:rPr>
          <w:rFonts w:ascii="Times New Roman" w:hAnsi="Times New Roman" w:cs="Times New Roman"/>
        </w:rPr>
        <w:t>.</w:t>
      </w:r>
      <w:r w:rsidRPr="00EA6939">
        <w:rPr>
          <w:rFonts w:ascii="Times New Roman" w:hAnsi="Times New Roman" w:cs="Times New Roman"/>
        </w:rPr>
        <w:t>b</w:t>
      </w:r>
      <w:r w:rsidR="00E9176E" w:rsidRPr="00EA6939">
        <w:rPr>
          <w:rFonts w:ascii="Times New Roman" w:hAnsi="Times New Roman" w:cs="Times New Roman"/>
        </w:rPr>
        <w:t>.</w:t>
      </w:r>
      <w:r w:rsidR="00CA10DB" w:rsidRPr="00EA6939">
        <w:rPr>
          <w:rFonts w:ascii="Times New Roman" w:hAnsi="Times New Roman" w:cs="Times New Roman"/>
        </w:rPr>
        <w:t>i</w:t>
      </w:r>
      <w:r w:rsidR="00E9176E" w:rsidRPr="00EA6939">
        <w:rPr>
          <w:rFonts w:ascii="Times New Roman" w:hAnsi="Times New Roman" w:cs="Times New Roman"/>
        </w:rPr>
        <w:t xml:space="preserve">. </w:t>
      </w:r>
      <w:r w:rsidR="00CE778B" w:rsidRPr="00EA6939">
        <w:rPr>
          <w:rFonts w:ascii="Times New Roman" w:hAnsi="Times New Roman" w:cs="Times New Roman"/>
        </w:rPr>
        <w:t xml:space="preserve">Status and </w:t>
      </w:r>
      <w:r w:rsidR="000E275B" w:rsidRPr="00EA6939">
        <w:rPr>
          <w:rFonts w:ascii="Times New Roman" w:hAnsi="Times New Roman" w:cs="Times New Roman"/>
        </w:rPr>
        <w:t>T</w:t>
      </w:r>
      <w:r w:rsidR="00CE778B" w:rsidRPr="00EA6939">
        <w:rPr>
          <w:rFonts w:ascii="Times New Roman" w:hAnsi="Times New Roman" w:cs="Times New Roman"/>
        </w:rPr>
        <w:t xml:space="preserve">rends of </w:t>
      </w:r>
      <w:r w:rsidR="000E275B" w:rsidRPr="00EA6939">
        <w:rPr>
          <w:rFonts w:ascii="Times New Roman" w:hAnsi="Times New Roman" w:cs="Times New Roman"/>
        </w:rPr>
        <w:t>U</w:t>
      </w:r>
      <w:r w:rsidR="00777AC7" w:rsidRPr="00EA6939">
        <w:rPr>
          <w:rFonts w:ascii="Times New Roman" w:hAnsi="Times New Roman" w:cs="Times New Roman"/>
        </w:rPr>
        <w:t xml:space="preserve">rban </w:t>
      </w:r>
      <w:r w:rsidR="000E275B" w:rsidRPr="00EA6939">
        <w:rPr>
          <w:rFonts w:ascii="Times New Roman" w:hAnsi="Times New Roman" w:cs="Times New Roman"/>
        </w:rPr>
        <w:t>S</w:t>
      </w:r>
      <w:r w:rsidR="00CE778B" w:rsidRPr="00EA6939">
        <w:rPr>
          <w:rFonts w:ascii="Times New Roman" w:hAnsi="Times New Roman" w:cs="Times New Roman"/>
        </w:rPr>
        <w:t>ystems</w:t>
      </w:r>
      <w:bookmarkEnd w:id="36"/>
    </w:p>
    <w:p w14:paraId="07690B6B" w14:textId="77777777" w:rsidR="00943FCA" w:rsidRPr="00EA6939" w:rsidRDefault="00943FCA" w:rsidP="00943FCA">
      <w:pPr>
        <w:jc w:val="both"/>
        <w:rPr>
          <w:rFonts w:ascii="Times New Roman" w:hAnsi="Times New Roman" w:cs="Times New Roman"/>
          <w:szCs w:val="24"/>
          <w:lang w:val="en-GB"/>
        </w:rPr>
      </w:pPr>
      <w:r w:rsidRPr="00EA6939">
        <w:rPr>
          <w:rStyle w:val="rynqvb"/>
          <w:rFonts w:ascii="Times New Roman" w:hAnsi="Times New Roman" w:cs="Times New Roman"/>
          <w:szCs w:val="24"/>
          <w:lang w:val="en-GB"/>
        </w:rPr>
        <w:t xml:space="preserve">This section assesses the current distribution of land use and spatial competition driven by population growth, infrastructure development, and the energy transition. </w:t>
      </w:r>
      <w:r w:rsidRPr="00EA6939">
        <w:rPr>
          <w:rFonts w:ascii="Times New Roman" w:hAnsi="Times New Roman" w:cs="Times New Roman"/>
          <w:szCs w:val="24"/>
          <w:lang w:val="en-GB"/>
        </w:rPr>
        <w:t xml:space="preserve">In this context, </w:t>
      </w:r>
      <w:r w:rsidR="00E15718" w:rsidRPr="00EA6939">
        <w:rPr>
          <w:rFonts w:ascii="Times New Roman" w:hAnsi="Times New Roman" w:cs="Times New Roman"/>
          <w:szCs w:val="24"/>
          <w:lang w:val="en-GB"/>
        </w:rPr>
        <w:t>as s</w:t>
      </w:r>
      <w:r w:rsidR="00941809" w:rsidRPr="00EA6939">
        <w:rPr>
          <w:rFonts w:ascii="Times New Roman" w:hAnsi="Times New Roman" w:cs="Times New Roman"/>
          <w:szCs w:val="24"/>
          <w:lang w:val="en-GB"/>
        </w:rPr>
        <w:t xml:space="preserve">hown in the previous section </w:t>
      </w:r>
      <w:r w:rsidRPr="00EA6939">
        <w:rPr>
          <w:rFonts w:ascii="Times New Roman" w:hAnsi="Times New Roman" w:cs="Times New Roman"/>
          <w:szCs w:val="24"/>
          <w:lang w:val="en-GB"/>
        </w:rPr>
        <w:t>agricultural areas currently cover 5</w:t>
      </w:r>
      <w:r w:rsidR="00642052" w:rsidRPr="00EA6939">
        <w:rPr>
          <w:rFonts w:ascii="Times New Roman" w:hAnsi="Times New Roman" w:cs="Times New Roman"/>
          <w:szCs w:val="24"/>
          <w:lang w:val="en-GB"/>
        </w:rPr>
        <w:t>2.28</w:t>
      </w:r>
      <w:r w:rsidRPr="00EA6939">
        <w:rPr>
          <w:rFonts w:ascii="Times New Roman" w:hAnsi="Times New Roman" w:cs="Times New Roman"/>
          <w:szCs w:val="24"/>
          <w:lang w:val="en-GB"/>
        </w:rPr>
        <w:t>% of the land area</w:t>
      </w:r>
      <w:r w:rsidR="00C6342C" w:rsidRPr="00EA6939">
        <w:rPr>
          <w:rFonts w:ascii="Times New Roman" w:hAnsi="Times New Roman" w:cs="Times New Roman"/>
          <w:szCs w:val="24"/>
          <w:lang w:val="en-GB"/>
        </w:rPr>
        <w:t>, urban areas cover 10.05%</w:t>
      </w:r>
      <w:r w:rsidRPr="00EA6939">
        <w:rPr>
          <w:rFonts w:ascii="Times New Roman" w:hAnsi="Times New Roman" w:cs="Times New Roman"/>
          <w:szCs w:val="24"/>
          <w:lang w:val="en-GB"/>
        </w:rPr>
        <w:t>, while forest areas account for 3</w:t>
      </w:r>
      <w:r w:rsidR="00642052" w:rsidRPr="00EA6939">
        <w:rPr>
          <w:rFonts w:ascii="Times New Roman" w:hAnsi="Times New Roman" w:cs="Times New Roman"/>
          <w:szCs w:val="24"/>
          <w:lang w:val="en-GB"/>
        </w:rPr>
        <w:t>7.19</w:t>
      </w:r>
      <w:r w:rsidRPr="00EA6939">
        <w:rPr>
          <w:rFonts w:ascii="Times New Roman" w:hAnsi="Times New Roman" w:cs="Times New Roman"/>
          <w:szCs w:val="24"/>
          <w:lang w:val="en-GB"/>
        </w:rPr>
        <w:t>%</w:t>
      </w:r>
      <w:r w:rsidRPr="00EA6939">
        <w:rPr>
          <w:rFonts w:ascii="Times New Roman" w:hAnsi="Times New Roman" w:cs="Times New Roman"/>
          <w:szCs w:val="24"/>
          <w:vertAlign w:val="superscript"/>
          <w:lang w:val="en-GB"/>
        </w:rPr>
        <w:footnoteReference w:id="147"/>
      </w:r>
      <w:r w:rsidRPr="00EA6939">
        <w:rPr>
          <w:rFonts w:ascii="Times New Roman" w:hAnsi="Times New Roman" w:cs="Times New Roman"/>
          <w:szCs w:val="24"/>
          <w:lang w:val="en-GB"/>
        </w:rPr>
        <w:t>. Remaining natural habitats are subject to increasing pressure from urban expansion driven by demographic growth. The most recent demographic projections anticipate that the population will approach or exceed</w:t>
      </w:r>
      <w:r w:rsidR="004D47A9" w:rsidRPr="00EA6939">
        <w:rPr>
          <w:rFonts w:ascii="Times New Roman" w:hAnsi="Times New Roman" w:cs="Times New Roman"/>
          <w:szCs w:val="24"/>
          <w:lang w:val="en-GB"/>
        </w:rPr>
        <w:t xml:space="preserve"> </w:t>
      </w:r>
      <w:r w:rsidRPr="00EA6939">
        <w:rPr>
          <w:rFonts w:ascii="Times New Roman" w:hAnsi="Times New Roman" w:cs="Times New Roman"/>
          <w:szCs w:val="24"/>
          <w:lang w:val="en-GB"/>
        </w:rPr>
        <w:t>one million inhabitants by 2070, reaching between 900,000 and 1 million residents depending on the economic and migratory growth scenario</w:t>
      </w:r>
      <w:r w:rsidRPr="00EA6939">
        <w:rPr>
          <w:rFonts w:ascii="Times New Roman" w:hAnsi="Times New Roman" w:cs="Times New Roman"/>
          <w:szCs w:val="24"/>
          <w:vertAlign w:val="superscript"/>
          <w:lang w:val="en-GB"/>
        </w:rPr>
        <w:footnoteReference w:id="148"/>
      </w:r>
      <w:r w:rsidRPr="00EA6939">
        <w:rPr>
          <w:rFonts w:ascii="Times New Roman" w:hAnsi="Times New Roman" w:cs="Times New Roman"/>
          <w:szCs w:val="24"/>
          <w:lang w:val="en-GB"/>
        </w:rPr>
        <w:t xml:space="preserve">. </w:t>
      </w:r>
    </w:p>
    <w:p w14:paraId="63E7B9C5" w14:textId="77777777" w:rsidR="00170F9B" w:rsidRPr="00EA6939" w:rsidRDefault="0066348C" w:rsidP="00170F9B">
      <w:pPr>
        <w:jc w:val="both"/>
        <w:rPr>
          <w:rFonts w:ascii="Times New Roman" w:hAnsi="Times New Roman" w:cs="Times New Roman"/>
          <w:szCs w:val="24"/>
          <w:lang w:val="en-GB"/>
        </w:rPr>
      </w:pPr>
      <w:r w:rsidRPr="00EA6939">
        <w:rPr>
          <w:rFonts w:ascii="Times New Roman" w:hAnsi="Times New Roman" w:cs="Times New Roman"/>
          <w:szCs w:val="24"/>
          <w:lang w:val="en-GB"/>
        </w:rPr>
        <w:t>U</w:t>
      </w:r>
      <w:r w:rsidR="00943FCA" w:rsidRPr="00EA6939">
        <w:rPr>
          <w:rFonts w:ascii="Times New Roman" w:hAnsi="Times New Roman" w:cs="Times New Roman"/>
          <w:szCs w:val="24"/>
          <w:lang w:val="en-GB"/>
        </w:rPr>
        <w:t xml:space="preserve">rban and industrial development intensifies competition for land and contributes to landscape fragmentation, with 90% of </w:t>
      </w:r>
      <w:r w:rsidR="00335EF8" w:rsidRPr="00EA6939">
        <w:rPr>
          <w:rFonts w:ascii="Times New Roman" w:hAnsi="Times New Roman" w:cs="Times New Roman"/>
          <w:szCs w:val="24"/>
          <w:lang w:val="en-GB"/>
        </w:rPr>
        <w:t>Luxembourg’s</w:t>
      </w:r>
      <w:r w:rsidR="00943FCA" w:rsidRPr="00EA6939">
        <w:rPr>
          <w:rFonts w:ascii="Times New Roman" w:hAnsi="Times New Roman" w:cs="Times New Roman"/>
          <w:szCs w:val="24"/>
          <w:lang w:val="en-GB"/>
        </w:rPr>
        <w:t xml:space="preserve"> territory classified as highly fragmented </w:t>
      </w:r>
      <w:r w:rsidRPr="00EA6939">
        <w:rPr>
          <w:rFonts w:ascii="Times New Roman" w:hAnsi="Times New Roman" w:cs="Times New Roman"/>
          <w:szCs w:val="24"/>
          <w:lang w:val="en-GB"/>
        </w:rPr>
        <w:t xml:space="preserve">in </w:t>
      </w:r>
      <w:r w:rsidR="00943FCA" w:rsidRPr="00EA6939">
        <w:rPr>
          <w:rFonts w:ascii="Times New Roman" w:hAnsi="Times New Roman" w:cs="Times New Roman"/>
          <w:szCs w:val="24"/>
          <w:lang w:val="en-GB"/>
        </w:rPr>
        <w:t>2021</w:t>
      </w:r>
      <w:r w:rsidR="00943FCA" w:rsidRPr="00EA6939">
        <w:rPr>
          <w:rFonts w:ascii="Times New Roman" w:hAnsi="Times New Roman" w:cs="Times New Roman"/>
          <w:szCs w:val="24"/>
          <w:vertAlign w:val="superscript"/>
          <w:lang w:val="en-GB"/>
        </w:rPr>
        <w:footnoteReference w:id="149"/>
      </w:r>
      <w:r w:rsidR="00943FCA" w:rsidRPr="00EA6939">
        <w:rPr>
          <w:rFonts w:ascii="Times New Roman" w:hAnsi="Times New Roman" w:cs="Times New Roman"/>
          <w:szCs w:val="24"/>
          <w:lang w:val="en-GB"/>
        </w:rPr>
        <w:t xml:space="preserve">. By 2030 the Integrated National Energy and Climate Plan, </w:t>
      </w:r>
      <w:r w:rsidR="009F053B" w:rsidRPr="00EA6939">
        <w:rPr>
          <w:rFonts w:ascii="Times New Roman" w:hAnsi="Times New Roman" w:cs="Times New Roman"/>
          <w:szCs w:val="24"/>
          <w:lang w:val="en-GB"/>
        </w:rPr>
        <w:t>aims to</w:t>
      </w:r>
      <w:r w:rsidR="00943FCA" w:rsidRPr="00EA6939">
        <w:rPr>
          <w:rFonts w:ascii="Times New Roman" w:hAnsi="Times New Roman" w:cs="Times New Roman"/>
          <w:szCs w:val="24"/>
          <w:lang w:val="en-GB"/>
        </w:rPr>
        <w:t xml:space="preserve"> reduc</w:t>
      </w:r>
      <w:r w:rsidR="009F053B" w:rsidRPr="00EA6939">
        <w:rPr>
          <w:rFonts w:ascii="Times New Roman" w:hAnsi="Times New Roman" w:cs="Times New Roman"/>
          <w:szCs w:val="24"/>
          <w:lang w:val="en-GB"/>
        </w:rPr>
        <w:t>e</w:t>
      </w:r>
      <w:r w:rsidR="00943FCA" w:rsidRPr="00EA6939">
        <w:rPr>
          <w:rFonts w:ascii="Times New Roman" w:hAnsi="Times New Roman" w:cs="Times New Roman"/>
          <w:szCs w:val="24"/>
          <w:lang w:val="en-GB"/>
        </w:rPr>
        <w:t xml:space="preserve"> greenhouse gas emissions by 55%, </w:t>
      </w:r>
      <w:r w:rsidR="009F053B" w:rsidRPr="00EA6939">
        <w:rPr>
          <w:rFonts w:ascii="Times New Roman" w:hAnsi="Times New Roman" w:cs="Times New Roman"/>
          <w:szCs w:val="24"/>
          <w:lang w:val="en-GB"/>
        </w:rPr>
        <w:t xml:space="preserve">achieve </w:t>
      </w:r>
      <w:r w:rsidR="00943FCA" w:rsidRPr="00EA6939">
        <w:rPr>
          <w:rFonts w:ascii="Times New Roman" w:hAnsi="Times New Roman" w:cs="Times New Roman"/>
          <w:szCs w:val="24"/>
          <w:lang w:val="en-GB"/>
        </w:rPr>
        <w:t>a 37% share of renewable energy and reach climate neutrality by 2050. This requires the deployment of new photovoltaic and wind generation,</w:t>
      </w:r>
      <w:r w:rsidR="0053368C" w:rsidRPr="00EA6939">
        <w:rPr>
          <w:rFonts w:ascii="Times New Roman" w:hAnsi="Times New Roman" w:cs="Times New Roman"/>
          <w:szCs w:val="24"/>
          <w:lang w:val="en-GB"/>
        </w:rPr>
        <w:t xml:space="preserve"> </w:t>
      </w:r>
      <w:r w:rsidR="0053368C" w:rsidRPr="00EA6939">
        <w:rPr>
          <w:rFonts w:ascii="Times New Roman" w:hAnsi="Times New Roman" w:cs="Times New Roman"/>
          <w:szCs w:val="24"/>
        </w:rPr>
        <w:t>which faces strict spatial constraints due to existing protected habitats and residential buffer zones</w:t>
      </w:r>
      <w:bookmarkStart w:id="37" w:name="_Ref232691794"/>
      <w:r w:rsidR="00943FCA" w:rsidRPr="00EA6939">
        <w:rPr>
          <w:rFonts w:ascii="Times New Roman" w:hAnsi="Times New Roman" w:cs="Times New Roman"/>
          <w:szCs w:val="24"/>
          <w:vertAlign w:val="superscript"/>
          <w:lang w:val="en-GB"/>
        </w:rPr>
        <w:footnoteReference w:id="150"/>
      </w:r>
      <w:bookmarkEnd w:id="37"/>
      <w:r w:rsidR="00943FCA" w:rsidRPr="00EA6939">
        <w:rPr>
          <w:rFonts w:ascii="Times New Roman" w:hAnsi="Times New Roman" w:cs="Times New Roman"/>
          <w:szCs w:val="24"/>
          <w:lang w:val="en-GB"/>
        </w:rPr>
        <w:t xml:space="preserve">. </w:t>
      </w:r>
    </w:p>
    <w:p w14:paraId="4BCEB9B8" w14:textId="77777777" w:rsidR="00170F9B" w:rsidRPr="00EA6939" w:rsidRDefault="00170F9B" w:rsidP="00170F9B">
      <w:pPr>
        <w:jc w:val="both"/>
        <w:rPr>
          <w:rFonts w:ascii="Times New Roman" w:hAnsi="Times New Roman" w:cs="Times New Roman"/>
          <w:szCs w:val="24"/>
          <w:lang w:val="en-GB"/>
        </w:rPr>
      </w:pPr>
      <w:r w:rsidRPr="00EA6939">
        <w:rPr>
          <w:rFonts w:ascii="Times New Roman" w:hAnsi="Times New Roman" w:cs="Times New Roman"/>
          <w:szCs w:val="24"/>
          <w:lang w:val="en-GB"/>
        </w:rPr>
        <w:t xml:space="preserve">The PNPN3 aims to protect 30% of the national territory and implement strict protection for 10% </w:t>
      </w:r>
      <w:r w:rsidRPr="00EA6939">
        <w:rPr>
          <w:rFonts w:ascii="Times New Roman" w:hAnsi="Times New Roman" w:cs="Times New Roman"/>
        </w:rPr>
        <w:t>aims to concentrate conservation and restoration efforts in priority areas</w:t>
      </w:r>
      <w:r w:rsidRPr="00EA6939">
        <w:rPr>
          <w:rFonts w:ascii="Times New Roman" w:hAnsi="Times New Roman" w:cs="Times New Roman"/>
          <w:szCs w:val="24"/>
          <w:lang w:val="en-GB"/>
        </w:rPr>
        <w:t xml:space="preserve">. </w:t>
      </w:r>
      <w:r w:rsidRPr="00EA6939">
        <w:rPr>
          <w:rFonts w:ascii="Times New Roman" w:hAnsi="Times New Roman" w:cs="Times New Roman"/>
        </w:rPr>
        <w:t xml:space="preserve">These targets do not preclude infrastructure development or limit environmental measures solely to these zones. Instead, they highlight the need for integrated spatial planning where urban growth is efficiently guided toward established population </w:t>
      </w:r>
      <w:r w:rsidR="000827E1" w:rsidRPr="00EA6939">
        <w:rPr>
          <w:rFonts w:ascii="Times New Roman" w:hAnsi="Times New Roman" w:cs="Times New Roman"/>
        </w:rPr>
        <w:t>centres</w:t>
      </w:r>
      <w:r w:rsidRPr="00EA6939">
        <w:rPr>
          <w:rFonts w:ascii="Times New Roman" w:hAnsi="Times New Roman" w:cs="Times New Roman"/>
          <w:lang w:val="en-GB"/>
        </w:rPr>
        <w:t xml:space="preserve">. </w:t>
      </w:r>
      <w:r w:rsidRPr="00EA6939">
        <w:rPr>
          <w:rFonts w:ascii="Times New Roman" w:hAnsi="Times New Roman" w:cs="Times New Roman"/>
        </w:rPr>
        <w:t>This approach ensures that socio-economic development and ecological networks can coexist across the entire territory</w:t>
      </w:r>
      <w:r w:rsidRPr="00EA6939">
        <w:rPr>
          <w:rFonts w:ascii="Times New Roman" w:hAnsi="Times New Roman" w:cs="Times New Roman"/>
          <w:szCs w:val="24"/>
        </w:rPr>
        <w:t xml:space="preserve">. </w:t>
      </w:r>
    </w:p>
    <w:p w14:paraId="54B7AB0C" w14:textId="6951BB7B" w:rsidR="00943FCA" w:rsidRPr="00EA6939" w:rsidRDefault="00CD597C" w:rsidP="00170F9B">
      <w:pPr>
        <w:jc w:val="both"/>
        <w:rPr>
          <w:rFonts w:ascii="Times New Roman" w:hAnsi="Times New Roman" w:cs="Times New Roman"/>
          <w:szCs w:val="24"/>
          <w:lang w:val="en-GB"/>
        </w:rPr>
      </w:pPr>
      <w:r w:rsidRPr="00EA6939">
        <w:rPr>
          <w:rFonts w:ascii="Times New Roman" w:hAnsi="Times New Roman" w:cs="Times New Roman"/>
          <w:szCs w:val="24"/>
          <w:lang w:val="en-GB"/>
        </w:rPr>
        <w:t>D</w:t>
      </w:r>
      <w:proofErr w:type="spellStart"/>
      <w:r w:rsidR="00170F9B" w:rsidRPr="00EA6939">
        <w:rPr>
          <w:rFonts w:ascii="Times New Roman" w:hAnsi="Times New Roman" w:cs="Times New Roman"/>
          <w:szCs w:val="24"/>
        </w:rPr>
        <w:t>evelopment</w:t>
      </w:r>
      <w:proofErr w:type="spellEnd"/>
      <w:r w:rsidR="00170F9B" w:rsidRPr="00EA6939">
        <w:rPr>
          <w:rFonts w:ascii="Times New Roman" w:hAnsi="Times New Roman" w:cs="Times New Roman"/>
          <w:szCs w:val="24"/>
        </w:rPr>
        <w:t xml:space="preserve"> pressures like</w:t>
      </w:r>
      <w:r w:rsidR="00170F9B" w:rsidRPr="00EA6939">
        <w:rPr>
          <w:rFonts w:ascii="Times New Roman" w:hAnsi="Times New Roman" w:cs="Times New Roman"/>
          <w:b/>
          <w:bCs/>
          <w:szCs w:val="24"/>
        </w:rPr>
        <w:t xml:space="preserve"> </w:t>
      </w:r>
      <w:r w:rsidR="00170F9B" w:rsidRPr="00EA6939">
        <w:rPr>
          <w:rFonts w:ascii="Times New Roman" w:hAnsi="Times New Roman" w:cs="Times New Roman"/>
          <w:szCs w:val="24"/>
          <w:lang w:val="en-GB"/>
        </w:rPr>
        <w:t xml:space="preserve">surface sealing and pollution from emissions, </w:t>
      </w:r>
      <w:r w:rsidR="00170F9B" w:rsidRPr="00EA6939">
        <w:rPr>
          <w:rFonts w:ascii="Times New Roman" w:hAnsi="Times New Roman" w:cs="Times New Roman"/>
          <w:szCs w:val="24"/>
        </w:rPr>
        <w:t>degrade native species habitats and reduce carbon sinks</w:t>
      </w:r>
      <w:bookmarkStart w:id="38" w:name="_Ref232691192"/>
      <w:r w:rsidR="00943FCA" w:rsidRPr="00EA6939">
        <w:rPr>
          <w:rFonts w:ascii="Times New Roman" w:hAnsi="Times New Roman" w:cs="Times New Roman"/>
          <w:szCs w:val="24"/>
          <w:vertAlign w:val="superscript"/>
          <w:lang w:val="en-GB"/>
        </w:rPr>
        <w:footnoteReference w:id="151"/>
      </w:r>
      <w:bookmarkEnd w:id="38"/>
      <w:r w:rsidR="000A4458" w:rsidRPr="00EA6939">
        <w:rPr>
          <w:rFonts w:ascii="Times New Roman" w:hAnsi="Times New Roman" w:cs="Times New Roman"/>
          <w:szCs w:val="24"/>
          <w:vertAlign w:val="superscript"/>
          <w:lang w:val="en-GB"/>
        </w:rPr>
        <w:t>,</w:t>
      </w:r>
      <w:r w:rsidR="008941F1" w:rsidRPr="00EA6939">
        <w:rPr>
          <w:rStyle w:val="FootnoteReference"/>
          <w:rFonts w:ascii="Times New Roman" w:hAnsi="Times New Roman" w:cs="Times New Roman"/>
          <w:szCs w:val="24"/>
          <w:lang w:val="en-GB"/>
        </w:rPr>
        <w:footnoteReference w:id="152"/>
      </w:r>
      <w:r w:rsidR="000A4458" w:rsidRPr="00EA6939">
        <w:rPr>
          <w:rFonts w:ascii="Times New Roman" w:hAnsi="Times New Roman" w:cs="Times New Roman"/>
          <w:szCs w:val="24"/>
          <w:vertAlign w:val="superscript"/>
          <w:lang w:val="en-GB"/>
        </w:rPr>
        <w:t>,</w:t>
      </w:r>
      <w:r w:rsidR="000A4458" w:rsidRPr="00EA6939">
        <w:rPr>
          <w:rStyle w:val="FootnoteReference"/>
          <w:rFonts w:ascii="Times New Roman" w:hAnsi="Times New Roman" w:cs="Times New Roman"/>
          <w:szCs w:val="24"/>
          <w:lang w:val="en-GB"/>
        </w:rPr>
        <w:footnoteReference w:id="153"/>
      </w:r>
      <w:r w:rsidR="00943FCA" w:rsidRPr="00EA6939">
        <w:rPr>
          <w:rFonts w:ascii="Times New Roman" w:hAnsi="Times New Roman" w:cs="Times New Roman"/>
          <w:szCs w:val="24"/>
          <w:lang w:val="en-GB"/>
        </w:rPr>
        <w:t>, altering the soil</w:t>
      </w:r>
      <w:r w:rsidR="00A62360" w:rsidRPr="00EA6939">
        <w:rPr>
          <w:rFonts w:ascii="Times New Roman" w:hAnsi="Times New Roman" w:cs="Times New Roman"/>
          <w:szCs w:val="24"/>
          <w:lang w:val="en-GB"/>
        </w:rPr>
        <w:t>’</w:t>
      </w:r>
      <w:r w:rsidR="00943FCA" w:rsidRPr="00EA6939">
        <w:rPr>
          <w:rFonts w:ascii="Times New Roman" w:hAnsi="Times New Roman" w:cs="Times New Roman"/>
          <w:szCs w:val="24"/>
          <w:lang w:val="en-GB"/>
        </w:rPr>
        <w:t xml:space="preserve">s natural capacity to act as a climate regulator and filter. Partially </w:t>
      </w:r>
      <w:proofErr w:type="gramStart"/>
      <w:r w:rsidR="00943FCA" w:rsidRPr="00EA6939">
        <w:rPr>
          <w:rFonts w:ascii="Times New Roman" w:hAnsi="Times New Roman" w:cs="Times New Roman"/>
          <w:szCs w:val="24"/>
          <w:lang w:val="en-GB"/>
        </w:rPr>
        <w:t>as a consequence</w:t>
      </w:r>
      <w:proofErr w:type="gramEnd"/>
      <w:r w:rsidR="00943FCA" w:rsidRPr="00EA6939">
        <w:rPr>
          <w:rFonts w:ascii="Times New Roman" w:hAnsi="Times New Roman" w:cs="Times New Roman"/>
          <w:szCs w:val="24"/>
          <w:lang w:val="en-GB"/>
        </w:rPr>
        <w:t>, two-thirds of protected habitats of European importance, in Luxembourg, remain in an unfavourable conservation status</w:t>
      </w:r>
      <w:bookmarkStart w:id="39" w:name="_Ref232688900"/>
      <w:r w:rsidR="00943FCA" w:rsidRPr="00EA6939">
        <w:rPr>
          <w:rFonts w:ascii="Times New Roman" w:hAnsi="Times New Roman" w:cs="Times New Roman"/>
          <w:szCs w:val="24"/>
          <w:vertAlign w:val="superscript"/>
          <w:lang w:val="en-GB"/>
        </w:rPr>
        <w:footnoteReference w:id="154"/>
      </w:r>
      <w:bookmarkEnd w:id="39"/>
      <w:r w:rsidR="00943FCA" w:rsidRPr="00EA6939">
        <w:rPr>
          <w:rFonts w:ascii="Times New Roman" w:hAnsi="Times New Roman" w:cs="Times New Roman"/>
          <w:szCs w:val="24"/>
          <w:lang w:val="en-GB"/>
        </w:rPr>
        <w:t xml:space="preserve">. </w:t>
      </w:r>
      <w:r w:rsidR="00235959" w:rsidRPr="00EA6939">
        <w:rPr>
          <w:rFonts w:ascii="Times New Roman" w:hAnsi="Times New Roman" w:cs="Times New Roman"/>
          <w:szCs w:val="24"/>
          <w:lang w:val="en-GB"/>
        </w:rPr>
        <w:t>Luxembourg</w:t>
      </w:r>
      <w:r w:rsidR="00D45383" w:rsidRPr="00EA6939">
        <w:rPr>
          <w:rFonts w:ascii="Times New Roman" w:hAnsi="Times New Roman" w:cs="Times New Roman"/>
          <w:szCs w:val="24"/>
          <w:lang w:val="en-GB"/>
        </w:rPr>
        <w:t xml:space="preserve"> current</w:t>
      </w:r>
      <w:r w:rsidR="000D5AAB" w:rsidRPr="00EA6939">
        <w:rPr>
          <w:rFonts w:ascii="Times New Roman" w:hAnsi="Times New Roman" w:cs="Times New Roman"/>
          <w:szCs w:val="24"/>
          <w:lang w:val="en-GB"/>
        </w:rPr>
        <w:t>ly</w:t>
      </w:r>
      <w:r w:rsidR="00235959" w:rsidRPr="00EA6939">
        <w:rPr>
          <w:rFonts w:ascii="Times New Roman" w:hAnsi="Times New Roman" w:cs="Times New Roman"/>
          <w:szCs w:val="24"/>
          <w:lang w:val="en-GB"/>
        </w:rPr>
        <w:t xml:space="preserve"> ranks fourth in the EU for its share of artificial land</w:t>
      </w:r>
      <w:r w:rsidR="00057C41" w:rsidRPr="00EA6939">
        <w:rPr>
          <w:rStyle w:val="FootnoteReference"/>
          <w:rFonts w:ascii="Times New Roman" w:hAnsi="Times New Roman" w:cs="Times New Roman"/>
          <w:szCs w:val="24"/>
          <w:lang w:val="en-GB"/>
        </w:rPr>
        <w:footnoteReference w:id="155"/>
      </w:r>
      <w:r w:rsidR="00235959" w:rsidRPr="00EA6939">
        <w:rPr>
          <w:rFonts w:ascii="Times New Roman" w:hAnsi="Times New Roman" w:cs="Times New Roman"/>
          <w:szCs w:val="24"/>
          <w:lang w:val="en-GB"/>
        </w:rPr>
        <w:t xml:space="preserve"> </w:t>
      </w:r>
      <w:r w:rsidR="00DC141A" w:rsidRPr="00EA6939">
        <w:rPr>
          <w:rFonts w:ascii="Times New Roman" w:hAnsi="Times New Roman" w:cs="Times New Roman"/>
          <w:szCs w:val="24"/>
          <w:lang w:val="en-GB"/>
        </w:rPr>
        <w:t xml:space="preserve">, </w:t>
      </w:r>
      <w:r w:rsidR="00D45383" w:rsidRPr="00EA6939">
        <w:rPr>
          <w:rFonts w:ascii="Times New Roman" w:hAnsi="Times New Roman" w:cs="Times New Roman"/>
          <w:szCs w:val="24"/>
          <w:lang w:val="en-GB"/>
        </w:rPr>
        <w:t xml:space="preserve">and </w:t>
      </w:r>
      <w:r w:rsidR="00E46E2F" w:rsidRPr="00EA6939">
        <w:rPr>
          <w:rFonts w:ascii="Times New Roman" w:hAnsi="Times New Roman" w:cs="Times New Roman"/>
          <w:szCs w:val="24"/>
          <w:lang w:val="en-GB"/>
        </w:rPr>
        <w:t xml:space="preserve">soil </w:t>
      </w:r>
      <w:r w:rsidR="00E46E2F" w:rsidRPr="00EA6939">
        <w:rPr>
          <w:rFonts w:ascii="Times New Roman" w:hAnsi="Times New Roman" w:cs="Times New Roman"/>
          <w:szCs w:val="24"/>
          <w:lang w:val="en-GB"/>
        </w:rPr>
        <w:lastRenderedPageBreak/>
        <w:t>sealing</w:t>
      </w:r>
      <w:r w:rsidR="00EA2FB4" w:rsidRPr="00EA6939">
        <w:rPr>
          <w:rStyle w:val="FootnoteReference"/>
          <w:rFonts w:ascii="Times New Roman" w:hAnsi="Times New Roman" w:cs="Times New Roman"/>
          <w:szCs w:val="24"/>
          <w:lang w:val="en-GB"/>
        </w:rPr>
        <w:footnoteReference w:id="156"/>
      </w:r>
      <w:r w:rsidR="00E46E2F" w:rsidRPr="00EA6939">
        <w:rPr>
          <w:rFonts w:ascii="Times New Roman" w:hAnsi="Times New Roman" w:cs="Times New Roman"/>
          <w:szCs w:val="24"/>
          <w:lang w:val="en-GB"/>
        </w:rPr>
        <w:t xml:space="preserve"> </w:t>
      </w:r>
      <w:r w:rsidR="003E03EE" w:rsidRPr="00EA6939">
        <w:rPr>
          <w:rFonts w:ascii="Times New Roman" w:hAnsi="Times New Roman" w:cs="Times New Roman"/>
          <w:szCs w:val="24"/>
          <w:lang w:val="en-GB"/>
        </w:rPr>
        <w:t xml:space="preserve">in these areas </w:t>
      </w:r>
      <w:r w:rsidR="00E46E2F" w:rsidRPr="00EA6939">
        <w:rPr>
          <w:rFonts w:ascii="Times New Roman" w:hAnsi="Times New Roman" w:cs="Times New Roman"/>
          <w:szCs w:val="24"/>
          <w:lang w:val="en-GB"/>
        </w:rPr>
        <w:t>disrupts hydrological cycles by blocking natural infiltration, which impacts</w:t>
      </w:r>
      <w:r w:rsidR="00E46E2F" w:rsidRPr="00EA6939" w:rsidDel="00E46E2F">
        <w:rPr>
          <w:rFonts w:ascii="Times New Roman" w:hAnsi="Times New Roman" w:cs="Times New Roman"/>
          <w:szCs w:val="24"/>
          <w:lang w:val="en-GB"/>
        </w:rPr>
        <w:t xml:space="preserve"> </w:t>
      </w:r>
      <w:r w:rsidR="00943FCA" w:rsidRPr="00EA6939">
        <w:rPr>
          <w:rFonts w:ascii="Times New Roman" w:hAnsi="Times New Roman" w:cs="Times New Roman"/>
          <w:szCs w:val="24"/>
          <w:lang w:val="en-GB"/>
        </w:rPr>
        <w:t>the recharge of aquifers that supply 50% of the national demand for drinking water</w:t>
      </w:r>
      <w:r w:rsidR="006643F2" w:rsidRPr="00EA6939">
        <w:rPr>
          <w:rFonts w:ascii="Times New Roman" w:hAnsi="Times New Roman" w:cs="Times New Roman"/>
          <w:szCs w:val="24"/>
          <w:lang w:val="en-GB"/>
        </w:rPr>
        <w:t xml:space="preserve"> </w:t>
      </w:r>
      <w:r w:rsidR="00943FCA" w:rsidRPr="00EA6939">
        <w:rPr>
          <w:rFonts w:ascii="Times New Roman" w:hAnsi="Times New Roman" w:cs="Times New Roman"/>
          <w:szCs w:val="24"/>
          <w:lang w:val="en-GB"/>
        </w:rPr>
        <w:t>and increases the risk and severity of flooding during heavy rainfall</w:t>
      </w:r>
      <w:bookmarkStart w:id="40" w:name="_Ref233318301"/>
      <w:r w:rsidR="006643F2" w:rsidRPr="00EA6939">
        <w:rPr>
          <w:rFonts w:ascii="Times New Roman" w:hAnsi="Times New Roman" w:cs="Times New Roman"/>
          <w:szCs w:val="24"/>
          <w:vertAlign w:val="superscript"/>
          <w:lang w:val="en-GB"/>
        </w:rPr>
        <w:footnoteReference w:id="157"/>
      </w:r>
      <w:bookmarkEnd w:id="40"/>
      <w:r w:rsidR="00943FCA" w:rsidRPr="00EA6939">
        <w:rPr>
          <w:rFonts w:ascii="Times New Roman" w:hAnsi="Times New Roman" w:cs="Times New Roman"/>
          <w:szCs w:val="24"/>
          <w:lang w:val="en-GB"/>
        </w:rPr>
        <w:t>. Furthermore, the expansion of these sealed surfaces exacerbates the formation of urban heat islands in the built environment</w:t>
      </w:r>
      <w:bookmarkStart w:id="41" w:name="_Ref232689982"/>
      <w:r w:rsidR="00943FCA" w:rsidRPr="00EA6939">
        <w:rPr>
          <w:rFonts w:ascii="Times New Roman" w:hAnsi="Times New Roman" w:cs="Times New Roman"/>
          <w:szCs w:val="24"/>
          <w:vertAlign w:val="superscript"/>
          <w:lang w:val="en-GB"/>
        </w:rPr>
        <w:footnoteReference w:id="158"/>
      </w:r>
      <w:bookmarkEnd w:id="41"/>
      <w:r w:rsidR="00943FCA" w:rsidRPr="00EA6939">
        <w:rPr>
          <w:rFonts w:ascii="Times New Roman" w:hAnsi="Times New Roman" w:cs="Times New Roman"/>
          <w:szCs w:val="24"/>
          <w:lang w:val="en-GB"/>
        </w:rPr>
        <w:t xml:space="preserve"> , diminishes the soil capacity to act as a carbon sink, and fragments biological corridors</w:t>
      </w:r>
      <w:r w:rsidR="005F10BB" w:rsidRPr="00EA6939">
        <w:rPr>
          <w:rFonts w:ascii="Times New Roman" w:hAnsi="Times New Roman" w:cs="Times New Roman"/>
          <w:szCs w:val="24"/>
          <w:vertAlign w:val="superscript"/>
          <w:lang w:val="en-GB"/>
        </w:rPr>
        <w:t>151</w:t>
      </w:r>
      <w:r w:rsidR="00943FCA" w:rsidRPr="00EA6939">
        <w:rPr>
          <w:rFonts w:ascii="Times New Roman" w:hAnsi="Times New Roman" w:cs="Times New Roman"/>
          <w:szCs w:val="24"/>
          <w:lang w:val="en-GB"/>
        </w:rPr>
        <w:t xml:space="preserve">. To mitigate these environmental and spatial pressures, the policy focus has shifted </w:t>
      </w:r>
      <w:r w:rsidR="00A34064" w:rsidRPr="00EA6939">
        <w:rPr>
          <w:rFonts w:ascii="Times New Roman" w:hAnsi="Times New Roman" w:cs="Times New Roman"/>
          <w:szCs w:val="24"/>
          <w:lang w:val="en-GB"/>
        </w:rPr>
        <w:t>towards</w:t>
      </w:r>
      <w:r w:rsidR="00A34064" w:rsidRPr="00EA6939">
        <w:rPr>
          <w:rFonts w:ascii="Times New Roman" w:hAnsi="Times New Roman" w:cs="Times New Roman"/>
          <w:szCs w:val="24"/>
        </w:rPr>
        <w:t xml:space="preserve"> integrated urban regeneration. This strategy prioritizes the redevelopment of obsolete industrial sites (</w:t>
      </w:r>
      <w:proofErr w:type="spellStart"/>
      <w:r w:rsidR="00A34064" w:rsidRPr="00EA6939">
        <w:rPr>
          <w:rFonts w:ascii="Times New Roman" w:hAnsi="Times New Roman" w:cs="Times New Roman"/>
          <w:szCs w:val="24"/>
        </w:rPr>
        <w:t>friches</w:t>
      </w:r>
      <w:proofErr w:type="spellEnd"/>
      <w:r w:rsidR="00A34064" w:rsidRPr="00EA6939">
        <w:rPr>
          <w:rFonts w:ascii="Times New Roman" w:hAnsi="Times New Roman" w:cs="Times New Roman"/>
          <w:szCs w:val="24"/>
        </w:rPr>
        <w:t>), the activation</w:t>
      </w:r>
      <w:r w:rsidR="00F157C4" w:rsidRPr="00EA6939">
        <w:rPr>
          <w:rFonts w:ascii="Times New Roman" w:hAnsi="Times New Roman" w:cs="Times New Roman"/>
          <w:szCs w:val="24"/>
        </w:rPr>
        <w:t xml:space="preserve"> and use</w:t>
      </w:r>
      <w:r w:rsidR="00A34064" w:rsidRPr="00EA6939">
        <w:rPr>
          <w:rFonts w:ascii="Times New Roman" w:hAnsi="Times New Roman" w:cs="Times New Roman"/>
          <w:szCs w:val="24"/>
        </w:rPr>
        <w:t xml:space="preserve"> of undeveloped building gaps within zoned areas, and the promotion of vertical densification to accommodate growth without consuming new land</w:t>
      </w:r>
      <w:r w:rsidR="00A34064" w:rsidRPr="00EA6939" w:rsidDel="00A34064">
        <w:rPr>
          <w:rFonts w:ascii="Times New Roman" w:hAnsi="Times New Roman" w:cs="Times New Roman"/>
          <w:szCs w:val="24"/>
          <w:lang w:val="en-GB"/>
        </w:rPr>
        <w:t xml:space="preserve"> </w:t>
      </w:r>
      <w:bookmarkStart w:id="42" w:name="_Ref232690471"/>
      <w:r w:rsidR="00943FCA" w:rsidRPr="00EA6939">
        <w:rPr>
          <w:rFonts w:ascii="Times New Roman" w:hAnsi="Times New Roman" w:cs="Times New Roman"/>
          <w:szCs w:val="24"/>
          <w:vertAlign w:val="superscript"/>
          <w:lang w:val="en-GB"/>
        </w:rPr>
        <w:footnoteReference w:id="159"/>
      </w:r>
      <w:bookmarkEnd w:id="42"/>
      <w:r w:rsidR="00943FCA" w:rsidRPr="00EA6939">
        <w:rPr>
          <w:rFonts w:ascii="Times New Roman" w:hAnsi="Times New Roman" w:cs="Times New Roman"/>
          <w:szCs w:val="24"/>
          <w:lang w:val="en-GB"/>
        </w:rPr>
        <w:t>.</w:t>
      </w:r>
    </w:p>
    <w:p w14:paraId="2529D815" w14:textId="77777777" w:rsidR="00CE778B" w:rsidRPr="00EA6939" w:rsidRDefault="00BD0114" w:rsidP="00E9176E">
      <w:pPr>
        <w:pStyle w:val="Heading4"/>
        <w:rPr>
          <w:rFonts w:ascii="Times New Roman" w:hAnsi="Times New Roman" w:cs="Times New Roman"/>
        </w:rPr>
      </w:pPr>
      <w:bookmarkStart w:id="43" w:name="_Toc239756533"/>
      <w:r w:rsidRPr="00EA6939">
        <w:rPr>
          <w:rFonts w:ascii="Times New Roman" w:hAnsi="Times New Roman" w:cs="Times New Roman"/>
        </w:rPr>
        <w:t>3</w:t>
      </w:r>
      <w:r w:rsidR="00E9176E" w:rsidRPr="00EA6939">
        <w:rPr>
          <w:rFonts w:ascii="Times New Roman" w:hAnsi="Times New Roman" w:cs="Times New Roman"/>
        </w:rPr>
        <w:t>.</w:t>
      </w:r>
      <w:proofErr w:type="gramStart"/>
      <w:r w:rsidRPr="00EA6939">
        <w:rPr>
          <w:rFonts w:ascii="Times New Roman" w:hAnsi="Times New Roman" w:cs="Times New Roman"/>
        </w:rPr>
        <w:t>b</w:t>
      </w:r>
      <w:r w:rsidR="00E9176E" w:rsidRPr="00EA6939">
        <w:rPr>
          <w:rFonts w:ascii="Times New Roman" w:hAnsi="Times New Roman" w:cs="Times New Roman"/>
        </w:rPr>
        <w:t>.</w:t>
      </w:r>
      <w:r w:rsidR="00CA10DB" w:rsidRPr="00EA6939">
        <w:rPr>
          <w:rFonts w:ascii="Times New Roman" w:hAnsi="Times New Roman" w:cs="Times New Roman"/>
        </w:rPr>
        <w:t>ii</w:t>
      </w:r>
      <w:r w:rsidR="00E9176E" w:rsidRPr="00EA6939">
        <w:rPr>
          <w:rFonts w:ascii="Times New Roman" w:hAnsi="Times New Roman" w:cs="Times New Roman"/>
        </w:rPr>
        <w:t>.</w:t>
      </w:r>
      <w:proofErr w:type="gramEnd"/>
      <w:r w:rsidR="00E9176E" w:rsidRPr="00EA6939">
        <w:rPr>
          <w:rFonts w:ascii="Times New Roman" w:hAnsi="Times New Roman" w:cs="Times New Roman"/>
        </w:rPr>
        <w:t xml:space="preserve"> </w:t>
      </w:r>
      <w:r w:rsidR="00CE778B" w:rsidRPr="00EA6939">
        <w:rPr>
          <w:rFonts w:ascii="Times New Roman" w:hAnsi="Times New Roman" w:cs="Times New Roman"/>
        </w:rPr>
        <w:t xml:space="preserve">Sustainability in </w:t>
      </w:r>
      <w:r w:rsidR="00A62360" w:rsidRPr="00EA6939">
        <w:rPr>
          <w:rFonts w:ascii="Times New Roman" w:hAnsi="Times New Roman" w:cs="Times New Roman"/>
        </w:rPr>
        <w:t>Urban Landscapes</w:t>
      </w:r>
      <w:bookmarkEnd w:id="43"/>
    </w:p>
    <w:p w14:paraId="5153669C" w14:textId="2DAD1108" w:rsidR="007E0B92" w:rsidRPr="00EA6939" w:rsidRDefault="005918DA" w:rsidP="007E0B92">
      <w:pPr>
        <w:jc w:val="both"/>
        <w:rPr>
          <w:rFonts w:ascii="Times New Roman" w:hAnsi="Times New Roman" w:cs="Times New Roman"/>
          <w:lang w:val="en-GB"/>
        </w:rPr>
      </w:pPr>
      <w:r w:rsidRPr="00EA6939">
        <w:rPr>
          <w:rFonts w:ascii="Times New Roman" w:hAnsi="Times New Roman" w:cs="Times New Roman"/>
          <w:szCs w:val="24"/>
          <w:lang w:val="en-GB"/>
        </w:rPr>
        <w:t xml:space="preserve">The </w:t>
      </w:r>
      <w:r w:rsidR="00D56BBE" w:rsidRPr="00EA6939">
        <w:rPr>
          <w:rFonts w:ascii="Times New Roman" w:hAnsi="Times New Roman" w:cs="Times New Roman"/>
          <w:szCs w:val="20"/>
        </w:rPr>
        <w:t xml:space="preserve">Programme Directeur </w:t>
      </w:r>
      <w:proofErr w:type="spellStart"/>
      <w:r w:rsidR="00D56BBE" w:rsidRPr="00EA6939">
        <w:rPr>
          <w:rFonts w:ascii="Times New Roman" w:hAnsi="Times New Roman" w:cs="Times New Roman"/>
          <w:szCs w:val="20"/>
        </w:rPr>
        <w:t>D'Aménagement</w:t>
      </w:r>
      <w:proofErr w:type="spellEnd"/>
      <w:r w:rsidR="00D56BBE" w:rsidRPr="00EA6939">
        <w:rPr>
          <w:rFonts w:ascii="Times New Roman" w:hAnsi="Times New Roman" w:cs="Times New Roman"/>
          <w:szCs w:val="20"/>
        </w:rPr>
        <w:t xml:space="preserve"> Du </w:t>
      </w:r>
      <w:proofErr w:type="spellStart"/>
      <w:r w:rsidR="00D56BBE" w:rsidRPr="00EA6939">
        <w:rPr>
          <w:rFonts w:ascii="Times New Roman" w:hAnsi="Times New Roman" w:cs="Times New Roman"/>
          <w:szCs w:val="20"/>
        </w:rPr>
        <w:t>Territoire</w:t>
      </w:r>
      <w:proofErr w:type="spellEnd"/>
      <w:r w:rsidR="00D56BBE" w:rsidRPr="00EA6939">
        <w:rPr>
          <w:rFonts w:ascii="Times New Roman" w:hAnsi="Times New Roman" w:cs="Times New Roman"/>
          <w:szCs w:val="20"/>
        </w:rPr>
        <w:t xml:space="preserve"> (</w:t>
      </w:r>
      <w:r w:rsidRPr="00EA6939">
        <w:rPr>
          <w:rFonts w:ascii="Times New Roman" w:hAnsi="Times New Roman" w:cs="Times New Roman"/>
          <w:szCs w:val="24"/>
          <w:lang w:val="en-GB"/>
        </w:rPr>
        <w:t>PDAT</w:t>
      </w:r>
      <w:r w:rsidR="00D56BBE" w:rsidRPr="00EA6939">
        <w:rPr>
          <w:rFonts w:ascii="Times New Roman" w:hAnsi="Times New Roman" w:cs="Times New Roman"/>
          <w:szCs w:val="24"/>
          <w:lang w:val="en-GB"/>
        </w:rPr>
        <w:t>)</w:t>
      </w:r>
      <w:r w:rsidRPr="00EA6939">
        <w:rPr>
          <w:rFonts w:ascii="Times New Roman" w:hAnsi="Times New Roman" w:cs="Times New Roman"/>
          <w:szCs w:val="24"/>
          <w:lang w:val="en-GB"/>
        </w:rPr>
        <w:t xml:space="preserve"> proposes a differentiated densification model based on minimum building coefficients for different regions. This classification seeks to optimize the efficiency of developed land and limit low-density expansion in rural areas</w:t>
      </w:r>
      <w:r w:rsidR="0035620D" w:rsidRPr="00EA6939">
        <w:rPr>
          <w:rFonts w:ascii="Times New Roman" w:hAnsi="Times New Roman" w:cs="Times New Roman"/>
          <w:szCs w:val="24"/>
          <w:vertAlign w:val="superscript"/>
          <w:lang w:val="en-GB"/>
        </w:rPr>
        <w:fldChar w:fldCharType="begin"/>
      </w:r>
      <w:r w:rsidR="0035620D" w:rsidRPr="00EA6939">
        <w:rPr>
          <w:rFonts w:ascii="Times New Roman" w:hAnsi="Times New Roman" w:cs="Times New Roman"/>
          <w:szCs w:val="24"/>
          <w:vertAlign w:val="superscript"/>
          <w:lang w:val="en-GB"/>
        </w:rPr>
        <w:instrText xml:space="preserve"> NOTEREF _Ref232690471 \h  \* MERGEFORMAT </w:instrText>
      </w:r>
      <w:r w:rsidR="0035620D" w:rsidRPr="00EA6939">
        <w:rPr>
          <w:rFonts w:ascii="Times New Roman" w:hAnsi="Times New Roman" w:cs="Times New Roman"/>
          <w:szCs w:val="24"/>
          <w:vertAlign w:val="superscript"/>
          <w:lang w:val="en-GB"/>
        </w:rPr>
      </w:r>
      <w:r w:rsidR="0035620D" w:rsidRPr="00EA6939">
        <w:rPr>
          <w:rFonts w:ascii="Times New Roman" w:hAnsi="Times New Roman" w:cs="Times New Roman"/>
          <w:szCs w:val="24"/>
          <w:vertAlign w:val="superscript"/>
          <w:lang w:val="en-GB"/>
        </w:rPr>
        <w:fldChar w:fldCharType="separate"/>
      </w:r>
      <w:r w:rsidR="005F10BB" w:rsidRPr="00EA6939">
        <w:rPr>
          <w:rFonts w:ascii="Times New Roman" w:hAnsi="Times New Roman" w:cs="Times New Roman"/>
          <w:szCs w:val="24"/>
          <w:vertAlign w:val="superscript"/>
          <w:lang w:val="en-GB"/>
        </w:rPr>
        <w:t>156</w:t>
      </w:r>
      <w:r w:rsidR="0035620D" w:rsidRPr="00EA6939">
        <w:rPr>
          <w:rFonts w:ascii="Times New Roman" w:hAnsi="Times New Roman" w:cs="Times New Roman"/>
          <w:szCs w:val="24"/>
          <w:vertAlign w:val="superscript"/>
          <w:lang w:val="en-GB"/>
        </w:rPr>
        <w:fldChar w:fldCharType="end"/>
      </w:r>
      <w:r w:rsidR="00D56BBE" w:rsidRPr="00EA6939">
        <w:rPr>
          <w:rFonts w:ascii="Times New Roman" w:hAnsi="Times New Roman" w:cs="Times New Roman"/>
          <w:szCs w:val="24"/>
          <w:lang w:val="en-GB"/>
        </w:rPr>
        <w:t>;</w:t>
      </w:r>
      <w:r w:rsidRPr="00EA6939">
        <w:rPr>
          <w:rFonts w:ascii="Times New Roman" w:hAnsi="Times New Roman" w:cs="Times New Roman"/>
          <w:szCs w:val="24"/>
          <w:lang w:val="en-GB"/>
        </w:rPr>
        <w:t xml:space="preserve"> thus</w:t>
      </w:r>
      <w:r w:rsidR="00D56BBE" w:rsidRPr="00EA6939">
        <w:rPr>
          <w:rFonts w:ascii="Times New Roman" w:hAnsi="Times New Roman" w:cs="Times New Roman"/>
          <w:szCs w:val="24"/>
          <w:lang w:val="en-GB"/>
        </w:rPr>
        <w:t>,</w:t>
      </w:r>
      <w:r w:rsidRPr="00EA6939">
        <w:rPr>
          <w:rFonts w:ascii="Times New Roman" w:hAnsi="Times New Roman" w:cs="Times New Roman"/>
          <w:szCs w:val="24"/>
          <w:lang w:val="en-GB"/>
        </w:rPr>
        <w:t xml:space="preserve"> establishing the structural need for vertical densification strategies (growth in building height to reduce sprawl) within existing residential infrastructure. The State requires developers to use Environmental Impact Assessments to identify and mitigate potential damage to biological environments before issuing operating or development permits. This applies comprehensively to both the development of traditional industrial complexes and the deployment of large-scale renewable energy infrastructure</w:t>
      </w:r>
      <w:r w:rsidRPr="00EA6939">
        <w:rPr>
          <w:rFonts w:ascii="Times New Roman" w:hAnsi="Times New Roman" w:cs="Times New Roman"/>
          <w:szCs w:val="24"/>
          <w:vertAlign w:val="superscript"/>
          <w:lang w:val="en-GB"/>
        </w:rPr>
        <w:footnoteReference w:id="160"/>
      </w:r>
      <w:r w:rsidRPr="00EA6939">
        <w:rPr>
          <w:rFonts w:ascii="Times New Roman" w:hAnsi="Times New Roman" w:cs="Times New Roman"/>
          <w:szCs w:val="24"/>
          <w:lang w:val="en-GB"/>
        </w:rPr>
        <w:t>.</w:t>
      </w:r>
      <w:r w:rsidR="00624808" w:rsidRPr="00EA6939">
        <w:rPr>
          <w:rFonts w:ascii="Times New Roman" w:hAnsi="Times New Roman" w:cs="Times New Roman"/>
          <w:szCs w:val="24"/>
          <w:lang w:val="en-GB"/>
        </w:rPr>
        <w:t xml:space="preserve"> </w:t>
      </w:r>
      <w:r w:rsidR="007E0B92" w:rsidRPr="00EA6939">
        <w:rPr>
          <w:rFonts w:ascii="Times New Roman" w:hAnsi="Times New Roman" w:cs="Times New Roman"/>
          <w:lang w:val="en-GB"/>
        </w:rPr>
        <w:t xml:space="preserve">Housing development also requires this if the project is of a significant scale, such as the creation of a completely new </w:t>
      </w:r>
      <w:r w:rsidR="007E0B92" w:rsidRPr="00EA6939">
        <w:rPr>
          <w:rFonts w:ascii="Times New Roman" w:hAnsi="Times New Roman" w:cs="Times New Roman"/>
        </w:rPr>
        <w:t>General Development Plan or a major Specific Development Plan.</w:t>
      </w:r>
    </w:p>
    <w:p w14:paraId="0794455E" w14:textId="77777777" w:rsidR="005918DA" w:rsidRPr="00EA6939" w:rsidRDefault="007E0B92" w:rsidP="007E0B92">
      <w:pPr>
        <w:jc w:val="both"/>
        <w:rPr>
          <w:rFonts w:ascii="Times New Roman" w:hAnsi="Times New Roman" w:cs="Times New Roman"/>
          <w:szCs w:val="24"/>
          <w:lang w:val="en-GB"/>
        </w:rPr>
      </w:pPr>
      <w:r w:rsidRPr="00EA6939">
        <w:rPr>
          <w:rFonts w:ascii="Times New Roman" w:hAnsi="Times New Roman" w:cs="Times New Roman"/>
          <w:lang w:val="en-GB"/>
        </w:rPr>
        <w:t>A key strategic pillar for reducing urban sprawl onto natural land is the revitalization of obsolete industrial sites. While this approach is transformative for specific regions, it is complemented by broader strategies, such as densification within existing urban fabric and the utilization of urban voids</w:t>
      </w:r>
      <w:r w:rsidR="0035620D" w:rsidRPr="00EA6939">
        <w:rPr>
          <w:rFonts w:ascii="Times New Roman" w:hAnsi="Times New Roman" w:cs="Times New Roman"/>
          <w:szCs w:val="24"/>
          <w:vertAlign w:val="superscript"/>
          <w:lang w:val="en-GB"/>
        </w:rPr>
        <w:fldChar w:fldCharType="begin"/>
      </w:r>
      <w:r w:rsidR="0035620D" w:rsidRPr="00EA6939">
        <w:rPr>
          <w:rFonts w:ascii="Times New Roman" w:hAnsi="Times New Roman" w:cs="Times New Roman"/>
          <w:szCs w:val="24"/>
          <w:vertAlign w:val="superscript"/>
          <w:lang w:val="en-GB"/>
        </w:rPr>
        <w:instrText xml:space="preserve"> NOTEREF _Ref232690471 \h  \* MERGEFORMAT </w:instrText>
      </w:r>
      <w:r w:rsidR="0035620D" w:rsidRPr="00EA6939">
        <w:rPr>
          <w:rFonts w:ascii="Times New Roman" w:hAnsi="Times New Roman" w:cs="Times New Roman"/>
          <w:szCs w:val="24"/>
          <w:vertAlign w:val="superscript"/>
          <w:lang w:val="en-GB"/>
        </w:rPr>
      </w:r>
      <w:r w:rsidR="0035620D" w:rsidRPr="00EA6939">
        <w:rPr>
          <w:rFonts w:ascii="Times New Roman" w:hAnsi="Times New Roman" w:cs="Times New Roman"/>
          <w:szCs w:val="24"/>
          <w:vertAlign w:val="superscript"/>
          <w:lang w:val="en-GB"/>
        </w:rPr>
        <w:fldChar w:fldCharType="separate"/>
      </w:r>
      <w:r w:rsidR="007D40A6" w:rsidRPr="00EA6939">
        <w:rPr>
          <w:rFonts w:ascii="Times New Roman" w:hAnsi="Times New Roman" w:cs="Times New Roman"/>
          <w:szCs w:val="24"/>
          <w:vertAlign w:val="superscript"/>
          <w:lang w:val="en-GB"/>
        </w:rPr>
        <w:t>1</w:t>
      </w:r>
      <w:r w:rsidR="005F10BB" w:rsidRPr="00EA6939">
        <w:rPr>
          <w:rFonts w:ascii="Times New Roman" w:hAnsi="Times New Roman" w:cs="Times New Roman"/>
          <w:szCs w:val="24"/>
          <w:vertAlign w:val="superscript"/>
          <w:lang w:val="en-GB"/>
        </w:rPr>
        <w:t>56</w:t>
      </w:r>
      <w:r w:rsidR="0035620D" w:rsidRPr="00EA6939">
        <w:rPr>
          <w:rFonts w:ascii="Times New Roman" w:hAnsi="Times New Roman" w:cs="Times New Roman"/>
          <w:szCs w:val="24"/>
          <w:vertAlign w:val="superscript"/>
          <w:lang w:val="en-GB"/>
        </w:rPr>
        <w:fldChar w:fldCharType="end"/>
      </w:r>
      <w:r w:rsidR="005918DA" w:rsidRPr="00EA6939">
        <w:rPr>
          <w:rFonts w:ascii="Times New Roman" w:hAnsi="Times New Roman" w:cs="Times New Roman"/>
          <w:szCs w:val="24"/>
          <w:lang w:val="en-GB"/>
        </w:rPr>
        <w:t xml:space="preserve">. In practice, regenerating these industrial liabilities through mixed-use schemes consolidates new, functional centres that absorb housing pressure without </w:t>
      </w:r>
      <w:r w:rsidR="00C10EDF" w:rsidRPr="00EA6939">
        <w:rPr>
          <w:rFonts w:ascii="Times New Roman" w:hAnsi="Times New Roman" w:cs="Times New Roman"/>
        </w:rPr>
        <w:t>consuming greenfield land</w:t>
      </w:r>
      <w:r w:rsidR="00C10EDF" w:rsidRPr="00EA6939" w:rsidDel="00C10EDF">
        <w:rPr>
          <w:rFonts w:ascii="Times New Roman" w:hAnsi="Times New Roman" w:cs="Times New Roman"/>
          <w:szCs w:val="24"/>
          <w:lang w:val="en-GB"/>
        </w:rPr>
        <w:t xml:space="preserve"> </w:t>
      </w:r>
      <w:r w:rsidR="005918DA" w:rsidRPr="00EA6939">
        <w:rPr>
          <w:rFonts w:ascii="Times New Roman" w:hAnsi="Times New Roman" w:cs="Times New Roman"/>
          <w:szCs w:val="24"/>
          <w:vertAlign w:val="superscript"/>
          <w:lang w:val="en-GB"/>
        </w:rPr>
        <w:footnoteReference w:id="161"/>
      </w:r>
      <w:r w:rsidR="005918DA" w:rsidRPr="00EA6939">
        <w:rPr>
          <w:rFonts w:ascii="Times New Roman" w:hAnsi="Times New Roman" w:cs="Times New Roman"/>
          <w:szCs w:val="24"/>
          <w:lang w:val="en-GB"/>
        </w:rPr>
        <w:t>,</w:t>
      </w:r>
      <w:r w:rsidR="0035620D" w:rsidRPr="00EA6939">
        <w:rPr>
          <w:rFonts w:ascii="Times New Roman" w:hAnsi="Times New Roman" w:cs="Times New Roman"/>
          <w:szCs w:val="24"/>
          <w:vertAlign w:val="superscript"/>
          <w:lang w:val="en-GB"/>
        </w:rPr>
        <w:fldChar w:fldCharType="begin"/>
      </w:r>
      <w:r w:rsidR="0035620D" w:rsidRPr="00EA6939">
        <w:rPr>
          <w:rFonts w:ascii="Times New Roman" w:hAnsi="Times New Roman" w:cs="Times New Roman"/>
          <w:szCs w:val="24"/>
          <w:vertAlign w:val="superscript"/>
          <w:lang w:val="en-GB"/>
        </w:rPr>
        <w:instrText xml:space="preserve"> NOTEREF _Ref232690471 \h  \* MERGEFORMAT </w:instrText>
      </w:r>
      <w:r w:rsidR="0035620D" w:rsidRPr="00EA6939">
        <w:rPr>
          <w:rFonts w:ascii="Times New Roman" w:hAnsi="Times New Roman" w:cs="Times New Roman"/>
          <w:szCs w:val="24"/>
          <w:vertAlign w:val="superscript"/>
          <w:lang w:val="en-GB"/>
        </w:rPr>
      </w:r>
      <w:r w:rsidR="0035620D" w:rsidRPr="00EA6939">
        <w:rPr>
          <w:rFonts w:ascii="Times New Roman" w:hAnsi="Times New Roman" w:cs="Times New Roman"/>
          <w:szCs w:val="24"/>
          <w:vertAlign w:val="superscript"/>
          <w:lang w:val="en-GB"/>
        </w:rPr>
        <w:fldChar w:fldCharType="separate"/>
      </w:r>
      <w:r w:rsidR="007D40A6" w:rsidRPr="00EA6939">
        <w:rPr>
          <w:rFonts w:ascii="Times New Roman" w:hAnsi="Times New Roman" w:cs="Times New Roman"/>
          <w:szCs w:val="24"/>
          <w:vertAlign w:val="superscript"/>
          <w:lang w:val="en-GB"/>
        </w:rPr>
        <w:t>1</w:t>
      </w:r>
      <w:r w:rsidR="005F10BB" w:rsidRPr="00EA6939">
        <w:rPr>
          <w:rFonts w:ascii="Times New Roman" w:hAnsi="Times New Roman" w:cs="Times New Roman"/>
          <w:szCs w:val="24"/>
          <w:vertAlign w:val="superscript"/>
          <w:lang w:val="en-GB"/>
        </w:rPr>
        <w:t>56</w:t>
      </w:r>
      <w:r w:rsidR="0035620D" w:rsidRPr="00EA6939">
        <w:rPr>
          <w:rFonts w:ascii="Times New Roman" w:hAnsi="Times New Roman" w:cs="Times New Roman"/>
          <w:szCs w:val="24"/>
          <w:vertAlign w:val="superscript"/>
          <w:lang w:val="en-GB"/>
        </w:rPr>
        <w:fldChar w:fldCharType="end"/>
      </w:r>
      <w:r w:rsidR="005918DA" w:rsidRPr="00EA6939">
        <w:rPr>
          <w:rFonts w:ascii="Times New Roman" w:hAnsi="Times New Roman" w:cs="Times New Roman"/>
          <w:szCs w:val="24"/>
          <w:lang w:val="en-GB"/>
        </w:rPr>
        <w:t>. To assess the 611</w:t>
      </w:r>
      <w:r w:rsidR="00DC65ED" w:rsidRPr="00EA6939">
        <w:rPr>
          <w:rFonts w:ascii="Times New Roman" w:hAnsi="Times New Roman" w:cs="Times New Roman"/>
          <w:szCs w:val="24"/>
          <w:lang w:val="en-GB"/>
        </w:rPr>
        <w:t>ha</w:t>
      </w:r>
      <w:r w:rsidR="005918DA" w:rsidRPr="00EA6939">
        <w:rPr>
          <w:rFonts w:ascii="Times New Roman" w:hAnsi="Times New Roman" w:cs="Times New Roman"/>
          <w:szCs w:val="24"/>
          <w:lang w:val="en-GB"/>
        </w:rPr>
        <w:t xml:space="preserve"> of these obsolete sites, the </w:t>
      </w:r>
      <w:r w:rsidR="00832292" w:rsidRPr="00EA6939">
        <w:rPr>
          <w:rFonts w:ascii="Times New Roman" w:hAnsi="Times New Roman" w:cs="Times New Roman"/>
          <w:szCs w:val="24"/>
          <w:lang w:val="en-GB"/>
        </w:rPr>
        <w:t>Decision Tools for Contaminated Land Management (</w:t>
      </w:r>
      <w:r w:rsidR="005918DA" w:rsidRPr="00EA6939">
        <w:rPr>
          <w:rFonts w:ascii="Times New Roman" w:hAnsi="Times New Roman" w:cs="Times New Roman"/>
          <w:szCs w:val="24"/>
          <w:lang w:val="en-GB"/>
        </w:rPr>
        <w:t xml:space="preserve">DECLAM) project was implemented to establish risk threshold to </w:t>
      </w:r>
      <w:r w:rsidR="00936913" w:rsidRPr="00EA6939">
        <w:rPr>
          <w:rFonts w:ascii="Times New Roman" w:hAnsi="Times New Roman" w:cs="Times New Roman"/>
          <w:szCs w:val="24"/>
          <w:lang w:val="en-GB"/>
        </w:rPr>
        <w:t>c</w:t>
      </w:r>
      <w:r w:rsidR="005918DA" w:rsidRPr="00EA6939">
        <w:rPr>
          <w:rFonts w:ascii="Times New Roman" w:hAnsi="Times New Roman" w:cs="Times New Roman"/>
          <w:szCs w:val="24"/>
          <w:lang w:val="en-GB"/>
        </w:rPr>
        <w:t>lassify soil contamination, providing the legal certainty required for rehabilitating these areas</w:t>
      </w:r>
      <w:r w:rsidR="005918DA" w:rsidRPr="00EA6939">
        <w:rPr>
          <w:rFonts w:ascii="Times New Roman" w:hAnsi="Times New Roman" w:cs="Times New Roman"/>
          <w:szCs w:val="24"/>
          <w:vertAlign w:val="superscript"/>
          <w:lang w:val="en-GB"/>
        </w:rPr>
        <w:footnoteReference w:id="162"/>
      </w:r>
      <w:r w:rsidR="005918DA" w:rsidRPr="00EA6939">
        <w:rPr>
          <w:rFonts w:ascii="Times New Roman" w:hAnsi="Times New Roman" w:cs="Times New Roman"/>
          <w:szCs w:val="24"/>
          <w:lang w:val="en-GB"/>
        </w:rPr>
        <w:t>.</w:t>
      </w:r>
    </w:p>
    <w:p w14:paraId="5E35E0B1" w14:textId="77777777" w:rsidR="005918DA" w:rsidRPr="00EA6939" w:rsidRDefault="005918DA" w:rsidP="005918DA">
      <w:pPr>
        <w:jc w:val="both"/>
        <w:rPr>
          <w:rFonts w:ascii="Times New Roman" w:hAnsi="Times New Roman" w:cs="Times New Roman"/>
          <w:szCs w:val="24"/>
          <w:lang w:val="en-GB"/>
        </w:rPr>
      </w:pPr>
      <w:r w:rsidRPr="00EA6939">
        <w:rPr>
          <w:rFonts w:ascii="Times New Roman" w:hAnsi="Times New Roman" w:cs="Times New Roman"/>
          <w:szCs w:val="24"/>
          <w:lang w:val="en-GB"/>
        </w:rPr>
        <w:lastRenderedPageBreak/>
        <w:t>Managing urban heat and flooding risks requires replacing impermeable surfaces with sustainable drainage systems, following the Sponge City model</w:t>
      </w:r>
      <w:r w:rsidR="006A7B97" w:rsidRPr="00EA6939">
        <w:rPr>
          <w:rFonts w:ascii="Times New Roman" w:hAnsi="Times New Roman" w:cs="Times New Roman"/>
          <w:szCs w:val="24"/>
          <w:vertAlign w:val="superscript"/>
          <w:lang w:val="en-GB"/>
        </w:rPr>
        <w:fldChar w:fldCharType="begin"/>
      </w:r>
      <w:r w:rsidR="006A7B97" w:rsidRPr="00EA6939">
        <w:rPr>
          <w:rFonts w:ascii="Times New Roman" w:hAnsi="Times New Roman" w:cs="Times New Roman"/>
          <w:szCs w:val="24"/>
          <w:vertAlign w:val="superscript"/>
          <w:lang w:val="en-GB"/>
        </w:rPr>
        <w:instrText xml:space="preserve"> NOTEREF _Ref232690471 \h  \* MERGEFORMAT </w:instrText>
      </w:r>
      <w:r w:rsidR="006A7B97" w:rsidRPr="00EA6939">
        <w:rPr>
          <w:rFonts w:ascii="Times New Roman" w:hAnsi="Times New Roman" w:cs="Times New Roman"/>
          <w:szCs w:val="24"/>
          <w:vertAlign w:val="superscript"/>
          <w:lang w:val="en-GB"/>
        </w:rPr>
      </w:r>
      <w:r w:rsidR="006A7B97" w:rsidRPr="00EA6939">
        <w:rPr>
          <w:rFonts w:ascii="Times New Roman" w:hAnsi="Times New Roman" w:cs="Times New Roman"/>
          <w:szCs w:val="24"/>
          <w:vertAlign w:val="superscript"/>
          <w:lang w:val="en-GB"/>
        </w:rPr>
        <w:fldChar w:fldCharType="separate"/>
      </w:r>
      <w:r w:rsidR="007D40A6" w:rsidRPr="00EA6939">
        <w:rPr>
          <w:rFonts w:ascii="Times New Roman" w:hAnsi="Times New Roman" w:cs="Times New Roman"/>
          <w:szCs w:val="24"/>
          <w:vertAlign w:val="superscript"/>
          <w:lang w:val="en-GB"/>
        </w:rPr>
        <w:t>1</w:t>
      </w:r>
      <w:r w:rsidR="005F10BB" w:rsidRPr="00EA6939">
        <w:rPr>
          <w:rFonts w:ascii="Times New Roman" w:hAnsi="Times New Roman" w:cs="Times New Roman"/>
          <w:szCs w:val="24"/>
          <w:vertAlign w:val="superscript"/>
          <w:lang w:val="en-GB"/>
        </w:rPr>
        <w:t>56</w:t>
      </w:r>
      <w:r w:rsidR="006A7B97" w:rsidRPr="00EA6939">
        <w:rPr>
          <w:rFonts w:ascii="Times New Roman" w:hAnsi="Times New Roman" w:cs="Times New Roman"/>
          <w:szCs w:val="24"/>
          <w:vertAlign w:val="superscript"/>
          <w:lang w:val="en-GB"/>
        </w:rPr>
        <w:fldChar w:fldCharType="end"/>
      </w:r>
      <w:r w:rsidR="006A7B97" w:rsidRPr="00EA6939">
        <w:rPr>
          <w:rFonts w:ascii="Times New Roman" w:hAnsi="Times New Roman" w:cs="Times New Roman"/>
          <w:szCs w:val="24"/>
          <w:vertAlign w:val="superscript"/>
          <w:lang w:val="en-GB"/>
        </w:rPr>
        <w:t>,</w:t>
      </w:r>
      <w:r w:rsidR="006A7B97" w:rsidRPr="00EA6939">
        <w:rPr>
          <w:rStyle w:val="FootnoteReference"/>
          <w:rFonts w:ascii="Times New Roman" w:hAnsi="Times New Roman" w:cs="Times New Roman"/>
          <w:szCs w:val="24"/>
          <w:lang w:val="en-GB"/>
        </w:rPr>
        <w:footnoteReference w:id="163"/>
      </w:r>
      <w:r w:rsidRPr="00EA6939">
        <w:rPr>
          <w:rFonts w:ascii="Times New Roman" w:hAnsi="Times New Roman" w:cs="Times New Roman"/>
          <w:szCs w:val="24"/>
          <w:lang w:val="en-GB"/>
        </w:rPr>
        <w:t>. As part of this same comprehensive framework, this operational transition is aligned with the urban aspirations of the PNPN3</w:t>
      </w:r>
      <w:r w:rsidR="00133862" w:rsidRPr="00EA6939">
        <w:rPr>
          <w:rFonts w:ascii="Times New Roman" w:hAnsi="Times New Roman" w:cs="Times New Roman"/>
          <w:szCs w:val="24"/>
          <w:lang w:val="en-GB"/>
        </w:rPr>
        <w:t>.</w:t>
      </w:r>
      <w:r w:rsidR="00FD0ED3" w:rsidRPr="00EA6939">
        <w:rPr>
          <w:rFonts w:ascii="Times New Roman" w:hAnsi="Times New Roman" w:cs="Times New Roman"/>
          <w:szCs w:val="24"/>
          <w:lang w:val="en-GB"/>
        </w:rPr>
        <w:t xml:space="preserve"> For example, new building </w:t>
      </w:r>
      <w:r w:rsidR="00026060" w:rsidRPr="00EA6939">
        <w:rPr>
          <w:rFonts w:ascii="Times New Roman" w:hAnsi="Times New Roman" w:cs="Times New Roman"/>
          <w:szCs w:val="24"/>
          <w:lang w:val="en-GB"/>
        </w:rPr>
        <w:t>projects must include at least 10% green space.</w:t>
      </w:r>
      <w:r w:rsidR="00026060" w:rsidRPr="00EA6939">
        <w:rPr>
          <w:rStyle w:val="FootnoteReference"/>
          <w:rFonts w:ascii="Times New Roman" w:hAnsi="Times New Roman" w:cs="Times New Roman"/>
          <w:szCs w:val="24"/>
          <w:lang w:val="en-GB"/>
        </w:rPr>
        <w:footnoteReference w:id="164"/>
      </w:r>
      <w:r w:rsidRPr="00EA6939">
        <w:rPr>
          <w:rFonts w:ascii="Times New Roman" w:hAnsi="Times New Roman" w:cs="Times New Roman"/>
          <w:szCs w:val="24"/>
          <w:lang w:val="en-GB"/>
        </w:rPr>
        <w:t xml:space="preserve"> The State uses the Nature Pact to finance and incentivize municipalities to implement green and blue infrastructure, such as permeable pavements and green roofs</w:t>
      </w:r>
      <w:r w:rsidR="001D72C3" w:rsidRPr="00EA6939">
        <w:rPr>
          <w:rFonts w:ascii="Times New Roman" w:hAnsi="Times New Roman" w:cs="Times New Roman"/>
          <w:szCs w:val="24"/>
          <w:vertAlign w:val="superscript"/>
          <w:lang w:val="en-GB"/>
        </w:rPr>
        <w:fldChar w:fldCharType="begin"/>
      </w:r>
      <w:r w:rsidR="001D72C3" w:rsidRPr="00EA6939">
        <w:rPr>
          <w:rFonts w:ascii="Times New Roman" w:hAnsi="Times New Roman" w:cs="Times New Roman"/>
          <w:szCs w:val="24"/>
          <w:vertAlign w:val="superscript"/>
          <w:lang w:val="en-GB"/>
        </w:rPr>
        <w:instrText xml:space="preserve"> NOTEREF _Ref232688900 \h  \* MERGEFORMAT </w:instrText>
      </w:r>
      <w:r w:rsidR="001D72C3" w:rsidRPr="00EA6939">
        <w:rPr>
          <w:rFonts w:ascii="Times New Roman" w:hAnsi="Times New Roman" w:cs="Times New Roman"/>
          <w:szCs w:val="24"/>
          <w:vertAlign w:val="superscript"/>
          <w:lang w:val="en-GB"/>
        </w:rPr>
      </w:r>
      <w:r w:rsidR="001D72C3" w:rsidRPr="00EA6939">
        <w:rPr>
          <w:rFonts w:ascii="Times New Roman" w:hAnsi="Times New Roman" w:cs="Times New Roman"/>
          <w:szCs w:val="24"/>
          <w:vertAlign w:val="superscript"/>
          <w:lang w:val="en-GB"/>
        </w:rPr>
        <w:fldChar w:fldCharType="separate"/>
      </w:r>
      <w:r w:rsidR="007D40A6" w:rsidRPr="00EA6939">
        <w:rPr>
          <w:rFonts w:ascii="Times New Roman" w:hAnsi="Times New Roman" w:cs="Times New Roman"/>
          <w:szCs w:val="24"/>
          <w:vertAlign w:val="superscript"/>
          <w:lang w:val="en-GB"/>
        </w:rPr>
        <w:t>1</w:t>
      </w:r>
      <w:r w:rsidR="005F10BB" w:rsidRPr="00EA6939">
        <w:rPr>
          <w:rFonts w:ascii="Times New Roman" w:hAnsi="Times New Roman" w:cs="Times New Roman"/>
          <w:szCs w:val="24"/>
          <w:vertAlign w:val="superscript"/>
          <w:lang w:val="en-GB"/>
        </w:rPr>
        <w:t>51</w:t>
      </w:r>
      <w:r w:rsidR="001D72C3" w:rsidRPr="00EA6939">
        <w:rPr>
          <w:rFonts w:ascii="Times New Roman" w:hAnsi="Times New Roman" w:cs="Times New Roman"/>
          <w:szCs w:val="24"/>
          <w:vertAlign w:val="superscript"/>
          <w:lang w:val="en-GB"/>
        </w:rPr>
        <w:fldChar w:fldCharType="end"/>
      </w:r>
      <w:r w:rsidRPr="00EA6939">
        <w:rPr>
          <w:rFonts w:ascii="Times New Roman" w:hAnsi="Times New Roman" w:cs="Times New Roman"/>
          <w:szCs w:val="24"/>
          <w:lang w:val="en-GB"/>
        </w:rPr>
        <w:t>, which is complemented at the local level by the introduction of fast-growing micro-forests applying urban tree management criteria</w:t>
      </w:r>
      <w:r w:rsidR="006E3C9E" w:rsidRPr="00EA6939">
        <w:rPr>
          <w:rFonts w:ascii="Times New Roman" w:hAnsi="Times New Roman" w:cs="Times New Roman"/>
          <w:szCs w:val="24"/>
          <w:lang w:val="en-GB"/>
        </w:rPr>
        <w:t>, such as part of the EU Tree Pledge</w:t>
      </w:r>
      <w:r w:rsidRPr="00EA6939">
        <w:rPr>
          <w:rFonts w:ascii="Times New Roman" w:hAnsi="Times New Roman" w:cs="Times New Roman"/>
          <w:szCs w:val="24"/>
          <w:vertAlign w:val="superscript"/>
          <w:lang w:val="en-GB"/>
        </w:rPr>
        <w:footnoteReference w:id="165"/>
      </w:r>
      <w:r w:rsidRPr="00EA6939">
        <w:rPr>
          <w:rFonts w:ascii="Times New Roman" w:hAnsi="Times New Roman" w:cs="Times New Roman"/>
          <w:szCs w:val="24"/>
          <w:lang w:val="en-GB"/>
        </w:rPr>
        <w:t>. In this context, residential projects such as Kiem 2050, demonstrates that it is feasible to allocate more than half of a development's surface area (55%) to Nature-Based Solutions to mitigate thermal and hydrological vulnerabilities</w:t>
      </w:r>
      <w:r w:rsidRPr="00EA6939">
        <w:rPr>
          <w:rFonts w:ascii="Times New Roman" w:hAnsi="Times New Roman" w:cs="Times New Roman"/>
          <w:szCs w:val="24"/>
          <w:vertAlign w:val="superscript"/>
          <w:lang w:val="en-GB"/>
        </w:rPr>
        <w:footnoteReference w:id="166"/>
      </w:r>
      <w:r w:rsidRPr="00EA6939">
        <w:rPr>
          <w:rFonts w:ascii="Times New Roman" w:hAnsi="Times New Roman" w:cs="Times New Roman"/>
          <w:szCs w:val="24"/>
          <w:lang w:val="en-GB"/>
        </w:rPr>
        <w:t>. This precedent demonstrates that realizing large-scale urban ecosystems requires strong public-private partnerships, where the private sector executes sustainable construction while the State guarantees land access and housing affordability</w:t>
      </w:r>
      <w:r w:rsidRPr="00EA6939">
        <w:rPr>
          <w:rFonts w:ascii="Times New Roman" w:hAnsi="Times New Roman" w:cs="Times New Roman"/>
          <w:szCs w:val="24"/>
          <w:vertAlign w:val="superscript"/>
          <w:lang w:val="en-GB"/>
        </w:rPr>
        <w:footnoteReference w:id="167"/>
      </w:r>
      <w:r w:rsidRPr="00EA6939">
        <w:rPr>
          <w:rFonts w:ascii="Times New Roman" w:hAnsi="Times New Roman" w:cs="Times New Roman"/>
          <w:szCs w:val="24"/>
          <w:lang w:val="en-GB"/>
        </w:rPr>
        <w:t xml:space="preserve"> to serve as replicable models for future developments.</w:t>
      </w:r>
    </w:p>
    <w:p w14:paraId="53F9D352" w14:textId="77777777" w:rsidR="005918DA" w:rsidRPr="00EA6939" w:rsidRDefault="005918DA" w:rsidP="005918DA">
      <w:pPr>
        <w:jc w:val="both"/>
        <w:rPr>
          <w:rFonts w:ascii="Times New Roman" w:hAnsi="Times New Roman" w:cs="Times New Roman"/>
          <w:szCs w:val="24"/>
          <w:lang w:val="en-GB"/>
        </w:rPr>
      </w:pPr>
      <w:r w:rsidRPr="00EA6939">
        <w:rPr>
          <w:rFonts w:ascii="Times New Roman" w:hAnsi="Times New Roman" w:cs="Times New Roman"/>
          <w:szCs w:val="24"/>
          <w:lang w:val="en-GB"/>
        </w:rPr>
        <w:t>The Zero Waste Luxembourg strategy (2022) seeks to mitigate environmental pollution directly at its source by establishing clear obligations for the planned dismantling of buildings and the preparation of inventories of recoverable materials, guiding the industrial and construction sector towards circular economy schemes</w:t>
      </w:r>
      <w:r w:rsidRPr="00EA6939">
        <w:rPr>
          <w:rFonts w:ascii="Times New Roman" w:hAnsi="Times New Roman" w:cs="Times New Roman"/>
          <w:szCs w:val="24"/>
          <w:vertAlign w:val="superscript"/>
          <w:lang w:val="en-GB"/>
        </w:rPr>
        <w:footnoteReference w:id="168"/>
      </w:r>
      <w:r w:rsidRPr="00EA6939">
        <w:rPr>
          <w:rFonts w:ascii="Times New Roman" w:hAnsi="Times New Roman" w:cs="Times New Roman"/>
          <w:szCs w:val="24"/>
          <w:lang w:val="en-GB"/>
        </w:rPr>
        <w:t>. The Environmental Authority then monitors industrial and economic activities to ensure it does not harm water resources and ecosystems through effluent discharge. The frequency of these on-site inspections is regulated by the Industrial Emissions Directive, which requires controls based on a systematic risk assessment. In 2024, the Environmental Authority recorded 401 inspections to verify emissions, chemicals, and waste management</w:t>
      </w:r>
      <w:r w:rsidRPr="00EA6939">
        <w:rPr>
          <w:rFonts w:ascii="Times New Roman" w:hAnsi="Times New Roman" w:cs="Times New Roman"/>
          <w:szCs w:val="24"/>
          <w:vertAlign w:val="superscript"/>
          <w:lang w:val="en-GB"/>
        </w:rPr>
        <w:footnoteReference w:id="169"/>
      </w:r>
      <w:r w:rsidRPr="00EA6939">
        <w:rPr>
          <w:rFonts w:ascii="Times New Roman" w:hAnsi="Times New Roman" w:cs="Times New Roman"/>
          <w:szCs w:val="24"/>
          <w:lang w:val="en-GB"/>
        </w:rPr>
        <w:t xml:space="preserve">. </w:t>
      </w:r>
      <w:r w:rsidR="002D70E3" w:rsidRPr="00EA6939">
        <w:rPr>
          <w:rFonts w:ascii="Times New Roman" w:hAnsi="Times New Roman" w:cs="Times New Roman"/>
          <w:szCs w:val="24"/>
          <w:lang w:val="en-GB"/>
        </w:rPr>
        <w:t xml:space="preserve">At the territorial level, </w:t>
      </w:r>
      <w:r w:rsidR="00801B6E" w:rsidRPr="00EA6939">
        <w:rPr>
          <w:rFonts w:ascii="Times New Roman" w:hAnsi="Times New Roman" w:cs="Times New Roman"/>
          <w:szCs w:val="24"/>
          <w:lang w:val="en-GB"/>
        </w:rPr>
        <w:t xml:space="preserve">the </w:t>
      </w:r>
      <w:r w:rsidR="002C704C" w:rsidRPr="00EA6939">
        <w:rPr>
          <w:rFonts w:ascii="Times New Roman" w:hAnsi="Times New Roman" w:cs="Times New Roman"/>
          <w:szCs w:val="24"/>
          <w:lang w:val="en-GB"/>
        </w:rPr>
        <w:t xml:space="preserve">Nature Pact </w:t>
      </w:r>
      <w:r w:rsidR="002D70E3" w:rsidRPr="00EA6939">
        <w:rPr>
          <w:rFonts w:ascii="Times New Roman" w:hAnsi="Times New Roman" w:cs="Times New Roman"/>
          <w:szCs w:val="24"/>
          <w:lang w:val="en-GB"/>
        </w:rPr>
        <w:t xml:space="preserve">and biodiversity contracts finance the creation of riparian buffer zones </w:t>
      </w:r>
      <w:r w:rsidR="00801B6E" w:rsidRPr="00EA6939">
        <w:rPr>
          <w:rFonts w:ascii="Times New Roman" w:hAnsi="Times New Roman" w:cs="Times New Roman"/>
          <w:szCs w:val="24"/>
          <w:lang w:val="en-GB"/>
        </w:rPr>
        <w:t>which</w:t>
      </w:r>
      <w:r w:rsidR="002D70E3" w:rsidRPr="00EA6939">
        <w:rPr>
          <w:rFonts w:ascii="Times New Roman" w:hAnsi="Times New Roman" w:cs="Times New Roman"/>
          <w:szCs w:val="24"/>
          <w:lang w:val="en-GB"/>
        </w:rPr>
        <w:t xml:space="preserve"> act as </w:t>
      </w:r>
      <w:r w:rsidR="00980384" w:rsidRPr="00EA6939">
        <w:rPr>
          <w:rFonts w:ascii="Times New Roman" w:hAnsi="Times New Roman" w:cs="Times New Roman"/>
          <w:szCs w:val="24"/>
        </w:rPr>
        <w:t>essential nutrient filters.</w:t>
      </w:r>
      <w:r w:rsidR="006D6C3A" w:rsidRPr="00EA6939">
        <w:rPr>
          <w:rFonts w:ascii="Times New Roman" w:hAnsi="Times New Roman" w:cs="Times New Roman"/>
          <w:szCs w:val="24"/>
        </w:rPr>
        <w:t xml:space="preserve"> </w:t>
      </w:r>
    </w:p>
    <w:p w14:paraId="322CD5A5" w14:textId="77777777" w:rsidR="005918DA" w:rsidRPr="00EA6939" w:rsidRDefault="005918DA" w:rsidP="005918DA">
      <w:pPr>
        <w:jc w:val="both"/>
        <w:rPr>
          <w:rFonts w:ascii="Times New Roman" w:hAnsi="Times New Roman" w:cs="Times New Roman"/>
          <w:szCs w:val="24"/>
          <w:lang w:val="en-GB"/>
        </w:rPr>
      </w:pPr>
      <w:r w:rsidRPr="00EA6939">
        <w:rPr>
          <w:rFonts w:ascii="Times New Roman" w:hAnsi="Times New Roman" w:cs="Times New Roman"/>
          <w:szCs w:val="24"/>
          <w:lang w:val="en-GB"/>
        </w:rPr>
        <w:t xml:space="preserve">To protect the structural integrity of forest carbon sinks from the spatial expansion of urban, industrial, or energy developments, the Nature Protection Act explicitly </w:t>
      </w:r>
      <w:r w:rsidR="00015CC1" w:rsidRPr="00EA6939">
        <w:rPr>
          <w:rFonts w:ascii="Times New Roman" w:hAnsi="Times New Roman" w:cs="Times New Roman"/>
          <w:szCs w:val="24"/>
        </w:rPr>
        <w:t>prohibits the destruction, reduction, or change of surface use of forest lands. In parallel, to ensure soil conservation, biodiversity protection, and the maintenance of forest microclimates within active woodland management, the Act explicitly forbids</w:t>
      </w:r>
      <w:r w:rsidRPr="00EA6939">
        <w:rPr>
          <w:rFonts w:ascii="Times New Roman" w:hAnsi="Times New Roman" w:cs="Times New Roman"/>
          <w:szCs w:val="24"/>
          <w:lang w:val="en-GB"/>
        </w:rPr>
        <w:t xml:space="preserve"> clear-cutting of any forest stand larger than 0.5</w:t>
      </w:r>
      <w:r w:rsidR="00DC65ED" w:rsidRPr="00EA6939">
        <w:rPr>
          <w:rFonts w:ascii="Times New Roman" w:hAnsi="Times New Roman" w:cs="Times New Roman"/>
          <w:szCs w:val="24"/>
          <w:lang w:val="en-GB"/>
        </w:rPr>
        <w:t>ha</w:t>
      </w:r>
      <w:r w:rsidRPr="00EA6939">
        <w:rPr>
          <w:rFonts w:ascii="Times New Roman" w:hAnsi="Times New Roman" w:cs="Times New Roman"/>
          <w:szCs w:val="24"/>
          <w:lang w:val="en-GB"/>
        </w:rPr>
        <w:t xml:space="preserve"> without prior ministerial authorization. The guidelines of the National Forest Accounting Plan</w:t>
      </w:r>
      <w:r w:rsidR="007F5DFC" w:rsidRPr="00EA6939">
        <w:rPr>
          <w:rStyle w:val="FootnoteReference"/>
          <w:rFonts w:ascii="Times New Roman" w:hAnsi="Times New Roman" w:cs="Times New Roman"/>
          <w:szCs w:val="24"/>
          <w:lang w:val="en-GB"/>
        </w:rPr>
        <w:footnoteReference w:id="170"/>
      </w:r>
      <w:r w:rsidRPr="00EA6939">
        <w:rPr>
          <w:rFonts w:ascii="Times New Roman" w:hAnsi="Times New Roman" w:cs="Times New Roman"/>
          <w:szCs w:val="24"/>
          <w:lang w:val="en-GB"/>
        </w:rPr>
        <w:t xml:space="preserve"> direct management towards biomass retention, excluding complete </w:t>
      </w:r>
      <w:r w:rsidR="005502F7" w:rsidRPr="00EA6939">
        <w:rPr>
          <w:rFonts w:ascii="Times New Roman" w:hAnsi="Times New Roman" w:cs="Times New Roman"/>
          <w:szCs w:val="24"/>
          <w:lang w:val="en-GB"/>
        </w:rPr>
        <w:br/>
      </w:r>
      <w:r w:rsidRPr="00EA6939">
        <w:rPr>
          <w:rFonts w:ascii="Times New Roman" w:hAnsi="Times New Roman" w:cs="Times New Roman"/>
          <w:szCs w:val="24"/>
          <w:lang w:val="en-GB"/>
        </w:rPr>
        <w:t xml:space="preserve">clear-cutting in broadleaf stands and strictly limiting it to areas smaller than </w:t>
      </w:r>
      <w:r w:rsidR="00DC65ED" w:rsidRPr="00EA6939">
        <w:rPr>
          <w:rFonts w:ascii="Times New Roman" w:hAnsi="Times New Roman" w:cs="Times New Roman"/>
          <w:szCs w:val="24"/>
          <w:lang w:val="en-GB"/>
        </w:rPr>
        <w:t>2</w:t>
      </w:r>
      <w:r w:rsidR="009D2398" w:rsidRPr="00EA6939">
        <w:rPr>
          <w:rFonts w:ascii="Times New Roman" w:hAnsi="Times New Roman" w:cs="Times New Roman"/>
          <w:szCs w:val="24"/>
          <w:lang w:val="en-GB"/>
        </w:rPr>
        <w:t xml:space="preserve"> </w:t>
      </w:r>
      <w:r w:rsidR="00DC65ED" w:rsidRPr="00EA6939">
        <w:rPr>
          <w:rFonts w:ascii="Times New Roman" w:hAnsi="Times New Roman" w:cs="Times New Roman"/>
          <w:szCs w:val="24"/>
          <w:lang w:val="en-GB"/>
        </w:rPr>
        <w:t>ha</w:t>
      </w:r>
      <w:r w:rsidRPr="00EA6939">
        <w:rPr>
          <w:rFonts w:ascii="Times New Roman" w:hAnsi="Times New Roman" w:cs="Times New Roman"/>
          <w:szCs w:val="24"/>
          <w:lang w:val="en-GB"/>
        </w:rPr>
        <w:t xml:space="preserve"> in coniferous </w:t>
      </w:r>
      <w:r w:rsidRPr="00EA6939">
        <w:rPr>
          <w:rFonts w:ascii="Times New Roman" w:hAnsi="Times New Roman" w:cs="Times New Roman"/>
          <w:szCs w:val="24"/>
          <w:lang w:val="en-GB"/>
        </w:rPr>
        <w:lastRenderedPageBreak/>
        <w:t xml:space="preserve">stands. Furthermore, the 2018 Nature Protection Act introduced a formal ecological assessment and compensation system regulated by </w:t>
      </w:r>
      <w:proofErr w:type="spellStart"/>
      <w:r w:rsidR="00446C1C" w:rsidRPr="00EA6939">
        <w:rPr>
          <w:rFonts w:ascii="Times New Roman" w:hAnsi="Times New Roman" w:cs="Times New Roman"/>
          <w:szCs w:val="24"/>
          <w:lang w:val="en-GB"/>
        </w:rPr>
        <w:t>e</w:t>
      </w:r>
      <w:r w:rsidRPr="00EA6939">
        <w:rPr>
          <w:rFonts w:ascii="Times New Roman" w:hAnsi="Times New Roman" w:cs="Times New Roman"/>
          <w:szCs w:val="24"/>
          <w:lang w:val="en-GB"/>
        </w:rPr>
        <w:t>copoints</w:t>
      </w:r>
      <w:proofErr w:type="spellEnd"/>
      <w:r w:rsidR="00837F8B" w:rsidRPr="00EA6939">
        <w:rPr>
          <w:rFonts w:ascii="Times New Roman" w:hAnsi="Times New Roman" w:cs="Times New Roman"/>
          <w:szCs w:val="24"/>
          <w:lang w:val="en-GB"/>
        </w:rPr>
        <w:t xml:space="preserve"> (see section </w:t>
      </w:r>
      <w:r w:rsidR="00CC5818" w:rsidRPr="00EA6939">
        <w:rPr>
          <w:rFonts w:ascii="Times New Roman" w:hAnsi="Times New Roman" w:cs="Times New Roman"/>
          <w:szCs w:val="24"/>
          <w:lang w:val="en-GB"/>
        </w:rPr>
        <w:t>4.a.ii</w:t>
      </w:r>
      <w:r w:rsidR="00446C1C" w:rsidRPr="00EA6939">
        <w:rPr>
          <w:rFonts w:ascii="Times New Roman" w:hAnsi="Times New Roman" w:cs="Times New Roman"/>
          <w:szCs w:val="24"/>
          <w:lang w:val="en-GB"/>
        </w:rPr>
        <w:t>)</w:t>
      </w:r>
      <w:r w:rsidRPr="00EA6939">
        <w:rPr>
          <w:rFonts w:ascii="Times New Roman" w:hAnsi="Times New Roman" w:cs="Times New Roman"/>
          <w:szCs w:val="24"/>
          <w:lang w:val="en-GB"/>
        </w:rPr>
        <w:t>. This ensures biodiversity conservation by requiring developers (public or private) to bear the cost of restoring habitats equivalent to those they impact</w:t>
      </w:r>
      <w:bookmarkStart w:id="44" w:name="_Ref232692337"/>
      <w:r w:rsidRPr="00EA6939">
        <w:rPr>
          <w:rFonts w:ascii="Times New Roman" w:hAnsi="Times New Roman" w:cs="Times New Roman"/>
          <w:szCs w:val="24"/>
          <w:vertAlign w:val="superscript"/>
          <w:lang w:val="en-GB"/>
        </w:rPr>
        <w:footnoteReference w:id="171"/>
      </w:r>
      <w:bookmarkEnd w:id="44"/>
      <w:r w:rsidRPr="00EA6939">
        <w:rPr>
          <w:rFonts w:ascii="Times New Roman" w:hAnsi="Times New Roman" w:cs="Times New Roman"/>
          <w:szCs w:val="24"/>
          <w:lang w:val="en-GB"/>
        </w:rPr>
        <w:t xml:space="preserve">. Operationally, this mechanism allows developers to contribute the monetary value of </w:t>
      </w:r>
      <w:proofErr w:type="spellStart"/>
      <w:r w:rsidR="00C41AF7" w:rsidRPr="00EA6939">
        <w:rPr>
          <w:rFonts w:ascii="Times New Roman" w:hAnsi="Times New Roman" w:cs="Times New Roman"/>
          <w:szCs w:val="24"/>
          <w:lang w:val="en-GB"/>
        </w:rPr>
        <w:t>e</w:t>
      </w:r>
      <w:r w:rsidRPr="00EA6939">
        <w:rPr>
          <w:rFonts w:ascii="Times New Roman" w:hAnsi="Times New Roman" w:cs="Times New Roman"/>
          <w:szCs w:val="24"/>
          <w:lang w:val="en-GB"/>
        </w:rPr>
        <w:t>copoints</w:t>
      </w:r>
      <w:proofErr w:type="spellEnd"/>
      <w:r w:rsidRPr="00EA6939">
        <w:rPr>
          <w:rFonts w:ascii="Times New Roman" w:hAnsi="Times New Roman" w:cs="Times New Roman"/>
          <w:szCs w:val="24"/>
          <w:lang w:val="en-GB"/>
        </w:rPr>
        <w:t xml:space="preserve"> to Public Compensation Funds managed by the ANF. By centralizing these contributions, the system facilitates the implementation of ecological restoration measures that might otherwise be unfeasible for individual developers to execute, thereby supporting the broader habitat connectivity objectives defined by the PNPN3</w:t>
      </w:r>
      <w:bookmarkStart w:id="45" w:name="_Ref232701156"/>
      <w:r w:rsidRPr="00EA6939">
        <w:rPr>
          <w:rFonts w:ascii="Times New Roman" w:hAnsi="Times New Roman" w:cs="Times New Roman"/>
          <w:szCs w:val="24"/>
          <w:vertAlign w:val="superscript"/>
          <w:lang w:val="en-GB"/>
        </w:rPr>
        <w:footnoteReference w:id="172"/>
      </w:r>
      <w:bookmarkEnd w:id="45"/>
      <w:r w:rsidRPr="00EA6939">
        <w:rPr>
          <w:rFonts w:ascii="Times New Roman" w:hAnsi="Times New Roman" w:cs="Times New Roman"/>
          <w:szCs w:val="24"/>
          <w:lang w:val="en-GB"/>
        </w:rPr>
        <w:t>.</w:t>
      </w:r>
    </w:p>
    <w:p w14:paraId="7D0CE125" w14:textId="77777777" w:rsidR="005918DA" w:rsidRPr="00EA6939" w:rsidRDefault="00435661" w:rsidP="005918DA">
      <w:pPr>
        <w:jc w:val="both"/>
        <w:rPr>
          <w:rFonts w:ascii="Times New Roman" w:hAnsi="Times New Roman" w:cs="Times New Roman"/>
          <w:szCs w:val="24"/>
          <w:lang w:val="en-GB"/>
        </w:rPr>
      </w:pPr>
      <w:r w:rsidRPr="00EA6939">
        <w:rPr>
          <w:rFonts w:ascii="Times New Roman" w:hAnsi="Times New Roman" w:cs="Times New Roman"/>
          <w:szCs w:val="24"/>
        </w:rPr>
        <w:t xml:space="preserve">As a complement to spatial planning, the execution of sustainable urban development and large-scale infrastructure relies increasingly on private sector mobilization and sustainable finance. </w:t>
      </w:r>
      <w:r w:rsidR="005918DA" w:rsidRPr="00EA6939">
        <w:rPr>
          <w:rFonts w:ascii="Times New Roman" w:hAnsi="Times New Roman" w:cs="Times New Roman"/>
          <w:szCs w:val="24"/>
          <w:lang w:val="en-GB"/>
        </w:rPr>
        <w:t>At the corporate level, the commitment to biodiversity has been translated into initiatives such as the Business Pact for Nature, which guides companies</w:t>
      </w:r>
      <w:r w:rsidR="00FB3382" w:rsidRPr="00EA6939">
        <w:rPr>
          <w:rFonts w:ascii="Times New Roman" w:hAnsi="Times New Roman" w:cs="Times New Roman"/>
          <w:szCs w:val="24"/>
        </w:rPr>
        <w:t>, including real estate and construction firms</w:t>
      </w:r>
      <w:r w:rsidR="004714D6" w:rsidRPr="00EA6939">
        <w:rPr>
          <w:rFonts w:ascii="Times New Roman" w:hAnsi="Times New Roman" w:cs="Times New Roman"/>
          <w:szCs w:val="24"/>
        </w:rPr>
        <w:t>,</w:t>
      </w:r>
      <w:r w:rsidR="005918DA" w:rsidRPr="00EA6939">
        <w:rPr>
          <w:rFonts w:ascii="Times New Roman" w:hAnsi="Times New Roman" w:cs="Times New Roman"/>
          <w:szCs w:val="24"/>
          <w:lang w:val="en-GB"/>
        </w:rPr>
        <w:t xml:space="preserve"> to improve their relationship with ecosystems using the ACT-D methodology (Assess, Commit, Transform, and Disclose their impacts). This tool supports the national objective of having companies employing at least 10% of the country's workforce make a formal commitment to biodiversity by 2026</w:t>
      </w:r>
      <w:bookmarkStart w:id="46" w:name="_Ref232702904"/>
      <w:r w:rsidR="005918DA" w:rsidRPr="00EA6939">
        <w:rPr>
          <w:rFonts w:ascii="Times New Roman" w:hAnsi="Times New Roman" w:cs="Times New Roman"/>
          <w:szCs w:val="24"/>
          <w:vertAlign w:val="superscript"/>
          <w:lang w:val="en-GB"/>
        </w:rPr>
        <w:footnoteReference w:id="173"/>
      </w:r>
      <w:bookmarkEnd w:id="46"/>
      <w:r w:rsidR="005918DA" w:rsidRPr="00EA6939">
        <w:rPr>
          <w:rFonts w:ascii="Times New Roman" w:hAnsi="Times New Roman" w:cs="Times New Roman"/>
          <w:szCs w:val="24"/>
          <w:lang w:val="en-GB"/>
        </w:rPr>
        <w:t>. In parallel, the financial sector is adopting comprehensive risk management frameworks</w:t>
      </w:r>
      <w:bookmarkStart w:id="47" w:name="_Ref233325682"/>
      <w:r w:rsidR="005918DA" w:rsidRPr="00EA6939">
        <w:rPr>
          <w:rFonts w:ascii="Times New Roman" w:hAnsi="Times New Roman" w:cs="Times New Roman"/>
          <w:szCs w:val="24"/>
          <w:vertAlign w:val="superscript"/>
          <w:lang w:val="en-GB"/>
        </w:rPr>
        <w:footnoteReference w:id="174"/>
      </w:r>
      <w:bookmarkEnd w:id="47"/>
      <w:r w:rsidR="005918DA" w:rsidRPr="00EA6939">
        <w:rPr>
          <w:rFonts w:ascii="Times New Roman" w:hAnsi="Times New Roman" w:cs="Times New Roman"/>
          <w:szCs w:val="24"/>
          <w:lang w:val="en-GB"/>
        </w:rPr>
        <w:t>, with support from the Luxembourg Sustainable Finance Initiative</w:t>
      </w:r>
      <w:r w:rsidR="005918DA" w:rsidRPr="00EA6939">
        <w:rPr>
          <w:rFonts w:ascii="Times New Roman" w:hAnsi="Times New Roman" w:cs="Times New Roman"/>
          <w:szCs w:val="24"/>
          <w:vertAlign w:val="superscript"/>
          <w:lang w:val="en-GB"/>
        </w:rPr>
        <w:footnoteReference w:id="175"/>
      </w:r>
      <w:r w:rsidR="005918DA" w:rsidRPr="00EA6939">
        <w:rPr>
          <w:rFonts w:ascii="Times New Roman" w:hAnsi="Times New Roman" w:cs="Times New Roman"/>
          <w:szCs w:val="24"/>
          <w:lang w:val="en-GB"/>
        </w:rPr>
        <w:t xml:space="preserve">. In practice, this means that </w:t>
      </w:r>
      <w:r w:rsidR="0078685B" w:rsidRPr="00EA6939">
        <w:rPr>
          <w:rFonts w:ascii="Times New Roman" w:hAnsi="Times New Roman" w:cs="Times New Roman"/>
          <w:szCs w:val="24"/>
        </w:rPr>
        <w:t xml:space="preserve">infrastructure and property </w:t>
      </w:r>
      <w:r w:rsidR="005918DA" w:rsidRPr="00EA6939">
        <w:rPr>
          <w:rFonts w:ascii="Times New Roman" w:hAnsi="Times New Roman" w:cs="Times New Roman"/>
          <w:szCs w:val="24"/>
          <w:lang w:val="en-GB"/>
        </w:rPr>
        <w:t xml:space="preserve">investment entities now routinely assess both the impact of their investments on nature and the financial risks that environmental degradation could pose to their </w:t>
      </w:r>
      <w:r w:rsidR="00DE50D5" w:rsidRPr="00EA6939">
        <w:rPr>
          <w:rFonts w:ascii="Times New Roman" w:hAnsi="Times New Roman" w:cs="Times New Roman"/>
          <w:szCs w:val="24"/>
        </w:rPr>
        <w:t>physical assets</w:t>
      </w:r>
      <w:r w:rsidR="005918DA" w:rsidRPr="00EA6939">
        <w:rPr>
          <w:rFonts w:ascii="Times New Roman" w:hAnsi="Times New Roman" w:cs="Times New Roman"/>
          <w:szCs w:val="24"/>
          <w:vertAlign w:val="superscript"/>
          <w:lang w:val="en-GB"/>
        </w:rPr>
        <w:footnoteReference w:id="176"/>
      </w:r>
      <w:r w:rsidR="005918DA" w:rsidRPr="00EA6939">
        <w:rPr>
          <w:rFonts w:ascii="Times New Roman" w:hAnsi="Times New Roman" w:cs="Times New Roman"/>
          <w:szCs w:val="24"/>
          <w:lang w:val="en-GB"/>
        </w:rPr>
        <w:t xml:space="preserve">. This model demonstrates how aligning financial risk assessments with biodiversity goals can boost corporate responsibility; however, despite these advances, the systemic challenge of balancing economic growth with ecosystem integrity </w:t>
      </w:r>
      <w:r w:rsidR="007A774D" w:rsidRPr="00EA6939">
        <w:rPr>
          <w:rFonts w:ascii="Times New Roman" w:hAnsi="Times New Roman" w:cs="Times New Roman"/>
          <w:szCs w:val="24"/>
          <w:lang w:val="en-GB"/>
        </w:rPr>
        <w:t>requires further attention</w:t>
      </w:r>
      <w:r w:rsidR="005918DA" w:rsidRPr="00EA6939">
        <w:rPr>
          <w:rFonts w:ascii="Times New Roman" w:hAnsi="Times New Roman" w:cs="Times New Roman"/>
          <w:szCs w:val="24"/>
          <w:lang w:val="en-GB"/>
        </w:rPr>
        <w:t>.</w:t>
      </w:r>
    </w:p>
    <w:p w14:paraId="72265035" w14:textId="77777777" w:rsidR="005918DA" w:rsidRPr="00EA6939" w:rsidRDefault="00BD0114" w:rsidP="00E9176E">
      <w:pPr>
        <w:pStyle w:val="Heading4"/>
        <w:rPr>
          <w:rFonts w:ascii="Times New Roman" w:hAnsi="Times New Roman" w:cs="Times New Roman"/>
        </w:rPr>
      </w:pPr>
      <w:bookmarkStart w:id="48" w:name="_Toc239756534"/>
      <w:proofErr w:type="gramStart"/>
      <w:r w:rsidRPr="00EA6939">
        <w:rPr>
          <w:rFonts w:ascii="Times New Roman" w:hAnsi="Times New Roman" w:cs="Times New Roman"/>
        </w:rPr>
        <w:t>3</w:t>
      </w:r>
      <w:r w:rsidR="00E9176E" w:rsidRPr="00EA6939">
        <w:rPr>
          <w:rFonts w:ascii="Times New Roman" w:hAnsi="Times New Roman" w:cs="Times New Roman"/>
        </w:rPr>
        <w:t>.</w:t>
      </w:r>
      <w:r w:rsidRPr="00EA6939">
        <w:rPr>
          <w:rFonts w:ascii="Times New Roman" w:hAnsi="Times New Roman" w:cs="Times New Roman"/>
        </w:rPr>
        <w:t>b</w:t>
      </w:r>
      <w:r w:rsidR="00E9176E" w:rsidRPr="00EA6939">
        <w:rPr>
          <w:rFonts w:ascii="Times New Roman" w:hAnsi="Times New Roman" w:cs="Times New Roman"/>
        </w:rPr>
        <w:t>.</w:t>
      </w:r>
      <w:r w:rsidR="00CA10DB" w:rsidRPr="00EA6939">
        <w:rPr>
          <w:rFonts w:ascii="Times New Roman" w:hAnsi="Times New Roman" w:cs="Times New Roman"/>
        </w:rPr>
        <w:t>iii</w:t>
      </w:r>
      <w:r w:rsidR="00E9176E" w:rsidRPr="00EA6939">
        <w:rPr>
          <w:rFonts w:ascii="Times New Roman" w:hAnsi="Times New Roman" w:cs="Times New Roman"/>
        </w:rPr>
        <w:t xml:space="preserve">  </w:t>
      </w:r>
      <w:r w:rsidR="00CE778B" w:rsidRPr="00EA6939">
        <w:rPr>
          <w:rFonts w:ascii="Times New Roman" w:hAnsi="Times New Roman" w:cs="Times New Roman"/>
        </w:rPr>
        <w:t>Challenges</w:t>
      </w:r>
      <w:bookmarkEnd w:id="48"/>
      <w:proofErr w:type="gramEnd"/>
    </w:p>
    <w:p w14:paraId="42E0068D" w14:textId="77777777" w:rsidR="00271112" w:rsidRPr="00EA6939" w:rsidRDefault="00271112" w:rsidP="00271112">
      <w:pPr>
        <w:jc w:val="both"/>
        <w:rPr>
          <w:rFonts w:ascii="Times New Roman" w:hAnsi="Times New Roman" w:cs="Times New Roman"/>
          <w:szCs w:val="24"/>
          <w:lang w:val="en-GB"/>
        </w:rPr>
      </w:pPr>
      <w:r w:rsidRPr="00EA6939">
        <w:rPr>
          <w:rFonts w:ascii="Times New Roman" w:hAnsi="Times New Roman" w:cs="Times New Roman"/>
          <w:szCs w:val="24"/>
          <w:lang w:val="en-GB"/>
        </w:rPr>
        <w:t>The ongoing spatial competition for land exerts direct pressure on remaining ecosystems representing a fundamental challenge to achieving the goal of reducing land consumption to 0.25 ha/day</w:t>
      </w:r>
      <w:r w:rsidR="00227DB5" w:rsidRPr="00EA6939">
        <w:rPr>
          <w:rFonts w:ascii="Times New Roman" w:hAnsi="Times New Roman" w:cs="Times New Roman"/>
          <w:szCs w:val="24"/>
          <w:lang w:val="en-GB"/>
        </w:rPr>
        <w:t xml:space="preserve"> by 2035 </w:t>
      </w:r>
      <w:r w:rsidR="00227DB5" w:rsidRPr="00EA6939">
        <w:rPr>
          <w:rFonts w:ascii="Times New Roman" w:hAnsi="Times New Roman" w:cs="Times New Roman"/>
          <w:szCs w:val="24"/>
        </w:rPr>
        <w:t>and serv</w:t>
      </w:r>
      <w:r w:rsidR="00E10865" w:rsidRPr="00EA6939">
        <w:rPr>
          <w:rFonts w:ascii="Times New Roman" w:hAnsi="Times New Roman" w:cs="Times New Roman"/>
          <w:szCs w:val="24"/>
        </w:rPr>
        <w:t>es</w:t>
      </w:r>
      <w:r w:rsidR="00227DB5" w:rsidRPr="00EA6939">
        <w:rPr>
          <w:rFonts w:ascii="Times New Roman" w:hAnsi="Times New Roman" w:cs="Times New Roman"/>
          <w:szCs w:val="24"/>
        </w:rPr>
        <w:t xml:space="preserve"> as a stepping stone toward the ultimate target of net-zero land take (0 ha/day) by 2050</w:t>
      </w:r>
      <w:r w:rsidRPr="00EA6939">
        <w:rPr>
          <w:rFonts w:ascii="Times New Roman" w:hAnsi="Times New Roman" w:cs="Times New Roman"/>
          <w:szCs w:val="24"/>
          <w:lang w:val="en-GB"/>
        </w:rPr>
        <w:t>, which is essential to halting biodiversity loss at the national level</w:t>
      </w:r>
      <w:r w:rsidR="0035620D" w:rsidRPr="00EA6939">
        <w:rPr>
          <w:rFonts w:ascii="Times New Roman" w:hAnsi="Times New Roman" w:cs="Times New Roman"/>
          <w:szCs w:val="24"/>
          <w:vertAlign w:val="superscript"/>
          <w:lang w:val="en-GB"/>
        </w:rPr>
        <w:fldChar w:fldCharType="begin"/>
      </w:r>
      <w:r w:rsidR="0035620D" w:rsidRPr="00EA6939">
        <w:rPr>
          <w:rFonts w:ascii="Times New Roman" w:hAnsi="Times New Roman" w:cs="Times New Roman"/>
          <w:szCs w:val="24"/>
          <w:vertAlign w:val="superscript"/>
          <w:lang w:val="en-GB"/>
        </w:rPr>
        <w:instrText xml:space="preserve"> NOTEREF _Ref232690471 \h </w:instrText>
      </w:r>
      <w:r w:rsidR="001D72C3" w:rsidRPr="00EA6939">
        <w:rPr>
          <w:rFonts w:ascii="Times New Roman" w:hAnsi="Times New Roman" w:cs="Times New Roman"/>
          <w:szCs w:val="24"/>
          <w:vertAlign w:val="superscript"/>
          <w:lang w:val="en-GB"/>
        </w:rPr>
        <w:instrText xml:space="preserve"> \* MERGEFORMAT </w:instrText>
      </w:r>
      <w:r w:rsidR="0035620D" w:rsidRPr="00EA6939">
        <w:rPr>
          <w:rFonts w:ascii="Times New Roman" w:hAnsi="Times New Roman" w:cs="Times New Roman"/>
          <w:szCs w:val="24"/>
          <w:vertAlign w:val="superscript"/>
          <w:lang w:val="en-GB"/>
        </w:rPr>
      </w:r>
      <w:r w:rsidR="0035620D" w:rsidRPr="00EA6939">
        <w:rPr>
          <w:rFonts w:ascii="Times New Roman" w:hAnsi="Times New Roman" w:cs="Times New Roman"/>
          <w:szCs w:val="24"/>
          <w:vertAlign w:val="superscript"/>
          <w:lang w:val="en-GB"/>
        </w:rPr>
        <w:fldChar w:fldCharType="separate"/>
      </w:r>
      <w:r w:rsidR="007D40A6" w:rsidRPr="00EA6939">
        <w:rPr>
          <w:rFonts w:ascii="Times New Roman" w:hAnsi="Times New Roman" w:cs="Times New Roman"/>
          <w:szCs w:val="24"/>
          <w:vertAlign w:val="superscript"/>
          <w:lang w:val="en-GB"/>
        </w:rPr>
        <w:t>1</w:t>
      </w:r>
      <w:r w:rsidR="005F10BB" w:rsidRPr="00EA6939">
        <w:rPr>
          <w:rFonts w:ascii="Times New Roman" w:hAnsi="Times New Roman" w:cs="Times New Roman"/>
          <w:szCs w:val="24"/>
          <w:vertAlign w:val="superscript"/>
          <w:lang w:val="en-GB"/>
        </w:rPr>
        <w:t>56</w:t>
      </w:r>
      <w:r w:rsidR="0035620D" w:rsidRPr="00EA6939">
        <w:rPr>
          <w:rFonts w:ascii="Times New Roman" w:hAnsi="Times New Roman" w:cs="Times New Roman"/>
          <w:szCs w:val="24"/>
          <w:vertAlign w:val="superscript"/>
          <w:lang w:val="en-GB"/>
        </w:rPr>
        <w:fldChar w:fldCharType="end"/>
      </w:r>
      <w:r w:rsidRPr="00EA6939">
        <w:rPr>
          <w:rFonts w:ascii="Times New Roman" w:hAnsi="Times New Roman" w:cs="Times New Roman"/>
          <w:szCs w:val="24"/>
          <w:vertAlign w:val="superscript"/>
          <w:lang w:val="en-GB"/>
        </w:rPr>
        <w:t>,</w:t>
      </w:r>
      <w:r w:rsidR="001D72C3" w:rsidRPr="00EA6939">
        <w:rPr>
          <w:rFonts w:ascii="Times New Roman" w:hAnsi="Times New Roman" w:cs="Times New Roman"/>
          <w:szCs w:val="24"/>
          <w:vertAlign w:val="superscript"/>
          <w:lang w:val="en-GB"/>
        </w:rPr>
        <w:fldChar w:fldCharType="begin"/>
      </w:r>
      <w:r w:rsidR="001D72C3" w:rsidRPr="00EA6939">
        <w:rPr>
          <w:rFonts w:ascii="Times New Roman" w:hAnsi="Times New Roman" w:cs="Times New Roman"/>
          <w:szCs w:val="24"/>
          <w:vertAlign w:val="superscript"/>
          <w:lang w:val="en-GB"/>
        </w:rPr>
        <w:instrText xml:space="preserve"> NOTEREF _Ref232688900 \h  \* MERGEFORMAT </w:instrText>
      </w:r>
      <w:r w:rsidR="001D72C3" w:rsidRPr="00EA6939">
        <w:rPr>
          <w:rFonts w:ascii="Times New Roman" w:hAnsi="Times New Roman" w:cs="Times New Roman"/>
          <w:szCs w:val="24"/>
          <w:vertAlign w:val="superscript"/>
          <w:lang w:val="en-GB"/>
        </w:rPr>
      </w:r>
      <w:r w:rsidR="001D72C3" w:rsidRPr="00EA6939">
        <w:rPr>
          <w:rFonts w:ascii="Times New Roman" w:hAnsi="Times New Roman" w:cs="Times New Roman"/>
          <w:szCs w:val="24"/>
          <w:vertAlign w:val="superscript"/>
          <w:lang w:val="en-GB"/>
        </w:rPr>
        <w:fldChar w:fldCharType="separate"/>
      </w:r>
      <w:r w:rsidR="007D40A6" w:rsidRPr="00EA6939">
        <w:rPr>
          <w:rFonts w:ascii="Times New Roman" w:hAnsi="Times New Roman" w:cs="Times New Roman"/>
          <w:szCs w:val="24"/>
          <w:vertAlign w:val="superscript"/>
          <w:lang w:val="en-GB"/>
        </w:rPr>
        <w:t>1</w:t>
      </w:r>
      <w:r w:rsidR="005F10BB" w:rsidRPr="00EA6939">
        <w:rPr>
          <w:rFonts w:ascii="Times New Roman" w:hAnsi="Times New Roman" w:cs="Times New Roman"/>
          <w:szCs w:val="24"/>
          <w:vertAlign w:val="superscript"/>
          <w:lang w:val="en-GB"/>
        </w:rPr>
        <w:t>51</w:t>
      </w:r>
      <w:r w:rsidR="001D72C3" w:rsidRPr="00EA6939">
        <w:rPr>
          <w:rFonts w:ascii="Times New Roman" w:hAnsi="Times New Roman" w:cs="Times New Roman"/>
          <w:szCs w:val="24"/>
          <w:vertAlign w:val="superscript"/>
          <w:lang w:val="en-GB"/>
        </w:rPr>
        <w:fldChar w:fldCharType="end"/>
      </w:r>
      <w:r w:rsidRPr="00EA6939">
        <w:rPr>
          <w:rFonts w:ascii="Times New Roman" w:hAnsi="Times New Roman" w:cs="Times New Roman"/>
          <w:szCs w:val="24"/>
          <w:lang w:val="en-GB"/>
        </w:rPr>
        <w:t xml:space="preserve">. In the territorial and regulatory sphere, the application of environmental protection legislation presents a constant challenge for the real estate sector and large-scale infrastructure developers, who argue that ecological assessment procedures hinder supply and </w:t>
      </w:r>
      <w:r w:rsidR="00637638" w:rsidRPr="00EA6939">
        <w:rPr>
          <w:rFonts w:ascii="Times New Roman" w:hAnsi="Times New Roman" w:cs="Times New Roman"/>
          <w:szCs w:val="24"/>
          <w:lang w:val="en-GB"/>
        </w:rPr>
        <w:t xml:space="preserve">extends </w:t>
      </w:r>
      <w:r w:rsidRPr="00EA6939">
        <w:rPr>
          <w:rFonts w:ascii="Times New Roman" w:hAnsi="Times New Roman" w:cs="Times New Roman"/>
          <w:szCs w:val="24"/>
          <w:lang w:val="en-GB"/>
        </w:rPr>
        <w:t xml:space="preserve">project timelines. </w:t>
      </w:r>
      <w:r w:rsidR="002C704C" w:rsidRPr="00EA6939">
        <w:rPr>
          <w:rFonts w:ascii="Times New Roman" w:hAnsi="Times New Roman" w:cs="Times New Roman"/>
          <w:szCs w:val="24"/>
          <w:lang w:val="en-GB"/>
        </w:rPr>
        <w:t>C</w:t>
      </w:r>
      <w:proofErr w:type="spellStart"/>
      <w:r w:rsidR="002C704C" w:rsidRPr="00EA6939">
        <w:rPr>
          <w:rFonts w:ascii="Times New Roman" w:hAnsi="Times New Roman" w:cs="Times New Roman"/>
          <w:szCs w:val="24"/>
        </w:rPr>
        <w:t>onservation</w:t>
      </w:r>
      <w:proofErr w:type="spellEnd"/>
      <w:r w:rsidR="002C704C" w:rsidRPr="00EA6939">
        <w:rPr>
          <w:rFonts w:ascii="Times New Roman" w:hAnsi="Times New Roman" w:cs="Times New Roman"/>
          <w:szCs w:val="24"/>
        </w:rPr>
        <w:t xml:space="preserve"> organizations and observatories </w:t>
      </w:r>
      <w:r w:rsidR="002758C5" w:rsidRPr="00EA6939">
        <w:rPr>
          <w:rFonts w:ascii="Times New Roman" w:hAnsi="Times New Roman" w:cs="Times New Roman"/>
          <w:szCs w:val="24"/>
        </w:rPr>
        <w:t xml:space="preserve">have </w:t>
      </w:r>
      <w:r w:rsidR="002C704C" w:rsidRPr="00EA6939">
        <w:rPr>
          <w:rFonts w:ascii="Times New Roman" w:hAnsi="Times New Roman" w:cs="Times New Roman"/>
          <w:szCs w:val="24"/>
        </w:rPr>
        <w:t>highlight</w:t>
      </w:r>
      <w:r w:rsidR="002758C5" w:rsidRPr="00EA6939">
        <w:rPr>
          <w:rFonts w:ascii="Times New Roman" w:hAnsi="Times New Roman" w:cs="Times New Roman"/>
          <w:szCs w:val="24"/>
        </w:rPr>
        <w:t>ed</w:t>
      </w:r>
      <w:r w:rsidR="002C704C" w:rsidRPr="00EA6939">
        <w:rPr>
          <w:rFonts w:ascii="Times New Roman" w:hAnsi="Times New Roman" w:cs="Times New Roman"/>
          <w:szCs w:val="24"/>
        </w:rPr>
        <w:t xml:space="preserve"> </w:t>
      </w:r>
      <w:r w:rsidR="00E2304F" w:rsidRPr="00EA6939">
        <w:rPr>
          <w:rFonts w:ascii="Times New Roman" w:hAnsi="Times New Roman" w:cs="Times New Roman"/>
          <w:szCs w:val="24"/>
        </w:rPr>
        <w:t>that</w:t>
      </w:r>
      <w:r w:rsidR="002C704C" w:rsidRPr="00EA6939">
        <w:rPr>
          <w:rFonts w:ascii="Times New Roman" w:hAnsi="Times New Roman" w:cs="Times New Roman"/>
          <w:szCs w:val="24"/>
        </w:rPr>
        <w:t xml:space="preserve"> regulatory adjustments </w:t>
      </w:r>
      <w:r w:rsidR="00E2304F" w:rsidRPr="00EA6939">
        <w:rPr>
          <w:rFonts w:ascii="Times New Roman" w:hAnsi="Times New Roman" w:cs="Times New Roman"/>
          <w:szCs w:val="24"/>
        </w:rPr>
        <w:t>(e.g.</w:t>
      </w:r>
      <w:r w:rsidR="00D20832" w:rsidRPr="00EA6939">
        <w:rPr>
          <w:rFonts w:ascii="Times New Roman" w:hAnsi="Times New Roman" w:cs="Times New Roman"/>
          <w:szCs w:val="24"/>
        </w:rPr>
        <w:t>,</w:t>
      </w:r>
      <w:r w:rsidR="00E2304F" w:rsidRPr="00EA6939">
        <w:rPr>
          <w:rFonts w:ascii="Times New Roman" w:hAnsi="Times New Roman" w:cs="Times New Roman"/>
          <w:szCs w:val="24"/>
        </w:rPr>
        <w:t xml:space="preserve"> </w:t>
      </w:r>
      <w:r w:rsidR="002C704C" w:rsidRPr="00EA6939">
        <w:rPr>
          <w:rFonts w:ascii="Times New Roman" w:hAnsi="Times New Roman" w:cs="Times New Roman"/>
          <w:szCs w:val="24"/>
        </w:rPr>
        <w:t xml:space="preserve">recent legislative proposals </w:t>
      </w:r>
      <w:r w:rsidR="00071472" w:rsidRPr="00EA6939">
        <w:rPr>
          <w:rFonts w:ascii="Times New Roman" w:hAnsi="Times New Roman" w:cs="Times New Roman"/>
          <w:szCs w:val="24"/>
        </w:rPr>
        <w:t xml:space="preserve">implemented </w:t>
      </w:r>
      <w:r w:rsidR="002C704C" w:rsidRPr="00EA6939">
        <w:rPr>
          <w:rFonts w:ascii="Times New Roman" w:hAnsi="Times New Roman" w:cs="Times New Roman"/>
          <w:szCs w:val="24"/>
        </w:rPr>
        <w:t>to simplify administrative procedures and introduce flexibility into exemptions for construction projects</w:t>
      </w:r>
      <w:r w:rsidR="00E2304F" w:rsidRPr="00EA6939">
        <w:rPr>
          <w:rFonts w:ascii="Times New Roman" w:hAnsi="Times New Roman" w:cs="Times New Roman"/>
          <w:szCs w:val="24"/>
        </w:rPr>
        <w:t>) could weaken legislation</w:t>
      </w:r>
      <w:r w:rsidR="002C704C" w:rsidRPr="00EA6939">
        <w:rPr>
          <w:rFonts w:ascii="Times New Roman" w:hAnsi="Times New Roman" w:cs="Times New Roman"/>
          <w:szCs w:val="24"/>
        </w:rPr>
        <w:t xml:space="preserve">. </w:t>
      </w:r>
      <w:r w:rsidR="002C704C" w:rsidRPr="00EA6939">
        <w:rPr>
          <w:rFonts w:ascii="Times New Roman" w:hAnsi="Times New Roman" w:cs="Times New Roman"/>
          <w:szCs w:val="24"/>
        </w:rPr>
        <w:lastRenderedPageBreak/>
        <w:t>Relaxing environmental standards could accelerate biodiversity degradation and compromise long-term conservation objectives</w:t>
      </w:r>
      <w:bookmarkStart w:id="49" w:name="_Ref232692728"/>
      <w:r w:rsidRPr="00EA6939">
        <w:rPr>
          <w:rFonts w:ascii="Times New Roman" w:hAnsi="Times New Roman" w:cs="Times New Roman"/>
          <w:szCs w:val="24"/>
          <w:vertAlign w:val="superscript"/>
          <w:lang w:val="en-GB"/>
        </w:rPr>
        <w:footnoteReference w:id="177"/>
      </w:r>
      <w:bookmarkEnd w:id="49"/>
      <w:r w:rsidR="002C704C" w:rsidRPr="00EA6939">
        <w:rPr>
          <w:rFonts w:ascii="Times New Roman" w:hAnsi="Times New Roman" w:cs="Times New Roman"/>
          <w:szCs w:val="24"/>
          <w:lang w:val="en-GB"/>
        </w:rPr>
        <w:t>.</w:t>
      </w:r>
      <w:r w:rsidR="0027498F" w:rsidRPr="00EA6939">
        <w:rPr>
          <w:rFonts w:ascii="Times New Roman" w:hAnsi="Times New Roman" w:cs="Times New Roman"/>
          <w:szCs w:val="24"/>
          <w:lang w:val="en-GB"/>
        </w:rPr>
        <w:t xml:space="preserve"> </w:t>
      </w:r>
      <w:r w:rsidR="002C704C" w:rsidRPr="00EA6939">
        <w:rPr>
          <w:rFonts w:ascii="Times New Roman" w:hAnsi="Times New Roman" w:cs="Times New Roman"/>
          <w:szCs w:val="24"/>
        </w:rPr>
        <w:t>Furthermore, deregulation</w:t>
      </w:r>
      <w:r w:rsidR="00AB10EC" w:rsidRPr="00EA6939">
        <w:rPr>
          <w:rFonts w:ascii="Times New Roman" w:hAnsi="Times New Roman" w:cs="Times New Roman"/>
          <w:szCs w:val="24"/>
        </w:rPr>
        <w:t xml:space="preserve"> could</w:t>
      </w:r>
      <w:r w:rsidR="002C704C" w:rsidRPr="00EA6939">
        <w:rPr>
          <w:rFonts w:ascii="Times New Roman" w:hAnsi="Times New Roman" w:cs="Times New Roman"/>
          <w:szCs w:val="24"/>
        </w:rPr>
        <w:t xml:space="preserve"> threaten the operational viability of the upcoming Nature Restoration Plan</w:t>
      </w:r>
      <w:r w:rsidR="00EA06C0" w:rsidRPr="00EA6939">
        <w:rPr>
          <w:rFonts w:ascii="Times New Roman" w:hAnsi="Times New Roman" w:cs="Times New Roman"/>
          <w:szCs w:val="24"/>
        </w:rPr>
        <w:t>, slated for a draft release in 2026 and adoption in 2027</w:t>
      </w:r>
      <w:r w:rsidR="002C704C" w:rsidRPr="00EA6939">
        <w:rPr>
          <w:rFonts w:ascii="Times New Roman" w:hAnsi="Times New Roman" w:cs="Times New Roman"/>
          <w:szCs w:val="24"/>
        </w:rPr>
        <w:t>. Technical assessments warn that the success of this Plan relies on safeguarding and enforcing existing legal frameworks as a stable baseline</w:t>
      </w:r>
      <w:bookmarkStart w:id="50" w:name="_Ref232706633"/>
      <w:bookmarkStart w:id="51" w:name="_Ref233322289"/>
      <w:r w:rsidRPr="00EA6939">
        <w:rPr>
          <w:rFonts w:ascii="Times New Roman" w:hAnsi="Times New Roman" w:cs="Times New Roman"/>
          <w:szCs w:val="24"/>
          <w:vertAlign w:val="superscript"/>
          <w:lang w:val="en-GB"/>
        </w:rPr>
        <w:footnoteReference w:id="178"/>
      </w:r>
      <w:bookmarkEnd w:id="50"/>
      <w:bookmarkEnd w:id="51"/>
      <w:r w:rsidRPr="00EA6939">
        <w:rPr>
          <w:rFonts w:ascii="Times New Roman" w:hAnsi="Times New Roman" w:cs="Times New Roman"/>
          <w:szCs w:val="24"/>
          <w:lang w:val="en-GB"/>
        </w:rPr>
        <w:t>.</w:t>
      </w:r>
      <w:r w:rsidR="002C704C" w:rsidRPr="00EA6939">
        <w:rPr>
          <w:rFonts w:ascii="Times New Roman" w:hAnsi="Times New Roman" w:cs="Times New Roman"/>
          <w:szCs w:val="24"/>
          <w:lang w:val="en-GB"/>
        </w:rPr>
        <w:t xml:space="preserve"> </w:t>
      </w:r>
      <w:r w:rsidR="002C704C" w:rsidRPr="00EA6939">
        <w:rPr>
          <w:rFonts w:ascii="Times New Roman" w:hAnsi="Times New Roman" w:cs="Times New Roman"/>
          <w:szCs w:val="24"/>
        </w:rPr>
        <w:t>If this baseline is eroded through new exemptions, restoration efforts could be undermined, thereby limiting the net recovery of ecosystems.</w:t>
      </w:r>
      <w:r w:rsidR="00762B3E" w:rsidRPr="00EA6939">
        <w:rPr>
          <w:rFonts w:ascii="Times New Roman" w:hAnsi="Times New Roman" w:cs="Times New Roman"/>
          <w:szCs w:val="24"/>
        </w:rPr>
        <w:t xml:space="preserve"> Furthermore, whilst agencies such as the Ministry for Spatial planning will commission special sectoral reports to facilitate effective zoning, a lack of collaboration from certain ministries can present a barrier too effective planning</w:t>
      </w:r>
      <w:r w:rsidR="00A420C0" w:rsidRPr="00EA6939">
        <w:rPr>
          <w:rFonts w:ascii="Times New Roman" w:hAnsi="Times New Roman" w:cs="Times New Roman"/>
          <w:szCs w:val="24"/>
        </w:rPr>
        <w:t>.</w:t>
      </w:r>
    </w:p>
    <w:p w14:paraId="27682E75" w14:textId="77777777" w:rsidR="0081500F" w:rsidRPr="00EA6939" w:rsidRDefault="00681280" w:rsidP="00271112">
      <w:pPr>
        <w:jc w:val="both"/>
        <w:rPr>
          <w:rFonts w:ascii="Times New Roman" w:hAnsi="Times New Roman" w:cs="Times New Roman"/>
          <w:szCs w:val="24"/>
          <w:lang w:val="en-GB"/>
        </w:rPr>
      </w:pPr>
      <w:r w:rsidRPr="00EA6939">
        <w:rPr>
          <w:rFonts w:ascii="Times New Roman" w:hAnsi="Times New Roman" w:cs="Times New Roman"/>
          <w:szCs w:val="24"/>
          <w:lang w:val="en-GB"/>
        </w:rPr>
        <w:t>A further</w:t>
      </w:r>
      <w:r w:rsidR="00271112" w:rsidRPr="00EA6939">
        <w:rPr>
          <w:rFonts w:ascii="Times New Roman" w:hAnsi="Times New Roman" w:cs="Times New Roman"/>
          <w:szCs w:val="24"/>
          <w:lang w:val="en-GB"/>
        </w:rPr>
        <w:t xml:space="preserve"> challenge </w:t>
      </w:r>
      <w:r w:rsidR="0042315C" w:rsidRPr="00EA6939">
        <w:rPr>
          <w:rFonts w:ascii="Times New Roman" w:hAnsi="Times New Roman" w:cs="Times New Roman"/>
          <w:szCs w:val="24"/>
        </w:rPr>
        <w:t>for sustainable urban development</w:t>
      </w:r>
      <w:r w:rsidR="0042315C" w:rsidRPr="00EA6939">
        <w:rPr>
          <w:rFonts w:ascii="Times New Roman" w:hAnsi="Times New Roman" w:cs="Times New Roman"/>
          <w:szCs w:val="24"/>
          <w:lang w:val="en-GB"/>
        </w:rPr>
        <w:t xml:space="preserve"> </w:t>
      </w:r>
      <w:r w:rsidR="00271112" w:rsidRPr="00EA6939">
        <w:rPr>
          <w:rFonts w:ascii="Times New Roman" w:hAnsi="Times New Roman" w:cs="Times New Roman"/>
          <w:szCs w:val="24"/>
          <w:lang w:val="en-GB"/>
        </w:rPr>
        <w:t xml:space="preserve">lies in the diversity of non-binding approaches and methodologies within corporate sustainability and investment frameworks. Despite progress driven by the financial sector, consolidating industrial resilience requires an urgent transition from current voluntary schemes to standardized verification methodologies. This standardization of independent assessment criteria is fundamental to avoiding ambiguities (such as greenwashing) in </w:t>
      </w:r>
      <w:r w:rsidR="00D5752A" w:rsidRPr="00EA6939">
        <w:rPr>
          <w:rFonts w:ascii="Times New Roman" w:hAnsi="Times New Roman" w:cs="Times New Roman"/>
          <w:szCs w:val="24"/>
          <w:lang w:val="en-GB"/>
        </w:rPr>
        <w:t>real estate and construction value chains. Ultimately, it ensures</w:t>
      </w:r>
      <w:r w:rsidR="00D5752A" w:rsidRPr="00EA6939" w:rsidDel="00D5752A">
        <w:rPr>
          <w:rFonts w:ascii="Times New Roman" w:hAnsi="Times New Roman" w:cs="Times New Roman"/>
          <w:szCs w:val="24"/>
          <w:lang w:val="en-GB"/>
        </w:rPr>
        <w:t xml:space="preserve"> </w:t>
      </w:r>
      <w:r w:rsidR="00271112" w:rsidRPr="00EA6939">
        <w:rPr>
          <w:rFonts w:ascii="Times New Roman" w:hAnsi="Times New Roman" w:cs="Times New Roman"/>
          <w:szCs w:val="24"/>
          <w:lang w:val="en-GB"/>
        </w:rPr>
        <w:t>that the market maintains the correct incentives for entities that bar</w:t>
      </w:r>
      <w:r w:rsidR="00D51F7F" w:rsidRPr="00EA6939">
        <w:rPr>
          <w:rFonts w:ascii="Times New Roman" w:hAnsi="Times New Roman" w:cs="Times New Roman"/>
          <w:szCs w:val="24"/>
          <w:lang w:val="en-GB"/>
        </w:rPr>
        <w:t>e</w:t>
      </w:r>
      <w:r w:rsidR="00271112" w:rsidRPr="00EA6939">
        <w:rPr>
          <w:rFonts w:ascii="Times New Roman" w:hAnsi="Times New Roman" w:cs="Times New Roman"/>
          <w:szCs w:val="24"/>
          <w:lang w:val="en-GB"/>
        </w:rPr>
        <w:t xml:space="preserve"> the real costs of strictly aligning their operations with environmental regulations.</w:t>
      </w:r>
      <w:r w:rsidR="00921951" w:rsidRPr="00EA6939">
        <w:rPr>
          <w:rFonts w:ascii="Times New Roman" w:hAnsi="Times New Roman" w:cs="Times New Roman"/>
          <w:szCs w:val="24"/>
          <w:lang w:val="en-GB"/>
        </w:rPr>
        <w:t xml:space="preserve"> </w:t>
      </w:r>
      <w:r w:rsidR="0081500F" w:rsidRPr="00EA6939">
        <w:rPr>
          <w:rFonts w:ascii="Times New Roman" w:hAnsi="Times New Roman" w:cs="Times New Roman"/>
          <w:szCs w:val="24"/>
          <w:lang w:val="en-GB"/>
        </w:rPr>
        <w:t>Though at present</w:t>
      </w:r>
      <w:r w:rsidR="00271112" w:rsidRPr="00EA6939">
        <w:rPr>
          <w:rFonts w:ascii="Times New Roman" w:hAnsi="Times New Roman" w:cs="Times New Roman"/>
          <w:szCs w:val="24"/>
          <w:lang w:val="en-GB"/>
        </w:rPr>
        <w:t xml:space="preserve"> there is little evidence demonstrating that environmental regulations are the true obstacle to housing production</w:t>
      </w:r>
      <w:r w:rsidR="00271112" w:rsidRPr="00EA6939">
        <w:rPr>
          <w:rFonts w:ascii="Times New Roman" w:hAnsi="Times New Roman" w:cs="Times New Roman"/>
          <w:szCs w:val="24"/>
          <w:vertAlign w:val="superscript"/>
          <w:lang w:val="en-GB"/>
        </w:rPr>
        <w:footnoteReference w:id="179"/>
      </w:r>
      <w:r w:rsidR="00271112" w:rsidRPr="00EA6939">
        <w:rPr>
          <w:rFonts w:ascii="Times New Roman" w:hAnsi="Times New Roman" w:cs="Times New Roman"/>
          <w:szCs w:val="24"/>
          <w:lang w:val="en-GB"/>
        </w:rPr>
        <w:t xml:space="preserve">. </w:t>
      </w:r>
    </w:p>
    <w:p w14:paraId="62CB132C" w14:textId="77777777" w:rsidR="00271112" w:rsidRPr="00EA6939" w:rsidRDefault="00271112" w:rsidP="00271112">
      <w:pPr>
        <w:jc w:val="both"/>
        <w:rPr>
          <w:rFonts w:ascii="Times New Roman" w:hAnsi="Times New Roman" w:cs="Times New Roman"/>
          <w:szCs w:val="24"/>
          <w:lang w:val="en-GB"/>
        </w:rPr>
      </w:pPr>
      <w:r w:rsidRPr="00EA6939">
        <w:rPr>
          <w:rFonts w:ascii="Times New Roman" w:hAnsi="Times New Roman" w:cs="Times New Roman"/>
          <w:szCs w:val="24"/>
          <w:lang w:val="en-GB"/>
        </w:rPr>
        <w:t>However, overlapping regulations, rigid permitting processes, and the inconsistent enforcement of existing frameworks often trap projects in complex institutional administration rather than directly translating into greater functionality and environmental protection. This complexity manifests through overlapping licensing processes, where the deployment of a single energy, industrial, or infrastructure project often requires unsynchronized authorizations from different entities managing water, land use, and biodiversity protection. The First Biennial Transparency Report indicates that the persistence of administrative silos constitutes a structural barrier to an integrated approach, hindering the systematic implementation of measures and conditioning the pace of the ecological transition</w:t>
      </w:r>
      <w:bookmarkStart w:id="52" w:name="_Ref233324150"/>
      <w:r w:rsidRPr="00EA6939">
        <w:rPr>
          <w:rFonts w:ascii="Times New Roman" w:hAnsi="Times New Roman" w:cs="Times New Roman"/>
          <w:szCs w:val="24"/>
          <w:vertAlign w:val="superscript"/>
          <w:lang w:val="en-GB"/>
        </w:rPr>
        <w:footnoteReference w:id="180"/>
      </w:r>
      <w:bookmarkEnd w:id="52"/>
      <w:r w:rsidRPr="00EA6939">
        <w:rPr>
          <w:rFonts w:ascii="Times New Roman" w:hAnsi="Times New Roman" w:cs="Times New Roman"/>
          <w:szCs w:val="24"/>
          <w:lang w:val="en-GB"/>
        </w:rPr>
        <w:t>. Conversely, the analysis of the State's territorial capacity models (Raum+)</w:t>
      </w:r>
      <w:r w:rsidR="00741488" w:rsidRPr="00EA6939">
        <w:rPr>
          <w:rFonts w:ascii="Times New Roman" w:hAnsi="Times New Roman" w:cs="Times New Roman"/>
          <w:szCs w:val="24"/>
          <w:vertAlign w:val="superscript"/>
          <w:lang w:val="en-GB"/>
        </w:rPr>
        <w:fldChar w:fldCharType="begin"/>
      </w:r>
      <w:r w:rsidR="00741488" w:rsidRPr="00EA6939">
        <w:rPr>
          <w:rFonts w:ascii="Times New Roman" w:hAnsi="Times New Roman" w:cs="Times New Roman"/>
          <w:szCs w:val="24"/>
          <w:vertAlign w:val="superscript"/>
          <w:lang w:val="en-GB"/>
        </w:rPr>
        <w:instrText xml:space="preserve"> NOTEREF _Ref232690471 \h  \* MERGEFORMAT </w:instrText>
      </w:r>
      <w:r w:rsidR="00741488" w:rsidRPr="00EA6939">
        <w:rPr>
          <w:rFonts w:ascii="Times New Roman" w:hAnsi="Times New Roman" w:cs="Times New Roman"/>
          <w:szCs w:val="24"/>
          <w:vertAlign w:val="superscript"/>
          <w:lang w:val="en-GB"/>
        </w:rPr>
      </w:r>
      <w:r w:rsidR="00741488" w:rsidRPr="00EA6939">
        <w:rPr>
          <w:rFonts w:ascii="Times New Roman" w:hAnsi="Times New Roman" w:cs="Times New Roman"/>
          <w:szCs w:val="24"/>
          <w:vertAlign w:val="superscript"/>
          <w:lang w:val="en-GB"/>
        </w:rPr>
        <w:fldChar w:fldCharType="separate"/>
      </w:r>
      <w:r w:rsidR="007D40A6" w:rsidRPr="00EA6939">
        <w:rPr>
          <w:rFonts w:ascii="Times New Roman" w:hAnsi="Times New Roman" w:cs="Times New Roman"/>
          <w:szCs w:val="24"/>
          <w:vertAlign w:val="superscript"/>
          <w:lang w:val="en-GB"/>
        </w:rPr>
        <w:t>1</w:t>
      </w:r>
      <w:r w:rsidR="006F6A90" w:rsidRPr="00EA6939">
        <w:rPr>
          <w:rFonts w:ascii="Times New Roman" w:hAnsi="Times New Roman" w:cs="Times New Roman"/>
          <w:szCs w:val="24"/>
          <w:vertAlign w:val="superscript"/>
          <w:lang w:val="en-GB"/>
        </w:rPr>
        <w:t>56</w:t>
      </w:r>
      <w:r w:rsidR="00741488" w:rsidRPr="00EA6939">
        <w:rPr>
          <w:rFonts w:ascii="Times New Roman" w:hAnsi="Times New Roman" w:cs="Times New Roman"/>
          <w:szCs w:val="24"/>
          <w:vertAlign w:val="superscript"/>
          <w:lang w:val="en-GB"/>
        </w:rPr>
        <w:fldChar w:fldCharType="end"/>
      </w:r>
      <w:r w:rsidR="00741488" w:rsidRPr="00EA6939">
        <w:rPr>
          <w:rFonts w:ascii="Times New Roman" w:hAnsi="Times New Roman" w:cs="Times New Roman"/>
          <w:szCs w:val="24"/>
          <w:lang w:val="en-GB"/>
        </w:rPr>
        <w:t>,</w:t>
      </w:r>
      <w:r w:rsidRPr="00EA6939">
        <w:rPr>
          <w:rFonts w:ascii="Times New Roman" w:hAnsi="Times New Roman" w:cs="Times New Roman"/>
          <w:szCs w:val="24"/>
          <w:vertAlign w:val="superscript"/>
          <w:lang w:val="en-GB"/>
        </w:rPr>
        <w:t xml:space="preserve"> </w:t>
      </w:r>
      <w:r w:rsidRPr="00EA6939">
        <w:rPr>
          <w:rFonts w:ascii="Times New Roman" w:hAnsi="Times New Roman" w:cs="Times New Roman"/>
          <w:szCs w:val="24"/>
          <w:lang w:val="en-GB"/>
        </w:rPr>
        <w:t>shows that real supply constraints may be linked to the dynamics of land mobilization,</w:t>
      </w:r>
      <w:r w:rsidR="00A4339B" w:rsidRPr="00EA6939">
        <w:rPr>
          <w:rFonts w:ascii="Times New Roman" w:hAnsi="Times New Roman" w:cs="Times New Roman"/>
          <w:szCs w:val="24"/>
          <w:lang w:val="en-GB"/>
        </w:rPr>
        <w:t xml:space="preserve"> </w:t>
      </w:r>
      <w:r w:rsidR="00237A5E" w:rsidRPr="00EA6939">
        <w:rPr>
          <w:rFonts w:ascii="Times New Roman" w:hAnsi="Times New Roman" w:cs="Times New Roman"/>
          <w:szCs w:val="24"/>
          <w:lang w:val="en-GB"/>
        </w:rPr>
        <w:t>(</w:t>
      </w:r>
      <w:r w:rsidR="00A4339B" w:rsidRPr="00EA6939">
        <w:rPr>
          <w:rFonts w:ascii="Times New Roman" w:hAnsi="Times New Roman" w:cs="Times New Roman"/>
          <w:szCs w:val="24"/>
          <w:lang w:val="en-GB"/>
        </w:rPr>
        <w:t>i.e.</w:t>
      </w:r>
      <w:r w:rsidR="00F86396" w:rsidRPr="00EA6939">
        <w:rPr>
          <w:rFonts w:ascii="Times New Roman" w:hAnsi="Times New Roman" w:cs="Times New Roman"/>
          <w:szCs w:val="24"/>
          <w:lang w:val="en-GB"/>
        </w:rPr>
        <w:t>,</w:t>
      </w:r>
      <w:r w:rsidRPr="00EA6939">
        <w:rPr>
          <w:rFonts w:ascii="Times New Roman" w:hAnsi="Times New Roman" w:cs="Times New Roman"/>
          <w:szCs w:val="24"/>
          <w:lang w:val="en-GB"/>
        </w:rPr>
        <w:t xml:space="preserve"> the difficulty of bringing theoretically available land onto the market due to socio-economic factors such as speculation</w:t>
      </w:r>
      <w:r w:rsidR="00237A5E" w:rsidRPr="00EA6939">
        <w:rPr>
          <w:rFonts w:ascii="Times New Roman" w:hAnsi="Times New Roman" w:cs="Times New Roman"/>
          <w:szCs w:val="24"/>
          <w:lang w:val="en-GB"/>
        </w:rPr>
        <w:t>)</w:t>
      </w:r>
      <w:r w:rsidR="00A4339B" w:rsidRPr="00EA6939">
        <w:rPr>
          <w:rFonts w:ascii="Times New Roman" w:hAnsi="Times New Roman" w:cs="Times New Roman"/>
          <w:szCs w:val="24"/>
          <w:lang w:val="en-GB"/>
        </w:rPr>
        <w:t>,</w:t>
      </w:r>
      <w:r w:rsidRPr="00EA6939">
        <w:rPr>
          <w:rFonts w:ascii="Times New Roman" w:hAnsi="Times New Roman" w:cs="Times New Roman"/>
          <w:szCs w:val="24"/>
          <w:lang w:val="en-GB"/>
        </w:rPr>
        <w:t xml:space="preserve"> and not to a physical scarcity of space caused by nature conservation laws.</w:t>
      </w:r>
    </w:p>
    <w:p w14:paraId="23AB6291" w14:textId="1B1BBDBE" w:rsidR="00271112" w:rsidRPr="00EA6939" w:rsidRDefault="00271112" w:rsidP="00271112">
      <w:pPr>
        <w:jc w:val="both"/>
        <w:rPr>
          <w:rFonts w:ascii="Times New Roman" w:hAnsi="Times New Roman" w:cs="Times New Roman"/>
          <w:szCs w:val="24"/>
          <w:lang w:val="en-GB"/>
        </w:rPr>
      </w:pPr>
      <w:r w:rsidRPr="00EA6939">
        <w:rPr>
          <w:rFonts w:ascii="Times New Roman" w:hAnsi="Times New Roman" w:cs="Times New Roman"/>
          <w:szCs w:val="24"/>
          <w:lang w:val="en-GB"/>
        </w:rPr>
        <w:t xml:space="preserve">Additionally, the energy transition introduces new pressures on land use. To structure </w:t>
      </w:r>
      <w:r w:rsidR="00CD3BDB" w:rsidRPr="00EA6939">
        <w:rPr>
          <w:rFonts w:ascii="Times New Roman" w:hAnsi="Times New Roman" w:cs="Times New Roman"/>
          <w:bCs/>
        </w:rPr>
        <w:t>the renewable energy</w:t>
      </w:r>
      <w:r w:rsidRPr="00EA6939">
        <w:rPr>
          <w:rFonts w:ascii="Times New Roman" w:hAnsi="Times New Roman" w:cs="Times New Roman"/>
          <w:szCs w:val="24"/>
          <w:lang w:val="en-GB"/>
        </w:rPr>
        <w:t xml:space="preserve"> market and mitigate spatial competition</w:t>
      </w:r>
      <w:r w:rsidR="00196EC7" w:rsidRPr="00EA6939">
        <w:rPr>
          <w:rFonts w:ascii="Times New Roman" w:hAnsi="Times New Roman" w:cs="Times New Roman"/>
          <w:szCs w:val="24"/>
        </w:rPr>
        <w:t xml:space="preserve"> following initial pilot projects,</w:t>
      </w:r>
      <w:r w:rsidRPr="00EA6939">
        <w:rPr>
          <w:rFonts w:ascii="Times New Roman" w:hAnsi="Times New Roman" w:cs="Times New Roman"/>
          <w:szCs w:val="24"/>
          <w:lang w:val="en-GB"/>
        </w:rPr>
        <w:t xml:space="preserve"> the Ministry of Economy has established a multi-year tender schedule (2025-2028) focused </w:t>
      </w:r>
      <w:bookmarkStart w:id="53" w:name="_Ref232702465"/>
      <w:r w:rsidR="003F0E74" w:rsidRPr="00EA6939">
        <w:rPr>
          <w:rFonts w:ascii="Times New Roman" w:hAnsi="Times New Roman" w:cs="Times New Roman"/>
          <w:szCs w:val="24"/>
        </w:rPr>
        <w:t>on large-scale installations</w:t>
      </w:r>
      <w:bookmarkEnd w:id="53"/>
      <w:r w:rsidR="00042C9C" w:rsidRPr="00EA6939">
        <w:rPr>
          <w:rStyle w:val="FootnoteReference"/>
          <w:rFonts w:ascii="Times New Roman" w:hAnsi="Times New Roman" w:cs="Times New Roman"/>
          <w:szCs w:val="24"/>
          <w:lang w:val="en-GB"/>
        </w:rPr>
        <w:footnoteReference w:id="181"/>
      </w:r>
      <w:r w:rsidRPr="00EA6939">
        <w:rPr>
          <w:rFonts w:ascii="Times New Roman" w:hAnsi="Times New Roman" w:cs="Times New Roman"/>
          <w:szCs w:val="24"/>
          <w:lang w:val="en-GB"/>
        </w:rPr>
        <w:t xml:space="preserve">. Legislative assessments recognize that agricultural habitats must continue to support ecosystem services and cannot cede land exclusively for energy expansion; </w:t>
      </w:r>
      <w:r w:rsidRPr="00EA6939">
        <w:rPr>
          <w:rFonts w:ascii="Times New Roman" w:hAnsi="Times New Roman" w:cs="Times New Roman"/>
          <w:szCs w:val="24"/>
          <w:lang w:val="en-GB"/>
        </w:rPr>
        <w:lastRenderedPageBreak/>
        <w:t>consequently, agrivoltaic installations are promoted as the most viable dual-use option</w:t>
      </w:r>
      <w:r w:rsidR="00114E3F" w:rsidRPr="00EA6939">
        <w:rPr>
          <w:rFonts w:ascii="Times New Roman" w:hAnsi="Times New Roman" w:cs="Times New Roman"/>
          <w:szCs w:val="24"/>
        </w:rPr>
        <w:t xml:space="preserve"> </w:t>
      </w:r>
      <w:r w:rsidR="001E18A5" w:rsidRPr="00EA6939">
        <w:rPr>
          <w:rFonts w:ascii="Times New Roman" w:hAnsi="Times New Roman" w:cs="Times New Roman"/>
          <w:szCs w:val="24"/>
        </w:rPr>
        <w:t xml:space="preserve">to </w:t>
      </w:r>
      <w:r w:rsidR="00114E3F" w:rsidRPr="00EA6939">
        <w:rPr>
          <w:rFonts w:ascii="Times New Roman" w:hAnsi="Times New Roman" w:cs="Times New Roman"/>
          <w:szCs w:val="24"/>
        </w:rPr>
        <w:t>maximize overall land-use efficiency without compromising food security or agricultural productivity</w:t>
      </w:r>
      <w:r w:rsidR="00114E3F" w:rsidRPr="00EA6939">
        <w:rPr>
          <w:rFonts w:ascii="Times New Roman" w:hAnsi="Times New Roman" w:cs="Times New Roman"/>
          <w:szCs w:val="24"/>
          <w:vertAlign w:val="superscript"/>
          <w:lang w:val="en-GB"/>
        </w:rPr>
        <w:t xml:space="preserve"> </w:t>
      </w:r>
      <w:r w:rsidRPr="00EA6939">
        <w:rPr>
          <w:rFonts w:ascii="Times New Roman" w:hAnsi="Times New Roman" w:cs="Times New Roman"/>
          <w:szCs w:val="24"/>
          <w:vertAlign w:val="superscript"/>
          <w:lang w:val="en-GB"/>
        </w:rPr>
        <w:footnoteReference w:id="182"/>
      </w:r>
      <w:r w:rsidRPr="00EA6939">
        <w:rPr>
          <w:rFonts w:ascii="Times New Roman" w:hAnsi="Times New Roman" w:cs="Times New Roman"/>
          <w:szCs w:val="24"/>
          <w:lang w:val="en-GB"/>
        </w:rPr>
        <w:t>.</w:t>
      </w:r>
    </w:p>
    <w:p w14:paraId="00F11784" w14:textId="77777777" w:rsidR="00271112" w:rsidRPr="00EA6939" w:rsidRDefault="0053368C" w:rsidP="00271112">
      <w:pPr>
        <w:jc w:val="both"/>
        <w:rPr>
          <w:rFonts w:ascii="Times New Roman" w:hAnsi="Times New Roman" w:cs="Times New Roman"/>
          <w:szCs w:val="24"/>
          <w:lang w:val="en-GB"/>
        </w:rPr>
      </w:pPr>
      <w:r w:rsidRPr="00EA6939">
        <w:rPr>
          <w:rFonts w:ascii="Times New Roman" w:hAnsi="Times New Roman" w:cs="Times New Roman"/>
          <w:szCs w:val="24"/>
        </w:rPr>
        <w:t xml:space="preserve">A major driver of these spatial conflicts is a timing mismatch in infrastructural planning. Currently, developers must commit capital during initial feasibility phases relying only on high-level, macro-scale maps. </w:t>
      </w:r>
      <w:r w:rsidR="00271112" w:rsidRPr="00EA6939">
        <w:rPr>
          <w:rFonts w:ascii="Times New Roman" w:hAnsi="Times New Roman" w:cs="Times New Roman"/>
          <w:szCs w:val="24"/>
          <w:lang w:val="en-GB"/>
        </w:rPr>
        <w:t>If this subsequent technical assessment documents biological findings or critical connectivity zones that conflict with protection mandates, the legal responsibility for managing the resulting impact falls directly on the project developer</w:t>
      </w:r>
      <w:r w:rsidR="008221C0" w:rsidRPr="00EA6939">
        <w:rPr>
          <w:rFonts w:ascii="Times New Roman" w:hAnsi="Times New Roman" w:cs="Times New Roman"/>
          <w:szCs w:val="24"/>
          <w:vertAlign w:val="superscript"/>
          <w:lang w:val="en-GB"/>
        </w:rPr>
        <w:fldChar w:fldCharType="begin"/>
      </w:r>
      <w:r w:rsidR="008221C0" w:rsidRPr="00EA6939">
        <w:rPr>
          <w:rFonts w:ascii="Times New Roman" w:hAnsi="Times New Roman" w:cs="Times New Roman"/>
          <w:szCs w:val="24"/>
          <w:vertAlign w:val="superscript"/>
          <w:lang w:val="en-GB"/>
        </w:rPr>
        <w:instrText xml:space="preserve"> NOTEREF _Ref232692337 \h  \* MERGEFORMAT </w:instrText>
      </w:r>
      <w:r w:rsidR="008221C0" w:rsidRPr="00EA6939">
        <w:rPr>
          <w:rFonts w:ascii="Times New Roman" w:hAnsi="Times New Roman" w:cs="Times New Roman"/>
          <w:szCs w:val="24"/>
          <w:vertAlign w:val="superscript"/>
          <w:lang w:val="en-GB"/>
        </w:rPr>
      </w:r>
      <w:r w:rsidR="008221C0" w:rsidRPr="00EA6939">
        <w:rPr>
          <w:rFonts w:ascii="Times New Roman" w:hAnsi="Times New Roman" w:cs="Times New Roman"/>
          <w:szCs w:val="24"/>
          <w:vertAlign w:val="superscript"/>
          <w:lang w:val="en-GB"/>
        </w:rPr>
        <w:fldChar w:fldCharType="separate"/>
      </w:r>
      <w:r w:rsidR="00C214A3" w:rsidRPr="00EA6939">
        <w:rPr>
          <w:rFonts w:ascii="Times New Roman" w:hAnsi="Times New Roman" w:cs="Times New Roman"/>
          <w:szCs w:val="24"/>
          <w:vertAlign w:val="superscript"/>
          <w:lang w:val="en-GB"/>
        </w:rPr>
        <w:t>1</w:t>
      </w:r>
      <w:r w:rsidR="006F6A90" w:rsidRPr="00EA6939">
        <w:rPr>
          <w:rFonts w:ascii="Times New Roman" w:hAnsi="Times New Roman" w:cs="Times New Roman"/>
          <w:szCs w:val="24"/>
          <w:vertAlign w:val="superscript"/>
          <w:lang w:val="en-GB"/>
        </w:rPr>
        <w:t>68</w:t>
      </w:r>
      <w:r w:rsidR="008221C0" w:rsidRPr="00EA6939">
        <w:rPr>
          <w:rFonts w:ascii="Times New Roman" w:hAnsi="Times New Roman" w:cs="Times New Roman"/>
          <w:szCs w:val="24"/>
          <w:vertAlign w:val="superscript"/>
          <w:lang w:val="en-GB"/>
        </w:rPr>
        <w:fldChar w:fldCharType="end"/>
      </w:r>
      <w:r w:rsidR="00271112" w:rsidRPr="00EA6939">
        <w:rPr>
          <w:rFonts w:ascii="Times New Roman" w:hAnsi="Times New Roman" w:cs="Times New Roman"/>
          <w:szCs w:val="24"/>
          <w:vertAlign w:val="superscript"/>
          <w:lang w:val="en-GB"/>
        </w:rPr>
        <w:t>,</w:t>
      </w:r>
      <w:r w:rsidR="00271112" w:rsidRPr="00EA6939">
        <w:rPr>
          <w:rFonts w:ascii="Times New Roman" w:hAnsi="Times New Roman" w:cs="Times New Roman"/>
          <w:szCs w:val="24"/>
          <w:vertAlign w:val="superscript"/>
          <w:lang w:val="en-GB"/>
        </w:rPr>
        <w:footnoteReference w:id="183"/>
      </w:r>
      <w:r w:rsidR="00271112" w:rsidRPr="00EA6939">
        <w:rPr>
          <w:rFonts w:ascii="Times New Roman" w:hAnsi="Times New Roman" w:cs="Times New Roman"/>
          <w:szCs w:val="24"/>
          <w:lang w:val="en-GB"/>
        </w:rPr>
        <w:t>. This creates a critical problem for conservation, given that capital is committed early in the planning phase and discovering high-value biodiversity during later detailed assessments makes relocating the project financially unviable. Consequently, it frequently becomes more cost-effective to rely on reactive compensation rather than redesigning the infrastructure to avoid sensitive areas</w:t>
      </w:r>
      <w:r w:rsidR="00F40A42" w:rsidRPr="00EA6939">
        <w:rPr>
          <w:rFonts w:ascii="Times New Roman" w:hAnsi="Times New Roman" w:cs="Times New Roman"/>
          <w:szCs w:val="24"/>
          <w:lang w:val="en-GB"/>
        </w:rPr>
        <w:t>, particularly for private developers</w:t>
      </w:r>
      <w:r w:rsidR="00271112" w:rsidRPr="00EA6939">
        <w:rPr>
          <w:rFonts w:ascii="Times New Roman" w:hAnsi="Times New Roman" w:cs="Times New Roman"/>
          <w:szCs w:val="24"/>
          <w:lang w:val="en-GB"/>
        </w:rPr>
        <w:t xml:space="preserve">. </w:t>
      </w:r>
    </w:p>
    <w:p w14:paraId="3C1FD754" w14:textId="77777777" w:rsidR="00271112" w:rsidRPr="00EA6939" w:rsidRDefault="00271112" w:rsidP="00271112">
      <w:pPr>
        <w:jc w:val="both"/>
        <w:rPr>
          <w:rFonts w:ascii="Times New Roman" w:hAnsi="Times New Roman" w:cs="Times New Roman"/>
          <w:szCs w:val="24"/>
          <w:lang w:val="en-GB"/>
        </w:rPr>
      </w:pPr>
      <w:r w:rsidRPr="00EA6939">
        <w:rPr>
          <w:rFonts w:ascii="Times New Roman" w:hAnsi="Times New Roman" w:cs="Times New Roman"/>
          <w:szCs w:val="24"/>
          <w:lang w:val="en-GB"/>
        </w:rPr>
        <w:t>The revised Renewable Energy Directive (RED III) establishes the legal presumption that renewable energy projects constitute overriding public interests, allowing the authorization of climate infrastructure by overriding the legal conservation frameworks of the Natura 2000 network</w:t>
      </w:r>
      <w:r w:rsidRPr="00EA6939">
        <w:rPr>
          <w:rFonts w:ascii="Times New Roman" w:hAnsi="Times New Roman" w:cs="Times New Roman"/>
          <w:szCs w:val="24"/>
          <w:vertAlign w:val="superscript"/>
          <w:lang w:val="en-GB"/>
        </w:rPr>
        <w:footnoteReference w:id="184"/>
      </w:r>
      <w:r w:rsidR="000E1652" w:rsidRPr="00EA6939">
        <w:rPr>
          <w:rFonts w:ascii="Times New Roman" w:hAnsi="Times New Roman" w:cs="Times New Roman"/>
          <w:szCs w:val="24"/>
          <w:lang w:val="en-GB"/>
        </w:rPr>
        <w:t>.</w:t>
      </w:r>
      <w:r w:rsidR="0022168A" w:rsidRPr="00EA6939">
        <w:rPr>
          <w:rFonts w:ascii="Times New Roman" w:hAnsi="Times New Roman" w:cs="Times New Roman"/>
          <w:szCs w:val="24"/>
          <w:lang w:val="en-GB"/>
        </w:rPr>
        <w:t xml:space="preserve"> </w:t>
      </w:r>
      <w:r w:rsidR="0022168A" w:rsidRPr="00EA6939">
        <w:rPr>
          <w:rFonts w:ascii="Times New Roman" w:hAnsi="Times New Roman" w:cs="Times New Roman"/>
          <w:szCs w:val="24"/>
        </w:rPr>
        <w:t>However, conservation groups warn that applying these broad RED III exceptions without rigorous safeguards could directly worsen the national baseline, where two-thirds of protected habitats already show an unfavourable status</w:t>
      </w:r>
      <w:r w:rsidR="006414E9" w:rsidRPr="00EA6939">
        <w:rPr>
          <w:rFonts w:ascii="Times New Roman" w:hAnsi="Times New Roman" w:cs="Times New Roman"/>
          <w:szCs w:val="24"/>
          <w:vertAlign w:val="superscript"/>
          <w:lang w:val="en-GB"/>
        </w:rPr>
        <w:fldChar w:fldCharType="begin"/>
      </w:r>
      <w:r w:rsidR="006414E9" w:rsidRPr="00EA6939">
        <w:rPr>
          <w:rFonts w:ascii="Times New Roman" w:hAnsi="Times New Roman" w:cs="Times New Roman"/>
          <w:szCs w:val="24"/>
          <w:vertAlign w:val="superscript"/>
          <w:lang w:val="en-GB"/>
        </w:rPr>
        <w:instrText xml:space="preserve"> NOTEREF _Ref233322289 \h  \* MERGEFORMAT </w:instrText>
      </w:r>
      <w:r w:rsidR="006414E9" w:rsidRPr="00EA6939">
        <w:rPr>
          <w:rFonts w:ascii="Times New Roman" w:hAnsi="Times New Roman" w:cs="Times New Roman"/>
          <w:szCs w:val="24"/>
          <w:vertAlign w:val="superscript"/>
          <w:lang w:val="en-GB"/>
        </w:rPr>
      </w:r>
      <w:r w:rsidR="006414E9" w:rsidRPr="00EA6939">
        <w:rPr>
          <w:rFonts w:ascii="Times New Roman" w:hAnsi="Times New Roman" w:cs="Times New Roman"/>
          <w:szCs w:val="24"/>
          <w:vertAlign w:val="superscript"/>
          <w:lang w:val="en-GB"/>
        </w:rPr>
        <w:fldChar w:fldCharType="separate"/>
      </w:r>
      <w:r w:rsidR="00C214A3" w:rsidRPr="00EA6939">
        <w:rPr>
          <w:rFonts w:ascii="Times New Roman" w:hAnsi="Times New Roman" w:cs="Times New Roman"/>
          <w:szCs w:val="24"/>
          <w:vertAlign w:val="superscript"/>
          <w:lang w:val="en-GB"/>
        </w:rPr>
        <w:t>1</w:t>
      </w:r>
      <w:r w:rsidR="006F6A90" w:rsidRPr="00EA6939">
        <w:rPr>
          <w:rFonts w:ascii="Times New Roman" w:hAnsi="Times New Roman" w:cs="Times New Roman"/>
          <w:szCs w:val="24"/>
          <w:vertAlign w:val="superscript"/>
          <w:lang w:val="en-GB"/>
        </w:rPr>
        <w:t>70</w:t>
      </w:r>
      <w:r w:rsidR="006414E9" w:rsidRPr="00EA6939">
        <w:rPr>
          <w:rFonts w:ascii="Times New Roman" w:hAnsi="Times New Roman" w:cs="Times New Roman"/>
          <w:szCs w:val="24"/>
          <w:vertAlign w:val="superscript"/>
          <w:lang w:val="en-GB"/>
        </w:rPr>
        <w:fldChar w:fldCharType="end"/>
      </w:r>
      <w:r w:rsidRPr="00EA6939">
        <w:rPr>
          <w:rFonts w:ascii="Times New Roman" w:hAnsi="Times New Roman" w:cs="Times New Roman"/>
          <w:szCs w:val="24"/>
          <w:lang w:val="en-GB"/>
        </w:rPr>
        <w:t>.</w:t>
      </w:r>
    </w:p>
    <w:p w14:paraId="2C948A15" w14:textId="77777777" w:rsidR="00271112" w:rsidRPr="00EA6939" w:rsidRDefault="00271112" w:rsidP="00271112">
      <w:pPr>
        <w:jc w:val="both"/>
        <w:rPr>
          <w:rFonts w:ascii="Times New Roman" w:hAnsi="Times New Roman" w:cs="Times New Roman"/>
          <w:szCs w:val="24"/>
          <w:lang w:val="en-GB"/>
        </w:rPr>
      </w:pPr>
      <w:r w:rsidRPr="00EA6939">
        <w:rPr>
          <w:rFonts w:ascii="Times New Roman" w:hAnsi="Times New Roman" w:cs="Times New Roman"/>
          <w:szCs w:val="24"/>
          <w:lang w:val="en-GB"/>
        </w:rPr>
        <w:t xml:space="preserve">In urban environments, specific pressures such as light pollution pose a critical threat to biodiversity, making the </w:t>
      </w:r>
      <w:r w:rsidR="001C775B" w:rsidRPr="00EA6939">
        <w:rPr>
          <w:rFonts w:ascii="Times New Roman" w:hAnsi="Times New Roman" w:cs="Times New Roman"/>
          <w:szCs w:val="24"/>
        </w:rPr>
        <w:t>reduction of artificial light emissions a primary goal and the</w:t>
      </w:r>
      <w:r w:rsidR="001C775B" w:rsidRPr="00EA6939">
        <w:rPr>
          <w:rFonts w:ascii="Times New Roman" w:hAnsi="Times New Roman" w:cs="Times New Roman"/>
          <w:b/>
          <w:bCs/>
          <w:szCs w:val="24"/>
        </w:rPr>
        <w:t xml:space="preserve"> </w:t>
      </w:r>
      <w:r w:rsidRPr="00EA6939">
        <w:rPr>
          <w:rFonts w:ascii="Times New Roman" w:hAnsi="Times New Roman" w:cs="Times New Roman"/>
          <w:szCs w:val="24"/>
          <w:lang w:val="en-GB"/>
        </w:rPr>
        <w:t xml:space="preserve">creation of a dark corridors for nocturnal species a </w:t>
      </w:r>
      <w:r w:rsidR="00B14BE0" w:rsidRPr="00EA6939">
        <w:rPr>
          <w:rFonts w:ascii="Times New Roman" w:hAnsi="Times New Roman" w:cs="Times New Roman"/>
          <w:szCs w:val="24"/>
          <w:lang w:val="en-GB"/>
        </w:rPr>
        <w:t>distinct</w:t>
      </w:r>
      <w:r w:rsidR="00B25022" w:rsidRPr="00EA6939">
        <w:rPr>
          <w:rFonts w:ascii="Times New Roman" w:hAnsi="Times New Roman" w:cs="Times New Roman"/>
          <w:szCs w:val="24"/>
          <w:lang w:val="en-GB"/>
        </w:rPr>
        <w:t xml:space="preserve"> </w:t>
      </w:r>
      <w:r w:rsidRPr="00EA6939">
        <w:rPr>
          <w:rFonts w:ascii="Times New Roman" w:hAnsi="Times New Roman" w:cs="Times New Roman"/>
          <w:szCs w:val="24"/>
          <w:lang w:val="en-GB"/>
        </w:rPr>
        <w:t>priority measure</w:t>
      </w:r>
      <w:r w:rsidR="00CE3811" w:rsidRPr="00EA6939">
        <w:rPr>
          <w:rFonts w:ascii="Times New Roman" w:hAnsi="Times New Roman" w:cs="Times New Roman"/>
          <w:szCs w:val="24"/>
          <w:lang w:val="en-GB"/>
        </w:rPr>
        <w:t>.</w:t>
      </w:r>
      <w:r w:rsidRPr="00EA6939">
        <w:rPr>
          <w:rFonts w:ascii="Times New Roman" w:hAnsi="Times New Roman" w:cs="Times New Roman"/>
          <w:szCs w:val="24"/>
          <w:lang w:val="en-GB"/>
        </w:rPr>
        <w:t xml:space="preserve"> </w:t>
      </w:r>
      <w:r w:rsidR="00CE3811" w:rsidRPr="00EA6939">
        <w:rPr>
          <w:rFonts w:ascii="Times New Roman" w:hAnsi="Times New Roman" w:cs="Times New Roman"/>
          <w:szCs w:val="24"/>
        </w:rPr>
        <w:t xml:space="preserve">These corridors are planned primarily outside urban areas and are grounded in species distribution data. While preliminary mapping and technical assessments are already underway </w:t>
      </w:r>
      <w:r w:rsidRPr="00EA6939">
        <w:rPr>
          <w:rFonts w:ascii="Times New Roman" w:hAnsi="Times New Roman" w:cs="Times New Roman"/>
          <w:szCs w:val="24"/>
          <w:lang w:val="en-GB"/>
        </w:rPr>
        <w:t>to be assessed by the Natural Environment Observatory</w:t>
      </w:r>
      <w:r w:rsidR="005E23BE" w:rsidRPr="00EA6939">
        <w:rPr>
          <w:rFonts w:ascii="Times New Roman" w:hAnsi="Times New Roman" w:cs="Times New Roman"/>
          <w:szCs w:val="24"/>
          <w:vertAlign w:val="superscript"/>
          <w:lang w:val="en-GB"/>
        </w:rPr>
        <w:fldChar w:fldCharType="begin"/>
      </w:r>
      <w:r w:rsidR="005E23BE" w:rsidRPr="00EA6939">
        <w:rPr>
          <w:rFonts w:ascii="Times New Roman" w:hAnsi="Times New Roman" w:cs="Times New Roman"/>
          <w:szCs w:val="24"/>
          <w:vertAlign w:val="superscript"/>
          <w:lang w:val="en-GB"/>
        </w:rPr>
        <w:instrText xml:space="preserve"> NOTEREF _Ref232688900 \h  \* MERGEFORMAT </w:instrText>
      </w:r>
      <w:r w:rsidR="005E23BE" w:rsidRPr="00EA6939">
        <w:rPr>
          <w:rFonts w:ascii="Times New Roman" w:hAnsi="Times New Roman" w:cs="Times New Roman"/>
          <w:szCs w:val="24"/>
          <w:vertAlign w:val="superscript"/>
          <w:lang w:val="en-GB"/>
        </w:rPr>
      </w:r>
      <w:r w:rsidR="005E23BE" w:rsidRPr="00EA6939">
        <w:rPr>
          <w:rFonts w:ascii="Times New Roman" w:hAnsi="Times New Roman" w:cs="Times New Roman"/>
          <w:szCs w:val="24"/>
          <w:vertAlign w:val="superscript"/>
          <w:lang w:val="en-GB"/>
        </w:rPr>
        <w:fldChar w:fldCharType="separate"/>
      </w:r>
      <w:r w:rsidR="00C214A3" w:rsidRPr="00EA6939">
        <w:rPr>
          <w:rFonts w:ascii="Times New Roman" w:hAnsi="Times New Roman" w:cs="Times New Roman"/>
          <w:szCs w:val="24"/>
          <w:vertAlign w:val="superscript"/>
          <w:lang w:val="en-GB"/>
        </w:rPr>
        <w:t>140</w:t>
      </w:r>
      <w:r w:rsidR="005E23BE" w:rsidRPr="00EA6939">
        <w:rPr>
          <w:rFonts w:ascii="Times New Roman" w:hAnsi="Times New Roman" w:cs="Times New Roman"/>
          <w:szCs w:val="24"/>
          <w:vertAlign w:val="superscript"/>
          <w:lang w:val="en-GB"/>
        </w:rPr>
        <w:fldChar w:fldCharType="end"/>
      </w:r>
      <w:r w:rsidRPr="00EA6939">
        <w:rPr>
          <w:rFonts w:ascii="Times New Roman" w:hAnsi="Times New Roman" w:cs="Times New Roman"/>
          <w:szCs w:val="24"/>
          <w:lang w:val="en-GB"/>
        </w:rPr>
        <w:t xml:space="preserve">, </w:t>
      </w:r>
      <w:r w:rsidR="00BA7237" w:rsidRPr="00EA6939">
        <w:rPr>
          <w:rFonts w:ascii="Times New Roman" w:hAnsi="Times New Roman" w:cs="Times New Roman"/>
          <w:szCs w:val="24"/>
        </w:rPr>
        <w:t>overall implementation progress remains gradual</w:t>
      </w:r>
      <w:r w:rsidRPr="00EA6939">
        <w:rPr>
          <w:rFonts w:ascii="Times New Roman" w:hAnsi="Times New Roman" w:cs="Times New Roman"/>
          <w:szCs w:val="24"/>
          <w:lang w:val="en-GB"/>
        </w:rPr>
        <w:t>.</w:t>
      </w:r>
    </w:p>
    <w:p w14:paraId="59822164" w14:textId="77777777" w:rsidR="005918DA" w:rsidRPr="00EA6939" w:rsidRDefault="00271112" w:rsidP="00491AD2">
      <w:pPr>
        <w:jc w:val="both"/>
        <w:rPr>
          <w:rFonts w:ascii="Times New Roman" w:hAnsi="Times New Roman" w:cs="Times New Roman"/>
          <w:szCs w:val="24"/>
          <w:lang w:val="en-GB"/>
        </w:rPr>
      </w:pPr>
      <w:r w:rsidRPr="00EA6939">
        <w:rPr>
          <w:rFonts w:ascii="Times New Roman" w:hAnsi="Times New Roman" w:cs="Times New Roman"/>
          <w:szCs w:val="24"/>
          <w:lang w:val="en-GB"/>
        </w:rPr>
        <w:t>Finally, territorial governance faces the challenge of municipal autonomy. Municipalities develop their General Development Plans (PAG) independently of other levels of government, making it difficult to align local decisions with national strategic interests</w:t>
      </w:r>
      <w:r w:rsidR="00D2633B" w:rsidRPr="00EA6939">
        <w:rPr>
          <w:rFonts w:ascii="Times New Roman" w:hAnsi="Times New Roman" w:cs="Times New Roman"/>
          <w:szCs w:val="24"/>
          <w:vertAlign w:val="superscript"/>
          <w:lang w:val="en-GB"/>
        </w:rPr>
        <w:fldChar w:fldCharType="begin"/>
      </w:r>
      <w:r w:rsidR="00D2633B" w:rsidRPr="00EA6939">
        <w:rPr>
          <w:rFonts w:ascii="Times New Roman" w:hAnsi="Times New Roman" w:cs="Times New Roman"/>
          <w:szCs w:val="24"/>
          <w:vertAlign w:val="superscript"/>
          <w:lang w:val="en-GB"/>
        </w:rPr>
        <w:instrText xml:space="preserve"> NOTEREF _Ref232690471 \h </w:instrText>
      </w:r>
      <w:r w:rsidR="0014122F" w:rsidRPr="00EA6939">
        <w:rPr>
          <w:rFonts w:ascii="Times New Roman" w:hAnsi="Times New Roman" w:cs="Times New Roman"/>
          <w:szCs w:val="24"/>
          <w:vertAlign w:val="superscript"/>
          <w:lang w:val="en-GB"/>
        </w:rPr>
        <w:instrText xml:space="preserve"> \* MERGEFORMAT </w:instrText>
      </w:r>
      <w:r w:rsidR="00D2633B" w:rsidRPr="00EA6939">
        <w:rPr>
          <w:rFonts w:ascii="Times New Roman" w:hAnsi="Times New Roman" w:cs="Times New Roman"/>
          <w:szCs w:val="24"/>
          <w:vertAlign w:val="superscript"/>
          <w:lang w:val="en-GB"/>
        </w:rPr>
      </w:r>
      <w:r w:rsidR="00D2633B" w:rsidRPr="00EA6939">
        <w:rPr>
          <w:rFonts w:ascii="Times New Roman" w:hAnsi="Times New Roman" w:cs="Times New Roman"/>
          <w:szCs w:val="24"/>
          <w:vertAlign w:val="superscript"/>
          <w:lang w:val="en-GB"/>
        </w:rPr>
        <w:fldChar w:fldCharType="separate"/>
      </w:r>
      <w:r w:rsidR="00C214A3" w:rsidRPr="00EA6939">
        <w:rPr>
          <w:rFonts w:ascii="Times New Roman" w:hAnsi="Times New Roman" w:cs="Times New Roman"/>
          <w:szCs w:val="24"/>
          <w:vertAlign w:val="superscript"/>
          <w:lang w:val="en-GB"/>
        </w:rPr>
        <w:t>145</w:t>
      </w:r>
      <w:r w:rsidR="00D2633B" w:rsidRPr="00EA6939">
        <w:rPr>
          <w:rFonts w:ascii="Times New Roman" w:hAnsi="Times New Roman" w:cs="Times New Roman"/>
          <w:szCs w:val="24"/>
          <w:vertAlign w:val="superscript"/>
          <w:lang w:val="en-GB"/>
        </w:rPr>
        <w:fldChar w:fldCharType="end"/>
      </w:r>
      <w:r w:rsidRPr="00EA6939">
        <w:rPr>
          <w:rFonts w:ascii="Times New Roman" w:hAnsi="Times New Roman" w:cs="Times New Roman"/>
          <w:szCs w:val="24"/>
          <w:lang w:val="en-GB"/>
        </w:rPr>
        <w:t>. Specifically</w:t>
      </w:r>
      <w:r w:rsidR="00785833" w:rsidRPr="00EA6939">
        <w:rPr>
          <w:rFonts w:ascii="Times New Roman" w:hAnsi="Times New Roman" w:cs="Times New Roman"/>
          <w:szCs w:val="24"/>
          <w:lang w:val="en-GB"/>
        </w:rPr>
        <w:t>,</w:t>
      </w:r>
      <w:r w:rsidRPr="00EA6939">
        <w:rPr>
          <w:rFonts w:ascii="Times New Roman" w:hAnsi="Times New Roman" w:cs="Times New Roman"/>
          <w:szCs w:val="24"/>
          <w:lang w:val="en-GB"/>
        </w:rPr>
        <w:t xml:space="preserve"> in rural municipalities, </w:t>
      </w:r>
      <w:r w:rsidR="006F7768" w:rsidRPr="00EA6939">
        <w:rPr>
          <w:rFonts w:ascii="Times New Roman" w:hAnsi="Times New Roman" w:cs="Times New Roman"/>
          <w:szCs w:val="24"/>
          <w:lang w:val="en-GB"/>
        </w:rPr>
        <w:t xml:space="preserve">development plans </w:t>
      </w:r>
      <w:r w:rsidR="00A20BD0" w:rsidRPr="00EA6939">
        <w:rPr>
          <w:rFonts w:ascii="Times New Roman" w:hAnsi="Times New Roman" w:cs="Times New Roman"/>
          <w:szCs w:val="24"/>
          <w:lang w:val="en-GB"/>
        </w:rPr>
        <w:t xml:space="preserve">often </w:t>
      </w:r>
      <w:r w:rsidR="00A20BD0" w:rsidRPr="00EA6939">
        <w:rPr>
          <w:rFonts w:ascii="Times New Roman" w:hAnsi="Times New Roman" w:cs="Times New Roman"/>
          <w:szCs w:val="24"/>
        </w:rPr>
        <w:t>allocate excessive areas with vegetation cover for low density detached housing to meet residential demand, which expands buildable perimeters beyond sustainable spatial thresholds and target densities, thereby</w:t>
      </w:r>
      <w:r w:rsidRPr="00EA6939">
        <w:rPr>
          <w:rFonts w:ascii="Times New Roman" w:hAnsi="Times New Roman" w:cs="Times New Roman"/>
          <w:szCs w:val="24"/>
          <w:lang w:val="en-GB"/>
        </w:rPr>
        <w:t xml:space="preserve"> threatening national targets for reducing urban sprawl</w:t>
      </w:r>
      <w:r w:rsidR="00741488" w:rsidRPr="00EA6939">
        <w:rPr>
          <w:rFonts w:ascii="Times New Roman" w:hAnsi="Times New Roman" w:cs="Times New Roman"/>
          <w:szCs w:val="24"/>
          <w:vertAlign w:val="superscript"/>
          <w:lang w:val="en-GB"/>
        </w:rPr>
        <w:fldChar w:fldCharType="begin"/>
      </w:r>
      <w:r w:rsidR="00741488" w:rsidRPr="00EA6939">
        <w:rPr>
          <w:rFonts w:ascii="Times New Roman" w:hAnsi="Times New Roman" w:cs="Times New Roman"/>
          <w:szCs w:val="24"/>
          <w:vertAlign w:val="superscript"/>
          <w:lang w:val="en-GB"/>
        </w:rPr>
        <w:instrText xml:space="preserve"> NOTEREF _Ref232690471 \h  \* MERGEFORMAT </w:instrText>
      </w:r>
      <w:r w:rsidR="00741488" w:rsidRPr="00EA6939">
        <w:rPr>
          <w:rFonts w:ascii="Times New Roman" w:hAnsi="Times New Roman" w:cs="Times New Roman"/>
          <w:szCs w:val="24"/>
          <w:vertAlign w:val="superscript"/>
          <w:lang w:val="en-GB"/>
        </w:rPr>
      </w:r>
      <w:r w:rsidR="00741488" w:rsidRPr="00EA6939">
        <w:rPr>
          <w:rFonts w:ascii="Times New Roman" w:hAnsi="Times New Roman" w:cs="Times New Roman"/>
          <w:szCs w:val="24"/>
          <w:vertAlign w:val="superscript"/>
          <w:lang w:val="en-GB"/>
        </w:rPr>
        <w:fldChar w:fldCharType="separate"/>
      </w:r>
      <w:r w:rsidR="00C214A3" w:rsidRPr="00EA6939">
        <w:rPr>
          <w:rFonts w:ascii="Times New Roman" w:hAnsi="Times New Roman" w:cs="Times New Roman"/>
          <w:szCs w:val="24"/>
          <w:vertAlign w:val="superscript"/>
          <w:lang w:val="en-GB"/>
        </w:rPr>
        <w:t>1</w:t>
      </w:r>
      <w:r w:rsidR="006F6A90" w:rsidRPr="00EA6939">
        <w:rPr>
          <w:rFonts w:ascii="Times New Roman" w:hAnsi="Times New Roman" w:cs="Times New Roman"/>
          <w:szCs w:val="24"/>
          <w:vertAlign w:val="superscript"/>
          <w:lang w:val="en-GB"/>
        </w:rPr>
        <w:t>56</w:t>
      </w:r>
      <w:r w:rsidR="00741488" w:rsidRPr="00EA6939">
        <w:rPr>
          <w:rFonts w:ascii="Times New Roman" w:hAnsi="Times New Roman" w:cs="Times New Roman"/>
          <w:szCs w:val="24"/>
          <w:vertAlign w:val="superscript"/>
          <w:lang w:val="en-GB"/>
        </w:rPr>
        <w:fldChar w:fldCharType="end"/>
      </w:r>
      <w:r w:rsidRPr="00EA6939">
        <w:rPr>
          <w:rFonts w:ascii="Times New Roman" w:hAnsi="Times New Roman" w:cs="Times New Roman"/>
          <w:szCs w:val="24"/>
          <w:lang w:val="en-GB"/>
        </w:rPr>
        <w:t>. While large urban centres have the tools to manage the goal of net-zero urban sprawl by 2050, many small municipalities lack the technical capacity to implement effective preventative safeguards against urban expansion.</w:t>
      </w:r>
    </w:p>
    <w:p w14:paraId="7047EA64" w14:textId="77777777" w:rsidR="00CE778B" w:rsidRPr="00EA6939" w:rsidRDefault="00BD0114" w:rsidP="00E9176E">
      <w:pPr>
        <w:pStyle w:val="Heading4"/>
        <w:rPr>
          <w:rFonts w:ascii="Times New Roman" w:hAnsi="Times New Roman" w:cs="Times New Roman"/>
        </w:rPr>
      </w:pPr>
      <w:bookmarkStart w:id="54" w:name="_Toc239756535"/>
      <w:r w:rsidRPr="00EA6939">
        <w:rPr>
          <w:rFonts w:ascii="Times New Roman" w:hAnsi="Times New Roman" w:cs="Times New Roman"/>
        </w:rPr>
        <w:t>3</w:t>
      </w:r>
      <w:r w:rsidR="00E9176E" w:rsidRPr="00EA6939">
        <w:rPr>
          <w:rFonts w:ascii="Times New Roman" w:hAnsi="Times New Roman" w:cs="Times New Roman"/>
        </w:rPr>
        <w:t>.</w:t>
      </w:r>
      <w:proofErr w:type="gramStart"/>
      <w:r w:rsidRPr="00EA6939">
        <w:rPr>
          <w:rFonts w:ascii="Times New Roman" w:hAnsi="Times New Roman" w:cs="Times New Roman"/>
        </w:rPr>
        <w:t>b</w:t>
      </w:r>
      <w:r w:rsidR="00E9176E" w:rsidRPr="00EA6939">
        <w:rPr>
          <w:rFonts w:ascii="Times New Roman" w:hAnsi="Times New Roman" w:cs="Times New Roman"/>
        </w:rPr>
        <w:t>.</w:t>
      </w:r>
      <w:r w:rsidR="00CA10DB" w:rsidRPr="00EA6939">
        <w:rPr>
          <w:rFonts w:ascii="Times New Roman" w:hAnsi="Times New Roman" w:cs="Times New Roman"/>
        </w:rPr>
        <w:t>iv</w:t>
      </w:r>
      <w:r w:rsidR="00E9176E" w:rsidRPr="00EA6939">
        <w:rPr>
          <w:rFonts w:ascii="Times New Roman" w:hAnsi="Times New Roman" w:cs="Times New Roman"/>
        </w:rPr>
        <w:t>.</w:t>
      </w:r>
      <w:proofErr w:type="gramEnd"/>
      <w:r w:rsidR="00E9176E" w:rsidRPr="00EA6939">
        <w:rPr>
          <w:rFonts w:ascii="Times New Roman" w:hAnsi="Times New Roman" w:cs="Times New Roman"/>
        </w:rPr>
        <w:t xml:space="preserve"> </w:t>
      </w:r>
      <w:r w:rsidR="005918DA" w:rsidRPr="00EA6939">
        <w:rPr>
          <w:rFonts w:ascii="Times New Roman" w:hAnsi="Times New Roman" w:cs="Times New Roman"/>
        </w:rPr>
        <w:t>R</w:t>
      </w:r>
      <w:r w:rsidR="00CE778B" w:rsidRPr="00EA6939">
        <w:rPr>
          <w:rFonts w:ascii="Times New Roman" w:hAnsi="Times New Roman" w:cs="Times New Roman"/>
        </w:rPr>
        <w:t>ecommendations</w:t>
      </w:r>
      <w:bookmarkEnd w:id="54"/>
    </w:p>
    <w:p w14:paraId="11F80234" w14:textId="77777777" w:rsidR="008D047B" w:rsidRPr="00EA6939" w:rsidRDefault="000D7A53" w:rsidP="008D047B">
      <w:pPr>
        <w:jc w:val="both"/>
        <w:rPr>
          <w:rFonts w:ascii="Times New Roman" w:hAnsi="Times New Roman" w:cs="Times New Roman"/>
          <w:szCs w:val="24"/>
          <w:lang w:val="en-GB"/>
        </w:rPr>
      </w:pPr>
      <w:r w:rsidRPr="00EA6939">
        <w:rPr>
          <w:rFonts w:ascii="Times New Roman" w:hAnsi="Times New Roman" w:cs="Times New Roman"/>
          <w:szCs w:val="24"/>
          <w:lang w:val="en-GB"/>
        </w:rPr>
        <w:t>To offset risks from deregulation, and i</w:t>
      </w:r>
      <w:r w:rsidR="008D047B" w:rsidRPr="00EA6939">
        <w:rPr>
          <w:rFonts w:ascii="Times New Roman" w:hAnsi="Times New Roman" w:cs="Times New Roman"/>
          <w:szCs w:val="24"/>
          <w:lang w:val="en-GB"/>
        </w:rPr>
        <w:t>n response to initiatives such as Draft Law 8449</w:t>
      </w:r>
      <w:r w:rsidR="00E83F04" w:rsidRPr="00EA6939">
        <w:rPr>
          <w:rFonts w:ascii="Times New Roman" w:hAnsi="Times New Roman" w:cs="Times New Roman"/>
          <w:szCs w:val="24"/>
          <w:lang w:val="en-GB"/>
        </w:rPr>
        <w:t xml:space="preserve"> </w:t>
      </w:r>
      <w:r w:rsidR="00971B34" w:rsidRPr="00EA6939">
        <w:rPr>
          <w:rFonts w:ascii="Times New Roman" w:hAnsi="Times New Roman" w:cs="Times New Roman"/>
          <w:szCs w:val="24"/>
          <w:lang w:val="en-GB"/>
        </w:rPr>
        <w:br/>
      </w:r>
      <w:r w:rsidR="00E8062A" w:rsidRPr="00EA6939">
        <w:rPr>
          <w:rFonts w:ascii="Times New Roman" w:hAnsi="Times New Roman" w:cs="Times New Roman"/>
          <w:szCs w:val="24"/>
          <w:lang w:val="en-GB"/>
        </w:rPr>
        <w:t xml:space="preserve">(which aims to </w:t>
      </w:r>
      <w:r w:rsidR="008D047B" w:rsidRPr="00EA6939">
        <w:rPr>
          <w:rFonts w:ascii="Times New Roman" w:hAnsi="Times New Roman" w:cs="Times New Roman"/>
          <w:szCs w:val="24"/>
          <w:lang w:val="en-GB"/>
        </w:rPr>
        <w:t xml:space="preserve">introduce administrative simplification to accelerate the creation of housing and </w:t>
      </w:r>
      <w:r w:rsidR="008D047B" w:rsidRPr="00EA6939">
        <w:rPr>
          <w:rFonts w:ascii="Times New Roman" w:hAnsi="Times New Roman" w:cs="Times New Roman"/>
          <w:szCs w:val="24"/>
          <w:lang w:val="en-GB"/>
        </w:rPr>
        <w:lastRenderedPageBreak/>
        <w:t>the deployment of renewable energies</w:t>
      </w:r>
      <w:r w:rsidR="00E8062A" w:rsidRPr="00EA6939">
        <w:rPr>
          <w:rFonts w:ascii="Times New Roman" w:hAnsi="Times New Roman" w:cs="Times New Roman"/>
          <w:szCs w:val="24"/>
          <w:lang w:val="en-GB"/>
        </w:rPr>
        <w:t>)</w:t>
      </w:r>
      <w:r w:rsidR="008D047B" w:rsidRPr="00EA6939">
        <w:rPr>
          <w:rFonts w:ascii="Times New Roman" w:hAnsi="Times New Roman" w:cs="Times New Roman"/>
          <w:szCs w:val="24"/>
          <w:lang w:val="en-GB"/>
        </w:rPr>
        <w:t>, we recommend that the technical safeguards proposed by the Natural Environment Observatory</w:t>
      </w:r>
      <w:r w:rsidR="006414E9" w:rsidRPr="00EA6939">
        <w:rPr>
          <w:rFonts w:ascii="Times New Roman" w:hAnsi="Times New Roman" w:cs="Times New Roman"/>
          <w:szCs w:val="24"/>
          <w:vertAlign w:val="superscript"/>
          <w:lang w:val="en-GB"/>
        </w:rPr>
        <w:fldChar w:fldCharType="begin"/>
      </w:r>
      <w:r w:rsidR="006414E9" w:rsidRPr="00EA6939">
        <w:rPr>
          <w:rFonts w:ascii="Times New Roman" w:hAnsi="Times New Roman" w:cs="Times New Roman"/>
          <w:szCs w:val="24"/>
          <w:vertAlign w:val="superscript"/>
          <w:lang w:val="en-GB"/>
        </w:rPr>
        <w:instrText xml:space="preserve"> NOTEREF _Ref232692728 \h  \* MERGEFORMAT </w:instrText>
      </w:r>
      <w:r w:rsidR="006414E9" w:rsidRPr="00EA6939">
        <w:rPr>
          <w:rFonts w:ascii="Times New Roman" w:hAnsi="Times New Roman" w:cs="Times New Roman"/>
          <w:szCs w:val="24"/>
          <w:vertAlign w:val="superscript"/>
          <w:lang w:val="en-GB"/>
        </w:rPr>
      </w:r>
      <w:r w:rsidR="006414E9" w:rsidRPr="00EA6939">
        <w:rPr>
          <w:rFonts w:ascii="Times New Roman" w:hAnsi="Times New Roman" w:cs="Times New Roman"/>
          <w:szCs w:val="24"/>
          <w:vertAlign w:val="superscript"/>
          <w:lang w:val="en-GB"/>
        </w:rPr>
        <w:fldChar w:fldCharType="separate"/>
      </w:r>
      <w:r w:rsidR="00C214A3" w:rsidRPr="00EA6939">
        <w:rPr>
          <w:rFonts w:ascii="Times New Roman" w:hAnsi="Times New Roman" w:cs="Times New Roman"/>
          <w:szCs w:val="24"/>
          <w:vertAlign w:val="superscript"/>
          <w:lang w:val="en-GB"/>
        </w:rPr>
        <w:t>163</w:t>
      </w:r>
      <w:r w:rsidR="006414E9" w:rsidRPr="00EA6939">
        <w:rPr>
          <w:rFonts w:ascii="Times New Roman" w:hAnsi="Times New Roman" w:cs="Times New Roman"/>
          <w:szCs w:val="24"/>
          <w:vertAlign w:val="superscript"/>
          <w:lang w:val="en-GB"/>
        </w:rPr>
        <w:fldChar w:fldCharType="end"/>
      </w:r>
      <w:r w:rsidR="008D047B" w:rsidRPr="00EA6939">
        <w:rPr>
          <w:rFonts w:ascii="Times New Roman" w:hAnsi="Times New Roman" w:cs="Times New Roman"/>
          <w:szCs w:val="24"/>
          <w:lang w:val="en-GB"/>
        </w:rPr>
        <w:t xml:space="preserve"> and the </w:t>
      </w:r>
      <w:proofErr w:type="spellStart"/>
      <w:r w:rsidR="00AB30FF" w:rsidRPr="00EA6939">
        <w:rPr>
          <w:rFonts w:ascii="Times New Roman" w:hAnsi="Times New Roman" w:cs="Times New Roman"/>
          <w:szCs w:val="24"/>
          <w:lang w:val="en-GB"/>
        </w:rPr>
        <w:t>Mouvement</w:t>
      </w:r>
      <w:proofErr w:type="spellEnd"/>
      <w:r w:rsidR="00AB30FF" w:rsidRPr="00EA6939">
        <w:rPr>
          <w:rFonts w:ascii="Times New Roman" w:hAnsi="Times New Roman" w:cs="Times New Roman"/>
          <w:szCs w:val="24"/>
          <w:lang w:val="en-GB"/>
        </w:rPr>
        <w:t xml:space="preserve"> </w:t>
      </w:r>
      <w:proofErr w:type="spellStart"/>
      <w:r w:rsidR="00AB30FF" w:rsidRPr="00EA6939">
        <w:rPr>
          <w:rFonts w:ascii="Times New Roman" w:hAnsi="Times New Roman" w:cs="Times New Roman"/>
          <w:szCs w:val="24"/>
          <w:lang w:val="en-GB"/>
        </w:rPr>
        <w:t>Ecologique</w:t>
      </w:r>
      <w:proofErr w:type="spellEnd"/>
      <w:r w:rsidR="008D047B" w:rsidRPr="00EA6939">
        <w:rPr>
          <w:rFonts w:ascii="Times New Roman" w:hAnsi="Times New Roman" w:cs="Times New Roman"/>
          <w:szCs w:val="24"/>
          <w:vertAlign w:val="superscript"/>
          <w:lang w:val="en-GB"/>
        </w:rPr>
        <w:footnoteReference w:id="185"/>
      </w:r>
      <w:r w:rsidR="008D047B" w:rsidRPr="00EA6939">
        <w:rPr>
          <w:rFonts w:ascii="Times New Roman" w:hAnsi="Times New Roman" w:cs="Times New Roman"/>
          <w:szCs w:val="24"/>
          <w:lang w:val="en-GB"/>
        </w:rPr>
        <w:t xml:space="preserve"> be integrated. To ensure that </w:t>
      </w:r>
      <w:r w:rsidR="00FE438F" w:rsidRPr="00EA6939">
        <w:rPr>
          <w:rFonts w:ascii="Times New Roman" w:hAnsi="Times New Roman" w:cs="Times New Roman"/>
          <w:szCs w:val="24"/>
          <w:lang w:val="en-GB"/>
        </w:rPr>
        <w:t>external</w:t>
      </w:r>
      <w:r w:rsidR="00FB7C17" w:rsidRPr="00EA6939">
        <w:rPr>
          <w:rFonts w:ascii="Times New Roman" w:hAnsi="Times New Roman" w:cs="Times New Roman"/>
          <w:szCs w:val="24"/>
          <w:lang w:val="en-GB"/>
        </w:rPr>
        <w:t xml:space="preserve"> </w:t>
      </w:r>
      <w:r w:rsidR="008D047B" w:rsidRPr="00EA6939">
        <w:rPr>
          <w:rFonts w:ascii="Times New Roman" w:hAnsi="Times New Roman" w:cs="Times New Roman"/>
          <w:szCs w:val="24"/>
          <w:lang w:val="en-GB"/>
        </w:rPr>
        <w:t>off-site ecological offsets operate strictly as a subsidiary resource, their application should be conditional upon formally demonstrating the exhaustion of on-site mitigation options</w:t>
      </w:r>
      <w:r w:rsidR="004803F4" w:rsidRPr="00EA6939">
        <w:rPr>
          <w:rFonts w:ascii="Times New Roman" w:hAnsi="Times New Roman" w:cs="Times New Roman"/>
          <w:szCs w:val="24"/>
          <w:lang w:val="en-GB"/>
        </w:rPr>
        <w:t xml:space="preserve"> </w:t>
      </w:r>
      <w:r w:rsidR="004803F4" w:rsidRPr="00EA6939">
        <w:rPr>
          <w:rFonts w:ascii="Times New Roman" w:hAnsi="Times New Roman" w:cs="Times New Roman"/>
          <w:szCs w:val="24"/>
        </w:rPr>
        <w:t>directly at the project site. This requirement aligns with official national guidelines on Continuous Ecological Functionality measures, which mandate that biological compensation must take place directly at or adjacent to the impacted area, whereas external compensation</w:t>
      </w:r>
      <w:r w:rsidR="00CF2898" w:rsidRPr="00EA6939">
        <w:rPr>
          <w:rStyle w:val="FootnoteReference"/>
          <w:rFonts w:ascii="Times New Roman" w:hAnsi="Times New Roman" w:cs="Times New Roman"/>
          <w:szCs w:val="24"/>
        </w:rPr>
        <w:footnoteReference w:id="186"/>
      </w:r>
      <w:r w:rsidR="004803F4" w:rsidRPr="00EA6939">
        <w:rPr>
          <w:rFonts w:ascii="Times New Roman" w:hAnsi="Times New Roman" w:cs="Times New Roman"/>
          <w:szCs w:val="24"/>
        </w:rPr>
        <w:t xml:space="preserve"> through Favourable Conservation Status measures is permitted only under specific verified circumstances</w:t>
      </w:r>
      <w:r w:rsidR="001C0AB8" w:rsidRPr="00EA6939">
        <w:rPr>
          <w:rStyle w:val="FootnoteReference"/>
          <w:rFonts w:ascii="Times New Roman" w:hAnsi="Times New Roman" w:cs="Times New Roman"/>
          <w:szCs w:val="24"/>
        </w:rPr>
        <w:footnoteReference w:id="187"/>
      </w:r>
      <w:r w:rsidR="008D047B" w:rsidRPr="00EA6939">
        <w:rPr>
          <w:rFonts w:ascii="Times New Roman" w:hAnsi="Times New Roman" w:cs="Times New Roman"/>
          <w:szCs w:val="24"/>
          <w:lang w:val="en-GB"/>
        </w:rPr>
        <w:t>. To guarantee that infrastructure projects, particularly within the recently designated acceleration zones, do not degrade ecological functionality, all spatial interventions should be subject to a mandatory technical audit conducted by an independent scientific entity such as the Natural Environment Observatory or L</w:t>
      </w:r>
      <w:r w:rsidR="00234F7A" w:rsidRPr="00EA6939">
        <w:rPr>
          <w:rFonts w:ascii="Times New Roman" w:hAnsi="Times New Roman" w:cs="Times New Roman"/>
          <w:szCs w:val="24"/>
          <w:lang w:val="en-GB"/>
        </w:rPr>
        <w:t>IST</w:t>
      </w:r>
      <w:r w:rsidR="008D047B" w:rsidRPr="00EA6939">
        <w:rPr>
          <w:rFonts w:ascii="Times New Roman" w:hAnsi="Times New Roman" w:cs="Times New Roman"/>
          <w:szCs w:val="24"/>
          <w:lang w:val="en-GB"/>
        </w:rPr>
        <w:t>. This auditing body must rely on national technical guidelines</w:t>
      </w:r>
      <w:r w:rsidR="008D047B" w:rsidRPr="00EA6939">
        <w:rPr>
          <w:rFonts w:ascii="Times New Roman" w:hAnsi="Times New Roman" w:cs="Times New Roman"/>
          <w:szCs w:val="24"/>
          <w:vertAlign w:val="superscript"/>
          <w:lang w:val="en-GB"/>
        </w:rPr>
        <w:footnoteReference w:id="188"/>
      </w:r>
      <w:r w:rsidR="008D047B" w:rsidRPr="00EA6939">
        <w:rPr>
          <w:rFonts w:ascii="Times New Roman" w:hAnsi="Times New Roman" w:cs="Times New Roman"/>
          <w:szCs w:val="24"/>
          <w:vertAlign w:val="superscript"/>
          <w:lang w:val="en-GB"/>
        </w:rPr>
        <w:t>,</w:t>
      </w:r>
      <w:r w:rsidR="008341C1" w:rsidRPr="00EA6939">
        <w:rPr>
          <w:rFonts w:ascii="Times New Roman" w:hAnsi="Times New Roman" w:cs="Times New Roman"/>
          <w:szCs w:val="24"/>
          <w:vertAlign w:val="superscript"/>
          <w:lang w:val="en-GB"/>
        </w:rPr>
        <w:fldChar w:fldCharType="begin"/>
      </w:r>
      <w:r w:rsidR="008341C1" w:rsidRPr="00EA6939">
        <w:rPr>
          <w:rFonts w:ascii="Times New Roman" w:hAnsi="Times New Roman" w:cs="Times New Roman"/>
          <w:szCs w:val="24"/>
          <w:vertAlign w:val="superscript"/>
          <w:lang w:val="en-GB"/>
        </w:rPr>
        <w:instrText xml:space="preserve"> NOTEREF _Ref232701156 \h </w:instrText>
      </w:r>
      <w:r w:rsidR="0014122F" w:rsidRPr="00EA6939">
        <w:rPr>
          <w:rFonts w:ascii="Times New Roman" w:hAnsi="Times New Roman" w:cs="Times New Roman"/>
          <w:szCs w:val="24"/>
          <w:vertAlign w:val="superscript"/>
          <w:lang w:val="en-GB"/>
        </w:rPr>
        <w:instrText xml:space="preserve"> \* MERGEFORMAT </w:instrText>
      </w:r>
      <w:r w:rsidR="008341C1" w:rsidRPr="00EA6939">
        <w:rPr>
          <w:rFonts w:ascii="Times New Roman" w:hAnsi="Times New Roman" w:cs="Times New Roman"/>
          <w:szCs w:val="24"/>
          <w:vertAlign w:val="superscript"/>
          <w:lang w:val="en-GB"/>
        </w:rPr>
      </w:r>
      <w:r w:rsidR="008341C1" w:rsidRPr="00EA6939">
        <w:rPr>
          <w:rFonts w:ascii="Times New Roman" w:hAnsi="Times New Roman" w:cs="Times New Roman"/>
          <w:szCs w:val="24"/>
          <w:vertAlign w:val="superscript"/>
          <w:lang w:val="en-GB"/>
        </w:rPr>
        <w:fldChar w:fldCharType="separate"/>
      </w:r>
      <w:r w:rsidR="00C214A3" w:rsidRPr="00EA6939">
        <w:rPr>
          <w:rFonts w:ascii="Times New Roman" w:hAnsi="Times New Roman" w:cs="Times New Roman"/>
          <w:szCs w:val="24"/>
          <w:vertAlign w:val="superscript"/>
          <w:lang w:val="en-GB"/>
        </w:rPr>
        <w:t>1</w:t>
      </w:r>
      <w:r w:rsidR="006F6A90" w:rsidRPr="00EA6939">
        <w:rPr>
          <w:rFonts w:ascii="Times New Roman" w:hAnsi="Times New Roman" w:cs="Times New Roman"/>
          <w:szCs w:val="24"/>
          <w:vertAlign w:val="superscript"/>
          <w:lang w:val="en-GB"/>
        </w:rPr>
        <w:t>64</w:t>
      </w:r>
      <w:r w:rsidR="008341C1" w:rsidRPr="00EA6939">
        <w:rPr>
          <w:rFonts w:ascii="Times New Roman" w:hAnsi="Times New Roman" w:cs="Times New Roman"/>
          <w:szCs w:val="24"/>
          <w:vertAlign w:val="superscript"/>
          <w:lang w:val="en-GB"/>
        </w:rPr>
        <w:fldChar w:fldCharType="end"/>
      </w:r>
      <w:r w:rsidR="008D047B" w:rsidRPr="00EA6939">
        <w:rPr>
          <w:rFonts w:ascii="Times New Roman" w:hAnsi="Times New Roman" w:cs="Times New Roman"/>
          <w:szCs w:val="24"/>
          <w:vertAlign w:val="superscript"/>
          <w:lang w:val="en-GB"/>
        </w:rPr>
        <w:fldChar w:fldCharType="begin"/>
      </w:r>
      <w:r w:rsidR="008D047B" w:rsidRPr="00EA6939">
        <w:rPr>
          <w:rFonts w:ascii="Times New Roman" w:hAnsi="Times New Roman" w:cs="Times New Roman"/>
          <w:szCs w:val="24"/>
          <w:vertAlign w:val="superscript"/>
          <w:lang w:val="en-GB"/>
        </w:rPr>
        <w:instrText xml:space="preserve"> NOTEREF _Ref232701156 \h  \* MERGEFORMAT </w:instrText>
      </w:r>
      <w:r w:rsidR="008D047B" w:rsidRPr="00EA6939">
        <w:rPr>
          <w:rFonts w:ascii="Times New Roman" w:hAnsi="Times New Roman" w:cs="Times New Roman"/>
          <w:szCs w:val="24"/>
          <w:vertAlign w:val="superscript"/>
          <w:lang w:val="en-GB"/>
        </w:rPr>
      </w:r>
      <w:r w:rsidR="008D047B" w:rsidRPr="00EA6939">
        <w:rPr>
          <w:rFonts w:ascii="Times New Roman" w:hAnsi="Times New Roman" w:cs="Times New Roman"/>
          <w:szCs w:val="24"/>
          <w:vertAlign w:val="superscript"/>
          <w:lang w:val="en-GB"/>
        </w:rPr>
        <w:fldChar w:fldCharType="separate"/>
      </w:r>
      <w:r w:rsidR="008D047B" w:rsidRPr="00EA6939">
        <w:rPr>
          <w:rFonts w:ascii="Times New Roman" w:hAnsi="Times New Roman" w:cs="Times New Roman"/>
          <w:szCs w:val="24"/>
          <w:vertAlign w:val="superscript"/>
          <w:lang w:val="en-GB"/>
        </w:rPr>
        <w:fldChar w:fldCharType="end"/>
      </w:r>
      <w:r w:rsidR="008D047B" w:rsidRPr="00EA6939">
        <w:rPr>
          <w:rFonts w:ascii="Times New Roman" w:hAnsi="Times New Roman" w:cs="Times New Roman"/>
          <w:szCs w:val="24"/>
          <w:lang w:val="en-GB"/>
        </w:rPr>
        <w:t xml:space="preserve"> to ensure that mitigation measures </w:t>
      </w:r>
      <w:r w:rsidR="00243537" w:rsidRPr="00EA6939">
        <w:rPr>
          <w:rFonts w:ascii="Times New Roman" w:hAnsi="Times New Roman" w:cs="Times New Roman"/>
          <w:szCs w:val="24"/>
          <w:lang w:val="en-GB"/>
        </w:rPr>
        <w:t>and effectively</w:t>
      </w:r>
      <w:r w:rsidR="008D047B" w:rsidRPr="00EA6939">
        <w:rPr>
          <w:rFonts w:ascii="Times New Roman" w:hAnsi="Times New Roman" w:cs="Times New Roman"/>
          <w:szCs w:val="24"/>
          <w:lang w:val="en-GB"/>
        </w:rPr>
        <w:t xml:space="preserve"> protect biological connectivity</w:t>
      </w:r>
      <w:r w:rsidR="004916ED" w:rsidRPr="00EA6939">
        <w:rPr>
          <w:rFonts w:ascii="Times New Roman" w:hAnsi="Times New Roman" w:cs="Times New Roman"/>
          <w:szCs w:val="24"/>
          <w:lang w:val="en-GB"/>
        </w:rPr>
        <w:t xml:space="preserve">. </w:t>
      </w:r>
      <w:r w:rsidR="004916ED" w:rsidRPr="00EA6939">
        <w:rPr>
          <w:rFonts w:ascii="Times New Roman" w:hAnsi="Times New Roman" w:cs="Times New Roman"/>
          <w:szCs w:val="24"/>
        </w:rPr>
        <w:t>Specifically, these guidelines enable developers to adjust infrastructure layouts during the engineering design phase (such as relocating building footprints away from sensitive zones or integrating dedicated wildlife crossings) before construction begins</w:t>
      </w:r>
      <w:r w:rsidR="001272FD" w:rsidRPr="00EA6939">
        <w:rPr>
          <w:rFonts w:ascii="Times New Roman" w:hAnsi="Times New Roman" w:cs="Times New Roman"/>
          <w:szCs w:val="24"/>
          <w:lang w:val="en-GB"/>
        </w:rPr>
        <w:t>,</w:t>
      </w:r>
      <w:r w:rsidR="008D047B" w:rsidRPr="00EA6939">
        <w:rPr>
          <w:rFonts w:ascii="Times New Roman" w:hAnsi="Times New Roman" w:cs="Times New Roman"/>
          <w:szCs w:val="24"/>
          <w:lang w:val="en-GB"/>
        </w:rPr>
        <w:t xml:space="preserve"> </w:t>
      </w:r>
      <w:r w:rsidR="001272FD" w:rsidRPr="00EA6939">
        <w:rPr>
          <w:rFonts w:ascii="Times New Roman" w:hAnsi="Times New Roman" w:cs="Times New Roman"/>
          <w:szCs w:val="24"/>
          <w:lang w:val="en-GB"/>
        </w:rPr>
        <w:t xml:space="preserve">whilst </w:t>
      </w:r>
      <w:r w:rsidR="008D047B" w:rsidRPr="00EA6939">
        <w:rPr>
          <w:rFonts w:ascii="Times New Roman" w:hAnsi="Times New Roman" w:cs="Times New Roman"/>
          <w:szCs w:val="24"/>
          <w:lang w:val="en-GB"/>
        </w:rPr>
        <w:t>allow</w:t>
      </w:r>
      <w:r w:rsidR="001272FD" w:rsidRPr="00EA6939">
        <w:rPr>
          <w:rFonts w:ascii="Times New Roman" w:hAnsi="Times New Roman" w:cs="Times New Roman"/>
          <w:szCs w:val="24"/>
          <w:lang w:val="en-GB"/>
        </w:rPr>
        <w:t>ing</w:t>
      </w:r>
      <w:r w:rsidR="008D047B" w:rsidRPr="00EA6939">
        <w:rPr>
          <w:rFonts w:ascii="Times New Roman" w:hAnsi="Times New Roman" w:cs="Times New Roman"/>
          <w:szCs w:val="24"/>
          <w:lang w:val="en-GB"/>
        </w:rPr>
        <w:t xml:space="preserve"> for adjustments to infrastructure project before implementation. This will ensure the continuity of ecological functionality and the taxonomic suitability of species, moving beyond generic solutions (such as fixed green space quotas) that lack sufficient scientific basis. Finally, the scope of exceptions to the Nature Protection Act for altering protected species habitats should be properly defined, prioritizing proactive planning tools (such as prior ecological surveys and municipal green master plans aligned with Nature Pact)</w:t>
      </w:r>
      <w:r w:rsidR="005E23BE" w:rsidRPr="00EA6939">
        <w:rPr>
          <w:rFonts w:ascii="Times New Roman" w:hAnsi="Times New Roman" w:cs="Times New Roman"/>
          <w:szCs w:val="24"/>
          <w:vertAlign w:val="superscript"/>
          <w:lang w:val="en-GB"/>
        </w:rPr>
        <w:fldChar w:fldCharType="begin"/>
      </w:r>
      <w:r w:rsidR="005E23BE" w:rsidRPr="00EA6939">
        <w:rPr>
          <w:rFonts w:ascii="Times New Roman" w:hAnsi="Times New Roman" w:cs="Times New Roman"/>
          <w:szCs w:val="24"/>
          <w:vertAlign w:val="superscript"/>
          <w:lang w:val="en-GB"/>
        </w:rPr>
        <w:instrText xml:space="preserve"> NOTEREF _Ref232688900 \h  \* MERGEFORMAT </w:instrText>
      </w:r>
      <w:r w:rsidR="005E23BE" w:rsidRPr="00EA6939">
        <w:rPr>
          <w:rFonts w:ascii="Times New Roman" w:hAnsi="Times New Roman" w:cs="Times New Roman"/>
          <w:szCs w:val="24"/>
          <w:vertAlign w:val="superscript"/>
          <w:lang w:val="en-GB"/>
        </w:rPr>
      </w:r>
      <w:r w:rsidR="005E23BE" w:rsidRPr="00EA6939">
        <w:rPr>
          <w:rFonts w:ascii="Times New Roman" w:hAnsi="Times New Roman" w:cs="Times New Roman"/>
          <w:szCs w:val="24"/>
          <w:vertAlign w:val="superscript"/>
          <w:lang w:val="en-GB"/>
        </w:rPr>
        <w:fldChar w:fldCharType="separate"/>
      </w:r>
      <w:r w:rsidR="00C214A3" w:rsidRPr="00EA6939">
        <w:rPr>
          <w:rFonts w:ascii="Times New Roman" w:hAnsi="Times New Roman" w:cs="Times New Roman"/>
          <w:szCs w:val="24"/>
          <w:vertAlign w:val="superscript"/>
          <w:lang w:val="en-GB"/>
        </w:rPr>
        <w:t>140</w:t>
      </w:r>
      <w:r w:rsidR="005E23BE" w:rsidRPr="00EA6939">
        <w:rPr>
          <w:rFonts w:ascii="Times New Roman" w:hAnsi="Times New Roman" w:cs="Times New Roman"/>
          <w:szCs w:val="24"/>
          <w:vertAlign w:val="superscript"/>
          <w:lang w:val="en-GB"/>
        </w:rPr>
        <w:fldChar w:fldCharType="end"/>
      </w:r>
      <w:r w:rsidR="008D047B" w:rsidRPr="00EA6939">
        <w:rPr>
          <w:rFonts w:ascii="Times New Roman" w:hAnsi="Times New Roman" w:cs="Times New Roman"/>
          <w:szCs w:val="24"/>
          <w:lang w:val="en-GB"/>
        </w:rPr>
        <w:t>. Unlike the current reactive project-by-project assessment model, these tools would map ecological constraints before the design phase, providing operational certainty to the real estate sector. This proactive planning would allow for the implementation of Nature-Based Solutions in high-density urban projects, integrating green and blue infrastructure (such as green roofs, permeable pavements, and sustainable drainage systems) directly into new developments</w:t>
      </w:r>
      <w:r w:rsidR="001D72C3" w:rsidRPr="00EA6939">
        <w:rPr>
          <w:rFonts w:ascii="Times New Roman" w:hAnsi="Times New Roman" w:cs="Times New Roman"/>
          <w:szCs w:val="24"/>
          <w:vertAlign w:val="superscript"/>
          <w:lang w:val="en-GB"/>
        </w:rPr>
        <w:fldChar w:fldCharType="begin"/>
      </w:r>
      <w:r w:rsidR="001D72C3" w:rsidRPr="00EA6939">
        <w:rPr>
          <w:rFonts w:ascii="Times New Roman" w:hAnsi="Times New Roman" w:cs="Times New Roman"/>
          <w:szCs w:val="24"/>
          <w:vertAlign w:val="superscript"/>
          <w:lang w:val="en-GB"/>
        </w:rPr>
        <w:instrText xml:space="preserve"> NOTEREF _Ref232690471 \h  \* MERGEFORMAT </w:instrText>
      </w:r>
      <w:r w:rsidR="001D72C3" w:rsidRPr="00EA6939">
        <w:rPr>
          <w:rFonts w:ascii="Times New Roman" w:hAnsi="Times New Roman" w:cs="Times New Roman"/>
          <w:szCs w:val="24"/>
          <w:vertAlign w:val="superscript"/>
          <w:lang w:val="en-GB"/>
        </w:rPr>
      </w:r>
      <w:r w:rsidR="001D72C3" w:rsidRPr="00EA6939">
        <w:rPr>
          <w:rFonts w:ascii="Times New Roman" w:hAnsi="Times New Roman" w:cs="Times New Roman"/>
          <w:szCs w:val="24"/>
          <w:vertAlign w:val="superscript"/>
          <w:lang w:val="en-GB"/>
        </w:rPr>
        <w:fldChar w:fldCharType="separate"/>
      </w:r>
      <w:r w:rsidR="00C214A3" w:rsidRPr="00EA6939">
        <w:rPr>
          <w:rFonts w:ascii="Times New Roman" w:hAnsi="Times New Roman" w:cs="Times New Roman"/>
          <w:szCs w:val="24"/>
          <w:vertAlign w:val="superscript"/>
          <w:lang w:val="en-GB"/>
        </w:rPr>
        <w:t>1</w:t>
      </w:r>
      <w:r w:rsidR="006F6A90" w:rsidRPr="00EA6939">
        <w:rPr>
          <w:rFonts w:ascii="Times New Roman" w:hAnsi="Times New Roman" w:cs="Times New Roman"/>
          <w:szCs w:val="24"/>
          <w:vertAlign w:val="superscript"/>
          <w:lang w:val="en-GB"/>
        </w:rPr>
        <w:t>56</w:t>
      </w:r>
      <w:r w:rsidR="001D72C3" w:rsidRPr="00EA6939">
        <w:rPr>
          <w:rFonts w:ascii="Times New Roman" w:hAnsi="Times New Roman" w:cs="Times New Roman"/>
          <w:szCs w:val="24"/>
          <w:vertAlign w:val="superscript"/>
          <w:lang w:val="en-GB"/>
        </w:rPr>
        <w:fldChar w:fldCharType="end"/>
      </w:r>
      <w:r w:rsidR="008D047B" w:rsidRPr="00EA6939">
        <w:rPr>
          <w:rFonts w:ascii="Times New Roman" w:hAnsi="Times New Roman" w:cs="Times New Roman"/>
          <w:szCs w:val="24"/>
          <w:vertAlign w:val="superscript"/>
          <w:lang w:val="en-GB"/>
        </w:rPr>
        <w:t>,</w:t>
      </w:r>
      <w:r w:rsidR="005E23BE" w:rsidRPr="00EA6939">
        <w:rPr>
          <w:rFonts w:ascii="Times New Roman" w:hAnsi="Times New Roman" w:cs="Times New Roman"/>
          <w:szCs w:val="24"/>
          <w:vertAlign w:val="superscript"/>
          <w:lang w:val="en-GB"/>
        </w:rPr>
        <w:fldChar w:fldCharType="begin"/>
      </w:r>
      <w:r w:rsidR="005E23BE" w:rsidRPr="00EA6939">
        <w:rPr>
          <w:rFonts w:ascii="Times New Roman" w:hAnsi="Times New Roman" w:cs="Times New Roman"/>
          <w:szCs w:val="24"/>
          <w:vertAlign w:val="superscript"/>
          <w:lang w:val="en-GB"/>
        </w:rPr>
        <w:instrText xml:space="preserve"> NOTEREF _Ref232688900 \h </w:instrText>
      </w:r>
      <w:r w:rsidR="00FA32E1" w:rsidRPr="00EA6939">
        <w:rPr>
          <w:rFonts w:ascii="Times New Roman" w:hAnsi="Times New Roman" w:cs="Times New Roman"/>
          <w:szCs w:val="24"/>
          <w:vertAlign w:val="superscript"/>
          <w:lang w:val="en-GB"/>
        </w:rPr>
        <w:instrText xml:space="preserve"> \* MERGEFORMAT </w:instrText>
      </w:r>
      <w:r w:rsidR="005E23BE" w:rsidRPr="00EA6939">
        <w:rPr>
          <w:rFonts w:ascii="Times New Roman" w:hAnsi="Times New Roman" w:cs="Times New Roman"/>
          <w:szCs w:val="24"/>
          <w:vertAlign w:val="superscript"/>
          <w:lang w:val="en-GB"/>
        </w:rPr>
      </w:r>
      <w:r w:rsidR="005E23BE" w:rsidRPr="00EA6939">
        <w:rPr>
          <w:rFonts w:ascii="Times New Roman" w:hAnsi="Times New Roman" w:cs="Times New Roman"/>
          <w:szCs w:val="24"/>
          <w:vertAlign w:val="superscript"/>
          <w:lang w:val="en-GB"/>
        </w:rPr>
        <w:fldChar w:fldCharType="separate"/>
      </w:r>
      <w:r w:rsidR="00C214A3" w:rsidRPr="00EA6939">
        <w:rPr>
          <w:rFonts w:ascii="Times New Roman" w:hAnsi="Times New Roman" w:cs="Times New Roman"/>
          <w:szCs w:val="24"/>
          <w:vertAlign w:val="superscript"/>
          <w:lang w:val="en-GB"/>
        </w:rPr>
        <w:t>1</w:t>
      </w:r>
      <w:r w:rsidR="006F6A90" w:rsidRPr="00EA6939">
        <w:rPr>
          <w:rFonts w:ascii="Times New Roman" w:hAnsi="Times New Roman" w:cs="Times New Roman"/>
          <w:szCs w:val="24"/>
          <w:vertAlign w:val="superscript"/>
          <w:lang w:val="en-GB"/>
        </w:rPr>
        <w:t>51</w:t>
      </w:r>
      <w:r w:rsidR="005E23BE" w:rsidRPr="00EA6939">
        <w:rPr>
          <w:rFonts w:ascii="Times New Roman" w:hAnsi="Times New Roman" w:cs="Times New Roman"/>
          <w:szCs w:val="24"/>
          <w:vertAlign w:val="superscript"/>
          <w:lang w:val="en-GB"/>
        </w:rPr>
        <w:fldChar w:fldCharType="end"/>
      </w:r>
      <w:r w:rsidR="008D047B" w:rsidRPr="00EA6939">
        <w:rPr>
          <w:rFonts w:ascii="Times New Roman" w:hAnsi="Times New Roman" w:cs="Times New Roman"/>
          <w:szCs w:val="24"/>
          <w:lang w:val="en-GB"/>
        </w:rPr>
        <w:t xml:space="preserve">, </w:t>
      </w:r>
      <w:r w:rsidR="0073466E" w:rsidRPr="00EA6939">
        <w:rPr>
          <w:rFonts w:ascii="Times New Roman" w:hAnsi="Times New Roman" w:cs="Times New Roman"/>
          <w:szCs w:val="24"/>
        </w:rPr>
        <w:t>While these features excel at urban climate adaptation, they do not provide a suitable one to one ecological compensation for destroyed habitats.</w:t>
      </w:r>
      <w:r w:rsidR="0073466E" w:rsidRPr="00EA6939">
        <w:rPr>
          <w:rFonts w:ascii="Times New Roman" w:hAnsi="Times New Roman" w:cs="Times New Roman"/>
          <w:szCs w:val="24"/>
          <w:lang w:val="en-GB"/>
        </w:rPr>
        <w:t xml:space="preserve"> </w:t>
      </w:r>
      <w:r w:rsidR="0073466E" w:rsidRPr="00EA6939">
        <w:rPr>
          <w:rFonts w:ascii="Times New Roman" w:hAnsi="Times New Roman" w:cs="Times New Roman"/>
          <w:szCs w:val="24"/>
        </w:rPr>
        <w:t xml:space="preserve">Consequently, as initiatives like Draft Law 8449 move forward, specific regulatory criteria must be proposed to prevent developers from using rooftop greening solely to meet the mandatory 10% green space requirement in specific development plans, thereby ensuring that authentic ground level biological corridors are preserved and effectively </w:t>
      </w:r>
      <w:r w:rsidR="008D047B" w:rsidRPr="00EA6939">
        <w:rPr>
          <w:rFonts w:ascii="Times New Roman" w:hAnsi="Times New Roman" w:cs="Times New Roman"/>
          <w:szCs w:val="24"/>
          <w:lang w:val="en-GB"/>
        </w:rPr>
        <w:t>mitigating the fragmentation of urban biological corridors.</w:t>
      </w:r>
    </w:p>
    <w:p w14:paraId="727952BD" w14:textId="77777777" w:rsidR="008D047B" w:rsidRPr="00EA6939" w:rsidRDefault="006968DD" w:rsidP="008D047B">
      <w:pPr>
        <w:jc w:val="both"/>
        <w:rPr>
          <w:rFonts w:ascii="Times New Roman" w:hAnsi="Times New Roman" w:cs="Times New Roman"/>
          <w:szCs w:val="24"/>
          <w:lang w:val="en-GB"/>
        </w:rPr>
      </w:pPr>
      <w:r w:rsidRPr="00EA6939">
        <w:rPr>
          <w:rFonts w:ascii="Times New Roman" w:hAnsi="Times New Roman" w:cs="Times New Roman"/>
          <w:szCs w:val="24"/>
          <w:lang w:val="en-GB"/>
        </w:rPr>
        <w:t>I</w:t>
      </w:r>
      <w:r w:rsidR="00B46904" w:rsidRPr="00EA6939">
        <w:rPr>
          <w:rFonts w:ascii="Times New Roman" w:hAnsi="Times New Roman" w:cs="Times New Roman"/>
          <w:szCs w:val="24"/>
          <w:lang w:val="en-GB"/>
        </w:rPr>
        <w:t>mprov</w:t>
      </w:r>
      <w:r w:rsidRPr="00EA6939">
        <w:rPr>
          <w:rFonts w:ascii="Times New Roman" w:hAnsi="Times New Roman" w:cs="Times New Roman"/>
          <w:szCs w:val="24"/>
          <w:lang w:val="en-GB"/>
        </w:rPr>
        <w:t xml:space="preserve">ing </w:t>
      </w:r>
      <w:r w:rsidR="00B46904" w:rsidRPr="00EA6939">
        <w:rPr>
          <w:rFonts w:ascii="Times New Roman" w:hAnsi="Times New Roman" w:cs="Times New Roman"/>
          <w:szCs w:val="24"/>
          <w:lang w:val="en-GB"/>
        </w:rPr>
        <w:t>ecological compensation</w:t>
      </w:r>
      <w:r w:rsidR="00B23804" w:rsidRPr="00EA6939">
        <w:rPr>
          <w:rFonts w:ascii="Times New Roman" w:hAnsi="Times New Roman" w:cs="Times New Roman"/>
          <w:szCs w:val="24"/>
          <w:vertAlign w:val="superscript"/>
          <w:lang w:val="en-GB"/>
        </w:rPr>
        <w:fldChar w:fldCharType="begin"/>
      </w:r>
      <w:r w:rsidR="00B23804" w:rsidRPr="00EA6939">
        <w:rPr>
          <w:rFonts w:ascii="Times New Roman" w:hAnsi="Times New Roman" w:cs="Times New Roman"/>
          <w:szCs w:val="24"/>
          <w:vertAlign w:val="superscript"/>
          <w:lang w:val="en-GB"/>
        </w:rPr>
        <w:instrText xml:space="preserve"> NOTEREF _Ref232701156 \h  \* MERGEFORMAT </w:instrText>
      </w:r>
      <w:r w:rsidR="00B23804" w:rsidRPr="00EA6939">
        <w:rPr>
          <w:rFonts w:ascii="Times New Roman" w:hAnsi="Times New Roman" w:cs="Times New Roman"/>
          <w:szCs w:val="24"/>
          <w:vertAlign w:val="superscript"/>
          <w:lang w:val="en-GB"/>
        </w:rPr>
      </w:r>
      <w:r w:rsidR="00B23804" w:rsidRPr="00EA6939">
        <w:rPr>
          <w:rFonts w:ascii="Times New Roman" w:hAnsi="Times New Roman" w:cs="Times New Roman"/>
          <w:szCs w:val="24"/>
          <w:vertAlign w:val="superscript"/>
          <w:lang w:val="en-GB"/>
        </w:rPr>
        <w:fldChar w:fldCharType="separate"/>
      </w:r>
      <w:r w:rsidR="00C214A3" w:rsidRPr="00EA6939">
        <w:rPr>
          <w:rFonts w:ascii="Times New Roman" w:hAnsi="Times New Roman" w:cs="Times New Roman"/>
          <w:szCs w:val="24"/>
          <w:vertAlign w:val="superscript"/>
          <w:lang w:val="en-GB"/>
        </w:rPr>
        <w:t>1</w:t>
      </w:r>
      <w:r w:rsidR="006F6A90" w:rsidRPr="00EA6939">
        <w:rPr>
          <w:rFonts w:ascii="Times New Roman" w:hAnsi="Times New Roman" w:cs="Times New Roman"/>
          <w:szCs w:val="24"/>
          <w:vertAlign w:val="superscript"/>
          <w:lang w:val="en-GB"/>
        </w:rPr>
        <w:t>69</w:t>
      </w:r>
      <w:r w:rsidR="00B23804" w:rsidRPr="00EA6939">
        <w:rPr>
          <w:rFonts w:ascii="Times New Roman" w:hAnsi="Times New Roman" w:cs="Times New Roman"/>
          <w:szCs w:val="24"/>
          <w:vertAlign w:val="superscript"/>
          <w:lang w:val="en-GB"/>
        </w:rPr>
        <w:fldChar w:fldCharType="end"/>
      </w:r>
      <w:r w:rsidR="008D047B" w:rsidRPr="00EA6939">
        <w:rPr>
          <w:rFonts w:ascii="Times New Roman" w:hAnsi="Times New Roman" w:cs="Times New Roman"/>
          <w:szCs w:val="24"/>
          <w:vertAlign w:val="superscript"/>
          <w:lang w:val="en-GB"/>
        </w:rPr>
        <w:fldChar w:fldCharType="begin"/>
      </w:r>
      <w:r w:rsidR="008D047B" w:rsidRPr="00EA6939">
        <w:rPr>
          <w:rFonts w:ascii="Times New Roman" w:hAnsi="Times New Roman" w:cs="Times New Roman"/>
          <w:szCs w:val="24"/>
          <w:vertAlign w:val="superscript"/>
          <w:lang w:val="en-GB"/>
        </w:rPr>
        <w:instrText xml:space="preserve"> NOTEREF _Ref232701156 \h  \* MERGEFORMAT </w:instrText>
      </w:r>
      <w:r w:rsidR="008D047B" w:rsidRPr="00EA6939">
        <w:rPr>
          <w:rFonts w:ascii="Times New Roman" w:hAnsi="Times New Roman" w:cs="Times New Roman"/>
          <w:szCs w:val="24"/>
          <w:vertAlign w:val="superscript"/>
          <w:lang w:val="en-GB"/>
        </w:rPr>
      </w:r>
      <w:r w:rsidR="008D047B" w:rsidRPr="00EA6939">
        <w:rPr>
          <w:rFonts w:ascii="Times New Roman" w:hAnsi="Times New Roman" w:cs="Times New Roman"/>
          <w:szCs w:val="24"/>
          <w:vertAlign w:val="superscript"/>
          <w:lang w:val="en-GB"/>
        </w:rPr>
        <w:fldChar w:fldCharType="separate"/>
      </w:r>
      <w:r w:rsidR="008D047B" w:rsidRPr="00EA6939">
        <w:rPr>
          <w:rFonts w:ascii="Times New Roman" w:hAnsi="Times New Roman" w:cs="Times New Roman"/>
          <w:szCs w:val="24"/>
          <w:vertAlign w:val="superscript"/>
          <w:lang w:val="en-GB"/>
        </w:rPr>
        <w:fldChar w:fldCharType="end"/>
      </w:r>
      <w:r w:rsidRPr="00EA6939">
        <w:rPr>
          <w:rFonts w:ascii="Times New Roman" w:hAnsi="Times New Roman" w:cs="Times New Roman"/>
          <w:szCs w:val="24"/>
          <w:lang w:val="en-GB"/>
        </w:rPr>
        <w:t xml:space="preserve"> by</w:t>
      </w:r>
      <w:r w:rsidR="008D047B" w:rsidRPr="00EA6939">
        <w:rPr>
          <w:rFonts w:ascii="Times New Roman" w:hAnsi="Times New Roman" w:cs="Times New Roman"/>
          <w:szCs w:val="24"/>
          <w:lang w:val="en-GB"/>
        </w:rPr>
        <w:t xml:space="preserve"> enhanc</w:t>
      </w:r>
      <w:r w:rsidR="00B46904" w:rsidRPr="00EA6939">
        <w:rPr>
          <w:rFonts w:ascii="Times New Roman" w:hAnsi="Times New Roman" w:cs="Times New Roman"/>
          <w:szCs w:val="24"/>
          <w:lang w:val="en-GB"/>
        </w:rPr>
        <w:t>ing</w:t>
      </w:r>
      <w:r w:rsidR="008D047B" w:rsidRPr="00EA6939">
        <w:rPr>
          <w:rFonts w:ascii="Times New Roman" w:hAnsi="Times New Roman" w:cs="Times New Roman"/>
          <w:szCs w:val="24"/>
          <w:lang w:val="en-GB"/>
        </w:rPr>
        <w:t xml:space="preserve"> the </w:t>
      </w:r>
      <w:proofErr w:type="spellStart"/>
      <w:r w:rsidR="008D047B" w:rsidRPr="00EA6939">
        <w:rPr>
          <w:rFonts w:ascii="Times New Roman" w:hAnsi="Times New Roman" w:cs="Times New Roman"/>
          <w:szCs w:val="24"/>
          <w:lang w:val="en-GB"/>
        </w:rPr>
        <w:t>Ecopoint</w:t>
      </w:r>
      <w:proofErr w:type="spellEnd"/>
      <w:r w:rsidR="008D047B" w:rsidRPr="00EA6939">
        <w:rPr>
          <w:rFonts w:ascii="Times New Roman" w:hAnsi="Times New Roman" w:cs="Times New Roman"/>
          <w:szCs w:val="24"/>
          <w:lang w:val="en-GB"/>
        </w:rPr>
        <w:t xml:space="preserve"> mechanism through distributed ledger technologies (tokenization)</w:t>
      </w:r>
      <w:r w:rsidR="001E5462" w:rsidRPr="00EA6939">
        <w:rPr>
          <w:rFonts w:ascii="Times New Roman" w:hAnsi="Times New Roman" w:cs="Times New Roman"/>
          <w:szCs w:val="24"/>
          <w:lang w:val="en-GB"/>
        </w:rPr>
        <w:t xml:space="preserve"> could facilitate effective application</w:t>
      </w:r>
      <w:r w:rsidR="008D047B" w:rsidRPr="00EA6939">
        <w:rPr>
          <w:rFonts w:ascii="Times New Roman" w:hAnsi="Times New Roman" w:cs="Times New Roman"/>
          <w:szCs w:val="24"/>
          <w:lang w:val="en-GB"/>
        </w:rPr>
        <w:t xml:space="preserve">. </w:t>
      </w:r>
      <w:r w:rsidR="001E5462" w:rsidRPr="00EA6939">
        <w:rPr>
          <w:rFonts w:ascii="Times New Roman" w:hAnsi="Times New Roman" w:cs="Times New Roman"/>
          <w:szCs w:val="24"/>
          <w:lang w:val="en-GB"/>
        </w:rPr>
        <w:t>This would</w:t>
      </w:r>
      <w:r w:rsidR="008D047B" w:rsidRPr="00EA6939">
        <w:rPr>
          <w:rFonts w:ascii="Times New Roman" w:hAnsi="Times New Roman" w:cs="Times New Roman"/>
          <w:szCs w:val="24"/>
          <w:lang w:val="en-GB"/>
        </w:rPr>
        <w:t xml:space="preserve"> require a situational assessment to define how best to adapt the existing registry and its </w:t>
      </w:r>
      <w:r w:rsidR="008D047B" w:rsidRPr="00EA6939">
        <w:rPr>
          <w:rFonts w:ascii="Times New Roman" w:hAnsi="Times New Roman" w:cs="Times New Roman"/>
          <w:szCs w:val="24"/>
          <w:lang w:val="en-GB"/>
        </w:rPr>
        <w:lastRenderedPageBreak/>
        <w:t>operational frameworks. Following this assessment phase, the actual deployment of the tokenization technology would allow for the conversion of certified ecological restoration outcomes into secure, traceable digital assets, this process creates a transparent system that simplifies how private investors can fund and verify conservation efforts</w:t>
      </w:r>
      <w:r w:rsidR="008D047B" w:rsidRPr="00EA6939">
        <w:rPr>
          <w:rStyle w:val="FootnoteReference"/>
          <w:rFonts w:ascii="Times New Roman" w:hAnsi="Times New Roman" w:cs="Times New Roman"/>
          <w:szCs w:val="24"/>
          <w:lang w:val="en-GB"/>
        </w:rPr>
        <w:footnoteReference w:id="189"/>
      </w:r>
      <w:r w:rsidR="008D047B" w:rsidRPr="00EA6939">
        <w:rPr>
          <w:rFonts w:ascii="Times New Roman" w:hAnsi="Times New Roman" w:cs="Times New Roman"/>
          <w:szCs w:val="24"/>
          <w:lang w:val="en-GB"/>
        </w:rPr>
        <w:t xml:space="preserve">. The regulatory viability of this tokenization is supported by a recent legislative precedent, the Law of </w:t>
      </w:r>
      <w:r w:rsidR="00FB6B26" w:rsidRPr="00EA6939">
        <w:rPr>
          <w:rFonts w:ascii="Times New Roman" w:hAnsi="Times New Roman" w:cs="Times New Roman"/>
          <w:szCs w:val="24"/>
          <w:lang w:val="en-GB"/>
        </w:rPr>
        <w:br/>
      </w:r>
      <w:r w:rsidR="008D047B" w:rsidRPr="00EA6939">
        <w:rPr>
          <w:rFonts w:ascii="Times New Roman" w:hAnsi="Times New Roman" w:cs="Times New Roman"/>
          <w:szCs w:val="24"/>
          <w:lang w:val="en-GB"/>
        </w:rPr>
        <w:t xml:space="preserve">6 February 2025, which implements the European Union's </w:t>
      </w:r>
      <w:proofErr w:type="spellStart"/>
      <w:r w:rsidR="008D047B" w:rsidRPr="00EA6939">
        <w:rPr>
          <w:rFonts w:ascii="Times New Roman" w:hAnsi="Times New Roman" w:cs="Times New Roman"/>
          <w:szCs w:val="24"/>
          <w:lang w:val="en-GB"/>
        </w:rPr>
        <w:t>MiCAR</w:t>
      </w:r>
      <w:proofErr w:type="spellEnd"/>
      <w:r w:rsidR="008D047B" w:rsidRPr="00EA6939">
        <w:rPr>
          <w:rFonts w:ascii="Times New Roman" w:hAnsi="Times New Roman" w:cs="Times New Roman"/>
          <w:szCs w:val="24"/>
          <w:lang w:val="en-GB"/>
        </w:rPr>
        <w:t xml:space="preserve"> Regulation, granting the Financial Sector Supervisory Commission broad powers to supervise digital assets and provide legal certainty to the market</w:t>
      </w:r>
      <w:r w:rsidR="008D047B" w:rsidRPr="00EA6939">
        <w:rPr>
          <w:rFonts w:ascii="Times New Roman" w:hAnsi="Times New Roman" w:cs="Times New Roman"/>
          <w:szCs w:val="24"/>
          <w:vertAlign w:val="superscript"/>
          <w:lang w:val="en-GB"/>
        </w:rPr>
        <w:footnoteReference w:id="190"/>
      </w:r>
      <w:r w:rsidR="008D047B" w:rsidRPr="00EA6939">
        <w:rPr>
          <w:rFonts w:ascii="Times New Roman" w:hAnsi="Times New Roman" w:cs="Times New Roman"/>
          <w:szCs w:val="24"/>
          <w:vertAlign w:val="superscript"/>
          <w:lang w:val="en-GB"/>
        </w:rPr>
        <w:t>,</w:t>
      </w:r>
      <w:r w:rsidR="008D047B" w:rsidRPr="00EA6939">
        <w:rPr>
          <w:rFonts w:ascii="Times New Roman" w:hAnsi="Times New Roman" w:cs="Times New Roman"/>
          <w:szCs w:val="24"/>
          <w:vertAlign w:val="superscript"/>
          <w:lang w:val="en-GB"/>
        </w:rPr>
        <w:footnoteReference w:id="191"/>
      </w:r>
      <w:r w:rsidR="008D047B" w:rsidRPr="00EA6939">
        <w:rPr>
          <w:rFonts w:ascii="Times New Roman" w:hAnsi="Times New Roman" w:cs="Times New Roman"/>
          <w:szCs w:val="24"/>
          <w:lang w:val="en-GB"/>
        </w:rPr>
        <w:t xml:space="preserve">. Leveraging this regulated environment, Luxembourg would have the necessary institutional infrastructure to issue tokens (tokenized </w:t>
      </w:r>
      <w:proofErr w:type="spellStart"/>
      <w:r w:rsidR="008D047B" w:rsidRPr="00EA6939">
        <w:rPr>
          <w:rFonts w:ascii="Times New Roman" w:hAnsi="Times New Roman" w:cs="Times New Roman"/>
          <w:szCs w:val="24"/>
          <w:lang w:val="en-GB"/>
        </w:rPr>
        <w:t>Ecopoints</w:t>
      </w:r>
      <w:proofErr w:type="spellEnd"/>
      <w:r w:rsidR="008D047B" w:rsidRPr="00EA6939">
        <w:rPr>
          <w:rFonts w:ascii="Times New Roman" w:hAnsi="Times New Roman" w:cs="Times New Roman"/>
          <w:szCs w:val="24"/>
          <w:lang w:val="en-GB"/>
        </w:rPr>
        <w:t>) backed by ecological restoration projects that represent verified net ecological gains certified by the ANF. This would provide the environmental offset market with a potential mechanism to optimize liquidity, traceability, and transparency in the direct channelling of private funds toward the operational objectives of the upcoming 202</w:t>
      </w:r>
      <w:r w:rsidR="00293C4D" w:rsidRPr="00EA6939">
        <w:rPr>
          <w:rFonts w:ascii="Times New Roman" w:hAnsi="Times New Roman" w:cs="Times New Roman"/>
          <w:szCs w:val="24"/>
          <w:lang w:val="en-GB"/>
        </w:rPr>
        <w:t>7</w:t>
      </w:r>
      <w:r w:rsidR="008D047B" w:rsidRPr="00EA6939">
        <w:rPr>
          <w:rFonts w:ascii="Times New Roman" w:hAnsi="Times New Roman" w:cs="Times New Roman"/>
          <w:szCs w:val="24"/>
          <w:lang w:val="en-GB"/>
        </w:rPr>
        <w:t xml:space="preserve"> NRP.</w:t>
      </w:r>
    </w:p>
    <w:p w14:paraId="3368124C" w14:textId="672AD02A" w:rsidR="004D3ABA" w:rsidRPr="00EA6939" w:rsidRDefault="008D047B" w:rsidP="004D3ABA">
      <w:pPr>
        <w:jc w:val="both"/>
        <w:rPr>
          <w:rFonts w:ascii="Times New Roman" w:hAnsi="Times New Roman" w:cs="Times New Roman"/>
          <w:szCs w:val="24"/>
          <w:lang w:val="en-GB"/>
        </w:rPr>
      </w:pPr>
      <w:r w:rsidRPr="00EA6939">
        <w:rPr>
          <w:rFonts w:ascii="Times New Roman" w:hAnsi="Times New Roman" w:cs="Times New Roman"/>
          <w:szCs w:val="24"/>
          <w:lang w:val="en-GB"/>
        </w:rPr>
        <w:t>To mitigate the challenges arising from the implementation of national goals in the face of municipal autonomy, as identified in the PDAT</w:t>
      </w:r>
      <w:r w:rsidR="00D2633B" w:rsidRPr="00EA6939">
        <w:rPr>
          <w:rFonts w:ascii="Times New Roman" w:hAnsi="Times New Roman" w:cs="Times New Roman"/>
          <w:szCs w:val="24"/>
          <w:vertAlign w:val="superscript"/>
          <w:lang w:val="en-GB"/>
        </w:rPr>
        <w:fldChar w:fldCharType="begin"/>
      </w:r>
      <w:r w:rsidR="00D2633B" w:rsidRPr="00EA6939">
        <w:rPr>
          <w:rFonts w:ascii="Times New Roman" w:hAnsi="Times New Roman" w:cs="Times New Roman"/>
          <w:szCs w:val="24"/>
          <w:vertAlign w:val="superscript"/>
          <w:lang w:val="en-GB"/>
        </w:rPr>
        <w:instrText xml:space="preserve"> NOTEREF _Ref232690471 \h </w:instrText>
      </w:r>
      <w:r w:rsidR="00FA32E1" w:rsidRPr="00EA6939">
        <w:rPr>
          <w:rFonts w:ascii="Times New Roman" w:hAnsi="Times New Roman" w:cs="Times New Roman"/>
          <w:szCs w:val="24"/>
          <w:vertAlign w:val="superscript"/>
          <w:lang w:val="en-GB"/>
        </w:rPr>
        <w:instrText xml:space="preserve"> \* MERGEFORMAT </w:instrText>
      </w:r>
      <w:r w:rsidR="00D2633B" w:rsidRPr="00EA6939">
        <w:rPr>
          <w:rFonts w:ascii="Times New Roman" w:hAnsi="Times New Roman" w:cs="Times New Roman"/>
          <w:szCs w:val="24"/>
          <w:vertAlign w:val="superscript"/>
          <w:lang w:val="en-GB"/>
        </w:rPr>
      </w:r>
      <w:r w:rsidR="00D2633B" w:rsidRPr="00EA6939">
        <w:rPr>
          <w:rFonts w:ascii="Times New Roman" w:hAnsi="Times New Roman" w:cs="Times New Roman"/>
          <w:szCs w:val="24"/>
          <w:vertAlign w:val="superscript"/>
          <w:lang w:val="en-GB"/>
        </w:rPr>
        <w:fldChar w:fldCharType="separate"/>
      </w:r>
      <w:r w:rsidR="00C214A3" w:rsidRPr="00EA6939">
        <w:rPr>
          <w:rFonts w:ascii="Times New Roman" w:hAnsi="Times New Roman" w:cs="Times New Roman"/>
          <w:szCs w:val="24"/>
          <w:vertAlign w:val="superscript"/>
          <w:lang w:val="en-GB"/>
        </w:rPr>
        <w:t>1</w:t>
      </w:r>
      <w:r w:rsidR="006F6A90" w:rsidRPr="00EA6939">
        <w:rPr>
          <w:rFonts w:ascii="Times New Roman" w:hAnsi="Times New Roman" w:cs="Times New Roman"/>
          <w:szCs w:val="24"/>
          <w:vertAlign w:val="superscript"/>
          <w:lang w:val="en-GB"/>
        </w:rPr>
        <w:t>56</w:t>
      </w:r>
      <w:r w:rsidR="00D2633B" w:rsidRPr="00EA6939">
        <w:rPr>
          <w:rFonts w:ascii="Times New Roman" w:hAnsi="Times New Roman" w:cs="Times New Roman"/>
          <w:szCs w:val="24"/>
          <w:vertAlign w:val="superscript"/>
          <w:lang w:val="en-GB"/>
        </w:rPr>
        <w:fldChar w:fldCharType="end"/>
      </w:r>
      <w:r w:rsidRPr="00EA6939">
        <w:rPr>
          <w:rFonts w:ascii="Times New Roman" w:hAnsi="Times New Roman" w:cs="Times New Roman"/>
          <w:szCs w:val="24"/>
          <w:lang w:val="en-GB"/>
        </w:rPr>
        <w:t xml:space="preserve">, we suggest transitioning from current digital mapping systems to advanced spatial intelligence workflows from the initial design phases. The PDAT establishes a clear objective to reduce land consumption to an average of 0.25 ha/day by 2035, aiming for the goal of Net Zero Artificialization by 2050. To achieve this objective and provide technical certainty from the outset of projects using the best available information, we recommend that the current procedure of overlaying technical layers (biodiversity, topography, hydrology, microclimate, soil sealing, and </w:t>
      </w:r>
      <w:r w:rsidR="00DC6D4B" w:rsidRPr="00EA6939">
        <w:rPr>
          <w:rFonts w:ascii="Times New Roman" w:hAnsi="Times New Roman" w:cs="Times New Roman"/>
          <w:szCs w:val="24"/>
          <w:lang w:val="en-GB"/>
        </w:rPr>
        <w:t>LIDAR</w:t>
      </w:r>
      <w:r w:rsidRPr="00EA6939">
        <w:rPr>
          <w:rFonts w:ascii="Times New Roman" w:hAnsi="Times New Roman" w:cs="Times New Roman"/>
          <w:szCs w:val="24"/>
          <w:lang w:val="en-GB"/>
        </w:rPr>
        <w:t>-derived structural data, among others) be replaced by a preventive auditing mechanism based on volumetric scenario simulations, such as those generated by the Virtual City Map</w:t>
      </w:r>
      <w:bookmarkStart w:id="55" w:name="_Ref233323968"/>
      <w:r w:rsidR="002435CF" w:rsidRPr="00EA6939">
        <w:rPr>
          <w:rStyle w:val="FootnoteReference"/>
          <w:rFonts w:ascii="Times New Roman" w:hAnsi="Times New Roman" w:cs="Times New Roman"/>
          <w:szCs w:val="24"/>
          <w:lang w:val="en-GB"/>
        </w:rPr>
        <w:footnoteReference w:id="192"/>
      </w:r>
      <w:bookmarkEnd w:id="55"/>
      <w:r w:rsidRPr="00EA6939">
        <w:rPr>
          <w:rFonts w:ascii="Times New Roman" w:hAnsi="Times New Roman" w:cs="Times New Roman"/>
          <w:szCs w:val="24"/>
          <w:lang w:val="en-GB"/>
        </w:rPr>
        <w:t>.</w:t>
      </w:r>
      <w:r w:rsidR="004D3ABA" w:rsidRPr="00EA6939">
        <w:rPr>
          <w:rFonts w:ascii="Times New Roman" w:hAnsi="Times New Roman" w:cs="Times New Roman"/>
          <w:szCs w:val="24"/>
          <w:lang w:val="en-GB"/>
        </w:rPr>
        <w:t xml:space="preserve"> </w:t>
      </w:r>
      <w:r w:rsidR="004D3ABA" w:rsidRPr="00EA6939">
        <w:rPr>
          <w:rFonts w:ascii="Times New Roman" w:hAnsi="Times New Roman" w:cs="Times New Roman"/>
          <w:szCs w:val="24"/>
        </w:rPr>
        <w:t xml:space="preserve">Furthermore, this preventive approach should strategically align with and anticipate the national bioclimatic model currently under development and scheduled for completion by late 2027. Integrating this upcoming tool will enable municipalities to input </w:t>
      </w:r>
      <w:r w:rsidR="000C0206" w:rsidRPr="00EA6939">
        <w:rPr>
          <w:rFonts w:ascii="Times New Roman" w:hAnsi="Times New Roman" w:cs="Times New Roman"/>
          <w:szCs w:val="24"/>
        </w:rPr>
        <w:t>3D</w:t>
      </w:r>
      <w:r w:rsidR="004D3ABA" w:rsidRPr="00EA6939">
        <w:rPr>
          <w:rFonts w:ascii="Times New Roman" w:hAnsi="Times New Roman" w:cs="Times New Roman"/>
          <w:szCs w:val="24"/>
        </w:rPr>
        <w:t xml:space="preserve"> construction plans for new developments and directly simulate localized climate impacts, including wind obstruction, soil sealing, and green infrastructure deficits, thereby transforming project evaluation into a dynamic and predictive process.</w:t>
      </w:r>
    </w:p>
    <w:p w14:paraId="3A92CE58" w14:textId="77777777" w:rsidR="008D047B" w:rsidRPr="00EA6939" w:rsidRDefault="008D047B" w:rsidP="008D047B">
      <w:pPr>
        <w:jc w:val="both"/>
        <w:rPr>
          <w:rFonts w:ascii="Times New Roman" w:hAnsi="Times New Roman" w:cs="Times New Roman"/>
          <w:szCs w:val="24"/>
          <w:lang w:val="en-GB"/>
        </w:rPr>
      </w:pPr>
      <w:r w:rsidRPr="00EA6939">
        <w:rPr>
          <w:rFonts w:ascii="Times New Roman" w:hAnsi="Times New Roman" w:cs="Times New Roman"/>
          <w:szCs w:val="24"/>
          <w:lang w:val="en-GB"/>
        </w:rPr>
        <w:t>Given that the Raum+ model cited in the PDAT currently functions as a projection of theoretical capacity</w:t>
      </w:r>
      <w:r w:rsidR="0035148A" w:rsidRPr="00EA6939">
        <w:rPr>
          <w:rFonts w:ascii="Times New Roman" w:hAnsi="Times New Roman" w:cs="Times New Roman"/>
          <w:szCs w:val="24"/>
          <w:lang w:val="en-GB"/>
        </w:rPr>
        <w:t xml:space="preserve"> </w:t>
      </w:r>
      <w:r w:rsidR="0035148A" w:rsidRPr="00EA6939">
        <w:rPr>
          <w:rFonts w:ascii="Times New Roman" w:hAnsi="Times New Roman" w:cs="Times New Roman"/>
          <w:szCs w:val="24"/>
        </w:rPr>
        <w:t>(identifying 5,700</w:t>
      </w:r>
      <w:r w:rsidR="0045485E" w:rsidRPr="00EA6939">
        <w:rPr>
          <w:rFonts w:ascii="Times New Roman" w:hAnsi="Times New Roman" w:cs="Times New Roman"/>
          <w:szCs w:val="24"/>
        </w:rPr>
        <w:t xml:space="preserve"> </w:t>
      </w:r>
      <w:r w:rsidR="0035148A" w:rsidRPr="00EA6939">
        <w:rPr>
          <w:rFonts w:ascii="Times New Roman" w:hAnsi="Times New Roman" w:cs="Times New Roman"/>
          <w:szCs w:val="24"/>
        </w:rPr>
        <w:t>ha of internal reserves)</w:t>
      </w:r>
      <w:r w:rsidR="0035148A" w:rsidRPr="00EA6939">
        <w:rPr>
          <w:rFonts w:ascii="Times New Roman" w:hAnsi="Times New Roman" w:cs="Times New Roman"/>
          <w:szCs w:val="24"/>
          <w:lang w:val="en-GB"/>
        </w:rPr>
        <w:t>,</w:t>
      </w:r>
      <w:r w:rsidR="0035148A" w:rsidRPr="00EA6939">
        <w:rPr>
          <w:rFonts w:ascii="Times New Roman" w:hAnsi="Times New Roman" w:cs="Times New Roman"/>
          <w:b/>
          <w:bCs/>
          <w:szCs w:val="24"/>
        </w:rPr>
        <w:t xml:space="preserve"> </w:t>
      </w:r>
      <w:r w:rsidR="0035148A" w:rsidRPr="00EA6939">
        <w:rPr>
          <w:rFonts w:ascii="Times New Roman" w:hAnsi="Times New Roman" w:cs="Times New Roman"/>
          <w:szCs w:val="24"/>
        </w:rPr>
        <w:t>there is a major opportunity to optimize data interoperability</w:t>
      </w:r>
      <w:r w:rsidRPr="00EA6939">
        <w:rPr>
          <w:rFonts w:ascii="Times New Roman" w:hAnsi="Times New Roman" w:cs="Times New Roman"/>
          <w:szCs w:val="24"/>
          <w:lang w:val="en-GB"/>
        </w:rPr>
        <w:t xml:space="preserve"> during the feasibility phases by systematically leveraging the redesigned National Geoportal. </w:t>
      </w:r>
      <w:r w:rsidR="0035148A" w:rsidRPr="00EA6939">
        <w:rPr>
          <w:rFonts w:ascii="Times New Roman" w:hAnsi="Times New Roman" w:cs="Times New Roman"/>
          <w:szCs w:val="24"/>
          <w:lang w:val="en-GB"/>
        </w:rPr>
        <w:t xml:space="preserve">Cross-referencing </w:t>
      </w:r>
      <w:r w:rsidRPr="00EA6939">
        <w:rPr>
          <w:rFonts w:ascii="Times New Roman" w:hAnsi="Times New Roman" w:cs="Times New Roman"/>
          <w:szCs w:val="24"/>
          <w:lang w:val="en-GB"/>
        </w:rPr>
        <w:t>of the open-source tool Virtual City Map</w:t>
      </w:r>
      <w:r w:rsidR="00741488" w:rsidRPr="00EA6939">
        <w:rPr>
          <w:rFonts w:ascii="Times New Roman" w:hAnsi="Times New Roman" w:cs="Times New Roman"/>
          <w:szCs w:val="24"/>
          <w:vertAlign w:val="superscript"/>
          <w:lang w:val="en-GB"/>
        </w:rPr>
        <w:fldChar w:fldCharType="begin"/>
      </w:r>
      <w:r w:rsidR="00741488" w:rsidRPr="00EA6939">
        <w:rPr>
          <w:rFonts w:ascii="Times New Roman" w:hAnsi="Times New Roman" w:cs="Times New Roman"/>
          <w:szCs w:val="24"/>
          <w:vertAlign w:val="superscript"/>
          <w:lang w:val="en-GB"/>
        </w:rPr>
        <w:instrText xml:space="preserve"> NOTEREF _Ref233323968 \h  \* MERGEFORMAT </w:instrText>
      </w:r>
      <w:r w:rsidR="00741488" w:rsidRPr="00EA6939">
        <w:rPr>
          <w:rFonts w:ascii="Times New Roman" w:hAnsi="Times New Roman" w:cs="Times New Roman"/>
          <w:szCs w:val="24"/>
          <w:vertAlign w:val="superscript"/>
          <w:lang w:val="en-GB"/>
        </w:rPr>
      </w:r>
      <w:r w:rsidR="00741488" w:rsidRPr="00EA6939">
        <w:rPr>
          <w:rFonts w:ascii="Times New Roman" w:hAnsi="Times New Roman" w:cs="Times New Roman"/>
          <w:szCs w:val="24"/>
          <w:vertAlign w:val="superscript"/>
          <w:lang w:val="en-GB"/>
        </w:rPr>
        <w:fldChar w:fldCharType="separate"/>
      </w:r>
      <w:r w:rsidR="004726DF" w:rsidRPr="00EA6939">
        <w:rPr>
          <w:rFonts w:ascii="Times New Roman" w:hAnsi="Times New Roman" w:cs="Times New Roman"/>
          <w:szCs w:val="24"/>
          <w:vertAlign w:val="superscript"/>
          <w:lang w:val="en-GB"/>
        </w:rPr>
        <w:t>1</w:t>
      </w:r>
      <w:r w:rsidR="006F6A90" w:rsidRPr="00EA6939">
        <w:rPr>
          <w:rFonts w:ascii="Times New Roman" w:hAnsi="Times New Roman" w:cs="Times New Roman"/>
          <w:szCs w:val="24"/>
          <w:vertAlign w:val="superscript"/>
          <w:lang w:val="en-GB"/>
        </w:rPr>
        <w:t>89</w:t>
      </w:r>
      <w:r w:rsidR="00741488" w:rsidRPr="00EA6939">
        <w:rPr>
          <w:rFonts w:ascii="Times New Roman" w:hAnsi="Times New Roman" w:cs="Times New Roman"/>
          <w:szCs w:val="24"/>
          <w:vertAlign w:val="superscript"/>
          <w:lang w:val="en-GB"/>
        </w:rPr>
        <w:fldChar w:fldCharType="end"/>
      </w:r>
      <w:r w:rsidRPr="00EA6939">
        <w:rPr>
          <w:rFonts w:ascii="Times New Roman" w:hAnsi="Times New Roman" w:cs="Times New Roman"/>
          <w:szCs w:val="24"/>
          <w:lang w:val="en-GB"/>
        </w:rPr>
        <w:t xml:space="preserve"> with Raum+ data</w:t>
      </w:r>
      <w:r w:rsidR="0035148A" w:rsidRPr="00EA6939">
        <w:rPr>
          <w:rFonts w:ascii="Times New Roman" w:hAnsi="Times New Roman" w:cs="Times New Roman"/>
          <w:szCs w:val="24"/>
          <w:lang w:val="en-GB"/>
        </w:rPr>
        <w:t xml:space="preserve"> establishes an advanced analytical workflow</w:t>
      </w:r>
      <w:r w:rsidRPr="00EA6939">
        <w:rPr>
          <w:rFonts w:ascii="Times New Roman" w:hAnsi="Times New Roman" w:cs="Times New Roman"/>
          <w:szCs w:val="24"/>
          <w:lang w:val="en-GB"/>
        </w:rPr>
        <w:t xml:space="preserve">. By accessing this 3D interface, which overlays approximately 1,000 layers of public data onto a high-precision terrain model, volumetric modelling and spatial simulations are standardized as an institutional tool for the </w:t>
      </w:r>
      <w:r w:rsidRPr="00EA6939">
        <w:rPr>
          <w:rFonts w:ascii="Times New Roman" w:hAnsi="Times New Roman" w:cs="Times New Roman"/>
          <w:szCs w:val="24"/>
          <w:lang w:val="en-GB"/>
        </w:rPr>
        <w:lastRenderedPageBreak/>
        <w:t xml:space="preserve">comprehensive evaluation of sites. </w:t>
      </w:r>
      <w:r w:rsidR="0035148A" w:rsidRPr="00EA6939">
        <w:rPr>
          <w:rFonts w:ascii="Times New Roman" w:hAnsi="Times New Roman" w:cs="Times New Roman"/>
          <w:szCs w:val="24"/>
          <w:lang w:val="en-GB"/>
        </w:rPr>
        <w:t xml:space="preserve">Utilizing this integrated workflow </w:t>
      </w:r>
      <w:r w:rsidRPr="00EA6939">
        <w:rPr>
          <w:rFonts w:ascii="Times New Roman" w:hAnsi="Times New Roman" w:cs="Times New Roman"/>
          <w:szCs w:val="24"/>
          <w:lang w:val="en-GB"/>
        </w:rPr>
        <w:t xml:space="preserve">before finalizing the </w:t>
      </w:r>
      <w:r w:rsidR="002C704C" w:rsidRPr="00EA6939">
        <w:rPr>
          <w:rFonts w:ascii="Times New Roman" w:hAnsi="Times New Roman" w:cs="Times New Roman"/>
          <w:szCs w:val="24"/>
          <w:lang w:val="en-GB"/>
        </w:rPr>
        <w:t>General Development Plans</w:t>
      </w:r>
      <w:r w:rsidRPr="00EA6939">
        <w:rPr>
          <w:rFonts w:ascii="Times New Roman" w:hAnsi="Times New Roman" w:cs="Times New Roman"/>
          <w:szCs w:val="24"/>
          <w:lang w:val="en-GB"/>
        </w:rPr>
        <w:t xml:space="preserve"> </w:t>
      </w:r>
      <w:r w:rsidR="00362344" w:rsidRPr="00EA6939">
        <w:rPr>
          <w:rFonts w:ascii="Times New Roman" w:hAnsi="Times New Roman" w:cs="Times New Roman"/>
          <w:szCs w:val="24"/>
        </w:rPr>
        <w:t xml:space="preserve">allows municipalities to validate building densities in real time against environmental constraints. Leveraging these tools helps local authorities </w:t>
      </w:r>
      <w:r w:rsidRPr="00EA6939">
        <w:rPr>
          <w:rFonts w:ascii="Times New Roman" w:hAnsi="Times New Roman" w:cs="Times New Roman"/>
          <w:szCs w:val="24"/>
          <w:lang w:val="en-GB"/>
        </w:rPr>
        <w:t>existing reserves, halting low-density sprawl, proactively identifying ecological constraints, and reducing the incidence of subsequent environmental or legal conflicts.</w:t>
      </w:r>
    </w:p>
    <w:p w14:paraId="2D02CC8D" w14:textId="77777777" w:rsidR="008D047B" w:rsidRPr="00EA6939" w:rsidRDefault="008D047B" w:rsidP="008D047B">
      <w:pPr>
        <w:jc w:val="both"/>
        <w:rPr>
          <w:rFonts w:ascii="Times New Roman" w:hAnsi="Times New Roman" w:cs="Times New Roman"/>
          <w:szCs w:val="24"/>
          <w:lang w:val="en-GB"/>
        </w:rPr>
      </w:pPr>
      <w:r w:rsidRPr="00EA6939">
        <w:rPr>
          <w:rFonts w:ascii="Times New Roman" w:hAnsi="Times New Roman" w:cs="Times New Roman"/>
          <w:szCs w:val="24"/>
          <w:lang w:val="en-GB"/>
        </w:rPr>
        <w:t>The administrative fragmentation and siloed approaches identified in the BTR1 report</w:t>
      </w:r>
      <w:r w:rsidR="002466D6" w:rsidRPr="00EA6939">
        <w:rPr>
          <w:rFonts w:ascii="Times New Roman" w:hAnsi="Times New Roman" w:cs="Times New Roman"/>
          <w:szCs w:val="24"/>
          <w:vertAlign w:val="superscript"/>
          <w:lang w:val="en-GB"/>
        </w:rPr>
        <w:fldChar w:fldCharType="begin"/>
      </w:r>
      <w:r w:rsidR="002466D6" w:rsidRPr="00EA6939">
        <w:rPr>
          <w:rFonts w:ascii="Times New Roman" w:hAnsi="Times New Roman" w:cs="Times New Roman"/>
          <w:szCs w:val="24"/>
          <w:vertAlign w:val="superscript"/>
          <w:lang w:val="en-GB"/>
        </w:rPr>
        <w:instrText xml:space="preserve"> NOTEREF _Ref233324150 \h  \* MERGEFORMAT </w:instrText>
      </w:r>
      <w:r w:rsidR="002466D6" w:rsidRPr="00EA6939">
        <w:rPr>
          <w:rFonts w:ascii="Times New Roman" w:hAnsi="Times New Roman" w:cs="Times New Roman"/>
          <w:szCs w:val="24"/>
          <w:vertAlign w:val="superscript"/>
          <w:lang w:val="en-GB"/>
        </w:rPr>
      </w:r>
      <w:r w:rsidR="002466D6" w:rsidRPr="00EA6939">
        <w:rPr>
          <w:rFonts w:ascii="Times New Roman" w:hAnsi="Times New Roman" w:cs="Times New Roman"/>
          <w:szCs w:val="24"/>
          <w:vertAlign w:val="superscript"/>
          <w:lang w:val="en-GB"/>
        </w:rPr>
        <w:fldChar w:fldCharType="separate"/>
      </w:r>
      <w:r w:rsidR="00C214A3" w:rsidRPr="00EA6939">
        <w:rPr>
          <w:rFonts w:ascii="Times New Roman" w:hAnsi="Times New Roman" w:cs="Times New Roman"/>
          <w:szCs w:val="24"/>
          <w:vertAlign w:val="superscript"/>
          <w:lang w:val="en-GB"/>
        </w:rPr>
        <w:t>1</w:t>
      </w:r>
      <w:r w:rsidR="006F6A90" w:rsidRPr="00EA6939">
        <w:rPr>
          <w:rFonts w:ascii="Times New Roman" w:hAnsi="Times New Roman" w:cs="Times New Roman"/>
          <w:szCs w:val="24"/>
          <w:vertAlign w:val="superscript"/>
          <w:lang w:val="en-GB"/>
        </w:rPr>
        <w:t>77</w:t>
      </w:r>
      <w:r w:rsidR="002466D6" w:rsidRPr="00EA6939">
        <w:rPr>
          <w:rFonts w:ascii="Times New Roman" w:hAnsi="Times New Roman" w:cs="Times New Roman"/>
          <w:szCs w:val="24"/>
          <w:vertAlign w:val="superscript"/>
          <w:lang w:val="en-GB"/>
        </w:rPr>
        <w:fldChar w:fldCharType="end"/>
      </w:r>
      <w:r w:rsidRPr="00EA6939">
        <w:rPr>
          <w:rFonts w:ascii="Times New Roman" w:hAnsi="Times New Roman" w:cs="Times New Roman"/>
          <w:szCs w:val="24"/>
          <w:vertAlign w:val="superscript"/>
          <w:lang w:val="en-GB"/>
        </w:rPr>
        <w:fldChar w:fldCharType="begin"/>
      </w:r>
      <w:r w:rsidRPr="00EA6939">
        <w:rPr>
          <w:rFonts w:ascii="Times New Roman" w:hAnsi="Times New Roman" w:cs="Times New Roman"/>
          <w:szCs w:val="24"/>
          <w:vertAlign w:val="superscript"/>
          <w:lang w:val="en-GB"/>
        </w:rPr>
        <w:instrText xml:space="preserve"> NOTEREF _Ref232702465 \h  \* MERGEFORMAT </w:instrText>
      </w:r>
      <w:r w:rsidRPr="00EA6939">
        <w:rPr>
          <w:rFonts w:ascii="Times New Roman" w:hAnsi="Times New Roman" w:cs="Times New Roman"/>
          <w:szCs w:val="24"/>
          <w:vertAlign w:val="superscript"/>
          <w:lang w:val="en-GB"/>
        </w:rPr>
      </w:r>
      <w:r w:rsidRPr="00EA6939">
        <w:rPr>
          <w:rFonts w:ascii="Times New Roman" w:hAnsi="Times New Roman" w:cs="Times New Roman"/>
          <w:szCs w:val="24"/>
          <w:vertAlign w:val="superscript"/>
          <w:lang w:val="en-GB"/>
        </w:rPr>
        <w:fldChar w:fldCharType="separate"/>
      </w:r>
      <w:r w:rsidRPr="00EA6939">
        <w:rPr>
          <w:rFonts w:ascii="Times New Roman" w:hAnsi="Times New Roman" w:cs="Times New Roman"/>
          <w:szCs w:val="24"/>
          <w:vertAlign w:val="superscript"/>
          <w:lang w:val="en-GB"/>
        </w:rPr>
        <w:fldChar w:fldCharType="end"/>
      </w:r>
      <w:r w:rsidRPr="00EA6939">
        <w:rPr>
          <w:rFonts w:ascii="Times New Roman" w:hAnsi="Times New Roman" w:cs="Times New Roman"/>
          <w:szCs w:val="24"/>
          <w:lang w:val="en-GB"/>
        </w:rPr>
        <w:t xml:space="preserve">, </w:t>
      </w:r>
      <w:r w:rsidR="0057797E" w:rsidRPr="00EA6939">
        <w:rPr>
          <w:rFonts w:ascii="Times New Roman" w:hAnsi="Times New Roman" w:cs="Times New Roman"/>
          <w:szCs w:val="24"/>
          <w:lang w:val="en-GB"/>
        </w:rPr>
        <w:t xml:space="preserve">can </w:t>
      </w:r>
      <w:r w:rsidRPr="00EA6939">
        <w:rPr>
          <w:rFonts w:ascii="Times New Roman" w:hAnsi="Times New Roman" w:cs="Times New Roman"/>
          <w:szCs w:val="24"/>
          <w:lang w:val="en-GB"/>
        </w:rPr>
        <w:t xml:space="preserve">generate conflicts due to a lack of both inter-sectoral and intra-sectoral coordination. </w:t>
      </w:r>
      <w:r w:rsidR="00564062" w:rsidRPr="00EA6939">
        <w:rPr>
          <w:rFonts w:ascii="Times New Roman" w:hAnsi="Times New Roman" w:cs="Times New Roman"/>
          <w:szCs w:val="24"/>
          <w:lang w:val="en-GB"/>
        </w:rPr>
        <w:br/>
      </w:r>
      <w:r w:rsidRPr="00EA6939">
        <w:rPr>
          <w:rFonts w:ascii="Times New Roman" w:hAnsi="Times New Roman" w:cs="Times New Roman"/>
          <w:szCs w:val="24"/>
          <w:lang w:val="en-GB"/>
        </w:rPr>
        <w:t xml:space="preserve">To effectively address this and optimize public resources, a precise situational assessment is required to determine which specific institutional capacities, procedures, and regulatory frameworks must be strengthened or adapted. This assessment should systematically identify and resolve operational redundancies, unsynchronized authorizations, and specific conflicting requirements that arise between the environmental sector, land-use planning, and other relevant entities, as identified during the assessment. As part of this broader improvement, we </w:t>
      </w:r>
      <w:r w:rsidR="002042CD" w:rsidRPr="00EA6939">
        <w:rPr>
          <w:rFonts w:ascii="Times New Roman" w:hAnsi="Times New Roman" w:cs="Times New Roman"/>
          <w:szCs w:val="24"/>
          <w:lang w:val="en-GB"/>
        </w:rPr>
        <w:t xml:space="preserve">suggest </w:t>
      </w:r>
      <w:r w:rsidRPr="00EA6939">
        <w:rPr>
          <w:rFonts w:ascii="Times New Roman" w:hAnsi="Times New Roman" w:cs="Times New Roman"/>
          <w:szCs w:val="24"/>
          <w:lang w:val="en-GB"/>
        </w:rPr>
        <w:t xml:space="preserve">streamlining cross-sectoral workflows through the implementation of centralized mechanisms, such as a dedicated biodiversity single window, designed not only to directly support the operational implementation of the PNPN3, but also to generate procedural and coordination synergies with other sectoral plans. The </w:t>
      </w:r>
      <w:proofErr w:type="gramStart"/>
      <w:r w:rsidRPr="00EA6939">
        <w:rPr>
          <w:rFonts w:ascii="Times New Roman" w:hAnsi="Times New Roman" w:cs="Times New Roman"/>
          <w:szCs w:val="24"/>
          <w:lang w:val="en-GB"/>
        </w:rPr>
        <w:t>ultimate goal</w:t>
      </w:r>
      <w:proofErr w:type="gramEnd"/>
      <w:r w:rsidRPr="00EA6939">
        <w:rPr>
          <w:rFonts w:ascii="Times New Roman" w:hAnsi="Times New Roman" w:cs="Times New Roman"/>
          <w:szCs w:val="24"/>
          <w:lang w:val="en-GB"/>
        </w:rPr>
        <w:t xml:space="preserve"> of connecting these sectoral plans through a single window is to ensure true policy coherence. Within Luxembourg's National Adaptation Strategy, this necessary cross-sectoral coherence is explicitly anchored in the</w:t>
      </w:r>
      <w:r w:rsidR="004D47A9" w:rsidRPr="00EA6939">
        <w:rPr>
          <w:rFonts w:ascii="Times New Roman" w:hAnsi="Times New Roman" w:cs="Times New Roman"/>
          <w:szCs w:val="24"/>
          <w:lang w:val="en-GB"/>
        </w:rPr>
        <w:t xml:space="preserve"> </w:t>
      </w:r>
      <w:r w:rsidRPr="00EA6939">
        <w:rPr>
          <w:rFonts w:ascii="Times New Roman" w:hAnsi="Times New Roman" w:cs="Times New Roman"/>
          <w:szCs w:val="24"/>
          <w:lang w:val="en-GB"/>
        </w:rPr>
        <w:t>One Health paradigm</w:t>
      </w:r>
      <w:r w:rsidRPr="00EA6939">
        <w:rPr>
          <w:rFonts w:ascii="Times New Roman" w:hAnsi="Times New Roman" w:cs="Times New Roman"/>
          <w:szCs w:val="24"/>
          <w:vertAlign w:val="superscript"/>
          <w:lang w:val="en-GB"/>
        </w:rPr>
        <w:footnoteReference w:id="193"/>
      </w:r>
      <w:r w:rsidRPr="00EA6939">
        <w:rPr>
          <w:rFonts w:ascii="Times New Roman" w:hAnsi="Times New Roman" w:cs="Times New Roman"/>
          <w:szCs w:val="24"/>
          <w:lang w:val="en-GB"/>
        </w:rPr>
        <w:t>. By structuring institutional coordination around this framework, the single window would provide a clear mechanism for competent authorities to evaluate projects holistically, positioning biodiversity conservation and ecosystem integrity as the central pillars that sustain human and animal health in the face of climate pressures</w:t>
      </w:r>
      <w:r w:rsidR="00E4544D" w:rsidRPr="00EA6939">
        <w:rPr>
          <w:rFonts w:ascii="Times New Roman" w:hAnsi="Times New Roman" w:cs="Times New Roman"/>
          <w:szCs w:val="24"/>
          <w:lang w:val="en-GB"/>
        </w:rPr>
        <w:t xml:space="preserve">, </w:t>
      </w:r>
      <w:r w:rsidRPr="00EA6939">
        <w:rPr>
          <w:rFonts w:ascii="Times New Roman" w:hAnsi="Times New Roman" w:cs="Times New Roman"/>
          <w:szCs w:val="24"/>
          <w:lang w:val="en-GB"/>
        </w:rPr>
        <w:t>rather than through isolated departmental lenses. At the operational level, to overcome siloed work and make this single window truly operational, we recommend establishing a Binding Open Data Protocol.</w:t>
      </w:r>
      <w:r w:rsidR="009E77A9" w:rsidRPr="00EA6939">
        <w:rPr>
          <w:rFonts w:ascii="Times New Roman" w:hAnsi="Times New Roman" w:cs="Times New Roman"/>
          <w:szCs w:val="24"/>
          <w:lang w:val="en-GB"/>
        </w:rPr>
        <w:t xml:space="preserve"> </w:t>
      </w:r>
      <w:r w:rsidR="009E77A9" w:rsidRPr="00EA6939">
        <w:rPr>
          <w:rFonts w:ascii="Times New Roman" w:hAnsi="Times New Roman" w:cs="Times New Roman"/>
          <w:szCs w:val="24"/>
        </w:rPr>
        <w:t>While the official portal data.public.lu</w:t>
      </w:r>
      <w:r w:rsidR="00F023ED" w:rsidRPr="00EA6939">
        <w:rPr>
          <w:rFonts w:ascii="Times New Roman" w:hAnsi="Times New Roman" w:cs="Times New Roman"/>
          <w:szCs w:val="24"/>
        </w:rPr>
        <w:t xml:space="preserve"> </w:t>
      </w:r>
      <w:r w:rsidR="009E77A9" w:rsidRPr="00EA6939">
        <w:rPr>
          <w:rFonts w:ascii="Times New Roman" w:hAnsi="Times New Roman" w:cs="Times New Roman"/>
          <w:szCs w:val="24"/>
        </w:rPr>
        <w:t>already exists to centralize public information</w:t>
      </w:r>
      <w:r w:rsidR="009E77A9" w:rsidRPr="00EA6939">
        <w:rPr>
          <w:rStyle w:val="FootnoteReference"/>
          <w:rFonts w:ascii="Times New Roman" w:hAnsi="Times New Roman" w:cs="Times New Roman"/>
          <w:szCs w:val="24"/>
        </w:rPr>
        <w:footnoteReference w:id="194"/>
      </w:r>
      <w:r w:rsidR="009E77A9" w:rsidRPr="00EA6939">
        <w:rPr>
          <w:rFonts w:ascii="Times New Roman" w:hAnsi="Times New Roman" w:cs="Times New Roman"/>
          <w:szCs w:val="24"/>
        </w:rPr>
        <w:t>, institutional compliance remains inconsistent, as some ministries regularly upload their datasets while others do not. Furthermore, although the European Union Open Data Directive 2019/1024 mandates broader availability of public sector information than is currently observed in practice, a tailored national protocol is essential to bridge this gap.</w:t>
      </w:r>
      <w:r w:rsidRPr="00EA6939">
        <w:rPr>
          <w:rFonts w:ascii="Times New Roman" w:hAnsi="Times New Roman" w:cs="Times New Roman"/>
          <w:szCs w:val="24"/>
          <w:lang w:val="en-GB"/>
        </w:rPr>
        <w:t xml:space="preserve"> This mechanism would require public institutions, academic institutions, and research centres to publish their monitoring data on </w:t>
      </w:r>
      <w:r w:rsidR="00E20C68" w:rsidRPr="00EA6939">
        <w:rPr>
          <w:rFonts w:ascii="Times New Roman" w:hAnsi="Times New Roman" w:cs="Times New Roman"/>
          <w:szCs w:val="24"/>
          <w:lang w:val="en-GB"/>
        </w:rPr>
        <w:t>the existing</w:t>
      </w:r>
      <w:r w:rsidRPr="00EA6939">
        <w:rPr>
          <w:rFonts w:ascii="Times New Roman" w:hAnsi="Times New Roman" w:cs="Times New Roman"/>
          <w:szCs w:val="24"/>
          <w:lang w:val="en-GB"/>
        </w:rPr>
        <w:t xml:space="preserve"> national platform, establishing this step as a technical prerequisite for the renewal of their government funding agreements or other institutional mechanisms to be defined. This would facilitate sustainable development by ensuring that project evaluations are interoperable and based on shared scientific evidence.</w:t>
      </w:r>
    </w:p>
    <w:p w14:paraId="5F6E1B1B" w14:textId="77777777" w:rsidR="008D047B" w:rsidRPr="00EA6939" w:rsidRDefault="008D047B" w:rsidP="008D047B">
      <w:pPr>
        <w:jc w:val="both"/>
        <w:rPr>
          <w:rFonts w:ascii="Times New Roman" w:hAnsi="Times New Roman" w:cs="Times New Roman"/>
          <w:szCs w:val="24"/>
          <w:lang w:val="en-GB"/>
        </w:rPr>
      </w:pPr>
      <w:r w:rsidRPr="00EA6939">
        <w:rPr>
          <w:rFonts w:ascii="Times New Roman" w:hAnsi="Times New Roman" w:cs="Times New Roman"/>
          <w:szCs w:val="24"/>
          <w:lang w:val="en-GB"/>
        </w:rPr>
        <w:t xml:space="preserve">At the corporate and financial level, it is imperative to move beyond initial voluntary commitments to meet the national goal of having companies (which represent 10% of the national workforce) make formal biodiversity commitments by 2026. Therefore, we recommend that the State integrate and strengthen technical and financial support mechanisms </w:t>
      </w:r>
      <w:r w:rsidRPr="00EA6939">
        <w:rPr>
          <w:rFonts w:ascii="Times New Roman" w:hAnsi="Times New Roman" w:cs="Times New Roman"/>
          <w:szCs w:val="24"/>
          <w:lang w:val="en-GB"/>
        </w:rPr>
        <w:lastRenderedPageBreak/>
        <w:t>that facilitate the widespread adoption of the ACT-D methodology</w:t>
      </w:r>
      <w:r w:rsidR="00B23804" w:rsidRPr="00EA6939">
        <w:rPr>
          <w:rFonts w:ascii="Times New Roman" w:hAnsi="Times New Roman" w:cs="Times New Roman"/>
          <w:szCs w:val="24"/>
          <w:vertAlign w:val="superscript"/>
          <w:lang w:val="en-GB"/>
        </w:rPr>
        <w:fldChar w:fldCharType="begin"/>
      </w:r>
      <w:r w:rsidR="00B23804" w:rsidRPr="00EA6939">
        <w:rPr>
          <w:rFonts w:ascii="Times New Roman" w:hAnsi="Times New Roman" w:cs="Times New Roman"/>
          <w:szCs w:val="24"/>
          <w:vertAlign w:val="superscript"/>
          <w:lang w:val="en-GB"/>
        </w:rPr>
        <w:instrText xml:space="preserve"> NOTEREF _Ref232702904 \h  \* MERGEFORMAT </w:instrText>
      </w:r>
      <w:r w:rsidR="00B23804" w:rsidRPr="00EA6939">
        <w:rPr>
          <w:rFonts w:ascii="Times New Roman" w:hAnsi="Times New Roman" w:cs="Times New Roman"/>
          <w:szCs w:val="24"/>
          <w:vertAlign w:val="superscript"/>
          <w:lang w:val="en-GB"/>
        </w:rPr>
      </w:r>
      <w:r w:rsidR="00B23804" w:rsidRPr="00EA6939">
        <w:rPr>
          <w:rFonts w:ascii="Times New Roman" w:hAnsi="Times New Roman" w:cs="Times New Roman"/>
          <w:szCs w:val="24"/>
          <w:vertAlign w:val="superscript"/>
          <w:lang w:val="en-GB"/>
        </w:rPr>
        <w:fldChar w:fldCharType="separate"/>
      </w:r>
      <w:r w:rsidR="0096429F" w:rsidRPr="00EA6939">
        <w:rPr>
          <w:rFonts w:ascii="Times New Roman" w:hAnsi="Times New Roman" w:cs="Times New Roman"/>
          <w:szCs w:val="24"/>
          <w:vertAlign w:val="superscript"/>
          <w:lang w:val="en-GB"/>
        </w:rPr>
        <w:t>1</w:t>
      </w:r>
      <w:r w:rsidR="006F6A90" w:rsidRPr="00EA6939">
        <w:rPr>
          <w:rFonts w:ascii="Times New Roman" w:hAnsi="Times New Roman" w:cs="Times New Roman"/>
          <w:szCs w:val="24"/>
          <w:vertAlign w:val="superscript"/>
          <w:lang w:val="en-GB"/>
        </w:rPr>
        <w:t>70</w:t>
      </w:r>
      <w:r w:rsidR="00B23804" w:rsidRPr="00EA6939">
        <w:rPr>
          <w:rFonts w:ascii="Times New Roman" w:hAnsi="Times New Roman" w:cs="Times New Roman"/>
          <w:szCs w:val="24"/>
          <w:vertAlign w:val="superscript"/>
          <w:lang w:val="en-GB"/>
        </w:rPr>
        <w:fldChar w:fldCharType="end"/>
      </w:r>
      <w:r w:rsidRPr="00EA6939">
        <w:rPr>
          <w:rFonts w:ascii="Times New Roman" w:hAnsi="Times New Roman" w:cs="Times New Roman"/>
          <w:szCs w:val="24"/>
          <w:lang w:val="en-GB"/>
        </w:rPr>
        <w:t xml:space="preserve"> in industries and medium-sized enterprises. These mechanisms would allow the productive sector to conduct double materiality analyses, </w:t>
      </w:r>
      <w:r w:rsidR="00D65385" w:rsidRPr="00EA6939">
        <w:rPr>
          <w:rFonts w:ascii="Times New Roman" w:hAnsi="Times New Roman" w:cs="Times New Roman"/>
          <w:szCs w:val="24"/>
          <w:lang w:val="en-GB"/>
        </w:rPr>
        <w:t>(</w:t>
      </w:r>
      <w:r w:rsidRPr="00EA6939">
        <w:rPr>
          <w:rFonts w:ascii="Times New Roman" w:hAnsi="Times New Roman" w:cs="Times New Roman"/>
          <w:szCs w:val="24"/>
          <w:lang w:val="en-GB"/>
        </w:rPr>
        <w:t>a fundamental requirement under the European Sustainability Reporting Standards</w:t>
      </w:r>
      <w:r w:rsidR="00D65385" w:rsidRPr="00EA6939">
        <w:rPr>
          <w:rFonts w:ascii="Times New Roman" w:hAnsi="Times New Roman" w:cs="Times New Roman"/>
          <w:szCs w:val="24"/>
          <w:lang w:val="en-GB"/>
        </w:rPr>
        <w:t>)</w:t>
      </w:r>
      <w:r w:rsidR="00B7344B" w:rsidRPr="00EA6939">
        <w:rPr>
          <w:rStyle w:val="FootnoteReference"/>
          <w:rFonts w:ascii="Times New Roman" w:hAnsi="Times New Roman" w:cs="Times New Roman"/>
          <w:szCs w:val="24"/>
          <w:lang w:val="en-GB"/>
        </w:rPr>
        <w:footnoteReference w:id="195"/>
      </w:r>
      <w:r w:rsidRPr="00EA6939">
        <w:rPr>
          <w:rFonts w:ascii="Times New Roman" w:hAnsi="Times New Roman" w:cs="Times New Roman"/>
          <w:szCs w:val="24"/>
          <w:lang w:val="en-GB"/>
        </w:rPr>
        <w:t xml:space="preserve"> and a core element in </w:t>
      </w:r>
      <w:r w:rsidR="00D116BC" w:rsidRPr="00EA6939">
        <w:rPr>
          <w:rFonts w:ascii="Times New Roman" w:hAnsi="Times New Roman" w:cs="Times New Roman"/>
          <w:szCs w:val="24"/>
          <w:lang w:val="en-GB"/>
        </w:rPr>
        <w:t>Taskforce for Nature Based Financial Disclosures</w:t>
      </w:r>
      <w:r w:rsidR="00CC09D5" w:rsidRPr="00EA6939">
        <w:rPr>
          <w:rFonts w:ascii="Times New Roman" w:hAnsi="Times New Roman" w:cs="Times New Roman"/>
          <w:szCs w:val="24"/>
          <w:lang w:val="en-GB"/>
        </w:rPr>
        <w:t xml:space="preserve"> (TNFD</w:t>
      </w:r>
      <w:r w:rsidR="00D116BC" w:rsidRPr="00EA6939">
        <w:rPr>
          <w:rFonts w:ascii="Times New Roman" w:hAnsi="Times New Roman" w:cs="Times New Roman"/>
          <w:szCs w:val="24"/>
          <w:lang w:val="en-GB"/>
        </w:rPr>
        <w:t>)</w:t>
      </w:r>
      <w:r w:rsidRPr="00EA6939">
        <w:rPr>
          <w:rFonts w:ascii="Times New Roman" w:hAnsi="Times New Roman" w:cs="Times New Roman"/>
          <w:szCs w:val="24"/>
          <w:lang w:val="en-GB"/>
        </w:rPr>
        <w:t xml:space="preserve"> recommendations</w:t>
      </w:r>
      <w:r w:rsidR="00D65385" w:rsidRPr="00EA6939">
        <w:rPr>
          <w:rFonts w:ascii="Times New Roman" w:hAnsi="Times New Roman" w:cs="Times New Roman"/>
          <w:szCs w:val="24"/>
          <w:lang w:val="en-GB"/>
        </w:rPr>
        <w:t>.</w:t>
      </w:r>
      <w:r w:rsidRPr="00EA6939">
        <w:rPr>
          <w:rFonts w:ascii="Times New Roman" w:hAnsi="Times New Roman" w:cs="Times New Roman"/>
          <w:szCs w:val="24"/>
          <w:lang w:val="en-GB"/>
        </w:rPr>
        <w:t xml:space="preserve"> </w:t>
      </w:r>
      <w:r w:rsidR="00D65385" w:rsidRPr="00EA6939">
        <w:rPr>
          <w:rFonts w:ascii="Times New Roman" w:hAnsi="Times New Roman" w:cs="Times New Roman"/>
          <w:szCs w:val="24"/>
          <w:lang w:val="en-GB"/>
        </w:rPr>
        <w:t xml:space="preserve">These approaches would both </w:t>
      </w:r>
      <w:r w:rsidRPr="00EA6939">
        <w:rPr>
          <w:rFonts w:ascii="Times New Roman" w:hAnsi="Times New Roman" w:cs="Times New Roman"/>
          <w:szCs w:val="24"/>
          <w:lang w:val="en-GB"/>
        </w:rPr>
        <w:t>identif</w:t>
      </w:r>
      <w:r w:rsidR="00D65385" w:rsidRPr="00EA6939">
        <w:rPr>
          <w:rFonts w:ascii="Times New Roman" w:hAnsi="Times New Roman" w:cs="Times New Roman"/>
          <w:szCs w:val="24"/>
          <w:lang w:val="en-GB"/>
        </w:rPr>
        <w:t>y</w:t>
      </w:r>
      <w:r w:rsidRPr="00EA6939">
        <w:rPr>
          <w:rFonts w:ascii="Times New Roman" w:hAnsi="Times New Roman" w:cs="Times New Roman"/>
          <w:szCs w:val="24"/>
          <w:lang w:val="en-GB"/>
        </w:rPr>
        <w:t xml:space="preserve"> financial risks and operational dependencies</w:t>
      </w:r>
      <w:r w:rsidR="00444417" w:rsidRPr="00EA6939">
        <w:rPr>
          <w:rFonts w:ascii="Times New Roman" w:hAnsi="Times New Roman" w:cs="Times New Roman"/>
          <w:szCs w:val="24"/>
          <w:lang w:val="en-GB"/>
        </w:rPr>
        <w:t>,</w:t>
      </w:r>
      <w:r w:rsidRPr="00EA6939">
        <w:rPr>
          <w:rFonts w:ascii="Times New Roman" w:hAnsi="Times New Roman" w:cs="Times New Roman"/>
          <w:szCs w:val="24"/>
          <w:lang w:val="en-GB"/>
        </w:rPr>
        <w:t xml:space="preserve"> and their impacts on nature in a standardized and verifiable manner</w:t>
      </w:r>
      <w:r w:rsidR="00B23804" w:rsidRPr="00EA6939">
        <w:rPr>
          <w:rFonts w:ascii="Times New Roman" w:hAnsi="Times New Roman" w:cs="Times New Roman"/>
          <w:szCs w:val="24"/>
          <w:vertAlign w:val="superscript"/>
          <w:lang w:val="en-GB"/>
        </w:rPr>
        <w:fldChar w:fldCharType="begin"/>
      </w:r>
      <w:r w:rsidR="00B23804" w:rsidRPr="00EA6939">
        <w:rPr>
          <w:rFonts w:ascii="Times New Roman" w:hAnsi="Times New Roman" w:cs="Times New Roman"/>
          <w:szCs w:val="24"/>
          <w:vertAlign w:val="superscript"/>
          <w:lang w:val="en-GB"/>
        </w:rPr>
        <w:instrText xml:space="preserve"> NOTEREF _Ref233325682 \h  \* MERGEFORMAT </w:instrText>
      </w:r>
      <w:r w:rsidR="00B23804" w:rsidRPr="00EA6939">
        <w:rPr>
          <w:rFonts w:ascii="Times New Roman" w:hAnsi="Times New Roman" w:cs="Times New Roman"/>
          <w:szCs w:val="24"/>
          <w:vertAlign w:val="superscript"/>
          <w:lang w:val="en-GB"/>
        </w:rPr>
      </w:r>
      <w:r w:rsidR="00B23804" w:rsidRPr="00EA6939">
        <w:rPr>
          <w:rFonts w:ascii="Times New Roman" w:hAnsi="Times New Roman" w:cs="Times New Roman"/>
          <w:szCs w:val="24"/>
          <w:vertAlign w:val="superscript"/>
          <w:lang w:val="en-GB"/>
        </w:rPr>
        <w:fldChar w:fldCharType="separate"/>
      </w:r>
      <w:r w:rsidR="00F023ED" w:rsidRPr="00EA6939">
        <w:rPr>
          <w:rFonts w:ascii="Times New Roman" w:hAnsi="Times New Roman" w:cs="Times New Roman"/>
          <w:szCs w:val="24"/>
          <w:vertAlign w:val="superscript"/>
          <w:lang w:val="en-GB"/>
        </w:rPr>
        <w:t>1</w:t>
      </w:r>
      <w:r w:rsidR="006F6A90" w:rsidRPr="00EA6939">
        <w:rPr>
          <w:rFonts w:ascii="Times New Roman" w:hAnsi="Times New Roman" w:cs="Times New Roman"/>
          <w:szCs w:val="24"/>
          <w:vertAlign w:val="superscript"/>
          <w:lang w:val="en-GB"/>
        </w:rPr>
        <w:t>71</w:t>
      </w:r>
      <w:r w:rsidR="00B23804" w:rsidRPr="00EA6939">
        <w:rPr>
          <w:rFonts w:ascii="Times New Roman" w:hAnsi="Times New Roman" w:cs="Times New Roman"/>
          <w:szCs w:val="24"/>
          <w:vertAlign w:val="superscript"/>
          <w:lang w:val="en-GB"/>
        </w:rPr>
        <w:fldChar w:fldCharType="end"/>
      </w:r>
      <w:r w:rsidRPr="00EA6939">
        <w:rPr>
          <w:rFonts w:ascii="Times New Roman" w:hAnsi="Times New Roman" w:cs="Times New Roman"/>
          <w:szCs w:val="24"/>
          <w:lang w:val="en-GB"/>
        </w:rPr>
        <w:t>, helping companies align their economic growth with nature conservation and ensure the future viability of their businesses.</w:t>
      </w:r>
    </w:p>
    <w:p w14:paraId="1E12CB81" w14:textId="77777777" w:rsidR="00CE778B" w:rsidRPr="00EA6939" w:rsidRDefault="00CE778B" w:rsidP="00CE778B">
      <w:pPr>
        <w:rPr>
          <w:rFonts w:ascii="Times New Roman" w:hAnsi="Times New Roman" w:cs="Times New Roman"/>
        </w:rPr>
      </w:pPr>
    </w:p>
    <w:p w14:paraId="5215CE88" w14:textId="77777777" w:rsidR="00CE778B" w:rsidRPr="00EA6939" w:rsidRDefault="00CE778B" w:rsidP="00123E69">
      <w:pPr>
        <w:pStyle w:val="Heading2"/>
        <w:numPr>
          <w:ilvl w:val="0"/>
          <w:numId w:val="34"/>
        </w:numPr>
      </w:pPr>
      <w:bookmarkStart w:id="56" w:name="_Toc239756536"/>
      <w:r w:rsidRPr="00EA6939">
        <w:t xml:space="preserve">Enabling </w:t>
      </w:r>
      <w:r w:rsidR="00CC09D5" w:rsidRPr="00EA6939">
        <w:t>C</w:t>
      </w:r>
      <w:r w:rsidRPr="00EA6939">
        <w:t>onditions</w:t>
      </w:r>
      <w:bookmarkEnd w:id="56"/>
    </w:p>
    <w:p w14:paraId="29A119DD" w14:textId="77777777" w:rsidR="00CE778B" w:rsidRPr="00EA6939" w:rsidRDefault="00F6046C" w:rsidP="00B72FF5">
      <w:pPr>
        <w:jc w:val="both"/>
        <w:rPr>
          <w:rFonts w:ascii="Times New Roman" w:hAnsi="Times New Roman" w:cs="Times New Roman"/>
        </w:rPr>
      </w:pPr>
      <w:r w:rsidRPr="00EA6939">
        <w:rPr>
          <w:rFonts w:ascii="Times New Roman" w:hAnsi="Times New Roman" w:cs="Times New Roman"/>
        </w:rPr>
        <w:t>Meeting any goal or target is only possible given the appropriate conditions including funds</w:t>
      </w:r>
      <w:r w:rsidR="007620E7" w:rsidRPr="00EA6939">
        <w:rPr>
          <w:rFonts w:ascii="Times New Roman" w:hAnsi="Times New Roman" w:cs="Times New Roman"/>
        </w:rPr>
        <w:t xml:space="preserve">, human capacity, and genuine willingness and support. Whilst the previous sections (and the Annexes) demonstrate the commitment, and legal architecture to implement change, discussing the financial architecture which enables this change is also critical. Here we discuss the financial landscape present in Luxembourg, including both national efforts and initiatives, as well as the clear commitments to </w:t>
      </w:r>
      <w:r w:rsidR="0069155A" w:rsidRPr="00EA6939">
        <w:rPr>
          <w:rFonts w:ascii="Times New Roman" w:hAnsi="Times New Roman" w:cs="Times New Roman"/>
          <w:szCs w:val="24"/>
          <w:lang w:val="en-GB"/>
        </w:rPr>
        <w:t>Official Development Assistance (ODA)</w:t>
      </w:r>
      <w:r w:rsidR="007620E7" w:rsidRPr="00EA6939">
        <w:rPr>
          <w:rFonts w:ascii="Times New Roman" w:hAnsi="Times New Roman" w:cs="Times New Roman"/>
        </w:rPr>
        <w:t xml:space="preserve"> funds, particularly through targeted mechanisms to support conservation efforts at all scales.</w:t>
      </w:r>
      <w:r w:rsidR="00105B62" w:rsidRPr="00EA6939">
        <w:rPr>
          <w:rFonts w:ascii="Times New Roman" w:hAnsi="Times New Roman" w:cs="Times New Roman"/>
        </w:rPr>
        <w:t xml:space="preserve"> The diversity of funds and mechanisms (see Annex A3 for details)</w:t>
      </w:r>
      <w:r w:rsidR="00F622F5" w:rsidRPr="00EA6939">
        <w:rPr>
          <w:rFonts w:ascii="Times New Roman" w:hAnsi="Times New Roman" w:cs="Times New Roman"/>
        </w:rPr>
        <w:t xml:space="preserve"> underscores </w:t>
      </w:r>
      <w:r w:rsidR="005E1371" w:rsidRPr="00EA6939">
        <w:rPr>
          <w:rFonts w:ascii="Times New Roman" w:hAnsi="Times New Roman" w:cs="Times New Roman"/>
        </w:rPr>
        <w:t>Luxembourg’s</w:t>
      </w:r>
      <w:r w:rsidR="00F622F5" w:rsidRPr="00EA6939">
        <w:rPr>
          <w:rFonts w:ascii="Times New Roman" w:hAnsi="Times New Roman" w:cs="Times New Roman"/>
        </w:rPr>
        <w:t xml:space="preserve"> commitment to genuinely enable change</w:t>
      </w:r>
      <w:r w:rsidR="009233BD" w:rsidRPr="00EA6939">
        <w:rPr>
          <w:rFonts w:ascii="Times New Roman" w:hAnsi="Times New Roman" w:cs="Times New Roman"/>
        </w:rPr>
        <w:t xml:space="preserve">; </w:t>
      </w:r>
      <w:r w:rsidR="00F622F5" w:rsidRPr="00EA6939">
        <w:rPr>
          <w:rFonts w:ascii="Times New Roman" w:hAnsi="Times New Roman" w:cs="Times New Roman"/>
        </w:rPr>
        <w:t>however</w:t>
      </w:r>
      <w:r w:rsidR="00697B85" w:rsidRPr="00EA6939">
        <w:rPr>
          <w:rFonts w:ascii="Times New Roman" w:hAnsi="Times New Roman" w:cs="Times New Roman"/>
        </w:rPr>
        <w:t>,</w:t>
      </w:r>
      <w:r w:rsidR="00F622F5" w:rsidRPr="00EA6939">
        <w:rPr>
          <w:rFonts w:ascii="Times New Roman" w:hAnsi="Times New Roman" w:cs="Times New Roman"/>
        </w:rPr>
        <w:t xml:space="preserve"> we also discuss </w:t>
      </w:r>
      <w:r w:rsidR="009674BD" w:rsidRPr="00EA6939">
        <w:rPr>
          <w:rFonts w:ascii="Times New Roman" w:hAnsi="Times New Roman" w:cs="Times New Roman"/>
        </w:rPr>
        <w:t>inevitable gaps and challenges before making recommendations on how these challenges might be managed or overcome.</w:t>
      </w:r>
    </w:p>
    <w:p w14:paraId="246A00B0" w14:textId="77777777" w:rsidR="00CE778B" w:rsidRPr="00EA6939" w:rsidRDefault="00BD0114" w:rsidP="00BD0114">
      <w:pPr>
        <w:pStyle w:val="Heading3"/>
      </w:pPr>
      <w:bookmarkStart w:id="57" w:name="_Toc239756537"/>
      <w:r w:rsidRPr="00EA6939">
        <w:t>4</w:t>
      </w:r>
      <w:r w:rsidR="00E9176E" w:rsidRPr="00EA6939">
        <w:t>.</w:t>
      </w:r>
      <w:r w:rsidRPr="00EA6939">
        <w:t>a</w:t>
      </w:r>
      <w:r w:rsidR="00E9176E" w:rsidRPr="00EA6939">
        <w:t xml:space="preserve">. </w:t>
      </w:r>
      <w:r w:rsidR="00CE778B" w:rsidRPr="00EA6939">
        <w:t>Finance</w:t>
      </w:r>
      <w:bookmarkEnd w:id="57"/>
    </w:p>
    <w:p w14:paraId="11A92BC5" w14:textId="77777777" w:rsidR="00777AC7" w:rsidRPr="00EA6939" w:rsidRDefault="00BD0114" w:rsidP="00E9176E">
      <w:pPr>
        <w:pStyle w:val="Heading4"/>
        <w:rPr>
          <w:rFonts w:ascii="Times New Roman" w:hAnsi="Times New Roman" w:cs="Times New Roman"/>
        </w:rPr>
      </w:pPr>
      <w:bookmarkStart w:id="58" w:name="_Toc239756538"/>
      <w:r w:rsidRPr="00EA6939">
        <w:rPr>
          <w:rFonts w:ascii="Times New Roman" w:hAnsi="Times New Roman" w:cs="Times New Roman"/>
        </w:rPr>
        <w:t>4</w:t>
      </w:r>
      <w:r w:rsidR="00E9176E" w:rsidRPr="00EA6939">
        <w:rPr>
          <w:rFonts w:ascii="Times New Roman" w:hAnsi="Times New Roman" w:cs="Times New Roman"/>
        </w:rPr>
        <w:t>.</w:t>
      </w:r>
      <w:r w:rsidRPr="00EA6939">
        <w:rPr>
          <w:rFonts w:ascii="Times New Roman" w:hAnsi="Times New Roman" w:cs="Times New Roman"/>
        </w:rPr>
        <w:t>a</w:t>
      </w:r>
      <w:r w:rsidR="00E9176E" w:rsidRPr="00EA6939">
        <w:rPr>
          <w:rFonts w:ascii="Times New Roman" w:hAnsi="Times New Roman" w:cs="Times New Roman"/>
        </w:rPr>
        <w:t>.</w:t>
      </w:r>
      <w:r w:rsidR="00CA10DB" w:rsidRPr="00EA6939">
        <w:rPr>
          <w:rFonts w:ascii="Times New Roman" w:hAnsi="Times New Roman" w:cs="Times New Roman"/>
        </w:rPr>
        <w:t>i</w:t>
      </w:r>
      <w:r w:rsidR="00E9176E" w:rsidRPr="00EA6939">
        <w:rPr>
          <w:rFonts w:ascii="Times New Roman" w:hAnsi="Times New Roman" w:cs="Times New Roman"/>
        </w:rPr>
        <w:t xml:space="preserve">. </w:t>
      </w:r>
      <w:r w:rsidR="00E07AF6" w:rsidRPr="00EA6939">
        <w:rPr>
          <w:rFonts w:ascii="Times New Roman" w:hAnsi="Times New Roman" w:cs="Times New Roman"/>
        </w:rPr>
        <w:t xml:space="preserve">Overview of </w:t>
      </w:r>
      <w:r w:rsidR="006C05C6" w:rsidRPr="00EA6939">
        <w:rPr>
          <w:rFonts w:ascii="Times New Roman" w:hAnsi="Times New Roman" w:cs="Times New Roman"/>
        </w:rPr>
        <w:t>Finance Sector</w:t>
      </w:r>
      <w:bookmarkEnd w:id="58"/>
    </w:p>
    <w:p w14:paraId="2200D127" w14:textId="00D66B32" w:rsidR="00A40F3D" w:rsidRPr="00EA6939" w:rsidRDefault="0064728F" w:rsidP="00A40F3D">
      <w:pPr>
        <w:jc w:val="both"/>
        <w:rPr>
          <w:rFonts w:ascii="Times New Roman" w:hAnsi="Times New Roman" w:cs="Times New Roman"/>
          <w:szCs w:val="24"/>
          <w:lang w:val="en-GB"/>
        </w:rPr>
      </w:pPr>
      <w:r w:rsidRPr="00EA6939">
        <w:rPr>
          <w:rFonts w:ascii="Times New Roman" w:hAnsi="Times New Roman" w:cs="Times New Roman"/>
          <w:szCs w:val="24"/>
          <w:lang w:val="en-GB"/>
        </w:rPr>
        <w:t>Luxembourg’s biodiversity finance is based on a multi-instrument financing architecture (Annex A3.1.1) rather than a single dedicated biodiversity fund. This approach mobilises resources from multiple public, private and international sources. Public financing remains the cornerstone, combining State budget allocations; specialised environmental funds (</w:t>
      </w:r>
      <w:r w:rsidRPr="00EA6939">
        <w:rPr>
          <w:rFonts w:ascii="Times New Roman" w:hAnsi="Times New Roman" w:cs="Times New Roman"/>
          <w:i/>
          <w:iCs/>
          <w:szCs w:val="24"/>
          <w:lang w:val="en-GB"/>
        </w:rPr>
        <w:t xml:space="preserve">Fonds pour la protection de </w:t>
      </w:r>
      <w:proofErr w:type="spellStart"/>
      <w:r w:rsidRPr="00EA6939">
        <w:rPr>
          <w:rFonts w:ascii="Times New Roman" w:hAnsi="Times New Roman" w:cs="Times New Roman"/>
          <w:i/>
          <w:iCs/>
          <w:szCs w:val="24"/>
          <w:lang w:val="en-GB"/>
        </w:rPr>
        <w:t>l’Environnement</w:t>
      </w:r>
      <w:proofErr w:type="spellEnd"/>
      <w:r w:rsidRPr="00EA6939">
        <w:rPr>
          <w:rFonts w:ascii="Times New Roman" w:hAnsi="Times New Roman" w:cs="Times New Roman"/>
          <w:i/>
          <w:iCs/>
          <w:szCs w:val="24"/>
          <w:lang w:val="en-GB"/>
        </w:rPr>
        <w:t xml:space="preserve">, the Fonds pour la Gestion de </w:t>
      </w:r>
      <w:proofErr w:type="spellStart"/>
      <w:r w:rsidRPr="00EA6939">
        <w:rPr>
          <w:rFonts w:ascii="Times New Roman" w:hAnsi="Times New Roman" w:cs="Times New Roman"/>
          <w:i/>
          <w:iCs/>
          <w:szCs w:val="24"/>
          <w:lang w:val="en-GB"/>
        </w:rPr>
        <w:t>l’Eau</w:t>
      </w:r>
      <w:proofErr w:type="spellEnd"/>
      <w:r w:rsidRPr="00EA6939">
        <w:rPr>
          <w:rFonts w:ascii="Times New Roman" w:hAnsi="Times New Roman" w:cs="Times New Roman"/>
          <w:i/>
          <w:iCs/>
          <w:szCs w:val="24"/>
          <w:lang w:val="en-GB"/>
        </w:rPr>
        <w:t xml:space="preserve">, </w:t>
      </w:r>
      <w:r w:rsidRPr="00EA6939">
        <w:rPr>
          <w:rFonts w:ascii="Times New Roman" w:hAnsi="Times New Roman" w:cs="Times New Roman"/>
          <w:szCs w:val="24"/>
          <w:lang w:val="en-GB"/>
        </w:rPr>
        <w:t xml:space="preserve">the </w:t>
      </w:r>
      <w:r w:rsidRPr="00EA6939">
        <w:rPr>
          <w:rFonts w:ascii="Times New Roman" w:hAnsi="Times New Roman" w:cs="Times New Roman"/>
          <w:i/>
          <w:iCs/>
          <w:szCs w:val="24"/>
          <w:lang w:val="en-GB"/>
        </w:rPr>
        <w:t xml:space="preserve">Fonds pour </w:t>
      </w:r>
      <w:proofErr w:type="spellStart"/>
      <w:r w:rsidRPr="00EA6939">
        <w:rPr>
          <w:rFonts w:ascii="Times New Roman" w:hAnsi="Times New Roman" w:cs="Times New Roman"/>
          <w:i/>
          <w:iCs/>
          <w:szCs w:val="24"/>
          <w:lang w:val="en-GB"/>
        </w:rPr>
        <w:t>l’Energie</w:t>
      </w:r>
      <w:proofErr w:type="spellEnd"/>
      <w:r w:rsidRPr="00EA6939">
        <w:rPr>
          <w:rFonts w:ascii="Times New Roman" w:hAnsi="Times New Roman" w:cs="Times New Roman"/>
          <w:i/>
          <w:iCs/>
          <w:szCs w:val="24"/>
          <w:lang w:val="en-GB"/>
        </w:rPr>
        <w:t xml:space="preserve"> et le </w:t>
      </w:r>
      <w:proofErr w:type="spellStart"/>
      <w:r w:rsidRPr="00EA6939">
        <w:rPr>
          <w:rFonts w:ascii="Times New Roman" w:hAnsi="Times New Roman" w:cs="Times New Roman"/>
          <w:i/>
          <w:iCs/>
          <w:szCs w:val="24"/>
          <w:lang w:val="en-GB"/>
        </w:rPr>
        <w:t>Climat</w:t>
      </w:r>
      <w:proofErr w:type="spellEnd"/>
      <w:r w:rsidRPr="00EA6939">
        <w:rPr>
          <w:rFonts w:ascii="Times New Roman" w:hAnsi="Times New Roman" w:cs="Times New Roman"/>
          <w:szCs w:val="24"/>
          <w:lang w:val="en-GB"/>
        </w:rPr>
        <w:t xml:space="preserve">, the </w:t>
      </w:r>
      <w:r w:rsidRPr="00EA6939">
        <w:rPr>
          <w:rFonts w:ascii="Times New Roman" w:hAnsi="Times New Roman" w:cs="Times New Roman"/>
          <w:i/>
          <w:iCs/>
          <w:szCs w:val="24"/>
          <w:lang w:val="en-GB"/>
        </w:rPr>
        <w:t>Fonds des routes)</w:t>
      </w:r>
      <w:r w:rsidRPr="00EA6939">
        <w:rPr>
          <w:rFonts w:ascii="Times New Roman" w:hAnsi="Times New Roman" w:cs="Times New Roman"/>
          <w:szCs w:val="24"/>
          <w:lang w:val="en-GB"/>
        </w:rPr>
        <w:t xml:space="preserve">, and targeted subsidy schemes, supporting biodiversity-related actions. At a local level, municipal fundings are channelled through mechanisms such as the Nature Pact, while ecological compensation mechanisms generate additional resources linked to development impacts and restoration requirements. International climate and development finance further complements domestic resources, whereas private investment, blended finance and philanthropic instruments are still developing as emerging components of Luxembourg’s biodiversity finance landscape. </w:t>
      </w:r>
    </w:p>
    <w:p w14:paraId="14647B92" w14:textId="2CA8823D" w:rsidR="0064728F" w:rsidRPr="00EA6939" w:rsidRDefault="0064728F" w:rsidP="00A40F3D">
      <w:pPr>
        <w:jc w:val="both"/>
        <w:rPr>
          <w:rFonts w:ascii="Times New Roman" w:hAnsi="Times New Roman" w:cs="Times New Roman"/>
          <w:szCs w:val="24"/>
          <w:lang w:val="en-GB"/>
        </w:rPr>
      </w:pPr>
      <w:r w:rsidRPr="00EA6939">
        <w:rPr>
          <w:rFonts w:ascii="Times New Roman" w:hAnsi="Times New Roman" w:cs="Times New Roman"/>
          <w:szCs w:val="24"/>
          <w:lang w:val="en-GB"/>
        </w:rPr>
        <w:t xml:space="preserve">Public expenditure on biodiversity conservation is primarily channelled through the Ministry of the Environment. Luxembourg also mobilises biodiversity-related revenues from </w:t>
      </w:r>
      <w:r w:rsidRPr="00EA6939">
        <w:rPr>
          <w:rFonts w:ascii="Times New Roman" w:hAnsi="Times New Roman" w:cs="Times New Roman"/>
          <w:szCs w:val="24"/>
          <w:lang w:val="en-GB"/>
        </w:rPr>
        <w:lastRenderedPageBreak/>
        <w:t>environmental taxes, including water and carbon taxes; as well as non-taxes revenues such as timber sales, ecotourism and fishing licence fees</w:t>
      </w:r>
      <w:r w:rsidRPr="00EA6939">
        <w:rPr>
          <w:rStyle w:val="FootnoteReference"/>
          <w:rFonts w:ascii="Times New Roman" w:hAnsi="Times New Roman" w:cs="Times New Roman"/>
          <w:szCs w:val="24"/>
          <w:lang w:val="en-GB"/>
        </w:rPr>
        <w:footnoteReference w:id="196"/>
      </w:r>
      <w:r w:rsidRPr="00EA6939">
        <w:rPr>
          <w:rFonts w:ascii="Times New Roman" w:hAnsi="Times New Roman" w:cs="Times New Roman"/>
          <w:szCs w:val="24"/>
          <w:lang w:val="en-GB"/>
        </w:rPr>
        <w:t xml:space="preserve">. </w:t>
      </w:r>
    </w:p>
    <w:p w14:paraId="6DE53E91" w14:textId="5EBEC259" w:rsidR="00C3706B" w:rsidRPr="00EA6939" w:rsidRDefault="008C7E86" w:rsidP="121470EA">
      <w:pPr>
        <w:jc w:val="both"/>
        <w:rPr>
          <w:rFonts w:ascii="Times New Roman" w:hAnsi="Times New Roman" w:cs="Times New Roman"/>
          <w:lang w:val="en-GB"/>
        </w:rPr>
      </w:pPr>
      <w:r w:rsidRPr="121470EA">
        <w:rPr>
          <w:rFonts w:ascii="Times New Roman" w:hAnsi="Times New Roman" w:cs="Times New Roman"/>
          <w:lang w:val="en-GB"/>
        </w:rPr>
        <w:t>As a Member State</w:t>
      </w:r>
      <w:r w:rsidR="00C3706B" w:rsidRPr="121470EA">
        <w:rPr>
          <w:rFonts w:ascii="Times New Roman" w:hAnsi="Times New Roman" w:cs="Times New Roman"/>
          <w:lang w:val="en-GB"/>
        </w:rPr>
        <w:t xml:space="preserve"> Luxembourg benefits from several European Union funding instruments/programmes including the European Green Deal</w:t>
      </w:r>
      <w:r w:rsidRPr="121470EA">
        <w:rPr>
          <w:rStyle w:val="FootnoteReference"/>
          <w:rFonts w:ascii="Times New Roman" w:hAnsi="Times New Roman" w:cs="Times New Roman"/>
          <w:lang w:val="en-GB"/>
        </w:rPr>
        <w:footnoteReference w:id="197"/>
      </w:r>
      <w:r w:rsidR="00C3706B" w:rsidRPr="121470EA">
        <w:rPr>
          <w:rFonts w:ascii="Times New Roman" w:hAnsi="Times New Roman" w:cs="Times New Roman"/>
          <w:lang w:val="en-GB"/>
        </w:rPr>
        <w:t>, LIFE Programmes</w:t>
      </w:r>
      <w:r w:rsidRPr="121470EA">
        <w:rPr>
          <w:rStyle w:val="FootnoteReference"/>
          <w:rFonts w:ascii="Times New Roman" w:hAnsi="Times New Roman" w:cs="Times New Roman"/>
          <w:lang w:val="en-GB"/>
        </w:rPr>
        <w:footnoteReference w:id="198"/>
      </w:r>
      <w:r w:rsidR="00C3706B" w:rsidRPr="121470EA">
        <w:rPr>
          <w:rFonts w:ascii="Times New Roman" w:hAnsi="Times New Roman" w:cs="Times New Roman"/>
          <w:lang w:val="en-GB"/>
        </w:rPr>
        <w:t>, Nature Restoration agenda</w:t>
      </w:r>
      <w:r w:rsidRPr="121470EA">
        <w:rPr>
          <w:rStyle w:val="FootnoteReference"/>
          <w:rFonts w:ascii="Times New Roman" w:hAnsi="Times New Roman" w:cs="Times New Roman"/>
          <w:lang w:val="en-GB"/>
        </w:rPr>
        <w:footnoteReference w:id="199"/>
      </w:r>
      <w:r w:rsidR="00C3706B" w:rsidRPr="121470EA">
        <w:rPr>
          <w:rFonts w:ascii="Times New Roman" w:hAnsi="Times New Roman" w:cs="Times New Roman"/>
          <w:lang w:val="en-GB"/>
        </w:rPr>
        <w:t>, Natura 2000</w:t>
      </w:r>
      <w:r w:rsidRPr="121470EA">
        <w:rPr>
          <w:rStyle w:val="FootnoteReference"/>
          <w:rFonts w:ascii="Times New Roman" w:hAnsi="Times New Roman" w:cs="Times New Roman"/>
          <w:lang w:val="en-GB"/>
        </w:rPr>
        <w:footnoteReference w:id="200"/>
      </w:r>
      <w:r w:rsidR="00BE306D" w:rsidRPr="121470EA">
        <w:rPr>
          <w:rFonts w:ascii="Times New Roman" w:hAnsi="Times New Roman" w:cs="Times New Roman"/>
          <w:vertAlign w:val="superscript"/>
          <w:lang w:val="en-GB"/>
        </w:rPr>
        <w:t>,</w:t>
      </w:r>
      <w:r w:rsidRPr="121470EA">
        <w:rPr>
          <w:rStyle w:val="FootnoteReference"/>
          <w:rFonts w:ascii="Times New Roman" w:hAnsi="Times New Roman" w:cs="Times New Roman"/>
          <w:lang w:val="en-GB"/>
        </w:rPr>
        <w:footnoteReference w:id="201"/>
      </w:r>
      <w:r w:rsidR="00C3706B" w:rsidRPr="121470EA">
        <w:rPr>
          <w:rFonts w:ascii="Times New Roman" w:hAnsi="Times New Roman" w:cs="Times New Roman"/>
          <w:lang w:val="en-GB"/>
        </w:rPr>
        <w:t>, Horizon Europe</w:t>
      </w:r>
      <w:r w:rsidRPr="121470EA">
        <w:rPr>
          <w:rStyle w:val="FootnoteReference"/>
          <w:rFonts w:ascii="Times New Roman" w:hAnsi="Times New Roman" w:cs="Times New Roman"/>
          <w:lang w:val="en-GB"/>
        </w:rPr>
        <w:footnoteReference w:id="202"/>
      </w:r>
      <w:r w:rsidR="00C3706B" w:rsidRPr="121470EA">
        <w:rPr>
          <w:rFonts w:ascii="Times New Roman" w:hAnsi="Times New Roman" w:cs="Times New Roman"/>
          <w:lang w:val="en-GB"/>
        </w:rPr>
        <w:t>, Recovery and Resilience Facility (RRF)</w:t>
      </w:r>
      <w:r w:rsidRPr="121470EA">
        <w:rPr>
          <w:rStyle w:val="FootnoteReference"/>
          <w:rFonts w:ascii="Times New Roman" w:hAnsi="Times New Roman" w:cs="Times New Roman"/>
          <w:lang w:val="en-GB"/>
        </w:rPr>
        <w:footnoteReference w:id="203"/>
      </w:r>
      <w:r w:rsidR="00C3706B" w:rsidRPr="121470EA">
        <w:rPr>
          <w:rFonts w:ascii="Times New Roman" w:hAnsi="Times New Roman" w:cs="Times New Roman"/>
          <w:lang w:val="en-GB"/>
        </w:rPr>
        <w:t>, CAP</w:t>
      </w:r>
      <w:r w:rsidRPr="121470EA">
        <w:rPr>
          <w:rStyle w:val="FootnoteReference"/>
          <w:rFonts w:ascii="Times New Roman" w:hAnsi="Times New Roman" w:cs="Times New Roman"/>
          <w:lang w:val="en-GB"/>
        </w:rPr>
        <w:footnoteReference w:id="204"/>
      </w:r>
      <w:r w:rsidR="00C3706B" w:rsidRPr="121470EA">
        <w:rPr>
          <w:rFonts w:ascii="Times New Roman" w:hAnsi="Times New Roman" w:cs="Times New Roman"/>
          <w:lang w:val="en-GB"/>
        </w:rPr>
        <w:t xml:space="preserve"> Pillar I and Pillar II Agri-Environment-Climate measures, European Agricultural Fund for Rural Development </w:t>
      </w:r>
      <w:r w:rsidRPr="121470EA">
        <w:rPr>
          <w:rStyle w:val="FootnoteReference"/>
          <w:rFonts w:ascii="Times New Roman" w:hAnsi="Times New Roman" w:cs="Times New Roman"/>
          <w:lang w:val="en-GB"/>
        </w:rPr>
        <w:footnoteReference w:id="205"/>
      </w:r>
      <w:r w:rsidR="00C3706B" w:rsidRPr="121470EA">
        <w:rPr>
          <w:rFonts w:ascii="Times New Roman" w:hAnsi="Times New Roman" w:cs="Times New Roman"/>
          <w:lang w:val="en-GB"/>
        </w:rPr>
        <w:t>,</w:t>
      </w:r>
      <w:r w:rsidR="00C3706B" w:rsidRPr="00EA6939">
        <w:rPr>
          <w:rFonts w:ascii="Times New Roman" w:hAnsi="Times New Roman" w:cs="Times New Roman"/>
          <w:lang w:val="en-GB"/>
        </w:rPr>
        <w:t xml:space="preserve"> </w:t>
      </w:r>
      <w:r w:rsidR="00C3706B" w:rsidRPr="121470EA">
        <w:rPr>
          <w:rFonts w:ascii="Times New Roman" w:hAnsi="Times New Roman" w:cs="Times New Roman"/>
          <w:lang w:val="en-GB"/>
        </w:rPr>
        <w:t>EU Cohesion Policy (ERDF &amp; ESF+)</w:t>
      </w:r>
      <w:r w:rsidRPr="121470EA">
        <w:rPr>
          <w:rStyle w:val="FootnoteReference"/>
          <w:rFonts w:ascii="Times New Roman" w:hAnsi="Times New Roman" w:cs="Times New Roman"/>
          <w:lang w:val="en-GB"/>
        </w:rPr>
        <w:footnoteReference w:id="206"/>
      </w:r>
      <w:r w:rsidR="00C3706B" w:rsidRPr="121470EA">
        <w:rPr>
          <w:rFonts w:ascii="Times New Roman" w:hAnsi="Times New Roman" w:cs="Times New Roman"/>
          <w:lang w:val="en-GB"/>
        </w:rPr>
        <w:t>. Collectively, such instruments underpin conservation efforts, agri-environmental measures, ecosystem restoration, climate resilience and broader environmenta</w:t>
      </w:r>
      <w:r w:rsidR="006F6A90" w:rsidRPr="121470EA">
        <w:rPr>
          <w:rFonts w:ascii="Times New Roman" w:hAnsi="Times New Roman" w:cs="Times New Roman"/>
          <w:lang w:val="en-GB"/>
        </w:rPr>
        <w:t xml:space="preserve">l </w:t>
      </w:r>
      <w:r w:rsidR="00C3706B" w:rsidRPr="121470EA">
        <w:rPr>
          <w:rFonts w:ascii="Times New Roman" w:hAnsi="Times New Roman" w:cs="Times New Roman"/>
          <w:lang w:val="en-GB"/>
        </w:rPr>
        <w:t>governance</w:t>
      </w:r>
      <w:r w:rsidR="006F6A90" w:rsidRPr="121470EA">
        <w:rPr>
          <w:rFonts w:ascii="Times New Roman" w:hAnsi="Times New Roman" w:cs="Times New Roman"/>
          <w:lang w:val="en-GB"/>
        </w:rPr>
        <w:t xml:space="preserve"> </w:t>
      </w:r>
      <w:r w:rsidR="00C3706B" w:rsidRPr="121470EA">
        <w:rPr>
          <w:rFonts w:ascii="Times New Roman" w:hAnsi="Times New Roman" w:cs="Times New Roman"/>
          <w:lang w:val="en-GB"/>
        </w:rPr>
        <w:t>(</w:t>
      </w:r>
      <w:r w:rsidR="002C0DDF" w:rsidRPr="121470EA">
        <w:rPr>
          <w:rFonts w:ascii="Times New Roman" w:hAnsi="Times New Roman" w:cs="Times New Roman"/>
          <w:lang w:val="en-GB"/>
        </w:rPr>
        <w:t>Annex A</w:t>
      </w:r>
      <w:r w:rsidR="00C3706B" w:rsidRPr="121470EA">
        <w:rPr>
          <w:rFonts w:ascii="Times New Roman" w:hAnsi="Times New Roman" w:cs="Times New Roman"/>
          <w:lang w:val="en-GB"/>
        </w:rPr>
        <w:t>3</w:t>
      </w:r>
      <w:r w:rsidR="00737A27" w:rsidRPr="121470EA">
        <w:rPr>
          <w:rFonts w:ascii="Times New Roman" w:hAnsi="Times New Roman" w:cs="Times New Roman"/>
          <w:lang w:val="en-GB"/>
        </w:rPr>
        <w:t>.1</w:t>
      </w:r>
      <w:r w:rsidR="00441651" w:rsidRPr="121470EA">
        <w:rPr>
          <w:rFonts w:ascii="Times New Roman" w:hAnsi="Times New Roman" w:cs="Times New Roman"/>
          <w:lang w:val="en-GB"/>
        </w:rPr>
        <w:t>.2</w:t>
      </w:r>
      <w:r w:rsidR="00737A27" w:rsidRPr="121470EA">
        <w:rPr>
          <w:rFonts w:ascii="Times New Roman" w:hAnsi="Times New Roman" w:cs="Times New Roman"/>
          <w:lang w:val="en-GB"/>
        </w:rPr>
        <w:t>.</w:t>
      </w:r>
      <w:r w:rsidR="00C3706B" w:rsidRPr="121470EA">
        <w:rPr>
          <w:rFonts w:ascii="Times New Roman" w:hAnsi="Times New Roman" w:cs="Times New Roman"/>
          <w:lang w:val="en-GB"/>
        </w:rPr>
        <w:t>).</w:t>
      </w:r>
    </w:p>
    <w:p w14:paraId="0E9E392A" w14:textId="77777777" w:rsidR="00C3706B" w:rsidRPr="00EA6939" w:rsidRDefault="00DA1483" w:rsidP="00C3706B">
      <w:pPr>
        <w:jc w:val="both"/>
        <w:rPr>
          <w:rFonts w:ascii="Times New Roman" w:hAnsi="Times New Roman" w:cs="Times New Roman"/>
          <w:szCs w:val="24"/>
          <w:lang w:val="en-GB"/>
        </w:rPr>
      </w:pPr>
      <w:r w:rsidRPr="00EA6939">
        <w:rPr>
          <w:rFonts w:ascii="Times New Roman" w:hAnsi="Times New Roman" w:cs="Times New Roman"/>
          <w:szCs w:val="24"/>
          <w:lang w:val="en-GB"/>
        </w:rPr>
        <w:t>Moreover, Luxembourg plays an active role in international biodiversity and climate finance through a combination of Bilateral and Multilateral Environmental Agreements, ODA, international and climate finance commitments. Through its development cooperation, Luxembourg integrates environmental and natural resource considerations into programmes addressing sustainable development, climate resilience, ecosystem management, and poverty reduction</w:t>
      </w:r>
      <w:r w:rsidR="00670135" w:rsidRPr="00EA6939">
        <w:rPr>
          <w:rFonts w:ascii="Times New Roman" w:hAnsi="Times New Roman" w:cs="Times New Roman"/>
          <w:szCs w:val="24"/>
          <w:lang w:val="en-GB"/>
        </w:rPr>
        <w:t xml:space="preserve">. This combination of </w:t>
      </w:r>
      <w:r w:rsidR="00772189" w:rsidRPr="00EA6939">
        <w:rPr>
          <w:rFonts w:ascii="Times New Roman" w:hAnsi="Times New Roman" w:cs="Times New Roman"/>
          <w:szCs w:val="24"/>
          <w:lang w:val="en-GB"/>
        </w:rPr>
        <w:t xml:space="preserve">not only ODA funding, but also biodiversity and climate funding is unusual, highlighting </w:t>
      </w:r>
      <w:r w:rsidR="005E1371" w:rsidRPr="00EA6939">
        <w:rPr>
          <w:rFonts w:ascii="Times New Roman" w:hAnsi="Times New Roman" w:cs="Times New Roman"/>
          <w:szCs w:val="24"/>
          <w:lang w:val="en-GB"/>
        </w:rPr>
        <w:t>Luxembourg’s</w:t>
      </w:r>
      <w:r w:rsidR="00772189" w:rsidRPr="00EA6939">
        <w:rPr>
          <w:rFonts w:ascii="Times New Roman" w:hAnsi="Times New Roman" w:cs="Times New Roman"/>
          <w:szCs w:val="24"/>
          <w:lang w:val="en-GB"/>
        </w:rPr>
        <w:t xml:space="preserve"> leading role as an environmental financ</w:t>
      </w:r>
      <w:r w:rsidR="00E61A9F" w:rsidRPr="00EA6939">
        <w:rPr>
          <w:rFonts w:ascii="Times New Roman" w:hAnsi="Times New Roman" w:cs="Times New Roman"/>
          <w:szCs w:val="24"/>
          <w:lang w:val="en-GB"/>
        </w:rPr>
        <w:t>e hub</w:t>
      </w:r>
      <w:r w:rsidR="00E61A9F" w:rsidRPr="00EA6939">
        <w:rPr>
          <w:rStyle w:val="FootnoteReference"/>
          <w:rFonts w:ascii="Times New Roman" w:hAnsi="Times New Roman" w:cs="Times New Roman"/>
          <w:szCs w:val="24"/>
          <w:lang w:val="en-GB"/>
        </w:rPr>
        <w:footnoteReference w:id="207"/>
      </w:r>
      <w:r w:rsidRPr="00EA6939">
        <w:rPr>
          <w:rFonts w:ascii="Times New Roman" w:hAnsi="Times New Roman" w:cs="Times New Roman"/>
          <w:szCs w:val="24"/>
          <w:lang w:val="en-GB"/>
        </w:rPr>
        <w:t xml:space="preserve">. </w:t>
      </w:r>
      <w:r w:rsidRPr="00EA6939">
        <w:rPr>
          <w:rFonts w:ascii="Times New Roman" w:hAnsi="Times New Roman" w:cs="Times New Roman"/>
        </w:rPr>
        <w:t>The PNPN3 explicitly highlights an ambition to scale up international biodiversity finance which is set to quadruple by 2030</w:t>
      </w:r>
      <w:r w:rsidR="00C3706B" w:rsidRPr="00EA6939">
        <w:rPr>
          <w:rStyle w:val="FootnoteReference"/>
          <w:rFonts w:ascii="Times New Roman" w:hAnsi="Times New Roman" w:cs="Times New Roman"/>
          <w:szCs w:val="24"/>
          <w:lang w:val="en-GB"/>
        </w:rPr>
        <w:footnoteReference w:id="208"/>
      </w:r>
      <w:r w:rsidR="00E8343D" w:rsidRPr="00EA6939">
        <w:rPr>
          <w:rFonts w:ascii="Times New Roman" w:hAnsi="Times New Roman" w:cs="Times New Roman"/>
        </w:rPr>
        <w:t>.</w:t>
      </w:r>
      <w:r w:rsidR="00C3706B" w:rsidRPr="00EA6939">
        <w:rPr>
          <w:rFonts w:ascii="Times New Roman" w:hAnsi="Times New Roman" w:cs="Times New Roman"/>
          <w:szCs w:val="24"/>
          <w:lang w:val="en-GB"/>
        </w:rPr>
        <w:t xml:space="preserve"> </w:t>
      </w:r>
    </w:p>
    <w:p w14:paraId="6703B6BB" w14:textId="77777777" w:rsidR="00C3706B" w:rsidRPr="00EA6939" w:rsidRDefault="00D466CB" w:rsidP="00C3706B">
      <w:pPr>
        <w:tabs>
          <w:tab w:val="left" w:pos="1418"/>
        </w:tabs>
        <w:jc w:val="both"/>
        <w:rPr>
          <w:rFonts w:ascii="Times New Roman" w:hAnsi="Times New Roman" w:cs="Times New Roman"/>
          <w:szCs w:val="24"/>
          <w:lang w:val="en-GB"/>
        </w:rPr>
      </w:pPr>
      <w:r w:rsidRPr="00EA6939">
        <w:rPr>
          <w:rFonts w:ascii="Times New Roman" w:hAnsi="Times New Roman" w:cs="Times New Roman"/>
          <w:szCs w:val="24"/>
          <w:lang w:val="en-GB"/>
        </w:rPr>
        <w:t>Luxembourg also has a diverse Sustainable-Finance Ecosystem which help</w:t>
      </w:r>
      <w:r w:rsidR="00E96B21" w:rsidRPr="00EA6939">
        <w:rPr>
          <w:rFonts w:ascii="Times New Roman" w:hAnsi="Times New Roman" w:cs="Times New Roman"/>
          <w:szCs w:val="24"/>
          <w:lang w:val="en-GB"/>
        </w:rPr>
        <w:t>s</w:t>
      </w:r>
      <w:r w:rsidRPr="00EA6939">
        <w:rPr>
          <w:rFonts w:ascii="Times New Roman" w:hAnsi="Times New Roman" w:cs="Times New Roman"/>
          <w:szCs w:val="24"/>
          <w:lang w:val="en-GB"/>
        </w:rPr>
        <w:t xml:space="preserve"> support the enaction of legislation for conservation and sustainable development. In addition, through its International Climate Finance (ICF) Strategy 2026-2030</w:t>
      </w:r>
      <w:r w:rsidR="00CF1265" w:rsidRPr="00EA6939">
        <w:rPr>
          <w:rStyle w:val="FootnoteReference"/>
          <w:rFonts w:ascii="Times New Roman" w:hAnsi="Times New Roman" w:cs="Times New Roman"/>
          <w:szCs w:val="24"/>
          <w:lang w:val="en-GB"/>
        </w:rPr>
        <w:footnoteReference w:id="209"/>
      </w:r>
      <w:r w:rsidRPr="00EA6939">
        <w:rPr>
          <w:rFonts w:ascii="Times New Roman" w:hAnsi="Times New Roman" w:cs="Times New Roman"/>
          <w:szCs w:val="24"/>
          <w:lang w:val="en-GB"/>
        </w:rPr>
        <w:t>, Luxembourg</w:t>
      </w:r>
      <w:r w:rsidR="00E96B21" w:rsidRPr="00EA6939">
        <w:rPr>
          <w:rFonts w:ascii="Times New Roman" w:hAnsi="Times New Roman" w:cs="Times New Roman"/>
          <w:szCs w:val="24"/>
          <w:lang w:val="en-GB"/>
        </w:rPr>
        <w:t xml:space="preserve"> has</w:t>
      </w:r>
      <w:r w:rsidRPr="00EA6939">
        <w:rPr>
          <w:rFonts w:ascii="Times New Roman" w:hAnsi="Times New Roman" w:cs="Times New Roman"/>
          <w:szCs w:val="24"/>
          <w:lang w:val="en-GB"/>
        </w:rPr>
        <w:t xml:space="preserve"> introduce</w:t>
      </w:r>
      <w:r w:rsidR="00E96B21" w:rsidRPr="00EA6939">
        <w:rPr>
          <w:rFonts w:ascii="Times New Roman" w:hAnsi="Times New Roman" w:cs="Times New Roman"/>
          <w:szCs w:val="24"/>
          <w:lang w:val="en-GB"/>
        </w:rPr>
        <w:t>d</w:t>
      </w:r>
      <w:r w:rsidRPr="00EA6939">
        <w:rPr>
          <w:rFonts w:ascii="Times New Roman" w:hAnsi="Times New Roman" w:cs="Times New Roman"/>
          <w:szCs w:val="24"/>
          <w:lang w:val="en-GB"/>
        </w:rPr>
        <w:t xml:space="preserve"> a Climate nexus approach, which integrate</w:t>
      </w:r>
      <w:r w:rsidR="00E96B21" w:rsidRPr="00EA6939">
        <w:rPr>
          <w:rFonts w:ascii="Times New Roman" w:hAnsi="Times New Roman" w:cs="Times New Roman"/>
          <w:szCs w:val="24"/>
          <w:lang w:val="en-GB"/>
        </w:rPr>
        <w:t>s</w:t>
      </w:r>
      <w:r w:rsidRPr="00EA6939">
        <w:rPr>
          <w:rFonts w:ascii="Times New Roman" w:hAnsi="Times New Roman" w:cs="Times New Roman"/>
          <w:szCs w:val="24"/>
          <w:lang w:val="en-GB"/>
        </w:rPr>
        <w:t xml:space="preserve"> climate action, ecosystem conservation, community resilience, and finance into a single framework. This strategy strengthens its role as a leader in innovative, nature-positive, and transformative finance.</w:t>
      </w:r>
      <w:r w:rsidR="00C3706B" w:rsidRPr="00EA6939">
        <w:rPr>
          <w:rFonts w:ascii="Times New Roman" w:hAnsi="Times New Roman" w:cs="Times New Roman"/>
          <w:szCs w:val="24"/>
          <w:lang w:val="en-GB"/>
        </w:rPr>
        <w:t xml:space="preserve"> </w:t>
      </w:r>
      <w:r w:rsidR="00EE3B8C" w:rsidRPr="00EA6939">
        <w:rPr>
          <w:rFonts w:ascii="Times New Roman" w:hAnsi="Times New Roman" w:cs="Times New Roman"/>
          <w:szCs w:val="24"/>
          <w:lang w:val="en-GB"/>
        </w:rPr>
        <w:t>This includes a</w:t>
      </w:r>
      <w:r w:rsidR="00C3706B" w:rsidRPr="00EA6939">
        <w:rPr>
          <w:rFonts w:ascii="Times New Roman" w:hAnsi="Times New Roman" w:cs="Times New Roman"/>
          <w:szCs w:val="24"/>
          <w:lang w:val="en-GB"/>
        </w:rPr>
        <w:t xml:space="preserve"> green budgeting process at national level have been built on the monitoring of investments linked to the 2020 </w:t>
      </w:r>
      <w:r w:rsidR="00C3706B" w:rsidRPr="00EA6939">
        <w:rPr>
          <w:rFonts w:ascii="Times New Roman" w:hAnsi="Times New Roman" w:cs="Times New Roman"/>
          <w:szCs w:val="24"/>
          <w:lang w:val="en-GB"/>
        </w:rPr>
        <w:lastRenderedPageBreak/>
        <w:t>Sustainability Bond and on efforts to achieve the objectives of the Integrated National Energy and Climate Plan</w:t>
      </w:r>
      <w:r w:rsidR="00C3706B" w:rsidRPr="00EA6939">
        <w:rPr>
          <w:rStyle w:val="FootnoteReference"/>
          <w:rFonts w:ascii="Times New Roman" w:hAnsi="Times New Roman" w:cs="Times New Roman"/>
          <w:szCs w:val="24"/>
          <w:lang w:val="en-GB"/>
        </w:rPr>
        <w:footnoteReference w:id="210"/>
      </w:r>
      <w:r w:rsidR="00E8343D" w:rsidRPr="00EA6939">
        <w:rPr>
          <w:rFonts w:ascii="Times New Roman" w:hAnsi="Times New Roman" w:cs="Times New Roman"/>
          <w:szCs w:val="24"/>
          <w:lang w:val="en-GB"/>
        </w:rPr>
        <w:t>.</w:t>
      </w:r>
    </w:p>
    <w:p w14:paraId="1485FFCC" w14:textId="77777777" w:rsidR="00CE778B" w:rsidRPr="00EA6939" w:rsidRDefault="00BD0114" w:rsidP="00E9176E">
      <w:pPr>
        <w:pStyle w:val="Heading4"/>
        <w:rPr>
          <w:rFonts w:ascii="Times New Roman" w:hAnsi="Times New Roman" w:cs="Times New Roman"/>
        </w:rPr>
      </w:pPr>
      <w:bookmarkStart w:id="59" w:name="_Toc239756539"/>
      <w:r w:rsidRPr="00EA6939">
        <w:rPr>
          <w:rFonts w:ascii="Times New Roman" w:hAnsi="Times New Roman" w:cs="Times New Roman"/>
        </w:rPr>
        <w:t>4</w:t>
      </w:r>
      <w:r w:rsidR="00E9176E" w:rsidRPr="00EA6939">
        <w:rPr>
          <w:rFonts w:ascii="Times New Roman" w:hAnsi="Times New Roman" w:cs="Times New Roman"/>
        </w:rPr>
        <w:t>.</w:t>
      </w:r>
      <w:proofErr w:type="gramStart"/>
      <w:r w:rsidRPr="00EA6939">
        <w:rPr>
          <w:rFonts w:ascii="Times New Roman" w:hAnsi="Times New Roman" w:cs="Times New Roman"/>
        </w:rPr>
        <w:t>a</w:t>
      </w:r>
      <w:r w:rsidR="00E9176E" w:rsidRPr="00EA6939">
        <w:rPr>
          <w:rFonts w:ascii="Times New Roman" w:hAnsi="Times New Roman" w:cs="Times New Roman"/>
        </w:rPr>
        <w:t>.</w:t>
      </w:r>
      <w:r w:rsidR="00CA10DB" w:rsidRPr="00EA6939">
        <w:rPr>
          <w:rFonts w:ascii="Times New Roman" w:hAnsi="Times New Roman" w:cs="Times New Roman"/>
        </w:rPr>
        <w:t>ii</w:t>
      </w:r>
      <w:r w:rsidR="00E9176E" w:rsidRPr="00EA6939">
        <w:rPr>
          <w:rFonts w:ascii="Times New Roman" w:hAnsi="Times New Roman" w:cs="Times New Roman"/>
        </w:rPr>
        <w:t>.</w:t>
      </w:r>
      <w:proofErr w:type="gramEnd"/>
      <w:r w:rsidR="00E9176E" w:rsidRPr="00EA6939">
        <w:rPr>
          <w:rFonts w:ascii="Times New Roman" w:hAnsi="Times New Roman" w:cs="Times New Roman"/>
        </w:rPr>
        <w:t xml:space="preserve"> </w:t>
      </w:r>
      <w:r w:rsidR="00CE778B" w:rsidRPr="00EA6939">
        <w:rPr>
          <w:rFonts w:ascii="Times New Roman" w:hAnsi="Times New Roman" w:cs="Times New Roman"/>
        </w:rPr>
        <w:t xml:space="preserve">Successful </w:t>
      </w:r>
      <w:r w:rsidR="00E8343D" w:rsidRPr="00EA6939">
        <w:rPr>
          <w:rFonts w:ascii="Times New Roman" w:hAnsi="Times New Roman" w:cs="Times New Roman"/>
        </w:rPr>
        <w:t xml:space="preserve">Examples </w:t>
      </w:r>
      <w:r w:rsidR="00CE778B" w:rsidRPr="00EA6939">
        <w:rPr>
          <w:rFonts w:ascii="Times New Roman" w:hAnsi="Times New Roman" w:cs="Times New Roman"/>
        </w:rPr>
        <w:t xml:space="preserve">of </w:t>
      </w:r>
      <w:r w:rsidR="00E8343D" w:rsidRPr="00EA6939">
        <w:rPr>
          <w:rFonts w:ascii="Times New Roman" w:hAnsi="Times New Roman" w:cs="Times New Roman"/>
        </w:rPr>
        <w:t>Enabling Conditions</w:t>
      </w:r>
      <w:bookmarkEnd w:id="59"/>
    </w:p>
    <w:p w14:paraId="73B3031B" w14:textId="77777777" w:rsidR="00C3706B" w:rsidRPr="00EA6939" w:rsidRDefault="00C3706B" w:rsidP="00C3706B">
      <w:pPr>
        <w:jc w:val="both"/>
        <w:rPr>
          <w:rFonts w:ascii="Times New Roman" w:hAnsi="Times New Roman" w:cs="Times New Roman"/>
          <w:szCs w:val="24"/>
          <w:lang w:val="en-GB"/>
        </w:rPr>
      </w:pPr>
      <w:r w:rsidRPr="00EA6939">
        <w:rPr>
          <w:rFonts w:ascii="Times New Roman" w:hAnsi="Times New Roman" w:cs="Times New Roman"/>
          <w:szCs w:val="24"/>
          <w:lang w:val="en-GB"/>
        </w:rPr>
        <w:t>Luxembourg has made important efforts to strengthen biodiversity governance and sustainable finance, through development of policy, strategic and legal frameworks. The country has also developed economic and financial instruments that provide solid basis for biodiversity conservation and sustainable development. Indeed, through its own public budget or</w:t>
      </w:r>
      <w:r w:rsidR="006F6A90" w:rsidRPr="00EA6939">
        <w:rPr>
          <w:rFonts w:ascii="Times New Roman" w:hAnsi="Times New Roman" w:cs="Times New Roman"/>
          <w:szCs w:val="24"/>
          <w:lang w:val="en-GB"/>
        </w:rPr>
        <w:t xml:space="preserve"> </w:t>
      </w:r>
      <w:r w:rsidRPr="00EA6939">
        <w:rPr>
          <w:rFonts w:ascii="Times New Roman" w:hAnsi="Times New Roman" w:cs="Times New Roman"/>
          <w:szCs w:val="24"/>
          <w:lang w:val="en-GB"/>
        </w:rPr>
        <w:t>EU funding mechanism, the country provides financial support for PNPN3 implementation and EU commitments by various mechanisms, such as: (</w:t>
      </w:r>
      <w:proofErr w:type="spellStart"/>
      <w:r w:rsidRPr="00EA6939">
        <w:rPr>
          <w:rFonts w:ascii="Times New Roman" w:hAnsi="Times New Roman" w:cs="Times New Roman"/>
          <w:szCs w:val="24"/>
          <w:lang w:val="en-GB"/>
        </w:rPr>
        <w:t>i</w:t>
      </w:r>
      <w:proofErr w:type="spellEnd"/>
      <w:r w:rsidRPr="00EA6939">
        <w:rPr>
          <w:rFonts w:ascii="Times New Roman" w:hAnsi="Times New Roman" w:cs="Times New Roman"/>
          <w:szCs w:val="24"/>
          <w:lang w:val="en-GB"/>
        </w:rPr>
        <w:t>) Municipal incentives through the Nature Pact to support local biodiversity action</w:t>
      </w:r>
      <w:r w:rsidRPr="00EA6939">
        <w:rPr>
          <w:rStyle w:val="FootnoteReference"/>
          <w:rFonts w:ascii="Times New Roman" w:hAnsi="Times New Roman" w:cs="Times New Roman"/>
          <w:szCs w:val="24"/>
          <w:lang w:val="en-GB"/>
        </w:rPr>
        <w:footnoteReference w:id="211"/>
      </w:r>
      <w:r w:rsidRPr="00EA6939">
        <w:rPr>
          <w:rFonts w:ascii="Times New Roman" w:hAnsi="Times New Roman" w:cs="Times New Roman"/>
          <w:szCs w:val="24"/>
          <w:lang w:val="en-GB"/>
        </w:rPr>
        <w:t xml:space="preserve">; (ii) </w:t>
      </w:r>
      <w:r w:rsidR="00127501" w:rsidRPr="00EA6939">
        <w:rPr>
          <w:rFonts w:ascii="Times New Roman" w:hAnsi="Times New Roman" w:cs="Times New Roman"/>
          <w:szCs w:val="24"/>
          <w:lang w:val="en-GB"/>
        </w:rPr>
        <w:t>Eco-compensation system, with the eco-point and compensation pool system which allows developers to pay a compensation fee instead of implementing compensation activities themselves</w:t>
      </w:r>
      <w:r w:rsidR="00127501" w:rsidRPr="00EA6939">
        <w:rPr>
          <w:rStyle w:val="FootnoteReference"/>
          <w:rFonts w:ascii="Times New Roman" w:hAnsi="Times New Roman" w:cs="Times New Roman"/>
          <w:szCs w:val="24"/>
          <w:lang w:val="en-GB"/>
        </w:rPr>
        <w:t xml:space="preserve"> </w:t>
      </w:r>
      <w:r w:rsidRPr="00EA6939">
        <w:rPr>
          <w:rStyle w:val="FootnoteReference"/>
          <w:rFonts w:ascii="Times New Roman" w:hAnsi="Times New Roman" w:cs="Times New Roman"/>
          <w:szCs w:val="24"/>
          <w:lang w:val="en-GB"/>
        </w:rPr>
        <w:footnoteReference w:id="212"/>
      </w:r>
      <w:r w:rsidRPr="00EA6939">
        <w:rPr>
          <w:rFonts w:ascii="Times New Roman" w:hAnsi="Times New Roman" w:cs="Times New Roman"/>
          <w:szCs w:val="24"/>
          <w:lang w:val="en-GB"/>
        </w:rPr>
        <w:t xml:space="preserve">; (iii) CAP support for sustainable agriculture, organic farming, pesticide reduction, lower greenhouse gas and ammonia emissions, and carbon sequestration (iv) Emerging Green budgeting and tagging into public finance, especially for expenditure linked to the National Energy and Climate; (v) </w:t>
      </w:r>
      <w:r w:rsidR="005B6354" w:rsidRPr="00EA6939">
        <w:rPr>
          <w:rFonts w:ascii="Times New Roman" w:hAnsi="Times New Roman" w:cs="Times New Roman"/>
          <w:szCs w:val="24"/>
          <w:lang w:val="en-GB"/>
        </w:rPr>
        <w:t>P</w:t>
      </w:r>
      <w:r w:rsidRPr="00EA6939">
        <w:rPr>
          <w:rFonts w:ascii="Times New Roman" w:hAnsi="Times New Roman" w:cs="Times New Roman"/>
          <w:szCs w:val="24"/>
          <w:lang w:val="en-GB"/>
        </w:rPr>
        <w:t xml:space="preserve">rivate sector </w:t>
      </w:r>
      <w:r w:rsidR="005B6354" w:rsidRPr="00EA6939">
        <w:rPr>
          <w:rFonts w:ascii="Times New Roman" w:hAnsi="Times New Roman" w:cs="Times New Roman"/>
          <w:szCs w:val="24"/>
          <w:lang w:val="en-GB"/>
        </w:rPr>
        <w:t>support for</w:t>
      </w:r>
      <w:r w:rsidRPr="00EA6939">
        <w:rPr>
          <w:rFonts w:ascii="Times New Roman" w:hAnsi="Times New Roman" w:cs="Times New Roman"/>
          <w:szCs w:val="24"/>
          <w:lang w:val="en-GB"/>
        </w:rPr>
        <w:t xml:space="preserve"> cleaner technologies, energy efficiency, pollution management, and other environmental investments</w:t>
      </w:r>
      <w:r w:rsidRPr="00EA6939">
        <w:rPr>
          <w:rStyle w:val="FootnoteReference"/>
          <w:rFonts w:ascii="Times New Roman" w:hAnsi="Times New Roman" w:cs="Times New Roman"/>
          <w:szCs w:val="24"/>
          <w:lang w:val="en-GB"/>
        </w:rPr>
        <w:footnoteReference w:id="213"/>
      </w:r>
      <w:r w:rsidRPr="00EA6939">
        <w:rPr>
          <w:rFonts w:ascii="Times New Roman" w:hAnsi="Times New Roman" w:cs="Times New Roman"/>
          <w:szCs w:val="24"/>
          <w:lang w:val="en-GB"/>
        </w:rPr>
        <w:t xml:space="preserve">. </w:t>
      </w:r>
    </w:p>
    <w:p w14:paraId="358B2662" w14:textId="39857F80" w:rsidR="00C3706B" w:rsidRPr="00EA6939" w:rsidRDefault="00C3706B" w:rsidP="00C3706B">
      <w:pPr>
        <w:jc w:val="both"/>
        <w:rPr>
          <w:rFonts w:ascii="Times New Roman" w:hAnsi="Times New Roman" w:cs="Times New Roman"/>
          <w:szCs w:val="24"/>
          <w:lang w:val="en-GB"/>
        </w:rPr>
      </w:pPr>
      <w:r w:rsidRPr="00EA6939">
        <w:rPr>
          <w:rFonts w:ascii="Times New Roman" w:hAnsi="Times New Roman" w:cs="Times New Roman"/>
          <w:szCs w:val="24"/>
          <w:lang w:val="en-GB"/>
        </w:rPr>
        <w:t xml:space="preserve">The Nature Pact is widely developed at local level, engaging 94 municipalities </w:t>
      </w:r>
      <w:r w:rsidR="007A14BD" w:rsidRPr="00EA6939">
        <w:rPr>
          <w:rFonts w:ascii="Times New Roman" w:hAnsi="Times New Roman" w:cs="Times New Roman"/>
          <w:szCs w:val="24"/>
          <w:lang w:val="en-GB"/>
        </w:rPr>
        <w:t xml:space="preserve">(as of </w:t>
      </w:r>
      <w:r w:rsidRPr="00EA6939">
        <w:rPr>
          <w:rFonts w:ascii="Times New Roman" w:hAnsi="Times New Roman" w:cs="Times New Roman"/>
          <w:szCs w:val="24"/>
          <w:lang w:val="en-GB"/>
        </w:rPr>
        <w:t>June 2026</w:t>
      </w:r>
      <w:r w:rsidR="007A14BD" w:rsidRPr="00EA6939">
        <w:rPr>
          <w:rFonts w:ascii="Times New Roman" w:hAnsi="Times New Roman" w:cs="Times New Roman"/>
          <w:szCs w:val="24"/>
          <w:lang w:val="en-GB"/>
        </w:rPr>
        <w:t>)</w:t>
      </w:r>
      <w:r w:rsidRPr="00EA6939">
        <w:rPr>
          <w:rStyle w:val="FootnoteReference"/>
          <w:rFonts w:ascii="Times New Roman" w:hAnsi="Times New Roman" w:cs="Times New Roman"/>
          <w:szCs w:val="24"/>
          <w:lang w:val="en-GB"/>
        </w:rPr>
        <w:footnoteReference w:id="214"/>
      </w:r>
      <w:r w:rsidRPr="00EA6939">
        <w:rPr>
          <w:rFonts w:ascii="Times New Roman" w:hAnsi="Times New Roman" w:cs="Times New Roman"/>
          <w:szCs w:val="24"/>
          <w:lang w:val="en-GB"/>
        </w:rPr>
        <w:t>.</w:t>
      </w:r>
      <w:r w:rsidR="007A14BD" w:rsidRPr="00EA6939">
        <w:rPr>
          <w:rFonts w:ascii="Times New Roman" w:hAnsi="Times New Roman" w:cs="Times New Roman"/>
          <w:szCs w:val="24"/>
          <w:lang w:val="en-GB"/>
        </w:rPr>
        <w:t xml:space="preserve"> </w:t>
      </w:r>
      <w:r w:rsidR="00961C48" w:rsidRPr="00EA6939">
        <w:rPr>
          <w:rFonts w:ascii="Times New Roman" w:hAnsi="Times New Roman" w:cs="Times New Roman"/>
          <w:szCs w:val="24"/>
          <w:lang w:val="en-GB"/>
        </w:rPr>
        <w:t xml:space="preserve">It supports municipalities through legislative, financial, technical, and advisory assistance. The programme is based on a catalogue of 79 measures, and municipalities are independently audited and receive score for their conservation efforts. </w:t>
      </w:r>
      <w:r w:rsidRPr="00EA6939">
        <w:rPr>
          <w:rFonts w:ascii="Times New Roman" w:hAnsi="Times New Roman" w:cs="Times New Roman"/>
          <w:szCs w:val="24"/>
          <w:lang w:val="en-GB"/>
        </w:rPr>
        <w:t>These scores determine certification levels ranging from Base</w:t>
      </w:r>
      <w:r w:rsidR="008733F6" w:rsidRPr="00EA6939">
        <w:rPr>
          <w:rFonts w:ascii="Times New Roman" w:hAnsi="Times New Roman" w:cs="Times New Roman"/>
          <w:szCs w:val="24"/>
          <w:lang w:val="en-GB"/>
        </w:rPr>
        <w:t>line</w:t>
      </w:r>
      <w:r w:rsidRPr="00EA6939">
        <w:rPr>
          <w:rFonts w:ascii="Times New Roman" w:hAnsi="Times New Roman" w:cs="Times New Roman"/>
          <w:szCs w:val="24"/>
          <w:lang w:val="en-GB"/>
        </w:rPr>
        <w:t xml:space="preserve"> (40%), Bronze (50%), Silver (60%), to Gold (70%)</w:t>
      </w:r>
      <w:r w:rsidRPr="00EA6939">
        <w:rPr>
          <w:rStyle w:val="FootnoteReference"/>
          <w:rFonts w:ascii="Times New Roman" w:hAnsi="Times New Roman" w:cs="Times New Roman"/>
          <w:szCs w:val="24"/>
          <w:lang w:val="en-GB"/>
        </w:rPr>
        <w:footnoteReference w:id="215"/>
      </w:r>
      <w:r w:rsidRPr="00EA6939">
        <w:rPr>
          <w:rFonts w:ascii="Times New Roman" w:hAnsi="Times New Roman" w:cs="Times New Roman"/>
          <w:szCs w:val="24"/>
          <w:lang w:val="en-GB"/>
        </w:rPr>
        <w:t xml:space="preserve">. </w:t>
      </w:r>
      <w:r w:rsidR="0084450D" w:rsidRPr="00EA6939">
        <w:rPr>
          <w:rFonts w:ascii="Times New Roman" w:hAnsi="Times New Roman" w:cs="Times New Roman"/>
          <w:szCs w:val="24"/>
          <w:lang w:val="en-GB"/>
        </w:rPr>
        <w:t xml:space="preserve">Although, technical and administrative capacity still varies between municipalities, based on expertise, staff time, political priorities, land ownership, budget capacity, availability of technical assistance and the ability to prepare projects. Luxembourg has developed eco-compensation system which contributes to finance biodiversity conservation and restoration in some areas in compensation of ecological damage arising from development projects. Established in 2018, this framework, incorporates </w:t>
      </w:r>
      <w:proofErr w:type="spellStart"/>
      <w:r w:rsidR="00837F8B" w:rsidRPr="00EA6939">
        <w:rPr>
          <w:rFonts w:ascii="Times New Roman" w:hAnsi="Times New Roman" w:cs="Times New Roman"/>
          <w:szCs w:val="24"/>
          <w:lang w:val="en-GB"/>
        </w:rPr>
        <w:t>ecopoints</w:t>
      </w:r>
      <w:proofErr w:type="spellEnd"/>
      <w:r w:rsidR="0084450D" w:rsidRPr="00EA6939">
        <w:rPr>
          <w:rFonts w:ascii="Times New Roman" w:hAnsi="Times New Roman" w:cs="Times New Roman"/>
          <w:szCs w:val="24"/>
          <w:lang w:val="en-GB"/>
        </w:rPr>
        <w:t xml:space="preserve">, national and regional compensation pools, achieving “no net loss” of biodiversity. Under this system, developers may be required either to implement compensatory measures directly or to make a payment based on the number of </w:t>
      </w:r>
      <w:proofErr w:type="spellStart"/>
      <w:r w:rsidR="00837F8B" w:rsidRPr="00EA6939">
        <w:rPr>
          <w:rFonts w:ascii="Times New Roman" w:hAnsi="Times New Roman" w:cs="Times New Roman"/>
          <w:szCs w:val="24"/>
          <w:lang w:val="en-GB"/>
        </w:rPr>
        <w:t>ecopoints</w:t>
      </w:r>
      <w:proofErr w:type="spellEnd"/>
      <w:r w:rsidR="0084450D" w:rsidRPr="00EA6939">
        <w:rPr>
          <w:rFonts w:ascii="Times New Roman" w:hAnsi="Times New Roman" w:cs="Times New Roman"/>
          <w:szCs w:val="24"/>
          <w:lang w:val="en-GB"/>
        </w:rPr>
        <w:t xml:space="preserve"> generated by the project’s ecological impacts.</w:t>
      </w:r>
      <w:r w:rsidR="004D47A9" w:rsidRPr="00EA6939">
        <w:rPr>
          <w:rFonts w:ascii="Times New Roman" w:hAnsi="Times New Roman" w:cs="Times New Roman"/>
          <w:szCs w:val="24"/>
          <w:lang w:val="en-GB"/>
        </w:rPr>
        <w:t xml:space="preserve"> </w:t>
      </w:r>
      <w:r w:rsidR="0084450D" w:rsidRPr="00EA6939">
        <w:rPr>
          <w:rFonts w:ascii="Times New Roman" w:hAnsi="Times New Roman" w:cs="Times New Roman"/>
          <w:szCs w:val="24"/>
          <w:lang w:val="en-GB"/>
        </w:rPr>
        <w:t>These payments go into compensation pools managed through a national registry. This system assigns a monetary value based on the ecological value of biotopes and habitats. The revenue linked to this system is evaluated to 9.6 million EUR in the 2026 budget projections</w:t>
      </w:r>
      <w:r w:rsidR="0084450D" w:rsidRPr="00EA6939">
        <w:rPr>
          <w:rStyle w:val="FootnoteReference"/>
          <w:rFonts w:ascii="Times New Roman" w:hAnsi="Times New Roman" w:cs="Times New Roman"/>
          <w:szCs w:val="24"/>
          <w:lang w:val="en-GB"/>
        </w:rPr>
        <w:footnoteReference w:id="216"/>
      </w:r>
      <w:r w:rsidR="00335BE9" w:rsidRPr="00EA6939">
        <w:rPr>
          <w:rFonts w:ascii="Times New Roman" w:hAnsi="Times New Roman" w:cs="Times New Roman"/>
          <w:szCs w:val="24"/>
          <w:lang w:val="en-GB"/>
        </w:rPr>
        <w:t>.</w:t>
      </w:r>
    </w:p>
    <w:p w14:paraId="364C55F1" w14:textId="40749538" w:rsidR="00C3706B" w:rsidRPr="00EA6939" w:rsidRDefault="00C3706B" w:rsidP="00C3706B">
      <w:pPr>
        <w:jc w:val="both"/>
        <w:rPr>
          <w:rFonts w:ascii="Times New Roman" w:hAnsi="Times New Roman" w:cs="Times New Roman"/>
          <w:szCs w:val="24"/>
          <w:lang w:val="en-GB"/>
        </w:rPr>
      </w:pPr>
      <w:r w:rsidRPr="00EA6939">
        <w:rPr>
          <w:rFonts w:ascii="Times New Roman" w:hAnsi="Times New Roman" w:cs="Times New Roman"/>
          <w:szCs w:val="24"/>
          <w:lang w:val="en-GB"/>
        </w:rPr>
        <w:t xml:space="preserve">In </w:t>
      </w:r>
      <w:r w:rsidR="005F63B4" w:rsidRPr="00EA6939">
        <w:rPr>
          <w:rFonts w:ascii="Times New Roman" w:hAnsi="Times New Roman" w:cs="Times New Roman"/>
          <w:szCs w:val="24"/>
          <w:lang w:val="en-GB"/>
        </w:rPr>
        <w:t xml:space="preserve">the </w:t>
      </w:r>
      <w:r w:rsidRPr="00EA6939">
        <w:rPr>
          <w:rFonts w:ascii="Times New Roman" w:hAnsi="Times New Roman" w:cs="Times New Roman"/>
          <w:szCs w:val="24"/>
          <w:lang w:val="en-GB"/>
        </w:rPr>
        <w:t>agriculture sector, one of the most significant funding mechanisms is the</w:t>
      </w:r>
      <w:r w:rsidR="00604E82" w:rsidRPr="00EA6939">
        <w:rPr>
          <w:rFonts w:ascii="Times New Roman" w:hAnsi="Times New Roman" w:cs="Times New Roman"/>
          <w:szCs w:val="24"/>
          <w:lang w:val="en-GB"/>
        </w:rPr>
        <w:t xml:space="preserve"> </w:t>
      </w:r>
      <w:r w:rsidRPr="00EA6939">
        <w:rPr>
          <w:rFonts w:ascii="Times New Roman" w:hAnsi="Times New Roman" w:cs="Times New Roman"/>
          <w:szCs w:val="24"/>
          <w:lang w:val="en-GB"/>
        </w:rPr>
        <w:t xml:space="preserve">CAP Pillar I and Pillar II. PNPN3 identifies also biodiversity contracts </w:t>
      </w:r>
      <w:r w:rsidR="00D54E3B" w:rsidRPr="00EA6939">
        <w:rPr>
          <w:rFonts w:ascii="Times New Roman" w:hAnsi="Times New Roman" w:cs="Times New Roman"/>
          <w:szCs w:val="24"/>
          <w:lang w:val="en-GB"/>
        </w:rPr>
        <w:t>are</w:t>
      </w:r>
      <w:r w:rsidRPr="00EA6939">
        <w:rPr>
          <w:rFonts w:ascii="Times New Roman" w:hAnsi="Times New Roman" w:cs="Times New Roman"/>
          <w:szCs w:val="24"/>
          <w:lang w:val="en-GB"/>
        </w:rPr>
        <w:t xml:space="preserve"> an important instrument for </w:t>
      </w:r>
      <w:r w:rsidRPr="00EA6939">
        <w:rPr>
          <w:rFonts w:ascii="Times New Roman" w:hAnsi="Times New Roman" w:cs="Times New Roman"/>
          <w:szCs w:val="24"/>
          <w:lang w:val="en-GB"/>
        </w:rPr>
        <w:lastRenderedPageBreak/>
        <w:t xml:space="preserve">conserving agricultural biotopes and habitats, with a target to manage 10% of utilised agricultural area, or around 13,000 </w:t>
      </w:r>
      <w:r w:rsidR="00D846E1" w:rsidRPr="00EA6939">
        <w:rPr>
          <w:rFonts w:ascii="Times New Roman" w:hAnsi="Times New Roman" w:cs="Times New Roman"/>
          <w:szCs w:val="24"/>
          <w:lang w:val="en-GB"/>
        </w:rPr>
        <w:t>ha</w:t>
      </w:r>
      <w:r w:rsidRPr="00EA6939">
        <w:rPr>
          <w:rFonts w:ascii="Times New Roman" w:hAnsi="Times New Roman" w:cs="Times New Roman"/>
          <w:szCs w:val="24"/>
          <w:lang w:val="en-GB"/>
        </w:rPr>
        <w:t>, under biodiversity contracts without fertilisers or pesticides</w:t>
      </w:r>
      <w:r w:rsidR="006D0A0E" w:rsidRPr="00EA6939">
        <w:rPr>
          <w:rFonts w:ascii="Times New Roman" w:hAnsi="Times New Roman" w:cs="Times New Roman"/>
          <w:szCs w:val="24"/>
          <w:lang w:val="en-GB"/>
        </w:rPr>
        <w:t xml:space="preserve">. </w:t>
      </w:r>
      <w:r w:rsidRPr="00EA6939">
        <w:rPr>
          <w:rFonts w:ascii="Times New Roman" w:hAnsi="Times New Roman" w:cs="Times New Roman"/>
          <w:szCs w:val="24"/>
          <w:lang w:val="en-GB"/>
        </w:rPr>
        <w:t xml:space="preserve">The CAP is financed through two funds: the European Agricultural Guarantee Fund, which supports direct payments and market measures; and the European Agricultural Fund for Rural Development, which supports rural development. Through the CAP Pillar II, Luxembourg provides technical and financial supports to </w:t>
      </w:r>
      <w:r w:rsidR="001E74F4" w:rsidRPr="00EA6939">
        <w:rPr>
          <w:rFonts w:ascii="Times New Roman" w:hAnsi="Times New Roman" w:cs="Times New Roman"/>
          <w:szCs w:val="24"/>
          <w:lang w:val="en-GB"/>
        </w:rPr>
        <w:t>Agri</w:t>
      </w:r>
      <w:r w:rsidRPr="00EA6939">
        <w:rPr>
          <w:rFonts w:ascii="Times New Roman" w:hAnsi="Times New Roman" w:cs="Times New Roman"/>
          <w:szCs w:val="24"/>
          <w:lang w:val="en-GB"/>
        </w:rPr>
        <w:t xml:space="preserve">-environment-climate measures, incentives for organic farming, reduced pesticide and nitrogen use, crop diversity and grassland and landscape management, through biodiversity contract. CAP plan includes non-productive surfaces, pesticide limitation grants and organic farming objectives. At the European level, EUR 387 billion is allocated to the CAP for the 2021-2027 period, including EUR 291.1 billion through the </w:t>
      </w:r>
      <w:r w:rsidR="00F8348D" w:rsidRPr="00EA6939">
        <w:rPr>
          <w:rFonts w:ascii="Times New Roman" w:hAnsi="Times New Roman" w:cs="Times New Roman"/>
          <w:szCs w:val="24"/>
          <w:lang w:val="en-GB"/>
        </w:rPr>
        <w:t>European Agricultural Guarantee Fund</w:t>
      </w:r>
      <w:r w:rsidRPr="00EA6939">
        <w:rPr>
          <w:rFonts w:ascii="Times New Roman" w:hAnsi="Times New Roman" w:cs="Times New Roman"/>
          <w:szCs w:val="24"/>
          <w:lang w:val="en-GB"/>
        </w:rPr>
        <w:t xml:space="preserve"> and EUR 95.5 billion through the </w:t>
      </w:r>
      <w:r w:rsidR="00F8348D" w:rsidRPr="00EA6939">
        <w:rPr>
          <w:rFonts w:ascii="Times New Roman" w:hAnsi="Times New Roman" w:cs="Times New Roman"/>
          <w:szCs w:val="24"/>
          <w:lang w:val="en-GB"/>
        </w:rPr>
        <w:t>European Agricultural Fund for Rural Development</w:t>
      </w:r>
      <w:r w:rsidRPr="00EA6939">
        <w:rPr>
          <w:rFonts w:ascii="Times New Roman" w:hAnsi="Times New Roman" w:cs="Times New Roman"/>
          <w:szCs w:val="24"/>
          <w:lang w:val="en-GB"/>
        </w:rPr>
        <w:t xml:space="preserve"> </w:t>
      </w:r>
      <w:r w:rsidRPr="00EA6939">
        <w:rPr>
          <w:rStyle w:val="FootnoteReference"/>
          <w:rFonts w:ascii="Times New Roman" w:hAnsi="Times New Roman" w:cs="Times New Roman"/>
          <w:szCs w:val="24"/>
          <w:lang w:val="en-GB"/>
        </w:rPr>
        <w:footnoteReference w:id="217"/>
      </w:r>
      <w:r w:rsidRPr="00EA6939">
        <w:rPr>
          <w:rFonts w:ascii="Times New Roman" w:hAnsi="Times New Roman" w:cs="Times New Roman"/>
          <w:szCs w:val="24"/>
          <w:lang w:val="en-GB"/>
        </w:rPr>
        <w:t>.</w:t>
      </w:r>
    </w:p>
    <w:p w14:paraId="2989DE50" w14:textId="77777777" w:rsidR="00C3706B" w:rsidRPr="00EA6939" w:rsidRDefault="00CF3515" w:rsidP="00C3706B">
      <w:pPr>
        <w:jc w:val="both"/>
        <w:rPr>
          <w:rFonts w:ascii="Times New Roman" w:hAnsi="Times New Roman" w:cs="Times New Roman"/>
          <w:szCs w:val="24"/>
          <w:lang w:val="en-GB"/>
        </w:rPr>
      </w:pPr>
      <w:r w:rsidRPr="00EA6939">
        <w:rPr>
          <w:rFonts w:ascii="Times New Roman" w:hAnsi="Times New Roman" w:cs="Times New Roman"/>
          <w:szCs w:val="24"/>
          <w:lang w:val="en-GB"/>
        </w:rPr>
        <w:t>Luxembourg has strong international commitments on biodiversity funding. The PNPN3-pillar 4, states that Luxembourg intends to significantly increase financial resources allocated to international biodiversity commitments by 2030, with particular attention to forests, wetlands, and the marine environment, as well as to cooperation with partner and developing countries (PNPN3, 2023)</w:t>
      </w:r>
      <w:r w:rsidRPr="00EA6939">
        <w:rPr>
          <w:rFonts w:ascii="Times New Roman" w:hAnsi="Times New Roman" w:cs="Times New Roman"/>
          <w:szCs w:val="24"/>
          <w:vertAlign w:val="superscript"/>
          <w:lang w:val="en-GB"/>
        </w:rPr>
        <w:footnoteReference w:id="218"/>
      </w:r>
      <w:r w:rsidRPr="00EA6939">
        <w:rPr>
          <w:rFonts w:ascii="Times New Roman" w:hAnsi="Times New Roman" w:cs="Times New Roman"/>
          <w:szCs w:val="24"/>
          <w:vertAlign w:val="superscript"/>
          <w:lang w:val="en-GB"/>
        </w:rPr>
        <w:t>,</w:t>
      </w:r>
      <w:r w:rsidRPr="00EA6939">
        <w:rPr>
          <w:rStyle w:val="FootnoteReference"/>
          <w:rFonts w:ascii="Times New Roman" w:hAnsi="Times New Roman" w:cs="Times New Roman"/>
          <w:szCs w:val="24"/>
          <w:lang w:val="en-GB"/>
        </w:rPr>
        <w:footnoteReference w:id="219"/>
      </w:r>
      <w:r w:rsidRPr="00EA6939">
        <w:rPr>
          <w:rFonts w:ascii="Times New Roman" w:hAnsi="Times New Roman" w:cs="Times New Roman"/>
          <w:szCs w:val="24"/>
          <w:lang w:val="en-GB"/>
        </w:rPr>
        <w:t>.</w:t>
      </w:r>
      <w:r w:rsidR="00C3706B" w:rsidRPr="00EA6939">
        <w:rPr>
          <w:rFonts w:ascii="Times New Roman" w:hAnsi="Times New Roman" w:cs="Times New Roman"/>
          <w:szCs w:val="24"/>
          <w:lang w:val="en-GB"/>
        </w:rPr>
        <w:t xml:space="preserve">The overall envelope allocated by Luxembourg for the ODA has progressively increased for about USD 694.2 million (preliminary data) of ODA in 2025, representing 0.99% of </w:t>
      </w:r>
      <w:r w:rsidR="004D47A9" w:rsidRPr="00EA6939">
        <w:rPr>
          <w:rFonts w:ascii="Times New Roman" w:hAnsi="Times New Roman" w:cs="Times New Roman"/>
          <w:szCs w:val="24"/>
          <w:lang w:val="en-GB"/>
        </w:rPr>
        <w:t xml:space="preserve">Gross National Income </w:t>
      </w:r>
      <w:r w:rsidR="00C3706B" w:rsidRPr="00EA6939">
        <w:rPr>
          <w:rFonts w:ascii="Times New Roman" w:hAnsi="Times New Roman" w:cs="Times New Roman"/>
          <w:szCs w:val="24"/>
          <w:lang w:val="en-GB"/>
        </w:rPr>
        <w:t>(</w:t>
      </w:r>
      <w:r w:rsidR="002C0DDF" w:rsidRPr="00EA6939">
        <w:rPr>
          <w:rFonts w:ascii="Times New Roman" w:hAnsi="Times New Roman" w:cs="Times New Roman"/>
          <w:szCs w:val="24"/>
          <w:lang w:val="en-GB"/>
        </w:rPr>
        <w:t>Annex A</w:t>
      </w:r>
      <w:r w:rsidR="00C3706B" w:rsidRPr="00EA6939">
        <w:rPr>
          <w:rFonts w:ascii="Times New Roman" w:hAnsi="Times New Roman" w:cs="Times New Roman"/>
          <w:szCs w:val="24"/>
          <w:lang w:val="en-GB"/>
        </w:rPr>
        <w:t>3</w:t>
      </w:r>
      <w:r w:rsidR="00737A27" w:rsidRPr="00EA6939">
        <w:rPr>
          <w:rFonts w:ascii="Times New Roman" w:hAnsi="Times New Roman" w:cs="Times New Roman"/>
          <w:szCs w:val="24"/>
          <w:lang w:val="en-GB"/>
        </w:rPr>
        <w:t>.1</w:t>
      </w:r>
      <w:r w:rsidR="00441651" w:rsidRPr="00EA6939">
        <w:rPr>
          <w:rFonts w:ascii="Times New Roman" w:hAnsi="Times New Roman" w:cs="Times New Roman"/>
          <w:szCs w:val="24"/>
          <w:lang w:val="en-GB"/>
        </w:rPr>
        <w:t>.3.</w:t>
      </w:r>
      <w:r w:rsidR="00C3706B" w:rsidRPr="00EA6939">
        <w:rPr>
          <w:rFonts w:ascii="Times New Roman" w:hAnsi="Times New Roman" w:cs="Times New Roman"/>
          <w:szCs w:val="24"/>
          <w:lang w:val="en-GB"/>
        </w:rPr>
        <w:t>), in accordance with the Coalition Agreement by which the Government has committed to maintaining the quantitative effort of ODA at 1% of GNI (Development co-operation profiles)</w:t>
      </w:r>
      <w:r w:rsidR="00C3706B" w:rsidRPr="00EA6939">
        <w:rPr>
          <w:rStyle w:val="FootnoteReference"/>
          <w:rFonts w:ascii="Times New Roman" w:hAnsi="Times New Roman" w:cs="Times New Roman"/>
          <w:szCs w:val="24"/>
          <w:lang w:val="en-GB"/>
        </w:rPr>
        <w:footnoteReference w:id="220"/>
      </w:r>
      <w:r w:rsidR="000978A0" w:rsidRPr="00EA6939">
        <w:rPr>
          <w:rFonts w:ascii="Times New Roman" w:hAnsi="Times New Roman" w:cs="Times New Roman"/>
          <w:szCs w:val="24"/>
          <w:lang w:val="en-GB"/>
        </w:rPr>
        <w:t>.</w:t>
      </w:r>
      <w:r w:rsidR="00C3706B" w:rsidRPr="00EA6939">
        <w:rPr>
          <w:rFonts w:ascii="Times New Roman" w:hAnsi="Times New Roman" w:cs="Times New Roman"/>
          <w:szCs w:val="24"/>
          <w:lang w:val="en-GB"/>
        </w:rPr>
        <w:t xml:space="preserve"> </w:t>
      </w:r>
    </w:p>
    <w:p w14:paraId="29225BC9" w14:textId="2CCCE1B6" w:rsidR="00D92CCC" w:rsidRPr="00EA6939" w:rsidRDefault="00D92CCC" w:rsidP="00D92CCC">
      <w:pPr>
        <w:jc w:val="both"/>
        <w:rPr>
          <w:rFonts w:ascii="Times New Roman" w:hAnsi="Times New Roman" w:cs="Times New Roman"/>
          <w:szCs w:val="24"/>
          <w:lang w:val="en-GB"/>
        </w:rPr>
      </w:pPr>
      <w:r w:rsidRPr="00EA6939">
        <w:rPr>
          <w:rFonts w:ascii="Times New Roman" w:hAnsi="Times New Roman" w:cs="Times New Roman"/>
          <w:szCs w:val="24"/>
          <w:lang w:val="en-GB"/>
        </w:rPr>
        <w:t>Furthermore, the International Climate Finance Strategy 2026-2030 significantly increases the country’s international climate finance commitment</w:t>
      </w:r>
      <w:r w:rsidR="00613985" w:rsidRPr="00EA6939">
        <w:rPr>
          <w:rStyle w:val="FootnoteReference"/>
          <w:rFonts w:ascii="Times New Roman" w:hAnsi="Times New Roman" w:cs="Times New Roman"/>
          <w:szCs w:val="24"/>
          <w:lang w:val="en-GB"/>
        </w:rPr>
        <w:footnoteReference w:id="221"/>
      </w:r>
      <w:r w:rsidRPr="00EA6939">
        <w:rPr>
          <w:rFonts w:ascii="Times New Roman" w:hAnsi="Times New Roman" w:cs="Times New Roman"/>
          <w:szCs w:val="24"/>
          <w:lang w:val="en-GB"/>
        </w:rPr>
        <w:t>, with 320 million EUR allocated for the 2026-2030 period, compared with 220 million EUR committed for 2021-2025</w:t>
      </w:r>
      <w:r w:rsidR="002B7FE1" w:rsidRPr="00EA6939">
        <w:rPr>
          <w:rFonts w:ascii="Times New Roman" w:hAnsi="Times New Roman" w:cs="Times New Roman"/>
          <w:szCs w:val="24"/>
          <w:lang w:val="en-GB"/>
        </w:rPr>
        <w:t>.</w:t>
      </w:r>
      <w:r w:rsidRPr="00EA6939">
        <w:rPr>
          <w:rFonts w:ascii="Times New Roman" w:hAnsi="Times New Roman" w:cs="Times New Roman"/>
          <w:szCs w:val="24"/>
          <w:lang w:val="en-GB"/>
        </w:rPr>
        <w:t xml:space="preserve"> This increase reflects Luxembourg’s ambition to strengthen its contribution to global climate action while aligning its financial support with objectives of the Paris Agreement and the KM-GBF. This strategy places stronger emphasis on integrated climate-nature approaches through its climate Nexus Approach, which connects climate action, ecosystem conservation, community resilience, and sustainable finance. A significant share of this finance is expected to support ecosystem protection, restoration, nature-based solutions, and biodiversity-related intervention through the Climate and Ecosystem pillar, which focuses on conservation and restoration forests, land, water, marine ecosystems and biodiversity. By increasing financial commitments and introducing innovative instruments such as blended finance, guarantees, and investment vehicles, Luxembourg aims not only to increase public climate finance but also to mobilise additional private capital for climate and nature-positive investments. </w:t>
      </w:r>
    </w:p>
    <w:p w14:paraId="2627F4C1" w14:textId="77777777" w:rsidR="00E12A39" w:rsidRPr="00EA6939" w:rsidRDefault="00E12A39" w:rsidP="00E12A39">
      <w:pPr>
        <w:jc w:val="both"/>
        <w:rPr>
          <w:rFonts w:ascii="Times New Roman" w:hAnsi="Times New Roman" w:cs="Times New Roman"/>
          <w:szCs w:val="24"/>
          <w:lang w:val="en-GB"/>
        </w:rPr>
      </w:pPr>
      <w:r w:rsidRPr="00EA6939">
        <w:rPr>
          <w:rFonts w:ascii="Times New Roman" w:hAnsi="Times New Roman" w:cs="Times New Roman"/>
          <w:szCs w:val="24"/>
          <w:lang w:val="en-GB"/>
        </w:rPr>
        <w:lastRenderedPageBreak/>
        <w:t xml:space="preserve">Moreover, Luxembourg is recognised for its strong support for multilateral environmental finance mechanism, including the Global Environment Facility (GEF). The country has </w:t>
      </w:r>
      <w:r w:rsidR="00772B20" w:rsidRPr="00EA6939">
        <w:rPr>
          <w:rFonts w:ascii="Times New Roman" w:hAnsi="Times New Roman" w:cs="Times New Roman"/>
          <w:szCs w:val="24"/>
          <w:lang w:val="en-GB"/>
        </w:rPr>
        <w:t>been</w:t>
      </w:r>
      <w:r w:rsidR="009760A6" w:rsidRPr="00EA6939">
        <w:rPr>
          <w:rFonts w:ascii="Times New Roman" w:hAnsi="Times New Roman" w:cs="Times New Roman"/>
          <w:szCs w:val="24"/>
          <w:lang w:val="en-GB"/>
        </w:rPr>
        <w:t xml:space="preserve"> </w:t>
      </w:r>
      <w:r w:rsidRPr="00EA6939">
        <w:rPr>
          <w:rFonts w:ascii="Times New Roman" w:hAnsi="Times New Roman" w:cs="Times New Roman"/>
          <w:szCs w:val="24"/>
          <w:lang w:val="en-GB"/>
        </w:rPr>
        <w:t>a longstanding contributor to the GEF and other multilateral and environmental funds as part of its broader commitment to sustainable development, biodiversity conservation, and climate action. For example, the multi-year replenishment has increased from</w:t>
      </w:r>
      <w:r w:rsidRPr="00EA6939">
        <w:rPr>
          <w:rFonts w:ascii="Times New Roman" w:hAnsi="Times New Roman" w:cs="Times New Roman"/>
          <w:lang w:val="en-GB"/>
        </w:rPr>
        <w:t xml:space="preserve"> </w:t>
      </w:r>
      <w:r w:rsidR="004D47A9" w:rsidRPr="00EA6939">
        <w:rPr>
          <w:rFonts w:ascii="Times New Roman" w:hAnsi="Times New Roman" w:cs="Times New Roman"/>
          <w:lang w:val="en-GB"/>
        </w:rPr>
        <w:t>Special Drawing Rights (</w:t>
      </w:r>
      <w:r w:rsidRPr="00EA6939">
        <w:rPr>
          <w:rFonts w:ascii="Times New Roman" w:hAnsi="Times New Roman" w:cs="Times New Roman"/>
          <w:szCs w:val="24"/>
          <w:lang w:val="en-GB"/>
        </w:rPr>
        <w:t>SDR</w:t>
      </w:r>
      <w:r w:rsidR="004D47A9" w:rsidRPr="00EA6939">
        <w:rPr>
          <w:rFonts w:ascii="Times New Roman" w:hAnsi="Times New Roman" w:cs="Times New Roman"/>
          <w:szCs w:val="24"/>
          <w:lang w:val="en-GB"/>
        </w:rPr>
        <w:t>)</w:t>
      </w:r>
      <w:r w:rsidRPr="00EA6939">
        <w:rPr>
          <w:rFonts w:ascii="Times New Roman" w:hAnsi="Times New Roman" w:cs="Times New Roman"/>
          <w:szCs w:val="24"/>
          <w:lang w:val="en-GB"/>
        </w:rPr>
        <w:t xml:space="preserve"> 4.0 million for</w:t>
      </w:r>
      <w:r w:rsidR="004D47A9" w:rsidRPr="00EA6939">
        <w:rPr>
          <w:rFonts w:ascii="Times New Roman" w:hAnsi="Times New Roman" w:cs="Times New Roman"/>
          <w:szCs w:val="24"/>
          <w:lang w:val="en-GB"/>
        </w:rPr>
        <w:t xml:space="preserve"> </w:t>
      </w:r>
      <w:r w:rsidRPr="00EA6939">
        <w:rPr>
          <w:rFonts w:ascii="Times New Roman" w:hAnsi="Times New Roman" w:cs="Times New Roman"/>
          <w:szCs w:val="24"/>
          <w:lang w:val="en-GB"/>
        </w:rPr>
        <w:t>GEF</w:t>
      </w:r>
      <w:r w:rsidR="00932C67" w:rsidRPr="00EA6939">
        <w:rPr>
          <w:rFonts w:ascii="Times New Roman" w:hAnsi="Times New Roman" w:cs="Times New Roman"/>
          <w:szCs w:val="24"/>
          <w:lang w:val="en-GB"/>
        </w:rPr>
        <w:t>-</w:t>
      </w:r>
      <w:r w:rsidRPr="00EA6939">
        <w:rPr>
          <w:rFonts w:ascii="Times New Roman" w:hAnsi="Times New Roman" w:cs="Times New Roman"/>
          <w:szCs w:val="24"/>
          <w:lang w:val="en-GB"/>
        </w:rPr>
        <w:t>5 to</w:t>
      </w:r>
      <w:r w:rsidRPr="00EA6939">
        <w:rPr>
          <w:rFonts w:ascii="Times New Roman" w:hAnsi="Times New Roman" w:cs="Times New Roman"/>
          <w:lang w:val="en-GB"/>
        </w:rPr>
        <w:t xml:space="preserve"> </w:t>
      </w:r>
      <w:r w:rsidRPr="00EA6939">
        <w:rPr>
          <w:rFonts w:ascii="Times New Roman" w:hAnsi="Times New Roman" w:cs="Times New Roman"/>
          <w:szCs w:val="24"/>
          <w:lang w:val="en-GB"/>
        </w:rPr>
        <w:t xml:space="preserve">SDR 4.76 million, equivalent to €4.76 million </w:t>
      </w:r>
      <w:r w:rsidR="00506299" w:rsidRPr="00EA6939">
        <w:rPr>
          <w:rFonts w:ascii="Times New Roman" w:hAnsi="Times New Roman" w:cs="Times New Roman"/>
          <w:szCs w:val="24"/>
          <w:lang w:val="en-GB"/>
        </w:rPr>
        <w:t>f</w:t>
      </w:r>
      <w:r w:rsidRPr="00EA6939">
        <w:rPr>
          <w:rFonts w:ascii="Times New Roman" w:hAnsi="Times New Roman" w:cs="Times New Roman"/>
          <w:szCs w:val="24"/>
          <w:lang w:val="en-GB"/>
        </w:rPr>
        <w:t>or GEF</w:t>
      </w:r>
      <w:r w:rsidR="00506299" w:rsidRPr="00EA6939">
        <w:rPr>
          <w:rFonts w:ascii="Times New Roman" w:hAnsi="Times New Roman" w:cs="Times New Roman"/>
          <w:szCs w:val="24"/>
          <w:lang w:val="en-GB"/>
        </w:rPr>
        <w:t>-</w:t>
      </w:r>
      <w:r w:rsidRPr="00EA6939">
        <w:rPr>
          <w:rFonts w:ascii="Times New Roman" w:hAnsi="Times New Roman" w:cs="Times New Roman"/>
          <w:szCs w:val="24"/>
          <w:lang w:val="en-GB"/>
        </w:rPr>
        <w:t>7 (Annex A3.1.4.)</w:t>
      </w:r>
      <w:r w:rsidRPr="00EA6939">
        <w:rPr>
          <w:rStyle w:val="FootnoteReference"/>
          <w:rFonts w:ascii="Times New Roman" w:hAnsi="Times New Roman" w:cs="Times New Roman"/>
          <w:szCs w:val="24"/>
          <w:lang w:val="en-GB"/>
        </w:rPr>
        <w:footnoteReference w:id="222"/>
      </w:r>
      <w:r w:rsidRPr="00EA6939">
        <w:rPr>
          <w:rFonts w:ascii="Times New Roman" w:hAnsi="Times New Roman" w:cs="Times New Roman"/>
          <w:szCs w:val="24"/>
          <w:lang w:val="en-GB"/>
        </w:rPr>
        <w:t xml:space="preserve">. Luxembourg is also recognized as </w:t>
      </w:r>
      <w:r w:rsidR="00772B20" w:rsidRPr="00EA6939">
        <w:rPr>
          <w:rFonts w:ascii="Times New Roman" w:hAnsi="Times New Roman" w:cs="Times New Roman"/>
          <w:szCs w:val="24"/>
          <w:lang w:val="en-GB"/>
        </w:rPr>
        <w:t>a key</w:t>
      </w:r>
      <w:r w:rsidRPr="00EA6939">
        <w:rPr>
          <w:rFonts w:ascii="Times New Roman" w:hAnsi="Times New Roman" w:cs="Times New Roman"/>
          <w:szCs w:val="24"/>
          <w:lang w:val="en-GB"/>
        </w:rPr>
        <w:t xml:space="preserve"> contributor for the Global Biodiversity Framework Fund</w:t>
      </w:r>
      <w:r w:rsidR="00BA4001" w:rsidRPr="00EA6939">
        <w:rPr>
          <w:rFonts w:ascii="Times New Roman" w:hAnsi="Times New Roman" w:cs="Times New Roman"/>
          <w:szCs w:val="24"/>
          <w:lang w:val="en-GB"/>
        </w:rPr>
        <w:t xml:space="preserve"> (greatest </w:t>
      </w:r>
      <w:r w:rsidR="00E5004F" w:rsidRPr="00EA6939">
        <w:rPr>
          <w:rFonts w:ascii="Times New Roman" w:hAnsi="Times New Roman" w:cs="Times New Roman"/>
          <w:szCs w:val="24"/>
          <w:lang w:val="en-GB"/>
        </w:rPr>
        <w:t>contributor on a per-capita basis)</w:t>
      </w:r>
      <w:r w:rsidRPr="00EA6939">
        <w:rPr>
          <w:rFonts w:ascii="Times New Roman" w:hAnsi="Times New Roman" w:cs="Times New Roman"/>
          <w:szCs w:val="24"/>
          <w:lang w:val="en-GB"/>
        </w:rPr>
        <w:t>, dedicated to the implementation of the K</w:t>
      </w:r>
      <w:r w:rsidR="005F4160" w:rsidRPr="00EA6939">
        <w:rPr>
          <w:rFonts w:ascii="Times New Roman" w:hAnsi="Times New Roman" w:cs="Times New Roman"/>
          <w:szCs w:val="24"/>
          <w:lang w:val="en-GB"/>
        </w:rPr>
        <w:t>M-GBF</w:t>
      </w:r>
      <w:r w:rsidRPr="00EA6939">
        <w:rPr>
          <w:rFonts w:ascii="Times New Roman" w:hAnsi="Times New Roman" w:cs="Times New Roman"/>
          <w:szCs w:val="24"/>
          <w:lang w:val="en-GB"/>
        </w:rPr>
        <w:t>. The country concluded a Contribution Agreement for 7 million EUR pledge in 2024, reinforcing its acknowledgement as an active international actor in biodiversity finance</w:t>
      </w:r>
      <w:r w:rsidRPr="00EA6939">
        <w:rPr>
          <w:rStyle w:val="FootnoteReference"/>
          <w:rFonts w:ascii="Times New Roman" w:hAnsi="Times New Roman" w:cs="Times New Roman"/>
          <w:szCs w:val="24"/>
          <w:lang w:val="en-GB"/>
        </w:rPr>
        <w:footnoteReference w:id="223"/>
      </w:r>
      <w:r w:rsidR="00506299" w:rsidRPr="00EA6939">
        <w:rPr>
          <w:rFonts w:ascii="Times New Roman" w:hAnsi="Times New Roman" w:cs="Times New Roman"/>
          <w:szCs w:val="24"/>
          <w:lang w:val="en-GB"/>
        </w:rPr>
        <w:t>.</w:t>
      </w:r>
    </w:p>
    <w:p w14:paraId="65E55592" w14:textId="77777777" w:rsidR="00C3706B" w:rsidRPr="00EA6939" w:rsidRDefault="00C3706B" w:rsidP="00C3706B">
      <w:pPr>
        <w:jc w:val="both"/>
        <w:rPr>
          <w:rFonts w:ascii="Times New Roman" w:hAnsi="Times New Roman" w:cs="Times New Roman"/>
          <w:szCs w:val="24"/>
          <w:lang w:val="en-GB"/>
        </w:rPr>
      </w:pPr>
      <w:r w:rsidRPr="00EA6939">
        <w:rPr>
          <w:rFonts w:ascii="Times New Roman" w:hAnsi="Times New Roman" w:cs="Times New Roman"/>
          <w:szCs w:val="24"/>
          <w:lang w:val="en-GB"/>
        </w:rPr>
        <w:t>Luxembourg has also established or launch</w:t>
      </w:r>
      <w:r w:rsidR="00D13E66" w:rsidRPr="00EA6939">
        <w:rPr>
          <w:rFonts w:ascii="Times New Roman" w:hAnsi="Times New Roman" w:cs="Times New Roman"/>
          <w:szCs w:val="24"/>
          <w:lang w:val="en-GB"/>
        </w:rPr>
        <w:t>ed</w:t>
      </w:r>
      <w:r w:rsidRPr="00EA6939">
        <w:rPr>
          <w:rFonts w:ascii="Times New Roman" w:hAnsi="Times New Roman" w:cs="Times New Roman"/>
          <w:szCs w:val="24"/>
          <w:lang w:val="en-GB"/>
        </w:rPr>
        <w:t xml:space="preserve"> various platforms, initiatives, or programmes linked to </w:t>
      </w:r>
      <w:r w:rsidR="00F401FA" w:rsidRPr="00EA6939">
        <w:rPr>
          <w:rFonts w:ascii="Times New Roman" w:hAnsi="Times New Roman" w:cs="Times New Roman"/>
          <w:szCs w:val="24"/>
          <w:lang w:val="en-GB"/>
        </w:rPr>
        <w:t>sustainable finance</w:t>
      </w:r>
      <w:r w:rsidR="00D13E66" w:rsidRPr="00EA6939">
        <w:rPr>
          <w:rFonts w:ascii="Times New Roman" w:hAnsi="Times New Roman" w:cs="Times New Roman"/>
          <w:szCs w:val="24"/>
          <w:lang w:val="en-GB"/>
        </w:rPr>
        <w:t>,</w:t>
      </w:r>
      <w:r w:rsidRPr="00EA6939">
        <w:rPr>
          <w:rFonts w:ascii="Times New Roman" w:hAnsi="Times New Roman" w:cs="Times New Roman"/>
          <w:szCs w:val="24"/>
          <w:lang w:val="en-GB"/>
        </w:rPr>
        <w:t xml:space="preserve"> which play important role</w:t>
      </w:r>
      <w:r w:rsidR="00D13E66" w:rsidRPr="00EA6939">
        <w:rPr>
          <w:rFonts w:ascii="Times New Roman" w:hAnsi="Times New Roman" w:cs="Times New Roman"/>
          <w:szCs w:val="24"/>
          <w:lang w:val="en-GB"/>
        </w:rPr>
        <w:t>s</w:t>
      </w:r>
      <w:r w:rsidRPr="00EA6939">
        <w:rPr>
          <w:rFonts w:ascii="Times New Roman" w:hAnsi="Times New Roman" w:cs="Times New Roman"/>
          <w:szCs w:val="24"/>
          <w:lang w:val="en-GB"/>
        </w:rPr>
        <w:t xml:space="preserve"> at international, regional and national level</w:t>
      </w:r>
      <w:r w:rsidR="00D13E66" w:rsidRPr="00EA6939">
        <w:rPr>
          <w:rFonts w:ascii="Times New Roman" w:hAnsi="Times New Roman" w:cs="Times New Roman"/>
          <w:szCs w:val="24"/>
          <w:lang w:val="en-GB"/>
        </w:rPr>
        <w:t>s</w:t>
      </w:r>
      <w:r w:rsidR="002055BD" w:rsidRPr="00EA6939">
        <w:rPr>
          <w:rFonts w:ascii="Times New Roman" w:hAnsi="Times New Roman" w:cs="Times New Roman"/>
          <w:szCs w:val="24"/>
          <w:lang w:val="en-GB"/>
        </w:rPr>
        <w:t>. For example</w:t>
      </w:r>
      <w:r w:rsidR="00203B9B" w:rsidRPr="00EA6939">
        <w:rPr>
          <w:rFonts w:ascii="Times New Roman" w:hAnsi="Times New Roman" w:cs="Times New Roman"/>
          <w:szCs w:val="24"/>
          <w:lang w:val="en-GB"/>
        </w:rPr>
        <w:t>,</w:t>
      </w:r>
      <w:r w:rsidRPr="00EA6939">
        <w:rPr>
          <w:rFonts w:ascii="Times New Roman" w:hAnsi="Times New Roman" w:cs="Times New Roman"/>
          <w:szCs w:val="24"/>
          <w:lang w:val="en-GB"/>
        </w:rPr>
        <w:t xml:space="preserve"> the Luxembourg’s Sustainable Finance Initiative</w:t>
      </w:r>
      <w:r w:rsidRPr="00EA6939">
        <w:rPr>
          <w:rFonts w:ascii="Times New Roman" w:hAnsi="Times New Roman" w:cs="Times New Roman"/>
          <w:szCs w:val="24"/>
          <w:vertAlign w:val="superscript"/>
          <w:lang w:val="en-GB"/>
        </w:rPr>
        <w:footnoteReference w:id="224"/>
      </w:r>
      <w:r w:rsidRPr="00EA6939">
        <w:rPr>
          <w:rFonts w:ascii="Times New Roman" w:hAnsi="Times New Roman" w:cs="Times New Roman"/>
          <w:szCs w:val="24"/>
          <w:lang w:val="en-GB"/>
        </w:rPr>
        <w:t xml:space="preserve">, </w:t>
      </w:r>
      <w:proofErr w:type="spellStart"/>
      <w:r w:rsidR="006D6C3A" w:rsidRPr="00EA6939">
        <w:rPr>
          <w:rFonts w:ascii="Times New Roman" w:hAnsi="Times New Roman" w:cs="Times New Roman"/>
        </w:rPr>
        <w:t>LuxFlag</w:t>
      </w:r>
      <w:proofErr w:type="spellEnd"/>
      <w:r w:rsidRPr="00EA6939">
        <w:rPr>
          <w:rFonts w:ascii="Times New Roman" w:hAnsi="Times New Roman" w:cs="Times New Roman"/>
          <w:szCs w:val="24"/>
          <w:lang w:val="en-GB"/>
        </w:rPr>
        <w:t>’s Impact Label</w:t>
      </w:r>
      <w:r w:rsidRPr="00EA6939">
        <w:rPr>
          <w:rFonts w:ascii="Times New Roman" w:hAnsi="Times New Roman" w:cs="Times New Roman"/>
          <w:szCs w:val="24"/>
          <w:vertAlign w:val="superscript"/>
          <w:lang w:val="en-GB"/>
        </w:rPr>
        <w:footnoteReference w:id="225"/>
      </w:r>
      <w:r w:rsidRPr="00EA6939">
        <w:rPr>
          <w:rFonts w:ascii="Times New Roman" w:hAnsi="Times New Roman" w:cs="Times New Roman"/>
          <w:szCs w:val="24"/>
          <w:lang w:val="en-GB"/>
        </w:rPr>
        <w:t>, Global Green Finance Index</w:t>
      </w:r>
      <w:r w:rsidRPr="00EA6939">
        <w:rPr>
          <w:rFonts w:ascii="Times New Roman" w:hAnsi="Times New Roman" w:cs="Times New Roman"/>
          <w:szCs w:val="24"/>
          <w:vertAlign w:val="superscript"/>
          <w:lang w:val="en-GB"/>
        </w:rPr>
        <w:footnoteReference w:id="226"/>
      </w:r>
      <w:r w:rsidRPr="00EA6939">
        <w:rPr>
          <w:rFonts w:ascii="Times New Roman" w:hAnsi="Times New Roman" w:cs="Times New Roman"/>
          <w:szCs w:val="24"/>
          <w:lang w:val="en-GB"/>
        </w:rPr>
        <w:t>, Luxembourg-EIB Climate-Finance Platform</w:t>
      </w:r>
      <w:r w:rsidRPr="00EA6939">
        <w:rPr>
          <w:rFonts w:ascii="Times New Roman" w:hAnsi="Times New Roman" w:cs="Times New Roman"/>
          <w:szCs w:val="24"/>
          <w:vertAlign w:val="superscript"/>
          <w:lang w:val="en-GB"/>
        </w:rPr>
        <w:footnoteReference w:id="227"/>
      </w:r>
      <w:r w:rsidRPr="00EA6939">
        <w:rPr>
          <w:rFonts w:ascii="Times New Roman" w:hAnsi="Times New Roman" w:cs="Times New Roman"/>
          <w:szCs w:val="24"/>
          <w:lang w:val="en-GB"/>
        </w:rPr>
        <w:t>, Natural Capital Finance Alliance</w:t>
      </w:r>
      <w:r w:rsidRPr="00EA6939">
        <w:rPr>
          <w:rFonts w:ascii="Times New Roman" w:hAnsi="Times New Roman" w:cs="Times New Roman"/>
          <w:szCs w:val="24"/>
          <w:vertAlign w:val="superscript"/>
          <w:lang w:val="en-GB"/>
        </w:rPr>
        <w:footnoteReference w:id="228"/>
      </w:r>
      <w:r w:rsidRPr="00EA6939">
        <w:rPr>
          <w:rFonts w:ascii="Times New Roman" w:hAnsi="Times New Roman" w:cs="Times New Roman"/>
          <w:szCs w:val="24"/>
          <w:lang w:val="en-GB"/>
        </w:rPr>
        <w:t>, Luxembourg House of Financial Technology</w:t>
      </w:r>
      <w:r w:rsidRPr="00EA6939">
        <w:rPr>
          <w:rFonts w:ascii="Times New Roman" w:hAnsi="Times New Roman" w:cs="Times New Roman"/>
          <w:szCs w:val="24"/>
          <w:vertAlign w:val="superscript"/>
          <w:lang w:val="en-GB"/>
        </w:rPr>
        <w:footnoteReference w:id="229"/>
      </w:r>
      <w:r w:rsidRPr="00EA6939">
        <w:rPr>
          <w:rFonts w:ascii="Times New Roman" w:hAnsi="Times New Roman" w:cs="Times New Roman"/>
          <w:szCs w:val="24"/>
          <w:lang w:val="en-GB"/>
        </w:rPr>
        <w:t xml:space="preserve"> and </w:t>
      </w:r>
      <w:proofErr w:type="spellStart"/>
      <w:r w:rsidRPr="00EA6939">
        <w:rPr>
          <w:rFonts w:ascii="Times New Roman" w:hAnsi="Times New Roman" w:cs="Times New Roman"/>
          <w:szCs w:val="24"/>
          <w:lang w:val="en-GB"/>
        </w:rPr>
        <w:t>Fondation</w:t>
      </w:r>
      <w:proofErr w:type="spellEnd"/>
      <w:r w:rsidRPr="00EA6939">
        <w:rPr>
          <w:rFonts w:ascii="Times New Roman" w:hAnsi="Times New Roman" w:cs="Times New Roman"/>
          <w:szCs w:val="24"/>
          <w:lang w:val="en-GB"/>
        </w:rPr>
        <w:t xml:space="preserve"> de Luxembourg’s climate and biodiversity projects (</w:t>
      </w:r>
      <w:r w:rsidR="002C0DDF" w:rsidRPr="00EA6939">
        <w:rPr>
          <w:rFonts w:ascii="Times New Roman" w:hAnsi="Times New Roman" w:cs="Times New Roman"/>
          <w:szCs w:val="24"/>
          <w:lang w:val="en-GB"/>
        </w:rPr>
        <w:t>Annex A</w:t>
      </w:r>
      <w:r w:rsidRPr="00EA6939">
        <w:rPr>
          <w:rFonts w:ascii="Times New Roman" w:hAnsi="Times New Roman" w:cs="Times New Roman"/>
          <w:szCs w:val="24"/>
          <w:lang w:val="en-GB"/>
        </w:rPr>
        <w:t>3</w:t>
      </w:r>
      <w:r w:rsidR="001B294C" w:rsidRPr="00EA6939">
        <w:rPr>
          <w:rFonts w:ascii="Times New Roman" w:hAnsi="Times New Roman" w:cs="Times New Roman"/>
          <w:szCs w:val="24"/>
          <w:lang w:val="en-GB"/>
        </w:rPr>
        <w:t>.1.5.</w:t>
      </w:r>
      <w:r w:rsidRPr="00EA6939">
        <w:rPr>
          <w:rFonts w:ascii="Times New Roman" w:hAnsi="Times New Roman" w:cs="Times New Roman"/>
          <w:szCs w:val="24"/>
          <w:lang w:val="en-GB"/>
        </w:rPr>
        <w:t xml:space="preserve">). </w:t>
      </w:r>
      <w:r w:rsidR="00506299" w:rsidRPr="00EA6939">
        <w:rPr>
          <w:rFonts w:ascii="Times New Roman" w:hAnsi="Times New Roman" w:cs="Times New Roman"/>
          <w:szCs w:val="24"/>
          <w:lang w:val="en-GB"/>
        </w:rPr>
        <w:br/>
      </w:r>
      <w:r w:rsidRPr="00EA6939">
        <w:rPr>
          <w:rFonts w:ascii="Times New Roman" w:hAnsi="Times New Roman" w:cs="Times New Roman"/>
          <w:szCs w:val="24"/>
          <w:lang w:val="en-GB"/>
        </w:rPr>
        <w:t xml:space="preserve">The Luxembourg Sustainable Finance initiative, managed jointly by the Ministry of Finance and the Ministry of Environment, Luxembourg for Finance, and the High Council for Sustainable Development, </w:t>
      </w:r>
      <w:r w:rsidR="00E54B6B" w:rsidRPr="00EA6939">
        <w:rPr>
          <w:rFonts w:ascii="Times New Roman" w:hAnsi="Times New Roman" w:cs="Times New Roman"/>
          <w:szCs w:val="24"/>
          <w:lang w:val="en-GB"/>
        </w:rPr>
        <w:t>serves as the national coordination platform for Luxembourg’s sustainable finance ecosystem</w:t>
      </w:r>
      <w:r w:rsidR="00433C33" w:rsidRPr="00EA6939">
        <w:rPr>
          <w:rFonts w:ascii="Times New Roman" w:hAnsi="Times New Roman" w:cs="Times New Roman"/>
          <w:szCs w:val="24"/>
          <w:lang w:val="en-GB"/>
        </w:rPr>
        <w:t xml:space="preserve"> It brings together publics authorities, financial regulators, financial institutions, investors, industry associations, Luxembourg stock Exchange and Luxembourg Green Exchange, </w:t>
      </w:r>
      <w:proofErr w:type="spellStart"/>
      <w:r w:rsidR="006D6C3A" w:rsidRPr="00EA6939">
        <w:rPr>
          <w:rFonts w:ascii="Times New Roman" w:hAnsi="Times New Roman" w:cs="Times New Roman"/>
        </w:rPr>
        <w:t>LuxFlag</w:t>
      </w:r>
      <w:proofErr w:type="spellEnd"/>
      <w:r w:rsidR="00433C33" w:rsidRPr="00EA6939">
        <w:rPr>
          <w:rFonts w:ascii="Times New Roman" w:hAnsi="Times New Roman" w:cs="Times New Roman"/>
          <w:szCs w:val="24"/>
          <w:lang w:val="en-GB"/>
        </w:rPr>
        <w:t>, academia, and civil society to implement the country’s Sustainable Finance Strategy</w:t>
      </w:r>
      <w:r w:rsidRPr="00EA6939">
        <w:rPr>
          <w:rFonts w:ascii="Times New Roman" w:hAnsi="Times New Roman" w:cs="Times New Roman"/>
          <w:szCs w:val="24"/>
          <w:lang w:val="en-GB"/>
        </w:rPr>
        <w:t xml:space="preserve">. Luxembourg </w:t>
      </w:r>
      <w:r w:rsidR="005B5E1C" w:rsidRPr="00EA6939">
        <w:rPr>
          <w:rFonts w:ascii="Times New Roman" w:hAnsi="Times New Roman" w:cs="Times New Roman"/>
          <w:szCs w:val="24"/>
          <w:lang w:val="en-GB"/>
        </w:rPr>
        <w:t>also represents a</w:t>
      </w:r>
      <w:r w:rsidRPr="00EA6939">
        <w:rPr>
          <w:rFonts w:ascii="Times New Roman" w:hAnsi="Times New Roman" w:cs="Times New Roman"/>
          <w:szCs w:val="24"/>
          <w:lang w:val="en-GB"/>
        </w:rPr>
        <w:t xml:space="preserve"> leading sustainable finance centre and hub, </w:t>
      </w:r>
      <w:r w:rsidR="005B5E1C" w:rsidRPr="00EA6939">
        <w:rPr>
          <w:rFonts w:ascii="Times New Roman" w:hAnsi="Times New Roman" w:cs="Times New Roman"/>
          <w:szCs w:val="24"/>
          <w:lang w:val="en-GB"/>
        </w:rPr>
        <w:t xml:space="preserve">which </w:t>
      </w:r>
      <w:r w:rsidRPr="00EA6939">
        <w:rPr>
          <w:rFonts w:ascii="Times New Roman" w:hAnsi="Times New Roman" w:cs="Times New Roman"/>
          <w:szCs w:val="24"/>
          <w:lang w:val="en-GB"/>
        </w:rPr>
        <w:t>raise</w:t>
      </w:r>
      <w:r w:rsidR="005B5E1C" w:rsidRPr="00EA6939">
        <w:rPr>
          <w:rFonts w:ascii="Times New Roman" w:hAnsi="Times New Roman" w:cs="Times New Roman"/>
          <w:szCs w:val="24"/>
          <w:lang w:val="en-GB"/>
        </w:rPr>
        <w:t>s</w:t>
      </w:r>
      <w:r w:rsidRPr="00EA6939">
        <w:rPr>
          <w:rFonts w:ascii="Times New Roman" w:hAnsi="Times New Roman" w:cs="Times New Roman"/>
          <w:szCs w:val="24"/>
          <w:lang w:val="en-GB"/>
        </w:rPr>
        <w:t xml:space="preserve"> awareness o</w:t>
      </w:r>
      <w:r w:rsidR="005B5E1C" w:rsidRPr="00EA6939">
        <w:rPr>
          <w:rFonts w:ascii="Times New Roman" w:hAnsi="Times New Roman" w:cs="Times New Roman"/>
          <w:szCs w:val="24"/>
          <w:lang w:val="en-GB"/>
        </w:rPr>
        <w:t>f</w:t>
      </w:r>
      <w:r w:rsidRPr="00EA6939">
        <w:rPr>
          <w:rFonts w:ascii="Times New Roman" w:hAnsi="Times New Roman" w:cs="Times New Roman"/>
          <w:szCs w:val="24"/>
          <w:lang w:val="en-GB"/>
        </w:rPr>
        <w:t xml:space="preserve"> sustainable finance through development of practical tools, </w:t>
      </w:r>
      <w:r w:rsidR="005B5E1C" w:rsidRPr="00EA6939">
        <w:rPr>
          <w:rFonts w:ascii="Times New Roman" w:hAnsi="Times New Roman" w:cs="Times New Roman"/>
          <w:szCs w:val="24"/>
          <w:lang w:val="en-GB"/>
        </w:rPr>
        <w:t xml:space="preserve">and </w:t>
      </w:r>
      <w:r w:rsidRPr="00EA6939">
        <w:rPr>
          <w:rFonts w:ascii="Times New Roman" w:hAnsi="Times New Roman" w:cs="Times New Roman"/>
          <w:szCs w:val="24"/>
          <w:lang w:val="en-GB"/>
        </w:rPr>
        <w:t>provid</w:t>
      </w:r>
      <w:r w:rsidR="005B5E1C" w:rsidRPr="00EA6939">
        <w:rPr>
          <w:rFonts w:ascii="Times New Roman" w:hAnsi="Times New Roman" w:cs="Times New Roman"/>
          <w:szCs w:val="24"/>
          <w:lang w:val="en-GB"/>
        </w:rPr>
        <w:t>ing</w:t>
      </w:r>
      <w:r w:rsidRPr="00EA6939">
        <w:rPr>
          <w:rFonts w:ascii="Times New Roman" w:hAnsi="Times New Roman" w:cs="Times New Roman"/>
          <w:szCs w:val="24"/>
          <w:lang w:val="en-GB"/>
        </w:rPr>
        <w:t xml:space="preserve"> capacity building</w:t>
      </w:r>
      <w:r w:rsidR="0013343C" w:rsidRPr="00EA6939">
        <w:rPr>
          <w:rFonts w:ascii="Times New Roman" w:hAnsi="Times New Roman" w:cs="Times New Roman"/>
          <w:szCs w:val="24"/>
          <w:lang w:val="en-GB"/>
        </w:rPr>
        <w:t xml:space="preserve"> activities and support</w:t>
      </w:r>
      <w:r w:rsidRPr="00EA6939">
        <w:rPr>
          <w:rFonts w:ascii="Times New Roman" w:hAnsi="Times New Roman" w:cs="Times New Roman"/>
          <w:szCs w:val="24"/>
          <w:lang w:val="en-GB"/>
        </w:rPr>
        <w:t xml:space="preserve"> to increase engagement and connections </w:t>
      </w:r>
      <w:r w:rsidR="0064189D" w:rsidRPr="00EA6939">
        <w:rPr>
          <w:rFonts w:ascii="Times New Roman" w:hAnsi="Times New Roman" w:cs="Times New Roman"/>
          <w:szCs w:val="24"/>
          <w:lang w:val="en-GB"/>
        </w:rPr>
        <w:t>among</w:t>
      </w:r>
      <w:r w:rsidRPr="00EA6939">
        <w:rPr>
          <w:rFonts w:ascii="Times New Roman" w:hAnsi="Times New Roman" w:cs="Times New Roman"/>
          <w:szCs w:val="24"/>
          <w:lang w:val="en-GB"/>
        </w:rPr>
        <w:t xml:space="preserve"> sustainable finance stakeholders</w:t>
      </w:r>
      <w:r w:rsidRPr="00EA6939">
        <w:rPr>
          <w:rStyle w:val="FootnoteReference"/>
          <w:rFonts w:ascii="Times New Roman" w:hAnsi="Times New Roman" w:cs="Times New Roman"/>
          <w:szCs w:val="24"/>
          <w:lang w:val="en-GB"/>
        </w:rPr>
        <w:footnoteReference w:id="230"/>
      </w:r>
      <w:r w:rsidRPr="00EA6939">
        <w:rPr>
          <w:rFonts w:ascii="Times New Roman" w:hAnsi="Times New Roman" w:cs="Times New Roman"/>
          <w:szCs w:val="24"/>
          <w:lang w:val="en-GB"/>
        </w:rPr>
        <w:t>.</w:t>
      </w:r>
    </w:p>
    <w:p w14:paraId="2A10AA7E" w14:textId="19529054" w:rsidR="00C3706B" w:rsidRPr="00EA6939" w:rsidRDefault="00C3706B" w:rsidP="00C3706B">
      <w:pPr>
        <w:jc w:val="both"/>
        <w:rPr>
          <w:rFonts w:ascii="Times New Roman" w:hAnsi="Times New Roman" w:cs="Times New Roman"/>
          <w:szCs w:val="24"/>
          <w:lang w:val="en-GB"/>
        </w:rPr>
      </w:pPr>
      <w:r w:rsidRPr="00EA6939">
        <w:rPr>
          <w:rFonts w:ascii="Times New Roman" w:hAnsi="Times New Roman" w:cs="Times New Roman"/>
          <w:szCs w:val="24"/>
          <w:lang w:val="en-GB"/>
        </w:rPr>
        <w:t xml:space="preserve">Luxembourg has engaged the whole Government in Sustainable finance, through the 2023-2028 Government’s Coalition Agreement and the Ministry of Finance’s 10-Point Action Plan for Sustainable Finance, which </w:t>
      </w:r>
      <w:r w:rsidR="0013343C" w:rsidRPr="00EA6939">
        <w:rPr>
          <w:rFonts w:ascii="Times New Roman" w:hAnsi="Times New Roman" w:cs="Times New Roman"/>
          <w:szCs w:val="24"/>
          <w:lang w:val="en-GB"/>
        </w:rPr>
        <w:t xml:space="preserve">has </w:t>
      </w:r>
      <w:r w:rsidRPr="00EA6939">
        <w:rPr>
          <w:rFonts w:ascii="Times New Roman" w:hAnsi="Times New Roman" w:cs="Times New Roman"/>
          <w:szCs w:val="24"/>
          <w:lang w:val="en-GB"/>
        </w:rPr>
        <w:t>10 objectives (</w:t>
      </w:r>
      <w:r w:rsidR="002C0DDF" w:rsidRPr="00EA6939">
        <w:rPr>
          <w:rFonts w:ascii="Times New Roman" w:hAnsi="Times New Roman" w:cs="Times New Roman"/>
          <w:szCs w:val="24"/>
          <w:lang w:val="en-GB"/>
        </w:rPr>
        <w:t>Annex A</w:t>
      </w:r>
      <w:r w:rsidRPr="00EA6939">
        <w:rPr>
          <w:rFonts w:ascii="Times New Roman" w:hAnsi="Times New Roman" w:cs="Times New Roman"/>
          <w:szCs w:val="24"/>
          <w:lang w:val="en-GB"/>
        </w:rPr>
        <w:t>3</w:t>
      </w:r>
      <w:r w:rsidR="001B294C" w:rsidRPr="00EA6939">
        <w:rPr>
          <w:rFonts w:ascii="Times New Roman" w:hAnsi="Times New Roman" w:cs="Times New Roman"/>
          <w:szCs w:val="24"/>
          <w:lang w:val="en-GB"/>
        </w:rPr>
        <w:t>.1.6.</w:t>
      </w:r>
      <w:r w:rsidRPr="00EA6939">
        <w:rPr>
          <w:rFonts w:ascii="Times New Roman" w:hAnsi="Times New Roman" w:cs="Times New Roman"/>
          <w:szCs w:val="24"/>
          <w:lang w:val="en-GB"/>
        </w:rPr>
        <w:t>): (</w:t>
      </w:r>
      <w:proofErr w:type="spellStart"/>
      <w:r w:rsidRPr="00EA6939">
        <w:rPr>
          <w:rFonts w:ascii="Times New Roman" w:hAnsi="Times New Roman" w:cs="Times New Roman"/>
          <w:szCs w:val="24"/>
          <w:lang w:val="en-GB"/>
        </w:rPr>
        <w:t>i</w:t>
      </w:r>
      <w:proofErr w:type="spellEnd"/>
      <w:r w:rsidRPr="00EA6939">
        <w:rPr>
          <w:rFonts w:ascii="Times New Roman" w:hAnsi="Times New Roman" w:cs="Times New Roman"/>
          <w:szCs w:val="24"/>
          <w:lang w:val="en-GB"/>
        </w:rPr>
        <w:t>) to amplify Luxembourg’s leadership in sustainable finance, (ii) to become a centre of excellence in gender finance,</w:t>
      </w:r>
      <w:r w:rsidR="003F21B5" w:rsidRPr="00EA6939">
        <w:rPr>
          <w:rFonts w:ascii="Times New Roman" w:hAnsi="Times New Roman" w:cs="Times New Roman"/>
          <w:szCs w:val="24"/>
          <w:lang w:val="en-GB"/>
        </w:rPr>
        <w:t xml:space="preserve"> </w:t>
      </w:r>
      <w:r w:rsidRPr="00EA6939">
        <w:rPr>
          <w:rFonts w:ascii="Times New Roman" w:hAnsi="Times New Roman" w:cs="Times New Roman"/>
          <w:szCs w:val="24"/>
          <w:lang w:val="en-GB"/>
        </w:rPr>
        <w:t xml:space="preserve">(iii) to go beyond green, (iv) to mobilize private capital for sustainability, (v) to develop innovative </w:t>
      </w:r>
      <w:r w:rsidRPr="00EA6939">
        <w:rPr>
          <w:rFonts w:ascii="Times New Roman" w:hAnsi="Times New Roman" w:cs="Times New Roman"/>
          <w:szCs w:val="24"/>
          <w:lang w:val="en-GB"/>
        </w:rPr>
        <w:lastRenderedPageBreak/>
        <w:t>solutions for global impact, (vi) to strengthen global connectivity in sustainable finance, (vii) to support initiatives, (viii) to develop the talents of tomorrow, (</w:t>
      </w:r>
      <w:proofErr w:type="spellStart"/>
      <w:r w:rsidRPr="00EA6939">
        <w:rPr>
          <w:rFonts w:ascii="Times New Roman" w:hAnsi="Times New Roman" w:cs="Times New Roman"/>
          <w:szCs w:val="24"/>
          <w:lang w:val="en-GB"/>
        </w:rPr>
        <w:t>iix</w:t>
      </w:r>
      <w:proofErr w:type="spellEnd"/>
      <w:r w:rsidRPr="00EA6939">
        <w:rPr>
          <w:rFonts w:ascii="Times New Roman" w:hAnsi="Times New Roman" w:cs="Times New Roman"/>
          <w:szCs w:val="24"/>
          <w:lang w:val="en-GB"/>
        </w:rPr>
        <w:t>) to leverage finance transition to net-zero,</w:t>
      </w:r>
      <w:r w:rsidR="003F21B5" w:rsidRPr="00EA6939">
        <w:rPr>
          <w:rFonts w:ascii="Times New Roman" w:hAnsi="Times New Roman" w:cs="Times New Roman"/>
          <w:szCs w:val="24"/>
          <w:lang w:val="en-GB"/>
        </w:rPr>
        <w:t xml:space="preserve"> </w:t>
      </w:r>
      <w:r w:rsidRPr="00EA6939">
        <w:rPr>
          <w:rFonts w:ascii="Times New Roman" w:hAnsi="Times New Roman" w:cs="Times New Roman"/>
          <w:szCs w:val="24"/>
          <w:lang w:val="en-GB"/>
        </w:rPr>
        <w:t>(ix) to drive digitalisation of sustainable finance, and (x) to strengthen the Luxembourg Sustainable Finance</w:t>
      </w:r>
      <w:r w:rsidRPr="00EA6939">
        <w:rPr>
          <w:rStyle w:val="FootnoteReference"/>
          <w:rFonts w:ascii="Times New Roman" w:hAnsi="Times New Roman" w:cs="Times New Roman"/>
          <w:szCs w:val="24"/>
          <w:lang w:val="en-GB"/>
        </w:rPr>
        <w:footnoteReference w:id="231"/>
      </w:r>
      <w:r w:rsidR="009C3D0B" w:rsidRPr="00EA6939">
        <w:rPr>
          <w:rFonts w:ascii="Times New Roman" w:hAnsi="Times New Roman" w:cs="Times New Roman"/>
          <w:szCs w:val="24"/>
          <w:lang w:val="en-GB"/>
        </w:rPr>
        <w:t>.</w:t>
      </w:r>
      <w:r w:rsidRPr="00EA6939">
        <w:rPr>
          <w:rFonts w:ascii="Times New Roman" w:hAnsi="Times New Roman" w:cs="Times New Roman"/>
          <w:szCs w:val="24"/>
          <w:lang w:val="en-GB"/>
        </w:rPr>
        <w:t xml:space="preserve"> </w:t>
      </w:r>
    </w:p>
    <w:p w14:paraId="5C695F31" w14:textId="74BC79AF" w:rsidR="00C3706B" w:rsidRPr="00EA6939" w:rsidRDefault="005A39C7" w:rsidP="00C3706B">
      <w:pPr>
        <w:jc w:val="both"/>
        <w:rPr>
          <w:rFonts w:ascii="Times New Roman" w:hAnsi="Times New Roman" w:cs="Times New Roman"/>
          <w:szCs w:val="24"/>
          <w:lang w:val="en-GB"/>
        </w:rPr>
      </w:pPr>
      <w:r w:rsidRPr="00EA6939">
        <w:rPr>
          <w:rFonts w:ascii="Times New Roman" w:hAnsi="Times New Roman" w:cs="Times New Roman"/>
          <w:szCs w:val="24"/>
          <w:lang w:val="en-GB"/>
        </w:rPr>
        <w:t xml:space="preserve">Luxembourg has made significant progress in Sustainable finance by developing a comprehensive ecosystem of environmental and social finance instruments and initiatives. </w:t>
      </w:r>
      <w:r w:rsidR="00F6295A" w:rsidRPr="00EA6939">
        <w:rPr>
          <w:rFonts w:ascii="Times New Roman" w:hAnsi="Times New Roman" w:cs="Times New Roman"/>
          <w:szCs w:val="24"/>
          <w:lang w:val="en-GB"/>
        </w:rPr>
        <w:t>Key achievements include (</w:t>
      </w:r>
      <w:proofErr w:type="spellStart"/>
      <w:r w:rsidR="00F6295A" w:rsidRPr="00EA6939">
        <w:rPr>
          <w:rFonts w:ascii="Times New Roman" w:hAnsi="Times New Roman" w:cs="Times New Roman"/>
          <w:szCs w:val="24"/>
          <w:lang w:val="en-GB"/>
        </w:rPr>
        <w:t>i</w:t>
      </w:r>
      <w:proofErr w:type="spellEnd"/>
      <w:r w:rsidR="00F6295A" w:rsidRPr="00EA6939">
        <w:rPr>
          <w:rFonts w:ascii="Times New Roman" w:hAnsi="Times New Roman" w:cs="Times New Roman"/>
          <w:szCs w:val="24"/>
          <w:lang w:val="en-GB"/>
        </w:rPr>
        <w:t>) leadership in Green, Social, Sustainability and Sustainability-linked bonds through the Luxembourg Stock Exchange and the Luxembourg Green Exchange (LGX), the world’s first dedicated platform for sustainable finance; (ii)</w:t>
      </w:r>
      <w:r w:rsidR="005660E8" w:rsidRPr="00EA6939">
        <w:rPr>
          <w:rFonts w:ascii="Times New Roman" w:hAnsi="Times New Roman" w:cs="Times New Roman"/>
          <w:szCs w:val="24"/>
          <w:lang w:val="en-GB"/>
        </w:rPr>
        <w:t xml:space="preserve"> a</w:t>
      </w:r>
      <w:r w:rsidR="00F6295A" w:rsidRPr="00EA6939">
        <w:rPr>
          <w:rFonts w:ascii="Times New Roman" w:hAnsi="Times New Roman" w:cs="Times New Roman"/>
          <w:szCs w:val="24"/>
          <w:lang w:val="en-GB"/>
        </w:rPr>
        <w:t xml:space="preserve"> leading position in ESG UCITS</w:t>
      </w:r>
      <w:r w:rsidR="004D47A9" w:rsidRPr="00EA6939">
        <w:rPr>
          <w:rFonts w:ascii="Times New Roman" w:hAnsi="Times New Roman" w:cs="Times New Roman"/>
          <w:szCs w:val="24"/>
          <w:lang w:val="en-GB"/>
        </w:rPr>
        <w:t xml:space="preserve"> funding</w:t>
      </w:r>
      <w:r w:rsidR="00F6295A" w:rsidRPr="00EA6939">
        <w:rPr>
          <w:rFonts w:ascii="Times New Roman" w:hAnsi="Times New Roman" w:cs="Times New Roman"/>
          <w:szCs w:val="24"/>
          <w:lang w:val="en-GB"/>
        </w:rPr>
        <w:t>, as the world’s second larger centre for investments fund and as European hub for ESG UCITS, with funds disclosing through Sustainable Finance Disclosure</w:t>
      </w:r>
      <w:r w:rsidR="006C411E" w:rsidRPr="00EA6939">
        <w:rPr>
          <w:rFonts w:ascii="Times New Roman" w:hAnsi="Times New Roman" w:cs="Times New Roman"/>
          <w:szCs w:val="24"/>
          <w:lang w:val="en-GB"/>
        </w:rPr>
        <w:t>;</w:t>
      </w:r>
      <w:r w:rsidR="00F6295A" w:rsidRPr="00EA6939">
        <w:rPr>
          <w:rFonts w:ascii="Times New Roman" w:hAnsi="Times New Roman" w:cs="Times New Roman"/>
          <w:szCs w:val="24"/>
          <w:lang w:val="en-GB"/>
        </w:rPr>
        <w:t xml:space="preserve"> (iii)</w:t>
      </w:r>
      <w:r w:rsidR="006D6C3A" w:rsidRPr="00EA6939">
        <w:rPr>
          <w:rFonts w:ascii="Times New Roman" w:hAnsi="Times New Roman" w:cs="Times New Roman"/>
          <w:szCs w:val="24"/>
          <w:lang w:val="en-GB"/>
        </w:rPr>
        <w:t xml:space="preserve"> </w:t>
      </w:r>
      <w:r w:rsidR="00F6295A" w:rsidRPr="00EA6939">
        <w:rPr>
          <w:rFonts w:ascii="Times New Roman" w:hAnsi="Times New Roman" w:cs="Times New Roman"/>
          <w:szCs w:val="24"/>
          <w:lang w:val="en-GB"/>
        </w:rPr>
        <w:t xml:space="preserve">a strong track record in </w:t>
      </w:r>
      <w:r w:rsidR="00127CD3" w:rsidRPr="00EA6939">
        <w:rPr>
          <w:rFonts w:ascii="Times New Roman" w:hAnsi="Times New Roman" w:cs="Times New Roman"/>
          <w:szCs w:val="24"/>
          <w:lang w:val="en-GB"/>
        </w:rPr>
        <w:t xml:space="preserve">impact investing </w:t>
      </w:r>
      <w:r w:rsidR="00F6295A" w:rsidRPr="00EA6939">
        <w:rPr>
          <w:rFonts w:ascii="Times New Roman" w:hAnsi="Times New Roman" w:cs="Times New Roman"/>
          <w:szCs w:val="24"/>
          <w:lang w:val="en-GB"/>
        </w:rPr>
        <w:t>and development finance, particularly through blended finance initiatives and platforms such as the International Climate Finance Accelerator (ICFA), the International Social Finance Accelerator (ISFA)</w:t>
      </w:r>
      <w:r w:rsidR="00127CD3" w:rsidRPr="00EA6939">
        <w:rPr>
          <w:rFonts w:ascii="Times New Roman" w:hAnsi="Times New Roman" w:cs="Times New Roman"/>
          <w:szCs w:val="24"/>
          <w:lang w:val="en-GB"/>
        </w:rPr>
        <w:t>;</w:t>
      </w:r>
      <w:r w:rsidR="00F6295A" w:rsidRPr="00EA6939">
        <w:rPr>
          <w:rFonts w:ascii="Times New Roman" w:hAnsi="Times New Roman" w:cs="Times New Roman"/>
          <w:szCs w:val="24"/>
          <w:lang w:val="en-GB"/>
        </w:rPr>
        <w:t xml:space="preserve"> (iv) over three decades of leadership in inclusive finance and microfinance</w:t>
      </w:r>
      <w:r w:rsidR="004C63CF" w:rsidRPr="00EA6939">
        <w:rPr>
          <w:rFonts w:ascii="Times New Roman" w:hAnsi="Times New Roman" w:cs="Times New Roman"/>
          <w:szCs w:val="24"/>
          <w:lang w:val="en-GB"/>
        </w:rPr>
        <w:t xml:space="preserve">; </w:t>
      </w:r>
      <w:r w:rsidR="00F6295A" w:rsidRPr="00EA6939">
        <w:rPr>
          <w:rFonts w:ascii="Times New Roman" w:hAnsi="Times New Roman" w:cs="Times New Roman"/>
          <w:szCs w:val="24"/>
          <w:lang w:val="en-GB"/>
        </w:rPr>
        <w:t>(v) growing recognition in Gender Finance, supported by Luxembourg Women in Finance Charter and the Ministry of Finance’s ambition to establish Luxembourg as a Centre of Excellence for gender finance through its 10-point action plan</w:t>
      </w:r>
      <w:r w:rsidR="004C63CF" w:rsidRPr="00EA6939">
        <w:rPr>
          <w:rFonts w:ascii="Times New Roman" w:hAnsi="Times New Roman" w:cs="Times New Roman"/>
          <w:szCs w:val="24"/>
          <w:lang w:val="en-GB"/>
        </w:rPr>
        <w:t xml:space="preserve">; </w:t>
      </w:r>
      <w:r w:rsidR="00F6295A" w:rsidRPr="00EA6939">
        <w:rPr>
          <w:rFonts w:ascii="Times New Roman" w:hAnsi="Times New Roman" w:cs="Times New Roman"/>
          <w:szCs w:val="24"/>
          <w:lang w:val="en-GB"/>
        </w:rPr>
        <w:t xml:space="preserve">(vi) Sustainable finance innovation fostered through dedicated institutions and public-private partnerships; </w:t>
      </w:r>
      <w:r w:rsidR="009B5479" w:rsidRPr="00EA6939">
        <w:rPr>
          <w:rFonts w:ascii="Times New Roman" w:hAnsi="Times New Roman" w:cs="Times New Roman"/>
          <w:szCs w:val="24"/>
          <w:lang w:val="en-GB"/>
        </w:rPr>
        <w:t xml:space="preserve">and </w:t>
      </w:r>
      <w:r w:rsidR="00F6295A" w:rsidRPr="00EA6939">
        <w:rPr>
          <w:rFonts w:ascii="Times New Roman" w:hAnsi="Times New Roman" w:cs="Times New Roman"/>
          <w:szCs w:val="24"/>
          <w:lang w:val="en-GB"/>
        </w:rPr>
        <w:t>(v</w:t>
      </w:r>
      <w:r w:rsidR="009B5479" w:rsidRPr="00EA6939">
        <w:rPr>
          <w:rFonts w:ascii="Times New Roman" w:hAnsi="Times New Roman" w:cs="Times New Roman"/>
          <w:szCs w:val="24"/>
          <w:lang w:val="en-GB"/>
        </w:rPr>
        <w:t>i</w:t>
      </w:r>
      <w:r w:rsidR="00F6295A" w:rsidRPr="00EA6939">
        <w:rPr>
          <w:rFonts w:ascii="Times New Roman" w:hAnsi="Times New Roman" w:cs="Times New Roman"/>
          <w:szCs w:val="24"/>
          <w:lang w:val="en-GB"/>
        </w:rPr>
        <w:t xml:space="preserve">i) a well-established philanthropic ecosystem, including the </w:t>
      </w:r>
      <w:proofErr w:type="spellStart"/>
      <w:r w:rsidR="00F6295A" w:rsidRPr="00EA6939">
        <w:rPr>
          <w:rFonts w:ascii="Times New Roman" w:hAnsi="Times New Roman" w:cs="Times New Roman"/>
          <w:szCs w:val="24"/>
          <w:lang w:val="en-GB"/>
        </w:rPr>
        <w:t>Fondation</w:t>
      </w:r>
      <w:proofErr w:type="spellEnd"/>
      <w:r w:rsidR="00F6295A" w:rsidRPr="00EA6939">
        <w:rPr>
          <w:rFonts w:ascii="Times New Roman" w:hAnsi="Times New Roman" w:cs="Times New Roman"/>
          <w:szCs w:val="24"/>
          <w:lang w:val="en-GB"/>
        </w:rPr>
        <w:t xml:space="preserve"> de Luxembourg, which supports collaboration among foundations, NGOs and other stakeholders. (Annex A3.1.7.).</w:t>
      </w:r>
    </w:p>
    <w:p w14:paraId="5175B636" w14:textId="3A84FE1F" w:rsidR="006C37F6" w:rsidRPr="00EA6939" w:rsidRDefault="006C37F6" w:rsidP="006C37F6">
      <w:pPr>
        <w:jc w:val="both"/>
        <w:rPr>
          <w:rFonts w:ascii="Times New Roman" w:hAnsi="Times New Roman" w:cs="Times New Roman"/>
          <w:szCs w:val="24"/>
          <w:lang w:val="en-GB"/>
        </w:rPr>
      </w:pPr>
      <w:r w:rsidRPr="00EA6939">
        <w:rPr>
          <w:rFonts w:ascii="Times New Roman" w:hAnsi="Times New Roman" w:cs="Times New Roman"/>
          <w:szCs w:val="24"/>
          <w:lang w:val="en-GB"/>
        </w:rPr>
        <w:t>Moreover, Luxembourg has supported various international biodiversity programmes, such as (</w:t>
      </w:r>
      <w:proofErr w:type="spellStart"/>
      <w:r w:rsidRPr="00EA6939">
        <w:rPr>
          <w:rFonts w:ascii="Times New Roman" w:hAnsi="Times New Roman" w:cs="Times New Roman"/>
          <w:szCs w:val="24"/>
          <w:lang w:val="en-GB"/>
        </w:rPr>
        <w:t>i</w:t>
      </w:r>
      <w:proofErr w:type="spellEnd"/>
      <w:r w:rsidRPr="00EA6939">
        <w:rPr>
          <w:rFonts w:ascii="Times New Roman" w:hAnsi="Times New Roman" w:cs="Times New Roman"/>
          <w:szCs w:val="24"/>
          <w:lang w:val="en-GB"/>
        </w:rPr>
        <w:t>) UNEP’s Vanishing Treasures initiative, protecting three iconic and endangered species; (ii) the Blue Natural Capital Finance Facility, focusing on coastal-ecosystems, biodiversity services and blended finance for sustainable coasts (iii) the Resilient Landscapes Luxembourg initiative, which aims to connect scientific research with investable opportunities in sustainable landscapes and to attract more private finance for nature-based solutions; and recently the (iv) Tropical Forest Forever Facility (TFFF), which aims to ensure tropical forest conservation with at least 20% of the funding allocated to indigenous people and local communities. Luxembourg has made an announcement that it will contribute to and host the financial arm of the TFFF, the Tropical Forest Investment Fund, providing a major contribution to supporting some of the most biodiverse parts of the planet</w:t>
      </w:r>
      <w:r w:rsidRPr="00EA6939">
        <w:rPr>
          <w:rStyle w:val="FootnoteReference"/>
          <w:rFonts w:ascii="Times New Roman" w:hAnsi="Times New Roman" w:cs="Times New Roman"/>
          <w:szCs w:val="24"/>
          <w:lang w:val="en-GB"/>
        </w:rPr>
        <w:footnoteReference w:id="232"/>
      </w:r>
      <w:r w:rsidRPr="00EA6939">
        <w:rPr>
          <w:rFonts w:ascii="Times New Roman" w:hAnsi="Times New Roman" w:cs="Times New Roman"/>
          <w:szCs w:val="24"/>
          <w:lang w:val="en-GB"/>
        </w:rPr>
        <w:t>.</w:t>
      </w:r>
    </w:p>
    <w:p w14:paraId="2BDC2689" w14:textId="77777777" w:rsidR="00C3706B" w:rsidRPr="00EA6939" w:rsidRDefault="00BD0114" w:rsidP="00E9176E">
      <w:pPr>
        <w:pStyle w:val="Heading4"/>
        <w:rPr>
          <w:rFonts w:ascii="Times New Roman" w:hAnsi="Times New Roman" w:cs="Times New Roman"/>
        </w:rPr>
      </w:pPr>
      <w:bookmarkStart w:id="60" w:name="_Toc239756540"/>
      <w:r w:rsidRPr="00EA6939">
        <w:rPr>
          <w:rFonts w:ascii="Times New Roman" w:hAnsi="Times New Roman" w:cs="Times New Roman"/>
        </w:rPr>
        <w:t>4</w:t>
      </w:r>
      <w:r w:rsidR="00CA10DB" w:rsidRPr="00EA6939">
        <w:rPr>
          <w:rFonts w:ascii="Times New Roman" w:hAnsi="Times New Roman" w:cs="Times New Roman"/>
        </w:rPr>
        <w:t>.</w:t>
      </w:r>
      <w:r w:rsidRPr="00EA6939">
        <w:rPr>
          <w:rFonts w:ascii="Times New Roman" w:hAnsi="Times New Roman" w:cs="Times New Roman"/>
        </w:rPr>
        <w:t>a</w:t>
      </w:r>
      <w:r w:rsidR="00CA10DB" w:rsidRPr="00EA6939">
        <w:rPr>
          <w:rFonts w:ascii="Times New Roman" w:hAnsi="Times New Roman" w:cs="Times New Roman"/>
        </w:rPr>
        <w:t xml:space="preserve">.iii. </w:t>
      </w:r>
      <w:r w:rsidR="00CE778B" w:rsidRPr="00EA6939">
        <w:rPr>
          <w:rFonts w:ascii="Times New Roman" w:hAnsi="Times New Roman" w:cs="Times New Roman"/>
        </w:rPr>
        <w:t>Constraints</w:t>
      </w:r>
      <w:r w:rsidR="00C3706B" w:rsidRPr="00EA6939">
        <w:rPr>
          <w:rFonts w:ascii="Times New Roman" w:hAnsi="Times New Roman" w:cs="Times New Roman"/>
        </w:rPr>
        <w:t xml:space="preserve"> and</w:t>
      </w:r>
      <w:r w:rsidR="00CE778B" w:rsidRPr="00EA6939">
        <w:rPr>
          <w:rFonts w:ascii="Times New Roman" w:hAnsi="Times New Roman" w:cs="Times New Roman"/>
        </w:rPr>
        <w:t xml:space="preserve"> </w:t>
      </w:r>
      <w:r w:rsidR="001C1E9C" w:rsidRPr="00EA6939">
        <w:rPr>
          <w:rFonts w:ascii="Times New Roman" w:hAnsi="Times New Roman" w:cs="Times New Roman"/>
        </w:rPr>
        <w:t>Barriers</w:t>
      </w:r>
      <w:bookmarkEnd w:id="60"/>
    </w:p>
    <w:p w14:paraId="37BF2558" w14:textId="77777777" w:rsidR="00C3706B" w:rsidRPr="00EA6939" w:rsidRDefault="00C3706B" w:rsidP="00C3706B">
      <w:pPr>
        <w:jc w:val="both"/>
        <w:rPr>
          <w:rFonts w:ascii="Times New Roman" w:hAnsi="Times New Roman" w:cs="Times New Roman"/>
          <w:szCs w:val="24"/>
          <w:lang w:val="en-GB"/>
        </w:rPr>
      </w:pPr>
      <w:r w:rsidRPr="00EA6939">
        <w:rPr>
          <w:rFonts w:ascii="Times New Roman" w:hAnsi="Times New Roman" w:cs="Times New Roman"/>
          <w:szCs w:val="24"/>
          <w:lang w:val="en-GB"/>
        </w:rPr>
        <w:t>The European Commission’s 2025 Environmental Review for Luxembourg estimates overall environmental investment gap at about 403 million EUR per year for 2021-2027</w:t>
      </w:r>
      <w:r w:rsidRPr="00EA6939">
        <w:rPr>
          <w:rStyle w:val="FootnoteReference"/>
          <w:rFonts w:ascii="Times New Roman" w:hAnsi="Times New Roman" w:cs="Times New Roman"/>
          <w:szCs w:val="24"/>
          <w:lang w:val="en-GB"/>
        </w:rPr>
        <w:footnoteReference w:id="233"/>
      </w:r>
      <w:r w:rsidRPr="00EA6939">
        <w:rPr>
          <w:rFonts w:ascii="Times New Roman" w:hAnsi="Times New Roman" w:cs="Times New Roman"/>
          <w:szCs w:val="24"/>
          <w:lang w:val="en-GB"/>
        </w:rPr>
        <w:t xml:space="preserve">, but it reports no significant observed gap for biodiversity and ecosystems, based on available data; </w:t>
      </w:r>
      <w:r w:rsidRPr="00EA6939">
        <w:rPr>
          <w:rFonts w:ascii="Times New Roman" w:hAnsi="Times New Roman" w:cs="Times New Roman"/>
          <w:szCs w:val="24"/>
          <w:lang w:val="en-GB"/>
        </w:rPr>
        <w:lastRenderedPageBreak/>
        <w:t xml:space="preserve">while also saying that data consistency needs further assessment. This should not be interpreted as biodiversity and conservation are fully funded, because the ecological evidence shows a major effectiveness and implementation gap, stressed by biodiversity loss, species and habitats degradation. </w:t>
      </w:r>
      <w:r w:rsidR="001B7E63" w:rsidRPr="00EA6939">
        <w:rPr>
          <w:rFonts w:ascii="Times New Roman" w:hAnsi="Times New Roman" w:cs="Times New Roman"/>
          <w:szCs w:val="24"/>
          <w:lang w:val="en-GB"/>
        </w:rPr>
        <w:t>The reflection should focus more explicitly on the relationship between biodiversity expenditure and ecological outcomes. While spending on biodiversity protection has increased, key indicators show that species and ecosystems remain under significant pressure, suggesting that increased funding has not yet translated into proportional ecological recovery</w:t>
      </w:r>
      <w:r w:rsidRPr="00EA6939">
        <w:rPr>
          <w:rStyle w:val="FootnoteReference"/>
          <w:rFonts w:ascii="Times New Roman" w:hAnsi="Times New Roman" w:cs="Times New Roman"/>
          <w:szCs w:val="24"/>
          <w:lang w:val="en-GB"/>
        </w:rPr>
        <w:footnoteReference w:id="234"/>
      </w:r>
      <w:r w:rsidRPr="00EA6939">
        <w:rPr>
          <w:rFonts w:ascii="Times New Roman" w:hAnsi="Times New Roman" w:cs="Times New Roman"/>
          <w:szCs w:val="24"/>
          <w:lang w:val="en-GB"/>
        </w:rPr>
        <w:t xml:space="preserve">. </w:t>
      </w:r>
    </w:p>
    <w:p w14:paraId="3B087710" w14:textId="77777777" w:rsidR="00C3706B" w:rsidRPr="00EA6939" w:rsidRDefault="00E64E0F" w:rsidP="00C3706B">
      <w:pPr>
        <w:jc w:val="both"/>
        <w:rPr>
          <w:rFonts w:ascii="Times New Roman" w:hAnsi="Times New Roman" w:cs="Times New Roman"/>
          <w:szCs w:val="24"/>
          <w:lang w:val="en-GB"/>
        </w:rPr>
      </w:pPr>
      <w:r w:rsidRPr="00EA6939">
        <w:rPr>
          <w:rFonts w:ascii="Times New Roman" w:hAnsi="Times New Roman" w:cs="Times New Roman"/>
          <w:szCs w:val="24"/>
          <w:lang w:val="en-GB"/>
        </w:rPr>
        <w:t xml:space="preserve">Luxembourg’s biodiversity finance architecture is fragmented across various instruments including the State budget, environmental, water, energy and climate funds, ecological compensation schemes, private sector and philanthropic contributions, EU funding mechanisms and initiatives, sustainable finance related to nature and climate and international contributions. </w:t>
      </w:r>
      <w:r w:rsidR="00C3706B" w:rsidRPr="00EA6939">
        <w:rPr>
          <w:rFonts w:ascii="Times New Roman" w:hAnsi="Times New Roman" w:cs="Times New Roman"/>
          <w:szCs w:val="24"/>
          <w:lang w:val="en-GB"/>
        </w:rPr>
        <w:t>The actual biodiversity financial architecture does not link all funding sources with the PNPN3 measures and the expected ecological outcomes per euro spent. Indeed, the PNPN3 Multiannual planning only present</w:t>
      </w:r>
      <w:r w:rsidR="00B20B3F" w:rsidRPr="00EA6939">
        <w:rPr>
          <w:rFonts w:ascii="Times New Roman" w:hAnsi="Times New Roman" w:cs="Times New Roman"/>
          <w:szCs w:val="24"/>
          <w:lang w:val="en-GB"/>
        </w:rPr>
        <w:t>s</w:t>
      </w:r>
      <w:r w:rsidR="00C3706B" w:rsidRPr="00EA6939">
        <w:rPr>
          <w:rFonts w:ascii="Times New Roman" w:hAnsi="Times New Roman" w:cs="Times New Roman"/>
          <w:szCs w:val="24"/>
          <w:lang w:val="en-GB"/>
        </w:rPr>
        <w:t xml:space="preserve"> the contribution of </w:t>
      </w:r>
      <w:r w:rsidR="00B20B3F" w:rsidRPr="00EA6939">
        <w:rPr>
          <w:rFonts w:ascii="Times New Roman" w:hAnsi="Times New Roman" w:cs="Times New Roman"/>
          <w:szCs w:val="24"/>
          <w:lang w:val="en-GB"/>
        </w:rPr>
        <w:t xml:space="preserve">the </w:t>
      </w:r>
      <w:r w:rsidR="00C3706B" w:rsidRPr="00EA6939">
        <w:rPr>
          <w:rFonts w:ascii="Times New Roman" w:hAnsi="Times New Roman" w:cs="Times New Roman"/>
          <w:szCs w:val="24"/>
          <w:lang w:val="en-GB"/>
        </w:rPr>
        <w:t>public budget.</w:t>
      </w:r>
    </w:p>
    <w:p w14:paraId="4ECC6F56" w14:textId="77777777" w:rsidR="00C3706B" w:rsidRPr="00EA6939" w:rsidRDefault="00C3706B" w:rsidP="00C3706B">
      <w:pPr>
        <w:jc w:val="both"/>
        <w:rPr>
          <w:rFonts w:ascii="Times New Roman" w:hAnsi="Times New Roman" w:cs="Times New Roman"/>
          <w:b/>
          <w:bCs/>
          <w:i/>
          <w:iCs/>
          <w:szCs w:val="24"/>
          <w:lang w:val="en-GB"/>
        </w:rPr>
      </w:pPr>
      <w:r w:rsidRPr="00EA6939">
        <w:rPr>
          <w:rFonts w:ascii="Times New Roman" w:hAnsi="Times New Roman" w:cs="Times New Roman"/>
          <w:b/>
          <w:bCs/>
          <w:szCs w:val="24"/>
          <w:lang w:val="en-GB"/>
        </w:rPr>
        <w:t>Biodiversity spending is rising but ecological indicators remain weak</w:t>
      </w:r>
    </w:p>
    <w:p w14:paraId="13D81DDF" w14:textId="716F80E8" w:rsidR="00C3706B" w:rsidRPr="00EA6939" w:rsidRDefault="00C3706B" w:rsidP="008241EF">
      <w:pPr>
        <w:jc w:val="both"/>
        <w:rPr>
          <w:rFonts w:ascii="Times New Roman" w:hAnsi="Times New Roman" w:cs="Times New Roman"/>
          <w:szCs w:val="24"/>
          <w:lang w:val="en-GB"/>
        </w:rPr>
      </w:pPr>
      <w:r w:rsidRPr="00EA6939">
        <w:rPr>
          <w:rFonts w:ascii="Times New Roman" w:hAnsi="Times New Roman" w:cs="Times New Roman"/>
          <w:szCs w:val="24"/>
          <w:lang w:val="en-GB"/>
        </w:rPr>
        <w:t xml:space="preserve">Luxembourg has increased environment and biodiversity-related public spending, but biodiversity indicators </w:t>
      </w:r>
      <w:r w:rsidR="00DD7442" w:rsidRPr="00EA6939">
        <w:rPr>
          <w:rFonts w:ascii="Times New Roman" w:hAnsi="Times New Roman" w:cs="Times New Roman"/>
          <w:szCs w:val="24"/>
          <w:lang w:val="en-GB"/>
        </w:rPr>
        <w:t>continue</w:t>
      </w:r>
      <w:r w:rsidRPr="00EA6939">
        <w:rPr>
          <w:rFonts w:ascii="Times New Roman" w:hAnsi="Times New Roman" w:cs="Times New Roman"/>
          <w:szCs w:val="24"/>
          <w:lang w:val="en-GB"/>
        </w:rPr>
        <w:t xml:space="preserve"> to show a decline in ecosystem health, justifying the need of a system that links biodiversity expenditure to ecological status and recovery. </w:t>
      </w:r>
      <w:r w:rsidR="00CA7C54" w:rsidRPr="00EA6939">
        <w:rPr>
          <w:rFonts w:ascii="Times New Roman" w:hAnsi="Times New Roman" w:cs="Times New Roman"/>
          <w:szCs w:val="24"/>
          <w:lang w:val="en-GB"/>
        </w:rPr>
        <w:t xml:space="preserve">Similar conclusions appear in the </w:t>
      </w:r>
      <w:r w:rsidR="008241EF" w:rsidRPr="00EA6939">
        <w:rPr>
          <w:rFonts w:ascii="Times New Roman" w:hAnsi="Times New Roman" w:cs="Times New Roman"/>
          <w:szCs w:val="24"/>
        </w:rPr>
        <w:t>Organisation for Economic Co-operation and Development</w:t>
      </w:r>
      <w:r w:rsidR="008241EF" w:rsidRPr="00EA6939">
        <w:rPr>
          <w:rFonts w:ascii="Times New Roman" w:hAnsi="Times New Roman" w:cs="Times New Roman"/>
          <w:szCs w:val="24"/>
          <w:lang w:val="en-GB"/>
        </w:rPr>
        <w:t xml:space="preserve"> </w:t>
      </w:r>
      <w:r w:rsidR="002064E8" w:rsidRPr="00EA6939">
        <w:rPr>
          <w:rFonts w:ascii="Times New Roman" w:hAnsi="Times New Roman" w:cs="Times New Roman"/>
          <w:szCs w:val="24"/>
          <w:lang w:val="en-GB"/>
        </w:rPr>
        <w:t>(</w:t>
      </w:r>
      <w:r w:rsidR="00CA7C54" w:rsidRPr="00EA6939">
        <w:rPr>
          <w:rFonts w:ascii="Times New Roman" w:hAnsi="Times New Roman" w:cs="Times New Roman"/>
          <w:szCs w:val="24"/>
          <w:lang w:val="en-GB"/>
        </w:rPr>
        <w:t>OECD</w:t>
      </w:r>
      <w:r w:rsidR="002064E8" w:rsidRPr="00EA6939">
        <w:rPr>
          <w:rFonts w:ascii="Times New Roman" w:hAnsi="Times New Roman" w:cs="Times New Roman"/>
          <w:szCs w:val="24"/>
          <w:lang w:val="en-GB"/>
        </w:rPr>
        <w:t>)</w:t>
      </w:r>
      <w:r w:rsidR="00CA7C54" w:rsidRPr="00EA6939">
        <w:rPr>
          <w:rFonts w:ascii="Times New Roman" w:hAnsi="Times New Roman" w:cs="Times New Roman"/>
          <w:szCs w:val="24"/>
          <w:lang w:val="en-GB"/>
        </w:rPr>
        <w:t xml:space="preserve"> report attributing biodiversity decline over four decades to economic growth, urban sprawl, intensified agriculture, habitat loss and fragmentation, invasive species, and climate change</w:t>
      </w:r>
      <w:r w:rsidR="00CA7C54" w:rsidRPr="00EA6939">
        <w:rPr>
          <w:rFonts w:ascii="Times New Roman" w:hAnsi="Times New Roman" w:cs="Times New Roman"/>
          <w:szCs w:val="24"/>
          <w:vertAlign w:val="superscript"/>
          <w:lang w:val="en-GB"/>
        </w:rPr>
        <w:footnoteReference w:id="235"/>
      </w:r>
      <w:r w:rsidR="00CA7C54" w:rsidRPr="00EA6939">
        <w:rPr>
          <w:rFonts w:ascii="Times New Roman" w:hAnsi="Times New Roman" w:cs="Times New Roman"/>
          <w:szCs w:val="24"/>
          <w:lang w:val="en-GB"/>
        </w:rPr>
        <w:t>.</w:t>
      </w:r>
    </w:p>
    <w:p w14:paraId="64FEAF81" w14:textId="77777777" w:rsidR="00C3706B" w:rsidRPr="00EA6939" w:rsidRDefault="00C3706B" w:rsidP="00C3706B">
      <w:pPr>
        <w:jc w:val="both"/>
        <w:rPr>
          <w:rFonts w:ascii="Times New Roman" w:hAnsi="Times New Roman" w:cs="Times New Roman"/>
          <w:szCs w:val="24"/>
          <w:lang w:val="en-GB"/>
        </w:rPr>
      </w:pPr>
      <w:r w:rsidRPr="00EA6939">
        <w:rPr>
          <w:rFonts w:ascii="Times New Roman" w:hAnsi="Times New Roman" w:cs="Times New Roman"/>
          <w:szCs w:val="24"/>
          <w:lang w:val="en-GB"/>
        </w:rPr>
        <w:t>The budget of Luxembourg’s Ministry of the Environment, amounts approximately 521 million EUR, representing 1</w:t>
      </w:r>
      <w:r w:rsidR="00FD7F71" w:rsidRPr="00EA6939">
        <w:rPr>
          <w:rFonts w:ascii="Times New Roman" w:hAnsi="Times New Roman" w:cs="Times New Roman"/>
          <w:szCs w:val="24"/>
          <w:lang w:val="en-GB"/>
        </w:rPr>
        <w:t>.</w:t>
      </w:r>
      <w:r w:rsidRPr="00EA6939">
        <w:rPr>
          <w:rFonts w:ascii="Times New Roman" w:hAnsi="Times New Roman" w:cs="Times New Roman"/>
          <w:szCs w:val="24"/>
          <w:lang w:val="en-GB"/>
        </w:rPr>
        <w:t>73% of total State expenditure. Under the 2026-2029 Multiannual financial framework, the Ministry’s budget is projected to increase steadily to 678 million EUR by 2029, reflecting the Government’s continued commitment to environmental and biodiversity policies</w:t>
      </w:r>
      <w:r w:rsidRPr="00EA6939">
        <w:rPr>
          <w:rStyle w:val="FootnoteReference"/>
          <w:rFonts w:ascii="Times New Roman" w:hAnsi="Times New Roman" w:cs="Times New Roman"/>
          <w:szCs w:val="24"/>
          <w:lang w:val="en-GB"/>
        </w:rPr>
        <w:footnoteReference w:id="236"/>
      </w:r>
      <w:r w:rsidRPr="00EA6939">
        <w:rPr>
          <w:rFonts w:ascii="Times New Roman" w:hAnsi="Times New Roman" w:cs="Times New Roman"/>
          <w:szCs w:val="24"/>
          <w:lang w:val="en-GB"/>
        </w:rPr>
        <w:t xml:space="preserve">. Official biodiversity statistics indicates that public expenditure on biodiversity protection reached approximately </w:t>
      </w:r>
      <w:r w:rsidR="00FD7F71" w:rsidRPr="00EA6939">
        <w:rPr>
          <w:rFonts w:ascii="Times New Roman" w:hAnsi="Times New Roman" w:cs="Times New Roman"/>
          <w:szCs w:val="24"/>
          <w:lang w:val="en-GB"/>
        </w:rPr>
        <w:t xml:space="preserve">EUR </w:t>
      </w:r>
      <w:r w:rsidRPr="00EA6939">
        <w:rPr>
          <w:rFonts w:ascii="Times New Roman" w:hAnsi="Times New Roman" w:cs="Times New Roman"/>
          <w:szCs w:val="24"/>
          <w:lang w:val="en-GB"/>
        </w:rPr>
        <w:t xml:space="preserve">96 million in 2022, around 2.6 times the level recorded in 2008, demonstrating a sustained upward trend in biodiversity financing </w:t>
      </w:r>
      <w:r w:rsidRPr="00EA6939">
        <w:rPr>
          <w:rStyle w:val="FootnoteReference"/>
          <w:rFonts w:ascii="Times New Roman" w:hAnsi="Times New Roman" w:cs="Times New Roman"/>
          <w:szCs w:val="24"/>
          <w:lang w:val="en-GB"/>
        </w:rPr>
        <w:footnoteReference w:id="237"/>
      </w:r>
      <w:r w:rsidRPr="00EA6939">
        <w:rPr>
          <w:rFonts w:ascii="Times New Roman" w:hAnsi="Times New Roman" w:cs="Times New Roman"/>
          <w:szCs w:val="24"/>
          <w:lang w:val="en-GB"/>
        </w:rPr>
        <w:t xml:space="preserve">. This trend is reinforced by The Multiannual financial planning under the PNPN3, which foresees annual biodiversity-related investments increasing from approximately </w:t>
      </w:r>
      <w:r w:rsidR="00FD7F71" w:rsidRPr="00EA6939">
        <w:rPr>
          <w:rFonts w:ascii="Times New Roman" w:hAnsi="Times New Roman" w:cs="Times New Roman"/>
          <w:szCs w:val="24"/>
          <w:lang w:val="en-GB"/>
        </w:rPr>
        <w:t xml:space="preserve">EUR </w:t>
      </w:r>
      <w:r w:rsidRPr="00EA6939">
        <w:rPr>
          <w:rFonts w:ascii="Times New Roman" w:hAnsi="Times New Roman" w:cs="Times New Roman"/>
          <w:szCs w:val="24"/>
          <w:lang w:val="en-GB"/>
        </w:rPr>
        <w:t xml:space="preserve">85 million at the beginning of the implementation period to more than </w:t>
      </w:r>
      <w:r w:rsidR="00FD7F71" w:rsidRPr="00EA6939">
        <w:rPr>
          <w:rFonts w:ascii="Times New Roman" w:hAnsi="Times New Roman" w:cs="Times New Roman"/>
          <w:szCs w:val="24"/>
          <w:lang w:val="en-GB"/>
        </w:rPr>
        <w:t xml:space="preserve">EUR </w:t>
      </w:r>
      <w:r w:rsidRPr="00EA6939">
        <w:rPr>
          <w:rFonts w:ascii="Times New Roman" w:hAnsi="Times New Roman" w:cs="Times New Roman"/>
          <w:szCs w:val="24"/>
          <w:lang w:val="en-GB"/>
        </w:rPr>
        <w:t>111</w:t>
      </w:r>
      <w:r w:rsidR="00FD7F71" w:rsidRPr="00EA6939">
        <w:rPr>
          <w:rFonts w:ascii="Times New Roman" w:hAnsi="Times New Roman" w:cs="Times New Roman"/>
          <w:szCs w:val="24"/>
          <w:lang w:val="en-GB"/>
        </w:rPr>
        <w:t xml:space="preserve"> </w:t>
      </w:r>
      <w:r w:rsidRPr="00EA6939">
        <w:rPr>
          <w:rFonts w:ascii="Times New Roman" w:hAnsi="Times New Roman" w:cs="Times New Roman"/>
          <w:szCs w:val="24"/>
          <w:lang w:val="en-GB"/>
        </w:rPr>
        <w:t xml:space="preserve">million by 2030, representing a cumulative investment of over </w:t>
      </w:r>
      <w:r w:rsidR="00FD7F71" w:rsidRPr="00EA6939">
        <w:rPr>
          <w:rFonts w:ascii="Times New Roman" w:hAnsi="Times New Roman" w:cs="Times New Roman"/>
          <w:szCs w:val="24"/>
          <w:lang w:val="en-GB"/>
        </w:rPr>
        <w:t xml:space="preserve">EUR </w:t>
      </w:r>
      <w:r w:rsidRPr="00EA6939">
        <w:rPr>
          <w:rFonts w:ascii="Times New Roman" w:hAnsi="Times New Roman" w:cs="Times New Roman"/>
          <w:szCs w:val="24"/>
          <w:lang w:val="en-GB"/>
        </w:rPr>
        <w:t>790 million during 2022-2030</w:t>
      </w:r>
      <w:r w:rsidRPr="00EA6939">
        <w:rPr>
          <w:rStyle w:val="FootnoteReference"/>
          <w:rFonts w:ascii="Times New Roman" w:hAnsi="Times New Roman" w:cs="Times New Roman"/>
          <w:szCs w:val="24"/>
          <w:lang w:val="en-GB"/>
        </w:rPr>
        <w:footnoteReference w:id="238"/>
      </w:r>
      <w:r w:rsidRPr="00EA6939">
        <w:rPr>
          <w:rFonts w:ascii="Times New Roman" w:hAnsi="Times New Roman" w:cs="Times New Roman"/>
          <w:szCs w:val="24"/>
          <w:lang w:val="en-GB"/>
        </w:rPr>
        <w:t>. Together, these figures illustrate Luxembourg’s long-term commitment to scaling-up public investment in biodiversity conservation and ecosystem restoration.</w:t>
      </w:r>
    </w:p>
    <w:p w14:paraId="199FCA3F" w14:textId="545FDCE4" w:rsidR="00AB6D7F" w:rsidRPr="00EA6939" w:rsidRDefault="00A36B6B" w:rsidP="00A36B6B">
      <w:pPr>
        <w:jc w:val="both"/>
        <w:rPr>
          <w:rFonts w:ascii="Times New Roman" w:hAnsi="Times New Roman" w:cs="Times New Roman"/>
          <w:szCs w:val="24"/>
          <w:lang w:val="en-GB"/>
        </w:rPr>
      </w:pPr>
      <w:r w:rsidRPr="00EA6939">
        <w:rPr>
          <w:rFonts w:ascii="Times New Roman" w:hAnsi="Times New Roman" w:cs="Times New Roman"/>
          <w:szCs w:val="24"/>
        </w:rPr>
        <w:lastRenderedPageBreak/>
        <w:t>Luxembourg’s substantial biodiversity financing reflects the significant investment required to halt biodiversity loss and restore ecosystem health.</w:t>
      </w:r>
      <w:r w:rsidRPr="00EA6939">
        <w:rPr>
          <w:rFonts w:ascii="Times New Roman" w:hAnsi="Times New Roman" w:cs="Times New Roman"/>
          <w:szCs w:val="24"/>
          <w:lang w:val="en-GB"/>
        </w:rPr>
        <w:t xml:space="preserve"> A similar conclusion was drawn in the OECD Environmental Performance Review (2025)</w:t>
      </w:r>
      <w:r w:rsidRPr="00EA6939">
        <w:rPr>
          <w:rStyle w:val="FootnoteReference"/>
          <w:rFonts w:ascii="Times New Roman" w:hAnsi="Times New Roman" w:cs="Times New Roman"/>
          <w:szCs w:val="24"/>
          <w:lang w:val="en-GB"/>
        </w:rPr>
        <w:footnoteReference w:id="239"/>
      </w:r>
      <w:r w:rsidRPr="00EA6939">
        <w:rPr>
          <w:rFonts w:ascii="Times New Roman" w:hAnsi="Times New Roman" w:cs="Times New Roman"/>
          <w:szCs w:val="24"/>
          <w:lang w:val="en-GB"/>
        </w:rPr>
        <w:t xml:space="preserve">, which underscores the need for continued investment and strengthens policy action to reverse biodiversity loss while supporting ecosystem restoration and resilience. This review highlights the need to reinforce restoration programmes; however, restoring degraded biodiversity requires </w:t>
      </w:r>
      <w:r w:rsidR="004D4731" w:rsidRPr="00EA6939">
        <w:rPr>
          <w:rFonts w:ascii="Times New Roman" w:hAnsi="Times New Roman" w:cs="Times New Roman"/>
          <w:szCs w:val="24"/>
          <w:lang w:val="en-GB"/>
        </w:rPr>
        <w:br/>
      </w:r>
      <w:r w:rsidRPr="00EA6939">
        <w:rPr>
          <w:rFonts w:ascii="Times New Roman" w:hAnsi="Times New Roman" w:cs="Times New Roman"/>
          <w:szCs w:val="24"/>
          <w:lang w:val="en-GB"/>
        </w:rPr>
        <w:t xml:space="preserve">long-term management and is generally costlier than maintaining intact ecosystems. Habitat fragmentation requires investment in ecological corridors to counteract, and critical land parcel management, </w:t>
      </w:r>
      <w:r w:rsidR="00103810" w:rsidRPr="00EA6939">
        <w:rPr>
          <w:rFonts w:ascii="Times New Roman" w:hAnsi="Times New Roman" w:cs="Times New Roman"/>
          <w:szCs w:val="24"/>
          <w:lang w:val="en-GB"/>
        </w:rPr>
        <w:t>whilst</w:t>
      </w:r>
      <w:r w:rsidRPr="00EA6939">
        <w:rPr>
          <w:rFonts w:ascii="Times New Roman" w:hAnsi="Times New Roman" w:cs="Times New Roman"/>
          <w:szCs w:val="24"/>
          <w:lang w:val="en-GB"/>
        </w:rPr>
        <w:t xml:space="preserve"> intensive agriculture </w:t>
      </w:r>
      <w:r w:rsidR="00103810" w:rsidRPr="00EA6939">
        <w:rPr>
          <w:rFonts w:ascii="Times New Roman" w:hAnsi="Times New Roman" w:cs="Times New Roman"/>
          <w:szCs w:val="24"/>
          <w:lang w:val="en-GB"/>
        </w:rPr>
        <w:t>requires the development and implementation of</w:t>
      </w:r>
      <w:r w:rsidRPr="00EA6939">
        <w:rPr>
          <w:rFonts w:ascii="Times New Roman" w:hAnsi="Times New Roman" w:cs="Times New Roman"/>
          <w:szCs w:val="24"/>
          <w:lang w:val="en-GB"/>
        </w:rPr>
        <w:t xml:space="preserve"> ecosystem services payment schemes</w:t>
      </w:r>
      <w:r w:rsidR="00103810" w:rsidRPr="00EA6939">
        <w:rPr>
          <w:rFonts w:ascii="Times New Roman" w:hAnsi="Times New Roman" w:cs="Times New Roman"/>
          <w:szCs w:val="24"/>
          <w:lang w:val="en-GB"/>
        </w:rPr>
        <w:t>,</w:t>
      </w:r>
      <w:r w:rsidRPr="00EA6939">
        <w:rPr>
          <w:rFonts w:ascii="Times New Roman" w:hAnsi="Times New Roman" w:cs="Times New Roman"/>
          <w:szCs w:val="24"/>
          <w:lang w:val="en-GB"/>
        </w:rPr>
        <w:t xml:space="preserve"> and </w:t>
      </w:r>
      <w:r w:rsidR="00103810" w:rsidRPr="00EA6939">
        <w:rPr>
          <w:rFonts w:ascii="Times New Roman" w:hAnsi="Times New Roman" w:cs="Times New Roman"/>
          <w:szCs w:val="24"/>
          <w:lang w:val="en-GB"/>
        </w:rPr>
        <w:t xml:space="preserve">the </w:t>
      </w:r>
      <w:r w:rsidRPr="00EA6939">
        <w:rPr>
          <w:rFonts w:ascii="Times New Roman" w:hAnsi="Times New Roman" w:cs="Times New Roman"/>
          <w:szCs w:val="24"/>
          <w:lang w:val="en-GB"/>
        </w:rPr>
        <w:t>reform of perverse incentives. Moreover, unfavourable species/habitat status calls for implementation of targeted actions for species recovery</w:t>
      </w:r>
      <w:r w:rsidR="00346F70" w:rsidRPr="00EA6939">
        <w:rPr>
          <w:rFonts w:ascii="Times New Roman" w:hAnsi="Times New Roman" w:cs="Times New Roman"/>
          <w:szCs w:val="24"/>
          <w:lang w:val="en-GB"/>
        </w:rPr>
        <w:t xml:space="preserve"> (see </w:t>
      </w:r>
      <w:r w:rsidR="00560FC0" w:rsidRPr="00EA6939">
        <w:rPr>
          <w:rFonts w:ascii="Times New Roman" w:hAnsi="Times New Roman" w:cs="Times New Roman"/>
          <w:szCs w:val="24"/>
          <w:lang w:val="en-GB"/>
        </w:rPr>
        <w:t>s</w:t>
      </w:r>
      <w:r w:rsidR="00346F70" w:rsidRPr="00EA6939">
        <w:rPr>
          <w:rFonts w:ascii="Times New Roman" w:hAnsi="Times New Roman" w:cs="Times New Roman"/>
          <w:szCs w:val="24"/>
          <w:lang w:val="en-GB"/>
        </w:rPr>
        <w:t xml:space="preserve">ection </w:t>
      </w:r>
      <w:r w:rsidR="00CC5818" w:rsidRPr="00EA6939">
        <w:rPr>
          <w:rFonts w:ascii="Times New Roman" w:hAnsi="Times New Roman" w:cs="Times New Roman"/>
          <w:szCs w:val="24"/>
          <w:lang w:val="en-GB"/>
        </w:rPr>
        <w:t>2</w:t>
      </w:r>
      <w:r w:rsidR="00560FC0" w:rsidRPr="00EA6939">
        <w:rPr>
          <w:rFonts w:ascii="Times New Roman" w:hAnsi="Times New Roman" w:cs="Times New Roman"/>
          <w:szCs w:val="24"/>
          <w:lang w:val="en-GB"/>
        </w:rPr>
        <w:t>)</w:t>
      </w:r>
      <w:r w:rsidRPr="00EA6939">
        <w:rPr>
          <w:rFonts w:ascii="Times New Roman" w:hAnsi="Times New Roman" w:cs="Times New Roman"/>
          <w:szCs w:val="24"/>
          <w:lang w:val="en-GB"/>
        </w:rPr>
        <w:t xml:space="preserve">. </w:t>
      </w:r>
    </w:p>
    <w:p w14:paraId="221E9952" w14:textId="77777777" w:rsidR="00A36B6B" w:rsidRPr="00EA6939" w:rsidRDefault="00A36B6B" w:rsidP="00A36B6B">
      <w:pPr>
        <w:jc w:val="both"/>
        <w:rPr>
          <w:rFonts w:ascii="Times New Roman" w:hAnsi="Times New Roman" w:cs="Times New Roman"/>
          <w:szCs w:val="24"/>
          <w:lang w:val="en-GB"/>
        </w:rPr>
      </w:pPr>
      <w:r w:rsidRPr="00EA6939">
        <w:rPr>
          <w:rFonts w:ascii="Times New Roman" w:hAnsi="Times New Roman" w:cs="Times New Roman"/>
          <w:szCs w:val="24"/>
          <w:lang w:val="en-GB"/>
        </w:rPr>
        <w:t>Th</w:t>
      </w:r>
      <w:r w:rsidR="00204F30" w:rsidRPr="00EA6939">
        <w:rPr>
          <w:rFonts w:ascii="Times New Roman" w:hAnsi="Times New Roman" w:cs="Times New Roman"/>
          <w:szCs w:val="24"/>
          <w:lang w:val="en-GB"/>
        </w:rPr>
        <w:t>ese</w:t>
      </w:r>
      <w:r w:rsidRPr="00EA6939">
        <w:rPr>
          <w:rFonts w:ascii="Times New Roman" w:hAnsi="Times New Roman" w:cs="Times New Roman"/>
          <w:szCs w:val="24"/>
          <w:lang w:val="en-GB"/>
        </w:rPr>
        <w:t xml:space="preserve"> situation</w:t>
      </w:r>
      <w:r w:rsidR="00204F30" w:rsidRPr="00EA6939">
        <w:rPr>
          <w:rFonts w:ascii="Times New Roman" w:hAnsi="Times New Roman" w:cs="Times New Roman"/>
          <w:szCs w:val="24"/>
          <w:lang w:val="en-GB"/>
        </w:rPr>
        <w:t>s</w:t>
      </w:r>
      <w:r w:rsidRPr="00EA6939">
        <w:rPr>
          <w:rFonts w:ascii="Times New Roman" w:hAnsi="Times New Roman" w:cs="Times New Roman"/>
          <w:szCs w:val="24"/>
          <w:lang w:val="en-GB"/>
        </w:rPr>
        <w:t xml:space="preserve"> highlight the need for sufficient and targeted funding allocation towards biodiversity-positive programmes, preventive conservation measures, and biodiversity mainstreaming across economic sectors. Such an approach should not only increase investment in ecosystem protection and restoration but also identif</w:t>
      </w:r>
      <w:r w:rsidR="000221C9" w:rsidRPr="00EA6939">
        <w:rPr>
          <w:rFonts w:ascii="Times New Roman" w:hAnsi="Times New Roman" w:cs="Times New Roman"/>
          <w:szCs w:val="24"/>
          <w:lang w:val="en-GB"/>
        </w:rPr>
        <w:t>y</w:t>
      </w:r>
      <w:r w:rsidRPr="00EA6939">
        <w:rPr>
          <w:rFonts w:ascii="Times New Roman" w:hAnsi="Times New Roman" w:cs="Times New Roman"/>
          <w:szCs w:val="24"/>
          <w:lang w:val="en-GB"/>
        </w:rPr>
        <w:t xml:space="preserve"> and reduce economic and financial incentives </w:t>
      </w:r>
      <w:r w:rsidR="000221C9" w:rsidRPr="00EA6939">
        <w:rPr>
          <w:rFonts w:ascii="Times New Roman" w:hAnsi="Times New Roman" w:cs="Times New Roman"/>
          <w:szCs w:val="24"/>
          <w:lang w:val="en-GB"/>
        </w:rPr>
        <w:t>which</w:t>
      </w:r>
      <w:r w:rsidRPr="00EA6939">
        <w:rPr>
          <w:rFonts w:ascii="Times New Roman" w:hAnsi="Times New Roman" w:cs="Times New Roman"/>
          <w:szCs w:val="24"/>
          <w:lang w:val="en-GB"/>
        </w:rPr>
        <w:t xml:space="preserve"> </w:t>
      </w:r>
      <w:r w:rsidR="00025F99" w:rsidRPr="00EA6939">
        <w:rPr>
          <w:rFonts w:ascii="Times New Roman" w:hAnsi="Times New Roman" w:cs="Times New Roman"/>
          <w:szCs w:val="24"/>
          <w:lang w:val="en-GB"/>
        </w:rPr>
        <w:t xml:space="preserve">can </w:t>
      </w:r>
      <w:r w:rsidRPr="00EA6939">
        <w:rPr>
          <w:rFonts w:ascii="Times New Roman" w:hAnsi="Times New Roman" w:cs="Times New Roman"/>
          <w:szCs w:val="24"/>
          <w:lang w:val="en-GB"/>
        </w:rPr>
        <w:t>contribute to biodiversity loss, including environmentally harmful subsidies.</w:t>
      </w:r>
      <w:r w:rsidR="006D6C3A" w:rsidRPr="00EA6939">
        <w:rPr>
          <w:rFonts w:ascii="Times New Roman" w:hAnsi="Times New Roman" w:cs="Times New Roman"/>
          <w:szCs w:val="24"/>
          <w:lang w:val="en-GB"/>
        </w:rPr>
        <w:t xml:space="preserve"> </w:t>
      </w:r>
    </w:p>
    <w:p w14:paraId="0AECAEBE" w14:textId="77777777" w:rsidR="00C3706B" w:rsidRPr="00EA6939" w:rsidRDefault="00C3706B" w:rsidP="00C3706B">
      <w:pPr>
        <w:jc w:val="both"/>
        <w:rPr>
          <w:rFonts w:ascii="Times New Roman" w:hAnsi="Times New Roman" w:cs="Times New Roman"/>
          <w:b/>
          <w:bCs/>
          <w:szCs w:val="24"/>
          <w:lang w:val="en-GB"/>
        </w:rPr>
      </w:pPr>
      <w:r w:rsidRPr="00EA6939">
        <w:rPr>
          <w:rFonts w:ascii="Times New Roman" w:hAnsi="Times New Roman" w:cs="Times New Roman"/>
          <w:b/>
          <w:bCs/>
          <w:szCs w:val="24"/>
          <w:lang w:val="en-GB"/>
        </w:rPr>
        <w:t>Economic and financial subsidies: some sectorial policies, economic and financial incentives may indirectly foster biodiversity loss</w:t>
      </w:r>
    </w:p>
    <w:p w14:paraId="34F85B3B" w14:textId="7A887861" w:rsidR="00C3706B" w:rsidRPr="00EA6939" w:rsidRDefault="00C3706B" w:rsidP="00C3706B">
      <w:pPr>
        <w:jc w:val="both"/>
        <w:rPr>
          <w:rFonts w:ascii="Times New Roman" w:hAnsi="Times New Roman" w:cs="Times New Roman"/>
          <w:szCs w:val="24"/>
          <w:lang w:val="en-GB"/>
        </w:rPr>
      </w:pPr>
      <w:r w:rsidRPr="00EA6939">
        <w:rPr>
          <w:rFonts w:ascii="Times New Roman" w:hAnsi="Times New Roman" w:cs="Times New Roman"/>
          <w:szCs w:val="24"/>
          <w:lang w:val="en-GB"/>
        </w:rPr>
        <w:t xml:space="preserve">Target 18 of the </w:t>
      </w:r>
      <w:r w:rsidR="00180F25" w:rsidRPr="00EA6939">
        <w:rPr>
          <w:rFonts w:ascii="Times New Roman" w:hAnsi="Times New Roman" w:cs="Times New Roman"/>
          <w:szCs w:val="24"/>
          <w:lang w:val="en-GB"/>
        </w:rPr>
        <w:t>KM-GBF</w:t>
      </w:r>
      <w:r w:rsidRPr="00EA6939">
        <w:rPr>
          <w:rFonts w:ascii="Times New Roman" w:hAnsi="Times New Roman" w:cs="Times New Roman"/>
          <w:szCs w:val="24"/>
          <w:lang w:val="en-GB"/>
        </w:rPr>
        <w:t xml:space="preserve"> calls all countries to identify, reform, phase out, or eliminate incentives, including subsidies, that negatively affect biodiversity and to reinforce biodiversity-positive incentives. This target holds particular significance for Luxembourg</w:t>
      </w:r>
      <w:r w:rsidR="00C06BA4" w:rsidRPr="00EA6939">
        <w:rPr>
          <w:rFonts w:ascii="Times New Roman" w:hAnsi="Times New Roman" w:cs="Times New Roman"/>
          <w:szCs w:val="24"/>
          <w:lang w:val="en-GB"/>
        </w:rPr>
        <w:t xml:space="preserve"> (like many European countries)</w:t>
      </w:r>
      <w:r w:rsidRPr="00EA6939">
        <w:rPr>
          <w:rFonts w:ascii="Times New Roman" w:hAnsi="Times New Roman" w:cs="Times New Roman"/>
          <w:szCs w:val="24"/>
          <w:lang w:val="en-GB"/>
        </w:rPr>
        <w:t>, as pressures on biodiversity are exacerbated by public policies and financial incentives that may directly or indirectly foster land artificialisation, intensive agriculture, fossil fuel consumption, transport network growth, or resource-intensive practices. Biodiversity finance in Luxembourg should extend beyond increasing green spending to critically assess whether existing subsidies, tax benefits, or public support mechanisms counteract biodiversity objectives.</w:t>
      </w:r>
    </w:p>
    <w:p w14:paraId="36D0C6B8" w14:textId="61C35ABF" w:rsidR="00C3706B" w:rsidRPr="00EA6939" w:rsidRDefault="00C3706B" w:rsidP="00C3706B">
      <w:pPr>
        <w:jc w:val="both"/>
        <w:rPr>
          <w:rFonts w:ascii="Times New Roman" w:hAnsi="Times New Roman" w:cs="Times New Roman"/>
          <w:szCs w:val="24"/>
          <w:lang w:val="en-GB"/>
        </w:rPr>
      </w:pPr>
      <w:r w:rsidRPr="00EA6939">
        <w:rPr>
          <w:rFonts w:ascii="Times New Roman" w:hAnsi="Times New Roman" w:cs="Times New Roman"/>
          <w:szCs w:val="24"/>
          <w:lang w:val="en-GB"/>
        </w:rPr>
        <w:t>Agriculture emerges as a critical sector for subsidy reform. While certain existing measures encourage biodiversity-friendly practices in Luxembourg, such as organic farming</w:t>
      </w:r>
      <w:r w:rsidRPr="00EA6939">
        <w:rPr>
          <w:rFonts w:ascii="Times New Roman" w:hAnsi="Times New Roman" w:cs="Times New Roman"/>
          <w:szCs w:val="24"/>
          <w:vertAlign w:val="superscript"/>
          <w:lang w:val="en-GB"/>
        </w:rPr>
        <w:footnoteReference w:id="240"/>
      </w:r>
      <w:r w:rsidRPr="00EA6939">
        <w:rPr>
          <w:rFonts w:ascii="Times New Roman" w:hAnsi="Times New Roman" w:cs="Times New Roman"/>
          <w:szCs w:val="24"/>
          <w:lang w:val="en-GB"/>
        </w:rPr>
        <w:t xml:space="preserve">, reduced pesticide application, establishment of refuge zones, grassland conservation, lower nitrogen inputs, and Agri-Environment-Climate initiatives under the </w:t>
      </w:r>
      <w:r w:rsidR="00AD4273" w:rsidRPr="00EA6939">
        <w:rPr>
          <w:rFonts w:ascii="Times New Roman" w:hAnsi="Times New Roman" w:cs="Times New Roman"/>
          <w:szCs w:val="24"/>
          <w:lang w:val="en-GB"/>
        </w:rPr>
        <w:t>CAP</w:t>
      </w:r>
      <w:r w:rsidRPr="00EA6939">
        <w:rPr>
          <w:rFonts w:ascii="Times New Roman" w:hAnsi="Times New Roman" w:cs="Times New Roman"/>
          <w:szCs w:val="24"/>
          <w:lang w:val="en-GB"/>
        </w:rPr>
        <w:t xml:space="preserve">- Pillar II; other support mechanisms, such as </w:t>
      </w:r>
      <w:r w:rsidR="00AD4273" w:rsidRPr="00EA6939">
        <w:rPr>
          <w:rFonts w:ascii="Times New Roman" w:hAnsi="Times New Roman" w:cs="Times New Roman"/>
          <w:szCs w:val="24"/>
          <w:lang w:val="en-GB"/>
        </w:rPr>
        <w:t>CAP-</w:t>
      </w:r>
      <w:r w:rsidRPr="00EA6939">
        <w:rPr>
          <w:rFonts w:ascii="Times New Roman" w:hAnsi="Times New Roman" w:cs="Times New Roman"/>
          <w:szCs w:val="24"/>
          <w:lang w:val="en-GB"/>
        </w:rPr>
        <w:t>Pillar I -Direct Payment, prioritize intensive production. Reform efforts should thus aim to reprioritize agricultural incentives toward verifiable biodiversity outcomes and must ensure that farmers are supported adequately and practicably. The challenge to overcome is also to ensure CAP biodiversity measures more</w:t>
      </w:r>
      <w:r w:rsidR="00022750" w:rsidRPr="00EA6939">
        <w:rPr>
          <w:rFonts w:ascii="Times New Roman" w:hAnsi="Times New Roman" w:cs="Times New Roman"/>
          <w:szCs w:val="24"/>
          <w:lang w:val="en-GB"/>
        </w:rPr>
        <w:t xml:space="preserve"> based on results</w:t>
      </w:r>
      <w:r w:rsidRPr="00EA6939">
        <w:rPr>
          <w:rFonts w:ascii="Times New Roman" w:hAnsi="Times New Roman" w:cs="Times New Roman"/>
          <w:szCs w:val="24"/>
          <w:lang w:val="en-GB"/>
        </w:rPr>
        <w:t xml:space="preserve">. Payments </w:t>
      </w:r>
      <w:r w:rsidRPr="00EA6939">
        <w:rPr>
          <w:rFonts w:ascii="Times New Roman" w:hAnsi="Times New Roman" w:cs="Times New Roman"/>
          <w:szCs w:val="24"/>
          <w:lang w:val="en-GB"/>
        </w:rPr>
        <w:lastRenderedPageBreak/>
        <w:t>should be linked not only to hectares enrolled, but also to ecological outcomes such as pollinator habitat, species-rich grassland quality, hedgerow connectivity, reduced nutrient loads or improved bird indicators. For that, data collection and monitoring need to be reinforced and farmers ‘capacity needs to be reinforced.</w:t>
      </w:r>
    </w:p>
    <w:p w14:paraId="026443FC" w14:textId="77777777" w:rsidR="00C3706B" w:rsidRPr="00EA6939" w:rsidRDefault="00C3706B" w:rsidP="00C3706B">
      <w:pPr>
        <w:jc w:val="both"/>
        <w:rPr>
          <w:rFonts w:ascii="Times New Roman" w:hAnsi="Times New Roman" w:cs="Times New Roman"/>
          <w:szCs w:val="24"/>
          <w:lang w:val="en-GB"/>
        </w:rPr>
      </w:pPr>
      <w:r w:rsidRPr="00EA6939">
        <w:rPr>
          <w:rFonts w:ascii="Times New Roman" w:hAnsi="Times New Roman" w:cs="Times New Roman"/>
          <w:szCs w:val="24"/>
          <w:lang w:val="en-GB"/>
        </w:rPr>
        <w:t>For the transport sector, tax policies or pricing structures favouring petrol and diesel consumption, car-dependent transportation or infrastructure expansion may have indirect negative impacts on biodiversity. However, reforms require a phased approach that incorporates social equity considerations and the provision of sustainable alternatives, including enhanced public transport, low-impact mobility options, and improved spatial planning. Luxembourg has made efforts to green its tax system, especially through energy and transport taxes, but the OECD stresses the need to remove environmentally harmful subsidies and strengthen green-growth policy instruments</w:t>
      </w:r>
      <w:r w:rsidRPr="00EA6939">
        <w:rPr>
          <w:rStyle w:val="FootnoteReference"/>
          <w:rFonts w:ascii="Times New Roman" w:hAnsi="Times New Roman" w:cs="Times New Roman"/>
          <w:szCs w:val="24"/>
          <w:lang w:val="en-GB"/>
        </w:rPr>
        <w:footnoteReference w:id="241"/>
      </w:r>
      <w:r w:rsidRPr="00EA6939">
        <w:rPr>
          <w:rFonts w:ascii="Times New Roman" w:hAnsi="Times New Roman" w:cs="Times New Roman"/>
          <w:szCs w:val="24"/>
          <w:lang w:val="en-GB"/>
        </w:rPr>
        <w:t>. The limited application of economic instruments such as taxes, subsidies, and licenses, have undermined the effectiveness of mechanisms envisioned under prior of PNPN3. If the system supports land conversion and intensive</w:t>
      </w:r>
      <w:r w:rsidR="00A776B0" w:rsidRPr="00EA6939">
        <w:rPr>
          <w:rFonts w:ascii="Times New Roman" w:hAnsi="Times New Roman" w:cs="Times New Roman"/>
          <w:szCs w:val="24"/>
          <w:lang w:val="en-GB"/>
        </w:rPr>
        <w:t xml:space="preserve"> </w:t>
      </w:r>
      <w:r w:rsidRPr="00EA6939">
        <w:rPr>
          <w:rFonts w:ascii="Times New Roman" w:hAnsi="Times New Roman" w:cs="Times New Roman"/>
          <w:szCs w:val="24"/>
          <w:lang w:val="en-GB"/>
        </w:rPr>
        <w:t>use</w:t>
      </w:r>
      <w:r w:rsidR="00A776B0" w:rsidRPr="00EA6939">
        <w:rPr>
          <w:rFonts w:ascii="Times New Roman" w:hAnsi="Times New Roman" w:cs="Times New Roman"/>
          <w:szCs w:val="24"/>
          <w:lang w:val="en-GB"/>
        </w:rPr>
        <w:t>s</w:t>
      </w:r>
      <w:r w:rsidRPr="00EA6939">
        <w:rPr>
          <w:rFonts w:ascii="Times New Roman" w:hAnsi="Times New Roman" w:cs="Times New Roman"/>
          <w:szCs w:val="24"/>
          <w:lang w:val="en-GB"/>
        </w:rPr>
        <w:t xml:space="preserve"> more than preservation, restoration and stewardship, public grants will always be fighting. </w:t>
      </w:r>
    </w:p>
    <w:p w14:paraId="5B90C46E" w14:textId="77777777" w:rsidR="00927A7A" w:rsidRPr="00EA6939" w:rsidRDefault="00927A7A" w:rsidP="00927A7A">
      <w:pPr>
        <w:jc w:val="both"/>
        <w:rPr>
          <w:rFonts w:ascii="Times New Roman" w:hAnsi="Times New Roman" w:cs="Times New Roman"/>
          <w:szCs w:val="24"/>
          <w:lang w:val="en-GB"/>
        </w:rPr>
      </w:pPr>
      <w:r w:rsidRPr="00EA6939">
        <w:rPr>
          <w:rFonts w:ascii="Times New Roman" w:hAnsi="Times New Roman" w:cs="Times New Roman"/>
          <w:szCs w:val="24"/>
          <w:lang w:val="en-GB"/>
        </w:rPr>
        <w:t>Luxembourg has developed ecological compensation mechanisms. By paying a fee, project developers can be relieved of their obligation to compensate for the ecological damage caused by their project. The OECD recognised the importance of compensation system but warned that Luxembourg should avoid “undue compensation” and ensure that compensation is used only after avoidance and reduction of damage</w:t>
      </w:r>
      <w:r w:rsidRPr="00EA6939">
        <w:rPr>
          <w:rStyle w:val="FootnoteReference"/>
          <w:rFonts w:ascii="Times New Roman" w:hAnsi="Times New Roman" w:cs="Times New Roman"/>
          <w:szCs w:val="24"/>
          <w:lang w:val="en-GB"/>
        </w:rPr>
        <w:footnoteReference w:id="242"/>
      </w:r>
      <w:r w:rsidRPr="00EA6939">
        <w:rPr>
          <w:rFonts w:ascii="Times New Roman" w:hAnsi="Times New Roman" w:cs="Times New Roman"/>
          <w:szCs w:val="24"/>
          <w:lang w:val="en-GB"/>
        </w:rPr>
        <w:t>. Indeed, mitigation measures have predominantly been required for bird breeding or wintering areas, or when bird flight corridors are affected. Biodiversity offsets are only credible when developer follows the mitigation hierarchy: avoid, reduce, restore and compensate as last resort. The Government needs also to ensure land availability especially for municipalities in the south of the country, which face high demographic and economic pressures</w:t>
      </w:r>
      <w:r w:rsidRPr="00EA6939">
        <w:rPr>
          <w:rStyle w:val="FootnoteReference"/>
          <w:rFonts w:ascii="Times New Roman" w:hAnsi="Times New Roman" w:cs="Times New Roman"/>
          <w:szCs w:val="24"/>
          <w:lang w:val="en-GB"/>
        </w:rPr>
        <w:footnoteReference w:id="243"/>
      </w:r>
      <w:r w:rsidR="002D7211" w:rsidRPr="00EA6939">
        <w:rPr>
          <w:rFonts w:ascii="Times New Roman" w:hAnsi="Times New Roman" w:cs="Times New Roman"/>
          <w:szCs w:val="24"/>
          <w:lang w:val="en-GB"/>
        </w:rPr>
        <w:t>.</w:t>
      </w:r>
    </w:p>
    <w:p w14:paraId="5BCC9E68" w14:textId="77777777" w:rsidR="00405223" w:rsidRPr="00EA6939" w:rsidRDefault="00405223" w:rsidP="00405223">
      <w:pPr>
        <w:jc w:val="both"/>
        <w:rPr>
          <w:rFonts w:ascii="Times New Roman" w:hAnsi="Times New Roman" w:cs="Times New Roman"/>
          <w:szCs w:val="24"/>
          <w:lang w:val="en-GB"/>
        </w:rPr>
      </w:pPr>
      <w:r w:rsidRPr="00EA6939">
        <w:rPr>
          <w:rFonts w:ascii="Times New Roman" w:hAnsi="Times New Roman" w:cs="Times New Roman"/>
          <w:szCs w:val="24"/>
          <w:lang w:val="en-GB"/>
        </w:rPr>
        <w:t>Luxembourg has promising private finance initiatives, that could be further developed to support biodiversity objectives. However, biodiversity projects often remain challenging for private investors because their benefits are primarily delivered through public goods and ecosystem services, such as species recovery, water regulation, carbon storage, flood mitigation, and landscape quality, rather direct and predictable financial returns</w:t>
      </w:r>
      <w:r w:rsidR="00AF44D1" w:rsidRPr="00EA6939">
        <w:rPr>
          <w:rFonts w:ascii="Times New Roman" w:hAnsi="Times New Roman" w:cs="Times New Roman"/>
          <w:szCs w:val="24"/>
          <w:lang w:val="en-GB"/>
        </w:rPr>
        <w:t xml:space="preserve">. </w:t>
      </w:r>
      <w:r w:rsidRPr="00EA6939">
        <w:rPr>
          <w:rFonts w:ascii="Times New Roman" w:hAnsi="Times New Roman" w:cs="Times New Roman"/>
          <w:szCs w:val="24"/>
          <w:lang w:val="en-GB"/>
        </w:rPr>
        <w:t xml:space="preserve">But, as leading international finance centre, Luxembourg is well positioned to mobilise private capital for nature finance. The key challenge is to further leverage its sustainable finance ecosystem to support biodiversity investments by developing credible projects pipelines, robust environmental safeguards, reliable impact measurement and reporting frameworks, and </w:t>
      </w:r>
      <w:r w:rsidRPr="00EA6939">
        <w:rPr>
          <w:rFonts w:ascii="Times New Roman" w:hAnsi="Times New Roman" w:cs="Times New Roman"/>
          <w:szCs w:val="24"/>
          <w:lang w:val="en-GB"/>
        </w:rPr>
        <w:lastRenderedPageBreak/>
        <w:t>innovative financial instruments capable of aligning financial returns with measurables biodiversity outcomes.</w:t>
      </w:r>
      <w:r w:rsidR="006D6C3A" w:rsidRPr="00EA6939">
        <w:rPr>
          <w:rFonts w:ascii="Times New Roman" w:hAnsi="Times New Roman" w:cs="Times New Roman"/>
          <w:szCs w:val="24"/>
          <w:lang w:val="en-GB"/>
        </w:rPr>
        <w:t xml:space="preserve"> </w:t>
      </w:r>
    </w:p>
    <w:p w14:paraId="53E5E295" w14:textId="77777777" w:rsidR="00C3706B" w:rsidRPr="00EA6939" w:rsidRDefault="00C3706B" w:rsidP="00C3706B">
      <w:pPr>
        <w:jc w:val="both"/>
        <w:rPr>
          <w:rFonts w:ascii="Times New Roman" w:hAnsi="Times New Roman" w:cs="Times New Roman"/>
          <w:szCs w:val="24"/>
          <w:lang w:val="en-GB"/>
        </w:rPr>
      </w:pPr>
      <w:r w:rsidRPr="00EA6939">
        <w:rPr>
          <w:rFonts w:ascii="Times New Roman" w:hAnsi="Times New Roman" w:cs="Times New Roman"/>
          <w:szCs w:val="24"/>
          <w:lang w:val="en-GB"/>
        </w:rPr>
        <w:t>Luxembourg has developed eco-compensation system. By paying a fee, project developers can be relieved of their obligation to compensate for the ecological damage caused by their project. The OECD recognised the importance of compensation system but warned that Luxembourg should avoid “undue compensation” and ensure that compensation is used only after avoidance and reduction of damage</w:t>
      </w:r>
      <w:r w:rsidRPr="00EA6939">
        <w:rPr>
          <w:rStyle w:val="FootnoteReference"/>
          <w:rFonts w:ascii="Times New Roman" w:hAnsi="Times New Roman" w:cs="Times New Roman"/>
          <w:szCs w:val="24"/>
          <w:lang w:val="en-GB"/>
        </w:rPr>
        <w:footnoteReference w:id="244"/>
      </w:r>
      <w:r w:rsidRPr="00EA6939">
        <w:rPr>
          <w:rFonts w:ascii="Times New Roman" w:hAnsi="Times New Roman" w:cs="Times New Roman"/>
          <w:szCs w:val="24"/>
          <w:lang w:val="en-GB"/>
        </w:rPr>
        <w:t xml:space="preserve">. Indeed, mitigation measures have </w:t>
      </w:r>
      <w:r w:rsidR="00B447B4" w:rsidRPr="00EA6939">
        <w:rPr>
          <w:rFonts w:ascii="Times New Roman" w:hAnsi="Times New Roman" w:cs="Times New Roman"/>
          <w:szCs w:val="24"/>
          <w:lang w:val="en-GB"/>
        </w:rPr>
        <w:t>predominantly</w:t>
      </w:r>
      <w:r w:rsidRPr="00EA6939">
        <w:rPr>
          <w:rFonts w:ascii="Times New Roman" w:hAnsi="Times New Roman" w:cs="Times New Roman"/>
          <w:szCs w:val="24"/>
          <w:lang w:val="en-GB"/>
        </w:rPr>
        <w:t xml:space="preserve"> been required </w:t>
      </w:r>
      <w:r w:rsidR="001D58C7" w:rsidRPr="00EA6939">
        <w:rPr>
          <w:rFonts w:ascii="Times New Roman" w:hAnsi="Times New Roman" w:cs="Times New Roman"/>
          <w:szCs w:val="24"/>
          <w:lang w:val="en-GB"/>
        </w:rPr>
        <w:t>for bir</w:t>
      </w:r>
      <w:r w:rsidR="00D92FF6" w:rsidRPr="00EA6939">
        <w:rPr>
          <w:rFonts w:ascii="Times New Roman" w:hAnsi="Times New Roman" w:cs="Times New Roman"/>
          <w:szCs w:val="24"/>
          <w:lang w:val="en-GB"/>
        </w:rPr>
        <w:t xml:space="preserve">d </w:t>
      </w:r>
      <w:r w:rsidRPr="00EA6939">
        <w:rPr>
          <w:rFonts w:ascii="Times New Roman" w:hAnsi="Times New Roman" w:cs="Times New Roman"/>
          <w:szCs w:val="24"/>
          <w:lang w:val="en-GB"/>
        </w:rPr>
        <w:t xml:space="preserve">breeding or wintering areas, or when bird flight corridors are affected. Biodiversity offsets are only credible when developer follows the mitigation hierarchy: avoid, reduce, restore and compensate as last resort. The Government needs also to ensure land availability especially for </w:t>
      </w:r>
      <w:r w:rsidR="00F044EA" w:rsidRPr="00EA6939">
        <w:rPr>
          <w:rFonts w:ascii="Times New Roman" w:hAnsi="Times New Roman" w:cs="Times New Roman"/>
          <w:szCs w:val="24"/>
          <w:lang w:val="en-GB"/>
        </w:rPr>
        <w:t>municipalities</w:t>
      </w:r>
      <w:r w:rsidRPr="00EA6939">
        <w:rPr>
          <w:rFonts w:ascii="Times New Roman" w:hAnsi="Times New Roman" w:cs="Times New Roman"/>
          <w:szCs w:val="24"/>
          <w:lang w:val="en-GB"/>
        </w:rPr>
        <w:t xml:space="preserve"> in the south of the country, which face high demographic and economic pressures</w:t>
      </w:r>
      <w:r w:rsidRPr="00EA6939">
        <w:rPr>
          <w:rStyle w:val="FootnoteReference"/>
          <w:rFonts w:ascii="Times New Roman" w:hAnsi="Times New Roman" w:cs="Times New Roman"/>
          <w:szCs w:val="24"/>
          <w:lang w:val="en-GB"/>
        </w:rPr>
        <w:footnoteReference w:id="245"/>
      </w:r>
      <w:r w:rsidR="00A373FD" w:rsidRPr="00EA6939">
        <w:rPr>
          <w:rFonts w:ascii="Times New Roman" w:hAnsi="Times New Roman" w:cs="Times New Roman"/>
          <w:szCs w:val="24"/>
          <w:lang w:val="en-GB"/>
        </w:rPr>
        <w:t>.</w:t>
      </w:r>
    </w:p>
    <w:p w14:paraId="35325010" w14:textId="77777777" w:rsidR="00D270D9" w:rsidRPr="00EA6939" w:rsidRDefault="00D270D9" w:rsidP="00D270D9">
      <w:pPr>
        <w:jc w:val="both"/>
        <w:rPr>
          <w:rFonts w:ascii="Times New Roman" w:hAnsi="Times New Roman" w:cs="Times New Roman"/>
          <w:szCs w:val="24"/>
          <w:lang w:val="en-GB"/>
        </w:rPr>
      </w:pPr>
      <w:r w:rsidRPr="00EA6939">
        <w:rPr>
          <w:rFonts w:ascii="Times New Roman" w:hAnsi="Times New Roman" w:cs="Times New Roman"/>
          <w:szCs w:val="24"/>
          <w:lang w:val="en-GB"/>
        </w:rPr>
        <w:t>Luxembourg has promising private finance initiatives, that could be further developed to support biodiversity objectives. However, biodiversity projects often remain challenging for private investors because their benefits are primarily delivered through publics goods and ecosystem services, such as species recovery, water regulation, carbon storage, flood mitigation, and landscape quality, rather direct and predictable financial returns.</w:t>
      </w:r>
      <w:r w:rsidR="007172A1" w:rsidRPr="00EA6939">
        <w:rPr>
          <w:rFonts w:ascii="Times New Roman" w:hAnsi="Times New Roman" w:cs="Times New Roman"/>
          <w:szCs w:val="24"/>
          <w:lang w:val="en-GB"/>
        </w:rPr>
        <w:t xml:space="preserve"> </w:t>
      </w:r>
      <w:r w:rsidRPr="00EA6939">
        <w:rPr>
          <w:rFonts w:ascii="Times New Roman" w:hAnsi="Times New Roman" w:cs="Times New Roman"/>
          <w:szCs w:val="24"/>
          <w:lang w:val="en-GB"/>
        </w:rPr>
        <w:t xml:space="preserve">But, as leading international finance centre, Luxembourg is well positioned to mobilise private capital for nature finance. The key challenge is </w:t>
      </w:r>
      <w:r w:rsidR="00474191" w:rsidRPr="00EA6939">
        <w:rPr>
          <w:rFonts w:ascii="Times New Roman" w:hAnsi="Times New Roman" w:cs="Times New Roman"/>
          <w:szCs w:val="24"/>
          <w:lang w:val="en-GB"/>
        </w:rPr>
        <w:t xml:space="preserve">how </w:t>
      </w:r>
      <w:r w:rsidRPr="00EA6939">
        <w:rPr>
          <w:rFonts w:ascii="Times New Roman" w:hAnsi="Times New Roman" w:cs="Times New Roman"/>
          <w:szCs w:val="24"/>
          <w:lang w:val="en-GB"/>
        </w:rPr>
        <w:t>to further leverage its sustainable finance ecosystem to support biodiversity investments by developing credible projects pipelines, robust environmental safeguards, reliable impact measurement and reporting frameworks, and innovative financial instruments capable of aligning financial returns with measurables biodiversity outcomes.</w:t>
      </w:r>
      <w:r w:rsidR="006D6C3A" w:rsidRPr="00EA6939">
        <w:rPr>
          <w:rFonts w:ascii="Times New Roman" w:hAnsi="Times New Roman" w:cs="Times New Roman"/>
          <w:szCs w:val="24"/>
          <w:lang w:val="en-GB"/>
        </w:rPr>
        <w:t xml:space="preserve"> </w:t>
      </w:r>
    </w:p>
    <w:p w14:paraId="663638CC" w14:textId="30888B12" w:rsidR="00C3706B" w:rsidRPr="00EA6939" w:rsidRDefault="00FE40E4" w:rsidP="00E9176E">
      <w:pPr>
        <w:jc w:val="both"/>
        <w:rPr>
          <w:rFonts w:ascii="Times New Roman" w:hAnsi="Times New Roman" w:cs="Times New Roman"/>
          <w:lang w:val="en-GB"/>
        </w:rPr>
      </w:pPr>
      <w:r w:rsidRPr="00EA6939">
        <w:rPr>
          <w:rFonts w:ascii="Times New Roman" w:hAnsi="Times New Roman" w:cs="Times New Roman"/>
          <w:szCs w:val="24"/>
          <w:lang w:val="en-GB"/>
        </w:rPr>
        <w:t>However, Luxembourg needs to be vigilant regarding the risk of greenwashing, particularly given its role as a major international financial centre for investments funds. Unsubstantiated claims such as “green”, “ESG”, “sustainable”, or “climate-neutral” can undermine market integrity and affect consumers, investors and international capital flows. The growing use of sustainability labels may create a risk that environmental credentials are used primarily as marketing tools rather than as evidence of measurable and verifiable environment impacts. To maintain credibility, Luxembourg should continue strengthening transparency requirements, impact measurement methodologies</w:t>
      </w:r>
      <w:r w:rsidR="009D5654" w:rsidRPr="00EA6939">
        <w:rPr>
          <w:rFonts w:ascii="Times New Roman" w:hAnsi="Times New Roman" w:cs="Times New Roman"/>
          <w:szCs w:val="24"/>
          <w:lang w:val="en-GB"/>
        </w:rPr>
        <w:t>, disclosure frameworks</w:t>
      </w:r>
      <w:r w:rsidR="00BE5C3D" w:rsidRPr="00EA6939">
        <w:rPr>
          <w:rFonts w:ascii="Times New Roman" w:hAnsi="Times New Roman" w:cs="Times New Roman"/>
          <w:szCs w:val="24"/>
          <w:lang w:val="en-GB"/>
        </w:rPr>
        <w:t>, independent means for oversight and a</w:t>
      </w:r>
      <w:r w:rsidR="009D5654" w:rsidRPr="00EA6939">
        <w:rPr>
          <w:rFonts w:ascii="Times New Roman" w:hAnsi="Times New Roman" w:cs="Times New Roman"/>
          <w:szCs w:val="24"/>
          <w:lang w:val="en-GB"/>
        </w:rPr>
        <w:t>ssurance</w:t>
      </w:r>
      <w:r w:rsidRPr="00EA6939">
        <w:rPr>
          <w:rFonts w:ascii="Times New Roman" w:hAnsi="Times New Roman" w:cs="Times New Roman"/>
          <w:szCs w:val="24"/>
          <w:lang w:val="en-GB"/>
        </w:rPr>
        <w:t>, and verification mechanisms for sustainable finance products</w:t>
      </w:r>
      <w:r w:rsidR="00C3706B" w:rsidRPr="00EA6939">
        <w:rPr>
          <w:rFonts w:ascii="Times New Roman" w:hAnsi="Times New Roman" w:cs="Times New Roman"/>
          <w:szCs w:val="24"/>
          <w:vertAlign w:val="superscript"/>
          <w:lang w:val="en-GB"/>
        </w:rPr>
        <w:footnoteReference w:id="246"/>
      </w:r>
      <w:r w:rsidR="00C3706B" w:rsidRPr="00EA6939">
        <w:rPr>
          <w:rFonts w:ascii="Times New Roman" w:hAnsi="Times New Roman" w:cs="Times New Roman"/>
          <w:szCs w:val="24"/>
          <w:lang w:val="en-GB"/>
        </w:rPr>
        <w:t>.</w:t>
      </w:r>
    </w:p>
    <w:p w14:paraId="492DD2C9" w14:textId="77777777" w:rsidR="00CE778B" w:rsidRPr="00EA6939" w:rsidRDefault="00BD0114" w:rsidP="00E9176E">
      <w:pPr>
        <w:pStyle w:val="Heading4"/>
        <w:rPr>
          <w:rFonts w:ascii="Times New Roman" w:hAnsi="Times New Roman" w:cs="Times New Roman"/>
        </w:rPr>
      </w:pPr>
      <w:bookmarkStart w:id="61" w:name="_Toc239756541"/>
      <w:r w:rsidRPr="00EA6939">
        <w:rPr>
          <w:rFonts w:ascii="Times New Roman" w:hAnsi="Times New Roman" w:cs="Times New Roman"/>
        </w:rPr>
        <w:t>4</w:t>
      </w:r>
      <w:r w:rsidR="00E9176E" w:rsidRPr="00EA6939">
        <w:rPr>
          <w:rFonts w:ascii="Times New Roman" w:hAnsi="Times New Roman" w:cs="Times New Roman"/>
        </w:rPr>
        <w:t>.</w:t>
      </w:r>
      <w:proofErr w:type="gramStart"/>
      <w:r w:rsidRPr="00EA6939">
        <w:rPr>
          <w:rFonts w:ascii="Times New Roman" w:hAnsi="Times New Roman" w:cs="Times New Roman"/>
        </w:rPr>
        <w:t>a</w:t>
      </w:r>
      <w:r w:rsidR="00E9176E" w:rsidRPr="00EA6939">
        <w:rPr>
          <w:rFonts w:ascii="Times New Roman" w:hAnsi="Times New Roman" w:cs="Times New Roman"/>
        </w:rPr>
        <w:t>.</w:t>
      </w:r>
      <w:r w:rsidR="00CA10DB" w:rsidRPr="00EA6939">
        <w:rPr>
          <w:rFonts w:ascii="Times New Roman" w:hAnsi="Times New Roman" w:cs="Times New Roman"/>
        </w:rPr>
        <w:t>iv</w:t>
      </w:r>
      <w:r w:rsidR="00E9176E" w:rsidRPr="00EA6939">
        <w:rPr>
          <w:rFonts w:ascii="Times New Roman" w:hAnsi="Times New Roman" w:cs="Times New Roman"/>
        </w:rPr>
        <w:t>.</w:t>
      </w:r>
      <w:proofErr w:type="gramEnd"/>
      <w:r w:rsidR="00E9176E" w:rsidRPr="00EA6939">
        <w:rPr>
          <w:rFonts w:ascii="Times New Roman" w:hAnsi="Times New Roman" w:cs="Times New Roman"/>
        </w:rPr>
        <w:t xml:space="preserve"> </w:t>
      </w:r>
      <w:r w:rsidR="00C3706B" w:rsidRPr="00EA6939">
        <w:rPr>
          <w:rFonts w:ascii="Times New Roman" w:hAnsi="Times New Roman" w:cs="Times New Roman"/>
        </w:rPr>
        <w:t>R</w:t>
      </w:r>
      <w:r w:rsidR="00CE778B" w:rsidRPr="00EA6939">
        <w:rPr>
          <w:rFonts w:ascii="Times New Roman" w:hAnsi="Times New Roman" w:cs="Times New Roman"/>
        </w:rPr>
        <w:t>ecommendations</w:t>
      </w:r>
      <w:bookmarkEnd w:id="61"/>
    </w:p>
    <w:p w14:paraId="7DFC3957" w14:textId="77777777" w:rsidR="00E540D2" w:rsidRPr="00EA6939" w:rsidRDefault="00E540D2" w:rsidP="00E540D2">
      <w:pPr>
        <w:jc w:val="both"/>
        <w:rPr>
          <w:rFonts w:ascii="Times New Roman" w:hAnsi="Times New Roman" w:cs="Times New Roman"/>
          <w:szCs w:val="24"/>
          <w:lang w:val="en-GB"/>
        </w:rPr>
      </w:pPr>
      <w:r w:rsidRPr="00EA6939">
        <w:rPr>
          <w:rFonts w:ascii="Times New Roman" w:hAnsi="Times New Roman" w:cs="Times New Roman"/>
          <w:szCs w:val="24"/>
          <w:lang w:val="en-GB"/>
        </w:rPr>
        <w:t xml:space="preserve">The PNPN3 explicitly recognises that adequate financial, human and land resources are essential for its successful implementation. While Luxembourg has substantially increased biodiversity-related expenditure in recent years, ecological indicators show that current investments have not yet sufficiently targeted or transformative to reverse biodiversity loss. </w:t>
      </w:r>
      <w:r w:rsidRPr="00EA6939">
        <w:rPr>
          <w:rFonts w:ascii="Times New Roman" w:hAnsi="Times New Roman" w:cs="Times New Roman"/>
          <w:szCs w:val="24"/>
          <w:lang w:val="en-GB"/>
        </w:rPr>
        <w:lastRenderedPageBreak/>
        <w:t xml:space="preserve">This underscores the need for a more effective biodiversity governance that explicitly links inputs to measurable ecological outcomes. The recommendation is therefore to shift from a fragmented collection of budget lines and project-based funding towards a coherent national biodiversity investment framework by 2030. Such a framework should align financial planning and resource allocation with the objectives of the PNPN3, the EU Biodiversity Strategy for 2030, and Luxembourg’s forthcoming </w:t>
      </w:r>
      <w:r w:rsidR="00CD4A2F" w:rsidRPr="00EA6939">
        <w:rPr>
          <w:rFonts w:ascii="Times New Roman" w:hAnsi="Times New Roman" w:cs="Times New Roman"/>
          <w:szCs w:val="24"/>
          <w:lang w:val="en-GB"/>
        </w:rPr>
        <w:t>NRP</w:t>
      </w:r>
      <w:r w:rsidRPr="00EA6939">
        <w:rPr>
          <w:rFonts w:ascii="Times New Roman" w:hAnsi="Times New Roman" w:cs="Times New Roman"/>
          <w:szCs w:val="24"/>
          <w:lang w:val="en-GB"/>
        </w:rPr>
        <w:t>, due by September 2026 under the EU Nature Restoration Regulation.</w:t>
      </w:r>
      <w:r w:rsidR="006D6C3A" w:rsidRPr="00EA6939">
        <w:rPr>
          <w:rFonts w:ascii="Times New Roman" w:hAnsi="Times New Roman" w:cs="Times New Roman"/>
          <w:szCs w:val="24"/>
          <w:lang w:val="en-GB"/>
        </w:rPr>
        <w:t xml:space="preserve"> </w:t>
      </w:r>
    </w:p>
    <w:p w14:paraId="5030B404" w14:textId="35986B2A" w:rsidR="0048546D" w:rsidRPr="00EA6939" w:rsidRDefault="00E540D2" w:rsidP="0048546D">
      <w:pPr>
        <w:jc w:val="both"/>
        <w:rPr>
          <w:rFonts w:ascii="Times New Roman" w:hAnsi="Times New Roman" w:cs="Times New Roman"/>
          <w:szCs w:val="24"/>
          <w:lang w:val="en-GB"/>
        </w:rPr>
      </w:pPr>
      <w:r w:rsidRPr="00EA6939">
        <w:rPr>
          <w:rFonts w:ascii="Times New Roman" w:hAnsi="Times New Roman" w:cs="Times New Roman"/>
          <w:szCs w:val="24"/>
          <w:lang w:val="en-GB"/>
        </w:rPr>
        <w:t>As highlighted in PNPN3, achieving transformative change requires biodiversity to be mainstreamed across all sectors of society. A key step is to strengthen the integration of biodiversity considerations into economic, social, cultural and development policies. To support, Luxembourg could develop national assessments that demonstrate the interlinkages between biodiversity, ecosystem services, and human well-being, drawing inspiration from the assessments of the Intergovernmental Platform on Biodiversity and Ecosystem Services (IPBES)</w:t>
      </w:r>
      <w:r w:rsidR="00BF0A06" w:rsidRPr="00EA6939">
        <w:rPr>
          <w:rFonts w:ascii="Times New Roman" w:hAnsi="Times New Roman" w:cs="Times New Roman"/>
          <w:szCs w:val="24"/>
          <w:lang w:val="en-GB"/>
        </w:rPr>
        <w:t>, which have already conducted various regional assessments</w:t>
      </w:r>
      <w:r w:rsidRPr="00EA6939">
        <w:rPr>
          <w:rFonts w:ascii="Times New Roman" w:hAnsi="Times New Roman" w:cs="Times New Roman"/>
          <w:szCs w:val="24"/>
          <w:lang w:val="en-GB"/>
        </w:rPr>
        <w:t xml:space="preserve">. </w:t>
      </w:r>
      <w:r w:rsidR="0048546D" w:rsidRPr="00EA6939">
        <w:rPr>
          <w:rFonts w:ascii="Times New Roman" w:hAnsi="Times New Roman" w:cs="Times New Roman"/>
          <w:szCs w:val="24"/>
          <w:lang w:val="en-GB"/>
        </w:rPr>
        <w:t>These could include national-scale assessments similar to:</w:t>
      </w:r>
      <w:r w:rsidR="006D6C3A" w:rsidRPr="00EA6939">
        <w:rPr>
          <w:rFonts w:ascii="Times New Roman" w:hAnsi="Times New Roman" w:cs="Times New Roman"/>
          <w:szCs w:val="24"/>
          <w:lang w:val="en-GB"/>
        </w:rPr>
        <w:t xml:space="preserve"> </w:t>
      </w:r>
      <w:r w:rsidR="0048546D" w:rsidRPr="00EA6939">
        <w:rPr>
          <w:rFonts w:ascii="Times New Roman" w:hAnsi="Times New Roman" w:cs="Times New Roman"/>
          <w:szCs w:val="24"/>
          <w:lang w:val="en-GB"/>
        </w:rPr>
        <w:t>(</w:t>
      </w:r>
      <w:proofErr w:type="spellStart"/>
      <w:r w:rsidR="0048546D" w:rsidRPr="00EA6939">
        <w:rPr>
          <w:rFonts w:ascii="Times New Roman" w:hAnsi="Times New Roman" w:cs="Times New Roman"/>
          <w:szCs w:val="24"/>
          <w:lang w:val="en-GB"/>
        </w:rPr>
        <w:t>i</w:t>
      </w:r>
      <w:proofErr w:type="spellEnd"/>
      <w:r w:rsidR="0048546D" w:rsidRPr="00EA6939">
        <w:rPr>
          <w:rFonts w:ascii="Times New Roman" w:hAnsi="Times New Roman" w:cs="Times New Roman"/>
          <w:szCs w:val="24"/>
          <w:lang w:val="en-GB"/>
        </w:rPr>
        <w:t>) the Thematic Assessment on the Interlinkages among Biodiversity, Water, Food and health (Nexus Assessment)</w:t>
      </w:r>
      <w:r w:rsidR="00590F93" w:rsidRPr="00EA6939">
        <w:rPr>
          <w:rFonts w:ascii="Times New Roman" w:hAnsi="Times New Roman" w:cs="Times New Roman"/>
          <w:szCs w:val="24"/>
          <w:lang w:val="en-GB"/>
        </w:rPr>
        <w:t>;</w:t>
      </w:r>
      <w:r w:rsidR="0048546D" w:rsidRPr="00EA6939">
        <w:rPr>
          <w:rFonts w:ascii="Times New Roman" w:hAnsi="Times New Roman" w:cs="Times New Roman"/>
          <w:szCs w:val="24"/>
          <w:lang w:val="en-GB"/>
        </w:rPr>
        <w:t xml:space="preserve"> (ii) the Thematic Assessment on the Underlying Causes of Biodiversity Loss, the Determinants of Transformative Change and Options for Achieving the 2050 Vision for Biodiversity (Transformative Change); (iii) the Methodological Assessment of the Impact and Dependence of Business on Biodiversity and Nature’s Contributions to People (Business and Biodiversity Assessment); and (</w:t>
      </w:r>
      <w:r w:rsidR="00590F93" w:rsidRPr="00EA6939">
        <w:rPr>
          <w:rFonts w:ascii="Times New Roman" w:hAnsi="Times New Roman" w:cs="Times New Roman"/>
          <w:szCs w:val="24"/>
          <w:lang w:val="en-GB"/>
        </w:rPr>
        <w:t>i</w:t>
      </w:r>
      <w:r w:rsidR="0048546D" w:rsidRPr="00EA6939">
        <w:rPr>
          <w:rFonts w:ascii="Times New Roman" w:hAnsi="Times New Roman" w:cs="Times New Roman"/>
          <w:szCs w:val="24"/>
          <w:lang w:val="en-GB"/>
        </w:rPr>
        <w:t xml:space="preserve">v) the Methodological Assessment Regarding the Diverse Conceptualization of Multiple Values of Nature and its benefits, </w:t>
      </w:r>
      <w:r w:rsidR="00590F93" w:rsidRPr="00EA6939">
        <w:rPr>
          <w:rFonts w:ascii="Times New Roman" w:hAnsi="Times New Roman" w:cs="Times New Roman"/>
          <w:szCs w:val="24"/>
          <w:lang w:val="en-GB"/>
        </w:rPr>
        <w:t xml:space="preserve">including </w:t>
      </w:r>
      <w:r w:rsidR="0048546D" w:rsidRPr="00EA6939">
        <w:rPr>
          <w:rFonts w:ascii="Times New Roman" w:hAnsi="Times New Roman" w:cs="Times New Roman"/>
          <w:szCs w:val="24"/>
          <w:lang w:val="en-GB"/>
        </w:rPr>
        <w:t>Biodiversity and Ecosystem Functions and Services (Value Assessment).</w:t>
      </w:r>
      <w:r w:rsidR="00CA3EAE" w:rsidRPr="00EA6939">
        <w:rPr>
          <w:rFonts w:ascii="Times New Roman" w:hAnsi="Times New Roman" w:cs="Times New Roman"/>
          <w:szCs w:val="24"/>
          <w:lang w:val="en-GB"/>
        </w:rPr>
        <w:t xml:space="preserve"> Obviously, some of these would have more direct use at a </w:t>
      </w:r>
      <w:r w:rsidR="00590F93" w:rsidRPr="00EA6939">
        <w:rPr>
          <w:rFonts w:ascii="Times New Roman" w:hAnsi="Times New Roman" w:cs="Times New Roman"/>
          <w:szCs w:val="24"/>
          <w:lang w:val="en-GB"/>
        </w:rPr>
        <w:t>national</w:t>
      </w:r>
      <w:r w:rsidR="00CA3EAE" w:rsidRPr="00EA6939">
        <w:rPr>
          <w:rFonts w:ascii="Times New Roman" w:hAnsi="Times New Roman" w:cs="Times New Roman"/>
          <w:szCs w:val="24"/>
          <w:lang w:val="en-GB"/>
        </w:rPr>
        <w:t xml:space="preserve"> scale, such as </w:t>
      </w:r>
      <w:r w:rsidR="000B27B6" w:rsidRPr="00EA6939">
        <w:rPr>
          <w:rFonts w:ascii="Times New Roman" w:hAnsi="Times New Roman" w:cs="Times New Roman"/>
          <w:szCs w:val="24"/>
          <w:lang w:val="en-GB"/>
        </w:rPr>
        <w:t>the business and biodiversity assessment, particularly given other interactions between biodiversity and business (such as the work of the TNFD)</w:t>
      </w:r>
      <w:r w:rsidR="00E00D5D" w:rsidRPr="00EA6939">
        <w:rPr>
          <w:rFonts w:ascii="Times New Roman" w:hAnsi="Times New Roman" w:cs="Times New Roman"/>
          <w:szCs w:val="24"/>
          <w:lang w:val="en-GB"/>
        </w:rPr>
        <w:t xml:space="preserve"> where methodological innovation is needed at all scales.</w:t>
      </w:r>
    </w:p>
    <w:p w14:paraId="7776EF91" w14:textId="77777777" w:rsidR="001A52A6" w:rsidRPr="00EA6939" w:rsidRDefault="001A52A6" w:rsidP="001A52A6">
      <w:pPr>
        <w:jc w:val="both"/>
        <w:rPr>
          <w:rFonts w:ascii="Times New Roman" w:hAnsi="Times New Roman" w:cs="Times New Roman"/>
          <w:szCs w:val="24"/>
          <w:lang w:val="en-CA"/>
        </w:rPr>
      </w:pPr>
      <w:r w:rsidRPr="00EA6939">
        <w:rPr>
          <w:rFonts w:ascii="Times New Roman" w:hAnsi="Times New Roman" w:cs="Times New Roman"/>
          <w:szCs w:val="24"/>
          <w:lang w:val="en-GB"/>
        </w:rPr>
        <w:t>Such national assessments would provide an evidence base for demonstrating the economic, social, cultural and environmental value of biodiversity and ecosystem services. This would also support more effective communication, raise awareness, and foster greater engagement among public authorities, businesses, civil society and citizens, thereby contributing to the transformative change envisioned by PNPN3.</w:t>
      </w:r>
    </w:p>
    <w:p w14:paraId="28D18005" w14:textId="45AD8230" w:rsidR="001A52A6" w:rsidRPr="00EA6939" w:rsidRDefault="001A52A6" w:rsidP="001A52A6">
      <w:pPr>
        <w:jc w:val="both"/>
        <w:rPr>
          <w:rFonts w:ascii="Times New Roman" w:hAnsi="Times New Roman" w:cs="Times New Roman"/>
          <w:szCs w:val="24"/>
          <w:lang w:val="en-GB"/>
        </w:rPr>
      </w:pPr>
      <w:r w:rsidRPr="00EA6939">
        <w:rPr>
          <w:rFonts w:ascii="Times New Roman" w:hAnsi="Times New Roman" w:cs="Times New Roman"/>
          <w:szCs w:val="24"/>
          <w:lang w:val="en-GB"/>
        </w:rPr>
        <w:t>Luxembourg can also integrate natural capital accounting more systematically into economic and financial decision-making. The process can be progressive as the country has already developed a National Forestry Accounting Plan (NFAP) dedicated for forestry and Climate Change</w:t>
      </w:r>
      <w:r w:rsidRPr="00EA6939">
        <w:rPr>
          <w:rStyle w:val="FootnoteReference"/>
          <w:rFonts w:ascii="Times New Roman" w:hAnsi="Times New Roman" w:cs="Times New Roman"/>
          <w:szCs w:val="24"/>
          <w:lang w:val="en-GB"/>
        </w:rPr>
        <w:footnoteReference w:id="247"/>
      </w:r>
      <w:r w:rsidRPr="00EA6939">
        <w:rPr>
          <w:rFonts w:ascii="Times New Roman" w:hAnsi="Times New Roman" w:cs="Times New Roman"/>
          <w:szCs w:val="24"/>
          <w:lang w:val="en-GB"/>
        </w:rPr>
        <w:t>. OECD recommends introducing national capital accounting to a broader natural resource such as agriculture and soil, water resources, land-use change, ecosystem services valuation and biodiversity</w:t>
      </w:r>
      <w:r w:rsidRPr="00EA6939">
        <w:rPr>
          <w:rStyle w:val="FootnoteReference"/>
          <w:rFonts w:ascii="Times New Roman" w:hAnsi="Times New Roman" w:cs="Times New Roman"/>
          <w:szCs w:val="24"/>
          <w:lang w:val="en-GB"/>
        </w:rPr>
        <w:footnoteReference w:id="248"/>
      </w:r>
      <w:r w:rsidRPr="00EA6939">
        <w:rPr>
          <w:rFonts w:ascii="Times New Roman" w:hAnsi="Times New Roman" w:cs="Times New Roman"/>
          <w:szCs w:val="24"/>
          <w:lang w:val="en-GB"/>
        </w:rPr>
        <w:t>. This means also aligning statistical systems with recognised frameworks such as the UN System of Environmental-Economic Accounting</w:t>
      </w:r>
      <w:r w:rsidRPr="00EA6939">
        <w:rPr>
          <w:rStyle w:val="FootnoteReference"/>
          <w:rFonts w:ascii="Times New Roman" w:hAnsi="Times New Roman" w:cs="Times New Roman"/>
          <w:szCs w:val="24"/>
          <w:lang w:val="en-GB"/>
        </w:rPr>
        <w:footnoteReference w:id="249"/>
      </w:r>
      <w:r w:rsidRPr="00EA6939">
        <w:rPr>
          <w:rFonts w:ascii="Times New Roman" w:hAnsi="Times New Roman" w:cs="Times New Roman"/>
          <w:szCs w:val="24"/>
          <w:lang w:val="en-GB"/>
        </w:rPr>
        <w:t xml:space="preserve">. </w:t>
      </w:r>
    </w:p>
    <w:p w14:paraId="0828FA7D" w14:textId="77777777" w:rsidR="001A52A6" w:rsidRPr="00EA6939" w:rsidRDefault="001A52A6" w:rsidP="001A52A6">
      <w:pPr>
        <w:jc w:val="both"/>
        <w:rPr>
          <w:rFonts w:ascii="Times New Roman" w:hAnsi="Times New Roman" w:cs="Times New Roman"/>
          <w:szCs w:val="24"/>
          <w:lang w:val="en-GB"/>
        </w:rPr>
      </w:pPr>
      <w:r w:rsidRPr="00EA6939">
        <w:rPr>
          <w:rFonts w:ascii="Times New Roman" w:hAnsi="Times New Roman" w:cs="Times New Roman"/>
          <w:szCs w:val="24"/>
          <w:lang w:val="en-GB"/>
        </w:rPr>
        <w:lastRenderedPageBreak/>
        <w:t xml:space="preserve">For the private sector, Natural Capital Accounting provides essential information that can better support risk management and informed investment decisions. Business and investors increasingly need to understand how they depend on ecosystems and how their activities affect biodiversity. Linking such information to disclosure framework such as </w:t>
      </w:r>
      <w:r w:rsidR="004A46D3" w:rsidRPr="00EA6939">
        <w:rPr>
          <w:rFonts w:ascii="Times New Roman" w:hAnsi="Times New Roman" w:cs="Times New Roman"/>
          <w:szCs w:val="24"/>
          <w:lang w:val="en-GB"/>
        </w:rPr>
        <w:t>Sustainable Finance Disclosure Regulation (SFDR)</w:t>
      </w:r>
      <w:r w:rsidRPr="00EA6939">
        <w:rPr>
          <w:rFonts w:ascii="Times New Roman" w:hAnsi="Times New Roman" w:cs="Times New Roman"/>
          <w:szCs w:val="24"/>
          <w:lang w:val="en-GB"/>
        </w:rPr>
        <w:t xml:space="preserve"> can help strategic, economic and financial decision making. </w:t>
      </w:r>
    </w:p>
    <w:p w14:paraId="271E4981" w14:textId="7C0AD076" w:rsidR="001A52A6" w:rsidRPr="00EA6939" w:rsidRDefault="001A52A6" w:rsidP="001A52A6">
      <w:pPr>
        <w:jc w:val="both"/>
        <w:rPr>
          <w:rFonts w:ascii="Times New Roman" w:hAnsi="Times New Roman" w:cs="Times New Roman"/>
          <w:szCs w:val="24"/>
          <w:lang w:val="en-GB"/>
        </w:rPr>
      </w:pPr>
      <w:r w:rsidRPr="00EA6939">
        <w:rPr>
          <w:rFonts w:ascii="Times New Roman" w:hAnsi="Times New Roman" w:cs="Times New Roman"/>
          <w:szCs w:val="24"/>
          <w:lang w:val="en-GB"/>
        </w:rPr>
        <w:t>As land acquisition has been identified as a key instrument for permanently safeguarding rare and threatened biotopes, Luxembourg should establish a dedicated biodiversity land conservation fund to secure long-term protection and restoration of priority ecosystems. The fund could support strategic land acquisition, conservation easements, long-term agreements with private landowners, and municipal land conservation strategies, while leveraging both public and private finance. Such a financing mechanism would provide a durable framework to secure ecologically important land, enhance habitat connectivity, and ensure the long-term implementation of the PNPN3 and the EU Nature restoration objectives.</w:t>
      </w:r>
    </w:p>
    <w:p w14:paraId="4FF6A743" w14:textId="77777777" w:rsidR="001A52A6" w:rsidRPr="00EA6939" w:rsidRDefault="00DF1230" w:rsidP="001A52A6">
      <w:pPr>
        <w:jc w:val="both"/>
        <w:rPr>
          <w:rFonts w:ascii="Times New Roman" w:hAnsi="Times New Roman" w:cs="Times New Roman"/>
          <w:szCs w:val="24"/>
          <w:lang w:val="en-GB"/>
        </w:rPr>
      </w:pPr>
      <w:r w:rsidRPr="00EA6939">
        <w:rPr>
          <w:rFonts w:ascii="Times New Roman" w:hAnsi="Times New Roman" w:cs="Times New Roman"/>
          <w:szCs w:val="24"/>
          <w:lang w:val="en-GB"/>
        </w:rPr>
        <w:t>Thus, to improve the</w:t>
      </w:r>
      <w:r w:rsidR="001A52A6" w:rsidRPr="00EA6939">
        <w:rPr>
          <w:rFonts w:ascii="Times New Roman" w:hAnsi="Times New Roman" w:cs="Times New Roman"/>
          <w:szCs w:val="24"/>
          <w:lang w:val="en-GB"/>
        </w:rPr>
        <w:t xml:space="preserve"> financial mechanism, </w:t>
      </w:r>
      <w:r w:rsidRPr="00EA6939">
        <w:rPr>
          <w:rFonts w:ascii="Times New Roman" w:hAnsi="Times New Roman" w:cs="Times New Roman"/>
          <w:szCs w:val="24"/>
          <w:lang w:val="en-GB"/>
        </w:rPr>
        <w:t>Luxembourg</w:t>
      </w:r>
      <w:r w:rsidR="001A52A6" w:rsidRPr="00EA6939">
        <w:rPr>
          <w:rFonts w:ascii="Times New Roman" w:hAnsi="Times New Roman" w:cs="Times New Roman"/>
          <w:szCs w:val="24"/>
          <w:lang w:val="en-GB"/>
        </w:rPr>
        <w:t xml:space="preserve"> needs to: (</w:t>
      </w:r>
      <w:proofErr w:type="spellStart"/>
      <w:r w:rsidR="001A52A6" w:rsidRPr="00EA6939">
        <w:rPr>
          <w:rFonts w:ascii="Times New Roman" w:hAnsi="Times New Roman" w:cs="Times New Roman"/>
          <w:szCs w:val="24"/>
          <w:lang w:val="en-GB"/>
        </w:rPr>
        <w:t>i</w:t>
      </w:r>
      <w:proofErr w:type="spellEnd"/>
      <w:r w:rsidR="001A52A6" w:rsidRPr="00EA6939">
        <w:rPr>
          <w:rFonts w:ascii="Times New Roman" w:hAnsi="Times New Roman" w:cs="Times New Roman"/>
          <w:szCs w:val="24"/>
          <w:lang w:val="en-GB"/>
        </w:rPr>
        <w:t>) identify and map existing financing instruments</w:t>
      </w:r>
      <w:r w:rsidR="002A1E71" w:rsidRPr="00EA6939">
        <w:rPr>
          <w:rFonts w:ascii="Times New Roman" w:hAnsi="Times New Roman" w:cs="Times New Roman"/>
          <w:szCs w:val="24"/>
          <w:lang w:val="en-GB"/>
        </w:rPr>
        <w:t>;</w:t>
      </w:r>
      <w:r w:rsidR="001A52A6" w:rsidRPr="00EA6939">
        <w:rPr>
          <w:rFonts w:ascii="Times New Roman" w:hAnsi="Times New Roman" w:cs="Times New Roman"/>
          <w:szCs w:val="24"/>
          <w:lang w:val="en-GB"/>
        </w:rPr>
        <w:t xml:space="preserve"> (ii) assess the reform</w:t>
      </w:r>
      <w:r w:rsidR="00B758EC" w:rsidRPr="00EA6939">
        <w:rPr>
          <w:rFonts w:ascii="Times New Roman" w:hAnsi="Times New Roman" w:cs="Times New Roman"/>
          <w:szCs w:val="24"/>
          <w:lang w:val="en-GB"/>
        </w:rPr>
        <w:t>s</w:t>
      </w:r>
      <w:r w:rsidR="001A52A6" w:rsidRPr="00EA6939">
        <w:rPr>
          <w:rFonts w:ascii="Times New Roman" w:hAnsi="Times New Roman" w:cs="Times New Roman"/>
          <w:szCs w:val="24"/>
          <w:lang w:val="en-GB"/>
        </w:rPr>
        <w:t xml:space="preserve"> needed</w:t>
      </w:r>
      <w:r w:rsidR="00B758EC" w:rsidRPr="00EA6939">
        <w:rPr>
          <w:rFonts w:ascii="Times New Roman" w:hAnsi="Times New Roman" w:cs="Times New Roman"/>
          <w:szCs w:val="24"/>
          <w:lang w:val="en-GB"/>
        </w:rPr>
        <w:t>,</w:t>
      </w:r>
      <w:r w:rsidR="001A52A6" w:rsidRPr="00EA6939">
        <w:rPr>
          <w:rFonts w:ascii="Times New Roman" w:hAnsi="Times New Roman" w:cs="Times New Roman"/>
          <w:szCs w:val="24"/>
          <w:lang w:val="en-GB"/>
        </w:rPr>
        <w:t xml:space="preserve"> </w:t>
      </w:r>
      <w:r w:rsidR="00B758EC" w:rsidRPr="00EA6939">
        <w:rPr>
          <w:rFonts w:ascii="Times New Roman" w:hAnsi="Times New Roman" w:cs="Times New Roman"/>
          <w:szCs w:val="24"/>
          <w:lang w:val="en-GB"/>
        </w:rPr>
        <w:t>including</w:t>
      </w:r>
      <w:r w:rsidR="001A52A6" w:rsidRPr="00EA6939">
        <w:rPr>
          <w:rFonts w:ascii="Times New Roman" w:hAnsi="Times New Roman" w:cs="Times New Roman"/>
          <w:szCs w:val="24"/>
          <w:lang w:val="en-GB"/>
        </w:rPr>
        <w:t xml:space="preserve"> politic</w:t>
      </w:r>
      <w:r w:rsidR="00A404FA" w:rsidRPr="00EA6939">
        <w:rPr>
          <w:rFonts w:ascii="Times New Roman" w:hAnsi="Times New Roman" w:cs="Times New Roman"/>
          <w:szCs w:val="24"/>
          <w:lang w:val="en-GB"/>
        </w:rPr>
        <w:t>al</w:t>
      </w:r>
      <w:r w:rsidR="001A52A6" w:rsidRPr="00EA6939">
        <w:rPr>
          <w:rFonts w:ascii="Times New Roman" w:hAnsi="Times New Roman" w:cs="Times New Roman"/>
          <w:szCs w:val="24"/>
          <w:lang w:val="en-GB"/>
        </w:rPr>
        <w:t>, economic, institutional or operational</w:t>
      </w:r>
      <w:r w:rsidR="00B758EC" w:rsidRPr="00EA6939">
        <w:rPr>
          <w:rFonts w:ascii="Times New Roman" w:hAnsi="Times New Roman" w:cs="Times New Roman"/>
          <w:szCs w:val="24"/>
          <w:lang w:val="en-GB"/>
        </w:rPr>
        <w:t xml:space="preserve"> reforms</w:t>
      </w:r>
      <w:r w:rsidR="001A52A6" w:rsidRPr="00EA6939">
        <w:rPr>
          <w:rFonts w:ascii="Times New Roman" w:hAnsi="Times New Roman" w:cs="Times New Roman"/>
          <w:szCs w:val="24"/>
          <w:lang w:val="en-GB"/>
        </w:rPr>
        <w:t>; (iii) identify and promot</w:t>
      </w:r>
      <w:r w:rsidR="00A404FA" w:rsidRPr="00EA6939">
        <w:rPr>
          <w:rFonts w:ascii="Times New Roman" w:hAnsi="Times New Roman" w:cs="Times New Roman"/>
          <w:szCs w:val="24"/>
          <w:lang w:val="en-GB"/>
        </w:rPr>
        <w:t>e</w:t>
      </w:r>
      <w:r w:rsidR="001A52A6" w:rsidRPr="00EA6939">
        <w:rPr>
          <w:rFonts w:ascii="Times New Roman" w:hAnsi="Times New Roman" w:cs="Times New Roman"/>
          <w:szCs w:val="24"/>
          <w:lang w:val="en-GB"/>
        </w:rPr>
        <w:t xml:space="preserve"> innovative financial mechanisms; (iv) Improve transparency on biodiversity finance, through biodiversity tagging and disclosure tools. As Luxembourg is applying the </w:t>
      </w:r>
      <w:r w:rsidR="00B64716" w:rsidRPr="00EA6939">
        <w:rPr>
          <w:rFonts w:ascii="Times New Roman" w:hAnsi="Times New Roman" w:cs="Times New Roman"/>
          <w:szCs w:val="24"/>
          <w:lang w:val="en-GB"/>
        </w:rPr>
        <w:t>Biodiversity Finance (</w:t>
      </w:r>
      <w:r w:rsidR="001A52A6" w:rsidRPr="00EA6939">
        <w:rPr>
          <w:rFonts w:ascii="Times New Roman" w:hAnsi="Times New Roman" w:cs="Times New Roman"/>
          <w:szCs w:val="24"/>
          <w:lang w:val="en-GB"/>
        </w:rPr>
        <w:t>BIOFIN</w:t>
      </w:r>
      <w:r w:rsidR="00B64716" w:rsidRPr="00EA6939">
        <w:rPr>
          <w:rFonts w:ascii="Times New Roman" w:hAnsi="Times New Roman" w:cs="Times New Roman"/>
          <w:szCs w:val="24"/>
          <w:lang w:val="en-GB"/>
        </w:rPr>
        <w:t>)</w:t>
      </w:r>
      <w:r w:rsidR="001A52A6" w:rsidRPr="00EA6939">
        <w:rPr>
          <w:rFonts w:ascii="Times New Roman" w:hAnsi="Times New Roman" w:cs="Times New Roman"/>
          <w:szCs w:val="24"/>
          <w:lang w:val="en-GB"/>
        </w:rPr>
        <w:t xml:space="preserve"> methodology to improve its biodiversity finance mechanism, the process will help to review political and institutional context, to evaluate biodiversity funding needs, to identify funding gaps and to support the design of a relevant biodiversity financing mechanism and plan.</w:t>
      </w:r>
    </w:p>
    <w:p w14:paraId="447BA788" w14:textId="77777777" w:rsidR="00C3706B" w:rsidRPr="00EA6939" w:rsidRDefault="00C3706B" w:rsidP="00C3706B">
      <w:pPr>
        <w:jc w:val="both"/>
        <w:rPr>
          <w:rFonts w:ascii="Times New Roman" w:hAnsi="Times New Roman" w:cs="Times New Roman"/>
          <w:b/>
          <w:bCs/>
          <w:szCs w:val="24"/>
          <w:lang w:val="en-GB"/>
        </w:rPr>
      </w:pPr>
      <w:r w:rsidRPr="00EA6939">
        <w:rPr>
          <w:rFonts w:ascii="Times New Roman" w:hAnsi="Times New Roman" w:cs="Times New Roman"/>
          <w:b/>
          <w:bCs/>
          <w:szCs w:val="24"/>
          <w:lang w:val="en-GB"/>
        </w:rPr>
        <w:t>Progress on Natural Capital Accounting (NCA) with need to extend to a broader natural resource</w:t>
      </w:r>
    </w:p>
    <w:p w14:paraId="56D6DF5A" w14:textId="77777777" w:rsidR="00F71E94" w:rsidRPr="00EA6939" w:rsidRDefault="00F71E94" w:rsidP="00F71E94">
      <w:pPr>
        <w:jc w:val="both"/>
        <w:rPr>
          <w:rFonts w:ascii="Times New Roman" w:hAnsi="Times New Roman" w:cs="Times New Roman"/>
          <w:szCs w:val="24"/>
          <w:lang w:val="en-GB"/>
        </w:rPr>
      </w:pPr>
      <w:r w:rsidRPr="00EA6939">
        <w:rPr>
          <w:rFonts w:ascii="Times New Roman" w:hAnsi="Times New Roman" w:cs="Times New Roman"/>
          <w:szCs w:val="24"/>
          <w:lang w:val="en-GB"/>
        </w:rPr>
        <w:t>One practical way to support transformative change is to integrate natural capital more systematically into economic and financial decision-making. Natural capital accounting provides a framework for measuring and valuing ecosystems and the services they provide, thereby informing public policy, budgeting, and investment decisions. In line with the Regulation on Land Use, Land-Use Change and Forestry (LULUCF Regulation EU 2018/841), Luxembourg has prepared its National Forestry Accounting Plan</w:t>
      </w:r>
      <w:r w:rsidRPr="00EA6939">
        <w:rPr>
          <w:rStyle w:val="FootnoteReference"/>
          <w:rFonts w:ascii="Times New Roman" w:hAnsi="Times New Roman" w:cs="Times New Roman"/>
          <w:szCs w:val="24"/>
          <w:lang w:val="en-GB"/>
        </w:rPr>
        <w:footnoteReference w:id="250"/>
      </w:r>
      <w:r w:rsidRPr="00EA6939">
        <w:rPr>
          <w:rFonts w:ascii="Times New Roman" w:hAnsi="Times New Roman" w:cs="Times New Roman"/>
          <w:szCs w:val="24"/>
          <w:lang w:val="en-GB"/>
        </w:rPr>
        <w:t xml:space="preserve"> and established forest reference levels for the 2021-2025 period. However, these efforts are primarily focused on forests and climate change. A logical next step would be to develop a comprehensive natural capital accounting framework that extends beyond forestry to include biodiversity, land, water, and their contributions to human well-being and economic activity. Such</w:t>
      </w:r>
      <w:r w:rsidR="000169E3" w:rsidRPr="00EA6939">
        <w:rPr>
          <w:rFonts w:ascii="Times New Roman" w:hAnsi="Times New Roman" w:cs="Times New Roman"/>
          <w:szCs w:val="24"/>
          <w:lang w:val="en-GB"/>
        </w:rPr>
        <w:t xml:space="preserve"> a</w:t>
      </w:r>
      <w:r w:rsidRPr="00EA6939">
        <w:rPr>
          <w:rFonts w:ascii="Times New Roman" w:hAnsi="Times New Roman" w:cs="Times New Roman"/>
          <w:szCs w:val="24"/>
          <w:lang w:val="en-GB"/>
        </w:rPr>
        <w:t xml:space="preserve"> framework would enable Luxembourg to measure, monitor, and report the extent, condition, and value of natural assets and flow of ecosystem services they provide. Integrating these accounts into national economic statistics would improve the visibility of nature’s contribution to people and the economy, support evidence-based policymaking, help track finance.</w:t>
      </w:r>
    </w:p>
    <w:p w14:paraId="0C435C76" w14:textId="2C683CBC" w:rsidR="00C3706B" w:rsidRPr="00EA6939" w:rsidRDefault="00C3706B" w:rsidP="00C3706B">
      <w:pPr>
        <w:jc w:val="both"/>
        <w:rPr>
          <w:rFonts w:ascii="Times New Roman" w:hAnsi="Times New Roman" w:cs="Times New Roman"/>
          <w:szCs w:val="24"/>
          <w:lang w:val="en-GB"/>
        </w:rPr>
      </w:pPr>
      <w:r w:rsidRPr="00EA6939">
        <w:rPr>
          <w:rFonts w:ascii="Times New Roman" w:hAnsi="Times New Roman" w:cs="Times New Roman"/>
          <w:szCs w:val="24"/>
          <w:lang w:val="en-GB"/>
        </w:rPr>
        <w:t>For the private sector, natural capital accounting provides essential information that can support better risk management and informed investment decisions. Frameworks such as SRFD</w:t>
      </w:r>
      <w:r w:rsidR="00741D6D" w:rsidRPr="00EA6939">
        <w:rPr>
          <w:rFonts w:ascii="Times New Roman" w:hAnsi="Times New Roman" w:cs="Times New Roman"/>
          <w:szCs w:val="24"/>
          <w:lang w:val="en-GB"/>
        </w:rPr>
        <w:t xml:space="preserve"> and </w:t>
      </w:r>
      <w:r w:rsidR="004A46D3" w:rsidRPr="00EA6939">
        <w:rPr>
          <w:rFonts w:ascii="Times New Roman" w:hAnsi="Times New Roman" w:cs="Times New Roman"/>
          <w:szCs w:val="24"/>
          <w:lang w:val="en-GB"/>
        </w:rPr>
        <w:lastRenderedPageBreak/>
        <w:t>Corporate Sustainability Reporting Directive (CSRD)</w:t>
      </w:r>
      <w:r w:rsidRPr="00EA6939">
        <w:rPr>
          <w:rFonts w:ascii="Times New Roman" w:hAnsi="Times New Roman" w:cs="Times New Roman"/>
          <w:szCs w:val="24"/>
          <w:lang w:val="en-GB"/>
        </w:rPr>
        <w:t>, which shape</w:t>
      </w:r>
      <w:r w:rsidR="00B0304C" w:rsidRPr="00EA6939">
        <w:rPr>
          <w:rFonts w:ascii="Times New Roman" w:hAnsi="Times New Roman" w:cs="Times New Roman"/>
          <w:szCs w:val="24"/>
          <w:lang w:val="en-GB"/>
        </w:rPr>
        <w:t>s</w:t>
      </w:r>
      <w:r w:rsidRPr="00EA6939">
        <w:rPr>
          <w:rFonts w:ascii="Times New Roman" w:hAnsi="Times New Roman" w:cs="Times New Roman"/>
          <w:szCs w:val="24"/>
          <w:lang w:val="en-GB"/>
        </w:rPr>
        <w:t xml:space="preserve"> how financial market participants classify, disclose, and manage sustainability-related investments, can help strategic, economic and financial decision making. </w:t>
      </w:r>
    </w:p>
    <w:p w14:paraId="0F3EC967" w14:textId="77777777" w:rsidR="00C3706B" w:rsidRPr="00EA6939" w:rsidRDefault="00C3706B" w:rsidP="00C3706B">
      <w:pPr>
        <w:jc w:val="both"/>
        <w:rPr>
          <w:rFonts w:ascii="Times New Roman" w:hAnsi="Times New Roman" w:cs="Times New Roman"/>
          <w:szCs w:val="24"/>
          <w:lang w:val="en-GB"/>
        </w:rPr>
      </w:pPr>
      <w:r w:rsidRPr="00EA6939">
        <w:rPr>
          <w:rFonts w:ascii="Times New Roman" w:hAnsi="Times New Roman" w:cs="Times New Roman"/>
          <w:szCs w:val="24"/>
          <w:lang w:val="en-GB"/>
        </w:rPr>
        <w:t>However, natural capital accounting requires reliable data, adequate tools, monitoring. Considering its main pressure and threats, Luxembourg can prioritise thematics such as biodiversity, agriculture, and water, as next step.</w:t>
      </w:r>
    </w:p>
    <w:p w14:paraId="76C1202C" w14:textId="77777777" w:rsidR="00C3706B" w:rsidRPr="00EA6939" w:rsidRDefault="00C3706B" w:rsidP="00C3706B">
      <w:pPr>
        <w:jc w:val="both"/>
        <w:rPr>
          <w:rFonts w:ascii="Times New Roman" w:hAnsi="Times New Roman" w:cs="Times New Roman"/>
          <w:b/>
          <w:bCs/>
          <w:szCs w:val="24"/>
          <w:lang w:val="en-GB"/>
        </w:rPr>
      </w:pPr>
      <w:r w:rsidRPr="00EA6939">
        <w:rPr>
          <w:rFonts w:ascii="Times New Roman" w:hAnsi="Times New Roman" w:cs="Times New Roman"/>
          <w:b/>
          <w:bCs/>
          <w:szCs w:val="24"/>
          <w:lang w:val="en-GB"/>
        </w:rPr>
        <w:t xml:space="preserve">Develop a National Biodiversity Finance Plan </w:t>
      </w:r>
    </w:p>
    <w:p w14:paraId="69FC3B2E" w14:textId="1FDF56E0" w:rsidR="00C3706B" w:rsidRPr="00EA6939" w:rsidRDefault="00C3706B" w:rsidP="00C3706B">
      <w:pPr>
        <w:jc w:val="both"/>
        <w:rPr>
          <w:rFonts w:ascii="Times New Roman" w:hAnsi="Times New Roman" w:cs="Times New Roman"/>
          <w:szCs w:val="24"/>
          <w:lang w:val="en-GB"/>
        </w:rPr>
      </w:pPr>
      <w:r w:rsidRPr="00EA6939">
        <w:rPr>
          <w:rFonts w:ascii="Times New Roman" w:hAnsi="Times New Roman" w:cs="Times New Roman"/>
          <w:szCs w:val="24"/>
          <w:lang w:val="en-GB"/>
        </w:rPr>
        <w:t>Luxembourg has various policies, strategic and legal frameworks for biodiversity conservation</w:t>
      </w:r>
      <w:r w:rsidR="00F74F16" w:rsidRPr="00EA6939">
        <w:rPr>
          <w:rFonts w:ascii="Times New Roman" w:hAnsi="Times New Roman" w:cs="Times New Roman"/>
          <w:szCs w:val="24"/>
          <w:lang w:val="en-GB"/>
        </w:rPr>
        <w:t>, however</w:t>
      </w:r>
      <w:r w:rsidRPr="00EA6939">
        <w:rPr>
          <w:rFonts w:ascii="Times New Roman" w:hAnsi="Times New Roman" w:cs="Times New Roman"/>
          <w:szCs w:val="24"/>
          <w:lang w:val="en-GB"/>
        </w:rPr>
        <w:t xml:space="preserve"> ensur</w:t>
      </w:r>
      <w:r w:rsidR="00F74F16" w:rsidRPr="00EA6939">
        <w:rPr>
          <w:rFonts w:ascii="Times New Roman" w:hAnsi="Times New Roman" w:cs="Times New Roman"/>
          <w:szCs w:val="24"/>
          <w:lang w:val="en-GB"/>
        </w:rPr>
        <w:t>ing</w:t>
      </w:r>
      <w:r w:rsidRPr="00EA6939">
        <w:rPr>
          <w:rFonts w:ascii="Times New Roman" w:hAnsi="Times New Roman" w:cs="Times New Roman"/>
          <w:szCs w:val="24"/>
          <w:lang w:val="en-GB"/>
        </w:rPr>
        <w:t xml:space="preserve"> conversion of these instruments into a coordinated, funded and measurable implementation</w:t>
      </w:r>
      <w:r w:rsidR="00F74F16" w:rsidRPr="00EA6939">
        <w:rPr>
          <w:rFonts w:ascii="Times New Roman" w:hAnsi="Times New Roman" w:cs="Times New Roman"/>
          <w:szCs w:val="24"/>
          <w:lang w:val="en-GB"/>
        </w:rPr>
        <w:t xml:space="preserve"> remains challenging</w:t>
      </w:r>
      <w:r w:rsidRPr="00EA6939">
        <w:rPr>
          <w:rFonts w:ascii="Times New Roman" w:hAnsi="Times New Roman" w:cs="Times New Roman"/>
          <w:szCs w:val="24"/>
          <w:lang w:val="en-GB"/>
        </w:rPr>
        <w:t xml:space="preserve">. </w:t>
      </w:r>
      <w:r w:rsidR="00F74F16" w:rsidRPr="00EA6939">
        <w:rPr>
          <w:rFonts w:ascii="Times New Roman" w:hAnsi="Times New Roman" w:cs="Times New Roman"/>
          <w:szCs w:val="24"/>
          <w:lang w:val="en-GB"/>
        </w:rPr>
        <w:t>C</w:t>
      </w:r>
      <w:r w:rsidR="007939A5" w:rsidRPr="00EA6939">
        <w:rPr>
          <w:rFonts w:ascii="Times New Roman" w:hAnsi="Times New Roman" w:cs="Times New Roman"/>
          <w:szCs w:val="24"/>
          <w:lang w:val="en-GB"/>
        </w:rPr>
        <w:t>onsolidation may help the effectiveness at a national level and</w:t>
      </w:r>
      <w:r w:rsidRPr="00EA6939">
        <w:rPr>
          <w:rFonts w:ascii="Times New Roman" w:hAnsi="Times New Roman" w:cs="Times New Roman"/>
          <w:szCs w:val="24"/>
          <w:lang w:val="en-GB"/>
        </w:rPr>
        <w:t xml:space="preserve"> Luxembourg </w:t>
      </w:r>
      <w:r w:rsidR="00532236" w:rsidRPr="00EA6939">
        <w:rPr>
          <w:rFonts w:ascii="Times New Roman" w:hAnsi="Times New Roman" w:cs="Times New Roman"/>
          <w:szCs w:val="24"/>
          <w:lang w:val="en-GB"/>
        </w:rPr>
        <w:t>is developing a</w:t>
      </w:r>
      <w:r w:rsidRPr="00EA6939">
        <w:rPr>
          <w:rFonts w:ascii="Times New Roman" w:hAnsi="Times New Roman" w:cs="Times New Roman"/>
          <w:szCs w:val="24"/>
          <w:lang w:val="en-GB"/>
        </w:rPr>
        <w:t xml:space="preserve"> National Biodiversity Finance Plan </w:t>
      </w:r>
      <w:r w:rsidR="007A4C3F" w:rsidRPr="00EA6939">
        <w:rPr>
          <w:rFonts w:ascii="Times New Roman" w:hAnsi="Times New Roman" w:cs="Times New Roman"/>
          <w:szCs w:val="24"/>
          <w:lang w:val="en-GB"/>
        </w:rPr>
        <w:t>to provide</w:t>
      </w:r>
      <w:r w:rsidRPr="00EA6939">
        <w:rPr>
          <w:rFonts w:ascii="Times New Roman" w:hAnsi="Times New Roman" w:cs="Times New Roman"/>
          <w:szCs w:val="24"/>
          <w:lang w:val="en-GB"/>
        </w:rPr>
        <w:t xml:space="preserve"> the financial backbone of PNPN3, </w:t>
      </w:r>
      <w:r w:rsidR="007A4C3F" w:rsidRPr="00EA6939">
        <w:rPr>
          <w:rFonts w:ascii="Times New Roman" w:hAnsi="Times New Roman" w:cs="Times New Roman"/>
          <w:szCs w:val="24"/>
          <w:lang w:val="en-GB"/>
        </w:rPr>
        <w:t>NRP</w:t>
      </w:r>
      <w:r w:rsidRPr="00EA6939">
        <w:rPr>
          <w:rFonts w:ascii="Times New Roman" w:hAnsi="Times New Roman" w:cs="Times New Roman"/>
          <w:szCs w:val="24"/>
          <w:lang w:val="en-GB"/>
        </w:rPr>
        <w:t xml:space="preserve"> and all others specific strategies and actions plan related to biodiversity conservation. </w:t>
      </w:r>
      <w:r w:rsidR="007A4C3F" w:rsidRPr="00EA6939">
        <w:rPr>
          <w:rFonts w:ascii="Times New Roman" w:hAnsi="Times New Roman" w:cs="Times New Roman"/>
          <w:szCs w:val="24"/>
          <w:lang w:val="en-GB"/>
        </w:rPr>
        <w:t>The development of this plan is currently underway, therefore below we elaborate on some of the key considerations.</w:t>
      </w:r>
    </w:p>
    <w:p w14:paraId="0C775604" w14:textId="77777777" w:rsidR="00C3706B" w:rsidRPr="00EA6939" w:rsidRDefault="00C3706B" w:rsidP="00C3706B">
      <w:pPr>
        <w:jc w:val="both"/>
        <w:rPr>
          <w:rFonts w:ascii="Times New Roman" w:hAnsi="Times New Roman" w:cs="Times New Roman"/>
          <w:szCs w:val="24"/>
          <w:lang w:val="en-GB"/>
        </w:rPr>
      </w:pPr>
      <w:r w:rsidRPr="00EA6939">
        <w:rPr>
          <w:rFonts w:ascii="Times New Roman" w:hAnsi="Times New Roman" w:cs="Times New Roman"/>
          <w:szCs w:val="24"/>
          <w:lang w:val="en-GB"/>
        </w:rPr>
        <w:t>The finance plan is a financial programming instrument that answers several questions: how much biodiversity action will cost, how much is already budgeted, who will fund it, which ecosystem receive funding, which institutions are responsible, which harmful financial flows must be redirected, which positive financial flows need to be improved, and how the funding produced ecological impacts, which ecological results are expected?</w:t>
      </w:r>
    </w:p>
    <w:p w14:paraId="592B860F" w14:textId="77777777" w:rsidR="00A26A37" w:rsidRPr="00EA6939" w:rsidRDefault="00C3706B" w:rsidP="00C3706B">
      <w:pPr>
        <w:jc w:val="both"/>
        <w:rPr>
          <w:rFonts w:ascii="Times New Roman" w:hAnsi="Times New Roman" w:cs="Times New Roman"/>
          <w:szCs w:val="24"/>
          <w:lang w:val="en-GB"/>
        </w:rPr>
      </w:pPr>
      <w:r w:rsidRPr="00EA6939">
        <w:rPr>
          <w:rFonts w:ascii="Times New Roman" w:hAnsi="Times New Roman" w:cs="Times New Roman"/>
          <w:szCs w:val="24"/>
          <w:lang w:val="en-GB"/>
        </w:rPr>
        <w:t>Luxembourg should build this finance plan through conducting four main assessments/</w:t>
      </w:r>
      <w:r w:rsidR="00B023C8" w:rsidRPr="00EA6939">
        <w:rPr>
          <w:rFonts w:ascii="Times New Roman" w:hAnsi="Times New Roman" w:cs="Times New Roman"/>
          <w:szCs w:val="24"/>
          <w:lang w:val="en-GB"/>
        </w:rPr>
        <w:t xml:space="preserve"> </w:t>
      </w:r>
      <w:r w:rsidRPr="00EA6939">
        <w:rPr>
          <w:rFonts w:ascii="Times New Roman" w:hAnsi="Times New Roman" w:cs="Times New Roman"/>
          <w:szCs w:val="24"/>
          <w:lang w:val="en-GB"/>
        </w:rPr>
        <w:t>reviews</w:t>
      </w:r>
      <w:r w:rsidRPr="00EA6939">
        <w:rPr>
          <w:rStyle w:val="FootnoteReference"/>
          <w:rFonts w:ascii="Times New Roman" w:hAnsi="Times New Roman" w:cs="Times New Roman"/>
          <w:szCs w:val="24"/>
          <w:lang w:val="en-GB"/>
        </w:rPr>
        <w:footnoteReference w:id="251"/>
      </w:r>
      <w:r w:rsidRPr="00EA6939">
        <w:rPr>
          <w:rFonts w:ascii="Times New Roman" w:hAnsi="Times New Roman" w:cs="Times New Roman"/>
          <w:szCs w:val="24"/>
          <w:lang w:val="en-GB"/>
        </w:rPr>
        <w:t xml:space="preserve">: </w:t>
      </w:r>
    </w:p>
    <w:p w14:paraId="75C2C689" w14:textId="77777777" w:rsidR="00A26A37" w:rsidRPr="00EA6939" w:rsidRDefault="00C3706B" w:rsidP="00A55DD3">
      <w:pPr>
        <w:pStyle w:val="ListParagraph"/>
        <w:numPr>
          <w:ilvl w:val="0"/>
          <w:numId w:val="5"/>
        </w:numPr>
        <w:ind w:left="720"/>
        <w:jc w:val="both"/>
        <w:rPr>
          <w:rFonts w:ascii="Times New Roman" w:hAnsi="Times New Roman" w:cs="Times New Roman"/>
          <w:szCs w:val="24"/>
          <w:lang w:val="en-GB"/>
        </w:rPr>
      </w:pPr>
      <w:r w:rsidRPr="00EA6939">
        <w:rPr>
          <w:rFonts w:ascii="Times New Roman" w:hAnsi="Times New Roman" w:cs="Times New Roman"/>
          <w:i/>
          <w:iCs/>
          <w:szCs w:val="24"/>
          <w:lang w:val="en-GB"/>
        </w:rPr>
        <w:t>Biodiversity Expenditure Review</w:t>
      </w:r>
      <w:r w:rsidR="00A26A37" w:rsidRPr="00EA6939">
        <w:rPr>
          <w:rFonts w:ascii="Times New Roman" w:hAnsi="Times New Roman" w:cs="Times New Roman"/>
          <w:szCs w:val="24"/>
          <w:lang w:val="en-GB"/>
        </w:rPr>
        <w:t xml:space="preserve">: </w:t>
      </w:r>
      <w:r w:rsidRPr="00EA6939">
        <w:rPr>
          <w:rFonts w:ascii="Times New Roman" w:hAnsi="Times New Roman" w:cs="Times New Roman"/>
          <w:szCs w:val="24"/>
          <w:lang w:val="en-GB"/>
        </w:rPr>
        <w:t xml:space="preserve">This means identifying all current public, private and blended expenditure that supports biodiversity actions across all sectors and international commitments. The review should not only count obvious conservation spending. It should also identify spending that indirectly supports biodiversity, spending that is neutral, and spending that may damage biodiversity. The </w:t>
      </w:r>
      <w:r w:rsidR="00492627" w:rsidRPr="00EA6939">
        <w:rPr>
          <w:rFonts w:ascii="Times New Roman" w:hAnsi="Times New Roman" w:cs="Times New Roman"/>
          <w:szCs w:val="24"/>
        </w:rPr>
        <w:t xml:space="preserve">OECD Environmental Performance Reviews </w:t>
      </w:r>
      <w:r w:rsidRPr="00EA6939">
        <w:rPr>
          <w:rFonts w:ascii="Times New Roman" w:hAnsi="Times New Roman" w:cs="Times New Roman"/>
          <w:szCs w:val="24"/>
          <w:lang w:val="en-GB"/>
        </w:rPr>
        <w:t>has recommended that Luxembourg needs to review the costs and benefits of economic sectoral instruments affecting biodiversity, including biodiversity contracts and agricultural and forestry subsidies</w:t>
      </w:r>
      <w:r w:rsidR="00492627" w:rsidRPr="00EA6939">
        <w:rPr>
          <w:rStyle w:val="FootnoteReference"/>
          <w:rFonts w:ascii="Times New Roman" w:hAnsi="Times New Roman" w:cs="Times New Roman"/>
          <w:szCs w:val="24"/>
          <w:lang w:val="en-GB"/>
        </w:rPr>
        <w:footnoteReference w:id="252"/>
      </w:r>
      <w:r w:rsidRPr="00EA6939">
        <w:rPr>
          <w:rFonts w:ascii="Times New Roman" w:hAnsi="Times New Roman" w:cs="Times New Roman"/>
          <w:szCs w:val="24"/>
          <w:lang w:val="en-GB"/>
        </w:rPr>
        <w:t xml:space="preserve">. </w:t>
      </w:r>
    </w:p>
    <w:p w14:paraId="4C4774D9" w14:textId="6CBB3B96" w:rsidR="00A26A37" w:rsidRPr="00EA6939" w:rsidRDefault="00C3706B" w:rsidP="00A55DD3">
      <w:pPr>
        <w:pStyle w:val="ListParagraph"/>
        <w:numPr>
          <w:ilvl w:val="0"/>
          <w:numId w:val="5"/>
        </w:numPr>
        <w:ind w:left="720"/>
        <w:jc w:val="both"/>
        <w:rPr>
          <w:rFonts w:ascii="Times New Roman" w:hAnsi="Times New Roman" w:cs="Times New Roman"/>
          <w:szCs w:val="24"/>
          <w:lang w:val="en-GB"/>
        </w:rPr>
      </w:pPr>
      <w:r w:rsidRPr="00EA6939">
        <w:rPr>
          <w:rFonts w:ascii="Times New Roman" w:hAnsi="Times New Roman" w:cs="Times New Roman"/>
          <w:i/>
          <w:iCs/>
          <w:szCs w:val="24"/>
          <w:lang w:val="en-GB"/>
        </w:rPr>
        <w:t>Financial Needs Assessment</w:t>
      </w:r>
      <w:r w:rsidRPr="00EA6939">
        <w:rPr>
          <w:rFonts w:ascii="Times New Roman" w:hAnsi="Times New Roman" w:cs="Times New Roman"/>
          <w:szCs w:val="24"/>
          <w:lang w:val="en-GB"/>
        </w:rPr>
        <w:t xml:space="preserve"> </w:t>
      </w:r>
      <w:r w:rsidRPr="00EA6939">
        <w:rPr>
          <w:rFonts w:ascii="Times New Roman" w:hAnsi="Times New Roman" w:cs="Times New Roman"/>
          <w:i/>
          <w:iCs/>
          <w:szCs w:val="24"/>
          <w:lang w:val="en-GB"/>
        </w:rPr>
        <w:t>for PNPN3</w:t>
      </w:r>
      <w:r w:rsidRPr="00EA6939">
        <w:rPr>
          <w:rFonts w:ascii="Times New Roman" w:hAnsi="Times New Roman" w:cs="Times New Roman"/>
          <w:szCs w:val="24"/>
          <w:lang w:val="en-GB"/>
        </w:rPr>
        <w:t xml:space="preserve">: Every biodiversity target should be detailed into concrete actions, including priorities, SMART indicators, implementing responsible, available financial support and needs, monitoring arrangement. </w:t>
      </w:r>
      <w:r w:rsidR="00465B5B" w:rsidRPr="00EA6939">
        <w:rPr>
          <w:rFonts w:ascii="Times New Roman" w:hAnsi="Times New Roman" w:cs="Times New Roman"/>
          <w:szCs w:val="24"/>
          <w:lang w:val="en-GB"/>
        </w:rPr>
        <w:t xml:space="preserve">Obviously exact costing </w:t>
      </w:r>
      <w:r w:rsidR="004D41E4" w:rsidRPr="00EA6939">
        <w:rPr>
          <w:rFonts w:ascii="Times New Roman" w:hAnsi="Times New Roman" w:cs="Times New Roman"/>
          <w:szCs w:val="24"/>
          <w:lang w:val="en-GB"/>
        </w:rPr>
        <w:t>may be impossible, but sensible nominal funding allocations may facilitate this assessment.</w:t>
      </w:r>
    </w:p>
    <w:p w14:paraId="6C5A8511" w14:textId="77777777" w:rsidR="00A26A37" w:rsidRPr="00EA6939" w:rsidRDefault="00C3706B" w:rsidP="00A55DD3">
      <w:pPr>
        <w:pStyle w:val="ListParagraph"/>
        <w:numPr>
          <w:ilvl w:val="0"/>
          <w:numId w:val="5"/>
        </w:numPr>
        <w:ind w:left="720"/>
        <w:jc w:val="both"/>
        <w:rPr>
          <w:rFonts w:ascii="Times New Roman" w:hAnsi="Times New Roman" w:cs="Times New Roman"/>
          <w:szCs w:val="24"/>
          <w:lang w:val="en-GB"/>
        </w:rPr>
      </w:pPr>
      <w:r w:rsidRPr="00EA6939">
        <w:rPr>
          <w:rFonts w:ascii="Times New Roman" w:hAnsi="Times New Roman" w:cs="Times New Roman"/>
          <w:i/>
          <w:iCs/>
          <w:szCs w:val="24"/>
          <w:lang w:val="en-GB"/>
        </w:rPr>
        <w:t>Biodiversity finance gap:</w:t>
      </w:r>
      <w:r w:rsidRPr="00EA6939">
        <w:rPr>
          <w:rFonts w:ascii="Times New Roman" w:hAnsi="Times New Roman" w:cs="Times New Roman"/>
          <w:szCs w:val="24"/>
          <w:lang w:val="en-GB"/>
        </w:rPr>
        <w:t xml:space="preserve"> The gap is the difference between what Luxembourg currently spends and what is required to deliver PNPN3 and all biodiversity-related agendas and obligations by 2030. Without this gap analysis, biodiversity finance </w:t>
      </w:r>
      <w:r w:rsidRPr="00EA6939">
        <w:rPr>
          <w:rFonts w:ascii="Times New Roman" w:hAnsi="Times New Roman" w:cs="Times New Roman"/>
          <w:szCs w:val="24"/>
          <w:lang w:val="en-GB"/>
        </w:rPr>
        <w:lastRenderedPageBreak/>
        <w:t xml:space="preserve">remains political rhetoric; a credible finance plan must show, for each priority, the existing budget, financing source (core national budget, EU funding), responsible institution, implementation deadline, the budget additional needed. </w:t>
      </w:r>
    </w:p>
    <w:p w14:paraId="67AFCE04" w14:textId="77777777" w:rsidR="00C3706B" w:rsidRPr="00EA6939" w:rsidRDefault="00C3706B" w:rsidP="00A55DD3">
      <w:pPr>
        <w:pStyle w:val="ListParagraph"/>
        <w:numPr>
          <w:ilvl w:val="0"/>
          <w:numId w:val="5"/>
        </w:numPr>
        <w:ind w:left="720"/>
        <w:jc w:val="both"/>
        <w:rPr>
          <w:rFonts w:ascii="Times New Roman" w:hAnsi="Times New Roman" w:cs="Times New Roman"/>
          <w:szCs w:val="24"/>
          <w:lang w:val="en-GB"/>
        </w:rPr>
      </w:pPr>
      <w:r w:rsidRPr="00EA6939">
        <w:rPr>
          <w:rFonts w:ascii="Times New Roman" w:hAnsi="Times New Roman" w:cs="Times New Roman"/>
          <w:i/>
          <w:iCs/>
          <w:szCs w:val="24"/>
          <w:lang w:val="en-GB"/>
        </w:rPr>
        <w:t>The National Biodiversity Finance Plan for 2026–2030</w:t>
      </w:r>
      <w:r w:rsidR="00A26A37" w:rsidRPr="00EA6939">
        <w:rPr>
          <w:rFonts w:ascii="Times New Roman" w:hAnsi="Times New Roman" w:cs="Times New Roman"/>
          <w:szCs w:val="24"/>
          <w:lang w:val="en-GB"/>
        </w:rPr>
        <w:t>: W</w:t>
      </w:r>
      <w:r w:rsidRPr="00EA6939">
        <w:rPr>
          <w:rFonts w:ascii="Times New Roman" w:hAnsi="Times New Roman" w:cs="Times New Roman"/>
          <w:szCs w:val="24"/>
          <w:lang w:val="en-GB"/>
        </w:rPr>
        <w:t xml:space="preserve">hich </w:t>
      </w:r>
      <w:r w:rsidR="00465B5B" w:rsidRPr="00EA6939">
        <w:rPr>
          <w:rFonts w:ascii="Times New Roman" w:hAnsi="Times New Roman" w:cs="Times New Roman"/>
          <w:szCs w:val="24"/>
          <w:lang w:val="en-GB"/>
        </w:rPr>
        <w:t>outlines the</w:t>
      </w:r>
      <w:r w:rsidRPr="00EA6939">
        <w:rPr>
          <w:rFonts w:ascii="Times New Roman" w:hAnsi="Times New Roman" w:cs="Times New Roman"/>
          <w:szCs w:val="24"/>
          <w:lang w:val="en-GB"/>
        </w:rPr>
        <w:t xml:space="preserve"> solutions plans and the means to ensure their implementation. The finance plan should be completed by an assessment of subsidies. This may be politically uncomfortable but necessary as Luxembourg cannot credibly finance biodiversity recovery with one hand while subsidising activities that may generate biodiversity pressure with the other. </w:t>
      </w:r>
    </w:p>
    <w:p w14:paraId="5E7F5E92" w14:textId="77777777" w:rsidR="00137E29" w:rsidRPr="00EA6939" w:rsidRDefault="00137E29" w:rsidP="00137E29">
      <w:pPr>
        <w:jc w:val="both"/>
        <w:rPr>
          <w:rFonts w:ascii="Times New Roman" w:hAnsi="Times New Roman" w:cs="Times New Roman"/>
          <w:szCs w:val="24"/>
          <w:lang w:val="en-GB"/>
        </w:rPr>
      </w:pPr>
      <w:r w:rsidRPr="00EA6939">
        <w:rPr>
          <w:rFonts w:ascii="Times New Roman" w:hAnsi="Times New Roman" w:cs="Times New Roman"/>
          <w:szCs w:val="24"/>
          <w:lang w:val="en-GB"/>
        </w:rPr>
        <w:t>Institutionally, the biodiversity Finance Plan should be jointly led by the Ministry of Finance and the Ministry of the Environment to ensure strong political ownership and strategic alignment. However, its development and implementation should involve all relevant ministries and stakeholders to promote whole-government and whole-of-society ownership.</w:t>
      </w:r>
    </w:p>
    <w:p w14:paraId="575BEF30" w14:textId="77777777" w:rsidR="00137E29" w:rsidRPr="00EA6939" w:rsidRDefault="00137E29" w:rsidP="00137E29">
      <w:pPr>
        <w:jc w:val="both"/>
        <w:rPr>
          <w:rFonts w:ascii="Times New Roman" w:hAnsi="Times New Roman" w:cs="Times New Roman"/>
          <w:szCs w:val="24"/>
          <w:lang w:val="en-GB"/>
        </w:rPr>
      </w:pPr>
      <w:r w:rsidRPr="00EA6939">
        <w:rPr>
          <w:rFonts w:ascii="Times New Roman" w:hAnsi="Times New Roman" w:cs="Times New Roman"/>
          <w:szCs w:val="24"/>
          <w:lang w:val="en-GB"/>
        </w:rPr>
        <w:t>The Finance Plan should be complemented by strengthened governance arrangements, including a fully operational Interministerial Biodiversity Committee to coordinate implementation across sectors, enhanced biodiversity mainstreaming in policies and sectoral strategies, an operational methodology for biodiversity tagging and tracking, strengthened biodiversity monitoring and reporting systems, and increased public awareness and stakeholder engagement. Together, these measures would improve policy coherence, accountability, and the effectiveness of biodiversity finance and implementation.</w:t>
      </w:r>
    </w:p>
    <w:p w14:paraId="7CF3F0B5" w14:textId="30E0691F" w:rsidR="003618F7" w:rsidRPr="00EA6939" w:rsidRDefault="003618F7" w:rsidP="003618F7">
      <w:pPr>
        <w:jc w:val="both"/>
        <w:rPr>
          <w:rFonts w:ascii="Times New Roman" w:hAnsi="Times New Roman" w:cs="Times New Roman"/>
          <w:szCs w:val="24"/>
          <w:lang w:val="en-GB"/>
        </w:rPr>
      </w:pPr>
      <w:r w:rsidRPr="00EA6939">
        <w:rPr>
          <w:rFonts w:ascii="Times New Roman" w:hAnsi="Times New Roman" w:cs="Times New Roman"/>
          <w:szCs w:val="24"/>
          <w:lang w:val="en-GB"/>
        </w:rPr>
        <w:t>Luxembourg should also adopt a 2026-2030 Biodiversity Finance Implementation Roadmap to translate strategic commitments into a coordinated and accountable financing framework. The roadmap should transform biodiversity finance from fragmented environmental expenditure into costed, ring-fenced, and performance-based delivery system, with clearly defined priorities, financing sources, implementation responsibilities, timelines, and measurable outcomes. It should align public and private financial flows with objectives of the PNPN3.</w:t>
      </w:r>
    </w:p>
    <w:p w14:paraId="35663BA7" w14:textId="77777777" w:rsidR="00C3706B" w:rsidRPr="00EA6939" w:rsidRDefault="00C3706B" w:rsidP="00C3706B">
      <w:pPr>
        <w:jc w:val="both"/>
        <w:rPr>
          <w:rFonts w:ascii="Times New Roman" w:hAnsi="Times New Roman" w:cs="Times New Roman"/>
          <w:szCs w:val="24"/>
          <w:lang w:val="en-GB"/>
        </w:rPr>
      </w:pPr>
      <w:r w:rsidRPr="00EA6939">
        <w:rPr>
          <w:rFonts w:ascii="Times New Roman" w:hAnsi="Times New Roman" w:cs="Times New Roman"/>
          <w:szCs w:val="24"/>
          <w:lang w:val="en-GB"/>
        </w:rPr>
        <w:t xml:space="preserve">In 2026, Luxembourg should lay the foundations. The ongoing </w:t>
      </w:r>
      <w:r w:rsidR="00C76E38" w:rsidRPr="00EA6939">
        <w:rPr>
          <w:rFonts w:ascii="Times New Roman" w:hAnsi="Times New Roman" w:cs="Times New Roman"/>
          <w:szCs w:val="24"/>
          <w:lang w:val="en-GB"/>
        </w:rPr>
        <w:t>Technical Support Instrument</w:t>
      </w:r>
      <w:r w:rsidRPr="00EA6939">
        <w:rPr>
          <w:rFonts w:ascii="Times New Roman" w:hAnsi="Times New Roman" w:cs="Times New Roman"/>
          <w:szCs w:val="24"/>
          <w:lang w:val="en-GB"/>
        </w:rPr>
        <w:t xml:space="preserve"> Reform and the use of BIOFIN methodology should lead to a PNPN3 action-cost matrix, a National Biodiversity Finance Plan and an assessment covering subsidies, tax measures and public expenditure that may biodiversity-positive or harmful. </w:t>
      </w:r>
    </w:p>
    <w:p w14:paraId="2E0B3EB9" w14:textId="77777777" w:rsidR="00C3706B" w:rsidRPr="00EA6939" w:rsidRDefault="00C3706B" w:rsidP="00C3706B">
      <w:pPr>
        <w:jc w:val="both"/>
        <w:rPr>
          <w:rFonts w:ascii="Times New Roman" w:hAnsi="Times New Roman" w:cs="Times New Roman"/>
          <w:szCs w:val="24"/>
          <w:lang w:val="en-GB"/>
        </w:rPr>
      </w:pPr>
      <w:r w:rsidRPr="00EA6939">
        <w:rPr>
          <w:rFonts w:ascii="Times New Roman" w:hAnsi="Times New Roman" w:cs="Times New Roman"/>
          <w:szCs w:val="24"/>
          <w:lang w:val="en-GB"/>
        </w:rPr>
        <w:t>In 2027, Luxembourg should move from diagnosis to financing instruments. It should launch the ring-fenced PNPN3 implementation, biodiversity tagging and the public biodiversity finance dashboard</w:t>
      </w:r>
      <w:r w:rsidR="0026504B" w:rsidRPr="00EA6939">
        <w:rPr>
          <w:rFonts w:ascii="Times New Roman" w:hAnsi="Times New Roman" w:cs="Times New Roman"/>
          <w:szCs w:val="24"/>
          <w:lang w:val="en-GB"/>
        </w:rPr>
        <w:t>.</w:t>
      </w:r>
      <w:r w:rsidRPr="00EA6939">
        <w:rPr>
          <w:rFonts w:ascii="Times New Roman" w:hAnsi="Times New Roman" w:cs="Times New Roman"/>
          <w:szCs w:val="24"/>
          <w:lang w:val="en-GB"/>
        </w:rPr>
        <w:t xml:space="preserve"> </w:t>
      </w:r>
    </w:p>
    <w:p w14:paraId="00721CDF" w14:textId="77777777" w:rsidR="00C3706B" w:rsidRPr="00EA6939" w:rsidRDefault="00C3706B" w:rsidP="00C3706B">
      <w:pPr>
        <w:jc w:val="both"/>
        <w:rPr>
          <w:rFonts w:ascii="Times New Roman" w:hAnsi="Times New Roman" w:cs="Times New Roman"/>
          <w:szCs w:val="24"/>
          <w:lang w:val="en-GB"/>
        </w:rPr>
      </w:pPr>
      <w:r w:rsidRPr="00EA6939">
        <w:rPr>
          <w:rFonts w:ascii="Times New Roman" w:hAnsi="Times New Roman" w:cs="Times New Roman"/>
          <w:szCs w:val="24"/>
          <w:lang w:val="en-GB"/>
        </w:rPr>
        <w:t xml:space="preserve">In 2028, Luxembourg should scale delivery tools and expand Result-Based Payments for ecosystem services, strengthen the Biodiversity Funding system, scale private and blended financing, reinforce polluter-pays instruments. </w:t>
      </w:r>
    </w:p>
    <w:p w14:paraId="34CA4C70" w14:textId="091197A2" w:rsidR="00C3706B" w:rsidRPr="00EA6939" w:rsidRDefault="00C3706B" w:rsidP="00C3706B">
      <w:pPr>
        <w:jc w:val="both"/>
        <w:rPr>
          <w:rFonts w:ascii="Times New Roman" w:hAnsi="Times New Roman" w:cs="Times New Roman"/>
          <w:szCs w:val="24"/>
          <w:lang w:val="en-GB"/>
        </w:rPr>
      </w:pPr>
      <w:r w:rsidRPr="00EA6939">
        <w:rPr>
          <w:rFonts w:ascii="Times New Roman" w:hAnsi="Times New Roman" w:cs="Times New Roman"/>
          <w:szCs w:val="24"/>
          <w:lang w:val="en-GB"/>
        </w:rPr>
        <w:t xml:space="preserve">In 2029, Luxembourg should move into correction and enforcement. It should conduct an independent mid-term biodiversity finance assessment. Performing instruments need scaled-up, while underperforming instruments should be improved or redesigned before 2030. </w:t>
      </w:r>
    </w:p>
    <w:p w14:paraId="4FE32BB8" w14:textId="77777777" w:rsidR="00C3706B" w:rsidRPr="00EA6939" w:rsidRDefault="00C3706B" w:rsidP="00C3706B">
      <w:pPr>
        <w:jc w:val="both"/>
        <w:rPr>
          <w:rFonts w:ascii="Times New Roman" w:hAnsi="Times New Roman" w:cs="Times New Roman"/>
          <w:szCs w:val="24"/>
          <w:lang w:val="en-GB"/>
        </w:rPr>
      </w:pPr>
      <w:r w:rsidRPr="00EA6939">
        <w:rPr>
          <w:rFonts w:ascii="Times New Roman" w:hAnsi="Times New Roman" w:cs="Times New Roman"/>
          <w:szCs w:val="24"/>
          <w:lang w:val="en-GB"/>
        </w:rPr>
        <w:lastRenderedPageBreak/>
        <w:t xml:space="preserve">By 2030, biodiversity finance should be fully integrated into Luxembourg’s national budget cycle. </w:t>
      </w:r>
    </w:p>
    <w:p w14:paraId="59111EAD" w14:textId="77777777" w:rsidR="00C3706B" w:rsidRPr="00EA6939" w:rsidRDefault="00C3706B" w:rsidP="00C3706B">
      <w:pPr>
        <w:jc w:val="both"/>
        <w:rPr>
          <w:rFonts w:ascii="Times New Roman" w:hAnsi="Times New Roman" w:cs="Times New Roman"/>
          <w:b/>
          <w:bCs/>
          <w:color w:val="0A2F41"/>
          <w:szCs w:val="24"/>
          <w:lang w:val="en-GB"/>
        </w:rPr>
      </w:pPr>
      <w:r w:rsidRPr="00EA6939">
        <w:rPr>
          <w:rFonts w:ascii="Times New Roman" w:hAnsi="Times New Roman" w:cs="Times New Roman"/>
          <w:b/>
          <w:bCs/>
          <w:color w:val="0A2F41"/>
          <w:szCs w:val="24"/>
          <w:lang w:val="en-GB"/>
        </w:rPr>
        <w:t>Improve biodiversity budget tagging across all ministries</w:t>
      </w:r>
    </w:p>
    <w:p w14:paraId="00D2B981" w14:textId="77777777" w:rsidR="00A40784" w:rsidRPr="00EA6939" w:rsidRDefault="00A40784" w:rsidP="00A40784">
      <w:pPr>
        <w:jc w:val="both"/>
        <w:rPr>
          <w:rFonts w:ascii="Times New Roman" w:hAnsi="Times New Roman" w:cs="Times New Roman"/>
          <w:szCs w:val="24"/>
          <w:lang w:val="en-GB"/>
        </w:rPr>
      </w:pPr>
      <w:r w:rsidRPr="00EA6939">
        <w:rPr>
          <w:rFonts w:ascii="Times New Roman" w:hAnsi="Times New Roman" w:cs="Times New Roman"/>
          <w:szCs w:val="24"/>
          <w:lang w:val="en-GB"/>
        </w:rPr>
        <w:t xml:space="preserve">Luxembourg is among the 15 EU Members States that have introduced green budget tagging. Green budget tagging involves identifying and classifying budget measures according to their positive or negative impacts on environmental and climate objectives, thereby improving the transparency and alignment of public expenditures with sustainability goals. </w:t>
      </w:r>
    </w:p>
    <w:p w14:paraId="2F23377F" w14:textId="77777777" w:rsidR="00A40784" w:rsidRPr="00EA6939" w:rsidRDefault="00A40784" w:rsidP="00A40784">
      <w:pPr>
        <w:jc w:val="both"/>
        <w:rPr>
          <w:rFonts w:ascii="Times New Roman" w:hAnsi="Times New Roman" w:cs="Times New Roman"/>
          <w:szCs w:val="24"/>
          <w:lang w:val="en-GB"/>
        </w:rPr>
      </w:pPr>
      <w:r w:rsidRPr="00EA6939">
        <w:rPr>
          <w:rFonts w:ascii="Times New Roman" w:hAnsi="Times New Roman" w:cs="Times New Roman"/>
          <w:szCs w:val="24"/>
          <w:lang w:val="en-GB"/>
        </w:rPr>
        <w:t>The green budgeting process at national level have been built on the monitoring of investments linked to the 2020 Sustainability Bond and on efforts to achieve the objectives of the Integrated National Energy and Climate Plan (PNEC).</w:t>
      </w:r>
      <w:r w:rsidR="006B5F0A" w:rsidRPr="00EA6939">
        <w:rPr>
          <w:rStyle w:val="FootnoteReference"/>
          <w:rFonts w:ascii="Times New Roman" w:hAnsi="Times New Roman" w:cs="Times New Roman"/>
          <w:szCs w:val="24"/>
          <w:lang w:val="en-GB"/>
        </w:rPr>
        <w:footnoteReference w:id="253"/>
      </w:r>
      <w:r w:rsidRPr="00EA6939">
        <w:rPr>
          <w:rFonts w:ascii="Times New Roman" w:hAnsi="Times New Roman" w:cs="Times New Roman"/>
          <w:szCs w:val="24"/>
          <w:lang w:val="en-GB"/>
        </w:rPr>
        <w:t xml:space="preserve"> </w:t>
      </w:r>
    </w:p>
    <w:p w14:paraId="7514CE5D" w14:textId="77777777" w:rsidR="00A40784" w:rsidRPr="00EA6939" w:rsidRDefault="00A40784" w:rsidP="00A40784">
      <w:pPr>
        <w:jc w:val="both"/>
        <w:rPr>
          <w:rFonts w:ascii="Times New Roman" w:hAnsi="Times New Roman" w:cs="Times New Roman"/>
          <w:szCs w:val="24"/>
          <w:lang w:val="en-GB"/>
        </w:rPr>
      </w:pPr>
      <w:r w:rsidRPr="00EA6939">
        <w:rPr>
          <w:rFonts w:ascii="Times New Roman" w:hAnsi="Times New Roman" w:cs="Times New Roman"/>
          <w:szCs w:val="24"/>
          <w:lang w:val="en-GB"/>
        </w:rPr>
        <w:t>While these initiatives represent an important step towards integrating environmental considerations into public finance, Luxembourg could further strengthen its budgeting framework by expanding green budgeting tagging into a comprehensive biodiversity expenditure tagging system. Such an approach would enable the systematic identification, monitoring, and evaluation of public expenditure that contributes to the objectives of the PNPN3, thereby improving transparency, resource allocation, and accountability for biodiversity outcomes. However, the current approach is primarily focused on tracking and tagging climate and energy-related expenditure. Although some expenditures that contribute to climate mitigation or adaptation may also generate biodiversity co-benefits, they are not specifically designed or assessed to deliver measurable ecological outcomes. Whilst some activities related to climate change adaptation or attenuation may be classified as green, they are not dedicated to give ecological outcomes. In addition, the current focus on climate and energy tagging cannot fully address biodiversity’s distinct spatial and ecological characteristics. Green budgeting and expenditure tagging are important instruments for improving transparency of public finance, supporting the development of green and sustainable finance, and reducing the risk of greenwashing.</w:t>
      </w:r>
      <w:r w:rsidR="006D6C3A" w:rsidRPr="00EA6939">
        <w:rPr>
          <w:rFonts w:ascii="Times New Roman" w:hAnsi="Times New Roman" w:cs="Times New Roman"/>
          <w:szCs w:val="24"/>
          <w:lang w:val="en-GB"/>
        </w:rPr>
        <w:t xml:space="preserve"> </w:t>
      </w:r>
      <w:r w:rsidRPr="00EA6939">
        <w:rPr>
          <w:rFonts w:ascii="Times New Roman" w:hAnsi="Times New Roman" w:cs="Times New Roman"/>
          <w:szCs w:val="24"/>
          <w:lang w:val="en-GB"/>
        </w:rPr>
        <w:t xml:space="preserve">They provide a systematic methodology for assessing and classifying public expenditures according to their environmental impacts, typically distinguish measures as “Green”, “Neutral”, or “Brown”, depending on whether they contribute positively, have no significant effect, or adversely affect environmental objectives. </w:t>
      </w:r>
    </w:p>
    <w:p w14:paraId="3A3DB936" w14:textId="77777777" w:rsidR="002C78B2" w:rsidRPr="00EA6939" w:rsidRDefault="002C78B2" w:rsidP="009F09F1">
      <w:pPr>
        <w:spacing w:before="100" w:beforeAutospacing="1" w:after="100" w:afterAutospacing="1" w:line="276" w:lineRule="auto"/>
        <w:jc w:val="both"/>
        <w:rPr>
          <w:rFonts w:ascii="Times New Roman" w:hAnsi="Times New Roman" w:cs="Times New Roman"/>
          <w:szCs w:val="24"/>
          <w:lang w:val="en-GB"/>
        </w:rPr>
      </w:pPr>
      <w:r w:rsidRPr="00EA6939">
        <w:rPr>
          <w:rFonts w:ascii="Times New Roman" w:hAnsi="Times New Roman" w:cs="Times New Roman"/>
          <w:szCs w:val="24"/>
          <w:lang w:val="en-GB"/>
        </w:rPr>
        <w:t>As an EU Member State, Luxembourg already applies the EU Taxonomy Regulation as a common framework for classifying environmentally sustainable economic and financial activities</w:t>
      </w:r>
      <w:r w:rsidR="00342C06" w:rsidRPr="00EA6939">
        <w:rPr>
          <w:rStyle w:val="FootnoteReference"/>
          <w:rFonts w:ascii="Times New Roman" w:hAnsi="Times New Roman" w:cs="Times New Roman"/>
          <w:szCs w:val="24"/>
          <w:lang w:val="en-GB"/>
        </w:rPr>
        <w:footnoteReference w:id="254"/>
      </w:r>
      <w:r w:rsidRPr="00EA6939">
        <w:rPr>
          <w:rFonts w:ascii="Times New Roman" w:hAnsi="Times New Roman" w:cs="Times New Roman"/>
          <w:szCs w:val="24"/>
          <w:lang w:val="en-GB"/>
        </w:rPr>
        <w:t xml:space="preserve">. The taxonomy assesses </w:t>
      </w:r>
      <w:r w:rsidR="00C740B1" w:rsidRPr="00EA6939">
        <w:rPr>
          <w:rFonts w:ascii="Times New Roman" w:hAnsi="Times New Roman" w:cs="Times New Roman"/>
          <w:szCs w:val="24"/>
          <w:lang w:val="en-GB"/>
        </w:rPr>
        <w:t xml:space="preserve">economic </w:t>
      </w:r>
      <w:r w:rsidRPr="00EA6939">
        <w:rPr>
          <w:rFonts w:ascii="Times New Roman" w:hAnsi="Times New Roman" w:cs="Times New Roman"/>
          <w:szCs w:val="24"/>
          <w:lang w:val="en-GB"/>
        </w:rPr>
        <w:t xml:space="preserve">activities </w:t>
      </w:r>
      <w:proofErr w:type="gramStart"/>
      <w:r w:rsidRPr="00EA6939">
        <w:rPr>
          <w:rFonts w:ascii="Times New Roman" w:hAnsi="Times New Roman" w:cs="Times New Roman"/>
          <w:szCs w:val="24"/>
          <w:lang w:val="en-GB"/>
        </w:rPr>
        <w:t>with regard to</w:t>
      </w:r>
      <w:proofErr w:type="gramEnd"/>
      <w:r w:rsidRPr="00EA6939">
        <w:rPr>
          <w:rFonts w:ascii="Times New Roman" w:hAnsi="Times New Roman" w:cs="Times New Roman"/>
          <w:szCs w:val="24"/>
          <w:lang w:val="en-GB"/>
        </w:rPr>
        <w:t xml:space="preserve"> six environmental objectives</w:t>
      </w:r>
      <w:r w:rsidRPr="00EA6939">
        <w:rPr>
          <w:rStyle w:val="FootnoteReference"/>
          <w:rFonts w:ascii="Times New Roman" w:hAnsi="Times New Roman" w:cs="Times New Roman"/>
          <w:szCs w:val="24"/>
          <w:lang w:val="en-GB"/>
        </w:rPr>
        <w:footnoteReference w:id="255"/>
      </w:r>
      <w:r w:rsidRPr="00EA6939">
        <w:rPr>
          <w:rFonts w:ascii="Times New Roman" w:hAnsi="Times New Roman" w:cs="Times New Roman"/>
          <w:szCs w:val="24"/>
          <w:lang w:val="en-GB"/>
        </w:rPr>
        <w:t xml:space="preserve">: (1) climate change mitigation; (2) climate change adaptation; (3) sustainable use and protection of aquatic and marine resources; (4) transition to a circular economy; (5) pollution prevention and control; and (6) protection and restoration of biodiversity and ecosystems. Under the EU Taxonomy, an activity is considered environmentally sustainable if it meets three cumulative criteria: (1) it makes a substantial contribution to at least one of the </w:t>
      </w:r>
      <w:r w:rsidRPr="00EA6939">
        <w:rPr>
          <w:rFonts w:ascii="Times New Roman" w:hAnsi="Times New Roman" w:cs="Times New Roman"/>
          <w:szCs w:val="24"/>
          <w:lang w:val="en-GB"/>
        </w:rPr>
        <w:lastRenderedPageBreak/>
        <w:t>six environmental objectives; (2) it does not cause significant harm to the remaining objectives and (3) it complies with minimum social safeguards based on internationally recognised standards, including the OECD Guidelines for Multinational Enterprises, the United Nations Guiding Principle on Business and Human Rights, and the fundamental conventions of the International Labour Organization). Th</w:t>
      </w:r>
      <w:r w:rsidR="00C740B1" w:rsidRPr="00EA6939">
        <w:rPr>
          <w:rFonts w:ascii="Times New Roman" w:hAnsi="Times New Roman" w:cs="Times New Roman"/>
          <w:szCs w:val="24"/>
          <w:lang w:val="en-GB"/>
        </w:rPr>
        <w:t>e</w:t>
      </w:r>
      <w:r w:rsidRPr="00EA6939">
        <w:rPr>
          <w:rFonts w:ascii="Times New Roman" w:hAnsi="Times New Roman" w:cs="Times New Roman"/>
          <w:szCs w:val="24"/>
          <w:lang w:val="en-GB"/>
        </w:rPr>
        <w:t xml:space="preserve"> </w:t>
      </w:r>
      <w:r w:rsidR="00C740B1" w:rsidRPr="00EA6939">
        <w:rPr>
          <w:rFonts w:ascii="Times New Roman" w:hAnsi="Times New Roman" w:cs="Times New Roman"/>
          <w:szCs w:val="24"/>
          <w:lang w:val="en-GB"/>
        </w:rPr>
        <w:t>t</w:t>
      </w:r>
      <w:r w:rsidRPr="00EA6939">
        <w:rPr>
          <w:rFonts w:ascii="Times New Roman" w:hAnsi="Times New Roman" w:cs="Times New Roman"/>
          <w:szCs w:val="24"/>
          <w:lang w:val="en-GB"/>
        </w:rPr>
        <w:t>axonomy regulation is complemented by the SFDR</w:t>
      </w:r>
      <w:r w:rsidRPr="00EA6939">
        <w:rPr>
          <w:rStyle w:val="FootnoteReference"/>
          <w:rFonts w:ascii="Times New Roman" w:hAnsi="Times New Roman" w:cs="Times New Roman"/>
          <w:szCs w:val="24"/>
          <w:lang w:val="en-GB"/>
        </w:rPr>
        <w:footnoteReference w:id="256"/>
      </w:r>
      <w:r w:rsidRPr="00EA6939">
        <w:rPr>
          <w:rFonts w:ascii="Times New Roman" w:hAnsi="Times New Roman" w:cs="Times New Roman"/>
          <w:szCs w:val="24"/>
          <w:lang w:val="en-GB"/>
        </w:rPr>
        <w:t xml:space="preserve"> and the CSRD</w:t>
      </w:r>
      <w:r w:rsidRPr="00EA6939">
        <w:rPr>
          <w:rStyle w:val="FootnoteReference"/>
          <w:rFonts w:ascii="Times New Roman" w:hAnsi="Times New Roman" w:cs="Times New Roman"/>
          <w:szCs w:val="24"/>
          <w:lang w:val="en-GB"/>
        </w:rPr>
        <w:footnoteReference w:id="257"/>
      </w:r>
      <w:r w:rsidRPr="00EA6939">
        <w:rPr>
          <w:rFonts w:ascii="Times New Roman" w:hAnsi="Times New Roman" w:cs="Times New Roman"/>
          <w:szCs w:val="24"/>
          <w:lang w:val="en-GB"/>
        </w:rPr>
        <w:t>, which strengthen transparency and sustainability reporting requirements</w:t>
      </w:r>
      <w:r w:rsidR="00F67C41" w:rsidRPr="00EA6939">
        <w:rPr>
          <w:rFonts w:ascii="Times New Roman" w:hAnsi="Times New Roman" w:cs="Times New Roman"/>
          <w:szCs w:val="24"/>
          <w:lang w:val="en-GB"/>
        </w:rPr>
        <w:t xml:space="preserve"> and enacted in 2024. </w:t>
      </w:r>
      <w:r w:rsidR="00C740B1" w:rsidRPr="00EA6939">
        <w:rPr>
          <w:rFonts w:ascii="Times New Roman" w:hAnsi="Times New Roman" w:cs="Times New Roman"/>
          <w:szCs w:val="24"/>
          <w:lang w:val="en-GB"/>
        </w:rPr>
        <w:t>C</w:t>
      </w:r>
      <w:r w:rsidRPr="00EA6939">
        <w:rPr>
          <w:rFonts w:ascii="Times New Roman" w:hAnsi="Times New Roman" w:cs="Times New Roman"/>
          <w:szCs w:val="24"/>
          <w:lang w:val="en-GB"/>
        </w:rPr>
        <w:t>ompanies and financial market participants falling within the scope of these regulations are required to disclose the proportion of their turnover, capital expenditure (</w:t>
      </w:r>
      <w:proofErr w:type="spellStart"/>
      <w:r w:rsidRPr="00EA6939">
        <w:rPr>
          <w:rFonts w:ascii="Times New Roman" w:hAnsi="Times New Roman" w:cs="Times New Roman"/>
          <w:szCs w:val="24"/>
          <w:lang w:val="en-GB"/>
        </w:rPr>
        <w:t>CapEx</w:t>
      </w:r>
      <w:proofErr w:type="spellEnd"/>
      <w:r w:rsidRPr="00EA6939">
        <w:rPr>
          <w:rFonts w:ascii="Times New Roman" w:hAnsi="Times New Roman" w:cs="Times New Roman"/>
          <w:szCs w:val="24"/>
          <w:lang w:val="en-GB"/>
        </w:rPr>
        <w:t>), and operating expenditure (</w:t>
      </w:r>
      <w:proofErr w:type="spellStart"/>
      <w:r w:rsidRPr="00EA6939">
        <w:rPr>
          <w:rFonts w:ascii="Times New Roman" w:hAnsi="Times New Roman" w:cs="Times New Roman"/>
          <w:szCs w:val="24"/>
          <w:lang w:val="en-GB"/>
        </w:rPr>
        <w:t>OpEx</w:t>
      </w:r>
      <w:proofErr w:type="spellEnd"/>
      <w:r w:rsidRPr="00EA6939">
        <w:rPr>
          <w:rFonts w:ascii="Times New Roman" w:hAnsi="Times New Roman" w:cs="Times New Roman"/>
          <w:szCs w:val="24"/>
          <w:lang w:val="en-GB"/>
        </w:rPr>
        <w:t>) that is aligned with the EU Taxonomy.</w:t>
      </w:r>
    </w:p>
    <w:p w14:paraId="6CF732BE" w14:textId="22353E2B" w:rsidR="002951C3" w:rsidRPr="00EA6939" w:rsidRDefault="002951C3" w:rsidP="009F09F1">
      <w:pPr>
        <w:pStyle w:val="NoSpacing"/>
        <w:spacing w:before="100" w:beforeAutospacing="1" w:after="100" w:afterAutospacing="1" w:line="276" w:lineRule="auto"/>
        <w:jc w:val="both"/>
        <w:rPr>
          <w:rFonts w:ascii="Times New Roman" w:hAnsi="Times New Roman" w:cs="Times New Roman"/>
          <w:lang w:val="en-GB"/>
        </w:rPr>
      </w:pPr>
      <w:r w:rsidRPr="00EA6939">
        <w:rPr>
          <w:rFonts w:ascii="Times New Roman" w:hAnsi="Times New Roman" w:cs="Times New Roman"/>
          <w:lang w:val="en-GB"/>
        </w:rPr>
        <w:t>When introducing the biodiversity tagging system, Luxembourg should first classify public expenditure based on the expected impact on biodiversity. Such classification improves transparency, enables monitoring of biodiversity-related spending and helps identify expenditures that support, are neutral toward, or undermine biodiversity objectives. Although there is currently no internationally harmonised standard for biodiversity tagging, several recognised frameworks provide a sound methodological basis. The OECD Green Budget Tagging Framework</w:t>
      </w:r>
      <w:r w:rsidRPr="00EA6939">
        <w:rPr>
          <w:rStyle w:val="FootnoteReference"/>
          <w:rFonts w:ascii="Times New Roman" w:hAnsi="Times New Roman" w:cs="Times New Roman"/>
          <w:szCs w:val="24"/>
          <w:lang w:val="en-GB"/>
        </w:rPr>
        <w:footnoteReference w:id="258"/>
      </w:r>
      <w:r w:rsidRPr="00EA6939">
        <w:rPr>
          <w:rFonts w:ascii="Times New Roman" w:hAnsi="Times New Roman" w:cs="Times New Roman"/>
          <w:lang w:val="en-GB"/>
        </w:rPr>
        <w:t xml:space="preserve"> recommends classifying public expenditures according </w:t>
      </w:r>
      <w:r w:rsidR="00C76F0D" w:rsidRPr="00EA6939">
        <w:rPr>
          <w:rFonts w:ascii="Times New Roman" w:hAnsi="Times New Roman" w:cs="Times New Roman"/>
          <w:lang w:val="en-GB"/>
        </w:rPr>
        <w:t xml:space="preserve">to its </w:t>
      </w:r>
      <w:r w:rsidRPr="00EA6939">
        <w:rPr>
          <w:rFonts w:ascii="Times New Roman" w:hAnsi="Times New Roman" w:cs="Times New Roman"/>
          <w:lang w:val="en-GB"/>
        </w:rPr>
        <w:t>environmental impacts. Similarly, the United Nations Development Programme Global Biodiversity Expenditure Review (BIOFIN Methodology) and the Global Biodiversity Expenditure Taxonomy</w:t>
      </w:r>
      <w:r w:rsidRPr="00EA6939">
        <w:rPr>
          <w:rStyle w:val="FootnoteReference"/>
          <w:rFonts w:ascii="Times New Roman" w:hAnsi="Times New Roman" w:cs="Times New Roman"/>
          <w:szCs w:val="24"/>
          <w:lang w:val="en-GB"/>
        </w:rPr>
        <w:footnoteReference w:id="259"/>
      </w:r>
      <w:r w:rsidRPr="00EA6939">
        <w:rPr>
          <w:rFonts w:ascii="Times New Roman" w:hAnsi="Times New Roman" w:cs="Times New Roman"/>
          <w:lang w:val="en-GB"/>
        </w:rPr>
        <w:t xml:space="preserve"> provide comprehensive approaches for identifying and classifying biodiversity-related expenditure according to biodiversity objectives, expenditure categories, and financing instruments. </w:t>
      </w:r>
    </w:p>
    <w:p w14:paraId="626292F7" w14:textId="616D305A" w:rsidR="002951C3" w:rsidRPr="00EA6939" w:rsidRDefault="002951C3" w:rsidP="009F09F1">
      <w:pPr>
        <w:pStyle w:val="NoSpacing"/>
        <w:spacing w:before="100" w:beforeAutospacing="1" w:after="100" w:afterAutospacing="1" w:line="276" w:lineRule="auto"/>
        <w:jc w:val="both"/>
        <w:rPr>
          <w:rFonts w:ascii="Times New Roman" w:hAnsi="Times New Roman" w:cs="Times New Roman"/>
          <w:szCs w:val="24"/>
          <w:lang w:val="en-GB"/>
        </w:rPr>
      </w:pPr>
      <w:r w:rsidRPr="00EA6939">
        <w:rPr>
          <w:rFonts w:ascii="Times New Roman" w:hAnsi="Times New Roman" w:cs="Times New Roman"/>
          <w:lang w:val="en-GB"/>
        </w:rPr>
        <w:t xml:space="preserve">In Luxembourg, </w:t>
      </w:r>
      <w:r w:rsidRPr="00EA6939">
        <w:rPr>
          <w:rFonts w:ascii="Times New Roman" w:hAnsi="Times New Roman" w:cs="Times New Roman"/>
          <w:szCs w:val="24"/>
          <w:lang w:val="en-GB"/>
        </w:rPr>
        <w:t xml:space="preserve">the Ministry of Finance, through the Inspection Générale des Finances, should lead the development of the biodiversity expenditure tagging methodology in close collaboration with the Ministry of the Environment and other sectoral ministries. The methodology should establish clear eligibility criteria, evidence requirements, scoring and classification rules, and quality assurance and validation procedures to </w:t>
      </w:r>
      <w:proofErr w:type="spellStart"/>
      <w:r w:rsidRPr="00EA6939">
        <w:rPr>
          <w:rFonts w:ascii="Times New Roman" w:hAnsi="Times New Roman" w:cs="Times New Roman"/>
          <w:szCs w:val="24"/>
          <w:lang w:val="en-GB"/>
        </w:rPr>
        <w:t>nsure</w:t>
      </w:r>
      <w:proofErr w:type="spellEnd"/>
      <w:r w:rsidRPr="00EA6939">
        <w:rPr>
          <w:rFonts w:ascii="Times New Roman" w:hAnsi="Times New Roman" w:cs="Times New Roman"/>
          <w:szCs w:val="24"/>
          <w:lang w:val="en-GB"/>
        </w:rPr>
        <w:t xml:space="preserve"> consistency, transparency, and comparability of biodiversity-related expenditure across government. It should also be aligned, where appropriate, with the principles of the EU Taxonomy and the existing national green budgeting framework to facilitate integration into the annual budget process.</w:t>
      </w:r>
    </w:p>
    <w:p w14:paraId="7AACF5F4" w14:textId="5248CEF9" w:rsidR="002951C3" w:rsidRPr="00EA6939" w:rsidRDefault="002951C3" w:rsidP="009F09F1">
      <w:pPr>
        <w:spacing w:before="100" w:beforeAutospacing="1" w:after="100" w:afterAutospacing="1" w:line="276" w:lineRule="auto"/>
        <w:jc w:val="both"/>
        <w:rPr>
          <w:rFonts w:ascii="Times New Roman" w:hAnsi="Times New Roman" w:cs="Times New Roman"/>
          <w:szCs w:val="24"/>
          <w:lang w:val="en-GB"/>
        </w:rPr>
      </w:pPr>
      <w:r w:rsidRPr="00EA6939">
        <w:rPr>
          <w:rFonts w:ascii="Times New Roman" w:hAnsi="Times New Roman" w:cs="Times New Roman"/>
          <w:szCs w:val="24"/>
          <w:lang w:val="en-GB"/>
        </w:rPr>
        <w:t>The use of green taxonomy and green budget tagging system is important and must occur before budget arbitration as a decision-making tool that allows the Ministry of Finance, the whole Government and Parliament to identify, redesign, condition or reject public spending. A budget line tagged as biodiversity-risky should require conditions before approval</w:t>
      </w:r>
      <w:r w:rsidR="00D931AF" w:rsidRPr="00EA6939">
        <w:rPr>
          <w:rFonts w:ascii="Times New Roman" w:hAnsi="Times New Roman" w:cs="Times New Roman"/>
          <w:szCs w:val="24"/>
          <w:lang w:val="en-GB"/>
        </w:rPr>
        <w:t xml:space="preserve">, and where </w:t>
      </w:r>
      <w:r w:rsidR="00113D3A" w:rsidRPr="00EA6939">
        <w:rPr>
          <w:rFonts w:ascii="Times New Roman" w:hAnsi="Times New Roman" w:cs="Times New Roman"/>
          <w:szCs w:val="24"/>
          <w:lang w:val="en-GB"/>
        </w:rPr>
        <w:t>possible</w:t>
      </w:r>
      <w:r w:rsidRPr="00EA6939">
        <w:rPr>
          <w:rFonts w:ascii="Times New Roman" w:hAnsi="Times New Roman" w:cs="Times New Roman"/>
          <w:szCs w:val="24"/>
          <w:lang w:val="en-GB"/>
        </w:rPr>
        <w:t xml:space="preserve"> harmful economic incentive should be </w:t>
      </w:r>
      <w:r w:rsidR="006530FB">
        <w:rPr>
          <w:rFonts w:ascii="Times New Roman" w:hAnsi="Times New Roman" w:cs="Times New Roman"/>
          <w:szCs w:val="24"/>
          <w:lang w:val="en-GB"/>
        </w:rPr>
        <w:t>s</w:t>
      </w:r>
      <w:r w:rsidRPr="00EA6939">
        <w:rPr>
          <w:rFonts w:ascii="Times New Roman" w:hAnsi="Times New Roman" w:cs="Times New Roman"/>
          <w:szCs w:val="24"/>
          <w:lang w:val="en-GB"/>
        </w:rPr>
        <w:t xml:space="preserve">cheduled for reform or removal. Tagging </w:t>
      </w:r>
      <w:r w:rsidRPr="00EA6939">
        <w:rPr>
          <w:rFonts w:ascii="Times New Roman" w:hAnsi="Times New Roman" w:cs="Times New Roman"/>
          <w:szCs w:val="24"/>
          <w:lang w:val="en-GB"/>
        </w:rPr>
        <w:lastRenderedPageBreak/>
        <w:t>should also be connected to the PNPN3 delivery matrix, and Luxembourg should begin with a pilot phase with the ministries most likely to affect biodiversity</w:t>
      </w:r>
      <w:r w:rsidR="009F09F1" w:rsidRPr="00EA6939">
        <w:rPr>
          <w:rFonts w:ascii="Times New Roman" w:hAnsi="Times New Roman" w:cs="Times New Roman"/>
          <w:szCs w:val="24"/>
          <w:lang w:val="en-GB"/>
        </w:rPr>
        <w:t>.</w:t>
      </w:r>
      <w:r w:rsidRPr="00EA6939">
        <w:rPr>
          <w:rFonts w:ascii="Times New Roman" w:hAnsi="Times New Roman" w:cs="Times New Roman"/>
          <w:szCs w:val="24"/>
          <w:lang w:val="en-GB"/>
        </w:rPr>
        <w:t xml:space="preserve"> </w:t>
      </w:r>
    </w:p>
    <w:p w14:paraId="586484E1" w14:textId="77777777" w:rsidR="00C3706B" w:rsidRPr="00EA6939" w:rsidRDefault="00C3706B" w:rsidP="00C3706B">
      <w:pPr>
        <w:jc w:val="both"/>
        <w:rPr>
          <w:rFonts w:ascii="Times New Roman" w:hAnsi="Times New Roman" w:cs="Times New Roman"/>
          <w:b/>
          <w:bCs/>
          <w:color w:val="0A2F41"/>
          <w:szCs w:val="24"/>
          <w:lang w:val="en-GB"/>
        </w:rPr>
      </w:pPr>
      <w:r w:rsidRPr="00EA6939">
        <w:rPr>
          <w:rFonts w:ascii="Times New Roman" w:hAnsi="Times New Roman" w:cs="Times New Roman"/>
          <w:b/>
          <w:bCs/>
          <w:color w:val="0A2F41"/>
          <w:szCs w:val="24"/>
          <w:lang w:val="en-GB"/>
        </w:rPr>
        <w:t>Improve biodiversity-positive incentives, reform harmful subsidies and apply the polluter-pays principle</w:t>
      </w:r>
    </w:p>
    <w:p w14:paraId="7F0FB81F" w14:textId="7CF0EA91" w:rsidR="00C3706B" w:rsidRPr="00EA6939" w:rsidRDefault="00C3706B" w:rsidP="00C3706B">
      <w:pPr>
        <w:jc w:val="both"/>
        <w:rPr>
          <w:rFonts w:ascii="Times New Roman" w:hAnsi="Times New Roman" w:cs="Times New Roman"/>
          <w:szCs w:val="24"/>
          <w:lang w:val="en-GB"/>
        </w:rPr>
      </w:pPr>
      <w:r w:rsidRPr="00EA6939">
        <w:rPr>
          <w:rFonts w:ascii="Times New Roman" w:hAnsi="Times New Roman" w:cs="Times New Roman"/>
          <w:szCs w:val="24"/>
          <w:lang w:val="en-GB"/>
        </w:rPr>
        <w:t>All subsidies, economic and fiscal measures and public support schemes in agriculture, transport, housing, construction, land use, forestry, infrastructure and extractive activities should be evaluated to assess if they help biodiversity preservation, damage biodiversity, or do nothing measurable</w:t>
      </w:r>
      <w:r w:rsidR="004260C1" w:rsidRPr="00EA6939">
        <w:rPr>
          <w:rFonts w:ascii="Times New Roman" w:hAnsi="Times New Roman" w:cs="Times New Roman"/>
          <w:szCs w:val="24"/>
          <w:lang w:val="en-GB"/>
        </w:rPr>
        <w:t>.</w:t>
      </w:r>
      <w:r w:rsidRPr="00EA6939">
        <w:rPr>
          <w:rFonts w:ascii="Times New Roman" w:hAnsi="Times New Roman" w:cs="Times New Roman"/>
          <w:szCs w:val="24"/>
          <w:lang w:val="en-GB"/>
        </w:rPr>
        <w:t xml:space="preserve"> Measures that damage biodiversity should be phased out, redesigned or made conditional; measures without biodiversity value should be partially redirected toward positive-impact activities or restoration, and biodiversity-positive must be improved or scaled-up.</w:t>
      </w:r>
      <w:r w:rsidR="00310DF8" w:rsidRPr="00EA6939">
        <w:rPr>
          <w:rFonts w:ascii="Times New Roman" w:hAnsi="Times New Roman" w:cs="Times New Roman"/>
          <w:szCs w:val="24"/>
          <w:lang w:val="en-GB"/>
        </w:rPr>
        <w:t xml:space="preserve"> Through EU support, the Technical Support Instrument Project Reform which supports the Assessment of Environmentally Harmful Subsidies (EHS) and potentially harmful policies in Belgium, Finland, Luxembourg and Netherlands is ongoing and the full report is expected to be available in August 2026. This assessment must be valorised at national level to better</w:t>
      </w:r>
      <w:r w:rsidR="00310DF8" w:rsidRPr="00EA6939">
        <w:rPr>
          <w:rFonts w:ascii="Times New Roman" w:hAnsi="Times New Roman" w:cs="Times New Roman"/>
          <w:lang w:val="en-GB"/>
        </w:rPr>
        <w:t xml:space="preserve"> </w:t>
      </w:r>
      <w:r w:rsidR="00310DF8" w:rsidRPr="00EA6939">
        <w:rPr>
          <w:rFonts w:ascii="Times New Roman" w:hAnsi="Times New Roman" w:cs="Times New Roman"/>
          <w:szCs w:val="24"/>
          <w:lang w:val="en-GB"/>
        </w:rPr>
        <w:t>target (improve, phase out, redirect and eliminate) sectorial subsidies toward the objectives of sustainable development</w:t>
      </w:r>
      <w:r w:rsidR="004D47A9" w:rsidRPr="00EA6939">
        <w:rPr>
          <w:rFonts w:ascii="Times New Roman" w:hAnsi="Times New Roman" w:cs="Times New Roman"/>
          <w:szCs w:val="24"/>
          <w:lang w:val="en-GB"/>
        </w:rPr>
        <w:t>.</w:t>
      </w:r>
    </w:p>
    <w:p w14:paraId="19177586" w14:textId="77777777" w:rsidR="00C3706B" w:rsidRPr="00EA6939" w:rsidRDefault="00C3706B" w:rsidP="00C3706B">
      <w:pPr>
        <w:jc w:val="both"/>
        <w:rPr>
          <w:rFonts w:ascii="Times New Roman" w:hAnsi="Times New Roman" w:cs="Times New Roman"/>
          <w:szCs w:val="24"/>
          <w:lang w:val="en-GB"/>
        </w:rPr>
      </w:pPr>
      <w:r w:rsidRPr="00EA6939">
        <w:rPr>
          <w:rFonts w:ascii="Times New Roman" w:hAnsi="Times New Roman" w:cs="Times New Roman"/>
          <w:szCs w:val="24"/>
          <w:lang w:val="en-GB"/>
        </w:rPr>
        <w:t>Biodiversity-positive initiatives such as Nature Pact, Organic Agriculture</w:t>
      </w:r>
      <w:r w:rsidR="00863584" w:rsidRPr="00EA6939">
        <w:rPr>
          <w:rFonts w:ascii="Times New Roman" w:hAnsi="Times New Roman" w:cs="Times New Roman"/>
          <w:szCs w:val="24"/>
          <w:lang w:val="en-GB"/>
        </w:rPr>
        <w:t>, various eco-schemes</w:t>
      </w:r>
      <w:r w:rsidRPr="00EA6939">
        <w:rPr>
          <w:rFonts w:ascii="Times New Roman" w:hAnsi="Times New Roman" w:cs="Times New Roman"/>
          <w:szCs w:val="24"/>
          <w:lang w:val="en-GB"/>
        </w:rPr>
        <w:t>, Biodiversity Contract</w:t>
      </w:r>
      <w:r w:rsidR="00F1583B" w:rsidRPr="00EA6939">
        <w:rPr>
          <w:rFonts w:ascii="Times New Roman" w:hAnsi="Times New Roman" w:cs="Times New Roman"/>
          <w:szCs w:val="24"/>
          <w:lang w:val="en-GB"/>
        </w:rPr>
        <w:t>s</w:t>
      </w:r>
      <w:r w:rsidRPr="00EA6939">
        <w:rPr>
          <w:rFonts w:ascii="Times New Roman" w:hAnsi="Times New Roman" w:cs="Times New Roman"/>
          <w:szCs w:val="24"/>
          <w:lang w:val="en-GB"/>
        </w:rPr>
        <w:t xml:space="preserve"> can be improved or scaled up </w:t>
      </w:r>
      <w:r w:rsidR="00F1583B" w:rsidRPr="00EA6939">
        <w:rPr>
          <w:rFonts w:ascii="Times New Roman" w:hAnsi="Times New Roman" w:cs="Times New Roman"/>
          <w:szCs w:val="24"/>
          <w:lang w:val="en-GB"/>
        </w:rPr>
        <w:t xml:space="preserve">to improve their </w:t>
      </w:r>
      <w:r w:rsidRPr="00EA6939">
        <w:rPr>
          <w:rFonts w:ascii="Times New Roman" w:hAnsi="Times New Roman" w:cs="Times New Roman"/>
          <w:szCs w:val="24"/>
          <w:lang w:val="en-GB"/>
        </w:rPr>
        <w:t>ecological impact</w:t>
      </w:r>
      <w:r w:rsidR="00F1583B" w:rsidRPr="00EA6939">
        <w:rPr>
          <w:rFonts w:ascii="Times New Roman" w:hAnsi="Times New Roman" w:cs="Times New Roman"/>
          <w:szCs w:val="24"/>
          <w:lang w:val="en-GB"/>
        </w:rPr>
        <w:t>s</w:t>
      </w:r>
      <w:r w:rsidRPr="00EA6939">
        <w:rPr>
          <w:rFonts w:ascii="Times New Roman" w:hAnsi="Times New Roman" w:cs="Times New Roman"/>
          <w:szCs w:val="24"/>
          <w:lang w:val="en-GB"/>
        </w:rPr>
        <w:t xml:space="preserve"> </w:t>
      </w:r>
      <w:r w:rsidRPr="00EA6939">
        <w:rPr>
          <w:rStyle w:val="FootnoteReference"/>
          <w:rFonts w:ascii="Times New Roman" w:hAnsi="Times New Roman" w:cs="Times New Roman"/>
          <w:szCs w:val="24"/>
          <w:lang w:val="en-GB"/>
        </w:rPr>
        <w:footnoteReference w:id="260"/>
      </w:r>
      <w:r w:rsidRPr="00EA6939">
        <w:rPr>
          <w:rFonts w:ascii="Times New Roman" w:hAnsi="Times New Roman" w:cs="Times New Roman"/>
          <w:szCs w:val="24"/>
          <w:lang w:val="en-GB"/>
        </w:rPr>
        <w:t>. For harmful subsidies, the assessment aims to highlight the financial impact of ecological damage, to prevent avoidable harm, and to generate revenue for biodiversity preservation and for restoration when residual impacts occur. Revenues should be earmarked for PNPN3 and National Restoration Plan implementation, with environmental and social management and safeguards to ensure that polluter-pays does not become permission to destroy.</w:t>
      </w:r>
    </w:p>
    <w:p w14:paraId="34045DB0" w14:textId="77777777" w:rsidR="00DF46A7" w:rsidRPr="00EA6939" w:rsidRDefault="00DF46A7" w:rsidP="00DF46A7">
      <w:pPr>
        <w:jc w:val="both"/>
        <w:rPr>
          <w:rFonts w:ascii="Times New Roman" w:hAnsi="Times New Roman" w:cs="Times New Roman"/>
          <w:szCs w:val="24"/>
          <w:lang w:val="en-GB"/>
        </w:rPr>
      </w:pPr>
      <w:r w:rsidRPr="00EA6939">
        <w:rPr>
          <w:rFonts w:ascii="Times New Roman" w:hAnsi="Times New Roman" w:cs="Times New Roman"/>
          <w:szCs w:val="24"/>
          <w:lang w:val="en-GB"/>
        </w:rPr>
        <w:t>Concretely, Luxembourg could assess the feasibility of introducing the following economic instruments: (</w:t>
      </w:r>
      <w:proofErr w:type="spellStart"/>
      <w:r w:rsidRPr="00EA6939">
        <w:rPr>
          <w:rFonts w:ascii="Times New Roman" w:hAnsi="Times New Roman" w:cs="Times New Roman"/>
          <w:szCs w:val="24"/>
          <w:lang w:val="en-GB"/>
        </w:rPr>
        <w:t>i</w:t>
      </w:r>
      <w:proofErr w:type="spellEnd"/>
      <w:r w:rsidRPr="00EA6939">
        <w:rPr>
          <w:rFonts w:ascii="Times New Roman" w:hAnsi="Times New Roman" w:cs="Times New Roman"/>
          <w:szCs w:val="24"/>
          <w:lang w:val="en-GB"/>
        </w:rPr>
        <w:t>) Higher land artificialisation charges for projects that convert open land, agricultural land, semi-natural habitats or ecological corridor areas into sealed or built surfaces. (ii) Biodiversity impact fees for major infrastructure, especially roads, logistics zones, large housing developments and other projects that create habitat loss, barrier effects or long-term disturbance. (iii) Pesticide and fertiliser risk levies should be calibrated according to ecological risk, toxicity, volume and proximity to sensitive habitats, water bodies or protected areas. (iv) Fragmentation charges for infrastructure that affects ecological corridors or reduces landscape connectivity. (v) Water pollution charges for activities that increase nutrient loads, sedimentation, chemical pollution or hydrological degradation (</w:t>
      </w:r>
      <w:r w:rsidR="00203B9B" w:rsidRPr="00EA6939">
        <w:rPr>
          <w:rFonts w:ascii="Times New Roman" w:hAnsi="Times New Roman" w:cs="Times New Roman"/>
          <w:szCs w:val="24"/>
          <w:lang w:val="en-GB"/>
        </w:rPr>
        <w:t>Annex A3.1.8</w:t>
      </w:r>
      <w:r w:rsidRPr="00EA6939">
        <w:rPr>
          <w:rFonts w:ascii="Times New Roman" w:hAnsi="Times New Roman" w:cs="Times New Roman"/>
          <w:szCs w:val="24"/>
          <w:lang w:val="en-GB"/>
        </w:rPr>
        <w:t>). Together, these instruments would help internalise externalities, generate additional biodiversity finance, and strengthen the application of the polluter-pays principle. The amount collected from biodiversity charges could be centralized into a dedicated biodiversity fund to ensure that the revenue is used to finance PNPN3 implementation.</w:t>
      </w:r>
    </w:p>
    <w:p w14:paraId="268AF1C5" w14:textId="77777777" w:rsidR="00C3706B" w:rsidRPr="00EA6939" w:rsidRDefault="00C3706B" w:rsidP="00C3706B">
      <w:pPr>
        <w:jc w:val="both"/>
        <w:rPr>
          <w:rFonts w:ascii="Times New Roman" w:hAnsi="Times New Roman" w:cs="Times New Roman"/>
          <w:szCs w:val="24"/>
          <w:lang w:val="en-GB"/>
        </w:rPr>
      </w:pPr>
      <w:r w:rsidRPr="00EA6939">
        <w:rPr>
          <w:rFonts w:ascii="Times New Roman" w:hAnsi="Times New Roman" w:cs="Times New Roman"/>
          <w:szCs w:val="24"/>
          <w:lang w:val="en-GB"/>
        </w:rPr>
        <w:lastRenderedPageBreak/>
        <w:t xml:space="preserve">Institutionally, the reform should be led jointly by the Ministry of Finance and the Ministry of the Environment but with the full engagement of the whole Government, including finance, agriculture, housing, transport, economy and municipalities must share responsibility. </w:t>
      </w:r>
    </w:p>
    <w:p w14:paraId="3B69DB53" w14:textId="77777777" w:rsidR="00C3706B" w:rsidRPr="00EA6939" w:rsidRDefault="00C3706B" w:rsidP="00C3706B">
      <w:pPr>
        <w:jc w:val="both"/>
        <w:rPr>
          <w:rFonts w:ascii="Times New Roman" w:hAnsi="Times New Roman" w:cs="Times New Roman"/>
          <w:b/>
          <w:bCs/>
          <w:color w:val="0A2F41"/>
          <w:szCs w:val="24"/>
          <w:lang w:val="en-GB"/>
        </w:rPr>
      </w:pPr>
      <w:r w:rsidRPr="00EA6939">
        <w:rPr>
          <w:rFonts w:ascii="Times New Roman" w:hAnsi="Times New Roman" w:cs="Times New Roman"/>
          <w:b/>
          <w:bCs/>
          <w:color w:val="0A2F41"/>
          <w:szCs w:val="24"/>
          <w:lang w:val="en-GB"/>
        </w:rPr>
        <w:t>Scale Result-Based Payments for Ecosystem Services (PES)</w:t>
      </w:r>
    </w:p>
    <w:p w14:paraId="670FC0F0" w14:textId="77777777" w:rsidR="001E0A26" w:rsidRPr="00EA6939" w:rsidRDefault="001E0A26" w:rsidP="001E0A26">
      <w:pPr>
        <w:jc w:val="both"/>
        <w:rPr>
          <w:rFonts w:ascii="Times New Roman" w:hAnsi="Times New Roman" w:cs="Times New Roman"/>
          <w:szCs w:val="24"/>
          <w:lang w:val="en-GB"/>
        </w:rPr>
      </w:pPr>
      <w:r w:rsidRPr="00EA6939">
        <w:rPr>
          <w:rFonts w:ascii="Times New Roman" w:hAnsi="Times New Roman" w:cs="Times New Roman"/>
          <w:szCs w:val="24"/>
          <w:lang w:val="en-GB"/>
        </w:rPr>
        <w:t>To better understand the interlinkage between economic activities and their impacts on nature, the Exploring Natural capital Opportunities, Risks and Exposure (ENCORE) tool has been developed. It stresses that water flow regulation, storm mitigation, local climate regulation, flood mitigation services and water supplies, are the ecosystem services with high dependency for the economy</w:t>
      </w:r>
      <w:r w:rsidRPr="00EA6939">
        <w:rPr>
          <w:rStyle w:val="FootnoteReference"/>
          <w:rFonts w:ascii="Times New Roman" w:hAnsi="Times New Roman" w:cs="Times New Roman"/>
          <w:szCs w:val="24"/>
          <w:lang w:val="en-GB"/>
        </w:rPr>
        <w:footnoteReference w:id="261"/>
      </w:r>
      <w:r w:rsidRPr="00EA6939">
        <w:rPr>
          <w:rFonts w:ascii="Times New Roman" w:hAnsi="Times New Roman" w:cs="Times New Roman"/>
          <w:szCs w:val="24"/>
          <w:lang w:val="en-GB"/>
        </w:rPr>
        <w:t>. Luxembourg has also conducted an evaluation of ecosystem services, through the Mapping and Assessing Ecosystems and their Services in 2015. At international level, the IPBES Assessment Report</w:t>
      </w:r>
      <w:r w:rsidR="00642513" w:rsidRPr="00EA6939">
        <w:rPr>
          <w:rFonts w:ascii="Times New Roman" w:hAnsi="Times New Roman" w:cs="Times New Roman"/>
          <w:szCs w:val="24"/>
          <w:lang w:val="en-GB"/>
        </w:rPr>
        <w:t>s</w:t>
      </w:r>
      <w:r w:rsidRPr="00EA6939">
        <w:rPr>
          <w:rStyle w:val="FootnoteReference"/>
          <w:rFonts w:ascii="Times New Roman" w:hAnsi="Times New Roman" w:cs="Times New Roman"/>
          <w:szCs w:val="24"/>
          <w:lang w:val="en-GB"/>
        </w:rPr>
        <w:footnoteReference w:id="262"/>
      </w:r>
      <w:r w:rsidRPr="00EA6939">
        <w:rPr>
          <w:rFonts w:ascii="Times New Roman" w:hAnsi="Times New Roman" w:cs="Times New Roman"/>
          <w:szCs w:val="24"/>
          <w:lang w:val="en-GB"/>
        </w:rPr>
        <w:t xml:space="preserve"> provides valuable scientific basis for designing </w:t>
      </w:r>
      <w:r w:rsidR="00D9250F" w:rsidRPr="00EA6939">
        <w:rPr>
          <w:rFonts w:ascii="Times New Roman" w:hAnsi="Times New Roman" w:cs="Times New Roman"/>
          <w:szCs w:val="24"/>
          <w:lang w:val="en-GB"/>
        </w:rPr>
        <w:t>PES</w:t>
      </w:r>
      <w:r w:rsidRPr="00EA6939">
        <w:rPr>
          <w:rFonts w:ascii="Times New Roman" w:hAnsi="Times New Roman" w:cs="Times New Roman"/>
          <w:szCs w:val="24"/>
          <w:lang w:val="en-GB"/>
        </w:rPr>
        <w:t xml:space="preserve"> schemes, including eligible ecosystem services, establish payment criteria, and develop robust ecological indicators. </w:t>
      </w:r>
    </w:p>
    <w:p w14:paraId="6269A375" w14:textId="77777777" w:rsidR="00C3706B" w:rsidRPr="00EA6939" w:rsidRDefault="00C3706B" w:rsidP="00C3706B">
      <w:pPr>
        <w:jc w:val="both"/>
        <w:rPr>
          <w:rFonts w:ascii="Times New Roman" w:hAnsi="Times New Roman" w:cs="Times New Roman"/>
          <w:szCs w:val="24"/>
          <w:lang w:val="en-GB"/>
        </w:rPr>
      </w:pPr>
      <w:r w:rsidRPr="00EA6939">
        <w:rPr>
          <w:rFonts w:ascii="Times New Roman" w:hAnsi="Times New Roman" w:cs="Times New Roman"/>
          <w:szCs w:val="24"/>
          <w:lang w:val="en-GB"/>
        </w:rPr>
        <w:t xml:space="preserve">Luxembourg has already developed biodiversity contracts, forests ecosystem subsidies, wetland and grassland payments, municipal nature incentives and an ecological compensation system. But the country needs to valorise broader </w:t>
      </w:r>
      <w:r w:rsidR="005714A2" w:rsidRPr="00EA6939">
        <w:rPr>
          <w:rFonts w:ascii="Times New Roman" w:hAnsi="Times New Roman" w:cs="Times New Roman"/>
          <w:szCs w:val="24"/>
          <w:lang w:val="en-GB"/>
        </w:rPr>
        <w:t>ecosystem</w:t>
      </w:r>
      <w:r w:rsidRPr="00EA6939">
        <w:rPr>
          <w:rFonts w:ascii="Times New Roman" w:hAnsi="Times New Roman" w:cs="Times New Roman"/>
          <w:szCs w:val="24"/>
          <w:lang w:val="en-GB"/>
        </w:rPr>
        <w:t xml:space="preserve"> services and go beyond limited scale, strong dependence on public finance, land scarcity and fragmented instruments. </w:t>
      </w:r>
    </w:p>
    <w:p w14:paraId="09B0AB67" w14:textId="77777777" w:rsidR="00C3706B" w:rsidRPr="00EA6939" w:rsidRDefault="00C3706B" w:rsidP="00C3706B">
      <w:pPr>
        <w:jc w:val="both"/>
        <w:rPr>
          <w:rFonts w:ascii="Times New Roman" w:hAnsi="Times New Roman" w:cs="Times New Roman"/>
          <w:szCs w:val="24"/>
          <w:lang w:val="en-GB"/>
        </w:rPr>
      </w:pPr>
      <w:r w:rsidRPr="00EA6939">
        <w:rPr>
          <w:rFonts w:ascii="Times New Roman" w:hAnsi="Times New Roman" w:cs="Times New Roman"/>
          <w:szCs w:val="24"/>
          <w:lang w:val="en-GB"/>
        </w:rPr>
        <w:t xml:space="preserve">The country should also scale up result-based payments for ecosystem services so that farmers, forest owners, landowners and municipalities are paid for measurable biodiversity outcomes, not merely for joining schemes or completing administrative requirements. </w:t>
      </w:r>
      <w:r w:rsidR="002F060B" w:rsidRPr="00EA6939">
        <w:rPr>
          <w:rFonts w:ascii="Times New Roman" w:hAnsi="Times New Roman" w:cs="Times New Roman"/>
          <w:szCs w:val="24"/>
          <w:lang w:val="en-GB"/>
        </w:rPr>
        <w:t>The emphasis should shift from funding actions to rewarding ecological performance</w:t>
      </w:r>
      <w:r w:rsidRPr="00EA6939">
        <w:rPr>
          <w:rFonts w:ascii="Times New Roman" w:hAnsi="Times New Roman" w:cs="Times New Roman"/>
          <w:szCs w:val="24"/>
          <w:lang w:val="en-GB"/>
        </w:rPr>
        <w:t>.</w:t>
      </w:r>
    </w:p>
    <w:p w14:paraId="59AC5779" w14:textId="77777777" w:rsidR="00C3706B" w:rsidRPr="00EA6939" w:rsidRDefault="00C3706B" w:rsidP="00C3706B">
      <w:pPr>
        <w:jc w:val="both"/>
        <w:rPr>
          <w:rFonts w:ascii="Times New Roman" w:hAnsi="Times New Roman" w:cs="Times New Roman"/>
          <w:szCs w:val="24"/>
          <w:lang w:val="en-GB"/>
        </w:rPr>
      </w:pPr>
      <w:r w:rsidRPr="00EA6939">
        <w:rPr>
          <w:rFonts w:ascii="Times New Roman" w:hAnsi="Times New Roman" w:cs="Times New Roman"/>
          <w:szCs w:val="24"/>
          <w:lang w:val="en-GB"/>
        </w:rPr>
        <w:t xml:space="preserve">OECD recommends that payment schemes </w:t>
      </w:r>
      <w:r w:rsidR="008D5D40" w:rsidRPr="00EA6939">
        <w:rPr>
          <w:rFonts w:ascii="Times New Roman" w:hAnsi="Times New Roman" w:cs="Times New Roman"/>
          <w:szCs w:val="24"/>
          <w:lang w:val="en-GB"/>
        </w:rPr>
        <w:t xml:space="preserve">for sustainable and biodiversity-friendly agriculture </w:t>
      </w:r>
      <w:r w:rsidRPr="00EA6939">
        <w:rPr>
          <w:rFonts w:ascii="Times New Roman" w:hAnsi="Times New Roman" w:cs="Times New Roman"/>
          <w:szCs w:val="24"/>
          <w:lang w:val="en-GB"/>
        </w:rPr>
        <w:t xml:space="preserve">can evolve from practice-based to results-based or hybrid payments, with </w:t>
      </w:r>
      <w:r w:rsidR="00002C72" w:rsidRPr="00EA6939">
        <w:rPr>
          <w:rFonts w:ascii="Times New Roman" w:hAnsi="Times New Roman" w:cs="Times New Roman"/>
          <w:szCs w:val="24"/>
          <w:lang w:val="en-GB"/>
        </w:rPr>
        <w:t xml:space="preserve">a </w:t>
      </w:r>
      <w:r w:rsidRPr="00EA6939">
        <w:rPr>
          <w:rFonts w:ascii="Times New Roman" w:hAnsi="Times New Roman" w:cs="Times New Roman"/>
          <w:szCs w:val="24"/>
          <w:lang w:val="en-GB"/>
        </w:rPr>
        <w:t>hybrid approach often providing the best balance between farmer participation and effectiveness</w:t>
      </w:r>
      <w:r w:rsidRPr="00EA6939">
        <w:rPr>
          <w:rStyle w:val="FootnoteReference"/>
          <w:rFonts w:ascii="Times New Roman" w:hAnsi="Times New Roman" w:cs="Times New Roman"/>
          <w:szCs w:val="24"/>
          <w:lang w:val="en-GB"/>
        </w:rPr>
        <w:footnoteReference w:id="263"/>
      </w:r>
      <w:r w:rsidRPr="00EA6939">
        <w:rPr>
          <w:rFonts w:ascii="Times New Roman" w:hAnsi="Times New Roman" w:cs="Times New Roman"/>
          <w:szCs w:val="24"/>
          <w:lang w:val="en-GB"/>
        </w:rPr>
        <w:t>.</w:t>
      </w:r>
      <w:r w:rsidR="003F21B5" w:rsidRPr="00EA6939">
        <w:rPr>
          <w:rFonts w:ascii="Times New Roman" w:hAnsi="Times New Roman" w:cs="Times New Roman"/>
          <w:szCs w:val="24"/>
          <w:lang w:val="en-GB"/>
        </w:rPr>
        <w:t xml:space="preserve"> </w:t>
      </w:r>
      <w:r w:rsidRPr="00EA6939">
        <w:rPr>
          <w:rFonts w:ascii="Times New Roman" w:hAnsi="Times New Roman" w:cs="Times New Roman"/>
          <w:szCs w:val="24"/>
          <w:lang w:val="en-GB"/>
        </w:rPr>
        <w:t>Luxembourg can analyse the introduction of a three steps level of payment model: (</w:t>
      </w:r>
      <w:proofErr w:type="spellStart"/>
      <w:r w:rsidRPr="00EA6939">
        <w:rPr>
          <w:rFonts w:ascii="Times New Roman" w:hAnsi="Times New Roman" w:cs="Times New Roman"/>
          <w:szCs w:val="24"/>
          <w:lang w:val="en-GB"/>
        </w:rPr>
        <w:t>i</w:t>
      </w:r>
      <w:proofErr w:type="spellEnd"/>
      <w:r w:rsidRPr="00EA6939">
        <w:rPr>
          <w:rFonts w:ascii="Times New Roman" w:hAnsi="Times New Roman" w:cs="Times New Roman"/>
          <w:szCs w:val="24"/>
          <w:lang w:val="en-GB"/>
        </w:rPr>
        <w:t>) The first level should be a basic practice payment. This would compensate farmers, forest owners, landowners and municipalities for adopting biodiversity-friendly practices. This level is necessary because many biodiversity actions impose real costs, labour requirements or opportunity costs; (ii) The second level should be a result bonus. Beneficiaries should receive additional payments when measurable ecological improvement is demonstrated; (iii) The third level should be a long-term maintenance contract of five to ten years. Biodiversity results are fragile. Long-term contracts should therefore reward continuity, ecological maintenance and adaptive management. Payments should be predictable enough to give land managers confidence, but conditional enough to ensure results remain real</w:t>
      </w:r>
    </w:p>
    <w:p w14:paraId="43A49A9E" w14:textId="77777777" w:rsidR="004D2B30" w:rsidRPr="00EA6939" w:rsidRDefault="004D2B30" w:rsidP="004D2B30">
      <w:pPr>
        <w:jc w:val="both"/>
        <w:rPr>
          <w:rFonts w:ascii="Times New Roman" w:hAnsi="Times New Roman" w:cs="Times New Roman"/>
          <w:szCs w:val="24"/>
          <w:lang w:val="en-GB"/>
        </w:rPr>
      </w:pPr>
      <w:r w:rsidRPr="00EA6939">
        <w:rPr>
          <w:rFonts w:ascii="Times New Roman" w:hAnsi="Times New Roman" w:cs="Times New Roman"/>
          <w:szCs w:val="24"/>
          <w:lang w:val="en-GB"/>
        </w:rPr>
        <w:lastRenderedPageBreak/>
        <w:t>Moreover, Luxembourg should develop a National PES Strategy</w:t>
      </w:r>
      <w:r w:rsidRPr="00EA6939">
        <w:rPr>
          <w:rStyle w:val="FootnoteReference"/>
          <w:rFonts w:ascii="Times New Roman" w:hAnsi="Times New Roman" w:cs="Times New Roman"/>
          <w:szCs w:val="24"/>
          <w:lang w:val="en-GB"/>
        </w:rPr>
        <w:footnoteReference w:id="264"/>
      </w:r>
      <w:r w:rsidRPr="00EA6939">
        <w:rPr>
          <w:rFonts w:ascii="Times New Roman" w:hAnsi="Times New Roman" w:cs="Times New Roman"/>
          <w:szCs w:val="24"/>
          <w:lang w:val="en-GB"/>
        </w:rPr>
        <w:t xml:space="preserve">. This strategy should promote results-based payments at the field level, with higher payments awarded where management practices deliver multiple ecosystem benefits, including biodiversity recovery improved water quality, climate adaptation, flood regulation, ecological connectivity and soil resilience. To ensure environmental integrity and credibility, all payments should be based on robust ecological indicators and supported by rigorous monitoring, independent verification, and transparent reporting. </w:t>
      </w:r>
    </w:p>
    <w:p w14:paraId="1CCC7B30" w14:textId="77777777" w:rsidR="005609A5" w:rsidRPr="00EA6939" w:rsidRDefault="005609A5" w:rsidP="005609A5">
      <w:pPr>
        <w:jc w:val="both"/>
        <w:rPr>
          <w:rFonts w:ascii="Times New Roman" w:hAnsi="Times New Roman" w:cs="Times New Roman"/>
          <w:szCs w:val="24"/>
          <w:lang w:val="en-GB"/>
        </w:rPr>
      </w:pPr>
      <w:r w:rsidRPr="00EA6939">
        <w:rPr>
          <w:rFonts w:ascii="Times New Roman" w:hAnsi="Times New Roman" w:cs="Times New Roman"/>
          <w:szCs w:val="24"/>
          <w:lang w:val="en-GB"/>
        </w:rPr>
        <w:t>For that, O</w:t>
      </w:r>
      <w:r w:rsidR="0080009A" w:rsidRPr="00EA6939">
        <w:rPr>
          <w:rFonts w:ascii="Times New Roman" w:hAnsi="Times New Roman" w:cs="Times New Roman"/>
          <w:szCs w:val="24"/>
          <w:lang w:val="en-GB"/>
        </w:rPr>
        <w:t>E</w:t>
      </w:r>
      <w:r w:rsidRPr="00EA6939">
        <w:rPr>
          <w:rFonts w:ascii="Times New Roman" w:hAnsi="Times New Roman" w:cs="Times New Roman"/>
          <w:szCs w:val="24"/>
          <w:lang w:val="en-GB"/>
        </w:rPr>
        <w:t>N</w:t>
      </w:r>
      <w:r w:rsidR="00D5149A" w:rsidRPr="00EA6939">
        <w:rPr>
          <w:rFonts w:ascii="Times New Roman" w:hAnsi="Times New Roman" w:cs="Times New Roman"/>
          <w:szCs w:val="24"/>
          <w:lang w:val="en-GB"/>
        </w:rPr>
        <w:t xml:space="preserve"> (</w:t>
      </w:r>
      <w:proofErr w:type="spellStart"/>
      <w:r w:rsidR="00D5149A" w:rsidRPr="00EA6939">
        <w:rPr>
          <w:rFonts w:ascii="Times New Roman" w:hAnsi="Times New Roman" w:cs="Times New Roman"/>
          <w:szCs w:val="24"/>
          <w:lang w:val="en-GB"/>
        </w:rPr>
        <w:t>L'Observatoire</w:t>
      </w:r>
      <w:proofErr w:type="spellEnd"/>
      <w:r w:rsidR="00D5149A" w:rsidRPr="00EA6939">
        <w:rPr>
          <w:rFonts w:ascii="Times New Roman" w:hAnsi="Times New Roman" w:cs="Times New Roman"/>
          <w:szCs w:val="24"/>
          <w:lang w:val="en-GB"/>
        </w:rPr>
        <w:t xml:space="preserve"> de </w:t>
      </w:r>
      <w:proofErr w:type="spellStart"/>
      <w:r w:rsidR="00D5149A" w:rsidRPr="00EA6939">
        <w:rPr>
          <w:rFonts w:ascii="Times New Roman" w:hAnsi="Times New Roman" w:cs="Times New Roman"/>
          <w:szCs w:val="24"/>
          <w:lang w:val="en-GB"/>
        </w:rPr>
        <w:t>l'Environnement</w:t>
      </w:r>
      <w:proofErr w:type="spellEnd"/>
      <w:r w:rsidR="00D5149A" w:rsidRPr="00EA6939">
        <w:rPr>
          <w:rFonts w:ascii="Times New Roman" w:hAnsi="Times New Roman" w:cs="Times New Roman"/>
          <w:szCs w:val="24"/>
          <w:lang w:val="en-GB"/>
        </w:rPr>
        <w:t xml:space="preserve"> Naturel)</w:t>
      </w:r>
      <w:r w:rsidR="0080009A" w:rsidRPr="00EA6939">
        <w:rPr>
          <w:rFonts w:ascii="Times New Roman" w:hAnsi="Times New Roman" w:cs="Times New Roman"/>
          <w:szCs w:val="24"/>
          <w:lang w:val="en-GB"/>
        </w:rPr>
        <w:t>,</w:t>
      </w:r>
      <w:r w:rsidR="00772D1A" w:rsidRPr="00EA6939">
        <w:rPr>
          <w:rFonts w:ascii="Times New Roman" w:hAnsi="Times New Roman" w:cs="Times New Roman"/>
          <w:szCs w:val="24"/>
          <w:lang w:val="en-GB"/>
        </w:rPr>
        <w:t xml:space="preserve"> and other biodiversity focused agencies</w:t>
      </w:r>
      <w:r w:rsidRPr="00EA6939">
        <w:rPr>
          <w:rFonts w:ascii="Times New Roman" w:hAnsi="Times New Roman" w:cs="Times New Roman"/>
          <w:szCs w:val="24"/>
          <w:lang w:val="en-GB"/>
        </w:rPr>
        <w:t xml:space="preserve"> should help define indicators and evaluate whether funded measures are improving habitat and species condition</w:t>
      </w:r>
      <w:r w:rsidR="00772D1A" w:rsidRPr="00EA6939">
        <w:rPr>
          <w:rFonts w:ascii="Times New Roman" w:hAnsi="Times New Roman" w:cs="Times New Roman"/>
          <w:szCs w:val="24"/>
          <w:lang w:val="en-GB"/>
        </w:rPr>
        <w:t>s</w:t>
      </w:r>
      <w:r w:rsidRPr="00EA6939">
        <w:rPr>
          <w:rFonts w:ascii="Times New Roman" w:hAnsi="Times New Roman" w:cs="Times New Roman"/>
          <w:szCs w:val="24"/>
          <w:lang w:val="en-GB"/>
        </w:rPr>
        <w:t>. Data should become decision-grade: timely, spatial, comparable and used in budget and planning decisions. The contract should allow technical adjustment but if results fail because of non-compliance or poor management, payment should be reduced, suspended or redesigned. In addition, Result-based PES should not pay actors to comply with legal obligations they already have; it should pay for additional, measurable biodiversity gains beyond baseline duties.</w:t>
      </w:r>
    </w:p>
    <w:p w14:paraId="6B9EA778" w14:textId="77777777" w:rsidR="00C3706B" w:rsidRPr="00EA6939" w:rsidRDefault="00C3706B" w:rsidP="00C3706B">
      <w:pPr>
        <w:jc w:val="both"/>
        <w:rPr>
          <w:rFonts w:ascii="Times New Roman" w:hAnsi="Times New Roman" w:cs="Times New Roman"/>
          <w:b/>
          <w:bCs/>
          <w:color w:val="0A2F41"/>
          <w:szCs w:val="24"/>
          <w:lang w:val="en-GB"/>
        </w:rPr>
      </w:pPr>
      <w:r w:rsidRPr="00EA6939">
        <w:rPr>
          <w:rFonts w:ascii="Times New Roman" w:hAnsi="Times New Roman" w:cs="Times New Roman"/>
          <w:b/>
          <w:bCs/>
          <w:color w:val="0A2F41"/>
          <w:szCs w:val="24"/>
          <w:lang w:val="en-GB"/>
        </w:rPr>
        <w:t>Improve the Eco-compensation system</w:t>
      </w:r>
    </w:p>
    <w:p w14:paraId="408B87ED" w14:textId="77777777" w:rsidR="00ED4451" w:rsidRPr="00EA6939" w:rsidRDefault="00ED4451" w:rsidP="00C3706B">
      <w:pPr>
        <w:jc w:val="both"/>
        <w:rPr>
          <w:rFonts w:ascii="Times New Roman" w:hAnsi="Times New Roman" w:cs="Times New Roman"/>
          <w:szCs w:val="24"/>
          <w:lang w:val="en-GB"/>
        </w:rPr>
      </w:pPr>
      <w:r w:rsidRPr="00EA6939">
        <w:rPr>
          <w:rFonts w:ascii="Times New Roman" w:hAnsi="Times New Roman" w:cs="Times New Roman"/>
          <w:szCs w:val="24"/>
          <w:lang w:val="en-GB"/>
        </w:rPr>
        <w:t xml:space="preserve">Luxembourg’s ecological compensation framework is comparatively robust, as it relies on </w:t>
      </w:r>
      <w:proofErr w:type="spellStart"/>
      <w:r w:rsidR="00837F8B" w:rsidRPr="00EA6939">
        <w:rPr>
          <w:rFonts w:ascii="Times New Roman" w:hAnsi="Times New Roman" w:cs="Times New Roman"/>
          <w:szCs w:val="24"/>
          <w:lang w:val="en-GB"/>
        </w:rPr>
        <w:t>ecopoints</w:t>
      </w:r>
      <w:proofErr w:type="spellEnd"/>
      <w:r w:rsidRPr="00EA6939">
        <w:rPr>
          <w:rFonts w:ascii="Times New Roman" w:hAnsi="Times New Roman" w:cs="Times New Roman"/>
          <w:szCs w:val="24"/>
          <w:lang w:val="en-GB"/>
        </w:rPr>
        <w:t xml:space="preserve">, ecological balance sheets and compensation pools, with stated objective of preventing net biodiversity loss. However, unless the avoidance of impacts is subject to strict and effective enforcement, compensation may risk becoming a legal mechanism that facilitates habitat destruction rather than a measure of last resort. Developers’ financial plans should therefore clearly distinguish between three categories of expenditure: budget for avoiding damage, budget for restoring degraded ecosystems, and budget for compensating unavoidable residual damage. If not, Luxembourg risks creating a system where biodiversity destruction becomes financially manageable instead of ecologically unacceptable. </w:t>
      </w:r>
    </w:p>
    <w:p w14:paraId="43EA6723" w14:textId="3699B35B" w:rsidR="00B6004E" w:rsidRPr="00EA6939" w:rsidRDefault="00B6004E" w:rsidP="00B6004E">
      <w:pPr>
        <w:jc w:val="both"/>
        <w:rPr>
          <w:rFonts w:ascii="Times New Roman" w:hAnsi="Times New Roman" w:cs="Times New Roman"/>
          <w:szCs w:val="24"/>
          <w:lang w:val="en-GB"/>
        </w:rPr>
      </w:pPr>
      <w:r w:rsidRPr="00EA6939">
        <w:rPr>
          <w:rFonts w:ascii="Times New Roman" w:hAnsi="Times New Roman" w:cs="Times New Roman"/>
          <w:szCs w:val="24"/>
          <w:lang w:val="en-GB"/>
        </w:rPr>
        <w:t xml:space="preserve">It is essential to uphold the mitigation hierarchy of: “avoid–reduce-restore–compensate”. Before compensation measures are approved, developers should be required to demonstrate that all reasonable efforts have been made to avoid and minimise ecological impacts. For projects affecting ecologically sensitive areas, authorization dossiers should clearly document the alternatives which have been assessed, justify the selected location, and provide evidence that the remaining ecological damage is genuinely unavoidable. Without such rigour, ecological compensation risks functioning merely as a financial transaction rather than a conservation tool. </w:t>
      </w:r>
    </w:p>
    <w:p w14:paraId="128393F7" w14:textId="77777777" w:rsidR="003C3EF4" w:rsidRPr="00EA6939" w:rsidRDefault="003C3EF4" w:rsidP="003C3EF4">
      <w:pPr>
        <w:jc w:val="both"/>
        <w:rPr>
          <w:rFonts w:ascii="Times New Roman" w:hAnsi="Times New Roman" w:cs="Times New Roman"/>
          <w:color w:val="EE0000"/>
          <w:szCs w:val="24"/>
          <w:lang w:val="en-GB"/>
        </w:rPr>
      </w:pPr>
      <w:r w:rsidRPr="00EA6939">
        <w:rPr>
          <w:rFonts w:ascii="Times New Roman" w:hAnsi="Times New Roman" w:cs="Times New Roman"/>
          <w:szCs w:val="24"/>
          <w:lang w:val="en-GB"/>
        </w:rPr>
        <w:t xml:space="preserve">Furthermore, the regional imbalances require also improvement, particularly in southern Luxembourg. The 2025 review identifies the south as a limited compensation measures, necessitating reforms that establish regional minimum compensation ratios and default requirements for offsets within the same ecological sector, except where well-justified </w:t>
      </w:r>
      <w:r w:rsidRPr="00EA6939">
        <w:rPr>
          <w:rFonts w:ascii="Times New Roman" w:hAnsi="Times New Roman" w:cs="Times New Roman"/>
          <w:szCs w:val="24"/>
          <w:lang w:val="en-GB"/>
        </w:rPr>
        <w:lastRenderedPageBreak/>
        <w:t>exceptions are provided</w:t>
      </w:r>
      <w:r w:rsidRPr="00EA6939">
        <w:rPr>
          <w:rStyle w:val="FootnoteReference"/>
          <w:rFonts w:ascii="Times New Roman" w:hAnsi="Times New Roman" w:cs="Times New Roman"/>
          <w:szCs w:val="24"/>
          <w:lang w:val="en-GB"/>
        </w:rPr>
        <w:footnoteReference w:id="265"/>
      </w:r>
      <w:r w:rsidRPr="00EA6939">
        <w:rPr>
          <w:rFonts w:ascii="Times New Roman" w:hAnsi="Times New Roman" w:cs="Times New Roman"/>
          <w:szCs w:val="24"/>
          <w:lang w:val="en-GB"/>
        </w:rPr>
        <w:t xml:space="preserve">. The eco-point metric may need to integrate factors such as habitat rarity, restoration complexity, climate resilience, soil function, carbon sequestration, hydrological integrity, and species dependence. </w:t>
      </w:r>
    </w:p>
    <w:p w14:paraId="5CD033EF" w14:textId="259897AE" w:rsidR="00C3706B" w:rsidRPr="00EA6939" w:rsidRDefault="00C3706B" w:rsidP="00C3706B">
      <w:pPr>
        <w:jc w:val="both"/>
        <w:rPr>
          <w:rFonts w:ascii="Times New Roman" w:hAnsi="Times New Roman" w:cs="Times New Roman"/>
          <w:szCs w:val="24"/>
          <w:lang w:val="en-GB"/>
        </w:rPr>
      </w:pPr>
      <w:r w:rsidRPr="00EA6939">
        <w:rPr>
          <w:rFonts w:ascii="Times New Roman" w:hAnsi="Times New Roman" w:cs="Times New Roman"/>
          <w:szCs w:val="24"/>
          <w:lang w:val="en-GB"/>
        </w:rPr>
        <w:t xml:space="preserve">Additionally, baselines are important and monitoring obligations must be legally mandated over extended periods. The success of compensation sites should be evaluated based on ecological functionality. Moreover, greater transparency is necessary through the publication of a public dashboard displaying spatial data linked to compensation sites, the </w:t>
      </w:r>
      <w:proofErr w:type="spellStart"/>
      <w:r w:rsidR="00837F8B" w:rsidRPr="00EA6939">
        <w:rPr>
          <w:rFonts w:ascii="Times New Roman" w:hAnsi="Times New Roman" w:cs="Times New Roman"/>
          <w:szCs w:val="24"/>
          <w:lang w:val="en-GB"/>
        </w:rPr>
        <w:t>ecopoints</w:t>
      </w:r>
      <w:proofErr w:type="spellEnd"/>
      <w:r w:rsidRPr="00EA6939">
        <w:rPr>
          <w:rFonts w:ascii="Times New Roman" w:hAnsi="Times New Roman" w:cs="Times New Roman"/>
          <w:szCs w:val="24"/>
          <w:lang w:val="en-GB"/>
        </w:rPr>
        <w:t xml:space="preserve"> lost and gained, project completion status, and evaluation of ecological objectives achieved. While the national register currently provides administrative data, advancing to a system of public accountability would strengthen oversight and trust. Reform efforts should aim for rigorous outcomes characterized by “no net loss” at the local level, demonstrable “net gains” on a national scale.</w:t>
      </w:r>
    </w:p>
    <w:p w14:paraId="3A65436C" w14:textId="77777777" w:rsidR="00C3706B" w:rsidRPr="00EA6939" w:rsidRDefault="00C3706B" w:rsidP="00C3706B">
      <w:pPr>
        <w:jc w:val="both"/>
        <w:rPr>
          <w:rFonts w:ascii="Times New Roman" w:hAnsi="Times New Roman" w:cs="Times New Roman"/>
          <w:b/>
          <w:bCs/>
          <w:color w:val="0A2F41"/>
          <w:szCs w:val="24"/>
          <w:lang w:val="en-GB"/>
        </w:rPr>
      </w:pPr>
      <w:r w:rsidRPr="00EA6939">
        <w:rPr>
          <w:rFonts w:ascii="Times New Roman" w:hAnsi="Times New Roman" w:cs="Times New Roman"/>
          <w:b/>
          <w:bCs/>
          <w:color w:val="0A2F41"/>
          <w:szCs w:val="24"/>
          <w:lang w:val="en-GB"/>
        </w:rPr>
        <w:t xml:space="preserve">Enhanced funding for data collection and monitoring </w:t>
      </w:r>
    </w:p>
    <w:p w14:paraId="59D859C7" w14:textId="77777777" w:rsidR="004D6868" w:rsidRPr="00EA6939" w:rsidRDefault="004D6868" w:rsidP="00C3706B">
      <w:pPr>
        <w:jc w:val="both"/>
        <w:rPr>
          <w:rFonts w:ascii="Times New Roman" w:hAnsi="Times New Roman" w:cs="Times New Roman"/>
          <w:szCs w:val="24"/>
          <w:lang w:val="en-GB"/>
        </w:rPr>
      </w:pPr>
      <w:r w:rsidRPr="00EA6939">
        <w:rPr>
          <w:rFonts w:ascii="Times New Roman" w:hAnsi="Times New Roman" w:cs="Times New Roman"/>
          <w:szCs w:val="24"/>
          <w:lang w:val="en-GB"/>
        </w:rPr>
        <w:t>Luxembourg should reserve a fixed percentage of funding within every biodiversity financing instrument for ecological data collection, monitoring, evaluation, and independent verification. Earmarking a dedicated amount of funding for monitoring and evaluation would ensure that biodiversity investments are systematically assessed against measurable ecological outcomes rather than financial inputs alone. It would also strengthen biodiversity governance by generating reliable evidence on the effectiveness and cost-efficiency of biodiversity interventions. Embedding this requirement across all funding streams would help establish a results-based biodiversity finance system in which financial resources are consistently linked to verified conservation and restoration outcomes.</w:t>
      </w:r>
    </w:p>
    <w:p w14:paraId="5BF91570" w14:textId="677E4A94" w:rsidR="00C3706B" w:rsidRPr="00EA6939" w:rsidRDefault="00C3706B" w:rsidP="00C3706B">
      <w:pPr>
        <w:jc w:val="both"/>
        <w:rPr>
          <w:rFonts w:ascii="Times New Roman" w:hAnsi="Times New Roman" w:cs="Times New Roman"/>
          <w:szCs w:val="24"/>
          <w:lang w:val="en-GB"/>
        </w:rPr>
      </w:pPr>
      <w:r w:rsidRPr="00EA6939">
        <w:rPr>
          <w:rFonts w:ascii="Times New Roman" w:hAnsi="Times New Roman" w:cs="Times New Roman"/>
          <w:szCs w:val="24"/>
          <w:lang w:val="en-GB"/>
        </w:rPr>
        <w:t xml:space="preserve">Luxembourg should move from plan-based governance to delivery-based governance, with PNPN3 actions linked to budget, responsible institution, deadline and ecological indicators. </w:t>
      </w:r>
      <w:r w:rsidR="00733C99" w:rsidRPr="00EA6939">
        <w:rPr>
          <w:rFonts w:ascii="Times New Roman" w:hAnsi="Times New Roman" w:cs="Times New Roman"/>
          <w:szCs w:val="24"/>
          <w:lang w:val="en-GB"/>
        </w:rPr>
        <w:t>A</w:t>
      </w:r>
      <w:r w:rsidRPr="00EA6939">
        <w:rPr>
          <w:rFonts w:ascii="Times New Roman" w:hAnsi="Times New Roman" w:cs="Times New Roman"/>
          <w:szCs w:val="24"/>
          <w:lang w:val="en-GB"/>
        </w:rPr>
        <w:t xml:space="preserve"> public PNPN3 dashboard showing budget allocation, expenditure, responsible institution, ecological output, delivery risk and reasons for delay</w:t>
      </w:r>
      <w:r w:rsidR="00733C99" w:rsidRPr="00EA6939">
        <w:rPr>
          <w:rFonts w:ascii="Times New Roman" w:hAnsi="Times New Roman" w:cs="Times New Roman"/>
          <w:szCs w:val="24"/>
          <w:lang w:val="en-GB"/>
        </w:rPr>
        <w:t xml:space="preserve"> would also facilitate the ability to monitor change</w:t>
      </w:r>
      <w:r w:rsidRPr="00EA6939">
        <w:rPr>
          <w:rFonts w:ascii="Times New Roman" w:hAnsi="Times New Roman" w:cs="Times New Roman"/>
          <w:szCs w:val="24"/>
          <w:lang w:val="en-GB"/>
        </w:rPr>
        <w:t xml:space="preserve">. </w:t>
      </w:r>
    </w:p>
    <w:p w14:paraId="7DB843F9" w14:textId="0F80AEAF" w:rsidR="003A476C" w:rsidRPr="00EA6939" w:rsidRDefault="00F93AAB" w:rsidP="003A476C">
      <w:pPr>
        <w:jc w:val="both"/>
        <w:rPr>
          <w:rFonts w:ascii="Times New Roman" w:hAnsi="Times New Roman" w:cs="Times New Roman"/>
          <w:szCs w:val="24"/>
          <w:lang w:val="en-GB"/>
        </w:rPr>
      </w:pPr>
      <w:r w:rsidRPr="00EA6939">
        <w:rPr>
          <w:rFonts w:ascii="Times New Roman" w:hAnsi="Times New Roman" w:cs="Times New Roman"/>
          <w:szCs w:val="24"/>
          <w:lang w:val="en-GB"/>
        </w:rPr>
        <w:t>The funding should support the development of a robust biodiversity knowledge and monitoring system can be used for activities such as: (</w:t>
      </w:r>
      <w:proofErr w:type="spellStart"/>
      <w:r w:rsidRPr="00EA6939">
        <w:rPr>
          <w:rFonts w:ascii="Times New Roman" w:hAnsi="Times New Roman" w:cs="Times New Roman"/>
          <w:szCs w:val="24"/>
          <w:lang w:val="en-GB"/>
        </w:rPr>
        <w:t>i</w:t>
      </w:r>
      <w:proofErr w:type="spellEnd"/>
      <w:r w:rsidRPr="00EA6939">
        <w:rPr>
          <w:rFonts w:ascii="Times New Roman" w:hAnsi="Times New Roman" w:cs="Times New Roman"/>
          <w:szCs w:val="24"/>
          <w:lang w:val="en-GB"/>
        </w:rPr>
        <w:t>) Species monitoring, (ii) Habitat mapping and condition assessment, (iii) Remote sensing and spatial data systems, (iv) University research and scientific partnerships, (v) Annual biodiversity accounting, and (vi) Independent audits. Some activities such as restoration projects, compensation sites, result-based payment schemes and private biodiversity finance projects should be verified independently after implementation.</w:t>
      </w:r>
      <w:r w:rsidR="003A476C" w:rsidRPr="00EA6939">
        <w:rPr>
          <w:rFonts w:ascii="Times New Roman" w:hAnsi="Times New Roman" w:cs="Times New Roman"/>
          <w:szCs w:val="24"/>
          <w:lang w:val="en-GB"/>
        </w:rPr>
        <w:t xml:space="preserve"> Strengthening biodiversity monitoring, data collection, and scientific research would improve the evidence-base for policy decisions, facilitate adaptive management, and enable Luxembourg to measure progress towards the objectives of the PNPN3.</w:t>
      </w:r>
    </w:p>
    <w:p w14:paraId="2114A2F1" w14:textId="44A58C6E" w:rsidR="00B05F8F" w:rsidRPr="00EA6939" w:rsidRDefault="00B05F8F" w:rsidP="00B05F8F">
      <w:pPr>
        <w:jc w:val="both"/>
        <w:rPr>
          <w:rFonts w:ascii="Times New Roman" w:hAnsi="Times New Roman" w:cs="Times New Roman"/>
          <w:szCs w:val="24"/>
          <w:lang w:val="en-GB"/>
        </w:rPr>
      </w:pPr>
      <w:r w:rsidRPr="00EA6939">
        <w:rPr>
          <w:rFonts w:ascii="Times New Roman" w:hAnsi="Times New Roman" w:cs="Times New Roman"/>
          <w:szCs w:val="24"/>
          <w:lang w:val="en-GB"/>
        </w:rPr>
        <w:lastRenderedPageBreak/>
        <w:t>The funding for monitoring biodiversity or compliance should be built directly into each financing instrument. Every restoration project should automatically allocate part of its budget to baseline assessment, mid-term monitoring and post-project verification to evaluate ecological outcomes and long-term effectiveness. Likewise, every eco-compensation project should include mandatory ecological monitoring at regular intervals</w:t>
      </w:r>
      <w:r w:rsidR="007509F1" w:rsidRPr="00EA6939">
        <w:rPr>
          <w:rFonts w:ascii="Times New Roman" w:hAnsi="Times New Roman" w:cs="Times New Roman"/>
          <w:szCs w:val="24"/>
          <w:lang w:val="en-GB"/>
        </w:rPr>
        <w:t>,</w:t>
      </w:r>
      <w:r w:rsidRPr="00EA6939">
        <w:rPr>
          <w:rFonts w:ascii="Times New Roman" w:hAnsi="Times New Roman" w:cs="Times New Roman"/>
          <w:szCs w:val="24"/>
          <w:lang w:val="en-GB"/>
        </w:rPr>
        <w:t xml:space="preserve"> for example, after 3, 5 and 10 years or longer where ecological processes require extended observation</w:t>
      </w:r>
      <w:r w:rsidR="007509F1" w:rsidRPr="00EA6939">
        <w:rPr>
          <w:rFonts w:ascii="Times New Roman" w:hAnsi="Times New Roman" w:cs="Times New Roman"/>
          <w:szCs w:val="24"/>
          <w:lang w:val="en-GB"/>
        </w:rPr>
        <w:t xml:space="preserve"> </w:t>
      </w:r>
      <w:r w:rsidRPr="00EA6939">
        <w:rPr>
          <w:rFonts w:ascii="Times New Roman" w:hAnsi="Times New Roman" w:cs="Times New Roman"/>
          <w:szCs w:val="24"/>
          <w:lang w:val="en-GB"/>
        </w:rPr>
        <w:t>to ensure that compensation measures achieve their intended biodiversity outcomes</w:t>
      </w:r>
      <w:r w:rsidR="007509F1" w:rsidRPr="00EA6939">
        <w:rPr>
          <w:rFonts w:ascii="Times New Roman" w:hAnsi="Times New Roman" w:cs="Times New Roman"/>
          <w:szCs w:val="24"/>
          <w:lang w:val="en-GB"/>
        </w:rPr>
        <w:t xml:space="preserve">, the ANF already conducts </w:t>
      </w:r>
      <w:r w:rsidR="00E849F8" w:rsidRPr="00EA6939">
        <w:rPr>
          <w:rFonts w:ascii="Times New Roman" w:hAnsi="Times New Roman" w:cs="Times New Roman"/>
          <w:szCs w:val="24"/>
          <w:lang w:val="en-GB"/>
        </w:rPr>
        <w:t>regular monitoring in this context, but these approaches could be further consolidated across the landscape</w:t>
      </w:r>
      <w:r w:rsidRPr="00EA6939">
        <w:rPr>
          <w:rFonts w:ascii="Times New Roman" w:hAnsi="Times New Roman" w:cs="Times New Roman"/>
          <w:szCs w:val="24"/>
          <w:lang w:val="en-GB"/>
        </w:rPr>
        <w:t xml:space="preserve">. Similarly, all result-based payment schemes should include finance for independent ecological verification before performance payments or bonuses are disbursed and require transparent impact before any biodiversity claims are made. Integrating monitoring and verification into all financing instruments would strengthen accountability, reduce risk of ineffective spending or greenwashing, support adaptive management, and ensure that investment delivers measurable and durable biodiversity gains. </w:t>
      </w:r>
    </w:p>
    <w:p w14:paraId="2FBBB837" w14:textId="1A99E42F" w:rsidR="003C5D84" w:rsidRPr="00EA6939" w:rsidRDefault="00295E64" w:rsidP="00AB5341">
      <w:pPr>
        <w:jc w:val="both"/>
        <w:rPr>
          <w:rFonts w:ascii="Times New Roman" w:hAnsi="Times New Roman" w:cs="Times New Roman"/>
        </w:rPr>
      </w:pPr>
      <w:r w:rsidRPr="00EA6939">
        <w:rPr>
          <w:rFonts w:ascii="Times New Roman" w:hAnsi="Times New Roman" w:cs="Times New Roman"/>
          <w:szCs w:val="24"/>
          <w:lang w:val="en-GB"/>
        </w:rPr>
        <w:t xml:space="preserve">Institutionally, the biodiversity monitoring system should be coordinated by the Ministry of the Environment and implemented through a multi-institutional governance framework. At minimum, it should involve the ANF, the Administration de la Gestion de </w:t>
      </w:r>
      <w:proofErr w:type="spellStart"/>
      <w:r w:rsidRPr="00EA6939">
        <w:rPr>
          <w:rFonts w:ascii="Times New Roman" w:hAnsi="Times New Roman" w:cs="Times New Roman"/>
          <w:szCs w:val="24"/>
          <w:lang w:val="en-GB"/>
        </w:rPr>
        <w:t>l’Eau</w:t>
      </w:r>
      <w:proofErr w:type="spellEnd"/>
      <w:r w:rsidRPr="00EA6939">
        <w:rPr>
          <w:rFonts w:ascii="Times New Roman" w:hAnsi="Times New Roman" w:cs="Times New Roman"/>
          <w:szCs w:val="24"/>
          <w:lang w:val="en-GB"/>
        </w:rPr>
        <w:t xml:space="preserve"> (AGE), STATEC, the OEN, Municipalities and syndicates, scientific and research institutions and independent auditors. Each institution should have clearly defined roles and responsibilities for data collection, monitoring, analysis, reporting, and quality assurance. Such a collaborative governance structure would strengthen data quality, promote institutional coordination, enhance transparency and accountability, and ensure that biodiversity monitoring provides a robust evidence-base for evaluating the effectiveness of biodiversity finance and informing adaptive management under the PNPN3.</w:t>
      </w:r>
    </w:p>
    <w:p w14:paraId="4F96E674" w14:textId="77777777" w:rsidR="00970F02" w:rsidRPr="00EA6939" w:rsidRDefault="00970F02">
      <w:pPr>
        <w:rPr>
          <w:rFonts w:ascii="Times New Roman" w:eastAsia="DengXian Light" w:hAnsi="Times New Roman" w:cs="Times New Roman"/>
          <w:color w:val="0F4761"/>
          <w:sz w:val="40"/>
          <w:szCs w:val="50"/>
        </w:rPr>
      </w:pPr>
      <w:r w:rsidRPr="00EA6939">
        <w:rPr>
          <w:rFonts w:ascii="Times New Roman" w:hAnsi="Times New Roman" w:cs="Times New Roman"/>
        </w:rPr>
        <w:br w:type="page"/>
      </w:r>
    </w:p>
    <w:p w14:paraId="6B13CD20" w14:textId="77777777" w:rsidR="003C5D84" w:rsidRPr="00EA6939" w:rsidRDefault="00FA4556" w:rsidP="00FA4556">
      <w:pPr>
        <w:pStyle w:val="Heading1"/>
        <w:rPr>
          <w:rFonts w:ascii="Times New Roman" w:hAnsi="Times New Roman" w:cs="Times New Roman"/>
          <w:b/>
          <w:bCs/>
        </w:rPr>
      </w:pPr>
      <w:bookmarkStart w:id="62" w:name="_Toc239756542"/>
      <w:r w:rsidRPr="00EA6939">
        <w:rPr>
          <w:rFonts w:ascii="Times New Roman" w:hAnsi="Times New Roman" w:cs="Times New Roman"/>
          <w:b/>
          <w:bCs/>
        </w:rPr>
        <w:lastRenderedPageBreak/>
        <w:t>Annex</w:t>
      </w:r>
      <w:bookmarkEnd w:id="62"/>
    </w:p>
    <w:p w14:paraId="71B12E6C" w14:textId="77777777" w:rsidR="0052445F" w:rsidRPr="00EA6939" w:rsidRDefault="00FA73ED" w:rsidP="00123E69">
      <w:pPr>
        <w:pStyle w:val="Heading2"/>
      </w:pPr>
      <w:bookmarkStart w:id="63" w:name="_Toc239756543"/>
      <w:r w:rsidRPr="00EA6939">
        <w:t>A1</w:t>
      </w:r>
      <w:r w:rsidR="00E43255" w:rsidRPr="00EA6939">
        <w:t xml:space="preserve">. </w:t>
      </w:r>
      <w:r w:rsidR="009F6833" w:rsidRPr="00EA6939">
        <w:t>Nature</w:t>
      </w:r>
      <w:bookmarkEnd w:id="63"/>
    </w:p>
    <w:p w14:paraId="354ED15B" w14:textId="77777777" w:rsidR="009F6833" w:rsidRPr="00EA6939" w:rsidRDefault="00E43255" w:rsidP="00BD0114">
      <w:pPr>
        <w:pStyle w:val="Heading3"/>
      </w:pPr>
      <w:bookmarkStart w:id="64" w:name="_Toc239756544"/>
      <w:r w:rsidRPr="00EA6939">
        <w:t xml:space="preserve">A1.1. </w:t>
      </w:r>
      <w:r w:rsidR="009F6833" w:rsidRPr="00EA6939">
        <w:t>Ecosystems</w:t>
      </w:r>
      <w:bookmarkEnd w:id="64"/>
    </w:p>
    <w:p w14:paraId="2BC26E18" w14:textId="77777777" w:rsidR="00173361" w:rsidRPr="00EA6939" w:rsidRDefault="00E43255" w:rsidP="00E9176E">
      <w:pPr>
        <w:pStyle w:val="Heading4"/>
        <w:rPr>
          <w:rFonts w:ascii="Times New Roman" w:hAnsi="Times New Roman" w:cs="Times New Roman"/>
        </w:rPr>
      </w:pPr>
      <w:bookmarkStart w:id="65" w:name="_Toc239756545"/>
      <w:r w:rsidRPr="00EA6939">
        <w:rPr>
          <w:rFonts w:ascii="Times New Roman" w:hAnsi="Times New Roman" w:cs="Times New Roman"/>
        </w:rPr>
        <w:t xml:space="preserve">A1.1.1. </w:t>
      </w:r>
      <w:r w:rsidR="00173361" w:rsidRPr="00EA6939">
        <w:rPr>
          <w:rFonts w:ascii="Times New Roman" w:hAnsi="Times New Roman" w:cs="Times New Roman"/>
        </w:rPr>
        <w:t>Status and trends for ecosystems</w:t>
      </w:r>
      <w:bookmarkEnd w:id="65"/>
    </w:p>
    <w:p w14:paraId="5D0666FC" w14:textId="5763825A" w:rsidR="00173361" w:rsidRPr="00EA6939" w:rsidRDefault="005E0478" w:rsidP="00D661B4">
      <w:pPr>
        <w:jc w:val="both"/>
        <w:rPr>
          <w:rFonts w:ascii="Times New Roman" w:hAnsi="Times New Roman" w:cs="Times New Roman"/>
        </w:rPr>
      </w:pPr>
      <w:r w:rsidRPr="00EA6939">
        <w:rPr>
          <w:rFonts w:ascii="Times New Roman" w:hAnsi="Times New Roman" w:cs="Times New Roman"/>
        </w:rPr>
        <w:t>A</w:t>
      </w:r>
      <w:r w:rsidR="00173361" w:rsidRPr="00EA6939">
        <w:rPr>
          <w:rFonts w:ascii="Times New Roman" w:hAnsi="Times New Roman" w:cs="Times New Roman"/>
        </w:rPr>
        <w:t>t the level of biotopes (habitat types), 15% were reduced or destroyed, and 12% degraded between 2016-2020, with hay meadows, followed by wetlands showing the greatest levels of loss and degradation</w:t>
      </w:r>
      <w:r w:rsidR="009E1A46" w:rsidRPr="00EA6939">
        <w:rPr>
          <w:rStyle w:val="FootnoteReference"/>
          <w:rFonts w:ascii="Times New Roman" w:hAnsi="Times New Roman" w:cs="Times New Roman"/>
        </w:rPr>
        <w:footnoteReference w:id="266"/>
      </w:r>
      <w:r w:rsidR="009E1A46" w:rsidRPr="00EA6939">
        <w:rPr>
          <w:rFonts w:ascii="Times New Roman" w:hAnsi="Times New Roman" w:cs="Times New Roman"/>
          <w:vertAlign w:val="superscript"/>
        </w:rPr>
        <w:t>,</w:t>
      </w:r>
      <w:r w:rsidR="00C131BC" w:rsidRPr="00EA6939">
        <w:rPr>
          <w:rStyle w:val="FootnoteReference"/>
          <w:rFonts w:ascii="Times New Roman" w:hAnsi="Times New Roman" w:cs="Times New Roman"/>
        </w:rPr>
        <w:footnoteReference w:id="267"/>
      </w:r>
      <w:r w:rsidR="00E41F03" w:rsidRPr="00EA6939">
        <w:rPr>
          <w:rFonts w:ascii="Times New Roman" w:hAnsi="Times New Roman" w:cs="Times New Roman"/>
          <w:vertAlign w:val="superscript"/>
        </w:rPr>
        <w:t>,</w:t>
      </w:r>
      <w:r w:rsidR="00011BE8" w:rsidRPr="00EA6939">
        <w:rPr>
          <w:rStyle w:val="FootnoteReference"/>
          <w:rFonts w:ascii="Times New Roman" w:hAnsi="Times New Roman" w:cs="Times New Roman"/>
        </w:rPr>
        <w:footnoteReference w:id="268"/>
      </w:r>
      <w:r w:rsidR="0046202A" w:rsidRPr="00EA6939">
        <w:rPr>
          <w:rFonts w:ascii="Times New Roman" w:hAnsi="Times New Roman" w:cs="Times New Roman"/>
          <w:vertAlign w:val="superscript"/>
        </w:rPr>
        <w:t>,</w:t>
      </w:r>
      <w:r w:rsidR="0046202A" w:rsidRPr="00EA6939">
        <w:rPr>
          <w:rStyle w:val="FootnoteReference"/>
          <w:rFonts w:ascii="Times New Roman" w:hAnsi="Times New Roman" w:cs="Times New Roman"/>
        </w:rPr>
        <w:footnoteReference w:id="269"/>
      </w:r>
      <w:r w:rsidR="00173361" w:rsidRPr="00EA6939">
        <w:rPr>
          <w:rFonts w:ascii="Times New Roman" w:hAnsi="Times New Roman" w:cs="Times New Roman"/>
        </w:rPr>
        <w:t xml:space="preserve">. </w:t>
      </w:r>
      <w:r w:rsidR="00162FE0" w:rsidRPr="00EA6939">
        <w:rPr>
          <w:rFonts w:ascii="Times New Roman" w:hAnsi="Times New Roman" w:cs="Times New Roman"/>
        </w:rPr>
        <w:t>Overall</w:t>
      </w:r>
      <w:r w:rsidR="00BC1885" w:rsidRPr="00EA6939">
        <w:rPr>
          <w:rFonts w:ascii="Times New Roman" w:hAnsi="Times New Roman" w:cs="Times New Roman"/>
        </w:rPr>
        <w:t>,</w:t>
      </w:r>
      <w:r w:rsidR="00173361" w:rsidRPr="00EA6939">
        <w:rPr>
          <w:rFonts w:ascii="Times New Roman" w:hAnsi="Times New Roman" w:cs="Times New Roman"/>
        </w:rPr>
        <w:t xml:space="preserve"> only 41% of biotopes remained unchanged, and 8% improved. </w:t>
      </w:r>
      <w:r w:rsidR="00BC1885" w:rsidRPr="00EA6939">
        <w:rPr>
          <w:rFonts w:ascii="Times New Roman" w:hAnsi="Times New Roman" w:cs="Times New Roman"/>
        </w:rPr>
        <w:t>A</w:t>
      </w:r>
      <w:r w:rsidR="00407FB9" w:rsidRPr="00EA6939">
        <w:rPr>
          <w:rFonts w:ascii="Times New Roman" w:hAnsi="Times New Roman" w:cs="Times New Roman"/>
        </w:rPr>
        <w:t>t a</w:t>
      </w:r>
      <w:r w:rsidR="00173361" w:rsidRPr="00EA6939">
        <w:rPr>
          <w:rFonts w:ascii="Times New Roman" w:hAnsi="Times New Roman" w:cs="Times New Roman"/>
        </w:rPr>
        <w:t xml:space="preserve"> regional scale, both the number of unfavourable and favourable habitats increased between 2007-2012 and 2013-2018, with almost 50% of habitats classified as unfavourable in the second period (whilst the number of “poor” decreased). Of the “unfavourable” habitats</w:t>
      </w:r>
      <w:r w:rsidR="001D1676" w:rsidRPr="00EA6939">
        <w:rPr>
          <w:rFonts w:ascii="Times New Roman" w:hAnsi="Times New Roman" w:cs="Times New Roman"/>
        </w:rPr>
        <w:t>,</w:t>
      </w:r>
      <w:r w:rsidR="00173361" w:rsidRPr="00EA6939">
        <w:rPr>
          <w:rFonts w:ascii="Times New Roman" w:hAnsi="Times New Roman" w:cs="Times New Roman"/>
        </w:rPr>
        <w:t xml:space="preserve"> the number of habitats which are “unfavourable and improving” decreased between the 2007-2012 and 2013-2018 assessments, whilst the number of “unfavourable decreasing” increased by more than double between the same periods. When looked at on a biotope scale, </w:t>
      </w:r>
      <w:r w:rsidR="00294AD3" w:rsidRPr="00EA6939">
        <w:rPr>
          <w:rFonts w:ascii="Times New Roman" w:hAnsi="Times New Roman" w:cs="Times New Roman"/>
        </w:rPr>
        <w:t xml:space="preserve">bogs </w:t>
      </w:r>
      <w:r w:rsidR="00173361" w:rsidRPr="00EA6939">
        <w:rPr>
          <w:rFonts w:ascii="Times New Roman" w:hAnsi="Times New Roman" w:cs="Times New Roman"/>
        </w:rPr>
        <w:t xml:space="preserve">mires and fens are universally unfavourable and declining, </w:t>
      </w:r>
      <w:r w:rsidR="005814D3" w:rsidRPr="00EA6939">
        <w:rPr>
          <w:rFonts w:ascii="Times New Roman" w:hAnsi="Times New Roman" w:cs="Times New Roman"/>
        </w:rPr>
        <w:t xml:space="preserve">freshwater </w:t>
      </w:r>
      <w:r w:rsidR="00173361" w:rsidRPr="00EA6939">
        <w:rPr>
          <w:rFonts w:ascii="Times New Roman" w:hAnsi="Times New Roman" w:cs="Times New Roman"/>
        </w:rPr>
        <w:t xml:space="preserve">habitats are also almost universally unfavourable, as are heath and scrub. Forest habitats are generally doing better, whilst for grasslands 17% are favourable, and 83% are unfavourable and decreasing. Furthermore, the health of forests has declined, </w:t>
      </w:r>
      <w:r w:rsidR="00A73BC5" w:rsidRPr="00EA6939">
        <w:rPr>
          <w:rFonts w:ascii="Times New Roman" w:hAnsi="Times New Roman" w:cs="Times New Roman"/>
        </w:rPr>
        <w:t xml:space="preserve">and whilst </w:t>
      </w:r>
      <w:r w:rsidR="00173361" w:rsidRPr="00EA6939">
        <w:rPr>
          <w:rFonts w:ascii="Times New Roman" w:hAnsi="Times New Roman" w:cs="Times New Roman"/>
        </w:rPr>
        <w:t>79.1% of trees were healthy in 1984, this decreased to 13.4% by the end of 2019; with almost 20% of this decline in healthy trees occurring within 2019 and attributed to heatwaves increasing susceptibility to disease</w:t>
      </w:r>
      <w:r w:rsidR="008B4C66" w:rsidRPr="00EA6939">
        <w:rPr>
          <w:rStyle w:val="FootnoteReference"/>
          <w:rFonts w:ascii="Times New Roman" w:hAnsi="Times New Roman" w:cs="Times New Roman"/>
        </w:rPr>
        <w:footnoteReference w:id="270"/>
      </w:r>
      <w:r w:rsidR="00AC16EB" w:rsidRPr="00EA6939">
        <w:rPr>
          <w:rFonts w:ascii="Times New Roman" w:hAnsi="Times New Roman" w:cs="Times New Roman"/>
          <w:vertAlign w:val="superscript"/>
        </w:rPr>
        <w:t>,</w:t>
      </w:r>
      <w:r w:rsidR="00AC16EB" w:rsidRPr="00EA6939">
        <w:rPr>
          <w:rStyle w:val="FootnoteReference"/>
          <w:rFonts w:ascii="Times New Roman" w:hAnsi="Times New Roman" w:cs="Times New Roman"/>
        </w:rPr>
        <w:footnoteReference w:id="271"/>
      </w:r>
      <w:r w:rsidR="005814D3" w:rsidRPr="00EA6939">
        <w:rPr>
          <w:rFonts w:ascii="Times New Roman" w:hAnsi="Times New Roman" w:cs="Times New Roman"/>
          <w:vertAlign w:val="superscript"/>
        </w:rPr>
        <w:t>,</w:t>
      </w:r>
      <w:r w:rsidR="000054DC" w:rsidRPr="00EA6939">
        <w:rPr>
          <w:rStyle w:val="FootnoteReference"/>
          <w:rFonts w:ascii="Times New Roman" w:hAnsi="Times New Roman" w:cs="Times New Roman"/>
        </w:rPr>
        <w:footnoteReference w:id="272"/>
      </w:r>
      <w:r w:rsidR="005814D3" w:rsidRPr="00EA6939">
        <w:rPr>
          <w:rFonts w:ascii="Times New Roman" w:hAnsi="Times New Roman" w:cs="Times New Roman"/>
          <w:vertAlign w:val="superscript"/>
        </w:rPr>
        <w:t>,</w:t>
      </w:r>
      <w:r w:rsidR="0095352E" w:rsidRPr="00EA6939">
        <w:rPr>
          <w:rStyle w:val="FootnoteReference"/>
          <w:rFonts w:ascii="Times New Roman" w:hAnsi="Times New Roman" w:cs="Times New Roman"/>
        </w:rPr>
        <w:footnoteReference w:id="273"/>
      </w:r>
      <w:r w:rsidR="00173361" w:rsidRPr="00EA6939">
        <w:rPr>
          <w:rFonts w:ascii="Times New Roman" w:hAnsi="Times New Roman" w:cs="Times New Roman"/>
        </w:rPr>
        <w:t>.</w:t>
      </w:r>
    </w:p>
    <w:p w14:paraId="59A9AA56" w14:textId="699916F9" w:rsidR="00173361" w:rsidRPr="00EA6939" w:rsidRDefault="00173361" w:rsidP="00D661B4">
      <w:pPr>
        <w:jc w:val="both"/>
        <w:rPr>
          <w:rFonts w:ascii="Times New Roman" w:hAnsi="Times New Roman" w:cs="Times New Roman"/>
        </w:rPr>
      </w:pPr>
      <w:r w:rsidRPr="00EA6939">
        <w:rPr>
          <w:rFonts w:ascii="Times New Roman" w:hAnsi="Times New Roman" w:cs="Times New Roman"/>
        </w:rPr>
        <w:t xml:space="preserve">Separately, </w:t>
      </w:r>
      <w:r w:rsidR="00824AB2" w:rsidRPr="00EA6939">
        <w:rPr>
          <w:rFonts w:ascii="Times New Roman" w:hAnsi="Times New Roman" w:cs="Times New Roman"/>
        </w:rPr>
        <w:t xml:space="preserve">national </w:t>
      </w:r>
      <w:r w:rsidRPr="00EA6939">
        <w:rPr>
          <w:rFonts w:ascii="Times New Roman" w:hAnsi="Times New Roman" w:cs="Times New Roman"/>
        </w:rPr>
        <w:t>forests are periodically inventoried, with the third National Forest inventory presented in 2025 with an aim of guiding national sustainable forest management</w:t>
      </w:r>
      <w:r w:rsidR="00F91C43" w:rsidRPr="00EA6939">
        <w:rPr>
          <w:rStyle w:val="FootnoteReference"/>
          <w:rFonts w:ascii="Times New Roman" w:hAnsi="Times New Roman" w:cs="Times New Roman"/>
        </w:rPr>
        <w:footnoteReference w:id="274"/>
      </w:r>
      <w:r w:rsidRPr="00EA6939">
        <w:rPr>
          <w:rFonts w:ascii="Times New Roman" w:hAnsi="Times New Roman" w:cs="Times New Roman"/>
        </w:rPr>
        <w:t>. This inventory assesses ownership and diversity, as well as volumes of deadwood. These inventories also highlight a decrease in growth-rates, potentially reflecting changes in climate, and are also noted to have become carbon sources (in part due to bark beetle infestations)</w:t>
      </w:r>
      <w:r w:rsidR="00EC2BF9" w:rsidRPr="00EA6939">
        <w:rPr>
          <w:rStyle w:val="FootnoteReference"/>
          <w:rFonts w:ascii="Times New Roman" w:hAnsi="Times New Roman" w:cs="Times New Roman"/>
        </w:rPr>
        <w:footnoteReference w:id="275"/>
      </w:r>
      <w:r w:rsidRPr="00EA6939">
        <w:rPr>
          <w:rFonts w:ascii="Times New Roman" w:hAnsi="Times New Roman" w:cs="Times New Roman"/>
        </w:rPr>
        <w:t>.</w:t>
      </w:r>
    </w:p>
    <w:p w14:paraId="5CF88872" w14:textId="77777777" w:rsidR="00173361" w:rsidRPr="00EA6939" w:rsidRDefault="00173361" w:rsidP="00D661B4">
      <w:pPr>
        <w:jc w:val="both"/>
        <w:rPr>
          <w:rFonts w:ascii="Times New Roman" w:hAnsi="Times New Roman" w:cs="Times New Roman"/>
        </w:rPr>
      </w:pPr>
      <w:r w:rsidRPr="00EA6939">
        <w:rPr>
          <w:rFonts w:ascii="Times New Roman" w:hAnsi="Times New Roman" w:cs="Times New Roman"/>
        </w:rPr>
        <w:t>Certain biotopes are better characterised in terms of their value for biodiversity</w:t>
      </w:r>
      <w:r w:rsidR="004B623E" w:rsidRPr="00EA6939">
        <w:rPr>
          <w:rFonts w:ascii="Times New Roman" w:hAnsi="Times New Roman" w:cs="Times New Roman"/>
        </w:rPr>
        <w:t>;</w:t>
      </w:r>
      <w:r w:rsidRPr="00EA6939">
        <w:rPr>
          <w:rFonts w:ascii="Times New Roman" w:hAnsi="Times New Roman" w:cs="Times New Roman"/>
        </w:rPr>
        <w:t xml:space="preserve"> for example</w:t>
      </w:r>
      <w:r w:rsidR="004B623E" w:rsidRPr="00EA6939">
        <w:rPr>
          <w:rFonts w:ascii="Times New Roman" w:hAnsi="Times New Roman" w:cs="Times New Roman"/>
        </w:rPr>
        <w:t>,</w:t>
      </w:r>
      <w:r w:rsidRPr="00EA6939">
        <w:rPr>
          <w:rFonts w:ascii="Times New Roman" w:hAnsi="Times New Roman" w:cs="Times New Roman"/>
        </w:rPr>
        <w:t xml:space="preserve"> a quarter of grasslands have been identified as relevant for conservation, and within this “sensitive grasslands” have been identified. In terms of actions to protect areas, Luxembourg's strategy aligns closely with the EU and </w:t>
      </w:r>
      <w:r w:rsidR="00EF5527" w:rsidRPr="00EA6939">
        <w:rPr>
          <w:rFonts w:ascii="Times New Roman" w:hAnsi="Times New Roman" w:cs="Times New Roman"/>
        </w:rPr>
        <w:t>Natura 2000</w:t>
      </w:r>
      <w:r w:rsidRPr="00EA6939">
        <w:rPr>
          <w:rFonts w:ascii="Times New Roman" w:hAnsi="Times New Roman" w:cs="Times New Roman"/>
        </w:rPr>
        <w:t xml:space="preserve">, with 27.8% of the territory protected, and </w:t>
      </w:r>
      <w:r w:rsidRPr="00EA6939">
        <w:rPr>
          <w:rFonts w:ascii="Times New Roman" w:hAnsi="Times New Roman" w:cs="Times New Roman"/>
        </w:rPr>
        <w:lastRenderedPageBreak/>
        <w:t xml:space="preserve">27.1% covered by </w:t>
      </w:r>
      <w:r w:rsidR="00EF5527" w:rsidRPr="00EA6939">
        <w:rPr>
          <w:rFonts w:ascii="Times New Roman" w:hAnsi="Times New Roman" w:cs="Times New Roman"/>
        </w:rPr>
        <w:t>Natura 2000</w:t>
      </w:r>
      <w:r w:rsidRPr="00EA6939">
        <w:rPr>
          <w:rFonts w:ascii="Times New Roman" w:hAnsi="Times New Roman" w:cs="Times New Roman"/>
        </w:rPr>
        <w:t xml:space="preserve"> sites</w:t>
      </w:r>
      <w:r w:rsidR="002E156D" w:rsidRPr="00EA6939">
        <w:rPr>
          <w:rStyle w:val="FootnoteReference"/>
          <w:rFonts w:ascii="Times New Roman" w:hAnsi="Times New Roman" w:cs="Times New Roman"/>
        </w:rPr>
        <w:footnoteReference w:id="276"/>
      </w:r>
      <w:r w:rsidRPr="00EA6939">
        <w:rPr>
          <w:rFonts w:ascii="Times New Roman" w:hAnsi="Times New Roman" w:cs="Times New Roman"/>
        </w:rPr>
        <w:t xml:space="preserve">. Likewise, special protected areas under the </w:t>
      </w:r>
      <w:proofErr w:type="gramStart"/>
      <w:r w:rsidRPr="00EA6939">
        <w:rPr>
          <w:rFonts w:ascii="Times New Roman" w:hAnsi="Times New Roman" w:cs="Times New Roman"/>
        </w:rPr>
        <w:t>birds</w:t>
      </w:r>
      <w:proofErr w:type="gramEnd"/>
      <w:r w:rsidRPr="00EA6939">
        <w:rPr>
          <w:rFonts w:ascii="Times New Roman" w:hAnsi="Times New Roman" w:cs="Times New Roman"/>
        </w:rPr>
        <w:t xml:space="preserve"> directive cover 16.1% of the territory, whilst the EU average is only 14.3%. Of this only 4.2% has the strictest form of protection (ZPINs), which falls below the 10% proposed at the EU level. Luxembourg hosts 67 Nature 2000 sites, which includes 72 </w:t>
      </w:r>
      <w:proofErr w:type="spellStart"/>
      <w:r w:rsidR="00A93769" w:rsidRPr="00EA6939">
        <w:rPr>
          <w:rFonts w:ascii="Times New Roman" w:hAnsi="Times New Roman" w:cs="Times New Roman"/>
        </w:rPr>
        <w:t>kilohectare</w:t>
      </w:r>
      <w:proofErr w:type="spellEnd"/>
      <w:r w:rsidRPr="00EA6939">
        <w:rPr>
          <w:rFonts w:ascii="Times New Roman" w:hAnsi="Times New Roman" w:cs="Times New Roman"/>
        </w:rPr>
        <w:t>, with a further 77 areas defined as national nature reserves (6% of the territory). Protection covers most major habitat types, as well as a selection of biotypes (for example six types of grasslands), however whilst this has been largely effective for forests, five of the six types of protected grasslands have been found to show a degrading status</w:t>
      </w:r>
      <w:r w:rsidR="0055535A" w:rsidRPr="00EA6939">
        <w:rPr>
          <w:rStyle w:val="FootnoteReference"/>
          <w:rFonts w:ascii="Times New Roman" w:hAnsi="Times New Roman" w:cs="Times New Roman"/>
        </w:rPr>
        <w:footnoteReference w:id="277"/>
      </w:r>
      <w:r w:rsidRPr="00EA6939">
        <w:rPr>
          <w:rFonts w:ascii="Times New Roman" w:hAnsi="Times New Roman" w:cs="Times New Roman"/>
        </w:rPr>
        <w:t xml:space="preserve">. Multiple forms of protection currently exist within Luxembourg, including ZPINs (strict protection), </w:t>
      </w:r>
      <w:proofErr w:type="spellStart"/>
      <w:r w:rsidRPr="00EA6939">
        <w:rPr>
          <w:rFonts w:ascii="Times New Roman" w:hAnsi="Times New Roman" w:cs="Times New Roman"/>
        </w:rPr>
        <w:t>Klimabonusbësch</w:t>
      </w:r>
      <w:proofErr w:type="spellEnd"/>
      <w:r w:rsidRPr="00EA6939">
        <w:rPr>
          <w:rFonts w:ascii="Times New Roman" w:hAnsi="Times New Roman" w:cs="Times New Roman"/>
        </w:rPr>
        <w:t xml:space="preserve">, High Biological Value Open Environments, Forest Reserves, Natura 2000, Zones de protection </w:t>
      </w:r>
      <w:proofErr w:type="spellStart"/>
      <w:r w:rsidRPr="00EA6939">
        <w:rPr>
          <w:rFonts w:ascii="Times New Roman" w:hAnsi="Times New Roman" w:cs="Times New Roman"/>
        </w:rPr>
        <w:t>spéciale</w:t>
      </w:r>
      <w:proofErr w:type="spellEnd"/>
      <w:r w:rsidRPr="00EA6939">
        <w:rPr>
          <w:rFonts w:ascii="Times New Roman" w:hAnsi="Times New Roman" w:cs="Times New Roman"/>
        </w:rPr>
        <w:t xml:space="preserve">, Zones </w:t>
      </w:r>
      <w:proofErr w:type="spellStart"/>
      <w:r w:rsidRPr="00EA6939">
        <w:rPr>
          <w:rFonts w:ascii="Times New Roman" w:hAnsi="Times New Roman" w:cs="Times New Roman"/>
        </w:rPr>
        <w:t>spéciales</w:t>
      </w:r>
      <w:proofErr w:type="spellEnd"/>
      <w:r w:rsidRPr="00EA6939">
        <w:rPr>
          <w:rFonts w:ascii="Times New Roman" w:hAnsi="Times New Roman" w:cs="Times New Roman"/>
        </w:rPr>
        <w:t xml:space="preserve"> de conservation, and areas designated under birds, and habitat directives</w:t>
      </w:r>
      <w:r w:rsidR="00E56CB1" w:rsidRPr="00EA6939">
        <w:rPr>
          <w:rStyle w:val="FootnoteReference"/>
          <w:rFonts w:ascii="Times New Roman" w:hAnsi="Times New Roman" w:cs="Times New Roman"/>
        </w:rPr>
        <w:footnoteReference w:id="278"/>
      </w:r>
      <w:r w:rsidRPr="00EA6939">
        <w:rPr>
          <w:rFonts w:ascii="Times New Roman" w:hAnsi="Times New Roman" w:cs="Times New Roman"/>
        </w:rPr>
        <w:t xml:space="preserve">. All of these have independent targets, making monitoring progress towards targets challenging. In </w:t>
      </w:r>
      <w:r w:rsidR="00C63FF0" w:rsidRPr="00EA6939">
        <w:rPr>
          <w:rFonts w:ascii="Times New Roman" w:hAnsi="Times New Roman" w:cs="Times New Roman"/>
        </w:rPr>
        <w:t>addition,</w:t>
      </w:r>
      <w:r w:rsidRPr="00EA6939">
        <w:rPr>
          <w:rFonts w:ascii="Times New Roman" w:hAnsi="Times New Roman" w:cs="Times New Roman"/>
        </w:rPr>
        <w:t xml:space="preserve"> Meadows need restoration by 2030 at about 500 ha per year, yet current efforts operate at less than 10% of that pace.</w:t>
      </w:r>
      <w:r w:rsidR="00B42CF9" w:rsidRPr="00EA6939">
        <w:rPr>
          <w:rStyle w:val="FootnoteReference"/>
          <w:rFonts w:ascii="Times New Roman" w:hAnsi="Times New Roman" w:cs="Times New Roman"/>
        </w:rPr>
        <w:footnoteReference w:id="279"/>
      </w:r>
    </w:p>
    <w:p w14:paraId="45976A23" w14:textId="77777777" w:rsidR="009F6833" w:rsidRPr="00EA6939" w:rsidRDefault="00173361" w:rsidP="00D661B4">
      <w:pPr>
        <w:jc w:val="both"/>
        <w:rPr>
          <w:rFonts w:ascii="Times New Roman" w:hAnsi="Times New Roman" w:cs="Times New Roman"/>
        </w:rPr>
      </w:pPr>
      <w:r w:rsidRPr="00EA6939">
        <w:rPr>
          <w:rFonts w:ascii="Times New Roman" w:hAnsi="Times New Roman" w:cs="Times New Roman"/>
        </w:rPr>
        <w:t>Management of forestry sites also receive significant attention, with the National Forestry Accounting plan providing long-term management and oversight of the process</w:t>
      </w:r>
      <w:r w:rsidR="008804F9" w:rsidRPr="00EA6939">
        <w:rPr>
          <w:rStyle w:val="FootnoteReference"/>
          <w:rFonts w:ascii="Times New Roman" w:hAnsi="Times New Roman" w:cs="Times New Roman"/>
        </w:rPr>
        <w:footnoteReference w:id="280"/>
      </w:r>
      <w:r w:rsidRPr="00EA6939">
        <w:rPr>
          <w:rFonts w:ascii="Times New Roman" w:hAnsi="Times New Roman" w:cs="Times New Roman"/>
        </w:rPr>
        <w:t xml:space="preserve">. This includes a regular rotation cycle (30 years for deciduous, and 10 for coniferous forests), and a high level of coverage of certification (53% of publicly owned forests are </w:t>
      </w:r>
      <w:r w:rsidR="00F21F2A" w:rsidRPr="00EA6939">
        <w:rPr>
          <w:rFonts w:ascii="Times New Roman" w:hAnsi="Times New Roman" w:cs="Times New Roman"/>
        </w:rPr>
        <w:t>Forest Stewardship Council (</w:t>
      </w:r>
      <w:r w:rsidRPr="00EA6939">
        <w:rPr>
          <w:rFonts w:ascii="Times New Roman" w:hAnsi="Times New Roman" w:cs="Times New Roman"/>
        </w:rPr>
        <w:t>FSC</w:t>
      </w:r>
      <w:r w:rsidR="00F21F2A" w:rsidRPr="00EA6939">
        <w:rPr>
          <w:rFonts w:ascii="Times New Roman" w:hAnsi="Times New Roman" w:cs="Times New Roman"/>
        </w:rPr>
        <w:t>)</w:t>
      </w:r>
      <w:r w:rsidRPr="00EA6939">
        <w:rPr>
          <w:rFonts w:ascii="Times New Roman" w:hAnsi="Times New Roman" w:cs="Times New Roman"/>
        </w:rPr>
        <w:t xml:space="preserve"> certified). Forests are also assessed for stand dynamics, with almost half of these managed forests, and deadwood volume graded as excellent (grade A).</w:t>
      </w:r>
    </w:p>
    <w:p w14:paraId="5CCF89B2" w14:textId="77777777" w:rsidR="00194C6B" w:rsidRPr="00EA6939" w:rsidRDefault="00E43255" w:rsidP="00E9176E">
      <w:pPr>
        <w:pStyle w:val="Heading4"/>
        <w:rPr>
          <w:rFonts w:ascii="Times New Roman" w:hAnsi="Times New Roman" w:cs="Times New Roman"/>
        </w:rPr>
      </w:pPr>
      <w:bookmarkStart w:id="66" w:name="_Toc239756546"/>
      <w:r w:rsidRPr="00EA6939">
        <w:rPr>
          <w:rFonts w:ascii="Times New Roman" w:hAnsi="Times New Roman" w:cs="Times New Roman"/>
        </w:rPr>
        <w:t xml:space="preserve">A1.1.2. </w:t>
      </w:r>
      <w:r w:rsidR="00194C6B" w:rsidRPr="00EA6939">
        <w:rPr>
          <w:rFonts w:ascii="Times New Roman" w:hAnsi="Times New Roman" w:cs="Times New Roman"/>
        </w:rPr>
        <w:t>Policy and programs</w:t>
      </w:r>
      <w:r w:rsidR="00AA7326" w:rsidRPr="00EA6939">
        <w:rPr>
          <w:rFonts w:ascii="Times New Roman" w:hAnsi="Times New Roman" w:cs="Times New Roman"/>
        </w:rPr>
        <w:t xml:space="preserve"> for ecosystems</w:t>
      </w:r>
      <w:bookmarkEnd w:id="66"/>
    </w:p>
    <w:p w14:paraId="20E2485C" w14:textId="77777777" w:rsidR="0035278D" w:rsidRPr="00EA6939" w:rsidRDefault="0035278D" w:rsidP="0035278D">
      <w:pPr>
        <w:jc w:val="both"/>
        <w:rPr>
          <w:rFonts w:ascii="Times New Roman" w:hAnsi="Times New Roman" w:cs="Times New Roman"/>
        </w:rPr>
      </w:pPr>
      <w:r w:rsidRPr="00EA6939">
        <w:rPr>
          <w:rFonts w:ascii="Times New Roman" w:hAnsi="Times New Roman" w:cs="Times New Roman"/>
        </w:rPr>
        <w:t>To achieve these objectives in the face of development pressures, the sectoral deployment operates in conjunction with the Third National Nature Protection Plan (PNPN3, 2023)</w:t>
      </w:r>
      <w:r w:rsidR="00CF486A" w:rsidRPr="00EA6939">
        <w:rPr>
          <w:rStyle w:val="FootnoteReference"/>
          <w:rFonts w:ascii="Times New Roman" w:hAnsi="Times New Roman" w:cs="Times New Roman"/>
        </w:rPr>
        <w:footnoteReference w:id="281"/>
      </w:r>
      <w:r w:rsidRPr="00EA6939">
        <w:rPr>
          <w:rFonts w:ascii="Times New Roman" w:hAnsi="Times New Roman" w:cs="Times New Roman"/>
        </w:rPr>
        <w:t xml:space="preserve">, </w:t>
      </w:r>
      <w:r w:rsidR="004A1294" w:rsidRPr="00EA6939">
        <w:rPr>
          <w:rFonts w:ascii="Times New Roman" w:hAnsi="Times New Roman" w:cs="Times New Roman"/>
        </w:rPr>
        <w:t>and</w:t>
      </w:r>
      <w:r w:rsidRPr="00EA6939">
        <w:rPr>
          <w:rFonts w:ascii="Times New Roman" w:hAnsi="Times New Roman" w:cs="Times New Roman"/>
        </w:rPr>
        <w:t xml:space="preserve"> establishes operational and quantifiable targets: it requires that at least one-third of protected areas (equivalent to 10% of the national territory) be subject to a strict protection regime, and that at least 30% of species and habitats in an unfavo</w:t>
      </w:r>
      <w:r w:rsidR="003A6086" w:rsidRPr="00EA6939">
        <w:rPr>
          <w:rFonts w:ascii="Times New Roman" w:hAnsi="Times New Roman" w:cs="Times New Roman"/>
        </w:rPr>
        <w:t>u</w:t>
      </w:r>
      <w:r w:rsidRPr="00EA6939">
        <w:rPr>
          <w:rFonts w:ascii="Times New Roman" w:hAnsi="Times New Roman" w:cs="Times New Roman"/>
        </w:rPr>
        <w:t>rable state improve their status by 2030. Complying with this plan and with the targets of the National Restoration Plan (NRP) mandated by the European Union</w:t>
      </w:r>
      <w:r w:rsidR="00B70042" w:rsidRPr="00EA6939">
        <w:rPr>
          <w:rStyle w:val="FootnoteReference"/>
          <w:rFonts w:ascii="Times New Roman" w:hAnsi="Times New Roman" w:cs="Times New Roman"/>
        </w:rPr>
        <w:footnoteReference w:id="282"/>
      </w:r>
      <w:r w:rsidR="006F00CD" w:rsidRPr="00EA6939">
        <w:rPr>
          <w:rFonts w:ascii="Times New Roman" w:hAnsi="Times New Roman" w:cs="Times New Roman"/>
        </w:rPr>
        <w:t>.</w:t>
      </w:r>
      <w:r w:rsidRPr="00EA6939">
        <w:rPr>
          <w:rFonts w:ascii="Times New Roman" w:hAnsi="Times New Roman" w:cs="Times New Roman"/>
        </w:rPr>
        <w:t xml:space="preserve"> </w:t>
      </w:r>
      <w:r w:rsidR="006F00CD" w:rsidRPr="00EA6939">
        <w:rPr>
          <w:rFonts w:ascii="Times New Roman" w:hAnsi="Times New Roman" w:cs="Times New Roman"/>
        </w:rPr>
        <w:t>T</w:t>
      </w:r>
      <w:r w:rsidRPr="00EA6939">
        <w:rPr>
          <w:rFonts w:ascii="Times New Roman" w:hAnsi="Times New Roman" w:cs="Times New Roman"/>
        </w:rPr>
        <w:t xml:space="preserve">he official draft </w:t>
      </w:r>
      <w:r w:rsidR="00173129" w:rsidRPr="00EA6939">
        <w:rPr>
          <w:rFonts w:ascii="Times New Roman" w:hAnsi="Times New Roman" w:cs="Times New Roman"/>
        </w:rPr>
        <w:t xml:space="preserve">NRP </w:t>
      </w:r>
      <w:r w:rsidRPr="00EA6939">
        <w:rPr>
          <w:rFonts w:ascii="Times New Roman" w:hAnsi="Times New Roman" w:cs="Times New Roman"/>
        </w:rPr>
        <w:t>was approved by the Governing Council on March 20, 2026</w:t>
      </w:r>
      <w:r w:rsidR="00B72897" w:rsidRPr="00EA6939">
        <w:rPr>
          <w:rFonts w:ascii="Times New Roman" w:hAnsi="Times New Roman" w:cs="Times New Roman"/>
        </w:rPr>
        <w:t>)</w:t>
      </w:r>
      <w:r w:rsidRPr="00EA6939">
        <w:rPr>
          <w:rFonts w:ascii="Times New Roman" w:hAnsi="Times New Roman" w:cs="Times New Roman"/>
        </w:rPr>
        <w:t>, and is open for public consultation until May 6, 2026</w:t>
      </w:r>
      <w:r w:rsidR="00DB0104" w:rsidRPr="00EA6939">
        <w:rPr>
          <w:rFonts w:ascii="Times New Roman" w:hAnsi="Times New Roman" w:cs="Times New Roman"/>
        </w:rPr>
        <w:t xml:space="preserve">, and </w:t>
      </w:r>
      <w:r w:rsidRPr="00EA6939">
        <w:rPr>
          <w:rFonts w:ascii="Times New Roman" w:hAnsi="Times New Roman" w:cs="Times New Roman"/>
        </w:rPr>
        <w:t>requires the adoption of corporate and financial policies</w:t>
      </w:r>
      <w:r w:rsidR="00495B54" w:rsidRPr="00EA6939">
        <w:rPr>
          <w:rStyle w:val="FootnoteReference"/>
          <w:rFonts w:ascii="Times New Roman" w:hAnsi="Times New Roman" w:cs="Times New Roman"/>
        </w:rPr>
        <w:footnoteReference w:id="283"/>
      </w:r>
      <w:r w:rsidRPr="00EA6939">
        <w:rPr>
          <w:rFonts w:ascii="Times New Roman" w:hAnsi="Times New Roman" w:cs="Times New Roman"/>
        </w:rPr>
        <w:t xml:space="preserve">. </w:t>
      </w:r>
    </w:p>
    <w:p w14:paraId="23FEAAF8" w14:textId="77777777" w:rsidR="0035278D" w:rsidRPr="00EA6939" w:rsidRDefault="0035278D" w:rsidP="0035278D">
      <w:pPr>
        <w:jc w:val="both"/>
        <w:rPr>
          <w:rFonts w:ascii="Times New Roman" w:hAnsi="Times New Roman" w:cs="Times New Roman"/>
        </w:rPr>
      </w:pPr>
      <w:r w:rsidRPr="00EA6939">
        <w:rPr>
          <w:rFonts w:ascii="Times New Roman" w:hAnsi="Times New Roman" w:cs="Times New Roman"/>
        </w:rPr>
        <w:t>Much of the environmental strategy of Luxembourg is based on European environmental policy</w:t>
      </w:r>
      <w:r w:rsidR="0049330E" w:rsidRPr="00EA6939">
        <w:rPr>
          <w:rFonts w:ascii="Times New Roman" w:hAnsi="Times New Roman" w:cs="Times New Roman"/>
        </w:rPr>
        <w:t>,</w:t>
      </w:r>
      <w:r w:rsidRPr="00EA6939">
        <w:rPr>
          <w:rFonts w:ascii="Times New Roman" w:hAnsi="Times New Roman" w:cs="Times New Roman"/>
        </w:rPr>
        <w:t xml:space="preserve"> and targets of international conventions. This includes protecting 30% of the territory (in line with the KM</w:t>
      </w:r>
      <w:r w:rsidR="00E8789B" w:rsidRPr="00EA6939">
        <w:rPr>
          <w:rFonts w:ascii="Times New Roman" w:hAnsi="Times New Roman" w:cs="Times New Roman"/>
        </w:rPr>
        <w:t>-</w:t>
      </w:r>
      <w:r w:rsidRPr="00EA6939">
        <w:rPr>
          <w:rFonts w:ascii="Times New Roman" w:hAnsi="Times New Roman" w:cs="Times New Roman"/>
        </w:rPr>
        <w:t>GBF) and creating a stron</w:t>
      </w:r>
      <w:r w:rsidR="000300F3" w:rsidRPr="00EA6939">
        <w:rPr>
          <w:rFonts w:ascii="Times New Roman" w:hAnsi="Times New Roman" w:cs="Times New Roman"/>
        </w:rPr>
        <w:t>g</w:t>
      </w:r>
      <w:r w:rsidRPr="00EA6939">
        <w:rPr>
          <w:rFonts w:ascii="Times New Roman" w:hAnsi="Times New Roman" w:cs="Times New Roman"/>
        </w:rPr>
        <w:t xml:space="preserve"> Trans-European network. Furthermore, ZPINs aim to </w:t>
      </w:r>
      <w:r w:rsidRPr="00EA6939">
        <w:rPr>
          <w:rFonts w:ascii="Times New Roman" w:hAnsi="Times New Roman" w:cs="Times New Roman"/>
        </w:rPr>
        <w:lastRenderedPageBreak/>
        <w:t xml:space="preserve">increase from the current 4.2% </w:t>
      </w:r>
      <w:r w:rsidR="00717C14" w:rsidRPr="00EA6939">
        <w:rPr>
          <w:rFonts w:ascii="Times New Roman" w:hAnsi="Times New Roman" w:cs="Times New Roman"/>
        </w:rPr>
        <w:t xml:space="preserve">coverage </w:t>
      </w:r>
      <w:r w:rsidRPr="00EA6939">
        <w:rPr>
          <w:rFonts w:ascii="Times New Roman" w:hAnsi="Times New Roman" w:cs="Times New Roman"/>
        </w:rPr>
        <w:t>to 7.5%, and strict protection of at least one third of protected areas. Most ambitions directly align with those of the</w:t>
      </w:r>
      <w:r w:rsidR="00D67C02" w:rsidRPr="00EA6939">
        <w:rPr>
          <w:rFonts w:ascii="Times New Roman" w:hAnsi="Times New Roman" w:cs="Times New Roman"/>
        </w:rPr>
        <w:t xml:space="preserve"> </w:t>
      </w:r>
      <w:r w:rsidR="00461CEF" w:rsidRPr="00EA6939">
        <w:rPr>
          <w:rFonts w:ascii="Times New Roman" w:hAnsi="Times New Roman" w:cs="Times New Roman"/>
        </w:rPr>
        <w:t>KM-GBF</w:t>
      </w:r>
      <w:r w:rsidRPr="00EA6939">
        <w:rPr>
          <w:rFonts w:ascii="Times New Roman" w:hAnsi="Times New Roman" w:cs="Times New Roman"/>
        </w:rPr>
        <w:t>, with some extra elements on connectivity (e.g</w:t>
      </w:r>
      <w:r w:rsidR="00E866D4" w:rsidRPr="00EA6939">
        <w:rPr>
          <w:rFonts w:ascii="Times New Roman" w:hAnsi="Times New Roman" w:cs="Times New Roman"/>
        </w:rPr>
        <w:t>.,</w:t>
      </w:r>
      <w:r w:rsidRPr="00EA6939">
        <w:rPr>
          <w:rFonts w:ascii="Times New Roman" w:hAnsi="Times New Roman" w:cs="Times New Roman"/>
        </w:rPr>
        <w:t xml:space="preserve"> designation of 10 ecological corridors outside the reserve network) and particularly enhance the protection of sensitive grasslands, to reach 6000</w:t>
      </w:r>
      <w:r w:rsidR="00E866D4" w:rsidRPr="00EA6939">
        <w:rPr>
          <w:rFonts w:ascii="Times New Roman" w:hAnsi="Times New Roman" w:cs="Times New Roman"/>
        </w:rPr>
        <w:t xml:space="preserve"> </w:t>
      </w:r>
      <w:r w:rsidRPr="00EA6939">
        <w:rPr>
          <w:rFonts w:ascii="Times New Roman" w:hAnsi="Times New Roman" w:cs="Times New Roman"/>
        </w:rPr>
        <w:t>ha within ZPINS by 2030. Likewise, 12 ZPINs are planned with the aim of restoring watercourses. Other targets also align with the</w:t>
      </w:r>
      <w:r w:rsidR="00D67C02" w:rsidRPr="00EA6939">
        <w:rPr>
          <w:rFonts w:ascii="Times New Roman" w:hAnsi="Times New Roman" w:cs="Times New Roman"/>
        </w:rPr>
        <w:t xml:space="preserve"> </w:t>
      </w:r>
      <w:r w:rsidR="00461CEF" w:rsidRPr="00EA6939">
        <w:rPr>
          <w:rFonts w:ascii="Times New Roman" w:hAnsi="Times New Roman" w:cs="Times New Roman"/>
        </w:rPr>
        <w:t>KM-GBF</w:t>
      </w:r>
      <w:r w:rsidRPr="00EA6939">
        <w:rPr>
          <w:rFonts w:ascii="Times New Roman" w:hAnsi="Times New Roman" w:cs="Times New Roman"/>
        </w:rPr>
        <w:t>, such as the improvement of green infrastructure and the restoration of various habitat types. Most of the aims strongly align with those of the European Union, and the</w:t>
      </w:r>
      <w:r w:rsidR="003F21B5" w:rsidRPr="00EA6939">
        <w:rPr>
          <w:rFonts w:ascii="Times New Roman" w:hAnsi="Times New Roman" w:cs="Times New Roman"/>
        </w:rPr>
        <w:t xml:space="preserve"> KM-GBF </w:t>
      </w:r>
      <w:r w:rsidRPr="00EA6939">
        <w:rPr>
          <w:rFonts w:ascii="Times New Roman" w:hAnsi="Times New Roman" w:cs="Times New Roman"/>
        </w:rPr>
        <w:t>more broadly, though mechanisms to implementation have less detail.</w:t>
      </w:r>
    </w:p>
    <w:p w14:paraId="7BF1B2BF" w14:textId="77777777" w:rsidR="0035278D" w:rsidRPr="00EA6939" w:rsidRDefault="0035278D" w:rsidP="0035278D">
      <w:pPr>
        <w:jc w:val="both"/>
        <w:rPr>
          <w:rFonts w:ascii="Times New Roman" w:hAnsi="Times New Roman" w:cs="Times New Roman"/>
        </w:rPr>
      </w:pPr>
      <w:r w:rsidRPr="00EA6939">
        <w:rPr>
          <w:rFonts w:ascii="Times New Roman" w:hAnsi="Times New Roman" w:cs="Times New Roman"/>
        </w:rPr>
        <w:t>Some plans are less ambitious</w:t>
      </w:r>
      <w:r w:rsidR="00FF373E" w:rsidRPr="00EA6939">
        <w:rPr>
          <w:rFonts w:ascii="Times New Roman" w:hAnsi="Times New Roman" w:cs="Times New Roman"/>
        </w:rPr>
        <w:t xml:space="preserve">; </w:t>
      </w:r>
      <w:r w:rsidRPr="00EA6939">
        <w:rPr>
          <w:rFonts w:ascii="Times New Roman" w:hAnsi="Times New Roman" w:cs="Times New Roman"/>
        </w:rPr>
        <w:t xml:space="preserve">for example, implementing 50% of operational objectives, and 66% of priority measures, especially when the breadth of priorities </w:t>
      </w:r>
      <w:proofErr w:type="gramStart"/>
      <w:r w:rsidRPr="00EA6939">
        <w:rPr>
          <w:rFonts w:ascii="Times New Roman" w:hAnsi="Times New Roman" w:cs="Times New Roman"/>
        </w:rPr>
        <w:t>are</w:t>
      </w:r>
      <w:proofErr w:type="gramEnd"/>
      <w:r w:rsidRPr="00EA6939">
        <w:rPr>
          <w:rFonts w:ascii="Times New Roman" w:hAnsi="Times New Roman" w:cs="Times New Roman"/>
        </w:rPr>
        <w:t xml:space="preserve"> considered. Likewise, implementing management plans for protected areas. Other plans are more on assessing effectiveness, </w:t>
      </w:r>
      <w:r w:rsidR="00F21F2A" w:rsidRPr="00EA6939">
        <w:rPr>
          <w:rFonts w:ascii="Times New Roman" w:hAnsi="Times New Roman" w:cs="Times New Roman"/>
        </w:rPr>
        <w:t>for example</w:t>
      </w:r>
      <w:r w:rsidRPr="00EA6939">
        <w:rPr>
          <w:rFonts w:ascii="Times New Roman" w:hAnsi="Times New Roman" w:cs="Times New Roman"/>
        </w:rPr>
        <w:t xml:space="preserve"> “Establish monitoring and evaluation of the objectives and measures of ensuring actions” for several existing targets, as well as implementation of the “Nature Pact”. Furthermore, various ecosystem focused plans and laws (e.g</w:t>
      </w:r>
      <w:r w:rsidR="00DE7971" w:rsidRPr="00EA6939">
        <w:rPr>
          <w:rFonts w:ascii="Times New Roman" w:hAnsi="Times New Roman" w:cs="Times New Roman"/>
        </w:rPr>
        <w:t>.,</w:t>
      </w:r>
      <w:r w:rsidRPr="00EA6939">
        <w:rPr>
          <w:rFonts w:ascii="Times New Roman" w:hAnsi="Times New Roman" w:cs="Times New Roman"/>
        </w:rPr>
        <w:t xml:space="preserve"> forest monitoring law) have been proposed, but the effectiveness of this, and other recent pledges remains unclear. Regular updates to law provide further detail on the mechanisms and penalties for the destruction of natural systems, such as the provisions of the Law of 18 July 2018 on the protection of nature and natural resources, as amended (e</w:t>
      </w:r>
      <w:r w:rsidR="00A83E0D" w:rsidRPr="00EA6939">
        <w:rPr>
          <w:rFonts w:ascii="Times New Roman" w:hAnsi="Times New Roman" w:cs="Times New Roman"/>
        </w:rPr>
        <w:t>.</w:t>
      </w:r>
      <w:r w:rsidRPr="00EA6939">
        <w:rPr>
          <w:rFonts w:ascii="Times New Roman" w:hAnsi="Times New Roman" w:cs="Times New Roman"/>
        </w:rPr>
        <w:t>g.</w:t>
      </w:r>
      <w:r w:rsidR="002540AD" w:rsidRPr="00EA6939">
        <w:rPr>
          <w:rFonts w:ascii="Times New Roman" w:hAnsi="Times New Roman" w:cs="Times New Roman"/>
        </w:rPr>
        <w:t>,</w:t>
      </w:r>
      <w:r w:rsidRPr="00EA6939">
        <w:rPr>
          <w:rFonts w:ascii="Times New Roman" w:hAnsi="Times New Roman" w:cs="Times New Roman"/>
        </w:rPr>
        <w:t xml:space="preserve"> destruction of biotopes); or the Law of 20 April 2009 on environmental liability with regard to the prevention and remedying of environmental damage. Yet mechanisms for detection and referral are not always specified, or how infractions may be detected (particularly for small or non-forest systems). Converse to this are subsidies in place for conservation, yet aside from EU CAP related subsidies, access to these subsidies may vary</w:t>
      </w:r>
      <w:r w:rsidR="00122350" w:rsidRPr="00EA6939">
        <w:rPr>
          <w:rStyle w:val="FootnoteReference"/>
          <w:rFonts w:ascii="Times New Roman" w:hAnsi="Times New Roman" w:cs="Times New Roman"/>
        </w:rPr>
        <w:footnoteReference w:id="284"/>
      </w:r>
      <w:r w:rsidR="002728A6" w:rsidRPr="00EA6939">
        <w:rPr>
          <w:rFonts w:ascii="Times New Roman" w:hAnsi="Times New Roman" w:cs="Times New Roman"/>
          <w:vertAlign w:val="superscript"/>
        </w:rPr>
        <w:t>,</w:t>
      </w:r>
      <w:r w:rsidR="002728A6" w:rsidRPr="00EA6939">
        <w:rPr>
          <w:rStyle w:val="FootnoteReference"/>
          <w:rFonts w:ascii="Times New Roman" w:hAnsi="Times New Roman" w:cs="Times New Roman"/>
        </w:rPr>
        <w:footnoteReference w:id="285"/>
      </w:r>
      <w:r w:rsidR="00D0399A" w:rsidRPr="00EA6939">
        <w:rPr>
          <w:rFonts w:ascii="Times New Roman" w:hAnsi="Times New Roman" w:cs="Times New Roman"/>
        </w:rPr>
        <w:t>.</w:t>
      </w:r>
    </w:p>
    <w:p w14:paraId="0263549C" w14:textId="77777777" w:rsidR="0035278D" w:rsidRPr="00EA6939" w:rsidRDefault="0035278D" w:rsidP="0035278D">
      <w:pPr>
        <w:jc w:val="both"/>
        <w:rPr>
          <w:rFonts w:ascii="Times New Roman" w:hAnsi="Times New Roman" w:cs="Times New Roman"/>
        </w:rPr>
      </w:pPr>
      <w:r w:rsidRPr="00EA6939">
        <w:rPr>
          <w:rFonts w:ascii="Times New Roman" w:hAnsi="Times New Roman" w:cs="Times New Roman"/>
        </w:rPr>
        <w:t>Restoration has formed part of the EU strategy even prior to the KM-GBF, which aims to restore 30% of the landscape by 2030. Current aims include planting 1.7 million trees by 2030</w:t>
      </w:r>
      <w:r w:rsidR="009F72A1" w:rsidRPr="00EA6939">
        <w:rPr>
          <w:rStyle w:val="FootnoteReference"/>
          <w:rFonts w:ascii="Times New Roman" w:hAnsi="Times New Roman" w:cs="Times New Roman"/>
        </w:rPr>
        <w:footnoteReference w:id="286"/>
      </w:r>
      <w:r w:rsidRPr="00EA6939">
        <w:rPr>
          <w:rFonts w:ascii="Times New Roman" w:hAnsi="Times New Roman" w:cs="Times New Roman"/>
        </w:rPr>
        <w:t xml:space="preserve"> </w:t>
      </w:r>
      <w:r w:rsidR="00F441A3" w:rsidRPr="00EA6939">
        <w:rPr>
          <w:rFonts w:ascii="Times New Roman" w:hAnsi="Times New Roman" w:cs="Times New Roman"/>
        </w:rPr>
        <w:t>a</w:t>
      </w:r>
      <w:r w:rsidRPr="00EA6939">
        <w:rPr>
          <w:rFonts w:ascii="Times New Roman" w:hAnsi="Times New Roman" w:cs="Times New Roman"/>
        </w:rPr>
        <w:t>nd 3 billion overall according to the NRP, to enhance and restore connectivity, to establish an additional 350</w:t>
      </w:r>
      <w:r w:rsidR="00F441A3" w:rsidRPr="00EA6939">
        <w:rPr>
          <w:rFonts w:ascii="Times New Roman" w:hAnsi="Times New Roman" w:cs="Times New Roman"/>
        </w:rPr>
        <w:t xml:space="preserve"> </w:t>
      </w:r>
      <w:r w:rsidRPr="00EA6939">
        <w:rPr>
          <w:rFonts w:ascii="Times New Roman" w:hAnsi="Times New Roman" w:cs="Times New Roman"/>
        </w:rPr>
        <w:t>km of riparian buffer</w:t>
      </w:r>
      <w:r w:rsidR="00E83F04" w:rsidRPr="00EA6939">
        <w:rPr>
          <w:rFonts w:ascii="Times New Roman" w:hAnsi="Times New Roman" w:cs="Times New Roman"/>
        </w:rPr>
        <w:t>-</w:t>
      </w:r>
      <w:r w:rsidRPr="00EA6939">
        <w:rPr>
          <w:rFonts w:ascii="Times New Roman" w:hAnsi="Times New Roman" w:cs="Times New Roman"/>
        </w:rPr>
        <w:t>strips. The NRP has recently been submitted in alignment with the EU level regulation under Nature Restoration Law (NRL)</w:t>
      </w:r>
      <w:r w:rsidR="004405E0" w:rsidRPr="00EA6939">
        <w:rPr>
          <w:rStyle w:val="FootnoteReference"/>
          <w:rFonts w:ascii="Times New Roman" w:hAnsi="Times New Roman" w:cs="Times New Roman"/>
        </w:rPr>
        <w:footnoteReference w:id="287"/>
      </w:r>
      <w:r w:rsidR="00632BD5" w:rsidRPr="00EA6939">
        <w:rPr>
          <w:rFonts w:ascii="Times New Roman" w:hAnsi="Times New Roman" w:cs="Times New Roman"/>
        </w:rPr>
        <w:t>.</w:t>
      </w:r>
      <w:r w:rsidRPr="00EA6939">
        <w:rPr>
          <w:rFonts w:ascii="Times New Roman" w:hAnsi="Times New Roman" w:cs="Times New Roman"/>
        </w:rPr>
        <w:t xml:space="preserve"> Whilst there </w:t>
      </w:r>
      <w:r w:rsidR="00E2530A" w:rsidRPr="00EA6939">
        <w:rPr>
          <w:rFonts w:ascii="Times New Roman" w:hAnsi="Times New Roman" w:cs="Times New Roman"/>
        </w:rPr>
        <w:t>has</w:t>
      </w:r>
      <w:r w:rsidRPr="00EA6939">
        <w:rPr>
          <w:rFonts w:ascii="Times New Roman" w:hAnsi="Times New Roman" w:cs="Times New Roman"/>
        </w:rPr>
        <w:t xml:space="preserve"> been some stakeholder participation, this may have been insufficient, and there has been little progress so far</w:t>
      </w:r>
      <w:r w:rsidR="003252F8" w:rsidRPr="00EA6939">
        <w:rPr>
          <w:rStyle w:val="FootnoteReference"/>
          <w:rFonts w:ascii="Times New Roman" w:hAnsi="Times New Roman" w:cs="Times New Roman"/>
        </w:rPr>
        <w:footnoteReference w:id="288"/>
      </w:r>
      <w:r w:rsidR="002B05EB" w:rsidRPr="00EA6939">
        <w:rPr>
          <w:rFonts w:ascii="Times New Roman" w:hAnsi="Times New Roman" w:cs="Times New Roman"/>
        </w:rPr>
        <w:t>.</w:t>
      </w:r>
      <w:r w:rsidRPr="00EA6939">
        <w:rPr>
          <w:rFonts w:ascii="Times New Roman" w:hAnsi="Times New Roman" w:cs="Times New Roman"/>
        </w:rPr>
        <w:t xml:space="preserve"> The initial plans include major themes on pollinators, on freshwater systems, and to a lesser extent on forests and urban tree cover.</w:t>
      </w:r>
    </w:p>
    <w:p w14:paraId="37B184AB" w14:textId="77777777" w:rsidR="0035278D" w:rsidRPr="00EA6939" w:rsidRDefault="0035278D" w:rsidP="0035278D">
      <w:pPr>
        <w:jc w:val="both"/>
        <w:rPr>
          <w:rFonts w:ascii="Times New Roman" w:hAnsi="Times New Roman" w:cs="Times New Roman"/>
        </w:rPr>
      </w:pPr>
      <w:r w:rsidRPr="00EA6939">
        <w:rPr>
          <w:rFonts w:ascii="Times New Roman" w:hAnsi="Times New Roman" w:cs="Times New Roman"/>
        </w:rPr>
        <w:t xml:space="preserve">Of these restoration strategies the national strategy on free-flowing rivers (in alignment with European regulation on nature restoration, EU 1991/2024, </w:t>
      </w:r>
      <w:r w:rsidR="00CD6AA8" w:rsidRPr="00EA6939">
        <w:rPr>
          <w:rFonts w:ascii="Times New Roman" w:hAnsi="Times New Roman" w:cs="Times New Roman"/>
        </w:rPr>
        <w:t>PNPN3</w:t>
      </w:r>
      <w:r w:rsidRPr="00EA6939">
        <w:rPr>
          <w:rFonts w:ascii="Times New Roman" w:hAnsi="Times New Roman" w:cs="Times New Roman"/>
        </w:rPr>
        <w:t xml:space="preserve"> "2.3 Ecological Network" </w:t>
      </w:r>
      <w:r w:rsidRPr="00EA6939">
        <w:rPr>
          <w:rFonts w:ascii="Times New Roman" w:hAnsi="Times New Roman" w:cs="Times New Roman"/>
        </w:rPr>
        <w:lastRenderedPageBreak/>
        <w:t>and "2.4 Restoration of Freshwater Ecosystems") is best developed</w:t>
      </w:r>
      <w:r w:rsidR="003265A4" w:rsidRPr="00EA6939">
        <w:rPr>
          <w:rStyle w:val="FootnoteReference"/>
          <w:rFonts w:ascii="Times New Roman" w:hAnsi="Times New Roman" w:cs="Times New Roman"/>
        </w:rPr>
        <w:footnoteReference w:id="289"/>
      </w:r>
      <w:r w:rsidR="00F41B4E" w:rsidRPr="00EA6939">
        <w:rPr>
          <w:rFonts w:ascii="Times New Roman" w:hAnsi="Times New Roman" w:cs="Times New Roman"/>
          <w:vertAlign w:val="superscript"/>
        </w:rPr>
        <w:t>,</w:t>
      </w:r>
      <w:r w:rsidR="00F41B4E" w:rsidRPr="00EA6939">
        <w:rPr>
          <w:rStyle w:val="FootnoteReference"/>
          <w:rFonts w:ascii="Times New Roman" w:hAnsi="Times New Roman" w:cs="Times New Roman"/>
        </w:rPr>
        <w:footnoteReference w:id="290"/>
      </w:r>
      <w:r w:rsidRPr="00EA6939">
        <w:rPr>
          <w:rFonts w:ascii="Times New Roman" w:hAnsi="Times New Roman" w:cs="Times New Roman"/>
        </w:rPr>
        <w:t xml:space="preserve">. This initiative has been developed </w:t>
      </w:r>
      <w:proofErr w:type="gramStart"/>
      <w:r w:rsidRPr="00EA6939">
        <w:rPr>
          <w:rFonts w:ascii="Times New Roman" w:hAnsi="Times New Roman" w:cs="Times New Roman"/>
        </w:rPr>
        <w:t>as a consequence of</w:t>
      </w:r>
      <w:proofErr w:type="gramEnd"/>
      <w:r w:rsidRPr="00EA6939">
        <w:rPr>
          <w:rFonts w:ascii="Times New Roman" w:hAnsi="Times New Roman" w:cs="Times New Roman"/>
        </w:rPr>
        <w:t xml:space="preserve"> the over 1</w:t>
      </w:r>
      <w:r w:rsidR="002B05EB" w:rsidRPr="00EA6939">
        <w:rPr>
          <w:rFonts w:ascii="Times New Roman" w:hAnsi="Times New Roman" w:cs="Times New Roman"/>
        </w:rPr>
        <w:t>,</w:t>
      </w:r>
      <w:r w:rsidRPr="00EA6939">
        <w:rPr>
          <w:rFonts w:ascii="Times New Roman" w:hAnsi="Times New Roman" w:cs="Times New Roman"/>
        </w:rPr>
        <w:t>000 dams of varying sizes across Luxembourg. The proposal includes designating 12 waterbodies as future nature conservation areas, six water bodies with very good ecological conditions and to connect ten. In addition</w:t>
      </w:r>
      <w:r w:rsidR="0047248E" w:rsidRPr="00EA6939">
        <w:rPr>
          <w:rFonts w:ascii="Times New Roman" w:hAnsi="Times New Roman" w:cs="Times New Roman"/>
        </w:rPr>
        <w:t>,</w:t>
      </w:r>
      <w:r w:rsidRPr="00EA6939">
        <w:rPr>
          <w:rFonts w:ascii="Times New Roman" w:hAnsi="Times New Roman" w:cs="Times New Roman"/>
        </w:rPr>
        <w:t xml:space="preserve"> 204 barriers need to be removed or mitigated. The NRP will be structured to implement restoration measures covering at least 20% of land areas by 2030, requiring inventories of man-made obstacles to ensure the planned restoration of surface water connectivity; a task for which the PNPN3 has already officially identified 797 technical structures that represent obstacles to the connectivity of the water web and that must be addressed towards the end of the decade. Based on the most recent legislation in support of the NRP</w:t>
      </w:r>
      <w:r w:rsidR="00681B45" w:rsidRPr="00EA6939">
        <w:rPr>
          <w:rStyle w:val="FootnoteReference"/>
          <w:rFonts w:ascii="Times New Roman" w:hAnsi="Times New Roman" w:cs="Times New Roman"/>
        </w:rPr>
        <w:footnoteReference w:id="291"/>
      </w:r>
      <w:r w:rsidR="0025021B" w:rsidRPr="00EA6939">
        <w:rPr>
          <w:rFonts w:ascii="Times New Roman" w:hAnsi="Times New Roman" w:cs="Times New Roman"/>
        </w:rPr>
        <w:t xml:space="preserve"> </w:t>
      </w:r>
      <w:r w:rsidRPr="00EA6939">
        <w:rPr>
          <w:rFonts w:ascii="Times New Roman" w:hAnsi="Times New Roman" w:cs="Times New Roman"/>
        </w:rPr>
        <w:t>sites for restoration are meant to be inspected by ANF forest rangers, which includes identifying and reporting violations</w:t>
      </w:r>
      <w:r w:rsidR="00A2097F" w:rsidRPr="00EA6939">
        <w:rPr>
          <w:rStyle w:val="FootnoteReference"/>
          <w:rFonts w:ascii="Times New Roman" w:hAnsi="Times New Roman" w:cs="Times New Roman"/>
        </w:rPr>
        <w:footnoteReference w:id="292"/>
      </w:r>
      <w:r w:rsidRPr="00EA6939">
        <w:rPr>
          <w:rFonts w:ascii="Times New Roman" w:hAnsi="Times New Roman" w:cs="Times New Roman"/>
        </w:rPr>
        <w:t>, and monitoring the progress of restoration. Key sites have been identified for each biotope nationwide, and targeted management is associated with the implementation of the NRP.</w:t>
      </w:r>
    </w:p>
    <w:p w14:paraId="303B5D1B" w14:textId="77777777" w:rsidR="00F25201" w:rsidRPr="00EA6939" w:rsidRDefault="0035278D" w:rsidP="0035278D">
      <w:pPr>
        <w:jc w:val="both"/>
        <w:rPr>
          <w:rFonts w:ascii="Times New Roman" w:hAnsi="Times New Roman" w:cs="Times New Roman"/>
        </w:rPr>
      </w:pPr>
      <w:r w:rsidRPr="00EA6939">
        <w:rPr>
          <w:rFonts w:ascii="Times New Roman" w:hAnsi="Times New Roman" w:cs="Times New Roman"/>
        </w:rPr>
        <w:t xml:space="preserve">For plantings and enhancement of connectivity the ANF, </w:t>
      </w:r>
      <w:r w:rsidR="00946591" w:rsidRPr="00EA6939">
        <w:rPr>
          <w:rFonts w:ascii="Times New Roman" w:hAnsi="Times New Roman" w:cs="Times New Roman"/>
        </w:rPr>
        <w:t>B</w:t>
      </w:r>
      <w:r w:rsidRPr="00EA6939">
        <w:rPr>
          <w:rFonts w:ascii="Times New Roman" w:hAnsi="Times New Roman" w:cs="Times New Roman"/>
        </w:rPr>
        <w:t xml:space="preserve">iological stations, and </w:t>
      </w:r>
      <w:r w:rsidR="00946591" w:rsidRPr="00EA6939">
        <w:rPr>
          <w:rFonts w:ascii="Times New Roman" w:hAnsi="Times New Roman" w:cs="Times New Roman"/>
        </w:rPr>
        <w:t xml:space="preserve">Nature </w:t>
      </w:r>
      <w:r w:rsidRPr="00EA6939">
        <w:rPr>
          <w:rFonts w:ascii="Times New Roman" w:hAnsi="Times New Roman" w:cs="Times New Roman"/>
        </w:rPr>
        <w:t xml:space="preserve">parks play key roles. New plantings will focus on strengthening ecological continuity and in buffer zones and prioritise native species and “species good for biodiversity” (and avoid monocultures); </w:t>
      </w:r>
      <w:r w:rsidR="0025021B" w:rsidRPr="00EA6939">
        <w:rPr>
          <w:rFonts w:ascii="Times New Roman" w:hAnsi="Times New Roman" w:cs="Times New Roman"/>
        </w:rPr>
        <w:t>however,</w:t>
      </w:r>
      <w:r w:rsidRPr="00EA6939">
        <w:rPr>
          <w:rFonts w:ascii="Times New Roman" w:hAnsi="Times New Roman" w:cs="Times New Roman"/>
        </w:rPr>
        <w:t xml:space="preserve"> the safeguards and standards within this have not yet been clearly specified</w:t>
      </w:r>
      <w:r w:rsidR="00B43CBE" w:rsidRPr="00EA6939">
        <w:rPr>
          <w:rStyle w:val="FootnoteReference"/>
          <w:rFonts w:ascii="Times New Roman" w:hAnsi="Times New Roman" w:cs="Times New Roman"/>
        </w:rPr>
        <w:footnoteReference w:id="293"/>
      </w:r>
      <w:r w:rsidRPr="00EA6939">
        <w:rPr>
          <w:rFonts w:ascii="Times New Roman" w:hAnsi="Times New Roman" w:cs="Times New Roman"/>
        </w:rPr>
        <w:t>.</w:t>
      </w:r>
    </w:p>
    <w:p w14:paraId="706F9C23" w14:textId="77777777" w:rsidR="009F6833" w:rsidRPr="00EA6939" w:rsidRDefault="002961C0" w:rsidP="00BD0114">
      <w:pPr>
        <w:pStyle w:val="Heading3"/>
      </w:pPr>
      <w:bookmarkStart w:id="67" w:name="_Toc239756547"/>
      <w:r w:rsidRPr="00EA6939">
        <w:t>A</w:t>
      </w:r>
      <w:r w:rsidR="00E350EB" w:rsidRPr="00EA6939">
        <w:t>1</w:t>
      </w:r>
      <w:r w:rsidRPr="00EA6939">
        <w:t>.2</w:t>
      </w:r>
      <w:r w:rsidR="00E350EB" w:rsidRPr="00EA6939">
        <w:t xml:space="preserve">. </w:t>
      </w:r>
      <w:r w:rsidR="009F6833" w:rsidRPr="00EA6939">
        <w:t>Species</w:t>
      </w:r>
      <w:bookmarkEnd w:id="67"/>
    </w:p>
    <w:p w14:paraId="04C5E7ED" w14:textId="77777777" w:rsidR="00925B23" w:rsidRPr="00EA6939" w:rsidRDefault="002961C0" w:rsidP="00E9176E">
      <w:pPr>
        <w:pStyle w:val="Heading4"/>
        <w:rPr>
          <w:rFonts w:ascii="Times New Roman" w:hAnsi="Times New Roman" w:cs="Times New Roman"/>
        </w:rPr>
      </w:pPr>
      <w:bookmarkStart w:id="68" w:name="_Toc239756548"/>
      <w:r w:rsidRPr="00EA6939">
        <w:rPr>
          <w:rFonts w:ascii="Times New Roman" w:hAnsi="Times New Roman" w:cs="Times New Roman"/>
        </w:rPr>
        <w:t xml:space="preserve">A1.2.1. </w:t>
      </w:r>
      <w:r w:rsidR="00925B23" w:rsidRPr="00EA6939">
        <w:rPr>
          <w:rFonts w:ascii="Times New Roman" w:hAnsi="Times New Roman" w:cs="Times New Roman"/>
        </w:rPr>
        <w:t>Status and trends</w:t>
      </w:r>
      <w:r w:rsidR="00AA7326" w:rsidRPr="00EA6939">
        <w:rPr>
          <w:rFonts w:ascii="Times New Roman" w:hAnsi="Times New Roman" w:cs="Times New Roman"/>
        </w:rPr>
        <w:t xml:space="preserve"> for species</w:t>
      </w:r>
      <w:bookmarkEnd w:id="68"/>
    </w:p>
    <w:p w14:paraId="375F104B" w14:textId="77777777" w:rsidR="00D84776" w:rsidRPr="00EA6939" w:rsidRDefault="00D84776" w:rsidP="00D84776">
      <w:pPr>
        <w:spacing w:before="240" w:after="240"/>
        <w:jc w:val="both"/>
        <w:rPr>
          <w:rFonts w:ascii="Times New Roman" w:eastAsia="Times New Roman" w:hAnsi="Times New Roman" w:cs="Times New Roman"/>
        </w:rPr>
      </w:pPr>
      <w:r w:rsidRPr="00EA6939">
        <w:rPr>
          <w:rFonts w:ascii="Times New Roman" w:eastAsia="Times New Roman" w:hAnsi="Times New Roman" w:cs="Times New Roman"/>
        </w:rPr>
        <w:t>When it comes to trends, according to the IUCN of the 1</w:t>
      </w:r>
      <w:r w:rsidR="00A47532" w:rsidRPr="00EA6939">
        <w:rPr>
          <w:rFonts w:ascii="Times New Roman" w:eastAsia="Times New Roman" w:hAnsi="Times New Roman" w:cs="Times New Roman"/>
        </w:rPr>
        <w:t>,</w:t>
      </w:r>
      <w:r w:rsidRPr="00EA6939">
        <w:rPr>
          <w:rFonts w:ascii="Times New Roman" w:eastAsia="Times New Roman" w:hAnsi="Times New Roman" w:cs="Times New Roman"/>
        </w:rPr>
        <w:t>059 conducted assessments, only 537 are considered stable, with 213 unknown, 223 decreasing and only 79 considered to be increasing</w:t>
      </w:r>
      <w:r w:rsidR="008C1B70" w:rsidRPr="00EA6939">
        <w:rPr>
          <w:rStyle w:val="FootnoteReference"/>
          <w:rFonts w:ascii="Times New Roman" w:eastAsia="Times New Roman" w:hAnsi="Times New Roman" w:cs="Times New Roman"/>
        </w:rPr>
        <w:footnoteReference w:id="294"/>
      </w:r>
      <w:r w:rsidRPr="00EA6939">
        <w:rPr>
          <w:rFonts w:ascii="Times New Roman" w:eastAsia="Times New Roman" w:hAnsi="Times New Roman" w:cs="Times New Roman"/>
        </w:rPr>
        <w:t xml:space="preserve">. </w:t>
      </w:r>
      <w:r w:rsidR="00C33EC0" w:rsidRPr="00EA6939">
        <w:rPr>
          <w:rFonts w:ascii="Times New Roman" w:eastAsia="Times New Roman" w:hAnsi="Times New Roman" w:cs="Times New Roman"/>
        </w:rPr>
        <w:t xml:space="preserve">Furthermore, even when it comes to </w:t>
      </w:r>
      <w:proofErr w:type="gramStart"/>
      <w:r w:rsidR="00357671" w:rsidRPr="00EA6939">
        <w:rPr>
          <w:rFonts w:ascii="Times New Roman" w:eastAsia="Times New Roman" w:hAnsi="Times New Roman" w:cs="Times New Roman"/>
        </w:rPr>
        <w:t>R</w:t>
      </w:r>
      <w:r w:rsidR="00C33EC0" w:rsidRPr="00EA6939">
        <w:rPr>
          <w:rFonts w:ascii="Times New Roman" w:eastAsia="Times New Roman" w:hAnsi="Times New Roman" w:cs="Times New Roman"/>
        </w:rPr>
        <w:t>ed</w:t>
      </w:r>
      <w:proofErr w:type="gramEnd"/>
      <w:r w:rsidR="00C33EC0" w:rsidRPr="00EA6939">
        <w:rPr>
          <w:rFonts w:ascii="Times New Roman" w:eastAsia="Times New Roman" w:hAnsi="Times New Roman" w:cs="Times New Roman"/>
        </w:rPr>
        <w:t xml:space="preserve"> list assessments, of the 1</w:t>
      </w:r>
      <w:r w:rsidR="00A47532" w:rsidRPr="00EA6939">
        <w:rPr>
          <w:rFonts w:ascii="Times New Roman" w:eastAsia="Times New Roman" w:hAnsi="Times New Roman" w:cs="Times New Roman"/>
        </w:rPr>
        <w:t>,</w:t>
      </w:r>
      <w:r w:rsidR="00C33EC0" w:rsidRPr="00EA6939">
        <w:rPr>
          <w:rFonts w:ascii="Times New Roman" w:eastAsia="Times New Roman" w:hAnsi="Times New Roman" w:cs="Times New Roman"/>
        </w:rPr>
        <w:t>059 that have been conducted, 266 (25%) need updating (meaning they are at least ten years old and therefore considered out of date</w:t>
      </w:r>
      <w:r w:rsidR="00964AC5" w:rsidRPr="00EA6939">
        <w:rPr>
          <w:rFonts w:ascii="Times New Roman" w:eastAsia="Times New Roman" w:hAnsi="Times New Roman" w:cs="Times New Roman"/>
        </w:rPr>
        <w:t>)</w:t>
      </w:r>
      <w:r w:rsidR="00C33EC0" w:rsidRPr="00EA6939">
        <w:rPr>
          <w:rFonts w:ascii="Times New Roman" w:eastAsia="Times New Roman" w:hAnsi="Times New Roman" w:cs="Times New Roman"/>
        </w:rPr>
        <w:t xml:space="preserve">. </w:t>
      </w:r>
    </w:p>
    <w:p w14:paraId="5500D2A1" w14:textId="77777777" w:rsidR="00D84776" w:rsidRPr="00EA6939" w:rsidRDefault="00D84776" w:rsidP="00D84776">
      <w:pPr>
        <w:spacing w:before="240" w:after="240"/>
        <w:jc w:val="both"/>
        <w:rPr>
          <w:rFonts w:ascii="Times New Roman" w:eastAsia="Times New Roman" w:hAnsi="Times New Roman" w:cs="Times New Roman"/>
        </w:rPr>
      </w:pPr>
      <w:r w:rsidRPr="00EA6939">
        <w:rPr>
          <w:rFonts w:ascii="Times New Roman" w:eastAsia="Times New Roman" w:hAnsi="Times New Roman" w:cs="Times New Roman"/>
        </w:rPr>
        <w:t>Considerable attention has been devoted to a subset of taxa, with most assessments on birds, and butterflies, as well as other pollinators</w:t>
      </w:r>
      <w:r w:rsidR="00567B65" w:rsidRPr="00EA6939">
        <w:rPr>
          <w:rStyle w:val="FootnoteReference"/>
          <w:rFonts w:ascii="Times New Roman" w:eastAsia="Times New Roman" w:hAnsi="Times New Roman" w:cs="Times New Roman"/>
        </w:rPr>
        <w:footnoteReference w:id="295"/>
      </w:r>
      <w:r w:rsidR="00567B65" w:rsidRPr="00EA6939">
        <w:rPr>
          <w:rFonts w:ascii="Times New Roman" w:eastAsia="Times New Roman" w:hAnsi="Times New Roman" w:cs="Times New Roman"/>
        </w:rPr>
        <w:t xml:space="preserve"> </w:t>
      </w:r>
      <w:r w:rsidRPr="00EA6939">
        <w:rPr>
          <w:rFonts w:ascii="Times New Roman" w:eastAsia="Times New Roman" w:hAnsi="Times New Roman" w:cs="Times New Roman"/>
        </w:rPr>
        <w:t>(for example</w:t>
      </w:r>
      <w:r w:rsidR="0055286F" w:rsidRPr="00EA6939">
        <w:rPr>
          <w:rFonts w:ascii="Times New Roman" w:eastAsia="Times New Roman" w:hAnsi="Times New Roman" w:cs="Times New Roman"/>
        </w:rPr>
        <w:t>,</w:t>
      </w:r>
      <w:r w:rsidRPr="00EA6939">
        <w:rPr>
          <w:rFonts w:ascii="Times New Roman" w:eastAsia="Times New Roman" w:hAnsi="Times New Roman" w:cs="Times New Roman"/>
        </w:rPr>
        <w:t xml:space="preserve"> the honeybee </w:t>
      </w:r>
      <w:r w:rsidRPr="00EA6939">
        <w:rPr>
          <w:rFonts w:ascii="Times New Roman" w:eastAsia="Times New Roman" w:hAnsi="Times New Roman" w:cs="Times New Roman"/>
          <w:i/>
          <w:iCs/>
        </w:rPr>
        <w:t>Apis mellifera</w:t>
      </w:r>
      <w:r w:rsidRPr="00EA6939">
        <w:rPr>
          <w:rFonts w:ascii="Times New Roman" w:eastAsia="Times New Roman" w:hAnsi="Times New Roman" w:cs="Times New Roman"/>
        </w:rPr>
        <w:t xml:space="preserve"> provides 80% of pollination). Butterflies do have continuous data since 2010, whilst other pollinating taxa (bees, hoverflies: 526 species) have data since 2020. However, based on EU wide data, whilst Luxembourg has high butterfly diversity, the regional loss of butterfly populations show</w:t>
      </w:r>
      <w:r w:rsidR="00D93A3D" w:rsidRPr="00EA6939">
        <w:rPr>
          <w:rFonts w:ascii="Times New Roman" w:eastAsia="Times New Roman" w:hAnsi="Times New Roman" w:cs="Times New Roman"/>
        </w:rPr>
        <w:t>s</w:t>
      </w:r>
      <w:r w:rsidRPr="00EA6939">
        <w:rPr>
          <w:rFonts w:ascii="Times New Roman" w:eastAsia="Times New Roman" w:hAnsi="Times New Roman" w:cs="Times New Roman"/>
        </w:rPr>
        <w:t xml:space="preserve"> a 25% decrease. Within Luxembourg, at least 15 species have been documented as extinct, whilst 28 species are threatened, and 5 near threatened. Analysis of ranges of these species indicates that whilst 54% are stable, 13% are decreasing and 14% are </w:t>
      </w:r>
      <w:r w:rsidRPr="00EA6939">
        <w:rPr>
          <w:rFonts w:ascii="Times New Roman" w:eastAsia="Times New Roman" w:hAnsi="Times New Roman" w:cs="Times New Roman"/>
        </w:rPr>
        <w:lastRenderedPageBreak/>
        <w:t>increasing. Patterns for different habitats also vary, and the “prairie butterfly index indicates that populations of most prairie species have been stable in recent years”, yet this is not the case for all landscapes, with many species showing continued declines. Major efforts are being put towards monitoring of butterflies, for example Luxembourg Butterfly Monitoring Scheme (LUBMS</w:t>
      </w:r>
      <w:r w:rsidR="007A484B" w:rsidRPr="00EA6939">
        <w:rPr>
          <w:rStyle w:val="FootnoteReference"/>
          <w:rFonts w:ascii="Times New Roman" w:eastAsia="Times New Roman" w:hAnsi="Times New Roman" w:cs="Times New Roman"/>
        </w:rPr>
        <w:footnoteReference w:id="296"/>
      </w:r>
      <w:r w:rsidRPr="00EA6939">
        <w:rPr>
          <w:rFonts w:ascii="Times New Roman" w:eastAsia="Times New Roman" w:hAnsi="Times New Roman" w:cs="Times New Roman"/>
        </w:rPr>
        <w:t>) within the Luxembourg Pollinator Monitoring Scheme (</w:t>
      </w:r>
      <w:proofErr w:type="spellStart"/>
      <w:r w:rsidRPr="00EA6939">
        <w:rPr>
          <w:rFonts w:ascii="Times New Roman" w:eastAsia="Times New Roman" w:hAnsi="Times New Roman" w:cs="Times New Roman"/>
        </w:rPr>
        <w:t>LUPoMS</w:t>
      </w:r>
      <w:proofErr w:type="spellEnd"/>
      <w:r w:rsidRPr="00EA6939">
        <w:rPr>
          <w:rFonts w:ascii="Times New Roman" w:eastAsia="Times New Roman" w:hAnsi="Times New Roman" w:cs="Times New Roman"/>
        </w:rPr>
        <w:t>) which engages citizen scientists</w:t>
      </w:r>
      <w:r w:rsidR="00BD1945" w:rsidRPr="00EA6939">
        <w:rPr>
          <w:rStyle w:val="FootnoteReference"/>
          <w:rFonts w:ascii="Times New Roman" w:eastAsia="Times New Roman" w:hAnsi="Times New Roman" w:cs="Times New Roman"/>
        </w:rPr>
        <w:footnoteReference w:id="297"/>
      </w:r>
      <w:r w:rsidRPr="00EA6939">
        <w:rPr>
          <w:rFonts w:ascii="Times New Roman" w:eastAsia="Times New Roman" w:hAnsi="Times New Roman" w:cs="Times New Roman"/>
        </w:rPr>
        <w:t>. These are complemented by the Wild Pollinator Monitoring Programme Luxembourg (MONIPOL), and part of the wider European Butterfly Monitoring Scheme (</w:t>
      </w:r>
      <w:proofErr w:type="spellStart"/>
      <w:r w:rsidRPr="00EA6939">
        <w:rPr>
          <w:rFonts w:ascii="Times New Roman" w:eastAsia="Times New Roman" w:hAnsi="Times New Roman" w:cs="Times New Roman"/>
        </w:rPr>
        <w:t>eBMS</w:t>
      </w:r>
      <w:proofErr w:type="spellEnd"/>
      <w:r w:rsidRPr="00EA6939">
        <w:rPr>
          <w:rFonts w:ascii="Times New Roman" w:eastAsia="Times New Roman" w:hAnsi="Times New Roman" w:cs="Times New Roman"/>
        </w:rPr>
        <w:t>)</w:t>
      </w:r>
      <w:r w:rsidR="009B3C07" w:rsidRPr="00EA6939">
        <w:rPr>
          <w:rStyle w:val="FootnoteReference"/>
          <w:rFonts w:ascii="Times New Roman" w:eastAsia="Times New Roman" w:hAnsi="Times New Roman" w:cs="Times New Roman"/>
        </w:rPr>
        <w:footnoteReference w:id="298"/>
      </w:r>
      <w:r w:rsidRPr="00EA6939">
        <w:rPr>
          <w:rFonts w:ascii="Times New Roman" w:eastAsia="Times New Roman" w:hAnsi="Times New Roman" w:cs="Times New Roman"/>
        </w:rPr>
        <w:t>. These efforts highlight the effort being made towards monitoring butterflies, and other pollinators; though comparable data is rarely available for other groups.</w:t>
      </w:r>
    </w:p>
    <w:p w14:paraId="1B9D4BF9" w14:textId="77777777" w:rsidR="00D84776" w:rsidRPr="00EA6939" w:rsidRDefault="00D84776" w:rsidP="00D84776">
      <w:pPr>
        <w:spacing w:before="240" w:after="240"/>
        <w:jc w:val="both"/>
        <w:rPr>
          <w:rFonts w:ascii="Times New Roman" w:eastAsia="Times New Roman" w:hAnsi="Times New Roman" w:cs="Times New Roman"/>
        </w:rPr>
      </w:pPr>
      <w:r w:rsidRPr="00EA6939">
        <w:rPr>
          <w:rFonts w:ascii="Times New Roman" w:eastAsia="Times New Roman" w:hAnsi="Times New Roman" w:cs="Times New Roman"/>
        </w:rPr>
        <w:t>Birds are also monitored, with specific programs for farmland birds, and open environments, and forest birds. These schemes form part of wider European monitoring schemes, such as the Pan-European</w:t>
      </w:r>
      <w:r w:rsidR="000C6630" w:rsidRPr="00EA6939">
        <w:rPr>
          <w:rStyle w:val="FootnoteReference"/>
          <w:rFonts w:ascii="Times New Roman" w:eastAsia="Times New Roman" w:hAnsi="Times New Roman" w:cs="Times New Roman"/>
        </w:rPr>
        <w:footnoteReference w:id="299"/>
      </w:r>
      <w:r w:rsidR="00322E76" w:rsidRPr="00EA6939">
        <w:rPr>
          <w:rFonts w:ascii="Times New Roman" w:eastAsia="Times New Roman" w:hAnsi="Times New Roman" w:cs="Times New Roman"/>
          <w:vertAlign w:val="superscript"/>
        </w:rPr>
        <w:t>,</w:t>
      </w:r>
      <w:r w:rsidR="00322E76" w:rsidRPr="00EA6939">
        <w:rPr>
          <w:rStyle w:val="FootnoteReference"/>
          <w:rFonts w:ascii="Times New Roman" w:eastAsia="Times New Roman" w:hAnsi="Times New Roman" w:cs="Times New Roman"/>
        </w:rPr>
        <w:footnoteReference w:id="300"/>
      </w:r>
      <w:r w:rsidRPr="00EA6939">
        <w:rPr>
          <w:rFonts w:ascii="Times New Roman" w:eastAsia="Times New Roman" w:hAnsi="Times New Roman" w:cs="Times New Roman"/>
        </w:rPr>
        <w:t xml:space="preserve"> Common Bird Monitoring Scheme, and further support from the European Bird Census Council and the European Breeding Bird Atlas 2</w:t>
      </w:r>
      <w:r w:rsidR="00B54354" w:rsidRPr="00EA6939">
        <w:rPr>
          <w:rStyle w:val="FootnoteReference"/>
          <w:rFonts w:ascii="Times New Roman" w:eastAsia="Times New Roman" w:hAnsi="Times New Roman" w:cs="Times New Roman"/>
        </w:rPr>
        <w:footnoteReference w:id="301"/>
      </w:r>
      <w:r w:rsidRPr="00EA6939">
        <w:rPr>
          <w:rFonts w:ascii="Times New Roman" w:eastAsia="Times New Roman" w:hAnsi="Times New Roman" w:cs="Times New Roman"/>
        </w:rPr>
        <w:t xml:space="preserve"> (coordinated in Luxembourg by the Centre Ornithological of Luxembourg). At the wider European trends common farmland birds have declined by 34</w:t>
      </w:r>
      <w:r w:rsidR="00426872" w:rsidRPr="00EA6939">
        <w:rPr>
          <w:rFonts w:ascii="Times New Roman" w:eastAsia="Times New Roman" w:hAnsi="Times New Roman" w:cs="Times New Roman"/>
        </w:rPr>
        <w:t>%</w:t>
      </w:r>
      <w:r w:rsidR="00426872" w:rsidRPr="00EA6939">
        <w:rPr>
          <w:rStyle w:val="FootnoteReference"/>
          <w:rFonts w:ascii="Times New Roman" w:eastAsia="Times New Roman" w:hAnsi="Times New Roman" w:cs="Times New Roman"/>
        </w:rPr>
        <w:footnoteReference w:id="302"/>
      </w:r>
      <w:r w:rsidRPr="00EA6939">
        <w:rPr>
          <w:rFonts w:ascii="Times New Roman" w:eastAsia="Times New Roman" w:hAnsi="Times New Roman" w:cs="Times New Roman"/>
        </w:rPr>
        <w:t xml:space="preserve">. Likewise, in Luxembourg </w:t>
      </w:r>
      <w:proofErr w:type="gramStart"/>
      <w:r w:rsidRPr="00EA6939">
        <w:rPr>
          <w:rFonts w:ascii="Times New Roman" w:eastAsia="Times New Roman" w:hAnsi="Times New Roman" w:cs="Times New Roman"/>
        </w:rPr>
        <w:t>the majority of</w:t>
      </w:r>
      <w:proofErr w:type="gramEnd"/>
      <w:r w:rsidRPr="00EA6939">
        <w:rPr>
          <w:rFonts w:ascii="Times New Roman" w:eastAsia="Times New Roman" w:hAnsi="Times New Roman" w:cs="Times New Roman"/>
        </w:rPr>
        <w:t xml:space="preserve"> species monitored</w:t>
      </w:r>
      <w:r w:rsidR="00372ECA" w:rsidRPr="00EA6939">
        <w:rPr>
          <w:rStyle w:val="FootnoteReference"/>
          <w:rFonts w:ascii="Times New Roman" w:eastAsia="Times New Roman" w:hAnsi="Times New Roman" w:cs="Times New Roman"/>
        </w:rPr>
        <w:footnoteReference w:id="303"/>
      </w:r>
      <w:r w:rsidRPr="00EA6939">
        <w:rPr>
          <w:rFonts w:ascii="Times New Roman" w:eastAsia="Times New Roman" w:hAnsi="Times New Roman" w:cs="Times New Roman"/>
        </w:rPr>
        <w:t xml:space="preserve"> have shown major declines between 1995 and 2020 (with monitoring coordinated via the Common Bird Monitoring in Luxembourg (COBIMO-LUX) program). For species covered within the birds</w:t>
      </w:r>
      <w:r w:rsidR="007878A0" w:rsidRPr="00EA6939">
        <w:rPr>
          <w:rFonts w:ascii="Times New Roman" w:eastAsia="Times New Roman" w:hAnsi="Times New Roman" w:cs="Times New Roman"/>
        </w:rPr>
        <w:t>’</w:t>
      </w:r>
      <w:r w:rsidRPr="00EA6939">
        <w:rPr>
          <w:rFonts w:ascii="Times New Roman" w:eastAsia="Times New Roman" w:hAnsi="Times New Roman" w:cs="Times New Roman"/>
        </w:rPr>
        <w:t xml:space="preserve"> directive, analysis on 133 breeding bird species (2007-2018) only 20 species showed increases, whilst 34 are declining and 2 are now extinct. In the longer-term</w:t>
      </w:r>
      <w:r w:rsidR="00FA71D1" w:rsidRPr="00EA6939">
        <w:rPr>
          <w:rStyle w:val="FootnoteReference"/>
          <w:rFonts w:ascii="Times New Roman" w:eastAsia="Times New Roman" w:hAnsi="Times New Roman" w:cs="Times New Roman"/>
        </w:rPr>
        <w:footnoteReference w:id="304"/>
      </w:r>
      <w:r w:rsidRPr="00EA6939">
        <w:rPr>
          <w:rFonts w:ascii="Times New Roman" w:eastAsia="Times New Roman" w:hAnsi="Times New Roman" w:cs="Times New Roman"/>
        </w:rPr>
        <w:t>, 81% of species showed decreasing populations, with over half of these species reliant on open habitats (whilst forest dependent species fluctuated).</w:t>
      </w:r>
    </w:p>
    <w:p w14:paraId="7C784EFE" w14:textId="77777777" w:rsidR="00D84776" w:rsidRPr="00EA6939" w:rsidRDefault="00D84776" w:rsidP="00D84776">
      <w:pPr>
        <w:spacing w:before="240" w:after="240"/>
        <w:jc w:val="both"/>
        <w:rPr>
          <w:rFonts w:ascii="Times New Roman" w:eastAsia="Times New Roman" w:hAnsi="Times New Roman" w:cs="Times New Roman"/>
        </w:rPr>
      </w:pPr>
      <w:r w:rsidRPr="00EA6939">
        <w:rPr>
          <w:rFonts w:ascii="Times New Roman" w:eastAsia="Times New Roman" w:hAnsi="Times New Roman" w:cs="Times New Roman"/>
        </w:rPr>
        <w:t>Plants also have some monitoring protocols and programs, with 1</w:t>
      </w:r>
      <w:r w:rsidR="007878A0" w:rsidRPr="00EA6939">
        <w:rPr>
          <w:rFonts w:ascii="Times New Roman" w:eastAsia="Times New Roman" w:hAnsi="Times New Roman" w:cs="Times New Roman"/>
        </w:rPr>
        <w:t>,</w:t>
      </w:r>
      <w:r w:rsidRPr="00EA6939">
        <w:rPr>
          <w:rFonts w:ascii="Times New Roman" w:eastAsia="Times New Roman" w:hAnsi="Times New Roman" w:cs="Times New Roman"/>
        </w:rPr>
        <w:t>423 species documented within Luxembourg</w:t>
      </w:r>
      <w:r w:rsidR="007878A0" w:rsidRPr="00EA6939">
        <w:rPr>
          <w:rFonts w:ascii="Times New Roman" w:eastAsia="Times New Roman" w:hAnsi="Times New Roman" w:cs="Times New Roman"/>
        </w:rPr>
        <w:t>;</w:t>
      </w:r>
      <w:r w:rsidRPr="00EA6939">
        <w:rPr>
          <w:rFonts w:ascii="Times New Roman" w:eastAsia="Times New Roman" w:hAnsi="Times New Roman" w:cs="Times New Roman"/>
        </w:rPr>
        <w:t xml:space="preserve"> however</w:t>
      </w:r>
      <w:r w:rsidR="007878A0" w:rsidRPr="00EA6939">
        <w:rPr>
          <w:rFonts w:ascii="Times New Roman" w:eastAsia="Times New Roman" w:hAnsi="Times New Roman" w:cs="Times New Roman"/>
        </w:rPr>
        <w:t>, two thirds</w:t>
      </w:r>
      <w:r w:rsidRPr="00EA6939">
        <w:rPr>
          <w:rFonts w:ascii="Times New Roman" w:eastAsia="Times New Roman" w:hAnsi="Times New Roman" w:cs="Times New Roman"/>
        </w:rPr>
        <w:t xml:space="preserve"> are extinct or in an unfavourable or poor state of conservation. Overall, 8.9% are locally extinct, and 35.2% are threatened</w:t>
      </w:r>
      <w:r w:rsidR="00B66E74" w:rsidRPr="00EA6939">
        <w:rPr>
          <w:rStyle w:val="FootnoteReference"/>
          <w:rFonts w:ascii="Times New Roman" w:eastAsia="Times New Roman" w:hAnsi="Times New Roman" w:cs="Times New Roman"/>
        </w:rPr>
        <w:footnoteReference w:id="305"/>
      </w:r>
      <w:r w:rsidRPr="00EA6939">
        <w:rPr>
          <w:rFonts w:ascii="Times New Roman" w:eastAsia="Times New Roman" w:hAnsi="Times New Roman" w:cs="Times New Roman"/>
        </w:rPr>
        <w:t>. The proportion threatened also varies by habitat type</w:t>
      </w:r>
      <w:r w:rsidR="001D3D8C" w:rsidRPr="00EA6939">
        <w:rPr>
          <w:rStyle w:val="FootnoteReference"/>
          <w:rFonts w:ascii="Times New Roman" w:eastAsia="Times New Roman" w:hAnsi="Times New Roman" w:cs="Times New Roman"/>
        </w:rPr>
        <w:footnoteReference w:id="306"/>
      </w:r>
      <w:r w:rsidR="00C85812" w:rsidRPr="00EA6939">
        <w:rPr>
          <w:rFonts w:ascii="Times New Roman" w:hAnsi="Times New Roman" w:cs="Times New Roman"/>
          <w:vertAlign w:val="superscript"/>
        </w:rPr>
        <w:t>,</w:t>
      </w:r>
      <w:r w:rsidR="00C85812" w:rsidRPr="00EA6939">
        <w:rPr>
          <w:rStyle w:val="FootnoteReference"/>
          <w:rFonts w:ascii="Times New Roman" w:hAnsi="Times New Roman" w:cs="Times New Roman"/>
        </w:rPr>
        <w:footnoteReference w:id="307"/>
      </w:r>
      <w:r w:rsidRPr="00EA6939">
        <w:rPr>
          <w:rFonts w:ascii="Times New Roman" w:eastAsia="Times New Roman" w:hAnsi="Times New Roman" w:cs="Times New Roman"/>
        </w:rPr>
        <w:t>.</w:t>
      </w:r>
    </w:p>
    <w:p w14:paraId="2E7B67AD" w14:textId="77777777" w:rsidR="009F6833" w:rsidRPr="00EA6939" w:rsidRDefault="00D84776" w:rsidP="007B7C0A">
      <w:pPr>
        <w:jc w:val="both"/>
        <w:rPr>
          <w:rFonts w:ascii="Times New Roman" w:hAnsi="Times New Roman" w:cs="Times New Roman"/>
        </w:rPr>
      </w:pPr>
      <w:r w:rsidRPr="00EA6939">
        <w:rPr>
          <w:rFonts w:ascii="Times New Roman" w:eastAsia="Times New Roman" w:hAnsi="Times New Roman" w:cs="Times New Roman"/>
        </w:rPr>
        <w:t xml:space="preserve">Invasive species pose a major cost, with damage and management costs within Europe estimated at almost 117 billion Euros between 1960-2020, and the annual cost estimated at 28 </w:t>
      </w:r>
      <w:r w:rsidRPr="00EA6939">
        <w:rPr>
          <w:rFonts w:ascii="Times New Roman" w:eastAsia="Times New Roman" w:hAnsi="Times New Roman" w:cs="Times New Roman"/>
        </w:rPr>
        <w:lastRenderedPageBreak/>
        <w:t>billion. Luxembourg has 147 recorded alien species recorded, with 22 currently blacklisted</w:t>
      </w:r>
      <w:r w:rsidR="000D16F4" w:rsidRPr="00EA6939">
        <w:rPr>
          <w:rStyle w:val="FootnoteReference"/>
          <w:rFonts w:ascii="Times New Roman" w:eastAsia="Times New Roman" w:hAnsi="Times New Roman" w:cs="Times New Roman"/>
        </w:rPr>
        <w:footnoteReference w:id="308"/>
      </w:r>
      <w:r w:rsidRPr="00EA6939">
        <w:rPr>
          <w:rFonts w:ascii="Times New Roman" w:hAnsi="Times New Roman" w:cs="Times New Roman"/>
        </w:rPr>
        <w:t>.</w:t>
      </w:r>
      <w:r w:rsidRPr="00EA6939">
        <w:rPr>
          <w:rFonts w:ascii="Times New Roman" w:eastAsia="Times New Roman" w:hAnsi="Times New Roman" w:cs="Times New Roman"/>
        </w:rPr>
        <w:t xml:space="preserve"> Clear protocols and reporting structures are present for the monitoring and management of invasive alien species</w:t>
      </w:r>
      <w:r w:rsidR="00AE6149" w:rsidRPr="00EA6939">
        <w:rPr>
          <w:rFonts w:ascii="Times New Roman" w:eastAsia="Times New Roman" w:hAnsi="Times New Roman" w:cs="Times New Roman"/>
        </w:rPr>
        <w:t xml:space="preserve"> (IAS)</w:t>
      </w:r>
      <w:r w:rsidRPr="00EA6939">
        <w:rPr>
          <w:rFonts w:ascii="Times New Roman" w:eastAsia="Times New Roman" w:hAnsi="Times New Roman" w:cs="Times New Roman"/>
        </w:rPr>
        <w:t>.</w:t>
      </w:r>
    </w:p>
    <w:p w14:paraId="4F4525FF" w14:textId="77777777" w:rsidR="0052445F" w:rsidRPr="00EA6939" w:rsidRDefault="002961C0" w:rsidP="00E9176E">
      <w:pPr>
        <w:pStyle w:val="Heading4"/>
        <w:rPr>
          <w:rFonts w:ascii="Times New Roman" w:hAnsi="Times New Roman" w:cs="Times New Roman"/>
        </w:rPr>
      </w:pPr>
      <w:bookmarkStart w:id="69" w:name="_Toc239756549"/>
      <w:r w:rsidRPr="00EA6939">
        <w:rPr>
          <w:rFonts w:ascii="Times New Roman" w:hAnsi="Times New Roman" w:cs="Times New Roman"/>
        </w:rPr>
        <w:t xml:space="preserve">A1.2.2. </w:t>
      </w:r>
      <w:r w:rsidR="00CF036C" w:rsidRPr="00EA6939">
        <w:rPr>
          <w:rFonts w:ascii="Times New Roman" w:hAnsi="Times New Roman" w:cs="Times New Roman"/>
        </w:rPr>
        <w:t>Policy and programs</w:t>
      </w:r>
      <w:r w:rsidR="00AA7326" w:rsidRPr="00EA6939">
        <w:rPr>
          <w:rFonts w:ascii="Times New Roman" w:hAnsi="Times New Roman" w:cs="Times New Roman"/>
        </w:rPr>
        <w:t xml:space="preserve"> for </w:t>
      </w:r>
      <w:r w:rsidR="0092306A" w:rsidRPr="00EA6939">
        <w:rPr>
          <w:rFonts w:ascii="Times New Roman" w:hAnsi="Times New Roman" w:cs="Times New Roman"/>
        </w:rPr>
        <w:t>species</w:t>
      </w:r>
      <w:bookmarkEnd w:id="69"/>
    </w:p>
    <w:p w14:paraId="2ACF92C9" w14:textId="77777777" w:rsidR="00F3615D" w:rsidRPr="00EA6939" w:rsidRDefault="00F3615D" w:rsidP="00F3615D">
      <w:pPr>
        <w:jc w:val="both"/>
        <w:rPr>
          <w:rFonts w:ascii="Times New Roman" w:hAnsi="Times New Roman" w:cs="Times New Roman"/>
        </w:rPr>
      </w:pPr>
      <w:r w:rsidRPr="00EA6939">
        <w:rPr>
          <w:rFonts w:ascii="Times New Roman" w:hAnsi="Times New Roman" w:cs="Times New Roman"/>
        </w:rPr>
        <w:t>Whilst various directives and programs exist (Birds directive, Birds of open environments</w:t>
      </w:r>
      <w:r w:rsidR="001F38A8" w:rsidRPr="00EA6939">
        <w:rPr>
          <w:rStyle w:val="FootnoteReference"/>
          <w:rFonts w:ascii="Times New Roman" w:hAnsi="Times New Roman" w:cs="Times New Roman"/>
        </w:rPr>
        <w:footnoteReference w:id="309"/>
      </w:r>
      <w:r w:rsidRPr="00EA6939">
        <w:rPr>
          <w:rFonts w:ascii="Times New Roman" w:hAnsi="Times New Roman" w:cs="Times New Roman"/>
        </w:rPr>
        <w:t>) many come with a very specific set of aims, often aligned with initiatives at the EU level. Relatively few targets explicitly focus on species, however these include determining priorities of action plans for species (and habitats), and determining declines in insects in general, (and pollinators in particular), including implementation of the European Pollinator Initiative</w:t>
      </w:r>
      <w:r w:rsidR="00B82074" w:rsidRPr="00EA6939">
        <w:rPr>
          <w:rStyle w:val="FootnoteReference"/>
          <w:rFonts w:ascii="Times New Roman" w:hAnsi="Times New Roman" w:cs="Times New Roman"/>
        </w:rPr>
        <w:footnoteReference w:id="310"/>
      </w:r>
      <w:r w:rsidRPr="00EA6939">
        <w:rPr>
          <w:rFonts w:ascii="Times New Roman" w:hAnsi="Times New Roman" w:cs="Times New Roman"/>
        </w:rPr>
        <w:t xml:space="preserve"> (National Action Plan for the Preservation of Pollinating Insects (PAPOLL) 2021-2026: a document comprising 21 actions in 3 specific areas, including Species Action Plans (PAEs) for various butterflies)</w:t>
      </w:r>
      <w:r w:rsidR="00F31E13" w:rsidRPr="00EA6939">
        <w:rPr>
          <w:rStyle w:val="FootnoteReference"/>
          <w:rFonts w:ascii="Times New Roman" w:hAnsi="Times New Roman" w:cs="Times New Roman"/>
        </w:rPr>
        <w:footnoteReference w:id="311"/>
      </w:r>
      <w:r w:rsidRPr="00EA6939">
        <w:rPr>
          <w:rFonts w:ascii="Times New Roman" w:hAnsi="Times New Roman" w:cs="Times New Roman"/>
        </w:rPr>
        <w:t xml:space="preserve">. </w:t>
      </w:r>
    </w:p>
    <w:p w14:paraId="783EF91D" w14:textId="77777777" w:rsidR="00F3615D" w:rsidRPr="00EA6939" w:rsidRDefault="00F3615D" w:rsidP="00F3615D">
      <w:pPr>
        <w:jc w:val="both"/>
        <w:rPr>
          <w:rFonts w:ascii="Times New Roman" w:hAnsi="Times New Roman" w:cs="Times New Roman"/>
        </w:rPr>
      </w:pPr>
      <w:r w:rsidRPr="00EA6939">
        <w:rPr>
          <w:rFonts w:ascii="Times New Roman" w:hAnsi="Times New Roman" w:cs="Times New Roman"/>
        </w:rPr>
        <w:t>For invasive species, periodic updates on the number of recorded invasive species are provided officially, with the most recent update entering into force on the 2 August 2022</w:t>
      </w:r>
      <w:r w:rsidR="009B7C14" w:rsidRPr="00EA6939">
        <w:rPr>
          <w:rStyle w:val="FootnoteReference"/>
          <w:rFonts w:ascii="Times New Roman" w:hAnsi="Times New Roman" w:cs="Times New Roman"/>
        </w:rPr>
        <w:footnoteReference w:id="312"/>
      </w:r>
      <w:r w:rsidRPr="00EA6939">
        <w:rPr>
          <w:rFonts w:ascii="Times New Roman" w:hAnsi="Times New Roman" w:cs="Times New Roman"/>
        </w:rPr>
        <w:t xml:space="preserve">. The current regulation lists 88 species where regulations exist to prevent the potential for release into the environment. Further targets aim to align with </w:t>
      </w:r>
      <w:r w:rsidR="007878A0" w:rsidRPr="00EA6939">
        <w:rPr>
          <w:rFonts w:ascii="Times New Roman" w:hAnsi="Times New Roman" w:cs="Times New Roman"/>
        </w:rPr>
        <w:t>T</w:t>
      </w:r>
      <w:r w:rsidRPr="00EA6939">
        <w:rPr>
          <w:rFonts w:ascii="Times New Roman" w:hAnsi="Times New Roman" w:cs="Times New Roman"/>
        </w:rPr>
        <w:t>arget 6 of the</w:t>
      </w:r>
      <w:r w:rsidR="003F21B5" w:rsidRPr="00EA6939">
        <w:rPr>
          <w:rFonts w:ascii="Times New Roman" w:hAnsi="Times New Roman" w:cs="Times New Roman"/>
        </w:rPr>
        <w:t xml:space="preserve"> KM-GBF </w:t>
      </w:r>
      <w:r w:rsidRPr="00EA6939">
        <w:rPr>
          <w:rFonts w:ascii="Times New Roman" w:hAnsi="Times New Roman" w:cs="Times New Roman"/>
        </w:rPr>
        <w:t xml:space="preserve">to reduce the introduction of invasive species by 50% by 2030. The Luxembourg strategy for </w:t>
      </w:r>
      <w:r w:rsidR="00AE6149" w:rsidRPr="00EA6939">
        <w:rPr>
          <w:rFonts w:ascii="Times New Roman" w:hAnsi="Times New Roman" w:cs="Times New Roman"/>
        </w:rPr>
        <w:t>IAS</w:t>
      </w:r>
      <w:r w:rsidRPr="00EA6939">
        <w:rPr>
          <w:rFonts w:ascii="Times New Roman" w:hAnsi="Times New Roman" w:cs="Times New Roman"/>
        </w:rPr>
        <w:t xml:space="preserve"> was launched in 2024</w:t>
      </w:r>
      <w:r w:rsidR="006801D1" w:rsidRPr="00EA6939">
        <w:rPr>
          <w:rStyle w:val="FootnoteReference"/>
          <w:rFonts w:ascii="Times New Roman" w:hAnsi="Times New Roman" w:cs="Times New Roman"/>
        </w:rPr>
        <w:footnoteReference w:id="313"/>
      </w:r>
      <w:r w:rsidRPr="00EA6939">
        <w:rPr>
          <w:rFonts w:ascii="Times New Roman" w:hAnsi="Times New Roman" w:cs="Times New Roman"/>
        </w:rPr>
        <w:t xml:space="preserve"> and includes four main axes, each of which has one to three objectives have been assigned, each accompanied by two to four implementation measures. These include Axis I: Prevention of Immigration and Early Detection, Axis II: Management of IAS and Ecosystems, Axis III: Improving Knowledge and Awareness and Axis IV: Governance and Coordination. In the first axis is the identification and prioritisation stage, which includes the use of various lists to prevent potential IAS entering and identify those which have entered, and using labels to certify various commodities (i.e</w:t>
      </w:r>
      <w:r w:rsidR="0060193B" w:rsidRPr="00EA6939">
        <w:rPr>
          <w:rFonts w:ascii="Times New Roman" w:hAnsi="Times New Roman" w:cs="Times New Roman"/>
        </w:rPr>
        <w:t>.,</w:t>
      </w:r>
      <w:r w:rsidRPr="00EA6939">
        <w:rPr>
          <w:rFonts w:ascii="Times New Roman" w:hAnsi="Times New Roman" w:cs="Times New Roman"/>
        </w:rPr>
        <w:t xml:space="preserve"> soil) as IAS free. In Axis 2 the use of other tools (i.e</w:t>
      </w:r>
      <w:r w:rsidR="0060193B" w:rsidRPr="00EA6939">
        <w:rPr>
          <w:rFonts w:ascii="Times New Roman" w:hAnsi="Times New Roman" w:cs="Times New Roman"/>
        </w:rPr>
        <w:t>.,</w:t>
      </w:r>
      <w:r w:rsidRPr="00EA6939">
        <w:rPr>
          <w:rFonts w:ascii="Times New Roman" w:hAnsi="Times New Roman" w:cs="Times New Roman"/>
        </w:rPr>
        <w:t xml:space="preserve"> recorder Lux) to manage IAS and restore ecosystems. Axis 3 focuses more on education and ability to manage, as well as to develop better tools for detection and management. Lastly</w:t>
      </w:r>
      <w:r w:rsidR="0060193B" w:rsidRPr="00EA6939">
        <w:rPr>
          <w:rFonts w:ascii="Times New Roman" w:hAnsi="Times New Roman" w:cs="Times New Roman"/>
        </w:rPr>
        <w:t>,</w:t>
      </w:r>
      <w:r w:rsidRPr="00EA6939">
        <w:rPr>
          <w:rFonts w:ascii="Times New Roman" w:hAnsi="Times New Roman" w:cs="Times New Roman"/>
        </w:rPr>
        <w:t xml:space="preserve"> Axis 4 provides the legal instrumentation and coordination with neighbouring countries as well as wider collaboration. The </w:t>
      </w:r>
      <w:r w:rsidR="003E23D9" w:rsidRPr="00EA6939">
        <w:rPr>
          <w:rFonts w:ascii="Times New Roman" w:hAnsi="Times New Roman" w:cs="Times New Roman"/>
        </w:rPr>
        <w:t xml:space="preserve">action </w:t>
      </w:r>
      <w:r w:rsidRPr="00EA6939">
        <w:rPr>
          <w:rFonts w:ascii="Times New Roman" w:hAnsi="Times New Roman" w:cs="Times New Roman"/>
        </w:rPr>
        <w:t xml:space="preserve">plan has a strong and clear timeline, dedicated funding, and agreed upon agencies involved, providing a clear framework for effective action. </w:t>
      </w:r>
    </w:p>
    <w:p w14:paraId="22E7D468" w14:textId="77777777" w:rsidR="00F3615D" w:rsidRPr="00EA6939" w:rsidRDefault="00F3615D" w:rsidP="00F3615D">
      <w:pPr>
        <w:jc w:val="both"/>
        <w:rPr>
          <w:rFonts w:ascii="Times New Roman" w:hAnsi="Times New Roman" w:cs="Times New Roman"/>
        </w:rPr>
      </w:pPr>
      <w:r w:rsidRPr="00EA6939">
        <w:rPr>
          <w:rFonts w:ascii="Times New Roman" w:hAnsi="Times New Roman" w:cs="Times New Roman"/>
        </w:rPr>
        <w:t>In addition</w:t>
      </w:r>
      <w:r w:rsidR="0047248E" w:rsidRPr="00EA6939">
        <w:rPr>
          <w:rFonts w:ascii="Times New Roman" w:hAnsi="Times New Roman" w:cs="Times New Roman"/>
        </w:rPr>
        <w:t>,</w:t>
      </w:r>
      <w:r w:rsidRPr="00EA6939">
        <w:rPr>
          <w:rFonts w:ascii="Times New Roman" w:hAnsi="Times New Roman" w:cs="Times New Roman"/>
        </w:rPr>
        <w:t xml:space="preserve"> the Action plan on Invasive Alien Species on endangered species and habitats of Community interest (</w:t>
      </w:r>
      <w:proofErr w:type="spellStart"/>
      <w:r w:rsidRPr="00EA6939">
        <w:rPr>
          <w:rFonts w:ascii="Times New Roman" w:hAnsi="Times New Roman" w:cs="Times New Roman"/>
        </w:rPr>
        <w:t>RedIAS</w:t>
      </w:r>
      <w:proofErr w:type="spellEnd"/>
      <w:r w:rsidRPr="00EA6939">
        <w:rPr>
          <w:rFonts w:ascii="Times New Roman" w:hAnsi="Times New Roman" w:cs="Times New Roman"/>
        </w:rPr>
        <w:t>) is periodically released, with Version 5.2 released in January 2025</w:t>
      </w:r>
      <w:r w:rsidR="00437948" w:rsidRPr="00EA6939">
        <w:rPr>
          <w:rStyle w:val="FootnoteReference"/>
          <w:rFonts w:ascii="Times New Roman" w:hAnsi="Times New Roman" w:cs="Times New Roman"/>
        </w:rPr>
        <w:footnoteReference w:id="314"/>
      </w:r>
      <w:r w:rsidRPr="00EA6939">
        <w:rPr>
          <w:rFonts w:ascii="Times New Roman" w:hAnsi="Times New Roman" w:cs="Times New Roman"/>
        </w:rPr>
        <w:t xml:space="preserve">. The </w:t>
      </w:r>
      <w:proofErr w:type="spellStart"/>
      <w:r w:rsidRPr="00EA6939">
        <w:rPr>
          <w:rFonts w:ascii="Times New Roman" w:hAnsi="Times New Roman" w:cs="Times New Roman"/>
        </w:rPr>
        <w:t>RedIAS</w:t>
      </w:r>
      <w:proofErr w:type="spellEnd"/>
      <w:r w:rsidRPr="00EA6939">
        <w:rPr>
          <w:rFonts w:ascii="Times New Roman" w:hAnsi="Times New Roman" w:cs="Times New Roman"/>
        </w:rPr>
        <w:t xml:space="preserve"> assesses what species may be further threatened by invasive species, as well as where these species may be coming into the country from. This action plan highlights the need for both surveillance and the development of a steering committee to help talk things forwards. Measures for early detection, as well as effective management for IAS of Union </w:t>
      </w:r>
      <w:r w:rsidRPr="00EA6939">
        <w:rPr>
          <w:rFonts w:ascii="Times New Roman" w:hAnsi="Times New Roman" w:cs="Times New Roman"/>
        </w:rPr>
        <w:lastRenderedPageBreak/>
        <w:t xml:space="preserve">concern are also noted. Within the strategy key actions are noted, with different agencies noted for each component. </w:t>
      </w:r>
      <w:r w:rsidR="00491AD2" w:rsidRPr="00EA6939">
        <w:rPr>
          <w:rFonts w:ascii="Times New Roman" w:hAnsi="Times New Roman" w:cs="Times New Roman"/>
        </w:rPr>
        <w:t>Furthermore,</w:t>
      </w:r>
      <w:r w:rsidRPr="00EA6939">
        <w:rPr>
          <w:rFonts w:ascii="Times New Roman" w:hAnsi="Times New Roman" w:cs="Times New Roman"/>
        </w:rPr>
        <w:t xml:space="preserve"> the strategy includes a data management component, which may enhance the </w:t>
      </w:r>
      <w:r w:rsidR="003E23D9" w:rsidRPr="00EA6939">
        <w:rPr>
          <w:rFonts w:ascii="Times New Roman" w:hAnsi="Times New Roman" w:cs="Times New Roman"/>
        </w:rPr>
        <w:t>program’s</w:t>
      </w:r>
      <w:r w:rsidRPr="00EA6939">
        <w:rPr>
          <w:rFonts w:ascii="Times New Roman" w:hAnsi="Times New Roman" w:cs="Times New Roman"/>
        </w:rPr>
        <w:t xml:space="preserve"> ability to effectively track and manage IAS over time, with a timeline for various components (aligning with the SMART protocol also implemented within CBD targets). Within this approach invasive species are also assigned to </w:t>
      </w:r>
      <w:r w:rsidR="003E23D9" w:rsidRPr="00EA6939">
        <w:rPr>
          <w:rFonts w:ascii="Times New Roman" w:hAnsi="Times New Roman" w:cs="Times New Roman"/>
        </w:rPr>
        <w:t>alert lists</w:t>
      </w:r>
      <w:r w:rsidRPr="00EA6939">
        <w:rPr>
          <w:rFonts w:ascii="Times New Roman" w:hAnsi="Times New Roman" w:cs="Times New Roman"/>
        </w:rPr>
        <w:t>, watchlists, and blacklists based on their degree of spread, and species action plans developed based on both the degree of spread, and the severity of spread.</w:t>
      </w:r>
    </w:p>
    <w:p w14:paraId="32CC71D3" w14:textId="77777777" w:rsidR="00CF036C" w:rsidRPr="00EA6939" w:rsidRDefault="00F3615D" w:rsidP="00F3615D">
      <w:pPr>
        <w:jc w:val="both"/>
        <w:rPr>
          <w:rFonts w:ascii="Times New Roman" w:hAnsi="Times New Roman" w:cs="Times New Roman"/>
        </w:rPr>
      </w:pPr>
      <w:r w:rsidRPr="00EA6939">
        <w:rPr>
          <w:rFonts w:ascii="Times New Roman" w:hAnsi="Times New Roman" w:cs="Times New Roman"/>
        </w:rPr>
        <w:t xml:space="preserve">In </w:t>
      </w:r>
      <w:r w:rsidR="00491AD2" w:rsidRPr="00EA6939">
        <w:rPr>
          <w:rFonts w:ascii="Times New Roman" w:hAnsi="Times New Roman" w:cs="Times New Roman"/>
        </w:rPr>
        <w:t>addition,</w:t>
      </w:r>
      <w:r w:rsidRPr="00EA6939">
        <w:rPr>
          <w:rFonts w:ascii="Times New Roman" w:hAnsi="Times New Roman" w:cs="Times New Roman"/>
        </w:rPr>
        <w:t xml:space="preserve"> both a citizen science portal to inform and engage the public, and a modelling initiative (using </w:t>
      </w:r>
      <w:proofErr w:type="spellStart"/>
      <w:r w:rsidRPr="00EA6939">
        <w:rPr>
          <w:rFonts w:ascii="Times New Roman" w:hAnsi="Times New Roman" w:cs="Times New Roman"/>
        </w:rPr>
        <w:t>FAIRiCUBE</w:t>
      </w:r>
      <w:proofErr w:type="spellEnd"/>
      <w:r w:rsidRPr="00EA6939">
        <w:rPr>
          <w:rFonts w:ascii="Times New Roman" w:hAnsi="Times New Roman" w:cs="Times New Roman"/>
        </w:rPr>
        <w:t>)</w:t>
      </w:r>
      <w:r w:rsidR="00FC6DEE" w:rsidRPr="00EA6939">
        <w:rPr>
          <w:rStyle w:val="FootnoteReference"/>
          <w:rFonts w:ascii="Times New Roman" w:hAnsi="Times New Roman" w:cs="Times New Roman"/>
        </w:rPr>
        <w:footnoteReference w:id="315"/>
      </w:r>
      <w:r w:rsidRPr="00EA6939">
        <w:rPr>
          <w:rFonts w:ascii="Times New Roman" w:hAnsi="Times New Roman" w:cs="Times New Roman"/>
        </w:rPr>
        <w:t xml:space="preserve"> have been established to map out the potential range of </w:t>
      </w:r>
      <w:r w:rsidR="0060193B" w:rsidRPr="00EA6939">
        <w:rPr>
          <w:rFonts w:ascii="Times New Roman" w:hAnsi="Times New Roman" w:cs="Times New Roman"/>
        </w:rPr>
        <w:t>IAS</w:t>
      </w:r>
      <w:r w:rsidRPr="00EA6939">
        <w:rPr>
          <w:rFonts w:ascii="Times New Roman" w:hAnsi="Times New Roman" w:cs="Times New Roman"/>
        </w:rPr>
        <w:t>, which can provide a further mechanism to identify where species may be and target management actions. This means that data for invasive species will be not only some of the most accurate and rapidly reported but will provide a proactive means to target further actions. Thus</w:t>
      </w:r>
      <w:r w:rsidR="007D1929" w:rsidRPr="00EA6939">
        <w:rPr>
          <w:rFonts w:ascii="Times New Roman" w:hAnsi="Times New Roman" w:cs="Times New Roman"/>
        </w:rPr>
        <w:t>,</w:t>
      </w:r>
      <w:r w:rsidRPr="00EA6939">
        <w:rPr>
          <w:rFonts w:ascii="Times New Roman" w:hAnsi="Times New Roman" w:cs="Times New Roman"/>
        </w:rPr>
        <w:t xml:space="preserve"> the monitoring of invasive species is much better than any comparable initiatives for native species (even those of concern and with species specific plans). The action plan has a clear timetable, objectives and dedicated agencies responsible for different components, but it also has a centralised data portal, a citizen science initiative, and clear approaches and protocols for management of different parts of the process. Therefore, whilst invasive species are regarded as a major concern for Luxembourg, they have much higher quality of data, and much stronger protocols in place than is seen for other taxa or ecosystems.</w:t>
      </w:r>
    </w:p>
    <w:p w14:paraId="68376F89" w14:textId="77777777" w:rsidR="00924D5C" w:rsidRPr="00EA6939" w:rsidRDefault="00924D5C" w:rsidP="00924D5C">
      <w:pPr>
        <w:spacing w:before="240" w:after="240"/>
        <w:jc w:val="both"/>
        <w:rPr>
          <w:rFonts w:ascii="Times New Roman" w:eastAsia="Times New Roman" w:hAnsi="Times New Roman" w:cs="Times New Roman"/>
        </w:rPr>
      </w:pPr>
      <w:r w:rsidRPr="00EA6939">
        <w:rPr>
          <w:rFonts w:ascii="Times New Roman" w:eastAsia="Times New Roman" w:hAnsi="Times New Roman" w:cs="Times New Roman"/>
        </w:rPr>
        <w:t>Most programs within Luxembourg complement efforts at the European level, with many efforts focused on a subset of taxa and regions. For example, Natura 2000 and species listed at the European level have the greatest amounts of data to monitor trends, and the EU birds</w:t>
      </w:r>
      <w:r w:rsidR="004D3913" w:rsidRPr="00EA6939">
        <w:rPr>
          <w:rFonts w:ascii="Times New Roman" w:eastAsia="Times New Roman" w:hAnsi="Times New Roman" w:cs="Times New Roman"/>
        </w:rPr>
        <w:t>’</w:t>
      </w:r>
      <w:r w:rsidRPr="00EA6939">
        <w:rPr>
          <w:rFonts w:ascii="Times New Roman" w:eastAsia="Times New Roman" w:hAnsi="Times New Roman" w:cs="Times New Roman"/>
        </w:rPr>
        <w:t xml:space="preserve"> directive and key important bird areas</w:t>
      </w:r>
      <w:r w:rsidR="003D25BA" w:rsidRPr="00EA6939">
        <w:rPr>
          <w:rStyle w:val="FootnoteReference"/>
          <w:rFonts w:ascii="Times New Roman" w:eastAsia="Times New Roman" w:hAnsi="Times New Roman" w:cs="Times New Roman"/>
        </w:rPr>
        <w:footnoteReference w:id="316"/>
      </w:r>
      <w:r w:rsidRPr="00EA6939">
        <w:rPr>
          <w:rFonts w:ascii="Times New Roman" w:eastAsia="Times New Roman" w:hAnsi="Times New Roman" w:cs="Times New Roman"/>
        </w:rPr>
        <w:t xml:space="preserve"> have been designated, with certain sites known to host particularly large proportions of the territor</w:t>
      </w:r>
      <w:r w:rsidR="00D44657" w:rsidRPr="00EA6939">
        <w:rPr>
          <w:rFonts w:ascii="Times New Roman" w:eastAsia="Times New Roman" w:hAnsi="Times New Roman" w:cs="Times New Roman"/>
        </w:rPr>
        <w:t>y’s</w:t>
      </w:r>
      <w:r w:rsidRPr="00EA6939">
        <w:rPr>
          <w:rFonts w:ascii="Times New Roman" w:eastAsia="Times New Roman" w:hAnsi="Times New Roman" w:cs="Times New Roman"/>
        </w:rPr>
        <w:t xml:space="preserve"> species (for example 250 bird species within the Moselle Valley); but equivalent data is not available for other taxa.</w:t>
      </w:r>
    </w:p>
    <w:p w14:paraId="31BECA57" w14:textId="77777777" w:rsidR="00924D5C" w:rsidRPr="00EA6939" w:rsidRDefault="002961C0" w:rsidP="00123E69">
      <w:pPr>
        <w:pStyle w:val="Heading2"/>
      </w:pPr>
      <w:bookmarkStart w:id="70" w:name="_Toc239756550"/>
      <w:r w:rsidRPr="00EA6939">
        <w:t>A</w:t>
      </w:r>
      <w:r w:rsidR="00491AD2" w:rsidRPr="00EA6939">
        <w:t>2. Change Drivers</w:t>
      </w:r>
      <w:bookmarkEnd w:id="70"/>
    </w:p>
    <w:p w14:paraId="7F6530D6" w14:textId="77777777" w:rsidR="00491AD2" w:rsidRPr="00EA6939" w:rsidRDefault="002961C0" w:rsidP="00A55DD3">
      <w:pPr>
        <w:pStyle w:val="Heading3"/>
      </w:pPr>
      <w:bookmarkStart w:id="71" w:name="_Toc239756551"/>
      <w:r w:rsidRPr="00EA6939">
        <w:t>A</w:t>
      </w:r>
      <w:r w:rsidR="009906D8" w:rsidRPr="00EA6939">
        <w:t>2</w:t>
      </w:r>
      <w:r w:rsidRPr="00EA6939">
        <w:t>.1</w:t>
      </w:r>
      <w:r w:rsidR="009906D8" w:rsidRPr="00EA6939">
        <w:t>. Agriculture</w:t>
      </w:r>
      <w:bookmarkEnd w:id="71"/>
    </w:p>
    <w:p w14:paraId="680F7BA6" w14:textId="7ADF8BE8" w:rsidR="009906D8" w:rsidRPr="00EA6939" w:rsidRDefault="002961C0" w:rsidP="00E9176E">
      <w:pPr>
        <w:pStyle w:val="Heading4"/>
        <w:rPr>
          <w:rFonts w:ascii="Times New Roman" w:hAnsi="Times New Roman" w:cs="Times New Roman"/>
        </w:rPr>
      </w:pPr>
      <w:bookmarkStart w:id="72" w:name="_Toc239756552"/>
      <w:r w:rsidRPr="00EA6939">
        <w:rPr>
          <w:rFonts w:ascii="Times New Roman" w:hAnsi="Times New Roman" w:cs="Times New Roman"/>
        </w:rPr>
        <w:t xml:space="preserve">A2.1.1. </w:t>
      </w:r>
      <w:r w:rsidR="009906D8" w:rsidRPr="00EA6939">
        <w:rPr>
          <w:rFonts w:ascii="Times New Roman" w:hAnsi="Times New Roman" w:cs="Times New Roman"/>
        </w:rPr>
        <w:t xml:space="preserve">Status and </w:t>
      </w:r>
      <w:r w:rsidR="008154E7" w:rsidRPr="00EA6939">
        <w:rPr>
          <w:rFonts w:ascii="Times New Roman" w:hAnsi="Times New Roman" w:cs="Times New Roman"/>
        </w:rPr>
        <w:t xml:space="preserve">Trends </w:t>
      </w:r>
      <w:r w:rsidR="009906D8" w:rsidRPr="00EA6939">
        <w:rPr>
          <w:rFonts w:ascii="Times New Roman" w:hAnsi="Times New Roman" w:cs="Times New Roman"/>
        </w:rPr>
        <w:t xml:space="preserve">in </w:t>
      </w:r>
      <w:r w:rsidR="008154E7" w:rsidRPr="00EA6939">
        <w:rPr>
          <w:rFonts w:ascii="Times New Roman" w:hAnsi="Times New Roman" w:cs="Times New Roman"/>
        </w:rPr>
        <w:t>Agriculture</w:t>
      </w:r>
      <w:bookmarkEnd w:id="72"/>
    </w:p>
    <w:p w14:paraId="35077D86" w14:textId="0295350F" w:rsidR="009906D8" w:rsidRPr="00EA6939" w:rsidRDefault="00FA32E1" w:rsidP="0080599F">
      <w:pPr>
        <w:spacing w:before="100" w:beforeAutospacing="1" w:after="100" w:afterAutospacing="1" w:line="276" w:lineRule="auto"/>
        <w:jc w:val="both"/>
        <w:rPr>
          <w:rFonts w:ascii="Times New Roman" w:hAnsi="Times New Roman" w:cs="Times New Roman"/>
          <w:color w:val="000000"/>
          <w:szCs w:val="24"/>
        </w:rPr>
      </w:pPr>
      <w:r w:rsidRPr="00EA6939">
        <w:rPr>
          <w:rFonts w:ascii="Times New Roman" w:hAnsi="Times New Roman" w:cs="Times New Roman"/>
          <w:color w:val="000000"/>
          <w:szCs w:val="24"/>
        </w:rPr>
        <w:t>Partnerships</w:t>
      </w:r>
      <w:r w:rsidR="0001566B" w:rsidRPr="00EA6939">
        <w:rPr>
          <w:rFonts w:ascii="Times New Roman" w:hAnsi="Times New Roman" w:cs="Times New Roman"/>
          <w:color w:val="000000"/>
          <w:szCs w:val="24"/>
        </w:rPr>
        <w:t xml:space="preserve"> have proven essential for sustainable governance at the landscape scale.</w:t>
      </w:r>
      <w:r w:rsidR="003A7971" w:rsidRPr="00EA6939">
        <w:rPr>
          <w:rFonts w:ascii="Times New Roman" w:hAnsi="Times New Roman" w:cs="Times New Roman"/>
          <w:color w:val="000000"/>
          <w:szCs w:val="24"/>
        </w:rPr>
        <w:t xml:space="preserve"> </w:t>
      </w:r>
      <w:r w:rsidR="001822B0" w:rsidRPr="00EA6939">
        <w:rPr>
          <w:rFonts w:ascii="Times New Roman" w:hAnsi="Times New Roman" w:cs="Times New Roman"/>
          <w:color w:val="000000"/>
          <w:szCs w:val="24"/>
        </w:rPr>
        <w:t>T</w:t>
      </w:r>
      <w:r w:rsidR="009906D8" w:rsidRPr="00EA6939">
        <w:rPr>
          <w:rFonts w:ascii="Times New Roman" w:hAnsi="Times New Roman" w:cs="Times New Roman"/>
          <w:color w:val="000000"/>
          <w:szCs w:val="24"/>
        </w:rPr>
        <w:t xml:space="preserve">he </w:t>
      </w:r>
      <w:r w:rsidR="007C16E8" w:rsidRPr="00EA6939">
        <w:rPr>
          <w:rFonts w:ascii="Times New Roman" w:hAnsi="Times New Roman" w:cs="Times New Roman"/>
          <w:color w:val="000000"/>
          <w:szCs w:val="24"/>
        </w:rPr>
        <w:t xml:space="preserve">syndicate </w:t>
      </w:r>
      <w:r w:rsidR="009906D8" w:rsidRPr="00EA6939">
        <w:rPr>
          <w:rFonts w:ascii="Times New Roman" w:hAnsi="Times New Roman" w:cs="Times New Roman"/>
          <w:color w:val="000000"/>
          <w:szCs w:val="24"/>
        </w:rPr>
        <w:t xml:space="preserve">of communes, in collaboration with </w:t>
      </w:r>
      <w:proofErr w:type="spellStart"/>
      <w:r w:rsidR="009906D8" w:rsidRPr="00EA6939">
        <w:rPr>
          <w:rFonts w:ascii="Times New Roman" w:hAnsi="Times New Roman" w:cs="Times New Roman"/>
          <w:color w:val="000000"/>
          <w:szCs w:val="24"/>
        </w:rPr>
        <w:t>S</w:t>
      </w:r>
      <w:r w:rsidR="005714A2" w:rsidRPr="00EA6939">
        <w:rPr>
          <w:rFonts w:ascii="Times New Roman" w:hAnsi="Times New Roman" w:cs="Times New Roman"/>
          <w:color w:val="000000"/>
          <w:szCs w:val="24"/>
        </w:rPr>
        <w:t>icona</w:t>
      </w:r>
      <w:proofErr w:type="spellEnd"/>
      <w:r w:rsidR="001822B0" w:rsidRPr="00EA6939">
        <w:rPr>
          <w:rFonts w:ascii="Times New Roman" w:hAnsi="Times New Roman" w:cs="Times New Roman"/>
          <w:color w:val="000000"/>
          <w:szCs w:val="24"/>
        </w:rPr>
        <w:t xml:space="preserve"> in one region</w:t>
      </w:r>
      <w:r w:rsidR="009906D8" w:rsidRPr="00EA6939">
        <w:rPr>
          <w:rFonts w:ascii="Times New Roman" w:hAnsi="Times New Roman" w:cs="Times New Roman"/>
          <w:color w:val="000000"/>
          <w:szCs w:val="24"/>
        </w:rPr>
        <w:t xml:space="preserve">, </w:t>
      </w:r>
      <w:r w:rsidR="003A7971" w:rsidRPr="00EA6939">
        <w:rPr>
          <w:rFonts w:ascii="Times New Roman" w:hAnsi="Times New Roman" w:cs="Times New Roman"/>
          <w:color w:val="000000"/>
          <w:szCs w:val="24"/>
        </w:rPr>
        <w:t>ha</w:t>
      </w:r>
      <w:r w:rsidR="009906D8" w:rsidRPr="00EA6939">
        <w:rPr>
          <w:rFonts w:ascii="Times New Roman" w:hAnsi="Times New Roman" w:cs="Times New Roman"/>
          <w:color w:val="000000"/>
          <w:szCs w:val="24"/>
        </w:rPr>
        <w:t xml:space="preserve">s </w:t>
      </w:r>
      <w:r w:rsidR="003A7971" w:rsidRPr="00EA6939">
        <w:rPr>
          <w:rFonts w:ascii="Times New Roman" w:hAnsi="Times New Roman" w:cs="Times New Roman"/>
          <w:color w:val="000000"/>
          <w:szCs w:val="24"/>
        </w:rPr>
        <w:t xml:space="preserve">supported </w:t>
      </w:r>
      <w:r w:rsidR="009906D8" w:rsidRPr="00EA6939">
        <w:rPr>
          <w:rFonts w:ascii="Times New Roman" w:hAnsi="Times New Roman" w:cs="Times New Roman"/>
          <w:color w:val="000000"/>
          <w:szCs w:val="24"/>
        </w:rPr>
        <w:t xml:space="preserve">the application of innovative rangeland management innovations that improve diversity, nutrient density, and productivity of grasslands as well as water conservation and management. The application </w:t>
      </w:r>
      <w:r w:rsidR="003A7971" w:rsidRPr="00EA6939">
        <w:rPr>
          <w:rFonts w:ascii="Times New Roman" w:hAnsi="Times New Roman" w:cs="Times New Roman"/>
          <w:color w:val="000000"/>
          <w:szCs w:val="24"/>
        </w:rPr>
        <w:t>of these approaches also provides</w:t>
      </w:r>
      <w:r w:rsidR="009906D8" w:rsidRPr="00EA6939">
        <w:rPr>
          <w:rFonts w:ascii="Times New Roman" w:hAnsi="Times New Roman" w:cs="Times New Roman"/>
          <w:color w:val="000000"/>
          <w:szCs w:val="24"/>
        </w:rPr>
        <w:t xml:space="preserve"> important co-benefits in terms of restoration of local avian and amphibian habitats. This approach, initially piloted and demonstrated in 10</w:t>
      </w:r>
      <w:r w:rsidR="000F7B5D" w:rsidRPr="00EA6939">
        <w:rPr>
          <w:rFonts w:ascii="Times New Roman" w:hAnsi="Times New Roman" w:cs="Times New Roman"/>
          <w:color w:val="000000"/>
          <w:szCs w:val="24"/>
        </w:rPr>
        <w:t xml:space="preserve"> </w:t>
      </w:r>
      <w:r w:rsidR="00DC65ED" w:rsidRPr="00EA6939">
        <w:rPr>
          <w:rFonts w:ascii="Times New Roman" w:hAnsi="Times New Roman" w:cs="Times New Roman"/>
          <w:color w:val="000000"/>
          <w:szCs w:val="24"/>
        </w:rPr>
        <w:t>ha</w:t>
      </w:r>
      <w:r w:rsidR="009906D8" w:rsidRPr="00EA6939">
        <w:rPr>
          <w:rFonts w:ascii="Times New Roman" w:hAnsi="Times New Roman" w:cs="Times New Roman"/>
          <w:color w:val="000000"/>
          <w:szCs w:val="24"/>
        </w:rPr>
        <w:t xml:space="preserve"> of farmland, has </w:t>
      </w:r>
      <w:r w:rsidR="004C73DF" w:rsidRPr="00EA6939">
        <w:rPr>
          <w:rFonts w:ascii="Times New Roman" w:hAnsi="Times New Roman" w:cs="Times New Roman"/>
          <w:color w:val="000000"/>
          <w:szCs w:val="24"/>
        </w:rPr>
        <w:t>catalysed</w:t>
      </w:r>
      <w:r w:rsidR="009906D8" w:rsidRPr="00EA6939">
        <w:rPr>
          <w:rFonts w:ascii="Times New Roman" w:hAnsi="Times New Roman" w:cs="Times New Roman"/>
          <w:color w:val="000000"/>
          <w:szCs w:val="24"/>
        </w:rPr>
        <w:t xml:space="preserve"> current adoption to around 250</w:t>
      </w:r>
      <w:r w:rsidR="000F7B5D" w:rsidRPr="00EA6939">
        <w:rPr>
          <w:rFonts w:ascii="Times New Roman" w:hAnsi="Times New Roman" w:cs="Times New Roman"/>
          <w:color w:val="000000"/>
          <w:szCs w:val="24"/>
        </w:rPr>
        <w:t xml:space="preserve"> </w:t>
      </w:r>
      <w:r w:rsidR="00DC65ED" w:rsidRPr="00EA6939">
        <w:rPr>
          <w:rFonts w:ascii="Times New Roman" w:hAnsi="Times New Roman" w:cs="Times New Roman"/>
          <w:color w:val="000000"/>
          <w:szCs w:val="24"/>
        </w:rPr>
        <w:t>ha</w:t>
      </w:r>
      <w:r w:rsidR="009906D8" w:rsidRPr="00EA6939">
        <w:rPr>
          <w:rFonts w:ascii="Times New Roman" w:hAnsi="Times New Roman" w:cs="Times New Roman"/>
          <w:color w:val="000000"/>
          <w:szCs w:val="24"/>
        </w:rPr>
        <w:t xml:space="preserve"> of farmland</w:t>
      </w:r>
      <w:r w:rsidR="009F457C" w:rsidRPr="00EA6939">
        <w:rPr>
          <w:rFonts w:ascii="Times New Roman" w:hAnsi="Times New Roman" w:cs="Times New Roman"/>
          <w:color w:val="000000"/>
          <w:szCs w:val="24"/>
        </w:rPr>
        <w:t xml:space="preserve"> within these </w:t>
      </w:r>
      <w:r w:rsidR="003A7971" w:rsidRPr="00EA6939">
        <w:rPr>
          <w:rFonts w:ascii="Times New Roman" w:hAnsi="Times New Roman" w:cs="Times New Roman"/>
          <w:color w:val="000000"/>
          <w:szCs w:val="24"/>
        </w:rPr>
        <w:t>initiatives</w:t>
      </w:r>
      <w:r w:rsidR="009906D8" w:rsidRPr="00EA6939">
        <w:rPr>
          <w:rFonts w:ascii="Times New Roman" w:hAnsi="Times New Roman" w:cs="Times New Roman"/>
          <w:color w:val="000000"/>
          <w:szCs w:val="24"/>
        </w:rPr>
        <w:t>.</w:t>
      </w:r>
      <w:r w:rsidR="004C73DF" w:rsidRPr="00EA6939">
        <w:rPr>
          <w:rFonts w:ascii="Times New Roman" w:hAnsi="Times New Roman" w:cs="Times New Roman"/>
          <w:color w:val="000000"/>
          <w:szCs w:val="24"/>
        </w:rPr>
        <w:t xml:space="preserve"> </w:t>
      </w:r>
      <w:r w:rsidR="009F457C" w:rsidRPr="00EA6939">
        <w:rPr>
          <w:rFonts w:ascii="Times New Roman" w:hAnsi="Times New Roman" w:cs="Times New Roman"/>
          <w:color w:val="000000"/>
          <w:szCs w:val="24"/>
        </w:rPr>
        <w:t xml:space="preserve">In </w:t>
      </w:r>
      <w:r w:rsidR="0001566B" w:rsidRPr="00EA6939">
        <w:rPr>
          <w:rFonts w:ascii="Times New Roman" w:hAnsi="Times New Roman" w:cs="Times New Roman"/>
          <w:color w:val="000000"/>
          <w:szCs w:val="24"/>
        </w:rPr>
        <w:t xml:space="preserve">at least some instances the CAP can facilitate sustainable smallholder </w:t>
      </w:r>
      <w:r w:rsidR="004C73DF" w:rsidRPr="00EA6939">
        <w:rPr>
          <w:rFonts w:ascii="Times New Roman" w:hAnsi="Times New Roman" w:cs="Times New Roman"/>
          <w:color w:val="000000"/>
          <w:szCs w:val="24"/>
        </w:rPr>
        <w:t xml:space="preserve">agriculture, </w:t>
      </w:r>
      <w:r w:rsidR="004C73DF" w:rsidRPr="00EA6939">
        <w:rPr>
          <w:rFonts w:ascii="Times New Roman" w:hAnsi="Times New Roman" w:cs="Times New Roman"/>
          <w:color w:val="000000"/>
          <w:szCs w:val="24"/>
        </w:rPr>
        <w:lastRenderedPageBreak/>
        <w:t>covering</w:t>
      </w:r>
      <w:r w:rsidR="0001566B" w:rsidRPr="00EA6939">
        <w:rPr>
          <w:rFonts w:ascii="Times New Roman" w:hAnsi="Times New Roman" w:cs="Times New Roman"/>
          <w:color w:val="000000"/>
          <w:szCs w:val="24"/>
        </w:rPr>
        <w:t xml:space="preserve"> </w:t>
      </w:r>
      <w:r w:rsidR="004C73DF" w:rsidRPr="00EA6939">
        <w:rPr>
          <w:rFonts w:ascii="Times New Roman" w:hAnsi="Times New Roman" w:cs="Times New Roman"/>
          <w:color w:val="000000"/>
          <w:szCs w:val="24"/>
        </w:rPr>
        <w:t>up to</w:t>
      </w:r>
      <w:r w:rsidR="009906D8" w:rsidRPr="00EA6939">
        <w:rPr>
          <w:rFonts w:ascii="Times New Roman" w:hAnsi="Times New Roman" w:cs="Times New Roman"/>
          <w:color w:val="000000"/>
          <w:szCs w:val="24"/>
        </w:rPr>
        <w:t xml:space="preserve"> 75% of the cost of appropriate farm infrastructure. The products are directly consumed by a combination committed suburban farmers (under pre-production agreements), a school catering, and walk-in buyers</w:t>
      </w:r>
      <w:r w:rsidR="00802F10" w:rsidRPr="00EA6939">
        <w:rPr>
          <w:rFonts w:ascii="Times New Roman" w:hAnsi="Times New Roman" w:cs="Times New Roman"/>
          <w:color w:val="000000"/>
          <w:szCs w:val="24"/>
        </w:rPr>
        <w:t xml:space="preserve"> through the </w:t>
      </w:r>
      <w:proofErr w:type="spellStart"/>
      <w:r w:rsidR="00802F10" w:rsidRPr="00EA6939">
        <w:rPr>
          <w:rFonts w:ascii="Times New Roman" w:hAnsi="Times New Roman" w:cs="Times New Roman"/>
          <w:color w:val="000000"/>
          <w:szCs w:val="24"/>
        </w:rPr>
        <w:t>Natur</w:t>
      </w:r>
      <w:proofErr w:type="spellEnd"/>
      <w:r w:rsidR="00802F10" w:rsidRPr="00EA6939">
        <w:rPr>
          <w:rFonts w:ascii="Times New Roman" w:hAnsi="Times New Roman" w:cs="Times New Roman"/>
          <w:color w:val="000000"/>
          <w:szCs w:val="24"/>
        </w:rPr>
        <w:t xml:space="preserve"> </w:t>
      </w:r>
      <w:proofErr w:type="spellStart"/>
      <w:r w:rsidR="000859E5" w:rsidRPr="00EA6939">
        <w:rPr>
          <w:rFonts w:ascii="Times New Roman" w:hAnsi="Times New Roman" w:cs="Times New Roman"/>
          <w:color w:val="000000"/>
          <w:szCs w:val="24"/>
        </w:rPr>
        <w:t>geneissen</w:t>
      </w:r>
      <w:proofErr w:type="spellEnd"/>
      <w:r w:rsidR="000859E5" w:rsidRPr="00EA6939">
        <w:rPr>
          <w:rFonts w:ascii="Times New Roman" w:hAnsi="Times New Roman" w:cs="Times New Roman"/>
          <w:color w:val="000000"/>
          <w:szCs w:val="24"/>
        </w:rPr>
        <w:t xml:space="preserve"> program</w:t>
      </w:r>
      <w:r w:rsidR="009906D8" w:rsidRPr="00EA6939">
        <w:rPr>
          <w:rFonts w:ascii="Times New Roman" w:hAnsi="Times New Roman" w:cs="Times New Roman"/>
          <w:color w:val="000000"/>
          <w:szCs w:val="24"/>
        </w:rPr>
        <w:t>.</w:t>
      </w:r>
    </w:p>
    <w:p w14:paraId="7B675EEF" w14:textId="77777777" w:rsidR="008C63B7" w:rsidRPr="00EA6939" w:rsidRDefault="007C42D2" w:rsidP="0080599F">
      <w:pPr>
        <w:spacing w:before="100" w:beforeAutospacing="1" w:after="100" w:afterAutospacing="1" w:line="276" w:lineRule="auto"/>
        <w:jc w:val="both"/>
        <w:rPr>
          <w:rFonts w:ascii="Times New Roman" w:hAnsi="Times New Roman" w:cs="Times New Roman"/>
          <w:color w:val="000000"/>
          <w:szCs w:val="24"/>
        </w:rPr>
      </w:pPr>
      <w:r w:rsidRPr="00EA6939">
        <w:rPr>
          <w:rFonts w:ascii="Times New Roman" w:eastAsia="Times New Roman" w:hAnsi="Times New Roman" w:cs="Times New Roman"/>
          <w:color w:val="000000"/>
          <w:szCs w:val="24"/>
        </w:rPr>
        <w:t>Land preparation and management practices that lead to soil erosion include intensive tillage, monoculture cropping with limited or no crop rotation, bare soil periods exposed to heavy rainfall, cultivation in slopes, and large-scale field restructuring indicating removal of hedgerows and natural barriers for soil erosion. This could cover about 20% of the land areas naturally prone to erosion due to slope and natural soil features. Studies warn of declines in soil organic matter, soil biodiversity, and increased acidification under intensified practices. Conversely, soil organic carbon stocks in the country appear to be stable at the national scale since 2012, but local changes have been recorded</w:t>
      </w:r>
      <w:r w:rsidRPr="00EA6939">
        <w:rPr>
          <w:rStyle w:val="FootnoteReference"/>
          <w:rFonts w:ascii="Times New Roman" w:eastAsia="Times New Roman" w:hAnsi="Times New Roman" w:cs="Times New Roman"/>
          <w:color w:val="000000"/>
          <w:szCs w:val="24"/>
        </w:rPr>
        <w:footnoteReference w:id="317"/>
      </w:r>
      <w:r w:rsidRPr="00EA6939">
        <w:rPr>
          <w:rFonts w:ascii="Times New Roman" w:eastAsia="Times New Roman" w:hAnsi="Times New Roman" w:cs="Times New Roman"/>
          <w:color w:val="000000"/>
          <w:szCs w:val="24"/>
        </w:rPr>
        <w:t xml:space="preserve">. </w:t>
      </w:r>
      <w:r w:rsidR="008C63B7" w:rsidRPr="00EA6939">
        <w:rPr>
          <w:rFonts w:ascii="Times New Roman" w:eastAsia="Times New Roman" w:hAnsi="Times New Roman" w:cs="Times New Roman"/>
          <w:color w:val="000000"/>
          <w:szCs w:val="24"/>
        </w:rPr>
        <w:t xml:space="preserve">For example, </w:t>
      </w:r>
      <w:r w:rsidR="009906D8" w:rsidRPr="00EA6939">
        <w:rPr>
          <w:rFonts w:ascii="Times New Roman" w:hAnsi="Times New Roman" w:cs="Times New Roman"/>
          <w:color w:val="000000"/>
          <w:szCs w:val="24"/>
        </w:rPr>
        <w:t>low-intensity grazing has been implemented at farmers’ fields in combination with the growing of valuable breeds that command a higher price. Several restaurants are also promoting these breeds in their menus with positive customer response. Farmers with an average size of 30 to 60</w:t>
      </w:r>
      <w:r w:rsidR="004E49D7" w:rsidRPr="00EA6939">
        <w:rPr>
          <w:rFonts w:ascii="Times New Roman" w:hAnsi="Times New Roman" w:cs="Times New Roman"/>
          <w:color w:val="000000"/>
          <w:szCs w:val="24"/>
        </w:rPr>
        <w:t xml:space="preserve"> </w:t>
      </w:r>
      <w:r w:rsidR="00DC65ED" w:rsidRPr="00EA6939">
        <w:rPr>
          <w:rFonts w:ascii="Times New Roman" w:hAnsi="Times New Roman" w:cs="Times New Roman"/>
          <w:color w:val="000000"/>
          <w:szCs w:val="24"/>
        </w:rPr>
        <w:t>ha</w:t>
      </w:r>
      <w:r w:rsidR="009906D8" w:rsidRPr="00EA6939">
        <w:rPr>
          <w:rFonts w:ascii="Times New Roman" w:hAnsi="Times New Roman" w:cs="Times New Roman"/>
          <w:color w:val="000000"/>
          <w:szCs w:val="24"/>
        </w:rPr>
        <w:t xml:space="preserve"> have adopted the new approach covering a total of </w:t>
      </w:r>
      <w:r w:rsidR="00DC65ED" w:rsidRPr="00EA6939">
        <w:rPr>
          <w:rFonts w:ascii="Times New Roman" w:hAnsi="Times New Roman" w:cs="Times New Roman"/>
          <w:color w:val="000000"/>
          <w:szCs w:val="24"/>
        </w:rPr>
        <w:t>&gt;</w:t>
      </w:r>
      <w:r w:rsidR="009906D8" w:rsidRPr="00EA6939">
        <w:rPr>
          <w:rFonts w:ascii="Times New Roman" w:hAnsi="Times New Roman" w:cs="Times New Roman"/>
          <w:color w:val="000000"/>
          <w:szCs w:val="24"/>
        </w:rPr>
        <w:t>1,500</w:t>
      </w:r>
      <w:r w:rsidR="004E49D7" w:rsidRPr="00EA6939">
        <w:rPr>
          <w:rFonts w:ascii="Times New Roman" w:hAnsi="Times New Roman" w:cs="Times New Roman"/>
          <w:color w:val="000000"/>
          <w:szCs w:val="24"/>
        </w:rPr>
        <w:t xml:space="preserve"> </w:t>
      </w:r>
      <w:r w:rsidR="00DC65ED" w:rsidRPr="00EA6939">
        <w:rPr>
          <w:rFonts w:ascii="Times New Roman" w:hAnsi="Times New Roman" w:cs="Times New Roman"/>
          <w:color w:val="000000"/>
          <w:szCs w:val="24"/>
        </w:rPr>
        <w:t>ha</w:t>
      </w:r>
      <w:r w:rsidR="009906D8" w:rsidRPr="00EA6939">
        <w:rPr>
          <w:rStyle w:val="FootnoteReference"/>
          <w:rFonts w:ascii="Times New Roman" w:hAnsi="Times New Roman" w:cs="Times New Roman"/>
          <w:color w:val="000000"/>
          <w:szCs w:val="24"/>
        </w:rPr>
        <w:footnoteReference w:id="318"/>
      </w:r>
      <w:r w:rsidR="009906D8" w:rsidRPr="00EA6939">
        <w:rPr>
          <w:rFonts w:ascii="Times New Roman" w:hAnsi="Times New Roman" w:cs="Times New Roman"/>
          <w:color w:val="000000"/>
          <w:szCs w:val="24"/>
        </w:rPr>
        <w:t xml:space="preserve">. </w:t>
      </w:r>
      <w:r w:rsidR="00A3010E" w:rsidRPr="00EA6939">
        <w:rPr>
          <w:rFonts w:ascii="Times New Roman" w:eastAsia="Times New Roman" w:hAnsi="Times New Roman" w:cs="Times New Roman"/>
          <w:color w:val="000000"/>
          <w:szCs w:val="24"/>
        </w:rPr>
        <w:t>IBLA</w:t>
      </w:r>
      <w:r w:rsidR="00EB54F8" w:rsidRPr="00EA6939">
        <w:rPr>
          <w:rFonts w:ascii="Times New Roman" w:eastAsia="Times New Roman" w:hAnsi="Times New Roman" w:cs="Times New Roman"/>
          <w:color w:val="000000"/>
          <w:szCs w:val="24"/>
        </w:rPr>
        <w:t xml:space="preserve"> has</w:t>
      </w:r>
      <w:r w:rsidR="00A3010E" w:rsidRPr="00EA6939">
        <w:rPr>
          <w:rFonts w:ascii="Times New Roman" w:eastAsia="Times New Roman" w:hAnsi="Times New Roman" w:cs="Times New Roman"/>
          <w:color w:val="000000"/>
          <w:szCs w:val="24"/>
        </w:rPr>
        <w:t xml:space="preserve"> </w:t>
      </w:r>
      <w:r w:rsidR="009906D8" w:rsidRPr="00EA6939">
        <w:rPr>
          <w:rFonts w:ascii="Times New Roman" w:hAnsi="Times New Roman" w:cs="Times New Roman"/>
          <w:color w:val="000000"/>
          <w:szCs w:val="24"/>
        </w:rPr>
        <w:t xml:space="preserve">documented </w:t>
      </w:r>
      <w:r w:rsidR="00745DD6" w:rsidRPr="00EA6939">
        <w:rPr>
          <w:rFonts w:ascii="Times New Roman" w:hAnsi="Times New Roman" w:cs="Times New Roman"/>
          <w:color w:val="000000"/>
          <w:szCs w:val="24"/>
        </w:rPr>
        <w:t>seven demonstration farms</w:t>
      </w:r>
      <w:r w:rsidR="003904C8" w:rsidRPr="00EA6939">
        <w:rPr>
          <w:rFonts w:ascii="Times New Roman" w:hAnsi="Times New Roman" w:cs="Times New Roman"/>
          <w:color w:val="000000"/>
          <w:szCs w:val="24"/>
        </w:rPr>
        <w:t xml:space="preserve"> which provide case-studies for sustainable practices</w:t>
      </w:r>
      <w:r w:rsidR="00EB54F8" w:rsidRPr="00EA6939">
        <w:rPr>
          <w:rFonts w:ascii="Times New Roman" w:hAnsi="Times New Roman" w:cs="Times New Roman"/>
          <w:color w:val="000000"/>
          <w:szCs w:val="24"/>
        </w:rPr>
        <w:t xml:space="preserve"> and innovation</w:t>
      </w:r>
      <w:r w:rsidR="009906D8" w:rsidRPr="00EA6939">
        <w:rPr>
          <w:rFonts w:ascii="Times New Roman" w:hAnsi="Times New Roman" w:cs="Times New Roman"/>
          <w:color w:val="000000"/>
          <w:szCs w:val="24"/>
        </w:rPr>
        <w:t>.</w:t>
      </w:r>
      <w:r w:rsidR="00CD1AAD" w:rsidRPr="00EA6939">
        <w:rPr>
          <w:rFonts w:ascii="Times New Roman" w:hAnsi="Times New Roman" w:cs="Times New Roman"/>
          <w:color w:val="000000"/>
          <w:szCs w:val="24"/>
        </w:rPr>
        <w:t xml:space="preserve"> </w:t>
      </w:r>
    </w:p>
    <w:p w14:paraId="47B1EE2F" w14:textId="0B70D398" w:rsidR="009906D8" w:rsidRPr="00EA6939" w:rsidRDefault="00CD1AAD" w:rsidP="0080599F">
      <w:pPr>
        <w:spacing w:before="100" w:beforeAutospacing="1" w:after="100" w:afterAutospacing="1" w:line="276" w:lineRule="auto"/>
        <w:jc w:val="both"/>
        <w:rPr>
          <w:rFonts w:ascii="Times New Roman" w:eastAsia="Times New Roman" w:hAnsi="Times New Roman" w:cs="Times New Roman"/>
          <w:color w:val="000000"/>
          <w:szCs w:val="24"/>
        </w:rPr>
      </w:pPr>
      <w:r w:rsidRPr="00EA6939">
        <w:rPr>
          <w:rFonts w:ascii="Times New Roman" w:hAnsi="Times New Roman" w:cs="Times New Roman"/>
          <w:color w:val="000000"/>
          <w:szCs w:val="24"/>
        </w:rPr>
        <w:t xml:space="preserve">Conversely, whilst low input approaches are becoming more popular, </w:t>
      </w:r>
      <w:r w:rsidRPr="00EA6939">
        <w:rPr>
          <w:rFonts w:ascii="Times New Roman" w:eastAsia="Times New Roman" w:hAnsi="Times New Roman" w:cs="Times New Roman"/>
          <w:color w:val="000000"/>
          <w:szCs w:val="24"/>
        </w:rPr>
        <w:t>t</w:t>
      </w:r>
      <w:r w:rsidR="009906D8" w:rsidRPr="00EA6939">
        <w:rPr>
          <w:rFonts w:ascii="Times New Roman" w:eastAsia="Times New Roman" w:hAnsi="Times New Roman" w:cs="Times New Roman"/>
          <w:color w:val="000000"/>
          <w:szCs w:val="24"/>
        </w:rPr>
        <w:t>he average groundwater nitrate levels range</w:t>
      </w:r>
      <w:r w:rsidR="009906D8" w:rsidRPr="00EA6939">
        <w:rPr>
          <w:rFonts w:ascii="Times New Roman" w:eastAsia="Times New Roman" w:hAnsi="Times New Roman" w:cs="Times New Roman"/>
          <w:b/>
          <w:bCs/>
          <w:color w:val="000000"/>
          <w:szCs w:val="24"/>
        </w:rPr>
        <w:t xml:space="preserve"> </w:t>
      </w:r>
      <w:r w:rsidR="009906D8" w:rsidRPr="00EA6939">
        <w:rPr>
          <w:rFonts w:ascii="Times New Roman" w:eastAsia="Times New Roman" w:hAnsi="Times New Roman" w:cs="Times New Roman"/>
          <w:color w:val="000000"/>
          <w:szCs w:val="24"/>
        </w:rPr>
        <w:t>40</w:t>
      </w:r>
      <w:r w:rsidR="00537EDE" w:rsidRPr="00EA6939">
        <w:rPr>
          <w:rFonts w:ascii="Times New Roman" w:eastAsia="Times New Roman" w:hAnsi="Times New Roman" w:cs="Times New Roman"/>
          <w:color w:val="000000"/>
          <w:szCs w:val="24"/>
        </w:rPr>
        <w:t>-</w:t>
      </w:r>
      <w:r w:rsidR="009906D8" w:rsidRPr="00EA6939">
        <w:rPr>
          <w:rFonts w:ascii="Times New Roman" w:eastAsia="Times New Roman" w:hAnsi="Times New Roman" w:cs="Times New Roman"/>
          <w:color w:val="000000"/>
          <w:szCs w:val="24"/>
        </w:rPr>
        <w:t>60 mg/L, with several sites exceeding the Nitrates Directive threshold</w:t>
      </w:r>
      <w:r w:rsidR="00B269BC" w:rsidRPr="00EA6939">
        <w:rPr>
          <w:rFonts w:ascii="Times New Roman" w:eastAsia="Times New Roman" w:hAnsi="Times New Roman" w:cs="Times New Roman"/>
          <w:color w:val="000000"/>
          <w:szCs w:val="24"/>
        </w:rPr>
        <w:t xml:space="preserve"> (50 mg/L)</w:t>
      </w:r>
      <w:r w:rsidR="00364DDB" w:rsidRPr="00EA6939">
        <w:rPr>
          <w:rFonts w:ascii="Times New Roman" w:eastAsia="Times New Roman" w:hAnsi="Times New Roman" w:cs="Times New Roman"/>
          <w:color w:val="000000"/>
          <w:szCs w:val="24"/>
        </w:rPr>
        <w:t>,</w:t>
      </w:r>
      <w:r w:rsidR="009906D8" w:rsidRPr="00EA6939">
        <w:rPr>
          <w:rFonts w:ascii="Times New Roman" w:eastAsia="Times New Roman" w:hAnsi="Times New Roman" w:cs="Times New Roman"/>
          <w:color w:val="000000"/>
          <w:szCs w:val="24"/>
        </w:rPr>
        <w:t xml:space="preserve"> 31% of soils in 86% of agricultural land area contain nitrogen concentrations above 50 kg/ha</w:t>
      </w:r>
      <w:r w:rsidR="009906D8" w:rsidRPr="00EA6939">
        <w:rPr>
          <w:rStyle w:val="FootnoteReference"/>
          <w:rFonts w:ascii="Times New Roman" w:eastAsia="Times New Roman" w:hAnsi="Times New Roman" w:cs="Times New Roman"/>
          <w:color w:val="000000"/>
          <w:szCs w:val="24"/>
        </w:rPr>
        <w:footnoteReference w:id="319"/>
      </w:r>
      <w:r w:rsidR="009906D8" w:rsidRPr="00EA6939">
        <w:rPr>
          <w:rFonts w:ascii="Times New Roman" w:eastAsia="Times New Roman" w:hAnsi="Times New Roman" w:cs="Times New Roman"/>
          <w:color w:val="000000"/>
          <w:szCs w:val="24"/>
        </w:rPr>
        <w:t xml:space="preserve"> and 87% experienced soil erosion. Nutrient excess (including nitrates) is largely attributed to over dependence on inorganic fertilization. Among the key drivers are high livestock density, high manure surplus relative to available lands, and the practice of specialized dairy farms</w:t>
      </w:r>
      <w:r w:rsidR="009906D8" w:rsidRPr="00EA6939">
        <w:rPr>
          <w:rStyle w:val="FootnoteReference"/>
          <w:rFonts w:ascii="Times New Roman" w:eastAsia="Times New Roman" w:hAnsi="Times New Roman" w:cs="Times New Roman"/>
          <w:color w:val="000000"/>
          <w:szCs w:val="24"/>
        </w:rPr>
        <w:footnoteReference w:id="320"/>
      </w:r>
      <w:r w:rsidR="009906D8" w:rsidRPr="00EA6939">
        <w:rPr>
          <w:rFonts w:ascii="Times New Roman" w:eastAsia="Times New Roman" w:hAnsi="Times New Roman" w:cs="Times New Roman"/>
          <w:color w:val="000000"/>
          <w:szCs w:val="24"/>
        </w:rPr>
        <w:t>. Groundwater bodies recently failed drinking water protection tests because of pesticides. The pesticide footprint of agriculture is linked to high reliance on chemical pesticides and herbicides rather than integrated pest management increases total pesticide load and selection pressure for resistant pests. In addition, application at incorrect rates or frequencies, exceeding label maximum residue limits, and poor timing relative to increasing variation on weather-condition exacerbate pesticide footprints</w:t>
      </w:r>
      <w:r w:rsidR="009906D8" w:rsidRPr="00EA6939">
        <w:rPr>
          <w:rStyle w:val="FootnoteReference"/>
          <w:rFonts w:ascii="Times New Roman" w:eastAsia="Times New Roman" w:hAnsi="Times New Roman" w:cs="Times New Roman"/>
          <w:color w:val="000000"/>
          <w:szCs w:val="24"/>
        </w:rPr>
        <w:footnoteReference w:id="321"/>
      </w:r>
      <w:r w:rsidR="005A6380" w:rsidRPr="00B93781">
        <w:rPr>
          <w:rFonts w:ascii="Times New Roman" w:eastAsia="Times New Roman" w:hAnsi="Times New Roman" w:cs="Times New Roman"/>
          <w:color w:val="000000"/>
          <w:szCs w:val="24"/>
          <w:vertAlign w:val="superscript"/>
        </w:rPr>
        <w:t>,</w:t>
      </w:r>
      <w:r w:rsidR="009906D8" w:rsidRPr="00EA6939">
        <w:rPr>
          <w:rStyle w:val="FootnoteReference"/>
          <w:rFonts w:ascii="Times New Roman" w:eastAsia="Times New Roman" w:hAnsi="Times New Roman" w:cs="Times New Roman"/>
          <w:color w:val="000000"/>
          <w:szCs w:val="24"/>
        </w:rPr>
        <w:footnoteReference w:id="322"/>
      </w:r>
      <w:r w:rsidR="009906D8" w:rsidRPr="00EA6939">
        <w:rPr>
          <w:rFonts w:ascii="Times New Roman" w:eastAsia="Times New Roman" w:hAnsi="Times New Roman" w:cs="Times New Roman"/>
          <w:color w:val="000000"/>
          <w:szCs w:val="24"/>
        </w:rPr>
        <w:t>. Inadequate buffer zones and field margins allow pesticides to reach streams, ditches, and groundwater through surface runoff and subsurface flow. Improper mixing, loading, and equipment cleaning practices concentrate residues in farmyard areas and can also contaminate local soils and drains.</w:t>
      </w:r>
      <w:r w:rsidR="007C42D2" w:rsidRPr="00EA6939">
        <w:rPr>
          <w:rFonts w:ascii="Times New Roman" w:eastAsia="Times New Roman" w:hAnsi="Times New Roman" w:cs="Times New Roman"/>
          <w:color w:val="000000"/>
          <w:szCs w:val="24"/>
        </w:rPr>
        <w:t xml:space="preserve"> Furthermore</w:t>
      </w:r>
      <w:r w:rsidR="00450ACE" w:rsidRPr="00EA6939">
        <w:rPr>
          <w:rFonts w:ascii="Times New Roman" w:eastAsia="Times New Roman" w:hAnsi="Times New Roman" w:cs="Times New Roman"/>
          <w:color w:val="000000"/>
          <w:szCs w:val="24"/>
        </w:rPr>
        <w:t>,</w:t>
      </w:r>
      <w:r w:rsidR="009906D8" w:rsidRPr="00EA6939">
        <w:rPr>
          <w:rFonts w:ascii="Times New Roman" w:eastAsia="Times New Roman" w:hAnsi="Times New Roman" w:cs="Times New Roman"/>
          <w:color w:val="000000"/>
          <w:szCs w:val="24"/>
        </w:rPr>
        <w:t xml:space="preserve"> the use of banned or high-risk active substances via imports or off-label </w:t>
      </w:r>
      <w:r w:rsidR="00E8174C" w:rsidRPr="00EA6939">
        <w:rPr>
          <w:rFonts w:ascii="Times New Roman" w:eastAsia="Times New Roman" w:hAnsi="Times New Roman" w:cs="Times New Roman"/>
          <w:color w:val="000000"/>
          <w:szCs w:val="24"/>
        </w:rPr>
        <w:t>use is</w:t>
      </w:r>
      <w:r w:rsidR="009906D8" w:rsidRPr="00EA6939">
        <w:rPr>
          <w:rFonts w:ascii="Times New Roman" w:eastAsia="Times New Roman" w:hAnsi="Times New Roman" w:cs="Times New Roman"/>
          <w:color w:val="000000"/>
          <w:szCs w:val="24"/>
        </w:rPr>
        <w:t xml:space="preserve"> </w:t>
      </w:r>
      <w:r w:rsidR="009906D8" w:rsidRPr="00EA6939">
        <w:rPr>
          <w:rFonts w:ascii="Times New Roman" w:eastAsia="Times New Roman" w:hAnsi="Times New Roman" w:cs="Times New Roman"/>
          <w:color w:val="000000"/>
          <w:szCs w:val="24"/>
        </w:rPr>
        <w:lastRenderedPageBreak/>
        <w:t>sometimes detected in monitoring and import controls</w:t>
      </w:r>
      <w:r w:rsidR="009906D8" w:rsidRPr="00EA6939">
        <w:rPr>
          <w:rStyle w:val="FootnoteReference"/>
          <w:rFonts w:ascii="Times New Roman" w:eastAsia="Times New Roman" w:hAnsi="Times New Roman" w:cs="Times New Roman"/>
          <w:color w:val="000000"/>
          <w:szCs w:val="24"/>
        </w:rPr>
        <w:footnoteReference w:id="323"/>
      </w:r>
      <w:r w:rsidR="00604009" w:rsidRPr="00B93781">
        <w:rPr>
          <w:rFonts w:ascii="Times New Roman" w:eastAsia="Times New Roman" w:hAnsi="Times New Roman" w:cs="Times New Roman"/>
          <w:color w:val="000000"/>
          <w:szCs w:val="24"/>
          <w:vertAlign w:val="superscript"/>
        </w:rPr>
        <w:t>,</w:t>
      </w:r>
      <w:r w:rsidR="009906D8" w:rsidRPr="00EA6939">
        <w:rPr>
          <w:rStyle w:val="FootnoteReference"/>
          <w:rFonts w:ascii="Times New Roman" w:eastAsia="Times New Roman" w:hAnsi="Times New Roman" w:cs="Times New Roman"/>
          <w:color w:val="000000"/>
          <w:szCs w:val="24"/>
        </w:rPr>
        <w:footnoteReference w:id="324"/>
      </w:r>
      <w:r w:rsidR="007C42D2" w:rsidRPr="00EA6939">
        <w:rPr>
          <w:rFonts w:ascii="Times New Roman" w:eastAsia="Times New Roman" w:hAnsi="Times New Roman" w:cs="Times New Roman"/>
          <w:color w:val="000000"/>
          <w:szCs w:val="24"/>
        </w:rPr>
        <w:t>, highlighting potential gaps in current regulatory systems</w:t>
      </w:r>
      <w:r w:rsidR="009906D8" w:rsidRPr="00EA6939">
        <w:rPr>
          <w:rFonts w:ascii="Times New Roman" w:eastAsia="Times New Roman" w:hAnsi="Times New Roman" w:cs="Times New Roman"/>
          <w:color w:val="000000"/>
          <w:szCs w:val="24"/>
        </w:rPr>
        <w:t>.</w:t>
      </w:r>
    </w:p>
    <w:p w14:paraId="100B688E" w14:textId="6EF8AA79" w:rsidR="009906D8" w:rsidRPr="00EA6939" w:rsidRDefault="002961C0" w:rsidP="00E9176E">
      <w:pPr>
        <w:pStyle w:val="Heading4"/>
        <w:rPr>
          <w:rFonts w:ascii="Times New Roman" w:hAnsi="Times New Roman" w:cs="Times New Roman"/>
        </w:rPr>
      </w:pPr>
      <w:bookmarkStart w:id="73" w:name="_Toc239756553"/>
      <w:r w:rsidRPr="00EA6939">
        <w:rPr>
          <w:rFonts w:ascii="Times New Roman" w:hAnsi="Times New Roman" w:cs="Times New Roman"/>
        </w:rPr>
        <w:t xml:space="preserve">A2.1.2. </w:t>
      </w:r>
      <w:r w:rsidR="009906D8" w:rsidRPr="00EA6939">
        <w:rPr>
          <w:rFonts w:ascii="Times New Roman" w:hAnsi="Times New Roman" w:cs="Times New Roman"/>
        </w:rPr>
        <w:t xml:space="preserve">Policy and </w:t>
      </w:r>
      <w:r w:rsidR="0006736A" w:rsidRPr="00EA6939">
        <w:rPr>
          <w:rFonts w:ascii="Times New Roman" w:hAnsi="Times New Roman" w:cs="Times New Roman"/>
        </w:rPr>
        <w:t xml:space="preserve">Programs </w:t>
      </w:r>
      <w:r w:rsidR="00530635" w:rsidRPr="00EA6939">
        <w:rPr>
          <w:rFonts w:ascii="Times New Roman" w:hAnsi="Times New Roman" w:cs="Times New Roman"/>
        </w:rPr>
        <w:t xml:space="preserve">in </w:t>
      </w:r>
      <w:r w:rsidR="0006736A" w:rsidRPr="00EA6939">
        <w:rPr>
          <w:rFonts w:ascii="Times New Roman" w:hAnsi="Times New Roman" w:cs="Times New Roman"/>
        </w:rPr>
        <w:t>Agriculture</w:t>
      </w:r>
      <w:bookmarkEnd w:id="73"/>
    </w:p>
    <w:p w14:paraId="20B6BD25" w14:textId="77777777" w:rsidR="009906D8" w:rsidRPr="00EA6939" w:rsidRDefault="009906D8" w:rsidP="0080599F">
      <w:pPr>
        <w:spacing w:before="100" w:beforeAutospacing="1" w:after="100" w:afterAutospacing="1" w:line="276" w:lineRule="auto"/>
        <w:jc w:val="both"/>
        <w:rPr>
          <w:rFonts w:ascii="Times New Roman" w:eastAsia="Times New Roman" w:hAnsi="Times New Roman" w:cs="Times New Roman"/>
          <w:color w:val="000000"/>
          <w:szCs w:val="24"/>
        </w:rPr>
      </w:pPr>
      <w:r w:rsidRPr="00EA6939">
        <w:rPr>
          <w:rFonts w:ascii="Times New Roman" w:eastAsia="Times New Roman" w:hAnsi="Times New Roman" w:cs="Times New Roman"/>
          <w:color w:val="000000"/>
          <w:szCs w:val="24"/>
        </w:rPr>
        <w:t xml:space="preserve">The PNPN3 cites a suite of target measures for the agriculture sector. PNPN3 articulates </w:t>
      </w:r>
      <w:r w:rsidR="00604009" w:rsidRPr="00EA6939">
        <w:rPr>
          <w:rFonts w:ascii="Times New Roman" w:eastAsia="Times New Roman" w:hAnsi="Times New Roman" w:cs="Times New Roman"/>
          <w:color w:val="000000"/>
          <w:szCs w:val="24"/>
        </w:rPr>
        <w:br/>
      </w:r>
      <w:r w:rsidRPr="00EA6939">
        <w:rPr>
          <w:rFonts w:ascii="Times New Roman" w:eastAsia="Times New Roman" w:hAnsi="Times New Roman" w:cs="Times New Roman"/>
          <w:color w:val="000000"/>
          <w:szCs w:val="24"/>
        </w:rPr>
        <w:t xml:space="preserve">cross-cutting governance targets covering all sectors, including agriculture. </w:t>
      </w:r>
      <w:r w:rsidR="00993FF4" w:rsidRPr="00EA6939">
        <w:rPr>
          <w:rFonts w:ascii="Times New Roman" w:eastAsia="Times New Roman" w:hAnsi="Times New Roman" w:cs="Times New Roman"/>
          <w:color w:val="000000"/>
          <w:szCs w:val="24"/>
        </w:rPr>
        <w:t>R</w:t>
      </w:r>
      <w:r w:rsidRPr="00EA6939">
        <w:rPr>
          <w:rFonts w:ascii="Times New Roman" w:eastAsia="Times New Roman" w:hAnsi="Times New Roman" w:cs="Times New Roman"/>
          <w:color w:val="000000"/>
          <w:szCs w:val="24"/>
        </w:rPr>
        <w:t xml:space="preserve">elevant targets for Agriculture deal </w:t>
      </w:r>
      <w:r w:rsidR="00993FF4" w:rsidRPr="00EA6939">
        <w:rPr>
          <w:rFonts w:ascii="Times New Roman" w:eastAsia="Times New Roman" w:hAnsi="Times New Roman" w:cs="Times New Roman"/>
          <w:color w:val="000000"/>
          <w:szCs w:val="24"/>
        </w:rPr>
        <w:t xml:space="preserve">include </w:t>
      </w:r>
      <w:r w:rsidRPr="00EA6939">
        <w:rPr>
          <w:rFonts w:ascii="Times New Roman" w:eastAsia="Times New Roman" w:hAnsi="Times New Roman" w:cs="Times New Roman"/>
          <w:color w:val="000000"/>
          <w:szCs w:val="24"/>
        </w:rPr>
        <w:t xml:space="preserve">a) establish (interdisciplinary) management committees or COPILS; b) launch integrated agriculture-forest advisories; c) maintain a network of demonstration sites for biodiversity and water; c) launch communication strategies; and d) implementing human resource capacity building. </w:t>
      </w:r>
    </w:p>
    <w:p w14:paraId="1D82F8B4" w14:textId="438467C3" w:rsidR="009906D8" w:rsidRPr="00EA6939" w:rsidRDefault="009906D8" w:rsidP="0080599F">
      <w:pPr>
        <w:spacing w:before="100" w:beforeAutospacing="1" w:after="100" w:afterAutospacing="1" w:line="276" w:lineRule="auto"/>
        <w:jc w:val="both"/>
        <w:rPr>
          <w:rFonts w:ascii="Times New Roman" w:eastAsia="Times New Roman" w:hAnsi="Times New Roman" w:cs="Times New Roman"/>
          <w:color w:val="000000"/>
          <w:szCs w:val="24"/>
        </w:rPr>
      </w:pPr>
      <w:r w:rsidRPr="00EA6939">
        <w:rPr>
          <w:rFonts w:ascii="Times New Roman" w:eastAsia="Times New Roman" w:hAnsi="Times New Roman" w:cs="Times New Roman"/>
          <w:color w:val="000000"/>
          <w:szCs w:val="24"/>
        </w:rPr>
        <w:t xml:space="preserve">The PNPN3 is operationalized through at least two general types of programs: the cross-sectoral plans/programs require very strong inter-agency collaboration, and the sectoral (agriculture) programs that require action by a focal sectoral agency, such as the </w:t>
      </w:r>
      <w:r w:rsidR="00682ADB" w:rsidRPr="00EA6939">
        <w:rPr>
          <w:rFonts w:ascii="Times New Roman" w:eastAsia="Times New Roman" w:hAnsi="Times New Roman" w:cs="Times New Roman"/>
          <w:color w:val="000000"/>
          <w:szCs w:val="24"/>
        </w:rPr>
        <w:t>Ministry of Agriculture</w:t>
      </w:r>
      <w:r w:rsidRPr="00EA6939">
        <w:rPr>
          <w:rFonts w:ascii="Times New Roman" w:eastAsia="Times New Roman" w:hAnsi="Times New Roman" w:cs="Times New Roman"/>
          <w:color w:val="000000"/>
          <w:szCs w:val="24"/>
        </w:rPr>
        <w:t xml:space="preserve">. Cross-sectoral programs include the National Action Plans for selected themes. Notable examples are the National Action Programs for Restoration (component agricultural systems), which require strong </w:t>
      </w:r>
      <w:r w:rsidR="00682ADB" w:rsidRPr="00EA6939">
        <w:rPr>
          <w:rFonts w:ascii="Times New Roman" w:eastAsia="Times New Roman" w:hAnsi="Times New Roman" w:cs="Times New Roman"/>
          <w:color w:val="000000"/>
          <w:szCs w:val="24"/>
        </w:rPr>
        <w:t>Ministry of the Environment</w:t>
      </w:r>
      <w:r w:rsidRPr="00EA6939">
        <w:rPr>
          <w:rFonts w:ascii="Times New Roman" w:eastAsia="Times New Roman" w:hAnsi="Times New Roman" w:cs="Times New Roman"/>
          <w:color w:val="000000"/>
          <w:szCs w:val="24"/>
        </w:rPr>
        <w:t xml:space="preserve"> collaboration, as do many national action plans. </w:t>
      </w:r>
    </w:p>
    <w:p w14:paraId="448BD713" w14:textId="53BA8C07" w:rsidR="009906D8" w:rsidRPr="00EA6939" w:rsidRDefault="009906D8" w:rsidP="0080599F">
      <w:pPr>
        <w:spacing w:before="100" w:beforeAutospacing="1" w:after="100" w:afterAutospacing="1" w:line="276" w:lineRule="auto"/>
        <w:jc w:val="both"/>
        <w:rPr>
          <w:rFonts w:ascii="Times New Roman" w:eastAsia="Times New Roman" w:hAnsi="Times New Roman" w:cs="Times New Roman"/>
          <w:color w:val="000000"/>
          <w:szCs w:val="24"/>
        </w:rPr>
      </w:pPr>
      <w:r w:rsidRPr="00EA6939">
        <w:rPr>
          <w:rFonts w:ascii="Times New Roman" w:eastAsia="Times New Roman" w:hAnsi="Times New Roman" w:cs="Times New Roman"/>
          <w:color w:val="000000"/>
          <w:szCs w:val="24"/>
        </w:rPr>
        <w:t>Programs are reinforced by subsidies with environmentally oriented conditionalities under the Common Agriculture Policy. The CAP covers 90%</w:t>
      </w:r>
      <w:r w:rsidRPr="00EA6939">
        <w:rPr>
          <w:rFonts w:ascii="Times New Roman" w:eastAsia="Times New Roman" w:hAnsi="Times New Roman" w:cs="Times New Roman"/>
          <w:b/>
          <w:bCs/>
          <w:color w:val="000000"/>
          <w:szCs w:val="24"/>
        </w:rPr>
        <w:t xml:space="preserve"> </w:t>
      </w:r>
      <w:r w:rsidRPr="00EA6939">
        <w:rPr>
          <w:rFonts w:ascii="Times New Roman" w:eastAsia="Times New Roman" w:hAnsi="Times New Roman" w:cs="Times New Roman"/>
          <w:color w:val="000000"/>
          <w:szCs w:val="24"/>
        </w:rPr>
        <w:t>of Luxembourg’s agricultural areas, and it embeds better articulation of biodiversity-friendly practices alongside competitiveness, food safety, efficiency, and climate change adaptation programs. Policy reforms aim to prevent further deterioration</w:t>
      </w:r>
      <w:r w:rsidRPr="00EA6939">
        <w:rPr>
          <w:rFonts w:ascii="Times New Roman" w:eastAsia="Times New Roman" w:hAnsi="Times New Roman" w:cs="Times New Roman"/>
          <w:b/>
          <w:bCs/>
          <w:color w:val="000000"/>
          <w:szCs w:val="24"/>
        </w:rPr>
        <w:t xml:space="preserve"> </w:t>
      </w:r>
      <w:r w:rsidRPr="00EA6939">
        <w:rPr>
          <w:rFonts w:ascii="Times New Roman" w:eastAsia="Times New Roman" w:hAnsi="Times New Roman" w:cs="Times New Roman"/>
          <w:color w:val="000000"/>
          <w:szCs w:val="24"/>
        </w:rPr>
        <w:t xml:space="preserve">by updating environmental standards and mandating farm-level practices. The National Climate Change Adaptation Strategy includes several measures implemented by </w:t>
      </w:r>
      <w:r w:rsidR="00682ADB" w:rsidRPr="00EA6939">
        <w:rPr>
          <w:rFonts w:ascii="Times New Roman" w:eastAsia="Times New Roman" w:hAnsi="Times New Roman" w:cs="Times New Roman"/>
          <w:color w:val="000000"/>
          <w:szCs w:val="24"/>
        </w:rPr>
        <w:t>Ministry of Agriculture</w:t>
      </w:r>
      <w:r w:rsidRPr="00EA6939">
        <w:rPr>
          <w:rFonts w:ascii="Times New Roman" w:eastAsia="Times New Roman" w:hAnsi="Times New Roman" w:cs="Times New Roman"/>
          <w:color w:val="000000"/>
          <w:szCs w:val="24"/>
        </w:rPr>
        <w:t xml:space="preserve"> that intersect with biodiversity-friendly agriculture aspirations of PNPN3. The Luxembourg government and non-government sector also contribute to the </w:t>
      </w:r>
      <w:r w:rsidR="00604009" w:rsidRPr="00EA6939">
        <w:rPr>
          <w:rFonts w:ascii="Times New Roman" w:eastAsia="Times New Roman" w:hAnsi="Times New Roman" w:cs="Times New Roman"/>
          <w:color w:val="000000"/>
          <w:szCs w:val="24"/>
        </w:rPr>
        <w:br/>
      </w:r>
      <w:r w:rsidRPr="00EA6939">
        <w:rPr>
          <w:rFonts w:ascii="Times New Roman" w:eastAsia="Times New Roman" w:hAnsi="Times New Roman" w:cs="Times New Roman"/>
          <w:color w:val="000000"/>
          <w:szCs w:val="24"/>
        </w:rPr>
        <w:t>EU-wide dialogue for a new vision for agriculture</w:t>
      </w:r>
      <w:r w:rsidRPr="00EA6939">
        <w:rPr>
          <w:rStyle w:val="FootnoteReference"/>
          <w:rFonts w:ascii="Times New Roman" w:eastAsia="Times New Roman" w:hAnsi="Times New Roman" w:cs="Times New Roman"/>
          <w:color w:val="000000"/>
          <w:szCs w:val="24"/>
        </w:rPr>
        <w:footnoteReference w:id="325"/>
      </w:r>
      <w:r w:rsidR="00604009" w:rsidRPr="00EA6939">
        <w:rPr>
          <w:rFonts w:ascii="Times New Roman" w:eastAsia="Times New Roman" w:hAnsi="Times New Roman" w:cs="Times New Roman"/>
          <w:color w:val="000000"/>
          <w:szCs w:val="24"/>
          <w:vertAlign w:val="superscript"/>
        </w:rPr>
        <w:t>,</w:t>
      </w:r>
      <w:r w:rsidRPr="00EA6939">
        <w:rPr>
          <w:rStyle w:val="FootnoteReference"/>
          <w:rFonts w:ascii="Times New Roman" w:eastAsia="Times New Roman" w:hAnsi="Times New Roman" w:cs="Times New Roman"/>
          <w:color w:val="000000"/>
          <w:szCs w:val="24"/>
        </w:rPr>
        <w:footnoteReference w:id="326"/>
      </w:r>
      <w:r w:rsidRPr="00EA6939">
        <w:rPr>
          <w:rFonts w:ascii="Times New Roman" w:eastAsia="Times New Roman" w:hAnsi="Times New Roman" w:cs="Times New Roman"/>
          <w:color w:val="000000"/>
          <w:szCs w:val="24"/>
        </w:rPr>
        <w:t>. The NGO community, though its affiliation with regional NGOs has articulated the removal of harmful subsides.</w:t>
      </w:r>
    </w:p>
    <w:p w14:paraId="43C6CAE5" w14:textId="77777777" w:rsidR="0031288E" w:rsidRPr="00EA6939" w:rsidRDefault="002961C0" w:rsidP="00BD0114">
      <w:pPr>
        <w:pStyle w:val="Heading3"/>
      </w:pPr>
      <w:bookmarkStart w:id="74" w:name="_Toc239756554"/>
      <w:r w:rsidRPr="00EA6939">
        <w:t>A.</w:t>
      </w:r>
      <w:r w:rsidR="0028752D" w:rsidRPr="00EA6939">
        <w:t>2</w:t>
      </w:r>
      <w:r w:rsidRPr="00EA6939">
        <w:t>.2</w:t>
      </w:r>
      <w:r w:rsidR="0028752D" w:rsidRPr="00EA6939">
        <w:t xml:space="preserve">. Urban </w:t>
      </w:r>
      <w:r w:rsidR="0006736A" w:rsidRPr="00EA6939">
        <w:t xml:space="preserve">Areas </w:t>
      </w:r>
      <w:r w:rsidR="0028752D" w:rsidRPr="00EA6939">
        <w:t xml:space="preserve">and </w:t>
      </w:r>
      <w:r w:rsidR="0006736A" w:rsidRPr="00EA6939">
        <w:t>Spatial Planning</w:t>
      </w:r>
      <w:bookmarkEnd w:id="74"/>
    </w:p>
    <w:p w14:paraId="3C62889C" w14:textId="77777777" w:rsidR="0051061F" w:rsidRPr="00EA6939" w:rsidRDefault="002961C0" w:rsidP="00E9176E">
      <w:pPr>
        <w:pStyle w:val="Heading4"/>
        <w:rPr>
          <w:rFonts w:ascii="Times New Roman" w:hAnsi="Times New Roman" w:cs="Times New Roman"/>
          <w:lang w:val="en-GB"/>
        </w:rPr>
      </w:pPr>
      <w:bookmarkStart w:id="75" w:name="_Toc239756555"/>
      <w:r w:rsidRPr="00EA6939">
        <w:rPr>
          <w:rFonts w:ascii="Times New Roman" w:hAnsi="Times New Roman" w:cs="Times New Roman"/>
          <w:lang w:val="en-GB"/>
        </w:rPr>
        <w:t xml:space="preserve">A2.2.1. </w:t>
      </w:r>
      <w:r w:rsidR="0051061F" w:rsidRPr="00EA6939">
        <w:rPr>
          <w:rFonts w:ascii="Times New Roman" w:hAnsi="Times New Roman" w:cs="Times New Roman"/>
          <w:lang w:val="en-GB"/>
        </w:rPr>
        <w:t xml:space="preserve">State and </w:t>
      </w:r>
      <w:r w:rsidR="0006736A" w:rsidRPr="00EA6939">
        <w:rPr>
          <w:rFonts w:ascii="Times New Roman" w:hAnsi="Times New Roman" w:cs="Times New Roman"/>
          <w:lang w:val="en-GB"/>
        </w:rPr>
        <w:t xml:space="preserve">Trends </w:t>
      </w:r>
      <w:r w:rsidR="00530635" w:rsidRPr="00EA6939">
        <w:rPr>
          <w:rFonts w:ascii="Times New Roman" w:hAnsi="Times New Roman" w:cs="Times New Roman"/>
          <w:lang w:val="en-GB"/>
        </w:rPr>
        <w:t xml:space="preserve">in </w:t>
      </w:r>
      <w:r w:rsidR="0006736A" w:rsidRPr="00EA6939">
        <w:rPr>
          <w:rFonts w:ascii="Times New Roman" w:hAnsi="Times New Roman" w:cs="Times New Roman"/>
          <w:lang w:val="en-GB"/>
        </w:rPr>
        <w:t>Spatial P</w:t>
      </w:r>
      <w:r w:rsidR="00530635" w:rsidRPr="00EA6939">
        <w:rPr>
          <w:rFonts w:ascii="Times New Roman" w:hAnsi="Times New Roman" w:cs="Times New Roman"/>
          <w:lang w:val="en-GB"/>
        </w:rPr>
        <w:t xml:space="preserve">lanning and </w:t>
      </w:r>
      <w:r w:rsidR="0006736A" w:rsidRPr="00EA6939">
        <w:rPr>
          <w:rFonts w:ascii="Times New Roman" w:hAnsi="Times New Roman" w:cs="Times New Roman"/>
          <w:lang w:val="en-GB"/>
        </w:rPr>
        <w:t>Urban Areas</w:t>
      </w:r>
      <w:bookmarkEnd w:id="75"/>
    </w:p>
    <w:p w14:paraId="2B1FA536" w14:textId="7F737457" w:rsidR="0051061F" w:rsidRPr="00EA6939" w:rsidRDefault="0051061F" w:rsidP="0080599F">
      <w:pPr>
        <w:spacing w:before="100" w:beforeAutospacing="1" w:after="100" w:afterAutospacing="1" w:line="276" w:lineRule="auto"/>
        <w:jc w:val="both"/>
        <w:rPr>
          <w:rFonts w:ascii="Times New Roman" w:hAnsi="Times New Roman" w:cs="Times New Roman"/>
          <w:szCs w:val="24"/>
          <w:lang w:val="en-GB"/>
        </w:rPr>
      </w:pPr>
      <w:r w:rsidRPr="00EA6939">
        <w:rPr>
          <w:rFonts w:ascii="Times New Roman" w:hAnsi="Times New Roman" w:cs="Times New Roman"/>
          <w:szCs w:val="24"/>
          <w:lang w:val="en-GB"/>
        </w:rPr>
        <w:t>Between 2007 and 2018, the rate of land conversion in Luxembourg averaged 0.46</w:t>
      </w:r>
      <w:r w:rsidR="006B72A5" w:rsidRPr="00EA6939">
        <w:rPr>
          <w:rFonts w:ascii="Times New Roman" w:hAnsi="Times New Roman" w:cs="Times New Roman"/>
          <w:szCs w:val="24"/>
          <w:lang w:val="en-GB"/>
        </w:rPr>
        <w:t xml:space="preserve"> </w:t>
      </w:r>
      <w:r w:rsidR="00DC65ED" w:rsidRPr="00EA6939">
        <w:rPr>
          <w:rFonts w:ascii="Times New Roman" w:hAnsi="Times New Roman" w:cs="Times New Roman"/>
          <w:szCs w:val="24"/>
          <w:lang w:val="en-GB"/>
        </w:rPr>
        <w:t>ha</w:t>
      </w:r>
      <w:r w:rsidRPr="00EA6939">
        <w:rPr>
          <w:rFonts w:ascii="Times New Roman" w:hAnsi="Times New Roman" w:cs="Times New Roman"/>
          <w:szCs w:val="24"/>
          <w:lang w:val="en-GB"/>
        </w:rPr>
        <w:t xml:space="preserve"> per day, representing an annual conversion of approximately 180</w:t>
      </w:r>
      <w:r w:rsidR="00DC65ED" w:rsidRPr="00EA6939">
        <w:rPr>
          <w:rFonts w:ascii="Times New Roman" w:hAnsi="Times New Roman" w:cs="Times New Roman"/>
          <w:szCs w:val="24"/>
          <w:lang w:val="en-GB"/>
        </w:rPr>
        <w:t>ha</w:t>
      </w:r>
      <w:r w:rsidRPr="00EA6939">
        <w:rPr>
          <w:rFonts w:ascii="Times New Roman" w:hAnsi="Times New Roman" w:cs="Times New Roman"/>
          <w:szCs w:val="24"/>
          <w:lang w:val="en-GB"/>
        </w:rPr>
        <w:t xml:space="preserve">. Regarding the composition of these areas, built-up areas comprise 11.8% of the national territory, of which spaces strictly </w:t>
      </w:r>
      <w:r w:rsidRPr="00EA6939">
        <w:rPr>
          <w:rFonts w:ascii="Times New Roman" w:hAnsi="Times New Roman" w:cs="Times New Roman"/>
          <w:szCs w:val="24"/>
          <w:lang w:val="en-GB"/>
        </w:rPr>
        <w:lastRenderedPageBreak/>
        <w:t>designated for industrial and commercial purposes account for 1.2% of the total</w:t>
      </w:r>
      <w:bookmarkStart w:id="76" w:name="_Ref233520668"/>
      <w:r w:rsidRPr="00EA6939">
        <w:rPr>
          <w:rFonts w:ascii="Times New Roman" w:hAnsi="Times New Roman" w:cs="Times New Roman"/>
          <w:szCs w:val="24"/>
          <w:vertAlign w:val="superscript"/>
          <w:lang w:val="en-GB"/>
        </w:rPr>
        <w:footnoteReference w:id="327"/>
      </w:r>
      <w:bookmarkEnd w:id="76"/>
      <w:r w:rsidRPr="00EA6939">
        <w:rPr>
          <w:rFonts w:ascii="Times New Roman" w:hAnsi="Times New Roman" w:cs="Times New Roman"/>
          <w:szCs w:val="24"/>
          <w:lang w:val="en-GB"/>
        </w:rPr>
        <w:t>. The most recent technical updates to spatial databases show that the built-up area increased from 4,577</w:t>
      </w:r>
      <w:r w:rsidR="006B72A5" w:rsidRPr="00EA6939">
        <w:rPr>
          <w:rFonts w:ascii="Times New Roman" w:hAnsi="Times New Roman" w:cs="Times New Roman"/>
          <w:szCs w:val="24"/>
          <w:lang w:val="en-GB"/>
        </w:rPr>
        <w:t xml:space="preserve"> </w:t>
      </w:r>
      <w:r w:rsidR="00DC65ED" w:rsidRPr="00EA6939">
        <w:rPr>
          <w:rFonts w:ascii="Times New Roman" w:hAnsi="Times New Roman" w:cs="Times New Roman"/>
          <w:szCs w:val="24"/>
          <w:lang w:val="en-GB"/>
        </w:rPr>
        <w:t>ha</w:t>
      </w:r>
      <w:r w:rsidRPr="00EA6939">
        <w:rPr>
          <w:rFonts w:ascii="Times New Roman" w:hAnsi="Times New Roman" w:cs="Times New Roman"/>
          <w:szCs w:val="24"/>
          <w:lang w:val="en-GB"/>
        </w:rPr>
        <w:t xml:space="preserve"> in 2018 to 4,917</w:t>
      </w:r>
      <w:r w:rsidR="0012356B" w:rsidRPr="00EA6939">
        <w:rPr>
          <w:rFonts w:ascii="Times New Roman" w:hAnsi="Times New Roman" w:cs="Times New Roman"/>
          <w:szCs w:val="24"/>
          <w:lang w:val="en-GB"/>
        </w:rPr>
        <w:t xml:space="preserve"> </w:t>
      </w:r>
      <w:r w:rsidR="00DC65ED" w:rsidRPr="00EA6939">
        <w:rPr>
          <w:rFonts w:ascii="Times New Roman" w:hAnsi="Times New Roman" w:cs="Times New Roman"/>
          <w:szCs w:val="24"/>
          <w:lang w:val="en-GB"/>
        </w:rPr>
        <w:t>ha</w:t>
      </w:r>
      <w:r w:rsidRPr="00EA6939">
        <w:rPr>
          <w:rFonts w:ascii="Times New Roman" w:hAnsi="Times New Roman" w:cs="Times New Roman"/>
          <w:szCs w:val="24"/>
          <w:lang w:val="en-GB"/>
        </w:rPr>
        <w:t xml:space="preserve"> in 2024, a period in which 336</w:t>
      </w:r>
      <w:r w:rsidR="0012356B" w:rsidRPr="00EA6939">
        <w:rPr>
          <w:rFonts w:ascii="Times New Roman" w:hAnsi="Times New Roman" w:cs="Times New Roman"/>
          <w:szCs w:val="24"/>
          <w:lang w:val="en-GB"/>
        </w:rPr>
        <w:t xml:space="preserve"> </w:t>
      </w:r>
      <w:r w:rsidR="00DC65ED" w:rsidRPr="00EA6939">
        <w:rPr>
          <w:rFonts w:ascii="Times New Roman" w:hAnsi="Times New Roman" w:cs="Times New Roman"/>
          <w:szCs w:val="24"/>
          <w:lang w:val="en-GB"/>
        </w:rPr>
        <w:t>ha</w:t>
      </w:r>
      <w:r w:rsidRPr="00EA6939">
        <w:rPr>
          <w:rFonts w:ascii="Times New Roman" w:hAnsi="Times New Roman" w:cs="Times New Roman"/>
          <w:szCs w:val="24"/>
          <w:lang w:val="en-GB"/>
        </w:rPr>
        <w:t xml:space="preserve"> of permanent herbaceous vegetation were converted into new built-up areas. Similarly, strictly paved and built-up areas grew from 17,699</w:t>
      </w:r>
      <w:r w:rsidR="0012356B" w:rsidRPr="00EA6939">
        <w:rPr>
          <w:rFonts w:ascii="Times New Roman" w:hAnsi="Times New Roman" w:cs="Times New Roman"/>
          <w:szCs w:val="24"/>
          <w:lang w:val="en-GB"/>
        </w:rPr>
        <w:t xml:space="preserve"> </w:t>
      </w:r>
      <w:r w:rsidR="00DC65ED" w:rsidRPr="00EA6939">
        <w:rPr>
          <w:rFonts w:ascii="Times New Roman" w:hAnsi="Times New Roman" w:cs="Times New Roman"/>
          <w:szCs w:val="24"/>
          <w:lang w:val="en-GB"/>
        </w:rPr>
        <w:t>ha</w:t>
      </w:r>
      <w:r w:rsidRPr="00EA6939">
        <w:rPr>
          <w:rFonts w:ascii="Times New Roman" w:hAnsi="Times New Roman" w:cs="Times New Roman"/>
          <w:szCs w:val="24"/>
          <w:lang w:val="en-GB"/>
        </w:rPr>
        <w:t xml:space="preserve"> to 18,704</w:t>
      </w:r>
      <w:r w:rsidR="0012356B" w:rsidRPr="00EA6939">
        <w:rPr>
          <w:rFonts w:ascii="Times New Roman" w:hAnsi="Times New Roman" w:cs="Times New Roman"/>
          <w:szCs w:val="24"/>
          <w:lang w:val="en-GB"/>
        </w:rPr>
        <w:t xml:space="preserve"> </w:t>
      </w:r>
      <w:r w:rsidR="00DC65ED" w:rsidRPr="00EA6939">
        <w:rPr>
          <w:rFonts w:ascii="Times New Roman" w:hAnsi="Times New Roman" w:cs="Times New Roman"/>
          <w:szCs w:val="24"/>
          <w:lang w:val="en-GB"/>
        </w:rPr>
        <w:t>ha</w:t>
      </w:r>
      <w:r w:rsidRPr="00EA6939">
        <w:rPr>
          <w:rFonts w:ascii="Times New Roman" w:hAnsi="Times New Roman" w:cs="Times New Roman"/>
          <w:szCs w:val="24"/>
          <w:lang w:val="en-GB"/>
        </w:rPr>
        <w:t xml:space="preserve"> during the same period</w:t>
      </w:r>
      <w:r w:rsidRPr="00EA6939">
        <w:rPr>
          <w:rFonts w:ascii="Times New Roman" w:hAnsi="Times New Roman" w:cs="Times New Roman"/>
          <w:szCs w:val="24"/>
          <w:vertAlign w:val="superscript"/>
          <w:lang w:val="en-GB"/>
        </w:rPr>
        <w:footnoteReference w:id="328"/>
      </w:r>
      <w:r w:rsidRPr="00EA6939">
        <w:rPr>
          <w:rFonts w:ascii="Times New Roman" w:hAnsi="Times New Roman" w:cs="Times New Roman"/>
          <w:szCs w:val="24"/>
          <w:lang w:val="en-GB"/>
        </w:rPr>
        <w:t xml:space="preserve">. This expansion, coupled with the density of the transportation network, has resulted in 90% of the country being classified as highly fragmented, with an average continuous habitat patch size of less than 0.02 square </w:t>
      </w:r>
      <w:r w:rsidR="005C56C4" w:rsidRPr="00EA6939">
        <w:rPr>
          <w:rFonts w:ascii="Times New Roman" w:hAnsi="Times New Roman" w:cs="Times New Roman"/>
          <w:szCs w:val="24"/>
          <w:lang w:val="en-GB"/>
        </w:rPr>
        <w:t>kilometres</w:t>
      </w:r>
      <w:r w:rsidRPr="00EA6939">
        <w:rPr>
          <w:rFonts w:ascii="Times New Roman" w:hAnsi="Times New Roman" w:cs="Times New Roman"/>
          <w:szCs w:val="24"/>
          <w:vertAlign w:val="superscript"/>
          <w:lang w:val="en-GB"/>
        </w:rPr>
        <w:footnoteReference w:id="329"/>
      </w:r>
      <w:r w:rsidRPr="00EA6939">
        <w:rPr>
          <w:rFonts w:ascii="Times New Roman" w:hAnsi="Times New Roman" w:cs="Times New Roman"/>
          <w:szCs w:val="24"/>
          <w:lang w:val="en-GB"/>
        </w:rPr>
        <w:t>.</w:t>
      </w:r>
    </w:p>
    <w:p w14:paraId="7811C89A" w14:textId="77777777" w:rsidR="0051061F" w:rsidRPr="00EA6939" w:rsidRDefault="0051061F" w:rsidP="0080599F">
      <w:pPr>
        <w:spacing w:before="100" w:beforeAutospacing="1" w:after="100" w:afterAutospacing="1" w:line="276" w:lineRule="auto"/>
        <w:jc w:val="both"/>
        <w:rPr>
          <w:rFonts w:ascii="Times New Roman" w:hAnsi="Times New Roman" w:cs="Times New Roman"/>
          <w:sz w:val="22"/>
          <w:szCs w:val="22"/>
          <w:lang w:val="en-GB"/>
        </w:rPr>
      </w:pPr>
      <w:r w:rsidRPr="00EA6939">
        <w:rPr>
          <w:rFonts w:ascii="Times New Roman" w:hAnsi="Times New Roman" w:cs="Times New Roman"/>
          <w:szCs w:val="24"/>
          <w:lang w:val="en-GB"/>
        </w:rPr>
        <w:t>Currently, the country meets approximately 50% of its national drinking water demand through groundwater extraction, while the other 50% is covered by the S</w:t>
      </w:r>
      <w:r w:rsidR="00FC0C85" w:rsidRPr="00EA6939">
        <w:rPr>
          <w:rFonts w:ascii="Times New Roman" w:hAnsi="Times New Roman" w:cs="Times New Roman"/>
          <w:szCs w:val="24"/>
          <w:lang w:val="en-GB"/>
        </w:rPr>
        <w:t>ebes</w:t>
      </w:r>
      <w:r w:rsidRPr="00EA6939">
        <w:rPr>
          <w:rFonts w:ascii="Times New Roman" w:hAnsi="Times New Roman" w:cs="Times New Roman"/>
          <w:szCs w:val="24"/>
          <w:lang w:val="en-GB"/>
        </w:rPr>
        <w:t xml:space="preserve"> reservoir. Although the implementation of water efficiency measures has managed to contain the increase in consumption, economic and physical vulnerability models to climate risks indicate that, given projections of population growth, industrial expansion, and climate variability, current reserves will be sufficient until 2035-2040; after this period, a structural deficit is expected, since water shortages occur during the summer months</w:t>
      </w:r>
      <w:r w:rsidRPr="00EA6939">
        <w:rPr>
          <w:rFonts w:ascii="Times New Roman" w:hAnsi="Times New Roman" w:cs="Times New Roman"/>
          <w:szCs w:val="24"/>
          <w:vertAlign w:val="superscript"/>
          <w:lang w:val="en-GB"/>
        </w:rPr>
        <w:footnoteReference w:id="330"/>
      </w:r>
      <w:r w:rsidRPr="00EA6939">
        <w:rPr>
          <w:rFonts w:ascii="Times New Roman" w:hAnsi="Times New Roman" w:cs="Times New Roman"/>
          <w:szCs w:val="24"/>
          <w:lang w:val="en-GB"/>
        </w:rPr>
        <w:t xml:space="preserve"> Considering these conditions, statistical estimates project a technical demand of between 243,000 and 324,000 new housing units by 2060</w:t>
      </w:r>
      <w:r w:rsidRPr="00EA6939">
        <w:rPr>
          <w:rFonts w:ascii="Times New Roman" w:hAnsi="Times New Roman" w:cs="Times New Roman"/>
          <w:szCs w:val="24"/>
          <w:vertAlign w:val="superscript"/>
          <w:lang w:val="en-GB"/>
        </w:rPr>
        <w:footnoteReference w:id="331"/>
      </w:r>
      <w:r w:rsidRPr="00EA6939">
        <w:rPr>
          <w:rFonts w:ascii="Times New Roman" w:hAnsi="Times New Roman" w:cs="Times New Roman"/>
          <w:szCs w:val="24"/>
          <w:lang w:val="en-GB"/>
        </w:rPr>
        <w:t>. In addition, the proportion of cross-border workers in the construction sector grew from 50% to 57% in the last decade, which shifts some of the development pressure towards border areas and demands new mobility corridors that intensify the fragmentation of the shared landscape in the Greater Region</w:t>
      </w:r>
      <w:r w:rsidRPr="00EA6939">
        <w:rPr>
          <w:rFonts w:ascii="Times New Roman" w:hAnsi="Times New Roman" w:cs="Times New Roman"/>
          <w:sz w:val="22"/>
          <w:szCs w:val="22"/>
          <w:vertAlign w:val="superscript"/>
          <w:lang w:val="en-GB"/>
        </w:rPr>
        <w:footnoteReference w:id="332"/>
      </w:r>
      <w:r w:rsidRPr="00EA6939">
        <w:rPr>
          <w:rFonts w:ascii="Times New Roman" w:hAnsi="Times New Roman" w:cs="Times New Roman"/>
          <w:sz w:val="22"/>
          <w:szCs w:val="22"/>
          <w:lang w:val="en-GB"/>
        </w:rPr>
        <w:t>.</w:t>
      </w:r>
    </w:p>
    <w:p w14:paraId="5D49C0CB" w14:textId="77777777" w:rsidR="0051061F" w:rsidRPr="00EA6939" w:rsidRDefault="002961C0" w:rsidP="00E9176E">
      <w:pPr>
        <w:pStyle w:val="Heading4"/>
        <w:rPr>
          <w:rFonts w:ascii="Times New Roman" w:hAnsi="Times New Roman" w:cs="Times New Roman"/>
          <w:lang w:val="en-GB"/>
        </w:rPr>
      </w:pPr>
      <w:bookmarkStart w:id="77" w:name="_Toc239756556"/>
      <w:r w:rsidRPr="00EA6939">
        <w:rPr>
          <w:rFonts w:ascii="Times New Roman" w:hAnsi="Times New Roman" w:cs="Times New Roman"/>
          <w:lang w:val="en-GB"/>
        </w:rPr>
        <w:t xml:space="preserve">A2.2.2. </w:t>
      </w:r>
      <w:r w:rsidR="0051061F" w:rsidRPr="00EA6939">
        <w:rPr>
          <w:rFonts w:ascii="Times New Roman" w:hAnsi="Times New Roman" w:cs="Times New Roman"/>
          <w:lang w:val="en-GB"/>
        </w:rPr>
        <w:t xml:space="preserve">Policies, </w:t>
      </w:r>
      <w:r w:rsidR="0057189B" w:rsidRPr="00EA6939">
        <w:rPr>
          <w:rFonts w:ascii="Times New Roman" w:hAnsi="Times New Roman" w:cs="Times New Roman"/>
          <w:lang w:val="en-GB"/>
        </w:rPr>
        <w:t>P</w:t>
      </w:r>
      <w:r w:rsidR="0051061F" w:rsidRPr="00EA6939">
        <w:rPr>
          <w:rFonts w:ascii="Times New Roman" w:hAnsi="Times New Roman" w:cs="Times New Roman"/>
          <w:lang w:val="en-GB"/>
        </w:rPr>
        <w:t xml:space="preserve">rograms, and </w:t>
      </w:r>
      <w:r w:rsidR="0057189B" w:rsidRPr="00EA6939">
        <w:rPr>
          <w:rFonts w:ascii="Times New Roman" w:hAnsi="Times New Roman" w:cs="Times New Roman"/>
          <w:lang w:val="en-GB"/>
        </w:rPr>
        <w:t xml:space="preserve">Metrics </w:t>
      </w:r>
      <w:r w:rsidR="00530635" w:rsidRPr="00EA6939">
        <w:rPr>
          <w:rFonts w:ascii="Times New Roman" w:hAnsi="Times New Roman" w:cs="Times New Roman"/>
          <w:lang w:val="en-GB"/>
        </w:rPr>
        <w:t xml:space="preserve">in </w:t>
      </w:r>
      <w:r w:rsidR="0057189B" w:rsidRPr="00EA6939">
        <w:rPr>
          <w:rFonts w:ascii="Times New Roman" w:hAnsi="Times New Roman" w:cs="Times New Roman"/>
          <w:lang w:val="en-GB"/>
        </w:rPr>
        <w:t>Urban Settings</w:t>
      </w:r>
      <w:bookmarkEnd w:id="77"/>
    </w:p>
    <w:p w14:paraId="71760788" w14:textId="77777777" w:rsidR="0051061F" w:rsidRPr="00EA6939" w:rsidRDefault="0051061F" w:rsidP="0080599F">
      <w:pPr>
        <w:spacing w:before="100" w:beforeAutospacing="1" w:after="100" w:afterAutospacing="1" w:line="276" w:lineRule="auto"/>
        <w:jc w:val="both"/>
        <w:rPr>
          <w:rFonts w:ascii="Times New Roman" w:hAnsi="Times New Roman" w:cs="Times New Roman"/>
          <w:szCs w:val="24"/>
          <w:lang w:val="en-GB"/>
        </w:rPr>
      </w:pPr>
      <w:r w:rsidRPr="00EA6939">
        <w:rPr>
          <w:rFonts w:ascii="Times New Roman" w:hAnsi="Times New Roman" w:cs="Times New Roman"/>
          <w:szCs w:val="24"/>
          <w:lang w:val="en-GB"/>
        </w:rPr>
        <w:t>The land-use planning program articulates the strategic objective of limiting land consumption to 0.25</w:t>
      </w:r>
      <w:r w:rsidR="0012356B" w:rsidRPr="00EA6939">
        <w:rPr>
          <w:rFonts w:ascii="Times New Roman" w:hAnsi="Times New Roman" w:cs="Times New Roman"/>
          <w:szCs w:val="24"/>
          <w:lang w:val="en-GB"/>
        </w:rPr>
        <w:t xml:space="preserve"> </w:t>
      </w:r>
      <w:r w:rsidR="00DC65ED" w:rsidRPr="00EA6939">
        <w:rPr>
          <w:rFonts w:ascii="Times New Roman" w:hAnsi="Times New Roman" w:cs="Times New Roman"/>
          <w:szCs w:val="24"/>
          <w:lang w:val="en-GB"/>
        </w:rPr>
        <w:t>ha</w:t>
      </w:r>
      <w:r w:rsidRPr="00EA6939">
        <w:rPr>
          <w:rFonts w:ascii="Times New Roman" w:hAnsi="Times New Roman" w:cs="Times New Roman"/>
          <w:szCs w:val="24"/>
          <w:lang w:val="en-GB"/>
        </w:rPr>
        <w:t xml:space="preserve"> per day by 2035 through a densification model that segments building coefficients according to the centrality and vocation of each municipality. For this model, specific target densities have been defined: 60 dwellings per hectare in the </w:t>
      </w:r>
      <w:proofErr w:type="spellStart"/>
      <w:r w:rsidRPr="00EA6939">
        <w:rPr>
          <w:rFonts w:ascii="Times New Roman" w:hAnsi="Times New Roman" w:cs="Times New Roman"/>
          <w:szCs w:val="24"/>
          <w:lang w:val="en-GB"/>
        </w:rPr>
        <w:t>Agglo</w:t>
      </w:r>
      <w:proofErr w:type="spellEnd"/>
      <w:r w:rsidRPr="00EA6939">
        <w:rPr>
          <w:rFonts w:ascii="Times New Roman" w:hAnsi="Times New Roman" w:cs="Times New Roman"/>
          <w:szCs w:val="24"/>
          <w:lang w:val="en-GB"/>
        </w:rPr>
        <w:t>-Centre</w:t>
      </w:r>
      <w:r w:rsidR="00EE60FC" w:rsidRPr="00EA6939">
        <w:rPr>
          <w:rFonts w:ascii="Times New Roman" w:hAnsi="Times New Roman" w:cs="Times New Roman"/>
          <w:szCs w:val="24"/>
          <w:lang w:val="en-GB"/>
        </w:rPr>
        <w:t xml:space="preserve"> (Central Agglomeration)</w:t>
      </w:r>
      <w:r w:rsidR="002A73A2" w:rsidRPr="00EA6939">
        <w:rPr>
          <w:rStyle w:val="FootnoteReference"/>
          <w:rFonts w:ascii="Times New Roman" w:hAnsi="Times New Roman" w:cs="Times New Roman"/>
          <w:szCs w:val="24"/>
          <w:lang w:val="en-GB"/>
        </w:rPr>
        <w:footnoteReference w:id="333"/>
      </w:r>
      <w:r w:rsidRPr="00EA6939">
        <w:rPr>
          <w:rFonts w:ascii="Times New Roman" w:hAnsi="Times New Roman" w:cs="Times New Roman"/>
          <w:szCs w:val="24"/>
          <w:lang w:val="en-GB"/>
        </w:rPr>
        <w:t xml:space="preserve"> and the South</w:t>
      </w:r>
      <w:r w:rsidR="003D550D" w:rsidRPr="00EA6939">
        <w:rPr>
          <w:rFonts w:ascii="Times New Roman" w:hAnsi="Times New Roman" w:cs="Times New Roman"/>
          <w:szCs w:val="24"/>
          <w:lang w:val="en-GB"/>
        </w:rPr>
        <w:t>ern</w:t>
      </w:r>
      <w:r w:rsidRPr="00EA6939">
        <w:rPr>
          <w:rFonts w:ascii="Times New Roman" w:hAnsi="Times New Roman" w:cs="Times New Roman"/>
          <w:szCs w:val="24"/>
          <w:lang w:val="en-GB"/>
        </w:rPr>
        <w:t xml:space="preserve"> Region, 40 in Nordstad, 30 in regional </w:t>
      </w:r>
      <w:r w:rsidR="003D550D" w:rsidRPr="00EA6939">
        <w:rPr>
          <w:rFonts w:ascii="Times New Roman" w:hAnsi="Times New Roman" w:cs="Times New Roman"/>
          <w:szCs w:val="24"/>
          <w:lang w:val="en-GB"/>
        </w:rPr>
        <w:t>centres</w:t>
      </w:r>
      <w:r w:rsidRPr="00EA6939">
        <w:rPr>
          <w:rFonts w:ascii="Times New Roman" w:hAnsi="Times New Roman" w:cs="Times New Roman"/>
          <w:szCs w:val="24"/>
          <w:lang w:val="en-GB"/>
        </w:rPr>
        <w:t>, and 15 in rural municipalities. The national inventory of 611</w:t>
      </w:r>
      <w:r w:rsidR="00DC65ED" w:rsidRPr="00EA6939">
        <w:rPr>
          <w:rFonts w:ascii="Times New Roman" w:hAnsi="Times New Roman" w:cs="Times New Roman"/>
          <w:szCs w:val="24"/>
          <w:lang w:val="en-GB"/>
        </w:rPr>
        <w:t>ha</w:t>
      </w:r>
      <w:r w:rsidRPr="00EA6939">
        <w:rPr>
          <w:rFonts w:ascii="Times New Roman" w:hAnsi="Times New Roman" w:cs="Times New Roman"/>
          <w:szCs w:val="24"/>
          <w:lang w:val="en-GB"/>
        </w:rPr>
        <w:t xml:space="preserve"> of obsolete industrial sites is integrated into a revitalization strategy that seeks to minimize the occupation of natural areas. Complementing these sites, the Raum+ territorial capacity model identifies a theoretical internal potential of 5,700</w:t>
      </w:r>
      <w:r w:rsidR="00F74195" w:rsidRPr="00EA6939">
        <w:rPr>
          <w:rFonts w:ascii="Times New Roman" w:hAnsi="Times New Roman" w:cs="Times New Roman"/>
          <w:szCs w:val="24"/>
          <w:lang w:val="en-GB"/>
        </w:rPr>
        <w:t xml:space="preserve"> </w:t>
      </w:r>
      <w:r w:rsidR="00DC65ED" w:rsidRPr="00EA6939">
        <w:rPr>
          <w:rFonts w:ascii="Times New Roman" w:hAnsi="Times New Roman" w:cs="Times New Roman"/>
          <w:szCs w:val="24"/>
          <w:lang w:val="en-GB"/>
        </w:rPr>
        <w:t>ha</w:t>
      </w:r>
      <w:r w:rsidRPr="00EA6939">
        <w:rPr>
          <w:rFonts w:ascii="Times New Roman" w:hAnsi="Times New Roman" w:cs="Times New Roman"/>
          <w:szCs w:val="24"/>
          <w:lang w:val="en-GB"/>
        </w:rPr>
        <w:t xml:space="preserve"> within current municipal boundaries, </w:t>
      </w:r>
      <w:r w:rsidR="003D550D" w:rsidRPr="00EA6939">
        <w:rPr>
          <w:rFonts w:ascii="Times New Roman" w:hAnsi="Times New Roman" w:cs="Times New Roman"/>
          <w:szCs w:val="24"/>
          <w:lang w:val="en-GB"/>
        </w:rPr>
        <w:t>modelled</w:t>
      </w:r>
      <w:r w:rsidRPr="00EA6939">
        <w:rPr>
          <w:rFonts w:ascii="Times New Roman" w:hAnsi="Times New Roman" w:cs="Times New Roman"/>
          <w:szCs w:val="24"/>
          <w:lang w:val="en-GB"/>
        </w:rPr>
        <w:t xml:space="preserve"> to accommodate up to 161,500 housing units. Given that more than 1,000</w:t>
      </w:r>
      <w:r w:rsidR="00F74195" w:rsidRPr="00EA6939">
        <w:rPr>
          <w:rFonts w:ascii="Times New Roman" w:hAnsi="Times New Roman" w:cs="Times New Roman"/>
          <w:szCs w:val="24"/>
          <w:lang w:val="en-GB"/>
        </w:rPr>
        <w:t xml:space="preserve"> </w:t>
      </w:r>
      <w:r w:rsidR="00DC65ED" w:rsidRPr="00EA6939">
        <w:rPr>
          <w:rFonts w:ascii="Times New Roman" w:hAnsi="Times New Roman" w:cs="Times New Roman"/>
          <w:szCs w:val="24"/>
          <w:lang w:val="en-GB"/>
        </w:rPr>
        <w:t>ha</w:t>
      </w:r>
      <w:r w:rsidRPr="00EA6939">
        <w:rPr>
          <w:rFonts w:ascii="Times New Roman" w:hAnsi="Times New Roman" w:cs="Times New Roman"/>
          <w:szCs w:val="24"/>
          <w:lang w:val="en-GB"/>
        </w:rPr>
        <w:t xml:space="preserve"> of these reserves are subject to legal mobilization deadlines, the analysis derived from this model suggests that housing supply </w:t>
      </w:r>
      <w:r w:rsidRPr="00EA6939">
        <w:rPr>
          <w:rFonts w:ascii="Times New Roman" w:hAnsi="Times New Roman" w:cs="Times New Roman"/>
          <w:szCs w:val="24"/>
          <w:lang w:val="en-GB"/>
        </w:rPr>
        <w:lastRenderedPageBreak/>
        <w:t>restrictions are primarily due to land mobilization dynamics and not to a physical shortage of space</w:t>
      </w:r>
      <w:r w:rsidRPr="00EA6939">
        <w:rPr>
          <w:rFonts w:ascii="Times New Roman" w:hAnsi="Times New Roman" w:cs="Times New Roman"/>
          <w:szCs w:val="24"/>
          <w:vertAlign w:val="superscript"/>
          <w:lang w:val="en-GB"/>
        </w:rPr>
        <w:footnoteReference w:id="334"/>
      </w:r>
      <w:r w:rsidRPr="00EA6939">
        <w:rPr>
          <w:rFonts w:ascii="Times New Roman" w:hAnsi="Times New Roman" w:cs="Times New Roman"/>
          <w:szCs w:val="24"/>
          <w:lang w:val="en-GB"/>
        </w:rPr>
        <w:t>.</w:t>
      </w:r>
    </w:p>
    <w:p w14:paraId="580BD9CD" w14:textId="7B144811" w:rsidR="0051061F" w:rsidRPr="00EA6939" w:rsidRDefault="0051061F" w:rsidP="0080599F">
      <w:pPr>
        <w:spacing w:before="100" w:beforeAutospacing="1" w:after="100" w:afterAutospacing="1" w:line="276" w:lineRule="auto"/>
        <w:jc w:val="both"/>
        <w:rPr>
          <w:rFonts w:ascii="Times New Roman" w:hAnsi="Times New Roman" w:cs="Times New Roman"/>
          <w:szCs w:val="24"/>
          <w:lang w:val="en-GB"/>
        </w:rPr>
      </w:pPr>
      <w:r w:rsidRPr="00EA6939">
        <w:rPr>
          <w:rFonts w:ascii="Times New Roman" w:hAnsi="Times New Roman" w:cs="Times New Roman"/>
          <w:szCs w:val="24"/>
          <w:lang w:val="en-GB"/>
        </w:rPr>
        <w:t xml:space="preserve">On the energy front, the roadmap to 2030 envisions a 55% reduction in emissions and a 37% share of renewable energy. This requires increasing photovoltaic capacity to </w:t>
      </w:r>
      <w:proofErr w:type="gramStart"/>
      <w:r w:rsidRPr="00EA6939">
        <w:rPr>
          <w:rFonts w:ascii="Times New Roman" w:hAnsi="Times New Roman" w:cs="Times New Roman"/>
          <w:szCs w:val="24"/>
          <w:lang w:val="en-GB"/>
        </w:rPr>
        <w:t xml:space="preserve">1,112 </w:t>
      </w:r>
      <w:r w:rsidR="00A96E6B" w:rsidRPr="00EA6939">
        <w:rPr>
          <w:rFonts w:ascii="Times New Roman" w:hAnsi="Times New Roman" w:cs="Times New Roman"/>
          <w:szCs w:val="24"/>
          <w:lang w:val="en-GB"/>
        </w:rPr>
        <w:t>megawatt</w:t>
      </w:r>
      <w:proofErr w:type="gramEnd"/>
      <w:r w:rsidR="00A96E6B" w:rsidRPr="00EA6939">
        <w:rPr>
          <w:rFonts w:ascii="Times New Roman" w:hAnsi="Times New Roman" w:cs="Times New Roman"/>
          <w:szCs w:val="24"/>
          <w:lang w:val="en-GB"/>
        </w:rPr>
        <w:t xml:space="preserve"> peak</w:t>
      </w:r>
      <w:bookmarkStart w:id="78" w:name="_Ref233524010"/>
      <w:r w:rsidRPr="00EA6939">
        <w:rPr>
          <w:rFonts w:ascii="Times New Roman" w:hAnsi="Times New Roman" w:cs="Times New Roman"/>
          <w:szCs w:val="24"/>
          <w:vertAlign w:val="superscript"/>
          <w:lang w:val="en-GB"/>
        </w:rPr>
        <w:footnoteReference w:id="335"/>
      </w:r>
      <w:bookmarkEnd w:id="78"/>
      <w:r w:rsidRPr="00EA6939">
        <w:rPr>
          <w:rFonts w:ascii="Times New Roman" w:hAnsi="Times New Roman" w:cs="Times New Roman"/>
          <w:szCs w:val="24"/>
          <w:lang w:val="en-GB"/>
        </w:rPr>
        <w:t>. Achieving this solar target solely through agrivoltaic installations would theoretically require occupying approximately 17</w:t>
      </w:r>
      <w:r w:rsidR="00331251" w:rsidRPr="00EA6939">
        <w:rPr>
          <w:rFonts w:ascii="Times New Roman" w:hAnsi="Times New Roman" w:cs="Times New Roman"/>
          <w:szCs w:val="24"/>
          <w:lang w:val="en-GB"/>
        </w:rPr>
        <w:t xml:space="preserve"> </w:t>
      </w:r>
      <w:r w:rsidR="00606786" w:rsidRPr="00EA6939">
        <w:rPr>
          <w:rFonts w:ascii="Times New Roman" w:hAnsi="Times New Roman" w:cs="Times New Roman"/>
          <w:szCs w:val="24"/>
          <w:lang w:val="en-GB"/>
        </w:rPr>
        <w:t>km</w:t>
      </w:r>
      <w:r w:rsidR="00606786" w:rsidRPr="00EA6939">
        <w:rPr>
          <w:rFonts w:ascii="Times New Roman" w:hAnsi="Times New Roman" w:cs="Times New Roman"/>
          <w:szCs w:val="24"/>
          <w:vertAlign w:val="superscript"/>
          <w:lang w:val="en-GB"/>
        </w:rPr>
        <w:t>2</w:t>
      </w:r>
      <w:r w:rsidRPr="00EA6939">
        <w:rPr>
          <w:rFonts w:ascii="Times New Roman" w:hAnsi="Times New Roman" w:cs="Times New Roman"/>
          <w:szCs w:val="24"/>
          <w:lang w:val="en-GB"/>
        </w:rPr>
        <w:t>, equivalent to 1.3% of the country's total agricultural land</w:t>
      </w:r>
      <w:r w:rsidRPr="00EA6939">
        <w:rPr>
          <w:rFonts w:ascii="Times New Roman" w:hAnsi="Times New Roman" w:cs="Times New Roman"/>
          <w:szCs w:val="24"/>
          <w:vertAlign w:val="superscript"/>
          <w:lang w:val="en-GB"/>
        </w:rPr>
        <w:footnoteReference w:id="336"/>
      </w:r>
      <w:r w:rsidRPr="00EA6939">
        <w:rPr>
          <w:rFonts w:ascii="Times New Roman" w:hAnsi="Times New Roman" w:cs="Times New Roman"/>
          <w:szCs w:val="24"/>
          <w:lang w:val="en-GB"/>
        </w:rPr>
        <w:t xml:space="preserve">. In the wind energy sector, where the goal is to scale generation to 1,043 </w:t>
      </w:r>
      <w:r w:rsidR="00331251" w:rsidRPr="00EA6939">
        <w:rPr>
          <w:rFonts w:ascii="Times New Roman" w:hAnsi="Times New Roman" w:cs="Times New Roman"/>
          <w:szCs w:val="24"/>
          <w:lang w:val="en-GB"/>
        </w:rPr>
        <w:t xml:space="preserve">gigawatt-hour </w:t>
      </w:r>
      <w:r w:rsidRPr="00EA6939">
        <w:rPr>
          <w:rFonts w:ascii="Times New Roman" w:hAnsi="Times New Roman" w:cs="Times New Roman"/>
          <w:szCs w:val="24"/>
          <w:lang w:val="en-GB"/>
        </w:rPr>
        <w:t>by 2030, expansion potential is restricted by the Natura 2000 network and residential safety distances, forcing the State to prioritize the repowering of existing turbines and the designation of acceleration zones along highway margins</w:t>
      </w:r>
      <w:r w:rsidRPr="00EA6939">
        <w:rPr>
          <w:rFonts w:ascii="Times New Roman" w:hAnsi="Times New Roman" w:cs="Times New Roman"/>
          <w:szCs w:val="24"/>
          <w:vertAlign w:val="superscript"/>
          <w:lang w:val="en-GB"/>
        </w:rPr>
        <w:fldChar w:fldCharType="begin"/>
      </w:r>
      <w:r w:rsidRPr="00EA6939">
        <w:rPr>
          <w:rFonts w:ascii="Times New Roman" w:hAnsi="Times New Roman" w:cs="Times New Roman"/>
          <w:szCs w:val="24"/>
          <w:vertAlign w:val="superscript"/>
          <w:lang w:val="en-GB"/>
        </w:rPr>
        <w:instrText xml:space="preserve"> NOTEREF _Ref233524010 \h  \* MERGEFORMAT </w:instrText>
      </w:r>
      <w:r w:rsidRPr="00EA6939">
        <w:rPr>
          <w:rFonts w:ascii="Times New Roman" w:hAnsi="Times New Roman" w:cs="Times New Roman"/>
          <w:szCs w:val="24"/>
          <w:vertAlign w:val="superscript"/>
          <w:lang w:val="en-GB"/>
        </w:rPr>
      </w:r>
      <w:r w:rsidRPr="00EA6939">
        <w:rPr>
          <w:rFonts w:ascii="Times New Roman" w:hAnsi="Times New Roman" w:cs="Times New Roman"/>
          <w:szCs w:val="24"/>
          <w:vertAlign w:val="superscript"/>
          <w:lang w:val="en-GB"/>
        </w:rPr>
        <w:fldChar w:fldCharType="separate"/>
      </w:r>
      <w:r w:rsidR="00133847" w:rsidRPr="00EA6939">
        <w:rPr>
          <w:rFonts w:ascii="Times New Roman" w:hAnsi="Times New Roman" w:cs="Times New Roman"/>
          <w:szCs w:val="24"/>
          <w:vertAlign w:val="superscript"/>
          <w:lang w:val="en-GB"/>
        </w:rPr>
        <w:t>321</w:t>
      </w:r>
      <w:r w:rsidRPr="00EA6939">
        <w:rPr>
          <w:rFonts w:ascii="Times New Roman" w:hAnsi="Times New Roman" w:cs="Times New Roman"/>
          <w:szCs w:val="24"/>
          <w:lang w:val="en-GB"/>
        </w:rPr>
        <w:fldChar w:fldCharType="end"/>
      </w:r>
      <w:r w:rsidRPr="00EA6939">
        <w:rPr>
          <w:rFonts w:ascii="Times New Roman" w:hAnsi="Times New Roman" w:cs="Times New Roman"/>
          <w:szCs w:val="24"/>
          <w:lang w:val="en-GB"/>
        </w:rPr>
        <w:t>.</w:t>
      </w:r>
    </w:p>
    <w:p w14:paraId="59AF6ECE" w14:textId="77777777" w:rsidR="0080599F" w:rsidRPr="00EA6939" w:rsidRDefault="0051061F" w:rsidP="0080599F">
      <w:pPr>
        <w:spacing w:before="100" w:beforeAutospacing="1" w:after="100" w:afterAutospacing="1" w:line="276" w:lineRule="auto"/>
        <w:jc w:val="both"/>
        <w:rPr>
          <w:rFonts w:ascii="Times New Roman" w:hAnsi="Times New Roman" w:cs="Times New Roman"/>
          <w:szCs w:val="24"/>
          <w:lang w:val="en-GB"/>
        </w:rPr>
      </w:pPr>
      <w:r w:rsidRPr="00EA6939">
        <w:rPr>
          <w:rFonts w:ascii="Times New Roman" w:hAnsi="Times New Roman" w:cs="Times New Roman"/>
          <w:szCs w:val="24"/>
          <w:lang w:val="en-GB"/>
        </w:rPr>
        <w:t>Regarding urban environment</w:t>
      </w:r>
      <w:r w:rsidR="0080599F" w:rsidRPr="00EA6939">
        <w:rPr>
          <w:rFonts w:ascii="Times New Roman" w:hAnsi="Times New Roman" w:cs="Times New Roman"/>
          <w:szCs w:val="24"/>
          <w:lang w:val="en-GB"/>
        </w:rPr>
        <w:t>al</w:t>
      </w:r>
      <w:r w:rsidRPr="00EA6939">
        <w:rPr>
          <w:rFonts w:ascii="Times New Roman" w:hAnsi="Times New Roman" w:cs="Times New Roman"/>
          <w:szCs w:val="24"/>
          <w:lang w:val="en-GB"/>
        </w:rPr>
        <w:t xml:space="preserve"> metrics, the </w:t>
      </w:r>
      <w:r w:rsidR="006B5976" w:rsidRPr="00EA6939">
        <w:rPr>
          <w:rFonts w:ascii="Times New Roman" w:hAnsi="Times New Roman" w:cs="Times New Roman"/>
          <w:szCs w:val="24"/>
          <w:lang w:val="en-GB"/>
        </w:rPr>
        <w:t>PNPN3</w:t>
      </w:r>
      <w:r w:rsidRPr="00EA6939">
        <w:rPr>
          <w:rFonts w:ascii="Times New Roman" w:hAnsi="Times New Roman" w:cs="Times New Roman"/>
          <w:szCs w:val="24"/>
          <w:vertAlign w:val="superscript"/>
          <w:lang w:val="en-GB"/>
        </w:rPr>
        <w:footnoteReference w:id="337"/>
      </w:r>
      <w:r w:rsidRPr="00EA6939">
        <w:rPr>
          <w:rFonts w:ascii="Times New Roman" w:hAnsi="Times New Roman" w:cs="Times New Roman"/>
          <w:szCs w:val="24"/>
          <w:lang w:val="en-GB"/>
        </w:rPr>
        <w:t xml:space="preserve"> sets the objective of not registering a net loss of green spaces or urban forest cover by 2030, based on 2021 levels. The institutional goal is to increase the total area of green spaces in cities, towns, and suburbs by 3% by 2040 and by 5% by 2050. For urban forest cover, the aim is to reach 5.6% by 2030, with the objective of increasing this proportion to 10% by 2050. At the municipal operational scale, the City of Luxembourg maintains an active inventory of 22,000 public trees and has set the official goal of reaching 30,000 specimens by 2030</w:t>
      </w:r>
      <w:r w:rsidRPr="00EA6939">
        <w:rPr>
          <w:rFonts w:ascii="Times New Roman" w:hAnsi="Times New Roman" w:cs="Times New Roman"/>
          <w:szCs w:val="24"/>
          <w:vertAlign w:val="superscript"/>
          <w:lang w:val="en-GB"/>
        </w:rPr>
        <w:footnoteReference w:id="338"/>
      </w:r>
      <w:r w:rsidRPr="00EA6939">
        <w:rPr>
          <w:rFonts w:ascii="Times New Roman" w:hAnsi="Times New Roman" w:cs="Times New Roman"/>
          <w:szCs w:val="24"/>
          <w:lang w:val="en-GB"/>
        </w:rPr>
        <w:t>.</w:t>
      </w:r>
      <w:r w:rsidR="004C73DF" w:rsidRPr="00EA6939">
        <w:rPr>
          <w:rFonts w:ascii="Times New Roman" w:hAnsi="Times New Roman" w:cs="Times New Roman"/>
          <w:szCs w:val="24"/>
          <w:lang w:val="en-GB"/>
        </w:rPr>
        <w:t xml:space="preserve"> </w:t>
      </w:r>
    </w:p>
    <w:p w14:paraId="04EF7CB7" w14:textId="3356C73B" w:rsidR="0051061F" w:rsidRDefault="0051061F" w:rsidP="0095386B">
      <w:pPr>
        <w:spacing w:before="100" w:beforeAutospacing="1" w:after="100" w:afterAutospacing="1" w:line="276" w:lineRule="auto"/>
        <w:jc w:val="both"/>
        <w:rPr>
          <w:rFonts w:ascii="Times New Roman" w:hAnsi="Times New Roman" w:cs="Times New Roman"/>
          <w:szCs w:val="24"/>
          <w:lang w:val="en-GB"/>
        </w:rPr>
      </w:pPr>
      <w:r w:rsidRPr="00EA6939">
        <w:rPr>
          <w:rFonts w:ascii="Times New Roman" w:hAnsi="Times New Roman" w:cs="Times New Roman"/>
          <w:szCs w:val="24"/>
          <w:lang w:val="en-GB"/>
        </w:rPr>
        <w:t xml:space="preserve">The management of compensation for environmental impacts is </w:t>
      </w:r>
      <w:r w:rsidR="00E8174C" w:rsidRPr="00EA6939">
        <w:rPr>
          <w:rFonts w:ascii="Times New Roman" w:hAnsi="Times New Roman" w:cs="Times New Roman"/>
          <w:szCs w:val="24"/>
          <w:lang w:val="en-GB"/>
        </w:rPr>
        <w:t>channelled</w:t>
      </w:r>
      <w:r w:rsidRPr="00EA6939">
        <w:rPr>
          <w:rFonts w:ascii="Times New Roman" w:hAnsi="Times New Roman" w:cs="Times New Roman"/>
          <w:szCs w:val="24"/>
          <w:lang w:val="en-GB"/>
        </w:rPr>
        <w:t xml:space="preserve"> through the </w:t>
      </w:r>
      <w:proofErr w:type="spellStart"/>
      <w:r w:rsidRPr="00EA6939">
        <w:rPr>
          <w:rFonts w:ascii="Times New Roman" w:hAnsi="Times New Roman" w:cs="Times New Roman"/>
          <w:szCs w:val="24"/>
          <w:lang w:val="en-GB"/>
        </w:rPr>
        <w:t>Ecopoints</w:t>
      </w:r>
      <w:proofErr w:type="spellEnd"/>
      <w:r w:rsidRPr="00EA6939">
        <w:rPr>
          <w:rFonts w:ascii="Times New Roman" w:hAnsi="Times New Roman" w:cs="Times New Roman"/>
          <w:szCs w:val="24"/>
          <w:lang w:val="en-GB"/>
        </w:rPr>
        <w:t xml:space="preserve"> system. This mechanism establishes a technical rating scale of 0</w:t>
      </w:r>
      <w:r w:rsidR="001F3C19" w:rsidRPr="00EA6939">
        <w:rPr>
          <w:rFonts w:ascii="Times New Roman" w:hAnsi="Times New Roman" w:cs="Times New Roman"/>
          <w:szCs w:val="24"/>
          <w:lang w:val="en-GB"/>
        </w:rPr>
        <w:t>-</w:t>
      </w:r>
      <w:r w:rsidRPr="00EA6939">
        <w:rPr>
          <w:rFonts w:ascii="Times New Roman" w:hAnsi="Times New Roman" w:cs="Times New Roman"/>
          <w:szCs w:val="24"/>
          <w:lang w:val="en-GB"/>
        </w:rPr>
        <w:t>64 points, adjusted according to the type of habitat impacted, to determine the magnitude of the restoration measures required of developers</w:t>
      </w:r>
      <w:r w:rsidRPr="00EA6939">
        <w:rPr>
          <w:rFonts w:ascii="Times New Roman" w:hAnsi="Times New Roman" w:cs="Times New Roman"/>
          <w:szCs w:val="24"/>
          <w:vertAlign w:val="superscript"/>
          <w:lang w:val="en-GB"/>
        </w:rPr>
        <w:footnoteReference w:id="339"/>
      </w:r>
      <w:r w:rsidRPr="00EA6939">
        <w:rPr>
          <w:rFonts w:ascii="Times New Roman" w:hAnsi="Times New Roman" w:cs="Times New Roman"/>
          <w:szCs w:val="24"/>
          <w:lang w:val="en-GB"/>
        </w:rPr>
        <w:t xml:space="preserve">. In the corporate sphere, biodiversity integration is supported by the Business Pact for Nature, which uses the ACT-D methodology to help companies identify dependencies and impacts. To meet the goal of having companies that employ at least 10% of the national workforce formalize their commitments by 2026, the State is promoting this </w:t>
      </w:r>
      <w:r w:rsidR="00606786" w:rsidRPr="00EA6939">
        <w:rPr>
          <w:rFonts w:ascii="Times New Roman" w:hAnsi="Times New Roman" w:cs="Times New Roman"/>
          <w:szCs w:val="24"/>
          <w:lang w:val="en-GB"/>
        </w:rPr>
        <w:t>P</w:t>
      </w:r>
      <w:r w:rsidRPr="00EA6939">
        <w:rPr>
          <w:rFonts w:ascii="Times New Roman" w:hAnsi="Times New Roman" w:cs="Times New Roman"/>
          <w:szCs w:val="24"/>
          <w:lang w:val="en-GB"/>
        </w:rPr>
        <w:t>act, which by mid-2025 already had 11 signatory companies</w:t>
      </w:r>
      <w:r w:rsidRPr="00EA6939">
        <w:rPr>
          <w:rFonts w:ascii="Times New Roman" w:hAnsi="Times New Roman" w:cs="Times New Roman"/>
          <w:szCs w:val="24"/>
          <w:vertAlign w:val="superscript"/>
          <w:lang w:val="en-GB"/>
        </w:rPr>
        <w:footnoteReference w:id="340"/>
      </w:r>
      <w:r w:rsidRPr="00EA6939">
        <w:rPr>
          <w:rFonts w:ascii="Times New Roman" w:hAnsi="Times New Roman" w:cs="Times New Roman"/>
          <w:szCs w:val="24"/>
          <w:lang w:val="en-GB"/>
        </w:rPr>
        <w:t>.</w:t>
      </w:r>
    </w:p>
    <w:p w14:paraId="366E6BB1" w14:textId="77777777" w:rsidR="0095386B" w:rsidRPr="00EA6939" w:rsidRDefault="0095386B" w:rsidP="00123E69">
      <w:pPr>
        <w:pStyle w:val="Heading2"/>
      </w:pPr>
      <w:r w:rsidRPr="00EA6939">
        <w:lastRenderedPageBreak/>
        <w:t>A3. Enabling Conditions</w:t>
      </w:r>
    </w:p>
    <w:p w14:paraId="5EEF6832" w14:textId="4A22BA37" w:rsidR="0095386B" w:rsidRPr="00BF23F7" w:rsidRDefault="0095386B" w:rsidP="00BF23F7">
      <w:pPr>
        <w:pStyle w:val="Heading4"/>
        <w:rPr>
          <w:rFonts w:ascii="Times New Roman" w:hAnsi="Times New Roman" w:cs="Times New Roman"/>
          <w:lang w:val="en-GB"/>
        </w:rPr>
      </w:pPr>
      <w:bookmarkStart w:id="79" w:name="_Toc239756558"/>
      <w:r w:rsidRPr="00EA6939">
        <w:rPr>
          <w:rFonts w:ascii="Times New Roman" w:hAnsi="Times New Roman" w:cs="Times New Roman"/>
          <w:lang w:val="en-GB"/>
        </w:rPr>
        <w:t>A3.1.1. Luxembourg Biodiversity Finance Architecture (Multi-Instrument System)</w:t>
      </w:r>
      <w:bookmarkEnd w:id="79"/>
    </w:p>
    <w:tbl>
      <w:tblPr>
        <w:tblW w:w="11199"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66"/>
        <w:gridCol w:w="1867"/>
        <w:gridCol w:w="1866"/>
        <w:gridCol w:w="1867"/>
        <w:gridCol w:w="1866"/>
        <w:gridCol w:w="1867"/>
      </w:tblGrid>
      <w:tr w:rsidR="001235FE" w:rsidRPr="00EA6939" w14:paraId="18FBC608" w14:textId="77777777" w:rsidTr="00DA2BB9">
        <w:trPr>
          <w:trHeight w:val="144"/>
          <w:tblHeader/>
          <w:tblCellSpacing w:w="15" w:type="dxa"/>
        </w:trPr>
        <w:tc>
          <w:tcPr>
            <w:tcW w:w="182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BD74E40" w14:textId="77777777" w:rsidR="001235FE" w:rsidRPr="00EA6939" w:rsidRDefault="001235FE" w:rsidP="00885B8F">
            <w:pPr>
              <w:spacing w:after="0"/>
              <w:rPr>
                <w:rFonts w:ascii="Times New Roman" w:hAnsi="Times New Roman" w:cs="Times New Roman"/>
                <w:b/>
                <w:bCs/>
                <w:sz w:val="18"/>
                <w:szCs w:val="18"/>
                <w:lang w:val="en-CA"/>
              </w:rPr>
            </w:pPr>
            <w:bookmarkStart w:id="80" w:name="_Toc239756557"/>
            <w:r w:rsidRPr="00EA6939">
              <w:rPr>
                <w:rFonts w:ascii="Times New Roman" w:hAnsi="Times New Roman" w:cs="Times New Roman"/>
                <w:b/>
                <w:bCs/>
                <w:sz w:val="18"/>
                <w:szCs w:val="18"/>
                <w:lang w:val="en-CA"/>
              </w:rPr>
              <w:t>Finance Channel</w:t>
            </w:r>
          </w:p>
        </w:tc>
        <w:tc>
          <w:tcPr>
            <w:tcW w:w="183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DE1CD9C" w14:textId="77777777" w:rsidR="001235FE" w:rsidRPr="00EA6939" w:rsidRDefault="001235FE" w:rsidP="00885B8F">
            <w:pPr>
              <w:spacing w:after="0"/>
              <w:rPr>
                <w:rFonts w:ascii="Times New Roman" w:hAnsi="Times New Roman" w:cs="Times New Roman"/>
                <w:b/>
                <w:bCs/>
                <w:sz w:val="18"/>
                <w:szCs w:val="18"/>
                <w:lang w:val="en-CA"/>
              </w:rPr>
            </w:pPr>
            <w:r w:rsidRPr="00EA6939">
              <w:rPr>
                <w:rFonts w:ascii="Times New Roman" w:hAnsi="Times New Roman" w:cs="Times New Roman"/>
                <w:b/>
                <w:bCs/>
                <w:sz w:val="18"/>
                <w:szCs w:val="18"/>
                <w:lang w:val="en-CA"/>
              </w:rPr>
              <w:t>Instrument / Fund</w:t>
            </w:r>
          </w:p>
        </w:tc>
        <w:tc>
          <w:tcPr>
            <w:tcW w:w="18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A99A3C6" w14:textId="77777777" w:rsidR="001235FE" w:rsidRPr="00EA6939" w:rsidRDefault="001235FE" w:rsidP="00885B8F">
            <w:pPr>
              <w:spacing w:after="0"/>
              <w:rPr>
                <w:rFonts w:ascii="Times New Roman" w:hAnsi="Times New Roman" w:cs="Times New Roman"/>
                <w:b/>
                <w:bCs/>
                <w:sz w:val="18"/>
                <w:szCs w:val="18"/>
                <w:lang w:val="en-CA"/>
              </w:rPr>
            </w:pPr>
            <w:r w:rsidRPr="00EA6939">
              <w:rPr>
                <w:rFonts w:ascii="Times New Roman" w:hAnsi="Times New Roman" w:cs="Times New Roman"/>
                <w:b/>
                <w:bCs/>
                <w:sz w:val="18"/>
                <w:szCs w:val="18"/>
                <w:lang w:val="en-CA"/>
              </w:rPr>
              <w:t>Main Function</w:t>
            </w:r>
          </w:p>
        </w:tc>
        <w:tc>
          <w:tcPr>
            <w:tcW w:w="183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32CD56B" w14:textId="77777777" w:rsidR="001235FE" w:rsidRPr="00EA6939" w:rsidRDefault="001235FE" w:rsidP="00885B8F">
            <w:pPr>
              <w:spacing w:after="0"/>
              <w:rPr>
                <w:rFonts w:ascii="Times New Roman" w:hAnsi="Times New Roman" w:cs="Times New Roman"/>
                <w:b/>
                <w:bCs/>
                <w:sz w:val="18"/>
                <w:szCs w:val="18"/>
                <w:lang w:val="en-CA"/>
              </w:rPr>
            </w:pPr>
            <w:r w:rsidRPr="00EA6939">
              <w:rPr>
                <w:rFonts w:ascii="Times New Roman" w:hAnsi="Times New Roman" w:cs="Times New Roman"/>
                <w:b/>
                <w:bCs/>
                <w:sz w:val="18"/>
                <w:szCs w:val="18"/>
                <w:lang w:val="en-CA"/>
              </w:rPr>
              <w:t>Key Features</w:t>
            </w:r>
          </w:p>
        </w:tc>
        <w:tc>
          <w:tcPr>
            <w:tcW w:w="18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A0458B1" w14:textId="77777777" w:rsidR="001235FE" w:rsidRPr="00EA6939" w:rsidRDefault="001235FE" w:rsidP="00885B8F">
            <w:pPr>
              <w:spacing w:after="0"/>
              <w:rPr>
                <w:rFonts w:ascii="Times New Roman" w:hAnsi="Times New Roman" w:cs="Times New Roman"/>
                <w:b/>
                <w:bCs/>
                <w:sz w:val="18"/>
                <w:szCs w:val="18"/>
                <w:lang w:val="en-CA"/>
              </w:rPr>
            </w:pPr>
            <w:r w:rsidRPr="00EA6939">
              <w:rPr>
                <w:rFonts w:ascii="Times New Roman" w:hAnsi="Times New Roman" w:cs="Times New Roman"/>
                <w:b/>
                <w:bCs/>
                <w:sz w:val="18"/>
                <w:szCs w:val="18"/>
                <w:lang w:val="en-CA"/>
              </w:rPr>
              <w:t>Strengths</w:t>
            </w:r>
          </w:p>
        </w:tc>
        <w:tc>
          <w:tcPr>
            <w:tcW w:w="18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3CB4AA7" w14:textId="77777777" w:rsidR="001235FE" w:rsidRPr="00EA6939" w:rsidRDefault="001235FE" w:rsidP="00885B8F">
            <w:pPr>
              <w:spacing w:after="0"/>
              <w:rPr>
                <w:rFonts w:ascii="Times New Roman" w:hAnsi="Times New Roman" w:cs="Times New Roman"/>
                <w:b/>
                <w:bCs/>
                <w:sz w:val="18"/>
                <w:szCs w:val="18"/>
                <w:lang w:val="en-CA"/>
              </w:rPr>
            </w:pPr>
            <w:r w:rsidRPr="00EA6939">
              <w:rPr>
                <w:rFonts w:ascii="Times New Roman" w:hAnsi="Times New Roman" w:cs="Times New Roman"/>
                <w:b/>
                <w:bCs/>
                <w:sz w:val="18"/>
                <w:szCs w:val="18"/>
                <w:lang w:val="en-CA"/>
              </w:rPr>
              <w:t>Limitations / Gaps</w:t>
            </w:r>
          </w:p>
        </w:tc>
      </w:tr>
      <w:tr w:rsidR="001235FE" w:rsidRPr="00EA6939" w14:paraId="727DFF74" w14:textId="77777777" w:rsidTr="00DA2BB9">
        <w:trPr>
          <w:trHeight w:val="144"/>
          <w:tblCellSpacing w:w="15" w:type="dxa"/>
        </w:trPr>
        <w:tc>
          <w:tcPr>
            <w:tcW w:w="182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DE8E0D3" w14:textId="77777777" w:rsidR="001235FE" w:rsidRPr="00EA6939" w:rsidRDefault="001235FE" w:rsidP="00885B8F">
            <w:pPr>
              <w:spacing w:after="0"/>
              <w:rPr>
                <w:rFonts w:ascii="Times New Roman" w:hAnsi="Times New Roman" w:cs="Times New Roman"/>
                <w:sz w:val="18"/>
                <w:szCs w:val="18"/>
                <w:lang w:val="en-CA"/>
              </w:rPr>
            </w:pPr>
            <w:r w:rsidRPr="00EA6939">
              <w:rPr>
                <w:rFonts w:ascii="Times New Roman" w:hAnsi="Times New Roman" w:cs="Times New Roman"/>
                <w:b/>
                <w:bCs/>
                <w:sz w:val="18"/>
                <w:szCs w:val="18"/>
                <w:lang w:val="en-CA"/>
              </w:rPr>
              <w:t xml:space="preserve">State budget </w:t>
            </w:r>
            <w:r w:rsidRPr="00EA6939">
              <w:rPr>
                <w:rFonts w:ascii="Times New Roman" w:hAnsi="Times New Roman" w:cs="Times New Roman"/>
                <w:b/>
                <w:bCs/>
                <w:sz w:val="18"/>
                <w:szCs w:val="18"/>
                <w:lang w:val="en-CA"/>
              </w:rPr>
              <w:br/>
              <w:t>(core channel)</w:t>
            </w:r>
          </w:p>
        </w:tc>
        <w:tc>
          <w:tcPr>
            <w:tcW w:w="183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A05AFCE" w14:textId="77777777" w:rsidR="001235FE" w:rsidRPr="00EA6939" w:rsidRDefault="001235FE" w:rsidP="00885B8F">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National budget via Ministry of the Environment Luxembourg</w:t>
            </w:r>
          </w:p>
        </w:tc>
        <w:tc>
          <w:tcPr>
            <w:tcW w:w="18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73651AC" w14:textId="77777777" w:rsidR="001235FE" w:rsidRPr="00EA6939" w:rsidRDefault="001235FE" w:rsidP="00885B8F">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Primary financing of biodiversity and nature policy</w:t>
            </w:r>
          </w:p>
        </w:tc>
        <w:tc>
          <w:tcPr>
            <w:tcW w:w="183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9E7F32C" w14:textId="77777777" w:rsidR="001235FE" w:rsidRPr="00EA6939" w:rsidRDefault="001235FE" w:rsidP="00885B8F">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Central allocation for conservation, restoration, protected areas</w:t>
            </w:r>
          </w:p>
        </w:tc>
        <w:tc>
          <w:tcPr>
            <w:tcW w:w="18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268C7F5" w14:textId="77777777" w:rsidR="001235FE" w:rsidRPr="00EA6939" w:rsidRDefault="001235FE" w:rsidP="00885B8F">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Stable, sovereign control, predictable funding</w:t>
            </w:r>
          </w:p>
        </w:tc>
        <w:tc>
          <w:tcPr>
            <w:tcW w:w="18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8CBEE33" w14:textId="77777777" w:rsidR="001235FE" w:rsidRPr="00EA6939" w:rsidRDefault="001235FE" w:rsidP="00885B8F">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Competes with other policy priorities; not ring-fenced for biodiversity</w:t>
            </w:r>
          </w:p>
        </w:tc>
      </w:tr>
      <w:tr w:rsidR="001235FE" w:rsidRPr="00EA6939" w14:paraId="22E30338" w14:textId="77777777" w:rsidTr="00DA2BB9">
        <w:trPr>
          <w:trHeight w:val="144"/>
          <w:tblCellSpacing w:w="15" w:type="dxa"/>
        </w:trPr>
        <w:tc>
          <w:tcPr>
            <w:tcW w:w="1821"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6BDF8AE" w14:textId="77777777" w:rsidR="001235FE" w:rsidRPr="00EA6939" w:rsidRDefault="001235FE" w:rsidP="00885B8F">
            <w:pPr>
              <w:spacing w:after="0"/>
              <w:rPr>
                <w:rFonts w:ascii="Times New Roman" w:hAnsi="Times New Roman" w:cs="Times New Roman"/>
                <w:sz w:val="18"/>
                <w:szCs w:val="18"/>
                <w:lang w:val="en-CA"/>
              </w:rPr>
            </w:pPr>
            <w:r w:rsidRPr="00EA6939">
              <w:rPr>
                <w:rFonts w:ascii="Times New Roman" w:hAnsi="Times New Roman" w:cs="Times New Roman"/>
                <w:b/>
                <w:bCs/>
                <w:sz w:val="18"/>
                <w:szCs w:val="18"/>
                <w:lang w:val="en-CA"/>
              </w:rPr>
              <w:t>Dedicated environmental funds</w:t>
            </w:r>
          </w:p>
        </w:tc>
        <w:tc>
          <w:tcPr>
            <w:tcW w:w="183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0FA08A6" w14:textId="77777777" w:rsidR="001235FE" w:rsidRPr="00EA6939" w:rsidRDefault="001235FE" w:rsidP="00885B8F">
            <w:pPr>
              <w:spacing w:after="0"/>
              <w:rPr>
                <w:rFonts w:ascii="Times New Roman" w:hAnsi="Times New Roman" w:cs="Times New Roman"/>
                <w:sz w:val="18"/>
                <w:szCs w:val="18"/>
                <w:lang w:val="fr-FR"/>
              </w:rPr>
            </w:pPr>
            <w:r w:rsidRPr="00EA6939">
              <w:rPr>
                <w:rFonts w:ascii="Times New Roman" w:hAnsi="Times New Roman" w:cs="Times New Roman"/>
                <w:sz w:val="18"/>
                <w:szCs w:val="18"/>
                <w:lang w:val="fr-FR"/>
              </w:rPr>
              <w:t xml:space="preserve">Fonds pour la protection </w:t>
            </w:r>
          </w:p>
          <w:p w14:paraId="332A8F30" w14:textId="77777777" w:rsidR="001235FE" w:rsidRPr="00EA6939" w:rsidRDefault="001235FE" w:rsidP="00885B8F">
            <w:pPr>
              <w:spacing w:after="0"/>
              <w:rPr>
                <w:rFonts w:ascii="Times New Roman" w:hAnsi="Times New Roman" w:cs="Times New Roman"/>
                <w:sz w:val="18"/>
                <w:szCs w:val="18"/>
                <w:lang w:val="fr-FR"/>
              </w:rPr>
            </w:pPr>
            <w:proofErr w:type="gramStart"/>
            <w:r w:rsidRPr="00EA6939">
              <w:rPr>
                <w:rFonts w:ascii="Times New Roman" w:hAnsi="Times New Roman" w:cs="Times New Roman"/>
                <w:sz w:val="18"/>
                <w:szCs w:val="18"/>
                <w:lang w:val="fr-FR"/>
              </w:rPr>
              <w:t>de</w:t>
            </w:r>
            <w:proofErr w:type="gramEnd"/>
            <w:r w:rsidRPr="00EA6939">
              <w:rPr>
                <w:rFonts w:ascii="Times New Roman" w:hAnsi="Times New Roman" w:cs="Times New Roman"/>
                <w:sz w:val="18"/>
                <w:szCs w:val="18"/>
                <w:lang w:val="fr-FR"/>
              </w:rPr>
              <w:t xml:space="preserve"> l’environnement</w:t>
            </w:r>
          </w:p>
        </w:tc>
        <w:tc>
          <w:tcPr>
            <w:tcW w:w="18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2C3F7D6" w14:textId="77777777" w:rsidR="001235FE" w:rsidRPr="00EA6939" w:rsidRDefault="001235FE" w:rsidP="00885B8F">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Environmental protection projects</w:t>
            </w:r>
          </w:p>
        </w:tc>
        <w:tc>
          <w:tcPr>
            <w:tcW w:w="183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3078697" w14:textId="77777777" w:rsidR="001235FE" w:rsidRPr="00EA6939" w:rsidRDefault="001235FE" w:rsidP="00885B8F">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Supports conservation, biodiversity actions, environmental measures.</w:t>
            </w:r>
          </w:p>
          <w:p w14:paraId="42C30B06" w14:textId="77777777" w:rsidR="001235FE" w:rsidRPr="00EA6939" w:rsidRDefault="001235FE" w:rsidP="00885B8F">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 xml:space="preserve">Also includes sum of </w:t>
            </w:r>
            <w:proofErr w:type="spellStart"/>
            <w:r w:rsidRPr="00EA6939">
              <w:rPr>
                <w:rFonts w:ascii="Times New Roman" w:hAnsi="Times New Roman" w:cs="Times New Roman"/>
                <w:sz w:val="18"/>
                <w:szCs w:val="18"/>
                <w:lang w:val="en-CA"/>
              </w:rPr>
              <w:t>ecopoint</w:t>
            </w:r>
            <w:proofErr w:type="spellEnd"/>
            <w:r w:rsidRPr="00EA6939">
              <w:rPr>
                <w:rFonts w:ascii="Times New Roman" w:hAnsi="Times New Roman" w:cs="Times New Roman"/>
                <w:sz w:val="18"/>
                <w:szCs w:val="18"/>
                <w:lang w:val="en-CA"/>
              </w:rPr>
              <w:t xml:space="preserve"> payments which can be used to fund compensation and recreate destroyed biotopes.</w:t>
            </w:r>
          </w:p>
        </w:tc>
        <w:tc>
          <w:tcPr>
            <w:tcW w:w="18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F8AD08D" w14:textId="77777777" w:rsidR="001235FE" w:rsidRPr="00EA6939" w:rsidRDefault="001235FE" w:rsidP="00885B8F">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Targeted funding stream</w:t>
            </w:r>
          </w:p>
        </w:tc>
        <w:tc>
          <w:tcPr>
            <w:tcW w:w="18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B6F963B" w14:textId="77777777" w:rsidR="001235FE" w:rsidRPr="00EA6939" w:rsidRDefault="001235FE" w:rsidP="00885B8F">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Fragmentation across multiple funds</w:t>
            </w:r>
          </w:p>
        </w:tc>
      </w:tr>
      <w:tr w:rsidR="001235FE" w:rsidRPr="00EA6939" w14:paraId="4B2B013B" w14:textId="77777777" w:rsidTr="00DA2BB9">
        <w:trPr>
          <w:trHeight w:val="144"/>
          <w:tblCellSpacing w:w="15" w:type="dxa"/>
        </w:trPr>
        <w:tc>
          <w:tcPr>
            <w:tcW w:w="1821" w:type="dxa"/>
            <w:vMerge/>
            <w:tcBorders>
              <w:top w:val="single" w:sz="4" w:space="0" w:color="auto"/>
              <w:left w:val="single" w:sz="4" w:space="0" w:color="auto"/>
              <w:bottom w:val="single" w:sz="4" w:space="0" w:color="auto"/>
              <w:right w:val="single" w:sz="4" w:space="0" w:color="auto"/>
            </w:tcBorders>
            <w:vAlign w:val="center"/>
            <w:hideMark/>
          </w:tcPr>
          <w:p w14:paraId="79FF2E24" w14:textId="77777777" w:rsidR="001235FE" w:rsidRPr="00EA6939" w:rsidRDefault="001235FE" w:rsidP="00885B8F">
            <w:pPr>
              <w:spacing w:after="0"/>
              <w:rPr>
                <w:rFonts w:ascii="Times New Roman" w:hAnsi="Times New Roman" w:cs="Times New Roman"/>
                <w:sz w:val="18"/>
                <w:szCs w:val="18"/>
                <w:lang w:val="en-CA"/>
              </w:rPr>
            </w:pPr>
          </w:p>
        </w:tc>
        <w:tc>
          <w:tcPr>
            <w:tcW w:w="183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D9A2120" w14:textId="77777777" w:rsidR="001235FE" w:rsidRPr="00EA6939" w:rsidRDefault="001235FE" w:rsidP="00885B8F">
            <w:pPr>
              <w:spacing w:after="0"/>
              <w:rPr>
                <w:rFonts w:ascii="Times New Roman" w:hAnsi="Times New Roman" w:cs="Times New Roman"/>
                <w:sz w:val="18"/>
                <w:szCs w:val="18"/>
                <w:lang w:val="fr-CA"/>
              </w:rPr>
            </w:pPr>
            <w:r w:rsidRPr="00EA6939">
              <w:rPr>
                <w:rFonts w:ascii="Times New Roman" w:hAnsi="Times New Roman" w:cs="Times New Roman"/>
                <w:sz w:val="18"/>
                <w:szCs w:val="18"/>
                <w:lang w:val="fr-CA"/>
              </w:rPr>
              <w:t xml:space="preserve">Fonds pour la gestion </w:t>
            </w:r>
          </w:p>
          <w:p w14:paraId="2CF5A0D1" w14:textId="77777777" w:rsidR="001235FE" w:rsidRPr="00EA6939" w:rsidRDefault="001235FE" w:rsidP="00885B8F">
            <w:pPr>
              <w:spacing w:after="0"/>
              <w:rPr>
                <w:rFonts w:ascii="Times New Roman" w:hAnsi="Times New Roman" w:cs="Times New Roman"/>
                <w:sz w:val="18"/>
                <w:szCs w:val="18"/>
                <w:lang w:val="fr-CA"/>
              </w:rPr>
            </w:pPr>
            <w:proofErr w:type="gramStart"/>
            <w:r w:rsidRPr="00EA6939">
              <w:rPr>
                <w:rFonts w:ascii="Times New Roman" w:hAnsi="Times New Roman" w:cs="Times New Roman"/>
                <w:sz w:val="18"/>
                <w:szCs w:val="18"/>
                <w:lang w:val="fr-CA"/>
              </w:rPr>
              <w:t>de</w:t>
            </w:r>
            <w:proofErr w:type="gramEnd"/>
            <w:r w:rsidRPr="00EA6939">
              <w:rPr>
                <w:rFonts w:ascii="Times New Roman" w:hAnsi="Times New Roman" w:cs="Times New Roman"/>
                <w:sz w:val="18"/>
                <w:szCs w:val="18"/>
                <w:lang w:val="fr-CA"/>
              </w:rPr>
              <w:t xml:space="preserve"> l’eau</w:t>
            </w:r>
          </w:p>
        </w:tc>
        <w:tc>
          <w:tcPr>
            <w:tcW w:w="18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62743BF" w14:textId="77777777" w:rsidR="001235FE" w:rsidRPr="00EA6939" w:rsidRDefault="001235FE" w:rsidP="00885B8F">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Water ecosystem protection</w:t>
            </w:r>
          </w:p>
        </w:tc>
        <w:tc>
          <w:tcPr>
            <w:tcW w:w="183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B5EDDB7" w14:textId="77777777" w:rsidR="001235FE" w:rsidRPr="00EA6939" w:rsidRDefault="001235FE" w:rsidP="00885B8F">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Financing for water quality, hydrology, aquatic ecosystems</w:t>
            </w:r>
          </w:p>
        </w:tc>
        <w:tc>
          <w:tcPr>
            <w:tcW w:w="18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16C7B76" w14:textId="77777777" w:rsidR="001235FE" w:rsidRPr="00EA6939" w:rsidRDefault="001235FE" w:rsidP="00885B8F">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Strong link to ecosystem services</w:t>
            </w:r>
          </w:p>
        </w:tc>
        <w:tc>
          <w:tcPr>
            <w:tcW w:w="18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9C950BB" w14:textId="77777777" w:rsidR="001235FE" w:rsidRPr="00EA6939" w:rsidRDefault="001235FE" w:rsidP="00885B8F">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Narrow focus (water only)</w:t>
            </w:r>
          </w:p>
        </w:tc>
      </w:tr>
      <w:tr w:rsidR="001235FE" w:rsidRPr="00EA6939" w14:paraId="70BDC6D7" w14:textId="77777777" w:rsidTr="00DA2BB9">
        <w:trPr>
          <w:trHeight w:val="144"/>
          <w:tblCellSpacing w:w="15" w:type="dxa"/>
        </w:trPr>
        <w:tc>
          <w:tcPr>
            <w:tcW w:w="1821" w:type="dxa"/>
            <w:vMerge/>
            <w:tcBorders>
              <w:top w:val="single" w:sz="4" w:space="0" w:color="auto"/>
              <w:left w:val="single" w:sz="4" w:space="0" w:color="auto"/>
              <w:bottom w:val="single" w:sz="4" w:space="0" w:color="auto"/>
              <w:right w:val="single" w:sz="4" w:space="0" w:color="auto"/>
            </w:tcBorders>
            <w:vAlign w:val="center"/>
            <w:hideMark/>
          </w:tcPr>
          <w:p w14:paraId="4BDB1278" w14:textId="77777777" w:rsidR="001235FE" w:rsidRPr="00EA6939" w:rsidRDefault="001235FE" w:rsidP="00885B8F">
            <w:pPr>
              <w:spacing w:after="0"/>
              <w:rPr>
                <w:rFonts w:ascii="Times New Roman" w:hAnsi="Times New Roman" w:cs="Times New Roman"/>
                <w:sz w:val="18"/>
                <w:szCs w:val="18"/>
                <w:lang w:val="en-CA"/>
              </w:rPr>
            </w:pPr>
          </w:p>
        </w:tc>
        <w:tc>
          <w:tcPr>
            <w:tcW w:w="183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E605DDC" w14:textId="77777777" w:rsidR="001235FE" w:rsidRPr="00EA6939" w:rsidRDefault="001235FE" w:rsidP="00885B8F">
            <w:pPr>
              <w:spacing w:after="0"/>
              <w:rPr>
                <w:rFonts w:ascii="Times New Roman" w:hAnsi="Times New Roman" w:cs="Times New Roman"/>
                <w:sz w:val="18"/>
                <w:szCs w:val="18"/>
                <w:lang w:val="fr-CA"/>
              </w:rPr>
            </w:pPr>
            <w:r w:rsidRPr="00EA6939">
              <w:rPr>
                <w:rFonts w:ascii="Times New Roman" w:hAnsi="Times New Roman" w:cs="Times New Roman"/>
                <w:sz w:val="18"/>
                <w:szCs w:val="18"/>
                <w:lang w:val="fr-CA"/>
              </w:rPr>
              <w:t xml:space="preserve">Fonds pour l’énergie </w:t>
            </w:r>
          </w:p>
          <w:p w14:paraId="41FD99B6" w14:textId="77777777" w:rsidR="001235FE" w:rsidRPr="00EA6939" w:rsidRDefault="001235FE" w:rsidP="00885B8F">
            <w:pPr>
              <w:spacing w:after="0"/>
              <w:rPr>
                <w:rFonts w:ascii="Times New Roman" w:hAnsi="Times New Roman" w:cs="Times New Roman"/>
                <w:sz w:val="18"/>
                <w:szCs w:val="18"/>
                <w:lang w:val="fr-CA"/>
              </w:rPr>
            </w:pPr>
            <w:proofErr w:type="gramStart"/>
            <w:r w:rsidRPr="00EA6939">
              <w:rPr>
                <w:rFonts w:ascii="Times New Roman" w:hAnsi="Times New Roman" w:cs="Times New Roman"/>
                <w:sz w:val="18"/>
                <w:szCs w:val="18"/>
                <w:lang w:val="fr-CA"/>
              </w:rPr>
              <w:t>et</w:t>
            </w:r>
            <w:proofErr w:type="gramEnd"/>
            <w:r w:rsidRPr="00EA6939">
              <w:rPr>
                <w:rFonts w:ascii="Times New Roman" w:hAnsi="Times New Roman" w:cs="Times New Roman"/>
                <w:sz w:val="18"/>
                <w:szCs w:val="18"/>
                <w:lang w:val="fr-CA"/>
              </w:rPr>
              <w:t xml:space="preserve"> le climat</w:t>
            </w:r>
          </w:p>
        </w:tc>
        <w:tc>
          <w:tcPr>
            <w:tcW w:w="18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8FEBE53" w14:textId="77777777" w:rsidR="001235FE" w:rsidRPr="00EA6939" w:rsidRDefault="001235FE" w:rsidP="00885B8F">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Climate mitigation/adaptation</w:t>
            </w:r>
          </w:p>
        </w:tc>
        <w:tc>
          <w:tcPr>
            <w:tcW w:w="183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FD83C83" w14:textId="77777777" w:rsidR="001235FE" w:rsidRPr="00EA6939" w:rsidRDefault="001235FE" w:rsidP="00885B8F">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Supports climate transition, indirectly benefits biodiversity</w:t>
            </w:r>
          </w:p>
        </w:tc>
        <w:tc>
          <w:tcPr>
            <w:tcW w:w="18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5963692" w14:textId="77777777" w:rsidR="001235FE" w:rsidRPr="00EA6939" w:rsidRDefault="001235FE" w:rsidP="00885B8F">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Climate–biodiversity co-benefits</w:t>
            </w:r>
          </w:p>
        </w:tc>
        <w:tc>
          <w:tcPr>
            <w:tcW w:w="18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EB855BC" w14:textId="77777777" w:rsidR="001235FE" w:rsidRPr="00EA6939" w:rsidRDefault="001235FE" w:rsidP="00885B8F">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Biodiversity not primary objective</w:t>
            </w:r>
          </w:p>
        </w:tc>
      </w:tr>
      <w:tr w:rsidR="001235FE" w:rsidRPr="00EA6939" w14:paraId="37A07B38" w14:textId="77777777" w:rsidTr="00DA2BB9">
        <w:trPr>
          <w:trHeight w:val="144"/>
          <w:tblCellSpacing w:w="15" w:type="dxa"/>
        </w:trPr>
        <w:tc>
          <w:tcPr>
            <w:tcW w:w="1821" w:type="dxa"/>
            <w:vMerge/>
            <w:tcBorders>
              <w:top w:val="single" w:sz="4" w:space="0" w:color="auto"/>
              <w:left w:val="single" w:sz="4" w:space="0" w:color="auto"/>
              <w:bottom w:val="single" w:sz="4" w:space="0" w:color="auto"/>
              <w:right w:val="single" w:sz="4" w:space="0" w:color="auto"/>
            </w:tcBorders>
            <w:vAlign w:val="center"/>
            <w:hideMark/>
          </w:tcPr>
          <w:p w14:paraId="3B821320" w14:textId="77777777" w:rsidR="001235FE" w:rsidRPr="00EA6939" w:rsidRDefault="001235FE" w:rsidP="00885B8F">
            <w:pPr>
              <w:spacing w:after="0"/>
              <w:rPr>
                <w:rFonts w:ascii="Times New Roman" w:hAnsi="Times New Roman" w:cs="Times New Roman"/>
                <w:sz w:val="18"/>
                <w:szCs w:val="18"/>
                <w:lang w:val="en-CA"/>
              </w:rPr>
            </w:pPr>
          </w:p>
        </w:tc>
        <w:tc>
          <w:tcPr>
            <w:tcW w:w="183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824978F" w14:textId="77777777" w:rsidR="001235FE" w:rsidRPr="00EA6939" w:rsidRDefault="001235FE" w:rsidP="00885B8F">
            <w:pPr>
              <w:spacing w:after="0"/>
              <w:rPr>
                <w:rFonts w:ascii="Times New Roman" w:hAnsi="Times New Roman" w:cs="Times New Roman"/>
                <w:sz w:val="18"/>
                <w:szCs w:val="18"/>
                <w:lang w:val="fr-FR"/>
              </w:rPr>
            </w:pPr>
            <w:r w:rsidRPr="00EA6939">
              <w:rPr>
                <w:rFonts w:ascii="Times New Roman" w:hAnsi="Times New Roman" w:cs="Times New Roman"/>
                <w:sz w:val="18"/>
                <w:szCs w:val="18"/>
                <w:lang w:val="fr-FR"/>
              </w:rPr>
              <w:t>Fonds pour les routes</w:t>
            </w:r>
          </w:p>
        </w:tc>
        <w:tc>
          <w:tcPr>
            <w:tcW w:w="18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ED6EFC2" w14:textId="77777777" w:rsidR="001235FE" w:rsidRPr="00EA6939" w:rsidRDefault="001235FE" w:rsidP="00885B8F">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Transport infrastructure financing</w:t>
            </w:r>
          </w:p>
        </w:tc>
        <w:tc>
          <w:tcPr>
            <w:tcW w:w="183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6B8E921" w14:textId="77777777" w:rsidR="001235FE" w:rsidRPr="00EA6939" w:rsidRDefault="001235FE" w:rsidP="00885B8F">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Infrastructure development, may include mitigation measures</w:t>
            </w:r>
          </w:p>
        </w:tc>
        <w:tc>
          <w:tcPr>
            <w:tcW w:w="18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ED45002" w14:textId="77777777" w:rsidR="001235FE" w:rsidRPr="00EA6939" w:rsidRDefault="001235FE" w:rsidP="00885B8F">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High capital capacity</w:t>
            </w:r>
          </w:p>
        </w:tc>
        <w:tc>
          <w:tcPr>
            <w:tcW w:w="18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20E3F55" w14:textId="77777777" w:rsidR="001235FE" w:rsidRPr="00EA6939" w:rsidRDefault="001235FE" w:rsidP="00885B8F">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Biodiversity integration often indirect/limited</w:t>
            </w:r>
          </w:p>
        </w:tc>
      </w:tr>
      <w:tr w:rsidR="001235FE" w:rsidRPr="00EA6939" w14:paraId="5713AF73" w14:textId="77777777" w:rsidTr="00DA2BB9">
        <w:trPr>
          <w:trHeight w:val="144"/>
          <w:tblCellSpacing w:w="15" w:type="dxa"/>
        </w:trPr>
        <w:tc>
          <w:tcPr>
            <w:tcW w:w="182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2A3D6EE" w14:textId="77777777" w:rsidR="001235FE" w:rsidRPr="00EA6939" w:rsidRDefault="001235FE" w:rsidP="00885B8F">
            <w:pPr>
              <w:spacing w:after="0"/>
              <w:rPr>
                <w:rFonts w:ascii="Times New Roman" w:hAnsi="Times New Roman" w:cs="Times New Roman"/>
                <w:sz w:val="18"/>
                <w:szCs w:val="18"/>
                <w:lang w:val="en-CA"/>
              </w:rPr>
            </w:pPr>
            <w:r w:rsidRPr="00EA6939">
              <w:rPr>
                <w:rFonts w:ascii="Times New Roman" w:hAnsi="Times New Roman" w:cs="Times New Roman"/>
                <w:b/>
                <w:bCs/>
                <w:sz w:val="18"/>
                <w:szCs w:val="18"/>
                <w:lang w:val="en-CA"/>
              </w:rPr>
              <w:t>Subsidy schemes</w:t>
            </w:r>
          </w:p>
        </w:tc>
        <w:tc>
          <w:tcPr>
            <w:tcW w:w="183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2793C29" w14:textId="77777777" w:rsidR="001235FE" w:rsidRPr="00EA6939" w:rsidRDefault="001235FE" w:rsidP="00885B8F">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 xml:space="preserve">Direct subsidies </w:t>
            </w:r>
            <w:r w:rsidRPr="00EA6939">
              <w:rPr>
                <w:rFonts w:ascii="Times New Roman" w:hAnsi="Times New Roman" w:cs="Times New Roman"/>
                <w:sz w:val="18"/>
                <w:szCs w:val="18"/>
                <w:lang w:val="en-CA"/>
              </w:rPr>
              <w:br/>
              <w:t>(Agri-Environmental, Conservation payments)</w:t>
            </w:r>
          </w:p>
        </w:tc>
        <w:tc>
          <w:tcPr>
            <w:tcW w:w="18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005A041" w14:textId="77777777" w:rsidR="001235FE" w:rsidRPr="00EA6939" w:rsidRDefault="001235FE" w:rsidP="00885B8F">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Incentivise land management compatible with biodiversity</w:t>
            </w:r>
          </w:p>
        </w:tc>
        <w:tc>
          <w:tcPr>
            <w:tcW w:w="183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2E1894C" w14:textId="77777777" w:rsidR="001235FE" w:rsidRPr="00EA6939" w:rsidRDefault="001235FE" w:rsidP="00885B8F">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Payments to farmers, landowners, conservation actors</w:t>
            </w:r>
          </w:p>
        </w:tc>
        <w:tc>
          <w:tcPr>
            <w:tcW w:w="18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15D1579" w14:textId="77777777" w:rsidR="001235FE" w:rsidRPr="00EA6939" w:rsidRDefault="001235FE" w:rsidP="00885B8F">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Flexible, targeted incentives</w:t>
            </w:r>
          </w:p>
        </w:tc>
        <w:tc>
          <w:tcPr>
            <w:tcW w:w="18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B0DAF86" w14:textId="77777777" w:rsidR="001235FE" w:rsidRPr="00EA6939" w:rsidRDefault="001235FE" w:rsidP="00885B8F">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Risk of fragmented or short-term interventions</w:t>
            </w:r>
          </w:p>
        </w:tc>
      </w:tr>
      <w:tr w:rsidR="001235FE" w:rsidRPr="00EA6939" w14:paraId="4F8AEA54" w14:textId="77777777" w:rsidTr="00DA2BB9">
        <w:trPr>
          <w:trHeight w:val="144"/>
          <w:tblCellSpacing w:w="15" w:type="dxa"/>
        </w:trPr>
        <w:tc>
          <w:tcPr>
            <w:tcW w:w="182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93EADB7" w14:textId="77777777" w:rsidR="001235FE" w:rsidRPr="00EA6939" w:rsidRDefault="001235FE" w:rsidP="00885B8F">
            <w:pPr>
              <w:spacing w:after="0"/>
              <w:rPr>
                <w:rFonts w:ascii="Times New Roman" w:hAnsi="Times New Roman" w:cs="Times New Roman"/>
                <w:sz w:val="18"/>
                <w:szCs w:val="18"/>
                <w:lang w:val="en-CA"/>
              </w:rPr>
            </w:pPr>
            <w:r w:rsidRPr="00EA6939">
              <w:rPr>
                <w:rFonts w:ascii="Times New Roman" w:hAnsi="Times New Roman" w:cs="Times New Roman"/>
                <w:b/>
                <w:bCs/>
                <w:sz w:val="18"/>
                <w:szCs w:val="18"/>
                <w:lang w:val="en-CA"/>
              </w:rPr>
              <w:t>Municipal-level financing</w:t>
            </w:r>
          </w:p>
        </w:tc>
        <w:tc>
          <w:tcPr>
            <w:tcW w:w="183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49AFE46" w14:textId="77777777" w:rsidR="001235FE" w:rsidRPr="00EA6939" w:rsidRDefault="001235FE" w:rsidP="00885B8F">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Nature Pact</w:t>
            </w:r>
          </w:p>
        </w:tc>
        <w:tc>
          <w:tcPr>
            <w:tcW w:w="18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919B77F" w14:textId="77777777" w:rsidR="001235FE" w:rsidRPr="00EA6939" w:rsidRDefault="001235FE" w:rsidP="00885B8F">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Local biodiversity restoration</w:t>
            </w:r>
          </w:p>
        </w:tc>
        <w:tc>
          <w:tcPr>
            <w:tcW w:w="183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AA14479" w14:textId="77777777" w:rsidR="001235FE" w:rsidRPr="00EA6939" w:rsidRDefault="001235FE" w:rsidP="00885B8F">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Municipality-based commitments to nature restoration</w:t>
            </w:r>
          </w:p>
        </w:tc>
        <w:tc>
          <w:tcPr>
            <w:tcW w:w="18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7CCBEC7" w14:textId="77777777" w:rsidR="001235FE" w:rsidRPr="00EA6939" w:rsidRDefault="001235FE" w:rsidP="00885B8F">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Strong local engagement</w:t>
            </w:r>
          </w:p>
        </w:tc>
        <w:tc>
          <w:tcPr>
            <w:tcW w:w="18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4BFDCEC" w14:textId="77777777" w:rsidR="001235FE" w:rsidRPr="00EA6939" w:rsidRDefault="001235FE" w:rsidP="00885B8F">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Uneven capacity across municipalities</w:t>
            </w:r>
          </w:p>
        </w:tc>
      </w:tr>
      <w:tr w:rsidR="001235FE" w:rsidRPr="00EA6939" w14:paraId="1052CE1B" w14:textId="77777777" w:rsidTr="00DA2BB9">
        <w:trPr>
          <w:trHeight w:val="144"/>
          <w:tblCellSpacing w:w="15" w:type="dxa"/>
        </w:trPr>
        <w:tc>
          <w:tcPr>
            <w:tcW w:w="182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F4C72E2" w14:textId="77777777" w:rsidR="001235FE" w:rsidRPr="00EA6939" w:rsidRDefault="001235FE" w:rsidP="00885B8F">
            <w:pPr>
              <w:spacing w:after="0"/>
              <w:rPr>
                <w:rFonts w:ascii="Times New Roman" w:hAnsi="Times New Roman" w:cs="Times New Roman"/>
                <w:sz w:val="18"/>
                <w:szCs w:val="18"/>
                <w:lang w:val="en-CA"/>
              </w:rPr>
            </w:pPr>
            <w:r w:rsidRPr="00EA6939">
              <w:rPr>
                <w:rFonts w:ascii="Times New Roman" w:hAnsi="Times New Roman" w:cs="Times New Roman"/>
                <w:b/>
                <w:bCs/>
                <w:sz w:val="18"/>
                <w:szCs w:val="18"/>
                <w:lang w:val="en-CA"/>
              </w:rPr>
              <w:t>International finance</w:t>
            </w:r>
          </w:p>
        </w:tc>
        <w:tc>
          <w:tcPr>
            <w:tcW w:w="183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2DFFDD3" w14:textId="77777777" w:rsidR="001235FE" w:rsidRPr="00EA6939" w:rsidRDefault="001235FE" w:rsidP="00885B8F">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EU &amp; global climate/biodiversity funds</w:t>
            </w:r>
          </w:p>
        </w:tc>
        <w:tc>
          <w:tcPr>
            <w:tcW w:w="18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6196A8E" w14:textId="77777777" w:rsidR="001235FE" w:rsidRPr="00EA6939" w:rsidRDefault="001235FE" w:rsidP="00885B8F">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Co-financing biodiversity and climate projects</w:t>
            </w:r>
          </w:p>
        </w:tc>
        <w:tc>
          <w:tcPr>
            <w:tcW w:w="183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819C0CC" w14:textId="77777777" w:rsidR="001235FE" w:rsidRPr="00EA6939" w:rsidRDefault="001235FE" w:rsidP="00885B8F">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Grants and co-financing mechanisms</w:t>
            </w:r>
          </w:p>
        </w:tc>
        <w:tc>
          <w:tcPr>
            <w:tcW w:w="18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F062BA7" w14:textId="77777777" w:rsidR="001235FE" w:rsidRPr="00EA6939" w:rsidRDefault="001235FE" w:rsidP="00885B8F">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Leverages external resources</w:t>
            </w:r>
          </w:p>
        </w:tc>
        <w:tc>
          <w:tcPr>
            <w:tcW w:w="18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AC55B77" w14:textId="77777777" w:rsidR="001235FE" w:rsidRPr="00EA6939" w:rsidRDefault="001235FE" w:rsidP="00885B8F">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Limited share of total biodiversity finance</w:t>
            </w:r>
          </w:p>
        </w:tc>
      </w:tr>
      <w:tr w:rsidR="001235FE" w:rsidRPr="00EA6939" w14:paraId="637BE06D" w14:textId="77777777" w:rsidTr="00DA2BB9">
        <w:trPr>
          <w:trHeight w:val="144"/>
          <w:tblCellSpacing w:w="15" w:type="dxa"/>
        </w:trPr>
        <w:tc>
          <w:tcPr>
            <w:tcW w:w="182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3B9AE89" w14:textId="77777777" w:rsidR="001235FE" w:rsidRPr="00EA6939" w:rsidRDefault="001235FE" w:rsidP="00885B8F">
            <w:pPr>
              <w:spacing w:after="0"/>
              <w:rPr>
                <w:rFonts w:ascii="Times New Roman" w:hAnsi="Times New Roman" w:cs="Times New Roman"/>
                <w:sz w:val="18"/>
                <w:szCs w:val="18"/>
                <w:lang w:val="en-CA"/>
              </w:rPr>
            </w:pPr>
            <w:r w:rsidRPr="00EA6939">
              <w:rPr>
                <w:rFonts w:ascii="Times New Roman" w:hAnsi="Times New Roman" w:cs="Times New Roman"/>
                <w:b/>
                <w:bCs/>
                <w:sz w:val="18"/>
                <w:szCs w:val="18"/>
                <w:lang w:val="en-CA"/>
              </w:rPr>
              <w:t>Environmental fiscal revenues</w:t>
            </w:r>
          </w:p>
        </w:tc>
        <w:tc>
          <w:tcPr>
            <w:tcW w:w="183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569979D" w14:textId="77777777" w:rsidR="001235FE" w:rsidRPr="00EA6939" w:rsidRDefault="001235FE" w:rsidP="00885B8F">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Environmental taxes (resource-based, water, carbon taxes)</w:t>
            </w:r>
          </w:p>
        </w:tc>
        <w:tc>
          <w:tcPr>
            <w:tcW w:w="18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EEA0D59" w14:textId="77777777" w:rsidR="001235FE" w:rsidRPr="00EA6939" w:rsidRDefault="001235FE" w:rsidP="00885B8F">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Generate revenue and incentivize behavioural change</w:t>
            </w:r>
          </w:p>
        </w:tc>
        <w:tc>
          <w:tcPr>
            <w:tcW w:w="183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40EC25C" w14:textId="77777777" w:rsidR="001235FE" w:rsidRPr="00EA6939" w:rsidRDefault="001235FE" w:rsidP="00885B8F">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Pollution pricing, carbon taxation</w:t>
            </w:r>
          </w:p>
        </w:tc>
        <w:tc>
          <w:tcPr>
            <w:tcW w:w="18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54311A7" w14:textId="77777777" w:rsidR="001235FE" w:rsidRPr="00EA6939" w:rsidRDefault="001235FE" w:rsidP="00885B8F">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Aligns incentives with environmental goals</w:t>
            </w:r>
          </w:p>
        </w:tc>
        <w:tc>
          <w:tcPr>
            <w:tcW w:w="18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908D90E" w14:textId="77777777" w:rsidR="001235FE" w:rsidRPr="00EA6939" w:rsidRDefault="001235FE" w:rsidP="00885B8F">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Revenues not always earmarked for biodiversity</w:t>
            </w:r>
          </w:p>
        </w:tc>
      </w:tr>
      <w:tr w:rsidR="001235FE" w:rsidRPr="00EA6939" w14:paraId="6A0BD31A" w14:textId="77777777" w:rsidTr="00DA2BB9">
        <w:trPr>
          <w:trHeight w:val="144"/>
          <w:tblCellSpacing w:w="15" w:type="dxa"/>
        </w:trPr>
        <w:tc>
          <w:tcPr>
            <w:tcW w:w="182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25D96A2" w14:textId="77777777" w:rsidR="001235FE" w:rsidRPr="00EA6939" w:rsidRDefault="001235FE" w:rsidP="00885B8F">
            <w:pPr>
              <w:spacing w:after="0"/>
              <w:rPr>
                <w:rFonts w:ascii="Times New Roman" w:hAnsi="Times New Roman" w:cs="Times New Roman"/>
                <w:sz w:val="18"/>
                <w:szCs w:val="18"/>
                <w:lang w:val="en-CA"/>
              </w:rPr>
            </w:pPr>
            <w:r w:rsidRPr="00EA6939">
              <w:rPr>
                <w:rFonts w:ascii="Times New Roman" w:hAnsi="Times New Roman" w:cs="Times New Roman"/>
                <w:b/>
                <w:bCs/>
                <w:sz w:val="18"/>
                <w:szCs w:val="18"/>
                <w:lang w:val="en-CA"/>
              </w:rPr>
              <w:t>Non-tax revenues</w:t>
            </w:r>
          </w:p>
        </w:tc>
        <w:tc>
          <w:tcPr>
            <w:tcW w:w="183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B6880F1" w14:textId="77777777" w:rsidR="001235FE" w:rsidRPr="00EA6939" w:rsidRDefault="001235FE" w:rsidP="00885B8F">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Timber sales, ecotourism, fishing licences</w:t>
            </w:r>
          </w:p>
        </w:tc>
        <w:tc>
          <w:tcPr>
            <w:tcW w:w="18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3279150" w14:textId="77777777" w:rsidR="001235FE" w:rsidRPr="00EA6939" w:rsidRDefault="001235FE" w:rsidP="00885B8F">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Revenue from sustainable natural resource use</w:t>
            </w:r>
          </w:p>
        </w:tc>
        <w:tc>
          <w:tcPr>
            <w:tcW w:w="183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FFE9C54" w14:textId="77777777" w:rsidR="001235FE" w:rsidRPr="00EA6939" w:rsidRDefault="001235FE" w:rsidP="00885B8F">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Direct income from ecosystem services</w:t>
            </w:r>
          </w:p>
        </w:tc>
        <w:tc>
          <w:tcPr>
            <w:tcW w:w="18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5C01C80" w14:textId="77777777" w:rsidR="001235FE" w:rsidRPr="00EA6939" w:rsidRDefault="001235FE" w:rsidP="00885B8F">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Links ecosystems to economic value</w:t>
            </w:r>
          </w:p>
        </w:tc>
        <w:tc>
          <w:tcPr>
            <w:tcW w:w="18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6126078" w14:textId="77777777" w:rsidR="001235FE" w:rsidRPr="00EA6939" w:rsidRDefault="001235FE" w:rsidP="00885B8F">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Limited scale; depends on resource availability</w:t>
            </w:r>
          </w:p>
        </w:tc>
      </w:tr>
      <w:tr w:rsidR="001235FE" w:rsidRPr="00EA6939" w14:paraId="44A88DCD" w14:textId="77777777" w:rsidTr="00DA2BB9">
        <w:trPr>
          <w:trHeight w:val="144"/>
          <w:tblCellSpacing w:w="15" w:type="dxa"/>
        </w:trPr>
        <w:tc>
          <w:tcPr>
            <w:tcW w:w="182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2AE81C8" w14:textId="77777777" w:rsidR="001235FE" w:rsidRPr="00EA6939" w:rsidRDefault="001235FE" w:rsidP="00885B8F">
            <w:pPr>
              <w:spacing w:after="0"/>
              <w:rPr>
                <w:rFonts w:ascii="Times New Roman" w:hAnsi="Times New Roman" w:cs="Times New Roman"/>
                <w:sz w:val="18"/>
                <w:szCs w:val="18"/>
                <w:lang w:val="en-CA"/>
              </w:rPr>
            </w:pPr>
            <w:r w:rsidRPr="00EA6939">
              <w:rPr>
                <w:rFonts w:ascii="Times New Roman" w:hAnsi="Times New Roman" w:cs="Times New Roman"/>
                <w:b/>
                <w:bCs/>
                <w:sz w:val="18"/>
                <w:szCs w:val="18"/>
                <w:lang w:val="en-CA"/>
              </w:rPr>
              <w:t>Private &amp; philanthropic finance</w:t>
            </w:r>
          </w:p>
        </w:tc>
        <w:tc>
          <w:tcPr>
            <w:tcW w:w="183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BB5C0BA" w14:textId="77777777" w:rsidR="001235FE" w:rsidRPr="00EA6939" w:rsidRDefault="001235FE" w:rsidP="00885B8F">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Emerging green finance, CSR (</w:t>
            </w:r>
            <w:r w:rsidRPr="00EA6939">
              <w:rPr>
                <w:rFonts w:ascii="Times New Roman" w:hAnsi="Times New Roman" w:cs="Times New Roman"/>
                <w:sz w:val="18"/>
                <w:szCs w:val="18"/>
              </w:rPr>
              <w:t>Corporate Social Responsibility</w:t>
            </w:r>
            <w:r w:rsidRPr="00EA6939">
              <w:rPr>
                <w:rFonts w:ascii="Times New Roman" w:hAnsi="Times New Roman" w:cs="Times New Roman"/>
                <w:sz w:val="18"/>
                <w:szCs w:val="18"/>
                <w:lang w:val="en-CA"/>
              </w:rPr>
              <w:t>), foundations</w:t>
            </w:r>
          </w:p>
        </w:tc>
        <w:tc>
          <w:tcPr>
            <w:tcW w:w="18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6AF8F10" w14:textId="77777777" w:rsidR="001235FE" w:rsidRPr="00EA6939" w:rsidRDefault="001235FE" w:rsidP="00885B8F">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Complementary biodiversity investment</w:t>
            </w:r>
          </w:p>
        </w:tc>
        <w:tc>
          <w:tcPr>
            <w:tcW w:w="183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8103D70" w14:textId="77777777" w:rsidR="001235FE" w:rsidRPr="00EA6939" w:rsidRDefault="001235FE" w:rsidP="00885B8F">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Corporate biodiversity actions, donations</w:t>
            </w:r>
          </w:p>
        </w:tc>
        <w:tc>
          <w:tcPr>
            <w:tcW w:w="18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211EFB8" w14:textId="77777777" w:rsidR="001235FE" w:rsidRPr="00EA6939" w:rsidRDefault="001235FE" w:rsidP="00885B8F">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Innovation potential</w:t>
            </w:r>
          </w:p>
        </w:tc>
        <w:tc>
          <w:tcPr>
            <w:tcW w:w="18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5262D67" w14:textId="77777777" w:rsidR="001235FE" w:rsidRPr="00EA6939" w:rsidRDefault="001235FE" w:rsidP="00885B8F">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Still small-scale and underdeveloped</w:t>
            </w:r>
          </w:p>
        </w:tc>
      </w:tr>
    </w:tbl>
    <w:p w14:paraId="076606EB" w14:textId="77777777" w:rsidR="001235FE" w:rsidRDefault="001235FE" w:rsidP="001235FE">
      <w:pPr>
        <w:pStyle w:val="Heading4"/>
        <w:ind w:left="0" w:firstLine="0"/>
        <w:rPr>
          <w:rFonts w:ascii="Times New Roman" w:hAnsi="Times New Roman" w:cs="Times New Roman"/>
          <w:lang w:val="en-GB"/>
        </w:rPr>
      </w:pPr>
      <w:bookmarkStart w:id="81" w:name="_Toc239756559"/>
      <w:bookmarkEnd w:id="80"/>
    </w:p>
    <w:p w14:paraId="32BD7B4F" w14:textId="77777777" w:rsidR="001235FE" w:rsidRDefault="001235FE">
      <w:pPr>
        <w:spacing w:after="0" w:line="240" w:lineRule="auto"/>
        <w:rPr>
          <w:rFonts w:ascii="Times New Roman" w:eastAsia="DengXian Light" w:hAnsi="Times New Roman" w:cs="Times New Roman"/>
          <w:b/>
          <w:bCs/>
          <w:i/>
          <w:iCs/>
          <w:color w:val="0F4761"/>
          <w:lang w:val="en-GB"/>
        </w:rPr>
      </w:pPr>
      <w:r>
        <w:rPr>
          <w:rFonts w:ascii="Times New Roman" w:hAnsi="Times New Roman" w:cs="Times New Roman"/>
          <w:lang w:val="en-GB"/>
        </w:rPr>
        <w:br w:type="page"/>
      </w:r>
    </w:p>
    <w:p w14:paraId="18607F3D" w14:textId="7024116D" w:rsidR="00C3706B" w:rsidRPr="00EA6939" w:rsidRDefault="00A32672" w:rsidP="001235FE">
      <w:pPr>
        <w:pStyle w:val="Heading4"/>
        <w:ind w:left="0" w:firstLine="0"/>
        <w:rPr>
          <w:rFonts w:ascii="Times New Roman" w:hAnsi="Times New Roman" w:cs="Times New Roman"/>
          <w:lang w:val="en-GB"/>
        </w:rPr>
      </w:pPr>
      <w:r w:rsidRPr="00EA6939">
        <w:rPr>
          <w:rFonts w:ascii="Times New Roman" w:hAnsi="Times New Roman" w:cs="Times New Roman"/>
          <w:lang w:val="en-GB"/>
        </w:rPr>
        <w:lastRenderedPageBreak/>
        <w:t>A</w:t>
      </w:r>
      <w:r w:rsidR="00C3706B" w:rsidRPr="00EA6939">
        <w:rPr>
          <w:rFonts w:ascii="Times New Roman" w:hAnsi="Times New Roman" w:cs="Times New Roman"/>
          <w:lang w:val="en-GB"/>
        </w:rPr>
        <w:t>3</w:t>
      </w:r>
      <w:r w:rsidR="004D13EC" w:rsidRPr="00EA6939">
        <w:rPr>
          <w:rFonts w:ascii="Times New Roman" w:hAnsi="Times New Roman" w:cs="Times New Roman"/>
          <w:lang w:val="en-GB"/>
        </w:rPr>
        <w:t>.1</w:t>
      </w:r>
      <w:r w:rsidRPr="00EA6939">
        <w:rPr>
          <w:rFonts w:ascii="Times New Roman" w:hAnsi="Times New Roman" w:cs="Times New Roman"/>
          <w:lang w:val="en-GB"/>
        </w:rPr>
        <w:t>.2</w:t>
      </w:r>
      <w:r w:rsidR="00C3706B" w:rsidRPr="00EA6939">
        <w:rPr>
          <w:rFonts w:ascii="Times New Roman" w:hAnsi="Times New Roman" w:cs="Times New Roman"/>
          <w:lang w:val="en-GB"/>
        </w:rPr>
        <w:t xml:space="preserve">. EU </w:t>
      </w:r>
      <w:r w:rsidR="00AA60AD" w:rsidRPr="00EA6939">
        <w:rPr>
          <w:rFonts w:ascii="Times New Roman" w:hAnsi="Times New Roman" w:cs="Times New Roman"/>
          <w:lang w:val="en-GB"/>
        </w:rPr>
        <w:t xml:space="preserve">Funding Instruments Supporting Biodiversity Finance </w:t>
      </w:r>
      <w:r w:rsidR="00C3706B" w:rsidRPr="00EA6939">
        <w:rPr>
          <w:rFonts w:ascii="Times New Roman" w:hAnsi="Times New Roman" w:cs="Times New Roman"/>
          <w:lang w:val="en-GB"/>
        </w:rPr>
        <w:t>in Luxembourg</w:t>
      </w:r>
      <w:bookmarkEnd w:id="81"/>
    </w:p>
    <w:tbl>
      <w:tblPr>
        <w:tblW w:w="9461" w:type="dxa"/>
        <w:tblCellSpacing w:w="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1"/>
        <w:gridCol w:w="1565"/>
        <w:gridCol w:w="1588"/>
        <w:gridCol w:w="1578"/>
        <w:gridCol w:w="1566"/>
        <w:gridCol w:w="1593"/>
      </w:tblGrid>
      <w:tr w:rsidR="00C3706B" w:rsidRPr="00EA6939" w14:paraId="33C42290" w14:textId="77777777" w:rsidTr="00BB0AD5">
        <w:trPr>
          <w:tblHeader/>
          <w:tblCellSpacing w:w="15" w:type="dxa"/>
        </w:trPr>
        <w:tc>
          <w:tcPr>
            <w:tcW w:w="16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8FDF311" w14:textId="77777777" w:rsidR="00C3706B" w:rsidRPr="00EA6939" w:rsidRDefault="00C3706B" w:rsidP="00BB0AD5">
            <w:pPr>
              <w:spacing w:after="0"/>
              <w:rPr>
                <w:rFonts w:ascii="Times New Roman" w:hAnsi="Times New Roman" w:cs="Times New Roman"/>
                <w:b/>
                <w:bCs/>
                <w:sz w:val="18"/>
                <w:szCs w:val="18"/>
                <w:lang w:val="en-CA"/>
              </w:rPr>
            </w:pPr>
            <w:r w:rsidRPr="00EA6939">
              <w:rPr>
                <w:rFonts w:ascii="Times New Roman" w:hAnsi="Times New Roman" w:cs="Times New Roman"/>
                <w:b/>
                <w:bCs/>
                <w:sz w:val="18"/>
                <w:szCs w:val="18"/>
                <w:lang w:val="en-CA"/>
              </w:rPr>
              <w:t>EU Instrument / Programme</w:t>
            </w:r>
          </w:p>
        </w:tc>
        <w:tc>
          <w:tcPr>
            <w:tcW w:w="16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162BDF3" w14:textId="77777777" w:rsidR="00C3706B" w:rsidRPr="00EA6939" w:rsidRDefault="00C3706B" w:rsidP="00BB0AD5">
            <w:pPr>
              <w:spacing w:after="0"/>
              <w:rPr>
                <w:rFonts w:ascii="Times New Roman" w:hAnsi="Times New Roman" w:cs="Times New Roman"/>
                <w:b/>
                <w:bCs/>
                <w:sz w:val="18"/>
                <w:szCs w:val="18"/>
                <w:lang w:val="en-CA"/>
              </w:rPr>
            </w:pPr>
            <w:r w:rsidRPr="00EA6939">
              <w:rPr>
                <w:rFonts w:ascii="Times New Roman" w:hAnsi="Times New Roman" w:cs="Times New Roman"/>
                <w:b/>
                <w:bCs/>
                <w:sz w:val="18"/>
                <w:szCs w:val="18"/>
                <w:lang w:val="en-CA"/>
              </w:rPr>
              <w:t>Policy Area</w:t>
            </w:r>
          </w:p>
        </w:tc>
        <w:tc>
          <w:tcPr>
            <w:tcW w:w="161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41DE6E5" w14:textId="77777777" w:rsidR="00C3706B" w:rsidRPr="00EA6939" w:rsidRDefault="00C3706B" w:rsidP="00BB0AD5">
            <w:pPr>
              <w:spacing w:after="0"/>
              <w:rPr>
                <w:rFonts w:ascii="Times New Roman" w:hAnsi="Times New Roman" w:cs="Times New Roman"/>
                <w:b/>
                <w:bCs/>
                <w:sz w:val="18"/>
                <w:szCs w:val="18"/>
                <w:lang w:val="en-CA"/>
              </w:rPr>
            </w:pPr>
            <w:r w:rsidRPr="00EA6939">
              <w:rPr>
                <w:rFonts w:ascii="Times New Roman" w:hAnsi="Times New Roman" w:cs="Times New Roman"/>
                <w:b/>
                <w:bCs/>
                <w:sz w:val="18"/>
                <w:szCs w:val="18"/>
                <w:lang w:val="en-CA"/>
              </w:rPr>
              <w:t>Main Biodiversity Relevance</w:t>
            </w:r>
          </w:p>
        </w:tc>
        <w:tc>
          <w:tcPr>
            <w:tcW w:w="16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A2FD44F" w14:textId="77777777" w:rsidR="00C3706B" w:rsidRPr="00EA6939" w:rsidRDefault="00C3706B" w:rsidP="00BB0AD5">
            <w:pPr>
              <w:spacing w:after="0"/>
              <w:rPr>
                <w:rFonts w:ascii="Times New Roman" w:hAnsi="Times New Roman" w:cs="Times New Roman"/>
                <w:b/>
                <w:bCs/>
                <w:sz w:val="18"/>
                <w:szCs w:val="18"/>
                <w:lang w:val="en-CA"/>
              </w:rPr>
            </w:pPr>
            <w:r w:rsidRPr="00EA6939">
              <w:rPr>
                <w:rFonts w:ascii="Times New Roman" w:hAnsi="Times New Roman" w:cs="Times New Roman"/>
                <w:b/>
                <w:bCs/>
                <w:sz w:val="18"/>
                <w:szCs w:val="18"/>
                <w:lang w:val="en-CA"/>
              </w:rPr>
              <w:t>How It Supports Luxembourg</w:t>
            </w:r>
          </w:p>
        </w:tc>
        <w:tc>
          <w:tcPr>
            <w:tcW w:w="16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7F08A81" w14:textId="77777777" w:rsidR="00C3706B" w:rsidRPr="00EA6939" w:rsidRDefault="00C3706B" w:rsidP="00BB0AD5">
            <w:pPr>
              <w:spacing w:after="0"/>
              <w:rPr>
                <w:rFonts w:ascii="Times New Roman" w:hAnsi="Times New Roman" w:cs="Times New Roman"/>
                <w:b/>
                <w:bCs/>
                <w:sz w:val="18"/>
                <w:szCs w:val="18"/>
                <w:lang w:val="en-CA"/>
              </w:rPr>
            </w:pPr>
            <w:r w:rsidRPr="00EA6939">
              <w:rPr>
                <w:rFonts w:ascii="Times New Roman" w:hAnsi="Times New Roman" w:cs="Times New Roman"/>
                <w:b/>
                <w:bCs/>
                <w:sz w:val="18"/>
                <w:szCs w:val="18"/>
                <w:lang w:val="en-CA"/>
              </w:rPr>
              <w:t>Strengths</w:t>
            </w: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1FE4C5C" w14:textId="77777777" w:rsidR="00C3706B" w:rsidRPr="00EA6939" w:rsidRDefault="00C3706B" w:rsidP="00BB0AD5">
            <w:pPr>
              <w:spacing w:after="0"/>
              <w:rPr>
                <w:rFonts w:ascii="Times New Roman" w:hAnsi="Times New Roman" w:cs="Times New Roman"/>
                <w:b/>
                <w:bCs/>
                <w:sz w:val="18"/>
                <w:szCs w:val="18"/>
                <w:lang w:val="en-CA"/>
              </w:rPr>
            </w:pPr>
            <w:r w:rsidRPr="00EA6939">
              <w:rPr>
                <w:rFonts w:ascii="Times New Roman" w:hAnsi="Times New Roman" w:cs="Times New Roman"/>
                <w:b/>
                <w:bCs/>
                <w:sz w:val="18"/>
                <w:szCs w:val="18"/>
                <w:lang w:val="en-CA"/>
              </w:rPr>
              <w:t>Limitations</w:t>
            </w:r>
          </w:p>
        </w:tc>
      </w:tr>
      <w:tr w:rsidR="00C3706B" w:rsidRPr="00EA6939" w14:paraId="389B555B" w14:textId="77777777" w:rsidTr="00BB0AD5">
        <w:trPr>
          <w:tblCellSpacing w:w="15" w:type="dxa"/>
        </w:trPr>
        <w:tc>
          <w:tcPr>
            <w:tcW w:w="16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66ED08C" w14:textId="77777777" w:rsidR="00C3706B" w:rsidRPr="00EA6939" w:rsidRDefault="00C3706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European Green Deal</w:t>
            </w:r>
          </w:p>
        </w:tc>
        <w:tc>
          <w:tcPr>
            <w:tcW w:w="16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443435A" w14:textId="77777777" w:rsidR="00C3706B" w:rsidRPr="00EA6939" w:rsidRDefault="00C3706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Overarching EU strategy</w:t>
            </w:r>
          </w:p>
        </w:tc>
        <w:tc>
          <w:tcPr>
            <w:tcW w:w="161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37BD241" w14:textId="77777777" w:rsidR="00C3706B" w:rsidRPr="00EA6939" w:rsidRDefault="00C3706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Main umbrella for biodiversity mainstreaming, climate-nature integration</w:t>
            </w:r>
          </w:p>
        </w:tc>
        <w:tc>
          <w:tcPr>
            <w:tcW w:w="16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03DB312" w14:textId="77777777" w:rsidR="00C3706B" w:rsidRPr="00EA6939" w:rsidRDefault="00C3706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Guides national policy alignment and funding priorities</w:t>
            </w:r>
          </w:p>
        </w:tc>
        <w:tc>
          <w:tcPr>
            <w:tcW w:w="16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A0BA0DE" w14:textId="77777777" w:rsidR="00C3706B" w:rsidRPr="00EA6939" w:rsidRDefault="00C3706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Strong policy coherence; system-wide integration</w:t>
            </w: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B272AA2" w14:textId="77777777" w:rsidR="00C3706B" w:rsidRPr="00EA6939" w:rsidRDefault="00C3706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Not a direct funding instrument</w:t>
            </w:r>
          </w:p>
        </w:tc>
      </w:tr>
      <w:tr w:rsidR="00C3706B" w:rsidRPr="00EA6939" w14:paraId="72BDA89C" w14:textId="77777777" w:rsidTr="00BB0AD5">
        <w:trPr>
          <w:tblCellSpacing w:w="15" w:type="dxa"/>
        </w:trPr>
        <w:tc>
          <w:tcPr>
            <w:tcW w:w="16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A2648FE" w14:textId="77777777" w:rsidR="00C3706B" w:rsidRPr="00EA6939" w:rsidRDefault="00C3706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LIFE Programme</w:t>
            </w:r>
          </w:p>
        </w:tc>
        <w:tc>
          <w:tcPr>
            <w:tcW w:w="16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9CB164E" w14:textId="77777777" w:rsidR="00C3706B" w:rsidRPr="00EA6939" w:rsidRDefault="00C3706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Environment &amp; climate action</w:t>
            </w:r>
          </w:p>
        </w:tc>
        <w:tc>
          <w:tcPr>
            <w:tcW w:w="161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F23ACF7" w14:textId="77777777" w:rsidR="00C3706B" w:rsidRPr="00EA6939" w:rsidRDefault="00C3706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Direct funding for nature conservation, biodiversity restoration, species protection</w:t>
            </w:r>
          </w:p>
        </w:tc>
        <w:tc>
          <w:tcPr>
            <w:tcW w:w="16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6AF5886" w14:textId="77777777" w:rsidR="00C3706B" w:rsidRPr="00EA6939" w:rsidRDefault="00C3706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Supports Natura 2000 sites, habitat restoration, pilot biodiversity projects</w:t>
            </w:r>
          </w:p>
        </w:tc>
        <w:tc>
          <w:tcPr>
            <w:tcW w:w="16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FE3C986" w14:textId="77777777" w:rsidR="00C3706B" w:rsidRPr="00EA6939" w:rsidRDefault="00C3706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Highly targeted biodiversity funding; demonstrator effect</w:t>
            </w: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0B6E00A" w14:textId="77777777" w:rsidR="00C3706B" w:rsidRPr="00EA6939" w:rsidRDefault="00C3706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Competitive access; project-based (not structural funding)</w:t>
            </w:r>
          </w:p>
        </w:tc>
      </w:tr>
      <w:tr w:rsidR="00C3706B" w:rsidRPr="00EA6939" w14:paraId="437CE568" w14:textId="77777777" w:rsidTr="00BB0AD5">
        <w:trPr>
          <w:tblCellSpacing w:w="15" w:type="dxa"/>
        </w:trPr>
        <w:tc>
          <w:tcPr>
            <w:tcW w:w="16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0FA65B9" w14:textId="77777777" w:rsidR="00C3706B" w:rsidRPr="00EA6939" w:rsidRDefault="00C3706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Natura 2000</w:t>
            </w:r>
          </w:p>
        </w:tc>
        <w:tc>
          <w:tcPr>
            <w:tcW w:w="16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11D708E" w14:textId="77777777" w:rsidR="00C3706B" w:rsidRPr="00EA6939" w:rsidRDefault="00C3706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Nature conservation network</w:t>
            </w:r>
          </w:p>
        </w:tc>
        <w:tc>
          <w:tcPr>
            <w:tcW w:w="161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173C549" w14:textId="77777777" w:rsidR="00C3706B" w:rsidRPr="00EA6939" w:rsidRDefault="00C3706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Protects habitats and species of EU importance</w:t>
            </w:r>
          </w:p>
        </w:tc>
        <w:tc>
          <w:tcPr>
            <w:tcW w:w="16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1646939" w14:textId="77777777" w:rsidR="00C3706B" w:rsidRPr="00EA6939" w:rsidRDefault="00C3706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Funds management of protected areas in Luxembourg</w:t>
            </w:r>
          </w:p>
        </w:tc>
        <w:tc>
          <w:tcPr>
            <w:tcW w:w="16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425722C" w14:textId="77777777" w:rsidR="00C3706B" w:rsidRPr="00EA6939" w:rsidRDefault="00C3706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Strong legal protection framework</w:t>
            </w: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B99B9E2" w14:textId="77777777" w:rsidR="00C3706B" w:rsidRPr="00EA6939" w:rsidRDefault="00C3706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Management funding can be uneven across sites</w:t>
            </w:r>
          </w:p>
        </w:tc>
      </w:tr>
      <w:tr w:rsidR="00C3706B" w:rsidRPr="00EA6939" w14:paraId="723178FB" w14:textId="77777777" w:rsidTr="00BB0AD5">
        <w:trPr>
          <w:tblCellSpacing w:w="15" w:type="dxa"/>
        </w:trPr>
        <w:tc>
          <w:tcPr>
            <w:tcW w:w="16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9799A37" w14:textId="77777777" w:rsidR="00C3706B" w:rsidRPr="00EA6939" w:rsidRDefault="00C3706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Horizon Europe</w:t>
            </w:r>
          </w:p>
        </w:tc>
        <w:tc>
          <w:tcPr>
            <w:tcW w:w="16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91E0074" w14:textId="77777777" w:rsidR="00C3706B" w:rsidRPr="00EA6939" w:rsidRDefault="00C3706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Research &amp; innovation</w:t>
            </w:r>
          </w:p>
        </w:tc>
        <w:tc>
          <w:tcPr>
            <w:tcW w:w="161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F043F20" w14:textId="77777777" w:rsidR="00C3706B" w:rsidRPr="00EA6939" w:rsidRDefault="00C3706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Biodiversity science, ecosystem modelling, restoration innovation</w:t>
            </w:r>
          </w:p>
        </w:tc>
        <w:tc>
          <w:tcPr>
            <w:tcW w:w="16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0F6986C" w14:textId="77777777" w:rsidR="00C3706B" w:rsidRPr="00EA6939" w:rsidRDefault="00C3706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Supports Luxembourg research institutions and cross-border projects</w:t>
            </w:r>
          </w:p>
        </w:tc>
        <w:tc>
          <w:tcPr>
            <w:tcW w:w="16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F42535B" w14:textId="77777777" w:rsidR="00C3706B" w:rsidRPr="00EA6939" w:rsidRDefault="00C3706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High innovation capacity; knowledge generation</w:t>
            </w: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E84A817" w14:textId="77777777" w:rsidR="00C3706B" w:rsidRPr="00EA6939" w:rsidRDefault="00C3706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Limited direct implementation funding</w:t>
            </w:r>
          </w:p>
        </w:tc>
      </w:tr>
      <w:tr w:rsidR="00C3706B" w:rsidRPr="00EA6939" w14:paraId="4838C756" w14:textId="77777777" w:rsidTr="00BB0AD5">
        <w:trPr>
          <w:tblCellSpacing w:w="15" w:type="dxa"/>
        </w:trPr>
        <w:tc>
          <w:tcPr>
            <w:tcW w:w="16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EFB347C" w14:textId="77777777" w:rsidR="00C3706B" w:rsidRPr="00EA6939" w:rsidRDefault="00C3706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Recovery and Resilience Facility</w:t>
            </w:r>
          </w:p>
        </w:tc>
        <w:tc>
          <w:tcPr>
            <w:tcW w:w="16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6196A44" w14:textId="77777777" w:rsidR="00C3706B" w:rsidRPr="00EA6939" w:rsidRDefault="00C3706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Economic recovery &amp; green transition</w:t>
            </w:r>
          </w:p>
        </w:tc>
        <w:tc>
          <w:tcPr>
            <w:tcW w:w="161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80E77DE" w14:textId="77777777" w:rsidR="00C3706B" w:rsidRPr="00EA6939" w:rsidRDefault="00C3706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 xml:space="preserve">Green investment including biodiversity </w:t>
            </w:r>
            <w:r w:rsidR="00E642AD" w:rsidRPr="00EA6939">
              <w:rPr>
                <w:rFonts w:ascii="Times New Roman" w:hAnsi="Times New Roman" w:cs="Times New Roman"/>
                <w:sz w:val="18"/>
                <w:szCs w:val="18"/>
                <w:lang w:val="en-CA"/>
              </w:rPr>
              <w:br/>
            </w:r>
            <w:r w:rsidRPr="00EA6939">
              <w:rPr>
                <w:rFonts w:ascii="Times New Roman" w:hAnsi="Times New Roman" w:cs="Times New Roman"/>
                <w:sz w:val="18"/>
                <w:szCs w:val="18"/>
                <w:lang w:val="en-CA"/>
              </w:rPr>
              <w:t>co-benefits (energy, land use, resilience)</w:t>
            </w:r>
          </w:p>
        </w:tc>
        <w:tc>
          <w:tcPr>
            <w:tcW w:w="16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E1925DD" w14:textId="77777777" w:rsidR="00C3706B" w:rsidRPr="00EA6939" w:rsidRDefault="00C3706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Supports green infrastructure and resilience projects</w:t>
            </w:r>
          </w:p>
        </w:tc>
        <w:tc>
          <w:tcPr>
            <w:tcW w:w="16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5CE5B31" w14:textId="77777777" w:rsidR="00C3706B" w:rsidRPr="00EA6939" w:rsidRDefault="00C3706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Large-scale funding capacity</w:t>
            </w: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88D1A5A" w14:textId="77777777" w:rsidR="00C3706B" w:rsidRPr="00EA6939" w:rsidRDefault="00C3706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Biodiversity is indirect, not core objective</w:t>
            </w:r>
          </w:p>
        </w:tc>
      </w:tr>
      <w:tr w:rsidR="00C3706B" w:rsidRPr="00EA6939" w14:paraId="510018F3" w14:textId="77777777" w:rsidTr="00BB0AD5">
        <w:trPr>
          <w:tblCellSpacing w:w="15" w:type="dxa"/>
        </w:trPr>
        <w:tc>
          <w:tcPr>
            <w:tcW w:w="16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5440383" w14:textId="77777777" w:rsidR="00C3706B" w:rsidRPr="00EA6939" w:rsidRDefault="00C3706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Common Agricultural Policy</w:t>
            </w:r>
          </w:p>
        </w:tc>
        <w:tc>
          <w:tcPr>
            <w:tcW w:w="16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D478730" w14:textId="77777777" w:rsidR="00C3706B" w:rsidRPr="00EA6939" w:rsidRDefault="00C3706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Agriculture &amp; rural land management</w:t>
            </w:r>
          </w:p>
        </w:tc>
        <w:tc>
          <w:tcPr>
            <w:tcW w:w="161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C1A2B09" w14:textId="77777777" w:rsidR="00C3706B" w:rsidRPr="00EA6939" w:rsidRDefault="00C3706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Core biodiversity driver via land use, farming practices</w:t>
            </w:r>
          </w:p>
        </w:tc>
        <w:tc>
          <w:tcPr>
            <w:tcW w:w="16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2F1AFA5" w14:textId="77777777" w:rsidR="00C3706B" w:rsidRPr="00EA6939" w:rsidRDefault="00C3706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Agri-environment-climate measures, eco-schemes, landscape management</w:t>
            </w:r>
          </w:p>
        </w:tc>
        <w:tc>
          <w:tcPr>
            <w:tcW w:w="16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CEC0955" w14:textId="77777777" w:rsidR="00C3706B" w:rsidRPr="00EA6939" w:rsidRDefault="00C3706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Major land-use lever for biodiversity</w:t>
            </w: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62EEB28" w14:textId="77777777" w:rsidR="00C3706B" w:rsidRPr="00EA6939" w:rsidRDefault="00C3706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Environmental ambition varies by implementation</w:t>
            </w:r>
          </w:p>
        </w:tc>
      </w:tr>
      <w:tr w:rsidR="00C3706B" w:rsidRPr="00EA6939" w14:paraId="59F5344F" w14:textId="77777777" w:rsidTr="00BB0AD5">
        <w:trPr>
          <w:tblCellSpacing w:w="15" w:type="dxa"/>
        </w:trPr>
        <w:tc>
          <w:tcPr>
            <w:tcW w:w="16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BC9FDB2" w14:textId="77777777" w:rsidR="00C3706B" w:rsidRPr="00EA6939" w:rsidRDefault="00C3706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European Agricultural Fund for Rural Development</w:t>
            </w:r>
          </w:p>
        </w:tc>
        <w:tc>
          <w:tcPr>
            <w:tcW w:w="16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F1639DA" w14:textId="77777777" w:rsidR="00C3706B" w:rsidRPr="00EA6939" w:rsidRDefault="00C3706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Rural development</w:t>
            </w:r>
          </w:p>
        </w:tc>
        <w:tc>
          <w:tcPr>
            <w:tcW w:w="161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2B65621" w14:textId="77777777" w:rsidR="00C3706B" w:rsidRPr="00EA6939" w:rsidRDefault="00C3706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 xml:space="preserve">Financing of </w:t>
            </w:r>
            <w:proofErr w:type="spellStart"/>
            <w:r w:rsidRPr="00EA6939">
              <w:rPr>
                <w:rFonts w:ascii="Times New Roman" w:hAnsi="Times New Roman" w:cs="Times New Roman"/>
                <w:sz w:val="18"/>
                <w:szCs w:val="18"/>
                <w:lang w:val="en-CA"/>
              </w:rPr>
              <w:t>agri</w:t>
            </w:r>
            <w:proofErr w:type="spellEnd"/>
            <w:r w:rsidRPr="00EA6939">
              <w:rPr>
                <w:rFonts w:ascii="Times New Roman" w:hAnsi="Times New Roman" w:cs="Times New Roman"/>
                <w:sz w:val="18"/>
                <w:szCs w:val="18"/>
                <w:lang w:val="en-CA"/>
              </w:rPr>
              <w:t>-environment-climate actions and rural biodiversity projects</w:t>
            </w:r>
          </w:p>
        </w:tc>
        <w:tc>
          <w:tcPr>
            <w:tcW w:w="16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8132C71" w14:textId="77777777" w:rsidR="00C3706B" w:rsidRPr="00EA6939" w:rsidRDefault="00C3706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Supports sustainable farming and rural ecosystem management</w:t>
            </w:r>
          </w:p>
        </w:tc>
        <w:tc>
          <w:tcPr>
            <w:tcW w:w="16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29CE003" w14:textId="77777777" w:rsidR="00C3706B" w:rsidRPr="00EA6939" w:rsidRDefault="00C3706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Strong biodiversity linkage through Pillar II</w:t>
            </w: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74AC1B0" w14:textId="77777777" w:rsidR="00C3706B" w:rsidRPr="00EA6939" w:rsidRDefault="00C3706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 xml:space="preserve">Administrative complexity; </w:t>
            </w:r>
            <w:r w:rsidR="00E642AD" w:rsidRPr="00EA6939">
              <w:rPr>
                <w:rFonts w:ascii="Times New Roman" w:hAnsi="Times New Roman" w:cs="Times New Roman"/>
                <w:sz w:val="18"/>
                <w:szCs w:val="18"/>
                <w:lang w:val="en-CA"/>
              </w:rPr>
              <w:br/>
            </w:r>
            <w:r w:rsidRPr="00EA6939">
              <w:rPr>
                <w:rFonts w:ascii="Times New Roman" w:hAnsi="Times New Roman" w:cs="Times New Roman"/>
                <w:sz w:val="18"/>
                <w:szCs w:val="18"/>
                <w:lang w:val="en-CA"/>
              </w:rPr>
              <w:t>co-financing requirements</w:t>
            </w:r>
          </w:p>
        </w:tc>
      </w:tr>
      <w:tr w:rsidR="00C3706B" w:rsidRPr="00EA6939" w14:paraId="532CFC1A" w14:textId="77777777" w:rsidTr="00BB0AD5">
        <w:trPr>
          <w:tblCellSpacing w:w="15" w:type="dxa"/>
        </w:trPr>
        <w:tc>
          <w:tcPr>
            <w:tcW w:w="16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EE49D75" w14:textId="77777777" w:rsidR="00C3706B" w:rsidRPr="00EA6939" w:rsidRDefault="00C3706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European Regional Development Fund</w:t>
            </w:r>
          </w:p>
        </w:tc>
        <w:tc>
          <w:tcPr>
            <w:tcW w:w="16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379546B" w14:textId="77777777" w:rsidR="00C3706B" w:rsidRPr="00EA6939" w:rsidRDefault="00C3706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Regional development</w:t>
            </w:r>
          </w:p>
        </w:tc>
        <w:tc>
          <w:tcPr>
            <w:tcW w:w="161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0A84837" w14:textId="77777777" w:rsidR="00C3706B" w:rsidRPr="00EA6939" w:rsidRDefault="00C3706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Green infrastructure, ecosystem restoration, urban greening</w:t>
            </w:r>
          </w:p>
        </w:tc>
        <w:tc>
          <w:tcPr>
            <w:tcW w:w="16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2E73A6D" w14:textId="77777777" w:rsidR="00C3706B" w:rsidRPr="00EA6939" w:rsidRDefault="00C3706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Supports spatial planning, nature-based solutions</w:t>
            </w:r>
          </w:p>
        </w:tc>
        <w:tc>
          <w:tcPr>
            <w:tcW w:w="16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BB93646" w14:textId="77777777" w:rsidR="00C3706B" w:rsidRPr="00EA6939" w:rsidRDefault="00C3706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Integrates biodiversity into regional development</w:t>
            </w: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B63EAA1" w14:textId="77777777" w:rsidR="00C3706B" w:rsidRPr="00EA6939" w:rsidRDefault="00C3706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Biodiversity is secondary to economic cohesion goals</w:t>
            </w:r>
          </w:p>
        </w:tc>
      </w:tr>
      <w:tr w:rsidR="00C3706B" w:rsidRPr="00EA6939" w14:paraId="4A242E5C" w14:textId="77777777" w:rsidTr="00BB0AD5">
        <w:trPr>
          <w:tblCellSpacing w:w="15" w:type="dxa"/>
        </w:trPr>
        <w:tc>
          <w:tcPr>
            <w:tcW w:w="16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FD05492" w14:textId="77777777" w:rsidR="00C3706B" w:rsidRPr="00EA6939" w:rsidRDefault="00C3706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European Social Fund Plus</w:t>
            </w:r>
          </w:p>
        </w:tc>
        <w:tc>
          <w:tcPr>
            <w:tcW w:w="16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6497127" w14:textId="77777777" w:rsidR="00C3706B" w:rsidRPr="00EA6939" w:rsidRDefault="00C3706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Social policy</w:t>
            </w:r>
          </w:p>
        </w:tc>
        <w:tc>
          <w:tcPr>
            <w:tcW w:w="161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A86D8C7" w14:textId="77777777" w:rsidR="00C3706B" w:rsidRPr="00EA6939" w:rsidRDefault="00C3706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Indirect biodiversity benefits via green jobs and training</w:t>
            </w:r>
          </w:p>
        </w:tc>
        <w:tc>
          <w:tcPr>
            <w:tcW w:w="16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23754FD" w14:textId="77777777" w:rsidR="00C3706B" w:rsidRPr="00EA6939" w:rsidRDefault="00C3706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Supports environmental skills and employment transitions</w:t>
            </w:r>
          </w:p>
        </w:tc>
        <w:tc>
          <w:tcPr>
            <w:tcW w:w="16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FC429C7" w14:textId="77777777" w:rsidR="00C3706B" w:rsidRPr="00EA6939" w:rsidRDefault="00C3706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Links biodiversity with social transition</w:t>
            </w: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3839626" w14:textId="77777777" w:rsidR="00C3706B" w:rsidRPr="00EA6939" w:rsidRDefault="00C3706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Weak direct ecological impact</w:t>
            </w:r>
          </w:p>
        </w:tc>
      </w:tr>
      <w:tr w:rsidR="00C3706B" w:rsidRPr="00EA6939" w14:paraId="67A64926" w14:textId="77777777" w:rsidTr="00BB0AD5">
        <w:trPr>
          <w:tblCellSpacing w:w="15" w:type="dxa"/>
        </w:trPr>
        <w:tc>
          <w:tcPr>
            <w:tcW w:w="16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913513E" w14:textId="77777777" w:rsidR="00C3706B" w:rsidRPr="00EA6939" w:rsidRDefault="00C3706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EU Nature Restoration Law</w:t>
            </w:r>
          </w:p>
        </w:tc>
        <w:tc>
          <w:tcPr>
            <w:tcW w:w="16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5209EDA" w14:textId="77777777" w:rsidR="00C3706B" w:rsidRPr="00EA6939" w:rsidRDefault="00C3706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Restoration policy</w:t>
            </w:r>
          </w:p>
        </w:tc>
        <w:tc>
          <w:tcPr>
            <w:tcW w:w="161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F7AD72D" w14:textId="77777777" w:rsidR="00C3706B" w:rsidRPr="00EA6939" w:rsidRDefault="00C3706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Binding ecosystem restoration targets across EU</w:t>
            </w:r>
          </w:p>
        </w:tc>
        <w:tc>
          <w:tcPr>
            <w:tcW w:w="16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69DCC36" w14:textId="77777777" w:rsidR="00C3706B" w:rsidRPr="00EA6939" w:rsidRDefault="00C3706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Will increase national restoration obligations and funding alignment</w:t>
            </w:r>
          </w:p>
        </w:tc>
        <w:tc>
          <w:tcPr>
            <w:tcW w:w="16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EB01EFC" w14:textId="77777777" w:rsidR="00C3706B" w:rsidRPr="00EA6939" w:rsidRDefault="00C3706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Strong legal driver for scaling restoration</w:t>
            </w: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5A1B4EA" w14:textId="77777777" w:rsidR="00C3706B" w:rsidRPr="00EA6939" w:rsidRDefault="00C3706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Implementation costs and governance complexity</w:t>
            </w:r>
          </w:p>
        </w:tc>
      </w:tr>
    </w:tbl>
    <w:p w14:paraId="71513654" w14:textId="77777777" w:rsidR="00E81072" w:rsidRPr="00EA6939" w:rsidRDefault="00E81072" w:rsidP="00E81072">
      <w:pPr>
        <w:rPr>
          <w:rFonts w:ascii="Times New Roman" w:hAnsi="Times New Roman" w:cs="Times New Roman"/>
          <w:lang w:val="en-GB"/>
        </w:rPr>
      </w:pPr>
    </w:p>
    <w:p w14:paraId="539E3A90" w14:textId="77777777" w:rsidR="00C3706B" w:rsidRPr="00EA6939" w:rsidRDefault="00A32672" w:rsidP="00E9176E">
      <w:pPr>
        <w:pStyle w:val="Heading4"/>
        <w:rPr>
          <w:rFonts w:ascii="Times New Roman" w:hAnsi="Times New Roman" w:cs="Times New Roman"/>
          <w:lang w:val="en-GB"/>
        </w:rPr>
      </w:pPr>
      <w:bookmarkStart w:id="82" w:name="_Toc239756560"/>
      <w:r w:rsidRPr="00EA6939">
        <w:rPr>
          <w:rFonts w:ascii="Times New Roman" w:hAnsi="Times New Roman" w:cs="Times New Roman"/>
          <w:lang w:val="en-GB"/>
        </w:rPr>
        <w:t>A</w:t>
      </w:r>
      <w:r w:rsidR="00C3706B" w:rsidRPr="00EA6939">
        <w:rPr>
          <w:rFonts w:ascii="Times New Roman" w:hAnsi="Times New Roman" w:cs="Times New Roman"/>
          <w:lang w:val="en-GB"/>
        </w:rPr>
        <w:t>3</w:t>
      </w:r>
      <w:r w:rsidRPr="00EA6939">
        <w:rPr>
          <w:rFonts w:ascii="Times New Roman" w:hAnsi="Times New Roman" w:cs="Times New Roman"/>
          <w:lang w:val="en-GB"/>
        </w:rPr>
        <w:t>.</w:t>
      </w:r>
      <w:r w:rsidR="004D13EC" w:rsidRPr="00EA6939">
        <w:rPr>
          <w:rFonts w:ascii="Times New Roman" w:hAnsi="Times New Roman" w:cs="Times New Roman"/>
          <w:lang w:val="en-GB"/>
        </w:rPr>
        <w:t>1.</w:t>
      </w:r>
      <w:r w:rsidRPr="00EA6939">
        <w:rPr>
          <w:rFonts w:ascii="Times New Roman" w:hAnsi="Times New Roman" w:cs="Times New Roman"/>
          <w:lang w:val="en-GB"/>
        </w:rPr>
        <w:t>3</w:t>
      </w:r>
      <w:r w:rsidR="00C3706B" w:rsidRPr="00EA6939">
        <w:rPr>
          <w:rFonts w:ascii="Times New Roman" w:hAnsi="Times New Roman" w:cs="Times New Roman"/>
          <w:lang w:val="en-GB"/>
        </w:rPr>
        <w:t xml:space="preserve">. ODA </w:t>
      </w:r>
      <w:r w:rsidR="009069AB" w:rsidRPr="00EA6939">
        <w:rPr>
          <w:rFonts w:ascii="Times New Roman" w:hAnsi="Times New Roman" w:cs="Times New Roman"/>
          <w:lang w:val="en-GB"/>
        </w:rPr>
        <w:t>Allocation Overview</w:t>
      </w:r>
      <w:bookmarkEnd w:id="82"/>
    </w:p>
    <w:p w14:paraId="78397E80" w14:textId="77777777" w:rsidR="00C3706B" w:rsidRPr="00EA6939" w:rsidRDefault="00C3706B" w:rsidP="006B5976">
      <w:pPr>
        <w:jc w:val="both"/>
        <w:rPr>
          <w:rFonts w:ascii="Times New Roman" w:hAnsi="Times New Roman" w:cs="Times New Roman"/>
          <w:szCs w:val="24"/>
          <w:lang w:val="en-GB"/>
        </w:rPr>
      </w:pPr>
      <w:r w:rsidRPr="00EA6939">
        <w:rPr>
          <w:rFonts w:ascii="Times New Roman" w:hAnsi="Times New Roman" w:cs="Times New Roman"/>
          <w:szCs w:val="24"/>
          <w:lang w:val="en-GB"/>
        </w:rPr>
        <w:t>Luxembourg provided USD 694.2 million (preliminary data) of ODA in 2025 (USD 649.8 million in constant terms), representing 0.99% of GNI</w:t>
      </w:r>
      <w:r w:rsidR="00CA70B5" w:rsidRPr="00EA6939">
        <w:rPr>
          <w:rFonts w:ascii="Times New Roman" w:hAnsi="Times New Roman" w:cs="Times New Roman"/>
          <w:szCs w:val="24"/>
          <w:lang w:val="en-GB"/>
        </w:rPr>
        <w:t xml:space="preserve">. </w:t>
      </w:r>
      <w:r w:rsidRPr="00EA6939">
        <w:rPr>
          <w:rFonts w:ascii="Times New Roman" w:hAnsi="Times New Roman" w:cs="Times New Roman"/>
          <w:szCs w:val="24"/>
          <w:lang w:val="en-GB"/>
        </w:rPr>
        <w:t xml:space="preserve">This was an increase of 8.9% in real </w:t>
      </w:r>
      <w:r w:rsidRPr="00EA6939">
        <w:rPr>
          <w:rFonts w:ascii="Times New Roman" w:hAnsi="Times New Roman" w:cs="Times New Roman"/>
          <w:szCs w:val="24"/>
          <w:lang w:val="en-GB"/>
        </w:rPr>
        <w:lastRenderedPageBreak/>
        <w:t>terms in volume and a decrease in the share of GNI from 2024. Consistently providing around 1% of GNI as ODA, Luxembourg has exceeded the 0.7% UN target since 2000. Luxembourg is in line with its domestic (1%) and EU commitments to collectively achieve a 0.7% ODA/GNI ratio by 2030. Within Luxembourg’s ODA portfolio in 2024, 100% was provided in the form of grants.</w:t>
      </w:r>
      <w:r w:rsidR="00940736" w:rsidRPr="00EA6939">
        <w:rPr>
          <w:rStyle w:val="FootnoteReference"/>
          <w:rFonts w:ascii="Times New Roman" w:hAnsi="Times New Roman" w:cs="Times New Roman"/>
          <w:szCs w:val="24"/>
          <w:lang w:val="en-GB"/>
        </w:rPr>
        <w:footnoteReference w:id="341"/>
      </w:r>
      <w:r w:rsidR="006725F8" w:rsidRPr="00EA6939">
        <w:rPr>
          <w:rFonts w:ascii="Times New Roman" w:hAnsi="Times New Roman" w:cs="Times New Roman"/>
          <w:szCs w:val="24"/>
          <w:lang w:val="en-GB"/>
        </w:rPr>
        <w:t xml:space="preserve"> In addition to these standard ODA funds, Luxembourg contributes significantly to </w:t>
      </w:r>
      <w:r w:rsidR="00B816F3" w:rsidRPr="00EA6939">
        <w:rPr>
          <w:rFonts w:ascii="Times New Roman" w:hAnsi="Times New Roman" w:cs="Times New Roman"/>
          <w:szCs w:val="24"/>
          <w:lang w:val="en-GB"/>
        </w:rPr>
        <w:t xml:space="preserve">focused climate and biodiversity funds as well as being the largest per capita funder of </w:t>
      </w:r>
      <w:r w:rsidR="008E68F0" w:rsidRPr="00EA6939">
        <w:rPr>
          <w:rFonts w:ascii="Times New Roman" w:hAnsi="Times New Roman" w:cs="Times New Roman"/>
          <w:szCs w:val="24"/>
          <w:lang w:val="en-GB"/>
        </w:rPr>
        <w:t>the GEF.</w:t>
      </w:r>
    </w:p>
    <w:tbl>
      <w:tblPr>
        <w:tblW w:w="9461" w:type="dxa"/>
        <w:tblCellMar>
          <w:left w:w="10" w:type="dxa"/>
          <w:right w:w="10" w:type="dxa"/>
        </w:tblCellMar>
        <w:tblLook w:val="04A0" w:firstRow="1" w:lastRow="0" w:firstColumn="1" w:lastColumn="0" w:noHBand="0" w:noVBand="1"/>
      </w:tblPr>
      <w:tblGrid>
        <w:gridCol w:w="1674"/>
        <w:gridCol w:w="2901"/>
        <w:gridCol w:w="4886"/>
      </w:tblGrid>
      <w:tr w:rsidR="00C3706B" w:rsidRPr="00EA6939" w14:paraId="18631D6C" w14:textId="77777777" w:rsidTr="00BB0AD5">
        <w:trPr>
          <w:tblHeader/>
        </w:trPr>
        <w:tc>
          <w:tcPr>
            <w:tcW w:w="155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0B6ECAF" w14:textId="77777777" w:rsidR="00C3706B" w:rsidRPr="00EA6939" w:rsidRDefault="00C3706B" w:rsidP="00BB0AD5">
            <w:pPr>
              <w:spacing w:after="0"/>
              <w:jc w:val="center"/>
              <w:rPr>
                <w:rFonts w:ascii="Times New Roman" w:hAnsi="Times New Roman" w:cs="Times New Roman"/>
                <w:b/>
                <w:bCs/>
                <w:sz w:val="18"/>
                <w:szCs w:val="18"/>
                <w:lang w:val="en-GB"/>
              </w:rPr>
            </w:pPr>
            <w:r w:rsidRPr="00EA6939">
              <w:rPr>
                <w:rFonts w:ascii="Times New Roman" w:hAnsi="Times New Roman" w:cs="Times New Roman"/>
                <w:b/>
                <w:bCs/>
                <w:sz w:val="18"/>
                <w:szCs w:val="18"/>
                <w:lang w:val="en-GB"/>
              </w:rPr>
              <w:t>Year</w:t>
            </w:r>
          </w:p>
        </w:tc>
        <w:tc>
          <w:tcPr>
            <w:tcW w:w="269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4A2DCE7" w14:textId="77777777" w:rsidR="00C3706B" w:rsidRPr="00EA6939" w:rsidRDefault="00C3706B" w:rsidP="00BB0AD5">
            <w:pPr>
              <w:spacing w:after="0"/>
              <w:jc w:val="center"/>
              <w:rPr>
                <w:rFonts w:ascii="Times New Roman" w:hAnsi="Times New Roman" w:cs="Times New Roman"/>
                <w:b/>
                <w:bCs/>
                <w:sz w:val="18"/>
                <w:szCs w:val="18"/>
                <w:lang w:val="en-GB"/>
              </w:rPr>
            </w:pPr>
            <w:r w:rsidRPr="00EA6939">
              <w:rPr>
                <w:rFonts w:ascii="Times New Roman" w:hAnsi="Times New Roman" w:cs="Times New Roman"/>
                <w:b/>
                <w:bCs/>
                <w:sz w:val="18"/>
                <w:szCs w:val="18"/>
                <w:lang w:val="en-GB"/>
              </w:rPr>
              <w:t>ODA (% of GNI)</w:t>
            </w:r>
          </w:p>
        </w:tc>
        <w:tc>
          <w:tcPr>
            <w:tcW w:w="453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7014FE7" w14:textId="77777777" w:rsidR="00C3706B" w:rsidRPr="00EA6939" w:rsidRDefault="00C3706B" w:rsidP="00BB0AD5">
            <w:pPr>
              <w:spacing w:after="0"/>
              <w:jc w:val="center"/>
              <w:rPr>
                <w:rFonts w:ascii="Times New Roman" w:hAnsi="Times New Roman" w:cs="Times New Roman"/>
                <w:b/>
                <w:bCs/>
                <w:sz w:val="18"/>
                <w:szCs w:val="18"/>
                <w:lang w:val="en-GB"/>
              </w:rPr>
            </w:pPr>
            <w:r w:rsidRPr="00EA6939">
              <w:rPr>
                <w:rFonts w:ascii="Times New Roman" w:hAnsi="Times New Roman" w:cs="Times New Roman"/>
                <w:b/>
                <w:bCs/>
                <w:sz w:val="18"/>
                <w:szCs w:val="18"/>
                <w:lang w:val="en-GB"/>
              </w:rPr>
              <w:t>ODA (</w:t>
            </w:r>
            <w:r w:rsidR="00E81072" w:rsidRPr="00EA6939">
              <w:rPr>
                <w:rFonts w:ascii="Times New Roman" w:hAnsi="Times New Roman" w:cs="Times New Roman"/>
                <w:b/>
                <w:bCs/>
                <w:sz w:val="18"/>
                <w:szCs w:val="18"/>
                <w:lang w:val="en-GB"/>
              </w:rPr>
              <w:t>Current Prices</w:t>
            </w:r>
            <w:r w:rsidRPr="00EA6939">
              <w:rPr>
                <w:rFonts w:ascii="Times New Roman" w:hAnsi="Times New Roman" w:cs="Times New Roman"/>
                <w:b/>
                <w:bCs/>
                <w:sz w:val="18"/>
                <w:szCs w:val="18"/>
                <w:lang w:val="en-GB"/>
              </w:rPr>
              <w:t>)</w:t>
            </w:r>
          </w:p>
        </w:tc>
      </w:tr>
      <w:tr w:rsidR="00C3706B" w:rsidRPr="00EA6939" w14:paraId="3CE88566" w14:textId="77777777" w:rsidTr="00BB0AD5">
        <w:tc>
          <w:tcPr>
            <w:tcW w:w="155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D6C7D2B" w14:textId="77777777" w:rsidR="00C3706B" w:rsidRPr="00EA6939" w:rsidRDefault="00C3706B" w:rsidP="00BB0AD5">
            <w:pPr>
              <w:spacing w:after="0"/>
              <w:jc w:val="center"/>
              <w:rPr>
                <w:rFonts w:ascii="Times New Roman" w:hAnsi="Times New Roman" w:cs="Times New Roman"/>
                <w:sz w:val="18"/>
                <w:szCs w:val="18"/>
                <w:lang w:val="en-GB"/>
              </w:rPr>
            </w:pPr>
            <w:r w:rsidRPr="00EA6939">
              <w:rPr>
                <w:rFonts w:ascii="Times New Roman" w:hAnsi="Times New Roman" w:cs="Times New Roman"/>
                <w:sz w:val="18"/>
                <w:szCs w:val="18"/>
                <w:lang w:val="en-GB"/>
              </w:rPr>
              <w:t>2020</w:t>
            </w:r>
          </w:p>
        </w:tc>
        <w:tc>
          <w:tcPr>
            <w:tcW w:w="269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60AB8A8" w14:textId="77777777" w:rsidR="00C3706B" w:rsidRPr="00EA6939" w:rsidRDefault="00C3706B" w:rsidP="00BB0AD5">
            <w:pPr>
              <w:spacing w:after="0"/>
              <w:jc w:val="center"/>
              <w:rPr>
                <w:rFonts w:ascii="Times New Roman" w:hAnsi="Times New Roman" w:cs="Times New Roman"/>
                <w:sz w:val="18"/>
                <w:szCs w:val="18"/>
                <w:lang w:val="en-GB"/>
              </w:rPr>
            </w:pPr>
            <w:r w:rsidRPr="00EA6939">
              <w:rPr>
                <w:rFonts w:ascii="Times New Roman" w:hAnsi="Times New Roman" w:cs="Times New Roman"/>
                <w:sz w:val="18"/>
                <w:szCs w:val="18"/>
                <w:lang w:val="en-GB"/>
              </w:rPr>
              <w:t>1.02%</w:t>
            </w:r>
          </w:p>
        </w:tc>
        <w:tc>
          <w:tcPr>
            <w:tcW w:w="453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45ADD4C" w14:textId="77777777" w:rsidR="00C3706B" w:rsidRPr="00EA6939" w:rsidRDefault="00C3706B" w:rsidP="00BB0AD5">
            <w:pPr>
              <w:spacing w:after="0"/>
              <w:jc w:val="center"/>
              <w:rPr>
                <w:rFonts w:ascii="Times New Roman" w:hAnsi="Times New Roman" w:cs="Times New Roman"/>
                <w:sz w:val="18"/>
                <w:szCs w:val="18"/>
                <w:lang w:val="en-GB"/>
              </w:rPr>
            </w:pPr>
            <w:r w:rsidRPr="00EA6939">
              <w:rPr>
                <w:rFonts w:ascii="Times New Roman" w:hAnsi="Times New Roman" w:cs="Times New Roman"/>
                <w:sz w:val="18"/>
                <w:szCs w:val="18"/>
                <w:lang w:val="en-GB"/>
              </w:rPr>
              <w:t>USD 473 million</w:t>
            </w:r>
          </w:p>
        </w:tc>
      </w:tr>
      <w:tr w:rsidR="00C3706B" w:rsidRPr="00EA6939" w14:paraId="5B56906B" w14:textId="77777777" w:rsidTr="00BB0AD5">
        <w:tc>
          <w:tcPr>
            <w:tcW w:w="155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F527D43" w14:textId="77777777" w:rsidR="00C3706B" w:rsidRPr="00EA6939" w:rsidRDefault="00C3706B" w:rsidP="00BB0AD5">
            <w:pPr>
              <w:spacing w:after="0"/>
              <w:jc w:val="center"/>
              <w:rPr>
                <w:rFonts w:ascii="Times New Roman" w:hAnsi="Times New Roman" w:cs="Times New Roman"/>
                <w:sz w:val="18"/>
                <w:szCs w:val="18"/>
                <w:lang w:val="en-GB"/>
              </w:rPr>
            </w:pPr>
            <w:r w:rsidRPr="00EA6939">
              <w:rPr>
                <w:rFonts w:ascii="Times New Roman" w:hAnsi="Times New Roman" w:cs="Times New Roman"/>
                <w:sz w:val="18"/>
                <w:szCs w:val="18"/>
                <w:lang w:val="en-GB"/>
              </w:rPr>
              <w:t>2021</w:t>
            </w:r>
          </w:p>
        </w:tc>
        <w:tc>
          <w:tcPr>
            <w:tcW w:w="269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A9C39B2" w14:textId="77777777" w:rsidR="00C3706B" w:rsidRPr="00EA6939" w:rsidRDefault="00C3706B" w:rsidP="00BB0AD5">
            <w:pPr>
              <w:spacing w:after="0"/>
              <w:jc w:val="center"/>
              <w:rPr>
                <w:rFonts w:ascii="Times New Roman" w:hAnsi="Times New Roman" w:cs="Times New Roman"/>
                <w:sz w:val="18"/>
                <w:szCs w:val="18"/>
                <w:lang w:val="en-GB"/>
              </w:rPr>
            </w:pPr>
            <w:r w:rsidRPr="00EA6939">
              <w:rPr>
                <w:rFonts w:ascii="Times New Roman" w:hAnsi="Times New Roman" w:cs="Times New Roman"/>
                <w:sz w:val="18"/>
                <w:szCs w:val="18"/>
                <w:lang w:val="en-GB"/>
              </w:rPr>
              <w:t>0.99%</w:t>
            </w:r>
          </w:p>
        </w:tc>
        <w:tc>
          <w:tcPr>
            <w:tcW w:w="453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65E5102" w14:textId="77777777" w:rsidR="00C3706B" w:rsidRPr="00EA6939" w:rsidRDefault="00C3706B" w:rsidP="00BB0AD5">
            <w:pPr>
              <w:spacing w:after="0"/>
              <w:jc w:val="center"/>
              <w:rPr>
                <w:rFonts w:ascii="Times New Roman" w:hAnsi="Times New Roman" w:cs="Times New Roman"/>
                <w:sz w:val="18"/>
                <w:szCs w:val="18"/>
                <w:lang w:val="en-GB"/>
              </w:rPr>
            </w:pPr>
            <w:r w:rsidRPr="00EA6939">
              <w:rPr>
                <w:rFonts w:ascii="Times New Roman" w:hAnsi="Times New Roman" w:cs="Times New Roman"/>
                <w:sz w:val="18"/>
                <w:szCs w:val="18"/>
                <w:lang w:val="en-GB"/>
              </w:rPr>
              <w:t>USD 504 million</w:t>
            </w:r>
          </w:p>
        </w:tc>
      </w:tr>
      <w:tr w:rsidR="00C3706B" w:rsidRPr="00EA6939" w14:paraId="439EC994" w14:textId="77777777" w:rsidTr="00BB0AD5">
        <w:tc>
          <w:tcPr>
            <w:tcW w:w="155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2EF38C8" w14:textId="77777777" w:rsidR="00C3706B" w:rsidRPr="00EA6939" w:rsidRDefault="00C3706B" w:rsidP="00BB0AD5">
            <w:pPr>
              <w:spacing w:after="0"/>
              <w:jc w:val="center"/>
              <w:rPr>
                <w:rFonts w:ascii="Times New Roman" w:hAnsi="Times New Roman" w:cs="Times New Roman"/>
                <w:sz w:val="18"/>
                <w:szCs w:val="18"/>
                <w:lang w:val="en-GB"/>
              </w:rPr>
            </w:pPr>
            <w:r w:rsidRPr="00EA6939">
              <w:rPr>
                <w:rFonts w:ascii="Times New Roman" w:hAnsi="Times New Roman" w:cs="Times New Roman"/>
                <w:sz w:val="18"/>
                <w:szCs w:val="18"/>
                <w:lang w:val="en-GB"/>
              </w:rPr>
              <w:t>2022</w:t>
            </w:r>
          </w:p>
        </w:tc>
        <w:tc>
          <w:tcPr>
            <w:tcW w:w="269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E621750" w14:textId="77777777" w:rsidR="00C3706B" w:rsidRPr="00EA6939" w:rsidRDefault="00C3706B" w:rsidP="00BB0AD5">
            <w:pPr>
              <w:spacing w:after="0"/>
              <w:jc w:val="center"/>
              <w:rPr>
                <w:rFonts w:ascii="Times New Roman" w:hAnsi="Times New Roman" w:cs="Times New Roman"/>
                <w:sz w:val="18"/>
                <w:szCs w:val="18"/>
                <w:lang w:val="en-GB"/>
              </w:rPr>
            </w:pPr>
            <w:r w:rsidRPr="00EA6939">
              <w:rPr>
                <w:rFonts w:ascii="Times New Roman" w:hAnsi="Times New Roman" w:cs="Times New Roman"/>
                <w:sz w:val="18"/>
                <w:szCs w:val="18"/>
                <w:lang w:val="en-GB"/>
              </w:rPr>
              <w:t>1.00%</w:t>
            </w:r>
          </w:p>
        </w:tc>
        <w:tc>
          <w:tcPr>
            <w:tcW w:w="453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4253CEB" w14:textId="77777777" w:rsidR="00C3706B" w:rsidRPr="00EA6939" w:rsidRDefault="00C3706B" w:rsidP="00BB0AD5">
            <w:pPr>
              <w:spacing w:after="0"/>
              <w:jc w:val="center"/>
              <w:rPr>
                <w:rFonts w:ascii="Times New Roman" w:hAnsi="Times New Roman" w:cs="Times New Roman"/>
                <w:sz w:val="18"/>
                <w:szCs w:val="18"/>
                <w:lang w:val="en-GB"/>
              </w:rPr>
            </w:pPr>
            <w:r w:rsidRPr="00EA6939">
              <w:rPr>
                <w:rFonts w:ascii="Times New Roman" w:hAnsi="Times New Roman" w:cs="Times New Roman"/>
                <w:sz w:val="18"/>
                <w:szCs w:val="18"/>
                <w:lang w:val="en-GB"/>
              </w:rPr>
              <w:t>USD 530 million</w:t>
            </w:r>
          </w:p>
        </w:tc>
      </w:tr>
      <w:tr w:rsidR="00C3706B" w:rsidRPr="00EA6939" w14:paraId="492B3742" w14:textId="77777777" w:rsidTr="00BB0AD5">
        <w:tc>
          <w:tcPr>
            <w:tcW w:w="155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DA8142C" w14:textId="77777777" w:rsidR="00C3706B" w:rsidRPr="00EA6939" w:rsidRDefault="00C3706B" w:rsidP="00BB0AD5">
            <w:pPr>
              <w:spacing w:after="0"/>
              <w:jc w:val="center"/>
              <w:rPr>
                <w:rFonts w:ascii="Times New Roman" w:hAnsi="Times New Roman" w:cs="Times New Roman"/>
                <w:sz w:val="18"/>
                <w:szCs w:val="18"/>
                <w:lang w:val="en-GB"/>
              </w:rPr>
            </w:pPr>
            <w:r w:rsidRPr="00EA6939">
              <w:rPr>
                <w:rFonts w:ascii="Times New Roman" w:hAnsi="Times New Roman" w:cs="Times New Roman"/>
                <w:sz w:val="18"/>
                <w:szCs w:val="18"/>
                <w:lang w:val="en-GB"/>
              </w:rPr>
              <w:t>2023</w:t>
            </w:r>
          </w:p>
        </w:tc>
        <w:tc>
          <w:tcPr>
            <w:tcW w:w="269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41ABAEA" w14:textId="77777777" w:rsidR="00C3706B" w:rsidRPr="00EA6939" w:rsidRDefault="00C3706B" w:rsidP="00BB0AD5">
            <w:pPr>
              <w:spacing w:after="0"/>
              <w:jc w:val="center"/>
              <w:rPr>
                <w:rFonts w:ascii="Times New Roman" w:hAnsi="Times New Roman" w:cs="Times New Roman"/>
                <w:sz w:val="18"/>
                <w:szCs w:val="18"/>
                <w:lang w:val="en-GB"/>
              </w:rPr>
            </w:pPr>
            <w:r w:rsidRPr="00EA6939">
              <w:rPr>
                <w:rFonts w:ascii="Times New Roman" w:hAnsi="Times New Roman" w:cs="Times New Roman"/>
                <w:sz w:val="18"/>
                <w:szCs w:val="18"/>
                <w:lang w:val="en-GB"/>
              </w:rPr>
              <w:t>0.99%</w:t>
            </w:r>
          </w:p>
        </w:tc>
        <w:tc>
          <w:tcPr>
            <w:tcW w:w="453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081A888" w14:textId="77777777" w:rsidR="00C3706B" w:rsidRPr="00EA6939" w:rsidRDefault="00C3706B" w:rsidP="00BB0AD5">
            <w:pPr>
              <w:spacing w:after="0"/>
              <w:jc w:val="center"/>
              <w:rPr>
                <w:rFonts w:ascii="Times New Roman" w:hAnsi="Times New Roman" w:cs="Times New Roman"/>
                <w:sz w:val="18"/>
                <w:szCs w:val="18"/>
                <w:lang w:val="en-GB"/>
              </w:rPr>
            </w:pPr>
            <w:r w:rsidRPr="00EA6939">
              <w:rPr>
                <w:rFonts w:ascii="Times New Roman" w:hAnsi="Times New Roman" w:cs="Times New Roman"/>
                <w:sz w:val="18"/>
                <w:szCs w:val="18"/>
                <w:lang w:val="en-GB"/>
              </w:rPr>
              <w:t>USD 625 million</w:t>
            </w:r>
          </w:p>
        </w:tc>
      </w:tr>
      <w:tr w:rsidR="00C3706B" w:rsidRPr="00EA6939" w14:paraId="0F8DF318" w14:textId="77777777" w:rsidTr="00BB0AD5">
        <w:tc>
          <w:tcPr>
            <w:tcW w:w="155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9F3AE41" w14:textId="77777777" w:rsidR="00C3706B" w:rsidRPr="00EA6939" w:rsidRDefault="00C3706B" w:rsidP="00BB0AD5">
            <w:pPr>
              <w:spacing w:after="0"/>
              <w:jc w:val="center"/>
              <w:rPr>
                <w:rFonts w:ascii="Times New Roman" w:hAnsi="Times New Roman" w:cs="Times New Roman"/>
                <w:sz w:val="18"/>
                <w:szCs w:val="18"/>
                <w:lang w:val="en-GB"/>
              </w:rPr>
            </w:pPr>
            <w:r w:rsidRPr="00EA6939">
              <w:rPr>
                <w:rFonts w:ascii="Times New Roman" w:hAnsi="Times New Roman" w:cs="Times New Roman"/>
                <w:sz w:val="18"/>
                <w:szCs w:val="18"/>
                <w:lang w:val="en-GB"/>
              </w:rPr>
              <w:t>2024</w:t>
            </w:r>
          </w:p>
        </w:tc>
        <w:tc>
          <w:tcPr>
            <w:tcW w:w="269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470ADD5" w14:textId="77777777" w:rsidR="00C3706B" w:rsidRPr="00EA6939" w:rsidRDefault="00C3706B" w:rsidP="00BB0AD5">
            <w:pPr>
              <w:spacing w:after="0"/>
              <w:jc w:val="center"/>
              <w:rPr>
                <w:rFonts w:ascii="Times New Roman" w:hAnsi="Times New Roman" w:cs="Times New Roman"/>
                <w:sz w:val="18"/>
                <w:szCs w:val="18"/>
                <w:lang w:val="en-GB"/>
              </w:rPr>
            </w:pPr>
            <w:r w:rsidRPr="00EA6939">
              <w:rPr>
                <w:rFonts w:ascii="Times New Roman" w:hAnsi="Times New Roman" w:cs="Times New Roman"/>
                <w:sz w:val="18"/>
                <w:szCs w:val="18"/>
                <w:lang w:val="en-GB"/>
              </w:rPr>
              <w:t>1.00%</w:t>
            </w:r>
          </w:p>
        </w:tc>
        <w:tc>
          <w:tcPr>
            <w:tcW w:w="453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1C9A363" w14:textId="77777777" w:rsidR="00C3706B" w:rsidRPr="00EA6939" w:rsidRDefault="00C3706B" w:rsidP="00BB0AD5">
            <w:pPr>
              <w:spacing w:after="0"/>
              <w:jc w:val="center"/>
              <w:rPr>
                <w:rFonts w:ascii="Times New Roman" w:hAnsi="Times New Roman" w:cs="Times New Roman"/>
                <w:sz w:val="18"/>
                <w:szCs w:val="18"/>
                <w:lang w:val="en-GB"/>
              </w:rPr>
            </w:pPr>
            <w:r w:rsidRPr="00EA6939">
              <w:rPr>
                <w:rFonts w:ascii="Times New Roman" w:hAnsi="Times New Roman" w:cs="Times New Roman"/>
                <w:sz w:val="18"/>
                <w:szCs w:val="18"/>
                <w:lang w:val="en-GB"/>
              </w:rPr>
              <w:t>USD 637 million (≈ €551.7 million)</w:t>
            </w:r>
          </w:p>
        </w:tc>
      </w:tr>
      <w:tr w:rsidR="00C3706B" w:rsidRPr="00EA6939" w14:paraId="3AD49765" w14:textId="77777777" w:rsidTr="00BB0AD5">
        <w:tc>
          <w:tcPr>
            <w:tcW w:w="155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3B3A94C" w14:textId="77777777" w:rsidR="00C3706B" w:rsidRPr="00EA6939" w:rsidRDefault="00C3706B" w:rsidP="00BB0AD5">
            <w:pPr>
              <w:spacing w:after="0"/>
              <w:jc w:val="center"/>
              <w:rPr>
                <w:rFonts w:ascii="Times New Roman" w:hAnsi="Times New Roman" w:cs="Times New Roman"/>
                <w:sz w:val="18"/>
                <w:szCs w:val="18"/>
                <w:lang w:val="en-GB"/>
              </w:rPr>
            </w:pPr>
            <w:r w:rsidRPr="00EA6939">
              <w:rPr>
                <w:rFonts w:ascii="Times New Roman" w:hAnsi="Times New Roman" w:cs="Times New Roman"/>
                <w:sz w:val="18"/>
                <w:szCs w:val="18"/>
                <w:lang w:val="en-GB"/>
              </w:rPr>
              <w:t>2025*</w:t>
            </w:r>
          </w:p>
        </w:tc>
        <w:tc>
          <w:tcPr>
            <w:tcW w:w="269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E72B0B0" w14:textId="77777777" w:rsidR="00C3706B" w:rsidRPr="00EA6939" w:rsidRDefault="00C3706B" w:rsidP="00BB0AD5">
            <w:pPr>
              <w:spacing w:after="0"/>
              <w:jc w:val="center"/>
              <w:rPr>
                <w:rFonts w:ascii="Times New Roman" w:hAnsi="Times New Roman" w:cs="Times New Roman"/>
                <w:sz w:val="18"/>
                <w:szCs w:val="18"/>
                <w:lang w:val="en-GB"/>
              </w:rPr>
            </w:pPr>
            <w:r w:rsidRPr="00EA6939">
              <w:rPr>
                <w:rFonts w:ascii="Times New Roman" w:hAnsi="Times New Roman" w:cs="Times New Roman"/>
                <w:sz w:val="18"/>
                <w:szCs w:val="18"/>
                <w:lang w:val="en-GB"/>
              </w:rPr>
              <w:t>0.99%</w:t>
            </w:r>
          </w:p>
        </w:tc>
        <w:tc>
          <w:tcPr>
            <w:tcW w:w="453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0F10EE2" w14:textId="77777777" w:rsidR="00C3706B" w:rsidRPr="00EA6939" w:rsidRDefault="00C3706B" w:rsidP="00BB0AD5">
            <w:pPr>
              <w:spacing w:after="0"/>
              <w:jc w:val="center"/>
              <w:rPr>
                <w:rFonts w:ascii="Times New Roman" w:hAnsi="Times New Roman" w:cs="Times New Roman"/>
                <w:sz w:val="18"/>
                <w:szCs w:val="18"/>
                <w:lang w:val="en-GB"/>
              </w:rPr>
            </w:pPr>
            <w:r w:rsidRPr="00EA6939">
              <w:rPr>
                <w:rFonts w:ascii="Times New Roman" w:hAnsi="Times New Roman" w:cs="Times New Roman"/>
                <w:sz w:val="18"/>
                <w:szCs w:val="18"/>
                <w:lang w:val="en-GB"/>
              </w:rPr>
              <w:t>USD 694.2 million (preliminary)</w:t>
            </w:r>
          </w:p>
        </w:tc>
      </w:tr>
    </w:tbl>
    <w:p w14:paraId="08C0C660" w14:textId="77777777" w:rsidR="00755873" w:rsidRPr="00EA6939" w:rsidRDefault="00755873" w:rsidP="00BB0AD5">
      <w:pPr>
        <w:rPr>
          <w:rFonts w:ascii="Times New Roman" w:hAnsi="Times New Roman" w:cs="Times New Roman"/>
          <w:lang w:val="fr-FR"/>
        </w:rPr>
      </w:pPr>
    </w:p>
    <w:p w14:paraId="66871728" w14:textId="77777777" w:rsidR="00C3706B" w:rsidRPr="00EA6939" w:rsidRDefault="00A32672" w:rsidP="00E9176E">
      <w:pPr>
        <w:pStyle w:val="Heading4"/>
        <w:rPr>
          <w:rFonts w:ascii="Times New Roman" w:hAnsi="Times New Roman" w:cs="Times New Roman"/>
          <w:lang w:val="fr-FR"/>
        </w:rPr>
      </w:pPr>
      <w:bookmarkStart w:id="83" w:name="_Toc239756561"/>
      <w:r w:rsidRPr="00EA6939">
        <w:rPr>
          <w:rFonts w:ascii="Times New Roman" w:hAnsi="Times New Roman" w:cs="Times New Roman"/>
          <w:lang w:val="fr-FR"/>
        </w:rPr>
        <w:t>A</w:t>
      </w:r>
      <w:r w:rsidR="00C3706B" w:rsidRPr="00EA6939">
        <w:rPr>
          <w:rFonts w:ascii="Times New Roman" w:hAnsi="Times New Roman" w:cs="Times New Roman"/>
          <w:lang w:val="fr-FR"/>
        </w:rPr>
        <w:t>3</w:t>
      </w:r>
      <w:r w:rsidRPr="00EA6939">
        <w:rPr>
          <w:rFonts w:ascii="Times New Roman" w:hAnsi="Times New Roman" w:cs="Times New Roman"/>
          <w:lang w:val="fr-FR"/>
        </w:rPr>
        <w:t>.</w:t>
      </w:r>
      <w:r w:rsidR="004D13EC" w:rsidRPr="00EA6939">
        <w:rPr>
          <w:rFonts w:ascii="Times New Roman" w:hAnsi="Times New Roman" w:cs="Times New Roman"/>
          <w:lang w:val="fr-FR"/>
        </w:rPr>
        <w:t>1.</w:t>
      </w:r>
      <w:r w:rsidRPr="00EA6939">
        <w:rPr>
          <w:rFonts w:ascii="Times New Roman" w:hAnsi="Times New Roman" w:cs="Times New Roman"/>
          <w:lang w:val="fr-FR"/>
        </w:rPr>
        <w:t>4</w:t>
      </w:r>
      <w:r w:rsidR="00C3706B" w:rsidRPr="00EA6939">
        <w:rPr>
          <w:rFonts w:ascii="Times New Roman" w:hAnsi="Times New Roman" w:cs="Times New Roman"/>
          <w:lang w:val="fr-FR"/>
        </w:rPr>
        <w:t xml:space="preserve">. Luxembourg </w:t>
      </w:r>
      <w:r w:rsidR="00755873" w:rsidRPr="00EA6939">
        <w:rPr>
          <w:rFonts w:ascii="Times New Roman" w:hAnsi="Times New Roman" w:cs="Times New Roman"/>
          <w:lang w:val="fr-FR"/>
        </w:rPr>
        <w:t>C</w:t>
      </w:r>
      <w:r w:rsidR="00C3706B" w:rsidRPr="00EA6939">
        <w:rPr>
          <w:rFonts w:ascii="Times New Roman" w:hAnsi="Times New Roman" w:cs="Times New Roman"/>
          <w:lang w:val="fr-FR"/>
        </w:rPr>
        <w:t>ontribution to GEF</w:t>
      </w:r>
      <w:bookmarkEnd w:id="83"/>
    </w:p>
    <w:p w14:paraId="679041E7" w14:textId="77777777" w:rsidR="00C3706B" w:rsidRPr="00EA6939" w:rsidRDefault="00940736" w:rsidP="00C3706B">
      <w:pPr>
        <w:rPr>
          <w:rFonts w:ascii="Times New Roman" w:hAnsi="Times New Roman" w:cs="Times New Roman"/>
          <w:szCs w:val="24"/>
          <w:lang w:val="fr-FR"/>
        </w:rPr>
      </w:pPr>
      <w:r w:rsidRPr="00EA6939">
        <w:rPr>
          <w:rFonts w:ascii="Times New Roman" w:hAnsi="Times New Roman" w:cs="Times New Roman"/>
          <w:szCs w:val="24"/>
          <w:lang w:val="fr-FR"/>
        </w:rPr>
        <w:t>Source :</w:t>
      </w:r>
      <w:r w:rsidRPr="00EA6939">
        <w:rPr>
          <w:rStyle w:val="FootnoteReference"/>
          <w:rFonts w:ascii="Times New Roman" w:hAnsi="Times New Roman" w:cs="Times New Roman"/>
          <w:szCs w:val="24"/>
          <w:lang w:val="fr-FR"/>
        </w:rPr>
        <w:footnoteReference w:id="342"/>
      </w:r>
    </w:p>
    <w:tbl>
      <w:tblPr>
        <w:tblW w:w="9461"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1359"/>
        <w:gridCol w:w="6856"/>
      </w:tblGrid>
      <w:tr w:rsidR="00C3706B" w:rsidRPr="00EA6939" w14:paraId="3AFCADD8" w14:textId="77777777" w:rsidTr="00BB0AD5">
        <w:trPr>
          <w:tblHeade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43D3C19" w14:textId="77777777" w:rsidR="00C3706B" w:rsidRPr="00EA6939" w:rsidRDefault="00C3706B" w:rsidP="00BB0AD5">
            <w:pPr>
              <w:spacing w:after="0"/>
              <w:jc w:val="center"/>
              <w:rPr>
                <w:rFonts w:ascii="Times New Roman" w:hAnsi="Times New Roman" w:cs="Times New Roman"/>
                <w:b/>
                <w:bCs/>
                <w:sz w:val="18"/>
                <w:szCs w:val="18"/>
                <w:lang w:val="en-CA"/>
              </w:rPr>
            </w:pPr>
            <w:r w:rsidRPr="00EA6939">
              <w:rPr>
                <w:rFonts w:ascii="Times New Roman" w:hAnsi="Times New Roman" w:cs="Times New Roman"/>
                <w:b/>
                <w:bCs/>
                <w:sz w:val="18"/>
                <w:szCs w:val="18"/>
                <w:lang w:val="en-CA"/>
              </w:rPr>
              <w:t xml:space="preserve">GEF </w:t>
            </w:r>
            <w:r w:rsidR="00E81072" w:rsidRPr="00EA6939">
              <w:rPr>
                <w:rFonts w:ascii="Times New Roman" w:hAnsi="Times New Roman" w:cs="Times New Roman"/>
                <w:b/>
                <w:bCs/>
                <w:sz w:val="18"/>
                <w:szCs w:val="18"/>
                <w:lang w:val="en-CA"/>
              </w:rPr>
              <w:t>Replenishment</w:t>
            </w:r>
          </w:p>
        </w:tc>
        <w:tc>
          <w:tcPr>
            <w:tcW w:w="13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C374440" w14:textId="77777777" w:rsidR="00C3706B" w:rsidRPr="00EA6939" w:rsidRDefault="00C3706B" w:rsidP="00BB0AD5">
            <w:pPr>
              <w:spacing w:after="0"/>
              <w:jc w:val="center"/>
              <w:rPr>
                <w:rFonts w:ascii="Times New Roman" w:hAnsi="Times New Roman" w:cs="Times New Roman"/>
                <w:b/>
                <w:bCs/>
                <w:sz w:val="18"/>
                <w:szCs w:val="18"/>
                <w:lang w:val="en-CA"/>
              </w:rPr>
            </w:pPr>
            <w:r w:rsidRPr="00EA6939">
              <w:rPr>
                <w:rFonts w:ascii="Times New Roman" w:hAnsi="Times New Roman" w:cs="Times New Roman"/>
                <w:b/>
                <w:bCs/>
                <w:sz w:val="18"/>
                <w:szCs w:val="18"/>
                <w:lang w:val="en-CA"/>
              </w:rPr>
              <w:t>Period</w:t>
            </w:r>
          </w:p>
        </w:tc>
        <w:tc>
          <w:tcPr>
            <w:tcW w:w="68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F423BCB" w14:textId="77777777" w:rsidR="00C3706B" w:rsidRPr="00EA6939" w:rsidRDefault="00C3706B" w:rsidP="00BB0AD5">
            <w:pPr>
              <w:spacing w:after="0"/>
              <w:jc w:val="center"/>
              <w:rPr>
                <w:rFonts w:ascii="Times New Roman" w:hAnsi="Times New Roman" w:cs="Times New Roman"/>
                <w:b/>
                <w:bCs/>
                <w:sz w:val="18"/>
                <w:szCs w:val="18"/>
                <w:lang w:val="en-CA"/>
              </w:rPr>
            </w:pPr>
            <w:r w:rsidRPr="00EA6939">
              <w:rPr>
                <w:rFonts w:ascii="Times New Roman" w:hAnsi="Times New Roman" w:cs="Times New Roman"/>
                <w:b/>
                <w:bCs/>
                <w:sz w:val="18"/>
                <w:szCs w:val="18"/>
                <w:lang w:val="en-CA"/>
              </w:rPr>
              <w:t xml:space="preserve">Luxembourg </w:t>
            </w:r>
            <w:r w:rsidR="00E81072" w:rsidRPr="00EA6939">
              <w:rPr>
                <w:rFonts w:ascii="Times New Roman" w:hAnsi="Times New Roman" w:cs="Times New Roman"/>
                <w:b/>
                <w:bCs/>
                <w:sz w:val="18"/>
                <w:szCs w:val="18"/>
                <w:lang w:val="en-CA"/>
              </w:rPr>
              <w:t>Contribution</w:t>
            </w:r>
          </w:p>
        </w:tc>
      </w:tr>
      <w:tr w:rsidR="00C3706B" w:rsidRPr="00EA6939" w14:paraId="0E805FF4" w14:textId="77777777" w:rsidTr="00BB0AD5">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AA5FBCF" w14:textId="77777777" w:rsidR="00C3706B" w:rsidRPr="00EA6939" w:rsidRDefault="00C3706B" w:rsidP="00BB0AD5">
            <w:pPr>
              <w:spacing w:after="0"/>
              <w:jc w:val="center"/>
              <w:rPr>
                <w:rFonts w:ascii="Times New Roman" w:hAnsi="Times New Roman" w:cs="Times New Roman"/>
                <w:sz w:val="18"/>
                <w:szCs w:val="18"/>
                <w:lang w:val="en-CA"/>
              </w:rPr>
            </w:pPr>
            <w:r w:rsidRPr="00EA6939">
              <w:rPr>
                <w:rFonts w:ascii="Times New Roman" w:hAnsi="Times New Roman" w:cs="Times New Roman"/>
                <w:b/>
                <w:bCs/>
                <w:sz w:val="18"/>
                <w:szCs w:val="18"/>
                <w:lang w:val="en-CA"/>
              </w:rPr>
              <w:t>GEF-5</w:t>
            </w:r>
          </w:p>
        </w:tc>
        <w:tc>
          <w:tcPr>
            <w:tcW w:w="13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CB9DA7D" w14:textId="77777777" w:rsidR="00C3706B" w:rsidRPr="00EA6939" w:rsidRDefault="00C3706B" w:rsidP="00BB0AD5">
            <w:pPr>
              <w:spacing w:after="0"/>
              <w:jc w:val="center"/>
              <w:rPr>
                <w:rFonts w:ascii="Times New Roman" w:hAnsi="Times New Roman" w:cs="Times New Roman"/>
                <w:sz w:val="18"/>
                <w:szCs w:val="18"/>
                <w:lang w:val="en-CA"/>
              </w:rPr>
            </w:pPr>
            <w:r w:rsidRPr="00EA6939">
              <w:rPr>
                <w:rFonts w:ascii="Times New Roman" w:hAnsi="Times New Roman" w:cs="Times New Roman"/>
                <w:sz w:val="18"/>
                <w:szCs w:val="18"/>
                <w:lang w:val="en-CA"/>
              </w:rPr>
              <w:t>2010–2014</w:t>
            </w:r>
          </w:p>
        </w:tc>
        <w:tc>
          <w:tcPr>
            <w:tcW w:w="68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0FFC048" w14:textId="77777777" w:rsidR="00C3706B" w:rsidRPr="00EA6939" w:rsidRDefault="00C3706B" w:rsidP="00BB0AD5">
            <w:pPr>
              <w:spacing w:after="0"/>
              <w:rPr>
                <w:rFonts w:ascii="Times New Roman" w:hAnsi="Times New Roman" w:cs="Times New Roman"/>
                <w:sz w:val="18"/>
                <w:szCs w:val="18"/>
                <w:lang w:val="en-CA"/>
              </w:rPr>
            </w:pPr>
            <w:r w:rsidRPr="00EA6939">
              <w:rPr>
                <w:rFonts w:ascii="Times New Roman" w:hAnsi="Times New Roman" w:cs="Times New Roman"/>
                <w:b/>
                <w:bCs/>
                <w:sz w:val="18"/>
                <w:szCs w:val="18"/>
                <w:lang w:val="en-CA"/>
              </w:rPr>
              <w:t>SDR 4.0 million</w:t>
            </w:r>
            <w:r w:rsidRPr="00EA6939">
              <w:rPr>
                <w:rFonts w:ascii="Times New Roman" w:hAnsi="Times New Roman" w:cs="Times New Roman"/>
                <w:sz w:val="18"/>
                <w:szCs w:val="18"/>
                <w:lang w:val="en-CA"/>
              </w:rPr>
              <w:t xml:space="preserve"> (minimum contribution) </w:t>
            </w:r>
          </w:p>
        </w:tc>
      </w:tr>
      <w:tr w:rsidR="00C3706B" w:rsidRPr="00EA6939" w14:paraId="20D6FCD4" w14:textId="77777777" w:rsidTr="00BB0AD5">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DEDC64A" w14:textId="77777777" w:rsidR="00C3706B" w:rsidRPr="00EA6939" w:rsidRDefault="00C3706B" w:rsidP="00BB0AD5">
            <w:pPr>
              <w:spacing w:after="0"/>
              <w:jc w:val="center"/>
              <w:rPr>
                <w:rFonts w:ascii="Times New Roman" w:hAnsi="Times New Roman" w:cs="Times New Roman"/>
                <w:sz w:val="18"/>
                <w:szCs w:val="18"/>
                <w:lang w:val="en-CA"/>
              </w:rPr>
            </w:pPr>
            <w:r w:rsidRPr="00EA6939">
              <w:rPr>
                <w:rFonts w:ascii="Times New Roman" w:hAnsi="Times New Roman" w:cs="Times New Roman"/>
                <w:b/>
                <w:bCs/>
                <w:sz w:val="18"/>
                <w:szCs w:val="18"/>
                <w:lang w:val="en-CA"/>
              </w:rPr>
              <w:t>GEF-6</w:t>
            </w:r>
          </w:p>
        </w:tc>
        <w:tc>
          <w:tcPr>
            <w:tcW w:w="13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5DCFCFE" w14:textId="77777777" w:rsidR="00C3706B" w:rsidRPr="00EA6939" w:rsidRDefault="00C3706B" w:rsidP="00BB0AD5">
            <w:pPr>
              <w:spacing w:after="0"/>
              <w:jc w:val="center"/>
              <w:rPr>
                <w:rFonts w:ascii="Times New Roman" w:hAnsi="Times New Roman" w:cs="Times New Roman"/>
                <w:sz w:val="18"/>
                <w:szCs w:val="18"/>
                <w:lang w:val="en-CA"/>
              </w:rPr>
            </w:pPr>
            <w:r w:rsidRPr="00EA6939">
              <w:rPr>
                <w:rFonts w:ascii="Times New Roman" w:hAnsi="Times New Roman" w:cs="Times New Roman"/>
                <w:sz w:val="18"/>
                <w:szCs w:val="18"/>
                <w:lang w:val="en-CA"/>
              </w:rPr>
              <w:t>2014–2018</w:t>
            </w:r>
          </w:p>
        </w:tc>
        <w:tc>
          <w:tcPr>
            <w:tcW w:w="68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9E27CB5" w14:textId="77777777" w:rsidR="00C3706B" w:rsidRPr="00EA6939" w:rsidRDefault="00C3706B" w:rsidP="00BB0AD5">
            <w:pPr>
              <w:spacing w:after="0"/>
              <w:rPr>
                <w:rFonts w:ascii="Times New Roman" w:hAnsi="Times New Roman" w:cs="Times New Roman"/>
                <w:sz w:val="18"/>
                <w:szCs w:val="18"/>
                <w:lang w:val="en-CA"/>
              </w:rPr>
            </w:pPr>
            <w:r w:rsidRPr="00EA6939">
              <w:rPr>
                <w:rFonts w:ascii="Times New Roman" w:hAnsi="Times New Roman" w:cs="Times New Roman"/>
                <w:b/>
                <w:bCs/>
                <w:sz w:val="18"/>
                <w:szCs w:val="18"/>
                <w:lang w:val="en-CA"/>
              </w:rPr>
              <w:t>SDR 4.0 million</w:t>
            </w:r>
            <w:r w:rsidRPr="00EA6939">
              <w:rPr>
                <w:rFonts w:ascii="Times New Roman" w:hAnsi="Times New Roman" w:cs="Times New Roman"/>
                <w:sz w:val="18"/>
                <w:szCs w:val="18"/>
                <w:lang w:val="en-CA"/>
              </w:rPr>
              <w:t xml:space="preserve"> </w:t>
            </w:r>
          </w:p>
        </w:tc>
      </w:tr>
      <w:tr w:rsidR="00C3706B" w:rsidRPr="00EA6939" w14:paraId="2A9D999F" w14:textId="77777777" w:rsidTr="00BB0AD5">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2AE1905" w14:textId="77777777" w:rsidR="00C3706B" w:rsidRPr="00EA6939" w:rsidRDefault="00C3706B" w:rsidP="00BB0AD5">
            <w:pPr>
              <w:spacing w:after="0"/>
              <w:jc w:val="center"/>
              <w:rPr>
                <w:rFonts w:ascii="Times New Roman" w:hAnsi="Times New Roman" w:cs="Times New Roman"/>
                <w:sz w:val="18"/>
                <w:szCs w:val="18"/>
                <w:lang w:val="en-CA"/>
              </w:rPr>
            </w:pPr>
            <w:r w:rsidRPr="00EA6939">
              <w:rPr>
                <w:rFonts w:ascii="Times New Roman" w:hAnsi="Times New Roman" w:cs="Times New Roman"/>
                <w:b/>
                <w:bCs/>
                <w:sz w:val="18"/>
                <w:szCs w:val="18"/>
                <w:lang w:val="en-CA"/>
              </w:rPr>
              <w:t>GEF-7</w:t>
            </w:r>
          </w:p>
        </w:tc>
        <w:tc>
          <w:tcPr>
            <w:tcW w:w="13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C02C403" w14:textId="77777777" w:rsidR="00C3706B" w:rsidRPr="00EA6939" w:rsidRDefault="00C3706B" w:rsidP="00BB0AD5">
            <w:pPr>
              <w:spacing w:after="0"/>
              <w:jc w:val="center"/>
              <w:rPr>
                <w:rFonts w:ascii="Times New Roman" w:hAnsi="Times New Roman" w:cs="Times New Roman"/>
                <w:sz w:val="18"/>
                <w:szCs w:val="18"/>
                <w:lang w:val="en-CA"/>
              </w:rPr>
            </w:pPr>
            <w:r w:rsidRPr="00EA6939">
              <w:rPr>
                <w:rFonts w:ascii="Times New Roman" w:hAnsi="Times New Roman" w:cs="Times New Roman"/>
                <w:sz w:val="18"/>
                <w:szCs w:val="18"/>
                <w:lang w:val="en-CA"/>
              </w:rPr>
              <w:t>2018–2022</w:t>
            </w:r>
          </w:p>
        </w:tc>
        <w:tc>
          <w:tcPr>
            <w:tcW w:w="68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1266FD9" w14:textId="77777777" w:rsidR="00C3706B" w:rsidRPr="00EA6939" w:rsidRDefault="00C3706B" w:rsidP="00BB0AD5">
            <w:pPr>
              <w:spacing w:after="0"/>
              <w:rPr>
                <w:rFonts w:ascii="Times New Roman" w:hAnsi="Times New Roman" w:cs="Times New Roman"/>
                <w:sz w:val="18"/>
                <w:szCs w:val="18"/>
                <w:lang w:val="en-CA"/>
              </w:rPr>
            </w:pPr>
            <w:r w:rsidRPr="00EA6939">
              <w:rPr>
                <w:rFonts w:ascii="Times New Roman" w:hAnsi="Times New Roman" w:cs="Times New Roman"/>
                <w:b/>
                <w:bCs/>
                <w:sz w:val="18"/>
                <w:szCs w:val="18"/>
                <w:lang w:val="en-CA"/>
              </w:rPr>
              <w:t>SDR 4.76 million</w:t>
            </w:r>
            <w:r w:rsidRPr="00EA6939">
              <w:rPr>
                <w:rFonts w:ascii="Times New Roman" w:hAnsi="Times New Roman" w:cs="Times New Roman"/>
                <w:sz w:val="18"/>
                <w:szCs w:val="18"/>
                <w:lang w:val="en-CA"/>
              </w:rPr>
              <w:t xml:space="preserve"> (equivalent to </w:t>
            </w:r>
            <w:r w:rsidRPr="00EA6939">
              <w:rPr>
                <w:rFonts w:ascii="Times New Roman" w:hAnsi="Times New Roman" w:cs="Times New Roman"/>
                <w:b/>
                <w:bCs/>
                <w:sz w:val="18"/>
                <w:szCs w:val="18"/>
                <w:lang w:val="en-CA"/>
              </w:rPr>
              <w:t>€4.76 million</w:t>
            </w:r>
            <w:r w:rsidRPr="00EA6939">
              <w:rPr>
                <w:rFonts w:ascii="Times New Roman" w:hAnsi="Times New Roman" w:cs="Times New Roman"/>
                <w:sz w:val="18"/>
                <w:szCs w:val="18"/>
                <w:lang w:val="en-CA"/>
              </w:rPr>
              <w:t xml:space="preserve">), comprising a </w:t>
            </w:r>
            <w:r w:rsidRPr="00EA6939">
              <w:rPr>
                <w:rFonts w:ascii="Times New Roman" w:hAnsi="Times New Roman" w:cs="Times New Roman"/>
                <w:b/>
                <w:bCs/>
                <w:sz w:val="18"/>
                <w:szCs w:val="18"/>
                <w:lang w:val="en-CA"/>
              </w:rPr>
              <w:t>basic share of SDR 4.0 million</w:t>
            </w:r>
            <w:r w:rsidRPr="00EA6939">
              <w:rPr>
                <w:rFonts w:ascii="Times New Roman" w:hAnsi="Times New Roman" w:cs="Times New Roman"/>
                <w:sz w:val="18"/>
                <w:szCs w:val="18"/>
                <w:lang w:val="en-CA"/>
              </w:rPr>
              <w:t xml:space="preserve"> plus a </w:t>
            </w:r>
            <w:r w:rsidRPr="00EA6939">
              <w:rPr>
                <w:rFonts w:ascii="Times New Roman" w:hAnsi="Times New Roman" w:cs="Times New Roman"/>
                <w:b/>
                <w:bCs/>
                <w:sz w:val="18"/>
                <w:szCs w:val="18"/>
                <w:lang w:val="en-CA"/>
              </w:rPr>
              <w:t>supplemental contribution of SDR 0.76 million</w:t>
            </w:r>
            <w:r w:rsidRPr="00EA6939">
              <w:rPr>
                <w:rFonts w:ascii="Times New Roman" w:hAnsi="Times New Roman" w:cs="Times New Roman"/>
                <w:sz w:val="18"/>
                <w:szCs w:val="18"/>
                <w:lang w:val="en-CA"/>
              </w:rPr>
              <w:t xml:space="preserve">. </w:t>
            </w:r>
          </w:p>
        </w:tc>
      </w:tr>
      <w:tr w:rsidR="00C3706B" w:rsidRPr="00EA6939" w14:paraId="396082AC" w14:textId="77777777" w:rsidTr="00BB0AD5">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B1B2EAB" w14:textId="77777777" w:rsidR="00C3706B" w:rsidRPr="00EA6939" w:rsidRDefault="00C3706B" w:rsidP="00BB0AD5">
            <w:pPr>
              <w:spacing w:after="0"/>
              <w:jc w:val="center"/>
              <w:rPr>
                <w:rFonts w:ascii="Times New Roman" w:hAnsi="Times New Roman" w:cs="Times New Roman"/>
                <w:sz w:val="18"/>
                <w:szCs w:val="18"/>
                <w:lang w:val="en-CA"/>
              </w:rPr>
            </w:pPr>
            <w:r w:rsidRPr="00EA6939">
              <w:rPr>
                <w:rFonts w:ascii="Times New Roman" w:hAnsi="Times New Roman" w:cs="Times New Roman"/>
                <w:b/>
                <w:bCs/>
                <w:sz w:val="18"/>
                <w:szCs w:val="18"/>
                <w:lang w:val="en-CA"/>
              </w:rPr>
              <w:t>GEF-8</w:t>
            </w:r>
          </w:p>
        </w:tc>
        <w:tc>
          <w:tcPr>
            <w:tcW w:w="13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CDA4204" w14:textId="77777777" w:rsidR="00C3706B" w:rsidRPr="00EA6939" w:rsidRDefault="00C3706B" w:rsidP="00BB0AD5">
            <w:pPr>
              <w:spacing w:after="0"/>
              <w:jc w:val="center"/>
              <w:rPr>
                <w:rFonts w:ascii="Times New Roman" w:hAnsi="Times New Roman" w:cs="Times New Roman"/>
                <w:sz w:val="18"/>
                <w:szCs w:val="18"/>
                <w:lang w:val="en-CA"/>
              </w:rPr>
            </w:pPr>
            <w:r w:rsidRPr="00EA6939">
              <w:rPr>
                <w:rFonts w:ascii="Times New Roman" w:hAnsi="Times New Roman" w:cs="Times New Roman"/>
                <w:sz w:val="18"/>
                <w:szCs w:val="18"/>
                <w:lang w:val="en-CA"/>
              </w:rPr>
              <w:t>2022–2026</w:t>
            </w:r>
          </w:p>
        </w:tc>
        <w:tc>
          <w:tcPr>
            <w:tcW w:w="68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C2382DF" w14:textId="77777777" w:rsidR="00C3706B" w:rsidRPr="00EA6939" w:rsidRDefault="00C3706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 xml:space="preserve">Luxembourg remained a participating donor. The GEF-8 negotiations retained the </w:t>
            </w:r>
            <w:r w:rsidRPr="00EA6939">
              <w:rPr>
                <w:rFonts w:ascii="Times New Roman" w:hAnsi="Times New Roman" w:cs="Times New Roman"/>
                <w:b/>
                <w:bCs/>
                <w:sz w:val="18"/>
                <w:szCs w:val="18"/>
                <w:lang w:val="en-CA"/>
              </w:rPr>
              <w:t>minimum participation contribution of SDR 4.0 million</w:t>
            </w:r>
            <w:r w:rsidRPr="00EA6939">
              <w:rPr>
                <w:rFonts w:ascii="Times New Roman" w:hAnsi="Times New Roman" w:cs="Times New Roman"/>
                <w:sz w:val="18"/>
                <w:szCs w:val="18"/>
                <w:lang w:val="en-CA"/>
              </w:rPr>
              <w:t xml:space="preserve">, although the finalized country contribution table is published in the GEF-8 replenishment documentation. </w:t>
            </w:r>
          </w:p>
        </w:tc>
      </w:tr>
    </w:tbl>
    <w:p w14:paraId="4681DC45" w14:textId="77777777" w:rsidR="00755873" w:rsidRPr="00EA6939" w:rsidRDefault="00755873" w:rsidP="00BB0AD5">
      <w:pPr>
        <w:rPr>
          <w:rFonts w:ascii="Times New Roman" w:hAnsi="Times New Roman" w:cs="Times New Roman"/>
          <w:lang w:val="en-CA"/>
        </w:rPr>
      </w:pPr>
    </w:p>
    <w:p w14:paraId="7EEC3075" w14:textId="77777777" w:rsidR="00C3706B" w:rsidRPr="00EA6939" w:rsidRDefault="00A32672" w:rsidP="00E9176E">
      <w:pPr>
        <w:pStyle w:val="Heading4"/>
        <w:rPr>
          <w:rFonts w:ascii="Times New Roman" w:hAnsi="Times New Roman" w:cs="Times New Roman"/>
          <w:lang w:val="en-GB"/>
        </w:rPr>
      </w:pPr>
      <w:bookmarkStart w:id="84" w:name="_Toc239756562"/>
      <w:r w:rsidRPr="00EA6939">
        <w:rPr>
          <w:rFonts w:ascii="Times New Roman" w:hAnsi="Times New Roman" w:cs="Times New Roman"/>
          <w:lang w:val="fr-FR"/>
        </w:rPr>
        <w:t>A</w:t>
      </w:r>
      <w:r w:rsidR="00C3706B" w:rsidRPr="00EA6939">
        <w:rPr>
          <w:rFonts w:ascii="Times New Roman" w:hAnsi="Times New Roman" w:cs="Times New Roman"/>
          <w:lang w:val="fr-FR"/>
        </w:rPr>
        <w:t>3</w:t>
      </w:r>
      <w:r w:rsidR="004D13EC" w:rsidRPr="00EA6939">
        <w:rPr>
          <w:rFonts w:ascii="Times New Roman" w:hAnsi="Times New Roman" w:cs="Times New Roman"/>
          <w:lang w:val="fr-FR"/>
        </w:rPr>
        <w:t>.1</w:t>
      </w:r>
      <w:r w:rsidR="00FC15CB" w:rsidRPr="00EA6939">
        <w:rPr>
          <w:rFonts w:ascii="Times New Roman" w:hAnsi="Times New Roman" w:cs="Times New Roman"/>
          <w:lang w:val="fr-FR"/>
        </w:rPr>
        <w:t>.5</w:t>
      </w:r>
      <w:r w:rsidR="00C3706B" w:rsidRPr="00EA6939">
        <w:rPr>
          <w:rFonts w:ascii="Times New Roman" w:hAnsi="Times New Roman" w:cs="Times New Roman"/>
          <w:lang w:val="fr-FR"/>
        </w:rPr>
        <w:t>.</w:t>
      </w:r>
      <w:r w:rsidR="003F21B5" w:rsidRPr="00EA6939">
        <w:rPr>
          <w:rFonts w:ascii="Times New Roman" w:hAnsi="Times New Roman" w:cs="Times New Roman"/>
          <w:lang w:val="fr-FR"/>
        </w:rPr>
        <w:t xml:space="preserve"> </w:t>
      </w:r>
      <w:r w:rsidR="00C3706B" w:rsidRPr="00EA6939">
        <w:rPr>
          <w:rFonts w:ascii="Times New Roman" w:hAnsi="Times New Roman" w:cs="Times New Roman"/>
          <w:lang w:val="en-GB"/>
        </w:rPr>
        <w:t xml:space="preserve">Sustainable </w:t>
      </w:r>
      <w:r w:rsidR="00755873" w:rsidRPr="00EA6939">
        <w:rPr>
          <w:rFonts w:ascii="Times New Roman" w:hAnsi="Times New Roman" w:cs="Times New Roman"/>
          <w:lang w:val="en-GB"/>
        </w:rPr>
        <w:t>Finance Ecosystem</w:t>
      </w:r>
      <w:bookmarkEnd w:id="84"/>
    </w:p>
    <w:tbl>
      <w:tblPr>
        <w:tblW w:w="9461" w:type="dxa"/>
        <w:tblCellSpacing w:w="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0"/>
        <w:gridCol w:w="2480"/>
        <w:gridCol w:w="2365"/>
        <w:gridCol w:w="2366"/>
      </w:tblGrid>
      <w:tr w:rsidR="00FF283B" w:rsidRPr="00EA6939" w14:paraId="246B9E92" w14:textId="77777777" w:rsidTr="00BB0AD5">
        <w:trPr>
          <w:tblHeader/>
          <w:tblCellSpacing w:w="15" w:type="dxa"/>
        </w:trPr>
        <w:tc>
          <w:tcPr>
            <w:tcW w:w="2205" w:type="dxa"/>
            <w:tcMar>
              <w:top w:w="15" w:type="dxa"/>
              <w:left w:w="15" w:type="dxa"/>
              <w:bottom w:w="15" w:type="dxa"/>
              <w:right w:w="15" w:type="dxa"/>
            </w:tcMar>
            <w:vAlign w:val="center"/>
            <w:hideMark/>
          </w:tcPr>
          <w:p w14:paraId="460C0033" w14:textId="77777777" w:rsidR="00FF283B" w:rsidRPr="00EA6939" w:rsidRDefault="00FF283B" w:rsidP="00BB0AD5">
            <w:pPr>
              <w:spacing w:after="0"/>
              <w:jc w:val="center"/>
              <w:rPr>
                <w:rFonts w:ascii="Times New Roman" w:hAnsi="Times New Roman" w:cs="Times New Roman"/>
                <w:b/>
                <w:bCs/>
                <w:sz w:val="18"/>
                <w:szCs w:val="18"/>
                <w:lang w:val="en-CA"/>
              </w:rPr>
            </w:pPr>
            <w:r w:rsidRPr="00EA6939">
              <w:rPr>
                <w:rFonts w:ascii="Times New Roman" w:hAnsi="Times New Roman" w:cs="Times New Roman"/>
                <w:b/>
                <w:bCs/>
                <w:sz w:val="18"/>
                <w:szCs w:val="18"/>
                <w:lang w:val="en-CA"/>
              </w:rPr>
              <w:t>INITIATIVE-PLATFORM-INSTITUTION</w:t>
            </w:r>
          </w:p>
        </w:tc>
        <w:tc>
          <w:tcPr>
            <w:tcW w:w="2450" w:type="dxa"/>
            <w:tcMar>
              <w:top w:w="15" w:type="dxa"/>
              <w:left w:w="15" w:type="dxa"/>
              <w:bottom w:w="15" w:type="dxa"/>
              <w:right w:w="15" w:type="dxa"/>
            </w:tcMar>
            <w:vAlign w:val="center"/>
            <w:hideMark/>
          </w:tcPr>
          <w:p w14:paraId="55707C91" w14:textId="77777777" w:rsidR="00FF283B" w:rsidRPr="00EA6939" w:rsidRDefault="00FF283B" w:rsidP="00BB0AD5">
            <w:pPr>
              <w:spacing w:after="0"/>
              <w:jc w:val="center"/>
              <w:rPr>
                <w:rFonts w:ascii="Times New Roman" w:hAnsi="Times New Roman" w:cs="Times New Roman"/>
                <w:b/>
                <w:bCs/>
                <w:sz w:val="18"/>
                <w:szCs w:val="18"/>
                <w:lang w:val="en-CA"/>
              </w:rPr>
            </w:pPr>
            <w:r w:rsidRPr="00EA6939">
              <w:rPr>
                <w:rFonts w:ascii="Times New Roman" w:hAnsi="Times New Roman" w:cs="Times New Roman"/>
                <w:b/>
                <w:bCs/>
                <w:sz w:val="18"/>
                <w:szCs w:val="18"/>
                <w:lang w:val="en-CA"/>
              </w:rPr>
              <w:t>Purpose</w:t>
            </w:r>
          </w:p>
        </w:tc>
        <w:tc>
          <w:tcPr>
            <w:tcW w:w="2335" w:type="dxa"/>
            <w:tcMar>
              <w:top w:w="15" w:type="dxa"/>
              <w:left w:w="15" w:type="dxa"/>
              <w:bottom w:w="15" w:type="dxa"/>
              <w:right w:w="15" w:type="dxa"/>
            </w:tcMar>
            <w:vAlign w:val="center"/>
            <w:hideMark/>
          </w:tcPr>
          <w:p w14:paraId="5767B0EC" w14:textId="77777777" w:rsidR="00FF283B" w:rsidRPr="00EA6939" w:rsidRDefault="00FF283B" w:rsidP="00BB0AD5">
            <w:pPr>
              <w:spacing w:after="0"/>
              <w:jc w:val="center"/>
              <w:rPr>
                <w:rFonts w:ascii="Times New Roman" w:hAnsi="Times New Roman" w:cs="Times New Roman"/>
                <w:b/>
                <w:bCs/>
                <w:sz w:val="18"/>
                <w:szCs w:val="18"/>
                <w:lang w:val="en-CA"/>
              </w:rPr>
            </w:pPr>
            <w:r w:rsidRPr="00EA6939">
              <w:rPr>
                <w:rFonts w:ascii="Times New Roman" w:hAnsi="Times New Roman" w:cs="Times New Roman"/>
                <w:b/>
                <w:bCs/>
                <w:sz w:val="18"/>
                <w:szCs w:val="18"/>
                <w:lang w:val="en-CA"/>
              </w:rPr>
              <w:t xml:space="preserve">Main </w:t>
            </w:r>
            <w:r w:rsidR="00D64026" w:rsidRPr="00EA6939">
              <w:rPr>
                <w:rFonts w:ascii="Times New Roman" w:hAnsi="Times New Roman" w:cs="Times New Roman"/>
                <w:b/>
                <w:bCs/>
                <w:sz w:val="18"/>
                <w:szCs w:val="18"/>
                <w:lang w:val="en-CA"/>
              </w:rPr>
              <w:t>Activities</w:t>
            </w:r>
          </w:p>
        </w:tc>
        <w:tc>
          <w:tcPr>
            <w:tcW w:w="2321" w:type="dxa"/>
            <w:tcMar>
              <w:top w:w="15" w:type="dxa"/>
              <w:left w:w="15" w:type="dxa"/>
              <w:bottom w:w="15" w:type="dxa"/>
              <w:right w:w="15" w:type="dxa"/>
            </w:tcMar>
            <w:vAlign w:val="center"/>
            <w:hideMark/>
          </w:tcPr>
          <w:p w14:paraId="3FFB3D4E" w14:textId="77777777" w:rsidR="00FF283B" w:rsidRPr="00EA6939" w:rsidRDefault="00FF283B" w:rsidP="00BB0AD5">
            <w:pPr>
              <w:spacing w:after="0"/>
              <w:jc w:val="center"/>
              <w:rPr>
                <w:rFonts w:ascii="Times New Roman" w:hAnsi="Times New Roman" w:cs="Times New Roman"/>
                <w:b/>
                <w:bCs/>
                <w:sz w:val="18"/>
                <w:szCs w:val="18"/>
                <w:lang w:val="en-CA"/>
              </w:rPr>
            </w:pPr>
            <w:r w:rsidRPr="00EA6939">
              <w:rPr>
                <w:rFonts w:ascii="Times New Roman" w:hAnsi="Times New Roman" w:cs="Times New Roman"/>
                <w:b/>
                <w:bCs/>
                <w:sz w:val="18"/>
                <w:szCs w:val="18"/>
                <w:lang w:val="en-CA"/>
              </w:rPr>
              <w:t xml:space="preserve">Relevance to </w:t>
            </w:r>
            <w:r w:rsidR="00D64026" w:rsidRPr="00EA6939">
              <w:rPr>
                <w:rFonts w:ascii="Times New Roman" w:hAnsi="Times New Roman" w:cs="Times New Roman"/>
                <w:b/>
                <w:bCs/>
                <w:sz w:val="18"/>
                <w:szCs w:val="18"/>
                <w:lang w:val="en-CA"/>
              </w:rPr>
              <w:t xml:space="preserve">Biodiversity </w:t>
            </w:r>
            <w:r w:rsidRPr="00EA6939">
              <w:rPr>
                <w:rFonts w:ascii="Times New Roman" w:hAnsi="Times New Roman" w:cs="Times New Roman"/>
                <w:b/>
                <w:bCs/>
                <w:sz w:val="18"/>
                <w:szCs w:val="18"/>
                <w:lang w:val="en-CA"/>
              </w:rPr>
              <w:t xml:space="preserve">&amp; </w:t>
            </w:r>
            <w:r w:rsidR="00D64026" w:rsidRPr="00EA6939">
              <w:rPr>
                <w:rFonts w:ascii="Times New Roman" w:hAnsi="Times New Roman" w:cs="Times New Roman"/>
                <w:b/>
                <w:bCs/>
                <w:sz w:val="18"/>
                <w:szCs w:val="18"/>
                <w:lang w:val="en-CA"/>
              </w:rPr>
              <w:t>Climate Financ</w:t>
            </w:r>
            <w:r w:rsidRPr="00EA6939">
              <w:rPr>
                <w:rFonts w:ascii="Times New Roman" w:hAnsi="Times New Roman" w:cs="Times New Roman"/>
                <w:b/>
                <w:bCs/>
                <w:sz w:val="18"/>
                <w:szCs w:val="18"/>
                <w:lang w:val="en-CA"/>
              </w:rPr>
              <w:t>e</w:t>
            </w:r>
          </w:p>
        </w:tc>
      </w:tr>
      <w:tr w:rsidR="00FF283B" w:rsidRPr="00EA6939" w14:paraId="1C620265" w14:textId="77777777" w:rsidTr="00BB0AD5">
        <w:trPr>
          <w:tblCellSpacing w:w="15" w:type="dxa"/>
        </w:trPr>
        <w:tc>
          <w:tcPr>
            <w:tcW w:w="2205" w:type="dxa"/>
            <w:tcMar>
              <w:top w:w="15" w:type="dxa"/>
              <w:left w:w="15" w:type="dxa"/>
              <w:bottom w:w="15" w:type="dxa"/>
              <w:right w:w="15" w:type="dxa"/>
            </w:tcMar>
            <w:vAlign w:val="center"/>
            <w:hideMark/>
          </w:tcPr>
          <w:p w14:paraId="4FAF1A95" w14:textId="77777777" w:rsidR="00FF283B" w:rsidRPr="00EA6939" w:rsidRDefault="00FF283B" w:rsidP="00BB0AD5">
            <w:pPr>
              <w:spacing w:after="0"/>
              <w:rPr>
                <w:rFonts w:ascii="Times New Roman" w:hAnsi="Times New Roman" w:cs="Times New Roman"/>
                <w:sz w:val="18"/>
                <w:szCs w:val="18"/>
                <w:lang w:val="fr-FR"/>
              </w:rPr>
            </w:pPr>
            <w:hyperlink r:id="rId19" w:tgtFrame="_blank" w:history="1">
              <w:r w:rsidRPr="00EA6939">
                <w:rPr>
                  <w:rStyle w:val="Hyperlink"/>
                  <w:rFonts w:ascii="Times New Roman" w:hAnsi="Times New Roman" w:cs="Times New Roman"/>
                  <w:b/>
                  <w:bCs/>
                  <w:sz w:val="18"/>
                  <w:szCs w:val="18"/>
                  <w:lang w:val="fr-FR"/>
                </w:rPr>
                <w:t xml:space="preserve">Luxembourg </w:t>
              </w:r>
              <w:proofErr w:type="spellStart"/>
              <w:r w:rsidRPr="00EA6939">
                <w:rPr>
                  <w:rStyle w:val="Hyperlink"/>
                  <w:rFonts w:ascii="Times New Roman" w:hAnsi="Times New Roman" w:cs="Times New Roman"/>
                  <w:b/>
                  <w:bCs/>
                  <w:sz w:val="18"/>
                  <w:szCs w:val="18"/>
                  <w:lang w:val="fr-FR"/>
                </w:rPr>
                <w:t>Sustainable</w:t>
              </w:r>
              <w:proofErr w:type="spellEnd"/>
              <w:r w:rsidRPr="00EA6939">
                <w:rPr>
                  <w:rStyle w:val="Hyperlink"/>
                  <w:rFonts w:ascii="Times New Roman" w:hAnsi="Times New Roman" w:cs="Times New Roman"/>
                  <w:b/>
                  <w:bCs/>
                  <w:sz w:val="18"/>
                  <w:szCs w:val="18"/>
                  <w:lang w:val="fr-FR"/>
                </w:rPr>
                <w:t xml:space="preserve"> Finance Initiative (LSFI)</w:t>
              </w:r>
            </w:hyperlink>
          </w:p>
        </w:tc>
        <w:tc>
          <w:tcPr>
            <w:tcW w:w="2450" w:type="dxa"/>
            <w:tcMar>
              <w:top w:w="15" w:type="dxa"/>
              <w:left w:w="15" w:type="dxa"/>
              <w:bottom w:w="15" w:type="dxa"/>
              <w:right w:w="15" w:type="dxa"/>
            </w:tcMar>
            <w:vAlign w:val="center"/>
            <w:hideMark/>
          </w:tcPr>
          <w:p w14:paraId="0B9BB447" w14:textId="77777777" w:rsidR="00FF283B" w:rsidRPr="00EA6939" w:rsidRDefault="00FF283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National public-private platform established in 2020 to position Luxembourg as a leading sustainable finance centre.</w:t>
            </w:r>
          </w:p>
        </w:tc>
        <w:tc>
          <w:tcPr>
            <w:tcW w:w="2335" w:type="dxa"/>
            <w:tcMar>
              <w:top w:w="15" w:type="dxa"/>
              <w:left w:w="15" w:type="dxa"/>
              <w:bottom w:w="15" w:type="dxa"/>
              <w:right w:w="15" w:type="dxa"/>
            </w:tcMar>
            <w:vAlign w:val="center"/>
            <w:hideMark/>
          </w:tcPr>
          <w:p w14:paraId="6F5FBBB7" w14:textId="77777777" w:rsidR="00FF283B" w:rsidRPr="00EA6939" w:rsidRDefault="00FF283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Develops the Luxembourg Sustainable Finance Strategy 2030, provides market guidance, training, data, and mobilizes financial actors toward sustainable investment.</w:t>
            </w:r>
          </w:p>
        </w:tc>
        <w:tc>
          <w:tcPr>
            <w:tcW w:w="2321" w:type="dxa"/>
            <w:tcMar>
              <w:top w:w="15" w:type="dxa"/>
              <w:left w:w="15" w:type="dxa"/>
              <w:bottom w:w="15" w:type="dxa"/>
              <w:right w:w="15" w:type="dxa"/>
            </w:tcMar>
            <w:vAlign w:val="center"/>
            <w:hideMark/>
          </w:tcPr>
          <w:p w14:paraId="46B156F6" w14:textId="77777777" w:rsidR="00FF283B" w:rsidRPr="00EA6939" w:rsidRDefault="00FF283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 xml:space="preserve">Integrates biodiversity, </w:t>
            </w:r>
            <w:r w:rsidR="00AD33B5" w:rsidRPr="00EA6939">
              <w:rPr>
                <w:rFonts w:ascii="Times New Roman" w:hAnsi="Times New Roman" w:cs="Times New Roman"/>
                <w:sz w:val="18"/>
                <w:szCs w:val="18"/>
                <w:lang w:val="en-CA"/>
              </w:rPr>
              <w:br/>
            </w:r>
            <w:r w:rsidRPr="00EA6939">
              <w:rPr>
                <w:rFonts w:ascii="Times New Roman" w:hAnsi="Times New Roman" w:cs="Times New Roman"/>
                <w:sz w:val="18"/>
                <w:szCs w:val="18"/>
                <w:lang w:val="en-CA"/>
              </w:rPr>
              <w:t xml:space="preserve">nature-related financial risks, transition finance, and sustainable investment into Luxembourg's financial sector strategy. </w:t>
            </w:r>
          </w:p>
        </w:tc>
      </w:tr>
      <w:tr w:rsidR="00FF283B" w:rsidRPr="00EA6939" w14:paraId="67B94C7E" w14:textId="77777777" w:rsidTr="00BB0AD5">
        <w:trPr>
          <w:tblCellSpacing w:w="15" w:type="dxa"/>
        </w:trPr>
        <w:tc>
          <w:tcPr>
            <w:tcW w:w="2205" w:type="dxa"/>
            <w:tcMar>
              <w:top w:w="15" w:type="dxa"/>
              <w:left w:w="15" w:type="dxa"/>
              <w:bottom w:w="15" w:type="dxa"/>
              <w:right w:w="15" w:type="dxa"/>
            </w:tcMar>
            <w:vAlign w:val="center"/>
            <w:hideMark/>
          </w:tcPr>
          <w:p w14:paraId="7702AD29" w14:textId="77777777" w:rsidR="00FF283B" w:rsidRPr="00EA6939" w:rsidRDefault="00FF283B" w:rsidP="00BB0AD5">
            <w:pPr>
              <w:spacing w:after="0"/>
              <w:rPr>
                <w:rFonts w:ascii="Times New Roman" w:hAnsi="Times New Roman" w:cs="Times New Roman"/>
                <w:sz w:val="18"/>
                <w:szCs w:val="18"/>
                <w:lang w:val="en-CA"/>
              </w:rPr>
            </w:pPr>
            <w:hyperlink r:id="rId20" w:tgtFrame="_blank" w:history="1">
              <w:proofErr w:type="spellStart"/>
              <w:r w:rsidRPr="00EA6939">
                <w:rPr>
                  <w:rStyle w:val="Hyperlink"/>
                  <w:rFonts w:ascii="Times New Roman" w:hAnsi="Times New Roman" w:cs="Times New Roman"/>
                  <w:b/>
                  <w:bCs/>
                  <w:sz w:val="18"/>
                  <w:szCs w:val="18"/>
                  <w:lang w:val="en-CA"/>
                </w:rPr>
                <w:t>LuxFlag</w:t>
              </w:r>
              <w:proofErr w:type="spellEnd"/>
              <w:r w:rsidRPr="00EA6939">
                <w:rPr>
                  <w:rStyle w:val="Hyperlink"/>
                  <w:rFonts w:ascii="Times New Roman" w:hAnsi="Times New Roman" w:cs="Times New Roman"/>
                  <w:b/>
                  <w:bCs/>
                  <w:sz w:val="18"/>
                  <w:szCs w:val="18"/>
                  <w:lang w:val="en-CA"/>
                </w:rPr>
                <w:t xml:space="preserve"> Impact Label</w:t>
              </w:r>
            </w:hyperlink>
          </w:p>
        </w:tc>
        <w:tc>
          <w:tcPr>
            <w:tcW w:w="2450" w:type="dxa"/>
            <w:tcMar>
              <w:top w:w="15" w:type="dxa"/>
              <w:left w:w="15" w:type="dxa"/>
              <w:bottom w:w="15" w:type="dxa"/>
              <w:right w:w="15" w:type="dxa"/>
            </w:tcMar>
            <w:vAlign w:val="center"/>
            <w:hideMark/>
          </w:tcPr>
          <w:p w14:paraId="3CBA013F" w14:textId="77777777" w:rsidR="00FF283B" w:rsidRPr="00EA6939" w:rsidRDefault="00FF283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Independent label certifying investment products that intentionally generate measurable positive impact.</w:t>
            </w:r>
          </w:p>
        </w:tc>
        <w:tc>
          <w:tcPr>
            <w:tcW w:w="2335" w:type="dxa"/>
            <w:tcMar>
              <w:top w:w="15" w:type="dxa"/>
              <w:left w:w="15" w:type="dxa"/>
              <w:bottom w:w="15" w:type="dxa"/>
              <w:right w:w="15" w:type="dxa"/>
            </w:tcMar>
            <w:vAlign w:val="center"/>
            <w:hideMark/>
          </w:tcPr>
          <w:p w14:paraId="46CE9166" w14:textId="77777777" w:rsidR="00FF283B" w:rsidRPr="00EA6939" w:rsidRDefault="00FF283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Awards labels to funds investing in microfinance, social impact, climate, and nature themes based on transparent eligibility criteria.</w:t>
            </w:r>
          </w:p>
        </w:tc>
        <w:tc>
          <w:tcPr>
            <w:tcW w:w="2321" w:type="dxa"/>
            <w:tcMar>
              <w:top w:w="15" w:type="dxa"/>
              <w:left w:w="15" w:type="dxa"/>
              <w:bottom w:w="15" w:type="dxa"/>
              <w:right w:w="15" w:type="dxa"/>
            </w:tcMar>
            <w:vAlign w:val="center"/>
            <w:hideMark/>
          </w:tcPr>
          <w:p w14:paraId="7DACC2C7" w14:textId="77777777" w:rsidR="00FF283B" w:rsidRPr="00EA6939" w:rsidRDefault="00FF283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 xml:space="preserve">Improves transparency and investor confidence for impact investments, including biodiversity- and climate-focused funds. </w:t>
            </w:r>
          </w:p>
        </w:tc>
      </w:tr>
      <w:tr w:rsidR="00FF283B" w:rsidRPr="00EA6939" w14:paraId="3C07E1F3" w14:textId="77777777" w:rsidTr="00BB0AD5">
        <w:trPr>
          <w:tblCellSpacing w:w="15" w:type="dxa"/>
        </w:trPr>
        <w:tc>
          <w:tcPr>
            <w:tcW w:w="2205" w:type="dxa"/>
            <w:tcMar>
              <w:top w:w="15" w:type="dxa"/>
              <w:left w:w="15" w:type="dxa"/>
              <w:bottom w:w="15" w:type="dxa"/>
              <w:right w:w="15" w:type="dxa"/>
            </w:tcMar>
            <w:vAlign w:val="center"/>
            <w:hideMark/>
          </w:tcPr>
          <w:p w14:paraId="4AB875E2" w14:textId="77777777" w:rsidR="00FF283B" w:rsidRPr="00EA6939" w:rsidRDefault="00FF283B" w:rsidP="00BB0AD5">
            <w:pPr>
              <w:spacing w:after="0"/>
              <w:rPr>
                <w:rFonts w:ascii="Times New Roman" w:hAnsi="Times New Roman" w:cs="Times New Roman"/>
                <w:sz w:val="18"/>
                <w:szCs w:val="18"/>
                <w:lang w:val="en-CA"/>
              </w:rPr>
            </w:pPr>
            <w:hyperlink r:id="rId21" w:tgtFrame="_blank" w:history="1">
              <w:r w:rsidRPr="00EA6939">
                <w:rPr>
                  <w:rStyle w:val="Hyperlink"/>
                  <w:rFonts w:ascii="Times New Roman" w:hAnsi="Times New Roman" w:cs="Times New Roman"/>
                  <w:b/>
                  <w:bCs/>
                  <w:sz w:val="18"/>
                  <w:szCs w:val="18"/>
                  <w:lang w:val="en-CA"/>
                </w:rPr>
                <w:t>Global Green Finance Index (GGFI)</w:t>
              </w:r>
            </w:hyperlink>
          </w:p>
        </w:tc>
        <w:tc>
          <w:tcPr>
            <w:tcW w:w="2450" w:type="dxa"/>
            <w:tcMar>
              <w:top w:w="15" w:type="dxa"/>
              <w:left w:w="15" w:type="dxa"/>
              <w:bottom w:w="15" w:type="dxa"/>
              <w:right w:w="15" w:type="dxa"/>
            </w:tcMar>
            <w:vAlign w:val="center"/>
            <w:hideMark/>
          </w:tcPr>
          <w:p w14:paraId="218F3F76" w14:textId="77777777" w:rsidR="00FF283B" w:rsidRPr="00EA6939" w:rsidRDefault="00FF283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 xml:space="preserve">Global benchmark ranking financial centres according to the </w:t>
            </w:r>
            <w:r w:rsidRPr="00EA6939">
              <w:rPr>
                <w:rFonts w:ascii="Times New Roman" w:hAnsi="Times New Roman" w:cs="Times New Roman"/>
                <w:sz w:val="18"/>
                <w:szCs w:val="18"/>
                <w:lang w:val="en-CA"/>
              </w:rPr>
              <w:lastRenderedPageBreak/>
              <w:t>quality and depth of green finance ecosystems.</w:t>
            </w:r>
          </w:p>
        </w:tc>
        <w:tc>
          <w:tcPr>
            <w:tcW w:w="2335" w:type="dxa"/>
            <w:tcMar>
              <w:top w:w="15" w:type="dxa"/>
              <w:left w:w="15" w:type="dxa"/>
              <w:bottom w:w="15" w:type="dxa"/>
              <w:right w:w="15" w:type="dxa"/>
            </w:tcMar>
            <w:vAlign w:val="center"/>
            <w:hideMark/>
          </w:tcPr>
          <w:p w14:paraId="0F825BF9" w14:textId="77777777" w:rsidR="00FF283B" w:rsidRPr="00EA6939" w:rsidRDefault="00FF283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lastRenderedPageBreak/>
              <w:t xml:space="preserve">Assesses green financial instruments, policies, </w:t>
            </w:r>
            <w:r w:rsidRPr="00EA6939">
              <w:rPr>
                <w:rFonts w:ascii="Times New Roman" w:hAnsi="Times New Roman" w:cs="Times New Roman"/>
                <w:sz w:val="18"/>
                <w:szCs w:val="18"/>
                <w:lang w:val="en-CA"/>
              </w:rPr>
              <w:lastRenderedPageBreak/>
              <w:t>sustainable finance expertise, and market perceptions across international financial centres.</w:t>
            </w:r>
          </w:p>
        </w:tc>
        <w:tc>
          <w:tcPr>
            <w:tcW w:w="2321" w:type="dxa"/>
            <w:tcMar>
              <w:top w:w="15" w:type="dxa"/>
              <w:left w:w="15" w:type="dxa"/>
              <w:bottom w:w="15" w:type="dxa"/>
              <w:right w:w="15" w:type="dxa"/>
            </w:tcMar>
            <w:vAlign w:val="center"/>
            <w:hideMark/>
          </w:tcPr>
          <w:p w14:paraId="170F2B96" w14:textId="77777777" w:rsidR="00FF283B" w:rsidRPr="00EA6939" w:rsidRDefault="00FF283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lastRenderedPageBreak/>
              <w:t xml:space="preserve">Measures Luxembourg's international competitiveness </w:t>
            </w:r>
            <w:r w:rsidRPr="00EA6939">
              <w:rPr>
                <w:rFonts w:ascii="Times New Roman" w:hAnsi="Times New Roman" w:cs="Times New Roman"/>
                <w:sz w:val="18"/>
                <w:szCs w:val="18"/>
                <w:lang w:val="en-CA"/>
              </w:rPr>
              <w:lastRenderedPageBreak/>
              <w:t>and progress as a green finance hub.</w:t>
            </w:r>
          </w:p>
        </w:tc>
      </w:tr>
      <w:tr w:rsidR="00FF283B" w:rsidRPr="00EA6939" w14:paraId="23840467" w14:textId="77777777" w:rsidTr="00BB0AD5">
        <w:trPr>
          <w:tblCellSpacing w:w="15" w:type="dxa"/>
        </w:trPr>
        <w:tc>
          <w:tcPr>
            <w:tcW w:w="2205" w:type="dxa"/>
            <w:tcMar>
              <w:top w:w="15" w:type="dxa"/>
              <w:left w:w="15" w:type="dxa"/>
              <w:bottom w:w="15" w:type="dxa"/>
              <w:right w:w="15" w:type="dxa"/>
            </w:tcMar>
            <w:vAlign w:val="center"/>
            <w:hideMark/>
          </w:tcPr>
          <w:p w14:paraId="1573F38F" w14:textId="77777777" w:rsidR="00FF283B" w:rsidRPr="00EA6939" w:rsidRDefault="00FF283B" w:rsidP="00BB0AD5">
            <w:pPr>
              <w:spacing w:after="0"/>
              <w:rPr>
                <w:rFonts w:ascii="Times New Roman" w:hAnsi="Times New Roman" w:cs="Times New Roman"/>
                <w:sz w:val="18"/>
                <w:szCs w:val="18"/>
                <w:lang w:val="fr-FR"/>
              </w:rPr>
            </w:pPr>
            <w:r w:rsidRPr="00EA6939">
              <w:rPr>
                <w:rFonts w:ascii="Times New Roman" w:hAnsi="Times New Roman" w:cs="Times New Roman"/>
                <w:b/>
                <w:bCs/>
                <w:sz w:val="18"/>
                <w:szCs w:val="18"/>
                <w:lang w:val="fr-FR"/>
              </w:rPr>
              <w:t xml:space="preserve">Luxembourg–EIB </w:t>
            </w:r>
            <w:proofErr w:type="spellStart"/>
            <w:r w:rsidRPr="00EA6939">
              <w:rPr>
                <w:rFonts w:ascii="Times New Roman" w:hAnsi="Times New Roman" w:cs="Times New Roman"/>
                <w:b/>
                <w:bCs/>
                <w:sz w:val="18"/>
                <w:szCs w:val="18"/>
                <w:lang w:val="fr-FR"/>
              </w:rPr>
              <w:t>Climate</w:t>
            </w:r>
            <w:proofErr w:type="spellEnd"/>
            <w:r w:rsidRPr="00EA6939">
              <w:rPr>
                <w:rFonts w:ascii="Times New Roman" w:hAnsi="Times New Roman" w:cs="Times New Roman"/>
                <w:b/>
                <w:bCs/>
                <w:sz w:val="18"/>
                <w:szCs w:val="18"/>
                <w:lang w:val="fr-FR"/>
              </w:rPr>
              <w:t xml:space="preserve"> Finance Platform (LCFP)</w:t>
            </w:r>
          </w:p>
        </w:tc>
        <w:tc>
          <w:tcPr>
            <w:tcW w:w="2450" w:type="dxa"/>
            <w:tcMar>
              <w:top w:w="15" w:type="dxa"/>
              <w:left w:w="15" w:type="dxa"/>
              <w:bottom w:w="15" w:type="dxa"/>
              <w:right w:w="15" w:type="dxa"/>
            </w:tcMar>
            <w:vAlign w:val="center"/>
            <w:hideMark/>
          </w:tcPr>
          <w:p w14:paraId="1C5364FB" w14:textId="77777777" w:rsidR="00FF283B" w:rsidRPr="00EA6939" w:rsidRDefault="00FF283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Partnership between Luxembourg and the European Investment Bank to mobilize private investment for climate action.</w:t>
            </w:r>
          </w:p>
        </w:tc>
        <w:tc>
          <w:tcPr>
            <w:tcW w:w="2335" w:type="dxa"/>
            <w:tcMar>
              <w:top w:w="15" w:type="dxa"/>
              <w:left w:w="15" w:type="dxa"/>
              <w:bottom w:w="15" w:type="dxa"/>
              <w:right w:w="15" w:type="dxa"/>
            </w:tcMar>
            <w:vAlign w:val="center"/>
            <w:hideMark/>
          </w:tcPr>
          <w:p w14:paraId="4655B538" w14:textId="77777777" w:rsidR="00FF283B" w:rsidRPr="00EA6939" w:rsidRDefault="00FF283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Provides concessional finance and risk-sharing to support high-impact climate projects in developing countries.</w:t>
            </w:r>
          </w:p>
        </w:tc>
        <w:tc>
          <w:tcPr>
            <w:tcW w:w="2321" w:type="dxa"/>
            <w:tcMar>
              <w:top w:w="15" w:type="dxa"/>
              <w:left w:w="15" w:type="dxa"/>
              <w:bottom w:w="15" w:type="dxa"/>
              <w:right w:w="15" w:type="dxa"/>
            </w:tcMar>
            <w:vAlign w:val="center"/>
            <w:hideMark/>
          </w:tcPr>
          <w:p w14:paraId="6115FC7C" w14:textId="77777777" w:rsidR="00FF283B" w:rsidRPr="00EA6939" w:rsidRDefault="00FF283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 xml:space="preserve">Catalyses private investment in climate mitigation and adaptation projects, supporting international climate finance objectives. </w:t>
            </w:r>
          </w:p>
        </w:tc>
      </w:tr>
      <w:tr w:rsidR="00FF283B" w:rsidRPr="00EA6939" w14:paraId="3ED1FE25" w14:textId="77777777" w:rsidTr="00BB0AD5">
        <w:trPr>
          <w:tblCellSpacing w:w="15" w:type="dxa"/>
        </w:trPr>
        <w:tc>
          <w:tcPr>
            <w:tcW w:w="2205" w:type="dxa"/>
            <w:tcMar>
              <w:top w:w="15" w:type="dxa"/>
              <w:left w:w="15" w:type="dxa"/>
              <w:bottom w:w="15" w:type="dxa"/>
              <w:right w:w="15" w:type="dxa"/>
            </w:tcMar>
            <w:vAlign w:val="center"/>
            <w:hideMark/>
          </w:tcPr>
          <w:p w14:paraId="1AA9B7B7" w14:textId="77777777" w:rsidR="00FF283B" w:rsidRPr="00EA6939" w:rsidRDefault="00FF283B" w:rsidP="00BB0AD5">
            <w:pPr>
              <w:spacing w:after="0"/>
              <w:rPr>
                <w:rFonts w:ascii="Times New Roman" w:hAnsi="Times New Roman" w:cs="Times New Roman"/>
                <w:sz w:val="18"/>
                <w:szCs w:val="18"/>
                <w:lang w:val="en-CA"/>
              </w:rPr>
            </w:pPr>
            <w:hyperlink r:id="rId22" w:tgtFrame="_blank" w:history="1">
              <w:r w:rsidRPr="00EA6939">
                <w:rPr>
                  <w:rStyle w:val="Hyperlink"/>
                  <w:rFonts w:ascii="Times New Roman" w:hAnsi="Times New Roman" w:cs="Times New Roman"/>
                  <w:b/>
                  <w:bCs/>
                  <w:sz w:val="18"/>
                  <w:szCs w:val="18"/>
                  <w:lang w:val="en-CA"/>
                </w:rPr>
                <w:t>Natural Capital Finance Alliance (NCFA)</w:t>
              </w:r>
            </w:hyperlink>
          </w:p>
        </w:tc>
        <w:tc>
          <w:tcPr>
            <w:tcW w:w="2450" w:type="dxa"/>
            <w:tcMar>
              <w:top w:w="15" w:type="dxa"/>
              <w:left w:w="15" w:type="dxa"/>
              <w:bottom w:w="15" w:type="dxa"/>
              <w:right w:w="15" w:type="dxa"/>
            </w:tcMar>
            <w:vAlign w:val="center"/>
            <w:hideMark/>
          </w:tcPr>
          <w:p w14:paraId="7BF9A837" w14:textId="77777777" w:rsidR="00FF283B" w:rsidRPr="00EA6939" w:rsidRDefault="00FF283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Global finance-sector partnership helping financial institutions integrate nature-related risks and opportunities into decision-making.</w:t>
            </w:r>
          </w:p>
        </w:tc>
        <w:tc>
          <w:tcPr>
            <w:tcW w:w="2335" w:type="dxa"/>
            <w:tcMar>
              <w:top w:w="15" w:type="dxa"/>
              <w:left w:w="15" w:type="dxa"/>
              <w:bottom w:w="15" w:type="dxa"/>
              <w:right w:w="15" w:type="dxa"/>
            </w:tcMar>
            <w:vAlign w:val="center"/>
            <w:hideMark/>
          </w:tcPr>
          <w:p w14:paraId="33B743C9" w14:textId="77777777" w:rsidR="00FF283B" w:rsidRPr="00EA6939" w:rsidRDefault="00FF283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Develops methodologies, tools, and guidance for assessing natural capital dependencies, impacts, and risks.</w:t>
            </w:r>
          </w:p>
        </w:tc>
        <w:tc>
          <w:tcPr>
            <w:tcW w:w="2321" w:type="dxa"/>
            <w:tcMar>
              <w:top w:w="15" w:type="dxa"/>
              <w:left w:w="15" w:type="dxa"/>
              <w:bottom w:w="15" w:type="dxa"/>
              <w:right w:w="15" w:type="dxa"/>
            </w:tcMar>
            <w:vAlign w:val="center"/>
            <w:hideMark/>
          </w:tcPr>
          <w:p w14:paraId="18B04EF6" w14:textId="77777777" w:rsidR="00FF283B" w:rsidRPr="00EA6939" w:rsidRDefault="00FF283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Supports biodiversity finance by enabling banks, insurers, and investors to account for ecosystem risks and opportunities in portfolios.</w:t>
            </w:r>
          </w:p>
        </w:tc>
      </w:tr>
      <w:tr w:rsidR="00FF283B" w:rsidRPr="00EA6939" w14:paraId="5E409306" w14:textId="77777777" w:rsidTr="00BB0AD5">
        <w:trPr>
          <w:tblCellSpacing w:w="15" w:type="dxa"/>
        </w:trPr>
        <w:tc>
          <w:tcPr>
            <w:tcW w:w="2205" w:type="dxa"/>
            <w:tcMar>
              <w:top w:w="15" w:type="dxa"/>
              <w:left w:w="15" w:type="dxa"/>
              <w:bottom w:w="15" w:type="dxa"/>
              <w:right w:w="15" w:type="dxa"/>
            </w:tcMar>
            <w:vAlign w:val="center"/>
            <w:hideMark/>
          </w:tcPr>
          <w:p w14:paraId="190FB5EC" w14:textId="77777777" w:rsidR="00FF283B" w:rsidRPr="00EA6939" w:rsidRDefault="00FF283B" w:rsidP="00BB0AD5">
            <w:pPr>
              <w:spacing w:after="0"/>
              <w:rPr>
                <w:rFonts w:ascii="Times New Roman" w:hAnsi="Times New Roman" w:cs="Times New Roman"/>
                <w:sz w:val="18"/>
                <w:szCs w:val="18"/>
                <w:lang w:val="en-CA"/>
              </w:rPr>
            </w:pPr>
            <w:r w:rsidRPr="00EA6939">
              <w:rPr>
                <w:rFonts w:ascii="Times New Roman" w:hAnsi="Times New Roman" w:cs="Times New Roman"/>
                <w:b/>
                <w:bCs/>
                <w:sz w:val="18"/>
                <w:szCs w:val="18"/>
                <w:lang w:val="en-CA"/>
              </w:rPr>
              <w:t>Luxembourg House of Financial Technology (</w:t>
            </w:r>
            <w:proofErr w:type="spellStart"/>
            <w:r w:rsidRPr="00EA6939">
              <w:rPr>
                <w:rFonts w:ascii="Times New Roman" w:hAnsi="Times New Roman" w:cs="Times New Roman"/>
                <w:b/>
                <w:bCs/>
                <w:sz w:val="18"/>
                <w:szCs w:val="18"/>
                <w:lang w:val="en-CA"/>
              </w:rPr>
              <w:t>LHoFT</w:t>
            </w:r>
            <w:proofErr w:type="spellEnd"/>
            <w:r w:rsidRPr="00EA6939">
              <w:rPr>
                <w:rFonts w:ascii="Times New Roman" w:hAnsi="Times New Roman" w:cs="Times New Roman"/>
                <w:b/>
                <w:bCs/>
                <w:sz w:val="18"/>
                <w:szCs w:val="18"/>
                <w:lang w:val="en-CA"/>
              </w:rPr>
              <w:t>)</w:t>
            </w:r>
          </w:p>
        </w:tc>
        <w:tc>
          <w:tcPr>
            <w:tcW w:w="2450" w:type="dxa"/>
            <w:tcMar>
              <w:top w:w="15" w:type="dxa"/>
              <w:left w:w="15" w:type="dxa"/>
              <w:bottom w:w="15" w:type="dxa"/>
              <w:right w:w="15" w:type="dxa"/>
            </w:tcMar>
            <w:vAlign w:val="center"/>
            <w:hideMark/>
          </w:tcPr>
          <w:p w14:paraId="0AC2E878" w14:textId="77777777" w:rsidR="00FF283B" w:rsidRPr="00EA6939" w:rsidRDefault="00FF283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Luxembourg's national fintech hub promoting innovation in financial services.</w:t>
            </w:r>
          </w:p>
        </w:tc>
        <w:tc>
          <w:tcPr>
            <w:tcW w:w="2335" w:type="dxa"/>
            <w:tcMar>
              <w:top w:w="15" w:type="dxa"/>
              <w:left w:w="15" w:type="dxa"/>
              <w:bottom w:w="15" w:type="dxa"/>
              <w:right w:w="15" w:type="dxa"/>
            </w:tcMar>
            <w:vAlign w:val="center"/>
            <w:hideMark/>
          </w:tcPr>
          <w:p w14:paraId="725CECE0" w14:textId="77777777" w:rsidR="00FF283B" w:rsidRPr="00EA6939" w:rsidRDefault="00FF283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Supports fintech startups, regulatory innovation, digital finance, ESG data solutions, and sustainable finance technologies.</w:t>
            </w:r>
          </w:p>
        </w:tc>
        <w:tc>
          <w:tcPr>
            <w:tcW w:w="2321" w:type="dxa"/>
            <w:tcMar>
              <w:top w:w="15" w:type="dxa"/>
              <w:left w:w="15" w:type="dxa"/>
              <w:bottom w:w="15" w:type="dxa"/>
              <w:right w:w="15" w:type="dxa"/>
            </w:tcMar>
            <w:vAlign w:val="center"/>
            <w:hideMark/>
          </w:tcPr>
          <w:p w14:paraId="71F850CC" w14:textId="77777777" w:rsidR="00FF283B" w:rsidRPr="00EA6939" w:rsidRDefault="00FF283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 xml:space="preserve">Facilitates digital innovation that strengthens sustainable finance, ESG reporting, biodiversity data, and climate-risk analytics. </w:t>
            </w:r>
          </w:p>
        </w:tc>
      </w:tr>
      <w:tr w:rsidR="00FF283B" w:rsidRPr="00EA6939" w14:paraId="6A75534D" w14:textId="77777777" w:rsidTr="00BB0AD5">
        <w:trPr>
          <w:tblCellSpacing w:w="15" w:type="dxa"/>
        </w:trPr>
        <w:tc>
          <w:tcPr>
            <w:tcW w:w="2205" w:type="dxa"/>
            <w:tcMar>
              <w:top w:w="15" w:type="dxa"/>
              <w:left w:w="15" w:type="dxa"/>
              <w:bottom w:w="15" w:type="dxa"/>
              <w:right w:w="15" w:type="dxa"/>
            </w:tcMar>
            <w:vAlign w:val="center"/>
            <w:hideMark/>
          </w:tcPr>
          <w:p w14:paraId="6E554330" w14:textId="77777777" w:rsidR="00FF283B" w:rsidRPr="00EA6939" w:rsidRDefault="00FF283B" w:rsidP="00BB0AD5">
            <w:pPr>
              <w:spacing w:after="0"/>
              <w:rPr>
                <w:rFonts w:ascii="Times New Roman" w:hAnsi="Times New Roman" w:cs="Times New Roman"/>
                <w:sz w:val="18"/>
                <w:szCs w:val="18"/>
                <w:lang w:val="fr-FR"/>
              </w:rPr>
            </w:pPr>
            <w:hyperlink r:id="rId23" w:tgtFrame="_blank" w:history="1">
              <w:r w:rsidRPr="00EA6939">
                <w:rPr>
                  <w:rStyle w:val="Hyperlink"/>
                  <w:rFonts w:ascii="Times New Roman" w:hAnsi="Times New Roman" w:cs="Times New Roman"/>
                  <w:b/>
                  <w:bCs/>
                  <w:sz w:val="18"/>
                  <w:szCs w:val="18"/>
                  <w:lang w:val="fr-FR"/>
                </w:rPr>
                <w:t xml:space="preserve">Fondation de Luxembourg – </w:t>
              </w:r>
              <w:proofErr w:type="spellStart"/>
              <w:r w:rsidRPr="00EA6939">
                <w:rPr>
                  <w:rStyle w:val="Hyperlink"/>
                  <w:rFonts w:ascii="Times New Roman" w:hAnsi="Times New Roman" w:cs="Times New Roman"/>
                  <w:b/>
                  <w:bCs/>
                  <w:sz w:val="18"/>
                  <w:szCs w:val="18"/>
                  <w:lang w:val="fr-FR"/>
                </w:rPr>
                <w:t>Climate</w:t>
              </w:r>
              <w:proofErr w:type="spellEnd"/>
              <w:r w:rsidRPr="00EA6939">
                <w:rPr>
                  <w:rStyle w:val="Hyperlink"/>
                  <w:rFonts w:ascii="Times New Roman" w:hAnsi="Times New Roman" w:cs="Times New Roman"/>
                  <w:b/>
                  <w:bCs/>
                  <w:sz w:val="18"/>
                  <w:szCs w:val="18"/>
                  <w:lang w:val="fr-FR"/>
                </w:rPr>
                <w:t xml:space="preserve"> </w:t>
              </w:r>
              <w:proofErr w:type="spellStart"/>
              <w:r w:rsidRPr="00EA6939">
                <w:rPr>
                  <w:rStyle w:val="Hyperlink"/>
                  <w:rFonts w:ascii="Times New Roman" w:hAnsi="Times New Roman" w:cs="Times New Roman"/>
                  <w:b/>
                  <w:bCs/>
                  <w:sz w:val="18"/>
                  <w:szCs w:val="18"/>
                  <w:lang w:val="fr-FR"/>
                </w:rPr>
                <w:t>Foundation</w:t>
              </w:r>
              <w:proofErr w:type="spellEnd"/>
              <w:r w:rsidRPr="00EA6939">
                <w:rPr>
                  <w:rStyle w:val="Hyperlink"/>
                  <w:rFonts w:ascii="Times New Roman" w:hAnsi="Times New Roman" w:cs="Times New Roman"/>
                  <w:b/>
                  <w:bCs/>
                  <w:sz w:val="18"/>
                  <w:szCs w:val="18"/>
                  <w:lang w:val="fr-FR"/>
                </w:rPr>
                <w:t xml:space="preserve"> (Fondation pour le Climat)</w:t>
              </w:r>
            </w:hyperlink>
          </w:p>
        </w:tc>
        <w:tc>
          <w:tcPr>
            <w:tcW w:w="2450" w:type="dxa"/>
            <w:tcMar>
              <w:top w:w="15" w:type="dxa"/>
              <w:left w:w="15" w:type="dxa"/>
              <w:bottom w:w="15" w:type="dxa"/>
              <w:right w:w="15" w:type="dxa"/>
            </w:tcMar>
            <w:vAlign w:val="center"/>
            <w:hideMark/>
          </w:tcPr>
          <w:p w14:paraId="57FF8BDC" w14:textId="77777777" w:rsidR="00FF283B" w:rsidRPr="00EA6939" w:rsidRDefault="00FF283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Philanthropic platform connecting donors with high-impact climate and biodiversity projects in Luxembourg and the Greater Region.</w:t>
            </w:r>
          </w:p>
        </w:tc>
        <w:tc>
          <w:tcPr>
            <w:tcW w:w="2335" w:type="dxa"/>
            <w:tcMar>
              <w:top w:w="15" w:type="dxa"/>
              <w:left w:w="15" w:type="dxa"/>
              <w:bottom w:w="15" w:type="dxa"/>
              <w:right w:w="15" w:type="dxa"/>
            </w:tcMar>
            <w:vAlign w:val="center"/>
            <w:hideMark/>
          </w:tcPr>
          <w:p w14:paraId="01A567D8" w14:textId="77777777" w:rsidR="00FF283B" w:rsidRPr="00EA6939" w:rsidRDefault="00FF283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Funds projects on biodiversity conservation, climate change mitigation, scientific research, environmental education, reforestation, sustainable agriculture, renewable energy, and awareness raising. Projects are reviewed by an independent scientific advisory board.</w:t>
            </w:r>
          </w:p>
        </w:tc>
        <w:tc>
          <w:tcPr>
            <w:tcW w:w="2321" w:type="dxa"/>
            <w:tcMar>
              <w:top w:w="15" w:type="dxa"/>
              <w:left w:w="15" w:type="dxa"/>
              <w:bottom w:w="15" w:type="dxa"/>
              <w:right w:w="15" w:type="dxa"/>
            </w:tcMar>
            <w:vAlign w:val="center"/>
            <w:hideMark/>
          </w:tcPr>
          <w:p w14:paraId="418D72AE" w14:textId="77777777" w:rsidR="00FF283B" w:rsidRPr="00EA6939" w:rsidRDefault="00FF283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 xml:space="preserve">Mobilizes private philanthropic capital for biodiversity conservation and climate action, complementing public finance and sustainable investment initiatives. </w:t>
            </w:r>
          </w:p>
        </w:tc>
      </w:tr>
    </w:tbl>
    <w:p w14:paraId="3209B153" w14:textId="77777777" w:rsidR="00C3706B" w:rsidRPr="00EA6939" w:rsidRDefault="00C3706B" w:rsidP="00C3706B">
      <w:pPr>
        <w:rPr>
          <w:rFonts w:ascii="Times New Roman" w:hAnsi="Times New Roman" w:cs="Times New Roman"/>
          <w:szCs w:val="24"/>
          <w:lang w:val="en-GB"/>
        </w:rPr>
      </w:pPr>
    </w:p>
    <w:p w14:paraId="38E49CC3" w14:textId="77777777" w:rsidR="00C3706B" w:rsidRPr="00EA6939" w:rsidRDefault="00FC15CB" w:rsidP="00E9176E">
      <w:pPr>
        <w:pStyle w:val="Heading4"/>
        <w:rPr>
          <w:rFonts w:ascii="Times New Roman" w:hAnsi="Times New Roman" w:cs="Times New Roman"/>
          <w:lang w:val="en-GB"/>
        </w:rPr>
      </w:pPr>
      <w:bookmarkStart w:id="85" w:name="_Toc239756563"/>
      <w:r w:rsidRPr="00EA6939">
        <w:rPr>
          <w:rFonts w:ascii="Times New Roman" w:hAnsi="Times New Roman" w:cs="Times New Roman"/>
          <w:lang w:val="en-GB"/>
        </w:rPr>
        <w:t>A</w:t>
      </w:r>
      <w:r w:rsidR="00C3706B" w:rsidRPr="00EA6939">
        <w:rPr>
          <w:rFonts w:ascii="Times New Roman" w:hAnsi="Times New Roman" w:cs="Times New Roman"/>
          <w:lang w:val="en-GB"/>
        </w:rPr>
        <w:t>3</w:t>
      </w:r>
      <w:r w:rsidR="004D13EC" w:rsidRPr="00EA6939">
        <w:rPr>
          <w:rFonts w:ascii="Times New Roman" w:hAnsi="Times New Roman" w:cs="Times New Roman"/>
          <w:lang w:val="en-GB"/>
        </w:rPr>
        <w:t>.1</w:t>
      </w:r>
      <w:r w:rsidRPr="00EA6939">
        <w:rPr>
          <w:rFonts w:ascii="Times New Roman" w:hAnsi="Times New Roman" w:cs="Times New Roman"/>
          <w:lang w:val="en-GB"/>
        </w:rPr>
        <w:t>.6</w:t>
      </w:r>
      <w:r w:rsidR="00C3706B" w:rsidRPr="00EA6939">
        <w:rPr>
          <w:rFonts w:ascii="Times New Roman" w:hAnsi="Times New Roman" w:cs="Times New Roman"/>
          <w:lang w:val="en-GB"/>
        </w:rPr>
        <w:t>. 10-P</w:t>
      </w:r>
      <w:r w:rsidR="00A95CC3" w:rsidRPr="00EA6939">
        <w:rPr>
          <w:rFonts w:ascii="Times New Roman" w:hAnsi="Times New Roman" w:cs="Times New Roman"/>
          <w:lang w:val="en-GB"/>
        </w:rPr>
        <w:t xml:space="preserve">oint </w:t>
      </w:r>
      <w:r w:rsidR="008C04EC" w:rsidRPr="00EA6939">
        <w:rPr>
          <w:rFonts w:ascii="Times New Roman" w:hAnsi="Times New Roman" w:cs="Times New Roman"/>
          <w:lang w:val="en-GB"/>
        </w:rPr>
        <w:t>Action Plan</w:t>
      </w:r>
      <w:r w:rsidR="00A95CC3" w:rsidRPr="00EA6939">
        <w:rPr>
          <w:rFonts w:ascii="Times New Roman" w:hAnsi="Times New Roman" w:cs="Times New Roman"/>
          <w:lang w:val="en-GB"/>
        </w:rPr>
        <w:t xml:space="preserve"> for </w:t>
      </w:r>
      <w:r w:rsidR="008C04EC" w:rsidRPr="00EA6939">
        <w:rPr>
          <w:rFonts w:ascii="Times New Roman" w:hAnsi="Times New Roman" w:cs="Times New Roman"/>
          <w:lang w:val="en-GB"/>
        </w:rPr>
        <w:t>Sustainable Finance</w:t>
      </w:r>
      <w:bookmarkEnd w:id="85"/>
    </w:p>
    <w:tbl>
      <w:tblPr>
        <w:tblW w:w="9461" w:type="dxa"/>
        <w:tblCellSpacing w:w="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6"/>
        <w:gridCol w:w="1140"/>
        <w:gridCol w:w="1120"/>
        <w:gridCol w:w="1698"/>
        <w:gridCol w:w="1472"/>
        <w:gridCol w:w="1965"/>
      </w:tblGrid>
      <w:tr w:rsidR="00C3706B" w:rsidRPr="00EA6939" w14:paraId="4FFFF552" w14:textId="77777777" w:rsidTr="00BB0AD5">
        <w:trPr>
          <w:tblHeader/>
          <w:tblCellSpacing w:w="15" w:type="dxa"/>
        </w:trPr>
        <w:tc>
          <w:tcPr>
            <w:tcW w:w="202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55EB5FD" w14:textId="77777777" w:rsidR="00C3706B" w:rsidRPr="00EA6939" w:rsidRDefault="00C3706B" w:rsidP="00BB0AD5">
            <w:pPr>
              <w:spacing w:after="0"/>
              <w:rPr>
                <w:rFonts w:ascii="Times New Roman" w:hAnsi="Times New Roman" w:cs="Times New Roman"/>
                <w:b/>
                <w:bCs/>
                <w:sz w:val="18"/>
                <w:szCs w:val="18"/>
                <w:lang w:val="en-CA"/>
              </w:rPr>
            </w:pPr>
            <w:r w:rsidRPr="00EA6939">
              <w:rPr>
                <w:rFonts w:ascii="Times New Roman" w:hAnsi="Times New Roman" w:cs="Times New Roman"/>
                <w:b/>
                <w:bCs/>
                <w:sz w:val="18"/>
                <w:szCs w:val="18"/>
                <w:lang w:val="en-CA"/>
              </w:rPr>
              <w:t>Objective</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D7879E3" w14:textId="77777777" w:rsidR="00C3706B" w:rsidRPr="00EA6939" w:rsidRDefault="00C3706B" w:rsidP="00BB0AD5">
            <w:pPr>
              <w:spacing w:after="0"/>
              <w:rPr>
                <w:rFonts w:ascii="Times New Roman" w:hAnsi="Times New Roman" w:cs="Times New Roman"/>
                <w:b/>
                <w:bCs/>
                <w:sz w:val="18"/>
                <w:szCs w:val="18"/>
                <w:lang w:val="en-CA"/>
              </w:rPr>
            </w:pPr>
            <w:r w:rsidRPr="00EA6939">
              <w:rPr>
                <w:rFonts w:ascii="Times New Roman" w:hAnsi="Times New Roman" w:cs="Times New Roman"/>
                <w:b/>
                <w:bCs/>
                <w:sz w:val="18"/>
                <w:szCs w:val="18"/>
                <w:lang w:val="en-CA"/>
              </w:rPr>
              <w:t>Policy Goal</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1E8BE2C" w14:textId="77777777" w:rsidR="00C3706B" w:rsidRPr="00EA6939" w:rsidRDefault="00C3706B" w:rsidP="00BB0AD5">
            <w:pPr>
              <w:spacing w:after="0"/>
              <w:rPr>
                <w:rFonts w:ascii="Times New Roman" w:hAnsi="Times New Roman" w:cs="Times New Roman"/>
                <w:b/>
                <w:bCs/>
                <w:sz w:val="18"/>
                <w:szCs w:val="18"/>
                <w:lang w:val="en-CA"/>
              </w:rPr>
            </w:pPr>
            <w:proofErr w:type="gramStart"/>
            <w:r w:rsidRPr="00EA6939">
              <w:rPr>
                <w:rFonts w:ascii="Times New Roman" w:hAnsi="Times New Roman" w:cs="Times New Roman"/>
                <w:b/>
                <w:bCs/>
                <w:sz w:val="18"/>
                <w:szCs w:val="18"/>
                <w:lang w:val="en-CA"/>
              </w:rPr>
              <w:t>Main Focus</w:t>
            </w:r>
            <w:proofErr w:type="gramEnd"/>
            <w:r w:rsidRPr="00EA6939">
              <w:rPr>
                <w:rFonts w:ascii="Times New Roman" w:hAnsi="Times New Roman" w:cs="Times New Roman"/>
                <w:b/>
                <w:bCs/>
                <w:sz w:val="18"/>
                <w:szCs w:val="18"/>
                <w:lang w:val="en-CA"/>
              </w:rPr>
              <w:t xml:space="preserve"> Area</w:t>
            </w:r>
          </w:p>
        </w:tc>
        <w:tc>
          <w:tcPr>
            <w:tcW w:w="16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8D48D7A" w14:textId="77777777" w:rsidR="00C3706B" w:rsidRPr="00EA6939" w:rsidRDefault="00C3706B" w:rsidP="00BB0AD5">
            <w:pPr>
              <w:spacing w:after="0"/>
              <w:rPr>
                <w:rFonts w:ascii="Times New Roman" w:hAnsi="Times New Roman" w:cs="Times New Roman"/>
                <w:b/>
                <w:bCs/>
                <w:sz w:val="18"/>
                <w:szCs w:val="18"/>
                <w:lang w:val="en-CA"/>
              </w:rPr>
            </w:pPr>
            <w:r w:rsidRPr="00EA6939">
              <w:rPr>
                <w:rFonts w:ascii="Times New Roman" w:hAnsi="Times New Roman" w:cs="Times New Roman"/>
                <w:b/>
                <w:bCs/>
                <w:sz w:val="18"/>
                <w:szCs w:val="18"/>
                <w:lang w:val="en-CA"/>
              </w:rPr>
              <w:t>Key Actions / Interpretation</w:t>
            </w:r>
          </w:p>
        </w:tc>
        <w:tc>
          <w:tcPr>
            <w:tcW w:w="14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D4465F3" w14:textId="77777777" w:rsidR="00C3706B" w:rsidRPr="00EA6939" w:rsidRDefault="00C3706B" w:rsidP="00BB0AD5">
            <w:pPr>
              <w:spacing w:after="0"/>
              <w:rPr>
                <w:rFonts w:ascii="Times New Roman" w:hAnsi="Times New Roman" w:cs="Times New Roman"/>
                <w:b/>
                <w:bCs/>
                <w:sz w:val="18"/>
                <w:szCs w:val="18"/>
                <w:lang w:val="en-CA"/>
              </w:rPr>
            </w:pPr>
            <w:r w:rsidRPr="00EA6939">
              <w:rPr>
                <w:rFonts w:ascii="Times New Roman" w:hAnsi="Times New Roman" w:cs="Times New Roman"/>
                <w:b/>
                <w:bCs/>
                <w:sz w:val="18"/>
                <w:szCs w:val="18"/>
                <w:lang w:val="en-CA"/>
              </w:rPr>
              <w:t>Strengths</w:t>
            </w:r>
          </w:p>
        </w:tc>
        <w:tc>
          <w:tcPr>
            <w:tcW w:w="19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407F2F1" w14:textId="77777777" w:rsidR="00C3706B" w:rsidRPr="00EA6939" w:rsidRDefault="00C3706B" w:rsidP="00BB0AD5">
            <w:pPr>
              <w:spacing w:after="0"/>
              <w:rPr>
                <w:rFonts w:ascii="Times New Roman" w:hAnsi="Times New Roman" w:cs="Times New Roman"/>
                <w:b/>
                <w:bCs/>
                <w:sz w:val="18"/>
                <w:szCs w:val="18"/>
                <w:lang w:val="en-CA"/>
              </w:rPr>
            </w:pPr>
            <w:r w:rsidRPr="00EA6939">
              <w:rPr>
                <w:rFonts w:ascii="Times New Roman" w:hAnsi="Times New Roman" w:cs="Times New Roman"/>
                <w:b/>
                <w:bCs/>
                <w:sz w:val="18"/>
                <w:szCs w:val="18"/>
                <w:lang w:val="en-CA"/>
              </w:rPr>
              <w:t>Implementation Challenges</w:t>
            </w:r>
          </w:p>
        </w:tc>
      </w:tr>
      <w:tr w:rsidR="00C3706B" w:rsidRPr="00EA6939" w14:paraId="14C53428" w14:textId="77777777" w:rsidTr="00BB0AD5">
        <w:trPr>
          <w:tblCellSpacing w:w="15" w:type="dxa"/>
        </w:trPr>
        <w:tc>
          <w:tcPr>
            <w:tcW w:w="202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973289A" w14:textId="77777777" w:rsidR="00C3706B" w:rsidRPr="00EA6939" w:rsidRDefault="00C3706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w:t>
            </w:r>
            <w:proofErr w:type="spellStart"/>
            <w:r w:rsidRPr="00EA6939">
              <w:rPr>
                <w:rFonts w:ascii="Times New Roman" w:hAnsi="Times New Roman" w:cs="Times New Roman"/>
                <w:sz w:val="18"/>
                <w:szCs w:val="18"/>
                <w:lang w:val="en-CA"/>
              </w:rPr>
              <w:t>i</w:t>
            </w:r>
            <w:proofErr w:type="spellEnd"/>
            <w:r w:rsidRPr="00EA6939">
              <w:rPr>
                <w:rFonts w:ascii="Times New Roman" w:hAnsi="Times New Roman" w:cs="Times New Roman"/>
                <w:sz w:val="18"/>
                <w:szCs w:val="18"/>
                <w:lang w:val="en-CA"/>
              </w:rPr>
              <w:t>) Amplify Luxembourg’s leadership in sustainable finance</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1E95F4E" w14:textId="77777777" w:rsidR="00C3706B" w:rsidRPr="00EA6939" w:rsidRDefault="00C3706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Global positioning</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0FA187E" w14:textId="77777777" w:rsidR="00C3706B" w:rsidRPr="00EA6939" w:rsidRDefault="00C3706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Financial centre strategy</w:t>
            </w:r>
          </w:p>
        </w:tc>
        <w:tc>
          <w:tcPr>
            <w:tcW w:w="16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58A557F" w14:textId="77777777" w:rsidR="00C3706B" w:rsidRPr="00EA6939" w:rsidRDefault="00C3706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Strengthen Luxembourg as a global hub for ESG funds, green bonds, and sustainable capital markets</w:t>
            </w:r>
          </w:p>
        </w:tc>
        <w:tc>
          <w:tcPr>
            <w:tcW w:w="14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6FE93B3" w14:textId="77777777" w:rsidR="00C3706B" w:rsidRPr="00EA6939" w:rsidRDefault="00C3706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Strong existing fund industry and international credibility</w:t>
            </w:r>
          </w:p>
        </w:tc>
        <w:tc>
          <w:tcPr>
            <w:tcW w:w="19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F74F41A" w14:textId="77777777" w:rsidR="00C3706B" w:rsidRPr="00EA6939" w:rsidRDefault="00C3706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Competition from other financial centres</w:t>
            </w:r>
          </w:p>
        </w:tc>
      </w:tr>
      <w:tr w:rsidR="00C3706B" w:rsidRPr="00EA6939" w14:paraId="630D48F7" w14:textId="77777777" w:rsidTr="00BB0AD5">
        <w:trPr>
          <w:tblCellSpacing w:w="15" w:type="dxa"/>
        </w:trPr>
        <w:tc>
          <w:tcPr>
            <w:tcW w:w="202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C6EAA89" w14:textId="77777777" w:rsidR="00C3706B" w:rsidRPr="00EA6939" w:rsidRDefault="00C3706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(ii) Centre of excellence in gender finance</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C9138F6" w14:textId="77777777" w:rsidR="00C3706B" w:rsidRPr="00EA6939" w:rsidRDefault="00C3706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Gender-lens investing</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A43247D" w14:textId="77777777" w:rsidR="00C3706B" w:rsidRPr="00EA6939" w:rsidRDefault="00C3706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Inclusive finance</w:t>
            </w:r>
          </w:p>
        </w:tc>
        <w:tc>
          <w:tcPr>
            <w:tcW w:w="16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CDB9146" w14:textId="77777777" w:rsidR="00C3706B" w:rsidRPr="00EA6939" w:rsidRDefault="00C3706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Develop gender finance frameworks, policies, and financial products</w:t>
            </w:r>
          </w:p>
        </w:tc>
        <w:tc>
          <w:tcPr>
            <w:tcW w:w="14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E60F74F" w14:textId="77777777" w:rsidR="00C3706B" w:rsidRPr="00EA6939" w:rsidRDefault="00C3706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Strong policy signalling and institutional backing</w:t>
            </w:r>
          </w:p>
        </w:tc>
        <w:tc>
          <w:tcPr>
            <w:tcW w:w="19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8FC531C" w14:textId="77777777" w:rsidR="00C3706B" w:rsidRPr="00EA6939" w:rsidRDefault="00C3706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Private sector uptake still uneven</w:t>
            </w:r>
          </w:p>
        </w:tc>
      </w:tr>
      <w:tr w:rsidR="00C3706B" w:rsidRPr="00EA6939" w14:paraId="7234341E" w14:textId="77777777" w:rsidTr="00BB0AD5">
        <w:trPr>
          <w:tblCellSpacing w:w="15" w:type="dxa"/>
        </w:trPr>
        <w:tc>
          <w:tcPr>
            <w:tcW w:w="202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FB505DF" w14:textId="77777777" w:rsidR="00C3706B" w:rsidRPr="00EA6939" w:rsidRDefault="00C3706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(iii) Go beyond green</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EAF0332" w14:textId="77777777" w:rsidR="00C3706B" w:rsidRPr="00EA6939" w:rsidRDefault="00C3706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Broader sustainability scope</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B1A5E13" w14:textId="77777777" w:rsidR="00C3706B" w:rsidRPr="00EA6939" w:rsidRDefault="00C3706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Social + environmental + governance integration</w:t>
            </w:r>
          </w:p>
        </w:tc>
        <w:tc>
          <w:tcPr>
            <w:tcW w:w="16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D97A844" w14:textId="77777777" w:rsidR="00C3706B" w:rsidRPr="00EA6939" w:rsidRDefault="00C3706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Expand from green finance to SDG-aligned, social, and transition finance</w:t>
            </w:r>
          </w:p>
        </w:tc>
        <w:tc>
          <w:tcPr>
            <w:tcW w:w="14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E1EF65F" w14:textId="77777777" w:rsidR="00C3706B" w:rsidRPr="00EA6939" w:rsidRDefault="00C3706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Aligns with holistic sustainability agenda</w:t>
            </w:r>
          </w:p>
        </w:tc>
        <w:tc>
          <w:tcPr>
            <w:tcW w:w="19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4DE60CB" w14:textId="77777777" w:rsidR="00C3706B" w:rsidRPr="00EA6939" w:rsidRDefault="00C3706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Risk of conceptual dilution (“everything becomes sustainable”)</w:t>
            </w:r>
          </w:p>
        </w:tc>
      </w:tr>
      <w:tr w:rsidR="00C3706B" w:rsidRPr="00EA6939" w14:paraId="02B197CC" w14:textId="77777777" w:rsidTr="00BB0AD5">
        <w:trPr>
          <w:tblCellSpacing w:w="15" w:type="dxa"/>
        </w:trPr>
        <w:tc>
          <w:tcPr>
            <w:tcW w:w="202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7C06413" w14:textId="77777777" w:rsidR="00C3706B" w:rsidRPr="00EA6939" w:rsidRDefault="00C3706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(iv) Mobilise private capital for sustainability</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ACC0C71" w14:textId="77777777" w:rsidR="00C3706B" w:rsidRPr="00EA6939" w:rsidRDefault="00C3706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Capital mobilisation</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105EEDE" w14:textId="77777777" w:rsidR="00C3706B" w:rsidRPr="00EA6939" w:rsidRDefault="00C3706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Blended finance, institutional investment</w:t>
            </w:r>
          </w:p>
        </w:tc>
        <w:tc>
          <w:tcPr>
            <w:tcW w:w="16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BA98DBE" w14:textId="77777777" w:rsidR="00C3706B" w:rsidRPr="00EA6939" w:rsidRDefault="00C3706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Attract institutional investors into sustainable and impact finance</w:t>
            </w:r>
          </w:p>
        </w:tc>
        <w:tc>
          <w:tcPr>
            <w:tcW w:w="14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2AF9CB8" w14:textId="77777777" w:rsidR="00C3706B" w:rsidRPr="00EA6939" w:rsidRDefault="00C3706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Luxembourg’s large fund domicile advantage</w:t>
            </w:r>
          </w:p>
        </w:tc>
        <w:tc>
          <w:tcPr>
            <w:tcW w:w="19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61C31DD" w14:textId="77777777" w:rsidR="00C3706B" w:rsidRPr="00EA6939" w:rsidRDefault="00C3706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Risk-return alignment for real-economy projects</w:t>
            </w:r>
          </w:p>
        </w:tc>
      </w:tr>
      <w:tr w:rsidR="00C3706B" w:rsidRPr="00EA6939" w14:paraId="105E7FFD" w14:textId="77777777" w:rsidTr="00BB0AD5">
        <w:trPr>
          <w:tblCellSpacing w:w="15" w:type="dxa"/>
        </w:trPr>
        <w:tc>
          <w:tcPr>
            <w:tcW w:w="202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2191C89" w14:textId="77777777" w:rsidR="00C3706B" w:rsidRPr="00EA6939" w:rsidRDefault="00C3706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lastRenderedPageBreak/>
              <w:t>(v) Develop innovative solutions for global impact</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868B326" w14:textId="77777777" w:rsidR="00C3706B" w:rsidRPr="00EA6939" w:rsidRDefault="00C3706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Financial innovation</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3ADA1A0" w14:textId="77777777" w:rsidR="00C3706B" w:rsidRPr="00EA6939" w:rsidRDefault="00C3706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Sustainable financial products</w:t>
            </w:r>
          </w:p>
        </w:tc>
        <w:tc>
          <w:tcPr>
            <w:tcW w:w="16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71E7BBF" w14:textId="77777777" w:rsidR="00C3706B" w:rsidRPr="00EA6939" w:rsidRDefault="00C3706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Support new instruments (impact funds, transition finance tools)</w:t>
            </w:r>
          </w:p>
        </w:tc>
        <w:tc>
          <w:tcPr>
            <w:tcW w:w="14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77E3BB6" w14:textId="77777777" w:rsidR="00C3706B" w:rsidRPr="00EA6939" w:rsidRDefault="00C3706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Strong fintech and fund ecosystem</w:t>
            </w:r>
          </w:p>
        </w:tc>
        <w:tc>
          <w:tcPr>
            <w:tcW w:w="19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0C5691E" w14:textId="77777777" w:rsidR="00C3706B" w:rsidRPr="00EA6939" w:rsidRDefault="00C3706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Scaling innovation beyond pilots</w:t>
            </w:r>
          </w:p>
        </w:tc>
      </w:tr>
      <w:tr w:rsidR="00C3706B" w:rsidRPr="00EA6939" w14:paraId="49D4149A" w14:textId="77777777" w:rsidTr="00BB0AD5">
        <w:trPr>
          <w:tblCellSpacing w:w="15" w:type="dxa"/>
        </w:trPr>
        <w:tc>
          <w:tcPr>
            <w:tcW w:w="202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460C975" w14:textId="77777777" w:rsidR="00C3706B" w:rsidRPr="00EA6939" w:rsidRDefault="00C3706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(vi) Strengthen global connectivity in sustainable finance</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01D37FD" w14:textId="77777777" w:rsidR="00C3706B" w:rsidRPr="00EA6939" w:rsidRDefault="00C3706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International cooperation</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BF9BE60" w14:textId="77777777" w:rsidR="00C3706B" w:rsidRPr="00EA6939" w:rsidRDefault="00C3706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Cross-border finance networks</w:t>
            </w:r>
          </w:p>
        </w:tc>
        <w:tc>
          <w:tcPr>
            <w:tcW w:w="16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7093E12" w14:textId="77777777" w:rsidR="00C3706B" w:rsidRPr="00EA6939" w:rsidRDefault="00C3706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Link Luxembourg finance with EU and global markets</w:t>
            </w:r>
          </w:p>
        </w:tc>
        <w:tc>
          <w:tcPr>
            <w:tcW w:w="14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89F002B" w14:textId="77777777" w:rsidR="00C3706B" w:rsidRPr="00EA6939" w:rsidRDefault="00C3706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EU gateway position</w:t>
            </w:r>
          </w:p>
        </w:tc>
        <w:tc>
          <w:tcPr>
            <w:tcW w:w="19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6D66456" w14:textId="77777777" w:rsidR="00C3706B" w:rsidRPr="00EA6939" w:rsidRDefault="00C3706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Regulatory harmonisation complexity</w:t>
            </w:r>
          </w:p>
        </w:tc>
      </w:tr>
      <w:tr w:rsidR="00C3706B" w:rsidRPr="00EA6939" w14:paraId="08FBCE85" w14:textId="77777777" w:rsidTr="00BB0AD5">
        <w:trPr>
          <w:tblCellSpacing w:w="15" w:type="dxa"/>
        </w:trPr>
        <w:tc>
          <w:tcPr>
            <w:tcW w:w="202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8273E38" w14:textId="77777777" w:rsidR="00C3706B" w:rsidRPr="00EA6939" w:rsidRDefault="00C3706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(vii) Support initiatives</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48AE839" w14:textId="77777777" w:rsidR="00C3706B" w:rsidRPr="00EA6939" w:rsidRDefault="00C3706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Ecosystem support</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FFBB28B" w14:textId="77777777" w:rsidR="00C3706B" w:rsidRPr="00EA6939" w:rsidRDefault="00C3706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Programmatic funding &amp; platforms</w:t>
            </w:r>
          </w:p>
        </w:tc>
        <w:tc>
          <w:tcPr>
            <w:tcW w:w="16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5FD3E30" w14:textId="77777777" w:rsidR="00C3706B" w:rsidRPr="00EA6939" w:rsidRDefault="00C3706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Back accelerators, initiatives, and sustainability programmes</w:t>
            </w:r>
          </w:p>
        </w:tc>
        <w:tc>
          <w:tcPr>
            <w:tcW w:w="14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F477A0D" w14:textId="77777777" w:rsidR="00C3706B" w:rsidRPr="00EA6939" w:rsidRDefault="00C3706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Flexible ecosystem development</w:t>
            </w:r>
          </w:p>
        </w:tc>
        <w:tc>
          <w:tcPr>
            <w:tcW w:w="19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4220A8E" w14:textId="77777777" w:rsidR="00C3706B" w:rsidRPr="00EA6939" w:rsidRDefault="00C3706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Fragmentation of initiatives</w:t>
            </w:r>
          </w:p>
        </w:tc>
      </w:tr>
      <w:tr w:rsidR="00C3706B" w:rsidRPr="00EA6939" w14:paraId="587B90C8" w14:textId="77777777" w:rsidTr="00BB0AD5">
        <w:trPr>
          <w:tblCellSpacing w:w="15" w:type="dxa"/>
        </w:trPr>
        <w:tc>
          <w:tcPr>
            <w:tcW w:w="202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F2E6B21" w14:textId="77777777" w:rsidR="00C3706B" w:rsidRPr="00EA6939" w:rsidRDefault="00C3706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(viii) Develop talents of tomorrow</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2D0AE45" w14:textId="77777777" w:rsidR="00C3706B" w:rsidRPr="00EA6939" w:rsidRDefault="00C3706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Human capital</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ABA92BD" w14:textId="77777777" w:rsidR="00C3706B" w:rsidRPr="00EA6939" w:rsidRDefault="00C3706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Skills and education</w:t>
            </w:r>
          </w:p>
        </w:tc>
        <w:tc>
          <w:tcPr>
            <w:tcW w:w="16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29C384B" w14:textId="77777777" w:rsidR="00C3706B" w:rsidRPr="00EA6939" w:rsidRDefault="00C3706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Training, ESG education, finance sustainability skills</w:t>
            </w:r>
          </w:p>
        </w:tc>
        <w:tc>
          <w:tcPr>
            <w:tcW w:w="14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E289B11" w14:textId="77777777" w:rsidR="00C3706B" w:rsidRPr="00EA6939" w:rsidRDefault="00C3706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Strong financial education ecosystem</w:t>
            </w:r>
          </w:p>
        </w:tc>
        <w:tc>
          <w:tcPr>
            <w:tcW w:w="19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6D1C4E7" w14:textId="77777777" w:rsidR="00C3706B" w:rsidRPr="00EA6939" w:rsidRDefault="00C3706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Talent competition globally</w:t>
            </w:r>
          </w:p>
        </w:tc>
      </w:tr>
      <w:tr w:rsidR="00C3706B" w:rsidRPr="00EA6939" w14:paraId="2B0AF601" w14:textId="77777777" w:rsidTr="00BB0AD5">
        <w:trPr>
          <w:tblCellSpacing w:w="15" w:type="dxa"/>
        </w:trPr>
        <w:tc>
          <w:tcPr>
            <w:tcW w:w="202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76E31B5" w14:textId="77777777" w:rsidR="00C3706B" w:rsidRPr="00EA6939" w:rsidRDefault="00C3706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(ix) Leverage finance transition to net-zero</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975B98D" w14:textId="77777777" w:rsidR="00C3706B" w:rsidRPr="00EA6939" w:rsidRDefault="00C3706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Climate alignment</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45C5D65" w14:textId="77777777" w:rsidR="00C3706B" w:rsidRPr="00EA6939" w:rsidRDefault="00C3706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Transition finance</w:t>
            </w:r>
          </w:p>
        </w:tc>
        <w:tc>
          <w:tcPr>
            <w:tcW w:w="16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677B93E" w14:textId="77777777" w:rsidR="00C3706B" w:rsidRPr="00EA6939" w:rsidRDefault="00C3706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Align portfolios and capital flows with net-zero pathways</w:t>
            </w:r>
          </w:p>
        </w:tc>
        <w:tc>
          <w:tcPr>
            <w:tcW w:w="14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A0A594A" w14:textId="77777777" w:rsidR="00C3706B" w:rsidRPr="00EA6939" w:rsidRDefault="00C3706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Strong EU regulatory push (SFDR, taxonomy)</w:t>
            </w:r>
          </w:p>
        </w:tc>
        <w:tc>
          <w:tcPr>
            <w:tcW w:w="19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A103697" w14:textId="77777777" w:rsidR="00C3706B" w:rsidRPr="00EA6939" w:rsidRDefault="00C3706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Measurement of transition credibility</w:t>
            </w:r>
          </w:p>
        </w:tc>
      </w:tr>
      <w:tr w:rsidR="00C3706B" w:rsidRPr="00EA6939" w14:paraId="681E629C" w14:textId="77777777" w:rsidTr="00BB0AD5">
        <w:trPr>
          <w:tblCellSpacing w:w="15" w:type="dxa"/>
        </w:trPr>
        <w:tc>
          <w:tcPr>
            <w:tcW w:w="202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E8C5236" w14:textId="77777777" w:rsidR="00C3706B" w:rsidRPr="00EA6939" w:rsidRDefault="00C3706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(x) Drive digitalisation of sustainable finance</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83AD741" w14:textId="77777777" w:rsidR="00C3706B" w:rsidRPr="00EA6939" w:rsidRDefault="00C3706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Digital finance transformation</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460B933" w14:textId="77777777" w:rsidR="00C3706B" w:rsidRPr="00EA6939" w:rsidRDefault="00C3706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ESG data, fintech, AI</w:t>
            </w:r>
          </w:p>
        </w:tc>
        <w:tc>
          <w:tcPr>
            <w:tcW w:w="16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DAD922C" w14:textId="77777777" w:rsidR="00C3706B" w:rsidRPr="00EA6939" w:rsidRDefault="00C3706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Improve ESG data systems, reporting automation, digital platforms</w:t>
            </w:r>
          </w:p>
        </w:tc>
        <w:tc>
          <w:tcPr>
            <w:tcW w:w="14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6CD881C" w14:textId="77777777" w:rsidR="00C3706B" w:rsidRPr="00EA6939" w:rsidRDefault="00C3706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Strong fintech infrastructure</w:t>
            </w:r>
          </w:p>
        </w:tc>
        <w:tc>
          <w:tcPr>
            <w:tcW w:w="19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5EB8A1D" w14:textId="77777777" w:rsidR="00C3706B" w:rsidRPr="00EA6939" w:rsidRDefault="00C3706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Data standardisation and interoperability issues</w:t>
            </w:r>
          </w:p>
        </w:tc>
      </w:tr>
      <w:tr w:rsidR="00C3706B" w:rsidRPr="00EA6939" w14:paraId="5DBD847A" w14:textId="77777777" w:rsidTr="00BB0AD5">
        <w:trPr>
          <w:tblCellSpacing w:w="15" w:type="dxa"/>
        </w:trPr>
        <w:tc>
          <w:tcPr>
            <w:tcW w:w="202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0B9E00C" w14:textId="77777777" w:rsidR="00C3706B" w:rsidRPr="00EA6939" w:rsidRDefault="00C3706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(xi) Strengthen the Luxembourg Sustainable Finance Initiative</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5D52359" w14:textId="77777777" w:rsidR="00C3706B" w:rsidRPr="00EA6939" w:rsidRDefault="00C3706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Governance &amp; coordination</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CB9D1E3" w14:textId="77777777" w:rsidR="00C3706B" w:rsidRPr="00EA6939" w:rsidRDefault="00C3706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Policy coordination platform</w:t>
            </w:r>
          </w:p>
        </w:tc>
        <w:tc>
          <w:tcPr>
            <w:tcW w:w="16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FB5F962" w14:textId="77777777" w:rsidR="00C3706B" w:rsidRPr="00EA6939" w:rsidRDefault="00C3706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Reinforce coordination of national sustainable finance strategy</w:t>
            </w:r>
          </w:p>
        </w:tc>
        <w:tc>
          <w:tcPr>
            <w:tcW w:w="14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32D11A0" w14:textId="77777777" w:rsidR="00C3706B" w:rsidRPr="00EA6939" w:rsidRDefault="00C3706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Ensures strategic coherence</w:t>
            </w:r>
          </w:p>
        </w:tc>
        <w:tc>
          <w:tcPr>
            <w:tcW w:w="19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309E5B0" w14:textId="77777777" w:rsidR="00C3706B" w:rsidRPr="00EA6939" w:rsidRDefault="00C3706B"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Multi-stakeholder coordination complexity</w:t>
            </w:r>
          </w:p>
        </w:tc>
      </w:tr>
    </w:tbl>
    <w:p w14:paraId="4A9030AF" w14:textId="77777777" w:rsidR="004951FD" w:rsidRPr="00EA6939" w:rsidRDefault="004951FD" w:rsidP="004951FD">
      <w:pPr>
        <w:rPr>
          <w:rFonts w:ascii="Times New Roman" w:hAnsi="Times New Roman" w:cs="Times New Roman"/>
          <w:szCs w:val="24"/>
          <w:lang w:val="fr-FR"/>
        </w:rPr>
      </w:pPr>
    </w:p>
    <w:p w14:paraId="18A886CA" w14:textId="77777777" w:rsidR="004951FD" w:rsidRPr="00EA6939" w:rsidRDefault="00FC15CB" w:rsidP="00E9176E">
      <w:pPr>
        <w:pStyle w:val="Heading4"/>
        <w:rPr>
          <w:rFonts w:ascii="Times New Roman" w:hAnsi="Times New Roman" w:cs="Times New Roman"/>
        </w:rPr>
      </w:pPr>
      <w:bookmarkStart w:id="86" w:name="_Toc239756564"/>
      <w:r w:rsidRPr="00EA6939">
        <w:rPr>
          <w:rFonts w:ascii="Times New Roman" w:hAnsi="Times New Roman" w:cs="Times New Roman"/>
        </w:rPr>
        <w:t>A</w:t>
      </w:r>
      <w:r w:rsidR="009D44D8" w:rsidRPr="00EA6939">
        <w:rPr>
          <w:rFonts w:ascii="Times New Roman" w:hAnsi="Times New Roman" w:cs="Times New Roman"/>
        </w:rPr>
        <w:t>3</w:t>
      </w:r>
      <w:r w:rsidR="004D13EC" w:rsidRPr="00EA6939">
        <w:rPr>
          <w:rFonts w:ascii="Times New Roman" w:hAnsi="Times New Roman" w:cs="Times New Roman"/>
        </w:rPr>
        <w:t>.1</w:t>
      </w:r>
      <w:r w:rsidRPr="00EA6939">
        <w:rPr>
          <w:rFonts w:ascii="Times New Roman" w:hAnsi="Times New Roman" w:cs="Times New Roman"/>
        </w:rPr>
        <w:t>.7</w:t>
      </w:r>
      <w:r w:rsidR="009D44D8" w:rsidRPr="00EA6939">
        <w:rPr>
          <w:rFonts w:ascii="Times New Roman" w:hAnsi="Times New Roman" w:cs="Times New Roman"/>
        </w:rPr>
        <w:t xml:space="preserve">. </w:t>
      </w:r>
      <w:r w:rsidR="004951FD" w:rsidRPr="00EA6939">
        <w:rPr>
          <w:rFonts w:ascii="Times New Roman" w:hAnsi="Times New Roman" w:cs="Times New Roman"/>
        </w:rPr>
        <w:t xml:space="preserve">Significant </w:t>
      </w:r>
      <w:r w:rsidR="006A2344" w:rsidRPr="00EA6939">
        <w:rPr>
          <w:rFonts w:ascii="Times New Roman" w:hAnsi="Times New Roman" w:cs="Times New Roman"/>
        </w:rPr>
        <w:t xml:space="preserve">Progress </w:t>
      </w:r>
      <w:r w:rsidR="004951FD" w:rsidRPr="00EA6939">
        <w:rPr>
          <w:rFonts w:ascii="Times New Roman" w:hAnsi="Times New Roman" w:cs="Times New Roman"/>
        </w:rPr>
        <w:t xml:space="preserve">on </w:t>
      </w:r>
      <w:r w:rsidR="006A2344" w:rsidRPr="00EA6939">
        <w:rPr>
          <w:rFonts w:ascii="Times New Roman" w:hAnsi="Times New Roman" w:cs="Times New Roman"/>
        </w:rPr>
        <w:t>Sustainable Finance</w:t>
      </w:r>
      <w:bookmarkEnd w:id="86"/>
    </w:p>
    <w:tbl>
      <w:tblPr>
        <w:tblW w:w="9461" w:type="dxa"/>
        <w:tblCellSpacing w:w="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576"/>
        <w:gridCol w:w="1577"/>
        <w:gridCol w:w="1577"/>
        <w:gridCol w:w="1577"/>
        <w:gridCol w:w="1577"/>
        <w:gridCol w:w="1577"/>
      </w:tblGrid>
      <w:tr w:rsidR="004951FD" w:rsidRPr="00EA6939" w14:paraId="411210A4" w14:textId="77777777" w:rsidTr="00BB0AD5">
        <w:trPr>
          <w:tblHeader/>
          <w:tblCellSpacing w:w="15" w:type="dxa"/>
        </w:trPr>
        <w:tc>
          <w:tcPr>
            <w:tcW w:w="1531" w:type="dxa"/>
            <w:vAlign w:val="center"/>
            <w:hideMark/>
          </w:tcPr>
          <w:p w14:paraId="1447A55D" w14:textId="77777777" w:rsidR="004951FD" w:rsidRPr="00EA6939" w:rsidRDefault="004951FD" w:rsidP="00BB0AD5">
            <w:pPr>
              <w:spacing w:after="0"/>
              <w:jc w:val="center"/>
              <w:rPr>
                <w:rFonts w:ascii="Times New Roman" w:hAnsi="Times New Roman" w:cs="Times New Roman"/>
                <w:b/>
                <w:bCs/>
                <w:sz w:val="18"/>
                <w:szCs w:val="18"/>
                <w:lang w:val="en-CA"/>
              </w:rPr>
            </w:pPr>
            <w:r w:rsidRPr="00EA6939">
              <w:rPr>
                <w:rFonts w:ascii="Times New Roman" w:hAnsi="Times New Roman" w:cs="Times New Roman"/>
                <w:b/>
                <w:bCs/>
                <w:sz w:val="18"/>
                <w:szCs w:val="18"/>
                <w:lang w:val="en-CA"/>
              </w:rPr>
              <w:t>Pillar</w:t>
            </w:r>
          </w:p>
        </w:tc>
        <w:tc>
          <w:tcPr>
            <w:tcW w:w="1547" w:type="dxa"/>
            <w:vAlign w:val="center"/>
            <w:hideMark/>
          </w:tcPr>
          <w:p w14:paraId="1B9F9A2F" w14:textId="77777777" w:rsidR="004951FD" w:rsidRPr="00EA6939" w:rsidRDefault="004951FD" w:rsidP="00BB0AD5">
            <w:pPr>
              <w:spacing w:after="0"/>
              <w:jc w:val="center"/>
              <w:rPr>
                <w:rFonts w:ascii="Times New Roman" w:hAnsi="Times New Roman" w:cs="Times New Roman"/>
                <w:b/>
                <w:bCs/>
                <w:sz w:val="18"/>
                <w:szCs w:val="18"/>
                <w:lang w:val="en-CA"/>
              </w:rPr>
            </w:pPr>
            <w:r w:rsidRPr="00EA6939">
              <w:rPr>
                <w:rFonts w:ascii="Times New Roman" w:hAnsi="Times New Roman" w:cs="Times New Roman"/>
                <w:b/>
                <w:bCs/>
                <w:sz w:val="18"/>
                <w:szCs w:val="18"/>
                <w:lang w:val="en-CA"/>
              </w:rPr>
              <w:t>Instrument / Initiative</w:t>
            </w:r>
          </w:p>
        </w:tc>
        <w:tc>
          <w:tcPr>
            <w:tcW w:w="1547" w:type="dxa"/>
            <w:vAlign w:val="center"/>
            <w:hideMark/>
          </w:tcPr>
          <w:p w14:paraId="54EAB5CB" w14:textId="77777777" w:rsidR="004951FD" w:rsidRPr="00EA6939" w:rsidRDefault="004951FD" w:rsidP="00BB0AD5">
            <w:pPr>
              <w:spacing w:after="0"/>
              <w:jc w:val="center"/>
              <w:rPr>
                <w:rFonts w:ascii="Times New Roman" w:hAnsi="Times New Roman" w:cs="Times New Roman"/>
                <w:b/>
                <w:bCs/>
                <w:sz w:val="18"/>
                <w:szCs w:val="18"/>
                <w:lang w:val="en-CA"/>
              </w:rPr>
            </w:pPr>
            <w:r w:rsidRPr="00EA6939">
              <w:rPr>
                <w:rFonts w:ascii="Times New Roman" w:hAnsi="Times New Roman" w:cs="Times New Roman"/>
                <w:b/>
                <w:bCs/>
                <w:sz w:val="18"/>
                <w:szCs w:val="18"/>
                <w:lang w:val="en-CA"/>
              </w:rPr>
              <w:t>Main Function</w:t>
            </w:r>
          </w:p>
        </w:tc>
        <w:tc>
          <w:tcPr>
            <w:tcW w:w="1547" w:type="dxa"/>
            <w:vAlign w:val="center"/>
            <w:hideMark/>
          </w:tcPr>
          <w:p w14:paraId="4B4D19D7" w14:textId="77777777" w:rsidR="004951FD" w:rsidRPr="00EA6939" w:rsidRDefault="004951FD" w:rsidP="00BB0AD5">
            <w:pPr>
              <w:spacing w:after="0"/>
              <w:jc w:val="center"/>
              <w:rPr>
                <w:rFonts w:ascii="Times New Roman" w:hAnsi="Times New Roman" w:cs="Times New Roman"/>
                <w:b/>
                <w:bCs/>
                <w:sz w:val="18"/>
                <w:szCs w:val="18"/>
                <w:lang w:val="en-CA"/>
              </w:rPr>
            </w:pPr>
            <w:r w:rsidRPr="00EA6939">
              <w:rPr>
                <w:rFonts w:ascii="Times New Roman" w:hAnsi="Times New Roman" w:cs="Times New Roman"/>
                <w:b/>
                <w:bCs/>
                <w:sz w:val="18"/>
                <w:szCs w:val="18"/>
                <w:lang w:val="en-CA"/>
              </w:rPr>
              <w:t>Key Features</w:t>
            </w:r>
          </w:p>
        </w:tc>
        <w:tc>
          <w:tcPr>
            <w:tcW w:w="1547" w:type="dxa"/>
            <w:vAlign w:val="center"/>
            <w:hideMark/>
          </w:tcPr>
          <w:p w14:paraId="67E538ED" w14:textId="77777777" w:rsidR="004951FD" w:rsidRPr="00EA6939" w:rsidRDefault="004951FD" w:rsidP="00BB0AD5">
            <w:pPr>
              <w:spacing w:after="0"/>
              <w:jc w:val="center"/>
              <w:rPr>
                <w:rFonts w:ascii="Times New Roman" w:hAnsi="Times New Roman" w:cs="Times New Roman"/>
                <w:b/>
                <w:bCs/>
                <w:sz w:val="18"/>
                <w:szCs w:val="18"/>
                <w:lang w:val="en-CA"/>
              </w:rPr>
            </w:pPr>
            <w:r w:rsidRPr="00EA6939">
              <w:rPr>
                <w:rFonts w:ascii="Times New Roman" w:hAnsi="Times New Roman" w:cs="Times New Roman"/>
                <w:b/>
                <w:bCs/>
                <w:sz w:val="18"/>
                <w:szCs w:val="18"/>
                <w:lang w:val="en-CA"/>
              </w:rPr>
              <w:t>Strengths</w:t>
            </w:r>
          </w:p>
        </w:tc>
        <w:tc>
          <w:tcPr>
            <w:tcW w:w="1532" w:type="dxa"/>
            <w:vAlign w:val="center"/>
            <w:hideMark/>
          </w:tcPr>
          <w:p w14:paraId="5FC5C48C" w14:textId="77777777" w:rsidR="004951FD" w:rsidRPr="00EA6939" w:rsidRDefault="004951FD" w:rsidP="00BB0AD5">
            <w:pPr>
              <w:spacing w:after="0"/>
              <w:jc w:val="center"/>
              <w:rPr>
                <w:rFonts w:ascii="Times New Roman" w:hAnsi="Times New Roman" w:cs="Times New Roman"/>
                <w:b/>
                <w:bCs/>
                <w:sz w:val="18"/>
                <w:szCs w:val="18"/>
                <w:lang w:val="en-CA"/>
              </w:rPr>
            </w:pPr>
            <w:r w:rsidRPr="00EA6939">
              <w:rPr>
                <w:rFonts w:ascii="Times New Roman" w:hAnsi="Times New Roman" w:cs="Times New Roman"/>
                <w:b/>
                <w:bCs/>
                <w:sz w:val="18"/>
                <w:szCs w:val="18"/>
                <w:lang w:val="en-CA"/>
              </w:rPr>
              <w:t>Limitations / Challenges</w:t>
            </w:r>
          </w:p>
        </w:tc>
      </w:tr>
      <w:tr w:rsidR="004951FD" w:rsidRPr="00EA6939" w14:paraId="60BB722D" w14:textId="77777777" w:rsidTr="00BB0AD5">
        <w:trPr>
          <w:tblCellSpacing w:w="15" w:type="dxa"/>
        </w:trPr>
        <w:tc>
          <w:tcPr>
            <w:tcW w:w="1531" w:type="dxa"/>
            <w:vAlign w:val="center"/>
            <w:hideMark/>
          </w:tcPr>
          <w:p w14:paraId="6D153EFD" w14:textId="77777777" w:rsidR="004951FD" w:rsidRPr="00EA6939" w:rsidRDefault="004951FD" w:rsidP="00BB0AD5">
            <w:pPr>
              <w:spacing w:after="0"/>
              <w:rPr>
                <w:rFonts w:ascii="Times New Roman" w:hAnsi="Times New Roman" w:cs="Times New Roman"/>
                <w:sz w:val="18"/>
                <w:szCs w:val="18"/>
                <w:lang w:val="en-CA"/>
              </w:rPr>
            </w:pPr>
            <w:r w:rsidRPr="00EA6939">
              <w:rPr>
                <w:rFonts w:ascii="Times New Roman" w:hAnsi="Times New Roman" w:cs="Times New Roman"/>
                <w:b/>
                <w:bCs/>
                <w:sz w:val="18"/>
                <w:szCs w:val="18"/>
                <w:lang w:val="en-CA"/>
              </w:rPr>
              <w:t>(</w:t>
            </w:r>
            <w:proofErr w:type="spellStart"/>
            <w:r w:rsidRPr="00EA6939">
              <w:rPr>
                <w:rFonts w:ascii="Times New Roman" w:hAnsi="Times New Roman" w:cs="Times New Roman"/>
                <w:b/>
                <w:bCs/>
                <w:sz w:val="18"/>
                <w:szCs w:val="18"/>
                <w:lang w:val="en-CA"/>
              </w:rPr>
              <w:t>i</w:t>
            </w:r>
            <w:proofErr w:type="spellEnd"/>
            <w:r w:rsidRPr="00EA6939">
              <w:rPr>
                <w:rFonts w:ascii="Times New Roman" w:hAnsi="Times New Roman" w:cs="Times New Roman"/>
                <w:b/>
                <w:bCs/>
                <w:sz w:val="18"/>
                <w:szCs w:val="18"/>
                <w:lang w:val="en-CA"/>
              </w:rPr>
              <w:t>) Green, Social, Sustainability &amp; Sustainability-linked bonds</w:t>
            </w:r>
          </w:p>
        </w:tc>
        <w:tc>
          <w:tcPr>
            <w:tcW w:w="1547" w:type="dxa"/>
            <w:vAlign w:val="center"/>
            <w:hideMark/>
          </w:tcPr>
          <w:p w14:paraId="631E60D3" w14:textId="77777777" w:rsidR="004951FD" w:rsidRPr="00EA6939" w:rsidRDefault="004951FD"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Sovereign &amp; market green bond instruments; Luxembourg Green Exchange (LGX)</w:t>
            </w:r>
          </w:p>
        </w:tc>
        <w:tc>
          <w:tcPr>
            <w:tcW w:w="1547" w:type="dxa"/>
            <w:vAlign w:val="center"/>
            <w:hideMark/>
          </w:tcPr>
          <w:p w14:paraId="1F7574AB" w14:textId="77777777" w:rsidR="004951FD" w:rsidRPr="00EA6939" w:rsidRDefault="004951FD"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Mobilise capital for environmental and social objectives</w:t>
            </w:r>
          </w:p>
        </w:tc>
        <w:tc>
          <w:tcPr>
            <w:tcW w:w="1547" w:type="dxa"/>
            <w:vAlign w:val="center"/>
            <w:hideMark/>
          </w:tcPr>
          <w:p w14:paraId="78097AD1" w14:textId="77777777" w:rsidR="004951FD" w:rsidRPr="00EA6939" w:rsidRDefault="004951FD"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First sovereign green bond listed on Luxembourg Stock Exchange; LGX is global platform for sustainable securities</w:t>
            </w:r>
          </w:p>
        </w:tc>
        <w:tc>
          <w:tcPr>
            <w:tcW w:w="1547" w:type="dxa"/>
            <w:vAlign w:val="center"/>
            <w:hideMark/>
          </w:tcPr>
          <w:p w14:paraId="1EB994B2" w14:textId="77777777" w:rsidR="004951FD" w:rsidRPr="00EA6939" w:rsidRDefault="004951FD"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Global leadership in sustainable capital markets; strong credibility and transparency standards</w:t>
            </w:r>
          </w:p>
        </w:tc>
        <w:tc>
          <w:tcPr>
            <w:tcW w:w="1532" w:type="dxa"/>
            <w:vAlign w:val="center"/>
            <w:hideMark/>
          </w:tcPr>
          <w:p w14:paraId="508A3260" w14:textId="77777777" w:rsidR="004951FD" w:rsidRPr="00EA6939" w:rsidRDefault="004951FD"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Limited direct linkage to biodiversity outcomes unless explicitly tagged</w:t>
            </w:r>
          </w:p>
        </w:tc>
      </w:tr>
      <w:tr w:rsidR="004951FD" w:rsidRPr="00EA6939" w14:paraId="24E06CA8" w14:textId="77777777" w:rsidTr="00BB0AD5">
        <w:trPr>
          <w:tblCellSpacing w:w="15" w:type="dxa"/>
        </w:trPr>
        <w:tc>
          <w:tcPr>
            <w:tcW w:w="1531" w:type="dxa"/>
            <w:vAlign w:val="center"/>
            <w:hideMark/>
          </w:tcPr>
          <w:p w14:paraId="1218185E" w14:textId="77777777" w:rsidR="004951FD" w:rsidRPr="00EA6939" w:rsidRDefault="004951FD" w:rsidP="00BB0AD5">
            <w:pPr>
              <w:spacing w:after="0"/>
              <w:rPr>
                <w:rFonts w:ascii="Times New Roman" w:hAnsi="Times New Roman" w:cs="Times New Roman"/>
                <w:sz w:val="18"/>
                <w:szCs w:val="18"/>
                <w:lang w:val="en-CA"/>
              </w:rPr>
            </w:pPr>
            <w:r w:rsidRPr="00EA6939">
              <w:rPr>
                <w:rFonts w:ascii="Times New Roman" w:hAnsi="Times New Roman" w:cs="Times New Roman"/>
                <w:b/>
                <w:bCs/>
                <w:sz w:val="18"/>
                <w:szCs w:val="18"/>
                <w:lang w:val="en-CA"/>
              </w:rPr>
              <w:t>Luxembourg Green Exchange (LGX)</w:t>
            </w:r>
          </w:p>
        </w:tc>
        <w:tc>
          <w:tcPr>
            <w:tcW w:w="1547" w:type="dxa"/>
            <w:vAlign w:val="center"/>
            <w:hideMark/>
          </w:tcPr>
          <w:p w14:paraId="416B96D4" w14:textId="77777777" w:rsidR="004951FD" w:rsidRPr="00EA6939" w:rsidRDefault="004951FD"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Luxembourg Stock Exchange</w:t>
            </w:r>
          </w:p>
        </w:tc>
        <w:tc>
          <w:tcPr>
            <w:tcW w:w="1547" w:type="dxa"/>
            <w:vAlign w:val="center"/>
            <w:hideMark/>
          </w:tcPr>
          <w:p w14:paraId="57862432" w14:textId="77777777" w:rsidR="004951FD" w:rsidRPr="00EA6939" w:rsidRDefault="004951FD"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Dedicated platform for ESG-labelled securities</w:t>
            </w:r>
          </w:p>
        </w:tc>
        <w:tc>
          <w:tcPr>
            <w:tcW w:w="1547" w:type="dxa"/>
            <w:vAlign w:val="center"/>
            <w:hideMark/>
          </w:tcPr>
          <w:p w14:paraId="5027828E" w14:textId="77777777" w:rsidR="004951FD" w:rsidRPr="00EA6939" w:rsidRDefault="004951FD"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First platform exclusively for sustainable finance instruments</w:t>
            </w:r>
          </w:p>
        </w:tc>
        <w:tc>
          <w:tcPr>
            <w:tcW w:w="1547" w:type="dxa"/>
            <w:vAlign w:val="center"/>
            <w:hideMark/>
          </w:tcPr>
          <w:p w14:paraId="16C86D1C" w14:textId="77777777" w:rsidR="004951FD" w:rsidRPr="00EA6939" w:rsidRDefault="004951FD"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Enhances market transparency and ESG visibility</w:t>
            </w:r>
          </w:p>
        </w:tc>
        <w:tc>
          <w:tcPr>
            <w:tcW w:w="1532" w:type="dxa"/>
            <w:vAlign w:val="center"/>
            <w:hideMark/>
          </w:tcPr>
          <w:p w14:paraId="220E97C0" w14:textId="77777777" w:rsidR="004951FD" w:rsidRPr="00EA6939" w:rsidRDefault="004951FD"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Dependence on voluntary issuer disclosure quality</w:t>
            </w:r>
          </w:p>
        </w:tc>
      </w:tr>
      <w:tr w:rsidR="004951FD" w:rsidRPr="00E61A0B" w14:paraId="174B481A" w14:textId="77777777" w:rsidTr="00BB0AD5">
        <w:trPr>
          <w:tblCellSpacing w:w="15" w:type="dxa"/>
        </w:trPr>
        <w:tc>
          <w:tcPr>
            <w:tcW w:w="1531" w:type="dxa"/>
            <w:vAlign w:val="center"/>
            <w:hideMark/>
          </w:tcPr>
          <w:p w14:paraId="50B51C95" w14:textId="77777777" w:rsidR="004951FD" w:rsidRPr="00EA6939" w:rsidRDefault="004951FD" w:rsidP="00BB0AD5">
            <w:pPr>
              <w:spacing w:after="0"/>
              <w:rPr>
                <w:rFonts w:ascii="Times New Roman" w:hAnsi="Times New Roman" w:cs="Times New Roman"/>
                <w:sz w:val="18"/>
                <w:szCs w:val="18"/>
                <w:lang w:val="en-CA"/>
              </w:rPr>
            </w:pPr>
            <w:r w:rsidRPr="00EA6939">
              <w:rPr>
                <w:rFonts w:ascii="Times New Roman" w:hAnsi="Times New Roman" w:cs="Times New Roman"/>
                <w:b/>
                <w:bCs/>
                <w:sz w:val="18"/>
                <w:szCs w:val="18"/>
                <w:lang w:val="en-CA"/>
              </w:rPr>
              <w:t>(ii) ESG UCITS &amp; investment fund leadership</w:t>
            </w:r>
          </w:p>
        </w:tc>
        <w:tc>
          <w:tcPr>
            <w:tcW w:w="1547" w:type="dxa"/>
            <w:vAlign w:val="center"/>
            <w:hideMark/>
          </w:tcPr>
          <w:p w14:paraId="4F1658C5" w14:textId="77777777" w:rsidR="004951FD" w:rsidRPr="00EA6939" w:rsidRDefault="004951FD"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UCITS ESG funds + SFDR Article 8 &amp; 9 disclosures</w:t>
            </w:r>
          </w:p>
        </w:tc>
        <w:tc>
          <w:tcPr>
            <w:tcW w:w="1547" w:type="dxa"/>
            <w:vAlign w:val="center"/>
            <w:hideMark/>
          </w:tcPr>
          <w:p w14:paraId="275852D6" w14:textId="77777777" w:rsidR="004951FD" w:rsidRPr="00EA6939" w:rsidRDefault="004951FD"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Channel savings into sustainable investments</w:t>
            </w:r>
          </w:p>
        </w:tc>
        <w:tc>
          <w:tcPr>
            <w:tcW w:w="1547" w:type="dxa"/>
            <w:vAlign w:val="center"/>
            <w:hideMark/>
          </w:tcPr>
          <w:p w14:paraId="026EAA59" w14:textId="77777777" w:rsidR="004951FD" w:rsidRPr="00EA6939" w:rsidRDefault="004951FD"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Luxembourg is a major global fund domicile and EU ESG hub</w:t>
            </w:r>
          </w:p>
        </w:tc>
        <w:tc>
          <w:tcPr>
            <w:tcW w:w="1547" w:type="dxa"/>
            <w:vAlign w:val="center"/>
            <w:hideMark/>
          </w:tcPr>
          <w:p w14:paraId="6A89BA33" w14:textId="77777777" w:rsidR="004951FD" w:rsidRPr="00EA6939" w:rsidRDefault="004951FD"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Strong regulatory ecosystem; high scale and global reach</w:t>
            </w:r>
          </w:p>
        </w:tc>
        <w:tc>
          <w:tcPr>
            <w:tcW w:w="1532" w:type="dxa"/>
            <w:vAlign w:val="center"/>
            <w:hideMark/>
          </w:tcPr>
          <w:p w14:paraId="40B91444" w14:textId="77777777" w:rsidR="004951FD" w:rsidRPr="00EA6939" w:rsidRDefault="004951FD" w:rsidP="00BB0AD5">
            <w:pPr>
              <w:spacing w:after="0"/>
              <w:rPr>
                <w:rFonts w:ascii="Times New Roman" w:hAnsi="Times New Roman" w:cs="Times New Roman"/>
                <w:sz w:val="18"/>
                <w:szCs w:val="18"/>
                <w:lang w:val="fr-FR"/>
              </w:rPr>
            </w:pPr>
            <w:r w:rsidRPr="00EA6939">
              <w:rPr>
                <w:rFonts w:ascii="Times New Roman" w:hAnsi="Times New Roman" w:cs="Times New Roman"/>
                <w:sz w:val="18"/>
                <w:szCs w:val="18"/>
                <w:lang w:val="fr-FR"/>
              </w:rPr>
              <w:t xml:space="preserve">ESG classification </w:t>
            </w:r>
            <w:proofErr w:type="spellStart"/>
            <w:r w:rsidRPr="00EA6939">
              <w:rPr>
                <w:rFonts w:ascii="Times New Roman" w:hAnsi="Times New Roman" w:cs="Times New Roman"/>
                <w:sz w:val="18"/>
                <w:szCs w:val="18"/>
                <w:lang w:val="fr-FR"/>
              </w:rPr>
              <w:t>inconsistencies</w:t>
            </w:r>
            <w:proofErr w:type="spellEnd"/>
            <w:r w:rsidRPr="00EA6939">
              <w:rPr>
                <w:rFonts w:ascii="Times New Roman" w:hAnsi="Times New Roman" w:cs="Times New Roman"/>
                <w:sz w:val="18"/>
                <w:szCs w:val="18"/>
                <w:lang w:val="fr-FR"/>
              </w:rPr>
              <w:t xml:space="preserve"> (Article 8/9 </w:t>
            </w:r>
            <w:proofErr w:type="spellStart"/>
            <w:r w:rsidRPr="00EA6939">
              <w:rPr>
                <w:rFonts w:ascii="Times New Roman" w:hAnsi="Times New Roman" w:cs="Times New Roman"/>
                <w:sz w:val="18"/>
                <w:szCs w:val="18"/>
                <w:lang w:val="fr-FR"/>
              </w:rPr>
              <w:t>interpretation</w:t>
            </w:r>
            <w:proofErr w:type="spellEnd"/>
            <w:r w:rsidRPr="00EA6939">
              <w:rPr>
                <w:rFonts w:ascii="Times New Roman" w:hAnsi="Times New Roman" w:cs="Times New Roman"/>
                <w:sz w:val="18"/>
                <w:szCs w:val="18"/>
                <w:lang w:val="fr-FR"/>
              </w:rPr>
              <w:t xml:space="preserve"> </w:t>
            </w:r>
            <w:proofErr w:type="spellStart"/>
            <w:r w:rsidRPr="00EA6939">
              <w:rPr>
                <w:rFonts w:ascii="Times New Roman" w:hAnsi="Times New Roman" w:cs="Times New Roman"/>
                <w:sz w:val="18"/>
                <w:szCs w:val="18"/>
                <w:lang w:val="fr-FR"/>
              </w:rPr>
              <w:t>variability</w:t>
            </w:r>
            <w:proofErr w:type="spellEnd"/>
            <w:r w:rsidRPr="00EA6939">
              <w:rPr>
                <w:rFonts w:ascii="Times New Roman" w:hAnsi="Times New Roman" w:cs="Times New Roman"/>
                <w:sz w:val="18"/>
                <w:szCs w:val="18"/>
                <w:lang w:val="fr-FR"/>
              </w:rPr>
              <w:t>)</w:t>
            </w:r>
          </w:p>
        </w:tc>
      </w:tr>
      <w:tr w:rsidR="004951FD" w:rsidRPr="00EA6939" w14:paraId="582F0CD3" w14:textId="77777777" w:rsidTr="00BB0AD5">
        <w:trPr>
          <w:tblCellSpacing w:w="15" w:type="dxa"/>
        </w:trPr>
        <w:tc>
          <w:tcPr>
            <w:tcW w:w="1531" w:type="dxa"/>
            <w:vAlign w:val="center"/>
            <w:hideMark/>
          </w:tcPr>
          <w:p w14:paraId="3E19C74A" w14:textId="77777777" w:rsidR="004951FD" w:rsidRPr="00EA6939" w:rsidRDefault="004951FD"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Sustainable Finance Disclosure Regulation</w:t>
            </w:r>
          </w:p>
        </w:tc>
        <w:tc>
          <w:tcPr>
            <w:tcW w:w="1547" w:type="dxa"/>
            <w:vAlign w:val="center"/>
            <w:hideMark/>
          </w:tcPr>
          <w:p w14:paraId="7DFF4469" w14:textId="77777777" w:rsidR="004951FD" w:rsidRPr="00EA6939" w:rsidRDefault="004951FD"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EU transparency framework</w:t>
            </w:r>
          </w:p>
        </w:tc>
        <w:tc>
          <w:tcPr>
            <w:tcW w:w="1547" w:type="dxa"/>
            <w:vAlign w:val="center"/>
            <w:hideMark/>
          </w:tcPr>
          <w:p w14:paraId="44F06AE1" w14:textId="77777777" w:rsidR="004951FD" w:rsidRPr="00EA6939" w:rsidRDefault="004951FD"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Requires sustainability disclosure by financial products</w:t>
            </w:r>
          </w:p>
        </w:tc>
        <w:tc>
          <w:tcPr>
            <w:tcW w:w="1547" w:type="dxa"/>
            <w:vAlign w:val="center"/>
            <w:hideMark/>
          </w:tcPr>
          <w:p w14:paraId="56410198" w14:textId="77777777" w:rsidR="004951FD" w:rsidRPr="00EA6939" w:rsidRDefault="004951FD"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Standardises ESG reporting across EU</w:t>
            </w:r>
          </w:p>
        </w:tc>
        <w:tc>
          <w:tcPr>
            <w:tcW w:w="1547" w:type="dxa"/>
            <w:vAlign w:val="center"/>
            <w:hideMark/>
          </w:tcPr>
          <w:p w14:paraId="16E7057A" w14:textId="77777777" w:rsidR="004951FD" w:rsidRPr="00EA6939" w:rsidRDefault="004951FD"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Improves comparability and transparency</w:t>
            </w:r>
          </w:p>
        </w:tc>
        <w:tc>
          <w:tcPr>
            <w:tcW w:w="1532" w:type="dxa"/>
            <w:vAlign w:val="center"/>
            <w:hideMark/>
          </w:tcPr>
          <w:p w14:paraId="37C9EA52" w14:textId="77777777" w:rsidR="004951FD" w:rsidRPr="00EA6939" w:rsidRDefault="004951FD"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Still evolving; data quality and greenwashing risks</w:t>
            </w:r>
          </w:p>
        </w:tc>
      </w:tr>
      <w:tr w:rsidR="004951FD" w:rsidRPr="00EA6939" w14:paraId="2EA65D38" w14:textId="77777777" w:rsidTr="00BB0AD5">
        <w:trPr>
          <w:tblCellSpacing w:w="15" w:type="dxa"/>
        </w:trPr>
        <w:tc>
          <w:tcPr>
            <w:tcW w:w="1531" w:type="dxa"/>
            <w:vAlign w:val="center"/>
            <w:hideMark/>
          </w:tcPr>
          <w:p w14:paraId="200BEDF8" w14:textId="77777777" w:rsidR="004951FD" w:rsidRPr="00EA6939" w:rsidRDefault="004951FD" w:rsidP="00BB0AD5">
            <w:pPr>
              <w:spacing w:after="0"/>
              <w:rPr>
                <w:rFonts w:ascii="Times New Roman" w:hAnsi="Times New Roman" w:cs="Times New Roman"/>
                <w:sz w:val="18"/>
                <w:szCs w:val="18"/>
                <w:lang w:val="en-CA"/>
              </w:rPr>
            </w:pPr>
            <w:r w:rsidRPr="00EA6939">
              <w:rPr>
                <w:rFonts w:ascii="Times New Roman" w:hAnsi="Times New Roman" w:cs="Times New Roman"/>
                <w:b/>
                <w:bCs/>
                <w:sz w:val="18"/>
                <w:szCs w:val="18"/>
                <w:lang w:val="en-CA"/>
              </w:rPr>
              <w:lastRenderedPageBreak/>
              <w:t>(iii) Impact investing &amp; development finance</w:t>
            </w:r>
          </w:p>
        </w:tc>
        <w:tc>
          <w:tcPr>
            <w:tcW w:w="1547" w:type="dxa"/>
            <w:vAlign w:val="center"/>
            <w:hideMark/>
          </w:tcPr>
          <w:p w14:paraId="04B50B7A" w14:textId="77777777" w:rsidR="004951FD" w:rsidRPr="00EA6939" w:rsidRDefault="004951FD"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Blended finance, ICFA, ISFA</w:t>
            </w:r>
          </w:p>
        </w:tc>
        <w:tc>
          <w:tcPr>
            <w:tcW w:w="1547" w:type="dxa"/>
            <w:vAlign w:val="center"/>
            <w:hideMark/>
          </w:tcPr>
          <w:p w14:paraId="30860CA1" w14:textId="77777777" w:rsidR="004951FD" w:rsidRPr="00EA6939" w:rsidRDefault="004951FD"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Mobilise private capital for development and climate outcomes</w:t>
            </w:r>
          </w:p>
        </w:tc>
        <w:tc>
          <w:tcPr>
            <w:tcW w:w="1547" w:type="dxa"/>
            <w:vAlign w:val="center"/>
            <w:hideMark/>
          </w:tcPr>
          <w:p w14:paraId="219F5701" w14:textId="77777777" w:rsidR="004951FD" w:rsidRPr="00EA6939" w:rsidRDefault="004951FD"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Supports emerging markets and SDG-aligned investments</w:t>
            </w:r>
          </w:p>
        </w:tc>
        <w:tc>
          <w:tcPr>
            <w:tcW w:w="1547" w:type="dxa"/>
            <w:vAlign w:val="center"/>
            <w:hideMark/>
          </w:tcPr>
          <w:p w14:paraId="78D98505" w14:textId="77777777" w:rsidR="004951FD" w:rsidRPr="00EA6939" w:rsidRDefault="004951FD"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Strong innovation in blended finance models</w:t>
            </w:r>
          </w:p>
        </w:tc>
        <w:tc>
          <w:tcPr>
            <w:tcW w:w="1532" w:type="dxa"/>
            <w:vAlign w:val="center"/>
            <w:hideMark/>
          </w:tcPr>
          <w:p w14:paraId="4BD111D8" w14:textId="77777777" w:rsidR="004951FD" w:rsidRPr="00EA6939" w:rsidRDefault="004951FD"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Scale still relatively small vs mainstream fund industry</w:t>
            </w:r>
          </w:p>
        </w:tc>
      </w:tr>
      <w:tr w:rsidR="004951FD" w:rsidRPr="00EA6939" w14:paraId="2ABCEA31" w14:textId="77777777" w:rsidTr="00BB0AD5">
        <w:trPr>
          <w:tblCellSpacing w:w="15" w:type="dxa"/>
        </w:trPr>
        <w:tc>
          <w:tcPr>
            <w:tcW w:w="1531" w:type="dxa"/>
            <w:vAlign w:val="center"/>
            <w:hideMark/>
          </w:tcPr>
          <w:p w14:paraId="3F52E757" w14:textId="77777777" w:rsidR="004951FD" w:rsidRPr="00EA6939" w:rsidRDefault="004951FD"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International Climate Finance Accelerator</w:t>
            </w:r>
          </w:p>
        </w:tc>
        <w:tc>
          <w:tcPr>
            <w:tcW w:w="1547" w:type="dxa"/>
            <w:vAlign w:val="center"/>
            <w:hideMark/>
          </w:tcPr>
          <w:p w14:paraId="6A81BEB5" w14:textId="77777777" w:rsidR="004951FD" w:rsidRPr="00EA6939" w:rsidRDefault="004951FD"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Climate finance support platform</w:t>
            </w:r>
          </w:p>
        </w:tc>
        <w:tc>
          <w:tcPr>
            <w:tcW w:w="1547" w:type="dxa"/>
            <w:vAlign w:val="center"/>
            <w:hideMark/>
          </w:tcPr>
          <w:p w14:paraId="0E7E183F" w14:textId="77777777" w:rsidR="004951FD" w:rsidRPr="00EA6939" w:rsidRDefault="004951FD"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Supports climate-focused fund managers</w:t>
            </w:r>
          </w:p>
        </w:tc>
        <w:tc>
          <w:tcPr>
            <w:tcW w:w="1547" w:type="dxa"/>
            <w:vAlign w:val="center"/>
            <w:hideMark/>
          </w:tcPr>
          <w:p w14:paraId="1674F158" w14:textId="77777777" w:rsidR="004951FD" w:rsidRPr="00EA6939" w:rsidRDefault="004951FD"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Incubates climate finance vehicles</w:t>
            </w:r>
          </w:p>
        </w:tc>
        <w:tc>
          <w:tcPr>
            <w:tcW w:w="1547" w:type="dxa"/>
            <w:vAlign w:val="center"/>
            <w:hideMark/>
          </w:tcPr>
          <w:p w14:paraId="1F5B8940" w14:textId="77777777" w:rsidR="004951FD" w:rsidRPr="00EA6939" w:rsidRDefault="004951FD"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Strong pipeline development role</w:t>
            </w:r>
          </w:p>
        </w:tc>
        <w:tc>
          <w:tcPr>
            <w:tcW w:w="1532" w:type="dxa"/>
            <w:vAlign w:val="center"/>
            <w:hideMark/>
          </w:tcPr>
          <w:p w14:paraId="15AD0C48" w14:textId="77777777" w:rsidR="004951FD" w:rsidRPr="00EA6939" w:rsidRDefault="004951FD"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Early-stage impact measurement challenges</w:t>
            </w:r>
          </w:p>
        </w:tc>
      </w:tr>
      <w:tr w:rsidR="004951FD" w:rsidRPr="00EA6939" w14:paraId="32222D93" w14:textId="77777777" w:rsidTr="00BB0AD5">
        <w:trPr>
          <w:tblCellSpacing w:w="15" w:type="dxa"/>
        </w:trPr>
        <w:tc>
          <w:tcPr>
            <w:tcW w:w="1531" w:type="dxa"/>
            <w:vAlign w:val="center"/>
            <w:hideMark/>
          </w:tcPr>
          <w:p w14:paraId="2C7130F2" w14:textId="77777777" w:rsidR="004951FD" w:rsidRPr="00EA6939" w:rsidRDefault="004951FD"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International Social Finance Accelerator</w:t>
            </w:r>
          </w:p>
        </w:tc>
        <w:tc>
          <w:tcPr>
            <w:tcW w:w="1547" w:type="dxa"/>
            <w:vAlign w:val="center"/>
            <w:hideMark/>
          </w:tcPr>
          <w:p w14:paraId="0D6F70E9" w14:textId="77777777" w:rsidR="004951FD" w:rsidRPr="00EA6939" w:rsidRDefault="004951FD"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Social impact fund support</w:t>
            </w:r>
          </w:p>
        </w:tc>
        <w:tc>
          <w:tcPr>
            <w:tcW w:w="1547" w:type="dxa"/>
            <w:vAlign w:val="center"/>
            <w:hideMark/>
          </w:tcPr>
          <w:p w14:paraId="074B4894" w14:textId="77777777" w:rsidR="004951FD" w:rsidRPr="00EA6939" w:rsidRDefault="004951FD"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Supports SDG-aligned and social finance funds</w:t>
            </w:r>
          </w:p>
        </w:tc>
        <w:tc>
          <w:tcPr>
            <w:tcW w:w="1547" w:type="dxa"/>
            <w:vAlign w:val="center"/>
            <w:hideMark/>
          </w:tcPr>
          <w:p w14:paraId="6E2C1680" w14:textId="77777777" w:rsidR="004951FD" w:rsidRPr="00EA6939" w:rsidRDefault="004951FD"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Focus on inclusive finance and development impact</w:t>
            </w:r>
          </w:p>
        </w:tc>
        <w:tc>
          <w:tcPr>
            <w:tcW w:w="1547" w:type="dxa"/>
            <w:vAlign w:val="center"/>
            <w:hideMark/>
          </w:tcPr>
          <w:p w14:paraId="2C682A4E" w14:textId="77777777" w:rsidR="004951FD" w:rsidRPr="00EA6939" w:rsidRDefault="004951FD"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Strong niche positioning</w:t>
            </w:r>
          </w:p>
        </w:tc>
        <w:tc>
          <w:tcPr>
            <w:tcW w:w="1532" w:type="dxa"/>
            <w:vAlign w:val="center"/>
            <w:hideMark/>
          </w:tcPr>
          <w:p w14:paraId="332BCB47" w14:textId="77777777" w:rsidR="004951FD" w:rsidRPr="00EA6939" w:rsidRDefault="004951FD"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Limited global scaling so far</w:t>
            </w:r>
          </w:p>
        </w:tc>
      </w:tr>
      <w:tr w:rsidR="004951FD" w:rsidRPr="00EA6939" w14:paraId="5B265F26" w14:textId="77777777" w:rsidTr="00BB0AD5">
        <w:trPr>
          <w:tblCellSpacing w:w="15" w:type="dxa"/>
        </w:trPr>
        <w:tc>
          <w:tcPr>
            <w:tcW w:w="1531" w:type="dxa"/>
            <w:vAlign w:val="center"/>
            <w:hideMark/>
          </w:tcPr>
          <w:p w14:paraId="643B1E84" w14:textId="77777777" w:rsidR="004951FD" w:rsidRPr="00EA6939" w:rsidRDefault="004951FD" w:rsidP="00BB0AD5">
            <w:pPr>
              <w:spacing w:after="0"/>
              <w:rPr>
                <w:rFonts w:ascii="Times New Roman" w:hAnsi="Times New Roman" w:cs="Times New Roman"/>
                <w:sz w:val="18"/>
                <w:szCs w:val="18"/>
                <w:lang w:val="en-CA"/>
              </w:rPr>
            </w:pPr>
            <w:r w:rsidRPr="00EA6939">
              <w:rPr>
                <w:rFonts w:ascii="Times New Roman" w:hAnsi="Times New Roman" w:cs="Times New Roman"/>
                <w:b/>
                <w:bCs/>
                <w:sz w:val="18"/>
                <w:szCs w:val="18"/>
                <w:lang w:val="en-CA"/>
              </w:rPr>
              <w:t>(iv) Inclusive finance &amp; microfinance</w:t>
            </w:r>
          </w:p>
        </w:tc>
        <w:tc>
          <w:tcPr>
            <w:tcW w:w="1547" w:type="dxa"/>
            <w:vAlign w:val="center"/>
            <w:hideMark/>
          </w:tcPr>
          <w:p w14:paraId="4B0E9E0C" w14:textId="77777777" w:rsidR="004951FD" w:rsidRPr="00EA6939" w:rsidRDefault="004951FD"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Microfinance &amp; financial inclusion leadership</w:t>
            </w:r>
          </w:p>
        </w:tc>
        <w:tc>
          <w:tcPr>
            <w:tcW w:w="1547" w:type="dxa"/>
            <w:vAlign w:val="center"/>
            <w:hideMark/>
          </w:tcPr>
          <w:p w14:paraId="0AD20203" w14:textId="77777777" w:rsidR="004951FD" w:rsidRPr="00EA6939" w:rsidRDefault="004951FD"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Financial access for underserved populations</w:t>
            </w:r>
          </w:p>
        </w:tc>
        <w:tc>
          <w:tcPr>
            <w:tcW w:w="1547" w:type="dxa"/>
            <w:vAlign w:val="center"/>
            <w:hideMark/>
          </w:tcPr>
          <w:p w14:paraId="35A3E3CA" w14:textId="77777777" w:rsidR="004951FD" w:rsidRPr="00EA6939" w:rsidRDefault="004951FD"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Long-standing leadership in microfinance sector</w:t>
            </w:r>
          </w:p>
        </w:tc>
        <w:tc>
          <w:tcPr>
            <w:tcW w:w="1547" w:type="dxa"/>
            <w:vAlign w:val="center"/>
            <w:hideMark/>
          </w:tcPr>
          <w:p w14:paraId="6B6686C9" w14:textId="77777777" w:rsidR="004951FD" w:rsidRPr="00EA6939" w:rsidRDefault="004951FD"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Strong development finance reputation</w:t>
            </w:r>
          </w:p>
        </w:tc>
        <w:tc>
          <w:tcPr>
            <w:tcW w:w="1532" w:type="dxa"/>
            <w:vAlign w:val="center"/>
            <w:hideMark/>
          </w:tcPr>
          <w:p w14:paraId="574DB505" w14:textId="77777777" w:rsidR="004951FD" w:rsidRPr="00EA6939" w:rsidRDefault="004951FD"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Fragmentation of impact measurement frameworks</w:t>
            </w:r>
          </w:p>
        </w:tc>
      </w:tr>
      <w:tr w:rsidR="004951FD" w:rsidRPr="00EA6939" w14:paraId="6C054655" w14:textId="77777777" w:rsidTr="00BB0AD5">
        <w:trPr>
          <w:tblCellSpacing w:w="15" w:type="dxa"/>
        </w:trPr>
        <w:tc>
          <w:tcPr>
            <w:tcW w:w="1531" w:type="dxa"/>
            <w:vAlign w:val="center"/>
            <w:hideMark/>
          </w:tcPr>
          <w:p w14:paraId="6A1D28F1" w14:textId="77777777" w:rsidR="004951FD" w:rsidRPr="00EA6939" w:rsidRDefault="004951FD" w:rsidP="00BB0AD5">
            <w:pPr>
              <w:spacing w:after="0"/>
              <w:rPr>
                <w:rFonts w:ascii="Times New Roman" w:hAnsi="Times New Roman" w:cs="Times New Roman"/>
                <w:sz w:val="18"/>
                <w:szCs w:val="18"/>
                <w:lang w:val="en-CA"/>
              </w:rPr>
            </w:pPr>
            <w:r w:rsidRPr="00EA6939">
              <w:rPr>
                <w:rFonts w:ascii="Times New Roman" w:hAnsi="Times New Roman" w:cs="Times New Roman"/>
                <w:b/>
                <w:bCs/>
                <w:sz w:val="18"/>
                <w:szCs w:val="18"/>
                <w:lang w:val="en-CA"/>
              </w:rPr>
              <w:t>(v) Gender finance</w:t>
            </w:r>
          </w:p>
        </w:tc>
        <w:tc>
          <w:tcPr>
            <w:tcW w:w="1547" w:type="dxa"/>
            <w:vAlign w:val="center"/>
            <w:hideMark/>
          </w:tcPr>
          <w:p w14:paraId="7BB89437" w14:textId="77777777" w:rsidR="004951FD" w:rsidRPr="00EA6939" w:rsidRDefault="004951FD"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Luxembourg Women in Finance Charter + Ministry of Finance 10-point action plan</w:t>
            </w:r>
          </w:p>
        </w:tc>
        <w:tc>
          <w:tcPr>
            <w:tcW w:w="1547" w:type="dxa"/>
            <w:vAlign w:val="center"/>
            <w:hideMark/>
          </w:tcPr>
          <w:p w14:paraId="731B0D0B" w14:textId="77777777" w:rsidR="004951FD" w:rsidRPr="00EA6939" w:rsidRDefault="004951FD"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Promote gender equality in financial sector and investment flows</w:t>
            </w:r>
          </w:p>
        </w:tc>
        <w:tc>
          <w:tcPr>
            <w:tcW w:w="1547" w:type="dxa"/>
            <w:vAlign w:val="center"/>
            <w:hideMark/>
          </w:tcPr>
          <w:p w14:paraId="6FD063FE" w14:textId="77777777" w:rsidR="004951FD" w:rsidRPr="00EA6939" w:rsidRDefault="004951FD"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Gender lens investing; institutional commitment</w:t>
            </w:r>
          </w:p>
        </w:tc>
        <w:tc>
          <w:tcPr>
            <w:tcW w:w="1547" w:type="dxa"/>
            <w:vAlign w:val="center"/>
            <w:hideMark/>
          </w:tcPr>
          <w:p w14:paraId="2898F100" w14:textId="77777777" w:rsidR="004951FD" w:rsidRPr="00EA6939" w:rsidRDefault="004951FD"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Strong policy signalling; leadership in gender finance</w:t>
            </w:r>
          </w:p>
        </w:tc>
        <w:tc>
          <w:tcPr>
            <w:tcW w:w="1532" w:type="dxa"/>
            <w:vAlign w:val="center"/>
            <w:hideMark/>
          </w:tcPr>
          <w:p w14:paraId="0E624BDE" w14:textId="77777777" w:rsidR="004951FD" w:rsidRPr="00EA6939" w:rsidRDefault="004951FD"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Implementation depends on private sector adoption</w:t>
            </w:r>
          </w:p>
        </w:tc>
      </w:tr>
      <w:tr w:rsidR="004951FD" w:rsidRPr="00EA6939" w14:paraId="5034F554" w14:textId="77777777" w:rsidTr="00BB0AD5">
        <w:trPr>
          <w:tblCellSpacing w:w="15" w:type="dxa"/>
        </w:trPr>
        <w:tc>
          <w:tcPr>
            <w:tcW w:w="1531" w:type="dxa"/>
            <w:vAlign w:val="center"/>
            <w:hideMark/>
          </w:tcPr>
          <w:p w14:paraId="21681E0C" w14:textId="77777777" w:rsidR="004951FD" w:rsidRPr="00EA6939" w:rsidRDefault="004951FD"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Ministry of Finance Luxembourg</w:t>
            </w:r>
          </w:p>
        </w:tc>
        <w:tc>
          <w:tcPr>
            <w:tcW w:w="1547" w:type="dxa"/>
            <w:vAlign w:val="center"/>
            <w:hideMark/>
          </w:tcPr>
          <w:p w14:paraId="32556CE1" w14:textId="77777777" w:rsidR="004951FD" w:rsidRPr="00EA6939" w:rsidRDefault="004951FD"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Policy coordination body</w:t>
            </w:r>
          </w:p>
        </w:tc>
        <w:tc>
          <w:tcPr>
            <w:tcW w:w="1547" w:type="dxa"/>
            <w:vAlign w:val="center"/>
            <w:hideMark/>
          </w:tcPr>
          <w:p w14:paraId="123EC843" w14:textId="77777777" w:rsidR="004951FD" w:rsidRPr="00EA6939" w:rsidRDefault="004951FD"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Oversees sustainable finance strategy</w:t>
            </w:r>
          </w:p>
        </w:tc>
        <w:tc>
          <w:tcPr>
            <w:tcW w:w="1547" w:type="dxa"/>
            <w:vAlign w:val="center"/>
            <w:hideMark/>
          </w:tcPr>
          <w:p w14:paraId="0D95619F" w14:textId="77777777" w:rsidR="004951FD" w:rsidRPr="00EA6939" w:rsidRDefault="004951FD"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Integrates gender and sustainability priorities</w:t>
            </w:r>
          </w:p>
        </w:tc>
        <w:tc>
          <w:tcPr>
            <w:tcW w:w="1547" w:type="dxa"/>
            <w:vAlign w:val="center"/>
            <w:hideMark/>
          </w:tcPr>
          <w:p w14:paraId="36CEDBD7" w14:textId="77777777" w:rsidR="004951FD" w:rsidRPr="00EA6939" w:rsidRDefault="004951FD"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Strong governance capacity</w:t>
            </w:r>
          </w:p>
        </w:tc>
        <w:tc>
          <w:tcPr>
            <w:tcW w:w="1532" w:type="dxa"/>
            <w:vAlign w:val="center"/>
            <w:hideMark/>
          </w:tcPr>
          <w:p w14:paraId="38D4A118" w14:textId="77777777" w:rsidR="004951FD" w:rsidRPr="00EA6939" w:rsidRDefault="004951FD"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Cross-sector coordination complexity</w:t>
            </w:r>
          </w:p>
        </w:tc>
      </w:tr>
      <w:tr w:rsidR="004951FD" w:rsidRPr="00EA6939" w14:paraId="066BF838" w14:textId="77777777" w:rsidTr="00BB0AD5">
        <w:trPr>
          <w:tblCellSpacing w:w="15" w:type="dxa"/>
        </w:trPr>
        <w:tc>
          <w:tcPr>
            <w:tcW w:w="1531" w:type="dxa"/>
            <w:vAlign w:val="center"/>
            <w:hideMark/>
          </w:tcPr>
          <w:p w14:paraId="1AB468AA" w14:textId="77777777" w:rsidR="004951FD" w:rsidRPr="00EA6939" w:rsidRDefault="004951FD" w:rsidP="00BB0AD5">
            <w:pPr>
              <w:spacing w:after="0"/>
              <w:rPr>
                <w:rFonts w:ascii="Times New Roman" w:hAnsi="Times New Roman" w:cs="Times New Roman"/>
                <w:sz w:val="18"/>
                <w:szCs w:val="18"/>
                <w:lang w:val="en-CA"/>
              </w:rPr>
            </w:pPr>
            <w:r w:rsidRPr="00EA6939">
              <w:rPr>
                <w:rFonts w:ascii="Times New Roman" w:hAnsi="Times New Roman" w:cs="Times New Roman"/>
                <w:b/>
                <w:bCs/>
                <w:sz w:val="18"/>
                <w:szCs w:val="18"/>
                <w:lang w:val="en-CA"/>
              </w:rPr>
              <w:t>(vi) Sustainable finance innovation ecosystem</w:t>
            </w:r>
          </w:p>
        </w:tc>
        <w:tc>
          <w:tcPr>
            <w:tcW w:w="1547" w:type="dxa"/>
            <w:vAlign w:val="center"/>
            <w:hideMark/>
          </w:tcPr>
          <w:p w14:paraId="162010BC" w14:textId="77777777" w:rsidR="004951FD" w:rsidRPr="00EA6939" w:rsidRDefault="004951FD"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Public–private partnerships, fintech, ESG innovation platforms</w:t>
            </w:r>
          </w:p>
        </w:tc>
        <w:tc>
          <w:tcPr>
            <w:tcW w:w="1547" w:type="dxa"/>
            <w:vAlign w:val="center"/>
            <w:hideMark/>
          </w:tcPr>
          <w:p w14:paraId="672EC101" w14:textId="77777777" w:rsidR="004951FD" w:rsidRPr="00EA6939" w:rsidRDefault="004951FD"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Develop new sustainable finance products and standards</w:t>
            </w:r>
          </w:p>
        </w:tc>
        <w:tc>
          <w:tcPr>
            <w:tcW w:w="1547" w:type="dxa"/>
            <w:vAlign w:val="center"/>
            <w:hideMark/>
          </w:tcPr>
          <w:p w14:paraId="07AF32DC" w14:textId="77777777" w:rsidR="004951FD" w:rsidRPr="00EA6939" w:rsidRDefault="004951FD"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Innovation hubs and regulatory experimentation</w:t>
            </w:r>
          </w:p>
        </w:tc>
        <w:tc>
          <w:tcPr>
            <w:tcW w:w="1547" w:type="dxa"/>
            <w:vAlign w:val="center"/>
            <w:hideMark/>
          </w:tcPr>
          <w:p w14:paraId="673EE02F" w14:textId="77777777" w:rsidR="004951FD" w:rsidRPr="00EA6939" w:rsidRDefault="004951FD"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Strong ecosystem of financial innovation</w:t>
            </w:r>
          </w:p>
        </w:tc>
        <w:tc>
          <w:tcPr>
            <w:tcW w:w="1532" w:type="dxa"/>
            <w:vAlign w:val="center"/>
            <w:hideMark/>
          </w:tcPr>
          <w:p w14:paraId="722B691A" w14:textId="77777777" w:rsidR="004951FD" w:rsidRPr="00EA6939" w:rsidRDefault="004951FD"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Risk of fragmentation across initiatives</w:t>
            </w:r>
          </w:p>
        </w:tc>
      </w:tr>
      <w:tr w:rsidR="004951FD" w:rsidRPr="00EA6939" w14:paraId="7B1ADC17" w14:textId="77777777" w:rsidTr="00BB0AD5">
        <w:trPr>
          <w:tblCellSpacing w:w="15" w:type="dxa"/>
        </w:trPr>
        <w:tc>
          <w:tcPr>
            <w:tcW w:w="1531" w:type="dxa"/>
            <w:vAlign w:val="center"/>
            <w:hideMark/>
          </w:tcPr>
          <w:p w14:paraId="771E33DD" w14:textId="77777777" w:rsidR="004951FD" w:rsidRPr="00EA6939" w:rsidRDefault="004951FD" w:rsidP="00BB0AD5">
            <w:pPr>
              <w:spacing w:after="0"/>
              <w:rPr>
                <w:rFonts w:ascii="Times New Roman" w:hAnsi="Times New Roman" w:cs="Times New Roman"/>
                <w:sz w:val="18"/>
                <w:szCs w:val="18"/>
                <w:lang w:val="en-CA"/>
              </w:rPr>
            </w:pPr>
            <w:r w:rsidRPr="00EA6939">
              <w:rPr>
                <w:rFonts w:ascii="Times New Roman" w:hAnsi="Times New Roman" w:cs="Times New Roman"/>
                <w:b/>
                <w:bCs/>
                <w:sz w:val="18"/>
                <w:szCs w:val="18"/>
                <w:lang w:val="en-CA"/>
              </w:rPr>
              <w:t>(vii) Philanthropy &amp; foundations</w:t>
            </w:r>
          </w:p>
        </w:tc>
        <w:tc>
          <w:tcPr>
            <w:tcW w:w="1547" w:type="dxa"/>
            <w:vAlign w:val="center"/>
            <w:hideMark/>
          </w:tcPr>
          <w:p w14:paraId="5CB895FA" w14:textId="77777777" w:rsidR="004951FD" w:rsidRPr="00EA6939" w:rsidRDefault="004951FD" w:rsidP="00BB0AD5">
            <w:pPr>
              <w:spacing w:after="0"/>
              <w:rPr>
                <w:rFonts w:ascii="Times New Roman" w:hAnsi="Times New Roman" w:cs="Times New Roman"/>
                <w:sz w:val="18"/>
                <w:szCs w:val="18"/>
                <w:lang w:val="fr-FR"/>
              </w:rPr>
            </w:pPr>
            <w:r w:rsidRPr="00EA6939">
              <w:rPr>
                <w:rFonts w:ascii="Times New Roman" w:hAnsi="Times New Roman" w:cs="Times New Roman"/>
                <w:sz w:val="18"/>
                <w:szCs w:val="18"/>
                <w:lang w:val="fr-FR"/>
              </w:rPr>
              <w:t xml:space="preserve">Luxembourg </w:t>
            </w:r>
            <w:proofErr w:type="spellStart"/>
            <w:r w:rsidRPr="00EA6939">
              <w:rPr>
                <w:rFonts w:ascii="Times New Roman" w:hAnsi="Times New Roman" w:cs="Times New Roman"/>
                <w:sz w:val="18"/>
                <w:szCs w:val="18"/>
                <w:lang w:val="fr-FR"/>
              </w:rPr>
              <w:t>Foundation</w:t>
            </w:r>
            <w:proofErr w:type="spellEnd"/>
            <w:r w:rsidRPr="00EA6939">
              <w:rPr>
                <w:rFonts w:ascii="Times New Roman" w:hAnsi="Times New Roman" w:cs="Times New Roman"/>
                <w:sz w:val="18"/>
                <w:szCs w:val="18"/>
                <w:lang w:val="fr-FR"/>
              </w:rPr>
              <w:t xml:space="preserve"> </w:t>
            </w:r>
            <w:proofErr w:type="spellStart"/>
            <w:r w:rsidRPr="00EA6939">
              <w:rPr>
                <w:rFonts w:ascii="Times New Roman" w:hAnsi="Times New Roman" w:cs="Times New Roman"/>
                <w:sz w:val="18"/>
                <w:szCs w:val="18"/>
                <w:lang w:val="fr-FR"/>
              </w:rPr>
              <w:t>ecosystem</w:t>
            </w:r>
            <w:proofErr w:type="spellEnd"/>
            <w:r w:rsidRPr="00EA6939">
              <w:rPr>
                <w:rFonts w:ascii="Times New Roman" w:hAnsi="Times New Roman" w:cs="Times New Roman"/>
                <w:sz w:val="18"/>
                <w:szCs w:val="18"/>
                <w:lang w:val="fr-FR"/>
              </w:rPr>
              <w:t xml:space="preserve"> (incl. Fondation de Luxembourg)</w:t>
            </w:r>
          </w:p>
        </w:tc>
        <w:tc>
          <w:tcPr>
            <w:tcW w:w="1547" w:type="dxa"/>
            <w:vAlign w:val="center"/>
            <w:hideMark/>
          </w:tcPr>
          <w:p w14:paraId="305E78DB" w14:textId="77777777" w:rsidR="004951FD" w:rsidRPr="00EA6939" w:rsidRDefault="004951FD"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Channel private wealth into public-good projects</w:t>
            </w:r>
          </w:p>
        </w:tc>
        <w:tc>
          <w:tcPr>
            <w:tcW w:w="1547" w:type="dxa"/>
            <w:vAlign w:val="center"/>
            <w:hideMark/>
          </w:tcPr>
          <w:p w14:paraId="334F25A7" w14:textId="77777777" w:rsidR="004951FD" w:rsidRPr="00EA6939" w:rsidRDefault="004951FD" w:rsidP="00BB0AD5">
            <w:pPr>
              <w:spacing w:after="0"/>
              <w:rPr>
                <w:rFonts w:ascii="Times New Roman" w:hAnsi="Times New Roman" w:cs="Times New Roman"/>
                <w:sz w:val="18"/>
                <w:szCs w:val="18"/>
                <w:lang w:val="fr-FR"/>
              </w:rPr>
            </w:pPr>
            <w:r w:rsidRPr="00EA6939">
              <w:rPr>
                <w:rFonts w:ascii="Times New Roman" w:hAnsi="Times New Roman" w:cs="Times New Roman"/>
                <w:sz w:val="18"/>
                <w:szCs w:val="18"/>
                <w:lang w:val="fr-FR"/>
              </w:rPr>
              <w:t xml:space="preserve">Supports </w:t>
            </w:r>
            <w:proofErr w:type="spellStart"/>
            <w:r w:rsidRPr="00EA6939">
              <w:rPr>
                <w:rFonts w:ascii="Times New Roman" w:hAnsi="Times New Roman" w:cs="Times New Roman"/>
                <w:sz w:val="18"/>
                <w:szCs w:val="18"/>
                <w:lang w:val="fr-FR"/>
              </w:rPr>
              <w:t>NGOs</w:t>
            </w:r>
            <w:proofErr w:type="spellEnd"/>
            <w:r w:rsidRPr="00EA6939">
              <w:rPr>
                <w:rFonts w:ascii="Times New Roman" w:hAnsi="Times New Roman" w:cs="Times New Roman"/>
                <w:sz w:val="18"/>
                <w:szCs w:val="18"/>
                <w:lang w:val="fr-FR"/>
              </w:rPr>
              <w:t xml:space="preserve">, </w:t>
            </w:r>
            <w:proofErr w:type="spellStart"/>
            <w:r w:rsidRPr="00EA6939">
              <w:rPr>
                <w:rFonts w:ascii="Times New Roman" w:hAnsi="Times New Roman" w:cs="Times New Roman"/>
                <w:sz w:val="18"/>
                <w:szCs w:val="18"/>
                <w:lang w:val="fr-FR"/>
              </w:rPr>
              <w:t>environment</w:t>
            </w:r>
            <w:proofErr w:type="spellEnd"/>
            <w:r w:rsidRPr="00EA6939">
              <w:rPr>
                <w:rFonts w:ascii="Times New Roman" w:hAnsi="Times New Roman" w:cs="Times New Roman"/>
                <w:sz w:val="18"/>
                <w:szCs w:val="18"/>
                <w:lang w:val="fr-FR"/>
              </w:rPr>
              <w:t>, social innovation</w:t>
            </w:r>
          </w:p>
        </w:tc>
        <w:tc>
          <w:tcPr>
            <w:tcW w:w="1547" w:type="dxa"/>
            <w:vAlign w:val="center"/>
            <w:hideMark/>
          </w:tcPr>
          <w:p w14:paraId="7E644511" w14:textId="77777777" w:rsidR="004951FD" w:rsidRPr="00EA6939" w:rsidRDefault="004951FD"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Flexible funding, high-impact niche projects</w:t>
            </w:r>
          </w:p>
        </w:tc>
        <w:tc>
          <w:tcPr>
            <w:tcW w:w="1532" w:type="dxa"/>
            <w:vAlign w:val="center"/>
            <w:hideMark/>
          </w:tcPr>
          <w:p w14:paraId="67BA8F5D" w14:textId="77777777" w:rsidR="004951FD" w:rsidRPr="00EA6939" w:rsidRDefault="004951FD"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Small share of total financial flows</w:t>
            </w:r>
          </w:p>
        </w:tc>
      </w:tr>
      <w:tr w:rsidR="004951FD" w:rsidRPr="00EA6939" w14:paraId="1167D5DF" w14:textId="77777777" w:rsidTr="00BB0AD5">
        <w:trPr>
          <w:tblCellSpacing w:w="15" w:type="dxa"/>
        </w:trPr>
        <w:tc>
          <w:tcPr>
            <w:tcW w:w="1531" w:type="dxa"/>
            <w:vAlign w:val="center"/>
            <w:hideMark/>
          </w:tcPr>
          <w:p w14:paraId="507A617B" w14:textId="77777777" w:rsidR="004951FD" w:rsidRPr="00EA6939" w:rsidRDefault="004951FD" w:rsidP="00BB0AD5">
            <w:pPr>
              <w:spacing w:after="0"/>
              <w:rPr>
                <w:rFonts w:ascii="Times New Roman" w:hAnsi="Times New Roman" w:cs="Times New Roman"/>
                <w:sz w:val="18"/>
                <w:szCs w:val="18"/>
                <w:lang w:val="fr-FR"/>
              </w:rPr>
            </w:pPr>
            <w:r w:rsidRPr="00EA6939">
              <w:rPr>
                <w:rFonts w:ascii="Times New Roman" w:hAnsi="Times New Roman" w:cs="Times New Roman"/>
                <w:sz w:val="18"/>
                <w:szCs w:val="18"/>
                <w:lang w:val="fr-FR"/>
              </w:rPr>
              <w:t>Fondation de Luxembourg</w:t>
            </w:r>
          </w:p>
        </w:tc>
        <w:tc>
          <w:tcPr>
            <w:tcW w:w="1547" w:type="dxa"/>
            <w:vAlign w:val="center"/>
            <w:hideMark/>
          </w:tcPr>
          <w:p w14:paraId="01FA80BB" w14:textId="77777777" w:rsidR="004951FD" w:rsidRPr="00EA6939" w:rsidRDefault="004951FD"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National philanthropic platform</w:t>
            </w:r>
          </w:p>
        </w:tc>
        <w:tc>
          <w:tcPr>
            <w:tcW w:w="1547" w:type="dxa"/>
            <w:vAlign w:val="center"/>
            <w:hideMark/>
          </w:tcPr>
          <w:p w14:paraId="02293FA2" w14:textId="77777777" w:rsidR="004951FD" w:rsidRPr="00EA6939" w:rsidRDefault="004951FD"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Coordinates and structures charitable giving</w:t>
            </w:r>
          </w:p>
        </w:tc>
        <w:tc>
          <w:tcPr>
            <w:tcW w:w="1547" w:type="dxa"/>
            <w:vAlign w:val="center"/>
            <w:hideMark/>
          </w:tcPr>
          <w:p w14:paraId="037AD817" w14:textId="77777777" w:rsidR="004951FD" w:rsidRPr="00EA6939" w:rsidRDefault="004951FD" w:rsidP="00BB0AD5">
            <w:pPr>
              <w:spacing w:after="0"/>
              <w:rPr>
                <w:rFonts w:ascii="Times New Roman" w:hAnsi="Times New Roman" w:cs="Times New Roman"/>
                <w:sz w:val="18"/>
                <w:szCs w:val="18"/>
                <w:lang w:val="en-CA"/>
              </w:rPr>
            </w:pPr>
            <w:proofErr w:type="spellStart"/>
            <w:r w:rsidRPr="00EA6939">
              <w:rPr>
                <w:rFonts w:ascii="Times New Roman" w:hAnsi="Times New Roman" w:cs="Times New Roman"/>
                <w:sz w:val="18"/>
                <w:szCs w:val="18"/>
                <w:lang w:val="en-CA"/>
              </w:rPr>
              <w:t>Professionalisation</w:t>
            </w:r>
            <w:proofErr w:type="spellEnd"/>
            <w:r w:rsidRPr="00EA6939">
              <w:rPr>
                <w:rFonts w:ascii="Times New Roman" w:hAnsi="Times New Roman" w:cs="Times New Roman"/>
                <w:sz w:val="18"/>
                <w:szCs w:val="18"/>
                <w:lang w:val="en-CA"/>
              </w:rPr>
              <w:t xml:space="preserve"> of philanthropy sector</w:t>
            </w:r>
          </w:p>
        </w:tc>
        <w:tc>
          <w:tcPr>
            <w:tcW w:w="1547" w:type="dxa"/>
            <w:vAlign w:val="center"/>
            <w:hideMark/>
          </w:tcPr>
          <w:p w14:paraId="1AC0913E" w14:textId="77777777" w:rsidR="004951FD" w:rsidRPr="00EA6939" w:rsidRDefault="004951FD" w:rsidP="00BB0AD5">
            <w:pPr>
              <w:spacing w:after="0"/>
              <w:rPr>
                <w:rFonts w:ascii="Times New Roman" w:hAnsi="Times New Roman" w:cs="Times New Roman"/>
                <w:sz w:val="18"/>
                <w:szCs w:val="18"/>
                <w:lang w:val="en-CA"/>
              </w:rPr>
            </w:pPr>
            <w:r w:rsidRPr="00EA6939">
              <w:rPr>
                <w:rFonts w:ascii="Times New Roman" w:hAnsi="Times New Roman" w:cs="Times New Roman"/>
                <w:sz w:val="18"/>
                <w:szCs w:val="18"/>
                <w:lang w:val="en-CA"/>
              </w:rPr>
              <w:t>Enhances governance of donations</w:t>
            </w:r>
          </w:p>
        </w:tc>
        <w:tc>
          <w:tcPr>
            <w:tcW w:w="1532" w:type="dxa"/>
            <w:vAlign w:val="center"/>
            <w:hideMark/>
          </w:tcPr>
          <w:p w14:paraId="6890ADC9" w14:textId="77777777" w:rsidR="004951FD" w:rsidRPr="00EA6939" w:rsidRDefault="004951FD" w:rsidP="00BB0AD5">
            <w:pPr>
              <w:spacing w:after="0"/>
              <w:rPr>
                <w:rFonts w:ascii="Times New Roman" w:hAnsi="Times New Roman" w:cs="Times New Roman"/>
                <w:sz w:val="18"/>
                <w:szCs w:val="18"/>
                <w:lang w:val="en-CA"/>
              </w:rPr>
            </w:pPr>
          </w:p>
        </w:tc>
      </w:tr>
    </w:tbl>
    <w:p w14:paraId="57847FB6" w14:textId="77777777" w:rsidR="004951FD" w:rsidRPr="00EA6939" w:rsidRDefault="004951FD" w:rsidP="004951FD">
      <w:pPr>
        <w:rPr>
          <w:rFonts w:ascii="Times New Roman" w:hAnsi="Times New Roman" w:cs="Times New Roman"/>
          <w:szCs w:val="24"/>
        </w:rPr>
      </w:pPr>
    </w:p>
    <w:p w14:paraId="11244FB2" w14:textId="77777777" w:rsidR="001A6F1E" w:rsidRPr="00EA6939" w:rsidRDefault="007618B7" w:rsidP="00E9176E">
      <w:pPr>
        <w:pStyle w:val="Heading4"/>
        <w:rPr>
          <w:rFonts w:ascii="Times New Roman" w:hAnsi="Times New Roman" w:cs="Times New Roman"/>
        </w:rPr>
      </w:pPr>
      <w:bookmarkStart w:id="87" w:name="_Toc239756565"/>
      <w:r w:rsidRPr="00EA6939">
        <w:rPr>
          <w:rFonts w:ascii="Times New Roman" w:hAnsi="Times New Roman" w:cs="Times New Roman"/>
        </w:rPr>
        <w:t>A3.1.8</w:t>
      </w:r>
      <w:r w:rsidR="003761BD" w:rsidRPr="00EA6939">
        <w:rPr>
          <w:rFonts w:ascii="Times New Roman" w:hAnsi="Times New Roman" w:cs="Times New Roman"/>
        </w:rPr>
        <w:t xml:space="preserve">. </w:t>
      </w:r>
      <w:r w:rsidRPr="00EA6939">
        <w:rPr>
          <w:rFonts w:ascii="Times New Roman" w:hAnsi="Times New Roman" w:cs="Times New Roman"/>
        </w:rPr>
        <w:t xml:space="preserve">Economic </w:t>
      </w:r>
      <w:r w:rsidR="00E66796" w:rsidRPr="00EA6939">
        <w:rPr>
          <w:rFonts w:ascii="Times New Roman" w:hAnsi="Times New Roman" w:cs="Times New Roman"/>
        </w:rPr>
        <w:t>Instruments</w:t>
      </w:r>
      <w:bookmarkEnd w:id="87"/>
    </w:p>
    <w:tbl>
      <w:tblPr>
        <w:tblW w:w="9461"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065"/>
        <w:gridCol w:w="3330"/>
        <w:gridCol w:w="4066"/>
      </w:tblGrid>
      <w:tr w:rsidR="001A6F1E" w:rsidRPr="00EA6939" w14:paraId="6DCE9072" w14:textId="77777777" w:rsidTr="00BB0AD5">
        <w:trPr>
          <w:tblHeader/>
          <w:tblCellSpacing w:w="15" w:type="dxa"/>
        </w:trPr>
        <w:tc>
          <w:tcPr>
            <w:tcW w:w="2020" w:type="dxa"/>
            <w:vAlign w:val="center"/>
            <w:hideMark/>
          </w:tcPr>
          <w:p w14:paraId="39122CB1" w14:textId="77777777" w:rsidR="001A6F1E" w:rsidRPr="00EA6939" w:rsidRDefault="001A6F1E" w:rsidP="00BB0AD5">
            <w:pPr>
              <w:spacing w:after="0"/>
              <w:jc w:val="center"/>
              <w:rPr>
                <w:rFonts w:ascii="Times New Roman" w:hAnsi="Times New Roman" w:cs="Times New Roman"/>
                <w:b/>
                <w:bCs/>
                <w:sz w:val="18"/>
                <w:szCs w:val="18"/>
              </w:rPr>
            </w:pPr>
            <w:r w:rsidRPr="00EA6939">
              <w:rPr>
                <w:rFonts w:ascii="Times New Roman" w:hAnsi="Times New Roman" w:cs="Times New Roman"/>
                <w:b/>
                <w:bCs/>
                <w:sz w:val="18"/>
                <w:szCs w:val="18"/>
              </w:rPr>
              <w:t xml:space="preserve">Economic </w:t>
            </w:r>
            <w:r w:rsidR="00F411D2" w:rsidRPr="00EA6939">
              <w:rPr>
                <w:rFonts w:ascii="Times New Roman" w:hAnsi="Times New Roman" w:cs="Times New Roman"/>
                <w:b/>
                <w:bCs/>
                <w:sz w:val="18"/>
                <w:szCs w:val="18"/>
              </w:rPr>
              <w:t>Instrument</w:t>
            </w:r>
          </w:p>
        </w:tc>
        <w:tc>
          <w:tcPr>
            <w:tcW w:w="3300" w:type="dxa"/>
            <w:vAlign w:val="center"/>
            <w:hideMark/>
          </w:tcPr>
          <w:p w14:paraId="094951A7" w14:textId="77777777" w:rsidR="001A6F1E" w:rsidRPr="00EA6939" w:rsidRDefault="001A6F1E" w:rsidP="00BB0AD5">
            <w:pPr>
              <w:spacing w:after="0"/>
              <w:jc w:val="center"/>
              <w:rPr>
                <w:rFonts w:ascii="Times New Roman" w:hAnsi="Times New Roman" w:cs="Times New Roman"/>
                <w:b/>
                <w:bCs/>
                <w:sz w:val="18"/>
                <w:szCs w:val="18"/>
              </w:rPr>
            </w:pPr>
            <w:r w:rsidRPr="00EA6939">
              <w:rPr>
                <w:rFonts w:ascii="Times New Roman" w:hAnsi="Times New Roman" w:cs="Times New Roman"/>
                <w:b/>
                <w:bCs/>
                <w:sz w:val="18"/>
                <w:szCs w:val="18"/>
              </w:rPr>
              <w:t>Purpose</w:t>
            </w:r>
          </w:p>
        </w:tc>
        <w:tc>
          <w:tcPr>
            <w:tcW w:w="4021" w:type="dxa"/>
            <w:vAlign w:val="center"/>
            <w:hideMark/>
          </w:tcPr>
          <w:p w14:paraId="5CCE34DB" w14:textId="77777777" w:rsidR="001A6F1E" w:rsidRPr="00EA6939" w:rsidRDefault="001A6F1E" w:rsidP="00BB0AD5">
            <w:pPr>
              <w:spacing w:after="0"/>
              <w:jc w:val="center"/>
              <w:rPr>
                <w:rFonts w:ascii="Times New Roman" w:hAnsi="Times New Roman" w:cs="Times New Roman"/>
                <w:b/>
                <w:bCs/>
                <w:sz w:val="18"/>
                <w:szCs w:val="18"/>
              </w:rPr>
            </w:pPr>
            <w:r w:rsidRPr="00EA6939">
              <w:rPr>
                <w:rFonts w:ascii="Times New Roman" w:hAnsi="Times New Roman" w:cs="Times New Roman"/>
                <w:b/>
                <w:bCs/>
                <w:sz w:val="18"/>
                <w:szCs w:val="18"/>
              </w:rPr>
              <w:t xml:space="preserve">Use </w:t>
            </w:r>
            <w:r w:rsidR="00F411D2" w:rsidRPr="00EA6939">
              <w:rPr>
                <w:rFonts w:ascii="Times New Roman" w:hAnsi="Times New Roman" w:cs="Times New Roman"/>
                <w:b/>
                <w:bCs/>
                <w:sz w:val="18"/>
                <w:szCs w:val="18"/>
              </w:rPr>
              <w:t>of Revenues</w:t>
            </w:r>
          </w:p>
        </w:tc>
      </w:tr>
      <w:tr w:rsidR="001A6F1E" w:rsidRPr="00EA6939" w14:paraId="6E353222" w14:textId="77777777" w:rsidTr="00BB0AD5">
        <w:trPr>
          <w:tblCellSpacing w:w="15" w:type="dxa"/>
        </w:trPr>
        <w:tc>
          <w:tcPr>
            <w:tcW w:w="2020" w:type="dxa"/>
            <w:vAlign w:val="center"/>
            <w:hideMark/>
          </w:tcPr>
          <w:p w14:paraId="28884BEB" w14:textId="77777777" w:rsidR="001A6F1E" w:rsidRPr="00EA6939" w:rsidRDefault="001A6F1E" w:rsidP="00BB0AD5">
            <w:pPr>
              <w:spacing w:after="0"/>
              <w:rPr>
                <w:rFonts w:ascii="Times New Roman" w:hAnsi="Times New Roman" w:cs="Times New Roman"/>
                <w:sz w:val="18"/>
                <w:szCs w:val="18"/>
              </w:rPr>
            </w:pPr>
            <w:r w:rsidRPr="00EA6939">
              <w:rPr>
                <w:rFonts w:ascii="Times New Roman" w:hAnsi="Times New Roman" w:cs="Times New Roman"/>
                <w:b/>
                <w:bCs/>
                <w:sz w:val="18"/>
                <w:szCs w:val="18"/>
              </w:rPr>
              <w:t>Higher land artificialisation charges</w:t>
            </w:r>
          </w:p>
        </w:tc>
        <w:tc>
          <w:tcPr>
            <w:tcW w:w="3300" w:type="dxa"/>
            <w:vAlign w:val="center"/>
            <w:hideMark/>
          </w:tcPr>
          <w:p w14:paraId="0FD53C6F" w14:textId="77777777" w:rsidR="001A6F1E" w:rsidRPr="00EA6939" w:rsidRDefault="001A6F1E" w:rsidP="00BB0AD5">
            <w:pPr>
              <w:spacing w:after="0"/>
              <w:rPr>
                <w:rFonts w:ascii="Times New Roman" w:hAnsi="Times New Roman" w:cs="Times New Roman"/>
                <w:sz w:val="18"/>
                <w:szCs w:val="18"/>
              </w:rPr>
            </w:pPr>
            <w:r w:rsidRPr="00EA6939">
              <w:rPr>
                <w:rFonts w:ascii="Times New Roman" w:hAnsi="Times New Roman" w:cs="Times New Roman"/>
                <w:sz w:val="18"/>
                <w:szCs w:val="18"/>
              </w:rPr>
              <w:t>Discourage conversion of natural and agricultural land and internalise biodiversity loss</w:t>
            </w:r>
          </w:p>
        </w:tc>
        <w:tc>
          <w:tcPr>
            <w:tcW w:w="4021" w:type="dxa"/>
            <w:vAlign w:val="center"/>
            <w:hideMark/>
          </w:tcPr>
          <w:p w14:paraId="027C1B6F" w14:textId="77777777" w:rsidR="001A6F1E" w:rsidRPr="00EA6939" w:rsidRDefault="001A6F1E" w:rsidP="00BB0AD5">
            <w:pPr>
              <w:spacing w:after="0"/>
              <w:rPr>
                <w:rFonts w:ascii="Times New Roman" w:hAnsi="Times New Roman" w:cs="Times New Roman"/>
                <w:sz w:val="18"/>
                <w:szCs w:val="18"/>
              </w:rPr>
            </w:pPr>
            <w:r w:rsidRPr="00EA6939">
              <w:rPr>
                <w:rFonts w:ascii="Times New Roman" w:hAnsi="Times New Roman" w:cs="Times New Roman"/>
                <w:sz w:val="18"/>
                <w:szCs w:val="18"/>
              </w:rPr>
              <w:t>Habitat restoration, land acquisition, ecological connectivity, and biodiversity conservation</w:t>
            </w:r>
          </w:p>
        </w:tc>
      </w:tr>
      <w:tr w:rsidR="001A6F1E" w:rsidRPr="00EA6939" w14:paraId="7C32FB10" w14:textId="77777777" w:rsidTr="00BB0AD5">
        <w:trPr>
          <w:tblCellSpacing w:w="15" w:type="dxa"/>
        </w:trPr>
        <w:tc>
          <w:tcPr>
            <w:tcW w:w="2020" w:type="dxa"/>
            <w:vAlign w:val="center"/>
            <w:hideMark/>
          </w:tcPr>
          <w:p w14:paraId="09D14721" w14:textId="77777777" w:rsidR="001A6F1E" w:rsidRPr="00EA6939" w:rsidRDefault="001A6F1E" w:rsidP="00BB0AD5">
            <w:pPr>
              <w:spacing w:after="0"/>
              <w:rPr>
                <w:rFonts w:ascii="Times New Roman" w:hAnsi="Times New Roman" w:cs="Times New Roman"/>
                <w:sz w:val="18"/>
                <w:szCs w:val="18"/>
              </w:rPr>
            </w:pPr>
            <w:r w:rsidRPr="00EA6939">
              <w:rPr>
                <w:rFonts w:ascii="Times New Roman" w:hAnsi="Times New Roman" w:cs="Times New Roman"/>
                <w:b/>
                <w:bCs/>
                <w:sz w:val="18"/>
                <w:szCs w:val="18"/>
              </w:rPr>
              <w:t>Biodiversity impact fees</w:t>
            </w:r>
          </w:p>
        </w:tc>
        <w:tc>
          <w:tcPr>
            <w:tcW w:w="3300" w:type="dxa"/>
            <w:vAlign w:val="center"/>
            <w:hideMark/>
          </w:tcPr>
          <w:p w14:paraId="3CA28273" w14:textId="77777777" w:rsidR="001A6F1E" w:rsidRPr="00EA6939" w:rsidRDefault="001A6F1E" w:rsidP="00BB0AD5">
            <w:pPr>
              <w:spacing w:after="0"/>
              <w:rPr>
                <w:rFonts w:ascii="Times New Roman" w:hAnsi="Times New Roman" w:cs="Times New Roman"/>
                <w:sz w:val="18"/>
                <w:szCs w:val="18"/>
              </w:rPr>
            </w:pPr>
            <w:r w:rsidRPr="00EA6939">
              <w:rPr>
                <w:rFonts w:ascii="Times New Roman" w:hAnsi="Times New Roman" w:cs="Times New Roman"/>
                <w:sz w:val="18"/>
                <w:szCs w:val="18"/>
              </w:rPr>
              <w:t>Internalise biodiversity impacts of major developments</w:t>
            </w:r>
          </w:p>
        </w:tc>
        <w:tc>
          <w:tcPr>
            <w:tcW w:w="4021" w:type="dxa"/>
            <w:vAlign w:val="center"/>
            <w:hideMark/>
          </w:tcPr>
          <w:p w14:paraId="417337DD" w14:textId="77777777" w:rsidR="001A6F1E" w:rsidRPr="00EA6939" w:rsidRDefault="001A6F1E" w:rsidP="00BB0AD5">
            <w:pPr>
              <w:spacing w:after="0"/>
              <w:rPr>
                <w:rFonts w:ascii="Times New Roman" w:hAnsi="Times New Roman" w:cs="Times New Roman"/>
                <w:sz w:val="18"/>
                <w:szCs w:val="18"/>
              </w:rPr>
            </w:pPr>
            <w:r w:rsidRPr="00EA6939">
              <w:rPr>
                <w:rFonts w:ascii="Times New Roman" w:hAnsi="Times New Roman" w:cs="Times New Roman"/>
                <w:sz w:val="18"/>
                <w:szCs w:val="18"/>
              </w:rPr>
              <w:t>Biodiversity restoration, ecological compensation fund, and Nature Restoration Plan implementation</w:t>
            </w:r>
          </w:p>
        </w:tc>
      </w:tr>
      <w:tr w:rsidR="001A6F1E" w:rsidRPr="00EA6939" w14:paraId="3857D8F0" w14:textId="77777777" w:rsidTr="00BB0AD5">
        <w:trPr>
          <w:tblCellSpacing w:w="15" w:type="dxa"/>
        </w:trPr>
        <w:tc>
          <w:tcPr>
            <w:tcW w:w="2020" w:type="dxa"/>
            <w:vAlign w:val="center"/>
            <w:hideMark/>
          </w:tcPr>
          <w:p w14:paraId="4AD69697" w14:textId="77777777" w:rsidR="001A6F1E" w:rsidRPr="00EA6939" w:rsidRDefault="001A6F1E" w:rsidP="00BB0AD5">
            <w:pPr>
              <w:spacing w:after="0"/>
              <w:rPr>
                <w:rFonts w:ascii="Times New Roman" w:hAnsi="Times New Roman" w:cs="Times New Roman"/>
                <w:sz w:val="18"/>
                <w:szCs w:val="18"/>
              </w:rPr>
            </w:pPr>
            <w:r w:rsidRPr="00EA6939">
              <w:rPr>
                <w:rFonts w:ascii="Times New Roman" w:hAnsi="Times New Roman" w:cs="Times New Roman"/>
                <w:b/>
                <w:bCs/>
                <w:sz w:val="18"/>
                <w:szCs w:val="18"/>
              </w:rPr>
              <w:t>Pesticide and fertiliser risk levies</w:t>
            </w:r>
          </w:p>
        </w:tc>
        <w:tc>
          <w:tcPr>
            <w:tcW w:w="3300" w:type="dxa"/>
            <w:vAlign w:val="center"/>
            <w:hideMark/>
          </w:tcPr>
          <w:p w14:paraId="255BE969" w14:textId="77777777" w:rsidR="001A6F1E" w:rsidRPr="00EA6939" w:rsidRDefault="001A6F1E" w:rsidP="00BB0AD5">
            <w:pPr>
              <w:spacing w:after="0"/>
              <w:rPr>
                <w:rFonts w:ascii="Times New Roman" w:hAnsi="Times New Roman" w:cs="Times New Roman"/>
                <w:sz w:val="18"/>
                <w:szCs w:val="18"/>
              </w:rPr>
            </w:pPr>
            <w:r w:rsidRPr="00EA6939">
              <w:rPr>
                <w:rFonts w:ascii="Times New Roman" w:hAnsi="Times New Roman" w:cs="Times New Roman"/>
                <w:sz w:val="18"/>
                <w:szCs w:val="18"/>
              </w:rPr>
              <w:t>Reduce diffuse pollution and encourage sustainable farming</w:t>
            </w:r>
          </w:p>
        </w:tc>
        <w:tc>
          <w:tcPr>
            <w:tcW w:w="4021" w:type="dxa"/>
            <w:vAlign w:val="center"/>
            <w:hideMark/>
          </w:tcPr>
          <w:p w14:paraId="521630B8" w14:textId="77777777" w:rsidR="001A6F1E" w:rsidRPr="00EA6939" w:rsidRDefault="001A6F1E" w:rsidP="00BB0AD5">
            <w:pPr>
              <w:spacing w:after="0"/>
              <w:rPr>
                <w:rFonts w:ascii="Times New Roman" w:hAnsi="Times New Roman" w:cs="Times New Roman"/>
                <w:sz w:val="18"/>
                <w:szCs w:val="18"/>
              </w:rPr>
            </w:pPr>
            <w:r w:rsidRPr="00EA6939">
              <w:rPr>
                <w:rFonts w:ascii="Times New Roman" w:hAnsi="Times New Roman" w:cs="Times New Roman"/>
                <w:sz w:val="18"/>
                <w:szCs w:val="18"/>
              </w:rPr>
              <w:t>Agroecological transition, biodiversity contracts, advisory services, pollinator conservation, and water-quality restoration</w:t>
            </w:r>
          </w:p>
        </w:tc>
      </w:tr>
      <w:tr w:rsidR="001A6F1E" w:rsidRPr="00EA6939" w14:paraId="03CFD246" w14:textId="77777777" w:rsidTr="00BB0AD5">
        <w:trPr>
          <w:tblCellSpacing w:w="15" w:type="dxa"/>
        </w:trPr>
        <w:tc>
          <w:tcPr>
            <w:tcW w:w="2020" w:type="dxa"/>
            <w:vAlign w:val="center"/>
            <w:hideMark/>
          </w:tcPr>
          <w:p w14:paraId="1D2A3DB7" w14:textId="77777777" w:rsidR="001A6F1E" w:rsidRPr="00EA6939" w:rsidRDefault="001A6F1E" w:rsidP="00BB0AD5">
            <w:pPr>
              <w:spacing w:after="0"/>
              <w:rPr>
                <w:rFonts w:ascii="Times New Roman" w:hAnsi="Times New Roman" w:cs="Times New Roman"/>
                <w:sz w:val="18"/>
                <w:szCs w:val="18"/>
              </w:rPr>
            </w:pPr>
            <w:r w:rsidRPr="00EA6939">
              <w:rPr>
                <w:rFonts w:ascii="Times New Roman" w:hAnsi="Times New Roman" w:cs="Times New Roman"/>
                <w:b/>
                <w:bCs/>
                <w:sz w:val="18"/>
                <w:szCs w:val="18"/>
              </w:rPr>
              <w:t>Habitat fragmentation charges</w:t>
            </w:r>
          </w:p>
        </w:tc>
        <w:tc>
          <w:tcPr>
            <w:tcW w:w="3300" w:type="dxa"/>
            <w:vAlign w:val="center"/>
            <w:hideMark/>
          </w:tcPr>
          <w:p w14:paraId="788E56BD" w14:textId="77777777" w:rsidR="001A6F1E" w:rsidRPr="00EA6939" w:rsidRDefault="001A6F1E" w:rsidP="00BB0AD5">
            <w:pPr>
              <w:spacing w:after="0"/>
              <w:rPr>
                <w:rFonts w:ascii="Times New Roman" w:hAnsi="Times New Roman" w:cs="Times New Roman"/>
                <w:sz w:val="18"/>
                <w:szCs w:val="18"/>
              </w:rPr>
            </w:pPr>
            <w:r w:rsidRPr="00EA6939">
              <w:rPr>
                <w:rFonts w:ascii="Times New Roman" w:hAnsi="Times New Roman" w:cs="Times New Roman"/>
                <w:sz w:val="18"/>
                <w:szCs w:val="18"/>
              </w:rPr>
              <w:t>Reduce landscape fragmentation and improve ecological connectivity</w:t>
            </w:r>
          </w:p>
        </w:tc>
        <w:tc>
          <w:tcPr>
            <w:tcW w:w="4021" w:type="dxa"/>
            <w:vAlign w:val="center"/>
            <w:hideMark/>
          </w:tcPr>
          <w:p w14:paraId="07A298E2" w14:textId="77777777" w:rsidR="001A6F1E" w:rsidRPr="00EA6939" w:rsidRDefault="001A6F1E" w:rsidP="00BB0AD5">
            <w:pPr>
              <w:spacing w:after="0"/>
              <w:rPr>
                <w:rFonts w:ascii="Times New Roman" w:hAnsi="Times New Roman" w:cs="Times New Roman"/>
                <w:sz w:val="18"/>
                <w:szCs w:val="18"/>
              </w:rPr>
            </w:pPr>
            <w:r w:rsidRPr="00EA6939">
              <w:rPr>
                <w:rFonts w:ascii="Times New Roman" w:hAnsi="Times New Roman" w:cs="Times New Roman"/>
                <w:sz w:val="18"/>
                <w:szCs w:val="18"/>
              </w:rPr>
              <w:t>Wildlife crossings, ecological corridor restoration, strategic land acquisition, and green infrastructure</w:t>
            </w:r>
          </w:p>
        </w:tc>
      </w:tr>
      <w:tr w:rsidR="001A6F1E" w:rsidRPr="00EA6939" w14:paraId="34740355" w14:textId="77777777" w:rsidTr="00BB0AD5">
        <w:trPr>
          <w:tblCellSpacing w:w="15" w:type="dxa"/>
        </w:trPr>
        <w:tc>
          <w:tcPr>
            <w:tcW w:w="2020" w:type="dxa"/>
            <w:vAlign w:val="center"/>
            <w:hideMark/>
          </w:tcPr>
          <w:p w14:paraId="56C2756F" w14:textId="77777777" w:rsidR="001A6F1E" w:rsidRPr="00EA6939" w:rsidRDefault="001A6F1E" w:rsidP="00BB0AD5">
            <w:pPr>
              <w:spacing w:after="0"/>
              <w:rPr>
                <w:rFonts w:ascii="Times New Roman" w:hAnsi="Times New Roman" w:cs="Times New Roman"/>
                <w:sz w:val="18"/>
                <w:szCs w:val="18"/>
              </w:rPr>
            </w:pPr>
            <w:r w:rsidRPr="00EA6939">
              <w:rPr>
                <w:rFonts w:ascii="Times New Roman" w:hAnsi="Times New Roman" w:cs="Times New Roman"/>
                <w:b/>
                <w:bCs/>
                <w:sz w:val="18"/>
                <w:szCs w:val="18"/>
              </w:rPr>
              <w:lastRenderedPageBreak/>
              <w:t>Water pollution charges</w:t>
            </w:r>
          </w:p>
        </w:tc>
        <w:tc>
          <w:tcPr>
            <w:tcW w:w="3300" w:type="dxa"/>
            <w:vAlign w:val="center"/>
            <w:hideMark/>
          </w:tcPr>
          <w:p w14:paraId="7D201164" w14:textId="77777777" w:rsidR="001A6F1E" w:rsidRPr="00EA6939" w:rsidRDefault="001A6F1E" w:rsidP="00BB0AD5">
            <w:pPr>
              <w:spacing w:after="0"/>
              <w:rPr>
                <w:rFonts w:ascii="Times New Roman" w:hAnsi="Times New Roman" w:cs="Times New Roman"/>
                <w:sz w:val="18"/>
                <w:szCs w:val="18"/>
              </w:rPr>
            </w:pPr>
            <w:r w:rsidRPr="00EA6939">
              <w:rPr>
                <w:rFonts w:ascii="Times New Roman" w:hAnsi="Times New Roman" w:cs="Times New Roman"/>
                <w:sz w:val="18"/>
                <w:szCs w:val="18"/>
              </w:rPr>
              <w:t>Apply the polluter-pays principle to aquatic ecosystems</w:t>
            </w:r>
          </w:p>
        </w:tc>
        <w:tc>
          <w:tcPr>
            <w:tcW w:w="4021" w:type="dxa"/>
            <w:vAlign w:val="center"/>
            <w:hideMark/>
          </w:tcPr>
          <w:p w14:paraId="52482303" w14:textId="77777777" w:rsidR="001A6F1E" w:rsidRPr="00EA6939" w:rsidRDefault="001A6F1E" w:rsidP="00BB0AD5">
            <w:pPr>
              <w:spacing w:after="0"/>
              <w:rPr>
                <w:rFonts w:ascii="Times New Roman" w:hAnsi="Times New Roman" w:cs="Times New Roman"/>
                <w:sz w:val="18"/>
                <w:szCs w:val="18"/>
              </w:rPr>
            </w:pPr>
            <w:r w:rsidRPr="00EA6939">
              <w:rPr>
                <w:rFonts w:ascii="Times New Roman" w:hAnsi="Times New Roman" w:cs="Times New Roman"/>
                <w:sz w:val="18"/>
                <w:szCs w:val="18"/>
              </w:rPr>
              <w:t>River restoration, wetland restoration, water-quality improvement, and catchment management</w:t>
            </w:r>
          </w:p>
        </w:tc>
      </w:tr>
    </w:tbl>
    <w:p w14:paraId="61B0942A" w14:textId="77777777" w:rsidR="005B355D" w:rsidRPr="00EA6939" w:rsidRDefault="005B355D" w:rsidP="00C3706B">
      <w:pPr>
        <w:rPr>
          <w:rFonts w:ascii="Times New Roman" w:hAnsi="Times New Roman" w:cs="Times New Roman"/>
          <w:lang w:val="en-CA"/>
        </w:rPr>
      </w:pPr>
    </w:p>
    <w:p w14:paraId="4E31099D" w14:textId="77777777" w:rsidR="005B355D" w:rsidRPr="00EA6939" w:rsidRDefault="008033A5" w:rsidP="00123E69">
      <w:pPr>
        <w:pStyle w:val="Heading2"/>
      </w:pPr>
      <w:bookmarkStart w:id="88" w:name="_Toc239756566"/>
      <w:r w:rsidRPr="00EA6939">
        <w:t xml:space="preserve">A4. </w:t>
      </w:r>
      <w:r w:rsidR="002328E5" w:rsidRPr="00EA6939">
        <w:t>Methods</w:t>
      </w:r>
      <w:bookmarkEnd w:id="88"/>
    </w:p>
    <w:p w14:paraId="4A4ABDA0" w14:textId="77777777" w:rsidR="00B906D8" w:rsidRPr="00EA6939" w:rsidRDefault="000C4274" w:rsidP="00E03FDC">
      <w:pPr>
        <w:spacing w:before="100" w:beforeAutospacing="1" w:after="120" w:line="276" w:lineRule="auto"/>
        <w:jc w:val="both"/>
        <w:rPr>
          <w:rFonts w:ascii="Times New Roman" w:hAnsi="Times New Roman" w:cs="Times New Roman"/>
          <w:lang w:val="en-GB"/>
        </w:rPr>
      </w:pPr>
      <w:r w:rsidRPr="00EA6939">
        <w:rPr>
          <w:rFonts w:ascii="Times New Roman" w:hAnsi="Times New Roman" w:cs="Times New Roman"/>
          <w:lang w:val="en-GB"/>
        </w:rPr>
        <w:t xml:space="preserve">The VPR process is a process developed by the Convention of Biodiversity. During this process a group of diverse reviewers (made up from Government, Academia and the Private sector) is selected to review the </w:t>
      </w:r>
      <w:r w:rsidR="007976CF" w:rsidRPr="00EA6939">
        <w:rPr>
          <w:rFonts w:ascii="Times New Roman" w:hAnsi="Times New Roman" w:cs="Times New Roman"/>
          <w:lang w:val="en-GB"/>
        </w:rPr>
        <w:t>National Biodiversity Strategic Action Plans of a country</w:t>
      </w:r>
      <w:r w:rsidR="008D1E1D" w:rsidRPr="00EA6939">
        <w:rPr>
          <w:rFonts w:ascii="Times New Roman" w:hAnsi="Times New Roman" w:cs="Times New Roman"/>
          <w:lang w:val="en-GB"/>
        </w:rPr>
        <w:t xml:space="preserve">. </w:t>
      </w:r>
      <w:r w:rsidR="00C53B5C" w:rsidRPr="00EA6939">
        <w:rPr>
          <w:rFonts w:ascii="Times New Roman" w:hAnsi="Times New Roman" w:cs="Times New Roman"/>
          <w:lang w:val="en-GB"/>
        </w:rPr>
        <w:t>The methodology for the VPR mechanism can be found on the CBD web page and at the following link (</w:t>
      </w:r>
      <w:hyperlink r:id="rId24" w:history="1">
        <w:r w:rsidR="00C53B5C" w:rsidRPr="00EA6939">
          <w:rPr>
            <w:rStyle w:val="Hyperlink"/>
            <w:rFonts w:ascii="Times New Roman" w:hAnsi="Times New Roman" w:cs="Times New Roman"/>
            <w:lang w:val="en-GB"/>
          </w:rPr>
          <w:t>Updated VPR Methodology</w:t>
        </w:r>
      </w:hyperlink>
      <w:r w:rsidR="00C53B5C" w:rsidRPr="00EA6939">
        <w:rPr>
          <w:rFonts w:ascii="Times New Roman" w:hAnsi="Times New Roman" w:cs="Times New Roman"/>
          <w:lang w:val="en-GB"/>
        </w:rPr>
        <w:t>). The specific steps followed for the Luxembourg VPR exercise are outlined below.</w:t>
      </w:r>
      <w:r w:rsidR="00D44657" w:rsidRPr="00EA6939">
        <w:rPr>
          <w:rFonts w:ascii="Times New Roman" w:hAnsi="Times New Roman" w:cs="Times New Roman"/>
          <w:lang w:val="en-GB"/>
        </w:rPr>
        <w:t xml:space="preserve"> </w:t>
      </w:r>
      <w:r w:rsidR="00E03FDC" w:rsidRPr="00EA6939">
        <w:rPr>
          <w:rFonts w:ascii="Times New Roman" w:hAnsi="Times New Roman" w:cs="Times New Roman"/>
          <w:lang w:val="en-GB"/>
        </w:rPr>
        <w:t>The team was initially sent a selection of documents by the Luxembourg Ministry of Environment. Based on reading of some of the key documents (i.e</w:t>
      </w:r>
      <w:r w:rsidR="00B16E83" w:rsidRPr="00EA6939">
        <w:rPr>
          <w:rFonts w:ascii="Times New Roman" w:hAnsi="Times New Roman" w:cs="Times New Roman"/>
          <w:lang w:val="en-GB"/>
        </w:rPr>
        <w:t>.,</w:t>
      </w:r>
      <w:r w:rsidR="00E03FDC" w:rsidRPr="00EA6939">
        <w:rPr>
          <w:rFonts w:ascii="Times New Roman" w:hAnsi="Times New Roman" w:cs="Times New Roman"/>
          <w:lang w:val="en-GB"/>
        </w:rPr>
        <w:t xml:space="preserve"> the PNPN3) an initial structure was developed which explored each sector of the landscape and economy, and reflected key components of </w:t>
      </w:r>
      <w:r w:rsidR="00BF5CD5" w:rsidRPr="00EA6939">
        <w:rPr>
          <w:rFonts w:ascii="Times New Roman" w:hAnsi="Times New Roman" w:cs="Times New Roman"/>
          <w:lang w:val="en-GB"/>
        </w:rPr>
        <w:t>national plans, as well as reflecting the “four pillars</w:t>
      </w:r>
      <w:r w:rsidR="0039749B" w:rsidRPr="00EA6939">
        <w:rPr>
          <w:rFonts w:ascii="Times New Roman" w:hAnsi="Times New Roman" w:cs="Times New Roman"/>
          <w:lang w:val="en-GB"/>
        </w:rPr>
        <w:t xml:space="preserve">” </w:t>
      </w:r>
      <w:r w:rsidR="00CF7533" w:rsidRPr="00EA6939">
        <w:rPr>
          <w:rFonts w:ascii="Times New Roman" w:hAnsi="Times New Roman" w:cs="Times New Roman"/>
          <w:lang w:val="en-GB"/>
        </w:rPr>
        <w:t>(</w:t>
      </w:r>
      <w:r w:rsidR="002400A6" w:rsidRPr="00EA6939">
        <w:rPr>
          <w:rFonts w:ascii="Times New Roman" w:hAnsi="Times New Roman" w:cs="Times New Roman"/>
          <w:lang w:val="en-GB"/>
        </w:rPr>
        <w:t>(</w:t>
      </w:r>
      <w:r w:rsidR="005144BA" w:rsidRPr="00EA6939">
        <w:rPr>
          <w:rFonts w:ascii="Times New Roman" w:hAnsi="Times New Roman" w:cs="Times New Roman"/>
          <w:lang w:val="en-GB"/>
        </w:rPr>
        <w:t>1) Protection, 2) Restoration, 3) Transformative change, and 4)</w:t>
      </w:r>
      <w:r w:rsidR="00EF46A2" w:rsidRPr="00EA6939">
        <w:rPr>
          <w:rFonts w:ascii="Times New Roman" w:hAnsi="Times New Roman" w:cs="Times New Roman"/>
          <w:lang w:val="en-GB"/>
        </w:rPr>
        <w:t xml:space="preserve"> International Commitments</w:t>
      </w:r>
      <w:r w:rsidR="004F267A" w:rsidRPr="00EA6939">
        <w:rPr>
          <w:rFonts w:ascii="Times New Roman" w:hAnsi="Times New Roman" w:cs="Times New Roman"/>
          <w:lang w:val="en-GB"/>
        </w:rPr>
        <w:t>, as well as the</w:t>
      </w:r>
      <w:r w:rsidR="005144BA" w:rsidRPr="00EA6939">
        <w:rPr>
          <w:rFonts w:ascii="Times New Roman" w:hAnsi="Times New Roman" w:cs="Times New Roman"/>
          <w:lang w:val="en-GB"/>
        </w:rPr>
        <w:t xml:space="preserve"> </w:t>
      </w:r>
      <w:r w:rsidR="004F267A" w:rsidRPr="00EA6939">
        <w:rPr>
          <w:rFonts w:ascii="Times New Roman" w:hAnsi="Times New Roman" w:cs="Times New Roman"/>
          <w:lang w:val="en-GB"/>
        </w:rPr>
        <w:t>e</w:t>
      </w:r>
      <w:r w:rsidR="005144BA" w:rsidRPr="00EA6939">
        <w:rPr>
          <w:rFonts w:ascii="Times New Roman" w:hAnsi="Times New Roman" w:cs="Times New Roman"/>
          <w:lang w:val="en-GB"/>
        </w:rPr>
        <w:t>nabling environment</w:t>
      </w:r>
      <w:r w:rsidR="004F267A" w:rsidRPr="00EA6939">
        <w:rPr>
          <w:rFonts w:ascii="Times New Roman" w:hAnsi="Times New Roman" w:cs="Times New Roman"/>
          <w:lang w:val="en-GB"/>
        </w:rPr>
        <w:t xml:space="preserve"> needed to meet goals and targets</w:t>
      </w:r>
      <w:r w:rsidR="005144BA" w:rsidRPr="00EA6939">
        <w:rPr>
          <w:rFonts w:ascii="Times New Roman" w:hAnsi="Times New Roman" w:cs="Times New Roman"/>
          <w:lang w:val="en-GB"/>
        </w:rPr>
        <w:t>)</w:t>
      </w:r>
      <w:r w:rsidR="001B3439" w:rsidRPr="00EA6939">
        <w:rPr>
          <w:rFonts w:ascii="Times New Roman" w:hAnsi="Times New Roman" w:cs="Times New Roman"/>
          <w:lang w:val="en-GB"/>
        </w:rPr>
        <w:t>.</w:t>
      </w:r>
      <w:r w:rsidR="00D44CC3" w:rsidRPr="00EA6939">
        <w:rPr>
          <w:rFonts w:ascii="Times New Roman" w:hAnsi="Times New Roman" w:cs="Times New Roman"/>
          <w:lang w:val="en-GB"/>
        </w:rPr>
        <w:t xml:space="preserve"> This was also discussed and developed through inputs of all team members during weekly meetings for the team.</w:t>
      </w:r>
    </w:p>
    <w:p w14:paraId="30598B0D" w14:textId="77777777" w:rsidR="001B3439" w:rsidRPr="00EA6939" w:rsidRDefault="001B3439" w:rsidP="00E03FDC">
      <w:pPr>
        <w:spacing w:before="100" w:beforeAutospacing="1" w:after="120" w:line="276" w:lineRule="auto"/>
        <w:jc w:val="both"/>
        <w:rPr>
          <w:rFonts w:ascii="Times New Roman" w:hAnsi="Times New Roman" w:cs="Times New Roman"/>
          <w:lang w:val="en-GB"/>
        </w:rPr>
      </w:pPr>
      <w:r w:rsidRPr="00EA6939">
        <w:rPr>
          <w:rFonts w:ascii="Times New Roman" w:hAnsi="Times New Roman" w:cs="Times New Roman"/>
          <w:lang w:val="en-GB"/>
        </w:rPr>
        <w:t xml:space="preserve">Based on these themes all four team </w:t>
      </w:r>
      <w:r w:rsidR="008D184E" w:rsidRPr="00EA6939">
        <w:rPr>
          <w:rFonts w:ascii="Times New Roman" w:hAnsi="Times New Roman" w:cs="Times New Roman"/>
          <w:lang w:val="en-GB"/>
        </w:rPr>
        <w:t>members</w:t>
      </w:r>
      <w:r w:rsidRPr="00EA6939">
        <w:rPr>
          <w:rFonts w:ascii="Times New Roman" w:hAnsi="Times New Roman" w:cs="Times New Roman"/>
          <w:lang w:val="en-GB"/>
        </w:rPr>
        <w:t xml:space="preserve"> was allocated </w:t>
      </w:r>
      <w:proofErr w:type="gramStart"/>
      <w:r w:rsidRPr="00EA6939">
        <w:rPr>
          <w:rFonts w:ascii="Times New Roman" w:hAnsi="Times New Roman" w:cs="Times New Roman"/>
          <w:lang w:val="en-GB"/>
        </w:rPr>
        <w:t>particular topics</w:t>
      </w:r>
      <w:proofErr w:type="gramEnd"/>
      <w:r w:rsidRPr="00EA6939">
        <w:rPr>
          <w:rFonts w:ascii="Times New Roman" w:hAnsi="Times New Roman" w:cs="Times New Roman"/>
          <w:lang w:val="en-GB"/>
        </w:rPr>
        <w:t xml:space="preserve">, </w:t>
      </w:r>
      <w:r w:rsidR="008D184E" w:rsidRPr="00EA6939">
        <w:rPr>
          <w:rFonts w:ascii="Times New Roman" w:hAnsi="Times New Roman" w:cs="Times New Roman"/>
          <w:lang w:val="en-GB"/>
        </w:rPr>
        <w:t>then a matrix was created to</w:t>
      </w:r>
      <w:r w:rsidR="00A2006D" w:rsidRPr="00EA6939">
        <w:rPr>
          <w:rFonts w:ascii="Times New Roman" w:hAnsi="Times New Roman" w:cs="Times New Roman"/>
          <w:lang w:val="en-GB"/>
        </w:rPr>
        <w:t xml:space="preserve"> distribute the topics among the team and to</w:t>
      </w:r>
      <w:r w:rsidR="008D184E" w:rsidRPr="00EA6939">
        <w:rPr>
          <w:rFonts w:ascii="Times New Roman" w:hAnsi="Times New Roman" w:cs="Times New Roman"/>
          <w:lang w:val="en-GB"/>
        </w:rPr>
        <w:t xml:space="preserve"> enable the relevant components of each document to be clearly identified</w:t>
      </w:r>
      <w:r w:rsidR="00DA31EC" w:rsidRPr="00EA6939">
        <w:rPr>
          <w:rFonts w:ascii="Times New Roman" w:hAnsi="Times New Roman" w:cs="Times New Roman"/>
          <w:lang w:val="en-GB"/>
        </w:rPr>
        <w:t xml:space="preserve"> and cross-referenced with the initial structure</w:t>
      </w:r>
      <w:r w:rsidR="008D184E" w:rsidRPr="00EA6939">
        <w:rPr>
          <w:rFonts w:ascii="Times New Roman" w:hAnsi="Times New Roman" w:cs="Times New Roman"/>
          <w:lang w:val="en-GB"/>
        </w:rPr>
        <w:t xml:space="preserve">. </w:t>
      </w:r>
    </w:p>
    <w:p w14:paraId="76384916" w14:textId="77777777" w:rsidR="00CB350A" w:rsidRPr="00EA6939" w:rsidRDefault="00CB350A" w:rsidP="00E03FDC">
      <w:pPr>
        <w:spacing w:before="100" w:beforeAutospacing="1" w:after="120" w:line="276" w:lineRule="auto"/>
        <w:jc w:val="both"/>
        <w:rPr>
          <w:rFonts w:ascii="Times New Roman" w:hAnsi="Times New Roman" w:cs="Times New Roman"/>
          <w:lang w:val="en-GB"/>
        </w:rPr>
      </w:pPr>
      <w:r w:rsidRPr="00EA6939">
        <w:rPr>
          <w:rFonts w:ascii="Times New Roman" w:hAnsi="Times New Roman" w:cs="Times New Roman"/>
          <w:lang w:val="en-GB"/>
        </w:rPr>
        <w:t xml:space="preserve">Once all elements had been reviewed, and the matrix filled in </w:t>
      </w:r>
      <w:r w:rsidR="00677F89" w:rsidRPr="00EA6939">
        <w:rPr>
          <w:rFonts w:ascii="Times New Roman" w:hAnsi="Times New Roman" w:cs="Times New Roman"/>
          <w:lang w:val="en-GB"/>
        </w:rPr>
        <w:t>each team member then collated the main details from the documents to assess 1). Status and trends</w:t>
      </w:r>
      <w:r w:rsidR="00AF0440" w:rsidRPr="00EA6939">
        <w:rPr>
          <w:rFonts w:ascii="Times New Roman" w:hAnsi="Times New Roman" w:cs="Times New Roman"/>
          <w:lang w:val="en-GB"/>
        </w:rPr>
        <w:t xml:space="preserve"> (for each of their sections), 2). Policy and programs associated with their section, </w:t>
      </w:r>
      <w:r w:rsidR="007169BA" w:rsidRPr="00EA6939">
        <w:rPr>
          <w:rFonts w:ascii="Times New Roman" w:hAnsi="Times New Roman" w:cs="Times New Roman"/>
          <w:lang w:val="en-GB"/>
        </w:rPr>
        <w:t>3). Major challenges and gaps. Based on this</w:t>
      </w:r>
      <w:r w:rsidR="00E746B8" w:rsidRPr="00EA6939">
        <w:rPr>
          <w:rFonts w:ascii="Times New Roman" w:hAnsi="Times New Roman" w:cs="Times New Roman"/>
          <w:lang w:val="en-GB"/>
        </w:rPr>
        <w:t>,</w:t>
      </w:r>
      <w:r w:rsidR="007169BA" w:rsidRPr="00EA6939">
        <w:rPr>
          <w:rFonts w:ascii="Times New Roman" w:hAnsi="Times New Roman" w:cs="Times New Roman"/>
          <w:lang w:val="en-GB"/>
        </w:rPr>
        <w:t xml:space="preserve"> </w:t>
      </w:r>
      <w:r w:rsidR="00713061" w:rsidRPr="00EA6939">
        <w:rPr>
          <w:rFonts w:ascii="Times New Roman" w:hAnsi="Times New Roman" w:cs="Times New Roman"/>
          <w:lang w:val="en-GB"/>
        </w:rPr>
        <w:t xml:space="preserve">key gaps were identified, and questions posed to the Ministry of Environment in Luxembourg, where answers were </w:t>
      </w:r>
      <w:r w:rsidR="00906651" w:rsidRPr="00EA6939">
        <w:rPr>
          <w:rFonts w:ascii="Times New Roman" w:hAnsi="Times New Roman" w:cs="Times New Roman"/>
          <w:lang w:val="en-GB"/>
        </w:rPr>
        <w:t>given</w:t>
      </w:r>
      <w:r w:rsidR="00480069" w:rsidRPr="00EA6939">
        <w:rPr>
          <w:rFonts w:ascii="Times New Roman" w:hAnsi="Times New Roman" w:cs="Times New Roman"/>
          <w:lang w:val="en-GB"/>
        </w:rPr>
        <w:t xml:space="preserve"> </w:t>
      </w:r>
      <w:r w:rsidR="00906651" w:rsidRPr="00EA6939">
        <w:rPr>
          <w:rFonts w:ascii="Times New Roman" w:hAnsi="Times New Roman" w:cs="Times New Roman"/>
          <w:lang w:val="en-GB"/>
        </w:rPr>
        <w:t xml:space="preserve">and further relevant documents also provided. </w:t>
      </w:r>
      <w:r w:rsidR="00972892" w:rsidRPr="00EA6939">
        <w:rPr>
          <w:rFonts w:ascii="Times New Roman" w:hAnsi="Times New Roman" w:cs="Times New Roman"/>
          <w:lang w:val="en-GB"/>
        </w:rPr>
        <w:t xml:space="preserve">Independent searches were also conducted to attempt to find relevant material where gaps, inconsistencies and barriers seemed to exist, to establish if these apparent observations </w:t>
      </w:r>
      <w:r w:rsidR="00552001" w:rsidRPr="00EA6939">
        <w:rPr>
          <w:rFonts w:ascii="Times New Roman" w:hAnsi="Times New Roman" w:cs="Times New Roman"/>
          <w:lang w:val="en-GB"/>
        </w:rPr>
        <w:t>were supported by accessible evidence.</w:t>
      </w:r>
    </w:p>
    <w:p w14:paraId="6858C940" w14:textId="77777777" w:rsidR="00552001" w:rsidRPr="00EA6939" w:rsidRDefault="00552001" w:rsidP="00E03FDC">
      <w:pPr>
        <w:spacing w:before="100" w:beforeAutospacing="1" w:after="120" w:line="276" w:lineRule="auto"/>
        <w:jc w:val="both"/>
        <w:rPr>
          <w:rFonts w:ascii="Times New Roman" w:hAnsi="Times New Roman" w:cs="Times New Roman"/>
          <w:lang w:val="en-GB"/>
        </w:rPr>
      </w:pPr>
      <w:r w:rsidRPr="00EA6939">
        <w:rPr>
          <w:rFonts w:ascii="Times New Roman" w:hAnsi="Times New Roman" w:cs="Times New Roman"/>
          <w:lang w:val="en-GB"/>
        </w:rPr>
        <w:t xml:space="preserve">Based on this initial text was drafted for each section to cover the above </w:t>
      </w:r>
      <w:r w:rsidR="00117149" w:rsidRPr="00EA6939">
        <w:rPr>
          <w:rFonts w:ascii="Times New Roman" w:hAnsi="Times New Roman" w:cs="Times New Roman"/>
          <w:lang w:val="en-GB"/>
        </w:rPr>
        <w:t>points and</w:t>
      </w:r>
      <w:r w:rsidRPr="00EA6939">
        <w:rPr>
          <w:rFonts w:ascii="Times New Roman" w:hAnsi="Times New Roman" w:cs="Times New Roman"/>
          <w:lang w:val="en-GB"/>
        </w:rPr>
        <w:t xml:space="preserve"> note initial recommendations where </w:t>
      </w:r>
      <w:r w:rsidR="000C436B" w:rsidRPr="00EA6939">
        <w:rPr>
          <w:rFonts w:ascii="Times New Roman" w:hAnsi="Times New Roman" w:cs="Times New Roman"/>
          <w:lang w:val="en-GB"/>
        </w:rPr>
        <w:t xml:space="preserve">potential solutions to apparent challenges were identified. In </w:t>
      </w:r>
      <w:r w:rsidR="008279F4" w:rsidRPr="00EA6939">
        <w:rPr>
          <w:rFonts w:ascii="Times New Roman" w:hAnsi="Times New Roman" w:cs="Times New Roman"/>
          <w:lang w:val="en-GB"/>
        </w:rPr>
        <w:t>addition,</w:t>
      </w:r>
      <w:r w:rsidR="000C436B" w:rsidRPr="00EA6939">
        <w:rPr>
          <w:rFonts w:ascii="Times New Roman" w:hAnsi="Times New Roman" w:cs="Times New Roman"/>
          <w:lang w:val="en-GB"/>
        </w:rPr>
        <w:t xml:space="preserve"> key agencies where meetings would be useful were identified, and meetings with these agencies requested</w:t>
      </w:r>
      <w:r w:rsidR="00656DD0" w:rsidRPr="00EA6939">
        <w:rPr>
          <w:rFonts w:ascii="Times New Roman" w:hAnsi="Times New Roman" w:cs="Times New Roman"/>
          <w:lang w:val="en-GB"/>
        </w:rPr>
        <w:t>.</w:t>
      </w:r>
    </w:p>
    <w:p w14:paraId="312D8A9F" w14:textId="77777777" w:rsidR="000C436B" w:rsidRPr="00EA6939" w:rsidRDefault="000C436B" w:rsidP="00E03FDC">
      <w:pPr>
        <w:spacing w:before="100" w:beforeAutospacing="1" w:after="120" w:line="276" w:lineRule="auto"/>
        <w:jc w:val="both"/>
        <w:rPr>
          <w:rFonts w:ascii="Times New Roman" w:hAnsi="Times New Roman" w:cs="Times New Roman"/>
          <w:lang w:val="en-GB"/>
        </w:rPr>
      </w:pPr>
      <w:r w:rsidRPr="00EA6939">
        <w:rPr>
          <w:rFonts w:ascii="Times New Roman" w:hAnsi="Times New Roman" w:cs="Times New Roman"/>
          <w:lang w:val="en-GB"/>
        </w:rPr>
        <w:t xml:space="preserve">During the in country visit the team met with diverse stakeholders from across </w:t>
      </w:r>
      <w:r w:rsidR="00656DD0" w:rsidRPr="00EA6939">
        <w:rPr>
          <w:rFonts w:ascii="Times New Roman" w:hAnsi="Times New Roman" w:cs="Times New Roman"/>
          <w:lang w:val="en-GB"/>
        </w:rPr>
        <w:t xml:space="preserve">sectors and ministries, based both on the requested list, and other relevant agencies </w:t>
      </w:r>
      <w:r w:rsidR="00E746B8" w:rsidRPr="00EA6939">
        <w:rPr>
          <w:rFonts w:ascii="Times New Roman" w:hAnsi="Times New Roman" w:cs="Times New Roman"/>
          <w:lang w:val="en-GB"/>
        </w:rPr>
        <w:t xml:space="preserve">identified by the Ministry of Environment (Annex A5). </w:t>
      </w:r>
      <w:r w:rsidR="003E091E" w:rsidRPr="00EA6939">
        <w:rPr>
          <w:rFonts w:ascii="Times New Roman" w:hAnsi="Times New Roman" w:cs="Times New Roman"/>
          <w:lang w:val="en-GB"/>
        </w:rPr>
        <w:t>During each meeting we initially asked for the remit and responsibility of the agency (and team) present, their impressions on the status and trends in th</w:t>
      </w:r>
      <w:r w:rsidR="005817CF" w:rsidRPr="00EA6939">
        <w:rPr>
          <w:rFonts w:ascii="Times New Roman" w:hAnsi="Times New Roman" w:cs="Times New Roman"/>
          <w:lang w:val="en-GB"/>
        </w:rPr>
        <w:t xml:space="preserve">eir sector, barriers and challenges that they perceived for the fulfilment of </w:t>
      </w:r>
      <w:r w:rsidR="00BA293A" w:rsidRPr="00EA6939">
        <w:rPr>
          <w:rFonts w:ascii="Times New Roman" w:hAnsi="Times New Roman" w:cs="Times New Roman"/>
          <w:lang w:val="en-GB"/>
        </w:rPr>
        <w:t>national environmental</w:t>
      </w:r>
      <w:r w:rsidR="005817CF" w:rsidRPr="00EA6939">
        <w:rPr>
          <w:rFonts w:ascii="Times New Roman" w:hAnsi="Times New Roman" w:cs="Times New Roman"/>
          <w:lang w:val="en-GB"/>
        </w:rPr>
        <w:t xml:space="preserve"> targets, as well as gaps, and conversely, where they saw examples of good </w:t>
      </w:r>
      <w:r w:rsidR="005817CF" w:rsidRPr="00EA6939">
        <w:rPr>
          <w:rFonts w:ascii="Times New Roman" w:hAnsi="Times New Roman" w:cs="Times New Roman"/>
          <w:lang w:val="en-GB"/>
        </w:rPr>
        <w:lastRenderedPageBreak/>
        <w:t xml:space="preserve">practice. Following this, and based on prior research, more detailed and targeted questions </w:t>
      </w:r>
      <w:r w:rsidR="008451F3" w:rsidRPr="00EA6939">
        <w:rPr>
          <w:rFonts w:ascii="Times New Roman" w:hAnsi="Times New Roman" w:cs="Times New Roman"/>
          <w:lang w:val="en-GB"/>
        </w:rPr>
        <w:t xml:space="preserve">were asked to provide a comprehensive understanding of the status of each sector, and to identify both strengths and weakness in the current </w:t>
      </w:r>
      <w:r w:rsidR="009B508C" w:rsidRPr="00EA6939">
        <w:rPr>
          <w:rFonts w:ascii="Times New Roman" w:hAnsi="Times New Roman" w:cs="Times New Roman"/>
          <w:lang w:val="en-GB"/>
        </w:rPr>
        <w:t xml:space="preserve">system. Notes were made by all team members as well as by the CBD </w:t>
      </w:r>
      <w:r w:rsidR="00743AB7" w:rsidRPr="00EA6939">
        <w:rPr>
          <w:rFonts w:ascii="Times New Roman" w:hAnsi="Times New Roman" w:cs="Times New Roman"/>
          <w:lang w:val="en-GB"/>
        </w:rPr>
        <w:t xml:space="preserve">Secretariat </w:t>
      </w:r>
      <w:r w:rsidR="009B508C" w:rsidRPr="00EA6939">
        <w:rPr>
          <w:rFonts w:ascii="Times New Roman" w:hAnsi="Times New Roman" w:cs="Times New Roman"/>
          <w:lang w:val="en-GB"/>
        </w:rPr>
        <w:t xml:space="preserve">and shared each night to ensure that </w:t>
      </w:r>
      <w:r w:rsidR="005034A2" w:rsidRPr="00EA6939">
        <w:rPr>
          <w:rFonts w:ascii="Times New Roman" w:hAnsi="Times New Roman" w:cs="Times New Roman"/>
          <w:lang w:val="en-GB"/>
        </w:rPr>
        <w:t>information was not lost.</w:t>
      </w:r>
    </w:p>
    <w:p w14:paraId="3B2BBE98" w14:textId="77777777" w:rsidR="00C45DE5" w:rsidRPr="00EA6939" w:rsidRDefault="005034A2" w:rsidP="00E03FDC">
      <w:pPr>
        <w:spacing w:before="100" w:beforeAutospacing="1" w:after="120" w:line="276" w:lineRule="auto"/>
        <w:jc w:val="both"/>
        <w:rPr>
          <w:rFonts w:ascii="Times New Roman" w:hAnsi="Times New Roman" w:cs="Times New Roman"/>
          <w:lang w:val="en-GB"/>
        </w:rPr>
      </w:pPr>
      <w:r w:rsidRPr="00EA6939">
        <w:rPr>
          <w:rFonts w:ascii="Times New Roman" w:hAnsi="Times New Roman" w:cs="Times New Roman"/>
          <w:lang w:val="en-GB"/>
        </w:rPr>
        <w:t>At the end of the week the team had a focused session to centralise core observations of challenges</w:t>
      </w:r>
      <w:r w:rsidR="002C7CDA" w:rsidRPr="00EA6939">
        <w:rPr>
          <w:rFonts w:ascii="Times New Roman" w:hAnsi="Times New Roman" w:cs="Times New Roman"/>
          <w:lang w:val="en-GB"/>
        </w:rPr>
        <w:t xml:space="preserve"> and gaps, and an action plan for the remaining time developed. All notes were finished and shared, </w:t>
      </w:r>
      <w:r w:rsidR="00DB2841" w:rsidRPr="00EA6939">
        <w:rPr>
          <w:rFonts w:ascii="Times New Roman" w:hAnsi="Times New Roman" w:cs="Times New Roman"/>
          <w:lang w:val="en-GB"/>
        </w:rPr>
        <w:t>and a new outline for the report created and shared. Following this each team member was asked to finalise their first draft within two weeks</w:t>
      </w:r>
      <w:r w:rsidR="005E012B" w:rsidRPr="00EA6939">
        <w:rPr>
          <w:rFonts w:ascii="Times New Roman" w:hAnsi="Times New Roman" w:cs="Times New Roman"/>
          <w:lang w:val="en-GB"/>
        </w:rPr>
        <w:t xml:space="preserve">, including 1). Overview of the sector, 2). Examples of Best practice, 3). Challenges, Barriers and gaps, and 4). Recommendations. The more detailed policy components </w:t>
      </w:r>
      <w:r w:rsidR="00C45DE5" w:rsidRPr="00EA6939">
        <w:rPr>
          <w:rFonts w:ascii="Times New Roman" w:hAnsi="Times New Roman" w:cs="Times New Roman"/>
          <w:lang w:val="en-GB"/>
        </w:rPr>
        <w:t xml:space="preserve">for most sections were moved to the annexes, to </w:t>
      </w:r>
      <w:r w:rsidR="008C7FD4" w:rsidRPr="00EA6939">
        <w:rPr>
          <w:rFonts w:ascii="Times New Roman" w:hAnsi="Times New Roman" w:cs="Times New Roman"/>
          <w:lang w:val="en-GB"/>
        </w:rPr>
        <w:t>provide</w:t>
      </w:r>
      <w:r w:rsidR="00C45DE5" w:rsidRPr="00EA6939">
        <w:rPr>
          <w:rFonts w:ascii="Times New Roman" w:hAnsi="Times New Roman" w:cs="Times New Roman"/>
          <w:lang w:val="en-GB"/>
        </w:rPr>
        <w:t xml:space="preserve"> a clear backdrop to the current situation, and a reference point for other countries seeking to understand the governance frameworks present. </w:t>
      </w:r>
    </w:p>
    <w:p w14:paraId="183B95FA" w14:textId="77777777" w:rsidR="005034A2" w:rsidRPr="00EA6939" w:rsidRDefault="00C45DE5" w:rsidP="00E03FDC">
      <w:pPr>
        <w:spacing w:before="100" w:beforeAutospacing="1" w:after="120" w:line="276" w:lineRule="auto"/>
        <w:jc w:val="both"/>
        <w:rPr>
          <w:rFonts w:ascii="Times New Roman" w:hAnsi="Times New Roman" w:cs="Times New Roman"/>
          <w:lang w:val="en-GB"/>
        </w:rPr>
      </w:pPr>
      <w:r w:rsidRPr="00EA6939">
        <w:rPr>
          <w:rFonts w:ascii="Times New Roman" w:hAnsi="Times New Roman" w:cs="Times New Roman"/>
          <w:lang w:val="en-GB"/>
        </w:rPr>
        <w:t xml:space="preserve">In writing the new text, team members were encouraged to go through the extensive notes from meetings and organise them for each </w:t>
      </w:r>
      <w:r w:rsidR="00E740F3" w:rsidRPr="00EA6939">
        <w:rPr>
          <w:rFonts w:ascii="Times New Roman" w:hAnsi="Times New Roman" w:cs="Times New Roman"/>
          <w:lang w:val="en-GB"/>
        </w:rPr>
        <w:t>topic and</w:t>
      </w:r>
      <w:r w:rsidRPr="00EA6939">
        <w:rPr>
          <w:rFonts w:ascii="Times New Roman" w:hAnsi="Times New Roman" w:cs="Times New Roman"/>
          <w:lang w:val="en-GB"/>
        </w:rPr>
        <w:t xml:space="preserve"> based on the new structure. Once </w:t>
      </w:r>
      <w:r w:rsidR="007A6FF1" w:rsidRPr="00EA6939">
        <w:rPr>
          <w:rFonts w:ascii="Times New Roman" w:hAnsi="Times New Roman" w:cs="Times New Roman"/>
          <w:lang w:val="en-GB"/>
        </w:rPr>
        <w:t xml:space="preserve">each section was </w:t>
      </w:r>
      <w:r w:rsidR="00B5770E" w:rsidRPr="00EA6939">
        <w:rPr>
          <w:rFonts w:ascii="Times New Roman" w:hAnsi="Times New Roman" w:cs="Times New Roman"/>
          <w:lang w:val="en-GB"/>
        </w:rPr>
        <w:t>drafted,</w:t>
      </w:r>
      <w:r w:rsidR="007A6FF1" w:rsidRPr="00EA6939">
        <w:rPr>
          <w:rFonts w:ascii="Times New Roman" w:hAnsi="Times New Roman" w:cs="Times New Roman"/>
          <w:lang w:val="en-GB"/>
        </w:rPr>
        <w:t xml:space="preserve"> they were shared with the team, then edited by the team leader. In addition to editing text for consistent style, </w:t>
      </w:r>
      <w:r w:rsidR="0009093F" w:rsidRPr="00EA6939">
        <w:rPr>
          <w:rFonts w:ascii="Times New Roman" w:hAnsi="Times New Roman" w:cs="Times New Roman"/>
          <w:lang w:val="en-GB"/>
        </w:rPr>
        <w:t>grammar etc, t</w:t>
      </w:r>
      <w:r w:rsidR="007A6FF1" w:rsidRPr="00EA6939">
        <w:rPr>
          <w:rFonts w:ascii="Times New Roman" w:hAnsi="Times New Roman" w:cs="Times New Roman"/>
          <w:lang w:val="en-GB"/>
        </w:rPr>
        <w:t>ext which was unc</w:t>
      </w:r>
      <w:r w:rsidR="0009093F" w:rsidRPr="00EA6939">
        <w:rPr>
          <w:rFonts w:ascii="Times New Roman" w:hAnsi="Times New Roman" w:cs="Times New Roman"/>
          <w:lang w:val="en-GB"/>
        </w:rPr>
        <w:t>lear</w:t>
      </w:r>
      <w:r w:rsidR="00F6056B" w:rsidRPr="00EA6939">
        <w:rPr>
          <w:rFonts w:ascii="Times New Roman" w:hAnsi="Times New Roman" w:cs="Times New Roman"/>
          <w:lang w:val="en-GB"/>
        </w:rPr>
        <w:t xml:space="preserve"> or not in line with observations were </w:t>
      </w:r>
      <w:r w:rsidR="000C4274" w:rsidRPr="00EA6939">
        <w:rPr>
          <w:rFonts w:ascii="Times New Roman" w:hAnsi="Times New Roman" w:cs="Times New Roman"/>
          <w:lang w:val="en-GB"/>
        </w:rPr>
        <w:t>queried</w:t>
      </w:r>
      <w:r w:rsidR="00F6056B" w:rsidRPr="00EA6939">
        <w:rPr>
          <w:rFonts w:ascii="Times New Roman" w:hAnsi="Times New Roman" w:cs="Times New Roman"/>
          <w:lang w:val="en-GB"/>
        </w:rPr>
        <w:t xml:space="preserve"> for clarification. Where text</w:t>
      </w:r>
      <w:r w:rsidR="0009093F" w:rsidRPr="00EA6939">
        <w:rPr>
          <w:rFonts w:ascii="Times New Roman" w:hAnsi="Times New Roman" w:cs="Times New Roman"/>
          <w:lang w:val="en-GB"/>
        </w:rPr>
        <w:t xml:space="preserve"> contained quantitative statements or claims</w:t>
      </w:r>
      <w:r w:rsidR="00F6056B" w:rsidRPr="00EA6939">
        <w:rPr>
          <w:rFonts w:ascii="Times New Roman" w:hAnsi="Times New Roman" w:cs="Times New Roman"/>
          <w:lang w:val="en-GB"/>
        </w:rPr>
        <w:t xml:space="preserve"> references </w:t>
      </w:r>
      <w:r w:rsidR="00654C7D" w:rsidRPr="00EA6939">
        <w:rPr>
          <w:rFonts w:ascii="Times New Roman" w:hAnsi="Times New Roman" w:cs="Times New Roman"/>
          <w:lang w:val="en-GB"/>
        </w:rPr>
        <w:t xml:space="preserve">were requested to support these claims, this included where statements had come from in person discussions, as in most cases websites, or agencies documents </w:t>
      </w:r>
      <w:r w:rsidR="00FE318B" w:rsidRPr="00EA6939">
        <w:rPr>
          <w:rFonts w:ascii="Times New Roman" w:hAnsi="Times New Roman" w:cs="Times New Roman"/>
          <w:lang w:val="en-GB"/>
        </w:rPr>
        <w:t xml:space="preserve">were available to </w:t>
      </w:r>
      <w:r w:rsidR="00911634" w:rsidRPr="00EA6939">
        <w:rPr>
          <w:rFonts w:ascii="Times New Roman" w:hAnsi="Times New Roman" w:cs="Times New Roman"/>
          <w:lang w:val="en-GB"/>
        </w:rPr>
        <w:t>corroborate</w:t>
      </w:r>
      <w:r w:rsidR="00FE318B" w:rsidRPr="00EA6939">
        <w:rPr>
          <w:rFonts w:ascii="Times New Roman" w:hAnsi="Times New Roman" w:cs="Times New Roman"/>
          <w:lang w:val="en-GB"/>
        </w:rPr>
        <w:t xml:space="preserve"> this information.</w:t>
      </w:r>
      <w:r w:rsidR="00911634" w:rsidRPr="00EA6939">
        <w:rPr>
          <w:rFonts w:ascii="Times New Roman" w:hAnsi="Times New Roman" w:cs="Times New Roman"/>
          <w:lang w:val="en-GB"/>
        </w:rPr>
        <w:t xml:space="preserve"> Once text was clear, well structured, and conformed to the agreed structure it was merged into the main </w:t>
      </w:r>
      <w:r w:rsidR="00B5770E" w:rsidRPr="00EA6939">
        <w:rPr>
          <w:rFonts w:ascii="Times New Roman" w:hAnsi="Times New Roman" w:cs="Times New Roman"/>
          <w:lang w:val="en-GB"/>
        </w:rPr>
        <w:t>document and</w:t>
      </w:r>
      <w:r w:rsidR="00911634" w:rsidRPr="00EA6939">
        <w:rPr>
          <w:rFonts w:ascii="Times New Roman" w:hAnsi="Times New Roman" w:cs="Times New Roman"/>
          <w:lang w:val="en-GB"/>
        </w:rPr>
        <w:t xml:space="preserve"> shared with the team for further </w:t>
      </w:r>
      <w:r w:rsidR="0046642A" w:rsidRPr="00EA6939">
        <w:rPr>
          <w:rFonts w:ascii="Times New Roman" w:hAnsi="Times New Roman" w:cs="Times New Roman"/>
          <w:lang w:val="en-GB"/>
        </w:rPr>
        <w:t>comments.</w:t>
      </w:r>
    </w:p>
    <w:p w14:paraId="40F5599C" w14:textId="77777777" w:rsidR="00FE318B" w:rsidRPr="00EA6939" w:rsidRDefault="0046642A" w:rsidP="004E7830">
      <w:pPr>
        <w:spacing w:before="100" w:beforeAutospacing="1" w:after="120" w:line="276" w:lineRule="auto"/>
        <w:jc w:val="both"/>
        <w:rPr>
          <w:rFonts w:ascii="Times New Roman" w:hAnsi="Times New Roman" w:cs="Times New Roman"/>
          <w:lang w:val="en-GB"/>
        </w:rPr>
      </w:pPr>
      <w:r w:rsidRPr="00EA6939">
        <w:rPr>
          <w:rFonts w:ascii="Times New Roman" w:hAnsi="Times New Roman" w:cs="Times New Roman"/>
          <w:lang w:val="en-GB"/>
        </w:rPr>
        <w:t xml:space="preserve">Once complete, the draft was shared with Luxembourg for review. Based on </w:t>
      </w:r>
      <w:r w:rsidR="00B5770E" w:rsidRPr="00EA6939">
        <w:rPr>
          <w:rFonts w:ascii="Times New Roman" w:hAnsi="Times New Roman" w:cs="Times New Roman"/>
          <w:lang w:val="en-GB"/>
        </w:rPr>
        <w:t>these notes</w:t>
      </w:r>
      <w:r w:rsidRPr="00EA6939">
        <w:rPr>
          <w:rFonts w:ascii="Times New Roman" w:hAnsi="Times New Roman" w:cs="Times New Roman"/>
          <w:lang w:val="en-GB"/>
        </w:rPr>
        <w:t xml:space="preserve"> were rechecked, and all team members looked at their sections to ensure </w:t>
      </w:r>
      <w:r w:rsidR="009B75C9" w:rsidRPr="00EA6939">
        <w:rPr>
          <w:rFonts w:ascii="Times New Roman" w:hAnsi="Times New Roman" w:cs="Times New Roman"/>
          <w:lang w:val="en-GB"/>
        </w:rPr>
        <w:t xml:space="preserve">key recommendations for all sections were included in the executive summary (Summary for Policy makers), for the document. </w:t>
      </w:r>
      <w:r w:rsidR="00BC4212" w:rsidRPr="00EA6939">
        <w:rPr>
          <w:rFonts w:ascii="Times New Roman" w:hAnsi="Times New Roman" w:cs="Times New Roman"/>
          <w:lang w:val="en-GB"/>
        </w:rPr>
        <w:t>This DMR and the methods and agencies were also added at this juncture.</w:t>
      </w:r>
      <w:r w:rsidR="00480069" w:rsidRPr="00EA6939">
        <w:rPr>
          <w:rFonts w:ascii="Times New Roman" w:hAnsi="Times New Roman" w:cs="Times New Roman"/>
          <w:lang w:val="en-GB"/>
        </w:rPr>
        <w:t xml:space="preserve"> Detailed feedback was then received from Luxembourg, implemented into the draft and a full response file also compiled before the report and review responses were sent back to Luxembourg for approval.</w:t>
      </w:r>
    </w:p>
    <w:p w14:paraId="1F7B7B95" w14:textId="77777777" w:rsidR="00D84366" w:rsidRPr="00EA6939" w:rsidRDefault="000920DC" w:rsidP="00123E69">
      <w:pPr>
        <w:pStyle w:val="Heading2"/>
      </w:pPr>
      <w:bookmarkStart w:id="89" w:name="_Toc239756567"/>
      <w:r w:rsidRPr="00EA6939">
        <w:t xml:space="preserve">A5. Agencies </w:t>
      </w:r>
      <w:r w:rsidR="004E7830" w:rsidRPr="00EA6939">
        <w:t xml:space="preserve">Met </w:t>
      </w:r>
      <w:r w:rsidRPr="00EA6939">
        <w:t xml:space="preserve">during in </w:t>
      </w:r>
      <w:r w:rsidR="004E7830" w:rsidRPr="00EA6939">
        <w:t>Country Visit</w:t>
      </w:r>
      <w:bookmarkEnd w:id="89"/>
    </w:p>
    <w:p w14:paraId="5F40C8A9" w14:textId="77777777" w:rsidR="005C6BEE" w:rsidRPr="00EA6939" w:rsidRDefault="00126246" w:rsidP="00D37D69">
      <w:pPr>
        <w:pStyle w:val="ListParagraph"/>
        <w:numPr>
          <w:ilvl w:val="1"/>
          <w:numId w:val="8"/>
        </w:numPr>
        <w:ind w:left="720"/>
        <w:rPr>
          <w:rFonts w:ascii="Times New Roman" w:hAnsi="Times New Roman" w:cs="Times New Roman"/>
          <w:lang w:val="en-GB"/>
        </w:rPr>
      </w:pPr>
      <w:r w:rsidRPr="00EA6939">
        <w:rPr>
          <w:rFonts w:ascii="Times New Roman" w:hAnsi="Times New Roman" w:cs="Times New Roman"/>
          <w:lang w:val="en-GB"/>
        </w:rPr>
        <w:t>Ministry of Environment</w:t>
      </w:r>
    </w:p>
    <w:p w14:paraId="535EEAD0" w14:textId="77777777" w:rsidR="00B94A36" w:rsidRPr="00EA6939" w:rsidRDefault="00B94A36" w:rsidP="00D37D69">
      <w:pPr>
        <w:pStyle w:val="ListParagraph"/>
        <w:numPr>
          <w:ilvl w:val="0"/>
          <w:numId w:val="8"/>
        </w:numPr>
        <w:rPr>
          <w:rFonts w:ascii="Times New Roman" w:hAnsi="Times New Roman" w:cs="Times New Roman"/>
          <w:lang w:val="en-GB"/>
        </w:rPr>
      </w:pPr>
      <w:r w:rsidRPr="00EA6939">
        <w:rPr>
          <w:rFonts w:ascii="Times New Roman" w:hAnsi="Times New Roman" w:cs="Times New Roman"/>
          <w:lang w:val="en-GB"/>
        </w:rPr>
        <w:t>Ministry of Environment Water team</w:t>
      </w:r>
    </w:p>
    <w:p w14:paraId="7B630B38" w14:textId="77777777" w:rsidR="00B94A36" w:rsidRPr="00EA6939" w:rsidRDefault="00B94A36" w:rsidP="00D37D69">
      <w:pPr>
        <w:pStyle w:val="ListParagraph"/>
        <w:numPr>
          <w:ilvl w:val="0"/>
          <w:numId w:val="8"/>
        </w:numPr>
        <w:rPr>
          <w:rFonts w:ascii="Times New Roman" w:hAnsi="Times New Roman" w:cs="Times New Roman"/>
          <w:lang w:val="en-GB"/>
        </w:rPr>
      </w:pPr>
      <w:r w:rsidRPr="00EA6939">
        <w:rPr>
          <w:rFonts w:ascii="Times New Roman" w:hAnsi="Times New Roman" w:cs="Times New Roman"/>
          <w:lang w:val="en-GB"/>
        </w:rPr>
        <w:t>Luxembourg Sustainable Finance Initiative</w:t>
      </w:r>
    </w:p>
    <w:p w14:paraId="21B2657F" w14:textId="77777777" w:rsidR="00B94A36" w:rsidRPr="00EA6939" w:rsidRDefault="00A03621" w:rsidP="00D37D69">
      <w:pPr>
        <w:pStyle w:val="ListParagraph"/>
        <w:numPr>
          <w:ilvl w:val="0"/>
          <w:numId w:val="8"/>
        </w:numPr>
        <w:rPr>
          <w:rFonts w:ascii="Times New Roman" w:hAnsi="Times New Roman" w:cs="Times New Roman"/>
          <w:lang w:val="en-GB"/>
        </w:rPr>
      </w:pPr>
      <w:r w:rsidRPr="00EA6939">
        <w:rPr>
          <w:rFonts w:ascii="Times New Roman" w:hAnsi="Times New Roman" w:cs="Times New Roman"/>
          <w:lang w:val="en-GB"/>
        </w:rPr>
        <w:t>Ministry of the Environment</w:t>
      </w:r>
      <w:r w:rsidR="00B94A36" w:rsidRPr="00EA6939">
        <w:rPr>
          <w:rFonts w:ascii="Times New Roman" w:hAnsi="Times New Roman" w:cs="Times New Roman"/>
          <w:lang w:val="en-GB"/>
        </w:rPr>
        <w:t xml:space="preserve"> (sustainable development)</w:t>
      </w:r>
    </w:p>
    <w:p w14:paraId="53EC803E" w14:textId="77777777" w:rsidR="00B94A36" w:rsidRPr="00EA6939" w:rsidRDefault="00B94A36" w:rsidP="00D37D69">
      <w:pPr>
        <w:pStyle w:val="ListParagraph"/>
        <w:numPr>
          <w:ilvl w:val="0"/>
          <w:numId w:val="8"/>
        </w:numPr>
        <w:rPr>
          <w:rFonts w:ascii="Times New Roman" w:hAnsi="Times New Roman" w:cs="Times New Roman"/>
          <w:lang w:val="en-GB"/>
        </w:rPr>
      </w:pPr>
      <w:proofErr w:type="spellStart"/>
      <w:r w:rsidRPr="00EA6939">
        <w:rPr>
          <w:rFonts w:ascii="Times New Roman" w:hAnsi="Times New Roman" w:cs="Times New Roman"/>
          <w:lang w:val="en-GB"/>
        </w:rPr>
        <w:t>Natur&amp;emwelt</w:t>
      </w:r>
      <w:proofErr w:type="spellEnd"/>
      <w:r w:rsidRPr="00EA6939">
        <w:rPr>
          <w:rFonts w:ascii="Times New Roman" w:hAnsi="Times New Roman" w:cs="Times New Roman"/>
          <w:lang w:val="en-GB"/>
        </w:rPr>
        <w:t xml:space="preserve"> </w:t>
      </w:r>
    </w:p>
    <w:p w14:paraId="3300B2D3" w14:textId="77777777" w:rsidR="00B94A36" w:rsidRPr="00EA6939" w:rsidRDefault="00B94A36" w:rsidP="00D37D69">
      <w:pPr>
        <w:pStyle w:val="ListParagraph"/>
        <w:numPr>
          <w:ilvl w:val="0"/>
          <w:numId w:val="8"/>
        </w:numPr>
        <w:rPr>
          <w:rFonts w:ascii="Times New Roman" w:hAnsi="Times New Roman" w:cs="Times New Roman"/>
          <w:lang w:val="en-GB"/>
        </w:rPr>
      </w:pPr>
      <w:r w:rsidRPr="00EA6939">
        <w:rPr>
          <w:rFonts w:ascii="Times New Roman" w:hAnsi="Times New Roman" w:cs="Times New Roman"/>
          <w:lang w:val="en-GB"/>
        </w:rPr>
        <w:t xml:space="preserve">Ministry of Energy and Spatial Planning service </w:t>
      </w:r>
      <w:proofErr w:type="spellStart"/>
      <w:r w:rsidRPr="00EA6939">
        <w:rPr>
          <w:rFonts w:ascii="Times New Roman" w:hAnsi="Times New Roman" w:cs="Times New Roman"/>
          <w:lang w:val="en-GB"/>
        </w:rPr>
        <w:t>développment</w:t>
      </w:r>
      <w:proofErr w:type="spellEnd"/>
      <w:r w:rsidRPr="00EA6939">
        <w:rPr>
          <w:rFonts w:ascii="Times New Roman" w:hAnsi="Times New Roman" w:cs="Times New Roman"/>
          <w:lang w:val="en-GB"/>
        </w:rPr>
        <w:t xml:space="preserve"> </w:t>
      </w:r>
      <w:proofErr w:type="spellStart"/>
      <w:r w:rsidRPr="00EA6939">
        <w:rPr>
          <w:rFonts w:ascii="Times New Roman" w:hAnsi="Times New Roman" w:cs="Times New Roman"/>
          <w:lang w:val="en-GB"/>
        </w:rPr>
        <w:t>régional</w:t>
      </w:r>
      <w:proofErr w:type="spellEnd"/>
    </w:p>
    <w:p w14:paraId="3CD91C7F" w14:textId="77777777" w:rsidR="00B94A36" w:rsidRPr="00EA6939" w:rsidRDefault="00B94A36" w:rsidP="00D37D69">
      <w:pPr>
        <w:pStyle w:val="ListParagraph"/>
        <w:numPr>
          <w:ilvl w:val="0"/>
          <w:numId w:val="8"/>
        </w:numPr>
        <w:rPr>
          <w:rFonts w:ascii="Times New Roman" w:hAnsi="Times New Roman" w:cs="Times New Roman"/>
          <w:lang w:val="fr-FR"/>
        </w:rPr>
      </w:pPr>
      <w:r w:rsidRPr="00EA6939">
        <w:rPr>
          <w:rFonts w:ascii="Times New Roman" w:hAnsi="Times New Roman" w:cs="Times New Roman"/>
          <w:lang w:val="fr-FR"/>
        </w:rPr>
        <w:t>Service agri-environnement, recherche et innovation</w:t>
      </w:r>
    </w:p>
    <w:p w14:paraId="702717CA" w14:textId="77777777" w:rsidR="00B94A36" w:rsidRPr="00EA6939" w:rsidRDefault="00B94A36" w:rsidP="00D37D69">
      <w:pPr>
        <w:pStyle w:val="ListParagraph"/>
        <w:numPr>
          <w:ilvl w:val="0"/>
          <w:numId w:val="8"/>
        </w:numPr>
        <w:rPr>
          <w:rFonts w:ascii="Times New Roman" w:hAnsi="Times New Roman" w:cs="Times New Roman"/>
          <w:lang w:val="fr-FR"/>
        </w:rPr>
      </w:pPr>
      <w:r w:rsidRPr="00EA6939">
        <w:rPr>
          <w:rFonts w:ascii="Times New Roman" w:hAnsi="Times New Roman" w:cs="Times New Roman"/>
          <w:lang w:val="fr-FR"/>
        </w:rPr>
        <w:t>ETIKA-</w:t>
      </w:r>
      <w:proofErr w:type="spellStart"/>
      <w:r w:rsidRPr="00EA6939">
        <w:rPr>
          <w:rFonts w:ascii="Times New Roman" w:hAnsi="Times New Roman" w:cs="Times New Roman"/>
          <w:lang w:val="fr-FR"/>
        </w:rPr>
        <w:t>Initiativ</w:t>
      </w:r>
      <w:proofErr w:type="spellEnd"/>
      <w:r w:rsidRPr="00EA6939">
        <w:rPr>
          <w:rFonts w:ascii="Times New Roman" w:hAnsi="Times New Roman" w:cs="Times New Roman"/>
          <w:lang w:val="fr-FR"/>
        </w:rPr>
        <w:t xml:space="preserve"> </w:t>
      </w:r>
      <w:proofErr w:type="spellStart"/>
      <w:r w:rsidRPr="00EA6939">
        <w:rPr>
          <w:rFonts w:ascii="Times New Roman" w:hAnsi="Times New Roman" w:cs="Times New Roman"/>
          <w:lang w:val="fr-FR"/>
        </w:rPr>
        <w:t>fir</w:t>
      </w:r>
      <w:proofErr w:type="spellEnd"/>
      <w:r w:rsidRPr="00EA6939">
        <w:rPr>
          <w:rFonts w:ascii="Times New Roman" w:hAnsi="Times New Roman" w:cs="Times New Roman"/>
          <w:lang w:val="fr-FR"/>
        </w:rPr>
        <w:t xml:space="preserve"> </w:t>
      </w:r>
      <w:proofErr w:type="spellStart"/>
      <w:r w:rsidRPr="00EA6939">
        <w:rPr>
          <w:rFonts w:ascii="Times New Roman" w:hAnsi="Times New Roman" w:cs="Times New Roman"/>
          <w:lang w:val="fr-FR"/>
        </w:rPr>
        <w:t>Alternativ</w:t>
      </w:r>
      <w:proofErr w:type="spellEnd"/>
      <w:r w:rsidRPr="00EA6939">
        <w:rPr>
          <w:rFonts w:ascii="Times New Roman" w:hAnsi="Times New Roman" w:cs="Times New Roman"/>
          <w:lang w:val="fr-FR"/>
        </w:rPr>
        <w:t xml:space="preserve"> </w:t>
      </w:r>
      <w:proofErr w:type="spellStart"/>
      <w:r w:rsidRPr="00EA6939">
        <w:rPr>
          <w:rFonts w:ascii="Times New Roman" w:hAnsi="Times New Roman" w:cs="Times New Roman"/>
          <w:lang w:val="fr-FR"/>
        </w:rPr>
        <w:t>Finanzéirung</w:t>
      </w:r>
      <w:proofErr w:type="spellEnd"/>
    </w:p>
    <w:p w14:paraId="26C8908D" w14:textId="77777777" w:rsidR="00B94A36" w:rsidRPr="00EA6939" w:rsidRDefault="00B94A36" w:rsidP="00D37D69">
      <w:pPr>
        <w:pStyle w:val="ListParagraph"/>
        <w:numPr>
          <w:ilvl w:val="0"/>
          <w:numId w:val="8"/>
        </w:numPr>
        <w:rPr>
          <w:rFonts w:ascii="Times New Roman" w:hAnsi="Times New Roman" w:cs="Times New Roman"/>
          <w:lang w:val="fr-FR"/>
        </w:rPr>
      </w:pPr>
      <w:r w:rsidRPr="00EA6939">
        <w:rPr>
          <w:rFonts w:ascii="Times New Roman" w:hAnsi="Times New Roman" w:cs="Times New Roman"/>
          <w:lang w:val="fr-FR"/>
        </w:rPr>
        <w:t xml:space="preserve">Mouvement </w:t>
      </w:r>
      <w:proofErr w:type="spellStart"/>
      <w:r w:rsidRPr="00EA6939">
        <w:rPr>
          <w:rFonts w:ascii="Times New Roman" w:hAnsi="Times New Roman" w:cs="Times New Roman"/>
          <w:lang w:val="fr-FR"/>
        </w:rPr>
        <w:t>ecologique</w:t>
      </w:r>
      <w:proofErr w:type="spellEnd"/>
    </w:p>
    <w:p w14:paraId="775E47E9" w14:textId="77777777" w:rsidR="00B94A36" w:rsidRPr="00EA6939" w:rsidRDefault="00A03621" w:rsidP="00D37D69">
      <w:pPr>
        <w:pStyle w:val="ListParagraph"/>
        <w:numPr>
          <w:ilvl w:val="0"/>
          <w:numId w:val="8"/>
        </w:numPr>
        <w:rPr>
          <w:rFonts w:ascii="Times New Roman" w:hAnsi="Times New Roman" w:cs="Times New Roman"/>
          <w:lang w:val="en-GB"/>
        </w:rPr>
      </w:pPr>
      <w:r w:rsidRPr="00EA6939">
        <w:rPr>
          <w:rFonts w:ascii="Times New Roman" w:hAnsi="Times New Roman" w:cs="Times New Roman"/>
          <w:lang w:val="en-GB"/>
        </w:rPr>
        <w:lastRenderedPageBreak/>
        <w:t>Ministry of the Environment</w:t>
      </w:r>
      <w:r w:rsidR="00B94A36" w:rsidRPr="00EA6939">
        <w:rPr>
          <w:rFonts w:ascii="Times New Roman" w:hAnsi="Times New Roman" w:cs="Times New Roman"/>
          <w:lang w:val="en-GB"/>
        </w:rPr>
        <w:t xml:space="preserve"> (finance sector)</w:t>
      </w:r>
    </w:p>
    <w:p w14:paraId="76F9BBEA" w14:textId="77777777" w:rsidR="00B94A36" w:rsidRPr="00EA6939" w:rsidRDefault="00B94A36" w:rsidP="00D37D69">
      <w:pPr>
        <w:pStyle w:val="ListParagraph"/>
        <w:numPr>
          <w:ilvl w:val="0"/>
          <w:numId w:val="8"/>
        </w:numPr>
        <w:rPr>
          <w:rFonts w:ascii="Times New Roman" w:hAnsi="Times New Roman" w:cs="Times New Roman"/>
          <w:lang w:val="en-GB"/>
        </w:rPr>
      </w:pPr>
      <w:proofErr w:type="spellStart"/>
      <w:r w:rsidRPr="00EA6939">
        <w:rPr>
          <w:rFonts w:ascii="Times New Roman" w:hAnsi="Times New Roman" w:cs="Times New Roman"/>
          <w:lang w:val="en-GB"/>
        </w:rPr>
        <w:t>Syvicol</w:t>
      </w:r>
      <w:proofErr w:type="spellEnd"/>
    </w:p>
    <w:p w14:paraId="65AAED07" w14:textId="77777777" w:rsidR="00B94A36" w:rsidRPr="00EA6939" w:rsidRDefault="00B94A36" w:rsidP="00D37D69">
      <w:pPr>
        <w:pStyle w:val="ListParagraph"/>
        <w:numPr>
          <w:ilvl w:val="0"/>
          <w:numId w:val="8"/>
        </w:numPr>
        <w:rPr>
          <w:rFonts w:ascii="Times New Roman" w:hAnsi="Times New Roman" w:cs="Times New Roman"/>
          <w:lang w:val="en-GB"/>
        </w:rPr>
      </w:pPr>
      <w:r w:rsidRPr="00EA6939">
        <w:rPr>
          <w:rFonts w:ascii="Times New Roman" w:hAnsi="Times New Roman" w:cs="Times New Roman"/>
          <w:lang w:val="en-GB"/>
        </w:rPr>
        <w:t>Ministry of</w:t>
      </w:r>
      <w:r w:rsidR="00640ED4" w:rsidRPr="00EA6939">
        <w:rPr>
          <w:rFonts w:ascii="Times New Roman" w:hAnsi="Times New Roman" w:cs="Times New Roman"/>
          <w:lang w:val="en-GB"/>
        </w:rPr>
        <w:t xml:space="preserve"> </w:t>
      </w:r>
      <w:r w:rsidRPr="00EA6939">
        <w:rPr>
          <w:rFonts w:ascii="Times New Roman" w:hAnsi="Times New Roman" w:cs="Times New Roman"/>
          <w:lang w:val="en-GB"/>
        </w:rPr>
        <w:t>Agriculture</w:t>
      </w:r>
    </w:p>
    <w:p w14:paraId="69540A78" w14:textId="77777777" w:rsidR="00B94A36" w:rsidRPr="00EA6939" w:rsidRDefault="00B94A36" w:rsidP="00D37D69">
      <w:pPr>
        <w:pStyle w:val="ListParagraph"/>
        <w:numPr>
          <w:ilvl w:val="0"/>
          <w:numId w:val="8"/>
        </w:numPr>
        <w:rPr>
          <w:rFonts w:ascii="Times New Roman" w:hAnsi="Times New Roman" w:cs="Times New Roman"/>
          <w:lang w:val="en-GB"/>
        </w:rPr>
      </w:pPr>
      <w:r w:rsidRPr="00EA6939">
        <w:rPr>
          <w:rFonts w:ascii="Times New Roman" w:hAnsi="Times New Roman" w:cs="Times New Roman"/>
          <w:lang w:val="en-GB"/>
        </w:rPr>
        <w:t>Luxembourg Institute of Science and Technology-LIST</w:t>
      </w:r>
    </w:p>
    <w:p w14:paraId="58229122" w14:textId="77777777" w:rsidR="00B94A36" w:rsidRPr="00EA6939" w:rsidRDefault="00B94A36" w:rsidP="00D37D69">
      <w:pPr>
        <w:pStyle w:val="ListParagraph"/>
        <w:numPr>
          <w:ilvl w:val="0"/>
          <w:numId w:val="8"/>
        </w:numPr>
        <w:rPr>
          <w:rFonts w:ascii="Times New Roman" w:hAnsi="Times New Roman" w:cs="Times New Roman"/>
          <w:lang w:val="fr-FR"/>
        </w:rPr>
      </w:pPr>
      <w:proofErr w:type="spellStart"/>
      <w:r w:rsidRPr="00EA6939">
        <w:rPr>
          <w:rFonts w:ascii="Times New Roman" w:hAnsi="Times New Roman" w:cs="Times New Roman"/>
          <w:lang w:val="fr-FR"/>
        </w:rPr>
        <w:t>Environment</w:t>
      </w:r>
      <w:proofErr w:type="spellEnd"/>
      <w:r w:rsidRPr="00EA6939">
        <w:rPr>
          <w:rFonts w:ascii="Times New Roman" w:hAnsi="Times New Roman" w:cs="Times New Roman"/>
          <w:lang w:val="fr-FR"/>
        </w:rPr>
        <w:t xml:space="preserve"> Agency (Administration de l'Environnement-AEV</w:t>
      </w:r>
      <w:r w:rsidR="00640ED4" w:rsidRPr="00EA6939">
        <w:rPr>
          <w:rFonts w:ascii="Times New Roman" w:hAnsi="Times New Roman" w:cs="Times New Roman"/>
          <w:lang w:val="fr-FR"/>
        </w:rPr>
        <w:t xml:space="preserve"> </w:t>
      </w:r>
      <w:proofErr w:type="spellStart"/>
      <w:r w:rsidRPr="00EA6939">
        <w:rPr>
          <w:rFonts w:ascii="Times New Roman" w:hAnsi="Times New Roman" w:cs="Times New Roman"/>
          <w:lang w:val="fr-FR"/>
        </w:rPr>
        <w:t>soil</w:t>
      </w:r>
      <w:proofErr w:type="spellEnd"/>
      <w:r w:rsidRPr="00EA6939">
        <w:rPr>
          <w:rFonts w:ascii="Times New Roman" w:hAnsi="Times New Roman" w:cs="Times New Roman"/>
          <w:lang w:val="fr-FR"/>
        </w:rPr>
        <w:t xml:space="preserve"> protection)</w:t>
      </w:r>
    </w:p>
    <w:p w14:paraId="4126A2A3" w14:textId="77777777" w:rsidR="00B94A36" w:rsidRPr="00EA6939" w:rsidRDefault="00B94A36" w:rsidP="00D37D69">
      <w:pPr>
        <w:pStyle w:val="ListParagraph"/>
        <w:numPr>
          <w:ilvl w:val="0"/>
          <w:numId w:val="8"/>
        </w:numPr>
        <w:rPr>
          <w:rFonts w:ascii="Times New Roman" w:hAnsi="Times New Roman" w:cs="Times New Roman"/>
          <w:lang w:val="en-GB"/>
        </w:rPr>
      </w:pPr>
      <w:r w:rsidRPr="00EA6939">
        <w:rPr>
          <w:rFonts w:ascii="Times New Roman" w:hAnsi="Times New Roman" w:cs="Times New Roman"/>
          <w:lang w:val="en-GB"/>
        </w:rPr>
        <w:t>River partnership</w:t>
      </w:r>
    </w:p>
    <w:p w14:paraId="023A2687" w14:textId="77777777" w:rsidR="00B94A36" w:rsidRPr="00EA6939" w:rsidRDefault="00B94A36" w:rsidP="00D37D69">
      <w:pPr>
        <w:pStyle w:val="ListParagraph"/>
        <w:numPr>
          <w:ilvl w:val="0"/>
          <w:numId w:val="8"/>
        </w:numPr>
        <w:rPr>
          <w:rFonts w:ascii="Times New Roman" w:hAnsi="Times New Roman" w:cs="Times New Roman"/>
          <w:lang w:val="en-GB"/>
        </w:rPr>
      </w:pPr>
      <w:r w:rsidRPr="00EA6939">
        <w:rPr>
          <w:rFonts w:ascii="Times New Roman" w:hAnsi="Times New Roman" w:cs="Times New Roman"/>
          <w:lang w:val="en-GB"/>
        </w:rPr>
        <w:t>Water Management Administration (AGE)</w:t>
      </w:r>
    </w:p>
    <w:p w14:paraId="0BE4BE52" w14:textId="77777777" w:rsidR="00B94A36" w:rsidRPr="00EA6939" w:rsidRDefault="00B94A36" w:rsidP="00D37D69">
      <w:pPr>
        <w:pStyle w:val="ListParagraph"/>
        <w:numPr>
          <w:ilvl w:val="0"/>
          <w:numId w:val="8"/>
        </w:numPr>
        <w:rPr>
          <w:rFonts w:ascii="Times New Roman" w:hAnsi="Times New Roman" w:cs="Times New Roman"/>
          <w:lang w:val="en-GB"/>
        </w:rPr>
      </w:pPr>
      <w:r w:rsidRPr="00EA6939">
        <w:rPr>
          <w:rFonts w:ascii="Times New Roman" w:hAnsi="Times New Roman" w:cs="Times New Roman"/>
          <w:lang w:val="en-GB"/>
        </w:rPr>
        <w:t>Bio-agriculture</w:t>
      </w:r>
    </w:p>
    <w:p w14:paraId="616608E3" w14:textId="77777777" w:rsidR="00B94A36" w:rsidRPr="00EA6939" w:rsidRDefault="00DD05AB" w:rsidP="00D37D69">
      <w:pPr>
        <w:pStyle w:val="ListParagraph"/>
        <w:numPr>
          <w:ilvl w:val="0"/>
          <w:numId w:val="8"/>
        </w:numPr>
        <w:rPr>
          <w:rFonts w:ascii="Times New Roman" w:hAnsi="Times New Roman" w:cs="Times New Roman"/>
          <w:lang w:val="en-GB"/>
        </w:rPr>
      </w:pPr>
      <w:r w:rsidRPr="00EA6939">
        <w:rPr>
          <w:rFonts w:ascii="Times New Roman" w:hAnsi="Times New Roman" w:cs="Times New Roman"/>
          <w:lang w:val="en-GB"/>
        </w:rPr>
        <w:t>Forestry Agency (</w:t>
      </w:r>
      <w:r w:rsidR="00B94A36" w:rsidRPr="00EA6939">
        <w:rPr>
          <w:rFonts w:ascii="Times New Roman" w:hAnsi="Times New Roman" w:cs="Times New Roman"/>
          <w:lang w:val="en-GB"/>
        </w:rPr>
        <w:t xml:space="preserve">ANF </w:t>
      </w:r>
      <w:proofErr w:type="spellStart"/>
      <w:r w:rsidR="00B94A36" w:rsidRPr="00EA6939">
        <w:rPr>
          <w:rFonts w:ascii="Times New Roman" w:hAnsi="Times New Roman" w:cs="Times New Roman"/>
          <w:lang w:val="en-GB"/>
        </w:rPr>
        <w:t>Diekirch</w:t>
      </w:r>
      <w:proofErr w:type="spellEnd"/>
      <w:r w:rsidRPr="00EA6939">
        <w:rPr>
          <w:rFonts w:ascii="Times New Roman" w:hAnsi="Times New Roman" w:cs="Times New Roman"/>
          <w:lang w:val="en-GB"/>
        </w:rPr>
        <w:t>)</w:t>
      </w:r>
      <w:r w:rsidR="00B94A36" w:rsidRPr="00EA6939">
        <w:rPr>
          <w:rFonts w:ascii="Times New Roman" w:hAnsi="Times New Roman" w:cs="Times New Roman"/>
          <w:lang w:val="en-GB"/>
        </w:rPr>
        <w:t xml:space="preserve"> -</w:t>
      </w:r>
      <w:r w:rsidRPr="00EA6939">
        <w:rPr>
          <w:rFonts w:ascii="Times New Roman" w:hAnsi="Times New Roman" w:cs="Times New Roman"/>
          <w:lang w:val="en-GB"/>
        </w:rPr>
        <w:t xml:space="preserve"> </w:t>
      </w:r>
      <w:r w:rsidR="00B94A36" w:rsidRPr="00EA6939">
        <w:rPr>
          <w:rFonts w:ascii="Times New Roman" w:hAnsi="Times New Roman" w:cs="Times New Roman"/>
          <w:lang w:val="en-GB"/>
        </w:rPr>
        <w:t>Direction/forest</w:t>
      </w:r>
    </w:p>
    <w:p w14:paraId="226FC6AC" w14:textId="77777777" w:rsidR="00B94A36" w:rsidRPr="00EA6939" w:rsidRDefault="00B94A36" w:rsidP="00D37D69">
      <w:pPr>
        <w:pStyle w:val="ListParagraph"/>
        <w:numPr>
          <w:ilvl w:val="0"/>
          <w:numId w:val="8"/>
        </w:numPr>
        <w:rPr>
          <w:rFonts w:ascii="Times New Roman" w:hAnsi="Times New Roman" w:cs="Times New Roman"/>
          <w:lang w:val="en-GB"/>
        </w:rPr>
      </w:pPr>
      <w:r w:rsidRPr="00EA6939">
        <w:rPr>
          <w:rFonts w:ascii="Times New Roman" w:hAnsi="Times New Roman" w:cs="Times New Roman"/>
          <w:lang w:val="en-GB"/>
        </w:rPr>
        <w:t xml:space="preserve">ANF </w:t>
      </w:r>
      <w:proofErr w:type="spellStart"/>
      <w:r w:rsidRPr="00EA6939">
        <w:rPr>
          <w:rFonts w:ascii="Times New Roman" w:hAnsi="Times New Roman" w:cs="Times New Roman"/>
          <w:lang w:val="en-GB"/>
        </w:rPr>
        <w:t>Diekirch</w:t>
      </w:r>
      <w:proofErr w:type="spellEnd"/>
      <w:r w:rsidRPr="00EA6939">
        <w:rPr>
          <w:rFonts w:ascii="Times New Roman" w:hAnsi="Times New Roman" w:cs="Times New Roman"/>
          <w:lang w:val="en-GB"/>
        </w:rPr>
        <w:t xml:space="preserve"> -</w:t>
      </w:r>
      <w:r w:rsidR="00DD05AB" w:rsidRPr="00EA6939">
        <w:rPr>
          <w:rFonts w:ascii="Times New Roman" w:hAnsi="Times New Roman" w:cs="Times New Roman"/>
          <w:lang w:val="en-GB"/>
        </w:rPr>
        <w:t xml:space="preserve"> </w:t>
      </w:r>
      <w:r w:rsidR="0085048B" w:rsidRPr="00EA6939">
        <w:rPr>
          <w:rFonts w:ascii="Times New Roman" w:hAnsi="Times New Roman" w:cs="Times New Roman"/>
          <w:lang w:val="en-GB"/>
        </w:rPr>
        <w:t>W</w:t>
      </w:r>
      <w:r w:rsidRPr="00EA6939">
        <w:rPr>
          <w:rFonts w:ascii="Times New Roman" w:hAnsi="Times New Roman" w:cs="Times New Roman"/>
          <w:lang w:val="en-GB"/>
        </w:rPr>
        <w:t>ildlife/hunting service</w:t>
      </w:r>
    </w:p>
    <w:p w14:paraId="3525735A" w14:textId="77777777" w:rsidR="00B94A36" w:rsidRPr="00EA6939" w:rsidRDefault="00B94A36" w:rsidP="00D37D69">
      <w:pPr>
        <w:pStyle w:val="ListParagraph"/>
        <w:numPr>
          <w:ilvl w:val="0"/>
          <w:numId w:val="8"/>
        </w:numPr>
        <w:rPr>
          <w:rFonts w:ascii="Times New Roman" w:hAnsi="Times New Roman" w:cs="Times New Roman"/>
          <w:lang w:val="en-GB"/>
        </w:rPr>
      </w:pPr>
      <w:r w:rsidRPr="00EA6939">
        <w:rPr>
          <w:rFonts w:ascii="Times New Roman" w:hAnsi="Times New Roman" w:cs="Times New Roman"/>
          <w:lang w:val="en-GB"/>
        </w:rPr>
        <w:t xml:space="preserve">ANF </w:t>
      </w:r>
      <w:proofErr w:type="spellStart"/>
      <w:r w:rsidRPr="00EA6939">
        <w:rPr>
          <w:rFonts w:ascii="Times New Roman" w:hAnsi="Times New Roman" w:cs="Times New Roman"/>
          <w:lang w:val="en-GB"/>
        </w:rPr>
        <w:t>Diekirch</w:t>
      </w:r>
      <w:proofErr w:type="spellEnd"/>
      <w:r w:rsidRPr="00EA6939">
        <w:rPr>
          <w:rFonts w:ascii="Times New Roman" w:hAnsi="Times New Roman" w:cs="Times New Roman"/>
          <w:lang w:val="en-GB"/>
        </w:rPr>
        <w:t xml:space="preserve"> -</w:t>
      </w:r>
      <w:r w:rsidR="00DD05AB" w:rsidRPr="00EA6939">
        <w:rPr>
          <w:rFonts w:ascii="Times New Roman" w:hAnsi="Times New Roman" w:cs="Times New Roman"/>
          <w:lang w:val="en-GB"/>
        </w:rPr>
        <w:t xml:space="preserve"> </w:t>
      </w:r>
      <w:r w:rsidR="0085048B" w:rsidRPr="00EA6939">
        <w:rPr>
          <w:rFonts w:ascii="Times New Roman" w:hAnsi="Times New Roman" w:cs="Times New Roman"/>
          <w:lang w:val="en-GB"/>
        </w:rPr>
        <w:t>N</w:t>
      </w:r>
      <w:r w:rsidRPr="00EA6939">
        <w:rPr>
          <w:rFonts w:ascii="Times New Roman" w:hAnsi="Times New Roman" w:cs="Times New Roman"/>
          <w:lang w:val="en-GB"/>
        </w:rPr>
        <w:t>ature service</w:t>
      </w:r>
    </w:p>
    <w:p w14:paraId="78C70661" w14:textId="77777777" w:rsidR="00B94A36" w:rsidRPr="00EA6939" w:rsidRDefault="00B94A36" w:rsidP="00D37D69">
      <w:pPr>
        <w:pStyle w:val="ListParagraph"/>
        <w:numPr>
          <w:ilvl w:val="0"/>
          <w:numId w:val="8"/>
        </w:numPr>
        <w:rPr>
          <w:rFonts w:ascii="Times New Roman" w:hAnsi="Times New Roman" w:cs="Times New Roman"/>
          <w:lang w:val="en-GB"/>
        </w:rPr>
      </w:pPr>
      <w:r w:rsidRPr="00EA6939">
        <w:rPr>
          <w:rFonts w:ascii="Times New Roman" w:hAnsi="Times New Roman" w:cs="Times New Roman"/>
          <w:lang w:val="en-GB"/>
        </w:rPr>
        <w:t xml:space="preserve">ANF </w:t>
      </w:r>
      <w:proofErr w:type="spellStart"/>
      <w:r w:rsidRPr="00EA6939">
        <w:rPr>
          <w:rFonts w:ascii="Times New Roman" w:hAnsi="Times New Roman" w:cs="Times New Roman"/>
          <w:lang w:val="en-GB"/>
        </w:rPr>
        <w:t>Diekirch</w:t>
      </w:r>
      <w:proofErr w:type="spellEnd"/>
      <w:r w:rsidRPr="00EA6939">
        <w:rPr>
          <w:rFonts w:ascii="Times New Roman" w:hAnsi="Times New Roman" w:cs="Times New Roman"/>
          <w:lang w:val="en-GB"/>
        </w:rPr>
        <w:t xml:space="preserve"> -</w:t>
      </w:r>
      <w:r w:rsidR="00DD05AB" w:rsidRPr="00EA6939">
        <w:rPr>
          <w:rFonts w:ascii="Times New Roman" w:hAnsi="Times New Roman" w:cs="Times New Roman"/>
          <w:lang w:val="en-GB"/>
        </w:rPr>
        <w:t xml:space="preserve"> </w:t>
      </w:r>
      <w:r w:rsidRPr="00EA6939">
        <w:rPr>
          <w:rFonts w:ascii="Times New Roman" w:hAnsi="Times New Roman" w:cs="Times New Roman"/>
          <w:lang w:val="en-GB"/>
        </w:rPr>
        <w:t xml:space="preserve">Natural Park Our/Natural Park </w:t>
      </w:r>
      <w:proofErr w:type="spellStart"/>
      <w:r w:rsidRPr="00EA6939">
        <w:rPr>
          <w:rFonts w:ascii="Times New Roman" w:hAnsi="Times New Roman" w:cs="Times New Roman"/>
          <w:lang w:val="en-GB"/>
        </w:rPr>
        <w:t>Oewersauer</w:t>
      </w:r>
      <w:proofErr w:type="spellEnd"/>
      <w:r w:rsidRPr="00EA6939">
        <w:rPr>
          <w:rFonts w:ascii="Times New Roman" w:hAnsi="Times New Roman" w:cs="Times New Roman"/>
          <w:lang w:val="en-GB"/>
        </w:rPr>
        <w:t xml:space="preserve"> </w:t>
      </w:r>
    </w:p>
    <w:p w14:paraId="064CAA68" w14:textId="77777777" w:rsidR="00B94A36" w:rsidRPr="00EA6939" w:rsidRDefault="00B94A36" w:rsidP="00D37D69">
      <w:pPr>
        <w:pStyle w:val="ListParagraph"/>
        <w:numPr>
          <w:ilvl w:val="0"/>
          <w:numId w:val="8"/>
        </w:numPr>
        <w:rPr>
          <w:rFonts w:ascii="Times New Roman" w:hAnsi="Times New Roman" w:cs="Times New Roman"/>
          <w:lang w:val="en-GB"/>
        </w:rPr>
      </w:pPr>
      <w:r w:rsidRPr="00EA6939">
        <w:rPr>
          <w:rFonts w:ascii="Times New Roman" w:hAnsi="Times New Roman" w:cs="Times New Roman"/>
          <w:lang w:val="en-GB"/>
        </w:rPr>
        <w:t xml:space="preserve">ANF </w:t>
      </w:r>
      <w:proofErr w:type="spellStart"/>
      <w:r w:rsidRPr="00EA6939">
        <w:rPr>
          <w:rFonts w:ascii="Times New Roman" w:hAnsi="Times New Roman" w:cs="Times New Roman"/>
          <w:lang w:val="en-GB"/>
        </w:rPr>
        <w:t>Diekirch</w:t>
      </w:r>
      <w:proofErr w:type="spellEnd"/>
      <w:r w:rsidRPr="00EA6939">
        <w:rPr>
          <w:rFonts w:ascii="Times New Roman" w:hAnsi="Times New Roman" w:cs="Times New Roman"/>
          <w:lang w:val="en-GB"/>
        </w:rPr>
        <w:t xml:space="preserve"> -</w:t>
      </w:r>
      <w:r w:rsidR="00DD05AB" w:rsidRPr="00EA6939">
        <w:rPr>
          <w:rFonts w:ascii="Times New Roman" w:hAnsi="Times New Roman" w:cs="Times New Roman"/>
          <w:lang w:val="en-GB"/>
        </w:rPr>
        <w:t xml:space="preserve"> </w:t>
      </w:r>
      <w:proofErr w:type="spellStart"/>
      <w:r w:rsidRPr="00EA6939">
        <w:rPr>
          <w:rFonts w:ascii="Times New Roman" w:hAnsi="Times New Roman" w:cs="Times New Roman"/>
          <w:lang w:val="en-GB"/>
        </w:rPr>
        <w:t>Natur&amp;Geopark</w:t>
      </w:r>
      <w:proofErr w:type="spellEnd"/>
      <w:r w:rsidRPr="00EA6939">
        <w:rPr>
          <w:rFonts w:ascii="Times New Roman" w:hAnsi="Times New Roman" w:cs="Times New Roman"/>
          <w:lang w:val="en-GB"/>
        </w:rPr>
        <w:t xml:space="preserve"> Mëllerdall</w:t>
      </w:r>
    </w:p>
    <w:p w14:paraId="4632124D" w14:textId="77777777" w:rsidR="00B91BEB" w:rsidRPr="00EA6939" w:rsidRDefault="00B94A36" w:rsidP="00D37D69">
      <w:pPr>
        <w:pStyle w:val="ListParagraph"/>
        <w:numPr>
          <w:ilvl w:val="0"/>
          <w:numId w:val="8"/>
        </w:numPr>
        <w:rPr>
          <w:rFonts w:ascii="Times New Roman" w:hAnsi="Times New Roman" w:cs="Times New Roman"/>
          <w:lang w:val="en-GB"/>
        </w:rPr>
      </w:pPr>
      <w:r w:rsidRPr="00EA6939">
        <w:rPr>
          <w:rFonts w:ascii="Times New Roman" w:hAnsi="Times New Roman" w:cs="Times New Roman"/>
          <w:lang w:val="en-GB"/>
        </w:rPr>
        <w:t xml:space="preserve">ANF </w:t>
      </w:r>
      <w:proofErr w:type="spellStart"/>
      <w:r w:rsidRPr="00EA6939">
        <w:rPr>
          <w:rFonts w:ascii="Times New Roman" w:hAnsi="Times New Roman" w:cs="Times New Roman"/>
          <w:lang w:val="en-GB"/>
        </w:rPr>
        <w:t>Diekirch</w:t>
      </w:r>
      <w:proofErr w:type="spellEnd"/>
      <w:r w:rsidRPr="00EA6939">
        <w:rPr>
          <w:rFonts w:ascii="Times New Roman" w:hAnsi="Times New Roman" w:cs="Times New Roman"/>
          <w:lang w:val="en-GB"/>
        </w:rPr>
        <w:t xml:space="preserve"> -</w:t>
      </w:r>
      <w:r w:rsidR="00DD05AB" w:rsidRPr="00EA6939">
        <w:rPr>
          <w:rFonts w:ascii="Times New Roman" w:hAnsi="Times New Roman" w:cs="Times New Roman"/>
          <w:lang w:val="en-GB"/>
        </w:rPr>
        <w:t xml:space="preserve"> C</w:t>
      </w:r>
      <w:r w:rsidRPr="00EA6939">
        <w:rPr>
          <w:rFonts w:ascii="Times New Roman" w:hAnsi="Times New Roman" w:cs="Times New Roman"/>
          <w:lang w:val="en-GB"/>
        </w:rPr>
        <w:t>ompensation team</w:t>
      </w:r>
    </w:p>
    <w:p w14:paraId="09F4E87F" w14:textId="77777777" w:rsidR="00B94A36" w:rsidRPr="00123E69" w:rsidRDefault="00B94A36" w:rsidP="00D37D69">
      <w:pPr>
        <w:pStyle w:val="ListParagraph"/>
        <w:numPr>
          <w:ilvl w:val="0"/>
          <w:numId w:val="8"/>
        </w:numPr>
        <w:rPr>
          <w:rFonts w:ascii="Times New Roman" w:hAnsi="Times New Roman" w:cs="Times New Roman"/>
          <w:lang w:val="de-DE"/>
        </w:rPr>
      </w:pPr>
      <w:r w:rsidRPr="00123E69">
        <w:rPr>
          <w:rFonts w:ascii="Times New Roman" w:hAnsi="Times New Roman" w:cs="Times New Roman"/>
          <w:lang w:val="de-DE"/>
        </w:rPr>
        <w:t>ANF Diekirch -</w:t>
      </w:r>
      <w:r w:rsidR="00B91BEB" w:rsidRPr="00123E69">
        <w:rPr>
          <w:rFonts w:ascii="Times New Roman" w:hAnsi="Times New Roman" w:cs="Times New Roman"/>
          <w:lang w:val="de-DE"/>
        </w:rPr>
        <w:t xml:space="preserve"> </w:t>
      </w:r>
      <w:r w:rsidRPr="00123E69">
        <w:rPr>
          <w:rFonts w:ascii="Times New Roman" w:hAnsi="Times New Roman" w:cs="Times New Roman"/>
          <w:lang w:val="de-DE"/>
        </w:rPr>
        <w:t xml:space="preserve">Fondation </w:t>
      </w:r>
      <w:proofErr w:type="spellStart"/>
      <w:r w:rsidRPr="00123E69">
        <w:rPr>
          <w:rFonts w:ascii="Times New Roman" w:hAnsi="Times New Roman" w:cs="Times New Roman"/>
          <w:lang w:val="de-DE"/>
        </w:rPr>
        <w:t>Hëllef</w:t>
      </w:r>
      <w:proofErr w:type="spellEnd"/>
      <w:r w:rsidRPr="00123E69">
        <w:rPr>
          <w:rFonts w:ascii="Times New Roman" w:hAnsi="Times New Roman" w:cs="Times New Roman"/>
          <w:lang w:val="de-DE"/>
        </w:rPr>
        <w:t xml:space="preserve"> </w:t>
      </w:r>
      <w:proofErr w:type="spellStart"/>
      <w:r w:rsidRPr="00123E69">
        <w:rPr>
          <w:rFonts w:ascii="Times New Roman" w:hAnsi="Times New Roman" w:cs="Times New Roman"/>
          <w:lang w:val="de-DE"/>
        </w:rPr>
        <w:t>fir</w:t>
      </w:r>
      <w:proofErr w:type="spellEnd"/>
      <w:r w:rsidRPr="00123E69">
        <w:rPr>
          <w:rFonts w:ascii="Times New Roman" w:hAnsi="Times New Roman" w:cs="Times New Roman"/>
          <w:lang w:val="de-DE"/>
        </w:rPr>
        <w:t xml:space="preserve"> Natur</w:t>
      </w:r>
    </w:p>
    <w:p w14:paraId="1387FF6B" w14:textId="77777777" w:rsidR="00B94A36" w:rsidRPr="00EA6939" w:rsidRDefault="00B94A36" w:rsidP="00D37D69">
      <w:pPr>
        <w:pStyle w:val="ListParagraph"/>
        <w:numPr>
          <w:ilvl w:val="0"/>
          <w:numId w:val="8"/>
        </w:numPr>
        <w:rPr>
          <w:rFonts w:ascii="Times New Roman" w:hAnsi="Times New Roman" w:cs="Times New Roman"/>
          <w:lang w:val="fr-FR"/>
        </w:rPr>
      </w:pPr>
      <w:r w:rsidRPr="00EA6939">
        <w:rPr>
          <w:rFonts w:ascii="Times New Roman" w:hAnsi="Times New Roman" w:cs="Times New Roman"/>
          <w:lang w:val="fr-FR"/>
        </w:rPr>
        <w:t xml:space="preserve">Natura 2000 </w:t>
      </w:r>
      <w:proofErr w:type="spellStart"/>
      <w:r w:rsidRPr="00EA6939">
        <w:rPr>
          <w:rFonts w:ascii="Times New Roman" w:hAnsi="Times New Roman" w:cs="Times New Roman"/>
          <w:lang w:val="fr-FR"/>
        </w:rPr>
        <w:t>coordinators</w:t>
      </w:r>
      <w:proofErr w:type="spellEnd"/>
    </w:p>
    <w:p w14:paraId="635E76F3" w14:textId="77777777" w:rsidR="00B94A36" w:rsidRPr="00EA6939" w:rsidRDefault="00B94A36" w:rsidP="00D37D69">
      <w:pPr>
        <w:pStyle w:val="ListParagraph"/>
        <w:numPr>
          <w:ilvl w:val="0"/>
          <w:numId w:val="8"/>
        </w:numPr>
        <w:rPr>
          <w:rFonts w:ascii="Times New Roman" w:hAnsi="Times New Roman" w:cs="Times New Roman"/>
          <w:lang w:val="fr-FR"/>
        </w:rPr>
      </w:pPr>
      <w:r w:rsidRPr="00EA6939">
        <w:rPr>
          <w:rFonts w:ascii="Times New Roman" w:hAnsi="Times New Roman" w:cs="Times New Roman"/>
          <w:lang w:val="fr-FR"/>
        </w:rPr>
        <w:t>Administration des services techniques de l'agriculture (ASTA agriculture &amp; Innovation)</w:t>
      </w:r>
    </w:p>
    <w:p w14:paraId="3A062244" w14:textId="77777777" w:rsidR="00B94A36" w:rsidRPr="00EA6939" w:rsidRDefault="00B94A36" w:rsidP="00D37D69">
      <w:pPr>
        <w:pStyle w:val="ListParagraph"/>
        <w:numPr>
          <w:ilvl w:val="0"/>
          <w:numId w:val="8"/>
        </w:numPr>
        <w:rPr>
          <w:rFonts w:ascii="Times New Roman" w:hAnsi="Times New Roman" w:cs="Times New Roman"/>
          <w:lang w:val="en-GB"/>
        </w:rPr>
      </w:pPr>
      <w:r w:rsidRPr="00EA6939">
        <w:rPr>
          <w:rFonts w:ascii="Times New Roman" w:hAnsi="Times New Roman" w:cs="Times New Roman"/>
          <w:lang w:val="en-GB"/>
        </w:rPr>
        <w:t>KLIMA Agence (Luxembourg's climate and energy policy)</w:t>
      </w:r>
    </w:p>
    <w:p w14:paraId="185D6A50" w14:textId="77777777" w:rsidR="00B94A36" w:rsidRPr="00123E69" w:rsidRDefault="006D0E76" w:rsidP="00D37D69">
      <w:pPr>
        <w:pStyle w:val="ListParagraph"/>
        <w:numPr>
          <w:ilvl w:val="0"/>
          <w:numId w:val="8"/>
        </w:numPr>
        <w:rPr>
          <w:rFonts w:ascii="Times New Roman" w:hAnsi="Times New Roman" w:cs="Times New Roman"/>
          <w:lang w:val="de-DE"/>
        </w:rPr>
      </w:pPr>
      <w:r w:rsidRPr="00123E69">
        <w:rPr>
          <w:rFonts w:ascii="Times New Roman" w:hAnsi="Times New Roman" w:cs="Times New Roman"/>
          <w:lang w:val="de-DE"/>
        </w:rPr>
        <w:t xml:space="preserve">Institut </w:t>
      </w:r>
      <w:proofErr w:type="spellStart"/>
      <w:r w:rsidRPr="00123E69">
        <w:rPr>
          <w:rFonts w:ascii="Times New Roman" w:hAnsi="Times New Roman" w:cs="Times New Roman"/>
          <w:lang w:val="de-DE"/>
        </w:rPr>
        <w:t>fir</w:t>
      </w:r>
      <w:proofErr w:type="spellEnd"/>
      <w:r w:rsidRPr="00123E69">
        <w:rPr>
          <w:rFonts w:ascii="Times New Roman" w:hAnsi="Times New Roman" w:cs="Times New Roman"/>
          <w:lang w:val="de-DE"/>
        </w:rPr>
        <w:t xml:space="preserve"> </w:t>
      </w:r>
      <w:proofErr w:type="spellStart"/>
      <w:r w:rsidRPr="00123E69">
        <w:rPr>
          <w:rFonts w:ascii="Times New Roman" w:hAnsi="Times New Roman" w:cs="Times New Roman"/>
          <w:lang w:val="de-DE"/>
        </w:rPr>
        <w:t>Biologesch</w:t>
      </w:r>
      <w:proofErr w:type="spellEnd"/>
      <w:r w:rsidRPr="00123E69">
        <w:rPr>
          <w:rFonts w:ascii="Times New Roman" w:hAnsi="Times New Roman" w:cs="Times New Roman"/>
          <w:lang w:val="de-DE"/>
        </w:rPr>
        <w:t xml:space="preserve"> Landwirtschaft an Agrarökologie Luxembourg - </w:t>
      </w:r>
      <w:r w:rsidR="00321A9A" w:rsidRPr="00123E69">
        <w:rPr>
          <w:rFonts w:ascii="Times New Roman" w:hAnsi="Times New Roman" w:cs="Times New Roman"/>
          <w:lang w:val="de-DE"/>
        </w:rPr>
        <w:t>IBLA</w:t>
      </w:r>
    </w:p>
    <w:p w14:paraId="52C45036" w14:textId="77777777" w:rsidR="00B94A36" w:rsidRPr="00EA6939" w:rsidRDefault="00B94A36" w:rsidP="00D37D69">
      <w:pPr>
        <w:pStyle w:val="ListParagraph"/>
        <w:numPr>
          <w:ilvl w:val="0"/>
          <w:numId w:val="8"/>
        </w:numPr>
        <w:rPr>
          <w:rFonts w:ascii="Times New Roman" w:hAnsi="Times New Roman" w:cs="Times New Roman"/>
          <w:lang w:val="fr-FR"/>
        </w:rPr>
      </w:pPr>
      <w:r w:rsidRPr="00EA6939">
        <w:rPr>
          <w:rFonts w:ascii="Times New Roman" w:hAnsi="Times New Roman" w:cs="Times New Roman"/>
          <w:lang w:val="fr-FR"/>
        </w:rPr>
        <w:t xml:space="preserve">SIAS (Syndicat intercommunal à vocation multiple) - CSPIN (Observatoire </w:t>
      </w:r>
      <w:proofErr w:type="spellStart"/>
      <w:r w:rsidRPr="00EA6939">
        <w:rPr>
          <w:rFonts w:ascii="Times New Roman" w:hAnsi="Times New Roman" w:cs="Times New Roman"/>
          <w:lang w:val="fr-FR"/>
        </w:rPr>
        <w:t>env</w:t>
      </w:r>
      <w:proofErr w:type="spellEnd"/>
      <w:r w:rsidRPr="00EA6939">
        <w:rPr>
          <w:rFonts w:ascii="Times New Roman" w:hAnsi="Times New Roman" w:cs="Times New Roman"/>
          <w:lang w:val="fr-FR"/>
        </w:rPr>
        <w:t>)</w:t>
      </w:r>
    </w:p>
    <w:p w14:paraId="5045F697" w14:textId="77777777" w:rsidR="00B94A36" w:rsidRPr="00EA6939" w:rsidRDefault="00B94A36" w:rsidP="00D37D69">
      <w:pPr>
        <w:pStyle w:val="ListParagraph"/>
        <w:numPr>
          <w:ilvl w:val="0"/>
          <w:numId w:val="8"/>
        </w:numPr>
        <w:rPr>
          <w:rFonts w:ascii="Times New Roman" w:hAnsi="Times New Roman" w:cs="Times New Roman"/>
          <w:lang w:val="en-GB"/>
        </w:rPr>
      </w:pPr>
      <w:r w:rsidRPr="00EA6939">
        <w:rPr>
          <w:rFonts w:ascii="Times New Roman" w:hAnsi="Times New Roman" w:cs="Times New Roman"/>
          <w:lang w:val="en-GB"/>
        </w:rPr>
        <w:t>National museum</w:t>
      </w:r>
    </w:p>
    <w:p w14:paraId="2711E9EE" w14:textId="77777777" w:rsidR="00B94A36" w:rsidRPr="00EA6939" w:rsidRDefault="00B94A36" w:rsidP="00D37D69">
      <w:pPr>
        <w:pStyle w:val="ListParagraph"/>
        <w:numPr>
          <w:ilvl w:val="0"/>
          <w:numId w:val="8"/>
        </w:numPr>
        <w:rPr>
          <w:rFonts w:ascii="Times New Roman" w:hAnsi="Times New Roman" w:cs="Times New Roman"/>
          <w:lang w:val="en-GB"/>
        </w:rPr>
      </w:pPr>
      <w:r w:rsidRPr="00EA6939">
        <w:rPr>
          <w:rFonts w:ascii="Times New Roman" w:hAnsi="Times New Roman" w:cs="Times New Roman"/>
          <w:lang w:val="en-GB"/>
        </w:rPr>
        <w:t>SICONA</w:t>
      </w:r>
    </w:p>
    <w:p w14:paraId="75481897" w14:textId="77777777" w:rsidR="006D0E76" w:rsidRPr="00EA6939" w:rsidRDefault="006D0E76" w:rsidP="00B94A36">
      <w:pPr>
        <w:rPr>
          <w:rFonts w:ascii="Times New Roman" w:hAnsi="Times New Roman" w:cs="Times New Roman"/>
          <w:b/>
          <w:bCs/>
          <w:i/>
          <w:iCs/>
          <w:lang w:val="en-GB"/>
        </w:rPr>
      </w:pPr>
      <w:r w:rsidRPr="00EA6939">
        <w:rPr>
          <w:rFonts w:ascii="Times New Roman" w:hAnsi="Times New Roman" w:cs="Times New Roman"/>
          <w:b/>
          <w:bCs/>
          <w:i/>
          <w:iCs/>
          <w:lang w:val="en-GB"/>
        </w:rPr>
        <w:t xml:space="preserve">Field visits: </w:t>
      </w:r>
    </w:p>
    <w:p w14:paraId="69E43D7B" w14:textId="77777777" w:rsidR="0085048B" w:rsidRPr="00EA6939" w:rsidRDefault="0085048B" w:rsidP="00D37D69">
      <w:pPr>
        <w:pStyle w:val="ListParagraph"/>
        <w:numPr>
          <w:ilvl w:val="0"/>
          <w:numId w:val="9"/>
        </w:numPr>
        <w:rPr>
          <w:rFonts w:ascii="Times New Roman" w:hAnsi="Times New Roman" w:cs="Times New Roman"/>
          <w:lang w:val="en-GB"/>
        </w:rPr>
      </w:pPr>
      <w:r w:rsidRPr="00EA6939">
        <w:rPr>
          <w:rFonts w:ascii="Times New Roman" w:hAnsi="Times New Roman" w:cs="Times New Roman"/>
          <w:lang w:val="en-GB"/>
        </w:rPr>
        <w:t>Cultural landscape in Luxembourg: Biodiversity through extensive agriculture</w:t>
      </w:r>
    </w:p>
    <w:p w14:paraId="741795C9" w14:textId="77777777" w:rsidR="0085048B" w:rsidRPr="00EA6939" w:rsidRDefault="0085048B" w:rsidP="00D37D69">
      <w:pPr>
        <w:pStyle w:val="ListParagraph"/>
        <w:numPr>
          <w:ilvl w:val="0"/>
          <w:numId w:val="9"/>
        </w:numPr>
        <w:rPr>
          <w:rFonts w:ascii="Times New Roman" w:hAnsi="Times New Roman" w:cs="Times New Roman"/>
          <w:lang w:val="en-GB"/>
        </w:rPr>
      </w:pPr>
      <w:r w:rsidRPr="00EA6939">
        <w:rPr>
          <w:rFonts w:ascii="Times New Roman" w:hAnsi="Times New Roman" w:cs="Times New Roman"/>
          <w:lang w:val="en-GB"/>
        </w:rPr>
        <w:t xml:space="preserve">The site ‚op </w:t>
      </w:r>
      <w:proofErr w:type="gramStart"/>
      <w:r w:rsidRPr="00EA6939">
        <w:rPr>
          <w:rFonts w:ascii="Times New Roman" w:hAnsi="Times New Roman" w:cs="Times New Roman"/>
          <w:lang w:val="en-GB"/>
        </w:rPr>
        <w:t>Weiden‘</w:t>
      </w:r>
      <w:proofErr w:type="gramEnd"/>
      <w:r w:rsidRPr="00EA6939">
        <w:rPr>
          <w:rFonts w:ascii="Times New Roman" w:hAnsi="Times New Roman" w:cs="Times New Roman"/>
          <w:lang w:val="en-GB"/>
        </w:rPr>
        <w:t>: nature conservation on public land with measures undertaken since 2010 (Intervention of the farmer)</w:t>
      </w:r>
    </w:p>
    <w:p w14:paraId="47DA34C2" w14:textId="77777777" w:rsidR="0085048B" w:rsidRPr="00EA6939" w:rsidRDefault="0085048B" w:rsidP="00D37D69">
      <w:pPr>
        <w:pStyle w:val="ListParagraph"/>
        <w:numPr>
          <w:ilvl w:val="0"/>
          <w:numId w:val="9"/>
        </w:numPr>
        <w:rPr>
          <w:rFonts w:ascii="Times New Roman" w:hAnsi="Times New Roman" w:cs="Times New Roman"/>
          <w:lang w:val="en-GB"/>
        </w:rPr>
      </w:pPr>
      <w:r w:rsidRPr="00EA6939">
        <w:rPr>
          <w:rFonts w:ascii="Times New Roman" w:hAnsi="Times New Roman" w:cs="Times New Roman"/>
          <w:lang w:val="en-GB"/>
        </w:rPr>
        <w:t xml:space="preserve">Conserving rare amphibians (Crested newt </w:t>
      </w:r>
      <w:r w:rsidRPr="00EA6939">
        <w:rPr>
          <w:rFonts w:ascii="Times New Roman" w:hAnsi="Times New Roman" w:cs="Times New Roman"/>
          <w:i/>
          <w:iCs/>
          <w:lang w:val="en-GB"/>
        </w:rPr>
        <w:t>Triturus cristatus</w:t>
      </w:r>
      <w:r w:rsidRPr="00EA6939">
        <w:rPr>
          <w:rFonts w:ascii="Times New Roman" w:hAnsi="Times New Roman" w:cs="Times New Roman"/>
          <w:lang w:val="en-GB"/>
        </w:rPr>
        <w:t xml:space="preserve"> and European tree frog </w:t>
      </w:r>
      <w:r w:rsidRPr="00EA6939">
        <w:rPr>
          <w:rFonts w:ascii="Times New Roman" w:hAnsi="Times New Roman" w:cs="Times New Roman"/>
          <w:i/>
          <w:iCs/>
          <w:lang w:val="en-GB"/>
        </w:rPr>
        <w:t>Hyla arborea</w:t>
      </w:r>
      <w:r w:rsidRPr="00EA6939">
        <w:rPr>
          <w:rFonts w:ascii="Times New Roman" w:hAnsi="Times New Roman" w:cs="Times New Roman"/>
          <w:lang w:val="en-GB"/>
        </w:rPr>
        <w:t>)</w:t>
      </w:r>
    </w:p>
    <w:p w14:paraId="1926D051" w14:textId="77777777" w:rsidR="0085048B" w:rsidRPr="00EA6939" w:rsidRDefault="0085048B" w:rsidP="00D37D69">
      <w:pPr>
        <w:pStyle w:val="ListParagraph"/>
        <w:numPr>
          <w:ilvl w:val="0"/>
          <w:numId w:val="9"/>
        </w:numPr>
        <w:rPr>
          <w:rFonts w:ascii="Times New Roman" w:hAnsi="Times New Roman" w:cs="Times New Roman"/>
          <w:lang w:val="en-GB"/>
        </w:rPr>
      </w:pPr>
      <w:r w:rsidRPr="00EA6939">
        <w:rPr>
          <w:rFonts w:ascii="Times New Roman" w:hAnsi="Times New Roman" w:cs="Times New Roman"/>
          <w:lang w:val="en-GB"/>
        </w:rPr>
        <w:t>Visit of the creek inhabiting the rare southern damselfly (</w:t>
      </w:r>
      <w:proofErr w:type="spellStart"/>
      <w:r w:rsidRPr="00EA6939">
        <w:rPr>
          <w:rFonts w:ascii="Times New Roman" w:hAnsi="Times New Roman" w:cs="Times New Roman"/>
          <w:i/>
          <w:iCs/>
          <w:lang w:val="en-GB"/>
        </w:rPr>
        <w:t>Coenagrion</w:t>
      </w:r>
      <w:proofErr w:type="spellEnd"/>
      <w:r w:rsidRPr="00EA6939">
        <w:rPr>
          <w:rFonts w:ascii="Times New Roman" w:hAnsi="Times New Roman" w:cs="Times New Roman"/>
          <w:i/>
          <w:iCs/>
          <w:lang w:val="en-GB"/>
        </w:rPr>
        <w:t xml:space="preserve"> </w:t>
      </w:r>
      <w:proofErr w:type="spellStart"/>
      <w:r w:rsidRPr="00EA6939">
        <w:rPr>
          <w:rFonts w:ascii="Times New Roman" w:hAnsi="Times New Roman" w:cs="Times New Roman"/>
          <w:i/>
          <w:iCs/>
          <w:lang w:val="en-GB"/>
        </w:rPr>
        <w:t>mercuriale</w:t>
      </w:r>
      <w:proofErr w:type="spellEnd"/>
      <w:r w:rsidRPr="00EA6939">
        <w:rPr>
          <w:rFonts w:ascii="Times New Roman" w:hAnsi="Times New Roman" w:cs="Times New Roman"/>
          <w:lang w:val="en-GB"/>
        </w:rPr>
        <w:t xml:space="preserve">) with restoration measures undertaken </w:t>
      </w:r>
    </w:p>
    <w:p w14:paraId="0112851A" w14:textId="77777777" w:rsidR="0085048B" w:rsidRPr="00123E69" w:rsidRDefault="0085048B" w:rsidP="00D37D69">
      <w:pPr>
        <w:pStyle w:val="ListParagraph"/>
        <w:numPr>
          <w:ilvl w:val="0"/>
          <w:numId w:val="11"/>
        </w:numPr>
        <w:rPr>
          <w:rFonts w:ascii="Times New Roman" w:hAnsi="Times New Roman" w:cs="Times New Roman"/>
          <w:lang w:val="de-DE"/>
        </w:rPr>
      </w:pPr>
      <w:r w:rsidRPr="00123E69">
        <w:rPr>
          <w:rFonts w:ascii="Times New Roman" w:hAnsi="Times New Roman" w:cs="Times New Roman"/>
          <w:lang w:val="de-DE"/>
        </w:rPr>
        <w:t xml:space="preserve">Den Treffpunkt </w:t>
      </w:r>
      <w:proofErr w:type="spellStart"/>
      <w:r w:rsidRPr="00123E69">
        <w:rPr>
          <w:rFonts w:ascii="Times New Roman" w:hAnsi="Times New Roman" w:cs="Times New Roman"/>
          <w:lang w:val="de-DE"/>
        </w:rPr>
        <w:t>ass</w:t>
      </w:r>
      <w:proofErr w:type="spellEnd"/>
      <w:r w:rsidRPr="00123E69">
        <w:rPr>
          <w:rFonts w:ascii="Times New Roman" w:hAnsi="Times New Roman" w:cs="Times New Roman"/>
          <w:lang w:val="de-DE"/>
        </w:rPr>
        <w:t xml:space="preserve"> hei: https://g-o.lu/3/Do0TV </w:t>
      </w:r>
    </w:p>
    <w:p w14:paraId="3E88E979" w14:textId="77777777" w:rsidR="0085048B" w:rsidRPr="00123E69" w:rsidRDefault="0085048B" w:rsidP="00D37D69">
      <w:pPr>
        <w:pStyle w:val="ListParagraph"/>
        <w:numPr>
          <w:ilvl w:val="0"/>
          <w:numId w:val="12"/>
        </w:numPr>
        <w:rPr>
          <w:rFonts w:ascii="Times New Roman" w:hAnsi="Times New Roman" w:cs="Times New Roman"/>
          <w:lang w:val="de-DE"/>
        </w:rPr>
      </w:pPr>
      <w:proofErr w:type="gramStart"/>
      <w:r w:rsidRPr="00123E69">
        <w:rPr>
          <w:rFonts w:ascii="Times New Roman" w:hAnsi="Times New Roman" w:cs="Times New Roman"/>
          <w:lang w:val="de-DE"/>
        </w:rPr>
        <w:t xml:space="preserve">ANF </w:t>
      </w:r>
      <w:r w:rsidR="00F56AB0" w:rsidRPr="00123E69">
        <w:rPr>
          <w:rFonts w:ascii="Times New Roman" w:hAnsi="Times New Roman" w:cs="Times New Roman"/>
          <w:lang w:val="de-DE"/>
        </w:rPr>
        <w:t>Agenda</w:t>
      </w:r>
      <w:proofErr w:type="gramEnd"/>
      <w:r w:rsidR="00F56AB0" w:rsidRPr="00123E69">
        <w:rPr>
          <w:rFonts w:ascii="Times New Roman" w:hAnsi="Times New Roman" w:cs="Times New Roman"/>
          <w:lang w:val="de-DE"/>
        </w:rPr>
        <w:t>:</w:t>
      </w:r>
      <w:r w:rsidRPr="00123E69">
        <w:rPr>
          <w:rFonts w:ascii="Times New Roman" w:hAnsi="Times New Roman" w:cs="Times New Roman"/>
          <w:lang w:val="de-DE"/>
        </w:rPr>
        <w:t xml:space="preserve"> Mat der interner </w:t>
      </w:r>
      <w:proofErr w:type="spellStart"/>
      <w:r w:rsidRPr="00123E69">
        <w:rPr>
          <w:rFonts w:ascii="Times New Roman" w:hAnsi="Times New Roman" w:cs="Times New Roman"/>
          <w:lang w:val="de-DE"/>
        </w:rPr>
        <w:t>Récksprooch</w:t>
      </w:r>
      <w:proofErr w:type="spellEnd"/>
      <w:r w:rsidRPr="00123E69">
        <w:rPr>
          <w:rFonts w:ascii="Times New Roman" w:hAnsi="Times New Roman" w:cs="Times New Roman"/>
          <w:lang w:val="de-DE"/>
        </w:rPr>
        <w:t xml:space="preserve"> </w:t>
      </w:r>
      <w:proofErr w:type="spellStart"/>
      <w:r w:rsidRPr="00123E69">
        <w:rPr>
          <w:rFonts w:ascii="Times New Roman" w:hAnsi="Times New Roman" w:cs="Times New Roman"/>
          <w:lang w:val="de-DE"/>
        </w:rPr>
        <w:t>giffe</w:t>
      </w:r>
      <w:proofErr w:type="spellEnd"/>
      <w:r w:rsidRPr="00123E69">
        <w:rPr>
          <w:rFonts w:ascii="Times New Roman" w:hAnsi="Times New Roman" w:cs="Times New Roman"/>
          <w:lang w:val="de-DE"/>
        </w:rPr>
        <w:t xml:space="preserve"> mir dann folgend </w:t>
      </w:r>
      <w:proofErr w:type="spellStart"/>
      <w:r w:rsidRPr="00123E69">
        <w:rPr>
          <w:rFonts w:ascii="Times New Roman" w:hAnsi="Times New Roman" w:cs="Times New Roman"/>
          <w:lang w:val="de-DE"/>
        </w:rPr>
        <w:t>Sujeten</w:t>
      </w:r>
      <w:proofErr w:type="spellEnd"/>
      <w:r w:rsidRPr="00123E69">
        <w:rPr>
          <w:rFonts w:ascii="Times New Roman" w:hAnsi="Times New Roman" w:cs="Times New Roman"/>
          <w:lang w:val="de-DE"/>
        </w:rPr>
        <w:t xml:space="preserve"> um </w:t>
      </w:r>
      <w:proofErr w:type="spellStart"/>
      <w:r w:rsidRPr="00123E69">
        <w:rPr>
          <w:rFonts w:ascii="Times New Roman" w:hAnsi="Times New Roman" w:cs="Times New Roman"/>
          <w:lang w:val="de-DE"/>
        </w:rPr>
        <w:t>Schwaarzenhaff</w:t>
      </w:r>
      <w:proofErr w:type="spellEnd"/>
      <w:r w:rsidRPr="00123E69">
        <w:rPr>
          <w:rFonts w:ascii="Times New Roman" w:hAnsi="Times New Roman" w:cs="Times New Roman"/>
          <w:lang w:val="de-DE"/>
        </w:rPr>
        <w:t xml:space="preserve"> </w:t>
      </w:r>
      <w:proofErr w:type="spellStart"/>
      <w:r w:rsidRPr="00123E69">
        <w:rPr>
          <w:rFonts w:ascii="Times New Roman" w:hAnsi="Times New Roman" w:cs="Times New Roman"/>
          <w:lang w:val="de-DE"/>
        </w:rPr>
        <w:t>thematiséieren</w:t>
      </w:r>
      <w:proofErr w:type="spellEnd"/>
      <w:r w:rsidRPr="00123E69">
        <w:rPr>
          <w:rFonts w:ascii="Times New Roman" w:hAnsi="Times New Roman" w:cs="Times New Roman"/>
          <w:lang w:val="de-DE"/>
        </w:rPr>
        <w:t xml:space="preserve">. </w:t>
      </w:r>
      <w:proofErr w:type="gramStart"/>
      <w:r w:rsidRPr="00123E69">
        <w:rPr>
          <w:rFonts w:ascii="Times New Roman" w:hAnsi="Times New Roman" w:cs="Times New Roman"/>
          <w:lang w:val="de-DE"/>
        </w:rPr>
        <w:t>Den Ben Louis</w:t>
      </w:r>
      <w:proofErr w:type="gramEnd"/>
      <w:r w:rsidRPr="00123E69">
        <w:rPr>
          <w:rFonts w:ascii="Times New Roman" w:hAnsi="Times New Roman" w:cs="Times New Roman"/>
          <w:lang w:val="de-DE"/>
        </w:rPr>
        <w:t xml:space="preserve"> an Gilles Wagener als </w:t>
      </w:r>
      <w:r w:rsidR="00C435E3" w:rsidRPr="00123E69">
        <w:rPr>
          <w:rFonts w:ascii="Times New Roman" w:hAnsi="Times New Roman" w:cs="Times New Roman"/>
          <w:lang w:val="de-DE"/>
        </w:rPr>
        <w:t>“</w:t>
      </w:r>
      <w:proofErr w:type="spellStart"/>
      <w:r w:rsidRPr="00123E69">
        <w:rPr>
          <w:rFonts w:ascii="Times New Roman" w:hAnsi="Times New Roman" w:cs="Times New Roman"/>
          <w:lang w:val="de-DE"/>
        </w:rPr>
        <w:t>Locals</w:t>
      </w:r>
      <w:proofErr w:type="spellEnd"/>
      <w:r w:rsidR="00386EFF" w:rsidRPr="00123E69">
        <w:rPr>
          <w:rFonts w:ascii="Times New Roman" w:hAnsi="Times New Roman" w:cs="Times New Roman"/>
          <w:lang w:val="de-DE"/>
        </w:rPr>
        <w:t>”</w:t>
      </w:r>
      <w:r w:rsidRPr="00123E69">
        <w:rPr>
          <w:rFonts w:ascii="Times New Roman" w:hAnsi="Times New Roman" w:cs="Times New Roman"/>
          <w:lang w:val="de-DE"/>
        </w:rPr>
        <w:t xml:space="preserve"> </w:t>
      </w:r>
      <w:proofErr w:type="spellStart"/>
      <w:r w:rsidRPr="00123E69">
        <w:rPr>
          <w:rFonts w:ascii="Times New Roman" w:hAnsi="Times New Roman" w:cs="Times New Roman"/>
          <w:lang w:val="de-DE"/>
        </w:rPr>
        <w:t>wäerten</w:t>
      </w:r>
      <w:proofErr w:type="spellEnd"/>
      <w:r w:rsidRPr="00123E69">
        <w:rPr>
          <w:rFonts w:ascii="Times New Roman" w:hAnsi="Times New Roman" w:cs="Times New Roman"/>
          <w:lang w:val="de-DE"/>
        </w:rPr>
        <w:t xml:space="preserve"> </w:t>
      </w:r>
      <w:proofErr w:type="spellStart"/>
      <w:r w:rsidRPr="00123E69">
        <w:rPr>
          <w:rFonts w:ascii="Times New Roman" w:hAnsi="Times New Roman" w:cs="Times New Roman"/>
          <w:lang w:val="de-DE"/>
        </w:rPr>
        <w:t>ons</w:t>
      </w:r>
      <w:proofErr w:type="spellEnd"/>
      <w:r w:rsidRPr="00123E69">
        <w:rPr>
          <w:rFonts w:ascii="Times New Roman" w:hAnsi="Times New Roman" w:cs="Times New Roman"/>
          <w:lang w:val="de-DE"/>
        </w:rPr>
        <w:t xml:space="preserve"> </w:t>
      </w:r>
      <w:proofErr w:type="spellStart"/>
      <w:r w:rsidRPr="00123E69">
        <w:rPr>
          <w:rFonts w:ascii="Times New Roman" w:hAnsi="Times New Roman" w:cs="Times New Roman"/>
          <w:lang w:val="de-DE"/>
        </w:rPr>
        <w:t>begleeden</w:t>
      </w:r>
      <w:proofErr w:type="spellEnd"/>
      <w:r w:rsidRPr="00123E69">
        <w:rPr>
          <w:rFonts w:ascii="Times New Roman" w:hAnsi="Times New Roman" w:cs="Times New Roman"/>
          <w:lang w:val="de-DE"/>
        </w:rPr>
        <w:t xml:space="preserve">. Ob </w:t>
      </w:r>
      <w:proofErr w:type="spellStart"/>
      <w:r w:rsidRPr="00123E69">
        <w:rPr>
          <w:rFonts w:ascii="Times New Roman" w:hAnsi="Times New Roman" w:cs="Times New Roman"/>
          <w:lang w:val="de-DE"/>
        </w:rPr>
        <w:t>elo</w:t>
      </w:r>
      <w:proofErr w:type="spellEnd"/>
      <w:r w:rsidRPr="00123E69">
        <w:rPr>
          <w:rFonts w:ascii="Times New Roman" w:hAnsi="Times New Roman" w:cs="Times New Roman"/>
          <w:lang w:val="de-DE"/>
        </w:rPr>
        <w:t xml:space="preserve"> nach </w:t>
      </w:r>
      <w:proofErr w:type="spellStart"/>
      <w:r w:rsidRPr="00123E69">
        <w:rPr>
          <w:rFonts w:ascii="Times New Roman" w:hAnsi="Times New Roman" w:cs="Times New Roman"/>
          <w:lang w:val="de-DE"/>
        </w:rPr>
        <w:t>Vertrieder</w:t>
      </w:r>
      <w:proofErr w:type="spellEnd"/>
      <w:r w:rsidRPr="00123E69">
        <w:rPr>
          <w:rFonts w:ascii="Times New Roman" w:hAnsi="Times New Roman" w:cs="Times New Roman"/>
          <w:lang w:val="de-DE"/>
        </w:rPr>
        <w:t xml:space="preserve"> aus </w:t>
      </w:r>
      <w:proofErr w:type="spellStart"/>
      <w:r w:rsidRPr="00123E69">
        <w:rPr>
          <w:rFonts w:ascii="Times New Roman" w:hAnsi="Times New Roman" w:cs="Times New Roman"/>
          <w:lang w:val="de-DE"/>
        </w:rPr>
        <w:t>Direktioun</w:t>
      </w:r>
      <w:proofErr w:type="spellEnd"/>
      <w:r w:rsidRPr="00123E69">
        <w:rPr>
          <w:rFonts w:ascii="Times New Roman" w:hAnsi="Times New Roman" w:cs="Times New Roman"/>
          <w:lang w:val="de-DE"/>
        </w:rPr>
        <w:t xml:space="preserve"> do sinn, </w:t>
      </w:r>
      <w:proofErr w:type="spellStart"/>
      <w:r w:rsidRPr="00123E69">
        <w:rPr>
          <w:rFonts w:ascii="Times New Roman" w:hAnsi="Times New Roman" w:cs="Times New Roman"/>
          <w:lang w:val="de-DE"/>
        </w:rPr>
        <w:t>steet</w:t>
      </w:r>
      <w:proofErr w:type="spellEnd"/>
      <w:r w:rsidRPr="00123E69">
        <w:rPr>
          <w:rFonts w:ascii="Times New Roman" w:hAnsi="Times New Roman" w:cs="Times New Roman"/>
          <w:lang w:val="de-DE"/>
        </w:rPr>
        <w:t xml:space="preserve"> nach </w:t>
      </w:r>
      <w:proofErr w:type="spellStart"/>
      <w:r w:rsidRPr="00123E69">
        <w:rPr>
          <w:rFonts w:ascii="Times New Roman" w:hAnsi="Times New Roman" w:cs="Times New Roman"/>
          <w:lang w:val="de-DE"/>
        </w:rPr>
        <w:t>net</w:t>
      </w:r>
      <w:proofErr w:type="spellEnd"/>
      <w:r w:rsidRPr="00123E69">
        <w:rPr>
          <w:rFonts w:ascii="Times New Roman" w:hAnsi="Times New Roman" w:cs="Times New Roman"/>
          <w:lang w:val="de-DE"/>
        </w:rPr>
        <w:t xml:space="preserve"> fest.</w:t>
      </w:r>
    </w:p>
    <w:p w14:paraId="2571952F" w14:textId="77777777" w:rsidR="0085048B" w:rsidRPr="00EA6939" w:rsidRDefault="0085048B" w:rsidP="00D37D69">
      <w:pPr>
        <w:pStyle w:val="ListParagraph"/>
        <w:numPr>
          <w:ilvl w:val="1"/>
          <w:numId w:val="14"/>
        </w:numPr>
        <w:rPr>
          <w:rFonts w:ascii="Times New Roman" w:hAnsi="Times New Roman" w:cs="Times New Roman"/>
          <w:lang w:val="en-GB"/>
        </w:rPr>
      </w:pPr>
      <w:r w:rsidRPr="00EA6939">
        <w:rPr>
          <w:rFonts w:ascii="Times New Roman" w:hAnsi="Times New Roman" w:cs="Times New Roman"/>
          <w:lang w:val="en-GB"/>
        </w:rPr>
        <w:t xml:space="preserve">Practical management of the nature reserve </w:t>
      </w:r>
      <w:r w:rsidR="00386EFF" w:rsidRPr="00EA6939">
        <w:rPr>
          <w:rFonts w:ascii="Times New Roman" w:hAnsi="Times New Roman" w:cs="Times New Roman"/>
          <w:lang w:val="en-GB"/>
        </w:rPr>
        <w:t>“</w:t>
      </w:r>
      <w:proofErr w:type="spellStart"/>
      <w:r w:rsidRPr="00EA6939">
        <w:rPr>
          <w:rFonts w:ascii="Times New Roman" w:hAnsi="Times New Roman" w:cs="Times New Roman"/>
          <w:lang w:val="en-GB"/>
        </w:rPr>
        <w:t>Schwaarzenhaff-Jongebësch</w:t>
      </w:r>
      <w:proofErr w:type="spellEnd"/>
      <w:r w:rsidR="00386EFF" w:rsidRPr="00EA6939">
        <w:rPr>
          <w:rFonts w:ascii="Times New Roman" w:hAnsi="Times New Roman" w:cs="Times New Roman"/>
          <w:lang w:val="en-GB"/>
        </w:rPr>
        <w:t>”</w:t>
      </w:r>
    </w:p>
    <w:p w14:paraId="1175034B" w14:textId="77777777" w:rsidR="0085048B" w:rsidRPr="00EA6939" w:rsidRDefault="0085048B" w:rsidP="00D37D69">
      <w:pPr>
        <w:pStyle w:val="ListParagraph"/>
        <w:numPr>
          <w:ilvl w:val="1"/>
          <w:numId w:val="14"/>
        </w:numPr>
        <w:rPr>
          <w:rFonts w:ascii="Times New Roman" w:hAnsi="Times New Roman" w:cs="Times New Roman"/>
          <w:lang w:val="en-GB"/>
        </w:rPr>
      </w:pPr>
      <w:r w:rsidRPr="00EA6939">
        <w:rPr>
          <w:rFonts w:ascii="Times New Roman" w:hAnsi="Times New Roman" w:cs="Times New Roman"/>
          <w:lang w:val="en-GB"/>
        </w:rPr>
        <w:t xml:space="preserve">Environmental education undertaken by the Centre Nature et </w:t>
      </w:r>
      <w:proofErr w:type="spellStart"/>
      <w:r w:rsidRPr="00EA6939">
        <w:rPr>
          <w:rFonts w:ascii="Times New Roman" w:hAnsi="Times New Roman" w:cs="Times New Roman"/>
          <w:lang w:val="en-GB"/>
        </w:rPr>
        <w:t>Forêts</w:t>
      </w:r>
      <w:proofErr w:type="spellEnd"/>
      <w:r w:rsidRPr="00EA6939">
        <w:rPr>
          <w:rFonts w:ascii="Times New Roman" w:hAnsi="Times New Roman" w:cs="Times New Roman"/>
          <w:lang w:val="en-GB"/>
        </w:rPr>
        <w:t xml:space="preserve"> “Mirador”</w:t>
      </w:r>
    </w:p>
    <w:p w14:paraId="4D57D1B3" w14:textId="5B1D3CE4" w:rsidR="00B93781" w:rsidRDefault="0085048B" w:rsidP="00D568C1">
      <w:pPr>
        <w:pStyle w:val="ListParagraph"/>
        <w:numPr>
          <w:ilvl w:val="1"/>
          <w:numId w:val="14"/>
        </w:numPr>
        <w:rPr>
          <w:rFonts w:ascii="Times New Roman" w:hAnsi="Times New Roman" w:cs="Times New Roman"/>
          <w:lang w:val="en-GB"/>
        </w:rPr>
      </w:pPr>
      <w:r w:rsidRPr="00EA6939">
        <w:rPr>
          <w:rFonts w:ascii="Times New Roman" w:hAnsi="Times New Roman" w:cs="Times New Roman"/>
          <w:lang w:val="en-GB"/>
        </w:rPr>
        <w:t xml:space="preserve">Species habitat management of the Natterjack toad </w:t>
      </w:r>
      <w:proofErr w:type="spellStart"/>
      <w:r w:rsidRPr="00EA6939">
        <w:rPr>
          <w:rFonts w:ascii="Times New Roman" w:hAnsi="Times New Roman" w:cs="Times New Roman"/>
          <w:i/>
          <w:iCs/>
          <w:lang w:val="en-GB"/>
        </w:rPr>
        <w:t>Epidalea</w:t>
      </w:r>
      <w:proofErr w:type="spellEnd"/>
      <w:r w:rsidRPr="00EA6939">
        <w:rPr>
          <w:rFonts w:ascii="Times New Roman" w:hAnsi="Times New Roman" w:cs="Times New Roman"/>
          <w:i/>
          <w:iCs/>
          <w:lang w:val="en-GB"/>
        </w:rPr>
        <w:t xml:space="preserve"> </w:t>
      </w:r>
      <w:proofErr w:type="spellStart"/>
      <w:r w:rsidRPr="00EA6939">
        <w:rPr>
          <w:rFonts w:ascii="Times New Roman" w:hAnsi="Times New Roman" w:cs="Times New Roman"/>
          <w:i/>
          <w:iCs/>
          <w:lang w:val="en-GB"/>
        </w:rPr>
        <w:t>calamita</w:t>
      </w:r>
      <w:proofErr w:type="spellEnd"/>
      <w:r w:rsidRPr="00EA6939">
        <w:rPr>
          <w:rFonts w:ascii="Times New Roman" w:hAnsi="Times New Roman" w:cs="Times New Roman"/>
          <w:lang w:val="en-GB"/>
        </w:rPr>
        <w:t xml:space="preserve"> </w:t>
      </w:r>
    </w:p>
    <w:p w14:paraId="57CFD4A2" w14:textId="20801250" w:rsidR="00B93781" w:rsidRDefault="00B93781">
      <w:pPr>
        <w:spacing w:after="0" w:line="240" w:lineRule="auto"/>
        <w:rPr>
          <w:rFonts w:ascii="Times New Roman" w:hAnsi="Times New Roman" w:cs="Times New Roman"/>
          <w:lang w:val="en-GB"/>
        </w:rPr>
      </w:pPr>
      <w:r>
        <w:rPr>
          <w:rFonts w:ascii="Times New Roman" w:hAnsi="Times New Roman" w:cs="Times New Roman"/>
          <w:lang w:val="en-GB"/>
        </w:rPr>
        <w:br w:type="page"/>
      </w:r>
    </w:p>
    <w:p w14:paraId="6C4B4F84" w14:textId="77777777" w:rsidR="00C06EA2" w:rsidRPr="00B93781" w:rsidRDefault="00C06EA2" w:rsidP="00B93781">
      <w:pPr>
        <w:spacing w:after="0" w:line="240" w:lineRule="auto"/>
        <w:rPr>
          <w:rFonts w:ascii="Times New Roman" w:hAnsi="Times New Roman" w:cs="Times New Roman"/>
          <w:lang w:val="en-GB"/>
        </w:rPr>
      </w:pPr>
    </w:p>
    <w:p w14:paraId="5809796D" w14:textId="77777777" w:rsidR="008033A5" w:rsidRDefault="008033A5" w:rsidP="00123E69">
      <w:pPr>
        <w:pStyle w:val="Heading2"/>
      </w:pPr>
      <w:bookmarkStart w:id="90" w:name="_Toc239756568"/>
      <w:r w:rsidRPr="00EA6939">
        <w:t>A</w:t>
      </w:r>
      <w:r w:rsidR="00D84366" w:rsidRPr="00EA6939">
        <w:t>6</w:t>
      </w:r>
      <w:r w:rsidRPr="00EA6939">
        <w:t xml:space="preserve">. </w:t>
      </w:r>
      <w:r w:rsidR="00AF1062" w:rsidRPr="00EA6939">
        <w:t>Responsibility</w:t>
      </w:r>
      <w:r w:rsidR="00A82229" w:rsidRPr="00EA6939">
        <w:t xml:space="preserve"> </w:t>
      </w:r>
      <w:r w:rsidR="00882AE6" w:rsidRPr="00EA6939">
        <w:t>M</w:t>
      </w:r>
      <w:r w:rsidR="00A82229" w:rsidRPr="00EA6939">
        <w:t>atrix</w:t>
      </w:r>
      <w:bookmarkEnd w:id="90"/>
    </w:p>
    <w:p w14:paraId="47EF4246" w14:textId="77777777" w:rsidR="00B93781" w:rsidRPr="00B93781" w:rsidRDefault="00B93781" w:rsidP="00B93781">
      <w:pPr>
        <w:rPr>
          <w:lang w:val="en-CA"/>
        </w:rPr>
      </w:pPr>
    </w:p>
    <w:tbl>
      <w:tblPr>
        <w:tblW w:w="5003" w:type="pct"/>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2"/>
        <w:gridCol w:w="932"/>
        <w:gridCol w:w="797"/>
        <w:gridCol w:w="796"/>
        <w:gridCol w:w="796"/>
        <w:gridCol w:w="796"/>
        <w:gridCol w:w="796"/>
        <w:gridCol w:w="796"/>
        <w:gridCol w:w="796"/>
        <w:gridCol w:w="796"/>
        <w:gridCol w:w="788"/>
      </w:tblGrid>
      <w:tr w:rsidR="005E4580" w:rsidRPr="00EA6939" w14:paraId="5B53CDFB" w14:textId="77777777" w:rsidTr="005E4580">
        <w:trPr>
          <w:trHeight w:val="20"/>
        </w:trPr>
        <w:tc>
          <w:tcPr>
            <w:tcW w:w="516" w:type="pct"/>
            <w:vAlign w:val="center"/>
            <w:hideMark/>
          </w:tcPr>
          <w:p w14:paraId="3081D6D3" w14:textId="77777777" w:rsidR="005E4580" w:rsidRPr="00EA6939" w:rsidRDefault="005E4580" w:rsidP="008D2469">
            <w:pPr>
              <w:spacing w:after="0"/>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Theme</w:t>
            </w:r>
          </w:p>
        </w:tc>
        <w:tc>
          <w:tcPr>
            <w:tcW w:w="516" w:type="pct"/>
            <w:vAlign w:val="center"/>
            <w:hideMark/>
          </w:tcPr>
          <w:p w14:paraId="001B20EB" w14:textId="77777777" w:rsidR="005E4580" w:rsidRPr="00EA6939" w:rsidRDefault="005E4580" w:rsidP="008D2469">
            <w:pPr>
              <w:spacing w:after="0"/>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6</w:t>
            </w:r>
            <w:r w:rsidRPr="00EA6939">
              <w:rPr>
                <w:rFonts w:ascii="Times New Roman" w:eastAsia="Times New Roman" w:hAnsi="Times New Roman" w:cs="Times New Roman"/>
                <w:kern w:val="0"/>
                <w:sz w:val="18"/>
                <w:szCs w:val="18"/>
                <w:vertAlign w:val="superscript"/>
              </w:rPr>
              <w:t>th</w:t>
            </w:r>
            <w:r w:rsidRPr="00EA6939">
              <w:rPr>
                <w:rFonts w:ascii="Times New Roman" w:eastAsia="Times New Roman" w:hAnsi="Times New Roman" w:cs="Times New Roman"/>
                <w:kern w:val="0"/>
                <w:sz w:val="18"/>
                <w:szCs w:val="18"/>
              </w:rPr>
              <w:t xml:space="preserve"> National Report </w:t>
            </w:r>
          </w:p>
        </w:tc>
        <w:tc>
          <w:tcPr>
            <w:tcW w:w="441" w:type="pct"/>
            <w:shd w:val="clear" w:color="000000" w:fill="FFC7CE"/>
            <w:vAlign w:val="center"/>
            <w:hideMark/>
          </w:tcPr>
          <w:p w14:paraId="2BCA76B1"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Current NBSAP</w:t>
            </w:r>
          </w:p>
        </w:tc>
        <w:tc>
          <w:tcPr>
            <w:tcW w:w="441" w:type="pct"/>
            <w:vAlign w:val="center"/>
            <w:hideMark/>
          </w:tcPr>
          <w:p w14:paraId="11383B4C"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National Targets</w:t>
            </w:r>
          </w:p>
        </w:tc>
        <w:tc>
          <w:tcPr>
            <w:tcW w:w="441" w:type="pct"/>
            <w:vAlign w:val="center"/>
            <w:hideMark/>
          </w:tcPr>
          <w:p w14:paraId="3547900D"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Previous NBSAPs</w:t>
            </w:r>
          </w:p>
        </w:tc>
        <w:tc>
          <w:tcPr>
            <w:tcW w:w="441" w:type="pct"/>
            <w:vAlign w:val="center"/>
            <w:hideMark/>
          </w:tcPr>
          <w:p w14:paraId="156E1A77"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2025 Environmental Implementation Review</w:t>
            </w:r>
          </w:p>
        </w:tc>
        <w:tc>
          <w:tcPr>
            <w:tcW w:w="441" w:type="pct"/>
            <w:vAlign w:val="center"/>
            <w:hideMark/>
          </w:tcPr>
          <w:p w14:paraId="3BFA159B"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Government organigram</w:t>
            </w:r>
          </w:p>
        </w:tc>
        <w:tc>
          <w:tcPr>
            <w:tcW w:w="441" w:type="pct"/>
            <w:vAlign w:val="center"/>
            <w:hideMark/>
          </w:tcPr>
          <w:p w14:paraId="041BB500"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xml:space="preserve">Policy Framework for Environment, Biodiversity and relevant sectors </w:t>
            </w:r>
          </w:p>
        </w:tc>
        <w:tc>
          <w:tcPr>
            <w:tcW w:w="441" w:type="pct"/>
            <w:vAlign w:val="center"/>
            <w:hideMark/>
          </w:tcPr>
          <w:p w14:paraId="35FB84BC"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xml:space="preserve">Legislative Framework for Environment, Biodiversity and relevant sectors </w:t>
            </w:r>
          </w:p>
        </w:tc>
        <w:tc>
          <w:tcPr>
            <w:tcW w:w="441" w:type="pct"/>
            <w:vAlign w:val="center"/>
            <w:hideMark/>
          </w:tcPr>
          <w:p w14:paraId="0D2001EF"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xml:space="preserve">Stakeholders of NBSAP process </w:t>
            </w:r>
          </w:p>
        </w:tc>
        <w:tc>
          <w:tcPr>
            <w:tcW w:w="437" w:type="pct"/>
            <w:vAlign w:val="center"/>
            <w:hideMark/>
          </w:tcPr>
          <w:p w14:paraId="1FF6D4F0"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xml:space="preserve">National Land Use Planning Policy and Maps </w:t>
            </w:r>
          </w:p>
        </w:tc>
      </w:tr>
      <w:tr w:rsidR="005E4580" w:rsidRPr="00E61A0B" w14:paraId="6D5D09ED" w14:textId="77777777" w:rsidTr="005E4580">
        <w:trPr>
          <w:trHeight w:val="20"/>
        </w:trPr>
        <w:tc>
          <w:tcPr>
            <w:tcW w:w="516" w:type="pct"/>
            <w:vAlign w:val="center"/>
            <w:hideMark/>
          </w:tcPr>
          <w:p w14:paraId="39120B5F" w14:textId="77777777" w:rsidR="005E4580" w:rsidRPr="00EA6939" w:rsidRDefault="005E4580" w:rsidP="008D2469">
            <w:pPr>
              <w:spacing w:after="0"/>
              <w:rPr>
                <w:rFonts w:ascii="Times New Roman" w:eastAsia="Times New Roman" w:hAnsi="Times New Roman" w:cs="Times New Roman"/>
                <w:kern w:val="0"/>
                <w:sz w:val="18"/>
                <w:szCs w:val="18"/>
                <w:u w:val="single"/>
              </w:rPr>
            </w:pPr>
            <w:r w:rsidRPr="00EA6939">
              <w:rPr>
                <w:rFonts w:ascii="Times New Roman" w:eastAsia="Times New Roman" w:hAnsi="Times New Roman" w:cs="Times New Roman"/>
                <w:kern w:val="0"/>
                <w:sz w:val="18"/>
                <w:szCs w:val="18"/>
              </w:rPr>
              <w:t>Title</w:t>
            </w:r>
          </w:p>
        </w:tc>
        <w:tc>
          <w:tcPr>
            <w:tcW w:w="516" w:type="pct"/>
            <w:noWrap/>
            <w:vAlign w:val="center"/>
            <w:hideMark/>
          </w:tcPr>
          <w:p w14:paraId="044B18A7" w14:textId="77777777" w:rsidR="005E4580" w:rsidRPr="00EA6939" w:rsidRDefault="005E4580" w:rsidP="008D2469">
            <w:pPr>
              <w:spacing w:after="0"/>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6</w:t>
            </w:r>
            <w:r w:rsidRPr="00EA6939">
              <w:rPr>
                <w:rFonts w:ascii="Times New Roman" w:eastAsia="Times New Roman" w:hAnsi="Times New Roman" w:cs="Times New Roman"/>
                <w:kern w:val="0"/>
                <w:sz w:val="18"/>
                <w:szCs w:val="18"/>
                <w:vertAlign w:val="superscript"/>
              </w:rPr>
              <w:t>th</w:t>
            </w:r>
            <w:r w:rsidRPr="00EA6939">
              <w:rPr>
                <w:rFonts w:ascii="Times New Roman" w:eastAsia="Times New Roman" w:hAnsi="Times New Roman" w:cs="Times New Roman"/>
                <w:kern w:val="0"/>
                <w:sz w:val="18"/>
                <w:szCs w:val="18"/>
              </w:rPr>
              <w:t xml:space="preserve"> National report for Luxembourg</w:t>
            </w:r>
          </w:p>
        </w:tc>
        <w:tc>
          <w:tcPr>
            <w:tcW w:w="441" w:type="pct"/>
            <w:shd w:val="clear" w:color="DAF2D0" w:fill="DAF2D0"/>
            <w:noWrap/>
            <w:vAlign w:val="center"/>
            <w:hideMark/>
          </w:tcPr>
          <w:p w14:paraId="4FFD69AD" w14:textId="77777777" w:rsidR="005E4580" w:rsidRPr="00EA6939" w:rsidRDefault="005E4580" w:rsidP="008D2469">
            <w:pPr>
              <w:spacing w:after="0"/>
              <w:rPr>
                <w:rFonts w:ascii="Times New Roman" w:hAnsi="Times New Roman" w:cs="Times New Roman"/>
                <w:sz w:val="18"/>
                <w:szCs w:val="18"/>
                <w:lang w:val="fr-FR"/>
              </w:rPr>
            </w:pPr>
            <w:r w:rsidRPr="00EA6939">
              <w:rPr>
                <w:rFonts w:ascii="Times New Roman" w:hAnsi="Times New Roman" w:cs="Times New Roman"/>
                <w:sz w:val="18"/>
                <w:szCs w:val="18"/>
                <w:lang w:val="fr-FR"/>
              </w:rPr>
              <w:t>Plan national concernant la protection de la nature (PNPN)</w:t>
            </w:r>
          </w:p>
        </w:tc>
        <w:tc>
          <w:tcPr>
            <w:tcW w:w="441" w:type="pct"/>
            <w:shd w:val="clear" w:color="FFFFFF" w:fill="FFFFFF"/>
            <w:vAlign w:val="center"/>
            <w:hideMark/>
          </w:tcPr>
          <w:p w14:paraId="47CBF5BA"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Luxembourg - Country Profile</w:t>
            </w:r>
          </w:p>
        </w:tc>
        <w:tc>
          <w:tcPr>
            <w:tcW w:w="441" w:type="pct"/>
            <w:vAlign w:val="center"/>
            <w:hideMark/>
          </w:tcPr>
          <w:p w14:paraId="769EBF47" w14:textId="77777777" w:rsidR="005E4580" w:rsidRPr="00EA6939" w:rsidRDefault="005E4580" w:rsidP="008D2469">
            <w:pPr>
              <w:spacing w:after="0"/>
              <w:rPr>
                <w:rFonts w:ascii="Times New Roman" w:hAnsi="Times New Roman" w:cs="Times New Roman"/>
                <w:sz w:val="18"/>
                <w:szCs w:val="18"/>
                <w:lang w:val="fr-FR"/>
              </w:rPr>
            </w:pPr>
            <w:r w:rsidRPr="00EA6939">
              <w:rPr>
                <w:rFonts w:ascii="Times New Roman" w:hAnsi="Times New Roman" w:cs="Times New Roman"/>
                <w:sz w:val="18"/>
                <w:szCs w:val="18"/>
                <w:lang w:val="fr-FR"/>
              </w:rPr>
              <w:t>Plan National</w:t>
            </w:r>
            <w:r w:rsidRPr="00EA6939">
              <w:rPr>
                <w:rFonts w:ascii="Times New Roman" w:hAnsi="Times New Roman" w:cs="Times New Roman"/>
                <w:sz w:val="18"/>
                <w:szCs w:val="18"/>
                <w:lang w:val="fr-FR"/>
              </w:rPr>
              <w:br/>
              <w:t>concernant</w:t>
            </w:r>
            <w:r w:rsidRPr="00EA6939">
              <w:rPr>
                <w:rFonts w:ascii="Times New Roman" w:hAnsi="Times New Roman" w:cs="Times New Roman"/>
                <w:sz w:val="18"/>
                <w:szCs w:val="18"/>
                <w:lang w:val="fr-FR"/>
              </w:rPr>
              <w:br/>
              <w:t>la Protection</w:t>
            </w:r>
            <w:r w:rsidRPr="00EA6939">
              <w:rPr>
                <w:rFonts w:ascii="Times New Roman" w:hAnsi="Times New Roman" w:cs="Times New Roman"/>
                <w:sz w:val="18"/>
                <w:szCs w:val="18"/>
                <w:lang w:val="fr-FR"/>
              </w:rPr>
              <w:br/>
              <w:t>de la Nature</w:t>
            </w:r>
          </w:p>
        </w:tc>
        <w:tc>
          <w:tcPr>
            <w:tcW w:w="441" w:type="pct"/>
            <w:noWrap/>
            <w:vAlign w:val="center"/>
            <w:hideMark/>
          </w:tcPr>
          <w:p w14:paraId="431CF769"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2025 Environmental Implementation Review</w:t>
            </w:r>
          </w:p>
        </w:tc>
        <w:tc>
          <w:tcPr>
            <w:tcW w:w="441" w:type="pct"/>
            <w:noWrap/>
            <w:vAlign w:val="center"/>
            <w:hideMark/>
          </w:tcPr>
          <w:p w14:paraId="494C5148" w14:textId="77777777" w:rsidR="005E4580" w:rsidRPr="00EA6939" w:rsidRDefault="005E4580" w:rsidP="008D2469">
            <w:pPr>
              <w:spacing w:after="0"/>
              <w:rPr>
                <w:rFonts w:ascii="Times New Roman" w:hAnsi="Times New Roman" w:cs="Times New Roman"/>
                <w:sz w:val="18"/>
                <w:szCs w:val="18"/>
                <w:lang w:val="fr-FR"/>
              </w:rPr>
            </w:pPr>
            <w:r w:rsidRPr="00EA6939">
              <w:rPr>
                <w:rFonts w:ascii="Times New Roman" w:hAnsi="Times New Roman" w:cs="Times New Roman"/>
                <w:sz w:val="18"/>
                <w:szCs w:val="18"/>
                <w:lang w:val="fr-FR"/>
              </w:rPr>
              <w:t>Règlement interne du Gouvernement</w:t>
            </w:r>
          </w:p>
        </w:tc>
        <w:tc>
          <w:tcPr>
            <w:tcW w:w="441" w:type="pct"/>
            <w:shd w:val="clear" w:color="DAF2D0" w:fill="DAF2D0"/>
            <w:noWrap/>
            <w:vAlign w:val="center"/>
            <w:hideMark/>
          </w:tcPr>
          <w:p w14:paraId="0FD724B4" w14:textId="77777777" w:rsidR="005E4580" w:rsidRPr="00EA6939" w:rsidRDefault="005E4580" w:rsidP="008D2469">
            <w:pPr>
              <w:spacing w:after="0"/>
              <w:rPr>
                <w:rFonts w:ascii="Times New Roman" w:hAnsi="Times New Roman" w:cs="Times New Roman"/>
                <w:sz w:val="18"/>
                <w:szCs w:val="18"/>
                <w:lang w:val="fr-FR"/>
              </w:rPr>
            </w:pPr>
            <w:r w:rsidRPr="00EA6939">
              <w:rPr>
                <w:rFonts w:ascii="Times New Roman" w:hAnsi="Times New Roman" w:cs="Times New Roman"/>
                <w:sz w:val="18"/>
                <w:szCs w:val="18"/>
                <w:lang w:val="fr-FR"/>
              </w:rPr>
              <w:t>Loi modifiée du 17 avril 2018 concernant l'aménagement du</w:t>
            </w:r>
          </w:p>
        </w:tc>
        <w:tc>
          <w:tcPr>
            <w:tcW w:w="441" w:type="pct"/>
            <w:shd w:val="clear" w:color="DAF2D0" w:fill="DAF2D0"/>
            <w:noWrap/>
            <w:vAlign w:val="center"/>
            <w:hideMark/>
          </w:tcPr>
          <w:p w14:paraId="4BA7D64C" w14:textId="77777777" w:rsidR="005E4580" w:rsidRPr="00EA6939" w:rsidRDefault="005E4580" w:rsidP="008D2469">
            <w:pPr>
              <w:spacing w:after="0"/>
              <w:rPr>
                <w:rFonts w:ascii="Times New Roman" w:hAnsi="Times New Roman" w:cs="Times New Roman"/>
                <w:sz w:val="18"/>
                <w:szCs w:val="18"/>
                <w:lang w:val="fr-FR"/>
              </w:rPr>
            </w:pPr>
            <w:r w:rsidRPr="00EA6939">
              <w:rPr>
                <w:rFonts w:ascii="Times New Roman" w:hAnsi="Times New Roman" w:cs="Times New Roman"/>
                <w:sz w:val="18"/>
                <w:szCs w:val="18"/>
                <w:lang w:val="fr-FR"/>
              </w:rPr>
              <w:t>Loi modifiée du 17 avril 2018 concernant l'aménagement du</w:t>
            </w:r>
          </w:p>
        </w:tc>
        <w:tc>
          <w:tcPr>
            <w:tcW w:w="441" w:type="pct"/>
            <w:noWrap/>
            <w:vAlign w:val="center"/>
            <w:hideMark/>
          </w:tcPr>
          <w:p w14:paraId="00D4F156" w14:textId="77777777" w:rsidR="005E4580" w:rsidRPr="00EA6939" w:rsidRDefault="005E4580" w:rsidP="008D2469">
            <w:pPr>
              <w:spacing w:after="0"/>
              <w:rPr>
                <w:rFonts w:ascii="Times New Roman" w:hAnsi="Times New Roman" w:cs="Times New Roman"/>
                <w:sz w:val="18"/>
                <w:szCs w:val="18"/>
                <w:lang w:val="fr-FR"/>
              </w:rPr>
            </w:pPr>
            <w:r w:rsidRPr="00EA6939">
              <w:rPr>
                <w:rFonts w:ascii="Times New Roman" w:hAnsi="Times New Roman" w:cs="Times New Roman"/>
                <w:sz w:val="18"/>
                <w:szCs w:val="18"/>
                <w:lang w:val="fr-FR"/>
              </w:rPr>
              <w:t> </w:t>
            </w:r>
          </w:p>
        </w:tc>
        <w:tc>
          <w:tcPr>
            <w:tcW w:w="437" w:type="pct"/>
            <w:noWrap/>
            <w:vAlign w:val="center"/>
            <w:hideMark/>
          </w:tcPr>
          <w:p w14:paraId="043B2DEA" w14:textId="77777777" w:rsidR="005E4580" w:rsidRPr="00EA6939" w:rsidRDefault="005E4580" w:rsidP="008D2469">
            <w:pPr>
              <w:spacing w:after="0"/>
              <w:rPr>
                <w:rFonts w:ascii="Times New Roman" w:hAnsi="Times New Roman" w:cs="Times New Roman"/>
                <w:sz w:val="18"/>
                <w:szCs w:val="18"/>
                <w:lang w:val="fr-FR"/>
              </w:rPr>
            </w:pPr>
            <w:r w:rsidRPr="00EA6939">
              <w:rPr>
                <w:rFonts w:ascii="Times New Roman" w:hAnsi="Times New Roman" w:cs="Times New Roman"/>
                <w:sz w:val="18"/>
                <w:szCs w:val="18"/>
                <w:lang w:val="fr-FR"/>
              </w:rPr>
              <w:t>Programme directeur d'aménagement du territoire (PDAT)</w:t>
            </w:r>
          </w:p>
        </w:tc>
      </w:tr>
      <w:tr w:rsidR="005E4580" w:rsidRPr="00EA6939" w14:paraId="7C57491F" w14:textId="77777777" w:rsidTr="005E4580">
        <w:trPr>
          <w:trHeight w:val="20"/>
        </w:trPr>
        <w:tc>
          <w:tcPr>
            <w:tcW w:w="516" w:type="pct"/>
            <w:vAlign w:val="center"/>
            <w:hideMark/>
          </w:tcPr>
          <w:p w14:paraId="2552BCF9" w14:textId="77777777" w:rsidR="005E4580" w:rsidRPr="00EA6939" w:rsidRDefault="005E4580" w:rsidP="008D2469">
            <w:pPr>
              <w:spacing w:after="0"/>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xml:space="preserve">A). Introduction &amp; Background </w:t>
            </w:r>
          </w:p>
        </w:tc>
        <w:tc>
          <w:tcPr>
            <w:tcW w:w="516" w:type="pct"/>
            <w:noWrap/>
            <w:vAlign w:val="center"/>
            <w:hideMark/>
          </w:tcPr>
          <w:p w14:paraId="72285806" w14:textId="77777777" w:rsidR="005E4580" w:rsidRPr="00EA6939" w:rsidRDefault="005E4580" w:rsidP="008D2469">
            <w:pPr>
              <w:spacing w:after="0"/>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441" w:type="pct"/>
            <w:shd w:val="clear" w:color="000000" w:fill="FFC7CE"/>
            <w:noWrap/>
            <w:vAlign w:val="center"/>
            <w:hideMark/>
          </w:tcPr>
          <w:p w14:paraId="10C5C788"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P1-9</w:t>
            </w:r>
          </w:p>
        </w:tc>
        <w:tc>
          <w:tcPr>
            <w:tcW w:w="441" w:type="pct"/>
            <w:noWrap/>
            <w:vAlign w:val="center"/>
            <w:hideMark/>
          </w:tcPr>
          <w:p w14:paraId="0E846EDF"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1" w:type="pct"/>
            <w:noWrap/>
            <w:vAlign w:val="center"/>
            <w:hideMark/>
          </w:tcPr>
          <w:p w14:paraId="099E18E9"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1" w:type="pct"/>
            <w:noWrap/>
            <w:vAlign w:val="center"/>
            <w:hideMark/>
          </w:tcPr>
          <w:p w14:paraId="112E6974"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1" w:type="pct"/>
            <w:noWrap/>
            <w:vAlign w:val="center"/>
            <w:hideMark/>
          </w:tcPr>
          <w:p w14:paraId="3C905391"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1" w:type="pct"/>
            <w:shd w:val="clear" w:color="000000" w:fill="FFC7CE"/>
            <w:noWrap/>
            <w:vAlign w:val="center"/>
            <w:hideMark/>
          </w:tcPr>
          <w:p w14:paraId="07E2C602"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Introduction</w:t>
            </w:r>
          </w:p>
        </w:tc>
        <w:tc>
          <w:tcPr>
            <w:tcW w:w="441" w:type="pct"/>
            <w:shd w:val="clear" w:color="000000" w:fill="FFC7CE"/>
            <w:noWrap/>
            <w:vAlign w:val="center"/>
            <w:hideMark/>
          </w:tcPr>
          <w:p w14:paraId="21D2F686"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Chap1-3</w:t>
            </w:r>
          </w:p>
        </w:tc>
        <w:tc>
          <w:tcPr>
            <w:tcW w:w="441" w:type="pct"/>
            <w:noWrap/>
            <w:vAlign w:val="center"/>
            <w:hideMark/>
          </w:tcPr>
          <w:p w14:paraId="35482435"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37" w:type="pct"/>
            <w:noWrap/>
            <w:vAlign w:val="center"/>
            <w:hideMark/>
          </w:tcPr>
          <w:p w14:paraId="2BA1E191"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r>
      <w:tr w:rsidR="005E4580" w:rsidRPr="00EA6939" w14:paraId="4A676D12" w14:textId="77777777" w:rsidTr="005E4580">
        <w:trPr>
          <w:trHeight w:val="20"/>
        </w:trPr>
        <w:tc>
          <w:tcPr>
            <w:tcW w:w="516" w:type="pct"/>
            <w:vAlign w:val="center"/>
            <w:hideMark/>
          </w:tcPr>
          <w:p w14:paraId="3B9D151C" w14:textId="77777777" w:rsidR="005E4580" w:rsidRPr="00EA6939" w:rsidRDefault="005E4580" w:rsidP="008D2469">
            <w:pPr>
              <w:spacing w:after="0"/>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xml:space="preserve">B). </w:t>
            </w:r>
            <w:proofErr w:type="gramStart"/>
            <w:r w:rsidRPr="00EA6939">
              <w:rPr>
                <w:rFonts w:ascii="Times New Roman" w:eastAsia="Times New Roman" w:hAnsi="Times New Roman" w:cs="Times New Roman"/>
                <w:kern w:val="0"/>
                <w:sz w:val="18"/>
                <w:szCs w:val="18"/>
              </w:rPr>
              <w:t>Current status</w:t>
            </w:r>
            <w:proofErr w:type="gramEnd"/>
            <w:r w:rsidRPr="00EA6939">
              <w:rPr>
                <w:rFonts w:ascii="Times New Roman" w:eastAsia="Times New Roman" w:hAnsi="Times New Roman" w:cs="Times New Roman"/>
                <w:kern w:val="0"/>
                <w:sz w:val="18"/>
                <w:szCs w:val="18"/>
              </w:rPr>
              <w:t> </w:t>
            </w:r>
          </w:p>
        </w:tc>
        <w:tc>
          <w:tcPr>
            <w:tcW w:w="516" w:type="pct"/>
            <w:noWrap/>
            <w:vAlign w:val="center"/>
            <w:hideMark/>
          </w:tcPr>
          <w:p w14:paraId="143FADEA" w14:textId="77777777" w:rsidR="005E4580" w:rsidRPr="00EA6939" w:rsidRDefault="005E4580" w:rsidP="008D2469">
            <w:pPr>
              <w:spacing w:after="0"/>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441" w:type="pct"/>
            <w:noWrap/>
            <w:vAlign w:val="center"/>
            <w:hideMark/>
          </w:tcPr>
          <w:p w14:paraId="69FF9C35"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1" w:type="pct"/>
            <w:noWrap/>
            <w:vAlign w:val="center"/>
            <w:hideMark/>
          </w:tcPr>
          <w:p w14:paraId="0E1891EC"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1" w:type="pct"/>
            <w:noWrap/>
            <w:vAlign w:val="center"/>
            <w:hideMark/>
          </w:tcPr>
          <w:p w14:paraId="5FA2B717"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1" w:type="pct"/>
            <w:noWrap/>
            <w:vAlign w:val="center"/>
            <w:hideMark/>
          </w:tcPr>
          <w:p w14:paraId="0056DB94"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1" w:type="pct"/>
            <w:noWrap/>
            <w:vAlign w:val="center"/>
            <w:hideMark/>
          </w:tcPr>
          <w:p w14:paraId="1F3277A9"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1" w:type="pct"/>
            <w:shd w:val="clear" w:color="000000" w:fill="FFC7CE"/>
            <w:noWrap/>
            <w:vAlign w:val="center"/>
            <w:hideMark/>
          </w:tcPr>
          <w:p w14:paraId="6E255F64"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Introduction</w:t>
            </w:r>
          </w:p>
        </w:tc>
        <w:tc>
          <w:tcPr>
            <w:tcW w:w="441" w:type="pct"/>
            <w:shd w:val="clear" w:color="000000" w:fill="FFC7CE"/>
            <w:noWrap/>
            <w:vAlign w:val="center"/>
            <w:hideMark/>
          </w:tcPr>
          <w:p w14:paraId="2AC9751E"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Chap1-3</w:t>
            </w:r>
          </w:p>
        </w:tc>
        <w:tc>
          <w:tcPr>
            <w:tcW w:w="441" w:type="pct"/>
            <w:noWrap/>
            <w:vAlign w:val="center"/>
            <w:hideMark/>
          </w:tcPr>
          <w:p w14:paraId="0D9EC80F"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37" w:type="pct"/>
            <w:noWrap/>
            <w:vAlign w:val="center"/>
            <w:hideMark/>
          </w:tcPr>
          <w:p w14:paraId="1F6D97DB"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r>
      <w:tr w:rsidR="005E4580" w:rsidRPr="00EA6939" w14:paraId="2B45429E" w14:textId="77777777" w:rsidTr="005E4580">
        <w:trPr>
          <w:trHeight w:val="20"/>
        </w:trPr>
        <w:tc>
          <w:tcPr>
            <w:tcW w:w="516" w:type="pct"/>
            <w:vAlign w:val="center"/>
            <w:hideMark/>
          </w:tcPr>
          <w:p w14:paraId="7CD0346F" w14:textId="77777777" w:rsidR="005E4580" w:rsidRPr="00EA6939" w:rsidRDefault="005E4580" w:rsidP="008D2469">
            <w:pPr>
              <w:spacing w:after="0"/>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1). Major priorities and challenges </w:t>
            </w:r>
          </w:p>
        </w:tc>
        <w:tc>
          <w:tcPr>
            <w:tcW w:w="516" w:type="pct"/>
            <w:noWrap/>
            <w:vAlign w:val="center"/>
            <w:hideMark/>
          </w:tcPr>
          <w:p w14:paraId="5A7891EA" w14:textId="77777777" w:rsidR="005E4580" w:rsidRPr="00EA6939" w:rsidRDefault="005E4580" w:rsidP="008D2469">
            <w:pPr>
              <w:spacing w:after="0"/>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441" w:type="pct"/>
            <w:shd w:val="clear" w:color="000000" w:fill="FFC7CE"/>
            <w:noWrap/>
            <w:vAlign w:val="center"/>
            <w:hideMark/>
          </w:tcPr>
          <w:p w14:paraId="5E82A721"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xml:space="preserve">P1-9 </w:t>
            </w:r>
          </w:p>
        </w:tc>
        <w:tc>
          <w:tcPr>
            <w:tcW w:w="441" w:type="pct"/>
            <w:noWrap/>
            <w:vAlign w:val="center"/>
            <w:hideMark/>
          </w:tcPr>
          <w:p w14:paraId="5552971F"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1" w:type="pct"/>
            <w:shd w:val="clear" w:color="000000" w:fill="FFC7CE"/>
            <w:noWrap/>
            <w:vAlign w:val="center"/>
            <w:hideMark/>
          </w:tcPr>
          <w:p w14:paraId="5C7C5CF2" w14:textId="77777777" w:rsidR="005E4580" w:rsidRPr="00EA6939" w:rsidRDefault="005E4580" w:rsidP="008D2469">
            <w:pPr>
              <w:spacing w:after="0"/>
              <w:rPr>
                <w:rFonts w:ascii="Times New Roman" w:hAnsi="Times New Roman" w:cs="Times New Roman"/>
                <w:sz w:val="18"/>
                <w:szCs w:val="18"/>
                <w:lang w:val="fr-FR"/>
              </w:rPr>
            </w:pPr>
            <w:r w:rsidRPr="00EA6939">
              <w:rPr>
                <w:rFonts w:ascii="Times New Roman" w:hAnsi="Times New Roman" w:cs="Times New Roman"/>
                <w:sz w:val="18"/>
                <w:szCs w:val="18"/>
                <w:lang w:val="fr-FR"/>
              </w:rPr>
              <w:t>1. Stratégie nationale Biodiversité. 4. Evaluation du 1er Plan National concernant la Protection de la Nature</w:t>
            </w:r>
          </w:p>
        </w:tc>
        <w:tc>
          <w:tcPr>
            <w:tcW w:w="441" w:type="pct"/>
            <w:noWrap/>
            <w:vAlign w:val="center"/>
            <w:hideMark/>
          </w:tcPr>
          <w:p w14:paraId="2A06A434" w14:textId="77777777" w:rsidR="005E4580" w:rsidRPr="00EA6939" w:rsidRDefault="005E4580" w:rsidP="008D2469">
            <w:pPr>
              <w:spacing w:after="0"/>
              <w:rPr>
                <w:rFonts w:ascii="Times New Roman" w:hAnsi="Times New Roman" w:cs="Times New Roman"/>
                <w:sz w:val="18"/>
                <w:szCs w:val="18"/>
                <w:lang w:val="fr-FR"/>
              </w:rPr>
            </w:pPr>
            <w:r w:rsidRPr="00EA6939">
              <w:rPr>
                <w:rFonts w:ascii="Times New Roman" w:hAnsi="Times New Roman" w:cs="Times New Roman"/>
                <w:sz w:val="18"/>
                <w:szCs w:val="18"/>
                <w:lang w:val="fr-FR"/>
              </w:rPr>
              <w:t> </w:t>
            </w:r>
          </w:p>
        </w:tc>
        <w:tc>
          <w:tcPr>
            <w:tcW w:w="441" w:type="pct"/>
            <w:noWrap/>
            <w:vAlign w:val="center"/>
            <w:hideMark/>
          </w:tcPr>
          <w:p w14:paraId="5BD63522" w14:textId="77777777" w:rsidR="005E4580" w:rsidRPr="00EA6939" w:rsidRDefault="005E4580" w:rsidP="008D2469">
            <w:pPr>
              <w:spacing w:after="0"/>
              <w:rPr>
                <w:rFonts w:ascii="Times New Roman" w:hAnsi="Times New Roman" w:cs="Times New Roman"/>
                <w:sz w:val="18"/>
                <w:szCs w:val="18"/>
                <w:lang w:val="fr-FR"/>
              </w:rPr>
            </w:pPr>
            <w:r w:rsidRPr="00EA6939">
              <w:rPr>
                <w:rFonts w:ascii="Times New Roman" w:hAnsi="Times New Roman" w:cs="Times New Roman"/>
                <w:sz w:val="18"/>
                <w:szCs w:val="18"/>
                <w:lang w:val="fr-FR"/>
              </w:rPr>
              <w:t> </w:t>
            </w:r>
          </w:p>
        </w:tc>
        <w:tc>
          <w:tcPr>
            <w:tcW w:w="441" w:type="pct"/>
            <w:shd w:val="clear" w:color="000000" w:fill="FFC7CE"/>
            <w:noWrap/>
            <w:vAlign w:val="center"/>
            <w:hideMark/>
          </w:tcPr>
          <w:p w14:paraId="43C135D0"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Introduction</w:t>
            </w:r>
          </w:p>
        </w:tc>
        <w:tc>
          <w:tcPr>
            <w:tcW w:w="441" w:type="pct"/>
            <w:shd w:val="clear" w:color="000000" w:fill="FFC7CE"/>
            <w:noWrap/>
            <w:vAlign w:val="center"/>
            <w:hideMark/>
          </w:tcPr>
          <w:p w14:paraId="663A4BF2"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C1-3 Cons Area</w:t>
            </w:r>
          </w:p>
        </w:tc>
        <w:tc>
          <w:tcPr>
            <w:tcW w:w="441" w:type="pct"/>
            <w:noWrap/>
            <w:vAlign w:val="center"/>
            <w:hideMark/>
          </w:tcPr>
          <w:p w14:paraId="65806585"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37" w:type="pct"/>
            <w:noWrap/>
            <w:vAlign w:val="center"/>
            <w:hideMark/>
          </w:tcPr>
          <w:p w14:paraId="09C37AA8"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r>
      <w:tr w:rsidR="005E4580" w:rsidRPr="00EA6939" w14:paraId="221FB7A8" w14:textId="77777777" w:rsidTr="005E4580">
        <w:trPr>
          <w:trHeight w:val="20"/>
        </w:trPr>
        <w:tc>
          <w:tcPr>
            <w:tcW w:w="516" w:type="pct"/>
            <w:vAlign w:val="center"/>
            <w:hideMark/>
          </w:tcPr>
          <w:p w14:paraId="1B197B19" w14:textId="77777777" w:rsidR="005E4580" w:rsidRPr="00EA6939" w:rsidRDefault="005E4580" w:rsidP="008D2469">
            <w:pPr>
              <w:spacing w:after="0"/>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roofErr w:type="spellStart"/>
            <w:r w:rsidRPr="00EA6939">
              <w:rPr>
                <w:rFonts w:ascii="Times New Roman" w:eastAsia="Times New Roman" w:hAnsi="Times New Roman" w:cs="Times New Roman"/>
                <w:kern w:val="0"/>
                <w:sz w:val="18"/>
                <w:szCs w:val="18"/>
              </w:rPr>
              <w:t>i</w:t>
            </w:r>
            <w:proofErr w:type="spellEnd"/>
            <w:r w:rsidRPr="00EA6939">
              <w:rPr>
                <w:rFonts w:ascii="Times New Roman" w:eastAsia="Times New Roman" w:hAnsi="Times New Roman" w:cs="Times New Roman"/>
                <w:kern w:val="0"/>
                <w:sz w:val="18"/>
                <w:szCs w:val="18"/>
              </w:rPr>
              <w:t xml:space="preserve">). Overview of </w:t>
            </w:r>
            <w:r w:rsidRPr="00EA6939">
              <w:rPr>
                <w:rFonts w:ascii="Times New Roman" w:eastAsia="Times New Roman" w:hAnsi="Times New Roman" w:cs="Times New Roman"/>
                <w:kern w:val="0"/>
                <w:sz w:val="18"/>
                <w:szCs w:val="18"/>
              </w:rPr>
              <w:lastRenderedPageBreak/>
              <w:t>overarching strategy and “4 pillar approach” </w:t>
            </w:r>
          </w:p>
        </w:tc>
        <w:tc>
          <w:tcPr>
            <w:tcW w:w="516" w:type="pct"/>
            <w:noWrap/>
            <w:vAlign w:val="center"/>
            <w:hideMark/>
          </w:tcPr>
          <w:p w14:paraId="3B941D70" w14:textId="77777777" w:rsidR="005E4580" w:rsidRPr="00EA6939" w:rsidRDefault="005E4580" w:rsidP="008D2469">
            <w:pPr>
              <w:spacing w:after="0"/>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lastRenderedPageBreak/>
              <w:t> </w:t>
            </w:r>
          </w:p>
        </w:tc>
        <w:tc>
          <w:tcPr>
            <w:tcW w:w="441" w:type="pct"/>
            <w:noWrap/>
            <w:vAlign w:val="center"/>
            <w:hideMark/>
          </w:tcPr>
          <w:p w14:paraId="3C3A23BC"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1" w:type="pct"/>
            <w:noWrap/>
            <w:vAlign w:val="center"/>
            <w:hideMark/>
          </w:tcPr>
          <w:p w14:paraId="1D79B92B"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1" w:type="pct"/>
            <w:noWrap/>
            <w:vAlign w:val="center"/>
            <w:hideMark/>
          </w:tcPr>
          <w:p w14:paraId="61C1603D"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1" w:type="pct"/>
            <w:noWrap/>
            <w:vAlign w:val="center"/>
            <w:hideMark/>
          </w:tcPr>
          <w:p w14:paraId="5295F826"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1" w:type="pct"/>
            <w:noWrap/>
            <w:vAlign w:val="center"/>
            <w:hideMark/>
          </w:tcPr>
          <w:p w14:paraId="5E5DAA89"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1" w:type="pct"/>
            <w:shd w:val="clear" w:color="000000" w:fill="FFC7CE"/>
            <w:noWrap/>
            <w:vAlign w:val="center"/>
            <w:hideMark/>
          </w:tcPr>
          <w:p w14:paraId="4A6436B7"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Introduction</w:t>
            </w:r>
          </w:p>
        </w:tc>
        <w:tc>
          <w:tcPr>
            <w:tcW w:w="441" w:type="pct"/>
            <w:noWrap/>
            <w:vAlign w:val="center"/>
            <w:hideMark/>
          </w:tcPr>
          <w:p w14:paraId="0193E85F"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1" w:type="pct"/>
            <w:noWrap/>
            <w:vAlign w:val="center"/>
            <w:hideMark/>
          </w:tcPr>
          <w:p w14:paraId="2246287B"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37" w:type="pct"/>
            <w:noWrap/>
            <w:vAlign w:val="center"/>
            <w:hideMark/>
          </w:tcPr>
          <w:p w14:paraId="788BB15A"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r>
      <w:tr w:rsidR="005E4580" w:rsidRPr="00EA6939" w14:paraId="10D35AD1" w14:textId="77777777" w:rsidTr="005E4580">
        <w:trPr>
          <w:trHeight w:val="20"/>
        </w:trPr>
        <w:tc>
          <w:tcPr>
            <w:tcW w:w="516" w:type="pct"/>
            <w:vAlign w:val="center"/>
            <w:hideMark/>
          </w:tcPr>
          <w:p w14:paraId="35D55DC1" w14:textId="77777777" w:rsidR="005E4580" w:rsidRPr="00EA6939" w:rsidRDefault="005E4580" w:rsidP="008D2469">
            <w:pPr>
              <w:spacing w:after="0"/>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xml:space="preserve">ii). Nature Protection </w:t>
            </w:r>
          </w:p>
        </w:tc>
        <w:tc>
          <w:tcPr>
            <w:tcW w:w="516" w:type="pct"/>
            <w:noWrap/>
            <w:vAlign w:val="center"/>
            <w:hideMark/>
          </w:tcPr>
          <w:p w14:paraId="557A9805" w14:textId="77777777" w:rsidR="005E4580" w:rsidRPr="00EA6939" w:rsidRDefault="005E4580" w:rsidP="008D2469">
            <w:pPr>
              <w:spacing w:after="0"/>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441" w:type="pct"/>
            <w:shd w:val="clear" w:color="000000" w:fill="FFC7CE"/>
            <w:noWrap/>
            <w:vAlign w:val="center"/>
            <w:hideMark/>
          </w:tcPr>
          <w:p w14:paraId="5B26C8AA"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xml:space="preserve">Par 1 P10-15 </w:t>
            </w:r>
          </w:p>
        </w:tc>
        <w:tc>
          <w:tcPr>
            <w:tcW w:w="441" w:type="pct"/>
            <w:noWrap/>
            <w:vAlign w:val="center"/>
            <w:hideMark/>
          </w:tcPr>
          <w:p w14:paraId="79ECFB38"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1" w:type="pct"/>
            <w:noWrap/>
            <w:vAlign w:val="center"/>
            <w:hideMark/>
          </w:tcPr>
          <w:p w14:paraId="136E8EE7"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1" w:type="pct"/>
            <w:noWrap/>
            <w:vAlign w:val="center"/>
            <w:hideMark/>
          </w:tcPr>
          <w:p w14:paraId="136CFBA1"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1" w:type="pct"/>
            <w:noWrap/>
            <w:vAlign w:val="center"/>
            <w:hideMark/>
          </w:tcPr>
          <w:p w14:paraId="56FDFC72"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1" w:type="pct"/>
            <w:shd w:val="clear" w:color="000000" w:fill="FFC7CE"/>
            <w:vAlign w:val="center"/>
            <w:hideMark/>
          </w:tcPr>
          <w:p w14:paraId="68CA7AA7"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xml:space="preserve">Part 1 Nature Prot </w:t>
            </w:r>
          </w:p>
        </w:tc>
        <w:tc>
          <w:tcPr>
            <w:tcW w:w="441" w:type="pct"/>
            <w:noWrap/>
            <w:vAlign w:val="center"/>
            <w:hideMark/>
          </w:tcPr>
          <w:p w14:paraId="3AD03F52"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1" w:type="pct"/>
            <w:noWrap/>
            <w:vAlign w:val="center"/>
            <w:hideMark/>
          </w:tcPr>
          <w:p w14:paraId="621A00C8"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37" w:type="pct"/>
            <w:noWrap/>
            <w:vAlign w:val="center"/>
            <w:hideMark/>
          </w:tcPr>
          <w:p w14:paraId="1A9CEA40"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r>
      <w:tr w:rsidR="005E4580" w:rsidRPr="00EA6939" w14:paraId="6437AEA3" w14:textId="77777777" w:rsidTr="005E4580">
        <w:trPr>
          <w:trHeight w:val="20"/>
        </w:trPr>
        <w:tc>
          <w:tcPr>
            <w:tcW w:w="516" w:type="pct"/>
            <w:vAlign w:val="center"/>
            <w:hideMark/>
          </w:tcPr>
          <w:p w14:paraId="174FB4EF" w14:textId="77777777" w:rsidR="005E4580" w:rsidRPr="00EA6939" w:rsidRDefault="005E4580" w:rsidP="008D2469">
            <w:pPr>
              <w:spacing w:after="0"/>
              <w:rPr>
                <w:rFonts w:ascii="Times New Roman" w:eastAsia="Times New Roman" w:hAnsi="Times New Roman" w:cs="Times New Roman"/>
                <w:b/>
                <w:bCs/>
                <w:i/>
                <w:iCs/>
                <w:kern w:val="0"/>
                <w:sz w:val="18"/>
                <w:szCs w:val="18"/>
              </w:rPr>
            </w:pPr>
            <w:r w:rsidRPr="00EA6939">
              <w:rPr>
                <w:rFonts w:ascii="Times New Roman" w:eastAsia="Times New Roman" w:hAnsi="Times New Roman" w:cs="Times New Roman"/>
                <w:b/>
                <w:bCs/>
                <w:i/>
                <w:iCs/>
                <w:kern w:val="0"/>
                <w:sz w:val="18"/>
                <w:szCs w:val="18"/>
              </w:rPr>
              <w:t>Status of ecosystems</w:t>
            </w:r>
            <w:r w:rsidRPr="00EA6939">
              <w:rPr>
                <w:rFonts w:ascii="Times New Roman" w:eastAsia="Times New Roman" w:hAnsi="Times New Roman" w:cs="Times New Roman"/>
                <w:i/>
                <w:iCs/>
                <w:kern w:val="0"/>
                <w:sz w:val="18"/>
                <w:szCs w:val="18"/>
              </w:rPr>
              <w:t> </w:t>
            </w:r>
          </w:p>
        </w:tc>
        <w:tc>
          <w:tcPr>
            <w:tcW w:w="516" w:type="pct"/>
            <w:noWrap/>
            <w:vAlign w:val="center"/>
            <w:hideMark/>
          </w:tcPr>
          <w:p w14:paraId="67DCE05B" w14:textId="77777777" w:rsidR="005E4580" w:rsidRPr="00EA6939" w:rsidRDefault="005E4580" w:rsidP="008D2469">
            <w:pPr>
              <w:spacing w:after="0"/>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441" w:type="pct"/>
            <w:noWrap/>
            <w:vAlign w:val="center"/>
            <w:hideMark/>
          </w:tcPr>
          <w:p w14:paraId="1F97F15B"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1" w:type="pct"/>
            <w:shd w:val="clear" w:color="000000" w:fill="FFC7CE"/>
            <w:noWrap/>
            <w:vAlign w:val="center"/>
            <w:hideMark/>
          </w:tcPr>
          <w:p w14:paraId="2312F1EC"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Objective 3: Significantly reduce land consumption and landscape fragmentation (ii) Fragmentation. Objective 1: To fully implement legislation relating to the protection of biodiversity (I) Habitats</w:t>
            </w:r>
          </w:p>
        </w:tc>
        <w:tc>
          <w:tcPr>
            <w:tcW w:w="441" w:type="pct"/>
            <w:shd w:val="clear" w:color="000000" w:fill="FFC7CE"/>
            <w:noWrap/>
            <w:vAlign w:val="center"/>
            <w:hideMark/>
          </w:tcPr>
          <w:p w14:paraId="28D7B79D" w14:textId="77777777" w:rsidR="005E4580" w:rsidRPr="00EA6939" w:rsidRDefault="005E4580" w:rsidP="008D2469">
            <w:pPr>
              <w:spacing w:after="0"/>
              <w:rPr>
                <w:rFonts w:ascii="Times New Roman" w:hAnsi="Times New Roman" w:cs="Times New Roman"/>
                <w:sz w:val="18"/>
                <w:szCs w:val="18"/>
                <w:lang w:val="fr-FR"/>
              </w:rPr>
            </w:pPr>
            <w:r w:rsidRPr="00EA6939">
              <w:rPr>
                <w:rFonts w:ascii="Times New Roman" w:hAnsi="Times New Roman" w:cs="Times New Roman"/>
                <w:sz w:val="18"/>
                <w:szCs w:val="18"/>
                <w:lang w:val="fr-FR"/>
              </w:rPr>
              <w:t>3. Etat actuel de la situation</w:t>
            </w:r>
          </w:p>
        </w:tc>
        <w:tc>
          <w:tcPr>
            <w:tcW w:w="441" w:type="pct"/>
            <w:shd w:val="clear" w:color="000000" w:fill="FFC7CE"/>
            <w:noWrap/>
            <w:vAlign w:val="center"/>
            <w:hideMark/>
          </w:tcPr>
          <w:p w14:paraId="76ABC372"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Recovery of ecosystems, Ecosystem assessment and accounting</w:t>
            </w:r>
          </w:p>
        </w:tc>
        <w:tc>
          <w:tcPr>
            <w:tcW w:w="441" w:type="pct"/>
            <w:noWrap/>
            <w:vAlign w:val="center"/>
            <w:hideMark/>
          </w:tcPr>
          <w:p w14:paraId="3675DC35"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1" w:type="pct"/>
            <w:noWrap/>
            <w:vAlign w:val="center"/>
            <w:hideMark/>
          </w:tcPr>
          <w:p w14:paraId="628DB764"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1" w:type="pct"/>
            <w:shd w:val="clear" w:color="000000" w:fill="FFC7CE"/>
            <w:noWrap/>
            <w:vAlign w:val="center"/>
            <w:hideMark/>
          </w:tcPr>
          <w:p w14:paraId="71C164DF"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c 4 Habitats; 7 natura</w:t>
            </w:r>
          </w:p>
        </w:tc>
        <w:tc>
          <w:tcPr>
            <w:tcW w:w="441" w:type="pct"/>
            <w:noWrap/>
            <w:vAlign w:val="center"/>
            <w:hideMark/>
          </w:tcPr>
          <w:p w14:paraId="2347AE48"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37" w:type="pct"/>
            <w:shd w:val="clear" w:color="000000" w:fill="FFC7CE"/>
            <w:vAlign w:val="center"/>
            <w:hideMark/>
          </w:tcPr>
          <w:p w14:paraId="0FF5CFF5"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xml:space="preserve">p 36, </w:t>
            </w:r>
            <w:proofErr w:type="spellStart"/>
            <w:r w:rsidRPr="00EA6939">
              <w:rPr>
                <w:rFonts w:ascii="Times New Roman" w:hAnsi="Times New Roman" w:cs="Times New Roman"/>
                <w:sz w:val="18"/>
                <w:szCs w:val="18"/>
              </w:rPr>
              <w:t>Sección</w:t>
            </w:r>
            <w:proofErr w:type="spellEnd"/>
            <w:r w:rsidRPr="00EA6939">
              <w:rPr>
                <w:rFonts w:ascii="Times New Roman" w:hAnsi="Times New Roman" w:cs="Times New Roman"/>
                <w:sz w:val="18"/>
                <w:szCs w:val="18"/>
              </w:rPr>
              <w:t xml:space="preserve"> 1.8</w:t>
            </w:r>
            <w:r w:rsidRPr="00EA6939">
              <w:rPr>
                <w:rFonts w:ascii="Times New Roman" w:hAnsi="Times New Roman" w:cs="Times New Roman"/>
                <w:sz w:val="18"/>
                <w:szCs w:val="18"/>
              </w:rPr>
              <w:br/>
              <w:t xml:space="preserve">p 49, </w:t>
            </w:r>
            <w:proofErr w:type="spellStart"/>
            <w:r w:rsidRPr="00EA6939">
              <w:rPr>
                <w:rFonts w:ascii="Times New Roman" w:hAnsi="Times New Roman" w:cs="Times New Roman"/>
                <w:sz w:val="18"/>
                <w:szCs w:val="18"/>
              </w:rPr>
              <w:t>Sección</w:t>
            </w:r>
            <w:proofErr w:type="spellEnd"/>
            <w:r w:rsidRPr="00EA6939">
              <w:rPr>
                <w:rFonts w:ascii="Times New Roman" w:hAnsi="Times New Roman" w:cs="Times New Roman"/>
                <w:sz w:val="18"/>
                <w:szCs w:val="18"/>
              </w:rPr>
              <w:t xml:space="preserve"> 2.2.2.</w:t>
            </w:r>
          </w:p>
        </w:tc>
      </w:tr>
      <w:tr w:rsidR="005E4580" w:rsidRPr="00EA6939" w14:paraId="05C8124E" w14:textId="77777777" w:rsidTr="005E4580">
        <w:trPr>
          <w:trHeight w:val="20"/>
        </w:trPr>
        <w:tc>
          <w:tcPr>
            <w:tcW w:w="516" w:type="pct"/>
            <w:vAlign w:val="center"/>
            <w:hideMark/>
          </w:tcPr>
          <w:p w14:paraId="47338BBD" w14:textId="77777777" w:rsidR="005E4580" w:rsidRPr="00EA6939" w:rsidRDefault="005E4580" w:rsidP="008D2469">
            <w:pPr>
              <w:spacing w:after="0"/>
              <w:rPr>
                <w:rFonts w:ascii="Times New Roman" w:eastAsia="Times New Roman" w:hAnsi="Times New Roman" w:cs="Times New Roman"/>
                <w:b/>
                <w:bCs/>
                <w:i/>
                <w:iCs/>
                <w:kern w:val="0"/>
                <w:sz w:val="18"/>
                <w:szCs w:val="18"/>
              </w:rPr>
            </w:pPr>
            <w:r w:rsidRPr="00EA6939">
              <w:rPr>
                <w:rFonts w:ascii="Times New Roman" w:eastAsia="Times New Roman" w:hAnsi="Times New Roman" w:cs="Times New Roman"/>
                <w:b/>
                <w:bCs/>
                <w:i/>
                <w:iCs/>
                <w:kern w:val="0"/>
                <w:sz w:val="18"/>
                <w:szCs w:val="18"/>
              </w:rPr>
              <w:t>Status of species</w:t>
            </w:r>
          </w:p>
        </w:tc>
        <w:tc>
          <w:tcPr>
            <w:tcW w:w="516" w:type="pct"/>
            <w:noWrap/>
            <w:vAlign w:val="center"/>
            <w:hideMark/>
          </w:tcPr>
          <w:p w14:paraId="1F84BA6A" w14:textId="77777777" w:rsidR="005E4580" w:rsidRPr="00EA6939" w:rsidRDefault="005E4580" w:rsidP="008D2469">
            <w:pPr>
              <w:spacing w:after="0"/>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441" w:type="pct"/>
            <w:shd w:val="clear" w:color="000000" w:fill="FFC7CE"/>
            <w:noWrap/>
            <w:vAlign w:val="center"/>
            <w:hideMark/>
          </w:tcPr>
          <w:p w14:paraId="41F02570"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Annex E Species &amp; H plans</w:t>
            </w:r>
          </w:p>
        </w:tc>
        <w:tc>
          <w:tcPr>
            <w:tcW w:w="441" w:type="pct"/>
            <w:shd w:val="clear" w:color="000000" w:fill="FFC7CE"/>
            <w:noWrap/>
            <w:vAlign w:val="center"/>
            <w:hideMark/>
          </w:tcPr>
          <w:p w14:paraId="34D9049E"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xml:space="preserve">Objective 5: Combat invasive alien species </w:t>
            </w:r>
            <w:proofErr w:type="gramStart"/>
            <w:r w:rsidRPr="00EA6939">
              <w:rPr>
                <w:rFonts w:ascii="Times New Roman" w:hAnsi="Times New Roman" w:cs="Times New Roman"/>
                <w:sz w:val="18"/>
                <w:szCs w:val="18"/>
              </w:rPr>
              <w:t>By</w:t>
            </w:r>
            <w:proofErr w:type="gramEnd"/>
            <w:r w:rsidRPr="00EA6939">
              <w:rPr>
                <w:rFonts w:ascii="Times New Roman" w:hAnsi="Times New Roman" w:cs="Times New Roman"/>
                <w:sz w:val="18"/>
                <w:szCs w:val="18"/>
              </w:rPr>
              <w:t xml:space="preserve"> 2020, invasive alien species and their pathways will be </w:t>
            </w:r>
            <w:r w:rsidRPr="00EA6939">
              <w:rPr>
                <w:rFonts w:ascii="Times New Roman" w:hAnsi="Times New Roman" w:cs="Times New Roman"/>
                <w:sz w:val="18"/>
                <w:szCs w:val="18"/>
              </w:rPr>
              <w:lastRenderedPageBreak/>
              <w:t>identified and treated as a priority, the main species thus targeted will be contained or eradicated and the pathways.</w:t>
            </w:r>
          </w:p>
        </w:tc>
        <w:tc>
          <w:tcPr>
            <w:tcW w:w="441" w:type="pct"/>
            <w:noWrap/>
            <w:vAlign w:val="center"/>
            <w:hideMark/>
          </w:tcPr>
          <w:p w14:paraId="0492ED74"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lastRenderedPageBreak/>
              <w:t> </w:t>
            </w:r>
          </w:p>
        </w:tc>
        <w:tc>
          <w:tcPr>
            <w:tcW w:w="441" w:type="pct"/>
            <w:shd w:val="clear" w:color="000000" w:fill="FFC7CE"/>
            <w:noWrap/>
            <w:vAlign w:val="center"/>
            <w:hideMark/>
          </w:tcPr>
          <w:p w14:paraId="13AC3CA2"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Recovery of species, Prevention and management of invasive alien species</w:t>
            </w:r>
          </w:p>
        </w:tc>
        <w:tc>
          <w:tcPr>
            <w:tcW w:w="441" w:type="pct"/>
            <w:noWrap/>
            <w:vAlign w:val="center"/>
            <w:hideMark/>
          </w:tcPr>
          <w:p w14:paraId="519EBCE3"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1" w:type="pct"/>
            <w:noWrap/>
            <w:vAlign w:val="center"/>
            <w:hideMark/>
          </w:tcPr>
          <w:p w14:paraId="51C1267B"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1" w:type="pct"/>
            <w:shd w:val="clear" w:color="000000" w:fill="FFC7CE"/>
            <w:noWrap/>
            <w:vAlign w:val="center"/>
            <w:hideMark/>
          </w:tcPr>
          <w:p w14:paraId="79EE2A9A"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xml:space="preserve">C5 Species </w:t>
            </w:r>
          </w:p>
        </w:tc>
        <w:tc>
          <w:tcPr>
            <w:tcW w:w="441" w:type="pct"/>
            <w:noWrap/>
            <w:vAlign w:val="center"/>
            <w:hideMark/>
          </w:tcPr>
          <w:p w14:paraId="40E541B1"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37" w:type="pct"/>
            <w:shd w:val="clear" w:color="000000" w:fill="FFC7CE"/>
            <w:noWrap/>
            <w:vAlign w:val="center"/>
            <w:hideMark/>
          </w:tcPr>
          <w:p w14:paraId="361604EF"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xml:space="preserve">p 36, </w:t>
            </w:r>
            <w:proofErr w:type="spellStart"/>
            <w:r w:rsidRPr="00EA6939">
              <w:rPr>
                <w:rFonts w:ascii="Times New Roman" w:hAnsi="Times New Roman" w:cs="Times New Roman"/>
                <w:sz w:val="18"/>
                <w:szCs w:val="18"/>
              </w:rPr>
              <w:t>Sección</w:t>
            </w:r>
            <w:proofErr w:type="spellEnd"/>
            <w:r w:rsidRPr="00EA6939">
              <w:rPr>
                <w:rFonts w:ascii="Times New Roman" w:hAnsi="Times New Roman" w:cs="Times New Roman"/>
                <w:sz w:val="18"/>
                <w:szCs w:val="18"/>
              </w:rPr>
              <w:t xml:space="preserve"> 1.8</w:t>
            </w:r>
          </w:p>
        </w:tc>
      </w:tr>
      <w:tr w:rsidR="005E4580" w:rsidRPr="00EA6939" w14:paraId="5B6BB07B" w14:textId="77777777" w:rsidTr="005E4580">
        <w:trPr>
          <w:trHeight w:val="20"/>
        </w:trPr>
        <w:tc>
          <w:tcPr>
            <w:tcW w:w="516" w:type="pct"/>
            <w:vAlign w:val="center"/>
            <w:hideMark/>
          </w:tcPr>
          <w:p w14:paraId="6772E6C4" w14:textId="77777777" w:rsidR="005E4580" w:rsidRPr="00EA6939" w:rsidRDefault="005E4580" w:rsidP="008D2469">
            <w:pPr>
              <w:spacing w:after="0"/>
              <w:rPr>
                <w:rFonts w:ascii="Times New Roman" w:eastAsia="Times New Roman" w:hAnsi="Times New Roman" w:cs="Times New Roman"/>
                <w:kern w:val="0"/>
                <w:sz w:val="18"/>
                <w:szCs w:val="18"/>
              </w:rPr>
            </w:pPr>
            <w:r w:rsidRPr="00EA6939">
              <w:rPr>
                <w:rFonts w:ascii="Times New Roman" w:eastAsia="Times New Roman" w:hAnsi="Times New Roman" w:cs="Times New Roman"/>
                <w:b/>
                <w:bCs/>
                <w:i/>
                <w:iCs/>
                <w:kern w:val="0"/>
                <w:sz w:val="18"/>
                <w:szCs w:val="18"/>
              </w:rPr>
              <w:t>Implementation of the Nature Pact</w:t>
            </w:r>
          </w:p>
        </w:tc>
        <w:tc>
          <w:tcPr>
            <w:tcW w:w="516" w:type="pct"/>
            <w:noWrap/>
            <w:vAlign w:val="center"/>
            <w:hideMark/>
          </w:tcPr>
          <w:p w14:paraId="3E0BE264" w14:textId="77777777" w:rsidR="005E4580" w:rsidRPr="00EA6939" w:rsidRDefault="005E4580" w:rsidP="008D2469">
            <w:pPr>
              <w:spacing w:after="0"/>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441" w:type="pct"/>
            <w:shd w:val="clear" w:color="000000" w:fill="FFC7CE"/>
            <w:noWrap/>
            <w:vAlign w:val="center"/>
            <w:hideMark/>
          </w:tcPr>
          <w:p w14:paraId="68F8F376" w14:textId="77777777" w:rsidR="005E4580" w:rsidRPr="00EA6939" w:rsidRDefault="005E4580" w:rsidP="008D2469">
            <w:pPr>
              <w:spacing w:after="0"/>
              <w:rPr>
                <w:rFonts w:ascii="Times New Roman" w:hAnsi="Times New Roman" w:cs="Times New Roman"/>
                <w:sz w:val="18"/>
                <w:szCs w:val="18"/>
                <w:lang w:val="fr-FR"/>
              </w:rPr>
            </w:pPr>
            <w:r w:rsidRPr="00EA6939">
              <w:rPr>
                <w:rFonts w:ascii="Times New Roman" w:hAnsi="Times New Roman" w:cs="Times New Roman"/>
                <w:sz w:val="18"/>
                <w:szCs w:val="18"/>
                <w:lang w:val="fr-FR"/>
              </w:rPr>
              <w:t xml:space="preserve">Annex A &amp;B </w:t>
            </w:r>
            <w:proofErr w:type="spellStart"/>
            <w:r w:rsidRPr="00EA6939">
              <w:rPr>
                <w:rFonts w:ascii="Times New Roman" w:hAnsi="Times New Roman" w:cs="Times New Roman"/>
                <w:sz w:val="18"/>
                <w:szCs w:val="18"/>
                <w:lang w:val="fr-FR"/>
              </w:rPr>
              <w:t>PAs</w:t>
            </w:r>
            <w:proofErr w:type="spellEnd"/>
            <w:r w:rsidRPr="00EA6939">
              <w:rPr>
                <w:rFonts w:ascii="Times New Roman" w:hAnsi="Times New Roman" w:cs="Times New Roman"/>
                <w:sz w:val="18"/>
                <w:szCs w:val="18"/>
                <w:lang w:val="fr-FR"/>
              </w:rPr>
              <w:t xml:space="preserve">, ZPINS </w:t>
            </w:r>
          </w:p>
        </w:tc>
        <w:tc>
          <w:tcPr>
            <w:tcW w:w="441" w:type="pct"/>
            <w:shd w:val="clear" w:color="000000" w:fill="FFC7CE"/>
            <w:noWrap/>
            <w:vAlign w:val="center"/>
            <w:hideMark/>
          </w:tcPr>
          <w:p w14:paraId="31A0ED9B"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Objective 1: To fully implement legislation relating to the protection of biodiversity (ii) species</w:t>
            </w:r>
          </w:p>
        </w:tc>
        <w:tc>
          <w:tcPr>
            <w:tcW w:w="441" w:type="pct"/>
            <w:noWrap/>
            <w:vAlign w:val="center"/>
            <w:hideMark/>
          </w:tcPr>
          <w:p w14:paraId="05C810D4"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1" w:type="pct"/>
            <w:noWrap/>
            <w:vAlign w:val="center"/>
            <w:hideMark/>
          </w:tcPr>
          <w:p w14:paraId="673A4D5C"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1" w:type="pct"/>
            <w:noWrap/>
            <w:vAlign w:val="center"/>
            <w:hideMark/>
          </w:tcPr>
          <w:p w14:paraId="42B6B30A"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1" w:type="pct"/>
            <w:noWrap/>
            <w:vAlign w:val="center"/>
            <w:hideMark/>
          </w:tcPr>
          <w:p w14:paraId="75FF60B2"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1" w:type="pct"/>
            <w:noWrap/>
            <w:vAlign w:val="center"/>
            <w:hideMark/>
          </w:tcPr>
          <w:p w14:paraId="612D733D"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C7-C10</w:t>
            </w:r>
          </w:p>
        </w:tc>
        <w:tc>
          <w:tcPr>
            <w:tcW w:w="441" w:type="pct"/>
            <w:noWrap/>
            <w:vAlign w:val="center"/>
            <w:hideMark/>
          </w:tcPr>
          <w:p w14:paraId="27AADEA0"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37" w:type="pct"/>
            <w:noWrap/>
            <w:vAlign w:val="center"/>
            <w:hideMark/>
          </w:tcPr>
          <w:p w14:paraId="612B7671"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r>
      <w:tr w:rsidR="005E4580" w:rsidRPr="00EA6939" w14:paraId="5E6059BF" w14:textId="77777777" w:rsidTr="005E4580">
        <w:trPr>
          <w:trHeight w:val="20"/>
        </w:trPr>
        <w:tc>
          <w:tcPr>
            <w:tcW w:w="516" w:type="pct"/>
            <w:vAlign w:val="center"/>
            <w:hideMark/>
          </w:tcPr>
          <w:p w14:paraId="4D5E39F2" w14:textId="77777777" w:rsidR="005E4580" w:rsidRPr="00EA6939" w:rsidRDefault="005E4580" w:rsidP="008D2469">
            <w:pPr>
              <w:spacing w:after="0"/>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xml:space="preserve">iii). Nature Restoration </w:t>
            </w:r>
          </w:p>
        </w:tc>
        <w:tc>
          <w:tcPr>
            <w:tcW w:w="516" w:type="pct"/>
            <w:noWrap/>
            <w:vAlign w:val="center"/>
            <w:hideMark/>
          </w:tcPr>
          <w:p w14:paraId="32E1DBE5" w14:textId="77777777" w:rsidR="005E4580" w:rsidRPr="00EA6939" w:rsidRDefault="005E4580" w:rsidP="008D2469">
            <w:pPr>
              <w:spacing w:after="0"/>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441" w:type="pct"/>
            <w:shd w:val="clear" w:color="000000" w:fill="FFC7CE"/>
            <w:noWrap/>
            <w:vAlign w:val="center"/>
            <w:hideMark/>
          </w:tcPr>
          <w:p w14:paraId="1DBDB803"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xml:space="preserve">Part 2 p. 16-37 </w:t>
            </w:r>
          </w:p>
        </w:tc>
        <w:tc>
          <w:tcPr>
            <w:tcW w:w="441" w:type="pct"/>
            <w:shd w:val="clear" w:color="000000" w:fill="FFC7CE"/>
            <w:noWrap/>
            <w:vAlign w:val="center"/>
            <w:hideMark/>
          </w:tcPr>
          <w:p w14:paraId="1248FA13"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Objective 2: Preserve and restore ecosystems and their services</w:t>
            </w:r>
          </w:p>
        </w:tc>
        <w:tc>
          <w:tcPr>
            <w:tcW w:w="441" w:type="pct"/>
            <w:noWrap/>
            <w:vAlign w:val="center"/>
            <w:hideMark/>
          </w:tcPr>
          <w:p w14:paraId="14AE5A1C"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1" w:type="pct"/>
            <w:shd w:val="clear" w:color="000000" w:fill="FFC7CE"/>
            <w:noWrap/>
            <w:vAlign w:val="center"/>
            <w:hideMark/>
          </w:tcPr>
          <w:p w14:paraId="7FC3A847"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Nature protection and restoration – Natura 2000</w:t>
            </w:r>
          </w:p>
        </w:tc>
        <w:tc>
          <w:tcPr>
            <w:tcW w:w="441" w:type="pct"/>
            <w:noWrap/>
            <w:vAlign w:val="center"/>
            <w:hideMark/>
          </w:tcPr>
          <w:p w14:paraId="101BB045"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1" w:type="pct"/>
            <w:shd w:val="clear" w:color="000000" w:fill="FFC7CE"/>
            <w:vAlign w:val="center"/>
            <w:hideMark/>
          </w:tcPr>
          <w:p w14:paraId="1145FFF1"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xml:space="preserve">Part 2 Nature Resto </w:t>
            </w:r>
          </w:p>
        </w:tc>
        <w:tc>
          <w:tcPr>
            <w:tcW w:w="441" w:type="pct"/>
            <w:noWrap/>
            <w:vAlign w:val="center"/>
            <w:hideMark/>
          </w:tcPr>
          <w:p w14:paraId="45786EDB"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C7-C10</w:t>
            </w:r>
          </w:p>
        </w:tc>
        <w:tc>
          <w:tcPr>
            <w:tcW w:w="441" w:type="pct"/>
            <w:noWrap/>
            <w:vAlign w:val="center"/>
            <w:hideMark/>
          </w:tcPr>
          <w:p w14:paraId="3841AB24"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37" w:type="pct"/>
            <w:noWrap/>
            <w:vAlign w:val="center"/>
            <w:hideMark/>
          </w:tcPr>
          <w:p w14:paraId="4A4F46EA"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r>
      <w:tr w:rsidR="005E4580" w:rsidRPr="00EA6939" w14:paraId="313E18C2" w14:textId="77777777" w:rsidTr="005E4580">
        <w:trPr>
          <w:trHeight w:val="20"/>
        </w:trPr>
        <w:tc>
          <w:tcPr>
            <w:tcW w:w="516" w:type="pct"/>
            <w:vAlign w:val="center"/>
            <w:hideMark/>
          </w:tcPr>
          <w:p w14:paraId="315FCCF4" w14:textId="77777777" w:rsidR="005E4580" w:rsidRPr="00EA6939" w:rsidRDefault="005E4580" w:rsidP="008D2469">
            <w:pPr>
              <w:spacing w:after="0"/>
              <w:rPr>
                <w:rFonts w:ascii="Times New Roman" w:eastAsia="Times New Roman" w:hAnsi="Times New Roman" w:cs="Times New Roman"/>
                <w:b/>
                <w:bCs/>
                <w:i/>
                <w:iCs/>
                <w:kern w:val="0"/>
                <w:sz w:val="18"/>
                <w:szCs w:val="18"/>
              </w:rPr>
            </w:pPr>
            <w:r w:rsidRPr="00EA6939">
              <w:rPr>
                <w:rFonts w:ascii="Times New Roman" w:eastAsia="Times New Roman" w:hAnsi="Times New Roman" w:cs="Times New Roman"/>
                <w:b/>
                <w:bCs/>
                <w:i/>
                <w:iCs/>
                <w:kern w:val="0"/>
                <w:sz w:val="18"/>
                <w:szCs w:val="18"/>
              </w:rPr>
              <w:t>Forests</w:t>
            </w:r>
          </w:p>
        </w:tc>
        <w:tc>
          <w:tcPr>
            <w:tcW w:w="516" w:type="pct"/>
            <w:noWrap/>
            <w:vAlign w:val="center"/>
            <w:hideMark/>
          </w:tcPr>
          <w:p w14:paraId="43467AF1" w14:textId="77777777" w:rsidR="005E4580" w:rsidRPr="00EA6939" w:rsidRDefault="005E4580" w:rsidP="008D2469">
            <w:pPr>
              <w:spacing w:after="0"/>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441" w:type="pct"/>
            <w:shd w:val="clear" w:color="000000" w:fill="FFC7CE"/>
            <w:noWrap/>
            <w:vAlign w:val="center"/>
            <w:hideMark/>
          </w:tcPr>
          <w:p w14:paraId="01E74247"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Annex C - Forest Corridor</w:t>
            </w:r>
          </w:p>
        </w:tc>
        <w:tc>
          <w:tcPr>
            <w:tcW w:w="441" w:type="pct"/>
            <w:shd w:val="clear" w:color="000000" w:fill="FFC7CE"/>
            <w:noWrap/>
            <w:vAlign w:val="center"/>
            <w:hideMark/>
          </w:tcPr>
          <w:p w14:paraId="1FE63F4A"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Objective 4: Strengthen the contribution of agriculture and forestry (ii) Forests</w:t>
            </w:r>
          </w:p>
        </w:tc>
        <w:tc>
          <w:tcPr>
            <w:tcW w:w="441" w:type="pct"/>
            <w:noWrap/>
            <w:vAlign w:val="center"/>
            <w:hideMark/>
          </w:tcPr>
          <w:p w14:paraId="5F16B4C7"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1" w:type="pct"/>
            <w:noWrap/>
            <w:vAlign w:val="center"/>
            <w:hideMark/>
          </w:tcPr>
          <w:p w14:paraId="05221E4C"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1" w:type="pct"/>
            <w:noWrap/>
            <w:vAlign w:val="center"/>
            <w:hideMark/>
          </w:tcPr>
          <w:p w14:paraId="08F10196"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1" w:type="pct"/>
            <w:vAlign w:val="center"/>
            <w:hideMark/>
          </w:tcPr>
          <w:p w14:paraId="20D67EE8"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1" w:type="pct"/>
            <w:noWrap/>
            <w:vAlign w:val="center"/>
            <w:hideMark/>
          </w:tcPr>
          <w:p w14:paraId="5FCF5296"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1" w:type="pct"/>
            <w:noWrap/>
            <w:vAlign w:val="center"/>
            <w:hideMark/>
          </w:tcPr>
          <w:p w14:paraId="2FA02932"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37" w:type="pct"/>
            <w:shd w:val="clear" w:color="000000" w:fill="FFC7CE"/>
            <w:vAlign w:val="center"/>
            <w:hideMark/>
          </w:tcPr>
          <w:p w14:paraId="2E5941CD"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xml:space="preserve">p 60, </w:t>
            </w:r>
            <w:proofErr w:type="spellStart"/>
            <w:r w:rsidRPr="00EA6939">
              <w:rPr>
                <w:rFonts w:ascii="Times New Roman" w:hAnsi="Times New Roman" w:cs="Times New Roman"/>
                <w:sz w:val="18"/>
                <w:szCs w:val="18"/>
              </w:rPr>
              <w:t>Sección</w:t>
            </w:r>
            <w:proofErr w:type="spellEnd"/>
            <w:r w:rsidRPr="00EA6939">
              <w:rPr>
                <w:rFonts w:ascii="Times New Roman" w:hAnsi="Times New Roman" w:cs="Times New Roman"/>
                <w:sz w:val="18"/>
                <w:szCs w:val="18"/>
              </w:rPr>
              <w:t xml:space="preserve"> 3.1.1</w:t>
            </w:r>
            <w:r w:rsidRPr="00EA6939">
              <w:rPr>
                <w:rFonts w:ascii="Times New Roman" w:hAnsi="Times New Roman" w:cs="Times New Roman"/>
                <w:sz w:val="18"/>
                <w:szCs w:val="18"/>
              </w:rPr>
              <w:br/>
              <w:t xml:space="preserve">p 98, </w:t>
            </w:r>
            <w:proofErr w:type="spellStart"/>
            <w:r w:rsidRPr="00EA6939">
              <w:rPr>
                <w:rFonts w:ascii="Times New Roman" w:hAnsi="Times New Roman" w:cs="Times New Roman"/>
                <w:sz w:val="18"/>
                <w:szCs w:val="18"/>
              </w:rPr>
              <w:t>Sección</w:t>
            </w:r>
            <w:proofErr w:type="spellEnd"/>
            <w:r w:rsidRPr="00EA6939">
              <w:rPr>
                <w:rFonts w:ascii="Times New Roman" w:hAnsi="Times New Roman" w:cs="Times New Roman"/>
                <w:sz w:val="18"/>
                <w:szCs w:val="18"/>
              </w:rPr>
              <w:t xml:space="preserve"> 4.2.2</w:t>
            </w:r>
          </w:p>
        </w:tc>
      </w:tr>
      <w:tr w:rsidR="005E4580" w:rsidRPr="00EA6939" w14:paraId="426C7276" w14:textId="77777777" w:rsidTr="005E4580">
        <w:trPr>
          <w:trHeight w:val="20"/>
        </w:trPr>
        <w:tc>
          <w:tcPr>
            <w:tcW w:w="516" w:type="pct"/>
            <w:vAlign w:val="center"/>
            <w:hideMark/>
          </w:tcPr>
          <w:p w14:paraId="3648A8AA" w14:textId="77777777" w:rsidR="005E4580" w:rsidRPr="00EA6939" w:rsidRDefault="005E4580" w:rsidP="008D2469">
            <w:pPr>
              <w:spacing w:after="0"/>
              <w:rPr>
                <w:rFonts w:ascii="Times New Roman" w:eastAsia="Times New Roman" w:hAnsi="Times New Roman" w:cs="Times New Roman"/>
                <w:b/>
                <w:bCs/>
                <w:i/>
                <w:iCs/>
                <w:kern w:val="0"/>
                <w:sz w:val="18"/>
                <w:szCs w:val="18"/>
              </w:rPr>
            </w:pPr>
            <w:r w:rsidRPr="00EA6939">
              <w:rPr>
                <w:rFonts w:ascii="Times New Roman" w:eastAsia="Times New Roman" w:hAnsi="Times New Roman" w:cs="Times New Roman"/>
                <w:b/>
                <w:bCs/>
                <w:i/>
                <w:iCs/>
                <w:kern w:val="0"/>
                <w:sz w:val="18"/>
                <w:szCs w:val="18"/>
              </w:rPr>
              <w:t xml:space="preserve">Aquatic and </w:t>
            </w:r>
            <w:r w:rsidRPr="00EA6939">
              <w:rPr>
                <w:rFonts w:ascii="Times New Roman" w:eastAsia="Times New Roman" w:hAnsi="Times New Roman" w:cs="Times New Roman"/>
                <w:b/>
                <w:bCs/>
                <w:i/>
                <w:iCs/>
                <w:kern w:val="0"/>
                <w:sz w:val="18"/>
                <w:szCs w:val="18"/>
              </w:rPr>
              <w:lastRenderedPageBreak/>
              <w:t>semi-aquatic</w:t>
            </w:r>
          </w:p>
        </w:tc>
        <w:tc>
          <w:tcPr>
            <w:tcW w:w="516" w:type="pct"/>
            <w:noWrap/>
            <w:vAlign w:val="center"/>
            <w:hideMark/>
          </w:tcPr>
          <w:p w14:paraId="1C7B4199" w14:textId="77777777" w:rsidR="005E4580" w:rsidRPr="00EA6939" w:rsidRDefault="005E4580" w:rsidP="008D2469">
            <w:pPr>
              <w:spacing w:after="0"/>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lastRenderedPageBreak/>
              <w:t> </w:t>
            </w:r>
          </w:p>
        </w:tc>
        <w:tc>
          <w:tcPr>
            <w:tcW w:w="441" w:type="pct"/>
            <w:shd w:val="clear" w:color="000000" w:fill="FFC7CE"/>
            <w:noWrap/>
            <w:vAlign w:val="center"/>
            <w:hideMark/>
          </w:tcPr>
          <w:p w14:paraId="3F905B21" w14:textId="77777777" w:rsidR="005E4580" w:rsidRPr="00EA6939" w:rsidRDefault="005E4580" w:rsidP="008D2469">
            <w:pPr>
              <w:spacing w:after="0"/>
              <w:rPr>
                <w:rFonts w:ascii="Times New Roman" w:hAnsi="Times New Roman" w:cs="Times New Roman"/>
                <w:sz w:val="18"/>
                <w:szCs w:val="18"/>
                <w:lang w:val="it-IT"/>
              </w:rPr>
            </w:pPr>
            <w:r w:rsidRPr="00EA6939">
              <w:rPr>
                <w:rFonts w:ascii="Times New Roman" w:hAnsi="Times New Roman" w:cs="Times New Roman"/>
                <w:sz w:val="18"/>
                <w:szCs w:val="18"/>
                <w:lang w:val="it-IT"/>
              </w:rPr>
              <w:t>Annex E Aqua/</w:t>
            </w:r>
            <w:r w:rsidRPr="00EA6939">
              <w:rPr>
                <w:rFonts w:ascii="Times New Roman" w:hAnsi="Times New Roman" w:cs="Times New Roman"/>
                <w:sz w:val="18"/>
                <w:szCs w:val="18"/>
                <w:lang w:val="it-IT"/>
              </w:rPr>
              <w:lastRenderedPageBreak/>
              <w:t xml:space="preserve">Wet Corr </w:t>
            </w:r>
          </w:p>
        </w:tc>
        <w:tc>
          <w:tcPr>
            <w:tcW w:w="441" w:type="pct"/>
            <w:noWrap/>
            <w:vAlign w:val="center"/>
            <w:hideMark/>
          </w:tcPr>
          <w:p w14:paraId="2004E4F2" w14:textId="77777777" w:rsidR="005E4580" w:rsidRPr="00EA6939" w:rsidRDefault="005E4580" w:rsidP="008D2469">
            <w:pPr>
              <w:spacing w:after="0"/>
              <w:rPr>
                <w:rFonts w:ascii="Times New Roman" w:hAnsi="Times New Roman" w:cs="Times New Roman"/>
                <w:sz w:val="18"/>
                <w:szCs w:val="18"/>
                <w:lang w:val="it-IT"/>
              </w:rPr>
            </w:pPr>
            <w:r w:rsidRPr="00EA6939">
              <w:rPr>
                <w:rFonts w:ascii="Times New Roman" w:hAnsi="Times New Roman" w:cs="Times New Roman"/>
                <w:sz w:val="18"/>
                <w:szCs w:val="18"/>
                <w:lang w:val="it-IT"/>
              </w:rPr>
              <w:lastRenderedPageBreak/>
              <w:t> </w:t>
            </w:r>
          </w:p>
        </w:tc>
        <w:tc>
          <w:tcPr>
            <w:tcW w:w="441" w:type="pct"/>
            <w:noWrap/>
            <w:vAlign w:val="center"/>
            <w:hideMark/>
          </w:tcPr>
          <w:p w14:paraId="76CFD73A" w14:textId="77777777" w:rsidR="005E4580" w:rsidRPr="00EA6939" w:rsidRDefault="005E4580" w:rsidP="008D2469">
            <w:pPr>
              <w:spacing w:after="0"/>
              <w:rPr>
                <w:rFonts w:ascii="Times New Roman" w:hAnsi="Times New Roman" w:cs="Times New Roman"/>
                <w:sz w:val="18"/>
                <w:szCs w:val="18"/>
                <w:lang w:val="it-IT"/>
              </w:rPr>
            </w:pPr>
            <w:r w:rsidRPr="00EA6939">
              <w:rPr>
                <w:rFonts w:ascii="Times New Roman" w:hAnsi="Times New Roman" w:cs="Times New Roman"/>
                <w:sz w:val="18"/>
                <w:szCs w:val="18"/>
                <w:lang w:val="it-IT"/>
              </w:rPr>
              <w:t> </w:t>
            </w:r>
          </w:p>
        </w:tc>
        <w:tc>
          <w:tcPr>
            <w:tcW w:w="441" w:type="pct"/>
            <w:noWrap/>
            <w:vAlign w:val="center"/>
            <w:hideMark/>
          </w:tcPr>
          <w:p w14:paraId="1E80B892" w14:textId="77777777" w:rsidR="005E4580" w:rsidRPr="00EA6939" w:rsidRDefault="005E4580" w:rsidP="008D2469">
            <w:pPr>
              <w:spacing w:after="0"/>
              <w:rPr>
                <w:rFonts w:ascii="Times New Roman" w:hAnsi="Times New Roman" w:cs="Times New Roman"/>
                <w:sz w:val="18"/>
                <w:szCs w:val="18"/>
                <w:lang w:val="it-IT"/>
              </w:rPr>
            </w:pPr>
            <w:r w:rsidRPr="00EA6939">
              <w:rPr>
                <w:rFonts w:ascii="Times New Roman" w:hAnsi="Times New Roman" w:cs="Times New Roman"/>
                <w:sz w:val="18"/>
                <w:szCs w:val="18"/>
                <w:lang w:val="it-IT"/>
              </w:rPr>
              <w:t> </w:t>
            </w:r>
          </w:p>
        </w:tc>
        <w:tc>
          <w:tcPr>
            <w:tcW w:w="441" w:type="pct"/>
            <w:noWrap/>
            <w:vAlign w:val="center"/>
            <w:hideMark/>
          </w:tcPr>
          <w:p w14:paraId="4B356D1D" w14:textId="77777777" w:rsidR="005E4580" w:rsidRPr="00EA6939" w:rsidRDefault="005E4580" w:rsidP="008D2469">
            <w:pPr>
              <w:spacing w:after="0"/>
              <w:rPr>
                <w:rFonts w:ascii="Times New Roman" w:hAnsi="Times New Roman" w:cs="Times New Roman"/>
                <w:sz w:val="18"/>
                <w:szCs w:val="18"/>
                <w:lang w:val="it-IT"/>
              </w:rPr>
            </w:pPr>
            <w:r w:rsidRPr="00EA6939">
              <w:rPr>
                <w:rFonts w:ascii="Times New Roman" w:hAnsi="Times New Roman" w:cs="Times New Roman"/>
                <w:sz w:val="18"/>
                <w:szCs w:val="18"/>
                <w:lang w:val="it-IT"/>
              </w:rPr>
              <w:t> </w:t>
            </w:r>
          </w:p>
        </w:tc>
        <w:tc>
          <w:tcPr>
            <w:tcW w:w="441" w:type="pct"/>
            <w:noWrap/>
            <w:vAlign w:val="center"/>
            <w:hideMark/>
          </w:tcPr>
          <w:p w14:paraId="5BA7D497" w14:textId="77777777" w:rsidR="005E4580" w:rsidRPr="00EA6939" w:rsidRDefault="005E4580" w:rsidP="008D2469">
            <w:pPr>
              <w:spacing w:after="0"/>
              <w:rPr>
                <w:rFonts w:ascii="Times New Roman" w:hAnsi="Times New Roman" w:cs="Times New Roman"/>
                <w:sz w:val="18"/>
                <w:szCs w:val="18"/>
                <w:lang w:val="it-IT"/>
              </w:rPr>
            </w:pPr>
            <w:r w:rsidRPr="00EA6939">
              <w:rPr>
                <w:rFonts w:ascii="Times New Roman" w:hAnsi="Times New Roman" w:cs="Times New Roman"/>
                <w:sz w:val="18"/>
                <w:szCs w:val="18"/>
                <w:lang w:val="it-IT"/>
              </w:rPr>
              <w:t> </w:t>
            </w:r>
          </w:p>
        </w:tc>
        <w:tc>
          <w:tcPr>
            <w:tcW w:w="441" w:type="pct"/>
            <w:noWrap/>
            <w:vAlign w:val="center"/>
            <w:hideMark/>
          </w:tcPr>
          <w:p w14:paraId="509383A4" w14:textId="77777777" w:rsidR="005E4580" w:rsidRPr="00EA6939" w:rsidRDefault="005E4580" w:rsidP="008D2469">
            <w:pPr>
              <w:spacing w:after="0"/>
              <w:rPr>
                <w:rFonts w:ascii="Times New Roman" w:hAnsi="Times New Roman" w:cs="Times New Roman"/>
                <w:sz w:val="18"/>
                <w:szCs w:val="18"/>
                <w:lang w:val="it-IT"/>
              </w:rPr>
            </w:pPr>
            <w:r w:rsidRPr="00EA6939">
              <w:rPr>
                <w:rFonts w:ascii="Times New Roman" w:hAnsi="Times New Roman" w:cs="Times New Roman"/>
                <w:sz w:val="18"/>
                <w:szCs w:val="18"/>
                <w:lang w:val="it-IT"/>
              </w:rPr>
              <w:t> </w:t>
            </w:r>
          </w:p>
        </w:tc>
        <w:tc>
          <w:tcPr>
            <w:tcW w:w="441" w:type="pct"/>
            <w:noWrap/>
            <w:vAlign w:val="center"/>
            <w:hideMark/>
          </w:tcPr>
          <w:p w14:paraId="462DFBCD" w14:textId="77777777" w:rsidR="005E4580" w:rsidRPr="00EA6939" w:rsidRDefault="005E4580" w:rsidP="008D2469">
            <w:pPr>
              <w:spacing w:after="0"/>
              <w:rPr>
                <w:rFonts w:ascii="Times New Roman" w:hAnsi="Times New Roman" w:cs="Times New Roman"/>
                <w:sz w:val="18"/>
                <w:szCs w:val="18"/>
                <w:lang w:val="it-IT"/>
              </w:rPr>
            </w:pPr>
            <w:r w:rsidRPr="00EA6939">
              <w:rPr>
                <w:rFonts w:ascii="Times New Roman" w:hAnsi="Times New Roman" w:cs="Times New Roman"/>
                <w:sz w:val="18"/>
                <w:szCs w:val="18"/>
                <w:lang w:val="it-IT"/>
              </w:rPr>
              <w:t> </w:t>
            </w:r>
          </w:p>
        </w:tc>
        <w:tc>
          <w:tcPr>
            <w:tcW w:w="437" w:type="pct"/>
            <w:shd w:val="clear" w:color="000000" w:fill="FFC7CE"/>
            <w:vAlign w:val="center"/>
            <w:hideMark/>
          </w:tcPr>
          <w:p w14:paraId="6D21BD6A"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xml:space="preserve">p 60, </w:t>
            </w:r>
            <w:proofErr w:type="spellStart"/>
            <w:r w:rsidRPr="00EA6939">
              <w:rPr>
                <w:rFonts w:ascii="Times New Roman" w:hAnsi="Times New Roman" w:cs="Times New Roman"/>
                <w:sz w:val="18"/>
                <w:szCs w:val="18"/>
              </w:rPr>
              <w:t>Sección</w:t>
            </w:r>
            <w:proofErr w:type="spellEnd"/>
            <w:r w:rsidRPr="00EA6939">
              <w:rPr>
                <w:rFonts w:ascii="Times New Roman" w:hAnsi="Times New Roman" w:cs="Times New Roman"/>
                <w:sz w:val="18"/>
                <w:szCs w:val="18"/>
              </w:rPr>
              <w:t xml:space="preserve"> 3.1.1</w:t>
            </w:r>
            <w:r w:rsidRPr="00EA6939">
              <w:rPr>
                <w:rFonts w:ascii="Times New Roman" w:hAnsi="Times New Roman" w:cs="Times New Roman"/>
                <w:sz w:val="18"/>
                <w:szCs w:val="18"/>
              </w:rPr>
              <w:br/>
            </w:r>
            <w:r w:rsidRPr="00EA6939">
              <w:rPr>
                <w:rFonts w:ascii="Times New Roman" w:hAnsi="Times New Roman" w:cs="Times New Roman"/>
                <w:sz w:val="18"/>
                <w:szCs w:val="18"/>
              </w:rPr>
              <w:lastRenderedPageBreak/>
              <w:t xml:space="preserve">p 98, </w:t>
            </w:r>
            <w:proofErr w:type="spellStart"/>
            <w:r w:rsidRPr="00EA6939">
              <w:rPr>
                <w:rFonts w:ascii="Times New Roman" w:hAnsi="Times New Roman" w:cs="Times New Roman"/>
                <w:sz w:val="18"/>
                <w:szCs w:val="18"/>
              </w:rPr>
              <w:t>Sección</w:t>
            </w:r>
            <w:proofErr w:type="spellEnd"/>
            <w:r w:rsidRPr="00EA6939">
              <w:rPr>
                <w:rFonts w:ascii="Times New Roman" w:hAnsi="Times New Roman" w:cs="Times New Roman"/>
                <w:sz w:val="18"/>
                <w:szCs w:val="18"/>
              </w:rPr>
              <w:t xml:space="preserve"> 4.2.2</w:t>
            </w:r>
          </w:p>
        </w:tc>
      </w:tr>
      <w:tr w:rsidR="005E4580" w:rsidRPr="00EA6939" w14:paraId="36056E3F" w14:textId="77777777" w:rsidTr="005E4580">
        <w:trPr>
          <w:trHeight w:val="20"/>
        </w:trPr>
        <w:tc>
          <w:tcPr>
            <w:tcW w:w="516" w:type="pct"/>
            <w:vAlign w:val="center"/>
            <w:hideMark/>
          </w:tcPr>
          <w:p w14:paraId="556FE285" w14:textId="77777777" w:rsidR="005E4580" w:rsidRPr="00EA6939" w:rsidRDefault="005E4580" w:rsidP="008D2469">
            <w:pPr>
              <w:spacing w:after="0"/>
              <w:rPr>
                <w:rFonts w:ascii="Times New Roman" w:eastAsia="Times New Roman" w:hAnsi="Times New Roman" w:cs="Times New Roman"/>
                <w:b/>
                <w:bCs/>
                <w:i/>
                <w:iCs/>
                <w:kern w:val="0"/>
                <w:sz w:val="18"/>
                <w:szCs w:val="18"/>
              </w:rPr>
            </w:pPr>
            <w:r w:rsidRPr="00EA6939">
              <w:rPr>
                <w:rFonts w:ascii="Times New Roman" w:eastAsia="Times New Roman" w:hAnsi="Times New Roman" w:cs="Times New Roman"/>
                <w:b/>
                <w:bCs/>
                <w:i/>
                <w:iCs/>
                <w:kern w:val="0"/>
                <w:sz w:val="18"/>
                <w:szCs w:val="18"/>
              </w:rPr>
              <w:t>Grasslands</w:t>
            </w:r>
          </w:p>
        </w:tc>
        <w:tc>
          <w:tcPr>
            <w:tcW w:w="516" w:type="pct"/>
            <w:noWrap/>
            <w:vAlign w:val="center"/>
            <w:hideMark/>
          </w:tcPr>
          <w:p w14:paraId="4051F75C" w14:textId="77777777" w:rsidR="005E4580" w:rsidRPr="00EA6939" w:rsidRDefault="005E4580" w:rsidP="008D2469">
            <w:pPr>
              <w:spacing w:after="0"/>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441" w:type="pct"/>
            <w:noWrap/>
            <w:vAlign w:val="center"/>
            <w:hideMark/>
          </w:tcPr>
          <w:p w14:paraId="238B659B"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1" w:type="pct"/>
            <w:noWrap/>
            <w:vAlign w:val="center"/>
            <w:hideMark/>
          </w:tcPr>
          <w:p w14:paraId="35C5B557"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1" w:type="pct"/>
            <w:noWrap/>
            <w:vAlign w:val="center"/>
            <w:hideMark/>
          </w:tcPr>
          <w:p w14:paraId="7CCA8FC3"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1" w:type="pct"/>
            <w:noWrap/>
            <w:vAlign w:val="center"/>
            <w:hideMark/>
          </w:tcPr>
          <w:p w14:paraId="01FA1EC9"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1" w:type="pct"/>
            <w:noWrap/>
            <w:vAlign w:val="center"/>
            <w:hideMark/>
          </w:tcPr>
          <w:p w14:paraId="737BAAB5"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1" w:type="pct"/>
            <w:noWrap/>
            <w:vAlign w:val="center"/>
            <w:hideMark/>
          </w:tcPr>
          <w:p w14:paraId="6A50C99B"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1" w:type="pct"/>
            <w:noWrap/>
            <w:vAlign w:val="center"/>
            <w:hideMark/>
          </w:tcPr>
          <w:p w14:paraId="385326C9"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1" w:type="pct"/>
            <w:noWrap/>
            <w:vAlign w:val="center"/>
            <w:hideMark/>
          </w:tcPr>
          <w:p w14:paraId="6903C0F0"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37" w:type="pct"/>
            <w:noWrap/>
            <w:vAlign w:val="center"/>
            <w:hideMark/>
          </w:tcPr>
          <w:p w14:paraId="500DA1CF"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r>
      <w:tr w:rsidR="005E4580" w:rsidRPr="00EA6939" w14:paraId="5FA9816A" w14:textId="77777777" w:rsidTr="005E4580">
        <w:trPr>
          <w:trHeight w:val="20"/>
        </w:trPr>
        <w:tc>
          <w:tcPr>
            <w:tcW w:w="516" w:type="pct"/>
            <w:vAlign w:val="center"/>
            <w:hideMark/>
          </w:tcPr>
          <w:p w14:paraId="09633DE2" w14:textId="77777777" w:rsidR="005E4580" w:rsidRPr="00EA6939" w:rsidRDefault="005E4580" w:rsidP="008D2469">
            <w:pPr>
              <w:spacing w:after="0"/>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xml:space="preserve">iv). Change drivers of transformation. </w:t>
            </w:r>
          </w:p>
        </w:tc>
        <w:tc>
          <w:tcPr>
            <w:tcW w:w="516" w:type="pct"/>
            <w:noWrap/>
            <w:vAlign w:val="center"/>
            <w:hideMark/>
          </w:tcPr>
          <w:p w14:paraId="3F49B628" w14:textId="77777777" w:rsidR="005E4580" w:rsidRPr="00EA6939" w:rsidRDefault="005E4580" w:rsidP="008D2469">
            <w:pPr>
              <w:spacing w:after="0"/>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441" w:type="pct"/>
            <w:shd w:val="clear" w:color="000000" w:fill="FFC7CE"/>
            <w:noWrap/>
            <w:vAlign w:val="center"/>
            <w:hideMark/>
          </w:tcPr>
          <w:p w14:paraId="09DDF912"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xml:space="preserve">Part 3 p 38-57 </w:t>
            </w:r>
          </w:p>
        </w:tc>
        <w:tc>
          <w:tcPr>
            <w:tcW w:w="441" w:type="pct"/>
            <w:noWrap/>
            <w:vAlign w:val="center"/>
            <w:hideMark/>
          </w:tcPr>
          <w:p w14:paraId="23A8E788"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1" w:type="pct"/>
            <w:noWrap/>
            <w:vAlign w:val="center"/>
            <w:hideMark/>
          </w:tcPr>
          <w:p w14:paraId="21C70488"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1" w:type="pct"/>
            <w:shd w:val="clear" w:color="000000" w:fill="FFC7CE"/>
            <w:noWrap/>
            <w:vAlign w:val="center"/>
            <w:hideMark/>
          </w:tcPr>
          <w:p w14:paraId="6B058AC1"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3. ZERO POLLUTION</w:t>
            </w:r>
          </w:p>
        </w:tc>
        <w:tc>
          <w:tcPr>
            <w:tcW w:w="441" w:type="pct"/>
            <w:noWrap/>
            <w:vAlign w:val="center"/>
            <w:hideMark/>
          </w:tcPr>
          <w:p w14:paraId="4EA8F48A"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1" w:type="pct"/>
            <w:shd w:val="clear" w:color="000000" w:fill="FFC7CE"/>
            <w:noWrap/>
            <w:vAlign w:val="center"/>
            <w:hideMark/>
          </w:tcPr>
          <w:p w14:paraId="42BA37A9"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Part 3 Chang Drivers</w:t>
            </w:r>
          </w:p>
        </w:tc>
        <w:tc>
          <w:tcPr>
            <w:tcW w:w="441" w:type="pct"/>
            <w:shd w:val="clear" w:color="000000" w:fill="FFC7CE"/>
            <w:noWrap/>
            <w:vAlign w:val="center"/>
            <w:hideMark/>
          </w:tcPr>
          <w:p w14:paraId="7CF62CF3"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xml:space="preserve">C11 Subsidies; C12 Authorization </w:t>
            </w:r>
          </w:p>
        </w:tc>
        <w:tc>
          <w:tcPr>
            <w:tcW w:w="441" w:type="pct"/>
            <w:noWrap/>
            <w:vAlign w:val="center"/>
            <w:hideMark/>
          </w:tcPr>
          <w:p w14:paraId="0B276F53"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37" w:type="pct"/>
            <w:noWrap/>
            <w:vAlign w:val="center"/>
            <w:hideMark/>
          </w:tcPr>
          <w:p w14:paraId="02E67F2D"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r>
      <w:tr w:rsidR="005E4580" w:rsidRPr="00EA6939" w14:paraId="60FA9079" w14:textId="77777777" w:rsidTr="005E4580">
        <w:trPr>
          <w:trHeight w:val="20"/>
        </w:trPr>
        <w:tc>
          <w:tcPr>
            <w:tcW w:w="516" w:type="pct"/>
            <w:vAlign w:val="center"/>
            <w:hideMark/>
          </w:tcPr>
          <w:p w14:paraId="04D6B5D3" w14:textId="77777777" w:rsidR="005E4580" w:rsidRPr="00EA6939" w:rsidRDefault="005E4580" w:rsidP="008D2469">
            <w:pPr>
              <w:spacing w:after="0"/>
              <w:rPr>
                <w:rFonts w:ascii="Times New Roman" w:eastAsia="Times New Roman" w:hAnsi="Times New Roman" w:cs="Times New Roman"/>
                <w:b/>
                <w:bCs/>
                <w:i/>
                <w:iCs/>
                <w:kern w:val="0"/>
                <w:sz w:val="18"/>
                <w:szCs w:val="18"/>
              </w:rPr>
            </w:pPr>
            <w:r w:rsidRPr="00EA6939">
              <w:rPr>
                <w:rFonts w:ascii="Times New Roman" w:eastAsia="Times New Roman" w:hAnsi="Times New Roman" w:cs="Times New Roman"/>
                <w:b/>
                <w:bCs/>
                <w:i/>
                <w:iCs/>
                <w:kern w:val="0"/>
                <w:sz w:val="18"/>
                <w:szCs w:val="18"/>
              </w:rPr>
              <w:t>Agriculture</w:t>
            </w:r>
          </w:p>
        </w:tc>
        <w:tc>
          <w:tcPr>
            <w:tcW w:w="516" w:type="pct"/>
            <w:noWrap/>
            <w:vAlign w:val="center"/>
            <w:hideMark/>
          </w:tcPr>
          <w:p w14:paraId="3C0A22DD" w14:textId="77777777" w:rsidR="005E4580" w:rsidRPr="00EA6939" w:rsidRDefault="005E4580" w:rsidP="008D2469">
            <w:pPr>
              <w:spacing w:after="0"/>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441" w:type="pct"/>
            <w:noWrap/>
            <w:vAlign w:val="center"/>
            <w:hideMark/>
          </w:tcPr>
          <w:p w14:paraId="6BE84F80"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1" w:type="pct"/>
            <w:shd w:val="clear" w:color="000000" w:fill="FFC7CE"/>
            <w:noWrap/>
            <w:vAlign w:val="center"/>
            <w:hideMark/>
          </w:tcPr>
          <w:p w14:paraId="4A3ECBD3"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Objective 4: Strengthen the contribution of agriculture and forestry (</w:t>
            </w:r>
            <w:proofErr w:type="spellStart"/>
            <w:r w:rsidRPr="00EA6939">
              <w:rPr>
                <w:rFonts w:ascii="Times New Roman" w:hAnsi="Times New Roman" w:cs="Times New Roman"/>
                <w:sz w:val="18"/>
                <w:szCs w:val="18"/>
              </w:rPr>
              <w:t>i</w:t>
            </w:r>
            <w:proofErr w:type="spellEnd"/>
            <w:r w:rsidRPr="00EA6939">
              <w:rPr>
                <w:rFonts w:ascii="Times New Roman" w:hAnsi="Times New Roman" w:cs="Times New Roman"/>
                <w:sz w:val="18"/>
                <w:szCs w:val="18"/>
              </w:rPr>
              <w:t>) Agriculture</w:t>
            </w:r>
          </w:p>
        </w:tc>
        <w:tc>
          <w:tcPr>
            <w:tcW w:w="441" w:type="pct"/>
            <w:noWrap/>
            <w:vAlign w:val="center"/>
            <w:hideMark/>
          </w:tcPr>
          <w:p w14:paraId="661E2DE6"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1" w:type="pct"/>
            <w:shd w:val="clear" w:color="000000" w:fill="FFC7CE"/>
            <w:noWrap/>
            <w:vAlign w:val="center"/>
            <w:hideMark/>
          </w:tcPr>
          <w:p w14:paraId="2ED3BF00"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Recovery of ecosystems</w:t>
            </w:r>
            <w:r w:rsidRPr="00EA6939">
              <w:rPr>
                <w:rFonts w:ascii="Times New Roman" w:hAnsi="Times New Roman" w:cs="Times New Roman"/>
                <w:sz w:val="18"/>
                <w:szCs w:val="18"/>
              </w:rPr>
              <w:br/>
              <w:t>Agricultural ecosystems</w:t>
            </w:r>
          </w:p>
        </w:tc>
        <w:tc>
          <w:tcPr>
            <w:tcW w:w="441" w:type="pct"/>
            <w:noWrap/>
            <w:vAlign w:val="center"/>
            <w:hideMark/>
          </w:tcPr>
          <w:p w14:paraId="0C5332CD"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1" w:type="pct"/>
            <w:noWrap/>
            <w:vAlign w:val="center"/>
            <w:hideMark/>
          </w:tcPr>
          <w:p w14:paraId="6ED0A71B"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1" w:type="pct"/>
            <w:noWrap/>
            <w:vAlign w:val="center"/>
            <w:hideMark/>
          </w:tcPr>
          <w:p w14:paraId="55A79F55"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1" w:type="pct"/>
            <w:noWrap/>
            <w:vAlign w:val="center"/>
            <w:hideMark/>
          </w:tcPr>
          <w:p w14:paraId="1A9868B5"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37" w:type="pct"/>
            <w:shd w:val="clear" w:color="000000" w:fill="FFC7CE"/>
            <w:noWrap/>
            <w:vAlign w:val="center"/>
            <w:hideMark/>
          </w:tcPr>
          <w:p w14:paraId="63F59FA6"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xml:space="preserve">p 49, </w:t>
            </w:r>
            <w:proofErr w:type="spellStart"/>
            <w:r w:rsidRPr="00EA6939">
              <w:rPr>
                <w:rFonts w:ascii="Times New Roman" w:hAnsi="Times New Roman" w:cs="Times New Roman"/>
                <w:sz w:val="18"/>
                <w:szCs w:val="18"/>
              </w:rPr>
              <w:t>Sección</w:t>
            </w:r>
            <w:proofErr w:type="spellEnd"/>
            <w:r w:rsidRPr="00EA6939">
              <w:rPr>
                <w:rFonts w:ascii="Times New Roman" w:hAnsi="Times New Roman" w:cs="Times New Roman"/>
                <w:sz w:val="18"/>
                <w:szCs w:val="18"/>
              </w:rPr>
              <w:t xml:space="preserve"> 2.2.2</w:t>
            </w:r>
            <w:r w:rsidRPr="00EA6939">
              <w:rPr>
                <w:rFonts w:ascii="Times New Roman" w:hAnsi="Times New Roman" w:cs="Times New Roman"/>
                <w:sz w:val="18"/>
                <w:szCs w:val="18"/>
              </w:rPr>
              <w:br/>
              <w:t xml:space="preserve">p 65 </w:t>
            </w:r>
            <w:proofErr w:type="spellStart"/>
            <w:r w:rsidRPr="00EA6939">
              <w:rPr>
                <w:rFonts w:ascii="Times New Roman" w:hAnsi="Times New Roman" w:cs="Times New Roman"/>
                <w:sz w:val="18"/>
                <w:szCs w:val="18"/>
              </w:rPr>
              <w:t>Sección</w:t>
            </w:r>
            <w:proofErr w:type="spellEnd"/>
            <w:r w:rsidRPr="00EA6939">
              <w:rPr>
                <w:rFonts w:ascii="Times New Roman" w:hAnsi="Times New Roman" w:cs="Times New Roman"/>
                <w:sz w:val="18"/>
                <w:szCs w:val="18"/>
              </w:rPr>
              <w:t xml:space="preserve"> 3.1.1</w:t>
            </w:r>
          </w:p>
        </w:tc>
      </w:tr>
      <w:tr w:rsidR="005E4580" w:rsidRPr="00EA6939" w14:paraId="6DB0327C" w14:textId="77777777" w:rsidTr="005E4580">
        <w:trPr>
          <w:trHeight w:val="20"/>
        </w:trPr>
        <w:tc>
          <w:tcPr>
            <w:tcW w:w="516" w:type="pct"/>
            <w:vAlign w:val="center"/>
            <w:hideMark/>
          </w:tcPr>
          <w:p w14:paraId="078564C0" w14:textId="77777777" w:rsidR="005E4580" w:rsidRPr="00EA6939" w:rsidRDefault="005E4580" w:rsidP="008D2469">
            <w:pPr>
              <w:spacing w:after="0"/>
              <w:rPr>
                <w:rFonts w:ascii="Times New Roman" w:eastAsia="Times New Roman" w:hAnsi="Times New Roman" w:cs="Times New Roman"/>
                <w:b/>
                <w:bCs/>
                <w:i/>
                <w:iCs/>
                <w:kern w:val="0"/>
                <w:sz w:val="18"/>
                <w:szCs w:val="18"/>
              </w:rPr>
            </w:pPr>
            <w:r w:rsidRPr="00EA6939">
              <w:rPr>
                <w:rFonts w:ascii="Times New Roman" w:eastAsia="Times New Roman" w:hAnsi="Times New Roman" w:cs="Times New Roman"/>
                <w:b/>
                <w:bCs/>
                <w:i/>
                <w:iCs/>
                <w:kern w:val="0"/>
                <w:sz w:val="18"/>
                <w:szCs w:val="18"/>
              </w:rPr>
              <w:t>Urbanization</w:t>
            </w:r>
          </w:p>
        </w:tc>
        <w:tc>
          <w:tcPr>
            <w:tcW w:w="516" w:type="pct"/>
            <w:noWrap/>
            <w:vAlign w:val="center"/>
            <w:hideMark/>
          </w:tcPr>
          <w:p w14:paraId="2376D7B8" w14:textId="77777777" w:rsidR="005E4580" w:rsidRPr="00EA6939" w:rsidRDefault="005E4580" w:rsidP="008D2469">
            <w:pPr>
              <w:spacing w:after="0"/>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441" w:type="pct"/>
            <w:noWrap/>
            <w:vAlign w:val="center"/>
            <w:hideMark/>
          </w:tcPr>
          <w:p w14:paraId="213E69A4"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1" w:type="pct"/>
            <w:shd w:val="clear" w:color="000000" w:fill="FFC7CE"/>
            <w:noWrap/>
            <w:vAlign w:val="center"/>
            <w:hideMark/>
          </w:tcPr>
          <w:p w14:paraId="72676A1A"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Objective 3: Significantly reduce land consumption and landscape fragmentation (</w:t>
            </w:r>
            <w:proofErr w:type="spellStart"/>
            <w:r w:rsidRPr="00EA6939">
              <w:rPr>
                <w:rFonts w:ascii="Times New Roman" w:hAnsi="Times New Roman" w:cs="Times New Roman"/>
                <w:sz w:val="18"/>
                <w:szCs w:val="18"/>
              </w:rPr>
              <w:t>i</w:t>
            </w:r>
            <w:proofErr w:type="spellEnd"/>
            <w:r w:rsidRPr="00EA6939">
              <w:rPr>
                <w:rFonts w:ascii="Times New Roman" w:hAnsi="Times New Roman" w:cs="Times New Roman"/>
                <w:sz w:val="18"/>
                <w:szCs w:val="18"/>
              </w:rPr>
              <w:t>) Urbanisation</w:t>
            </w:r>
          </w:p>
        </w:tc>
        <w:tc>
          <w:tcPr>
            <w:tcW w:w="441" w:type="pct"/>
            <w:noWrap/>
            <w:vAlign w:val="center"/>
            <w:hideMark/>
          </w:tcPr>
          <w:p w14:paraId="045E6A20"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1" w:type="pct"/>
            <w:noWrap/>
            <w:vAlign w:val="center"/>
            <w:hideMark/>
          </w:tcPr>
          <w:p w14:paraId="3519F8B6"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1" w:type="pct"/>
            <w:noWrap/>
            <w:vAlign w:val="center"/>
            <w:hideMark/>
          </w:tcPr>
          <w:p w14:paraId="4067229A"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1" w:type="pct"/>
            <w:noWrap/>
            <w:vAlign w:val="center"/>
            <w:hideMark/>
          </w:tcPr>
          <w:p w14:paraId="4FA74888"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1" w:type="pct"/>
            <w:noWrap/>
            <w:vAlign w:val="center"/>
            <w:hideMark/>
          </w:tcPr>
          <w:p w14:paraId="5F967A66"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1" w:type="pct"/>
            <w:noWrap/>
            <w:vAlign w:val="center"/>
            <w:hideMark/>
          </w:tcPr>
          <w:p w14:paraId="2AE27199"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37" w:type="pct"/>
            <w:shd w:val="clear" w:color="000000" w:fill="FFC7CE"/>
            <w:noWrap/>
            <w:vAlign w:val="center"/>
            <w:hideMark/>
          </w:tcPr>
          <w:p w14:paraId="4C2CCC8E"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xml:space="preserve">p 18, </w:t>
            </w:r>
            <w:proofErr w:type="spellStart"/>
            <w:r w:rsidRPr="00EA6939">
              <w:rPr>
                <w:rFonts w:ascii="Times New Roman" w:hAnsi="Times New Roman" w:cs="Times New Roman"/>
                <w:sz w:val="18"/>
                <w:szCs w:val="18"/>
              </w:rPr>
              <w:t>Sección</w:t>
            </w:r>
            <w:proofErr w:type="spellEnd"/>
            <w:r w:rsidRPr="00EA6939">
              <w:rPr>
                <w:rFonts w:ascii="Times New Roman" w:hAnsi="Times New Roman" w:cs="Times New Roman"/>
                <w:sz w:val="18"/>
                <w:szCs w:val="18"/>
              </w:rPr>
              <w:t xml:space="preserve"> 2</w:t>
            </w:r>
          </w:p>
        </w:tc>
      </w:tr>
      <w:tr w:rsidR="005E4580" w:rsidRPr="00EA6939" w14:paraId="5E8B9C88" w14:textId="77777777" w:rsidTr="005E4580">
        <w:trPr>
          <w:trHeight w:val="20"/>
        </w:trPr>
        <w:tc>
          <w:tcPr>
            <w:tcW w:w="516" w:type="pct"/>
            <w:vAlign w:val="center"/>
            <w:hideMark/>
          </w:tcPr>
          <w:p w14:paraId="1B8DA327" w14:textId="77777777" w:rsidR="005E4580" w:rsidRPr="00EA6939" w:rsidRDefault="005E4580" w:rsidP="008D2469">
            <w:pPr>
              <w:spacing w:after="0"/>
              <w:rPr>
                <w:rFonts w:ascii="Times New Roman" w:eastAsia="Times New Roman" w:hAnsi="Times New Roman" w:cs="Times New Roman"/>
                <w:b/>
                <w:bCs/>
                <w:i/>
                <w:iCs/>
                <w:kern w:val="0"/>
                <w:sz w:val="18"/>
                <w:szCs w:val="18"/>
              </w:rPr>
            </w:pPr>
            <w:r w:rsidRPr="00EA6939">
              <w:rPr>
                <w:rFonts w:ascii="Times New Roman" w:eastAsia="Times New Roman" w:hAnsi="Times New Roman" w:cs="Times New Roman"/>
                <w:b/>
                <w:bCs/>
                <w:i/>
                <w:iCs/>
                <w:kern w:val="0"/>
                <w:sz w:val="18"/>
                <w:szCs w:val="18"/>
              </w:rPr>
              <w:t>Industry and energy</w:t>
            </w:r>
          </w:p>
        </w:tc>
        <w:tc>
          <w:tcPr>
            <w:tcW w:w="516" w:type="pct"/>
            <w:noWrap/>
            <w:vAlign w:val="center"/>
            <w:hideMark/>
          </w:tcPr>
          <w:p w14:paraId="23B8DC6C" w14:textId="77777777" w:rsidR="005E4580" w:rsidRPr="00EA6939" w:rsidRDefault="005E4580" w:rsidP="008D2469">
            <w:pPr>
              <w:spacing w:after="0"/>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441" w:type="pct"/>
            <w:noWrap/>
            <w:vAlign w:val="center"/>
            <w:hideMark/>
          </w:tcPr>
          <w:p w14:paraId="05ECD921"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1" w:type="pct"/>
            <w:noWrap/>
            <w:vAlign w:val="center"/>
            <w:hideMark/>
          </w:tcPr>
          <w:p w14:paraId="6A527BCF"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1" w:type="pct"/>
            <w:noWrap/>
            <w:vAlign w:val="center"/>
            <w:hideMark/>
          </w:tcPr>
          <w:p w14:paraId="7964B692"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1" w:type="pct"/>
            <w:shd w:val="clear" w:color="000000" w:fill="FFC7CE"/>
            <w:noWrap/>
            <w:vAlign w:val="center"/>
            <w:hideMark/>
          </w:tcPr>
          <w:p w14:paraId="27BD0157"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4. CLIMATE ACTION</w:t>
            </w:r>
          </w:p>
        </w:tc>
        <w:tc>
          <w:tcPr>
            <w:tcW w:w="441" w:type="pct"/>
            <w:noWrap/>
            <w:vAlign w:val="center"/>
            <w:hideMark/>
          </w:tcPr>
          <w:p w14:paraId="18E93BA7"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1" w:type="pct"/>
            <w:noWrap/>
            <w:vAlign w:val="center"/>
            <w:hideMark/>
          </w:tcPr>
          <w:p w14:paraId="46A22F5D"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1" w:type="pct"/>
            <w:noWrap/>
            <w:vAlign w:val="center"/>
            <w:hideMark/>
          </w:tcPr>
          <w:p w14:paraId="56FFD761"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1" w:type="pct"/>
            <w:noWrap/>
            <w:vAlign w:val="center"/>
            <w:hideMark/>
          </w:tcPr>
          <w:p w14:paraId="2FF680DA"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37" w:type="pct"/>
            <w:shd w:val="clear" w:color="000000" w:fill="FFC7CE"/>
            <w:noWrap/>
            <w:vAlign w:val="center"/>
            <w:hideMark/>
          </w:tcPr>
          <w:p w14:paraId="1EB9F228"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xml:space="preserve">p 32, </w:t>
            </w:r>
            <w:proofErr w:type="spellStart"/>
            <w:r w:rsidRPr="00EA6939">
              <w:rPr>
                <w:rFonts w:ascii="Times New Roman" w:hAnsi="Times New Roman" w:cs="Times New Roman"/>
                <w:sz w:val="18"/>
                <w:szCs w:val="18"/>
              </w:rPr>
              <w:t>Sección</w:t>
            </w:r>
            <w:proofErr w:type="spellEnd"/>
            <w:r w:rsidRPr="00EA6939">
              <w:rPr>
                <w:rFonts w:ascii="Times New Roman" w:hAnsi="Times New Roman" w:cs="Times New Roman"/>
                <w:sz w:val="18"/>
                <w:szCs w:val="18"/>
              </w:rPr>
              <w:t xml:space="preserve"> 1.3</w:t>
            </w:r>
          </w:p>
        </w:tc>
      </w:tr>
      <w:tr w:rsidR="005E4580" w:rsidRPr="00EA6939" w14:paraId="491703F9" w14:textId="77777777" w:rsidTr="005E4580">
        <w:trPr>
          <w:trHeight w:val="20"/>
        </w:trPr>
        <w:tc>
          <w:tcPr>
            <w:tcW w:w="516" w:type="pct"/>
            <w:vAlign w:val="center"/>
            <w:hideMark/>
          </w:tcPr>
          <w:p w14:paraId="2D00E97F" w14:textId="77777777" w:rsidR="005E4580" w:rsidRPr="00EA6939" w:rsidRDefault="005E4580" w:rsidP="008D2469">
            <w:pPr>
              <w:spacing w:after="0"/>
              <w:rPr>
                <w:rFonts w:ascii="Times New Roman" w:eastAsia="Times New Roman" w:hAnsi="Times New Roman" w:cs="Times New Roman"/>
                <w:b/>
                <w:bCs/>
                <w:i/>
                <w:iCs/>
                <w:kern w:val="0"/>
                <w:sz w:val="18"/>
                <w:szCs w:val="18"/>
              </w:rPr>
            </w:pPr>
            <w:r w:rsidRPr="00EA6939">
              <w:rPr>
                <w:rFonts w:ascii="Times New Roman" w:eastAsia="Times New Roman" w:hAnsi="Times New Roman" w:cs="Times New Roman"/>
                <w:b/>
                <w:bCs/>
                <w:i/>
                <w:iCs/>
                <w:kern w:val="0"/>
                <w:sz w:val="18"/>
                <w:szCs w:val="18"/>
              </w:rPr>
              <w:t>Business and finance</w:t>
            </w:r>
          </w:p>
        </w:tc>
        <w:tc>
          <w:tcPr>
            <w:tcW w:w="516" w:type="pct"/>
            <w:noWrap/>
            <w:vAlign w:val="center"/>
            <w:hideMark/>
          </w:tcPr>
          <w:p w14:paraId="170A69AE" w14:textId="77777777" w:rsidR="005E4580" w:rsidRPr="00EA6939" w:rsidRDefault="005E4580" w:rsidP="008D2469">
            <w:pPr>
              <w:spacing w:after="0"/>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441" w:type="pct"/>
            <w:noWrap/>
            <w:vAlign w:val="center"/>
            <w:hideMark/>
          </w:tcPr>
          <w:p w14:paraId="05850910"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1" w:type="pct"/>
            <w:noWrap/>
            <w:vAlign w:val="center"/>
            <w:hideMark/>
          </w:tcPr>
          <w:p w14:paraId="5BB95DEA"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1" w:type="pct"/>
            <w:noWrap/>
            <w:vAlign w:val="center"/>
            <w:hideMark/>
          </w:tcPr>
          <w:p w14:paraId="7154AF33"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1" w:type="pct"/>
            <w:noWrap/>
            <w:vAlign w:val="center"/>
            <w:hideMark/>
          </w:tcPr>
          <w:p w14:paraId="58D22585"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1" w:type="pct"/>
            <w:noWrap/>
            <w:vAlign w:val="center"/>
            <w:hideMark/>
          </w:tcPr>
          <w:p w14:paraId="10F65209"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1" w:type="pct"/>
            <w:noWrap/>
            <w:vAlign w:val="center"/>
            <w:hideMark/>
          </w:tcPr>
          <w:p w14:paraId="54B5DA44"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1" w:type="pct"/>
            <w:noWrap/>
            <w:vAlign w:val="center"/>
            <w:hideMark/>
          </w:tcPr>
          <w:p w14:paraId="5F8348FB"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1" w:type="pct"/>
            <w:noWrap/>
            <w:vAlign w:val="center"/>
            <w:hideMark/>
          </w:tcPr>
          <w:p w14:paraId="4A939CB3"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37" w:type="pct"/>
            <w:noWrap/>
            <w:vAlign w:val="center"/>
            <w:hideMark/>
          </w:tcPr>
          <w:p w14:paraId="1BEF5EDD"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r>
      <w:tr w:rsidR="005E4580" w:rsidRPr="00EA6939" w14:paraId="3B95A8CB" w14:textId="77777777" w:rsidTr="005E4580">
        <w:trPr>
          <w:trHeight w:val="20"/>
        </w:trPr>
        <w:tc>
          <w:tcPr>
            <w:tcW w:w="516" w:type="pct"/>
            <w:vAlign w:val="center"/>
            <w:hideMark/>
          </w:tcPr>
          <w:p w14:paraId="1300506F" w14:textId="77777777" w:rsidR="005E4580" w:rsidRPr="00EA6939" w:rsidRDefault="005E4580" w:rsidP="008D2469">
            <w:pPr>
              <w:spacing w:after="0"/>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xml:space="preserve">v). International engagement. </w:t>
            </w:r>
          </w:p>
        </w:tc>
        <w:tc>
          <w:tcPr>
            <w:tcW w:w="516" w:type="pct"/>
            <w:noWrap/>
            <w:vAlign w:val="center"/>
            <w:hideMark/>
          </w:tcPr>
          <w:p w14:paraId="0E1A7829" w14:textId="77777777" w:rsidR="005E4580" w:rsidRPr="00EA6939" w:rsidRDefault="005E4580" w:rsidP="008D2469">
            <w:pPr>
              <w:spacing w:after="0"/>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441" w:type="pct"/>
            <w:shd w:val="clear" w:color="000000" w:fill="FFC7CE"/>
            <w:noWrap/>
            <w:vAlign w:val="center"/>
            <w:hideMark/>
          </w:tcPr>
          <w:p w14:paraId="28807B76"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xml:space="preserve">Part 4 58-62 </w:t>
            </w:r>
          </w:p>
        </w:tc>
        <w:tc>
          <w:tcPr>
            <w:tcW w:w="441" w:type="pct"/>
            <w:noWrap/>
            <w:vAlign w:val="center"/>
            <w:hideMark/>
          </w:tcPr>
          <w:p w14:paraId="640D2B0B"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1" w:type="pct"/>
            <w:shd w:val="clear" w:color="000000" w:fill="FFC7CE"/>
            <w:noWrap/>
            <w:vAlign w:val="center"/>
            <w:hideMark/>
          </w:tcPr>
          <w:p w14:paraId="68392248" w14:textId="77777777" w:rsidR="005E4580" w:rsidRPr="00EA6939" w:rsidRDefault="005E4580" w:rsidP="008D2469">
            <w:pPr>
              <w:spacing w:after="0"/>
              <w:rPr>
                <w:rFonts w:ascii="Times New Roman" w:hAnsi="Times New Roman" w:cs="Times New Roman"/>
                <w:sz w:val="18"/>
                <w:szCs w:val="18"/>
                <w:lang w:val="fr-FR"/>
              </w:rPr>
            </w:pPr>
            <w:r w:rsidRPr="00EA6939">
              <w:rPr>
                <w:rFonts w:ascii="Times New Roman" w:hAnsi="Times New Roman" w:cs="Times New Roman"/>
                <w:sz w:val="18"/>
                <w:szCs w:val="18"/>
                <w:lang w:val="fr-FR"/>
              </w:rPr>
              <w:t>2. Cadre légal, engagements nationaux et internationaux</w:t>
            </w:r>
          </w:p>
        </w:tc>
        <w:tc>
          <w:tcPr>
            <w:tcW w:w="441" w:type="pct"/>
            <w:shd w:val="clear" w:color="000000" w:fill="FFC7CE"/>
            <w:noWrap/>
            <w:vAlign w:val="center"/>
            <w:hideMark/>
          </w:tcPr>
          <w:p w14:paraId="72E50376"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2. Biodiversity and natural capital</w:t>
            </w:r>
            <w:r w:rsidRPr="00EA6939">
              <w:rPr>
                <w:rFonts w:ascii="Times New Roman" w:hAnsi="Times New Roman" w:cs="Times New Roman"/>
                <w:sz w:val="18"/>
                <w:szCs w:val="18"/>
              </w:rPr>
              <w:br/>
              <w:t xml:space="preserve">Global and EU biodiversity </w:t>
            </w:r>
            <w:r w:rsidRPr="00EA6939">
              <w:rPr>
                <w:rFonts w:ascii="Times New Roman" w:hAnsi="Times New Roman" w:cs="Times New Roman"/>
                <w:sz w:val="18"/>
                <w:szCs w:val="18"/>
              </w:rPr>
              <w:lastRenderedPageBreak/>
              <w:t>frameworks</w:t>
            </w:r>
          </w:p>
        </w:tc>
        <w:tc>
          <w:tcPr>
            <w:tcW w:w="441" w:type="pct"/>
            <w:noWrap/>
            <w:vAlign w:val="center"/>
            <w:hideMark/>
          </w:tcPr>
          <w:p w14:paraId="56C2C7DE"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lastRenderedPageBreak/>
              <w:t> </w:t>
            </w:r>
          </w:p>
        </w:tc>
        <w:tc>
          <w:tcPr>
            <w:tcW w:w="441" w:type="pct"/>
            <w:shd w:val="clear" w:color="000000" w:fill="FFC7CE"/>
            <w:noWrap/>
            <w:vAlign w:val="center"/>
            <w:hideMark/>
          </w:tcPr>
          <w:p w14:paraId="097A6F30"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xml:space="preserve">Part 4 International </w:t>
            </w:r>
          </w:p>
        </w:tc>
        <w:tc>
          <w:tcPr>
            <w:tcW w:w="441" w:type="pct"/>
            <w:noWrap/>
            <w:vAlign w:val="center"/>
            <w:hideMark/>
          </w:tcPr>
          <w:p w14:paraId="39082841"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1" w:type="pct"/>
            <w:noWrap/>
            <w:vAlign w:val="center"/>
            <w:hideMark/>
          </w:tcPr>
          <w:p w14:paraId="08FD18B6"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37" w:type="pct"/>
            <w:noWrap/>
            <w:vAlign w:val="center"/>
            <w:hideMark/>
          </w:tcPr>
          <w:p w14:paraId="70A9C273"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r>
      <w:tr w:rsidR="005E4580" w:rsidRPr="00EA6939" w14:paraId="3682AC88" w14:textId="77777777" w:rsidTr="005E4580">
        <w:trPr>
          <w:trHeight w:val="20"/>
        </w:trPr>
        <w:tc>
          <w:tcPr>
            <w:tcW w:w="516" w:type="pct"/>
            <w:vAlign w:val="center"/>
            <w:hideMark/>
          </w:tcPr>
          <w:p w14:paraId="777946B0" w14:textId="77777777" w:rsidR="005E4580" w:rsidRPr="00EA6939" w:rsidRDefault="005E4580" w:rsidP="008D2469">
            <w:pPr>
              <w:spacing w:after="0"/>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xml:space="preserve">C). Monitoring: </w:t>
            </w:r>
          </w:p>
        </w:tc>
        <w:tc>
          <w:tcPr>
            <w:tcW w:w="516" w:type="pct"/>
            <w:noWrap/>
            <w:vAlign w:val="center"/>
            <w:hideMark/>
          </w:tcPr>
          <w:p w14:paraId="0299D111" w14:textId="77777777" w:rsidR="005E4580" w:rsidRPr="00EA6939" w:rsidRDefault="005E4580" w:rsidP="008D2469">
            <w:pPr>
              <w:spacing w:after="0"/>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441" w:type="pct"/>
            <w:noWrap/>
            <w:vAlign w:val="center"/>
            <w:hideMark/>
          </w:tcPr>
          <w:p w14:paraId="61F627DB"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1" w:type="pct"/>
            <w:noWrap/>
            <w:vAlign w:val="center"/>
            <w:hideMark/>
          </w:tcPr>
          <w:p w14:paraId="3B63DC9F"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1" w:type="pct"/>
            <w:noWrap/>
            <w:vAlign w:val="center"/>
            <w:hideMark/>
          </w:tcPr>
          <w:p w14:paraId="01138500"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1" w:type="pct"/>
            <w:noWrap/>
            <w:vAlign w:val="center"/>
            <w:hideMark/>
          </w:tcPr>
          <w:p w14:paraId="64E1FE2E"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1" w:type="pct"/>
            <w:noWrap/>
            <w:vAlign w:val="center"/>
            <w:hideMark/>
          </w:tcPr>
          <w:p w14:paraId="4CE118DB"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1" w:type="pct"/>
            <w:noWrap/>
            <w:vAlign w:val="center"/>
            <w:hideMark/>
          </w:tcPr>
          <w:p w14:paraId="72836F4F"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1" w:type="pct"/>
            <w:shd w:val="clear" w:color="000000" w:fill="FFC7CE"/>
            <w:noWrap/>
            <w:vAlign w:val="center"/>
            <w:hideMark/>
          </w:tcPr>
          <w:p w14:paraId="37521D2A"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xml:space="preserve">c-6 Monitoring </w:t>
            </w:r>
          </w:p>
        </w:tc>
        <w:tc>
          <w:tcPr>
            <w:tcW w:w="441" w:type="pct"/>
            <w:noWrap/>
            <w:vAlign w:val="center"/>
            <w:hideMark/>
          </w:tcPr>
          <w:p w14:paraId="6435AAA6"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37" w:type="pct"/>
            <w:noWrap/>
            <w:vAlign w:val="center"/>
            <w:hideMark/>
          </w:tcPr>
          <w:p w14:paraId="79E08CB3"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r>
      <w:tr w:rsidR="005E4580" w:rsidRPr="00123E69" w14:paraId="3A739ADD" w14:textId="77777777" w:rsidTr="005E4580">
        <w:trPr>
          <w:trHeight w:val="20"/>
        </w:trPr>
        <w:tc>
          <w:tcPr>
            <w:tcW w:w="516" w:type="pct"/>
            <w:vAlign w:val="center"/>
            <w:hideMark/>
          </w:tcPr>
          <w:p w14:paraId="4E21C0D6" w14:textId="77777777" w:rsidR="005E4580" w:rsidRPr="00EA6939" w:rsidRDefault="005E4580" w:rsidP="008D2469">
            <w:pPr>
              <w:spacing w:after="0"/>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Review of indicators</w:t>
            </w:r>
          </w:p>
        </w:tc>
        <w:tc>
          <w:tcPr>
            <w:tcW w:w="516" w:type="pct"/>
            <w:noWrap/>
            <w:vAlign w:val="center"/>
            <w:hideMark/>
          </w:tcPr>
          <w:p w14:paraId="7FEFAD00" w14:textId="77777777" w:rsidR="005E4580" w:rsidRPr="00EA6939" w:rsidRDefault="005E4580" w:rsidP="008D2469">
            <w:pPr>
              <w:spacing w:after="0"/>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441" w:type="pct"/>
            <w:noWrap/>
            <w:vAlign w:val="center"/>
            <w:hideMark/>
          </w:tcPr>
          <w:p w14:paraId="28CCE258"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1" w:type="pct"/>
            <w:shd w:val="clear" w:color="000000" w:fill="FFC7CE"/>
            <w:noWrap/>
            <w:vAlign w:val="center"/>
            <w:hideMark/>
          </w:tcPr>
          <w:p w14:paraId="571421DC"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xml:space="preserve">Objective 6: To raise public awareness by 2020 at the latest, the population will be aware of the value of biological diversity, ecosystems and the services they provide, as well as the measures that can be taken to conserve and use them sustainably. </w:t>
            </w:r>
          </w:p>
        </w:tc>
        <w:tc>
          <w:tcPr>
            <w:tcW w:w="441" w:type="pct"/>
            <w:shd w:val="clear" w:color="000000" w:fill="FFC7CE"/>
            <w:noWrap/>
            <w:vAlign w:val="center"/>
            <w:hideMark/>
          </w:tcPr>
          <w:p w14:paraId="3A63D13C" w14:textId="77777777" w:rsidR="005E4580" w:rsidRPr="00EA6939" w:rsidRDefault="005E4580" w:rsidP="008D2469">
            <w:pPr>
              <w:spacing w:after="0"/>
              <w:rPr>
                <w:rFonts w:ascii="Times New Roman" w:hAnsi="Times New Roman" w:cs="Times New Roman"/>
                <w:sz w:val="18"/>
                <w:szCs w:val="18"/>
                <w:lang w:val="fr-FR"/>
              </w:rPr>
            </w:pPr>
            <w:r w:rsidRPr="00EA6939">
              <w:rPr>
                <w:rFonts w:ascii="Times New Roman" w:hAnsi="Times New Roman" w:cs="Times New Roman"/>
                <w:sz w:val="18"/>
                <w:szCs w:val="18"/>
                <w:lang w:val="fr-FR"/>
              </w:rPr>
              <w:t>5. Certains sujets approfondis lors de la phase de consultation en vue de la constitution du</w:t>
            </w:r>
            <w:r w:rsidRPr="00EA6939">
              <w:rPr>
                <w:rFonts w:ascii="Times New Roman" w:hAnsi="Times New Roman" w:cs="Times New Roman"/>
                <w:sz w:val="18"/>
                <w:szCs w:val="18"/>
                <w:lang w:val="fr-FR"/>
              </w:rPr>
              <w:br/>
              <w:t>catalogue de mesures</w:t>
            </w:r>
          </w:p>
        </w:tc>
        <w:tc>
          <w:tcPr>
            <w:tcW w:w="441" w:type="pct"/>
            <w:noWrap/>
            <w:vAlign w:val="center"/>
            <w:hideMark/>
          </w:tcPr>
          <w:p w14:paraId="225EBC3F" w14:textId="77777777" w:rsidR="005E4580" w:rsidRPr="00EA6939" w:rsidRDefault="005E4580" w:rsidP="008D2469">
            <w:pPr>
              <w:spacing w:after="0"/>
              <w:rPr>
                <w:rFonts w:ascii="Times New Roman" w:hAnsi="Times New Roman" w:cs="Times New Roman"/>
                <w:sz w:val="18"/>
                <w:szCs w:val="18"/>
                <w:lang w:val="fr-FR"/>
              </w:rPr>
            </w:pPr>
            <w:r w:rsidRPr="00EA6939">
              <w:rPr>
                <w:rFonts w:ascii="Times New Roman" w:hAnsi="Times New Roman" w:cs="Times New Roman"/>
                <w:sz w:val="18"/>
                <w:szCs w:val="18"/>
                <w:lang w:val="fr-FR"/>
              </w:rPr>
              <w:t> </w:t>
            </w:r>
          </w:p>
        </w:tc>
        <w:tc>
          <w:tcPr>
            <w:tcW w:w="441" w:type="pct"/>
            <w:noWrap/>
            <w:vAlign w:val="center"/>
            <w:hideMark/>
          </w:tcPr>
          <w:p w14:paraId="2768815F" w14:textId="77777777" w:rsidR="005E4580" w:rsidRPr="00EA6939" w:rsidRDefault="005E4580" w:rsidP="008D2469">
            <w:pPr>
              <w:spacing w:after="0"/>
              <w:rPr>
                <w:rFonts w:ascii="Times New Roman" w:hAnsi="Times New Roman" w:cs="Times New Roman"/>
                <w:sz w:val="18"/>
                <w:szCs w:val="18"/>
                <w:lang w:val="fr-FR"/>
              </w:rPr>
            </w:pPr>
            <w:r w:rsidRPr="00EA6939">
              <w:rPr>
                <w:rFonts w:ascii="Times New Roman" w:hAnsi="Times New Roman" w:cs="Times New Roman"/>
                <w:sz w:val="18"/>
                <w:szCs w:val="18"/>
                <w:lang w:val="fr-FR"/>
              </w:rPr>
              <w:t> </w:t>
            </w:r>
          </w:p>
        </w:tc>
        <w:tc>
          <w:tcPr>
            <w:tcW w:w="441" w:type="pct"/>
            <w:noWrap/>
            <w:vAlign w:val="center"/>
            <w:hideMark/>
          </w:tcPr>
          <w:p w14:paraId="6F37F419" w14:textId="77777777" w:rsidR="005E4580" w:rsidRPr="00EA6939" w:rsidRDefault="005E4580" w:rsidP="008D2469">
            <w:pPr>
              <w:spacing w:after="0"/>
              <w:rPr>
                <w:rFonts w:ascii="Times New Roman" w:hAnsi="Times New Roman" w:cs="Times New Roman"/>
                <w:sz w:val="18"/>
                <w:szCs w:val="18"/>
                <w:lang w:val="fr-FR"/>
              </w:rPr>
            </w:pPr>
            <w:r w:rsidRPr="00EA6939">
              <w:rPr>
                <w:rFonts w:ascii="Times New Roman" w:hAnsi="Times New Roman" w:cs="Times New Roman"/>
                <w:sz w:val="18"/>
                <w:szCs w:val="18"/>
                <w:lang w:val="fr-FR"/>
              </w:rPr>
              <w:t> </w:t>
            </w:r>
          </w:p>
        </w:tc>
        <w:tc>
          <w:tcPr>
            <w:tcW w:w="441" w:type="pct"/>
            <w:noWrap/>
            <w:vAlign w:val="center"/>
            <w:hideMark/>
          </w:tcPr>
          <w:p w14:paraId="509C5413" w14:textId="77777777" w:rsidR="005E4580" w:rsidRPr="00EA6939" w:rsidRDefault="005E4580" w:rsidP="008D2469">
            <w:pPr>
              <w:spacing w:after="0"/>
              <w:rPr>
                <w:rFonts w:ascii="Times New Roman" w:hAnsi="Times New Roman" w:cs="Times New Roman"/>
                <w:sz w:val="18"/>
                <w:szCs w:val="18"/>
                <w:lang w:val="fr-FR"/>
              </w:rPr>
            </w:pPr>
            <w:r w:rsidRPr="00EA6939">
              <w:rPr>
                <w:rFonts w:ascii="Times New Roman" w:hAnsi="Times New Roman" w:cs="Times New Roman"/>
                <w:sz w:val="18"/>
                <w:szCs w:val="18"/>
                <w:lang w:val="fr-FR"/>
              </w:rPr>
              <w:t> </w:t>
            </w:r>
          </w:p>
        </w:tc>
        <w:tc>
          <w:tcPr>
            <w:tcW w:w="441" w:type="pct"/>
            <w:noWrap/>
            <w:vAlign w:val="center"/>
            <w:hideMark/>
          </w:tcPr>
          <w:p w14:paraId="18523373" w14:textId="77777777" w:rsidR="005E4580" w:rsidRPr="00EA6939" w:rsidRDefault="005E4580" w:rsidP="008D2469">
            <w:pPr>
              <w:spacing w:after="0"/>
              <w:rPr>
                <w:rFonts w:ascii="Times New Roman" w:hAnsi="Times New Roman" w:cs="Times New Roman"/>
                <w:sz w:val="18"/>
                <w:szCs w:val="18"/>
                <w:lang w:val="fr-FR"/>
              </w:rPr>
            </w:pPr>
            <w:r w:rsidRPr="00EA6939">
              <w:rPr>
                <w:rFonts w:ascii="Times New Roman" w:hAnsi="Times New Roman" w:cs="Times New Roman"/>
                <w:sz w:val="18"/>
                <w:szCs w:val="18"/>
                <w:lang w:val="fr-FR"/>
              </w:rPr>
              <w:t> </w:t>
            </w:r>
          </w:p>
        </w:tc>
        <w:tc>
          <w:tcPr>
            <w:tcW w:w="437" w:type="pct"/>
            <w:noWrap/>
            <w:vAlign w:val="center"/>
            <w:hideMark/>
          </w:tcPr>
          <w:p w14:paraId="248C6E63" w14:textId="77777777" w:rsidR="005E4580" w:rsidRPr="00EA6939" w:rsidRDefault="005E4580" w:rsidP="008D2469">
            <w:pPr>
              <w:spacing w:after="0"/>
              <w:rPr>
                <w:rFonts w:ascii="Times New Roman" w:hAnsi="Times New Roman" w:cs="Times New Roman"/>
                <w:sz w:val="18"/>
                <w:szCs w:val="18"/>
                <w:lang w:val="fr-FR"/>
              </w:rPr>
            </w:pPr>
            <w:r w:rsidRPr="00EA6939">
              <w:rPr>
                <w:rFonts w:ascii="Times New Roman" w:hAnsi="Times New Roman" w:cs="Times New Roman"/>
                <w:sz w:val="18"/>
                <w:szCs w:val="18"/>
                <w:lang w:val="fr-FR"/>
              </w:rPr>
              <w:t> </w:t>
            </w:r>
          </w:p>
        </w:tc>
      </w:tr>
      <w:tr w:rsidR="005E4580" w:rsidRPr="00EA6939" w14:paraId="5B1AF964" w14:textId="77777777" w:rsidTr="005E4580">
        <w:trPr>
          <w:trHeight w:val="20"/>
        </w:trPr>
        <w:tc>
          <w:tcPr>
            <w:tcW w:w="516" w:type="pct"/>
            <w:vAlign w:val="center"/>
            <w:hideMark/>
          </w:tcPr>
          <w:p w14:paraId="0008F465" w14:textId="77777777" w:rsidR="005E4580" w:rsidRPr="00EA6939" w:rsidRDefault="005E4580" w:rsidP="008D2469">
            <w:pPr>
              <w:spacing w:after="0"/>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xml:space="preserve">D). Enabling conditions; </w:t>
            </w:r>
          </w:p>
        </w:tc>
        <w:tc>
          <w:tcPr>
            <w:tcW w:w="516" w:type="pct"/>
            <w:noWrap/>
            <w:vAlign w:val="center"/>
            <w:hideMark/>
          </w:tcPr>
          <w:p w14:paraId="72946D94" w14:textId="77777777" w:rsidR="005E4580" w:rsidRPr="00EA6939" w:rsidRDefault="005E4580" w:rsidP="008D2469">
            <w:pPr>
              <w:spacing w:after="0"/>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441" w:type="pct"/>
            <w:shd w:val="clear" w:color="000000" w:fill="FFC7CE"/>
            <w:noWrap/>
            <w:vAlign w:val="center"/>
            <w:hideMark/>
          </w:tcPr>
          <w:p w14:paraId="433CAB05"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Part 3 p 38-57</w:t>
            </w:r>
          </w:p>
        </w:tc>
        <w:tc>
          <w:tcPr>
            <w:tcW w:w="441" w:type="pct"/>
            <w:noWrap/>
            <w:vAlign w:val="center"/>
            <w:hideMark/>
          </w:tcPr>
          <w:p w14:paraId="0979C7CB"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1" w:type="pct"/>
            <w:noWrap/>
            <w:vAlign w:val="center"/>
            <w:hideMark/>
          </w:tcPr>
          <w:p w14:paraId="1FF27C95"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1" w:type="pct"/>
            <w:noWrap/>
            <w:vAlign w:val="center"/>
            <w:hideMark/>
          </w:tcPr>
          <w:p w14:paraId="34A21EB2"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1" w:type="pct"/>
            <w:noWrap/>
            <w:vAlign w:val="center"/>
            <w:hideMark/>
          </w:tcPr>
          <w:p w14:paraId="4A805FD7"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1" w:type="pct"/>
            <w:shd w:val="clear" w:color="000000" w:fill="FFC7CE"/>
            <w:noWrap/>
            <w:vAlign w:val="center"/>
            <w:hideMark/>
          </w:tcPr>
          <w:p w14:paraId="39E99864"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Part 3 Chang Drivers</w:t>
            </w:r>
          </w:p>
        </w:tc>
        <w:tc>
          <w:tcPr>
            <w:tcW w:w="441" w:type="pct"/>
            <w:noWrap/>
            <w:vAlign w:val="center"/>
            <w:hideMark/>
          </w:tcPr>
          <w:p w14:paraId="518813A3"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1" w:type="pct"/>
            <w:noWrap/>
            <w:vAlign w:val="center"/>
            <w:hideMark/>
          </w:tcPr>
          <w:p w14:paraId="6C662FDA"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37" w:type="pct"/>
            <w:noWrap/>
            <w:vAlign w:val="center"/>
            <w:hideMark/>
          </w:tcPr>
          <w:p w14:paraId="27469DA8"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r>
      <w:tr w:rsidR="005E4580" w:rsidRPr="00EA6939" w14:paraId="313B356C" w14:textId="77777777" w:rsidTr="005E4580">
        <w:trPr>
          <w:trHeight w:val="20"/>
        </w:trPr>
        <w:tc>
          <w:tcPr>
            <w:tcW w:w="516" w:type="pct"/>
            <w:vAlign w:val="center"/>
            <w:hideMark/>
          </w:tcPr>
          <w:p w14:paraId="34DE567B" w14:textId="77777777" w:rsidR="005E4580" w:rsidRPr="00EA6939" w:rsidRDefault="005E4580" w:rsidP="008D2469">
            <w:pPr>
              <w:spacing w:after="0"/>
              <w:rPr>
                <w:rFonts w:ascii="Times New Roman" w:eastAsia="Times New Roman" w:hAnsi="Times New Roman" w:cs="Times New Roman"/>
                <w:kern w:val="0"/>
                <w:sz w:val="18"/>
                <w:szCs w:val="18"/>
              </w:rPr>
            </w:pPr>
            <w:proofErr w:type="spellStart"/>
            <w:r w:rsidRPr="00EA6939">
              <w:rPr>
                <w:rFonts w:ascii="Times New Roman" w:eastAsia="Times New Roman" w:hAnsi="Times New Roman" w:cs="Times New Roman"/>
                <w:kern w:val="0"/>
                <w:sz w:val="18"/>
                <w:szCs w:val="18"/>
              </w:rPr>
              <w:t>i</w:t>
            </w:r>
            <w:proofErr w:type="spellEnd"/>
            <w:r w:rsidRPr="00EA6939">
              <w:rPr>
                <w:rFonts w:ascii="Times New Roman" w:eastAsia="Times New Roman" w:hAnsi="Times New Roman" w:cs="Times New Roman"/>
                <w:kern w:val="0"/>
                <w:sz w:val="18"/>
                <w:szCs w:val="18"/>
              </w:rPr>
              <w:t xml:space="preserve">). Finance and capacity to implement </w:t>
            </w:r>
            <w:r w:rsidRPr="00EA6939">
              <w:rPr>
                <w:rFonts w:ascii="Times New Roman" w:eastAsia="Times New Roman" w:hAnsi="Times New Roman" w:cs="Times New Roman"/>
                <w:kern w:val="0"/>
                <w:sz w:val="18"/>
                <w:szCs w:val="18"/>
              </w:rPr>
              <w:lastRenderedPageBreak/>
              <w:t>effectively</w:t>
            </w:r>
          </w:p>
        </w:tc>
        <w:tc>
          <w:tcPr>
            <w:tcW w:w="516" w:type="pct"/>
            <w:noWrap/>
            <w:vAlign w:val="center"/>
            <w:hideMark/>
          </w:tcPr>
          <w:p w14:paraId="50A88EC4" w14:textId="77777777" w:rsidR="005E4580" w:rsidRPr="00EA6939" w:rsidRDefault="005E4580" w:rsidP="008D2469">
            <w:pPr>
              <w:spacing w:after="0"/>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lastRenderedPageBreak/>
              <w:t> </w:t>
            </w:r>
          </w:p>
        </w:tc>
        <w:tc>
          <w:tcPr>
            <w:tcW w:w="441" w:type="pct"/>
            <w:noWrap/>
            <w:vAlign w:val="center"/>
            <w:hideMark/>
          </w:tcPr>
          <w:p w14:paraId="6D79C620"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1" w:type="pct"/>
            <w:shd w:val="clear" w:color="000000" w:fill="FFC7CE"/>
            <w:noWrap/>
            <w:vAlign w:val="center"/>
            <w:hideMark/>
          </w:tcPr>
          <w:p w14:paraId="73B29A0E"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xml:space="preserve">Goal 7: Contribute to halting the loss of biodiversity </w:t>
            </w:r>
            <w:r w:rsidRPr="00EA6939">
              <w:rPr>
                <w:rFonts w:ascii="Times New Roman" w:hAnsi="Times New Roman" w:cs="Times New Roman"/>
                <w:sz w:val="18"/>
                <w:szCs w:val="18"/>
              </w:rPr>
              <w:lastRenderedPageBreak/>
              <w:t>globally</w:t>
            </w:r>
          </w:p>
        </w:tc>
        <w:tc>
          <w:tcPr>
            <w:tcW w:w="441" w:type="pct"/>
            <w:shd w:val="clear" w:color="000000" w:fill="FFC7CE"/>
            <w:noWrap/>
            <w:vAlign w:val="center"/>
            <w:hideMark/>
          </w:tcPr>
          <w:p w14:paraId="25CD0299"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lastRenderedPageBreak/>
              <w:t xml:space="preserve">7. </w:t>
            </w:r>
            <w:proofErr w:type="spellStart"/>
            <w:r w:rsidRPr="00EA6939">
              <w:rPr>
                <w:rFonts w:ascii="Times New Roman" w:hAnsi="Times New Roman" w:cs="Times New Roman"/>
                <w:sz w:val="18"/>
                <w:szCs w:val="18"/>
              </w:rPr>
              <w:t>Financement</w:t>
            </w:r>
            <w:proofErr w:type="spellEnd"/>
          </w:p>
        </w:tc>
        <w:tc>
          <w:tcPr>
            <w:tcW w:w="441" w:type="pct"/>
            <w:shd w:val="clear" w:color="000000" w:fill="FFC7CE"/>
            <w:noWrap/>
            <w:vAlign w:val="center"/>
            <w:hideMark/>
          </w:tcPr>
          <w:p w14:paraId="44E976A2"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Part II: Enabling framework – implementation tools</w:t>
            </w:r>
            <w:r w:rsidRPr="00EA6939">
              <w:rPr>
                <w:rFonts w:ascii="Times New Roman" w:hAnsi="Times New Roman" w:cs="Times New Roman"/>
                <w:sz w:val="18"/>
                <w:szCs w:val="18"/>
              </w:rPr>
              <w:br/>
            </w:r>
            <w:r w:rsidRPr="00EA6939">
              <w:rPr>
                <w:rFonts w:ascii="Times New Roman" w:hAnsi="Times New Roman" w:cs="Times New Roman"/>
                <w:sz w:val="18"/>
                <w:szCs w:val="18"/>
              </w:rPr>
              <w:lastRenderedPageBreak/>
              <w:t>5. Financing</w:t>
            </w:r>
          </w:p>
        </w:tc>
        <w:tc>
          <w:tcPr>
            <w:tcW w:w="441" w:type="pct"/>
            <w:noWrap/>
            <w:vAlign w:val="center"/>
            <w:hideMark/>
          </w:tcPr>
          <w:p w14:paraId="4B78F087"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lastRenderedPageBreak/>
              <w:t> </w:t>
            </w:r>
          </w:p>
        </w:tc>
        <w:tc>
          <w:tcPr>
            <w:tcW w:w="441" w:type="pct"/>
            <w:noWrap/>
            <w:vAlign w:val="center"/>
            <w:hideMark/>
          </w:tcPr>
          <w:p w14:paraId="79B05669"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1" w:type="pct"/>
            <w:noWrap/>
            <w:vAlign w:val="center"/>
            <w:hideMark/>
          </w:tcPr>
          <w:p w14:paraId="7CF00582"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1" w:type="pct"/>
            <w:noWrap/>
            <w:vAlign w:val="center"/>
            <w:hideMark/>
          </w:tcPr>
          <w:p w14:paraId="1F1046BD"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37" w:type="pct"/>
            <w:noWrap/>
            <w:vAlign w:val="center"/>
            <w:hideMark/>
          </w:tcPr>
          <w:p w14:paraId="4E767389"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r>
      <w:tr w:rsidR="005E4580" w:rsidRPr="00EA6939" w14:paraId="054CD384" w14:textId="77777777" w:rsidTr="005E4580">
        <w:trPr>
          <w:trHeight w:val="20"/>
        </w:trPr>
        <w:tc>
          <w:tcPr>
            <w:tcW w:w="516" w:type="pct"/>
            <w:vAlign w:val="center"/>
            <w:hideMark/>
          </w:tcPr>
          <w:p w14:paraId="477D443B" w14:textId="77777777" w:rsidR="005E4580" w:rsidRPr="00EA6939" w:rsidRDefault="005E4580" w:rsidP="008D2469">
            <w:pPr>
              <w:spacing w:after="0"/>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ii). Environmental Governance and structures </w:t>
            </w:r>
          </w:p>
        </w:tc>
        <w:tc>
          <w:tcPr>
            <w:tcW w:w="516" w:type="pct"/>
            <w:noWrap/>
            <w:vAlign w:val="center"/>
            <w:hideMark/>
          </w:tcPr>
          <w:p w14:paraId="2BAF56AA" w14:textId="77777777" w:rsidR="005E4580" w:rsidRPr="00EA6939" w:rsidRDefault="005E4580" w:rsidP="008D2469">
            <w:pPr>
              <w:spacing w:after="0"/>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441" w:type="pct"/>
            <w:noWrap/>
            <w:vAlign w:val="center"/>
            <w:hideMark/>
          </w:tcPr>
          <w:p w14:paraId="009C7953"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1" w:type="pct"/>
            <w:noWrap/>
            <w:vAlign w:val="center"/>
            <w:hideMark/>
          </w:tcPr>
          <w:p w14:paraId="0DE71629"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1" w:type="pct"/>
            <w:shd w:val="clear" w:color="000000" w:fill="FFC7CE"/>
            <w:noWrap/>
            <w:vAlign w:val="center"/>
            <w:hideMark/>
          </w:tcPr>
          <w:p w14:paraId="7549CE6D"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xml:space="preserve">6. Structures et </w:t>
            </w:r>
            <w:proofErr w:type="spellStart"/>
            <w:r w:rsidRPr="00EA6939">
              <w:rPr>
                <w:rFonts w:ascii="Times New Roman" w:hAnsi="Times New Roman" w:cs="Times New Roman"/>
                <w:sz w:val="18"/>
                <w:szCs w:val="18"/>
              </w:rPr>
              <w:t>acteurs</w:t>
            </w:r>
            <w:proofErr w:type="spellEnd"/>
            <w:r w:rsidRPr="00EA6939">
              <w:rPr>
                <w:rFonts w:ascii="Times New Roman" w:hAnsi="Times New Roman" w:cs="Times New Roman"/>
                <w:sz w:val="18"/>
                <w:szCs w:val="18"/>
              </w:rPr>
              <w:t>.</w:t>
            </w:r>
          </w:p>
        </w:tc>
        <w:tc>
          <w:tcPr>
            <w:tcW w:w="441" w:type="pct"/>
            <w:shd w:val="clear" w:color="000000" w:fill="FFC7CE"/>
            <w:noWrap/>
            <w:vAlign w:val="center"/>
            <w:hideMark/>
          </w:tcPr>
          <w:p w14:paraId="2B812565"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6. ENVIRONMENTAL GOVERNANCE</w:t>
            </w:r>
          </w:p>
        </w:tc>
        <w:tc>
          <w:tcPr>
            <w:tcW w:w="441" w:type="pct"/>
            <w:noWrap/>
            <w:vAlign w:val="center"/>
            <w:hideMark/>
          </w:tcPr>
          <w:p w14:paraId="1484643E"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1" w:type="pct"/>
            <w:noWrap/>
            <w:vAlign w:val="center"/>
            <w:hideMark/>
          </w:tcPr>
          <w:p w14:paraId="36065C1E"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1" w:type="pct"/>
            <w:shd w:val="clear" w:color="000000" w:fill="FFC7CE"/>
            <w:noWrap/>
            <w:vAlign w:val="center"/>
            <w:hideMark/>
          </w:tcPr>
          <w:p w14:paraId="2D08AA37"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c13 Organs C 14 Penalties</w:t>
            </w:r>
          </w:p>
        </w:tc>
        <w:tc>
          <w:tcPr>
            <w:tcW w:w="441" w:type="pct"/>
            <w:noWrap/>
            <w:vAlign w:val="center"/>
            <w:hideMark/>
          </w:tcPr>
          <w:p w14:paraId="4076C61D"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37" w:type="pct"/>
            <w:noWrap/>
            <w:vAlign w:val="center"/>
            <w:hideMark/>
          </w:tcPr>
          <w:p w14:paraId="279B20FA"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r>
      <w:tr w:rsidR="005E4580" w:rsidRPr="00EA6939" w14:paraId="5EA98E30" w14:textId="77777777" w:rsidTr="005E4580">
        <w:trPr>
          <w:trHeight w:val="20"/>
        </w:trPr>
        <w:tc>
          <w:tcPr>
            <w:tcW w:w="516" w:type="pct"/>
            <w:vAlign w:val="center"/>
            <w:hideMark/>
          </w:tcPr>
          <w:p w14:paraId="6F5B275F" w14:textId="77777777" w:rsidR="005E4580" w:rsidRPr="00EA6939" w:rsidRDefault="005E4580" w:rsidP="008D2469">
            <w:pPr>
              <w:spacing w:after="0"/>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E). Knowledge and Action gaps and action priorities going forwards </w:t>
            </w:r>
          </w:p>
        </w:tc>
        <w:tc>
          <w:tcPr>
            <w:tcW w:w="516" w:type="pct"/>
            <w:noWrap/>
            <w:vAlign w:val="center"/>
            <w:hideMark/>
          </w:tcPr>
          <w:p w14:paraId="17025F1A" w14:textId="77777777" w:rsidR="005E4580" w:rsidRPr="00EA6939" w:rsidRDefault="005E4580" w:rsidP="008D2469">
            <w:pPr>
              <w:spacing w:after="0"/>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441" w:type="pct"/>
            <w:shd w:val="clear" w:color="000000" w:fill="FFC7CE"/>
            <w:noWrap/>
            <w:vAlign w:val="center"/>
            <w:hideMark/>
          </w:tcPr>
          <w:p w14:paraId="51071806"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xml:space="preserve">p38-57 </w:t>
            </w:r>
          </w:p>
        </w:tc>
        <w:tc>
          <w:tcPr>
            <w:tcW w:w="441" w:type="pct"/>
            <w:noWrap/>
            <w:vAlign w:val="center"/>
            <w:hideMark/>
          </w:tcPr>
          <w:p w14:paraId="18318522"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1" w:type="pct"/>
            <w:noWrap/>
            <w:vAlign w:val="center"/>
            <w:hideMark/>
          </w:tcPr>
          <w:p w14:paraId="3ECD32DB"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1" w:type="pct"/>
            <w:noWrap/>
            <w:vAlign w:val="center"/>
            <w:hideMark/>
          </w:tcPr>
          <w:p w14:paraId="6124DCAA"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1" w:type="pct"/>
            <w:noWrap/>
            <w:vAlign w:val="center"/>
            <w:hideMark/>
          </w:tcPr>
          <w:p w14:paraId="5E324F2E"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1" w:type="pct"/>
            <w:shd w:val="clear" w:color="000000" w:fill="FFC7CE"/>
            <w:noWrap/>
            <w:vAlign w:val="center"/>
            <w:hideMark/>
          </w:tcPr>
          <w:p w14:paraId="4B14875B"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Part 3 Change Drivers</w:t>
            </w:r>
          </w:p>
        </w:tc>
        <w:tc>
          <w:tcPr>
            <w:tcW w:w="441" w:type="pct"/>
            <w:shd w:val="clear" w:color="000000" w:fill="FFC7CE"/>
            <w:noWrap/>
            <w:vAlign w:val="center"/>
            <w:hideMark/>
          </w:tcPr>
          <w:p w14:paraId="6D997A42"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Part 3 Change Drivers</w:t>
            </w:r>
          </w:p>
        </w:tc>
        <w:tc>
          <w:tcPr>
            <w:tcW w:w="441" w:type="pct"/>
            <w:noWrap/>
            <w:vAlign w:val="center"/>
            <w:hideMark/>
          </w:tcPr>
          <w:p w14:paraId="33F42BC4"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37" w:type="pct"/>
            <w:noWrap/>
            <w:vAlign w:val="center"/>
            <w:hideMark/>
          </w:tcPr>
          <w:p w14:paraId="393FC65C"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r>
      <w:tr w:rsidR="005E4580" w:rsidRPr="00EA6939" w14:paraId="6C51D667" w14:textId="77777777" w:rsidTr="005E4580">
        <w:trPr>
          <w:trHeight w:val="20"/>
        </w:trPr>
        <w:tc>
          <w:tcPr>
            <w:tcW w:w="516" w:type="pct"/>
            <w:vAlign w:val="center"/>
            <w:hideMark/>
          </w:tcPr>
          <w:p w14:paraId="29C0AE51" w14:textId="77777777" w:rsidR="005E4580" w:rsidRPr="00EA6939" w:rsidRDefault="005E4580" w:rsidP="008D2469">
            <w:pPr>
              <w:spacing w:after="0"/>
              <w:rPr>
                <w:rFonts w:ascii="Times New Roman" w:eastAsia="Times New Roman" w:hAnsi="Times New Roman" w:cs="Times New Roman"/>
                <w:kern w:val="0"/>
                <w:sz w:val="18"/>
                <w:szCs w:val="18"/>
              </w:rPr>
            </w:pPr>
            <w:proofErr w:type="spellStart"/>
            <w:r w:rsidRPr="00EA6939">
              <w:rPr>
                <w:rFonts w:ascii="Times New Roman" w:eastAsia="Times New Roman" w:hAnsi="Times New Roman" w:cs="Times New Roman"/>
                <w:kern w:val="0"/>
                <w:sz w:val="18"/>
                <w:szCs w:val="18"/>
              </w:rPr>
              <w:t>i</w:t>
            </w:r>
            <w:proofErr w:type="spellEnd"/>
            <w:r w:rsidRPr="00EA6939">
              <w:rPr>
                <w:rFonts w:ascii="Times New Roman" w:eastAsia="Times New Roman" w:hAnsi="Times New Roman" w:cs="Times New Roman"/>
                <w:kern w:val="0"/>
                <w:sz w:val="18"/>
                <w:szCs w:val="18"/>
              </w:rPr>
              <w:t>). Identify gaps in data and gaps in implementation </w:t>
            </w:r>
          </w:p>
        </w:tc>
        <w:tc>
          <w:tcPr>
            <w:tcW w:w="516" w:type="pct"/>
            <w:noWrap/>
            <w:vAlign w:val="center"/>
            <w:hideMark/>
          </w:tcPr>
          <w:p w14:paraId="5FEC1BF6" w14:textId="77777777" w:rsidR="005E4580" w:rsidRPr="00EA6939" w:rsidRDefault="005E4580" w:rsidP="008D2469">
            <w:pPr>
              <w:spacing w:after="0"/>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441" w:type="pct"/>
            <w:noWrap/>
            <w:vAlign w:val="center"/>
            <w:hideMark/>
          </w:tcPr>
          <w:p w14:paraId="7FF99197"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1" w:type="pct"/>
            <w:noWrap/>
            <w:vAlign w:val="center"/>
            <w:hideMark/>
          </w:tcPr>
          <w:p w14:paraId="24535D45"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1" w:type="pct"/>
            <w:noWrap/>
            <w:vAlign w:val="center"/>
            <w:hideMark/>
          </w:tcPr>
          <w:p w14:paraId="2D2DED05"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1" w:type="pct"/>
            <w:noWrap/>
            <w:vAlign w:val="center"/>
            <w:hideMark/>
          </w:tcPr>
          <w:p w14:paraId="55EAA132"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1" w:type="pct"/>
            <w:noWrap/>
            <w:vAlign w:val="center"/>
            <w:hideMark/>
          </w:tcPr>
          <w:p w14:paraId="2536E6D7"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1" w:type="pct"/>
            <w:noWrap/>
            <w:vAlign w:val="center"/>
            <w:hideMark/>
          </w:tcPr>
          <w:p w14:paraId="46427A41"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1" w:type="pct"/>
            <w:noWrap/>
            <w:vAlign w:val="center"/>
            <w:hideMark/>
          </w:tcPr>
          <w:p w14:paraId="7F58F9A2"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1" w:type="pct"/>
            <w:noWrap/>
            <w:vAlign w:val="center"/>
            <w:hideMark/>
          </w:tcPr>
          <w:p w14:paraId="136DBCE2"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37" w:type="pct"/>
            <w:noWrap/>
            <w:vAlign w:val="center"/>
            <w:hideMark/>
          </w:tcPr>
          <w:p w14:paraId="73F3D57B"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r>
      <w:tr w:rsidR="005E4580" w:rsidRPr="00EA6939" w14:paraId="6F2C8F58" w14:textId="77777777" w:rsidTr="005E4580">
        <w:trPr>
          <w:trHeight w:val="20"/>
        </w:trPr>
        <w:tc>
          <w:tcPr>
            <w:tcW w:w="516" w:type="pct"/>
            <w:vAlign w:val="center"/>
            <w:hideMark/>
          </w:tcPr>
          <w:p w14:paraId="1A9B1E0A" w14:textId="77777777" w:rsidR="005E4580" w:rsidRPr="00EA6939" w:rsidRDefault="005E4580" w:rsidP="008D2469">
            <w:pPr>
              <w:spacing w:after="0"/>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ii). Recommendations for monitoring gaps </w:t>
            </w:r>
          </w:p>
        </w:tc>
        <w:tc>
          <w:tcPr>
            <w:tcW w:w="516" w:type="pct"/>
            <w:noWrap/>
            <w:vAlign w:val="center"/>
            <w:hideMark/>
          </w:tcPr>
          <w:p w14:paraId="4BDC1968" w14:textId="77777777" w:rsidR="005E4580" w:rsidRPr="00EA6939" w:rsidRDefault="005E4580" w:rsidP="008D2469">
            <w:pPr>
              <w:spacing w:after="0"/>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441" w:type="pct"/>
            <w:noWrap/>
            <w:vAlign w:val="center"/>
            <w:hideMark/>
          </w:tcPr>
          <w:p w14:paraId="55C79853"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1" w:type="pct"/>
            <w:noWrap/>
            <w:vAlign w:val="center"/>
            <w:hideMark/>
          </w:tcPr>
          <w:p w14:paraId="652B976B"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1" w:type="pct"/>
            <w:noWrap/>
            <w:vAlign w:val="center"/>
            <w:hideMark/>
          </w:tcPr>
          <w:p w14:paraId="545CD9F5"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1" w:type="pct"/>
            <w:noWrap/>
            <w:vAlign w:val="center"/>
            <w:hideMark/>
          </w:tcPr>
          <w:p w14:paraId="09227009"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1" w:type="pct"/>
            <w:noWrap/>
            <w:vAlign w:val="center"/>
            <w:hideMark/>
          </w:tcPr>
          <w:p w14:paraId="0930CF8E"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1" w:type="pct"/>
            <w:noWrap/>
            <w:vAlign w:val="center"/>
            <w:hideMark/>
          </w:tcPr>
          <w:p w14:paraId="30973C99"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1" w:type="pct"/>
            <w:noWrap/>
            <w:vAlign w:val="center"/>
            <w:hideMark/>
          </w:tcPr>
          <w:p w14:paraId="34FC9465"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1" w:type="pct"/>
            <w:noWrap/>
            <w:vAlign w:val="center"/>
            <w:hideMark/>
          </w:tcPr>
          <w:p w14:paraId="58D5C639"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37" w:type="pct"/>
            <w:noWrap/>
            <w:vAlign w:val="center"/>
            <w:hideMark/>
          </w:tcPr>
          <w:p w14:paraId="1C226940"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r>
      <w:tr w:rsidR="005E4580" w:rsidRPr="00EA6939" w14:paraId="298F5D63" w14:textId="77777777" w:rsidTr="005E4580">
        <w:trPr>
          <w:trHeight w:val="20"/>
        </w:trPr>
        <w:tc>
          <w:tcPr>
            <w:tcW w:w="516" w:type="pct"/>
            <w:vAlign w:val="center"/>
            <w:hideMark/>
          </w:tcPr>
          <w:p w14:paraId="1B840DAB" w14:textId="77777777" w:rsidR="005E4580" w:rsidRPr="00EA6939" w:rsidRDefault="005E4580" w:rsidP="008D2469">
            <w:pPr>
              <w:spacing w:after="0"/>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iii). Recommendations for implementation gaps and necessary enabling conditions </w:t>
            </w:r>
          </w:p>
        </w:tc>
        <w:tc>
          <w:tcPr>
            <w:tcW w:w="516" w:type="pct"/>
            <w:noWrap/>
            <w:vAlign w:val="center"/>
            <w:hideMark/>
          </w:tcPr>
          <w:p w14:paraId="340D25C6" w14:textId="77777777" w:rsidR="005E4580" w:rsidRPr="00EA6939" w:rsidRDefault="005E4580" w:rsidP="008D2469">
            <w:pPr>
              <w:spacing w:after="0"/>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441" w:type="pct"/>
            <w:noWrap/>
            <w:vAlign w:val="center"/>
            <w:hideMark/>
          </w:tcPr>
          <w:p w14:paraId="776EEFCC"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1" w:type="pct"/>
            <w:noWrap/>
            <w:vAlign w:val="center"/>
            <w:hideMark/>
          </w:tcPr>
          <w:p w14:paraId="75F26143"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1" w:type="pct"/>
            <w:noWrap/>
            <w:vAlign w:val="center"/>
            <w:hideMark/>
          </w:tcPr>
          <w:p w14:paraId="6E8A46CA"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1" w:type="pct"/>
            <w:noWrap/>
            <w:vAlign w:val="center"/>
            <w:hideMark/>
          </w:tcPr>
          <w:p w14:paraId="49CAB289"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1" w:type="pct"/>
            <w:noWrap/>
            <w:vAlign w:val="center"/>
            <w:hideMark/>
          </w:tcPr>
          <w:p w14:paraId="0030150E"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1" w:type="pct"/>
            <w:noWrap/>
            <w:vAlign w:val="center"/>
            <w:hideMark/>
          </w:tcPr>
          <w:p w14:paraId="4FA4610C"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1" w:type="pct"/>
            <w:noWrap/>
            <w:vAlign w:val="center"/>
            <w:hideMark/>
          </w:tcPr>
          <w:p w14:paraId="702BF495"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1" w:type="pct"/>
            <w:noWrap/>
            <w:vAlign w:val="center"/>
            <w:hideMark/>
          </w:tcPr>
          <w:p w14:paraId="6152DD95"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37" w:type="pct"/>
            <w:noWrap/>
            <w:vAlign w:val="center"/>
            <w:hideMark/>
          </w:tcPr>
          <w:p w14:paraId="430B74DF"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r>
      <w:tr w:rsidR="005E4580" w:rsidRPr="00EA6939" w14:paraId="0D1C2A2E" w14:textId="77777777" w:rsidTr="005E4580">
        <w:trPr>
          <w:trHeight w:val="20"/>
        </w:trPr>
        <w:tc>
          <w:tcPr>
            <w:tcW w:w="516" w:type="pct"/>
            <w:vAlign w:val="center"/>
            <w:hideMark/>
          </w:tcPr>
          <w:p w14:paraId="7BFE78A7" w14:textId="77777777" w:rsidR="005E4580" w:rsidRPr="00EA6939" w:rsidRDefault="005E4580" w:rsidP="008D2469">
            <w:pPr>
              <w:spacing w:after="0"/>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Appendix </w:t>
            </w:r>
          </w:p>
        </w:tc>
        <w:tc>
          <w:tcPr>
            <w:tcW w:w="516" w:type="pct"/>
            <w:noWrap/>
            <w:vAlign w:val="center"/>
            <w:hideMark/>
          </w:tcPr>
          <w:p w14:paraId="6C6788C4" w14:textId="77777777" w:rsidR="005E4580" w:rsidRPr="00EA6939" w:rsidRDefault="005E4580" w:rsidP="008D2469">
            <w:pPr>
              <w:spacing w:after="0"/>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441" w:type="pct"/>
            <w:noWrap/>
            <w:vAlign w:val="center"/>
            <w:hideMark/>
          </w:tcPr>
          <w:p w14:paraId="5AF6A8D5"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1" w:type="pct"/>
            <w:noWrap/>
            <w:vAlign w:val="center"/>
            <w:hideMark/>
          </w:tcPr>
          <w:p w14:paraId="43B7E74B"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1" w:type="pct"/>
            <w:noWrap/>
            <w:vAlign w:val="center"/>
            <w:hideMark/>
          </w:tcPr>
          <w:p w14:paraId="01310204"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1" w:type="pct"/>
            <w:noWrap/>
            <w:vAlign w:val="center"/>
            <w:hideMark/>
          </w:tcPr>
          <w:p w14:paraId="5026F7CB"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1" w:type="pct"/>
            <w:noWrap/>
            <w:vAlign w:val="center"/>
            <w:hideMark/>
          </w:tcPr>
          <w:p w14:paraId="01FD0443"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1" w:type="pct"/>
            <w:noWrap/>
            <w:vAlign w:val="center"/>
            <w:hideMark/>
          </w:tcPr>
          <w:p w14:paraId="6299314A"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1" w:type="pct"/>
            <w:noWrap/>
            <w:vAlign w:val="center"/>
            <w:hideMark/>
          </w:tcPr>
          <w:p w14:paraId="2A04D182"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1" w:type="pct"/>
            <w:noWrap/>
            <w:vAlign w:val="center"/>
            <w:hideMark/>
          </w:tcPr>
          <w:p w14:paraId="15E628BE"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37" w:type="pct"/>
            <w:noWrap/>
            <w:vAlign w:val="center"/>
            <w:hideMark/>
          </w:tcPr>
          <w:p w14:paraId="39B5C38F"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r>
      <w:tr w:rsidR="005E4580" w:rsidRPr="00EA6939" w14:paraId="6C7F37A3" w14:textId="77777777" w:rsidTr="005E4580">
        <w:trPr>
          <w:trHeight w:val="20"/>
        </w:trPr>
        <w:tc>
          <w:tcPr>
            <w:tcW w:w="516" w:type="pct"/>
            <w:vAlign w:val="center"/>
            <w:hideMark/>
          </w:tcPr>
          <w:p w14:paraId="0C8AE967" w14:textId="77777777" w:rsidR="005E4580" w:rsidRPr="00EA6939" w:rsidRDefault="005E4580" w:rsidP="008D2469">
            <w:pPr>
              <w:spacing w:after="0"/>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Annexes</w:t>
            </w:r>
            <w:r w:rsidRPr="00EA6939">
              <w:rPr>
                <w:rFonts w:ascii="Times New Roman" w:eastAsia="Times New Roman" w:hAnsi="Times New Roman" w:cs="Times New Roman"/>
                <w:i/>
                <w:iCs/>
                <w:kern w:val="0"/>
                <w:sz w:val="18"/>
                <w:szCs w:val="18"/>
              </w:rPr>
              <w:t>: </w:t>
            </w:r>
          </w:p>
        </w:tc>
        <w:tc>
          <w:tcPr>
            <w:tcW w:w="516" w:type="pct"/>
            <w:noWrap/>
            <w:vAlign w:val="center"/>
            <w:hideMark/>
          </w:tcPr>
          <w:p w14:paraId="4828BADB" w14:textId="77777777" w:rsidR="005E4580" w:rsidRPr="00EA6939" w:rsidRDefault="005E4580" w:rsidP="008D2469">
            <w:pPr>
              <w:spacing w:after="0"/>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441" w:type="pct"/>
            <w:shd w:val="clear" w:color="000000" w:fill="FFC7CE"/>
            <w:noWrap/>
            <w:vAlign w:val="center"/>
            <w:hideMark/>
          </w:tcPr>
          <w:p w14:paraId="5D95445D"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xml:space="preserve">Annex A- E </w:t>
            </w:r>
          </w:p>
        </w:tc>
        <w:tc>
          <w:tcPr>
            <w:tcW w:w="441" w:type="pct"/>
            <w:noWrap/>
            <w:vAlign w:val="center"/>
            <w:hideMark/>
          </w:tcPr>
          <w:p w14:paraId="426C97B3"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1" w:type="pct"/>
            <w:noWrap/>
            <w:vAlign w:val="center"/>
            <w:hideMark/>
          </w:tcPr>
          <w:p w14:paraId="5B0487CA"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1" w:type="pct"/>
            <w:noWrap/>
            <w:vAlign w:val="center"/>
            <w:hideMark/>
          </w:tcPr>
          <w:p w14:paraId="57DA4173"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1" w:type="pct"/>
            <w:noWrap/>
            <w:vAlign w:val="center"/>
            <w:hideMark/>
          </w:tcPr>
          <w:p w14:paraId="6B0DB649"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1" w:type="pct"/>
            <w:noWrap/>
            <w:vAlign w:val="center"/>
            <w:hideMark/>
          </w:tcPr>
          <w:p w14:paraId="081702BD"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1" w:type="pct"/>
            <w:noWrap/>
            <w:vAlign w:val="center"/>
            <w:hideMark/>
          </w:tcPr>
          <w:p w14:paraId="75D0B5A5"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1" w:type="pct"/>
            <w:noWrap/>
            <w:vAlign w:val="center"/>
            <w:hideMark/>
          </w:tcPr>
          <w:p w14:paraId="62D5627E"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37" w:type="pct"/>
            <w:noWrap/>
            <w:vAlign w:val="center"/>
            <w:hideMark/>
          </w:tcPr>
          <w:p w14:paraId="2F3056D0" w14:textId="77777777" w:rsidR="005E4580" w:rsidRPr="00EA6939" w:rsidRDefault="005E4580" w:rsidP="008D2469">
            <w:pPr>
              <w:spacing w:after="0"/>
              <w:rPr>
                <w:rFonts w:ascii="Times New Roman" w:hAnsi="Times New Roman" w:cs="Times New Roman"/>
                <w:sz w:val="18"/>
                <w:szCs w:val="18"/>
              </w:rPr>
            </w:pPr>
            <w:r w:rsidRPr="00EA6939">
              <w:rPr>
                <w:rFonts w:ascii="Times New Roman" w:hAnsi="Times New Roman" w:cs="Times New Roman"/>
                <w:sz w:val="18"/>
                <w:szCs w:val="18"/>
              </w:rPr>
              <w:t> </w:t>
            </w:r>
          </w:p>
        </w:tc>
      </w:tr>
    </w:tbl>
    <w:p w14:paraId="67864C64" w14:textId="77777777" w:rsidR="00C33941" w:rsidRPr="00EA6939" w:rsidRDefault="00C33941" w:rsidP="00A82229">
      <w:pPr>
        <w:rPr>
          <w:rFonts w:ascii="Times New Roman" w:hAnsi="Times New Roman" w:cs="Times New Roman"/>
          <w:lang w:val="en-GB"/>
        </w:rPr>
      </w:pPr>
    </w:p>
    <w:p w14:paraId="262D92FD" w14:textId="77777777" w:rsidR="00C33941" w:rsidRPr="00EA6939" w:rsidRDefault="00C33941">
      <w:pPr>
        <w:rPr>
          <w:rFonts w:ascii="Times New Roman" w:hAnsi="Times New Roman" w:cs="Times New Roman"/>
          <w:lang w:val="en-GB"/>
        </w:rPr>
      </w:pPr>
      <w:r w:rsidRPr="00EA6939">
        <w:rPr>
          <w:rFonts w:ascii="Times New Roman" w:hAnsi="Times New Roman" w:cs="Times New Roman"/>
          <w:lang w:val="en-GB"/>
        </w:rPr>
        <w:br w:type="page"/>
      </w:r>
    </w:p>
    <w:tbl>
      <w:tblPr>
        <w:tblW w:w="5049" w:type="pct"/>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67"/>
        <w:gridCol w:w="790"/>
        <w:gridCol w:w="601"/>
        <w:gridCol w:w="721"/>
        <w:gridCol w:w="929"/>
        <w:gridCol w:w="808"/>
        <w:gridCol w:w="790"/>
        <w:gridCol w:w="634"/>
        <w:gridCol w:w="792"/>
        <w:gridCol w:w="686"/>
        <w:gridCol w:w="692"/>
        <w:gridCol w:w="594"/>
      </w:tblGrid>
      <w:tr w:rsidR="005E4580" w:rsidRPr="00EA6939" w14:paraId="7CDDE218" w14:textId="77777777" w:rsidTr="005E4580">
        <w:trPr>
          <w:trHeight w:val="290"/>
        </w:trPr>
        <w:tc>
          <w:tcPr>
            <w:tcW w:w="586" w:type="pct"/>
            <w:vAlign w:val="center"/>
            <w:hideMark/>
          </w:tcPr>
          <w:p w14:paraId="3D6CB4A6" w14:textId="77777777" w:rsidR="005E4580" w:rsidRPr="00EA6939" w:rsidRDefault="005E4580" w:rsidP="00EC0486">
            <w:pPr>
              <w:spacing w:after="0"/>
              <w:jc w:val="center"/>
              <w:rPr>
                <w:rFonts w:ascii="Times New Roman" w:hAnsi="Times New Roman" w:cs="Times New Roman"/>
                <w:b/>
                <w:bCs/>
                <w:sz w:val="18"/>
                <w:szCs w:val="18"/>
              </w:rPr>
            </w:pPr>
            <w:r w:rsidRPr="00EA6939">
              <w:rPr>
                <w:rFonts w:ascii="Times New Roman" w:hAnsi="Times New Roman" w:cs="Times New Roman"/>
                <w:b/>
                <w:bCs/>
                <w:sz w:val="18"/>
                <w:szCs w:val="18"/>
              </w:rPr>
              <w:lastRenderedPageBreak/>
              <w:t>Theme</w:t>
            </w:r>
          </w:p>
        </w:tc>
        <w:tc>
          <w:tcPr>
            <w:tcW w:w="2114" w:type="pct"/>
            <w:gridSpan w:val="5"/>
            <w:vAlign w:val="center"/>
            <w:hideMark/>
          </w:tcPr>
          <w:p w14:paraId="0E5B1BC0" w14:textId="77777777" w:rsidR="005E4580" w:rsidRPr="00EA6939" w:rsidRDefault="005E4580" w:rsidP="00EC0486">
            <w:pPr>
              <w:spacing w:after="0"/>
              <w:jc w:val="center"/>
              <w:rPr>
                <w:rFonts w:ascii="Times New Roman" w:hAnsi="Times New Roman" w:cs="Times New Roman"/>
                <w:b/>
                <w:bCs/>
                <w:sz w:val="18"/>
                <w:szCs w:val="18"/>
              </w:rPr>
            </w:pPr>
            <w:r w:rsidRPr="00EA6939">
              <w:rPr>
                <w:rFonts w:ascii="Times New Roman" w:hAnsi="Times New Roman" w:cs="Times New Roman"/>
                <w:b/>
                <w:bCs/>
                <w:sz w:val="18"/>
                <w:szCs w:val="18"/>
              </w:rPr>
              <w:t>Protected area and other habitat maps</w:t>
            </w:r>
          </w:p>
        </w:tc>
        <w:tc>
          <w:tcPr>
            <w:tcW w:w="1217" w:type="pct"/>
            <w:gridSpan w:val="3"/>
            <w:noWrap/>
            <w:vAlign w:val="center"/>
            <w:hideMark/>
          </w:tcPr>
          <w:p w14:paraId="58444740" w14:textId="77777777" w:rsidR="005E4580" w:rsidRPr="00EA6939" w:rsidRDefault="005E4580" w:rsidP="00EC0486">
            <w:pPr>
              <w:spacing w:after="0"/>
              <w:jc w:val="center"/>
              <w:rPr>
                <w:rFonts w:ascii="Times New Roman" w:hAnsi="Times New Roman" w:cs="Times New Roman"/>
                <w:b/>
                <w:bCs/>
                <w:sz w:val="18"/>
                <w:szCs w:val="18"/>
              </w:rPr>
            </w:pPr>
            <w:r w:rsidRPr="00EA6939">
              <w:rPr>
                <w:rFonts w:ascii="Times New Roman" w:hAnsi="Times New Roman" w:cs="Times New Roman"/>
                <w:b/>
                <w:bCs/>
                <w:sz w:val="18"/>
                <w:szCs w:val="18"/>
              </w:rPr>
              <w:t>Species level monitoring information</w:t>
            </w:r>
          </w:p>
        </w:tc>
        <w:tc>
          <w:tcPr>
            <w:tcW w:w="377" w:type="pct"/>
            <w:noWrap/>
            <w:vAlign w:val="center"/>
            <w:hideMark/>
          </w:tcPr>
          <w:p w14:paraId="4E6E4C6C" w14:textId="77777777" w:rsidR="005E4580" w:rsidRPr="00EA6939" w:rsidRDefault="005E4580" w:rsidP="00EC0486">
            <w:pPr>
              <w:spacing w:after="0"/>
              <w:jc w:val="center"/>
              <w:rPr>
                <w:rFonts w:ascii="Times New Roman" w:hAnsi="Times New Roman" w:cs="Times New Roman"/>
                <w:b/>
                <w:bCs/>
                <w:sz w:val="18"/>
                <w:szCs w:val="18"/>
              </w:rPr>
            </w:pPr>
            <w:r w:rsidRPr="00EA6939">
              <w:rPr>
                <w:rFonts w:ascii="Times New Roman" w:hAnsi="Times New Roman" w:cs="Times New Roman"/>
                <w:b/>
                <w:bCs/>
                <w:sz w:val="18"/>
                <w:szCs w:val="18"/>
              </w:rPr>
              <w:t>National constitution</w:t>
            </w:r>
          </w:p>
        </w:tc>
        <w:tc>
          <w:tcPr>
            <w:tcW w:w="707" w:type="pct"/>
            <w:gridSpan w:val="2"/>
            <w:noWrap/>
            <w:vAlign w:val="center"/>
            <w:hideMark/>
          </w:tcPr>
          <w:p w14:paraId="7876B3D5" w14:textId="77777777" w:rsidR="005E4580" w:rsidRPr="00EA6939" w:rsidRDefault="005E4580" w:rsidP="00EC0486">
            <w:pPr>
              <w:spacing w:after="0"/>
              <w:jc w:val="center"/>
              <w:rPr>
                <w:rFonts w:ascii="Times New Roman" w:hAnsi="Times New Roman" w:cs="Times New Roman"/>
                <w:b/>
                <w:bCs/>
                <w:sz w:val="18"/>
                <w:szCs w:val="18"/>
              </w:rPr>
            </w:pPr>
            <w:r w:rsidRPr="00EA6939">
              <w:rPr>
                <w:rFonts w:ascii="Times New Roman" w:hAnsi="Times New Roman" w:cs="Times New Roman"/>
                <w:b/>
                <w:bCs/>
                <w:sz w:val="18"/>
                <w:szCs w:val="18"/>
              </w:rPr>
              <w:t>Relevant Sectoral Plans</w:t>
            </w:r>
          </w:p>
        </w:tc>
      </w:tr>
      <w:tr w:rsidR="005E4580" w:rsidRPr="00E61A0B" w14:paraId="2F4BDE4D" w14:textId="77777777" w:rsidTr="005E4580">
        <w:trPr>
          <w:trHeight w:val="290"/>
        </w:trPr>
        <w:tc>
          <w:tcPr>
            <w:tcW w:w="586" w:type="pct"/>
            <w:vAlign w:val="center"/>
            <w:hideMark/>
          </w:tcPr>
          <w:p w14:paraId="6737AC53"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Title</w:t>
            </w:r>
          </w:p>
        </w:tc>
        <w:tc>
          <w:tcPr>
            <w:tcW w:w="434" w:type="pct"/>
            <w:noWrap/>
            <w:vAlign w:val="center"/>
            <w:hideMark/>
          </w:tcPr>
          <w:p w14:paraId="5DDAE4DC" w14:textId="77777777" w:rsidR="005E4580" w:rsidRPr="00EA6939" w:rsidRDefault="005E4580" w:rsidP="00EC0486">
            <w:pPr>
              <w:spacing w:after="0"/>
              <w:rPr>
                <w:rFonts w:ascii="Times New Roman" w:hAnsi="Times New Roman" w:cs="Times New Roman"/>
                <w:sz w:val="18"/>
                <w:szCs w:val="18"/>
                <w:lang w:val="fr-FR"/>
              </w:rPr>
            </w:pPr>
            <w:r w:rsidRPr="00EA6939">
              <w:rPr>
                <w:rFonts w:ascii="Times New Roman" w:hAnsi="Times New Roman" w:cs="Times New Roman"/>
                <w:sz w:val="18"/>
                <w:szCs w:val="18"/>
                <w:lang w:val="fr-FR"/>
              </w:rPr>
              <w:t>Les zones d’intérêt communautaire Natura 2000</w:t>
            </w:r>
          </w:p>
        </w:tc>
        <w:tc>
          <w:tcPr>
            <w:tcW w:w="330" w:type="pct"/>
            <w:noWrap/>
            <w:vAlign w:val="center"/>
            <w:hideMark/>
          </w:tcPr>
          <w:p w14:paraId="318ABDAA"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Protected areas of national interest</w:t>
            </w:r>
          </w:p>
        </w:tc>
        <w:tc>
          <w:tcPr>
            <w:tcW w:w="396" w:type="pct"/>
            <w:noWrap/>
            <w:vAlign w:val="center"/>
            <w:hideMark/>
          </w:tcPr>
          <w:p w14:paraId="329AF242"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xml:space="preserve"> Geoportal – </w:t>
            </w:r>
            <w:proofErr w:type="spellStart"/>
            <w:r w:rsidRPr="00EA6939">
              <w:rPr>
                <w:rFonts w:ascii="Times New Roman" w:hAnsi="Times New Roman" w:cs="Times New Roman"/>
                <w:sz w:val="18"/>
                <w:szCs w:val="18"/>
              </w:rPr>
              <w:t>Startseite</w:t>
            </w:r>
            <w:proofErr w:type="spellEnd"/>
          </w:p>
        </w:tc>
        <w:tc>
          <w:tcPr>
            <w:tcW w:w="510" w:type="pct"/>
            <w:noWrap/>
            <w:vAlign w:val="center"/>
            <w:hideMark/>
          </w:tcPr>
          <w:p w14:paraId="7D4C9D19"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xml:space="preserve">The cadastre of biotopes in open environments - </w:t>
            </w:r>
            <w:proofErr w:type="spellStart"/>
            <w:r w:rsidRPr="00EA6939">
              <w:rPr>
                <w:rFonts w:ascii="Times New Roman" w:hAnsi="Times New Roman" w:cs="Times New Roman"/>
                <w:sz w:val="18"/>
                <w:szCs w:val="18"/>
              </w:rPr>
              <w:t>Natur</w:t>
            </w:r>
            <w:proofErr w:type="spellEnd"/>
            <w:r w:rsidRPr="00EA6939">
              <w:rPr>
                <w:rFonts w:ascii="Times New Roman" w:hAnsi="Times New Roman" w:cs="Times New Roman"/>
                <w:sz w:val="18"/>
                <w:szCs w:val="18"/>
              </w:rPr>
              <w:t xml:space="preserve"> - Environment Portal - emwelt.lu - Luxembourg.pdf</w:t>
            </w:r>
          </w:p>
        </w:tc>
        <w:tc>
          <w:tcPr>
            <w:tcW w:w="444" w:type="pct"/>
            <w:noWrap/>
            <w:vAlign w:val="center"/>
            <w:hideMark/>
          </w:tcPr>
          <w:p w14:paraId="7F33C116"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The inventory of biotopes in the forest environment</w:t>
            </w:r>
          </w:p>
        </w:tc>
        <w:tc>
          <w:tcPr>
            <w:tcW w:w="434" w:type="pct"/>
            <w:vAlign w:val="center"/>
            <w:hideMark/>
          </w:tcPr>
          <w:p w14:paraId="7F8376AE"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xml:space="preserve"> La </w:t>
            </w:r>
            <w:proofErr w:type="spellStart"/>
            <w:r w:rsidRPr="00EA6939">
              <w:rPr>
                <w:rFonts w:ascii="Times New Roman" w:hAnsi="Times New Roman" w:cs="Times New Roman"/>
                <w:sz w:val="18"/>
                <w:szCs w:val="18"/>
              </w:rPr>
              <w:t>Biodiversité</w:t>
            </w:r>
            <w:proofErr w:type="spellEnd"/>
            <w:r w:rsidRPr="00EA6939">
              <w:rPr>
                <w:rFonts w:ascii="Times New Roman" w:hAnsi="Times New Roman" w:cs="Times New Roman"/>
                <w:sz w:val="18"/>
                <w:szCs w:val="18"/>
              </w:rPr>
              <w:t xml:space="preserve"> </w:t>
            </w:r>
            <w:proofErr w:type="spellStart"/>
            <w:r w:rsidRPr="00EA6939">
              <w:rPr>
                <w:rFonts w:ascii="Times New Roman" w:hAnsi="Times New Roman" w:cs="Times New Roman"/>
                <w:sz w:val="18"/>
                <w:szCs w:val="18"/>
              </w:rPr>
              <w:t>en</w:t>
            </w:r>
            <w:proofErr w:type="spellEnd"/>
            <w:r w:rsidRPr="00EA6939">
              <w:rPr>
                <w:rFonts w:ascii="Times New Roman" w:hAnsi="Times New Roman" w:cs="Times New Roman"/>
                <w:sz w:val="18"/>
                <w:szCs w:val="18"/>
              </w:rPr>
              <w:t xml:space="preserve"> chiffres</w:t>
            </w:r>
          </w:p>
        </w:tc>
        <w:tc>
          <w:tcPr>
            <w:tcW w:w="348" w:type="pct"/>
            <w:vAlign w:val="center"/>
            <w:hideMark/>
          </w:tcPr>
          <w:p w14:paraId="716CDDA1"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xml:space="preserve"> Plans </w:t>
            </w:r>
            <w:proofErr w:type="spellStart"/>
            <w:r w:rsidRPr="00EA6939">
              <w:rPr>
                <w:rFonts w:ascii="Times New Roman" w:hAnsi="Times New Roman" w:cs="Times New Roman"/>
                <w:sz w:val="18"/>
                <w:szCs w:val="18"/>
              </w:rPr>
              <w:t>d'actions</w:t>
            </w:r>
            <w:proofErr w:type="spellEnd"/>
            <w:r w:rsidRPr="00EA6939">
              <w:rPr>
                <w:rFonts w:ascii="Times New Roman" w:hAnsi="Times New Roman" w:cs="Times New Roman"/>
                <w:sz w:val="18"/>
                <w:szCs w:val="18"/>
              </w:rPr>
              <w:t xml:space="preserve"> </w:t>
            </w:r>
            <w:proofErr w:type="spellStart"/>
            <w:r w:rsidRPr="00EA6939">
              <w:rPr>
                <w:rFonts w:ascii="Times New Roman" w:hAnsi="Times New Roman" w:cs="Times New Roman"/>
                <w:sz w:val="18"/>
                <w:szCs w:val="18"/>
              </w:rPr>
              <w:t>espèces</w:t>
            </w:r>
            <w:proofErr w:type="spellEnd"/>
          </w:p>
        </w:tc>
        <w:tc>
          <w:tcPr>
            <w:tcW w:w="435" w:type="pct"/>
            <w:vAlign w:val="center"/>
            <w:hideMark/>
          </w:tcPr>
          <w:p w14:paraId="787F6365"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xml:space="preserve"> Plans </w:t>
            </w:r>
            <w:proofErr w:type="spellStart"/>
            <w:r w:rsidRPr="00EA6939">
              <w:rPr>
                <w:rFonts w:ascii="Times New Roman" w:hAnsi="Times New Roman" w:cs="Times New Roman"/>
                <w:sz w:val="18"/>
                <w:szCs w:val="18"/>
              </w:rPr>
              <w:t>d'actions</w:t>
            </w:r>
            <w:proofErr w:type="spellEnd"/>
            <w:r w:rsidRPr="00EA6939">
              <w:rPr>
                <w:rFonts w:ascii="Times New Roman" w:hAnsi="Times New Roman" w:cs="Times New Roman"/>
                <w:sz w:val="18"/>
                <w:szCs w:val="18"/>
              </w:rPr>
              <w:t xml:space="preserve"> </w:t>
            </w:r>
            <w:proofErr w:type="spellStart"/>
            <w:r w:rsidRPr="00EA6939">
              <w:rPr>
                <w:rFonts w:ascii="Times New Roman" w:hAnsi="Times New Roman" w:cs="Times New Roman"/>
                <w:sz w:val="18"/>
                <w:szCs w:val="18"/>
              </w:rPr>
              <w:t>espèces</w:t>
            </w:r>
            <w:proofErr w:type="spellEnd"/>
            <w:r w:rsidRPr="00EA6939">
              <w:rPr>
                <w:rFonts w:ascii="Times New Roman" w:hAnsi="Times New Roman" w:cs="Times New Roman"/>
                <w:sz w:val="18"/>
                <w:szCs w:val="18"/>
              </w:rPr>
              <w:t xml:space="preserve"> (continuation)</w:t>
            </w:r>
          </w:p>
        </w:tc>
        <w:tc>
          <w:tcPr>
            <w:tcW w:w="377" w:type="pct"/>
            <w:vAlign w:val="center"/>
            <w:hideMark/>
          </w:tcPr>
          <w:p w14:paraId="4A1507E9" w14:textId="77777777" w:rsidR="005E4580" w:rsidRPr="00EA6939" w:rsidRDefault="005E4580" w:rsidP="00EC0486">
            <w:pPr>
              <w:spacing w:after="0"/>
              <w:rPr>
                <w:rFonts w:ascii="Times New Roman" w:hAnsi="Times New Roman" w:cs="Times New Roman"/>
                <w:sz w:val="18"/>
                <w:szCs w:val="18"/>
                <w:lang w:val="fr-FR"/>
              </w:rPr>
            </w:pPr>
            <w:r w:rsidRPr="00EA6939">
              <w:rPr>
                <w:rFonts w:ascii="Times New Roman" w:hAnsi="Times New Roman" w:cs="Times New Roman"/>
                <w:sz w:val="18"/>
                <w:szCs w:val="18"/>
                <w:lang w:val="fr-FR"/>
              </w:rPr>
              <w:t> La Constitution du Grand-Duché de Luxembourg</w:t>
            </w:r>
          </w:p>
        </w:tc>
        <w:tc>
          <w:tcPr>
            <w:tcW w:w="380" w:type="pct"/>
            <w:noWrap/>
            <w:vAlign w:val="center"/>
            <w:hideMark/>
          </w:tcPr>
          <w:p w14:paraId="23DD56FA" w14:textId="77777777" w:rsidR="005E4580" w:rsidRPr="00EA6939" w:rsidRDefault="005E4580" w:rsidP="00EC0486">
            <w:pPr>
              <w:spacing w:after="0"/>
              <w:rPr>
                <w:rFonts w:ascii="Times New Roman" w:hAnsi="Times New Roman" w:cs="Times New Roman"/>
                <w:sz w:val="18"/>
                <w:szCs w:val="18"/>
                <w:lang w:val="fr-FR"/>
              </w:rPr>
            </w:pPr>
            <w:r w:rsidRPr="00EA6939">
              <w:rPr>
                <w:rFonts w:ascii="Times New Roman" w:hAnsi="Times New Roman" w:cs="Times New Roman"/>
                <w:sz w:val="18"/>
                <w:szCs w:val="18"/>
                <w:lang w:val="fr-FR"/>
              </w:rPr>
              <w:t> Les Parcs naturels au Grand-Duché de Luxembourg</w:t>
            </w:r>
          </w:p>
        </w:tc>
        <w:tc>
          <w:tcPr>
            <w:tcW w:w="327" w:type="pct"/>
            <w:noWrap/>
            <w:vAlign w:val="center"/>
            <w:hideMark/>
          </w:tcPr>
          <w:p w14:paraId="7D5E8CC8" w14:textId="77777777" w:rsidR="005E4580" w:rsidRPr="00EA6939" w:rsidRDefault="005E4580" w:rsidP="00EC0486">
            <w:pPr>
              <w:spacing w:after="0"/>
              <w:rPr>
                <w:rFonts w:ascii="Times New Roman" w:hAnsi="Times New Roman" w:cs="Times New Roman"/>
                <w:sz w:val="18"/>
                <w:szCs w:val="18"/>
                <w:lang w:val="fr-FR"/>
              </w:rPr>
            </w:pPr>
            <w:r w:rsidRPr="00EA6939">
              <w:rPr>
                <w:rFonts w:ascii="Times New Roman" w:hAnsi="Times New Roman" w:cs="Times New Roman"/>
                <w:sz w:val="18"/>
                <w:szCs w:val="18"/>
                <w:lang w:val="fr-FR"/>
              </w:rPr>
              <w:t> Plan directeur sectoriel 'paysages' (PSP)</w:t>
            </w:r>
          </w:p>
        </w:tc>
      </w:tr>
      <w:tr w:rsidR="005E4580" w:rsidRPr="00EA6939" w14:paraId="687A4578" w14:textId="77777777" w:rsidTr="005E4580">
        <w:trPr>
          <w:trHeight w:val="800"/>
        </w:trPr>
        <w:tc>
          <w:tcPr>
            <w:tcW w:w="586" w:type="pct"/>
            <w:vAlign w:val="center"/>
            <w:hideMark/>
          </w:tcPr>
          <w:p w14:paraId="0C9BFD61"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xml:space="preserve">A). Introduction &amp; Background; </w:t>
            </w:r>
          </w:p>
        </w:tc>
        <w:tc>
          <w:tcPr>
            <w:tcW w:w="434" w:type="pct"/>
            <w:noWrap/>
            <w:vAlign w:val="center"/>
            <w:hideMark/>
          </w:tcPr>
          <w:p w14:paraId="575417B4"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330" w:type="pct"/>
            <w:noWrap/>
            <w:vAlign w:val="center"/>
            <w:hideMark/>
          </w:tcPr>
          <w:p w14:paraId="501E2756"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396" w:type="pct"/>
            <w:noWrap/>
            <w:vAlign w:val="center"/>
            <w:hideMark/>
          </w:tcPr>
          <w:p w14:paraId="2FD7EB01"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510" w:type="pct"/>
            <w:noWrap/>
            <w:vAlign w:val="center"/>
            <w:hideMark/>
          </w:tcPr>
          <w:p w14:paraId="095F5A43"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4" w:type="pct"/>
            <w:noWrap/>
            <w:vAlign w:val="center"/>
            <w:hideMark/>
          </w:tcPr>
          <w:p w14:paraId="2A16681A"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34" w:type="pct"/>
            <w:noWrap/>
            <w:vAlign w:val="center"/>
            <w:hideMark/>
          </w:tcPr>
          <w:p w14:paraId="38A463EB" w14:textId="77777777" w:rsidR="005E4580" w:rsidRPr="00EA6939" w:rsidRDefault="005E4580" w:rsidP="00EC0486">
            <w:pPr>
              <w:spacing w:after="0"/>
              <w:rPr>
                <w:rFonts w:ascii="Times New Roman" w:hAnsi="Times New Roman" w:cs="Times New Roman"/>
                <w:sz w:val="18"/>
                <w:szCs w:val="18"/>
              </w:rPr>
            </w:pPr>
          </w:p>
        </w:tc>
        <w:tc>
          <w:tcPr>
            <w:tcW w:w="348" w:type="pct"/>
            <w:noWrap/>
            <w:vAlign w:val="center"/>
            <w:hideMark/>
          </w:tcPr>
          <w:p w14:paraId="159A0A3C" w14:textId="77777777" w:rsidR="005E4580" w:rsidRPr="00EA6939" w:rsidRDefault="005E4580" w:rsidP="00EC0486">
            <w:pPr>
              <w:spacing w:after="0"/>
              <w:rPr>
                <w:rFonts w:ascii="Times New Roman" w:hAnsi="Times New Roman" w:cs="Times New Roman"/>
                <w:sz w:val="18"/>
                <w:szCs w:val="18"/>
              </w:rPr>
            </w:pPr>
          </w:p>
        </w:tc>
        <w:tc>
          <w:tcPr>
            <w:tcW w:w="435" w:type="pct"/>
            <w:noWrap/>
            <w:vAlign w:val="center"/>
            <w:hideMark/>
          </w:tcPr>
          <w:p w14:paraId="51876DCC" w14:textId="77777777" w:rsidR="005E4580" w:rsidRPr="00EA6939" w:rsidRDefault="005E4580" w:rsidP="00EC0486">
            <w:pPr>
              <w:spacing w:after="0"/>
              <w:rPr>
                <w:rFonts w:ascii="Times New Roman" w:hAnsi="Times New Roman" w:cs="Times New Roman"/>
                <w:sz w:val="18"/>
                <w:szCs w:val="18"/>
              </w:rPr>
            </w:pPr>
          </w:p>
        </w:tc>
        <w:tc>
          <w:tcPr>
            <w:tcW w:w="377" w:type="pct"/>
            <w:shd w:val="clear" w:color="000000" w:fill="FFC7CE"/>
            <w:noWrap/>
            <w:vAlign w:val="center"/>
            <w:hideMark/>
          </w:tcPr>
          <w:p w14:paraId="538C0852"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xml:space="preserve">Chap. Art 4 Sec 4 </w:t>
            </w:r>
          </w:p>
        </w:tc>
        <w:tc>
          <w:tcPr>
            <w:tcW w:w="380" w:type="pct"/>
            <w:noWrap/>
            <w:vAlign w:val="center"/>
            <w:hideMark/>
          </w:tcPr>
          <w:p w14:paraId="3E280A21"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327" w:type="pct"/>
            <w:noWrap/>
            <w:vAlign w:val="center"/>
            <w:hideMark/>
          </w:tcPr>
          <w:p w14:paraId="211973C0"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r>
      <w:tr w:rsidR="005E4580" w:rsidRPr="00EA6939" w14:paraId="2126EB88" w14:textId="77777777" w:rsidTr="005E4580">
        <w:trPr>
          <w:trHeight w:val="400"/>
        </w:trPr>
        <w:tc>
          <w:tcPr>
            <w:tcW w:w="586" w:type="pct"/>
            <w:vAlign w:val="center"/>
            <w:hideMark/>
          </w:tcPr>
          <w:p w14:paraId="35C7F9B1"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xml:space="preserve">B). </w:t>
            </w:r>
            <w:proofErr w:type="gramStart"/>
            <w:r w:rsidRPr="00EA6939">
              <w:rPr>
                <w:rFonts w:ascii="Times New Roman" w:hAnsi="Times New Roman" w:cs="Times New Roman"/>
                <w:sz w:val="18"/>
                <w:szCs w:val="18"/>
              </w:rPr>
              <w:t>Current status</w:t>
            </w:r>
            <w:proofErr w:type="gramEnd"/>
            <w:r w:rsidRPr="00EA6939">
              <w:rPr>
                <w:rFonts w:ascii="Times New Roman" w:hAnsi="Times New Roman" w:cs="Times New Roman"/>
                <w:sz w:val="18"/>
                <w:szCs w:val="18"/>
              </w:rPr>
              <w:t> </w:t>
            </w:r>
          </w:p>
        </w:tc>
        <w:tc>
          <w:tcPr>
            <w:tcW w:w="434" w:type="pct"/>
            <w:noWrap/>
            <w:vAlign w:val="center"/>
            <w:hideMark/>
          </w:tcPr>
          <w:p w14:paraId="53C2C0C2"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330" w:type="pct"/>
            <w:noWrap/>
            <w:vAlign w:val="center"/>
            <w:hideMark/>
          </w:tcPr>
          <w:p w14:paraId="7169BAED"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396" w:type="pct"/>
            <w:noWrap/>
            <w:vAlign w:val="center"/>
            <w:hideMark/>
          </w:tcPr>
          <w:p w14:paraId="0034F7E2"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510" w:type="pct"/>
            <w:noWrap/>
            <w:vAlign w:val="center"/>
            <w:hideMark/>
          </w:tcPr>
          <w:p w14:paraId="0B164E3B"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4" w:type="pct"/>
            <w:noWrap/>
            <w:vAlign w:val="center"/>
            <w:hideMark/>
          </w:tcPr>
          <w:p w14:paraId="71C3D897"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34" w:type="pct"/>
            <w:noWrap/>
            <w:vAlign w:val="center"/>
            <w:hideMark/>
          </w:tcPr>
          <w:p w14:paraId="0159190D" w14:textId="77777777" w:rsidR="005E4580" w:rsidRPr="00EA6939" w:rsidRDefault="005E4580" w:rsidP="00EC0486">
            <w:pPr>
              <w:spacing w:after="0"/>
              <w:rPr>
                <w:rFonts w:ascii="Times New Roman" w:hAnsi="Times New Roman" w:cs="Times New Roman"/>
                <w:sz w:val="18"/>
                <w:szCs w:val="18"/>
              </w:rPr>
            </w:pPr>
          </w:p>
        </w:tc>
        <w:tc>
          <w:tcPr>
            <w:tcW w:w="348" w:type="pct"/>
            <w:noWrap/>
            <w:vAlign w:val="center"/>
            <w:hideMark/>
          </w:tcPr>
          <w:p w14:paraId="5222CA2F" w14:textId="77777777" w:rsidR="005E4580" w:rsidRPr="00EA6939" w:rsidRDefault="005E4580" w:rsidP="00EC0486">
            <w:pPr>
              <w:spacing w:after="0"/>
              <w:rPr>
                <w:rFonts w:ascii="Times New Roman" w:hAnsi="Times New Roman" w:cs="Times New Roman"/>
                <w:sz w:val="18"/>
                <w:szCs w:val="18"/>
              </w:rPr>
            </w:pPr>
          </w:p>
        </w:tc>
        <w:tc>
          <w:tcPr>
            <w:tcW w:w="435" w:type="pct"/>
            <w:noWrap/>
            <w:vAlign w:val="center"/>
            <w:hideMark/>
          </w:tcPr>
          <w:p w14:paraId="1BB34B56" w14:textId="77777777" w:rsidR="005E4580" w:rsidRPr="00EA6939" w:rsidRDefault="005E4580" w:rsidP="00EC0486">
            <w:pPr>
              <w:spacing w:after="0"/>
              <w:rPr>
                <w:rFonts w:ascii="Times New Roman" w:hAnsi="Times New Roman" w:cs="Times New Roman"/>
                <w:sz w:val="18"/>
                <w:szCs w:val="18"/>
              </w:rPr>
            </w:pPr>
          </w:p>
        </w:tc>
        <w:tc>
          <w:tcPr>
            <w:tcW w:w="377" w:type="pct"/>
            <w:shd w:val="clear" w:color="000000" w:fill="C1F0C8"/>
            <w:noWrap/>
            <w:vAlign w:val="center"/>
            <w:hideMark/>
          </w:tcPr>
          <w:p w14:paraId="485DF483"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380" w:type="pct"/>
            <w:noWrap/>
            <w:vAlign w:val="center"/>
            <w:hideMark/>
          </w:tcPr>
          <w:p w14:paraId="577A305D"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327" w:type="pct"/>
            <w:noWrap/>
            <w:vAlign w:val="center"/>
            <w:hideMark/>
          </w:tcPr>
          <w:p w14:paraId="059E3369"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r>
      <w:tr w:rsidR="005E4580" w:rsidRPr="00EA6939" w14:paraId="6D20B2DA" w14:textId="77777777" w:rsidTr="005E4580">
        <w:trPr>
          <w:trHeight w:val="700"/>
        </w:trPr>
        <w:tc>
          <w:tcPr>
            <w:tcW w:w="586" w:type="pct"/>
            <w:vAlign w:val="center"/>
            <w:hideMark/>
          </w:tcPr>
          <w:p w14:paraId="6D269692"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1). Major priorities and challenges </w:t>
            </w:r>
          </w:p>
        </w:tc>
        <w:tc>
          <w:tcPr>
            <w:tcW w:w="434" w:type="pct"/>
            <w:noWrap/>
            <w:vAlign w:val="center"/>
            <w:hideMark/>
          </w:tcPr>
          <w:p w14:paraId="7C6B5AE4"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330" w:type="pct"/>
            <w:noWrap/>
            <w:vAlign w:val="center"/>
            <w:hideMark/>
          </w:tcPr>
          <w:p w14:paraId="3D8AE6C6"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396" w:type="pct"/>
            <w:noWrap/>
            <w:vAlign w:val="center"/>
            <w:hideMark/>
          </w:tcPr>
          <w:p w14:paraId="14C3FCD8"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510" w:type="pct"/>
            <w:noWrap/>
            <w:vAlign w:val="center"/>
            <w:hideMark/>
          </w:tcPr>
          <w:p w14:paraId="3DC7A5D0"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4" w:type="pct"/>
            <w:noWrap/>
            <w:vAlign w:val="center"/>
            <w:hideMark/>
          </w:tcPr>
          <w:p w14:paraId="2F30F102"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34" w:type="pct"/>
            <w:noWrap/>
            <w:vAlign w:val="center"/>
            <w:hideMark/>
          </w:tcPr>
          <w:p w14:paraId="039AA868" w14:textId="77777777" w:rsidR="005E4580" w:rsidRPr="00EA6939" w:rsidRDefault="005E4580" w:rsidP="00EC0486">
            <w:pPr>
              <w:spacing w:after="0"/>
              <w:rPr>
                <w:rFonts w:ascii="Times New Roman" w:hAnsi="Times New Roman" w:cs="Times New Roman"/>
                <w:sz w:val="18"/>
                <w:szCs w:val="18"/>
              </w:rPr>
            </w:pPr>
          </w:p>
        </w:tc>
        <w:tc>
          <w:tcPr>
            <w:tcW w:w="348" w:type="pct"/>
            <w:noWrap/>
            <w:vAlign w:val="center"/>
            <w:hideMark/>
          </w:tcPr>
          <w:p w14:paraId="5F3B469E" w14:textId="77777777" w:rsidR="005E4580" w:rsidRPr="00EA6939" w:rsidRDefault="005E4580" w:rsidP="00EC0486">
            <w:pPr>
              <w:spacing w:after="0"/>
              <w:rPr>
                <w:rFonts w:ascii="Times New Roman" w:hAnsi="Times New Roman" w:cs="Times New Roman"/>
                <w:sz w:val="18"/>
                <w:szCs w:val="18"/>
              </w:rPr>
            </w:pPr>
          </w:p>
        </w:tc>
        <w:tc>
          <w:tcPr>
            <w:tcW w:w="435" w:type="pct"/>
            <w:noWrap/>
            <w:vAlign w:val="center"/>
            <w:hideMark/>
          </w:tcPr>
          <w:p w14:paraId="0010F504" w14:textId="77777777" w:rsidR="005E4580" w:rsidRPr="00EA6939" w:rsidRDefault="005E4580" w:rsidP="00EC0486">
            <w:pPr>
              <w:spacing w:after="0"/>
              <w:rPr>
                <w:rFonts w:ascii="Times New Roman" w:hAnsi="Times New Roman" w:cs="Times New Roman"/>
                <w:sz w:val="18"/>
                <w:szCs w:val="18"/>
              </w:rPr>
            </w:pPr>
          </w:p>
        </w:tc>
        <w:tc>
          <w:tcPr>
            <w:tcW w:w="377" w:type="pct"/>
            <w:shd w:val="clear" w:color="000000" w:fill="C1F0C8"/>
            <w:noWrap/>
            <w:vAlign w:val="center"/>
            <w:hideMark/>
          </w:tcPr>
          <w:p w14:paraId="25945739"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380" w:type="pct"/>
            <w:noWrap/>
            <w:vAlign w:val="center"/>
            <w:hideMark/>
          </w:tcPr>
          <w:p w14:paraId="46E2E519"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327" w:type="pct"/>
            <w:noWrap/>
            <w:vAlign w:val="center"/>
            <w:hideMark/>
          </w:tcPr>
          <w:p w14:paraId="097BCAD3"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r>
      <w:tr w:rsidR="005E4580" w:rsidRPr="00EA6939" w14:paraId="280B0ADE" w14:textId="77777777" w:rsidTr="005E4580">
        <w:trPr>
          <w:trHeight w:val="640"/>
        </w:trPr>
        <w:tc>
          <w:tcPr>
            <w:tcW w:w="586" w:type="pct"/>
            <w:vAlign w:val="center"/>
            <w:hideMark/>
          </w:tcPr>
          <w:p w14:paraId="1A7A49DC"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roofErr w:type="spellStart"/>
            <w:r w:rsidRPr="00EA6939">
              <w:rPr>
                <w:rFonts w:ascii="Times New Roman" w:hAnsi="Times New Roman" w:cs="Times New Roman"/>
                <w:sz w:val="18"/>
                <w:szCs w:val="18"/>
              </w:rPr>
              <w:t>i</w:t>
            </w:r>
            <w:proofErr w:type="spellEnd"/>
            <w:r w:rsidRPr="00EA6939">
              <w:rPr>
                <w:rFonts w:ascii="Times New Roman" w:hAnsi="Times New Roman" w:cs="Times New Roman"/>
                <w:sz w:val="18"/>
                <w:szCs w:val="18"/>
              </w:rPr>
              <w:t>). Overview of overarching strategy and “4 pillar approach” </w:t>
            </w:r>
          </w:p>
        </w:tc>
        <w:tc>
          <w:tcPr>
            <w:tcW w:w="434" w:type="pct"/>
            <w:noWrap/>
            <w:vAlign w:val="center"/>
            <w:hideMark/>
          </w:tcPr>
          <w:p w14:paraId="60704FB7"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330" w:type="pct"/>
            <w:noWrap/>
            <w:vAlign w:val="center"/>
            <w:hideMark/>
          </w:tcPr>
          <w:p w14:paraId="4FAF14AB"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396" w:type="pct"/>
            <w:noWrap/>
            <w:vAlign w:val="center"/>
            <w:hideMark/>
          </w:tcPr>
          <w:p w14:paraId="0AB8C143"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510" w:type="pct"/>
            <w:noWrap/>
            <w:vAlign w:val="center"/>
            <w:hideMark/>
          </w:tcPr>
          <w:p w14:paraId="6CDAD259"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4" w:type="pct"/>
            <w:noWrap/>
            <w:vAlign w:val="center"/>
            <w:hideMark/>
          </w:tcPr>
          <w:p w14:paraId="21C48437"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34" w:type="pct"/>
            <w:noWrap/>
            <w:vAlign w:val="center"/>
            <w:hideMark/>
          </w:tcPr>
          <w:p w14:paraId="0B10EA68" w14:textId="77777777" w:rsidR="005E4580" w:rsidRPr="00EA6939" w:rsidRDefault="005E4580" w:rsidP="00EC0486">
            <w:pPr>
              <w:spacing w:after="0"/>
              <w:rPr>
                <w:rFonts w:ascii="Times New Roman" w:hAnsi="Times New Roman" w:cs="Times New Roman"/>
                <w:sz w:val="18"/>
                <w:szCs w:val="18"/>
              </w:rPr>
            </w:pPr>
          </w:p>
        </w:tc>
        <w:tc>
          <w:tcPr>
            <w:tcW w:w="348" w:type="pct"/>
            <w:noWrap/>
            <w:vAlign w:val="center"/>
            <w:hideMark/>
          </w:tcPr>
          <w:p w14:paraId="22FD42A4" w14:textId="77777777" w:rsidR="005E4580" w:rsidRPr="00EA6939" w:rsidRDefault="005E4580" w:rsidP="00EC0486">
            <w:pPr>
              <w:spacing w:after="0"/>
              <w:rPr>
                <w:rFonts w:ascii="Times New Roman" w:hAnsi="Times New Roman" w:cs="Times New Roman"/>
                <w:sz w:val="18"/>
                <w:szCs w:val="18"/>
              </w:rPr>
            </w:pPr>
          </w:p>
        </w:tc>
        <w:tc>
          <w:tcPr>
            <w:tcW w:w="435" w:type="pct"/>
            <w:noWrap/>
            <w:vAlign w:val="center"/>
            <w:hideMark/>
          </w:tcPr>
          <w:p w14:paraId="68F26385" w14:textId="77777777" w:rsidR="005E4580" w:rsidRPr="00EA6939" w:rsidRDefault="005E4580" w:rsidP="00EC0486">
            <w:pPr>
              <w:spacing w:after="0"/>
              <w:rPr>
                <w:rFonts w:ascii="Times New Roman" w:hAnsi="Times New Roman" w:cs="Times New Roman"/>
                <w:sz w:val="18"/>
                <w:szCs w:val="18"/>
              </w:rPr>
            </w:pPr>
          </w:p>
        </w:tc>
        <w:tc>
          <w:tcPr>
            <w:tcW w:w="377" w:type="pct"/>
            <w:shd w:val="clear" w:color="000000" w:fill="C1F0C8"/>
            <w:noWrap/>
            <w:vAlign w:val="center"/>
            <w:hideMark/>
          </w:tcPr>
          <w:p w14:paraId="35E0CC45"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380" w:type="pct"/>
            <w:noWrap/>
            <w:vAlign w:val="center"/>
            <w:hideMark/>
          </w:tcPr>
          <w:p w14:paraId="0C093C93"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327" w:type="pct"/>
            <w:shd w:val="clear" w:color="000000" w:fill="FFC7CE"/>
            <w:noWrap/>
            <w:vAlign w:val="center"/>
            <w:hideMark/>
          </w:tcPr>
          <w:p w14:paraId="59658E25"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xml:space="preserve">Intro </w:t>
            </w:r>
          </w:p>
        </w:tc>
      </w:tr>
      <w:tr w:rsidR="005E4580" w:rsidRPr="00EA6939" w14:paraId="46F2A865" w14:textId="77777777" w:rsidTr="005E4580">
        <w:trPr>
          <w:trHeight w:val="320"/>
        </w:trPr>
        <w:tc>
          <w:tcPr>
            <w:tcW w:w="586" w:type="pct"/>
            <w:vAlign w:val="center"/>
            <w:hideMark/>
          </w:tcPr>
          <w:p w14:paraId="4AACAFEE"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xml:space="preserve">ii). Nature Protection; </w:t>
            </w:r>
          </w:p>
        </w:tc>
        <w:tc>
          <w:tcPr>
            <w:tcW w:w="434" w:type="pct"/>
            <w:noWrap/>
            <w:vAlign w:val="center"/>
            <w:hideMark/>
          </w:tcPr>
          <w:p w14:paraId="5DE609A9"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330" w:type="pct"/>
            <w:noWrap/>
            <w:vAlign w:val="center"/>
            <w:hideMark/>
          </w:tcPr>
          <w:p w14:paraId="5D0D8E2E"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396" w:type="pct"/>
            <w:noWrap/>
            <w:vAlign w:val="center"/>
            <w:hideMark/>
          </w:tcPr>
          <w:p w14:paraId="6C14693A"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510" w:type="pct"/>
            <w:noWrap/>
            <w:vAlign w:val="center"/>
            <w:hideMark/>
          </w:tcPr>
          <w:p w14:paraId="6615D333"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4" w:type="pct"/>
            <w:noWrap/>
            <w:vAlign w:val="center"/>
            <w:hideMark/>
          </w:tcPr>
          <w:p w14:paraId="6E54328D"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34" w:type="pct"/>
            <w:noWrap/>
            <w:vAlign w:val="center"/>
            <w:hideMark/>
          </w:tcPr>
          <w:p w14:paraId="2F24420F" w14:textId="77777777" w:rsidR="005E4580" w:rsidRPr="00EA6939" w:rsidRDefault="005E4580" w:rsidP="00EC0486">
            <w:pPr>
              <w:spacing w:after="0"/>
              <w:rPr>
                <w:rFonts w:ascii="Times New Roman" w:hAnsi="Times New Roman" w:cs="Times New Roman"/>
                <w:sz w:val="18"/>
                <w:szCs w:val="18"/>
              </w:rPr>
            </w:pPr>
          </w:p>
        </w:tc>
        <w:tc>
          <w:tcPr>
            <w:tcW w:w="348" w:type="pct"/>
            <w:noWrap/>
            <w:vAlign w:val="center"/>
            <w:hideMark/>
          </w:tcPr>
          <w:p w14:paraId="1D071696" w14:textId="77777777" w:rsidR="005E4580" w:rsidRPr="00EA6939" w:rsidRDefault="005E4580" w:rsidP="00EC0486">
            <w:pPr>
              <w:spacing w:after="0"/>
              <w:rPr>
                <w:rFonts w:ascii="Times New Roman" w:hAnsi="Times New Roman" w:cs="Times New Roman"/>
                <w:sz w:val="18"/>
                <w:szCs w:val="18"/>
              </w:rPr>
            </w:pPr>
          </w:p>
        </w:tc>
        <w:tc>
          <w:tcPr>
            <w:tcW w:w="435" w:type="pct"/>
            <w:noWrap/>
            <w:vAlign w:val="center"/>
            <w:hideMark/>
          </w:tcPr>
          <w:p w14:paraId="33FA49DE" w14:textId="77777777" w:rsidR="005E4580" w:rsidRPr="00EA6939" w:rsidRDefault="005E4580" w:rsidP="00EC0486">
            <w:pPr>
              <w:spacing w:after="0"/>
              <w:rPr>
                <w:rFonts w:ascii="Times New Roman" w:hAnsi="Times New Roman" w:cs="Times New Roman"/>
                <w:sz w:val="18"/>
                <w:szCs w:val="18"/>
              </w:rPr>
            </w:pPr>
          </w:p>
        </w:tc>
        <w:tc>
          <w:tcPr>
            <w:tcW w:w="377" w:type="pct"/>
            <w:shd w:val="clear" w:color="000000" w:fill="FFC7CE"/>
            <w:noWrap/>
            <w:vAlign w:val="center"/>
            <w:hideMark/>
          </w:tcPr>
          <w:p w14:paraId="23F0872B"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xml:space="preserve">Chap. Art 4 Sec 4 </w:t>
            </w:r>
          </w:p>
        </w:tc>
        <w:tc>
          <w:tcPr>
            <w:tcW w:w="380" w:type="pct"/>
            <w:noWrap/>
            <w:vAlign w:val="center"/>
            <w:hideMark/>
          </w:tcPr>
          <w:p w14:paraId="5D7E34F7"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327" w:type="pct"/>
            <w:shd w:val="clear" w:color="000000" w:fill="FFC7CE"/>
            <w:noWrap/>
            <w:vAlign w:val="center"/>
            <w:hideMark/>
          </w:tcPr>
          <w:p w14:paraId="4DC2D859"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xml:space="preserve">1.Context and Purpose </w:t>
            </w:r>
          </w:p>
        </w:tc>
      </w:tr>
      <w:tr w:rsidR="005E4580" w:rsidRPr="00EA6939" w14:paraId="3A16ECFE" w14:textId="77777777" w:rsidTr="005E4580">
        <w:trPr>
          <w:trHeight w:val="320"/>
        </w:trPr>
        <w:tc>
          <w:tcPr>
            <w:tcW w:w="586" w:type="pct"/>
            <w:vAlign w:val="center"/>
            <w:hideMark/>
          </w:tcPr>
          <w:p w14:paraId="66331144"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Status of ecosystems </w:t>
            </w:r>
          </w:p>
        </w:tc>
        <w:tc>
          <w:tcPr>
            <w:tcW w:w="434" w:type="pct"/>
            <w:shd w:val="clear" w:color="000000" w:fill="FFC7CE"/>
            <w:noWrap/>
            <w:vAlign w:val="center"/>
            <w:hideMark/>
          </w:tcPr>
          <w:p w14:paraId="502A5118"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Habitats</w:t>
            </w:r>
          </w:p>
        </w:tc>
        <w:tc>
          <w:tcPr>
            <w:tcW w:w="330" w:type="pct"/>
            <w:shd w:val="clear" w:color="000000" w:fill="FFC7CE"/>
            <w:noWrap/>
            <w:vAlign w:val="center"/>
            <w:hideMark/>
          </w:tcPr>
          <w:p w14:paraId="0275D512" w14:textId="77777777" w:rsidR="005E4580" w:rsidRPr="00EA6939" w:rsidRDefault="005E4580" w:rsidP="00EC0486">
            <w:pPr>
              <w:spacing w:after="0"/>
              <w:rPr>
                <w:rFonts w:ascii="Times New Roman" w:hAnsi="Times New Roman" w:cs="Times New Roman"/>
                <w:sz w:val="18"/>
                <w:szCs w:val="18"/>
                <w:lang w:val="fr-FR"/>
              </w:rPr>
            </w:pPr>
            <w:r w:rsidRPr="00EA6939">
              <w:rPr>
                <w:rFonts w:ascii="Times New Roman" w:hAnsi="Times New Roman" w:cs="Times New Roman"/>
                <w:sz w:val="18"/>
                <w:szCs w:val="18"/>
                <w:lang w:val="fr-FR"/>
              </w:rPr>
              <w:t>Les zones protégées d'intérêt national</w:t>
            </w:r>
          </w:p>
        </w:tc>
        <w:tc>
          <w:tcPr>
            <w:tcW w:w="396" w:type="pct"/>
            <w:shd w:val="clear" w:color="000000" w:fill="FFC7CE"/>
            <w:noWrap/>
            <w:vAlign w:val="center"/>
            <w:hideMark/>
          </w:tcPr>
          <w:p w14:paraId="7D7BD4B9" w14:textId="77777777" w:rsidR="005E4580" w:rsidRPr="00EA6939" w:rsidRDefault="005E4580" w:rsidP="00EC0486">
            <w:pPr>
              <w:spacing w:after="0"/>
              <w:rPr>
                <w:rFonts w:ascii="Times New Roman" w:hAnsi="Times New Roman" w:cs="Times New Roman"/>
                <w:sz w:val="18"/>
                <w:szCs w:val="18"/>
              </w:rPr>
            </w:pPr>
            <w:hyperlink r:id="rId25" w:history="1">
              <w:proofErr w:type="spellStart"/>
              <w:r w:rsidRPr="00EA6939">
                <w:rPr>
                  <w:rStyle w:val="Hyperlink"/>
                  <w:rFonts w:ascii="Times New Roman" w:hAnsi="Times New Roman" w:cs="Times New Roman"/>
                  <w:color w:val="auto"/>
                  <w:sz w:val="18"/>
                  <w:szCs w:val="18"/>
                </w:rPr>
                <w:t>Geoportail</w:t>
              </w:r>
              <w:proofErr w:type="spellEnd"/>
            </w:hyperlink>
          </w:p>
        </w:tc>
        <w:tc>
          <w:tcPr>
            <w:tcW w:w="510" w:type="pct"/>
            <w:shd w:val="clear" w:color="000000" w:fill="FFC7CE"/>
            <w:noWrap/>
            <w:vAlign w:val="center"/>
            <w:hideMark/>
          </w:tcPr>
          <w:p w14:paraId="129CBE77"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X</w:t>
            </w:r>
          </w:p>
        </w:tc>
        <w:tc>
          <w:tcPr>
            <w:tcW w:w="444" w:type="pct"/>
            <w:shd w:val="clear" w:color="000000" w:fill="FFC7CE"/>
            <w:noWrap/>
            <w:vAlign w:val="center"/>
            <w:hideMark/>
          </w:tcPr>
          <w:p w14:paraId="22438C03"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x</w:t>
            </w:r>
          </w:p>
        </w:tc>
        <w:tc>
          <w:tcPr>
            <w:tcW w:w="434" w:type="pct"/>
            <w:noWrap/>
            <w:vAlign w:val="center"/>
            <w:hideMark/>
          </w:tcPr>
          <w:p w14:paraId="145F0C16"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p. 7, 9, Sec. 1.2</w:t>
            </w:r>
          </w:p>
        </w:tc>
        <w:tc>
          <w:tcPr>
            <w:tcW w:w="348" w:type="pct"/>
            <w:noWrap/>
            <w:vAlign w:val="center"/>
            <w:hideMark/>
          </w:tcPr>
          <w:p w14:paraId="1D5F55ED" w14:textId="77777777" w:rsidR="005E4580" w:rsidRPr="00EA6939" w:rsidRDefault="005E4580" w:rsidP="00EC0486">
            <w:pPr>
              <w:spacing w:after="0"/>
              <w:rPr>
                <w:rFonts w:ascii="Times New Roman" w:hAnsi="Times New Roman" w:cs="Times New Roman"/>
                <w:sz w:val="18"/>
                <w:szCs w:val="18"/>
              </w:rPr>
            </w:pPr>
            <w:proofErr w:type="gramStart"/>
            <w:r w:rsidRPr="00EA6939">
              <w:rPr>
                <w:rFonts w:ascii="Times New Roman" w:hAnsi="Times New Roman" w:cs="Times New Roman"/>
                <w:sz w:val="18"/>
                <w:szCs w:val="18"/>
              </w:rPr>
              <w:t>p.11 ,</w:t>
            </w:r>
            <w:proofErr w:type="gramEnd"/>
            <w:r w:rsidRPr="00EA6939">
              <w:rPr>
                <w:rFonts w:ascii="Times New Roman" w:hAnsi="Times New Roman" w:cs="Times New Roman"/>
                <w:sz w:val="18"/>
                <w:szCs w:val="18"/>
              </w:rPr>
              <w:t xml:space="preserve"> sec. 2.4</w:t>
            </w:r>
          </w:p>
        </w:tc>
        <w:tc>
          <w:tcPr>
            <w:tcW w:w="435" w:type="pct"/>
            <w:noWrap/>
            <w:vAlign w:val="center"/>
            <w:hideMark/>
          </w:tcPr>
          <w:p w14:paraId="6D7025D5" w14:textId="77777777" w:rsidR="005E4580" w:rsidRPr="00EA6939" w:rsidRDefault="005E4580" w:rsidP="00EC0486">
            <w:pPr>
              <w:spacing w:after="0"/>
              <w:rPr>
                <w:rFonts w:ascii="Times New Roman" w:hAnsi="Times New Roman" w:cs="Times New Roman"/>
                <w:sz w:val="18"/>
                <w:szCs w:val="18"/>
                <w:lang w:val="fr-FR"/>
              </w:rPr>
            </w:pPr>
            <w:r w:rsidRPr="00EA6939">
              <w:rPr>
                <w:rFonts w:ascii="Times New Roman" w:hAnsi="Times New Roman" w:cs="Times New Roman"/>
                <w:sz w:val="18"/>
                <w:szCs w:val="18"/>
                <w:lang w:val="fr-FR"/>
              </w:rPr>
              <w:t>A) p. 3, sec. 1.1</w:t>
            </w:r>
            <w:r w:rsidRPr="00EA6939">
              <w:rPr>
                <w:rFonts w:ascii="Times New Roman" w:hAnsi="Times New Roman" w:cs="Times New Roman"/>
                <w:sz w:val="18"/>
                <w:szCs w:val="18"/>
                <w:lang w:val="fr-FR"/>
              </w:rPr>
              <w:br/>
              <w:t>B) p. 23, sec. 4.1</w:t>
            </w:r>
            <w:r w:rsidRPr="00EA6939">
              <w:rPr>
                <w:rFonts w:ascii="Times New Roman" w:hAnsi="Times New Roman" w:cs="Times New Roman"/>
                <w:sz w:val="18"/>
                <w:szCs w:val="18"/>
                <w:lang w:val="fr-FR"/>
              </w:rPr>
              <w:br/>
              <w:t>c) p. 2,3</w:t>
            </w:r>
            <w:r w:rsidRPr="00EA6939">
              <w:rPr>
                <w:rFonts w:ascii="Times New Roman" w:hAnsi="Times New Roman" w:cs="Times New Roman"/>
                <w:sz w:val="18"/>
                <w:szCs w:val="18"/>
                <w:lang w:val="fr-FR"/>
              </w:rPr>
              <w:br/>
              <w:t>D) p. 3, sec. 1/ p. p. 5, sec. 5</w:t>
            </w:r>
            <w:r w:rsidRPr="00EA6939">
              <w:rPr>
                <w:rFonts w:ascii="Times New Roman" w:hAnsi="Times New Roman" w:cs="Times New Roman"/>
                <w:sz w:val="18"/>
                <w:szCs w:val="18"/>
                <w:lang w:val="fr-FR"/>
              </w:rPr>
              <w:br/>
              <w:t>E) p. 5,6 sec. 5</w:t>
            </w:r>
          </w:p>
        </w:tc>
        <w:tc>
          <w:tcPr>
            <w:tcW w:w="377" w:type="pct"/>
            <w:shd w:val="clear" w:color="000000" w:fill="C1F0C8"/>
            <w:noWrap/>
            <w:vAlign w:val="center"/>
            <w:hideMark/>
          </w:tcPr>
          <w:p w14:paraId="02685A30" w14:textId="77777777" w:rsidR="005E4580" w:rsidRPr="00EA6939" w:rsidRDefault="005E4580" w:rsidP="00EC0486">
            <w:pPr>
              <w:spacing w:after="0"/>
              <w:rPr>
                <w:rFonts w:ascii="Times New Roman" w:hAnsi="Times New Roman" w:cs="Times New Roman"/>
                <w:sz w:val="18"/>
                <w:szCs w:val="18"/>
                <w:lang w:val="fr-FR"/>
              </w:rPr>
            </w:pPr>
            <w:r w:rsidRPr="00EA6939">
              <w:rPr>
                <w:rFonts w:ascii="Times New Roman" w:hAnsi="Times New Roman" w:cs="Times New Roman"/>
                <w:sz w:val="18"/>
                <w:szCs w:val="18"/>
                <w:lang w:val="fr-FR"/>
              </w:rPr>
              <w:t> </w:t>
            </w:r>
          </w:p>
        </w:tc>
        <w:tc>
          <w:tcPr>
            <w:tcW w:w="380" w:type="pct"/>
            <w:shd w:val="clear" w:color="000000" w:fill="FFC7CE"/>
            <w:noWrap/>
            <w:vAlign w:val="center"/>
            <w:hideMark/>
          </w:tcPr>
          <w:p w14:paraId="78589603"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See 4 articles on parks:</w:t>
            </w:r>
          </w:p>
        </w:tc>
        <w:tc>
          <w:tcPr>
            <w:tcW w:w="327" w:type="pct"/>
            <w:shd w:val="clear" w:color="000000" w:fill="FFC7CE"/>
            <w:noWrap/>
            <w:vAlign w:val="center"/>
            <w:hideMark/>
          </w:tcPr>
          <w:p w14:paraId="797FE23B"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xml:space="preserve">2. The sectoral master plan </w:t>
            </w:r>
          </w:p>
        </w:tc>
      </w:tr>
      <w:tr w:rsidR="005E4580" w:rsidRPr="00EA6939" w14:paraId="243CF1D7" w14:textId="77777777" w:rsidTr="005E4580">
        <w:trPr>
          <w:trHeight w:val="310"/>
        </w:trPr>
        <w:tc>
          <w:tcPr>
            <w:tcW w:w="586" w:type="pct"/>
            <w:vAlign w:val="center"/>
            <w:hideMark/>
          </w:tcPr>
          <w:p w14:paraId="1C8E93FB"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lastRenderedPageBreak/>
              <w:t>Status of species</w:t>
            </w:r>
          </w:p>
        </w:tc>
        <w:tc>
          <w:tcPr>
            <w:tcW w:w="434" w:type="pct"/>
            <w:shd w:val="clear" w:color="000000" w:fill="FFC7CE"/>
            <w:noWrap/>
            <w:vAlign w:val="center"/>
            <w:hideMark/>
          </w:tcPr>
          <w:p w14:paraId="24CFD781" w14:textId="77777777" w:rsidR="005E4580" w:rsidRPr="00EA6939" w:rsidRDefault="005E4580" w:rsidP="00EC0486">
            <w:pPr>
              <w:spacing w:after="0"/>
              <w:rPr>
                <w:rFonts w:ascii="Times New Roman" w:hAnsi="Times New Roman" w:cs="Times New Roman"/>
                <w:sz w:val="18"/>
                <w:szCs w:val="18"/>
              </w:rPr>
            </w:pPr>
            <w:proofErr w:type="spellStart"/>
            <w:r w:rsidRPr="00EA6939">
              <w:rPr>
                <w:rFonts w:ascii="Times New Roman" w:hAnsi="Times New Roman" w:cs="Times New Roman"/>
                <w:sz w:val="18"/>
                <w:szCs w:val="18"/>
              </w:rPr>
              <w:t>Oiseaux</w:t>
            </w:r>
            <w:proofErr w:type="spellEnd"/>
          </w:p>
        </w:tc>
        <w:tc>
          <w:tcPr>
            <w:tcW w:w="330" w:type="pct"/>
            <w:noWrap/>
            <w:vAlign w:val="center"/>
            <w:hideMark/>
          </w:tcPr>
          <w:p w14:paraId="548B491A"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396" w:type="pct"/>
            <w:noWrap/>
            <w:vAlign w:val="center"/>
            <w:hideMark/>
          </w:tcPr>
          <w:p w14:paraId="7E805118"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510" w:type="pct"/>
            <w:noWrap/>
            <w:vAlign w:val="center"/>
            <w:hideMark/>
          </w:tcPr>
          <w:p w14:paraId="1BB40014"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4" w:type="pct"/>
            <w:noWrap/>
            <w:vAlign w:val="center"/>
            <w:hideMark/>
          </w:tcPr>
          <w:p w14:paraId="6373CA91"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34" w:type="pct"/>
            <w:noWrap/>
            <w:vAlign w:val="center"/>
            <w:hideMark/>
          </w:tcPr>
          <w:p w14:paraId="6C2F0B91" w14:textId="77777777" w:rsidR="005E4580" w:rsidRPr="00EA6939" w:rsidRDefault="005E4580" w:rsidP="00EC0486">
            <w:pPr>
              <w:spacing w:after="0"/>
              <w:rPr>
                <w:rFonts w:ascii="Times New Roman" w:hAnsi="Times New Roman" w:cs="Times New Roman"/>
                <w:sz w:val="18"/>
                <w:szCs w:val="18"/>
                <w:lang w:val="fr-FR"/>
              </w:rPr>
            </w:pPr>
            <w:r w:rsidRPr="00EA6939">
              <w:rPr>
                <w:rFonts w:ascii="Times New Roman" w:hAnsi="Times New Roman" w:cs="Times New Roman"/>
                <w:sz w:val="18"/>
                <w:szCs w:val="18"/>
                <w:lang w:val="fr-FR"/>
              </w:rPr>
              <w:t>p. 24, 25, 29, Sec.2.1</w:t>
            </w:r>
            <w:r w:rsidRPr="00EA6939">
              <w:rPr>
                <w:rFonts w:ascii="Times New Roman" w:hAnsi="Times New Roman" w:cs="Times New Roman"/>
                <w:sz w:val="18"/>
                <w:szCs w:val="18"/>
                <w:lang w:val="fr-FR"/>
              </w:rPr>
              <w:br/>
              <w:t>p. 26, Sec. 2.2</w:t>
            </w:r>
            <w:r w:rsidRPr="00EA6939">
              <w:rPr>
                <w:rFonts w:ascii="Times New Roman" w:hAnsi="Times New Roman" w:cs="Times New Roman"/>
                <w:sz w:val="18"/>
                <w:szCs w:val="18"/>
                <w:lang w:val="fr-FR"/>
              </w:rPr>
              <w:br/>
              <w:t>p. 30, Sec 2.3</w:t>
            </w:r>
          </w:p>
        </w:tc>
        <w:tc>
          <w:tcPr>
            <w:tcW w:w="348" w:type="pct"/>
            <w:noWrap/>
            <w:vAlign w:val="center"/>
            <w:hideMark/>
          </w:tcPr>
          <w:p w14:paraId="63DBB348" w14:textId="77777777" w:rsidR="005E4580" w:rsidRPr="00EA6939" w:rsidRDefault="005E4580" w:rsidP="00EC0486">
            <w:pPr>
              <w:spacing w:after="0"/>
              <w:rPr>
                <w:rFonts w:ascii="Times New Roman" w:hAnsi="Times New Roman" w:cs="Times New Roman"/>
                <w:sz w:val="18"/>
                <w:szCs w:val="18"/>
                <w:lang w:val="es-BO"/>
              </w:rPr>
            </w:pPr>
            <w:r w:rsidRPr="00EA6939">
              <w:rPr>
                <w:rFonts w:ascii="Times New Roman" w:hAnsi="Times New Roman" w:cs="Times New Roman"/>
                <w:sz w:val="18"/>
                <w:szCs w:val="18"/>
                <w:lang w:val="es-BO"/>
              </w:rPr>
              <w:t xml:space="preserve">p. </w:t>
            </w:r>
            <w:proofErr w:type="gramStart"/>
            <w:r w:rsidRPr="00EA6939">
              <w:rPr>
                <w:rFonts w:ascii="Times New Roman" w:hAnsi="Times New Roman" w:cs="Times New Roman"/>
                <w:sz w:val="18"/>
                <w:szCs w:val="18"/>
                <w:lang w:val="es-BO"/>
              </w:rPr>
              <w:t>6 ,</w:t>
            </w:r>
            <w:proofErr w:type="gramEnd"/>
            <w:r w:rsidRPr="00EA6939">
              <w:rPr>
                <w:rFonts w:ascii="Times New Roman" w:hAnsi="Times New Roman" w:cs="Times New Roman"/>
                <w:sz w:val="18"/>
                <w:szCs w:val="18"/>
                <w:lang w:val="es-BO"/>
              </w:rPr>
              <w:t xml:space="preserve"> sec. 1.1 flora</w:t>
            </w:r>
            <w:r w:rsidRPr="00EA6939">
              <w:rPr>
                <w:rFonts w:ascii="Times New Roman" w:hAnsi="Times New Roman" w:cs="Times New Roman"/>
                <w:sz w:val="18"/>
                <w:szCs w:val="18"/>
                <w:lang w:val="es-BO"/>
              </w:rPr>
              <w:br/>
              <w:t>p. 8, Sec. 1 fauna</w:t>
            </w:r>
          </w:p>
        </w:tc>
        <w:tc>
          <w:tcPr>
            <w:tcW w:w="435" w:type="pct"/>
            <w:noWrap/>
            <w:vAlign w:val="center"/>
            <w:hideMark/>
          </w:tcPr>
          <w:p w14:paraId="7E79C9DD" w14:textId="77777777" w:rsidR="005E4580" w:rsidRPr="00EA6939" w:rsidRDefault="005E4580" w:rsidP="00EC0486">
            <w:pPr>
              <w:spacing w:after="0"/>
              <w:rPr>
                <w:rFonts w:ascii="Times New Roman" w:hAnsi="Times New Roman" w:cs="Times New Roman"/>
                <w:sz w:val="18"/>
                <w:szCs w:val="18"/>
                <w:lang w:val="es-BO"/>
              </w:rPr>
            </w:pPr>
          </w:p>
        </w:tc>
        <w:tc>
          <w:tcPr>
            <w:tcW w:w="377" w:type="pct"/>
            <w:shd w:val="clear" w:color="000000" w:fill="C1F0C8"/>
            <w:noWrap/>
            <w:vAlign w:val="center"/>
            <w:hideMark/>
          </w:tcPr>
          <w:p w14:paraId="21421507" w14:textId="77777777" w:rsidR="005E4580" w:rsidRPr="00EA6939" w:rsidRDefault="005E4580" w:rsidP="00EC0486">
            <w:pPr>
              <w:spacing w:after="0"/>
              <w:rPr>
                <w:rFonts w:ascii="Times New Roman" w:hAnsi="Times New Roman" w:cs="Times New Roman"/>
                <w:sz w:val="18"/>
                <w:szCs w:val="18"/>
                <w:lang w:val="es-BO"/>
              </w:rPr>
            </w:pPr>
            <w:r w:rsidRPr="00EA6939">
              <w:rPr>
                <w:rFonts w:ascii="Times New Roman" w:hAnsi="Times New Roman" w:cs="Times New Roman"/>
                <w:sz w:val="18"/>
                <w:szCs w:val="18"/>
                <w:lang w:val="es-BO"/>
              </w:rPr>
              <w:t> </w:t>
            </w:r>
          </w:p>
        </w:tc>
        <w:tc>
          <w:tcPr>
            <w:tcW w:w="380" w:type="pct"/>
            <w:shd w:val="clear" w:color="000000" w:fill="FFC7CE"/>
            <w:noWrap/>
            <w:vAlign w:val="center"/>
            <w:hideMark/>
          </w:tcPr>
          <w:p w14:paraId="7F2D7D30"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Grand Duche</w:t>
            </w:r>
          </w:p>
        </w:tc>
        <w:tc>
          <w:tcPr>
            <w:tcW w:w="327" w:type="pct"/>
            <w:noWrap/>
            <w:vAlign w:val="center"/>
            <w:hideMark/>
          </w:tcPr>
          <w:p w14:paraId="0F289DDD"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r>
      <w:tr w:rsidR="005E4580" w:rsidRPr="00EA6939" w14:paraId="68FC2907" w14:textId="77777777" w:rsidTr="005E4580">
        <w:trPr>
          <w:trHeight w:val="640"/>
        </w:trPr>
        <w:tc>
          <w:tcPr>
            <w:tcW w:w="586" w:type="pct"/>
            <w:vAlign w:val="center"/>
            <w:hideMark/>
          </w:tcPr>
          <w:p w14:paraId="511694AE"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Implementation of the Nature Pact</w:t>
            </w:r>
          </w:p>
        </w:tc>
        <w:tc>
          <w:tcPr>
            <w:tcW w:w="434" w:type="pct"/>
            <w:noWrap/>
            <w:vAlign w:val="center"/>
            <w:hideMark/>
          </w:tcPr>
          <w:p w14:paraId="6A52AD4D"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330" w:type="pct"/>
            <w:noWrap/>
            <w:vAlign w:val="center"/>
            <w:hideMark/>
          </w:tcPr>
          <w:p w14:paraId="00CF57DD"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396" w:type="pct"/>
            <w:noWrap/>
            <w:vAlign w:val="center"/>
            <w:hideMark/>
          </w:tcPr>
          <w:p w14:paraId="2D6A7A8D"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510" w:type="pct"/>
            <w:noWrap/>
            <w:vAlign w:val="center"/>
            <w:hideMark/>
          </w:tcPr>
          <w:p w14:paraId="68EC2EB7"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4" w:type="pct"/>
            <w:noWrap/>
            <w:vAlign w:val="center"/>
            <w:hideMark/>
          </w:tcPr>
          <w:p w14:paraId="47C9105D"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34" w:type="pct"/>
            <w:noWrap/>
            <w:vAlign w:val="center"/>
            <w:hideMark/>
          </w:tcPr>
          <w:p w14:paraId="078594E8"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p. 42, Sec. 3.3</w:t>
            </w:r>
          </w:p>
        </w:tc>
        <w:tc>
          <w:tcPr>
            <w:tcW w:w="348" w:type="pct"/>
            <w:noWrap/>
            <w:vAlign w:val="center"/>
            <w:hideMark/>
          </w:tcPr>
          <w:p w14:paraId="2AAE48F2" w14:textId="77777777" w:rsidR="005E4580" w:rsidRPr="00EA6939" w:rsidRDefault="005E4580" w:rsidP="00EC0486">
            <w:pPr>
              <w:spacing w:after="0"/>
              <w:rPr>
                <w:rFonts w:ascii="Times New Roman" w:hAnsi="Times New Roman" w:cs="Times New Roman"/>
                <w:sz w:val="18"/>
                <w:szCs w:val="18"/>
              </w:rPr>
            </w:pPr>
          </w:p>
        </w:tc>
        <w:tc>
          <w:tcPr>
            <w:tcW w:w="435" w:type="pct"/>
            <w:noWrap/>
            <w:vAlign w:val="center"/>
            <w:hideMark/>
          </w:tcPr>
          <w:p w14:paraId="7B313C62" w14:textId="77777777" w:rsidR="005E4580" w:rsidRPr="00EA6939" w:rsidRDefault="005E4580" w:rsidP="00EC0486">
            <w:pPr>
              <w:spacing w:after="0"/>
              <w:rPr>
                <w:rFonts w:ascii="Times New Roman" w:hAnsi="Times New Roman" w:cs="Times New Roman"/>
                <w:sz w:val="18"/>
                <w:szCs w:val="18"/>
              </w:rPr>
            </w:pPr>
          </w:p>
        </w:tc>
        <w:tc>
          <w:tcPr>
            <w:tcW w:w="377" w:type="pct"/>
            <w:shd w:val="clear" w:color="000000" w:fill="C1F0C8"/>
            <w:noWrap/>
            <w:vAlign w:val="center"/>
            <w:hideMark/>
          </w:tcPr>
          <w:p w14:paraId="2AE67EF4"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380" w:type="pct"/>
            <w:shd w:val="clear" w:color="000000" w:fill="FFC7CE"/>
            <w:noWrap/>
            <w:vAlign w:val="center"/>
            <w:hideMark/>
          </w:tcPr>
          <w:p w14:paraId="67A11A26"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xml:space="preserve">Haute </w:t>
            </w:r>
            <w:proofErr w:type="spellStart"/>
            <w:r w:rsidRPr="00EA6939">
              <w:rPr>
                <w:rFonts w:ascii="Times New Roman" w:hAnsi="Times New Roman" w:cs="Times New Roman"/>
                <w:sz w:val="18"/>
                <w:szCs w:val="18"/>
              </w:rPr>
              <w:t>Soure</w:t>
            </w:r>
            <w:proofErr w:type="spellEnd"/>
          </w:p>
        </w:tc>
        <w:tc>
          <w:tcPr>
            <w:tcW w:w="327" w:type="pct"/>
            <w:noWrap/>
            <w:vAlign w:val="center"/>
            <w:hideMark/>
          </w:tcPr>
          <w:p w14:paraId="2A7516E5"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r>
      <w:tr w:rsidR="005E4580" w:rsidRPr="00EA6939" w14:paraId="29CC3926" w14:textId="77777777" w:rsidTr="005E4580">
        <w:trPr>
          <w:trHeight w:val="320"/>
        </w:trPr>
        <w:tc>
          <w:tcPr>
            <w:tcW w:w="586" w:type="pct"/>
            <w:vAlign w:val="center"/>
            <w:hideMark/>
          </w:tcPr>
          <w:p w14:paraId="2CBEE994"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xml:space="preserve">iii). Nature Restoration </w:t>
            </w:r>
          </w:p>
        </w:tc>
        <w:tc>
          <w:tcPr>
            <w:tcW w:w="434" w:type="pct"/>
            <w:noWrap/>
            <w:vAlign w:val="center"/>
            <w:hideMark/>
          </w:tcPr>
          <w:p w14:paraId="3313AC28"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330" w:type="pct"/>
            <w:noWrap/>
            <w:vAlign w:val="center"/>
            <w:hideMark/>
          </w:tcPr>
          <w:p w14:paraId="14C048C2"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396" w:type="pct"/>
            <w:noWrap/>
            <w:vAlign w:val="center"/>
            <w:hideMark/>
          </w:tcPr>
          <w:p w14:paraId="2FB4063B"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510" w:type="pct"/>
            <w:noWrap/>
            <w:vAlign w:val="center"/>
            <w:hideMark/>
          </w:tcPr>
          <w:p w14:paraId="285FD16A"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4" w:type="pct"/>
            <w:noWrap/>
            <w:vAlign w:val="center"/>
            <w:hideMark/>
          </w:tcPr>
          <w:p w14:paraId="7EF18A06"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34" w:type="pct"/>
            <w:noWrap/>
            <w:vAlign w:val="center"/>
            <w:hideMark/>
          </w:tcPr>
          <w:p w14:paraId="13490311" w14:textId="77777777" w:rsidR="005E4580" w:rsidRPr="00EA6939" w:rsidRDefault="005E4580" w:rsidP="00EC0486">
            <w:pPr>
              <w:spacing w:after="0"/>
              <w:rPr>
                <w:rFonts w:ascii="Times New Roman" w:hAnsi="Times New Roman" w:cs="Times New Roman"/>
                <w:sz w:val="18"/>
                <w:szCs w:val="18"/>
              </w:rPr>
            </w:pPr>
          </w:p>
        </w:tc>
        <w:tc>
          <w:tcPr>
            <w:tcW w:w="348" w:type="pct"/>
            <w:noWrap/>
            <w:vAlign w:val="center"/>
            <w:hideMark/>
          </w:tcPr>
          <w:p w14:paraId="73075274" w14:textId="77777777" w:rsidR="005E4580" w:rsidRPr="00EA6939" w:rsidRDefault="005E4580" w:rsidP="00EC0486">
            <w:pPr>
              <w:spacing w:after="0"/>
              <w:rPr>
                <w:rFonts w:ascii="Times New Roman" w:hAnsi="Times New Roman" w:cs="Times New Roman"/>
                <w:sz w:val="18"/>
                <w:szCs w:val="18"/>
              </w:rPr>
            </w:pPr>
          </w:p>
        </w:tc>
        <w:tc>
          <w:tcPr>
            <w:tcW w:w="435" w:type="pct"/>
            <w:noWrap/>
            <w:vAlign w:val="center"/>
            <w:hideMark/>
          </w:tcPr>
          <w:p w14:paraId="7AF31D94"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p. 5 sec. 5/ p7, sec. 7</w:t>
            </w:r>
          </w:p>
        </w:tc>
        <w:tc>
          <w:tcPr>
            <w:tcW w:w="377" w:type="pct"/>
            <w:shd w:val="clear" w:color="000000" w:fill="FFC7CE"/>
            <w:noWrap/>
            <w:vAlign w:val="center"/>
            <w:hideMark/>
          </w:tcPr>
          <w:p w14:paraId="5BC2B744"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xml:space="preserve">Chap. Art 4 Sec 4 </w:t>
            </w:r>
          </w:p>
        </w:tc>
        <w:tc>
          <w:tcPr>
            <w:tcW w:w="380" w:type="pct"/>
            <w:shd w:val="clear" w:color="000000" w:fill="FFC7CE"/>
            <w:noWrap/>
            <w:vAlign w:val="center"/>
            <w:hideMark/>
          </w:tcPr>
          <w:p w14:paraId="57FD9952"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xml:space="preserve">Our </w:t>
            </w:r>
          </w:p>
        </w:tc>
        <w:tc>
          <w:tcPr>
            <w:tcW w:w="327" w:type="pct"/>
            <w:noWrap/>
            <w:vAlign w:val="center"/>
            <w:hideMark/>
          </w:tcPr>
          <w:p w14:paraId="36EFD507"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r>
      <w:tr w:rsidR="005E4580" w:rsidRPr="00EA6939" w14:paraId="594C6BDC" w14:textId="77777777" w:rsidTr="005E4580">
        <w:trPr>
          <w:trHeight w:val="320"/>
        </w:trPr>
        <w:tc>
          <w:tcPr>
            <w:tcW w:w="586" w:type="pct"/>
            <w:vAlign w:val="center"/>
            <w:hideMark/>
          </w:tcPr>
          <w:p w14:paraId="1AB924D9"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Forests</w:t>
            </w:r>
          </w:p>
        </w:tc>
        <w:tc>
          <w:tcPr>
            <w:tcW w:w="434" w:type="pct"/>
            <w:noWrap/>
            <w:vAlign w:val="center"/>
            <w:hideMark/>
          </w:tcPr>
          <w:p w14:paraId="4BC75B98"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330" w:type="pct"/>
            <w:noWrap/>
            <w:vAlign w:val="center"/>
            <w:hideMark/>
          </w:tcPr>
          <w:p w14:paraId="3A11A9FD"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396" w:type="pct"/>
            <w:noWrap/>
            <w:vAlign w:val="center"/>
            <w:hideMark/>
          </w:tcPr>
          <w:p w14:paraId="52B32B98"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510" w:type="pct"/>
            <w:noWrap/>
            <w:vAlign w:val="center"/>
            <w:hideMark/>
          </w:tcPr>
          <w:p w14:paraId="3E9C5A82"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4" w:type="pct"/>
            <w:noWrap/>
            <w:vAlign w:val="center"/>
            <w:hideMark/>
          </w:tcPr>
          <w:p w14:paraId="0F490379"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34" w:type="pct"/>
            <w:noWrap/>
            <w:vAlign w:val="center"/>
            <w:hideMark/>
          </w:tcPr>
          <w:p w14:paraId="7F16EF0D" w14:textId="77777777" w:rsidR="005E4580" w:rsidRPr="00EA6939" w:rsidRDefault="005E4580" w:rsidP="00EC0486">
            <w:pPr>
              <w:spacing w:after="0"/>
              <w:rPr>
                <w:rFonts w:ascii="Times New Roman" w:hAnsi="Times New Roman" w:cs="Times New Roman"/>
                <w:sz w:val="18"/>
                <w:szCs w:val="18"/>
              </w:rPr>
            </w:pPr>
          </w:p>
        </w:tc>
        <w:tc>
          <w:tcPr>
            <w:tcW w:w="348" w:type="pct"/>
            <w:noWrap/>
            <w:vAlign w:val="center"/>
            <w:hideMark/>
          </w:tcPr>
          <w:p w14:paraId="2DDDCB79" w14:textId="77777777" w:rsidR="005E4580" w:rsidRPr="00EA6939" w:rsidRDefault="005E4580" w:rsidP="00EC0486">
            <w:pPr>
              <w:spacing w:after="0"/>
              <w:rPr>
                <w:rFonts w:ascii="Times New Roman" w:hAnsi="Times New Roman" w:cs="Times New Roman"/>
                <w:sz w:val="18"/>
                <w:szCs w:val="18"/>
              </w:rPr>
            </w:pPr>
          </w:p>
        </w:tc>
        <w:tc>
          <w:tcPr>
            <w:tcW w:w="435" w:type="pct"/>
            <w:noWrap/>
            <w:vAlign w:val="center"/>
            <w:hideMark/>
          </w:tcPr>
          <w:p w14:paraId="30D39D47" w14:textId="77777777" w:rsidR="005E4580" w:rsidRPr="00EA6939" w:rsidRDefault="005E4580" w:rsidP="00EC0486">
            <w:pPr>
              <w:spacing w:after="0"/>
              <w:rPr>
                <w:rFonts w:ascii="Times New Roman" w:hAnsi="Times New Roman" w:cs="Times New Roman"/>
                <w:sz w:val="18"/>
                <w:szCs w:val="18"/>
              </w:rPr>
            </w:pPr>
          </w:p>
        </w:tc>
        <w:tc>
          <w:tcPr>
            <w:tcW w:w="377" w:type="pct"/>
            <w:shd w:val="clear" w:color="000000" w:fill="C1F0C8"/>
            <w:noWrap/>
            <w:vAlign w:val="center"/>
            <w:hideMark/>
          </w:tcPr>
          <w:p w14:paraId="414568BC"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380" w:type="pct"/>
            <w:shd w:val="clear" w:color="000000" w:fill="FFC7CE"/>
            <w:noWrap/>
            <w:vAlign w:val="center"/>
            <w:hideMark/>
          </w:tcPr>
          <w:p w14:paraId="1ECFDA20" w14:textId="77777777" w:rsidR="005E4580" w:rsidRPr="00EA6939" w:rsidRDefault="005E4580" w:rsidP="00EC0486">
            <w:pPr>
              <w:spacing w:after="0"/>
              <w:rPr>
                <w:rFonts w:ascii="Times New Roman" w:hAnsi="Times New Roman" w:cs="Times New Roman"/>
                <w:sz w:val="18"/>
                <w:szCs w:val="18"/>
              </w:rPr>
            </w:pPr>
            <w:proofErr w:type="spellStart"/>
            <w:r w:rsidRPr="00EA6939">
              <w:rPr>
                <w:rFonts w:ascii="Times New Roman" w:hAnsi="Times New Roman" w:cs="Times New Roman"/>
                <w:sz w:val="18"/>
                <w:szCs w:val="18"/>
              </w:rPr>
              <w:t>Menderall</w:t>
            </w:r>
            <w:proofErr w:type="spellEnd"/>
            <w:r w:rsidRPr="00EA6939">
              <w:rPr>
                <w:rFonts w:ascii="Times New Roman" w:hAnsi="Times New Roman" w:cs="Times New Roman"/>
                <w:sz w:val="18"/>
                <w:szCs w:val="18"/>
              </w:rPr>
              <w:t xml:space="preserve"> </w:t>
            </w:r>
          </w:p>
        </w:tc>
        <w:tc>
          <w:tcPr>
            <w:tcW w:w="327" w:type="pct"/>
            <w:noWrap/>
            <w:vAlign w:val="center"/>
            <w:hideMark/>
          </w:tcPr>
          <w:p w14:paraId="26EFD1B2"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r>
      <w:tr w:rsidR="005E4580" w:rsidRPr="00EA6939" w14:paraId="1D080FA6" w14:textId="77777777" w:rsidTr="005E4580">
        <w:trPr>
          <w:trHeight w:val="320"/>
        </w:trPr>
        <w:tc>
          <w:tcPr>
            <w:tcW w:w="586" w:type="pct"/>
            <w:vAlign w:val="center"/>
            <w:hideMark/>
          </w:tcPr>
          <w:p w14:paraId="63D2BAB9"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Aquatic and semi-aquatic</w:t>
            </w:r>
          </w:p>
        </w:tc>
        <w:tc>
          <w:tcPr>
            <w:tcW w:w="434" w:type="pct"/>
            <w:noWrap/>
            <w:vAlign w:val="center"/>
            <w:hideMark/>
          </w:tcPr>
          <w:p w14:paraId="26524950"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330" w:type="pct"/>
            <w:noWrap/>
            <w:vAlign w:val="center"/>
            <w:hideMark/>
          </w:tcPr>
          <w:p w14:paraId="3DD35070"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396" w:type="pct"/>
            <w:noWrap/>
            <w:vAlign w:val="center"/>
            <w:hideMark/>
          </w:tcPr>
          <w:p w14:paraId="6EC1B260"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510" w:type="pct"/>
            <w:noWrap/>
            <w:vAlign w:val="center"/>
            <w:hideMark/>
          </w:tcPr>
          <w:p w14:paraId="17E4F6FA"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4" w:type="pct"/>
            <w:noWrap/>
            <w:vAlign w:val="center"/>
            <w:hideMark/>
          </w:tcPr>
          <w:p w14:paraId="45E39017"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34" w:type="pct"/>
            <w:noWrap/>
            <w:vAlign w:val="center"/>
            <w:hideMark/>
          </w:tcPr>
          <w:p w14:paraId="461B8FD5" w14:textId="77777777" w:rsidR="005E4580" w:rsidRPr="00EA6939" w:rsidRDefault="005E4580" w:rsidP="00EC0486">
            <w:pPr>
              <w:spacing w:after="0"/>
              <w:rPr>
                <w:rFonts w:ascii="Times New Roman" w:hAnsi="Times New Roman" w:cs="Times New Roman"/>
                <w:sz w:val="18"/>
                <w:szCs w:val="18"/>
              </w:rPr>
            </w:pPr>
          </w:p>
        </w:tc>
        <w:tc>
          <w:tcPr>
            <w:tcW w:w="348" w:type="pct"/>
            <w:noWrap/>
            <w:vAlign w:val="center"/>
            <w:hideMark/>
          </w:tcPr>
          <w:p w14:paraId="2A69B12D" w14:textId="77777777" w:rsidR="005E4580" w:rsidRPr="00EA6939" w:rsidRDefault="005E4580" w:rsidP="00EC0486">
            <w:pPr>
              <w:spacing w:after="0"/>
              <w:rPr>
                <w:rFonts w:ascii="Times New Roman" w:hAnsi="Times New Roman" w:cs="Times New Roman"/>
                <w:sz w:val="18"/>
                <w:szCs w:val="18"/>
              </w:rPr>
            </w:pPr>
          </w:p>
        </w:tc>
        <w:tc>
          <w:tcPr>
            <w:tcW w:w="435" w:type="pct"/>
            <w:noWrap/>
            <w:vAlign w:val="center"/>
            <w:hideMark/>
          </w:tcPr>
          <w:p w14:paraId="33BEDA2C" w14:textId="77777777" w:rsidR="005E4580" w:rsidRPr="00EA6939" w:rsidRDefault="005E4580" w:rsidP="00EC0486">
            <w:pPr>
              <w:spacing w:after="0"/>
              <w:rPr>
                <w:rFonts w:ascii="Times New Roman" w:hAnsi="Times New Roman" w:cs="Times New Roman"/>
                <w:sz w:val="18"/>
                <w:szCs w:val="18"/>
              </w:rPr>
            </w:pPr>
          </w:p>
        </w:tc>
        <w:tc>
          <w:tcPr>
            <w:tcW w:w="377" w:type="pct"/>
            <w:shd w:val="clear" w:color="000000" w:fill="C1F0C8"/>
            <w:noWrap/>
            <w:vAlign w:val="center"/>
            <w:hideMark/>
          </w:tcPr>
          <w:p w14:paraId="3BC4A71F"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380" w:type="pct"/>
            <w:noWrap/>
            <w:vAlign w:val="center"/>
            <w:hideMark/>
          </w:tcPr>
          <w:p w14:paraId="024C21A3"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327" w:type="pct"/>
            <w:noWrap/>
            <w:vAlign w:val="center"/>
            <w:hideMark/>
          </w:tcPr>
          <w:p w14:paraId="3DB327BB"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r>
      <w:tr w:rsidR="005E4580" w:rsidRPr="00EA6939" w14:paraId="283F7C09" w14:textId="77777777" w:rsidTr="005E4580">
        <w:trPr>
          <w:trHeight w:val="320"/>
        </w:trPr>
        <w:tc>
          <w:tcPr>
            <w:tcW w:w="586" w:type="pct"/>
            <w:vAlign w:val="center"/>
            <w:hideMark/>
          </w:tcPr>
          <w:p w14:paraId="594D0E32"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Grasslands</w:t>
            </w:r>
          </w:p>
        </w:tc>
        <w:tc>
          <w:tcPr>
            <w:tcW w:w="434" w:type="pct"/>
            <w:noWrap/>
            <w:vAlign w:val="center"/>
            <w:hideMark/>
          </w:tcPr>
          <w:p w14:paraId="7C268B85"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330" w:type="pct"/>
            <w:noWrap/>
            <w:vAlign w:val="center"/>
            <w:hideMark/>
          </w:tcPr>
          <w:p w14:paraId="6DC37B14"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396" w:type="pct"/>
            <w:noWrap/>
            <w:vAlign w:val="center"/>
            <w:hideMark/>
          </w:tcPr>
          <w:p w14:paraId="7F55A194"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510" w:type="pct"/>
            <w:noWrap/>
            <w:vAlign w:val="center"/>
            <w:hideMark/>
          </w:tcPr>
          <w:p w14:paraId="13249996"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4" w:type="pct"/>
            <w:noWrap/>
            <w:vAlign w:val="center"/>
            <w:hideMark/>
          </w:tcPr>
          <w:p w14:paraId="7E24DBD7"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34" w:type="pct"/>
            <w:noWrap/>
            <w:vAlign w:val="center"/>
            <w:hideMark/>
          </w:tcPr>
          <w:p w14:paraId="6712CAD4"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p 8, Sec. 1.1</w:t>
            </w:r>
          </w:p>
        </w:tc>
        <w:tc>
          <w:tcPr>
            <w:tcW w:w="348" w:type="pct"/>
            <w:noWrap/>
            <w:vAlign w:val="center"/>
            <w:hideMark/>
          </w:tcPr>
          <w:p w14:paraId="56FC0D71" w14:textId="77777777" w:rsidR="005E4580" w:rsidRPr="00EA6939" w:rsidRDefault="005E4580" w:rsidP="00EC0486">
            <w:pPr>
              <w:spacing w:after="0"/>
              <w:rPr>
                <w:rFonts w:ascii="Times New Roman" w:hAnsi="Times New Roman" w:cs="Times New Roman"/>
                <w:sz w:val="18"/>
                <w:szCs w:val="18"/>
              </w:rPr>
            </w:pPr>
          </w:p>
        </w:tc>
        <w:tc>
          <w:tcPr>
            <w:tcW w:w="435" w:type="pct"/>
            <w:noWrap/>
            <w:vAlign w:val="center"/>
            <w:hideMark/>
          </w:tcPr>
          <w:p w14:paraId="1E9C8D82" w14:textId="77777777" w:rsidR="005E4580" w:rsidRPr="00EA6939" w:rsidRDefault="005E4580" w:rsidP="00EC0486">
            <w:pPr>
              <w:spacing w:after="0"/>
              <w:rPr>
                <w:rFonts w:ascii="Times New Roman" w:hAnsi="Times New Roman" w:cs="Times New Roman"/>
                <w:sz w:val="18"/>
                <w:szCs w:val="18"/>
              </w:rPr>
            </w:pPr>
          </w:p>
        </w:tc>
        <w:tc>
          <w:tcPr>
            <w:tcW w:w="377" w:type="pct"/>
            <w:shd w:val="clear" w:color="000000" w:fill="C1F0C8"/>
            <w:noWrap/>
            <w:vAlign w:val="center"/>
            <w:hideMark/>
          </w:tcPr>
          <w:p w14:paraId="76ED6574"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380" w:type="pct"/>
            <w:noWrap/>
            <w:vAlign w:val="center"/>
            <w:hideMark/>
          </w:tcPr>
          <w:p w14:paraId="0C59F9F2"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327" w:type="pct"/>
            <w:noWrap/>
            <w:vAlign w:val="center"/>
            <w:hideMark/>
          </w:tcPr>
          <w:p w14:paraId="72D6747B"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r>
      <w:tr w:rsidR="005E4580" w:rsidRPr="00EA6939" w14:paraId="60F081E3" w14:textId="77777777" w:rsidTr="005E4580">
        <w:trPr>
          <w:trHeight w:val="640"/>
        </w:trPr>
        <w:tc>
          <w:tcPr>
            <w:tcW w:w="586" w:type="pct"/>
            <w:vAlign w:val="center"/>
            <w:hideMark/>
          </w:tcPr>
          <w:p w14:paraId="268627BC"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xml:space="preserve">iv). Change drivers of transformation. </w:t>
            </w:r>
          </w:p>
        </w:tc>
        <w:tc>
          <w:tcPr>
            <w:tcW w:w="434" w:type="pct"/>
            <w:noWrap/>
            <w:vAlign w:val="center"/>
            <w:hideMark/>
          </w:tcPr>
          <w:p w14:paraId="03AF0F33"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330" w:type="pct"/>
            <w:noWrap/>
            <w:vAlign w:val="center"/>
            <w:hideMark/>
          </w:tcPr>
          <w:p w14:paraId="6DE6B7F8"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396" w:type="pct"/>
            <w:noWrap/>
            <w:vAlign w:val="center"/>
            <w:hideMark/>
          </w:tcPr>
          <w:p w14:paraId="472C97E2"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510" w:type="pct"/>
            <w:noWrap/>
            <w:vAlign w:val="center"/>
            <w:hideMark/>
          </w:tcPr>
          <w:p w14:paraId="14CB9D6F"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4" w:type="pct"/>
            <w:noWrap/>
            <w:vAlign w:val="center"/>
            <w:hideMark/>
          </w:tcPr>
          <w:p w14:paraId="6263671D"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34" w:type="pct"/>
            <w:noWrap/>
            <w:vAlign w:val="center"/>
            <w:hideMark/>
          </w:tcPr>
          <w:p w14:paraId="1A77C1CB" w14:textId="77777777" w:rsidR="005E4580" w:rsidRPr="00EA6939" w:rsidRDefault="005E4580" w:rsidP="00EC0486">
            <w:pPr>
              <w:spacing w:after="0"/>
              <w:rPr>
                <w:rFonts w:ascii="Times New Roman" w:hAnsi="Times New Roman" w:cs="Times New Roman"/>
                <w:sz w:val="18"/>
                <w:szCs w:val="18"/>
              </w:rPr>
            </w:pPr>
          </w:p>
        </w:tc>
        <w:tc>
          <w:tcPr>
            <w:tcW w:w="348" w:type="pct"/>
            <w:noWrap/>
            <w:vAlign w:val="center"/>
            <w:hideMark/>
          </w:tcPr>
          <w:p w14:paraId="7F523EB1" w14:textId="77777777" w:rsidR="005E4580" w:rsidRPr="00EA6939" w:rsidRDefault="005E4580" w:rsidP="00EC0486">
            <w:pPr>
              <w:spacing w:after="0"/>
              <w:rPr>
                <w:rFonts w:ascii="Times New Roman" w:hAnsi="Times New Roman" w:cs="Times New Roman"/>
                <w:sz w:val="18"/>
                <w:szCs w:val="18"/>
              </w:rPr>
            </w:pPr>
          </w:p>
        </w:tc>
        <w:tc>
          <w:tcPr>
            <w:tcW w:w="435" w:type="pct"/>
            <w:noWrap/>
            <w:vAlign w:val="center"/>
            <w:hideMark/>
          </w:tcPr>
          <w:p w14:paraId="113C041D" w14:textId="77777777" w:rsidR="005E4580" w:rsidRPr="00EA6939" w:rsidRDefault="005E4580" w:rsidP="00EC0486">
            <w:pPr>
              <w:spacing w:after="0"/>
              <w:rPr>
                <w:rFonts w:ascii="Times New Roman" w:hAnsi="Times New Roman" w:cs="Times New Roman"/>
                <w:sz w:val="18"/>
                <w:szCs w:val="18"/>
              </w:rPr>
            </w:pPr>
          </w:p>
        </w:tc>
        <w:tc>
          <w:tcPr>
            <w:tcW w:w="377" w:type="pct"/>
            <w:shd w:val="clear" w:color="000000" w:fill="FFC7CE"/>
            <w:noWrap/>
            <w:vAlign w:val="center"/>
            <w:hideMark/>
          </w:tcPr>
          <w:p w14:paraId="46769118"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xml:space="preserve">Chap. Art 4 Sec 4 </w:t>
            </w:r>
          </w:p>
        </w:tc>
        <w:tc>
          <w:tcPr>
            <w:tcW w:w="380" w:type="pct"/>
            <w:noWrap/>
            <w:vAlign w:val="center"/>
            <w:hideMark/>
          </w:tcPr>
          <w:p w14:paraId="4DA92746"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327" w:type="pct"/>
            <w:noWrap/>
            <w:vAlign w:val="center"/>
            <w:hideMark/>
          </w:tcPr>
          <w:p w14:paraId="6D54954C"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r>
      <w:tr w:rsidR="005E4580" w:rsidRPr="00367A26" w14:paraId="491FC75E" w14:textId="77777777" w:rsidTr="005E4580">
        <w:trPr>
          <w:trHeight w:val="320"/>
        </w:trPr>
        <w:tc>
          <w:tcPr>
            <w:tcW w:w="586" w:type="pct"/>
            <w:vAlign w:val="center"/>
            <w:hideMark/>
          </w:tcPr>
          <w:p w14:paraId="05B3D648"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Agriculture</w:t>
            </w:r>
          </w:p>
        </w:tc>
        <w:tc>
          <w:tcPr>
            <w:tcW w:w="434" w:type="pct"/>
            <w:noWrap/>
            <w:vAlign w:val="center"/>
            <w:hideMark/>
          </w:tcPr>
          <w:p w14:paraId="5F304273"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330" w:type="pct"/>
            <w:noWrap/>
            <w:vAlign w:val="center"/>
            <w:hideMark/>
          </w:tcPr>
          <w:p w14:paraId="59721BC1"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396" w:type="pct"/>
            <w:noWrap/>
            <w:vAlign w:val="center"/>
            <w:hideMark/>
          </w:tcPr>
          <w:p w14:paraId="099F9D20"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510" w:type="pct"/>
            <w:noWrap/>
            <w:vAlign w:val="center"/>
            <w:hideMark/>
          </w:tcPr>
          <w:p w14:paraId="4B5B7837"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4" w:type="pct"/>
            <w:noWrap/>
            <w:vAlign w:val="center"/>
            <w:hideMark/>
          </w:tcPr>
          <w:p w14:paraId="0F1FBA8A"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34" w:type="pct"/>
            <w:noWrap/>
            <w:vAlign w:val="center"/>
            <w:hideMark/>
          </w:tcPr>
          <w:p w14:paraId="4F43EA77"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p 7,8, Sec. 1.1</w:t>
            </w:r>
          </w:p>
        </w:tc>
        <w:tc>
          <w:tcPr>
            <w:tcW w:w="348" w:type="pct"/>
            <w:noWrap/>
            <w:vAlign w:val="center"/>
            <w:hideMark/>
          </w:tcPr>
          <w:p w14:paraId="7B86C91E" w14:textId="77777777" w:rsidR="005E4580" w:rsidRPr="00EA6939" w:rsidRDefault="005E4580" w:rsidP="00EC0486">
            <w:pPr>
              <w:spacing w:after="0"/>
              <w:rPr>
                <w:rFonts w:ascii="Times New Roman" w:hAnsi="Times New Roman" w:cs="Times New Roman"/>
                <w:sz w:val="18"/>
                <w:szCs w:val="18"/>
                <w:lang w:val="fr-FR"/>
              </w:rPr>
            </w:pPr>
            <w:r w:rsidRPr="00EA6939">
              <w:rPr>
                <w:rFonts w:ascii="Times New Roman" w:hAnsi="Times New Roman" w:cs="Times New Roman"/>
                <w:sz w:val="18"/>
                <w:szCs w:val="18"/>
                <w:lang w:val="fr-FR"/>
              </w:rPr>
              <w:t>p. 4, sec 1/ p.7 sec. 1.3 flora</w:t>
            </w:r>
            <w:r w:rsidRPr="00EA6939">
              <w:rPr>
                <w:rFonts w:ascii="Times New Roman" w:hAnsi="Times New Roman" w:cs="Times New Roman"/>
                <w:sz w:val="18"/>
                <w:szCs w:val="18"/>
                <w:lang w:val="fr-FR"/>
              </w:rPr>
              <w:br/>
              <w:t xml:space="preserve">p. 20, Sec. 1.2.1 </w:t>
            </w:r>
            <w:proofErr w:type="spellStart"/>
            <w:r w:rsidRPr="00EA6939">
              <w:rPr>
                <w:rFonts w:ascii="Times New Roman" w:hAnsi="Times New Roman" w:cs="Times New Roman"/>
                <w:sz w:val="18"/>
                <w:szCs w:val="18"/>
                <w:lang w:val="fr-FR"/>
              </w:rPr>
              <w:t>fauna</w:t>
            </w:r>
            <w:proofErr w:type="spellEnd"/>
          </w:p>
        </w:tc>
        <w:tc>
          <w:tcPr>
            <w:tcW w:w="435" w:type="pct"/>
            <w:noWrap/>
            <w:vAlign w:val="center"/>
            <w:hideMark/>
          </w:tcPr>
          <w:p w14:paraId="7CDE87B2" w14:textId="77777777" w:rsidR="005E4580" w:rsidRPr="00123E69" w:rsidRDefault="005E4580" w:rsidP="00EC0486">
            <w:pPr>
              <w:spacing w:after="0"/>
              <w:rPr>
                <w:rFonts w:ascii="Times New Roman" w:hAnsi="Times New Roman" w:cs="Times New Roman"/>
                <w:sz w:val="18"/>
                <w:szCs w:val="18"/>
                <w:lang w:val="fr-FR"/>
              </w:rPr>
            </w:pPr>
            <w:r w:rsidRPr="00123E69">
              <w:rPr>
                <w:rFonts w:ascii="Times New Roman" w:hAnsi="Times New Roman" w:cs="Times New Roman"/>
                <w:sz w:val="18"/>
                <w:szCs w:val="18"/>
                <w:lang w:val="fr-FR"/>
              </w:rPr>
              <w:t>A) p.5, sec. 5</w:t>
            </w:r>
            <w:r w:rsidRPr="00123E69">
              <w:rPr>
                <w:rFonts w:ascii="Times New Roman" w:hAnsi="Times New Roman" w:cs="Times New Roman"/>
                <w:sz w:val="18"/>
                <w:szCs w:val="18"/>
                <w:lang w:val="fr-FR"/>
              </w:rPr>
              <w:br/>
              <w:t>B) p. 5, sec. 4</w:t>
            </w:r>
            <w:r w:rsidRPr="00123E69">
              <w:rPr>
                <w:rFonts w:ascii="Times New Roman" w:hAnsi="Times New Roman" w:cs="Times New Roman"/>
                <w:sz w:val="18"/>
                <w:szCs w:val="18"/>
                <w:lang w:val="fr-FR"/>
              </w:rPr>
              <w:br/>
              <w:t xml:space="preserve">c) p. 4, 5 </w:t>
            </w:r>
            <w:proofErr w:type="gramStart"/>
            <w:r w:rsidRPr="00123E69">
              <w:rPr>
                <w:rFonts w:ascii="Times New Roman" w:hAnsi="Times New Roman" w:cs="Times New Roman"/>
                <w:sz w:val="18"/>
                <w:szCs w:val="18"/>
                <w:lang w:val="fr-FR"/>
              </w:rPr>
              <w:t>sec</w:t>
            </w:r>
            <w:proofErr w:type="gramEnd"/>
            <w:r w:rsidRPr="00123E69">
              <w:rPr>
                <w:rFonts w:ascii="Times New Roman" w:hAnsi="Times New Roman" w:cs="Times New Roman"/>
                <w:sz w:val="18"/>
                <w:szCs w:val="18"/>
                <w:lang w:val="fr-FR"/>
              </w:rPr>
              <w:t>. 4 y 5</w:t>
            </w:r>
            <w:r w:rsidRPr="00123E69">
              <w:rPr>
                <w:rFonts w:ascii="Times New Roman" w:hAnsi="Times New Roman" w:cs="Times New Roman"/>
                <w:sz w:val="18"/>
                <w:szCs w:val="18"/>
                <w:lang w:val="fr-FR"/>
              </w:rPr>
              <w:br/>
              <w:t>d) p. 5, sec. 5</w:t>
            </w:r>
          </w:p>
        </w:tc>
        <w:tc>
          <w:tcPr>
            <w:tcW w:w="377" w:type="pct"/>
            <w:shd w:val="clear" w:color="000000" w:fill="C1F0C8"/>
            <w:noWrap/>
            <w:vAlign w:val="center"/>
            <w:hideMark/>
          </w:tcPr>
          <w:p w14:paraId="0008A4FD" w14:textId="77777777" w:rsidR="005E4580" w:rsidRPr="00123E69" w:rsidRDefault="005E4580" w:rsidP="00EC0486">
            <w:pPr>
              <w:spacing w:after="0"/>
              <w:rPr>
                <w:rFonts w:ascii="Times New Roman" w:hAnsi="Times New Roman" w:cs="Times New Roman"/>
                <w:sz w:val="18"/>
                <w:szCs w:val="18"/>
                <w:lang w:val="fr-FR"/>
              </w:rPr>
            </w:pPr>
            <w:r w:rsidRPr="00123E69">
              <w:rPr>
                <w:rFonts w:ascii="Times New Roman" w:hAnsi="Times New Roman" w:cs="Times New Roman"/>
                <w:sz w:val="18"/>
                <w:szCs w:val="18"/>
                <w:lang w:val="fr-FR"/>
              </w:rPr>
              <w:t> </w:t>
            </w:r>
          </w:p>
        </w:tc>
        <w:tc>
          <w:tcPr>
            <w:tcW w:w="380" w:type="pct"/>
            <w:shd w:val="clear" w:color="000000" w:fill="DAF2D0"/>
            <w:noWrap/>
            <w:vAlign w:val="center"/>
            <w:hideMark/>
          </w:tcPr>
          <w:p w14:paraId="66AE31FC" w14:textId="77777777" w:rsidR="005E4580" w:rsidRPr="00123E69" w:rsidRDefault="005E4580" w:rsidP="00EC0486">
            <w:pPr>
              <w:spacing w:after="0"/>
              <w:rPr>
                <w:rFonts w:ascii="Times New Roman" w:hAnsi="Times New Roman" w:cs="Times New Roman"/>
                <w:sz w:val="18"/>
                <w:szCs w:val="18"/>
                <w:lang w:val="fr-FR"/>
              </w:rPr>
            </w:pPr>
            <w:r w:rsidRPr="00123E69">
              <w:rPr>
                <w:rFonts w:ascii="Times New Roman" w:hAnsi="Times New Roman" w:cs="Times New Roman"/>
                <w:sz w:val="18"/>
                <w:szCs w:val="18"/>
                <w:lang w:val="fr-FR"/>
              </w:rPr>
              <w:t> </w:t>
            </w:r>
          </w:p>
        </w:tc>
        <w:tc>
          <w:tcPr>
            <w:tcW w:w="327" w:type="pct"/>
            <w:shd w:val="clear" w:color="000000" w:fill="DAF2D0"/>
            <w:noWrap/>
            <w:vAlign w:val="center"/>
            <w:hideMark/>
          </w:tcPr>
          <w:p w14:paraId="43C0739B" w14:textId="77777777" w:rsidR="005E4580" w:rsidRPr="00123E69" w:rsidRDefault="005E4580" w:rsidP="00EC0486">
            <w:pPr>
              <w:spacing w:after="0"/>
              <w:rPr>
                <w:rFonts w:ascii="Times New Roman" w:hAnsi="Times New Roman" w:cs="Times New Roman"/>
                <w:sz w:val="18"/>
                <w:szCs w:val="18"/>
                <w:lang w:val="fr-FR"/>
              </w:rPr>
            </w:pPr>
            <w:r w:rsidRPr="00123E69">
              <w:rPr>
                <w:rFonts w:ascii="Times New Roman" w:hAnsi="Times New Roman" w:cs="Times New Roman"/>
                <w:sz w:val="18"/>
                <w:szCs w:val="18"/>
                <w:lang w:val="fr-FR"/>
              </w:rPr>
              <w:t> </w:t>
            </w:r>
          </w:p>
        </w:tc>
      </w:tr>
      <w:tr w:rsidR="005E4580" w:rsidRPr="00EA6939" w14:paraId="7CF2FBF3" w14:textId="77777777" w:rsidTr="005E4580">
        <w:trPr>
          <w:trHeight w:val="320"/>
        </w:trPr>
        <w:tc>
          <w:tcPr>
            <w:tcW w:w="586" w:type="pct"/>
            <w:vAlign w:val="center"/>
            <w:hideMark/>
          </w:tcPr>
          <w:p w14:paraId="6330349E"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Urbanization</w:t>
            </w:r>
          </w:p>
        </w:tc>
        <w:tc>
          <w:tcPr>
            <w:tcW w:w="434" w:type="pct"/>
            <w:noWrap/>
            <w:vAlign w:val="center"/>
            <w:hideMark/>
          </w:tcPr>
          <w:p w14:paraId="4B5F7893"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330" w:type="pct"/>
            <w:noWrap/>
            <w:vAlign w:val="center"/>
            <w:hideMark/>
          </w:tcPr>
          <w:p w14:paraId="28A17DD0"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396" w:type="pct"/>
            <w:noWrap/>
            <w:vAlign w:val="center"/>
            <w:hideMark/>
          </w:tcPr>
          <w:p w14:paraId="5664694E"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510" w:type="pct"/>
            <w:noWrap/>
            <w:vAlign w:val="center"/>
            <w:hideMark/>
          </w:tcPr>
          <w:p w14:paraId="6528BFE2"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4" w:type="pct"/>
            <w:noWrap/>
            <w:vAlign w:val="center"/>
            <w:hideMark/>
          </w:tcPr>
          <w:p w14:paraId="6756262E"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34" w:type="pct"/>
            <w:noWrap/>
            <w:vAlign w:val="center"/>
            <w:hideMark/>
          </w:tcPr>
          <w:p w14:paraId="6F038DD2"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p 7, Sec. 1.1</w:t>
            </w:r>
            <w:r w:rsidRPr="00EA6939">
              <w:rPr>
                <w:rFonts w:ascii="Times New Roman" w:hAnsi="Times New Roman" w:cs="Times New Roman"/>
                <w:sz w:val="18"/>
                <w:szCs w:val="18"/>
              </w:rPr>
              <w:br/>
              <w:t>p 40, Sec. 3.2</w:t>
            </w:r>
          </w:p>
        </w:tc>
        <w:tc>
          <w:tcPr>
            <w:tcW w:w="348" w:type="pct"/>
            <w:noWrap/>
            <w:vAlign w:val="center"/>
            <w:hideMark/>
          </w:tcPr>
          <w:p w14:paraId="7664ACB1" w14:textId="77777777" w:rsidR="005E4580" w:rsidRPr="00EA6939" w:rsidRDefault="005E4580" w:rsidP="00EC0486">
            <w:pPr>
              <w:spacing w:after="0"/>
              <w:rPr>
                <w:rFonts w:ascii="Times New Roman" w:hAnsi="Times New Roman" w:cs="Times New Roman"/>
                <w:sz w:val="18"/>
                <w:szCs w:val="18"/>
              </w:rPr>
            </w:pPr>
          </w:p>
        </w:tc>
        <w:tc>
          <w:tcPr>
            <w:tcW w:w="435" w:type="pct"/>
            <w:noWrap/>
            <w:vAlign w:val="center"/>
            <w:hideMark/>
          </w:tcPr>
          <w:p w14:paraId="0F4208CD" w14:textId="77777777" w:rsidR="005E4580" w:rsidRPr="00EA6939" w:rsidRDefault="005E4580" w:rsidP="00EC0486">
            <w:pPr>
              <w:spacing w:after="0"/>
              <w:rPr>
                <w:rFonts w:ascii="Times New Roman" w:hAnsi="Times New Roman" w:cs="Times New Roman"/>
                <w:sz w:val="18"/>
                <w:szCs w:val="18"/>
              </w:rPr>
            </w:pPr>
          </w:p>
        </w:tc>
        <w:tc>
          <w:tcPr>
            <w:tcW w:w="377" w:type="pct"/>
            <w:shd w:val="clear" w:color="000000" w:fill="C1F0C8"/>
            <w:noWrap/>
            <w:vAlign w:val="center"/>
            <w:hideMark/>
          </w:tcPr>
          <w:p w14:paraId="735855BE"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380" w:type="pct"/>
            <w:noWrap/>
            <w:vAlign w:val="center"/>
            <w:hideMark/>
          </w:tcPr>
          <w:p w14:paraId="1EDE5FD9"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327" w:type="pct"/>
            <w:noWrap/>
            <w:vAlign w:val="center"/>
            <w:hideMark/>
          </w:tcPr>
          <w:p w14:paraId="540FCB31"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r>
      <w:tr w:rsidR="005E4580" w:rsidRPr="00EA6939" w14:paraId="4DC8A77E" w14:textId="77777777" w:rsidTr="005E4580">
        <w:trPr>
          <w:trHeight w:val="320"/>
        </w:trPr>
        <w:tc>
          <w:tcPr>
            <w:tcW w:w="586" w:type="pct"/>
            <w:vAlign w:val="center"/>
            <w:hideMark/>
          </w:tcPr>
          <w:p w14:paraId="10B8A1BA"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Industry and energy</w:t>
            </w:r>
          </w:p>
        </w:tc>
        <w:tc>
          <w:tcPr>
            <w:tcW w:w="434" w:type="pct"/>
            <w:noWrap/>
            <w:vAlign w:val="center"/>
            <w:hideMark/>
          </w:tcPr>
          <w:p w14:paraId="16210735"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330" w:type="pct"/>
            <w:noWrap/>
            <w:vAlign w:val="center"/>
            <w:hideMark/>
          </w:tcPr>
          <w:p w14:paraId="0C1E3D4C"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396" w:type="pct"/>
            <w:noWrap/>
            <w:vAlign w:val="center"/>
            <w:hideMark/>
          </w:tcPr>
          <w:p w14:paraId="7F223332"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510" w:type="pct"/>
            <w:noWrap/>
            <w:vAlign w:val="center"/>
            <w:hideMark/>
          </w:tcPr>
          <w:p w14:paraId="5E12F3E8"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4" w:type="pct"/>
            <w:noWrap/>
            <w:vAlign w:val="center"/>
            <w:hideMark/>
          </w:tcPr>
          <w:p w14:paraId="1823F71B"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34" w:type="pct"/>
            <w:noWrap/>
            <w:vAlign w:val="center"/>
            <w:hideMark/>
          </w:tcPr>
          <w:p w14:paraId="36CB88E5" w14:textId="77777777" w:rsidR="005E4580" w:rsidRPr="00EA6939" w:rsidRDefault="005E4580" w:rsidP="00EC0486">
            <w:pPr>
              <w:spacing w:after="0"/>
              <w:rPr>
                <w:rFonts w:ascii="Times New Roman" w:hAnsi="Times New Roman" w:cs="Times New Roman"/>
                <w:sz w:val="18"/>
                <w:szCs w:val="18"/>
              </w:rPr>
            </w:pPr>
          </w:p>
        </w:tc>
        <w:tc>
          <w:tcPr>
            <w:tcW w:w="348" w:type="pct"/>
            <w:noWrap/>
            <w:vAlign w:val="center"/>
            <w:hideMark/>
          </w:tcPr>
          <w:p w14:paraId="394F9AF9" w14:textId="77777777" w:rsidR="005E4580" w:rsidRPr="00EA6939" w:rsidRDefault="005E4580" w:rsidP="00EC0486">
            <w:pPr>
              <w:spacing w:after="0"/>
              <w:rPr>
                <w:rFonts w:ascii="Times New Roman" w:hAnsi="Times New Roman" w:cs="Times New Roman"/>
                <w:sz w:val="18"/>
                <w:szCs w:val="18"/>
              </w:rPr>
            </w:pPr>
          </w:p>
        </w:tc>
        <w:tc>
          <w:tcPr>
            <w:tcW w:w="435" w:type="pct"/>
            <w:noWrap/>
            <w:vAlign w:val="center"/>
            <w:hideMark/>
          </w:tcPr>
          <w:p w14:paraId="3DF91DDF" w14:textId="77777777" w:rsidR="005E4580" w:rsidRPr="00EA6939" w:rsidRDefault="005E4580" w:rsidP="00EC0486">
            <w:pPr>
              <w:spacing w:after="0"/>
              <w:rPr>
                <w:rFonts w:ascii="Times New Roman" w:hAnsi="Times New Roman" w:cs="Times New Roman"/>
                <w:sz w:val="18"/>
                <w:szCs w:val="18"/>
              </w:rPr>
            </w:pPr>
          </w:p>
        </w:tc>
        <w:tc>
          <w:tcPr>
            <w:tcW w:w="377" w:type="pct"/>
            <w:shd w:val="clear" w:color="000000" w:fill="C1F0C8"/>
            <w:noWrap/>
            <w:vAlign w:val="center"/>
            <w:hideMark/>
          </w:tcPr>
          <w:p w14:paraId="18FBBE91"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380" w:type="pct"/>
            <w:noWrap/>
            <w:vAlign w:val="center"/>
            <w:hideMark/>
          </w:tcPr>
          <w:p w14:paraId="0CCA9041"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327" w:type="pct"/>
            <w:noWrap/>
            <w:vAlign w:val="center"/>
            <w:hideMark/>
          </w:tcPr>
          <w:p w14:paraId="520CBD58"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r>
      <w:tr w:rsidR="005E4580" w:rsidRPr="00EA6939" w14:paraId="78D0223D" w14:textId="77777777" w:rsidTr="005E4580">
        <w:trPr>
          <w:trHeight w:val="310"/>
        </w:trPr>
        <w:tc>
          <w:tcPr>
            <w:tcW w:w="586" w:type="pct"/>
            <w:vAlign w:val="center"/>
            <w:hideMark/>
          </w:tcPr>
          <w:p w14:paraId="25CE7467"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Business and finance</w:t>
            </w:r>
          </w:p>
        </w:tc>
        <w:tc>
          <w:tcPr>
            <w:tcW w:w="434" w:type="pct"/>
            <w:noWrap/>
            <w:vAlign w:val="center"/>
            <w:hideMark/>
          </w:tcPr>
          <w:p w14:paraId="7C544EE8"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330" w:type="pct"/>
            <w:noWrap/>
            <w:vAlign w:val="center"/>
            <w:hideMark/>
          </w:tcPr>
          <w:p w14:paraId="49642306"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396" w:type="pct"/>
            <w:noWrap/>
            <w:vAlign w:val="center"/>
            <w:hideMark/>
          </w:tcPr>
          <w:p w14:paraId="21A08A0D"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510" w:type="pct"/>
            <w:noWrap/>
            <w:vAlign w:val="center"/>
            <w:hideMark/>
          </w:tcPr>
          <w:p w14:paraId="26DCEBA4"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4" w:type="pct"/>
            <w:noWrap/>
            <w:vAlign w:val="center"/>
            <w:hideMark/>
          </w:tcPr>
          <w:p w14:paraId="0448C108"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34" w:type="pct"/>
            <w:noWrap/>
            <w:vAlign w:val="center"/>
            <w:hideMark/>
          </w:tcPr>
          <w:p w14:paraId="76220A33" w14:textId="77777777" w:rsidR="005E4580" w:rsidRPr="00EA6939" w:rsidRDefault="005E4580" w:rsidP="00EC0486">
            <w:pPr>
              <w:spacing w:after="0"/>
              <w:rPr>
                <w:rFonts w:ascii="Times New Roman" w:hAnsi="Times New Roman" w:cs="Times New Roman"/>
                <w:sz w:val="18"/>
                <w:szCs w:val="18"/>
              </w:rPr>
            </w:pPr>
          </w:p>
        </w:tc>
        <w:tc>
          <w:tcPr>
            <w:tcW w:w="348" w:type="pct"/>
            <w:noWrap/>
            <w:vAlign w:val="center"/>
            <w:hideMark/>
          </w:tcPr>
          <w:p w14:paraId="12EE2C82" w14:textId="77777777" w:rsidR="005E4580" w:rsidRPr="00EA6939" w:rsidRDefault="005E4580" w:rsidP="00EC0486">
            <w:pPr>
              <w:spacing w:after="0"/>
              <w:rPr>
                <w:rFonts w:ascii="Times New Roman" w:hAnsi="Times New Roman" w:cs="Times New Roman"/>
                <w:sz w:val="18"/>
                <w:szCs w:val="18"/>
              </w:rPr>
            </w:pPr>
          </w:p>
        </w:tc>
        <w:tc>
          <w:tcPr>
            <w:tcW w:w="435" w:type="pct"/>
            <w:noWrap/>
            <w:vAlign w:val="center"/>
            <w:hideMark/>
          </w:tcPr>
          <w:p w14:paraId="562E32F2" w14:textId="77777777" w:rsidR="005E4580" w:rsidRPr="00EA6939" w:rsidRDefault="005E4580" w:rsidP="00EC0486">
            <w:pPr>
              <w:spacing w:after="0"/>
              <w:rPr>
                <w:rFonts w:ascii="Times New Roman" w:hAnsi="Times New Roman" w:cs="Times New Roman"/>
                <w:sz w:val="18"/>
                <w:szCs w:val="18"/>
              </w:rPr>
            </w:pPr>
          </w:p>
        </w:tc>
        <w:tc>
          <w:tcPr>
            <w:tcW w:w="377" w:type="pct"/>
            <w:shd w:val="clear" w:color="000000" w:fill="C1F0C8"/>
            <w:noWrap/>
            <w:vAlign w:val="center"/>
            <w:hideMark/>
          </w:tcPr>
          <w:p w14:paraId="45653ED6"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380" w:type="pct"/>
            <w:noWrap/>
            <w:vAlign w:val="center"/>
            <w:hideMark/>
          </w:tcPr>
          <w:p w14:paraId="5828782C"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327" w:type="pct"/>
            <w:noWrap/>
            <w:vAlign w:val="center"/>
            <w:hideMark/>
          </w:tcPr>
          <w:p w14:paraId="2397276C"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r>
      <w:tr w:rsidR="005E4580" w:rsidRPr="00EA6939" w14:paraId="70AAAD25" w14:textId="77777777" w:rsidTr="005E4580">
        <w:trPr>
          <w:trHeight w:val="320"/>
        </w:trPr>
        <w:tc>
          <w:tcPr>
            <w:tcW w:w="586" w:type="pct"/>
            <w:vAlign w:val="center"/>
            <w:hideMark/>
          </w:tcPr>
          <w:p w14:paraId="63BE6D5A"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xml:space="preserve">v). International engagement. </w:t>
            </w:r>
          </w:p>
        </w:tc>
        <w:tc>
          <w:tcPr>
            <w:tcW w:w="434" w:type="pct"/>
            <w:noWrap/>
            <w:vAlign w:val="center"/>
            <w:hideMark/>
          </w:tcPr>
          <w:p w14:paraId="1B7604D1"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330" w:type="pct"/>
            <w:noWrap/>
            <w:vAlign w:val="center"/>
            <w:hideMark/>
          </w:tcPr>
          <w:p w14:paraId="19A387B7"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396" w:type="pct"/>
            <w:noWrap/>
            <w:vAlign w:val="center"/>
            <w:hideMark/>
          </w:tcPr>
          <w:p w14:paraId="319A3D64"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510" w:type="pct"/>
            <w:noWrap/>
            <w:vAlign w:val="center"/>
            <w:hideMark/>
          </w:tcPr>
          <w:p w14:paraId="0531EADE"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4" w:type="pct"/>
            <w:noWrap/>
            <w:vAlign w:val="center"/>
            <w:hideMark/>
          </w:tcPr>
          <w:p w14:paraId="670BE957"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34" w:type="pct"/>
            <w:noWrap/>
            <w:vAlign w:val="center"/>
            <w:hideMark/>
          </w:tcPr>
          <w:p w14:paraId="4F038C44" w14:textId="77777777" w:rsidR="005E4580" w:rsidRPr="00EA6939" w:rsidRDefault="005E4580" w:rsidP="00EC0486">
            <w:pPr>
              <w:spacing w:after="0"/>
              <w:rPr>
                <w:rFonts w:ascii="Times New Roman" w:hAnsi="Times New Roman" w:cs="Times New Roman"/>
                <w:sz w:val="18"/>
                <w:szCs w:val="18"/>
              </w:rPr>
            </w:pPr>
          </w:p>
        </w:tc>
        <w:tc>
          <w:tcPr>
            <w:tcW w:w="348" w:type="pct"/>
            <w:noWrap/>
            <w:vAlign w:val="center"/>
            <w:hideMark/>
          </w:tcPr>
          <w:p w14:paraId="5628E87D" w14:textId="77777777" w:rsidR="005E4580" w:rsidRPr="00EA6939" w:rsidRDefault="005E4580" w:rsidP="00EC0486">
            <w:pPr>
              <w:spacing w:after="0"/>
              <w:rPr>
                <w:rFonts w:ascii="Times New Roman" w:hAnsi="Times New Roman" w:cs="Times New Roman"/>
                <w:sz w:val="18"/>
                <w:szCs w:val="18"/>
              </w:rPr>
            </w:pPr>
          </w:p>
        </w:tc>
        <w:tc>
          <w:tcPr>
            <w:tcW w:w="435" w:type="pct"/>
            <w:noWrap/>
            <w:vAlign w:val="center"/>
            <w:hideMark/>
          </w:tcPr>
          <w:p w14:paraId="7A6BF0CD" w14:textId="77777777" w:rsidR="005E4580" w:rsidRPr="00EA6939" w:rsidRDefault="005E4580" w:rsidP="00EC0486">
            <w:pPr>
              <w:spacing w:after="0"/>
              <w:rPr>
                <w:rFonts w:ascii="Times New Roman" w:hAnsi="Times New Roman" w:cs="Times New Roman"/>
                <w:sz w:val="18"/>
                <w:szCs w:val="18"/>
              </w:rPr>
            </w:pPr>
          </w:p>
        </w:tc>
        <w:tc>
          <w:tcPr>
            <w:tcW w:w="377" w:type="pct"/>
            <w:shd w:val="clear" w:color="000000" w:fill="C1F0C8"/>
            <w:noWrap/>
            <w:vAlign w:val="center"/>
            <w:hideMark/>
          </w:tcPr>
          <w:p w14:paraId="1A01F02C"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380" w:type="pct"/>
            <w:noWrap/>
            <w:vAlign w:val="center"/>
            <w:hideMark/>
          </w:tcPr>
          <w:p w14:paraId="576779A9"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327" w:type="pct"/>
            <w:noWrap/>
            <w:vAlign w:val="center"/>
            <w:hideMark/>
          </w:tcPr>
          <w:p w14:paraId="37B332A5"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r>
      <w:tr w:rsidR="005E4580" w:rsidRPr="00EA6939" w14:paraId="3D433814" w14:textId="77777777" w:rsidTr="005E4580">
        <w:trPr>
          <w:trHeight w:val="400"/>
        </w:trPr>
        <w:tc>
          <w:tcPr>
            <w:tcW w:w="586" w:type="pct"/>
            <w:vAlign w:val="center"/>
            <w:hideMark/>
          </w:tcPr>
          <w:p w14:paraId="5EC15009"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xml:space="preserve">C). Monitoring: </w:t>
            </w:r>
          </w:p>
        </w:tc>
        <w:tc>
          <w:tcPr>
            <w:tcW w:w="434" w:type="pct"/>
            <w:noWrap/>
            <w:vAlign w:val="center"/>
            <w:hideMark/>
          </w:tcPr>
          <w:p w14:paraId="3928632E"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330" w:type="pct"/>
            <w:noWrap/>
            <w:vAlign w:val="center"/>
            <w:hideMark/>
          </w:tcPr>
          <w:p w14:paraId="5D71A37E"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396" w:type="pct"/>
            <w:noWrap/>
            <w:vAlign w:val="center"/>
            <w:hideMark/>
          </w:tcPr>
          <w:p w14:paraId="6B99F30F"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510" w:type="pct"/>
            <w:noWrap/>
            <w:vAlign w:val="center"/>
            <w:hideMark/>
          </w:tcPr>
          <w:p w14:paraId="0C0E81EF"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4" w:type="pct"/>
            <w:noWrap/>
            <w:vAlign w:val="center"/>
            <w:hideMark/>
          </w:tcPr>
          <w:p w14:paraId="239B6E7D"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34" w:type="pct"/>
            <w:noWrap/>
            <w:vAlign w:val="center"/>
            <w:hideMark/>
          </w:tcPr>
          <w:p w14:paraId="1CEA81E3" w14:textId="77777777" w:rsidR="005E4580" w:rsidRPr="00EA6939" w:rsidRDefault="005E4580" w:rsidP="00EC0486">
            <w:pPr>
              <w:spacing w:after="0"/>
              <w:rPr>
                <w:rFonts w:ascii="Times New Roman" w:hAnsi="Times New Roman" w:cs="Times New Roman"/>
                <w:sz w:val="18"/>
                <w:szCs w:val="18"/>
              </w:rPr>
            </w:pPr>
          </w:p>
        </w:tc>
        <w:tc>
          <w:tcPr>
            <w:tcW w:w="348" w:type="pct"/>
            <w:noWrap/>
            <w:vAlign w:val="center"/>
            <w:hideMark/>
          </w:tcPr>
          <w:p w14:paraId="6B859816" w14:textId="77777777" w:rsidR="005E4580" w:rsidRPr="00EA6939" w:rsidRDefault="005E4580" w:rsidP="00EC0486">
            <w:pPr>
              <w:spacing w:after="0"/>
              <w:rPr>
                <w:rFonts w:ascii="Times New Roman" w:hAnsi="Times New Roman" w:cs="Times New Roman"/>
                <w:sz w:val="18"/>
                <w:szCs w:val="18"/>
                <w:lang w:val="es-BO"/>
              </w:rPr>
            </w:pPr>
            <w:r w:rsidRPr="00EA6939">
              <w:rPr>
                <w:rFonts w:ascii="Times New Roman" w:hAnsi="Times New Roman" w:cs="Times New Roman"/>
                <w:sz w:val="18"/>
                <w:szCs w:val="18"/>
                <w:lang w:val="es-BO"/>
              </w:rPr>
              <w:t xml:space="preserve">p.6, </w:t>
            </w:r>
            <w:proofErr w:type="spellStart"/>
            <w:r w:rsidRPr="00EA6939">
              <w:rPr>
                <w:rFonts w:ascii="Times New Roman" w:hAnsi="Times New Roman" w:cs="Times New Roman"/>
                <w:sz w:val="18"/>
                <w:szCs w:val="18"/>
                <w:lang w:val="es-BO"/>
              </w:rPr>
              <w:t>sec</w:t>
            </w:r>
            <w:proofErr w:type="spellEnd"/>
            <w:r w:rsidRPr="00EA6939">
              <w:rPr>
                <w:rFonts w:ascii="Times New Roman" w:hAnsi="Times New Roman" w:cs="Times New Roman"/>
                <w:sz w:val="18"/>
                <w:szCs w:val="18"/>
                <w:lang w:val="es-BO"/>
              </w:rPr>
              <w:t xml:space="preserve"> 2.4 flora</w:t>
            </w:r>
            <w:r w:rsidRPr="00EA6939">
              <w:rPr>
                <w:rFonts w:ascii="Times New Roman" w:hAnsi="Times New Roman" w:cs="Times New Roman"/>
                <w:sz w:val="18"/>
                <w:szCs w:val="18"/>
                <w:lang w:val="es-BO"/>
              </w:rPr>
              <w:br/>
            </w:r>
            <w:r w:rsidRPr="00EA6939">
              <w:rPr>
                <w:rFonts w:ascii="Times New Roman" w:hAnsi="Times New Roman" w:cs="Times New Roman"/>
                <w:sz w:val="18"/>
                <w:szCs w:val="18"/>
                <w:lang w:val="es-BO"/>
              </w:rPr>
              <w:lastRenderedPageBreak/>
              <w:t>p.53 fauna</w:t>
            </w:r>
          </w:p>
        </w:tc>
        <w:tc>
          <w:tcPr>
            <w:tcW w:w="435" w:type="pct"/>
            <w:noWrap/>
            <w:vAlign w:val="center"/>
            <w:hideMark/>
          </w:tcPr>
          <w:p w14:paraId="7F286DCA"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lastRenderedPageBreak/>
              <w:t>A) p 5</w:t>
            </w:r>
            <w:r w:rsidRPr="00EA6939">
              <w:rPr>
                <w:rFonts w:ascii="Times New Roman" w:hAnsi="Times New Roman" w:cs="Times New Roman"/>
                <w:sz w:val="18"/>
                <w:szCs w:val="18"/>
              </w:rPr>
              <w:br/>
              <w:t>b) p. 21, Sec. 3.1.4.5</w:t>
            </w:r>
            <w:r w:rsidRPr="00EA6939">
              <w:rPr>
                <w:rFonts w:ascii="Times New Roman" w:hAnsi="Times New Roman" w:cs="Times New Roman"/>
                <w:sz w:val="18"/>
                <w:szCs w:val="18"/>
              </w:rPr>
              <w:br/>
            </w:r>
            <w:r w:rsidRPr="00EA6939">
              <w:rPr>
                <w:rFonts w:ascii="Times New Roman" w:hAnsi="Times New Roman" w:cs="Times New Roman"/>
                <w:sz w:val="18"/>
                <w:szCs w:val="18"/>
              </w:rPr>
              <w:lastRenderedPageBreak/>
              <w:t>c) p. 8, sec. 10</w:t>
            </w:r>
          </w:p>
        </w:tc>
        <w:tc>
          <w:tcPr>
            <w:tcW w:w="377" w:type="pct"/>
            <w:shd w:val="clear" w:color="000000" w:fill="C1F0C8"/>
            <w:noWrap/>
            <w:vAlign w:val="center"/>
            <w:hideMark/>
          </w:tcPr>
          <w:p w14:paraId="4D08CA81"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lastRenderedPageBreak/>
              <w:t> </w:t>
            </w:r>
          </w:p>
        </w:tc>
        <w:tc>
          <w:tcPr>
            <w:tcW w:w="380" w:type="pct"/>
            <w:noWrap/>
            <w:vAlign w:val="center"/>
            <w:hideMark/>
          </w:tcPr>
          <w:p w14:paraId="654D94E5"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327" w:type="pct"/>
            <w:noWrap/>
            <w:vAlign w:val="center"/>
            <w:hideMark/>
          </w:tcPr>
          <w:p w14:paraId="6C5613D1"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r>
      <w:tr w:rsidR="005E4580" w:rsidRPr="00EA6939" w14:paraId="41EB43D5" w14:textId="77777777" w:rsidTr="005E4580">
        <w:trPr>
          <w:trHeight w:val="350"/>
        </w:trPr>
        <w:tc>
          <w:tcPr>
            <w:tcW w:w="586" w:type="pct"/>
            <w:vAlign w:val="center"/>
            <w:hideMark/>
          </w:tcPr>
          <w:p w14:paraId="56CB3A8B"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Review of indicators</w:t>
            </w:r>
          </w:p>
        </w:tc>
        <w:tc>
          <w:tcPr>
            <w:tcW w:w="434" w:type="pct"/>
            <w:noWrap/>
            <w:vAlign w:val="center"/>
            <w:hideMark/>
          </w:tcPr>
          <w:p w14:paraId="4D91DA2F"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330" w:type="pct"/>
            <w:noWrap/>
            <w:vAlign w:val="center"/>
            <w:hideMark/>
          </w:tcPr>
          <w:p w14:paraId="6F6C284B"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396" w:type="pct"/>
            <w:noWrap/>
            <w:vAlign w:val="center"/>
            <w:hideMark/>
          </w:tcPr>
          <w:p w14:paraId="2352C2AE"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510" w:type="pct"/>
            <w:noWrap/>
            <w:vAlign w:val="center"/>
            <w:hideMark/>
          </w:tcPr>
          <w:p w14:paraId="39034363"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4" w:type="pct"/>
            <w:noWrap/>
            <w:vAlign w:val="center"/>
            <w:hideMark/>
          </w:tcPr>
          <w:p w14:paraId="4D3CECF4"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34" w:type="pct"/>
            <w:noWrap/>
            <w:vAlign w:val="center"/>
            <w:hideMark/>
          </w:tcPr>
          <w:p w14:paraId="355B2B20" w14:textId="77777777" w:rsidR="005E4580" w:rsidRPr="00EA6939" w:rsidRDefault="005E4580" w:rsidP="00EC0486">
            <w:pPr>
              <w:spacing w:after="0"/>
              <w:rPr>
                <w:rFonts w:ascii="Times New Roman" w:hAnsi="Times New Roman" w:cs="Times New Roman"/>
                <w:sz w:val="18"/>
                <w:szCs w:val="18"/>
              </w:rPr>
            </w:pPr>
          </w:p>
        </w:tc>
        <w:tc>
          <w:tcPr>
            <w:tcW w:w="348" w:type="pct"/>
            <w:noWrap/>
            <w:vAlign w:val="center"/>
            <w:hideMark/>
          </w:tcPr>
          <w:p w14:paraId="05924657" w14:textId="77777777" w:rsidR="005E4580" w:rsidRPr="00EA6939" w:rsidRDefault="005E4580" w:rsidP="00EC0486">
            <w:pPr>
              <w:spacing w:after="0"/>
              <w:rPr>
                <w:rFonts w:ascii="Times New Roman" w:hAnsi="Times New Roman" w:cs="Times New Roman"/>
                <w:sz w:val="18"/>
                <w:szCs w:val="18"/>
              </w:rPr>
            </w:pPr>
          </w:p>
        </w:tc>
        <w:tc>
          <w:tcPr>
            <w:tcW w:w="435" w:type="pct"/>
            <w:noWrap/>
            <w:vAlign w:val="center"/>
            <w:hideMark/>
          </w:tcPr>
          <w:p w14:paraId="57A137AB" w14:textId="77777777" w:rsidR="005E4580" w:rsidRPr="00EA6939" w:rsidRDefault="005E4580" w:rsidP="00EC0486">
            <w:pPr>
              <w:spacing w:after="0"/>
              <w:rPr>
                <w:rFonts w:ascii="Times New Roman" w:hAnsi="Times New Roman" w:cs="Times New Roman"/>
                <w:sz w:val="18"/>
                <w:szCs w:val="18"/>
              </w:rPr>
            </w:pPr>
          </w:p>
        </w:tc>
        <w:tc>
          <w:tcPr>
            <w:tcW w:w="377" w:type="pct"/>
            <w:shd w:val="clear" w:color="000000" w:fill="C1F0C8"/>
            <w:noWrap/>
            <w:vAlign w:val="center"/>
            <w:hideMark/>
          </w:tcPr>
          <w:p w14:paraId="5EE18093"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380" w:type="pct"/>
            <w:noWrap/>
            <w:vAlign w:val="center"/>
            <w:hideMark/>
          </w:tcPr>
          <w:p w14:paraId="0C0E5EFF"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327" w:type="pct"/>
            <w:noWrap/>
            <w:vAlign w:val="center"/>
            <w:hideMark/>
          </w:tcPr>
          <w:p w14:paraId="1E5F1D14"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r>
      <w:tr w:rsidR="005E4580" w:rsidRPr="00EA6939" w14:paraId="00C613AA" w14:textId="77777777" w:rsidTr="005E4580">
        <w:trPr>
          <w:trHeight w:val="400"/>
        </w:trPr>
        <w:tc>
          <w:tcPr>
            <w:tcW w:w="586" w:type="pct"/>
            <w:vAlign w:val="center"/>
            <w:hideMark/>
          </w:tcPr>
          <w:p w14:paraId="79962BBA"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xml:space="preserve">D). Enabling conditions; </w:t>
            </w:r>
          </w:p>
        </w:tc>
        <w:tc>
          <w:tcPr>
            <w:tcW w:w="434" w:type="pct"/>
            <w:noWrap/>
            <w:vAlign w:val="center"/>
            <w:hideMark/>
          </w:tcPr>
          <w:p w14:paraId="11186740"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330" w:type="pct"/>
            <w:noWrap/>
            <w:vAlign w:val="center"/>
            <w:hideMark/>
          </w:tcPr>
          <w:p w14:paraId="703DAC48"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396" w:type="pct"/>
            <w:noWrap/>
            <w:vAlign w:val="center"/>
            <w:hideMark/>
          </w:tcPr>
          <w:p w14:paraId="0907428A"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510" w:type="pct"/>
            <w:noWrap/>
            <w:vAlign w:val="center"/>
            <w:hideMark/>
          </w:tcPr>
          <w:p w14:paraId="76906FB0"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4" w:type="pct"/>
            <w:noWrap/>
            <w:vAlign w:val="center"/>
            <w:hideMark/>
          </w:tcPr>
          <w:p w14:paraId="1E199EB0"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34" w:type="pct"/>
            <w:noWrap/>
            <w:vAlign w:val="center"/>
            <w:hideMark/>
          </w:tcPr>
          <w:p w14:paraId="57E98134" w14:textId="77777777" w:rsidR="005E4580" w:rsidRPr="00EA6939" w:rsidRDefault="005E4580" w:rsidP="00EC0486">
            <w:pPr>
              <w:spacing w:after="0"/>
              <w:rPr>
                <w:rFonts w:ascii="Times New Roman" w:hAnsi="Times New Roman" w:cs="Times New Roman"/>
                <w:sz w:val="18"/>
                <w:szCs w:val="18"/>
              </w:rPr>
            </w:pPr>
          </w:p>
        </w:tc>
        <w:tc>
          <w:tcPr>
            <w:tcW w:w="348" w:type="pct"/>
            <w:noWrap/>
            <w:vAlign w:val="center"/>
            <w:hideMark/>
          </w:tcPr>
          <w:p w14:paraId="340E9BBB" w14:textId="77777777" w:rsidR="005E4580" w:rsidRPr="00EA6939" w:rsidRDefault="005E4580" w:rsidP="00EC0486">
            <w:pPr>
              <w:spacing w:after="0"/>
              <w:rPr>
                <w:rFonts w:ascii="Times New Roman" w:hAnsi="Times New Roman" w:cs="Times New Roman"/>
                <w:sz w:val="18"/>
                <w:szCs w:val="18"/>
              </w:rPr>
            </w:pPr>
          </w:p>
        </w:tc>
        <w:tc>
          <w:tcPr>
            <w:tcW w:w="435" w:type="pct"/>
            <w:noWrap/>
            <w:vAlign w:val="center"/>
            <w:hideMark/>
          </w:tcPr>
          <w:p w14:paraId="2F7927BB" w14:textId="77777777" w:rsidR="005E4580" w:rsidRPr="00EA6939" w:rsidRDefault="005E4580" w:rsidP="00EC0486">
            <w:pPr>
              <w:spacing w:after="0"/>
              <w:rPr>
                <w:rFonts w:ascii="Times New Roman" w:hAnsi="Times New Roman" w:cs="Times New Roman"/>
                <w:sz w:val="18"/>
                <w:szCs w:val="18"/>
              </w:rPr>
            </w:pPr>
          </w:p>
        </w:tc>
        <w:tc>
          <w:tcPr>
            <w:tcW w:w="377" w:type="pct"/>
            <w:shd w:val="clear" w:color="000000" w:fill="C1F0C8"/>
            <w:noWrap/>
            <w:vAlign w:val="center"/>
            <w:hideMark/>
          </w:tcPr>
          <w:p w14:paraId="55F5FFC2"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380" w:type="pct"/>
            <w:noWrap/>
            <w:vAlign w:val="center"/>
            <w:hideMark/>
          </w:tcPr>
          <w:p w14:paraId="5961929C"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327" w:type="pct"/>
            <w:noWrap/>
            <w:vAlign w:val="center"/>
            <w:hideMark/>
          </w:tcPr>
          <w:p w14:paraId="0F426269"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r>
      <w:tr w:rsidR="005E4580" w:rsidRPr="00EA6939" w14:paraId="65E4EB80" w14:textId="77777777" w:rsidTr="005E4580">
        <w:trPr>
          <w:trHeight w:val="700"/>
        </w:trPr>
        <w:tc>
          <w:tcPr>
            <w:tcW w:w="586" w:type="pct"/>
            <w:vAlign w:val="center"/>
            <w:hideMark/>
          </w:tcPr>
          <w:p w14:paraId="49ED191B" w14:textId="77777777" w:rsidR="005E4580" w:rsidRPr="00EA6939" w:rsidRDefault="005E4580" w:rsidP="00EC0486">
            <w:pPr>
              <w:spacing w:after="0"/>
              <w:rPr>
                <w:rFonts w:ascii="Times New Roman" w:hAnsi="Times New Roman" w:cs="Times New Roman"/>
                <w:sz w:val="18"/>
                <w:szCs w:val="18"/>
              </w:rPr>
            </w:pPr>
            <w:proofErr w:type="spellStart"/>
            <w:r w:rsidRPr="00EA6939">
              <w:rPr>
                <w:rFonts w:ascii="Times New Roman" w:hAnsi="Times New Roman" w:cs="Times New Roman"/>
                <w:sz w:val="18"/>
                <w:szCs w:val="18"/>
              </w:rPr>
              <w:t>i</w:t>
            </w:r>
            <w:proofErr w:type="spellEnd"/>
            <w:r w:rsidRPr="00EA6939">
              <w:rPr>
                <w:rFonts w:ascii="Times New Roman" w:hAnsi="Times New Roman" w:cs="Times New Roman"/>
                <w:sz w:val="18"/>
                <w:szCs w:val="18"/>
              </w:rPr>
              <w:t>). Finance and capacity to implement effectively </w:t>
            </w:r>
          </w:p>
        </w:tc>
        <w:tc>
          <w:tcPr>
            <w:tcW w:w="434" w:type="pct"/>
            <w:noWrap/>
            <w:vAlign w:val="center"/>
            <w:hideMark/>
          </w:tcPr>
          <w:p w14:paraId="27E8EB11"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330" w:type="pct"/>
            <w:noWrap/>
            <w:vAlign w:val="center"/>
            <w:hideMark/>
          </w:tcPr>
          <w:p w14:paraId="2D8EAA57"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396" w:type="pct"/>
            <w:noWrap/>
            <w:vAlign w:val="center"/>
            <w:hideMark/>
          </w:tcPr>
          <w:p w14:paraId="5529AA2A"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510" w:type="pct"/>
            <w:noWrap/>
            <w:vAlign w:val="center"/>
            <w:hideMark/>
          </w:tcPr>
          <w:p w14:paraId="3A71EFF0"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4" w:type="pct"/>
            <w:noWrap/>
            <w:vAlign w:val="center"/>
            <w:hideMark/>
          </w:tcPr>
          <w:p w14:paraId="400EAC7E"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34" w:type="pct"/>
            <w:noWrap/>
            <w:vAlign w:val="center"/>
            <w:hideMark/>
          </w:tcPr>
          <w:p w14:paraId="0DFC439B"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p. 41, Sec 3.3</w:t>
            </w:r>
          </w:p>
        </w:tc>
        <w:tc>
          <w:tcPr>
            <w:tcW w:w="348" w:type="pct"/>
            <w:noWrap/>
            <w:vAlign w:val="center"/>
            <w:hideMark/>
          </w:tcPr>
          <w:p w14:paraId="21BA3F04"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p.59-60 fauna</w:t>
            </w:r>
          </w:p>
        </w:tc>
        <w:tc>
          <w:tcPr>
            <w:tcW w:w="435" w:type="pct"/>
            <w:noWrap/>
            <w:vAlign w:val="center"/>
            <w:hideMark/>
          </w:tcPr>
          <w:p w14:paraId="01104EA7"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A) p. 6</w:t>
            </w:r>
            <w:r w:rsidRPr="00EA6939">
              <w:rPr>
                <w:rFonts w:ascii="Times New Roman" w:hAnsi="Times New Roman" w:cs="Times New Roman"/>
                <w:sz w:val="18"/>
                <w:szCs w:val="18"/>
              </w:rPr>
              <w:br/>
              <w:t>B) p. 8, sec. 11</w:t>
            </w:r>
          </w:p>
        </w:tc>
        <w:tc>
          <w:tcPr>
            <w:tcW w:w="377" w:type="pct"/>
            <w:shd w:val="clear" w:color="000000" w:fill="C1F0C8"/>
            <w:noWrap/>
            <w:vAlign w:val="center"/>
            <w:hideMark/>
          </w:tcPr>
          <w:p w14:paraId="69A61A1B"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380" w:type="pct"/>
            <w:noWrap/>
            <w:vAlign w:val="center"/>
            <w:hideMark/>
          </w:tcPr>
          <w:p w14:paraId="24447BEB"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327" w:type="pct"/>
            <w:noWrap/>
            <w:vAlign w:val="center"/>
            <w:hideMark/>
          </w:tcPr>
          <w:p w14:paraId="725299D8"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r>
      <w:tr w:rsidR="005E4580" w:rsidRPr="00EA6939" w14:paraId="58FF48A1" w14:textId="77777777" w:rsidTr="005E4580">
        <w:trPr>
          <w:trHeight w:val="700"/>
        </w:trPr>
        <w:tc>
          <w:tcPr>
            <w:tcW w:w="586" w:type="pct"/>
            <w:vAlign w:val="center"/>
            <w:hideMark/>
          </w:tcPr>
          <w:p w14:paraId="1A2B8D68"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ii). Environmental Governance and structures </w:t>
            </w:r>
          </w:p>
        </w:tc>
        <w:tc>
          <w:tcPr>
            <w:tcW w:w="434" w:type="pct"/>
            <w:noWrap/>
            <w:vAlign w:val="center"/>
            <w:hideMark/>
          </w:tcPr>
          <w:p w14:paraId="13DC8495"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330" w:type="pct"/>
            <w:noWrap/>
            <w:vAlign w:val="center"/>
            <w:hideMark/>
          </w:tcPr>
          <w:p w14:paraId="0DD70BA5"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396" w:type="pct"/>
            <w:noWrap/>
            <w:vAlign w:val="center"/>
            <w:hideMark/>
          </w:tcPr>
          <w:p w14:paraId="0DE65F4F"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510" w:type="pct"/>
            <w:noWrap/>
            <w:vAlign w:val="center"/>
            <w:hideMark/>
          </w:tcPr>
          <w:p w14:paraId="59E30D2C"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4" w:type="pct"/>
            <w:noWrap/>
            <w:vAlign w:val="center"/>
            <w:hideMark/>
          </w:tcPr>
          <w:p w14:paraId="767D4904"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34" w:type="pct"/>
            <w:noWrap/>
            <w:vAlign w:val="center"/>
            <w:hideMark/>
          </w:tcPr>
          <w:p w14:paraId="3F671E35"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p. 42, Sec 3.3</w:t>
            </w:r>
          </w:p>
        </w:tc>
        <w:tc>
          <w:tcPr>
            <w:tcW w:w="348" w:type="pct"/>
            <w:noWrap/>
            <w:vAlign w:val="center"/>
            <w:hideMark/>
          </w:tcPr>
          <w:p w14:paraId="71FEA58D"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p. 8, Sec 1.4 flora</w:t>
            </w:r>
          </w:p>
        </w:tc>
        <w:tc>
          <w:tcPr>
            <w:tcW w:w="435" w:type="pct"/>
            <w:noWrap/>
            <w:vAlign w:val="center"/>
            <w:hideMark/>
          </w:tcPr>
          <w:p w14:paraId="51220B4E" w14:textId="77777777" w:rsidR="005E4580" w:rsidRPr="00EA6939" w:rsidRDefault="005E4580" w:rsidP="00EC0486">
            <w:pPr>
              <w:spacing w:after="0"/>
              <w:rPr>
                <w:rFonts w:ascii="Times New Roman" w:hAnsi="Times New Roman" w:cs="Times New Roman"/>
                <w:sz w:val="18"/>
                <w:szCs w:val="18"/>
              </w:rPr>
            </w:pPr>
          </w:p>
        </w:tc>
        <w:tc>
          <w:tcPr>
            <w:tcW w:w="377" w:type="pct"/>
            <w:shd w:val="clear" w:color="000000" w:fill="FFC7CE"/>
            <w:noWrap/>
            <w:vAlign w:val="center"/>
            <w:hideMark/>
          </w:tcPr>
          <w:p w14:paraId="22189D8F"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xml:space="preserve">Chap 1-10 </w:t>
            </w:r>
          </w:p>
        </w:tc>
        <w:tc>
          <w:tcPr>
            <w:tcW w:w="380" w:type="pct"/>
            <w:noWrap/>
            <w:vAlign w:val="center"/>
            <w:hideMark/>
          </w:tcPr>
          <w:p w14:paraId="256131D8"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327" w:type="pct"/>
            <w:shd w:val="clear" w:color="000000" w:fill="FFC7CE"/>
            <w:noWrap/>
            <w:vAlign w:val="center"/>
            <w:hideMark/>
          </w:tcPr>
          <w:p w14:paraId="1CC1FC78"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xml:space="preserve">3. Work of the committee </w:t>
            </w:r>
          </w:p>
        </w:tc>
      </w:tr>
      <w:tr w:rsidR="005E4580" w:rsidRPr="00EA6939" w14:paraId="7479536E" w14:textId="77777777" w:rsidTr="005E4580">
        <w:trPr>
          <w:trHeight w:val="1200"/>
        </w:trPr>
        <w:tc>
          <w:tcPr>
            <w:tcW w:w="586" w:type="pct"/>
            <w:vAlign w:val="center"/>
            <w:hideMark/>
          </w:tcPr>
          <w:p w14:paraId="54923BCD"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E). Knowledge and Action gaps and action priorities going forwards </w:t>
            </w:r>
          </w:p>
        </w:tc>
        <w:tc>
          <w:tcPr>
            <w:tcW w:w="434" w:type="pct"/>
            <w:noWrap/>
            <w:vAlign w:val="center"/>
            <w:hideMark/>
          </w:tcPr>
          <w:p w14:paraId="090D1638"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330" w:type="pct"/>
            <w:noWrap/>
            <w:vAlign w:val="center"/>
            <w:hideMark/>
          </w:tcPr>
          <w:p w14:paraId="561A27A7"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396" w:type="pct"/>
            <w:noWrap/>
            <w:vAlign w:val="center"/>
            <w:hideMark/>
          </w:tcPr>
          <w:p w14:paraId="44700C2E"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510" w:type="pct"/>
            <w:noWrap/>
            <w:vAlign w:val="center"/>
            <w:hideMark/>
          </w:tcPr>
          <w:p w14:paraId="19902ABD"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4" w:type="pct"/>
            <w:noWrap/>
            <w:vAlign w:val="center"/>
            <w:hideMark/>
          </w:tcPr>
          <w:p w14:paraId="4AC448F6"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34" w:type="pct"/>
            <w:noWrap/>
            <w:vAlign w:val="center"/>
            <w:hideMark/>
          </w:tcPr>
          <w:p w14:paraId="672FD6F6" w14:textId="77777777" w:rsidR="005E4580" w:rsidRPr="00EA6939" w:rsidRDefault="005E4580" w:rsidP="00EC0486">
            <w:pPr>
              <w:spacing w:after="0"/>
              <w:rPr>
                <w:rFonts w:ascii="Times New Roman" w:hAnsi="Times New Roman" w:cs="Times New Roman"/>
                <w:sz w:val="18"/>
                <w:szCs w:val="18"/>
              </w:rPr>
            </w:pPr>
          </w:p>
        </w:tc>
        <w:tc>
          <w:tcPr>
            <w:tcW w:w="348" w:type="pct"/>
            <w:noWrap/>
            <w:vAlign w:val="center"/>
            <w:hideMark/>
          </w:tcPr>
          <w:p w14:paraId="31569427" w14:textId="77777777" w:rsidR="005E4580" w:rsidRPr="00EA6939" w:rsidRDefault="005E4580" w:rsidP="00EC0486">
            <w:pPr>
              <w:spacing w:after="0"/>
              <w:rPr>
                <w:rFonts w:ascii="Times New Roman" w:hAnsi="Times New Roman" w:cs="Times New Roman"/>
                <w:sz w:val="18"/>
                <w:szCs w:val="18"/>
              </w:rPr>
            </w:pPr>
          </w:p>
        </w:tc>
        <w:tc>
          <w:tcPr>
            <w:tcW w:w="435" w:type="pct"/>
            <w:noWrap/>
            <w:vAlign w:val="center"/>
            <w:hideMark/>
          </w:tcPr>
          <w:p w14:paraId="617E6E83" w14:textId="77777777" w:rsidR="005E4580" w:rsidRPr="00EA6939" w:rsidRDefault="005E4580" w:rsidP="00EC0486">
            <w:pPr>
              <w:spacing w:after="0"/>
              <w:rPr>
                <w:rFonts w:ascii="Times New Roman" w:hAnsi="Times New Roman" w:cs="Times New Roman"/>
                <w:sz w:val="18"/>
                <w:szCs w:val="18"/>
              </w:rPr>
            </w:pPr>
          </w:p>
        </w:tc>
        <w:tc>
          <w:tcPr>
            <w:tcW w:w="377" w:type="pct"/>
            <w:noWrap/>
            <w:vAlign w:val="center"/>
            <w:hideMark/>
          </w:tcPr>
          <w:p w14:paraId="4A628955"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380" w:type="pct"/>
            <w:noWrap/>
            <w:vAlign w:val="center"/>
            <w:hideMark/>
          </w:tcPr>
          <w:p w14:paraId="413B5161"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327" w:type="pct"/>
            <w:noWrap/>
            <w:vAlign w:val="center"/>
            <w:hideMark/>
          </w:tcPr>
          <w:p w14:paraId="1BADC55D"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r>
      <w:tr w:rsidR="005E4580" w:rsidRPr="00EA6939" w14:paraId="2DDAE8C3" w14:textId="77777777" w:rsidTr="005E4580">
        <w:trPr>
          <w:trHeight w:val="740"/>
        </w:trPr>
        <w:tc>
          <w:tcPr>
            <w:tcW w:w="586" w:type="pct"/>
            <w:vAlign w:val="center"/>
            <w:hideMark/>
          </w:tcPr>
          <w:p w14:paraId="6D828A36" w14:textId="77777777" w:rsidR="005E4580" w:rsidRPr="00EA6939" w:rsidRDefault="005E4580" w:rsidP="00EC0486">
            <w:pPr>
              <w:spacing w:after="0"/>
              <w:rPr>
                <w:rFonts w:ascii="Times New Roman" w:hAnsi="Times New Roman" w:cs="Times New Roman"/>
                <w:sz w:val="18"/>
                <w:szCs w:val="18"/>
              </w:rPr>
            </w:pPr>
            <w:proofErr w:type="spellStart"/>
            <w:r w:rsidRPr="00EA6939">
              <w:rPr>
                <w:rFonts w:ascii="Times New Roman" w:hAnsi="Times New Roman" w:cs="Times New Roman"/>
                <w:sz w:val="18"/>
                <w:szCs w:val="18"/>
              </w:rPr>
              <w:t>i</w:t>
            </w:r>
            <w:proofErr w:type="spellEnd"/>
            <w:r w:rsidRPr="00EA6939">
              <w:rPr>
                <w:rFonts w:ascii="Times New Roman" w:hAnsi="Times New Roman" w:cs="Times New Roman"/>
                <w:sz w:val="18"/>
                <w:szCs w:val="18"/>
              </w:rPr>
              <w:t>). Identify gaps in data and gaps in implementation </w:t>
            </w:r>
          </w:p>
        </w:tc>
        <w:tc>
          <w:tcPr>
            <w:tcW w:w="434" w:type="pct"/>
            <w:noWrap/>
            <w:vAlign w:val="center"/>
            <w:hideMark/>
          </w:tcPr>
          <w:p w14:paraId="43FD1F25"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330" w:type="pct"/>
            <w:noWrap/>
            <w:vAlign w:val="center"/>
            <w:hideMark/>
          </w:tcPr>
          <w:p w14:paraId="60A0AD13"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396" w:type="pct"/>
            <w:noWrap/>
            <w:vAlign w:val="center"/>
            <w:hideMark/>
          </w:tcPr>
          <w:p w14:paraId="0F1C9B8E"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510" w:type="pct"/>
            <w:noWrap/>
            <w:vAlign w:val="center"/>
            <w:hideMark/>
          </w:tcPr>
          <w:p w14:paraId="57884E68"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4" w:type="pct"/>
            <w:noWrap/>
            <w:vAlign w:val="center"/>
            <w:hideMark/>
          </w:tcPr>
          <w:p w14:paraId="2334D1FC"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34" w:type="pct"/>
            <w:noWrap/>
            <w:vAlign w:val="center"/>
            <w:hideMark/>
          </w:tcPr>
          <w:p w14:paraId="3C688118" w14:textId="77777777" w:rsidR="005E4580" w:rsidRPr="00EA6939" w:rsidRDefault="005E4580" w:rsidP="00EC0486">
            <w:pPr>
              <w:spacing w:after="0"/>
              <w:rPr>
                <w:rFonts w:ascii="Times New Roman" w:hAnsi="Times New Roman" w:cs="Times New Roman"/>
                <w:sz w:val="18"/>
                <w:szCs w:val="18"/>
              </w:rPr>
            </w:pPr>
          </w:p>
        </w:tc>
        <w:tc>
          <w:tcPr>
            <w:tcW w:w="348" w:type="pct"/>
            <w:noWrap/>
            <w:vAlign w:val="center"/>
            <w:hideMark/>
          </w:tcPr>
          <w:p w14:paraId="102D59AD" w14:textId="77777777" w:rsidR="005E4580" w:rsidRPr="00EA6939" w:rsidRDefault="005E4580" w:rsidP="00EC0486">
            <w:pPr>
              <w:spacing w:after="0"/>
              <w:rPr>
                <w:rFonts w:ascii="Times New Roman" w:hAnsi="Times New Roman" w:cs="Times New Roman"/>
                <w:sz w:val="18"/>
                <w:szCs w:val="18"/>
              </w:rPr>
            </w:pPr>
          </w:p>
        </w:tc>
        <w:tc>
          <w:tcPr>
            <w:tcW w:w="435" w:type="pct"/>
            <w:noWrap/>
            <w:vAlign w:val="center"/>
            <w:hideMark/>
          </w:tcPr>
          <w:p w14:paraId="36D6012A" w14:textId="77777777" w:rsidR="005E4580" w:rsidRPr="00EA6939" w:rsidRDefault="005E4580" w:rsidP="00EC0486">
            <w:pPr>
              <w:spacing w:after="0"/>
              <w:rPr>
                <w:rFonts w:ascii="Times New Roman" w:hAnsi="Times New Roman" w:cs="Times New Roman"/>
                <w:sz w:val="18"/>
                <w:szCs w:val="18"/>
              </w:rPr>
            </w:pPr>
          </w:p>
        </w:tc>
        <w:tc>
          <w:tcPr>
            <w:tcW w:w="377" w:type="pct"/>
            <w:noWrap/>
            <w:vAlign w:val="center"/>
            <w:hideMark/>
          </w:tcPr>
          <w:p w14:paraId="4AF76E64"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380" w:type="pct"/>
            <w:noWrap/>
            <w:vAlign w:val="center"/>
            <w:hideMark/>
          </w:tcPr>
          <w:p w14:paraId="1152CCC5"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327" w:type="pct"/>
            <w:noWrap/>
            <w:vAlign w:val="center"/>
            <w:hideMark/>
          </w:tcPr>
          <w:p w14:paraId="30865E42"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r>
      <w:tr w:rsidR="005E4580" w:rsidRPr="00EA6939" w14:paraId="5C0B194F" w14:textId="77777777" w:rsidTr="005E4580">
        <w:trPr>
          <w:trHeight w:val="740"/>
        </w:trPr>
        <w:tc>
          <w:tcPr>
            <w:tcW w:w="586" w:type="pct"/>
            <w:vAlign w:val="center"/>
            <w:hideMark/>
          </w:tcPr>
          <w:p w14:paraId="42205210"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ii). Recommendations for monitoring gaps </w:t>
            </w:r>
          </w:p>
        </w:tc>
        <w:tc>
          <w:tcPr>
            <w:tcW w:w="434" w:type="pct"/>
            <w:noWrap/>
            <w:vAlign w:val="center"/>
            <w:hideMark/>
          </w:tcPr>
          <w:p w14:paraId="6CF905C1"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330" w:type="pct"/>
            <w:noWrap/>
            <w:vAlign w:val="center"/>
            <w:hideMark/>
          </w:tcPr>
          <w:p w14:paraId="285EA411"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396" w:type="pct"/>
            <w:noWrap/>
            <w:vAlign w:val="center"/>
            <w:hideMark/>
          </w:tcPr>
          <w:p w14:paraId="51C8E9D4"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510" w:type="pct"/>
            <w:noWrap/>
            <w:vAlign w:val="center"/>
            <w:hideMark/>
          </w:tcPr>
          <w:p w14:paraId="23BF5910"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4" w:type="pct"/>
            <w:noWrap/>
            <w:vAlign w:val="center"/>
            <w:hideMark/>
          </w:tcPr>
          <w:p w14:paraId="7EC875A1"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34" w:type="pct"/>
            <w:noWrap/>
            <w:vAlign w:val="center"/>
            <w:hideMark/>
          </w:tcPr>
          <w:p w14:paraId="6B5591E1" w14:textId="77777777" w:rsidR="005E4580" w:rsidRPr="00EA6939" w:rsidRDefault="005E4580" w:rsidP="00EC0486">
            <w:pPr>
              <w:spacing w:after="0"/>
              <w:rPr>
                <w:rFonts w:ascii="Times New Roman" w:hAnsi="Times New Roman" w:cs="Times New Roman"/>
                <w:sz w:val="18"/>
                <w:szCs w:val="18"/>
              </w:rPr>
            </w:pPr>
          </w:p>
        </w:tc>
        <w:tc>
          <w:tcPr>
            <w:tcW w:w="348" w:type="pct"/>
            <w:noWrap/>
            <w:vAlign w:val="center"/>
            <w:hideMark/>
          </w:tcPr>
          <w:p w14:paraId="4CCA5043" w14:textId="77777777" w:rsidR="005E4580" w:rsidRPr="00EA6939" w:rsidRDefault="005E4580" w:rsidP="00EC0486">
            <w:pPr>
              <w:spacing w:after="0"/>
              <w:rPr>
                <w:rFonts w:ascii="Times New Roman" w:hAnsi="Times New Roman" w:cs="Times New Roman"/>
                <w:sz w:val="18"/>
                <w:szCs w:val="18"/>
              </w:rPr>
            </w:pPr>
          </w:p>
        </w:tc>
        <w:tc>
          <w:tcPr>
            <w:tcW w:w="435" w:type="pct"/>
            <w:noWrap/>
            <w:vAlign w:val="center"/>
            <w:hideMark/>
          </w:tcPr>
          <w:p w14:paraId="0875E6FF" w14:textId="77777777" w:rsidR="005E4580" w:rsidRPr="00EA6939" w:rsidRDefault="005E4580" w:rsidP="00EC0486">
            <w:pPr>
              <w:spacing w:after="0"/>
              <w:rPr>
                <w:rFonts w:ascii="Times New Roman" w:hAnsi="Times New Roman" w:cs="Times New Roman"/>
                <w:sz w:val="18"/>
                <w:szCs w:val="18"/>
              </w:rPr>
            </w:pPr>
          </w:p>
        </w:tc>
        <w:tc>
          <w:tcPr>
            <w:tcW w:w="377" w:type="pct"/>
            <w:noWrap/>
            <w:vAlign w:val="center"/>
            <w:hideMark/>
          </w:tcPr>
          <w:p w14:paraId="2E2B7125"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380" w:type="pct"/>
            <w:noWrap/>
            <w:vAlign w:val="center"/>
            <w:hideMark/>
          </w:tcPr>
          <w:p w14:paraId="53A06E3C"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327" w:type="pct"/>
            <w:noWrap/>
            <w:vAlign w:val="center"/>
            <w:hideMark/>
          </w:tcPr>
          <w:p w14:paraId="4CB1CCD0"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r>
      <w:tr w:rsidR="005E4580" w:rsidRPr="00EA6939" w14:paraId="23AF8A45" w14:textId="77777777" w:rsidTr="005E4580">
        <w:trPr>
          <w:trHeight w:val="1480"/>
        </w:trPr>
        <w:tc>
          <w:tcPr>
            <w:tcW w:w="586" w:type="pct"/>
            <w:vAlign w:val="center"/>
            <w:hideMark/>
          </w:tcPr>
          <w:p w14:paraId="30D6CC0F"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iii). Recommendations for implementation gaps and necessary enabling conditions </w:t>
            </w:r>
          </w:p>
        </w:tc>
        <w:tc>
          <w:tcPr>
            <w:tcW w:w="434" w:type="pct"/>
            <w:noWrap/>
            <w:vAlign w:val="center"/>
            <w:hideMark/>
          </w:tcPr>
          <w:p w14:paraId="3B5F258E"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330" w:type="pct"/>
            <w:noWrap/>
            <w:vAlign w:val="center"/>
            <w:hideMark/>
          </w:tcPr>
          <w:p w14:paraId="4C3084B6"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396" w:type="pct"/>
            <w:noWrap/>
            <w:vAlign w:val="center"/>
            <w:hideMark/>
          </w:tcPr>
          <w:p w14:paraId="7C6028EF"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510" w:type="pct"/>
            <w:noWrap/>
            <w:vAlign w:val="center"/>
            <w:hideMark/>
          </w:tcPr>
          <w:p w14:paraId="100F4B78"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4" w:type="pct"/>
            <w:noWrap/>
            <w:vAlign w:val="center"/>
            <w:hideMark/>
          </w:tcPr>
          <w:p w14:paraId="35CEEAC6"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34" w:type="pct"/>
            <w:noWrap/>
            <w:vAlign w:val="center"/>
            <w:hideMark/>
          </w:tcPr>
          <w:p w14:paraId="5E117FE6" w14:textId="77777777" w:rsidR="005E4580" w:rsidRPr="00EA6939" w:rsidRDefault="005E4580" w:rsidP="00EC0486">
            <w:pPr>
              <w:spacing w:after="0"/>
              <w:rPr>
                <w:rFonts w:ascii="Times New Roman" w:hAnsi="Times New Roman" w:cs="Times New Roman"/>
                <w:sz w:val="18"/>
                <w:szCs w:val="18"/>
              </w:rPr>
            </w:pPr>
          </w:p>
        </w:tc>
        <w:tc>
          <w:tcPr>
            <w:tcW w:w="348" w:type="pct"/>
            <w:noWrap/>
            <w:vAlign w:val="center"/>
            <w:hideMark/>
          </w:tcPr>
          <w:p w14:paraId="60648FD1" w14:textId="77777777" w:rsidR="005E4580" w:rsidRPr="00EA6939" w:rsidRDefault="005E4580" w:rsidP="00EC0486">
            <w:pPr>
              <w:spacing w:after="0"/>
              <w:rPr>
                <w:rFonts w:ascii="Times New Roman" w:hAnsi="Times New Roman" w:cs="Times New Roman"/>
                <w:sz w:val="18"/>
                <w:szCs w:val="18"/>
              </w:rPr>
            </w:pPr>
          </w:p>
        </w:tc>
        <w:tc>
          <w:tcPr>
            <w:tcW w:w="435" w:type="pct"/>
            <w:noWrap/>
            <w:vAlign w:val="center"/>
            <w:hideMark/>
          </w:tcPr>
          <w:p w14:paraId="0CEE2909" w14:textId="77777777" w:rsidR="005E4580" w:rsidRPr="00EA6939" w:rsidRDefault="005E4580" w:rsidP="00EC0486">
            <w:pPr>
              <w:spacing w:after="0"/>
              <w:rPr>
                <w:rFonts w:ascii="Times New Roman" w:hAnsi="Times New Roman" w:cs="Times New Roman"/>
                <w:sz w:val="18"/>
                <w:szCs w:val="18"/>
              </w:rPr>
            </w:pPr>
          </w:p>
        </w:tc>
        <w:tc>
          <w:tcPr>
            <w:tcW w:w="377" w:type="pct"/>
            <w:noWrap/>
            <w:vAlign w:val="center"/>
            <w:hideMark/>
          </w:tcPr>
          <w:p w14:paraId="27A8E529"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380" w:type="pct"/>
            <w:noWrap/>
            <w:vAlign w:val="center"/>
            <w:hideMark/>
          </w:tcPr>
          <w:p w14:paraId="156C13CA"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327" w:type="pct"/>
            <w:noWrap/>
            <w:vAlign w:val="center"/>
            <w:hideMark/>
          </w:tcPr>
          <w:p w14:paraId="6E3FE134"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r>
      <w:tr w:rsidR="005E4580" w:rsidRPr="00EA6939" w14:paraId="57DFA9C7" w14:textId="77777777" w:rsidTr="005E4580">
        <w:trPr>
          <w:trHeight w:val="400"/>
        </w:trPr>
        <w:tc>
          <w:tcPr>
            <w:tcW w:w="586" w:type="pct"/>
            <w:vAlign w:val="center"/>
            <w:hideMark/>
          </w:tcPr>
          <w:p w14:paraId="20582EA4"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Appendix </w:t>
            </w:r>
          </w:p>
        </w:tc>
        <w:tc>
          <w:tcPr>
            <w:tcW w:w="434" w:type="pct"/>
            <w:noWrap/>
            <w:vAlign w:val="center"/>
            <w:hideMark/>
          </w:tcPr>
          <w:p w14:paraId="72021E8B"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330" w:type="pct"/>
            <w:noWrap/>
            <w:vAlign w:val="center"/>
            <w:hideMark/>
          </w:tcPr>
          <w:p w14:paraId="565AB9F3"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396" w:type="pct"/>
            <w:noWrap/>
            <w:vAlign w:val="center"/>
            <w:hideMark/>
          </w:tcPr>
          <w:p w14:paraId="719C7811"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510" w:type="pct"/>
            <w:noWrap/>
            <w:vAlign w:val="center"/>
            <w:hideMark/>
          </w:tcPr>
          <w:p w14:paraId="1AB70762"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4" w:type="pct"/>
            <w:noWrap/>
            <w:vAlign w:val="center"/>
            <w:hideMark/>
          </w:tcPr>
          <w:p w14:paraId="7AA300F5"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34" w:type="pct"/>
            <w:noWrap/>
            <w:vAlign w:val="center"/>
            <w:hideMark/>
          </w:tcPr>
          <w:p w14:paraId="5A68A659" w14:textId="77777777" w:rsidR="005E4580" w:rsidRPr="00EA6939" w:rsidRDefault="005E4580" w:rsidP="00EC0486">
            <w:pPr>
              <w:spacing w:after="0"/>
              <w:rPr>
                <w:rFonts w:ascii="Times New Roman" w:hAnsi="Times New Roman" w:cs="Times New Roman"/>
                <w:sz w:val="18"/>
                <w:szCs w:val="18"/>
              </w:rPr>
            </w:pPr>
          </w:p>
        </w:tc>
        <w:tc>
          <w:tcPr>
            <w:tcW w:w="348" w:type="pct"/>
            <w:noWrap/>
            <w:vAlign w:val="center"/>
            <w:hideMark/>
          </w:tcPr>
          <w:p w14:paraId="7BC27B2C" w14:textId="77777777" w:rsidR="005E4580" w:rsidRPr="00EA6939" w:rsidRDefault="005E4580" w:rsidP="00EC0486">
            <w:pPr>
              <w:spacing w:after="0"/>
              <w:rPr>
                <w:rFonts w:ascii="Times New Roman" w:hAnsi="Times New Roman" w:cs="Times New Roman"/>
                <w:sz w:val="18"/>
                <w:szCs w:val="18"/>
              </w:rPr>
            </w:pPr>
          </w:p>
        </w:tc>
        <w:tc>
          <w:tcPr>
            <w:tcW w:w="435" w:type="pct"/>
            <w:noWrap/>
            <w:vAlign w:val="center"/>
            <w:hideMark/>
          </w:tcPr>
          <w:p w14:paraId="6EFC34D4" w14:textId="77777777" w:rsidR="005E4580" w:rsidRPr="00EA6939" w:rsidRDefault="005E4580" w:rsidP="00EC0486">
            <w:pPr>
              <w:spacing w:after="0"/>
              <w:rPr>
                <w:rFonts w:ascii="Times New Roman" w:hAnsi="Times New Roman" w:cs="Times New Roman"/>
                <w:sz w:val="18"/>
                <w:szCs w:val="18"/>
              </w:rPr>
            </w:pPr>
          </w:p>
        </w:tc>
        <w:tc>
          <w:tcPr>
            <w:tcW w:w="377" w:type="pct"/>
            <w:noWrap/>
            <w:vAlign w:val="center"/>
            <w:hideMark/>
          </w:tcPr>
          <w:p w14:paraId="5C838DF1"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380" w:type="pct"/>
            <w:noWrap/>
            <w:vAlign w:val="center"/>
            <w:hideMark/>
          </w:tcPr>
          <w:p w14:paraId="3DE94A2A"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327" w:type="pct"/>
            <w:noWrap/>
            <w:vAlign w:val="center"/>
            <w:hideMark/>
          </w:tcPr>
          <w:p w14:paraId="39CF1183"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r>
      <w:tr w:rsidR="005E4580" w:rsidRPr="00EA6939" w14:paraId="293EE6DD" w14:textId="77777777" w:rsidTr="005E4580">
        <w:trPr>
          <w:trHeight w:val="360"/>
        </w:trPr>
        <w:tc>
          <w:tcPr>
            <w:tcW w:w="586" w:type="pct"/>
            <w:vAlign w:val="center"/>
            <w:hideMark/>
          </w:tcPr>
          <w:p w14:paraId="3A81134E"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Annexes: </w:t>
            </w:r>
          </w:p>
        </w:tc>
        <w:tc>
          <w:tcPr>
            <w:tcW w:w="434" w:type="pct"/>
            <w:noWrap/>
            <w:vAlign w:val="center"/>
            <w:hideMark/>
          </w:tcPr>
          <w:p w14:paraId="04CE7347"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330" w:type="pct"/>
            <w:noWrap/>
            <w:vAlign w:val="center"/>
            <w:hideMark/>
          </w:tcPr>
          <w:p w14:paraId="7F291965"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396" w:type="pct"/>
            <w:noWrap/>
            <w:vAlign w:val="center"/>
            <w:hideMark/>
          </w:tcPr>
          <w:p w14:paraId="66C03724"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510" w:type="pct"/>
            <w:noWrap/>
            <w:vAlign w:val="center"/>
            <w:hideMark/>
          </w:tcPr>
          <w:p w14:paraId="77105F3A"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44" w:type="pct"/>
            <w:noWrap/>
            <w:vAlign w:val="center"/>
            <w:hideMark/>
          </w:tcPr>
          <w:p w14:paraId="4A223DA3"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434" w:type="pct"/>
            <w:noWrap/>
            <w:vAlign w:val="center"/>
            <w:hideMark/>
          </w:tcPr>
          <w:p w14:paraId="1EA382F0" w14:textId="77777777" w:rsidR="005E4580" w:rsidRPr="00EA6939" w:rsidRDefault="005E4580" w:rsidP="00EC0486">
            <w:pPr>
              <w:spacing w:after="0"/>
              <w:rPr>
                <w:rFonts w:ascii="Times New Roman" w:hAnsi="Times New Roman" w:cs="Times New Roman"/>
                <w:sz w:val="18"/>
                <w:szCs w:val="18"/>
              </w:rPr>
            </w:pPr>
          </w:p>
        </w:tc>
        <w:tc>
          <w:tcPr>
            <w:tcW w:w="348" w:type="pct"/>
            <w:noWrap/>
            <w:vAlign w:val="center"/>
            <w:hideMark/>
          </w:tcPr>
          <w:p w14:paraId="01E2FA2C" w14:textId="77777777" w:rsidR="005E4580" w:rsidRPr="00EA6939" w:rsidRDefault="005E4580" w:rsidP="00EC0486">
            <w:pPr>
              <w:spacing w:after="0"/>
              <w:rPr>
                <w:rFonts w:ascii="Times New Roman" w:hAnsi="Times New Roman" w:cs="Times New Roman"/>
                <w:sz w:val="18"/>
                <w:szCs w:val="18"/>
              </w:rPr>
            </w:pPr>
          </w:p>
        </w:tc>
        <w:tc>
          <w:tcPr>
            <w:tcW w:w="435" w:type="pct"/>
            <w:noWrap/>
            <w:vAlign w:val="center"/>
            <w:hideMark/>
          </w:tcPr>
          <w:p w14:paraId="7BA41A4F" w14:textId="77777777" w:rsidR="005E4580" w:rsidRPr="00EA6939" w:rsidRDefault="005E4580" w:rsidP="00EC0486">
            <w:pPr>
              <w:spacing w:after="0"/>
              <w:rPr>
                <w:rFonts w:ascii="Times New Roman" w:hAnsi="Times New Roman" w:cs="Times New Roman"/>
                <w:sz w:val="18"/>
                <w:szCs w:val="18"/>
              </w:rPr>
            </w:pPr>
          </w:p>
        </w:tc>
        <w:tc>
          <w:tcPr>
            <w:tcW w:w="377" w:type="pct"/>
            <w:noWrap/>
            <w:vAlign w:val="center"/>
            <w:hideMark/>
          </w:tcPr>
          <w:p w14:paraId="61924EF9"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380" w:type="pct"/>
            <w:noWrap/>
            <w:vAlign w:val="center"/>
            <w:hideMark/>
          </w:tcPr>
          <w:p w14:paraId="44EC8431"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c>
          <w:tcPr>
            <w:tcW w:w="327" w:type="pct"/>
            <w:noWrap/>
            <w:vAlign w:val="center"/>
            <w:hideMark/>
          </w:tcPr>
          <w:p w14:paraId="40982E8E" w14:textId="77777777" w:rsidR="005E4580" w:rsidRPr="00EA6939" w:rsidRDefault="005E4580" w:rsidP="00EC0486">
            <w:pPr>
              <w:spacing w:after="0"/>
              <w:rPr>
                <w:rFonts w:ascii="Times New Roman" w:hAnsi="Times New Roman" w:cs="Times New Roman"/>
                <w:sz w:val="18"/>
                <w:szCs w:val="18"/>
              </w:rPr>
            </w:pPr>
            <w:r w:rsidRPr="00EA6939">
              <w:rPr>
                <w:rFonts w:ascii="Times New Roman" w:hAnsi="Times New Roman" w:cs="Times New Roman"/>
                <w:sz w:val="18"/>
                <w:szCs w:val="18"/>
              </w:rPr>
              <w:t> </w:t>
            </w:r>
          </w:p>
        </w:tc>
      </w:tr>
    </w:tbl>
    <w:p w14:paraId="6D2B67A0" w14:textId="77777777" w:rsidR="00C33941" w:rsidRPr="00EA6939" w:rsidRDefault="00C33941" w:rsidP="00A82229">
      <w:pPr>
        <w:rPr>
          <w:rFonts w:ascii="Times New Roman" w:hAnsi="Times New Roman" w:cs="Times New Roman"/>
          <w:lang w:val="en-GB"/>
        </w:rPr>
      </w:pPr>
    </w:p>
    <w:p w14:paraId="35335FEF" w14:textId="77777777" w:rsidR="00C33941" w:rsidRPr="00EA6939" w:rsidRDefault="00C33941">
      <w:pPr>
        <w:rPr>
          <w:rFonts w:ascii="Times New Roman" w:hAnsi="Times New Roman" w:cs="Times New Roman"/>
          <w:lang w:val="en-GB"/>
        </w:rPr>
      </w:pPr>
      <w:r w:rsidRPr="00EA6939">
        <w:rPr>
          <w:rFonts w:ascii="Times New Roman" w:hAnsi="Times New Roman" w:cs="Times New Roman"/>
          <w:lang w:val="en-GB"/>
        </w:rPr>
        <w:br w:type="page"/>
      </w:r>
    </w:p>
    <w:tbl>
      <w:tblPr>
        <w:tblW w:w="4992"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5"/>
        <w:gridCol w:w="915"/>
        <w:gridCol w:w="898"/>
        <w:gridCol w:w="738"/>
        <w:gridCol w:w="580"/>
        <w:gridCol w:w="738"/>
        <w:gridCol w:w="686"/>
        <w:gridCol w:w="529"/>
        <w:gridCol w:w="790"/>
        <w:gridCol w:w="688"/>
        <w:gridCol w:w="691"/>
        <w:gridCol w:w="834"/>
      </w:tblGrid>
      <w:tr w:rsidR="005E4580" w:rsidRPr="00EA6939" w14:paraId="395079E0" w14:textId="77777777" w:rsidTr="005E4580">
        <w:trPr>
          <w:trHeight w:val="3480"/>
        </w:trPr>
        <w:tc>
          <w:tcPr>
            <w:tcW w:w="508" w:type="pct"/>
            <w:vAlign w:val="center"/>
            <w:hideMark/>
          </w:tcPr>
          <w:p w14:paraId="0EF42294" w14:textId="77777777" w:rsidR="005E4580" w:rsidRPr="00EA6939" w:rsidRDefault="005E4580" w:rsidP="00390272">
            <w:pPr>
              <w:spacing w:after="0"/>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lastRenderedPageBreak/>
              <w:t>Theme</w:t>
            </w:r>
          </w:p>
        </w:tc>
        <w:tc>
          <w:tcPr>
            <w:tcW w:w="1007" w:type="pct"/>
            <w:gridSpan w:val="2"/>
            <w:vAlign w:val="center"/>
            <w:hideMark/>
          </w:tcPr>
          <w:p w14:paraId="46DF3792" w14:textId="77777777" w:rsidR="005E4580" w:rsidRPr="00EA6939" w:rsidRDefault="005E4580" w:rsidP="00390272">
            <w:pPr>
              <w:spacing w:after="0"/>
              <w:rPr>
                <w:rFonts w:ascii="Times New Roman" w:eastAsia="Times New Roman" w:hAnsi="Times New Roman" w:cs="Times New Roman"/>
                <w:b/>
                <w:bCs/>
                <w:kern w:val="0"/>
                <w:sz w:val="18"/>
                <w:szCs w:val="18"/>
              </w:rPr>
            </w:pPr>
            <w:r w:rsidRPr="00EA6939">
              <w:rPr>
                <w:rFonts w:ascii="Times New Roman" w:eastAsia="Times New Roman" w:hAnsi="Times New Roman" w:cs="Times New Roman"/>
                <w:b/>
                <w:bCs/>
                <w:kern w:val="0"/>
                <w:sz w:val="18"/>
                <w:szCs w:val="18"/>
              </w:rPr>
              <w:t xml:space="preserve">National economic and development plan, National Sustainable Development Strategy, Five or Ten-year Development Plan, etc. </w:t>
            </w:r>
            <w:r w:rsidRPr="00EA6939">
              <w:rPr>
                <w:rFonts w:ascii="Times New Roman" w:eastAsia="Times New Roman" w:hAnsi="Times New Roman" w:cs="Times New Roman"/>
                <w:b/>
                <w:bCs/>
                <w:kern w:val="0"/>
                <w:sz w:val="18"/>
                <w:szCs w:val="18"/>
              </w:rPr>
              <w:br/>
              <w:t>National Macro Planning Documents (national land use plan)</w:t>
            </w:r>
          </w:p>
        </w:tc>
        <w:tc>
          <w:tcPr>
            <w:tcW w:w="410" w:type="pct"/>
            <w:shd w:val="clear" w:color="000000" w:fill="FFFF00"/>
            <w:vAlign w:val="center"/>
            <w:hideMark/>
          </w:tcPr>
          <w:p w14:paraId="7C63B187" w14:textId="77777777" w:rsidR="005E4580" w:rsidRPr="00EA6939" w:rsidRDefault="005E4580" w:rsidP="00390272">
            <w:pPr>
              <w:spacing w:after="0"/>
              <w:rPr>
                <w:rFonts w:ascii="Times New Roman" w:eastAsia="Times New Roman" w:hAnsi="Times New Roman" w:cs="Times New Roman"/>
                <w:b/>
                <w:bCs/>
                <w:kern w:val="0"/>
                <w:sz w:val="18"/>
                <w:szCs w:val="18"/>
              </w:rPr>
            </w:pPr>
            <w:r w:rsidRPr="00EA6939">
              <w:rPr>
                <w:rFonts w:ascii="Times New Roman" w:eastAsia="Times New Roman" w:hAnsi="Times New Roman" w:cs="Times New Roman"/>
                <w:b/>
                <w:bCs/>
                <w:kern w:val="0"/>
                <w:sz w:val="18"/>
                <w:szCs w:val="18"/>
              </w:rPr>
              <w:t>Poverty Reduction Strategy, plans to meet the Sustainable Development Goals</w:t>
            </w:r>
          </w:p>
        </w:tc>
        <w:tc>
          <w:tcPr>
            <w:tcW w:w="3075" w:type="pct"/>
            <w:gridSpan w:val="8"/>
            <w:vAlign w:val="center"/>
            <w:hideMark/>
          </w:tcPr>
          <w:p w14:paraId="179E91EA" w14:textId="77777777" w:rsidR="005E4580" w:rsidRPr="00EA6939" w:rsidRDefault="005E4580" w:rsidP="00390272">
            <w:pPr>
              <w:spacing w:after="0"/>
              <w:rPr>
                <w:rFonts w:ascii="Times New Roman" w:eastAsia="Times New Roman" w:hAnsi="Times New Roman" w:cs="Times New Roman"/>
                <w:b/>
                <w:bCs/>
                <w:kern w:val="0"/>
                <w:sz w:val="18"/>
                <w:szCs w:val="18"/>
              </w:rPr>
            </w:pPr>
            <w:r w:rsidRPr="00EA6939">
              <w:rPr>
                <w:rFonts w:ascii="Times New Roman" w:eastAsia="Times New Roman" w:hAnsi="Times New Roman" w:cs="Times New Roman"/>
                <w:b/>
                <w:bCs/>
                <w:kern w:val="0"/>
                <w:sz w:val="18"/>
                <w:szCs w:val="18"/>
              </w:rPr>
              <w:t>National education and social plan (including gender related plans)</w:t>
            </w:r>
          </w:p>
        </w:tc>
      </w:tr>
      <w:tr w:rsidR="005E4580" w:rsidRPr="00EA6939" w14:paraId="1B849F56" w14:textId="77777777" w:rsidTr="005E4580">
        <w:trPr>
          <w:trHeight w:val="320"/>
        </w:trPr>
        <w:tc>
          <w:tcPr>
            <w:tcW w:w="508" w:type="pct"/>
            <w:vAlign w:val="center"/>
            <w:hideMark/>
          </w:tcPr>
          <w:p w14:paraId="5F60653C" w14:textId="77777777" w:rsidR="005E4580" w:rsidRPr="00EA6939" w:rsidRDefault="005E4580" w:rsidP="00390272">
            <w:pPr>
              <w:spacing w:after="0"/>
              <w:rPr>
                <w:rFonts w:ascii="Times New Roman" w:eastAsia="Times New Roman" w:hAnsi="Times New Roman" w:cs="Times New Roman"/>
                <w:kern w:val="0"/>
                <w:sz w:val="18"/>
                <w:szCs w:val="18"/>
                <w:u w:val="single"/>
              </w:rPr>
            </w:pPr>
            <w:r w:rsidRPr="00EA6939">
              <w:rPr>
                <w:rFonts w:ascii="Times New Roman" w:eastAsia="Times New Roman" w:hAnsi="Times New Roman" w:cs="Times New Roman"/>
                <w:kern w:val="0"/>
                <w:sz w:val="18"/>
                <w:szCs w:val="18"/>
              </w:rPr>
              <w:t>Title</w:t>
            </w:r>
          </w:p>
        </w:tc>
        <w:tc>
          <w:tcPr>
            <w:tcW w:w="508" w:type="pct"/>
            <w:noWrap/>
            <w:vAlign w:val="center"/>
          </w:tcPr>
          <w:p w14:paraId="101886FE" w14:textId="77777777" w:rsidR="005E4580" w:rsidRPr="00EA6939" w:rsidRDefault="005E4580" w:rsidP="00390272">
            <w:pPr>
              <w:spacing w:after="0"/>
              <w:rPr>
                <w:rFonts w:ascii="Times New Roman" w:eastAsia="Times New Roman" w:hAnsi="Times New Roman" w:cs="Times New Roman"/>
                <w:kern w:val="0"/>
                <w:sz w:val="18"/>
                <w:szCs w:val="18"/>
                <w:lang w:val="fr-FR"/>
              </w:rPr>
            </w:pPr>
          </w:p>
        </w:tc>
        <w:tc>
          <w:tcPr>
            <w:tcW w:w="499" w:type="pct"/>
            <w:noWrap/>
            <w:vAlign w:val="center"/>
            <w:hideMark/>
          </w:tcPr>
          <w:p w14:paraId="17FF69BC" w14:textId="77777777" w:rsidR="005E4580" w:rsidRPr="00EA6939" w:rsidRDefault="005E4580" w:rsidP="00390272">
            <w:pPr>
              <w:spacing w:after="0"/>
              <w:rPr>
                <w:rFonts w:ascii="Times New Roman" w:eastAsia="Times New Roman" w:hAnsi="Times New Roman" w:cs="Times New Roman"/>
                <w:kern w:val="0"/>
                <w:sz w:val="18"/>
                <w:szCs w:val="18"/>
                <w:lang w:val="fr-FR"/>
              </w:rPr>
            </w:pPr>
            <w:r w:rsidRPr="00EA6939">
              <w:rPr>
                <w:rFonts w:ascii="Times New Roman" w:eastAsia="Times New Roman" w:hAnsi="Times New Roman" w:cs="Times New Roman"/>
                <w:kern w:val="0"/>
                <w:sz w:val="18"/>
                <w:szCs w:val="18"/>
                <w:lang w:val="fr-FR"/>
              </w:rPr>
              <w:t xml:space="preserve">3e Plan national pour un développement </w:t>
            </w:r>
            <w:proofErr w:type="gramStart"/>
            <w:r w:rsidRPr="00EA6939">
              <w:rPr>
                <w:rFonts w:ascii="Times New Roman" w:eastAsia="Times New Roman" w:hAnsi="Times New Roman" w:cs="Times New Roman"/>
                <w:kern w:val="0"/>
                <w:sz w:val="18"/>
                <w:szCs w:val="18"/>
                <w:lang w:val="fr-FR"/>
              </w:rPr>
              <w:t>durable:</w:t>
            </w:r>
            <w:proofErr w:type="gramEnd"/>
            <w:r w:rsidRPr="00EA6939">
              <w:rPr>
                <w:rFonts w:ascii="Times New Roman" w:eastAsia="Times New Roman" w:hAnsi="Times New Roman" w:cs="Times New Roman"/>
                <w:kern w:val="0"/>
                <w:sz w:val="18"/>
                <w:szCs w:val="18"/>
                <w:lang w:val="fr-FR"/>
              </w:rPr>
              <w:t xml:space="preserve"> 'Préparer et préserver l'avenir</w:t>
            </w:r>
          </w:p>
        </w:tc>
        <w:tc>
          <w:tcPr>
            <w:tcW w:w="410" w:type="pct"/>
            <w:noWrap/>
            <w:vAlign w:val="center"/>
            <w:hideMark/>
          </w:tcPr>
          <w:p w14:paraId="3C881243" w14:textId="77777777" w:rsidR="005E4580" w:rsidRPr="00EA6939" w:rsidRDefault="005E4580" w:rsidP="00390272">
            <w:pPr>
              <w:spacing w:after="0"/>
              <w:rPr>
                <w:rFonts w:ascii="Times New Roman" w:eastAsia="Times New Roman" w:hAnsi="Times New Roman" w:cs="Times New Roman"/>
                <w:kern w:val="0"/>
                <w:sz w:val="18"/>
                <w:szCs w:val="18"/>
                <w:lang w:val="fr-FR"/>
              </w:rPr>
            </w:pPr>
            <w:r w:rsidRPr="00EA6939">
              <w:rPr>
                <w:rFonts w:ascii="Times New Roman" w:eastAsia="Times New Roman" w:hAnsi="Times New Roman" w:cs="Times New Roman"/>
                <w:kern w:val="0"/>
                <w:sz w:val="18"/>
                <w:szCs w:val="18"/>
                <w:lang w:val="fr-FR"/>
              </w:rPr>
              <w:t>Plan d'action national pour la prévention et la lutte contre la pauvreté</w:t>
            </w:r>
          </w:p>
        </w:tc>
        <w:tc>
          <w:tcPr>
            <w:tcW w:w="322" w:type="pct"/>
            <w:noWrap/>
            <w:vAlign w:val="center"/>
            <w:hideMark/>
          </w:tcPr>
          <w:p w14:paraId="4B315A53" w14:textId="77777777" w:rsidR="005E4580" w:rsidRPr="00EA6939" w:rsidRDefault="005E4580" w:rsidP="00390272">
            <w:pPr>
              <w:spacing w:after="0"/>
              <w:rPr>
                <w:rFonts w:ascii="Times New Roman" w:eastAsia="Times New Roman" w:hAnsi="Times New Roman" w:cs="Times New Roman"/>
                <w:kern w:val="0"/>
                <w:sz w:val="18"/>
                <w:szCs w:val="18"/>
                <w:lang w:val="fr-FR"/>
              </w:rPr>
            </w:pPr>
            <w:r w:rsidRPr="00EA6939">
              <w:rPr>
                <w:rFonts w:ascii="Times New Roman" w:eastAsia="Times New Roman" w:hAnsi="Times New Roman" w:cs="Times New Roman"/>
                <w:kern w:val="0"/>
                <w:sz w:val="18"/>
                <w:szCs w:val="18"/>
                <w:lang w:val="fr-FR"/>
              </w:rPr>
              <w:t>Plan d’action national pour la prévention et la lutte contre la pauvreté</w:t>
            </w:r>
          </w:p>
        </w:tc>
        <w:tc>
          <w:tcPr>
            <w:tcW w:w="410" w:type="pct"/>
            <w:noWrap/>
            <w:vAlign w:val="center"/>
            <w:hideMark/>
          </w:tcPr>
          <w:p w14:paraId="3F62EEA8" w14:textId="77777777" w:rsidR="005E4580" w:rsidRPr="00EA6939" w:rsidRDefault="005E4580" w:rsidP="00390272">
            <w:pPr>
              <w:spacing w:after="0"/>
              <w:rPr>
                <w:rFonts w:ascii="Times New Roman" w:eastAsia="Times New Roman" w:hAnsi="Times New Roman" w:cs="Times New Roman"/>
                <w:kern w:val="0"/>
                <w:sz w:val="18"/>
                <w:szCs w:val="18"/>
                <w:lang w:val="fr-FR"/>
              </w:rPr>
            </w:pPr>
            <w:r w:rsidRPr="00EA6939">
              <w:rPr>
                <w:rFonts w:ascii="Times New Roman" w:eastAsia="Times New Roman" w:hAnsi="Times New Roman" w:cs="Times New Roman"/>
                <w:kern w:val="0"/>
                <w:sz w:val="18"/>
                <w:szCs w:val="18"/>
                <w:lang w:val="fr-FR"/>
              </w:rPr>
              <w:t>Plan d'action national de mise en œuvre de la Convention internationale sur l'élimination de toutes les formes de discrimination raciale (PAN Antiracisme – PAN AR)</w:t>
            </w:r>
          </w:p>
        </w:tc>
        <w:tc>
          <w:tcPr>
            <w:tcW w:w="381" w:type="pct"/>
            <w:noWrap/>
            <w:vAlign w:val="center"/>
            <w:hideMark/>
          </w:tcPr>
          <w:p w14:paraId="516A67F7" w14:textId="77777777" w:rsidR="005E4580" w:rsidRPr="00EA6939" w:rsidRDefault="005E4580" w:rsidP="00390272">
            <w:pPr>
              <w:spacing w:after="0"/>
              <w:rPr>
                <w:rFonts w:ascii="Times New Roman" w:eastAsia="Times New Roman" w:hAnsi="Times New Roman" w:cs="Times New Roman"/>
                <w:kern w:val="0"/>
                <w:sz w:val="18"/>
                <w:szCs w:val="18"/>
                <w:lang w:val="fr-FR"/>
              </w:rPr>
            </w:pPr>
            <w:r w:rsidRPr="00EA6939">
              <w:rPr>
                <w:rFonts w:ascii="Times New Roman" w:eastAsia="Times New Roman" w:hAnsi="Times New Roman" w:cs="Times New Roman"/>
                <w:kern w:val="0"/>
                <w:sz w:val="18"/>
                <w:szCs w:val="18"/>
                <w:lang w:val="fr-FR"/>
              </w:rPr>
              <w:t xml:space="preserve">La garantie pour </w:t>
            </w:r>
            <w:proofErr w:type="gramStart"/>
            <w:r w:rsidRPr="00EA6939">
              <w:rPr>
                <w:rFonts w:ascii="Times New Roman" w:eastAsia="Times New Roman" w:hAnsi="Times New Roman" w:cs="Times New Roman"/>
                <w:kern w:val="0"/>
                <w:sz w:val="18"/>
                <w:szCs w:val="18"/>
                <w:lang w:val="fr-FR"/>
              </w:rPr>
              <w:t>l'enfance:</w:t>
            </w:r>
            <w:proofErr w:type="gramEnd"/>
            <w:r w:rsidRPr="00EA6939">
              <w:rPr>
                <w:rFonts w:ascii="Times New Roman" w:eastAsia="Times New Roman" w:hAnsi="Times New Roman" w:cs="Times New Roman"/>
                <w:kern w:val="0"/>
                <w:sz w:val="18"/>
                <w:szCs w:val="18"/>
                <w:lang w:val="fr-FR"/>
              </w:rPr>
              <w:t xml:space="preserve"> Plan d'action Luxembourg 2021–2030</w:t>
            </w:r>
          </w:p>
        </w:tc>
        <w:tc>
          <w:tcPr>
            <w:tcW w:w="294" w:type="pct"/>
            <w:noWrap/>
            <w:vAlign w:val="center"/>
            <w:hideMark/>
          </w:tcPr>
          <w:p w14:paraId="7A234CC3" w14:textId="77777777" w:rsidR="005E4580" w:rsidRPr="00EA6939" w:rsidRDefault="005E4580" w:rsidP="00390272">
            <w:pPr>
              <w:spacing w:after="0"/>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Plan National Santé (PNS)</w:t>
            </w:r>
          </w:p>
        </w:tc>
        <w:tc>
          <w:tcPr>
            <w:tcW w:w="439" w:type="pct"/>
            <w:noWrap/>
            <w:vAlign w:val="center"/>
            <w:hideMark/>
          </w:tcPr>
          <w:p w14:paraId="3744D378" w14:textId="77777777" w:rsidR="005E4580" w:rsidRPr="00EA6939" w:rsidRDefault="005E4580" w:rsidP="00390272">
            <w:pPr>
              <w:spacing w:after="0"/>
              <w:rPr>
                <w:rFonts w:ascii="Times New Roman" w:eastAsia="Times New Roman" w:hAnsi="Times New Roman" w:cs="Times New Roman"/>
                <w:kern w:val="0"/>
                <w:sz w:val="18"/>
                <w:szCs w:val="18"/>
                <w:lang w:val="fr-FR"/>
              </w:rPr>
            </w:pPr>
            <w:r w:rsidRPr="00EA6939">
              <w:rPr>
                <w:rFonts w:ascii="Times New Roman" w:eastAsia="Times New Roman" w:hAnsi="Times New Roman" w:cs="Times New Roman"/>
                <w:kern w:val="0"/>
                <w:sz w:val="18"/>
                <w:szCs w:val="18"/>
                <w:lang w:val="fr-FR"/>
              </w:rPr>
              <w:t>Plan d'action national de mise en œuvre de la Convention relative aux droits des personnes handicapées 2019-2024</w:t>
            </w:r>
          </w:p>
        </w:tc>
        <w:tc>
          <w:tcPr>
            <w:tcW w:w="382" w:type="pct"/>
            <w:noWrap/>
            <w:vAlign w:val="center"/>
            <w:hideMark/>
          </w:tcPr>
          <w:p w14:paraId="66717B88" w14:textId="77777777" w:rsidR="005E4580" w:rsidRPr="00123E69" w:rsidRDefault="005E4580" w:rsidP="00390272">
            <w:pPr>
              <w:spacing w:after="0"/>
              <w:rPr>
                <w:rFonts w:ascii="Times New Roman" w:eastAsia="Times New Roman" w:hAnsi="Times New Roman" w:cs="Times New Roman"/>
                <w:kern w:val="0"/>
                <w:sz w:val="18"/>
                <w:szCs w:val="18"/>
                <w:lang w:val="de-DE"/>
              </w:rPr>
            </w:pPr>
            <w:r w:rsidRPr="00123E69">
              <w:rPr>
                <w:rFonts w:ascii="Times New Roman" w:eastAsia="Times New Roman" w:hAnsi="Times New Roman" w:cs="Times New Roman"/>
                <w:kern w:val="0"/>
                <w:sz w:val="18"/>
                <w:szCs w:val="18"/>
                <w:lang w:val="de-DE"/>
              </w:rPr>
              <w:t>Nationaler Rahmenplan zur non-formalen Bildung im Kindes- und Jugendalter</w:t>
            </w:r>
          </w:p>
        </w:tc>
        <w:tc>
          <w:tcPr>
            <w:tcW w:w="384" w:type="pct"/>
            <w:noWrap/>
            <w:vAlign w:val="center"/>
            <w:hideMark/>
          </w:tcPr>
          <w:p w14:paraId="2A9D018D" w14:textId="77777777" w:rsidR="005E4580" w:rsidRPr="00EA6939" w:rsidRDefault="005E4580" w:rsidP="00390272">
            <w:pPr>
              <w:spacing w:after="0"/>
              <w:rPr>
                <w:rFonts w:ascii="Times New Roman" w:eastAsia="Times New Roman" w:hAnsi="Times New Roman" w:cs="Times New Roman"/>
                <w:kern w:val="0"/>
                <w:sz w:val="18"/>
                <w:szCs w:val="18"/>
                <w:lang w:val="fr-FR"/>
              </w:rPr>
            </w:pPr>
            <w:r w:rsidRPr="00EA6939">
              <w:rPr>
                <w:rFonts w:ascii="Times New Roman" w:eastAsia="Times New Roman" w:hAnsi="Times New Roman" w:cs="Times New Roman"/>
                <w:kern w:val="0"/>
                <w:sz w:val="18"/>
                <w:szCs w:val="18"/>
                <w:lang w:val="fr-FR"/>
              </w:rPr>
              <w:t>Plan d'action national pour la promotion des droits des personnes LGBTIQ+</w:t>
            </w:r>
          </w:p>
        </w:tc>
        <w:tc>
          <w:tcPr>
            <w:tcW w:w="462" w:type="pct"/>
            <w:noWrap/>
            <w:vAlign w:val="center"/>
            <w:hideMark/>
          </w:tcPr>
          <w:p w14:paraId="64513C56" w14:textId="77777777" w:rsidR="005E4580" w:rsidRPr="00EA6939" w:rsidRDefault="005E4580" w:rsidP="00390272">
            <w:pPr>
              <w:spacing w:after="0"/>
              <w:rPr>
                <w:rFonts w:ascii="Times New Roman" w:eastAsia="Times New Roman" w:hAnsi="Times New Roman" w:cs="Times New Roman"/>
                <w:kern w:val="0"/>
                <w:sz w:val="18"/>
                <w:szCs w:val="18"/>
              </w:rPr>
            </w:pPr>
            <w:proofErr w:type="spellStart"/>
            <w:r w:rsidRPr="00EA6939">
              <w:rPr>
                <w:rFonts w:ascii="Times New Roman" w:eastAsia="Times New Roman" w:hAnsi="Times New Roman" w:cs="Times New Roman"/>
                <w:kern w:val="0"/>
                <w:sz w:val="18"/>
                <w:szCs w:val="18"/>
              </w:rPr>
              <w:t>Apprendre</w:t>
            </w:r>
            <w:proofErr w:type="spellEnd"/>
            <w:r w:rsidRPr="00EA6939">
              <w:rPr>
                <w:rFonts w:ascii="Times New Roman" w:eastAsia="Times New Roman" w:hAnsi="Times New Roman" w:cs="Times New Roman"/>
                <w:kern w:val="0"/>
                <w:sz w:val="18"/>
                <w:szCs w:val="18"/>
              </w:rPr>
              <w:t xml:space="preserve"> le </w:t>
            </w:r>
            <w:proofErr w:type="spellStart"/>
            <w:r w:rsidRPr="00EA6939">
              <w:rPr>
                <w:rFonts w:ascii="Times New Roman" w:eastAsia="Times New Roman" w:hAnsi="Times New Roman" w:cs="Times New Roman"/>
                <w:kern w:val="0"/>
                <w:sz w:val="18"/>
                <w:szCs w:val="18"/>
              </w:rPr>
              <w:t>développement</w:t>
            </w:r>
            <w:proofErr w:type="spellEnd"/>
            <w:r w:rsidRPr="00EA6939">
              <w:rPr>
                <w:rFonts w:ascii="Times New Roman" w:eastAsia="Times New Roman" w:hAnsi="Times New Roman" w:cs="Times New Roman"/>
                <w:kern w:val="0"/>
                <w:sz w:val="18"/>
                <w:szCs w:val="18"/>
              </w:rPr>
              <w:t xml:space="preserve"> durable</w:t>
            </w:r>
          </w:p>
        </w:tc>
      </w:tr>
      <w:tr w:rsidR="005E4580" w:rsidRPr="00EA6939" w14:paraId="47008EB5" w14:textId="77777777" w:rsidTr="005E4580">
        <w:trPr>
          <w:trHeight w:val="310"/>
        </w:trPr>
        <w:tc>
          <w:tcPr>
            <w:tcW w:w="508" w:type="pct"/>
            <w:vAlign w:val="center"/>
            <w:hideMark/>
          </w:tcPr>
          <w:p w14:paraId="49E175E4" w14:textId="77777777" w:rsidR="005E4580" w:rsidRPr="00EA6939" w:rsidRDefault="005E4580" w:rsidP="00390272">
            <w:pPr>
              <w:spacing w:after="0"/>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A). Introduction &amp; Background;</w:t>
            </w:r>
          </w:p>
        </w:tc>
        <w:tc>
          <w:tcPr>
            <w:tcW w:w="508" w:type="pct"/>
            <w:noWrap/>
            <w:vAlign w:val="center"/>
          </w:tcPr>
          <w:p w14:paraId="697488E3"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99" w:type="pct"/>
            <w:noWrap/>
            <w:vAlign w:val="center"/>
            <w:hideMark/>
          </w:tcPr>
          <w:p w14:paraId="36B45D3C"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10" w:type="pct"/>
            <w:noWrap/>
            <w:vAlign w:val="center"/>
            <w:hideMark/>
          </w:tcPr>
          <w:p w14:paraId="4069886F"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322" w:type="pct"/>
            <w:noWrap/>
            <w:vAlign w:val="center"/>
            <w:hideMark/>
          </w:tcPr>
          <w:p w14:paraId="2BA3E8A9"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10" w:type="pct"/>
            <w:noWrap/>
            <w:vAlign w:val="center"/>
            <w:hideMark/>
          </w:tcPr>
          <w:p w14:paraId="4A21692B"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381" w:type="pct"/>
            <w:noWrap/>
            <w:vAlign w:val="center"/>
            <w:hideMark/>
          </w:tcPr>
          <w:p w14:paraId="7ECC8549"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294" w:type="pct"/>
            <w:noWrap/>
            <w:vAlign w:val="center"/>
            <w:hideMark/>
          </w:tcPr>
          <w:p w14:paraId="07224C97"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39" w:type="pct"/>
            <w:noWrap/>
            <w:vAlign w:val="center"/>
            <w:hideMark/>
          </w:tcPr>
          <w:p w14:paraId="49E0F520"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382" w:type="pct"/>
            <w:noWrap/>
            <w:vAlign w:val="center"/>
            <w:hideMark/>
          </w:tcPr>
          <w:p w14:paraId="5628B646"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384" w:type="pct"/>
            <w:noWrap/>
            <w:vAlign w:val="center"/>
            <w:hideMark/>
          </w:tcPr>
          <w:p w14:paraId="72E5799D"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62" w:type="pct"/>
            <w:noWrap/>
            <w:vAlign w:val="center"/>
            <w:hideMark/>
          </w:tcPr>
          <w:p w14:paraId="6877623C" w14:textId="77777777" w:rsidR="005E4580" w:rsidRPr="00EA6939" w:rsidRDefault="005E4580" w:rsidP="00390272">
            <w:pPr>
              <w:spacing w:after="0"/>
              <w:rPr>
                <w:rFonts w:ascii="Times New Roman" w:eastAsia="Times New Roman" w:hAnsi="Times New Roman" w:cs="Times New Roman"/>
                <w:kern w:val="0"/>
                <w:sz w:val="18"/>
                <w:szCs w:val="18"/>
              </w:rPr>
            </w:pPr>
          </w:p>
        </w:tc>
      </w:tr>
      <w:tr w:rsidR="005E4580" w:rsidRPr="00EA6939" w14:paraId="2D4C835D" w14:textId="77777777" w:rsidTr="005E4580">
        <w:trPr>
          <w:trHeight w:val="310"/>
        </w:trPr>
        <w:tc>
          <w:tcPr>
            <w:tcW w:w="508" w:type="pct"/>
            <w:vAlign w:val="center"/>
            <w:hideMark/>
          </w:tcPr>
          <w:p w14:paraId="7B6F99B4" w14:textId="77777777" w:rsidR="005E4580" w:rsidRPr="00EA6939" w:rsidRDefault="005E4580" w:rsidP="00390272">
            <w:pPr>
              <w:spacing w:after="0"/>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B). </w:t>
            </w:r>
            <w:proofErr w:type="gramStart"/>
            <w:r w:rsidRPr="00EA6939">
              <w:rPr>
                <w:rFonts w:ascii="Times New Roman" w:eastAsia="Times New Roman" w:hAnsi="Times New Roman" w:cs="Times New Roman"/>
                <w:kern w:val="0"/>
                <w:sz w:val="18"/>
                <w:szCs w:val="18"/>
              </w:rPr>
              <w:t>Current status</w:t>
            </w:r>
            <w:proofErr w:type="gramEnd"/>
          </w:p>
        </w:tc>
        <w:tc>
          <w:tcPr>
            <w:tcW w:w="508" w:type="pct"/>
            <w:noWrap/>
            <w:vAlign w:val="center"/>
          </w:tcPr>
          <w:p w14:paraId="03689A70"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99" w:type="pct"/>
            <w:noWrap/>
            <w:vAlign w:val="center"/>
            <w:hideMark/>
          </w:tcPr>
          <w:p w14:paraId="5EF95A88"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10" w:type="pct"/>
            <w:noWrap/>
            <w:vAlign w:val="center"/>
            <w:hideMark/>
          </w:tcPr>
          <w:p w14:paraId="1F12F4D1"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322" w:type="pct"/>
            <w:noWrap/>
            <w:vAlign w:val="center"/>
            <w:hideMark/>
          </w:tcPr>
          <w:p w14:paraId="3546AE7F"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10" w:type="pct"/>
            <w:noWrap/>
            <w:vAlign w:val="center"/>
            <w:hideMark/>
          </w:tcPr>
          <w:p w14:paraId="73A11D4B"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381" w:type="pct"/>
            <w:noWrap/>
            <w:vAlign w:val="center"/>
            <w:hideMark/>
          </w:tcPr>
          <w:p w14:paraId="06EDBA50"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294" w:type="pct"/>
            <w:noWrap/>
            <w:vAlign w:val="center"/>
            <w:hideMark/>
          </w:tcPr>
          <w:p w14:paraId="69115079"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39" w:type="pct"/>
            <w:noWrap/>
            <w:vAlign w:val="center"/>
            <w:hideMark/>
          </w:tcPr>
          <w:p w14:paraId="584921C0"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382" w:type="pct"/>
            <w:noWrap/>
            <w:vAlign w:val="center"/>
            <w:hideMark/>
          </w:tcPr>
          <w:p w14:paraId="08A09CE4"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384" w:type="pct"/>
            <w:noWrap/>
            <w:vAlign w:val="center"/>
            <w:hideMark/>
          </w:tcPr>
          <w:p w14:paraId="14AF9E03"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62" w:type="pct"/>
            <w:noWrap/>
            <w:vAlign w:val="center"/>
            <w:hideMark/>
          </w:tcPr>
          <w:p w14:paraId="304DA1FF" w14:textId="77777777" w:rsidR="005E4580" w:rsidRPr="00EA6939" w:rsidRDefault="005E4580" w:rsidP="00390272">
            <w:pPr>
              <w:spacing w:after="0"/>
              <w:rPr>
                <w:rFonts w:ascii="Times New Roman" w:eastAsia="Times New Roman" w:hAnsi="Times New Roman" w:cs="Times New Roman"/>
                <w:kern w:val="0"/>
                <w:sz w:val="18"/>
                <w:szCs w:val="18"/>
              </w:rPr>
            </w:pPr>
          </w:p>
        </w:tc>
      </w:tr>
      <w:tr w:rsidR="005E4580" w:rsidRPr="00EA6939" w14:paraId="6ED4AC92" w14:textId="77777777" w:rsidTr="005E4580">
        <w:trPr>
          <w:trHeight w:val="620"/>
        </w:trPr>
        <w:tc>
          <w:tcPr>
            <w:tcW w:w="508" w:type="pct"/>
            <w:vAlign w:val="center"/>
            <w:hideMark/>
          </w:tcPr>
          <w:p w14:paraId="6B584473" w14:textId="77777777" w:rsidR="005E4580" w:rsidRPr="00EA6939" w:rsidRDefault="005E4580" w:rsidP="00390272">
            <w:pPr>
              <w:spacing w:after="0"/>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1). Major priorities and challenges</w:t>
            </w:r>
          </w:p>
        </w:tc>
        <w:tc>
          <w:tcPr>
            <w:tcW w:w="508" w:type="pct"/>
            <w:noWrap/>
            <w:vAlign w:val="center"/>
          </w:tcPr>
          <w:p w14:paraId="3446DC6D"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99" w:type="pct"/>
            <w:noWrap/>
            <w:vAlign w:val="center"/>
            <w:hideMark/>
          </w:tcPr>
          <w:p w14:paraId="1D8303C3"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10" w:type="pct"/>
            <w:noWrap/>
            <w:vAlign w:val="center"/>
            <w:hideMark/>
          </w:tcPr>
          <w:p w14:paraId="4634123A"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322" w:type="pct"/>
            <w:noWrap/>
            <w:vAlign w:val="center"/>
            <w:hideMark/>
          </w:tcPr>
          <w:p w14:paraId="56AC125C"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10" w:type="pct"/>
            <w:noWrap/>
            <w:vAlign w:val="center"/>
            <w:hideMark/>
          </w:tcPr>
          <w:p w14:paraId="224944B7"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381" w:type="pct"/>
            <w:noWrap/>
            <w:vAlign w:val="center"/>
            <w:hideMark/>
          </w:tcPr>
          <w:p w14:paraId="6FDDEC88"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294" w:type="pct"/>
            <w:noWrap/>
            <w:vAlign w:val="center"/>
            <w:hideMark/>
          </w:tcPr>
          <w:p w14:paraId="2FC80542"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39" w:type="pct"/>
            <w:noWrap/>
            <w:vAlign w:val="center"/>
            <w:hideMark/>
          </w:tcPr>
          <w:p w14:paraId="277E8587"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382" w:type="pct"/>
            <w:noWrap/>
            <w:vAlign w:val="center"/>
            <w:hideMark/>
          </w:tcPr>
          <w:p w14:paraId="3BD549A2"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384" w:type="pct"/>
            <w:noWrap/>
            <w:vAlign w:val="center"/>
            <w:hideMark/>
          </w:tcPr>
          <w:p w14:paraId="0076B189"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62" w:type="pct"/>
            <w:noWrap/>
            <w:vAlign w:val="center"/>
            <w:hideMark/>
          </w:tcPr>
          <w:p w14:paraId="6485748A" w14:textId="77777777" w:rsidR="005E4580" w:rsidRPr="00EA6939" w:rsidRDefault="005E4580" w:rsidP="00390272">
            <w:pPr>
              <w:spacing w:after="0"/>
              <w:rPr>
                <w:rFonts w:ascii="Times New Roman" w:eastAsia="Times New Roman" w:hAnsi="Times New Roman" w:cs="Times New Roman"/>
                <w:kern w:val="0"/>
                <w:sz w:val="18"/>
                <w:szCs w:val="18"/>
              </w:rPr>
            </w:pPr>
          </w:p>
        </w:tc>
      </w:tr>
      <w:tr w:rsidR="005E4580" w:rsidRPr="00EA6939" w14:paraId="06C02DB3" w14:textId="77777777" w:rsidTr="005E4580">
        <w:trPr>
          <w:trHeight w:val="640"/>
        </w:trPr>
        <w:tc>
          <w:tcPr>
            <w:tcW w:w="508" w:type="pct"/>
            <w:vAlign w:val="center"/>
            <w:hideMark/>
          </w:tcPr>
          <w:p w14:paraId="6FED4B8E" w14:textId="77777777" w:rsidR="005E4580" w:rsidRPr="00EA6939" w:rsidRDefault="005E4580" w:rsidP="00390272">
            <w:pPr>
              <w:spacing w:after="0"/>
              <w:rPr>
                <w:rFonts w:ascii="Times New Roman" w:eastAsia="Times New Roman" w:hAnsi="Times New Roman" w:cs="Times New Roman"/>
                <w:kern w:val="0"/>
                <w:sz w:val="18"/>
                <w:szCs w:val="18"/>
              </w:rPr>
            </w:pPr>
            <w:proofErr w:type="spellStart"/>
            <w:r w:rsidRPr="00EA6939">
              <w:rPr>
                <w:rFonts w:ascii="Times New Roman" w:eastAsia="Times New Roman" w:hAnsi="Times New Roman" w:cs="Times New Roman"/>
                <w:kern w:val="0"/>
                <w:sz w:val="18"/>
                <w:szCs w:val="18"/>
              </w:rPr>
              <w:lastRenderedPageBreak/>
              <w:t>i</w:t>
            </w:r>
            <w:proofErr w:type="spellEnd"/>
            <w:r w:rsidRPr="00EA6939">
              <w:rPr>
                <w:rFonts w:ascii="Times New Roman" w:eastAsia="Times New Roman" w:hAnsi="Times New Roman" w:cs="Times New Roman"/>
                <w:kern w:val="0"/>
                <w:sz w:val="18"/>
                <w:szCs w:val="18"/>
              </w:rPr>
              <w:t>). Overview of overarching strategy and “4 pillar approach”</w:t>
            </w:r>
          </w:p>
        </w:tc>
        <w:tc>
          <w:tcPr>
            <w:tcW w:w="508" w:type="pct"/>
            <w:noWrap/>
            <w:vAlign w:val="center"/>
          </w:tcPr>
          <w:p w14:paraId="7D7883CA"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99" w:type="pct"/>
            <w:noWrap/>
            <w:vAlign w:val="center"/>
            <w:hideMark/>
          </w:tcPr>
          <w:p w14:paraId="1364CA4E"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10" w:type="pct"/>
            <w:noWrap/>
            <w:vAlign w:val="center"/>
            <w:hideMark/>
          </w:tcPr>
          <w:p w14:paraId="1CB1D7CC"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322" w:type="pct"/>
            <w:noWrap/>
            <w:vAlign w:val="center"/>
            <w:hideMark/>
          </w:tcPr>
          <w:p w14:paraId="6DB06F32"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10" w:type="pct"/>
            <w:noWrap/>
            <w:vAlign w:val="center"/>
            <w:hideMark/>
          </w:tcPr>
          <w:p w14:paraId="24A6B2F3"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381" w:type="pct"/>
            <w:noWrap/>
            <w:vAlign w:val="center"/>
            <w:hideMark/>
          </w:tcPr>
          <w:p w14:paraId="2A2BC967"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294" w:type="pct"/>
            <w:noWrap/>
            <w:vAlign w:val="center"/>
            <w:hideMark/>
          </w:tcPr>
          <w:p w14:paraId="6CDA45F0"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39" w:type="pct"/>
            <w:noWrap/>
            <w:vAlign w:val="center"/>
            <w:hideMark/>
          </w:tcPr>
          <w:p w14:paraId="0CB9FA02"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382" w:type="pct"/>
            <w:noWrap/>
            <w:vAlign w:val="center"/>
            <w:hideMark/>
          </w:tcPr>
          <w:p w14:paraId="55B8CEE8"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384" w:type="pct"/>
            <w:noWrap/>
            <w:vAlign w:val="center"/>
            <w:hideMark/>
          </w:tcPr>
          <w:p w14:paraId="2DE66C41"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62" w:type="pct"/>
            <w:noWrap/>
            <w:vAlign w:val="center"/>
            <w:hideMark/>
          </w:tcPr>
          <w:p w14:paraId="7BD3C882" w14:textId="77777777" w:rsidR="005E4580" w:rsidRPr="00EA6939" w:rsidRDefault="005E4580" w:rsidP="00390272">
            <w:pPr>
              <w:spacing w:after="0"/>
              <w:rPr>
                <w:rFonts w:ascii="Times New Roman" w:eastAsia="Times New Roman" w:hAnsi="Times New Roman" w:cs="Times New Roman"/>
                <w:kern w:val="0"/>
                <w:sz w:val="18"/>
                <w:szCs w:val="18"/>
              </w:rPr>
            </w:pPr>
          </w:p>
        </w:tc>
      </w:tr>
      <w:tr w:rsidR="005E4580" w:rsidRPr="00EA6939" w14:paraId="519255E4" w14:textId="77777777" w:rsidTr="005E4580">
        <w:trPr>
          <w:trHeight w:val="320"/>
        </w:trPr>
        <w:tc>
          <w:tcPr>
            <w:tcW w:w="508" w:type="pct"/>
            <w:vAlign w:val="center"/>
            <w:hideMark/>
          </w:tcPr>
          <w:p w14:paraId="15A5D2EB" w14:textId="77777777" w:rsidR="005E4580" w:rsidRPr="00EA6939" w:rsidRDefault="005E4580" w:rsidP="00390272">
            <w:pPr>
              <w:spacing w:after="0"/>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ii). Nature Protection;</w:t>
            </w:r>
          </w:p>
        </w:tc>
        <w:tc>
          <w:tcPr>
            <w:tcW w:w="508" w:type="pct"/>
            <w:noWrap/>
            <w:vAlign w:val="center"/>
          </w:tcPr>
          <w:p w14:paraId="15993F44"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99" w:type="pct"/>
            <w:noWrap/>
            <w:vAlign w:val="center"/>
            <w:hideMark/>
          </w:tcPr>
          <w:p w14:paraId="331CC887"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10" w:type="pct"/>
            <w:noWrap/>
            <w:vAlign w:val="center"/>
            <w:hideMark/>
          </w:tcPr>
          <w:p w14:paraId="7245BF0D"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322" w:type="pct"/>
            <w:noWrap/>
            <w:vAlign w:val="center"/>
            <w:hideMark/>
          </w:tcPr>
          <w:p w14:paraId="78BF5805"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10" w:type="pct"/>
            <w:noWrap/>
            <w:vAlign w:val="center"/>
            <w:hideMark/>
          </w:tcPr>
          <w:p w14:paraId="5FA0B339"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381" w:type="pct"/>
            <w:noWrap/>
            <w:vAlign w:val="center"/>
            <w:hideMark/>
          </w:tcPr>
          <w:p w14:paraId="330871D7"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294" w:type="pct"/>
            <w:noWrap/>
            <w:vAlign w:val="center"/>
            <w:hideMark/>
          </w:tcPr>
          <w:p w14:paraId="660420AA"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39" w:type="pct"/>
            <w:noWrap/>
            <w:vAlign w:val="center"/>
            <w:hideMark/>
          </w:tcPr>
          <w:p w14:paraId="4766189C"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382" w:type="pct"/>
            <w:noWrap/>
            <w:vAlign w:val="center"/>
            <w:hideMark/>
          </w:tcPr>
          <w:p w14:paraId="32CB065E"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384" w:type="pct"/>
            <w:noWrap/>
            <w:vAlign w:val="center"/>
            <w:hideMark/>
          </w:tcPr>
          <w:p w14:paraId="31C01AFE"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62" w:type="pct"/>
            <w:noWrap/>
            <w:vAlign w:val="center"/>
            <w:hideMark/>
          </w:tcPr>
          <w:p w14:paraId="31D849C2" w14:textId="77777777" w:rsidR="005E4580" w:rsidRPr="00EA6939" w:rsidRDefault="005E4580" w:rsidP="00390272">
            <w:pPr>
              <w:spacing w:after="0"/>
              <w:rPr>
                <w:rFonts w:ascii="Times New Roman" w:eastAsia="Times New Roman" w:hAnsi="Times New Roman" w:cs="Times New Roman"/>
                <w:kern w:val="0"/>
                <w:sz w:val="18"/>
                <w:szCs w:val="18"/>
              </w:rPr>
            </w:pPr>
          </w:p>
        </w:tc>
      </w:tr>
      <w:tr w:rsidR="005E4580" w:rsidRPr="00EA6939" w14:paraId="2FC9C550" w14:textId="77777777" w:rsidTr="005E4580">
        <w:trPr>
          <w:trHeight w:val="320"/>
        </w:trPr>
        <w:tc>
          <w:tcPr>
            <w:tcW w:w="508" w:type="pct"/>
            <w:vAlign w:val="center"/>
            <w:hideMark/>
          </w:tcPr>
          <w:p w14:paraId="75F5F16E" w14:textId="77777777" w:rsidR="005E4580" w:rsidRPr="00EA6939" w:rsidRDefault="005E4580" w:rsidP="00390272">
            <w:pPr>
              <w:spacing w:after="0"/>
              <w:rPr>
                <w:rFonts w:ascii="Times New Roman" w:eastAsia="Times New Roman" w:hAnsi="Times New Roman" w:cs="Times New Roman"/>
                <w:b/>
                <w:bCs/>
                <w:i/>
                <w:iCs/>
                <w:kern w:val="0"/>
                <w:sz w:val="18"/>
                <w:szCs w:val="18"/>
              </w:rPr>
            </w:pPr>
            <w:r w:rsidRPr="00EA6939">
              <w:rPr>
                <w:rFonts w:ascii="Times New Roman" w:eastAsia="Times New Roman" w:hAnsi="Times New Roman" w:cs="Times New Roman"/>
                <w:b/>
                <w:bCs/>
                <w:i/>
                <w:iCs/>
                <w:kern w:val="0"/>
                <w:sz w:val="18"/>
                <w:szCs w:val="18"/>
              </w:rPr>
              <w:t>Status of ecosystems</w:t>
            </w:r>
          </w:p>
        </w:tc>
        <w:tc>
          <w:tcPr>
            <w:tcW w:w="508" w:type="pct"/>
            <w:noWrap/>
            <w:vAlign w:val="center"/>
          </w:tcPr>
          <w:p w14:paraId="773BEE7C"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99" w:type="pct"/>
            <w:noWrap/>
            <w:vAlign w:val="center"/>
            <w:hideMark/>
          </w:tcPr>
          <w:p w14:paraId="5139100B"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10" w:type="pct"/>
            <w:noWrap/>
            <w:vAlign w:val="center"/>
            <w:hideMark/>
          </w:tcPr>
          <w:p w14:paraId="15295FB9"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322" w:type="pct"/>
            <w:noWrap/>
            <w:vAlign w:val="center"/>
            <w:hideMark/>
          </w:tcPr>
          <w:p w14:paraId="6F49FAFF"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10" w:type="pct"/>
            <w:noWrap/>
            <w:vAlign w:val="center"/>
            <w:hideMark/>
          </w:tcPr>
          <w:p w14:paraId="042EEAB9"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381" w:type="pct"/>
            <w:noWrap/>
            <w:vAlign w:val="center"/>
            <w:hideMark/>
          </w:tcPr>
          <w:p w14:paraId="16EF65D8"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294" w:type="pct"/>
            <w:noWrap/>
            <w:vAlign w:val="center"/>
            <w:hideMark/>
          </w:tcPr>
          <w:p w14:paraId="7922D081"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39" w:type="pct"/>
            <w:noWrap/>
            <w:vAlign w:val="center"/>
            <w:hideMark/>
          </w:tcPr>
          <w:p w14:paraId="47A5D82E"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382" w:type="pct"/>
            <w:noWrap/>
            <w:vAlign w:val="center"/>
            <w:hideMark/>
          </w:tcPr>
          <w:p w14:paraId="4063252B"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384" w:type="pct"/>
            <w:noWrap/>
            <w:vAlign w:val="center"/>
            <w:hideMark/>
          </w:tcPr>
          <w:p w14:paraId="3695AEE6"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62" w:type="pct"/>
            <w:noWrap/>
            <w:vAlign w:val="center"/>
            <w:hideMark/>
          </w:tcPr>
          <w:p w14:paraId="276383F3" w14:textId="77777777" w:rsidR="005E4580" w:rsidRPr="00EA6939" w:rsidRDefault="005E4580" w:rsidP="00390272">
            <w:pPr>
              <w:spacing w:after="0"/>
              <w:rPr>
                <w:rFonts w:ascii="Times New Roman" w:eastAsia="Times New Roman" w:hAnsi="Times New Roman" w:cs="Times New Roman"/>
                <w:kern w:val="0"/>
                <w:sz w:val="18"/>
                <w:szCs w:val="18"/>
              </w:rPr>
            </w:pPr>
          </w:p>
        </w:tc>
      </w:tr>
      <w:tr w:rsidR="005E4580" w:rsidRPr="00EA6939" w14:paraId="275F7FAC" w14:textId="77777777" w:rsidTr="005E4580">
        <w:trPr>
          <w:trHeight w:val="310"/>
        </w:trPr>
        <w:tc>
          <w:tcPr>
            <w:tcW w:w="508" w:type="pct"/>
            <w:vAlign w:val="center"/>
            <w:hideMark/>
          </w:tcPr>
          <w:p w14:paraId="6AA36534" w14:textId="77777777" w:rsidR="005E4580" w:rsidRPr="00EA6939" w:rsidRDefault="005E4580" w:rsidP="00390272">
            <w:pPr>
              <w:spacing w:after="0"/>
              <w:rPr>
                <w:rFonts w:ascii="Times New Roman" w:eastAsia="Times New Roman" w:hAnsi="Times New Roman" w:cs="Times New Roman"/>
                <w:b/>
                <w:bCs/>
                <w:i/>
                <w:iCs/>
                <w:kern w:val="0"/>
                <w:sz w:val="18"/>
                <w:szCs w:val="18"/>
              </w:rPr>
            </w:pPr>
            <w:r w:rsidRPr="00EA6939">
              <w:rPr>
                <w:rFonts w:ascii="Times New Roman" w:eastAsia="Times New Roman" w:hAnsi="Times New Roman" w:cs="Times New Roman"/>
                <w:b/>
                <w:bCs/>
                <w:i/>
                <w:iCs/>
                <w:kern w:val="0"/>
                <w:sz w:val="18"/>
                <w:szCs w:val="18"/>
              </w:rPr>
              <w:t>Status of species;</w:t>
            </w:r>
          </w:p>
        </w:tc>
        <w:tc>
          <w:tcPr>
            <w:tcW w:w="508" w:type="pct"/>
            <w:noWrap/>
            <w:vAlign w:val="center"/>
          </w:tcPr>
          <w:p w14:paraId="196E5F40"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99" w:type="pct"/>
            <w:noWrap/>
            <w:vAlign w:val="center"/>
            <w:hideMark/>
          </w:tcPr>
          <w:p w14:paraId="3A48C82F"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10" w:type="pct"/>
            <w:noWrap/>
            <w:vAlign w:val="center"/>
            <w:hideMark/>
          </w:tcPr>
          <w:p w14:paraId="153473D1"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322" w:type="pct"/>
            <w:noWrap/>
            <w:vAlign w:val="center"/>
            <w:hideMark/>
          </w:tcPr>
          <w:p w14:paraId="184BCA02"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10" w:type="pct"/>
            <w:noWrap/>
            <w:vAlign w:val="center"/>
            <w:hideMark/>
          </w:tcPr>
          <w:p w14:paraId="2E91613B"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381" w:type="pct"/>
            <w:noWrap/>
            <w:vAlign w:val="center"/>
            <w:hideMark/>
          </w:tcPr>
          <w:p w14:paraId="1A4BD83F"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294" w:type="pct"/>
            <w:noWrap/>
            <w:vAlign w:val="center"/>
            <w:hideMark/>
          </w:tcPr>
          <w:p w14:paraId="6AB3AB1F"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39" w:type="pct"/>
            <w:noWrap/>
            <w:vAlign w:val="center"/>
            <w:hideMark/>
          </w:tcPr>
          <w:p w14:paraId="09B8B3FC"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382" w:type="pct"/>
            <w:noWrap/>
            <w:vAlign w:val="center"/>
            <w:hideMark/>
          </w:tcPr>
          <w:p w14:paraId="0DDD775B"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384" w:type="pct"/>
            <w:noWrap/>
            <w:vAlign w:val="center"/>
            <w:hideMark/>
          </w:tcPr>
          <w:p w14:paraId="0438A95E"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62" w:type="pct"/>
            <w:noWrap/>
            <w:vAlign w:val="center"/>
            <w:hideMark/>
          </w:tcPr>
          <w:p w14:paraId="0CC61D52" w14:textId="77777777" w:rsidR="005E4580" w:rsidRPr="00EA6939" w:rsidRDefault="005E4580" w:rsidP="00390272">
            <w:pPr>
              <w:spacing w:after="0"/>
              <w:rPr>
                <w:rFonts w:ascii="Times New Roman" w:eastAsia="Times New Roman" w:hAnsi="Times New Roman" w:cs="Times New Roman"/>
                <w:kern w:val="0"/>
                <w:sz w:val="18"/>
                <w:szCs w:val="18"/>
              </w:rPr>
            </w:pPr>
          </w:p>
        </w:tc>
      </w:tr>
      <w:tr w:rsidR="005E4580" w:rsidRPr="00EA6939" w14:paraId="17CBD9E7" w14:textId="77777777" w:rsidTr="005E4580">
        <w:trPr>
          <w:trHeight w:val="640"/>
        </w:trPr>
        <w:tc>
          <w:tcPr>
            <w:tcW w:w="508" w:type="pct"/>
            <w:vAlign w:val="center"/>
            <w:hideMark/>
          </w:tcPr>
          <w:p w14:paraId="15B1BBC2" w14:textId="77777777" w:rsidR="005E4580" w:rsidRPr="00EA6939" w:rsidRDefault="005E4580" w:rsidP="00390272">
            <w:pPr>
              <w:spacing w:after="0"/>
              <w:rPr>
                <w:rFonts w:ascii="Times New Roman" w:eastAsia="Times New Roman" w:hAnsi="Times New Roman" w:cs="Times New Roman"/>
                <w:kern w:val="0"/>
                <w:sz w:val="18"/>
                <w:szCs w:val="18"/>
              </w:rPr>
            </w:pPr>
            <w:r w:rsidRPr="00EA6939">
              <w:rPr>
                <w:rFonts w:ascii="Times New Roman" w:eastAsia="Times New Roman" w:hAnsi="Times New Roman" w:cs="Times New Roman"/>
                <w:b/>
                <w:bCs/>
                <w:i/>
                <w:iCs/>
                <w:kern w:val="0"/>
                <w:sz w:val="18"/>
                <w:szCs w:val="18"/>
              </w:rPr>
              <w:t>Implementation of the Nature Pact</w:t>
            </w:r>
          </w:p>
        </w:tc>
        <w:tc>
          <w:tcPr>
            <w:tcW w:w="508" w:type="pct"/>
            <w:noWrap/>
            <w:vAlign w:val="center"/>
          </w:tcPr>
          <w:p w14:paraId="5E7CC5E2"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99" w:type="pct"/>
            <w:noWrap/>
            <w:vAlign w:val="center"/>
            <w:hideMark/>
          </w:tcPr>
          <w:p w14:paraId="73C06915"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10" w:type="pct"/>
            <w:noWrap/>
            <w:vAlign w:val="center"/>
            <w:hideMark/>
          </w:tcPr>
          <w:p w14:paraId="378C3FBE"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322" w:type="pct"/>
            <w:noWrap/>
            <w:vAlign w:val="center"/>
            <w:hideMark/>
          </w:tcPr>
          <w:p w14:paraId="1A763245"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10" w:type="pct"/>
            <w:noWrap/>
            <w:vAlign w:val="center"/>
            <w:hideMark/>
          </w:tcPr>
          <w:p w14:paraId="4373372A"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381" w:type="pct"/>
            <w:noWrap/>
            <w:vAlign w:val="center"/>
            <w:hideMark/>
          </w:tcPr>
          <w:p w14:paraId="361825A4"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294" w:type="pct"/>
            <w:noWrap/>
            <w:vAlign w:val="center"/>
            <w:hideMark/>
          </w:tcPr>
          <w:p w14:paraId="5768E72F"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39" w:type="pct"/>
            <w:noWrap/>
            <w:vAlign w:val="center"/>
            <w:hideMark/>
          </w:tcPr>
          <w:p w14:paraId="6E79D169"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382" w:type="pct"/>
            <w:noWrap/>
            <w:vAlign w:val="center"/>
            <w:hideMark/>
          </w:tcPr>
          <w:p w14:paraId="52639318"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384" w:type="pct"/>
            <w:noWrap/>
            <w:vAlign w:val="center"/>
            <w:hideMark/>
          </w:tcPr>
          <w:p w14:paraId="510ED390"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62" w:type="pct"/>
            <w:noWrap/>
            <w:vAlign w:val="center"/>
            <w:hideMark/>
          </w:tcPr>
          <w:p w14:paraId="40D71EF8" w14:textId="77777777" w:rsidR="005E4580" w:rsidRPr="00EA6939" w:rsidRDefault="005E4580" w:rsidP="00390272">
            <w:pPr>
              <w:spacing w:after="0"/>
              <w:rPr>
                <w:rFonts w:ascii="Times New Roman" w:eastAsia="Times New Roman" w:hAnsi="Times New Roman" w:cs="Times New Roman"/>
                <w:kern w:val="0"/>
                <w:sz w:val="18"/>
                <w:szCs w:val="18"/>
              </w:rPr>
            </w:pPr>
          </w:p>
        </w:tc>
      </w:tr>
      <w:tr w:rsidR="005E4580" w:rsidRPr="00EA6939" w14:paraId="740E6CC5" w14:textId="77777777" w:rsidTr="005E4580">
        <w:trPr>
          <w:trHeight w:val="320"/>
        </w:trPr>
        <w:tc>
          <w:tcPr>
            <w:tcW w:w="508" w:type="pct"/>
            <w:vAlign w:val="center"/>
            <w:hideMark/>
          </w:tcPr>
          <w:p w14:paraId="0273232D" w14:textId="77777777" w:rsidR="005E4580" w:rsidRPr="00EA6939" w:rsidRDefault="005E4580" w:rsidP="00390272">
            <w:pPr>
              <w:spacing w:after="0"/>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iii). Nature Restoration;</w:t>
            </w:r>
          </w:p>
        </w:tc>
        <w:tc>
          <w:tcPr>
            <w:tcW w:w="508" w:type="pct"/>
            <w:noWrap/>
            <w:vAlign w:val="center"/>
          </w:tcPr>
          <w:p w14:paraId="161927ED"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99" w:type="pct"/>
            <w:noWrap/>
            <w:vAlign w:val="center"/>
            <w:hideMark/>
          </w:tcPr>
          <w:p w14:paraId="5E1D79E0"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10" w:type="pct"/>
            <w:noWrap/>
            <w:vAlign w:val="center"/>
            <w:hideMark/>
          </w:tcPr>
          <w:p w14:paraId="2BD981DC"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322" w:type="pct"/>
            <w:noWrap/>
            <w:vAlign w:val="center"/>
            <w:hideMark/>
          </w:tcPr>
          <w:p w14:paraId="52579596"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10" w:type="pct"/>
            <w:noWrap/>
            <w:vAlign w:val="center"/>
            <w:hideMark/>
          </w:tcPr>
          <w:p w14:paraId="05126BF8"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381" w:type="pct"/>
            <w:noWrap/>
            <w:vAlign w:val="center"/>
            <w:hideMark/>
          </w:tcPr>
          <w:p w14:paraId="2EC4BFB8"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294" w:type="pct"/>
            <w:noWrap/>
            <w:vAlign w:val="center"/>
            <w:hideMark/>
          </w:tcPr>
          <w:p w14:paraId="4CFBB947"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39" w:type="pct"/>
            <w:noWrap/>
            <w:vAlign w:val="center"/>
            <w:hideMark/>
          </w:tcPr>
          <w:p w14:paraId="6FFFC4E9"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382" w:type="pct"/>
            <w:noWrap/>
            <w:vAlign w:val="center"/>
            <w:hideMark/>
          </w:tcPr>
          <w:p w14:paraId="423222F8"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384" w:type="pct"/>
            <w:noWrap/>
            <w:vAlign w:val="center"/>
            <w:hideMark/>
          </w:tcPr>
          <w:p w14:paraId="1874558B"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62" w:type="pct"/>
            <w:noWrap/>
            <w:vAlign w:val="center"/>
            <w:hideMark/>
          </w:tcPr>
          <w:p w14:paraId="420279FB" w14:textId="77777777" w:rsidR="005E4580" w:rsidRPr="00EA6939" w:rsidRDefault="005E4580" w:rsidP="00390272">
            <w:pPr>
              <w:spacing w:after="0"/>
              <w:rPr>
                <w:rFonts w:ascii="Times New Roman" w:eastAsia="Times New Roman" w:hAnsi="Times New Roman" w:cs="Times New Roman"/>
                <w:kern w:val="0"/>
                <w:sz w:val="18"/>
                <w:szCs w:val="18"/>
              </w:rPr>
            </w:pPr>
          </w:p>
        </w:tc>
      </w:tr>
      <w:tr w:rsidR="005E4580" w:rsidRPr="00EA6939" w14:paraId="3F63AF66" w14:textId="77777777" w:rsidTr="005E4580">
        <w:trPr>
          <w:trHeight w:val="320"/>
        </w:trPr>
        <w:tc>
          <w:tcPr>
            <w:tcW w:w="508" w:type="pct"/>
            <w:vAlign w:val="center"/>
            <w:hideMark/>
          </w:tcPr>
          <w:p w14:paraId="686FB28E" w14:textId="77777777" w:rsidR="005E4580" w:rsidRPr="00EA6939" w:rsidRDefault="005E4580" w:rsidP="00390272">
            <w:pPr>
              <w:spacing w:after="0"/>
              <w:rPr>
                <w:rFonts w:ascii="Times New Roman" w:eastAsia="Times New Roman" w:hAnsi="Times New Roman" w:cs="Times New Roman"/>
                <w:b/>
                <w:bCs/>
                <w:i/>
                <w:iCs/>
                <w:kern w:val="0"/>
                <w:sz w:val="18"/>
                <w:szCs w:val="18"/>
              </w:rPr>
            </w:pPr>
            <w:r w:rsidRPr="00EA6939">
              <w:rPr>
                <w:rFonts w:ascii="Times New Roman" w:eastAsia="Times New Roman" w:hAnsi="Times New Roman" w:cs="Times New Roman"/>
                <w:b/>
                <w:bCs/>
                <w:i/>
                <w:iCs/>
                <w:kern w:val="0"/>
                <w:sz w:val="18"/>
                <w:szCs w:val="18"/>
              </w:rPr>
              <w:t>Forests</w:t>
            </w:r>
          </w:p>
        </w:tc>
        <w:tc>
          <w:tcPr>
            <w:tcW w:w="508" w:type="pct"/>
            <w:noWrap/>
            <w:vAlign w:val="center"/>
          </w:tcPr>
          <w:p w14:paraId="2021EE7E"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99" w:type="pct"/>
            <w:noWrap/>
            <w:vAlign w:val="center"/>
            <w:hideMark/>
          </w:tcPr>
          <w:p w14:paraId="50C729BF"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10" w:type="pct"/>
            <w:noWrap/>
            <w:vAlign w:val="center"/>
            <w:hideMark/>
          </w:tcPr>
          <w:p w14:paraId="0399534A"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322" w:type="pct"/>
            <w:noWrap/>
            <w:vAlign w:val="center"/>
            <w:hideMark/>
          </w:tcPr>
          <w:p w14:paraId="2C1CFBA0"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10" w:type="pct"/>
            <w:noWrap/>
            <w:vAlign w:val="center"/>
            <w:hideMark/>
          </w:tcPr>
          <w:p w14:paraId="6EEDF660"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381" w:type="pct"/>
            <w:noWrap/>
            <w:vAlign w:val="center"/>
            <w:hideMark/>
          </w:tcPr>
          <w:p w14:paraId="3A11A521"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294" w:type="pct"/>
            <w:noWrap/>
            <w:vAlign w:val="center"/>
            <w:hideMark/>
          </w:tcPr>
          <w:p w14:paraId="51F8BE53"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39" w:type="pct"/>
            <w:noWrap/>
            <w:vAlign w:val="center"/>
            <w:hideMark/>
          </w:tcPr>
          <w:p w14:paraId="4EAA601A"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382" w:type="pct"/>
            <w:noWrap/>
            <w:vAlign w:val="center"/>
            <w:hideMark/>
          </w:tcPr>
          <w:p w14:paraId="79359923"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384" w:type="pct"/>
            <w:noWrap/>
            <w:vAlign w:val="center"/>
            <w:hideMark/>
          </w:tcPr>
          <w:p w14:paraId="1840CFCD"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62" w:type="pct"/>
            <w:noWrap/>
            <w:vAlign w:val="center"/>
            <w:hideMark/>
          </w:tcPr>
          <w:p w14:paraId="09709729" w14:textId="77777777" w:rsidR="005E4580" w:rsidRPr="00EA6939" w:rsidRDefault="005E4580" w:rsidP="00390272">
            <w:pPr>
              <w:spacing w:after="0"/>
              <w:rPr>
                <w:rFonts w:ascii="Times New Roman" w:eastAsia="Times New Roman" w:hAnsi="Times New Roman" w:cs="Times New Roman"/>
                <w:kern w:val="0"/>
                <w:sz w:val="18"/>
                <w:szCs w:val="18"/>
              </w:rPr>
            </w:pPr>
          </w:p>
        </w:tc>
      </w:tr>
      <w:tr w:rsidR="005E4580" w:rsidRPr="00EA6939" w14:paraId="157FA221" w14:textId="77777777" w:rsidTr="005E4580">
        <w:trPr>
          <w:trHeight w:val="320"/>
        </w:trPr>
        <w:tc>
          <w:tcPr>
            <w:tcW w:w="508" w:type="pct"/>
            <w:vAlign w:val="center"/>
            <w:hideMark/>
          </w:tcPr>
          <w:p w14:paraId="6E4CBC09" w14:textId="77777777" w:rsidR="005E4580" w:rsidRPr="00EA6939" w:rsidRDefault="005E4580" w:rsidP="00390272">
            <w:pPr>
              <w:spacing w:after="0"/>
              <w:rPr>
                <w:rFonts w:ascii="Times New Roman" w:eastAsia="Times New Roman" w:hAnsi="Times New Roman" w:cs="Times New Roman"/>
                <w:b/>
                <w:bCs/>
                <w:i/>
                <w:iCs/>
                <w:kern w:val="0"/>
                <w:sz w:val="18"/>
                <w:szCs w:val="18"/>
              </w:rPr>
            </w:pPr>
            <w:r w:rsidRPr="00EA6939">
              <w:rPr>
                <w:rFonts w:ascii="Times New Roman" w:eastAsia="Times New Roman" w:hAnsi="Times New Roman" w:cs="Times New Roman"/>
                <w:b/>
                <w:bCs/>
                <w:i/>
                <w:iCs/>
                <w:kern w:val="0"/>
                <w:sz w:val="18"/>
                <w:szCs w:val="18"/>
              </w:rPr>
              <w:t>Aquatic and semi-aquatic</w:t>
            </w:r>
          </w:p>
        </w:tc>
        <w:tc>
          <w:tcPr>
            <w:tcW w:w="508" w:type="pct"/>
            <w:noWrap/>
            <w:vAlign w:val="center"/>
          </w:tcPr>
          <w:p w14:paraId="10D69943"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99" w:type="pct"/>
            <w:noWrap/>
            <w:vAlign w:val="center"/>
            <w:hideMark/>
          </w:tcPr>
          <w:p w14:paraId="13C259B6"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10" w:type="pct"/>
            <w:noWrap/>
            <w:vAlign w:val="center"/>
            <w:hideMark/>
          </w:tcPr>
          <w:p w14:paraId="21F861B4"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322" w:type="pct"/>
            <w:noWrap/>
            <w:vAlign w:val="center"/>
            <w:hideMark/>
          </w:tcPr>
          <w:p w14:paraId="50C8EDE9"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10" w:type="pct"/>
            <w:noWrap/>
            <w:vAlign w:val="center"/>
            <w:hideMark/>
          </w:tcPr>
          <w:p w14:paraId="475BF456"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381" w:type="pct"/>
            <w:noWrap/>
            <w:vAlign w:val="center"/>
            <w:hideMark/>
          </w:tcPr>
          <w:p w14:paraId="2DB96847"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294" w:type="pct"/>
            <w:noWrap/>
            <w:vAlign w:val="center"/>
            <w:hideMark/>
          </w:tcPr>
          <w:p w14:paraId="3CE227E3"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39" w:type="pct"/>
            <w:noWrap/>
            <w:vAlign w:val="center"/>
            <w:hideMark/>
          </w:tcPr>
          <w:p w14:paraId="4B20FCDE"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382" w:type="pct"/>
            <w:noWrap/>
            <w:vAlign w:val="center"/>
            <w:hideMark/>
          </w:tcPr>
          <w:p w14:paraId="4B919C7A"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384" w:type="pct"/>
            <w:noWrap/>
            <w:vAlign w:val="center"/>
            <w:hideMark/>
          </w:tcPr>
          <w:p w14:paraId="2C2CC744"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62" w:type="pct"/>
            <w:noWrap/>
            <w:vAlign w:val="center"/>
            <w:hideMark/>
          </w:tcPr>
          <w:p w14:paraId="4CE55877" w14:textId="77777777" w:rsidR="005E4580" w:rsidRPr="00EA6939" w:rsidRDefault="005E4580" w:rsidP="00390272">
            <w:pPr>
              <w:spacing w:after="0"/>
              <w:rPr>
                <w:rFonts w:ascii="Times New Roman" w:eastAsia="Times New Roman" w:hAnsi="Times New Roman" w:cs="Times New Roman"/>
                <w:kern w:val="0"/>
                <w:sz w:val="18"/>
                <w:szCs w:val="18"/>
              </w:rPr>
            </w:pPr>
          </w:p>
        </w:tc>
      </w:tr>
      <w:tr w:rsidR="005E4580" w:rsidRPr="00EA6939" w14:paraId="0EBA0295" w14:textId="77777777" w:rsidTr="005E4580">
        <w:trPr>
          <w:trHeight w:val="320"/>
        </w:trPr>
        <w:tc>
          <w:tcPr>
            <w:tcW w:w="508" w:type="pct"/>
            <w:vAlign w:val="center"/>
            <w:hideMark/>
          </w:tcPr>
          <w:p w14:paraId="5C7B77BF" w14:textId="77777777" w:rsidR="005E4580" w:rsidRPr="00EA6939" w:rsidRDefault="005E4580" w:rsidP="00390272">
            <w:pPr>
              <w:spacing w:after="0"/>
              <w:rPr>
                <w:rFonts w:ascii="Times New Roman" w:eastAsia="Times New Roman" w:hAnsi="Times New Roman" w:cs="Times New Roman"/>
                <w:b/>
                <w:bCs/>
                <w:i/>
                <w:iCs/>
                <w:kern w:val="0"/>
                <w:sz w:val="18"/>
                <w:szCs w:val="18"/>
              </w:rPr>
            </w:pPr>
            <w:r w:rsidRPr="00EA6939">
              <w:rPr>
                <w:rFonts w:ascii="Times New Roman" w:eastAsia="Times New Roman" w:hAnsi="Times New Roman" w:cs="Times New Roman"/>
                <w:b/>
                <w:bCs/>
                <w:i/>
                <w:iCs/>
                <w:kern w:val="0"/>
                <w:sz w:val="18"/>
                <w:szCs w:val="18"/>
              </w:rPr>
              <w:t>Grasslands</w:t>
            </w:r>
          </w:p>
        </w:tc>
        <w:tc>
          <w:tcPr>
            <w:tcW w:w="508" w:type="pct"/>
            <w:noWrap/>
            <w:vAlign w:val="center"/>
          </w:tcPr>
          <w:p w14:paraId="07ADB73A"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99" w:type="pct"/>
            <w:noWrap/>
            <w:vAlign w:val="center"/>
            <w:hideMark/>
          </w:tcPr>
          <w:p w14:paraId="2E5AE192"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10" w:type="pct"/>
            <w:noWrap/>
            <w:vAlign w:val="center"/>
            <w:hideMark/>
          </w:tcPr>
          <w:p w14:paraId="6F8C6C09"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322" w:type="pct"/>
            <w:noWrap/>
            <w:vAlign w:val="center"/>
            <w:hideMark/>
          </w:tcPr>
          <w:p w14:paraId="791998D7"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10" w:type="pct"/>
            <w:noWrap/>
            <w:vAlign w:val="center"/>
            <w:hideMark/>
          </w:tcPr>
          <w:p w14:paraId="66096ECF"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381" w:type="pct"/>
            <w:noWrap/>
            <w:vAlign w:val="center"/>
            <w:hideMark/>
          </w:tcPr>
          <w:p w14:paraId="12ECDB09"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294" w:type="pct"/>
            <w:noWrap/>
            <w:vAlign w:val="center"/>
            <w:hideMark/>
          </w:tcPr>
          <w:p w14:paraId="239BA7F6"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39" w:type="pct"/>
            <w:noWrap/>
            <w:vAlign w:val="center"/>
            <w:hideMark/>
          </w:tcPr>
          <w:p w14:paraId="25874AFB"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382" w:type="pct"/>
            <w:noWrap/>
            <w:vAlign w:val="center"/>
            <w:hideMark/>
          </w:tcPr>
          <w:p w14:paraId="52544504"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384" w:type="pct"/>
            <w:noWrap/>
            <w:vAlign w:val="center"/>
            <w:hideMark/>
          </w:tcPr>
          <w:p w14:paraId="05E88F63"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62" w:type="pct"/>
            <w:noWrap/>
            <w:vAlign w:val="center"/>
            <w:hideMark/>
          </w:tcPr>
          <w:p w14:paraId="45D16FC7" w14:textId="77777777" w:rsidR="005E4580" w:rsidRPr="00EA6939" w:rsidRDefault="005E4580" w:rsidP="00390272">
            <w:pPr>
              <w:spacing w:after="0"/>
              <w:rPr>
                <w:rFonts w:ascii="Times New Roman" w:eastAsia="Times New Roman" w:hAnsi="Times New Roman" w:cs="Times New Roman"/>
                <w:kern w:val="0"/>
                <w:sz w:val="18"/>
                <w:szCs w:val="18"/>
              </w:rPr>
            </w:pPr>
          </w:p>
        </w:tc>
      </w:tr>
      <w:tr w:rsidR="005E4580" w:rsidRPr="00EA6939" w14:paraId="6FDDB69B" w14:textId="77777777" w:rsidTr="005E4580">
        <w:trPr>
          <w:trHeight w:val="640"/>
        </w:trPr>
        <w:tc>
          <w:tcPr>
            <w:tcW w:w="508" w:type="pct"/>
            <w:vAlign w:val="center"/>
            <w:hideMark/>
          </w:tcPr>
          <w:p w14:paraId="1101C714" w14:textId="77777777" w:rsidR="005E4580" w:rsidRPr="00EA6939" w:rsidRDefault="005E4580" w:rsidP="00390272">
            <w:pPr>
              <w:spacing w:after="0"/>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iv). Change drivers of transformation.</w:t>
            </w:r>
          </w:p>
        </w:tc>
        <w:tc>
          <w:tcPr>
            <w:tcW w:w="508" w:type="pct"/>
            <w:noWrap/>
            <w:vAlign w:val="center"/>
          </w:tcPr>
          <w:p w14:paraId="0C3EFF8B"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99" w:type="pct"/>
            <w:noWrap/>
            <w:vAlign w:val="center"/>
            <w:hideMark/>
          </w:tcPr>
          <w:p w14:paraId="67DE3097"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10" w:type="pct"/>
            <w:noWrap/>
            <w:vAlign w:val="center"/>
            <w:hideMark/>
          </w:tcPr>
          <w:p w14:paraId="51FAFA6E"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322" w:type="pct"/>
            <w:noWrap/>
            <w:vAlign w:val="center"/>
            <w:hideMark/>
          </w:tcPr>
          <w:p w14:paraId="2466252E"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10" w:type="pct"/>
            <w:noWrap/>
            <w:vAlign w:val="center"/>
            <w:hideMark/>
          </w:tcPr>
          <w:p w14:paraId="7DAD19AB"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381" w:type="pct"/>
            <w:noWrap/>
            <w:vAlign w:val="center"/>
            <w:hideMark/>
          </w:tcPr>
          <w:p w14:paraId="74BEABA8"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294" w:type="pct"/>
            <w:noWrap/>
            <w:vAlign w:val="center"/>
            <w:hideMark/>
          </w:tcPr>
          <w:p w14:paraId="51CC33A8"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39" w:type="pct"/>
            <w:noWrap/>
            <w:vAlign w:val="center"/>
            <w:hideMark/>
          </w:tcPr>
          <w:p w14:paraId="21E695F7"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382" w:type="pct"/>
            <w:noWrap/>
            <w:vAlign w:val="center"/>
            <w:hideMark/>
          </w:tcPr>
          <w:p w14:paraId="2613E7B8"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384" w:type="pct"/>
            <w:noWrap/>
            <w:vAlign w:val="center"/>
            <w:hideMark/>
          </w:tcPr>
          <w:p w14:paraId="64AD4027"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62" w:type="pct"/>
            <w:noWrap/>
            <w:vAlign w:val="center"/>
            <w:hideMark/>
          </w:tcPr>
          <w:p w14:paraId="65830EDA" w14:textId="77777777" w:rsidR="005E4580" w:rsidRPr="00EA6939" w:rsidRDefault="005E4580" w:rsidP="00390272">
            <w:pPr>
              <w:spacing w:after="0"/>
              <w:rPr>
                <w:rFonts w:ascii="Times New Roman" w:eastAsia="Times New Roman" w:hAnsi="Times New Roman" w:cs="Times New Roman"/>
                <w:kern w:val="0"/>
                <w:sz w:val="18"/>
                <w:szCs w:val="18"/>
              </w:rPr>
            </w:pPr>
          </w:p>
        </w:tc>
      </w:tr>
      <w:tr w:rsidR="005E4580" w:rsidRPr="00EA6939" w14:paraId="25BAAEE4" w14:textId="77777777" w:rsidTr="005E4580">
        <w:trPr>
          <w:trHeight w:val="320"/>
        </w:trPr>
        <w:tc>
          <w:tcPr>
            <w:tcW w:w="508" w:type="pct"/>
            <w:vAlign w:val="center"/>
            <w:hideMark/>
          </w:tcPr>
          <w:p w14:paraId="27B34A5A" w14:textId="77777777" w:rsidR="005E4580" w:rsidRPr="00EA6939" w:rsidRDefault="005E4580" w:rsidP="00390272">
            <w:pPr>
              <w:spacing w:after="0"/>
              <w:rPr>
                <w:rFonts w:ascii="Times New Roman" w:eastAsia="Times New Roman" w:hAnsi="Times New Roman" w:cs="Times New Roman"/>
                <w:b/>
                <w:bCs/>
                <w:i/>
                <w:iCs/>
                <w:kern w:val="0"/>
                <w:sz w:val="18"/>
                <w:szCs w:val="18"/>
              </w:rPr>
            </w:pPr>
            <w:r w:rsidRPr="00EA6939">
              <w:rPr>
                <w:rFonts w:ascii="Times New Roman" w:eastAsia="Times New Roman" w:hAnsi="Times New Roman" w:cs="Times New Roman"/>
                <w:b/>
                <w:bCs/>
                <w:i/>
                <w:iCs/>
                <w:kern w:val="0"/>
                <w:sz w:val="18"/>
                <w:szCs w:val="18"/>
              </w:rPr>
              <w:t>Agriculture</w:t>
            </w:r>
          </w:p>
        </w:tc>
        <w:tc>
          <w:tcPr>
            <w:tcW w:w="508" w:type="pct"/>
            <w:noWrap/>
            <w:vAlign w:val="center"/>
          </w:tcPr>
          <w:p w14:paraId="243823DB"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99" w:type="pct"/>
            <w:noWrap/>
            <w:vAlign w:val="center"/>
            <w:hideMark/>
          </w:tcPr>
          <w:p w14:paraId="18C45523"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10" w:type="pct"/>
            <w:noWrap/>
            <w:vAlign w:val="center"/>
            <w:hideMark/>
          </w:tcPr>
          <w:p w14:paraId="3F02EB9E"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322" w:type="pct"/>
            <w:noWrap/>
            <w:vAlign w:val="center"/>
            <w:hideMark/>
          </w:tcPr>
          <w:p w14:paraId="6E15E64F"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10" w:type="pct"/>
            <w:noWrap/>
            <w:vAlign w:val="center"/>
            <w:hideMark/>
          </w:tcPr>
          <w:p w14:paraId="593163B4"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381" w:type="pct"/>
            <w:noWrap/>
            <w:vAlign w:val="center"/>
            <w:hideMark/>
          </w:tcPr>
          <w:p w14:paraId="56CAC5BC"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294" w:type="pct"/>
            <w:noWrap/>
            <w:vAlign w:val="center"/>
            <w:hideMark/>
          </w:tcPr>
          <w:p w14:paraId="3C1092DE"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39" w:type="pct"/>
            <w:noWrap/>
            <w:vAlign w:val="center"/>
            <w:hideMark/>
          </w:tcPr>
          <w:p w14:paraId="62DF12C2"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382" w:type="pct"/>
            <w:noWrap/>
            <w:vAlign w:val="center"/>
            <w:hideMark/>
          </w:tcPr>
          <w:p w14:paraId="22DF7A97"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384" w:type="pct"/>
            <w:noWrap/>
            <w:vAlign w:val="center"/>
            <w:hideMark/>
          </w:tcPr>
          <w:p w14:paraId="726EABB9"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62" w:type="pct"/>
            <w:noWrap/>
            <w:vAlign w:val="center"/>
            <w:hideMark/>
          </w:tcPr>
          <w:p w14:paraId="1ABED33E" w14:textId="77777777" w:rsidR="005E4580" w:rsidRPr="00EA6939" w:rsidRDefault="005E4580" w:rsidP="00390272">
            <w:pPr>
              <w:spacing w:after="0"/>
              <w:rPr>
                <w:rFonts w:ascii="Times New Roman" w:eastAsia="Times New Roman" w:hAnsi="Times New Roman" w:cs="Times New Roman"/>
                <w:kern w:val="0"/>
                <w:sz w:val="18"/>
                <w:szCs w:val="18"/>
              </w:rPr>
            </w:pPr>
          </w:p>
        </w:tc>
      </w:tr>
      <w:tr w:rsidR="005E4580" w:rsidRPr="00EA6939" w14:paraId="12118C50" w14:textId="77777777" w:rsidTr="005E4580">
        <w:trPr>
          <w:trHeight w:val="320"/>
        </w:trPr>
        <w:tc>
          <w:tcPr>
            <w:tcW w:w="508" w:type="pct"/>
            <w:vAlign w:val="center"/>
            <w:hideMark/>
          </w:tcPr>
          <w:p w14:paraId="05D4319B" w14:textId="77777777" w:rsidR="005E4580" w:rsidRPr="00EA6939" w:rsidRDefault="005E4580" w:rsidP="00390272">
            <w:pPr>
              <w:spacing w:after="0"/>
              <w:rPr>
                <w:rFonts w:ascii="Times New Roman" w:eastAsia="Times New Roman" w:hAnsi="Times New Roman" w:cs="Times New Roman"/>
                <w:b/>
                <w:bCs/>
                <w:i/>
                <w:iCs/>
                <w:kern w:val="0"/>
                <w:sz w:val="18"/>
                <w:szCs w:val="18"/>
              </w:rPr>
            </w:pPr>
            <w:r w:rsidRPr="00EA6939">
              <w:rPr>
                <w:rFonts w:ascii="Times New Roman" w:eastAsia="Times New Roman" w:hAnsi="Times New Roman" w:cs="Times New Roman"/>
                <w:b/>
                <w:bCs/>
                <w:i/>
                <w:iCs/>
                <w:kern w:val="0"/>
                <w:sz w:val="18"/>
                <w:szCs w:val="18"/>
              </w:rPr>
              <w:t>Urbanization</w:t>
            </w:r>
          </w:p>
        </w:tc>
        <w:tc>
          <w:tcPr>
            <w:tcW w:w="508" w:type="pct"/>
            <w:noWrap/>
            <w:vAlign w:val="center"/>
          </w:tcPr>
          <w:p w14:paraId="387FB371"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99" w:type="pct"/>
            <w:noWrap/>
            <w:vAlign w:val="center"/>
            <w:hideMark/>
          </w:tcPr>
          <w:p w14:paraId="1613CF5E"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10" w:type="pct"/>
            <w:noWrap/>
            <w:vAlign w:val="center"/>
            <w:hideMark/>
          </w:tcPr>
          <w:p w14:paraId="11071069"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322" w:type="pct"/>
            <w:noWrap/>
            <w:vAlign w:val="center"/>
            <w:hideMark/>
          </w:tcPr>
          <w:p w14:paraId="570D35A7"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10" w:type="pct"/>
            <w:noWrap/>
            <w:vAlign w:val="center"/>
            <w:hideMark/>
          </w:tcPr>
          <w:p w14:paraId="30D039A3"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381" w:type="pct"/>
            <w:noWrap/>
            <w:vAlign w:val="center"/>
            <w:hideMark/>
          </w:tcPr>
          <w:p w14:paraId="3F3FE041"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294" w:type="pct"/>
            <w:noWrap/>
            <w:vAlign w:val="center"/>
            <w:hideMark/>
          </w:tcPr>
          <w:p w14:paraId="108B06BE"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39" w:type="pct"/>
            <w:noWrap/>
            <w:vAlign w:val="center"/>
            <w:hideMark/>
          </w:tcPr>
          <w:p w14:paraId="408E546E"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382" w:type="pct"/>
            <w:noWrap/>
            <w:vAlign w:val="center"/>
            <w:hideMark/>
          </w:tcPr>
          <w:p w14:paraId="2F49DCA6"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384" w:type="pct"/>
            <w:noWrap/>
            <w:vAlign w:val="center"/>
            <w:hideMark/>
          </w:tcPr>
          <w:p w14:paraId="3FA29A3B"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62" w:type="pct"/>
            <w:noWrap/>
            <w:vAlign w:val="center"/>
            <w:hideMark/>
          </w:tcPr>
          <w:p w14:paraId="5C039FAD" w14:textId="77777777" w:rsidR="005E4580" w:rsidRPr="00EA6939" w:rsidRDefault="005E4580" w:rsidP="00390272">
            <w:pPr>
              <w:spacing w:after="0"/>
              <w:rPr>
                <w:rFonts w:ascii="Times New Roman" w:eastAsia="Times New Roman" w:hAnsi="Times New Roman" w:cs="Times New Roman"/>
                <w:kern w:val="0"/>
                <w:sz w:val="18"/>
                <w:szCs w:val="18"/>
              </w:rPr>
            </w:pPr>
          </w:p>
        </w:tc>
      </w:tr>
      <w:tr w:rsidR="005E4580" w:rsidRPr="00EA6939" w14:paraId="3E6103D1" w14:textId="77777777" w:rsidTr="005E4580">
        <w:trPr>
          <w:trHeight w:val="320"/>
        </w:trPr>
        <w:tc>
          <w:tcPr>
            <w:tcW w:w="508" w:type="pct"/>
            <w:vAlign w:val="center"/>
            <w:hideMark/>
          </w:tcPr>
          <w:p w14:paraId="46409215" w14:textId="77777777" w:rsidR="005E4580" w:rsidRPr="00EA6939" w:rsidRDefault="005E4580" w:rsidP="00390272">
            <w:pPr>
              <w:spacing w:after="0"/>
              <w:rPr>
                <w:rFonts w:ascii="Times New Roman" w:eastAsia="Times New Roman" w:hAnsi="Times New Roman" w:cs="Times New Roman"/>
                <w:b/>
                <w:bCs/>
                <w:i/>
                <w:iCs/>
                <w:kern w:val="0"/>
                <w:sz w:val="18"/>
                <w:szCs w:val="18"/>
              </w:rPr>
            </w:pPr>
            <w:r w:rsidRPr="00EA6939">
              <w:rPr>
                <w:rFonts w:ascii="Times New Roman" w:eastAsia="Times New Roman" w:hAnsi="Times New Roman" w:cs="Times New Roman"/>
                <w:b/>
                <w:bCs/>
                <w:i/>
                <w:iCs/>
                <w:kern w:val="0"/>
                <w:sz w:val="18"/>
                <w:szCs w:val="18"/>
              </w:rPr>
              <w:t>Industry and energy</w:t>
            </w:r>
          </w:p>
        </w:tc>
        <w:tc>
          <w:tcPr>
            <w:tcW w:w="508" w:type="pct"/>
            <w:noWrap/>
            <w:vAlign w:val="center"/>
          </w:tcPr>
          <w:p w14:paraId="3631123C"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99" w:type="pct"/>
            <w:noWrap/>
            <w:vAlign w:val="center"/>
            <w:hideMark/>
          </w:tcPr>
          <w:p w14:paraId="13956323"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10" w:type="pct"/>
            <w:noWrap/>
            <w:vAlign w:val="center"/>
            <w:hideMark/>
          </w:tcPr>
          <w:p w14:paraId="6508F94C"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322" w:type="pct"/>
            <w:noWrap/>
            <w:vAlign w:val="center"/>
            <w:hideMark/>
          </w:tcPr>
          <w:p w14:paraId="2450D2AB"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10" w:type="pct"/>
            <w:noWrap/>
            <w:vAlign w:val="center"/>
            <w:hideMark/>
          </w:tcPr>
          <w:p w14:paraId="4BAEBFD7"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381" w:type="pct"/>
            <w:noWrap/>
            <w:vAlign w:val="center"/>
            <w:hideMark/>
          </w:tcPr>
          <w:p w14:paraId="0A026D28"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294" w:type="pct"/>
            <w:noWrap/>
            <w:vAlign w:val="center"/>
            <w:hideMark/>
          </w:tcPr>
          <w:p w14:paraId="1A22470A"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39" w:type="pct"/>
            <w:noWrap/>
            <w:vAlign w:val="center"/>
            <w:hideMark/>
          </w:tcPr>
          <w:p w14:paraId="300C0441"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382" w:type="pct"/>
            <w:noWrap/>
            <w:vAlign w:val="center"/>
            <w:hideMark/>
          </w:tcPr>
          <w:p w14:paraId="580BFF3D"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384" w:type="pct"/>
            <w:noWrap/>
            <w:vAlign w:val="center"/>
            <w:hideMark/>
          </w:tcPr>
          <w:p w14:paraId="5F4BA7E4"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62" w:type="pct"/>
            <w:noWrap/>
            <w:vAlign w:val="center"/>
            <w:hideMark/>
          </w:tcPr>
          <w:p w14:paraId="7474C2C5" w14:textId="77777777" w:rsidR="005E4580" w:rsidRPr="00EA6939" w:rsidRDefault="005E4580" w:rsidP="00390272">
            <w:pPr>
              <w:spacing w:after="0"/>
              <w:rPr>
                <w:rFonts w:ascii="Times New Roman" w:eastAsia="Times New Roman" w:hAnsi="Times New Roman" w:cs="Times New Roman"/>
                <w:kern w:val="0"/>
                <w:sz w:val="18"/>
                <w:szCs w:val="18"/>
              </w:rPr>
            </w:pPr>
          </w:p>
        </w:tc>
      </w:tr>
      <w:tr w:rsidR="005E4580" w:rsidRPr="00EA6939" w14:paraId="5FCC8321" w14:textId="77777777" w:rsidTr="005E4580">
        <w:trPr>
          <w:trHeight w:val="310"/>
        </w:trPr>
        <w:tc>
          <w:tcPr>
            <w:tcW w:w="508" w:type="pct"/>
            <w:vAlign w:val="center"/>
            <w:hideMark/>
          </w:tcPr>
          <w:p w14:paraId="2ADC3355" w14:textId="77777777" w:rsidR="005E4580" w:rsidRPr="00EA6939" w:rsidRDefault="005E4580" w:rsidP="00390272">
            <w:pPr>
              <w:spacing w:after="0"/>
              <w:rPr>
                <w:rFonts w:ascii="Times New Roman" w:eastAsia="Times New Roman" w:hAnsi="Times New Roman" w:cs="Times New Roman"/>
                <w:b/>
                <w:bCs/>
                <w:i/>
                <w:iCs/>
                <w:kern w:val="0"/>
                <w:sz w:val="18"/>
                <w:szCs w:val="18"/>
              </w:rPr>
            </w:pPr>
            <w:r w:rsidRPr="00EA6939">
              <w:rPr>
                <w:rFonts w:ascii="Times New Roman" w:eastAsia="Times New Roman" w:hAnsi="Times New Roman" w:cs="Times New Roman"/>
                <w:b/>
                <w:bCs/>
                <w:i/>
                <w:iCs/>
                <w:kern w:val="0"/>
                <w:sz w:val="18"/>
                <w:szCs w:val="18"/>
              </w:rPr>
              <w:t>Business and finance</w:t>
            </w:r>
          </w:p>
        </w:tc>
        <w:tc>
          <w:tcPr>
            <w:tcW w:w="508" w:type="pct"/>
            <w:noWrap/>
            <w:vAlign w:val="center"/>
          </w:tcPr>
          <w:p w14:paraId="5CAA0584"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99" w:type="pct"/>
            <w:noWrap/>
            <w:vAlign w:val="center"/>
            <w:hideMark/>
          </w:tcPr>
          <w:p w14:paraId="01A2774B"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10" w:type="pct"/>
            <w:noWrap/>
            <w:vAlign w:val="center"/>
            <w:hideMark/>
          </w:tcPr>
          <w:p w14:paraId="50C71FA8"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322" w:type="pct"/>
            <w:noWrap/>
            <w:vAlign w:val="center"/>
            <w:hideMark/>
          </w:tcPr>
          <w:p w14:paraId="02165EB5"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10" w:type="pct"/>
            <w:noWrap/>
            <w:vAlign w:val="center"/>
            <w:hideMark/>
          </w:tcPr>
          <w:p w14:paraId="2F3BE932"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381" w:type="pct"/>
            <w:noWrap/>
            <w:vAlign w:val="center"/>
            <w:hideMark/>
          </w:tcPr>
          <w:p w14:paraId="286DF9C9"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294" w:type="pct"/>
            <w:noWrap/>
            <w:vAlign w:val="center"/>
            <w:hideMark/>
          </w:tcPr>
          <w:p w14:paraId="1E145D9A"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39" w:type="pct"/>
            <w:noWrap/>
            <w:vAlign w:val="center"/>
            <w:hideMark/>
          </w:tcPr>
          <w:p w14:paraId="0E579EA9"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382" w:type="pct"/>
            <w:noWrap/>
            <w:vAlign w:val="center"/>
            <w:hideMark/>
          </w:tcPr>
          <w:p w14:paraId="526E7855"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384" w:type="pct"/>
            <w:noWrap/>
            <w:vAlign w:val="center"/>
            <w:hideMark/>
          </w:tcPr>
          <w:p w14:paraId="730B44E5"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62" w:type="pct"/>
            <w:noWrap/>
            <w:vAlign w:val="center"/>
            <w:hideMark/>
          </w:tcPr>
          <w:p w14:paraId="125EF43D" w14:textId="77777777" w:rsidR="005E4580" w:rsidRPr="00EA6939" w:rsidRDefault="005E4580" w:rsidP="00390272">
            <w:pPr>
              <w:spacing w:after="0"/>
              <w:rPr>
                <w:rFonts w:ascii="Times New Roman" w:eastAsia="Times New Roman" w:hAnsi="Times New Roman" w:cs="Times New Roman"/>
                <w:kern w:val="0"/>
                <w:sz w:val="18"/>
                <w:szCs w:val="18"/>
              </w:rPr>
            </w:pPr>
          </w:p>
        </w:tc>
      </w:tr>
      <w:tr w:rsidR="005E4580" w:rsidRPr="00EA6939" w14:paraId="2A1CB577" w14:textId="77777777" w:rsidTr="005E4580">
        <w:trPr>
          <w:trHeight w:val="320"/>
        </w:trPr>
        <w:tc>
          <w:tcPr>
            <w:tcW w:w="508" w:type="pct"/>
            <w:vAlign w:val="center"/>
            <w:hideMark/>
          </w:tcPr>
          <w:p w14:paraId="43CF60F4" w14:textId="77777777" w:rsidR="005E4580" w:rsidRPr="00EA6939" w:rsidRDefault="005E4580" w:rsidP="00390272">
            <w:pPr>
              <w:spacing w:after="0"/>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v). International engagement.</w:t>
            </w:r>
          </w:p>
        </w:tc>
        <w:tc>
          <w:tcPr>
            <w:tcW w:w="508" w:type="pct"/>
            <w:noWrap/>
            <w:vAlign w:val="center"/>
          </w:tcPr>
          <w:p w14:paraId="05C753ED"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99" w:type="pct"/>
            <w:noWrap/>
            <w:vAlign w:val="center"/>
            <w:hideMark/>
          </w:tcPr>
          <w:p w14:paraId="4AEB520F"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10" w:type="pct"/>
            <w:noWrap/>
            <w:vAlign w:val="center"/>
            <w:hideMark/>
          </w:tcPr>
          <w:p w14:paraId="40B7F4AC"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322" w:type="pct"/>
            <w:noWrap/>
            <w:vAlign w:val="center"/>
            <w:hideMark/>
          </w:tcPr>
          <w:p w14:paraId="6C32418C"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10" w:type="pct"/>
            <w:noWrap/>
            <w:vAlign w:val="center"/>
            <w:hideMark/>
          </w:tcPr>
          <w:p w14:paraId="5F099A9C"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381" w:type="pct"/>
            <w:noWrap/>
            <w:vAlign w:val="center"/>
            <w:hideMark/>
          </w:tcPr>
          <w:p w14:paraId="0E7D2B2A"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294" w:type="pct"/>
            <w:noWrap/>
            <w:vAlign w:val="center"/>
            <w:hideMark/>
          </w:tcPr>
          <w:p w14:paraId="72EDB196"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39" w:type="pct"/>
            <w:noWrap/>
            <w:vAlign w:val="center"/>
            <w:hideMark/>
          </w:tcPr>
          <w:p w14:paraId="23C2C4B3"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382" w:type="pct"/>
            <w:noWrap/>
            <w:vAlign w:val="center"/>
            <w:hideMark/>
          </w:tcPr>
          <w:p w14:paraId="0200CE97"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384" w:type="pct"/>
            <w:noWrap/>
            <w:vAlign w:val="center"/>
            <w:hideMark/>
          </w:tcPr>
          <w:p w14:paraId="740215DF"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62" w:type="pct"/>
            <w:noWrap/>
            <w:vAlign w:val="center"/>
            <w:hideMark/>
          </w:tcPr>
          <w:p w14:paraId="0F0E13DD" w14:textId="77777777" w:rsidR="005E4580" w:rsidRPr="00EA6939" w:rsidRDefault="005E4580" w:rsidP="00390272">
            <w:pPr>
              <w:spacing w:after="0"/>
              <w:rPr>
                <w:rFonts w:ascii="Times New Roman" w:eastAsia="Times New Roman" w:hAnsi="Times New Roman" w:cs="Times New Roman"/>
                <w:kern w:val="0"/>
                <w:sz w:val="18"/>
                <w:szCs w:val="18"/>
              </w:rPr>
            </w:pPr>
          </w:p>
        </w:tc>
      </w:tr>
      <w:tr w:rsidR="005E4580" w:rsidRPr="00EA6939" w14:paraId="3432C0DB" w14:textId="77777777" w:rsidTr="005E4580">
        <w:trPr>
          <w:trHeight w:val="310"/>
        </w:trPr>
        <w:tc>
          <w:tcPr>
            <w:tcW w:w="508" w:type="pct"/>
            <w:vAlign w:val="center"/>
            <w:hideMark/>
          </w:tcPr>
          <w:p w14:paraId="2A6A6834" w14:textId="77777777" w:rsidR="005E4580" w:rsidRPr="00EA6939" w:rsidRDefault="005E4580" w:rsidP="00390272">
            <w:pPr>
              <w:spacing w:after="0"/>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C). Monitoring:</w:t>
            </w:r>
          </w:p>
        </w:tc>
        <w:tc>
          <w:tcPr>
            <w:tcW w:w="508" w:type="pct"/>
            <w:noWrap/>
            <w:vAlign w:val="center"/>
          </w:tcPr>
          <w:p w14:paraId="4F2C61CA"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99" w:type="pct"/>
            <w:noWrap/>
            <w:vAlign w:val="center"/>
            <w:hideMark/>
          </w:tcPr>
          <w:p w14:paraId="74B0667C"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10" w:type="pct"/>
            <w:noWrap/>
            <w:vAlign w:val="center"/>
            <w:hideMark/>
          </w:tcPr>
          <w:p w14:paraId="2E5896AA"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322" w:type="pct"/>
            <w:noWrap/>
            <w:vAlign w:val="center"/>
            <w:hideMark/>
          </w:tcPr>
          <w:p w14:paraId="1798B5BA"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10" w:type="pct"/>
            <w:noWrap/>
            <w:vAlign w:val="center"/>
            <w:hideMark/>
          </w:tcPr>
          <w:p w14:paraId="58805C5D"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381" w:type="pct"/>
            <w:noWrap/>
            <w:vAlign w:val="center"/>
            <w:hideMark/>
          </w:tcPr>
          <w:p w14:paraId="4F6433AD"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294" w:type="pct"/>
            <w:noWrap/>
            <w:vAlign w:val="center"/>
            <w:hideMark/>
          </w:tcPr>
          <w:p w14:paraId="521F5029"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39" w:type="pct"/>
            <w:noWrap/>
            <w:vAlign w:val="center"/>
            <w:hideMark/>
          </w:tcPr>
          <w:p w14:paraId="16530658"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382" w:type="pct"/>
            <w:noWrap/>
            <w:vAlign w:val="center"/>
            <w:hideMark/>
          </w:tcPr>
          <w:p w14:paraId="0A272275"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384" w:type="pct"/>
            <w:noWrap/>
            <w:vAlign w:val="center"/>
            <w:hideMark/>
          </w:tcPr>
          <w:p w14:paraId="1A6196BB"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62" w:type="pct"/>
            <w:noWrap/>
            <w:vAlign w:val="center"/>
            <w:hideMark/>
          </w:tcPr>
          <w:p w14:paraId="2CE04E90" w14:textId="77777777" w:rsidR="005E4580" w:rsidRPr="00EA6939" w:rsidRDefault="005E4580" w:rsidP="00390272">
            <w:pPr>
              <w:spacing w:after="0"/>
              <w:rPr>
                <w:rFonts w:ascii="Times New Roman" w:eastAsia="Times New Roman" w:hAnsi="Times New Roman" w:cs="Times New Roman"/>
                <w:kern w:val="0"/>
                <w:sz w:val="18"/>
                <w:szCs w:val="18"/>
              </w:rPr>
            </w:pPr>
          </w:p>
        </w:tc>
      </w:tr>
      <w:tr w:rsidR="005E4580" w:rsidRPr="00EA6939" w14:paraId="0266D8F0" w14:textId="77777777" w:rsidTr="005E4580">
        <w:trPr>
          <w:trHeight w:val="310"/>
        </w:trPr>
        <w:tc>
          <w:tcPr>
            <w:tcW w:w="508" w:type="pct"/>
            <w:vAlign w:val="center"/>
            <w:hideMark/>
          </w:tcPr>
          <w:p w14:paraId="1A1D6388" w14:textId="77777777" w:rsidR="005E4580" w:rsidRPr="00EA6939" w:rsidRDefault="005E4580" w:rsidP="00390272">
            <w:pPr>
              <w:spacing w:after="0"/>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lastRenderedPageBreak/>
              <w:t>Review of indicators</w:t>
            </w:r>
          </w:p>
        </w:tc>
        <w:tc>
          <w:tcPr>
            <w:tcW w:w="508" w:type="pct"/>
            <w:noWrap/>
            <w:vAlign w:val="center"/>
          </w:tcPr>
          <w:p w14:paraId="7480274E"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99" w:type="pct"/>
            <w:noWrap/>
            <w:vAlign w:val="center"/>
            <w:hideMark/>
          </w:tcPr>
          <w:p w14:paraId="7370BF70"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10" w:type="pct"/>
            <w:noWrap/>
            <w:vAlign w:val="center"/>
            <w:hideMark/>
          </w:tcPr>
          <w:p w14:paraId="476D1F4D"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322" w:type="pct"/>
            <w:noWrap/>
            <w:vAlign w:val="center"/>
            <w:hideMark/>
          </w:tcPr>
          <w:p w14:paraId="4056B14D"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10" w:type="pct"/>
            <w:noWrap/>
            <w:vAlign w:val="center"/>
            <w:hideMark/>
          </w:tcPr>
          <w:p w14:paraId="58DCB921"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381" w:type="pct"/>
            <w:noWrap/>
            <w:vAlign w:val="center"/>
            <w:hideMark/>
          </w:tcPr>
          <w:p w14:paraId="26B6FEE2"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294" w:type="pct"/>
            <w:noWrap/>
            <w:vAlign w:val="center"/>
            <w:hideMark/>
          </w:tcPr>
          <w:p w14:paraId="555CDA0D"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39" w:type="pct"/>
            <w:noWrap/>
            <w:vAlign w:val="center"/>
            <w:hideMark/>
          </w:tcPr>
          <w:p w14:paraId="6625F62B"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382" w:type="pct"/>
            <w:noWrap/>
            <w:vAlign w:val="center"/>
            <w:hideMark/>
          </w:tcPr>
          <w:p w14:paraId="5961BA78"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384" w:type="pct"/>
            <w:noWrap/>
            <w:vAlign w:val="center"/>
            <w:hideMark/>
          </w:tcPr>
          <w:p w14:paraId="153B682F"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62" w:type="pct"/>
            <w:noWrap/>
            <w:vAlign w:val="center"/>
            <w:hideMark/>
          </w:tcPr>
          <w:p w14:paraId="23189DB4" w14:textId="77777777" w:rsidR="005E4580" w:rsidRPr="00EA6939" w:rsidRDefault="005E4580" w:rsidP="00390272">
            <w:pPr>
              <w:spacing w:after="0"/>
              <w:rPr>
                <w:rFonts w:ascii="Times New Roman" w:eastAsia="Times New Roman" w:hAnsi="Times New Roman" w:cs="Times New Roman"/>
                <w:kern w:val="0"/>
                <w:sz w:val="18"/>
                <w:szCs w:val="18"/>
              </w:rPr>
            </w:pPr>
          </w:p>
        </w:tc>
      </w:tr>
      <w:tr w:rsidR="005E4580" w:rsidRPr="00EA6939" w14:paraId="0EB868A3" w14:textId="77777777" w:rsidTr="005E4580">
        <w:trPr>
          <w:trHeight w:val="310"/>
        </w:trPr>
        <w:tc>
          <w:tcPr>
            <w:tcW w:w="508" w:type="pct"/>
            <w:vAlign w:val="center"/>
            <w:hideMark/>
          </w:tcPr>
          <w:p w14:paraId="3E9D1ACC" w14:textId="77777777" w:rsidR="005E4580" w:rsidRPr="00EA6939" w:rsidRDefault="005E4580" w:rsidP="00390272">
            <w:pPr>
              <w:spacing w:after="0"/>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D). Enabling conditions;</w:t>
            </w:r>
          </w:p>
        </w:tc>
        <w:tc>
          <w:tcPr>
            <w:tcW w:w="508" w:type="pct"/>
            <w:noWrap/>
            <w:vAlign w:val="center"/>
          </w:tcPr>
          <w:p w14:paraId="2C19D303"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99" w:type="pct"/>
            <w:noWrap/>
            <w:vAlign w:val="center"/>
            <w:hideMark/>
          </w:tcPr>
          <w:p w14:paraId="75C0EED5"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10" w:type="pct"/>
            <w:noWrap/>
            <w:vAlign w:val="center"/>
            <w:hideMark/>
          </w:tcPr>
          <w:p w14:paraId="05974BEE"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322" w:type="pct"/>
            <w:noWrap/>
            <w:vAlign w:val="center"/>
            <w:hideMark/>
          </w:tcPr>
          <w:p w14:paraId="1848A854"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10" w:type="pct"/>
            <w:noWrap/>
            <w:vAlign w:val="center"/>
            <w:hideMark/>
          </w:tcPr>
          <w:p w14:paraId="366E6134"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381" w:type="pct"/>
            <w:noWrap/>
            <w:vAlign w:val="center"/>
            <w:hideMark/>
          </w:tcPr>
          <w:p w14:paraId="4393D4B1"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294" w:type="pct"/>
            <w:noWrap/>
            <w:vAlign w:val="center"/>
            <w:hideMark/>
          </w:tcPr>
          <w:p w14:paraId="19536B1C"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39" w:type="pct"/>
            <w:noWrap/>
            <w:vAlign w:val="center"/>
            <w:hideMark/>
          </w:tcPr>
          <w:p w14:paraId="3040DEB9"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382" w:type="pct"/>
            <w:noWrap/>
            <w:vAlign w:val="center"/>
            <w:hideMark/>
          </w:tcPr>
          <w:p w14:paraId="43AD38F9"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384" w:type="pct"/>
            <w:noWrap/>
            <w:vAlign w:val="center"/>
            <w:hideMark/>
          </w:tcPr>
          <w:p w14:paraId="676F7329"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62" w:type="pct"/>
            <w:noWrap/>
            <w:vAlign w:val="center"/>
            <w:hideMark/>
          </w:tcPr>
          <w:p w14:paraId="39A1C968" w14:textId="77777777" w:rsidR="005E4580" w:rsidRPr="00EA6939" w:rsidRDefault="005E4580" w:rsidP="00390272">
            <w:pPr>
              <w:spacing w:after="0"/>
              <w:rPr>
                <w:rFonts w:ascii="Times New Roman" w:eastAsia="Times New Roman" w:hAnsi="Times New Roman" w:cs="Times New Roman"/>
                <w:kern w:val="0"/>
                <w:sz w:val="18"/>
                <w:szCs w:val="18"/>
              </w:rPr>
            </w:pPr>
          </w:p>
        </w:tc>
      </w:tr>
      <w:tr w:rsidR="005E4580" w:rsidRPr="00EA6939" w14:paraId="24CDA686" w14:textId="77777777" w:rsidTr="005E4580">
        <w:trPr>
          <w:trHeight w:val="620"/>
        </w:trPr>
        <w:tc>
          <w:tcPr>
            <w:tcW w:w="508" w:type="pct"/>
            <w:vAlign w:val="center"/>
            <w:hideMark/>
          </w:tcPr>
          <w:p w14:paraId="5392DE20" w14:textId="77777777" w:rsidR="005E4580" w:rsidRPr="00EA6939" w:rsidRDefault="005E4580" w:rsidP="00390272">
            <w:pPr>
              <w:spacing w:after="0"/>
              <w:rPr>
                <w:rFonts w:ascii="Times New Roman" w:eastAsia="Times New Roman" w:hAnsi="Times New Roman" w:cs="Times New Roman"/>
                <w:kern w:val="0"/>
                <w:sz w:val="18"/>
                <w:szCs w:val="18"/>
              </w:rPr>
            </w:pPr>
            <w:proofErr w:type="spellStart"/>
            <w:r w:rsidRPr="00EA6939">
              <w:rPr>
                <w:rFonts w:ascii="Times New Roman" w:eastAsia="Times New Roman" w:hAnsi="Times New Roman" w:cs="Times New Roman"/>
                <w:kern w:val="0"/>
                <w:sz w:val="18"/>
                <w:szCs w:val="18"/>
              </w:rPr>
              <w:t>i</w:t>
            </w:r>
            <w:proofErr w:type="spellEnd"/>
            <w:r w:rsidRPr="00EA6939">
              <w:rPr>
                <w:rFonts w:ascii="Times New Roman" w:eastAsia="Times New Roman" w:hAnsi="Times New Roman" w:cs="Times New Roman"/>
                <w:kern w:val="0"/>
                <w:sz w:val="18"/>
                <w:szCs w:val="18"/>
              </w:rPr>
              <w:t>). Finance and capacity to implement effectively</w:t>
            </w:r>
          </w:p>
        </w:tc>
        <w:tc>
          <w:tcPr>
            <w:tcW w:w="508" w:type="pct"/>
            <w:noWrap/>
            <w:vAlign w:val="center"/>
          </w:tcPr>
          <w:p w14:paraId="44605235"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99" w:type="pct"/>
            <w:noWrap/>
            <w:vAlign w:val="center"/>
            <w:hideMark/>
          </w:tcPr>
          <w:p w14:paraId="3E3E9A43"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10" w:type="pct"/>
            <w:noWrap/>
            <w:vAlign w:val="center"/>
            <w:hideMark/>
          </w:tcPr>
          <w:p w14:paraId="02B0E279"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322" w:type="pct"/>
            <w:noWrap/>
            <w:vAlign w:val="center"/>
            <w:hideMark/>
          </w:tcPr>
          <w:p w14:paraId="56ECDF2C"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10" w:type="pct"/>
            <w:noWrap/>
            <w:vAlign w:val="center"/>
            <w:hideMark/>
          </w:tcPr>
          <w:p w14:paraId="583A8310"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381" w:type="pct"/>
            <w:noWrap/>
            <w:vAlign w:val="center"/>
            <w:hideMark/>
          </w:tcPr>
          <w:p w14:paraId="57C2D2C1"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294" w:type="pct"/>
            <w:noWrap/>
            <w:vAlign w:val="center"/>
            <w:hideMark/>
          </w:tcPr>
          <w:p w14:paraId="681C1D10"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39" w:type="pct"/>
            <w:noWrap/>
            <w:vAlign w:val="center"/>
            <w:hideMark/>
          </w:tcPr>
          <w:p w14:paraId="1993DEAF"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382" w:type="pct"/>
            <w:noWrap/>
            <w:vAlign w:val="center"/>
            <w:hideMark/>
          </w:tcPr>
          <w:p w14:paraId="58D29A51"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384" w:type="pct"/>
            <w:noWrap/>
            <w:vAlign w:val="center"/>
            <w:hideMark/>
          </w:tcPr>
          <w:p w14:paraId="2276FEDA"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62" w:type="pct"/>
            <w:noWrap/>
            <w:vAlign w:val="center"/>
            <w:hideMark/>
          </w:tcPr>
          <w:p w14:paraId="4A1BBA7A" w14:textId="77777777" w:rsidR="005E4580" w:rsidRPr="00EA6939" w:rsidRDefault="005E4580" w:rsidP="00390272">
            <w:pPr>
              <w:spacing w:after="0"/>
              <w:rPr>
                <w:rFonts w:ascii="Times New Roman" w:eastAsia="Times New Roman" w:hAnsi="Times New Roman" w:cs="Times New Roman"/>
                <w:kern w:val="0"/>
                <w:sz w:val="18"/>
                <w:szCs w:val="18"/>
              </w:rPr>
            </w:pPr>
          </w:p>
        </w:tc>
      </w:tr>
      <w:tr w:rsidR="005E4580" w:rsidRPr="00EA6939" w14:paraId="485F0DB8" w14:textId="77777777" w:rsidTr="005E4580">
        <w:trPr>
          <w:trHeight w:val="620"/>
        </w:trPr>
        <w:tc>
          <w:tcPr>
            <w:tcW w:w="508" w:type="pct"/>
            <w:vAlign w:val="center"/>
            <w:hideMark/>
          </w:tcPr>
          <w:p w14:paraId="007A321C" w14:textId="77777777" w:rsidR="005E4580" w:rsidRPr="00EA6939" w:rsidRDefault="005E4580" w:rsidP="00390272">
            <w:pPr>
              <w:spacing w:after="0"/>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ii). Environmental Governance and structures</w:t>
            </w:r>
          </w:p>
        </w:tc>
        <w:tc>
          <w:tcPr>
            <w:tcW w:w="508" w:type="pct"/>
            <w:noWrap/>
            <w:vAlign w:val="center"/>
          </w:tcPr>
          <w:p w14:paraId="6AE0FDF6"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99" w:type="pct"/>
            <w:noWrap/>
            <w:vAlign w:val="center"/>
            <w:hideMark/>
          </w:tcPr>
          <w:p w14:paraId="547BC37F"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10" w:type="pct"/>
            <w:noWrap/>
            <w:vAlign w:val="center"/>
            <w:hideMark/>
          </w:tcPr>
          <w:p w14:paraId="2B07D18E"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322" w:type="pct"/>
            <w:noWrap/>
            <w:vAlign w:val="center"/>
            <w:hideMark/>
          </w:tcPr>
          <w:p w14:paraId="65FEF612"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10" w:type="pct"/>
            <w:noWrap/>
            <w:vAlign w:val="center"/>
            <w:hideMark/>
          </w:tcPr>
          <w:p w14:paraId="0133074E"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381" w:type="pct"/>
            <w:noWrap/>
            <w:vAlign w:val="center"/>
            <w:hideMark/>
          </w:tcPr>
          <w:p w14:paraId="1DABEAFE"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294" w:type="pct"/>
            <w:noWrap/>
            <w:vAlign w:val="center"/>
            <w:hideMark/>
          </w:tcPr>
          <w:p w14:paraId="6762D9D4"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39" w:type="pct"/>
            <w:noWrap/>
            <w:vAlign w:val="center"/>
            <w:hideMark/>
          </w:tcPr>
          <w:p w14:paraId="564B9143"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382" w:type="pct"/>
            <w:noWrap/>
            <w:vAlign w:val="center"/>
            <w:hideMark/>
          </w:tcPr>
          <w:p w14:paraId="2C10A76F"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384" w:type="pct"/>
            <w:noWrap/>
            <w:vAlign w:val="center"/>
            <w:hideMark/>
          </w:tcPr>
          <w:p w14:paraId="15F41CFA"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62" w:type="pct"/>
            <w:noWrap/>
            <w:vAlign w:val="center"/>
            <w:hideMark/>
          </w:tcPr>
          <w:p w14:paraId="51085984" w14:textId="77777777" w:rsidR="005E4580" w:rsidRPr="00EA6939" w:rsidRDefault="005E4580" w:rsidP="00390272">
            <w:pPr>
              <w:spacing w:after="0"/>
              <w:rPr>
                <w:rFonts w:ascii="Times New Roman" w:eastAsia="Times New Roman" w:hAnsi="Times New Roman" w:cs="Times New Roman"/>
                <w:kern w:val="0"/>
                <w:sz w:val="18"/>
                <w:szCs w:val="18"/>
              </w:rPr>
            </w:pPr>
          </w:p>
        </w:tc>
      </w:tr>
      <w:tr w:rsidR="005E4580" w:rsidRPr="00EA6939" w14:paraId="3A31C3D6" w14:textId="77777777" w:rsidTr="005E4580">
        <w:trPr>
          <w:trHeight w:val="930"/>
        </w:trPr>
        <w:tc>
          <w:tcPr>
            <w:tcW w:w="508" w:type="pct"/>
            <w:vAlign w:val="center"/>
            <w:hideMark/>
          </w:tcPr>
          <w:p w14:paraId="019E33D9" w14:textId="77777777" w:rsidR="005E4580" w:rsidRPr="00EA6939" w:rsidRDefault="005E4580" w:rsidP="00390272">
            <w:pPr>
              <w:spacing w:after="0"/>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E). Knowledge and Action gaps and action priorities going forwards</w:t>
            </w:r>
          </w:p>
        </w:tc>
        <w:tc>
          <w:tcPr>
            <w:tcW w:w="508" w:type="pct"/>
            <w:noWrap/>
            <w:vAlign w:val="center"/>
          </w:tcPr>
          <w:p w14:paraId="2D37C3CE"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99" w:type="pct"/>
            <w:noWrap/>
            <w:vAlign w:val="center"/>
            <w:hideMark/>
          </w:tcPr>
          <w:p w14:paraId="4F5F839D"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10" w:type="pct"/>
            <w:noWrap/>
            <w:vAlign w:val="center"/>
            <w:hideMark/>
          </w:tcPr>
          <w:p w14:paraId="1E48F1D8"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322" w:type="pct"/>
            <w:noWrap/>
            <w:vAlign w:val="center"/>
            <w:hideMark/>
          </w:tcPr>
          <w:p w14:paraId="6F72B87E"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10" w:type="pct"/>
            <w:noWrap/>
            <w:vAlign w:val="center"/>
            <w:hideMark/>
          </w:tcPr>
          <w:p w14:paraId="1F1CAF7D"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381" w:type="pct"/>
            <w:noWrap/>
            <w:vAlign w:val="center"/>
            <w:hideMark/>
          </w:tcPr>
          <w:p w14:paraId="2A850FAD"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294" w:type="pct"/>
            <w:noWrap/>
            <w:vAlign w:val="center"/>
            <w:hideMark/>
          </w:tcPr>
          <w:p w14:paraId="4DB71B57"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39" w:type="pct"/>
            <w:noWrap/>
            <w:vAlign w:val="center"/>
            <w:hideMark/>
          </w:tcPr>
          <w:p w14:paraId="04A0BAFE"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382" w:type="pct"/>
            <w:noWrap/>
            <w:vAlign w:val="center"/>
            <w:hideMark/>
          </w:tcPr>
          <w:p w14:paraId="25324258"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384" w:type="pct"/>
            <w:noWrap/>
            <w:vAlign w:val="center"/>
            <w:hideMark/>
          </w:tcPr>
          <w:p w14:paraId="1427F9EC"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62" w:type="pct"/>
            <w:noWrap/>
            <w:vAlign w:val="center"/>
            <w:hideMark/>
          </w:tcPr>
          <w:p w14:paraId="5CAB7EF1" w14:textId="77777777" w:rsidR="005E4580" w:rsidRPr="00EA6939" w:rsidRDefault="005E4580" w:rsidP="00390272">
            <w:pPr>
              <w:spacing w:after="0"/>
              <w:rPr>
                <w:rFonts w:ascii="Times New Roman" w:eastAsia="Times New Roman" w:hAnsi="Times New Roman" w:cs="Times New Roman"/>
                <w:kern w:val="0"/>
                <w:sz w:val="18"/>
                <w:szCs w:val="18"/>
              </w:rPr>
            </w:pPr>
          </w:p>
        </w:tc>
      </w:tr>
      <w:tr w:rsidR="005E4580" w:rsidRPr="00EA6939" w14:paraId="199D6C22" w14:textId="77777777" w:rsidTr="005E4580">
        <w:trPr>
          <w:trHeight w:val="640"/>
        </w:trPr>
        <w:tc>
          <w:tcPr>
            <w:tcW w:w="508" w:type="pct"/>
            <w:vAlign w:val="center"/>
            <w:hideMark/>
          </w:tcPr>
          <w:p w14:paraId="2232ABE1" w14:textId="77777777" w:rsidR="005E4580" w:rsidRPr="00EA6939" w:rsidRDefault="005E4580" w:rsidP="00390272">
            <w:pPr>
              <w:spacing w:after="0"/>
              <w:rPr>
                <w:rFonts w:ascii="Times New Roman" w:eastAsia="Times New Roman" w:hAnsi="Times New Roman" w:cs="Times New Roman"/>
                <w:kern w:val="0"/>
                <w:sz w:val="18"/>
                <w:szCs w:val="18"/>
              </w:rPr>
            </w:pPr>
            <w:proofErr w:type="spellStart"/>
            <w:r w:rsidRPr="00EA6939">
              <w:rPr>
                <w:rFonts w:ascii="Times New Roman" w:eastAsia="Times New Roman" w:hAnsi="Times New Roman" w:cs="Times New Roman"/>
                <w:kern w:val="0"/>
                <w:sz w:val="18"/>
                <w:szCs w:val="18"/>
              </w:rPr>
              <w:t>i</w:t>
            </w:r>
            <w:proofErr w:type="spellEnd"/>
            <w:r w:rsidRPr="00EA6939">
              <w:rPr>
                <w:rFonts w:ascii="Times New Roman" w:eastAsia="Times New Roman" w:hAnsi="Times New Roman" w:cs="Times New Roman"/>
                <w:kern w:val="0"/>
                <w:sz w:val="18"/>
                <w:szCs w:val="18"/>
              </w:rPr>
              <w:t>). Identify gaps in data and gaps in implementation</w:t>
            </w:r>
          </w:p>
        </w:tc>
        <w:tc>
          <w:tcPr>
            <w:tcW w:w="508" w:type="pct"/>
            <w:noWrap/>
            <w:vAlign w:val="center"/>
          </w:tcPr>
          <w:p w14:paraId="0CF8A6FD"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99" w:type="pct"/>
            <w:noWrap/>
            <w:vAlign w:val="center"/>
            <w:hideMark/>
          </w:tcPr>
          <w:p w14:paraId="3A2AFFFE"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10" w:type="pct"/>
            <w:noWrap/>
            <w:vAlign w:val="center"/>
            <w:hideMark/>
          </w:tcPr>
          <w:p w14:paraId="1EAB8313"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322" w:type="pct"/>
            <w:noWrap/>
            <w:vAlign w:val="center"/>
            <w:hideMark/>
          </w:tcPr>
          <w:p w14:paraId="34D0348A"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10" w:type="pct"/>
            <w:noWrap/>
            <w:vAlign w:val="center"/>
            <w:hideMark/>
          </w:tcPr>
          <w:p w14:paraId="327C544C"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381" w:type="pct"/>
            <w:noWrap/>
            <w:vAlign w:val="center"/>
            <w:hideMark/>
          </w:tcPr>
          <w:p w14:paraId="66BAA9FE"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294" w:type="pct"/>
            <w:noWrap/>
            <w:vAlign w:val="center"/>
            <w:hideMark/>
          </w:tcPr>
          <w:p w14:paraId="221872EE"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39" w:type="pct"/>
            <w:noWrap/>
            <w:vAlign w:val="center"/>
            <w:hideMark/>
          </w:tcPr>
          <w:p w14:paraId="1EFDDF64"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382" w:type="pct"/>
            <w:noWrap/>
            <w:vAlign w:val="center"/>
            <w:hideMark/>
          </w:tcPr>
          <w:p w14:paraId="0C6FCB62"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384" w:type="pct"/>
            <w:noWrap/>
            <w:vAlign w:val="center"/>
            <w:hideMark/>
          </w:tcPr>
          <w:p w14:paraId="37DA3017"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62" w:type="pct"/>
            <w:noWrap/>
            <w:vAlign w:val="center"/>
            <w:hideMark/>
          </w:tcPr>
          <w:p w14:paraId="4873B2C1" w14:textId="77777777" w:rsidR="005E4580" w:rsidRPr="00EA6939" w:rsidRDefault="005E4580" w:rsidP="00390272">
            <w:pPr>
              <w:spacing w:after="0"/>
              <w:rPr>
                <w:rFonts w:ascii="Times New Roman" w:eastAsia="Times New Roman" w:hAnsi="Times New Roman" w:cs="Times New Roman"/>
                <w:kern w:val="0"/>
                <w:sz w:val="18"/>
                <w:szCs w:val="18"/>
              </w:rPr>
            </w:pPr>
          </w:p>
        </w:tc>
      </w:tr>
      <w:tr w:rsidR="005E4580" w:rsidRPr="00EA6939" w14:paraId="7CF0F7B9" w14:textId="77777777" w:rsidTr="005E4580">
        <w:trPr>
          <w:trHeight w:val="640"/>
        </w:trPr>
        <w:tc>
          <w:tcPr>
            <w:tcW w:w="508" w:type="pct"/>
            <w:vAlign w:val="center"/>
            <w:hideMark/>
          </w:tcPr>
          <w:p w14:paraId="474A1BE8" w14:textId="77777777" w:rsidR="005E4580" w:rsidRPr="00EA6939" w:rsidRDefault="005E4580" w:rsidP="00390272">
            <w:pPr>
              <w:spacing w:after="0"/>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ii). Recommendations for monitoring gaps</w:t>
            </w:r>
          </w:p>
        </w:tc>
        <w:tc>
          <w:tcPr>
            <w:tcW w:w="508" w:type="pct"/>
            <w:noWrap/>
            <w:vAlign w:val="center"/>
          </w:tcPr>
          <w:p w14:paraId="011D7F08"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99" w:type="pct"/>
            <w:noWrap/>
            <w:vAlign w:val="center"/>
            <w:hideMark/>
          </w:tcPr>
          <w:p w14:paraId="639F1106"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10" w:type="pct"/>
            <w:noWrap/>
            <w:vAlign w:val="center"/>
            <w:hideMark/>
          </w:tcPr>
          <w:p w14:paraId="685CF915"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322" w:type="pct"/>
            <w:noWrap/>
            <w:vAlign w:val="center"/>
            <w:hideMark/>
          </w:tcPr>
          <w:p w14:paraId="51CC8121"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10" w:type="pct"/>
            <w:noWrap/>
            <w:vAlign w:val="center"/>
            <w:hideMark/>
          </w:tcPr>
          <w:p w14:paraId="2D82BB69"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381" w:type="pct"/>
            <w:noWrap/>
            <w:vAlign w:val="center"/>
            <w:hideMark/>
          </w:tcPr>
          <w:p w14:paraId="0B5C7E9E"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294" w:type="pct"/>
            <w:noWrap/>
            <w:vAlign w:val="center"/>
            <w:hideMark/>
          </w:tcPr>
          <w:p w14:paraId="76723435"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39" w:type="pct"/>
            <w:noWrap/>
            <w:vAlign w:val="center"/>
            <w:hideMark/>
          </w:tcPr>
          <w:p w14:paraId="1649DA08"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382" w:type="pct"/>
            <w:noWrap/>
            <w:vAlign w:val="center"/>
            <w:hideMark/>
          </w:tcPr>
          <w:p w14:paraId="2A3E134A"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384" w:type="pct"/>
            <w:noWrap/>
            <w:vAlign w:val="center"/>
            <w:hideMark/>
          </w:tcPr>
          <w:p w14:paraId="2A76C212"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62" w:type="pct"/>
            <w:noWrap/>
            <w:vAlign w:val="center"/>
            <w:hideMark/>
          </w:tcPr>
          <w:p w14:paraId="28FFEB41" w14:textId="77777777" w:rsidR="005E4580" w:rsidRPr="00EA6939" w:rsidRDefault="005E4580" w:rsidP="00390272">
            <w:pPr>
              <w:spacing w:after="0"/>
              <w:rPr>
                <w:rFonts w:ascii="Times New Roman" w:eastAsia="Times New Roman" w:hAnsi="Times New Roman" w:cs="Times New Roman"/>
                <w:kern w:val="0"/>
                <w:sz w:val="18"/>
                <w:szCs w:val="18"/>
              </w:rPr>
            </w:pPr>
          </w:p>
        </w:tc>
      </w:tr>
      <w:tr w:rsidR="005E4580" w:rsidRPr="00EA6939" w14:paraId="655E2160" w14:textId="77777777" w:rsidTr="005E4580">
        <w:trPr>
          <w:trHeight w:val="960"/>
        </w:trPr>
        <w:tc>
          <w:tcPr>
            <w:tcW w:w="508" w:type="pct"/>
            <w:vAlign w:val="center"/>
            <w:hideMark/>
          </w:tcPr>
          <w:p w14:paraId="435C6F9D" w14:textId="77777777" w:rsidR="005E4580" w:rsidRPr="00EA6939" w:rsidRDefault="005E4580" w:rsidP="00390272">
            <w:pPr>
              <w:spacing w:after="0"/>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iii). Recommendations for implementation gaps and necessary enabling conditions</w:t>
            </w:r>
          </w:p>
        </w:tc>
        <w:tc>
          <w:tcPr>
            <w:tcW w:w="508" w:type="pct"/>
            <w:noWrap/>
            <w:vAlign w:val="center"/>
            <w:hideMark/>
          </w:tcPr>
          <w:p w14:paraId="4C32BA2B"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99" w:type="pct"/>
            <w:noWrap/>
            <w:vAlign w:val="center"/>
            <w:hideMark/>
          </w:tcPr>
          <w:p w14:paraId="511CDF2F"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10" w:type="pct"/>
            <w:noWrap/>
            <w:vAlign w:val="center"/>
            <w:hideMark/>
          </w:tcPr>
          <w:p w14:paraId="5BAAE690"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322" w:type="pct"/>
            <w:noWrap/>
            <w:vAlign w:val="center"/>
            <w:hideMark/>
          </w:tcPr>
          <w:p w14:paraId="465C1002"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10" w:type="pct"/>
            <w:noWrap/>
            <w:vAlign w:val="center"/>
            <w:hideMark/>
          </w:tcPr>
          <w:p w14:paraId="54DEF391"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381" w:type="pct"/>
            <w:noWrap/>
            <w:vAlign w:val="center"/>
            <w:hideMark/>
          </w:tcPr>
          <w:p w14:paraId="0832EF86"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294" w:type="pct"/>
            <w:noWrap/>
            <w:vAlign w:val="center"/>
            <w:hideMark/>
          </w:tcPr>
          <w:p w14:paraId="251BA619"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39" w:type="pct"/>
            <w:noWrap/>
            <w:vAlign w:val="center"/>
            <w:hideMark/>
          </w:tcPr>
          <w:p w14:paraId="30BFCC53"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382" w:type="pct"/>
            <w:noWrap/>
            <w:vAlign w:val="center"/>
            <w:hideMark/>
          </w:tcPr>
          <w:p w14:paraId="490E4B51"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384" w:type="pct"/>
            <w:noWrap/>
            <w:vAlign w:val="center"/>
            <w:hideMark/>
          </w:tcPr>
          <w:p w14:paraId="446C40FC"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62" w:type="pct"/>
            <w:noWrap/>
            <w:vAlign w:val="center"/>
            <w:hideMark/>
          </w:tcPr>
          <w:p w14:paraId="0805E63B" w14:textId="77777777" w:rsidR="005E4580" w:rsidRPr="00EA6939" w:rsidRDefault="005E4580" w:rsidP="00390272">
            <w:pPr>
              <w:spacing w:after="0"/>
              <w:rPr>
                <w:rFonts w:ascii="Times New Roman" w:eastAsia="Times New Roman" w:hAnsi="Times New Roman" w:cs="Times New Roman"/>
                <w:kern w:val="0"/>
                <w:sz w:val="18"/>
                <w:szCs w:val="18"/>
              </w:rPr>
            </w:pPr>
          </w:p>
        </w:tc>
      </w:tr>
      <w:tr w:rsidR="005E4580" w:rsidRPr="00EA6939" w14:paraId="4980DA91" w14:textId="77777777" w:rsidTr="005E4580">
        <w:trPr>
          <w:trHeight w:val="310"/>
        </w:trPr>
        <w:tc>
          <w:tcPr>
            <w:tcW w:w="508" w:type="pct"/>
            <w:vAlign w:val="center"/>
            <w:hideMark/>
          </w:tcPr>
          <w:p w14:paraId="673345B3" w14:textId="77777777" w:rsidR="005E4580" w:rsidRPr="00EA6939" w:rsidRDefault="005E4580" w:rsidP="00390272">
            <w:pPr>
              <w:spacing w:after="0"/>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lastRenderedPageBreak/>
              <w:t>Appendix</w:t>
            </w:r>
          </w:p>
        </w:tc>
        <w:tc>
          <w:tcPr>
            <w:tcW w:w="508" w:type="pct"/>
            <w:noWrap/>
            <w:vAlign w:val="center"/>
            <w:hideMark/>
          </w:tcPr>
          <w:p w14:paraId="3505DE76"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99" w:type="pct"/>
            <w:noWrap/>
            <w:vAlign w:val="center"/>
            <w:hideMark/>
          </w:tcPr>
          <w:p w14:paraId="3D342710"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10" w:type="pct"/>
            <w:noWrap/>
            <w:vAlign w:val="center"/>
            <w:hideMark/>
          </w:tcPr>
          <w:p w14:paraId="14CB749F"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322" w:type="pct"/>
            <w:noWrap/>
            <w:vAlign w:val="center"/>
            <w:hideMark/>
          </w:tcPr>
          <w:p w14:paraId="5C45A923"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10" w:type="pct"/>
            <w:noWrap/>
            <w:vAlign w:val="center"/>
            <w:hideMark/>
          </w:tcPr>
          <w:p w14:paraId="77769873"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381" w:type="pct"/>
            <w:noWrap/>
            <w:vAlign w:val="center"/>
            <w:hideMark/>
          </w:tcPr>
          <w:p w14:paraId="1BC373D5"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294" w:type="pct"/>
            <w:noWrap/>
            <w:vAlign w:val="center"/>
            <w:hideMark/>
          </w:tcPr>
          <w:p w14:paraId="343F7631"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39" w:type="pct"/>
            <w:noWrap/>
            <w:vAlign w:val="center"/>
            <w:hideMark/>
          </w:tcPr>
          <w:p w14:paraId="01A5F80B"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382" w:type="pct"/>
            <w:noWrap/>
            <w:vAlign w:val="center"/>
            <w:hideMark/>
          </w:tcPr>
          <w:p w14:paraId="572960FD"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384" w:type="pct"/>
            <w:noWrap/>
            <w:vAlign w:val="center"/>
            <w:hideMark/>
          </w:tcPr>
          <w:p w14:paraId="697A9D14"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62" w:type="pct"/>
            <w:noWrap/>
            <w:vAlign w:val="center"/>
            <w:hideMark/>
          </w:tcPr>
          <w:p w14:paraId="1FE90566" w14:textId="77777777" w:rsidR="005E4580" w:rsidRPr="00EA6939" w:rsidRDefault="005E4580" w:rsidP="00390272">
            <w:pPr>
              <w:spacing w:after="0"/>
              <w:rPr>
                <w:rFonts w:ascii="Times New Roman" w:eastAsia="Times New Roman" w:hAnsi="Times New Roman" w:cs="Times New Roman"/>
                <w:kern w:val="0"/>
                <w:sz w:val="18"/>
                <w:szCs w:val="18"/>
              </w:rPr>
            </w:pPr>
          </w:p>
        </w:tc>
      </w:tr>
      <w:tr w:rsidR="005E4580" w:rsidRPr="00EA6939" w14:paraId="4CE58D23" w14:textId="77777777" w:rsidTr="005E4580">
        <w:trPr>
          <w:trHeight w:val="350"/>
        </w:trPr>
        <w:tc>
          <w:tcPr>
            <w:tcW w:w="508" w:type="pct"/>
            <w:vAlign w:val="center"/>
            <w:hideMark/>
          </w:tcPr>
          <w:p w14:paraId="6F4DD593" w14:textId="77777777" w:rsidR="005E4580" w:rsidRPr="00EA6939" w:rsidRDefault="005E4580" w:rsidP="00390272">
            <w:pPr>
              <w:spacing w:after="0"/>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Annexes</w:t>
            </w:r>
            <w:r w:rsidRPr="00EA6939">
              <w:rPr>
                <w:rFonts w:ascii="Times New Roman" w:eastAsia="Times New Roman" w:hAnsi="Times New Roman" w:cs="Times New Roman"/>
                <w:i/>
                <w:iCs/>
                <w:kern w:val="0"/>
                <w:sz w:val="18"/>
                <w:szCs w:val="18"/>
              </w:rPr>
              <w:t>:</w:t>
            </w:r>
          </w:p>
        </w:tc>
        <w:tc>
          <w:tcPr>
            <w:tcW w:w="508" w:type="pct"/>
            <w:noWrap/>
            <w:vAlign w:val="center"/>
            <w:hideMark/>
          </w:tcPr>
          <w:p w14:paraId="18074DA2"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99" w:type="pct"/>
            <w:noWrap/>
            <w:vAlign w:val="center"/>
            <w:hideMark/>
          </w:tcPr>
          <w:p w14:paraId="6B3A029C"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10" w:type="pct"/>
            <w:noWrap/>
            <w:vAlign w:val="center"/>
            <w:hideMark/>
          </w:tcPr>
          <w:p w14:paraId="2B8314CE"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322" w:type="pct"/>
            <w:noWrap/>
            <w:vAlign w:val="center"/>
            <w:hideMark/>
          </w:tcPr>
          <w:p w14:paraId="5EC1FFAC"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10" w:type="pct"/>
            <w:noWrap/>
            <w:vAlign w:val="center"/>
            <w:hideMark/>
          </w:tcPr>
          <w:p w14:paraId="537A4558"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381" w:type="pct"/>
            <w:noWrap/>
            <w:vAlign w:val="center"/>
            <w:hideMark/>
          </w:tcPr>
          <w:p w14:paraId="14C33556"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294" w:type="pct"/>
            <w:noWrap/>
            <w:vAlign w:val="center"/>
            <w:hideMark/>
          </w:tcPr>
          <w:p w14:paraId="1FE1DB18"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39" w:type="pct"/>
            <w:noWrap/>
            <w:vAlign w:val="center"/>
            <w:hideMark/>
          </w:tcPr>
          <w:p w14:paraId="369ED9B2"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382" w:type="pct"/>
            <w:noWrap/>
            <w:vAlign w:val="center"/>
            <w:hideMark/>
          </w:tcPr>
          <w:p w14:paraId="0712616D"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384" w:type="pct"/>
            <w:noWrap/>
            <w:vAlign w:val="center"/>
            <w:hideMark/>
          </w:tcPr>
          <w:p w14:paraId="67304B51" w14:textId="77777777" w:rsidR="005E4580" w:rsidRPr="00EA6939" w:rsidRDefault="005E4580" w:rsidP="00390272">
            <w:pPr>
              <w:spacing w:after="0"/>
              <w:rPr>
                <w:rFonts w:ascii="Times New Roman" w:eastAsia="Times New Roman" w:hAnsi="Times New Roman" w:cs="Times New Roman"/>
                <w:kern w:val="0"/>
                <w:sz w:val="18"/>
                <w:szCs w:val="18"/>
              </w:rPr>
            </w:pPr>
          </w:p>
        </w:tc>
        <w:tc>
          <w:tcPr>
            <w:tcW w:w="462" w:type="pct"/>
            <w:noWrap/>
            <w:vAlign w:val="center"/>
            <w:hideMark/>
          </w:tcPr>
          <w:p w14:paraId="42C64F86" w14:textId="77777777" w:rsidR="005E4580" w:rsidRPr="00EA6939" w:rsidRDefault="005E4580" w:rsidP="00390272">
            <w:pPr>
              <w:spacing w:after="0"/>
              <w:rPr>
                <w:rFonts w:ascii="Times New Roman" w:eastAsia="Times New Roman" w:hAnsi="Times New Roman" w:cs="Times New Roman"/>
                <w:kern w:val="0"/>
                <w:sz w:val="18"/>
                <w:szCs w:val="18"/>
              </w:rPr>
            </w:pPr>
          </w:p>
        </w:tc>
      </w:tr>
    </w:tbl>
    <w:p w14:paraId="1D64602B" w14:textId="77777777" w:rsidR="00C33941" w:rsidRPr="00EA6939" w:rsidRDefault="00C33941" w:rsidP="00A82229">
      <w:pPr>
        <w:rPr>
          <w:rFonts w:ascii="Times New Roman" w:hAnsi="Times New Roman" w:cs="Times New Roman"/>
          <w:lang w:val="en-GB"/>
        </w:rPr>
      </w:pPr>
    </w:p>
    <w:p w14:paraId="2ECA0D0A" w14:textId="77777777" w:rsidR="00C33941" w:rsidRPr="00EA6939" w:rsidRDefault="00C33941">
      <w:pPr>
        <w:rPr>
          <w:rFonts w:ascii="Times New Roman" w:hAnsi="Times New Roman" w:cs="Times New Roman"/>
          <w:lang w:val="en-GB"/>
        </w:rPr>
      </w:pPr>
      <w:r w:rsidRPr="00EA6939">
        <w:rPr>
          <w:rFonts w:ascii="Times New Roman" w:hAnsi="Times New Roman" w:cs="Times New Roman"/>
          <w:lang w:val="en-GB"/>
        </w:rPr>
        <w:br w:type="page"/>
      </w:r>
    </w:p>
    <w:tbl>
      <w:tblPr>
        <w:tblW w:w="536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1"/>
        <w:gridCol w:w="580"/>
        <w:gridCol w:w="684"/>
        <w:gridCol w:w="692"/>
        <w:gridCol w:w="549"/>
        <w:gridCol w:w="945"/>
        <w:gridCol w:w="452"/>
        <w:gridCol w:w="736"/>
        <w:gridCol w:w="721"/>
        <w:gridCol w:w="1255"/>
        <w:gridCol w:w="1079"/>
        <w:gridCol w:w="901"/>
      </w:tblGrid>
      <w:tr w:rsidR="000950CF" w:rsidRPr="00EA6939" w14:paraId="5476BD3B" w14:textId="77777777" w:rsidTr="00390272">
        <w:trPr>
          <w:trHeight w:val="320"/>
          <w:tblHeader/>
        </w:trPr>
        <w:tc>
          <w:tcPr>
            <w:tcW w:w="554" w:type="pct"/>
            <w:vAlign w:val="center"/>
            <w:hideMark/>
          </w:tcPr>
          <w:p w14:paraId="1863140C" w14:textId="77777777" w:rsidR="000950CF" w:rsidRPr="00EA6939" w:rsidRDefault="000950CF" w:rsidP="00390272">
            <w:pPr>
              <w:spacing w:after="0"/>
              <w:rPr>
                <w:rFonts w:ascii="Times New Roman" w:eastAsia="Times New Roman" w:hAnsi="Times New Roman" w:cs="Times New Roman"/>
                <w:b/>
                <w:bCs/>
                <w:kern w:val="0"/>
                <w:sz w:val="18"/>
                <w:szCs w:val="18"/>
              </w:rPr>
            </w:pPr>
            <w:r w:rsidRPr="00EA6939">
              <w:rPr>
                <w:rFonts w:ascii="Times New Roman" w:eastAsia="Times New Roman" w:hAnsi="Times New Roman" w:cs="Times New Roman"/>
                <w:b/>
                <w:bCs/>
                <w:kern w:val="0"/>
                <w:sz w:val="18"/>
                <w:szCs w:val="18"/>
              </w:rPr>
              <w:lastRenderedPageBreak/>
              <w:t>Theme</w:t>
            </w:r>
          </w:p>
        </w:tc>
        <w:tc>
          <w:tcPr>
            <w:tcW w:w="300" w:type="pct"/>
            <w:noWrap/>
            <w:vAlign w:val="center"/>
            <w:hideMark/>
          </w:tcPr>
          <w:p w14:paraId="2C04DAEA" w14:textId="77777777" w:rsidR="000950CF" w:rsidRPr="00EA6939" w:rsidRDefault="000950CF" w:rsidP="00390272">
            <w:pPr>
              <w:spacing w:after="0"/>
              <w:jc w:val="center"/>
              <w:rPr>
                <w:rFonts w:ascii="Times New Roman" w:eastAsia="Times New Roman" w:hAnsi="Times New Roman" w:cs="Times New Roman"/>
                <w:kern w:val="0"/>
                <w:sz w:val="18"/>
                <w:szCs w:val="18"/>
              </w:rPr>
            </w:pPr>
          </w:p>
        </w:tc>
        <w:tc>
          <w:tcPr>
            <w:tcW w:w="2473" w:type="pct"/>
            <w:gridSpan w:val="7"/>
            <w:vAlign w:val="center"/>
            <w:hideMark/>
          </w:tcPr>
          <w:p w14:paraId="514F1295" w14:textId="77777777" w:rsidR="000950CF" w:rsidRPr="00EA6939" w:rsidRDefault="000950CF" w:rsidP="00390272">
            <w:pPr>
              <w:spacing w:after="0"/>
              <w:jc w:val="center"/>
              <w:rPr>
                <w:rFonts w:ascii="Times New Roman" w:eastAsia="Times New Roman" w:hAnsi="Times New Roman" w:cs="Times New Roman"/>
                <w:b/>
                <w:bCs/>
                <w:kern w:val="0"/>
                <w:sz w:val="18"/>
                <w:szCs w:val="18"/>
              </w:rPr>
            </w:pPr>
            <w:r w:rsidRPr="00EA6939">
              <w:rPr>
                <w:rFonts w:ascii="Times New Roman" w:eastAsia="Times New Roman" w:hAnsi="Times New Roman" w:cs="Times New Roman"/>
                <w:b/>
                <w:bCs/>
                <w:kern w:val="0"/>
                <w:sz w:val="18"/>
                <w:szCs w:val="18"/>
              </w:rPr>
              <w:t>Relevant sector policies, strategies, plans (i.e.</w:t>
            </w:r>
            <w:r w:rsidR="00747629" w:rsidRPr="00EA6939">
              <w:rPr>
                <w:rFonts w:ascii="Times New Roman" w:eastAsia="Times New Roman" w:hAnsi="Times New Roman" w:cs="Times New Roman"/>
                <w:b/>
                <w:bCs/>
                <w:kern w:val="0"/>
                <w:sz w:val="18"/>
                <w:szCs w:val="18"/>
              </w:rPr>
              <w:t>,</w:t>
            </w:r>
            <w:r w:rsidRPr="00EA6939">
              <w:rPr>
                <w:rFonts w:ascii="Times New Roman" w:eastAsia="Times New Roman" w:hAnsi="Times New Roman" w:cs="Times New Roman"/>
                <w:b/>
                <w:bCs/>
                <w:kern w:val="0"/>
                <w:sz w:val="18"/>
                <w:szCs w:val="18"/>
              </w:rPr>
              <w:t xml:space="preserve"> Wetland Policy, Forestry Policy, etc.)</w:t>
            </w:r>
          </w:p>
        </w:tc>
        <w:tc>
          <w:tcPr>
            <w:tcW w:w="1673" w:type="pct"/>
            <w:gridSpan w:val="3"/>
            <w:vAlign w:val="center"/>
            <w:hideMark/>
          </w:tcPr>
          <w:p w14:paraId="6188B438" w14:textId="77777777" w:rsidR="000950CF" w:rsidRPr="00EA6939" w:rsidRDefault="000950CF" w:rsidP="00390272">
            <w:pPr>
              <w:spacing w:after="0"/>
              <w:jc w:val="center"/>
              <w:rPr>
                <w:rFonts w:ascii="Times New Roman" w:eastAsia="Times New Roman" w:hAnsi="Times New Roman" w:cs="Times New Roman"/>
                <w:b/>
                <w:bCs/>
                <w:kern w:val="0"/>
                <w:sz w:val="18"/>
                <w:szCs w:val="18"/>
              </w:rPr>
            </w:pPr>
            <w:r w:rsidRPr="00EA6939">
              <w:rPr>
                <w:rFonts w:ascii="Times New Roman" w:eastAsia="Times New Roman" w:hAnsi="Times New Roman" w:cs="Times New Roman"/>
                <w:b/>
                <w:bCs/>
                <w:kern w:val="0"/>
                <w:sz w:val="18"/>
                <w:szCs w:val="18"/>
              </w:rPr>
              <w:t>Climate change adaptation and mitigation plans / Disaster Risk reduction plans</w:t>
            </w:r>
          </w:p>
        </w:tc>
      </w:tr>
      <w:tr w:rsidR="000950CF" w:rsidRPr="00123E69" w14:paraId="31C4D166" w14:textId="77777777" w:rsidTr="00390272">
        <w:trPr>
          <w:trHeight w:val="320"/>
        </w:trPr>
        <w:tc>
          <w:tcPr>
            <w:tcW w:w="554" w:type="pct"/>
            <w:vAlign w:val="center"/>
            <w:hideMark/>
          </w:tcPr>
          <w:p w14:paraId="6A46680F" w14:textId="77777777" w:rsidR="000950CF" w:rsidRPr="00EA6939" w:rsidRDefault="000950CF" w:rsidP="00390272">
            <w:pPr>
              <w:spacing w:after="0"/>
              <w:rPr>
                <w:rFonts w:ascii="Times New Roman" w:eastAsia="Times New Roman" w:hAnsi="Times New Roman" w:cs="Times New Roman"/>
                <w:kern w:val="0"/>
                <w:sz w:val="18"/>
                <w:szCs w:val="18"/>
                <w:u w:val="single"/>
              </w:rPr>
            </w:pPr>
            <w:r w:rsidRPr="00EA6939">
              <w:rPr>
                <w:rFonts w:ascii="Times New Roman" w:eastAsia="Times New Roman" w:hAnsi="Times New Roman" w:cs="Times New Roman"/>
                <w:kern w:val="0"/>
                <w:sz w:val="18"/>
                <w:szCs w:val="18"/>
              </w:rPr>
              <w:t>Title</w:t>
            </w:r>
          </w:p>
        </w:tc>
        <w:tc>
          <w:tcPr>
            <w:tcW w:w="300" w:type="pct"/>
            <w:noWrap/>
            <w:vAlign w:val="center"/>
            <w:hideMark/>
          </w:tcPr>
          <w:p w14:paraId="2A12E94F" w14:textId="77777777" w:rsidR="000950CF" w:rsidRPr="00EA6939" w:rsidRDefault="000950CF" w:rsidP="00390272">
            <w:pPr>
              <w:spacing w:after="0"/>
              <w:rPr>
                <w:rFonts w:ascii="Times New Roman" w:eastAsia="Times New Roman" w:hAnsi="Times New Roman" w:cs="Times New Roman"/>
                <w:kern w:val="0"/>
                <w:sz w:val="18"/>
                <w:szCs w:val="18"/>
              </w:rPr>
            </w:pPr>
          </w:p>
        </w:tc>
        <w:tc>
          <w:tcPr>
            <w:tcW w:w="354" w:type="pct"/>
            <w:noWrap/>
            <w:vAlign w:val="center"/>
            <w:hideMark/>
          </w:tcPr>
          <w:p w14:paraId="328D37B8" w14:textId="77777777" w:rsidR="000950CF" w:rsidRPr="00EA6939" w:rsidRDefault="000950CF" w:rsidP="00390272">
            <w:pPr>
              <w:spacing w:after="0"/>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National Forest Action Plan (NFAP) Luxembourg – 2019 Review</w:t>
            </w:r>
          </w:p>
        </w:tc>
        <w:tc>
          <w:tcPr>
            <w:tcW w:w="358" w:type="pct"/>
            <w:noWrap/>
            <w:vAlign w:val="center"/>
            <w:hideMark/>
          </w:tcPr>
          <w:p w14:paraId="6E9F5446" w14:textId="77777777" w:rsidR="000950CF" w:rsidRPr="00EA6939" w:rsidRDefault="000950CF" w:rsidP="00390272">
            <w:pPr>
              <w:spacing w:after="0"/>
              <w:rPr>
                <w:rFonts w:ascii="Times New Roman" w:eastAsia="Times New Roman" w:hAnsi="Times New Roman" w:cs="Times New Roman"/>
                <w:kern w:val="0"/>
                <w:sz w:val="18"/>
                <w:szCs w:val="18"/>
                <w:lang w:val="fr-FR"/>
              </w:rPr>
            </w:pPr>
            <w:r w:rsidRPr="00EA6939">
              <w:rPr>
                <w:rFonts w:ascii="Times New Roman" w:eastAsia="Times New Roman" w:hAnsi="Times New Roman" w:cs="Times New Roman"/>
                <w:kern w:val="0"/>
                <w:sz w:val="18"/>
                <w:szCs w:val="18"/>
                <w:lang w:val="fr-FR"/>
              </w:rPr>
              <w:t>Le renforcement de la résilience des forêts du Grand-Duché de Luxembourg</w:t>
            </w:r>
          </w:p>
        </w:tc>
        <w:tc>
          <w:tcPr>
            <w:tcW w:w="284" w:type="pct"/>
            <w:noWrap/>
            <w:vAlign w:val="center"/>
            <w:hideMark/>
          </w:tcPr>
          <w:p w14:paraId="7170F7BD" w14:textId="77777777" w:rsidR="000950CF" w:rsidRPr="00EA6939" w:rsidRDefault="000950CF" w:rsidP="00390272">
            <w:pPr>
              <w:spacing w:after="0"/>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lang w:val="fr-FR"/>
              </w:rPr>
              <w:t> </w:t>
            </w:r>
            <w:proofErr w:type="spellStart"/>
            <w:r w:rsidRPr="00EA6939">
              <w:rPr>
                <w:rFonts w:ascii="Times New Roman" w:eastAsia="Times New Roman" w:hAnsi="Times New Roman" w:cs="Times New Roman"/>
                <w:kern w:val="0"/>
                <w:sz w:val="18"/>
                <w:szCs w:val="18"/>
              </w:rPr>
              <w:t>Acteur</w:t>
            </w:r>
            <w:proofErr w:type="spellEnd"/>
            <w:r w:rsidRPr="00EA6939">
              <w:rPr>
                <w:rFonts w:ascii="Times New Roman" w:eastAsia="Times New Roman" w:hAnsi="Times New Roman" w:cs="Times New Roman"/>
                <w:kern w:val="0"/>
                <w:sz w:val="18"/>
                <w:szCs w:val="18"/>
              </w:rPr>
              <w:t xml:space="preserve"> </w:t>
            </w:r>
            <w:proofErr w:type="spellStart"/>
            <w:r w:rsidRPr="00EA6939">
              <w:rPr>
                <w:rFonts w:ascii="Times New Roman" w:eastAsia="Times New Roman" w:hAnsi="Times New Roman" w:cs="Times New Roman"/>
                <w:kern w:val="0"/>
                <w:sz w:val="18"/>
                <w:szCs w:val="18"/>
              </w:rPr>
              <w:t>engagé</w:t>
            </w:r>
            <w:proofErr w:type="spellEnd"/>
          </w:p>
        </w:tc>
        <w:tc>
          <w:tcPr>
            <w:tcW w:w="489" w:type="pct"/>
            <w:noWrap/>
            <w:vAlign w:val="center"/>
            <w:hideMark/>
          </w:tcPr>
          <w:p w14:paraId="15DD06AC" w14:textId="77777777" w:rsidR="000950CF" w:rsidRPr="00EA6939" w:rsidRDefault="000950CF" w:rsidP="00390272">
            <w:pPr>
              <w:spacing w:after="0"/>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xml:space="preserve"> La compensation </w:t>
            </w:r>
            <w:proofErr w:type="spellStart"/>
            <w:r w:rsidRPr="00EA6939">
              <w:rPr>
                <w:rFonts w:ascii="Times New Roman" w:eastAsia="Times New Roman" w:hAnsi="Times New Roman" w:cs="Times New Roman"/>
                <w:kern w:val="0"/>
                <w:sz w:val="18"/>
                <w:szCs w:val="18"/>
              </w:rPr>
              <w:t>écologique</w:t>
            </w:r>
            <w:proofErr w:type="spellEnd"/>
          </w:p>
        </w:tc>
        <w:tc>
          <w:tcPr>
            <w:tcW w:w="234" w:type="pct"/>
            <w:noWrap/>
            <w:vAlign w:val="center"/>
            <w:hideMark/>
          </w:tcPr>
          <w:p w14:paraId="5B55B572" w14:textId="77777777" w:rsidR="000950CF" w:rsidRPr="00EA6939" w:rsidRDefault="000950CF" w:rsidP="00390272">
            <w:pPr>
              <w:spacing w:after="0"/>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Bio2025</w:t>
            </w:r>
          </w:p>
        </w:tc>
        <w:tc>
          <w:tcPr>
            <w:tcW w:w="381" w:type="pct"/>
            <w:noWrap/>
            <w:vAlign w:val="center"/>
            <w:hideMark/>
          </w:tcPr>
          <w:p w14:paraId="021EC2C4" w14:textId="77777777" w:rsidR="000950CF" w:rsidRPr="00EA6939" w:rsidRDefault="000950CF" w:rsidP="00390272">
            <w:pPr>
              <w:spacing w:after="0"/>
              <w:rPr>
                <w:rFonts w:ascii="Times New Roman" w:eastAsia="Times New Roman" w:hAnsi="Times New Roman" w:cs="Times New Roman"/>
                <w:kern w:val="0"/>
                <w:sz w:val="18"/>
                <w:szCs w:val="18"/>
                <w:lang w:val="fr-FR"/>
              </w:rPr>
            </w:pPr>
            <w:r w:rsidRPr="00EA6939">
              <w:rPr>
                <w:rFonts w:ascii="Times New Roman" w:eastAsia="Times New Roman" w:hAnsi="Times New Roman" w:cs="Times New Roman"/>
                <w:kern w:val="0"/>
                <w:sz w:val="18"/>
                <w:szCs w:val="18"/>
                <w:lang w:val="fr-FR"/>
              </w:rPr>
              <w:t> Plan d'action national de promotion de l'agriculture biologique 'PAN-Bio 2025</w:t>
            </w:r>
          </w:p>
        </w:tc>
        <w:tc>
          <w:tcPr>
            <w:tcW w:w="373" w:type="pct"/>
            <w:noWrap/>
            <w:vAlign w:val="center"/>
            <w:hideMark/>
          </w:tcPr>
          <w:p w14:paraId="71227F57" w14:textId="77777777" w:rsidR="000950CF" w:rsidRPr="00EA6939" w:rsidRDefault="000950CF" w:rsidP="00390272">
            <w:pPr>
              <w:spacing w:after="0"/>
              <w:rPr>
                <w:rFonts w:ascii="Times New Roman" w:eastAsia="Times New Roman" w:hAnsi="Times New Roman" w:cs="Times New Roman"/>
                <w:kern w:val="0"/>
                <w:sz w:val="18"/>
                <w:szCs w:val="18"/>
                <w:lang w:val="fr-FR"/>
              </w:rPr>
            </w:pPr>
            <w:r w:rsidRPr="00EA6939">
              <w:rPr>
                <w:rFonts w:ascii="Times New Roman" w:eastAsia="Times New Roman" w:hAnsi="Times New Roman" w:cs="Times New Roman"/>
                <w:kern w:val="0"/>
                <w:sz w:val="18"/>
                <w:szCs w:val="18"/>
                <w:lang w:val="fr-FR"/>
              </w:rPr>
              <w:t> </w:t>
            </w:r>
            <w:proofErr w:type="spellStart"/>
            <w:r w:rsidRPr="00EA6939">
              <w:rPr>
                <w:rFonts w:ascii="Times New Roman" w:eastAsia="Times New Roman" w:hAnsi="Times New Roman" w:cs="Times New Roman"/>
                <w:kern w:val="0"/>
                <w:sz w:val="18"/>
                <w:szCs w:val="18"/>
                <w:lang w:val="fr-FR"/>
              </w:rPr>
              <w:t>Zeitplan</w:t>
            </w:r>
            <w:proofErr w:type="spellEnd"/>
            <w:r w:rsidRPr="00EA6939">
              <w:rPr>
                <w:rFonts w:ascii="Times New Roman" w:eastAsia="Times New Roman" w:hAnsi="Times New Roman" w:cs="Times New Roman"/>
                <w:kern w:val="0"/>
                <w:sz w:val="18"/>
                <w:szCs w:val="18"/>
                <w:lang w:val="fr-FR"/>
              </w:rPr>
              <w:t xml:space="preserve"> </w:t>
            </w:r>
            <w:proofErr w:type="spellStart"/>
            <w:r w:rsidRPr="00EA6939">
              <w:rPr>
                <w:rFonts w:ascii="Times New Roman" w:eastAsia="Times New Roman" w:hAnsi="Times New Roman" w:cs="Times New Roman"/>
                <w:kern w:val="0"/>
                <w:sz w:val="18"/>
                <w:szCs w:val="18"/>
                <w:lang w:val="fr-FR"/>
              </w:rPr>
              <w:t>und</w:t>
            </w:r>
            <w:proofErr w:type="spellEnd"/>
            <w:r w:rsidRPr="00EA6939">
              <w:rPr>
                <w:rFonts w:ascii="Times New Roman" w:eastAsia="Times New Roman" w:hAnsi="Times New Roman" w:cs="Times New Roman"/>
                <w:kern w:val="0"/>
                <w:sz w:val="18"/>
                <w:szCs w:val="18"/>
                <w:lang w:val="fr-FR"/>
              </w:rPr>
              <w:t xml:space="preserve"> </w:t>
            </w:r>
            <w:proofErr w:type="spellStart"/>
            <w:r w:rsidRPr="00EA6939">
              <w:rPr>
                <w:rFonts w:ascii="Times New Roman" w:eastAsia="Times New Roman" w:hAnsi="Times New Roman" w:cs="Times New Roman"/>
                <w:kern w:val="0"/>
                <w:sz w:val="18"/>
                <w:szCs w:val="18"/>
                <w:lang w:val="fr-FR"/>
              </w:rPr>
              <w:t>Arbeitsprogramm</w:t>
            </w:r>
            <w:proofErr w:type="spellEnd"/>
            <w:r w:rsidRPr="00EA6939">
              <w:rPr>
                <w:rFonts w:ascii="Times New Roman" w:eastAsia="Times New Roman" w:hAnsi="Times New Roman" w:cs="Times New Roman"/>
                <w:kern w:val="0"/>
                <w:sz w:val="18"/>
                <w:szCs w:val="18"/>
                <w:lang w:val="fr-FR"/>
              </w:rPr>
              <w:t>") – Administration de la gestion de l'eau</w:t>
            </w:r>
          </w:p>
        </w:tc>
        <w:tc>
          <w:tcPr>
            <w:tcW w:w="649" w:type="pct"/>
            <w:noWrap/>
            <w:vAlign w:val="center"/>
            <w:hideMark/>
          </w:tcPr>
          <w:p w14:paraId="537C17E7" w14:textId="77777777" w:rsidR="000950CF" w:rsidRPr="00EA6939" w:rsidRDefault="000950CF" w:rsidP="00390272">
            <w:pPr>
              <w:spacing w:after="0"/>
              <w:rPr>
                <w:rFonts w:ascii="Times New Roman" w:eastAsia="Times New Roman" w:hAnsi="Times New Roman" w:cs="Times New Roman"/>
                <w:kern w:val="0"/>
                <w:sz w:val="18"/>
                <w:szCs w:val="18"/>
                <w:lang w:val="fr-FR"/>
              </w:rPr>
            </w:pPr>
            <w:r w:rsidRPr="00EA6939">
              <w:rPr>
                <w:rFonts w:ascii="Times New Roman" w:eastAsia="Times New Roman" w:hAnsi="Times New Roman" w:cs="Times New Roman"/>
                <w:kern w:val="0"/>
                <w:sz w:val="18"/>
                <w:szCs w:val="18"/>
                <w:lang w:val="fr-FR"/>
              </w:rPr>
              <w:t> Projet de Stratégie et plan d'action pour l'adaptation aux effets du changement climatique au Luxembourg (2025–2035)</w:t>
            </w:r>
          </w:p>
        </w:tc>
        <w:tc>
          <w:tcPr>
            <w:tcW w:w="558" w:type="pct"/>
            <w:noWrap/>
            <w:vAlign w:val="center"/>
            <w:hideMark/>
          </w:tcPr>
          <w:p w14:paraId="5AADEE08" w14:textId="77777777" w:rsidR="000950CF" w:rsidRPr="00EA6939" w:rsidRDefault="000950CF" w:rsidP="00390272">
            <w:pPr>
              <w:spacing w:after="0"/>
              <w:rPr>
                <w:rFonts w:ascii="Times New Roman" w:eastAsia="Times New Roman" w:hAnsi="Times New Roman" w:cs="Times New Roman"/>
                <w:kern w:val="0"/>
                <w:sz w:val="18"/>
                <w:szCs w:val="18"/>
                <w:lang w:val="fr-FR"/>
              </w:rPr>
            </w:pPr>
            <w:r w:rsidRPr="00EA6939">
              <w:rPr>
                <w:rFonts w:ascii="Times New Roman" w:eastAsia="Times New Roman" w:hAnsi="Times New Roman" w:cs="Times New Roman"/>
                <w:kern w:val="0"/>
                <w:sz w:val="18"/>
                <w:szCs w:val="18"/>
                <w:lang w:val="fr-FR"/>
              </w:rPr>
              <w:t> Projet de mise à jour du Plan national intégré en matière d'énergie et de climat (PNEC) du Luxembourg pour la période 2021-2030</w:t>
            </w:r>
          </w:p>
        </w:tc>
        <w:tc>
          <w:tcPr>
            <w:tcW w:w="466" w:type="pct"/>
            <w:noWrap/>
            <w:vAlign w:val="center"/>
            <w:hideMark/>
          </w:tcPr>
          <w:p w14:paraId="5D917F13" w14:textId="77777777" w:rsidR="000950CF" w:rsidRPr="00EA6939" w:rsidRDefault="000950CF" w:rsidP="00390272">
            <w:pPr>
              <w:spacing w:after="0"/>
              <w:rPr>
                <w:rFonts w:ascii="Times New Roman" w:eastAsia="Times New Roman" w:hAnsi="Times New Roman" w:cs="Times New Roman"/>
                <w:kern w:val="0"/>
                <w:sz w:val="18"/>
                <w:szCs w:val="18"/>
                <w:lang w:val="fr-FR"/>
              </w:rPr>
            </w:pPr>
            <w:r w:rsidRPr="00EA6939">
              <w:rPr>
                <w:rFonts w:ascii="Times New Roman" w:eastAsia="Times New Roman" w:hAnsi="Times New Roman" w:cs="Times New Roman"/>
                <w:kern w:val="0"/>
                <w:sz w:val="18"/>
                <w:szCs w:val="18"/>
                <w:lang w:val="fr-FR"/>
              </w:rPr>
              <w:t> Le Plan national intégré en matière d'énergie et de climat (PNEC)</w:t>
            </w:r>
          </w:p>
        </w:tc>
      </w:tr>
      <w:tr w:rsidR="00753BB3" w:rsidRPr="00EA6939" w14:paraId="3BB2B538" w14:textId="77777777" w:rsidTr="00390272">
        <w:trPr>
          <w:trHeight w:val="310"/>
        </w:trPr>
        <w:tc>
          <w:tcPr>
            <w:tcW w:w="554" w:type="pct"/>
            <w:vAlign w:val="center"/>
            <w:hideMark/>
          </w:tcPr>
          <w:p w14:paraId="66A1F332" w14:textId="77777777" w:rsidR="00753BB3" w:rsidRPr="00EA6939" w:rsidRDefault="00753BB3" w:rsidP="00390272">
            <w:pPr>
              <w:spacing w:after="0"/>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A). Introduction &amp;</w:t>
            </w:r>
            <w:r w:rsidR="002B1AF4" w:rsidRPr="00EA6939">
              <w:rPr>
                <w:rFonts w:ascii="Times New Roman" w:eastAsia="Times New Roman" w:hAnsi="Times New Roman" w:cs="Times New Roman"/>
                <w:kern w:val="0"/>
                <w:sz w:val="18"/>
                <w:szCs w:val="18"/>
              </w:rPr>
              <w:t xml:space="preserve"> </w:t>
            </w:r>
            <w:r w:rsidRPr="00EA6939">
              <w:rPr>
                <w:rFonts w:ascii="Times New Roman" w:eastAsia="Times New Roman" w:hAnsi="Times New Roman" w:cs="Times New Roman"/>
                <w:kern w:val="0"/>
                <w:sz w:val="18"/>
                <w:szCs w:val="18"/>
              </w:rPr>
              <w:t>Background;</w:t>
            </w:r>
            <w:r w:rsidR="003F21B5" w:rsidRPr="00EA6939">
              <w:rPr>
                <w:rFonts w:ascii="Times New Roman" w:eastAsia="Times New Roman" w:hAnsi="Times New Roman" w:cs="Times New Roman"/>
                <w:kern w:val="0"/>
                <w:sz w:val="18"/>
                <w:szCs w:val="18"/>
              </w:rPr>
              <w:t xml:space="preserve"> </w:t>
            </w:r>
          </w:p>
        </w:tc>
        <w:tc>
          <w:tcPr>
            <w:tcW w:w="300" w:type="pct"/>
            <w:noWrap/>
            <w:vAlign w:val="center"/>
            <w:hideMark/>
          </w:tcPr>
          <w:p w14:paraId="6DFBA764"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354" w:type="pct"/>
            <w:noWrap/>
            <w:vAlign w:val="center"/>
            <w:hideMark/>
          </w:tcPr>
          <w:p w14:paraId="6A51AC8C"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358" w:type="pct"/>
            <w:noWrap/>
            <w:vAlign w:val="center"/>
            <w:hideMark/>
          </w:tcPr>
          <w:p w14:paraId="5A557590"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284" w:type="pct"/>
            <w:noWrap/>
            <w:vAlign w:val="center"/>
            <w:hideMark/>
          </w:tcPr>
          <w:p w14:paraId="1B8BF513"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489" w:type="pct"/>
            <w:noWrap/>
            <w:vAlign w:val="center"/>
            <w:hideMark/>
          </w:tcPr>
          <w:p w14:paraId="6345929F"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234" w:type="pct"/>
            <w:noWrap/>
            <w:vAlign w:val="center"/>
            <w:hideMark/>
          </w:tcPr>
          <w:p w14:paraId="7F16CADB"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381" w:type="pct"/>
            <w:noWrap/>
            <w:vAlign w:val="center"/>
            <w:hideMark/>
          </w:tcPr>
          <w:p w14:paraId="28711F62"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373" w:type="pct"/>
            <w:noWrap/>
            <w:vAlign w:val="center"/>
            <w:hideMark/>
          </w:tcPr>
          <w:p w14:paraId="16CDB4C4"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649" w:type="pct"/>
            <w:noWrap/>
            <w:vAlign w:val="center"/>
            <w:hideMark/>
          </w:tcPr>
          <w:p w14:paraId="6C9C8596"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558" w:type="pct"/>
            <w:noWrap/>
            <w:vAlign w:val="center"/>
            <w:hideMark/>
          </w:tcPr>
          <w:p w14:paraId="4BBDC926"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466" w:type="pct"/>
            <w:noWrap/>
            <w:vAlign w:val="center"/>
            <w:hideMark/>
          </w:tcPr>
          <w:p w14:paraId="4ADA81CF" w14:textId="77777777" w:rsidR="00753BB3" w:rsidRPr="00EA6939" w:rsidRDefault="00753BB3" w:rsidP="00390272">
            <w:pPr>
              <w:spacing w:after="0"/>
              <w:rPr>
                <w:rFonts w:ascii="Times New Roman" w:eastAsia="Times New Roman" w:hAnsi="Times New Roman" w:cs="Times New Roman"/>
                <w:kern w:val="0"/>
                <w:sz w:val="18"/>
                <w:szCs w:val="18"/>
              </w:rPr>
            </w:pPr>
          </w:p>
        </w:tc>
      </w:tr>
      <w:tr w:rsidR="00753BB3" w:rsidRPr="00EA6939" w14:paraId="20D8B1DA" w14:textId="77777777" w:rsidTr="00390272">
        <w:trPr>
          <w:trHeight w:val="310"/>
        </w:trPr>
        <w:tc>
          <w:tcPr>
            <w:tcW w:w="554" w:type="pct"/>
            <w:vAlign w:val="center"/>
            <w:hideMark/>
          </w:tcPr>
          <w:p w14:paraId="51DF0913" w14:textId="77777777" w:rsidR="00753BB3" w:rsidRPr="00EA6939" w:rsidRDefault="00753BB3" w:rsidP="00390272">
            <w:pPr>
              <w:spacing w:after="0"/>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B). </w:t>
            </w:r>
            <w:proofErr w:type="gramStart"/>
            <w:r w:rsidRPr="00EA6939">
              <w:rPr>
                <w:rFonts w:ascii="Times New Roman" w:eastAsia="Times New Roman" w:hAnsi="Times New Roman" w:cs="Times New Roman"/>
                <w:kern w:val="0"/>
                <w:sz w:val="18"/>
                <w:szCs w:val="18"/>
              </w:rPr>
              <w:t>Current status</w:t>
            </w:r>
            <w:proofErr w:type="gramEnd"/>
            <w:r w:rsidRPr="00EA6939">
              <w:rPr>
                <w:rFonts w:ascii="Times New Roman" w:eastAsia="Times New Roman" w:hAnsi="Times New Roman" w:cs="Times New Roman"/>
                <w:kern w:val="0"/>
                <w:sz w:val="18"/>
                <w:szCs w:val="18"/>
              </w:rPr>
              <w:t> </w:t>
            </w:r>
          </w:p>
        </w:tc>
        <w:tc>
          <w:tcPr>
            <w:tcW w:w="300" w:type="pct"/>
            <w:noWrap/>
            <w:vAlign w:val="center"/>
            <w:hideMark/>
          </w:tcPr>
          <w:p w14:paraId="746BEEAC"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354" w:type="pct"/>
            <w:noWrap/>
            <w:vAlign w:val="center"/>
            <w:hideMark/>
          </w:tcPr>
          <w:p w14:paraId="6BB03557"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358" w:type="pct"/>
            <w:noWrap/>
            <w:vAlign w:val="center"/>
            <w:hideMark/>
          </w:tcPr>
          <w:p w14:paraId="61FB4A5B"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284" w:type="pct"/>
            <w:noWrap/>
            <w:vAlign w:val="center"/>
            <w:hideMark/>
          </w:tcPr>
          <w:p w14:paraId="006079BA"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489" w:type="pct"/>
            <w:noWrap/>
            <w:vAlign w:val="center"/>
            <w:hideMark/>
          </w:tcPr>
          <w:p w14:paraId="102A80EE"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234" w:type="pct"/>
            <w:noWrap/>
            <w:vAlign w:val="center"/>
            <w:hideMark/>
          </w:tcPr>
          <w:p w14:paraId="49A0F252"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381" w:type="pct"/>
            <w:noWrap/>
            <w:vAlign w:val="center"/>
            <w:hideMark/>
          </w:tcPr>
          <w:p w14:paraId="3E7CFD0D"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373" w:type="pct"/>
            <w:noWrap/>
            <w:vAlign w:val="center"/>
            <w:hideMark/>
          </w:tcPr>
          <w:p w14:paraId="5C04AFCA"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649" w:type="pct"/>
            <w:noWrap/>
            <w:vAlign w:val="center"/>
            <w:hideMark/>
          </w:tcPr>
          <w:p w14:paraId="3AD8D0F1"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558" w:type="pct"/>
            <w:noWrap/>
            <w:vAlign w:val="center"/>
            <w:hideMark/>
          </w:tcPr>
          <w:p w14:paraId="2AD4915B"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466" w:type="pct"/>
            <w:noWrap/>
            <w:vAlign w:val="center"/>
            <w:hideMark/>
          </w:tcPr>
          <w:p w14:paraId="37D927CD" w14:textId="77777777" w:rsidR="00753BB3" w:rsidRPr="00EA6939" w:rsidRDefault="00753BB3" w:rsidP="00390272">
            <w:pPr>
              <w:spacing w:after="0"/>
              <w:rPr>
                <w:rFonts w:ascii="Times New Roman" w:eastAsia="Times New Roman" w:hAnsi="Times New Roman" w:cs="Times New Roman"/>
                <w:kern w:val="0"/>
                <w:sz w:val="18"/>
                <w:szCs w:val="18"/>
              </w:rPr>
            </w:pPr>
          </w:p>
        </w:tc>
      </w:tr>
      <w:tr w:rsidR="00753BB3" w:rsidRPr="00EA6939" w14:paraId="0F4721AA" w14:textId="77777777" w:rsidTr="00390272">
        <w:trPr>
          <w:trHeight w:val="620"/>
        </w:trPr>
        <w:tc>
          <w:tcPr>
            <w:tcW w:w="554" w:type="pct"/>
            <w:vAlign w:val="center"/>
            <w:hideMark/>
          </w:tcPr>
          <w:p w14:paraId="342BAB86" w14:textId="77777777" w:rsidR="00753BB3" w:rsidRPr="00EA6939" w:rsidRDefault="00753BB3" w:rsidP="00390272">
            <w:pPr>
              <w:spacing w:after="0"/>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1). Major priorities and challenges </w:t>
            </w:r>
          </w:p>
        </w:tc>
        <w:tc>
          <w:tcPr>
            <w:tcW w:w="300" w:type="pct"/>
            <w:noWrap/>
            <w:vAlign w:val="center"/>
            <w:hideMark/>
          </w:tcPr>
          <w:p w14:paraId="0A5FF76B"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354" w:type="pct"/>
            <w:noWrap/>
            <w:vAlign w:val="center"/>
            <w:hideMark/>
          </w:tcPr>
          <w:p w14:paraId="1EA37F24"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358" w:type="pct"/>
            <w:noWrap/>
            <w:vAlign w:val="center"/>
            <w:hideMark/>
          </w:tcPr>
          <w:p w14:paraId="0151558F"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284" w:type="pct"/>
            <w:noWrap/>
            <w:vAlign w:val="center"/>
            <w:hideMark/>
          </w:tcPr>
          <w:p w14:paraId="284BFB62"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489" w:type="pct"/>
            <w:noWrap/>
            <w:vAlign w:val="center"/>
            <w:hideMark/>
          </w:tcPr>
          <w:p w14:paraId="05F7AD6E"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234" w:type="pct"/>
            <w:noWrap/>
            <w:vAlign w:val="center"/>
            <w:hideMark/>
          </w:tcPr>
          <w:p w14:paraId="09C5173D"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381" w:type="pct"/>
            <w:noWrap/>
            <w:vAlign w:val="center"/>
            <w:hideMark/>
          </w:tcPr>
          <w:p w14:paraId="691938D1"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373" w:type="pct"/>
            <w:noWrap/>
            <w:vAlign w:val="center"/>
            <w:hideMark/>
          </w:tcPr>
          <w:p w14:paraId="07A58E39"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649" w:type="pct"/>
            <w:noWrap/>
            <w:vAlign w:val="center"/>
            <w:hideMark/>
          </w:tcPr>
          <w:p w14:paraId="754DC5DE"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558" w:type="pct"/>
            <w:noWrap/>
            <w:vAlign w:val="center"/>
            <w:hideMark/>
          </w:tcPr>
          <w:p w14:paraId="43ACD973"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466" w:type="pct"/>
            <w:noWrap/>
            <w:vAlign w:val="center"/>
            <w:hideMark/>
          </w:tcPr>
          <w:p w14:paraId="591ED7BC" w14:textId="77777777" w:rsidR="00753BB3" w:rsidRPr="00EA6939" w:rsidRDefault="00753BB3" w:rsidP="00390272">
            <w:pPr>
              <w:spacing w:after="0"/>
              <w:rPr>
                <w:rFonts w:ascii="Times New Roman" w:eastAsia="Times New Roman" w:hAnsi="Times New Roman" w:cs="Times New Roman"/>
                <w:kern w:val="0"/>
                <w:sz w:val="18"/>
                <w:szCs w:val="18"/>
              </w:rPr>
            </w:pPr>
          </w:p>
        </w:tc>
      </w:tr>
      <w:tr w:rsidR="00753BB3" w:rsidRPr="00EA6939" w14:paraId="10234950" w14:textId="77777777" w:rsidTr="00390272">
        <w:trPr>
          <w:trHeight w:val="640"/>
        </w:trPr>
        <w:tc>
          <w:tcPr>
            <w:tcW w:w="554" w:type="pct"/>
            <w:vAlign w:val="center"/>
            <w:hideMark/>
          </w:tcPr>
          <w:p w14:paraId="36E32C7B" w14:textId="77777777" w:rsidR="00753BB3" w:rsidRPr="00EA6939" w:rsidRDefault="00753BB3" w:rsidP="00390272">
            <w:pPr>
              <w:spacing w:after="0"/>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roofErr w:type="spellStart"/>
            <w:r w:rsidRPr="00EA6939">
              <w:rPr>
                <w:rFonts w:ascii="Times New Roman" w:eastAsia="Times New Roman" w:hAnsi="Times New Roman" w:cs="Times New Roman"/>
                <w:kern w:val="0"/>
                <w:sz w:val="18"/>
                <w:szCs w:val="18"/>
              </w:rPr>
              <w:t>i</w:t>
            </w:r>
            <w:proofErr w:type="spellEnd"/>
            <w:r w:rsidRPr="00EA6939">
              <w:rPr>
                <w:rFonts w:ascii="Times New Roman" w:eastAsia="Times New Roman" w:hAnsi="Times New Roman" w:cs="Times New Roman"/>
                <w:kern w:val="0"/>
                <w:sz w:val="18"/>
                <w:szCs w:val="18"/>
              </w:rPr>
              <w:t>). Overview of overarching strategy and “4 pillar approach” </w:t>
            </w:r>
          </w:p>
        </w:tc>
        <w:tc>
          <w:tcPr>
            <w:tcW w:w="300" w:type="pct"/>
            <w:noWrap/>
            <w:vAlign w:val="center"/>
            <w:hideMark/>
          </w:tcPr>
          <w:p w14:paraId="442E4D97"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354" w:type="pct"/>
            <w:noWrap/>
            <w:vAlign w:val="center"/>
            <w:hideMark/>
          </w:tcPr>
          <w:p w14:paraId="3F636AB4"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358" w:type="pct"/>
            <w:noWrap/>
            <w:vAlign w:val="center"/>
            <w:hideMark/>
          </w:tcPr>
          <w:p w14:paraId="640154DA"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284" w:type="pct"/>
            <w:noWrap/>
            <w:vAlign w:val="center"/>
            <w:hideMark/>
          </w:tcPr>
          <w:p w14:paraId="22212AC1"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489" w:type="pct"/>
            <w:noWrap/>
            <w:vAlign w:val="center"/>
            <w:hideMark/>
          </w:tcPr>
          <w:p w14:paraId="6D71F5BE"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234" w:type="pct"/>
            <w:noWrap/>
            <w:vAlign w:val="center"/>
            <w:hideMark/>
          </w:tcPr>
          <w:p w14:paraId="47ED6CBD"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381" w:type="pct"/>
            <w:noWrap/>
            <w:vAlign w:val="center"/>
            <w:hideMark/>
          </w:tcPr>
          <w:p w14:paraId="7A716C18"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373" w:type="pct"/>
            <w:noWrap/>
            <w:vAlign w:val="center"/>
            <w:hideMark/>
          </w:tcPr>
          <w:p w14:paraId="6C4CC1F6"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649" w:type="pct"/>
            <w:noWrap/>
            <w:vAlign w:val="center"/>
            <w:hideMark/>
          </w:tcPr>
          <w:p w14:paraId="57B9F446"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558" w:type="pct"/>
            <w:noWrap/>
            <w:vAlign w:val="center"/>
            <w:hideMark/>
          </w:tcPr>
          <w:p w14:paraId="13DD0FA7"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466" w:type="pct"/>
            <w:noWrap/>
            <w:vAlign w:val="center"/>
            <w:hideMark/>
          </w:tcPr>
          <w:p w14:paraId="22AE3490" w14:textId="77777777" w:rsidR="00753BB3" w:rsidRPr="00EA6939" w:rsidRDefault="00753BB3" w:rsidP="00390272">
            <w:pPr>
              <w:spacing w:after="0"/>
              <w:rPr>
                <w:rFonts w:ascii="Times New Roman" w:eastAsia="Times New Roman" w:hAnsi="Times New Roman" w:cs="Times New Roman"/>
                <w:kern w:val="0"/>
                <w:sz w:val="18"/>
                <w:szCs w:val="18"/>
              </w:rPr>
            </w:pPr>
          </w:p>
        </w:tc>
      </w:tr>
      <w:tr w:rsidR="00753BB3" w:rsidRPr="00EA6939" w14:paraId="3DB72A4B" w14:textId="77777777" w:rsidTr="00390272">
        <w:trPr>
          <w:trHeight w:val="320"/>
        </w:trPr>
        <w:tc>
          <w:tcPr>
            <w:tcW w:w="554" w:type="pct"/>
            <w:vAlign w:val="center"/>
            <w:hideMark/>
          </w:tcPr>
          <w:p w14:paraId="34C0431A" w14:textId="77777777" w:rsidR="00753BB3" w:rsidRPr="00EA6939" w:rsidRDefault="00753BB3" w:rsidP="00390272">
            <w:pPr>
              <w:spacing w:after="0"/>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ii). Nature</w:t>
            </w:r>
            <w:r w:rsidR="002B1AF4" w:rsidRPr="00EA6939">
              <w:rPr>
                <w:rFonts w:ascii="Times New Roman" w:eastAsia="Times New Roman" w:hAnsi="Times New Roman" w:cs="Times New Roman"/>
                <w:kern w:val="0"/>
                <w:sz w:val="18"/>
                <w:szCs w:val="18"/>
              </w:rPr>
              <w:t xml:space="preserve"> </w:t>
            </w:r>
            <w:r w:rsidRPr="00EA6939">
              <w:rPr>
                <w:rFonts w:ascii="Times New Roman" w:eastAsia="Times New Roman" w:hAnsi="Times New Roman" w:cs="Times New Roman"/>
                <w:kern w:val="0"/>
                <w:sz w:val="18"/>
                <w:szCs w:val="18"/>
              </w:rPr>
              <w:t>Protection;</w:t>
            </w:r>
            <w:r w:rsidR="003F21B5" w:rsidRPr="00EA6939">
              <w:rPr>
                <w:rFonts w:ascii="Times New Roman" w:eastAsia="Times New Roman" w:hAnsi="Times New Roman" w:cs="Times New Roman"/>
                <w:kern w:val="0"/>
                <w:sz w:val="18"/>
                <w:szCs w:val="18"/>
              </w:rPr>
              <w:t xml:space="preserve"> </w:t>
            </w:r>
          </w:p>
        </w:tc>
        <w:tc>
          <w:tcPr>
            <w:tcW w:w="300" w:type="pct"/>
            <w:noWrap/>
            <w:vAlign w:val="center"/>
            <w:hideMark/>
          </w:tcPr>
          <w:p w14:paraId="4EDB0965"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354" w:type="pct"/>
            <w:noWrap/>
            <w:vAlign w:val="center"/>
            <w:hideMark/>
          </w:tcPr>
          <w:p w14:paraId="4404566F"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358" w:type="pct"/>
            <w:noWrap/>
            <w:vAlign w:val="center"/>
            <w:hideMark/>
          </w:tcPr>
          <w:p w14:paraId="7574CBFE"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284" w:type="pct"/>
            <w:noWrap/>
            <w:vAlign w:val="center"/>
            <w:hideMark/>
          </w:tcPr>
          <w:p w14:paraId="1CC2D027"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489" w:type="pct"/>
            <w:noWrap/>
            <w:vAlign w:val="center"/>
            <w:hideMark/>
          </w:tcPr>
          <w:p w14:paraId="78B82BD3"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234" w:type="pct"/>
            <w:noWrap/>
            <w:vAlign w:val="center"/>
            <w:hideMark/>
          </w:tcPr>
          <w:p w14:paraId="4C763EAE"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381" w:type="pct"/>
            <w:noWrap/>
            <w:vAlign w:val="center"/>
            <w:hideMark/>
          </w:tcPr>
          <w:p w14:paraId="6F4F6AF5"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373" w:type="pct"/>
            <w:noWrap/>
            <w:vAlign w:val="center"/>
            <w:hideMark/>
          </w:tcPr>
          <w:p w14:paraId="54C7195C"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649" w:type="pct"/>
            <w:noWrap/>
            <w:vAlign w:val="center"/>
            <w:hideMark/>
          </w:tcPr>
          <w:p w14:paraId="7524CF09"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558" w:type="pct"/>
            <w:noWrap/>
            <w:vAlign w:val="center"/>
            <w:hideMark/>
          </w:tcPr>
          <w:p w14:paraId="20278CB3"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466" w:type="pct"/>
            <w:noWrap/>
            <w:vAlign w:val="center"/>
            <w:hideMark/>
          </w:tcPr>
          <w:p w14:paraId="284D6F64" w14:textId="77777777" w:rsidR="00753BB3" w:rsidRPr="00EA6939" w:rsidRDefault="00753BB3" w:rsidP="00390272">
            <w:pPr>
              <w:spacing w:after="0"/>
              <w:rPr>
                <w:rFonts w:ascii="Times New Roman" w:eastAsia="Times New Roman" w:hAnsi="Times New Roman" w:cs="Times New Roman"/>
                <w:kern w:val="0"/>
                <w:sz w:val="18"/>
                <w:szCs w:val="18"/>
              </w:rPr>
            </w:pPr>
          </w:p>
        </w:tc>
      </w:tr>
      <w:tr w:rsidR="00753BB3" w:rsidRPr="00123E69" w14:paraId="2A026463" w14:textId="77777777" w:rsidTr="00390272">
        <w:trPr>
          <w:trHeight w:val="320"/>
        </w:trPr>
        <w:tc>
          <w:tcPr>
            <w:tcW w:w="554" w:type="pct"/>
            <w:vAlign w:val="center"/>
            <w:hideMark/>
          </w:tcPr>
          <w:p w14:paraId="36DE465B" w14:textId="77777777" w:rsidR="00753BB3" w:rsidRPr="00EA6939" w:rsidRDefault="00753BB3" w:rsidP="00390272">
            <w:pPr>
              <w:spacing w:after="0"/>
              <w:rPr>
                <w:rFonts w:ascii="Times New Roman" w:eastAsia="Times New Roman" w:hAnsi="Times New Roman" w:cs="Times New Roman"/>
                <w:b/>
                <w:bCs/>
                <w:i/>
                <w:iCs/>
                <w:kern w:val="0"/>
                <w:sz w:val="18"/>
                <w:szCs w:val="18"/>
              </w:rPr>
            </w:pPr>
            <w:r w:rsidRPr="00EA6939">
              <w:rPr>
                <w:rFonts w:ascii="Times New Roman" w:eastAsia="Times New Roman" w:hAnsi="Times New Roman" w:cs="Times New Roman"/>
                <w:b/>
                <w:bCs/>
                <w:i/>
                <w:iCs/>
                <w:kern w:val="0"/>
                <w:sz w:val="18"/>
                <w:szCs w:val="18"/>
              </w:rPr>
              <w:t>Status of ecosystems</w:t>
            </w:r>
            <w:r w:rsidRPr="00EA6939">
              <w:rPr>
                <w:rFonts w:ascii="Times New Roman" w:eastAsia="Times New Roman" w:hAnsi="Times New Roman" w:cs="Times New Roman"/>
                <w:i/>
                <w:iCs/>
                <w:kern w:val="0"/>
                <w:sz w:val="18"/>
                <w:szCs w:val="18"/>
              </w:rPr>
              <w:t> </w:t>
            </w:r>
          </w:p>
        </w:tc>
        <w:tc>
          <w:tcPr>
            <w:tcW w:w="300" w:type="pct"/>
            <w:noWrap/>
            <w:vAlign w:val="center"/>
            <w:hideMark/>
          </w:tcPr>
          <w:p w14:paraId="083DD300"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354" w:type="pct"/>
            <w:noWrap/>
            <w:vAlign w:val="center"/>
            <w:hideMark/>
          </w:tcPr>
          <w:p w14:paraId="46D4547B"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358" w:type="pct"/>
            <w:noWrap/>
            <w:vAlign w:val="center"/>
            <w:hideMark/>
          </w:tcPr>
          <w:p w14:paraId="5AB9D656" w14:textId="77777777" w:rsidR="00753BB3" w:rsidRPr="00EA6939" w:rsidRDefault="00753BB3" w:rsidP="00390272">
            <w:pPr>
              <w:spacing w:after="0"/>
              <w:rPr>
                <w:rFonts w:ascii="Times New Roman" w:eastAsia="Times New Roman" w:hAnsi="Times New Roman" w:cs="Times New Roman"/>
                <w:kern w:val="0"/>
                <w:sz w:val="18"/>
                <w:szCs w:val="18"/>
                <w:lang w:val="es-BO"/>
              </w:rPr>
            </w:pPr>
            <w:r w:rsidRPr="00EA6939">
              <w:rPr>
                <w:rFonts w:ascii="Times New Roman" w:hAnsi="Times New Roman" w:cs="Times New Roman"/>
                <w:sz w:val="18"/>
                <w:szCs w:val="18"/>
                <w:lang w:val="es-BO"/>
              </w:rPr>
              <w:t xml:space="preserve">p. 6 </w:t>
            </w:r>
            <w:proofErr w:type="spellStart"/>
            <w:r w:rsidRPr="00EA6939">
              <w:rPr>
                <w:rFonts w:ascii="Times New Roman" w:hAnsi="Times New Roman" w:cs="Times New Roman"/>
                <w:sz w:val="18"/>
                <w:szCs w:val="18"/>
                <w:lang w:val="es-BO"/>
              </w:rPr>
              <w:t>intro</w:t>
            </w:r>
            <w:proofErr w:type="spellEnd"/>
            <w:r w:rsidRPr="00EA6939">
              <w:rPr>
                <w:rFonts w:ascii="Times New Roman" w:hAnsi="Times New Roman" w:cs="Times New Roman"/>
                <w:sz w:val="18"/>
                <w:szCs w:val="18"/>
                <w:lang w:val="es-BO"/>
              </w:rPr>
              <w:t>, 18, Sec. 2.1</w:t>
            </w:r>
            <w:r w:rsidRPr="00EA6939">
              <w:rPr>
                <w:rFonts w:ascii="Times New Roman" w:hAnsi="Times New Roman" w:cs="Times New Roman"/>
                <w:sz w:val="18"/>
                <w:szCs w:val="18"/>
                <w:lang w:val="es-BO"/>
              </w:rPr>
              <w:br/>
              <w:t>p. 11, Sec. 1.1</w:t>
            </w:r>
          </w:p>
        </w:tc>
        <w:tc>
          <w:tcPr>
            <w:tcW w:w="284" w:type="pct"/>
            <w:noWrap/>
            <w:vAlign w:val="center"/>
            <w:hideMark/>
          </w:tcPr>
          <w:p w14:paraId="26609169" w14:textId="77777777" w:rsidR="00753BB3" w:rsidRPr="00EA6939" w:rsidRDefault="00753BB3" w:rsidP="00390272">
            <w:pPr>
              <w:spacing w:after="0"/>
              <w:rPr>
                <w:rFonts w:ascii="Times New Roman" w:eastAsia="Times New Roman" w:hAnsi="Times New Roman" w:cs="Times New Roman"/>
                <w:kern w:val="0"/>
                <w:sz w:val="18"/>
                <w:szCs w:val="18"/>
                <w:lang w:val="es-BO"/>
              </w:rPr>
            </w:pPr>
          </w:p>
        </w:tc>
        <w:tc>
          <w:tcPr>
            <w:tcW w:w="489" w:type="pct"/>
            <w:noWrap/>
            <w:vAlign w:val="center"/>
            <w:hideMark/>
          </w:tcPr>
          <w:p w14:paraId="61B73FC3" w14:textId="77777777" w:rsidR="00753BB3" w:rsidRPr="00EA6939" w:rsidRDefault="00753BB3" w:rsidP="00390272">
            <w:pPr>
              <w:spacing w:after="0"/>
              <w:rPr>
                <w:rFonts w:ascii="Times New Roman" w:eastAsia="Times New Roman" w:hAnsi="Times New Roman" w:cs="Times New Roman"/>
                <w:kern w:val="0"/>
                <w:sz w:val="18"/>
                <w:szCs w:val="18"/>
                <w:lang w:val="es-BO"/>
              </w:rPr>
            </w:pPr>
          </w:p>
        </w:tc>
        <w:tc>
          <w:tcPr>
            <w:tcW w:w="234" w:type="pct"/>
            <w:noWrap/>
            <w:vAlign w:val="center"/>
            <w:hideMark/>
          </w:tcPr>
          <w:p w14:paraId="4E15F4C7" w14:textId="77777777" w:rsidR="00753BB3" w:rsidRPr="00EA6939" w:rsidRDefault="00753BB3" w:rsidP="00390272">
            <w:pPr>
              <w:spacing w:after="0"/>
              <w:rPr>
                <w:rFonts w:ascii="Times New Roman" w:eastAsia="Times New Roman" w:hAnsi="Times New Roman" w:cs="Times New Roman"/>
                <w:kern w:val="0"/>
                <w:sz w:val="18"/>
                <w:szCs w:val="18"/>
                <w:lang w:val="es-BO"/>
              </w:rPr>
            </w:pPr>
          </w:p>
        </w:tc>
        <w:tc>
          <w:tcPr>
            <w:tcW w:w="381" w:type="pct"/>
            <w:noWrap/>
            <w:vAlign w:val="center"/>
            <w:hideMark/>
          </w:tcPr>
          <w:p w14:paraId="3B5C676F" w14:textId="77777777" w:rsidR="00753BB3" w:rsidRPr="00EA6939" w:rsidRDefault="00753BB3" w:rsidP="00390272">
            <w:pPr>
              <w:spacing w:after="0"/>
              <w:rPr>
                <w:rFonts w:ascii="Times New Roman" w:eastAsia="Times New Roman" w:hAnsi="Times New Roman" w:cs="Times New Roman"/>
                <w:kern w:val="0"/>
                <w:sz w:val="18"/>
                <w:szCs w:val="18"/>
                <w:lang w:val="es-BO"/>
              </w:rPr>
            </w:pPr>
          </w:p>
        </w:tc>
        <w:tc>
          <w:tcPr>
            <w:tcW w:w="373" w:type="pct"/>
            <w:noWrap/>
            <w:vAlign w:val="center"/>
            <w:hideMark/>
          </w:tcPr>
          <w:p w14:paraId="62F8F1CD" w14:textId="77777777" w:rsidR="00753BB3" w:rsidRPr="00EA6939" w:rsidRDefault="00753BB3" w:rsidP="00390272">
            <w:pPr>
              <w:spacing w:after="0"/>
              <w:rPr>
                <w:rFonts w:ascii="Times New Roman" w:eastAsia="Times New Roman" w:hAnsi="Times New Roman" w:cs="Times New Roman"/>
                <w:kern w:val="0"/>
                <w:sz w:val="18"/>
                <w:szCs w:val="18"/>
                <w:lang w:val="es-BO"/>
              </w:rPr>
            </w:pPr>
          </w:p>
        </w:tc>
        <w:tc>
          <w:tcPr>
            <w:tcW w:w="649" w:type="pct"/>
            <w:noWrap/>
            <w:vAlign w:val="center"/>
            <w:hideMark/>
          </w:tcPr>
          <w:p w14:paraId="03613592" w14:textId="77777777" w:rsidR="00753BB3" w:rsidRPr="00EA6939" w:rsidRDefault="00753BB3" w:rsidP="00390272">
            <w:pPr>
              <w:spacing w:after="0"/>
              <w:rPr>
                <w:rFonts w:ascii="Times New Roman" w:eastAsia="Times New Roman" w:hAnsi="Times New Roman" w:cs="Times New Roman"/>
                <w:kern w:val="0"/>
                <w:sz w:val="18"/>
                <w:szCs w:val="18"/>
                <w:lang w:val="es-BO"/>
              </w:rPr>
            </w:pPr>
          </w:p>
        </w:tc>
        <w:tc>
          <w:tcPr>
            <w:tcW w:w="558" w:type="pct"/>
            <w:noWrap/>
            <w:vAlign w:val="center"/>
            <w:hideMark/>
          </w:tcPr>
          <w:p w14:paraId="4350CB53" w14:textId="77777777" w:rsidR="00753BB3" w:rsidRPr="00EA6939" w:rsidRDefault="00753BB3" w:rsidP="00390272">
            <w:pPr>
              <w:spacing w:after="0"/>
              <w:rPr>
                <w:rFonts w:ascii="Times New Roman" w:eastAsia="Times New Roman" w:hAnsi="Times New Roman" w:cs="Times New Roman"/>
                <w:kern w:val="0"/>
                <w:sz w:val="18"/>
                <w:szCs w:val="18"/>
                <w:lang w:val="es-BO"/>
              </w:rPr>
            </w:pPr>
          </w:p>
        </w:tc>
        <w:tc>
          <w:tcPr>
            <w:tcW w:w="466" w:type="pct"/>
            <w:noWrap/>
            <w:vAlign w:val="center"/>
            <w:hideMark/>
          </w:tcPr>
          <w:p w14:paraId="0D950C37" w14:textId="77777777" w:rsidR="00753BB3" w:rsidRPr="00EA6939" w:rsidRDefault="00753BB3" w:rsidP="00390272">
            <w:pPr>
              <w:spacing w:after="0"/>
              <w:rPr>
                <w:rFonts w:ascii="Times New Roman" w:eastAsia="Times New Roman" w:hAnsi="Times New Roman" w:cs="Times New Roman"/>
                <w:kern w:val="0"/>
                <w:sz w:val="18"/>
                <w:szCs w:val="18"/>
                <w:lang w:val="es-BO"/>
              </w:rPr>
            </w:pPr>
          </w:p>
        </w:tc>
      </w:tr>
      <w:tr w:rsidR="00753BB3" w:rsidRPr="00EA6939" w14:paraId="66F552DE" w14:textId="77777777" w:rsidTr="00390272">
        <w:trPr>
          <w:trHeight w:val="310"/>
        </w:trPr>
        <w:tc>
          <w:tcPr>
            <w:tcW w:w="554" w:type="pct"/>
            <w:vAlign w:val="center"/>
            <w:hideMark/>
          </w:tcPr>
          <w:p w14:paraId="38D1EB9A" w14:textId="77777777" w:rsidR="00753BB3" w:rsidRPr="00EA6939" w:rsidRDefault="00753BB3" w:rsidP="00390272">
            <w:pPr>
              <w:spacing w:after="0"/>
              <w:rPr>
                <w:rFonts w:ascii="Times New Roman" w:eastAsia="Times New Roman" w:hAnsi="Times New Roman" w:cs="Times New Roman"/>
                <w:b/>
                <w:bCs/>
                <w:i/>
                <w:iCs/>
                <w:kern w:val="0"/>
                <w:sz w:val="18"/>
                <w:szCs w:val="18"/>
              </w:rPr>
            </w:pPr>
            <w:r w:rsidRPr="00EA6939">
              <w:rPr>
                <w:rFonts w:ascii="Times New Roman" w:eastAsia="Times New Roman" w:hAnsi="Times New Roman" w:cs="Times New Roman"/>
                <w:b/>
                <w:bCs/>
                <w:i/>
                <w:iCs/>
                <w:kern w:val="0"/>
                <w:sz w:val="18"/>
                <w:szCs w:val="18"/>
              </w:rPr>
              <w:t>Status of species;</w:t>
            </w:r>
          </w:p>
        </w:tc>
        <w:tc>
          <w:tcPr>
            <w:tcW w:w="300" w:type="pct"/>
            <w:noWrap/>
            <w:vAlign w:val="center"/>
            <w:hideMark/>
          </w:tcPr>
          <w:p w14:paraId="68485147"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354" w:type="pct"/>
            <w:noWrap/>
            <w:vAlign w:val="center"/>
            <w:hideMark/>
          </w:tcPr>
          <w:p w14:paraId="396304EF"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358" w:type="pct"/>
            <w:noWrap/>
            <w:vAlign w:val="center"/>
            <w:hideMark/>
          </w:tcPr>
          <w:p w14:paraId="26C10D22" w14:textId="77777777" w:rsidR="00753BB3" w:rsidRPr="00EA6939" w:rsidRDefault="00753BB3" w:rsidP="00390272">
            <w:pPr>
              <w:spacing w:after="0"/>
              <w:rPr>
                <w:rFonts w:ascii="Times New Roman" w:eastAsia="Times New Roman" w:hAnsi="Times New Roman" w:cs="Times New Roman"/>
                <w:kern w:val="0"/>
                <w:sz w:val="18"/>
                <w:szCs w:val="18"/>
              </w:rPr>
            </w:pPr>
            <w:r w:rsidRPr="00EA6939">
              <w:rPr>
                <w:rFonts w:ascii="Times New Roman" w:hAnsi="Times New Roman" w:cs="Times New Roman"/>
                <w:sz w:val="18"/>
                <w:szCs w:val="18"/>
              </w:rPr>
              <w:t>p. 6 intro, 18, Sec. 2.1</w:t>
            </w:r>
          </w:p>
        </w:tc>
        <w:tc>
          <w:tcPr>
            <w:tcW w:w="284" w:type="pct"/>
            <w:noWrap/>
            <w:vAlign w:val="center"/>
            <w:hideMark/>
          </w:tcPr>
          <w:p w14:paraId="57218FB1"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489" w:type="pct"/>
            <w:noWrap/>
            <w:vAlign w:val="center"/>
            <w:hideMark/>
          </w:tcPr>
          <w:p w14:paraId="3D9257F0"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234" w:type="pct"/>
            <w:noWrap/>
            <w:vAlign w:val="center"/>
            <w:hideMark/>
          </w:tcPr>
          <w:p w14:paraId="32445579"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381" w:type="pct"/>
            <w:noWrap/>
            <w:vAlign w:val="center"/>
            <w:hideMark/>
          </w:tcPr>
          <w:p w14:paraId="028FE125"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373" w:type="pct"/>
            <w:noWrap/>
            <w:vAlign w:val="center"/>
            <w:hideMark/>
          </w:tcPr>
          <w:p w14:paraId="64BD0847"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649" w:type="pct"/>
            <w:noWrap/>
            <w:vAlign w:val="center"/>
            <w:hideMark/>
          </w:tcPr>
          <w:p w14:paraId="42F382B5"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558" w:type="pct"/>
            <w:noWrap/>
            <w:vAlign w:val="center"/>
            <w:hideMark/>
          </w:tcPr>
          <w:p w14:paraId="12EA2E5A"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466" w:type="pct"/>
            <w:noWrap/>
            <w:vAlign w:val="center"/>
            <w:hideMark/>
          </w:tcPr>
          <w:p w14:paraId="3D00E8F2" w14:textId="77777777" w:rsidR="00753BB3" w:rsidRPr="00EA6939" w:rsidRDefault="00753BB3" w:rsidP="00390272">
            <w:pPr>
              <w:spacing w:after="0"/>
              <w:rPr>
                <w:rFonts w:ascii="Times New Roman" w:eastAsia="Times New Roman" w:hAnsi="Times New Roman" w:cs="Times New Roman"/>
                <w:kern w:val="0"/>
                <w:sz w:val="18"/>
                <w:szCs w:val="18"/>
              </w:rPr>
            </w:pPr>
          </w:p>
        </w:tc>
      </w:tr>
      <w:tr w:rsidR="00753BB3" w:rsidRPr="00EA6939" w14:paraId="0BF3622C" w14:textId="77777777" w:rsidTr="00390272">
        <w:trPr>
          <w:trHeight w:val="640"/>
        </w:trPr>
        <w:tc>
          <w:tcPr>
            <w:tcW w:w="554" w:type="pct"/>
            <w:vAlign w:val="center"/>
            <w:hideMark/>
          </w:tcPr>
          <w:p w14:paraId="6C790F5F" w14:textId="77777777" w:rsidR="00753BB3" w:rsidRPr="00EA6939" w:rsidRDefault="00753BB3" w:rsidP="00390272">
            <w:pPr>
              <w:spacing w:after="0"/>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r w:rsidRPr="00EA6939">
              <w:rPr>
                <w:rFonts w:ascii="Times New Roman" w:eastAsia="Times New Roman" w:hAnsi="Times New Roman" w:cs="Times New Roman"/>
                <w:b/>
                <w:bCs/>
                <w:i/>
                <w:iCs/>
                <w:kern w:val="0"/>
                <w:sz w:val="18"/>
                <w:szCs w:val="18"/>
              </w:rPr>
              <w:t>Implementation of the Nature Pact</w:t>
            </w:r>
          </w:p>
        </w:tc>
        <w:tc>
          <w:tcPr>
            <w:tcW w:w="300" w:type="pct"/>
            <w:noWrap/>
            <w:vAlign w:val="center"/>
            <w:hideMark/>
          </w:tcPr>
          <w:p w14:paraId="7B4FB1F5"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354" w:type="pct"/>
            <w:noWrap/>
            <w:vAlign w:val="center"/>
            <w:hideMark/>
          </w:tcPr>
          <w:p w14:paraId="3B6B0D59"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358" w:type="pct"/>
            <w:noWrap/>
            <w:vAlign w:val="center"/>
            <w:hideMark/>
          </w:tcPr>
          <w:p w14:paraId="14EBE73A"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284" w:type="pct"/>
            <w:noWrap/>
            <w:vAlign w:val="center"/>
            <w:hideMark/>
          </w:tcPr>
          <w:p w14:paraId="39125205"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489" w:type="pct"/>
            <w:noWrap/>
            <w:vAlign w:val="center"/>
            <w:hideMark/>
          </w:tcPr>
          <w:p w14:paraId="0EE15B44"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234" w:type="pct"/>
            <w:noWrap/>
            <w:vAlign w:val="center"/>
            <w:hideMark/>
          </w:tcPr>
          <w:p w14:paraId="7677042F"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381" w:type="pct"/>
            <w:noWrap/>
            <w:vAlign w:val="center"/>
            <w:hideMark/>
          </w:tcPr>
          <w:p w14:paraId="4EE88006"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373" w:type="pct"/>
            <w:noWrap/>
            <w:vAlign w:val="center"/>
            <w:hideMark/>
          </w:tcPr>
          <w:p w14:paraId="4884573F" w14:textId="77777777" w:rsidR="00753BB3" w:rsidRPr="00EA6939" w:rsidRDefault="00753BB3" w:rsidP="00390272">
            <w:pPr>
              <w:spacing w:after="0"/>
              <w:rPr>
                <w:rFonts w:ascii="Times New Roman" w:eastAsia="Times New Roman" w:hAnsi="Times New Roman" w:cs="Times New Roman"/>
                <w:kern w:val="0"/>
                <w:sz w:val="18"/>
                <w:szCs w:val="18"/>
              </w:rPr>
            </w:pPr>
            <w:r w:rsidRPr="00EA6939">
              <w:rPr>
                <w:rFonts w:ascii="Times New Roman" w:hAnsi="Times New Roman" w:cs="Times New Roman"/>
                <w:sz w:val="18"/>
                <w:szCs w:val="18"/>
              </w:rPr>
              <w:t>p 189, M 4.14.3</w:t>
            </w:r>
          </w:p>
        </w:tc>
        <w:tc>
          <w:tcPr>
            <w:tcW w:w="649" w:type="pct"/>
            <w:noWrap/>
            <w:vAlign w:val="center"/>
            <w:hideMark/>
          </w:tcPr>
          <w:p w14:paraId="1813E966"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558" w:type="pct"/>
            <w:noWrap/>
            <w:vAlign w:val="center"/>
            <w:hideMark/>
          </w:tcPr>
          <w:p w14:paraId="4EEDBBE8" w14:textId="77777777" w:rsidR="00753BB3" w:rsidRPr="00EA6939" w:rsidRDefault="00753BB3" w:rsidP="00390272">
            <w:pPr>
              <w:spacing w:after="0"/>
              <w:rPr>
                <w:rFonts w:ascii="Times New Roman" w:eastAsia="Times New Roman" w:hAnsi="Times New Roman" w:cs="Times New Roman"/>
                <w:kern w:val="0"/>
                <w:sz w:val="18"/>
                <w:szCs w:val="18"/>
              </w:rPr>
            </w:pPr>
            <w:r w:rsidRPr="00EA6939">
              <w:rPr>
                <w:rFonts w:ascii="Times New Roman" w:hAnsi="Times New Roman" w:cs="Times New Roman"/>
                <w:sz w:val="18"/>
                <w:szCs w:val="18"/>
              </w:rPr>
              <w:t>p. 115 M 108</w:t>
            </w:r>
          </w:p>
        </w:tc>
        <w:tc>
          <w:tcPr>
            <w:tcW w:w="466" w:type="pct"/>
            <w:noWrap/>
            <w:vAlign w:val="center"/>
            <w:hideMark/>
          </w:tcPr>
          <w:p w14:paraId="114E828F" w14:textId="77777777" w:rsidR="00753BB3" w:rsidRPr="00EA6939" w:rsidRDefault="00753BB3" w:rsidP="00390272">
            <w:pPr>
              <w:spacing w:after="0"/>
              <w:rPr>
                <w:rFonts w:ascii="Times New Roman" w:eastAsia="Times New Roman" w:hAnsi="Times New Roman" w:cs="Times New Roman"/>
                <w:kern w:val="0"/>
                <w:sz w:val="18"/>
                <w:szCs w:val="18"/>
              </w:rPr>
            </w:pPr>
          </w:p>
        </w:tc>
      </w:tr>
      <w:tr w:rsidR="00753BB3" w:rsidRPr="00EA6939" w14:paraId="6CACBC35" w14:textId="77777777" w:rsidTr="00390272">
        <w:trPr>
          <w:trHeight w:val="320"/>
        </w:trPr>
        <w:tc>
          <w:tcPr>
            <w:tcW w:w="554" w:type="pct"/>
            <w:vAlign w:val="center"/>
            <w:hideMark/>
          </w:tcPr>
          <w:p w14:paraId="1309EAA2" w14:textId="77777777" w:rsidR="00753BB3" w:rsidRPr="00EA6939" w:rsidRDefault="00753BB3" w:rsidP="00390272">
            <w:pPr>
              <w:spacing w:after="0"/>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lastRenderedPageBreak/>
              <w:t xml:space="preserve">iii). </w:t>
            </w:r>
            <w:r w:rsidR="0000058C" w:rsidRPr="00EA6939">
              <w:rPr>
                <w:rFonts w:ascii="Times New Roman" w:eastAsia="Times New Roman" w:hAnsi="Times New Roman" w:cs="Times New Roman"/>
                <w:kern w:val="0"/>
                <w:sz w:val="18"/>
                <w:szCs w:val="18"/>
              </w:rPr>
              <w:t xml:space="preserve">Nature </w:t>
            </w:r>
            <w:r w:rsidRPr="00EA6939">
              <w:rPr>
                <w:rFonts w:ascii="Times New Roman" w:eastAsia="Times New Roman" w:hAnsi="Times New Roman" w:cs="Times New Roman"/>
                <w:kern w:val="0"/>
                <w:sz w:val="18"/>
                <w:szCs w:val="18"/>
              </w:rPr>
              <w:t>Restoration;</w:t>
            </w:r>
            <w:r w:rsidR="003F21B5" w:rsidRPr="00EA6939">
              <w:rPr>
                <w:rFonts w:ascii="Times New Roman" w:eastAsia="Times New Roman" w:hAnsi="Times New Roman" w:cs="Times New Roman"/>
                <w:kern w:val="0"/>
                <w:sz w:val="18"/>
                <w:szCs w:val="18"/>
              </w:rPr>
              <w:t xml:space="preserve"> </w:t>
            </w:r>
          </w:p>
        </w:tc>
        <w:tc>
          <w:tcPr>
            <w:tcW w:w="300" w:type="pct"/>
            <w:noWrap/>
            <w:vAlign w:val="center"/>
            <w:hideMark/>
          </w:tcPr>
          <w:p w14:paraId="7E7B089D"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354" w:type="pct"/>
            <w:noWrap/>
            <w:vAlign w:val="center"/>
            <w:hideMark/>
          </w:tcPr>
          <w:p w14:paraId="51065EFA"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358" w:type="pct"/>
            <w:noWrap/>
            <w:vAlign w:val="center"/>
            <w:hideMark/>
          </w:tcPr>
          <w:p w14:paraId="7C76850B" w14:textId="77777777" w:rsidR="00753BB3" w:rsidRPr="00EA6939" w:rsidRDefault="00753BB3" w:rsidP="00390272">
            <w:pPr>
              <w:spacing w:after="0"/>
              <w:rPr>
                <w:rFonts w:ascii="Times New Roman" w:eastAsia="Times New Roman" w:hAnsi="Times New Roman" w:cs="Times New Roman"/>
                <w:kern w:val="0"/>
                <w:sz w:val="18"/>
                <w:szCs w:val="18"/>
                <w:lang w:val="fr-FR"/>
              </w:rPr>
            </w:pPr>
            <w:r w:rsidRPr="00EA6939">
              <w:rPr>
                <w:rFonts w:ascii="Times New Roman" w:hAnsi="Times New Roman" w:cs="Times New Roman"/>
                <w:sz w:val="18"/>
                <w:szCs w:val="18"/>
                <w:lang w:val="fr-FR"/>
              </w:rPr>
              <w:t>p. 8 sn</w:t>
            </w:r>
            <w:r w:rsidRPr="00EA6939">
              <w:rPr>
                <w:rFonts w:ascii="Times New Roman" w:hAnsi="Times New Roman" w:cs="Times New Roman"/>
                <w:sz w:val="18"/>
                <w:szCs w:val="18"/>
                <w:lang w:val="fr-FR"/>
              </w:rPr>
              <w:br/>
              <w:t xml:space="preserve">p. 12 Sec. 1.2 </w:t>
            </w:r>
            <w:r w:rsidRPr="00EA6939">
              <w:rPr>
                <w:rFonts w:ascii="Times New Roman" w:hAnsi="Times New Roman" w:cs="Times New Roman"/>
                <w:sz w:val="18"/>
                <w:szCs w:val="18"/>
                <w:lang w:val="fr-FR"/>
              </w:rPr>
              <w:br/>
              <w:t>p18, Sec. 2.1</w:t>
            </w:r>
            <w:r w:rsidRPr="00EA6939">
              <w:rPr>
                <w:rFonts w:ascii="Times New Roman" w:hAnsi="Times New Roman" w:cs="Times New Roman"/>
                <w:sz w:val="18"/>
                <w:szCs w:val="18"/>
                <w:lang w:val="fr-FR"/>
              </w:rPr>
              <w:br/>
              <w:t>p. 25 sec2.4/ p. 34 M 4.2 y 4.3</w:t>
            </w:r>
          </w:p>
        </w:tc>
        <w:tc>
          <w:tcPr>
            <w:tcW w:w="284" w:type="pct"/>
            <w:noWrap/>
            <w:vAlign w:val="center"/>
            <w:hideMark/>
          </w:tcPr>
          <w:p w14:paraId="69DAEA3C" w14:textId="77777777" w:rsidR="00753BB3" w:rsidRPr="00EA6939" w:rsidRDefault="00753BB3" w:rsidP="00390272">
            <w:pPr>
              <w:spacing w:after="0"/>
              <w:rPr>
                <w:rFonts w:ascii="Times New Roman" w:eastAsia="Times New Roman" w:hAnsi="Times New Roman" w:cs="Times New Roman"/>
                <w:kern w:val="0"/>
                <w:sz w:val="18"/>
                <w:szCs w:val="18"/>
              </w:rPr>
            </w:pPr>
            <w:r w:rsidRPr="00EA6939">
              <w:rPr>
                <w:rFonts w:ascii="Times New Roman" w:hAnsi="Times New Roman" w:cs="Times New Roman"/>
                <w:sz w:val="18"/>
                <w:szCs w:val="18"/>
              </w:rPr>
              <w:t>p2</w:t>
            </w:r>
          </w:p>
        </w:tc>
        <w:tc>
          <w:tcPr>
            <w:tcW w:w="489" w:type="pct"/>
            <w:noWrap/>
            <w:vAlign w:val="center"/>
            <w:hideMark/>
          </w:tcPr>
          <w:p w14:paraId="0E58E7BA"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234" w:type="pct"/>
            <w:noWrap/>
            <w:vAlign w:val="center"/>
            <w:hideMark/>
          </w:tcPr>
          <w:p w14:paraId="03BE7B94"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381" w:type="pct"/>
            <w:noWrap/>
            <w:vAlign w:val="center"/>
            <w:hideMark/>
          </w:tcPr>
          <w:p w14:paraId="3D97884D"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373" w:type="pct"/>
            <w:noWrap/>
            <w:vAlign w:val="center"/>
            <w:hideMark/>
          </w:tcPr>
          <w:p w14:paraId="7954B9E7" w14:textId="77777777" w:rsidR="00753BB3" w:rsidRPr="00EA6939" w:rsidRDefault="00753BB3" w:rsidP="00390272">
            <w:pPr>
              <w:spacing w:after="0"/>
              <w:rPr>
                <w:rFonts w:ascii="Times New Roman" w:eastAsia="Times New Roman" w:hAnsi="Times New Roman" w:cs="Times New Roman"/>
                <w:kern w:val="0"/>
                <w:sz w:val="18"/>
                <w:szCs w:val="18"/>
              </w:rPr>
            </w:pPr>
            <w:r w:rsidRPr="00EA6939">
              <w:rPr>
                <w:rFonts w:ascii="Times New Roman" w:hAnsi="Times New Roman" w:cs="Times New Roman"/>
                <w:sz w:val="18"/>
                <w:szCs w:val="18"/>
              </w:rPr>
              <w:t>p 187-192</w:t>
            </w:r>
          </w:p>
        </w:tc>
        <w:tc>
          <w:tcPr>
            <w:tcW w:w="649" w:type="pct"/>
            <w:noWrap/>
            <w:vAlign w:val="center"/>
            <w:hideMark/>
          </w:tcPr>
          <w:p w14:paraId="426CBB25"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558" w:type="pct"/>
            <w:noWrap/>
            <w:vAlign w:val="center"/>
            <w:hideMark/>
          </w:tcPr>
          <w:p w14:paraId="60544764"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466" w:type="pct"/>
            <w:noWrap/>
            <w:vAlign w:val="center"/>
            <w:hideMark/>
          </w:tcPr>
          <w:p w14:paraId="1C43B613" w14:textId="77777777" w:rsidR="00753BB3" w:rsidRPr="00EA6939" w:rsidRDefault="00753BB3" w:rsidP="00390272">
            <w:pPr>
              <w:spacing w:after="0"/>
              <w:rPr>
                <w:rFonts w:ascii="Times New Roman" w:eastAsia="Times New Roman" w:hAnsi="Times New Roman" w:cs="Times New Roman"/>
                <w:kern w:val="0"/>
                <w:sz w:val="18"/>
                <w:szCs w:val="18"/>
              </w:rPr>
            </w:pPr>
          </w:p>
        </w:tc>
      </w:tr>
      <w:tr w:rsidR="00753BB3" w:rsidRPr="00EA6939" w14:paraId="248FBF86" w14:textId="77777777" w:rsidTr="00390272">
        <w:trPr>
          <w:trHeight w:val="320"/>
        </w:trPr>
        <w:tc>
          <w:tcPr>
            <w:tcW w:w="554" w:type="pct"/>
            <w:vAlign w:val="center"/>
            <w:hideMark/>
          </w:tcPr>
          <w:p w14:paraId="39BD3E22" w14:textId="77777777" w:rsidR="00753BB3" w:rsidRPr="00EA6939" w:rsidRDefault="00753BB3" w:rsidP="00390272">
            <w:pPr>
              <w:spacing w:after="0"/>
              <w:rPr>
                <w:rFonts w:ascii="Times New Roman" w:eastAsia="Times New Roman" w:hAnsi="Times New Roman" w:cs="Times New Roman"/>
                <w:b/>
                <w:bCs/>
                <w:i/>
                <w:iCs/>
                <w:kern w:val="0"/>
                <w:sz w:val="18"/>
                <w:szCs w:val="18"/>
              </w:rPr>
            </w:pPr>
            <w:r w:rsidRPr="00EA6939">
              <w:rPr>
                <w:rFonts w:ascii="Times New Roman" w:eastAsia="Times New Roman" w:hAnsi="Times New Roman" w:cs="Times New Roman"/>
                <w:b/>
                <w:bCs/>
                <w:i/>
                <w:iCs/>
                <w:kern w:val="0"/>
                <w:sz w:val="18"/>
                <w:szCs w:val="18"/>
              </w:rPr>
              <w:t>Forests</w:t>
            </w:r>
          </w:p>
        </w:tc>
        <w:tc>
          <w:tcPr>
            <w:tcW w:w="300" w:type="pct"/>
            <w:noWrap/>
            <w:vAlign w:val="center"/>
            <w:hideMark/>
          </w:tcPr>
          <w:p w14:paraId="2C056203" w14:textId="77777777" w:rsidR="00753BB3" w:rsidRPr="00EA6939" w:rsidRDefault="00753BB3" w:rsidP="00390272">
            <w:pPr>
              <w:spacing w:after="0"/>
              <w:rPr>
                <w:rFonts w:ascii="Times New Roman" w:eastAsia="Times New Roman" w:hAnsi="Times New Roman" w:cs="Times New Roman"/>
                <w:kern w:val="0"/>
                <w:sz w:val="18"/>
                <w:szCs w:val="18"/>
              </w:rPr>
            </w:pPr>
            <w:r w:rsidRPr="00EA6939">
              <w:rPr>
                <w:rFonts w:ascii="Times New Roman" w:hAnsi="Times New Roman" w:cs="Times New Roman"/>
                <w:sz w:val="18"/>
                <w:szCs w:val="18"/>
              </w:rPr>
              <w:t>p. 3 sec 1.1 y p. 4 sec 1.2</w:t>
            </w:r>
          </w:p>
        </w:tc>
        <w:tc>
          <w:tcPr>
            <w:tcW w:w="354" w:type="pct"/>
            <w:noWrap/>
            <w:vAlign w:val="center"/>
            <w:hideMark/>
          </w:tcPr>
          <w:p w14:paraId="658DE7C0" w14:textId="77777777" w:rsidR="00753BB3" w:rsidRPr="00EA6939" w:rsidRDefault="00753BB3" w:rsidP="00390272">
            <w:pPr>
              <w:spacing w:after="0"/>
              <w:rPr>
                <w:rFonts w:ascii="Times New Roman" w:eastAsia="Times New Roman" w:hAnsi="Times New Roman" w:cs="Times New Roman"/>
                <w:kern w:val="0"/>
                <w:sz w:val="18"/>
                <w:szCs w:val="18"/>
                <w:lang w:val="fr-FR"/>
              </w:rPr>
            </w:pPr>
            <w:r w:rsidRPr="00EA6939">
              <w:rPr>
                <w:rFonts w:ascii="Times New Roman" w:hAnsi="Times New Roman" w:cs="Times New Roman"/>
                <w:sz w:val="18"/>
                <w:szCs w:val="18"/>
                <w:lang w:val="fr-FR"/>
              </w:rPr>
              <w:t>p. 3, sec 1</w:t>
            </w:r>
            <w:r w:rsidRPr="00EA6939">
              <w:rPr>
                <w:rFonts w:ascii="Times New Roman" w:hAnsi="Times New Roman" w:cs="Times New Roman"/>
                <w:sz w:val="18"/>
                <w:szCs w:val="18"/>
                <w:lang w:val="fr-FR"/>
              </w:rPr>
              <w:br/>
              <w:t>p. 8 sec 3.1</w:t>
            </w:r>
            <w:r w:rsidRPr="00EA6939">
              <w:rPr>
                <w:rFonts w:ascii="Times New Roman" w:hAnsi="Times New Roman" w:cs="Times New Roman"/>
                <w:sz w:val="18"/>
                <w:szCs w:val="18"/>
                <w:lang w:val="fr-FR"/>
              </w:rPr>
              <w:br/>
              <w:t>p. 10 sec 3.2</w:t>
            </w:r>
          </w:p>
        </w:tc>
        <w:tc>
          <w:tcPr>
            <w:tcW w:w="358" w:type="pct"/>
            <w:noWrap/>
            <w:vAlign w:val="center"/>
            <w:hideMark/>
          </w:tcPr>
          <w:p w14:paraId="1000A8B7" w14:textId="77777777" w:rsidR="00753BB3" w:rsidRPr="00EA6939" w:rsidRDefault="00753BB3" w:rsidP="00390272">
            <w:pPr>
              <w:spacing w:after="0"/>
              <w:rPr>
                <w:rFonts w:ascii="Times New Roman" w:eastAsia="Times New Roman" w:hAnsi="Times New Roman" w:cs="Times New Roman"/>
                <w:kern w:val="0"/>
                <w:sz w:val="18"/>
                <w:szCs w:val="18"/>
              </w:rPr>
            </w:pPr>
            <w:r w:rsidRPr="00EA6939">
              <w:rPr>
                <w:rFonts w:ascii="Times New Roman" w:hAnsi="Times New Roman" w:cs="Times New Roman"/>
                <w:sz w:val="18"/>
                <w:szCs w:val="18"/>
              </w:rPr>
              <w:t>p. 14</w:t>
            </w:r>
            <w:r w:rsidRPr="00EA6939">
              <w:rPr>
                <w:rFonts w:ascii="Times New Roman" w:hAnsi="Times New Roman" w:cs="Times New Roman"/>
                <w:sz w:val="18"/>
                <w:szCs w:val="18"/>
              </w:rPr>
              <w:br/>
              <w:t>p. 28, sec 2.6/ p. 35 M 6.2</w:t>
            </w:r>
          </w:p>
        </w:tc>
        <w:tc>
          <w:tcPr>
            <w:tcW w:w="284" w:type="pct"/>
            <w:noWrap/>
            <w:vAlign w:val="center"/>
            <w:hideMark/>
          </w:tcPr>
          <w:p w14:paraId="0455208B"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489" w:type="pct"/>
            <w:noWrap/>
            <w:vAlign w:val="center"/>
            <w:hideMark/>
          </w:tcPr>
          <w:p w14:paraId="50CE207A"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234" w:type="pct"/>
            <w:noWrap/>
            <w:vAlign w:val="center"/>
            <w:hideMark/>
          </w:tcPr>
          <w:p w14:paraId="0EC0DA11"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381" w:type="pct"/>
            <w:noWrap/>
            <w:vAlign w:val="center"/>
            <w:hideMark/>
          </w:tcPr>
          <w:p w14:paraId="177A6750"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373" w:type="pct"/>
            <w:noWrap/>
            <w:vAlign w:val="center"/>
            <w:hideMark/>
          </w:tcPr>
          <w:p w14:paraId="4DDA3730" w14:textId="77777777" w:rsidR="00753BB3" w:rsidRPr="00EA6939" w:rsidRDefault="00753BB3" w:rsidP="00390272">
            <w:pPr>
              <w:spacing w:after="0"/>
              <w:rPr>
                <w:rFonts w:ascii="Times New Roman" w:eastAsia="Times New Roman" w:hAnsi="Times New Roman" w:cs="Times New Roman"/>
                <w:kern w:val="0"/>
                <w:sz w:val="18"/>
                <w:szCs w:val="18"/>
              </w:rPr>
            </w:pPr>
            <w:r w:rsidRPr="00EA6939">
              <w:rPr>
                <w:rFonts w:ascii="Times New Roman" w:hAnsi="Times New Roman" w:cs="Times New Roman"/>
                <w:sz w:val="18"/>
                <w:szCs w:val="18"/>
              </w:rPr>
              <w:t>p. 182 M 4.13.7</w:t>
            </w:r>
          </w:p>
        </w:tc>
        <w:tc>
          <w:tcPr>
            <w:tcW w:w="649" w:type="pct"/>
            <w:noWrap/>
            <w:vAlign w:val="center"/>
            <w:hideMark/>
          </w:tcPr>
          <w:p w14:paraId="4783FF15"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558" w:type="pct"/>
            <w:noWrap/>
            <w:vAlign w:val="center"/>
            <w:hideMark/>
          </w:tcPr>
          <w:p w14:paraId="2DDDAFE2" w14:textId="77777777" w:rsidR="00753BB3" w:rsidRPr="00EA6939" w:rsidRDefault="00753BB3" w:rsidP="00390272">
            <w:pPr>
              <w:spacing w:after="0"/>
              <w:rPr>
                <w:rFonts w:ascii="Times New Roman" w:eastAsia="Times New Roman" w:hAnsi="Times New Roman" w:cs="Times New Roman"/>
                <w:kern w:val="0"/>
                <w:sz w:val="18"/>
                <w:szCs w:val="18"/>
              </w:rPr>
            </w:pPr>
            <w:r w:rsidRPr="00EA6939">
              <w:rPr>
                <w:rFonts w:ascii="Times New Roman" w:hAnsi="Times New Roman" w:cs="Times New Roman"/>
                <w:sz w:val="18"/>
                <w:szCs w:val="18"/>
              </w:rPr>
              <w:t>p. 10, sec 1.1.1</w:t>
            </w:r>
            <w:r w:rsidRPr="00EA6939">
              <w:rPr>
                <w:rFonts w:ascii="Times New Roman" w:hAnsi="Times New Roman" w:cs="Times New Roman"/>
                <w:sz w:val="18"/>
                <w:szCs w:val="18"/>
              </w:rPr>
              <w:br/>
              <w:t>p. 266-270, sec 3.1.1.7</w:t>
            </w:r>
          </w:p>
        </w:tc>
        <w:tc>
          <w:tcPr>
            <w:tcW w:w="466" w:type="pct"/>
            <w:noWrap/>
            <w:vAlign w:val="center"/>
            <w:hideMark/>
          </w:tcPr>
          <w:p w14:paraId="2CB1301E" w14:textId="77777777" w:rsidR="00753BB3" w:rsidRPr="00EA6939" w:rsidRDefault="00753BB3" w:rsidP="00390272">
            <w:pPr>
              <w:spacing w:after="0"/>
              <w:rPr>
                <w:rFonts w:ascii="Times New Roman" w:eastAsia="Times New Roman" w:hAnsi="Times New Roman" w:cs="Times New Roman"/>
                <w:kern w:val="0"/>
                <w:sz w:val="18"/>
                <w:szCs w:val="18"/>
              </w:rPr>
            </w:pPr>
            <w:r w:rsidRPr="00EA6939">
              <w:rPr>
                <w:rFonts w:ascii="Times New Roman" w:hAnsi="Times New Roman" w:cs="Times New Roman"/>
                <w:sz w:val="18"/>
                <w:szCs w:val="18"/>
              </w:rPr>
              <w:t>p. 3 sec 1.1 y p. 4 sec 1.2</w:t>
            </w:r>
          </w:p>
        </w:tc>
      </w:tr>
      <w:tr w:rsidR="00753BB3" w:rsidRPr="00EA6939" w14:paraId="7706FD56" w14:textId="77777777" w:rsidTr="00390272">
        <w:trPr>
          <w:trHeight w:val="320"/>
        </w:trPr>
        <w:tc>
          <w:tcPr>
            <w:tcW w:w="554" w:type="pct"/>
            <w:vAlign w:val="center"/>
            <w:hideMark/>
          </w:tcPr>
          <w:p w14:paraId="39B33C3D" w14:textId="77777777" w:rsidR="00753BB3" w:rsidRPr="00EA6939" w:rsidRDefault="00753BB3" w:rsidP="00390272">
            <w:pPr>
              <w:spacing w:after="0"/>
              <w:rPr>
                <w:rFonts w:ascii="Times New Roman" w:eastAsia="Times New Roman" w:hAnsi="Times New Roman" w:cs="Times New Roman"/>
                <w:b/>
                <w:bCs/>
                <w:i/>
                <w:iCs/>
                <w:kern w:val="0"/>
                <w:sz w:val="18"/>
                <w:szCs w:val="18"/>
              </w:rPr>
            </w:pPr>
            <w:r w:rsidRPr="00EA6939">
              <w:rPr>
                <w:rFonts w:ascii="Times New Roman" w:eastAsia="Times New Roman" w:hAnsi="Times New Roman" w:cs="Times New Roman"/>
                <w:b/>
                <w:bCs/>
                <w:i/>
                <w:iCs/>
                <w:kern w:val="0"/>
                <w:sz w:val="18"/>
                <w:szCs w:val="18"/>
              </w:rPr>
              <w:t>Aquatic and semi-aquatic</w:t>
            </w:r>
          </w:p>
        </w:tc>
        <w:tc>
          <w:tcPr>
            <w:tcW w:w="300" w:type="pct"/>
            <w:noWrap/>
            <w:vAlign w:val="center"/>
            <w:hideMark/>
          </w:tcPr>
          <w:p w14:paraId="2C1AD1B8"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354" w:type="pct"/>
            <w:noWrap/>
            <w:vAlign w:val="center"/>
            <w:hideMark/>
          </w:tcPr>
          <w:p w14:paraId="1BEC465B"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358" w:type="pct"/>
            <w:noWrap/>
            <w:vAlign w:val="center"/>
            <w:hideMark/>
          </w:tcPr>
          <w:p w14:paraId="5253C19D" w14:textId="77777777" w:rsidR="00753BB3" w:rsidRPr="00EA6939" w:rsidRDefault="00753BB3" w:rsidP="00390272">
            <w:pPr>
              <w:spacing w:after="0"/>
              <w:rPr>
                <w:rFonts w:ascii="Times New Roman" w:eastAsia="Times New Roman" w:hAnsi="Times New Roman" w:cs="Times New Roman"/>
                <w:kern w:val="0"/>
                <w:sz w:val="18"/>
                <w:szCs w:val="18"/>
              </w:rPr>
            </w:pPr>
            <w:r w:rsidRPr="00EA6939">
              <w:rPr>
                <w:rFonts w:ascii="Times New Roman" w:hAnsi="Times New Roman" w:cs="Times New Roman"/>
                <w:sz w:val="18"/>
                <w:szCs w:val="18"/>
              </w:rPr>
              <w:t>p. 34, 25</w:t>
            </w:r>
            <w:r w:rsidRPr="00EA6939">
              <w:rPr>
                <w:rFonts w:ascii="Times New Roman" w:hAnsi="Times New Roman" w:cs="Times New Roman"/>
                <w:sz w:val="18"/>
                <w:szCs w:val="18"/>
              </w:rPr>
              <w:br/>
              <w:t>p. 26, sec 2.4/ p. 34 M 4.4</w:t>
            </w:r>
          </w:p>
        </w:tc>
        <w:tc>
          <w:tcPr>
            <w:tcW w:w="284" w:type="pct"/>
            <w:noWrap/>
            <w:vAlign w:val="center"/>
            <w:hideMark/>
          </w:tcPr>
          <w:p w14:paraId="7237727B"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489" w:type="pct"/>
            <w:noWrap/>
            <w:vAlign w:val="center"/>
            <w:hideMark/>
          </w:tcPr>
          <w:p w14:paraId="542FDFB4"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234" w:type="pct"/>
            <w:noWrap/>
            <w:vAlign w:val="center"/>
            <w:hideMark/>
          </w:tcPr>
          <w:p w14:paraId="4BA5E284"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381" w:type="pct"/>
            <w:noWrap/>
            <w:vAlign w:val="center"/>
            <w:hideMark/>
          </w:tcPr>
          <w:p w14:paraId="35EFD1E6" w14:textId="77777777" w:rsidR="00753BB3" w:rsidRPr="00EA6939" w:rsidRDefault="00753BB3" w:rsidP="00390272">
            <w:pPr>
              <w:spacing w:after="0"/>
              <w:rPr>
                <w:rFonts w:ascii="Times New Roman" w:eastAsia="Times New Roman" w:hAnsi="Times New Roman" w:cs="Times New Roman"/>
                <w:kern w:val="0"/>
                <w:sz w:val="18"/>
                <w:szCs w:val="18"/>
              </w:rPr>
            </w:pPr>
            <w:r w:rsidRPr="00EA6939">
              <w:rPr>
                <w:rFonts w:ascii="Times New Roman" w:hAnsi="Times New Roman" w:cs="Times New Roman"/>
                <w:sz w:val="18"/>
                <w:szCs w:val="18"/>
              </w:rPr>
              <w:t>p. 11 sec 3.3</w:t>
            </w:r>
          </w:p>
        </w:tc>
        <w:tc>
          <w:tcPr>
            <w:tcW w:w="373" w:type="pct"/>
            <w:noWrap/>
            <w:vAlign w:val="center"/>
            <w:hideMark/>
          </w:tcPr>
          <w:p w14:paraId="4C542644" w14:textId="77777777" w:rsidR="00753BB3" w:rsidRPr="00EA6939" w:rsidRDefault="00753BB3" w:rsidP="00390272">
            <w:pPr>
              <w:spacing w:after="0"/>
              <w:rPr>
                <w:rFonts w:ascii="Times New Roman" w:eastAsia="Times New Roman" w:hAnsi="Times New Roman" w:cs="Times New Roman"/>
                <w:kern w:val="0"/>
                <w:sz w:val="18"/>
                <w:szCs w:val="18"/>
              </w:rPr>
            </w:pPr>
            <w:r w:rsidRPr="00EA6939">
              <w:rPr>
                <w:rFonts w:ascii="Times New Roman" w:hAnsi="Times New Roman" w:cs="Times New Roman"/>
                <w:sz w:val="18"/>
                <w:szCs w:val="18"/>
              </w:rPr>
              <w:t>p. 121 M 4.3.3</w:t>
            </w:r>
            <w:r w:rsidRPr="00EA6939">
              <w:rPr>
                <w:rFonts w:ascii="Times New Roman" w:hAnsi="Times New Roman" w:cs="Times New Roman"/>
                <w:sz w:val="18"/>
                <w:szCs w:val="18"/>
              </w:rPr>
              <w:br/>
              <w:t>p. 190 M 4.14.5</w:t>
            </w:r>
          </w:p>
        </w:tc>
        <w:tc>
          <w:tcPr>
            <w:tcW w:w="649" w:type="pct"/>
            <w:noWrap/>
            <w:vAlign w:val="center"/>
            <w:hideMark/>
          </w:tcPr>
          <w:p w14:paraId="534CE401"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558" w:type="pct"/>
            <w:noWrap/>
            <w:vAlign w:val="center"/>
            <w:hideMark/>
          </w:tcPr>
          <w:p w14:paraId="47D3EA62"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466" w:type="pct"/>
            <w:noWrap/>
            <w:vAlign w:val="center"/>
            <w:hideMark/>
          </w:tcPr>
          <w:p w14:paraId="27D37A49" w14:textId="77777777" w:rsidR="00753BB3" w:rsidRPr="00EA6939" w:rsidRDefault="00753BB3" w:rsidP="00390272">
            <w:pPr>
              <w:spacing w:after="0"/>
              <w:rPr>
                <w:rFonts w:ascii="Times New Roman" w:eastAsia="Times New Roman" w:hAnsi="Times New Roman" w:cs="Times New Roman"/>
                <w:kern w:val="0"/>
                <w:sz w:val="18"/>
                <w:szCs w:val="18"/>
              </w:rPr>
            </w:pPr>
          </w:p>
        </w:tc>
      </w:tr>
      <w:tr w:rsidR="00753BB3" w:rsidRPr="00EA6939" w14:paraId="0333CF13" w14:textId="77777777" w:rsidTr="00390272">
        <w:trPr>
          <w:trHeight w:val="320"/>
        </w:trPr>
        <w:tc>
          <w:tcPr>
            <w:tcW w:w="554" w:type="pct"/>
            <w:vAlign w:val="center"/>
            <w:hideMark/>
          </w:tcPr>
          <w:p w14:paraId="6231BCA2" w14:textId="77777777" w:rsidR="00753BB3" w:rsidRPr="00EA6939" w:rsidRDefault="00753BB3" w:rsidP="00390272">
            <w:pPr>
              <w:spacing w:after="0"/>
              <w:rPr>
                <w:rFonts w:ascii="Times New Roman" w:eastAsia="Times New Roman" w:hAnsi="Times New Roman" w:cs="Times New Roman"/>
                <w:b/>
                <w:bCs/>
                <w:i/>
                <w:iCs/>
                <w:kern w:val="0"/>
                <w:sz w:val="18"/>
                <w:szCs w:val="18"/>
              </w:rPr>
            </w:pPr>
            <w:r w:rsidRPr="00EA6939">
              <w:rPr>
                <w:rFonts w:ascii="Times New Roman" w:eastAsia="Times New Roman" w:hAnsi="Times New Roman" w:cs="Times New Roman"/>
                <w:b/>
                <w:bCs/>
                <w:i/>
                <w:iCs/>
                <w:kern w:val="0"/>
                <w:sz w:val="18"/>
                <w:szCs w:val="18"/>
              </w:rPr>
              <w:t>Grasslands</w:t>
            </w:r>
          </w:p>
        </w:tc>
        <w:tc>
          <w:tcPr>
            <w:tcW w:w="300" w:type="pct"/>
            <w:noWrap/>
            <w:vAlign w:val="center"/>
            <w:hideMark/>
          </w:tcPr>
          <w:p w14:paraId="291E7E60"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354" w:type="pct"/>
            <w:noWrap/>
            <w:vAlign w:val="center"/>
            <w:hideMark/>
          </w:tcPr>
          <w:p w14:paraId="11E2F574"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358" w:type="pct"/>
            <w:noWrap/>
            <w:vAlign w:val="center"/>
            <w:hideMark/>
          </w:tcPr>
          <w:p w14:paraId="4AEF2F0B" w14:textId="77777777" w:rsidR="00753BB3" w:rsidRPr="00EA6939" w:rsidRDefault="00753BB3" w:rsidP="00390272">
            <w:pPr>
              <w:spacing w:after="0"/>
              <w:rPr>
                <w:rFonts w:ascii="Times New Roman" w:eastAsia="Times New Roman" w:hAnsi="Times New Roman" w:cs="Times New Roman"/>
                <w:kern w:val="0"/>
                <w:sz w:val="18"/>
                <w:szCs w:val="18"/>
              </w:rPr>
            </w:pPr>
            <w:r w:rsidRPr="00EA6939">
              <w:rPr>
                <w:rFonts w:ascii="Times New Roman" w:hAnsi="Times New Roman" w:cs="Times New Roman"/>
                <w:sz w:val="18"/>
                <w:szCs w:val="18"/>
              </w:rPr>
              <w:t xml:space="preserve">p. </w:t>
            </w:r>
            <w:proofErr w:type="gramStart"/>
            <w:r w:rsidRPr="00EA6939">
              <w:rPr>
                <w:rFonts w:ascii="Times New Roman" w:hAnsi="Times New Roman" w:cs="Times New Roman"/>
                <w:sz w:val="18"/>
                <w:szCs w:val="18"/>
              </w:rPr>
              <w:t>27,Sec.</w:t>
            </w:r>
            <w:proofErr w:type="gramEnd"/>
            <w:r w:rsidRPr="00EA6939">
              <w:rPr>
                <w:rFonts w:ascii="Times New Roman" w:hAnsi="Times New Roman" w:cs="Times New Roman"/>
                <w:sz w:val="18"/>
                <w:szCs w:val="18"/>
              </w:rPr>
              <w:t xml:space="preserve"> 2.5</w:t>
            </w:r>
          </w:p>
        </w:tc>
        <w:tc>
          <w:tcPr>
            <w:tcW w:w="284" w:type="pct"/>
            <w:noWrap/>
            <w:vAlign w:val="center"/>
            <w:hideMark/>
          </w:tcPr>
          <w:p w14:paraId="54EC92E9"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489" w:type="pct"/>
            <w:noWrap/>
            <w:vAlign w:val="center"/>
            <w:hideMark/>
          </w:tcPr>
          <w:p w14:paraId="12CCCD4A"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234" w:type="pct"/>
            <w:noWrap/>
            <w:vAlign w:val="center"/>
            <w:hideMark/>
          </w:tcPr>
          <w:p w14:paraId="55EC3EC9"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381" w:type="pct"/>
            <w:noWrap/>
            <w:vAlign w:val="center"/>
            <w:hideMark/>
          </w:tcPr>
          <w:p w14:paraId="633199FB"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373" w:type="pct"/>
            <w:noWrap/>
            <w:vAlign w:val="center"/>
            <w:hideMark/>
          </w:tcPr>
          <w:p w14:paraId="00ED20C8" w14:textId="77777777" w:rsidR="00753BB3" w:rsidRPr="00EA6939" w:rsidRDefault="00753BB3" w:rsidP="00390272">
            <w:pPr>
              <w:spacing w:after="0"/>
              <w:rPr>
                <w:rFonts w:ascii="Times New Roman" w:eastAsia="Times New Roman" w:hAnsi="Times New Roman" w:cs="Times New Roman"/>
                <w:kern w:val="0"/>
                <w:sz w:val="18"/>
                <w:szCs w:val="18"/>
              </w:rPr>
            </w:pPr>
            <w:r w:rsidRPr="00EA6939">
              <w:rPr>
                <w:rFonts w:ascii="Times New Roman" w:hAnsi="Times New Roman" w:cs="Times New Roman"/>
                <w:sz w:val="18"/>
                <w:szCs w:val="18"/>
              </w:rPr>
              <w:t>p 178 M 4.13.12</w:t>
            </w:r>
          </w:p>
        </w:tc>
        <w:tc>
          <w:tcPr>
            <w:tcW w:w="649" w:type="pct"/>
            <w:noWrap/>
            <w:vAlign w:val="center"/>
            <w:hideMark/>
          </w:tcPr>
          <w:p w14:paraId="240F5008"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558" w:type="pct"/>
            <w:noWrap/>
            <w:vAlign w:val="center"/>
            <w:hideMark/>
          </w:tcPr>
          <w:p w14:paraId="7A7DFF4C"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466" w:type="pct"/>
            <w:noWrap/>
            <w:vAlign w:val="center"/>
            <w:hideMark/>
          </w:tcPr>
          <w:p w14:paraId="4EB7FB62" w14:textId="77777777" w:rsidR="00753BB3" w:rsidRPr="00EA6939" w:rsidRDefault="00753BB3" w:rsidP="00390272">
            <w:pPr>
              <w:spacing w:after="0"/>
              <w:rPr>
                <w:rFonts w:ascii="Times New Roman" w:eastAsia="Times New Roman" w:hAnsi="Times New Roman" w:cs="Times New Roman"/>
                <w:kern w:val="0"/>
                <w:sz w:val="18"/>
                <w:szCs w:val="18"/>
              </w:rPr>
            </w:pPr>
          </w:p>
        </w:tc>
      </w:tr>
      <w:tr w:rsidR="00753BB3" w:rsidRPr="00EA6939" w14:paraId="374874F4" w14:textId="77777777" w:rsidTr="00390272">
        <w:trPr>
          <w:trHeight w:val="640"/>
        </w:trPr>
        <w:tc>
          <w:tcPr>
            <w:tcW w:w="554" w:type="pct"/>
            <w:vAlign w:val="center"/>
            <w:hideMark/>
          </w:tcPr>
          <w:p w14:paraId="759BB1AA" w14:textId="77777777" w:rsidR="00753BB3" w:rsidRPr="00EA6939" w:rsidRDefault="00753BB3" w:rsidP="00390272">
            <w:pPr>
              <w:spacing w:after="0"/>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iv). Change drivers of transformation.</w:t>
            </w:r>
            <w:r w:rsidR="003F21B5" w:rsidRPr="00EA6939">
              <w:rPr>
                <w:rFonts w:ascii="Times New Roman" w:eastAsia="Times New Roman" w:hAnsi="Times New Roman" w:cs="Times New Roman"/>
                <w:kern w:val="0"/>
                <w:sz w:val="18"/>
                <w:szCs w:val="18"/>
              </w:rPr>
              <w:t xml:space="preserve"> </w:t>
            </w:r>
          </w:p>
        </w:tc>
        <w:tc>
          <w:tcPr>
            <w:tcW w:w="300" w:type="pct"/>
            <w:noWrap/>
            <w:vAlign w:val="center"/>
            <w:hideMark/>
          </w:tcPr>
          <w:p w14:paraId="70FBB594"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354" w:type="pct"/>
            <w:noWrap/>
            <w:vAlign w:val="center"/>
            <w:hideMark/>
          </w:tcPr>
          <w:p w14:paraId="0371D20D"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358" w:type="pct"/>
            <w:noWrap/>
            <w:vAlign w:val="center"/>
            <w:hideMark/>
          </w:tcPr>
          <w:p w14:paraId="4093E3C3"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284" w:type="pct"/>
            <w:noWrap/>
            <w:vAlign w:val="center"/>
            <w:hideMark/>
          </w:tcPr>
          <w:p w14:paraId="04957BAC"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489" w:type="pct"/>
            <w:noWrap/>
            <w:vAlign w:val="center"/>
            <w:hideMark/>
          </w:tcPr>
          <w:p w14:paraId="75B62210"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234" w:type="pct"/>
            <w:noWrap/>
            <w:vAlign w:val="center"/>
            <w:hideMark/>
          </w:tcPr>
          <w:p w14:paraId="6745C2EF"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381" w:type="pct"/>
            <w:noWrap/>
            <w:vAlign w:val="center"/>
            <w:hideMark/>
          </w:tcPr>
          <w:p w14:paraId="7A54463A"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373" w:type="pct"/>
            <w:noWrap/>
            <w:vAlign w:val="center"/>
            <w:hideMark/>
          </w:tcPr>
          <w:p w14:paraId="0E17257F"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649" w:type="pct"/>
            <w:noWrap/>
            <w:vAlign w:val="center"/>
            <w:hideMark/>
          </w:tcPr>
          <w:p w14:paraId="29062785"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558" w:type="pct"/>
            <w:noWrap/>
            <w:vAlign w:val="center"/>
            <w:hideMark/>
          </w:tcPr>
          <w:p w14:paraId="6C26DD80"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466" w:type="pct"/>
            <w:noWrap/>
            <w:vAlign w:val="center"/>
            <w:hideMark/>
          </w:tcPr>
          <w:p w14:paraId="2A0C5C94" w14:textId="77777777" w:rsidR="00753BB3" w:rsidRPr="00EA6939" w:rsidRDefault="00753BB3" w:rsidP="00390272">
            <w:pPr>
              <w:spacing w:after="0"/>
              <w:rPr>
                <w:rFonts w:ascii="Times New Roman" w:eastAsia="Times New Roman" w:hAnsi="Times New Roman" w:cs="Times New Roman"/>
                <w:kern w:val="0"/>
                <w:sz w:val="18"/>
                <w:szCs w:val="18"/>
              </w:rPr>
            </w:pPr>
          </w:p>
        </w:tc>
      </w:tr>
      <w:tr w:rsidR="00753BB3" w:rsidRPr="00EA6939" w14:paraId="18539A08" w14:textId="77777777" w:rsidTr="00390272">
        <w:trPr>
          <w:trHeight w:val="320"/>
        </w:trPr>
        <w:tc>
          <w:tcPr>
            <w:tcW w:w="554" w:type="pct"/>
            <w:vAlign w:val="center"/>
            <w:hideMark/>
          </w:tcPr>
          <w:p w14:paraId="71BB90A6" w14:textId="77777777" w:rsidR="00753BB3" w:rsidRPr="00EA6939" w:rsidRDefault="00753BB3" w:rsidP="00390272">
            <w:pPr>
              <w:spacing w:after="0"/>
              <w:rPr>
                <w:rFonts w:ascii="Times New Roman" w:eastAsia="Times New Roman" w:hAnsi="Times New Roman" w:cs="Times New Roman"/>
                <w:b/>
                <w:bCs/>
                <w:i/>
                <w:iCs/>
                <w:kern w:val="0"/>
                <w:sz w:val="18"/>
                <w:szCs w:val="18"/>
              </w:rPr>
            </w:pPr>
            <w:r w:rsidRPr="00EA6939">
              <w:rPr>
                <w:rFonts w:ascii="Times New Roman" w:eastAsia="Times New Roman" w:hAnsi="Times New Roman" w:cs="Times New Roman"/>
                <w:b/>
                <w:bCs/>
                <w:i/>
                <w:iCs/>
                <w:kern w:val="0"/>
                <w:sz w:val="18"/>
                <w:szCs w:val="18"/>
              </w:rPr>
              <w:t>Agriculture</w:t>
            </w:r>
          </w:p>
        </w:tc>
        <w:tc>
          <w:tcPr>
            <w:tcW w:w="300" w:type="pct"/>
            <w:noWrap/>
            <w:vAlign w:val="center"/>
            <w:hideMark/>
          </w:tcPr>
          <w:p w14:paraId="43A9329B"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354" w:type="pct"/>
            <w:noWrap/>
            <w:vAlign w:val="center"/>
            <w:hideMark/>
          </w:tcPr>
          <w:p w14:paraId="4D07395A"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358" w:type="pct"/>
            <w:noWrap/>
            <w:vAlign w:val="center"/>
            <w:hideMark/>
          </w:tcPr>
          <w:p w14:paraId="293011C1" w14:textId="77777777" w:rsidR="00753BB3" w:rsidRPr="00EA6939" w:rsidRDefault="00753BB3" w:rsidP="00390272">
            <w:pPr>
              <w:spacing w:after="0"/>
              <w:rPr>
                <w:rFonts w:ascii="Times New Roman" w:eastAsia="Times New Roman" w:hAnsi="Times New Roman" w:cs="Times New Roman"/>
                <w:kern w:val="0"/>
                <w:sz w:val="18"/>
                <w:szCs w:val="18"/>
              </w:rPr>
            </w:pPr>
            <w:r w:rsidRPr="00EA6939">
              <w:rPr>
                <w:rFonts w:ascii="Times New Roman" w:hAnsi="Times New Roman" w:cs="Times New Roman"/>
                <w:sz w:val="18"/>
                <w:szCs w:val="18"/>
              </w:rPr>
              <w:t xml:space="preserve">p. 6 </w:t>
            </w:r>
            <w:r w:rsidRPr="00EA6939">
              <w:rPr>
                <w:rFonts w:ascii="Times New Roman" w:hAnsi="Times New Roman" w:cs="Times New Roman"/>
                <w:sz w:val="18"/>
                <w:szCs w:val="18"/>
              </w:rPr>
              <w:br/>
              <w:t>p. 26, 27, Sec. 2.5</w:t>
            </w:r>
          </w:p>
        </w:tc>
        <w:tc>
          <w:tcPr>
            <w:tcW w:w="284" w:type="pct"/>
            <w:noWrap/>
            <w:vAlign w:val="center"/>
            <w:hideMark/>
          </w:tcPr>
          <w:p w14:paraId="3425EDB5"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489" w:type="pct"/>
            <w:noWrap/>
            <w:vAlign w:val="center"/>
            <w:hideMark/>
          </w:tcPr>
          <w:p w14:paraId="2E1D155E" w14:textId="77777777" w:rsidR="00753BB3" w:rsidRPr="00EA6939" w:rsidRDefault="00753BB3" w:rsidP="00390272">
            <w:pPr>
              <w:spacing w:after="0"/>
              <w:rPr>
                <w:rFonts w:ascii="Times New Roman" w:eastAsia="Times New Roman" w:hAnsi="Times New Roman" w:cs="Times New Roman"/>
                <w:kern w:val="0"/>
                <w:sz w:val="18"/>
                <w:szCs w:val="18"/>
              </w:rPr>
            </w:pPr>
            <w:r w:rsidRPr="00EA6939">
              <w:rPr>
                <w:rFonts w:ascii="Times New Roman" w:hAnsi="Times New Roman" w:cs="Times New Roman"/>
                <w:sz w:val="18"/>
                <w:szCs w:val="18"/>
              </w:rPr>
              <w:t>p. 41, sec 6.4</w:t>
            </w:r>
          </w:p>
        </w:tc>
        <w:tc>
          <w:tcPr>
            <w:tcW w:w="234" w:type="pct"/>
            <w:noWrap/>
            <w:vAlign w:val="center"/>
            <w:hideMark/>
          </w:tcPr>
          <w:p w14:paraId="2CC97E1B" w14:textId="77777777" w:rsidR="00753BB3" w:rsidRPr="00EA6939" w:rsidRDefault="00753BB3" w:rsidP="00390272">
            <w:pPr>
              <w:spacing w:after="0"/>
              <w:rPr>
                <w:rFonts w:ascii="Times New Roman" w:eastAsia="Times New Roman" w:hAnsi="Times New Roman" w:cs="Times New Roman"/>
                <w:kern w:val="0"/>
                <w:sz w:val="18"/>
                <w:szCs w:val="18"/>
              </w:rPr>
            </w:pPr>
            <w:r w:rsidRPr="00EA6939">
              <w:rPr>
                <w:rFonts w:ascii="Times New Roman" w:hAnsi="Times New Roman" w:cs="Times New Roman"/>
                <w:sz w:val="18"/>
                <w:szCs w:val="18"/>
              </w:rPr>
              <w:t>p. 5 se. 1.2</w:t>
            </w:r>
            <w:r w:rsidRPr="00EA6939">
              <w:rPr>
                <w:rFonts w:ascii="Times New Roman" w:hAnsi="Times New Roman" w:cs="Times New Roman"/>
                <w:sz w:val="18"/>
                <w:szCs w:val="18"/>
              </w:rPr>
              <w:br/>
              <w:t>p. 6 sec 1.3</w:t>
            </w:r>
          </w:p>
        </w:tc>
        <w:tc>
          <w:tcPr>
            <w:tcW w:w="381" w:type="pct"/>
            <w:noWrap/>
            <w:vAlign w:val="center"/>
            <w:hideMark/>
          </w:tcPr>
          <w:p w14:paraId="48F7AC2C"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373" w:type="pct"/>
            <w:noWrap/>
            <w:vAlign w:val="center"/>
            <w:hideMark/>
          </w:tcPr>
          <w:p w14:paraId="6094F012"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649" w:type="pct"/>
            <w:noWrap/>
            <w:vAlign w:val="center"/>
            <w:hideMark/>
          </w:tcPr>
          <w:p w14:paraId="4CCAC572"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558" w:type="pct"/>
            <w:noWrap/>
            <w:vAlign w:val="center"/>
            <w:hideMark/>
          </w:tcPr>
          <w:p w14:paraId="1A057744" w14:textId="77777777" w:rsidR="00753BB3" w:rsidRPr="00EA6939" w:rsidRDefault="00753BB3" w:rsidP="00390272">
            <w:pPr>
              <w:spacing w:after="0"/>
              <w:rPr>
                <w:rFonts w:ascii="Times New Roman" w:eastAsia="Times New Roman" w:hAnsi="Times New Roman" w:cs="Times New Roman"/>
                <w:kern w:val="0"/>
                <w:sz w:val="18"/>
                <w:szCs w:val="18"/>
              </w:rPr>
            </w:pPr>
            <w:r w:rsidRPr="00EA6939">
              <w:rPr>
                <w:rFonts w:ascii="Times New Roman" w:hAnsi="Times New Roman" w:cs="Times New Roman"/>
                <w:sz w:val="18"/>
                <w:szCs w:val="18"/>
              </w:rPr>
              <w:t>p. 10, sec 1.1.1</w:t>
            </w:r>
          </w:p>
        </w:tc>
        <w:tc>
          <w:tcPr>
            <w:tcW w:w="466" w:type="pct"/>
            <w:noWrap/>
            <w:vAlign w:val="center"/>
            <w:hideMark/>
          </w:tcPr>
          <w:p w14:paraId="5EBD1ECD" w14:textId="77777777" w:rsidR="00753BB3" w:rsidRPr="00EA6939" w:rsidRDefault="00753BB3" w:rsidP="00390272">
            <w:pPr>
              <w:spacing w:after="0"/>
              <w:rPr>
                <w:rFonts w:ascii="Times New Roman" w:eastAsia="Times New Roman" w:hAnsi="Times New Roman" w:cs="Times New Roman"/>
                <w:kern w:val="0"/>
                <w:sz w:val="18"/>
                <w:szCs w:val="18"/>
              </w:rPr>
            </w:pPr>
          </w:p>
        </w:tc>
      </w:tr>
      <w:tr w:rsidR="00753BB3" w:rsidRPr="00EA6939" w14:paraId="34364A31" w14:textId="77777777" w:rsidTr="00390272">
        <w:trPr>
          <w:trHeight w:val="320"/>
        </w:trPr>
        <w:tc>
          <w:tcPr>
            <w:tcW w:w="554" w:type="pct"/>
            <w:vAlign w:val="center"/>
            <w:hideMark/>
          </w:tcPr>
          <w:p w14:paraId="5A48EC89" w14:textId="77777777" w:rsidR="00753BB3" w:rsidRPr="00EA6939" w:rsidRDefault="00753BB3" w:rsidP="00390272">
            <w:pPr>
              <w:spacing w:after="0"/>
              <w:rPr>
                <w:rFonts w:ascii="Times New Roman" w:eastAsia="Times New Roman" w:hAnsi="Times New Roman" w:cs="Times New Roman"/>
                <w:b/>
                <w:bCs/>
                <w:i/>
                <w:iCs/>
                <w:kern w:val="0"/>
                <w:sz w:val="18"/>
                <w:szCs w:val="18"/>
              </w:rPr>
            </w:pPr>
            <w:r w:rsidRPr="00EA6939">
              <w:rPr>
                <w:rFonts w:ascii="Times New Roman" w:eastAsia="Times New Roman" w:hAnsi="Times New Roman" w:cs="Times New Roman"/>
                <w:b/>
                <w:bCs/>
                <w:i/>
                <w:iCs/>
                <w:kern w:val="0"/>
                <w:sz w:val="18"/>
                <w:szCs w:val="18"/>
              </w:rPr>
              <w:t>Urbanization</w:t>
            </w:r>
          </w:p>
        </w:tc>
        <w:tc>
          <w:tcPr>
            <w:tcW w:w="300" w:type="pct"/>
            <w:noWrap/>
            <w:vAlign w:val="center"/>
            <w:hideMark/>
          </w:tcPr>
          <w:p w14:paraId="3AA7367C"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354" w:type="pct"/>
            <w:noWrap/>
            <w:vAlign w:val="center"/>
            <w:hideMark/>
          </w:tcPr>
          <w:p w14:paraId="3BE21068"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358" w:type="pct"/>
            <w:noWrap/>
            <w:vAlign w:val="center"/>
            <w:hideMark/>
          </w:tcPr>
          <w:p w14:paraId="6A9C4C0E" w14:textId="77777777" w:rsidR="00753BB3" w:rsidRPr="00EA6939" w:rsidRDefault="00753BB3" w:rsidP="00390272">
            <w:pPr>
              <w:spacing w:after="0"/>
              <w:rPr>
                <w:rFonts w:ascii="Times New Roman" w:eastAsia="Times New Roman" w:hAnsi="Times New Roman" w:cs="Times New Roman"/>
                <w:kern w:val="0"/>
                <w:sz w:val="18"/>
                <w:szCs w:val="18"/>
              </w:rPr>
            </w:pPr>
            <w:r w:rsidRPr="00EA6939">
              <w:rPr>
                <w:rFonts w:ascii="Times New Roman" w:hAnsi="Times New Roman" w:cs="Times New Roman"/>
                <w:sz w:val="18"/>
                <w:szCs w:val="18"/>
              </w:rPr>
              <w:t>p. 30, Sec. 2.8</w:t>
            </w:r>
          </w:p>
        </w:tc>
        <w:tc>
          <w:tcPr>
            <w:tcW w:w="284" w:type="pct"/>
            <w:noWrap/>
            <w:vAlign w:val="center"/>
            <w:hideMark/>
          </w:tcPr>
          <w:p w14:paraId="091EB2F8" w14:textId="77777777" w:rsidR="00753BB3" w:rsidRPr="00EA6939" w:rsidRDefault="00753BB3" w:rsidP="00390272">
            <w:pPr>
              <w:spacing w:after="0"/>
              <w:rPr>
                <w:rFonts w:ascii="Times New Roman" w:eastAsia="Times New Roman" w:hAnsi="Times New Roman" w:cs="Times New Roman"/>
                <w:kern w:val="0"/>
                <w:sz w:val="18"/>
                <w:szCs w:val="18"/>
              </w:rPr>
            </w:pPr>
            <w:r w:rsidRPr="00EA6939">
              <w:rPr>
                <w:rFonts w:ascii="Times New Roman" w:hAnsi="Times New Roman" w:cs="Times New Roman"/>
                <w:sz w:val="18"/>
                <w:szCs w:val="18"/>
              </w:rPr>
              <w:t>p. 2</w:t>
            </w:r>
          </w:p>
        </w:tc>
        <w:tc>
          <w:tcPr>
            <w:tcW w:w="489" w:type="pct"/>
            <w:noWrap/>
            <w:vAlign w:val="center"/>
            <w:hideMark/>
          </w:tcPr>
          <w:p w14:paraId="79C48D90"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234" w:type="pct"/>
            <w:noWrap/>
            <w:vAlign w:val="center"/>
            <w:hideMark/>
          </w:tcPr>
          <w:p w14:paraId="0477B35E"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381" w:type="pct"/>
            <w:noWrap/>
            <w:vAlign w:val="center"/>
            <w:hideMark/>
          </w:tcPr>
          <w:p w14:paraId="7F28DFE8"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373" w:type="pct"/>
            <w:noWrap/>
            <w:vAlign w:val="center"/>
            <w:hideMark/>
          </w:tcPr>
          <w:p w14:paraId="5E22C16A"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649" w:type="pct"/>
            <w:noWrap/>
            <w:vAlign w:val="center"/>
            <w:hideMark/>
          </w:tcPr>
          <w:p w14:paraId="7662DC57"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558" w:type="pct"/>
            <w:noWrap/>
            <w:vAlign w:val="center"/>
            <w:hideMark/>
          </w:tcPr>
          <w:p w14:paraId="49ABF7D5"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466" w:type="pct"/>
            <w:noWrap/>
            <w:vAlign w:val="center"/>
            <w:hideMark/>
          </w:tcPr>
          <w:p w14:paraId="654F7487" w14:textId="77777777" w:rsidR="00753BB3" w:rsidRPr="00EA6939" w:rsidRDefault="00753BB3" w:rsidP="00390272">
            <w:pPr>
              <w:spacing w:after="0"/>
              <w:rPr>
                <w:rFonts w:ascii="Times New Roman" w:eastAsia="Times New Roman" w:hAnsi="Times New Roman" w:cs="Times New Roman"/>
                <w:kern w:val="0"/>
                <w:sz w:val="18"/>
                <w:szCs w:val="18"/>
              </w:rPr>
            </w:pPr>
          </w:p>
        </w:tc>
      </w:tr>
      <w:tr w:rsidR="00753BB3" w:rsidRPr="00EA6939" w14:paraId="6DF9240E" w14:textId="77777777" w:rsidTr="00390272">
        <w:trPr>
          <w:trHeight w:val="320"/>
        </w:trPr>
        <w:tc>
          <w:tcPr>
            <w:tcW w:w="554" w:type="pct"/>
            <w:vAlign w:val="center"/>
            <w:hideMark/>
          </w:tcPr>
          <w:p w14:paraId="21C909E7" w14:textId="77777777" w:rsidR="00753BB3" w:rsidRPr="00EA6939" w:rsidRDefault="00753BB3" w:rsidP="00390272">
            <w:pPr>
              <w:spacing w:after="0"/>
              <w:rPr>
                <w:rFonts w:ascii="Times New Roman" w:eastAsia="Times New Roman" w:hAnsi="Times New Roman" w:cs="Times New Roman"/>
                <w:b/>
                <w:bCs/>
                <w:i/>
                <w:iCs/>
                <w:kern w:val="0"/>
                <w:sz w:val="18"/>
                <w:szCs w:val="18"/>
              </w:rPr>
            </w:pPr>
            <w:r w:rsidRPr="00EA6939">
              <w:rPr>
                <w:rFonts w:ascii="Times New Roman" w:eastAsia="Times New Roman" w:hAnsi="Times New Roman" w:cs="Times New Roman"/>
                <w:b/>
                <w:bCs/>
                <w:i/>
                <w:iCs/>
                <w:kern w:val="0"/>
                <w:sz w:val="18"/>
                <w:szCs w:val="18"/>
              </w:rPr>
              <w:t>Industry and energy</w:t>
            </w:r>
          </w:p>
        </w:tc>
        <w:tc>
          <w:tcPr>
            <w:tcW w:w="300" w:type="pct"/>
            <w:noWrap/>
            <w:vAlign w:val="center"/>
            <w:hideMark/>
          </w:tcPr>
          <w:p w14:paraId="388D9D10"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354" w:type="pct"/>
            <w:noWrap/>
            <w:vAlign w:val="center"/>
            <w:hideMark/>
          </w:tcPr>
          <w:p w14:paraId="2BCF46DB"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358" w:type="pct"/>
            <w:noWrap/>
            <w:vAlign w:val="center"/>
            <w:hideMark/>
          </w:tcPr>
          <w:p w14:paraId="49DE0371" w14:textId="77777777" w:rsidR="00753BB3" w:rsidRPr="00EA6939" w:rsidRDefault="00753BB3" w:rsidP="00390272">
            <w:pPr>
              <w:spacing w:after="0"/>
              <w:rPr>
                <w:rFonts w:ascii="Times New Roman" w:eastAsia="Times New Roman" w:hAnsi="Times New Roman" w:cs="Times New Roman"/>
                <w:kern w:val="0"/>
                <w:sz w:val="18"/>
                <w:szCs w:val="18"/>
              </w:rPr>
            </w:pPr>
            <w:r w:rsidRPr="00EA6939">
              <w:rPr>
                <w:rFonts w:ascii="Times New Roman" w:hAnsi="Times New Roman" w:cs="Times New Roman"/>
                <w:sz w:val="18"/>
                <w:szCs w:val="18"/>
              </w:rPr>
              <w:t>p. 50 Sec. 3.3</w:t>
            </w:r>
          </w:p>
        </w:tc>
        <w:tc>
          <w:tcPr>
            <w:tcW w:w="284" w:type="pct"/>
            <w:noWrap/>
            <w:vAlign w:val="center"/>
            <w:hideMark/>
          </w:tcPr>
          <w:p w14:paraId="6536F59E"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489" w:type="pct"/>
            <w:noWrap/>
            <w:vAlign w:val="center"/>
            <w:hideMark/>
          </w:tcPr>
          <w:p w14:paraId="08799A00"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234" w:type="pct"/>
            <w:noWrap/>
            <w:vAlign w:val="center"/>
            <w:hideMark/>
          </w:tcPr>
          <w:p w14:paraId="3C159F2F"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381" w:type="pct"/>
            <w:noWrap/>
            <w:vAlign w:val="center"/>
            <w:hideMark/>
          </w:tcPr>
          <w:p w14:paraId="248895DC"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373" w:type="pct"/>
            <w:noWrap/>
            <w:vAlign w:val="center"/>
            <w:hideMark/>
          </w:tcPr>
          <w:p w14:paraId="26E9CCD9"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649" w:type="pct"/>
            <w:noWrap/>
            <w:vAlign w:val="center"/>
            <w:hideMark/>
          </w:tcPr>
          <w:p w14:paraId="726475F3"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558" w:type="pct"/>
            <w:noWrap/>
            <w:vAlign w:val="center"/>
            <w:hideMark/>
          </w:tcPr>
          <w:p w14:paraId="130DD24F" w14:textId="77777777" w:rsidR="00753BB3" w:rsidRPr="00EA6939" w:rsidRDefault="00753BB3" w:rsidP="00390272">
            <w:pPr>
              <w:spacing w:after="0"/>
              <w:rPr>
                <w:rFonts w:ascii="Times New Roman" w:eastAsia="Times New Roman" w:hAnsi="Times New Roman" w:cs="Times New Roman"/>
                <w:kern w:val="0"/>
                <w:sz w:val="18"/>
                <w:szCs w:val="18"/>
              </w:rPr>
            </w:pPr>
            <w:r w:rsidRPr="00EA6939">
              <w:rPr>
                <w:rFonts w:ascii="Times New Roman" w:hAnsi="Times New Roman" w:cs="Times New Roman"/>
                <w:sz w:val="18"/>
                <w:szCs w:val="18"/>
              </w:rPr>
              <w:t>p. 10, sec 1.1.1</w:t>
            </w:r>
          </w:p>
        </w:tc>
        <w:tc>
          <w:tcPr>
            <w:tcW w:w="466" w:type="pct"/>
            <w:noWrap/>
            <w:vAlign w:val="center"/>
            <w:hideMark/>
          </w:tcPr>
          <w:p w14:paraId="1449CAE3" w14:textId="77777777" w:rsidR="00753BB3" w:rsidRPr="00EA6939" w:rsidRDefault="00753BB3" w:rsidP="00390272">
            <w:pPr>
              <w:spacing w:after="0"/>
              <w:rPr>
                <w:rFonts w:ascii="Times New Roman" w:eastAsia="Times New Roman" w:hAnsi="Times New Roman" w:cs="Times New Roman"/>
                <w:kern w:val="0"/>
                <w:sz w:val="18"/>
                <w:szCs w:val="18"/>
              </w:rPr>
            </w:pPr>
          </w:p>
        </w:tc>
      </w:tr>
      <w:tr w:rsidR="00753BB3" w:rsidRPr="00EA6939" w14:paraId="3134CB36" w14:textId="77777777" w:rsidTr="00390272">
        <w:trPr>
          <w:trHeight w:val="310"/>
        </w:trPr>
        <w:tc>
          <w:tcPr>
            <w:tcW w:w="554" w:type="pct"/>
            <w:vAlign w:val="center"/>
            <w:hideMark/>
          </w:tcPr>
          <w:p w14:paraId="09E912C4" w14:textId="77777777" w:rsidR="00753BB3" w:rsidRPr="00EA6939" w:rsidRDefault="00753BB3" w:rsidP="00390272">
            <w:pPr>
              <w:spacing w:after="0"/>
              <w:rPr>
                <w:rFonts w:ascii="Times New Roman" w:eastAsia="Times New Roman" w:hAnsi="Times New Roman" w:cs="Times New Roman"/>
                <w:b/>
                <w:bCs/>
                <w:i/>
                <w:iCs/>
                <w:kern w:val="0"/>
                <w:sz w:val="18"/>
                <w:szCs w:val="18"/>
              </w:rPr>
            </w:pPr>
            <w:r w:rsidRPr="00EA6939">
              <w:rPr>
                <w:rFonts w:ascii="Times New Roman" w:eastAsia="Times New Roman" w:hAnsi="Times New Roman" w:cs="Times New Roman"/>
                <w:b/>
                <w:bCs/>
                <w:i/>
                <w:iCs/>
                <w:kern w:val="0"/>
                <w:sz w:val="18"/>
                <w:szCs w:val="18"/>
              </w:rPr>
              <w:t>Business and finance</w:t>
            </w:r>
          </w:p>
        </w:tc>
        <w:tc>
          <w:tcPr>
            <w:tcW w:w="300" w:type="pct"/>
            <w:noWrap/>
            <w:vAlign w:val="center"/>
            <w:hideMark/>
          </w:tcPr>
          <w:p w14:paraId="4D81AF69"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354" w:type="pct"/>
            <w:noWrap/>
            <w:vAlign w:val="center"/>
            <w:hideMark/>
          </w:tcPr>
          <w:p w14:paraId="0333308E"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358" w:type="pct"/>
            <w:noWrap/>
            <w:vAlign w:val="center"/>
            <w:hideMark/>
          </w:tcPr>
          <w:p w14:paraId="5DDA7028" w14:textId="77777777" w:rsidR="00753BB3" w:rsidRPr="00EA6939" w:rsidRDefault="00753BB3" w:rsidP="00390272">
            <w:pPr>
              <w:spacing w:after="0"/>
              <w:rPr>
                <w:rFonts w:ascii="Times New Roman" w:eastAsia="Times New Roman" w:hAnsi="Times New Roman" w:cs="Times New Roman"/>
                <w:kern w:val="0"/>
                <w:sz w:val="18"/>
                <w:szCs w:val="18"/>
              </w:rPr>
            </w:pPr>
            <w:r w:rsidRPr="00EA6939">
              <w:rPr>
                <w:rFonts w:ascii="Times New Roman" w:hAnsi="Times New Roman" w:cs="Times New Roman"/>
                <w:sz w:val="18"/>
                <w:szCs w:val="18"/>
              </w:rPr>
              <w:t>p. 42 Sec. 3.1</w:t>
            </w:r>
          </w:p>
        </w:tc>
        <w:tc>
          <w:tcPr>
            <w:tcW w:w="284" w:type="pct"/>
            <w:noWrap/>
            <w:vAlign w:val="center"/>
            <w:hideMark/>
          </w:tcPr>
          <w:p w14:paraId="200D8DB2"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489" w:type="pct"/>
            <w:noWrap/>
            <w:vAlign w:val="center"/>
            <w:hideMark/>
          </w:tcPr>
          <w:p w14:paraId="4301A401"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234" w:type="pct"/>
            <w:noWrap/>
            <w:vAlign w:val="center"/>
            <w:hideMark/>
          </w:tcPr>
          <w:p w14:paraId="30FD9900"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381" w:type="pct"/>
            <w:noWrap/>
            <w:vAlign w:val="center"/>
            <w:hideMark/>
          </w:tcPr>
          <w:p w14:paraId="0BE3584A"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373" w:type="pct"/>
            <w:noWrap/>
            <w:vAlign w:val="center"/>
            <w:hideMark/>
          </w:tcPr>
          <w:p w14:paraId="2BBEC6B5"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649" w:type="pct"/>
            <w:noWrap/>
            <w:vAlign w:val="center"/>
            <w:hideMark/>
          </w:tcPr>
          <w:p w14:paraId="50D9CD98"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558" w:type="pct"/>
            <w:noWrap/>
            <w:vAlign w:val="center"/>
            <w:hideMark/>
          </w:tcPr>
          <w:p w14:paraId="4EB110C4"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466" w:type="pct"/>
            <w:noWrap/>
            <w:vAlign w:val="center"/>
            <w:hideMark/>
          </w:tcPr>
          <w:p w14:paraId="79DD1327" w14:textId="77777777" w:rsidR="00753BB3" w:rsidRPr="00EA6939" w:rsidRDefault="00753BB3" w:rsidP="00390272">
            <w:pPr>
              <w:spacing w:after="0"/>
              <w:rPr>
                <w:rFonts w:ascii="Times New Roman" w:eastAsia="Times New Roman" w:hAnsi="Times New Roman" w:cs="Times New Roman"/>
                <w:kern w:val="0"/>
                <w:sz w:val="18"/>
                <w:szCs w:val="18"/>
              </w:rPr>
            </w:pPr>
          </w:p>
        </w:tc>
      </w:tr>
      <w:tr w:rsidR="00753BB3" w:rsidRPr="00EA6939" w14:paraId="617BC87A" w14:textId="77777777" w:rsidTr="00390272">
        <w:trPr>
          <w:trHeight w:val="320"/>
        </w:trPr>
        <w:tc>
          <w:tcPr>
            <w:tcW w:w="554" w:type="pct"/>
            <w:vAlign w:val="center"/>
            <w:hideMark/>
          </w:tcPr>
          <w:p w14:paraId="51649CD3" w14:textId="77777777" w:rsidR="00753BB3" w:rsidRPr="00EA6939" w:rsidRDefault="00753BB3" w:rsidP="00390272">
            <w:pPr>
              <w:spacing w:after="0"/>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v). Internation</w:t>
            </w:r>
            <w:r w:rsidRPr="00EA6939">
              <w:rPr>
                <w:rFonts w:ascii="Times New Roman" w:eastAsia="Times New Roman" w:hAnsi="Times New Roman" w:cs="Times New Roman"/>
                <w:kern w:val="0"/>
                <w:sz w:val="18"/>
                <w:szCs w:val="18"/>
              </w:rPr>
              <w:lastRenderedPageBreak/>
              <w:t>al engagement.</w:t>
            </w:r>
            <w:r w:rsidR="003F21B5" w:rsidRPr="00EA6939">
              <w:rPr>
                <w:rFonts w:ascii="Times New Roman" w:eastAsia="Times New Roman" w:hAnsi="Times New Roman" w:cs="Times New Roman"/>
                <w:kern w:val="0"/>
                <w:sz w:val="18"/>
                <w:szCs w:val="18"/>
              </w:rPr>
              <w:t xml:space="preserve"> </w:t>
            </w:r>
          </w:p>
        </w:tc>
        <w:tc>
          <w:tcPr>
            <w:tcW w:w="300" w:type="pct"/>
            <w:noWrap/>
            <w:vAlign w:val="center"/>
            <w:hideMark/>
          </w:tcPr>
          <w:p w14:paraId="1BE12C10"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354" w:type="pct"/>
            <w:noWrap/>
            <w:vAlign w:val="center"/>
            <w:hideMark/>
          </w:tcPr>
          <w:p w14:paraId="28641A63"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358" w:type="pct"/>
            <w:noWrap/>
            <w:vAlign w:val="center"/>
            <w:hideMark/>
          </w:tcPr>
          <w:p w14:paraId="235500C3" w14:textId="77777777" w:rsidR="00753BB3" w:rsidRPr="00EA6939" w:rsidRDefault="00753BB3" w:rsidP="00390272">
            <w:pPr>
              <w:spacing w:after="0"/>
              <w:rPr>
                <w:rFonts w:ascii="Times New Roman" w:eastAsia="Times New Roman" w:hAnsi="Times New Roman" w:cs="Times New Roman"/>
                <w:kern w:val="0"/>
                <w:sz w:val="18"/>
                <w:szCs w:val="18"/>
              </w:rPr>
            </w:pPr>
            <w:r w:rsidRPr="00EA6939">
              <w:rPr>
                <w:rFonts w:ascii="Times New Roman" w:hAnsi="Times New Roman" w:cs="Times New Roman"/>
                <w:sz w:val="18"/>
                <w:szCs w:val="18"/>
              </w:rPr>
              <w:t xml:space="preserve">p. 59 sec </w:t>
            </w:r>
            <w:r w:rsidRPr="00EA6939">
              <w:rPr>
                <w:rFonts w:ascii="Times New Roman" w:hAnsi="Times New Roman" w:cs="Times New Roman"/>
                <w:sz w:val="18"/>
                <w:szCs w:val="18"/>
              </w:rPr>
              <w:lastRenderedPageBreak/>
              <w:t>4.2/ p. 62 M2.5</w:t>
            </w:r>
          </w:p>
        </w:tc>
        <w:tc>
          <w:tcPr>
            <w:tcW w:w="284" w:type="pct"/>
            <w:noWrap/>
            <w:vAlign w:val="center"/>
            <w:hideMark/>
          </w:tcPr>
          <w:p w14:paraId="0F0B068B"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489" w:type="pct"/>
            <w:noWrap/>
            <w:vAlign w:val="center"/>
            <w:hideMark/>
          </w:tcPr>
          <w:p w14:paraId="3506C3D6"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234" w:type="pct"/>
            <w:noWrap/>
            <w:vAlign w:val="center"/>
            <w:hideMark/>
          </w:tcPr>
          <w:p w14:paraId="5F93AB34"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381" w:type="pct"/>
            <w:noWrap/>
            <w:vAlign w:val="center"/>
            <w:hideMark/>
          </w:tcPr>
          <w:p w14:paraId="3F1BC827"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373" w:type="pct"/>
            <w:noWrap/>
            <w:vAlign w:val="center"/>
            <w:hideMark/>
          </w:tcPr>
          <w:p w14:paraId="27DA46FA"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649" w:type="pct"/>
            <w:noWrap/>
            <w:vAlign w:val="center"/>
            <w:hideMark/>
          </w:tcPr>
          <w:p w14:paraId="7BE1B13E"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558" w:type="pct"/>
            <w:noWrap/>
            <w:vAlign w:val="center"/>
            <w:hideMark/>
          </w:tcPr>
          <w:p w14:paraId="1C59A238" w14:textId="77777777" w:rsidR="00753BB3" w:rsidRPr="00EA6939" w:rsidRDefault="00753BB3" w:rsidP="00390272">
            <w:pPr>
              <w:spacing w:after="0"/>
              <w:rPr>
                <w:rFonts w:ascii="Times New Roman" w:eastAsia="Times New Roman" w:hAnsi="Times New Roman" w:cs="Times New Roman"/>
                <w:kern w:val="0"/>
                <w:sz w:val="18"/>
                <w:szCs w:val="18"/>
              </w:rPr>
            </w:pPr>
            <w:r w:rsidRPr="00EA6939">
              <w:rPr>
                <w:rFonts w:ascii="Times New Roman" w:hAnsi="Times New Roman" w:cs="Times New Roman"/>
                <w:sz w:val="18"/>
                <w:szCs w:val="18"/>
              </w:rPr>
              <w:t>p. 127, M 118</w:t>
            </w:r>
          </w:p>
        </w:tc>
        <w:tc>
          <w:tcPr>
            <w:tcW w:w="466" w:type="pct"/>
            <w:noWrap/>
            <w:vAlign w:val="center"/>
            <w:hideMark/>
          </w:tcPr>
          <w:p w14:paraId="35B0FA36" w14:textId="77777777" w:rsidR="00753BB3" w:rsidRPr="00EA6939" w:rsidRDefault="00753BB3" w:rsidP="00390272">
            <w:pPr>
              <w:spacing w:after="0"/>
              <w:rPr>
                <w:rFonts w:ascii="Times New Roman" w:eastAsia="Times New Roman" w:hAnsi="Times New Roman" w:cs="Times New Roman"/>
                <w:kern w:val="0"/>
                <w:sz w:val="18"/>
                <w:szCs w:val="18"/>
              </w:rPr>
            </w:pPr>
          </w:p>
        </w:tc>
      </w:tr>
      <w:tr w:rsidR="00753BB3" w:rsidRPr="00EA6939" w14:paraId="4B6FBB94" w14:textId="77777777" w:rsidTr="00390272">
        <w:trPr>
          <w:trHeight w:val="310"/>
        </w:trPr>
        <w:tc>
          <w:tcPr>
            <w:tcW w:w="554" w:type="pct"/>
            <w:vAlign w:val="center"/>
            <w:hideMark/>
          </w:tcPr>
          <w:p w14:paraId="64C6C882" w14:textId="77777777" w:rsidR="00753BB3" w:rsidRPr="00EA6939" w:rsidRDefault="00753BB3" w:rsidP="00390272">
            <w:pPr>
              <w:spacing w:after="0"/>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C). Monitoring:</w:t>
            </w:r>
            <w:r w:rsidR="003F21B5" w:rsidRPr="00EA6939">
              <w:rPr>
                <w:rFonts w:ascii="Times New Roman" w:eastAsia="Times New Roman" w:hAnsi="Times New Roman" w:cs="Times New Roman"/>
                <w:kern w:val="0"/>
                <w:sz w:val="18"/>
                <w:szCs w:val="18"/>
              </w:rPr>
              <w:t xml:space="preserve"> </w:t>
            </w:r>
          </w:p>
        </w:tc>
        <w:tc>
          <w:tcPr>
            <w:tcW w:w="300" w:type="pct"/>
            <w:noWrap/>
            <w:vAlign w:val="center"/>
            <w:hideMark/>
          </w:tcPr>
          <w:p w14:paraId="39071B6A" w14:textId="77777777" w:rsidR="00753BB3" w:rsidRPr="00EA6939" w:rsidRDefault="00753BB3" w:rsidP="00390272">
            <w:pPr>
              <w:spacing w:after="0"/>
              <w:rPr>
                <w:rFonts w:ascii="Times New Roman" w:eastAsia="Times New Roman" w:hAnsi="Times New Roman" w:cs="Times New Roman"/>
                <w:kern w:val="0"/>
                <w:sz w:val="18"/>
                <w:szCs w:val="18"/>
              </w:rPr>
            </w:pPr>
            <w:r w:rsidRPr="00EA6939">
              <w:rPr>
                <w:rFonts w:ascii="Times New Roman" w:hAnsi="Times New Roman" w:cs="Times New Roman"/>
                <w:sz w:val="18"/>
                <w:szCs w:val="18"/>
              </w:rPr>
              <w:t>p4, 5, sec 2.1</w:t>
            </w:r>
          </w:p>
        </w:tc>
        <w:tc>
          <w:tcPr>
            <w:tcW w:w="354" w:type="pct"/>
            <w:noWrap/>
            <w:vAlign w:val="center"/>
            <w:hideMark/>
          </w:tcPr>
          <w:p w14:paraId="60B37278"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358" w:type="pct"/>
            <w:noWrap/>
            <w:vAlign w:val="center"/>
            <w:hideMark/>
          </w:tcPr>
          <w:p w14:paraId="5F3B51F0" w14:textId="77777777" w:rsidR="00753BB3" w:rsidRPr="00EA6939" w:rsidRDefault="00753BB3" w:rsidP="00390272">
            <w:pPr>
              <w:spacing w:after="0"/>
              <w:rPr>
                <w:rFonts w:ascii="Times New Roman" w:eastAsia="Times New Roman" w:hAnsi="Times New Roman" w:cs="Times New Roman"/>
                <w:kern w:val="0"/>
                <w:sz w:val="18"/>
                <w:szCs w:val="18"/>
              </w:rPr>
            </w:pPr>
            <w:r w:rsidRPr="00EA6939">
              <w:rPr>
                <w:rFonts w:ascii="Times New Roman" w:hAnsi="Times New Roman" w:cs="Times New Roman"/>
                <w:sz w:val="18"/>
                <w:szCs w:val="18"/>
              </w:rPr>
              <w:t>p. 13 pr, 38, 46 Sec. 3</w:t>
            </w:r>
          </w:p>
        </w:tc>
        <w:tc>
          <w:tcPr>
            <w:tcW w:w="284" w:type="pct"/>
            <w:noWrap/>
            <w:vAlign w:val="center"/>
            <w:hideMark/>
          </w:tcPr>
          <w:p w14:paraId="01C3570F" w14:textId="77777777" w:rsidR="00753BB3" w:rsidRPr="00EA6939" w:rsidRDefault="00753BB3" w:rsidP="00390272">
            <w:pPr>
              <w:spacing w:after="0"/>
              <w:rPr>
                <w:rFonts w:ascii="Times New Roman" w:eastAsia="Times New Roman" w:hAnsi="Times New Roman" w:cs="Times New Roman"/>
                <w:kern w:val="0"/>
                <w:sz w:val="18"/>
                <w:szCs w:val="18"/>
              </w:rPr>
            </w:pPr>
            <w:r w:rsidRPr="00EA6939">
              <w:rPr>
                <w:rFonts w:ascii="Times New Roman" w:hAnsi="Times New Roman" w:cs="Times New Roman"/>
                <w:sz w:val="18"/>
                <w:szCs w:val="18"/>
              </w:rPr>
              <w:t>p. 4</w:t>
            </w:r>
          </w:p>
        </w:tc>
        <w:tc>
          <w:tcPr>
            <w:tcW w:w="489" w:type="pct"/>
            <w:noWrap/>
            <w:vAlign w:val="center"/>
            <w:hideMark/>
          </w:tcPr>
          <w:p w14:paraId="3DEF7905"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234" w:type="pct"/>
            <w:noWrap/>
            <w:vAlign w:val="center"/>
            <w:hideMark/>
          </w:tcPr>
          <w:p w14:paraId="270292DB"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381" w:type="pct"/>
            <w:noWrap/>
            <w:vAlign w:val="center"/>
            <w:hideMark/>
          </w:tcPr>
          <w:p w14:paraId="28C8A477" w14:textId="77777777" w:rsidR="00753BB3" w:rsidRPr="00EA6939" w:rsidRDefault="00753BB3" w:rsidP="00390272">
            <w:pPr>
              <w:spacing w:after="0"/>
              <w:rPr>
                <w:rFonts w:ascii="Times New Roman" w:eastAsia="Times New Roman" w:hAnsi="Times New Roman" w:cs="Times New Roman"/>
                <w:kern w:val="0"/>
                <w:sz w:val="18"/>
                <w:szCs w:val="18"/>
              </w:rPr>
            </w:pPr>
            <w:r w:rsidRPr="00EA6939">
              <w:rPr>
                <w:rFonts w:ascii="Times New Roman" w:hAnsi="Times New Roman" w:cs="Times New Roman"/>
                <w:sz w:val="18"/>
                <w:szCs w:val="18"/>
              </w:rPr>
              <w:t>p. 33, 35 sec 7</w:t>
            </w:r>
          </w:p>
        </w:tc>
        <w:tc>
          <w:tcPr>
            <w:tcW w:w="373" w:type="pct"/>
            <w:noWrap/>
            <w:vAlign w:val="center"/>
            <w:hideMark/>
          </w:tcPr>
          <w:p w14:paraId="345A38F5"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649" w:type="pct"/>
            <w:noWrap/>
            <w:vAlign w:val="center"/>
            <w:hideMark/>
          </w:tcPr>
          <w:p w14:paraId="0447CCAD"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558" w:type="pct"/>
            <w:noWrap/>
            <w:vAlign w:val="center"/>
            <w:hideMark/>
          </w:tcPr>
          <w:p w14:paraId="5183A8C4"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466" w:type="pct"/>
            <w:noWrap/>
            <w:vAlign w:val="center"/>
            <w:hideMark/>
          </w:tcPr>
          <w:p w14:paraId="42EE4F94" w14:textId="77777777" w:rsidR="00753BB3" w:rsidRPr="00EA6939" w:rsidRDefault="00753BB3" w:rsidP="00390272">
            <w:pPr>
              <w:spacing w:after="0"/>
              <w:rPr>
                <w:rFonts w:ascii="Times New Roman" w:eastAsia="Times New Roman" w:hAnsi="Times New Roman" w:cs="Times New Roman"/>
                <w:kern w:val="0"/>
                <w:sz w:val="18"/>
                <w:szCs w:val="18"/>
              </w:rPr>
            </w:pPr>
            <w:r w:rsidRPr="00EA6939">
              <w:rPr>
                <w:rFonts w:ascii="Times New Roman" w:hAnsi="Times New Roman" w:cs="Times New Roman"/>
                <w:sz w:val="18"/>
                <w:szCs w:val="18"/>
              </w:rPr>
              <w:t>p4, 5, sec 2.1</w:t>
            </w:r>
          </w:p>
        </w:tc>
      </w:tr>
      <w:tr w:rsidR="00753BB3" w:rsidRPr="00EA6939" w14:paraId="651E290C" w14:textId="77777777" w:rsidTr="00390272">
        <w:trPr>
          <w:trHeight w:val="310"/>
        </w:trPr>
        <w:tc>
          <w:tcPr>
            <w:tcW w:w="554" w:type="pct"/>
            <w:vAlign w:val="center"/>
            <w:hideMark/>
          </w:tcPr>
          <w:p w14:paraId="187BFC4D" w14:textId="77777777" w:rsidR="00753BB3" w:rsidRPr="00EA6939" w:rsidRDefault="00753BB3" w:rsidP="00390272">
            <w:pPr>
              <w:spacing w:after="0"/>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Review of indicators</w:t>
            </w:r>
          </w:p>
        </w:tc>
        <w:tc>
          <w:tcPr>
            <w:tcW w:w="300" w:type="pct"/>
            <w:noWrap/>
            <w:vAlign w:val="center"/>
            <w:hideMark/>
          </w:tcPr>
          <w:p w14:paraId="678AE026"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354" w:type="pct"/>
            <w:noWrap/>
            <w:vAlign w:val="center"/>
            <w:hideMark/>
          </w:tcPr>
          <w:p w14:paraId="55C60B43"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358" w:type="pct"/>
            <w:noWrap/>
            <w:vAlign w:val="center"/>
            <w:hideMark/>
          </w:tcPr>
          <w:p w14:paraId="29AAF40A"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284" w:type="pct"/>
            <w:noWrap/>
            <w:vAlign w:val="center"/>
            <w:hideMark/>
          </w:tcPr>
          <w:p w14:paraId="1E60F049"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489" w:type="pct"/>
            <w:noWrap/>
            <w:vAlign w:val="center"/>
            <w:hideMark/>
          </w:tcPr>
          <w:p w14:paraId="07EEF365"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234" w:type="pct"/>
            <w:noWrap/>
            <w:vAlign w:val="center"/>
            <w:hideMark/>
          </w:tcPr>
          <w:p w14:paraId="74FC191E"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381" w:type="pct"/>
            <w:noWrap/>
            <w:vAlign w:val="center"/>
            <w:hideMark/>
          </w:tcPr>
          <w:p w14:paraId="065C9348"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373" w:type="pct"/>
            <w:noWrap/>
            <w:vAlign w:val="center"/>
            <w:hideMark/>
          </w:tcPr>
          <w:p w14:paraId="288ADC8B"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649" w:type="pct"/>
            <w:noWrap/>
            <w:vAlign w:val="center"/>
            <w:hideMark/>
          </w:tcPr>
          <w:p w14:paraId="723B7A7D"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558" w:type="pct"/>
            <w:noWrap/>
            <w:vAlign w:val="center"/>
            <w:hideMark/>
          </w:tcPr>
          <w:p w14:paraId="6ED6FDE0"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466" w:type="pct"/>
            <w:noWrap/>
            <w:vAlign w:val="center"/>
            <w:hideMark/>
          </w:tcPr>
          <w:p w14:paraId="48D66CF1" w14:textId="77777777" w:rsidR="00753BB3" w:rsidRPr="00EA6939" w:rsidRDefault="00753BB3" w:rsidP="00390272">
            <w:pPr>
              <w:spacing w:after="0"/>
              <w:rPr>
                <w:rFonts w:ascii="Times New Roman" w:eastAsia="Times New Roman" w:hAnsi="Times New Roman" w:cs="Times New Roman"/>
                <w:kern w:val="0"/>
                <w:sz w:val="18"/>
                <w:szCs w:val="18"/>
              </w:rPr>
            </w:pPr>
          </w:p>
        </w:tc>
      </w:tr>
      <w:tr w:rsidR="00753BB3" w:rsidRPr="00EA6939" w14:paraId="0C1A0DEA" w14:textId="77777777" w:rsidTr="00390272">
        <w:trPr>
          <w:trHeight w:val="310"/>
        </w:trPr>
        <w:tc>
          <w:tcPr>
            <w:tcW w:w="554" w:type="pct"/>
            <w:vAlign w:val="center"/>
            <w:hideMark/>
          </w:tcPr>
          <w:p w14:paraId="5119A6D9" w14:textId="77777777" w:rsidR="00753BB3" w:rsidRPr="00EA6939" w:rsidRDefault="00753BB3" w:rsidP="00390272">
            <w:pPr>
              <w:spacing w:after="0"/>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xml:space="preserve">D). </w:t>
            </w:r>
            <w:r w:rsidR="00F30CA8" w:rsidRPr="00EA6939">
              <w:rPr>
                <w:rFonts w:ascii="Times New Roman" w:eastAsia="Times New Roman" w:hAnsi="Times New Roman" w:cs="Times New Roman"/>
                <w:kern w:val="0"/>
                <w:sz w:val="18"/>
                <w:szCs w:val="18"/>
              </w:rPr>
              <w:t xml:space="preserve">Enabling </w:t>
            </w:r>
            <w:r w:rsidRPr="00EA6939">
              <w:rPr>
                <w:rFonts w:ascii="Times New Roman" w:eastAsia="Times New Roman" w:hAnsi="Times New Roman" w:cs="Times New Roman"/>
                <w:kern w:val="0"/>
                <w:sz w:val="18"/>
                <w:szCs w:val="18"/>
              </w:rPr>
              <w:t>conditions;</w:t>
            </w:r>
            <w:r w:rsidR="003F21B5" w:rsidRPr="00EA6939">
              <w:rPr>
                <w:rFonts w:ascii="Times New Roman" w:eastAsia="Times New Roman" w:hAnsi="Times New Roman" w:cs="Times New Roman"/>
                <w:kern w:val="0"/>
                <w:sz w:val="18"/>
                <w:szCs w:val="18"/>
              </w:rPr>
              <w:t xml:space="preserve"> </w:t>
            </w:r>
          </w:p>
        </w:tc>
        <w:tc>
          <w:tcPr>
            <w:tcW w:w="300" w:type="pct"/>
            <w:noWrap/>
            <w:vAlign w:val="center"/>
            <w:hideMark/>
          </w:tcPr>
          <w:p w14:paraId="6022A57A"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354" w:type="pct"/>
            <w:noWrap/>
            <w:vAlign w:val="center"/>
            <w:hideMark/>
          </w:tcPr>
          <w:p w14:paraId="2C332093"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358" w:type="pct"/>
            <w:noWrap/>
            <w:vAlign w:val="center"/>
            <w:hideMark/>
          </w:tcPr>
          <w:p w14:paraId="4075666B"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284" w:type="pct"/>
            <w:noWrap/>
            <w:vAlign w:val="center"/>
            <w:hideMark/>
          </w:tcPr>
          <w:p w14:paraId="72E6E77E"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489" w:type="pct"/>
            <w:noWrap/>
            <w:vAlign w:val="center"/>
            <w:hideMark/>
          </w:tcPr>
          <w:p w14:paraId="1F4BB7B3"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234" w:type="pct"/>
            <w:noWrap/>
            <w:vAlign w:val="center"/>
            <w:hideMark/>
          </w:tcPr>
          <w:p w14:paraId="36D3094C"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381" w:type="pct"/>
            <w:noWrap/>
            <w:vAlign w:val="center"/>
            <w:hideMark/>
          </w:tcPr>
          <w:p w14:paraId="59187616"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373" w:type="pct"/>
            <w:noWrap/>
            <w:vAlign w:val="center"/>
            <w:hideMark/>
          </w:tcPr>
          <w:p w14:paraId="1A76FCCA"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649" w:type="pct"/>
            <w:noWrap/>
            <w:vAlign w:val="center"/>
            <w:hideMark/>
          </w:tcPr>
          <w:p w14:paraId="61CCA035"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558" w:type="pct"/>
            <w:noWrap/>
            <w:vAlign w:val="center"/>
            <w:hideMark/>
          </w:tcPr>
          <w:p w14:paraId="022AEE65"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466" w:type="pct"/>
            <w:noWrap/>
            <w:vAlign w:val="center"/>
            <w:hideMark/>
          </w:tcPr>
          <w:p w14:paraId="440843B3" w14:textId="77777777" w:rsidR="00753BB3" w:rsidRPr="00EA6939" w:rsidRDefault="00753BB3" w:rsidP="00390272">
            <w:pPr>
              <w:spacing w:after="0"/>
              <w:rPr>
                <w:rFonts w:ascii="Times New Roman" w:eastAsia="Times New Roman" w:hAnsi="Times New Roman" w:cs="Times New Roman"/>
                <w:kern w:val="0"/>
                <w:sz w:val="18"/>
                <w:szCs w:val="18"/>
              </w:rPr>
            </w:pPr>
          </w:p>
        </w:tc>
      </w:tr>
      <w:tr w:rsidR="00753BB3" w:rsidRPr="00EA6939" w14:paraId="0A158CA8" w14:textId="77777777" w:rsidTr="00390272">
        <w:trPr>
          <w:trHeight w:val="620"/>
        </w:trPr>
        <w:tc>
          <w:tcPr>
            <w:tcW w:w="554" w:type="pct"/>
            <w:vAlign w:val="center"/>
            <w:hideMark/>
          </w:tcPr>
          <w:p w14:paraId="5E9472FE" w14:textId="77777777" w:rsidR="00753BB3" w:rsidRPr="00EA6939" w:rsidRDefault="00753BB3" w:rsidP="00390272">
            <w:pPr>
              <w:spacing w:after="0"/>
              <w:rPr>
                <w:rFonts w:ascii="Times New Roman" w:eastAsia="Times New Roman" w:hAnsi="Times New Roman" w:cs="Times New Roman"/>
                <w:kern w:val="0"/>
                <w:sz w:val="18"/>
                <w:szCs w:val="18"/>
              </w:rPr>
            </w:pPr>
            <w:proofErr w:type="spellStart"/>
            <w:r w:rsidRPr="00EA6939">
              <w:rPr>
                <w:rFonts w:ascii="Times New Roman" w:eastAsia="Times New Roman" w:hAnsi="Times New Roman" w:cs="Times New Roman"/>
                <w:kern w:val="0"/>
                <w:sz w:val="18"/>
                <w:szCs w:val="18"/>
              </w:rPr>
              <w:t>i</w:t>
            </w:r>
            <w:proofErr w:type="spellEnd"/>
            <w:r w:rsidRPr="00EA6939">
              <w:rPr>
                <w:rFonts w:ascii="Times New Roman" w:eastAsia="Times New Roman" w:hAnsi="Times New Roman" w:cs="Times New Roman"/>
                <w:kern w:val="0"/>
                <w:sz w:val="18"/>
                <w:szCs w:val="18"/>
              </w:rPr>
              <w:t>). Finance and capacity to implement effectively </w:t>
            </w:r>
          </w:p>
        </w:tc>
        <w:tc>
          <w:tcPr>
            <w:tcW w:w="300" w:type="pct"/>
            <w:noWrap/>
            <w:vAlign w:val="center"/>
            <w:hideMark/>
          </w:tcPr>
          <w:p w14:paraId="000C61D4"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354" w:type="pct"/>
            <w:noWrap/>
            <w:vAlign w:val="center"/>
            <w:hideMark/>
          </w:tcPr>
          <w:p w14:paraId="7611B68A" w14:textId="77777777" w:rsidR="00753BB3" w:rsidRPr="00EA6939" w:rsidRDefault="00753BB3" w:rsidP="00390272">
            <w:pPr>
              <w:spacing w:after="0"/>
              <w:rPr>
                <w:rFonts w:ascii="Times New Roman" w:eastAsia="Times New Roman" w:hAnsi="Times New Roman" w:cs="Times New Roman"/>
                <w:kern w:val="0"/>
                <w:sz w:val="18"/>
                <w:szCs w:val="18"/>
              </w:rPr>
            </w:pPr>
            <w:r w:rsidRPr="00EA6939">
              <w:rPr>
                <w:rFonts w:ascii="Times New Roman" w:hAnsi="Times New Roman" w:cs="Times New Roman"/>
                <w:sz w:val="18"/>
                <w:szCs w:val="18"/>
              </w:rPr>
              <w:t>p. 16</w:t>
            </w:r>
          </w:p>
        </w:tc>
        <w:tc>
          <w:tcPr>
            <w:tcW w:w="358" w:type="pct"/>
            <w:noWrap/>
            <w:vAlign w:val="center"/>
            <w:hideMark/>
          </w:tcPr>
          <w:p w14:paraId="2094B2A3" w14:textId="77777777" w:rsidR="00753BB3" w:rsidRPr="00EA6939" w:rsidRDefault="00753BB3" w:rsidP="00390272">
            <w:pPr>
              <w:spacing w:after="0"/>
              <w:rPr>
                <w:rFonts w:ascii="Times New Roman" w:eastAsia="Times New Roman" w:hAnsi="Times New Roman" w:cs="Times New Roman"/>
                <w:kern w:val="0"/>
                <w:sz w:val="18"/>
                <w:szCs w:val="18"/>
                <w:lang w:val="fr-FR"/>
              </w:rPr>
            </w:pPr>
            <w:r w:rsidRPr="00EA6939">
              <w:rPr>
                <w:rFonts w:ascii="Times New Roman" w:hAnsi="Times New Roman" w:cs="Times New Roman"/>
                <w:sz w:val="18"/>
                <w:szCs w:val="18"/>
                <w:lang w:val="fr-FR"/>
              </w:rPr>
              <w:t>p. 28 sec 2.6/ p. 35 M 6.2</w:t>
            </w:r>
            <w:r w:rsidRPr="00EA6939">
              <w:rPr>
                <w:rFonts w:ascii="Times New Roman" w:hAnsi="Times New Roman" w:cs="Times New Roman"/>
                <w:sz w:val="18"/>
                <w:szCs w:val="18"/>
                <w:lang w:val="fr-FR"/>
              </w:rPr>
              <w:br/>
              <w:t>p. 50, Sec. 3.3</w:t>
            </w:r>
          </w:p>
        </w:tc>
        <w:tc>
          <w:tcPr>
            <w:tcW w:w="284" w:type="pct"/>
            <w:noWrap/>
            <w:vAlign w:val="center"/>
            <w:hideMark/>
          </w:tcPr>
          <w:p w14:paraId="0395EB10" w14:textId="77777777" w:rsidR="00753BB3" w:rsidRPr="00EA6939" w:rsidRDefault="00753BB3" w:rsidP="00390272">
            <w:pPr>
              <w:spacing w:after="0"/>
              <w:rPr>
                <w:rFonts w:ascii="Times New Roman" w:eastAsia="Times New Roman" w:hAnsi="Times New Roman" w:cs="Times New Roman"/>
                <w:kern w:val="0"/>
                <w:sz w:val="18"/>
                <w:szCs w:val="18"/>
              </w:rPr>
            </w:pPr>
            <w:r w:rsidRPr="00EA6939">
              <w:rPr>
                <w:rFonts w:ascii="Times New Roman" w:hAnsi="Times New Roman" w:cs="Times New Roman"/>
                <w:sz w:val="18"/>
                <w:szCs w:val="18"/>
              </w:rPr>
              <w:t>p4</w:t>
            </w:r>
          </w:p>
        </w:tc>
        <w:tc>
          <w:tcPr>
            <w:tcW w:w="489" w:type="pct"/>
            <w:noWrap/>
            <w:vAlign w:val="center"/>
            <w:hideMark/>
          </w:tcPr>
          <w:p w14:paraId="2967821B" w14:textId="77777777" w:rsidR="00753BB3" w:rsidRPr="00EA6939" w:rsidRDefault="00753BB3" w:rsidP="00390272">
            <w:pPr>
              <w:spacing w:after="0"/>
              <w:rPr>
                <w:rFonts w:ascii="Times New Roman" w:eastAsia="Times New Roman" w:hAnsi="Times New Roman" w:cs="Times New Roman"/>
                <w:kern w:val="0"/>
                <w:sz w:val="18"/>
                <w:szCs w:val="18"/>
              </w:rPr>
            </w:pPr>
            <w:r w:rsidRPr="00EA6939">
              <w:rPr>
                <w:rFonts w:ascii="Times New Roman" w:hAnsi="Times New Roman" w:cs="Times New Roman"/>
                <w:sz w:val="18"/>
                <w:szCs w:val="18"/>
              </w:rPr>
              <w:t xml:space="preserve">p. 39 </w:t>
            </w:r>
            <w:proofErr w:type="spellStart"/>
            <w:r w:rsidRPr="00EA6939">
              <w:rPr>
                <w:rFonts w:ascii="Times New Roman" w:hAnsi="Times New Roman" w:cs="Times New Roman"/>
                <w:sz w:val="18"/>
                <w:szCs w:val="18"/>
              </w:rPr>
              <w:t>ec.</w:t>
            </w:r>
            <w:proofErr w:type="spellEnd"/>
            <w:r w:rsidRPr="00EA6939">
              <w:rPr>
                <w:rFonts w:ascii="Times New Roman" w:hAnsi="Times New Roman" w:cs="Times New Roman"/>
                <w:sz w:val="18"/>
                <w:szCs w:val="18"/>
              </w:rPr>
              <w:t xml:space="preserve"> 6.2</w:t>
            </w:r>
          </w:p>
        </w:tc>
        <w:tc>
          <w:tcPr>
            <w:tcW w:w="234" w:type="pct"/>
            <w:noWrap/>
            <w:vAlign w:val="center"/>
            <w:hideMark/>
          </w:tcPr>
          <w:p w14:paraId="02F70F9E" w14:textId="77777777" w:rsidR="00753BB3" w:rsidRPr="00EA6939" w:rsidRDefault="00753BB3" w:rsidP="00390272">
            <w:pPr>
              <w:spacing w:after="0"/>
              <w:rPr>
                <w:rFonts w:ascii="Times New Roman" w:eastAsia="Times New Roman" w:hAnsi="Times New Roman" w:cs="Times New Roman"/>
                <w:kern w:val="0"/>
                <w:sz w:val="18"/>
                <w:szCs w:val="18"/>
              </w:rPr>
            </w:pPr>
            <w:r w:rsidRPr="00EA6939">
              <w:rPr>
                <w:rFonts w:ascii="Times New Roman" w:hAnsi="Times New Roman" w:cs="Times New Roman"/>
                <w:sz w:val="18"/>
                <w:szCs w:val="18"/>
              </w:rPr>
              <w:t>p. 11</w:t>
            </w:r>
          </w:p>
        </w:tc>
        <w:tc>
          <w:tcPr>
            <w:tcW w:w="381" w:type="pct"/>
            <w:noWrap/>
            <w:vAlign w:val="center"/>
            <w:hideMark/>
          </w:tcPr>
          <w:p w14:paraId="5B1ED0A7"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373" w:type="pct"/>
            <w:noWrap/>
            <w:vAlign w:val="center"/>
            <w:hideMark/>
          </w:tcPr>
          <w:p w14:paraId="48376F9C" w14:textId="77777777" w:rsidR="00753BB3" w:rsidRPr="00EA6939" w:rsidRDefault="00753BB3" w:rsidP="00390272">
            <w:pPr>
              <w:spacing w:after="0"/>
              <w:rPr>
                <w:rFonts w:ascii="Times New Roman" w:eastAsia="Times New Roman" w:hAnsi="Times New Roman" w:cs="Times New Roman"/>
                <w:kern w:val="0"/>
                <w:sz w:val="18"/>
                <w:szCs w:val="18"/>
              </w:rPr>
            </w:pPr>
            <w:r w:rsidRPr="00EA6939">
              <w:rPr>
                <w:rFonts w:ascii="Times New Roman" w:hAnsi="Times New Roman" w:cs="Times New Roman"/>
                <w:sz w:val="18"/>
                <w:szCs w:val="18"/>
              </w:rPr>
              <w:t>p. 191 M 4.14.6</w:t>
            </w:r>
          </w:p>
        </w:tc>
        <w:tc>
          <w:tcPr>
            <w:tcW w:w="649" w:type="pct"/>
            <w:noWrap/>
            <w:vAlign w:val="center"/>
            <w:hideMark/>
          </w:tcPr>
          <w:p w14:paraId="11C19575"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558" w:type="pct"/>
            <w:noWrap/>
            <w:vAlign w:val="center"/>
            <w:hideMark/>
          </w:tcPr>
          <w:p w14:paraId="4A8F5E8E"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466" w:type="pct"/>
            <w:noWrap/>
            <w:vAlign w:val="center"/>
            <w:hideMark/>
          </w:tcPr>
          <w:p w14:paraId="792B3823" w14:textId="77777777" w:rsidR="00753BB3" w:rsidRPr="00EA6939" w:rsidRDefault="00753BB3" w:rsidP="00390272">
            <w:pPr>
              <w:spacing w:after="0"/>
              <w:rPr>
                <w:rFonts w:ascii="Times New Roman" w:eastAsia="Times New Roman" w:hAnsi="Times New Roman" w:cs="Times New Roman"/>
                <w:kern w:val="0"/>
                <w:sz w:val="18"/>
                <w:szCs w:val="18"/>
              </w:rPr>
            </w:pPr>
          </w:p>
        </w:tc>
      </w:tr>
      <w:tr w:rsidR="00753BB3" w:rsidRPr="00E61A0B" w14:paraId="668E5542" w14:textId="77777777" w:rsidTr="00390272">
        <w:trPr>
          <w:trHeight w:val="620"/>
        </w:trPr>
        <w:tc>
          <w:tcPr>
            <w:tcW w:w="554" w:type="pct"/>
            <w:vAlign w:val="center"/>
            <w:hideMark/>
          </w:tcPr>
          <w:p w14:paraId="77C1B8E8" w14:textId="77777777" w:rsidR="00753BB3" w:rsidRPr="00EA6939" w:rsidRDefault="00753BB3" w:rsidP="00390272">
            <w:pPr>
              <w:spacing w:after="0"/>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ii). Environmental Governance and structures </w:t>
            </w:r>
          </w:p>
        </w:tc>
        <w:tc>
          <w:tcPr>
            <w:tcW w:w="300" w:type="pct"/>
            <w:noWrap/>
            <w:vAlign w:val="center"/>
            <w:hideMark/>
          </w:tcPr>
          <w:p w14:paraId="5DDF9F1B"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354" w:type="pct"/>
            <w:noWrap/>
            <w:vAlign w:val="center"/>
            <w:hideMark/>
          </w:tcPr>
          <w:p w14:paraId="66E7AE57"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358" w:type="pct"/>
            <w:noWrap/>
            <w:vAlign w:val="center"/>
            <w:hideMark/>
          </w:tcPr>
          <w:p w14:paraId="61183025" w14:textId="77777777" w:rsidR="00753BB3" w:rsidRPr="00EA6939" w:rsidRDefault="00753BB3" w:rsidP="00390272">
            <w:pPr>
              <w:spacing w:after="0"/>
              <w:rPr>
                <w:rFonts w:ascii="Times New Roman" w:eastAsia="Times New Roman" w:hAnsi="Times New Roman" w:cs="Times New Roman"/>
                <w:kern w:val="0"/>
                <w:sz w:val="18"/>
                <w:szCs w:val="18"/>
              </w:rPr>
            </w:pPr>
            <w:r w:rsidRPr="00EA6939">
              <w:rPr>
                <w:rFonts w:ascii="Times New Roman" w:hAnsi="Times New Roman" w:cs="Times New Roman"/>
                <w:sz w:val="18"/>
                <w:szCs w:val="18"/>
              </w:rPr>
              <w:t>p. 39, 42, Sec. 3.1 / p. 54 M 1.1</w:t>
            </w:r>
          </w:p>
        </w:tc>
        <w:tc>
          <w:tcPr>
            <w:tcW w:w="284" w:type="pct"/>
            <w:noWrap/>
            <w:vAlign w:val="center"/>
            <w:hideMark/>
          </w:tcPr>
          <w:p w14:paraId="77FBF4E6" w14:textId="77777777" w:rsidR="00753BB3" w:rsidRPr="00EA6939" w:rsidRDefault="00753BB3" w:rsidP="00390272">
            <w:pPr>
              <w:spacing w:after="0"/>
              <w:rPr>
                <w:rFonts w:ascii="Times New Roman" w:eastAsia="Times New Roman" w:hAnsi="Times New Roman" w:cs="Times New Roman"/>
                <w:kern w:val="0"/>
                <w:sz w:val="18"/>
                <w:szCs w:val="18"/>
              </w:rPr>
            </w:pPr>
            <w:r w:rsidRPr="00EA6939">
              <w:rPr>
                <w:rFonts w:ascii="Times New Roman" w:hAnsi="Times New Roman" w:cs="Times New Roman"/>
                <w:sz w:val="18"/>
                <w:szCs w:val="18"/>
              </w:rPr>
              <w:t>p. 4</w:t>
            </w:r>
          </w:p>
        </w:tc>
        <w:tc>
          <w:tcPr>
            <w:tcW w:w="489" w:type="pct"/>
            <w:noWrap/>
            <w:vAlign w:val="center"/>
            <w:hideMark/>
          </w:tcPr>
          <w:p w14:paraId="17EF0641"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234" w:type="pct"/>
            <w:noWrap/>
            <w:vAlign w:val="center"/>
            <w:hideMark/>
          </w:tcPr>
          <w:p w14:paraId="47CFB844"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381" w:type="pct"/>
            <w:noWrap/>
            <w:vAlign w:val="center"/>
            <w:hideMark/>
          </w:tcPr>
          <w:p w14:paraId="06DCDB94" w14:textId="77777777" w:rsidR="00753BB3" w:rsidRPr="00EA6939" w:rsidRDefault="00753BB3" w:rsidP="00390272">
            <w:pPr>
              <w:spacing w:after="0"/>
              <w:rPr>
                <w:rFonts w:ascii="Times New Roman" w:eastAsia="Times New Roman" w:hAnsi="Times New Roman" w:cs="Times New Roman"/>
                <w:kern w:val="0"/>
                <w:sz w:val="18"/>
                <w:szCs w:val="18"/>
              </w:rPr>
            </w:pPr>
            <w:r w:rsidRPr="00EA6939">
              <w:rPr>
                <w:rFonts w:ascii="Times New Roman" w:hAnsi="Times New Roman" w:cs="Times New Roman"/>
                <w:sz w:val="18"/>
                <w:szCs w:val="18"/>
              </w:rPr>
              <w:t xml:space="preserve">p. 11 sec 3.2 </w:t>
            </w:r>
            <w:r w:rsidRPr="00EA6939">
              <w:rPr>
                <w:rFonts w:ascii="Times New Roman" w:hAnsi="Times New Roman" w:cs="Times New Roman"/>
                <w:sz w:val="18"/>
                <w:szCs w:val="18"/>
              </w:rPr>
              <w:br/>
              <w:t>p. 20, 21 sec 4</w:t>
            </w:r>
          </w:p>
        </w:tc>
        <w:tc>
          <w:tcPr>
            <w:tcW w:w="373" w:type="pct"/>
            <w:noWrap/>
            <w:vAlign w:val="center"/>
            <w:hideMark/>
          </w:tcPr>
          <w:p w14:paraId="61E06C32" w14:textId="77777777" w:rsidR="00753BB3" w:rsidRPr="00EA6939" w:rsidRDefault="00753BB3" w:rsidP="00390272">
            <w:pPr>
              <w:spacing w:after="0"/>
              <w:rPr>
                <w:rFonts w:ascii="Times New Roman" w:eastAsia="Times New Roman" w:hAnsi="Times New Roman" w:cs="Times New Roman"/>
                <w:kern w:val="0"/>
                <w:sz w:val="18"/>
                <w:szCs w:val="18"/>
              </w:rPr>
            </w:pPr>
            <w:r w:rsidRPr="00EA6939">
              <w:rPr>
                <w:rFonts w:ascii="Times New Roman" w:hAnsi="Times New Roman" w:cs="Times New Roman"/>
                <w:sz w:val="18"/>
                <w:szCs w:val="18"/>
              </w:rPr>
              <w:t>p. 183, M 4.13.9</w:t>
            </w:r>
          </w:p>
        </w:tc>
        <w:tc>
          <w:tcPr>
            <w:tcW w:w="649" w:type="pct"/>
            <w:noWrap/>
            <w:vAlign w:val="center"/>
            <w:hideMark/>
          </w:tcPr>
          <w:p w14:paraId="79A3932D"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558" w:type="pct"/>
            <w:noWrap/>
            <w:vAlign w:val="center"/>
            <w:hideMark/>
          </w:tcPr>
          <w:p w14:paraId="13521D76" w14:textId="77777777" w:rsidR="00753BB3" w:rsidRPr="00EA6939" w:rsidRDefault="00753BB3" w:rsidP="00390272">
            <w:pPr>
              <w:spacing w:after="0"/>
              <w:rPr>
                <w:rFonts w:ascii="Times New Roman" w:eastAsia="Times New Roman" w:hAnsi="Times New Roman" w:cs="Times New Roman"/>
                <w:kern w:val="0"/>
                <w:sz w:val="18"/>
                <w:szCs w:val="18"/>
                <w:lang w:val="fr-FR"/>
              </w:rPr>
            </w:pPr>
            <w:r w:rsidRPr="00EA6939">
              <w:rPr>
                <w:rFonts w:ascii="Times New Roman" w:hAnsi="Times New Roman" w:cs="Times New Roman"/>
                <w:sz w:val="18"/>
                <w:szCs w:val="18"/>
                <w:lang w:val="fr-FR"/>
              </w:rPr>
              <w:t xml:space="preserve">p. 23 sec 1.3 </w:t>
            </w:r>
            <w:r w:rsidRPr="00EA6939">
              <w:rPr>
                <w:rFonts w:ascii="Times New Roman" w:hAnsi="Times New Roman" w:cs="Times New Roman"/>
                <w:sz w:val="18"/>
                <w:szCs w:val="18"/>
                <w:lang w:val="fr-FR"/>
              </w:rPr>
              <w:br/>
              <w:t>p. 18 sec 1.2.2.1</w:t>
            </w:r>
            <w:r w:rsidRPr="00EA6939">
              <w:rPr>
                <w:rFonts w:ascii="Times New Roman" w:hAnsi="Times New Roman" w:cs="Times New Roman"/>
                <w:sz w:val="18"/>
                <w:szCs w:val="18"/>
                <w:lang w:val="fr-FR"/>
              </w:rPr>
              <w:br/>
              <w:t>p. 115 M 108</w:t>
            </w:r>
          </w:p>
        </w:tc>
        <w:tc>
          <w:tcPr>
            <w:tcW w:w="466" w:type="pct"/>
            <w:noWrap/>
            <w:vAlign w:val="center"/>
            <w:hideMark/>
          </w:tcPr>
          <w:p w14:paraId="5040F1F0" w14:textId="77777777" w:rsidR="00753BB3" w:rsidRPr="00EA6939" w:rsidRDefault="00753BB3" w:rsidP="00390272">
            <w:pPr>
              <w:spacing w:after="0"/>
              <w:rPr>
                <w:rFonts w:ascii="Times New Roman" w:eastAsia="Times New Roman" w:hAnsi="Times New Roman" w:cs="Times New Roman"/>
                <w:kern w:val="0"/>
                <w:sz w:val="18"/>
                <w:szCs w:val="18"/>
                <w:lang w:val="fr-FR"/>
              </w:rPr>
            </w:pPr>
          </w:p>
        </w:tc>
      </w:tr>
      <w:tr w:rsidR="00753BB3" w:rsidRPr="00EA6939" w14:paraId="6F2EC5E4" w14:textId="77777777" w:rsidTr="00390272">
        <w:trPr>
          <w:trHeight w:val="930"/>
        </w:trPr>
        <w:tc>
          <w:tcPr>
            <w:tcW w:w="554" w:type="pct"/>
            <w:vAlign w:val="center"/>
            <w:hideMark/>
          </w:tcPr>
          <w:p w14:paraId="7D69B358" w14:textId="77777777" w:rsidR="00753BB3" w:rsidRPr="00EA6939" w:rsidRDefault="00753BB3" w:rsidP="00390272">
            <w:pPr>
              <w:spacing w:after="0"/>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E). Knowledge and Action gaps and action priorities going forwards </w:t>
            </w:r>
          </w:p>
        </w:tc>
        <w:tc>
          <w:tcPr>
            <w:tcW w:w="300" w:type="pct"/>
            <w:noWrap/>
            <w:vAlign w:val="center"/>
            <w:hideMark/>
          </w:tcPr>
          <w:p w14:paraId="5B122629"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354" w:type="pct"/>
            <w:noWrap/>
            <w:vAlign w:val="center"/>
            <w:hideMark/>
          </w:tcPr>
          <w:p w14:paraId="624EE203"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358" w:type="pct"/>
            <w:noWrap/>
            <w:vAlign w:val="center"/>
            <w:hideMark/>
          </w:tcPr>
          <w:p w14:paraId="0741753E"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284" w:type="pct"/>
            <w:noWrap/>
            <w:vAlign w:val="center"/>
            <w:hideMark/>
          </w:tcPr>
          <w:p w14:paraId="753B916E"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489" w:type="pct"/>
            <w:noWrap/>
            <w:vAlign w:val="center"/>
            <w:hideMark/>
          </w:tcPr>
          <w:p w14:paraId="094714DD"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234" w:type="pct"/>
            <w:noWrap/>
            <w:vAlign w:val="center"/>
            <w:hideMark/>
          </w:tcPr>
          <w:p w14:paraId="06F804FB"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381" w:type="pct"/>
            <w:noWrap/>
            <w:vAlign w:val="center"/>
            <w:hideMark/>
          </w:tcPr>
          <w:p w14:paraId="73E3C87A"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373" w:type="pct"/>
            <w:noWrap/>
            <w:vAlign w:val="center"/>
            <w:hideMark/>
          </w:tcPr>
          <w:p w14:paraId="048EF27A"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649" w:type="pct"/>
            <w:noWrap/>
            <w:vAlign w:val="center"/>
            <w:hideMark/>
          </w:tcPr>
          <w:p w14:paraId="7AF8D310"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558" w:type="pct"/>
            <w:noWrap/>
            <w:vAlign w:val="center"/>
            <w:hideMark/>
          </w:tcPr>
          <w:p w14:paraId="36C5F51D"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466" w:type="pct"/>
            <w:noWrap/>
            <w:vAlign w:val="center"/>
            <w:hideMark/>
          </w:tcPr>
          <w:p w14:paraId="63592D61" w14:textId="77777777" w:rsidR="00753BB3" w:rsidRPr="00EA6939" w:rsidRDefault="00753BB3" w:rsidP="00390272">
            <w:pPr>
              <w:spacing w:after="0"/>
              <w:rPr>
                <w:rFonts w:ascii="Times New Roman" w:eastAsia="Times New Roman" w:hAnsi="Times New Roman" w:cs="Times New Roman"/>
                <w:kern w:val="0"/>
                <w:sz w:val="18"/>
                <w:szCs w:val="18"/>
              </w:rPr>
            </w:pPr>
          </w:p>
        </w:tc>
      </w:tr>
      <w:tr w:rsidR="00753BB3" w:rsidRPr="00EA6939" w14:paraId="115CB67B" w14:textId="77777777" w:rsidTr="00390272">
        <w:trPr>
          <w:trHeight w:val="640"/>
        </w:trPr>
        <w:tc>
          <w:tcPr>
            <w:tcW w:w="554" w:type="pct"/>
            <w:vAlign w:val="center"/>
            <w:hideMark/>
          </w:tcPr>
          <w:p w14:paraId="706AABFE" w14:textId="77777777" w:rsidR="00753BB3" w:rsidRPr="00EA6939" w:rsidRDefault="00753BB3" w:rsidP="00390272">
            <w:pPr>
              <w:spacing w:after="0"/>
              <w:rPr>
                <w:rFonts w:ascii="Times New Roman" w:eastAsia="Times New Roman" w:hAnsi="Times New Roman" w:cs="Times New Roman"/>
                <w:kern w:val="0"/>
                <w:sz w:val="18"/>
                <w:szCs w:val="18"/>
              </w:rPr>
            </w:pPr>
            <w:proofErr w:type="spellStart"/>
            <w:r w:rsidRPr="00EA6939">
              <w:rPr>
                <w:rFonts w:ascii="Times New Roman" w:eastAsia="Times New Roman" w:hAnsi="Times New Roman" w:cs="Times New Roman"/>
                <w:kern w:val="0"/>
                <w:sz w:val="18"/>
                <w:szCs w:val="18"/>
              </w:rPr>
              <w:t>i</w:t>
            </w:r>
            <w:proofErr w:type="spellEnd"/>
            <w:r w:rsidRPr="00EA6939">
              <w:rPr>
                <w:rFonts w:ascii="Times New Roman" w:eastAsia="Times New Roman" w:hAnsi="Times New Roman" w:cs="Times New Roman"/>
                <w:kern w:val="0"/>
                <w:sz w:val="18"/>
                <w:szCs w:val="18"/>
              </w:rPr>
              <w:t>). Identify gaps in data and gaps in implementation </w:t>
            </w:r>
          </w:p>
        </w:tc>
        <w:tc>
          <w:tcPr>
            <w:tcW w:w="300" w:type="pct"/>
            <w:noWrap/>
            <w:vAlign w:val="center"/>
            <w:hideMark/>
          </w:tcPr>
          <w:p w14:paraId="47552C54" w14:textId="77777777" w:rsidR="00753BB3" w:rsidRPr="00EA6939" w:rsidRDefault="00753BB3" w:rsidP="00390272">
            <w:pPr>
              <w:spacing w:after="0"/>
              <w:rPr>
                <w:rFonts w:ascii="Times New Roman" w:eastAsia="Times New Roman" w:hAnsi="Times New Roman" w:cs="Times New Roman"/>
                <w:kern w:val="0"/>
                <w:sz w:val="18"/>
                <w:szCs w:val="18"/>
              </w:rPr>
            </w:pPr>
            <w:r w:rsidRPr="00EA6939">
              <w:rPr>
                <w:rFonts w:ascii="Times New Roman" w:hAnsi="Times New Roman" w:cs="Times New Roman"/>
                <w:sz w:val="18"/>
                <w:szCs w:val="18"/>
              </w:rPr>
              <w:t>p. 33, sec 5</w:t>
            </w:r>
          </w:p>
        </w:tc>
        <w:tc>
          <w:tcPr>
            <w:tcW w:w="354" w:type="pct"/>
            <w:noWrap/>
            <w:vAlign w:val="center"/>
            <w:hideMark/>
          </w:tcPr>
          <w:p w14:paraId="29927280"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358" w:type="pct"/>
            <w:noWrap/>
            <w:vAlign w:val="center"/>
            <w:hideMark/>
          </w:tcPr>
          <w:p w14:paraId="723F661F"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284" w:type="pct"/>
            <w:noWrap/>
            <w:vAlign w:val="center"/>
            <w:hideMark/>
          </w:tcPr>
          <w:p w14:paraId="053DBA5D"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489" w:type="pct"/>
            <w:noWrap/>
            <w:vAlign w:val="center"/>
            <w:hideMark/>
          </w:tcPr>
          <w:p w14:paraId="2C232215" w14:textId="77777777" w:rsidR="00753BB3" w:rsidRPr="00EA6939" w:rsidRDefault="00753BB3" w:rsidP="00390272">
            <w:pPr>
              <w:spacing w:after="0"/>
              <w:rPr>
                <w:rFonts w:ascii="Times New Roman" w:eastAsia="Times New Roman" w:hAnsi="Times New Roman" w:cs="Times New Roman"/>
                <w:kern w:val="0"/>
                <w:sz w:val="18"/>
                <w:szCs w:val="18"/>
              </w:rPr>
            </w:pPr>
            <w:r w:rsidRPr="00EA6939">
              <w:rPr>
                <w:rFonts w:ascii="Times New Roman" w:hAnsi="Times New Roman" w:cs="Times New Roman"/>
                <w:sz w:val="18"/>
                <w:szCs w:val="18"/>
              </w:rPr>
              <w:t>p. 17, 19 sec 4.4</w:t>
            </w:r>
          </w:p>
        </w:tc>
        <w:tc>
          <w:tcPr>
            <w:tcW w:w="234" w:type="pct"/>
            <w:noWrap/>
            <w:vAlign w:val="center"/>
            <w:hideMark/>
          </w:tcPr>
          <w:p w14:paraId="5ADF3E1E"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381" w:type="pct"/>
            <w:noWrap/>
            <w:vAlign w:val="center"/>
            <w:hideMark/>
          </w:tcPr>
          <w:p w14:paraId="415EF178" w14:textId="77777777" w:rsidR="00753BB3" w:rsidRPr="00EA6939" w:rsidRDefault="00753BB3" w:rsidP="00390272">
            <w:pPr>
              <w:spacing w:after="0"/>
              <w:rPr>
                <w:rFonts w:ascii="Times New Roman" w:eastAsia="Times New Roman" w:hAnsi="Times New Roman" w:cs="Times New Roman"/>
                <w:kern w:val="0"/>
                <w:sz w:val="18"/>
                <w:szCs w:val="18"/>
              </w:rPr>
            </w:pPr>
            <w:r w:rsidRPr="00EA6939">
              <w:rPr>
                <w:rFonts w:ascii="Times New Roman" w:hAnsi="Times New Roman" w:cs="Times New Roman"/>
                <w:sz w:val="18"/>
                <w:szCs w:val="18"/>
              </w:rPr>
              <w:t>p. 11 sec 3.3</w:t>
            </w:r>
          </w:p>
        </w:tc>
        <w:tc>
          <w:tcPr>
            <w:tcW w:w="373" w:type="pct"/>
            <w:noWrap/>
            <w:vAlign w:val="center"/>
            <w:hideMark/>
          </w:tcPr>
          <w:p w14:paraId="726269FF" w14:textId="77777777" w:rsidR="00753BB3" w:rsidRPr="00EA6939" w:rsidRDefault="00753BB3" w:rsidP="00390272">
            <w:pPr>
              <w:spacing w:after="0"/>
              <w:rPr>
                <w:rFonts w:ascii="Times New Roman" w:eastAsia="Times New Roman" w:hAnsi="Times New Roman" w:cs="Times New Roman"/>
                <w:kern w:val="0"/>
                <w:sz w:val="18"/>
                <w:szCs w:val="18"/>
              </w:rPr>
            </w:pPr>
            <w:r w:rsidRPr="00EA6939">
              <w:rPr>
                <w:rFonts w:ascii="Times New Roman" w:hAnsi="Times New Roman" w:cs="Times New Roman"/>
                <w:sz w:val="18"/>
                <w:szCs w:val="18"/>
              </w:rPr>
              <w:t>p. 11 sec 1.4</w:t>
            </w:r>
          </w:p>
        </w:tc>
        <w:tc>
          <w:tcPr>
            <w:tcW w:w="649" w:type="pct"/>
            <w:noWrap/>
            <w:vAlign w:val="center"/>
            <w:hideMark/>
          </w:tcPr>
          <w:p w14:paraId="448960EF"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558" w:type="pct"/>
            <w:noWrap/>
            <w:vAlign w:val="center"/>
            <w:hideMark/>
          </w:tcPr>
          <w:p w14:paraId="6558900E"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466" w:type="pct"/>
            <w:noWrap/>
            <w:vAlign w:val="center"/>
            <w:hideMark/>
          </w:tcPr>
          <w:p w14:paraId="119B641F" w14:textId="77777777" w:rsidR="00753BB3" w:rsidRPr="00EA6939" w:rsidRDefault="00753BB3" w:rsidP="00390272">
            <w:pPr>
              <w:spacing w:after="0"/>
              <w:rPr>
                <w:rFonts w:ascii="Times New Roman" w:eastAsia="Times New Roman" w:hAnsi="Times New Roman" w:cs="Times New Roman"/>
                <w:kern w:val="0"/>
                <w:sz w:val="18"/>
                <w:szCs w:val="18"/>
              </w:rPr>
            </w:pPr>
            <w:r w:rsidRPr="00EA6939">
              <w:rPr>
                <w:rFonts w:ascii="Times New Roman" w:hAnsi="Times New Roman" w:cs="Times New Roman"/>
                <w:sz w:val="18"/>
                <w:szCs w:val="18"/>
              </w:rPr>
              <w:t>p. 33, sec 5</w:t>
            </w:r>
          </w:p>
        </w:tc>
      </w:tr>
      <w:tr w:rsidR="00753BB3" w:rsidRPr="00EA6939" w14:paraId="6185B6E4" w14:textId="77777777" w:rsidTr="00390272">
        <w:trPr>
          <w:trHeight w:val="640"/>
        </w:trPr>
        <w:tc>
          <w:tcPr>
            <w:tcW w:w="554" w:type="pct"/>
            <w:vAlign w:val="center"/>
            <w:hideMark/>
          </w:tcPr>
          <w:p w14:paraId="2CD14F85" w14:textId="77777777" w:rsidR="00753BB3" w:rsidRPr="00EA6939" w:rsidRDefault="00753BB3" w:rsidP="00390272">
            <w:pPr>
              <w:spacing w:after="0"/>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ii). Recommendations for monitoring gaps </w:t>
            </w:r>
          </w:p>
        </w:tc>
        <w:tc>
          <w:tcPr>
            <w:tcW w:w="300" w:type="pct"/>
            <w:noWrap/>
            <w:vAlign w:val="center"/>
            <w:hideMark/>
          </w:tcPr>
          <w:p w14:paraId="74E47C0D"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354" w:type="pct"/>
            <w:noWrap/>
            <w:vAlign w:val="center"/>
            <w:hideMark/>
          </w:tcPr>
          <w:p w14:paraId="7C77FDA6"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358" w:type="pct"/>
            <w:noWrap/>
            <w:vAlign w:val="center"/>
            <w:hideMark/>
          </w:tcPr>
          <w:p w14:paraId="224ABE1F"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284" w:type="pct"/>
            <w:noWrap/>
            <w:vAlign w:val="center"/>
            <w:hideMark/>
          </w:tcPr>
          <w:p w14:paraId="286C65A2"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489" w:type="pct"/>
            <w:noWrap/>
            <w:vAlign w:val="center"/>
            <w:hideMark/>
          </w:tcPr>
          <w:p w14:paraId="6183BE6F"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234" w:type="pct"/>
            <w:noWrap/>
            <w:vAlign w:val="center"/>
            <w:hideMark/>
          </w:tcPr>
          <w:p w14:paraId="162D8636"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381" w:type="pct"/>
            <w:noWrap/>
            <w:vAlign w:val="center"/>
            <w:hideMark/>
          </w:tcPr>
          <w:p w14:paraId="6B828FF2"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373" w:type="pct"/>
            <w:noWrap/>
            <w:vAlign w:val="center"/>
            <w:hideMark/>
          </w:tcPr>
          <w:p w14:paraId="0AD917F3"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649" w:type="pct"/>
            <w:noWrap/>
            <w:vAlign w:val="center"/>
            <w:hideMark/>
          </w:tcPr>
          <w:p w14:paraId="45788172"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558" w:type="pct"/>
            <w:noWrap/>
            <w:vAlign w:val="center"/>
            <w:hideMark/>
          </w:tcPr>
          <w:p w14:paraId="3B0AC6C9"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466" w:type="pct"/>
            <w:noWrap/>
            <w:vAlign w:val="center"/>
            <w:hideMark/>
          </w:tcPr>
          <w:p w14:paraId="2778D4BA" w14:textId="77777777" w:rsidR="00753BB3" w:rsidRPr="00EA6939" w:rsidRDefault="00753BB3" w:rsidP="00390272">
            <w:pPr>
              <w:spacing w:after="0"/>
              <w:rPr>
                <w:rFonts w:ascii="Times New Roman" w:eastAsia="Times New Roman" w:hAnsi="Times New Roman" w:cs="Times New Roman"/>
                <w:kern w:val="0"/>
                <w:sz w:val="18"/>
                <w:szCs w:val="18"/>
              </w:rPr>
            </w:pPr>
          </w:p>
        </w:tc>
      </w:tr>
      <w:tr w:rsidR="00753BB3" w:rsidRPr="00EA6939" w14:paraId="33A7C830" w14:textId="77777777" w:rsidTr="00390272">
        <w:trPr>
          <w:trHeight w:val="960"/>
        </w:trPr>
        <w:tc>
          <w:tcPr>
            <w:tcW w:w="554" w:type="pct"/>
            <w:vAlign w:val="center"/>
            <w:hideMark/>
          </w:tcPr>
          <w:p w14:paraId="61C62211" w14:textId="77777777" w:rsidR="00753BB3" w:rsidRPr="00EA6939" w:rsidRDefault="00753BB3" w:rsidP="00390272">
            <w:pPr>
              <w:spacing w:after="0"/>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iii). Recommendations for implementation gaps and necessary enabling conditions </w:t>
            </w:r>
          </w:p>
        </w:tc>
        <w:tc>
          <w:tcPr>
            <w:tcW w:w="300" w:type="pct"/>
            <w:noWrap/>
            <w:vAlign w:val="center"/>
            <w:hideMark/>
          </w:tcPr>
          <w:p w14:paraId="0915CCD5"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354" w:type="pct"/>
            <w:noWrap/>
            <w:vAlign w:val="center"/>
            <w:hideMark/>
          </w:tcPr>
          <w:p w14:paraId="245FB503"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358" w:type="pct"/>
            <w:noWrap/>
            <w:vAlign w:val="center"/>
            <w:hideMark/>
          </w:tcPr>
          <w:p w14:paraId="06AFFF52"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284" w:type="pct"/>
            <w:noWrap/>
            <w:vAlign w:val="center"/>
            <w:hideMark/>
          </w:tcPr>
          <w:p w14:paraId="28E2AE5A"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489" w:type="pct"/>
            <w:noWrap/>
            <w:vAlign w:val="center"/>
            <w:hideMark/>
          </w:tcPr>
          <w:p w14:paraId="1B478A10"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234" w:type="pct"/>
            <w:noWrap/>
            <w:vAlign w:val="center"/>
            <w:hideMark/>
          </w:tcPr>
          <w:p w14:paraId="228859B6"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381" w:type="pct"/>
            <w:noWrap/>
            <w:vAlign w:val="center"/>
            <w:hideMark/>
          </w:tcPr>
          <w:p w14:paraId="63E6630C"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373" w:type="pct"/>
            <w:noWrap/>
            <w:vAlign w:val="center"/>
            <w:hideMark/>
          </w:tcPr>
          <w:p w14:paraId="1872AB96"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649" w:type="pct"/>
            <w:noWrap/>
            <w:vAlign w:val="center"/>
            <w:hideMark/>
          </w:tcPr>
          <w:p w14:paraId="022D665F"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558" w:type="pct"/>
            <w:noWrap/>
            <w:vAlign w:val="center"/>
            <w:hideMark/>
          </w:tcPr>
          <w:p w14:paraId="22BD0BED"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466" w:type="pct"/>
            <w:noWrap/>
            <w:vAlign w:val="center"/>
            <w:hideMark/>
          </w:tcPr>
          <w:p w14:paraId="497F4C88" w14:textId="77777777" w:rsidR="00753BB3" w:rsidRPr="00EA6939" w:rsidRDefault="00753BB3" w:rsidP="00390272">
            <w:pPr>
              <w:spacing w:after="0"/>
              <w:rPr>
                <w:rFonts w:ascii="Times New Roman" w:eastAsia="Times New Roman" w:hAnsi="Times New Roman" w:cs="Times New Roman"/>
                <w:kern w:val="0"/>
                <w:sz w:val="18"/>
                <w:szCs w:val="18"/>
              </w:rPr>
            </w:pPr>
          </w:p>
        </w:tc>
      </w:tr>
      <w:tr w:rsidR="00753BB3" w:rsidRPr="00EA6939" w14:paraId="3A80CDCD" w14:textId="77777777" w:rsidTr="00390272">
        <w:trPr>
          <w:trHeight w:val="310"/>
        </w:trPr>
        <w:tc>
          <w:tcPr>
            <w:tcW w:w="554" w:type="pct"/>
            <w:vAlign w:val="center"/>
            <w:hideMark/>
          </w:tcPr>
          <w:p w14:paraId="46B7978E" w14:textId="77777777" w:rsidR="00753BB3" w:rsidRPr="00EA6939" w:rsidRDefault="00753BB3" w:rsidP="00390272">
            <w:pPr>
              <w:spacing w:after="0"/>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lastRenderedPageBreak/>
              <w:t>Appendix </w:t>
            </w:r>
          </w:p>
        </w:tc>
        <w:tc>
          <w:tcPr>
            <w:tcW w:w="300" w:type="pct"/>
            <w:noWrap/>
            <w:vAlign w:val="center"/>
            <w:hideMark/>
          </w:tcPr>
          <w:p w14:paraId="0C3DEC52"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354" w:type="pct"/>
            <w:noWrap/>
            <w:vAlign w:val="center"/>
            <w:hideMark/>
          </w:tcPr>
          <w:p w14:paraId="3E9FAF13"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358" w:type="pct"/>
            <w:noWrap/>
            <w:vAlign w:val="center"/>
            <w:hideMark/>
          </w:tcPr>
          <w:p w14:paraId="0F0C48F7"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284" w:type="pct"/>
            <w:noWrap/>
            <w:vAlign w:val="center"/>
            <w:hideMark/>
          </w:tcPr>
          <w:p w14:paraId="6557F622"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489" w:type="pct"/>
            <w:noWrap/>
            <w:vAlign w:val="center"/>
            <w:hideMark/>
          </w:tcPr>
          <w:p w14:paraId="7A8A5E59"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234" w:type="pct"/>
            <w:noWrap/>
            <w:vAlign w:val="center"/>
            <w:hideMark/>
          </w:tcPr>
          <w:p w14:paraId="29528108"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381" w:type="pct"/>
            <w:noWrap/>
            <w:vAlign w:val="center"/>
            <w:hideMark/>
          </w:tcPr>
          <w:p w14:paraId="5D2CDDC1"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373" w:type="pct"/>
            <w:noWrap/>
            <w:vAlign w:val="center"/>
            <w:hideMark/>
          </w:tcPr>
          <w:p w14:paraId="1D442AC1"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649" w:type="pct"/>
            <w:noWrap/>
            <w:vAlign w:val="center"/>
            <w:hideMark/>
          </w:tcPr>
          <w:p w14:paraId="5B28E855"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558" w:type="pct"/>
            <w:noWrap/>
            <w:vAlign w:val="center"/>
            <w:hideMark/>
          </w:tcPr>
          <w:p w14:paraId="4B65E3E3"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466" w:type="pct"/>
            <w:noWrap/>
            <w:vAlign w:val="center"/>
            <w:hideMark/>
          </w:tcPr>
          <w:p w14:paraId="1EE46198" w14:textId="77777777" w:rsidR="00753BB3" w:rsidRPr="00EA6939" w:rsidRDefault="00753BB3" w:rsidP="00390272">
            <w:pPr>
              <w:spacing w:after="0"/>
              <w:rPr>
                <w:rFonts w:ascii="Times New Roman" w:eastAsia="Times New Roman" w:hAnsi="Times New Roman" w:cs="Times New Roman"/>
                <w:kern w:val="0"/>
                <w:sz w:val="18"/>
                <w:szCs w:val="18"/>
              </w:rPr>
            </w:pPr>
          </w:p>
        </w:tc>
      </w:tr>
      <w:tr w:rsidR="00753BB3" w:rsidRPr="00EA6939" w14:paraId="180DC3B7" w14:textId="77777777" w:rsidTr="00390272">
        <w:trPr>
          <w:trHeight w:val="350"/>
        </w:trPr>
        <w:tc>
          <w:tcPr>
            <w:tcW w:w="554" w:type="pct"/>
            <w:vAlign w:val="center"/>
            <w:hideMark/>
          </w:tcPr>
          <w:p w14:paraId="7A63F32E" w14:textId="77777777" w:rsidR="00753BB3" w:rsidRPr="00EA6939" w:rsidRDefault="00753BB3" w:rsidP="00390272">
            <w:pPr>
              <w:spacing w:after="0"/>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Annexes</w:t>
            </w:r>
            <w:r w:rsidRPr="00EA6939">
              <w:rPr>
                <w:rFonts w:ascii="Times New Roman" w:eastAsia="Times New Roman" w:hAnsi="Times New Roman" w:cs="Times New Roman"/>
                <w:i/>
                <w:iCs/>
                <w:kern w:val="0"/>
                <w:sz w:val="18"/>
                <w:szCs w:val="18"/>
              </w:rPr>
              <w:t>: </w:t>
            </w:r>
          </w:p>
        </w:tc>
        <w:tc>
          <w:tcPr>
            <w:tcW w:w="300" w:type="pct"/>
            <w:vAlign w:val="center"/>
            <w:hideMark/>
          </w:tcPr>
          <w:p w14:paraId="67753760"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354" w:type="pct"/>
            <w:noWrap/>
            <w:vAlign w:val="center"/>
            <w:hideMark/>
          </w:tcPr>
          <w:p w14:paraId="16DA4DE5"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358" w:type="pct"/>
            <w:noWrap/>
            <w:vAlign w:val="center"/>
            <w:hideMark/>
          </w:tcPr>
          <w:p w14:paraId="4FEB12DF"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284" w:type="pct"/>
            <w:noWrap/>
            <w:vAlign w:val="center"/>
            <w:hideMark/>
          </w:tcPr>
          <w:p w14:paraId="083FD633"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489" w:type="pct"/>
            <w:noWrap/>
            <w:vAlign w:val="center"/>
            <w:hideMark/>
          </w:tcPr>
          <w:p w14:paraId="14090632"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234" w:type="pct"/>
            <w:noWrap/>
            <w:vAlign w:val="center"/>
            <w:hideMark/>
          </w:tcPr>
          <w:p w14:paraId="393F7153"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381" w:type="pct"/>
            <w:noWrap/>
            <w:vAlign w:val="center"/>
            <w:hideMark/>
          </w:tcPr>
          <w:p w14:paraId="51EB49BA"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373" w:type="pct"/>
            <w:noWrap/>
            <w:vAlign w:val="center"/>
            <w:hideMark/>
          </w:tcPr>
          <w:p w14:paraId="4A7856D6"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649" w:type="pct"/>
            <w:noWrap/>
            <w:vAlign w:val="center"/>
            <w:hideMark/>
          </w:tcPr>
          <w:p w14:paraId="05A829A9"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558" w:type="pct"/>
            <w:noWrap/>
            <w:vAlign w:val="center"/>
            <w:hideMark/>
          </w:tcPr>
          <w:p w14:paraId="1F52EAAC" w14:textId="77777777" w:rsidR="00753BB3" w:rsidRPr="00EA6939" w:rsidRDefault="00753BB3" w:rsidP="00390272">
            <w:pPr>
              <w:spacing w:after="0"/>
              <w:rPr>
                <w:rFonts w:ascii="Times New Roman" w:eastAsia="Times New Roman" w:hAnsi="Times New Roman" w:cs="Times New Roman"/>
                <w:kern w:val="0"/>
                <w:sz w:val="18"/>
                <w:szCs w:val="18"/>
              </w:rPr>
            </w:pPr>
          </w:p>
        </w:tc>
        <w:tc>
          <w:tcPr>
            <w:tcW w:w="466" w:type="pct"/>
            <w:noWrap/>
            <w:vAlign w:val="center"/>
            <w:hideMark/>
          </w:tcPr>
          <w:p w14:paraId="4B019DC1" w14:textId="77777777" w:rsidR="00753BB3" w:rsidRPr="00EA6939" w:rsidRDefault="00753BB3" w:rsidP="00390272">
            <w:pPr>
              <w:spacing w:after="0"/>
              <w:rPr>
                <w:rFonts w:ascii="Times New Roman" w:eastAsia="Times New Roman" w:hAnsi="Times New Roman" w:cs="Times New Roman"/>
                <w:kern w:val="0"/>
                <w:sz w:val="18"/>
                <w:szCs w:val="18"/>
              </w:rPr>
            </w:pPr>
          </w:p>
        </w:tc>
      </w:tr>
    </w:tbl>
    <w:p w14:paraId="631A0BB6" w14:textId="77777777" w:rsidR="00C33941" w:rsidRPr="00EA6939" w:rsidRDefault="00C33941" w:rsidP="00A82229">
      <w:pPr>
        <w:rPr>
          <w:rFonts w:ascii="Times New Roman" w:hAnsi="Times New Roman" w:cs="Times New Roman"/>
          <w:lang w:val="en-GB"/>
        </w:rPr>
      </w:pPr>
    </w:p>
    <w:p w14:paraId="794022D9" w14:textId="77777777" w:rsidR="00C33941" w:rsidRPr="00EA6939" w:rsidRDefault="00C33941">
      <w:pPr>
        <w:rPr>
          <w:rFonts w:ascii="Times New Roman" w:hAnsi="Times New Roman" w:cs="Times New Roman"/>
          <w:lang w:val="en-GB"/>
        </w:rPr>
      </w:pPr>
      <w:r w:rsidRPr="00EA6939">
        <w:rPr>
          <w:rFonts w:ascii="Times New Roman" w:hAnsi="Times New Roman" w:cs="Times New Roman"/>
          <w:lang w:val="en-GB"/>
        </w:rPr>
        <w:br w:type="page"/>
      </w:r>
    </w:p>
    <w:tbl>
      <w:tblPr>
        <w:tblW w:w="15507"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47"/>
        <w:gridCol w:w="1440"/>
        <w:gridCol w:w="1170"/>
        <w:gridCol w:w="1163"/>
        <w:gridCol w:w="817"/>
        <w:gridCol w:w="1260"/>
        <w:gridCol w:w="1406"/>
        <w:gridCol w:w="1530"/>
        <w:gridCol w:w="1260"/>
        <w:gridCol w:w="1082"/>
        <w:gridCol w:w="1157"/>
        <w:gridCol w:w="1575"/>
      </w:tblGrid>
      <w:tr w:rsidR="005E4580" w:rsidRPr="00EA6939" w14:paraId="707ABAAF" w14:textId="77777777" w:rsidTr="005E4580">
        <w:trPr>
          <w:trHeight w:val="320"/>
          <w:tblHeader/>
        </w:trPr>
        <w:tc>
          <w:tcPr>
            <w:tcW w:w="1647" w:type="dxa"/>
            <w:vAlign w:val="center"/>
            <w:hideMark/>
          </w:tcPr>
          <w:p w14:paraId="2C85E7F4"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lastRenderedPageBreak/>
              <w:t>Theme</w:t>
            </w:r>
          </w:p>
        </w:tc>
        <w:tc>
          <w:tcPr>
            <w:tcW w:w="3773" w:type="dxa"/>
            <w:gridSpan w:val="3"/>
            <w:vAlign w:val="center"/>
            <w:hideMark/>
          </w:tcPr>
          <w:p w14:paraId="28203EB4" w14:textId="77777777" w:rsidR="005E4580" w:rsidRPr="00EA6939" w:rsidRDefault="005E4580" w:rsidP="00390272">
            <w:pPr>
              <w:spacing w:after="0" w:line="276" w:lineRule="auto"/>
              <w:rPr>
                <w:rFonts w:ascii="Times New Roman" w:eastAsia="Times New Roman" w:hAnsi="Times New Roman" w:cs="Times New Roman"/>
                <w:b/>
                <w:bCs/>
                <w:kern w:val="0"/>
                <w:sz w:val="18"/>
                <w:szCs w:val="18"/>
              </w:rPr>
            </w:pPr>
            <w:r w:rsidRPr="00EA6939">
              <w:rPr>
                <w:rFonts w:ascii="Times New Roman" w:eastAsia="Times New Roman" w:hAnsi="Times New Roman" w:cs="Times New Roman"/>
                <w:b/>
                <w:bCs/>
                <w:kern w:val="0"/>
                <w:sz w:val="18"/>
                <w:szCs w:val="18"/>
              </w:rPr>
              <w:t>General Budget Support arrangements (thematic and sector working groups, technical working group on budget, performance assessment framework).</w:t>
            </w:r>
          </w:p>
        </w:tc>
        <w:tc>
          <w:tcPr>
            <w:tcW w:w="10087" w:type="dxa"/>
            <w:gridSpan w:val="8"/>
            <w:vAlign w:val="center"/>
            <w:hideMark/>
          </w:tcPr>
          <w:p w14:paraId="781248AB" w14:textId="77777777" w:rsidR="005E4580" w:rsidRPr="00EA6939" w:rsidRDefault="005E4580" w:rsidP="00390272">
            <w:pPr>
              <w:spacing w:after="0" w:line="276" w:lineRule="auto"/>
              <w:rPr>
                <w:rFonts w:ascii="Times New Roman" w:eastAsia="Times New Roman" w:hAnsi="Times New Roman" w:cs="Times New Roman"/>
                <w:b/>
                <w:bCs/>
                <w:kern w:val="0"/>
                <w:sz w:val="18"/>
                <w:szCs w:val="18"/>
              </w:rPr>
            </w:pPr>
            <w:r w:rsidRPr="00EA6939">
              <w:rPr>
                <w:rFonts w:ascii="Times New Roman" w:eastAsia="Times New Roman" w:hAnsi="Times New Roman" w:cs="Times New Roman"/>
                <w:b/>
                <w:bCs/>
                <w:kern w:val="0"/>
                <w:sz w:val="18"/>
                <w:szCs w:val="18"/>
              </w:rPr>
              <w:t>UN Sustainable Development Cooperation Framework, International cooperation policies, Country Assistance Strategies/Plans</w:t>
            </w:r>
          </w:p>
        </w:tc>
      </w:tr>
      <w:tr w:rsidR="005E4580" w:rsidRPr="00E61A0B" w14:paraId="026C7EE0" w14:textId="77777777" w:rsidTr="005E4580">
        <w:trPr>
          <w:trHeight w:val="320"/>
        </w:trPr>
        <w:tc>
          <w:tcPr>
            <w:tcW w:w="1647" w:type="dxa"/>
            <w:vAlign w:val="center"/>
            <w:hideMark/>
          </w:tcPr>
          <w:p w14:paraId="2F58C170" w14:textId="77777777" w:rsidR="005E4580" w:rsidRPr="00EA6939" w:rsidRDefault="005E4580" w:rsidP="00390272">
            <w:pPr>
              <w:spacing w:after="0" w:line="276" w:lineRule="auto"/>
              <w:rPr>
                <w:rFonts w:ascii="Times New Roman" w:eastAsia="Times New Roman" w:hAnsi="Times New Roman" w:cs="Times New Roman"/>
                <w:kern w:val="0"/>
                <w:sz w:val="18"/>
                <w:szCs w:val="18"/>
                <w:u w:val="single"/>
              </w:rPr>
            </w:pPr>
            <w:r w:rsidRPr="00EA6939">
              <w:rPr>
                <w:rFonts w:ascii="Times New Roman" w:eastAsia="Times New Roman" w:hAnsi="Times New Roman" w:cs="Times New Roman"/>
                <w:kern w:val="0"/>
                <w:sz w:val="18"/>
                <w:szCs w:val="18"/>
              </w:rPr>
              <w:t>Title</w:t>
            </w:r>
          </w:p>
        </w:tc>
        <w:tc>
          <w:tcPr>
            <w:tcW w:w="1440" w:type="dxa"/>
            <w:vAlign w:val="center"/>
            <w:hideMark/>
          </w:tcPr>
          <w:p w14:paraId="7B01B4E2" w14:textId="77777777" w:rsidR="005E4580" w:rsidRPr="00EA6939" w:rsidRDefault="005E4580" w:rsidP="00390272">
            <w:pPr>
              <w:spacing w:after="0" w:line="276" w:lineRule="auto"/>
              <w:rPr>
                <w:rFonts w:ascii="Times New Roman" w:eastAsia="Times New Roman" w:hAnsi="Times New Roman" w:cs="Times New Roman"/>
                <w:kern w:val="0"/>
                <w:sz w:val="18"/>
                <w:szCs w:val="18"/>
                <w:lang w:val="fr-FR"/>
              </w:rPr>
            </w:pPr>
            <w:r w:rsidRPr="00EA6939">
              <w:rPr>
                <w:rFonts w:ascii="Times New Roman" w:eastAsia="Times New Roman" w:hAnsi="Times New Roman" w:cs="Times New Roman"/>
                <w:b/>
                <w:bCs/>
                <w:kern w:val="0"/>
                <w:sz w:val="18"/>
                <w:szCs w:val="18"/>
                <w:lang w:val="fr-FR"/>
              </w:rPr>
              <w:t>Finances durables"</w:t>
            </w:r>
            <w:r w:rsidRPr="00EA6939">
              <w:rPr>
                <w:rFonts w:ascii="Times New Roman" w:eastAsia="Times New Roman" w:hAnsi="Times New Roman" w:cs="Times New Roman"/>
                <w:kern w:val="0"/>
                <w:sz w:val="18"/>
                <w:szCs w:val="18"/>
                <w:lang w:val="fr-FR"/>
              </w:rPr>
              <w:t xml:space="preserve"> – Klima an Energie, Portail de l'environnement</w:t>
            </w:r>
          </w:p>
        </w:tc>
        <w:tc>
          <w:tcPr>
            <w:tcW w:w="1170" w:type="dxa"/>
            <w:noWrap/>
            <w:vAlign w:val="center"/>
            <w:hideMark/>
          </w:tcPr>
          <w:p w14:paraId="0B854215" w14:textId="77777777" w:rsidR="005E4580" w:rsidRPr="00EA6939" w:rsidRDefault="005E4580" w:rsidP="00390272">
            <w:pPr>
              <w:spacing w:after="0" w:line="276" w:lineRule="auto"/>
              <w:rPr>
                <w:rFonts w:ascii="Times New Roman" w:eastAsia="Times New Roman" w:hAnsi="Times New Roman" w:cs="Times New Roman"/>
                <w:kern w:val="0"/>
                <w:sz w:val="18"/>
                <w:szCs w:val="18"/>
                <w:lang w:val="fr-FR"/>
              </w:rPr>
            </w:pPr>
            <w:r w:rsidRPr="00EA6939">
              <w:rPr>
                <w:rFonts w:ascii="Times New Roman" w:eastAsia="Times New Roman" w:hAnsi="Times New Roman" w:cs="Times New Roman"/>
                <w:kern w:val="0"/>
                <w:sz w:val="18"/>
                <w:szCs w:val="18"/>
                <w:lang w:val="fr-FR"/>
              </w:rPr>
              <w:t>Stratégie de financement climatique international (FCI) 2021-2025</w:t>
            </w:r>
          </w:p>
        </w:tc>
        <w:tc>
          <w:tcPr>
            <w:tcW w:w="1163" w:type="dxa"/>
            <w:noWrap/>
            <w:vAlign w:val="center"/>
            <w:hideMark/>
          </w:tcPr>
          <w:p w14:paraId="1244DC66" w14:textId="77777777" w:rsidR="005E4580" w:rsidRPr="00EA6939" w:rsidRDefault="005E4580" w:rsidP="00390272">
            <w:pPr>
              <w:spacing w:after="0" w:line="276" w:lineRule="auto"/>
              <w:rPr>
                <w:rFonts w:ascii="Times New Roman" w:eastAsia="Times New Roman" w:hAnsi="Times New Roman" w:cs="Times New Roman"/>
                <w:kern w:val="0"/>
                <w:sz w:val="18"/>
                <w:szCs w:val="18"/>
                <w:lang w:val="fr-FR"/>
              </w:rPr>
            </w:pPr>
            <w:r w:rsidRPr="00EA6939">
              <w:rPr>
                <w:rFonts w:ascii="Times New Roman" w:eastAsia="Times New Roman" w:hAnsi="Times New Roman" w:cs="Times New Roman"/>
                <w:kern w:val="0"/>
                <w:sz w:val="18"/>
                <w:szCs w:val="18"/>
                <w:lang w:val="fr-FR"/>
              </w:rPr>
              <w:t>Site officiel du Budget de l'État, Luxembourg</w:t>
            </w:r>
          </w:p>
        </w:tc>
        <w:tc>
          <w:tcPr>
            <w:tcW w:w="817" w:type="dxa"/>
            <w:noWrap/>
            <w:vAlign w:val="center"/>
            <w:hideMark/>
          </w:tcPr>
          <w:p w14:paraId="76C7F471"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EU Budget 2028-2034</w:t>
            </w:r>
          </w:p>
        </w:tc>
        <w:tc>
          <w:tcPr>
            <w:tcW w:w="1260" w:type="dxa"/>
            <w:noWrap/>
            <w:vAlign w:val="center"/>
            <w:hideMark/>
          </w:tcPr>
          <w:p w14:paraId="6FF98683" w14:textId="77777777" w:rsidR="005E4580" w:rsidRPr="00EA6939" w:rsidRDefault="005E4580" w:rsidP="00390272">
            <w:pPr>
              <w:spacing w:after="0" w:line="276" w:lineRule="auto"/>
              <w:rPr>
                <w:rFonts w:ascii="Times New Roman" w:eastAsia="Times New Roman" w:hAnsi="Times New Roman" w:cs="Times New Roman"/>
                <w:kern w:val="0"/>
                <w:sz w:val="18"/>
                <w:szCs w:val="18"/>
                <w:lang w:val="fr-FR"/>
              </w:rPr>
            </w:pPr>
            <w:r w:rsidRPr="00EA6939">
              <w:rPr>
                <w:rFonts w:ascii="Times New Roman" w:eastAsia="Times New Roman" w:hAnsi="Times New Roman" w:cs="Times New Roman"/>
                <w:kern w:val="0"/>
                <w:sz w:val="18"/>
                <w:szCs w:val="18"/>
                <w:lang w:val="fr-FR"/>
              </w:rPr>
              <w:t xml:space="preserve">Stratégie générale de la coopération </w:t>
            </w:r>
            <w:proofErr w:type="gramStart"/>
            <w:r w:rsidRPr="00EA6939">
              <w:rPr>
                <w:rFonts w:ascii="Times New Roman" w:eastAsia="Times New Roman" w:hAnsi="Times New Roman" w:cs="Times New Roman"/>
                <w:kern w:val="0"/>
                <w:sz w:val="18"/>
                <w:szCs w:val="18"/>
                <w:lang w:val="fr-FR"/>
              </w:rPr>
              <w:t>luxembourgeoise:</w:t>
            </w:r>
            <w:proofErr w:type="gramEnd"/>
            <w:r w:rsidRPr="00EA6939">
              <w:rPr>
                <w:rFonts w:ascii="Times New Roman" w:eastAsia="Times New Roman" w:hAnsi="Times New Roman" w:cs="Times New Roman"/>
                <w:kern w:val="0"/>
                <w:sz w:val="18"/>
                <w:szCs w:val="18"/>
                <w:lang w:val="fr-FR"/>
              </w:rPr>
              <w:t xml:space="preserve"> En route pour 2030 </w:t>
            </w:r>
          </w:p>
        </w:tc>
        <w:tc>
          <w:tcPr>
            <w:tcW w:w="1406" w:type="dxa"/>
            <w:noWrap/>
            <w:vAlign w:val="center"/>
            <w:hideMark/>
          </w:tcPr>
          <w:p w14:paraId="52AA4C58"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Luxembourg’s general development cooperation strategy the road to 2030</w:t>
            </w:r>
          </w:p>
        </w:tc>
        <w:tc>
          <w:tcPr>
            <w:tcW w:w="1530" w:type="dxa"/>
            <w:noWrap/>
            <w:vAlign w:val="center"/>
            <w:hideMark/>
          </w:tcPr>
          <w:p w14:paraId="6A3FB671"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DAC Network on Environment and Development Co-operation (ENVIRONET)</w:t>
            </w:r>
          </w:p>
        </w:tc>
        <w:tc>
          <w:tcPr>
            <w:tcW w:w="1260" w:type="dxa"/>
            <w:noWrap/>
            <w:vAlign w:val="center"/>
            <w:hideMark/>
          </w:tcPr>
          <w:p w14:paraId="2946EB2A"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xml:space="preserve">Pays à </w:t>
            </w:r>
            <w:proofErr w:type="spellStart"/>
            <w:r w:rsidRPr="00EA6939">
              <w:rPr>
                <w:rFonts w:ascii="Times New Roman" w:eastAsia="Times New Roman" w:hAnsi="Times New Roman" w:cs="Times New Roman"/>
                <w:kern w:val="0"/>
                <w:sz w:val="18"/>
                <w:szCs w:val="18"/>
              </w:rPr>
              <w:t>projets</w:t>
            </w:r>
            <w:proofErr w:type="spellEnd"/>
          </w:p>
        </w:tc>
        <w:tc>
          <w:tcPr>
            <w:tcW w:w="1082" w:type="dxa"/>
            <w:noWrap/>
            <w:vAlign w:val="center"/>
            <w:hideMark/>
          </w:tcPr>
          <w:p w14:paraId="20B86321"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xml:space="preserve">Pays </w:t>
            </w:r>
            <w:proofErr w:type="spellStart"/>
            <w:r w:rsidRPr="00EA6939">
              <w:rPr>
                <w:rFonts w:ascii="Times New Roman" w:eastAsia="Times New Roman" w:hAnsi="Times New Roman" w:cs="Times New Roman"/>
                <w:kern w:val="0"/>
                <w:sz w:val="18"/>
                <w:szCs w:val="18"/>
              </w:rPr>
              <w:t>partenaires</w:t>
            </w:r>
            <w:proofErr w:type="spellEnd"/>
          </w:p>
        </w:tc>
        <w:tc>
          <w:tcPr>
            <w:tcW w:w="1157" w:type="dxa"/>
            <w:noWrap/>
            <w:vAlign w:val="center"/>
            <w:hideMark/>
          </w:tcPr>
          <w:p w14:paraId="5CBFBDA8"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xml:space="preserve">Action </w:t>
            </w:r>
            <w:proofErr w:type="spellStart"/>
            <w:r w:rsidRPr="00EA6939">
              <w:rPr>
                <w:rFonts w:ascii="Times New Roman" w:eastAsia="Times New Roman" w:hAnsi="Times New Roman" w:cs="Times New Roman"/>
                <w:kern w:val="0"/>
                <w:sz w:val="18"/>
                <w:szCs w:val="18"/>
              </w:rPr>
              <w:t>humanitaire</w:t>
            </w:r>
            <w:proofErr w:type="spellEnd"/>
          </w:p>
        </w:tc>
        <w:tc>
          <w:tcPr>
            <w:tcW w:w="1575" w:type="dxa"/>
            <w:noWrap/>
            <w:vAlign w:val="center"/>
            <w:hideMark/>
          </w:tcPr>
          <w:p w14:paraId="42DBB99C" w14:textId="77777777" w:rsidR="005E4580" w:rsidRPr="00EA6939" w:rsidRDefault="005E4580" w:rsidP="00390272">
            <w:pPr>
              <w:spacing w:after="0" w:line="276" w:lineRule="auto"/>
              <w:rPr>
                <w:rFonts w:ascii="Times New Roman" w:eastAsia="Times New Roman" w:hAnsi="Times New Roman" w:cs="Times New Roman"/>
                <w:kern w:val="0"/>
                <w:sz w:val="18"/>
                <w:szCs w:val="18"/>
                <w:lang w:val="fr-FR"/>
              </w:rPr>
            </w:pPr>
            <w:r w:rsidRPr="00EA6939">
              <w:rPr>
                <w:rFonts w:ascii="Times New Roman" w:eastAsia="Times New Roman" w:hAnsi="Times New Roman" w:cs="Times New Roman"/>
                <w:kern w:val="0"/>
                <w:sz w:val="18"/>
                <w:szCs w:val="18"/>
                <w:lang w:val="fr-FR"/>
              </w:rPr>
              <w:t>Comité interministériel pour la coopération au développement (CID)</w:t>
            </w:r>
          </w:p>
        </w:tc>
      </w:tr>
      <w:tr w:rsidR="005E4580" w:rsidRPr="00EA6939" w14:paraId="3FBF9ABE" w14:textId="77777777" w:rsidTr="005E4580">
        <w:trPr>
          <w:trHeight w:val="310"/>
        </w:trPr>
        <w:tc>
          <w:tcPr>
            <w:tcW w:w="1647" w:type="dxa"/>
            <w:vAlign w:val="center"/>
            <w:hideMark/>
          </w:tcPr>
          <w:p w14:paraId="174C0BC1"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xml:space="preserve">A). Introduction &amp; Background; </w:t>
            </w:r>
          </w:p>
        </w:tc>
        <w:tc>
          <w:tcPr>
            <w:tcW w:w="1440" w:type="dxa"/>
            <w:noWrap/>
            <w:vAlign w:val="center"/>
            <w:hideMark/>
          </w:tcPr>
          <w:p w14:paraId="5B6B9D51"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170" w:type="dxa"/>
            <w:noWrap/>
            <w:vAlign w:val="center"/>
            <w:hideMark/>
          </w:tcPr>
          <w:p w14:paraId="4A7F11BB"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163" w:type="dxa"/>
            <w:noWrap/>
            <w:vAlign w:val="center"/>
            <w:hideMark/>
          </w:tcPr>
          <w:p w14:paraId="07D7FC98"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817" w:type="dxa"/>
            <w:noWrap/>
            <w:vAlign w:val="center"/>
            <w:hideMark/>
          </w:tcPr>
          <w:p w14:paraId="0401F58A"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260" w:type="dxa"/>
            <w:noWrap/>
            <w:vAlign w:val="center"/>
            <w:hideMark/>
          </w:tcPr>
          <w:p w14:paraId="5A3569F3"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406" w:type="dxa"/>
            <w:noWrap/>
            <w:vAlign w:val="center"/>
            <w:hideMark/>
          </w:tcPr>
          <w:p w14:paraId="4E2E7FAB"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530" w:type="dxa"/>
            <w:noWrap/>
            <w:vAlign w:val="center"/>
            <w:hideMark/>
          </w:tcPr>
          <w:p w14:paraId="68E4AEA4"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260" w:type="dxa"/>
            <w:noWrap/>
            <w:vAlign w:val="center"/>
            <w:hideMark/>
          </w:tcPr>
          <w:p w14:paraId="280CBC85"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082" w:type="dxa"/>
            <w:noWrap/>
            <w:vAlign w:val="center"/>
            <w:hideMark/>
          </w:tcPr>
          <w:p w14:paraId="0BA90639"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157" w:type="dxa"/>
            <w:noWrap/>
            <w:vAlign w:val="center"/>
            <w:hideMark/>
          </w:tcPr>
          <w:p w14:paraId="6E606C41"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575" w:type="dxa"/>
            <w:noWrap/>
            <w:vAlign w:val="center"/>
            <w:hideMark/>
          </w:tcPr>
          <w:p w14:paraId="0425F89F"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r>
      <w:tr w:rsidR="005E4580" w:rsidRPr="00EA6939" w14:paraId="2DED9442" w14:textId="77777777" w:rsidTr="005E4580">
        <w:trPr>
          <w:trHeight w:val="310"/>
        </w:trPr>
        <w:tc>
          <w:tcPr>
            <w:tcW w:w="1647" w:type="dxa"/>
            <w:vAlign w:val="center"/>
            <w:hideMark/>
          </w:tcPr>
          <w:p w14:paraId="34A04098"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B). </w:t>
            </w:r>
            <w:proofErr w:type="gramStart"/>
            <w:r w:rsidRPr="00EA6939">
              <w:rPr>
                <w:rFonts w:ascii="Times New Roman" w:eastAsia="Times New Roman" w:hAnsi="Times New Roman" w:cs="Times New Roman"/>
                <w:kern w:val="0"/>
                <w:sz w:val="18"/>
                <w:szCs w:val="18"/>
              </w:rPr>
              <w:t>Current status</w:t>
            </w:r>
            <w:proofErr w:type="gramEnd"/>
            <w:r w:rsidRPr="00EA6939">
              <w:rPr>
                <w:rFonts w:ascii="Times New Roman" w:eastAsia="Times New Roman" w:hAnsi="Times New Roman" w:cs="Times New Roman"/>
                <w:kern w:val="0"/>
                <w:sz w:val="18"/>
                <w:szCs w:val="18"/>
              </w:rPr>
              <w:t> </w:t>
            </w:r>
          </w:p>
        </w:tc>
        <w:tc>
          <w:tcPr>
            <w:tcW w:w="1440" w:type="dxa"/>
            <w:noWrap/>
            <w:vAlign w:val="center"/>
            <w:hideMark/>
          </w:tcPr>
          <w:p w14:paraId="02DACB55"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170" w:type="dxa"/>
            <w:noWrap/>
            <w:vAlign w:val="center"/>
            <w:hideMark/>
          </w:tcPr>
          <w:p w14:paraId="1EB733A1"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163" w:type="dxa"/>
            <w:noWrap/>
            <w:vAlign w:val="center"/>
            <w:hideMark/>
          </w:tcPr>
          <w:p w14:paraId="7544605C"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817" w:type="dxa"/>
            <w:noWrap/>
            <w:vAlign w:val="center"/>
            <w:hideMark/>
          </w:tcPr>
          <w:p w14:paraId="5B319518"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260" w:type="dxa"/>
            <w:noWrap/>
            <w:vAlign w:val="center"/>
            <w:hideMark/>
          </w:tcPr>
          <w:p w14:paraId="1831944F"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406" w:type="dxa"/>
            <w:noWrap/>
            <w:vAlign w:val="center"/>
            <w:hideMark/>
          </w:tcPr>
          <w:p w14:paraId="41136554"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530" w:type="dxa"/>
            <w:noWrap/>
            <w:vAlign w:val="center"/>
            <w:hideMark/>
          </w:tcPr>
          <w:p w14:paraId="20231E0F"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260" w:type="dxa"/>
            <w:noWrap/>
            <w:vAlign w:val="center"/>
            <w:hideMark/>
          </w:tcPr>
          <w:p w14:paraId="7E44F76B"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082" w:type="dxa"/>
            <w:noWrap/>
            <w:vAlign w:val="center"/>
            <w:hideMark/>
          </w:tcPr>
          <w:p w14:paraId="36D4B922"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157" w:type="dxa"/>
            <w:noWrap/>
            <w:vAlign w:val="center"/>
            <w:hideMark/>
          </w:tcPr>
          <w:p w14:paraId="19CF3189"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575" w:type="dxa"/>
            <w:noWrap/>
            <w:vAlign w:val="center"/>
            <w:hideMark/>
          </w:tcPr>
          <w:p w14:paraId="3CAC02A0"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r>
      <w:tr w:rsidR="005E4580" w:rsidRPr="00EA6939" w14:paraId="0C02E66E" w14:textId="77777777" w:rsidTr="005E4580">
        <w:trPr>
          <w:trHeight w:val="620"/>
        </w:trPr>
        <w:tc>
          <w:tcPr>
            <w:tcW w:w="1647" w:type="dxa"/>
            <w:vAlign w:val="center"/>
            <w:hideMark/>
          </w:tcPr>
          <w:p w14:paraId="0E5D838B"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1). Major priorities and challenges </w:t>
            </w:r>
          </w:p>
        </w:tc>
        <w:tc>
          <w:tcPr>
            <w:tcW w:w="1440" w:type="dxa"/>
            <w:noWrap/>
            <w:vAlign w:val="center"/>
            <w:hideMark/>
          </w:tcPr>
          <w:p w14:paraId="348C1DA0"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170" w:type="dxa"/>
            <w:noWrap/>
            <w:vAlign w:val="center"/>
            <w:hideMark/>
          </w:tcPr>
          <w:p w14:paraId="7E594A74"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163" w:type="dxa"/>
            <w:noWrap/>
            <w:vAlign w:val="center"/>
            <w:hideMark/>
          </w:tcPr>
          <w:p w14:paraId="428A4159"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817" w:type="dxa"/>
            <w:noWrap/>
            <w:vAlign w:val="center"/>
            <w:hideMark/>
          </w:tcPr>
          <w:p w14:paraId="4CF9BAE3"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260" w:type="dxa"/>
            <w:noWrap/>
            <w:vAlign w:val="center"/>
            <w:hideMark/>
          </w:tcPr>
          <w:p w14:paraId="23838237"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406" w:type="dxa"/>
            <w:noWrap/>
            <w:vAlign w:val="center"/>
            <w:hideMark/>
          </w:tcPr>
          <w:p w14:paraId="0727331A"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530" w:type="dxa"/>
            <w:noWrap/>
            <w:vAlign w:val="center"/>
            <w:hideMark/>
          </w:tcPr>
          <w:p w14:paraId="05E02BFD"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260" w:type="dxa"/>
            <w:noWrap/>
            <w:vAlign w:val="center"/>
            <w:hideMark/>
          </w:tcPr>
          <w:p w14:paraId="04043D97"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082" w:type="dxa"/>
            <w:noWrap/>
            <w:vAlign w:val="center"/>
            <w:hideMark/>
          </w:tcPr>
          <w:p w14:paraId="31BB7192"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157" w:type="dxa"/>
            <w:noWrap/>
            <w:vAlign w:val="center"/>
            <w:hideMark/>
          </w:tcPr>
          <w:p w14:paraId="7F00ABDA"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575" w:type="dxa"/>
            <w:noWrap/>
            <w:vAlign w:val="center"/>
            <w:hideMark/>
          </w:tcPr>
          <w:p w14:paraId="57CDC4C7"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r>
      <w:tr w:rsidR="005E4580" w:rsidRPr="00EA6939" w14:paraId="03929039" w14:textId="77777777" w:rsidTr="005E4580">
        <w:trPr>
          <w:trHeight w:val="640"/>
        </w:trPr>
        <w:tc>
          <w:tcPr>
            <w:tcW w:w="1647" w:type="dxa"/>
            <w:vAlign w:val="center"/>
            <w:hideMark/>
          </w:tcPr>
          <w:p w14:paraId="664EBF28"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roofErr w:type="spellStart"/>
            <w:r w:rsidRPr="00EA6939">
              <w:rPr>
                <w:rFonts w:ascii="Times New Roman" w:eastAsia="Times New Roman" w:hAnsi="Times New Roman" w:cs="Times New Roman"/>
                <w:kern w:val="0"/>
                <w:sz w:val="18"/>
                <w:szCs w:val="18"/>
              </w:rPr>
              <w:t>i</w:t>
            </w:r>
            <w:proofErr w:type="spellEnd"/>
            <w:r w:rsidRPr="00EA6939">
              <w:rPr>
                <w:rFonts w:ascii="Times New Roman" w:eastAsia="Times New Roman" w:hAnsi="Times New Roman" w:cs="Times New Roman"/>
                <w:kern w:val="0"/>
                <w:sz w:val="18"/>
                <w:szCs w:val="18"/>
              </w:rPr>
              <w:t>). Overview of overarching strategy and “4 pillar approach” </w:t>
            </w:r>
          </w:p>
        </w:tc>
        <w:tc>
          <w:tcPr>
            <w:tcW w:w="1440" w:type="dxa"/>
            <w:noWrap/>
            <w:vAlign w:val="center"/>
            <w:hideMark/>
          </w:tcPr>
          <w:p w14:paraId="76086062"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170" w:type="dxa"/>
            <w:noWrap/>
            <w:vAlign w:val="center"/>
            <w:hideMark/>
          </w:tcPr>
          <w:p w14:paraId="3A667D4C"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163" w:type="dxa"/>
            <w:noWrap/>
            <w:vAlign w:val="center"/>
            <w:hideMark/>
          </w:tcPr>
          <w:p w14:paraId="08E1A374"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817" w:type="dxa"/>
            <w:noWrap/>
            <w:vAlign w:val="center"/>
            <w:hideMark/>
          </w:tcPr>
          <w:p w14:paraId="5348609F"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260" w:type="dxa"/>
            <w:noWrap/>
            <w:vAlign w:val="center"/>
            <w:hideMark/>
          </w:tcPr>
          <w:p w14:paraId="1AAF988B"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406" w:type="dxa"/>
            <w:noWrap/>
            <w:vAlign w:val="center"/>
            <w:hideMark/>
          </w:tcPr>
          <w:p w14:paraId="5D7BCBBC"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530" w:type="dxa"/>
            <w:noWrap/>
            <w:vAlign w:val="center"/>
            <w:hideMark/>
          </w:tcPr>
          <w:p w14:paraId="7143D0D2"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260" w:type="dxa"/>
            <w:noWrap/>
            <w:vAlign w:val="center"/>
            <w:hideMark/>
          </w:tcPr>
          <w:p w14:paraId="51AF0D36"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082" w:type="dxa"/>
            <w:noWrap/>
            <w:vAlign w:val="center"/>
            <w:hideMark/>
          </w:tcPr>
          <w:p w14:paraId="439AB373"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157" w:type="dxa"/>
            <w:noWrap/>
            <w:vAlign w:val="center"/>
            <w:hideMark/>
          </w:tcPr>
          <w:p w14:paraId="20E30CA9"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575" w:type="dxa"/>
            <w:noWrap/>
            <w:vAlign w:val="center"/>
            <w:hideMark/>
          </w:tcPr>
          <w:p w14:paraId="4169669E"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r>
      <w:tr w:rsidR="005E4580" w:rsidRPr="00EA6939" w14:paraId="44F21A5A" w14:textId="77777777" w:rsidTr="005E4580">
        <w:trPr>
          <w:trHeight w:val="320"/>
        </w:trPr>
        <w:tc>
          <w:tcPr>
            <w:tcW w:w="1647" w:type="dxa"/>
            <w:vAlign w:val="center"/>
            <w:hideMark/>
          </w:tcPr>
          <w:p w14:paraId="28B37F80"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xml:space="preserve">ii). Nature Protection; </w:t>
            </w:r>
          </w:p>
        </w:tc>
        <w:tc>
          <w:tcPr>
            <w:tcW w:w="1440" w:type="dxa"/>
            <w:noWrap/>
            <w:vAlign w:val="center"/>
            <w:hideMark/>
          </w:tcPr>
          <w:p w14:paraId="092F0C19"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170" w:type="dxa"/>
            <w:noWrap/>
            <w:vAlign w:val="center"/>
            <w:hideMark/>
          </w:tcPr>
          <w:p w14:paraId="6CEFD034"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163" w:type="dxa"/>
            <w:noWrap/>
            <w:vAlign w:val="center"/>
            <w:hideMark/>
          </w:tcPr>
          <w:p w14:paraId="471352C7"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817" w:type="dxa"/>
            <w:noWrap/>
            <w:vAlign w:val="center"/>
            <w:hideMark/>
          </w:tcPr>
          <w:p w14:paraId="4B5B67BF"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260" w:type="dxa"/>
            <w:noWrap/>
            <w:vAlign w:val="center"/>
            <w:hideMark/>
          </w:tcPr>
          <w:p w14:paraId="0CA7E0DC"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406" w:type="dxa"/>
            <w:noWrap/>
            <w:vAlign w:val="center"/>
            <w:hideMark/>
          </w:tcPr>
          <w:p w14:paraId="1F69FC90"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530" w:type="dxa"/>
            <w:noWrap/>
            <w:vAlign w:val="center"/>
            <w:hideMark/>
          </w:tcPr>
          <w:p w14:paraId="400AF355"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260" w:type="dxa"/>
            <w:noWrap/>
            <w:vAlign w:val="center"/>
            <w:hideMark/>
          </w:tcPr>
          <w:p w14:paraId="7F25E79B"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082" w:type="dxa"/>
            <w:noWrap/>
            <w:vAlign w:val="center"/>
            <w:hideMark/>
          </w:tcPr>
          <w:p w14:paraId="6C331C71"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157" w:type="dxa"/>
            <w:noWrap/>
            <w:vAlign w:val="center"/>
            <w:hideMark/>
          </w:tcPr>
          <w:p w14:paraId="7FD7140E"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575" w:type="dxa"/>
            <w:noWrap/>
            <w:vAlign w:val="center"/>
            <w:hideMark/>
          </w:tcPr>
          <w:p w14:paraId="79296AC6"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r>
      <w:tr w:rsidR="005E4580" w:rsidRPr="00EA6939" w14:paraId="67741046" w14:textId="77777777" w:rsidTr="005E4580">
        <w:trPr>
          <w:trHeight w:val="320"/>
        </w:trPr>
        <w:tc>
          <w:tcPr>
            <w:tcW w:w="1647" w:type="dxa"/>
            <w:vAlign w:val="center"/>
            <w:hideMark/>
          </w:tcPr>
          <w:p w14:paraId="16E9C23E" w14:textId="77777777" w:rsidR="005E4580" w:rsidRPr="00EA6939" w:rsidRDefault="005E4580" w:rsidP="00390272">
            <w:pPr>
              <w:spacing w:after="0" w:line="276" w:lineRule="auto"/>
              <w:rPr>
                <w:rFonts w:ascii="Times New Roman" w:eastAsia="Times New Roman" w:hAnsi="Times New Roman" w:cs="Times New Roman"/>
                <w:b/>
                <w:bCs/>
                <w:i/>
                <w:iCs/>
                <w:kern w:val="0"/>
                <w:sz w:val="18"/>
                <w:szCs w:val="18"/>
              </w:rPr>
            </w:pPr>
            <w:r w:rsidRPr="00EA6939">
              <w:rPr>
                <w:rFonts w:ascii="Times New Roman" w:eastAsia="Times New Roman" w:hAnsi="Times New Roman" w:cs="Times New Roman"/>
                <w:b/>
                <w:bCs/>
                <w:i/>
                <w:iCs/>
                <w:kern w:val="0"/>
                <w:sz w:val="18"/>
                <w:szCs w:val="18"/>
              </w:rPr>
              <w:t>Status of ecosystems</w:t>
            </w:r>
            <w:r w:rsidRPr="00EA6939">
              <w:rPr>
                <w:rFonts w:ascii="Times New Roman" w:eastAsia="Times New Roman" w:hAnsi="Times New Roman" w:cs="Times New Roman"/>
                <w:i/>
                <w:iCs/>
                <w:kern w:val="0"/>
                <w:sz w:val="18"/>
                <w:szCs w:val="18"/>
              </w:rPr>
              <w:t> </w:t>
            </w:r>
          </w:p>
        </w:tc>
        <w:tc>
          <w:tcPr>
            <w:tcW w:w="1440" w:type="dxa"/>
            <w:noWrap/>
            <w:vAlign w:val="center"/>
            <w:hideMark/>
          </w:tcPr>
          <w:p w14:paraId="20CD8C4F"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170" w:type="dxa"/>
            <w:noWrap/>
            <w:vAlign w:val="center"/>
            <w:hideMark/>
          </w:tcPr>
          <w:p w14:paraId="088C66A1"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163" w:type="dxa"/>
            <w:noWrap/>
            <w:vAlign w:val="center"/>
            <w:hideMark/>
          </w:tcPr>
          <w:p w14:paraId="0D49DD3F"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817" w:type="dxa"/>
            <w:noWrap/>
            <w:vAlign w:val="center"/>
            <w:hideMark/>
          </w:tcPr>
          <w:p w14:paraId="65B97A8C"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260" w:type="dxa"/>
            <w:noWrap/>
            <w:vAlign w:val="center"/>
            <w:hideMark/>
          </w:tcPr>
          <w:p w14:paraId="179F43B3"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406" w:type="dxa"/>
            <w:shd w:val="clear" w:color="000000" w:fill="FFC7CE"/>
            <w:noWrap/>
            <w:vAlign w:val="center"/>
            <w:hideMark/>
          </w:tcPr>
          <w:p w14:paraId="53F4E0A6"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Biodiversity and development co-operation</w:t>
            </w:r>
          </w:p>
        </w:tc>
        <w:tc>
          <w:tcPr>
            <w:tcW w:w="1530" w:type="dxa"/>
            <w:noWrap/>
            <w:vAlign w:val="center"/>
            <w:hideMark/>
          </w:tcPr>
          <w:p w14:paraId="745B2A1A"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260" w:type="dxa"/>
            <w:noWrap/>
            <w:vAlign w:val="center"/>
            <w:hideMark/>
          </w:tcPr>
          <w:p w14:paraId="686B1391"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082" w:type="dxa"/>
            <w:noWrap/>
            <w:vAlign w:val="center"/>
            <w:hideMark/>
          </w:tcPr>
          <w:p w14:paraId="6EDA7FB5"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157" w:type="dxa"/>
            <w:noWrap/>
            <w:vAlign w:val="center"/>
            <w:hideMark/>
          </w:tcPr>
          <w:p w14:paraId="4F624162"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575" w:type="dxa"/>
            <w:noWrap/>
            <w:vAlign w:val="center"/>
            <w:hideMark/>
          </w:tcPr>
          <w:p w14:paraId="0773258C"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r>
      <w:tr w:rsidR="005E4580" w:rsidRPr="00EA6939" w14:paraId="18FB4336" w14:textId="77777777" w:rsidTr="005E4580">
        <w:trPr>
          <w:trHeight w:val="310"/>
        </w:trPr>
        <w:tc>
          <w:tcPr>
            <w:tcW w:w="1647" w:type="dxa"/>
            <w:vAlign w:val="center"/>
            <w:hideMark/>
          </w:tcPr>
          <w:p w14:paraId="6AA131E8" w14:textId="77777777" w:rsidR="005E4580" w:rsidRPr="00EA6939" w:rsidRDefault="005E4580" w:rsidP="00390272">
            <w:pPr>
              <w:spacing w:after="0" w:line="276" w:lineRule="auto"/>
              <w:rPr>
                <w:rFonts w:ascii="Times New Roman" w:eastAsia="Times New Roman" w:hAnsi="Times New Roman" w:cs="Times New Roman"/>
                <w:b/>
                <w:bCs/>
                <w:i/>
                <w:iCs/>
                <w:kern w:val="0"/>
                <w:sz w:val="18"/>
                <w:szCs w:val="18"/>
              </w:rPr>
            </w:pPr>
            <w:r w:rsidRPr="00EA6939">
              <w:rPr>
                <w:rFonts w:ascii="Times New Roman" w:eastAsia="Times New Roman" w:hAnsi="Times New Roman" w:cs="Times New Roman"/>
                <w:b/>
                <w:bCs/>
                <w:i/>
                <w:iCs/>
                <w:kern w:val="0"/>
                <w:sz w:val="18"/>
                <w:szCs w:val="18"/>
              </w:rPr>
              <w:t>Status of species;</w:t>
            </w:r>
          </w:p>
        </w:tc>
        <w:tc>
          <w:tcPr>
            <w:tcW w:w="1440" w:type="dxa"/>
            <w:noWrap/>
            <w:vAlign w:val="center"/>
            <w:hideMark/>
          </w:tcPr>
          <w:p w14:paraId="45048160"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170" w:type="dxa"/>
            <w:noWrap/>
            <w:vAlign w:val="center"/>
            <w:hideMark/>
          </w:tcPr>
          <w:p w14:paraId="58E40F86"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163" w:type="dxa"/>
            <w:noWrap/>
            <w:vAlign w:val="center"/>
            <w:hideMark/>
          </w:tcPr>
          <w:p w14:paraId="403464BE"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817" w:type="dxa"/>
            <w:noWrap/>
            <w:vAlign w:val="center"/>
            <w:hideMark/>
          </w:tcPr>
          <w:p w14:paraId="3509976E"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260" w:type="dxa"/>
            <w:noWrap/>
            <w:vAlign w:val="center"/>
            <w:hideMark/>
          </w:tcPr>
          <w:p w14:paraId="4C031899"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406" w:type="dxa"/>
            <w:noWrap/>
            <w:vAlign w:val="center"/>
            <w:hideMark/>
          </w:tcPr>
          <w:p w14:paraId="2DD383EB"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530" w:type="dxa"/>
            <w:noWrap/>
            <w:vAlign w:val="center"/>
            <w:hideMark/>
          </w:tcPr>
          <w:p w14:paraId="26789C26"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260" w:type="dxa"/>
            <w:noWrap/>
            <w:vAlign w:val="center"/>
            <w:hideMark/>
          </w:tcPr>
          <w:p w14:paraId="7C0B261B"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082" w:type="dxa"/>
            <w:noWrap/>
            <w:vAlign w:val="center"/>
            <w:hideMark/>
          </w:tcPr>
          <w:p w14:paraId="52C1E4E0"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157" w:type="dxa"/>
            <w:noWrap/>
            <w:vAlign w:val="center"/>
            <w:hideMark/>
          </w:tcPr>
          <w:p w14:paraId="73764402"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575" w:type="dxa"/>
            <w:noWrap/>
            <w:vAlign w:val="center"/>
            <w:hideMark/>
          </w:tcPr>
          <w:p w14:paraId="1B1BEA61"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r>
      <w:tr w:rsidR="005E4580" w:rsidRPr="00EA6939" w14:paraId="36626C3B" w14:textId="77777777" w:rsidTr="005E4580">
        <w:trPr>
          <w:trHeight w:val="640"/>
        </w:trPr>
        <w:tc>
          <w:tcPr>
            <w:tcW w:w="1647" w:type="dxa"/>
            <w:vAlign w:val="center"/>
            <w:hideMark/>
          </w:tcPr>
          <w:p w14:paraId="7A4E3C64"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b/>
                <w:bCs/>
                <w:i/>
                <w:iCs/>
                <w:kern w:val="0"/>
                <w:sz w:val="18"/>
                <w:szCs w:val="18"/>
              </w:rPr>
              <w:t>Implementation of the Nature Pact</w:t>
            </w:r>
          </w:p>
        </w:tc>
        <w:tc>
          <w:tcPr>
            <w:tcW w:w="1440" w:type="dxa"/>
            <w:noWrap/>
            <w:vAlign w:val="center"/>
            <w:hideMark/>
          </w:tcPr>
          <w:p w14:paraId="266FB700"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170" w:type="dxa"/>
            <w:noWrap/>
            <w:vAlign w:val="center"/>
            <w:hideMark/>
          </w:tcPr>
          <w:p w14:paraId="26CC396B"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163" w:type="dxa"/>
            <w:noWrap/>
            <w:vAlign w:val="center"/>
            <w:hideMark/>
          </w:tcPr>
          <w:p w14:paraId="03C37D1D"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817" w:type="dxa"/>
            <w:noWrap/>
            <w:vAlign w:val="center"/>
            <w:hideMark/>
          </w:tcPr>
          <w:p w14:paraId="7DA380B2"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260" w:type="dxa"/>
            <w:noWrap/>
            <w:vAlign w:val="center"/>
            <w:hideMark/>
          </w:tcPr>
          <w:p w14:paraId="048D3197"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406" w:type="dxa"/>
            <w:noWrap/>
            <w:vAlign w:val="center"/>
            <w:hideMark/>
          </w:tcPr>
          <w:p w14:paraId="37B42A53"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530" w:type="dxa"/>
            <w:noWrap/>
            <w:vAlign w:val="center"/>
            <w:hideMark/>
          </w:tcPr>
          <w:p w14:paraId="15C87C09"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260" w:type="dxa"/>
            <w:noWrap/>
            <w:vAlign w:val="center"/>
            <w:hideMark/>
          </w:tcPr>
          <w:p w14:paraId="474B1C7E"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082" w:type="dxa"/>
            <w:noWrap/>
            <w:vAlign w:val="center"/>
            <w:hideMark/>
          </w:tcPr>
          <w:p w14:paraId="2790E298"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157" w:type="dxa"/>
            <w:noWrap/>
            <w:vAlign w:val="center"/>
            <w:hideMark/>
          </w:tcPr>
          <w:p w14:paraId="7C51AC5E"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575" w:type="dxa"/>
            <w:noWrap/>
            <w:vAlign w:val="center"/>
            <w:hideMark/>
          </w:tcPr>
          <w:p w14:paraId="644E9978"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r>
      <w:tr w:rsidR="005E4580" w:rsidRPr="00EA6939" w14:paraId="43BBE0B3" w14:textId="77777777" w:rsidTr="005E4580">
        <w:trPr>
          <w:trHeight w:val="320"/>
        </w:trPr>
        <w:tc>
          <w:tcPr>
            <w:tcW w:w="1647" w:type="dxa"/>
            <w:vAlign w:val="center"/>
            <w:hideMark/>
          </w:tcPr>
          <w:p w14:paraId="78DEF2E4"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xml:space="preserve">iii). Nature Restoration; </w:t>
            </w:r>
          </w:p>
        </w:tc>
        <w:tc>
          <w:tcPr>
            <w:tcW w:w="1440" w:type="dxa"/>
            <w:noWrap/>
            <w:vAlign w:val="center"/>
            <w:hideMark/>
          </w:tcPr>
          <w:p w14:paraId="1C18FE68"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170" w:type="dxa"/>
            <w:noWrap/>
            <w:vAlign w:val="center"/>
            <w:hideMark/>
          </w:tcPr>
          <w:p w14:paraId="05E48CB7"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163" w:type="dxa"/>
            <w:noWrap/>
            <w:vAlign w:val="center"/>
            <w:hideMark/>
          </w:tcPr>
          <w:p w14:paraId="2BF6ED0C"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817" w:type="dxa"/>
            <w:noWrap/>
            <w:vAlign w:val="center"/>
            <w:hideMark/>
          </w:tcPr>
          <w:p w14:paraId="3AF0B16A"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260" w:type="dxa"/>
            <w:noWrap/>
            <w:vAlign w:val="center"/>
            <w:hideMark/>
          </w:tcPr>
          <w:p w14:paraId="3ED2F0FF"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406" w:type="dxa"/>
            <w:noWrap/>
            <w:vAlign w:val="center"/>
            <w:hideMark/>
          </w:tcPr>
          <w:p w14:paraId="3D743709"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530" w:type="dxa"/>
            <w:noWrap/>
            <w:vAlign w:val="center"/>
            <w:hideMark/>
          </w:tcPr>
          <w:p w14:paraId="2E702A4A"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260" w:type="dxa"/>
            <w:noWrap/>
            <w:vAlign w:val="center"/>
            <w:hideMark/>
          </w:tcPr>
          <w:p w14:paraId="20132071"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082" w:type="dxa"/>
            <w:noWrap/>
            <w:vAlign w:val="center"/>
            <w:hideMark/>
          </w:tcPr>
          <w:p w14:paraId="18D05470"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157" w:type="dxa"/>
            <w:noWrap/>
            <w:vAlign w:val="center"/>
            <w:hideMark/>
          </w:tcPr>
          <w:p w14:paraId="0B4407CF"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575" w:type="dxa"/>
            <w:noWrap/>
            <w:vAlign w:val="center"/>
            <w:hideMark/>
          </w:tcPr>
          <w:p w14:paraId="4BEC4FBD"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r>
      <w:tr w:rsidR="005E4580" w:rsidRPr="00EA6939" w14:paraId="0235DAD8" w14:textId="77777777" w:rsidTr="005E4580">
        <w:trPr>
          <w:trHeight w:val="320"/>
        </w:trPr>
        <w:tc>
          <w:tcPr>
            <w:tcW w:w="1647" w:type="dxa"/>
            <w:vAlign w:val="center"/>
            <w:hideMark/>
          </w:tcPr>
          <w:p w14:paraId="19A8011B" w14:textId="77777777" w:rsidR="005E4580" w:rsidRPr="00EA6939" w:rsidRDefault="005E4580" w:rsidP="00390272">
            <w:pPr>
              <w:spacing w:after="0" w:line="276" w:lineRule="auto"/>
              <w:rPr>
                <w:rFonts w:ascii="Times New Roman" w:eastAsia="Times New Roman" w:hAnsi="Times New Roman" w:cs="Times New Roman"/>
                <w:b/>
                <w:bCs/>
                <w:i/>
                <w:iCs/>
                <w:kern w:val="0"/>
                <w:sz w:val="18"/>
                <w:szCs w:val="18"/>
              </w:rPr>
            </w:pPr>
            <w:r w:rsidRPr="00EA6939">
              <w:rPr>
                <w:rFonts w:ascii="Times New Roman" w:eastAsia="Times New Roman" w:hAnsi="Times New Roman" w:cs="Times New Roman"/>
                <w:b/>
                <w:bCs/>
                <w:i/>
                <w:iCs/>
                <w:kern w:val="0"/>
                <w:sz w:val="18"/>
                <w:szCs w:val="18"/>
              </w:rPr>
              <w:t>Forests</w:t>
            </w:r>
          </w:p>
        </w:tc>
        <w:tc>
          <w:tcPr>
            <w:tcW w:w="1440" w:type="dxa"/>
            <w:noWrap/>
            <w:vAlign w:val="center"/>
            <w:hideMark/>
          </w:tcPr>
          <w:p w14:paraId="5D3F269F"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170" w:type="dxa"/>
            <w:noWrap/>
            <w:vAlign w:val="center"/>
            <w:hideMark/>
          </w:tcPr>
          <w:p w14:paraId="5AB99C58"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163" w:type="dxa"/>
            <w:noWrap/>
            <w:vAlign w:val="center"/>
            <w:hideMark/>
          </w:tcPr>
          <w:p w14:paraId="1DAFBC1B"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817" w:type="dxa"/>
            <w:noWrap/>
            <w:vAlign w:val="center"/>
            <w:hideMark/>
          </w:tcPr>
          <w:p w14:paraId="79D00D01"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260" w:type="dxa"/>
            <w:noWrap/>
            <w:vAlign w:val="center"/>
            <w:hideMark/>
          </w:tcPr>
          <w:p w14:paraId="3D8FDE38"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406" w:type="dxa"/>
            <w:noWrap/>
            <w:vAlign w:val="center"/>
            <w:hideMark/>
          </w:tcPr>
          <w:p w14:paraId="534CD1C0"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530" w:type="dxa"/>
            <w:noWrap/>
            <w:vAlign w:val="center"/>
            <w:hideMark/>
          </w:tcPr>
          <w:p w14:paraId="4517908F"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260" w:type="dxa"/>
            <w:noWrap/>
            <w:vAlign w:val="center"/>
            <w:hideMark/>
          </w:tcPr>
          <w:p w14:paraId="3411A7AD"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082" w:type="dxa"/>
            <w:noWrap/>
            <w:vAlign w:val="center"/>
            <w:hideMark/>
          </w:tcPr>
          <w:p w14:paraId="245A56A4"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157" w:type="dxa"/>
            <w:noWrap/>
            <w:vAlign w:val="center"/>
            <w:hideMark/>
          </w:tcPr>
          <w:p w14:paraId="38BA8D4C"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575" w:type="dxa"/>
            <w:noWrap/>
            <w:vAlign w:val="center"/>
            <w:hideMark/>
          </w:tcPr>
          <w:p w14:paraId="67CB6D88"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r>
      <w:tr w:rsidR="005E4580" w:rsidRPr="00EA6939" w14:paraId="4F150E88" w14:textId="77777777" w:rsidTr="005E4580">
        <w:trPr>
          <w:trHeight w:val="320"/>
        </w:trPr>
        <w:tc>
          <w:tcPr>
            <w:tcW w:w="1647" w:type="dxa"/>
            <w:vAlign w:val="center"/>
            <w:hideMark/>
          </w:tcPr>
          <w:p w14:paraId="67193B2D" w14:textId="77777777" w:rsidR="005E4580" w:rsidRPr="00EA6939" w:rsidRDefault="005E4580" w:rsidP="00390272">
            <w:pPr>
              <w:spacing w:after="0" w:line="276" w:lineRule="auto"/>
              <w:rPr>
                <w:rFonts w:ascii="Times New Roman" w:eastAsia="Times New Roman" w:hAnsi="Times New Roman" w:cs="Times New Roman"/>
                <w:b/>
                <w:bCs/>
                <w:i/>
                <w:iCs/>
                <w:kern w:val="0"/>
                <w:sz w:val="18"/>
                <w:szCs w:val="18"/>
              </w:rPr>
            </w:pPr>
            <w:r w:rsidRPr="00EA6939">
              <w:rPr>
                <w:rFonts w:ascii="Times New Roman" w:eastAsia="Times New Roman" w:hAnsi="Times New Roman" w:cs="Times New Roman"/>
                <w:b/>
                <w:bCs/>
                <w:i/>
                <w:iCs/>
                <w:kern w:val="0"/>
                <w:sz w:val="18"/>
                <w:szCs w:val="18"/>
              </w:rPr>
              <w:t>Aquatic and semi-aquatic</w:t>
            </w:r>
          </w:p>
        </w:tc>
        <w:tc>
          <w:tcPr>
            <w:tcW w:w="1440" w:type="dxa"/>
            <w:noWrap/>
            <w:vAlign w:val="center"/>
            <w:hideMark/>
          </w:tcPr>
          <w:p w14:paraId="4E001BB8"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170" w:type="dxa"/>
            <w:noWrap/>
            <w:vAlign w:val="center"/>
            <w:hideMark/>
          </w:tcPr>
          <w:p w14:paraId="753441AD"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163" w:type="dxa"/>
            <w:noWrap/>
            <w:vAlign w:val="center"/>
            <w:hideMark/>
          </w:tcPr>
          <w:p w14:paraId="70C86FE6"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817" w:type="dxa"/>
            <w:noWrap/>
            <w:vAlign w:val="center"/>
            <w:hideMark/>
          </w:tcPr>
          <w:p w14:paraId="5479B3AE"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260" w:type="dxa"/>
            <w:noWrap/>
            <w:vAlign w:val="center"/>
            <w:hideMark/>
          </w:tcPr>
          <w:p w14:paraId="5BEEEE0E"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406" w:type="dxa"/>
            <w:noWrap/>
            <w:vAlign w:val="center"/>
            <w:hideMark/>
          </w:tcPr>
          <w:p w14:paraId="782F72BD"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530" w:type="dxa"/>
            <w:noWrap/>
            <w:vAlign w:val="center"/>
            <w:hideMark/>
          </w:tcPr>
          <w:p w14:paraId="4F51ACD4"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260" w:type="dxa"/>
            <w:noWrap/>
            <w:vAlign w:val="center"/>
            <w:hideMark/>
          </w:tcPr>
          <w:p w14:paraId="0B6017B6"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082" w:type="dxa"/>
            <w:noWrap/>
            <w:vAlign w:val="center"/>
            <w:hideMark/>
          </w:tcPr>
          <w:p w14:paraId="007A5AAB"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157" w:type="dxa"/>
            <w:noWrap/>
            <w:vAlign w:val="center"/>
            <w:hideMark/>
          </w:tcPr>
          <w:p w14:paraId="70F4F26A"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575" w:type="dxa"/>
            <w:noWrap/>
            <w:vAlign w:val="center"/>
            <w:hideMark/>
          </w:tcPr>
          <w:p w14:paraId="0004B15E"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r>
      <w:tr w:rsidR="005E4580" w:rsidRPr="00EA6939" w14:paraId="344D26B9" w14:textId="77777777" w:rsidTr="005E4580">
        <w:trPr>
          <w:trHeight w:val="320"/>
        </w:trPr>
        <w:tc>
          <w:tcPr>
            <w:tcW w:w="1647" w:type="dxa"/>
            <w:vAlign w:val="center"/>
            <w:hideMark/>
          </w:tcPr>
          <w:p w14:paraId="75DB57C3" w14:textId="77777777" w:rsidR="005E4580" w:rsidRPr="00EA6939" w:rsidRDefault="005E4580" w:rsidP="00390272">
            <w:pPr>
              <w:spacing w:after="0" w:line="276" w:lineRule="auto"/>
              <w:rPr>
                <w:rFonts w:ascii="Times New Roman" w:eastAsia="Times New Roman" w:hAnsi="Times New Roman" w:cs="Times New Roman"/>
                <w:b/>
                <w:bCs/>
                <w:i/>
                <w:iCs/>
                <w:kern w:val="0"/>
                <w:sz w:val="18"/>
                <w:szCs w:val="18"/>
              </w:rPr>
            </w:pPr>
            <w:r w:rsidRPr="00EA6939">
              <w:rPr>
                <w:rFonts w:ascii="Times New Roman" w:eastAsia="Times New Roman" w:hAnsi="Times New Roman" w:cs="Times New Roman"/>
                <w:b/>
                <w:bCs/>
                <w:i/>
                <w:iCs/>
                <w:kern w:val="0"/>
                <w:sz w:val="18"/>
                <w:szCs w:val="18"/>
              </w:rPr>
              <w:t>Grasslands</w:t>
            </w:r>
          </w:p>
        </w:tc>
        <w:tc>
          <w:tcPr>
            <w:tcW w:w="1440" w:type="dxa"/>
            <w:noWrap/>
            <w:vAlign w:val="center"/>
            <w:hideMark/>
          </w:tcPr>
          <w:p w14:paraId="7AC2D22A"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170" w:type="dxa"/>
            <w:noWrap/>
            <w:vAlign w:val="center"/>
            <w:hideMark/>
          </w:tcPr>
          <w:p w14:paraId="1F059F0E"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163" w:type="dxa"/>
            <w:noWrap/>
            <w:vAlign w:val="center"/>
            <w:hideMark/>
          </w:tcPr>
          <w:p w14:paraId="35B39110"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817" w:type="dxa"/>
            <w:noWrap/>
            <w:vAlign w:val="center"/>
            <w:hideMark/>
          </w:tcPr>
          <w:p w14:paraId="44D0D666"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260" w:type="dxa"/>
            <w:noWrap/>
            <w:vAlign w:val="center"/>
            <w:hideMark/>
          </w:tcPr>
          <w:p w14:paraId="1ABDDAC1"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406" w:type="dxa"/>
            <w:noWrap/>
            <w:vAlign w:val="center"/>
            <w:hideMark/>
          </w:tcPr>
          <w:p w14:paraId="007DCD79"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530" w:type="dxa"/>
            <w:noWrap/>
            <w:vAlign w:val="center"/>
            <w:hideMark/>
          </w:tcPr>
          <w:p w14:paraId="754046A3"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260" w:type="dxa"/>
            <w:noWrap/>
            <w:vAlign w:val="center"/>
            <w:hideMark/>
          </w:tcPr>
          <w:p w14:paraId="3DE2D773"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082" w:type="dxa"/>
            <w:noWrap/>
            <w:vAlign w:val="center"/>
            <w:hideMark/>
          </w:tcPr>
          <w:p w14:paraId="42701BF0"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157" w:type="dxa"/>
            <w:noWrap/>
            <w:vAlign w:val="center"/>
            <w:hideMark/>
          </w:tcPr>
          <w:p w14:paraId="61EC92C3"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575" w:type="dxa"/>
            <w:noWrap/>
            <w:vAlign w:val="center"/>
            <w:hideMark/>
          </w:tcPr>
          <w:p w14:paraId="4BC7351B"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r>
      <w:tr w:rsidR="005E4580" w:rsidRPr="00EA6939" w14:paraId="1B5CD4DC" w14:textId="77777777" w:rsidTr="005E4580">
        <w:trPr>
          <w:trHeight w:val="640"/>
        </w:trPr>
        <w:tc>
          <w:tcPr>
            <w:tcW w:w="1647" w:type="dxa"/>
            <w:vAlign w:val="center"/>
            <w:hideMark/>
          </w:tcPr>
          <w:p w14:paraId="0ED35FDA"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xml:space="preserve">iv). Change drivers of transformation. </w:t>
            </w:r>
          </w:p>
        </w:tc>
        <w:tc>
          <w:tcPr>
            <w:tcW w:w="1440" w:type="dxa"/>
            <w:noWrap/>
            <w:vAlign w:val="center"/>
            <w:hideMark/>
          </w:tcPr>
          <w:p w14:paraId="5E10DD19"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170" w:type="dxa"/>
            <w:noWrap/>
            <w:vAlign w:val="center"/>
            <w:hideMark/>
          </w:tcPr>
          <w:p w14:paraId="47FEFD0C"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163" w:type="dxa"/>
            <w:noWrap/>
            <w:vAlign w:val="center"/>
            <w:hideMark/>
          </w:tcPr>
          <w:p w14:paraId="1C3E7D98"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817" w:type="dxa"/>
            <w:noWrap/>
            <w:vAlign w:val="center"/>
            <w:hideMark/>
          </w:tcPr>
          <w:p w14:paraId="2464E798"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260" w:type="dxa"/>
            <w:noWrap/>
            <w:vAlign w:val="center"/>
            <w:hideMark/>
          </w:tcPr>
          <w:p w14:paraId="4E156E9C"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406" w:type="dxa"/>
            <w:noWrap/>
            <w:vAlign w:val="center"/>
            <w:hideMark/>
          </w:tcPr>
          <w:p w14:paraId="27413FF3"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530" w:type="dxa"/>
            <w:noWrap/>
            <w:vAlign w:val="center"/>
            <w:hideMark/>
          </w:tcPr>
          <w:p w14:paraId="0D3F08A0"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260" w:type="dxa"/>
            <w:noWrap/>
            <w:vAlign w:val="center"/>
            <w:hideMark/>
          </w:tcPr>
          <w:p w14:paraId="463A9035"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082" w:type="dxa"/>
            <w:noWrap/>
            <w:vAlign w:val="center"/>
            <w:hideMark/>
          </w:tcPr>
          <w:p w14:paraId="4FBB0FEE"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157" w:type="dxa"/>
            <w:noWrap/>
            <w:vAlign w:val="center"/>
            <w:hideMark/>
          </w:tcPr>
          <w:p w14:paraId="565EECA9"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575" w:type="dxa"/>
            <w:noWrap/>
            <w:vAlign w:val="center"/>
            <w:hideMark/>
          </w:tcPr>
          <w:p w14:paraId="12A9E903"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r>
      <w:tr w:rsidR="005E4580" w:rsidRPr="00EA6939" w14:paraId="1538A2CE" w14:textId="77777777" w:rsidTr="005E4580">
        <w:trPr>
          <w:trHeight w:val="320"/>
        </w:trPr>
        <w:tc>
          <w:tcPr>
            <w:tcW w:w="1647" w:type="dxa"/>
            <w:vAlign w:val="center"/>
            <w:hideMark/>
          </w:tcPr>
          <w:p w14:paraId="535EBB4F" w14:textId="77777777" w:rsidR="005E4580" w:rsidRPr="00EA6939" w:rsidRDefault="005E4580" w:rsidP="00390272">
            <w:pPr>
              <w:spacing w:after="0" w:line="276" w:lineRule="auto"/>
              <w:rPr>
                <w:rFonts w:ascii="Times New Roman" w:eastAsia="Times New Roman" w:hAnsi="Times New Roman" w:cs="Times New Roman"/>
                <w:b/>
                <w:bCs/>
                <w:i/>
                <w:iCs/>
                <w:kern w:val="0"/>
                <w:sz w:val="18"/>
                <w:szCs w:val="18"/>
              </w:rPr>
            </w:pPr>
            <w:r w:rsidRPr="00EA6939">
              <w:rPr>
                <w:rFonts w:ascii="Times New Roman" w:eastAsia="Times New Roman" w:hAnsi="Times New Roman" w:cs="Times New Roman"/>
                <w:b/>
                <w:bCs/>
                <w:i/>
                <w:iCs/>
                <w:kern w:val="0"/>
                <w:sz w:val="18"/>
                <w:szCs w:val="18"/>
              </w:rPr>
              <w:t>Agriculture</w:t>
            </w:r>
          </w:p>
        </w:tc>
        <w:tc>
          <w:tcPr>
            <w:tcW w:w="1440" w:type="dxa"/>
            <w:noWrap/>
            <w:vAlign w:val="center"/>
            <w:hideMark/>
          </w:tcPr>
          <w:p w14:paraId="7444B929"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170" w:type="dxa"/>
            <w:noWrap/>
            <w:vAlign w:val="center"/>
            <w:hideMark/>
          </w:tcPr>
          <w:p w14:paraId="0B805694"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163" w:type="dxa"/>
            <w:noWrap/>
            <w:vAlign w:val="center"/>
            <w:hideMark/>
          </w:tcPr>
          <w:p w14:paraId="558628D5"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817" w:type="dxa"/>
            <w:noWrap/>
            <w:vAlign w:val="center"/>
            <w:hideMark/>
          </w:tcPr>
          <w:p w14:paraId="16D94EA5"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260" w:type="dxa"/>
            <w:noWrap/>
            <w:vAlign w:val="center"/>
            <w:hideMark/>
          </w:tcPr>
          <w:p w14:paraId="29AACC8F"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406" w:type="dxa"/>
            <w:noWrap/>
            <w:vAlign w:val="center"/>
            <w:hideMark/>
          </w:tcPr>
          <w:p w14:paraId="187661C5"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530" w:type="dxa"/>
            <w:noWrap/>
            <w:vAlign w:val="center"/>
            <w:hideMark/>
          </w:tcPr>
          <w:p w14:paraId="1091718D"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260" w:type="dxa"/>
            <w:noWrap/>
            <w:vAlign w:val="center"/>
            <w:hideMark/>
          </w:tcPr>
          <w:p w14:paraId="36BDDD6E"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082" w:type="dxa"/>
            <w:noWrap/>
            <w:vAlign w:val="center"/>
            <w:hideMark/>
          </w:tcPr>
          <w:p w14:paraId="2CE48912"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157" w:type="dxa"/>
            <w:noWrap/>
            <w:vAlign w:val="center"/>
            <w:hideMark/>
          </w:tcPr>
          <w:p w14:paraId="566B55A6"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575" w:type="dxa"/>
            <w:noWrap/>
            <w:vAlign w:val="center"/>
            <w:hideMark/>
          </w:tcPr>
          <w:p w14:paraId="6EC1A089"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r>
      <w:tr w:rsidR="005E4580" w:rsidRPr="00EA6939" w14:paraId="2ABB39FE" w14:textId="77777777" w:rsidTr="005E4580">
        <w:trPr>
          <w:trHeight w:val="320"/>
        </w:trPr>
        <w:tc>
          <w:tcPr>
            <w:tcW w:w="1647" w:type="dxa"/>
            <w:vAlign w:val="center"/>
            <w:hideMark/>
          </w:tcPr>
          <w:p w14:paraId="38CA7634" w14:textId="77777777" w:rsidR="005E4580" w:rsidRPr="00EA6939" w:rsidRDefault="005E4580" w:rsidP="00390272">
            <w:pPr>
              <w:spacing w:after="0" w:line="276" w:lineRule="auto"/>
              <w:rPr>
                <w:rFonts w:ascii="Times New Roman" w:eastAsia="Times New Roman" w:hAnsi="Times New Roman" w:cs="Times New Roman"/>
                <w:b/>
                <w:bCs/>
                <w:i/>
                <w:iCs/>
                <w:kern w:val="0"/>
                <w:sz w:val="18"/>
                <w:szCs w:val="18"/>
              </w:rPr>
            </w:pPr>
            <w:r w:rsidRPr="00EA6939">
              <w:rPr>
                <w:rFonts w:ascii="Times New Roman" w:eastAsia="Times New Roman" w:hAnsi="Times New Roman" w:cs="Times New Roman"/>
                <w:b/>
                <w:bCs/>
                <w:i/>
                <w:iCs/>
                <w:kern w:val="0"/>
                <w:sz w:val="18"/>
                <w:szCs w:val="18"/>
              </w:rPr>
              <w:t>Urbanization</w:t>
            </w:r>
          </w:p>
        </w:tc>
        <w:tc>
          <w:tcPr>
            <w:tcW w:w="1440" w:type="dxa"/>
            <w:noWrap/>
            <w:vAlign w:val="center"/>
            <w:hideMark/>
          </w:tcPr>
          <w:p w14:paraId="4A2579AA"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170" w:type="dxa"/>
            <w:noWrap/>
            <w:vAlign w:val="center"/>
            <w:hideMark/>
          </w:tcPr>
          <w:p w14:paraId="1AB94142"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163" w:type="dxa"/>
            <w:noWrap/>
            <w:vAlign w:val="center"/>
            <w:hideMark/>
          </w:tcPr>
          <w:p w14:paraId="500933ED"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817" w:type="dxa"/>
            <w:noWrap/>
            <w:vAlign w:val="center"/>
            <w:hideMark/>
          </w:tcPr>
          <w:p w14:paraId="0C19F8B9"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260" w:type="dxa"/>
            <w:noWrap/>
            <w:vAlign w:val="center"/>
            <w:hideMark/>
          </w:tcPr>
          <w:p w14:paraId="5B677AB7"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406" w:type="dxa"/>
            <w:noWrap/>
            <w:vAlign w:val="center"/>
            <w:hideMark/>
          </w:tcPr>
          <w:p w14:paraId="2BDBB073"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530" w:type="dxa"/>
            <w:noWrap/>
            <w:vAlign w:val="center"/>
            <w:hideMark/>
          </w:tcPr>
          <w:p w14:paraId="260CE9D2"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260" w:type="dxa"/>
            <w:noWrap/>
            <w:vAlign w:val="center"/>
            <w:hideMark/>
          </w:tcPr>
          <w:p w14:paraId="5872E00D"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082" w:type="dxa"/>
            <w:noWrap/>
            <w:vAlign w:val="center"/>
            <w:hideMark/>
          </w:tcPr>
          <w:p w14:paraId="4A0A267E"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157" w:type="dxa"/>
            <w:noWrap/>
            <w:vAlign w:val="center"/>
            <w:hideMark/>
          </w:tcPr>
          <w:p w14:paraId="02738C77"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575" w:type="dxa"/>
            <w:noWrap/>
            <w:vAlign w:val="center"/>
            <w:hideMark/>
          </w:tcPr>
          <w:p w14:paraId="25E058CB"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r>
      <w:tr w:rsidR="005E4580" w:rsidRPr="00EA6939" w14:paraId="5A100568" w14:textId="77777777" w:rsidTr="005E4580">
        <w:trPr>
          <w:trHeight w:val="320"/>
        </w:trPr>
        <w:tc>
          <w:tcPr>
            <w:tcW w:w="1647" w:type="dxa"/>
            <w:vAlign w:val="center"/>
            <w:hideMark/>
          </w:tcPr>
          <w:p w14:paraId="6BAC925F" w14:textId="77777777" w:rsidR="005E4580" w:rsidRPr="00EA6939" w:rsidRDefault="005E4580" w:rsidP="00390272">
            <w:pPr>
              <w:spacing w:after="0" w:line="276" w:lineRule="auto"/>
              <w:rPr>
                <w:rFonts w:ascii="Times New Roman" w:eastAsia="Times New Roman" w:hAnsi="Times New Roman" w:cs="Times New Roman"/>
                <w:b/>
                <w:bCs/>
                <w:i/>
                <w:iCs/>
                <w:kern w:val="0"/>
                <w:sz w:val="18"/>
                <w:szCs w:val="18"/>
              </w:rPr>
            </w:pPr>
            <w:r w:rsidRPr="00EA6939">
              <w:rPr>
                <w:rFonts w:ascii="Times New Roman" w:eastAsia="Times New Roman" w:hAnsi="Times New Roman" w:cs="Times New Roman"/>
                <w:b/>
                <w:bCs/>
                <w:i/>
                <w:iCs/>
                <w:kern w:val="0"/>
                <w:sz w:val="18"/>
                <w:szCs w:val="18"/>
              </w:rPr>
              <w:t>Industry and energy</w:t>
            </w:r>
          </w:p>
        </w:tc>
        <w:tc>
          <w:tcPr>
            <w:tcW w:w="1440" w:type="dxa"/>
            <w:noWrap/>
            <w:vAlign w:val="center"/>
            <w:hideMark/>
          </w:tcPr>
          <w:p w14:paraId="56784331"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170" w:type="dxa"/>
            <w:noWrap/>
            <w:vAlign w:val="center"/>
            <w:hideMark/>
          </w:tcPr>
          <w:p w14:paraId="5EB6923B"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163" w:type="dxa"/>
            <w:noWrap/>
            <w:vAlign w:val="center"/>
            <w:hideMark/>
          </w:tcPr>
          <w:p w14:paraId="1D14BCB3"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817" w:type="dxa"/>
            <w:noWrap/>
            <w:vAlign w:val="center"/>
            <w:hideMark/>
          </w:tcPr>
          <w:p w14:paraId="3F97DBA5"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260" w:type="dxa"/>
            <w:noWrap/>
            <w:vAlign w:val="center"/>
            <w:hideMark/>
          </w:tcPr>
          <w:p w14:paraId="3FD220C2"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406" w:type="dxa"/>
            <w:noWrap/>
            <w:vAlign w:val="center"/>
            <w:hideMark/>
          </w:tcPr>
          <w:p w14:paraId="7B3F87D1"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530" w:type="dxa"/>
            <w:noWrap/>
            <w:vAlign w:val="center"/>
            <w:hideMark/>
          </w:tcPr>
          <w:p w14:paraId="4F4A58DB"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260" w:type="dxa"/>
            <w:noWrap/>
            <w:vAlign w:val="center"/>
            <w:hideMark/>
          </w:tcPr>
          <w:p w14:paraId="723FB42E"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082" w:type="dxa"/>
            <w:noWrap/>
            <w:vAlign w:val="center"/>
            <w:hideMark/>
          </w:tcPr>
          <w:p w14:paraId="10F034C3"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157" w:type="dxa"/>
            <w:noWrap/>
            <w:vAlign w:val="center"/>
            <w:hideMark/>
          </w:tcPr>
          <w:p w14:paraId="6A24CD9E"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575" w:type="dxa"/>
            <w:noWrap/>
            <w:vAlign w:val="center"/>
            <w:hideMark/>
          </w:tcPr>
          <w:p w14:paraId="20F109C1"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r>
      <w:tr w:rsidR="005E4580" w:rsidRPr="00EA6939" w14:paraId="2123B857" w14:textId="77777777" w:rsidTr="005E4580">
        <w:trPr>
          <w:trHeight w:val="310"/>
        </w:trPr>
        <w:tc>
          <w:tcPr>
            <w:tcW w:w="1647" w:type="dxa"/>
            <w:vAlign w:val="center"/>
            <w:hideMark/>
          </w:tcPr>
          <w:p w14:paraId="33AC4DE2" w14:textId="77777777" w:rsidR="005E4580" w:rsidRPr="00EA6939" w:rsidRDefault="005E4580" w:rsidP="00390272">
            <w:pPr>
              <w:spacing w:after="0" w:line="276" w:lineRule="auto"/>
              <w:rPr>
                <w:rFonts w:ascii="Times New Roman" w:eastAsia="Times New Roman" w:hAnsi="Times New Roman" w:cs="Times New Roman"/>
                <w:b/>
                <w:bCs/>
                <w:i/>
                <w:iCs/>
                <w:kern w:val="0"/>
                <w:sz w:val="18"/>
                <w:szCs w:val="18"/>
              </w:rPr>
            </w:pPr>
            <w:r w:rsidRPr="00EA6939">
              <w:rPr>
                <w:rFonts w:ascii="Times New Roman" w:eastAsia="Times New Roman" w:hAnsi="Times New Roman" w:cs="Times New Roman"/>
                <w:b/>
                <w:bCs/>
                <w:i/>
                <w:iCs/>
                <w:kern w:val="0"/>
                <w:sz w:val="18"/>
                <w:szCs w:val="18"/>
              </w:rPr>
              <w:t>Business and finance</w:t>
            </w:r>
          </w:p>
        </w:tc>
        <w:tc>
          <w:tcPr>
            <w:tcW w:w="1440" w:type="dxa"/>
            <w:noWrap/>
            <w:vAlign w:val="center"/>
            <w:hideMark/>
          </w:tcPr>
          <w:p w14:paraId="7434AE8A"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170" w:type="dxa"/>
            <w:noWrap/>
            <w:vAlign w:val="center"/>
            <w:hideMark/>
          </w:tcPr>
          <w:p w14:paraId="2418E35D"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163" w:type="dxa"/>
            <w:noWrap/>
            <w:vAlign w:val="center"/>
            <w:hideMark/>
          </w:tcPr>
          <w:p w14:paraId="69D72ABE"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817" w:type="dxa"/>
            <w:noWrap/>
            <w:vAlign w:val="center"/>
            <w:hideMark/>
          </w:tcPr>
          <w:p w14:paraId="7E8FB18E"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260" w:type="dxa"/>
            <w:noWrap/>
            <w:vAlign w:val="center"/>
            <w:hideMark/>
          </w:tcPr>
          <w:p w14:paraId="699BA26C"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406" w:type="dxa"/>
            <w:noWrap/>
            <w:vAlign w:val="center"/>
            <w:hideMark/>
          </w:tcPr>
          <w:p w14:paraId="12B30398"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530" w:type="dxa"/>
            <w:noWrap/>
            <w:vAlign w:val="center"/>
            <w:hideMark/>
          </w:tcPr>
          <w:p w14:paraId="789DA972"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260" w:type="dxa"/>
            <w:noWrap/>
            <w:vAlign w:val="center"/>
            <w:hideMark/>
          </w:tcPr>
          <w:p w14:paraId="537A6257"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082" w:type="dxa"/>
            <w:noWrap/>
            <w:vAlign w:val="center"/>
            <w:hideMark/>
          </w:tcPr>
          <w:p w14:paraId="191B7B0D"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157" w:type="dxa"/>
            <w:noWrap/>
            <w:vAlign w:val="center"/>
            <w:hideMark/>
          </w:tcPr>
          <w:p w14:paraId="4E4C5439"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575" w:type="dxa"/>
            <w:noWrap/>
            <w:vAlign w:val="center"/>
            <w:hideMark/>
          </w:tcPr>
          <w:p w14:paraId="6147F8E1"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r>
      <w:tr w:rsidR="005E4580" w:rsidRPr="00EA6939" w14:paraId="66964A1B" w14:textId="77777777" w:rsidTr="005E4580">
        <w:trPr>
          <w:trHeight w:val="320"/>
        </w:trPr>
        <w:tc>
          <w:tcPr>
            <w:tcW w:w="1647" w:type="dxa"/>
            <w:vAlign w:val="center"/>
            <w:hideMark/>
          </w:tcPr>
          <w:p w14:paraId="7263AAF5"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xml:space="preserve">v). International engagement. </w:t>
            </w:r>
          </w:p>
        </w:tc>
        <w:tc>
          <w:tcPr>
            <w:tcW w:w="1440" w:type="dxa"/>
            <w:noWrap/>
            <w:vAlign w:val="center"/>
            <w:hideMark/>
          </w:tcPr>
          <w:p w14:paraId="74A27289"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170" w:type="dxa"/>
            <w:noWrap/>
            <w:vAlign w:val="center"/>
            <w:hideMark/>
          </w:tcPr>
          <w:p w14:paraId="1710E397"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163" w:type="dxa"/>
            <w:noWrap/>
            <w:vAlign w:val="center"/>
            <w:hideMark/>
          </w:tcPr>
          <w:p w14:paraId="7DF7C808"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817" w:type="dxa"/>
            <w:noWrap/>
            <w:vAlign w:val="center"/>
            <w:hideMark/>
          </w:tcPr>
          <w:p w14:paraId="25C1D33E"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260" w:type="dxa"/>
            <w:shd w:val="clear" w:color="000000" w:fill="FFC7CE"/>
            <w:noWrap/>
            <w:vAlign w:val="center"/>
            <w:hideMark/>
          </w:tcPr>
          <w:p w14:paraId="17D1C093"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4. Geographic concentration</w:t>
            </w:r>
          </w:p>
        </w:tc>
        <w:tc>
          <w:tcPr>
            <w:tcW w:w="1406" w:type="dxa"/>
            <w:noWrap/>
            <w:vAlign w:val="center"/>
            <w:hideMark/>
          </w:tcPr>
          <w:p w14:paraId="64D59314"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530" w:type="dxa"/>
            <w:shd w:val="clear" w:color="000000" w:fill="FFC7CE"/>
            <w:noWrap/>
            <w:vAlign w:val="center"/>
            <w:hideMark/>
          </w:tcPr>
          <w:p w14:paraId="707851A3"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X</w:t>
            </w:r>
          </w:p>
        </w:tc>
        <w:tc>
          <w:tcPr>
            <w:tcW w:w="1260" w:type="dxa"/>
            <w:noWrap/>
            <w:vAlign w:val="center"/>
            <w:hideMark/>
          </w:tcPr>
          <w:p w14:paraId="52E0BF38"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082" w:type="dxa"/>
            <w:noWrap/>
            <w:vAlign w:val="center"/>
            <w:hideMark/>
          </w:tcPr>
          <w:p w14:paraId="13149B7E"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157" w:type="dxa"/>
            <w:noWrap/>
            <w:vAlign w:val="center"/>
            <w:hideMark/>
          </w:tcPr>
          <w:p w14:paraId="189DE394"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575" w:type="dxa"/>
            <w:noWrap/>
            <w:vAlign w:val="center"/>
            <w:hideMark/>
          </w:tcPr>
          <w:p w14:paraId="7C305E15"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r>
      <w:tr w:rsidR="005E4580" w:rsidRPr="00EA6939" w14:paraId="7EEB77A1" w14:textId="77777777" w:rsidTr="005E4580">
        <w:trPr>
          <w:trHeight w:val="310"/>
        </w:trPr>
        <w:tc>
          <w:tcPr>
            <w:tcW w:w="1647" w:type="dxa"/>
            <w:vAlign w:val="center"/>
            <w:hideMark/>
          </w:tcPr>
          <w:p w14:paraId="2EA5DF07"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xml:space="preserve">C). Monitoring: </w:t>
            </w:r>
          </w:p>
        </w:tc>
        <w:tc>
          <w:tcPr>
            <w:tcW w:w="1440" w:type="dxa"/>
            <w:noWrap/>
            <w:vAlign w:val="center"/>
            <w:hideMark/>
          </w:tcPr>
          <w:p w14:paraId="2C69D4A1"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170" w:type="dxa"/>
            <w:noWrap/>
            <w:vAlign w:val="center"/>
            <w:hideMark/>
          </w:tcPr>
          <w:p w14:paraId="730EEA18"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163" w:type="dxa"/>
            <w:noWrap/>
            <w:vAlign w:val="center"/>
            <w:hideMark/>
          </w:tcPr>
          <w:p w14:paraId="1E37911C"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817" w:type="dxa"/>
            <w:noWrap/>
            <w:vAlign w:val="center"/>
            <w:hideMark/>
          </w:tcPr>
          <w:p w14:paraId="54C69259"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260" w:type="dxa"/>
            <w:shd w:val="clear" w:color="000000" w:fill="FFC7CE"/>
            <w:noWrap/>
            <w:vAlign w:val="center"/>
            <w:hideMark/>
          </w:tcPr>
          <w:p w14:paraId="60E93C7E"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xml:space="preserve">11. Monitoring &amp; Evaluation and Knowledge management </w:t>
            </w:r>
          </w:p>
        </w:tc>
        <w:tc>
          <w:tcPr>
            <w:tcW w:w="1406" w:type="dxa"/>
            <w:noWrap/>
            <w:vAlign w:val="center"/>
            <w:hideMark/>
          </w:tcPr>
          <w:p w14:paraId="6EC297A5"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530" w:type="dxa"/>
            <w:noWrap/>
            <w:vAlign w:val="center"/>
            <w:hideMark/>
          </w:tcPr>
          <w:p w14:paraId="3A408808"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260" w:type="dxa"/>
            <w:noWrap/>
            <w:vAlign w:val="center"/>
            <w:hideMark/>
          </w:tcPr>
          <w:p w14:paraId="58AF74BE"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082" w:type="dxa"/>
            <w:noWrap/>
            <w:vAlign w:val="center"/>
            <w:hideMark/>
          </w:tcPr>
          <w:p w14:paraId="5E1E950F"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157" w:type="dxa"/>
            <w:noWrap/>
            <w:vAlign w:val="center"/>
            <w:hideMark/>
          </w:tcPr>
          <w:p w14:paraId="564939D6"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575" w:type="dxa"/>
            <w:noWrap/>
            <w:vAlign w:val="center"/>
            <w:hideMark/>
          </w:tcPr>
          <w:p w14:paraId="523CBB54"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r>
      <w:tr w:rsidR="005E4580" w:rsidRPr="00EA6939" w14:paraId="6A4BD589" w14:textId="77777777" w:rsidTr="005E4580">
        <w:trPr>
          <w:trHeight w:val="310"/>
        </w:trPr>
        <w:tc>
          <w:tcPr>
            <w:tcW w:w="1647" w:type="dxa"/>
            <w:vAlign w:val="center"/>
            <w:hideMark/>
          </w:tcPr>
          <w:p w14:paraId="2A594DD5"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Review of indicators</w:t>
            </w:r>
          </w:p>
        </w:tc>
        <w:tc>
          <w:tcPr>
            <w:tcW w:w="1440" w:type="dxa"/>
            <w:noWrap/>
            <w:vAlign w:val="center"/>
            <w:hideMark/>
          </w:tcPr>
          <w:p w14:paraId="3F0B9F0C"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170" w:type="dxa"/>
            <w:noWrap/>
            <w:vAlign w:val="center"/>
            <w:hideMark/>
          </w:tcPr>
          <w:p w14:paraId="3BE171D1"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163" w:type="dxa"/>
            <w:noWrap/>
            <w:vAlign w:val="center"/>
            <w:hideMark/>
          </w:tcPr>
          <w:p w14:paraId="52D82C53"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817" w:type="dxa"/>
            <w:noWrap/>
            <w:vAlign w:val="center"/>
            <w:hideMark/>
          </w:tcPr>
          <w:p w14:paraId="4A295E58"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260" w:type="dxa"/>
            <w:noWrap/>
            <w:vAlign w:val="center"/>
            <w:hideMark/>
          </w:tcPr>
          <w:p w14:paraId="301528EA"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406" w:type="dxa"/>
            <w:noWrap/>
            <w:vAlign w:val="center"/>
            <w:hideMark/>
          </w:tcPr>
          <w:p w14:paraId="36CF75C5"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530" w:type="dxa"/>
            <w:noWrap/>
            <w:vAlign w:val="center"/>
            <w:hideMark/>
          </w:tcPr>
          <w:p w14:paraId="4FE5DB76"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260" w:type="dxa"/>
            <w:noWrap/>
            <w:vAlign w:val="center"/>
            <w:hideMark/>
          </w:tcPr>
          <w:p w14:paraId="40210FFD"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082" w:type="dxa"/>
            <w:noWrap/>
            <w:vAlign w:val="center"/>
            <w:hideMark/>
          </w:tcPr>
          <w:p w14:paraId="4F6F39BF"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157" w:type="dxa"/>
            <w:noWrap/>
            <w:vAlign w:val="center"/>
            <w:hideMark/>
          </w:tcPr>
          <w:p w14:paraId="7907303F"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575" w:type="dxa"/>
            <w:noWrap/>
            <w:vAlign w:val="center"/>
            <w:hideMark/>
          </w:tcPr>
          <w:p w14:paraId="23D2D541"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r>
      <w:tr w:rsidR="005E4580" w:rsidRPr="00EA6939" w14:paraId="5BCC9178" w14:textId="77777777" w:rsidTr="005E4580">
        <w:trPr>
          <w:trHeight w:val="310"/>
        </w:trPr>
        <w:tc>
          <w:tcPr>
            <w:tcW w:w="1647" w:type="dxa"/>
            <w:vAlign w:val="center"/>
            <w:hideMark/>
          </w:tcPr>
          <w:p w14:paraId="7A4BC813"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lastRenderedPageBreak/>
              <w:t xml:space="preserve">D). Enabling conditions; </w:t>
            </w:r>
          </w:p>
        </w:tc>
        <w:tc>
          <w:tcPr>
            <w:tcW w:w="1440" w:type="dxa"/>
            <w:noWrap/>
            <w:vAlign w:val="center"/>
            <w:hideMark/>
          </w:tcPr>
          <w:p w14:paraId="484782E7"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170" w:type="dxa"/>
            <w:noWrap/>
            <w:vAlign w:val="center"/>
            <w:hideMark/>
          </w:tcPr>
          <w:p w14:paraId="7A75B773"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163" w:type="dxa"/>
            <w:noWrap/>
            <w:vAlign w:val="center"/>
            <w:hideMark/>
          </w:tcPr>
          <w:p w14:paraId="110BA753"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817" w:type="dxa"/>
            <w:noWrap/>
            <w:vAlign w:val="center"/>
            <w:hideMark/>
          </w:tcPr>
          <w:p w14:paraId="071EC80A"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260" w:type="dxa"/>
            <w:noWrap/>
            <w:vAlign w:val="center"/>
            <w:hideMark/>
          </w:tcPr>
          <w:p w14:paraId="42ECD38A"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406" w:type="dxa"/>
            <w:noWrap/>
            <w:vAlign w:val="center"/>
            <w:hideMark/>
          </w:tcPr>
          <w:p w14:paraId="127C3FE9"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530" w:type="dxa"/>
            <w:noWrap/>
            <w:vAlign w:val="center"/>
            <w:hideMark/>
          </w:tcPr>
          <w:p w14:paraId="43AC7AE7"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260" w:type="dxa"/>
            <w:noWrap/>
            <w:vAlign w:val="center"/>
            <w:hideMark/>
          </w:tcPr>
          <w:p w14:paraId="4AF3BEAB"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082" w:type="dxa"/>
            <w:noWrap/>
            <w:vAlign w:val="center"/>
            <w:hideMark/>
          </w:tcPr>
          <w:p w14:paraId="03E67C4B"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157" w:type="dxa"/>
            <w:noWrap/>
            <w:vAlign w:val="center"/>
            <w:hideMark/>
          </w:tcPr>
          <w:p w14:paraId="3C3AF860"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575" w:type="dxa"/>
            <w:noWrap/>
            <w:vAlign w:val="center"/>
            <w:hideMark/>
          </w:tcPr>
          <w:p w14:paraId="3D575E61"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r>
      <w:tr w:rsidR="005E4580" w:rsidRPr="00EA6939" w14:paraId="7A38B101" w14:textId="77777777" w:rsidTr="005E4580">
        <w:trPr>
          <w:trHeight w:val="620"/>
        </w:trPr>
        <w:tc>
          <w:tcPr>
            <w:tcW w:w="1647" w:type="dxa"/>
            <w:vAlign w:val="center"/>
            <w:hideMark/>
          </w:tcPr>
          <w:p w14:paraId="51F58774"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proofErr w:type="spellStart"/>
            <w:r w:rsidRPr="00EA6939">
              <w:rPr>
                <w:rFonts w:ascii="Times New Roman" w:eastAsia="Times New Roman" w:hAnsi="Times New Roman" w:cs="Times New Roman"/>
                <w:kern w:val="0"/>
                <w:sz w:val="18"/>
                <w:szCs w:val="18"/>
              </w:rPr>
              <w:t>i</w:t>
            </w:r>
            <w:proofErr w:type="spellEnd"/>
            <w:r w:rsidRPr="00EA6939">
              <w:rPr>
                <w:rFonts w:ascii="Times New Roman" w:eastAsia="Times New Roman" w:hAnsi="Times New Roman" w:cs="Times New Roman"/>
                <w:kern w:val="0"/>
                <w:sz w:val="18"/>
                <w:szCs w:val="18"/>
              </w:rPr>
              <w:t>). Finance and capacity to implement effectively </w:t>
            </w:r>
          </w:p>
        </w:tc>
        <w:tc>
          <w:tcPr>
            <w:tcW w:w="1440" w:type="dxa"/>
            <w:noWrap/>
            <w:vAlign w:val="center"/>
            <w:hideMark/>
          </w:tcPr>
          <w:p w14:paraId="535A4555"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170" w:type="dxa"/>
            <w:noWrap/>
            <w:vAlign w:val="center"/>
            <w:hideMark/>
          </w:tcPr>
          <w:p w14:paraId="49229FB3"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163" w:type="dxa"/>
            <w:noWrap/>
            <w:vAlign w:val="center"/>
            <w:hideMark/>
          </w:tcPr>
          <w:p w14:paraId="50557D5A"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817" w:type="dxa"/>
            <w:noWrap/>
            <w:vAlign w:val="center"/>
            <w:hideMark/>
          </w:tcPr>
          <w:p w14:paraId="7AB6D20A"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260" w:type="dxa"/>
            <w:shd w:val="clear" w:color="000000" w:fill="FFC7CE"/>
            <w:noWrap/>
            <w:vAlign w:val="center"/>
            <w:hideMark/>
          </w:tcPr>
          <w:p w14:paraId="52A4BC7F"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Financial instruments</w:t>
            </w:r>
          </w:p>
        </w:tc>
        <w:tc>
          <w:tcPr>
            <w:tcW w:w="1406" w:type="dxa"/>
            <w:noWrap/>
            <w:vAlign w:val="center"/>
            <w:hideMark/>
          </w:tcPr>
          <w:p w14:paraId="14E03F83"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530" w:type="dxa"/>
            <w:noWrap/>
            <w:vAlign w:val="center"/>
            <w:hideMark/>
          </w:tcPr>
          <w:p w14:paraId="79F1433A"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260" w:type="dxa"/>
            <w:noWrap/>
            <w:vAlign w:val="center"/>
            <w:hideMark/>
          </w:tcPr>
          <w:p w14:paraId="37AD0294"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082" w:type="dxa"/>
            <w:noWrap/>
            <w:vAlign w:val="center"/>
            <w:hideMark/>
          </w:tcPr>
          <w:p w14:paraId="0348C102"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157" w:type="dxa"/>
            <w:noWrap/>
            <w:vAlign w:val="center"/>
            <w:hideMark/>
          </w:tcPr>
          <w:p w14:paraId="19212A05"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575" w:type="dxa"/>
            <w:noWrap/>
            <w:vAlign w:val="center"/>
            <w:hideMark/>
          </w:tcPr>
          <w:p w14:paraId="2855AF74"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r>
      <w:tr w:rsidR="005E4580" w:rsidRPr="00EA6939" w14:paraId="5173D92B" w14:textId="77777777" w:rsidTr="005E4580">
        <w:trPr>
          <w:trHeight w:val="620"/>
        </w:trPr>
        <w:tc>
          <w:tcPr>
            <w:tcW w:w="1647" w:type="dxa"/>
            <w:vAlign w:val="center"/>
            <w:hideMark/>
          </w:tcPr>
          <w:p w14:paraId="6BEB7895"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ii). Environmental Governance and structures </w:t>
            </w:r>
          </w:p>
        </w:tc>
        <w:tc>
          <w:tcPr>
            <w:tcW w:w="1440" w:type="dxa"/>
            <w:noWrap/>
            <w:vAlign w:val="center"/>
            <w:hideMark/>
          </w:tcPr>
          <w:p w14:paraId="437DEAD5"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170" w:type="dxa"/>
            <w:noWrap/>
            <w:vAlign w:val="center"/>
            <w:hideMark/>
          </w:tcPr>
          <w:p w14:paraId="50A6CD36"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163" w:type="dxa"/>
            <w:noWrap/>
            <w:vAlign w:val="center"/>
            <w:hideMark/>
          </w:tcPr>
          <w:p w14:paraId="2A1B76AC"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817" w:type="dxa"/>
            <w:noWrap/>
            <w:vAlign w:val="center"/>
            <w:hideMark/>
          </w:tcPr>
          <w:p w14:paraId="7AA46718"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260" w:type="dxa"/>
            <w:shd w:val="clear" w:color="000000" w:fill="FFC7CE"/>
            <w:noWrap/>
            <w:vAlign w:val="center"/>
            <w:hideMark/>
          </w:tcPr>
          <w:p w14:paraId="1013EFEB"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Non-financial modalities</w:t>
            </w:r>
          </w:p>
        </w:tc>
        <w:tc>
          <w:tcPr>
            <w:tcW w:w="1406" w:type="dxa"/>
            <w:noWrap/>
            <w:vAlign w:val="center"/>
            <w:hideMark/>
          </w:tcPr>
          <w:p w14:paraId="67E7C8EF"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530" w:type="dxa"/>
            <w:noWrap/>
            <w:vAlign w:val="center"/>
            <w:hideMark/>
          </w:tcPr>
          <w:p w14:paraId="42146C5D"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260" w:type="dxa"/>
            <w:noWrap/>
            <w:vAlign w:val="center"/>
            <w:hideMark/>
          </w:tcPr>
          <w:p w14:paraId="248E0913"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082" w:type="dxa"/>
            <w:noWrap/>
            <w:vAlign w:val="center"/>
            <w:hideMark/>
          </w:tcPr>
          <w:p w14:paraId="77FED6D8"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157" w:type="dxa"/>
            <w:noWrap/>
            <w:vAlign w:val="center"/>
            <w:hideMark/>
          </w:tcPr>
          <w:p w14:paraId="06851E79"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575" w:type="dxa"/>
            <w:noWrap/>
            <w:vAlign w:val="center"/>
            <w:hideMark/>
          </w:tcPr>
          <w:p w14:paraId="3BEEC121"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r>
      <w:tr w:rsidR="005E4580" w:rsidRPr="00EA6939" w14:paraId="62ACB496" w14:textId="77777777" w:rsidTr="005E4580">
        <w:trPr>
          <w:trHeight w:val="930"/>
        </w:trPr>
        <w:tc>
          <w:tcPr>
            <w:tcW w:w="1647" w:type="dxa"/>
            <w:vAlign w:val="center"/>
            <w:hideMark/>
          </w:tcPr>
          <w:p w14:paraId="645F19B7"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E). Knowledge and Action gaps and action priorities going forwards </w:t>
            </w:r>
          </w:p>
        </w:tc>
        <w:tc>
          <w:tcPr>
            <w:tcW w:w="1440" w:type="dxa"/>
            <w:noWrap/>
            <w:vAlign w:val="center"/>
            <w:hideMark/>
          </w:tcPr>
          <w:p w14:paraId="2F6A6C2E"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170" w:type="dxa"/>
            <w:noWrap/>
            <w:vAlign w:val="center"/>
            <w:hideMark/>
          </w:tcPr>
          <w:p w14:paraId="20C4ED5D"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163" w:type="dxa"/>
            <w:noWrap/>
            <w:vAlign w:val="center"/>
            <w:hideMark/>
          </w:tcPr>
          <w:p w14:paraId="3DD2DBA8"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817" w:type="dxa"/>
            <w:noWrap/>
            <w:vAlign w:val="center"/>
            <w:hideMark/>
          </w:tcPr>
          <w:p w14:paraId="5D4191D3"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260" w:type="dxa"/>
            <w:noWrap/>
            <w:vAlign w:val="center"/>
            <w:hideMark/>
          </w:tcPr>
          <w:p w14:paraId="378424AB"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406" w:type="dxa"/>
            <w:noWrap/>
            <w:vAlign w:val="center"/>
            <w:hideMark/>
          </w:tcPr>
          <w:p w14:paraId="637F85DE"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530" w:type="dxa"/>
            <w:noWrap/>
            <w:vAlign w:val="center"/>
            <w:hideMark/>
          </w:tcPr>
          <w:p w14:paraId="2E3F7602"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260" w:type="dxa"/>
            <w:noWrap/>
            <w:vAlign w:val="center"/>
            <w:hideMark/>
          </w:tcPr>
          <w:p w14:paraId="539EF4D4"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082" w:type="dxa"/>
            <w:noWrap/>
            <w:vAlign w:val="center"/>
            <w:hideMark/>
          </w:tcPr>
          <w:p w14:paraId="14235B82"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157" w:type="dxa"/>
            <w:noWrap/>
            <w:vAlign w:val="center"/>
            <w:hideMark/>
          </w:tcPr>
          <w:p w14:paraId="2B7A52AF"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575" w:type="dxa"/>
            <w:noWrap/>
            <w:vAlign w:val="center"/>
            <w:hideMark/>
          </w:tcPr>
          <w:p w14:paraId="0EC2CFDB"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r>
      <w:tr w:rsidR="005E4580" w:rsidRPr="00EA6939" w14:paraId="4A2B02F4" w14:textId="77777777" w:rsidTr="005E4580">
        <w:trPr>
          <w:trHeight w:val="640"/>
        </w:trPr>
        <w:tc>
          <w:tcPr>
            <w:tcW w:w="1647" w:type="dxa"/>
            <w:vAlign w:val="center"/>
            <w:hideMark/>
          </w:tcPr>
          <w:p w14:paraId="1698C8E5"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proofErr w:type="spellStart"/>
            <w:r w:rsidRPr="00EA6939">
              <w:rPr>
                <w:rFonts w:ascii="Times New Roman" w:eastAsia="Times New Roman" w:hAnsi="Times New Roman" w:cs="Times New Roman"/>
                <w:kern w:val="0"/>
                <w:sz w:val="18"/>
                <w:szCs w:val="18"/>
              </w:rPr>
              <w:t>i</w:t>
            </w:r>
            <w:proofErr w:type="spellEnd"/>
            <w:r w:rsidRPr="00EA6939">
              <w:rPr>
                <w:rFonts w:ascii="Times New Roman" w:eastAsia="Times New Roman" w:hAnsi="Times New Roman" w:cs="Times New Roman"/>
                <w:kern w:val="0"/>
                <w:sz w:val="18"/>
                <w:szCs w:val="18"/>
              </w:rPr>
              <w:t>). Identify gaps in data and gaps in implementation </w:t>
            </w:r>
          </w:p>
        </w:tc>
        <w:tc>
          <w:tcPr>
            <w:tcW w:w="1440" w:type="dxa"/>
            <w:noWrap/>
            <w:vAlign w:val="center"/>
            <w:hideMark/>
          </w:tcPr>
          <w:p w14:paraId="7E5FA9F7"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170" w:type="dxa"/>
            <w:noWrap/>
            <w:vAlign w:val="center"/>
            <w:hideMark/>
          </w:tcPr>
          <w:p w14:paraId="37087273"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163" w:type="dxa"/>
            <w:noWrap/>
            <w:vAlign w:val="center"/>
            <w:hideMark/>
          </w:tcPr>
          <w:p w14:paraId="5A1B7A38"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817" w:type="dxa"/>
            <w:noWrap/>
            <w:vAlign w:val="center"/>
            <w:hideMark/>
          </w:tcPr>
          <w:p w14:paraId="6B2CAB61"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260" w:type="dxa"/>
            <w:noWrap/>
            <w:vAlign w:val="center"/>
            <w:hideMark/>
          </w:tcPr>
          <w:p w14:paraId="2BB79DCD"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406" w:type="dxa"/>
            <w:noWrap/>
            <w:vAlign w:val="center"/>
            <w:hideMark/>
          </w:tcPr>
          <w:p w14:paraId="3E2D9B2A"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530" w:type="dxa"/>
            <w:noWrap/>
            <w:vAlign w:val="center"/>
            <w:hideMark/>
          </w:tcPr>
          <w:p w14:paraId="76A65DFD"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260" w:type="dxa"/>
            <w:noWrap/>
            <w:vAlign w:val="center"/>
            <w:hideMark/>
          </w:tcPr>
          <w:p w14:paraId="6770BAE7"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082" w:type="dxa"/>
            <w:noWrap/>
            <w:vAlign w:val="center"/>
            <w:hideMark/>
          </w:tcPr>
          <w:p w14:paraId="6ABF23D4"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157" w:type="dxa"/>
            <w:noWrap/>
            <w:vAlign w:val="center"/>
            <w:hideMark/>
          </w:tcPr>
          <w:p w14:paraId="41CE7C25"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575" w:type="dxa"/>
            <w:noWrap/>
            <w:vAlign w:val="center"/>
            <w:hideMark/>
          </w:tcPr>
          <w:p w14:paraId="297D6226"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r>
      <w:tr w:rsidR="005E4580" w:rsidRPr="00EA6939" w14:paraId="61394B39" w14:textId="77777777" w:rsidTr="005E4580">
        <w:trPr>
          <w:trHeight w:val="640"/>
        </w:trPr>
        <w:tc>
          <w:tcPr>
            <w:tcW w:w="1647" w:type="dxa"/>
            <w:vAlign w:val="center"/>
            <w:hideMark/>
          </w:tcPr>
          <w:p w14:paraId="6F1D187D"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ii). Recommendations for monitoring gaps </w:t>
            </w:r>
          </w:p>
        </w:tc>
        <w:tc>
          <w:tcPr>
            <w:tcW w:w="1440" w:type="dxa"/>
            <w:noWrap/>
            <w:vAlign w:val="center"/>
            <w:hideMark/>
          </w:tcPr>
          <w:p w14:paraId="4A41690C"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170" w:type="dxa"/>
            <w:noWrap/>
            <w:vAlign w:val="center"/>
            <w:hideMark/>
          </w:tcPr>
          <w:p w14:paraId="4A67D217"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163" w:type="dxa"/>
            <w:noWrap/>
            <w:vAlign w:val="center"/>
            <w:hideMark/>
          </w:tcPr>
          <w:p w14:paraId="0BF3A94E"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817" w:type="dxa"/>
            <w:noWrap/>
            <w:vAlign w:val="center"/>
            <w:hideMark/>
          </w:tcPr>
          <w:p w14:paraId="1DB2CCDC"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260" w:type="dxa"/>
            <w:noWrap/>
            <w:vAlign w:val="center"/>
            <w:hideMark/>
          </w:tcPr>
          <w:p w14:paraId="6F69DE40"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406" w:type="dxa"/>
            <w:noWrap/>
            <w:vAlign w:val="center"/>
            <w:hideMark/>
          </w:tcPr>
          <w:p w14:paraId="4B801E48"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530" w:type="dxa"/>
            <w:noWrap/>
            <w:vAlign w:val="center"/>
            <w:hideMark/>
          </w:tcPr>
          <w:p w14:paraId="0D1692B1"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260" w:type="dxa"/>
            <w:noWrap/>
            <w:vAlign w:val="center"/>
            <w:hideMark/>
          </w:tcPr>
          <w:p w14:paraId="36063E4F"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082" w:type="dxa"/>
            <w:noWrap/>
            <w:vAlign w:val="center"/>
            <w:hideMark/>
          </w:tcPr>
          <w:p w14:paraId="28912468"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157" w:type="dxa"/>
            <w:noWrap/>
            <w:vAlign w:val="center"/>
            <w:hideMark/>
          </w:tcPr>
          <w:p w14:paraId="632E7D1A"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575" w:type="dxa"/>
            <w:noWrap/>
            <w:vAlign w:val="center"/>
            <w:hideMark/>
          </w:tcPr>
          <w:p w14:paraId="098227B0"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r>
      <w:tr w:rsidR="005E4580" w:rsidRPr="00EA6939" w14:paraId="645E710F" w14:textId="77777777" w:rsidTr="005E4580">
        <w:trPr>
          <w:trHeight w:val="960"/>
        </w:trPr>
        <w:tc>
          <w:tcPr>
            <w:tcW w:w="1647" w:type="dxa"/>
            <w:vAlign w:val="center"/>
            <w:hideMark/>
          </w:tcPr>
          <w:p w14:paraId="6E07C410"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iii). Recommendations for implementation gaps and necessary enabling conditions </w:t>
            </w:r>
          </w:p>
        </w:tc>
        <w:tc>
          <w:tcPr>
            <w:tcW w:w="1440" w:type="dxa"/>
            <w:noWrap/>
            <w:vAlign w:val="center"/>
            <w:hideMark/>
          </w:tcPr>
          <w:p w14:paraId="3AF98B68"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170" w:type="dxa"/>
            <w:noWrap/>
            <w:vAlign w:val="center"/>
            <w:hideMark/>
          </w:tcPr>
          <w:p w14:paraId="1265D659"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163" w:type="dxa"/>
            <w:noWrap/>
            <w:vAlign w:val="center"/>
            <w:hideMark/>
          </w:tcPr>
          <w:p w14:paraId="67DCC555"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817" w:type="dxa"/>
            <w:noWrap/>
            <w:vAlign w:val="center"/>
            <w:hideMark/>
          </w:tcPr>
          <w:p w14:paraId="1B8B4624"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260" w:type="dxa"/>
            <w:noWrap/>
            <w:vAlign w:val="center"/>
            <w:hideMark/>
          </w:tcPr>
          <w:p w14:paraId="490E9B02"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406" w:type="dxa"/>
            <w:noWrap/>
            <w:vAlign w:val="center"/>
            <w:hideMark/>
          </w:tcPr>
          <w:p w14:paraId="505D83F3"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530" w:type="dxa"/>
            <w:noWrap/>
            <w:vAlign w:val="center"/>
            <w:hideMark/>
          </w:tcPr>
          <w:p w14:paraId="2E9BF485"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260" w:type="dxa"/>
            <w:noWrap/>
            <w:vAlign w:val="center"/>
            <w:hideMark/>
          </w:tcPr>
          <w:p w14:paraId="300053BB"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082" w:type="dxa"/>
            <w:noWrap/>
            <w:vAlign w:val="center"/>
            <w:hideMark/>
          </w:tcPr>
          <w:p w14:paraId="1798F65E"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157" w:type="dxa"/>
            <w:noWrap/>
            <w:vAlign w:val="center"/>
            <w:hideMark/>
          </w:tcPr>
          <w:p w14:paraId="623027EC"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575" w:type="dxa"/>
            <w:noWrap/>
            <w:vAlign w:val="center"/>
            <w:hideMark/>
          </w:tcPr>
          <w:p w14:paraId="6C787647"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r>
      <w:tr w:rsidR="005E4580" w:rsidRPr="00EA6939" w14:paraId="4774F0F0" w14:textId="77777777" w:rsidTr="005E4580">
        <w:trPr>
          <w:trHeight w:val="310"/>
        </w:trPr>
        <w:tc>
          <w:tcPr>
            <w:tcW w:w="1647" w:type="dxa"/>
            <w:vAlign w:val="center"/>
            <w:hideMark/>
          </w:tcPr>
          <w:p w14:paraId="1624429D"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Appendix </w:t>
            </w:r>
          </w:p>
        </w:tc>
        <w:tc>
          <w:tcPr>
            <w:tcW w:w="1440" w:type="dxa"/>
            <w:noWrap/>
            <w:vAlign w:val="center"/>
            <w:hideMark/>
          </w:tcPr>
          <w:p w14:paraId="081C45AC"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170" w:type="dxa"/>
            <w:noWrap/>
            <w:vAlign w:val="center"/>
            <w:hideMark/>
          </w:tcPr>
          <w:p w14:paraId="3FA999A5"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163" w:type="dxa"/>
            <w:noWrap/>
            <w:vAlign w:val="center"/>
            <w:hideMark/>
          </w:tcPr>
          <w:p w14:paraId="687837B0"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817" w:type="dxa"/>
            <w:noWrap/>
            <w:vAlign w:val="center"/>
            <w:hideMark/>
          </w:tcPr>
          <w:p w14:paraId="66FD5897"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260" w:type="dxa"/>
            <w:noWrap/>
            <w:vAlign w:val="center"/>
            <w:hideMark/>
          </w:tcPr>
          <w:p w14:paraId="203C8A26"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406" w:type="dxa"/>
            <w:noWrap/>
            <w:vAlign w:val="center"/>
            <w:hideMark/>
          </w:tcPr>
          <w:p w14:paraId="4D8C9FDB"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530" w:type="dxa"/>
            <w:noWrap/>
            <w:vAlign w:val="center"/>
            <w:hideMark/>
          </w:tcPr>
          <w:p w14:paraId="26DD7C69"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260" w:type="dxa"/>
            <w:noWrap/>
            <w:vAlign w:val="center"/>
            <w:hideMark/>
          </w:tcPr>
          <w:p w14:paraId="19FA988C"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082" w:type="dxa"/>
            <w:noWrap/>
            <w:vAlign w:val="center"/>
            <w:hideMark/>
          </w:tcPr>
          <w:p w14:paraId="3DBAE284"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157" w:type="dxa"/>
            <w:noWrap/>
            <w:vAlign w:val="center"/>
            <w:hideMark/>
          </w:tcPr>
          <w:p w14:paraId="4590A982"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575" w:type="dxa"/>
            <w:noWrap/>
            <w:vAlign w:val="center"/>
            <w:hideMark/>
          </w:tcPr>
          <w:p w14:paraId="59C3CBF9"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r>
      <w:tr w:rsidR="005E4580" w:rsidRPr="00EA6939" w14:paraId="65BCDA90" w14:textId="77777777" w:rsidTr="005E4580">
        <w:trPr>
          <w:trHeight w:val="350"/>
        </w:trPr>
        <w:tc>
          <w:tcPr>
            <w:tcW w:w="1647" w:type="dxa"/>
            <w:vAlign w:val="center"/>
            <w:hideMark/>
          </w:tcPr>
          <w:p w14:paraId="6C4C0D16"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Annexes</w:t>
            </w:r>
            <w:r w:rsidRPr="00EA6939">
              <w:rPr>
                <w:rFonts w:ascii="Times New Roman" w:eastAsia="Times New Roman" w:hAnsi="Times New Roman" w:cs="Times New Roman"/>
                <w:i/>
                <w:iCs/>
                <w:kern w:val="0"/>
                <w:sz w:val="18"/>
                <w:szCs w:val="18"/>
              </w:rPr>
              <w:t>: </w:t>
            </w:r>
          </w:p>
        </w:tc>
        <w:tc>
          <w:tcPr>
            <w:tcW w:w="1440" w:type="dxa"/>
            <w:noWrap/>
            <w:vAlign w:val="center"/>
            <w:hideMark/>
          </w:tcPr>
          <w:p w14:paraId="3C9F0665"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170" w:type="dxa"/>
            <w:noWrap/>
            <w:vAlign w:val="center"/>
            <w:hideMark/>
          </w:tcPr>
          <w:p w14:paraId="3BC51ED8"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163" w:type="dxa"/>
            <w:noWrap/>
            <w:vAlign w:val="center"/>
            <w:hideMark/>
          </w:tcPr>
          <w:p w14:paraId="143D0942"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817" w:type="dxa"/>
            <w:noWrap/>
            <w:vAlign w:val="center"/>
            <w:hideMark/>
          </w:tcPr>
          <w:p w14:paraId="0498D2B7"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260" w:type="dxa"/>
            <w:noWrap/>
            <w:vAlign w:val="center"/>
            <w:hideMark/>
          </w:tcPr>
          <w:p w14:paraId="75D8709F"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406" w:type="dxa"/>
            <w:noWrap/>
            <w:vAlign w:val="center"/>
            <w:hideMark/>
          </w:tcPr>
          <w:p w14:paraId="0B65822B"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530" w:type="dxa"/>
            <w:noWrap/>
            <w:vAlign w:val="center"/>
            <w:hideMark/>
          </w:tcPr>
          <w:p w14:paraId="503F6F95"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260" w:type="dxa"/>
            <w:noWrap/>
            <w:vAlign w:val="center"/>
            <w:hideMark/>
          </w:tcPr>
          <w:p w14:paraId="2CA8774E"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082" w:type="dxa"/>
            <w:noWrap/>
            <w:vAlign w:val="center"/>
            <w:hideMark/>
          </w:tcPr>
          <w:p w14:paraId="55F5AC73"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157" w:type="dxa"/>
            <w:noWrap/>
            <w:vAlign w:val="center"/>
            <w:hideMark/>
          </w:tcPr>
          <w:p w14:paraId="4CE58BB2"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c>
          <w:tcPr>
            <w:tcW w:w="1575" w:type="dxa"/>
            <w:noWrap/>
            <w:vAlign w:val="center"/>
            <w:hideMark/>
          </w:tcPr>
          <w:p w14:paraId="1D2D164A" w14:textId="77777777" w:rsidR="005E4580" w:rsidRPr="00EA6939" w:rsidRDefault="005E4580" w:rsidP="00390272">
            <w:pPr>
              <w:spacing w:after="0" w:line="276" w:lineRule="auto"/>
              <w:rPr>
                <w:rFonts w:ascii="Times New Roman" w:eastAsia="Times New Roman" w:hAnsi="Times New Roman" w:cs="Times New Roman"/>
                <w:kern w:val="0"/>
                <w:sz w:val="18"/>
                <w:szCs w:val="18"/>
              </w:rPr>
            </w:pPr>
            <w:r w:rsidRPr="00EA6939">
              <w:rPr>
                <w:rFonts w:ascii="Times New Roman" w:eastAsia="Times New Roman" w:hAnsi="Times New Roman" w:cs="Times New Roman"/>
                <w:kern w:val="0"/>
                <w:sz w:val="18"/>
                <w:szCs w:val="18"/>
              </w:rPr>
              <w:t> </w:t>
            </w:r>
          </w:p>
        </w:tc>
      </w:tr>
    </w:tbl>
    <w:p w14:paraId="1919C3AC" w14:textId="77777777" w:rsidR="00F90DAD" w:rsidRPr="00EA6939" w:rsidRDefault="00F90DAD" w:rsidP="00A82229">
      <w:pPr>
        <w:rPr>
          <w:rFonts w:ascii="Times New Roman" w:hAnsi="Times New Roman" w:cs="Times New Roman"/>
          <w:lang w:val="en-GB"/>
        </w:rPr>
        <w:sectPr w:rsidR="00F90DAD" w:rsidRPr="00EA6939" w:rsidSect="00781837">
          <w:pgSz w:w="11906" w:h="16838"/>
          <w:pgMar w:top="1440" w:right="1440" w:bottom="1440" w:left="1440" w:header="708" w:footer="708" w:gutter="0"/>
          <w:cols w:space="708"/>
          <w:docGrid w:linePitch="360"/>
        </w:sectPr>
      </w:pPr>
    </w:p>
    <w:p w14:paraId="0C744C8B" w14:textId="77777777" w:rsidR="007A5266" w:rsidRPr="00EA6939" w:rsidRDefault="007A5266" w:rsidP="00A82229">
      <w:pPr>
        <w:rPr>
          <w:rFonts w:ascii="Times New Roman" w:hAnsi="Times New Roman" w:cs="Times New Roman"/>
          <w:b/>
          <w:bCs/>
          <w:lang w:val="en-GB"/>
        </w:rPr>
      </w:pPr>
      <w:r w:rsidRPr="00EA6939">
        <w:rPr>
          <w:rFonts w:ascii="Times New Roman" w:hAnsi="Times New Roman" w:cs="Times New Roman"/>
          <w:b/>
          <w:bCs/>
          <w:lang w:val="en-GB"/>
        </w:rPr>
        <w:lastRenderedPageBreak/>
        <w:t xml:space="preserve">References for Matrix </w:t>
      </w:r>
    </w:p>
    <w:p w14:paraId="64A926AB" w14:textId="77777777" w:rsidR="007A5266" w:rsidRPr="00EA6939" w:rsidRDefault="007A5266" w:rsidP="007A5266">
      <w:pPr>
        <w:rPr>
          <w:rFonts w:ascii="Times New Roman" w:hAnsi="Times New Roman" w:cs="Times New Roman"/>
          <w:lang w:val="fr-FR"/>
        </w:rPr>
      </w:pPr>
      <w:r w:rsidRPr="00EA6939">
        <w:rPr>
          <w:rFonts w:ascii="Times New Roman" w:hAnsi="Times New Roman" w:cs="Times New Roman"/>
          <w:lang w:val="fr-FR"/>
        </w:rPr>
        <w:t xml:space="preserve">3e Plan national concernant la protection de la nature (PNPN) – Résumé – </w:t>
      </w:r>
      <w:proofErr w:type="gramStart"/>
      <w:r w:rsidRPr="00EA6939">
        <w:rPr>
          <w:rFonts w:ascii="Times New Roman" w:hAnsi="Times New Roman" w:cs="Times New Roman"/>
          <w:lang w:val="fr-FR"/>
        </w:rPr>
        <w:t>Ministère de l'Environnement</w:t>
      </w:r>
      <w:proofErr w:type="gramEnd"/>
      <w:r w:rsidRPr="00EA6939">
        <w:rPr>
          <w:rFonts w:ascii="Times New Roman" w:hAnsi="Times New Roman" w:cs="Times New Roman"/>
          <w:lang w:val="fr-FR"/>
        </w:rPr>
        <w:t>. https://environnement.public.lu/content/dam/environnement/documents/natur/biodiversite/pnpn/0003-mecd-broc-resumeplannational-en-web.pdf</w:t>
      </w:r>
    </w:p>
    <w:p w14:paraId="483D5479" w14:textId="77777777" w:rsidR="007A5266" w:rsidRPr="00EA6939" w:rsidRDefault="007A5266" w:rsidP="007A5266">
      <w:pPr>
        <w:rPr>
          <w:rFonts w:ascii="Times New Roman" w:hAnsi="Times New Roman" w:cs="Times New Roman"/>
          <w:lang w:val="fr-FR"/>
        </w:rPr>
      </w:pPr>
      <w:r w:rsidRPr="00EA6939">
        <w:rPr>
          <w:rFonts w:ascii="Times New Roman" w:hAnsi="Times New Roman" w:cs="Times New Roman"/>
          <w:lang w:val="fr-FR"/>
        </w:rPr>
        <w:t>3e Plan national concernant la protection de la nature (PNPN) (</w:t>
      </w:r>
      <w:proofErr w:type="spellStart"/>
      <w:r w:rsidRPr="00EA6939">
        <w:rPr>
          <w:rFonts w:ascii="Times New Roman" w:hAnsi="Times New Roman" w:cs="Times New Roman"/>
          <w:lang w:val="fr-FR"/>
        </w:rPr>
        <w:t>webpage</w:t>
      </w:r>
      <w:proofErr w:type="spellEnd"/>
      <w:r w:rsidRPr="00EA6939">
        <w:rPr>
          <w:rFonts w:ascii="Times New Roman" w:hAnsi="Times New Roman" w:cs="Times New Roman"/>
          <w:lang w:val="fr-FR"/>
        </w:rPr>
        <w:t xml:space="preserve">) / </w:t>
      </w:r>
      <w:proofErr w:type="spellStart"/>
      <w:r w:rsidRPr="00EA6939">
        <w:rPr>
          <w:rFonts w:ascii="Times New Roman" w:hAnsi="Times New Roman" w:cs="Times New Roman"/>
          <w:lang w:val="fr-FR"/>
        </w:rPr>
        <w:t>mirrored</w:t>
      </w:r>
      <w:proofErr w:type="spellEnd"/>
      <w:r w:rsidRPr="00EA6939">
        <w:rPr>
          <w:rFonts w:ascii="Times New Roman" w:hAnsi="Times New Roman" w:cs="Times New Roman"/>
          <w:lang w:val="fr-FR"/>
        </w:rPr>
        <w:t xml:space="preserve"> on CBD NBSAP tracker. https://environnement.public.lu/fr/natur/biodiversite/pnpn.html (or https://ort.cbd.int/nbsaps/my-country/62CAE5AD-3ED1-6147-2F56-56031A968DC8/view)</w:t>
      </w:r>
    </w:p>
    <w:p w14:paraId="73DE8470" w14:textId="77777777" w:rsidR="007A5266" w:rsidRPr="00EA6939" w:rsidRDefault="007A5266" w:rsidP="007A5266">
      <w:pPr>
        <w:rPr>
          <w:rFonts w:ascii="Times New Roman" w:hAnsi="Times New Roman" w:cs="Times New Roman"/>
          <w:lang w:val="fr-FR"/>
        </w:rPr>
      </w:pPr>
      <w:r w:rsidRPr="00EA6939">
        <w:rPr>
          <w:rFonts w:ascii="Times New Roman" w:hAnsi="Times New Roman" w:cs="Times New Roman"/>
          <w:lang w:val="fr-FR"/>
        </w:rPr>
        <w:t xml:space="preserve">3e Plan national pour un développement durable (PNDD) – </w:t>
      </w:r>
      <w:proofErr w:type="gramStart"/>
      <w:r w:rsidRPr="00EA6939">
        <w:rPr>
          <w:rFonts w:ascii="Times New Roman" w:hAnsi="Times New Roman" w:cs="Times New Roman"/>
          <w:lang w:val="fr-FR"/>
        </w:rPr>
        <w:t>Ministère de l'Environnement</w:t>
      </w:r>
      <w:proofErr w:type="gramEnd"/>
      <w:r w:rsidRPr="00EA6939">
        <w:rPr>
          <w:rFonts w:ascii="Times New Roman" w:hAnsi="Times New Roman" w:cs="Times New Roman"/>
          <w:lang w:val="fr-FR"/>
        </w:rPr>
        <w:t>, 2021. https://environnement.public.lu/content/dam/environnement/documents/developpement-durable/PNDD.pdf</w:t>
      </w:r>
    </w:p>
    <w:p w14:paraId="3A8BBEC3" w14:textId="77777777" w:rsidR="007A5266" w:rsidRPr="00EA6939" w:rsidRDefault="007A5266" w:rsidP="007A5266">
      <w:pPr>
        <w:rPr>
          <w:rFonts w:ascii="Times New Roman" w:hAnsi="Times New Roman" w:cs="Times New Roman"/>
          <w:lang w:val="fr-FR"/>
        </w:rPr>
      </w:pPr>
      <w:r w:rsidRPr="00EA6939">
        <w:rPr>
          <w:rFonts w:ascii="Times New Roman" w:hAnsi="Times New Roman" w:cs="Times New Roman"/>
          <w:lang w:val="fr-FR"/>
        </w:rPr>
        <w:t>Action humanitaire (</w:t>
      </w:r>
      <w:proofErr w:type="spellStart"/>
      <w:r w:rsidRPr="00EA6939">
        <w:rPr>
          <w:rFonts w:ascii="Times New Roman" w:hAnsi="Times New Roman" w:cs="Times New Roman"/>
          <w:lang w:val="fr-FR"/>
        </w:rPr>
        <w:t>webpage</w:t>
      </w:r>
      <w:proofErr w:type="spellEnd"/>
      <w:r w:rsidRPr="00EA6939">
        <w:rPr>
          <w:rFonts w:ascii="Times New Roman" w:hAnsi="Times New Roman" w:cs="Times New Roman"/>
          <w:lang w:val="fr-FR"/>
        </w:rPr>
        <w:t>) – Direction de la coopération au développement et de l'action humanitaire. https://cooperation.gouvernement.lu/fr/action-humanitaire.html</w:t>
      </w:r>
    </w:p>
    <w:p w14:paraId="1E222545" w14:textId="77777777" w:rsidR="007A5266" w:rsidRPr="00EA6939" w:rsidRDefault="007A5266" w:rsidP="007A5266">
      <w:pPr>
        <w:rPr>
          <w:rFonts w:ascii="Times New Roman" w:hAnsi="Times New Roman" w:cs="Times New Roman"/>
          <w:lang w:val="en-GB"/>
        </w:rPr>
      </w:pPr>
      <w:r w:rsidRPr="00EA6939">
        <w:rPr>
          <w:rFonts w:ascii="Times New Roman" w:hAnsi="Times New Roman" w:cs="Times New Roman"/>
          <w:lang w:val="en-GB"/>
        </w:rPr>
        <w:t xml:space="preserve">Aid </w:t>
      </w:r>
      <w:proofErr w:type="gramStart"/>
      <w:r w:rsidRPr="00EA6939">
        <w:rPr>
          <w:rFonts w:ascii="Times New Roman" w:hAnsi="Times New Roman" w:cs="Times New Roman"/>
          <w:lang w:val="en-GB"/>
        </w:rPr>
        <w:t>at a Glance</w:t>
      </w:r>
      <w:proofErr w:type="gramEnd"/>
      <w:r w:rsidRPr="00EA6939">
        <w:rPr>
          <w:rFonts w:ascii="Times New Roman" w:hAnsi="Times New Roman" w:cs="Times New Roman"/>
          <w:lang w:val="en-GB"/>
        </w:rPr>
        <w:t xml:space="preserve"> – DAC members (dashboard) – OECD, Tableau Public https://public.tableau.com/views/AidAtAGlance/DACmembers?:embed=y&amp;:display_count=no?&amp;:showVizHome=no#1</w:t>
      </w:r>
    </w:p>
    <w:p w14:paraId="1EFC8729" w14:textId="77777777" w:rsidR="007A5266" w:rsidRPr="00EA6939" w:rsidRDefault="007A5266" w:rsidP="007A5266">
      <w:pPr>
        <w:rPr>
          <w:rFonts w:ascii="Times New Roman" w:hAnsi="Times New Roman" w:cs="Times New Roman"/>
          <w:lang w:val="en-GB"/>
        </w:rPr>
      </w:pPr>
      <w:r w:rsidRPr="00EA6939">
        <w:rPr>
          <w:rFonts w:ascii="Times New Roman" w:hAnsi="Times New Roman" w:cs="Times New Roman"/>
          <w:lang w:val="en-GB"/>
        </w:rPr>
        <w:t>Bio2025 – national organic farming action plan website. https://bio2025.lu/fr/accueil/</w:t>
      </w:r>
    </w:p>
    <w:p w14:paraId="58D9E11F" w14:textId="77777777" w:rsidR="007A5266" w:rsidRPr="00EA6939" w:rsidRDefault="007A5266" w:rsidP="007A5266">
      <w:pPr>
        <w:rPr>
          <w:rFonts w:ascii="Times New Roman" w:hAnsi="Times New Roman" w:cs="Times New Roman"/>
          <w:lang w:val="fr-FR"/>
        </w:rPr>
      </w:pPr>
      <w:r w:rsidRPr="00EA6939">
        <w:rPr>
          <w:rFonts w:ascii="Times New Roman" w:hAnsi="Times New Roman" w:cs="Times New Roman"/>
          <w:lang w:val="fr-FR"/>
        </w:rPr>
        <w:t>Budget de l'État (</w:t>
      </w:r>
      <w:proofErr w:type="spellStart"/>
      <w:r w:rsidRPr="00EA6939">
        <w:rPr>
          <w:rFonts w:ascii="Times New Roman" w:hAnsi="Times New Roman" w:cs="Times New Roman"/>
          <w:lang w:val="fr-FR"/>
        </w:rPr>
        <w:t>Lëtzebuergesch</w:t>
      </w:r>
      <w:proofErr w:type="spellEnd"/>
      <w:r w:rsidRPr="00EA6939">
        <w:rPr>
          <w:rFonts w:ascii="Times New Roman" w:hAnsi="Times New Roman" w:cs="Times New Roman"/>
          <w:lang w:val="fr-FR"/>
        </w:rPr>
        <w:t xml:space="preserve"> </w:t>
      </w:r>
      <w:proofErr w:type="spellStart"/>
      <w:r w:rsidRPr="00EA6939">
        <w:rPr>
          <w:rFonts w:ascii="Times New Roman" w:hAnsi="Times New Roman" w:cs="Times New Roman"/>
          <w:lang w:val="fr-FR"/>
        </w:rPr>
        <w:t>homepage</w:t>
      </w:r>
      <w:proofErr w:type="spellEnd"/>
      <w:r w:rsidRPr="00EA6939">
        <w:rPr>
          <w:rFonts w:ascii="Times New Roman" w:hAnsi="Times New Roman" w:cs="Times New Roman"/>
          <w:lang w:val="fr-FR"/>
        </w:rPr>
        <w:t>) – budget.public.lu https://budget.public.lu/lb.html</w:t>
      </w:r>
    </w:p>
    <w:p w14:paraId="399E4910" w14:textId="77777777" w:rsidR="007A5266" w:rsidRPr="00EA6939" w:rsidRDefault="007A5266" w:rsidP="007A5266">
      <w:pPr>
        <w:rPr>
          <w:rFonts w:ascii="Times New Roman" w:hAnsi="Times New Roman" w:cs="Times New Roman"/>
          <w:lang w:val="fr-FR"/>
        </w:rPr>
      </w:pPr>
      <w:r w:rsidRPr="00EA6939">
        <w:rPr>
          <w:rFonts w:ascii="Times New Roman" w:hAnsi="Times New Roman" w:cs="Times New Roman"/>
          <w:lang w:val="fr-FR"/>
        </w:rPr>
        <w:t>Cadastre des biotopes – milieu forestier (</w:t>
      </w:r>
      <w:proofErr w:type="spellStart"/>
      <w:r w:rsidRPr="00EA6939">
        <w:rPr>
          <w:rFonts w:ascii="Times New Roman" w:hAnsi="Times New Roman" w:cs="Times New Roman"/>
          <w:lang w:val="fr-FR"/>
        </w:rPr>
        <w:t>webpage</w:t>
      </w:r>
      <w:proofErr w:type="spellEnd"/>
      <w:r w:rsidRPr="00EA6939">
        <w:rPr>
          <w:rFonts w:ascii="Times New Roman" w:hAnsi="Times New Roman" w:cs="Times New Roman"/>
          <w:lang w:val="fr-FR"/>
        </w:rPr>
        <w:t>). https://environnement.public.lu/fr/natur/biodiversite/mesure_4_cadastre_biotopes/cadastre_biotopes_milieu_forestier.html</w:t>
      </w:r>
    </w:p>
    <w:p w14:paraId="0865CCBF" w14:textId="77777777" w:rsidR="007A5266" w:rsidRPr="00EA6939" w:rsidRDefault="007A5266" w:rsidP="007A5266">
      <w:pPr>
        <w:rPr>
          <w:rFonts w:ascii="Times New Roman" w:hAnsi="Times New Roman" w:cs="Times New Roman"/>
          <w:lang w:val="fr-FR"/>
        </w:rPr>
      </w:pPr>
      <w:r w:rsidRPr="00EA6939">
        <w:rPr>
          <w:rFonts w:ascii="Times New Roman" w:hAnsi="Times New Roman" w:cs="Times New Roman"/>
          <w:lang w:val="fr-FR"/>
        </w:rPr>
        <w:t>Cadastre des biotopes – milieux ouverts (webpage)https://environnement.public.lu/fr/natur/biodiversite/mesure_4_cadastre_biotopes/cadastre_biotopes_milieux_ouverts.html</w:t>
      </w:r>
    </w:p>
    <w:p w14:paraId="446C7E5F" w14:textId="77777777" w:rsidR="007A5266" w:rsidRPr="00EA6939" w:rsidRDefault="007A5266" w:rsidP="007A5266">
      <w:pPr>
        <w:rPr>
          <w:rFonts w:ascii="Times New Roman" w:hAnsi="Times New Roman" w:cs="Times New Roman"/>
          <w:lang w:val="fr-FR"/>
        </w:rPr>
      </w:pPr>
      <w:r w:rsidRPr="00EA6939">
        <w:rPr>
          <w:rFonts w:ascii="Times New Roman" w:hAnsi="Times New Roman" w:cs="Times New Roman"/>
          <w:lang w:val="fr-FR"/>
        </w:rPr>
        <w:t>Comité interministériel de la coopération au développement (</w:t>
      </w:r>
      <w:proofErr w:type="spellStart"/>
      <w:r w:rsidRPr="00EA6939">
        <w:rPr>
          <w:rFonts w:ascii="Times New Roman" w:hAnsi="Times New Roman" w:cs="Times New Roman"/>
          <w:lang w:val="fr-FR"/>
        </w:rPr>
        <w:t>webpage</w:t>
      </w:r>
      <w:proofErr w:type="spellEnd"/>
      <w:r w:rsidRPr="00EA6939">
        <w:rPr>
          <w:rFonts w:ascii="Times New Roman" w:hAnsi="Times New Roman" w:cs="Times New Roman"/>
          <w:lang w:val="fr-FR"/>
        </w:rPr>
        <w:t>). https://cooperation.gouvernement.lu/fr/cooperation-au-developpement/comite-interministeriel.html</w:t>
      </w:r>
    </w:p>
    <w:p w14:paraId="1138EB31" w14:textId="77777777" w:rsidR="007A5266" w:rsidRPr="00EA6939" w:rsidRDefault="007A5266" w:rsidP="007A5266">
      <w:pPr>
        <w:rPr>
          <w:rFonts w:ascii="Times New Roman" w:hAnsi="Times New Roman" w:cs="Times New Roman"/>
          <w:lang w:val="fr-FR"/>
        </w:rPr>
      </w:pPr>
      <w:r w:rsidRPr="00EA6939">
        <w:rPr>
          <w:rFonts w:ascii="Times New Roman" w:hAnsi="Times New Roman" w:cs="Times New Roman"/>
          <w:lang w:val="fr-FR"/>
        </w:rPr>
        <w:t>Compensation écologique (</w:t>
      </w:r>
      <w:proofErr w:type="spellStart"/>
      <w:r w:rsidRPr="00EA6939">
        <w:rPr>
          <w:rFonts w:ascii="Times New Roman" w:hAnsi="Times New Roman" w:cs="Times New Roman"/>
          <w:lang w:val="fr-FR"/>
        </w:rPr>
        <w:t>webpage</w:t>
      </w:r>
      <w:proofErr w:type="spellEnd"/>
      <w:r w:rsidRPr="00EA6939">
        <w:rPr>
          <w:rFonts w:ascii="Times New Roman" w:hAnsi="Times New Roman" w:cs="Times New Roman"/>
          <w:lang w:val="fr-FR"/>
        </w:rPr>
        <w:t xml:space="preserve">) – </w:t>
      </w:r>
      <w:proofErr w:type="gramStart"/>
      <w:r w:rsidRPr="00EA6939">
        <w:rPr>
          <w:rFonts w:ascii="Times New Roman" w:hAnsi="Times New Roman" w:cs="Times New Roman"/>
          <w:lang w:val="fr-FR"/>
        </w:rPr>
        <w:t>Ministère de l'Environnement</w:t>
      </w:r>
      <w:proofErr w:type="gramEnd"/>
      <w:r w:rsidRPr="00EA6939">
        <w:rPr>
          <w:rFonts w:ascii="Times New Roman" w:hAnsi="Times New Roman" w:cs="Times New Roman"/>
          <w:lang w:val="fr-FR"/>
        </w:rPr>
        <w:t>. https://environnement.public.lu/fr/natur/biodiversite/compensation.html</w:t>
      </w:r>
    </w:p>
    <w:p w14:paraId="4FA360C3" w14:textId="77777777" w:rsidR="007A5266" w:rsidRPr="00EA6939" w:rsidRDefault="007A5266" w:rsidP="007A5266">
      <w:pPr>
        <w:rPr>
          <w:rFonts w:ascii="Times New Roman" w:hAnsi="Times New Roman" w:cs="Times New Roman"/>
          <w:lang w:val="fr-FR"/>
        </w:rPr>
      </w:pPr>
      <w:r w:rsidRPr="00EA6939">
        <w:rPr>
          <w:rFonts w:ascii="Times New Roman" w:hAnsi="Times New Roman" w:cs="Times New Roman"/>
          <w:lang w:val="fr-FR"/>
        </w:rPr>
        <w:t xml:space="preserve">Constitution du Grand-Duché de Luxembourg (LB-FR-DE </w:t>
      </w:r>
      <w:proofErr w:type="spellStart"/>
      <w:r w:rsidRPr="00EA6939">
        <w:rPr>
          <w:rFonts w:ascii="Times New Roman" w:hAnsi="Times New Roman" w:cs="Times New Roman"/>
          <w:lang w:val="fr-FR"/>
        </w:rPr>
        <w:t>edition</w:t>
      </w:r>
      <w:proofErr w:type="spellEnd"/>
      <w:r w:rsidRPr="00EA6939">
        <w:rPr>
          <w:rFonts w:ascii="Times New Roman" w:hAnsi="Times New Roman" w:cs="Times New Roman"/>
          <w:lang w:val="fr-FR"/>
        </w:rPr>
        <w:t>) – Luxembourg.public.lu https://luxembourg.public.lu/dam-assets/publications/constitution/constitution-lb-fr-de.pdf</w:t>
      </w:r>
    </w:p>
    <w:p w14:paraId="49C3E7E4" w14:textId="77777777" w:rsidR="007A5266" w:rsidRPr="00EA6939" w:rsidRDefault="007A5266" w:rsidP="007A5266">
      <w:pPr>
        <w:rPr>
          <w:rFonts w:ascii="Times New Roman" w:hAnsi="Times New Roman" w:cs="Times New Roman"/>
          <w:lang w:val="en-GB"/>
        </w:rPr>
      </w:pPr>
      <w:r w:rsidRPr="00EA6939">
        <w:rPr>
          <w:rFonts w:ascii="Times New Roman" w:hAnsi="Times New Roman" w:cs="Times New Roman"/>
          <w:lang w:val="en-GB"/>
        </w:rPr>
        <w:t>DAC Network on Environment and Development Co-operation (ENVIRONET) – OECD. https://www.oecd.org/en/networks/dac-network-on-environment-and-development-co-operation-.html</w:t>
      </w:r>
    </w:p>
    <w:p w14:paraId="7BA3E181" w14:textId="77777777" w:rsidR="007A5266" w:rsidRPr="00EA6939" w:rsidRDefault="007A5266" w:rsidP="007A5266">
      <w:pPr>
        <w:rPr>
          <w:rFonts w:ascii="Times New Roman" w:hAnsi="Times New Roman" w:cs="Times New Roman"/>
          <w:lang w:val="fr-FR"/>
        </w:rPr>
      </w:pPr>
      <w:r w:rsidRPr="00EA6939">
        <w:rPr>
          <w:rFonts w:ascii="Times New Roman" w:hAnsi="Times New Roman" w:cs="Times New Roman"/>
          <w:lang w:val="fr-FR"/>
        </w:rPr>
        <w:lastRenderedPageBreak/>
        <w:t>Devenir acteur engagé (</w:t>
      </w:r>
      <w:proofErr w:type="spellStart"/>
      <w:r w:rsidRPr="00EA6939">
        <w:rPr>
          <w:rFonts w:ascii="Times New Roman" w:hAnsi="Times New Roman" w:cs="Times New Roman"/>
          <w:lang w:val="fr-FR"/>
        </w:rPr>
        <w:t>webpage</w:t>
      </w:r>
      <w:proofErr w:type="spellEnd"/>
      <w:r w:rsidRPr="00EA6939">
        <w:rPr>
          <w:rFonts w:ascii="Times New Roman" w:hAnsi="Times New Roman" w:cs="Times New Roman"/>
          <w:lang w:val="fr-FR"/>
        </w:rPr>
        <w:t>) – Pacte Nature. https://www.pactenature.lu/fr/acteur-engage</w:t>
      </w:r>
    </w:p>
    <w:p w14:paraId="590EFD3C" w14:textId="77777777" w:rsidR="007A5266" w:rsidRPr="00EA6939" w:rsidRDefault="007A5266" w:rsidP="007A5266">
      <w:pPr>
        <w:rPr>
          <w:rFonts w:ascii="Times New Roman" w:hAnsi="Times New Roman" w:cs="Times New Roman"/>
          <w:lang w:val="fr-FR"/>
        </w:rPr>
      </w:pPr>
      <w:r w:rsidRPr="00EA6939">
        <w:rPr>
          <w:rFonts w:ascii="Times New Roman" w:hAnsi="Times New Roman" w:cs="Times New Roman"/>
          <w:lang w:val="fr-FR"/>
        </w:rPr>
        <w:t xml:space="preserve">Dossier de </w:t>
      </w:r>
      <w:proofErr w:type="gramStart"/>
      <w:r w:rsidRPr="00EA6939">
        <w:rPr>
          <w:rFonts w:ascii="Times New Roman" w:hAnsi="Times New Roman" w:cs="Times New Roman"/>
          <w:lang w:val="fr-FR"/>
        </w:rPr>
        <w:t>presse:</w:t>
      </w:r>
      <w:proofErr w:type="gramEnd"/>
      <w:r w:rsidRPr="00EA6939">
        <w:rPr>
          <w:rFonts w:ascii="Times New Roman" w:hAnsi="Times New Roman" w:cs="Times New Roman"/>
          <w:lang w:val="fr-FR"/>
        </w:rPr>
        <w:t xml:space="preserve"> Éducation financière (2 </w:t>
      </w:r>
      <w:proofErr w:type="spellStart"/>
      <w:r w:rsidRPr="00EA6939">
        <w:rPr>
          <w:rFonts w:ascii="Times New Roman" w:hAnsi="Times New Roman" w:cs="Times New Roman"/>
          <w:lang w:val="fr-FR"/>
        </w:rPr>
        <w:t>Dec</w:t>
      </w:r>
      <w:proofErr w:type="spellEnd"/>
      <w:r w:rsidRPr="00EA6939">
        <w:rPr>
          <w:rFonts w:ascii="Times New Roman" w:hAnsi="Times New Roman" w:cs="Times New Roman"/>
          <w:lang w:val="fr-FR"/>
        </w:rPr>
        <w:t xml:space="preserve"> 2025) – </w:t>
      </w:r>
      <w:proofErr w:type="gramStart"/>
      <w:r w:rsidRPr="00EA6939">
        <w:rPr>
          <w:rFonts w:ascii="Times New Roman" w:hAnsi="Times New Roman" w:cs="Times New Roman"/>
          <w:lang w:val="fr-FR"/>
        </w:rPr>
        <w:t>Ministère de l'Éducation</w:t>
      </w:r>
      <w:proofErr w:type="gramEnd"/>
      <w:r w:rsidRPr="00EA6939">
        <w:rPr>
          <w:rFonts w:ascii="Times New Roman" w:hAnsi="Times New Roman" w:cs="Times New Roman"/>
          <w:lang w:val="fr-FR"/>
        </w:rPr>
        <w:t xml:space="preserve"> nationale. https://men.public.lu/fr/publications/dossiers-presse/2025-2026/20251202-dossier-presse-education-financiere.html</w:t>
      </w:r>
    </w:p>
    <w:p w14:paraId="2F15CBE0" w14:textId="77777777" w:rsidR="007A5266" w:rsidRPr="00EA6939" w:rsidRDefault="007A5266" w:rsidP="007A5266">
      <w:pPr>
        <w:rPr>
          <w:rFonts w:ascii="Times New Roman" w:hAnsi="Times New Roman" w:cs="Times New Roman"/>
          <w:lang w:val="fr-FR"/>
        </w:rPr>
      </w:pPr>
      <w:r w:rsidRPr="00EA6939">
        <w:rPr>
          <w:rFonts w:ascii="Times New Roman" w:hAnsi="Times New Roman" w:cs="Times New Roman"/>
          <w:lang w:val="fr-FR"/>
        </w:rPr>
        <w:t>EU Budget 2028-2034 (long-</w:t>
      </w:r>
      <w:proofErr w:type="spellStart"/>
      <w:r w:rsidRPr="00EA6939">
        <w:rPr>
          <w:rFonts w:ascii="Times New Roman" w:hAnsi="Times New Roman" w:cs="Times New Roman"/>
          <w:lang w:val="fr-FR"/>
        </w:rPr>
        <w:t>term</w:t>
      </w:r>
      <w:proofErr w:type="spellEnd"/>
      <w:r w:rsidRPr="00EA6939">
        <w:rPr>
          <w:rFonts w:ascii="Times New Roman" w:hAnsi="Times New Roman" w:cs="Times New Roman"/>
          <w:lang w:val="fr-FR"/>
        </w:rPr>
        <w:t xml:space="preserve"> EU budget) – </w:t>
      </w:r>
      <w:proofErr w:type="spellStart"/>
      <w:r w:rsidRPr="00EA6939">
        <w:rPr>
          <w:rFonts w:ascii="Times New Roman" w:hAnsi="Times New Roman" w:cs="Times New Roman"/>
          <w:lang w:val="fr-FR"/>
        </w:rPr>
        <w:t>European</w:t>
      </w:r>
      <w:proofErr w:type="spellEnd"/>
      <w:r w:rsidRPr="00EA6939">
        <w:rPr>
          <w:rFonts w:ascii="Times New Roman" w:hAnsi="Times New Roman" w:cs="Times New Roman"/>
          <w:lang w:val="fr-FR"/>
        </w:rPr>
        <w:t xml:space="preserve"> Commission. https://commission.europa.eu/strategy-and-policy/eu-budget/long-term-eu-budget/eu-budget-2028-2034_en</w:t>
      </w:r>
    </w:p>
    <w:p w14:paraId="723B2B7C" w14:textId="77777777" w:rsidR="007A5266" w:rsidRPr="00EA6939" w:rsidRDefault="007A5266" w:rsidP="007A5266">
      <w:pPr>
        <w:rPr>
          <w:rFonts w:ascii="Times New Roman" w:hAnsi="Times New Roman" w:cs="Times New Roman"/>
          <w:lang w:val="fr-FR"/>
        </w:rPr>
      </w:pPr>
      <w:r w:rsidRPr="00EA6939">
        <w:rPr>
          <w:rFonts w:ascii="Times New Roman" w:hAnsi="Times New Roman" w:cs="Times New Roman"/>
          <w:lang w:val="fr-FR"/>
        </w:rPr>
        <w:t>Finances durables (</w:t>
      </w:r>
      <w:proofErr w:type="spellStart"/>
      <w:r w:rsidRPr="00EA6939">
        <w:rPr>
          <w:rFonts w:ascii="Times New Roman" w:hAnsi="Times New Roman" w:cs="Times New Roman"/>
          <w:lang w:val="fr-FR"/>
        </w:rPr>
        <w:t>webpage</w:t>
      </w:r>
      <w:proofErr w:type="spellEnd"/>
      <w:r w:rsidRPr="00EA6939">
        <w:rPr>
          <w:rFonts w:ascii="Times New Roman" w:hAnsi="Times New Roman" w:cs="Times New Roman"/>
          <w:lang w:val="fr-FR"/>
        </w:rPr>
        <w:t xml:space="preserve">) – </w:t>
      </w:r>
      <w:proofErr w:type="gramStart"/>
      <w:r w:rsidRPr="00EA6939">
        <w:rPr>
          <w:rFonts w:ascii="Times New Roman" w:hAnsi="Times New Roman" w:cs="Times New Roman"/>
          <w:lang w:val="fr-FR"/>
        </w:rPr>
        <w:t>Ministère de l'Environnement</w:t>
      </w:r>
      <w:proofErr w:type="gramEnd"/>
      <w:r w:rsidRPr="00EA6939">
        <w:rPr>
          <w:rFonts w:ascii="Times New Roman" w:hAnsi="Times New Roman" w:cs="Times New Roman"/>
          <w:lang w:val="fr-FR"/>
        </w:rPr>
        <w:t>, du Climat et de la Biodiversité. https://environnement.public.lu/fr/klima-an-energie/finances-durables.html</w:t>
      </w:r>
    </w:p>
    <w:p w14:paraId="63002F74" w14:textId="77777777" w:rsidR="007A5266" w:rsidRPr="00EA6939" w:rsidRDefault="007A5266" w:rsidP="007A5266">
      <w:pPr>
        <w:rPr>
          <w:rFonts w:ascii="Times New Roman" w:hAnsi="Times New Roman" w:cs="Times New Roman"/>
          <w:lang w:val="fr-FR"/>
        </w:rPr>
      </w:pPr>
      <w:proofErr w:type="spellStart"/>
      <w:r w:rsidRPr="00EA6939">
        <w:rPr>
          <w:rFonts w:ascii="Times New Roman" w:hAnsi="Times New Roman" w:cs="Times New Roman"/>
          <w:lang w:val="fr-FR"/>
        </w:rPr>
        <w:t>Geoportail</w:t>
      </w:r>
      <w:proofErr w:type="spellEnd"/>
      <w:r w:rsidRPr="00EA6939">
        <w:rPr>
          <w:rFonts w:ascii="Times New Roman" w:hAnsi="Times New Roman" w:cs="Times New Roman"/>
          <w:lang w:val="fr-FR"/>
        </w:rPr>
        <w:t xml:space="preserve"> national du Luxembourg (DE </w:t>
      </w:r>
      <w:proofErr w:type="spellStart"/>
      <w:r w:rsidRPr="00EA6939">
        <w:rPr>
          <w:rFonts w:ascii="Times New Roman" w:hAnsi="Times New Roman" w:cs="Times New Roman"/>
          <w:lang w:val="fr-FR"/>
        </w:rPr>
        <w:t>homepage</w:t>
      </w:r>
      <w:proofErr w:type="spellEnd"/>
      <w:r w:rsidRPr="00EA6939">
        <w:rPr>
          <w:rFonts w:ascii="Times New Roman" w:hAnsi="Times New Roman" w:cs="Times New Roman"/>
          <w:lang w:val="fr-FR"/>
        </w:rPr>
        <w:t xml:space="preserve">) – geoportail.lu </w:t>
      </w:r>
      <w:hyperlink r:id="rId26" w:history="1">
        <w:r w:rsidR="00BC100E" w:rsidRPr="00EA6939">
          <w:rPr>
            <w:rStyle w:val="Hyperlink"/>
            <w:rFonts w:ascii="Times New Roman" w:hAnsi="Times New Roman" w:cs="Times New Roman"/>
            <w:lang w:val="fr-FR"/>
          </w:rPr>
          <w:t>https://www.geoportail.lu/de/</w:t>
        </w:r>
      </w:hyperlink>
    </w:p>
    <w:p w14:paraId="19295547" w14:textId="77777777" w:rsidR="00BC100E" w:rsidRPr="00EA6939" w:rsidRDefault="00BC100E" w:rsidP="00BC100E">
      <w:pPr>
        <w:rPr>
          <w:rFonts w:ascii="Times New Roman" w:hAnsi="Times New Roman" w:cs="Times New Roman"/>
          <w:lang w:val="en-GB"/>
        </w:rPr>
      </w:pPr>
      <w:proofErr w:type="spellStart"/>
      <w:r w:rsidRPr="00EA6939">
        <w:rPr>
          <w:rFonts w:ascii="Times New Roman" w:hAnsi="Times New Roman" w:cs="Times New Roman"/>
          <w:lang w:val="en-GB"/>
        </w:rPr>
        <w:t>Geoportail</w:t>
      </w:r>
      <w:proofErr w:type="spellEnd"/>
      <w:r w:rsidRPr="00EA6939">
        <w:rPr>
          <w:rFonts w:ascii="Times New Roman" w:hAnsi="Times New Roman" w:cs="Times New Roman"/>
          <w:lang w:val="en-GB"/>
        </w:rPr>
        <w:t xml:space="preserve"> https://map.geoportail.lu/theme/main?lang=en&amp;version=3&amp;X=667917&amp;Y=6394482&amp;zoom=8&amp;rotation=0&amp;features=&amp;layers=&amp;opacities=&amp;time=&amp;bgLayer=basemap_2015_global&amp;serial=</w:t>
      </w:r>
    </w:p>
    <w:p w14:paraId="61B939FE" w14:textId="77777777" w:rsidR="007A5266" w:rsidRPr="00EA6939" w:rsidRDefault="007A5266" w:rsidP="007A5266">
      <w:pPr>
        <w:rPr>
          <w:rFonts w:ascii="Times New Roman" w:hAnsi="Times New Roman" w:cs="Times New Roman"/>
          <w:lang w:val="fr-FR"/>
        </w:rPr>
      </w:pPr>
      <w:r w:rsidRPr="00EA6939">
        <w:rPr>
          <w:rFonts w:ascii="Times New Roman" w:hAnsi="Times New Roman" w:cs="Times New Roman"/>
          <w:lang w:val="fr-FR"/>
        </w:rPr>
        <w:t>Les Parcs naturels au Grand-Duché de Luxembourg – Portail de l'aménagement du territoire. https://amenagement-territoire.public.lu/fr/developpement-regional-poles-urbains/parcs-naturels-au-gdl.html</w:t>
      </w:r>
    </w:p>
    <w:p w14:paraId="19F29DC4" w14:textId="77777777" w:rsidR="007A5266" w:rsidRPr="00EA6939" w:rsidRDefault="007A5266" w:rsidP="007A5266">
      <w:pPr>
        <w:rPr>
          <w:rFonts w:ascii="Times New Roman" w:hAnsi="Times New Roman" w:cs="Times New Roman"/>
          <w:lang w:val="fr-FR"/>
        </w:rPr>
      </w:pPr>
      <w:r w:rsidRPr="00EA6939">
        <w:rPr>
          <w:rFonts w:ascii="Times New Roman" w:hAnsi="Times New Roman" w:cs="Times New Roman"/>
          <w:lang w:val="fr-FR"/>
        </w:rPr>
        <w:t>Loi modifiée du 17 avril 2018 concernant l'aménagement du territoire (</w:t>
      </w:r>
      <w:proofErr w:type="spellStart"/>
      <w:r w:rsidRPr="00EA6939">
        <w:rPr>
          <w:rFonts w:ascii="Times New Roman" w:hAnsi="Times New Roman" w:cs="Times New Roman"/>
          <w:lang w:val="fr-FR"/>
        </w:rPr>
        <w:t>consolidated</w:t>
      </w:r>
      <w:proofErr w:type="spellEnd"/>
      <w:r w:rsidRPr="00EA6939">
        <w:rPr>
          <w:rFonts w:ascii="Times New Roman" w:hAnsi="Times New Roman" w:cs="Times New Roman"/>
          <w:lang w:val="fr-FR"/>
        </w:rPr>
        <w:t xml:space="preserve"> </w:t>
      </w:r>
      <w:proofErr w:type="spellStart"/>
      <w:r w:rsidRPr="00EA6939">
        <w:rPr>
          <w:rFonts w:ascii="Times New Roman" w:hAnsi="Times New Roman" w:cs="Times New Roman"/>
          <w:lang w:val="fr-FR"/>
        </w:rPr>
        <w:t>text</w:t>
      </w:r>
      <w:proofErr w:type="spellEnd"/>
      <w:r w:rsidRPr="00EA6939">
        <w:rPr>
          <w:rFonts w:ascii="Times New Roman" w:hAnsi="Times New Roman" w:cs="Times New Roman"/>
          <w:lang w:val="fr-FR"/>
        </w:rPr>
        <w:t xml:space="preserve">) – </w:t>
      </w:r>
      <w:proofErr w:type="spellStart"/>
      <w:r w:rsidRPr="00EA6939">
        <w:rPr>
          <w:rFonts w:ascii="Times New Roman" w:hAnsi="Times New Roman" w:cs="Times New Roman"/>
          <w:lang w:val="fr-FR"/>
        </w:rPr>
        <w:t>Legilux</w:t>
      </w:r>
      <w:proofErr w:type="spellEnd"/>
      <w:r w:rsidRPr="00EA6939">
        <w:rPr>
          <w:rFonts w:ascii="Times New Roman" w:hAnsi="Times New Roman" w:cs="Times New Roman"/>
          <w:lang w:val="fr-FR"/>
        </w:rPr>
        <w:t>. https://legilux.public.lu/eli/etat/leg/loi/2018/07/18/a771/consolide/20250721</w:t>
      </w:r>
    </w:p>
    <w:p w14:paraId="0B9B2F8A" w14:textId="77777777" w:rsidR="007A5266" w:rsidRPr="00EA6939" w:rsidRDefault="007A5266" w:rsidP="007A5266">
      <w:pPr>
        <w:rPr>
          <w:rFonts w:ascii="Times New Roman" w:hAnsi="Times New Roman" w:cs="Times New Roman"/>
          <w:lang w:val="en-GB"/>
        </w:rPr>
      </w:pPr>
      <w:r w:rsidRPr="00EA6939">
        <w:rPr>
          <w:rFonts w:ascii="Times New Roman" w:hAnsi="Times New Roman" w:cs="Times New Roman"/>
          <w:lang w:val="en-GB"/>
        </w:rPr>
        <w:t>Luxembourg – Country Profile – CBD Clearing-House Mechanism (national records). https://chm.cbd.int/en/countries/LU?currentPage=1&amp;tab=nationalRecords&amp;group=government&amp;group=schema&amp;country=lu</w:t>
      </w:r>
    </w:p>
    <w:p w14:paraId="5B7B719C" w14:textId="77777777" w:rsidR="007A5266" w:rsidRPr="00EA6939" w:rsidRDefault="007A5266" w:rsidP="007A5266">
      <w:pPr>
        <w:rPr>
          <w:rFonts w:ascii="Times New Roman" w:hAnsi="Times New Roman" w:cs="Times New Roman"/>
          <w:lang w:val="en-GB"/>
        </w:rPr>
      </w:pPr>
      <w:r w:rsidRPr="00EA6939">
        <w:rPr>
          <w:rFonts w:ascii="Times New Roman" w:hAnsi="Times New Roman" w:cs="Times New Roman"/>
          <w:lang w:val="en-GB"/>
        </w:rPr>
        <w:t xml:space="preserve">Luxembourg 2025 Environmental Implementation Review. Commission Staff Working Document, 2025 Environmental Implementation Review — Country Report: Luxembourg, </w:t>
      </w:r>
      <w:proofErr w:type="gramStart"/>
      <w:r w:rsidRPr="00EA6939">
        <w:rPr>
          <w:rFonts w:ascii="Times New Roman" w:hAnsi="Times New Roman" w:cs="Times New Roman"/>
          <w:lang w:val="en-GB"/>
        </w:rPr>
        <w:t>SWD(</w:t>
      </w:r>
      <w:proofErr w:type="gramEnd"/>
      <w:r w:rsidRPr="00EA6939">
        <w:rPr>
          <w:rFonts w:ascii="Times New Roman" w:hAnsi="Times New Roman" w:cs="Times New Roman"/>
          <w:lang w:val="en-GB"/>
        </w:rPr>
        <w:t xml:space="preserve">2025) 317 final, European Commission, 7 July 2025 (accompanying </w:t>
      </w:r>
      <w:proofErr w:type="gramStart"/>
      <w:r w:rsidRPr="00EA6939">
        <w:rPr>
          <w:rFonts w:ascii="Times New Roman" w:hAnsi="Times New Roman" w:cs="Times New Roman"/>
          <w:lang w:val="en-GB"/>
        </w:rPr>
        <w:t>COM(</w:t>
      </w:r>
      <w:proofErr w:type="gramEnd"/>
      <w:r w:rsidRPr="00EA6939">
        <w:rPr>
          <w:rFonts w:ascii="Times New Roman" w:hAnsi="Times New Roman" w:cs="Times New Roman"/>
          <w:lang w:val="en-GB"/>
        </w:rPr>
        <w:t>2025) 420 final). https://environment.ec.europa.eu/publications/2025-environmental-implementation-review-country-report-luxembourg_en</w:t>
      </w:r>
    </w:p>
    <w:p w14:paraId="29C25B85" w14:textId="77777777" w:rsidR="007A5266" w:rsidRPr="00EA6939" w:rsidRDefault="007A5266" w:rsidP="007A5266">
      <w:pPr>
        <w:rPr>
          <w:rFonts w:ascii="Times New Roman" w:hAnsi="Times New Roman" w:cs="Times New Roman"/>
          <w:lang w:val="en-GB"/>
        </w:rPr>
      </w:pPr>
      <w:r w:rsidRPr="00EA6939">
        <w:rPr>
          <w:rFonts w:ascii="Times New Roman" w:hAnsi="Times New Roman" w:cs="Times New Roman"/>
          <w:lang w:val="en-GB"/>
        </w:rPr>
        <w:t>National Forest Action Plan (NFAP) Luxembourg – 2019 Review. https://environnement.public.lu/content/dam/environnement/documents/natur/forets/NFAP-Luxembourg-2019-review.pdf</w:t>
      </w:r>
    </w:p>
    <w:p w14:paraId="203DBBBC" w14:textId="77777777" w:rsidR="007A5266" w:rsidRPr="00EA6939" w:rsidRDefault="007A5266" w:rsidP="007A5266">
      <w:pPr>
        <w:rPr>
          <w:rFonts w:ascii="Times New Roman" w:hAnsi="Times New Roman" w:cs="Times New Roman"/>
          <w:lang w:val="en-GB"/>
        </w:rPr>
      </w:pPr>
      <w:r w:rsidRPr="00EA6939">
        <w:rPr>
          <w:rFonts w:ascii="Times New Roman" w:hAnsi="Times New Roman" w:cs="Times New Roman"/>
          <w:lang w:val="en-GB"/>
        </w:rPr>
        <w:t>National Targets – Luxembourg – CBD, Online Reporting Tool. https://ort.cbd.int/national-targets?countries=lu</w:t>
      </w:r>
    </w:p>
    <w:p w14:paraId="7B57DA88" w14:textId="77777777" w:rsidR="007A5266" w:rsidRPr="00EA6939" w:rsidRDefault="007A5266" w:rsidP="007A5266">
      <w:pPr>
        <w:rPr>
          <w:rFonts w:ascii="Times New Roman" w:hAnsi="Times New Roman" w:cs="Times New Roman"/>
          <w:lang w:val="en-GB"/>
        </w:rPr>
      </w:pPr>
      <w:proofErr w:type="spellStart"/>
      <w:r w:rsidRPr="00EA6939">
        <w:rPr>
          <w:rFonts w:ascii="Times New Roman" w:hAnsi="Times New Roman" w:cs="Times New Roman"/>
          <w:lang w:val="en-GB"/>
        </w:rPr>
        <w:t>Nationaler</w:t>
      </w:r>
      <w:proofErr w:type="spellEnd"/>
      <w:r w:rsidRPr="00EA6939">
        <w:rPr>
          <w:rFonts w:ascii="Times New Roman" w:hAnsi="Times New Roman" w:cs="Times New Roman"/>
          <w:lang w:val="en-GB"/>
        </w:rPr>
        <w:t xml:space="preserve"> Rahmen (national framework for children/youth, DE) – enfancejeunesse.lu https://www.enfancejeunesse.lu/de/nationaler-rahmen/</w:t>
      </w:r>
    </w:p>
    <w:p w14:paraId="74679F4B" w14:textId="77777777" w:rsidR="007A5266" w:rsidRPr="00EA6939" w:rsidRDefault="007A5266" w:rsidP="007A5266">
      <w:pPr>
        <w:rPr>
          <w:rFonts w:ascii="Times New Roman" w:hAnsi="Times New Roman" w:cs="Times New Roman"/>
          <w:lang w:val="fr-FR"/>
        </w:rPr>
      </w:pPr>
      <w:r w:rsidRPr="00EA6939">
        <w:rPr>
          <w:rFonts w:ascii="Times New Roman" w:hAnsi="Times New Roman" w:cs="Times New Roman"/>
          <w:lang w:val="fr-FR"/>
        </w:rPr>
        <w:lastRenderedPageBreak/>
        <w:t>Natura 2000 (</w:t>
      </w:r>
      <w:proofErr w:type="spellStart"/>
      <w:r w:rsidRPr="00EA6939">
        <w:rPr>
          <w:rFonts w:ascii="Times New Roman" w:hAnsi="Times New Roman" w:cs="Times New Roman"/>
          <w:lang w:val="fr-FR"/>
        </w:rPr>
        <w:t>webpage</w:t>
      </w:r>
      <w:proofErr w:type="spellEnd"/>
      <w:r w:rsidRPr="00EA6939">
        <w:rPr>
          <w:rFonts w:ascii="Times New Roman" w:hAnsi="Times New Roman" w:cs="Times New Roman"/>
          <w:lang w:val="fr-FR"/>
        </w:rPr>
        <w:t xml:space="preserve">) – </w:t>
      </w:r>
      <w:proofErr w:type="gramStart"/>
      <w:r w:rsidRPr="00EA6939">
        <w:rPr>
          <w:rFonts w:ascii="Times New Roman" w:hAnsi="Times New Roman" w:cs="Times New Roman"/>
          <w:lang w:val="fr-FR"/>
        </w:rPr>
        <w:t>Ministère de l'Environnement</w:t>
      </w:r>
      <w:proofErr w:type="gramEnd"/>
      <w:r w:rsidRPr="00EA6939">
        <w:rPr>
          <w:rFonts w:ascii="Times New Roman" w:hAnsi="Times New Roman" w:cs="Times New Roman"/>
          <w:lang w:val="fr-FR"/>
        </w:rPr>
        <w:t>. https://environnement.public.lu/fr/natur/biodiversite/mesure_3_zones_especes_proteges/natura_2000.html</w:t>
      </w:r>
    </w:p>
    <w:p w14:paraId="4657053E" w14:textId="77777777" w:rsidR="007A5266" w:rsidRPr="00EA6939" w:rsidRDefault="007A5266" w:rsidP="007A5266">
      <w:pPr>
        <w:rPr>
          <w:rFonts w:ascii="Times New Roman" w:hAnsi="Times New Roman" w:cs="Times New Roman"/>
          <w:lang w:val="fr-FR"/>
        </w:rPr>
      </w:pPr>
      <w:r w:rsidRPr="00EA6939">
        <w:rPr>
          <w:rFonts w:ascii="Times New Roman" w:hAnsi="Times New Roman" w:cs="Times New Roman"/>
          <w:lang w:val="fr-FR"/>
        </w:rPr>
        <w:t>Pays à projet (</w:t>
      </w:r>
      <w:proofErr w:type="spellStart"/>
      <w:r w:rsidRPr="00EA6939">
        <w:rPr>
          <w:rFonts w:ascii="Times New Roman" w:hAnsi="Times New Roman" w:cs="Times New Roman"/>
          <w:lang w:val="fr-FR"/>
        </w:rPr>
        <w:t>webpage</w:t>
      </w:r>
      <w:proofErr w:type="spellEnd"/>
      <w:r w:rsidRPr="00EA6939">
        <w:rPr>
          <w:rFonts w:ascii="Times New Roman" w:hAnsi="Times New Roman" w:cs="Times New Roman"/>
          <w:lang w:val="fr-FR"/>
        </w:rPr>
        <w:t>) – Direction de la coopération au développement. https://cooperation.gouvernement.lu/fr/cooperation-au-developpement/pays-a-projet.html</w:t>
      </w:r>
    </w:p>
    <w:p w14:paraId="13710540" w14:textId="77777777" w:rsidR="007A5266" w:rsidRPr="00EA6939" w:rsidRDefault="007A5266" w:rsidP="007A5266">
      <w:pPr>
        <w:rPr>
          <w:rFonts w:ascii="Times New Roman" w:hAnsi="Times New Roman" w:cs="Times New Roman"/>
          <w:lang w:val="fr-FR"/>
        </w:rPr>
      </w:pPr>
      <w:r w:rsidRPr="00EA6939">
        <w:rPr>
          <w:rFonts w:ascii="Times New Roman" w:hAnsi="Times New Roman" w:cs="Times New Roman"/>
          <w:lang w:val="fr-FR"/>
        </w:rPr>
        <w:t>Pays partenaires (</w:t>
      </w:r>
      <w:proofErr w:type="spellStart"/>
      <w:r w:rsidRPr="00EA6939">
        <w:rPr>
          <w:rFonts w:ascii="Times New Roman" w:hAnsi="Times New Roman" w:cs="Times New Roman"/>
          <w:lang w:val="fr-FR"/>
        </w:rPr>
        <w:t>webpage</w:t>
      </w:r>
      <w:proofErr w:type="spellEnd"/>
      <w:r w:rsidRPr="00EA6939">
        <w:rPr>
          <w:rFonts w:ascii="Times New Roman" w:hAnsi="Times New Roman" w:cs="Times New Roman"/>
          <w:lang w:val="fr-FR"/>
        </w:rPr>
        <w:t>) – Direction de la coopération au développement. https://cooperation.gouvernement.lu/fr/cooperation-au-developpement/pays-partenaires.html</w:t>
      </w:r>
    </w:p>
    <w:p w14:paraId="71E3270A" w14:textId="77777777" w:rsidR="007A5266" w:rsidRPr="00EA6939" w:rsidRDefault="007A5266" w:rsidP="007A5266">
      <w:pPr>
        <w:rPr>
          <w:rFonts w:ascii="Times New Roman" w:hAnsi="Times New Roman" w:cs="Times New Roman"/>
          <w:lang w:val="fr-FR"/>
        </w:rPr>
      </w:pPr>
      <w:r w:rsidRPr="00EA6939">
        <w:rPr>
          <w:rFonts w:ascii="Times New Roman" w:hAnsi="Times New Roman" w:cs="Times New Roman"/>
          <w:lang w:val="fr-FR"/>
        </w:rPr>
        <w:t>Plan d'action espèces (PAEPAH) (webpage)https://environnement.public.lu/fr/natur/biodiversite/plan_d_action_especes_et_habitats1/paepah/plan_d_action_especes.html</w:t>
      </w:r>
    </w:p>
    <w:p w14:paraId="325D8CB7" w14:textId="77777777" w:rsidR="007A5266" w:rsidRPr="00EA6939" w:rsidRDefault="007A5266" w:rsidP="007A5266">
      <w:pPr>
        <w:rPr>
          <w:rFonts w:ascii="Times New Roman" w:hAnsi="Times New Roman" w:cs="Times New Roman"/>
          <w:lang w:val="fr-FR"/>
        </w:rPr>
      </w:pPr>
      <w:r w:rsidRPr="00EA6939">
        <w:rPr>
          <w:rFonts w:ascii="Times New Roman" w:hAnsi="Times New Roman" w:cs="Times New Roman"/>
          <w:lang w:val="fr-FR"/>
        </w:rPr>
        <w:t>Plan d'action espèces (PAEPAH), suite (webpage)https://environnement.public.lu/fr/natur/biodiversite/plan_d_action_especes_et_habitats1/paepah/plan_d_action_especes1.html</w:t>
      </w:r>
    </w:p>
    <w:p w14:paraId="49EC197A" w14:textId="531E5E89" w:rsidR="007A5266" w:rsidRPr="00EA6939" w:rsidRDefault="007A5266" w:rsidP="007A5266">
      <w:pPr>
        <w:rPr>
          <w:rFonts w:ascii="Times New Roman" w:hAnsi="Times New Roman" w:cs="Times New Roman"/>
          <w:lang w:val="fr-FR"/>
        </w:rPr>
      </w:pPr>
      <w:r w:rsidRPr="00EA6939">
        <w:rPr>
          <w:rFonts w:ascii="Times New Roman" w:hAnsi="Times New Roman" w:cs="Times New Roman"/>
          <w:lang w:val="fr-FR"/>
        </w:rPr>
        <w:t>Plan d'action espèces et habitats (</w:t>
      </w:r>
      <w:proofErr w:type="spellStart"/>
      <w:r w:rsidRPr="00EA6939">
        <w:rPr>
          <w:rFonts w:ascii="Times New Roman" w:hAnsi="Times New Roman" w:cs="Times New Roman"/>
          <w:lang w:val="fr-FR"/>
        </w:rPr>
        <w:t>webpage</w:t>
      </w:r>
      <w:proofErr w:type="spellEnd"/>
      <w:r w:rsidRPr="00EA6939">
        <w:rPr>
          <w:rFonts w:ascii="Times New Roman" w:hAnsi="Times New Roman" w:cs="Times New Roman"/>
          <w:lang w:val="fr-FR"/>
        </w:rPr>
        <w:t xml:space="preserve">) – </w:t>
      </w:r>
      <w:proofErr w:type="gramStart"/>
      <w:r w:rsidRPr="00EA6939">
        <w:rPr>
          <w:rFonts w:ascii="Times New Roman" w:hAnsi="Times New Roman" w:cs="Times New Roman"/>
          <w:lang w:val="fr-FR"/>
        </w:rPr>
        <w:t>Ministère de l'Environnement</w:t>
      </w:r>
      <w:proofErr w:type="gramEnd"/>
      <w:r w:rsidRPr="00EA6939">
        <w:rPr>
          <w:rFonts w:ascii="Times New Roman" w:hAnsi="Times New Roman" w:cs="Times New Roman"/>
          <w:lang w:val="fr-FR"/>
        </w:rPr>
        <w:t xml:space="preserve">. </w:t>
      </w:r>
      <w:r w:rsidRPr="00EA6939">
        <w:rPr>
          <w:rFonts w:ascii="Times New Roman" w:hAnsi="Times New Roman" w:cs="Times New Roman"/>
          <w:sz w:val="22"/>
          <w:szCs w:val="22"/>
          <w:lang w:val="fr-FR"/>
        </w:rPr>
        <w:t>https://environnement.public.lu/fr/natur/biodiversite/plan_d_action_especes_et_habitats1.htm</w:t>
      </w:r>
      <w:r w:rsidR="00122491" w:rsidRPr="00EA6939">
        <w:rPr>
          <w:rFonts w:ascii="Times New Roman" w:hAnsi="Times New Roman" w:cs="Times New Roman"/>
          <w:sz w:val="22"/>
          <w:szCs w:val="22"/>
          <w:lang w:val="fr-FR"/>
        </w:rPr>
        <w:t>l</w:t>
      </w:r>
    </w:p>
    <w:p w14:paraId="019A44BA" w14:textId="77777777" w:rsidR="007A5266" w:rsidRPr="00EA6939" w:rsidRDefault="007A5266" w:rsidP="007A5266">
      <w:pPr>
        <w:rPr>
          <w:rFonts w:ascii="Times New Roman" w:hAnsi="Times New Roman" w:cs="Times New Roman"/>
          <w:lang w:val="fr-FR"/>
        </w:rPr>
      </w:pPr>
      <w:r w:rsidRPr="00EA6939">
        <w:rPr>
          <w:rFonts w:ascii="Times New Roman" w:hAnsi="Times New Roman" w:cs="Times New Roman"/>
          <w:lang w:val="fr-FR"/>
        </w:rPr>
        <w:t xml:space="preserve">Plan d'action national – Garantie pour l'enfance – </w:t>
      </w:r>
      <w:proofErr w:type="gramStart"/>
      <w:r w:rsidRPr="00EA6939">
        <w:rPr>
          <w:rFonts w:ascii="Times New Roman" w:hAnsi="Times New Roman" w:cs="Times New Roman"/>
          <w:lang w:val="fr-FR"/>
        </w:rPr>
        <w:t>Ministère de l'Éducation</w:t>
      </w:r>
      <w:proofErr w:type="gramEnd"/>
      <w:r w:rsidRPr="00EA6939">
        <w:rPr>
          <w:rFonts w:ascii="Times New Roman" w:hAnsi="Times New Roman" w:cs="Times New Roman"/>
          <w:lang w:val="fr-FR"/>
        </w:rPr>
        <w:t xml:space="preserve"> nationale. https://men.public.lu/dam-assets/fr/themes-transversaux/droits-enfant/pan-garantie-pour-lenfance.pdf</w:t>
      </w:r>
    </w:p>
    <w:p w14:paraId="164B3A29" w14:textId="77777777" w:rsidR="007A5266" w:rsidRPr="00EA6939" w:rsidRDefault="007A5266" w:rsidP="007A5266">
      <w:pPr>
        <w:rPr>
          <w:rFonts w:ascii="Times New Roman" w:hAnsi="Times New Roman" w:cs="Times New Roman"/>
          <w:lang w:val="fr-FR"/>
        </w:rPr>
      </w:pPr>
      <w:r w:rsidRPr="00EA6939">
        <w:rPr>
          <w:rFonts w:ascii="Times New Roman" w:hAnsi="Times New Roman" w:cs="Times New Roman"/>
          <w:lang w:val="fr-FR"/>
        </w:rPr>
        <w:t xml:space="preserve">Plan d'action national antiracisme – </w:t>
      </w:r>
      <w:proofErr w:type="gramStart"/>
      <w:r w:rsidRPr="00EA6939">
        <w:rPr>
          <w:rFonts w:ascii="Times New Roman" w:hAnsi="Times New Roman" w:cs="Times New Roman"/>
          <w:lang w:val="fr-FR"/>
        </w:rPr>
        <w:t>Ministère de l'Éducation</w:t>
      </w:r>
      <w:proofErr w:type="gramEnd"/>
      <w:r w:rsidRPr="00EA6939">
        <w:rPr>
          <w:rFonts w:ascii="Times New Roman" w:hAnsi="Times New Roman" w:cs="Times New Roman"/>
          <w:lang w:val="fr-FR"/>
        </w:rPr>
        <w:t xml:space="preserve"> nationale, </w:t>
      </w:r>
      <w:proofErr w:type="spellStart"/>
      <w:r w:rsidRPr="00EA6939">
        <w:rPr>
          <w:rFonts w:ascii="Times New Roman" w:hAnsi="Times New Roman" w:cs="Times New Roman"/>
          <w:lang w:val="fr-FR"/>
        </w:rPr>
        <w:t>Dec</w:t>
      </w:r>
      <w:proofErr w:type="spellEnd"/>
      <w:r w:rsidRPr="00EA6939">
        <w:rPr>
          <w:rFonts w:ascii="Times New Roman" w:hAnsi="Times New Roman" w:cs="Times New Roman"/>
          <w:lang w:val="fr-FR"/>
        </w:rPr>
        <w:t>. 2025. https://men.public.lu/content/dam/men/fr/actualites/articles/communiques-conference-presse/2025/12/pan-ar/plan-daction-national-antiracisme.pdf</w:t>
      </w:r>
    </w:p>
    <w:p w14:paraId="5F02FF46" w14:textId="77777777" w:rsidR="007A5266" w:rsidRPr="00EA6939" w:rsidRDefault="007A5266" w:rsidP="007A5266">
      <w:pPr>
        <w:rPr>
          <w:rFonts w:ascii="Times New Roman" w:hAnsi="Times New Roman" w:cs="Times New Roman"/>
          <w:lang w:val="fr-FR"/>
        </w:rPr>
      </w:pPr>
      <w:r w:rsidRPr="00EA6939">
        <w:rPr>
          <w:rFonts w:ascii="Times New Roman" w:hAnsi="Times New Roman" w:cs="Times New Roman"/>
          <w:lang w:val="fr-FR"/>
        </w:rPr>
        <w:t>Plan d'action national contre la pauvreté (PAN) – MFSVA. https://mfsva.gouvernement.lu/dam-assets/publications/pan/plan-d-action-national-pauvret.pdf</w:t>
      </w:r>
    </w:p>
    <w:p w14:paraId="1108179B" w14:textId="77777777" w:rsidR="007A5266" w:rsidRPr="00EA6939" w:rsidRDefault="007A5266" w:rsidP="007A5266">
      <w:pPr>
        <w:rPr>
          <w:rFonts w:ascii="Times New Roman" w:hAnsi="Times New Roman" w:cs="Times New Roman"/>
          <w:lang w:val="fr-FR"/>
        </w:rPr>
      </w:pPr>
      <w:r w:rsidRPr="00EA6939">
        <w:rPr>
          <w:rFonts w:ascii="Times New Roman" w:hAnsi="Times New Roman" w:cs="Times New Roman"/>
          <w:lang w:val="fr-FR"/>
        </w:rPr>
        <w:t>Plan d'action national LGBTIQ+ 2025 – MEGA (</w:t>
      </w:r>
      <w:proofErr w:type="gramStart"/>
      <w:r w:rsidRPr="00EA6939">
        <w:rPr>
          <w:rFonts w:ascii="Times New Roman" w:hAnsi="Times New Roman" w:cs="Times New Roman"/>
          <w:lang w:val="fr-FR"/>
        </w:rPr>
        <w:t>Ministère de l'Égalité</w:t>
      </w:r>
      <w:proofErr w:type="gramEnd"/>
      <w:r w:rsidRPr="00EA6939">
        <w:rPr>
          <w:rFonts w:ascii="Times New Roman" w:hAnsi="Times New Roman" w:cs="Times New Roman"/>
          <w:lang w:val="fr-FR"/>
        </w:rPr>
        <w:t xml:space="preserve"> entre femmes et hommes et de la Diversité), 23 July 2025. https://mega.public.lu/dam-assets/fr/publications/20250723-pan-lgbtiq-2025-mega.pdf</w:t>
      </w:r>
    </w:p>
    <w:p w14:paraId="7E7E5824" w14:textId="77777777" w:rsidR="007A5266" w:rsidRPr="00EA6939" w:rsidRDefault="007A5266" w:rsidP="007A5266">
      <w:pPr>
        <w:rPr>
          <w:rFonts w:ascii="Times New Roman" w:hAnsi="Times New Roman" w:cs="Times New Roman"/>
          <w:lang w:val="fr-FR"/>
        </w:rPr>
      </w:pPr>
      <w:r w:rsidRPr="00EA6939">
        <w:rPr>
          <w:rFonts w:ascii="Times New Roman" w:hAnsi="Times New Roman" w:cs="Times New Roman"/>
          <w:lang w:val="fr-FR"/>
        </w:rPr>
        <w:t xml:space="preserve">Plan d'action national pour l'agriculture biologique 2025 (PAN Bio) – </w:t>
      </w:r>
      <w:proofErr w:type="gramStart"/>
      <w:r w:rsidRPr="00EA6939">
        <w:rPr>
          <w:rFonts w:ascii="Times New Roman" w:hAnsi="Times New Roman" w:cs="Times New Roman"/>
          <w:lang w:val="fr-FR"/>
        </w:rPr>
        <w:t>Ministère de l'Agriculture</w:t>
      </w:r>
      <w:proofErr w:type="gramEnd"/>
      <w:r w:rsidRPr="00EA6939">
        <w:rPr>
          <w:rFonts w:ascii="Times New Roman" w:hAnsi="Times New Roman" w:cs="Times New Roman"/>
          <w:lang w:val="fr-FR"/>
        </w:rPr>
        <w:t>, 24 March 2021. https://agriculture.public.lu/dam-assets/veroeffentlichungen/broschueren/biolandwirtschaft/20210324-pan-bio-2025-fr.pdf</w:t>
      </w:r>
    </w:p>
    <w:p w14:paraId="50085E2E" w14:textId="77777777" w:rsidR="007A5266" w:rsidRPr="00EA6939" w:rsidRDefault="007A5266" w:rsidP="007A5266">
      <w:pPr>
        <w:rPr>
          <w:rFonts w:ascii="Times New Roman" w:hAnsi="Times New Roman" w:cs="Times New Roman"/>
          <w:lang w:val="fr-FR"/>
        </w:rPr>
      </w:pPr>
      <w:r w:rsidRPr="00EA6939">
        <w:rPr>
          <w:rFonts w:ascii="Times New Roman" w:hAnsi="Times New Roman" w:cs="Times New Roman"/>
          <w:lang w:val="fr-FR"/>
        </w:rPr>
        <w:t xml:space="preserve">Plan de gestion des districts hydrographiques (PDG) – 4e </w:t>
      </w:r>
      <w:proofErr w:type="gramStart"/>
      <w:r w:rsidRPr="00EA6939">
        <w:rPr>
          <w:rFonts w:ascii="Times New Roman" w:hAnsi="Times New Roman" w:cs="Times New Roman"/>
          <w:lang w:val="fr-FR"/>
        </w:rPr>
        <w:t>cycle:</w:t>
      </w:r>
      <w:proofErr w:type="gramEnd"/>
      <w:r w:rsidRPr="00EA6939">
        <w:rPr>
          <w:rFonts w:ascii="Times New Roman" w:hAnsi="Times New Roman" w:cs="Times New Roman"/>
          <w:lang w:val="fr-FR"/>
        </w:rPr>
        <w:t xml:space="preserve"> </w:t>
      </w:r>
      <w:proofErr w:type="spellStart"/>
      <w:r w:rsidRPr="00EA6939">
        <w:rPr>
          <w:rFonts w:ascii="Times New Roman" w:hAnsi="Times New Roman" w:cs="Times New Roman"/>
          <w:lang w:val="fr-FR"/>
        </w:rPr>
        <w:t>Zeitplan</w:t>
      </w:r>
      <w:proofErr w:type="spellEnd"/>
      <w:r w:rsidRPr="00EA6939">
        <w:rPr>
          <w:rFonts w:ascii="Times New Roman" w:hAnsi="Times New Roman" w:cs="Times New Roman"/>
          <w:lang w:val="fr-FR"/>
        </w:rPr>
        <w:t xml:space="preserve"> </w:t>
      </w:r>
      <w:proofErr w:type="spellStart"/>
      <w:r w:rsidRPr="00EA6939">
        <w:rPr>
          <w:rFonts w:ascii="Times New Roman" w:hAnsi="Times New Roman" w:cs="Times New Roman"/>
          <w:lang w:val="fr-FR"/>
        </w:rPr>
        <w:t>und</w:t>
      </w:r>
      <w:proofErr w:type="spellEnd"/>
      <w:r w:rsidRPr="00EA6939">
        <w:rPr>
          <w:rFonts w:ascii="Times New Roman" w:hAnsi="Times New Roman" w:cs="Times New Roman"/>
          <w:lang w:val="fr-FR"/>
        </w:rPr>
        <w:t xml:space="preserve"> </w:t>
      </w:r>
      <w:proofErr w:type="spellStart"/>
      <w:r w:rsidRPr="00EA6939">
        <w:rPr>
          <w:rFonts w:ascii="Times New Roman" w:hAnsi="Times New Roman" w:cs="Times New Roman"/>
          <w:lang w:val="fr-FR"/>
        </w:rPr>
        <w:t>Arbeitsprogramm</w:t>
      </w:r>
      <w:proofErr w:type="spellEnd"/>
      <w:r w:rsidRPr="00EA6939">
        <w:rPr>
          <w:rFonts w:ascii="Times New Roman" w:hAnsi="Times New Roman" w:cs="Times New Roman"/>
          <w:lang w:val="fr-FR"/>
        </w:rPr>
        <w:t xml:space="preserve"> (DE brochure) – Administration de la gestion de l'eau. https://eau.gouvernement.lu/dam-assets/administration/documents/4-cycle/brochurepdg-zeitplanarbeitsprogramm-de.pdf</w:t>
      </w:r>
    </w:p>
    <w:p w14:paraId="6C11E359" w14:textId="77777777" w:rsidR="007A5266" w:rsidRPr="00EA6939" w:rsidRDefault="007A5266" w:rsidP="007A5266">
      <w:pPr>
        <w:rPr>
          <w:rFonts w:ascii="Times New Roman" w:hAnsi="Times New Roman" w:cs="Times New Roman"/>
          <w:lang w:val="fr-FR"/>
        </w:rPr>
      </w:pPr>
      <w:r w:rsidRPr="00EA6939">
        <w:rPr>
          <w:rFonts w:ascii="Times New Roman" w:hAnsi="Times New Roman" w:cs="Times New Roman"/>
          <w:lang w:val="fr-FR"/>
        </w:rPr>
        <w:t>Plan directeur sectoriel Paysages (PSP) (</w:t>
      </w:r>
      <w:proofErr w:type="spellStart"/>
      <w:r w:rsidRPr="00EA6939">
        <w:rPr>
          <w:rFonts w:ascii="Times New Roman" w:hAnsi="Times New Roman" w:cs="Times New Roman"/>
          <w:lang w:val="fr-FR"/>
        </w:rPr>
        <w:t>webpage</w:t>
      </w:r>
      <w:proofErr w:type="spellEnd"/>
      <w:r w:rsidRPr="00EA6939">
        <w:rPr>
          <w:rFonts w:ascii="Times New Roman" w:hAnsi="Times New Roman" w:cs="Times New Roman"/>
          <w:lang w:val="fr-FR"/>
        </w:rPr>
        <w:t>) – Portail de l'aménagement du territoire. https://amenagement-territoire.public.lu/fr/plans-caractere-reglementaire/plans-sectoriels-primaires/paysage.html</w:t>
      </w:r>
    </w:p>
    <w:p w14:paraId="054BC8F8" w14:textId="77777777" w:rsidR="007A5266" w:rsidRPr="00EA6939" w:rsidRDefault="007A5266" w:rsidP="007A5266">
      <w:pPr>
        <w:rPr>
          <w:rFonts w:ascii="Times New Roman" w:hAnsi="Times New Roman" w:cs="Times New Roman"/>
          <w:lang w:val="fr-FR"/>
        </w:rPr>
      </w:pPr>
      <w:r w:rsidRPr="00EA6939">
        <w:rPr>
          <w:rFonts w:ascii="Times New Roman" w:hAnsi="Times New Roman" w:cs="Times New Roman"/>
          <w:lang w:val="fr-FR"/>
        </w:rPr>
        <w:lastRenderedPageBreak/>
        <w:t xml:space="preserve">Plan national intégré en matière d'énergie et de climat (PNEC) – Projet de mise à jour – </w:t>
      </w:r>
      <w:proofErr w:type="gramStart"/>
      <w:r w:rsidRPr="00EA6939">
        <w:rPr>
          <w:rFonts w:ascii="Times New Roman" w:hAnsi="Times New Roman" w:cs="Times New Roman"/>
          <w:lang w:val="fr-FR"/>
        </w:rPr>
        <w:t>Ministère de l'Environnement</w:t>
      </w:r>
      <w:proofErr w:type="gramEnd"/>
      <w:r w:rsidRPr="00EA6939">
        <w:rPr>
          <w:rFonts w:ascii="Times New Roman" w:hAnsi="Times New Roman" w:cs="Times New Roman"/>
          <w:lang w:val="fr-FR"/>
        </w:rPr>
        <w:t>, July 2023. https://environnement.public.lu/content/dam/environnement/actualites/2023/juillet-2023/pnec/pnec-projet-de-mise-jour-luxembourg.pdf</w:t>
      </w:r>
    </w:p>
    <w:p w14:paraId="47697A7B" w14:textId="77777777" w:rsidR="007A5266" w:rsidRPr="00EA6939" w:rsidRDefault="007A5266" w:rsidP="007A5266">
      <w:pPr>
        <w:rPr>
          <w:rFonts w:ascii="Times New Roman" w:hAnsi="Times New Roman" w:cs="Times New Roman"/>
          <w:lang w:val="fr-FR"/>
        </w:rPr>
      </w:pPr>
      <w:r w:rsidRPr="00EA6939">
        <w:rPr>
          <w:rFonts w:ascii="Times New Roman" w:hAnsi="Times New Roman" w:cs="Times New Roman"/>
          <w:lang w:val="fr-FR"/>
        </w:rPr>
        <w:t>Plan national intégré en matière d'énergie et de climat (PNEC) (</w:t>
      </w:r>
      <w:proofErr w:type="spellStart"/>
      <w:r w:rsidRPr="00EA6939">
        <w:rPr>
          <w:rFonts w:ascii="Times New Roman" w:hAnsi="Times New Roman" w:cs="Times New Roman"/>
          <w:lang w:val="fr-FR"/>
        </w:rPr>
        <w:t>webpage</w:t>
      </w:r>
      <w:proofErr w:type="spellEnd"/>
      <w:r w:rsidRPr="00EA6939">
        <w:rPr>
          <w:rFonts w:ascii="Times New Roman" w:hAnsi="Times New Roman" w:cs="Times New Roman"/>
          <w:lang w:val="fr-FR"/>
        </w:rPr>
        <w:t>). https://environnement.public.lu/fr/klima-an-energie/planpnec.html</w:t>
      </w:r>
    </w:p>
    <w:p w14:paraId="348C96DA" w14:textId="77777777" w:rsidR="007A5266" w:rsidRPr="00EA6939" w:rsidRDefault="007A5266" w:rsidP="007A5266">
      <w:pPr>
        <w:rPr>
          <w:rFonts w:ascii="Times New Roman" w:hAnsi="Times New Roman" w:cs="Times New Roman"/>
          <w:lang w:val="fr-FR"/>
        </w:rPr>
      </w:pPr>
      <w:r w:rsidRPr="00EA6939">
        <w:rPr>
          <w:rFonts w:ascii="Times New Roman" w:hAnsi="Times New Roman" w:cs="Times New Roman"/>
          <w:lang w:val="fr-FR"/>
        </w:rPr>
        <w:t>Plan national santé 2023 (</w:t>
      </w:r>
      <w:proofErr w:type="spellStart"/>
      <w:r w:rsidRPr="00EA6939">
        <w:rPr>
          <w:rFonts w:ascii="Times New Roman" w:hAnsi="Times New Roman" w:cs="Times New Roman"/>
          <w:lang w:val="fr-FR"/>
        </w:rPr>
        <w:t>webpage</w:t>
      </w:r>
      <w:proofErr w:type="spellEnd"/>
      <w:r w:rsidRPr="00EA6939">
        <w:rPr>
          <w:rFonts w:ascii="Times New Roman" w:hAnsi="Times New Roman" w:cs="Times New Roman"/>
          <w:lang w:val="fr-FR"/>
        </w:rPr>
        <w:t>) – Santé/Sécurité sociale. https://santesecu.public.lu/fr/publications/p/plan-national-sante-2023.html</w:t>
      </w:r>
    </w:p>
    <w:p w14:paraId="1083FEB1" w14:textId="77777777" w:rsidR="007A5266" w:rsidRPr="00EA6939" w:rsidRDefault="007A5266" w:rsidP="007A5266">
      <w:pPr>
        <w:rPr>
          <w:rFonts w:ascii="Times New Roman" w:hAnsi="Times New Roman" w:cs="Times New Roman"/>
          <w:lang w:val="fr-FR"/>
        </w:rPr>
      </w:pPr>
      <w:r w:rsidRPr="00EA6939">
        <w:rPr>
          <w:rFonts w:ascii="Times New Roman" w:hAnsi="Times New Roman" w:cs="Times New Roman"/>
          <w:lang w:val="fr-FR"/>
        </w:rPr>
        <w:t>Plan/Stratégie nationale Handicap (</w:t>
      </w:r>
      <w:proofErr w:type="spellStart"/>
      <w:r w:rsidRPr="00EA6939">
        <w:rPr>
          <w:rFonts w:ascii="Times New Roman" w:hAnsi="Times New Roman" w:cs="Times New Roman"/>
          <w:lang w:val="fr-FR"/>
        </w:rPr>
        <w:t>webpage</w:t>
      </w:r>
      <w:proofErr w:type="spellEnd"/>
      <w:r w:rsidRPr="00EA6939">
        <w:rPr>
          <w:rFonts w:ascii="Times New Roman" w:hAnsi="Times New Roman" w:cs="Times New Roman"/>
          <w:lang w:val="fr-FR"/>
        </w:rPr>
        <w:t>) – MFSVA. https://mfsva.gouvernement.lu/fr/publications/plan-strategie/handicap.html</w:t>
      </w:r>
    </w:p>
    <w:p w14:paraId="32CE8972" w14:textId="77777777" w:rsidR="007A5266" w:rsidRPr="00EA6939" w:rsidRDefault="007A5266" w:rsidP="007A5266">
      <w:pPr>
        <w:rPr>
          <w:rFonts w:ascii="Times New Roman" w:hAnsi="Times New Roman" w:cs="Times New Roman"/>
          <w:lang w:val="fr-FR"/>
        </w:rPr>
      </w:pPr>
      <w:r w:rsidRPr="00EA6939">
        <w:rPr>
          <w:rFonts w:ascii="Times New Roman" w:hAnsi="Times New Roman" w:cs="Times New Roman"/>
          <w:lang w:val="fr-FR"/>
        </w:rPr>
        <w:t xml:space="preserve">PNPN3. Plan National concernant la Protection de la Nature — 3e plan (PNPN3) — </w:t>
      </w:r>
      <w:proofErr w:type="gramStart"/>
      <w:r w:rsidRPr="00EA6939">
        <w:rPr>
          <w:rFonts w:ascii="Times New Roman" w:hAnsi="Times New Roman" w:cs="Times New Roman"/>
          <w:lang w:val="fr-FR"/>
        </w:rPr>
        <w:t>Ministère de l'Environnement</w:t>
      </w:r>
      <w:proofErr w:type="gramEnd"/>
      <w:r w:rsidRPr="00EA6939">
        <w:rPr>
          <w:rFonts w:ascii="Times New Roman" w:hAnsi="Times New Roman" w:cs="Times New Roman"/>
          <w:lang w:val="fr-FR"/>
        </w:rPr>
        <w:t>, du Climat et de la Biodiversité, Luxembourg. https://environnement.public.lu/dam-assets/documents/natur/biodiversite/pnpn/pnpn-version-3.pdf (</w:t>
      </w:r>
      <w:proofErr w:type="spellStart"/>
      <w:r w:rsidRPr="00EA6939">
        <w:rPr>
          <w:rFonts w:ascii="Times New Roman" w:hAnsi="Times New Roman" w:cs="Times New Roman"/>
          <w:lang w:val="fr-FR"/>
        </w:rPr>
        <w:t>also</w:t>
      </w:r>
      <w:proofErr w:type="spellEnd"/>
      <w:r w:rsidRPr="00EA6939">
        <w:rPr>
          <w:rFonts w:ascii="Times New Roman" w:hAnsi="Times New Roman" w:cs="Times New Roman"/>
          <w:lang w:val="fr-FR"/>
        </w:rPr>
        <w:t xml:space="preserve"> </w:t>
      </w:r>
      <w:proofErr w:type="spellStart"/>
      <w:r w:rsidRPr="00EA6939">
        <w:rPr>
          <w:rFonts w:ascii="Times New Roman" w:hAnsi="Times New Roman" w:cs="Times New Roman"/>
          <w:lang w:val="fr-FR"/>
        </w:rPr>
        <w:t>submitted</w:t>
      </w:r>
      <w:proofErr w:type="spellEnd"/>
      <w:r w:rsidRPr="00EA6939">
        <w:rPr>
          <w:rFonts w:ascii="Times New Roman" w:hAnsi="Times New Roman" w:cs="Times New Roman"/>
          <w:lang w:val="fr-FR"/>
        </w:rPr>
        <w:t xml:space="preserve"> to CBD as </w:t>
      </w:r>
      <w:proofErr w:type="spellStart"/>
      <w:r w:rsidRPr="00EA6939">
        <w:rPr>
          <w:rFonts w:ascii="Times New Roman" w:hAnsi="Times New Roman" w:cs="Times New Roman"/>
          <w:lang w:val="fr-FR"/>
        </w:rPr>
        <w:t>Luxembourg's</w:t>
      </w:r>
      <w:proofErr w:type="spellEnd"/>
      <w:r w:rsidRPr="00EA6939">
        <w:rPr>
          <w:rFonts w:ascii="Times New Roman" w:hAnsi="Times New Roman" w:cs="Times New Roman"/>
          <w:lang w:val="fr-FR"/>
        </w:rPr>
        <w:t xml:space="preserve"> </w:t>
      </w:r>
      <w:proofErr w:type="spellStart"/>
      <w:r w:rsidRPr="00EA6939">
        <w:rPr>
          <w:rFonts w:ascii="Times New Roman" w:hAnsi="Times New Roman" w:cs="Times New Roman"/>
          <w:lang w:val="fr-FR"/>
        </w:rPr>
        <w:t>updated</w:t>
      </w:r>
      <w:proofErr w:type="spellEnd"/>
      <w:r w:rsidRPr="00EA6939">
        <w:rPr>
          <w:rFonts w:ascii="Times New Roman" w:hAnsi="Times New Roman" w:cs="Times New Roman"/>
          <w:lang w:val="fr-FR"/>
        </w:rPr>
        <w:t xml:space="preserve"> NBSAP v</w:t>
      </w:r>
      <w:proofErr w:type="gramStart"/>
      <w:r w:rsidRPr="00EA6939">
        <w:rPr>
          <w:rFonts w:ascii="Times New Roman" w:hAnsi="Times New Roman" w:cs="Times New Roman"/>
          <w:lang w:val="fr-FR"/>
        </w:rPr>
        <w:t>3:</w:t>
      </w:r>
      <w:proofErr w:type="gramEnd"/>
      <w:r w:rsidRPr="00EA6939">
        <w:rPr>
          <w:rFonts w:ascii="Times New Roman" w:hAnsi="Times New Roman" w:cs="Times New Roman"/>
          <w:lang w:val="fr-FR"/>
        </w:rPr>
        <w:t xml:space="preserve"> https://www.cbd.int/doc/world/lu/lu-nbsap-v3-fr.pdf)</w:t>
      </w:r>
    </w:p>
    <w:p w14:paraId="387B9648" w14:textId="77777777" w:rsidR="007A5266" w:rsidRPr="00EA6939" w:rsidRDefault="007A5266" w:rsidP="007A5266">
      <w:pPr>
        <w:rPr>
          <w:rFonts w:ascii="Times New Roman" w:hAnsi="Times New Roman" w:cs="Times New Roman"/>
          <w:lang w:val="fr-FR"/>
        </w:rPr>
      </w:pPr>
      <w:r w:rsidRPr="00EA6939">
        <w:rPr>
          <w:rFonts w:ascii="Times New Roman" w:hAnsi="Times New Roman" w:cs="Times New Roman"/>
          <w:lang w:val="fr-FR"/>
        </w:rPr>
        <w:t xml:space="preserve">Programme directeur d'aménagement du territoire (PDAT) – Luxembourg </w:t>
      </w:r>
      <w:proofErr w:type="spellStart"/>
      <w:r w:rsidRPr="00EA6939">
        <w:rPr>
          <w:rFonts w:ascii="Times New Roman" w:hAnsi="Times New Roman" w:cs="Times New Roman"/>
          <w:lang w:val="fr-FR"/>
        </w:rPr>
        <w:t>Government</w:t>
      </w:r>
      <w:proofErr w:type="spellEnd"/>
      <w:r w:rsidRPr="00EA6939">
        <w:rPr>
          <w:rFonts w:ascii="Times New Roman" w:hAnsi="Times New Roman" w:cs="Times New Roman"/>
          <w:lang w:val="fr-FR"/>
        </w:rPr>
        <w:t xml:space="preserve">, </w:t>
      </w:r>
      <w:proofErr w:type="spellStart"/>
      <w:r w:rsidRPr="00EA6939">
        <w:rPr>
          <w:rFonts w:ascii="Times New Roman" w:hAnsi="Times New Roman" w:cs="Times New Roman"/>
          <w:lang w:val="fr-FR"/>
        </w:rPr>
        <w:t>adopted</w:t>
      </w:r>
      <w:proofErr w:type="spellEnd"/>
      <w:r w:rsidRPr="00EA6939">
        <w:rPr>
          <w:rFonts w:ascii="Times New Roman" w:hAnsi="Times New Roman" w:cs="Times New Roman"/>
          <w:lang w:val="fr-FR"/>
        </w:rPr>
        <w:t xml:space="preserve"> 21 June 2023. https://amenagement-territoire.public.lu/content/dam/amenagement_territoire/fr/strategies_territoriales/pdat-2023/annexes/pdat-programme-directeur-damnagement-du-territoire-4072023.pdf</w:t>
      </w:r>
    </w:p>
    <w:p w14:paraId="78412703" w14:textId="77777777" w:rsidR="007A5266" w:rsidRPr="00EA6939" w:rsidRDefault="007A5266" w:rsidP="007A5266">
      <w:pPr>
        <w:rPr>
          <w:rFonts w:ascii="Times New Roman" w:hAnsi="Times New Roman" w:cs="Times New Roman"/>
          <w:lang w:val="fr-FR"/>
        </w:rPr>
      </w:pPr>
      <w:r w:rsidRPr="00EA6939">
        <w:rPr>
          <w:rFonts w:ascii="Times New Roman" w:hAnsi="Times New Roman" w:cs="Times New Roman"/>
          <w:lang w:val="fr-FR"/>
        </w:rPr>
        <w:t xml:space="preserve">Programme national de réforme (PNR) 2024 – Luxembourg – </w:t>
      </w:r>
      <w:proofErr w:type="gramStart"/>
      <w:r w:rsidRPr="00EA6939">
        <w:rPr>
          <w:rFonts w:ascii="Times New Roman" w:hAnsi="Times New Roman" w:cs="Times New Roman"/>
          <w:lang w:val="fr-FR"/>
        </w:rPr>
        <w:t>Ministère de l'Économie</w:t>
      </w:r>
      <w:proofErr w:type="gramEnd"/>
      <w:r w:rsidRPr="00EA6939">
        <w:rPr>
          <w:rFonts w:ascii="Times New Roman" w:hAnsi="Times New Roman" w:cs="Times New Roman"/>
          <w:lang w:val="fr-FR"/>
        </w:rPr>
        <w:t>. https://meco.gouvernement.lu/fr/publications.gouv2024_odc+fr+publications+rapport-etude-analyse+programme-national-de-reforme+2024-pnr-luxembourg.html</w:t>
      </w:r>
    </w:p>
    <w:p w14:paraId="76829CA4" w14:textId="77777777" w:rsidR="007A5266" w:rsidRPr="00EA6939" w:rsidRDefault="007A5266" w:rsidP="007A5266">
      <w:pPr>
        <w:rPr>
          <w:rFonts w:ascii="Times New Roman" w:hAnsi="Times New Roman" w:cs="Times New Roman"/>
          <w:lang w:val="fr-FR"/>
        </w:rPr>
      </w:pPr>
      <w:r w:rsidRPr="00EA6939">
        <w:rPr>
          <w:rFonts w:ascii="Times New Roman" w:hAnsi="Times New Roman" w:cs="Times New Roman"/>
          <w:lang w:val="fr-FR"/>
        </w:rPr>
        <w:t>Rapport du groupe de travail sur la résilience des forêts au Luxembourg – 30 May 2022. https://environnement.public.lu/content/dam/environnement/documents/for%C3%AAt/rapport-gt-resilience-forets-luxembourg-20220530.pdf</w:t>
      </w:r>
    </w:p>
    <w:p w14:paraId="0BC037D7" w14:textId="77777777" w:rsidR="007A5266" w:rsidRPr="00EA6939" w:rsidRDefault="007A5266" w:rsidP="007A5266">
      <w:pPr>
        <w:rPr>
          <w:rFonts w:ascii="Times New Roman" w:hAnsi="Times New Roman" w:cs="Times New Roman"/>
          <w:lang w:val="fr-FR"/>
        </w:rPr>
      </w:pPr>
      <w:r w:rsidRPr="00EA6939">
        <w:rPr>
          <w:rFonts w:ascii="Times New Roman" w:hAnsi="Times New Roman" w:cs="Times New Roman"/>
          <w:lang w:val="fr-FR"/>
        </w:rPr>
        <w:t xml:space="preserve">Règlement interne du Gouvernement – </w:t>
      </w:r>
      <w:proofErr w:type="spellStart"/>
      <w:r w:rsidRPr="00EA6939">
        <w:rPr>
          <w:rFonts w:ascii="Times New Roman" w:hAnsi="Times New Roman" w:cs="Times New Roman"/>
          <w:lang w:val="fr-FR"/>
        </w:rPr>
        <w:t>Legilux</w:t>
      </w:r>
      <w:proofErr w:type="spellEnd"/>
      <w:r w:rsidRPr="00EA6939">
        <w:rPr>
          <w:rFonts w:ascii="Times New Roman" w:hAnsi="Times New Roman" w:cs="Times New Roman"/>
          <w:lang w:val="fr-FR"/>
        </w:rPr>
        <w:t xml:space="preserve"> (Mémorial A n°779, 27 Nov. 2023). https://legilux.public.lu/eli/etat/leg/ri/2023/11/27/a779/jo</w:t>
      </w:r>
    </w:p>
    <w:p w14:paraId="682AFB1C" w14:textId="77777777" w:rsidR="007A5266" w:rsidRPr="00EA6939" w:rsidRDefault="007A5266" w:rsidP="007A5266">
      <w:pPr>
        <w:rPr>
          <w:rFonts w:ascii="Times New Roman" w:hAnsi="Times New Roman" w:cs="Times New Roman"/>
          <w:lang w:val="en-GB"/>
        </w:rPr>
      </w:pPr>
      <w:r w:rsidRPr="00EA6939">
        <w:rPr>
          <w:rFonts w:ascii="Times New Roman" w:hAnsi="Times New Roman" w:cs="Times New Roman"/>
          <w:lang w:val="en-GB"/>
        </w:rPr>
        <w:t>Sixth National Report of Luxembourg to the Convention on Biological Diversity (CBD). Submitted via the CBD's Online Reporting Tool; published on the Clearing-House Mechanism (CHM). https://chm.cbd.int/database/record?documentID=241238</w:t>
      </w:r>
    </w:p>
    <w:p w14:paraId="53F0505D" w14:textId="77777777" w:rsidR="007A5266" w:rsidRPr="00EA6939" w:rsidRDefault="007A5266" w:rsidP="007A5266">
      <w:pPr>
        <w:rPr>
          <w:rFonts w:ascii="Times New Roman" w:hAnsi="Times New Roman" w:cs="Times New Roman"/>
          <w:lang w:val="fr-FR"/>
        </w:rPr>
      </w:pPr>
      <w:r w:rsidRPr="00EA6939">
        <w:rPr>
          <w:rFonts w:ascii="Times New Roman" w:hAnsi="Times New Roman" w:cs="Times New Roman"/>
          <w:lang w:val="fr-FR"/>
        </w:rPr>
        <w:t xml:space="preserve">Stratégie de financement climatique international (FCI) 2021-2025 – </w:t>
      </w:r>
      <w:proofErr w:type="gramStart"/>
      <w:r w:rsidRPr="00EA6939">
        <w:rPr>
          <w:rFonts w:ascii="Times New Roman" w:hAnsi="Times New Roman" w:cs="Times New Roman"/>
          <w:lang w:val="fr-FR"/>
        </w:rPr>
        <w:t>Ministère de l'Environnement</w:t>
      </w:r>
      <w:proofErr w:type="gramEnd"/>
      <w:r w:rsidRPr="00EA6939">
        <w:rPr>
          <w:rFonts w:ascii="Times New Roman" w:hAnsi="Times New Roman" w:cs="Times New Roman"/>
          <w:lang w:val="fr-FR"/>
        </w:rPr>
        <w:t xml:space="preserve"> (final version 2023). https://environnement.public.lu/content/dam/environnement/fr/climat-energie/financement-climatique-international/stratgie-fci-2021-2025-final-2023.pdf</w:t>
      </w:r>
    </w:p>
    <w:p w14:paraId="4547EEE7" w14:textId="77777777" w:rsidR="007A5266" w:rsidRPr="00EA6939" w:rsidRDefault="007A5266" w:rsidP="007A5266">
      <w:pPr>
        <w:rPr>
          <w:rFonts w:ascii="Times New Roman" w:hAnsi="Times New Roman" w:cs="Times New Roman"/>
          <w:lang w:val="fr-FR"/>
        </w:rPr>
      </w:pPr>
      <w:r w:rsidRPr="00EA6939">
        <w:rPr>
          <w:rFonts w:ascii="Times New Roman" w:hAnsi="Times New Roman" w:cs="Times New Roman"/>
          <w:lang w:val="fr-FR"/>
        </w:rPr>
        <w:t>Stratégie et plan national d'adaptation (</w:t>
      </w:r>
      <w:proofErr w:type="spellStart"/>
      <w:r w:rsidRPr="00EA6939">
        <w:rPr>
          <w:rFonts w:ascii="Times New Roman" w:hAnsi="Times New Roman" w:cs="Times New Roman"/>
          <w:lang w:val="fr-FR"/>
        </w:rPr>
        <w:t>climate</w:t>
      </w:r>
      <w:proofErr w:type="spellEnd"/>
      <w:r w:rsidRPr="00EA6939">
        <w:rPr>
          <w:rFonts w:ascii="Times New Roman" w:hAnsi="Times New Roman" w:cs="Times New Roman"/>
          <w:lang w:val="fr-FR"/>
        </w:rPr>
        <w:t xml:space="preserve"> adaptation </w:t>
      </w:r>
      <w:proofErr w:type="spellStart"/>
      <w:r w:rsidRPr="00EA6939">
        <w:rPr>
          <w:rFonts w:ascii="Times New Roman" w:hAnsi="Times New Roman" w:cs="Times New Roman"/>
          <w:lang w:val="fr-FR"/>
        </w:rPr>
        <w:t>strategy</w:t>
      </w:r>
      <w:proofErr w:type="spellEnd"/>
      <w:r w:rsidRPr="00EA6939">
        <w:rPr>
          <w:rFonts w:ascii="Times New Roman" w:hAnsi="Times New Roman" w:cs="Times New Roman"/>
          <w:lang w:val="fr-FR"/>
        </w:rPr>
        <w:t xml:space="preserve">, draft) – </w:t>
      </w:r>
      <w:proofErr w:type="gramStart"/>
      <w:r w:rsidRPr="00EA6939">
        <w:rPr>
          <w:rFonts w:ascii="Times New Roman" w:hAnsi="Times New Roman" w:cs="Times New Roman"/>
          <w:lang w:val="fr-FR"/>
        </w:rPr>
        <w:t>Ministère de l'Environnement</w:t>
      </w:r>
      <w:proofErr w:type="gramEnd"/>
      <w:r w:rsidRPr="00EA6939">
        <w:rPr>
          <w:rFonts w:ascii="Times New Roman" w:hAnsi="Times New Roman" w:cs="Times New Roman"/>
          <w:lang w:val="fr-FR"/>
        </w:rPr>
        <w:t>. https://environnement.public.lu/content/dam/environnement/documents/klima_an_energie/stratgie-et-plan-national-dadaptation-v32-projet-congo.pdf</w:t>
      </w:r>
    </w:p>
    <w:p w14:paraId="73A4FC11" w14:textId="77777777" w:rsidR="007A5266" w:rsidRPr="00EA6939" w:rsidRDefault="007A5266" w:rsidP="007A5266">
      <w:pPr>
        <w:rPr>
          <w:rFonts w:ascii="Times New Roman" w:hAnsi="Times New Roman" w:cs="Times New Roman"/>
          <w:lang w:val="fr-FR"/>
        </w:rPr>
      </w:pPr>
      <w:r w:rsidRPr="00EA6939">
        <w:rPr>
          <w:rFonts w:ascii="Times New Roman" w:hAnsi="Times New Roman" w:cs="Times New Roman"/>
          <w:lang w:val="fr-FR"/>
        </w:rPr>
        <w:lastRenderedPageBreak/>
        <w:t xml:space="preserve">Stratégie générale de la coopération </w:t>
      </w:r>
      <w:proofErr w:type="gramStart"/>
      <w:r w:rsidRPr="00EA6939">
        <w:rPr>
          <w:rFonts w:ascii="Times New Roman" w:hAnsi="Times New Roman" w:cs="Times New Roman"/>
          <w:lang w:val="fr-FR"/>
        </w:rPr>
        <w:t>luxembourgeoise:</w:t>
      </w:r>
      <w:proofErr w:type="gramEnd"/>
      <w:r w:rsidRPr="00EA6939">
        <w:rPr>
          <w:rFonts w:ascii="Times New Roman" w:hAnsi="Times New Roman" w:cs="Times New Roman"/>
          <w:lang w:val="fr-FR"/>
        </w:rPr>
        <w:t xml:space="preserve"> En route pour 2030 – </w:t>
      </w:r>
      <w:proofErr w:type="gramStart"/>
      <w:r w:rsidRPr="00EA6939">
        <w:rPr>
          <w:rFonts w:ascii="Times New Roman" w:hAnsi="Times New Roman" w:cs="Times New Roman"/>
          <w:lang w:val="fr-FR"/>
        </w:rPr>
        <w:t>Ministère</w:t>
      </w:r>
      <w:proofErr w:type="gramEnd"/>
      <w:r w:rsidRPr="00EA6939">
        <w:rPr>
          <w:rFonts w:ascii="Times New Roman" w:hAnsi="Times New Roman" w:cs="Times New Roman"/>
          <w:lang w:val="fr-FR"/>
        </w:rPr>
        <w:t xml:space="preserve"> des Affaires étrangères et européennes (MAEE), 2019. https://cooperation.gouvernement.lu/dam-assets/publications/strat%C3%A9gies/strategie-generale/Strat%C3%A9gie-MAEE-EN.pdf</w:t>
      </w:r>
    </w:p>
    <w:p w14:paraId="1B670473" w14:textId="77777777" w:rsidR="007A5266" w:rsidRPr="00EA6939" w:rsidRDefault="007A5266" w:rsidP="007A5266">
      <w:pPr>
        <w:rPr>
          <w:rFonts w:ascii="Times New Roman" w:hAnsi="Times New Roman" w:cs="Times New Roman"/>
          <w:lang w:val="fr-FR"/>
        </w:rPr>
      </w:pPr>
      <w:r w:rsidRPr="00EA6939">
        <w:rPr>
          <w:rFonts w:ascii="Times New Roman" w:hAnsi="Times New Roman" w:cs="Times New Roman"/>
          <w:lang w:val="fr-FR"/>
        </w:rPr>
        <w:t xml:space="preserve">Stratégie nationale d'éducation au développement </w:t>
      </w:r>
      <w:proofErr w:type="gramStart"/>
      <w:r w:rsidRPr="00EA6939">
        <w:rPr>
          <w:rFonts w:ascii="Times New Roman" w:hAnsi="Times New Roman" w:cs="Times New Roman"/>
          <w:lang w:val="fr-FR"/>
        </w:rPr>
        <w:t>durable:</w:t>
      </w:r>
      <w:proofErr w:type="gramEnd"/>
      <w:r w:rsidRPr="00EA6939">
        <w:rPr>
          <w:rFonts w:ascii="Times New Roman" w:hAnsi="Times New Roman" w:cs="Times New Roman"/>
          <w:lang w:val="fr-FR"/>
        </w:rPr>
        <w:t xml:space="preserve"> "Apprendre le développement durable" – </w:t>
      </w:r>
      <w:proofErr w:type="spellStart"/>
      <w:r w:rsidRPr="00EA6939">
        <w:rPr>
          <w:rFonts w:ascii="Times New Roman" w:hAnsi="Times New Roman" w:cs="Times New Roman"/>
          <w:lang w:val="fr-FR"/>
        </w:rPr>
        <w:t>Bildung</w:t>
      </w:r>
      <w:proofErr w:type="spellEnd"/>
      <w:r w:rsidRPr="00EA6939">
        <w:rPr>
          <w:rFonts w:ascii="Times New Roman" w:hAnsi="Times New Roman" w:cs="Times New Roman"/>
          <w:lang w:val="fr-FR"/>
        </w:rPr>
        <w:t xml:space="preserve"> </w:t>
      </w:r>
      <w:proofErr w:type="spellStart"/>
      <w:r w:rsidRPr="00EA6939">
        <w:rPr>
          <w:rFonts w:ascii="Times New Roman" w:hAnsi="Times New Roman" w:cs="Times New Roman"/>
          <w:lang w:val="fr-FR"/>
        </w:rPr>
        <w:t>fir</w:t>
      </w:r>
      <w:proofErr w:type="spellEnd"/>
      <w:r w:rsidRPr="00EA6939">
        <w:rPr>
          <w:rFonts w:ascii="Times New Roman" w:hAnsi="Times New Roman" w:cs="Times New Roman"/>
          <w:lang w:val="fr-FR"/>
        </w:rPr>
        <w:t xml:space="preserve"> </w:t>
      </w:r>
      <w:proofErr w:type="spellStart"/>
      <w:r w:rsidRPr="00EA6939">
        <w:rPr>
          <w:rFonts w:ascii="Times New Roman" w:hAnsi="Times New Roman" w:cs="Times New Roman"/>
          <w:lang w:val="fr-FR"/>
        </w:rPr>
        <w:t>nohalteg</w:t>
      </w:r>
      <w:proofErr w:type="spellEnd"/>
      <w:r w:rsidRPr="00EA6939">
        <w:rPr>
          <w:rFonts w:ascii="Times New Roman" w:hAnsi="Times New Roman" w:cs="Times New Roman"/>
          <w:lang w:val="fr-FR"/>
        </w:rPr>
        <w:t xml:space="preserve"> </w:t>
      </w:r>
      <w:proofErr w:type="spellStart"/>
      <w:r w:rsidRPr="00EA6939">
        <w:rPr>
          <w:rFonts w:ascii="Times New Roman" w:hAnsi="Times New Roman" w:cs="Times New Roman"/>
          <w:lang w:val="fr-FR"/>
        </w:rPr>
        <w:t>Entwécklung</w:t>
      </w:r>
      <w:proofErr w:type="spellEnd"/>
      <w:r w:rsidRPr="00EA6939">
        <w:rPr>
          <w:rFonts w:ascii="Times New Roman" w:hAnsi="Times New Roman" w:cs="Times New Roman"/>
          <w:lang w:val="fr-FR"/>
        </w:rPr>
        <w:t xml:space="preserve"> (BNE), Sept. 2025. https://bne.lu/wp-content/uploads/2025/09/STRATEGIE-Apprendre-le-developpement-durable.pdf</w:t>
      </w:r>
    </w:p>
    <w:p w14:paraId="5A227562" w14:textId="77777777" w:rsidR="007A5266" w:rsidRPr="00EA6939" w:rsidRDefault="007A5266" w:rsidP="00077422">
      <w:pPr>
        <w:rPr>
          <w:rFonts w:ascii="Times New Roman" w:hAnsi="Times New Roman" w:cs="Times New Roman"/>
          <w:b/>
          <w:bCs/>
          <w:lang w:val="fr-FR"/>
        </w:rPr>
      </w:pPr>
      <w:r w:rsidRPr="00EA6939">
        <w:rPr>
          <w:rFonts w:ascii="Times New Roman" w:hAnsi="Times New Roman" w:cs="Times New Roman"/>
          <w:lang w:val="fr-FR"/>
        </w:rPr>
        <w:t>Zones protégées d'intérêt national (</w:t>
      </w:r>
      <w:proofErr w:type="spellStart"/>
      <w:r w:rsidRPr="00EA6939">
        <w:rPr>
          <w:rFonts w:ascii="Times New Roman" w:hAnsi="Times New Roman" w:cs="Times New Roman"/>
          <w:lang w:val="fr-FR"/>
        </w:rPr>
        <w:t>webpage</w:t>
      </w:r>
      <w:proofErr w:type="spellEnd"/>
      <w:r w:rsidRPr="00EA6939">
        <w:rPr>
          <w:rFonts w:ascii="Times New Roman" w:hAnsi="Times New Roman" w:cs="Times New Roman"/>
          <w:lang w:val="fr-FR"/>
        </w:rPr>
        <w:t>). https://environnement.public.lu/fr/natur/biodiversite/mesure_3_zones_especes_proteges/zones_protegees_interet_national.html</w:t>
      </w:r>
    </w:p>
    <w:sectPr w:rsidR="007A5266" w:rsidRPr="00EA6939" w:rsidSect="0039027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D716CE" w14:textId="77777777" w:rsidR="001C1128" w:rsidRDefault="001C1128" w:rsidP="00190379">
      <w:pPr>
        <w:spacing w:after="0" w:line="240" w:lineRule="auto"/>
      </w:pPr>
      <w:r>
        <w:separator/>
      </w:r>
    </w:p>
  </w:endnote>
  <w:endnote w:type="continuationSeparator" w:id="0">
    <w:p w14:paraId="7D7C70E6" w14:textId="77777777" w:rsidR="001C1128" w:rsidRDefault="001C1128" w:rsidP="001903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Narrow">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DengXian Light">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2DD87" w14:textId="77777777" w:rsidR="0053368C" w:rsidRDefault="0053368C">
    <w:pPr>
      <w:pStyle w:val="Footer"/>
      <w:jc w:val="right"/>
    </w:pPr>
    <w:r>
      <w:fldChar w:fldCharType="begin"/>
    </w:r>
    <w:r>
      <w:instrText>PAGE   \* MERGEFORMAT</w:instrText>
    </w:r>
    <w:r>
      <w:fldChar w:fldCharType="separate"/>
    </w:r>
    <w:r w:rsidR="00362344" w:rsidRPr="00362344">
      <w:rPr>
        <w:noProof/>
        <w:lang w:val="en-GB"/>
      </w:rPr>
      <w:t>48</w:t>
    </w:r>
    <w:r>
      <w:fldChar w:fldCharType="end"/>
    </w:r>
  </w:p>
  <w:p w14:paraId="48796CCB" w14:textId="77777777" w:rsidR="0053368C" w:rsidRDefault="005336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E3F396" w14:textId="77777777" w:rsidR="001C1128" w:rsidRDefault="001C1128" w:rsidP="00190379">
      <w:pPr>
        <w:spacing w:after="0" w:line="240" w:lineRule="auto"/>
      </w:pPr>
      <w:r>
        <w:separator/>
      </w:r>
    </w:p>
  </w:footnote>
  <w:footnote w:type="continuationSeparator" w:id="0">
    <w:p w14:paraId="7306982C" w14:textId="77777777" w:rsidR="001C1128" w:rsidRDefault="001C1128" w:rsidP="00190379">
      <w:pPr>
        <w:spacing w:after="0" w:line="240" w:lineRule="auto"/>
      </w:pPr>
      <w:r>
        <w:continuationSeparator/>
      </w:r>
    </w:p>
  </w:footnote>
  <w:footnote w:id="1">
    <w:p w14:paraId="11D37E7C" w14:textId="6BE216DC" w:rsidR="00C51D8F" w:rsidRPr="003F1A75" w:rsidRDefault="00C51D8F" w:rsidP="00C51D8F">
      <w:pPr>
        <w:pStyle w:val="FootnoteText"/>
      </w:pPr>
      <w:r w:rsidRPr="003F1A75">
        <w:rPr>
          <w:rStyle w:val="FootnoteReference"/>
        </w:rPr>
        <w:t>*</w:t>
      </w:r>
      <w:r w:rsidRPr="003F1A75">
        <w:t xml:space="preserve"> </w:t>
      </w:r>
      <w:hyperlink r:id="rId1" w:history="1">
        <w:r w:rsidR="00F349B0" w:rsidRPr="00D035E3">
          <w:rPr>
            <w:rStyle w:val="Hyperlink"/>
            <w:rFonts w:ascii="Times New Roman" w:hAnsi="Times New Roman" w:cs="Times New Roman"/>
            <w:sz w:val="18"/>
            <w:szCs w:val="18"/>
          </w:rPr>
          <w:t>CBD/COP/17/1/Rev.1</w:t>
        </w:r>
      </w:hyperlink>
      <w:r w:rsidRPr="005F0497">
        <w:rPr>
          <w:rFonts w:ascii="Times New Roman" w:hAnsi="Times New Roman" w:cs="Times New Roman"/>
        </w:rPr>
        <w:t>.</w:t>
      </w:r>
    </w:p>
  </w:footnote>
  <w:footnote w:id="2">
    <w:p w14:paraId="2EE96A25" w14:textId="34666979" w:rsidR="00D035E3" w:rsidRPr="00D035E3" w:rsidRDefault="00D035E3">
      <w:pPr>
        <w:pStyle w:val="FootnoteText"/>
        <w:rPr>
          <w:rFonts w:ascii="Times New Roman" w:hAnsi="Times New Roman" w:cs="Times New Roman"/>
          <w:lang w:val="en-US"/>
        </w:rPr>
      </w:pPr>
      <w:r>
        <w:rPr>
          <w:rStyle w:val="FootnoteReference"/>
        </w:rPr>
        <w:t>**</w:t>
      </w:r>
      <w:r w:rsidRPr="00D035E3">
        <w:rPr>
          <w:rFonts w:ascii="Times New Roman" w:hAnsi="Times New Roman" w:cs="Times New Roman"/>
        </w:rPr>
        <w:t xml:space="preserve"> </w:t>
      </w:r>
      <w:r w:rsidRPr="00D035E3">
        <w:rPr>
          <w:rFonts w:ascii="Times New Roman" w:hAnsi="Times New Roman" w:cs="Times New Roman"/>
          <w:lang w:val="en-US"/>
        </w:rPr>
        <w:t>The present document is being issued without formal editing.</w:t>
      </w:r>
    </w:p>
  </w:footnote>
  <w:footnote w:id="3">
    <w:p w14:paraId="3E520861" w14:textId="0844E527" w:rsidR="00B57421" w:rsidRPr="003B6199" w:rsidRDefault="00B57421" w:rsidP="00B57421">
      <w:pPr>
        <w:pStyle w:val="FootnoteText"/>
        <w:rPr>
          <w:rFonts w:ascii="Times New Roman" w:hAnsi="Times New Roman" w:cs="Times New Roman"/>
          <w:sz w:val="18"/>
          <w:szCs w:val="18"/>
          <w:lang w:val="en-US"/>
        </w:rPr>
      </w:pPr>
      <w:r w:rsidRPr="003B6199">
        <w:rPr>
          <w:rStyle w:val="FootnoteReference"/>
          <w:rFonts w:ascii="Times New Roman" w:hAnsi="Times New Roman" w:cs="Times New Roman"/>
          <w:sz w:val="18"/>
          <w:szCs w:val="18"/>
        </w:rPr>
        <w:footnoteRef/>
      </w:r>
      <w:r w:rsidRPr="003B6199">
        <w:rPr>
          <w:rFonts w:ascii="Times New Roman" w:hAnsi="Times New Roman" w:cs="Times New Roman"/>
          <w:sz w:val="18"/>
          <w:szCs w:val="18"/>
        </w:rPr>
        <w:t xml:space="preserve"> </w:t>
      </w:r>
      <w:r w:rsidRPr="003B6199">
        <w:rPr>
          <w:rFonts w:ascii="Times New Roman" w:hAnsi="Times New Roman" w:cs="Times New Roman"/>
          <w:sz w:val="18"/>
          <w:szCs w:val="18"/>
          <w:lang w:val="en-GB"/>
        </w:rPr>
        <w:t xml:space="preserve">See </w:t>
      </w:r>
      <w:r w:rsidR="004C1854">
        <w:rPr>
          <w:rFonts w:ascii="Times New Roman" w:hAnsi="Times New Roman" w:cs="Times New Roman"/>
          <w:sz w:val="18"/>
          <w:szCs w:val="18"/>
          <w:lang w:val="en-GB"/>
        </w:rPr>
        <w:t>d</w:t>
      </w:r>
      <w:r w:rsidRPr="003B6199">
        <w:rPr>
          <w:rFonts w:ascii="Times New Roman" w:hAnsi="Times New Roman" w:cs="Times New Roman"/>
          <w:sz w:val="18"/>
          <w:szCs w:val="18"/>
          <w:lang w:val="en-GB"/>
        </w:rPr>
        <w:t>ecision XII/29</w:t>
      </w:r>
      <w:r w:rsidR="004C1854">
        <w:rPr>
          <w:rFonts w:ascii="Times New Roman" w:hAnsi="Times New Roman" w:cs="Times New Roman"/>
          <w:sz w:val="18"/>
          <w:szCs w:val="18"/>
          <w:lang w:val="en-GB"/>
        </w:rPr>
        <w:t>,</w:t>
      </w:r>
      <w:r w:rsidRPr="003B6199">
        <w:rPr>
          <w:rFonts w:ascii="Times New Roman" w:hAnsi="Times New Roman" w:cs="Times New Roman"/>
          <w:sz w:val="18"/>
          <w:szCs w:val="18"/>
          <w:lang w:val="en-GB"/>
        </w:rPr>
        <w:t xml:space="preserve"> paragraph 3. The test reviews are available </w:t>
      </w:r>
      <w:r w:rsidR="006E03BA">
        <w:rPr>
          <w:rFonts w:ascii="Times New Roman" w:hAnsi="Times New Roman" w:cs="Times New Roman"/>
          <w:sz w:val="18"/>
          <w:szCs w:val="18"/>
          <w:lang w:val="en-GB"/>
        </w:rPr>
        <w:t xml:space="preserve">in document </w:t>
      </w:r>
      <w:hyperlink r:id="rId2" w:history="1">
        <w:r w:rsidR="006E03BA" w:rsidRPr="009B2B92">
          <w:rPr>
            <w:rStyle w:val="Hyperlink"/>
            <w:rFonts w:ascii="Times New Roman" w:hAnsi="Times New Roman" w:cs="Times New Roman"/>
            <w:sz w:val="18"/>
            <w:szCs w:val="18"/>
            <w:lang w:val="en-GB"/>
          </w:rPr>
          <w:t>UNEP/CBD/SBI/1/INF/</w:t>
        </w:r>
        <w:r w:rsidR="009B2B92" w:rsidRPr="009B2B92">
          <w:rPr>
            <w:rStyle w:val="Hyperlink"/>
            <w:rFonts w:ascii="Times New Roman" w:hAnsi="Times New Roman" w:cs="Times New Roman"/>
            <w:sz w:val="18"/>
            <w:szCs w:val="18"/>
            <w:lang w:val="en-GB"/>
          </w:rPr>
          <w:t>31</w:t>
        </w:r>
      </w:hyperlink>
      <w:r w:rsidR="009B2B92">
        <w:rPr>
          <w:rFonts w:ascii="Times New Roman" w:hAnsi="Times New Roman" w:cs="Times New Roman"/>
          <w:sz w:val="18"/>
          <w:szCs w:val="18"/>
          <w:lang w:val="en-GB"/>
        </w:rPr>
        <w:t xml:space="preserve"> </w:t>
      </w:r>
      <w:r w:rsidR="001F0882">
        <w:rPr>
          <w:rFonts w:ascii="Times New Roman" w:hAnsi="Times New Roman" w:cs="Times New Roman"/>
          <w:sz w:val="18"/>
          <w:szCs w:val="18"/>
          <w:lang w:val="en-GB"/>
        </w:rPr>
        <w:t xml:space="preserve">(Ethiopia) </w:t>
      </w:r>
      <w:r w:rsidRPr="003B6199">
        <w:rPr>
          <w:rFonts w:ascii="Times New Roman" w:hAnsi="Times New Roman" w:cs="Times New Roman"/>
          <w:sz w:val="18"/>
          <w:szCs w:val="18"/>
          <w:lang w:val="en-GB"/>
        </w:rPr>
        <w:t xml:space="preserve">and </w:t>
      </w:r>
      <w:r w:rsidR="00DE3BA4">
        <w:rPr>
          <w:rFonts w:ascii="Times New Roman" w:hAnsi="Times New Roman" w:cs="Times New Roman"/>
          <w:sz w:val="18"/>
          <w:szCs w:val="18"/>
          <w:lang w:val="en-GB"/>
        </w:rPr>
        <w:t xml:space="preserve">at </w:t>
      </w:r>
      <w:hyperlink r:id="rId3" w:history="1">
        <w:r w:rsidR="00DE3BA4">
          <w:rPr>
            <w:rStyle w:val="Hyperlink"/>
            <w:rFonts w:ascii="Times New Roman" w:hAnsi="Times New Roman" w:cs="Times New Roman"/>
            <w:sz w:val="18"/>
            <w:szCs w:val="18"/>
            <w:lang w:val="en-GB"/>
          </w:rPr>
          <w:t>www.cbd.int/doc/nbsap/in-vpr-en.pdf</w:t>
        </w:r>
      </w:hyperlink>
      <w:r w:rsidR="001F0882">
        <w:rPr>
          <w:rFonts w:ascii="Times New Roman" w:hAnsi="Times New Roman" w:cs="Times New Roman"/>
          <w:sz w:val="18"/>
          <w:szCs w:val="18"/>
          <w:lang w:val="en-GB"/>
        </w:rPr>
        <w:t xml:space="preserve"> (India)</w:t>
      </w:r>
      <w:hyperlink r:id="rId4" w:history="1">
        <w:r w:rsidR="002F7C9B" w:rsidRPr="00D035E3">
          <w:rPr>
            <w:rStyle w:val="Hyperlink"/>
            <w:rFonts w:ascii="Times New Roman" w:hAnsi="Times New Roman" w:cs="Times New Roman"/>
            <w:color w:val="auto"/>
            <w:sz w:val="18"/>
            <w:szCs w:val="18"/>
            <w:u w:val="none"/>
            <w:lang w:val="en-GB"/>
          </w:rPr>
          <w:t xml:space="preserve">. </w:t>
        </w:r>
      </w:hyperlink>
    </w:p>
  </w:footnote>
  <w:footnote w:id="4">
    <w:p w14:paraId="6C184FB8" w14:textId="77777777" w:rsidR="00B57421" w:rsidRPr="003B6199" w:rsidRDefault="00B57421" w:rsidP="00B57421">
      <w:pPr>
        <w:pStyle w:val="FootnoteText"/>
        <w:rPr>
          <w:rFonts w:ascii="Times New Roman" w:hAnsi="Times New Roman" w:cs="Times New Roman"/>
          <w:sz w:val="18"/>
          <w:szCs w:val="18"/>
          <w:lang w:val="en-US"/>
        </w:rPr>
      </w:pPr>
      <w:r w:rsidRPr="003B6199">
        <w:rPr>
          <w:rStyle w:val="FootnoteReference"/>
          <w:rFonts w:ascii="Times New Roman" w:hAnsi="Times New Roman" w:cs="Times New Roman"/>
          <w:sz w:val="18"/>
          <w:szCs w:val="18"/>
        </w:rPr>
        <w:footnoteRef/>
      </w:r>
      <w:r w:rsidRPr="003B6199">
        <w:rPr>
          <w:rFonts w:ascii="Times New Roman" w:hAnsi="Times New Roman" w:cs="Times New Roman"/>
          <w:sz w:val="18"/>
          <w:szCs w:val="18"/>
        </w:rPr>
        <w:t xml:space="preserve"> </w:t>
      </w:r>
      <w:r w:rsidRPr="003B6199">
        <w:rPr>
          <w:rFonts w:ascii="Times New Roman" w:hAnsi="Times New Roman" w:cs="Times New Roman"/>
          <w:sz w:val="18"/>
          <w:szCs w:val="18"/>
          <w:lang w:val="en-GB"/>
        </w:rPr>
        <w:t xml:space="preserve">Decision XIII/25, paragraph 2. See for further background information: </w:t>
      </w:r>
      <w:hyperlink r:id="rId5" w:tgtFrame="_blank" w:history="1">
        <w:r w:rsidRPr="003B6199">
          <w:rPr>
            <w:rStyle w:val="Hyperlink"/>
            <w:rFonts w:ascii="Times New Roman" w:hAnsi="Times New Roman" w:cs="Times New Roman"/>
            <w:sz w:val="18"/>
            <w:szCs w:val="18"/>
            <w:lang w:val="en-GB"/>
          </w:rPr>
          <w:t>https://www.cbd.int/nbsap/vpr</w:t>
        </w:r>
      </w:hyperlink>
      <w:r w:rsidRPr="003B6199">
        <w:rPr>
          <w:rFonts w:ascii="Times New Roman" w:hAnsi="Times New Roman" w:cs="Times New Roman"/>
          <w:sz w:val="18"/>
          <w:szCs w:val="18"/>
          <w:lang w:val="en-GB"/>
        </w:rPr>
        <w:t>.</w:t>
      </w:r>
    </w:p>
  </w:footnote>
  <w:footnote w:id="5">
    <w:p w14:paraId="7BB747EA" w14:textId="77777777" w:rsidR="00B57421" w:rsidRPr="00E67096" w:rsidRDefault="00B57421" w:rsidP="00B57421">
      <w:pPr>
        <w:pStyle w:val="FootnoteText"/>
        <w:rPr>
          <w:lang w:val="en-US"/>
        </w:rPr>
      </w:pPr>
      <w:r w:rsidRPr="003B6199">
        <w:rPr>
          <w:rStyle w:val="FootnoteReference"/>
          <w:rFonts w:ascii="Times New Roman" w:hAnsi="Times New Roman" w:cs="Times New Roman"/>
          <w:sz w:val="18"/>
          <w:szCs w:val="18"/>
        </w:rPr>
        <w:footnoteRef/>
      </w:r>
      <w:r w:rsidRPr="003B6199">
        <w:rPr>
          <w:rFonts w:ascii="Times New Roman" w:hAnsi="Times New Roman" w:cs="Times New Roman"/>
          <w:sz w:val="18"/>
          <w:szCs w:val="18"/>
        </w:rPr>
        <w:t xml:space="preserve"> </w:t>
      </w:r>
      <w:r w:rsidRPr="003B6199">
        <w:rPr>
          <w:rFonts w:ascii="Times New Roman" w:hAnsi="Times New Roman" w:cs="Times New Roman"/>
          <w:sz w:val="18"/>
          <w:szCs w:val="18"/>
          <w:lang w:val="en-GB"/>
        </w:rPr>
        <w:t>Notifications 2025-032 and 2025-055.</w:t>
      </w:r>
    </w:p>
  </w:footnote>
  <w:footnote w:id="6">
    <w:p w14:paraId="5B5E2153" w14:textId="77777777" w:rsidR="0013197B" w:rsidRPr="00BE1951" w:rsidRDefault="0013197B" w:rsidP="0013197B">
      <w:pPr>
        <w:pStyle w:val="FootnoteText"/>
        <w:rPr>
          <w:rFonts w:ascii="Times New Roman" w:hAnsi="Times New Roman" w:cs="Times New Roman"/>
          <w:lang w:val="en-CA"/>
        </w:rPr>
      </w:pPr>
      <w:r w:rsidRPr="00BE1951">
        <w:rPr>
          <w:rStyle w:val="FootnoteReference"/>
          <w:rFonts w:ascii="Times New Roman" w:hAnsi="Times New Roman" w:cs="Times New Roman"/>
        </w:rPr>
        <w:footnoteRef/>
      </w:r>
      <w:r w:rsidRPr="00BE1951">
        <w:rPr>
          <w:rFonts w:ascii="Times New Roman" w:hAnsi="Times New Roman" w:cs="Times New Roman"/>
        </w:rPr>
        <w:t xml:space="preserve"> Alice C. Hughes (University of Melbourne) – team lead, Hanitra Lalaina Randrianasolo, (Direction Générale de la </w:t>
      </w:r>
      <w:proofErr w:type="spellStart"/>
      <w:r w:rsidRPr="00BE1951">
        <w:rPr>
          <w:rFonts w:ascii="Times New Roman" w:hAnsi="Times New Roman" w:cs="Times New Roman"/>
        </w:rPr>
        <w:t>Gouvernance</w:t>
      </w:r>
      <w:proofErr w:type="spellEnd"/>
      <w:r w:rsidRPr="00BE1951">
        <w:rPr>
          <w:rFonts w:ascii="Times New Roman" w:hAnsi="Times New Roman" w:cs="Times New Roman"/>
        </w:rPr>
        <w:t xml:space="preserve"> </w:t>
      </w:r>
      <w:proofErr w:type="spellStart"/>
      <w:r w:rsidRPr="00BE1951">
        <w:rPr>
          <w:rFonts w:ascii="Times New Roman" w:hAnsi="Times New Roman" w:cs="Times New Roman"/>
        </w:rPr>
        <w:t>Environnementale</w:t>
      </w:r>
      <w:proofErr w:type="spellEnd"/>
      <w:r w:rsidRPr="00BE1951">
        <w:rPr>
          <w:rFonts w:ascii="Times New Roman" w:hAnsi="Times New Roman" w:cs="Times New Roman"/>
        </w:rPr>
        <w:t>, Madagascar), Hugo Aranibar Rojas, (National Museum of Natural History, Bolivia) and Eduardo Espeleta Queblatin, (Philippines), with facilitation and support from the Secretariat of the CBD.</w:t>
      </w:r>
    </w:p>
  </w:footnote>
  <w:footnote w:id="7">
    <w:p w14:paraId="45314EA2" w14:textId="77777777" w:rsidR="0013197B" w:rsidRPr="00BE1951" w:rsidRDefault="0013197B" w:rsidP="0013197B">
      <w:pPr>
        <w:pStyle w:val="FootnoteText"/>
        <w:rPr>
          <w:rFonts w:ascii="Times New Roman" w:hAnsi="Times New Roman" w:cs="Times New Roman"/>
        </w:rPr>
      </w:pPr>
      <w:r w:rsidRPr="00BE1951">
        <w:rPr>
          <w:rStyle w:val="FootnoteReference"/>
          <w:rFonts w:ascii="Times New Roman" w:hAnsi="Times New Roman" w:cs="Times New Roman"/>
        </w:rPr>
        <w:footnoteRef/>
      </w:r>
      <w:r w:rsidRPr="00BE1951">
        <w:rPr>
          <w:rFonts w:ascii="Times New Roman" w:hAnsi="Times New Roman" w:cs="Times New Roman"/>
        </w:rPr>
        <w:t xml:space="preserve"> Methodology can be found in Annex A4.</w:t>
      </w:r>
    </w:p>
  </w:footnote>
  <w:footnote w:id="8">
    <w:p w14:paraId="6B5C033E" w14:textId="77777777" w:rsidR="001E6BB0" w:rsidRPr="00BE1951" w:rsidRDefault="001E6BB0" w:rsidP="001E6BB0">
      <w:pPr>
        <w:pStyle w:val="FootnoteText"/>
        <w:rPr>
          <w:rFonts w:ascii="Times New Roman" w:hAnsi="Times New Roman" w:cs="Times New Roman"/>
        </w:rPr>
      </w:pPr>
      <w:r w:rsidRPr="00BE1951">
        <w:rPr>
          <w:rStyle w:val="FootnoteReference"/>
          <w:rFonts w:ascii="Times New Roman" w:hAnsi="Times New Roman" w:cs="Times New Roman"/>
        </w:rPr>
        <w:footnoteRef/>
      </w:r>
      <w:r w:rsidRPr="00BE1951">
        <w:rPr>
          <w:rFonts w:ascii="Times New Roman" w:hAnsi="Times New Roman" w:cs="Times New Roman"/>
        </w:rPr>
        <w:t xml:space="preserve"> See Decision 14/29 paragraph 3, 15/6 paragraph 1(e).</w:t>
      </w:r>
    </w:p>
  </w:footnote>
  <w:footnote w:id="9">
    <w:p w14:paraId="43F545B4" w14:textId="77777777" w:rsidR="001E6BB0" w:rsidRPr="00BE1951" w:rsidRDefault="001E6BB0" w:rsidP="001E6BB0">
      <w:pPr>
        <w:pStyle w:val="FootnoteText"/>
        <w:rPr>
          <w:rFonts w:ascii="Times New Roman" w:hAnsi="Times New Roman" w:cs="Times New Roman"/>
        </w:rPr>
      </w:pPr>
      <w:r w:rsidRPr="00BE1951">
        <w:rPr>
          <w:rStyle w:val="FootnoteReference"/>
          <w:rFonts w:ascii="Times New Roman" w:hAnsi="Times New Roman" w:cs="Times New Roman"/>
        </w:rPr>
        <w:footnoteRef/>
      </w:r>
      <w:r w:rsidRPr="00BE1951">
        <w:rPr>
          <w:rFonts w:ascii="Times New Roman" w:hAnsi="Times New Roman" w:cs="Times New Roman"/>
        </w:rPr>
        <w:t xml:space="preserve"> See Decision XII/29 paragraph 3. The test reviews on Ethiopia and India are available at </w:t>
      </w:r>
      <w:hyperlink r:id="rId6" w:history="1">
        <w:r w:rsidRPr="00BE1951">
          <w:rPr>
            <w:rStyle w:val="Hyperlink"/>
            <w:rFonts w:ascii="Times New Roman" w:hAnsi="Times New Roman" w:cs="Times New Roman"/>
          </w:rPr>
          <w:t>https://www.cbd.int/documents/UNEP/CBD/SBI/1/INF/31</w:t>
        </w:r>
      </w:hyperlink>
      <w:r w:rsidRPr="00BE1951">
        <w:rPr>
          <w:rFonts w:ascii="Times New Roman" w:hAnsi="Times New Roman" w:cs="Times New Roman"/>
        </w:rPr>
        <w:t xml:space="preserve"> and </w:t>
      </w:r>
      <w:hyperlink r:id="rId7" w:history="1">
        <w:r w:rsidRPr="00BE1951">
          <w:rPr>
            <w:rStyle w:val="Hyperlink"/>
            <w:rFonts w:ascii="Times New Roman" w:hAnsi="Times New Roman" w:cs="Times New Roman"/>
          </w:rPr>
          <w:t>https://preview-www.cbd.int/doc/nbsap/in-vpr-en.pdf?_gl=1*128azmu*_ga*MTk2MDMzNDM5OS4xNzgwMzI3MDk2*_ga_7S1TPRE7F5*czE3ODgzNzYxMjkkbzEyNCRnMSR0MTc4ODM3NjQ2NyRqMjkkbDAkaDA.</w:t>
        </w:r>
      </w:hyperlink>
    </w:p>
  </w:footnote>
  <w:footnote w:id="10">
    <w:p w14:paraId="337FDEB0" w14:textId="77777777" w:rsidR="001E6BB0" w:rsidRPr="00BE1951" w:rsidRDefault="001E6BB0" w:rsidP="001E6BB0">
      <w:pPr>
        <w:pStyle w:val="FootnoteText"/>
        <w:rPr>
          <w:rFonts w:ascii="Times New Roman" w:hAnsi="Times New Roman" w:cs="Times New Roman"/>
        </w:rPr>
      </w:pPr>
      <w:r w:rsidRPr="00BE1951">
        <w:rPr>
          <w:rStyle w:val="FootnoteReference"/>
          <w:rFonts w:ascii="Times New Roman" w:hAnsi="Times New Roman" w:cs="Times New Roman"/>
        </w:rPr>
        <w:footnoteRef/>
      </w:r>
      <w:r w:rsidRPr="00BE1951">
        <w:rPr>
          <w:rFonts w:ascii="Times New Roman" w:hAnsi="Times New Roman" w:cs="Times New Roman"/>
        </w:rPr>
        <w:t xml:space="preserve"> Decision XIII/25, paragraph 2. See for further background information: </w:t>
      </w:r>
      <w:hyperlink r:id="rId8" w:history="1">
        <w:r w:rsidRPr="00BE1951">
          <w:rPr>
            <w:rStyle w:val="Hyperlink"/>
            <w:rFonts w:ascii="Times New Roman" w:hAnsi="Times New Roman" w:cs="Times New Roman"/>
          </w:rPr>
          <w:t>https://www.cbd.int/nbsap/vpr</w:t>
        </w:r>
      </w:hyperlink>
      <w:r w:rsidRPr="00BE1951">
        <w:rPr>
          <w:rFonts w:ascii="Times New Roman" w:hAnsi="Times New Roman" w:cs="Times New Roman"/>
        </w:rPr>
        <w:t>.</w:t>
      </w:r>
    </w:p>
  </w:footnote>
  <w:footnote w:id="11">
    <w:p w14:paraId="4B8EC6AD" w14:textId="77777777" w:rsidR="001E6BB0" w:rsidRPr="00BE1951" w:rsidRDefault="001E6BB0" w:rsidP="001E6BB0">
      <w:pPr>
        <w:pStyle w:val="FootnoteText"/>
        <w:rPr>
          <w:rFonts w:ascii="Times New Roman" w:hAnsi="Times New Roman" w:cs="Times New Roman"/>
        </w:rPr>
      </w:pPr>
      <w:r w:rsidRPr="00BE1951">
        <w:rPr>
          <w:rStyle w:val="FootnoteReference"/>
          <w:rFonts w:ascii="Times New Roman" w:hAnsi="Times New Roman" w:cs="Times New Roman"/>
        </w:rPr>
        <w:footnoteRef/>
      </w:r>
      <w:r w:rsidRPr="00BE1951">
        <w:rPr>
          <w:rFonts w:ascii="Times New Roman" w:hAnsi="Times New Roman" w:cs="Times New Roman"/>
        </w:rPr>
        <w:t xml:space="preserve"> Notifications 2025-032 and 2025-055.</w:t>
      </w:r>
    </w:p>
  </w:footnote>
  <w:footnote w:id="12">
    <w:p w14:paraId="3F68B24A" w14:textId="77777777" w:rsidR="001E6BB0" w:rsidRPr="00BE1951" w:rsidRDefault="001E6BB0" w:rsidP="001E6BB0">
      <w:pPr>
        <w:pStyle w:val="FootnoteText"/>
        <w:rPr>
          <w:rFonts w:ascii="Times New Roman" w:hAnsi="Times New Roman" w:cs="Times New Roman"/>
        </w:rPr>
      </w:pPr>
      <w:r w:rsidRPr="00BE1951">
        <w:rPr>
          <w:rStyle w:val="FootnoteReference"/>
          <w:rFonts w:ascii="Times New Roman" w:hAnsi="Times New Roman" w:cs="Times New Roman"/>
        </w:rPr>
        <w:footnoteRef/>
      </w:r>
      <w:r w:rsidRPr="00BE1951">
        <w:rPr>
          <w:rFonts w:ascii="Times New Roman" w:hAnsi="Times New Roman" w:cs="Times New Roman"/>
        </w:rPr>
        <w:t xml:space="preserve"> See Annex A4. Methods and Annex A6. Responsibility Matrix for more details on the desk review.</w:t>
      </w:r>
    </w:p>
  </w:footnote>
  <w:footnote w:id="13">
    <w:p w14:paraId="2E8C99C0" w14:textId="77777777" w:rsidR="004376E9" w:rsidRPr="00BE1951" w:rsidRDefault="004376E9">
      <w:pPr>
        <w:pStyle w:val="FootnoteText"/>
        <w:rPr>
          <w:rFonts w:ascii="Times New Roman" w:hAnsi="Times New Roman" w:cs="Times New Roman"/>
        </w:rPr>
      </w:pPr>
      <w:r w:rsidRPr="00BE1951">
        <w:rPr>
          <w:rStyle w:val="FootnoteReference"/>
          <w:rFonts w:ascii="Times New Roman" w:hAnsi="Times New Roman" w:cs="Times New Roman"/>
        </w:rPr>
        <w:footnoteRef/>
      </w:r>
      <w:r w:rsidRPr="00BE1951">
        <w:rPr>
          <w:rFonts w:ascii="Times New Roman" w:hAnsi="Times New Roman" w:cs="Times New Roman"/>
        </w:rPr>
        <w:t xml:space="preserve"> https://statistiques.public.lu/en/publications/series/en-chiffres/2025/biodiversite-en-chiffres-2025.html</w:t>
      </w:r>
    </w:p>
  </w:footnote>
  <w:footnote w:id="14">
    <w:p w14:paraId="62F31E8F" w14:textId="77777777" w:rsidR="00066501" w:rsidRPr="00BE1951" w:rsidRDefault="00066501" w:rsidP="00066501">
      <w:pPr>
        <w:pStyle w:val="FootnoteText"/>
        <w:rPr>
          <w:rFonts w:ascii="Times New Roman" w:hAnsi="Times New Roman" w:cs="Times New Roman"/>
        </w:rPr>
      </w:pPr>
      <w:r w:rsidRPr="00BE1951">
        <w:rPr>
          <w:rStyle w:val="FootnoteReference"/>
          <w:rFonts w:ascii="Times New Roman" w:hAnsi="Times New Roman" w:cs="Times New Roman"/>
        </w:rPr>
        <w:footnoteRef/>
      </w:r>
      <w:r w:rsidRPr="00BE1951">
        <w:rPr>
          <w:rFonts w:ascii="Times New Roman" w:hAnsi="Times New Roman" w:cs="Times New Roman"/>
        </w:rPr>
        <w:t xml:space="preserve"> https://statistiques.public.lu/en/publications/series/en-chiffres/2025/biodiversite-en-chiffres-2025.html</w:t>
      </w:r>
    </w:p>
  </w:footnote>
  <w:footnote w:id="15">
    <w:p w14:paraId="23E83C8D" w14:textId="77777777" w:rsidR="00F20739" w:rsidRPr="00BE1951" w:rsidRDefault="00F20739">
      <w:pPr>
        <w:pStyle w:val="FootnoteText"/>
        <w:rPr>
          <w:rFonts w:ascii="Times New Roman" w:hAnsi="Times New Roman" w:cs="Times New Roman"/>
        </w:rPr>
      </w:pPr>
      <w:r w:rsidRPr="00BE1951">
        <w:rPr>
          <w:rStyle w:val="FootnoteReference"/>
          <w:rFonts w:ascii="Times New Roman" w:hAnsi="Times New Roman" w:cs="Times New Roman"/>
        </w:rPr>
        <w:footnoteRef/>
      </w:r>
      <w:r w:rsidRPr="00BE1951">
        <w:rPr>
          <w:rFonts w:ascii="Times New Roman" w:hAnsi="Times New Roman" w:cs="Times New Roman"/>
        </w:rPr>
        <w:t xml:space="preserve"> https://www.globalforestwatch.org/dashboards/country/LUX/?category=forest-change&amp;location=WyJjb3VudHJ5IiwiTFVYIl0%3D&amp;scrollTo=forest-gain</w:t>
      </w:r>
    </w:p>
  </w:footnote>
  <w:footnote w:id="16">
    <w:p w14:paraId="1F67B694" w14:textId="77777777" w:rsidR="00DB58B6" w:rsidRPr="00BE1951" w:rsidRDefault="00DB58B6">
      <w:pPr>
        <w:pStyle w:val="FootnoteText"/>
        <w:rPr>
          <w:rFonts w:ascii="Times New Roman" w:hAnsi="Times New Roman" w:cs="Times New Roman"/>
        </w:rPr>
      </w:pPr>
      <w:r w:rsidRPr="00BE1951">
        <w:rPr>
          <w:rStyle w:val="FootnoteReference"/>
          <w:rFonts w:ascii="Times New Roman" w:hAnsi="Times New Roman" w:cs="Times New Roman"/>
        </w:rPr>
        <w:footnoteRef/>
      </w:r>
      <w:r w:rsidRPr="00BE1951">
        <w:rPr>
          <w:rFonts w:ascii="Times New Roman" w:hAnsi="Times New Roman" w:cs="Times New Roman"/>
        </w:rPr>
        <w:t xml:space="preserve"> </w:t>
      </w:r>
      <w:r w:rsidR="004B0232" w:rsidRPr="00BE1951">
        <w:rPr>
          <w:rFonts w:ascii="Times New Roman" w:hAnsi="Times New Roman" w:cs="Times New Roman"/>
        </w:rPr>
        <w:t>https://www.luxtimes.lu/luxembourg/alarm-bells-ringing-for-luxembourgs-forests/158238541.html</w:t>
      </w:r>
    </w:p>
  </w:footnote>
  <w:footnote w:id="17">
    <w:p w14:paraId="68D41EEF" w14:textId="77777777" w:rsidR="00E81E94" w:rsidRPr="00BE1951" w:rsidRDefault="00E81E94">
      <w:pPr>
        <w:pStyle w:val="FootnoteText"/>
        <w:rPr>
          <w:rFonts w:ascii="Times New Roman" w:hAnsi="Times New Roman" w:cs="Times New Roman"/>
        </w:rPr>
      </w:pPr>
      <w:r w:rsidRPr="00BE1951">
        <w:rPr>
          <w:rStyle w:val="FootnoteReference"/>
          <w:rFonts w:ascii="Times New Roman" w:hAnsi="Times New Roman" w:cs="Times New Roman"/>
        </w:rPr>
        <w:footnoteRef/>
      </w:r>
      <w:r w:rsidRPr="00BE1951">
        <w:rPr>
          <w:rFonts w:ascii="Times New Roman" w:hAnsi="Times New Roman" w:cs="Times New Roman"/>
        </w:rPr>
        <w:t xml:space="preserve"> Luxembourg’s forests are secondary, forests noted as “natural forests” in portals such as global forest watch are structurally mature and thus, provide critical habitats for native species.</w:t>
      </w:r>
    </w:p>
  </w:footnote>
  <w:footnote w:id="18">
    <w:p w14:paraId="2CB3A87E" w14:textId="77777777" w:rsidR="00457D88" w:rsidRPr="00BE1951" w:rsidRDefault="00457D88">
      <w:pPr>
        <w:pStyle w:val="FootnoteText"/>
        <w:rPr>
          <w:rFonts w:ascii="Times New Roman" w:hAnsi="Times New Roman" w:cs="Times New Roman"/>
        </w:rPr>
      </w:pPr>
      <w:r w:rsidRPr="00BE1951">
        <w:rPr>
          <w:rStyle w:val="FootnoteReference"/>
          <w:rFonts w:ascii="Times New Roman" w:hAnsi="Times New Roman" w:cs="Times New Roman"/>
        </w:rPr>
        <w:footnoteRef/>
      </w:r>
      <w:r w:rsidRPr="00BE1951">
        <w:rPr>
          <w:rFonts w:ascii="Times New Roman" w:hAnsi="Times New Roman" w:cs="Times New Roman"/>
        </w:rPr>
        <w:t xml:space="preserve"> https://environnement.public.lu/content/dam/environnement/documents/natur/forets/foret-en-chiffres.pdf</w:t>
      </w:r>
    </w:p>
  </w:footnote>
  <w:footnote w:id="19">
    <w:p w14:paraId="0353B24F" w14:textId="77777777" w:rsidR="0053368C" w:rsidRPr="007A11B5" w:rsidRDefault="0053368C">
      <w:pPr>
        <w:pStyle w:val="FootnoteText"/>
        <w:rPr>
          <w:rFonts w:ascii="Times New Roman" w:hAnsi="Times New Roman" w:cs="Times New Roman"/>
          <w:lang w:val="en-CA"/>
        </w:rPr>
      </w:pPr>
      <w:r w:rsidRPr="00BE1951">
        <w:rPr>
          <w:rStyle w:val="FootnoteReference"/>
          <w:rFonts w:ascii="Times New Roman" w:hAnsi="Times New Roman" w:cs="Times New Roman"/>
        </w:rPr>
        <w:footnoteRef/>
      </w:r>
      <w:r w:rsidRPr="00BE1951">
        <w:rPr>
          <w:rFonts w:ascii="Times New Roman" w:hAnsi="Times New Roman" w:cs="Times New Roman"/>
          <w:lang w:val="es-ES"/>
        </w:rPr>
        <w:t xml:space="preserve"> Rubio-Delgado, et al. (2024). </w:t>
      </w:r>
      <w:r w:rsidRPr="007A11B5">
        <w:rPr>
          <w:rFonts w:ascii="Times New Roman" w:hAnsi="Times New Roman" w:cs="Times New Roman"/>
          <w:i/>
          <w:iCs/>
          <w:lang w:val="en-CA"/>
        </w:rPr>
        <w:t>Agricultural Systems</w:t>
      </w:r>
      <w:r w:rsidRPr="007A11B5">
        <w:rPr>
          <w:rFonts w:ascii="Times New Roman" w:hAnsi="Times New Roman" w:cs="Times New Roman"/>
          <w:lang w:val="en-CA"/>
        </w:rPr>
        <w:t>, </w:t>
      </w:r>
      <w:r w:rsidRPr="007A11B5">
        <w:rPr>
          <w:rFonts w:ascii="Times New Roman" w:hAnsi="Times New Roman" w:cs="Times New Roman"/>
          <w:i/>
          <w:iCs/>
          <w:lang w:val="en-CA"/>
        </w:rPr>
        <w:t>218</w:t>
      </w:r>
      <w:r w:rsidRPr="007A11B5">
        <w:rPr>
          <w:rFonts w:ascii="Times New Roman" w:hAnsi="Times New Roman" w:cs="Times New Roman"/>
          <w:lang w:val="en-CA"/>
        </w:rPr>
        <w:t>, 103973.</w:t>
      </w:r>
    </w:p>
  </w:footnote>
  <w:footnote w:id="20">
    <w:p w14:paraId="3CEC2D95" w14:textId="77777777" w:rsidR="0053368C" w:rsidRPr="007A11B5" w:rsidRDefault="0053368C">
      <w:pPr>
        <w:pStyle w:val="FootnoteText"/>
        <w:rPr>
          <w:rFonts w:ascii="Times New Roman" w:hAnsi="Times New Roman" w:cs="Times New Roman"/>
          <w:lang w:val="en-CA"/>
        </w:rPr>
      </w:pPr>
      <w:r w:rsidRPr="00BE1951">
        <w:rPr>
          <w:rStyle w:val="FootnoteReference"/>
          <w:rFonts w:ascii="Times New Roman" w:hAnsi="Times New Roman" w:cs="Times New Roman"/>
        </w:rPr>
        <w:footnoteRef/>
      </w:r>
      <w:r w:rsidRPr="007A11B5">
        <w:rPr>
          <w:rFonts w:ascii="Times New Roman" w:hAnsi="Times New Roman" w:cs="Times New Roman"/>
          <w:lang w:val="en-CA"/>
        </w:rPr>
        <w:t xml:space="preserve"> https://www.iaacblog.com/programs/luxembourg-fragmentation-biodiversity-loss-alvaro-cerezo-2020-2021-mact01/</w:t>
      </w:r>
    </w:p>
  </w:footnote>
  <w:footnote w:id="21">
    <w:p w14:paraId="4B9D7F67" w14:textId="77777777" w:rsidR="0053368C" w:rsidRPr="007A11B5" w:rsidRDefault="0053368C">
      <w:pPr>
        <w:pStyle w:val="FootnoteText"/>
        <w:rPr>
          <w:rFonts w:ascii="Times New Roman" w:hAnsi="Times New Roman" w:cs="Times New Roman"/>
          <w:lang w:val="en-CA"/>
        </w:rPr>
      </w:pPr>
      <w:r w:rsidRPr="00BE1951">
        <w:rPr>
          <w:rStyle w:val="FootnoteReference"/>
          <w:rFonts w:ascii="Times New Roman" w:hAnsi="Times New Roman" w:cs="Times New Roman"/>
        </w:rPr>
        <w:footnoteRef/>
      </w:r>
      <w:r w:rsidRPr="007A11B5">
        <w:rPr>
          <w:rFonts w:ascii="Times New Roman" w:hAnsi="Times New Roman" w:cs="Times New Roman"/>
          <w:lang w:val="en-CA"/>
        </w:rPr>
        <w:t xml:space="preserve"> https://www.eea.europa.eu/en/analysis/indicators/landscape-fragmentation-pressure-in-europe</w:t>
      </w:r>
    </w:p>
  </w:footnote>
  <w:footnote w:id="22">
    <w:p w14:paraId="742D6DD4" w14:textId="77777777" w:rsidR="0053368C" w:rsidRPr="007A11B5" w:rsidRDefault="0053368C">
      <w:pPr>
        <w:pStyle w:val="FootnoteText"/>
        <w:rPr>
          <w:rFonts w:ascii="Times New Roman" w:hAnsi="Times New Roman" w:cs="Times New Roman"/>
          <w:lang w:val="en-CA"/>
        </w:rPr>
      </w:pPr>
      <w:r w:rsidRPr="00BE1951">
        <w:rPr>
          <w:rStyle w:val="FootnoteReference"/>
          <w:rFonts w:ascii="Times New Roman" w:hAnsi="Times New Roman" w:cs="Times New Roman"/>
        </w:rPr>
        <w:footnoteRef/>
      </w:r>
      <w:r w:rsidRPr="007A11B5">
        <w:rPr>
          <w:rFonts w:ascii="Times New Roman" w:hAnsi="Times New Roman" w:cs="Times New Roman"/>
          <w:lang w:val="en-CA"/>
        </w:rPr>
        <w:t xml:space="preserve"> </w:t>
      </w:r>
      <w:hyperlink r:id="rId9" w:history="1">
        <w:r w:rsidRPr="007A11B5">
          <w:rPr>
            <w:rStyle w:val="Hyperlink"/>
            <w:rFonts w:ascii="Times New Roman" w:hAnsi="Times New Roman" w:cs="Times New Roman"/>
            <w:color w:val="auto"/>
            <w:u w:val="none"/>
            <w:lang w:val="en-CA"/>
          </w:rPr>
          <w:t>https://www.iaacblog.com/programs/luxembourg-fragmentation-biodiversity-loss-alvaro-cerezo-2020-2021-mact01/</w:t>
        </w:r>
      </w:hyperlink>
    </w:p>
  </w:footnote>
  <w:footnote w:id="23">
    <w:p w14:paraId="0DDB4EF0" w14:textId="77777777" w:rsidR="00D215EA" w:rsidRPr="00BE1951" w:rsidRDefault="00D215EA">
      <w:pPr>
        <w:pStyle w:val="FootnoteText"/>
        <w:rPr>
          <w:rFonts w:ascii="Times New Roman" w:hAnsi="Times New Roman" w:cs="Times New Roman"/>
        </w:rPr>
      </w:pPr>
      <w:r w:rsidRPr="00BE1951">
        <w:rPr>
          <w:rStyle w:val="FootnoteReference"/>
          <w:rFonts w:ascii="Times New Roman" w:hAnsi="Times New Roman" w:cs="Times New Roman"/>
        </w:rPr>
        <w:footnoteRef/>
      </w:r>
      <w:r w:rsidRPr="00BE1951">
        <w:rPr>
          <w:rFonts w:ascii="Times New Roman" w:hAnsi="Times New Roman" w:cs="Times New Roman"/>
        </w:rPr>
        <w:t xml:space="preserve"> Vogt P., </w:t>
      </w:r>
      <w:proofErr w:type="spellStart"/>
      <w:r w:rsidRPr="00BE1951">
        <w:rPr>
          <w:rFonts w:ascii="Times New Roman" w:hAnsi="Times New Roman" w:cs="Times New Roman"/>
        </w:rPr>
        <w:t>Caudullo</w:t>
      </w:r>
      <w:proofErr w:type="spellEnd"/>
      <w:r w:rsidRPr="00BE1951">
        <w:rPr>
          <w:rFonts w:ascii="Times New Roman" w:hAnsi="Times New Roman" w:cs="Times New Roman"/>
        </w:rPr>
        <w:t xml:space="preserve"> G. Global analysis of forest attribute layers for the EU Observatory on Deforestation and Forest Degradation, Publications Office of the European Union, Luxembourg, 2022, doi:10.2760/41048, JRC130494.</w:t>
      </w:r>
    </w:p>
  </w:footnote>
  <w:footnote w:id="24">
    <w:p w14:paraId="316FF679" w14:textId="77777777" w:rsidR="0053368C" w:rsidRPr="00BE1951" w:rsidRDefault="0053368C">
      <w:pPr>
        <w:pStyle w:val="FootnoteText"/>
        <w:rPr>
          <w:rFonts w:ascii="Times New Roman" w:hAnsi="Times New Roman" w:cs="Times New Roman"/>
        </w:rPr>
      </w:pPr>
      <w:r w:rsidRPr="00BE1951">
        <w:rPr>
          <w:rStyle w:val="FootnoteReference"/>
          <w:rFonts w:ascii="Times New Roman" w:hAnsi="Times New Roman" w:cs="Times New Roman"/>
        </w:rPr>
        <w:footnoteRef/>
      </w:r>
      <w:r w:rsidRPr="00BE1951">
        <w:rPr>
          <w:rFonts w:ascii="Times New Roman" w:hAnsi="Times New Roman" w:cs="Times New Roman"/>
        </w:rPr>
        <w:t xml:space="preserve"> https://environnement.public.lu/dam-assets/documents/natur/biodiversite/pnpn/pnpn-version-3.pdf</w:t>
      </w:r>
    </w:p>
  </w:footnote>
  <w:footnote w:id="25">
    <w:p w14:paraId="2F4F5D05" w14:textId="77777777" w:rsidR="0053368C" w:rsidRPr="00BE1951" w:rsidRDefault="0053368C">
      <w:pPr>
        <w:pStyle w:val="FootnoteText"/>
        <w:rPr>
          <w:rFonts w:ascii="Times New Roman" w:hAnsi="Times New Roman" w:cs="Times New Roman"/>
        </w:rPr>
      </w:pPr>
      <w:r w:rsidRPr="00BE1951">
        <w:rPr>
          <w:rStyle w:val="FootnoteReference"/>
          <w:rFonts w:ascii="Times New Roman" w:hAnsi="Times New Roman" w:cs="Times New Roman"/>
        </w:rPr>
        <w:footnoteRef/>
      </w:r>
      <w:r w:rsidR="003F21B5" w:rsidRPr="00BE1951">
        <w:rPr>
          <w:rFonts w:ascii="Times New Roman" w:hAnsi="Times New Roman" w:cs="Times New Roman"/>
        </w:rPr>
        <w:t xml:space="preserve"> </w:t>
      </w:r>
      <w:proofErr w:type="spellStart"/>
      <w:r w:rsidRPr="00BE1951">
        <w:rPr>
          <w:rFonts w:ascii="Times New Roman" w:hAnsi="Times New Roman" w:cs="Times New Roman"/>
        </w:rPr>
        <w:t>Pravalie</w:t>
      </w:r>
      <w:proofErr w:type="spellEnd"/>
      <w:r w:rsidRPr="00BE1951">
        <w:rPr>
          <w:rFonts w:ascii="Times New Roman" w:hAnsi="Times New Roman" w:cs="Times New Roman"/>
        </w:rPr>
        <w:t xml:space="preserve"> et al (2026) </w:t>
      </w:r>
      <w:r w:rsidRPr="00BE1951">
        <w:rPr>
          <w:rFonts w:ascii="Times New Roman" w:hAnsi="Times New Roman" w:cs="Times New Roman"/>
          <w:i/>
          <w:iCs/>
        </w:rPr>
        <w:t>International Soil and Water Conservation Research</w:t>
      </w:r>
      <w:r w:rsidRPr="00BE1951">
        <w:rPr>
          <w:rFonts w:ascii="Times New Roman" w:hAnsi="Times New Roman" w:cs="Times New Roman"/>
        </w:rPr>
        <w:t>, 100613.</w:t>
      </w:r>
    </w:p>
  </w:footnote>
  <w:footnote w:id="26">
    <w:p w14:paraId="12B05339" w14:textId="77777777" w:rsidR="00F10242" w:rsidRPr="00BE1951" w:rsidRDefault="00F10242">
      <w:pPr>
        <w:pStyle w:val="FootnoteText"/>
        <w:rPr>
          <w:rFonts w:ascii="Times New Roman" w:hAnsi="Times New Roman" w:cs="Times New Roman"/>
        </w:rPr>
      </w:pPr>
      <w:r w:rsidRPr="00BE1951">
        <w:rPr>
          <w:rStyle w:val="FootnoteReference"/>
          <w:rFonts w:ascii="Times New Roman" w:hAnsi="Times New Roman" w:cs="Times New Roman"/>
        </w:rPr>
        <w:footnoteRef/>
      </w:r>
      <w:r w:rsidRPr="00BE1951">
        <w:rPr>
          <w:rFonts w:ascii="Times New Roman" w:hAnsi="Times New Roman" w:cs="Times New Roman"/>
        </w:rPr>
        <w:t xml:space="preserve"> https://www.europarl.europa.eu/RegData/etudes/STUD/2020/652238/IPOL_STU(2020)652238_EN.pdf</w:t>
      </w:r>
    </w:p>
  </w:footnote>
  <w:footnote w:id="27">
    <w:p w14:paraId="11757359" w14:textId="77777777" w:rsidR="00151F20" w:rsidRPr="00BE1951" w:rsidRDefault="00151F20">
      <w:pPr>
        <w:pStyle w:val="FootnoteText"/>
        <w:rPr>
          <w:rFonts w:ascii="Times New Roman" w:hAnsi="Times New Roman" w:cs="Times New Roman"/>
        </w:rPr>
      </w:pPr>
      <w:r w:rsidRPr="00BE1951">
        <w:rPr>
          <w:rStyle w:val="FootnoteReference"/>
          <w:rFonts w:ascii="Times New Roman" w:hAnsi="Times New Roman" w:cs="Times New Roman"/>
        </w:rPr>
        <w:footnoteRef/>
      </w:r>
      <w:r w:rsidRPr="00BE1951">
        <w:rPr>
          <w:rFonts w:ascii="Times New Roman" w:hAnsi="Times New Roman" w:cs="Times New Roman"/>
        </w:rPr>
        <w:t xml:space="preserve"> </w:t>
      </w:r>
      <w:r w:rsidR="00DF1412" w:rsidRPr="00BE1951">
        <w:rPr>
          <w:rFonts w:ascii="Times New Roman" w:hAnsi="Times New Roman" w:cs="Times New Roman"/>
        </w:rPr>
        <w:t>https://legilux.public.lu/eli/etat/leg/rgd/2019/09/30/a667/jo</w:t>
      </w:r>
    </w:p>
  </w:footnote>
  <w:footnote w:id="28">
    <w:p w14:paraId="61D6D54D" w14:textId="77777777" w:rsidR="0053368C" w:rsidRPr="00BE1951" w:rsidRDefault="0053368C">
      <w:pPr>
        <w:pStyle w:val="FootnoteText"/>
        <w:rPr>
          <w:rFonts w:ascii="Times New Roman" w:hAnsi="Times New Roman" w:cs="Times New Roman"/>
        </w:rPr>
      </w:pPr>
      <w:r w:rsidRPr="00BE1951">
        <w:rPr>
          <w:rStyle w:val="FootnoteReference"/>
          <w:rFonts w:ascii="Times New Roman" w:hAnsi="Times New Roman" w:cs="Times New Roman"/>
        </w:rPr>
        <w:footnoteRef/>
      </w:r>
      <w:r w:rsidRPr="00BE1951">
        <w:rPr>
          <w:rFonts w:ascii="Times New Roman" w:hAnsi="Times New Roman" w:cs="Times New Roman"/>
        </w:rPr>
        <w:t xml:space="preserve"> https://bne.lu/en/les_acteurs/sicona-sud-ouest-sicona-centre/</w:t>
      </w:r>
    </w:p>
  </w:footnote>
  <w:footnote w:id="29">
    <w:p w14:paraId="09C1DF1D" w14:textId="77777777" w:rsidR="0053368C" w:rsidRPr="00BE1951" w:rsidRDefault="0053368C">
      <w:pPr>
        <w:pStyle w:val="FootnoteText"/>
        <w:rPr>
          <w:rFonts w:ascii="Times New Roman" w:hAnsi="Times New Roman" w:cs="Times New Roman"/>
        </w:rPr>
      </w:pPr>
      <w:r w:rsidRPr="00BE1951">
        <w:rPr>
          <w:rStyle w:val="FootnoteReference"/>
          <w:rFonts w:ascii="Times New Roman" w:hAnsi="Times New Roman" w:cs="Times New Roman"/>
        </w:rPr>
        <w:footnoteRef/>
      </w:r>
      <w:r w:rsidRPr="00BE1951">
        <w:rPr>
          <w:rFonts w:ascii="Times New Roman" w:hAnsi="Times New Roman" w:cs="Times New Roman"/>
        </w:rPr>
        <w:t xml:space="preserve"> https://mamer.lu/en/sicona-kids-activities-for-cycles-2-4/</w:t>
      </w:r>
    </w:p>
  </w:footnote>
  <w:footnote w:id="30">
    <w:p w14:paraId="6D9923D7" w14:textId="77777777" w:rsidR="0053368C" w:rsidRPr="00BE1951" w:rsidRDefault="0053368C">
      <w:pPr>
        <w:pStyle w:val="FootnoteText"/>
        <w:rPr>
          <w:rFonts w:ascii="Times New Roman" w:hAnsi="Times New Roman" w:cs="Times New Roman"/>
        </w:rPr>
      </w:pPr>
      <w:r w:rsidRPr="00BE1951">
        <w:rPr>
          <w:rStyle w:val="FootnoteReference"/>
          <w:rFonts w:ascii="Times New Roman" w:hAnsi="Times New Roman" w:cs="Times New Roman"/>
        </w:rPr>
        <w:footnoteRef/>
      </w:r>
      <w:r w:rsidRPr="00BE1951">
        <w:rPr>
          <w:rFonts w:ascii="Times New Roman" w:hAnsi="Times New Roman" w:cs="Times New Roman"/>
        </w:rPr>
        <w:t xml:space="preserve"> https://www.eib.org/en/stories/luxembourg-rivers-floods-biodiversity-dam-removal-rewilding</w:t>
      </w:r>
    </w:p>
  </w:footnote>
  <w:footnote w:id="31">
    <w:p w14:paraId="2700D3D0" w14:textId="77777777" w:rsidR="0053368C" w:rsidRPr="00BE1951" w:rsidRDefault="0053368C">
      <w:pPr>
        <w:pStyle w:val="FootnoteText"/>
        <w:rPr>
          <w:rFonts w:ascii="Times New Roman" w:hAnsi="Times New Roman" w:cs="Times New Roman"/>
        </w:rPr>
      </w:pPr>
      <w:r w:rsidRPr="00BE1951">
        <w:rPr>
          <w:rStyle w:val="FootnoteReference"/>
          <w:rFonts w:ascii="Times New Roman" w:hAnsi="Times New Roman" w:cs="Times New Roman"/>
        </w:rPr>
        <w:footnoteRef/>
      </w:r>
      <w:r w:rsidRPr="00BE1951">
        <w:rPr>
          <w:rFonts w:ascii="Times New Roman" w:hAnsi="Times New Roman" w:cs="Times New Roman"/>
        </w:rPr>
        <w:t xml:space="preserve"> https://www.zesumme-vereinfachen.lu/en-GB/projects/nrp</w:t>
      </w:r>
    </w:p>
  </w:footnote>
  <w:footnote w:id="32">
    <w:p w14:paraId="65CA8AD5" w14:textId="77777777" w:rsidR="0053368C" w:rsidRPr="00BE1951" w:rsidRDefault="0053368C">
      <w:pPr>
        <w:pStyle w:val="FootnoteText"/>
        <w:rPr>
          <w:rFonts w:ascii="Times New Roman" w:hAnsi="Times New Roman" w:cs="Times New Roman"/>
        </w:rPr>
      </w:pPr>
      <w:r w:rsidRPr="00BE1951">
        <w:rPr>
          <w:rStyle w:val="FootnoteReference"/>
          <w:rFonts w:ascii="Times New Roman" w:hAnsi="Times New Roman" w:cs="Times New Roman"/>
        </w:rPr>
        <w:footnoteRef/>
      </w:r>
      <w:r w:rsidRPr="00BE1951">
        <w:rPr>
          <w:rFonts w:ascii="Times New Roman" w:hAnsi="Times New Roman" w:cs="Times New Roman"/>
        </w:rPr>
        <w:t xml:space="preserve"> https://data.public.lu/en/datasets/cadastre-des-biotopes-du-milieu-forestier/</w:t>
      </w:r>
    </w:p>
  </w:footnote>
  <w:footnote w:id="33">
    <w:p w14:paraId="263CF708" w14:textId="77777777" w:rsidR="0070763A" w:rsidRPr="00BE1951" w:rsidRDefault="0070763A">
      <w:pPr>
        <w:pStyle w:val="FootnoteText"/>
        <w:rPr>
          <w:rFonts w:ascii="Times New Roman" w:hAnsi="Times New Roman" w:cs="Times New Roman"/>
        </w:rPr>
      </w:pPr>
      <w:r w:rsidRPr="00BE1951">
        <w:rPr>
          <w:rStyle w:val="FootnoteReference"/>
          <w:rFonts w:ascii="Times New Roman" w:hAnsi="Times New Roman" w:cs="Times New Roman"/>
        </w:rPr>
        <w:footnoteRef/>
      </w:r>
      <w:r w:rsidRPr="00BE1951">
        <w:rPr>
          <w:rFonts w:ascii="Times New Roman" w:hAnsi="Times New Roman" w:cs="Times New Roman"/>
        </w:rPr>
        <w:t xml:space="preserve"> https://luxembourg.public.lu/en/society-and-culture/territoire-et-climat/natura-2000.html</w:t>
      </w:r>
    </w:p>
  </w:footnote>
  <w:footnote w:id="34">
    <w:p w14:paraId="0BDDA5BB" w14:textId="77777777" w:rsidR="0053368C" w:rsidRPr="00BE1951" w:rsidRDefault="0053368C" w:rsidP="00293994">
      <w:pPr>
        <w:pStyle w:val="FootnoteText"/>
        <w:rPr>
          <w:rFonts w:ascii="Times New Roman" w:hAnsi="Times New Roman" w:cs="Times New Roman"/>
        </w:rPr>
      </w:pPr>
      <w:r w:rsidRPr="00BE1951">
        <w:rPr>
          <w:rStyle w:val="FootnoteReference"/>
          <w:rFonts w:ascii="Times New Roman" w:hAnsi="Times New Roman" w:cs="Times New Roman"/>
        </w:rPr>
        <w:footnoteRef/>
      </w:r>
      <w:r w:rsidRPr="00BE1951">
        <w:rPr>
          <w:rFonts w:ascii="Times New Roman" w:hAnsi="Times New Roman" w:cs="Times New Roman"/>
        </w:rPr>
        <w:t xml:space="preserve"> https://www.eea.europa.eu/en/europe-environment-2025/countries/luxembourg/terrestrial-protected-areas</w:t>
      </w:r>
    </w:p>
  </w:footnote>
  <w:footnote w:id="35">
    <w:p w14:paraId="512BB6C6" w14:textId="77777777" w:rsidR="0053368C" w:rsidRPr="00BE1951" w:rsidRDefault="0053368C" w:rsidP="00293994">
      <w:pPr>
        <w:pStyle w:val="FootnoteText"/>
        <w:rPr>
          <w:rFonts w:ascii="Times New Roman" w:hAnsi="Times New Roman" w:cs="Times New Roman"/>
        </w:rPr>
      </w:pPr>
      <w:r w:rsidRPr="00BE1951">
        <w:rPr>
          <w:rStyle w:val="FootnoteReference"/>
          <w:rFonts w:ascii="Times New Roman" w:hAnsi="Times New Roman" w:cs="Times New Roman"/>
        </w:rPr>
        <w:footnoteRef/>
      </w:r>
      <w:r w:rsidRPr="00BE1951">
        <w:rPr>
          <w:rFonts w:ascii="Times New Roman" w:hAnsi="Times New Roman" w:cs="Times New Roman"/>
        </w:rPr>
        <w:t xml:space="preserve"> https://luxembourg.public.lu/en/society-and-culture/territoire-et-climat/natura-2000.html</w:t>
      </w:r>
    </w:p>
  </w:footnote>
  <w:footnote w:id="36">
    <w:p w14:paraId="150F9A7B" w14:textId="77777777" w:rsidR="0053368C" w:rsidRPr="00BE1951" w:rsidRDefault="0053368C" w:rsidP="00293994">
      <w:pPr>
        <w:pStyle w:val="FootnoteText"/>
        <w:rPr>
          <w:rFonts w:ascii="Times New Roman" w:hAnsi="Times New Roman" w:cs="Times New Roman"/>
        </w:rPr>
      </w:pPr>
      <w:r w:rsidRPr="00BE1951">
        <w:rPr>
          <w:rStyle w:val="FootnoteReference"/>
          <w:rFonts w:ascii="Times New Roman" w:hAnsi="Times New Roman" w:cs="Times New Roman"/>
        </w:rPr>
        <w:footnoteRef/>
      </w:r>
      <w:r w:rsidRPr="00BE1951">
        <w:rPr>
          <w:rFonts w:ascii="Times New Roman" w:hAnsi="Times New Roman" w:cs="Times New Roman"/>
        </w:rPr>
        <w:t xml:space="preserve"> https://portals.iucn.org/library/efiles/documents/pag-021.pdf</w:t>
      </w:r>
    </w:p>
  </w:footnote>
  <w:footnote w:id="37">
    <w:p w14:paraId="12A61E47" w14:textId="77777777" w:rsidR="0053368C" w:rsidRPr="00BE1951" w:rsidRDefault="0053368C">
      <w:pPr>
        <w:pStyle w:val="FootnoteText"/>
        <w:rPr>
          <w:rFonts w:ascii="Times New Roman" w:hAnsi="Times New Roman" w:cs="Times New Roman"/>
        </w:rPr>
      </w:pPr>
      <w:r w:rsidRPr="00BE1951">
        <w:rPr>
          <w:rStyle w:val="FootnoteReference"/>
          <w:rFonts w:ascii="Times New Roman" w:hAnsi="Times New Roman" w:cs="Times New Roman"/>
        </w:rPr>
        <w:footnoteRef/>
      </w:r>
      <w:r w:rsidRPr="00BE1951">
        <w:rPr>
          <w:rFonts w:ascii="Times New Roman" w:hAnsi="Times New Roman" w:cs="Times New Roman"/>
        </w:rPr>
        <w:t xml:space="preserve"> https://www.interregeurope.eu/sites/default/files/inline/Naturpark_Our_managing_Natura2000_sites.pdf</w:t>
      </w:r>
    </w:p>
  </w:footnote>
  <w:footnote w:id="38">
    <w:p w14:paraId="09E4491C" w14:textId="77777777" w:rsidR="0053368C" w:rsidRPr="00BE1951" w:rsidRDefault="0053368C">
      <w:pPr>
        <w:pStyle w:val="FootnoteText"/>
        <w:rPr>
          <w:rFonts w:ascii="Times New Roman" w:hAnsi="Times New Roman" w:cs="Times New Roman"/>
        </w:rPr>
      </w:pPr>
      <w:r w:rsidRPr="00BE1951">
        <w:rPr>
          <w:rStyle w:val="FootnoteReference"/>
          <w:rFonts w:ascii="Times New Roman" w:hAnsi="Times New Roman" w:cs="Times New Roman"/>
        </w:rPr>
        <w:footnoteRef/>
      </w:r>
      <w:r w:rsidRPr="00BE1951">
        <w:rPr>
          <w:rFonts w:ascii="Times New Roman" w:hAnsi="Times New Roman" w:cs="Times New Roman"/>
        </w:rPr>
        <w:t xml:space="preserve"> https://legilux.public.lu/eli/etat/leg/loi/2023/08/23/a544/jo</w:t>
      </w:r>
    </w:p>
  </w:footnote>
  <w:footnote w:id="39">
    <w:p w14:paraId="15D57D4F" w14:textId="77777777" w:rsidR="00A42F77" w:rsidRPr="00BE1951" w:rsidRDefault="00A42F77">
      <w:pPr>
        <w:pStyle w:val="FootnoteText"/>
        <w:rPr>
          <w:rFonts w:ascii="Times New Roman" w:hAnsi="Times New Roman" w:cs="Times New Roman"/>
        </w:rPr>
      </w:pPr>
      <w:r w:rsidRPr="00BE1951">
        <w:rPr>
          <w:rStyle w:val="FootnoteReference"/>
          <w:rFonts w:ascii="Times New Roman" w:hAnsi="Times New Roman" w:cs="Times New Roman"/>
        </w:rPr>
        <w:footnoteRef/>
      </w:r>
      <w:r w:rsidRPr="00BE1951">
        <w:rPr>
          <w:rFonts w:ascii="Times New Roman" w:hAnsi="Times New Roman" w:cs="Times New Roman"/>
        </w:rPr>
        <w:t xml:space="preserve"> https://www.luxtimes.lu/sponsoredcontent/national-tree-day-planting-trees-means-taking-action-for-the-future-with-fondation-hellef-fir-dnatur./101911073.html</w:t>
      </w:r>
    </w:p>
  </w:footnote>
  <w:footnote w:id="40">
    <w:p w14:paraId="3A34F3C6" w14:textId="77777777" w:rsidR="00E07A75" w:rsidRPr="00BE1951" w:rsidRDefault="00E07A75">
      <w:pPr>
        <w:pStyle w:val="FootnoteText"/>
        <w:rPr>
          <w:rFonts w:ascii="Times New Roman" w:hAnsi="Times New Roman" w:cs="Times New Roman"/>
        </w:rPr>
      </w:pPr>
      <w:r w:rsidRPr="00BE1951">
        <w:rPr>
          <w:rStyle w:val="FootnoteReference"/>
          <w:rFonts w:ascii="Times New Roman" w:hAnsi="Times New Roman" w:cs="Times New Roman"/>
        </w:rPr>
        <w:footnoteRef/>
      </w:r>
      <w:r w:rsidRPr="00BE1951">
        <w:rPr>
          <w:rFonts w:ascii="Times New Roman" w:hAnsi="Times New Roman" w:cs="Times New Roman"/>
        </w:rPr>
        <w:t xml:space="preserve"> </w:t>
      </w:r>
      <w:r w:rsidR="00470B00" w:rsidRPr="00BE1951">
        <w:rPr>
          <w:rFonts w:ascii="Times New Roman" w:hAnsi="Times New Roman" w:cs="Times New Roman"/>
        </w:rPr>
        <w:t>https://guichet.public.lu/en/entreprises/gestion-juridique-comptabilite/construction-amenagement-site/travaux-bois-eau-zone-protegee/permis-deboisement-defrichement.html</w:t>
      </w:r>
    </w:p>
  </w:footnote>
  <w:footnote w:id="41">
    <w:p w14:paraId="1C78D5FD" w14:textId="77777777" w:rsidR="00470B00" w:rsidRPr="00BE1951" w:rsidRDefault="00470B00">
      <w:pPr>
        <w:pStyle w:val="FootnoteText"/>
        <w:rPr>
          <w:rFonts w:ascii="Times New Roman" w:hAnsi="Times New Roman" w:cs="Times New Roman"/>
        </w:rPr>
      </w:pPr>
      <w:r w:rsidRPr="00BE1951">
        <w:rPr>
          <w:rStyle w:val="FootnoteReference"/>
          <w:rFonts w:ascii="Times New Roman" w:hAnsi="Times New Roman" w:cs="Times New Roman"/>
        </w:rPr>
        <w:footnoteRef/>
      </w:r>
      <w:r w:rsidRPr="00BE1951">
        <w:rPr>
          <w:rFonts w:ascii="Times New Roman" w:hAnsi="Times New Roman" w:cs="Times New Roman"/>
        </w:rPr>
        <w:t xml:space="preserve"> https://www.naturemweltasbl.lu/faq-items/est-ce-legal-de-couper-ses-haies/</w:t>
      </w:r>
    </w:p>
  </w:footnote>
  <w:footnote w:id="42">
    <w:p w14:paraId="62B60354" w14:textId="77777777" w:rsidR="00212859" w:rsidRPr="00BE1951" w:rsidRDefault="00212859">
      <w:pPr>
        <w:pStyle w:val="FootnoteText"/>
        <w:rPr>
          <w:rFonts w:ascii="Times New Roman" w:hAnsi="Times New Roman" w:cs="Times New Roman"/>
        </w:rPr>
      </w:pPr>
      <w:r w:rsidRPr="00BE1951">
        <w:rPr>
          <w:rStyle w:val="FootnoteReference"/>
          <w:rFonts w:ascii="Times New Roman" w:hAnsi="Times New Roman" w:cs="Times New Roman"/>
        </w:rPr>
        <w:footnoteRef/>
      </w:r>
      <w:r w:rsidRPr="00BE1951">
        <w:rPr>
          <w:rFonts w:ascii="Times New Roman" w:hAnsi="Times New Roman" w:cs="Times New Roman"/>
        </w:rPr>
        <w:t xml:space="preserve"> https://map.geoportail.lu/theme/agriculture?lang=de&amp;version=3&amp;X=700599&amp;Y=6377154&amp;zoom=11&amp;rotation=0&amp;features=&amp;layers=139&amp;opacities=0.75&amp;time=&amp;bgLayer=roadmap</w:t>
      </w:r>
    </w:p>
  </w:footnote>
  <w:footnote w:id="43">
    <w:p w14:paraId="7BAAA519" w14:textId="77777777" w:rsidR="0053368C" w:rsidRPr="00BE1951" w:rsidRDefault="0053368C">
      <w:pPr>
        <w:pStyle w:val="FootnoteText"/>
        <w:rPr>
          <w:rFonts w:ascii="Times New Roman" w:hAnsi="Times New Roman" w:cs="Times New Roman"/>
        </w:rPr>
      </w:pPr>
      <w:r w:rsidRPr="00BE1951">
        <w:rPr>
          <w:rStyle w:val="FootnoteReference"/>
          <w:rFonts w:ascii="Times New Roman" w:hAnsi="Times New Roman" w:cs="Times New Roman"/>
        </w:rPr>
        <w:footnoteRef/>
      </w:r>
      <w:r w:rsidRPr="00BE1951">
        <w:rPr>
          <w:rFonts w:ascii="Times New Roman" w:hAnsi="Times New Roman" w:cs="Times New Roman"/>
        </w:rPr>
        <w:t xml:space="preserve"> https://rural-interfaces.eu/wp-content/uploads/2020/04/csp-at-a-glance-luxembourg-en.pdf</w:t>
      </w:r>
    </w:p>
  </w:footnote>
  <w:footnote w:id="44">
    <w:p w14:paraId="5C8CAC63" w14:textId="77777777" w:rsidR="0053368C" w:rsidRPr="00BE1951" w:rsidRDefault="0053368C">
      <w:pPr>
        <w:pStyle w:val="FootnoteText"/>
        <w:rPr>
          <w:rFonts w:ascii="Times New Roman" w:hAnsi="Times New Roman" w:cs="Times New Roman"/>
        </w:rPr>
      </w:pPr>
      <w:r w:rsidRPr="00BE1951">
        <w:rPr>
          <w:rStyle w:val="FootnoteReference"/>
          <w:rFonts w:ascii="Times New Roman" w:hAnsi="Times New Roman" w:cs="Times New Roman"/>
        </w:rPr>
        <w:footnoteRef/>
      </w:r>
      <w:r w:rsidRPr="00BE1951">
        <w:rPr>
          <w:rFonts w:ascii="Times New Roman" w:hAnsi="Times New Roman" w:cs="Times New Roman"/>
        </w:rPr>
        <w:t xml:space="preserve"> https://agriculture.public.lu/dam-assets/veroeffentlichungen/broschueren/agrarstatistik/20210322-luxembourgish-agriculture-facts-and-figures.pdf</w:t>
      </w:r>
    </w:p>
  </w:footnote>
  <w:footnote w:id="45">
    <w:p w14:paraId="1BBE38FE" w14:textId="77777777" w:rsidR="00AE7A8B" w:rsidRPr="00BE1951" w:rsidRDefault="00AE7A8B" w:rsidP="00AE7A8B">
      <w:pPr>
        <w:pStyle w:val="FootnoteText"/>
        <w:rPr>
          <w:rFonts w:ascii="Times New Roman" w:hAnsi="Times New Roman" w:cs="Times New Roman"/>
        </w:rPr>
      </w:pPr>
      <w:r w:rsidRPr="00BE1951">
        <w:rPr>
          <w:rStyle w:val="FootnoteReference"/>
          <w:rFonts w:ascii="Times New Roman" w:hAnsi="Times New Roman" w:cs="Times New Roman"/>
        </w:rPr>
        <w:footnoteRef/>
      </w:r>
      <w:r w:rsidRPr="00BE1951">
        <w:rPr>
          <w:rFonts w:ascii="Times New Roman" w:hAnsi="Times New Roman" w:cs="Times New Roman"/>
        </w:rPr>
        <w:t xml:space="preserve"> https://agriculture.public.lu/de/beihilfen/biodiversitaetsprogramme/schaffung-oekologische-strukturelemente.html</w:t>
      </w:r>
    </w:p>
  </w:footnote>
  <w:footnote w:id="46">
    <w:p w14:paraId="6B9D38BE" w14:textId="77777777" w:rsidR="0053368C" w:rsidRPr="00BE1951" w:rsidRDefault="0053368C">
      <w:pPr>
        <w:pStyle w:val="FootnoteText"/>
        <w:rPr>
          <w:rFonts w:ascii="Times New Roman" w:hAnsi="Times New Roman" w:cs="Times New Roman"/>
        </w:rPr>
      </w:pPr>
      <w:r w:rsidRPr="00BE1951">
        <w:rPr>
          <w:rStyle w:val="FootnoteReference"/>
          <w:rFonts w:ascii="Times New Roman" w:hAnsi="Times New Roman" w:cs="Times New Roman"/>
        </w:rPr>
        <w:footnoteRef/>
      </w:r>
      <w:r w:rsidRPr="00BE1951">
        <w:rPr>
          <w:rFonts w:ascii="Times New Roman" w:hAnsi="Times New Roman" w:cs="Times New Roman"/>
        </w:rPr>
        <w:t xml:space="preserve"> https://www.meco.lu/en/blog/documentcenter/luxembourgs-national-restoration-plan-mouvement-ecologique-submits-a-statement/</w:t>
      </w:r>
    </w:p>
  </w:footnote>
  <w:footnote w:id="47">
    <w:p w14:paraId="0996D460" w14:textId="77777777" w:rsidR="0053368C" w:rsidRPr="00BE1951" w:rsidRDefault="0053368C">
      <w:pPr>
        <w:pStyle w:val="FootnoteText"/>
        <w:rPr>
          <w:rFonts w:ascii="Times New Roman" w:hAnsi="Times New Roman" w:cs="Times New Roman"/>
        </w:rPr>
      </w:pPr>
      <w:r w:rsidRPr="00BE1951">
        <w:rPr>
          <w:rStyle w:val="FootnoteReference"/>
          <w:rFonts w:ascii="Times New Roman" w:hAnsi="Times New Roman" w:cs="Times New Roman"/>
        </w:rPr>
        <w:footnoteRef/>
      </w:r>
      <w:r w:rsidRPr="00BE1951">
        <w:rPr>
          <w:rFonts w:ascii="Times New Roman" w:hAnsi="Times New Roman" w:cs="Times New Roman"/>
        </w:rPr>
        <w:t xml:space="preserve"> https://www.zesumme-vereinfachen.lu/en-GB/projects/nrp/2</w:t>
      </w:r>
    </w:p>
  </w:footnote>
  <w:footnote w:id="48">
    <w:p w14:paraId="7A5E2A62" w14:textId="77777777" w:rsidR="00876F34" w:rsidRPr="00BE1951" w:rsidRDefault="00876F34">
      <w:pPr>
        <w:pStyle w:val="FootnoteText"/>
        <w:rPr>
          <w:rFonts w:ascii="Times New Roman" w:hAnsi="Times New Roman" w:cs="Times New Roman"/>
        </w:rPr>
      </w:pPr>
      <w:r w:rsidRPr="00BE1951">
        <w:rPr>
          <w:rStyle w:val="FootnoteReference"/>
          <w:rFonts w:ascii="Times New Roman" w:hAnsi="Times New Roman" w:cs="Times New Roman"/>
        </w:rPr>
        <w:footnoteRef/>
      </w:r>
      <w:r w:rsidRPr="00BE1951">
        <w:rPr>
          <w:rFonts w:ascii="Times New Roman" w:hAnsi="Times New Roman" w:cs="Times New Roman"/>
        </w:rPr>
        <w:t xml:space="preserve"> Burghardt, et al. (2010). Ecosphere, 1(5), 1-22.</w:t>
      </w:r>
    </w:p>
  </w:footnote>
  <w:footnote w:id="49">
    <w:p w14:paraId="098CE4B2" w14:textId="77777777" w:rsidR="00831B33" w:rsidRPr="00BE1951" w:rsidRDefault="00831B33">
      <w:pPr>
        <w:pStyle w:val="FootnoteText"/>
        <w:rPr>
          <w:rFonts w:ascii="Times New Roman" w:hAnsi="Times New Roman" w:cs="Times New Roman"/>
        </w:rPr>
      </w:pPr>
      <w:r w:rsidRPr="00BE1951">
        <w:rPr>
          <w:rStyle w:val="FootnoteReference"/>
          <w:rFonts w:ascii="Times New Roman" w:hAnsi="Times New Roman" w:cs="Times New Roman"/>
        </w:rPr>
        <w:footnoteRef/>
      </w:r>
      <w:r w:rsidRPr="00BE1951">
        <w:rPr>
          <w:rFonts w:ascii="Times New Roman" w:hAnsi="Times New Roman" w:cs="Times New Roman"/>
        </w:rPr>
        <w:t xml:space="preserve"> </w:t>
      </w:r>
      <w:r w:rsidR="003B29AA" w:rsidRPr="00BE1951">
        <w:rPr>
          <w:rFonts w:ascii="Times New Roman" w:hAnsi="Times New Roman" w:cs="Times New Roman"/>
        </w:rPr>
        <w:t>Tartaglia &amp; Aronson (2024). Urban Ecosystems, 27(6), 2587-2611.</w:t>
      </w:r>
    </w:p>
  </w:footnote>
  <w:footnote w:id="50">
    <w:p w14:paraId="7D2E3423" w14:textId="77777777" w:rsidR="0053368C" w:rsidRPr="00BE1951" w:rsidRDefault="0053368C">
      <w:pPr>
        <w:pStyle w:val="FootnoteText"/>
        <w:rPr>
          <w:rFonts w:ascii="Times New Roman" w:hAnsi="Times New Roman" w:cs="Times New Roman"/>
        </w:rPr>
      </w:pPr>
      <w:r w:rsidRPr="00BE1951">
        <w:rPr>
          <w:rStyle w:val="FootnoteReference"/>
          <w:rFonts w:ascii="Times New Roman" w:hAnsi="Times New Roman" w:cs="Times New Roman"/>
        </w:rPr>
        <w:footnoteRef/>
      </w:r>
      <w:r w:rsidRPr="00BE1951">
        <w:rPr>
          <w:rFonts w:ascii="Times New Roman" w:hAnsi="Times New Roman" w:cs="Times New Roman"/>
        </w:rPr>
        <w:t xml:space="preserve"> https://data.public.lu/en/datasets/inspire-annex-i-theme-protected-sites-biotope-cadastre-of-the-open-landscapes-1/</w:t>
      </w:r>
    </w:p>
  </w:footnote>
  <w:footnote w:id="51">
    <w:p w14:paraId="70931ABF" w14:textId="77777777" w:rsidR="0053368C" w:rsidRPr="00BE1951" w:rsidRDefault="0053368C">
      <w:pPr>
        <w:pStyle w:val="FootnoteText"/>
        <w:rPr>
          <w:rFonts w:ascii="Times New Roman" w:hAnsi="Times New Roman" w:cs="Times New Roman"/>
        </w:rPr>
      </w:pPr>
      <w:r w:rsidRPr="00BE1951">
        <w:rPr>
          <w:rStyle w:val="FootnoteReference"/>
          <w:rFonts w:ascii="Times New Roman" w:hAnsi="Times New Roman" w:cs="Times New Roman"/>
        </w:rPr>
        <w:footnoteRef/>
      </w:r>
      <w:r w:rsidRPr="00BE1951">
        <w:rPr>
          <w:rFonts w:ascii="Times New Roman" w:hAnsi="Times New Roman" w:cs="Times New Roman"/>
        </w:rPr>
        <w:t xml:space="preserve"> https://environnement.public.lu/content/dam/environnement/documents/natur/biodiversite/cadastre-des-biotopes/2025-methodologieobk-fr-final.pdf</w:t>
      </w:r>
    </w:p>
  </w:footnote>
  <w:footnote w:id="52">
    <w:p w14:paraId="5676114A" w14:textId="77777777" w:rsidR="00464499" w:rsidRPr="00BE1951" w:rsidRDefault="00464499">
      <w:pPr>
        <w:pStyle w:val="FootnoteText"/>
        <w:rPr>
          <w:rFonts w:ascii="Times New Roman" w:hAnsi="Times New Roman" w:cs="Times New Roman"/>
        </w:rPr>
      </w:pPr>
      <w:r w:rsidRPr="00BE1951">
        <w:rPr>
          <w:rStyle w:val="FootnoteReference"/>
          <w:rFonts w:ascii="Times New Roman" w:hAnsi="Times New Roman" w:cs="Times New Roman"/>
        </w:rPr>
        <w:footnoteRef/>
      </w:r>
      <w:r w:rsidRPr="00BE1951">
        <w:rPr>
          <w:rFonts w:ascii="Times New Roman" w:hAnsi="Times New Roman" w:cs="Times New Roman"/>
        </w:rPr>
        <w:t xml:space="preserve"> https://sustainabilitymag.lu/en/nature/la-crise-de-lor-bleu/state-luxembourgs-water-supply</w:t>
      </w:r>
    </w:p>
  </w:footnote>
  <w:footnote w:id="53">
    <w:p w14:paraId="0A822020" w14:textId="77777777" w:rsidR="00FE28AB" w:rsidRPr="00BE1951" w:rsidRDefault="00FE28AB">
      <w:pPr>
        <w:pStyle w:val="FootnoteText"/>
        <w:rPr>
          <w:rFonts w:ascii="Times New Roman" w:hAnsi="Times New Roman" w:cs="Times New Roman"/>
        </w:rPr>
      </w:pPr>
      <w:r w:rsidRPr="00BE1951">
        <w:rPr>
          <w:rStyle w:val="FootnoteReference"/>
          <w:rFonts w:ascii="Times New Roman" w:hAnsi="Times New Roman" w:cs="Times New Roman"/>
        </w:rPr>
        <w:footnoteRef/>
      </w:r>
      <w:r w:rsidRPr="00BE1951">
        <w:rPr>
          <w:rFonts w:ascii="Times New Roman" w:hAnsi="Times New Roman" w:cs="Times New Roman"/>
        </w:rPr>
        <w:t xml:space="preserve"> https://www.list.lu/media-event/news/news-detail/water-quality-and-biodiversity-in-europes-rivers-a-tale-of-progress-and-challenges</w:t>
      </w:r>
    </w:p>
  </w:footnote>
  <w:footnote w:id="54">
    <w:p w14:paraId="3D170FBE" w14:textId="77777777" w:rsidR="00884EF9" w:rsidRPr="00BE1951" w:rsidRDefault="00884EF9">
      <w:pPr>
        <w:pStyle w:val="FootnoteText"/>
        <w:rPr>
          <w:rFonts w:ascii="Times New Roman" w:hAnsi="Times New Roman" w:cs="Times New Roman"/>
        </w:rPr>
      </w:pPr>
      <w:r w:rsidRPr="00BE1951">
        <w:rPr>
          <w:rStyle w:val="FootnoteReference"/>
          <w:rFonts w:ascii="Times New Roman" w:hAnsi="Times New Roman" w:cs="Times New Roman"/>
        </w:rPr>
        <w:footnoteRef/>
      </w:r>
      <w:r w:rsidRPr="00BE1951">
        <w:rPr>
          <w:rFonts w:ascii="Times New Roman" w:hAnsi="Times New Roman" w:cs="Times New Roman"/>
        </w:rPr>
        <w:t xml:space="preserve"> https://agriculture.public.lu/de/beihilfen/biodiversitaetsprogramme/schaffung-oekologische-strukturelemente.html</w:t>
      </w:r>
    </w:p>
  </w:footnote>
  <w:footnote w:id="55">
    <w:p w14:paraId="38C3B4A1" w14:textId="77777777" w:rsidR="0053368C" w:rsidRPr="00BE1951" w:rsidRDefault="0053368C">
      <w:pPr>
        <w:pStyle w:val="FootnoteText"/>
        <w:rPr>
          <w:rFonts w:ascii="Times New Roman" w:hAnsi="Times New Roman" w:cs="Times New Roman"/>
        </w:rPr>
      </w:pPr>
      <w:r w:rsidRPr="00BE1951">
        <w:rPr>
          <w:rStyle w:val="FootnoteReference"/>
          <w:rFonts w:ascii="Times New Roman" w:hAnsi="Times New Roman" w:cs="Times New Roman"/>
        </w:rPr>
        <w:footnoteRef/>
      </w:r>
      <w:r w:rsidRPr="00BE1951">
        <w:rPr>
          <w:rFonts w:ascii="Times New Roman" w:hAnsi="Times New Roman" w:cs="Times New Roman"/>
        </w:rPr>
        <w:t xml:space="preserve"> https://legilux.public.lu/eli/etat/leg/loi/2018/07/18/a771/consolide/20231001</w:t>
      </w:r>
    </w:p>
  </w:footnote>
  <w:footnote w:id="56">
    <w:p w14:paraId="46F55EB4" w14:textId="77777777" w:rsidR="0053368C" w:rsidRPr="00BE1951" w:rsidRDefault="0053368C">
      <w:pPr>
        <w:pStyle w:val="FootnoteText"/>
        <w:rPr>
          <w:rFonts w:ascii="Times New Roman" w:hAnsi="Times New Roman" w:cs="Times New Roman"/>
        </w:rPr>
      </w:pPr>
      <w:r w:rsidRPr="00BE1951">
        <w:rPr>
          <w:rStyle w:val="FootnoteReference"/>
          <w:rFonts w:ascii="Times New Roman" w:hAnsi="Times New Roman" w:cs="Times New Roman"/>
        </w:rPr>
        <w:footnoteRef/>
      </w:r>
      <w:r w:rsidRPr="00BE1951">
        <w:rPr>
          <w:rFonts w:ascii="Times New Roman" w:hAnsi="Times New Roman" w:cs="Times New Roman"/>
        </w:rPr>
        <w:t xml:space="preserve"> https://www.naturemweltasbl.lu/wp-content/uploads/2026/01/Factsheet_Luxembourg.pdf</w:t>
      </w:r>
    </w:p>
  </w:footnote>
  <w:footnote w:id="57">
    <w:p w14:paraId="4E3EED8A" w14:textId="77777777" w:rsidR="0053368C" w:rsidRPr="00BE1951" w:rsidRDefault="0053368C" w:rsidP="00584A83">
      <w:pPr>
        <w:pStyle w:val="FootnoteText"/>
        <w:rPr>
          <w:rFonts w:ascii="Times New Roman" w:hAnsi="Times New Roman" w:cs="Times New Roman"/>
        </w:rPr>
      </w:pPr>
      <w:r w:rsidRPr="00BE1951">
        <w:rPr>
          <w:rStyle w:val="FootnoteReference"/>
          <w:rFonts w:ascii="Times New Roman" w:hAnsi="Times New Roman" w:cs="Times New Roman"/>
        </w:rPr>
        <w:footnoteRef/>
      </w:r>
      <w:r w:rsidRPr="00BE1951">
        <w:rPr>
          <w:rFonts w:ascii="Times New Roman" w:hAnsi="Times New Roman" w:cs="Times New Roman"/>
        </w:rPr>
        <w:t xml:space="preserve"> </w:t>
      </w:r>
      <w:hyperlink r:id="rId10">
        <w:r w:rsidRPr="00BE1951">
          <w:rPr>
            <w:rFonts w:ascii="Times New Roman" w:hAnsi="Times New Roman" w:cs="Times New Roman"/>
          </w:rPr>
          <w:t>https://luxembourg.public.lu/en/society-and-culture/territoire-et-climat/natura-2000.html</w:t>
        </w:r>
      </w:hyperlink>
    </w:p>
  </w:footnote>
  <w:footnote w:id="58">
    <w:p w14:paraId="5F2BB247" w14:textId="77777777" w:rsidR="0053368C" w:rsidRPr="00BE1951" w:rsidRDefault="0053368C" w:rsidP="00584A83">
      <w:pPr>
        <w:pStyle w:val="FootnoteText"/>
        <w:rPr>
          <w:rFonts w:ascii="Times New Roman" w:hAnsi="Times New Roman" w:cs="Times New Roman"/>
        </w:rPr>
      </w:pPr>
      <w:r w:rsidRPr="00BE1951">
        <w:rPr>
          <w:rStyle w:val="FootnoteReference"/>
          <w:rFonts w:ascii="Times New Roman" w:hAnsi="Times New Roman" w:cs="Times New Roman"/>
        </w:rPr>
        <w:footnoteRef/>
      </w:r>
      <w:r w:rsidRPr="00BE1951">
        <w:rPr>
          <w:rFonts w:ascii="Times New Roman" w:hAnsi="Times New Roman" w:cs="Times New Roman"/>
        </w:rPr>
        <w:t xml:space="preserve"> </w:t>
      </w:r>
      <w:hyperlink r:id="rId11">
        <w:r w:rsidRPr="00BE1951">
          <w:rPr>
            <w:rFonts w:ascii="Times New Roman" w:hAnsi="Times New Roman" w:cs="Times New Roman"/>
          </w:rPr>
          <w:t>https://statistiques.public.lu/fr/publications/series/en-chiffres/2025/biodiversite-en-chiffres-2025.html</w:t>
        </w:r>
      </w:hyperlink>
    </w:p>
  </w:footnote>
  <w:footnote w:id="59">
    <w:p w14:paraId="2A634442" w14:textId="77777777" w:rsidR="0053368C" w:rsidRPr="00BE1951" w:rsidRDefault="0053368C" w:rsidP="0011154E">
      <w:pPr>
        <w:pStyle w:val="FootnoteText"/>
        <w:rPr>
          <w:rFonts w:ascii="Times New Roman" w:hAnsi="Times New Roman" w:cs="Times New Roman"/>
        </w:rPr>
      </w:pPr>
      <w:r w:rsidRPr="00BE1951">
        <w:rPr>
          <w:rStyle w:val="FootnoteReference"/>
          <w:rFonts w:ascii="Times New Roman" w:hAnsi="Times New Roman" w:cs="Times New Roman"/>
        </w:rPr>
        <w:footnoteRef/>
      </w:r>
      <w:r w:rsidRPr="00BE1951">
        <w:rPr>
          <w:rFonts w:ascii="Times New Roman" w:hAnsi="Times New Roman" w:cs="Times New Roman"/>
        </w:rPr>
        <w:t xml:space="preserve"> </w:t>
      </w:r>
      <w:hyperlink r:id="rId12">
        <w:r w:rsidRPr="00BE1951">
          <w:rPr>
            <w:rFonts w:ascii="Times New Roman" w:hAnsi="Times New Roman" w:cs="Times New Roman"/>
          </w:rPr>
          <w:t>https://www.eea.europa.eu/en/analysis/maps-and-charts/conservation-status-and-trends-article-17-national-summary-dashboards-archived</w:t>
        </w:r>
      </w:hyperlink>
    </w:p>
  </w:footnote>
  <w:footnote w:id="60">
    <w:p w14:paraId="3D3E521F" w14:textId="77777777" w:rsidR="0053368C" w:rsidRPr="00BE1951" w:rsidRDefault="0053368C" w:rsidP="00B47E93">
      <w:pPr>
        <w:pStyle w:val="FootnoteText"/>
        <w:rPr>
          <w:rFonts w:ascii="Times New Roman" w:hAnsi="Times New Roman" w:cs="Times New Roman"/>
        </w:rPr>
      </w:pPr>
      <w:r w:rsidRPr="00BE1951">
        <w:rPr>
          <w:rStyle w:val="FootnoteReference"/>
          <w:rFonts w:ascii="Times New Roman" w:hAnsi="Times New Roman" w:cs="Times New Roman"/>
        </w:rPr>
        <w:footnoteRef/>
      </w:r>
      <w:r w:rsidRPr="00BE1951">
        <w:rPr>
          <w:rFonts w:ascii="Times New Roman" w:hAnsi="Times New Roman" w:cs="Times New Roman"/>
        </w:rPr>
        <w:t xml:space="preserve"> </w:t>
      </w:r>
      <w:hyperlink r:id="rId13" w:history="1">
        <w:r w:rsidRPr="00BE1951">
          <w:rPr>
            <w:rStyle w:val="Hyperlink"/>
            <w:rFonts w:ascii="Times New Roman" w:hAnsi="Times New Roman" w:cs="Times New Roman"/>
            <w:color w:val="auto"/>
            <w:u w:val="none"/>
          </w:rPr>
          <w:t>https://sicona.lu/wp/wp-content/uploads/LUX-Plant-Strategy-2022-2030_14_11_2022.pdf</w:t>
        </w:r>
      </w:hyperlink>
    </w:p>
  </w:footnote>
  <w:footnote w:id="61">
    <w:p w14:paraId="1AE1474E" w14:textId="77777777" w:rsidR="0053368C" w:rsidRPr="00BE1951" w:rsidRDefault="0053368C" w:rsidP="00B47E93">
      <w:pPr>
        <w:pStyle w:val="FootnoteText"/>
        <w:rPr>
          <w:rFonts w:ascii="Times New Roman" w:hAnsi="Times New Roman" w:cs="Times New Roman"/>
        </w:rPr>
      </w:pPr>
      <w:r w:rsidRPr="00BE1951">
        <w:rPr>
          <w:rStyle w:val="FootnoteReference"/>
          <w:rFonts w:ascii="Times New Roman" w:hAnsi="Times New Roman" w:cs="Times New Roman"/>
        </w:rPr>
        <w:footnoteRef/>
      </w:r>
      <w:r w:rsidRPr="00BE1951">
        <w:rPr>
          <w:rFonts w:ascii="Times New Roman" w:hAnsi="Times New Roman" w:cs="Times New Roman"/>
        </w:rPr>
        <w:t xml:space="preserve"> </w:t>
      </w:r>
      <w:hyperlink r:id="rId14">
        <w:r w:rsidRPr="00BE1951">
          <w:rPr>
            <w:rFonts w:ascii="Times New Roman" w:hAnsi="Times New Roman" w:cs="Times New Roman"/>
          </w:rPr>
          <w:t>https://biota.lu/portfolio/</w:t>
        </w:r>
      </w:hyperlink>
    </w:p>
  </w:footnote>
  <w:footnote w:id="62">
    <w:p w14:paraId="4F793F38" w14:textId="77777777" w:rsidR="0053368C" w:rsidRPr="00BE1951" w:rsidRDefault="0053368C" w:rsidP="006F70CB">
      <w:pPr>
        <w:pStyle w:val="FootnoteText"/>
        <w:rPr>
          <w:rFonts w:ascii="Times New Roman" w:hAnsi="Times New Roman" w:cs="Times New Roman"/>
          <w:szCs w:val="20"/>
        </w:rPr>
      </w:pPr>
      <w:r w:rsidRPr="00BE1951">
        <w:rPr>
          <w:rStyle w:val="FootnoteReference"/>
          <w:rFonts w:ascii="Times New Roman" w:hAnsi="Times New Roman" w:cs="Times New Roman"/>
          <w:szCs w:val="20"/>
        </w:rPr>
        <w:footnoteRef/>
      </w:r>
      <w:r w:rsidRPr="00BE1951">
        <w:rPr>
          <w:rFonts w:ascii="Times New Roman" w:hAnsi="Times New Roman" w:cs="Times New Roman"/>
          <w:szCs w:val="20"/>
        </w:rPr>
        <w:t xml:space="preserve"> https://sicona.lu/wp/wp-content/uploads/LUX-Plant-Strategy-2022-2030_14_11_2022.pdf</w:t>
      </w:r>
    </w:p>
  </w:footnote>
  <w:footnote w:id="63">
    <w:p w14:paraId="797B36E9" w14:textId="77777777" w:rsidR="0053368C" w:rsidRPr="00BE1951" w:rsidRDefault="0053368C" w:rsidP="00C67AB6">
      <w:pPr>
        <w:pStyle w:val="FootnoteText"/>
        <w:rPr>
          <w:rFonts w:ascii="Times New Roman" w:hAnsi="Times New Roman" w:cs="Times New Roman"/>
          <w:szCs w:val="20"/>
        </w:rPr>
      </w:pPr>
      <w:r w:rsidRPr="00BE1951">
        <w:rPr>
          <w:rStyle w:val="FootnoteReference"/>
          <w:rFonts w:ascii="Times New Roman" w:hAnsi="Times New Roman" w:cs="Times New Roman"/>
          <w:szCs w:val="20"/>
        </w:rPr>
        <w:footnoteRef/>
      </w:r>
      <w:r w:rsidRPr="00BE1951">
        <w:rPr>
          <w:rFonts w:ascii="Times New Roman" w:hAnsi="Times New Roman" w:cs="Times New Roman"/>
          <w:szCs w:val="20"/>
        </w:rPr>
        <w:t xml:space="preserve"> https://environnement.public.lu/fr/natur/biodiversite/plan_d_action_especes_et_habitats1/paepah/plan_d_action_especes.html</w:t>
      </w:r>
    </w:p>
  </w:footnote>
  <w:footnote w:id="64">
    <w:p w14:paraId="06F6743F" w14:textId="77777777" w:rsidR="0053368C" w:rsidRPr="00BE1951" w:rsidRDefault="0053368C" w:rsidP="002770E5">
      <w:pPr>
        <w:spacing w:after="0" w:line="240" w:lineRule="auto"/>
        <w:rPr>
          <w:rFonts w:ascii="Times New Roman" w:hAnsi="Times New Roman" w:cs="Times New Roman"/>
          <w:sz w:val="20"/>
          <w:szCs w:val="20"/>
        </w:rPr>
      </w:pPr>
      <w:r w:rsidRPr="00BE1951">
        <w:rPr>
          <w:rStyle w:val="FootnoteReference"/>
          <w:rFonts w:ascii="Times New Roman" w:hAnsi="Times New Roman" w:cs="Times New Roman"/>
          <w:sz w:val="20"/>
          <w:szCs w:val="20"/>
        </w:rPr>
        <w:footnoteRef/>
      </w:r>
      <w:r w:rsidRPr="00BE1951">
        <w:rPr>
          <w:rFonts w:ascii="Times New Roman" w:hAnsi="Times New Roman" w:cs="Times New Roman"/>
          <w:sz w:val="20"/>
          <w:szCs w:val="20"/>
        </w:rPr>
        <w:t xml:space="preserve"> </w:t>
      </w:r>
      <w:hyperlink r:id="rId15">
        <w:r w:rsidRPr="00BE1951">
          <w:rPr>
            <w:rFonts w:ascii="Times New Roman" w:hAnsi="Times New Roman" w:cs="Times New Roman"/>
            <w:sz w:val="20"/>
            <w:szCs w:val="20"/>
          </w:rPr>
          <w:t>https://mnhn.public.lu/dam-assets/publications/ferrantia/ferrantia90.pdf</w:t>
        </w:r>
      </w:hyperlink>
    </w:p>
  </w:footnote>
  <w:footnote w:id="65">
    <w:p w14:paraId="37D64212" w14:textId="77777777" w:rsidR="00445EB8" w:rsidRPr="00BE1951" w:rsidRDefault="00445EB8" w:rsidP="00445EB8">
      <w:pPr>
        <w:pStyle w:val="FootnoteText"/>
        <w:rPr>
          <w:rFonts w:ascii="Times New Roman" w:hAnsi="Times New Roman" w:cs="Times New Roman"/>
          <w:szCs w:val="20"/>
        </w:rPr>
      </w:pPr>
      <w:r w:rsidRPr="00BE1951">
        <w:rPr>
          <w:rStyle w:val="FootnoteReference"/>
          <w:rFonts w:ascii="Times New Roman" w:hAnsi="Times New Roman" w:cs="Times New Roman"/>
          <w:szCs w:val="20"/>
        </w:rPr>
        <w:footnoteRef/>
      </w:r>
      <w:r w:rsidRPr="00BE1951">
        <w:rPr>
          <w:rFonts w:ascii="Times New Roman" w:hAnsi="Times New Roman" w:cs="Times New Roman"/>
          <w:szCs w:val="20"/>
        </w:rPr>
        <w:t xml:space="preserve"> https://legilux.public.lu/eli/etat/leg/loi/2023/08/23/a544/jo</w:t>
      </w:r>
    </w:p>
  </w:footnote>
  <w:footnote w:id="66">
    <w:p w14:paraId="31B17452" w14:textId="77777777" w:rsidR="00445EB8" w:rsidRPr="00BE1951" w:rsidRDefault="00445EB8" w:rsidP="00445EB8">
      <w:pPr>
        <w:pStyle w:val="FootnoteText"/>
        <w:rPr>
          <w:rFonts w:ascii="Times New Roman" w:hAnsi="Times New Roman" w:cs="Times New Roman"/>
        </w:rPr>
      </w:pPr>
      <w:r w:rsidRPr="00BE1951">
        <w:rPr>
          <w:rStyle w:val="FootnoteReference"/>
          <w:rFonts w:ascii="Times New Roman" w:hAnsi="Times New Roman" w:cs="Times New Roman"/>
          <w:szCs w:val="20"/>
        </w:rPr>
        <w:footnoteRef/>
      </w:r>
      <w:r w:rsidRPr="00BE1951">
        <w:rPr>
          <w:rFonts w:ascii="Times New Roman" w:hAnsi="Times New Roman" w:cs="Times New Roman"/>
          <w:szCs w:val="20"/>
        </w:rPr>
        <w:t xml:space="preserve"> https://legilux.public.lu/eli/etat/leg/loi/2018/07/18/a771/consolide/20231001</w:t>
      </w:r>
    </w:p>
  </w:footnote>
  <w:footnote w:id="67">
    <w:p w14:paraId="7FC84813" w14:textId="77777777" w:rsidR="0053368C" w:rsidRPr="00BE1951" w:rsidRDefault="0053368C">
      <w:pPr>
        <w:pStyle w:val="FootnoteText"/>
        <w:rPr>
          <w:rFonts w:ascii="Times New Roman" w:hAnsi="Times New Roman" w:cs="Times New Roman"/>
          <w:lang w:val="fr-FR"/>
        </w:rPr>
      </w:pPr>
      <w:r w:rsidRPr="00BE1951">
        <w:rPr>
          <w:rStyle w:val="FootnoteReference"/>
          <w:rFonts w:ascii="Times New Roman" w:hAnsi="Times New Roman" w:cs="Times New Roman"/>
          <w:szCs w:val="20"/>
        </w:rPr>
        <w:footnoteRef/>
      </w:r>
      <w:r w:rsidRPr="00BE1951">
        <w:rPr>
          <w:rFonts w:ascii="Times New Roman" w:hAnsi="Times New Roman" w:cs="Times New Roman"/>
          <w:szCs w:val="20"/>
          <w:lang w:val="fr-FR"/>
        </w:rPr>
        <w:t xml:space="preserve"> Pir, J. B. and Dietz, M. (2018) Bulletin de la Société des naturalistes luxembourgeois, 120, p. 16</w:t>
      </w:r>
    </w:p>
  </w:footnote>
  <w:footnote w:id="68">
    <w:p w14:paraId="4181FC62" w14:textId="77777777" w:rsidR="0053368C" w:rsidRPr="00BE1951" w:rsidRDefault="0053368C">
      <w:pPr>
        <w:pStyle w:val="FootnoteText"/>
        <w:rPr>
          <w:rFonts w:ascii="Times New Roman" w:hAnsi="Times New Roman" w:cs="Times New Roman"/>
          <w:szCs w:val="20"/>
          <w:lang w:val="fr-FR"/>
        </w:rPr>
      </w:pPr>
      <w:r w:rsidRPr="00BE1951">
        <w:rPr>
          <w:rStyle w:val="FootnoteReference"/>
          <w:rFonts w:ascii="Times New Roman" w:hAnsi="Times New Roman" w:cs="Times New Roman"/>
          <w:szCs w:val="20"/>
        </w:rPr>
        <w:footnoteRef/>
      </w:r>
      <w:r w:rsidRPr="00BE1951">
        <w:rPr>
          <w:rFonts w:ascii="Times New Roman" w:hAnsi="Times New Roman" w:cs="Times New Roman"/>
          <w:szCs w:val="20"/>
          <w:lang w:val="fr-FR"/>
        </w:rPr>
        <w:t xml:space="preserve"> </w:t>
      </w:r>
      <w:hyperlink r:id="rId16" w:history="1">
        <w:r w:rsidRPr="00BE1951">
          <w:rPr>
            <w:rStyle w:val="Hyperlink"/>
            <w:rFonts w:ascii="Times New Roman" w:hAnsi="Times New Roman" w:cs="Times New Roman"/>
            <w:color w:val="auto"/>
            <w:szCs w:val="20"/>
            <w:u w:val="none"/>
            <w:lang w:val="fr-FR"/>
          </w:rPr>
          <w:t>https://www.luxtimes.lu/luxembourg/conservationists-sound-alarm-bells-over-endangered-birds-in-luxembourg/27133581.html</w:t>
        </w:r>
      </w:hyperlink>
    </w:p>
  </w:footnote>
  <w:footnote w:id="69">
    <w:p w14:paraId="32BC22A1" w14:textId="77777777" w:rsidR="0053368C" w:rsidRPr="00BE1951" w:rsidRDefault="0053368C">
      <w:pPr>
        <w:pStyle w:val="FootnoteText"/>
        <w:rPr>
          <w:rFonts w:ascii="Times New Roman" w:hAnsi="Times New Roman" w:cs="Times New Roman"/>
          <w:szCs w:val="20"/>
          <w:lang w:val="fr-FR"/>
        </w:rPr>
      </w:pPr>
      <w:r w:rsidRPr="00BE1951">
        <w:rPr>
          <w:rStyle w:val="FootnoteReference"/>
          <w:rFonts w:ascii="Times New Roman" w:hAnsi="Times New Roman" w:cs="Times New Roman"/>
          <w:szCs w:val="20"/>
        </w:rPr>
        <w:footnoteRef/>
      </w:r>
      <w:r w:rsidR="003F21B5" w:rsidRPr="00BE1951">
        <w:rPr>
          <w:rFonts w:ascii="Times New Roman" w:hAnsi="Times New Roman" w:cs="Times New Roman"/>
          <w:szCs w:val="20"/>
          <w:lang w:val="fr-FR"/>
        </w:rPr>
        <w:t xml:space="preserve"> </w:t>
      </w:r>
      <w:hyperlink r:id="rId17" w:history="1">
        <w:r w:rsidRPr="00BE1951">
          <w:rPr>
            <w:rStyle w:val="Hyperlink"/>
            <w:rFonts w:ascii="Times New Roman" w:hAnsi="Times New Roman" w:cs="Times New Roman"/>
            <w:color w:val="auto"/>
            <w:szCs w:val="20"/>
            <w:u w:val="none"/>
            <w:lang w:val="fr-FR"/>
          </w:rPr>
          <w:t>https://statistiques.public.lu/en/actualites/2025/stn44-25-biodiversite.html</w:t>
        </w:r>
      </w:hyperlink>
    </w:p>
  </w:footnote>
  <w:footnote w:id="70">
    <w:p w14:paraId="76894AF5" w14:textId="77777777" w:rsidR="0053368C" w:rsidRPr="00BE1951" w:rsidRDefault="0053368C">
      <w:pPr>
        <w:pStyle w:val="FootnoteText"/>
        <w:rPr>
          <w:rFonts w:ascii="Times New Roman" w:hAnsi="Times New Roman" w:cs="Times New Roman"/>
          <w:lang w:val="fr-FR"/>
        </w:rPr>
      </w:pPr>
      <w:r w:rsidRPr="00BE1951">
        <w:rPr>
          <w:rStyle w:val="FootnoteReference"/>
          <w:rFonts w:ascii="Times New Roman" w:hAnsi="Times New Roman" w:cs="Times New Roman"/>
        </w:rPr>
        <w:footnoteRef/>
      </w:r>
      <w:r w:rsidRPr="00BE1951">
        <w:rPr>
          <w:rFonts w:ascii="Times New Roman" w:hAnsi="Times New Roman" w:cs="Times New Roman"/>
          <w:lang w:val="fr-FR"/>
        </w:rPr>
        <w:t xml:space="preserve"> https://faolex.fao.org/docs/pdf/lux8505.pdf</w:t>
      </w:r>
    </w:p>
  </w:footnote>
  <w:footnote w:id="71">
    <w:p w14:paraId="0C0D9C5B" w14:textId="77777777" w:rsidR="0053368C" w:rsidRPr="00BE1951" w:rsidRDefault="0053368C">
      <w:pPr>
        <w:pStyle w:val="FootnoteText"/>
        <w:rPr>
          <w:rFonts w:ascii="Times New Roman" w:hAnsi="Times New Roman" w:cs="Times New Roman"/>
          <w:lang w:val="fr-FR"/>
        </w:rPr>
      </w:pPr>
      <w:r w:rsidRPr="00BE1951">
        <w:rPr>
          <w:rStyle w:val="FootnoteReference"/>
          <w:rFonts w:ascii="Times New Roman" w:hAnsi="Times New Roman" w:cs="Times New Roman"/>
        </w:rPr>
        <w:footnoteRef/>
      </w:r>
      <w:r w:rsidRPr="00BE1951">
        <w:rPr>
          <w:rFonts w:ascii="Times New Roman" w:hAnsi="Times New Roman" w:cs="Times New Roman"/>
          <w:lang w:val="fr-FR"/>
        </w:rPr>
        <w:t xml:space="preserve"> https://ma.gouvernement.lu/en/administrations/alva.html</w:t>
      </w:r>
    </w:p>
  </w:footnote>
  <w:footnote w:id="72">
    <w:p w14:paraId="01341293" w14:textId="77777777" w:rsidR="0053368C" w:rsidRPr="00BE1951" w:rsidRDefault="0053368C">
      <w:pPr>
        <w:pStyle w:val="FootnoteText"/>
        <w:rPr>
          <w:rFonts w:ascii="Times New Roman" w:hAnsi="Times New Roman" w:cs="Times New Roman"/>
          <w:lang w:val="fr-FR"/>
        </w:rPr>
      </w:pPr>
      <w:r w:rsidRPr="00BE1951">
        <w:rPr>
          <w:rStyle w:val="FootnoteReference"/>
          <w:rFonts w:ascii="Times New Roman" w:hAnsi="Times New Roman" w:cs="Times New Roman"/>
        </w:rPr>
        <w:footnoteRef/>
      </w:r>
      <w:r w:rsidRPr="00BE1951">
        <w:rPr>
          <w:rFonts w:ascii="Times New Roman" w:hAnsi="Times New Roman" w:cs="Times New Roman"/>
          <w:lang w:val="fr-FR"/>
        </w:rPr>
        <w:t xml:space="preserve"> https://www.luxtimes.lu/luxembourg/nutrias-are-colonising-luxembourg-nature-agency-warns/89653760.html</w:t>
      </w:r>
    </w:p>
  </w:footnote>
  <w:footnote w:id="73">
    <w:p w14:paraId="45B937C4" w14:textId="77777777" w:rsidR="0053368C" w:rsidRPr="00BE1951" w:rsidRDefault="0053368C">
      <w:pPr>
        <w:pStyle w:val="FootnoteText"/>
        <w:rPr>
          <w:rFonts w:ascii="Times New Roman" w:hAnsi="Times New Roman" w:cs="Times New Roman"/>
          <w:lang w:val="fr-FR"/>
        </w:rPr>
      </w:pPr>
      <w:r w:rsidRPr="00BE1951">
        <w:rPr>
          <w:rStyle w:val="FootnoteReference"/>
          <w:rFonts w:ascii="Times New Roman" w:hAnsi="Times New Roman" w:cs="Times New Roman"/>
        </w:rPr>
        <w:footnoteRef/>
      </w:r>
      <w:r w:rsidRPr="00BE1951">
        <w:rPr>
          <w:rFonts w:ascii="Times New Roman" w:hAnsi="Times New Roman" w:cs="Times New Roman"/>
          <w:lang w:val="fr-FR"/>
        </w:rPr>
        <w:t xml:space="preserve"> https://www.luxtimes.lu/luxembourg/why-luxembourgs-racoon-population-is-growing-despite-heavy-culling/158371887.html</w:t>
      </w:r>
    </w:p>
  </w:footnote>
  <w:footnote w:id="74">
    <w:p w14:paraId="6D9D340A" w14:textId="77777777" w:rsidR="00DC3443" w:rsidRPr="00B431CA" w:rsidRDefault="00DC3443">
      <w:pPr>
        <w:pStyle w:val="FootnoteText"/>
        <w:rPr>
          <w:rFonts w:ascii="Times New Roman" w:hAnsi="Times New Roman" w:cs="Times New Roman"/>
          <w:lang w:val="fr-FR"/>
        </w:rPr>
      </w:pPr>
      <w:r w:rsidRPr="00BE1951">
        <w:rPr>
          <w:rStyle w:val="FootnoteReference"/>
          <w:rFonts w:ascii="Times New Roman" w:hAnsi="Times New Roman" w:cs="Times New Roman"/>
        </w:rPr>
        <w:footnoteRef/>
      </w:r>
      <w:r w:rsidRPr="00B431CA">
        <w:rPr>
          <w:rFonts w:ascii="Times New Roman" w:hAnsi="Times New Roman" w:cs="Times New Roman"/>
          <w:lang w:val="fr-FR"/>
        </w:rPr>
        <w:t xml:space="preserve"> https://www.uni.lu/lcses-en/</w:t>
      </w:r>
    </w:p>
  </w:footnote>
  <w:footnote w:id="75">
    <w:p w14:paraId="42E26722" w14:textId="77777777" w:rsidR="0053368C" w:rsidRPr="00B431CA" w:rsidRDefault="0053368C">
      <w:pPr>
        <w:pStyle w:val="FootnoteText"/>
        <w:rPr>
          <w:rFonts w:ascii="Times New Roman" w:hAnsi="Times New Roman" w:cs="Times New Roman"/>
          <w:szCs w:val="20"/>
          <w:lang w:val="fr-FR"/>
        </w:rPr>
      </w:pPr>
      <w:r w:rsidRPr="00BE1951">
        <w:rPr>
          <w:rStyle w:val="FootnoteReference"/>
          <w:rFonts w:ascii="Times New Roman" w:hAnsi="Times New Roman" w:cs="Times New Roman"/>
          <w:szCs w:val="20"/>
        </w:rPr>
        <w:footnoteRef/>
      </w:r>
      <w:r w:rsidRPr="00B431CA">
        <w:rPr>
          <w:rFonts w:ascii="Times New Roman" w:hAnsi="Times New Roman" w:cs="Times New Roman"/>
          <w:szCs w:val="20"/>
          <w:lang w:val="fr-FR"/>
        </w:rPr>
        <w:t xml:space="preserve"> </w:t>
      </w:r>
      <w:hyperlink r:id="rId18" w:history="1">
        <w:r w:rsidRPr="00B431CA">
          <w:rPr>
            <w:rStyle w:val="Hyperlink"/>
            <w:rFonts w:ascii="Times New Roman" w:hAnsi="Times New Roman" w:cs="Times New Roman"/>
            <w:color w:val="auto"/>
            <w:szCs w:val="20"/>
            <w:u w:val="none"/>
            <w:lang w:val="fr-FR"/>
          </w:rPr>
          <w:t>https://statistiques.public.lu/en/actualites/2025/stn44-25-biodiversite.html</w:t>
        </w:r>
      </w:hyperlink>
    </w:p>
  </w:footnote>
  <w:footnote w:id="76">
    <w:p w14:paraId="029B54CD" w14:textId="77777777" w:rsidR="0053368C" w:rsidRPr="00B431CA" w:rsidRDefault="0053368C">
      <w:pPr>
        <w:pStyle w:val="FootnoteText"/>
        <w:rPr>
          <w:rFonts w:ascii="Times New Roman" w:hAnsi="Times New Roman" w:cs="Times New Roman"/>
          <w:szCs w:val="20"/>
          <w:lang w:val="fr-FR"/>
        </w:rPr>
      </w:pPr>
      <w:r w:rsidRPr="00BE1951">
        <w:rPr>
          <w:rStyle w:val="FootnoteReference"/>
          <w:rFonts w:ascii="Times New Roman" w:hAnsi="Times New Roman" w:cs="Times New Roman"/>
          <w:szCs w:val="20"/>
        </w:rPr>
        <w:footnoteRef/>
      </w:r>
      <w:r w:rsidRPr="00B431CA">
        <w:rPr>
          <w:rFonts w:ascii="Times New Roman" w:hAnsi="Times New Roman" w:cs="Times New Roman"/>
          <w:szCs w:val="20"/>
          <w:lang w:val="fr-FR"/>
        </w:rPr>
        <w:t xml:space="preserve"> </w:t>
      </w:r>
      <w:proofErr w:type="spellStart"/>
      <w:r w:rsidRPr="00B431CA">
        <w:rPr>
          <w:rFonts w:ascii="Times New Roman" w:hAnsi="Times New Roman" w:cs="Times New Roman"/>
          <w:szCs w:val="20"/>
          <w:lang w:val="fr-FR"/>
        </w:rPr>
        <w:t>European</w:t>
      </w:r>
      <w:proofErr w:type="spellEnd"/>
      <w:r w:rsidRPr="00B431CA">
        <w:rPr>
          <w:rFonts w:ascii="Times New Roman" w:hAnsi="Times New Roman" w:cs="Times New Roman"/>
          <w:szCs w:val="20"/>
          <w:lang w:val="fr-FR"/>
        </w:rPr>
        <w:t xml:space="preserve"> Commission 2024,</w:t>
      </w:r>
      <w:hyperlink r:id="rId19">
        <w:r w:rsidRPr="00B431CA">
          <w:rPr>
            <w:rFonts w:ascii="Times New Roman" w:hAnsi="Times New Roman" w:cs="Times New Roman"/>
            <w:szCs w:val="20"/>
            <w:lang w:val="fr-FR"/>
          </w:rPr>
          <w:t xml:space="preserve"> </w:t>
        </w:r>
      </w:hyperlink>
      <w:hyperlink r:id="rId20">
        <w:r w:rsidRPr="00B431CA">
          <w:rPr>
            <w:rFonts w:ascii="Times New Roman" w:hAnsi="Times New Roman" w:cs="Times New Roman"/>
            <w:szCs w:val="20"/>
            <w:lang w:val="fr-FR"/>
          </w:rPr>
          <w:t>https://data.europa.eu/doi/10.2760/2005545</w:t>
        </w:r>
      </w:hyperlink>
      <w:r w:rsidRPr="00B431CA">
        <w:rPr>
          <w:rFonts w:ascii="Times New Roman" w:hAnsi="Times New Roman" w:cs="Times New Roman"/>
          <w:szCs w:val="20"/>
          <w:lang w:val="fr-FR"/>
        </w:rPr>
        <w:t>, JRC138660</w:t>
      </w:r>
    </w:p>
  </w:footnote>
  <w:footnote w:id="77">
    <w:p w14:paraId="1C1100F6" w14:textId="77777777" w:rsidR="0053368C" w:rsidRPr="00B431CA" w:rsidRDefault="0053368C">
      <w:pPr>
        <w:pStyle w:val="FootnoteText"/>
        <w:rPr>
          <w:rFonts w:ascii="Times New Roman" w:hAnsi="Times New Roman" w:cs="Times New Roman"/>
          <w:szCs w:val="20"/>
          <w:lang w:val="fr-FR"/>
        </w:rPr>
      </w:pPr>
      <w:r w:rsidRPr="00BE1951">
        <w:rPr>
          <w:rStyle w:val="FootnoteReference"/>
          <w:rFonts w:ascii="Times New Roman" w:hAnsi="Times New Roman" w:cs="Times New Roman"/>
          <w:szCs w:val="20"/>
        </w:rPr>
        <w:footnoteRef/>
      </w:r>
      <w:r w:rsidRPr="00B431CA">
        <w:rPr>
          <w:rFonts w:ascii="Times New Roman" w:hAnsi="Times New Roman" w:cs="Times New Roman"/>
          <w:szCs w:val="20"/>
          <w:lang w:val="fr-FR"/>
        </w:rPr>
        <w:t xml:space="preserve"> Hellweg et al (2022) Agriculture, </w:t>
      </w:r>
      <w:proofErr w:type="spellStart"/>
      <w:r w:rsidRPr="00B431CA">
        <w:rPr>
          <w:rFonts w:ascii="Times New Roman" w:hAnsi="Times New Roman" w:cs="Times New Roman"/>
          <w:szCs w:val="20"/>
          <w:lang w:val="fr-FR"/>
        </w:rPr>
        <w:t>Ecosystems</w:t>
      </w:r>
      <w:proofErr w:type="spellEnd"/>
      <w:r w:rsidRPr="00B431CA">
        <w:rPr>
          <w:rFonts w:ascii="Times New Roman" w:hAnsi="Times New Roman" w:cs="Times New Roman"/>
          <w:szCs w:val="20"/>
          <w:lang w:val="fr-FR"/>
        </w:rPr>
        <w:t xml:space="preserve"> &amp; </w:t>
      </w:r>
      <w:proofErr w:type="spellStart"/>
      <w:r w:rsidRPr="00B431CA">
        <w:rPr>
          <w:rFonts w:ascii="Times New Roman" w:hAnsi="Times New Roman" w:cs="Times New Roman"/>
          <w:szCs w:val="20"/>
          <w:lang w:val="fr-FR"/>
        </w:rPr>
        <w:t>Environment</w:t>
      </w:r>
      <w:proofErr w:type="spellEnd"/>
      <w:r w:rsidRPr="00B431CA">
        <w:rPr>
          <w:rFonts w:ascii="Times New Roman" w:hAnsi="Times New Roman" w:cs="Times New Roman"/>
          <w:szCs w:val="20"/>
          <w:lang w:val="fr-FR"/>
        </w:rPr>
        <w:t>, 326, 107764</w:t>
      </w:r>
    </w:p>
  </w:footnote>
  <w:footnote w:id="78">
    <w:p w14:paraId="535E9198" w14:textId="77777777" w:rsidR="0053368C" w:rsidRPr="00B431CA" w:rsidRDefault="0053368C">
      <w:pPr>
        <w:pStyle w:val="FootnoteText"/>
        <w:rPr>
          <w:rFonts w:ascii="Times New Roman" w:hAnsi="Times New Roman" w:cs="Times New Roman"/>
          <w:lang w:val="fr-FR"/>
        </w:rPr>
      </w:pPr>
      <w:r w:rsidRPr="00BE1951">
        <w:rPr>
          <w:rStyle w:val="FootnoteReference"/>
          <w:rFonts w:ascii="Times New Roman" w:hAnsi="Times New Roman" w:cs="Times New Roman"/>
        </w:rPr>
        <w:footnoteRef/>
      </w:r>
      <w:r w:rsidRPr="00B431CA">
        <w:rPr>
          <w:rFonts w:ascii="Times New Roman" w:hAnsi="Times New Roman" w:cs="Times New Roman"/>
          <w:lang w:val="fr-FR"/>
        </w:rPr>
        <w:t xml:space="preserve"> https://environnement.public.lu/dam-assets/fr/conserv_nature/publications/2024/20250228-imkerguide-en-online.pdf</w:t>
      </w:r>
    </w:p>
  </w:footnote>
  <w:footnote w:id="79">
    <w:p w14:paraId="6E0455D9" w14:textId="77777777" w:rsidR="0053368C" w:rsidRPr="00B431CA" w:rsidRDefault="0053368C">
      <w:pPr>
        <w:pStyle w:val="FootnoteText"/>
        <w:rPr>
          <w:rFonts w:ascii="Times New Roman" w:hAnsi="Times New Roman" w:cs="Times New Roman"/>
          <w:sz w:val="18"/>
          <w:szCs w:val="18"/>
          <w:lang w:val="fr-FR"/>
        </w:rPr>
      </w:pPr>
      <w:r w:rsidRPr="00BE1951">
        <w:rPr>
          <w:rStyle w:val="FootnoteReference"/>
          <w:rFonts w:ascii="Times New Roman" w:hAnsi="Times New Roman" w:cs="Times New Roman"/>
          <w:szCs w:val="20"/>
        </w:rPr>
        <w:footnoteRef/>
      </w:r>
      <w:r w:rsidRPr="00B431CA">
        <w:rPr>
          <w:rFonts w:ascii="Times New Roman" w:hAnsi="Times New Roman" w:cs="Times New Roman"/>
          <w:szCs w:val="20"/>
          <w:lang w:val="fr-FR"/>
        </w:rPr>
        <w:t xml:space="preserve"> https://legilux.public.lu/eli/etat/leg/loi/2018/07/18/a771/consolide/20231001</w:t>
      </w:r>
    </w:p>
  </w:footnote>
  <w:footnote w:id="80">
    <w:p w14:paraId="375E59AC" w14:textId="77777777" w:rsidR="0053368C" w:rsidRPr="00B431CA" w:rsidRDefault="0053368C">
      <w:pPr>
        <w:pStyle w:val="FootnoteText"/>
        <w:rPr>
          <w:rFonts w:ascii="Times New Roman" w:hAnsi="Times New Roman" w:cs="Times New Roman"/>
          <w:szCs w:val="20"/>
          <w:lang w:val="fr-FR"/>
        </w:rPr>
      </w:pPr>
      <w:r w:rsidRPr="00BE1951">
        <w:rPr>
          <w:rStyle w:val="FootnoteReference"/>
          <w:rFonts w:ascii="Times New Roman" w:hAnsi="Times New Roman" w:cs="Times New Roman"/>
          <w:szCs w:val="20"/>
        </w:rPr>
        <w:footnoteRef/>
      </w:r>
      <w:r w:rsidRPr="00B431CA">
        <w:rPr>
          <w:rFonts w:ascii="Times New Roman" w:hAnsi="Times New Roman" w:cs="Times New Roman"/>
          <w:szCs w:val="20"/>
          <w:lang w:val="fr-FR"/>
        </w:rPr>
        <w:t xml:space="preserve"> </w:t>
      </w:r>
      <w:hyperlink r:id="rId21" w:history="1">
        <w:r w:rsidRPr="00B431CA">
          <w:rPr>
            <w:rStyle w:val="Hyperlink"/>
            <w:rFonts w:ascii="Times New Roman" w:hAnsi="Times New Roman" w:cs="Times New Roman"/>
            <w:color w:val="auto"/>
            <w:szCs w:val="20"/>
            <w:u w:val="none"/>
            <w:lang w:val="fr-FR"/>
          </w:rPr>
          <w:t>https://neobiota.lu/</w:t>
        </w:r>
      </w:hyperlink>
      <w:r w:rsidRPr="00B431CA">
        <w:rPr>
          <w:rFonts w:ascii="Times New Roman" w:hAnsi="Times New Roman" w:cs="Times New Roman"/>
          <w:szCs w:val="20"/>
          <w:lang w:val="fr-FR"/>
        </w:rPr>
        <w:t xml:space="preserve"> ; https://biota.lu/</w:t>
      </w:r>
    </w:p>
  </w:footnote>
  <w:footnote w:id="81">
    <w:p w14:paraId="39A2EE6E" w14:textId="77777777" w:rsidR="0053368C" w:rsidRPr="00B431CA" w:rsidRDefault="0053368C">
      <w:pPr>
        <w:pStyle w:val="FootnoteText"/>
        <w:rPr>
          <w:rFonts w:ascii="Times New Roman" w:hAnsi="Times New Roman" w:cs="Times New Roman"/>
          <w:szCs w:val="20"/>
          <w:lang w:val="fr-FR"/>
        </w:rPr>
      </w:pPr>
      <w:r w:rsidRPr="00BE1951">
        <w:rPr>
          <w:rStyle w:val="FootnoteReference"/>
          <w:rFonts w:ascii="Times New Roman" w:hAnsi="Times New Roman" w:cs="Times New Roman"/>
        </w:rPr>
        <w:footnoteRef/>
      </w:r>
      <w:r w:rsidRPr="00B431CA">
        <w:rPr>
          <w:rFonts w:ascii="Times New Roman" w:hAnsi="Times New Roman" w:cs="Times New Roman"/>
          <w:lang w:val="fr-FR"/>
        </w:rPr>
        <w:t xml:space="preserve"> </w:t>
      </w:r>
      <w:r w:rsidRPr="00B431CA">
        <w:rPr>
          <w:rFonts w:ascii="Times New Roman" w:hAnsi="Times New Roman" w:cs="Times New Roman"/>
          <w:szCs w:val="20"/>
          <w:lang w:val="fr-FR"/>
        </w:rPr>
        <w:t>https://www.chd.lu/sites/default/files/2025-04/20250417_cellulescientifique_notederecherche_pairing-scheme_agri-env.pdf</w:t>
      </w:r>
    </w:p>
  </w:footnote>
  <w:footnote w:id="82">
    <w:p w14:paraId="3AA1CEB9" w14:textId="77777777" w:rsidR="0053368C" w:rsidRPr="00B431CA" w:rsidRDefault="0053368C">
      <w:pPr>
        <w:pStyle w:val="FootnoteText"/>
        <w:rPr>
          <w:rFonts w:ascii="Times New Roman" w:hAnsi="Times New Roman" w:cs="Times New Roman"/>
          <w:szCs w:val="20"/>
          <w:lang w:val="fr-FR"/>
        </w:rPr>
      </w:pPr>
      <w:r w:rsidRPr="00BE1951">
        <w:rPr>
          <w:rStyle w:val="FootnoteReference"/>
          <w:rFonts w:ascii="Times New Roman" w:hAnsi="Times New Roman" w:cs="Times New Roman"/>
          <w:szCs w:val="20"/>
        </w:rPr>
        <w:footnoteRef/>
      </w:r>
      <w:r w:rsidRPr="00B431CA">
        <w:rPr>
          <w:rFonts w:ascii="Times New Roman" w:hAnsi="Times New Roman" w:cs="Times New Roman"/>
          <w:szCs w:val="20"/>
          <w:lang w:val="fr-FR"/>
        </w:rPr>
        <w:t xml:space="preserve"> https://www.oecd.org/en/publications/environment-at-a-glance-country-notes_59ce6fe6-en/luxembourg_884db5ce-en.html</w:t>
      </w:r>
    </w:p>
  </w:footnote>
  <w:footnote w:id="83">
    <w:p w14:paraId="6C846419" w14:textId="77777777" w:rsidR="0053368C" w:rsidRPr="00B431CA" w:rsidRDefault="0053368C">
      <w:pPr>
        <w:pStyle w:val="FootnoteText"/>
        <w:rPr>
          <w:rFonts w:ascii="Times New Roman" w:hAnsi="Times New Roman" w:cs="Times New Roman"/>
          <w:szCs w:val="20"/>
          <w:lang w:val="fr-FR"/>
        </w:rPr>
      </w:pPr>
      <w:r w:rsidRPr="00BE1951">
        <w:rPr>
          <w:rStyle w:val="FootnoteReference"/>
          <w:rFonts w:ascii="Times New Roman" w:hAnsi="Times New Roman" w:cs="Times New Roman"/>
          <w:szCs w:val="20"/>
        </w:rPr>
        <w:footnoteRef/>
      </w:r>
      <w:r w:rsidRPr="00B431CA">
        <w:rPr>
          <w:rFonts w:ascii="Times New Roman" w:hAnsi="Times New Roman" w:cs="Times New Roman"/>
          <w:szCs w:val="20"/>
          <w:lang w:val="fr-FR"/>
        </w:rPr>
        <w:t xml:space="preserve"> https://www.oecd.org/en/publications/oecd-environmental-performance-reviews-luxembourg-2020_fd9f43e6-en.html</w:t>
      </w:r>
    </w:p>
  </w:footnote>
  <w:footnote w:id="84">
    <w:p w14:paraId="2E010B91" w14:textId="77777777" w:rsidR="00A37E0C" w:rsidRPr="00B431CA" w:rsidRDefault="00A37E0C">
      <w:pPr>
        <w:pStyle w:val="FootnoteText"/>
        <w:rPr>
          <w:rFonts w:ascii="Times New Roman" w:hAnsi="Times New Roman" w:cs="Times New Roman"/>
          <w:szCs w:val="20"/>
          <w:lang w:val="fr-FR"/>
        </w:rPr>
      </w:pPr>
      <w:r w:rsidRPr="00BE1951">
        <w:rPr>
          <w:rStyle w:val="FootnoteReference"/>
          <w:rFonts w:ascii="Times New Roman" w:hAnsi="Times New Roman" w:cs="Times New Roman"/>
          <w:szCs w:val="20"/>
        </w:rPr>
        <w:footnoteRef/>
      </w:r>
      <w:r w:rsidRPr="00B431CA">
        <w:rPr>
          <w:rFonts w:ascii="Times New Roman" w:hAnsi="Times New Roman" w:cs="Times New Roman"/>
          <w:szCs w:val="20"/>
          <w:lang w:val="fr-FR"/>
        </w:rPr>
        <w:t xml:space="preserve"> </w:t>
      </w:r>
      <w:r w:rsidR="009B0F1B" w:rsidRPr="00B431CA">
        <w:rPr>
          <w:rFonts w:ascii="Times New Roman" w:hAnsi="Times New Roman" w:cs="Times New Roman"/>
          <w:szCs w:val="20"/>
          <w:lang w:val="fr-FR"/>
        </w:rPr>
        <w:t>https://agriculture.public.lu/dam-assets/veroeffentlichungen/broschueren/agrarstatistik/20210322-luxembourgish-agriculture-facts-and-figures.pdf</w:t>
      </w:r>
    </w:p>
  </w:footnote>
  <w:footnote w:id="85">
    <w:p w14:paraId="79259682" w14:textId="77777777" w:rsidR="00435C3B" w:rsidRPr="00B431CA" w:rsidRDefault="00435C3B" w:rsidP="00435C3B">
      <w:pPr>
        <w:pStyle w:val="FootnoteText"/>
        <w:rPr>
          <w:rFonts w:ascii="Times New Roman" w:hAnsi="Times New Roman" w:cs="Times New Roman"/>
          <w:lang w:val="fr-FR"/>
        </w:rPr>
      </w:pPr>
      <w:r w:rsidRPr="00BE1951">
        <w:rPr>
          <w:rStyle w:val="FootnoteReference"/>
          <w:rFonts w:ascii="Times New Roman" w:hAnsi="Times New Roman" w:cs="Times New Roman"/>
        </w:rPr>
        <w:footnoteRef/>
      </w:r>
      <w:r w:rsidRPr="00B431CA">
        <w:rPr>
          <w:rFonts w:ascii="Times New Roman" w:hAnsi="Times New Roman" w:cs="Times New Roman"/>
          <w:lang w:val="fr-FR"/>
        </w:rPr>
        <w:t xml:space="preserve"> https://agriculture.public.lu/dam-assets/veroeffentlichungen/broschueren/agrarstatistik/20210322-luxembourgish-agriculture-facts-and-figures.pdf</w:t>
      </w:r>
    </w:p>
  </w:footnote>
  <w:footnote w:id="86">
    <w:p w14:paraId="320BFB74" w14:textId="77777777" w:rsidR="0053368C" w:rsidRPr="00B431CA" w:rsidRDefault="0053368C">
      <w:pPr>
        <w:pStyle w:val="FootnoteText"/>
        <w:rPr>
          <w:rFonts w:ascii="Times New Roman" w:hAnsi="Times New Roman" w:cs="Times New Roman"/>
          <w:szCs w:val="20"/>
          <w:lang w:val="fr-FR"/>
        </w:rPr>
      </w:pPr>
      <w:r w:rsidRPr="00BE1951">
        <w:rPr>
          <w:rStyle w:val="FootnoteReference"/>
          <w:rFonts w:ascii="Times New Roman" w:hAnsi="Times New Roman" w:cs="Times New Roman"/>
          <w:szCs w:val="20"/>
        </w:rPr>
        <w:footnoteRef/>
      </w:r>
      <w:r w:rsidRPr="00B431CA">
        <w:rPr>
          <w:rFonts w:ascii="Times New Roman" w:hAnsi="Times New Roman" w:cs="Times New Roman"/>
          <w:szCs w:val="20"/>
          <w:lang w:val="fr-FR"/>
        </w:rPr>
        <w:t xml:space="preserve"> https://chronicle.lu/category/environment/58063-natur-emwelt-highlights-importance-of-agriculture-in-luxembourg</w:t>
      </w:r>
    </w:p>
  </w:footnote>
  <w:footnote w:id="87">
    <w:p w14:paraId="10BA5F4B" w14:textId="77777777" w:rsidR="0053368C" w:rsidRPr="00B431CA" w:rsidRDefault="0053368C">
      <w:pPr>
        <w:pStyle w:val="FootnoteText"/>
        <w:rPr>
          <w:rFonts w:ascii="Times New Roman" w:hAnsi="Times New Roman" w:cs="Times New Roman"/>
          <w:szCs w:val="20"/>
          <w:lang w:val="fr-FR"/>
        </w:rPr>
      </w:pPr>
      <w:r w:rsidRPr="00BE1951">
        <w:rPr>
          <w:rStyle w:val="FootnoteReference"/>
          <w:rFonts w:ascii="Times New Roman" w:hAnsi="Times New Roman" w:cs="Times New Roman"/>
          <w:szCs w:val="20"/>
        </w:rPr>
        <w:footnoteRef/>
      </w:r>
      <w:r w:rsidRPr="00B431CA">
        <w:rPr>
          <w:rFonts w:ascii="Times New Roman" w:hAnsi="Times New Roman" w:cs="Times New Roman"/>
          <w:szCs w:val="20"/>
          <w:lang w:val="fr-FR"/>
        </w:rPr>
        <w:t xml:space="preserve"> https://eu-cap-network.ec.europa.eu/sites/default/files/publications/2023-03/TG%20Organics_Case%20Study_Luxembourg.pdf</w:t>
      </w:r>
    </w:p>
  </w:footnote>
  <w:footnote w:id="88">
    <w:p w14:paraId="58E68507" w14:textId="77777777" w:rsidR="00F5388D" w:rsidRPr="00B431CA" w:rsidRDefault="00F5388D">
      <w:pPr>
        <w:pStyle w:val="FootnoteText"/>
        <w:rPr>
          <w:rFonts w:ascii="Times New Roman" w:hAnsi="Times New Roman" w:cs="Times New Roman"/>
          <w:szCs w:val="20"/>
          <w:lang w:val="fr-FR"/>
        </w:rPr>
      </w:pPr>
      <w:r w:rsidRPr="00BE1951">
        <w:rPr>
          <w:rStyle w:val="FootnoteReference"/>
          <w:rFonts w:ascii="Times New Roman" w:hAnsi="Times New Roman" w:cs="Times New Roman"/>
          <w:szCs w:val="20"/>
        </w:rPr>
        <w:footnoteRef/>
      </w:r>
      <w:r w:rsidRPr="00B431CA">
        <w:rPr>
          <w:rFonts w:ascii="Times New Roman" w:hAnsi="Times New Roman" w:cs="Times New Roman"/>
          <w:szCs w:val="20"/>
          <w:lang w:val="fr-FR"/>
        </w:rPr>
        <w:t xml:space="preserve"> </w:t>
      </w:r>
      <w:r w:rsidR="00FB10B7" w:rsidRPr="00B431CA">
        <w:rPr>
          <w:rFonts w:ascii="Times New Roman" w:hAnsi="Times New Roman" w:cs="Times New Roman"/>
          <w:szCs w:val="20"/>
          <w:lang w:val="fr-FR"/>
        </w:rPr>
        <w:t>https://agriculture.public.lu/dam-assets/veroeffentlichungen/broschueren/agrarstatistik/20210322-luxembourgish-agriculture-facts-and-figures.pdf</w:t>
      </w:r>
    </w:p>
  </w:footnote>
  <w:footnote w:id="89">
    <w:p w14:paraId="1E8A5402" w14:textId="77777777" w:rsidR="006B3DB1" w:rsidRPr="00B431CA" w:rsidRDefault="006B3DB1">
      <w:pPr>
        <w:pStyle w:val="FootnoteText"/>
        <w:rPr>
          <w:rFonts w:ascii="Times New Roman" w:hAnsi="Times New Roman" w:cs="Times New Roman"/>
          <w:szCs w:val="20"/>
          <w:lang w:val="fr-FR"/>
        </w:rPr>
      </w:pPr>
      <w:r w:rsidRPr="00BE1951">
        <w:rPr>
          <w:rStyle w:val="FootnoteReference"/>
          <w:rFonts w:ascii="Times New Roman" w:hAnsi="Times New Roman" w:cs="Times New Roman"/>
          <w:szCs w:val="20"/>
        </w:rPr>
        <w:footnoteRef/>
      </w:r>
      <w:r w:rsidRPr="00B431CA">
        <w:rPr>
          <w:rFonts w:ascii="Times New Roman" w:hAnsi="Times New Roman" w:cs="Times New Roman"/>
          <w:szCs w:val="20"/>
          <w:lang w:val="fr-FR"/>
        </w:rPr>
        <w:t xml:space="preserve"> https://chronicle.lu/category/agriculture-viticulture/60931-luxembourg-launches-action-plan-for-generational-renewal-in-agriculture</w:t>
      </w:r>
    </w:p>
  </w:footnote>
  <w:footnote w:id="90">
    <w:p w14:paraId="3BC58ADF" w14:textId="77777777" w:rsidR="00F34D0A" w:rsidRPr="00B431CA" w:rsidRDefault="00F34D0A">
      <w:pPr>
        <w:pStyle w:val="FootnoteText"/>
        <w:rPr>
          <w:rFonts w:ascii="Times New Roman" w:hAnsi="Times New Roman" w:cs="Times New Roman"/>
          <w:szCs w:val="20"/>
          <w:lang w:val="fr-FR"/>
        </w:rPr>
      </w:pPr>
      <w:r w:rsidRPr="00BE1951">
        <w:rPr>
          <w:rStyle w:val="FootnoteReference"/>
          <w:rFonts w:ascii="Times New Roman" w:hAnsi="Times New Roman" w:cs="Times New Roman"/>
          <w:szCs w:val="20"/>
        </w:rPr>
        <w:footnoteRef/>
      </w:r>
      <w:r w:rsidRPr="00B431CA">
        <w:rPr>
          <w:rFonts w:ascii="Times New Roman" w:hAnsi="Times New Roman" w:cs="Times New Roman"/>
          <w:szCs w:val="20"/>
          <w:lang w:val="fr-FR"/>
        </w:rPr>
        <w:t xml:space="preserve"> https://www.luxtimes.lu/luxembourg/farm-workforces-in-luxembourg-are-ageing-despite-adding-young-blood/19023458.html</w:t>
      </w:r>
    </w:p>
  </w:footnote>
  <w:footnote w:id="91">
    <w:p w14:paraId="246D650E" w14:textId="77777777" w:rsidR="0053368C" w:rsidRPr="00BE1951" w:rsidRDefault="0053368C" w:rsidP="001E7136">
      <w:pPr>
        <w:spacing w:after="0" w:line="240" w:lineRule="auto"/>
        <w:jc w:val="both"/>
        <w:rPr>
          <w:rFonts w:ascii="Times New Roman" w:hAnsi="Times New Roman" w:cs="Times New Roman"/>
          <w:sz w:val="20"/>
          <w:szCs w:val="20"/>
        </w:rPr>
      </w:pPr>
      <w:r w:rsidRPr="00BE1951">
        <w:rPr>
          <w:rStyle w:val="FootnoteReference"/>
          <w:rFonts w:ascii="Times New Roman" w:hAnsi="Times New Roman" w:cs="Times New Roman"/>
          <w:sz w:val="20"/>
          <w:szCs w:val="20"/>
        </w:rPr>
        <w:footnoteRef/>
      </w:r>
      <w:r w:rsidRPr="00BE1951">
        <w:rPr>
          <w:rFonts w:ascii="Times New Roman" w:hAnsi="Times New Roman" w:cs="Times New Roman"/>
          <w:sz w:val="20"/>
          <w:szCs w:val="20"/>
        </w:rPr>
        <w:t xml:space="preserve"> </w:t>
      </w:r>
      <w:proofErr w:type="spellStart"/>
      <w:r w:rsidRPr="00BE1951">
        <w:rPr>
          <w:rFonts w:ascii="Times New Roman" w:eastAsia="Times New Roman" w:hAnsi="Times New Roman" w:cs="Times New Roman"/>
          <w:sz w:val="20"/>
          <w:szCs w:val="20"/>
        </w:rPr>
        <w:t>Ramao</w:t>
      </w:r>
      <w:proofErr w:type="spellEnd"/>
      <w:r w:rsidRPr="00BE1951">
        <w:rPr>
          <w:rFonts w:ascii="Times New Roman" w:eastAsia="Times New Roman" w:hAnsi="Times New Roman" w:cs="Times New Roman"/>
          <w:sz w:val="20"/>
          <w:szCs w:val="20"/>
        </w:rPr>
        <w:t xml:space="preserve">, Carlos, European Environment Agency, </w:t>
      </w:r>
      <w:hyperlink r:id="rId22">
        <w:r w:rsidRPr="00BE1951">
          <w:rPr>
            <w:rFonts w:ascii="Times New Roman" w:eastAsia="Times New Roman" w:hAnsi="Times New Roman" w:cs="Times New Roman"/>
            <w:i/>
            <w:iCs/>
            <w:sz w:val="20"/>
            <w:szCs w:val="20"/>
          </w:rPr>
          <w:t>“Majority of protected habitats rated as in poor or bad condition,”</w:t>
        </w:r>
      </w:hyperlink>
      <w:r w:rsidRPr="00BE1951">
        <w:rPr>
          <w:rFonts w:ascii="Times New Roman" w:eastAsia="Times New Roman" w:hAnsi="Times New Roman" w:cs="Times New Roman"/>
          <w:sz w:val="20"/>
          <w:szCs w:val="20"/>
        </w:rPr>
        <w:t xml:space="preserve"> Interview in Good Morning Europe on </w:t>
      </w:r>
      <w:hyperlink r:id="rId23">
        <w:r w:rsidRPr="00BE1951">
          <w:rPr>
            <w:rFonts w:ascii="Times New Roman" w:eastAsia="Times New Roman" w:hAnsi="Times New Roman" w:cs="Times New Roman"/>
            <w:sz w:val="20"/>
            <w:szCs w:val="20"/>
          </w:rPr>
          <w:t>EU Nature Decline, 2025.</w:t>
        </w:r>
      </w:hyperlink>
      <w:r w:rsidRPr="00BE1951">
        <w:rPr>
          <w:rFonts w:ascii="Times New Roman" w:eastAsia="Times New Roman" w:hAnsi="Times New Roman" w:cs="Times New Roman"/>
          <w:sz w:val="20"/>
          <w:szCs w:val="20"/>
        </w:rPr>
        <w:t xml:space="preserve"> </w:t>
      </w:r>
    </w:p>
  </w:footnote>
  <w:footnote w:id="92">
    <w:p w14:paraId="13CA8DF9" w14:textId="77777777" w:rsidR="0053368C" w:rsidRPr="00BE1951" w:rsidRDefault="0053368C" w:rsidP="001E7136">
      <w:pPr>
        <w:pStyle w:val="FootnoteText"/>
        <w:rPr>
          <w:rFonts w:ascii="Times New Roman" w:hAnsi="Times New Roman" w:cs="Times New Roman"/>
          <w:sz w:val="18"/>
          <w:szCs w:val="18"/>
          <w:lang w:val="en-US"/>
        </w:rPr>
      </w:pPr>
      <w:r w:rsidRPr="00BE1951">
        <w:rPr>
          <w:rStyle w:val="FootnoteReference"/>
          <w:rFonts w:ascii="Times New Roman" w:hAnsi="Times New Roman" w:cs="Times New Roman"/>
          <w:szCs w:val="20"/>
        </w:rPr>
        <w:footnoteRef/>
      </w:r>
      <w:r w:rsidRPr="00BE1951">
        <w:rPr>
          <w:rFonts w:ascii="Times New Roman" w:hAnsi="Times New Roman" w:cs="Times New Roman"/>
          <w:szCs w:val="20"/>
        </w:rPr>
        <w:t xml:space="preserve"> </w:t>
      </w:r>
      <w:r w:rsidRPr="00BE1951">
        <w:rPr>
          <w:rFonts w:ascii="Times New Roman" w:eastAsia="Times New Roman" w:hAnsi="Times New Roman" w:cs="Times New Roman"/>
          <w:szCs w:val="20"/>
        </w:rPr>
        <w:t>EC Staff Working Document, Environmental Implementation Review Country Report – Luxembourg, 2025</w:t>
      </w:r>
      <w:r w:rsidRPr="00BE1951">
        <w:rPr>
          <w:rFonts w:ascii="Times New Roman" w:eastAsia="Times New Roman" w:hAnsi="Times New Roman" w:cs="Times New Roman"/>
          <w:sz w:val="18"/>
          <w:szCs w:val="18"/>
        </w:rPr>
        <w:t xml:space="preserve">. </w:t>
      </w:r>
    </w:p>
  </w:footnote>
  <w:footnote w:id="93">
    <w:p w14:paraId="5CB552A9" w14:textId="77777777" w:rsidR="00E30D10" w:rsidRPr="00BE1951" w:rsidRDefault="00E30D10" w:rsidP="00E30D10">
      <w:pPr>
        <w:pStyle w:val="FootnoteText"/>
        <w:rPr>
          <w:rFonts w:ascii="Times New Roman" w:hAnsi="Times New Roman" w:cs="Times New Roman"/>
          <w:szCs w:val="20"/>
        </w:rPr>
      </w:pPr>
      <w:r w:rsidRPr="00BE1951">
        <w:rPr>
          <w:rStyle w:val="FootnoteReference"/>
          <w:rFonts w:ascii="Times New Roman" w:hAnsi="Times New Roman" w:cs="Times New Roman"/>
          <w:szCs w:val="20"/>
        </w:rPr>
        <w:footnoteRef/>
      </w:r>
      <w:r w:rsidRPr="00BE1951">
        <w:rPr>
          <w:rFonts w:ascii="Times New Roman" w:hAnsi="Times New Roman" w:cs="Times New Roman"/>
          <w:szCs w:val="20"/>
        </w:rPr>
        <w:t xml:space="preserve"> </w:t>
      </w:r>
      <w:hyperlink r:id="rId24" w:history="1">
        <w:r w:rsidRPr="00BE1951">
          <w:rPr>
            <w:rFonts w:ascii="Times New Roman" w:hAnsi="Times New Roman" w:cs="Times New Roman"/>
            <w:szCs w:val="20"/>
          </w:rPr>
          <w:t xml:space="preserve"> </w:t>
        </w:r>
        <w:r w:rsidRPr="00BE1951">
          <w:rPr>
            <w:rStyle w:val="Hyperlink"/>
            <w:rFonts w:ascii="Times New Roman" w:hAnsi="Times New Roman" w:cs="Times New Roman"/>
            <w:color w:val="auto"/>
            <w:szCs w:val="20"/>
            <w:u w:val="none"/>
          </w:rPr>
          <w:t>https://www.eea.europa.eu/en/europe-environment-2025/countries/luxembourg/area-under-organic-farming</w:t>
        </w:r>
      </w:hyperlink>
      <w:r w:rsidRPr="00BE1951">
        <w:rPr>
          <w:rFonts w:ascii="Times New Roman" w:hAnsi="Times New Roman" w:cs="Times New Roman"/>
          <w:szCs w:val="20"/>
        </w:rPr>
        <w:t xml:space="preserve">, </w:t>
      </w:r>
    </w:p>
  </w:footnote>
  <w:footnote w:id="94">
    <w:p w14:paraId="333108FE" w14:textId="77777777" w:rsidR="00E30D10" w:rsidRPr="00BE1951" w:rsidRDefault="00E30D10" w:rsidP="00E30D10">
      <w:pPr>
        <w:pStyle w:val="FootnoteText"/>
        <w:rPr>
          <w:rFonts w:ascii="Times New Roman" w:hAnsi="Times New Roman" w:cs="Times New Roman"/>
          <w:szCs w:val="20"/>
        </w:rPr>
      </w:pPr>
      <w:r w:rsidRPr="00BE1951">
        <w:rPr>
          <w:rStyle w:val="FootnoteReference"/>
          <w:rFonts w:ascii="Times New Roman" w:hAnsi="Times New Roman" w:cs="Times New Roman"/>
          <w:szCs w:val="20"/>
        </w:rPr>
        <w:footnoteRef/>
      </w:r>
      <w:r w:rsidRPr="00BE1951">
        <w:rPr>
          <w:rFonts w:ascii="Times New Roman" w:hAnsi="Times New Roman" w:cs="Times New Roman"/>
          <w:szCs w:val="20"/>
        </w:rPr>
        <w:t xml:space="preserve"> https://today.rtl.lu/news/luxembourg/agriculture-ministry-calls-for-annual-1-increase-in-land-used-for-organic-farming-402180781</w:t>
      </w:r>
    </w:p>
  </w:footnote>
  <w:footnote w:id="95">
    <w:p w14:paraId="7B32CBD1" w14:textId="77777777" w:rsidR="00E30D10" w:rsidRPr="00BE1951" w:rsidRDefault="00E30D10" w:rsidP="00E30D10">
      <w:pPr>
        <w:spacing w:after="0" w:line="240" w:lineRule="auto"/>
        <w:jc w:val="both"/>
        <w:rPr>
          <w:rFonts w:ascii="Times New Roman" w:hAnsi="Times New Roman" w:cs="Times New Roman"/>
          <w:sz w:val="20"/>
          <w:szCs w:val="20"/>
        </w:rPr>
      </w:pPr>
      <w:r w:rsidRPr="00BE1951">
        <w:rPr>
          <w:rStyle w:val="FootnoteReference"/>
          <w:rFonts w:ascii="Times New Roman" w:hAnsi="Times New Roman" w:cs="Times New Roman"/>
          <w:sz w:val="20"/>
          <w:szCs w:val="20"/>
        </w:rPr>
        <w:footnoteRef/>
      </w:r>
      <w:r w:rsidRPr="00BE1951">
        <w:rPr>
          <w:rFonts w:ascii="Times New Roman" w:eastAsia="Times New Roman" w:hAnsi="Times New Roman" w:cs="Times New Roman"/>
          <w:sz w:val="20"/>
          <w:szCs w:val="20"/>
        </w:rPr>
        <w:t xml:space="preserve"> Ministry of Agriculture, Food and Viticulture (MAFV), Luxembourg Organic Sector Factsheet: Production, Market Trends &amp; Policy in </w:t>
      </w:r>
      <w:hyperlink r:id="rId25">
        <w:r w:rsidRPr="00BE1951">
          <w:rPr>
            <w:rFonts w:ascii="Times New Roman" w:eastAsia="Times New Roman" w:hAnsi="Times New Roman" w:cs="Times New Roman"/>
            <w:sz w:val="20"/>
            <w:szCs w:val="20"/>
          </w:rPr>
          <w:t>Luxembourg, Digital Country Factsheet</w:t>
        </w:r>
      </w:hyperlink>
      <w:r w:rsidRPr="00BE1951">
        <w:rPr>
          <w:rFonts w:ascii="Times New Roman" w:hAnsi="Times New Roman" w:cs="Times New Roman"/>
          <w:sz w:val="20"/>
          <w:szCs w:val="20"/>
        </w:rPr>
        <w:t>, 2025.</w:t>
      </w:r>
    </w:p>
  </w:footnote>
  <w:footnote w:id="96">
    <w:p w14:paraId="66C1FF11" w14:textId="77777777" w:rsidR="00E30D10" w:rsidRPr="00BE1951" w:rsidRDefault="00E30D10" w:rsidP="00E30D10">
      <w:pPr>
        <w:spacing w:after="0" w:line="240" w:lineRule="auto"/>
        <w:jc w:val="both"/>
        <w:rPr>
          <w:rFonts w:ascii="Times New Roman" w:hAnsi="Times New Roman" w:cs="Times New Roman"/>
          <w:sz w:val="20"/>
          <w:szCs w:val="20"/>
        </w:rPr>
      </w:pPr>
      <w:r w:rsidRPr="00BE1951">
        <w:rPr>
          <w:rStyle w:val="FootnoteReference"/>
          <w:rFonts w:ascii="Times New Roman" w:hAnsi="Times New Roman" w:cs="Times New Roman"/>
          <w:sz w:val="20"/>
          <w:szCs w:val="20"/>
        </w:rPr>
        <w:footnoteRef/>
      </w:r>
      <w:r w:rsidRPr="00BE1951">
        <w:rPr>
          <w:rFonts w:ascii="Times New Roman" w:eastAsia="Times New Roman" w:hAnsi="Times New Roman" w:cs="Times New Roman"/>
          <w:sz w:val="20"/>
          <w:szCs w:val="20"/>
        </w:rPr>
        <w:t xml:space="preserve"> European Commission (EC) Staff Working Document, Environmental Implementation Review Country Report – Luxembourg, 2025. </w:t>
      </w:r>
    </w:p>
  </w:footnote>
  <w:footnote w:id="97">
    <w:p w14:paraId="3B632FFA" w14:textId="77777777" w:rsidR="0053368C" w:rsidRPr="00BE1951" w:rsidRDefault="0053368C" w:rsidP="00FA32E1">
      <w:pPr>
        <w:pStyle w:val="FootnoteText"/>
        <w:rPr>
          <w:rFonts w:ascii="Times New Roman" w:hAnsi="Times New Roman" w:cs="Times New Roman"/>
          <w:szCs w:val="20"/>
        </w:rPr>
      </w:pPr>
      <w:r w:rsidRPr="00BE1951">
        <w:rPr>
          <w:rStyle w:val="FootnoteReference"/>
          <w:rFonts w:ascii="Times New Roman" w:hAnsi="Times New Roman" w:cs="Times New Roman"/>
          <w:szCs w:val="20"/>
        </w:rPr>
        <w:footnoteRef/>
      </w:r>
      <w:r w:rsidRPr="00BE1951">
        <w:rPr>
          <w:rFonts w:ascii="Times New Roman" w:hAnsi="Times New Roman" w:cs="Times New Roman"/>
          <w:szCs w:val="20"/>
        </w:rPr>
        <w:t xml:space="preserve"> </w:t>
      </w:r>
      <w:r w:rsidRPr="00BE1951">
        <w:rPr>
          <w:rFonts w:ascii="Times New Roman" w:eastAsia="Times New Roman" w:hAnsi="Times New Roman" w:cs="Times New Roman"/>
          <w:szCs w:val="20"/>
        </w:rPr>
        <w:t>EC Staff Working Document, Environmental Implementation Review Country Report – Luxembourg, 2025.</w:t>
      </w:r>
    </w:p>
  </w:footnote>
  <w:footnote w:id="98">
    <w:p w14:paraId="67346CE0" w14:textId="77777777" w:rsidR="00A520CC" w:rsidRPr="00BE1951" w:rsidRDefault="00A520CC">
      <w:pPr>
        <w:pStyle w:val="FootnoteText"/>
        <w:rPr>
          <w:rFonts w:ascii="Times New Roman" w:hAnsi="Times New Roman" w:cs="Times New Roman"/>
        </w:rPr>
      </w:pPr>
      <w:r w:rsidRPr="00BE1951">
        <w:rPr>
          <w:rStyle w:val="FootnoteReference"/>
          <w:rFonts w:ascii="Times New Roman" w:hAnsi="Times New Roman" w:cs="Times New Roman"/>
        </w:rPr>
        <w:footnoteRef/>
      </w:r>
      <w:r w:rsidRPr="00BE1951">
        <w:rPr>
          <w:rFonts w:ascii="Times New Roman" w:hAnsi="Times New Roman" w:cs="Times New Roman"/>
        </w:rPr>
        <w:t xml:space="preserve"> </w:t>
      </w:r>
      <w:r w:rsidR="007A2CA8" w:rsidRPr="00BE1951">
        <w:rPr>
          <w:rFonts w:ascii="Times New Roman" w:hAnsi="Times New Roman" w:cs="Times New Roman"/>
        </w:rPr>
        <w:t>https://www.meco.lu/wp-content/uploads/2026/01/Statement-Organic-farming-PAN-BIo-2030.pdf</w:t>
      </w:r>
    </w:p>
  </w:footnote>
  <w:footnote w:id="99">
    <w:p w14:paraId="6141AC28" w14:textId="77777777" w:rsidR="003004A2" w:rsidRPr="00BE1951" w:rsidRDefault="003004A2">
      <w:pPr>
        <w:pStyle w:val="FootnoteText"/>
        <w:rPr>
          <w:rFonts w:ascii="Times New Roman" w:hAnsi="Times New Roman" w:cs="Times New Roman"/>
        </w:rPr>
      </w:pPr>
      <w:r w:rsidRPr="00BE1951">
        <w:rPr>
          <w:rStyle w:val="FootnoteReference"/>
          <w:rFonts w:ascii="Times New Roman" w:hAnsi="Times New Roman" w:cs="Times New Roman"/>
        </w:rPr>
        <w:footnoteRef/>
      </w:r>
      <w:r w:rsidRPr="00BE1951">
        <w:rPr>
          <w:rFonts w:ascii="Times New Roman" w:hAnsi="Times New Roman" w:cs="Times New Roman"/>
        </w:rPr>
        <w:t xml:space="preserve"> https://www.eea.europa.eu/en/europe-environment-2025/countries/luxembourg/area-under-organic-farming</w:t>
      </w:r>
    </w:p>
  </w:footnote>
  <w:footnote w:id="100">
    <w:p w14:paraId="2F76721E" w14:textId="77777777" w:rsidR="0053368C" w:rsidRPr="00BE1951" w:rsidRDefault="0053368C" w:rsidP="00FA32E1">
      <w:pPr>
        <w:pStyle w:val="FootnoteText"/>
        <w:rPr>
          <w:rFonts w:ascii="Times New Roman" w:hAnsi="Times New Roman" w:cs="Times New Roman"/>
          <w:szCs w:val="20"/>
        </w:rPr>
      </w:pPr>
      <w:r w:rsidRPr="00BE1951">
        <w:rPr>
          <w:rStyle w:val="FootnoteReference"/>
          <w:rFonts w:ascii="Times New Roman" w:hAnsi="Times New Roman" w:cs="Times New Roman"/>
          <w:szCs w:val="20"/>
        </w:rPr>
        <w:footnoteRef/>
      </w:r>
      <w:r w:rsidRPr="00BE1951">
        <w:rPr>
          <w:rFonts w:ascii="Times New Roman" w:hAnsi="Times New Roman" w:cs="Times New Roman"/>
          <w:szCs w:val="20"/>
        </w:rPr>
        <w:t xml:space="preserve"> https://agriculture.public.lu/de/agrarpolitik/gemeinsame-agrarpolitik/nationaler-strategieplan.html#bloub-4</w:t>
      </w:r>
    </w:p>
  </w:footnote>
  <w:footnote w:id="101">
    <w:p w14:paraId="6E04BED7" w14:textId="77777777" w:rsidR="0053368C" w:rsidRPr="00BE1951" w:rsidRDefault="0053368C" w:rsidP="00FA32E1">
      <w:pPr>
        <w:pStyle w:val="FootnoteText"/>
        <w:rPr>
          <w:rFonts w:ascii="Times New Roman" w:hAnsi="Times New Roman" w:cs="Times New Roman"/>
          <w:szCs w:val="20"/>
        </w:rPr>
      </w:pPr>
      <w:r w:rsidRPr="00BE1951">
        <w:rPr>
          <w:rStyle w:val="FootnoteReference"/>
          <w:rFonts w:ascii="Times New Roman" w:hAnsi="Times New Roman" w:cs="Times New Roman"/>
          <w:szCs w:val="20"/>
        </w:rPr>
        <w:footnoteRef/>
      </w:r>
      <w:r w:rsidRPr="00BE1951">
        <w:rPr>
          <w:rFonts w:ascii="Times New Roman" w:hAnsi="Times New Roman" w:cs="Times New Roman"/>
          <w:szCs w:val="20"/>
        </w:rPr>
        <w:t xml:space="preserve"> EC 2026 Member State Trends and use of chemical pesticide and the use of more hazardous pesticide. Member States: Trends - Food Safety - European Commission Member States: Trends - Food Safety - European Commission.</w:t>
      </w:r>
    </w:p>
  </w:footnote>
  <w:footnote w:id="102">
    <w:p w14:paraId="471A250F" w14:textId="77777777" w:rsidR="0053368C" w:rsidRPr="00BE1951" w:rsidRDefault="0053368C" w:rsidP="00FA32E1">
      <w:pPr>
        <w:pStyle w:val="FootnoteText"/>
        <w:rPr>
          <w:rFonts w:ascii="Times New Roman" w:hAnsi="Times New Roman" w:cs="Times New Roman"/>
          <w:szCs w:val="20"/>
        </w:rPr>
      </w:pPr>
      <w:r w:rsidRPr="00BE1951">
        <w:rPr>
          <w:rStyle w:val="FootnoteReference"/>
          <w:rFonts w:ascii="Times New Roman" w:hAnsi="Times New Roman" w:cs="Times New Roman"/>
          <w:szCs w:val="20"/>
        </w:rPr>
        <w:footnoteRef/>
      </w:r>
      <w:r w:rsidRPr="00BE1951">
        <w:rPr>
          <w:rFonts w:ascii="Times New Roman" w:hAnsi="Times New Roman" w:cs="Times New Roman"/>
          <w:szCs w:val="20"/>
        </w:rPr>
        <w:t xml:space="preserve"> EC Staff Working Document, Environmental Implementation Review Country Report – Luxembourg, 2025.</w:t>
      </w:r>
    </w:p>
  </w:footnote>
  <w:footnote w:id="103">
    <w:p w14:paraId="510C7A1A" w14:textId="77777777" w:rsidR="0053368C" w:rsidRPr="00BE1951" w:rsidRDefault="0053368C" w:rsidP="007F5DFC">
      <w:pPr>
        <w:spacing w:after="0" w:line="240" w:lineRule="auto"/>
        <w:jc w:val="both"/>
        <w:rPr>
          <w:rFonts w:ascii="Times New Roman" w:hAnsi="Times New Roman" w:cs="Times New Roman"/>
          <w:sz w:val="18"/>
          <w:szCs w:val="18"/>
        </w:rPr>
      </w:pPr>
      <w:r w:rsidRPr="00BE1951">
        <w:rPr>
          <w:rStyle w:val="FootnoteReference"/>
          <w:rFonts w:ascii="Times New Roman" w:hAnsi="Times New Roman" w:cs="Times New Roman"/>
          <w:sz w:val="20"/>
          <w:szCs w:val="20"/>
        </w:rPr>
        <w:footnoteRef/>
      </w:r>
      <w:r w:rsidRPr="00BE1951">
        <w:rPr>
          <w:rFonts w:ascii="Times New Roman" w:hAnsi="Times New Roman" w:cs="Times New Roman"/>
          <w:sz w:val="20"/>
          <w:szCs w:val="20"/>
        </w:rPr>
        <w:t xml:space="preserve"> </w:t>
      </w:r>
      <w:r w:rsidRPr="00BE1951">
        <w:rPr>
          <w:rFonts w:ascii="Times New Roman" w:eastAsia="Times New Roman" w:hAnsi="Times New Roman" w:cs="Times New Roman"/>
          <w:sz w:val="20"/>
          <w:szCs w:val="20"/>
        </w:rPr>
        <w:t>Ministry of the Environment 3</w:t>
      </w:r>
      <w:r w:rsidRPr="00BE1951">
        <w:rPr>
          <w:rFonts w:ascii="Times New Roman" w:eastAsia="Times New Roman" w:hAnsi="Times New Roman" w:cs="Times New Roman"/>
          <w:sz w:val="20"/>
          <w:szCs w:val="20"/>
          <w:vertAlign w:val="superscript"/>
        </w:rPr>
        <w:t>rd</w:t>
      </w:r>
      <w:r w:rsidRPr="00BE1951">
        <w:rPr>
          <w:rFonts w:ascii="Times New Roman" w:eastAsia="Times New Roman" w:hAnsi="Times New Roman" w:cs="Times New Roman"/>
          <w:sz w:val="20"/>
          <w:szCs w:val="20"/>
        </w:rPr>
        <w:t xml:space="preserve"> National Plan for Nature (NBSAP), </w:t>
      </w:r>
      <w:hyperlink r:id="rId26" w:history="1">
        <w:r w:rsidRPr="00BE1951">
          <w:rPr>
            <w:rStyle w:val="Hyperlink"/>
            <w:rFonts w:ascii="Times New Roman" w:eastAsia="Times New Roman" w:hAnsi="Times New Roman" w:cs="Times New Roman"/>
            <w:color w:val="auto"/>
            <w:sz w:val="20"/>
            <w:szCs w:val="20"/>
            <w:u w:val="none"/>
          </w:rPr>
          <w:t xml:space="preserve">National Plan for the Protection of Nature - </w:t>
        </w:r>
        <w:proofErr w:type="spellStart"/>
        <w:r w:rsidRPr="00BE1951">
          <w:rPr>
            <w:rStyle w:val="Hyperlink"/>
            <w:rFonts w:ascii="Times New Roman" w:eastAsia="Times New Roman" w:hAnsi="Times New Roman" w:cs="Times New Roman"/>
            <w:color w:val="auto"/>
            <w:sz w:val="20"/>
            <w:szCs w:val="20"/>
            <w:u w:val="none"/>
          </w:rPr>
          <w:t>Natur</w:t>
        </w:r>
        <w:proofErr w:type="spellEnd"/>
        <w:r w:rsidRPr="00BE1951">
          <w:rPr>
            <w:rStyle w:val="Hyperlink"/>
            <w:rFonts w:ascii="Times New Roman" w:eastAsia="Times New Roman" w:hAnsi="Times New Roman" w:cs="Times New Roman"/>
            <w:color w:val="auto"/>
            <w:sz w:val="20"/>
            <w:szCs w:val="20"/>
            <w:u w:val="none"/>
          </w:rPr>
          <w:t xml:space="preserve"> - Portal of Environment - emwelt.lu - Luxembourg</w:t>
        </w:r>
      </w:hyperlink>
      <w:r w:rsidRPr="00BE1951">
        <w:rPr>
          <w:rFonts w:ascii="Times New Roman" w:eastAsia="Times New Roman" w:hAnsi="Times New Roman" w:cs="Times New Roman"/>
          <w:sz w:val="20"/>
          <w:szCs w:val="20"/>
        </w:rPr>
        <w:t>, 2023.</w:t>
      </w:r>
    </w:p>
  </w:footnote>
  <w:footnote w:id="104">
    <w:p w14:paraId="66B5267D" w14:textId="77777777" w:rsidR="0053368C" w:rsidRPr="00BE1951" w:rsidRDefault="0053368C" w:rsidP="007F5DFC">
      <w:pPr>
        <w:spacing w:after="0" w:line="240" w:lineRule="auto"/>
        <w:jc w:val="both"/>
        <w:rPr>
          <w:rFonts w:ascii="Times New Roman" w:hAnsi="Times New Roman" w:cs="Times New Roman"/>
          <w:sz w:val="20"/>
          <w:szCs w:val="20"/>
        </w:rPr>
      </w:pPr>
      <w:r w:rsidRPr="00BE1951">
        <w:rPr>
          <w:rStyle w:val="FootnoteReference"/>
          <w:rFonts w:ascii="Times New Roman" w:hAnsi="Times New Roman" w:cs="Times New Roman"/>
          <w:sz w:val="20"/>
          <w:szCs w:val="20"/>
        </w:rPr>
        <w:footnoteRef/>
      </w:r>
      <w:r w:rsidRPr="00BE1951">
        <w:rPr>
          <w:rFonts w:ascii="Times New Roman" w:eastAsia="Times New Roman" w:hAnsi="Times New Roman" w:cs="Times New Roman"/>
          <w:sz w:val="20"/>
          <w:szCs w:val="20"/>
        </w:rPr>
        <w:t xml:space="preserve"> MAFV 2024 Annual Performance Report for Luxembourg's CAP Strategic Plan, 2025.</w:t>
      </w:r>
    </w:p>
  </w:footnote>
  <w:footnote w:id="105">
    <w:p w14:paraId="4E926A97" w14:textId="77777777" w:rsidR="0053368C" w:rsidRPr="00BE1951" w:rsidRDefault="0053368C" w:rsidP="007F5DFC">
      <w:pPr>
        <w:spacing w:after="0" w:line="240" w:lineRule="auto"/>
        <w:jc w:val="both"/>
        <w:rPr>
          <w:rFonts w:ascii="Times New Roman" w:hAnsi="Times New Roman" w:cs="Times New Roman"/>
          <w:sz w:val="20"/>
          <w:szCs w:val="20"/>
        </w:rPr>
      </w:pPr>
      <w:r w:rsidRPr="00BE1951">
        <w:rPr>
          <w:rStyle w:val="FootnoteReference"/>
          <w:rFonts w:ascii="Times New Roman" w:hAnsi="Times New Roman" w:cs="Times New Roman"/>
          <w:sz w:val="20"/>
          <w:szCs w:val="20"/>
        </w:rPr>
        <w:footnoteRef/>
      </w:r>
      <w:r w:rsidRPr="00BE1951">
        <w:rPr>
          <w:rFonts w:ascii="Times New Roman" w:eastAsia="Times New Roman" w:hAnsi="Times New Roman" w:cs="Times New Roman"/>
          <w:sz w:val="20"/>
          <w:szCs w:val="20"/>
        </w:rPr>
        <w:t xml:space="preserve"> </w:t>
      </w:r>
      <w:proofErr w:type="spellStart"/>
      <w:r w:rsidRPr="00BE1951">
        <w:rPr>
          <w:rFonts w:ascii="Times New Roman" w:eastAsia="Times New Roman" w:hAnsi="Times New Roman" w:cs="Times New Roman"/>
          <w:sz w:val="20"/>
          <w:szCs w:val="20"/>
        </w:rPr>
        <w:t>Luxtoday</w:t>
      </w:r>
      <w:proofErr w:type="spellEnd"/>
      <w:r w:rsidRPr="00BE1951">
        <w:rPr>
          <w:rFonts w:ascii="Times New Roman" w:eastAsia="Times New Roman" w:hAnsi="Times New Roman" w:cs="Times New Roman"/>
          <w:sz w:val="20"/>
          <w:szCs w:val="20"/>
        </w:rPr>
        <w:t xml:space="preserve">, </w:t>
      </w:r>
      <w:hyperlink r:id="rId27" w:history="1">
        <w:r w:rsidRPr="00BE1951">
          <w:rPr>
            <w:rStyle w:val="Hyperlink"/>
            <w:rFonts w:ascii="Times New Roman" w:eastAsia="Times New Roman" w:hAnsi="Times New Roman" w:cs="Times New Roman"/>
            <w:color w:val="auto"/>
            <w:sz w:val="20"/>
            <w:szCs w:val="20"/>
            <w:u w:val="none"/>
          </w:rPr>
          <w:t>How Luxembourg is reshaping agricultural policy — Luxtoday.lu</w:t>
        </w:r>
      </w:hyperlink>
      <w:r w:rsidRPr="00BE1951">
        <w:rPr>
          <w:rFonts w:ascii="Times New Roman" w:hAnsi="Times New Roman" w:cs="Times New Roman"/>
          <w:sz w:val="20"/>
          <w:szCs w:val="20"/>
        </w:rPr>
        <w:t xml:space="preserve">, 5 </w:t>
      </w:r>
      <w:proofErr w:type="gramStart"/>
      <w:r w:rsidRPr="00BE1951">
        <w:rPr>
          <w:rFonts w:ascii="Times New Roman" w:hAnsi="Times New Roman" w:cs="Times New Roman"/>
          <w:sz w:val="20"/>
          <w:szCs w:val="20"/>
        </w:rPr>
        <w:t>August,</w:t>
      </w:r>
      <w:proofErr w:type="gramEnd"/>
      <w:r w:rsidRPr="00BE1951">
        <w:rPr>
          <w:rFonts w:ascii="Times New Roman" w:hAnsi="Times New Roman" w:cs="Times New Roman"/>
          <w:sz w:val="20"/>
          <w:szCs w:val="20"/>
        </w:rPr>
        <w:t xml:space="preserve"> 2025</w:t>
      </w:r>
    </w:p>
  </w:footnote>
  <w:footnote w:id="106">
    <w:p w14:paraId="6210133F" w14:textId="77777777" w:rsidR="0053368C" w:rsidRPr="00123E69" w:rsidRDefault="0053368C" w:rsidP="007F5DFC">
      <w:pPr>
        <w:pStyle w:val="FootnoteText"/>
        <w:rPr>
          <w:rFonts w:ascii="Times New Roman" w:hAnsi="Times New Roman" w:cs="Times New Roman"/>
          <w:szCs w:val="20"/>
          <w:lang w:val="fr-FR"/>
        </w:rPr>
      </w:pPr>
      <w:r w:rsidRPr="00BE1951">
        <w:rPr>
          <w:rStyle w:val="FootnoteReference"/>
          <w:rFonts w:ascii="Times New Roman" w:hAnsi="Times New Roman" w:cs="Times New Roman"/>
          <w:szCs w:val="20"/>
        </w:rPr>
        <w:footnoteRef/>
      </w:r>
      <w:r w:rsidRPr="00123E69">
        <w:rPr>
          <w:rFonts w:ascii="Times New Roman" w:eastAsia="Times New Roman" w:hAnsi="Times New Roman" w:cs="Times New Roman"/>
          <w:szCs w:val="20"/>
          <w:lang w:val="fr-FR"/>
        </w:rPr>
        <w:t>MAFV, Rapport Annuel, 2025.</w:t>
      </w:r>
    </w:p>
  </w:footnote>
  <w:footnote w:id="107">
    <w:p w14:paraId="1DBF4369" w14:textId="77777777" w:rsidR="00E81E94" w:rsidRPr="00123E69" w:rsidRDefault="00E81E94">
      <w:pPr>
        <w:pStyle w:val="FootnoteText"/>
        <w:rPr>
          <w:rFonts w:ascii="Times New Roman" w:hAnsi="Times New Roman" w:cs="Times New Roman"/>
          <w:lang w:val="fr-FR"/>
        </w:rPr>
      </w:pPr>
      <w:r w:rsidRPr="00B431CA">
        <w:rPr>
          <w:rStyle w:val="FootnoteReference"/>
          <w:rFonts w:ascii="Times New Roman" w:hAnsi="Times New Roman" w:cs="Times New Roman"/>
        </w:rPr>
        <w:footnoteRef/>
      </w:r>
      <w:r w:rsidRPr="00123E69">
        <w:rPr>
          <w:rFonts w:ascii="Times New Roman" w:hAnsi="Times New Roman" w:cs="Times New Roman"/>
          <w:lang w:val="fr-FR"/>
        </w:rPr>
        <w:t xml:space="preserve"> http://www.ese.lu/en/community-of-animators/</w:t>
      </w:r>
    </w:p>
  </w:footnote>
  <w:footnote w:id="108">
    <w:p w14:paraId="4D89DFB9" w14:textId="77777777" w:rsidR="0053368C" w:rsidRPr="00BE1951" w:rsidRDefault="0053368C" w:rsidP="007F5DFC">
      <w:pPr>
        <w:pBdr>
          <w:top w:val="nil"/>
          <w:left w:val="nil"/>
          <w:bottom w:val="nil"/>
          <w:right w:val="nil"/>
          <w:between w:val="nil"/>
        </w:pBdr>
        <w:spacing w:after="0" w:line="240" w:lineRule="auto"/>
        <w:jc w:val="both"/>
        <w:rPr>
          <w:rFonts w:ascii="Times New Roman" w:hAnsi="Times New Roman" w:cs="Times New Roman"/>
          <w:sz w:val="20"/>
          <w:szCs w:val="20"/>
          <w:lang w:val="en-US"/>
        </w:rPr>
      </w:pPr>
      <w:r w:rsidRPr="00BE1951">
        <w:rPr>
          <w:rStyle w:val="FootnoteReference"/>
          <w:rFonts w:ascii="Times New Roman" w:hAnsi="Times New Roman" w:cs="Times New Roman"/>
          <w:sz w:val="20"/>
          <w:szCs w:val="20"/>
        </w:rPr>
        <w:footnoteRef/>
      </w:r>
      <w:r w:rsidRPr="00BE1951">
        <w:rPr>
          <w:rFonts w:ascii="Times New Roman" w:eastAsia="Times New Roman" w:hAnsi="Times New Roman" w:cs="Times New Roman"/>
          <w:color w:val="000000"/>
          <w:sz w:val="20"/>
          <w:szCs w:val="20"/>
        </w:rPr>
        <w:t xml:space="preserve"> </w:t>
      </w:r>
      <w:r w:rsidRPr="00BE1951">
        <w:rPr>
          <w:rFonts w:ascii="Times New Roman" w:eastAsia="Times New Roman" w:hAnsi="Times New Roman" w:cs="Times New Roman"/>
          <w:sz w:val="20"/>
          <w:szCs w:val="20"/>
        </w:rPr>
        <w:t>National Research Fund (Luxembourg), National Research Priorities (</w:t>
      </w:r>
      <w:hyperlink r:id="rId28">
        <w:r w:rsidRPr="00BE1951">
          <w:rPr>
            <w:rFonts w:ascii="Times New Roman" w:eastAsia="Times New Roman" w:hAnsi="Times New Roman" w:cs="Times New Roman"/>
            <w:sz w:val="20"/>
            <w:szCs w:val="20"/>
          </w:rPr>
          <w:t>National Research Priorities - FNR.pdf</w:t>
        </w:r>
      </w:hyperlink>
      <w:r w:rsidRPr="00BE1951">
        <w:rPr>
          <w:rFonts w:ascii="Times New Roman" w:hAnsi="Times New Roman" w:cs="Times New Roman"/>
          <w:sz w:val="20"/>
          <w:szCs w:val="20"/>
        </w:rPr>
        <w:t xml:space="preserve">), </w:t>
      </w:r>
      <w:hyperlink r:id="rId29" w:history="1">
        <w:r w:rsidRPr="00BE1951">
          <w:rPr>
            <w:rStyle w:val="Hyperlink"/>
            <w:rFonts w:ascii="Times New Roman" w:hAnsi="Times New Roman" w:cs="Times New Roman"/>
            <w:color w:val="auto"/>
            <w:sz w:val="20"/>
            <w:szCs w:val="20"/>
            <w:u w:val="none"/>
          </w:rPr>
          <w:t>https://www.fnr.lu/funding-instruments/fnr-mavdr/</w:t>
        </w:r>
      </w:hyperlink>
      <w:r w:rsidRPr="00BE1951">
        <w:rPr>
          <w:rFonts w:ascii="Times New Roman" w:hAnsi="Times New Roman" w:cs="Times New Roman"/>
          <w:sz w:val="20"/>
          <w:szCs w:val="20"/>
        </w:rPr>
        <w:t>.</w:t>
      </w:r>
    </w:p>
  </w:footnote>
  <w:footnote w:id="109">
    <w:p w14:paraId="3D58881C" w14:textId="77777777" w:rsidR="00EA379C" w:rsidRPr="00BE1951" w:rsidRDefault="00EA379C">
      <w:pPr>
        <w:pStyle w:val="FootnoteText"/>
        <w:rPr>
          <w:rFonts w:ascii="Times New Roman" w:hAnsi="Times New Roman" w:cs="Times New Roman"/>
        </w:rPr>
      </w:pPr>
      <w:r w:rsidRPr="00BE1951">
        <w:rPr>
          <w:rStyle w:val="FootnoteReference"/>
          <w:rFonts w:ascii="Times New Roman" w:hAnsi="Times New Roman" w:cs="Times New Roman"/>
        </w:rPr>
        <w:footnoteRef/>
      </w:r>
      <w:r w:rsidRPr="00BE1951">
        <w:rPr>
          <w:rFonts w:ascii="Times New Roman" w:hAnsi="Times New Roman" w:cs="Times New Roman"/>
        </w:rPr>
        <w:t xml:space="preserve"> </w:t>
      </w:r>
      <w:r w:rsidR="00DF417E" w:rsidRPr="00BE1951">
        <w:rPr>
          <w:rFonts w:ascii="Times New Roman" w:hAnsi="Times New Roman" w:cs="Times New Roman"/>
        </w:rPr>
        <w:t>https://agriculture.public.lu/de/beihilfen/wissenstransfer-und-beratung.html</w:t>
      </w:r>
    </w:p>
  </w:footnote>
  <w:footnote w:id="110">
    <w:p w14:paraId="086A7417" w14:textId="77777777" w:rsidR="0053368C" w:rsidRPr="00BE1951" w:rsidRDefault="0053368C" w:rsidP="007F5DFC">
      <w:pPr>
        <w:spacing w:after="0" w:line="240" w:lineRule="auto"/>
        <w:jc w:val="both"/>
        <w:rPr>
          <w:rFonts w:ascii="Times New Roman" w:hAnsi="Times New Roman" w:cs="Times New Roman"/>
          <w:sz w:val="20"/>
          <w:szCs w:val="20"/>
        </w:rPr>
      </w:pPr>
      <w:r w:rsidRPr="00BE1951">
        <w:rPr>
          <w:rStyle w:val="FootnoteReference"/>
          <w:rFonts w:ascii="Times New Roman" w:hAnsi="Times New Roman" w:cs="Times New Roman"/>
          <w:sz w:val="20"/>
          <w:szCs w:val="20"/>
        </w:rPr>
        <w:footnoteRef/>
      </w:r>
      <w:r w:rsidRPr="00BE1951">
        <w:rPr>
          <w:rFonts w:ascii="Times New Roman" w:hAnsi="Times New Roman" w:cs="Times New Roman"/>
          <w:sz w:val="20"/>
          <w:szCs w:val="20"/>
          <w:lang w:val="en-US"/>
        </w:rPr>
        <w:t xml:space="preserve"> Organization for Economic Cooperation and Development (</w:t>
      </w:r>
      <w:r w:rsidRPr="00BE1951">
        <w:rPr>
          <w:rFonts w:ascii="Times New Roman" w:eastAsia="Times New Roman" w:hAnsi="Times New Roman" w:cs="Times New Roman"/>
          <w:sz w:val="20"/>
          <w:szCs w:val="20"/>
        </w:rPr>
        <w:t xml:space="preserve">OECD), Agricultural Policy Monitoring and Evaluation 2024: Innovation for Sustainable Productivity Growth, OECD Publishing, Paris, </w:t>
      </w:r>
      <w:hyperlink r:id="rId30">
        <w:r w:rsidRPr="00BE1951">
          <w:rPr>
            <w:rFonts w:ascii="Times New Roman" w:eastAsia="Times New Roman" w:hAnsi="Times New Roman" w:cs="Times New Roman"/>
            <w:sz w:val="20"/>
            <w:szCs w:val="20"/>
          </w:rPr>
          <w:t>https://doi.org/10.1787/74da57ed-en</w:t>
        </w:r>
      </w:hyperlink>
      <w:r w:rsidRPr="00BE1951">
        <w:rPr>
          <w:rFonts w:ascii="Times New Roman" w:eastAsia="Times New Roman" w:hAnsi="Times New Roman" w:cs="Times New Roman"/>
          <w:sz w:val="20"/>
          <w:szCs w:val="20"/>
        </w:rPr>
        <w:t>.</w:t>
      </w:r>
    </w:p>
  </w:footnote>
  <w:footnote w:id="111">
    <w:p w14:paraId="76F448A1" w14:textId="77777777" w:rsidR="0053368C" w:rsidRPr="00123E69" w:rsidRDefault="0053368C" w:rsidP="007F5DFC">
      <w:pPr>
        <w:pStyle w:val="FootnoteText"/>
        <w:rPr>
          <w:rFonts w:ascii="Times New Roman" w:hAnsi="Times New Roman" w:cs="Times New Roman"/>
          <w:szCs w:val="20"/>
          <w:lang w:val="fr-FR"/>
        </w:rPr>
      </w:pPr>
      <w:r w:rsidRPr="00BE1951">
        <w:rPr>
          <w:rStyle w:val="FootnoteReference"/>
          <w:rFonts w:ascii="Times New Roman" w:hAnsi="Times New Roman" w:cs="Times New Roman"/>
          <w:szCs w:val="20"/>
        </w:rPr>
        <w:footnoteRef/>
      </w:r>
      <w:r w:rsidRPr="00123E69">
        <w:rPr>
          <w:rFonts w:ascii="Times New Roman" w:hAnsi="Times New Roman" w:cs="Times New Roman"/>
          <w:szCs w:val="20"/>
          <w:lang w:val="fr-FR"/>
        </w:rPr>
        <w:t xml:space="preserve"> EC, </w:t>
      </w:r>
      <w:hyperlink r:id="rId31" w:tgtFrame="_blank" w:history="1">
        <w:r w:rsidRPr="00123E69">
          <w:rPr>
            <w:rStyle w:val="Hyperlink"/>
            <w:rFonts w:ascii="Times New Roman" w:hAnsi="Times New Roman" w:cs="Times New Roman"/>
            <w:color w:val="auto"/>
            <w:szCs w:val="20"/>
            <w:u w:val="none"/>
            <w:lang w:val="fr-FR"/>
          </w:rPr>
          <w:t>https://transition-pathways.europa.eu/agri-food/policies/eu-code-conduct-responsible-food-business-and-marketing-practices</w:t>
        </w:r>
      </w:hyperlink>
      <w:r w:rsidRPr="00123E69">
        <w:rPr>
          <w:rFonts w:ascii="Times New Roman" w:hAnsi="Times New Roman" w:cs="Times New Roman"/>
          <w:szCs w:val="20"/>
          <w:lang w:val="fr-FR"/>
        </w:rPr>
        <w:t>, 2025.</w:t>
      </w:r>
    </w:p>
  </w:footnote>
  <w:footnote w:id="112">
    <w:p w14:paraId="1493441F" w14:textId="77777777" w:rsidR="0053368C" w:rsidRPr="00BE1951" w:rsidRDefault="0053368C" w:rsidP="005D1D43">
      <w:pPr>
        <w:pBdr>
          <w:top w:val="nil"/>
          <w:left w:val="nil"/>
          <w:bottom w:val="nil"/>
          <w:right w:val="nil"/>
          <w:between w:val="nil"/>
        </w:pBdr>
        <w:spacing w:after="0" w:line="240" w:lineRule="auto"/>
        <w:rPr>
          <w:rFonts w:ascii="Times New Roman" w:hAnsi="Times New Roman" w:cs="Times New Roman"/>
          <w:sz w:val="20"/>
          <w:szCs w:val="20"/>
        </w:rPr>
      </w:pPr>
      <w:r w:rsidRPr="00BE1951">
        <w:rPr>
          <w:rStyle w:val="FootnoteReference"/>
          <w:rFonts w:ascii="Times New Roman" w:hAnsi="Times New Roman" w:cs="Times New Roman"/>
          <w:sz w:val="20"/>
          <w:szCs w:val="20"/>
        </w:rPr>
        <w:footnoteRef/>
      </w:r>
      <w:r w:rsidRPr="00BE1951">
        <w:rPr>
          <w:rFonts w:ascii="Times New Roman" w:eastAsia="Times New Roman" w:hAnsi="Times New Roman" w:cs="Times New Roman"/>
          <w:sz w:val="20"/>
          <w:szCs w:val="20"/>
        </w:rPr>
        <w:t xml:space="preserve"> EC, Future-proofing EU Agri-Food through research and innovation (website-Agriculture and Rural Development) </w:t>
      </w:r>
      <w:hyperlink r:id="rId32">
        <w:r w:rsidRPr="00BE1951">
          <w:rPr>
            <w:rFonts w:ascii="Times New Roman" w:eastAsia="Times New Roman" w:hAnsi="Times New Roman" w:cs="Times New Roman"/>
            <w:sz w:val="20"/>
            <w:szCs w:val="20"/>
          </w:rPr>
          <w:t>Biodiversity-friendly agriculture</w:t>
        </w:r>
      </w:hyperlink>
      <w:r w:rsidRPr="00BE1951">
        <w:rPr>
          <w:rFonts w:ascii="Times New Roman" w:hAnsi="Times New Roman" w:cs="Times New Roman"/>
          <w:sz w:val="20"/>
          <w:szCs w:val="20"/>
        </w:rPr>
        <w:t>, 2026.</w:t>
      </w:r>
    </w:p>
  </w:footnote>
  <w:footnote w:id="113">
    <w:p w14:paraId="70A92802" w14:textId="77777777" w:rsidR="0053368C" w:rsidRPr="00BE1951" w:rsidRDefault="0053368C" w:rsidP="005D1D43">
      <w:pPr>
        <w:spacing w:after="0" w:line="240" w:lineRule="auto"/>
        <w:jc w:val="both"/>
        <w:rPr>
          <w:rFonts w:ascii="Times New Roman" w:hAnsi="Times New Roman" w:cs="Times New Roman"/>
          <w:sz w:val="20"/>
          <w:szCs w:val="20"/>
        </w:rPr>
      </w:pPr>
      <w:r w:rsidRPr="00BE1951">
        <w:rPr>
          <w:rStyle w:val="FootnoteReference"/>
          <w:rFonts w:ascii="Times New Roman" w:hAnsi="Times New Roman" w:cs="Times New Roman"/>
          <w:sz w:val="20"/>
          <w:szCs w:val="20"/>
        </w:rPr>
        <w:footnoteRef/>
      </w:r>
      <w:r w:rsidRPr="00BE1951">
        <w:rPr>
          <w:rFonts w:ascii="Times New Roman" w:eastAsia="Times New Roman" w:hAnsi="Times New Roman" w:cs="Times New Roman"/>
          <w:sz w:val="20"/>
          <w:szCs w:val="20"/>
        </w:rPr>
        <w:t xml:space="preserve"> MAFV, Luxembourg Organic Sector Factsheet: Production, Market Trends &amp; Policy in </w:t>
      </w:r>
      <w:hyperlink r:id="rId33">
        <w:r w:rsidRPr="00BE1951">
          <w:rPr>
            <w:rFonts w:ascii="Times New Roman" w:eastAsia="Times New Roman" w:hAnsi="Times New Roman" w:cs="Times New Roman"/>
            <w:sz w:val="20"/>
            <w:szCs w:val="20"/>
          </w:rPr>
          <w:t>Luxembourg, Digital Country Factsheet</w:t>
        </w:r>
      </w:hyperlink>
      <w:r w:rsidRPr="00BE1951">
        <w:rPr>
          <w:rFonts w:ascii="Times New Roman" w:hAnsi="Times New Roman" w:cs="Times New Roman"/>
          <w:sz w:val="20"/>
          <w:szCs w:val="20"/>
        </w:rPr>
        <w:t>, 2025.</w:t>
      </w:r>
    </w:p>
  </w:footnote>
  <w:footnote w:id="114">
    <w:p w14:paraId="2470D142" w14:textId="77777777" w:rsidR="00755237" w:rsidRPr="00BE1951" w:rsidRDefault="004B4FA9">
      <w:pPr>
        <w:pStyle w:val="FootnoteText"/>
        <w:rPr>
          <w:rFonts w:ascii="Times New Roman" w:hAnsi="Times New Roman" w:cs="Times New Roman"/>
        </w:rPr>
      </w:pPr>
      <w:r w:rsidRPr="00BE1951">
        <w:rPr>
          <w:rStyle w:val="FootnoteReference"/>
          <w:rFonts w:ascii="Times New Roman" w:hAnsi="Times New Roman" w:cs="Times New Roman"/>
        </w:rPr>
        <w:footnoteRef/>
      </w:r>
      <w:r w:rsidRPr="00BE1951">
        <w:rPr>
          <w:rFonts w:ascii="Times New Roman" w:hAnsi="Times New Roman" w:cs="Times New Roman"/>
        </w:rPr>
        <w:t xml:space="preserve"> </w:t>
      </w:r>
      <w:r w:rsidR="00755237" w:rsidRPr="00BE1951">
        <w:rPr>
          <w:rFonts w:ascii="Times New Roman" w:hAnsi="Times New Roman" w:cs="Times New Roman"/>
        </w:rPr>
        <w:t>https://naturgeneissen.lu/en/</w:t>
      </w:r>
    </w:p>
  </w:footnote>
  <w:footnote w:id="115">
    <w:p w14:paraId="1718A69F" w14:textId="77777777" w:rsidR="00E9492C" w:rsidRPr="00BE1951" w:rsidRDefault="00E9492C">
      <w:pPr>
        <w:pStyle w:val="FootnoteText"/>
        <w:rPr>
          <w:rFonts w:ascii="Times New Roman" w:hAnsi="Times New Roman" w:cs="Times New Roman"/>
        </w:rPr>
      </w:pPr>
      <w:r w:rsidRPr="00BE1951">
        <w:rPr>
          <w:rStyle w:val="FootnoteReference"/>
          <w:rFonts w:ascii="Times New Roman" w:hAnsi="Times New Roman" w:cs="Times New Roman"/>
        </w:rPr>
        <w:footnoteRef/>
      </w:r>
      <w:r w:rsidRPr="00BE1951">
        <w:rPr>
          <w:rFonts w:ascii="Times New Roman" w:hAnsi="Times New Roman" w:cs="Times New Roman"/>
        </w:rPr>
        <w:t xml:space="preserve"> </w:t>
      </w:r>
      <w:r w:rsidR="00075A76" w:rsidRPr="00BE1951">
        <w:rPr>
          <w:rFonts w:ascii="Times New Roman" w:hAnsi="Times New Roman" w:cs="Times New Roman"/>
        </w:rPr>
        <w:t>https://naturgeneissen.lu/en/agriculture/</w:t>
      </w:r>
    </w:p>
  </w:footnote>
  <w:footnote w:id="116">
    <w:p w14:paraId="27BCECD7" w14:textId="77777777" w:rsidR="0053368C" w:rsidRPr="00123E69" w:rsidRDefault="0053368C" w:rsidP="00B921C3">
      <w:pPr>
        <w:spacing w:after="0" w:line="240" w:lineRule="auto"/>
        <w:rPr>
          <w:rFonts w:ascii="Times New Roman" w:hAnsi="Times New Roman" w:cs="Times New Roman"/>
          <w:sz w:val="20"/>
          <w:szCs w:val="20"/>
          <w:lang w:val="de-DE"/>
        </w:rPr>
      </w:pPr>
      <w:r w:rsidRPr="00BE1951">
        <w:rPr>
          <w:rStyle w:val="FootnoteReference"/>
          <w:rFonts w:ascii="Times New Roman" w:hAnsi="Times New Roman" w:cs="Times New Roman"/>
          <w:sz w:val="20"/>
          <w:szCs w:val="20"/>
        </w:rPr>
        <w:footnoteRef/>
      </w:r>
      <w:r w:rsidRPr="00123E69">
        <w:rPr>
          <w:rFonts w:ascii="Times New Roman" w:hAnsi="Times New Roman" w:cs="Times New Roman"/>
          <w:sz w:val="20"/>
          <w:szCs w:val="20"/>
          <w:lang w:val="de-DE"/>
        </w:rPr>
        <w:t xml:space="preserve"> </w:t>
      </w:r>
      <w:r w:rsidRPr="00123E69">
        <w:rPr>
          <w:rFonts w:ascii="Times New Roman" w:eastAsia="Times New Roman" w:hAnsi="Times New Roman" w:cs="Times New Roman"/>
          <w:sz w:val="20"/>
          <w:szCs w:val="20"/>
          <w:lang w:val="de-DE"/>
        </w:rPr>
        <w:t xml:space="preserve">Landwirtschaft Portal, </w:t>
      </w:r>
      <w:hyperlink r:id="rId34" w:history="1">
        <w:r w:rsidRPr="00123E69">
          <w:rPr>
            <w:rStyle w:val="Hyperlink"/>
            <w:rFonts w:ascii="Times New Roman" w:eastAsia="Times New Roman" w:hAnsi="Times New Roman" w:cs="Times New Roman"/>
            <w:color w:val="auto"/>
            <w:sz w:val="20"/>
            <w:szCs w:val="20"/>
            <w:u w:val="none"/>
            <w:lang w:val="de-DE"/>
          </w:rPr>
          <w:t xml:space="preserve">LEADER Stories - </w:t>
        </w:r>
        <w:proofErr w:type="spellStart"/>
        <w:r w:rsidRPr="00123E69">
          <w:rPr>
            <w:rStyle w:val="Hyperlink"/>
            <w:rFonts w:ascii="Times New Roman" w:eastAsia="Times New Roman" w:hAnsi="Times New Roman" w:cs="Times New Roman"/>
            <w:color w:val="auto"/>
            <w:sz w:val="20"/>
            <w:szCs w:val="20"/>
            <w:u w:val="none"/>
            <w:lang w:val="de-DE"/>
          </w:rPr>
          <w:t>Agriculture</w:t>
        </w:r>
        <w:proofErr w:type="spellEnd"/>
        <w:r w:rsidRPr="00123E69">
          <w:rPr>
            <w:rStyle w:val="Hyperlink"/>
            <w:rFonts w:ascii="Times New Roman" w:eastAsia="Times New Roman" w:hAnsi="Times New Roman" w:cs="Times New Roman"/>
            <w:color w:val="auto"/>
            <w:sz w:val="20"/>
            <w:szCs w:val="20"/>
            <w:u w:val="none"/>
            <w:lang w:val="de-DE"/>
          </w:rPr>
          <w:t xml:space="preserve"> </w:t>
        </w:r>
        <w:proofErr w:type="spellStart"/>
        <w:r w:rsidRPr="00123E69">
          <w:rPr>
            <w:rStyle w:val="Hyperlink"/>
            <w:rFonts w:ascii="Times New Roman" w:eastAsia="Times New Roman" w:hAnsi="Times New Roman" w:cs="Times New Roman"/>
            <w:color w:val="auto"/>
            <w:sz w:val="20"/>
            <w:szCs w:val="20"/>
            <w:u w:val="none"/>
            <w:lang w:val="de-DE"/>
          </w:rPr>
          <w:t>portal</w:t>
        </w:r>
        <w:proofErr w:type="spellEnd"/>
        <w:r w:rsidRPr="00123E69">
          <w:rPr>
            <w:rStyle w:val="Hyperlink"/>
            <w:rFonts w:ascii="Times New Roman" w:eastAsia="Times New Roman" w:hAnsi="Times New Roman" w:cs="Times New Roman"/>
            <w:color w:val="auto"/>
            <w:sz w:val="20"/>
            <w:szCs w:val="20"/>
            <w:u w:val="none"/>
            <w:lang w:val="de-DE"/>
          </w:rPr>
          <w:t xml:space="preserve"> - Luxembourg</w:t>
        </w:r>
      </w:hyperlink>
      <w:r w:rsidRPr="00123E69">
        <w:rPr>
          <w:rFonts w:ascii="Times New Roman" w:eastAsia="Times New Roman" w:hAnsi="Times New Roman" w:cs="Times New Roman"/>
          <w:sz w:val="20"/>
          <w:szCs w:val="20"/>
          <w:lang w:val="de-DE"/>
        </w:rPr>
        <w:t>, 2026.</w:t>
      </w:r>
    </w:p>
  </w:footnote>
  <w:footnote w:id="117">
    <w:p w14:paraId="15D6CE19" w14:textId="77777777" w:rsidR="0053368C" w:rsidRPr="00123E69" w:rsidRDefault="0053368C">
      <w:pPr>
        <w:pStyle w:val="FootnoteText"/>
        <w:rPr>
          <w:rFonts w:ascii="Times New Roman" w:hAnsi="Times New Roman" w:cs="Times New Roman"/>
          <w:lang w:val="de-DE"/>
        </w:rPr>
      </w:pPr>
      <w:r w:rsidRPr="00BE1951">
        <w:rPr>
          <w:rStyle w:val="FootnoteReference"/>
          <w:rFonts w:ascii="Times New Roman" w:hAnsi="Times New Roman" w:cs="Times New Roman"/>
        </w:rPr>
        <w:footnoteRef/>
      </w:r>
      <w:r w:rsidRPr="00123E69">
        <w:rPr>
          <w:rFonts w:ascii="Times New Roman" w:hAnsi="Times New Roman" w:cs="Times New Roman"/>
          <w:lang w:val="de-DE"/>
        </w:rPr>
        <w:t xml:space="preserve"> https://gouvernement.lu/fr/actualites/toutes_actualites/articles/2006/12/01lux.html</w:t>
      </w:r>
    </w:p>
  </w:footnote>
  <w:footnote w:id="118">
    <w:p w14:paraId="6CAD4E53" w14:textId="77777777" w:rsidR="0053368C" w:rsidRPr="00123E69" w:rsidRDefault="0053368C" w:rsidP="007F5DFC">
      <w:pPr>
        <w:pStyle w:val="FootnoteText"/>
        <w:rPr>
          <w:rFonts w:ascii="Times New Roman" w:hAnsi="Times New Roman" w:cs="Times New Roman"/>
          <w:szCs w:val="20"/>
          <w:lang w:val="de-DE"/>
        </w:rPr>
      </w:pPr>
      <w:r w:rsidRPr="00BE1951">
        <w:rPr>
          <w:rStyle w:val="FootnoteReference"/>
          <w:rFonts w:ascii="Times New Roman" w:hAnsi="Times New Roman" w:cs="Times New Roman"/>
          <w:szCs w:val="20"/>
        </w:rPr>
        <w:footnoteRef/>
      </w:r>
      <w:r w:rsidRPr="00123E69">
        <w:rPr>
          <w:rFonts w:ascii="Times New Roman" w:hAnsi="Times New Roman" w:cs="Times New Roman"/>
          <w:szCs w:val="20"/>
          <w:lang w:val="de-DE"/>
        </w:rPr>
        <w:t xml:space="preserve"> https://www.oecd.org/content/dam/oecd/en/publications/reports/2020/11/examens-environnementaux-de-l-ocde-luxembourg-2020_7be63c58/fd9f43e6-en.pdf</w:t>
      </w:r>
    </w:p>
  </w:footnote>
  <w:footnote w:id="119">
    <w:p w14:paraId="4FA2BDAA" w14:textId="77777777" w:rsidR="0053368C" w:rsidRPr="00BE1951" w:rsidRDefault="0053368C" w:rsidP="007F5DFC">
      <w:pPr>
        <w:pStyle w:val="FootnoteText"/>
        <w:rPr>
          <w:rFonts w:ascii="Times New Roman" w:hAnsi="Times New Roman" w:cs="Times New Roman"/>
          <w:szCs w:val="20"/>
          <w:lang w:val="en-US"/>
        </w:rPr>
      </w:pPr>
      <w:r w:rsidRPr="00BE1951">
        <w:rPr>
          <w:rStyle w:val="FootnoteReference"/>
          <w:rFonts w:ascii="Times New Roman" w:hAnsi="Times New Roman" w:cs="Times New Roman"/>
          <w:szCs w:val="20"/>
        </w:rPr>
        <w:footnoteRef/>
      </w:r>
      <w:r w:rsidRPr="00BE1951">
        <w:rPr>
          <w:rFonts w:ascii="Times New Roman" w:eastAsia="Times New Roman" w:hAnsi="Times New Roman" w:cs="Times New Roman"/>
          <w:szCs w:val="20"/>
        </w:rPr>
        <w:t xml:space="preserve"> MAFV 2024 Annual Performance Report for Luxembourg's CAP Strategic Plan, 2025.</w:t>
      </w:r>
    </w:p>
  </w:footnote>
  <w:footnote w:id="120">
    <w:p w14:paraId="3152F1CF" w14:textId="77777777" w:rsidR="0053368C" w:rsidRPr="00BE1951" w:rsidRDefault="0053368C" w:rsidP="00871449">
      <w:pPr>
        <w:pBdr>
          <w:top w:val="nil"/>
          <w:left w:val="nil"/>
          <w:bottom w:val="nil"/>
          <w:right w:val="nil"/>
          <w:between w:val="nil"/>
        </w:pBdr>
        <w:spacing w:after="0" w:line="240" w:lineRule="auto"/>
        <w:jc w:val="both"/>
        <w:rPr>
          <w:rFonts w:ascii="Times New Roman" w:hAnsi="Times New Roman" w:cs="Times New Roman"/>
          <w:sz w:val="20"/>
          <w:szCs w:val="20"/>
        </w:rPr>
      </w:pPr>
      <w:r w:rsidRPr="00BE1951">
        <w:rPr>
          <w:rStyle w:val="FootnoteReference"/>
          <w:rFonts w:ascii="Times New Roman" w:hAnsi="Times New Roman" w:cs="Times New Roman"/>
          <w:sz w:val="20"/>
          <w:szCs w:val="20"/>
        </w:rPr>
        <w:footnoteRef/>
      </w:r>
      <w:r w:rsidRPr="00BE1951">
        <w:rPr>
          <w:rFonts w:ascii="Times New Roman" w:hAnsi="Times New Roman" w:cs="Times New Roman"/>
          <w:sz w:val="20"/>
          <w:szCs w:val="20"/>
        </w:rPr>
        <w:t xml:space="preserve"> Luxembourg Institute of Science and Technology (LIST), </w:t>
      </w:r>
      <w:hyperlink r:id="rId35" w:history="1">
        <w:r w:rsidRPr="00BE1951">
          <w:rPr>
            <w:rStyle w:val="Hyperlink"/>
            <w:rFonts w:ascii="Times New Roman" w:hAnsi="Times New Roman" w:cs="Times New Roman"/>
            <w:color w:val="auto"/>
            <w:sz w:val="20"/>
            <w:szCs w:val="20"/>
            <w:u w:val="none"/>
          </w:rPr>
          <w:t>Europe’s agricultural data revolution and the strength of Luxembourg’s contribution</w:t>
        </w:r>
      </w:hyperlink>
      <w:r w:rsidRPr="00BE1951">
        <w:rPr>
          <w:rFonts w:ascii="Times New Roman" w:hAnsi="Times New Roman" w:cs="Times New Roman"/>
          <w:sz w:val="20"/>
          <w:szCs w:val="20"/>
        </w:rPr>
        <w:t xml:space="preserve">, 2025. </w:t>
      </w:r>
    </w:p>
  </w:footnote>
  <w:footnote w:id="121">
    <w:p w14:paraId="56135DE0" w14:textId="77777777" w:rsidR="0053368C" w:rsidRPr="00BE1951" w:rsidRDefault="0053368C" w:rsidP="00FA32E1">
      <w:pPr>
        <w:pBdr>
          <w:top w:val="nil"/>
          <w:left w:val="nil"/>
          <w:bottom w:val="nil"/>
          <w:right w:val="nil"/>
          <w:between w:val="nil"/>
        </w:pBdr>
        <w:spacing w:after="0" w:line="240" w:lineRule="auto"/>
        <w:jc w:val="both"/>
        <w:rPr>
          <w:rFonts w:ascii="Times New Roman" w:hAnsi="Times New Roman" w:cs="Times New Roman"/>
          <w:sz w:val="18"/>
          <w:szCs w:val="18"/>
        </w:rPr>
      </w:pPr>
      <w:r w:rsidRPr="00BE1951">
        <w:rPr>
          <w:rStyle w:val="FootnoteReference"/>
          <w:rFonts w:ascii="Times New Roman" w:hAnsi="Times New Roman" w:cs="Times New Roman"/>
          <w:sz w:val="20"/>
          <w:szCs w:val="20"/>
        </w:rPr>
        <w:footnoteRef/>
      </w:r>
      <w:r w:rsidRPr="00BE1951">
        <w:rPr>
          <w:rFonts w:ascii="Times New Roman" w:eastAsia="Times New Roman" w:hAnsi="Times New Roman" w:cs="Times New Roman"/>
          <w:sz w:val="20"/>
          <w:szCs w:val="20"/>
        </w:rPr>
        <w:t xml:space="preserve"> Schnuer, Cordula, </w:t>
      </w:r>
      <w:hyperlink r:id="rId36" w:history="1">
        <w:r w:rsidRPr="00BE1951">
          <w:rPr>
            <w:rStyle w:val="Hyperlink"/>
            <w:rFonts w:ascii="Times New Roman" w:eastAsia="Times New Roman" w:hAnsi="Times New Roman" w:cs="Times New Roman"/>
            <w:color w:val="auto"/>
            <w:sz w:val="20"/>
            <w:szCs w:val="20"/>
            <w:u w:val="none"/>
          </w:rPr>
          <w:t>Luxembourg to lobby EU against glyphosate after ban lifted | Delano News</w:t>
        </w:r>
      </w:hyperlink>
      <w:r w:rsidRPr="00BE1951">
        <w:rPr>
          <w:rFonts w:ascii="Times New Roman" w:eastAsia="Times New Roman" w:hAnsi="Times New Roman" w:cs="Times New Roman"/>
          <w:sz w:val="20"/>
          <w:szCs w:val="20"/>
        </w:rPr>
        <w:t>, 2023.</w:t>
      </w:r>
    </w:p>
  </w:footnote>
  <w:footnote w:id="122">
    <w:p w14:paraId="400545BF" w14:textId="77777777" w:rsidR="00A1074D" w:rsidRPr="00BE1951" w:rsidRDefault="00A1074D" w:rsidP="00A1074D">
      <w:pPr>
        <w:pStyle w:val="FootnoteText"/>
        <w:rPr>
          <w:rFonts w:ascii="Times New Roman" w:hAnsi="Times New Roman" w:cs="Times New Roman"/>
        </w:rPr>
      </w:pPr>
      <w:r w:rsidRPr="00BE1951">
        <w:rPr>
          <w:rStyle w:val="FootnoteReference"/>
          <w:rFonts w:ascii="Times New Roman" w:hAnsi="Times New Roman" w:cs="Times New Roman"/>
          <w:szCs w:val="20"/>
        </w:rPr>
        <w:footnoteRef/>
      </w:r>
      <w:r w:rsidRPr="00BE1951">
        <w:rPr>
          <w:rFonts w:ascii="Times New Roman" w:hAnsi="Times New Roman" w:cs="Times New Roman"/>
          <w:szCs w:val="20"/>
        </w:rPr>
        <w:t xml:space="preserve"> </w:t>
      </w:r>
      <w:hyperlink r:id="rId37" w:history="1">
        <w:r w:rsidRPr="00BE1951">
          <w:rPr>
            <w:rStyle w:val="Hyperlink"/>
            <w:rFonts w:ascii="Times New Roman" w:hAnsi="Times New Roman" w:cs="Times New Roman"/>
            <w:color w:val="auto"/>
            <w:szCs w:val="20"/>
            <w:u w:val="none"/>
          </w:rPr>
          <w:t>https://www.naturpark-mellerdall.lu/projekte/trinkwasserschutz/</w:t>
        </w:r>
      </w:hyperlink>
    </w:p>
  </w:footnote>
  <w:footnote w:id="123">
    <w:p w14:paraId="25519564" w14:textId="77777777" w:rsidR="0053368C" w:rsidRPr="00BE1951" w:rsidRDefault="0053368C" w:rsidP="007F5DFC">
      <w:pPr>
        <w:spacing w:after="0" w:line="240" w:lineRule="auto"/>
        <w:rPr>
          <w:rFonts w:ascii="Times New Roman" w:hAnsi="Times New Roman" w:cs="Times New Roman"/>
          <w:sz w:val="20"/>
          <w:szCs w:val="20"/>
        </w:rPr>
      </w:pPr>
      <w:r w:rsidRPr="00BE1951">
        <w:rPr>
          <w:rStyle w:val="FootnoteReference"/>
          <w:rFonts w:ascii="Times New Roman" w:hAnsi="Times New Roman" w:cs="Times New Roman"/>
          <w:sz w:val="20"/>
          <w:szCs w:val="20"/>
        </w:rPr>
        <w:footnoteRef/>
      </w:r>
      <w:r w:rsidRPr="00BE1951">
        <w:rPr>
          <w:rFonts w:ascii="Times New Roman" w:hAnsi="Times New Roman" w:cs="Times New Roman"/>
          <w:sz w:val="20"/>
          <w:szCs w:val="20"/>
        </w:rPr>
        <w:t xml:space="preserve"> </w:t>
      </w:r>
      <w:r w:rsidRPr="00BE1951">
        <w:rPr>
          <w:rFonts w:ascii="Times New Roman" w:eastAsia="Times New Roman" w:hAnsi="Times New Roman" w:cs="Times New Roman"/>
          <w:sz w:val="20"/>
          <w:szCs w:val="20"/>
        </w:rPr>
        <w:t xml:space="preserve">EC Staff Working Document, Environmental Implementation Review Country Report – Luxembourg, 2025. </w:t>
      </w:r>
    </w:p>
  </w:footnote>
  <w:footnote w:id="124">
    <w:p w14:paraId="45DCF179" w14:textId="77777777" w:rsidR="0053368C" w:rsidRPr="00123E69" w:rsidRDefault="0053368C" w:rsidP="007F5DFC">
      <w:pPr>
        <w:pStyle w:val="FootnoteText"/>
        <w:rPr>
          <w:rFonts w:ascii="Times New Roman" w:hAnsi="Times New Roman" w:cs="Times New Roman"/>
          <w:szCs w:val="20"/>
          <w:lang w:val="fr-FR"/>
        </w:rPr>
      </w:pPr>
      <w:r w:rsidRPr="00BE1951">
        <w:rPr>
          <w:rStyle w:val="FootnoteReference"/>
          <w:rFonts w:ascii="Times New Roman" w:hAnsi="Times New Roman" w:cs="Times New Roman"/>
          <w:szCs w:val="20"/>
        </w:rPr>
        <w:footnoteRef/>
      </w:r>
      <w:r w:rsidRPr="00123E69">
        <w:rPr>
          <w:rFonts w:ascii="Times New Roman" w:hAnsi="Times New Roman" w:cs="Times New Roman"/>
          <w:szCs w:val="20"/>
          <w:lang w:val="fr-FR"/>
        </w:rPr>
        <w:t xml:space="preserve"> EC, </w:t>
      </w:r>
      <w:hyperlink r:id="rId38" w:history="1">
        <w:r w:rsidRPr="00123E69">
          <w:rPr>
            <w:rStyle w:val="Hyperlink"/>
            <w:rFonts w:ascii="Times New Roman" w:hAnsi="Times New Roman" w:cs="Times New Roman"/>
            <w:color w:val="auto"/>
            <w:szCs w:val="20"/>
            <w:u w:val="none"/>
            <w:lang w:val="fr-FR"/>
          </w:rPr>
          <w:t>https://agriculture.ec.europa.eu/overview-vision-agriculture-food/vision-agriculture-and-food_en</w:t>
        </w:r>
      </w:hyperlink>
      <w:r w:rsidRPr="00123E69">
        <w:rPr>
          <w:rFonts w:ascii="Times New Roman" w:hAnsi="Times New Roman" w:cs="Times New Roman"/>
          <w:szCs w:val="20"/>
          <w:lang w:val="fr-FR"/>
        </w:rPr>
        <w:t>, 2026.</w:t>
      </w:r>
    </w:p>
  </w:footnote>
  <w:footnote w:id="125">
    <w:p w14:paraId="4828881F" w14:textId="77777777" w:rsidR="0053368C" w:rsidRPr="00BE1951" w:rsidRDefault="0053368C" w:rsidP="007F5DFC">
      <w:pPr>
        <w:spacing w:after="0" w:line="240" w:lineRule="auto"/>
        <w:rPr>
          <w:rFonts w:ascii="Times New Roman" w:hAnsi="Times New Roman" w:cs="Times New Roman"/>
          <w:sz w:val="20"/>
          <w:szCs w:val="20"/>
        </w:rPr>
      </w:pPr>
      <w:r w:rsidRPr="00BE1951">
        <w:rPr>
          <w:rStyle w:val="FootnoteReference"/>
          <w:rFonts w:ascii="Times New Roman" w:hAnsi="Times New Roman" w:cs="Times New Roman"/>
          <w:sz w:val="20"/>
          <w:szCs w:val="20"/>
        </w:rPr>
        <w:footnoteRef/>
      </w:r>
      <w:r w:rsidRPr="00BE1951">
        <w:rPr>
          <w:rFonts w:ascii="Times New Roman" w:hAnsi="Times New Roman" w:cs="Times New Roman"/>
          <w:sz w:val="20"/>
          <w:szCs w:val="20"/>
        </w:rPr>
        <w:t xml:space="preserve"> International Federation of Organic Agriculture Movements (</w:t>
      </w:r>
      <w:r w:rsidRPr="00BE1951">
        <w:rPr>
          <w:rFonts w:ascii="Times New Roman" w:eastAsia="Times New Roman" w:hAnsi="Times New Roman" w:cs="Times New Roman"/>
          <w:sz w:val="20"/>
          <w:szCs w:val="20"/>
        </w:rPr>
        <w:t xml:space="preserve">IFOAM), “We were consulted but not heard,” Organics Europe, Brussels, 2024, </w:t>
      </w:r>
      <w:hyperlink r:id="rId39" w:history="1">
        <w:r w:rsidRPr="00BE1951">
          <w:rPr>
            <w:rStyle w:val="Hyperlink"/>
            <w:rFonts w:ascii="Times New Roman" w:eastAsia="Times New Roman" w:hAnsi="Times New Roman" w:cs="Times New Roman"/>
            <w:color w:val="auto"/>
            <w:sz w:val="20"/>
            <w:szCs w:val="20"/>
            <w:u w:val="none"/>
          </w:rPr>
          <w:t>https://www.organicseurope.bio/content/uploads/2024/04/ECVC-IFOAM EU_policy_CAP_Letter-VDL-CAPreview_202404.pdf?dd</w:t>
        </w:r>
      </w:hyperlink>
    </w:p>
  </w:footnote>
  <w:footnote w:id="126">
    <w:p w14:paraId="55FAECF2" w14:textId="77777777" w:rsidR="0053368C" w:rsidRPr="00BE1951" w:rsidRDefault="0053368C" w:rsidP="007F5DFC">
      <w:pPr>
        <w:pStyle w:val="FootnoteText"/>
        <w:rPr>
          <w:rFonts w:ascii="Times New Roman" w:hAnsi="Times New Roman" w:cs="Times New Roman"/>
          <w:szCs w:val="20"/>
        </w:rPr>
      </w:pPr>
      <w:r w:rsidRPr="00BE1951">
        <w:rPr>
          <w:rStyle w:val="FootnoteReference"/>
          <w:rFonts w:ascii="Times New Roman" w:hAnsi="Times New Roman" w:cs="Times New Roman"/>
          <w:szCs w:val="20"/>
        </w:rPr>
        <w:footnoteRef/>
      </w:r>
      <w:r w:rsidRPr="00BE1951">
        <w:rPr>
          <w:rFonts w:ascii="Times New Roman" w:eastAsia="Arial" w:hAnsi="Times New Roman" w:cs="Times New Roman"/>
          <w:szCs w:val="20"/>
        </w:rPr>
        <w:t xml:space="preserve"> Birdlife, European Environmental Bureau (EEB), Greenpeace, and WWF. 2025. Time for Farmers and Nature to Thrive. </w:t>
      </w:r>
      <w:hyperlink r:id="rId40" w:history="1">
        <w:r w:rsidRPr="00BE1951">
          <w:rPr>
            <w:rStyle w:val="Hyperlink"/>
            <w:rFonts w:ascii="Times New Roman" w:eastAsia="Arial" w:hAnsi="Times New Roman" w:cs="Times New Roman"/>
            <w:color w:val="auto"/>
            <w:szCs w:val="20"/>
            <w:u w:val="none"/>
          </w:rPr>
          <w:t>https://www.birdlife.org/wp-content/uploads/2025/05/CAP-Vision-Post-2027-BirdLife-EEB-Greenpeace-WWF.pdf</w:t>
        </w:r>
      </w:hyperlink>
    </w:p>
  </w:footnote>
  <w:footnote w:id="127">
    <w:p w14:paraId="1660D808" w14:textId="77777777" w:rsidR="0053368C" w:rsidRPr="00BE1951" w:rsidRDefault="0053368C" w:rsidP="00425E9B">
      <w:pPr>
        <w:spacing w:after="0" w:line="240" w:lineRule="auto"/>
        <w:jc w:val="both"/>
        <w:rPr>
          <w:rFonts w:ascii="Times New Roman" w:eastAsia="Times New Roman" w:hAnsi="Times New Roman" w:cs="Times New Roman"/>
          <w:sz w:val="20"/>
          <w:szCs w:val="20"/>
        </w:rPr>
      </w:pPr>
      <w:r w:rsidRPr="00BE1951">
        <w:rPr>
          <w:rStyle w:val="FootnoteReference"/>
          <w:rFonts w:ascii="Times New Roman" w:hAnsi="Times New Roman" w:cs="Times New Roman"/>
          <w:sz w:val="20"/>
          <w:szCs w:val="20"/>
        </w:rPr>
        <w:footnoteRef/>
      </w:r>
      <w:r w:rsidRPr="00BE1951">
        <w:rPr>
          <w:rFonts w:ascii="Times New Roman" w:hAnsi="Times New Roman" w:cs="Times New Roman"/>
          <w:sz w:val="20"/>
          <w:szCs w:val="20"/>
        </w:rPr>
        <w:t xml:space="preserve"> </w:t>
      </w:r>
      <w:r w:rsidRPr="00BE1951">
        <w:rPr>
          <w:rFonts w:ascii="Times New Roman" w:eastAsia="Times New Roman" w:hAnsi="Times New Roman" w:cs="Times New Roman"/>
          <w:sz w:val="20"/>
          <w:szCs w:val="20"/>
        </w:rPr>
        <w:t xml:space="preserve">Movement </w:t>
      </w:r>
      <w:proofErr w:type="spellStart"/>
      <w:r w:rsidRPr="00BE1951">
        <w:rPr>
          <w:rFonts w:ascii="Times New Roman" w:eastAsia="Times New Roman" w:hAnsi="Times New Roman" w:cs="Times New Roman"/>
          <w:sz w:val="20"/>
          <w:szCs w:val="20"/>
        </w:rPr>
        <w:t>Ecologique</w:t>
      </w:r>
      <w:proofErr w:type="spellEnd"/>
      <w:r w:rsidRPr="00BE1951">
        <w:rPr>
          <w:rFonts w:ascii="Times New Roman" w:eastAsia="Times New Roman" w:hAnsi="Times New Roman" w:cs="Times New Roman"/>
          <w:sz w:val="20"/>
          <w:szCs w:val="20"/>
        </w:rPr>
        <w:t xml:space="preserve"> (Ecological Movement Luxembourg) and Nature, Joint Position Paper on Assessment of Luxembourg’s Progress toward the EU Nature Restoration, 2026.</w:t>
      </w:r>
    </w:p>
    <w:p w14:paraId="1C4C75C3" w14:textId="47420CA6" w:rsidR="0053368C" w:rsidRPr="00BE1951" w:rsidRDefault="0053368C" w:rsidP="00425E9B">
      <w:pPr>
        <w:spacing w:after="0" w:line="240" w:lineRule="auto"/>
        <w:jc w:val="both"/>
        <w:rPr>
          <w:rFonts w:ascii="Times New Roman" w:hAnsi="Times New Roman" w:cs="Times New Roman"/>
          <w:sz w:val="20"/>
          <w:szCs w:val="20"/>
        </w:rPr>
      </w:pPr>
      <w:hyperlink r:id="rId41" w:history="1">
        <w:r w:rsidRPr="00BE1951">
          <w:rPr>
            <w:rStyle w:val="Hyperlink"/>
            <w:rFonts w:ascii="Times New Roman" w:eastAsia="Times New Roman" w:hAnsi="Times New Roman" w:cs="Times New Roman"/>
            <w:color w:val="auto"/>
            <w:sz w:val="20"/>
            <w:szCs w:val="20"/>
            <w:u w:val="none"/>
          </w:rPr>
          <w:t>https://www.meco.lu/en/blog/documentcenter/</w:t>
        </w:r>
        <w:r w:rsidR="00335EF8" w:rsidRPr="00BE1951">
          <w:rPr>
            <w:rStyle w:val="Hyperlink"/>
            <w:rFonts w:ascii="Times New Roman" w:eastAsia="Times New Roman" w:hAnsi="Times New Roman" w:cs="Times New Roman"/>
            <w:color w:val="auto"/>
            <w:sz w:val="20"/>
            <w:szCs w:val="20"/>
            <w:u w:val="none"/>
          </w:rPr>
          <w:t>Luxembourg’s</w:t>
        </w:r>
        <w:r w:rsidRPr="00BE1951">
          <w:rPr>
            <w:rStyle w:val="Hyperlink"/>
            <w:rFonts w:ascii="Times New Roman" w:eastAsia="Times New Roman" w:hAnsi="Times New Roman" w:cs="Times New Roman"/>
            <w:color w:val="auto"/>
            <w:sz w:val="20"/>
            <w:szCs w:val="20"/>
            <w:u w:val="none"/>
          </w:rPr>
          <w:t>-national-restoration-plan-mouvement-ecologique-submits-a-statement/</w:t>
        </w:r>
      </w:hyperlink>
      <w:r w:rsidRPr="00BE1951">
        <w:rPr>
          <w:rFonts w:ascii="Times New Roman" w:eastAsia="Times New Roman" w:hAnsi="Times New Roman" w:cs="Times New Roman"/>
          <w:sz w:val="20"/>
          <w:szCs w:val="20"/>
        </w:rPr>
        <w:t>, 2026.</w:t>
      </w:r>
      <w:hyperlink r:id="rId42" w:history="1">
        <w:r>
          <w:rPr>
            <w:rStyle w:val="Hyperlink"/>
          </w:rPr>
          <w:t>https://www.meco.lu/en/blog/documentcenter/luxembourgs-national-restoration-plan-mouvement-ecologique-submits-a-statement/</w:t>
        </w:r>
      </w:hyperlink>
    </w:p>
  </w:footnote>
  <w:footnote w:id="128">
    <w:p w14:paraId="3C4E7EED" w14:textId="77777777" w:rsidR="0053368C" w:rsidRPr="00BE1951" w:rsidRDefault="0053368C" w:rsidP="00425E9B">
      <w:pPr>
        <w:pBdr>
          <w:top w:val="nil"/>
          <w:left w:val="nil"/>
          <w:bottom w:val="nil"/>
          <w:right w:val="nil"/>
          <w:between w:val="nil"/>
        </w:pBdr>
        <w:spacing w:after="0" w:line="240" w:lineRule="auto"/>
        <w:jc w:val="both"/>
        <w:rPr>
          <w:rFonts w:ascii="Times New Roman" w:hAnsi="Times New Roman" w:cs="Times New Roman"/>
          <w:sz w:val="20"/>
          <w:szCs w:val="20"/>
        </w:rPr>
      </w:pPr>
      <w:r w:rsidRPr="00BE1951">
        <w:rPr>
          <w:rStyle w:val="FootnoteReference"/>
          <w:rFonts w:ascii="Times New Roman" w:hAnsi="Times New Roman" w:cs="Times New Roman"/>
          <w:sz w:val="20"/>
          <w:szCs w:val="20"/>
        </w:rPr>
        <w:footnoteRef/>
      </w:r>
      <w:r w:rsidRPr="00BE1951">
        <w:rPr>
          <w:rFonts w:ascii="Times New Roman" w:hAnsi="Times New Roman" w:cs="Times New Roman"/>
          <w:sz w:val="20"/>
          <w:szCs w:val="20"/>
        </w:rPr>
        <w:t xml:space="preserve"> </w:t>
      </w:r>
      <w:r w:rsidRPr="00BE1951">
        <w:rPr>
          <w:rFonts w:ascii="Times New Roman" w:eastAsia="Times New Roman" w:hAnsi="Times New Roman" w:cs="Times New Roman"/>
          <w:sz w:val="20"/>
          <w:szCs w:val="20"/>
        </w:rPr>
        <w:t xml:space="preserve">Ministry of the Environment, Presentation on Program on Adaptation to Climate Change, </w:t>
      </w:r>
      <w:hyperlink r:id="rId43" w:history="1">
        <w:r w:rsidRPr="00BE1951">
          <w:rPr>
            <w:rStyle w:val="Hyperlink"/>
            <w:rFonts w:ascii="Times New Roman" w:eastAsia="Times New Roman" w:hAnsi="Times New Roman" w:cs="Times New Roman"/>
            <w:color w:val="auto"/>
            <w:sz w:val="20"/>
            <w:szCs w:val="20"/>
            <w:u w:val="none"/>
          </w:rPr>
          <w:t>The draft strategy for adaptation to the effects of climate change: a Holistic and participatory approach - News - Environment Portal - emwelt.lu - Luxembourg</w:t>
        </w:r>
      </w:hyperlink>
      <w:r w:rsidRPr="00BE1951">
        <w:rPr>
          <w:rFonts w:ascii="Times New Roman" w:eastAsia="Times New Roman" w:hAnsi="Times New Roman" w:cs="Times New Roman"/>
          <w:sz w:val="20"/>
          <w:szCs w:val="20"/>
        </w:rPr>
        <w:t>, 2025.</w:t>
      </w:r>
    </w:p>
  </w:footnote>
  <w:footnote w:id="129">
    <w:p w14:paraId="2A680FB5" w14:textId="77777777" w:rsidR="0053368C" w:rsidRPr="00BE1951" w:rsidRDefault="0053368C" w:rsidP="00425E9B">
      <w:pPr>
        <w:pStyle w:val="FootnoteText"/>
        <w:rPr>
          <w:rFonts w:ascii="Times New Roman" w:hAnsi="Times New Roman" w:cs="Times New Roman"/>
          <w:szCs w:val="20"/>
          <w:lang w:val="en-US"/>
        </w:rPr>
      </w:pPr>
      <w:r w:rsidRPr="00BE1951">
        <w:rPr>
          <w:rStyle w:val="FootnoteReference"/>
          <w:rFonts w:ascii="Times New Roman" w:hAnsi="Times New Roman" w:cs="Times New Roman"/>
          <w:szCs w:val="20"/>
        </w:rPr>
        <w:footnoteRef/>
      </w:r>
      <w:r w:rsidRPr="00BE1951">
        <w:rPr>
          <w:rFonts w:ascii="Times New Roman" w:hAnsi="Times New Roman" w:cs="Times New Roman"/>
          <w:szCs w:val="20"/>
        </w:rPr>
        <w:t xml:space="preserve"> </w:t>
      </w:r>
      <w:r w:rsidRPr="00BE1951">
        <w:rPr>
          <w:rFonts w:ascii="Times New Roman" w:eastAsia="Times New Roman" w:hAnsi="Times New Roman" w:cs="Times New Roman"/>
          <w:szCs w:val="20"/>
        </w:rPr>
        <w:t xml:space="preserve">Movement </w:t>
      </w:r>
      <w:proofErr w:type="spellStart"/>
      <w:r w:rsidRPr="00BE1951">
        <w:rPr>
          <w:rFonts w:ascii="Times New Roman" w:eastAsia="Times New Roman" w:hAnsi="Times New Roman" w:cs="Times New Roman"/>
          <w:szCs w:val="20"/>
        </w:rPr>
        <w:t>Ecologique</w:t>
      </w:r>
      <w:proofErr w:type="spellEnd"/>
      <w:r w:rsidRPr="00BE1951">
        <w:rPr>
          <w:rFonts w:ascii="Times New Roman" w:eastAsia="Times New Roman" w:hAnsi="Times New Roman" w:cs="Times New Roman"/>
          <w:szCs w:val="20"/>
        </w:rPr>
        <w:t xml:space="preserve"> (Ecological Movement Luxembourg) and Nature, Joint Position Paper on Assessment of Luxembourg’s Progress toward the EU Nature Restoration, 2026.</w:t>
      </w:r>
    </w:p>
  </w:footnote>
  <w:footnote w:id="130">
    <w:p w14:paraId="752F62C6" w14:textId="77777777" w:rsidR="0053368C" w:rsidRPr="00BE1951" w:rsidRDefault="0053368C" w:rsidP="00425E9B">
      <w:pPr>
        <w:pBdr>
          <w:top w:val="nil"/>
          <w:left w:val="nil"/>
          <w:bottom w:val="nil"/>
          <w:right w:val="nil"/>
          <w:between w:val="nil"/>
        </w:pBdr>
        <w:spacing w:after="0" w:line="240" w:lineRule="auto"/>
        <w:rPr>
          <w:rFonts w:ascii="Times New Roman" w:hAnsi="Times New Roman" w:cs="Times New Roman"/>
          <w:color w:val="000000"/>
          <w:sz w:val="20"/>
          <w:szCs w:val="20"/>
          <w:lang w:val="en-US"/>
        </w:rPr>
      </w:pPr>
      <w:r w:rsidRPr="00BE1951">
        <w:rPr>
          <w:rStyle w:val="FootnoteReference"/>
          <w:rFonts w:ascii="Times New Roman" w:hAnsi="Times New Roman" w:cs="Times New Roman"/>
          <w:color w:val="000000"/>
          <w:sz w:val="20"/>
          <w:szCs w:val="20"/>
        </w:rPr>
        <w:footnoteRef/>
      </w:r>
      <w:r w:rsidRPr="00BE1951">
        <w:rPr>
          <w:rFonts w:ascii="Times New Roman" w:hAnsi="Times New Roman" w:cs="Times New Roman"/>
          <w:color w:val="000000"/>
          <w:sz w:val="20"/>
          <w:szCs w:val="20"/>
        </w:rPr>
        <w:t xml:space="preserve"> </w:t>
      </w:r>
      <w:r w:rsidRPr="00BE1951">
        <w:rPr>
          <w:rFonts w:ascii="Times New Roman" w:eastAsia="Times New Roman" w:hAnsi="Times New Roman" w:cs="Times New Roman"/>
          <w:color w:val="000000"/>
          <w:sz w:val="20"/>
          <w:szCs w:val="20"/>
        </w:rPr>
        <w:t xml:space="preserve">Chronicle Lu, </w:t>
      </w:r>
      <w:hyperlink r:id="rId44" w:history="1">
        <w:r w:rsidRPr="00BE1951">
          <w:rPr>
            <w:rStyle w:val="Hyperlink"/>
            <w:rFonts w:ascii="Times New Roman" w:eastAsia="Times New Roman" w:hAnsi="Times New Roman" w:cs="Times New Roman"/>
            <w:color w:val="000000"/>
            <w:sz w:val="20"/>
            <w:szCs w:val="20"/>
            <w:u w:val="none"/>
          </w:rPr>
          <w:t>Luxembourg Highlights ‘Challenges’ for Young Farmers, Highlights EU Budget Issues</w:t>
        </w:r>
      </w:hyperlink>
      <w:r w:rsidRPr="00BE1951">
        <w:rPr>
          <w:rFonts w:ascii="Times New Roman" w:eastAsia="Times New Roman" w:hAnsi="Times New Roman" w:cs="Times New Roman"/>
          <w:color w:val="000000"/>
          <w:sz w:val="20"/>
          <w:szCs w:val="20"/>
        </w:rPr>
        <w:t>, published 28 Oct. 2025.</w:t>
      </w:r>
    </w:p>
  </w:footnote>
  <w:footnote w:id="131">
    <w:p w14:paraId="35ED45D5" w14:textId="77777777" w:rsidR="00255667" w:rsidRPr="00BE1951" w:rsidRDefault="00255667">
      <w:pPr>
        <w:pStyle w:val="FootnoteText"/>
        <w:rPr>
          <w:rFonts w:ascii="Times New Roman" w:hAnsi="Times New Roman" w:cs="Times New Roman"/>
        </w:rPr>
      </w:pPr>
      <w:r w:rsidRPr="00BE1951">
        <w:rPr>
          <w:rStyle w:val="FootnoteReference"/>
          <w:rFonts w:ascii="Times New Roman" w:hAnsi="Times New Roman" w:cs="Times New Roman"/>
        </w:rPr>
        <w:footnoteRef/>
      </w:r>
      <w:r w:rsidRPr="00BE1951">
        <w:rPr>
          <w:rFonts w:ascii="Times New Roman" w:hAnsi="Times New Roman" w:cs="Times New Roman"/>
        </w:rPr>
        <w:t xml:space="preserve"> </w:t>
      </w:r>
      <w:r w:rsidR="005B756E" w:rsidRPr="00BE1951">
        <w:rPr>
          <w:rFonts w:ascii="Times New Roman" w:hAnsi="Times New Roman" w:cs="Times New Roman"/>
        </w:rPr>
        <w:t>https://agriculture.ec.europa.eu/system/files/2023-06/approved-28-cap-strategic-plans-2023-27.pdf</w:t>
      </w:r>
    </w:p>
  </w:footnote>
  <w:footnote w:id="132">
    <w:p w14:paraId="6A9CD89D" w14:textId="77777777" w:rsidR="00A31299" w:rsidRPr="00BE1951" w:rsidRDefault="00A31299" w:rsidP="00A31299">
      <w:pPr>
        <w:spacing w:after="0" w:line="240" w:lineRule="auto"/>
        <w:jc w:val="both"/>
        <w:rPr>
          <w:rFonts w:ascii="Times New Roman" w:hAnsi="Times New Roman" w:cs="Times New Roman"/>
          <w:sz w:val="18"/>
          <w:szCs w:val="18"/>
          <w:lang w:val="en-US"/>
        </w:rPr>
      </w:pPr>
      <w:r w:rsidRPr="00BE1951">
        <w:rPr>
          <w:rStyle w:val="FootnoteReference"/>
          <w:rFonts w:ascii="Times New Roman" w:hAnsi="Times New Roman" w:cs="Times New Roman"/>
          <w:sz w:val="20"/>
          <w:szCs w:val="20"/>
        </w:rPr>
        <w:footnoteRef/>
      </w:r>
      <w:r w:rsidRPr="00BE1951">
        <w:rPr>
          <w:rFonts w:ascii="Times New Roman" w:hAnsi="Times New Roman" w:cs="Times New Roman"/>
          <w:sz w:val="20"/>
          <w:szCs w:val="20"/>
        </w:rPr>
        <w:t xml:space="preserve"> </w:t>
      </w:r>
      <w:hyperlink r:id="rId45">
        <w:r w:rsidRPr="00BE1951">
          <w:rPr>
            <w:rFonts w:ascii="Times New Roman" w:eastAsia="Times New Roman" w:hAnsi="Times New Roman" w:cs="Times New Roman"/>
            <w:sz w:val="20"/>
            <w:szCs w:val="20"/>
          </w:rPr>
          <w:t>https://ibla.lu/en/ibla</w:t>
        </w:r>
      </w:hyperlink>
    </w:p>
  </w:footnote>
  <w:footnote w:id="133">
    <w:p w14:paraId="1E2EEFE1" w14:textId="77777777" w:rsidR="0053368C" w:rsidRPr="00BE1951" w:rsidRDefault="0053368C" w:rsidP="00425E9B">
      <w:pPr>
        <w:pStyle w:val="FootnoteText"/>
        <w:rPr>
          <w:rFonts w:ascii="Times New Roman" w:hAnsi="Times New Roman" w:cs="Times New Roman"/>
          <w:szCs w:val="20"/>
          <w:lang w:val="en-US"/>
        </w:rPr>
      </w:pPr>
      <w:r w:rsidRPr="00BE1951">
        <w:rPr>
          <w:rStyle w:val="FootnoteReference"/>
          <w:rFonts w:ascii="Times New Roman" w:hAnsi="Times New Roman" w:cs="Times New Roman"/>
          <w:szCs w:val="20"/>
        </w:rPr>
        <w:footnoteRef/>
      </w:r>
      <w:r w:rsidRPr="00BE1951">
        <w:rPr>
          <w:rFonts w:ascii="Times New Roman" w:hAnsi="Times New Roman" w:cs="Times New Roman"/>
          <w:szCs w:val="20"/>
        </w:rPr>
        <w:t xml:space="preserve"> </w:t>
      </w:r>
      <w:r w:rsidRPr="00BE1951">
        <w:rPr>
          <w:rFonts w:ascii="Times New Roman" w:eastAsia="Times New Roman" w:hAnsi="Times New Roman" w:cs="Times New Roman"/>
          <w:szCs w:val="20"/>
        </w:rPr>
        <w:t>Ministry of the Environment 3</w:t>
      </w:r>
      <w:r w:rsidRPr="00BE1951">
        <w:rPr>
          <w:rFonts w:ascii="Times New Roman" w:eastAsia="Times New Roman" w:hAnsi="Times New Roman" w:cs="Times New Roman"/>
          <w:szCs w:val="20"/>
          <w:vertAlign w:val="superscript"/>
        </w:rPr>
        <w:t>rd</w:t>
      </w:r>
      <w:r w:rsidRPr="00BE1951">
        <w:rPr>
          <w:rFonts w:ascii="Times New Roman" w:eastAsia="Times New Roman" w:hAnsi="Times New Roman" w:cs="Times New Roman"/>
          <w:szCs w:val="20"/>
        </w:rPr>
        <w:t xml:space="preserve"> National Plan for Nature (NBSAP), </w:t>
      </w:r>
      <w:hyperlink r:id="rId46" w:history="1">
        <w:r w:rsidRPr="00BE1951">
          <w:rPr>
            <w:rStyle w:val="Hyperlink"/>
            <w:rFonts w:ascii="Times New Roman" w:eastAsia="Times New Roman" w:hAnsi="Times New Roman" w:cs="Times New Roman"/>
            <w:color w:val="auto"/>
            <w:szCs w:val="20"/>
            <w:u w:val="none"/>
          </w:rPr>
          <w:t xml:space="preserve">National Plan for the Protection of Nature - </w:t>
        </w:r>
        <w:proofErr w:type="spellStart"/>
        <w:r w:rsidRPr="00BE1951">
          <w:rPr>
            <w:rStyle w:val="Hyperlink"/>
            <w:rFonts w:ascii="Times New Roman" w:eastAsia="Times New Roman" w:hAnsi="Times New Roman" w:cs="Times New Roman"/>
            <w:color w:val="auto"/>
            <w:szCs w:val="20"/>
            <w:u w:val="none"/>
          </w:rPr>
          <w:t>Natur</w:t>
        </w:r>
        <w:proofErr w:type="spellEnd"/>
        <w:r w:rsidRPr="00BE1951">
          <w:rPr>
            <w:rStyle w:val="Hyperlink"/>
            <w:rFonts w:ascii="Times New Roman" w:eastAsia="Times New Roman" w:hAnsi="Times New Roman" w:cs="Times New Roman"/>
            <w:color w:val="auto"/>
            <w:szCs w:val="20"/>
            <w:u w:val="none"/>
          </w:rPr>
          <w:t xml:space="preserve"> - Portal of Environment - emwelt.lu - Luxembourg</w:t>
        </w:r>
      </w:hyperlink>
      <w:r w:rsidRPr="00BE1951">
        <w:rPr>
          <w:rFonts w:ascii="Times New Roman" w:eastAsia="Times New Roman" w:hAnsi="Times New Roman" w:cs="Times New Roman"/>
          <w:szCs w:val="20"/>
        </w:rPr>
        <w:t>, 2023.</w:t>
      </w:r>
    </w:p>
  </w:footnote>
  <w:footnote w:id="134">
    <w:p w14:paraId="09B55359" w14:textId="77777777" w:rsidR="0053368C" w:rsidRPr="00BE1951" w:rsidRDefault="0053368C" w:rsidP="00425E9B">
      <w:pPr>
        <w:pStyle w:val="FootnoteText"/>
        <w:rPr>
          <w:rFonts w:ascii="Times New Roman" w:eastAsia="Arial" w:hAnsi="Times New Roman" w:cs="Times New Roman"/>
          <w:szCs w:val="20"/>
        </w:rPr>
      </w:pPr>
      <w:r w:rsidRPr="00BE1951">
        <w:rPr>
          <w:rStyle w:val="FootnoteReference"/>
          <w:rFonts w:ascii="Times New Roman" w:hAnsi="Times New Roman" w:cs="Times New Roman"/>
          <w:szCs w:val="20"/>
        </w:rPr>
        <w:footnoteRef/>
      </w:r>
      <w:r w:rsidRPr="00BE1951">
        <w:rPr>
          <w:rFonts w:ascii="Times New Roman" w:hAnsi="Times New Roman" w:cs="Times New Roman"/>
          <w:szCs w:val="20"/>
        </w:rPr>
        <w:t xml:space="preserve"> </w:t>
      </w:r>
      <w:r w:rsidRPr="00BE1951">
        <w:rPr>
          <w:rFonts w:ascii="Times New Roman" w:eastAsia="Times New Roman" w:hAnsi="Times New Roman" w:cs="Times New Roman"/>
          <w:szCs w:val="20"/>
        </w:rPr>
        <w:t xml:space="preserve">Consultative Group on International Agricultural Research (CGIAR), </w:t>
      </w:r>
      <w:r w:rsidRPr="00BE1951">
        <w:rPr>
          <w:rFonts w:ascii="Times New Roman" w:eastAsia="Arial" w:hAnsi="Times New Roman" w:cs="Times New Roman"/>
          <w:szCs w:val="20"/>
        </w:rPr>
        <w:t xml:space="preserve">Capacity Building for NBSAP and CBD Implementation: A Call to Action, </w:t>
      </w:r>
    </w:p>
    <w:p w14:paraId="0C4B3130" w14:textId="77777777" w:rsidR="0053368C" w:rsidRPr="00BE1951" w:rsidRDefault="0053368C" w:rsidP="00425E9B">
      <w:pPr>
        <w:pStyle w:val="FootnoteText"/>
        <w:rPr>
          <w:rFonts w:ascii="Times New Roman" w:hAnsi="Times New Roman" w:cs="Times New Roman"/>
          <w:szCs w:val="20"/>
          <w:lang w:val="en-US"/>
        </w:rPr>
      </w:pPr>
      <w:hyperlink r:id="rId47" w:history="1">
        <w:r w:rsidRPr="00BE1951">
          <w:rPr>
            <w:rStyle w:val="Hyperlink"/>
            <w:rFonts w:ascii="Times New Roman" w:eastAsia="Arial" w:hAnsi="Times New Roman" w:cs="Times New Roman"/>
            <w:color w:val="auto"/>
            <w:szCs w:val="20"/>
            <w:u w:val="none"/>
          </w:rPr>
          <w:t>https://www.cgiar.org/news-events/news/capacity-building-for-nbsap-and-cbd-implementation-a-call-to-action</w:t>
        </w:r>
      </w:hyperlink>
      <w:r w:rsidRPr="00BE1951">
        <w:rPr>
          <w:rFonts w:ascii="Times New Roman" w:eastAsia="Arial" w:hAnsi="Times New Roman" w:cs="Times New Roman"/>
          <w:szCs w:val="20"/>
        </w:rPr>
        <w:t>, 2024.</w:t>
      </w:r>
    </w:p>
  </w:footnote>
  <w:footnote w:id="135">
    <w:p w14:paraId="3BAAA63A" w14:textId="4BEC18FE" w:rsidR="0053368C" w:rsidRPr="00BE1951" w:rsidRDefault="0053368C" w:rsidP="00425E9B">
      <w:pPr>
        <w:spacing w:after="0" w:line="240" w:lineRule="auto"/>
        <w:jc w:val="both"/>
        <w:rPr>
          <w:rFonts w:ascii="Times New Roman" w:hAnsi="Times New Roman" w:cs="Times New Roman"/>
          <w:sz w:val="18"/>
          <w:szCs w:val="18"/>
        </w:rPr>
      </w:pPr>
      <w:r w:rsidRPr="00BE1951">
        <w:rPr>
          <w:rStyle w:val="FootnoteReference"/>
          <w:rFonts w:ascii="Times New Roman" w:hAnsi="Times New Roman" w:cs="Times New Roman"/>
          <w:sz w:val="20"/>
          <w:szCs w:val="20"/>
        </w:rPr>
        <w:footnoteRef/>
      </w:r>
      <w:r w:rsidRPr="00BE1951">
        <w:rPr>
          <w:rFonts w:ascii="Times New Roman" w:eastAsia="Times New Roman" w:hAnsi="Times New Roman" w:cs="Times New Roman"/>
          <w:sz w:val="20"/>
          <w:szCs w:val="20"/>
        </w:rPr>
        <w:t>Chronicle Lu,</w:t>
      </w:r>
      <w:r w:rsidRPr="00BE1951">
        <w:rPr>
          <w:rFonts w:ascii="Times New Roman" w:eastAsia="Times New Roman" w:hAnsi="Times New Roman" w:cs="Times New Roman"/>
          <w:b/>
          <w:bCs/>
          <w:sz w:val="20"/>
          <w:szCs w:val="20"/>
        </w:rPr>
        <w:t xml:space="preserve"> </w:t>
      </w:r>
      <w:proofErr w:type="spellStart"/>
      <w:r w:rsidRPr="00BE1951">
        <w:rPr>
          <w:rFonts w:ascii="Times New Roman" w:eastAsia="Times New Roman" w:hAnsi="Times New Roman" w:cs="Times New Roman"/>
          <w:sz w:val="20"/>
          <w:szCs w:val="20"/>
        </w:rPr>
        <w:t>Nature&amp;emwelt</w:t>
      </w:r>
      <w:proofErr w:type="spellEnd"/>
      <w:r w:rsidRPr="00BE1951">
        <w:rPr>
          <w:rFonts w:ascii="Times New Roman" w:eastAsia="Times New Roman" w:hAnsi="Times New Roman" w:cs="Times New Roman"/>
          <w:sz w:val="20"/>
          <w:szCs w:val="20"/>
        </w:rPr>
        <w:t xml:space="preserve"> Highlights “Gaps in Luxembourg’s Environmental Program in EU Review”, </w:t>
      </w:r>
      <w:hyperlink r:id="rId48" w:history="1">
        <w:r w:rsidRPr="00BE1951">
          <w:rPr>
            <w:rStyle w:val="Hyperlink"/>
            <w:rFonts w:ascii="Times New Roman" w:eastAsia="Times New Roman" w:hAnsi="Times New Roman" w:cs="Times New Roman"/>
            <w:color w:val="auto"/>
            <w:sz w:val="20"/>
            <w:szCs w:val="20"/>
            <w:u w:val="none"/>
          </w:rPr>
          <w:t>https://www.chronicle.lu/category/environment/55861-natur-emwelt-highlights-gaps-in-</w:t>
        </w:r>
        <w:r w:rsidR="00335EF8" w:rsidRPr="00BE1951">
          <w:rPr>
            <w:rStyle w:val="Hyperlink"/>
            <w:rFonts w:ascii="Times New Roman" w:eastAsia="Times New Roman" w:hAnsi="Times New Roman" w:cs="Times New Roman"/>
            <w:color w:val="auto"/>
            <w:sz w:val="20"/>
            <w:szCs w:val="20"/>
            <w:u w:val="none"/>
          </w:rPr>
          <w:t>Luxembourg’s</w:t>
        </w:r>
        <w:r w:rsidRPr="00BE1951">
          <w:rPr>
            <w:rStyle w:val="Hyperlink"/>
            <w:rFonts w:ascii="Times New Roman" w:eastAsia="Times New Roman" w:hAnsi="Times New Roman" w:cs="Times New Roman"/>
            <w:color w:val="auto"/>
            <w:sz w:val="20"/>
            <w:szCs w:val="20"/>
            <w:u w:val="none"/>
          </w:rPr>
          <w:t>-environmental-progress-in-eu-review</w:t>
        </w:r>
      </w:hyperlink>
      <w:r w:rsidRPr="00BE1951">
        <w:rPr>
          <w:rFonts w:ascii="Times New Roman" w:hAnsi="Times New Roman" w:cs="Times New Roman"/>
          <w:sz w:val="20"/>
          <w:szCs w:val="20"/>
        </w:rPr>
        <w:t xml:space="preserve">, </w:t>
      </w:r>
      <w:r w:rsidRPr="00BE1951">
        <w:rPr>
          <w:rFonts w:ascii="Times New Roman" w:eastAsia="Times New Roman" w:hAnsi="Times New Roman" w:cs="Times New Roman"/>
          <w:sz w:val="20"/>
          <w:szCs w:val="20"/>
        </w:rPr>
        <w:t>published 14 Jul 2025.</w:t>
      </w:r>
    </w:p>
  </w:footnote>
  <w:footnote w:id="136">
    <w:p w14:paraId="1CB7C3DB" w14:textId="77777777" w:rsidR="00DD7C5E" w:rsidRPr="00BE1951" w:rsidRDefault="00DD7C5E">
      <w:pPr>
        <w:pStyle w:val="FootnoteText"/>
        <w:rPr>
          <w:rFonts w:ascii="Times New Roman" w:hAnsi="Times New Roman" w:cs="Times New Roman"/>
        </w:rPr>
      </w:pPr>
      <w:r w:rsidRPr="00BE1951">
        <w:rPr>
          <w:rStyle w:val="FootnoteReference"/>
          <w:rFonts w:ascii="Times New Roman" w:hAnsi="Times New Roman" w:cs="Times New Roman"/>
        </w:rPr>
        <w:footnoteRef/>
      </w:r>
      <w:r w:rsidRPr="00BE1951">
        <w:rPr>
          <w:rFonts w:ascii="Times New Roman" w:hAnsi="Times New Roman" w:cs="Times New Roman"/>
        </w:rPr>
        <w:t xml:space="preserve"> https://directory.startupluxembourg.com/innovations/decision_support_system_dss_for_integrated_soil_management_strategies</w:t>
      </w:r>
    </w:p>
  </w:footnote>
  <w:footnote w:id="137">
    <w:p w14:paraId="50E178A8" w14:textId="77777777" w:rsidR="00E77B3E" w:rsidRPr="00BE1951" w:rsidRDefault="00E77B3E">
      <w:pPr>
        <w:pStyle w:val="FootnoteText"/>
        <w:rPr>
          <w:rFonts w:ascii="Times New Roman" w:hAnsi="Times New Roman" w:cs="Times New Roman"/>
        </w:rPr>
      </w:pPr>
      <w:r w:rsidRPr="00BE1951">
        <w:rPr>
          <w:rStyle w:val="FootnoteReference"/>
          <w:rFonts w:ascii="Times New Roman" w:hAnsi="Times New Roman" w:cs="Times New Roman"/>
        </w:rPr>
        <w:footnoteRef/>
      </w:r>
      <w:r w:rsidRPr="00BE1951">
        <w:rPr>
          <w:rFonts w:ascii="Times New Roman" w:hAnsi="Times New Roman" w:cs="Times New Roman"/>
        </w:rPr>
        <w:t xml:space="preserve"> https://www.ibmabiocontrolsuccess.org/case/agroecological-ipm-in-vineyards-in-luxembourg/</w:t>
      </w:r>
    </w:p>
  </w:footnote>
  <w:footnote w:id="138">
    <w:p w14:paraId="74DEA589" w14:textId="77777777" w:rsidR="0053368C" w:rsidRPr="00BE1951" w:rsidRDefault="0053368C" w:rsidP="00425E9B">
      <w:pPr>
        <w:pStyle w:val="FootnoteText"/>
        <w:rPr>
          <w:rFonts w:ascii="Times New Roman" w:hAnsi="Times New Roman" w:cs="Times New Roman"/>
          <w:szCs w:val="20"/>
          <w:lang w:val="fr-CA"/>
        </w:rPr>
      </w:pPr>
      <w:r w:rsidRPr="00BE1951">
        <w:rPr>
          <w:rStyle w:val="FootnoteReference"/>
          <w:rFonts w:ascii="Times New Roman" w:hAnsi="Times New Roman" w:cs="Times New Roman"/>
          <w:szCs w:val="20"/>
        </w:rPr>
        <w:footnoteRef/>
      </w:r>
      <w:r w:rsidRPr="00BE1951">
        <w:rPr>
          <w:rFonts w:ascii="Times New Roman" w:hAnsi="Times New Roman" w:cs="Times New Roman"/>
          <w:szCs w:val="20"/>
          <w:lang w:val="fr-CA"/>
        </w:rPr>
        <w:t xml:space="preserve"> Programme Directeur D'Aménagement Du Territoire (PDAT), 2023.</w:t>
      </w:r>
      <w:r w:rsidR="003F21B5" w:rsidRPr="00BE1951">
        <w:rPr>
          <w:rFonts w:ascii="Times New Roman" w:hAnsi="Times New Roman" w:cs="Times New Roman"/>
          <w:szCs w:val="20"/>
          <w:lang w:val="fr-CA"/>
        </w:rPr>
        <w:t xml:space="preserve"> </w:t>
      </w:r>
    </w:p>
  </w:footnote>
  <w:footnote w:id="139">
    <w:p w14:paraId="1C81772D" w14:textId="77777777" w:rsidR="0053368C" w:rsidRPr="00BE1951" w:rsidRDefault="0053368C" w:rsidP="00425E9B">
      <w:pPr>
        <w:pStyle w:val="FootnoteText"/>
        <w:rPr>
          <w:rFonts w:ascii="Times New Roman" w:hAnsi="Times New Roman" w:cs="Times New Roman"/>
          <w:color w:val="000000"/>
          <w:szCs w:val="20"/>
          <w:lang w:val="en-US"/>
        </w:rPr>
      </w:pPr>
      <w:r w:rsidRPr="00BE1951">
        <w:rPr>
          <w:rStyle w:val="FootnoteReference"/>
          <w:rFonts w:ascii="Times New Roman" w:hAnsi="Times New Roman" w:cs="Times New Roman"/>
          <w:szCs w:val="20"/>
        </w:rPr>
        <w:footnoteRef/>
      </w:r>
      <w:r w:rsidRPr="00BE1951">
        <w:rPr>
          <w:rFonts w:ascii="Times New Roman" w:hAnsi="Times New Roman" w:cs="Times New Roman"/>
          <w:szCs w:val="20"/>
        </w:rPr>
        <w:t xml:space="preserve"> </w:t>
      </w:r>
      <w:proofErr w:type="spellStart"/>
      <w:r w:rsidRPr="00BE1951">
        <w:rPr>
          <w:rFonts w:ascii="Times New Roman" w:hAnsi="Times New Roman" w:cs="Times New Roman"/>
          <w:color w:val="000000"/>
          <w:szCs w:val="20"/>
        </w:rPr>
        <w:t>Weichold</w:t>
      </w:r>
      <w:proofErr w:type="spellEnd"/>
      <w:r w:rsidRPr="00BE1951">
        <w:rPr>
          <w:rFonts w:ascii="Times New Roman" w:hAnsi="Times New Roman" w:cs="Times New Roman"/>
          <w:color w:val="000000"/>
          <w:szCs w:val="20"/>
        </w:rPr>
        <w:t>, Ivonne, Managing Land: Protecting, Integrating, and Allocating Agriculture in Urban Design and Planning</w:t>
      </w:r>
      <w:r w:rsidRPr="00BE1951">
        <w:rPr>
          <w:rFonts w:ascii="Times New Roman" w:hAnsi="Times New Roman" w:cs="Times New Roman"/>
          <w:color w:val="0066FF"/>
          <w:szCs w:val="20"/>
        </w:rPr>
        <w:t>—</w:t>
      </w:r>
      <w:r w:rsidRPr="00BE1951">
        <w:rPr>
          <w:rFonts w:ascii="Times New Roman" w:hAnsi="Times New Roman" w:cs="Times New Roman"/>
          <w:szCs w:val="20"/>
        </w:rPr>
        <w:t>The Case of Luxembourg, In </w:t>
      </w:r>
      <w:r w:rsidRPr="00BE1951">
        <w:rPr>
          <w:rFonts w:ascii="Times New Roman" w:hAnsi="Times New Roman" w:cs="Times New Roman"/>
          <w:i/>
          <w:iCs/>
          <w:szCs w:val="20"/>
        </w:rPr>
        <w:t>New Forms of Urban Agriculture: An Urban Ecology Perspective,</w:t>
      </w:r>
      <w:r w:rsidR="003F21B5" w:rsidRPr="00BE1951">
        <w:rPr>
          <w:rFonts w:ascii="Times New Roman" w:hAnsi="Times New Roman" w:cs="Times New Roman"/>
          <w:i/>
          <w:iCs/>
          <w:szCs w:val="20"/>
        </w:rPr>
        <w:t xml:space="preserve"> </w:t>
      </w:r>
      <w:hyperlink r:id="rId49" w:history="1">
        <w:r w:rsidRPr="00BE1951">
          <w:rPr>
            <w:rStyle w:val="Hyperlink"/>
            <w:rFonts w:ascii="Times New Roman" w:hAnsi="Times New Roman" w:cs="Times New Roman"/>
            <w:color w:val="auto"/>
            <w:szCs w:val="20"/>
            <w:u w:val="none"/>
          </w:rPr>
          <w:t>https://orbilu.uni.lu/handle/10993/67801</w:t>
        </w:r>
      </w:hyperlink>
      <w:r w:rsidRPr="00BE1951">
        <w:rPr>
          <w:rFonts w:ascii="Times New Roman" w:hAnsi="Times New Roman" w:cs="Times New Roman"/>
          <w:szCs w:val="20"/>
        </w:rPr>
        <w:t>., 2022</w:t>
      </w:r>
      <w:r w:rsidRPr="00BE1951">
        <w:rPr>
          <w:rFonts w:ascii="Times New Roman" w:hAnsi="Times New Roman" w:cs="Times New Roman"/>
          <w:color w:val="0F4761"/>
          <w:szCs w:val="20"/>
        </w:rPr>
        <w:t>.</w:t>
      </w:r>
    </w:p>
  </w:footnote>
  <w:footnote w:id="140">
    <w:p w14:paraId="2DC5BD4F" w14:textId="77777777" w:rsidR="0053368C" w:rsidRPr="00BE1951" w:rsidRDefault="0053368C" w:rsidP="00425E9B">
      <w:pPr>
        <w:pBdr>
          <w:top w:val="nil"/>
          <w:left w:val="nil"/>
          <w:bottom w:val="nil"/>
          <w:right w:val="nil"/>
          <w:between w:val="nil"/>
        </w:pBdr>
        <w:spacing w:after="0" w:line="240" w:lineRule="auto"/>
        <w:rPr>
          <w:rFonts w:ascii="Times New Roman" w:hAnsi="Times New Roman" w:cs="Times New Roman"/>
          <w:sz w:val="18"/>
          <w:szCs w:val="18"/>
          <w:lang w:val="fr-CA"/>
        </w:rPr>
      </w:pPr>
      <w:r w:rsidRPr="00BE1951">
        <w:rPr>
          <w:rStyle w:val="FootnoteReference"/>
          <w:rFonts w:ascii="Times New Roman" w:hAnsi="Times New Roman" w:cs="Times New Roman"/>
          <w:sz w:val="20"/>
          <w:szCs w:val="20"/>
        </w:rPr>
        <w:footnoteRef/>
      </w:r>
      <w:r w:rsidRPr="00BE1951">
        <w:rPr>
          <w:rFonts w:ascii="Times New Roman" w:hAnsi="Times New Roman" w:cs="Times New Roman"/>
          <w:sz w:val="20"/>
          <w:szCs w:val="20"/>
          <w:lang w:val="fr-CA"/>
        </w:rPr>
        <w:t xml:space="preserve"> SER-E</w:t>
      </w:r>
      <w:r w:rsidRPr="00BE1951">
        <w:rPr>
          <w:rFonts w:ascii="Times New Roman" w:eastAsia="Times New Roman" w:hAnsi="Times New Roman" w:cs="Times New Roman"/>
          <w:sz w:val="20"/>
          <w:szCs w:val="20"/>
          <w:lang w:val="fr-CA"/>
        </w:rPr>
        <w:t>,</w:t>
      </w:r>
      <w:r w:rsidRPr="00BE1951">
        <w:rPr>
          <w:rFonts w:ascii="Times New Roman" w:eastAsia="Times New Roman" w:hAnsi="Times New Roman" w:cs="Times New Roman"/>
          <w:b/>
          <w:bCs/>
          <w:sz w:val="20"/>
          <w:szCs w:val="20"/>
          <w:lang w:val="fr-CA"/>
        </w:rPr>
        <w:t xml:space="preserve"> </w:t>
      </w:r>
      <w:hyperlink r:id="rId50">
        <w:proofErr w:type="spellStart"/>
        <w:r w:rsidRPr="00BE1951">
          <w:rPr>
            <w:rFonts w:ascii="Times New Roman" w:eastAsia="Times New Roman" w:hAnsi="Times New Roman" w:cs="Times New Roman"/>
            <w:sz w:val="20"/>
            <w:szCs w:val="20"/>
            <w:lang w:val="fr-CA"/>
          </w:rPr>
          <w:t>Declaration</w:t>
        </w:r>
        <w:proofErr w:type="spellEnd"/>
        <w:r w:rsidRPr="00BE1951">
          <w:rPr>
            <w:rFonts w:ascii="Times New Roman" w:eastAsia="Times New Roman" w:hAnsi="Times New Roman" w:cs="Times New Roman"/>
            <w:sz w:val="20"/>
            <w:szCs w:val="20"/>
            <w:lang w:val="fr-CA"/>
          </w:rPr>
          <w:t xml:space="preserve"> </w:t>
        </w:r>
        <w:proofErr w:type="gramStart"/>
        <w:r w:rsidRPr="00BE1951">
          <w:rPr>
            <w:rFonts w:ascii="Times New Roman" w:eastAsia="Times New Roman" w:hAnsi="Times New Roman" w:cs="Times New Roman"/>
            <w:sz w:val="20"/>
            <w:szCs w:val="20"/>
            <w:lang w:val="fr-CA"/>
          </w:rPr>
          <w:t>on</w:t>
        </w:r>
        <w:proofErr w:type="gramEnd"/>
        <w:r w:rsidRPr="00BE1951">
          <w:rPr>
            <w:rFonts w:ascii="Times New Roman" w:eastAsia="Times New Roman" w:hAnsi="Times New Roman" w:cs="Times New Roman"/>
            <w:sz w:val="20"/>
            <w:szCs w:val="20"/>
            <w:lang w:val="fr-CA"/>
          </w:rPr>
          <w:t xml:space="preserve"> EU Nature </w:t>
        </w:r>
        <w:proofErr w:type="spellStart"/>
        <w:r w:rsidRPr="00BE1951">
          <w:rPr>
            <w:rFonts w:ascii="Times New Roman" w:eastAsia="Times New Roman" w:hAnsi="Times New Roman" w:cs="Times New Roman"/>
            <w:sz w:val="20"/>
            <w:szCs w:val="20"/>
            <w:lang w:val="fr-CA"/>
          </w:rPr>
          <w:t>Restoration</w:t>
        </w:r>
        <w:proofErr w:type="spellEnd"/>
        <w:r w:rsidRPr="00BE1951">
          <w:rPr>
            <w:rFonts w:ascii="Times New Roman" w:eastAsia="Times New Roman" w:hAnsi="Times New Roman" w:cs="Times New Roman"/>
            <w:sz w:val="20"/>
            <w:szCs w:val="20"/>
            <w:lang w:val="fr-CA"/>
          </w:rPr>
          <w:t xml:space="preserve"> Law 2022 – SER-Europe </w:t>
        </w:r>
        <w:proofErr w:type="spellStart"/>
        <w:r w:rsidRPr="00BE1951">
          <w:rPr>
            <w:rFonts w:ascii="Times New Roman" w:eastAsia="Times New Roman" w:hAnsi="Times New Roman" w:cs="Times New Roman"/>
            <w:sz w:val="20"/>
            <w:szCs w:val="20"/>
            <w:lang w:val="fr-CA"/>
          </w:rPr>
          <w:t>Chapter</w:t>
        </w:r>
        <w:proofErr w:type="spellEnd"/>
      </w:hyperlink>
      <w:r w:rsidRPr="00BE1951">
        <w:rPr>
          <w:rFonts w:ascii="Times New Roman" w:eastAsia="Times New Roman" w:hAnsi="Times New Roman" w:cs="Times New Roman"/>
          <w:sz w:val="20"/>
          <w:szCs w:val="20"/>
          <w:lang w:val="fr-CA"/>
        </w:rPr>
        <w:t>. (</w:t>
      </w:r>
      <w:hyperlink r:id="rId51">
        <w:r w:rsidRPr="00BE1951">
          <w:rPr>
            <w:rFonts w:ascii="Times New Roman" w:eastAsia="Times New Roman" w:hAnsi="Times New Roman" w:cs="Times New Roman"/>
            <w:sz w:val="20"/>
            <w:szCs w:val="20"/>
            <w:lang w:val="fr-CA"/>
          </w:rPr>
          <w:t>Arguments-Environmental-NGOs.pdf</w:t>
        </w:r>
      </w:hyperlink>
      <w:r w:rsidRPr="00BE1951">
        <w:rPr>
          <w:rFonts w:ascii="Times New Roman" w:eastAsia="Times New Roman" w:hAnsi="Times New Roman" w:cs="Times New Roman"/>
          <w:sz w:val="20"/>
          <w:szCs w:val="20"/>
          <w:lang w:val="fr-CA"/>
        </w:rPr>
        <w:t>), 2022.</w:t>
      </w:r>
      <w:r w:rsidRPr="00BE1951">
        <w:rPr>
          <w:rFonts w:ascii="Times New Roman" w:eastAsia="Times New Roman" w:hAnsi="Times New Roman" w:cs="Times New Roman"/>
          <w:sz w:val="18"/>
          <w:szCs w:val="18"/>
          <w:lang w:val="fr-CA"/>
        </w:rPr>
        <w:t xml:space="preserve"> </w:t>
      </w:r>
    </w:p>
  </w:footnote>
  <w:footnote w:id="141">
    <w:p w14:paraId="15FC4FE0" w14:textId="77777777" w:rsidR="0053368C" w:rsidRPr="00BE1951" w:rsidRDefault="0053368C" w:rsidP="00425E9B">
      <w:pPr>
        <w:pStyle w:val="FootnoteText"/>
        <w:rPr>
          <w:rFonts w:ascii="Times New Roman" w:hAnsi="Times New Roman" w:cs="Times New Roman"/>
          <w:szCs w:val="20"/>
          <w:lang w:val="en-US"/>
        </w:rPr>
      </w:pPr>
      <w:r w:rsidRPr="00BE1951">
        <w:rPr>
          <w:rStyle w:val="FootnoteReference"/>
          <w:rFonts w:ascii="Times New Roman" w:hAnsi="Times New Roman" w:cs="Times New Roman"/>
          <w:szCs w:val="20"/>
        </w:rPr>
        <w:footnoteRef/>
      </w:r>
      <w:r w:rsidRPr="00BE1951">
        <w:rPr>
          <w:rFonts w:ascii="Times New Roman" w:hAnsi="Times New Roman" w:cs="Times New Roman"/>
          <w:szCs w:val="20"/>
        </w:rPr>
        <w:t xml:space="preserve"> </w:t>
      </w:r>
      <w:r w:rsidRPr="00BE1951">
        <w:rPr>
          <w:rFonts w:ascii="Times New Roman" w:eastAsia="Times New Roman" w:hAnsi="Times New Roman" w:cs="Times New Roman"/>
          <w:szCs w:val="20"/>
        </w:rPr>
        <w:t>Ministry of the Environment 3</w:t>
      </w:r>
      <w:r w:rsidRPr="00BE1951">
        <w:rPr>
          <w:rFonts w:ascii="Times New Roman" w:eastAsia="Times New Roman" w:hAnsi="Times New Roman" w:cs="Times New Roman"/>
          <w:szCs w:val="20"/>
          <w:vertAlign w:val="superscript"/>
        </w:rPr>
        <w:t>rd</w:t>
      </w:r>
      <w:r w:rsidRPr="00BE1951">
        <w:rPr>
          <w:rFonts w:ascii="Times New Roman" w:eastAsia="Times New Roman" w:hAnsi="Times New Roman" w:cs="Times New Roman"/>
          <w:szCs w:val="20"/>
        </w:rPr>
        <w:t xml:space="preserve"> National Plan for Nature (NBSAP), </w:t>
      </w:r>
      <w:hyperlink r:id="rId52" w:history="1">
        <w:r w:rsidRPr="00BE1951">
          <w:rPr>
            <w:rStyle w:val="Hyperlink"/>
            <w:rFonts w:ascii="Times New Roman" w:eastAsia="Times New Roman" w:hAnsi="Times New Roman" w:cs="Times New Roman"/>
            <w:color w:val="auto"/>
            <w:szCs w:val="20"/>
            <w:u w:val="none"/>
          </w:rPr>
          <w:t xml:space="preserve">National Plan for the Protection of Nature - </w:t>
        </w:r>
        <w:proofErr w:type="spellStart"/>
        <w:r w:rsidRPr="00BE1951">
          <w:rPr>
            <w:rStyle w:val="Hyperlink"/>
            <w:rFonts w:ascii="Times New Roman" w:eastAsia="Times New Roman" w:hAnsi="Times New Roman" w:cs="Times New Roman"/>
            <w:color w:val="auto"/>
            <w:szCs w:val="20"/>
            <w:u w:val="none"/>
          </w:rPr>
          <w:t>Natur</w:t>
        </w:r>
        <w:proofErr w:type="spellEnd"/>
        <w:r w:rsidRPr="00BE1951">
          <w:rPr>
            <w:rStyle w:val="Hyperlink"/>
            <w:rFonts w:ascii="Times New Roman" w:eastAsia="Times New Roman" w:hAnsi="Times New Roman" w:cs="Times New Roman"/>
            <w:color w:val="auto"/>
            <w:szCs w:val="20"/>
            <w:u w:val="none"/>
          </w:rPr>
          <w:t xml:space="preserve"> - Portal of Environment - emwelt.lu - Luxembourg</w:t>
        </w:r>
      </w:hyperlink>
      <w:r w:rsidRPr="00BE1951">
        <w:rPr>
          <w:rFonts w:ascii="Times New Roman" w:eastAsia="Times New Roman" w:hAnsi="Times New Roman" w:cs="Times New Roman"/>
          <w:szCs w:val="20"/>
        </w:rPr>
        <w:t>, 2023.</w:t>
      </w:r>
    </w:p>
  </w:footnote>
  <w:footnote w:id="142">
    <w:p w14:paraId="0B91057E" w14:textId="77777777" w:rsidR="0053368C" w:rsidRPr="00BE1951" w:rsidRDefault="0053368C" w:rsidP="00425E9B">
      <w:pPr>
        <w:spacing w:after="0" w:line="240" w:lineRule="auto"/>
        <w:rPr>
          <w:rFonts w:ascii="Times New Roman" w:hAnsi="Times New Roman" w:cs="Times New Roman"/>
          <w:sz w:val="20"/>
          <w:szCs w:val="20"/>
        </w:rPr>
      </w:pPr>
      <w:r w:rsidRPr="00BE1951">
        <w:rPr>
          <w:rStyle w:val="FootnoteReference"/>
          <w:rFonts w:ascii="Times New Roman" w:hAnsi="Times New Roman" w:cs="Times New Roman"/>
          <w:sz w:val="20"/>
          <w:szCs w:val="20"/>
        </w:rPr>
        <w:footnoteRef/>
      </w:r>
      <w:r w:rsidRPr="00BE1951">
        <w:rPr>
          <w:rFonts w:ascii="Times New Roman" w:hAnsi="Times New Roman" w:cs="Times New Roman"/>
          <w:sz w:val="20"/>
          <w:szCs w:val="20"/>
        </w:rPr>
        <w:t xml:space="preserve"> </w:t>
      </w:r>
      <w:r w:rsidRPr="00BE1951">
        <w:rPr>
          <w:rFonts w:ascii="Times New Roman" w:eastAsia="Times New Roman" w:hAnsi="Times New Roman" w:cs="Times New Roman"/>
          <w:sz w:val="20"/>
          <w:szCs w:val="20"/>
        </w:rPr>
        <w:t>EC Staff Working Document, Environmental Implementation Review Country Report – Luxembourg, 2025.</w:t>
      </w:r>
    </w:p>
  </w:footnote>
  <w:footnote w:id="143">
    <w:p w14:paraId="558C6054" w14:textId="77777777" w:rsidR="0053368C" w:rsidRPr="00BE1951" w:rsidRDefault="0053368C" w:rsidP="009536C5">
      <w:pPr>
        <w:pStyle w:val="FootnoteText"/>
        <w:rPr>
          <w:rFonts w:ascii="Times New Roman" w:hAnsi="Times New Roman" w:cs="Times New Roman"/>
          <w:szCs w:val="20"/>
          <w:lang w:val="en-US"/>
        </w:rPr>
      </w:pPr>
      <w:r w:rsidRPr="00BE1951">
        <w:rPr>
          <w:rStyle w:val="FootnoteReference"/>
          <w:rFonts w:ascii="Times New Roman" w:hAnsi="Times New Roman" w:cs="Times New Roman"/>
          <w:szCs w:val="20"/>
        </w:rPr>
        <w:footnoteRef/>
      </w:r>
      <w:r w:rsidRPr="00BE1951">
        <w:rPr>
          <w:rFonts w:ascii="Times New Roman" w:hAnsi="Times New Roman" w:cs="Times New Roman"/>
          <w:szCs w:val="20"/>
        </w:rPr>
        <w:t xml:space="preserve"> Luxembourg Institute of Science and Technology (LIST), </w:t>
      </w:r>
      <w:hyperlink r:id="rId53" w:history="1">
        <w:r w:rsidRPr="00BE1951">
          <w:rPr>
            <w:rStyle w:val="Hyperlink"/>
            <w:rFonts w:ascii="Times New Roman" w:hAnsi="Times New Roman" w:cs="Times New Roman"/>
            <w:color w:val="auto"/>
            <w:szCs w:val="20"/>
            <w:u w:val="none"/>
          </w:rPr>
          <w:t>Europe’s agricultural data revolution and the strength of Luxembourg’s contribution</w:t>
        </w:r>
      </w:hyperlink>
      <w:r w:rsidRPr="00BE1951">
        <w:rPr>
          <w:rFonts w:ascii="Times New Roman" w:hAnsi="Times New Roman" w:cs="Times New Roman"/>
          <w:szCs w:val="20"/>
        </w:rPr>
        <w:t xml:space="preserve">, 2025. </w:t>
      </w:r>
    </w:p>
  </w:footnote>
  <w:footnote w:id="144">
    <w:p w14:paraId="05586124" w14:textId="77777777" w:rsidR="0053368C" w:rsidRPr="00BE1951" w:rsidRDefault="0053368C" w:rsidP="009536C5">
      <w:pPr>
        <w:pStyle w:val="FootnoteText"/>
        <w:rPr>
          <w:rFonts w:ascii="Times New Roman" w:hAnsi="Times New Roman" w:cs="Times New Roman"/>
          <w:lang w:val="en-US"/>
        </w:rPr>
      </w:pPr>
      <w:r w:rsidRPr="00BE1951">
        <w:rPr>
          <w:rStyle w:val="FootnoteReference"/>
          <w:rFonts w:ascii="Times New Roman" w:hAnsi="Times New Roman" w:cs="Times New Roman"/>
          <w:szCs w:val="20"/>
        </w:rPr>
        <w:footnoteRef/>
      </w:r>
      <w:r w:rsidRPr="00BE1951">
        <w:rPr>
          <w:rFonts w:ascii="Times New Roman" w:hAnsi="Times New Roman" w:cs="Times New Roman"/>
          <w:szCs w:val="20"/>
        </w:rPr>
        <w:t xml:space="preserve"> </w:t>
      </w:r>
      <w:r w:rsidRPr="00BE1951">
        <w:rPr>
          <w:rFonts w:ascii="Times New Roman" w:eastAsia="Times New Roman" w:hAnsi="Times New Roman" w:cs="Times New Roman"/>
          <w:szCs w:val="20"/>
        </w:rPr>
        <w:t xml:space="preserve">EC Staff Working Document, Environmental Implementation Review Country Report – Luxembourg, 2025. </w:t>
      </w:r>
    </w:p>
  </w:footnote>
  <w:footnote w:id="145">
    <w:p w14:paraId="2A9367C3" w14:textId="77777777" w:rsidR="00E623F7" w:rsidRPr="00BE1951" w:rsidRDefault="00E623F7">
      <w:pPr>
        <w:pStyle w:val="FootnoteText"/>
        <w:rPr>
          <w:rFonts w:ascii="Times New Roman" w:hAnsi="Times New Roman" w:cs="Times New Roman"/>
        </w:rPr>
      </w:pPr>
      <w:r w:rsidRPr="00BE1951">
        <w:rPr>
          <w:rStyle w:val="FootnoteReference"/>
          <w:rFonts w:ascii="Times New Roman" w:hAnsi="Times New Roman" w:cs="Times New Roman"/>
        </w:rPr>
        <w:footnoteRef/>
      </w:r>
      <w:r w:rsidRPr="00BE1951">
        <w:rPr>
          <w:rFonts w:ascii="Times New Roman" w:hAnsi="Times New Roman" w:cs="Times New Roman"/>
        </w:rPr>
        <w:t xml:space="preserve"> </w:t>
      </w:r>
      <w:r w:rsidR="00A705D1" w:rsidRPr="00BE1951">
        <w:rPr>
          <w:rFonts w:ascii="Times New Roman" w:hAnsi="Times New Roman" w:cs="Times New Roman"/>
        </w:rPr>
        <w:t>https://www.meco.lu/wp-content/uploads/2026/01/Statement-Organic-farming-PAN-BIo-2030.pdf</w:t>
      </w:r>
    </w:p>
  </w:footnote>
  <w:footnote w:id="146">
    <w:p w14:paraId="74007AD4" w14:textId="77777777" w:rsidR="0090367C" w:rsidRPr="00BE1951" w:rsidRDefault="0090367C">
      <w:pPr>
        <w:pStyle w:val="FootnoteText"/>
        <w:rPr>
          <w:rFonts w:ascii="Times New Roman" w:hAnsi="Times New Roman" w:cs="Times New Roman"/>
        </w:rPr>
      </w:pPr>
      <w:r w:rsidRPr="00BE1951">
        <w:rPr>
          <w:rStyle w:val="FootnoteReference"/>
          <w:rFonts w:ascii="Times New Roman" w:hAnsi="Times New Roman" w:cs="Times New Roman"/>
        </w:rPr>
        <w:footnoteRef/>
      </w:r>
      <w:r w:rsidRPr="00BE1951">
        <w:rPr>
          <w:rFonts w:ascii="Times New Roman" w:hAnsi="Times New Roman" w:cs="Times New Roman"/>
        </w:rPr>
        <w:t xml:space="preserve"> https://naturgeneissen.lu/en/</w:t>
      </w:r>
    </w:p>
  </w:footnote>
  <w:footnote w:id="147">
    <w:p w14:paraId="517512CC" w14:textId="77777777" w:rsidR="0053368C" w:rsidRPr="00BE1951" w:rsidRDefault="0053368C" w:rsidP="00943FCA">
      <w:pPr>
        <w:pStyle w:val="FootnoteText"/>
        <w:rPr>
          <w:rFonts w:ascii="Times New Roman" w:hAnsi="Times New Roman" w:cs="Times New Roman"/>
          <w:szCs w:val="20"/>
        </w:rPr>
      </w:pPr>
      <w:r w:rsidRPr="00BE1951">
        <w:rPr>
          <w:rStyle w:val="FootnoteReference"/>
          <w:rFonts w:ascii="Times New Roman" w:hAnsi="Times New Roman" w:cs="Times New Roman"/>
          <w:szCs w:val="20"/>
        </w:rPr>
        <w:footnoteRef/>
      </w:r>
      <w:r w:rsidRPr="00BE1951">
        <w:rPr>
          <w:rFonts w:ascii="Times New Roman" w:hAnsi="Times New Roman" w:cs="Times New Roman"/>
          <w:szCs w:val="20"/>
        </w:rPr>
        <w:t xml:space="preserve"> </w:t>
      </w:r>
      <w:hyperlink r:id="rId54" w:tgtFrame="_blank" w:history="1">
        <w:r w:rsidRPr="00BE1951">
          <w:rPr>
            <w:rStyle w:val="Hyperlink"/>
            <w:rFonts w:ascii="Times New Roman" w:hAnsi="Times New Roman" w:cs="Times New Roman"/>
            <w:color w:val="auto"/>
            <w:szCs w:val="20"/>
            <w:u w:val="none"/>
          </w:rPr>
          <w:t>https://luxembourg.public.lu/dam-assets/publications/le-luxembourg-en-chiffres/2025/luxembourg-in-figures-2025.pdf</w:t>
        </w:r>
      </w:hyperlink>
    </w:p>
  </w:footnote>
  <w:footnote w:id="148">
    <w:p w14:paraId="135EF8A6" w14:textId="77777777" w:rsidR="0053368C" w:rsidRPr="00BE1951" w:rsidRDefault="0053368C" w:rsidP="00943FCA">
      <w:pPr>
        <w:pStyle w:val="FootnoteText"/>
        <w:rPr>
          <w:rFonts w:ascii="Times New Roman" w:hAnsi="Times New Roman" w:cs="Times New Roman"/>
          <w:szCs w:val="20"/>
        </w:rPr>
      </w:pPr>
      <w:r w:rsidRPr="00BE1951">
        <w:rPr>
          <w:rStyle w:val="FootnoteReference"/>
          <w:rFonts w:ascii="Times New Roman" w:hAnsi="Times New Roman" w:cs="Times New Roman"/>
          <w:szCs w:val="20"/>
        </w:rPr>
        <w:footnoteRef/>
      </w:r>
      <w:r w:rsidRPr="00BE1951">
        <w:rPr>
          <w:rFonts w:ascii="Times New Roman" w:hAnsi="Times New Roman" w:cs="Times New Roman"/>
          <w:szCs w:val="20"/>
        </w:rPr>
        <w:t xml:space="preserve"> </w:t>
      </w:r>
      <w:hyperlink r:id="rId55" w:history="1">
        <w:r w:rsidRPr="00BE1951">
          <w:rPr>
            <w:rStyle w:val="Hyperlink"/>
            <w:rFonts w:ascii="Times New Roman" w:hAnsi="Times New Roman" w:cs="Times New Roman"/>
            <w:color w:val="auto"/>
            <w:szCs w:val="20"/>
            <w:u w:val="none"/>
          </w:rPr>
          <w:t>https://www.statistiques.lu</w:t>
        </w:r>
      </w:hyperlink>
    </w:p>
  </w:footnote>
  <w:footnote w:id="149">
    <w:p w14:paraId="3D75B84B" w14:textId="77777777" w:rsidR="0053368C" w:rsidRPr="00BE1951" w:rsidRDefault="0053368C" w:rsidP="00943FCA">
      <w:pPr>
        <w:pStyle w:val="FootnoteText"/>
        <w:rPr>
          <w:rFonts w:ascii="Times New Roman" w:hAnsi="Times New Roman" w:cs="Times New Roman"/>
          <w:szCs w:val="20"/>
        </w:rPr>
      </w:pPr>
      <w:r w:rsidRPr="00BE1951">
        <w:rPr>
          <w:rStyle w:val="FootnoteReference"/>
          <w:rFonts w:ascii="Times New Roman" w:hAnsi="Times New Roman" w:cs="Times New Roman"/>
          <w:szCs w:val="20"/>
        </w:rPr>
        <w:footnoteRef/>
      </w:r>
      <w:r w:rsidRPr="00BE1951">
        <w:rPr>
          <w:rFonts w:ascii="Times New Roman" w:hAnsi="Times New Roman" w:cs="Times New Roman"/>
          <w:szCs w:val="20"/>
        </w:rPr>
        <w:t xml:space="preserve"> </w:t>
      </w:r>
      <w:hyperlink r:id="rId56" w:history="1">
        <w:r w:rsidRPr="00BE1951">
          <w:rPr>
            <w:rStyle w:val="Hyperlink"/>
            <w:rFonts w:ascii="Times New Roman" w:hAnsi="Times New Roman" w:cs="Times New Roman"/>
            <w:color w:val="auto"/>
            <w:szCs w:val="20"/>
            <w:u w:val="none"/>
          </w:rPr>
          <w:t>https://www.eea.europa.eu/en/analysis/indicators/landscape-fragmentation-pressure-in-europe</w:t>
        </w:r>
      </w:hyperlink>
    </w:p>
  </w:footnote>
  <w:footnote w:id="150">
    <w:p w14:paraId="682BF3BB" w14:textId="77777777" w:rsidR="0053368C" w:rsidRPr="00BE1951" w:rsidRDefault="0053368C" w:rsidP="00943FCA">
      <w:pPr>
        <w:pStyle w:val="FootnoteText"/>
        <w:rPr>
          <w:rFonts w:ascii="Times New Roman" w:hAnsi="Times New Roman" w:cs="Times New Roman"/>
          <w:sz w:val="18"/>
          <w:szCs w:val="18"/>
        </w:rPr>
      </w:pPr>
      <w:r w:rsidRPr="00BE1951">
        <w:rPr>
          <w:rStyle w:val="FootnoteReference"/>
          <w:rFonts w:ascii="Times New Roman" w:hAnsi="Times New Roman" w:cs="Times New Roman"/>
          <w:szCs w:val="20"/>
        </w:rPr>
        <w:footnoteRef/>
      </w:r>
      <w:r w:rsidRPr="00BE1951">
        <w:rPr>
          <w:rFonts w:ascii="Times New Roman" w:hAnsi="Times New Roman" w:cs="Times New Roman"/>
          <w:szCs w:val="20"/>
        </w:rPr>
        <w:t xml:space="preserve"> </w:t>
      </w:r>
      <w:hyperlink r:id="rId57" w:tgtFrame="_blank" w:history="1">
        <w:r w:rsidRPr="00BE1951">
          <w:rPr>
            <w:rStyle w:val="Hyperlink"/>
            <w:rFonts w:ascii="Times New Roman" w:hAnsi="Times New Roman" w:cs="Times New Roman"/>
            <w:color w:val="auto"/>
            <w:szCs w:val="20"/>
            <w:u w:val="none"/>
          </w:rPr>
          <w:t>https://environnement.public.lu/dam-assets/documents/klima_an_energie/pnec/pnec-24-vf.pdf</w:t>
        </w:r>
      </w:hyperlink>
    </w:p>
  </w:footnote>
  <w:footnote w:id="151">
    <w:p w14:paraId="793228A5" w14:textId="77777777" w:rsidR="0053368C" w:rsidRPr="00BE1951" w:rsidRDefault="0053368C" w:rsidP="00943FCA">
      <w:pPr>
        <w:pStyle w:val="FootnoteText"/>
        <w:rPr>
          <w:rFonts w:ascii="Times New Roman" w:hAnsi="Times New Roman" w:cs="Times New Roman"/>
          <w:szCs w:val="20"/>
        </w:rPr>
      </w:pPr>
      <w:r w:rsidRPr="00BE1951">
        <w:rPr>
          <w:rStyle w:val="FootnoteReference"/>
          <w:rFonts w:ascii="Times New Roman" w:hAnsi="Times New Roman" w:cs="Times New Roman"/>
          <w:szCs w:val="20"/>
        </w:rPr>
        <w:footnoteRef/>
      </w:r>
      <w:r w:rsidRPr="00BE1951">
        <w:rPr>
          <w:rFonts w:ascii="Times New Roman" w:hAnsi="Times New Roman" w:cs="Times New Roman"/>
          <w:szCs w:val="20"/>
        </w:rPr>
        <w:t xml:space="preserve"> </w:t>
      </w:r>
      <w:hyperlink r:id="rId58" w:history="1">
        <w:r w:rsidRPr="00BE1951">
          <w:rPr>
            <w:rStyle w:val="Hyperlink"/>
            <w:rFonts w:ascii="Times New Roman" w:hAnsi="Times New Roman" w:cs="Times New Roman"/>
            <w:color w:val="auto"/>
            <w:szCs w:val="20"/>
            <w:u w:val="none"/>
          </w:rPr>
          <w:t>https://environnement.public.lu/content/dam/environnement/documents/natur/forets/NFAP-Luxembourg-2019-review.pdf</w:t>
        </w:r>
      </w:hyperlink>
    </w:p>
  </w:footnote>
  <w:footnote w:id="152">
    <w:p w14:paraId="144E285F" w14:textId="77777777" w:rsidR="008941F1" w:rsidRPr="00BE1951" w:rsidRDefault="008941F1">
      <w:pPr>
        <w:pStyle w:val="FootnoteText"/>
        <w:rPr>
          <w:rFonts w:ascii="Times New Roman" w:hAnsi="Times New Roman" w:cs="Times New Roman"/>
        </w:rPr>
      </w:pPr>
      <w:r w:rsidRPr="00BE1951">
        <w:rPr>
          <w:rStyle w:val="FootnoteReference"/>
          <w:rFonts w:ascii="Times New Roman" w:hAnsi="Times New Roman" w:cs="Times New Roman"/>
        </w:rPr>
        <w:footnoteRef/>
      </w:r>
      <w:r w:rsidRPr="00BE1951">
        <w:rPr>
          <w:rFonts w:ascii="Times New Roman" w:hAnsi="Times New Roman" w:cs="Times New Roman"/>
        </w:rPr>
        <w:t xml:space="preserve"> https://environnement.public.lu/dam-assets/documents/natur/biodiversite/pnpn/pnpn-version-3.pdf</w:t>
      </w:r>
    </w:p>
  </w:footnote>
  <w:footnote w:id="153">
    <w:p w14:paraId="156F83AE" w14:textId="77777777" w:rsidR="000A4458" w:rsidRPr="00BE1951" w:rsidRDefault="000A4458">
      <w:pPr>
        <w:pStyle w:val="FootnoteText"/>
        <w:rPr>
          <w:rFonts w:ascii="Times New Roman" w:hAnsi="Times New Roman" w:cs="Times New Roman"/>
        </w:rPr>
      </w:pPr>
      <w:r w:rsidRPr="00BE1951">
        <w:rPr>
          <w:rStyle w:val="FootnoteReference"/>
          <w:rFonts w:ascii="Times New Roman" w:hAnsi="Times New Roman" w:cs="Times New Roman"/>
        </w:rPr>
        <w:footnoteRef/>
      </w:r>
      <w:r w:rsidRPr="00BE1951">
        <w:rPr>
          <w:rFonts w:ascii="Times New Roman" w:hAnsi="Times New Roman" w:cs="Times New Roman"/>
        </w:rPr>
        <w:t xml:space="preserve"> </w:t>
      </w:r>
      <w:r w:rsidR="00831384" w:rsidRPr="00BE1951">
        <w:rPr>
          <w:rFonts w:ascii="Times New Roman" w:hAnsi="Times New Roman" w:cs="Times New Roman"/>
        </w:rPr>
        <w:t>https://www.espon.eu/sites/default/files/2024-06/no-net-land-take-policies-and-practices-in-european-regions-final-report.pdf</w:t>
      </w:r>
    </w:p>
  </w:footnote>
  <w:footnote w:id="154">
    <w:p w14:paraId="721B6268" w14:textId="77777777" w:rsidR="0053368C" w:rsidRPr="00BE1951" w:rsidRDefault="0053368C" w:rsidP="00943FCA">
      <w:pPr>
        <w:pStyle w:val="FootnoteText"/>
        <w:rPr>
          <w:rFonts w:ascii="Times New Roman" w:hAnsi="Times New Roman" w:cs="Times New Roman"/>
          <w:szCs w:val="20"/>
        </w:rPr>
      </w:pPr>
      <w:r w:rsidRPr="00BE1951">
        <w:rPr>
          <w:rStyle w:val="FootnoteReference"/>
          <w:rFonts w:ascii="Times New Roman" w:hAnsi="Times New Roman" w:cs="Times New Roman"/>
          <w:szCs w:val="20"/>
        </w:rPr>
        <w:footnoteRef/>
      </w:r>
      <w:r w:rsidRPr="00BE1951">
        <w:rPr>
          <w:rFonts w:ascii="Times New Roman" w:hAnsi="Times New Roman" w:cs="Times New Roman"/>
          <w:szCs w:val="20"/>
        </w:rPr>
        <w:t xml:space="preserve"> </w:t>
      </w:r>
      <w:hyperlink r:id="rId59" w:history="1">
        <w:r w:rsidRPr="00BE1951">
          <w:rPr>
            <w:rStyle w:val="Hyperlink"/>
            <w:rFonts w:ascii="Times New Roman" w:hAnsi="Times New Roman" w:cs="Times New Roman"/>
            <w:color w:val="auto"/>
            <w:szCs w:val="20"/>
            <w:u w:val="none"/>
          </w:rPr>
          <w:t>https://environnement.public.lu/dam-assets/documents/natur/biodiversite/pnpn/pnpn-version-3.pdf</w:t>
        </w:r>
      </w:hyperlink>
    </w:p>
  </w:footnote>
  <w:footnote w:id="155">
    <w:p w14:paraId="1F9B1277" w14:textId="77777777" w:rsidR="00057C41" w:rsidRPr="00BE1951" w:rsidRDefault="00057C41">
      <w:pPr>
        <w:pStyle w:val="FootnoteText"/>
        <w:rPr>
          <w:rFonts w:ascii="Times New Roman" w:hAnsi="Times New Roman" w:cs="Times New Roman"/>
        </w:rPr>
      </w:pPr>
      <w:r w:rsidRPr="00BE1951">
        <w:rPr>
          <w:rStyle w:val="FootnoteReference"/>
          <w:rFonts w:ascii="Times New Roman" w:hAnsi="Times New Roman" w:cs="Times New Roman"/>
        </w:rPr>
        <w:footnoteRef/>
      </w:r>
      <w:r w:rsidRPr="00BE1951">
        <w:rPr>
          <w:rFonts w:ascii="Times New Roman" w:hAnsi="Times New Roman" w:cs="Times New Roman"/>
        </w:rPr>
        <w:t xml:space="preserve"> </w:t>
      </w:r>
      <w:r w:rsidR="00186ABE" w:rsidRPr="00BE1951">
        <w:rPr>
          <w:rFonts w:ascii="Times New Roman" w:hAnsi="Times New Roman" w:cs="Times New Roman"/>
        </w:rPr>
        <w:t>https://ec.europa.eu/eurostat/statistics-explained/index.php?title=Land_cover_statistics</w:t>
      </w:r>
    </w:p>
  </w:footnote>
  <w:footnote w:id="156">
    <w:p w14:paraId="1B201B40" w14:textId="77777777" w:rsidR="00EA2FB4" w:rsidRPr="00BE1951" w:rsidRDefault="00EA2FB4">
      <w:pPr>
        <w:pStyle w:val="FootnoteText"/>
        <w:rPr>
          <w:rFonts w:ascii="Times New Roman" w:hAnsi="Times New Roman" w:cs="Times New Roman"/>
        </w:rPr>
      </w:pPr>
      <w:r w:rsidRPr="00BE1951">
        <w:rPr>
          <w:rStyle w:val="FootnoteReference"/>
          <w:rFonts w:ascii="Times New Roman" w:hAnsi="Times New Roman" w:cs="Times New Roman"/>
        </w:rPr>
        <w:footnoteRef/>
      </w:r>
      <w:r w:rsidRPr="00BE1951">
        <w:rPr>
          <w:rFonts w:ascii="Times New Roman" w:hAnsi="Times New Roman" w:cs="Times New Roman"/>
        </w:rPr>
        <w:t xml:space="preserve"> https://ec.europa.eu/eurostat/statistics-explained/index.php?title=Land_cover_statistics#:~:text=for%20Sustainable%20Development%20.-,In%202022%2C%20artificial%20land%20accounted%20for%204.4%25%20of%20the%20EU's,landscapes%20of%20cities%20and%20town</w:t>
      </w:r>
    </w:p>
  </w:footnote>
  <w:footnote w:id="157">
    <w:p w14:paraId="39C22CAF" w14:textId="77777777" w:rsidR="0053368C" w:rsidRPr="00BE1951" w:rsidRDefault="0053368C" w:rsidP="006643F2">
      <w:pPr>
        <w:pStyle w:val="FootnoteText"/>
        <w:rPr>
          <w:rFonts w:ascii="Times New Roman" w:hAnsi="Times New Roman" w:cs="Times New Roman"/>
          <w:szCs w:val="20"/>
        </w:rPr>
      </w:pPr>
      <w:r w:rsidRPr="00BE1951">
        <w:rPr>
          <w:rStyle w:val="FootnoteReference"/>
          <w:rFonts w:ascii="Times New Roman" w:hAnsi="Times New Roman" w:cs="Times New Roman"/>
          <w:szCs w:val="20"/>
        </w:rPr>
        <w:footnoteRef/>
      </w:r>
      <w:r w:rsidRPr="00BE1951">
        <w:rPr>
          <w:rFonts w:ascii="Times New Roman" w:hAnsi="Times New Roman" w:cs="Times New Roman"/>
          <w:szCs w:val="20"/>
        </w:rPr>
        <w:t xml:space="preserve"> </w:t>
      </w:r>
      <w:hyperlink r:id="rId60" w:history="1">
        <w:r w:rsidRPr="00BE1951">
          <w:rPr>
            <w:rStyle w:val="Hyperlink"/>
            <w:rFonts w:ascii="Times New Roman" w:hAnsi="Times New Roman" w:cs="Times New Roman"/>
            <w:color w:val="auto"/>
            <w:szCs w:val="20"/>
            <w:u w:val="none"/>
          </w:rPr>
          <w:t>https://meco.gouvernement.lu/dam-assets/assets-luxembourg-strategie/risk2050-final-report-012024.pdf</w:t>
        </w:r>
      </w:hyperlink>
    </w:p>
  </w:footnote>
  <w:footnote w:id="158">
    <w:p w14:paraId="69390585" w14:textId="77777777" w:rsidR="0053368C" w:rsidRPr="00BE1951" w:rsidRDefault="0053368C" w:rsidP="00943FCA">
      <w:pPr>
        <w:pStyle w:val="FootnoteText"/>
        <w:rPr>
          <w:rFonts w:ascii="Times New Roman" w:hAnsi="Times New Roman" w:cs="Times New Roman"/>
          <w:szCs w:val="20"/>
        </w:rPr>
      </w:pPr>
      <w:r w:rsidRPr="00BE1951">
        <w:rPr>
          <w:rStyle w:val="FootnoteReference"/>
          <w:rFonts w:ascii="Times New Roman" w:hAnsi="Times New Roman" w:cs="Times New Roman"/>
          <w:szCs w:val="20"/>
        </w:rPr>
        <w:footnoteRef/>
      </w:r>
      <w:r w:rsidRPr="00BE1951">
        <w:rPr>
          <w:rFonts w:ascii="Times New Roman" w:hAnsi="Times New Roman" w:cs="Times New Roman"/>
          <w:szCs w:val="20"/>
        </w:rPr>
        <w:t xml:space="preserve"> </w:t>
      </w:r>
      <w:hyperlink r:id="rId61" w:history="1">
        <w:r w:rsidRPr="00BE1951">
          <w:rPr>
            <w:rStyle w:val="Hyperlink"/>
            <w:rFonts w:ascii="Times New Roman" w:hAnsi="Times New Roman" w:cs="Times New Roman"/>
            <w:color w:val="auto"/>
            <w:szCs w:val="20"/>
            <w:u w:val="none"/>
          </w:rPr>
          <w:t>https://www.espon.eu/sites/default/files/2024-06/no-net-land-take-policies-and-practices-in-european-regions-final-report.pdf</w:t>
        </w:r>
      </w:hyperlink>
    </w:p>
  </w:footnote>
  <w:footnote w:id="159">
    <w:p w14:paraId="4B95B840" w14:textId="77777777" w:rsidR="0053368C" w:rsidRPr="00BE1951" w:rsidRDefault="0053368C" w:rsidP="00943FCA">
      <w:pPr>
        <w:pStyle w:val="FootnoteText"/>
        <w:rPr>
          <w:rFonts w:ascii="Times New Roman" w:hAnsi="Times New Roman" w:cs="Times New Roman"/>
          <w:szCs w:val="20"/>
        </w:rPr>
      </w:pPr>
      <w:r w:rsidRPr="00BE1951">
        <w:rPr>
          <w:rStyle w:val="FootnoteReference"/>
          <w:rFonts w:ascii="Times New Roman" w:hAnsi="Times New Roman" w:cs="Times New Roman"/>
          <w:szCs w:val="20"/>
        </w:rPr>
        <w:footnoteRef/>
      </w:r>
      <w:r w:rsidRPr="00BE1951">
        <w:rPr>
          <w:rFonts w:ascii="Times New Roman" w:hAnsi="Times New Roman" w:cs="Times New Roman"/>
          <w:szCs w:val="20"/>
        </w:rPr>
        <w:t xml:space="preserve"> </w:t>
      </w:r>
      <w:hyperlink r:id="rId62" w:tgtFrame="_blank" w:history="1">
        <w:r w:rsidRPr="00BE1951">
          <w:rPr>
            <w:rStyle w:val="Hyperlink"/>
            <w:rFonts w:ascii="Times New Roman" w:hAnsi="Times New Roman" w:cs="Times New Roman"/>
            <w:color w:val="auto"/>
            <w:szCs w:val="20"/>
            <w:u w:val="none"/>
          </w:rPr>
          <w:t>https://amenagement-territoire.public.lu/dam-assets/fr/strategies-territoriales/pdat-2023/pdat-programme-directeur-damnagement-du-territoire-4072023.pdf</w:t>
        </w:r>
      </w:hyperlink>
    </w:p>
  </w:footnote>
  <w:footnote w:id="160">
    <w:p w14:paraId="49CA4F88" w14:textId="77777777" w:rsidR="0053368C" w:rsidRPr="00BE1951" w:rsidRDefault="0053368C" w:rsidP="005918DA">
      <w:pPr>
        <w:pStyle w:val="FootnoteText"/>
        <w:rPr>
          <w:rFonts w:ascii="Times New Roman" w:hAnsi="Times New Roman" w:cs="Times New Roman"/>
          <w:szCs w:val="20"/>
        </w:rPr>
      </w:pPr>
      <w:r w:rsidRPr="00BE1951">
        <w:rPr>
          <w:rStyle w:val="FootnoteReference"/>
          <w:rFonts w:ascii="Times New Roman" w:hAnsi="Times New Roman" w:cs="Times New Roman"/>
          <w:szCs w:val="20"/>
        </w:rPr>
        <w:footnoteRef/>
      </w:r>
      <w:r w:rsidRPr="00BE1951">
        <w:rPr>
          <w:rFonts w:ascii="Times New Roman" w:hAnsi="Times New Roman" w:cs="Times New Roman"/>
          <w:szCs w:val="20"/>
        </w:rPr>
        <w:t xml:space="preserve"> </w:t>
      </w:r>
      <w:hyperlink r:id="rId63" w:tgtFrame="_blank" w:history="1">
        <w:r w:rsidRPr="00BE1951">
          <w:rPr>
            <w:rStyle w:val="Hyperlink"/>
            <w:rFonts w:ascii="Times New Roman" w:hAnsi="Times New Roman" w:cs="Times New Roman"/>
            <w:color w:val="auto"/>
            <w:szCs w:val="20"/>
            <w:u w:val="none"/>
          </w:rPr>
          <w:t>https://legilux.public.lu/eli/etat/leg/loi/2018/05/15/a398/jo</w:t>
        </w:r>
      </w:hyperlink>
    </w:p>
  </w:footnote>
  <w:footnote w:id="161">
    <w:p w14:paraId="7159FDE7" w14:textId="77777777" w:rsidR="0053368C" w:rsidRPr="00BE1951" w:rsidRDefault="0053368C" w:rsidP="005918DA">
      <w:pPr>
        <w:pStyle w:val="FootnoteText"/>
        <w:rPr>
          <w:rFonts w:ascii="Times New Roman" w:hAnsi="Times New Roman" w:cs="Times New Roman"/>
          <w:szCs w:val="20"/>
        </w:rPr>
      </w:pPr>
      <w:r w:rsidRPr="00BE1951">
        <w:rPr>
          <w:rStyle w:val="FootnoteReference"/>
          <w:rFonts w:ascii="Times New Roman" w:hAnsi="Times New Roman" w:cs="Times New Roman"/>
          <w:szCs w:val="20"/>
        </w:rPr>
        <w:footnoteRef/>
      </w:r>
      <w:r w:rsidRPr="00BE1951">
        <w:rPr>
          <w:rFonts w:ascii="Times New Roman" w:hAnsi="Times New Roman" w:cs="Times New Roman"/>
          <w:szCs w:val="20"/>
        </w:rPr>
        <w:t xml:space="preserve"> </w:t>
      </w:r>
      <w:hyperlink r:id="rId64" w:tgtFrame="_blank" w:history="1">
        <w:r w:rsidRPr="00BE1951">
          <w:rPr>
            <w:rStyle w:val="Hyperlink"/>
            <w:rFonts w:ascii="Times New Roman" w:hAnsi="Times New Roman" w:cs="Times New Roman"/>
            <w:color w:val="auto"/>
            <w:szCs w:val="20"/>
            <w:u w:val="none"/>
          </w:rPr>
          <w:t>https://luxembourgintransition.lu/en/project/redevelopment-of-the-metzeschmelz-brownfield-site/</w:t>
        </w:r>
      </w:hyperlink>
    </w:p>
  </w:footnote>
  <w:footnote w:id="162">
    <w:p w14:paraId="246E7D88" w14:textId="77777777" w:rsidR="0053368C" w:rsidRPr="00BE1951" w:rsidRDefault="0053368C" w:rsidP="005918DA">
      <w:pPr>
        <w:pStyle w:val="FootnoteText"/>
        <w:rPr>
          <w:rFonts w:ascii="Times New Roman" w:hAnsi="Times New Roman" w:cs="Times New Roman"/>
        </w:rPr>
      </w:pPr>
      <w:r w:rsidRPr="00BE1951">
        <w:rPr>
          <w:rStyle w:val="FootnoteReference"/>
          <w:rFonts w:ascii="Times New Roman" w:hAnsi="Times New Roman" w:cs="Times New Roman"/>
          <w:szCs w:val="20"/>
        </w:rPr>
        <w:footnoteRef/>
      </w:r>
      <w:r w:rsidRPr="00BE1951">
        <w:rPr>
          <w:rFonts w:ascii="Times New Roman" w:hAnsi="Times New Roman" w:cs="Times New Roman"/>
          <w:szCs w:val="20"/>
        </w:rPr>
        <w:t xml:space="preserve"> </w:t>
      </w:r>
      <w:hyperlink r:id="rId65" w:tgtFrame="_blank" w:history="1">
        <w:r w:rsidRPr="00BE1951">
          <w:rPr>
            <w:rStyle w:val="Hyperlink"/>
            <w:rFonts w:ascii="Times New Roman" w:hAnsi="Times New Roman" w:cs="Times New Roman"/>
            <w:color w:val="auto"/>
            <w:szCs w:val="20"/>
            <w:u w:val="none"/>
          </w:rPr>
          <w:t>https://researchportal.list.lu/projects/detail/default-2bb8ea51d5065f8eff0eefbaa5f42da0-1</w:t>
        </w:r>
      </w:hyperlink>
    </w:p>
  </w:footnote>
  <w:footnote w:id="163">
    <w:p w14:paraId="3DD29290" w14:textId="77777777" w:rsidR="0053368C" w:rsidRPr="00BE1951" w:rsidRDefault="0053368C">
      <w:pPr>
        <w:pStyle w:val="FootnoteText"/>
        <w:rPr>
          <w:rFonts w:ascii="Times New Roman" w:hAnsi="Times New Roman" w:cs="Times New Roman"/>
          <w:szCs w:val="20"/>
        </w:rPr>
      </w:pPr>
      <w:r w:rsidRPr="00BE1951">
        <w:rPr>
          <w:rStyle w:val="FootnoteReference"/>
          <w:rFonts w:ascii="Times New Roman" w:hAnsi="Times New Roman" w:cs="Times New Roman"/>
          <w:szCs w:val="20"/>
        </w:rPr>
        <w:footnoteRef/>
      </w:r>
      <w:r w:rsidRPr="00BE1951">
        <w:rPr>
          <w:rFonts w:ascii="Times New Roman" w:hAnsi="Times New Roman" w:cs="Times New Roman"/>
          <w:szCs w:val="20"/>
        </w:rPr>
        <w:t xml:space="preserve"> </w:t>
      </w:r>
      <w:hyperlink r:id="rId66" w:history="1">
        <w:r w:rsidRPr="00BE1951">
          <w:rPr>
            <w:rStyle w:val="Hyperlink"/>
            <w:rFonts w:ascii="Times New Roman" w:hAnsi="Times New Roman" w:cs="Times New Roman"/>
            <w:color w:val="auto"/>
            <w:szCs w:val="20"/>
            <w:u w:val="none"/>
          </w:rPr>
          <w:t>https://luxembourgintransition.lu/en/project/the-sponge-city-concept-on-the-nordstad-central-axis/</w:t>
        </w:r>
      </w:hyperlink>
    </w:p>
  </w:footnote>
  <w:footnote w:id="164">
    <w:p w14:paraId="524D7514" w14:textId="77777777" w:rsidR="00026060" w:rsidRPr="00BE1951" w:rsidRDefault="00026060">
      <w:pPr>
        <w:pStyle w:val="FootnoteText"/>
        <w:rPr>
          <w:rFonts w:ascii="Times New Roman" w:hAnsi="Times New Roman" w:cs="Times New Roman"/>
        </w:rPr>
      </w:pPr>
      <w:r w:rsidRPr="00BE1951">
        <w:rPr>
          <w:rStyle w:val="FootnoteReference"/>
          <w:rFonts w:ascii="Times New Roman" w:hAnsi="Times New Roman" w:cs="Times New Roman"/>
        </w:rPr>
        <w:footnoteRef/>
      </w:r>
      <w:r w:rsidRPr="00BE1951">
        <w:rPr>
          <w:rFonts w:ascii="Times New Roman" w:hAnsi="Times New Roman" w:cs="Times New Roman"/>
        </w:rPr>
        <w:t xml:space="preserve"> https://www.vdl.lu/fr/la-ville/engagements-de-la-ville/developpement-urbain/plan-damenagement-particulier-pap</w:t>
      </w:r>
    </w:p>
  </w:footnote>
  <w:footnote w:id="165">
    <w:p w14:paraId="00916725" w14:textId="77777777" w:rsidR="0053368C" w:rsidRPr="00BE1951" w:rsidRDefault="0053368C" w:rsidP="005918DA">
      <w:pPr>
        <w:pStyle w:val="FootnoteText"/>
        <w:rPr>
          <w:rFonts w:ascii="Times New Roman" w:hAnsi="Times New Roman" w:cs="Times New Roman"/>
          <w:szCs w:val="20"/>
        </w:rPr>
      </w:pPr>
      <w:r w:rsidRPr="00BE1951">
        <w:rPr>
          <w:rStyle w:val="FootnoteReference"/>
          <w:rFonts w:ascii="Times New Roman" w:hAnsi="Times New Roman" w:cs="Times New Roman"/>
          <w:szCs w:val="20"/>
        </w:rPr>
        <w:footnoteRef/>
      </w:r>
      <w:r w:rsidRPr="00BE1951">
        <w:rPr>
          <w:rFonts w:ascii="Times New Roman" w:hAnsi="Times New Roman" w:cs="Times New Roman"/>
          <w:szCs w:val="20"/>
        </w:rPr>
        <w:t xml:space="preserve"> </w:t>
      </w:r>
      <w:hyperlink r:id="rId67" w:tgtFrame="_blank" w:history="1">
        <w:r w:rsidRPr="00BE1951">
          <w:rPr>
            <w:rStyle w:val="Hyperlink"/>
            <w:rFonts w:ascii="Times New Roman" w:hAnsi="Times New Roman" w:cs="Times New Roman"/>
            <w:color w:val="auto"/>
            <w:szCs w:val="20"/>
            <w:u w:val="none"/>
          </w:rPr>
          <w:t>https://www.vdl.lu/fr/visiter/loisirs-et-nature/arbres/30-000-arbres-jusquen-2030</w:t>
        </w:r>
      </w:hyperlink>
    </w:p>
  </w:footnote>
  <w:footnote w:id="166">
    <w:p w14:paraId="652EB8FA" w14:textId="77777777" w:rsidR="0053368C" w:rsidRPr="00BE1951" w:rsidRDefault="0053368C" w:rsidP="005918DA">
      <w:pPr>
        <w:pStyle w:val="FootnoteText"/>
        <w:rPr>
          <w:rFonts w:ascii="Times New Roman" w:hAnsi="Times New Roman" w:cs="Times New Roman"/>
          <w:szCs w:val="20"/>
        </w:rPr>
      </w:pPr>
      <w:r w:rsidRPr="00BE1951">
        <w:rPr>
          <w:rStyle w:val="FootnoteReference"/>
          <w:rFonts w:ascii="Times New Roman" w:hAnsi="Times New Roman" w:cs="Times New Roman"/>
          <w:szCs w:val="20"/>
        </w:rPr>
        <w:footnoteRef/>
      </w:r>
      <w:r w:rsidRPr="00BE1951">
        <w:rPr>
          <w:rFonts w:ascii="Times New Roman" w:hAnsi="Times New Roman" w:cs="Times New Roman"/>
          <w:szCs w:val="20"/>
        </w:rPr>
        <w:t xml:space="preserve"> </w:t>
      </w:r>
      <w:hyperlink r:id="rId68" w:history="1">
        <w:r w:rsidRPr="00BE1951">
          <w:rPr>
            <w:rStyle w:val="Hyperlink"/>
            <w:rFonts w:ascii="Times New Roman" w:hAnsi="Times New Roman" w:cs="Times New Roman"/>
            <w:color w:val="auto"/>
            <w:szCs w:val="20"/>
            <w:u w:val="none"/>
          </w:rPr>
          <w:t>https://www.kiem2050.lu/en</w:t>
        </w:r>
      </w:hyperlink>
    </w:p>
  </w:footnote>
  <w:footnote w:id="167">
    <w:p w14:paraId="4C7B340D" w14:textId="77777777" w:rsidR="0053368C" w:rsidRPr="00BE1951" w:rsidRDefault="0053368C" w:rsidP="005918DA">
      <w:pPr>
        <w:pStyle w:val="FootnoteText"/>
        <w:rPr>
          <w:rFonts w:ascii="Times New Roman" w:hAnsi="Times New Roman" w:cs="Times New Roman"/>
          <w:szCs w:val="20"/>
        </w:rPr>
      </w:pPr>
      <w:r w:rsidRPr="00BE1951">
        <w:rPr>
          <w:rStyle w:val="FootnoteReference"/>
          <w:rFonts w:ascii="Times New Roman" w:hAnsi="Times New Roman" w:cs="Times New Roman"/>
          <w:szCs w:val="20"/>
        </w:rPr>
        <w:footnoteRef/>
      </w:r>
      <w:r w:rsidRPr="00BE1951">
        <w:rPr>
          <w:rFonts w:ascii="Times New Roman" w:hAnsi="Times New Roman" w:cs="Times New Roman"/>
          <w:szCs w:val="20"/>
        </w:rPr>
        <w:t xml:space="preserve"> </w:t>
      </w:r>
      <w:hyperlink r:id="rId69" w:history="1">
        <w:r w:rsidRPr="00BE1951">
          <w:rPr>
            <w:rStyle w:val="Hyperlink"/>
            <w:rFonts w:ascii="Times New Roman" w:hAnsi="Times New Roman" w:cs="Times New Roman"/>
            <w:color w:val="auto"/>
            <w:szCs w:val="20"/>
            <w:u w:val="none"/>
          </w:rPr>
          <w:t>https://fondskirchberg.public.lu/fr/presse/communiques/lancementkiem2050.html</w:t>
        </w:r>
      </w:hyperlink>
    </w:p>
  </w:footnote>
  <w:footnote w:id="168">
    <w:p w14:paraId="2D88A4E0" w14:textId="77777777" w:rsidR="0053368C" w:rsidRPr="00BE1951" w:rsidRDefault="0053368C" w:rsidP="005918DA">
      <w:pPr>
        <w:pStyle w:val="FootnoteText"/>
        <w:rPr>
          <w:rFonts w:ascii="Times New Roman" w:hAnsi="Times New Roman" w:cs="Times New Roman"/>
          <w:szCs w:val="20"/>
        </w:rPr>
      </w:pPr>
      <w:r w:rsidRPr="00BE1951">
        <w:rPr>
          <w:rStyle w:val="FootnoteReference"/>
          <w:rFonts w:ascii="Times New Roman" w:hAnsi="Times New Roman" w:cs="Times New Roman"/>
          <w:szCs w:val="20"/>
        </w:rPr>
        <w:footnoteRef/>
      </w:r>
      <w:r w:rsidRPr="00BE1951">
        <w:rPr>
          <w:rFonts w:ascii="Times New Roman" w:hAnsi="Times New Roman" w:cs="Times New Roman"/>
          <w:szCs w:val="20"/>
        </w:rPr>
        <w:t xml:space="preserve"> </w:t>
      </w:r>
      <w:hyperlink r:id="rId70" w:tgtFrame="_blank" w:history="1">
        <w:r w:rsidRPr="00BE1951">
          <w:rPr>
            <w:rStyle w:val="Hyperlink"/>
            <w:rFonts w:ascii="Times New Roman" w:hAnsi="Times New Roman" w:cs="Times New Roman"/>
            <w:color w:val="auto"/>
            <w:szCs w:val="20"/>
            <w:u w:val="none"/>
          </w:rPr>
          <w:t>https://luxembourg.public.lu/en/society-and-culture/sustainable-development/null-offall-strategie-waste-prevention-strategy.html</w:t>
        </w:r>
      </w:hyperlink>
    </w:p>
  </w:footnote>
  <w:footnote w:id="169">
    <w:p w14:paraId="6E29EA28" w14:textId="77777777" w:rsidR="0053368C" w:rsidRPr="00BE1951" w:rsidRDefault="0053368C" w:rsidP="005918DA">
      <w:pPr>
        <w:pStyle w:val="FootnoteText"/>
        <w:rPr>
          <w:rFonts w:ascii="Times New Roman" w:hAnsi="Times New Roman" w:cs="Times New Roman"/>
          <w:szCs w:val="20"/>
        </w:rPr>
      </w:pPr>
      <w:r w:rsidRPr="00BE1951">
        <w:rPr>
          <w:rStyle w:val="FootnoteReference"/>
          <w:rFonts w:ascii="Times New Roman" w:hAnsi="Times New Roman" w:cs="Times New Roman"/>
          <w:szCs w:val="20"/>
        </w:rPr>
        <w:footnoteRef/>
      </w:r>
      <w:r w:rsidRPr="00BE1951">
        <w:rPr>
          <w:rFonts w:ascii="Times New Roman" w:hAnsi="Times New Roman" w:cs="Times New Roman"/>
          <w:szCs w:val="20"/>
        </w:rPr>
        <w:t xml:space="preserve"> </w:t>
      </w:r>
      <w:hyperlink r:id="rId71" w:tgtFrame="_blank" w:history="1">
        <w:r w:rsidRPr="00BE1951">
          <w:rPr>
            <w:rStyle w:val="Hyperlink"/>
            <w:rFonts w:ascii="Times New Roman" w:hAnsi="Times New Roman" w:cs="Times New Roman"/>
            <w:color w:val="auto"/>
            <w:szCs w:val="20"/>
            <w:u w:val="none"/>
          </w:rPr>
          <w:t>https://aev.gouvernement.lu/fr/actualites.gouvernement2024+fr+actualites+toutes_actualites+communiques+2025+03-mars+14-controles-administration-environnement.html</w:t>
        </w:r>
      </w:hyperlink>
    </w:p>
  </w:footnote>
  <w:footnote w:id="170">
    <w:p w14:paraId="5908F6FE" w14:textId="77777777" w:rsidR="0053368C" w:rsidRPr="00BE1951" w:rsidRDefault="0053368C">
      <w:pPr>
        <w:pStyle w:val="FootnoteText"/>
        <w:rPr>
          <w:rFonts w:ascii="Times New Roman" w:hAnsi="Times New Roman" w:cs="Times New Roman"/>
          <w:szCs w:val="20"/>
        </w:rPr>
      </w:pPr>
      <w:r w:rsidRPr="00BE1951">
        <w:rPr>
          <w:rStyle w:val="FootnoteReference"/>
          <w:rFonts w:ascii="Times New Roman" w:hAnsi="Times New Roman" w:cs="Times New Roman"/>
          <w:szCs w:val="20"/>
        </w:rPr>
        <w:footnoteRef/>
      </w:r>
      <w:r w:rsidRPr="00BE1951">
        <w:rPr>
          <w:rFonts w:ascii="Times New Roman" w:hAnsi="Times New Roman" w:cs="Times New Roman"/>
          <w:szCs w:val="20"/>
        </w:rPr>
        <w:t xml:space="preserve"> </w:t>
      </w:r>
      <w:hyperlink r:id="rId72" w:history="1">
        <w:r w:rsidRPr="00BE1951">
          <w:rPr>
            <w:rStyle w:val="Hyperlink"/>
            <w:rFonts w:ascii="Times New Roman" w:hAnsi="Times New Roman" w:cs="Times New Roman"/>
            <w:color w:val="auto"/>
            <w:szCs w:val="20"/>
            <w:u w:val="none"/>
          </w:rPr>
          <w:t>https://environnement.public.lu/content/dam/environnement/documents/natur/forets/NFAP-Luxembourg-2019-review.pdf</w:t>
        </w:r>
      </w:hyperlink>
    </w:p>
  </w:footnote>
  <w:footnote w:id="171">
    <w:p w14:paraId="47F84EDB" w14:textId="77777777" w:rsidR="0053368C" w:rsidRPr="00BE1951" w:rsidRDefault="0053368C" w:rsidP="005918DA">
      <w:pPr>
        <w:pStyle w:val="FootnoteText"/>
        <w:rPr>
          <w:rFonts w:ascii="Times New Roman" w:hAnsi="Times New Roman" w:cs="Times New Roman"/>
          <w:szCs w:val="20"/>
        </w:rPr>
      </w:pPr>
      <w:r w:rsidRPr="00BE1951">
        <w:rPr>
          <w:rStyle w:val="FootnoteReference"/>
          <w:rFonts w:ascii="Times New Roman" w:hAnsi="Times New Roman" w:cs="Times New Roman"/>
          <w:szCs w:val="20"/>
        </w:rPr>
        <w:footnoteRef/>
      </w:r>
      <w:r w:rsidRPr="00BE1951">
        <w:rPr>
          <w:rFonts w:ascii="Times New Roman" w:hAnsi="Times New Roman" w:cs="Times New Roman"/>
          <w:szCs w:val="20"/>
        </w:rPr>
        <w:t xml:space="preserve"> </w:t>
      </w:r>
      <w:hyperlink r:id="rId73" w:tgtFrame="_blank" w:history="1">
        <w:r w:rsidRPr="00BE1951">
          <w:rPr>
            <w:rStyle w:val="Hyperlink"/>
            <w:rFonts w:ascii="Times New Roman" w:hAnsi="Times New Roman" w:cs="Times New Roman"/>
            <w:color w:val="auto"/>
            <w:szCs w:val="20"/>
            <w:u w:val="none"/>
          </w:rPr>
          <w:t>https://legilux.public.lu/eli/etat/leg/loi/2018/07/18/a771/jo</w:t>
        </w:r>
      </w:hyperlink>
    </w:p>
  </w:footnote>
  <w:footnote w:id="172">
    <w:p w14:paraId="1BF60692" w14:textId="77777777" w:rsidR="0053368C" w:rsidRPr="00BE1951" w:rsidRDefault="0053368C" w:rsidP="005918DA">
      <w:pPr>
        <w:pStyle w:val="FootnoteText"/>
        <w:rPr>
          <w:rFonts w:ascii="Times New Roman" w:hAnsi="Times New Roman" w:cs="Times New Roman"/>
          <w:szCs w:val="20"/>
        </w:rPr>
      </w:pPr>
      <w:r w:rsidRPr="00BE1951">
        <w:rPr>
          <w:rStyle w:val="FootnoteReference"/>
          <w:rFonts w:ascii="Times New Roman" w:hAnsi="Times New Roman" w:cs="Times New Roman"/>
          <w:szCs w:val="20"/>
        </w:rPr>
        <w:footnoteRef/>
      </w:r>
      <w:r w:rsidRPr="00BE1951">
        <w:rPr>
          <w:rFonts w:ascii="Times New Roman" w:hAnsi="Times New Roman" w:cs="Times New Roman"/>
          <w:szCs w:val="20"/>
        </w:rPr>
        <w:t xml:space="preserve"> </w:t>
      </w:r>
      <w:hyperlink r:id="rId74" w:tgtFrame="_blank" w:history="1">
        <w:r w:rsidRPr="00BE1951">
          <w:rPr>
            <w:rStyle w:val="Hyperlink"/>
            <w:rFonts w:ascii="Times New Roman" w:hAnsi="Times New Roman" w:cs="Times New Roman"/>
            <w:color w:val="auto"/>
            <w:szCs w:val="20"/>
            <w:u w:val="none"/>
          </w:rPr>
          <w:t>https://environnement.public.lu/content/dam/environnement/documents/natur/biodiversite/compensation/guide-calcul-ecopoints-04-2024.pdf</w:t>
        </w:r>
      </w:hyperlink>
    </w:p>
  </w:footnote>
  <w:footnote w:id="173">
    <w:p w14:paraId="4866CECE" w14:textId="77777777" w:rsidR="0053368C" w:rsidRPr="00BE1951" w:rsidRDefault="0053368C" w:rsidP="005918DA">
      <w:pPr>
        <w:pStyle w:val="FootnoteText"/>
        <w:rPr>
          <w:rFonts w:ascii="Times New Roman" w:hAnsi="Times New Roman" w:cs="Times New Roman"/>
          <w:szCs w:val="20"/>
        </w:rPr>
      </w:pPr>
      <w:r w:rsidRPr="00BE1951">
        <w:rPr>
          <w:rStyle w:val="FootnoteReference"/>
          <w:rFonts w:ascii="Times New Roman" w:hAnsi="Times New Roman" w:cs="Times New Roman"/>
          <w:szCs w:val="20"/>
        </w:rPr>
        <w:footnoteRef/>
      </w:r>
      <w:r w:rsidR="003F21B5" w:rsidRPr="00BE1951">
        <w:rPr>
          <w:rFonts w:ascii="Times New Roman" w:hAnsi="Times New Roman" w:cs="Times New Roman"/>
          <w:szCs w:val="20"/>
        </w:rPr>
        <w:t xml:space="preserve"> </w:t>
      </w:r>
      <w:hyperlink r:id="rId75" w:history="1">
        <w:r w:rsidRPr="00BE1951">
          <w:rPr>
            <w:rStyle w:val="Hyperlink"/>
            <w:rFonts w:ascii="Times New Roman" w:hAnsi="Times New Roman" w:cs="Times New Roman"/>
            <w:color w:val="auto"/>
            <w:szCs w:val="20"/>
            <w:u w:val="none"/>
          </w:rPr>
          <w:t>https://imslux.lu/eng/nos-activites/pole-de-specialites/28_biodiversity</w:t>
        </w:r>
      </w:hyperlink>
    </w:p>
  </w:footnote>
  <w:footnote w:id="174">
    <w:p w14:paraId="2B187E6B" w14:textId="77777777" w:rsidR="0053368C" w:rsidRPr="00123E69" w:rsidRDefault="0053368C" w:rsidP="005918DA">
      <w:pPr>
        <w:pStyle w:val="FootnoteText"/>
        <w:rPr>
          <w:rFonts w:ascii="Times New Roman" w:hAnsi="Times New Roman" w:cs="Times New Roman"/>
          <w:szCs w:val="20"/>
          <w:lang w:val="de-DE"/>
        </w:rPr>
      </w:pPr>
      <w:r w:rsidRPr="00BE1951">
        <w:rPr>
          <w:rStyle w:val="FootnoteReference"/>
          <w:rFonts w:ascii="Times New Roman" w:hAnsi="Times New Roman" w:cs="Times New Roman"/>
          <w:szCs w:val="20"/>
        </w:rPr>
        <w:footnoteRef/>
      </w:r>
      <w:r w:rsidRPr="00123E69">
        <w:rPr>
          <w:rFonts w:ascii="Times New Roman" w:hAnsi="Times New Roman" w:cs="Times New Roman"/>
          <w:szCs w:val="20"/>
          <w:lang w:val="de-DE"/>
        </w:rPr>
        <w:t xml:space="preserve"> </w:t>
      </w:r>
      <w:hyperlink r:id="rId76" w:tgtFrame="_blank" w:history="1">
        <w:r w:rsidRPr="00123E69">
          <w:rPr>
            <w:rStyle w:val="Hyperlink"/>
            <w:rFonts w:ascii="Times New Roman" w:hAnsi="Times New Roman" w:cs="Times New Roman"/>
            <w:color w:val="auto"/>
            <w:szCs w:val="20"/>
            <w:u w:val="none"/>
            <w:lang w:val="de-DE"/>
          </w:rPr>
          <w:t>https://tnfd.global/wp-content/uploads/2023/07/23-23882-TNFD_v0.4_</w:t>
        </w:r>
        <w:r w:rsidR="00203B9B" w:rsidRPr="00123E69">
          <w:rPr>
            <w:rStyle w:val="Hyperlink"/>
            <w:rFonts w:ascii="Times New Roman" w:hAnsi="Times New Roman" w:cs="Times New Roman"/>
            <w:color w:val="auto"/>
            <w:szCs w:val="20"/>
            <w:u w:val="none"/>
            <w:lang w:val="de-DE"/>
          </w:rPr>
          <w:t xml:space="preserve"> </w:t>
        </w:r>
        <w:r w:rsidRPr="00123E69">
          <w:rPr>
            <w:rStyle w:val="Hyperlink"/>
            <w:rFonts w:ascii="Times New Roman" w:hAnsi="Times New Roman" w:cs="Times New Roman"/>
            <w:color w:val="auto"/>
            <w:szCs w:val="20"/>
            <w:u w:val="none"/>
            <w:lang w:val="de-DE"/>
          </w:rPr>
          <w:t>_4.3_v3-1-1.pdf</w:t>
        </w:r>
      </w:hyperlink>
    </w:p>
  </w:footnote>
  <w:footnote w:id="175">
    <w:p w14:paraId="65B69095" w14:textId="77777777" w:rsidR="0053368C" w:rsidRPr="00123E69" w:rsidRDefault="0053368C" w:rsidP="005918DA">
      <w:pPr>
        <w:pStyle w:val="FootnoteText"/>
        <w:rPr>
          <w:rFonts w:ascii="Times New Roman" w:hAnsi="Times New Roman" w:cs="Times New Roman"/>
          <w:szCs w:val="20"/>
          <w:lang w:val="de-DE"/>
        </w:rPr>
      </w:pPr>
      <w:r w:rsidRPr="00BE1951">
        <w:rPr>
          <w:rStyle w:val="FootnoteReference"/>
          <w:rFonts w:ascii="Times New Roman" w:hAnsi="Times New Roman" w:cs="Times New Roman"/>
          <w:szCs w:val="20"/>
        </w:rPr>
        <w:footnoteRef/>
      </w:r>
      <w:r w:rsidRPr="00123E69">
        <w:rPr>
          <w:rFonts w:ascii="Times New Roman" w:hAnsi="Times New Roman" w:cs="Times New Roman"/>
          <w:szCs w:val="20"/>
          <w:lang w:val="de-DE"/>
        </w:rPr>
        <w:t xml:space="preserve"> </w:t>
      </w:r>
      <w:hyperlink r:id="rId77" w:history="1">
        <w:r w:rsidRPr="00123E69">
          <w:rPr>
            <w:rStyle w:val="Hyperlink"/>
            <w:rFonts w:ascii="Times New Roman" w:hAnsi="Times New Roman" w:cs="Times New Roman"/>
            <w:color w:val="auto"/>
            <w:szCs w:val="20"/>
            <w:u w:val="none"/>
            <w:lang w:val="de-DE"/>
          </w:rPr>
          <w:t>https://lsfi.lu/</w:t>
        </w:r>
      </w:hyperlink>
    </w:p>
  </w:footnote>
  <w:footnote w:id="176">
    <w:p w14:paraId="27D5896F" w14:textId="77777777" w:rsidR="0053368C" w:rsidRPr="00123E69" w:rsidRDefault="0053368C" w:rsidP="005918DA">
      <w:pPr>
        <w:pStyle w:val="FootnoteText"/>
        <w:rPr>
          <w:rFonts w:ascii="Times New Roman" w:hAnsi="Times New Roman" w:cs="Times New Roman"/>
          <w:sz w:val="18"/>
          <w:szCs w:val="18"/>
          <w:lang w:val="de-DE"/>
        </w:rPr>
      </w:pPr>
      <w:r w:rsidRPr="00BE1951">
        <w:rPr>
          <w:rStyle w:val="FootnoteReference"/>
          <w:rFonts w:ascii="Times New Roman" w:hAnsi="Times New Roman" w:cs="Times New Roman"/>
          <w:szCs w:val="20"/>
        </w:rPr>
        <w:footnoteRef/>
      </w:r>
      <w:r w:rsidRPr="00123E69">
        <w:rPr>
          <w:rFonts w:ascii="Times New Roman" w:hAnsi="Times New Roman" w:cs="Times New Roman"/>
          <w:szCs w:val="20"/>
          <w:lang w:val="de-DE"/>
        </w:rPr>
        <w:t xml:space="preserve"> </w:t>
      </w:r>
      <w:hyperlink r:id="rId78" w:history="1">
        <w:r w:rsidRPr="00123E69">
          <w:rPr>
            <w:rStyle w:val="Hyperlink"/>
            <w:rFonts w:ascii="Times New Roman" w:hAnsi="Times New Roman" w:cs="Times New Roman"/>
            <w:color w:val="auto"/>
            <w:szCs w:val="20"/>
            <w:u w:val="none"/>
            <w:lang w:val="de-DE"/>
          </w:rPr>
          <w:t>https://tnfd.global/wp-content/uploads/2024/12/TNFD-report-2024.pdf</w:t>
        </w:r>
      </w:hyperlink>
    </w:p>
  </w:footnote>
  <w:footnote w:id="177">
    <w:p w14:paraId="460630FB" w14:textId="77777777" w:rsidR="0053368C" w:rsidRPr="00123E69" w:rsidRDefault="0053368C" w:rsidP="00271112">
      <w:pPr>
        <w:pStyle w:val="FootnoteText"/>
        <w:rPr>
          <w:rFonts w:ascii="Times New Roman" w:hAnsi="Times New Roman" w:cs="Times New Roman"/>
          <w:szCs w:val="20"/>
          <w:lang w:val="de-DE"/>
        </w:rPr>
      </w:pPr>
      <w:r w:rsidRPr="00BE1951">
        <w:rPr>
          <w:rStyle w:val="FootnoteReference"/>
          <w:rFonts w:ascii="Times New Roman" w:hAnsi="Times New Roman" w:cs="Times New Roman"/>
          <w:szCs w:val="20"/>
        </w:rPr>
        <w:footnoteRef/>
      </w:r>
      <w:r w:rsidRPr="00123E69">
        <w:rPr>
          <w:rFonts w:ascii="Times New Roman" w:hAnsi="Times New Roman" w:cs="Times New Roman"/>
          <w:szCs w:val="20"/>
          <w:lang w:val="de-DE"/>
        </w:rPr>
        <w:t xml:space="preserve"> </w:t>
      </w:r>
      <w:hyperlink r:id="rId79" w:tgtFrame="_blank" w:history="1">
        <w:r w:rsidRPr="00123E69">
          <w:rPr>
            <w:rStyle w:val="Hyperlink"/>
            <w:rFonts w:ascii="Times New Roman" w:hAnsi="Times New Roman" w:cs="Times New Roman"/>
            <w:color w:val="auto"/>
            <w:szCs w:val="20"/>
            <w:u w:val="none"/>
            <w:lang w:val="de-DE"/>
          </w:rPr>
          <w:t>https://wdocs-pub.chd.lu/docs/Dossiers_parlementaires/8449/20250515_Avis_2.pdf</w:t>
        </w:r>
      </w:hyperlink>
    </w:p>
  </w:footnote>
  <w:footnote w:id="178">
    <w:p w14:paraId="7691D5DC" w14:textId="77777777" w:rsidR="0053368C" w:rsidRPr="00123E69" w:rsidRDefault="0053368C" w:rsidP="00271112">
      <w:pPr>
        <w:pStyle w:val="FootnoteText"/>
        <w:rPr>
          <w:rFonts w:ascii="Times New Roman" w:hAnsi="Times New Roman" w:cs="Times New Roman"/>
          <w:szCs w:val="20"/>
          <w:lang w:val="de-DE"/>
        </w:rPr>
      </w:pPr>
      <w:r w:rsidRPr="00BE1951">
        <w:rPr>
          <w:rStyle w:val="FootnoteReference"/>
          <w:rFonts w:ascii="Times New Roman" w:hAnsi="Times New Roman" w:cs="Times New Roman"/>
          <w:szCs w:val="20"/>
        </w:rPr>
        <w:footnoteRef/>
      </w:r>
      <w:r w:rsidRPr="00123E69">
        <w:rPr>
          <w:rFonts w:ascii="Times New Roman" w:hAnsi="Times New Roman" w:cs="Times New Roman"/>
          <w:szCs w:val="20"/>
          <w:lang w:val="de-DE"/>
        </w:rPr>
        <w:t xml:space="preserve"> </w:t>
      </w:r>
      <w:hyperlink r:id="rId80" w:tgtFrame="_blank" w:history="1">
        <w:r w:rsidRPr="00123E69">
          <w:rPr>
            <w:rStyle w:val="Hyperlink"/>
            <w:rFonts w:ascii="Times New Roman" w:hAnsi="Times New Roman" w:cs="Times New Roman"/>
            <w:color w:val="auto"/>
            <w:szCs w:val="20"/>
            <w:u w:val="none"/>
            <w:lang w:val="de-DE"/>
          </w:rPr>
          <w:t>https://www.naturemweltasbl.lu/wp-content/uploads/2026/01/Factsheet_Luxembourg.pdf</w:t>
        </w:r>
      </w:hyperlink>
    </w:p>
  </w:footnote>
  <w:footnote w:id="179">
    <w:p w14:paraId="53C66077" w14:textId="77777777" w:rsidR="0053368C" w:rsidRPr="00123E69" w:rsidRDefault="0053368C" w:rsidP="00271112">
      <w:pPr>
        <w:pStyle w:val="FootnoteText"/>
        <w:rPr>
          <w:rFonts w:ascii="Times New Roman" w:hAnsi="Times New Roman" w:cs="Times New Roman"/>
          <w:szCs w:val="20"/>
          <w:lang w:val="de-DE"/>
        </w:rPr>
      </w:pPr>
      <w:r w:rsidRPr="00BE1951">
        <w:rPr>
          <w:rStyle w:val="FootnoteReference"/>
          <w:rFonts w:ascii="Times New Roman" w:hAnsi="Times New Roman" w:cs="Times New Roman"/>
          <w:szCs w:val="20"/>
        </w:rPr>
        <w:footnoteRef/>
      </w:r>
      <w:r w:rsidRPr="00123E69">
        <w:rPr>
          <w:rFonts w:ascii="Times New Roman" w:hAnsi="Times New Roman" w:cs="Times New Roman"/>
          <w:szCs w:val="20"/>
          <w:lang w:val="de-DE"/>
        </w:rPr>
        <w:t xml:space="preserve"> </w:t>
      </w:r>
      <w:hyperlink r:id="rId81" w:tgtFrame="_blank" w:history="1">
        <w:r w:rsidRPr="00123E69">
          <w:rPr>
            <w:rStyle w:val="Hyperlink"/>
            <w:rFonts w:ascii="Times New Roman" w:hAnsi="Times New Roman" w:cs="Times New Roman"/>
            <w:color w:val="auto"/>
            <w:szCs w:val="20"/>
            <w:u w:val="none"/>
            <w:lang w:val="de-DE"/>
          </w:rPr>
          <w:t>https://www.meco.lu/wp-content/uploads/2025/02/Resume-avis-protection-de-la-nature_FR.pdf</w:t>
        </w:r>
      </w:hyperlink>
    </w:p>
  </w:footnote>
  <w:footnote w:id="180">
    <w:p w14:paraId="7C6FA5B2" w14:textId="77777777" w:rsidR="0053368C" w:rsidRPr="00123E69" w:rsidRDefault="0053368C" w:rsidP="00271112">
      <w:pPr>
        <w:pStyle w:val="FootnoteText"/>
        <w:rPr>
          <w:rFonts w:ascii="Times New Roman" w:hAnsi="Times New Roman" w:cs="Times New Roman"/>
          <w:szCs w:val="20"/>
          <w:lang w:val="de-DE"/>
        </w:rPr>
      </w:pPr>
      <w:r w:rsidRPr="00BE1951">
        <w:rPr>
          <w:rStyle w:val="FootnoteReference"/>
          <w:rFonts w:ascii="Times New Roman" w:hAnsi="Times New Roman" w:cs="Times New Roman"/>
          <w:szCs w:val="20"/>
        </w:rPr>
        <w:footnoteRef/>
      </w:r>
      <w:r w:rsidRPr="00123E69">
        <w:rPr>
          <w:rFonts w:ascii="Times New Roman" w:hAnsi="Times New Roman" w:cs="Times New Roman"/>
          <w:szCs w:val="20"/>
          <w:lang w:val="de-DE"/>
        </w:rPr>
        <w:t xml:space="preserve"> </w:t>
      </w:r>
      <w:hyperlink r:id="rId82" w:tgtFrame="_blank" w:history="1">
        <w:r w:rsidRPr="00123E69">
          <w:rPr>
            <w:rStyle w:val="Hyperlink"/>
            <w:rFonts w:ascii="Times New Roman" w:hAnsi="Times New Roman" w:cs="Times New Roman"/>
            <w:color w:val="auto"/>
            <w:szCs w:val="20"/>
            <w:u w:val="none"/>
            <w:lang w:val="de-DE"/>
          </w:rPr>
          <w:t>https://unfccc.int/sites/default/files/resource/LU_BTR1_Report_2025-07-15.pdf</w:t>
        </w:r>
      </w:hyperlink>
    </w:p>
  </w:footnote>
  <w:footnote w:id="181">
    <w:p w14:paraId="62349027" w14:textId="77777777" w:rsidR="0053368C" w:rsidRPr="00123E69" w:rsidRDefault="0053368C" w:rsidP="00042C9C">
      <w:pPr>
        <w:pStyle w:val="FootnoteText"/>
        <w:rPr>
          <w:rFonts w:ascii="Times New Roman" w:hAnsi="Times New Roman" w:cs="Times New Roman"/>
          <w:lang w:val="de-DE"/>
        </w:rPr>
      </w:pPr>
      <w:r w:rsidRPr="00BE1951">
        <w:rPr>
          <w:rStyle w:val="FootnoteReference"/>
          <w:rFonts w:ascii="Times New Roman" w:hAnsi="Times New Roman" w:cs="Times New Roman"/>
          <w:szCs w:val="20"/>
        </w:rPr>
        <w:footnoteRef/>
      </w:r>
      <w:r w:rsidRPr="00123E69">
        <w:rPr>
          <w:rFonts w:ascii="Times New Roman" w:hAnsi="Times New Roman" w:cs="Times New Roman"/>
          <w:szCs w:val="20"/>
          <w:lang w:val="de-DE"/>
        </w:rPr>
        <w:t xml:space="preserve"> </w:t>
      </w:r>
      <w:hyperlink r:id="rId83" w:tgtFrame="_blank" w:history="1">
        <w:r w:rsidRPr="00123E69">
          <w:rPr>
            <w:rStyle w:val="Hyperlink"/>
            <w:rFonts w:ascii="Times New Roman" w:hAnsi="Times New Roman" w:cs="Times New Roman"/>
            <w:color w:val="auto"/>
            <w:szCs w:val="20"/>
            <w:u w:val="none"/>
            <w:lang w:val="de-DE"/>
          </w:rPr>
          <w:t>https://www.klima-agence.lu/en/agrivoltaics-agri-pv-luxembourg-combining-agriculture-and-solar-energy</w:t>
        </w:r>
      </w:hyperlink>
    </w:p>
  </w:footnote>
  <w:footnote w:id="182">
    <w:p w14:paraId="158B16FD" w14:textId="77777777" w:rsidR="0053368C" w:rsidRPr="00123E69" w:rsidRDefault="0053368C" w:rsidP="00271112">
      <w:pPr>
        <w:pStyle w:val="FootnoteText"/>
        <w:rPr>
          <w:rFonts w:ascii="Times New Roman" w:hAnsi="Times New Roman" w:cs="Times New Roman"/>
          <w:szCs w:val="20"/>
          <w:lang w:val="de-DE"/>
        </w:rPr>
      </w:pPr>
      <w:r w:rsidRPr="00BE1951">
        <w:rPr>
          <w:rStyle w:val="FootnoteReference"/>
          <w:rFonts w:ascii="Times New Roman" w:hAnsi="Times New Roman" w:cs="Times New Roman"/>
          <w:szCs w:val="20"/>
        </w:rPr>
        <w:footnoteRef/>
      </w:r>
      <w:r w:rsidRPr="00123E69">
        <w:rPr>
          <w:rFonts w:ascii="Times New Roman" w:hAnsi="Times New Roman" w:cs="Times New Roman"/>
          <w:szCs w:val="20"/>
          <w:lang w:val="de-DE"/>
        </w:rPr>
        <w:t xml:space="preserve"> </w:t>
      </w:r>
      <w:hyperlink r:id="rId84" w:tgtFrame="_blank" w:history="1">
        <w:r w:rsidRPr="00123E69">
          <w:rPr>
            <w:rStyle w:val="Hyperlink"/>
            <w:rFonts w:ascii="Times New Roman" w:hAnsi="Times New Roman" w:cs="Times New Roman"/>
            <w:color w:val="auto"/>
            <w:szCs w:val="20"/>
            <w:u w:val="none"/>
            <w:lang w:val="de-DE"/>
          </w:rPr>
          <w:t>https://www.chd.lu/sites/default/files/2025-03/20250324_pairing-scheme_agri-env.pdf</w:t>
        </w:r>
      </w:hyperlink>
    </w:p>
  </w:footnote>
  <w:footnote w:id="183">
    <w:p w14:paraId="13FDB431" w14:textId="77777777" w:rsidR="0053368C" w:rsidRPr="00123E69" w:rsidRDefault="0053368C" w:rsidP="00271112">
      <w:pPr>
        <w:pStyle w:val="FootnoteText"/>
        <w:rPr>
          <w:rFonts w:ascii="Times New Roman" w:hAnsi="Times New Roman" w:cs="Times New Roman"/>
          <w:szCs w:val="20"/>
          <w:lang w:val="de-DE"/>
        </w:rPr>
      </w:pPr>
      <w:r w:rsidRPr="00BE1951">
        <w:rPr>
          <w:rStyle w:val="FootnoteReference"/>
          <w:rFonts w:ascii="Times New Roman" w:hAnsi="Times New Roman" w:cs="Times New Roman"/>
          <w:szCs w:val="20"/>
        </w:rPr>
        <w:footnoteRef/>
      </w:r>
      <w:r w:rsidRPr="00123E69">
        <w:rPr>
          <w:rFonts w:ascii="Times New Roman" w:hAnsi="Times New Roman" w:cs="Times New Roman"/>
          <w:szCs w:val="20"/>
          <w:lang w:val="de-DE"/>
        </w:rPr>
        <w:t xml:space="preserve"> </w:t>
      </w:r>
      <w:hyperlink r:id="rId85" w:tgtFrame="_blank" w:history="1">
        <w:r w:rsidRPr="00123E69">
          <w:rPr>
            <w:rStyle w:val="Hyperlink"/>
            <w:rFonts w:ascii="Times New Roman" w:hAnsi="Times New Roman" w:cs="Times New Roman"/>
            <w:color w:val="auto"/>
            <w:szCs w:val="20"/>
            <w:u w:val="none"/>
            <w:lang w:val="de-DE"/>
          </w:rPr>
          <w:t>https://eur-lex.europa.eu/legal-content/EN/TXT/PDF/?uri=CELEX:52021XC1028(02)</w:t>
        </w:r>
      </w:hyperlink>
    </w:p>
  </w:footnote>
  <w:footnote w:id="184">
    <w:p w14:paraId="06F66BD5" w14:textId="77777777" w:rsidR="0053368C" w:rsidRPr="00123E69" w:rsidRDefault="0053368C" w:rsidP="00271112">
      <w:pPr>
        <w:pStyle w:val="FootnoteText"/>
        <w:rPr>
          <w:rFonts w:ascii="Times New Roman" w:hAnsi="Times New Roman" w:cs="Times New Roman"/>
          <w:szCs w:val="20"/>
          <w:lang w:val="de-DE"/>
        </w:rPr>
      </w:pPr>
      <w:r w:rsidRPr="00BE1951">
        <w:rPr>
          <w:rStyle w:val="FootnoteReference"/>
          <w:rFonts w:ascii="Times New Roman" w:hAnsi="Times New Roman" w:cs="Times New Roman"/>
          <w:szCs w:val="20"/>
        </w:rPr>
        <w:footnoteRef/>
      </w:r>
      <w:r w:rsidRPr="00123E69">
        <w:rPr>
          <w:rFonts w:ascii="Times New Roman" w:hAnsi="Times New Roman" w:cs="Times New Roman"/>
          <w:szCs w:val="20"/>
          <w:lang w:val="de-DE"/>
        </w:rPr>
        <w:t xml:space="preserve"> </w:t>
      </w:r>
      <w:hyperlink r:id="rId86" w:history="1">
        <w:r w:rsidRPr="00123E69">
          <w:rPr>
            <w:rStyle w:val="Hyperlink"/>
            <w:rFonts w:ascii="Times New Roman" w:hAnsi="Times New Roman" w:cs="Times New Roman"/>
            <w:color w:val="auto"/>
            <w:szCs w:val="20"/>
            <w:u w:val="none"/>
            <w:lang w:val="de-DE"/>
          </w:rPr>
          <w:t>https://eur-lex.europa.eu/legal-content/ES/TXT/PDF/?uri=OJ:L_202302413</w:t>
        </w:r>
      </w:hyperlink>
    </w:p>
  </w:footnote>
  <w:footnote w:id="185">
    <w:p w14:paraId="36938E6A" w14:textId="77777777" w:rsidR="0053368C" w:rsidRPr="00123E69" w:rsidRDefault="0053368C" w:rsidP="008D047B">
      <w:pPr>
        <w:pStyle w:val="FootnoteText"/>
        <w:rPr>
          <w:rFonts w:ascii="Times New Roman" w:hAnsi="Times New Roman" w:cs="Times New Roman"/>
          <w:szCs w:val="20"/>
          <w:lang w:val="de-DE"/>
        </w:rPr>
      </w:pPr>
      <w:r w:rsidRPr="00BE1951">
        <w:rPr>
          <w:rStyle w:val="FootnoteReference"/>
          <w:rFonts w:ascii="Times New Roman" w:hAnsi="Times New Roman" w:cs="Times New Roman"/>
          <w:szCs w:val="20"/>
        </w:rPr>
        <w:footnoteRef/>
      </w:r>
      <w:r w:rsidRPr="00123E69">
        <w:rPr>
          <w:rFonts w:ascii="Times New Roman" w:hAnsi="Times New Roman" w:cs="Times New Roman"/>
          <w:szCs w:val="20"/>
          <w:lang w:val="de-DE"/>
        </w:rPr>
        <w:t xml:space="preserve"> </w:t>
      </w:r>
      <w:hyperlink r:id="rId87" w:tgtFrame="_blank" w:history="1">
        <w:r w:rsidRPr="00123E69">
          <w:rPr>
            <w:rStyle w:val="Hyperlink"/>
            <w:rFonts w:ascii="Times New Roman" w:hAnsi="Times New Roman" w:cs="Times New Roman"/>
            <w:color w:val="auto"/>
            <w:szCs w:val="20"/>
            <w:u w:val="none"/>
            <w:lang w:val="de-DE"/>
          </w:rPr>
          <w:t>https://www.meco.lu/wp-content/uploads/2025/02/Resume-avis-protection-de-la-nature_FR.pdf</w:t>
        </w:r>
      </w:hyperlink>
    </w:p>
  </w:footnote>
  <w:footnote w:id="186">
    <w:p w14:paraId="55CB4FA6" w14:textId="77777777" w:rsidR="00CF2898" w:rsidRPr="00123E69" w:rsidRDefault="00CF2898">
      <w:pPr>
        <w:pStyle w:val="FootnoteText"/>
        <w:rPr>
          <w:rFonts w:ascii="Times New Roman" w:hAnsi="Times New Roman" w:cs="Times New Roman"/>
          <w:lang w:val="de-DE"/>
        </w:rPr>
      </w:pPr>
      <w:r w:rsidRPr="00BE1951">
        <w:rPr>
          <w:rStyle w:val="FootnoteReference"/>
          <w:rFonts w:ascii="Times New Roman" w:hAnsi="Times New Roman" w:cs="Times New Roman"/>
        </w:rPr>
        <w:footnoteRef/>
      </w:r>
      <w:r w:rsidRPr="00123E69">
        <w:rPr>
          <w:rFonts w:ascii="Times New Roman" w:hAnsi="Times New Roman" w:cs="Times New Roman"/>
          <w:lang w:val="de-DE"/>
        </w:rPr>
        <w:t xml:space="preserve"> https://environnement.public.lu/fr/publications/conserv_nature/2026/leitfaden-cef.htm</w:t>
      </w:r>
    </w:p>
  </w:footnote>
  <w:footnote w:id="187">
    <w:p w14:paraId="73BB76A8" w14:textId="77777777" w:rsidR="00C8231C" w:rsidRPr="00123E69" w:rsidRDefault="00C8231C">
      <w:pPr>
        <w:rPr>
          <w:rFonts w:ascii="Times New Roman" w:hAnsi="Times New Roman" w:cs="Times New Roman"/>
          <w:lang w:val="de-DE"/>
        </w:rPr>
      </w:pPr>
    </w:p>
    <w:p w14:paraId="79C405B0" w14:textId="77777777" w:rsidR="001C0AB8" w:rsidRPr="00123E69" w:rsidRDefault="001C0AB8">
      <w:pPr>
        <w:pStyle w:val="FootnoteText"/>
        <w:rPr>
          <w:rFonts w:ascii="Times New Roman" w:hAnsi="Times New Roman" w:cs="Times New Roman"/>
          <w:lang w:val="de-DE"/>
        </w:rPr>
      </w:pPr>
    </w:p>
  </w:footnote>
  <w:footnote w:id="188">
    <w:p w14:paraId="701B181C" w14:textId="77777777" w:rsidR="0053368C" w:rsidRPr="00123E69" w:rsidRDefault="0053368C" w:rsidP="008D047B">
      <w:pPr>
        <w:pStyle w:val="FootnoteText"/>
        <w:rPr>
          <w:rFonts w:ascii="Times New Roman" w:hAnsi="Times New Roman" w:cs="Times New Roman"/>
          <w:szCs w:val="20"/>
          <w:lang w:val="de-DE"/>
        </w:rPr>
      </w:pPr>
      <w:r w:rsidRPr="00BE1951">
        <w:rPr>
          <w:rStyle w:val="FootnoteReference"/>
          <w:rFonts w:ascii="Times New Roman" w:hAnsi="Times New Roman" w:cs="Times New Roman"/>
          <w:szCs w:val="20"/>
        </w:rPr>
        <w:footnoteRef/>
      </w:r>
      <w:r w:rsidRPr="00123E69">
        <w:rPr>
          <w:rFonts w:ascii="Times New Roman" w:hAnsi="Times New Roman" w:cs="Times New Roman"/>
          <w:szCs w:val="20"/>
          <w:lang w:val="de-DE"/>
        </w:rPr>
        <w:t xml:space="preserve"> </w:t>
      </w:r>
      <w:hyperlink r:id="rId88" w:tgtFrame="_blank" w:history="1">
        <w:r w:rsidRPr="00123E69">
          <w:rPr>
            <w:rStyle w:val="Hyperlink"/>
            <w:rFonts w:ascii="Times New Roman" w:hAnsi="Times New Roman" w:cs="Times New Roman"/>
            <w:color w:val="auto"/>
            <w:szCs w:val="20"/>
            <w:u w:val="none"/>
            <w:lang w:val="de-DE"/>
          </w:rPr>
          <w:t>https://environnement.public.lu/content/dam/environnement/documents/natur/biodiversite/cadastre-des-biotopes/2025-methodologieobk-fr-final.pdf</w:t>
        </w:r>
      </w:hyperlink>
    </w:p>
  </w:footnote>
  <w:footnote w:id="189">
    <w:p w14:paraId="5A78EF05" w14:textId="77777777" w:rsidR="0053368C" w:rsidRPr="00123E69" w:rsidRDefault="0053368C" w:rsidP="008D047B">
      <w:pPr>
        <w:pStyle w:val="FootnoteText"/>
        <w:rPr>
          <w:rFonts w:ascii="Times New Roman" w:hAnsi="Times New Roman" w:cs="Times New Roman"/>
          <w:lang w:val="de-DE"/>
        </w:rPr>
      </w:pPr>
      <w:hyperlink r:id="rId89" w:history="1">
        <w:r w:rsidRPr="00123E69">
          <w:rPr>
            <w:rStyle w:val="Hyperlink"/>
            <w:rFonts w:ascii="Times New Roman" w:hAnsi="Times New Roman" w:cs="Times New Roman"/>
            <w:color w:val="auto"/>
            <w:szCs w:val="20"/>
            <w:u w:val="none"/>
            <w:lang w:val="de-DE"/>
          </w:rPr>
          <w:t>https://publications.iadb.org/en/nftree-replication-guide-development-financing-mechanisms-conservation-high-ecological-value</w:t>
        </w:r>
      </w:hyperlink>
    </w:p>
  </w:footnote>
  <w:footnote w:id="190">
    <w:p w14:paraId="6C766E9A" w14:textId="77777777" w:rsidR="0053368C" w:rsidRPr="00123E69" w:rsidRDefault="0053368C" w:rsidP="008D047B">
      <w:pPr>
        <w:pStyle w:val="FootnoteText"/>
        <w:rPr>
          <w:rFonts w:ascii="Times New Roman" w:hAnsi="Times New Roman" w:cs="Times New Roman"/>
          <w:szCs w:val="20"/>
          <w:lang w:val="de-DE"/>
        </w:rPr>
      </w:pPr>
      <w:r w:rsidRPr="00BE1951">
        <w:rPr>
          <w:rStyle w:val="FootnoteReference"/>
          <w:rFonts w:ascii="Times New Roman" w:hAnsi="Times New Roman" w:cs="Times New Roman"/>
          <w:szCs w:val="20"/>
        </w:rPr>
        <w:footnoteRef/>
      </w:r>
      <w:r w:rsidRPr="00123E69">
        <w:rPr>
          <w:rFonts w:ascii="Times New Roman" w:hAnsi="Times New Roman" w:cs="Times New Roman"/>
          <w:szCs w:val="20"/>
          <w:lang w:val="de-DE"/>
        </w:rPr>
        <w:t xml:space="preserve"> </w:t>
      </w:r>
      <w:hyperlink r:id="rId90" w:tgtFrame="_blank" w:history="1">
        <w:r w:rsidRPr="00123E69">
          <w:rPr>
            <w:rStyle w:val="Hyperlink"/>
            <w:rFonts w:ascii="Times New Roman" w:hAnsi="Times New Roman" w:cs="Times New Roman"/>
            <w:color w:val="auto"/>
            <w:szCs w:val="20"/>
            <w:u w:val="none"/>
            <w:lang w:val="de-DE"/>
          </w:rPr>
          <w:t>https://legilux.public.lu/eli/etat/leg/loi/2025/02/06/a50/jo</w:t>
        </w:r>
      </w:hyperlink>
    </w:p>
  </w:footnote>
  <w:footnote w:id="191">
    <w:p w14:paraId="167DF758" w14:textId="77777777" w:rsidR="0053368C" w:rsidRPr="00123E69" w:rsidRDefault="0053368C" w:rsidP="008D047B">
      <w:pPr>
        <w:pStyle w:val="FootnoteText"/>
        <w:rPr>
          <w:rFonts w:ascii="Times New Roman" w:hAnsi="Times New Roman" w:cs="Times New Roman"/>
          <w:szCs w:val="20"/>
          <w:lang w:val="de-DE"/>
        </w:rPr>
      </w:pPr>
      <w:r w:rsidRPr="00BE1951">
        <w:rPr>
          <w:rStyle w:val="FootnoteReference"/>
          <w:rFonts w:ascii="Times New Roman" w:hAnsi="Times New Roman" w:cs="Times New Roman"/>
          <w:szCs w:val="20"/>
        </w:rPr>
        <w:footnoteRef/>
      </w:r>
      <w:r w:rsidRPr="00123E69">
        <w:rPr>
          <w:rFonts w:ascii="Times New Roman" w:hAnsi="Times New Roman" w:cs="Times New Roman"/>
          <w:szCs w:val="20"/>
          <w:lang w:val="de-DE"/>
        </w:rPr>
        <w:t xml:space="preserve"> </w:t>
      </w:r>
      <w:hyperlink r:id="rId91" w:tgtFrame="_blank" w:history="1">
        <w:r w:rsidRPr="00123E69">
          <w:rPr>
            <w:rStyle w:val="Hyperlink"/>
            <w:rFonts w:ascii="Times New Roman" w:hAnsi="Times New Roman" w:cs="Times New Roman"/>
            <w:color w:val="auto"/>
            <w:szCs w:val="20"/>
            <w:u w:val="none"/>
            <w:lang w:val="de-DE"/>
          </w:rPr>
          <w:t>https://www.cssf.lu/en/2026/02/the-cssf-has-updated-its-faq-crypto-assets-undertakings-for-collective-investment-previously-faq-virtual-assets-undertakings-for-collective-investment-and-draws-the-attention-to-the-following-po/</w:t>
        </w:r>
      </w:hyperlink>
    </w:p>
  </w:footnote>
  <w:footnote w:id="192">
    <w:p w14:paraId="7986A5EF" w14:textId="77777777" w:rsidR="0053368C" w:rsidRPr="00123E69" w:rsidRDefault="0053368C">
      <w:pPr>
        <w:pStyle w:val="FootnoteText"/>
        <w:rPr>
          <w:rFonts w:ascii="Times New Roman" w:hAnsi="Times New Roman" w:cs="Times New Roman"/>
          <w:lang w:val="de-DE"/>
        </w:rPr>
      </w:pPr>
      <w:r w:rsidRPr="00BE1951">
        <w:rPr>
          <w:rStyle w:val="FootnoteReference"/>
          <w:rFonts w:ascii="Times New Roman" w:hAnsi="Times New Roman" w:cs="Times New Roman"/>
          <w:szCs w:val="20"/>
        </w:rPr>
        <w:footnoteRef/>
      </w:r>
      <w:r w:rsidRPr="00123E69">
        <w:rPr>
          <w:rFonts w:ascii="Times New Roman" w:hAnsi="Times New Roman" w:cs="Times New Roman"/>
          <w:szCs w:val="20"/>
          <w:lang w:val="de-DE"/>
        </w:rPr>
        <w:t xml:space="preserve"> </w:t>
      </w:r>
      <w:hyperlink r:id="rId92" w:history="1">
        <w:r w:rsidRPr="00123E69">
          <w:rPr>
            <w:rStyle w:val="Hyperlink"/>
            <w:rFonts w:ascii="Times New Roman" w:hAnsi="Times New Roman" w:cs="Times New Roman"/>
            <w:color w:val="auto"/>
            <w:szCs w:val="20"/>
            <w:u w:val="none"/>
            <w:lang w:val="de-DE"/>
          </w:rPr>
          <w:t>https://www.geoportail.lu/en/applications/3d-viewer/</w:t>
        </w:r>
      </w:hyperlink>
    </w:p>
  </w:footnote>
  <w:footnote w:id="193">
    <w:p w14:paraId="3D98C027" w14:textId="77777777" w:rsidR="0053368C" w:rsidRPr="00123E69" w:rsidRDefault="0053368C" w:rsidP="008D047B">
      <w:pPr>
        <w:pStyle w:val="FootnoteText"/>
        <w:rPr>
          <w:rFonts w:ascii="Times New Roman" w:hAnsi="Times New Roman" w:cs="Times New Roman"/>
          <w:szCs w:val="20"/>
          <w:lang w:val="de-DE"/>
        </w:rPr>
      </w:pPr>
      <w:r w:rsidRPr="00BE1951">
        <w:rPr>
          <w:rStyle w:val="FootnoteReference"/>
          <w:rFonts w:ascii="Times New Roman" w:hAnsi="Times New Roman" w:cs="Times New Roman"/>
          <w:szCs w:val="20"/>
        </w:rPr>
        <w:footnoteRef/>
      </w:r>
      <w:r w:rsidRPr="00123E69">
        <w:rPr>
          <w:rFonts w:ascii="Times New Roman" w:hAnsi="Times New Roman" w:cs="Times New Roman"/>
          <w:szCs w:val="20"/>
          <w:lang w:val="de-DE"/>
        </w:rPr>
        <w:t xml:space="preserve"> </w:t>
      </w:r>
      <w:hyperlink r:id="rId93" w:history="1">
        <w:r w:rsidRPr="00123E69">
          <w:rPr>
            <w:rStyle w:val="Hyperlink"/>
            <w:rFonts w:ascii="Times New Roman" w:hAnsi="Times New Roman" w:cs="Times New Roman"/>
            <w:color w:val="auto"/>
            <w:szCs w:val="20"/>
            <w:u w:val="none"/>
            <w:lang w:val="de-DE"/>
          </w:rPr>
          <w:t>https://gouvernement.lu/dam-assets/images-documents/actualites/2026/05-mai/07-wilmes-strategie-changement-climatique/stratgie-et-plan-national-dadaptation-changement-climatique.pdf</w:t>
        </w:r>
      </w:hyperlink>
    </w:p>
  </w:footnote>
  <w:footnote w:id="194">
    <w:p w14:paraId="28107B99" w14:textId="77777777" w:rsidR="009E77A9" w:rsidRPr="00123E69" w:rsidRDefault="009E77A9" w:rsidP="009E77A9">
      <w:pPr>
        <w:pStyle w:val="FootnoteText"/>
        <w:rPr>
          <w:rFonts w:ascii="Times New Roman" w:hAnsi="Times New Roman" w:cs="Times New Roman"/>
          <w:lang w:val="de-DE"/>
        </w:rPr>
      </w:pPr>
      <w:r w:rsidRPr="00BE1951">
        <w:rPr>
          <w:rStyle w:val="FootnoteReference"/>
          <w:rFonts w:ascii="Times New Roman" w:hAnsi="Times New Roman" w:cs="Times New Roman"/>
        </w:rPr>
        <w:footnoteRef/>
      </w:r>
      <w:r w:rsidRPr="00123E69">
        <w:rPr>
          <w:rFonts w:ascii="Times New Roman" w:hAnsi="Times New Roman" w:cs="Times New Roman"/>
          <w:lang w:val="de-DE"/>
        </w:rPr>
        <w:t xml:space="preserve"> https://data.public.lu/en/</w:t>
      </w:r>
    </w:p>
  </w:footnote>
  <w:footnote w:id="195">
    <w:p w14:paraId="1B6277D9" w14:textId="77777777" w:rsidR="0053368C" w:rsidRPr="00123E69" w:rsidRDefault="0053368C">
      <w:pPr>
        <w:pStyle w:val="FootnoteText"/>
        <w:rPr>
          <w:rFonts w:ascii="Times New Roman" w:hAnsi="Times New Roman" w:cs="Times New Roman"/>
          <w:lang w:val="de-DE"/>
        </w:rPr>
      </w:pPr>
      <w:r w:rsidRPr="00BE1951">
        <w:rPr>
          <w:rStyle w:val="FootnoteReference"/>
          <w:rFonts w:ascii="Times New Roman" w:hAnsi="Times New Roman" w:cs="Times New Roman"/>
          <w:szCs w:val="20"/>
        </w:rPr>
        <w:footnoteRef/>
      </w:r>
      <w:r w:rsidRPr="00123E69">
        <w:rPr>
          <w:rFonts w:ascii="Times New Roman" w:hAnsi="Times New Roman" w:cs="Times New Roman"/>
          <w:szCs w:val="20"/>
          <w:lang w:val="de-DE"/>
        </w:rPr>
        <w:t xml:space="preserve"> </w:t>
      </w:r>
      <w:hyperlink r:id="rId94" w:tgtFrame="_blank" w:history="1">
        <w:r w:rsidRPr="00123E69">
          <w:rPr>
            <w:rStyle w:val="Hyperlink"/>
            <w:rFonts w:ascii="Times New Roman" w:hAnsi="Times New Roman" w:cs="Times New Roman"/>
            <w:color w:val="auto"/>
            <w:szCs w:val="20"/>
            <w:u w:val="none"/>
            <w:lang w:val="de-DE"/>
          </w:rPr>
          <w:t>https://eur-lex.europa.eu/legal-content/ES/TXT/PDF/?uri=OJ:L_202302772</w:t>
        </w:r>
      </w:hyperlink>
    </w:p>
  </w:footnote>
  <w:footnote w:id="196">
    <w:p w14:paraId="2B9C7C73" w14:textId="77777777" w:rsidR="0064728F" w:rsidRPr="00123E69" w:rsidRDefault="0064728F" w:rsidP="0064728F">
      <w:pPr>
        <w:pStyle w:val="FootnoteText"/>
        <w:rPr>
          <w:rFonts w:ascii="Times New Roman" w:hAnsi="Times New Roman" w:cs="Times New Roman"/>
          <w:lang w:val="de-DE"/>
        </w:rPr>
      </w:pPr>
      <w:r w:rsidRPr="00BE1951">
        <w:rPr>
          <w:rStyle w:val="FootnoteReference"/>
          <w:rFonts w:ascii="Times New Roman" w:hAnsi="Times New Roman" w:cs="Times New Roman"/>
        </w:rPr>
        <w:footnoteRef/>
      </w:r>
      <w:r w:rsidRPr="00123E69">
        <w:rPr>
          <w:rFonts w:ascii="Times New Roman" w:hAnsi="Times New Roman" w:cs="Times New Roman"/>
          <w:lang w:val="de-DE"/>
        </w:rPr>
        <w:t xml:space="preserve"> https://www.oecd.org/en/data/datasets/policy-instruments-for-the-environment-pine-database.html</w:t>
      </w:r>
    </w:p>
  </w:footnote>
  <w:footnote w:id="197">
    <w:p w14:paraId="2D5F1F98" w14:textId="77777777" w:rsidR="0053368C" w:rsidRPr="00123E69" w:rsidRDefault="0053368C" w:rsidP="00C3706B">
      <w:pPr>
        <w:pStyle w:val="FootnoteText"/>
        <w:rPr>
          <w:rFonts w:ascii="Times New Roman" w:hAnsi="Times New Roman" w:cs="Times New Roman"/>
          <w:lang w:val="de-DE"/>
        </w:rPr>
      </w:pPr>
      <w:r w:rsidRPr="00BE1951">
        <w:rPr>
          <w:rStyle w:val="FootnoteReference"/>
          <w:rFonts w:ascii="Times New Roman" w:hAnsi="Times New Roman" w:cs="Times New Roman"/>
        </w:rPr>
        <w:footnoteRef/>
      </w:r>
      <w:r w:rsidRPr="00123E69">
        <w:rPr>
          <w:rFonts w:ascii="Times New Roman" w:hAnsi="Times New Roman" w:cs="Times New Roman"/>
          <w:lang w:val="de-DE"/>
        </w:rPr>
        <w:t xml:space="preserve"> </w:t>
      </w:r>
      <w:hyperlink r:id="rId95" w:history="1">
        <w:r w:rsidRPr="00123E69">
          <w:rPr>
            <w:rStyle w:val="Hyperlink"/>
            <w:rFonts w:ascii="Times New Roman" w:hAnsi="Times New Roman" w:cs="Times New Roman"/>
            <w:color w:val="auto"/>
            <w:u w:val="none"/>
            <w:lang w:val="de-DE"/>
          </w:rPr>
          <w:t>https://commission.europa.eu/strategy-and-policy/priorities-2019-2024/european-green-deal_en</w:t>
        </w:r>
      </w:hyperlink>
    </w:p>
  </w:footnote>
  <w:footnote w:id="198">
    <w:p w14:paraId="354BDF90" w14:textId="77777777" w:rsidR="0053368C" w:rsidRPr="00123E69" w:rsidRDefault="0053368C" w:rsidP="00C3706B">
      <w:pPr>
        <w:pStyle w:val="FootnoteText"/>
        <w:rPr>
          <w:rFonts w:ascii="Times New Roman" w:hAnsi="Times New Roman" w:cs="Times New Roman"/>
          <w:lang w:val="de-DE"/>
        </w:rPr>
      </w:pPr>
      <w:r w:rsidRPr="00BE1951">
        <w:rPr>
          <w:rStyle w:val="FootnoteReference"/>
          <w:rFonts w:ascii="Times New Roman" w:hAnsi="Times New Roman" w:cs="Times New Roman"/>
        </w:rPr>
        <w:footnoteRef/>
      </w:r>
      <w:r w:rsidRPr="00123E69">
        <w:rPr>
          <w:rFonts w:ascii="Times New Roman" w:hAnsi="Times New Roman" w:cs="Times New Roman"/>
          <w:lang w:val="de-DE"/>
        </w:rPr>
        <w:t xml:space="preserve"> </w:t>
      </w:r>
      <w:hyperlink r:id="rId96" w:history="1">
        <w:r w:rsidRPr="00123E69">
          <w:rPr>
            <w:rStyle w:val="Hyperlink"/>
            <w:rFonts w:ascii="Times New Roman" w:hAnsi="Times New Roman" w:cs="Times New Roman"/>
            <w:color w:val="auto"/>
            <w:u w:val="none"/>
            <w:lang w:val="de-DE"/>
          </w:rPr>
          <w:t>https://cinea.ec.europa.eu/programmes/life_en</w:t>
        </w:r>
      </w:hyperlink>
    </w:p>
  </w:footnote>
  <w:footnote w:id="199">
    <w:p w14:paraId="3ACC6CE2" w14:textId="77777777" w:rsidR="0053368C" w:rsidRPr="00123E69" w:rsidRDefault="0053368C" w:rsidP="00C3706B">
      <w:pPr>
        <w:pStyle w:val="FootnoteText"/>
        <w:rPr>
          <w:rFonts w:ascii="Times New Roman" w:hAnsi="Times New Roman" w:cs="Times New Roman"/>
          <w:lang w:val="de-DE"/>
        </w:rPr>
      </w:pPr>
      <w:r w:rsidRPr="00BE1951">
        <w:rPr>
          <w:rStyle w:val="FootnoteReference"/>
          <w:rFonts w:ascii="Times New Roman" w:hAnsi="Times New Roman" w:cs="Times New Roman"/>
        </w:rPr>
        <w:footnoteRef/>
      </w:r>
      <w:r w:rsidRPr="00123E69">
        <w:rPr>
          <w:rFonts w:ascii="Times New Roman" w:hAnsi="Times New Roman" w:cs="Times New Roman"/>
          <w:lang w:val="de-DE"/>
        </w:rPr>
        <w:t xml:space="preserve"> </w:t>
      </w:r>
      <w:hyperlink r:id="rId97" w:history="1">
        <w:r w:rsidRPr="00123E69">
          <w:rPr>
            <w:rStyle w:val="Hyperlink"/>
            <w:rFonts w:ascii="Times New Roman" w:hAnsi="Times New Roman" w:cs="Times New Roman"/>
            <w:color w:val="auto"/>
            <w:u w:val="none"/>
            <w:lang w:val="de-DE"/>
          </w:rPr>
          <w:t>https://environment.ec.europa.eu/topics/nature-and-biodiversity/nature-restoration-law_en</w:t>
        </w:r>
      </w:hyperlink>
    </w:p>
  </w:footnote>
  <w:footnote w:id="200">
    <w:p w14:paraId="4F79DE36" w14:textId="77777777" w:rsidR="0053368C" w:rsidRPr="00123E69" w:rsidRDefault="0053368C" w:rsidP="00C3706B">
      <w:pPr>
        <w:pStyle w:val="FootnoteText"/>
        <w:rPr>
          <w:rFonts w:ascii="Times New Roman" w:hAnsi="Times New Roman" w:cs="Times New Roman"/>
          <w:lang w:val="de-DE"/>
        </w:rPr>
      </w:pPr>
      <w:r w:rsidRPr="00BE1951">
        <w:rPr>
          <w:rStyle w:val="FootnoteReference"/>
          <w:rFonts w:ascii="Times New Roman" w:hAnsi="Times New Roman" w:cs="Times New Roman"/>
        </w:rPr>
        <w:footnoteRef/>
      </w:r>
      <w:r w:rsidRPr="00123E69">
        <w:rPr>
          <w:rFonts w:ascii="Times New Roman" w:hAnsi="Times New Roman" w:cs="Times New Roman"/>
          <w:lang w:val="de-DE"/>
        </w:rPr>
        <w:t xml:space="preserve"> </w:t>
      </w:r>
      <w:hyperlink r:id="rId98" w:history="1">
        <w:r w:rsidRPr="00123E69">
          <w:rPr>
            <w:rStyle w:val="Hyperlink"/>
            <w:rFonts w:ascii="Times New Roman" w:hAnsi="Times New Roman" w:cs="Times New Roman"/>
            <w:color w:val="auto"/>
            <w:u w:val="none"/>
            <w:lang w:val="de-DE"/>
          </w:rPr>
          <w:t>https://environment.ec.europa.eu/topics/nature-and-biodiversity/natura-2000_en</w:t>
        </w:r>
      </w:hyperlink>
    </w:p>
  </w:footnote>
  <w:footnote w:id="201">
    <w:p w14:paraId="114E9BBB" w14:textId="77777777" w:rsidR="00BE306D" w:rsidRPr="00123E69" w:rsidRDefault="00BE306D">
      <w:pPr>
        <w:pStyle w:val="FootnoteText"/>
        <w:rPr>
          <w:rFonts w:ascii="Times New Roman" w:hAnsi="Times New Roman" w:cs="Times New Roman"/>
          <w:lang w:val="de-DE"/>
        </w:rPr>
      </w:pPr>
      <w:r w:rsidRPr="00BE1951">
        <w:rPr>
          <w:rStyle w:val="FootnoteReference"/>
          <w:rFonts w:ascii="Times New Roman" w:hAnsi="Times New Roman" w:cs="Times New Roman"/>
        </w:rPr>
        <w:footnoteRef/>
      </w:r>
      <w:r w:rsidRPr="00123E69">
        <w:rPr>
          <w:rFonts w:ascii="Times New Roman" w:hAnsi="Times New Roman" w:cs="Times New Roman"/>
          <w:lang w:val="de-DE"/>
        </w:rPr>
        <w:t xml:space="preserve"> </w:t>
      </w:r>
      <w:r w:rsidR="00453C9A" w:rsidRPr="00123E69">
        <w:rPr>
          <w:rFonts w:ascii="Times New Roman" w:hAnsi="Times New Roman" w:cs="Times New Roman"/>
          <w:lang w:val="de-DE"/>
        </w:rPr>
        <w:t>https://natura2000.lu/</w:t>
      </w:r>
    </w:p>
  </w:footnote>
  <w:footnote w:id="202">
    <w:p w14:paraId="0FB90DCF" w14:textId="77777777" w:rsidR="0053368C" w:rsidRPr="00123E69" w:rsidRDefault="0053368C" w:rsidP="00C3706B">
      <w:pPr>
        <w:pStyle w:val="FootnoteText"/>
        <w:rPr>
          <w:rFonts w:ascii="Times New Roman" w:hAnsi="Times New Roman" w:cs="Times New Roman"/>
          <w:lang w:val="de-DE"/>
        </w:rPr>
      </w:pPr>
      <w:r w:rsidRPr="00BE1951">
        <w:rPr>
          <w:rStyle w:val="FootnoteReference"/>
          <w:rFonts w:ascii="Times New Roman" w:hAnsi="Times New Roman" w:cs="Times New Roman"/>
        </w:rPr>
        <w:footnoteRef/>
      </w:r>
      <w:r w:rsidRPr="00123E69">
        <w:rPr>
          <w:rFonts w:ascii="Times New Roman" w:hAnsi="Times New Roman" w:cs="Times New Roman"/>
          <w:lang w:val="de-DE"/>
        </w:rPr>
        <w:t xml:space="preserve"> </w:t>
      </w:r>
      <w:hyperlink r:id="rId99" w:history="1">
        <w:r w:rsidRPr="00123E69">
          <w:rPr>
            <w:rStyle w:val="Hyperlink"/>
            <w:rFonts w:ascii="Times New Roman" w:hAnsi="Times New Roman" w:cs="Times New Roman"/>
            <w:color w:val="auto"/>
            <w:u w:val="none"/>
            <w:lang w:val="de-DE"/>
          </w:rPr>
          <w:t>https://research-and-innovation.ec.europa.eu/funding/funding-opportunities/funding-programmes-and-open-calls/horizon-europe_en</w:t>
        </w:r>
      </w:hyperlink>
    </w:p>
  </w:footnote>
  <w:footnote w:id="203">
    <w:p w14:paraId="49536C81" w14:textId="77777777" w:rsidR="0053368C" w:rsidRPr="00123E69" w:rsidRDefault="0053368C" w:rsidP="00C3706B">
      <w:pPr>
        <w:pStyle w:val="FootnoteText"/>
        <w:rPr>
          <w:rFonts w:ascii="Times New Roman" w:hAnsi="Times New Roman" w:cs="Times New Roman"/>
          <w:lang w:val="de-DE"/>
        </w:rPr>
      </w:pPr>
      <w:r w:rsidRPr="00BE1951">
        <w:rPr>
          <w:rStyle w:val="FootnoteReference"/>
          <w:rFonts w:ascii="Times New Roman" w:hAnsi="Times New Roman" w:cs="Times New Roman"/>
        </w:rPr>
        <w:footnoteRef/>
      </w:r>
      <w:r w:rsidRPr="00123E69">
        <w:rPr>
          <w:rFonts w:ascii="Times New Roman" w:hAnsi="Times New Roman" w:cs="Times New Roman"/>
          <w:lang w:val="de-DE"/>
        </w:rPr>
        <w:t xml:space="preserve"> </w:t>
      </w:r>
      <w:hyperlink r:id="rId100" w:history="1">
        <w:r w:rsidRPr="00123E69">
          <w:rPr>
            <w:rStyle w:val="Hyperlink"/>
            <w:rFonts w:ascii="Times New Roman" w:hAnsi="Times New Roman" w:cs="Times New Roman"/>
            <w:color w:val="auto"/>
            <w:u w:val="none"/>
            <w:lang w:val="de-DE"/>
          </w:rPr>
          <w:t>https://commission.europa.eu/business-economy-euro/economic-recovery/recovery-and-resilience-facility_en</w:t>
        </w:r>
      </w:hyperlink>
    </w:p>
  </w:footnote>
  <w:footnote w:id="204">
    <w:p w14:paraId="20767472" w14:textId="77777777" w:rsidR="0053368C" w:rsidRPr="00123E69" w:rsidRDefault="0053368C" w:rsidP="00C3706B">
      <w:pPr>
        <w:pStyle w:val="FootnoteText"/>
        <w:rPr>
          <w:rFonts w:ascii="Times New Roman" w:hAnsi="Times New Roman" w:cs="Times New Roman"/>
          <w:lang w:val="de-DE"/>
        </w:rPr>
      </w:pPr>
      <w:r w:rsidRPr="00BE1951">
        <w:rPr>
          <w:rStyle w:val="FootnoteReference"/>
          <w:rFonts w:ascii="Times New Roman" w:hAnsi="Times New Roman" w:cs="Times New Roman"/>
        </w:rPr>
        <w:footnoteRef/>
      </w:r>
      <w:r w:rsidRPr="00123E69">
        <w:rPr>
          <w:rFonts w:ascii="Times New Roman" w:hAnsi="Times New Roman" w:cs="Times New Roman"/>
          <w:lang w:val="de-DE"/>
        </w:rPr>
        <w:t xml:space="preserve"> </w:t>
      </w:r>
      <w:hyperlink r:id="rId101" w:history="1">
        <w:r w:rsidRPr="00123E69">
          <w:rPr>
            <w:rStyle w:val="Hyperlink"/>
            <w:rFonts w:ascii="Times New Roman" w:hAnsi="Times New Roman" w:cs="Times New Roman"/>
            <w:color w:val="auto"/>
            <w:u w:val="none"/>
            <w:lang w:val="de-DE"/>
          </w:rPr>
          <w:t>https://agriculture.ec.europa.eu/common-agricultural-policy_en</w:t>
        </w:r>
      </w:hyperlink>
    </w:p>
  </w:footnote>
  <w:footnote w:id="205">
    <w:p w14:paraId="7B5DFC3F" w14:textId="77777777" w:rsidR="0053368C" w:rsidRPr="00123E69" w:rsidRDefault="0053368C" w:rsidP="00C3706B">
      <w:pPr>
        <w:pStyle w:val="FootnoteText"/>
        <w:rPr>
          <w:rFonts w:ascii="Times New Roman" w:hAnsi="Times New Roman" w:cs="Times New Roman"/>
          <w:lang w:val="de-DE"/>
        </w:rPr>
      </w:pPr>
      <w:r w:rsidRPr="00BE1951">
        <w:rPr>
          <w:rStyle w:val="FootnoteReference"/>
          <w:rFonts w:ascii="Times New Roman" w:hAnsi="Times New Roman" w:cs="Times New Roman"/>
        </w:rPr>
        <w:footnoteRef/>
      </w:r>
      <w:r w:rsidRPr="00123E69">
        <w:rPr>
          <w:rFonts w:ascii="Times New Roman" w:hAnsi="Times New Roman" w:cs="Times New Roman"/>
          <w:lang w:val="de-DE"/>
        </w:rPr>
        <w:t xml:space="preserve"> </w:t>
      </w:r>
      <w:hyperlink r:id="rId102" w:history="1">
        <w:r w:rsidRPr="00123E69">
          <w:rPr>
            <w:rStyle w:val="Hyperlink"/>
            <w:rFonts w:ascii="Times New Roman" w:hAnsi="Times New Roman" w:cs="Times New Roman"/>
            <w:color w:val="auto"/>
            <w:u w:val="none"/>
            <w:lang w:val="de-DE"/>
          </w:rPr>
          <w:t>https://commission.europa.eu/funding-and-tenders/find-funding/eu-funding-programmes/european-agricultural-fund-rural-development-eafrd_en</w:t>
        </w:r>
      </w:hyperlink>
    </w:p>
  </w:footnote>
  <w:footnote w:id="206">
    <w:p w14:paraId="5FA2FDFD" w14:textId="77777777" w:rsidR="0053368C" w:rsidRPr="00123E69" w:rsidRDefault="0053368C" w:rsidP="00C3706B">
      <w:pPr>
        <w:pStyle w:val="FootnoteText"/>
        <w:rPr>
          <w:rFonts w:ascii="Times New Roman" w:hAnsi="Times New Roman" w:cs="Times New Roman"/>
          <w:lang w:val="de-DE"/>
        </w:rPr>
      </w:pPr>
      <w:r w:rsidRPr="00BE1951">
        <w:rPr>
          <w:rStyle w:val="FootnoteReference"/>
          <w:rFonts w:ascii="Times New Roman" w:hAnsi="Times New Roman" w:cs="Times New Roman"/>
        </w:rPr>
        <w:footnoteRef/>
      </w:r>
      <w:r w:rsidRPr="00123E69">
        <w:rPr>
          <w:rFonts w:ascii="Times New Roman" w:hAnsi="Times New Roman" w:cs="Times New Roman"/>
          <w:lang w:val="de-DE"/>
        </w:rPr>
        <w:t xml:space="preserve"> </w:t>
      </w:r>
      <w:hyperlink r:id="rId103" w:history="1">
        <w:r w:rsidRPr="00123E69">
          <w:rPr>
            <w:rStyle w:val="Hyperlink"/>
            <w:rFonts w:ascii="Times New Roman" w:hAnsi="Times New Roman" w:cs="Times New Roman"/>
            <w:color w:val="auto"/>
            <w:u w:val="none"/>
            <w:lang w:val="de-DE"/>
          </w:rPr>
          <w:t>https://ec.europa.eu/regional_policy/en/policy/what/investment-policy/</w:t>
        </w:r>
      </w:hyperlink>
    </w:p>
  </w:footnote>
  <w:footnote w:id="207">
    <w:p w14:paraId="0AF6AB8E" w14:textId="77777777" w:rsidR="00E61A9F" w:rsidRPr="00123E69" w:rsidRDefault="00E61A9F">
      <w:pPr>
        <w:pStyle w:val="FootnoteText"/>
        <w:rPr>
          <w:rFonts w:ascii="Times New Roman" w:hAnsi="Times New Roman" w:cs="Times New Roman"/>
          <w:lang w:val="de-DE"/>
        </w:rPr>
      </w:pPr>
      <w:r w:rsidRPr="00BE1951">
        <w:rPr>
          <w:rStyle w:val="FootnoteReference"/>
          <w:rFonts w:ascii="Times New Roman" w:hAnsi="Times New Roman" w:cs="Times New Roman"/>
        </w:rPr>
        <w:footnoteRef/>
      </w:r>
      <w:r w:rsidRPr="00123E69">
        <w:rPr>
          <w:rFonts w:ascii="Times New Roman" w:hAnsi="Times New Roman" w:cs="Times New Roman"/>
          <w:lang w:val="de-DE"/>
        </w:rPr>
        <w:t xml:space="preserve"> https://cooperation.gouvernement.lu/en/service/activites.html</w:t>
      </w:r>
    </w:p>
  </w:footnote>
  <w:footnote w:id="208">
    <w:p w14:paraId="3420157E" w14:textId="77777777" w:rsidR="0053368C" w:rsidRPr="00123E69" w:rsidRDefault="0053368C" w:rsidP="00C3706B">
      <w:pPr>
        <w:pStyle w:val="FootnoteText"/>
        <w:rPr>
          <w:rFonts w:ascii="Times New Roman" w:hAnsi="Times New Roman" w:cs="Times New Roman"/>
          <w:lang w:val="de-DE"/>
        </w:rPr>
      </w:pPr>
      <w:r w:rsidRPr="00BE1951">
        <w:rPr>
          <w:rStyle w:val="FootnoteReference"/>
          <w:rFonts w:ascii="Times New Roman" w:hAnsi="Times New Roman" w:cs="Times New Roman"/>
        </w:rPr>
        <w:footnoteRef/>
      </w:r>
      <w:r w:rsidRPr="00123E69">
        <w:rPr>
          <w:rFonts w:ascii="Times New Roman" w:hAnsi="Times New Roman" w:cs="Times New Roman"/>
          <w:lang w:val="de-DE"/>
        </w:rPr>
        <w:t xml:space="preserve"> </w:t>
      </w:r>
      <w:hyperlink r:id="rId104" w:history="1">
        <w:r w:rsidRPr="00123E69">
          <w:rPr>
            <w:rStyle w:val="Hyperlink"/>
            <w:rFonts w:ascii="Times New Roman" w:hAnsi="Times New Roman" w:cs="Times New Roman"/>
            <w:color w:val="auto"/>
            <w:u w:val="none"/>
            <w:lang w:val="de-DE"/>
          </w:rPr>
          <w:t>https://environment.public.lu/fr/natur/biodiversite/pnpn/html</w:t>
        </w:r>
      </w:hyperlink>
    </w:p>
  </w:footnote>
  <w:footnote w:id="209">
    <w:p w14:paraId="4DE5515F" w14:textId="77777777" w:rsidR="00CF1265" w:rsidRPr="00123E69" w:rsidRDefault="00CF1265">
      <w:pPr>
        <w:pStyle w:val="FootnoteText"/>
        <w:rPr>
          <w:rFonts w:ascii="Times New Roman" w:hAnsi="Times New Roman" w:cs="Times New Roman"/>
          <w:lang w:val="de-DE"/>
        </w:rPr>
      </w:pPr>
      <w:r w:rsidRPr="00BE1951">
        <w:rPr>
          <w:rStyle w:val="FootnoteReference"/>
          <w:rFonts w:ascii="Times New Roman" w:hAnsi="Times New Roman" w:cs="Times New Roman"/>
        </w:rPr>
        <w:footnoteRef/>
      </w:r>
      <w:r w:rsidRPr="00123E69">
        <w:rPr>
          <w:rFonts w:ascii="Times New Roman" w:hAnsi="Times New Roman" w:cs="Times New Roman"/>
          <w:lang w:val="de-DE"/>
        </w:rPr>
        <w:t xml:space="preserve"> https://klima.lu/en/news-2/the-minister-serge-wilmes-presented-the-national-strategy-for-international-climate-finance-2026-2030/</w:t>
      </w:r>
    </w:p>
  </w:footnote>
  <w:footnote w:id="210">
    <w:p w14:paraId="716F981A" w14:textId="77777777" w:rsidR="0053368C" w:rsidRPr="00BE1951" w:rsidRDefault="0053368C" w:rsidP="00C3706B">
      <w:pPr>
        <w:pStyle w:val="FootnoteText"/>
        <w:rPr>
          <w:rFonts w:ascii="Times New Roman" w:hAnsi="Times New Roman" w:cs="Times New Roman"/>
          <w:lang w:val="fr-CA"/>
        </w:rPr>
      </w:pPr>
      <w:r w:rsidRPr="00BE1951">
        <w:rPr>
          <w:rStyle w:val="FootnoteReference"/>
          <w:rFonts w:ascii="Times New Roman" w:hAnsi="Times New Roman" w:cs="Times New Roman"/>
        </w:rPr>
        <w:footnoteRef/>
      </w:r>
      <w:r w:rsidRPr="00BE1951">
        <w:rPr>
          <w:rFonts w:ascii="Times New Roman" w:hAnsi="Times New Roman" w:cs="Times New Roman"/>
          <w:lang w:val="fr-CA"/>
        </w:rPr>
        <w:t xml:space="preserve"> igf.gouvernement.lu</w:t>
      </w:r>
    </w:p>
  </w:footnote>
  <w:footnote w:id="211">
    <w:p w14:paraId="612B218B" w14:textId="77777777" w:rsidR="0053368C" w:rsidRPr="00BE1951" w:rsidRDefault="0053368C" w:rsidP="00C3706B">
      <w:pPr>
        <w:pStyle w:val="FootnoteText"/>
        <w:rPr>
          <w:rFonts w:ascii="Times New Roman" w:hAnsi="Times New Roman" w:cs="Times New Roman"/>
          <w:lang w:val="fr-CA"/>
        </w:rPr>
      </w:pPr>
      <w:r w:rsidRPr="00BE1951">
        <w:rPr>
          <w:rStyle w:val="FootnoteReference"/>
          <w:rFonts w:ascii="Times New Roman" w:hAnsi="Times New Roman" w:cs="Times New Roman"/>
        </w:rPr>
        <w:footnoteRef/>
      </w:r>
      <w:r w:rsidRPr="00BE1951">
        <w:rPr>
          <w:rFonts w:ascii="Times New Roman" w:hAnsi="Times New Roman" w:cs="Times New Roman"/>
          <w:lang w:val="fr-CA"/>
        </w:rPr>
        <w:t xml:space="preserve"> pactenature.lu</w:t>
      </w:r>
    </w:p>
  </w:footnote>
  <w:footnote w:id="212">
    <w:p w14:paraId="4EB2B453" w14:textId="77777777" w:rsidR="0053368C" w:rsidRPr="00BE1951" w:rsidRDefault="0053368C" w:rsidP="00C3706B">
      <w:pPr>
        <w:pStyle w:val="FootnoteText"/>
        <w:rPr>
          <w:rFonts w:ascii="Times New Roman" w:hAnsi="Times New Roman" w:cs="Times New Roman"/>
          <w:lang w:val="fr-CA"/>
        </w:rPr>
      </w:pPr>
      <w:r w:rsidRPr="00BE1951">
        <w:rPr>
          <w:rStyle w:val="FootnoteReference"/>
          <w:rFonts w:ascii="Times New Roman" w:hAnsi="Times New Roman" w:cs="Times New Roman"/>
        </w:rPr>
        <w:footnoteRef/>
      </w:r>
      <w:r w:rsidRPr="00BE1951">
        <w:rPr>
          <w:rFonts w:ascii="Times New Roman" w:hAnsi="Times New Roman" w:cs="Times New Roman"/>
          <w:lang w:val="fr-CA"/>
        </w:rPr>
        <w:t xml:space="preserve"> https://environnement.public.lu/fr.html</w:t>
      </w:r>
    </w:p>
  </w:footnote>
  <w:footnote w:id="213">
    <w:p w14:paraId="38BCC465" w14:textId="77777777" w:rsidR="0053368C" w:rsidRPr="00BE1951" w:rsidRDefault="0053368C" w:rsidP="00C3706B">
      <w:pPr>
        <w:pStyle w:val="FootnoteText"/>
        <w:rPr>
          <w:rFonts w:ascii="Times New Roman" w:hAnsi="Times New Roman" w:cs="Times New Roman"/>
          <w:lang w:val="fr-CA"/>
        </w:rPr>
      </w:pPr>
      <w:r w:rsidRPr="00BE1951">
        <w:rPr>
          <w:rStyle w:val="FootnoteReference"/>
          <w:rFonts w:ascii="Times New Roman" w:hAnsi="Times New Roman" w:cs="Times New Roman"/>
        </w:rPr>
        <w:footnoteRef/>
      </w:r>
      <w:r w:rsidRPr="00BE1951">
        <w:rPr>
          <w:rFonts w:ascii="Times New Roman" w:hAnsi="Times New Roman" w:cs="Times New Roman"/>
          <w:lang w:val="fr-CA"/>
        </w:rPr>
        <w:t xml:space="preserve"> MyGuichet.lu</w:t>
      </w:r>
    </w:p>
  </w:footnote>
  <w:footnote w:id="214">
    <w:p w14:paraId="3CC73447" w14:textId="77777777" w:rsidR="0053368C" w:rsidRPr="00BE1951" w:rsidRDefault="0053368C" w:rsidP="00C3706B">
      <w:pPr>
        <w:pStyle w:val="FootnoteText"/>
        <w:rPr>
          <w:rFonts w:ascii="Times New Roman" w:hAnsi="Times New Roman" w:cs="Times New Roman"/>
          <w:lang w:val="fr-CA"/>
        </w:rPr>
      </w:pPr>
      <w:r w:rsidRPr="00BE1951">
        <w:rPr>
          <w:rStyle w:val="FootnoteReference"/>
          <w:rFonts w:ascii="Times New Roman" w:hAnsi="Times New Roman" w:cs="Times New Roman"/>
        </w:rPr>
        <w:footnoteRef/>
      </w:r>
      <w:r w:rsidRPr="00BE1951">
        <w:rPr>
          <w:rFonts w:ascii="Times New Roman" w:hAnsi="Times New Roman" w:cs="Times New Roman"/>
          <w:lang w:val="fr-CA"/>
        </w:rPr>
        <w:t xml:space="preserve"> </w:t>
      </w:r>
      <w:hyperlink r:id="rId105" w:history="1">
        <w:r w:rsidRPr="00BE1951">
          <w:rPr>
            <w:rStyle w:val="Hyperlink"/>
            <w:rFonts w:ascii="Times New Roman" w:hAnsi="Times New Roman" w:cs="Times New Roman"/>
            <w:color w:val="auto"/>
            <w:u w:val="none"/>
            <w:lang w:val="fr-CA"/>
          </w:rPr>
          <w:t>www.pactenature.lu</w:t>
        </w:r>
      </w:hyperlink>
    </w:p>
  </w:footnote>
  <w:footnote w:id="215">
    <w:p w14:paraId="412D5C9D" w14:textId="77777777" w:rsidR="0053368C" w:rsidRPr="00BE1951" w:rsidRDefault="0053368C" w:rsidP="00C3706B">
      <w:pPr>
        <w:pStyle w:val="FootnoteText"/>
        <w:rPr>
          <w:rFonts w:ascii="Times New Roman" w:hAnsi="Times New Roman" w:cs="Times New Roman"/>
          <w:lang w:val="fr-CA"/>
        </w:rPr>
      </w:pPr>
      <w:r w:rsidRPr="00BE1951">
        <w:rPr>
          <w:rStyle w:val="FootnoteReference"/>
          <w:rFonts w:ascii="Times New Roman" w:hAnsi="Times New Roman" w:cs="Times New Roman"/>
        </w:rPr>
        <w:footnoteRef/>
      </w:r>
      <w:r w:rsidRPr="00BE1951">
        <w:rPr>
          <w:rFonts w:ascii="Times New Roman" w:hAnsi="Times New Roman" w:cs="Times New Roman"/>
          <w:lang w:val="fr-CA"/>
        </w:rPr>
        <w:t xml:space="preserve"> </w:t>
      </w:r>
      <w:hyperlink r:id="rId106" w:history="1">
        <w:r w:rsidRPr="00BE1951">
          <w:rPr>
            <w:rStyle w:val="Hyperlink"/>
            <w:rFonts w:ascii="Times New Roman" w:hAnsi="Times New Roman" w:cs="Times New Roman"/>
            <w:color w:val="auto"/>
            <w:u w:val="none"/>
            <w:lang w:val="fr-CA"/>
          </w:rPr>
          <w:t>www.pactenature.lu</w:t>
        </w:r>
      </w:hyperlink>
    </w:p>
  </w:footnote>
  <w:footnote w:id="216">
    <w:p w14:paraId="0446BE31" w14:textId="77777777" w:rsidR="0084450D" w:rsidRPr="00BE1951" w:rsidRDefault="0084450D" w:rsidP="0084450D">
      <w:pPr>
        <w:pStyle w:val="FootnoteText"/>
        <w:rPr>
          <w:rFonts w:ascii="Times New Roman" w:hAnsi="Times New Roman" w:cs="Times New Roman"/>
          <w:lang w:val="fr-CA"/>
        </w:rPr>
      </w:pPr>
      <w:r w:rsidRPr="00BE1951">
        <w:rPr>
          <w:rStyle w:val="FootnoteReference"/>
          <w:rFonts w:ascii="Times New Roman" w:hAnsi="Times New Roman" w:cs="Times New Roman"/>
        </w:rPr>
        <w:footnoteRef/>
      </w:r>
      <w:r w:rsidRPr="00BE1951">
        <w:rPr>
          <w:rFonts w:ascii="Times New Roman" w:hAnsi="Times New Roman" w:cs="Times New Roman"/>
          <w:lang w:val="fr-CA"/>
        </w:rPr>
        <w:t xml:space="preserve"> https://budget.public.lu/lb/budget2026/am-detail.html</w:t>
      </w:r>
    </w:p>
  </w:footnote>
  <w:footnote w:id="217">
    <w:p w14:paraId="28FB1865" w14:textId="77777777" w:rsidR="0053368C" w:rsidRPr="00BE1951" w:rsidRDefault="0053368C" w:rsidP="00C3706B">
      <w:pPr>
        <w:pStyle w:val="FootnoteText"/>
        <w:rPr>
          <w:rFonts w:ascii="Times New Roman" w:hAnsi="Times New Roman" w:cs="Times New Roman"/>
          <w:lang w:val="fr-CA"/>
        </w:rPr>
      </w:pPr>
      <w:r w:rsidRPr="00BE1951">
        <w:rPr>
          <w:rStyle w:val="FootnoteReference"/>
          <w:rFonts w:ascii="Times New Roman" w:hAnsi="Times New Roman" w:cs="Times New Roman"/>
        </w:rPr>
        <w:footnoteRef/>
      </w:r>
      <w:r w:rsidRPr="00BE1951">
        <w:rPr>
          <w:rFonts w:ascii="Times New Roman" w:hAnsi="Times New Roman" w:cs="Times New Roman"/>
          <w:lang w:val="fr-CA"/>
        </w:rPr>
        <w:t xml:space="preserve"> </w:t>
      </w:r>
      <w:hyperlink r:id="rId107" w:history="1">
        <w:r w:rsidRPr="00BE1951">
          <w:rPr>
            <w:rStyle w:val="Hyperlink"/>
            <w:rFonts w:ascii="Times New Roman" w:hAnsi="Times New Roman" w:cs="Times New Roman"/>
            <w:color w:val="auto"/>
            <w:u w:val="none"/>
            <w:lang w:val="fr-FR"/>
          </w:rPr>
          <w:t>hhttps://agriculture.ec.europa.eu/common-agricultural-policy/financing-cap/cap-funds_en</w:t>
        </w:r>
      </w:hyperlink>
    </w:p>
  </w:footnote>
  <w:footnote w:id="218">
    <w:p w14:paraId="43E3B62E" w14:textId="77777777" w:rsidR="00CF3515" w:rsidRPr="00BE1951" w:rsidRDefault="00CF3515" w:rsidP="00CF3515">
      <w:pPr>
        <w:pStyle w:val="FootnoteText"/>
        <w:rPr>
          <w:rFonts w:ascii="Times New Roman" w:hAnsi="Times New Roman" w:cs="Times New Roman"/>
          <w:lang w:val="fr-CA"/>
        </w:rPr>
      </w:pPr>
      <w:r w:rsidRPr="00BE1951">
        <w:rPr>
          <w:rStyle w:val="FootnoteReference"/>
          <w:rFonts w:ascii="Times New Roman" w:hAnsi="Times New Roman" w:cs="Times New Roman"/>
        </w:rPr>
        <w:footnoteRef/>
      </w:r>
      <w:r w:rsidRPr="00BE1951">
        <w:rPr>
          <w:rFonts w:ascii="Times New Roman" w:hAnsi="Times New Roman" w:cs="Times New Roman"/>
          <w:lang w:val="fr-CA"/>
        </w:rPr>
        <w:t xml:space="preserve"> </w:t>
      </w:r>
      <w:hyperlink r:id="rId108" w:history="1">
        <w:r w:rsidRPr="00BE1951">
          <w:rPr>
            <w:rStyle w:val="Hyperlink"/>
            <w:rFonts w:ascii="Times New Roman" w:hAnsi="Times New Roman" w:cs="Times New Roman"/>
            <w:color w:val="auto"/>
            <w:u w:val="none"/>
            <w:lang w:val="fr-CA"/>
          </w:rPr>
          <w:t>https://environment.public.lu/fr/natur/biodiversite/pnpn/html</w:t>
        </w:r>
      </w:hyperlink>
    </w:p>
  </w:footnote>
  <w:footnote w:id="219">
    <w:p w14:paraId="11D0D43C" w14:textId="77777777" w:rsidR="00CF3515" w:rsidRPr="00BE1951" w:rsidRDefault="00CF3515" w:rsidP="00CF3515">
      <w:pPr>
        <w:pStyle w:val="FootnoteText"/>
        <w:rPr>
          <w:rFonts w:ascii="Times New Roman" w:hAnsi="Times New Roman" w:cs="Times New Roman"/>
          <w:lang w:val="fr-CA"/>
        </w:rPr>
      </w:pPr>
      <w:r w:rsidRPr="00BE1951">
        <w:rPr>
          <w:rStyle w:val="FootnoteReference"/>
          <w:rFonts w:ascii="Times New Roman" w:hAnsi="Times New Roman" w:cs="Times New Roman"/>
        </w:rPr>
        <w:footnoteRef/>
      </w:r>
      <w:r w:rsidRPr="00BE1951">
        <w:rPr>
          <w:rFonts w:ascii="Times New Roman" w:hAnsi="Times New Roman" w:cs="Times New Roman"/>
          <w:lang w:val="fr-CA"/>
        </w:rPr>
        <w:t xml:space="preserve"> </w:t>
      </w:r>
      <w:hyperlink r:id="rId109" w:history="1">
        <w:r w:rsidRPr="00BE1951">
          <w:rPr>
            <w:rStyle w:val="Hyperlink"/>
            <w:rFonts w:ascii="Times New Roman" w:hAnsi="Times New Roman" w:cs="Times New Roman"/>
            <w:color w:val="auto"/>
            <w:u w:val="none"/>
            <w:lang w:val="fr-CA"/>
          </w:rPr>
          <w:t>https://environment.public.lu/fr/natur/biodiversite/pnpn/html</w:t>
        </w:r>
      </w:hyperlink>
    </w:p>
  </w:footnote>
  <w:footnote w:id="220">
    <w:p w14:paraId="136ACD41" w14:textId="77777777" w:rsidR="0053368C" w:rsidRPr="00BE1951" w:rsidRDefault="0053368C" w:rsidP="00C3706B">
      <w:pPr>
        <w:pStyle w:val="FootnoteText"/>
        <w:rPr>
          <w:rFonts w:ascii="Times New Roman" w:hAnsi="Times New Roman" w:cs="Times New Roman"/>
        </w:rPr>
      </w:pPr>
      <w:r w:rsidRPr="00BE1951">
        <w:rPr>
          <w:rStyle w:val="FootnoteReference"/>
          <w:rFonts w:ascii="Times New Roman" w:hAnsi="Times New Roman" w:cs="Times New Roman"/>
        </w:rPr>
        <w:footnoteRef/>
      </w:r>
      <w:r w:rsidRPr="00BE1951">
        <w:rPr>
          <w:rFonts w:ascii="Times New Roman" w:hAnsi="Times New Roman" w:cs="Times New Roman"/>
        </w:rPr>
        <w:t xml:space="preserve"> Luxembourg ODA Overview, available at </w:t>
      </w:r>
      <w:hyperlink r:id="rId110" w:history="1">
        <w:r w:rsidRPr="00BE1951">
          <w:rPr>
            <w:rStyle w:val="Hyperlink"/>
            <w:rFonts w:ascii="Times New Roman" w:hAnsi="Times New Roman" w:cs="Times New Roman"/>
            <w:color w:val="auto"/>
            <w:u w:val="none"/>
          </w:rPr>
          <w:t>https://www.oecd.org/content/dam/oecd/en/publications/reports/2025/06/development-co-operation-profiles</w:t>
        </w:r>
      </w:hyperlink>
    </w:p>
  </w:footnote>
  <w:footnote w:id="221">
    <w:p w14:paraId="0350E6B9" w14:textId="77777777" w:rsidR="00613985" w:rsidRPr="00BE1951" w:rsidRDefault="00613985">
      <w:pPr>
        <w:pStyle w:val="FootnoteText"/>
        <w:rPr>
          <w:rFonts w:ascii="Times New Roman" w:hAnsi="Times New Roman" w:cs="Times New Roman"/>
        </w:rPr>
      </w:pPr>
      <w:r w:rsidRPr="00BE1951">
        <w:rPr>
          <w:rStyle w:val="FootnoteReference"/>
          <w:rFonts w:ascii="Times New Roman" w:hAnsi="Times New Roman" w:cs="Times New Roman"/>
        </w:rPr>
        <w:footnoteRef/>
      </w:r>
      <w:r w:rsidRPr="00BE1951">
        <w:rPr>
          <w:rFonts w:ascii="Times New Roman" w:hAnsi="Times New Roman" w:cs="Times New Roman"/>
        </w:rPr>
        <w:t xml:space="preserve"> </w:t>
      </w:r>
      <w:r w:rsidR="00DA2718" w:rsidRPr="00BE1951">
        <w:rPr>
          <w:rFonts w:ascii="Times New Roman" w:hAnsi="Times New Roman" w:cs="Times New Roman"/>
        </w:rPr>
        <w:t>https://gouvernement.lu/dam-assets/images-documents/actualites/2026/06-juin/16-wilmes-fci/document/stratgie-nationale-du-financement-climatique-international-2026-2030.pdf</w:t>
      </w:r>
    </w:p>
  </w:footnote>
  <w:footnote w:id="222">
    <w:p w14:paraId="51AFEBD9" w14:textId="77777777" w:rsidR="00E12A39" w:rsidRPr="00BE1951" w:rsidRDefault="00E12A39" w:rsidP="00E12A39">
      <w:pPr>
        <w:pStyle w:val="FootnoteText"/>
        <w:rPr>
          <w:rFonts w:ascii="Times New Roman" w:hAnsi="Times New Roman" w:cs="Times New Roman"/>
        </w:rPr>
      </w:pPr>
      <w:r w:rsidRPr="00BE1951">
        <w:rPr>
          <w:rStyle w:val="FootnoteReference"/>
          <w:rFonts w:ascii="Times New Roman" w:hAnsi="Times New Roman" w:cs="Times New Roman"/>
        </w:rPr>
        <w:footnoteRef/>
      </w:r>
      <w:r w:rsidRPr="00BE1951">
        <w:rPr>
          <w:rFonts w:ascii="Times New Roman" w:hAnsi="Times New Roman" w:cs="Times New Roman"/>
        </w:rPr>
        <w:t xml:space="preserve"> </w:t>
      </w:r>
      <w:hyperlink r:id="rId111" w:history="1">
        <w:r w:rsidRPr="00BE1951">
          <w:rPr>
            <w:rStyle w:val="Hyperlink"/>
            <w:rFonts w:ascii="Times New Roman" w:hAnsi="Times New Roman" w:cs="Times New Roman"/>
            <w:color w:val="auto"/>
            <w:u w:val="none"/>
          </w:rPr>
          <w:t>https://www.thegef.org/sites/default/files/council-meeting-document</w:t>
        </w:r>
      </w:hyperlink>
    </w:p>
  </w:footnote>
  <w:footnote w:id="223">
    <w:p w14:paraId="64F7B6DA" w14:textId="77777777" w:rsidR="00E12A39" w:rsidRPr="00BE1951" w:rsidRDefault="00E12A39" w:rsidP="00E12A39">
      <w:pPr>
        <w:pStyle w:val="FootnoteText"/>
        <w:rPr>
          <w:rFonts w:ascii="Times New Roman" w:hAnsi="Times New Roman" w:cs="Times New Roman"/>
        </w:rPr>
      </w:pPr>
      <w:r w:rsidRPr="00BE1951">
        <w:rPr>
          <w:rStyle w:val="FootnoteReference"/>
          <w:rFonts w:ascii="Times New Roman" w:hAnsi="Times New Roman" w:cs="Times New Roman"/>
        </w:rPr>
        <w:footnoteRef/>
      </w:r>
      <w:r w:rsidRPr="00BE1951">
        <w:rPr>
          <w:rFonts w:ascii="Times New Roman" w:hAnsi="Times New Roman" w:cs="Times New Roman"/>
        </w:rPr>
        <w:t xml:space="preserve"> </w:t>
      </w:r>
      <w:r w:rsidR="009760A6" w:rsidRPr="00BE1951">
        <w:rPr>
          <w:rFonts w:ascii="Times New Roman" w:hAnsi="Times New Roman" w:cs="Times New Roman"/>
        </w:rPr>
        <w:t xml:space="preserve">GEF </w:t>
      </w:r>
      <w:r w:rsidRPr="00BE1951">
        <w:rPr>
          <w:rFonts w:ascii="Times New Roman" w:hAnsi="Times New Roman" w:cs="Times New Roman"/>
        </w:rPr>
        <w:t xml:space="preserve">Towards a resource mobilization strategy for the global biodiversity framework fund 2025-2030 </w:t>
      </w:r>
      <w:hyperlink r:id="rId112" w:history="1">
        <w:r w:rsidRPr="00BE1951">
          <w:rPr>
            <w:rStyle w:val="Hyperlink"/>
            <w:rFonts w:ascii="Times New Roman" w:hAnsi="Times New Roman" w:cs="Times New Roman"/>
            <w:color w:val="auto"/>
            <w:u w:val="none"/>
          </w:rPr>
          <w:t>https://www.thegef.org/sites/default/files/documents/2025-12/en_gef.gbff_.c.05.04.rev_.01_resource%20mobilization%20strategy%20for%20the%20global%20biodiversity%20framework%20fund_0.pdf</w:t>
        </w:r>
      </w:hyperlink>
    </w:p>
  </w:footnote>
  <w:footnote w:id="224">
    <w:p w14:paraId="0E2EC3EE" w14:textId="77777777" w:rsidR="0053368C" w:rsidRPr="00BE1951" w:rsidRDefault="0053368C" w:rsidP="00C3706B">
      <w:pPr>
        <w:pStyle w:val="FootnoteText"/>
        <w:rPr>
          <w:rFonts w:ascii="Times New Roman" w:hAnsi="Times New Roman" w:cs="Times New Roman"/>
        </w:rPr>
      </w:pPr>
      <w:r w:rsidRPr="00BE1951">
        <w:rPr>
          <w:rStyle w:val="FootnoteReference"/>
          <w:rFonts w:ascii="Times New Roman" w:hAnsi="Times New Roman" w:cs="Times New Roman"/>
        </w:rPr>
        <w:footnoteRef/>
      </w:r>
      <w:r w:rsidRPr="00BE1951">
        <w:rPr>
          <w:rFonts w:ascii="Times New Roman" w:hAnsi="Times New Roman" w:cs="Times New Roman"/>
        </w:rPr>
        <w:t xml:space="preserve"> </w:t>
      </w:r>
      <w:hyperlink r:id="rId113" w:history="1">
        <w:r w:rsidRPr="00BE1951">
          <w:rPr>
            <w:rStyle w:val="Hyperlink"/>
            <w:rFonts w:ascii="Times New Roman" w:hAnsi="Times New Roman" w:cs="Times New Roman"/>
            <w:color w:val="auto"/>
            <w:u w:val="none"/>
          </w:rPr>
          <w:t>https://lsfi.lu/</w:t>
        </w:r>
      </w:hyperlink>
    </w:p>
  </w:footnote>
  <w:footnote w:id="225">
    <w:p w14:paraId="331F492B" w14:textId="77777777" w:rsidR="0053368C" w:rsidRPr="00BE1951" w:rsidRDefault="0053368C" w:rsidP="00C3706B">
      <w:pPr>
        <w:pStyle w:val="FootnoteText"/>
        <w:rPr>
          <w:rFonts w:ascii="Times New Roman" w:hAnsi="Times New Roman" w:cs="Times New Roman"/>
        </w:rPr>
      </w:pPr>
      <w:r w:rsidRPr="00BE1951">
        <w:rPr>
          <w:rStyle w:val="FootnoteReference"/>
          <w:rFonts w:ascii="Times New Roman" w:hAnsi="Times New Roman" w:cs="Times New Roman"/>
        </w:rPr>
        <w:footnoteRef/>
      </w:r>
      <w:r w:rsidRPr="00BE1951">
        <w:rPr>
          <w:rFonts w:ascii="Times New Roman" w:hAnsi="Times New Roman" w:cs="Times New Roman"/>
        </w:rPr>
        <w:t xml:space="preserve"> </w:t>
      </w:r>
      <w:hyperlink r:id="rId114" w:history="1">
        <w:r w:rsidRPr="00BE1951">
          <w:rPr>
            <w:rStyle w:val="Hyperlink"/>
            <w:rFonts w:ascii="Times New Roman" w:hAnsi="Times New Roman" w:cs="Times New Roman"/>
            <w:color w:val="auto"/>
            <w:u w:val="none"/>
          </w:rPr>
          <w:t>https://luxflag.org/</w:t>
        </w:r>
      </w:hyperlink>
    </w:p>
  </w:footnote>
  <w:footnote w:id="226">
    <w:p w14:paraId="5246C9F1" w14:textId="77777777" w:rsidR="0053368C" w:rsidRPr="00BE1951" w:rsidRDefault="0053368C" w:rsidP="00C3706B">
      <w:pPr>
        <w:pStyle w:val="FootnoteText"/>
        <w:rPr>
          <w:rFonts w:ascii="Times New Roman" w:hAnsi="Times New Roman" w:cs="Times New Roman"/>
        </w:rPr>
      </w:pPr>
      <w:r w:rsidRPr="00BE1951">
        <w:rPr>
          <w:rStyle w:val="FootnoteReference"/>
          <w:rFonts w:ascii="Times New Roman" w:hAnsi="Times New Roman" w:cs="Times New Roman"/>
        </w:rPr>
        <w:footnoteRef/>
      </w:r>
      <w:r w:rsidRPr="00BE1951">
        <w:rPr>
          <w:rFonts w:ascii="Times New Roman" w:hAnsi="Times New Roman" w:cs="Times New Roman"/>
        </w:rPr>
        <w:t xml:space="preserve"> </w:t>
      </w:r>
      <w:hyperlink r:id="rId115" w:history="1">
        <w:r w:rsidRPr="00BE1951">
          <w:rPr>
            <w:rStyle w:val="Hyperlink"/>
            <w:rFonts w:ascii="Times New Roman" w:hAnsi="Times New Roman" w:cs="Times New Roman"/>
            <w:color w:val="auto"/>
            <w:u w:val="none"/>
          </w:rPr>
          <w:t>https://www.greenfinanceindex.net</w:t>
        </w:r>
      </w:hyperlink>
    </w:p>
  </w:footnote>
  <w:footnote w:id="227">
    <w:p w14:paraId="00BDFBCB" w14:textId="77777777" w:rsidR="0053368C" w:rsidRPr="00BE1951" w:rsidRDefault="0053368C" w:rsidP="00C3706B">
      <w:pPr>
        <w:pStyle w:val="FootnoteText"/>
        <w:rPr>
          <w:rFonts w:ascii="Times New Roman" w:hAnsi="Times New Roman" w:cs="Times New Roman"/>
        </w:rPr>
      </w:pPr>
      <w:r w:rsidRPr="00BE1951">
        <w:rPr>
          <w:rStyle w:val="FootnoteReference"/>
          <w:rFonts w:ascii="Times New Roman" w:hAnsi="Times New Roman" w:cs="Times New Roman"/>
        </w:rPr>
        <w:footnoteRef/>
      </w:r>
      <w:r w:rsidRPr="00BE1951">
        <w:rPr>
          <w:rFonts w:ascii="Times New Roman" w:hAnsi="Times New Roman" w:cs="Times New Roman"/>
        </w:rPr>
        <w:t xml:space="preserve"> </w:t>
      </w:r>
      <w:hyperlink r:id="rId116" w:history="1">
        <w:r w:rsidRPr="00BE1951">
          <w:rPr>
            <w:rStyle w:val="Hyperlink"/>
            <w:rFonts w:ascii="Times New Roman" w:hAnsi="Times New Roman" w:cs="Times New Roman"/>
            <w:color w:val="auto"/>
            <w:u w:val="none"/>
          </w:rPr>
          <w:t>https://www.eib.org/en/products/mandates-partnerships/donor-partnerships/trust-funds/luxembourg-climate-finance-platform.htm</w:t>
        </w:r>
      </w:hyperlink>
    </w:p>
  </w:footnote>
  <w:footnote w:id="228">
    <w:p w14:paraId="13715B0A" w14:textId="77777777" w:rsidR="0053368C" w:rsidRPr="00BE1951" w:rsidRDefault="0053368C" w:rsidP="00C3706B">
      <w:pPr>
        <w:pStyle w:val="FootnoteText"/>
        <w:rPr>
          <w:rFonts w:ascii="Times New Roman" w:hAnsi="Times New Roman" w:cs="Times New Roman"/>
        </w:rPr>
      </w:pPr>
      <w:r w:rsidRPr="00BE1951">
        <w:rPr>
          <w:rStyle w:val="FootnoteReference"/>
          <w:rFonts w:ascii="Times New Roman" w:hAnsi="Times New Roman" w:cs="Times New Roman"/>
        </w:rPr>
        <w:footnoteRef/>
      </w:r>
      <w:r w:rsidRPr="00BE1951">
        <w:rPr>
          <w:rFonts w:ascii="Times New Roman" w:hAnsi="Times New Roman" w:cs="Times New Roman"/>
        </w:rPr>
        <w:t xml:space="preserve"> </w:t>
      </w:r>
      <w:hyperlink r:id="rId117" w:history="1">
        <w:r w:rsidRPr="00BE1951">
          <w:rPr>
            <w:rStyle w:val="Hyperlink"/>
            <w:rFonts w:ascii="Times New Roman" w:hAnsi="Times New Roman" w:cs="Times New Roman"/>
            <w:color w:val="auto"/>
            <w:u w:val="none"/>
          </w:rPr>
          <w:t>https://www.naturalcapitalfinancealliance.org/</w:t>
        </w:r>
      </w:hyperlink>
    </w:p>
  </w:footnote>
  <w:footnote w:id="229">
    <w:p w14:paraId="7EBE3C43" w14:textId="77777777" w:rsidR="0053368C" w:rsidRPr="00BE1951" w:rsidRDefault="0053368C" w:rsidP="00C3706B">
      <w:pPr>
        <w:pStyle w:val="FootnoteText"/>
        <w:rPr>
          <w:rFonts w:ascii="Times New Roman" w:hAnsi="Times New Roman" w:cs="Times New Roman"/>
        </w:rPr>
      </w:pPr>
      <w:r w:rsidRPr="00BE1951">
        <w:rPr>
          <w:rStyle w:val="FootnoteReference"/>
          <w:rFonts w:ascii="Times New Roman" w:hAnsi="Times New Roman" w:cs="Times New Roman"/>
        </w:rPr>
        <w:footnoteRef/>
      </w:r>
      <w:r w:rsidRPr="00BE1951">
        <w:rPr>
          <w:rFonts w:ascii="Times New Roman" w:hAnsi="Times New Roman" w:cs="Times New Roman"/>
        </w:rPr>
        <w:t xml:space="preserve"> </w:t>
      </w:r>
      <w:hyperlink r:id="rId118" w:history="1">
        <w:r w:rsidRPr="00BE1951">
          <w:rPr>
            <w:rStyle w:val="Hyperlink"/>
            <w:rFonts w:ascii="Times New Roman" w:hAnsi="Times New Roman" w:cs="Times New Roman"/>
            <w:color w:val="auto"/>
            <w:u w:val="none"/>
          </w:rPr>
          <w:t>https://lhoft.com/</w:t>
        </w:r>
      </w:hyperlink>
    </w:p>
  </w:footnote>
  <w:footnote w:id="230">
    <w:p w14:paraId="631AD36E" w14:textId="77777777" w:rsidR="0053368C" w:rsidRPr="00BE1951" w:rsidRDefault="0053368C" w:rsidP="00C3706B">
      <w:pPr>
        <w:pStyle w:val="FootnoteText"/>
        <w:rPr>
          <w:rFonts w:ascii="Times New Roman" w:hAnsi="Times New Roman" w:cs="Times New Roman"/>
        </w:rPr>
      </w:pPr>
      <w:r w:rsidRPr="00BE1951">
        <w:rPr>
          <w:rStyle w:val="FootnoteReference"/>
          <w:rFonts w:ascii="Times New Roman" w:hAnsi="Times New Roman" w:cs="Times New Roman"/>
        </w:rPr>
        <w:footnoteRef/>
      </w:r>
      <w:r w:rsidRPr="00BE1951">
        <w:rPr>
          <w:rFonts w:ascii="Times New Roman" w:hAnsi="Times New Roman" w:cs="Times New Roman"/>
        </w:rPr>
        <w:t xml:space="preserve"> </w:t>
      </w:r>
      <w:hyperlink r:id="rId119" w:history="1">
        <w:r w:rsidRPr="00BE1951">
          <w:rPr>
            <w:rStyle w:val="Hyperlink"/>
            <w:rFonts w:ascii="Times New Roman" w:hAnsi="Times New Roman" w:cs="Times New Roman"/>
            <w:color w:val="auto"/>
            <w:u w:val="none"/>
          </w:rPr>
          <w:t>https://lsfi.lu/fr/what-we-do-new</w:t>
        </w:r>
      </w:hyperlink>
    </w:p>
  </w:footnote>
  <w:footnote w:id="231">
    <w:p w14:paraId="172E1993" w14:textId="77777777" w:rsidR="0053368C" w:rsidRPr="00BE1951" w:rsidRDefault="0053368C" w:rsidP="00C3706B">
      <w:pPr>
        <w:pStyle w:val="FootnoteText"/>
        <w:rPr>
          <w:rFonts w:ascii="Times New Roman" w:hAnsi="Times New Roman" w:cs="Times New Roman"/>
        </w:rPr>
      </w:pPr>
      <w:r w:rsidRPr="00BE1951">
        <w:rPr>
          <w:rStyle w:val="FootnoteReference"/>
          <w:rFonts w:ascii="Times New Roman" w:hAnsi="Times New Roman" w:cs="Times New Roman"/>
        </w:rPr>
        <w:footnoteRef/>
      </w:r>
      <w:r w:rsidRPr="00BE1951">
        <w:rPr>
          <w:rFonts w:ascii="Times New Roman" w:hAnsi="Times New Roman" w:cs="Times New Roman"/>
        </w:rPr>
        <w:t xml:space="preserve"> https://gouvernement.lu/dam-assets/documents/actualites/2024/04/23-roth-action-plan-sustainable-</w:t>
      </w:r>
    </w:p>
    <w:p w14:paraId="5E97E47B" w14:textId="77777777" w:rsidR="0053368C" w:rsidRPr="00BE1951" w:rsidRDefault="0053368C" w:rsidP="00C3706B">
      <w:pPr>
        <w:pStyle w:val="FootnoteText"/>
        <w:rPr>
          <w:rFonts w:ascii="Times New Roman" w:hAnsi="Times New Roman" w:cs="Times New Roman"/>
          <w:lang w:val="fr-CA"/>
        </w:rPr>
      </w:pPr>
      <w:r w:rsidRPr="00BE1951">
        <w:rPr>
          <w:rFonts w:ascii="Times New Roman" w:hAnsi="Times New Roman" w:cs="Times New Roman"/>
          <w:lang w:val="fr-CA"/>
        </w:rPr>
        <w:t>Finance/minfin-244181-infographie-fr.pdf</w:t>
      </w:r>
    </w:p>
  </w:footnote>
  <w:footnote w:id="232">
    <w:p w14:paraId="042538D9" w14:textId="77777777" w:rsidR="006C37F6" w:rsidRPr="00BE1951" w:rsidRDefault="006C37F6" w:rsidP="006C37F6">
      <w:pPr>
        <w:pStyle w:val="FootnoteText"/>
        <w:rPr>
          <w:rFonts w:ascii="Times New Roman" w:hAnsi="Times New Roman" w:cs="Times New Roman"/>
          <w:lang w:val="fr-CA"/>
        </w:rPr>
      </w:pPr>
      <w:r w:rsidRPr="00BE1951">
        <w:rPr>
          <w:rStyle w:val="FootnoteReference"/>
          <w:rFonts w:ascii="Times New Roman" w:hAnsi="Times New Roman" w:cs="Times New Roman"/>
        </w:rPr>
        <w:footnoteRef/>
      </w:r>
      <w:r w:rsidRPr="00BE1951">
        <w:rPr>
          <w:rFonts w:ascii="Times New Roman" w:hAnsi="Times New Roman" w:cs="Times New Roman"/>
          <w:lang w:val="fr-CA"/>
        </w:rPr>
        <w:t xml:space="preserve"> https://tfff.earth/luxembourg-commits-to-the-tropical-forest-forever-facility-and-will-host-its-investment-fund/?utm_source=copilot.com</w:t>
      </w:r>
    </w:p>
  </w:footnote>
  <w:footnote w:id="233">
    <w:p w14:paraId="2302A178" w14:textId="77777777" w:rsidR="0053368C" w:rsidRPr="00BE1951" w:rsidRDefault="0053368C" w:rsidP="00C3706B">
      <w:pPr>
        <w:pStyle w:val="FootnoteText"/>
        <w:rPr>
          <w:rFonts w:ascii="Times New Roman" w:hAnsi="Times New Roman" w:cs="Times New Roman"/>
          <w:lang w:val="fr-CA"/>
        </w:rPr>
      </w:pPr>
      <w:r w:rsidRPr="00BE1951">
        <w:rPr>
          <w:rStyle w:val="FootnoteReference"/>
          <w:rFonts w:ascii="Times New Roman" w:hAnsi="Times New Roman" w:cs="Times New Roman"/>
        </w:rPr>
        <w:footnoteRef/>
      </w:r>
      <w:r w:rsidRPr="00BE1951">
        <w:rPr>
          <w:rFonts w:ascii="Times New Roman" w:hAnsi="Times New Roman" w:cs="Times New Roman"/>
          <w:lang w:val="fr-CA"/>
        </w:rPr>
        <w:t xml:space="preserve"> </w:t>
      </w:r>
      <w:hyperlink r:id="rId120" w:history="1">
        <w:r w:rsidR="00AB4440" w:rsidRPr="00BE1951">
          <w:rPr>
            <w:rStyle w:val="Hyperlink"/>
            <w:rFonts w:ascii="Times New Roman" w:hAnsi="Times New Roman" w:cs="Times New Roman"/>
            <w:color w:val="auto"/>
            <w:u w:val="none"/>
            <w:lang w:val="fr-CA"/>
          </w:rPr>
          <w:t>https://environment.ec.europa.eu/publications/2025-environmental-implementation-review-country-report-luxembourg_en</w:t>
        </w:r>
      </w:hyperlink>
    </w:p>
  </w:footnote>
  <w:footnote w:id="234">
    <w:p w14:paraId="36F93AC2" w14:textId="77777777" w:rsidR="0053368C" w:rsidRPr="00BE1951" w:rsidRDefault="0053368C" w:rsidP="00C3706B">
      <w:pPr>
        <w:pStyle w:val="FootnoteText"/>
        <w:rPr>
          <w:rFonts w:ascii="Times New Roman" w:hAnsi="Times New Roman" w:cs="Times New Roman"/>
          <w:lang w:val="fr-CA"/>
        </w:rPr>
      </w:pPr>
      <w:r w:rsidRPr="00BE1951">
        <w:rPr>
          <w:rStyle w:val="FootnoteReference"/>
          <w:rFonts w:ascii="Times New Roman" w:hAnsi="Times New Roman" w:cs="Times New Roman"/>
        </w:rPr>
        <w:footnoteRef/>
      </w:r>
      <w:r w:rsidRPr="00BE1951">
        <w:rPr>
          <w:rFonts w:ascii="Times New Roman" w:hAnsi="Times New Roman" w:cs="Times New Roman"/>
          <w:lang w:val="fr-CA"/>
        </w:rPr>
        <w:t xml:space="preserve"> </w:t>
      </w:r>
      <w:hyperlink r:id="rId121" w:history="1">
        <w:r w:rsidRPr="00BE1951">
          <w:rPr>
            <w:rStyle w:val="Hyperlink"/>
            <w:rFonts w:ascii="Times New Roman" w:hAnsi="Times New Roman" w:cs="Times New Roman"/>
            <w:color w:val="auto"/>
            <w:u w:val="none"/>
            <w:lang w:val="fr-FR"/>
          </w:rPr>
          <w:t>https://luxembourg.public.lu/fr/publications/statec-le-luxembourg-en-chiffres.html</w:t>
        </w:r>
      </w:hyperlink>
      <w:r w:rsidRPr="00BE1951">
        <w:rPr>
          <w:rFonts w:ascii="Times New Roman" w:hAnsi="Times New Roman" w:cs="Times New Roman"/>
          <w:lang w:val="fr-CA"/>
        </w:rPr>
        <w:t xml:space="preserve">, </w:t>
      </w:r>
      <w:hyperlink r:id="rId122" w:history="1">
        <w:r w:rsidRPr="00BE1951">
          <w:rPr>
            <w:rStyle w:val="Hyperlink"/>
            <w:rFonts w:ascii="Times New Roman" w:hAnsi="Times New Roman" w:cs="Times New Roman"/>
            <w:color w:val="auto"/>
            <w:u w:val="none"/>
            <w:lang w:val="fr-CA"/>
          </w:rPr>
          <w:t>https://www.chd.lu/en/node/3254</w:t>
        </w:r>
      </w:hyperlink>
    </w:p>
  </w:footnote>
  <w:footnote w:id="235">
    <w:p w14:paraId="124FE6DE" w14:textId="77777777" w:rsidR="00CA7C54" w:rsidRPr="00BE1951" w:rsidRDefault="00CA7C54" w:rsidP="00CA7C54">
      <w:pPr>
        <w:pStyle w:val="FootnoteText"/>
        <w:rPr>
          <w:rFonts w:ascii="Times New Roman" w:hAnsi="Times New Roman" w:cs="Times New Roman"/>
          <w:lang w:val="fr-CA"/>
        </w:rPr>
      </w:pPr>
      <w:r w:rsidRPr="00BE1951">
        <w:rPr>
          <w:rStyle w:val="FootnoteReference"/>
          <w:rFonts w:ascii="Times New Roman" w:hAnsi="Times New Roman" w:cs="Times New Roman"/>
        </w:rPr>
        <w:footnoteRef/>
      </w:r>
      <w:r w:rsidRPr="00BE1951">
        <w:rPr>
          <w:rFonts w:ascii="Times New Roman" w:hAnsi="Times New Roman" w:cs="Times New Roman"/>
          <w:lang w:val="fr-CA"/>
        </w:rPr>
        <w:t xml:space="preserve"> https://www.oecd.org/en/publications/2025/09/country-by-country-reporting-compilation-of-2025-peer-review-reports_997d5e6a.html</w:t>
      </w:r>
    </w:p>
  </w:footnote>
  <w:footnote w:id="236">
    <w:p w14:paraId="1E588394" w14:textId="77777777" w:rsidR="0053368C" w:rsidRPr="00BE1951" w:rsidRDefault="0053368C" w:rsidP="00C3706B">
      <w:pPr>
        <w:pStyle w:val="FootnoteText"/>
        <w:rPr>
          <w:rFonts w:ascii="Times New Roman" w:hAnsi="Times New Roman" w:cs="Times New Roman"/>
          <w:lang w:val="fr-CA"/>
        </w:rPr>
      </w:pPr>
      <w:r w:rsidRPr="00BE1951">
        <w:rPr>
          <w:rStyle w:val="FootnoteReference"/>
          <w:rFonts w:ascii="Times New Roman" w:hAnsi="Times New Roman" w:cs="Times New Roman"/>
        </w:rPr>
        <w:footnoteRef/>
      </w:r>
      <w:r w:rsidRPr="00BE1951">
        <w:rPr>
          <w:rFonts w:ascii="Times New Roman" w:hAnsi="Times New Roman" w:cs="Times New Roman"/>
          <w:lang w:val="fr-CA"/>
        </w:rPr>
        <w:t xml:space="preserve"> </w:t>
      </w:r>
      <w:hyperlink r:id="rId123" w:history="1">
        <w:r w:rsidRPr="00BE1951">
          <w:rPr>
            <w:rStyle w:val="Hyperlink"/>
            <w:rFonts w:ascii="Times New Roman" w:hAnsi="Times New Roman" w:cs="Times New Roman"/>
            <w:color w:val="auto"/>
            <w:u w:val="none"/>
            <w:lang w:val="fr-CA"/>
          </w:rPr>
          <w:t>https://budget.public.lu/lb/budget2026/am-detail.htm</w:t>
        </w:r>
      </w:hyperlink>
    </w:p>
  </w:footnote>
  <w:footnote w:id="237">
    <w:p w14:paraId="44BC8FB2" w14:textId="77777777" w:rsidR="0053368C" w:rsidRPr="00BE1951" w:rsidRDefault="0053368C" w:rsidP="00C3706B">
      <w:pPr>
        <w:pStyle w:val="FootnoteText"/>
        <w:rPr>
          <w:rFonts w:ascii="Times New Roman" w:hAnsi="Times New Roman" w:cs="Times New Roman"/>
          <w:lang w:val="fr-CA"/>
        </w:rPr>
      </w:pPr>
      <w:r w:rsidRPr="00BE1951">
        <w:rPr>
          <w:rStyle w:val="FootnoteReference"/>
          <w:rFonts w:ascii="Times New Roman" w:hAnsi="Times New Roman" w:cs="Times New Roman"/>
        </w:rPr>
        <w:footnoteRef/>
      </w:r>
      <w:r w:rsidRPr="00BE1951">
        <w:rPr>
          <w:rFonts w:ascii="Times New Roman" w:hAnsi="Times New Roman" w:cs="Times New Roman"/>
          <w:lang w:val="fr-CA"/>
        </w:rPr>
        <w:t xml:space="preserve"> </w:t>
      </w:r>
      <w:hyperlink r:id="rId124" w:history="1">
        <w:r w:rsidRPr="00BE1951">
          <w:rPr>
            <w:rStyle w:val="Hyperlink"/>
            <w:rFonts w:ascii="Times New Roman" w:hAnsi="Times New Roman" w:cs="Times New Roman"/>
            <w:color w:val="auto"/>
            <w:u w:val="none"/>
            <w:lang w:val="fr-CA"/>
          </w:rPr>
          <w:t>https://statistiques.public.lu/fr/publications/series/en-chiffres/2025/biodiversite-en-chiffres-2025.html</w:t>
        </w:r>
      </w:hyperlink>
    </w:p>
  </w:footnote>
  <w:footnote w:id="238">
    <w:p w14:paraId="10E16BB8" w14:textId="77777777" w:rsidR="0053368C" w:rsidRPr="00BE1951" w:rsidRDefault="0053368C" w:rsidP="00C3706B">
      <w:pPr>
        <w:pStyle w:val="FootnoteText"/>
        <w:rPr>
          <w:rFonts w:ascii="Times New Roman" w:hAnsi="Times New Roman" w:cs="Times New Roman"/>
          <w:lang w:val="fr-CA"/>
        </w:rPr>
      </w:pPr>
      <w:r w:rsidRPr="00BE1951">
        <w:rPr>
          <w:rStyle w:val="FootnoteReference"/>
          <w:rFonts w:ascii="Times New Roman" w:hAnsi="Times New Roman" w:cs="Times New Roman"/>
        </w:rPr>
        <w:footnoteRef/>
      </w:r>
      <w:r w:rsidRPr="00BE1951">
        <w:rPr>
          <w:rFonts w:ascii="Times New Roman" w:hAnsi="Times New Roman" w:cs="Times New Roman"/>
          <w:lang w:val="fr-CA"/>
        </w:rPr>
        <w:t xml:space="preserve"> </w:t>
      </w:r>
      <w:hyperlink r:id="rId125" w:history="1">
        <w:r w:rsidRPr="00BE1951">
          <w:rPr>
            <w:rStyle w:val="Hyperlink"/>
            <w:rFonts w:ascii="Times New Roman" w:hAnsi="Times New Roman" w:cs="Times New Roman"/>
            <w:color w:val="auto"/>
            <w:u w:val="none"/>
            <w:lang w:val="fr-CA"/>
          </w:rPr>
          <w:t>https://environnement.public.lu/fr/nature/protection-nature/pnpn3.html</w:t>
        </w:r>
      </w:hyperlink>
    </w:p>
  </w:footnote>
  <w:footnote w:id="239">
    <w:p w14:paraId="32EE3355" w14:textId="77777777" w:rsidR="00A36B6B" w:rsidRPr="00BE1951" w:rsidRDefault="00A36B6B" w:rsidP="00A36B6B">
      <w:pPr>
        <w:pStyle w:val="FootnoteText"/>
        <w:rPr>
          <w:rFonts w:ascii="Times New Roman" w:hAnsi="Times New Roman" w:cs="Times New Roman"/>
          <w:lang w:val="fr-CA"/>
        </w:rPr>
      </w:pPr>
      <w:r w:rsidRPr="00BE1951">
        <w:rPr>
          <w:rStyle w:val="FootnoteReference"/>
          <w:rFonts w:ascii="Times New Roman" w:hAnsi="Times New Roman" w:cs="Times New Roman"/>
        </w:rPr>
        <w:footnoteRef/>
      </w:r>
      <w:r w:rsidRPr="00BE1951">
        <w:rPr>
          <w:rFonts w:ascii="Times New Roman" w:hAnsi="Times New Roman" w:cs="Times New Roman"/>
          <w:lang w:val="fr-CA"/>
        </w:rPr>
        <w:t xml:space="preserve"> https://www.oecd.org/en/publications/environment-at-a-glance-country-notes_59ce6fe6-en/luxembourg_884db5ce-en.html</w:t>
      </w:r>
    </w:p>
  </w:footnote>
  <w:footnote w:id="240">
    <w:p w14:paraId="77341446" w14:textId="77777777" w:rsidR="0053368C" w:rsidRPr="00BE1951" w:rsidRDefault="0053368C" w:rsidP="00C3706B">
      <w:pPr>
        <w:pStyle w:val="FootnoteText"/>
        <w:rPr>
          <w:rFonts w:ascii="Times New Roman" w:hAnsi="Times New Roman" w:cs="Times New Roman"/>
          <w:lang w:val="fr-CA"/>
        </w:rPr>
      </w:pPr>
      <w:r w:rsidRPr="00BE1951">
        <w:rPr>
          <w:rStyle w:val="FootnoteReference"/>
          <w:rFonts w:ascii="Times New Roman" w:hAnsi="Times New Roman" w:cs="Times New Roman"/>
        </w:rPr>
        <w:footnoteRef/>
      </w:r>
      <w:r w:rsidRPr="00BE1951">
        <w:rPr>
          <w:rFonts w:ascii="Times New Roman" w:hAnsi="Times New Roman" w:cs="Times New Roman"/>
          <w:lang w:val="fr-CA"/>
        </w:rPr>
        <w:t xml:space="preserve"> </w:t>
      </w:r>
      <w:hyperlink r:id="rId126" w:history="1">
        <w:r w:rsidRPr="00BE1951">
          <w:rPr>
            <w:rStyle w:val="Hyperlink"/>
            <w:rFonts w:ascii="Times New Roman" w:hAnsi="Times New Roman" w:cs="Times New Roman"/>
            <w:color w:val="auto"/>
            <w:u w:val="none"/>
            <w:lang w:val="fr-CA"/>
          </w:rPr>
          <w:t>https://agriculture.public.lu/dam-assets/veroeffentlichungen/broschueren/biolandwirtschaft/20251222-panbio-2030-a4-web.pdf</w:t>
        </w:r>
      </w:hyperlink>
    </w:p>
  </w:footnote>
  <w:footnote w:id="241">
    <w:p w14:paraId="23FABDD0" w14:textId="77777777" w:rsidR="0053368C" w:rsidRPr="00BE1951" w:rsidRDefault="0053368C" w:rsidP="00C3706B">
      <w:pPr>
        <w:pStyle w:val="FootnoteText"/>
        <w:rPr>
          <w:rFonts w:ascii="Times New Roman" w:hAnsi="Times New Roman" w:cs="Times New Roman"/>
          <w:szCs w:val="20"/>
          <w:lang w:val="fr-CA"/>
        </w:rPr>
      </w:pPr>
      <w:r w:rsidRPr="00BE1951">
        <w:rPr>
          <w:rStyle w:val="FootnoteReference"/>
          <w:rFonts w:ascii="Times New Roman" w:hAnsi="Times New Roman" w:cs="Times New Roman"/>
        </w:rPr>
        <w:footnoteRef/>
      </w:r>
      <w:r w:rsidRPr="00BE1951">
        <w:rPr>
          <w:rFonts w:ascii="Times New Roman" w:hAnsi="Times New Roman" w:cs="Times New Roman"/>
          <w:lang w:val="fr-CA"/>
        </w:rPr>
        <w:t xml:space="preserve"> </w:t>
      </w:r>
      <w:hyperlink r:id="rId127" w:anchor="section-d1e442" w:history="1">
        <w:r w:rsidRPr="00BE1951">
          <w:rPr>
            <w:rStyle w:val="Hyperlink"/>
            <w:rFonts w:ascii="Times New Roman" w:hAnsi="Times New Roman" w:cs="Times New Roman"/>
            <w:color w:val="auto"/>
            <w:szCs w:val="20"/>
            <w:u w:val="none"/>
            <w:lang w:val="fr-CA"/>
          </w:rPr>
          <w:t>https://www.oecd.org/en/publications/environment-at-a-glance-country-notes_59ce6fe6-en/luxembourg_884db5ce-en.html#section-d1e442</w:t>
        </w:r>
      </w:hyperlink>
    </w:p>
  </w:footnote>
  <w:footnote w:id="242">
    <w:p w14:paraId="65509C1E" w14:textId="77777777" w:rsidR="00927A7A" w:rsidRPr="00BE1951" w:rsidRDefault="00927A7A" w:rsidP="00927A7A">
      <w:pPr>
        <w:pStyle w:val="FootnoteText"/>
        <w:rPr>
          <w:rFonts w:ascii="Times New Roman" w:hAnsi="Times New Roman" w:cs="Times New Roman"/>
          <w:szCs w:val="20"/>
          <w:lang w:val="fr-CA"/>
        </w:rPr>
      </w:pPr>
      <w:r w:rsidRPr="00BE1951">
        <w:rPr>
          <w:rStyle w:val="FootnoteReference"/>
          <w:rFonts w:ascii="Times New Roman" w:hAnsi="Times New Roman" w:cs="Times New Roman"/>
          <w:szCs w:val="20"/>
        </w:rPr>
        <w:footnoteRef/>
      </w:r>
      <w:r w:rsidRPr="00BE1951">
        <w:rPr>
          <w:rFonts w:ascii="Times New Roman" w:hAnsi="Times New Roman" w:cs="Times New Roman"/>
          <w:szCs w:val="20"/>
          <w:lang w:val="fr-CA"/>
        </w:rPr>
        <w:t xml:space="preserve"> </w:t>
      </w:r>
      <w:hyperlink r:id="rId128" w:history="1">
        <w:r w:rsidRPr="00BE1951">
          <w:rPr>
            <w:rStyle w:val="Hyperlink"/>
            <w:rFonts w:ascii="Times New Roman" w:hAnsi="Times New Roman" w:cs="Times New Roman"/>
            <w:color w:val="auto"/>
            <w:szCs w:val="20"/>
            <w:u w:val="none"/>
            <w:lang w:val="fr-CA"/>
          </w:rPr>
          <w:t>https://www.oecd.org/en/publications/oecd-environmental-performance-reviews-luxembourg-2020_fd9f43e6-en/full-report/biodiversity_84adc648.htm</w:t>
        </w:r>
      </w:hyperlink>
    </w:p>
  </w:footnote>
  <w:footnote w:id="243">
    <w:p w14:paraId="608216A5" w14:textId="77777777" w:rsidR="00927A7A" w:rsidRPr="00BE1951" w:rsidRDefault="00927A7A" w:rsidP="00927A7A">
      <w:pPr>
        <w:pStyle w:val="FootnoteText"/>
        <w:rPr>
          <w:rFonts w:ascii="Times New Roman" w:hAnsi="Times New Roman" w:cs="Times New Roman"/>
          <w:lang w:val="fr-CA"/>
        </w:rPr>
      </w:pPr>
      <w:r w:rsidRPr="00BE1951">
        <w:rPr>
          <w:rStyle w:val="FootnoteReference"/>
          <w:rFonts w:ascii="Times New Roman" w:hAnsi="Times New Roman" w:cs="Times New Roman"/>
          <w:szCs w:val="20"/>
        </w:rPr>
        <w:footnoteRef/>
      </w:r>
      <w:r w:rsidRPr="00BE1951">
        <w:rPr>
          <w:rFonts w:ascii="Times New Roman" w:hAnsi="Times New Roman" w:cs="Times New Roman"/>
          <w:szCs w:val="20"/>
          <w:lang w:val="fr-CA"/>
        </w:rPr>
        <w:t xml:space="preserve"> </w:t>
      </w:r>
      <w:hyperlink r:id="rId129" w:history="1">
        <w:r w:rsidRPr="00BE1951">
          <w:rPr>
            <w:rStyle w:val="Hyperlink"/>
            <w:rFonts w:ascii="Times New Roman" w:hAnsi="Times New Roman" w:cs="Times New Roman"/>
            <w:color w:val="auto"/>
            <w:szCs w:val="20"/>
            <w:u w:val="none"/>
            <w:lang w:val="fr-CA"/>
          </w:rPr>
          <w:t>Bilan national du système d’évaluation et de compensation en éco-points – état des lieux et perspectives - Actualités - Portail de l'environnement - emwelt.lu - Luxembourg</w:t>
        </w:r>
      </w:hyperlink>
    </w:p>
  </w:footnote>
  <w:footnote w:id="244">
    <w:p w14:paraId="79AB996B" w14:textId="77777777" w:rsidR="0053368C" w:rsidRPr="00BE1951" w:rsidRDefault="0053368C" w:rsidP="00C3706B">
      <w:pPr>
        <w:pStyle w:val="FootnoteText"/>
        <w:rPr>
          <w:rFonts w:ascii="Times New Roman" w:hAnsi="Times New Roman" w:cs="Times New Roman"/>
          <w:szCs w:val="20"/>
          <w:lang w:val="fr-CA"/>
        </w:rPr>
      </w:pPr>
      <w:r w:rsidRPr="00BE1951">
        <w:rPr>
          <w:rStyle w:val="FootnoteReference"/>
          <w:rFonts w:ascii="Times New Roman" w:hAnsi="Times New Roman" w:cs="Times New Roman"/>
          <w:szCs w:val="20"/>
        </w:rPr>
        <w:footnoteRef/>
      </w:r>
      <w:r w:rsidRPr="00BE1951">
        <w:rPr>
          <w:rFonts w:ascii="Times New Roman" w:hAnsi="Times New Roman" w:cs="Times New Roman"/>
          <w:szCs w:val="20"/>
          <w:lang w:val="fr-CA"/>
        </w:rPr>
        <w:t xml:space="preserve"> </w:t>
      </w:r>
      <w:hyperlink r:id="rId130" w:history="1">
        <w:r w:rsidRPr="00BE1951">
          <w:rPr>
            <w:rStyle w:val="Hyperlink"/>
            <w:rFonts w:ascii="Times New Roman" w:hAnsi="Times New Roman" w:cs="Times New Roman"/>
            <w:color w:val="auto"/>
            <w:szCs w:val="20"/>
            <w:u w:val="none"/>
            <w:lang w:val="fr-CA"/>
          </w:rPr>
          <w:t>https://www.oecd.org/en/publications/oecd-environmental-performance-reviews-luxembourg-2020_fd9f43e6-en/full-report/biodiversity_84adc648.htm</w:t>
        </w:r>
      </w:hyperlink>
    </w:p>
  </w:footnote>
  <w:footnote w:id="245">
    <w:p w14:paraId="4729AA23" w14:textId="77777777" w:rsidR="0053368C" w:rsidRPr="00BE1951" w:rsidRDefault="0053368C" w:rsidP="00C3706B">
      <w:pPr>
        <w:pStyle w:val="FootnoteText"/>
        <w:rPr>
          <w:rFonts w:ascii="Times New Roman" w:hAnsi="Times New Roman" w:cs="Times New Roman"/>
          <w:lang w:val="fr-CA"/>
        </w:rPr>
      </w:pPr>
      <w:r w:rsidRPr="00BE1951">
        <w:rPr>
          <w:rStyle w:val="FootnoteReference"/>
          <w:rFonts w:ascii="Times New Roman" w:hAnsi="Times New Roman" w:cs="Times New Roman"/>
          <w:szCs w:val="20"/>
        </w:rPr>
        <w:footnoteRef/>
      </w:r>
      <w:r w:rsidRPr="00BE1951">
        <w:rPr>
          <w:rFonts w:ascii="Times New Roman" w:hAnsi="Times New Roman" w:cs="Times New Roman"/>
          <w:szCs w:val="20"/>
          <w:lang w:val="fr-CA"/>
        </w:rPr>
        <w:t xml:space="preserve"> </w:t>
      </w:r>
      <w:hyperlink r:id="rId131" w:history="1">
        <w:r w:rsidRPr="00BE1951">
          <w:rPr>
            <w:rStyle w:val="Hyperlink"/>
            <w:rFonts w:ascii="Times New Roman" w:hAnsi="Times New Roman" w:cs="Times New Roman"/>
            <w:color w:val="auto"/>
            <w:szCs w:val="20"/>
            <w:u w:val="none"/>
            <w:lang w:val="fr-CA"/>
          </w:rPr>
          <w:t>Bilan national du système d’évaluation et de compensation en éco-points – état des lieux et perspectives - Actualités - Portail de l'environnement - emwelt.lu - Luxembourg</w:t>
        </w:r>
      </w:hyperlink>
    </w:p>
  </w:footnote>
  <w:footnote w:id="246">
    <w:p w14:paraId="2470DBC1" w14:textId="77777777" w:rsidR="0053368C" w:rsidRPr="00BE1951" w:rsidRDefault="0053368C" w:rsidP="00C3706B">
      <w:pPr>
        <w:pStyle w:val="FootnoteText"/>
        <w:rPr>
          <w:rFonts w:ascii="Times New Roman" w:hAnsi="Times New Roman" w:cs="Times New Roman"/>
          <w:lang w:val="fr-CA"/>
        </w:rPr>
      </w:pPr>
      <w:r w:rsidRPr="00BE1951">
        <w:rPr>
          <w:rStyle w:val="FootnoteReference"/>
          <w:rFonts w:ascii="Times New Roman" w:hAnsi="Times New Roman" w:cs="Times New Roman"/>
          <w:highlight w:val="lightGray"/>
        </w:rPr>
        <w:footnoteRef/>
      </w:r>
      <w:r w:rsidRPr="00BE1951">
        <w:rPr>
          <w:rFonts w:ascii="Times New Roman" w:hAnsi="Times New Roman" w:cs="Times New Roman"/>
          <w:highlight w:val="lightGray"/>
          <w:lang w:val="fr-CA"/>
        </w:rPr>
        <w:t xml:space="preserve"> </w:t>
      </w:r>
      <w:hyperlink r:id="rId132" w:history="1">
        <w:r w:rsidRPr="00BE1951">
          <w:rPr>
            <w:rStyle w:val="Hyperlink"/>
            <w:rFonts w:ascii="Times New Roman" w:hAnsi="Times New Roman" w:cs="Times New Roman"/>
            <w:color w:val="auto"/>
            <w:u w:val="none"/>
            <w:lang w:val="fr-FR"/>
          </w:rPr>
          <w:t>https://www.pwc.be/en/company-information/corporate-responsibility.htm</w:t>
        </w:r>
      </w:hyperlink>
    </w:p>
  </w:footnote>
  <w:footnote w:id="247">
    <w:p w14:paraId="18AB4931" w14:textId="77777777" w:rsidR="001A52A6" w:rsidRPr="00BE1951" w:rsidRDefault="001A52A6" w:rsidP="001A52A6">
      <w:pPr>
        <w:pStyle w:val="FootnoteText"/>
        <w:rPr>
          <w:rFonts w:ascii="Times New Roman" w:hAnsi="Times New Roman" w:cs="Times New Roman"/>
          <w:lang w:val="fr-CA"/>
        </w:rPr>
      </w:pPr>
      <w:r w:rsidRPr="00BE1951">
        <w:rPr>
          <w:rStyle w:val="FootnoteReference"/>
          <w:rFonts w:ascii="Times New Roman" w:hAnsi="Times New Roman" w:cs="Times New Roman"/>
        </w:rPr>
        <w:footnoteRef/>
      </w:r>
      <w:r w:rsidRPr="00BE1951">
        <w:rPr>
          <w:rFonts w:ascii="Times New Roman" w:hAnsi="Times New Roman" w:cs="Times New Roman"/>
          <w:lang w:val="fr-CA"/>
        </w:rPr>
        <w:t xml:space="preserve"> </w:t>
      </w:r>
      <w:hyperlink r:id="rId133" w:history="1">
        <w:r w:rsidRPr="00BE1951">
          <w:rPr>
            <w:rStyle w:val="Hyperlink"/>
            <w:rFonts w:ascii="Times New Roman" w:hAnsi="Times New Roman" w:cs="Times New Roman"/>
            <w:color w:val="auto"/>
            <w:u w:val="none"/>
            <w:lang w:val="fr-CA"/>
          </w:rPr>
          <w:t>https://environnement.public.lu/fr/natur/forets/plan-comptable-forestier.html</w:t>
        </w:r>
      </w:hyperlink>
    </w:p>
  </w:footnote>
  <w:footnote w:id="248">
    <w:p w14:paraId="7E239A9D" w14:textId="77777777" w:rsidR="001A52A6" w:rsidRPr="00BE1951" w:rsidRDefault="001A52A6" w:rsidP="001A52A6">
      <w:pPr>
        <w:pStyle w:val="FootnoteText"/>
        <w:rPr>
          <w:rFonts w:ascii="Times New Roman" w:hAnsi="Times New Roman" w:cs="Times New Roman"/>
          <w:lang w:val="fr-CA"/>
        </w:rPr>
      </w:pPr>
      <w:r w:rsidRPr="00BE1951">
        <w:rPr>
          <w:rStyle w:val="FootnoteReference"/>
          <w:rFonts w:ascii="Times New Roman" w:hAnsi="Times New Roman" w:cs="Times New Roman"/>
        </w:rPr>
        <w:footnoteRef/>
      </w:r>
      <w:r w:rsidRPr="00BE1951">
        <w:rPr>
          <w:rFonts w:ascii="Times New Roman" w:hAnsi="Times New Roman" w:cs="Times New Roman"/>
          <w:lang w:val="fr-CA"/>
        </w:rPr>
        <w:t xml:space="preserve"> </w:t>
      </w:r>
      <w:hyperlink r:id="rId134" w:history="1">
        <w:r w:rsidRPr="00BE1951">
          <w:rPr>
            <w:rStyle w:val="Hyperlink"/>
            <w:rFonts w:ascii="Times New Roman" w:hAnsi="Times New Roman" w:cs="Times New Roman"/>
            <w:color w:val="auto"/>
            <w:u w:val="none"/>
            <w:lang w:val="fr-CA"/>
          </w:rPr>
          <w:t>https://www.oecd.org/en/publications/environment-at-a-glance-country-notes</w:t>
        </w:r>
      </w:hyperlink>
    </w:p>
  </w:footnote>
  <w:footnote w:id="249">
    <w:p w14:paraId="36EF739E" w14:textId="77777777" w:rsidR="001A52A6" w:rsidRPr="00BE1951" w:rsidRDefault="001A52A6" w:rsidP="001A52A6">
      <w:pPr>
        <w:pStyle w:val="FootnoteText"/>
        <w:rPr>
          <w:rFonts w:ascii="Times New Roman" w:hAnsi="Times New Roman" w:cs="Times New Roman"/>
          <w:lang w:val="fr-CA"/>
        </w:rPr>
      </w:pPr>
      <w:r w:rsidRPr="00BE1951">
        <w:rPr>
          <w:rStyle w:val="FootnoteReference"/>
          <w:rFonts w:ascii="Times New Roman" w:hAnsi="Times New Roman" w:cs="Times New Roman"/>
        </w:rPr>
        <w:footnoteRef/>
      </w:r>
      <w:r w:rsidRPr="00BE1951">
        <w:rPr>
          <w:rFonts w:ascii="Times New Roman" w:hAnsi="Times New Roman" w:cs="Times New Roman"/>
          <w:lang w:val="fr-CA"/>
        </w:rPr>
        <w:t xml:space="preserve"> </w:t>
      </w:r>
      <w:hyperlink r:id="rId135" w:history="1">
        <w:r w:rsidRPr="00BE1951">
          <w:rPr>
            <w:rStyle w:val="Hyperlink"/>
            <w:rFonts w:ascii="Times New Roman" w:hAnsi="Times New Roman" w:cs="Times New Roman"/>
            <w:color w:val="auto"/>
            <w:u w:val="none"/>
            <w:lang w:val="fr-CA"/>
          </w:rPr>
          <w:t>https://seea.un.org/content/about-seea</w:t>
        </w:r>
      </w:hyperlink>
    </w:p>
  </w:footnote>
  <w:footnote w:id="250">
    <w:p w14:paraId="1B335489" w14:textId="77777777" w:rsidR="00F71E94" w:rsidRPr="00BE1951" w:rsidRDefault="00F71E94" w:rsidP="00F71E94">
      <w:pPr>
        <w:pStyle w:val="FootnoteText"/>
        <w:rPr>
          <w:rFonts w:ascii="Times New Roman" w:hAnsi="Times New Roman" w:cs="Times New Roman"/>
          <w:lang w:val="fr-FR"/>
        </w:rPr>
      </w:pPr>
      <w:r w:rsidRPr="00BE1951">
        <w:rPr>
          <w:rStyle w:val="FootnoteReference"/>
          <w:rFonts w:ascii="Times New Roman" w:hAnsi="Times New Roman" w:cs="Times New Roman"/>
        </w:rPr>
        <w:footnoteRef/>
      </w:r>
      <w:r w:rsidR="006D6C3A" w:rsidRPr="00BE1951">
        <w:rPr>
          <w:rFonts w:ascii="Times New Roman" w:hAnsi="Times New Roman" w:cs="Times New Roman"/>
          <w:lang w:val="fr-CA"/>
        </w:rPr>
        <w:t xml:space="preserve"> </w:t>
      </w:r>
      <w:hyperlink r:id="rId136" w:history="1">
        <w:r w:rsidRPr="00BE1951">
          <w:rPr>
            <w:rStyle w:val="Hyperlink"/>
            <w:rFonts w:ascii="Times New Roman" w:hAnsi="Times New Roman" w:cs="Times New Roman"/>
            <w:lang w:val="fr-CA"/>
          </w:rPr>
          <w:t>https://environnement.public.lu/fr/natur/forets/plan-comptable-forestier.html</w:t>
        </w:r>
      </w:hyperlink>
    </w:p>
  </w:footnote>
  <w:footnote w:id="251">
    <w:p w14:paraId="1B3EC0F9" w14:textId="77777777" w:rsidR="0053368C" w:rsidRPr="00BE1951" w:rsidRDefault="0053368C" w:rsidP="00C3706B">
      <w:pPr>
        <w:pStyle w:val="FootnoteText"/>
        <w:rPr>
          <w:rFonts w:ascii="Times New Roman" w:hAnsi="Times New Roman" w:cs="Times New Roman"/>
          <w:lang w:val="fr-CA"/>
        </w:rPr>
      </w:pPr>
      <w:r w:rsidRPr="00BE1951">
        <w:rPr>
          <w:rStyle w:val="FootnoteReference"/>
          <w:rFonts w:ascii="Times New Roman" w:hAnsi="Times New Roman" w:cs="Times New Roman"/>
        </w:rPr>
        <w:footnoteRef/>
      </w:r>
      <w:r w:rsidRPr="00BE1951">
        <w:rPr>
          <w:rFonts w:ascii="Times New Roman" w:hAnsi="Times New Roman" w:cs="Times New Roman"/>
          <w:lang w:val="fr-CA"/>
        </w:rPr>
        <w:t xml:space="preserve"> https://www.biofin.org/about-biofin/biofin-approach</w:t>
      </w:r>
    </w:p>
  </w:footnote>
  <w:footnote w:id="252">
    <w:p w14:paraId="517DC295" w14:textId="77777777" w:rsidR="0053368C" w:rsidRPr="00BE1951" w:rsidRDefault="0053368C">
      <w:pPr>
        <w:pStyle w:val="FootnoteText"/>
        <w:rPr>
          <w:rFonts w:ascii="Times New Roman" w:hAnsi="Times New Roman" w:cs="Times New Roman"/>
          <w:lang w:val="fr-FR"/>
        </w:rPr>
      </w:pPr>
      <w:r w:rsidRPr="00BE1951">
        <w:rPr>
          <w:rStyle w:val="FootnoteReference"/>
          <w:rFonts w:ascii="Times New Roman" w:hAnsi="Times New Roman" w:cs="Times New Roman"/>
        </w:rPr>
        <w:footnoteRef/>
      </w:r>
      <w:r w:rsidRPr="00BE1951">
        <w:rPr>
          <w:rFonts w:ascii="Times New Roman" w:hAnsi="Times New Roman" w:cs="Times New Roman"/>
          <w:lang w:val="fr-CA"/>
        </w:rPr>
        <w:t xml:space="preserve"> https://www.oecd.org/content/dam/oecd/en/publications/reports/2020/11/examens-environnementaux-de-l-ocde-luxembourg-2020_7be63c58/fd9f43e6-en.pdf</w:t>
      </w:r>
    </w:p>
  </w:footnote>
  <w:footnote w:id="253">
    <w:p w14:paraId="609EBBD2" w14:textId="77777777" w:rsidR="006B5F0A" w:rsidRPr="00BE1951" w:rsidRDefault="006B5F0A">
      <w:pPr>
        <w:pStyle w:val="FootnoteText"/>
        <w:rPr>
          <w:rFonts w:ascii="Times New Roman" w:hAnsi="Times New Roman" w:cs="Times New Roman"/>
          <w:lang w:val="fr-FR"/>
        </w:rPr>
      </w:pPr>
      <w:r w:rsidRPr="00BE1951">
        <w:rPr>
          <w:rStyle w:val="FootnoteReference"/>
          <w:rFonts w:ascii="Times New Roman" w:hAnsi="Times New Roman" w:cs="Times New Roman"/>
        </w:rPr>
        <w:footnoteRef/>
      </w:r>
      <w:r w:rsidRPr="00BE1951">
        <w:rPr>
          <w:rFonts w:ascii="Times New Roman" w:hAnsi="Times New Roman" w:cs="Times New Roman"/>
          <w:lang w:val="fr-FR"/>
        </w:rPr>
        <w:t xml:space="preserve"> </w:t>
      </w:r>
      <w:r w:rsidR="008C66E6" w:rsidRPr="00BE1951">
        <w:rPr>
          <w:rFonts w:ascii="Times New Roman" w:hAnsi="Times New Roman" w:cs="Times New Roman"/>
          <w:lang w:val="fr-FR"/>
        </w:rPr>
        <w:t>igf.gouvernement.lu</w:t>
      </w:r>
    </w:p>
  </w:footnote>
  <w:footnote w:id="254">
    <w:p w14:paraId="4498647F" w14:textId="77777777" w:rsidR="00342C06" w:rsidRPr="00BE1951" w:rsidRDefault="00342C06">
      <w:pPr>
        <w:pStyle w:val="FootnoteText"/>
        <w:rPr>
          <w:rFonts w:ascii="Times New Roman" w:hAnsi="Times New Roman" w:cs="Times New Roman"/>
          <w:lang w:val="fr-FR"/>
        </w:rPr>
      </w:pPr>
      <w:r w:rsidRPr="00BE1951">
        <w:rPr>
          <w:rStyle w:val="FootnoteReference"/>
          <w:rFonts w:ascii="Times New Roman" w:hAnsi="Times New Roman" w:cs="Times New Roman"/>
        </w:rPr>
        <w:footnoteRef/>
      </w:r>
      <w:r w:rsidRPr="00BE1951">
        <w:rPr>
          <w:rFonts w:ascii="Times New Roman" w:hAnsi="Times New Roman" w:cs="Times New Roman"/>
          <w:lang w:val="fr-FR"/>
        </w:rPr>
        <w:t xml:space="preserve"> </w:t>
      </w:r>
      <w:r w:rsidR="00F67C41" w:rsidRPr="00BE1951">
        <w:rPr>
          <w:rFonts w:ascii="Times New Roman" w:hAnsi="Times New Roman" w:cs="Times New Roman"/>
          <w:lang w:val="fr-FR"/>
        </w:rPr>
        <w:t>https://joint-research-centre.ec.europa.eu/projects-and-activities/sustainable-finance/eu-taxonomy_en</w:t>
      </w:r>
    </w:p>
  </w:footnote>
  <w:footnote w:id="255">
    <w:p w14:paraId="2554239F" w14:textId="77777777" w:rsidR="002C78B2" w:rsidRPr="00BE1951" w:rsidRDefault="002C78B2" w:rsidP="002C78B2">
      <w:pPr>
        <w:pStyle w:val="FootnoteText"/>
        <w:rPr>
          <w:rFonts w:ascii="Times New Roman" w:hAnsi="Times New Roman" w:cs="Times New Roman"/>
          <w:lang w:val="fr-CA"/>
        </w:rPr>
      </w:pPr>
      <w:r w:rsidRPr="00BE1951">
        <w:rPr>
          <w:rStyle w:val="FootnoteReference"/>
          <w:rFonts w:ascii="Times New Roman" w:hAnsi="Times New Roman" w:cs="Times New Roman"/>
        </w:rPr>
        <w:footnoteRef/>
      </w:r>
      <w:r w:rsidRPr="00BE1951">
        <w:rPr>
          <w:rFonts w:ascii="Times New Roman" w:hAnsi="Times New Roman" w:cs="Times New Roman"/>
          <w:lang w:val="fr-CA"/>
        </w:rPr>
        <w:t xml:space="preserve"> </w:t>
      </w:r>
      <w:hyperlink r:id="rId137" w:history="1">
        <w:r w:rsidRPr="00BE1951">
          <w:rPr>
            <w:rStyle w:val="Hyperlink"/>
            <w:rFonts w:ascii="Times New Roman" w:hAnsi="Times New Roman" w:cs="Times New Roman"/>
            <w:color w:val="auto"/>
            <w:u w:val="none"/>
            <w:lang w:val="fr-CA"/>
          </w:rPr>
          <w:t>https://joint-research-centre.ec.europa.eu/projects-and-activities/sustainable-finance/eu-taxonomy_en</w:t>
        </w:r>
      </w:hyperlink>
    </w:p>
  </w:footnote>
  <w:footnote w:id="256">
    <w:p w14:paraId="27E7492E" w14:textId="77777777" w:rsidR="002C78B2" w:rsidRPr="00BE1951" w:rsidRDefault="002C78B2" w:rsidP="002C78B2">
      <w:pPr>
        <w:pStyle w:val="FootnoteText"/>
        <w:rPr>
          <w:rFonts w:ascii="Times New Roman" w:hAnsi="Times New Roman" w:cs="Times New Roman"/>
          <w:lang w:val="fr-CA"/>
        </w:rPr>
      </w:pPr>
      <w:r w:rsidRPr="00BE1951">
        <w:rPr>
          <w:rStyle w:val="FootnoteReference"/>
          <w:rFonts w:ascii="Times New Roman" w:hAnsi="Times New Roman" w:cs="Times New Roman"/>
        </w:rPr>
        <w:footnoteRef/>
      </w:r>
      <w:r w:rsidRPr="00BE1951">
        <w:rPr>
          <w:rFonts w:ascii="Times New Roman" w:hAnsi="Times New Roman" w:cs="Times New Roman"/>
          <w:lang w:val="fr-CA"/>
        </w:rPr>
        <w:t xml:space="preserve"> </w:t>
      </w:r>
      <w:hyperlink r:id="rId138" w:history="1">
        <w:r w:rsidRPr="00BE1951">
          <w:rPr>
            <w:rStyle w:val="Hyperlink"/>
            <w:rFonts w:ascii="Times New Roman" w:hAnsi="Times New Roman" w:cs="Times New Roman"/>
            <w:color w:val="auto"/>
            <w:u w:val="none"/>
            <w:lang w:val="fr-CA"/>
          </w:rPr>
          <w:t>https://finance.ec.europa.eu/sustainable-finance/disclosures/sustainability-related-disclosure-financial-services-sector_en</w:t>
        </w:r>
      </w:hyperlink>
    </w:p>
  </w:footnote>
  <w:footnote w:id="257">
    <w:p w14:paraId="6EEF28F3" w14:textId="77777777" w:rsidR="002C78B2" w:rsidRPr="00BE1951" w:rsidRDefault="002C78B2" w:rsidP="002C78B2">
      <w:pPr>
        <w:pStyle w:val="FootnoteText"/>
        <w:rPr>
          <w:rFonts w:ascii="Times New Roman" w:hAnsi="Times New Roman" w:cs="Times New Roman"/>
          <w:lang w:val="fr-CA"/>
        </w:rPr>
      </w:pPr>
      <w:r w:rsidRPr="00BE1951">
        <w:rPr>
          <w:rStyle w:val="FootnoteReference"/>
          <w:rFonts w:ascii="Times New Roman" w:hAnsi="Times New Roman" w:cs="Times New Roman"/>
        </w:rPr>
        <w:footnoteRef/>
      </w:r>
      <w:r w:rsidRPr="00BE1951">
        <w:rPr>
          <w:rFonts w:ascii="Times New Roman" w:hAnsi="Times New Roman" w:cs="Times New Roman"/>
          <w:lang w:val="fr-CA"/>
        </w:rPr>
        <w:t xml:space="preserve"> </w:t>
      </w:r>
      <w:hyperlink r:id="rId139" w:history="1">
        <w:r w:rsidRPr="00BE1951">
          <w:rPr>
            <w:rStyle w:val="Hyperlink"/>
            <w:rFonts w:ascii="Times New Roman" w:hAnsi="Times New Roman" w:cs="Times New Roman"/>
            <w:color w:val="auto"/>
            <w:u w:val="none"/>
            <w:lang w:val="fr-CA"/>
          </w:rPr>
          <w:t>https://eur-lex.europa.eu/eli/dir/2022/2464/oj</w:t>
        </w:r>
      </w:hyperlink>
    </w:p>
  </w:footnote>
  <w:footnote w:id="258">
    <w:p w14:paraId="6802D7CE" w14:textId="77777777" w:rsidR="002951C3" w:rsidRPr="00BE1951" w:rsidRDefault="002951C3" w:rsidP="002951C3">
      <w:pPr>
        <w:pStyle w:val="FootnoteText"/>
        <w:rPr>
          <w:rFonts w:ascii="Times New Roman" w:hAnsi="Times New Roman" w:cs="Times New Roman"/>
          <w:lang w:val="fr-FR"/>
        </w:rPr>
      </w:pPr>
      <w:r w:rsidRPr="00BE1951">
        <w:rPr>
          <w:rStyle w:val="FootnoteReference"/>
          <w:rFonts w:ascii="Times New Roman" w:hAnsi="Times New Roman" w:cs="Times New Roman"/>
        </w:rPr>
        <w:footnoteRef/>
      </w:r>
      <w:r w:rsidRPr="00BE1951">
        <w:rPr>
          <w:rFonts w:ascii="Times New Roman" w:hAnsi="Times New Roman" w:cs="Times New Roman"/>
          <w:lang w:val="fr-CA"/>
        </w:rPr>
        <w:t xml:space="preserve"> https://www.oecd.org/en/publications/green-budget-tagging_fe7bfcc4-en/full-report/component-7.html</w:t>
      </w:r>
    </w:p>
  </w:footnote>
  <w:footnote w:id="259">
    <w:p w14:paraId="501DD878" w14:textId="77777777" w:rsidR="002951C3" w:rsidRPr="00BE1951" w:rsidRDefault="002951C3" w:rsidP="002951C3">
      <w:pPr>
        <w:pStyle w:val="FootnoteText"/>
        <w:rPr>
          <w:rFonts w:ascii="Times New Roman" w:hAnsi="Times New Roman" w:cs="Times New Roman"/>
          <w:lang w:val="fr-FR"/>
        </w:rPr>
      </w:pPr>
      <w:r w:rsidRPr="00BE1951">
        <w:rPr>
          <w:rStyle w:val="FootnoteReference"/>
          <w:rFonts w:ascii="Times New Roman" w:hAnsi="Times New Roman" w:cs="Times New Roman"/>
        </w:rPr>
        <w:footnoteRef/>
      </w:r>
      <w:r w:rsidRPr="00BE1951">
        <w:rPr>
          <w:rFonts w:ascii="Times New Roman" w:hAnsi="Times New Roman" w:cs="Times New Roman"/>
          <w:lang w:val="fr-FR"/>
        </w:rPr>
        <w:t xml:space="preserve"> https://www.undp.org/publications/global-biodiversity-expenditure-taxonomy</w:t>
      </w:r>
    </w:p>
  </w:footnote>
  <w:footnote w:id="260">
    <w:p w14:paraId="24065D3F" w14:textId="77777777" w:rsidR="0053368C" w:rsidRPr="00BE1951" w:rsidRDefault="0053368C" w:rsidP="00C3706B">
      <w:pPr>
        <w:pStyle w:val="FootnoteText"/>
        <w:rPr>
          <w:rFonts w:ascii="Times New Roman" w:hAnsi="Times New Roman" w:cs="Times New Roman"/>
          <w:lang w:val="fr-FR"/>
        </w:rPr>
      </w:pPr>
      <w:r w:rsidRPr="00BE1951">
        <w:rPr>
          <w:rStyle w:val="FootnoteReference"/>
          <w:rFonts w:ascii="Times New Roman" w:hAnsi="Times New Roman" w:cs="Times New Roman"/>
        </w:rPr>
        <w:footnoteRef/>
      </w:r>
      <w:r w:rsidRPr="00BE1951">
        <w:rPr>
          <w:rFonts w:ascii="Times New Roman" w:hAnsi="Times New Roman" w:cs="Times New Roman"/>
          <w:lang w:val="fr-FR"/>
        </w:rPr>
        <w:t xml:space="preserve"> </w:t>
      </w:r>
      <w:hyperlink r:id="rId140" w:history="1">
        <w:r w:rsidRPr="00BE1951">
          <w:rPr>
            <w:rStyle w:val="Hyperlink"/>
            <w:rFonts w:ascii="Times New Roman" w:hAnsi="Times New Roman" w:cs="Times New Roman"/>
            <w:color w:val="auto"/>
            <w:u w:val="none"/>
            <w:lang w:val="fr-FR"/>
          </w:rPr>
          <w:t>https://www.meco.lu/</w:t>
        </w:r>
      </w:hyperlink>
    </w:p>
    <w:p w14:paraId="2333F1B6" w14:textId="77777777" w:rsidR="0053368C" w:rsidRPr="00BE1951" w:rsidRDefault="0053368C" w:rsidP="00C3706B">
      <w:pPr>
        <w:pStyle w:val="FootnoteText"/>
        <w:rPr>
          <w:rFonts w:ascii="Times New Roman" w:hAnsi="Times New Roman" w:cs="Times New Roman"/>
          <w:lang w:val="fr-FR"/>
        </w:rPr>
      </w:pPr>
    </w:p>
  </w:footnote>
  <w:footnote w:id="261">
    <w:p w14:paraId="1ACC92F5" w14:textId="77777777" w:rsidR="001E0A26" w:rsidRPr="00BE1951" w:rsidRDefault="001E0A26" w:rsidP="001E0A26">
      <w:pPr>
        <w:pStyle w:val="FootnoteText"/>
        <w:rPr>
          <w:rFonts w:ascii="Times New Roman" w:hAnsi="Times New Roman" w:cs="Times New Roman"/>
          <w:lang w:val="fr-FR"/>
        </w:rPr>
      </w:pPr>
      <w:r w:rsidRPr="00BE1951">
        <w:rPr>
          <w:rStyle w:val="FootnoteReference"/>
          <w:rFonts w:ascii="Times New Roman" w:hAnsi="Times New Roman" w:cs="Times New Roman"/>
        </w:rPr>
        <w:footnoteRef/>
      </w:r>
      <w:r w:rsidRPr="00BE1951">
        <w:rPr>
          <w:rFonts w:ascii="Times New Roman" w:hAnsi="Times New Roman" w:cs="Times New Roman"/>
          <w:lang w:val="fr-FR"/>
        </w:rPr>
        <w:t xml:space="preserve"> </w:t>
      </w:r>
      <w:hyperlink r:id="rId141" w:history="1">
        <w:r w:rsidRPr="00BE1951">
          <w:rPr>
            <w:rStyle w:val="Hyperlink"/>
            <w:rFonts w:ascii="Times New Roman" w:hAnsi="Times New Roman" w:cs="Times New Roman"/>
            <w:color w:val="auto"/>
            <w:u w:val="none"/>
            <w:lang w:val="fr-FR"/>
          </w:rPr>
          <w:t>http://countriesencorenature.org</w:t>
        </w:r>
      </w:hyperlink>
    </w:p>
  </w:footnote>
  <w:footnote w:id="262">
    <w:p w14:paraId="352E918E" w14:textId="77777777" w:rsidR="001E0A26" w:rsidRPr="00BE1951" w:rsidRDefault="001E0A26" w:rsidP="001E0A26">
      <w:pPr>
        <w:pStyle w:val="FootnoteText"/>
        <w:rPr>
          <w:rFonts w:ascii="Times New Roman" w:hAnsi="Times New Roman" w:cs="Times New Roman"/>
          <w:lang w:val="fr-FR"/>
        </w:rPr>
      </w:pPr>
      <w:r w:rsidRPr="00BE1951">
        <w:rPr>
          <w:rStyle w:val="FootnoteReference"/>
          <w:rFonts w:ascii="Times New Roman" w:hAnsi="Times New Roman" w:cs="Times New Roman"/>
        </w:rPr>
        <w:footnoteRef/>
      </w:r>
      <w:r w:rsidRPr="00BE1951">
        <w:rPr>
          <w:rFonts w:ascii="Times New Roman" w:hAnsi="Times New Roman" w:cs="Times New Roman"/>
          <w:lang w:val="fr-FR"/>
        </w:rPr>
        <w:t xml:space="preserve"> </w:t>
      </w:r>
      <w:hyperlink r:id="rId142" w:history="1">
        <w:r w:rsidRPr="00BE1951">
          <w:rPr>
            <w:rStyle w:val="Hyperlink"/>
            <w:rFonts w:ascii="Times New Roman" w:hAnsi="Times New Roman" w:cs="Times New Roman"/>
            <w:color w:val="auto"/>
            <w:u w:val="none"/>
            <w:lang w:val="fr-FR"/>
          </w:rPr>
          <w:t>https://www.ipbes.net/resource-file/19342</w:t>
        </w:r>
      </w:hyperlink>
    </w:p>
  </w:footnote>
  <w:footnote w:id="263">
    <w:p w14:paraId="5692B22D" w14:textId="77777777" w:rsidR="0053368C" w:rsidRPr="00BE1951" w:rsidRDefault="0053368C" w:rsidP="00C3706B">
      <w:pPr>
        <w:pStyle w:val="FootnoteText"/>
        <w:rPr>
          <w:rFonts w:ascii="Times New Roman" w:hAnsi="Times New Roman" w:cs="Times New Roman"/>
        </w:rPr>
      </w:pPr>
      <w:r w:rsidRPr="00BE1951">
        <w:rPr>
          <w:rStyle w:val="FootnoteReference"/>
          <w:rFonts w:ascii="Times New Roman" w:hAnsi="Times New Roman" w:cs="Times New Roman"/>
        </w:rPr>
        <w:footnoteRef/>
      </w:r>
      <w:r w:rsidRPr="00BE1951">
        <w:rPr>
          <w:rFonts w:ascii="Times New Roman" w:hAnsi="Times New Roman" w:cs="Times New Roman"/>
        </w:rPr>
        <w:t xml:space="preserve"> OECD – Making Agri-Environmental Payments More Cost Effective (2022), available at </w:t>
      </w:r>
      <w:hyperlink r:id="rId143" w:history="1">
        <w:r w:rsidRPr="00BE1951">
          <w:rPr>
            <w:rStyle w:val="Hyperlink"/>
            <w:rFonts w:ascii="Times New Roman" w:hAnsi="Times New Roman" w:cs="Times New Roman"/>
            <w:color w:val="auto"/>
            <w:u w:val="none"/>
          </w:rPr>
          <w:t>https://www.oecd.org/en/publications/making-agri-environmental-payments-more-cost-effective_4cf10d76-en.html</w:t>
        </w:r>
      </w:hyperlink>
    </w:p>
  </w:footnote>
  <w:footnote w:id="264">
    <w:p w14:paraId="54CA4E06" w14:textId="77777777" w:rsidR="004D2B30" w:rsidRPr="00BE1951" w:rsidRDefault="004D2B30" w:rsidP="004D2B30">
      <w:pPr>
        <w:pStyle w:val="FootnoteText"/>
        <w:rPr>
          <w:rFonts w:ascii="Times New Roman" w:hAnsi="Times New Roman" w:cs="Times New Roman"/>
        </w:rPr>
      </w:pPr>
      <w:r w:rsidRPr="00BE1951">
        <w:rPr>
          <w:rStyle w:val="FootnoteReference"/>
          <w:rFonts w:ascii="Times New Roman" w:hAnsi="Times New Roman" w:cs="Times New Roman"/>
        </w:rPr>
        <w:footnoteRef/>
      </w:r>
      <w:r w:rsidRPr="00BE1951">
        <w:rPr>
          <w:rFonts w:ascii="Times New Roman" w:hAnsi="Times New Roman" w:cs="Times New Roman"/>
        </w:rPr>
        <w:t xml:space="preserve"> </w:t>
      </w:r>
      <w:hyperlink r:id="rId144" w:history="1">
        <w:r w:rsidRPr="00BE1951">
          <w:rPr>
            <w:rStyle w:val="Hyperlink"/>
            <w:rFonts w:ascii="Times New Roman" w:hAnsi="Times New Roman" w:cs="Times New Roman"/>
            <w:color w:val="auto"/>
            <w:u w:val="none"/>
          </w:rPr>
          <w:t>https://www.biofin.org/finance-solutions</w:t>
        </w:r>
      </w:hyperlink>
    </w:p>
    <w:p w14:paraId="702028AC" w14:textId="77777777" w:rsidR="004D2B30" w:rsidRPr="00BE1951" w:rsidRDefault="004D2B30" w:rsidP="004D2B30">
      <w:pPr>
        <w:pStyle w:val="FootnoteText"/>
        <w:rPr>
          <w:rFonts w:ascii="Times New Roman" w:hAnsi="Times New Roman" w:cs="Times New Roman"/>
        </w:rPr>
      </w:pPr>
    </w:p>
  </w:footnote>
  <w:footnote w:id="265">
    <w:p w14:paraId="587F86A6" w14:textId="3CE97A07" w:rsidR="003C3EF4" w:rsidRPr="00BE1951" w:rsidRDefault="003C3EF4" w:rsidP="009015AD">
      <w:pPr>
        <w:pStyle w:val="FootnoteText"/>
        <w:rPr>
          <w:rFonts w:ascii="Times New Roman" w:hAnsi="Times New Roman" w:cs="Times New Roman"/>
        </w:rPr>
      </w:pPr>
      <w:r w:rsidRPr="00BE1951">
        <w:rPr>
          <w:rStyle w:val="FootnoteReference"/>
          <w:rFonts w:ascii="Times New Roman" w:hAnsi="Times New Roman" w:cs="Times New Roman"/>
        </w:rPr>
        <w:footnoteRef/>
      </w:r>
      <w:r w:rsidRPr="00BE1951">
        <w:rPr>
          <w:rFonts w:ascii="Times New Roman" w:hAnsi="Times New Roman" w:cs="Times New Roman"/>
        </w:rPr>
        <w:t xml:space="preserve"> </w:t>
      </w:r>
      <w:hyperlink r:id="rId145" w:history="1">
        <w:r w:rsidRPr="00BE1951">
          <w:rPr>
            <w:rStyle w:val="Hyperlink"/>
            <w:rFonts w:ascii="Times New Roman" w:hAnsi="Times New Roman" w:cs="Times New Roman"/>
            <w:color w:val="auto"/>
            <w:u w:val="none"/>
          </w:rPr>
          <w:t>https://gouvernement.lu/fr/actualites/toutes_actualites/communiques/2025/04-avril/25-wilmes-bilan-</w:t>
        </w:r>
        <w:r w:rsidR="00837F8B" w:rsidRPr="00BE1951">
          <w:rPr>
            <w:rStyle w:val="Hyperlink"/>
            <w:rFonts w:ascii="Times New Roman" w:hAnsi="Times New Roman" w:cs="Times New Roman"/>
            <w:color w:val="auto"/>
            <w:u w:val="none"/>
          </w:rPr>
          <w:t>ecopoints</w:t>
        </w:r>
        <w:r w:rsidRPr="00BE1951">
          <w:rPr>
            <w:rStyle w:val="Hyperlink"/>
            <w:rFonts w:ascii="Times New Roman" w:hAnsi="Times New Roman" w:cs="Times New Roman"/>
            <w:color w:val="auto"/>
            <w:u w:val="none"/>
          </w:rPr>
          <w:t>.html</w:t>
        </w:r>
      </w:hyperlink>
    </w:p>
  </w:footnote>
  <w:footnote w:id="266">
    <w:p w14:paraId="2F5D740F" w14:textId="77777777" w:rsidR="0053368C" w:rsidRPr="00BE1951" w:rsidRDefault="0053368C">
      <w:pPr>
        <w:pStyle w:val="FootnoteText"/>
        <w:rPr>
          <w:rFonts w:ascii="Times New Roman" w:hAnsi="Times New Roman" w:cs="Times New Roman"/>
        </w:rPr>
      </w:pPr>
      <w:r w:rsidRPr="00BE1951">
        <w:rPr>
          <w:rStyle w:val="FootnoteReference"/>
          <w:rFonts w:ascii="Times New Roman" w:hAnsi="Times New Roman" w:cs="Times New Roman"/>
        </w:rPr>
        <w:footnoteRef/>
      </w:r>
      <w:r w:rsidRPr="00BE1951">
        <w:rPr>
          <w:rFonts w:ascii="Times New Roman" w:hAnsi="Times New Roman" w:cs="Times New Roman"/>
        </w:rPr>
        <w:t xml:space="preserve"> https://www.eea.europa.eu/en/analysis/maps-and-charts/conservation-status-and-trends-article-17-national-summary-dashboards-archived</w:t>
      </w:r>
    </w:p>
  </w:footnote>
  <w:footnote w:id="267">
    <w:p w14:paraId="2F3A308D" w14:textId="77777777" w:rsidR="0053368C" w:rsidRPr="00BE1951" w:rsidRDefault="0053368C">
      <w:pPr>
        <w:pStyle w:val="FootnoteText"/>
        <w:rPr>
          <w:rFonts w:ascii="Times New Roman" w:hAnsi="Times New Roman" w:cs="Times New Roman"/>
        </w:rPr>
      </w:pPr>
      <w:r w:rsidRPr="00BE1951">
        <w:rPr>
          <w:rStyle w:val="FootnoteReference"/>
          <w:rFonts w:ascii="Times New Roman" w:hAnsi="Times New Roman" w:cs="Times New Roman"/>
        </w:rPr>
        <w:footnoteRef/>
      </w:r>
      <w:r w:rsidRPr="00BE1951">
        <w:rPr>
          <w:rFonts w:ascii="Times New Roman" w:hAnsi="Times New Roman" w:cs="Times New Roman"/>
        </w:rPr>
        <w:t xml:space="preserve"> https://biodiversity.europa.eu/countries/luxembourg</w:t>
      </w:r>
    </w:p>
  </w:footnote>
  <w:footnote w:id="268">
    <w:p w14:paraId="6665678A" w14:textId="77777777" w:rsidR="0053368C" w:rsidRPr="00BE1951" w:rsidRDefault="0053368C">
      <w:pPr>
        <w:pStyle w:val="FootnoteText"/>
        <w:rPr>
          <w:rFonts w:ascii="Times New Roman" w:hAnsi="Times New Roman" w:cs="Times New Roman"/>
        </w:rPr>
      </w:pPr>
      <w:r w:rsidRPr="00BE1951">
        <w:rPr>
          <w:rStyle w:val="FootnoteReference"/>
          <w:rFonts w:ascii="Times New Roman" w:hAnsi="Times New Roman" w:cs="Times New Roman"/>
        </w:rPr>
        <w:footnoteRef/>
      </w:r>
      <w:r w:rsidRPr="00BE1951">
        <w:rPr>
          <w:rFonts w:ascii="Times New Roman" w:hAnsi="Times New Roman" w:cs="Times New Roman"/>
        </w:rPr>
        <w:t xml:space="preserve"> https://statistiques.public.lu/en/actualites/2025/stn44-25-biodiversite.html</w:t>
      </w:r>
    </w:p>
  </w:footnote>
  <w:footnote w:id="269">
    <w:p w14:paraId="5B41FC90" w14:textId="77777777" w:rsidR="0053368C" w:rsidRPr="00BE1951" w:rsidRDefault="0053368C">
      <w:pPr>
        <w:pStyle w:val="FootnoteText"/>
        <w:rPr>
          <w:rFonts w:ascii="Times New Roman" w:hAnsi="Times New Roman" w:cs="Times New Roman"/>
        </w:rPr>
      </w:pPr>
      <w:r w:rsidRPr="00BE1951">
        <w:rPr>
          <w:rStyle w:val="FootnoteReference"/>
          <w:rFonts w:ascii="Times New Roman" w:hAnsi="Times New Roman" w:cs="Times New Roman"/>
        </w:rPr>
        <w:footnoteRef/>
      </w:r>
      <w:r w:rsidRPr="00BE1951">
        <w:rPr>
          <w:rFonts w:ascii="Times New Roman" w:hAnsi="Times New Roman" w:cs="Times New Roman"/>
        </w:rPr>
        <w:t xml:space="preserve"> https://environnement.public.lu/fr/natur/biodiversite/observatoire_environnement_naturel/rapports.html</w:t>
      </w:r>
    </w:p>
  </w:footnote>
  <w:footnote w:id="270">
    <w:p w14:paraId="0D82FB94" w14:textId="77777777" w:rsidR="0053368C" w:rsidRPr="00BE1951" w:rsidRDefault="0053368C">
      <w:pPr>
        <w:pStyle w:val="FootnoteText"/>
        <w:rPr>
          <w:rFonts w:ascii="Times New Roman" w:hAnsi="Times New Roman" w:cs="Times New Roman"/>
        </w:rPr>
      </w:pPr>
      <w:r w:rsidRPr="00BE1951">
        <w:rPr>
          <w:rStyle w:val="FootnoteReference"/>
          <w:rFonts w:ascii="Times New Roman" w:hAnsi="Times New Roman" w:cs="Times New Roman"/>
        </w:rPr>
        <w:footnoteRef/>
      </w:r>
      <w:r w:rsidRPr="00BE1951">
        <w:rPr>
          <w:rFonts w:ascii="Times New Roman" w:hAnsi="Times New Roman" w:cs="Times New Roman"/>
        </w:rPr>
        <w:t xml:space="preserve"> </w:t>
      </w:r>
      <w:hyperlink r:id="rId146" w:history="1">
        <w:r w:rsidRPr="00BE1951">
          <w:rPr>
            <w:rStyle w:val="Hyperlink"/>
            <w:rFonts w:ascii="Times New Roman" w:hAnsi="Times New Roman" w:cs="Times New Roman"/>
            <w:color w:val="auto"/>
            <w:u w:val="none"/>
          </w:rPr>
          <w:t>https://www.eea.europa.eu/en/analysis/maps-and-charts/conservation-status-and-trends-article-17-national-summary-dashboards-archived</w:t>
        </w:r>
      </w:hyperlink>
    </w:p>
  </w:footnote>
  <w:footnote w:id="271">
    <w:p w14:paraId="74FA1961" w14:textId="77777777" w:rsidR="0053368C" w:rsidRPr="00BE1951" w:rsidRDefault="0053368C">
      <w:pPr>
        <w:pStyle w:val="FootnoteText"/>
        <w:rPr>
          <w:rFonts w:ascii="Times New Roman" w:hAnsi="Times New Roman" w:cs="Times New Roman"/>
        </w:rPr>
      </w:pPr>
      <w:r w:rsidRPr="00BE1951">
        <w:rPr>
          <w:rStyle w:val="FootnoteReference"/>
          <w:rFonts w:ascii="Times New Roman" w:hAnsi="Times New Roman" w:cs="Times New Roman"/>
        </w:rPr>
        <w:footnoteRef/>
      </w:r>
      <w:r w:rsidRPr="00BE1951">
        <w:rPr>
          <w:rFonts w:ascii="Times New Roman" w:hAnsi="Times New Roman" w:cs="Times New Roman"/>
        </w:rPr>
        <w:t xml:space="preserve"> </w:t>
      </w:r>
      <w:hyperlink r:id="rId147" w:history="1">
        <w:r w:rsidRPr="00BE1951">
          <w:rPr>
            <w:rStyle w:val="Hyperlink"/>
            <w:rFonts w:ascii="Times New Roman" w:hAnsi="Times New Roman" w:cs="Times New Roman"/>
            <w:color w:val="auto"/>
            <w:u w:val="none"/>
          </w:rPr>
          <w:t>https://statistiques.public.lu/en/publications/series/en-chiffres/2025/biodiversite-en-chiffres-2025.html</w:t>
        </w:r>
      </w:hyperlink>
    </w:p>
  </w:footnote>
  <w:footnote w:id="272">
    <w:p w14:paraId="39AC9C6B" w14:textId="77777777" w:rsidR="0053368C" w:rsidRPr="00BE1951" w:rsidRDefault="0053368C">
      <w:pPr>
        <w:pStyle w:val="FootnoteText"/>
        <w:rPr>
          <w:rFonts w:ascii="Times New Roman" w:hAnsi="Times New Roman" w:cs="Times New Roman"/>
        </w:rPr>
      </w:pPr>
      <w:r w:rsidRPr="00BE1951">
        <w:rPr>
          <w:rStyle w:val="FootnoteReference"/>
          <w:rFonts w:ascii="Times New Roman" w:hAnsi="Times New Roman" w:cs="Times New Roman"/>
        </w:rPr>
        <w:footnoteRef/>
      </w:r>
      <w:r w:rsidRPr="00BE1951">
        <w:rPr>
          <w:rFonts w:ascii="Times New Roman" w:hAnsi="Times New Roman" w:cs="Times New Roman"/>
        </w:rPr>
        <w:t xml:space="preserve"> https://www.icp-forests.net/fileadmin/icp_forests/Dateien/TR/ICPForests_TR2025.pdf</w:t>
      </w:r>
    </w:p>
  </w:footnote>
  <w:footnote w:id="273">
    <w:p w14:paraId="2DF98A37" w14:textId="77777777" w:rsidR="0053368C" w:rsidRPr="00BE1951" w:rsidRDefault="0053368C">
      <w:pPr>
        <w:pStyle w:val="FootnoteText"/>
        <w:rPr>
          <w:rFonts w:ascii="Times New Roman" w:hAnsi="Times New Roman" w:cs="Times New Roman"/>
        </w:rPr>
      </w:pPr>
      <w:r w:rsidRPr="00BE1951">
        <w:rPr>
          <w:rStyle w:val="FootnoteReference"/>
          <w:rFonts w:ascii="Times New Roman" w:hAnsi="Times New Roman" w:cs="Times New Roman"/>
        </w:rPr>
        <w:footnoteRef/>
      </w:r>
      <w:r w:rsidRPr="00BE1951">
        <w:rPr>
          <w:rFonts w:ascii="Times New Roman" w:hAnsi="Times New Roman" w:cs="Times New Roman"/>
        </w:rPr>
        <w:t xml:space="preserve"> https://environnement.public.lu/content/dam/environnement/documents/natur/forets/rsultats-inventaire-phytosanitaire-forts-2022-200922.pdf</w:t>
      </w:r>
    </w:p>
  </w:footnote>
  <w:footnote w:id="274">
    <w:p w14:paraId="5938358C" w14:textId="77777777" w:rsidR="0053368C" w:rsidRPr="00BE1951" w:rsidRDefault="0053368C">
      <w:pPr>
        <w:pStyle w:val="FootnoteText"/>
        <w:rPr>
          <w:rFonts w:ascii="Times New Roman" w:hAnsi="Times New Roman" w:cs="Times New Roman"/>
        </w:rPr>
      </w:pPr>
      <w:r w:rsidRPr="00BE1951">
        <w:rPr>
          <w:rStyle w:val="FootnoteReference"/>
          <w:rFonts w:ascii="Times New Roman" w:hAnsi="Times New Roman" w:cs="Times New Roman"/>
        </w:rPr>
        <w:footnoteRef/>
      </w:r>
      <w:r w:rsidRPr="00BE1951">
        <w:rPr>
          <w:rFonts w:ascii="Times New Roman" w:hAnsi="Times New Roman" w:cs="Times New Roman"/>
        </w:rPr>
        <w:t xml:space="preserve"> https://klima.lu/en/news-2/presentation-of-the-third-national-forest-inventory-of-luxembourgs-forests-and-the-climate-challenge/</w:t>
      </w:r>
    </w:p>
  </w:footnote>
  <w:footnote w:id="275">
    <w:p w14:paraId="5C6B2655" w14:textId="77777777" w:rsidR="0053368C" w:rsidRPr="00BE1951" w:rsidRDefault="0053368C">
      <w:pPr>
        <w:pStyle w:val="FootnoteText"/>
        <w:rPr>
          <w:rFonts w:ascii="Times New Roman" w:hAnsi="Times New Roman" w:cs="Times New Roman"/>
        </w:rPr>
      </w:pPr>
      <w:r w:rsidRPr="00BE1951">
        <w:rPr>
          <w:rStyle w:val="FootnoteReference"/>
          <w:rFonts w:ascii="Times New Roman" w:hAnsi="Times New Roman" w:cs="Times New Roman"/>
        </w:rPr>
        <w:footnoteRef/>
      </w:r>
      <w:r w:rsidRPr="00BE1951">
        <w:rPr>
          <w:rFonts w:ascii="Times New Roman" w:hAnsi="Times New Roman" w:cs="Times New Roman"/>
        </w:rPr>
        <w:t xml:space="preserve"> https://www.luxtimes.lu/luxembourg/bark-beetles-pose-threat-to-luxembourgs-forests/4566799.html</w:t>
      </w:r>
    </w:p>
  </w:footnote>
  <w:footnote w:id="276">
    <w:p w14:paraId="15AA68FE" w14:textId="77777777" w:rsidR="0053368C" w:rsidRPr="00BE1951" w:rsidRDefault="0053368C" w:rsidP="002E156D">
      <w:pPr>
        <w:pStyle w:val="FootnoteText"/>
        <w:rPr>
          <w:rFonts w:ascii="Times New Roman" w:hAnsi="Times New Roman" w:cs="Times New Roman"/>
        </w:rPr>
      </w:pPr>
      <w:r w:rsidRPr="00BE1951">
        <w:rPr>
          <w:rStyle w:val="FootnoteReference"/>
          <w:rFonts w:ascii="Times New Roman" w:hAnsi="Times New Roman" w:cs="Times New Roman"/>
        </w:rPr>
        <w:footnoteRef/>
      </w:r>
      <w:r w:rsidRPr="00BE1951">
        <w:rPr>
          <w:rFonts w:ascii="Times New Roman" w:hAnsi="Times New Roman" w:cs="Times New Roman"/>
        </w:rPr>
        <w:t xml:space="preserve"> https://luxembourg.public.lu/en/society-and-culture/territoire-et-climat/natura-2000.html</w:t>
      </w:r>
    </w:p>
  </w:footnote>
  <w:footnote w:id="277">
    <w:p w14:paraId="458A9125" w14:textId="77777777" w:rsidR="0053368C" w:rsidRPr="00BE1951" w:rsidRDefault="0053368C">
      <w:pPr>
        <w:pStyle w:val="FootnoteText"/>
        <w:rPr>
          <w:rFonts w:ascii="Times New Roman" w:hAnsi="Times New Roman" w:cs="Times New Roman"/>
        </w:rPr>
      </w:pPr>
      <w:r w:rsidRPr="00BE1951">
        <w:rPr>
          <w:rStyle w:val="FootnoteReference"/>
          <w:rFonts w:ascii="Times New Roman" w:hAnsi="Times New Roman" w:cs="Times New Roman"/>
        </w:rPr>
        <w:footnoteRef/>
      </w:r>
      <w:r w:rsidRPr="00BE1951">
        <w:rPr>
          <w:rFonts w:ascii="Times New Roman" w:hAnsi="Times New Roman" w:cs="Times New Roman"/>
        </w:rPr>
        <w:t xml:space="preserve"> https://natura2000.lu/</w:t>
      </w:r>
    </w:p>
  </w:footnote>
  <w:footnote w:id="278">
    <w:p w14:paraId="6FEF0D1C" w14:textId="77777777" w:rsidR="0053368C" w:rsidRPr="00BE1951" w:rsidRDefault="0053368C">
      <w:pPr>
        <w:pStyle w:val="FootnoteText"/>
        <w:rPr>
          <w:rFonts w:ascii="Times New Roman" w:hAnsi="Times New Roman" w:cs="Times New Roman"/>
        </w:rPr>
      </w:pPr>
      <w:r w:rsidRPr="00BE1951">
        <w:rPr>
          <w:rStyle w:val="FootnoteReference"/>
          <w:rFonts w:ascii="Times New Roman" w:hAnsi="Times New Roman" w:cs="Times New Roman"/>
        </w:rPr>
        <w:footnoteRef/>
      </w:r>
      <w:r w:rsidRPr="00BE1951">
        <w:rPr>
          <w:rFonts w:ascii="Times New Roman" w:hAnsi="Times New Roman" w:cs="Times New Roman"/>
        </w:rPr>
        <w:t xml:space="preserve"> https://www.eea.europa.eu/en/europe-environment-2025/countries/luxembourg/terrestrial-protected-areas</w:t>
      </w:r>
    </w:p>
  </w:footnote>
  <w:footnote w:id="279">
    <w:p w14:paraId="40D6CEC0" w14:textId="77777777" w:rsidR="0053368C" w:rsidRPr="00BE1951" w:rsidRDefault="0053368C">
      <w:pPr>
        <w:pStyle w:val="FootnoteText"/>
        <w:rPr>
          <w:rFonts w:ascii="Times New Roman" w:hAnsi="Times New Roman" w:cs="Times New Roman"/>
        </w:rPr>
      </w:pPr>
      <w:r w:rsidRPr="00BE1951">
        <w:rPr>
          <w:rStyle w:val="FootnoteReference"/>
          <w:rFonts w:ascii="Times New Roman" w:hAnsi="Times New Roman" w:cs="Times New Roman"/>
        </w:rPr>
        <w:footnoteRef/>
      </w:r>
      <w:r w:rsidRPr="00BE1951">
        <w:rPr>
          <w:rFonts w:ascii="Times New Roman" w:hAnsi="Times New Roman" w:cs="Times New Roman"/>
        </w:rPr>
        <w:t xml:space="preserve"> https://www.naturemweltasbl.lu/wp-content/uploads/2026/01/Factsheet_Luxembourg.pdf</w:t>
      </w:r>
    </w:p>
  </w:footnote>
  <w:footnote w:id="280">
    <w:p w14:paraId="0BC68507" w14:textId="77777777" w:rsidR="0053368C" w:rsidRPr="00BE1951" w:rsidRDefault="0053368C">
      <w:pPr>
        <w:pStyle w:val="FootnoteText"/>
        <w:rPr>
          <w:rFonts w:ascii="Times New Roman" w:hAnsi="Times New Roman" w:cs="Times New Roman"/>
        </w:rPr>
      </w:pPr>
      <w:r w:rsidRPr="00BE1951">
        <w:rPr>
          <w:rStyle w:val="FootnoteReference"/>
          <w:rFonts w:ascii="Times New Roman" w:hAnsi="Times New Roman" w:cs="Times New Roman"/>
        </w:rPr>
        <w:footnoteRef/>
      </w:r>
      <w:r w:rsidRPr="00BE1951">
        <w:rPr>
          <w:rFonts w:ascii="Times New Roman" w:hAnsi="Times New Roman" w:cs="Times New Roman"/>
        </w:rPr>
        <w:t xml:space="preserve"> https://environnement.public.lu/content/dam/environnement/documents/natur/forets/NFAP-Luxembourg-2019-review.pdf</w:t>
      </w:r>
    </w:p>
  </w:footnote>
  <w:footnote w:id="281">
    <w:p w14:paraId="59EA18E3" w14:textId="77777777" w:rsidR="0053368C" w:rsidRPr="00BE1951" w:rsidRDefault="0053368C">
      <w:pPr>
        <w:pStyle w:val="FootnoteText"/>
        <w:rPr>
          <w:rFonts w:ascii="Times New Roman" w:hAnsi="Times New Roman" w:cs="Times New Roman"/>
        </w:rPr>
      </w:pPr>
      <w:r w:rsidRPr="00BE1951">
        <w:rPr>
          <w:rStyle w:val="FootnoteReference"/>
          <w:rFonts w:ascii="Times New Roman" w:hAnsi="Times New Roman" w:cs="Times New Roman"/>
        </w:rPr>
        <w:footnoteRef/>
      </w:r>
      <w:r w:rsidRPr="00BE1951">
        <w:rPr>
          <w:rFonts w:ascii="Times New Roman" w:hAnsi="Times New Roman" w:cs="Times New Roman"/>
        </w:rPr>
        <w:t xml:space="preserve"> https://environnement.public.lu/dam-assets/documents/natur/biodiversite/pnpn/pnpn-version-3.pdf</w:t>
      </w:r>
    </w:p>
  </w:footnote>
  <w:footnote w:id="282">
    <w:p w14:paraId="04C990EA" w14:textId="77777777" w:rsidR="0053368C" w:rsidRPr="00BE1951" w:rsidRDefault="0053368C">
      <w:pPr>
        <w:pStyle w:val="FootnoteText"/>
        <w:rPr>
          <w:rFonts w:ascii="Times New Roman" w:hAnsi="Times New Roman" w:cs="Times New Roman"/>
          <w:lang w:val="fr-CA"/>
        </w:rPr>
      </w:pPr>
      <w:r w:rsidRPr="00BE1951">
        <w:rPr>
          <w:rStyle w:val="FootnoteReference"/>
          <w:rFonts w:ascii="Times New Roman" w:hAnsi="Times New Roman" w:cs="Times New Roman"/>
        </w:rPr>
        <w:footnoteRef/>
      </w:r>
      <w:r w:rsidRPr="00BE1951">
        <w:rPr>
          <w:rFonts w:ascii="Times New Roman" w:hAnsi="Times New Roman" w:cs="Times New Roman"/>
          <w:lang w:val="fr-CA"/>
        </w:rPr>
        <w:t xml:space="preserve"> Règlement d’exécution (UE) 2025/912 De la commission du 19 mai 2025 portant modalités d’application du règlement (UE) 2024/1991 du Parlement européen et du Conseil en ce qui concerne un format standard de plan national de restauration (Texte présentant de l’intérêt pour l’EEE)</w:t>
      </w:r>
    </w:p>
  </w:footnote>
  <w:footnote w:id="283">
    <w:p w14:paraId="43C90952" w14:textId="77777777" w:rsidR="0053368C" w:rsidRPr="00BE1951" w:rsidRDefault="0053368C">
      <w:pPr>
        <w:pStyle w:val="FootnoteText"/>
        <w:rPr>
          <w:rFonts w:ascii="Times New Roman" w:hAnsi="Times New Roman" w:cs="Times New Roman"/>
          <w:lang w:val="fr-CA"/>
        </w:rPr>
      </w:pPr>
      <w:r w:rsidRPr="00BE1951">
        <w:rPr>
          <w:rStyle w:val="FootnoteReference"/>
          <w:rFonts w:ascii="Times New Roman" w:hAnsi="Times New Roman" w:cs="Times New Roman"/>
        </w:rPr>
        <w:footnoteRef/>
      </w:r>
      <w:r w:rsidRPr="00BE1951">
        <w:rPr>
          <w:rFonts w:ascii="Times New Roman" w:hAnsi="Times New Roman" w:cs="Times New Roman"/>
          <w:lang w:val="fr-CA"/>
        </w:rPr>
        <w:t xml:space="preserve"> https://www.zesumme-vereinfachen.lu/en-GB/projects/nrp/2</w:t>
      </w:r>
    </w:p>
  </w:footnote>
  <w:footnote w:id="284">
    <w:p w14:paraId="12775DFE" w14:textId="77777777" w:rsidR="0053368C" w:rsidRPr="00BE1951" w:rsidRDefault="0053368C">
      <w:pPr>
        <w:pStyle w:val="FootnoteText"/>
        <w:rPr>
          <w:rFonts w:ascii="Times New Roman" w:hAnsi="Times New Roman" w:cs="Times New Roman"/>
          <w:lang w:val="fr-CA"/>
        </w:rPr>
      </w:pPr>
      <w:r w:rsidRPr="00BE1951">
        <w:rPr>
          <w:rStyle w:val="FootnoteReference"/>
          <w:rFonts w:ascii="Times New Roman" w:hAnsi="Times New Roman" w:cs="Times New Roman"/>
        </w:rPr>
        <w:footnoteRef/>
      </w:r>
      <w:r w:rsidRPr="00BE1951">
        <w:rPr>
          <w:rFonts w:ascii="Times New Roman" w:hAnsi="Times New Roman" w:cs="Times New Roman"/>
          <w:lang w:val="fr-CA"/>
        </w:rPr>
        <w:t xml:space="preserve"> https://www.meco.lu/en/blog/documentcenter/biodiversiteitskris-zu-letzebuerg-konsequent-handelen-mei-naturflaechen-a-strukturell-reforme-neideg/</w:t>
      </w:r>
    </w:p>
  </w:footnote>
  <w:footnote w:id="285">
    <w:p w14:paraId="085D8C87" w14:textId="77777777" w:rsidR="0053368C" w:rsidRPr="00BE1951" w:rsidRDefault="0053368C">
      <w:pPr>
        <w:pStyle w:val="FootnoteText"/>
        <w:rPr>
          <w:rFonts w:ascii="Times New Roman" w:hAnsi="Times New Roman" w:cs="Times New Roman"/>
          <w:lang w:val="fr-CA"/>
        </w:rPr>
      </w:pPr>
      <w:r w:rsidRPr="00BE1951">
        <w:rPr>
          <w:rStyle w:val="FootnoteReference"/>
          <w:rFonts w:ascii="Times New Roman" w:hAnsi="Times New Roman" w:cs="Times New Roman"/>
        </w:rPr>
        <w:footnoteRef/>
      </w:r>
      <w:r w:rsidRPr="00BE1951">
        <w:rPr>
          <w:rFonts w:ascii="Times New Roman" w:hAnsi="Times New Roman" w:cs="Times New Roman"/>
          <w:lang w:val="fr-CA"/>
        </w:rPr>
        <w:t xml:space="preserve"> https://www.meco.lu/wp-content/uploads/2026/05/Objection-Mouvement-Ecologique-NRP.pdf</w:t>
      </w:r>
    </w:p>
  </w:footnote>
  <w:footnote w:id="286">
    <w:p w14:paraId="07E4D3D0" w14:textId="77777777" w:rsidR="0053368C" w:rsidRPr="00BE1951" w:rsidRDefault="0053368C">
      <w:pPr>
        <w:pStyle w:val="FootnoteText"/>
        <w:rPr>
          <w:rFonts w:ascii="Times New Roman" w:hAnsi="Times New Roman" w:cs="Times New Roman"/>
          <w:lang w:val="fr-CA"/>
        </w:rPr>
      </w:pPr>
      <w:r w:rsidRPr="00BE1951">
        <w:rPr>
          <w:rStyle w:val="FootnoteReference"/>
          <w:rFonts w:ascii="Times New Roman" w:hAnsi="Times New Roman" w:cs="Times New Roman"/>
        </w:rPr>
        <w:footnoteRef/>
      </w:r>
      <w:r w:rsidRPr="00BE1951">
        <w:rPr>
          <w:rFonts w:ascii="Times New Roman" w:hAnsi="Times New Roman" w:cs="Times New Roman"/>
          <w:lang w:val="fr-CA"/>
        </w:rPr>
        <w:t xml:space="preserve"> https://www.luxtimes.lu/luxembourg/trees-in-need-how-luxembourg-is-protecting-its-forests/85142558.html</w:t>
      </w:r>
    </w:p>
  </w:footnote>
  <w:footnote w:id="287">
    <w:p w14:paraId="709E91F3" w14:textId="77777777" w:rsidR="0053368C" w:rsidRPr="00BE1951" w:rsidRDefault="0053368C">
      <w:pPr>
        <w:pStyle w:val="FootnoteText"/>
        <w:rPr>
          <w:rFonts w:ascii="Times New Roman" w:hAnsi="Times New Roman" w:cs="Times New Roman"/>
          <w:lang w:val="fr-CA"/>
        </w:rPr>
      </w:pPr>
      <w:r w:rsidRPr="00BE1951">
        <w:rPr>
          <w:rStyle w:val="FootnoteReference"/>
          <w:rFonts w:ascii="Times New Roman" w:hAnsi="Times New Roman" w:cs="Times New Roman"/>
        </w:rPr>
        <w:footnoteRef/>
      </w:r>
      <w:r w:rsidRPr="00BE1951">
        <w:rPr>
          <w:rFonts w:ascii="Times New Roman" w:hAnsi="Times New Roman" w:cs="Times New Roman"/>
          <w:lang w:val="fr-CA"/>
        </w:rPr>
        <w:t xml:space="preserve"> https://www.zesumme-vereinfachen.lu/fr-FR/</w:t>
      </w:r>
    </w:p>
  </w:footnote>
  <w:footnote w:id="288">
    <w:p w14:paraId="0E520ABF" w14:textId="77777777" w:rsidR="0053368C" w:rsidRPr="00BE1951" w:rsidRDefault="0053368C">
      <w:pPr>
        <w:pStyle w:val="FootnoteText"/>
        <w:rPr>
          <w:rFonts w:ascii="Times New Roman" w:hAnsi="Times New Roman" w:cs="Times New Roman"/>
          <w:lang w:val="fr-CA"/>
        </w:rPr>
      </w:pPr>
      <w:r w:rsidRPr="00BE1951">
        <w:rPr>
          <w:rStyle w:val="FootnoteReference"/>
          <w:rFonts w:ascii="Times New Roman" w:hAnsi="Times New Roman" w:cs="Times New Roman"/>
        </w:rPr>
        <w:footnoteRef/>
      </w:r>
      <w:r w:rsidRPr="00BE1951">
        <w:rPr>
          <w:rFonts w:ascii="Times New Roman" w:hAnsi="Times New Roman" w:cs="Times New Roman"/>
          <w:lang w:val="fr-CA"/>
        </w:rPr>
        <w:t xml:space="preserve"> https://www.meco.lu/en/blog/documentcenter/luxembourgs-national-restoration-plan-mouvement-ecologique-submits-a-statement/</w:t>
      </w:r>
    </w:p>
  </w:footnote>
  <w:footnote w:id="289">
    <w:p w14:paraId="7C72F16A" w14:textId="77777777" w:rsidR="0053368C" w:rsidRPr="00BE1951" w:rsidRDefault="0053368C">
      <w:pPr>
        <w:pStyle w:val="FootnoteText"/>
        <w:rPr>
          <w:rFonts w:ascii="Times New Roman" w:hAnsi="Times New Roman" w:cs="Times New Roman"/>
          <w:lang w:val="fr-CA"/>
        </w:rPr>
      </w:pPr>
      <w:r w:rsidRPr="00BE1951">
        <w:rPr>
          <w:rStyle w:val="FootnoteReference"/>
          <w:rFonts w:ascii="Times New Roman" w:hAnsi="Times New Roman" w:cs="Times New Roman"/>
        </w:rPr>
        <w:footnoteRef/>
      </w:r>
      <w:r w:rsidRPr="00BE1951">
        <w:rPr>
          <w:rFonts w:ascii="Times New Roman" w:hAnsi="Times New Roman" w:cs="Times New Roman"/>
          <w:lang w:val="fr-CA"/>
        </w:rPr>
        <w:t xml:space="preserve"> https://eur-lex.europa.eu/eli/reg/2024/1991/oj/eng</w:t>
      </w:r>
    </w:p>
  </w:footnote>
  <w:footnote w:id="290">
    <w:p w14:paraId="60A459E8" w14:textId="77777777" w:rsidR="0053368C" w:rsidRPr="00BE1951" w:rsidRDefault="0053368C">
      <w:pPr>
        <w:pStyle w:val="FootnoteText"/>
        <w:rPr>
          <w:rFonts w:ascii="Times New Roman" w:hAnsi="Times New Roman" w:cs="Times New Roman"/>
          <w:lang w:val="fr-CA"/>
        </w:rPr>
      </w:pPr>
      <w:r w:rsidRPr="00BE1951">
        <w:rPr>
          <w:rStyle w:val="FootnoteReference"/>
          <w:rFonts w:ascii="Times New Roman" w:hAnsi="Times New Roman" w:cs="Times New Roman"/>
        </w:rPr>
        <w:footnoteRef/>
      </w:r>
      <w:r w:rsidRPr="00BE1951">
        <w:rPr>
          <w:rFonts w:ascii="Times New Roman" w:hAnsi="Times New Roman" w:cs="Times New Roman"/>
          <w:lang w:val="fr-CA"/>
        </w:rPr>
        <w:t>https://storymaps.arcgis.com/stories/8696ab8188fe452da39b1bb23f5b9bf5</w:t>
      </w:r>
    </w:p>
  </w:footnote>
  <w:footnote w:id="291">
    <w:p w14:paraId="1C19F06D" w14:textId="77777777" w:rsidR="0053368C" w:rsidRPr="00BE1951" w:rsidRDefault="0053368C">
      <w:pPr>
        <w:pStyle w:val="FootnoteText"/>
        <w:rPr>
          <w:rFonts w:ascii="Times New Roman" w:hAnsi="Times New Roman" w:cs="Times New Roman"/>
          <w:lang w:val="fr-CA"/>
        </w:rPr>
      </w:pPr>
      <w:r w:rsidRPr="00BE1951">
        <w:rPr>
          <w:rStyle w:val="FootnoteReference"/>
          <w:rFonts w:ascii="Times New Roman" w:hAnsi="Times New Roman" w:cs="Times New Roman"/>
        </w:rPr>
        <w:footnoteRef/>
      </w:r>
      <w:r w:rsidRPr="00BE1951">
        <w:rPr>
          <w:rFonts w:ascii="Times New Roman" w:hAnsi="Times New Roman" w:cs="Times New Roman"/>
          <w:lang w:val="fr-CA"/>
        </w:rPr>
        <w:t xml:space="preserve"> https://legilux.public.lu/eli/etat/leg/loi/2022/03/03/a110/jo</w:t>
      </w:r>
    </w:p>
  </w:footnote>
  <w:footnote w:id="292">
    <w:p w14:paraId="2A294297" w14:textId="77777777" w:rsidR="0053368C" w:rsidRPr="00BE1951" w:rsidRDefault="0053368C">
      <w:pPr>
        <w:pStyle w:val="FootnoteText"/>
        <w:rPr>
          <w:rFonts w:ascii="Times New Roman" w:hAnsi="Times New Roman" w:cs="Times New Roman"/>
          <w:lang w:val="fr-CA"/>
        </w:rPr>
      </w:pPr>
      <w:r w:rsidRPr="00BE1951">
        <w:rPr>
          <w:rStyle w:val="FootnoteReference"/>
          <w:rFonts w:ascii="Times New Roman" w:hAnsi="Times New Roman" w:cs="Times New Roman"/>
        </w:rPr>
        <w:footnoteRef/>
      </w:r>
      <w:r w:rsidRPr="00BE1951">
        <w:rPr>
          <w:rFonts w:ascii="Times New Roman" w:hAnsi="Times New Roman" w:cs="Times New Roman"/>
          <w:lang w:val="fr-CA"/>
        </w:rPr>
        <w:t xml:space="preserve"> https://guichet.public.lu/en/citoyens/justice/lanceurs-alerte/alerte-anf.html</w:t>
      </w:r>
    </w:p>
  </w:footnote>
  <w:footnote w:id="293">
    <w:p w14:paraId="0BEC6F27" w14:textId="77777777" w:rsidR="0053368C" w:rsidRPr="00BE1951" w:rsidRDefault="0053368C">
      <w:pPr>
        <w:pStyle w:val="FootnoteText"/>
        <w:rPr>
          <w:rFonts w:ascii="Times New Roman" w:hAnsi="Times New Roman" w:cs="Times New Roman"/>
          <w:lang w:val="fr-CA"/>
        </w:rPr>
      </w:pPr>
      <w:r w:rsidRPr="00BE1951">
        <w:rPr>
          <w:rStyle w:val="FootnoteReference"/>
          <w:rFonts w:ascii="Times New Roman" w:hAnsi="Times New Roman" w:cs="Times New Roman"/>
        </w:rPr>
        <w:footnoteRef/>
      </w:r>
      <w:r w:rsidRPr="00BE1951">
        <w:rPr>
          <w:rFonts w:ascii="Times New Roman" w:hAnsi="Times New Roman" w:cs="Times New Roman"/>
          <w:lang w:val="fr-CA"/>
        </w:rPr>
        <w:t xml:space="preserve"> https://www.snl.lu/doi/?pub=2115</w:t>
      </w:r>
    </w:p>
  </w:footnote>
  <w:footnote w:id="294">
    <w:p w14:paraId="0870EBE9" w14:textId="77777777" w:rsidR="0053368C" w:rsidRPr="00BE1951" w:rsidRDefault="0053368C">
      <w:pPr>
        <w:pStyle w:val="FootnoteText"/>
        <w:rPr>
          <w:rFonts w:ascii="Times New Roman" w:hAnsi="Times New Roman" w:cs="Times New Roman"/>
          <w:lang w:val="fr-CA"/>
        </w:rPr>
      </w:pPr>
      <w:r w:rsidRPr="00BE1951">
        <w:rPr>
          <w:rStyle w:val="FootnoteReference"/>
          <w:rFonts w:ascii="Times New Roman" w:hAnsi="Times New Roman" w:cs="Times New Roman"/>
        </w:rPr>
        <w:footnoteRef/>
      </w:r>
      <w:r w:rsidRPr="00BE1951">
        <w:rPr>
          <w:rFonts w:ascii="Times New Roman" w:hAnsi="Times New Roman" w:cs="Times New Roman"/>
          <w:lang w:val="fr-CA"/>
        </w:rPr>
        <w:t xml:space="preserve"> </w:t>
      </w:r>
      <w:hyperlink r:id="rId148">
        <w:r w:rsidRPr="00BE1951">
          <w:rPr>
            <w:rFonts w:ascii="Times New Roman" w:hAnsi="Times New Roman" w:cs="Times New Roman"/>
            <w:lang w:val="fr-CA"/>
          </w:rPr>
          <w:t>https://www.eea.europa.eu/en/analysis/maps-and-charts/conservation-status-and-trends-article-17-national-summary-dashboards-archived</w:t>
        </w:r>
      </w:hyperlink>
    </w:p>
  </w:footnote>
  <w:footnote w:id="295">
    <w:p w14:paraId="6F16FAB8" w14:textId="77777777" w:rsidR="0053368C" w:rsidRPr="00BE1951" w:rsidRDefault="0053368C" w:rsidP="00BD1945">
      <w:pPr>
        <w:spacing w:after="0" w:line="240" w:lineRule="auto"/>
        <w:rPr>
          <w:rFonts w:ascii="Times New Roman" w:hAnsi="Times New Roman" w:cs="Times New Roman"/>
          <w:sz w:val="20"/>
          <w:szCs w:val="20"/>
          <w:lang w:val="fr-CA"/>
        </w:rPr>
      </w:pPr>
      <w:r w:rsidRPr="00BE1951">
        <w:rPr>
          <w:rStyle w:val="FootnoteReference"/>
          <w:rFonts w:ascii="Times New Roman" w:hAnsi="Times New Roman" w:cs="Times New Roman"/>
        </w:rPr>
        <w:footnoteRef/>
      </w:r>
      <w:r w:rsidRPr="00BE1951">
        <w:rPr>
          <w:rFonts w:ascii="Times New Roman" w:hAnsi="Times New Roman" w:cs="Times New Roman"/>
          <w:lang w:val="fr-CA"/>
        </w:rPr>
        <w:t xml:space="preserve"> </w:t>
      </w:r>
      <w:hyperlink r:id="rId149">
        <w:r w:rsidRPr="00BE1951">
          <w:rPr>
            <w:rFonts w:ascii="Times New Roman" w:hAnsi="Times New Roman" w:cs="Times New Roman"/>
            <w:sz w:val="20"/>
            <w:szCs w:val="20"/>
            <w:lang w:val="fr-CA"/>
          </w:rPr>
          <w:t>https://pollinatoracademy.eu/get-involved/countries/luxembourg</w:t>
        </w:r>
      </w:hyperlink>
    </w:p>
  </w:footnote>
  <w:footnote w:id="296">
    <w:p w14:paraId="5F9D6412" w14:textId="77777777" w:rsidR="0053368C" w:rsidRPr="00BE1951" w:rsidRDefault="0053368C" w:rsidP="00322E76">
      <w:pPr>
        <w:pStyle w:val="FootnoteText"/>
        <w:rPr>
          <w:rFonts w:ascii="Times New Roman" w:hAnsi="Times New Roman" w:cs="Times New Roman"/>
          <w:szCs w:val="20"/>
          <w:lang w:val="fr-CA"/>
        </w:rPr>
      </w:pPr>
      <w:r w:rsidRPr="00BE1951">
        <w:rPr>
          <w:rStyle w:val="FootnoteReference"/>
          <w:rFonts w:ascii="Times New Roman" w:hAnsi="Times New Roman" w:cs="Times New Roman"/>
          <w:szCs w:val="20"/>
        </w:rPr>
        <w:footnoteRef/>
      </w:r>
      <w:r w:rsidRPr="00BE1951">
        <w:rPr>
          <w:rFonts w:ascii="Times New Roman" w:hAnsi="Times New Roman" w:cs="Times New Roman"/>
          <w:szCs w:val="20"/>
          <w:lang w:val="fr-CA"/>
        </w:rPr>
        <w:t xml:space="preserve"> </w:t>
      </w:r>
      <w:hyperlink r:id="rId150" w:anchor=":~:text=The%20Luxembourg%20Pollinator%20Monitoring%20Scheme,butterflies%2C%20wild%20bees%20and%20hoverflies">
        <w:r w:rsidRPr="00BE1951">
          <w:rPr>
            <w:rFonts w:ascii="Times New Roman" w:hAnsi="Times New Roman" w:cs="Times New Roman"/>
            <w:szCs w:val="20"/>
            <w:lang w:val="fr-CA"/>
          </w:rPr>
          <w:t>https://www.inaturalist.org/projects/butterflies-from-luxembourg/journal/126143-on-the-road-again-butterfly-monitoring-in-luxembourg#:~:text=The%20Luxembourg%20Pollinator%20Monitoring%20Scheme,butterflies%2C%20wild%20bees%20and%20hoverflies</w:t>
        </w:r>
      </w:hyperlink>
      <w:r w:rsidRPr="00BE1951">
        <w:rPr>
          <w:rFonts w:ascii="Times New Roman" w:hAnsi="Times New Roman" w:cs="Times New Roman"/>
          <w:szCs w:val="20"/>
          <w:lang w:val="fr-CA"/>
        </w:rPr>
        <w:t>.</w:t>
      </w:r>
    </w:p>
  </w:footnote>
  <w:footnote w:id="297">
    <w:p w14:paraId="3414F0DD" w14:textId="77777777" w:rsidR="0053368C" w:rsidRPr="00BE1951" w:rsidRDefault="0053368C" w:rsidP="00322E76">
      <w:pPr>
        <w:pStyle w:val="FootnoteText"/>
        <w:rPr>
          <w:rFonts w:ascii="Times New Roman" w:hAnsi="Times New Roman" w:cs="Times New Roman"/>
          <w:szCs w:val="20"/>
          <w:lang w:val="fr-CA"/>
        </w:rPr>
      </w:pPr>
      <w:r w:rsidRPr="00BE1951">
        <w:rPr>
          <w:rStyle w:val="FootnoteReference"/>
          <w:rFonts w:ascii="Times New Roman" w:hAnsi="Times New Roman" w:cs="Times New Roman"/>
          <w:szCs w:val="20"/>
        </w:rPr>
        <w:footnoteRef/>
      </w:r>
      <w:r w:rsidRPr="00BE1951">
        <w:rPr>
          <w:rFonts w:ascii="Times New Roman" w:hAnsi="Times New Roman" w:cs="Times New Roman"/>
          <w:szCs w:val="20"/>
          <w:lang w:val="fr-CA"/>
        </w:rPr>
        <w:t xml:space="preserve"> </w:t>
      </w:r>
      <w:hyperlink r:id="rId151">
        <w:r w:rsidRPr="00BE1951">
          <w:rPr>
            <w:rFonts w:ascii="Times New Roman" w:hAnsi="Times New Roman" w:cs="Times New Roman"/>
            <w:szCs w:val="20"/>
            <w:lang w:val="fr-CA"/>
          </w:rPr>
          <w:t>https://researchportal.list.lu/projects/detail/lupoms</w:t>
        </w:r>
      </w:hyperlink>
    </w:p>
  </w:footnote>
  <w:footnote w:id="298">
    <w:p w14:paraId="22691E76" w14:textId="77777777" w:rsidR="0053368C" w:rsidRPr="00BE1951" w:rsidRDefault="0053368C" w:rsidP="00322E76">
      <w:pPr>
        <w:pStyle w:val="FootnoteText"/>
        <w:rPr>
          <w:rFonts w:ascii="Times New Roman" w:hAnsi="Times New Roman" w:cs="Times New Roman"/>
          <w:szCs w:val="20"/>
          <w:lang w:val="fr-CA"/>
        </w:rPr>
      </w:pPr>
      <w:r w:rsidRPr="00BE1951">
        <w:rPr>
          <w:rStyle w:val="FootnoteReference"/>
          <w:rFonts w:ascii="Times New Roman" w:hAnsi="Times New Roman" w:cs="Times New Roman"/>
          <w:szCs w:val="20"/>
        </w:rPr>
        <w:footnoteRef/>
      </w:r>
      <w:r w:rsidRPr="00BE1951">
        <w:rPr>
          <w:rFonts w:ascii="Times New Roman" w:hAnsi="Times New Roman" w:cs="Times New Roman"/>
          <w:szCs w:val="20"/>
          <w:lang w:val="fr-CA"/>
        </w:rPr>
        <w:t xml:space="preserve"> </w:t>
      </w:r>
      <w:hyperlink r:id="rId152" w:history="1">
        <w:r w:rsidRPr="00BE1951">
          <w:rPr>
            <w:rStyle w:val="Hyperlink"/>
            <w:rFonts w:ascii="Times New Roman" w:hAnsi="Times New Roman" w:cs="Times New Roman"/>
            <w:color w:val="auto"/>
            <w:szCs w:val="20"/>
            <w:u w:val="none"/>
            <w:lang w:val="fr-CA"/>
          </w:rPr>
          <w:t>https://butterfly-monitoring.net/</w:t>
        </w:r>
      </w:hyperlink>
    </w:p>
  </w:footnote>
  <w:footnote w:id="299">
    <w:p w14:paraId="35C255FB" w14:textId="77777777" w:rsidR="0053368C" w:rsidRPr="00BE1951" w:rsidRDefault="0053368C" w:rsidP="00322E76">
      <w:pPr>
        <w:pStyle w:val="FootnoteText"/>
        <w:rPr>
          <w:rFonts w:ascii="Times New Roman" w:hAnsi="Times New Roman" w:cs="Times New Roman"/>
          <w:szCs w:val="20"/>
          <w:lang w:val="fr-CA"/>
        </w:rPr>
      </w:pPr>
      <w:r w:rsidRPr="00BE1951">
        <w:rPr>
          <w:rStyle w:val="FootnoteReference"/>
          <w:rFonts w:ascii="Times New Roman" w:hAnsi="Times New Roman" w:cs="Times New Roman"/>
          <w:szCs w:val="20"/>
        </w:rPr>
        <w:footnoteRef/>
      </w:r>
      <w:r w:rsidRPr="00BE1951">
        <w:rPr>
          <w:rFonts w:ascii="Times New Roman" w:hAnsi="Times New Roman" w:cs="Times New Roman"/>
          <w:szCs w:val="20"/>
          <w:lang w:val="fr-CA"/>
        </w:rPr>
        <w:t xml:space="preserve"> </w:t>
      </w:r>
      <w:hyperlink r:id="rId153">
        <w:r w:rsidRPr="00BE1951">
          <w:rPr>
            <w:rFonts w:ascii="Times New Roman" w:hAnsi="Times New Roman" w:cs="Times New Roman"/>
            <w:szCs w:val="20"/>
            <w:lang w:val="fr-CA"/>
          </w:rPr>
          <w:t>https://pecbms.info/</w:t>
        </w:r>
      </w:hyperlink>
    </w:p>
  </w:footnote>
  <w:footnote w:id="300">
    <w:p w14:paraId="7B69521A" w14:textId="77777777" w:rsidR="0053368C" w:rsidRPr="00BE1951" w:rsidRDefault="0053368C" w:rsidP="00B54354">
      <w:pPr>
        <w:spacing w:after="0" w:line="240" w:lineRule="auto"/>
        <w:rPr>
          <w:rFonts w:ascii="Times New Roman" w:hAnsi="Times New Roman" w:cs="Times New Roman"/>
          <w:sz w:val="20"/>
          <w:szCs w:val="20"/>
          <w:lang w:val="fr-CA"/>
        </w:rPr>
      </w:pPr>
      <w:r w:rsidRPr="00BE1951">
        <w:rPr>
          <w:rStyle w:val="FootnoteReference"/>
          <w:rFonts w:ascii="Times New Roman" w:hAnsi="Times New Roman" w:cs="Times New Roman"/>
          <w:sz w:val="20"/>
          <w:szCs w:val="20"/>
        </w:rPr>
        <w:footnoteRef/>
      </w:r>
      <w:r w:rsidRPr="00BE1951">
        <w:rPr>
          <w:rFonts w:ascii="Times New Roman" w:hAnsi="Times New Roman" w:cs="Times New Roman"/>
          <w:sz w:val="20"/>
          <w:szCs w:val="20"/>
          <w:lang w:val="fr-CA"/>
        </w:rPr>
        <w:t xml:space="preserve"> </w:t>
      </w:r>
      <w:hyperlink r:id="rId154">
        <w:r w:rsidRPr="00BE1951">
          <w:rPr>
            <w:rFonts w:ascii="Times New Roman" w:hAnsi="Times New Roman" w:cs="Times New Roman"/>
            <w:sz w:val="20"/>
            <w:szCs w:val="20"/>
            <w:lang w:val="fr-CA"/>
          </w:rPr>
          <w:t>https://pecbms.info/trends-and-indicators/indicators/</w:t>
        </w:r>
      </w:hyperlink>
    </w:p>
  </w:footnote>
  <w:footnote w:id="301">
    <w:p w14:paraId="127F9A12" w14:textId="77777777" w:rsidR="0053368C" w:rsidRPr="00BE1951" w:rsidRDefault="0053368C">
      <w:pPr>
        <w:pStyle w:val="FootnoteText"/>
        <w:rPr>
          <w:rFonts w:ascii="Times New Roman" w:hAnsi="Times New Roman" w:cs="Times New Roman"/>
          <w:szCs w:val="20"/>
          <w:lang w:val="fr-CA"/>
        </w:rPr>
      </w:pPr>
      <w:r w:rsidRPr="00BE1951">
        <w:rPr>
          <w:rStyle w:val="FootnoteReference"/>
          <w:rFonts w:ascii="Times New Roman" w:hAnsi="Times New Roman" w:cs="Times New Roman"/>
          <w:szCs w:val="20"/>
        </w:rPr>
        <w:footnoteRef/>
      </w:r>
      <w:r w:rsidRPr="00BE1951">
        <w:rPr>
          <w:rFonts w:ascii="Times New Roman" w:hAnsi="Times New Roman" w:cs="Times New Roman"/>
          <w:szCs w:val="20"/>
          <w:lang w:val="fr-CA"/>
        </w:rPr>
        <w:t xml:space="preserve"> </w:t>
      </w:r>
      <w:hyperlink r:id="rId155">
        <w:r w:rsidRPr="00BE1951">
          <w:rPr>
            <w:rFonts w:ascii="Times New Roman" w:hAnsi="Times New Roman" w:cs="Times New Roman"/>
            <w:szCs w:val="20"/>
            <w:lang w:val="fr-CA"/>
          </w:rPr>
          <w:t>https://ebba2.info/live/farmland/</w:t>
        </w:r>
      </w:hyperlink>
    </w:p>
  </w:footnote>
  <w:footnote w:id="302">
    <w:p w14:paraId="44466A4C" w14:textId="77777777" w:rsidR="0053368C" w:rsidRPr="00BE1951" w:rsidRDefault="0053368C">
      <w:pPr>
        <w:pStyle w:val="FootnoteText"/>
        <w:rPr>
          <w:rFonts w:ascii="Times New Roman" w:hAnsi="Times New Roman" w:cs="Times New Roman"/>
          <w:szCs w:val="20"/>
          <w:lang w:val="fr-CA"/>
        </w:rPr>
      </w:pPr>
      <w:r w:rsidRPr="00BE1951">
        <w:rPr>
          <w:rStyle w:val="FootnoteReference"/>
          <w:rFonts w:ascii="Times New Roman" w:hAnsi="Times New Roman" w:cs="Times New Roman"/>
          <w:szCs w:val="20"/>
        </w:rPr>
        <w:footnoteRef/>
      </w:r>
      <w:r w:rsidRPr="00BE1951">
        <w:rPr>
          <w:rFonts w:ascii="Times New Roman" w:hAnsi="Times New Roman" w:cs="Times New Roman"/>
          <w:szCs w:val="20"/>
          <w:lang w:val="fr-CA"/>
        </w:rPr>
        <w:t xml:space="preserve"> </w:t>
      </w:r>
      <w:hyperlink r:id="rId156">
        <w:r w:rsidRPr="00BE1951">
          <w:rPr>
            <w:rFonts w:ascii="Times New Roman" w:hAnsi="Times New Roman" w:cs="Times New Roman"/>
            <w:szCs w:val="20"/>
            <w:lang w:val="fr-CA"/>
          </w:rPr>
          <w:t>https://op.europa.eu/webpub/eca/special-reports/biodiversity-13-2020/en/</w:t>
        </w:r>
      </w:hyperlink>
    </w:p>
  </w:footnote>
  <w:footnote w:id="303">
    <w:p w14:paraId="5C68C391" w14:textId="77777777" w:rsidR="0053368C" w:rsidRPr="00BE1951" w:rsidRDefault="0053368C">
      <w:pPr>
        <w:pStyle w:val="FootnoteText"/>
        <w:rPr>
          <w:rFonts w:ascii="Times New Roman" w:hAnsi="Times New Roman" w:cs="Times New Roman"/>
          <w:szCs w:val="20"/>
          <w:lang w:val="fr-CA"/>
        </w:rPr>
      </w:pPr>
      <w:r w:rsidRPr="00BE1951">
        <w:rPr>
          <w:rStyle w:val="FootnoteReference"/>
          <w:rFonts w:ascii="Times New Roman" w:hAnsi="Times New Roman" w:cs="Times New Roman"/>
          <w:szCs w:val="20"/>
        </w:rPr>
        <w:footnoteRef/>
      </w:r>
      <w:r w:rsidRPr="00BE1951">
        <w:rPr>
          <w:rFonts w:ascii="Times New Roman" w:hAnsi="Times New Roman" w:cs="Times New Roman"/>
          <w:szCs w:val="20"/>
          <w:lang w:val="fr-CA"/>
        </w:rPr>
        <w:t xml:space="preserve"> </w:t>
      </w:r>
      <w:hyperlink r:id="rId157" w:history="1">
        <w:r w:rsidRPr="00BE1951">
          <w:rPr>
            <w:rStyle w:val="Hyperlink"/>
            <w:rFonts w:ascii="Times New Roman" w:hAnsi="Times New Roman" w:cs="Times New Roman"/>
            <w:color w:val="auto"/>
            <w:szCs w:val="20"/>
            <w:u w:val="none"/>
            <w:lang w:val="fr-CA"/>
          </w:rPr>
          <w:t>https://www.eea.europa.eu/en/topics/at-a-glance/nature/state-of-nature-in-europe-a-health-check/explore-nature-reporting-data/national-summary-dashboards-birds-directive-art.12</w:t>
        </w:r>
      </w:hyperlink>
    </w:p>
  </w:footnote>
  <w:footnote w:id="304">
    <w:p w14:paraId="3A238956" w14:textId="77777777" w:rsidR="0053368C" w:rsidRPr="00BE1951" w:rsidRDefault="0053368C">
      <w:pPr>
        <w:pStyle w:val="FootnoteText"/>
        <w:rPr>
          <w:rFonts w:ascii="Times New Roman" w:hAnsi="Times New Roman" w:cs="Times New Roman"/>
          <w:szCs w:val="20"/>
          <w:lang w:val="fr-CA"/>
        </w:rPr>
      </w:pPr>
      <w:r w:rsidRPr="00BE1951">
        <w:rPr>
          <w:rStyle w:val="FootnoteReference"/>
          <w:rFonts w:ascii="Times New Roman" w:hAnsi="Times New Roman" w:cs="Times New Roman"/>
          <w:szCs w:val="20"/>
        </w:rPr>
        <w:footnoteRef/>
      </w:r>
      <w:r w:rsidRPr="00BE1951">
        <w:rPr>
          <w:rFonts w:ascii="Times New Roman" w:hAnsi="Times New Roman" w:cs="Times New Roman"/>
          <w:szCs w:val="20"/>
          <w:lang w:val="fr-CA"/>
        </w:rPr>
        <w:t xml:space="preserve"> </w:t>
      </w:r>
      <w:hyperlink r:id="rId158">
        <w:r w:rsidRPr="00BE1951">
          <w:rPr>
            <w:rFonts w:ascii="Times New Roman" w:hAnsi="Times New Roman" w:cs="Times New Roman"/>
            <w:szCs w:val="20"/>
            <w:lang w:val="fr-CA"/>
          </w:rPr>
          <w:t>https://statistiques.public.lu/dam-assets/catalogue-publications/en-chiffres/2025/biodiv-en-chiffres-fin.pdf</w:t>
        </w:r>
      </w:hyperlink>
    </w:p>
  </w:footnote>
  <w:footnote w:id="305">
    <w:p w14:paraId="00588528" w14:textId="77777777" w:rsidR="0053368C" w:rsidRPr="00BE1951" w:rsidRDefault="0053368C">
      <w:pPr>
        <w:pStyle w:val="FootnoteText"/>
        <w:rPr>
          <w:rFonts w:ascii="Times New Roman" w:hAnsi="Times New Roman" w:cs="Times New Roman"/>
          <w:szCs w:val="20"/>
          <w:lang w:val="fr-CA"/>
        </w:rPr>
      </w:pPr>
      <w:r w:rsidRPr="00BE1951">
        <w:rPr>
          <w:rStyle w:val="FootnoteReference"/>
          <w:rFonts w:ascii="Times New Roman" w:hAnsi="Times New Roman" w:cs="Times New Roman"/>
          <w:szCs w:val="20"/>
        </w:rPr>
        <w:footnoteRef/>
      </w:r>
      <w:r w:rsidRPr="00BE1951">
        <w:rPr>
          <w:rFonts w:ascii="Times New Roman" w:hAnsi="Times New Roman" w:cs="Times New Roman"/>
          <w:szCs w:val="20"/>
          <w:lang w:val="fr-CA"/>
        </w:rPr>
        <w:t xml:space="preserve"> </w:t>
      </w:r>
      <w:hyperlink r:id="rId159">
        <w:r w:rsidRPr="00BE1951">
          <w:rPr>
            <w:rFonts w:ascii="Times New Roman" w:hAnsi="Times New Roman" w:cs="Times New Roman"/>
            <w:szCs w:val="20"/>
            <w:lang w:val="fr-CA"/>
          </w:rPr>
          <w:t>https://statistiques.public.lu/dam-assets/catalogue-publications/en-chiffres/2025/biodiv-en-chiffres-fin.pdf</w:t>
        </w:r>
      </w:hyperlink>
    </w:p>
  </w:footnote>
  <w:footnote w:id="306">
    <w:p w14:paraId="5EF90BFF" w14:textId="77777777" w:rsidR="0053368C" w:rsidRPr="00BE1951" w:rsidRDefault="0053368C">
      <w:pPr>
        <w:pStyle w:val="FootnoteText"/>
        <w:rPr>
          <w:rFonts w:ascii="Times New Roman" w:hAnsi="Times New Roman" w:cs="Times New Roman"/>
          <w:szCs w:val="20"/>
          <w:lang w:val="fr-CA"/>
        </w:rPr>
      </w:pPr>
      <w:r w:rsidRPr="00BE1951">
        <w:rPr>
          <w:rStyle w:val="FootnoteReference"/>
          <w:rFonts w:ascii="Times New Roman" w:hAnsi="Times New Roman" w:cs="Times New Roman"/>
          <w:szCs w:val="20"/>
        </w:rPr>
        <w:footnoteRef/>
      </w:r>
      <w:r w:rsidRPr="00BE1951">
        <w:rPr>
          <w:rFonts w:ascii="Times New Roman" w:hAnsi="Times New Roman" w:cs="Times New Roman"/>
          <w:szCs w:val="20"/>
          <w:lang w:val="fr-CA"/>
        </w:rPr>
        <w:t xml:space="preserve"> </w:t>
      </w:r>
      <w:hyperlink r:id="rId160" w:history="1">
        <w:r w:rsidRPr="00BE1951">
          <w:rPr>
            <w:rStyle w:val="Hyperlink"/>
            <w:rFonts w:ascii="Times New Roman" w:hAnsi="Times New Roman" w:cs="Times New Roman"/>
            <w:color w:val="auto"/>
            <w:szCs w:val="20"/>
            <w:u w:val="none"/>
            <w:lang w:val="fr-CA"/>
          </w:rPr>
          <w:t>https://sicona.lu/wp/wp-content/uploads/LUX-Plant-Strategy-2022-2030_14_11_2022.pdf</w:t>
        </w:r>
      </w:hyperlink>
    </w:p>
  </w:footnote>
  <w:footnote w:id="307">
    <w:p w14:paraId="134E25E2" w14:textId="77777777" w:rsidR="0053368C" w:rsidRPr="00BE1951" w:rsidRDefault="0053368C">
      <w:pPr>
        <w:pStyle w:val="FootnoteText"/>
        <w:rPr>
          <w:rFonts w:ascii="Times New Roman" w:hAnsi="Times New Roman" w:cs="Times New Roman"/>
          <w:szCs w:val="20"/>
          <w:lang w:val="fr-CA"/>
        </w:rPr>
      </w:pPr>
      <w:r w:rsidRPr="00BE1951">
        <w:rPr>
          <w:rStyle w:val="FootnoteReference"/>
          <w:rFonts w:ascii="Times New Roman" w:hAnsi="Times New Roman" w:cs="Times New Roman"/>
          <w:szCs w:val="20"/>
        </w:rPr>
        <w:footnoteRef/>
      </w:r>
      <w:r w:rsidRPr="00BE1951">
        <w:rPr>
          <w:rFonts w:ascii="Times New Roman" w:hAnsi="Times New Roman" w:cs="Times New Roman"/>
          <w:szCs w:val="20"/>
          <w:lang w:val="fr-CA"/>
        </w:rPr>
        <w:t xml:space="preserve"> </w:t>
      </w:r>
      <w:hyperlink r:id="rId161" w:history="1">
        <w:r w:rsidRPr="00BE1951">
          <w:rPr>
            <w:rStyle w:val="Hyperlink"/>
            <w:rFonts w:ascii="Times New Roman" w:hAnsi="Times New Roman" w:cs="Times New Roman"/>
            <w:color w:val="auto"/>
            <w:szCs w:val="20"/>
            <w:u w:val="none"/>
            <w:lang w:val="fr-CA"/>
          </w:rPr>
          <w:t>https://environnement.public.lu/dam-assets/documents/natur/biodiversite/pnpn/pnpn3-documentdinformation.pdf</w:t>
        </w:r>
      </w:hyperlink>
    </w:p>
  </w:footnote>
  <w:footnote w:id="308">
    <w:p w14:paraId="381014B6" w14:textId="77777777" w:rsidR="0053368C" w:rsidRPr="00BE1951" w:rsidRDefault="0053368C">
      <w:pPr>
        <w:pStyle w:val="FootnoteText"/>
        <w:rPr>
          <w:rFonts w:ascii="Times New Roman" w:hAnsi="Times New Roman" w:cs="Times New Roman"/>
          <w:lang w:val="fr-CA"/>
        </w:rPr>
      </w:pPr>
      <w:r w:rsidRPr="00BE1951">
        <w:rPr>
          <w:rStyle w:val="FootnoteReference"/>
          <w:rFonts w:ascii="Times New Roman" w:hAnsi="Times New Roman" w:cs="Times New Roman"/>
        </w:rPr>
        <w:footnoteRef/>
      </w:r>
      <w:r w:rsidRPr="00BE1951">
        <w:rPr>
          <w:rFonts w:ascii="Times New Roman" w:hAnsi="Times New Roman" w:cs="Times New Roman"/>
          <w:lang w:val="fr-CA"/>
        </w:rPr>
        <w:t xml:space="preserve"> </w:t>
      </w:r>
      <w:hyperlink r:id="rId162">
        <w:r w:rsidRPr="00BE1951">
          <w:rPr>
            <w:rFonts w:ascii="Times New Roman" w:hAnsi="Times New Roman" w:cs="Times New Roman"/>
            <w:lang w:val="fr-CA"/>
          </w:rPr>
          <w:t>https://statistiques.public.lu/dam-assets/catalogue-publications/en-chiffres/2025/biodiv-en-chiffres-fin.pdf</w:t>
        </w:r>
      </w:hyperlink>
    </w:p>
  </w:footnote>
  <w:footnote w:id="309">
    <w:p w14:paraId="5BF75A24" w14:textId="77777777" w:rsidR="0053368C" w:rsidRPr="00BE1951" w:rsidRDefault="0053368C">
      <w:pPr>
        <w:pStyle w:val="FootnoteText"/>
        <w:rPr>
          <w:rFonts w:ascii="Times New Roman" w:hAnsi="Times New Roman" w:cs="Times New Roman"/>
          <w:lang w:val="fr-CA"/>
        </w:rPr>
      </w:pPr>
      <w:r w:rsidRPr="00BE1951">
        <w:rPr>
          <w:rStyle w:val="FootnoteReference"/>
          <w:rFonts w:ascii="Times New Roman" w:hAnsi="Times New Roman" w:cs="Times New Roman"/>
        </w:rPr>
        <w:footnoteRef/>
      </w:r>
      <w:r w:rsidRPr="00BE1951">
        <w:rPr>
          <w:rFonts w:ascii="Times New Roman" w:hAnsi="Times New Roman" w:cs="Times New Roman"/>
          <w:lang w:val="fr-CA"/>
        </w:rPr>
        <w:t xml:space="preserve"> </w:t>
      </w:r>
      <w:hyperlink r:id="rId163" w:history="1">
        <w:r w:rsidRPr="00BE1951">
          <w:rPr>
            <w:rStyle w:val="Hyperlink"/>
            <w:rFonts w:ascii="Times New Roman" w:hAnsi="Times New Roman" w:cs="Times New Roman"/>
            <w:color w:val="auto"/>
            <w:u w:val="none"/>
            <w:lang w:val="fr-CA"/>
          </w:rPr>
          <w:t>https://environment.ec.europa.eu/topics/nature-and-biodiversity/birds-directive_en</w:t>
        </w:r>
      </w:hyperlink>
    </w:p>
  </w:footnote>
  <w:footnote w:id="310">
    <w:p w14:paraId="3B49F09E" w14:textId="77777777" w:rsidR="0053368C" w:rsidRPr="00BE1951" w:rsidRDefault="0053368C">
      <w:pPr>
        <w:pStyle w:val="FootnoteText"/>
        <w:rPr>
          <w:rFonts w:ascii="Times New Roman" w:hAnsi="Times New Roman" w:cs="Times New Roman"/>
          <w:lang w:val="fr-CA"/>
        </w:rPr>
      </w:pPr>
      <w:r w:rsidRPr="00BE1951">
        <w:rPr>
          <w:rStyle w:val="FootnoteReference"/>
          <w:rFonts w:ascii="Times New Roman" w:hAnsi="Times New Roman" w:cs="Times New Roman"/>
        </w:rPr>
        <w:footnoteRef/>
      </w:r>
      <w:r w:rsidRPr="00BE1951">
        <w:rPr>
          <w:rFonts w:ascii="Times New Roman" w:hAnsi="Times New Roman" w:cs="Times New Roman"/>
          <w:lang w:val="fr-CA"/>
        </w:rPr>
        <w:t xml:space="preserve"> https://www.bc-europe.eu/webpage.php?name=eu-pollinator-initiative</w:t>
      </w:r>
    </w:p>
  </w:footnote>
  <w:footnote w:id="311">
    <w:p w14:paraId="1EA0B990" w14:textId="77777777" w:rsidR="0053368C" w:rsidRPr="00BE1951" w:rsidRDefault="0053368C">
      <w:pPr>
        <w:pStyle w:val="FootnoteText"/>
        <w:rPr>
          <w:rFonts w:ascii="Times New Roman" w:hAnsi="Times New Roman" w:cs="Times New Roman"/>
          <w:lang w:val="fr-CA"/>
        </w:rPr>
      </w:pPr>
      <w:r w:rsidRPr="00BE1951">
        <w:rPr>
          <w:rStyle w:val="FootnoteReference"/>
          <w:rFonts w:ascii="Times New Roman" w:hAnsi="Times New Roman" w:cs="Times New Roman"/>
        </w:rPr>
        <w:footnoteRef/>
      </w:r>
      <w:r w:rsidRPr="00BE1951">
        <w:rPr>
          <w:rFonts w:ascii="Times New Roman" w:hAnsi="Times New Roman" w:cs="Times New Roman"/>
          <w:lang w:val="fr-CA"/>
        </w:rPr>
        <w:t xml:space="preserve"> https://researchportal.list.lu/projects/detail/monipol</w:t>
      </w:r>
    </w:p>
  </w:footnote>
  <w:footnote w:id="312">
    <w:p w14:paraId="16FB8CD3" w14:textId="77777777" w:rsidR="0053368C" w:rsidRPr="00BE1951" w:rsidRDefault="0053368C">
      <w:pPr>
        <w:pStyle w:val="FootnoteText"/>
        <w:rPr>
          <w:rFonts w:ascii="Times New Roman" w:hAnsi="Times New Roman" w:cs="Times New Roman"/>
          <w:lang w:val="fr-CA"/>
        </w:rPr>
      </w:pPr>
      <w:r w:rsidRPr="00BE1951">
        <w:rPr>
          <w:rStyle w:val="FootnoteReference"/>
          <w:rFonts w:ascii="Times New Roman" w:hAnsi="Times New Roman" w:cs="Times New Roman"/>
        </w:rPr>
        <w:footnoteRef/>
      </w:r>
      <w:r w:rsidRPr="00BE1951">
        <w:rPr>
          <w:rFonts w:ascii="Times New Roman" w:hAnsi="Times New Roman" w:cs="Times New Roman"/>
          <w:lang w:val="fr-CA"/>
        </w:rPr>
        <w:t xml:space="preserve"> https://www.face.eu/2022/08/third-update-of-the-list-of-invasive-alien-species-of-union-concerns/</w:t>
      </w:r>
    </w:p>
  </w:footnote>
  <w:footnote w:id="313">
    <w:p w14:paraId="4B564761" w14:textId="77777777" w:rsidR="0053368C" w:rsidRPr="00BE1951" w:rsidRDefault="0053368C">
      <w:pPr>
        <w:pStyle w:val="FootnoteText"/>
        <w:rPr>
          <w:rFonts w:ascii="Times New Roman" w:hAnsi="Times New Roman" w:cs="Times New Roman"/>
          <w:lang w:val="fr-CA"/>
        </w:rPr>
      </w:pPr>
      <w:r w:rsidRPr="00BE1951">
        <w:rPr>
          <w:rStyle w:val="FootnoteReference"/>
          <w:rFonts w:ascii="Times New Roman" w:hAnsi="Times New Roman" w:cs="Times New Roman"/>
        </w:rPr>
        <w:footnoteRef/>
      </w:r>
      <w:r w:rsidRPr="00BE1951">
        <w:rPr>
          <w:rFonts w:ascii="Times New Roman" w:hAnsi="Times New Roman" w:cs="Times New Roman"/>
          <w:lang w:val="fr-CA"/>
        </w:rPr>
        <w:t xml:space="preserve"> https://neobiota.lu/wp/wp-content/uploads/nationale-strategie-zu-invasiven-gebietsfremden-arten.pdf</w:t>
      </w:r>
    </w:p>
  </w:footnote>
  <w:footnote w:id="314">
    <w:p w14:paraId="47FD2E14" w14:textId="77777777" w:rsidR="0053368C" w:rsidRPr="00BE1951" w:rsidRDefault="0053368C" w:rsidP="003D25BA">
      <w:pPr>
        <w:pStyle w:val="FootnoteText"/>
        <w:rPr>
          <w:rFonts w:ascii="Times New Roman" w:hAnsi="Times New Roman" w:cs="Times New Roman"/>
          <w:lang w:val="fr-CA"/>
        </w:rPr>
      </w:pPr>
      <w:r w:rsidRPr="00BE1951">
        <w:rPr>
          <w:rStyle w:val="FootnoteReference"/>
          <w:rFonts w:ascii="Times New Roman" w:hAnsi="Times New Roman" w:cs="Times New Roman"/>
        </w:rPr>
        <w:footnoteRef/>
      </w:r>
      <w:r w:rsidRPr="00BE1951">
        <w:rPr>
          <w:rFonts w:ascii="Times New Roman" w:hAnsi="Times New Roman" w:cs="Times New Roman"/>
          <w:lang w:val="fr-CA"/>
        </w:rPr>
        <w:t xml:space="preserve"> https://neobiota.lu/wp/wp-content/uploads/RedIAS_Action_plan_Version_5.2.pdf</w:t>
      </w:r>
    </w:p>
  </w:footnote>
  <w:footnote w:id="315">
    <w:p w14:paraId="56DD86F0" w14:textId="77777777" w:rsidR="0053368C" w:rsidRPr="00BE1951" w:rsidRDefault="0053368C" w:rsidP="003D25BA">
      <w:pPr>
        <w:pStyle w:val="FootnoteText"/>
        <w:rPr>
          <w:rFonts w:ascii="Times New Roman" w:hAnsi="Times New Roman" w:cs="Times New Roman"/>
          <w:lang w:val="fr-CA"/>
        </w:rPr>
      </w:pPr>
      <w:r w:rsidRPr="00BE1951">
        <w:rPr>
          <w:rStyle w:val="FootnoteReference"/>
          <w:rFonts w:ascii="Times New Roman" w:hAnsi="Times New Roman" w:cs="Times New Roman"/>
        </w:rPr>
        <w:footnoteRef/>
      </w:r>
      <w:r w:rsidRPr="00BE1951">
        <w:rPr>
          <w:rFonts w:ascii="Times New Roman" w:hAnsi="Times New Roman" w:cs="Times New Roman"/>
          <w:lang w:val="fr-CA"/>
        </w:rPr>
        <w:t xml:space="preserve"> https://cordis.europa.eu/project/id/101059238</w:t>
      </w:r>
    </w:p>
  </w:footnote>
  <w:footnote w:id="316">
    <w:p w14:paraId="0B8E7E95" w14:textId="77777777" w:rsidR="0053368C" w:rsidRPr="00BE1951" w:rsidRDefault="0053368C" w:rsidP="003D25BA">
      <w:pPr>
        <w:spacing w:after="0" w:line="240" w:lineRule="auto"/>
        <w:rPr>
          <w:rFonts w:ascii="Times New Roman" w:hAnsi="Times New Roman" w:cs="Times New Roman"/>
          <w:sz w:val="20"/>
          <w:szCs w:val="20"/>
          <w:lang w:val="fr-CA"/>
        </w:rPr>
      </w:pPr>
      <w:r w:rsidRPr="00BE1951">
        <w:rPr>
          <w:rStyle w:val="FootnoteReference"/>
          <w:rFonts w:ascii="Times New Roman" w:hAnsi="Times New Roman" w:cs="Times New Roman"/>
          <w:sz w:val="20"/>
          <w:szCs w:val="20"/>
        </w:rPr>
        <w:footnoteRef/>
      </w:r>
      <w:r w:rsidRPr="00BE1951">
        <w:rPr>
          <w:rFonts w:ascii="Times New Roman" w:hAnsi="Times New Roman" w:cs="Times New Roman"/>
          <w:sz w:val="20"/>
          <w:szCs w:val="20"/>
          <w:lang w:val="fr-CA"/>
        </w:rPr>
        <w:t xml:space="preserve"> </w:t>
      </w:r>
      <w:hyperlink r:id="rId164">
        <w:r w:rsidRPr="00BE1951">
          <w:rPr>
            <w:rFonts w:ascii="Times New Roman" w:hAnsi="Times New Roman" w:cs="Times New Roman"/>
            <w:sz w:val="20"/>
            <w:szCs w:val="20"/>
            <w:lang w:val="fr-CA"/>
          </w:rPr>
          <w:t>https://fatbirder.com/world-birding/europe/grand-duchy-of-luxembourg/</w:t>
        </w:r>
      </w:hyperlink>
    </w:p>
    <w:p w14:paraId="749AC1FD" w14:textId="77777777" w:rsidR="0053368C" w:rsidRPr="00BE1951" w:rsidRDefault="0053368C">
      <w:pPr>
        <w:pStyle w:val="FootnoteText"/>
        <w:rPr>
          <w:rFonts w:ascii="Times New Roman" w:hAnsi="Times New Roman" w:cs="Times New Roman"/>
          <w:lang w:val="fr-CA"/>
        </w:rPr>
      </w:pPr>
    </w:p>
  </w:footnote>
  <w:footnote w:id="317">
    <w:p w14:paraId="7010F906" w14:textId="77777777" w:rsidR="0053368C" w:rsidRPr="00BE1951" w:rsidRDefault="0053368C" w:rsidP="007C42D2">
      <w:pPr>
        <w:pStyle w:val="FootnoteText"/>
        <w:rPr>
          <w:rFonts w:ascii="Times New Roman" w:hAnsi="Times New Roman" w:cs="Times New Roman"/>
          <w:lang w:val="en-US"/>
        </w:rPr>
      </w:pPr>
      <w:r w:rsidRPr="00BE1951">
        <w:rPr>
          <w:rStyle w:val="FootnoteReference"/>
          <w:rFonts w:ascii="Times New Roman" w:hAnsi="Times New Roman" w:cs="Times New Roman"/>
        </w:rPr>
        <w:footnoteRef/>
      </w:r>
      <w:r w:rsidRPr="00BE1951">
        <w:rPr>
          <w:rFonts w:ascii="Times New Roman" w:hAnsi="Times New Roman" w:cs="Times New Roman"/>
        </w:rPr>
        <w:t xml:space="preserve"> </w:t>
      </w:r>
      <w:proofErr w:type="spellStart"/>
      <w:r w:rsidRPr="00BE1951">
        <w:rPr>
          <w:rFonts w:ascii="Times New Roman" w:hAnsi="Times New Roman" w:cs="Times New Roman"/>
        </w:rPr>
        <w:t>Chartin</w:t>
      </w:r>
      <w:proofErr w:type="spellEnd"/>
      <w:r w:rsidRPr="00BE1951">
        <w:rPr>
          <w:rFonts w:ascii="Times New Roman" w:hAnsi="Times New Roman" w:cs="Times New Roman"/>
        </w:rPr>
        <w:t xml:space="preserve"> et al., Organic Carbon in Soils of the Grand Duchy of Luxembourg: Past, Present and Future, April 2022.</w:t>
      </w:r>
    </w:p>
  </w:footnote>
  <w:footnote w:id="318">
    <w:p w14:paraId="562E4D98" w14:textId="77777777" w:rsidR="0053368C" w:rsidRPr="00BE1951" w:rsidRDefault="0053368C" w:rsidP="00D26C0F">
      <w:pPr>
        <w:spacing w:after="0" w:line="240" w:lineRule="auto"/>
        <w:jc w:val="both"/>
        <w:rPr>
          <w:rFonts w:ascii="Times New Roman" w:hAnsi="Times New Roman" w:cs="Times New Roman"/>
          <w:szCs w:val="20"/>
        </w:rPr>
      </w:pPr>
      <w:r w:rsidRPr="00BE1951">
        <w:rPr>
          <w:rStyle w:val="FootnoteReference"/>
          <w:rFonts w:ascii="Times New Roman" w:hAnsi="Times New Roman" w:cs="Times New Roman"/>
          <w:sz w:val="20"/>
          <w:szCs w:val="20"/>
        </w:rPr>
        <w:footnoteRef/>
      </w:r>
      <w:r w:rsidRPr="00BE1951">
        <w:rPr>
          <w:rFonts w:ascii="Times New Roman" w:hAnsi="Times New Roman" w:cs="Times New Roman"/>
          <w:sz w:val="20"/>
          <w:szCs w:val="20"/>
        </w:rPr>
        <w:t xml:space="preserve"> </w:t>
      </w:r>
      <w:r w:rsidRPr="00BE1951">
        <w:rPr>
          <w:rFonts w:ascii="Times New Roman" w:eastAsia="Times New Roman" w:hAnsi="Times New Roman" w:cs="Times New Roman"/>
          <w:sz w:val="20"/>
          <w:szCs w:val="20"/>
        </w:rPr>
        <w:t xml:space="preserve">Sundseth, Kerstin &amp; </w:t>
      </w:r>
      <w:proofErr w:type="spellStart"/>
      <w:r w:rsidRPr="00BE1951">
        <w:rPr>
          <w:rFonts w:ascii="Times New Roman" w:eastAsia="Times New Roman" w:hAnsi="Times New Roman" w:cs="Times New Roman"/>
          <w:sz w:val="20"/>
          <w:szCs w:val="20"/>
        </w:rPr>
        <w:t>Mezard</w:t>
      </w:r>
      <w:proofErr w:type="spellEnd"/>
      <w:r w:rsidRPr="00BE1951">
        <w:rPr>
          <w:rFonts w:ascii="Times New Roman" w:eastAsia="Times New Roman" w:hAnsi="Times New Roman" w:cs="Times New Roman"/>
          <w:sz w:val="20"/>
          <w:szCs w:val="20"/>
        </w:rPr>
        <w:t>, Nadine, Management on Farmland: “Conservation Through Agricultural Use, Promoting Low-Cost Farming” Luxembourg Ecosystems LTD Brussels</w:t>
      </w:r>
      <w:r w:rsidRPr="00BE1951">
        <w:rPr>
          <w:rFonts w:ascii="Times New Roman" w:eastAsia="Times New Roman" w:hAnsi="Times New Roman" w:cs="Times New Roman"/>
          <w:b/>
          <w:bCs/>
          <w:sz w:val="20"/>
          <w:szCs w:val="20"/>
        </w:rPr>
        <w:t xml:space="preserve">, </w:t>
      </w:r>
      <w:r w:rsidRPr="00BE1951">
        <w:rPr>
          <w:rFonts w:ascii="Times New Roman" w:eastAsia="Times New Roman" w:hAnsi="Times New Roman" w:cs="Times New Roman"/>
          <w:sz w:val="20"/>
          <w:szCs w:val="20"/>
        </w:rPr>
        <w:t>2007.</w:t>
      </w:r>
    </w:p>
  </w:footnote>
  <w:footnote w:id="319">
    <w:p w14:paraId="4963A825" w14:textId="77777777" w:rsidR="0053368C" w:rsidRPr="00BE1951" w:rsidRDefault="0053368C" w:rsidP="009906D8">
      <w:pPr>
        <w:pBdr>
          <w:top w:val="nil"/>
          <w:left w:val="nil"/>
          <w:bottom w:val="nil"/>
          <w:right w:val="nil"/>
          <w:between w:val="nil"/>
        </w:pBdr>
        <w:spacing w:after="0" w:line="240" w:lineRule="auto"/>
        <w:jc w:val="both"/>
        <w:rPr>
          <w:rFonts w:ascii="Times New Roman" w:hAnsi="Times New Roman" w:cs="Times New Roman"/>
          <w:sz w:val="20"/>
          <w:szCs w:val="20"/>
          <w:lang w:val="fr-CA"/>
        </w:rPr>
      </w:pPr>
      <w:r w:rsidRPr="00BE1951">
        <w:rPr>
          <w:rStyle w:val="FootnoteReference"/>
          <w:rFonts w:ascii="Times New Roman" w:hAnsi="Times New Roman" w:cs="Times New Roman"/>
          <w:sz w:val="20"/>
          <w:szCs w:val="20"/>
        </w:rPr>
        <w:footnoteRef/>
      </w:r>
      <w:r w:rsidRPr="00BE1951">
        <w:rPr>
          <w:rFonts w:ascii="Times New Roman" w:hAnsi="Times New Roman" w:cs="Times New Roman"/>
          <w:sz w:val="20"/>
          <w:szCs w:val="20"/>
          <w:lang w:val="fr-CA"/>
        </w:rPr>
        <w:t xml:space="preserve"> </w:t>
      </w:r>
      <w:r w:rsidRPr="00BE1951">
        <w:rPr>
          <w:rFonts w:ascii="Times New Roman" w:eastAsia="Times New Roman" w:hAnsi="Times New Roman" w:cs="Times New Roman"/>
          <w:sz w:val="20"/>
          <w:szCs w:val="20"/>
          <w:lang w:val="fr-CA"/>
        </w:rPr>
        <w:t xml:space="preserve">Ministry of the </w:t>
      </w:r>
      <w:proofErr w:type="spellStart"/>
      <w:r w:rsidRPr="00BE1951">
        <w:rPr>
          <w:rFonts w:ascii="Times New Roman" w:eastAsia="Times New Roman" w:hAnsi="Times New Roman" w:cs="Times New Roman"/>
          <w:sz w:val="20"/>
          <w:szCs w:val="20"/>
          <w:lang w:val="fr-CA"/>
        </w:rPr>
        <w:t>Environment</w:t>
      </w:r>
      <w:proofErr w:type="spellEnd"/>
      <w:r w:rsidRPr="00BE1951">
        <w:rPr>
          <w:rFonts w:ascii="Times New Roman" w:eastAsia="Times New Roman" w:hAnsi="Times New Roman" w:cs="Times New Roman"/>
          <w:sz w:val="20"/>
          <w:szCs w:val="20"/>
          <w:lang w:val="fr-CA"/>
        </w:rPr>
        <w:t xml:space="preserve">, </w:t>
      </w:r>
      <w:proofErr w:type="spellStart"/>
      <w:r w:rsidRPr="00BE1951">
        <w:rPr>
          <w:rFonts w:ascii="Times New Roman" w:eastAsia="Times New Roman" w:hAnsi="Times New Roman" w:cs="Times New Roman"/>
          <w:sz w:val="20"/>
          <w:szCs w:val="20"/>
          <w:lang w:val="fr-CA"/>
        </w:rPr>
        <w:t>Strategy</w:t>
      </w:r>
      <w:proofErr w:type="spellEnd"/>
      <w:r w:rsidRPr="00BE1951">
        <w:rPr>
          <w:rFonts w:ascii="Times New Roman" w:eastAsia="Times New Roman" w:hAnsi="Times New Roman" w:cs="Times New Roman"/>
          <w:sz w:val="20"/>
          <w:szCs w:val="20"/>
          <w:lang w:val="fr-CA"/>
        </w:rPr>
        <w:t xml:space="preserve"> and Action Plan </w:t>
      </w:r>
      <w:proofErr w:type="spellStart"/>
      <w:r w:rsidRPr="00BE1951">
        <w:rPr>
          <w:rFonts w:ascii="Times New Roman" w:eastAsia="Times New Roman" w:hAnsi="Times New Roman" w:cs="Times New Roman"/>
          <w:sz w:val="20"/>
          <w:szCs w:val="20"/>
          <w:lang w:val="fr-CA"/>
        </w:rPr>
        <w:t>Climate</w:t>
      </w:r>
      <w:proofErr w:type="spellEnd"/>
      <w:r w:rsidRPr="00BE1951">
        <w:rPr>
          <w:rFonts w:ascii="Times New Roman" w:eastAsia="Times New Roman" w:hAnsi="Times New Roman" w:cs="Times New Roman"/>
          <w:sz w:val="20"/>
          <w:szCs w:val="20"/>
          <w:lang w:val="fr-CA"/>
        </w:rPr>
        <w:t xml:space="preserve"> in Luxembourg 2018-2023, </w:t>
      </w:r>
      <w:hyperlink r:id="rId165">
        <w:r w:rsidRPr="00BE1951">
          <w:rPr>
            <w:rFonts w:ascii="Times New Roman" w:eastAsia="Times New Roman" w:hAnsi="Times New Roman" w:cs="Times New Roman"/>
            <w:sz w:val="20"/>
            <w:szCs w:val="20"/>
            <w:lang w:val="fr-CA"/>
          </w:rPr>
          <w:t>Projet de stratégie d'</w:t>
        </w:r>
        <w:proofErr w:type="spellStart"/>
        <w:r w:rsidRPr="00BE1951">
          <w:rPr>
            <w:rFonts w:ascii="Times New Roman" w:eastAsia="Times New Roman" w:hAnsi="Times New Roman" w:cs="Times New Roman"/>
            <w:sz w:val="20"/>
            <w:szCs w:val="20"/>
            <w:lang w:val="fr-CA"/>
          </w:rPr>
          <w:t>adpatation</w:t>
        </w:r>
        <w:proofErr w:type="spellEnd"/>
        <w:r w:rsidRPr="00BE1951">
          <w:rPr>
            <w:rFonts w:ascii="Times New Roman" w:eastAsia="Times New Roman" w:hAnsi="Times New Roman" w:cs="Times New Roman"/>
            <w:sz w:val="20"/>
            <w:szCs w:val="20"/>
            <w:lang w:val="fr-CA"/>
          </w:rPr>
          <w:t xml:space="preserve"> aux effets de changement climatique</w:t>
        </w:r>
      </w:hyperlink>
      <w:r w:rsidRPr="00BE1951">
        <w:rPr>
          <w:rFonts w:ascii="Times New Roman" w:hAnsi="Times New Roman" w:cs="Times New Roman"/>
          <w:sz w:val="20"/>
          <w:szCs w:val="20"/>
          <w:lang w:val="fr-CA"/>
        </w:rPr>
        <w:t>, 2018.</w:t>
      </w:r>
    </w:p>
  </w:footnote>
  <w:footnote w:id="320">
    <w:p w14:paraId="0F366AD0" w14:textId="77777777" w:rsidR="0053368C" w:rsidRPr="00BE1951" w:rsidRDefault="0053368C" w:rsidP="009906D8">
      <w:pPr>
        <w:pStyle w:val="FootnoteText"/>
        <w:rPr>
          <w:rFonts w:ascii="Times New Roman" w:hAnsi="Times New Roman" w:cs="Times New Roman"/>
          <w:szCs w:val="20"/>
        </w:rPr>
      </w:pPr>
      <w:r w:rsidRPr="00BE1951">
        <w:rPr>
          <w:rStyle w:val="FootnoteReference"/>
          <w:rFonts w:ascii="Times New Roman" w:hAnsi="Times New Roman" w:cs="Times New Roman"/>
          <w:szCs w:val="20"/>
        </w:rPr>
        <w:footnoteRef/>
      </w:r>
      <w:r w:rsidRPr="00BE1951">
        <w:rPr>
          <w:rFonts w:ascii="Times New Roman" w:hAnsi="Times New Roman" w:cs="Times New Roman"/>
          <w:szCs w:val="20"/>
        </w:rPr>
        <w:t xml:space="preserve"> </w:t>
      </w:r>
      <w:proofErr w:type="spellStart"/>
      <w:r w:rsidRPr="00BE1951">
        <w:rPr>
          <w:rFonts w:ascii="Times New Roman" w:hAnsi="Times New Roman" w:cs="Times New Roman"/>
          <w:szCs w:val="20"/>
        </w:rPr>
        <w:t>Dëemweltverwaltung</w:t>
      </w:r>
      <w:proofErr w:type="spellEnd"/>
      <w:r w:rsidRPr="00BE1951">
        <w:rPr>
          <w:rFonts w:ascii="Times New Roman" w:hAnsi="Times New Roman" w:cs="Times New Roman"/>
          <w:szCs w:val="20"/>
        </w:rPr>
        <w:t>, Towards A Holistic Soil Protection in Luxembourg: A Report for the Administration De Environment of the Grand Duchy of Luxembourg, 2021.</w:t>
      </w:r>
    </w:p>
    <w:p w14:paraId="35AC5919" w14:textId="77777777" w:rsidR="0053368C" w:rsidRPr="00BE1951" w:rsidRDefault="0053368C" w:rsidP="009906D8">
      <w:pPr>
        <w:pStyle w:val="FootnoteText"/>
        <w:rPr>
          <w:rFonts w:ascii="Times New Roman" w:hAnsi="Times New Roman" w:cs="Times New Roman"/>
          <w:szCs w:val="20"/>
          <w:lang w:val="en-US"/>
        </w:rPr>
      </w:pPr>
      <w:hyperlink r:id="rId166" w:history="1">
        <w:r w:rsidRPr="00BE1951">
          <w:rPr>
            <w:rStyle w:val="Hyperlink"/>
            <w:rFonts w:ascii="Times New Roman" w:hAnsi="Times New Roman" w:cs="Times New Roman"/>
            <w:color w:val="auto"/>
            <w:szCs w:val="20"/>
            <w:u w:val="none"/>
          </w:rPr>
          <w:t>https://environnement.public.lu/content/dam/environnement/documents/natur/sol/rapports/202111-SoilProtection-Report-EN.pdf</w:t>
        </w:r>
      </w:hyperlink>
    </w:p>
  </w:footnote>
  <w:footnote w:id="321">
    <w:p w14:paraId="2FE2DC04" w14:textId="77777777" w:rsidR="0053368C" w:rsidRPr="00BE1951" w:rsidRDefault="0053368C" w:rsidP="009906D8">
      <w:pPr>
        <w:spacing w:after="0" w:line="240" w:lineRule="auto"/>
        <w:jc w:val="both"/>
        <w:rPr>
          <w:rFonts w:ascii="Times New Roman" w:hAnsi="Times New Roman" w:cs="Times New Roman"/>
          <w:sz w:val="20"/>
          <w:szCs w:val="20"/>
        </w:rPr>
      </w:pPr>
      <w:r w:rsidRPr="00BE1951">
        <w:rPr>
          <w:rStyle w:val="FootnoteReference"/>
          <w:rFonts w:ascii="Times New Roman" w:hAnsi="Times New Roman" w:cs="Times New Roman"/>
          <w:sz w:val="20"/>
          <w:szCs w:val="20"/>
        </w:rPr>
        <w:footnoteRef/>
      </w:r>
      <w:r w:rsidRPr="00BE1951">
        <w:rPr>
          <w:rFonts w:ascii="Times New Roman" w:hAnsi="Times New Roman" w:cs="Times New Roman"/>
          <w:sz w:val="20"/>
          <w:szCs w:val="20"/>
        </w:rPr>
        <w:t xml:space="preserve"> </w:t>
      </w:r>
      <w:r w:rsidRPr="00BE1951">
        <w:rPr>
          <w:rFonts w:ascii="Times New Roman" w:eastAsia="Times New Roman" w:hAnsi="Times New Roman" w:cs="Times New Roman"/>
          <w:sz w:val="20"/>
          <w:szCs w:val="20"/>
        </w:rPr>
        <w:t>MAFV, Control Campaign on the Presence of Pesticide Residues in Food, 2023.</w:t>
      </w:r>
    </w:p>
  </w:footnote>
  <w:footnote w:id="322">
    <w:p w14:paraId="2D1F4751" w14:textId="77777777" w:rsidR="0053368C" w:rsidRPr="00BE1951" w:rsidRDefault="0053368C" w:rsidP="009906D8">
      <w:pPr>
        <w:spacing w:after="0" w:line="240" w:lineRule="auto"/>
        <w:jc w:val="both"/>
        <w:rPr>
          <w:rFonts w:ascii="Times New Roman" w:hAnsi="Times New Roman" w:cs="Times New Roman"/>
          <w:sz w:val="20"/>
          <w:szCs w:val="20"/>
        </w:rPr>
      </w:pPr>
      <w:r w:rsidRPr="00BE1951">
        <w:rPr>
          <w:rStyle w:val="FootnoteReference"/>
          <w:rFonts w:ascii="Times New Roman" w:hAnsi="Times New Roman" w:cs="Times New Roman"/>
          <w:sz w:val="20"/>
          <w:szCs w:val="20"/>
        </w:rPr>
        <w:footnoteRef/>
      </w:r>
      <w:r w:rsidRPr="00BE1951">
        <w:rPr>
          <w:rFonts w:ascii="Times New Roman" w:hAnsi="Times New Roman" w:cs="Times New Roman"/>
          <w:sz w:val="20"/>
          <w:szCs w:val="20"/>
        </w:rPr>
        <w:t xml:space="preserve"> </w:t>
      </w:r>
      <w:proofErr w:type="spellStart"/>
      <w:r w:rsidRPr="00BE1951">
        <w:rPr>
          <w:rFonts w:ascii="Times New Roman" w:eastAsia="Times New Roman" w:hAnsi="Times New Roman" w:cs="Times New Roman"/>
          <w:sz w:val="20"/>
          <w:szCs w:val="20"/>
        </w:rPr>
        <w:t>Mouvemet</w:t>
      </w:r>
      <w:proofErr w:type="spellEnd"/>
      <w:r w:rsidRPr="00BE1951">
        <w:rPr>
          <w:rFonts w:ascii="Times New Roman" w:eastAsia="Times New Roman" w:hAnsi="Times New Roman" w:cs="Times New Roman"/>
          <w:sz w:val="20"/>
          <w:szCs w:val="20"/>
        </w:rPr>
        <w:t xml:space="preserve"> </w:t>
      </w:r>
      <w:proofErr w:type="spellStart"/>
      <w:r w:rsidRPr="00BE1951">
        <w:rPr>
          <w:rFonts w:ascii="Times New Roman" w:eastAsia="Times New Roman" w:hAnsi="Times New Roman" w:cs="Times New Roman"/>
          <w:sz w:val="20"/>
          <w:szCs w:val="20"/>
        </w:rPr>
        <w:t>ecologique</w:t>
      </w:r>
      <w:proofErr w:type="spellEnd"/>
      <w:r w:rsidRPr="00BE1951">
        <w:rPr>
          <w:rFonts w:ascii="Times New Roman" w:eastAsia="Times New Roman" w:hAnsi="Times New Roman" w:cs="Times New Roman"/>
          <w:sz w:val="20"/>
          <w:szCs w:val="20"/>
        </w:rPr>
        <w:t xml:space="preserve"> et al, Road Map for the Pesticide Phase-out, 2024. </w:t>
      </w:r>
    </w:p>
  </w:footnote>
  <w:footnote w:id="323">
    <w:p w14:paraId="23FFBB4E" w14:textId="77777777" w:rsidR="0053368C" w:rsidRPr="00BE1951" w:rsidRDefault="0053368C" w:rsidP="009906D8">
      <w:pPr>
        <w:spacing w:after="0" w:line="240" w:lineRule="auto"/>
        <w:rPr>
          <w:rFonts w:ascii="Times New Roman" w:eastAsia="Times New Roman" w:hAnsi="Times New Roman" w:cs="Times New Roman"/>
          <w:sz w:val="20"/>
          <w:szCs w:val="20"/>
        </w:rPr>
      </w:pPr>
      <w:r w:rsidRPr="00BE1951">
        <w:rPr>
          <w:rStyle w:val="FootnoteReference"/>
          <w:rFonts w:ascii="Times New Roman" w:hAnsi="Times New Roman" w:cs="Times New Roman"/>
          <w:sz w:val="20"/>
          <w:szCs w:val="20"/>
        </w:rPr>
        <w:footnoteRef/>
      </w:r>
      <w:r w:rsidRPr="00BE1951">
        <w:rPr>
          <w:rFonts w:ascii="Times New Roman" w:hAnsi="Times New Roman" w:cs="Times New Roman"/>
          <w:sz w:val="20"/>
          <w:szCs w:val="20"/>
        </w:rPr>
        <w:t xml:space="preserve"> </w:t>
      </w:r>
      <w:r w:rsidRPr="00BE1951">
        <w:rPr>
          <w:rFonts w:ascii="Times New Roman" w:eastAsia="Times New Roman" w:hAnsi="Times New Roman" w:cs="Times New Roman"/>
          <w:sz w:val="20"/>
          <w:szCs w:val="20"/>
        </w:rPr>
        <w:t>European Environmental Agency 2025. Pesticide incidence in Rivers Lakes and Groundwater of Europe</w:t>
      </w:r>
    </w:p>
    <w:p w14:paraId="24C160C0" w14:textId="77777777" w:rsidR="0053368C" w:rsidRPr="00BE1951" w:rsidRDefault="0053368C" w:rsidP="009906D8">
      <w:pPr>
        <w:spacing w:after="0" w:line="240" w:lineRule="auto"/>
        <w:rPr>
          <w:rFonts w:ascii="Times New Roman" w:hAnsi="Times New Roman" w:cs="Times New Roman"/>
          <w:sz w:val="20"/>
          <w:szCs w:val="20"/>
        </w:rPr>
      </w:pPr>
      <w:hyperlink r:id="rId167" w:history="1">
        <w:r w:rsidRPr="00BE1951">
          <w:rPr>
            <w:rStyle w:val="Hyperlink"/>
            <w:rFonts w:ascii="Times New Roman" w:eastAsia="Times New Roman" w:hAnsi="Times New Roman" w:cs="Times New Roman"/>
            <w:color w:val="auto"/>
            <w:sz w:val="20"/>
            <w:szCs w:val="20"/>
            <w:u w:val="none"/>
          </w:rPr>
          <w:t>https://www.eea.europa.eu/en/analysis/indicators/pesticides-in-rivers-lakes-and</w:t>
        </w:r>
      </w:hyperlink>
    </w:p>
  </w:footnote>
  <w:footnote w:id="324">
    <w:p w14:paraId="29A96F2E" w14:textId="77777777" w:rsidR="0053368C" w:rsidRPr="00BE1951" w:rsidRDefault="0053368C" w:rsidP="009906D8">
      <w:pPr>
        <w:spacing w:after="0" w:line="240" w:lineRule="auto"/>
        <w:jc w:val="both"/>
        <w:rPr>
          <w:rFonts w:ascii="Times New Roman" w:hAnsi="Times New Roman" w:cs="Times New Roman"/>
          <w:lang w:val="en-US"/>
        </w:rPr>
      </w:pPr>
      <w:r w:rsidRPr="00BE1951">
        <w:rPr>
          <w:rStyle w:val="FootnoteReference"/>
          <w:rFonts w:ascii="Times New Roman" w:hAnsi="Times New Roman" w:cs="Times New Roman"/>
          <w:sz w:val="20"/>
          <w:szCs w:val="20"/>
        </w:rPr>
        <w:footnoteRef/>
      </w:r>
      <w:r w:rsidRPr="00BE1951">
        <w:rPr>
          <w:rFonts w:ascii="Times New Roman" w:hAnsi="Times New Roman" w:cs="Times New Roman"/>
          <w:sz w:val="20"/>
          <w:szCs w:val="20"/>
        </w:rPr>
        <w:t xml:space="preserve"> </w:t>
      </w:r>
      <w:hyperlink r:id="rId168">
        <w:r w:rsidRPr="00BE1951">
          <w:rPr>
            <w:rFonts w:ascii="Times New Roman" w:eastAsia="Times New Roman" w:hAnsi="Times New Roman" w:cs="Times New Roman"/>
            <w:sz w:val="20"/>
            <w:szCs w:val="20"/>
            <w:highlight w:val="white"/>
          </w:rPr>
          <w:t>Vandevoorde, Noé</w:t>
        </w:r>
      </w:hyperlink>
      <w:r w:rsidRPr="00BE1951">
        <w:rPr>
          <w:rFonts w:ascii="Times New Roman" w:hAnsi="Times New Roman" w:cs="Times New Roman"/>
          <w:sz w:val="20"/>
          <w:szCs w:val="20"/>
        </w:rPr>
        <w:t xml:space="preserve">, </w:t>
      </w:r>
      <w:r w:rsidRPr="00BE1951">
        <w:rPr>
          <w:rFonts w:ascii="Times New Roman" w:eastAsia="Times New Roman" w:hAnsi="Times New Roman" w:cs="Times New Roman"/>
          <w:sz w:val="20"/>
          <w:szCs w:val="20"/>
        </w:rPr>
        <w:t xml:space="preserve">Three Tools for the Reduction of Pesticide Impacts: A Case Study in the Province of Luxembourg, 2025. </w:t>
      </w:r>
    </w:p>
  </w:footnote>
  <w:footnote w:id="325">
    <w:p w14:paraId="641B11D9" w14:textId="77777777" w:rsidR="0053368C" w:rsidRPr="00BE1951" w:rsidRDefault="0053368C" w:rsidP="009906D8">
      <w:pPr>
        <w:pBdr>
          <w:top w:val="nil"/>
          <w:left w:val="nil"/>
          <w:bottom w:val="nil"/>
          <w:right w:val="nil"/>
          <w:between w:val="nil"/>
        </w:pBdr>
        <w:spacing w:after="0" w:line="240" w:lineRule="auto"/>
        <w:rPr>
          <w:rFonts w:ascii="Times New Roman" w:hAnsi="Times New Roman" w:cs="Times New Roman"/>
          <w:sz w:val="20"/>
          <w:szCs w:val="20"/>
        </w:rPr>
      </w:pPr>
      <w:r w:rsidRPr="00BE1951">
        <w:rPr>
          <w:rStyle w:val="FootnoteReference"/>
          <w:rFonts w:ascii="Times New Roman" w:hAnsi="Times New Roman" w:cs="Times New Roman"/>
          <w:sz w:val="20"/>
          <w:szCs w:val="20"/>
        </w:rPr>
        <w:footnoteRef/>
      </w:r>
      <w:r w:rsidRPr="00BE1951">
        <w:rPr>
          <w:rFonts w:ascii="Times New Roman" w:hAnsi="Times New Roman" w:cs="Times New Roman"/>
          <w:sz w:val="20"/>
          <w:szCs w:val="20"/>
        </w:rPr>
        <w:t xml:space="preserve"> </w:t>
      </w:r>
      <w:r w:rsidRPr="00BE1951">
        <w:rPr>
          <w:rFonts w:ascii="Times New Roman" w:eastAsia="Times New Roman" w:hAnsi="Times New Roman" w:cs="Times New Roman"/>
          <w:sz w:val="20"/>
          <w:szCs w:val="20"/>
        </w:rPr>
        <w:t>EC</w:t>
      </w:r>
      <w:r w:rsidRPr="00BE1951">
        <w:rPr>
          <w:rFonts w:ascii="Times New Roman" w:eastAsia="Times New Roman" w:hAnsi="Times New Roman" w:cs="Times New Roman"/>
          <w:b/>
          <w:bCs/>
          <w:sz w:val="20"/>
          <w:szCs w:val="20"/>
        </w:rPr>
        <w:t xml:space="preserve">, </w:t>
      </w:r>
      <w:r w:rsidRPr="00BE1951">
        <w:rPr>
          <w:rFonts w:ascii="Times New Roman" w:eastAsia="Times New Roman" w:hAnsi="Times New Roman" w:cs="Times New Roman"/>
          <w:sz w:val="20"/>
          <w:szCs w:val="20"/>
        </w:rPr>
        <w:t xml:space="preserve">Future-proofing EU Agri-Food Through Research and Innovation </w:t>
      </w:r>
      <w:hyperlink r:id="rId169" w:history="1">
        <w:r w:rsidRPr="00BE1951">
          <w:rPr>
            <w:rStyle w:val="Hyperlink"/>
            <w:rFonts w:ascii="Times New Roman" w:eastAsia="Times New Roman" w:hAnsi="Times New Roman" w:cs="Times New Roman"/>
            <w:color w:val="auto"/>
            <w:sz w:val="20"/>
            <w:szCs w:val="20"/>
            <w:u w:val="none"/>
          </w:rPr>
          <w:t>Biodiversity-friendly agriculture</w:t>
        </w:r>
      </w:hyperlink>
      <w:r w:rsidRPr="00BE1951">
        <w:rPr>
          <w:rFonts w:ascii="Times New Roman" w:eastAsia="Times New Roman" w:hAnsi="Times New Roman" w:cs="Times New Roman"/>
          <w:sz w:val="20"/>
          <w:szCs w:val="20"/>
        </w:rPr>
        <w:t>, 2026.</w:t>
      </w:r>
    </w:p>
  </w:footnote>
  <w:footnote w:id="326">
    <w:p w14:paraId="7D889F60" w14:textId="77777777" w:rsidR="0053368C" w:rsidRPr="00BE1951" w:rsidRDefault="0053368C" w:rsidP="009906D8">
      <w:pPr>
        <w:pStyle w:val="FootnoteText"/>
        <w:rPr>
          <w:rFonts w:ascii="Times New Roman" w:hAnsi="Times New Roman" w:cs="Times New Roman"/>
          <w:szCs w:val="20"/>
          <w:lang w:val="en-US"/>
        </w:rPr>
      </w:pPr>
      <w:r w:rsidRPr="00BE1951">
        <w:rPr>
          <w:rStyle w:val="FootnoteReference"/>
          <w:rFonts w:ascii="Times New Roman" w:hAnsi="Times New Roman" w:cs="Times New Roman"/>
          <w:szCs w:val="20"/>
        </w:rPr>
        <w:footnoteRef/>
      </w:r>
      <w:r w:rsidRPr="00BE1951">
        <w:rPr>
          <w:rFonts w:ascii="Times New Roman" w:hAnsi="Times New Roman" w:cs="Times New Roman"/>
          <w:szCs w:val="20"/>
        </w:rPr>
        <w:t xml:space="preserve"> </w:t>
      </w:r>
      <w:proofErr w:type="spellStart"/>
      <w:r w:rsidRPr="00BE1951">
        <w:rPr>
          <w:rFonts w:ascii="Times New Roman" w:eastAsia="Times New Roman" w:hAnsi="Times New Roman" w:cs="Times New Roman"/>
          <w:szCs w:val="20"/>
        </w:rPr>
        <w:t>Luxtoday</w:t>
      </w:r>
      <w:proofErr w:type="spellEnd"/>
      <w:r w:rsidRPr="00BE1951">
        <w:rPr>
          <w:rFonts w:ascii="Times New Roman" w:eastAsia="Times New Roman" w:hAnsi="Times New Roman" w:cs="Times New Roman"/>
          <w:szCs w:val="20"/>
        </w:rPr>
        <w:t xml:space="preserve">, </w:t>
      </w:r>
      <w:hyperlink r:id="rId170" w:history="1">
        <w:r w:rsidRPr="00BE1951">
          <w:rPr>
            <w:rStyle w:val="Hyperlink"/>
            <w:rFonts w:ascii="Times New Roman" w:eastAsia="Times New Roman" w:hAnsi="Times New Roman" w:cs="Times New Roman"/>
            <w:color w:val="auto"/>
            <w:szCs w:val="20"/>
            <w:u w:val="none"/>
          </w:rPr>
          <w:t>How Luxembourg is reshaping agricultural policy — Luxtoday.lu</w:t>
        </w:r>
      </w:hyperlink>
      <w:r w:rsidRPr="00BE1951">
        <w:rPr>
          <w:rFonts w:ascii="Times New Roman" w:hAnsi="Times New Roman" w:cs="Times New Roman"/>
          <w:szCs w:val="20"/>
        </w:rPr>
        <w:t xml:space="preserve">, 5 </w:t>
      </w:r>
      <w:proofErr w:type="gramStart"/>
      <w:r w:rsidRPr="00BE1951">
        <w:rPr>
          <w:rFonts w:ascii="Times New Roman" w:hAnsi="Times New Roman" w:cs="Times New Roman"/>
          <w:szCs w:val="20"/>
        </w:rPr>
        <w:t>August,</w:t>
      </w:r>
      <w:proofErr w:type="gramEnd"/>
      <w:r w:rsidRPr="00BE1951">
        <w:rPr>
          <w:rFonts w:ascii="Times New Roman" w:hAnsi="Times New Roman" w:cs="Times New Roman"/>
          <w:szCs w:val="20"/>
        </w:rPr>
        <w:t xml:space="preserve"> 2025.</w:t>
      </w:r>
    </w:p>
  </w:footnote>
  <w:footnote w:id="327">
    <w:p w14:paraId="7D571524" w14:textId="77777777" w:rsidR="0053368C" w:rsidRPr="00BE1951" w:rsidRDefault="0053368C" w:rsidP="0051061F">
      <w:pPr>
        <w:pBdr>
          <w:top w:val="nil"/>
          <w:left w:val="nil"/>
          <w:bottom w:val="nil"/>
          <w:right w:val="nil"/>
          <w:between w:val="nil"/>
        </w:pBdr>
        <w:spacing w:after="0" w:line="275" w:lineRule="auto"/>
        <w:rPr>
          <w:rFonts w:ascii="Times New Roman" w:hAnsi="Times New Roman" w:cs="Times New Roman"/>
          <w:sz w:val="20"/>
          <w:szCs w:val="20"/>
        </w:rPr>
      </w:pPr>
      <w:r w:rsidRPr="00BE1951">
        <w:rPr>
          <w:rStyle w:val="FootnoteReference"/>
          <w:rFonts w:ascii="Times New Roman" w:hAnsi="Times New Roman" w:cs="Times New Roman"/>
          <w:sz w:val="20"/>
          <w:szCs w:val="20"/>
        </w:rPr>
        <w:footnoteRef/>
      </w:r>
      <w:r w:rsidRPr="00BE1951">
        <w:rPr>
          <w:rFonts w:ascii="Times New Roman" w:hAnsi="Times New Roman" w:cs="Times New Roman"/>
          <w:sz w:val="20"/>
          <w:szCs w:val="20"/>
        </w:rPr>
        <w:t xml:space="preserve"> </w:t>
      </w:r>
      <w:hyperlink r:id="rId171">
        <w:r w:rsidRPr="00BE1951">
          <w:rPr>
            <w:rFonts w:ascii="Times New Roman" w:eastAsia="Times New Roman" w:hAnsi="Times New Roman" w:cs="Times New Roman"/>
            <w:sz w:val="20"/>
            <w:szCs w:val="20"/>
          </w:rPr>
          <w:t>https://amenagement-territoire.public.lu/dam-assets/fr/actualites/2022/dater-brochure-cartes-chiffres-21102022.pdf</w:t>
        </w:r>
      </w:hyperlink>
    </w:p>
  </w:footnote>
  <w:footnote w:id="328">
    <w:p w14:paraId="10D2FC3E" w14:textId="77777777" w:rsidR="0053368C" w:rsidRPr="00BE1951" w:rsidRDefault="0053368C" w:rsidP="0051061F">
      <w:pPr>
        <w:pStyle w:val="FootnoteText"/>
        <w:rPr>
          <w:rFonts w:ascii="Times New Roman" w:hAnsi="Times New Roman" w:cs="Times New Roman"/>
          <w:szCs w:val="20"/>
        </w:rPr>
      </w:pPr>
      <w:r w:rsidRPr="00BE1951">
        <w:rPr>
          <w:rStyle w:val="FootnoteReference"/>
          <w:rFonts w:ascii="Times New Roman" w:hAnsi="Times New Roman" w:cs="Times New Roman"/>
          <w:szCs w:val="20"/>
        </w:rPr>
        <w:footnoteRef/>
      </w:r>
      <w:r w:rsidRPr="00BE1951">
        <w:rPr>
          <w:rFonts w:ascii="Times New Roman" w:hAnsi="Times New Roman" w:cs="Times New Roman"/>
          <w:szCs w:val="20"/>
        </w:rPr>
        <w:t xml:space="preserve"> </w:t>
      </w:r>
      <w:hyperlink r:id="rId172" w:history="1">
        <w:r w:rsidRPr="00BE1951">
          <w:rPr>
            <w:rStyle w:val="Hyperlink"/>
            <w:rFonts w:ascii="Times New Roman" w:hAnsi="Times New Roman" w:cs="Times New Roman"/>
            <w:color w:val="auto"/>
            <w:szCs w:val="20"/>
            <w:u w:val="none"/>
          </w:rPr>
          <w:t>https://download.data.public.lu/resources/lis-l-land-cover-2018-2021-2024/20260219-132124/landcover-2018-2021-2024-documentation.pdf</w:t>
        </w:r>
      </w:hyperlink>
    </w:p>
  </w:footnote>
  <w:footnote w:id="329">
    <w:p w14:paraId="09239B3D" w14:textId="77777777" w:rsidR="0053368C" w:rsidRPr="00BE1951" w:rsidRDefault="0053368C" w:rsidP="0051061F">
      <w:pPr>
        <w:pStyle w:val="FootnoteText"/>
        <w:rPr>
          <w:rFonts w:ascii="Times New Roman" w:hAnsi="Times New Roman" w:cs="Times New Roman"/>
          <w:szCs w:val="20"/>
        </w:rPr>
      </w:pPr>
      <w:r w:rsidRPr="00BE1951">
        <w:rPr>
          <w:rStyle w:val="FootnoteReference"/>
          <w:rFonts w:ascii="Times New Roman" w:hAnsi="Times New Roman" w:cs="Times New Roman"/>
          <w:szCs w:val="20"/>
        </w:rPr>
        <w:footnoteRef/>
      </w:r>
      <w:r w:rsidRPr="00BE1951">
        <w:rPr>
          <w:rFonts w:ascii="Times New Roman" w:hAnsi="Times New Roman" w:cs="Times New Roman"/>
          <w:szCs w:val="20"/>
        </w:rPr>
        <w:t xml:space="preserve"> </w:t>
      </w:r>
      <w:hyperlink r:id="rId173" w:history="1">
        <w:r w:rsidRPr="00BE1951">
          <w:rPr>
            <w:rStyle w:val="Hyperlink"/>
            <w:rFonts w:ascii="Times New Roman" w:hAnsi="Times New Roman" w:cs="Times New Roman"/>
            <w:color w:val="auto"/>
            <w:szCs w:val="20"/>
            <w:u w:val="none"/>
          </w:rPr>
          <w:t>https://www.eea.europa.eu/en/analysis/indicators/landscape-fragmentation-pressure-in-europe/</w:t>
        </w:r>
      </w:hyperlink>
    </w:p>
  </w:footnote>
  <w:footnote w:id="330">
    <w:p w14:paraId="360715EE" w14:textId="77777777" w:rsidR="0053368C" w:rsidRPr="00BE1951" w:rsidRDefault="0053368C" w:rsidP="0051061F">
      <w:pPr>
        <w:pBdr>
          <w:top w:val="nil"/>
          <w:left w:val="nil"/>
          <w:bottom w:val="nil"/>
          <w:right w:val="nil"/>
          <w:between w:val="nil"/>
        </w:pBdr>
        <w:spacing w:after="0" w:line="275" w:lineRule="auto"/>
        <w:rPr>
          <w:rFonts w:ascii="Times New Roman" w:hAnsi="Times New Roman" w:cs="Times New Roman"/>
          <w:sz w:val="20"/>
          <w:szCs w:val="20"/>
        </w:rPr>
      </w:pPr>
      <w:r w:rsidRPr="00BE1951">
        <w:rPr>
          <w:rStyle w:val="FootnoteReference"/>
          <w:rFonts w:ascii="Times New Roman" w:hAnsi="Times New Roman" w:cs="Times New Roman"/>
          <w:sz w:val="20"/>
          <w:szCs w:val="20"/>
        </w:rPr>
        <w:footnoteRef/>
      </w:r>
      <w:r w:rsidRPr="00BE1951">
        <w:rPr>
          <w:rFonts w:ascii="Times New Roman" w:hAnsi="Times New Roman" w:cs="Times New Roman"/>
          <w:sz w:val="20"/>
          <w:szCs w:val="20"/>
        </w:rPr>
        <w:t xml:space="preserve"> </w:t>
      </w:r>
      <w:hyperlink r:id="rId174">
        <w:r w:rsidRPr="00BE1951">
          <w:rPr>
            <w:rFonts w:ascii="Times New Roman" w:eastAsia="Times New Roman" w:hAnsi="Times New Roman" w:cs="Times New Roman"/>
            <w:sz w:val="20"/>
            <w:szCs w:val="20"/>
          </w:rPr>
          <w:t>https://meco.gouvernement.lu/dam-assets/assets-luxembourg-strategie/risk2050-final-report-012024.pdf</w:t>
        </w:r>
      </w:hyperlink>
    </w:p>
  </w:footnote>
  <w:footnote w:id="331">
    <w:p w14:paraId="48E109BA" w14:textId="77777777" w:rsidR="0053368C" w:rsidRPr="00BE1951" w:rsidRDefault="0053368C" w:rsidP="0051061F">
      <w:pPr>
        <w:pStyle w:val="FootnoteText"/>
        <w:rPr>
          <w:rFonts w:ascii="Times New Roman" w:hAnsi="Times New Roman" w:cs="Times New Roman"/>
          <w:szCs w:val="20"/>
        </w:rPr>
      </w:pPr>
      <w:r w:rsidRPr="00BE1951">
        <w:rPr>
          <w:rStyle w:val="FootnoteReference"/>
          <w:rFonts w:ascii="Times New Roman" w:hAnsi="Times New Roman" w:cs="Times New Roman"/>
          <w:szCs w:val="20"/>
        </w:rPr>
        <w:footnoteRef/>
      </w:r>
      <w:r w:rsidRPr="00BE1951">
        <w:rPr>
          <w:rFonts w:ascii="Times New Roman" w:hAnsi="Times New Roman" w:cs="Times New Roman"/>
          <w:szCs w:val="20"/>
        </w:rPr>
        <w:t xml:space="preserve"> </w:t>
      </w:r>
      <w:hyperlink r:id="rId175" w:history="1">
        <w:r w:rsidRPr="00BE1951">
          <w:rPr>
            <w:rStyle w:val="Hyperlink"/>
            <w:rFonts w:ascii="Times New Roman" w:hAnsi="Times New Roman" w:cs="Times New Roman"/>
            <w:color w:val="auto"/>
            <w:szCs w:val="20"/>
            <w:u w:val="none"/>
          </w:rPr>
          <w:t>https://statistiques.public.lu/fr/publications/series/economie-statistiques/2019/106-2019.html</w:t>
        </w:r>
      </w:hyperlink>
    </w:p>
  </w:footnote>
  <w:footnote w:id="332">
    <w:p w14:paraId="7C3EFC3C" w14:textId="77777777" w:rsidR="0053368C" w:rsidRPr="00BE1951" w:rsidRDefault="0053368C" w:rsidP="00EE60FC">
      <w:pPr>
        <w:pBdr>
          <w:top w:val="nil"/>
          <w:left w:val="nil"/>
          <w:bottom w:val="nil"/>
          <w:right w:val="nil"/>
          <w:between w:val="nil"/>
        </w:pBdr>
        <w:spacing w:after="0" w:line="275" w:lineRule="auto"/>
        <w:rPr>
          <w:rFonts w:ascii="Times New Roman" w:hAnsi="Times New Roman" w:cs="Times New Roman"/>
        </w:rPr>
      </w:pPr>
      <w:r w:rsidRPr="00BE1951">
        <w:rPr>
          <w:rStyle w:val="FootnoteReference"/>
          <w:rFonts w:ascii="Times New Roman" w:hAnsi="Times New Roman" w:cs="Times New Roman"/>
          <w:sz w:val="20"/>
          <w:szCs w:val="20"/>
        </w:rPr>
        <w:footnoteRef/>
      </w:r>
      <w:r w:rsidRPr="00BE1951">
        <w:rPr>
          <w:rFonts w:ascii="Times New Roman" w:hAnsi="Times New Roman" w:cs="Times New Roman"/>
          <w:sz w:val="20"/>
          <w:szCs w:val="20"/>
        </w:rPr>
        <w:t xml:space="preserve"> </w:t>
      </w:r>
      <w:hyperlink r:id="rId176">
        <w:r w:rsidRPr="00BE1951">
          <w:rPr>
            <w:rFonts w:ascii="Times New Roman" w:eastAsia="Times New Roman" w:hAnsi="Times New Roman" w:cs="Times New Roman"/>
            <w:sz w:val="20"/>
            <w:szCs w:val="20"/>
          </w:rPr>
          <w:t>https://www.aguram.org/wp-content/uploads/2025/12/AGURAM_AGAPE_Diagnostic_SDH_Version_finale_26juillet2024.pdf</w:t>
        </w:r>
      </w:hyperlink>
    </w:p>
  </w:footnote>
  <w:footnote w:id="333">
    <w:p w14:paraId="175F7792" w14:textId="77777777" w:rsidR="002A73A2" w:rsidRPr="00BE1951" w:rsidRDefault="002A73A2">
      <w:pPr>
        <w:pStyle w:val="FootnoteText"/>
        <w:rPr>
          <w:rFonts w:ascii="Times New Roman" w:hAnsi="Times New Roman" w:cs="Times New Roman"/>
        </w:rPr>
      </w:pPr>
      <w:r w:rsidRPr="00BE1951">
        <w:rPr>
          <w:rStyle w:val="FootnoteReference"/>
          <w:rFonts w:ascii="Times New Roman" w:hAnsi="Times New Roman" w:cs="Times New Roman"/>
        </w:rPr>
        <w:footnoteRef/>
      </w:r>
      <w:r w:rsidRPr="00BE1951">
        <w:rPr>
          <w:rFonts w:ascii="Times New Roman" w:hAnsi="Times New Roman" w:cs="Times New Roman"/>
        </w:rPr>
        <w:t xml:space="preserve"> </w:t>
      </w:r>
      <w:r w:rsidR="00904C94" w:rsidRPr="00BE1951">
        <w:rPr>
          <w:rFonts w:ascii="Times New Roman" w:hAnsi="Times New Roman" w:cs="Times New Roman"/>
        </w:rPr>
        <w:t>https://luxembourgintransition.lu/en/project/the-green-belt-project-towards-a-life-sustaining-infrastructure-for-the-agglo-centre/</w:t>
      </w:r>
    </w:p>
  </w:footnote>
  <w:footnote w:id="334">
    <w:p w14:paraId="447AD390" w14:textId="77777777" w:rsidR="0053368C" w:rsidRPr="00BE1951" w:rsidRDefault="0053368C" w:rsidP="0051061F">
      <w:pPr>
        <w:pBdr>
          <w:top w:val="nil"/>
          <w:left w:val="nil"/>
          <w:bottom w:val="nil"/>
          <w:right w:val="nil"/>
          <w:between w:val="nil"/>
        </w:pBdr>
        <w:spacing w:after="0" w:line="275" w:lineRule="auto"/>
        <w:rPr>
          <w:rFonts w:ascii="Times New Roman" w:hAnsi="Times New Roman" w:cs="Times New Roman"/>
          <w:sz w:val="20"/>
          <w:szCs w:val="20"/>
        </w:rPr>
      </w:pPr>
      <w:r w:rsidRPr="00BE1951">
        <w:rPr>
          <w:rStyle w:val="FootnoteReference"/>
          <w:rFonts w:ascii="Times New Roman" w:hAnsi="Times New Roman" w:cs="Times New Roman"/>
          <w:sz w:val="20"/>
          <w:szCs w:val="20"/>
        </w:rPr>
        <w:footnoteRef/>
      </w:r>
      <w:r w:rsidRPr="00BE1951">
        <w:rPr>
          <w:rFonts w:ascii="Times New Roman" w:hAnsi="Times New Roman" w:cs="Times New Roman"/>
          <w:sz w:val="20"/>
          <w:szCs w:val="20"/>
        </w:rPr>
        <w:t xml:space="preserve"> </w:t>
      </w:r>
      <w:hyperlink r:id="rId177">
        <w:r w:rsidRPr="00BE1951">
          <w:rPr>
            <w:rFonts w:ascii="Times New Roman" w:eastAsia="Times New Roman" w:hAnsi="Times New Roman" w:cs="Times New Roman"/>
            <w:sz w:val="20"/>
            <w:szCs w:val="20"/>
          </w:rPr>
          <w:t>https://amenagement-territoire.public.lu/dam-assets/fr/strategies-territoriales/pdat-2023/pdat-programme-directeur-damnagement-du-territoire-4072023.pdf</w:t>
        </w:r>
      </w:hyperlink>
    </w:p>
  </w:footnote>
  <w:footnote w:id="335">
    <w:p w14:paraId="371305A4" w14:textId="77777777" w:rsidR="0053368C" w:rsidRPr="00BE1951" w:rsidRDefault="0053368C" w:rsidP="0051061F">
      <w:pPr>
        <w:pBdr>
          <w:top w:val="nil"/>
          <w:left w:val="nil"/>
          <w:bottom w:val="nil"/>
          <w:right w:val="nil"/>
          <w:between w:val="nil"/>
        </w:pBdr>
        <w:spacing w:after="0" w:line="275" w:lineRule="auto"/>
        <w:rPr>
          <w:rFonts w:ascii="Times New Roman" w:hAnsi="Times New Roman" w:cs="Times New Roman"/>
          <w:sz w:val="20"/>
          <w:szCs w:val="20"/>
        </w:rPr>
      </w:pPr>
      <w:r w:rsidRPr="00BE1951">
        <w:rPr>
          <w:rStyle w:val="FootnoteReference"/>
          <w:rFonts w:ascii="Times New Roman" w:hAnsi="Times New Roman" w:cs="Times New Roman"/>
          <w:sz w:val="20"/>
          <w:szCs w:val="20"/>
        </w:rPr>
        <w:footnoteRef/>
      </w:r>
      <w:r w:rsidRPr="00BE1951">
        <w:rPr>
          <w:rFonts w:ascii="Times New Roman" w:hAnsi="Times New Roman" w:cs="Times New Roman"/>
          <w:sz w:val="20"/>
          <w:szCs w:val="20"/>
        </w:rPr>
        <w:t xml:space="preserve"> </w:t>
      </w:r>
      <w:hyperlink r:id="rId178">
        <w:r w:rsidRPr="00BE1951">
          <w:rPr>
            <w:rFonts w:ascii="Times New Roman" w:eastAsia="Times New Roman" w:hAnsi="Times New Roman" w:cs="Times New Roman"/>
            <w:sz w:val="20"/>
            <w:szCs w:val="20"/>
          </w:rPr>
          <w:t>https://environnement.public.lu/dam-assets/documents/klima_an_energie/pnec/pnec-24-vf.pdf</w:t>
        </w:r>
      </w:hyperlink>
    </w:p>
  </w:footnote>
  <w:footnote w:id="336">
    <w:p w14:paraId="6FCC459C" w14:textId="77777777" w:rsidR="0053368C" w:rsidRPr="00BE1951" w:rsidRDefault="0053368C" w:rsidP="0051061F">
      <w:pPr>
        <w:pBdr>
          <w:top w:val="nil"/>
          <w:left w:val="nil"/>
          <w:bottom w:val="nil"/>
          <w:right w:val="nil"/>
          <w:between w:val="nil"/>
        </w:pBdr>
        <w:spacing w:after="0" w:line="275" w:lineRule="auto"/>
        <w:rPr>
          <w:rFonts w:ascii="Times New Roman" w:hAnsi="Times New Roman" w:cs="Times New Roman"/>
          <w:sz w:val="20"/>
          <w:szCs w:val="20"/>
        </w:rPr>
      </w:pPr>
      <w:r w:rsidRPr="00BE1951">
        <w:rPr>
          <w:rStyle w:val="FootnoteReference"/>
          <w:rFonts w:ascii="Times New Roman" w:hAnsi="Times New Roman" w:cs="Times New Roman"/>
          <w:sz w:val="20"/>
          <w:szCs w:val="20"/>
        </w:rPr>
        <w:footnoteRef/>
      </w:r>
      <w:r w:rsidRPr="00BE1951">
        <w:rPr>
          <w:rFonts w:ascii="Times New Roman" w:hAnsi="Times New Roman" w:cs="Times New Roman"/>
          <w:sz w:val="20"/>
          <w:szCs w:val="20"/>
        </w:rPr>
        <w:t xml:space="preserve"> </w:t>
      </w:r>
      <w:hyperlink r:id="rId179">
        <w:r w:rsidRPr="00BE1951">
          <w:rPr>
            <w:rFonts w:ascii="Times New Roman" w:eastAsia="Times New Roman" w:hAnsi="Times New Roman" w:cs="Times New Roman"/>
            <w:sz w:val="20"/>
            <w:szCs w:val="20"/>
          </w:rPr>
          <w:t>https://www.chd.lu/sites/default/files/2025-03/20250324_pairing-scheme_agri-env.pdf</w:t>
        </w:r>
      </w:hyperlink>
    </w:p>
  </w:footnote>
  <w:footnote w:id="337">
    <w:p w14:paraId="0A975422" w14:textId="77777777" w:rsidR="0053368C" w:rsidRPr="00BE1951" w:rsidRDefault="0053368C" w:rsidP="0051061F">
      <w:pPr>
        <w:pStyle w:val="FootnoteText"/>
        <w:rPr>
          <w:rFonts w:ascii="Times New Roman" w:hAnsi="Times New Roman" w:cs="Times New Roman"/>
          <w:szCs w:val="20"/>
        </w:rPr>
      </w:pPr>
      <w:r w:rsidRPr="00BE1951">
        <w:rPr>
          <w:rStyle w:val="FootnoteReference"/>
          <w:rFonts w:ascii="Times New Roman" w:hAnsi="Times New Roman" w:cs="Times New Roman"/>
          <w:szCs w:val="20"/>
        </w:rPr>
        <w:footnoteRef/>
      </w:r>
      <w:r w:rsidRPr="00BE1951">
        <w:rPr>
          <w:rFonts w:ascii="Times New Roman" w:hAnsi="Times New Roman" w:cs="Times New Roman"/>
          <w:szCs w:val="20"/>
        </w:rPr>
        <w:t xml:space="preserve"> </w:t>
      </w:r>
      <w:hyperlink r:id="rId180" w:history="1">
        <w:r w:rsidRPr="00BE1951">
          <w:rPr>
            <w:rStyle w:val="Hyperlink"/>
            <w:rFonts w:ascii="Times New Roman" w:hAnsi="Times New Roman" w:cs="Times New Roman"/>
            <w:color w:val="auto"/>
            <w:szCs w:val="20"/>
            <w:u w:val="none"/>
          </w:rPr>
          <w:t>https://environnement.public.lu/dam-assets/documents/natur/biodiversite/pnpn/pnpn-version-3.pdf</w:t>
        </w:r>
      </w:hyperlink>
    </w:p>
  </w:footnote>
  <w:footnote w:id="338">
    <w:p w14:paraId="6A834389" w14:textId="77777777" w:rsidR="0053368C" w:rsidRPr="00BE1951" w:rsidRDefault="0053368C" w:rsidP="0051061F">
      <w:pPr>
        <w:pStyle w:val="FootnoteText"/>
        <w:rPr>
          <w:rFonts w:ascii="Times New Roman" w:hAnsi="Times New Roman" w:cs="Times New Roman"/>
          <w:szCs w:val="20"/>
        </w:rPr>
      </w:pPr>
      <w:r w:rsidRPr="00BE1951">
        <w:rPr>
          <w:rStyle w:val="FootnoteReference"/>
          <w:rFonts w:ascii="Times New Roman" w:hAnsi="Times New Roman" w:cs="Times New Roman"/>
          <w:szCs w:val="20"/>
        </w:rPr>
        <w:footnoteRef/>
      </w:r>
      <w:r w:rsidRPr="00BE1951">
        <w:rPr>
          <w:rFonts w:ascii="Times New Roman" w:hAnsi="Times New Roman" w:cs="Times New Roman"/>
          <w:szCs w:val="20"/>
        </w:rPr>
        <w:t xml:space="preserve"> </w:t>
      </w:r>
      <w:hyperlink r:id="rId181">
        <w:r w:rsidRPr="00BE1951">
          <w:rPr>
            <w:rFonts w:ascii="Times New Roman" w:eastAsia="Times New Roman" w:hAnsi="Times New Roman" w:cs="Times New Roman"/>
            <w:szCs w:val="20"/>
          </w:rPr>
          <w:t>https://www.vdl.lu/fr/visiter/loisirs-et-nature/arbres/30-000-arbres-jusquen-2030</w:t>
        </w:r>
      </w:hyperlink>
    </w:p>
  </w:footnote>
  <w:footnote w:id="339">
    <w:p w14:paraId="48C2DEE6" w14:textId="77777777" w:rsidR="0053368C" w:rsidRPr="00BE1951" w:rsidRDefault="0053368C" w:rsidP="0051061F">
      <w:pPr>
        <w:pStyle w:val="FootnoteText"/>
        <w:rPr>
          <w:rFonts w:ascii="Times New Roman" w:hAnsi="Times New Roman" w:cs="Times New Roman"/>
          <w:szCs w:val="20"/>
        </w:rPr>
      </w:pPr>
      <w:r w:rsidRPr="00BE1951">
        <w:rPr>
          <w:rStyle w:val="FootnoteReference"/>
          <w:rFonts w:ascii="Times New Roman" w:hAnsi="Times New Roman" w:cs="Times New Roman"/>
          <w:szCs w:val="20"/>
        </w:rPr>
        <w:footnoteRef/>
      </w:r>
      <w:r w:rsidRPr="00BE1951">
        <w:rPr>
          <w:rFonts w:ascii="Times New Roman" w:hAnsi="Times New Roman" w:cs="Times New Roman"/>
          <w:szCs w:val="20"/>
        </w:rPr>
        <w:t xml:space="preserve"> </w:t>
      </w:r>
      <w:hyperlink r:id="rId182">
        <w:r w:rsidRPr="00BE1951">
          <w:rPr>
            <w:rFonts w:ascii="Times New Roman" w:eastAsia="Times New Roman" w:hAnsi="Times New Roman" w:cs="Times New Roman"/>
            <w:szCs w:val="20"/>
          </w:rPr>
          <w:t>https://environnement.public.lu/content/dam/environnement/documents/natur/biodiversite/compensation/guide-calcul-ecopoints-04-2024.pdf</w:t>
        </w:r>
      </w:hyperlink>
    </w:p>
  </w:footnote>
  <w:footnote w:id="340">
    <w:p w14:paraId="76EDE841" w14:textId="77777777" w:rsidR="0053368C" w:rsidRPr="00BE1951" w:rsidRDefault="0053368C" w:rsidP="0051061F">
      <w:pPr>
        <w:pBdr>
          <w:top w:val="nil"/>
          <w:left w:val="nil"/>
          <w:bottom w:val="nil"/>
          <w:right w:val="nil"/>
          <w:between w:val="nil"/>
        </w:pBdr>
        <w:spacing w:after="0" w:line="275" w:lineRule="auto"/>
        <w:rPr>
          <w:rFonts w:ascii="Times New Roman" w:eastAsia="Times New Roman" w:hAnsi="Times New Roman" w:cs="Times New Roman"/>
          <w:sz w:val="20"/>
          <w:szCs w:val="20"/>
        </w:rPr>
      </w:pPr>
      <w:r w:rsidRPr="00BE1951">
        <w:rPr>
          <w:rStyle w:val="FootnoteReference"/>
          <w:rFonts w:ascii="Times New Roman" w:hAnsi="Times New Roman" w:cs="Times New Roman"/>
          <w:sz w:val="20"/>
          <w:szCs w:val="20"/>
        </w:rPr>
        <w:footnoteRef/>
      </w:r>
      <w:r w:rsidRPr="00BE1951">
        <w:rPr>
          <w:rFonts w:ascii="Times New Roman" w:hAnsi="Times New Roman" w:cs="Times New Roman"/>
          <w:sz w:val="20"/>
          <w:szCs w:val="20"/>
        </w:rPr>
        <w:t xml:space="preserve"> </w:t>
      </w:r>
      <w:hyperlink r:id="rId183">
        <w:r w:rsidRPr="00BE1951">
          <w:rPr>
            <w:rFonts w:ascii="Times New Roman" w:eastAsia="Times New Roman" w:hAnsi="Times New Roman" w:cs="Times New Roman"/>
            <w:sz w:val="20"/>
            <w:szCs w:val="20"/>
          </w:rPr>
          <w:t>https://imslux.lu/eng/nos-activites/pole-de-specialites/28_biodiversity</w:t>
        </w:r>
      </w:hyperlink>
    </w:p>
    <w:p w14:paraId="1FF4097D" w14:textId="77777777" w:rsidR="0053368C" w:rsidRPr="00BE1951" w:rsidRDefault="0053368C" w:rsidP="0051061F">
      <w:pPr>
        <w:pStyle w:val="FootnoteText"/>
        <w:rPr>
          <w:rFonts w:ascii="Times New Roman" w:hAnsi="Times New Roman" w:cs="Times New Roman"/>
        </w:rPr>
      </w:pPr>
    </w:p>
  </w:footnote>
  <w:footnote w:id="341">
    <w:p w14:paraId="701CCE42" w14:textId="77777777" w:rsidR="0053368C" w:rsidRPr="00BE1951" w:rsidRDefault="0053368C">
      <w:pPr>
        <w:pStyle w:val="FootnoteText"/>
        <w:rPr>
          <w:rFonts w:ascii="Times New Roman" w:hAnsi="Times New Roman" w:cs="Times New Roman"/>
        </w:rPr>
      </w:pPr>
      <w:r w:rsidRPr="00BE1951">
        <w:rPr>
          <w:rStyle w:val="FootnoteReference"/>
          <w:rFonts w:ascii="Times New Roman" w:hAnsi="Times New Roman" w:cs="Times New Roman"/>
        </w:rPr>
        <w:footnoteRef/>
      </w:r>
      <w:r w:rsidRPr="00BE1951">
        <w:rPr>
          <w:rFonts w:ascii="Times New Roman" w:hAnsi="Times New Roman" w:cs="Times New Roman"/>
        </w:rPr>
        <w:t xml:space="preserve"> </w:t>
      </w:r>
      <w:r w:rsidRPr="00BE7388">
        <w:rPr>
          <w:rFonts w:ascii="Times New Roman" w:hAnsi="Times New Roman" w:cs="Times New Roman"/>
          <w:szCs w:val="24"/>
        </w:rPr>
        <w:t>https://www.oecd.org/en/publications/development-co-operation-profiles_04b376d7-en/luxembourg</w:t>
      </w:r>
    </w:p>
  </w:footnote>
  <w:footnote w:id="342">
    <w:p w14:paraId="1C21AF9E" w14:textId="77777777" w:rsidR="0053368C" w:rsidRPr="00BE7388" w:rsidRDefault="0053368C" w:rsidP="00940736">
      <w:pPr>
        <w:rPr>
          <w:rFonts w:ascii="Times New Roman" w:hAnsi="Times New Roman" w:cs="Times New Roman"/>
          <w:sz w:val="20"/>
          <w:szCs w:val="20"/>
        </w:rPr>
      </w:pPr>
      <w:r w:rsidRPr="00BE1951">
        <w:rPr>
          <w:rStyle w:val="FootnoteReference"/>
          <w:rFonts w:ascii="Times New Roman" w:hAnsi="Times New Roman" w:cs="Times New Roman"/>
          <w:sz w:val="20"/>
          <w:szCs w:val="20"/>
        </w:rPr>
        <w:footnoteRef/>
      </w:r>
      <w:r w:rsidRPr="00BE1951">
        <w:rPr>
          <w:rFonts w:ascii="Times New Roman" w:hAnsi="Times New Roman" w:cs="Times New Roman"/>
          <w:sz w:val="20"/>
          <w:szCs w:val="20"/>
        </w:rPr>
        <w:t xml:space="preserve"> </w:t>
      </w:r>
      <w:hyperlink r:id="rId184" w:history="1">
        <w:r w:rsidRPr="00BE7388">
          <w:rPr>
            <w:rStyle w:val="Hyperlink"/>
            <w:rFonts w:ascii="Times New Roman" w:hAnsi="Times New Roman" w:cs="Times New Roman"/>
            <w:sz w:val="20"/>
            <w:szCs w:val="20"/>
            <w:u w:val="none"/>
          </w:rPr>
          <w:t>https://www.thegef.org/sites/default/files/council-meeting-document</w:t>
        </w:r>
      </w:hyperlink>
    </w:p>
    <w:p w14:paraId="535AFAC4" w14:textId="77777777" w:rsidR="0053368C" w:rsidRPr="00BE1951" w:rsidRDefault="0053368C">
      <w:pPr>
        <w:pStyle w:val="FootnoteText"/>
        <w:rPr>
          <w:rFonts w:ascii="Times New Roman" w:hAnsi="Times New Roman" w:cs="Times New Roman"/>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5E905" w14:textId="1CE3C8E2" w:rsidR="00532E77" w:rsidRPr="00D035E3" w:rsidRDefault="00633650" w:rsidP="00D035E3">
    <w:pPr>
      <w:pStyle w:val="Header"/>
      <w:pBdr>
        <w:bottom w:val="single" w:sz="4" w:space="1" w:color="auto"/>
      </w:pBdr>
      <w:rPr>
        <w:rFonts w:ascii="Times New Roman" w:hAnsi="Times New Roman" w:cs="Times New Roman"/>
        <w:sz w:val="20"/>
        <w:szCs w:val="20"/>
        <w:lang w:val="en-US"/>
      </w:rPr>
    </w:pPr>
    <w:r w:rsidRPr="006F4439">
      <w:rPr>
        <w:rFonts w:ascii="Times New Roman" w:hAnsi="Times New Roman" w:cs="Times New Roman"/>
        <w:sz w:val="20"/>
        <w:szCs w:val="20"/>
        <w:lang w:val="en-US"/>
      </w:rPr>
      <w:t>CBD/COP/17/INF/12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841A23" w14:textId="1C4FC6C8" w:rsidR="002F7C9B" w:rsidRPr="00D035E3" w:rsidRDefault="002F7C9B" w:rsidP="00D035E3">
    <w:pPr>
      <w:pStyle w:val="Header"/>
      <w:pBdr>
        <w:bottom w:val="single" w:sz="4" w:space="1" w:color="auto"/>
      </w:pBdr>
      <w:jc w:val="right"/>
      <w:rPr>
        <w:rFonts w:ascii="Times New Roman" w:hAnsi="Times New Roman" w:cs="Times New Roman"/>
        <w:sz w:val="20"/>
        <w:szCs w:val="20"/>
        <w:lang w:val="en-US"/>
      </w:rPr>
    </w:pPr>
    <w:r w:rsidRPr="00D035E3">
      <w:rPr>
        <w:rFonts w:ascii="Times New Roman" w:hAnsi="Times New Roman" w:cs="Times New Roman"/>
        <w:sz w:val="20"/>
        <w:szCs w:val="20"/>
        <w:lang w:val="en-US"/>
      </w:rPr>
      <w:t>CBD/COP/17/INF/</w:t>
    </w:r>
    <w:r w:rsidR="00532E77" w:rsidRPr="00D035E3">
      <w:rPr>
        <w:rFonts w:ascii="Times New Roman" w:hAnsi="Times New Roman" w:cs="Times New Roman"/>
        <w:sz w:val="20"/>
        <w:szCs w:val="20"/>
        <w:lang w:val="en-US"/>
      </w:rPr>
      <w:t>12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359F7"/>
    <w:multiLevelType w:val="multilevel"/>
    <w:tmpl w:val="222A08B4"/>
    <w:numStyleLink w:val="ListCBD"/>
  </w:abstractNum>
  <w:abstractNum w:abstractNumId="1" w15:restartNumberingAfterBreak="0">
    <w:nsid w:val="083628E7"/>
    <w:multiLevelType w:val="hybridMultilevel"/>
    <w:tmpl w:val="AB22ECBA"/>
    <w:lvl w:ilvl="0" w:tplc="9A86B408">
      <w:start w:val="1"/>
      <w:numFmt w:val="bullet"/>
      <w:lvlText w:val="−"/>
      <w:lvlJc w:val="left"/>
      <w:pPr>
        <w:ind w:left="360" w:hanging="360"/>
      </w:pPr>
      <w:rPr>
        <w:rFonts w:ascii="Aptos Narrow" w:hAnsi="Aptos Narrow"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 w15:restartNumberingAfterBreak="0">
    <w:nsid w:val="09313D07"/>
    <w:multiLevelType w:val="hybridMultilevel"/>
    <w:tmpl w:val="A5CCFD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5C686F"/>
    <w:multiLevelType w:val="multilevel"/>
    <w:tmpl w:val="68AAB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B613FE4"/>
    <w:multiLevelType w:val="hybridMultilevel"/>
    <w:tmpl w:val="496ACF32"/>
    <w:lvl w:ilvl="0" w:tplc="42F6232A">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1BE626F"/>
    <w:multiLevelType w:val="hybridMultilevel"/>
    <w:tmpl w:val="B274820A"/>
    <w:lvl w:ilvl="0" w:tplc="26943D7A">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6" w15:restartNumberingAfterBreak="0">
    <w:nsid w:val="15B73900"/>
    <w:multiLevelType w:val="hybridMultilevel"/>
    <w:tmpl w:val="63F2B9C6"/>
    <w:lvl w:ilvl="0" w:tplc="9A4C032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766589"/>
    <w:multiLevelType w:val="hybridMultilevel"/>
    <w:tmpl w:val="E4A4104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1722155F"/>
    <w:multiLevelType w:val="hybridMultilevel"/>
    <w:tmpl w:val="2C783F20"/>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9" w15:restartNumberingAfterBreak="0">
    <w:nsid w:val="19382C77"/>
    <w:multiLevelType w:val="hybridMultilevel"/>
    <w:tmpl w:val="48EAB1DC"/>
    <w:lvl w:ilvl="0" w:tplc="FFFFFFFF">
      <w:start w:val="1"/>
      <w:numFmt w:val="bullet"/>
      <w:lvlText w:val=""/>
      <w:lvlJc w:val="left"/>
      <w:pPr>
        <w:ind w:left="720" w:hanging="360"/>
      </w:pPr>
      <w:rPr>
        <w:rFonts w:ascii="Symbol" w:hAnsi="Symbol" w:hint="default"/>
      </w:rPr>
    </w:lvl>
    <w:lvl w:ilvl="1" w:tplc="10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C797D1E"/>
    <w:multiLevelType w:val="hybridMultilevel"/>
    <w:tmpl w:val="0338BFB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1D8C2905"/>
    <w:multiLevelType w:val="hybridMultilevel"/>
    <w:tmpl w:val="B15A5F46"/>
    <w:lvl w:ilvl="0" w:tplc="7D1AD224">
      <w:start w:val="2"/>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E4A3DA3"/>
    <w:multiLevelType w:val="multilevel"/>
    <w:tmpl w:val="BDA85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2804D53"/>
    <w:multiLevelType w:val="multilevel"/>
    <w:tmpl w:val="795EA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65666C7"/>
    <w:multiLevelType w:val="multilevel"/>
    <w:tmpl w:val="57861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8630CC9"/>
    <w:multiLevelType w:val="multilevel"/>
    <w:tmpl w:val="76AC3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A4D15FB"/>
    <w:multiLevelType w:val="multilevel"/>
    <w:tmpl w:val="FEF8F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BCA0F87"/>
    <w:multiLevelType w:val="multilevel"/>
    <w:tmpl w:val="BDC6D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E4D7394"/>
    <w:multiLevelType w:val="hybridMultilevel"/>
    <w:tmpl w:val="A6F22E9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2EBF08D3"/>
    <w:multiLevelType w:val="multilevel"/>
    <w:tmpl w:val="64D4A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F8C399B"/>
    <w:multiLevelType w:val="hybridMultilevel"/>
    <w:tmpl w:val="6092538C"/>
    <w:lvl w:ilvl="0" w:tplc="B6C64794">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30A617D3"/>
    <w:multiLevelType w:val="multilevel"/>
    <w:tmpl w:val="68DE9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14E3A13"/>
    <w:multiLevelType w:val="hybridMultilevel"/>
    <w:tmpl w:val="C994DF32"/>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323B4BCE"/>
    <w:multiLevelType w:val="multilevel"/>
    <w:tmpl w:val="C82266A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352152C"/>
    <w:multiLevelType w:val="multilevel"/>
    <w:tmpl w:val="BE986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3FB5300"/>
    <w:multiLevelType w:val="multilevel"/>
    <w:tmpl w:val="CC846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36231105"/>
    <w:multiLevelType w:val="hybridMultilevel"/>
    <w:tmpl w:val="D6621620"/>
    <w:lvl w:ilvl="0" w:tplc="52563F90">
      <w:start w:val="1"/>
      <w:numFmt w:val="upp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385E269B"/>
    <w:multiLevelType w:val="multilevel"/>
    <w:tmpl w:val="8E9A2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386F4B36"/>
    <w:multiLevelType w:val="multilevel"/>
    <w:tmpl w:val="11AC7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3B6C5690"/>
    <w:multiLevelType w:val="multilevel"/>
    <w:tmpl w:val="1B501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3BBF59FB"/>
    <w:multiLevelType w:val="multilevel"/>
    <w:tmpl w:val="70CA767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3DAA52F7"/>
    <w:multiLevelType w:val="hybridMultilevel"/>
    <w:tmpl w:val="DB829BB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40681BCD"/>
    <w:multiLevelType w:val="multilevel"/>
    <w:tmpl w:val="5C1AB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42F97B3E"/>
    <w:multiLevelType w:val="multilevel"/>
    <w:tmpl w:val="26E6CC7C"/>
    <w:lvl w:ilvl="0">
      <w:start w:val="2"/>
      <w:numFmt w:val="upperRoman"/>
      <w:lvlText w:val="%1."/>
      <w:lvlJc w:val="righ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483E498A"/>
    <w:multiLevelType w:val="hybridMultilevel"/>
    <w:tmpl w:val="D44ACBC8"/>
    <w:lvl w:ilvl="0" w:tplc="10090001">
      <w:start w:val="1"/>
      <w:numFmt w:val="bullet"/>
      <w:pStyle w:val="CBDNormalNumber"/>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5" w15:restartNumberingAfterBreak="0">
    <w:nsid w:val="48622C9C"/>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7" w15:restartNumberingAfterBreak="0">
    <w:nsid w:val="4B595DEB"/>
    <w:multiLevelType w:val="hybridMultilevel"/>
    <w:tmpl w:val="BB345FD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8" w15:restartNumberingAfterBreak="0">
    <w:nsid w:val="4D7B2772"/>
    <w:multiLevelType w:val="hybridMultilevel"/>
    <w:tmpl w:val="D69E1DDA"/>
    <w:lvl w:ilvl="0" w:tplc="8EFA7234">
      <w:start w:val="4"/>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4EC94177"/>
    <w:multiLevelType w:val="hybridMultilevel"/>
    <w:tmpl w:val="73224C74"/>
    <w:lvl w:ilvl="0" w:tplc="0C22BD2A">
      <w:start w:val="4"/>
      <w:numFmt w:val="bullet"/>
      <w:lvlText w:val="-"/>
      <w:lvlJc w:val="left"/>
      <w:pPr>
        <w:ind w:left="1080" w:hanging="720"/>
      </w:pPr>
      <w:rPr>
        <w:rFonts w:ascii="Times New Roman" w:eastAsia="DengXi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0" w15:restartNumberingAfterBreak="0">
    <w:nsid w:val="4EF3043D"/>
    <w:multiLevelType w:val="multilevel"/>
    <w:tmpl w:val="7EE6B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510C7216"/>
    <w:multiLevelType w:val="hybridMultilevel"/>
    <w:tmpl w:val="3BEC3CD2"/>
    <w:lvl w:ilvl="0" w:tplc="10090001">
      <w:start w:val="1"/>
      <w:numFmt w:val="bullet"/>
      <w:lvlText w:val=""/>
      <w:lvlJc w:val="left"/>
      <w:pPr>
        <w:ind w:left="720" w:hanging="360"/>
      </w:pPr>
      <w:rPr>
        <w:rFonts w:ascii="Symbol" w:hAnsi="Symbol" w:hint="default"/>
      </w:rPr>
    </w:lvl>
    <w:lvl w:ilvl="1" w:tplc="C9A2C81E">
      <w:start w:val="4"/>
      <w:numFmt w:val="bullet"/>
      <w:lvlText w:val="-"/>
      <w:lvlJc w:val="left"/>
      <w:pPr>
        <w:ind w:left="1800" w:hanging="720"/>
      </w:pPr>
      <w:rPr>
        <w:rFonts w:ascii="Times New Roman" w:eastAsia="DengXian" w:hAnsi="Times New Roman" w:cs="Times New Roman"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2" w15:restartNumberingAfterBreak="0">
    <w:nsid w:val="541F775E"/>
    <w:multiLevelType w:val="hybridMultilevel"/>
    <w:tmpl w:val="95E28E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5BB045E2"/>
    <w:multiLevelType w:val="hybridMultilevel"/>
    <w:tmpl w:val="55AE86D4"/>
    <w:lvl w:ilvl="0" w:tplc="10090003">
      <w:start w:val="1"/>
      <w:numFmt w:val="bullet"/>
      <w:lvlText w:val="o"/>
      <w:lvlJc w:val="left"/>
      <w:pPr>
        <w:ind w:left="1080" w:hanging="360"/>
      </w:pPr>
      <w:rPr>
        <w:rFonts w:ascii="Courier New" w:hAnsi="Courier New" w:cs="Courier New"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44" w15:restartNumberingAfterBreak="0">
    <w:nsid w:val="5BBA4061"/>
    <w:multiLevelType w:val="multilevel"/>
    <w:tmpl w:val="01E2A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5E5F219B"/>
    <w:multiLevelType w:val="multilevel"/>
    <w:tmpl w:val="BC743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5F115B03"/>
    <w:multiLevelType w:val="multilevel"/>
    <w:tmpl w:val="99780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62AA670C"/>
    <w:multiLevelType w:val="multilevel"/>
    <w:tmpl w:val="EBCEE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6368581E"/>
    <w:multiLevelType w:val="multilevel"/>
    <w:tmpl w:val="5DC83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65B772D8"/>
    <w:multiLevelType w:val="hybridMultilevel"/>
    <w:tmpl w:val="C07CCF6A"/>
    <w:lvl w:ilvl="0" w:tplc="10090001">
      <w:start w:val="1"/>
      <w:numFmt w:val="bullet"/>
      <w:lvlText w:val=""/>
      <w:lvlJc w:val="left"/>
      <w:pPr>
        <w:ind w:left="720" w:hanging="360"/>
      </w:pPr>
      <w:rPr>
        <w:rFonts w:ascii="Symbol" w:hAnsi="Symbol" w:hint="default"/>
      </w:rPr>
    </w:lvl>
    <w:lvl w:ilvl="1" w:tplc="10090001">
      <w:start w:val="1"/>
      <w:numFmt w:val="bullet"/>
      <w:lvlText w:val=""/>
      <w:lvlJc w:val="left"/>
      <w:pPr>
        <w:ind w:left="1440" w:hanging="360"/>
      </w:pPr>
      <w:rPr>
        <w:rFonts w:ascii="Symbol" w:hAnsi="Symbol"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0" w15:restartNumberingAfterBreak="0">
    <w:nsid w:val="66DE2A40"/>
    <w:multiLevelType w:val="hybridMultilevel"/>
    <w:tmpl w:val="49720C6C"/>
    <w:lvl w:ilvl="0" w:tplc="C7FC9368">
      <w:start w:val="3"/>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68317A6C"/>
    <w:multiLevelType w:val="hybridMultilevel"/>
    <w:tmpl w:val="3634F47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2" w15:restartNumberingAfterBreak="0">
    <w:nsid w:val="68902B30"/>
    <w:multiLevelType w:val="multilevel"/>
    <w:tmpl w:val="F56A8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68AF472A"/>
    <w:multiLevelType w:val="hybridMultilevel"/>
    <w:tmpl w:val="F59CEE9C"/>
    <w:lvl w:ilvl="0" w:tplc="10090011">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6BE63380"/>
    <w:multiLevelType w:val="multilevel"/>
    <w:tmpl w:val="EB64D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6C304F23"/>
    <w:multiLevelType w:val="hybridMultilevel"/>
    <w:tmpl w:val="4E741A12"/>
    <w:lvl w:ilvl="0" w:tplc="0C09000F">
      <w:start w:val="1"/>
      <w:numFmt w:val="decimal"/>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56" w15:restartNumberingAfterBreak="0">
    <w:nsid w:val="6C886DDA"/>
    <w:multiLevelType w:val="multilevel"/>
    <w:tmpl w:val="5C7EABD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6DB03A3B"/>
    <w:multiLevelType w:val="hybridMultilevel"/>
    <w:tmpl w:val="6D443B5A"/>
    <w:lvl w:ilvl="0" w:tplc="0C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15:restartNumberingAfterBreak="0">
    <w:nsid w:val="70E675A0"/>
    <w:multiLevelType w:val="multilevel"/>
    <w:tmpl w:val="A6C44D84"/>
    <w:lvl w:ilvl="0">
      <w:start w:val="1"/>
      <w:numFmt w:val="decimal"/>
      <w:lvlText w:val="%1."/>
      <w:lvlJc w:val="left"/>
      <w:pPr>
        <w:tabs>
          <w:tab w:val="num" w:pos="-485"/>
        </w:tabs>
        <w:ind w:left="-485" w:hanging="360"/>
      </w:pPr>
    </w:lvl>
    <w:lvl w:ilvl="1" w:tentative="1">
      <w:start w:val="1"/>
      <w:numFmt w:val="decimal"/>
      <w:lvlText w:val="%2."/>
      <w:lvlJc w:val="left"/>
      <w:pPr>
        <w:tabs>
          <w:tab w:val="num" w:pos="235"/>
        </w:tabs>
        <w:ind w:left="235" w:hanging="360"/>
      </w:pPr>
    </w:lvl>
    <w:lvl w:ilvl="2" w:tentative="1">
      <w:start w:val="1"/>
      <w:numFmt w:val="decimal"/>
      <w:lvlText w:val="%3."/>
      <w:lvlJc w:val="left"/>
      <w:pPr>
        <w:tabs>
          <w:tab w:val="num" w:pos="955"/>
        </w:tabs>
        <w:ind w:left="955" w:hanging="360"/>
      </w:pPr>
    </w:lvl>
    <w:lvl w:ilvl="3" w:tentative="1">
      <w:start w:val="1"/>
      <w:numFmt w:val="decimal"/>
      <w:lvlText w:val="%4."/>
      <w:lvlJc w:val="left"/>
      <w:pPr>
        <w:tabs>
          <w:tab w:val="num" w:pos="1675"/>
        </w:tabs>
        <w:ind w:left="1675" w:hanging="360"/>
      </w:pPr>
    </w:lvl>
    <w:lvl w:ilvl="4" w:tentative="1">
      <w:start w:val="1"/>
      <w:numFmt w:val="decimal"/>
      <w:lvlText w:val="%5."/>
      <w:lvlJc w:val="left"/>
      <w:pPr>
        <w:tabs>
          <w:tab w:val="num" w:pos="2395"/>
        </w:tabs>
        <w:ind w:left="2395" w:hanging="360"/>
      </w:pPr>
    </w:lvl>
    <w:lvl w:ilvl="5" w:tentative="1">
      <w:start w:val="1"/>
      <w:numFmt w:val="decimal"/>
      <w:lvlText w:val="%6."/>
      <w:lvlJc w:val="left"/>
      <w:pPr>
        <w:tabs>
          <w:tab w:val="num" w:pos="3115"/>
        </w:tabs>
        <w:ind w:left="3115" w:hanging="360"/>
      </w:pPr>
    </w:lvl>
    <w:lvl w:ilvl="6" w:tentative="1">
      <w:start w:val="1"/>
      <w:numFmt w:val="decimal"/>
      <w:lvlText w:val="%7."/>
      <w:lvlJc w:val="left"/>
      <w:pPr>
        <w:tabs>
          <w:tab w:val="num" w:pos="3835"/>
        </w:tabs>
        <w:ind w:left="3835" w:hanging="360"/>
      </w:pPr>
    </w:lvl>
    <w:lvl w:ilvl="7" w:tentative="1">
      <w:start w:val="1"/>
      <w:numFmt w:val="decimal"/>
      <w:lvlText w:val="%8."/>
      <w:lvlJc w:val="left"/>
      <w:pPr>
        <w:tabs>
          <w:tab w:val="num" w:pos="4555"/>
        </w:tabs>
        <w:ind w:left="4555" w:hanging="360"/>
      </w:pPr>
    </w:lvl>
    <w:lvl w:ilvl="8" w:tentative="1">
      <w:start w:val="1"/>
      <w:numFmt w:val="decimal"/>
      <w:lvlText w:val="%9."/>
      <w:lvlJc w:val="left"/>
      <w:pPr>
        <w:tabs>
          <w:tab w:val="num" w:pos="5275"/>
        </w:tabs>
        <w:ind w:left="5275" w:hanging="360"/>
      </w:pPr>
    </w:lvl>
  </w:abstractNum>
  <w:abstractNum w:abstractNumId="59" w15:restartNumberingAfterBreak="0">
    <w:nsid w:val="7A8210EA"/>
    <w:multiLevelType w:val="hybridMultilevel"/>
    <w:tmpl w:val="B300A1C0"/>
    <w:lvl w:ilvl="0" w:tplc="398C04CE">
      <w:start w:val="1"/>
      <w:numFmt w:val="decimal"/>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60" w15:restartNumberingAfterBreak="0">
    <w:nsid w:val="7B843EF5"/>
    <w:multiLevelType w:val="hybridMultilevel"/>
    <w:tmpl w:val="71542F1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1" w15:restartNumberingAfterBreak="0">
    <w:nsid w:val="7C3D013C"/>
    <w:multiLevelType w:val="multilevel"/>
    <w:tmpl w:val="04AA26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7F745682"/>
    <w:multiLevelType w:val="hybridMultilevel"/>
    <w:tmpl w:val="F58C8B6E"/>
    <w:lvl w:ilvl="0" w:tplc="0C09000F">
      <w:start w:val="1"/>
      <w:numFmt w:val="decimal"/>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num w:numId="1" w16cid:durableId="689840782">
    <w:abstractNumId w:val="10"/>
  </w:num>
  <w:num w:numId="2" w16cid:durableId="1299534487">
    <w:abstractNumId w:val="26"/>
  </w:num>
  <w:num w:numId="3" w16cid:durableId="530842947">
    <w:abstractNumId w:val="22"/>
  </w:num>
  <w:num w:numId="4" w16cid:durableId="2145392066">
    <w:abstractNumId w:val="33"/>
  </w:num>
  <w:num w:numId="5" w16cid:durableId="1868837098">
    <w:abstractNumId w:val="20"/>
  </w:num>
  <w:num w:numId="6" w16cid:durableId="722218338">
    <w:abstractNumId w:val="7"/>
  </w:num>
  <w:num w:numId="7" w16cid:durableId="1058480200">
    <w:abstractNumId w:val="53"/>
  </w:num>
  <w:num w:numId="8" w16cid:durableId="291903105">
    <w:abstractNumId w:val="49"/>
  </w:num>
  <w:num w:numId="9" w16cid:durableId="43146186">
    <w:abstractNumId w:val="41"/>
  </w:num>
  <w:num w:numId="10" w16cid:durableId="753936072">
    <w:abstractNumId w:val="39"/>
  </w:num>
  <w:num w:numId="11" w16cid:durableId="329795950">
    <w:abstractNumId w:val="43"/>
  </w:num>
  <w:num w:numId="12" w16cid:durableId="1435436106">
    <w:abstractNumId w:val="34"/>
  </w:num>
  <w:num w:numId="13" w16cid:durableId="760026210">
    <w:abstractNumId w:val="37"/>
  </w:num>
  <w:num w:numId="14" w16cid:durableId="409737314">
    <w:abstractNumId w:val="9"/>
  </w:num>
  <w:num w:numId="15" w16cid:durableId="385180414">
    <w:abstractNumId w:val="60"/>
  </w:num>
  <w:num w:numId="16" w16cid:durableId="2071801282">
    <w:abstractNumId w:val="51"/>
  </w:num>
  <w:num w:numId="17" w16cid:durableId="929199978">
    <w:abstractNumId w:val="61"/>
  </w:num>
  <w:num w:numId="18" w16cid:durableId="1657108814">
    <w:abstractNumId w:val="4"/>
  </w:num>
  <w:num w:numId="19" w16cid:durableId="1844280537">
    <w:abstractNumId w:val="4"/>
    <w:lvlOverride w:ilvl="0">
      <w:startOverride w:val="1"/>
    </w:lvlOverride>
  </w:num>
  <w:num w:numId="20" w16cid:durableId="1697733546">
    <w:abstractNumId w:val="57"/>
  </w:num>
  <w:num w:numId="21" w16cid:durableId="1260217688">
    <w:abstractNumId w:val="4"/>
    <w:lvlOverride w:ilvl="0">
      <w:startOverride w:val="2"/>
    </w:lvlOverride>
  </w:num>
  <w:num w:numId="22" w16cid:durableId="891617974">
    <w:abstractNumId w:val="55"/>
  </w:num>
  <w:num w:numId="23" w16cid:durableId="653870795">
    <w:abstractNumId w:val="62"/>
  </w:num>
  <w:num w:numId="24" w16cid:durableId="251158906">
    <w:abstractNumId w:val="18"/>
  </w:num>
  <w:num w:numId="25" w16cid:durableId="1289125490">
    <w:abstractNumId w:val="3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091199328">
    <w:abstractNumId w:val="5"/>
  </w:num>
  <w:num w:numId="27" w16cid:durableId="1799949484">
    <w:abstractNumId w:val="59"/>
  </w:num>
  <w:num w:numId="28" w16cid:durableId="1599674114">
    <w:abstractNumId w:val="42"/>
  </w:num>
  <w:num w:numId="29" w16cid:durableId="1821460187">
    <w:abstractNumId w:val="31"/>
  </w:num>
  <w:num w:numId="30" w16cid:durableId="353844132">
    <w:abstractNumId w:val="50"/>
  </w:num>
  <w:num w:numId="31" w16cid:durableId="909925278">
    <w:abstractNumId w:val="11"/>
  </w:num>
  <w:num w:numId="32" w16cid:durableId="68773993">
    <w:abstractNumId w:val="35"/>
  </w:num>
  <w:num w:numId="33" w16cid:durableId="1362588852">
    <w:abstractNumId w:val="38"/>
  </w:num>
  <w:num w:numId="34" w16cid:durableId="17661712">
    <w:abstractNumId w:val="2"/>
  </w:num>
  <w:num w:numId="35" w16cid:durableId="1502162097">
    <w:abstractNumId w:val="28"/>
  </w:num>
  <w:num w:numId="36" w16cid:durableId="961300270">
    <w:abstractNumId w:val="16"/>
  </w:num>
  <w:num w:numId="37" w16cid:durableId="1955165251">
    <w:abstractNumId w:val="3"/>
  </w:num>
  <w:num w:numId="38" w16cid:durableId="145318024">
    <w:abstractNumId w:val="32"/>
  </w:num>
  <w:num w:numId="39" w16cid:durableId="506142276">
    <w:abstractNumId w:val="45"/>
  </w:num>
  <w:num w:numId="40" w16cid:durableId="1210072721">
    <w:abstractNumId w:val="29"/>
  </w:num>
  <w:num w:numId="41" w16cid:durableId="72317994">
    <w:abstractNumId w:val="15"/>
  </w:num>
  <w:num w:numId="42" w16cid:durableId="648095288">
    <w:abstractNumId w:val="24"/>
  </w:num>
  <w:num w:numId="43" w16cid:durableId="2081127741">
    <w:abstractNumId w:val="40"/>
  </w:num>
  <w:num w:numId="44" w16cid:durableId="1468401987">
    <w:abstractNumId w:val="46"/>
  </w:num>
  <w:num w:numId="45" w16cid:durableId="148787614">
    <w:abstractNumId w:val="54"/>
  </w:num>
  <w:num w:numId="46" w16cid:durableId="1750080129">
    <w:abstractNumId w:val="21"/>
  </w:num>
  <w:num w:numId="47" w16cid:durableId="91047165">
    <w:abstractNumId w:val="13"/>
  </w:num>
  <w:num w:numId="48" w16cid:durableId="1801267185">
    <w:abstractNumId w:val="27"/>
  </w:num>
  <w:num w:numId="49" w16cid:durableId="119568388">
    <w:abstractNumId w:val="25"/>
  </w:num>
  <w:num w:numId="50" w16cid:durableId="21638780">
    <w:abstractNumId w:val="47"/>
  </w:num>
  <w:num w:numId="51" w16cid:durableId="92407635">
    <w:abstractNumId w:val="52"/>
  </w:num>
  <w:num w:numId="52" w16cid:durableId="766734196">
    <w:abstractNumId w:val="14"/>
  </w:num>
  <w:num w:numId="53" w16cid:durableId="1906523363">
    <w:abstractNumId w:val="12"/>
  </w:num>
  <w:num w:numId="54" w16cid:durableId="329450466">
    <w:abstractNumId w:val="44"/>
  </w:num>
  <w:num w:numId="55" w16cid:durableId="906378050">
    <w:abstractNumId w:val="17"/>
  </w:num>
  <w:num w:numId="56" w16cid:durableId="69936661">
    <w:abstractNumId w:val="19"/>
  </w:num>
  <w:num w:numId="57" w16cid:durableId="560485798">
    <w:abstractNumId w:val="56"/>
  </w:num>
  <w:num w:numId="58" w16cid:durableId="463737729">
    <w:abstractNumId w:val="48"/>
  </w:num>
  <w:num w:numId="59" w16cid:durableId="1959140771">
    <w:abstractNumId w:val="58"/>
  </w:num>
  <w:num w:numId="60" w16cid:durableId="660013322">
    <w:abstractNumId w:val="30"/>
  </w:num>
  <w:num w:numId="61" w16cid:durableId="48111985">
    <w:abstractNumId w:val="23"/>
  </w:num>
  <w:num w:numId="62" w16cid:durableId="756173102">
    <w:abstractNumId w:val="6"/>
  </w:num>
  <w:num w:numId="63" w16cid:durableId="469058875">
    <w:abstractNumId w:val="34"/>
  </w:num>
  <w:num w:numId="64" w16cid:durableId="2002269290">
    <w:abstractNumId w:val="8"/>
  </w:num>
  <w:num w:numId="65" w16cid:durableId="31150061">
    <w:abstractNumId w:val="1"/>
  </w:num>
  <w:num w:numId="66" w16cid:durableId="960385107">
    <w:abstractNumId w:val="36"/>
  </w:num>
  <w:num w:numId="67" w16cid:durableId="30886175">
    <w:abstractNumId w:val="0"/>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defaultTabStop w:val="720"/>
  <w:hyphenationZone w:val="425"/>
  <w:evenAndOddHeaders/>
  <w:characterSpacingControl w:val="doNotCompress"/>
  <w:hdrShapeDefaults>
    <o:shapedefaults v:ext="edit" spidmax="2050">
      <v:textbox inset="5.85pt,.7pt,5.85pt,.7pt"/>
    </o:shapedefaults>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1631"/>
    <w:rsid w:val="0000058C"/>
    <w:rsid w:val="0000290B"/>
    <w:rsid w:val="00002AB7"/>
    <w:rsid w:val="00002C72"/>
    <w:rsid w:val="000048A2"/>
    <w:rsid w:val="00004926"/>
    <w:rsid w:val="00005487"/>
    <w:rsid w:val="000054DC"/>
    <w:rsid w:val="00005552"/>
    <w:rsid w:val="000057A0"/>
    <w:rsid w:val="000060B0"/>
    <w:rsid w:val="0000659D"/>
    <w:rsid w:val="000073EA"/>
    <w:rsid w:val="000115C5"/>
    <w:rsid w:val="00011BE8"/>
    <w:rsid w:val="00012250"/>
    <w:rsid w:val="000122AD"/>
    <w:rsid w:val="000124BC"/>
    <w:rsid w:val="000126ED"/>
    <w:rsid w:val="00013DB8"/>
    <w:rsid w:val="00014639"/>
    <w:rsid w:val="00015219"/>
    <w:rsid w:val="0001566B"/>
    <w:rsid w:val="00015BF2"/>
    <w:rsid w:val="00015CC1"/>
    <w:rsid w:val="00016641"/>
    <w:rsid w:val="0001666F"/>
    <w:rsid w:val="000169E3"/>
    <w:rsid w:val="00020A6B"/>
    <w:rsid w:val="00021168"/>
    <w:rsid w:val="000213CE"/>
    <w:rsid w:val="00021942"/>
    <w:rsid w:val="000221C9"/>
    <w:rsid w:val="00022750"/>
    <w:rsid w:val="00023679"/>
    <w:rsid w:val="00024BD7"/>
    <w:rsid w:val="00025B16"/>
    <w:rsid w:val="00025F99"/>
    <w:rsid w:val="00026060"/>
    <w:rsid w:val="00027181"/>
    <w:rsid w:val="000300F3"/>
    <w:rsid w:val="00030EC3"/>
    <w:rsid w:val="00031E23"/>
    <w:rsid w:val="00031F99"/>
    <w:rsid w:val="00032B78"/>
    <w:rsid w:val="000335BC"/>
    <w:rsid w:val="000339A1"/>
    <w:rsid w:val="000406A6"/>
    <w:rsid w:val="00040F4F"/>
    <w:rsid w:val="000429BB"/>
    <w:rsid w:val="00042C9C"/>
    <w:rsid w:val="00044751"/>
    <w:rsid w:val="000456DD"/>
    <w:rsid w:val="00045795"/>
    <w:rsid w:val="00045E18"/>
    <w:rsid w:val="00052789"/>
    <w:rsid w:val="000528DA"/>
    <w:rsid w:val="00052AF0"/>
    <w:rsid w:val="00052BC3"/>
    <w:rsid w:val="00052E1F"/>
    <w:rsid w:val="00053512"/>
    <w:rsid w:val="00053AB3"/>
    <w:rsid w:val="00054959"/>
    <w:rsid w:val="00054B18"/>
    <w:rsid w:val="000568C5"/>
    <w:rsid w:val="00056E1A"/>
    <w:rsid w:val="00056E2F"/>
    <w:rsid w:val="000573E1"/>
    <w:rsid w:val="00057602"/>
    <w:rsid w:val="00057B51"/>
    <w:rsid w:val="00057C41"/>
    <w:rsid w:val="00057FE8"/>
    <w:rsid w:val="0006335D"/>
    <w:rsid w:val="0006380C"/>
    <w:rsid w:val="00064C97"/>
    <w:rsid w:val="0006533D"/>
    <w:rsid w:val="00065812"/>
    <w:rsid w:val="00065C80"/>
    <w:rsid w:val="00066501"/>
    <w:rsid w:val="0006672D"/>
    <w:rsid w:val="0006736A"/>
    <w:rsid w:val="000675FE"/>
    <w:rsid w:val="00070C17"/>
    <w:rsid w:val="00071472"/>
    <w:rsid w:val="00071E1B"/>
    <w:rsid w:val="00072A45"/>
    <w:rsid w:val="00072BC3"/>
    <w:rsid w:val="00073188"/>
    <w:rsid w:val="00074482"/>
    <w:rsid w:val="00075459"/>
    <w:rsid w:val="00075A76"/>
    <w:rsid w:val="00075FE0"/>
    <w:rsid w:val="0007656C"/>
    <w:rsid w:val="00076DE2"/>
    <w:rsid w:val="00076F03"/>
    <w:rsid w:val="00077173"/>
    <w:rsid w:val="00077422"/>
    <w:rsid w:val="000817D4"/>
    <w:rsid w:val="000827E1"/>
    <w:rsid w:val="00083A95"/>
    <w:rsid w:val="00083DA1"/>
    <w:rsid w:val="00083E32"/>
    <w:rsid w:val="000841A3"/>
    <w:rsid w:val="0008552B"/>
    <w:rsid w:val="000859E5"/>
    <w:rsid w:val="00085F44"/>
    <w:rsid w:val="00086E77"/>
    <w:rsid w:val="000873B4"/>
    <w:rsid w:val="0009093F"/>
    <w:rsid w:val="00091268"/>
    <w:rsid w:val="000920DC"/>
    <w:rsid w:val="00092A72"/>
    <w:rsid w:val="000937B6"/>
    <w:rsid w:val="000950CF"/>
    <w:rsid w:val="0009681E"/>
    <w:rsid w:val="000969CB"/>
    <w:rsid w:val="00096E90"/>
    <w:rsid w:val="00097394"/>
    <w:rsid w:val="000978A0"/>
    <w:rsid w:val="000A1E5B"/>
    <w:rsid w:val="000A4458"/>
    <w:rsid w:val="000A4E2D"/>
    <w:rsid w:val="000A4FE8"/>
    <w:rsid w:val="000A5731"/>
    <w:rsid w:val="000A5D84"/>
    <w:rsid w:val="000A6428"/>
    <w:rsid w:val="000A75CC"/>
    <w:rsid w:val="000A7A3E"/>
    <w:rsid w:val="000B02F9"/>
    <w:rsid w:val="000B05F7"/>
    <w:rsid w:val="000B06CB"/>
    <w:rsid w:val="000B079D"/>
    <w:rsid w:val="000B099E"/>
    <w:rsid w:val="000B194B"/>
    <w:rsid w:val="000B1BD7"/>
    <w:rsid w:val="000B27B6"/>
    <w:rsid w:val="000B48C4"/>
    <w:rsid w:val="000B6996"/>
    <w:rsid w:val="000B6F99"/>
    <w:rsid w:val="000B7971"/>
    <w:rsid w:val="000C0206"/>
    <w:rsid w:val="000C187B"/>
    <w:rsid w:val="000C18EB"/>
    <w:rsid w:val="000C1A17"/>
    <w:rsid w:val="000C1B6A"/>
    <w:rsid w:val="000C33E7"/>
    <w:rsid w:val="000C3C99"/>
    <w:rsid w:val="000C4274"/>
    <w:rsid w:val="000C436B"/>
    <w:rsid w:val="000C4394"/>
    <w:rsid w:val="000C4A79"/>
    <w:rsid w:val="000C4CF1"/>
    <w:rsid w:val="000C4CFE"/>
    <w:rsid w:val="000C570B"/>
    <w:rsid w:val="000C6630"/>
    <w:rsid w:val="000C747B"/>
    <w:rsid w:val="000C7A26"/>
    <w:rsid w:val="000D089E"/>
    <w:rsid w:val="000D16F4"/>
    <w:rsid w:val="000D2801"/>
    <w:rsid w:val="000D3321"/>
    <w:rsid w:val="000D4624"/>
    <w:rsid w:val="000D49E8"/>
    <w:rsid w:val="000D4ABA"/>
    <w:rsid w:val="000D4ADD"/>
    <w:rsid w:val="000D58F6"/>
    <w:rsid w:val="000D5AAB"/>
    <w:rsid w:val="000D5F47"/>
    <w:rsid w:val="000D6528"/>
    <w:rsid w:val="000D6786"/>
    <w:rsid w:val="000D698A"/>
    <w:rsid w:val="000D6D82"/>
    <w:rsid w:val="000D7A53"/>
    <w:rsid w:val="000D7C49"/>
    <w:rsid w:val="000E0E03"/>
    <w:rsid w:val="000E135D"/>
    <w:rsid w:val="000E1652"/>
    <w:rsid w:val="000E1C24"/>
    <w:rsid w:val="000E275B"/>
    <w:rsid w:val="000E2986"/>
    <w:rsid w:val="000E3658"/>
    <w:rsid w:val="000E4085"/>
    <w:rsid w:val="000E41A2"/>
    <w:rsid w:val="000E76CD"/>
    <w:rsid w:val="000E7C33"/>
    <w:rsid w:val="000F1303"/>
    <w:rsid w:val="000F1880"/>
    <w:rsid w:val="000F2FD3"/>
    <w:rsid w:val="000F3E23"/>
    <w:rsid w:val="000F45AE"/>
    <w:rsid w:val="000F4EE3"/>
    <w:rsid w:val="000F5BC0"/>
    <w:rsid w:val="000F5D11"/>
    <w:rsid w:val="000F6043"/>
    <w:rsid w:val="000F77FA"/>
    <w:rsid w:val="000F7B5D"/>
    <w:rsid w:val="00100DB2"/>
    <w:rsid w:val="00101153"/>
    <w:rsid w:val="0010125C"/>
    <w:rsid w:val="00101E83"/>
    <w:rsid w:val="00103019"/>
    <w:rsid w:val="00103810"/>
    <w:rsid w:val="00104CD0"/>
    <w:rsid w:val="0010598B"/>
    <w:rsid w:val="00105B62"/>
    <w:rsid w:val="00105E69"/>
    <w:rsid w:val="00106810"/>
    <w:rsid w:val="001069AF"/>
    <w:rsid w:val="00110459"/>
    <w:rsid w:val="00110790"/>
    <w:rsid w:val="00110A8C"/>
    <w:rsid w:val="00110BF5"/>
    <w:rsid w:val="0011154E"/>
    <w:rsid w:val="00111956"/>
    <w:rsid w:val="001119D1"/>
    <w:rsid w:val="001123F3"/>
    <w:rsid w:val="00113D3A"/>
    <w:rsid w:val="00114E3F"/>
    <w:rsid w:val="00115F2C"/>
    <w:rsid w:val="00116EC9"/>
    <w:rsid w:val="001170F9"/>
    <w:rsid w:val="00117149"/>
    <w:rsid w:val="00117DA7"/>
    <w:rsid w:val="00117E76"/>
    <w:rsid w:val="001219C5"/>
    <w:rsid w:val="001222BA"/>
    <w:rsid w:val="00122350"/>
    <w:rsid w:val="00122491"/>
    <w:rsid w:val="001226CA"/>
    <w:rsid w:val="0012281D"/>
    <w:rsid w:val="00122A99"/>
    <w:rsid w:val="0012356B"/>
    <w:rsid w:val="001235FE"/>
    <w:rsid w:val="00123E69"/>
    <w:rsid w:val="00124475"/>
    <w:rsid w:val="0012455F"/>
    <w:rsid w:val="0012465F"/>
    <w:rsid w:val="00124748"/>
    <w:rsid w:val="00126246"/>
    <w:rsid w:val="001272FD"/>
    <w:rsid w:val="00127501"/>
    <w:rsid w:val="00127603"/>
    <w:rsid w:val="00127CD3"/>
    <w:rsid w:val="001302CC"/>
    <w:rsid w:val="00131243"/>
    <w:rsid w:val="0013197B"/>
    <w:rsid w:val="001321A6"/>
    <w:rsid w:val="00132A1B"/>
    <w:rsid w:val="0013305B"/>
    <w:rsid w:val="0013343C"/>
    <w:rsid w:val="001334B1"/>
    <w:rsid w:val="00133614"/>
    <w:rsid w:val="00133847"/>
    <w:rsid w:val="00133862"/>
    <w:rsid w:val="00134C92"/>
    <w:rsid w:val="00134DD5"/>
    <w:rsid w:val="00135CC6"/>
    <w:rsid w:val="001363AC"/>
    <w:rsid w:val="0013666F"/>
    <w:rsid w:val="00136CEF"/>
    <w:rsid w:val="00136E15"/>
    <w:rsid w:val="00137E29"/>
    <w:rsid w:val="00140223"/>
    <w:rsid w:val="00140B95"/>
    <w:rsid w:val="0014122F"/>
    <w:rsid w:val="001438A5"/>
    <w:rsid w:val="001439BD"/>
    <w:rsid w:val="00143B9A"/>
    <w:rsid w:val="00144911"/>
    <w:rsid w:val="00145547"/>
    <w:rsid w:val="00145769"/>
    <w:rsid w:val="00145A46"/>
    <w:rsid w:val="00145A91"/>
    <w:rsid w:val="0014622B"/>
    <w:rsid w:val="00146669"/>
    <w:rsid w:val="00147DAC"/>
    <w:rsid w:val="00147E6B"/>
    <w:rsid w:val="001506B2"/>
    <w:rsid w:val="00151371"/>
    <w:rsid w:val="001515B8"/>
    <w:rsid w:val="00151AC0"/>
    <w:rsid w:val="00151F20"/>
    <w:rsid w:val="00152754"/>
    <w:rsid w:val="00153501"/>
    <w:rsid w:val="0015386A"/>
    <w:rsid w:val="001547F3"/>
    <w:rsid w:val="00155A1E"/>
    <w:rsid w:val="001566BC"/>
    <w:rsid w:val="00156E02"/>
    <w:rsid w:val="001578F2"/>
    <w:rsid w:val="00157FE3"/>
    <w:rsid w:val="001601E3"/>
    <w:rsid w:val="0016026C"/>
    <w:rsid w:val="00160367"/>
    <w:rsid w:val="00160927"/>
    <w:rsid w:val="00161441"/>
    <w:rsid w:val="00161454"/>
    <w:rsid w:val="00162FE0"/>
    <w:rsid w:val="001631A4"/>
    <w:rsid w:val="001635B4"/>
    <w:rsid w:val="0016387D"/>
    <w:rsid w:val="001646AD"/>
    <w:rsid w:val="001649E9"/>
    <w:rsid w:val="00166C53"/>
    <w:rsid w:val="001701E9"/>
    <w:rsid w:val="00170575"/>
    <w:rsid w:val="00170F9B"/>
    <w:rsid w:val="00171EAC"/>
    <w:rsid w:val="00173129"/>
    <w:rsid w:val="00173361"/>
    <w:rsid w:val="00175267"/>
    <w:rsid w:val="00176822"/>
    <w:rsid w:val="001773D6"/>
    <w:rsid w:val="001803B1"/>
    <w:rsid w:val="00180F25"/>
    <w:rsid w:val="001812A7"/>
    <w:rsid w:val="001822B0"/>
    <w:rsid w:val="001825B4"/>
    <w:rsid w:val="00182B23"/>
    <w:rsid w:val="0018348B"/>
    <w:rsid w:val="00183EFF"/>
    <w:rsid w:val="00183F15"/>
    <w:rsid w:val="00184D18"/>
    <w:rsid w:val="001867F3"/>
    <w:rsid w:val="00186ABE"/>
    <w:rsid w:val="001901B4"/>
    <w:rsid w:val="00190379"/>
    <w:rsid w:val="001903FA"/>
    <w:rsid w:val="00191E1C"/>
    <w:rsid w:val="00192A27"/>
    <w:rsid w:val="00193269"/>
    <w:rsid w:val="001941D2"/>
    <w:rsid w:val="00194C6B"/>
    <w:rsid w:val="0019557A"/>
    <w:rsid w:val="0019638C"/>
    <w:rsid w:val="00196476"/>
    <w:rsid w:val="00196EC7"/>
    <w:rsid w:val="00197375"/>
    <w:rsid w:val="00197762"/>
    <w:rsid w:val="001A036B"/>
    <w:rsid w:val="001A0933"/>
    <w:rsid w:val="001A0988"/>
    <w:rsid w:val="001A3DAA"/>
    <w:rsid w:val="001A4ACA"/>
    <w:rsid w:val="001A52A6"/>
    <w:rsid w:val="001A6E33"/>
    <w:rsid w:val="001A6F1E"/>
    <w:rsid w:val="001A7FAF"/>
    <w:rsid w:val="001B04F8"/>
    <w:rsid w:val="001B0709"/>
    <w:rsid w:val="001B0EF3"/>
    <w:rsid w:val="001B0FEB"/>
    <w:rsid w:val="001B1962"/>
    <w:rsid w:val="001B294C"/>
    <w:rsid w:val="001B29D8"/>
    <w:rsid w:val="001B3439"/>
    <w:rsid w:val="001B425C"/>
    <w:rsid w:val="001B42E4"/>
    <w:rsid w:val="001B5CFA"/>
    <w:rsid w:val="001B78C7"/>
    <w:rsid w:val="001B7E63"/>
    <w:rsid w:val="001C0AB8"/>
    <w:rsid w:val="001C1128"/>
    <w:rsid w:val="001C1E9C"/>
    <w:rsid w:val="001C3609"/>
    <w:rsid w:val="001C5AF2"/>
    <w:rsid w:val="001C5C66"/>
    <w:rsid w:val="001C60FF"/>
    <w:rsid w:val="001C7111"/>
    <w:rsid w:val="001C775B"/>
    <w:rsid w:val="001D1676"/>
    <w:rsid w:val="001D1D48"/>
    <w:rsid w:val="001D1F4D"/>
    <w:rsid w:val="001D1F91"/>
    <w:rsid w:val="001D25E4"/>
    <w:rsid w:val="001D2833"/>
    <w:rsid w:val="001D2D9F"/>
    <w:rsid w:val="001D3B38"/>
    <w:rsid w:val="001D3D8C"/>
    <w:rsid w:val="001D3F14"/>
    <w:rsid w:val="001D501A"/>
    <w:rsid w:val="001D561D"/>
    <w:rsid w:val="001D57C2"/>
    <w:rsid w:val="001D58C7"/>
    <w:rsid w:val="001D5BC2"/>
    <w:rsid w:val="001D72C3"/>
    <w:rsid w:val="001E0A26"/>
    <w:rsid w:val="001E1013"/>
    <w:rsid w:val="001E1515"/>
    <w:rsid w:val="001E18A5"/>
    <w:rsid w:val="001E3A35"/>
    <w:rsid w:val="001E3A7A"/>
    <w:rsid w:val="001E45C0"/>
    <w:rsid w:val="001E4C69"/>
    <w:rsid w:val="001E4CC4"/>
    <w:rsid w:val="001E5347"/>
    <w:rsid w:val="001E5462"/>
    <w:rsid w:val="001E5637"/>
    <w:rsid w:val="001E5985"/>
    <w:rsid w:val="001E6035"/>
    <w:rsid w:val="001E61A1"/>
    <w:rsid w:val="001E6BB0"/>
    <w:rsid w:val="001E7136"/>
    <w:rsid w:val="001E74F4"/>
    <w:rsid w:val="001F07E3"/>
    <w:rsid w:val="001F0882"/>
    <w:rsid w:val="001F1A48"/>
    <w:rsid w:val="001F2611"/>
    <w:rsid w:val="001F295C"/>
    <w:rsid w:val="001F38A8"/>
    <w:rsid w:val="001F3C19"/>
    <w:rsid w:val="001F480B"/>
    <w:rsid w:val="001F5355"/>
    <w:rsid w:val="001F6212"/>
    <w:rsid w:val="001F69CA"/>
    <w:rsid w:val="001F6D7E"/>
    <w:rsid w:val="001F74B6"/>
    <w:rsid w:val="001F7CD5"/>
    <w:rsid w:val="00203220"/>
    <w:rsid w:val="0020329C"/>
    <w:rsid w:val="00203542"/>
    <w:rsid w:val="00203B9B"/>
    <w:rsid w:val="002042CD"/>
    <w:rsid w:val="00204E4E"/>
    <w:rsid w:val="00204F30"/>
    <w:rsid w:val="0020514E"/>
    <w:rsid w:val="002055BD"/>
    <w:rsid w:val="002064E8"/>
    <w:rsid w:val="00206680"/>
    <w:rsid w:val="00206A61"/>
    <w:rsid w:val="0020759B"/>
    <w:rsid w:val="00207EF1"/>
    <w:rsid w:val="00207F93"/>
    <w:rsid w:val="00211F37"/>
    <w:rsid w:val="002125CD"/>
    <w:rsid w:val="00212859"/>
    <w:rsid w:val="00212895"/>
    <w:rsid w:val="00213082"/>
    <w:rsid w:val="0021452A"/>
    <w:rsid w:val="002151A1"/>
    <w:rsid w:val="0021558E"/>
    <w:rsid w:val="00216EC4"/>
    <w:rsid w:val="002200C2"/>
    <w:rsid w:val="00220E49"/>
    <w:rsid w:val="0022168A"/>
    <w:rsid w:val="00222429"/>
    <w:rsid w:val="002226FD"/>
    <w:rsid w:val="00223BA6"/>
    <w:rsid w:val="002245ED"/>
    <w:rsid w:val="002256B6"/>
    <w:rsid w:val="00226060"/>
    <w:rsid w:val="002264CA"/>
    <w:rsid w:val="0022653B"/>
    <w:rsid w:val="00226B0F"/>
    <w:rsid w:val="002272C8"/>
    <w:rsid w:val="00227DB5"/>
    <w:rsid w:val="002307AD"/>
    <w:rsid w:val="00230C05"/>
    <w:rsid w:val="0023173B"/>
    <w:rsid w:val="00231B2E"/>
    <w:rsid w:val="0023264E"/>
    <w:rsid w:val="002328E5"/>
    <w:rsid w:val="00233F4E"/>
    <w:rsid w:val="00233FBA"/>
    <w:rsid w:val="0023464C"/>
    <w:rsid w:val="00234BD5"/>
    <w:rsid w:val="00234EDB"/>
    <w:rsid w:val="00234F7A"/>
    <w:rsid w:val="002357CE"/>
    <w:rsid w:val="00235959"/>
    <w:rsid w:val="00235A55"/>
    <w:rsid w:val="00235CAC"/>
    <w:rsid w:val="00235EB2"/>
    <w:rsid w:val="0023677D"/>
    <w:rsid w:val="002372A3"/>
    <w:rsid w:val="0023775D"/>
    <w:rsid w:val="00237A5E"/>
    <w:rsid w:val="002400A6"/>
    <w:rsid w:val="00241E2B"/>
    <w:rsid w:val="002427C3"/>
    <w:rsid w:val="00242E8C"/>
    <w:rsid w:val="0024308D"/>
    <w:rsid w:val="002431D5"/>
    <w:rsid w:val="00243537"/>
    <w:rsid w:val="002435CF"/>
    <w:rsid w:val="00243686"/>
    <w:rsid w:val="00243DEA"/>
    <w:rsid w:val="002442B5"/>
    <w:rsid w:val="00245231"/>
    <w:rsid w:val="0024579F"/>
    <w:rsid w:val="0024658C"/>
    <w:rsid w:val="002466D6"/>
    <w:rsid w:val="00246B56"/>
    <w:rsid w:val="00246D88"/>
    <w:rsid w:val="00247065"/>
    <w:rsid w:val="00247126"/>
    <w:rsid w:val="0025021B"/>
    <w:rsid w:val="0025063D"/>
    <w:rsid w:val="00251A85"/>
    <w:rsid w:val="00253B33"/>
    <w:rsid w:val="002540AD"/>
    <w:rsid w:val="00254EB5"/>
    <w:rsid w:val="0025539A"/>
    <w:rsid w:val="00255667"/>
    <w:rsid w:val="00255B63"/>
    <w:rsid w:val="00255E62"/>
    <w:rsid w:val="00257453"/>
    <w:rsid w:val="002604BF"/>
    <w:rsid w:val="00260599"/>
    <w:rsid w:val="002609AA"/>
    <w:rsid w:val="00260DD5"/>
    <w:rsid w:val="00261A6B"/>
    <w:rsid w:val="00261EFA"/>
    <w:rsid w:val="00262D56"/>
    <w:rsid w:val="00263412"/>
    <w:rsid w:val="0026504B"/>
    <w:rsid w:val="00266B34"/>
    <w:rsid w:val="00267BDA"/>
    <w:rsid w:val="00271112"/>
    <w:rsid w:val="00271255"/>
    <w:rsid w:val="00272319"/>
    <w:rsid w:val="002728A6"/>
    <w:rsid w:val="00272AA1"/>
    <w:rsid w:val="00274243"/>
    <w:rsid w:val="002745EE"/>
    <w:rsid w:val="0027461E"/>
    <w:rsid w:val="0027489A"/>
    <w:rsid w:val="0027498F"/>
    <w:rsid w:val="002758C5"/>
    <w:rsid w:val="00275EE3"/>
    <w:rsid w:val="002769B5"/>
    <w:rsid w:val="002770E5"/>
    <w:rsid w:val="00280258"/>
    <w:rsid w:val="002867AD"/>
    <w:rsid w:val="0028752D"/>
    <w:rsid w:val="00287A8D"/>
    <w:rsid w:val="00290AE1"/>
    <w:rsid w:val="002915A7"/>
    <w:rsid w:val="00292C67"/>
    <w:rsid w:val="002930C1"/>
    <w:rsid w:val="00293726"/>
    <w:rsid w:val="00293994"/>
    <w:rsid w:val="00293A1B"/>
    <w:rsid w:val="00293C4D"/>
    <w:rsid w:val="00294148"/>
    <w:rsid w:val="00294AD3"/>
    <w:rsid w:val="002951C3"/>
    <w:rsid w:val="002958F4"/>
    <w:rsid w:val="00295E64"/>
    <w:rsid w:val="00296139"/>
    <w:rsid w:val="002961C0"/>
    <w:rsid w:val="0029625A"/>
    <w:rsid w:val="002977B8"/>
    <w:rsid w:val="002979B7"/>
    <w:rsid w:val="002A0089"/>
    <w:rsid w:val="002A0F1F"/>
    <w:rsid w:val="002A1A35"/>
    <w:rsid w:val="002A1E71"/>
    <w:rsid w:val="002A388B"/>
    <w:rsid w:val="002A3DCA"/>
    <w:rsid w:val="002A6408"/>
    <w:rsid w:val="002A6AD3"/>
    <w:rsid w:val="002A6ED5"/>
    <w:rsid w:val="002A6F80"/>
    <w:rsid w:val="002A73A2"/>
    <w:rsid w:val="002A7A4E"/>
    <w:rsid w:val="002A7B41"/>
    <w:rsid w:val="002A7DE4"/>
    <w:rsid w:val="002B020D"/>
    <w:rsid w:val="002B05EB"/>
    <w:rsid w:val="002B0B95"/>
    <w:rsid w:val="002B1AA6"/>
    <w:rsid w:val="002B1AF4"/>
    <w:rsid w:val="002B1BDD"/>
    <w:rsid w:val="002B1EA7"/>
    <w:rsid w:val="002B31EC"/>
    <w:rsid w:val="002B3D9F"/>
    <w:rsid w:val="002B5BE1"/>
    <w:rsid w:val="002B7A36"/>
    <w:rsid w:val="002B7F6D"/>
    <w:rsid w:val="002B7FE1"/>
    <w:rsid w:val="002C0567"/>
    <w:rsid w:val="002C0DDF"/>
    <w:rsid w:val="002C141E"/>
    <w:rsid w:val="002C1889"/>
    <w:rsid w:val="002C2548"/>
    <w:rsid w:val="002C2A53"/>
    <w:rsid w:val="002C32DF"/>
    <w:rsid w:val="002C392C"/>
    <w:rsid w:val="002C3EED"/>
    <w:rsid w:val="002C50F0"/>
    <w:rsid w:val="002C58E3"/>
    <w:rsid w:val="002C693D"/>
    <w:rsid w:val="002C69D9"/>
    <w:rsid w:val="002C704C"/>
    <w:rsid w:val="002C78B2"/>
    <w:rsid w:val="002C7CDA"/>
    <w:rsid w:val="002D037A"/>
    <w:rsid w:val="002D0A67"/>
    <w:rsid w:val="002D0EFC"/>
    <w:rsid w:val="002D16F7"/>
    <w:rsid w:val="002D1975"/>
    <w:rsid w:val="002D556F"/>
    <w:rsid w:val="002D5D4F"/>
    <w:rsid w:val="002D5DC8"/>
    <w:rsid w:val="002D6A96"/>
    <w:rsid w:val="002D70E3"/>
    <w:rsid w:val="002D71F8"/>
    <w:rsid w:val="002D7211"/>
    <w:rsid w:val="002D78E9"/>
    <w:rsid w:val="002E156D"/>
    <w:rsid w:val="002E1E2F"/>
    <w:rsid w:val="002E21AD"/>
    <w:rsid w:val="002E27CF"/>
    <w:rsid w:val="002E27F9"/>
    <w:rsid w:val="002E3AE4"/>
    <w:rsid w:val="002E3BCD"/>
    <w:rsid w:val="002E3E73"/>
    <w:rsid w:val="002E4986"/>
    <w:rsid w:val="002E5759"/>
    <w:rsid w:val="002E595B"/>
    <w:rsid w:val="002E5F56"/>
    <w:rsid w:val="002E64B5"/>
    <w:rsid w:val="002F044A"/>
    <w:rsid w:val="002F060B"/>
    <w:rsid w:val="002F1672"/>
    <w:rsid w:val="002F17C5"/>
    <w:rsid w:val="002F3154"/>
    <w:rsid w:val="002F3619"/>
    <w:rsid w:val="002F637A"/>
    <w:rsid w:val="002F73D6"/>
    <w:rsid w:val="002F7C9B"/>
    <w:rsid w:val="003000B2"/>
    <w:rsid w:val="00300372"/>
    <w:rsid w:val="003003F7"/>
    <w:rsid w:val="003004A2"/>
    <w:rsid w:val="00300EA7"/>
    <w:rsid w:val="00301CA1"/>
    <w:rsid w:val="00302002"/>
    <w:rsid w:val="00303E3E"/>
    <w:rsid w:val="00304D86"/>
    <w:rsid w:val="00305076"/>
    <w:rsid w:val="00305694"/>
    <w:rsid w:val="0030574A"/>
    <w:rsid w:val="00305D84"/>
    <w:rsid w:val="00307121"/>
    <w:rsid w:val="0030753E"/>
    <w:rsid w:val="003104F9"/>
    <w:rsid w:val="00310DF8"/>
    <w:rsid w:val="0031288E"/>
    <w:rsid w:val="00312A11"/>
    <w:rsid w:val="00314529"/>
    <w:rsid w:val="00314E3F"/>
    <w:rsid w:val="0031538F"/>
    <w:rsid w:val="00315BF8"/>
    <w:rsid w:val="003164B5"/>
    <w:rsid w:val="00320628"/>
    <w:rsid w:val="00321423"/>
    <w:rsid w:val="00321A9A"/>
    <w:rsid w:val="00321E9E"/>
    <w:rsid w:val="00322608"/>
    <w:rsid w:val="003228F3"/>
    <w:rsid w:val="00322B0A"/>
    <w:rsid w:val="00322E76"/>
    <w:rsid w:val="00323B86"/>
    <w:rsid w:val="003252F8"/>
    <w:rsid w:val="0032584C"/>
    <w:rsid w:val="003265A4"/>
    <w:rsid w:val="00330412"/>
    <w:rsid w:val="00331251"/>
    <w:rsid w:val="0033224E"/>
    <w:rsid w:val="00332B88"/>
    <w:rsid w:val="003333AE"/>
    <w:rsid w:val="00333624"/>
    <w:rsid w:val="00333C56"/>
    <w:rsid w:val="0033444B"/>
    <w:rsid w:val="00334541"/>
    <w:rsid w:val="00334E16"/>
    <w:rsid w:val="00335B11"/>
    <w:rsid w:val="00335BE9"/>
    <w:rsid w:val="00335E83"/>
    <w:rsid w:val="00335EF8"/>
    <w:rsid w:val="00336AE1"/>
    <w:rsid w:val="0034002B"/>
    <w:rsid w:val="003421DD"/>
    <w:rsid w:val="00342C06"/>
    <w:rsid w:val="00343323"/>
    <w:rsid w:val="00343A08"/>
    <w:rsid w:val="00344F94"/>
    <w:rsid w:val="00345988"/>
    <w:rsid w:val="00346452"/>
    <w:rsid w:val="00346F70"/>
    <w:rsid w:val="00350EFF"/>
    <w:rsid w:val="00350FB6"/>
    <w:rsid w:val="0035148A"/>
    <w:rsid w:val="00351876"/>
    <w:rsid w:val="0035278D"/>
    <w:rsid w:val="0035317A"/>
    <w:rsid w:val="003531F0"/>
    <w:rsid w:val="003535D6"/>
    <w:rsid w:val="00353F6F"/>
    <w:rsid w:val="0035485E"/>
    <w:rsid w:val="00354D79"/>
    <w:rsid w:val="00354DDA"/>
    <w:rsid w:val="00355CE3"/>
    <w:rsid w:val="00355F18"/>
    <w:rsid w:val="003561F0"/>
    <w:rsid w:val="0035620D"/>
    <w:rsid w:val="00356B4E"/>
    <w:rsid w:val="0035725B"/>
    <w:rsid w:val="0035732C"/>
    <w:rsid w:val="003575C1"/>
    <w:rsid w:val="00357671"/>
    <w:rsid w:val="003616D6"/>
    <w:rsid w:val="003618F7"/>
    <w:rsid w:val="00362344"/>
    <w:rsid w:val="003629FC"/>
    <w:rsid w:val="00363001"/>
    <w:rsid w:val="00363DC5"/>
    <w:rsid w:val="00363FE4"/>
    <w:rsid w:val="00364DDB"/>
    <w:rsid w:val="00364E4F"/>
    <w:rsid w:val="00366DA0"/>
    <w:rsid w:val="00367A26"/>
    <w:rsid w:val="00370295"/>
    <w:rsid w:val="00370758"/>
    <w:rsid w:val="0037108E"/>
    <w:rsid w:val="00371ECE"/>
    <w:rsid w:val="00372ECA"/>
    <w:rsid w:val="003744C0"/>
    <w:rsid w:val="0037547D"/>
    <w:rsid w:val="003761BD"/>
    <w:rsid w:val="003767A8"/>
    <w:rsid w:val="00376E40"/>
    <w:rsid w:val="003803FB"/>
    <w:rsid w:val="00380E5A"/>
    <w:rsid w:val="00380E63"/>
    <w:rsid w:val="003835BC"/>
    <w:rsid w:val="00383782"/>
    <w:rsid w:val="003868A4"/>
    <w:rsid w:val="00386C8E"/>
    <w:rsid w:val="00386EFF"/>
    <w:rsid w:val="00390272"/>
    <w:rsid w:val="003904C8"/>
    <w:rsid w:val="00390E5F"/>
    <w:rsid w:val="00391E00"/>
    <w:rsid w:val="003931BD"/>
    <w:rsid w:val="00393867"/>
    <w:rsid w:val="00393D71"/>
    <w:rsid w:val="003951D1"/>
    <w:rsid w:val="003953E3"/>
    <w:rsid w:val="0039550C"/>
    <w:rsid w:val="00395E52"/>
    <w:rsid w:val="003960DA"/>
    <w:rsid w:val="00397434"/>
    <w:rsid w:val="0039749B"/>
    <w:rsid w:val="003A18A0"/>
    <w:rsid w:val="003A290B"/>
    <w:rsid w:val="003A2A6E"/>
    <w:rsid w:val="003A476C"/>
    <w:rsid w:val="003A5FF6"/>
    <w:rsid w:val="003A6086"/>
    <w:rsid w:val="003A6B60"/>
    <w:rsid w:val="003A7971"/>
    <w:rsid w:val="003A7E63"/>
    <w:rsid w:val="003B0BB1"/>
    <w:rsid w:val="003B229F"/>
    <w:rsid w:val="003B2949"/>
    <w:rsid w:val="003B29AA"/>
    <w:rsid w:val="003B3433"/>
    <w:rsid w:val="003B3459"/>
    <w:rsid w:val="003B3CAA"/>
    <w:rsid w:val="003B42EE"/>
    <w:rsid w:val="003B43AB"/>
    <w:rsid w:val="003B4A36"/>
    <w:rsid w:val="003B5B5B"/>
    <w:rsid w:val="003B60E9"/>
    <w:rsid w:val="003B6199"/>
    <w:rsid w:val="003B7731"/>
    <w:rsid w:val="003B7925"/>
    <w:rsid w:val="003C005D"/>
    <w:rsid w:val="003C0AA8"/>
    <w:rsid w:val="003C1B31"/>
    <w:rsid w:val="003C1B66"/>
    <w:rsid w:val="003C3BB7"/>
    <w:rsid w:val="003C3EF4"/>
    <w:rsid w:val="003C4F67"/>
    <w:rsid w:val="003C5D84"/>
    <w:rsid w:val="003C732E"/>
    <w:rsid w:val="003D0008"/>
    <w:rsid w:val="003D0795"/>
    <w:rsid w:val="003D1506"/>
    <w:rsid w:val="003D2107"/>
    <w:rsid w:val="003D25BA"/>
    <w:rsid w:val="003D26F8"/>
    <w:rsid w:val="003D2E3C"/>
    <w:rsid w:val="003D36D1"/>
    <w:rsid w:val="003D3C87"/>
    <w:rsid w:val="003D550D"/>
    <w:rsid w:val="003D5A78"/>
    <w:rsid w:val="003D61C0"/>
    <w:rsid w:val="003D75AF"/>
    <w:rsid w:val="003E03EE"/>
    <w:rsid w:val="003E091E"/>
    <w:rsid w:val="003E0A2D"/>
    <w:rsid w:val="003E17EC"/>
    <w:rsid w:val="003E23D9"/>
    <w:rsid w:val="003E261D"/>
    <w:rsid w:val="003E370C"/>
    <w:rsid w:val="003E4A2E"/>
    <w:rsid w:val="003E5176"/>
    <w:rsid w:val="003E521B"/>
    <w:rsid w:val="003E774F"/>
    <w:rsid w:val="003E7EA3"/>
    <w:rsid w:val="003F0001"/>
    <w:rsid w:val="003F0E74"/>
    <w:rsid w:val="003F10E5"/>
    <w:rsid w:val="003F1963"/>
    <w:rsid w:val="003F1A6D"/>
    <w:rsid w:val="003F21B5"/>
    <w:rsid w:val="003F2D12"/>
    <w:rsid w:val="003F3A5F"/>
    <w:rsid w:val="003F3E81"/>
    <w:rsid w:val="003F4A28"/>
    <w:rsid w:val="003F5A62"/>
    <w:rsid w:val="003F5B07"/>
    <w:rsid w:val="003F6C35"/>
    <w:rsid w:val="003F70FC"/>
    <w:rsid w:val="003F7138"/>
    <w:rsid w:val="00400065"/>
    <w:rsid w:val="00400B71"/>
    <w:rsid w:val="00400F48"/>
    <w:rsid w:val="004020C2"/>
    <w:rsid w:val="00402D2C"/>
    <w:rsid w:val="0040369D"/>
    <w:rsid w:val="00403734"/>
    <w:rsid w:val="00403949"/>
    <w:rsid w:val="00403BEE"/>
    <w:rsid w:val="00404B00"/>
    <w:rsid w:val="00404DA3"/>
    <w:rsid w:val="00405223"/>
    <w:rsid w:val="004054BE"/>
    <w:rsid w:val="0040580E"/>
    <w:rsid w:val="00405AE4"/>
    <w:rsid w:val="00406438"/>
    <w:rsid w:val="004067E2"/>
    <w:rsid w:val="00407FB9"/>
    <w:rsid w:val="00410035"/>
    <w:rsid w:val="00410545"/>
    <w:rsid w:val="004111A0"/>
    <w:rsid w:val="004113D7"/>
    <w:rsid w:val="004119F9"/>
    <w:rsid w:val="00411B19"/>
    <w:rsid w:val="00411EA4"/>
    <w:rsid w:val="00413564"/>
    <w:rsid w:val="004137A2"/>
    <w:rsid w:val="004138DF"/>
    <w:rsid w:val="004140BC"/>
    <w:rsid w:val="00414E9A"/>
    <w:rsid w:val="00415B58"/>
    <w:rsid w:val="00416043"/>
    <w:rsid w:val="004177D2"/>
    <w:rsid w:val="004229F8"/>
    <w:rsid w:val="0042315C"/>
    <w:rsid w:val="004256AB"/>
    <w:rsid w:val="004257D6"/>
    <w:rsid w:val="00425E9B"/>
    <w:rsid w:val="004260C1"/>
    <w:rsid w:val="00426626"/>
    <w:rsid w:val="00426872"/>
    <w:rsid w:val="00427C79"/>
    <w:rsid w:val="00427D49"/>
    <w:rsid w:val="0043059F"/>
    <w:rsid w:val="004318FA"/>
    <w:rsid w:val="00431B47"/>
    <w:rsid w:val="00431DD3"/>
    <w:rsid w:val="00433C33"/>
    <w:rsid w:val="00434F21"/>
    <w:rsid w:val="00435661"/>
    <w:rsid w:val="00435C3B"/>
    <w:rsid w:val="00435D27"/>
    <w:rsid w:val="00435FC9"/>
    <w:rsid w:val="0043608A"/>
    <w:rsid w:val="004376E9"/>
    <w:rsid w:val="0043786B"/>
    <w:rsid w:val="00437948"/>
    <w:rsid w:val="004405E0"/>
    <w:rsid w:val="00440E8F"/>
    <w:rsid w:val="004413CC"/>
    <w:rsid w:val="0044151A"/>
    <w:rsid w:val="00441651"/>
    <w:rsid w:val="00444174"/>
    <w:rsid w:val="004443A3"/>
    <w:rsid w:val="00444417"/>
    <w:rsid w:val="00444F3A"/>
    <w:rsid w:val="00445EB8"/>
    <w:rsid w:val="0044682D"/>
    <w:rsid w:val="00446C1C"/>
    <w:rsid w:val="00446F0E"/>
    <w:rsid w:val="004471F0"/>
    <w:rsid w:val="004472C1"/>
    <w:rsid w:val="00450ACE"/>
    <w:rsid w:val="00452168"/>
    <w:rsid w:val="0045222F"/>
    <w:rsid w:val="00452688"/>
    <w:rsid w:val="00452C18"/>
    <w:rsid w:val="004532D1"/>
    <w:rsid w:val="00453C9A"/>
    <w:rsid w:val="00453F11"/>
    <w:rsid w:val="0045440E"/>
    <w:rsid w:val="00454425"/>
    <w:rsid w:val="0045485E"/>
    <w:rsid w:val="004569D2"/>
    <w:rsid w:val="00457D88"/>
    <w:rsid w:val="0046066D"/>
    <w:rsid w:val="004610BF"/>
    <w:rsid w:val="00461128"/>
    <w:rsid w:val="0046183F"/>
    <w:rsid w:val="00461CEF"/>
    <w:rsid w:val="0046202A"/>
    <w:rsid w:val="004628B5"/>
    <w:rsid w:val="0046307D"/>
    <w:rsid w:val="00464499"/>
    <w:rsid w:val="0046485A"/>
    <w:rsid w:val="0046485C"/>
    <w:rsid w:val="00464F76"/>
    <w:rsid w:val="00465074"/>
    <w:rsid w:val="00465B5B"/>
    <w:rsid w:val="00466423"/>
    <w:rsid w:val="0046642A"/>
    <w:rsid w:val="00466A97"/>
    <w:rsid w:val="00467877"/>
    <w:rsid w:val="00470004"/>
    <w:rsid w:val="00470B00"/>
    <w:rsid w:val="004713B1"/>
    <w:rsid w:val="004714D6"/>
    <w:rsid w:val="00471E49"/>
    <w:rsid w:val="00472385"/>
    <w:rsid w:val="0047248E"/>
    <w:rsid w:val="0047252E"/>
    <w:rsid w:val="004726DF"/>
    <w:rsid w:val="00472EC6"/>
    <w:rsid w:val="00474191"/>
    <w:rsid w:val="00475890"/>
    <w:rsid w:val="004774B9"/>
    <w:rsid w:val="00480069"/>
    <w:rsid w:val="004803F4"/>
    <w:rsid w:val="00481988"/>
    <w:rsid w:val="00481BFF"/>
    <w:rsid w:val="00482149"/>
    <w:rsid w:val="00482784"/>
    <w:rsid w:val="0048331C"/>
    <w:rsid w:val="0048383C"/>
    <w:rsid w:val="00483A91"/>
    <w:rsid w:val="00483CFF"/>
    <w:rsid w:val="0048546D"/>
    <w:rsid w:val="00487AA4"/>
    <w:rsid w:val="00490088"/>
    <w:rsid w:val="00490DDF"/>
    <w:rsid w:val="004916ED"/>
    <w:rsid w:val="00491AD2"/>
    <w:rsid w:val="00491C59"/>
    <w:rsid w:val="00491E97"/>
    <w:rsid w:val="00492627"/>
    <w:rsid w:val="00492A74"/>
    <w:rsid w:val="0049330E"/>
    <w:rsid w:val="00493405"/>
    <w:rsid w:val="004935F6"/>
    <w:rsid w:val="00494666"/>
    <w:rsid w:val="00494DE2"/>
    <w:rsid w:val="004951C0"/>
    <w:rsid w:val="004951FD"/>
    <w:rsid w:val="00495448"/>
    <w:rsid w:val="00495614"/>
    <w:rsid w:val="00495B54"/>
    <w:rsid w:val="00495B5F"/>
    <w:rsid w:val="00495B93"/>
    <w:rsid w:val="00495B96"/>
    <w:rsid w:val="004967D2"/>
    <w:rsid w:val="00496B22"/>
    <w:rsid w:val="00497903"/>
    <w:rsid w:val="004A018C"/>
    <w:rsid w:val="004A0416"/>
    <w:rsid w:val="004A0575"/>
    <w:rsid w:val="004A06F8"/>
    <w:rsid w:val="004A0E09"/>
    <w:rsid w:val="004A1018"/>
    <w:rsid w:val="004A1099"/>
    <w:rsid w:val="004A1294"/>
    <w:rsid w:val="004A3025"/>
    <w:rsid w:val="004A3A37"/>
    <w:rsid w:val="004A46D3"/>
    <w:rsid w:val="004A489E"/>
    <w:rsid w:val="004A6DB0"/>
    <w:rsid w:val="004A72FC"/>
    <w:rsid w:val="004A752C"/>
    <w:rsid w:val="004A778A"/>
    <w:rsid w:val="004A78C1"/>
    <w:rsid w:val="004B0232"/>
    <w:rsid w:val="004B0D94"/>
    <w:rsid w:val="004B11EB"/>
    <w:rsid w:val="004B2BB9"/>
    <w:rsid w:val="004B33F3"/>
    <w:rsid w:val="004B4153"/>
    <w:rsid w:val="004B492A"/>
    <w:rsid w:val="004B49E7"/>
    <w:rsid w:val="004B4D0A"/>
    <w:rsid w:val="004B4FA9"/>
    <w:rsid w:val="004B57C6"/>
    <w:rsid w:val="004B5B59"/>
    <w:rsid w:val="004B623E"/>
    <w:rsid w:val="004B6758"/>
    <w:rsid w:val="004B7CFB"/>
    <w:rsid w:val="004B7DCD"/>
    <w:rsid w:val="004B7EDB"/>
    <w:rsid w:val="004C02CD"/>
    <w:rsid w:val="004C1854"/>
    <w:rsid w:val="004C2ED9"/>
    <w:rsid w:val="004C3149"/>
    <w:rsid w:val="004C32C0"/>
    <w:rsid w:val="004C40BB"/>
    <w:rsid w:val="004C4474"/>
    <w:rsid w:val="004C4BAF"/>
    <w:rsid w:val="004C5693"/>
    <w:rsid w:val="004C63CF"/>
    <w:rsid w:val="004C6605"/>
    <w:rsid w:val="004C704D"/>
    <w:rsid w:val="004C73DF"/>
    <w:rsid w:val="004D0BDC"/>
    <w:rsid w:val="004D13EC"/>
    <w:rsid w:val="004D1659"/>
    <w:rsid w:val="004D16FD"/>
    <w:rsid w:val="004D19A5"/>
    <w:rsid w:val="004D1D3D"/>
    <w:rsid w:val="004D2B30"/>
    <w:rsid w:val="004D2B7C"/>
    <w:rsid w:val="004D3913"/>
    <w:rsid w:val="004D3ABA"/>
    <w:rsid w:val="004D3E59"/>
    <w:rsid w:val="004D41A3"/>
    <w:rsid w:val="004D41E4"/>
    <w:rsid w:val="004D462D"/>
    <w:rsid w:val="004D4731"/>
    <w:rsid w:val="004D47A9"/>
    <w:rsid w:val="004D521D"/>
    <w:rsid w:val="004D5766"/>
    <w:rsid w:val="004D58F6"/>
    <w:rsid w:val="004D6370"/>
    <w:rsid w:val="004D661D"/>
    <w:rsid w:val="004D673E"/>
    <w:rsid w:val="004D6868"/>
    <w:rsid w:val="004D7859"/>
    <w:rsid w:val="004E0B5F"/>
    <w:rsid w:val="004E1A3C"/>
    <w:rsid w:val="004E2319"/>
    <w:rsid w:val="004E262D"/>
    <w:rsid w:val="004E2D0F"/>
    <w:rsid w:val="004E49D7"/>
    <w:rsid w:val="004E4FCA"/>
    <w:rsid w:val="004E5246"/>
    <w:rsid w:val="004E5BD0"/>
    <w:rsid w:val="004E62E9"/>
    <w:rsid w:val="004E6E9D"/>
    <w:rsid w:val="004E7434"/>
    <w:rsid w:val="004E74C4"/>
    <w:rsid w:val="004E7830"/>
    <w:rsid w:val="004F0303"/>
    <w:rsid w:val="004F047E"/>
    <w:rsid w:val="004F06DF"/>
    <w:rsid w:val="004F1AB6"/>
    <w:rsid w:val="004F1BFC"/>
    <w:rsid w:val="004F267A"/>
    <w:rsid w:val="004F274C"/>
    <w:rsid w:val="004F2A59"/>
    <w:rsid w:val="004F3632"/>
    <w:rsid w:val="004F56B9"/>
    <w:rsid w:val="004F5962"/>
    <w:rsid w:val="004F6195"/>
    <w:rsid w:val="004F69FE"/>
    <w:rsid w:val="004F7144"/>
    <w:rsid w:val="004F7527"/>
    <w:rsid w:val="00500204"/>
    <w:rsid w:val="00500371"/>
    <w:rsid w:val="00501144"/>
    <w:rsid w:val="00501E67"/>
    <w:rsid w:val="005034A2"/>
    <w:rsid w:val="00504710"/>
    <w:rsid w:val="00504AEC"/>
    <w:rsid w:val="005054AB"/>
    <w:rsid w:val="005056B9"/>
    <w:rsid w:val="00505FFD"/>
    <w:rsid w:val="00506299"/>
    <w:rsid w:val="005062BC"/>
    <w:rsid w:val="005065FD"/>
    <w:rsid w:val="00506D4B"/>
    <w:rsid w:val="0051052E"/>
    <w:rsid w:val="0051061F"/>
    <w:rsid w:val="0051130A"/>
    <w:rsid w:val="0051148D"/>
    <w:rsid w:val="00513825"/>
    <w:rsid w:val="005144BA"/>
    <w:rsid w:val="00514D3E"/>
    <w:rsid w:val="0051650B"/>
    <w:rsid w:val="00516B5C"/>
    <w:rsid w:val="00517263"/>
    <w:rsid w:val="00517BF7"/>
    <w:rsid w:val="00520172"/>
    <w:rsid w:val="0052054C"/>
    <w:rsid w:val="00521406"/>
    <w:rsid w:val="0052291C"/>
    <w:rsid w:val="00522981"/>
    <w:rsid w:val="00522A2B"/>
    <w:rsid w:val="0052339B"/>
    <w:rsid w:val="005234EA"/>
    <w:rsid w:val="00523DCB"/>
    <w:rsid w:val="0052445F"/>
    <w:rsid w:val="00524F73"/>
    <w:rsid w:val="0052504D"/>
    <w:rsid w:val="00525F12"/>
    <w:rsid w:val="00526236"/>
    <w:rsid w:val="00530635"/>
    <w:rsid w:val="00530727"/>
    <w:rsid w:val="00530977"/>
    <w:rsid w:val="005309F2"/>
    <w:rsid w:val="005310B9"/>
    <w:rsid w:val="00532236"/>
    <w:rsid w:val="00532E08"/>
    <w:rsid w:val="00532E77"/>
    <w:rsid w:val="0053368C"/>
    <w:rsid w:val="00533733"/>
    <w:rsid w:val="00533E91"/>
    <w:rsid w:val="005340D4"/>
    <w:rsid w:val="0053663F"/>
    <w:rsid w:val="005366FD"/>
    <w:rsid w:val="00537666"/>
    <w:rsid w:val="00537684"/>
    <w:rsid w:val="00537E3C"/>
    <w:rsid w:val="00537EDE"/>
    <w:rsid w:val="005402D7"/>
    <w:rsid w:val="0054030E"/>
    <w:rsid w:val="00540858"/>
    <w:rsid w:val="00541E68"/>
    <w:rsid w:val="00541F3F"/>
    <w:rsid w:val="00543A94"/>
    <w:rsid w:val="005440A6"/>
    <w:rsid w:val="0054620F"/>
    <w:rsid w:val="00546376"/>
    <w:rsid w:val="00546578"/>
    <w:rsid w:val="005502F7"/>
    <w:rsid w:val="00552001"/>
    <w:rsid w:val="0055286F"/>
    <w:rsid w:val="00552901"/>
    <w:rsid w:val="00553793"/>
    <w:rsid w:val="0055481C"/>
    <w:rsid w:val="00554B49"/>
    <w:rsid w:val="0055535A"/>
    <w:rsid w:val="00555913"/>
    <w:rsid w:val="005609A5"/>
    <w:rsid w:val="00560FC0"/>
    <w:rsid w:val="00561898"/>
    <w:rsid w:val="005624F4"/>
    <w:rsid w:val="005632EE"/>
    <w:rsid w:val="00563D8B"/>
    <w:rsid w:val="00563EC3"/>
    <w:rsid w:val="00564062"/>
    <w:rsid w:val="00564EE5"/>
    <w:rsid w:val="00565819"/>
    <w:rsid w:val="00565A26"/>
    <w:rsid w:val="00565CB3"/>
    <w:rsid w:val="005660E8"/>
    <w:rsid w:val="00566186"/>
    <w:rsid w:val="005661E4"/>
    <w:rsid w:val="00567006"/>
    <w:rsid w:val="00567B65"/>
    <w:rsid w:val="0057026C"/>
    <w:rsid w:val="005714A2"/>
    <w:rsid w:val="0057189B"/>
    <w:rsid w:val="00573135"/>
    <w:rsid w:val="00574733"/>
    <w:rsid w:val="00575351"/>
    <w:rsid w:val="00575923"/>
    <w:rsid w:val="0057797E"/>
    <w:rsid w:val="00580473"/>
    <w:rsid w:val="00580BE1"/>
    <w:rsid w:val="00581273"/>
    <w:rsid w:val="00581379"/>
    <w:rsid w:val="005814BA"/>
    <w:rsid w:val="005814D3"/>
    <w:rsid w:val="005817CF"/>
    <w:rsid w:val="00582077"/>
    <w:rsid w:val="00582089"/>
    <w:rsid w:val="00582692"/>
    <w:rsid w:val="00583E33"/>
    <w:rsid w:val="00584255"/>
    <w:rsid w:val="005842D1"/>
    <w:rsid w:val="005844C3"/>
    <w:rsid w:val="00584A83"/>
    <w:rsid w:val="00584E16"/>
    <w:rsid w:val="0058504E"/>
    <w:rsid w:val="00585F05"/>
    <w:rsid w:val="0058606E"/>
    <w:rsid w:val="00586211"/>
    <w:rsid w:val="00586F6E"/>
    <w:rsid w:val="005870EC"/>
    <w:rsid w:val="00587804"/>
    <w:rsid w:val="00587FDB"/>
    <w:rsid w:val="00590F93"/>
    <w:rsid w:val="0059115E"/>
    <w:rsid w:val="005918DA"/>
    <w:rsid w:val="00593E12"/>
    <w:rsid w:val="005945F5"/>
    <w:rsid w:val="00594622"/>
    <w:rsid w:val="00595416"/>
    <w:rsid w:val="005A0329"/>
    <w:rsid w:val="005A0B2F"/>
    <w:rsid w:val="005A20F6"/>
    <w:rsid w:val="005A2DFD"/>
    <w:rsid w:val="005A39C7"/>
    <w:rsid w:val="005A4382"/>
    <w:rsid w:val="005A6380"/>
    <w:rsid w:val="005A7343"/>
    <w:rsid w:val="005B0A0F"/>
    <w:rsid w:val="005B29E9"/>
    <w:rsid w:val="005B2C70"/>
    <w:rsid w:val="005B355D"/>
    <w:rsid w:val="005B3E57"/>
    <w:rsid w:val="005B4036"/>
    <w:rsid w:val="005B473A"/>
    <w:rsid w:val="005B5E1C"/>
    <w:rsid w:val="005B5E93"/>
    <w:rsid w:val="005B6354"/>
    <w:rsid w:val="005B756E"/>
    <w:rsid w:val="005B7D3F"/>
    <w:rsid w:val="005B7F57"/>
    <w:rsid w:val="005C07D8"/>
    <w:rsid w:val="005C231E"/>
    <w:rsid w:val="005C3926"/>
    <w:rsid w:val="005C3ABC"/>
    <w:rsid w:val="005C56C4"/>
    <w:rsid w:val="005C5B29"/>
    <w:rsid w:val="005C5E55"/>
    <w:rsid w:val="005C6BEE"/>
    <w:rsid w:val="005D1224"/>
    <w:rsid w:val="005D186E"/>
    <w:rsid w:val="005D19F6"/>
    <w:rsid w:val="005D1D43"/>
    <w:rsid w:val="005D2036"/>
    <w:rsid w:val="005D2079"/>
    <w:rsid w:val="005D5A49"/>
    <w:rsid w:val="005D653F"/>
    <w:rsid w:val="005E012B"/>
    <w:rsid w:val="005E0142"/>
    <w:rsid w:val="005E0478"/>
    <w:rsid w:val="005E0FCC"/>
    <w:rsid w:val="005E1371"/>
    <w:rsid w:val="005E1DE7"/>
    <w:rsid w:val="005E21FE"/>
    <w:rsid w:val="005E23BE"/>
    <w:rsid w:val="005E2666"/>
    <w:rsid w:val="005E2AB1"/>
    <w:rsid w:val="005E2DEF"/>
    <w:rsid w:val="005E4580"/>
    <w:rsid w:val="005E6DC8"/>
    <w:rsid w:val="005F0497"/>
    <w:rsid w:val="005F0F1F"/>
    <w:rsid w:val="005F10BB"/>
    <w:rsid w:val="005F288D"/>
    <w:rsid w:val="005F4160"/>
    <w:rsid w:val="005F4E62"/>
    <w:rsid w:val="005F5CFC"/>
    <w:rsid w:val="005F63B4"/>
    <w:rsid w:val="005F7E0E"/>
    <w:rsid w:val="0060025E"/>
    <w:rsid w:val="0060025F"/>
    <w:rsid w:val="0060129B"/>
    <w:rsid w:val="0060193B"/>
    <w:rsid w:val="00601A99"/>
    <w:rsid w:val="00602247"/>
    <w:rsid w:val="00603FED"/>
    <w:rsid w:val="00604009"/>
    <w:rsid w:val="006040FE"/>
    <w:rsid w:val="00604886"/>
    <w:rsid w:val="00604E82"/>
    <w:rsid w:val="00605BD5"/>
    <w:rsid w:val="00606301"/>
    <w:rsid w:val="006066AA"/>
    <w:rsid w:val="00606786"/>
    <w:rsid w:val="006068AA"/>
    <w:rsid w:val="006077B4"/>
    <w:rsid w:val="006078C7"/>
    <w:rsid w:val="00610018"/>
    <w:rsid w:val="006104DD"/>
    <w:rsid w:val="006105FA"/>
    <w:rsid w:val="0061192E"/>
    <w:rsid w:val="00612041"/>
    <w:rsid w:val="0061348F"/>
    <w:rsid w:val="00613951"/>
    <w:rsid w:val="00613985"/>
    <w:rsid w:val="006143A7"/>
    <w:rsid w:val="00614CA9"/>
    <w:rsid w:val="00615785"/>
    <w:rsid w:val="006164CC"/>
    <w:rsid w:val="0061667A"/>
    <w:rsid w:val="006174D1"/>
    <w:rsid w:val="00617E3F"/>
    <w:rsid w:val="00617E43"/>
    <w:rsid w:val="006203E7"/>
    <w:rsid w:val="006208C5"/>
    <w:rsid w:val="00620918"/>
    <w:rsid w:val="00620B20"/>
    <w:rsid w:val="00621C44"/>
    <w:rsid w:val="00622358"/>
    <w:rsid w:val="00623516"/>
    <w:rsid w:val="00624808"/>
    <w:rsid w:val="00624A67"/>
    <w:rsid w:val="006259D0"/>
    <w:rsid w:val="00627C2B"/>
    <w:rsid w:val="00627CDF"/>
    <w:rsid w:val="006300B7"/>
    <w:rsid w:val="006314A9"/>
    <w:rsid w:val="0063190B"/>
    <w:rsid w:val="00632747"/>
    <w:rsid w:val="00632B85"/>
    <w:rsid w:val="00632BD5"/>
    <w:rsid w:val="006332C1"/>
    <w:rsid w:val="00633650"/>
    <w:rsid w:val="006340F4"/>
    <w:rsid w:val="00634AA8"/>
    <w:rsid w:val="006351B0"/>
    <w:rsid w:val="00635965"/>
    <w:rsid w:val="00635DFC"/>
    <w:rsid w:val="00636953"/>
    <w:rsid w:val="00636CDE"/>
    <w:rsid w:val="00636FCE"/>
    <w:rsid w:val="00637200"/>
    <w:rsid w:val="00637638"/>
    <w:rsid w:val="006401CF"/>
    <w:rsid w:val="006406DC"/>
    <w:rsid w:val="0064084E"/>
    <w:rsid w:val="00640ED4"/>
    <w:rsid w:val="006411E4"/>
    <w:rsid w:val="006414E9"/>
    <w:rsid w:val="0064189D"/>
    <w:rsid w:val="00642052"/>
    <w:rsid w:val="00642513"/>
    <w:rsid w:val="00643580"/>
    <w:rsid w:val="00644112"/>
    <w:rsid w:val="006446AF"/>
    <w:rsid w:val="00644DB1"/>
    <w:rsid w:val="006450C4"/>
    <w:rsid w:val="0064575B"/>
    <w:rsid w:val="00645CDF"/>
    <w:rsid w:val="00646333"/>
    <w:rsid w:val="006470A3"/>
    <w:rsid w:val="00647193"/>
    <w:rsid w:val="0064728F"/>
    <w:rsid w:val="00647E24"/>
    <w:rsid w:val="006510B4"/>
    <w:rsid w:val="006515B7"/>
    <w:rsid w:val="0065304F"/>
    <w:rsid w:val="00653064"/>
    <w:rsid w:val="00653067"/>
    <w:rsid w:val="006530FB"/>
    <w:rsid w:val="00653227"/>
    <w:rsid w:val="006535A4"/>
    <w:rsid w:val="00653F82"/>
    <w:rsid w:val="00654288"/>
    <w:rsid w:val="00654C7D"/>
    <w:rsid w:val="00654E48"/>
    <w:rsid w:val="0065520B"/>
    <w:rsid w:val="00655642"/>
    <w:rsid w:val="00655E06"/>
    <w:rsid w:val="00655F82"/>
    <w:rsid w:val="00656DD0"/>
    <w:rsid w:val="00656FD0"/>
    <w:rsid w:val="00660625"/>
    <w:rsid w:val="00661118"/>
    <w:rsid w:val="0066140D"/>
    <w:rsid w:val="0066165C"/>
    <w:rsid w:val="006623E2"/>
    <w:rsid w:val="00662D0D"/>
    <w:rsid w:val="0066348C"/>
    <w:rsid w:val="00663813"/>
    <w:rsid w:val="006643F2"/>
    <w:rsid w:val="00664894"/>
    <w:rsid w:val="006652EB"/>
    <w:rsid w:val="00666A63"/>
    <w:rsid w:val="00666CEF"/>
    <w:rsid w:val="0066715A"/>
    <w:rsid w:val="006677C0"/>
    <w:rsid w:val="00667BFB"/>
    <w:rsid w:val="00670135"/>
    <w:rsid w:val="006701F0"/>
    <w:rsid w:val="00670D20"/>
    <w:rsid w:val="00671075"/>
    <w:rsid w:val="006725F8"/>
    <w:rsid w:val="00672AC7"/>
    <w:rsid w:val="0067344F"/>
    <w:rsid w:val="006738BF"/>
    <w:rsid w:val="00673A72"/>
    <w:rsid w:val="00673E47"/>
    <w:rsid w:val="00673FF1"/>
    <w:rsid w:val="00675106"/>
    <w:rsid w:val="00675859"/>
    <w:rsid w:val="0067623A"/>
    <w:rsid w:val="006772AD"/>
    <w:rsid w:val="006774BE"/>
    <w:rsid w:val="006779D1"/>
    <w:rsid w:val="00677F89"/>
    <w:rsid w:val="00680034"/>
    <w:rsid w:val="006801D1"/>
    <w:rsid w:val="006805A8"/>
    <w:rsid w:val="00681280"/>
    <w:rsid w:val="00681B45"/>
    <w:rsid w:val="00682ADB"/>
    <w:rsid w:val="00683B8E"/>
    <w:rsid w:val="0068611C"/>
    <w:rsid w:val="006865E1"/>
    <w:rsid w:val="00686725"/>
    <w:rsid w:val="00687990"/>
    <w:rsid w:val="00687FCD"/>
    <w:rsid w:val="00690013"/>
    <w:rsid w:val="0069155A"/>
    <w:rsid w:val="00692D7D"/>
    <w:rsid w:val="00694E1C"/>
    <w:rsid w:val="006957AD"/>
    <w:rsid w:val="006966B0"/>
    <w:rsid w:val="006968DD"/>
    <w:rsid w:val="006970B9"/>
    <w:rsid w:val="00697177"/>
    <w:rsid w:val="00697B85"/>
    <w:rsid w:val="006A0231"/>
    <w:rsid w:val="006A0FB6"/>
    <w:rsid w:val="006A127A"/>
    <w:rsid w:val="006A12D5"/>
    <w:rsid w:val="006A2344"/>
    <w:rsid w:val="006A23E5"/>
    <w:rsid w:val="006A29F2"/>
    <w:rsid w:val="006A3191"/>
    <w:rsid w:val="006A4070"/>
    <w:rsid w:val="006A40A5"/>
    <w:rsid w:val="006A47B9"/>
    <w:rsid w:val="006A4E86"/>
    <w:rsid w:val="006A4EA4"/>
    <w:rsid w:val="006A64BA"/>
    <w:rsid w:val="006A721F"/>
    <w:rsid w:val="006A7B97"/>
    <w:rsid w:val="006B02C7"/>
    <w:rsid w:val="006B16EA"/>
    <w:rsid w:val="006B1B88"/>
    <w:rsid w:val="006B35C6"/>
    <w:rsid w:val="006B3DB1"/>
    <w:rsid w:val="006B5971"/>
    <w:rsid w:val="006B5976"/>
    <w:rsid w:val="006B5D96"/>
    <w:rsid w:val="006B5DAC"/>
    <w:rsid w:val="006B5F0A"/>
    <w:rsid w:val="006B679C"/>
    <w:rsid w:val="006B6B8D"/>
    <w:rsid w:val="006B72A5"/>
    <w:rsid w:val="006B72FC"/>
    <w:rsid w:val="006B763F"/>
    <w:rsid w:val="006B7FB3"/>
    <w:rsid w:val="006C05C6"/>
    <w:rsid w:val="006C0A29"/>
    <w:rsid w:val="006C0B2D"/>
    <w:rsid w:val="006C1B0C"/>
    <w:rsid w:val="006C2570"/>
    <w:rsid w:val="006C2BE1"/>
    <w:rsid w:val="006C3062"/>
    <w:rsid w:val="006C307C"/>
    <w:rsid w:val="006C3242"/>
    <w:rsid w:val="006C3420"/>
    <w:rsid w:val="006C37F6"/>
    <w:rsid w:val="006C3D6B"/>
    <w:rsid w:val="006C411E"/>
    <w:rsid w:val="006C65EC"/>
    <w:rsid w:val="006C6844"/>
    <w:rsid w:val="006C74E3"/>
    <w:rsid w:val="006C772C"/>
    <w:rsid w:val="006C7784"/>
    <w:rsid w:val="006D003C"/>
    <w:rsid w:val="006D0A0E"/>
    <w:rsid w:val="006D0E76"/>
    <w:rsid w:val="006D2157"/>
    <w:rsid w:val="006D3D50"/>
    <w:rsid w:val="006D3DAC"/>
    <w:rsid w:val="006D3E30"/>
    <w:rsid w:val="006D5122"/>
    <w:rsid w:val="006D55C4"/>
    <w:rsid w:val="006D688F"/>
    <w:rsid w:val="006D6C3A"/>
    <w:rsid w:val="006E03BA"/>
    <w:rsid w:val="006E0F3E"/>
    <w:rsid w:val="006E141C"/>
    <w:rsid w:val="006E1775"/>
    <w:rsid w:val="006E2C36"/>
    <w:rsid w:val="006E2C76"/>
    <w:rsid w:val="006E3C9E"/>
    <w:rsid w:val="006E42EF"/>
    <w:rsid w:val="006E5C9A"/>
    <w:rsid w:val="006E5DB4"/>
    <w:rsid w:val="006E6D6D"/>
    <w:rsid w:val="006F00CD"/>
    <w:rsid w:val="006F11FC"/>
    <w:rsid w:val="006F18D1"/>
    <w:rsid w:val="006F1CFA"/>
    <w:rsid w:val="006F2142"/>
    <w:rsid w:val="006F227A"/>
    <w:rsid w:val="006F254E"/>
    <w:rsid w:val="006F291E"/>
    <w:rsid w:val="006F2AD3"/>
    <w:rsid w:val="006F2C99"/>
    <w:rsid w:val="006F43C5"/>
    <w:rsid w:val="006F4CE2"/>
    <w:rsid w:val="006F5AF7"/>
    <w:rsid w:val="006F5D10"/>
    <w:rsid w:val="006F6A90"/>
    <w:rsid w:val="006F70CB"/>
    <w:rsid w:val="006F731B"/>
    <w:rsid w:val="006F749B"/>
    <w:rsid w:val="006F7535"/>
    <w:rsid w:val="006F7768"/>
    <w:rsid w:val="006F7C9A"/>
    <w:rsid w:val="007001E0"/>
    <w:rsid w:val="00701631"/>
    <w:rsid w:val="00701C15"/>
    <w:rsid w:val="00702428"/>
    <w:rsid w:val="00702493"/>
    <w:rsid w:val="007024D0"/>
    <w:rsid w:val="00702E70"/>
    <w:rsid w:val="0070363F"/>
    <w:rsid w:val="00705E42"/>
    <w:rsid w:val="0070652E"/>
    <w:rsid w:val="00706A78"/>
    <w:rsid w:val="0070763A"/>
    <w:rsid w:val="007105FC"/>
    <w:rsid w:val="00710CB8"/>
    <w:rsid w:val="00713061"/>
    <w:rsid w:val="00714208"/>
    <w:rsid w:val="0071595E"/>
    <w:rsid w:val="0071638E"/>
    <w:rsid w:val="00716639"/>
    <w:rsid w:val="007169BA"/>
    <w:rsid w:val="00716BE9"/>
    <w:rsid w:val="00716E30"/>
    <w:rsid w:val="00717208"/>
    <w:rsid w:val="007172A1"/>
    <w:rsid w:val="00717544"/>
    <w:rsid w:val="00717651"/>
    <w:rsid w:val="00717C14"/>
    <w:rsid w:val="00720C07"/>
    <w:rsid w:val="00721431"/>
    <w:rsid w:val="007216B1"/>
    <w:rsid w:val="00723587"/>
    <w:rsid w:val="00723790"/>
    <w:rsid w:val="0072400E"/>
    <w:rsid w:val="00724F95"/>
    <w:rsid w:val="00726640"/>
    <w:rsid w:val="00727F10"/>
    <w:rsid w:val="00730D4E"/>
    <w:rsid w:val="00730DB4"/>
    <w:rsid w:val="00731FF6"/>
    <w:rsid w:val="00732209"/>
    <w:rsid w:val="0073340E"/>
    <w:rsid w:val="007337FB"/>
    <w:rsid w:val="00733C99"/>
    <w:rsid w:val="0073466E"/>
    <w:rsid w:val="007347EF"/>
    <w:rsid w:val="0073527B"/>
    <w:rsid w:val="00735892"/>
    <w:rsid w:val="0073692C"/>
    <w:rsid w:val="007369D3"/>
    <w:rsid w:val="00737A27"/>
    <w:rsid w:val="00740A72"/>
    <w:rsid w:val="00741488"/>
    <w:rsid w:val="00741D6D"/>
    <w:rsid w:val="00741E72"/>
    <w:rsid w:val="00743AB7"/>
    <w:rsid w:val="00744083"/>
    <w:rsid w:val="007446B8"/>
    <w:rsid w:val="00744CD4"/>
    <w:rsid w:val="00745DD6"/>
    <w:rsid w:val="00746A37"/>
    <w:rsid w:val="00746A3E"/>
    <w:rsid w:val="00747629"/>
    <w:rsid w:val="007477B0"/>
    <w:rsid w:val="00750354"/>
    <w:rsid w:val="007504CC"/>
    <w:rsid w:val="007509F1"/>
    <w:rsid w:val="00750BBD"/>
    <w:rsid w:val="00750D98"/>
    <w:rsid w:val="00751249"/>
    <w:rsid w:val="00752097"/>
    <w:rsid w:val="00752F31"/>
    <w:rsid w:val="00753BB3"/>
    <w:rsid w:val="00755237"/>
    <w:rsid w:val="00755873"/>
    <w:rsid w:val="00755930"/>
    <w:rsid w:val="007562CE"/>
    <w:rsid w:val="007562D6"/>
    <w:rsid w:val="00756EAF"/>
    <w:rsid w:val="00757823"/>
    <w:rsid w:val="00760840"/>
    <w:rsid w:val="00761399"/>
    <w:rsid w:val="007618B7"/>
    <w:rsid w:val="007620E7"/>
    <w:rsid w:val="007628FB"/>
    <w:rsid w:val="00762B3E"/>
    <w:rsid w:val="00763D6F"/>
    <w:rsid w:val="00764442"/>
    <w:rsid w:val="007649B4"/>
    <w:rsid w:val="0076622D"/>
    <w:rsid w:val="00766859"/>
    <w:rsid w:val="00766918"/>
    <w:rsid w:val="00767200"/>
    <w:rsid w:val="00767B2D"/>
    <w:rsid w:val="007701DA"/>
    <w:rsid w:val="00772189"/>
    <w:rsid w:val="0077222A"/>
    <w:rsid w:val="00772B20"/>
    <w:rsid w:val="00772D1A"/>
    <w:rsid w:val="0077302A"/>
    <w:rsid w:val="0077331C"/>
    <w:rsid w:val="00773C58"/>
    <w:rsid w:val="00776CB9"/>
    <w:rsid w:val="00777AC7"/>
    <w:rsid w:val="00777B3F"/>
    <w:rsid w:val="00780665"/>
    <w:rsid w:val="0078091B"/>
    <w:rsid w:val="00781368"/>
    <w:rsid w:val="0078141E"/>
    <w:rsid w:val="00781837"/>
    <w:rsid w:val="00783D6B"/>
    <w:rsid w:val="00783E3D"/>
    <w:rsid w:val="00784FD3"/>
    <w:rsid w:val="0078515C"/>
    <w:rsid w:val="00785833"/>
    <w:rsid w:val="00785B1D"/>
    <w:rsid w:val="00786373"/>
    <w:rsid w:val="00786671"/>
    <w:rsid w:val="0078685B"/>
    <w:rsid w:val="00786D65"/>
    <w:rsid w:val="00786D93"/>
    <w:rsid w:val="00787102"/>
    <w:rsid w:val="00787673"/>
    <w:rsid w:val="007877A7"/>
    <w:rsid w:val="007878A0"/>
    <w:rsid w:val="007905D4"/>
    <w:rsid w:val="007913C4"/>
    <w:rsid w:val="0079157A"/>
    <w:rsid w:val="007935E1"/>
    <w:rsid w:val="00793869"/>
    <w:rsid w:val="0079397D"/>
    <w:rsid w:val="007939A5"/>
    <w:rsid w:val="00794610"/>
    <w:rsid w:val="007963FA"/>
    <w:rsid w:val="0079653E"/>
    <w:rsid w:val="00797121"/>
    <w:rsid w:val="00797243"/>
    <w:rsid w:val="007976CF"/>
    <w:rsid w:val="007A006C"/>
    <w:rsid w:val="007A0401"/>
    <w:rsid w:val="007A04C0"/>
    <w:rsid w:val="007A10D0"/>
    <w:rsid w:val="007A11B5"/>
    <w:rsid w:val="007A14BD"/>
    <w:rsid w:val="007A1767"/>
    <w:rsid w:val="007A1B22"/>
    <w:rsid w:val="007A29A0"/>
    <w:rsid w:val="007A2CA8"/>
    <w:rsid w:val="007A3482"/>
    <w:rsid w:val="007A484B"/>
    <w:rsid w:val="007A4C3F"/>
    <w:rsid w:val="007A5266"/>
    <w:rsid w:val="007A5C70"/>
    <w:rsid w:val="007A686A"/>
    <w:rsid w:val="007A6FF1"/>
    <w:rsid w:val="007A70C2"/>
    <w:rsid w:val="007A770C"/>
    <w:rsid w:val="007A774D"/>
    <w:rsid w:val="007A7E73"/>
    <w:rsid w:val="007B0361"/>
    <w:rsid w:val="007B0ED7"/>
    <w:rsid w:val="007B321A"/>
    <w:rsid w:val="007B44B8"/>
    <w:rsid w:val="007B4707"/>
    <w:rsid w:val="007B4967"/>
    <w:rsid w:val="007B4D40"/>
    <w:rsid w:val="007B501C"/>
    <w:rsid w:val="007B5AC9"/>
    <w:rsid w:val="007B5C8D"/>
    <w:rsid w:val="007B62AE"/>
    <w:rsid w:val="007B6523"/>
    <w:rsid w:val="007B6A5B"/>
    <w:rsid w:val="007B6D98"/>
    <w:rsid w:val="007B6FD3"/>
    <w:rsid w:val="007B7139"/>
    <w:rsid w:val="007B7407"/>
    <w:rsid w:val="007B75F6"/>
    <w:rsid w:val="007B7C0A"/>
    <w:rsid w:val="007C0265"/>
    <w:rsid w:val="007C16E8"/>
    <w:rsid w:val="007C179F"/>
    <w:rsid w:val="007C227B"/>
    <w:rsid w:val="007C2924"/>
    <w:rsid w:val="007C35C1"/>
    <w:rsid w:val="007C42D2"/>
    <w:rsid w:val="007C4442"/>
    <w:rsid w:val="007C4F89"/>
    <w:rsid w:val="007C5B38"/>
    <w:rsid w:val="007C5F73"/>
    <w:rsid w:val="007C68EE"/>
    <w:rsid w:val="007C7EE5"/>
    <w:rsid w:val="007D0616"/>
    <w:rsid w:val="007D1929"/>
    <w:rsid w:val="007D2135"/>
    <w:rsid w:val="007D3DB6"/>
    <w:rsid w:val="007D3E85"/>
    <w:rsid w:val="007D40A6"/>
    <w:rsid w:val="007D6683"/>
    <w:rsid w:val="007D689C"/>
    <w:rsid w:val="007D6B83"/>
    <w:rsid w:val="007E0B92"/>
    <w:rsid w:val="007E1E62"/>
    <w:rsid w:val="007E24B3"/>
    <w:rsid w:val="007E33DC"/>
    <w:rsid w:val="007E4887"/>
    <w:rsid w:val="007E549A"/>
    <w:rsid w:val="007E5D90"/>
    <w:rsid w:val="007F1F97"/>
    <w:rsid w:val="007F44B8"/>
    <w:rsid w:val="007F5DFC"/>
    <w:rsid w:val="007F7314"/>
    <w:rsid w:val="007F75AD"/>
    <w:rsid w:val="007F796F"/>
    <w:rsid w:val="0080009A"/>
    <w:rsid w:val="00800336"/>
    <w:rsid w:val="008008F0"/>
    <w:rsid w:val="0080156D"/>
    <w:rsid w:val="00801A3C"/>
    <w:rsid w:val="00801B6E"/>
    <w:rsid w:val="00802F10"/>
    <w:rsid w:val="008033A5"/>
    <w:rsid w:val="00803CE5"/>
    <w:rsid w:val="00803E6B"/>
    <w:rsid w:val="00804466"/>
    <w:rsid w:val="00805411"/>
    <w:rsid w:val="0080582A"/>
    <w:rsid w:val="0080599F"/>
    <w:rsid w:val="00806443"/>
    <w:rsid w:val="00806526"/>
    <w:rsid w:val="00806E00"/>
    <w:rsid w:val="008101A1"/>
    <w:rsid w:val="0081087D"/>
    <w:rsid w:val="00811359"/>
    <w:rsid w:val="008115DA"/>
    <w:rsid w:val="00811833"/>
    <w:rsid w:val="00811AB8"/>
    <w:rsid w:val="00812009"/>
    <w:rsid w:val="00812859"/>
    <w:rsid w:val="0081471A"/>
    <w:rsid w:val="0081500F"/>
    <w:rsid w:val="008154E7"/>
    <w:rsid w:val="008162C7"/>
    <w:rsid w:val="00817604"/>
    <w:rsid w:val="008209C0"/>
    <w:rsid w:val="008214E1"/>
    <w:rsid w:val="00821549"/>
    <w:rsid w:val="008221C0"/>
    <w:rsid w:val="008235C1"/>
    <w:rsid w:val="008241EF"/>
    <w:rsid w:val="00824AB2"/>
    <w:rsid w:val="00824C5E"/>
    <w:rsid w:val="008252DD"/>
    <w:rsid w:val="00826BF6"/>
    <w:rsid w:val="0082712C"/>
    <w:rsid w:val="008277D4"/>
    <w:rsid w:val="0082799E"/>
    <w:rsid w:val="008279F4"/>
    <w:rsid w:val="00827C02"/>
    <w:rsid w:val="00830EED"/>
    <w:rsid w:val="008311A2"/>
    <w:rsid w:val="00831384"/>
    <w:rsid w:val="00831B33"/>
    <w:rsid w:val="00832292"/>
    <w:rsid w:val="00832BBC"/>
    <w:rsid w:val="008340D3"/>
    <w:rsid w:val="008341C1"/>
    <w:rsid w:val="00835563"/>
    <w:rsid w:val="00835B6A"/>
    <w:rsid w:val="00836C35"/>
    <w:rsid w:val="00837393"/>
    <w:rsid w:val="00837F8B"/>
    <w:rsid w:val="00840BC3"/>
    <w:rsid w:val="00842473"/>
    <w:rsid w:val="008427C4"/>
    <w:rsid w:val="00842C8B"/>
    <w:rsid w:val="00843876"/>
    <w:rsid w:val="00844132"/>
    <w:rsid w:val="0084450D"/>
    <w:rsid w:val="008445B3"/>
    <w:rsid w:val="008451F3"/>
    <w:rsid w:val="0084521C"/>
    <w:rsid w:val="0084548D"/>
    <w:rsid w:val="008459D8"/>
    <w:rsid w:val="00845E03"/>
    <w:rsid w:val="00846857"/>
    <w:rsid w:val="00847074"/>
    <w:rsid w:val="00847853"/>
    <w:rsid w:val="008478AF"/>
    <w:rsid w:val="00847EBB"/>
    <w:rsid w:val="0085048B"/>
    <w:rsid w:val="00850A3B"/>
    <w:rsid w:val="00850ED4"/>
    <w:rsid w:val="00851D3E"/>
    <w:rsid w:val="00852550"/>
    <w:rsid w:val="00852B5B"/>
    <w:rsid w:val="00852D41"/>
    <w:rsid w:val="00852F71"/>
    <w:rsid w:val="008538D6"/>
    <w:rsid w:val="00853E5E"/>
    <w:rsid w:val="008548D7"/>
    <w:rsid w:val="00855AB9"/>
    <w:rsid w:val="00856243"/>
    <w:rsid w:val="008610DE"/>
    <w:rsid w:val="0086259A"/>
    <w:rsid w:val="00862F4E"/>
    <w:rsid w:val="00863584"/>
    <w:rsid w:val="00863C30"/>
    <w:rsid w:val="008640FF"/>
    <w:rsid w:val="00864323"/>
    <w:rsid w:val="008648B3"/>
    <w:rsid w:val="00865538"/>
    <w:rsid w:val="00866A11"/>
    <w:rsid w:val="00866B08"/>
    <w:rsid w:val="00866FC3"/>
    <w:rsid w:val="008677D8"/>
    <w:rsid w:val="0087013C"/>
    <w:rsid w:val="008708A9"/>
    <w:rsid w:val="00871449"/>
    <w:rsid w:val="00871C75"/>
    <w:rsid w:val="008733F6"/>
    <w:rsid w:val="008737D4"/>
    <w:rsid w:val="00873FEE"/>
    <w:rsid w:val="008742D8"/>
    <w:rsid w:val="00874C2F"/>
    <w:rsid w:val="00875557"/>
    <w:rsid w:val="00876322"/>
    <w:rsid w:val="00876C8E"/>
    <w:rsid w:val="00876F34"/>
    <w:rsid w:val="00877086"/>
    <w:rsid w:val="008775A4"/>
    <w:rsid w:val="00877688"/>
    <w:rsid w:val="0087776D"/>
    <w:rsid w:val="008778B7"/>
    <w:rsid w:val="00877C4D"/>
    <w:rsid w:val="00877D29"/>
    <w:rsid w:val="00880052"/>
    <w:rsid w:val="008804F9"/>
    <w:rsid w:val="008807EC"/>
    <w:rsid w:val="00880868"/>
    <w:rsid w:val="0088152E"/>
    <w:rsid w:val="0088282A"/>
    <w:rsid w:val="00882AE6"/>
    <w:rsid w:val="008840A4"/>
    <w:rsid w:val="00884EF9"/>
    <w:rsid w:val="00885B8F"/>
    <w:rsid w:val="00885F55"/>
    <w:rsid w:val="00886339"/>
    <w:rsid w:val="00893F27"/>
    <w:rsid w:val="008941F1"/>
    <w:rsid w:val="00894324"/>
    <w:rsid w:val="00894CD1"/>
    <w:rsid w:val="00895707"/>
    <w:rsid w:val="00897A44"/>
    <w:rsid w:val="008A002D"/>
    <w:rsid w:val="008A0512"/>
    <w:rsid w:val="008A0982"/>
    <w:rsid w:val="008A1A56"/>
    <w:rsid w:val="008A2127"/>
    <w:rsid w:val="008A2F16"/>
    <w:rsid w:val="008A34AD"/>
    <w:rsid w:val="008A35B9"/>
    <w:rsid w:val="008A4A10"/>
    <w:rsid w:val="008A5A83"/>
    <w:rsid w:val="008A5EC4"/>
    <w:rsid w:val="008A5EC7"/>
    <w:rsid w:val="008A6699"/>
    <w:rsid w:val="008A75D1"/>
    <w:rsid w:val="008A7F28"/>
    <w:rsid w:val="008B167E"/>
    <w:rsid w:val="008B2888"/>
    <w:rsid w:val="008B3E03"/>
    <w:rsid w:val="008B4C66"/>
    <w:rsid w:val="008B5B3B"/>
    <w:rsid w:val="008B66FC"/>
    <w:rsid w:val="008B693B"/>
    <w:rsid w:val="008C0103"/>
    <w:rsid w:val="008C04EC"/>
    <w:rsid w:val="008C0854"/>
    <w:rsid w:val="008C0C49"/>
    <w:rsid w:val="008C1B70"/>
    <w:rsid w:val="008C274D"/>
    <w:rsid w:val="008C37B2"/>
    <w:rsid w:val="008C473B"/>
    <w:rsid w:val="008C63B7"/>
    <w:rsid w:val="008C66E6"/>
    <w:rsid w:val="008C772C"/>
    <w:rsid w:val="008C7E86"/>
    <w:rsid w:val="008C7FD4"/>
    <w:rsid w:val="008D012D"/>
    <w:rsid w:val="008D047B"/>
    <w:rsid w:val="008D078F"/>
    <w:rsid w:val="008D07F1"/>
    <w:rsid w:val="008D0938"/>
    <w:rsid w:val="008D12D0"/>
    <w:rsid w:val="008D1353"/>
    <w:rsid w:val="008D184E"/>
    <w:rsid w:val="008D18C9"/>
    <w:rsid w:val="008D1E1D"/>
    <w:rsid w:val="008D2089"/>
    <w:rsid w:val="008D2469"/>
    <w:rsid w:val="008D33AE"/>
    <w:rsid w:val="008D3F14"/>
    <w:rsid w:val="008D3FFB"/>
    <w:rsid w:val="008D4D84"/>
    <w:rsid w:val="008D5D40"/>
    <w:rsid w:val="008D655B"/>
    <w:rsid w:val="008D65E9"/>
    <w:rsid w:val="008D6BE1"/>
    <w:rsid w:val="008D6D90"/>
    <w:rsid w:val="008E0208"/>
    <w:rsid w:val="008E2C30"/>
    <w:rsid w:val="008E33ED"/>
    <w:rsid w:val="008E36CD"/>
    <w:rsid w:val="008E431B"/>
    <w:rsid w:val="008E454B"/>
    <w:rsid w:val="008E4A99"/>
    <w:rsid w:val="008E5C8F"/>
    <w:rsid w:val="008E68F0"/>
    <w:rsid w:val="008E7819"/>
    <w:rsid w:val="008F27E7"/>
    <w:rsid w:val="008F2C41"/>
    <w:rsid w:val="008F4037"/>
    <w:rsid w:val="008F43F9"/>
    <w:rsid w:val="008F459D"/>
    <w:rsid w:val="008F5CD8"/>
    <w:rsid w:val="008F6092"/>
    <w:rsid w:val="008F6885"/>
    <w:rsid w:val="008F73E2"/>
    <w:rsid w:val="008F75C7"/>
    <w:rsid w:val="008F7692"/>
    <w:rsid w:val="009008F2"/>
    <w:rsid w:val="009015AD"/>
    <w:rsid w:val="00902FA0"/>
    <w:rsid w:val="00903263"/>
    <w:rsid w:val="0090367C"/>
    <w:rsid w:val="00903954"/>
    <w:rsid w:val="0090401B"/>
    <w:rsid w:val="00904C94"/>
    <w:rsid w:val="00904CFD"/>
    <w:rsid w:val="00905461"/>
    <w:rsid w:val="00906651"/>
    <w:rsid w:val="009069AB"/>
    <w:rsid w:val="00907AC0"/>
    <w:rsid w:val="00910CE9"/>
    <w:rsid w:val="00911634"/>
    <w:rsid w:val="00912BCD"/>
    <w:rsid w:val="00913916"/>
    <w:rsid w:val="009147FA"/>
    <w:rsid w:val="00915B02"/>
    <w:rsid w:val="00915D8A"/>
    <w:rsid w:val="00915E63"/>
    <w:rsid w:val="00915F8F"/>
    <w:rsid w:val="009162A1"/>
    <w:rsid w:val="00916D50"/>
    <w:rsid w:val="00917B28"/>
    <w:rsid w:val="00920728"/>
    <w:rsid w:val="00920991"/>
    <w:rsid w:val="00921332"/>
    <w:rsid w:val="0092186A"/>
    <w:rsid w:val="00921951"/>
    <w:rsid w:val="0092306A"/>
    <w:rsid w:val="009233BD"/>
    <w:rsid w:val="00924D5C"/>
    <w:rsid w:val="0092550E"/>
    <w:rsid w:val="00925B23"/>
    <w:rsid w:val="00926895"/>
    <w:rsid w:val="009269DC"/>
    <w:rsid w:val="00926C83"/>
    <w:rsid w:val="00927925"/>
    <w:rsid w:val="00927A7A"/>
    <w:rsid w:val="009307C9"/>
    <w:rsid w:val="00932C67"/>
    <w:rsid w:val="00932E76"/>
    <w:rsid w:val="009350CE"/>
    <w:rsid w:val="009362C8"/>
    <w:rsid w:val="00936913"/>
    <w:rsid w:val="0093702F"/>
    <w:rsid w:val="009375AE"/>
    <w:rsid w:val="00940736"/>
    <w:rsid w:val="00940967"/>
    <w:rsid w:val="00941809"/>
    <w:rsid w:val="00942B9C"/>
    <w:rsid w:val="00943FCA"/>
    <w:rsid w:val="00944BC9"/>
    <w:rsid w:val="00944BD1"/>
    <w:rsid w:val="0094546E"/>
    <w:rsid w:val="009459F0"/>
    <w:rsid w:val="00945BE3"/>
    <w:rsid w:val="00946591"/>
    <w:rsid w:val="00947CE7"/>
    <w:rsid w:val="0095060F"/>
    <w:rsid w:val="0095262B"/>
    <w:rsid w:val="00952A88"/>
    <w:rsid w:val="0095352E"/>
    <w:rsid w:val="009536C5"/>
    <w:rsid w:val="009537A0"/>
    <w:rsid w:val="0095386B"/>
    <w:rsid w:val="00953D12"/>
    <w:rsid w:val="00954C08"/>
    <w:rsid w:val="00955A61"/>
    <w:rsid w:val="00955BFD"/>
    <w:rsid w:val="00957730"/>
    <w:rsid w:val="009579E0"/>
    <w:rsid w:val="00957F95"/>
    <w:rsid w:val="009602EF"/>
    <w:rsid w:val="00961495"/>
    <w:rsid w:val="00961C48"/>
    <w:rsid w:val="00962182"/>
    <w:rsid w:val="00962574"/>
    <w:rsid w:val="00962872"/>
    <w:rsid w:val="00963C4A"/>
    <w:rsid w:val="0096429F"/>
    <w:rsid w:val="00964AC5"/>
    <w:rsid w:val="0096521F"/>
    <w:rsid w:val="0096679D"/>
    <w:rsid w:val="009674BD"/>
    <w:rsid w:val="00970155"/>
    <w:rsid w:val="009707EF"/>
    <w:rsid w:val="00970F02"/>
    <w:rsid w:val="00971B34"/>
    <w:rsid w:val="00971BF8"/>
    <w:rsid w:val="009725E0"/>
    <w:rsid w:val="009727F8"/>
    <w:rsid w:val="00972892"/>
    <w:rsid w:val="00974578"/>
    <w:rsid w:val="009749A5"/>
    <w:rsid w:val="00975A89"/>
    <w:rsid w:val="009760A6"/>
    <w:rsid w:val="009762EF"/>
    <w:rsid w:val="009763EA"/>
    <w:rsid w:val="009774E6"/>
    <w:rsid w:val="00980384"/>
    <w:rsid w:val="00980AA0"/>
    <w:rsid w:val="0098100C"/>
    <w:rsid w:val="00981490"/>
    <w:rsid w:val="00981526"/>
    <w:rsid w:val="00982976"/>
    <w:rsid w:val="00983EDD"/>
    <w:rsid w:val="009849B0"/>
    <w:rsid w:val="00985F1F"/>
    <w:rsid w:val="00986A92"/>
    <w:rsid w:val="009873BC"/>
    <w:rsid w:val="00987A8D"/>
    <w:rsid w:val="009906D8"/>
    <w:rsid w:val="0099118E"/>
    <w:rsid w:val="00992600"/>
    <w:rsid w:val="00993FF4"/>
    <w:rsid w:val="00994481"/>
    <w:rsid w:val="00994939"/>
    <w:rsid w:val="0099511F"/>
    <w:rsid w:val="009963B3"/>
    <w:rsid w:val="00996B8E"/>
    <w:rsid w:val="00996C37"/>
    <w:rsid w:val="00997BAE"/>
    <w:rsid w:val="009A058A"/>
    <w:rsid w:val="009A0959"/>
    <w:rsid w:val="009A0FED"/>
    <w:rsid w:val="009A1264"/>
    <w:rsid w:val="009A2162"/>
    <w:rsid w:val="009A3D91"/>
    <w:rsid w:val="009A4594"/>
    <w:rsid w:val="009A4EA2"/>
    <w:rsid w:val="009A5DCE"/>
    <w:rsid w:val="009A6B8D"/>
    <w:rsid w:val="009A7AC5"/>
    <w:rsid w:val="009A7C71"/>
    <w:rsid w:val="009B07ED"/>
    <w:rsid w:val="009B0D27"/>
    <w:rsid w:val="009B0DB4"/>
    <w:rsid w:val="009B0F1B"/>
    <w:rsid w:val="009B0FDB"/>
    <w:rsid w:val="009B2846"/>
    <w:rsid w:val="009B2B92"/>
    <w:rsid w:val="009B3C07"/>
    <w:rsid w:val="009B3E32"/>
    <w:rsid w:val="009B4B34"/>
    <w:rsid w:val="009B4B4C"/>
    <w:rsid w:val="009B508C"/>
    <w:rsid w:val="009B5479"/>
    <w:rsid w:val="009B595C"/>
    <w:rsid w:val="009B5FFB"/>
    <w:rsid w:val="009B6B91"/>
    <w:rsid w:val="009B75C9"/>
    <w:rsid w:val="009B7C14"/>
    <w:rsid w:val="009C025D"/>
    <w:rsid w:val="009C152E"/>
    <w:rsid w:val="009C1B41"/>
    <w:rsid w:val="009C227F"/>
    <w:rsid w:val="009C23B1"/>
    <w:rsid w:val="009C3D0B"/>
    <w:rsid w:val="009C47B1"/>
    <w:rsid w:val="009C7411"/>
    <w:rsid w:val="009C79FE"/>
    <w:rsid w:val="009C7C47"/>
    <w:rsid w:val="009D09C9"/>
    <w:rsid w:val="009D1471"/>
    <w:rsid w:val="009D210E"/>
    <w:rsid w:val="009D2398"/>
    <w:rsid w:val="009D23A5"/>
    <w:rsid w:val="009D3202"/>
    <w:rsid w:val="009D44D8"/>
    <w:rsid w:val="009D45A2"/>
    <w:rsid w:val="009D532C"/>
    <w:rsid w:val="009D54B1"/>
    <w:rsid w:val="009D5654"/>
    <w:rsid w:val="009D6B65"/>
    <w:rsid w:val="009D6D5B"/>
    <w:rsid w:val="009E0ED1"/>
    <w:rsid w:val="009E1A46"/>
    <w:rsid w:val="009E2524"/>
    <w:rsid w:val="009E2D32"/>
    <w:rsid w:val="009E3107"/>
    <w:rsid w:val="009E31FF"/>
    <w:rsid w:val="009E371B"/>
    <w:rsid w:val="009E392C"/>
    <w:rsid w:val="009E4136"/>
    <w:rsid w:val="009E481F"/>
    <w:rsid w:val="009E484B"/>
    <w:rsid w:val="009E4F9A"/>
    <w:rsid w:val="009E6196"/>
    <w:rsid w:val="009E666D"/>
    <w:rsid w:val="009E77A9"/>
    <w:rsid w:val="009E7ADA"/>
    <w:rsid w:val="009F053B"/>
    <w:rsid w:val="009F07D6"/>
    <w:rsid w:val="009F09F1"/>
    <w:rsid w:val="009F0F51"/>
    <w:rsid w:val="009F1499"/>
    <w:rsid w:val="009F180B"/>
    <w:rsid w:val="009F1F65"/>
    <w:rsid w:val="009F3186"/>
    <w:rsid w:val="009F3FCC"/>
    <w:rsid w:val="009F457C"/>
    <w:rsid w:val="009F45D5"/>
    <w:rsid w:val="009F5989"/>
    <w:rsid w:val="009F65EB"/>
    <w:rsid w:val="009F6833"/>
    <w:rsid w:val="009F6B50"/>
    <w:rsid w:val="009F72A1"/>
    <w:rsid w:val="009F7D28"/>
    <w:rsid w:val="00A001B4"/>
    <w:rsid w:val="00A00694"/>
    <w:rsid w:val="00A01773"/>
    <w:rsid w:val="00A03621"/>
    <w:rsid w:val="00A037F7"/>
    <w:rsid w:val="00A04208"/>
    <w:rsid w:val="00A04CDC"/>
    <w:rsid w:val="00A0511E"/>
    <w:rsid w:val="00A051CE"/>
    <w:rsid w:val="00A06045"/>
    <w:rsid w:val="00A06DD6"/>
    <w:rsid w:val="00A100B1"/>
    <w:rsid w:val="00A1074D"/>
    <w:rsid w:val="00A13837"/>
    <w:rsid w:val="00A163D6"/>
    <w:rsid w:val="00A165E3"/>
    <w:rsid w:val="00A16600"/>
    <w:rsid w:val="00A1660B"/>
    <w:rsid w:val="00A1724B"/>
    <w:rsid w:val="00A1782B"/>
    <w:rsid w:val="00A2002B"/>
    <w:rsid w:val="00A2006D"/>
    <w:rsid w:val="00A20840"/>
    <w:rsid w:val="00A2097F"/>
    <w:rsid w:val="00A20BD0"/>
    <w:rsid w:val="00A20DAB"/>
    <w:rsid w:val="00A2192D"/>
    <w:rsid w:val="00A2211F"/>
    <w:rsid w:val="00A25EA0"/>
    <w:rsid w:val="00A25F39"/>
    <w:rsid w:val="00A26A37"/>
    <w:rsid w:val="00A26EE3"/>
    <w:rsid w:val="00A2710E"/>
    <w:rsid w:val="00A3010E"/>
    <w:rsid w:val="00A31299"/>
    <w:rsid w:val="00A313C8"/>
    <w:rsid w:val="00A317D2"/>
    <w:rsid w:val="00A32672"/>
    <w:rsid w:val="00A32A0A"/>
    <w:rsid w:val="00A33662"/>
    <w:rsid w:val="00A34064"/>
    <w:rsid w:val="00A35082"/>
    <w:rsid w:val="00A353DA"/>
    <w:rsid w:val="00A35A49"/>
    <w:rsid w:val="00A35A5F"/>
    <w:rsid w:val="00A35D3A"/>
    <w:rsid w:val="00A35EC3"/>
    <w:rsid w:val="00A3616A"/>
    <w:rsid w:val="00A363B5"/>
    <w:rsid w:val="00A3653F"/>
    <w:rsid w:val="00A36B6B"/>
    <w:rsid w:val="00A37358"/>
    <w:rsid w:val="00A373FD"/>
    <w:rsid w:val="00A37488"/>
    <w:rsid w:val="00A37E0C"/>
    <w:rsid w:val="00A404FA"/>
    <w:rsid w:val="00A40784"/>
    <w:rsid w:val="00A40F3D"/>
    <w:rsid w:val="00A420C0"/>
    <w:rsid w:val="00A42102"/>
    <w:rsid w:val="00A4278B"/>
    <w:rsid w:val="00A428E2"/>
    <w:rsid w:val="00A42F77"/>
    <w:rsid w:val="00A42F8E"/>
    <w:rsid w:val="00A4339B"/>
    <w:rsid w:val="00A444C6"/>
    <w:rsid w:val="00A44847"/>
    <w:rsid w:val="00A44953"/>
    <w:rsid w:val="00A4567B"/>
    <w:rsid w:val="00A456D4"/>
    <w:rsid w:val="00A45904"/>
    <w:rsid w:val="00A45E4A"/>
    <w:rsid w:val="00A46015"/>
    <w:rsid w:val="00A465CE"/>
    <w:rsid w:val="00A46D18"/>
    <w:rsid w:val="00A47532"/>
    <w:rsid w:val="00A47D90"/>
    <w:rsid w:val="00A520CC"/>
    <w:rsid w:val="00A52F7B"/>
    <w:rsid w:val="00A53A6A"/>
    <w:rsid w:val="00A557BD"/>
    <w:rsid w:val="00A55DD3"/>
    <w:rsid w:val="00A565C0"/>
    <w:rsid w:val="00A5728A"/>
    <w:rsid w:val="00A57AF3"/>
    <w:rsid w:val="00A60635"/>
    <w:rsid w:val="00A606A9"/>
    <w:rsid w:val="00A62360"/>
    <w:rsid w:val="00A637CC"/>
    <w:rsid w:val="00A63844"/>
    <w:rsid w:val="00A65BF1"/>
    <w:rsid w:val="00A65DEC"/>
    <w:rsid w:val="00A700B5"/>
    <w:rsid w:val="00A705D1"/>
    <w:rsid w:val="00A70623"/>
    <w:rsid w:val="00A709D9"/>
    <w:rsid w:val="00A71EF5"/>
    <w:rsid w:val="00A72765"/>
    <w:rsid w:val="00A73BC5"/>
    <w:rsid w:val="00A73FE7"/>
    <w:rsid w:val="00A76089"/>
    <w:rsid w:val="00A776B0"/>
    <w:rsid w:val="00A80B99"/>
    <w:rsid w:val="00A81A42"/>
    <w:rsid w:val="00A82229"/>
    <w:rsid w:val="00A828A2"/>
    <w:rsid w:val="00A8396B"/>
    <w:rsid w:val="00A83B87"/>
    <w:rsid w:val="00A83E0D"/>
    <w:rsid w:val="00A857DA"/>
    <w:rsid w:val="00A85FB6"/>
    <w:rsid w:val="00A86062"/>
    <w:rsid w:val="00A87A16"/>
    <w:rsid w:val="00A9093B"/>
    <w:rsid w:val="00A9138C"/>
    <w:rsid w:val="00A916D3"/>
    <w:rsid w:val="00A92536"/>
    <w:rsid w:val="00A93769"/>
    <w:rsid w:val="00A93D94"/>
    <w:rsid w:val="00A93EBD"/>
    <w:rsid w:val="00A946D2"/>
    <w:rsid w:val="00A94B5C"/>
    <w:rsid w:val="00A956B9"/>
    <w:rsid w:val="00A95CC3"/>
    <w:rsid w:val="00A96E6B"/>
    <w:rsid w:val="00AA06A5"/>
    <w:rsid w:val="00AA1B0C"/>
    <w:rsid w:val="00AA1CCE"/>
    <w:rsid w:val="00AA2665"/>
    <w:rsid w:val="00AA299C"/>
    <w:rsid w:val="00AA3773"/>
    <w:rsid w:val="00AA393B"/>
    <w:rsid w:val="00AA3C28"/>
    <w:rsid w:val="00AA442F"/>
    <w:rsid w:val="00AA4860"/>
    <w:rsid w:val="00AA4A5F"/>
    <w:rsid w:val="00AA4ABC"/>
    <w:rsid w:val="00AA60AD"/>
    <w:rsid w:val="00AA7326"/>
    <w:rsid w:val="00AA79FC"/>
    <w:rsid w:val="00AB0E62"/>
    <w:rsid w:val="00AB10EC"/>
    <w:rsid w:val="00AB2354"/>
    <w:rsid w:val="00AB30FF"/>
    <w:rsid w:val="00AB3B32"/>
    <w:rsid w:val="00AB4440"/>
    <w:rsid w:val="00AB5341"/>
    <w:rsid w:val="00AB600C"/>
    <w:rsid w:val="00AB67E9"/>
    <w:rsid w:val="00AB6D7F"/>
    <w:rsid w:val="00AB7074"/>
    <w:rsid w:val="00AB73FA"/>
    <w:rsid w:val="00AB7BA2"/>
    <w:rsid w:val="00AB7CF0"/>
    <w:rsid w:val="00AC0141"/>
    <w:rsid w:val="00AC0464"/>
    <w:rsid w:val="00AC0DA6"/>
    <w:rsid w:val="00AC1164"/>
    <w:rsid w:val="00AC16EB"/>
    <w:rsid w:val="00AC174A"/>
    <w:rsid w:val="00AC2665"/>
    <w:rsid w:val="00AC2AA8"/>
    <w:rsid w:val="00AC2D21"/>
    <w:rsid w:val="00AC318C"/>
    <w:rsid w:val="00AC31CF"/>
    <w:rsid w:val="00AC37E3"/>
    <w:rsid w:val="00AC488F"/>
    <w:rsid w:val="00AC4EE9"/>
    <w:rsid w:val="00AC52F5"/>
    <w:rsid w:val="00AC57B4"/>
    <w:rsid w:val="00AC73A1"/>
    <w:rsid w:val="00AC7494"/>
    <w:rsid w:val="00AC75F2"/>
    <w:rsid w:val="00AC7EF5"/>
    <w:rsid w:val="00AC7FB0"/>
    <w:rsid w:val="00AD0000"/>
    <w:rsid w:val="00AD02F1"/>
    <w:rsid w:val="00AD1EF1"/>
    <w:rsid w:val="00AD3075"/>
    <w:rsid w:val="00AD33B5"/>
    <w:rsid w:val="00AD4273"/>
    <w:rsid w:val="00AD468F"/>
    <w:rsid w:val="00AD4880"/>
    <w:rsid w:val="00AD49D2"/>
    <w:rsid w:val="00AD4A29"/>
    <w:rsid w:val="00AD4DBA"/>
    <w:rsid w:val="00AD5896"/>
    <w:rsid w:val="00AD6408"/>
    <w:rsid w:val="00AD64E1"/>
    <w:rsid w:val="00AD6B33"/>
    <w:rsid w:val="00AD7457"/>
    <w:rsid w:val="00AE134F"/>
    <w:rsid w:val="00AE1DC8"/>
    <w:rsid w:val="00AE3314"/>
    <w:rsid w:val="00AE4442"/>
    <w:rsid w:val="00AE47B3"/>
    <w:rsid w:val="00AE5125"/>
    <w:rsid w:val="00AE5858"/>
    <w:rsid w:val="00AE6149"/>
    <w:rsid w:val="00AE6474"/>
    <w:rsid w:val="00AE75D2"/>
    <w:rsid w:val="00AE7A8B"/>
    <w:rsid w:val="00AE7BF3"/>
    <w:rsid w:val="00AF01D2"/>
    <w:rsid w:val="00AF0440"/>
    <w:rsid w:val="00AF0C98"/>
    <w:rsid w:val="00AF1062"/>
    <w:rsid w:val="00AF1259"/>
    <w:rsid w:val="00AF404B"/>
    <w:rsid w:val="00AF44D1"/>
    <w:rsid w:val="00AF4BCB"/>
    <w:rsid w:val="00AF4D23"/>
    <w:rsid w:val="00AF5036"/>
    <w:rsid w:val="00AF5900"/>
    <w:rsid w:val="00AF5CA5"/>
    <w:rsid w:val="00AF61D3"/>
    <w:rsid w:val="00AF6784"/>
    <w:rsid w:val="00AF7118"/>
    <w:rsid w:val="00AF77D3"/>
    <w:rsid w:val="00AF7B8B"/>
    <w:rsid w:val="00B005DB"/>
    <w:rsid w:val="00B009AE"/>
    <w:rsid w:val="00B00B73"/>
    <w:rsid w:val="00B023C8"/>
    <w:rsid w:val="00B0277B"/>
    <w:rsid w:val="00B02C48"/>
    <w:rsid w:val="00B0304C"/>
    <w:rsid w:val="00B038F8"/>
    <w:rsid w:val="00B03EEF"/>
    <w:rsid w:val="00B054D6"/>
    <w:rsid w:val="00B05578"/>
    <w:rsid w:val="00B055FF"/>
    <w:rsid w:val="00B05852"/>
    <w:rsid w:val="00B05F8F"/>
    <w:rsid w:val="00B075A2"/>
    <w:rsid w:val="00B1010F"/>
    <w:rsid w:val="00B10515"/>
    <w:rsid w:val="00B1090F"/>
    <w:rsid w:val="00B110A4"/>
    <w:rsid w:val="00B11525"/>
    <w:rsid w:val="00B11826"/>
    <w:rsid w:val="00B11AE9"/>
    <w:rsid w:val="00B14572"/>
    <w:rsid w:val="00B14BE0"/>
    <w:rsid w:val="00B14CF3"/>
    <w:rsid w:val="00B15B94"/>
    <w:rsid w:val="00B16D35"/>
    <w:rsid w:val="00B16E83"/>
    <w:rsid w:val="00B20B3F"/>
    <w:rsid w:val="00B217E6"/>
    <w:rsid w:val="00B21E8F"/>
    <w:rsid w:val="00B237D3"/>
    <w:rsid w:val="00B23804"/>
    <w:rsid w:val="00B23E58"/>
    <w:rsid w:val="00B240DF"/>
    <w:rsid w:val="00B244FC"/>
    <w:rsid w:val="00B25022"/>
    <w:rsid w:val="00B2504A"/>
    <w:rsid w:val="00B25595"/>
    <w:rsid w:val="00B25B7D"/>
    <w:rsid w:val="00B266A8"/>
    <w:rsid w:val="00B269BC"/>
    <w:rsid w:val="00B27A2F"/>
    <w:rsid w:val="00B27D70"/>
    <w:rsid w:val="00B306AA"/>
    <w:rsid w:val="00B30C51"/>
    <w:rsid w:val="00B31941"/>
    <w:rsid w:val="00B32376"/>
    <w:rsid w:val="00B32997"/>
    <w:rsid w:val="00B32B56"/>
    <w:rsid w:val="00B32F25"/>
    <w:rsid w:val="00B33733"/>
    <w:rsid w:val="00B34410"/>
    <w:rsid w:val="00B3552B"/>
    <w:rsid w:val="00B36335"/>
    <w:rsid w:val="00B36436"/>
    <w:rsid w:val="00B36441"/>
    <w:rsid w:val="00B36EF9"/>
    <w:rsid w:val="00B41B8D"/>
    <w:rsid w:val="00B42CF9"/>
    <w:rsid w:val="00B431CA"/>
    <w:rsid w:val="00B437F9"/>
    <w:rsid w:val="00B43CBE"/>
    <w:rsid w:val="00B447B4"/>
    <w:rsid w:val="00B45DF9"/>
    <w:rsid w:val="00B46904"/>
    <w:rsid w:val="00B46F1C"/>
    <w:rsid w:val="00B47BD6"/>
    <w:rsid w:val="00B47E93"/>
    <w:rsid w:val="00B504F2"/>
    <w:rsid w:val="00B505D5"/>
    <w:rsid w:val="00B5086A"/>
    <w:rsid w:val="00B50EEE"/>
    <w:rsid w:val="00B531AA"/>
    <w:rsid w:val="00B53445"/>
    <w:rsid w:val="00B5399E"/>
    <w:rsid w:val="00B53B78"/>
    <w:rsid w:val="00B54354"/>
    <w:rsid w:val="00B55680"/>
    <w:rsid w:val="00B55B79"/>
    <w:rsid w:val="00B571AB"/>
    <w:rsid w:val="00B57230"/>
    <w:rsid w:val="00B57421"/>
    <w:rsid w:val="00B5770E"/>
    <w:rsid w:val="00B6004E"/>
    <w:rsid w:val="00B605C6"/>
    <w:rsid w:val="00B60BA6"/>
    <w:rsid w:val="00B60D3D"/>
    <w:rsid w:val="00B60E7F"/>
    <w:rsid w:val="00B60FAF"/>
    <w:rsid w:val="00B626CC"/>
    <w:rsid w:val="00B627B5"/>
    <w:rsid w:val="00B62CB0"/>
    <w:rsid w:val="00B63254"/>
    <w:rsid w:val="00B64440"/>
    <w:rsid w:val="00B6451A"/>
    <w:rsid w:val="00B64716"/>
    <w:rsid w:val="00B66613"/>
    <w:rsid w:val="00B666A0"/>
    <w:rsid w:val="00B66E74"/>
    <w:rsid w:val="00B66E97"/>
    <w:rsid w:val="00B67C24"/>
    <w:rsid w:val="00B67E12"/>
    <w:rsid w:val="00B70042"/>
    <w:rsid w:val="00B715E6"/>
    <w:rsid w:val="00B717B2"/>
    <w:rsid w:val="00B7255A"/>
    <w:rsid w:val="00B72846"/>
    <w:rsid w:val="00B72897"/>
    <w:rsid w:val="00B72ED4"/>
    <w:rsid w:val="00B72FF5"/>
    <w:rsid w:val="00B7344B"/>
    <w:rsid w:val="00B73835"/>
    <w:rsid w:val="00B7402E"/>
    <w:rsid w:val="00B75209"/>
    <w:rsid w:val="00B758EC"/>
    <w:rsid w:val="00B77269"/>
    <w:rsid w:val="00B7766A"/>
    <w:rsid w:val="00B779DB"/>
    <w:rsid w:val="00B77EA2"/>
    <w:rsid w:val="00B80C77"/>
    <w:rsid w:val="00B816F3"/>
    <w:rsid w:val="00B81ACD"/>
    <w:rsid w:val="00B82074"/>
    <w:rsid w:val="00B821AA"/>
    <w:rsid w:val="00B828C7"/>
    <w:rsid w:val="00B8372B"/>
    <w:rsid w:val="00B8397E"/>
    <w:rsid w:val="00B8448E"/>
    <w:rsid w:val="00B84E52"/>
    <w:rsid w:val="00B85251"/>
    <w:rsid w:val="00B906AB"/>
    <w:rsid w:val="00B906D8"/>
    <w:rsid w:val="00B90997"/>
    <w:rsid w:val="00B90F84"/>
    <w:rsid w:val="00B90FA3"/>
    <w:rsid w:val="00B91BEB"/>
    <w:rsid w:val="00B92031"/>
    <w:rsid w:val="00B921C3"/>
    <w:rsid w:val="00B92440"/>
    <w:rsid w:val="00B93781"/>
    <w:rsid w:val="00B94A36"/>
    <w:rsid w:val="00B966FF"/>
    <w:rsid w:val="00B9705A"/>
    <w:rsid w:val="00B977DE"/>
    <w:rsid w:val="00BA080F"/>
    <w:rsid w:val="00BA293A"/>
    <w:rsid w:val="00BA3169"/>
    <w:rsid w:val="00BA3211"/>
    <w:rsid w:val="00BA3271"/>
    <w:rsid w:val="00BA4001"/>
    <w:rsid w:val="00BA4C45"/>
    <w:rsid w:val="00BA5185"/>
    <w:rsid w:val="00BA5AD1"/>
    <w:rsid w:val="00BA6757"/>
    <w:rsid w:val="00BA7237"/>
    <w:rsid w:val="00BA7E7D"/>
    <w:rsid w:val="00BB0AD5"/>
    <w:rsid w:val="00BB17D6"/>
    <w:rsid w:val="00BB2380"/>
    <w:rsid w:val="00BB33FC"/>
    <w:rsid w:val="00BB3443"/>
    <w:rsid w:val="00BB3AA0"/>
    <w:rsid w:val="00BB3EC8"/>
    <w:rsid w:val="00BB4AB4"/>
    <w:rsid w:val="00BB4C40"/>
    <w:rsid w:val="00BB4CAA"/>
    <w:rsid w:val="00BB4E4F"/>
    <w:rsid w:val="00BB520B"/>
    <w:rsid w:val="00BB5216"/>
    <w:rsid w:val="00BB540F"/>
    <w:rsid w:val="00BB5DF3"/>
    <w:rsid w:val="00BB633E"/>
    <w:rsid w:val="00BC0695"/>
    <w:rsid w:val="00BC06C3"/>
    <w:rsid w:val="00BC06F3"/>
    <w:rsid w:val="00BC0BCA"/>
    <w:rsid w:val="00BC100E"/>
    <w:rsid w:val="00BC121C"/>
    <w:rsid w:val="00BC1885"/>
    <w:rsid w:val="00BC1AEF"/>
    <w:rsid w:val="00BC32FD"/>
    <w:rsid w:val="00BC34DC"/>
    <w:rsid w:val="00BC3A96"/>
    <w:rsid w:val="00BC4016"/>
    <w:rsid w:val="00BC4212"/>
    <w:rsid w:val="00BC4856"/>
    <w:rsid w:val="00BC6EF7"/>
    <w:rsid w:val="00BC720B"/>
    <w:rsid w:val="00BC744E"/>
    <w:rsid w:val="00BC7737"/>
    <w:rsid w:val="00BC7CE1"/>
    <w:rsid w:val="00BD0114"/>
    <w:rsid w:val="00BD179D"/>
    <w:rsid w:val="00BD1945"/>
    <w:rsid w:val="00BD27C1"/>
    <w:rsid w:val="00BD521E"/>
    <w:rsid w:val="00BD57B7"/>
    <w:rsid w:val="00BD58C0"/>
    <w:rsid w:val="00BD5A2D"/>
    <w:rsid w:val="00BD632C"/>
    <w:rsid w:val="00BD711E"/>
    <w:rsid w:val="00BD71F9"/>
    <w:rsid w:val="00BE0B21"/>
    <w:rsid w:val="00BE0C94"/>
    <w:rsid w:val="00BE1951"/>
    <w:rsid w:val="00BE1A87"/>
    <w:rsid w:val="00BE244F"/>
    <w:rsid w:val="00BE2E8A"/>
    <w:rsid w:val="00BE306D"/>
    <w:rsid w:val="00BE3FF4"/>
    <w:rsid w:val="00BE4765"/>
    <w:rsid w:val="00BE4BCE"/>
    <w:rsid w:val="00BE5A0D"/>
    <w:rsid w:val="00BE5C3D"/>
    <w:rsid w:val="00BE651F"/>
    <w:rsid w:val="00BE6696"/>
    <w:rsid w:val="00BE6B4E"/>
    <w:rsid w:val="00BE70C4"/>
    <w:rsid w:val="00BE7388"/>
    <w:rsid w:val="00BE7686"/>
    <w:rsid w:val="00BF0A06"/>
    <w:rsid w:val="00BF0AAC"/>
    <w:rsid w:val="00BF19F8"/>
    <w:rsid w:val="00BF23F7"/>
    <w:rsid w:val="00BF2B0C"/>
    <w:rsid w:val="00BF4F17"/>
    <w:rsid w:val="00BF51B8"/>
    <w:rsid w:val="00BF5B6E"/>
    <w:rsid w:val="00BF5CD5"/>
    <w:rsid w:val="00BF5E83"/>
    <w:rsid w:val="00BF67A6"/>
    <w:rsid w:val="00C0008F"/>
    <w:rsid w:val="00C0065C"/>
    <w:rsid w:val="00C00DB7"/>
    <w:rsid w:val="00C0208D"/>
    <w:rsid w:val="00C0213D"/>
    <w:rsid w:val="00C02251"/>
    <w:rsid w:val="00C02363"/>
    <w:rsid w:val="00C0266E"/>
    <w:rsid w:val="00C0268E"/>
    <w:rsid w:val="00C026DF"/>
    <w:rsid w:val="00C02E42"/>
    <w:rsid w:val="00C030A7"/>
    <w:rsid w:val="00C05A82"/>
    <w:rsid w:val="00C06276"/>
    <w:rsid w:val="00C06348"/>
    <w:rsid w:val="00C0675D"/>
    <w:rsid w:val="00C06BA4"/>
    <w:rsid w:val="00C06EA2"/>
    <w:rsid w:val="00C10C78"/>
    <w:rsid w:val="00C10E6D"/>
    <w:rsid w:val="00C10EDF"/>
    <w:rsid w:val="00C1113C"/>
    <w:rsid w:val="00C1154C"/>
    <w:rsid w:val="00C11703"/>
    <w:rsid w:val="00C129E6"/>
    <w:rsid w:val="00C131BC"/>
    <w:rsid w:val="00C1324F"/>
    <w:rsid w:val="00C13381"/>
    <w:rsid w:val="00C14C64"/>
    <w:rsid w:val="00C150B2"/>
    <w:rsid w:val="00C1526A"/>
    <w:rsid w:val="00C15CFF"/>
    <w:rsid w:val="00C1779C"/>
    <w:rsid w:val="00C2005E"/>
    <w:rsid w:val="00C20099"/>
    <w:rsid w:val="00C200C6"/>
    <w:rsid w:val="00C20BA0"/>
    <w:rsid w:val="00C20DB9"/>
    <w:rsid w:val="00C214A3"/>
    <w:rsid w:val="00C216DC"/>
    <w:rsid w:val="00C21EC1"/>
    <w:rsid w:val="00C2204F"/>
    <w:rsid w:val="00C24335"/>
    <w:rsid w:val="00C26A13"/>
    <w:rsid w:val="00C27059"/>
    <w:rsid w:val="00C3082D"/>
    <w:rsid w:val="00C30A79"/>
    <w:rsid w:val="00C3160D"/>
    <w:rsid w:val="00C32192"/>
    <w:rsid w:val="00C325E8"/>
    <w:rsid w:val="00C33537"/>
    <w:rsid w:val="00C33941"/>
    <w:rsid w:val="00C339D3"/>
    <w:rsid w:val="00C33EC0"/>
    <w:rsid w:val="00C34016"/>
    <w:rsid w:val="00C34466"/>
    <w:rsid w:val="00C34676"/>
    <w:rsid w:val="00C34DF4"/>
    <w:rsid w:val="00C3706B"/>
    <w:rsid w:val="00C37CCF"/>
    <w:rsid w:val="00C41AF7"/>
    <w:rsid w:val="00C42DFF"/>
    <w:rsid w:val="00C42EA9"/>
    <w:rsid w:val="00C42EBE"/>
    <w:rsid w:val="00C43262"/>
    <w:rsid w:val="00C432D4"/>
    <w:rsid w:val="00C435E3"/>
    <w:rsid w:val="00C4376E"/>
    <w:rsid w:val="00C43813"/>
    <w:rsid w:val="00C45DE5"/>
    <w:rsid w:val="00C4624B"/>
    <w:rsid w:val="00C46558"/>
    <w:rsid w:val="00C46E5D"/>
    <w:rsid w:val="00C50437"/>
    <w:rsid w:val="00C50DCD"/>
    <w:rsid w:val="00C51BE2"/>
    <w:rsid w:val="00C51D8F"/>
    <w:rsid w:val="00C52C26"/>
    <w:rsid w:val="00C52FC4"/>
    <w:rsid w:val="00C53184"/>
    <w:rsid w:val="00C53190"/>
    <w:rsid w:val="00C538B5"/>
    <w:rsid w:val="00C53B5C"/>
    <w:rsid w:val="00C5521A"/>
    <w:rsid w:val="00C5546F"/>
    <w:rsid w:val="00C57F02"/>
    <w:rsid w:val="00C6026F"/>
    <w:rsid w:val="00C60F77"/>
    <w:rsid w:val="00C61F5F"/>
    <w:rsid w:val="00C62AB6"/>
    <w:rsid w:val="00C62DFB"/>
    <w:rsid w:val="00C6342C"/>
    <w:rsid w:val="00C63FF0"/>
    <w:rsid w:val="00C6609B"/>
    <w:rsid w:val="00C66134"/>
    <w:rsid w:val="00C669EE"/>
    <w:rsid w:val="00C66CF7"/>
    <w:rsid w:val="00C6767A"/>
    <w:rsid w:val="00C67AB6"/>
    <w:rsid w:val="00C67CA5"/>
    <w:rsid w:val="00C67F91"/>
    <w:rsid w:val="00C71221"/>
    <w:rsid w:val="00C71452"/>
    <w:rsid w:val="00C7155B"/>
    <w:rsid w:val="00C71C72"/>
    <w:rsid w:val="00C725A0"/>
    <w:rsid w:val="00C740B1"/>
    <w:rsid w:val="00C74B8F"/>
    <w:rsid w:val="00C7613C"/>
    <w:rsid w:val="00C76E38"/>
    <w:rsid w:val="00C76F0D"/>
    <w:rsid w:val="00C7754F"/>
    <w:rsid w:val="00C801F6"/>
    <w:rsid w:val="00C8107F"/>
    <w:rsid w:val="00C816BB"/>
    <w:rsid w:val="00C8231C"/>
    <w:rsid w:val="00C8312F"/>
    <w:rsid w:val="00C85388"/>
    <w:rsid w:val="00C85812"/>
    <w:rsid w:val="00C85A12"/>
    <w:rsid w:val="00C85E2F"/>
    <w:rsid w:val="00C85F53"/>
    <w:rsid w:val="00C86144"/>
    <w:rsid w:val="00C87725"/>
    <w:rsid w:val="00C90F4D"/>
    <w:rsid w:val="00C91454"/>
    <w:rsid w:val="00C91BC0"/>
    <w:rsid w:val="00C92C2D"/>
    <w:rsid w:val="00C92C5A"/>
    <w:rsid w:val="00C92DCB"/>
    <w:rsid w:val="00C9362F"/>
    <w:rsid w:val="00C93983"/>
    <w:rsid w:val="00C969EB"/>
    <w:rsid w:val="00CA0987"/>
    <w:rsid w:val="00CA0EAC"/>
    <w:rsid w:val="00CA10DB"/>
    <w:rsid w:val="00CA1930"/>
    <w:rsid w:val="00CA1BDB"/>
    <w:rsid w:val="00CA1E50"/>
    <w:rsid w:val="00CA24A9"/>
    <w:rsid w:val="00CA36B4"/>
    <w:rsid w:val="00CA3CC1"/>
    <w:rsid w:val="00CA3EAE"/>
    <w:rsid w:val="00CA42C9"/>
    <w:rsid w:val="00CA4ECD"/>
    <w:rsid w:val="00CA554B"/>
    <w:rsid w:val="00CA5B8F"/>
    <w:rsid w:val="00CA6601"/>
    <w:rsid w:val="00CA6C47"/>
    <w:rsid w:val="00CA70B5"/>
    <w:rsid w:val="00CA7905"/>
    <w:rsid w:val="00CA7C54"/>
    <w:rsid w:val="00CB01C3"/>
    <w:rsid w:val="00CB1540"/>
    <w:rsid w:val="00CB1CDF"/>
    <w:rsid w:val="00CB1F8C"/>
    <w:rsid w:val="00CB219A"/>
    <w:rsid w:val="00CB2A78"/>
    <w:rsid w:val="00CB2EFD"/>
    <w:rsid w:val="00CB31F3"/>
    <w:rsid w:val="00CB350A"/>
    <w:rsid w:val="00CB3DD9"/>
    <w:rsid w:val="00CB4D8C"/>
    <w:rsid w:val="00CB57CF"/>
    <w:rsid w:val="00CB692F"/>
    <w:rsid w:val="00CB6A6E"/>
    <w:rsid w:val="00CB6E30"/>
    <w:rsid w:val="00CC09D5"/>
    <w:rsid w:val="00CC336D"/>
    <w:rsid w:val="00CC5818"/>
    <w:rsid w:val="00CC6C7E"/>
    <w:rsid w:val="00CD00E3"/>
    <w:rsid w:val="00CD1AAD"/>
    <w:rsid w:val="00CD2031"/>
    <w:rsid w:val="00CD234D"/>
    <w:rsid w:val="00CD35A4"/>
    <w:rsid w:val="00CD39A4"/>
    <w:rsid w:val="00CD39CF"/>
    <w:rsid w:val="00CD3BDB"/>
    <w:rsid w:val="00CD492C"/>
    <w:rsid w:val="00CD4A2F"/>
    <w:rsid w:val="00CD4E2B"/>
    <w:rsid w:val="00CD597C"/>
    <w:rsid w:val="00CD5CA1"/>
    <w:rsid w:val="00CD6AA8"/>
    <w:rsid w:val="00CE0926"/>
    <w:rsid w:val="00CE27D3"/>
    <w:rsid w:val="00CE2E28"/>
    <w:rsid w:val="00CE3300"/>
    <w:rsid w:val="00CE3811"/>
    <w:rsid w:val="00CE4378"/>
    <w:rsid w:val="00CE48E5"/>
    <w:rsid w:val="00CE4F51"/>
    <w:rsid w:val="00CE574D"/>
    <w:rsid w:val="00CE62B3"/>
    <w:rsid w:val="00CE778B"/>
    <w:rsid w:val="00CF036C"/>
    <w:rsid w:val="00CF1265"/>
    <w:rsid w:val="00CF146C"/>
    <w:rsid w:val="00CF186A"/>
    <w:rsid w:val="00CF1A25"/>
    <w:rsid w:val="00CF2890"/>
    <w:rsid w:val="00CF2898"/>
    <w:rsid w:val="00CF3515"/>
    <w:rsid w:val="00CF4818"/>
    <w:rsid w:val="00CF486A"/>
    <w:rsid w:val="00CF58C2"/>
    <w:rsid w:val="00CF5B38"/>
    <w:rsid w:val="00CF5E0C"/>
    <w:rsid w:val="00CF7533"/>
    <w:rsid w:val="00D00380"/>
    <w:rsid w:val="00D00B2D"/>
    <w:rsid w:val="00D01F4E"/>
    <w:rsid w:val="00D02512"/>
    <w:rsid w:val="00D028EC"/>
    <w:rsid w:val="00D035E3"/>
    <w:rsid w:val="00D0399A"/>
    <w:rsid w:val="00D03B1F"/>
    <w:rsid w:val="00D04B6D"/>
    <w:rsid w:val="00D04B9D"/>
    <w:rsid w:val="00D050FC"/>
    <w:rsid w:val="00D06D96"/>
    <w:rsid w:val="00D078BA"/>
    <w:rsid w:val="00D079E2"/>
    <w:rsid w:val="00D10229"/>
    <w:rsid w:val="00D10F8A"/>
    <w:rsid w:val="00D1146D"/>
    <w:rsid w:val="00D116BC"/>
    <w:rsid w:val="00D11E37"/>
    <w:rsid w:val="00D13248"/>
    <w:rsid w:val="00D13E66"/>
    <w:rsid w:val="00D145CF"/>
    <w:rsid w:val="00D157CA"/>
    <w:rsid w:val="00D20832"/>
    <w:rsid w:val="00D215EA"/>
    <w:rsid w:val="00D21717"/>
    <w:rsid w:val="00D240D7"/>
    <w:rsid w:val="00D24CB8"/>
    <w:rsid w:val="00D2560B"/>
    <w:rsid w:val="00D2633B"/>
    <w:rsid w:val="00D26C0F"/>
    <w:rsid w:val="00D270D9"/>
    <w:rsid w:val="00D2717C"/>
    <w:rsid w:val="00D277DE"/>
    <w:rsid w:val="00D303DA"/>
    <w:rsid w:val="00D30DC9"/>
    <w:rsid w:val="00D31150"/>
    <w:rsid w:val="00D31636"/>
    <w:rsid w:val="00D31D83"/>
    <w:rsid w:val="00D32A67"/>
    <w:rsid w:val="00D33BE1"/>
    <w:rsid w:val="00D33CEA"/>
    <w:rsid w:val="00D33D47"/>
    <w:rsid w:val="00D34027"/>
    <w:rsid w:val="00D366A7"/>
    <w:rsid w:val="00D3752C"/>
    <w:rsid w:val="00D37591"/>
    <w:rsid w:val="00D37D69"/>
    <w:rsid w:val="00D40603"/>
    <w:rsid w:val="00D410CA"/>
    <w:rsid w:val="00D411FA"/>
    <w:rsid w:val="00D434A8"/>
    <w:rsid w:val="00D44657"/>
    <w:rsid w:val="00D44919"/>
    <w:rsid w:val="00D44CC3"/>
    <w:rsid w:val="00D45383"/>
    <w:rsid w:val="00D45E33"/>
    <w:rsid w:val="00D466CB"/>
    <w:rsid w:val="00D5129B"/>
    <w:rsid w:val="00D5149A"/>
    <w:rsid w:val="00D51C81"/>
    <w:rsid w:val="00D51D98"/>
    <w:rsid w:val="00D51F7F"/>
    <w:rsid w:val="00D5216D"/>
    <w:rsid w:val="00D52F04"/>
    <w:rsid w:val="00D53B2B"/>
    <w:rsid w:val="00D53E34"/>
    <w:rsid w:val="00D54E3B"/>
    <w:rsid w:val="00D54E82"/>
    <w:rsid w:val="00D55F11"/>
    <w:rsid w:val="00D568C1"/>
    <w:rsid w:val="00D56BBE"/>
    <w:rsid w:val="00D56CD8"/>
    <w:rsid w:val="00D5752A"/>
    <w:rsid w:val="00D60203"/>
    <w:rsid w:val="00D61236"/>
    <w:rsid w:val="00D62204"/>
    <w:rsid w:val="00D6221F"/>
    <w:rsid w:val="00D6258A"/>
    <w:rsid w:val="00D6289F"/>
    <w:rsid w:val="00D62A8A"/>
    <w:rsid w:val="00D62FB6"/>
    <w:rsid w:val="00D6317F"/>
    <w:rsid w:val="00D64026"/>
    <w:rsid w:val="00D6483E"/>
    <w:rsid w:val="00D65385"/>
    <w:rsid w:val="00D657CE"/>
    <w:rsid w:val="00D659C3"/>
    <w:rsid w:val="00D66066"/>
    <w:rsid w:val="00D661B4"/>
    <w:rsid w:val="00D66A0E"/>
    <w:rsid w:val="00D6772B"/>
    <w:rsid w:val="00D67733"/>
    <w:rsid w:val="00D677CF"/>
    <w:rsid w:val="00D679D8"/>
    <w:rsid w:val="00D67C02"/>
    <w:rsid w:val="00D7035D"/>
    <w:rsid w:val="00D70846"/>
    <w:rsid w:val="00D71690"/>
    <w:rsid w:val="00D716D7"/>
    <w:rsid w:val="00D71730"/>
    <w:rsid w:val="00D71784"/>
    <w:rsid w:val="00D722C0"/>
    <w:rsid w:val="00D728BF"/>
    <w:rsid w:val="00D72A89"/>
    <w:rsid w:val="00D72CD8"/>
    <w:rsid w:val="00D72F90"/>
    <w:rsid w:val="00D73D36"/>
    <w:rsid w:val="00D7477D"/>
    <w:rsid w:val="00D74BB9"/>
    <w:rsid w:val="00D76CF0"/>
    <w:rsid w:val="00D76F3B"/>
    <w:rsid w:val="00D770EB"/>
    <w:rsid w:val="00D8030E"/>
    <w:rsid w:val="00D8044E"/>
    <w:rsid w:val="00D80FFA"/>
    <w:rsid w:val="00D8166C"/>
    <w:rsid w:val="00D81F59"/>
    <w:rsid w:val="00D82E8B"/>
    <w:rsid w:val="00D8416E"/>
    <w:rsid w:val="00D84366"/>
    <w:rsid w:val="00D846E1"/>
    <w:rsid w:val="00D84776"/>
    <w:rsid w:val="00D847A5"/>
    <w:rsid w:val="00D85417"/>
    <w:rsid w:val="00D8547A"/>
    <w:rsid w:val="00D85E1B"/>
    <w:rsid w:val="00D85E44"/>
    <w:rsid w:val="00D87279"/>
    <w:rsid w:val="00D87BB0"/>
    <w:rsid w:val="00D919BB"/>
    <w:rsid w:val="00D91F8C"/>
    <w:rsid w:val="00D92338"/>
    <w:rsid w:val="00D9250F"/>
    <w:rsid w:val="00D92CCC"/>
    <w:rsid w:val="00D92FF6"/>
    <w:rsid w:val="00D931AF"/>
    <w:rsid w:val="00D935E4"/>
    <w:rsid w:val="00D93A3D"/>
    <w:rsid w:val="00D94758"/>
    <w:rsid w:val="00D94A19"/>
    <w:rsid w:val="00D95E69"/>
    <w:rsid w:val="00D95F76"/>
    <w:rsid w:val="00D963C1"/>
    <w:rsid w:val="00D96CE1"/>
    <w:rsid w:val="00D96D32"/>
    <w:rsid w:val="00D97CDC"/>
    <w:rsid w:val="00DA014C"/>
    <w:rsid w:val="00DA1483"/>
    <w:rsid w:val="00DA2718"/>
    <w:rsid w:val="00DA2BB9"/>
    <w:rsid w:val="00DA2BDA"/>
    <w:rsid w:val="00DA2C09"/>
    <w:rsid w:val="00DA31EC"/>
    <w:rsid w:val="00DA399E"/>
    <w:rsid w:val="00DA481B"/>
    <w:rsid w:val="00DA4F53"/>
    <w:rsid w:val="00DA4F74"/>
    <w:rsid w:val="00DA5277"/>
    <w:rsid w:val="00DA7BFE"/>
    <w:rsid w:val="00DB0104"/>
    <w:rsid w:val="00DB1232"/>
    <w:rsid w:val="00DB1E0B"/>
    <w:rsid w:val="00DB26B5"/>
    <w:rsid w:val="00DB2841"/>
    <w:rsid w:val="00DB29EC"/>
    <w:rsid w:val="00DB2FE1"/>
    <w:rsid w:val="00DB3524"/>
    <w:rsid w:val="00DB3D0D"/>
    <w:rsid w:val="00DB4869"/>
    <w:rsid w:val="00DB4AEF"/>
    <w:rsid w:val="00DB55D6"/>
    <w:rsid w:val="00DB57A0"/>
    <w:rsid w:val="00DB58B6"/>
    <w:rsid w:val="00DB7403"/>
    <w:rsid w:val="00DC0636"/>
    <w:rsid w:val="00DC073E"/>
    <w:rsid w:val="00DC0A04"/>
    <w:rsid w:val="00DC141A"/>
    <w:rsid w:val="00DC1544"/>
    <w:rsid w:val="00DC18CE"/>
    <w:rsid w:val="00DC2015"/>
    <w:rsid w:val="00DC3443"/>
    <w:rsid w:val="00DC565C"/>
    <w:rsid w:val="00DC580B"/>
    <w:rsid w:val="00DC5CB9"/>
    <w:rsid w:val="00DC5F77"/>
    <w:rsid w:val="00DC65ED"/>
    <w:rsid w:val="00DC6935"/>
    <w:rsid w:val="00DC6AF0"/>
    <w:rsid w:val="00DC6D4B"/>
    <w:rsid w:val="00DC77E2"/>
    <w:rsid w:val="00DD05AB"/>
    <w:rsid w:val="00DD1375"/>
    <w:rsid w:val="00DD142F"/>
    <w:rsid w:val="00DD252D"/>
    <w:rsid w:val="00DD2C58"/>
    <w:rsid w:val="00DD3840"/>
    <w:rsid w:val="00DD3DF1"/>
    <w:rsid w:val="00DD526B"/>
    <w:rsid w:val="00DD7442"/>
    <w:rsid w:val="00DD7C5E"/>
    <w:rsid w:val="00DE14DF"/>
    <w:rsid w:val="00DE1534"/>
    <w:rsid w:val="00DE1A09"/>
    <w:rsid w:val="00DE2F1F"/>
    <w:rsid w:val="00DE3577"/>
    <w:rsid w:val="00DE3980"/>
    <w:rsid w:val="00DE3BA4"/>
    <w:rsid w:val="00DE412E"/>
    <w:rsid w:val="00DE4168"/>
    <w:rsid w:val="00DE4E23"/>
    <w:rsid w:val="00DE50D5"/>
    <w:rsid w:val="00DE5976"/>
    <w:rsid w:val="00DE61A7"/>
    <w:rsid w:val="00DE76CF"/>
    <w:rsid w:val="00DE7971"/>
    <w:rsid w:val="00DF0EFE"/>
    <w:rsid w:val="00DF1230"/>
    <w:rsid w:val="00DF1412"/>
    <w:rsid w:val="00DF1AD6"/>
    <w:rsid w:val="00DF28D2"/>
    <w:rsid w:val="00DF2FBD"/>
    <w:rsid w:val="00DF3336"/>
    <w:rsid w:val="00DF39E0"/>
    <w:rsid w:val="00DF417E"/>
    <w:rsid w:val="00DF46A7"/>
    <w:rsid w:val="00DF476B"/>
    <w:rsid w:val="00DF49E3"/>
    <w:rsid w:val="00DF63EC"/>
    <w:rsid w:val="00DF6858"/>
    <w:rsid w:val="00DF694A"/>
    <w:rsid w:val="00DF7235"/>
    <w:rsid w:val="00DF75ED"/>
    <w:rsid w:val="00E0041D"/>
    <w:rsid w:val="00E0046A"/>
    <w:rsid w:val="00E00D5D"/>
    <w:rsid w:val="00E01569"/>
    <w:rsid w:val="00E016D8"/>
    <w:rsid w:val="00E027D8"/>
    <w:rsid w:val="00E02BBD"/>
    <w:rsid w:val="00E02D0B"/>
    <w:rsid w:val="00E0361E"/>
    <w:rsid w:val="00E03FDC"/>
    <w:rsid w:val="00E045A8"/>
    <w:rsid w:val="00E04F5B"/>
    <w:rsid w:val="00E058F8"/>
    <w:rsid w:val="00E06380"/>
    <w:rsid w:val="00E063F1"/>
    <w:rsid w:val="00E06A33"/>
    <w:rsid w:val="00E06E3C"/>
    <w:rsid w:val="00E07A75"/>
    <w:rsid w:val="00E07AF6"/>
    <w:rsid w:val="00E10865"/>
    <w:rsid w:val="00E120D9"/>
    <w:rsid w:val="00E12A39"/>
    <w:rsid w:val="00E134C9"/>
    <w:rsid w:val="00E13BD2"/>
    <w:rsid w:val="00E13CA2"/>
    <w:rsid w:val="00E14152"/>
    <w:rsid w:val="00E15285"/>
    <w:rsid w:val="00E15455"/>
    <w:rsid w:val="00E15718"/>
    <w:rsid w:val="00E202A1"/>
    <w:rsid w:val="00E20966"/>
    <w:rsid w:val="00E20C68"/>
    <w:rsid w:val="00E2128D"/>
    <w:rsid w:val="00E227F6"/>
    <w:rsid w:val="00E2304F"/>
    <w:rsid w:val="00E2350F"/>
    <w:rsid w:val="00E23C6E"/>
    <w:rsid w:val="00E242B8"/>
    <w:rsid w:val="00E24531"/>
    <w:rsid w:val="00E2466C"/>
    <w:rsid w:val="00E2530A"/>
    <w:rsid w:val="00E25865"/>
    <w:rsid w:val="00E25B7B"/>
    <w:rsid w:val="00E266CB"/>
    <w:rsid w:val="00E26AAA"/>
    <w:rsid w:val="00E26ADC"/>
    <w:rsid w:val="00E27C69"/>
    <w:rsid w:val="00E306D0"/>
    <w:rsid w:val="00E30D10"/>
    <w:rsid w:val="00E326EE"/>
    <w:rsid w:val="00E32832"/>
    <w:rsid w:val="00E33214"/>
    <w:rsid w:val="00E33A51"/>
    <w:rsid w:val="00E34E57"/>
    <w:rsid w:val="00E34F2D"/>
    <w:rsid w:val="00E350EB"/>
    <w:rsid w:val="00E3550B"/>
    <w:rsid w:val="00E35B4F"/>
    <w:rsid w:val="00E362BD"/>
    <w:rsid w:val="00E36610"/>
    <w:rsid w:val="00E36B5D"/>
    <w:rsid w:val="00E36F95"/>
    <w:rsid w:val="00E37012"/>
    <w:rsid w:val="00E37510"/>
    <w:rsid w:val="00E37F3D"/>
    <w:rsid w:val="00E40221"/>
    <w:rsid w:val="00E40935"/>
    <w:rsid w:val="00E41F03"/>
    <w:rsid w:val="00E42667"/>
    <w:rsid w:val="00E42735"/>
    <w:rsid w:val="00E42D91"/>
    <w:rsid w:val="00E4318A"/>
    <w:rsid w:val="00E43255"/>
    <w:rsid w:val="00E44CCD"/>
    <w:rsid w:val="00E44FDD"/>
    <w:rsid w:val="00E4544D"/>
    <w:rsid w:val="00E45A43"/>
    <w:rsid w:val="00E46560"/>
    <w:rsid w:val="00E46AF1"/>
    <w:rsid w:val="00E46E2F"/>
    <w:rsid w:val="00E477DF"/>
    <w:rsid w:val="00E5004F"/>
    <w:rsid w:val="00E50C8F"/>
    <w:rsid w:val="00E51371"/>
    <w:rsid w:val="00E51D86"/>
    <w:rsid w:val="00E51F5F"/>
    <w:rsid w:val="00E5259E"/>
    <w:rsid w:val="00E526BA"/>
    <w:rsid w:val="00E52A1C"/>
    <w:rsid w:val="00E52F65"/>
    <w:rsid w:val="00E540D2"/>
    <w:rsid w:val="00E54B6B"/>
    <w:rsid w:val="00E55649"/>
    <w:rsid w:val="00E56CB1"/>
    <w:rsid w:val="00E573C9"/>
    <w:rsid w:val="00E576CE"/>
    <w:rsid w:val="00E60021"/>
    <w:rsid w:val="00E61254"/>
    <w:rsid w:val="00E612A7"/>
    <w:rsid w:val="00E61A0B"/>
    <w:rsid w:val="00E61A9F"/>
    <w:rsid w:val="00E623F7"/>
    <w:rsid w:val="00E62988"/>
    <w:rsid w:val="00E629D1"/>
    <w:rsid w:val="00E637E1"/>
    <w:rsid w:val="00E63B05"/>
    <w:rsid w:val="00E642AD"/>
    <w:rsid w:val="00E64A5D"/>
    <w:rsid w:val="00E64E0F"/>
    <w:rsid w:val="00E66401"/>
    <w:rsid w:val="00E66796"/>
    <w:rsid w:val="00E66897"/>
    <w:rsid w:val="00E66C37"/>
    <w:rsid w:val="00E67096"/>
    <w:rsid w:val="00E679D9"/>
    <w:rsid w:val="00E719FC"/>
    <w:rsid w:val="00E740F3"/>
    <w:rsid w:val="00E746B8"/>
    <w:rsid w:val="00E75C0E"/>
    <w:rsid w:val="00E75D10"/>
    <w:rsid w:val="00E760F7"/>
    <w:rsid w:val="00E77B3E"/>
    <w:rsid w:val="00E77FFA"/>
    <w:rsid w:val="00E8062A"/>
    <w:rsid w:val="00E80E0C"/>
    <w:rsid w:val="00E81072"/>
    <w:rsid w:val="00E8174C"/>
    <w:rsid w:val="00E81E94"/>
    <w:rsid w:val="00E8343D"/>
    <w:rsid w:val="00E83DD0"/>
    <w:rsid w:val="00E83F04"/>
    <w:rsid w:val="00E849F8"/>
    <w:rsid w:val="00E85A3A"/>
    <w:rsid w:val="00E864A6"/>
    <w:rsid w:val="00E865E7"/>
    <w:rsid w:val="00E866D4"/>
    <w:rsid w:val="00E869EF"/>
    <w:rsid w:val="00E86F3C"/>
    <w:rsid w:val="00E87226"/>
    <w:rsid w:val="00E8789B"/>
    <w:rsid w:val="00E90D9C"/>
    <w:rsid w:val="00E9176E"/>
    <w:rsid w:val="00E91973"/>
    <w:rsid w:val="00E91C8D"/>
    <w:rsid w:val="00E91CEF"/>
    <w:rsid w:val="00E92360"/>
    <w:rsid w:val="00E92576"/>
    <w:rsid w:val="00E92735"/>
    <w:rsid w:val="00E9326E"/>
    <w:rsid w:val="00E939BA"/>
    <w:rsid w:val="00E93F97"/>
    <w:rsid w:val="00E94141"/>
    <w:rsid w:val="00E9492C"/>
    <w:rsid w:val="00E94ABF"/>
    <w:rsid w:val="00E9532F"/>
    <w:rsid w:val="00E954E4"/>
    <w:rsid w:val="00E9639A"/>
    <w:rsid w:val="00E96404"/>
    <w:rsid w:val="00E96B21"/>
    <w:rsid w:val="00E9725F"/>
    <w:rsid w:val="00E974AB"/>
    <w:rsid w:val="00EA0094"/>
    <w:rsid w:val="00EA013F"/>
    <w:rsid w:val="00EA055D"/>
    <w:rsid w:val="00EA06B8"/>
    <w:rsid w:val="00EA06C0"/>
    <w:rsid w:val="00EA0F9D"/>
    <w:rsid w:val="00EA1287"/>
    <w:rsid w:val="00EA148F"/>
    <w:rsid w:val="00EA2FB4"/>
    <w:rsid w:val="00EA379C"/>
    <w:rsid w:val="00EA3D8D"/>
    <w:rsid w:val="00EA4319"/>
    <w:rsid w:val="00EA5AA1"/>
    <w:rsid w:val="00EA5D59"/>
    <w:rsid w:val="00EA625C"/>
    <w:rsid w:val="00EA6939"/>
    <w:rsid w:val="00EA73CE"/>
    <w:rsid w:val="00EA7EE3"/>
    <w:rsid w:val="00EB2E5A"/>
    <w:rsid w:val="00EB4BDB"/>
    <w:rsid w:val="00EB5428"/>
    <w:rsid w:val="00EB54F8"/>
    <w:rsid w:val="00EB5B35"/>
    <w:rsid w:val="00EB5DAA"/>
    <w:rsid w:val="00EB614A"/>
    <w:rsid w:val="00EB69CF"/>
    <w:rsid w:val="00EB6C32"/>
    <w:rsid w:val="00EB73D7"/>
    <w:rsid w:val="00EB7FCA"/>
    <w:rsid w:val="00EC0486"/>
    <w:rsid w:val="00EC0902"/>
    <w:rsid w:val="00EC136D"/>
    <w:rsid w:val="00EC1523"/>
    <w:rsid w:val="00EC1C79"/>
    <w:rsid w:val="00EC21CC"/>
    <w:rsid w:val="00EC2417"/>
    <w:rsid w:val="00EC2BF9"/>
    <w:rsid w:val="00EC32F2"/>
    <w:rsid w:val="00EC5AEF"/>
    <w:rsid w:val="00EC60A5"/>
    <w:rsid w:val="00EC6B5A"/>
    <w:rsid w:val="00EC6CFE"/>
    <w:rsid w:val="00EC6F56"/>
    <w:rsid w:val="00EC7691"/>
    <w:rsid w:val="00EC78A9"/>
    <w:rsid w:val="00ED068F"/>
    <w:rsid w:val="00ED0FD1"/>
    <w:rsid w:val="00ED15FD"/>
    <w:rsid w:val="00ED18A9"/>
    <w:rsid w:val="00ED1A08"/>
    <w:rsid w:val="00ED209F"/>
    <w:rsid w:val="00ED267A"/>
    <w:rsid w:val="00ED2D49"/>
    <w:rsid w:val="00ED3648"/>
    <w:rsid w:val="00ED4451"/>
    <w:rsid w:val="00ED457A"/>
    <w:rsid w:val="00ED4DD2"/>
    <w:rsid w:val="00ED4F70"/>
    <w:rsid w:val="00ED61DF"/>
    <w:rsid w:val="00ED7C73"/>
    <w:rsid w:val="00EE06D4"/>
    <w:rsid w:val="00EE077C"/>
    <w:rsid w:val="00EE13A8"/>
    <w:rsid w:val="00EE1CD0"/>
    <w:rsid w:val="00EE380F"/>
    <w:rsid w:val="00EE3B8C"/>
    <w:rsid w:val="00EE4126"/>
    <w:rsid w:val="00EE43E6"/>
    <w:rsid w:val="00EE4AC6"/>
    <w:rsid w:val="00EE50CB"/>
    <w:rsid w:val="00EE5E3D"/>
    <w:rsid w:val="00EE60FC"/>
    <w:rsid w:val="00EE7203"/>
    <w:rsid w:val="00EF186C"/>
    <w:rsid w:val="00EF272D"/>
    <w:rsid w:val="00EF2E5F"/>
    <w:rsid w:val="00EF40A2"/>
    <w:rsid w:val="00EF40C3"/>
    <w:rsid w:val="00EF4639"/>
    <w:rsid w:val="00EF46A2"/>
    <w:rsid w:val="00EF504C"/>
    <w:rsid w:val="00EF50EE"/>
    <w:rsid w:val="00EF5527"/>
    <w:rsid w:val="00EF5765"/>
    <w:rsid w:val="00EF5E02"/>
    <w:rsid w:val="00EF70D5"/>
    <w:rsid w:val="00EF71D9"/>
    <w:rsid w:val="00EF7578"/>
    <w:rsid w:val="00F014BC"/>
    <w:rsid w:val="00F023ED"/>
    <w:rsid w:val="00F02EFC"/>
    <w:rsid w:val="00F03206"/>
    <w:rsid w:val="00F03D27"/>
    <w:rsid w:val="00F044EA"/>
    <w:rsid w:val="00F04C1B"/>
    <w:rsid w:val="00F04F20"/>
    <w:rsid w:val="00F05DEF"/>
    <w:rsid w:val="00F10242"/>
    <w:rsid w:val="00F10E2B"/>
    <w:rsid w:val="00F1148B"/>
    <w:rsid w:val="00F13235"/>
    <w:rsid w:val="00F13422"/>
    <w:rsid w:val="00F1416E"/>
    <w:rsid w:val="00F14BC0"/>
    <w:rsid w:val="00F155E1"/>
    <w:rsid w:val="00F157C4"/>
    <w:rsid w:val="00F1583B"/>
    <w:rsid w:val="00F17629"/>
    <w:rsid w:val="00F1799D"/>
    <w:rsid w:val="00F17BA5"/>
    <w:rsid w:val="00F20739"/>
    <w:rsid w:val="00F21F2A"/>
    <w:rsid w:val="00F22A05"/>
    <w:rsid w:val="00F230F1"/>
    <w:rsid w:val="00F23342"/>
    <w:rsid w:val="00F239EB"/>
    <w:rsid w:val="00F2446F"/>
    <w:rsid w:val="00F24F51"/>
    <w:rsid w:val="00F25201"/>
    <w:rsid w:val="00F25CE0"/>
    <w:rsid w:val="00F26282"/>
    <w:rsid w:val="00F27565"/>
    <w:rsid w:val="00F30BC0"/>
    <w:rsid w:val="00F30CA8"/>
    <w:rsid w:val="00F314D6"/>
    <w:rsid w:val="00F31E13"/>
    <w:rsid w:val="00F31F4E"/>
    <w:rsid w:val="00F32390"/>
    <w:rsid w:val="00F327A4"/>
    <w:rsid w:val="00F32F35"/>
    <w:rsid w:val="00F349B0"/>
    <w:rsid w:val="00F34BA5"/>
    <w:rsid w:val="00F34D0A"/>
    <w:rsid w:val="00F354A3"/>
    <w:rsid w:val="00F35711"/>
    <w:rsid w:val="00F35E33"/>
    <w:rsid w:val="00F35E68"/>
    <w:rsid w:val="00F36016"/>
    <w:rsid w:val="00F3615D"/>
    <w:rsid w:val="00F37172"/>
    <w:rsid w:val="00F400F4"/>
    <w:rsid w:val="00F401FA"/>
    <w:rsid w:val="00F40A42"/>
    <w:rsid w:val="00F410F4"/>
    <w:rsid w:val="00F411D2"/>
    <w:rsid w:val="00F41B4E"/>
    <w:rsid w:val="00F4246F"/>
    <w:rsid w:val="00F441A3"/>
    <w:rsid w:val="00F442EA"/>
    <w:rsid w:val="00F44C86"/>
    <w:rsid w:val="00F4630C"/>
    <w:rsid w:val="00F46780"/>
    <w:rsid w:val="00F46797"/>
    <w:rsid w:val="00F471F3"/>
    <w:rsid w:val="00F47B1F"/>
    <w:rsid w:val="00F47E68"/>
    <w:rsid w:val="00F5388D"/>
    <w:rsid w:val="00F538B1"/>
    <w:rsid w:val="00F539B6"/>
    <w:rsid w:val="00F53DE8"/>
    <w:rsid w:val="00F53FF5"/>
    <w:rsid w:val="00F54224"/>
    <w:rsid w:val="00F54F7E"/>
    <w:rsid w:val="00F557A4"/>
    <w:rsid w:val="00F55A0D"/>
    <w:rsid w:val="00F5690D"/>
    <w:rsid w:val="00F56AB0"/>
    <w:rsid w:val="00F57568"/>
    <w:rsid w:val="00F57FDA"/>
    <w:rsid w:val="00F6046C"/>
    <w:rsid w:val="00F6056B"/>
    <w:rsid w:val="00F622F5"/>
    <w:rsid w:val="00F6274B"/>
    <w:rsid w:val="00F6295A"/>
    <w:rsid w:val="00F63899"/>
    <w:rsid w:val="00F6397B"/>
    <w:rsid w:val="00F63ABB"/>
    <w:rsid w:val="00F646A4"/>
    <w:rsid w:val="00F64845"/>
    <w:rsid w:val="00F65E62"/>
    <w:rsid w:val="00F6618C"/>
    <w:rsid w:val="00F66717"/>
    <w:rsid w:val="00F66E84"/>
    <w:rsid w:val="00F66F36"/>
    <w:rsid w:val="00F66FF5"/>
    <w:rsid w:val="00F674ED"/>
    <w:rsid w:val="00F67C41"/>
    <w:rsid w:val="00F7099B"/>
    <w:rsid w:val="00F71E94"/>
    <w:rsid w:val="00F72C5D"/>
    <w:rsid w:val="00F736DE"/>
    <w:rsid w:val="00F74195"/>
    <w:rsid w:val="00F742C0"/>
    <w:rsid w:val="00F747A1"/>
    <w:rsid w:val="00F74F16"/>
    <w:rsid w:val="00F756B6"/>
    <w:rsid w:val="00F75E37"/>
    <w:rsid w:val="00F7673B"/>
    <w:rsid w:val="00F772B8"/>
    <w:rsid w:val="00F80291"/>
    <w:rsid w:val="00F81A80"/>
    <w:rsid w:val="00F82CD6"/>
    <w:rsid w:val="00F83275"/>
    <w:rsid w:val="00F8348D"/>
    <w:rsid w:val="00F834A8"/>
    <w:rsid w:val="00F83C32"/>
    <w:rsid w:val="00F844FF"/>
    <w:rsid w:val="00F8451C"/>
    <w:rsid w:val="00F85305"/>
    <w:rsid w:val="00F8571F"/>
    <w:rsid w:val="00F86396"/>
    <w:rsid w:val="00F86626"/>
    <w:rsid w:val="00F86B72"/>
    <w:rsid w:val="00F87DDD"/>
    <w:rsid w:val="00F90A82"/>
    <w:rsid w:val="00F90DAD"/>
    <w:rsid w:val="00F91C43"/>
    <w:rsid w:val="00F91E5E"/>
    <w:rsid w:val="00F91F51"/>
    <w:rsid w:val="00F93706"/>
    <w:rsid w:val="00F93AAB"/>
    <w:rsid w:val="00F93B9C"/>
    <w:rsid w:val="00F93F96"/>
    <w:rsid w:val="00F9457E"/>
    <w:rsid w:val="00F95948"/>
    <w:rsid w:val="00F96D32"/>
    <w:rsid w:val="00FA0F3C"/>
    <w:rsid w:val="00FA17C9"/>
    <w:rsid w:val="00FA1D7F"/>
    <w:rsid w:val="00FA2DC6"/>
    <w:rsid w:val="00FA2FE9"/>
    <w:rsid w:val="00FA32E1"/>
    <w:rsid w:val="00FA39C7"/>
    <w:rsid w:val="00FA4556"/>
    <w:rsid w:val="00FA5073"/>
    <w:rsid w:val="00FA59AB"/>
    <w:rsid w:val="00FA71D1"/>
    <w:rsid w:val="00FA7200"/>
    <w:rsid w:val="00FA731C"/>
    <w:rsid w:val="00FA73ED"/>
    <w:rsid w:val="00FB004C"/>
    <w:rsid w:val="00FB0BFB"/>
    <w:rsid w:val="00FB0D95"/>
    <w:rsid w:val="00FB10B7"/>
    <w:rsid w:val="00FB11C0"/>
    <w:rsid w:val="00FB2119"/>
    <w:rsid w:val="00FB29DD"/>
    <w:rsid w:val="00FB3382"/>
    <w:rsid w:val="00FB38A9"/>
    <w:rsid w:val="00FB3A0F"/>
    <w:rsid w:val="00FB4698"/>
    <w:rsid w:val="00FB5755"/>
    <w:rsid w:val="00FB6B26"/>
    <w:rsid w:val="00FB7C17"/>
    <w:rsid w:val="00FC0C85"/>
    <w:rsid w:val="00FC15CB"/>
    <w:rsid w:val="00FC29A4"/>
    <w:rsid w:val="00FC2D4E"/>
    <w:rsid w:val="00FC3B48"/>
    <w:rsid w:val="00FC4AA4"/>
    <w:rsid w:val="00FC4AB2"/>
    <w:rsid w:val="00FC6DEE"/>
    <w:rsid w:val="00FC721E"/>
    <w:rsid w:val="00FC7C6D"/>
    <w:rsid w:val="00FC7DB1"/>
    <w:rsid w:val="00FD0541"/>
    <w:rsid w:val="00FD0594"/>
    <w:rsid w:val="00FD06DC"/>
    <w:rsid w:val="00FD0ED3"/>
    <w:rsid w:val="00FD1701"/>
    <w:rsid w:val="00FD1B7F"/>
    <w:rsid w:val="00FD1F57"/>
    <w:rsid w:val="00FD2B37"/>
    <w:rsid w:val="00FD2F3D"/>
    <w:rsid w:val="00FD2F57"/>
    <w:rsid w:val="00FD3B94"/>
    <w:rsid w:val="00FD4D94"/>
    <w:rsid w:val="00FD5BA8"/>
    <w:rsid w:val="00FD5D4A"/>
    <w:rsid w:val="00FD72D7"/>
    <w:rsid w:val="00FD763F"/>
    <w:rsid w:val="00FD7F71"/>
    <w:rsid w:val="00FE1865"/>
    <w:rsid w:val="00FE240D"/>
    <w:rsid w:val="00FE28AB"/>
    <w:rsid w:val="00FE2963"/>
    <w:rsid w:val="00FE318B"/>
    <w:rsid w:val="00FE32A7"/>
    <w:rsid w:val="00FE40E4"/>
    <w:rsid w:val="00FE42E7"/>
    <w:rsid w:val="00FE438F"/>
    <w:rsid w:val="00FE482F"/>
    <w:rsid w:val="00FE4B36"/>
    <w:rsid w:val="00FE5E63"/>
    <w:rsid w:val="00FE68F4"/>
    <w:rsid w:val="00FE6D86"/>
    <w:rsid w:val="00FE7828"/>
    <w:rsid w:val="00FF00B6"/>
    <w:rsid w:val="00FF1156"/>
    <w:rsid w:val="00FF283B"/>
    <w:rsid w:val="00FF373E"/>
    <w:rsid w:val="00FF4039"/>
    <w:rsid w:val="00FF4AFF"/>
    <w:rsid w:val="00FF4C7C"/>
    <w:rsid w:val="00FF4EA2"/>
    <w:rsid w:val="00FF72B6"/>
    <w:rsid w:val="00FF7E64"/>
    <w:rsid w:val="07165374"/>
    <w:rsid w:val="09849A90"/>
    <w:rsid w:val="121470EA"/>
    <w:rsid w:val="1506CCE3"/>
    <w:rsid w:val="1752C626"/>
    <w:rsid w:val="32D09AEF"/>
    <w:rsid w:val="34B1053D"/>
    <w:rsid w:val="36684287"/>
    <w:rsid w:val="37C0AE84"/>
    <w:rsid w:val="444D7E04"/>
    <w:rsid w:val="4CEEE30F"/>
    <w:rsid w:val="56933789"/>
    <w:rsid w:val="5E105EEF"/>
    <w:rsid w:val="70CA0541"/>
    <w:rsid w:val="746C4179"/>
    <w:rsid w:val="77A026B5"/>
  </w:rsids>
  <m:mathPr>
    <m:mathFont m:val="Cambria Math"/>
    <m:brkBin m:val="before"/>
    <m:brkBinSub m:val="--"/>
    <m:smallFrac m:val="0"/>
    <m:dispDef/>
    <m:lMargin m:val="0"/>
    <m:rMargin m:val="0"/>
    <m:defJc m:val="centerGroup"/>
    <m:wrapIndent m:val="1440"/>
    <m:intLim m:val="subSup"/>
    <m:naryLim m:val="undOvr"/>
  </m:mathPr>
  <w:themeFontLang w:val="en-CA"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381EE86"/>
  <w15:chartTrackingRefBased/>
  <w15:docId w15:val="{46484583-8803-4739-BB64-7DE19E6B0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DengXian" w:hAnsi="Aptos" w:cs="Cordia New"/>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78" w:lineRule="auto"/>
    </w:pPr>
    <w:rPr>
      <w:kern w:val="2"/>
      <w:sz w:val="24"/>
      <w:szCs w:val="30"/>
      <w:lang w:val="en-AU" w:eastAsia="zh-CN" w:bidi="th-TH"/>
    </w:rPr>
  </w:style>
  <w:style w:type="paragraph" w:styleId="Heading1">
    <w:name w:val="heading 1"/>
    <w:basedOn w:val="Normal"/>
    <w:next w:val="Normal"/>
    <w:link w:val="Heading1Char"/>
    <w:uiPriority w:val="9"/>
    <w:qFormat/>
    <w:rsid w:val="00B60D3D"/>
    <w:pPr>
      <w:keepNext/>
      <w:keepLines/>
      <w:spacing w:before="360" w:after="80"/>
      <w:outlineLvl w:val="0"/>
    </w:pPr>
    <w:rPr>
      <w:rFonts w:ascii="Cambria" w:eastAsia="DengXian Light" w:hAnsi="Cambria" w:cs="Angsana New"/>
      <w:color w:val="0F4761"/>
      <w:sz w:val="40"/>
      <w:szCs w:val="50"/>
    </w:rPr>
  </w:style>
  <w:style w:type="paragraph" w:styleId="Heading2">
    <w:name w:val="heading 2"/>
    <w:basedOn w:val="Normal"/>
    <w:next w:val="Normal"/>
    <w:link w:val="Heading2Char"/>
    <w:autoRedefine/>
    <w:uiPriority w:val="9"/>
    <w:unhideWhenUsed/>
    <w:qFormat/>
    <w:rsid w:val="00123E69"/>
    <w:pPr>
      <w:keepNext/>
      <w:keepLines/>
      <w:spacing w:before="160" w:after="80"/>
      <w:outlineLvl w:val="1"/>
    </w:pPr>
    <w:rPr>
      <w:rFonts w:ascii="Times New Roman" w:eastAsia="DengXian Light" w:hAnsi="Times New Roman" w:cs="Times New Roman"/>
      <w:b/>
      <w:bCs/>
      <w:color w:val="0F4761"/>
      <w:sz w:val="32"/>
      <w:szCs w:val="40"/>
      <w:lang w:val="en-CA"/>
    </w:rPr>
  </w:style>
  <w:style w:type="paragraph" w:styleId="Heading3">
    <w:name w:val="heading 3"/>
    <w:basedOn w:val="Normal"/>
    <w:next w:val="Normal"/>
    <w:link w:val="Heading3Char"/>
    <w:autoRedefine/>
    <w:uiPriority w:val="9"/>
    <w:unhideWhenUsed/>
    <w:qFormat/>
    <w:rsid w:val="00BD0114"/>
    <w:pPr>
      <w:keepNext/>
      <w:keepLines/>
      <w:spacing w:before="160" w:after="80"/>
      <w:outlineLvl w:val="2"/>
    </w:pPr>
    <w:rPr>
      <w:rFonts w:ascii="Times New Roman" w:eastAsia="DengXian Light" w:hAnsi="Times New Roman" w:cs="Times New Roman"/>
      <w:b/>
      <w:bCs/>
      <w:color w:val="0F4761"/>
      <w:sz w:val="28"/>
      <w:szCs w:val="28"/>
    </w:rPr>
  </w:style>
  <w:style w:type="paragraph" w:styleId="Heading4">
    <w:name w:val="heading 4"/>
    <w:basedOn w:val="Normal"/>
    <w:next w:val="Normal"/>
    <w:link w:val="Heading4Char"/>
    <w:autoRedefine/>
    <w:uiPriority w:val="9"/>
    <w:unhideWhenUsed/>
    <w:qFormat/>
    <w:rsid w:val="00E9176E"/>
    <w:pPr>
      <w:keepNext/>
      <w:keepLines/>
      <w:spacing w:before="80" w:after="40"/>
      <w:ind w:left="1080" w:hanging="720"/>
      <w:outlineLvl w:val="3"/>
    </w:pPr>
    <w:rPr>
      <w:rFonts w:ascii="Cambria" w:eastAsia="DengXian Light" w:hAnsi="Cambria" w:cs="Angsana New"/>
      <w:b/>
      <w:bCs/>
      <w:i/>
      <w:iCs/>
      <w:color w:val="0F4761"/>
    </w:rPr>
  </w:style>
  <w:style w:type="paragraph" w:styleId="Heading5">
    <w:name w:val="heading 5"/>
    <w:basedOn w:val="Normal"/>
    <w:next w:val="Normal"/>
    <w:link w:val="Heading5Char"/>
    <w:uiPriority w:val="9"/>
    <w:semiHidden/>
    <w:unhideWhenUsed/>
    <w:qFormat/>
    <w:rsid w:val="00701631"/>
    <w:pPr>
      <w:keepNext/>
      <w:keepLines/>
      <w:spacing w:before="80" w:after="40"/>
      <w:outlineLvl w:val="4"/>
    </w:pPr>
    <w:rPr>
      <w:rFonts w:eastAsia="DengXian Light" w:cs="Angsana New"/>
      <w:color w:val="0F4761"/>
    </w:rPr>
  </w:style>
  <w:style w:type="paragraph" w:styleId="Heading6">
    <w:name w:val="heading 6"/>
    <w:basedOn w:val="Normal"/>
    <w:next w:val="Normal"/>
    <w:link w:val="Heading6Char"/>
    <w:uiPriority w:val="9"/>
    <w:semiHidden/>
    <w:unhideWhenUsed/>
    <w:qFormat/>
    <w:rsid w:val="00701631"/>
    <w:pPr>
      <w:keepNext/>
      <w:keepLines/>
      <w:spacing w:before="40" w:after="0"/>
      <w:outlineLvl w:val="5"/>
    </w:pPr>
    <w:rPr>
      <w:rFonts w:eastAsia="DengXian Light" w:cs="Angsana New"/>
      <w:i/>
      <w:iCs/>
      <w:color w:val="595959"/>
    </w:rPr>
  </w:style>
  <w:style w:type="paragraph" w:styleId="Heading7">
    <w:name w:val="heading 7"/>
    <w:basedOn w:val="Normal"/>
    <w:next w:val="Normal"/>
    <w:link w:val="Heading7Char"/>
    <w:uiPriority w:val="9"/>
    <w:semiHidden/>
    <w:unhideWhenUsed/>
    <w:qFormat/>
    <w:rsid w:val="00701631"/>
    <w:pPr>
      <w:keepNext/>
      <w:keepLines/>
      <w:spacing w:before="40" w:after="0"/>
      <w:outlineLvl w:val="6"/>
    </w:pPr>
    <w:rPr>
      <w:rFonts w:eastAsia="DengXian Light" w:cs="Angsana New"/>
      <w:color w:val="595959"/>
    </w:rPr>
  </w:style>
  <w:style w:type="paragraph" w:styleId="Heading8">
    <w:name w:val="heading 8"/>
    <w:basedOn w:val="Normal"/>
    <w:next w:val="Normal"/>
    <w:link w:val="Heading8Char"/>
    <w:uiPriority w:val="9"/>
    <w:semiHidden/>
    <w:unhideWhenUsed/>
    <w:qFormat/>
    <w:rsid w:val="00701631"/>
    <w:pPr>
      <w:keepNext/>
      <w:keepLines/>
      <w:spacing w:after="0"/>
      <w:outlineLvl w:val="7"/>
    </w:pPr>
    <w:rPr>
      <w:rFonts w:eastAsia="DengXian Light" w:cs="Angsana New"/>
      <w:i/>
      <w:iCs/>
      <w:color w:val="272727"/>
    </w:rPr>
  </w:style>
  <w:style w:type="paragraph" w:styleId="Heading9">
    <w:name w:val="heading 9"/>
    <w:basedOn w:val="Normal"/>
    <w:next w:val="Normal"/>
    <w:link w:val="Heading9Char"/>
    <w:uiPriority w:val="9"/>
    <w:semiHidden/>
    <w:unhideWhenUsed/>
    <w:qFormat/>
    <w:rsid w:val="00701631"/>
    <w:pPr>
      <w:keepNext/>
      <w:keepLines/>
      <w:spacing w:after="0"/>
      <w:outlineLvl w:val="8"/>
    </w:pPr>
    <w:rPr>
      <w:rFonts w:eastAsia="DengXian Light" w:cs="Angsana New"/>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B60D3D"/>
    <w:rPr>
      <w:rFonts w:ascii="Cambria" w:eastAsia="DengXian Light" w:hAnsi="Cambria" w:cs="Angsana New"/>
      <w:color w:val="0F4761"/>
      <w:sz w:val="40"/>
      <w:szCs w:val="50"/>
    </w:rPr>
  </w:style>
  <w:style w:type="character" w:customStyle="1" w:styleId="Heading2Char">
    <w:name w:val="Heading 2 Char"/>
    <w:link w:val="Heading2"/>
    <w:uiPriority w:val="9"/>
    <w:rsid w:val="00123E69"/>
    <w:rPr>
      <w:rFonts w:ascii="Times New Roman" w:eastAsia="DengXian Light" w:hAnsi="Times New Roman" w:cs="Times New Roman"/>
      <w:b/>
      <w:bCs/>
      <w:color w:val="0F4761"/>
      <w:kern w:val="2"/>
      <w:sz w:val="32"/>
      <w:szCs w:val="40"/>
      <w:lang w:eastAsia="zh-CN" w:bidi="th-TH"/>
    </w:rPr>
  </w:style>
  <w:style w:type="character" w:customStyle="1" w:styleId="Heading3Char">
    <w:name w:val="Heading 3 Char"/>
    <w:link w:val="Heading3"/>
    <w:uiPriority w:val="9"/>
    <w:rsid w:val="00BD0114"/>
    <w:rPr>
      <w:rFonts w:ascii="Times New Roman" w:eastAsia="DengXian Light" w:hAnsi="Times New Roman" w:cs="Times New Roman"/>
      <w:b/>
      <w:bCs/>
      <w:color w:val="0F4761"/>
      <w:kern w:val="2"/>
      <w:sz w:val="28"/>
      <w:szCs w:val="28"/>
      <w:lang w:val="en-AU" w:eastAsia="zh-CN" w:bidi="th-TH"/>
    </w:rPr>
  </w:style>
  <w:style w:type="character" w:customStyle="1" w:styleId="Heading4Char">
    <w:name w:val="Heading 4 Char"/>
    <w:link w:val="Heading4"/>
    <w:uiPriority w:val="9"/>
    <w:rsid w:val="00E9176E"/>
    <w:rPr>
      <w:rFonts w:ascii="Cambria" w:eastAsia="DengXian Light" w:hAnsi="Cambria" w:cs="Angsana New"/>
      <w:b/>
      <w:bCs/>
      <w:i/>
      <w:iCs/>
      <w:color w:val="0F4761"/>
      <w:kern w:val="2"/>
      <w:sz w:val="24"/>
      <w:szCs w:val="30"/>
    </w:rPr>
  </w:style>
  <w:style w:type="character" w:customStyle="1" w:styleId="Heading5Char">
    <w:name w:val="Heading 5 Char"/>
    <w:link w:val="Heading5"/>
    <w:uiPriority w:val="9"/>
    <w:semiHidden/>
    <w:rsid w:val="00701631"/>
    <w:rPr>
      <w:rFonts w:eastAsia="DengXian Light" w:cs="Angsana New"/>
      <w:color w:val="0F4761"/>
    </w:rPr>
  </w:style>
  <w:style w:type="character" w:customStyle="1" w:styleId="Heading6Char">
    <w:name w:val="Heading 6 Char"/>
    <w:link w:val="Heading6"/>
    <w:uiPriority w:val="9"/>
    <w:semiHidden/>
    <w:rsid w:val="00701631"/>
    <w:rPr>
      <w:rFonts w:eastAsia="DengXian Light" w:cs="Angsana New"/>
      <w:i/>
      <w:iCs/>
      <w:color w:val="595959"/>
    </w:rPr>
  </w:style>
  <w:style w:type="character" w:customStyle="1" w:styleId="Heading7Char">
    <w:name w:val="Heading 7 Char"/>
    <w:link w:val="Heading7"/>
    <w:uiPriority w:val="9"/>
    <w:semiHidden/>
    <w:rsid w:val="00701631"/>
    <w:rPr>
      <w:rFonts w:eastAsia="DengXian Light" w:cs="Angsana New"/>
      <w:color w:val="595959"/>
    </w:rPr>
  </w:style>
  <w:style w:type="character" w:customStyle="1" w:styleId="Heading8Char">
    <w:name w:val="Heading 8 Char"/>
    <w:link w:val="Heading8"/>
    <w:uiPriority w:val="9"/>
    <w:semiHidden/>
    <w:rsid w:val="00701631"/>
    <w:rPr>
      <w:rFonts w:eastAsia="DengXian Light" w:cs="Angsana New"/>
      <w:i/>
      <w:iCs/>
      <w:color w:val="272727"/>
    </w:rPr>
  </w:style>
  <w:style w:type="character" w:customStyle="1" w:styleId="Heading9Char">
    <w:name w:val="Heading 9 Char"/>
    <w:link w:val="Heading9"/>
    <w:uiPriority w:val="9"/>
    <w:semiHidden/>
    <w:rsid w:val="00701631"/>
    <w:rPr>
      <w:rFonts w:eastAsia="DengXian Light" w:cs="Angsana New"/>
      <w:color w:val="272727"/>
    </w:rPr>
  </w:style>
  <w:style w:type="paragraph" w:styleId="Title">
    <w:name w:val="Title"/>
    <w:basedOn w:val="Normal"/>
    <w:next w:val="Normal"/>
    <w:link w:val="TitleChar"/>
    <w:uiPriority w:val="10"/>
    <w:qFormat/>
    <w:rsid w:val="00701631"/>
    <w:pPr>
      <w:spacing w:after="80" w:line="240" w:lineRule="auto"/>
      <w:contextualSpacing/>
    </w:pPr>
    <w:rPr>
      <w:rFonts w:ascii="Aptos Display" w:eastAsia="DengXian Light" w:hAnsi="Aptos Display" w:cs="Angsana New"/>
      <w:spacing w:val="-10"/>
      <w:kern w:val="28"/>
      <w:sz w:val="56"/>
      <w:szCs w:val="71"/>
    </w:rPr>
  </w:style>
  <w:style w:type="character" w:customStyle="1" w:styleId="TitleChar">
    <w:name w:val="Title Char"/>
    <w:link w:val="Title"/>
    <w:uiPriority w:val="10"/>
    <w:rsid w:val="00701631"/>
    <w:rPr>
      <w:rFonts w:ascii="Aptos Display" w:eastAsia="DengXian Light" w:hAnsi="Aptos Display" w:cs="Angsana New"/>
      <w:spacing w:val="-10"/>
      <w:kern w:val="28"/>
      <w:sz w:val="56"/>
      <w:szCs w:val="71"/>
    </w:rPr>
  </w:style>
  <w:style w:type="paragraph" w:styleId="Subtitle">
    <w:name w:val="Subtitle"/>
    <w:basedOn w:val="Normal"/>
    <w:next w:val="Normal"/>
    <w:link w:val="SubtitleChar"/>
    <w:uiPriority w:val="11"/>
    <w:qFormat/>
    <w:rsid w:val="00701631"/>
    <w:pPr>
      <w:numPr>
        <w:ilvl w:val="1"/>
      </w:numPr>
    </w:pPr>
    <w:rPr>
      <w:rFonts w:eastAsia="DengXian Light" w:cs="Angsana New"/>
      <w:color w:val="595959"/>
      <w:spacing w:val="15"/>
      <w:sz w:val="28"/>
      <w:szCs w:val="35"/>
    </w:rPr>
  </w:style>
  <w:style w:type="character" w:customStyle="1" w:styleId="SubtitleChar">
    <w:name w:val="Subtitle Char"/>
    <w:link w:val="Subtitle"/>
    <w:uiPriority w:val="11"/>
    <w:rsid w:val="00701631"/>
    <w:rPr>
      <w:rFonts w:eastAsia="DengXian Light" w:cs="Angsana New"/>
      <w:color w:val="595959"/>
      <w:spacing w:val="15"/>
      <w:sz w:val="28"/>
      <w:szCs w:val="35"/>
    </w:rPr>
  </w:style>
  <w:style w:type="paragraph" w:styleId="Quote">
    <w:name w:val="Quote"/>
    <w:basedOn w:val="Normal"/>
    <w:next w:val="Normal"/>
    <w:link w:val="QuoteChar"/>
    <w:uiPriority w:val="29"/>
    <w:qFormat/>
    <w:rsid w:val="00701631"/>
    <w:pPr>
      <w:spacing w:before="160"/>
      <w:jc w:val="center"/>
    </w:pPr>
    <w:rPr>
      <w:i/>
      <w:iCs/>
      <w:color w:val="404040"/>
    </w:rPr>
  </w:style>
  <w:style w:type="character" w:customStyle="1" w:styleId="QuoteChar">
    <w:name w:val="Quote Char"/>
    <w:link w:val="Quote"/>
    <w:uiPriority w:val="29"/>
    <w:rsid w:val="00701631"/>
    <w:rPr>
      <w:i/>
      <w:iCs/>
      <w:color w:val="404040"/>
    </w:rPr>
  </w:style>
  <w:style w:type="paragraph" w:styleId="ListParagraph">
    <w:name w:val="List Paragraph"/>
    <w:basedOn w:val="Normal"/>
    <w:uiPriority w:val="34"/>
    <w:qFormat/>
    <w:rsid w:val="00701631"/>
    <w:pPr>
      <w:ind w:left="720"/>
      <w:contextualSpacing/>
    </w:pPr>
  </w:style>
  <w:style w:type="character" w:styleId="IntenseEmphasis">
    <w:name w:val="Intense Emphasis"/>
    <w:uiPriority w:val="21"/>
    <w:qFormat/>
    <w:rsid w:val="00701631"/>
    <w:rPr>
      <w:i/>
      <w:iCs/>
      <w:color w:val="0F4761"/>
    </w:rPr>
  </w:style>
  <w:style w:type="paragraph" w:styleId="IntenseQuote">
    <w:name w:val="Intense Quote"/>
    <w:basedOn w:val="Normal"/>
    <w:next w:val="Normal"/>
    <w:link w:val="IntenseQuoteChar"/>
    <w:uiPriority w:val="30"/>
    <w:qFormat/>
    <w:rsid w:val="00701631"/>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link w:val="IntenseQuote"/>
    <w:uiPriority w:val="30"/>
    <w:rsid w:val="00701631"/>
    <w:rPr>
      <w:i/>
      <w:iCs/>
      <w:color w:val="0F4761"/>
    </w:rPr>
  </w:style>
  <w:style w:type="character" w:styleId="IntenseReference">
    <w:name w:val="Intense Reference"/>
    <w:uiPriority w:val="32"/>
    <w:qFormat/>
    <w:rsid w:val="00701631"/>
    <w:rPr>
      <w:b/>
      <w:bCs/>
      <w:smallCaps/>
      <w:color w:val="0F4761"/>
      <w:spacing w:val="5"/>
    </w:rPr>
  </w:style>
  <w:style w:type="character" w:styleId="CommentReference">
    <w:name w:val="annotation reference"/>
    <w:uiPriority w:val="99"/>
    <w:semiHidden/>
    <w:unhideWhenUsed/>
    <w:rsid w:val="00CE778B"/>
    <w:rPr>
      <w:sz w:val="16"/>
      <w:szCs w:val="16"/>
    </w:rPr>
  </w:style>
  <w:style w:type="paragraph" w:styleId="CommentText">
    <w:name w:val="annotation text"/>
    <w:basedOn w:val="Normal"/>
    <w:link w:val="CommentTextChar"/>
    <w:uiPriority w:val="99"/>
    <w:unhideWhenUsed/>
    <w:rsid w:val="00CE778B"/>
    <w:pPr>
      <w:spacing w:line="240" w:lineRule="auto"/>
    </w:pPr>
    <w:rPr>
      <w:sz w:val="20"/>
      <w:szCs w:val="25"/>
    </w:rPr>
  </w:style>
  <w:style w:type="character" w:customStyle="1" w:styleId="CommentTextChar">
    <w:name w:val="Comment Text Char"/>
    <w:link w:val="CommentText"/>
    <w:uiPriority w:val="99"/>
    <w:rsid w:val="00CE778B"/>
    <w:rPr>
      <w:sz w:val="20"/>
      <w:szCs w:val="25"/>
    </w:rPr>
  </w:style>
  <w:style w:type="paragraph" w:styleId="CommentSubject">
    <w:name w:val="annotation subject"/>
    <w:basedOn w:val="CommentText"/>
    <w:next w:val="CommentText"/>
    <w:link w:val="CommentSubjectChar"/>
    <w:uiPriority w:val="99"/>
    <w:semiHidden/>
    <w:unhideWhenUsed/>
    <w:rsid w:val="00CE778B"/>
    <w:rPr>
      <w:b/>
      <w:bCs/>
    </w:rPr>
  </w:style>
  <w:style w:type="character" w:customStyle="1" w:styleId="CommentSubjectChar">
    <w:name w:val="Comment Subject Char"/>
    <w:link w:val="CommentSubject"/>
    <w:uiPriority w:val="99"/>
    <w:semiHidden/>
    <w:rsid w:val="00CE778B"/>
    <w:rPr>
      <w:b/>
      <w:bCs/>
      <w:sz w:val="20"/>
      <w:szCs w:val="25"/>
    </w:rPr>
  </w:style>
  <w:style w:type="paragraph" w:styleId="EndnoteText">
    <w:name w:val="endnote text"/>
    <w:basedOn w:val="Normal"/>
    <w:link w:val="EndnoteTextChar"/>
    <w:uiPriority w:val="99"/>
    <w:semiHidden/>
    <w:unhideWhenUsed/>
    <w:rsid w:val="00190379"/>
    <w:pPr>
      <w:spacing w:after="0" w:line="240" w:lineRule="auto"/>
    </w:pPr>
    <w:rPr>
      <w:sz w:val="20"/>
      <w:szCs w:val="25"/>
    </w:rPr>
  </w:style>
  <w:style w:type="character" w:customStyle="1" w:styleId="EndnoteTextChar">
    <w:name w:val="Endnote Text Char"/>
    <w:link w:val="EndnoteText"/>
    <w:uiPriority w:val="99"/>
    <w:semiHidden/>
    <w:rsid w:val="00190379"/>
    <w:rPr>
      <w:sz w:val="20"/>
      <w:szCs w:val="25"/>
    </w:rPr>
  </w:style>
  <w:style w:type="character" w:styleId="EndnoteReference">
    <w:name w:val="endnote reference"/>
    <w:uiPriority w:val="99"/>
    <w:semiHidden/>
    <w:unhideWhenUsed/>
    <w:rsid w:val="00190379"/>
    <w:rPr>
      <w:vertAlign w:val="superscript"/>
    </w:rPr>
  </w:style>
  <w:style w:type="paragraph" w:styleId="FootnoteText">
    <w:name w:val="footnote text"/>
    <w:basedOn w:val="Normal"/>
    <w:link w:val="FootnoteTextChar"/>
    <w:uiPriority w:val="99"/>
    <w:semiHidden/>
    <w:unhideWhenUsed/>
    <w:rsid w:val="00E42667"/>
    <w:pPr>
      <w:spacing w:after="0" w:line="240" w:lineRule="auto"/>
    </w:pPr>
    <w:rPr>
      <w:sz w:val="20"/>
      <w:szCs w:val="25"/>
    </w:rPr>
  </w:style>
  <w:style w:type="character" w:customStyle="1" w:styleId="FootnoteTextChar">
    <w:name w:val="Footnote Text Char"/>
    <w:link w:val="FootnoteText"/>
    <w:uiPriority w:val="99"/>
    <w:semiHidden/>
    <w:rsid w:val="00E42667"/>
    <w:rPr>
      <w:sz w:val="20"/>
      <w:szCs w:val="25"/>
    </w:rPr>
  </w:style>
  <w:style w:type="character" w:styleId="FootnoteReference">
    <w:name w:val="footnote reference"/>
    <w:uiPriority w:val="99"/>
    <w:unhideWhenUsed/>
    <w:rsid w:val="00E42667"/>
    <w:rPr>
      <w:vertAlign w:val="superscript"/>
    </w:rPr>
  </w:style>
  <w:style w:type="character" w:styleId="Hyperlink">
    <w:name w:val="Hyperlink"/>
    <w:uiPriority w:val="99"/>
    <w:unhideWhenUsed/>
    <w:rsid w:val="009B3C07"/>
    <w:rPr>
      <w:color w:val="467886"/>
      <w:u w:val="single"/>
    </w:rPr>
  </w:style>
  <w:style w:type="character" w:customStyle="1" w:styleId="Mencinsinresolver1">
    <w:name w:val="Mención sin resolver1"/>
    <w:uiPriority w:val="99"/>
    <w:semiHidden/>
    <w:unhideWhenUsed/>
    <w:rsid w:val="009B3C07"/>
    <w:rPr>
      <w:color w:val="605E5C"/>
      <w:shd w:val="clear" w:color="auto" w:fill="E1DFDD"/>
    </w:rPr>
  </w:style>
  <w:style w:type="paragraph" w:styleId="Header">
    <w:name w:val="header"/>
    <w:basedOn w:val="Normal"/>
    <w:link w:val="HeaderChar"/>
    <w:uiPriority w:val="99"/>
    <w:unhideWhenUsed/>
    <w:rsid w:val="00A42102"/>
    <w:pPr>
      <w:tabs>
        <w:tab w:val="center" w:pos="4513"/>
        <w:tab w:val="right" w:pos="9026"/>
      </w:tabs>
      <w:spacing w:after="0" w:line="240" w:lineRule="auto"/>
    </w:pPr>
  </w:style>
  <w:style w:type="character" w:customStyle="1" w:styleId="HeaderChar">
    <w:name w:val="Header Char"/>
    <w:basedOn w:val="DefaultParagraphFont"/>
    <w:link w:val="Header"/>
    <w:uiPriority w:val="99"/>
    <w:rsid w:val="00A42102"/>
  </w:style>
  <w:style w:type="paragraph" w:styleId="Footer">
    <w:name w:val="footer"/>
    <w:basedOn w:val="Normal"/>
    <w:link w:val="FooterChar"/>
    <w:uiPriority w:val="99"/>
    <w:unhideWhenUsed/>
    <w:rsid w:val="00A42102"/>
    <w:pPr>
      <w:tabs>
        <w:tab w:val="center" w:pos="4513"/>
        <w:tab w:val="right" w:pos="9026"/>
      </w:tabs>
      <w:spacing w:after="0" w:line="240" w:lineRule="auto"/>
    </w:pPr>
  </w:style>
  <w:style w:type="character" w:customStyle="1" w:styleId="FooterChar">
    <w:name w:val="Footer Char"/>
    <w:basedOn w:val="DefaultParagraphFont"/>
    <w:link w:val="Footer"/>
    <w:uiPriority w:val="99"/>
    <w:rsid w:val="00A42102"/>
  </w:style>
  <w:style w:type="character" w:customStyle="1" w:styleId="rynqvb">
    <w:name w:val="rynqvb"/>
    <w:basedOn w:val="DefaultParagraphFont"/>
    <w:rsid w:val="00943FCA"/>
  </w:style>
  <w:style w:type="paragraph" w:styleId="Revision">
    <w:name w:val="Revision"/>
    <w:hidden/>
    <w:uiPriority w:val="99"/>
    <w:semiHidden/>
    <w:rsid w:val="00E34E57"/>
    <w:rPr>
      <w:kern w:val="2"/>
      <w:sz w:val="24"/>
      <w:szCs w:val="30"/>
      <w:lang w:val="en-AU" w:eastAsia="zh-CN" w:bidi="th-TH"/>
    </w:rPr>
  </w:style>
  <w:style w:type="paragraph" w:styleId="BalloonText">
    <w:name w:val="Balloon Text"/>
    <w:basedOn w:val="Normal"/>
    <w:link w:val="BalloonTextChar"/>
    <w:uiPriority w:val="99"/>
    <w:semiHidden/>
    <w:unhideWhenUsed/>
    <w:rsid w:val="002D70E3"/>
    <w:pPr>
      <w:spacing w:after="0" w:line="240" w:lineRule="auto"/>
    </w:pPr>
    <w:rPr>
      <w:rFonts w:ascii="Segoe UI" w:hAnsi="Segoe UI" w:cs="Angsana New"/>
      <w:sz w:val="18"/>
      <w:szCs w:val="22"/>
    </w:rPr>
  </w:style>
  <w:style w:type="character" w:customStyle="1" w:styleId="BalloonTextChar">
    <w:name w:val="Balloon Text Char"/>
    <w:link w:val="BalloonText"/>
    <w:uiPriority w:val="99"/>
    <w:semiHidden/>
    <w:rsid w:val="002D70E3"/>
    <w:rPr>
      <w:rFonts w:ascii="Segoe UI" w:hAnsi="Segoe UI" w:cs="Angsana New"/>
      <w:sz w:val="18"/>
      <w:szCs w:val="22"/>
    </w:rPr>
  </w:style>
  <w:style w:type="character" w:styleId="FollowedHyperlink">
    <w:name w:val="FollowedHyperlink"/>
    <w:uiPriority w:val="99"/>
    <w:semiHidden/>
    <w:unhideWhenUsed/>
    <w:rsid w:val="002D70E3"/>
    <w:rPr>
      <w:color w:val="96607D"/>
      <w:u w:val="single"/>
    </w:rPr>
  </w:style>
  <w:style w:type="character" w:customStyle="1" w:styleId="UnresolvedMention1">
    <w:name w:val="Unresolved Mention1"/>
    <w:uiPriority w:val="99"/>
    <w:semiHidden/>
    <w:unhideWhenUsed/>
    <w:rsid w:val="00975A89"/>
    <w:rPr>
      <w:color w:val="605E5C"/>
      <w:shd w:val="clear" w:color="auto" w:fill="E1DFDD"/>
    </w:rPr>
  </w:style>
  <w:style w:type="character" w:customStyle="1" w:styleId="UnresolvedMention2">
    <w:name w:val="Unresolved Mention2"/>
    <w:uiPriority w:val="99"/>
    <w:semiHidden/>
    <w:unhideWhenUsed/>
    <w:rsid w:val="00C3706B"/>
    <w:rPr>
      <w:color w:val="605E5C"/>
      <w:shd w:val="clear" w:color="auto" w:fill="E1DFDD"/>
    </w:rPr>
  </w:style>
  <w:style w:type="paragraph" w:styleId="NoSpacing">
    <w:name w:val="No Spacing"/>
    <w:uiPriority w:val="1"/>
    <w:qFormat/>
    <w:rsid w:val="004260C1"/>
    <w:rPr>
      <w:kern w:val="2"/>
      <w:sz w:val="24"/>
      <w:szCs w:val="30"/>
      <w:lang w:val="en-AU" w:eastAsia="zh-CN" w:bidi="th-TH"/>
    </w:rPr>
  </w:style>
  <w:style w:type="paragraph" w:styleId="TOCHeading">
    <w:name w:val="TOC Heading"/>
    <w:basedOn w:val="Heading1"/>
    <w:next w:val="Normal"/>
    <w:uiPriority w:val="39"/>
    <w:unhideWhenUsed/>
    <w:qFormat/>
    <w:rsid w:val="007B0ED7"/>
    <w:pPr>
      <w:spacing w:before="240" w:after="0" w:line="259" w:lineRule="auto"/>
      <w:outlineLvl w:val="9"/>
    </w:pPr>
    <w:rPr>
      <w:rFonts w:ascii="Aptos Display" w:hAnsi="Aptos Display"/>
      <w:kern w:val="0"/>
      <w:sz w:val="32"/>
      <w:szCs w:val="32"/>
    </w:rPr>
  </w:style>
  <w:style w:type="paragraph" w:styleId="TOC1">
    <w:name w:val="toc 1"/>
    <w:basedOn w:val="Normal"/>
    <w:next w:val="Normal"/>
    <w:autoRedefine/>
    <w:uiPriority w:val="39"/>
    <w:unhideWhenUsed/>
    <w:rsid w:val="0018348B"/>
    <w:pPr>
      <w:tabs>
        <w:tab w:val="right" w:leader="dot" w:pos="9016"/>
      </w:tabs>
      <w:spacing w:after="0"/>
    </w:pPr>
    <w:rPr>
      <w:rFonts w:ascii="Times New Roman" w:hAnsi="Times New Roman" w:cs="Times New Roman"/>
      <w:noProof/>
    </w:rPr>
  </w:style>
  <w:style w:type="paragraph" w:styleId="TOC2">
    <w:name w:val="toc 2"/>
    <w:basedOn w:val="Normal"/>
    <w:next w:val="Normal"/>
    <w:autoRedefine/>
    <w:uiPriority w:val="39"/>
    <w:unhideWhenUsed/>
    <w:rsid w:val="007B0ED7"/>
    <w:pPr>
      <w:spacing w:after="100"/>
      <w:ind w:left="240"/>
    </w:pPr>
  </w:style>
  <w:style w:type="paragraph" w:styleId="TOC3">
    <w:name w:val="toc 3"/>
    <w:basedOn w:val="Normal"/>
    <w:next w:val="Normal"/>
    <w:autoRedefine/>
    <w:uiPriority w:val="39"/>
    <w:unhideWhenUsed/>
    <w:rsid w:val="007B0ED7"/>
    <w:pPr>
      <w:spacing w:after="100"/>
      <w:ind w:left="480"/>
    </w:pPr>
  </w:style>
  <w:style w:type="character" w:styleId="LineNumber">
    <w:name w:val="line number"/>
    <w:basedOn w:val="DefaultParagraphFont"/>
    <w:uiPriority w:val="99"/>
    <w:semiHidden/>
    <w:unhideWhenUsed/>
    <w:rsid w:val="00267BDA"/>
  </w:style>
  <w:style w:type="paragraph" w:styleId="TOC4">
    <w:name w:val="toc 4"/>
    <w:basedOn w:val="Normal"/>
    <w:next w:val="Normal"/>
    <w:autoRedefine/>
    <w:uiPriority w:val="39"/>
    <w:unhideWhenUsed/>
    <w:rsid w:val="003B3459"/>
    <w:pPr>
      <w:spacing w:after="100"/>
      <w:ind w:left="720"/>
    </w:pPr>
  </w:style>
  <w:style w:type="character" w:styleId="UnresolvedMention">
    <w:name w:val="Unresolved Mention"/>
    <w:uiPriority w:val="99"/>
    <w:semiHidden/>
    <w:unhideWhenUsed/>
    <w:rsid w:val="00755237"/>
    <w:rPr>
      <w:color w:val="605E5C"/>
      <w:shd w:val="clear" w:color="auto" w:fill="E1DFDD"/>
    </w:rPr>
  </w:style>
  <w:style w:type="character" w:customStyle="1" w:styleId="cf01">
    <w:name w:val="cf01"/>
    <w:rsid w:val="00A31299"/>
    <w:rPr>
      <w:rFonts w:ascii="Segoe UI" w:hAnsi="Segoe UI" w:cs="Segoe UI" w:hint="default"/>
      <w:sz w:val="18"/>
      <w:szCs w:val="18"/>
    </w:rPr>
  </w:style>
  <w:style w:type="paragraph" w:customStyle="1" w:styleId="CBDNormalNumber">
    <w:name w:val="CBD_Normal_Number"/>
    <w:basedOn w:val="Normal"/>
    <w:qFormat/>
    <w:rsid w:val="00D3752C"/>
    <w:pPr>
      <w:numPr>
        <w:numId w:val="12"/>
      </w:numPr>
      <w:tabs>
        <w:tab w:val="left" w:pos="567"/>
        <w:tab w:val="left" w:pos="1134"/>
        <w:tab w:val="left" w:pos="1701"/>
        <w:tab w:val="left" w:pos="2268"/>
        <w:tab w:val="left" w:pos="2835"/>
        <w:tab w:val="left" w:pos="3402"/>
        <w:tab w:val="left" w:pos="3969"/>
      </w:tabs>
      <w:spacing w:before="120" w:after="120" w:line="240" w:lineRule="auto"/>
      <w:jc w:val="both"/>
    </w:pPr>
    <w:rPr>
      <w:rFonts w:ascii="Times New Roman" w:eastAsia="SimSun" w:hAnsi="Times New Roman" w:cs="Times New Roman"/>
      <w:kern w:val="0"/>
      <w:sz w:val="22"/>
      <w:szCs w:val="22"/>
      <w:lang w:val="en-GB" w:eastAsia="en-US" w:bidi="ar-SA"/>
    </w:rPr>
  </w:style>
  <w:style w:type="paragraph" w:customStyle="1" w:styleId="ABSymbol">
    <w:name w:val="AB_Symbol"/>
    <w:basedOn w:val="Normal"/>
    <w:qFormat/>
    <w:rsid w:val="00C51D8F"/>
    <w:pPr>
      <w:tabs>
        <w:tab w:val="left" w:pos="567"/>
        <w:tab w:val="left" w:pos="1134"/>
        <w:tab w:val="left" w:pos="1701"/>
        <w:tab w:val="left" w:pos="1871"/>
        <w:tab w:val="left" w:pos="2268"/>
        <w:tab w:val="left" w:pos="2495"/>
        <w:tab w:val="right" w:pos="2920"/>
        <w:tab w:val="left" w:pos="3119"/>
        <w:tab w:val="left" w:pos="3742"/>
        <w:tab w:val="left" w:pos="4366"/>
        <w:tab w:val="left" w:pos="4990"/>
      </w:tabs>
      <w:spacing w:after="120" w:line="240" w:lineRule="auto"/>
      <w:ind w:left="2019"/>
      <w:jc w:val="right"/>
    </w:pPr>
    <w:rPr>
      <w:rFonts w:ascii="Times New Roman" w:eastAsia="SimSun" w:hAnsi="Times New Roman" w:cs="Times New Roman"/>
      <w:kern w:val="0"/>
      <w:sz w:val="20"/>
      <w:szCs w:val="20"/>
      <w:lang w:val="en-GB" w:eastAsia="en-US" w:bidi="ar-SA"/>
    </w:rPr>
  </w:style>
  <w:style w:type="paragraph" w:customStyle="1" w:styleId="AFCorNNormal">
    <w:name w:val="AF_CorNNormal"/>
    <w:basedOn w:val="Normal"/>
    <w:unhideWhenUsed/>
    <w:rsid w:val="00C51D8F"/>
    <w:pPr>
      <w:tabs>
        <w:tab w:val="left" w:pos="567"/>
        <w:tab w:val="left" w:pos="1134"/>
        <w:tab w:val="left" w:pos="1701"/>
        <w:tab w:val="left" w:pos="2268"/>
      </w:tabs>
      <w:spacing w:after="0" w:line="240" w:lineRule="auto"/>
    </w:pPr>
    <w:rPr>
      <w:rFonts w:ascii="Times New Roman" w:eastAsia="SimSun" w:hAnsi="Times New Roman" w:cs="Times New Roman"/>
      <w:kern w:val="0"/>
      <w:sz w:val="22"/>
      <w:szCs w:val="22"/>
      <w:lang w:val="en-GB" w:eastAsia="en-US" w:bidi="ar-SA"/>
    </w:rPr>
  </w:style>
  <w:style w:type="paragraph" w:customStyle="1" w:styleId="AEDistrNormal">
    <w:name w:val="AE_DistrNormal"/>
    <w:basedOn w:val="Normal"/>
    <w:unhideWhenUsed/>
    <w:rsid w:val="00C51D8F"/>
    <w:pPr>
      <w:tabs>
        <w:tab w:val="left" w:pos="567"/>
        <w:tab w:val="left" w:pos="1134"/>
        <w:tab w:val="left" w:pos="1701"/>
        <w:tab w:val="left" w:pos="2268"/>
      </w:tabs>
      <w:spacing w:after="0" w:line="240" w:lineRule="auto"/>
    </w:pPr>
    <w:rPr>
      <w:rFonts w:ascii="Times New Roman" w:eastAsia="SimSun" w:hAnsi="Times New Roman" w:cs="Times New Roman"/>
      <w:kern w:val="0"/>
      <w:sz w:val="22"/>
      <w:szCs w:val="22"/>
      <w:lang w:val="en-GB" w:eastAsia="en-US" w:bidi="ar-SA"/>
    </w:rPr>
  </w:style>
  <w:style w:type="paragraph" w:customStyle="1" w:styleId="AASmallLogo">
    <w:name w:val="AA_SmallLogo"/>
    <w:basedOn w:val="AEDistrNormal"/>
    <w:unhideWhenUsed/>
    <w:rsid w:val="00C51D8F"/>
    <w:pPr>
      <w:spacing w:before="40"/>
    </w:pPr>
    <w:rPr>
      <w:sz w:val="4"/>
    </w:rPr>
  </w:style>
  <w:style w:type="paragraph" w:customStyle="1" w:styleId="ACLargeLogo">
    <w:name w:val="AC_LargeLogo"/>
    <w:basedOn w:val="AFCorNNormal"/>
    <w:next w:val="AISpacer"/>
    <w:unhideWhenUsed/>
    <w:rsid w:val="00C51D8F"/>
    <w:pPr>
      <w:spacing w:before="120"/>
      <w:contextualSpacing/>
    </w:pPr>
    <w:rPr>
      <w:sz w:val="8"/>
    </w:rPr>
  </w:style>
  <w:style w:type="paragraph" w:customStyle="1" w:styleId="CBDNormal">
    <w:name w:val="CBD_Normal"/>
    <w:unhideWhenUsed/>
    <w:qFormat/>
    <w:rsid w:val="00C51D8F"/>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eastAsia="en-US"/>
    </w:rPr>
  </w:style>
  <w:style w:type="numbering" w:customStyle="1" w:styleId="ListCBD">
    <w:name w:val="ListCBD"/>
    <w:basedOn w:val="NoList"/>
    <w:uiPriority w:val="99"/>
    <w:rsid w:val="00C51D8F"/>
    <w:pPr>
      <w:numPr>
        <w:numId w:val="66"/>
      </w:numPr>
    </w:pPr>
  </w:style>
  <w:style w:type="paragraph" w:customStyle="1" w:styleId="AISpacer">
    <w:name w:val="AI_Spacer"/>
    <w:next w:val="Normal"/>
    <w:unhideWhenUsed/>
    <w:qFormat/>
    <w:rsid w:val="00C51D8F"/>
    <w:rPr>
      <w:rFonts w:ascii="Times New Roman" w:eastAsia="SimSun" w:hAnsi="Times New Roman" w:cs="Times New Roman"/>
      <w:sz w:val="2"/>
      <w:szCs w:val="22"/>
      <w:lang w:val="en-GB" w:eastAsia="en-US"/>
    </w:rPr>
  </w:style>
  <w:style w:type="paragraph" w:customStyle="1" w:styleId="AEDistrNormal6pt">
    <w:name w:val="AE_DistrNormal6pt"/>
    <w:basedOn w:val="AEDistrNormal"/>
    <w:next w:val="AFCorNNormal"/>
    <w:unhideWhenUsed/>
    <w:qFormat/>
    <w:rsid w:val="00C51D8F"/>
    <w:pPr>
      <w:spacing w:before="120"/>
    </w:pPr>
  </w:style>
  <w:style w:type="paragraph" w:customStyle="1" w:styleId="AFCorNBold">
    <w:name w:val="AF_CorNBold"/>
    <w:basedOn w:val="AFCorNNormal"/>
    <w:next w:val="AFCorNNormal"/>
    <w:unhideWhenUsed/>
    <w:qFormat/>
    <w:rsid w:val="00C51D8F"/>
    <w:rPr>
      <w:b/>
    </w:rPr>
  </w:style>
  <w:style w:type="paragraph" w:customStyle="1" w:styleId="AFCorN12Bold">
    <w:name w:val="AF_CorN12Bold"/>
    <w:basedOn w:val="AFCorNNormal"/>
    <w:next w:val="AFCorNNormal"/>
    <w:unhideWhenUsed/>
    <w:qFormat/>
    <w:rsid w:val="00C51D8F"/>
    <w:rPr>
      <w:b/>
      <w:sz w:val="24"/>
    </w:rPr>
  </w:style>
  <w:style w:type="paragraph" w:customStyle="1" w:styleId="CBDSubTitle">
    <w:name w:val="CBD_SubTitle"/>
    <w:basedOn w:val="CBDNormal"/>
    <w:qFormat/>
    <w:rsid w:val="00C51D8F"/>
    <w:pPr>
      <w:keepNext/>
      <w:keepLines/>
      <w:spacing w:before="240" w:after="240"/>
      <w:ind w:left="567"/>
      <w:jc w:val="left"/>
    </w:pPr>
    <w:rPr>
      <w:b/>
    </w:rPr>
  </w:style>
  <w:style w:type="paragraph" w:customStyle="1" w:styleId="CBDTitle">
    <w:name w:val="CBD_Title"/>
    <w:basedOn w:val="CBDNormal"/>
    <w:next w:val="CBDSubTitle"/>
    <w:qFormat/>
    <w:rsid w:val="00C51D8F"/>
    <w:pPr>
      <w:keepNext/>
      <w:keepLines/>
      <w:spacing w:before="240" w:after="240"/>
      <w:ind w:left="567"/>
      <w:jc w:val="left"/>
    </w:pPr>
    <w:rPr>
      <w:b/>
      <w:sz w:val="28"/>
    </w:rPr>
  </w:style>
  <w:style w:type="paragraph" w:customStyle="1" w:styleId="CBDH1">
    <w:name w:val="CBD_H1"/>
    <w:basedOn w:val="CBDNormal"/>
    <w:qFormat/>
    <w:rsid w:val="00C51D8F"/>
    <w:pPr>
      <w:keepNext/>
      <w:keepLines/>
      <w:spacing w:before="240" w:after="120"/>
      <w:ind w:left="567" w:hanging="567"/>
      <w:jc w:val="left"/>
      <w:outlineLvl w:val="0"/>
    </w:pPr>
    <w:rPr>
      <w:b/>
      <w:sz w:val="28"/>
    </w:rPr>
  </w:style>
  <w:style w:type="paragraph" w:customStyle="1" w:styleId="CBDH2">
    <w:name w:val="CBD_H2"/>
    <w:basedOn w:val="CBDNormal"/>
    <w:qFormat/>
    <w:rsid w:val="00C51D8F"/>
    <w:pPr>
      <w:keepNext/>
      <w:keepLines/>
      <w:ind w:left="567" w:hanging="567"/>
    </w:pPr>
    <w:rPr>
      <w:b/>
      <w:sz w:val="24"/>
    </w:rPr>
  </w:style>
  <w:style w:type="paragraph" w:customStyle="1" w:styleId="CBDH3">
    <w:name w:val="CBD_H3"/>
    <w:basedOn w:val="CBDNormal"/>
    <w:qFormat/>
    <w:rsid w:val="00C51D8F"/>
    <w:pPr>
      <w:keepNext/>
      <w:keepLines/>
      <w:spacing w:before="120" w:after="120"/>
      <w:ind w:left="567" w:hanging="567"/>
      <w:jc w:val="left"/>
    </w:pPr>
    <w:rPr>
      <w:b/>
    </w:rPr>
  </w:style>
  <w:style w:type="character" w:styleId="PlaceholderText">
    <w:name w:val="Placeholder Text"/>
    <w:basedOn w:val="DefaultParagraphFont"/>
    <w:uiPriority w:val="99"/>
    <w:semiHidden/>
    <w:rsid w:val="00C51D8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preview-www.cbd.int/decisions/?id=13392" TargetMode="External"/><Relationship Id="rId26" Type="http://schemas.openxmlformats.org/officeDocument/2006/relationships/hyperlink" Target="https://www.geoportail.lu/de/" TargetMode="External"/><Relationship Id="rId3" Type="http://schemas.openxmlformats.org/officeDocument/2006/relationships/customXml" Target="../customXml/item3.xml"/><Relationship Id="rId21" Type="http://schemas.openxmlformats.org/officeDocument/2006/relationships/hyperlink" Target="https://www.longfinance.net/programmes/financial-centre-futures/global-green-finance-index/?utm_source=chatgpt.com"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yperlink" Target="https://map.geoportail.lu/theme/main?lang=en&amp;version=3&amp;X=667917&amp;Y=6394482&amp;zoom=8&amp;rotation=0&amp;features=&amp;layers=&amp;opacities=&amp;time=&amp;bgLayer=basemap_2015_global&amp;serial=" TargetMode="Externa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yperlink" Target="https://luxflag.org/en/?utm_source=chatgpt.co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s3.amazonaws.com/cbddocumentspublic-imagebucket-15w2zyxk3prl8/0d2889f2e5de98ece5d2ac153caf21c8" TargetMode="Externa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yperlink" Target="https://www.fdlux.lu/en/fondation-climat?utm_source=chatgpt.com"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lsfi.lu?utm_source=chatgpt.c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id=13392" TargetMode="External"/><Relationship Id="rId22" Type="http://schemas.openxmlformats.org/officeDocument/2006/relationships/hyperlink" Target="https://naturalcapital.finance?utm_source=chatgpt.com"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117" Type="http://schemas.openxmlformats.org/officeDocument/2006/relationships/hyperlink" Target="https://www.naturalcapitalfinancealliance.org/" TargetMode="External"/><Relationship Id="rId21" Type="http://schemas.openxmlformats.org/officeDocument/2006/relationships/hyperlink" Target="https://neobiota.lu/" TargetMode="External"/><Relationship Id="rId42" Type="http://schemas.openxmlformats.org/officeDocument/2006/relationships/hyperlink" Target="https://www.meco.lu/en/blog/documentcenter/luxembourgs-national-restoration-plan-mouvement-ecologique-submits-a-statement/" TargetMode="External"/><Relationship Id="rId63" Type="http://schemas.openxmlformats.org/officeDocument/2006/relationships/hyperlink" Target="https://legilux.public.lu/eli/etat/leg/loi/2018/05/15/a398/jo" TargetMode="External"/><Relationship Id="rId84" Type="http://schemas.openxmlformats.org/officeDocument/2006/relationships/hyperlink" Target="https://www.chd.lu/sites/default/files/2025-03/20250324_pairing-scheme_agri-env.pdf" TargetMode="External"/><Relationship Id="rId138" Type="http://schemas.openxmlformats.org/officeDocument/2006/relationships/hyperlink" Target="https://finance.ec.europa.eu/sustainable-finance/disclosures/sustainability-related-disclosure-financial-services-sector_en" TargetMode="External"/><Relationship Id="rId159" Type="http://schemas.openxmlformats.org/officeDocument/2006/relationships/hyperlink" Target="https://statistiques.public.lu/dam-assets/catalogue-publications/en-chiffres/2025/biodiv-en-chiffres-fin.pdf" TargetMode="External"/><Relationship Id="rId170" Type="http://schemas.openxmlformats.org/officeDocument/2006/relationships/hyperlink" Target="https://luxtoday.lu/en/business-economic-en/how-luxembourg-is-reshaping-agricultural-policy" TargetMode="External"/><Relationship Id="rId107" Type="http://schemas.openxmlformats.org/officeDocument/2006/relationships/hyperlink" Target="https://environment.ec.europa.eu/law-and-governance/environmental-implementation-review_en" TargetMode="External"/><Relationship Id="rId11" Type="http://schemas.openxmlformats.org/officeDocument/2006/relationships/hyperlink" Target="https://statistiques.public.lu/fr/publications/series/en-chiffres/2025/biodiversite-en-chiffres-2025.html" TargetMode="External"/><Relationship Id="rId32" Type="http://schemas.openxmlformats.org/officeDocument/2006/relationships/hyperlink" Target="https://agriculture.ec.europa.eu/overview-vision-agriculture-food/research-innovation/biodiversity-friendly-agriculture_en?utm_source=copilot.com" TargetMode="External"/><Relationship Id="rId53" Type="http://schemas.openxmlformats.org/officeDocument/2006/relationships/hyperlink" Target="https://www.list.lu/media-event/news/news-detail/europes-agricultural-data-revolution-and-the-strength-of-luxembourgs-contribution" TargetMode="External"/><Relationship Id="rId74" Type="http://schemas.openxmlformats.org/officeDocument/2006/relationships/hyperlink" Target="https://environnement.public.lu/content/dam/environnement/documents/natur/biodiversite/compensation/guide-calcul-ecopoints-04-2024.pdf" TargetMode="External"/><Relationship Id="rId128" Type="http://schemas.openxmlformats.org/officeDocument/2006/relationships/hyperlink" Target="https://www.oecd.org/en/publications/oecd-environmental-performance-reviews-luxembourg-2020_fd9f43e6-en/full-report/biodiversity_84adc648.htm" TargetMode="External"/><Relationship Id="rId149" Type="http://schemas.openxmlformats.org/officeDocument/2006/relationships/hyperlink" Target="https://pollinatoracademy.eu/get-involved/countries/luxembourg" TargetMode="External"/><Relationship Id="rId5" Type="http://schemas.openxmlformats.org/officeDocument/2006/relationships/hyperlink" Target="https://www.cbd.int/nbsap/vpr" TargetMode="External"/><Relationship Id="rId95" Type="http://schemas.openxmlformats.org/officeDocument/2006/relationships/hyperlink" Target="https://commission.europa.eu/strategy-and-policy/priorities-2019-2024/european-green-deal_en" TargetMode="External"/><Relationship Id="rId160" Type="http://schemas.openxmlformats.org/officeDocument/2006/relationships/hyperlink" Target="https://sicona.lu/wp/wp-content/uploads/LUX-Plant-Strategy-2022-2030_14_11_2022.pdf" TargetMode="External"/><Relationship Id="rId181" Type="http://schemas.openxmlformats.org/officeDocument/2006/relationships/hyperlink" Target="https://www.google.com/search?q=https://www.vdl.lu/fr/visiter/loisirs-et-nature/arbres/30-000-arbres-jusquen-2030" TargetMode="External"/><Relationship Id="rId22" Type="http://schemas.openxmlformats.org/officeDocument/2006/relationships/hyperlink" Target="https://www.youtube.com/watch?v=J8_p6449UIk" TargetMode="External"/><Relationship Id="rId43" Type="http://schemas.openxmlformats.org/officeDocument/2006/relationships/hyperlink" Target="https://environnement.public.lu/fr/actualites/2025/02/approche-holistique.html" TargetMode="External"/><Relationship Id="rId64" Type="http://schemas.openxmlformats.org/officeDocument/2006/relationships/hyperlink" Target="https://luxembourgintransition.lu/en/project/redevelopment-of-the-metzeschmelz-brownfield-site/" TargetMode="External"/><Relationship Id="rId118" Type="http://schemas.openxmlformats.org/officeDocument/2006/relationships/hyperlink" Target="https://lhoft.com/" TargetMode="External"/><Relationship Id="rId139" Type="http://schemas.openxmlformats.org/officeDocument/2006/relationships/hyperlink" Target="https://eur-lex.europa.eu/eli/dir/2022/2464/oj" TargetMode="External"/><Relationship Id="rId85" Type="http://schemas.openxmlformats.org/officeDocument/2006/relationships/hyperlink" Target="https://www.google.com/search?q=https://eur-lex.europa.eu/legal-content/EN/TXT/PDF/%3Furi%3DCELEX:52021XC1028(02)" TargetMode="External"/><Relationship Id="rId150" Type="http://schemas.openxmlformats.org/officeDocument/2006/relationships/hyperlink" Target="https://www.inaturalist.org/projects/butterflies-from-luxembourg/journal/126143-on-the-road-again-butterfly-monitoring-in-luxembourg" TargetMode="External"/><Relationship Id="rId171" Type="http://schemas.openxmlformats.org/officeDocument/2006/relationships/hyperlink" Target="https://amenagement-territoire.public.lu/dam-assets/fr/actualites/2022/dater-brochure-cartes-chiffres-21102022.pdf" TargetMode="External"/><Relationship Id="rId12" Type="http://schemas.openxmlformats.org/officeDocument/2006/relationships/hyperlink" Target="https://www.eea.europa.eu/en/analysis/maps-and-charts/conservation-status-and-trends-article-17-national-summary-dashboards-archived" TargetMode="External"/><Relationship Id="rId33" Type="http://schemas.openxmlformats.org/officeDocument/2006/relationships/hyperlink" Target="https://organictargets.eu/wp-content/uploads/2026/03/Luxembourg-Digital-country-Factsheet.pdf?utm_source=copilot.com" TargetMode="External"/><Relationship Id="rId108" Type="http://schemas.openxmlformats.org/officeDocument/2006/relationships/hyperlink" Target="https://environment.public.lu/fr/natur/biodiversite/pnpn/html" TargetMode="External"/><Relationship Id="rId129" Type="http://schemas.openxmlformats.org/officeDocument/2006/relationships/hyperlink" Target="https://environnement.public.lu/fr/actualites/2025/04/bilannational.html" TargetMode="External"/><Relationship Id="rId54" Type="http://schemas.openxmlformats.org/officeDocument/2006/relationships/hyperlink" Target="https://luxembourg.public.lu/dam-assets/publications/le-luxembourg-en-chiffres/2025/luxembourg-in-figures-2025.pdf" TargetMode="External"/><Relationship Id="rId75" Type="http://schemas.openxmlformats.org/officeDocument/2006/relationships/hyperlink" Target="https://imslux.lu/eng/nos-activites/pole-de-specialites/28_biodiversity" TargetMode="External"/><Relationship Id="rId96" Type="http://schemas.openxmlformats.org/officeDocument/2006/relationships/hyperlink" Target="https://cinea.ec.europa.eu/programmes/life_en" TargetMode="External"/><Relationship Id="rId140" Type="http://schemas.openxmlformats.org/officeDocument/2006/relationships/hyperlink" Target="https://www.meco.lu/" TargetMode="External"/><Relationship Id="rId161" Type="http://schemas.openxmlformats.org/officeDocument/2006/relationships/hyperlink" Target="https://environnement.public.lu/dam-assets/documents/natur/biodiversite/pnpn/pnpn3-documentdinformation.pdf" TargetMode="External"/><Relationship Id="rId182" Type="http://schemas.openxmlformats.org/officeDocument/2006/relationships/hyperlink" Target="https://www.google.com/search?q=https://environnement.public.lu/content/dam/environnement/documents/natur/biodiversite/compensation/guide-calcul-ecopoints-04-2024.pdf" TargetMode="External"/><Relationship Id="rId6" Type="http://schemas.openxmlformats.org/officeDocument/2006/relationships/hyperlink" Target="https://www.cbd.int/documents/UNEP/CBD/SBI/1/INF/31" TargetMode="External"/><Relationship Id="rId23" Type="http://schemas.openxmlformats.org/officeDocument/2006/relationships/hyperlink" Target="https://www.youtube.com/watch?v=J8_p6449UIk" TargetMode="External"/><Relationship Id="rId119" Type="http://schemas.openxmlformats.org/officeDocument/2006/relationships/hyperlink" Target="https://lsfi.lu/fr/what-we-do-new" TargetMode="External"/><Relationship Id="rId44" Type="http://schemas.openxmlformats.org/officeDocument/2006/relationships/hyperlink" Target="https://chronicle.lu/category/agriculture-viticulture/57611-luxembourg-highlights-challenges-for-young-farmers-highlights-eu-budget-issues" TargetMode="External"/><Relationship Id="rId60" Type="http://schemas.openxmlformats.org/officeDocument/2006/relationships/hyperlink" Target="https://meco.gouvernement.lu/dam-assets/assets-luxembourg-strategie/risk2050-final-report-012024.pdf" TargetMode="External"/><Relationship Id="rId65" Type="http://schemas.openxmlformats.org/officeDocument/2006/relationships/hyperlink" Target="https://researchportal.list.lu/projects/detail/default-2bb8ea51d5065f8eff0eefbaa5f42da0-1" TargetMode="External"/><Relationship Id="rId81" Type="http://schemas.openxmlformats.org/officeDocument/2006/relationships/hyperlink" Target="https://www.meco.lu/wp-content/uploads/2025/02/Resume-avis-protection-de-la-nature_FR.pdf" TargetMode="External"/><Relationship Id="rId86" Type="http://schemas.openxmlformats.org/officeDocument/2006/relationships/hyperlink" Target="https://eur-lex.europa.eu/legal-content/ES/TXT/PDF/?uri=OJ:L_202302413" TargetMode="External"/><Relationship Id="rId130" Type="http://schemas.openxmlformats.org/officeDocument/2006/relationships/hyperlink" Target="https://www.oecd.org/en/publications/oecd-environmental-performance-reviews-luxembourg-2020_fd9f43e6-en/full-report/biodiversity_84adc648.htm" TargetMode="External"/><Relationship Id="rId135" Type="http://schemas.openxmlformats.org/officeDocument/2006/relationships/hyperlink" Target="https://seea.un.org/content/about-seea" TargetMode="External"/><Relationship Id="rId151" Type="http://schemas.openxmlformats.org/officeDocument/2006/relationships/hyperlink" Target="https://researchportal.list.lu/projects/detail/lupoms" TargetMode="External"/><Relationship Id="rId156" Type="http://schemas.openxmlformats.org/officeDocument/2006/relationships/hyperlink" Target="https://op.europa.eu/webpub/eca/special-reports/biodiversity-13-2020/en/" TargetMode="External"/><Relationship Id="rId177" Type="http://schemas.openxmlformats.org/officeDocument/2006/relationships/hyperlink" Target="https://www.google.com/search?q=https://amenagement-territoire.public.lu/dam-assets/fr/strategies-territoriales/pdat-2023/pdat-programme-directeur-damnagement-du-territoire-4072023.pdf" TargetMode="External"/><Relationship Id="rId172" Type="http://schemas.openxmlformats.org/officeDocument/2006/relationships/hyperlink" Target="https://download.data.public.lu/resources/lis-l-land-cover-2018-2021-2024/20260219-132124/landcover-2018-2021-2024-documentation.pdf" TargetMode="External"/><Relationship Id="rId13" Type="http://schemas.openxmlformats.org/officeDocument/2006/relationships/hyperlink" Target="https://sicona.lu/wp/wp-content/uploads/LUX-Plant-Strategy-2022-2030_14_11_2022.pdf" TargetMode="External"/><Relationship Id="rId18" Type="http://schemas.openxmlformats.org/officeDocument/2006/relationships/hyperlink" Target="https://statistiques.public.lu/en/actualites/2025/stn44-25-biodiversite.html" TargetMode="External"/><Relationship Id="rId39" Type="http://schemas.openxmlformats.org/officeDocument/2006/relationships/hyperlink" Target="https://www.organicseurope.bio/content/uploads/2024/04/ECVC-IFOAM%20EU_policy_CAP_Letter-VDL-CAPreview_202404.pdf?dd" TargetMode="External"/><Relationship Id="rId109" Type="http://schemas.openxmlformats.org/officeDocument/2006/relationships/hyperlink" Target="https://environment.public.lu/fr/natur/biodiversite/pnpn/html" TargetMode="External"/><Relationship Id="rId34" Type="http://schemas.openxmlformats.org/officeDocument/2006/relationships/hyperlink" Target="https://agriculture.public.lu/de/aktuelles/2026/januar/leader-stories.html" TargetMode="External"/><Relationship Id="rId50" Type="http://schemas.openxmlformats.org/officeDocument/2006/relationships/hyperlink" Target="https://ser-europe.org/declaration-on-eu-nature-restoration-law-2022/" TargetMode="External"/><Relationship Id="rId55" Type="http://schemas.openxmlformats.org/officeDocument/2006/relationships/hyperlink" Target="https://www.statistiques.lu" TargetMode="External"/><Relationship Id="rId76" Type="http://schemas.openxmlformats.org/officeDocument/2006/relationships/hyperlink" Target="https://tnfd.global/wp-content/uploads/2023/07/23-23882-TNFD_v0.4_Annex_4.3_v3-1-1.pdf" TargetMode="External"/><Relationship Id="rId97" Type="http://schemas.openxmlformats.org/officeDocument/2006/relationships/hyperlink" Target="https://environment.ec.europa.eu/topics/nature-and-biodiversity/nature-restoration-law_en" TargetMode="External"/><Relationship Id="rId104" Type="http://schemas.openxmlformats.org/officeDocument/2006/relationships/hyperlink" Target="https://environment.public.lu/fr/natur/biodiversite/pnpn/html" TargetMode="External"/><Relationship Id="rId120" Type="http://schemas.openxmlformats.org/officeDocument/2006/relationships/hyperlink" Target="https://environment.ec.europa.eu/publications/2025-environmental-implementation-review-country-report-luxembourg_en" TargetMode="External"/><Relationship Id="rId125" Type="http://schemas.openxmlformats.org/officeDocument/2006/relationships/hyperlink" Target="https://environnement.public.lu/fr/nature/protection-nature/pnpn3.html" TargetMode="External"/><Relationship Id="rId141" Type="http://schemas.openxmlformats.org/officeDocument/2006/relationships/hyperlink" Target="http://countriesencorenature.org" TargetMode="External"/><Relationship Id="rId146" Type="http://schemas.openxmlformats.org/officeDocument/2006/relationships/hyperlink" Target="https://www.eea.europa.eu/en/analysis/maps-and-charts/conservation-status-and-trends-article-17-national-summary-dashboards-archived" TargetMode="External"/><Relationship Id="rId167" Type="http://schemas.openxmlformats.org/officeDocument/2006/relationships/hyperlink" Target="https://www.eea.europa.eu/en/analysis/indicators/pesticides-in-rivers-lakes-and" TargetMode="External"/><Relationship Id="rId7" Type="http://schemas.openxmlformats.org/officeDocument/2006/relationships/hyperlink" Target="https://preview-www.cbd.int/doc/nbsap/in-vpr-en.pdf?_gl=1*128azmu*_ga*MTk2MDMzNDM5OS4xNzgwMzI3MDk2*_ga_7S1TPRE7F5*czE3ODgzNzYxMjkkbzEyNCRnMSR0MTc4ODM3NjQ2NyRqMjkkbDAkaDA." TargetMode="External"/><Relationship Id="rId71" Type="http://schemas.openxmlformats.org/officeDocument/2006/relationships/hyperlink" Target="https://aev.gouvernement.lu/fr/actualites.gouvernement2024+fr+actualites+toutes_actualites+communiques+2025+03-mars+14-controles-administration-environnement.html" TargetMode="External"/><Relationship Id="rId92" Type="http://schemas.openxmlformats.org/officeDocument/2006/relationships/hyperlink" Target="https://www.geoportail.lu/en/applications/3d-viewer/" TargetMode="External"/><Relationship Id="rId162" Type="http://schemas.openxmlformats.org/officeDocument/2006/relationships/hyperlink" Target="https://statistiques.public.lu/dam-assets/catalogue-publications/en-chiffres/2025/biodiv-en-chiffres-fin.pdf" TargetMode="External"/><Relationship Id="rId183" Type="http://schemas.openxmlformats.org/officeDocument/2006/relationships/hyperlink" Target="https://www.google.com/search?q=https://imslux.lu/eng/nos-activites/pole-de-specialites/28_biodiversity" TargetMode="External"/><Relationship Id="rId2" Type="http://schemas.openxmlformats.org/officeDocument/2006/relationships/hyperlink" Target="https://www.cbd.int/documents/UNEP/CBD/SBI/1/INF/31" TargetMode="External"/><Relationship Id="rId29" Type="http://schemas.openxmlformats.org/officeDocument/2006/relationships/hyperlink" Target="https://www.fnr.lu/funding-instruments/fnr-mavdr/" TargetMode="External"/><Relationship Id="rId24" Type="http://schemas.openxmlformats.org/officeDocument/2006/relationships/hyperlink" Target="https://www.eea.europa.eu/en/europe-environment-2025/countries/luxembourg/area-under-organic-farming" TargetMode="External"/><Relationship Id="rId40" Type="http://schemas.openxmlformats.org/officeDocument/2006/relationships/hyperlink" Target="https://www.birdlife.org/wp-content/uploads/2025/05/CAP-Vision-Post-2027-BirdLife-EEB-Greenpeace-WWF.pdf" TargetMode="External"/><Relationship Id="rId45" Type="http://schemas.openxmlformats.org/officeDocument/2006/relationships/hyperlink" Target="https://ibla.lu/en/ibla" TargetMode="External"/><Relationship Id="rId66" Type="http://schemas.openxmlformats.org/officeDocument/2006/relationships/hyperlink" Target="https://luxembourgintransition.lu/en/project/the-sponge-city-concept-on-the-nordstad-central-axis/" TargetMode="External"/><Relationship Id="rId87" Type="http://schemas.openxmlformats.org/officeDocument/2006/relationships/hyperlink" Target="https://www.meco.lu/wp-content/uploads/2025/02/Resume-avis-protection-de-la-nature_FR.pdf" TargetMode="External"/><Relationship Id="rId110" Type="http://schemas.openxmlformats.org/officeDocument/2006/relationships/hyperlink" Target="https://www.oecd.org/content/dam/oecd/en/publications/reports/2025/06/development-co-operation-profiles" TargetMode="External"/><Relationship Id="rId115" Type="http://schemas.openxmlformats.org/officeDocument/2006/relationships/hyperlink" Target="https://www.greenfinanceindex.net" TargetMode="External"/><Relationship Id="rId131" Type="http://schemas.openxmlformats.org/officeDocument/2006/relationships/hyperlink" Target="https://environnement.public.lu/fr/actualites/2025/04/bilannational.html" TargetMode="External"/><Relationship Id="rId136" Type="http://schemas.openxmlformats.org/officeDocument/2006/relationships/hyperlink" Target="https://environnement.public.lu/fr/natur/forets/plan-comptable-forestier.html" TargetMode="External"/><Relationship Id="rId157" Type="http://schemas.openxmlformats.org/officeDocument/2006/relationships/hyperlink" Target="https://www.eea.europa.eu/en/topics/at-a-glance/nature/state-of-nature-in-europe-a-health-check/explore-nature-reporting-data/national-summary-dashboards-birds-directive-art.12" TargetMode="External"/><Relationship Id="rId178" Type="http://schemas.openxmlformats.org/officeDocument/2006/relationships/hyperlink" Target="https://www.google.com/search?q=https://environnement.public.lu/dam-assets/documents/klima_an_energie/pnec/pnec-24-vf.pdf" TargetMode="External"/><Relationship Id="rId61" Type="http://schemas.openxmlformats.org/officeDocument/2006/relationships/hyperlink" Target="https://www.espon.eu/sites/default/files/2024-06/no-net-land-take-policies-and-practices-in-european-regions-final-report.pdf" TargetMode="External"/><Relationship Id="rId82" Type="http://schemas.openxmlformats.org/officeDocument/2006/relationships/hyperlink" Target="https://unfccc.int/sites/default/files/resource/LU_BTR1_Report_2025-07-15.pdf" TargetMode="External"/><Relationship Id="rId152" Type="http://schemas.openxmlformats.org/officeDocument/2006/relationships/hyperlink" Target="https://butterfly-monitoring.net/" TargetMode="External"/><Relationship Id="rId173" Type="http://schemas.openxmlformats.org/officeDocument/2006/relationships/hyperlink" Target="https://www.eea.europa.eu/en/analysis/indicators/landscape-fragmentation-pressure-in-europe/" TargetMode="External"/><Relationship Id="rId19" Type="http://schemas.openxmlformats.org/officeDocument/2006/relationships/hyperlink" Target="https://data.europa.eu/doi/10.2760/2005545" TargetMode="External"/><Relationship Id="rId14" Type="http://schemas.openxmlformats.org/officeDocument/2006/relationships/hyperlink" Target="https://biota.lu/portfolio/" TargetMode="External"/><Relationship Id="rId30" Type="http://schemas.openxmlformats.org/officeDocument/2006/relationships/hyperlink" Target="https://doi.org/10.1787/74da57ed-en" TargetMode="External"/><Relationship Id="rId35" Type="http://schemas.openxmlformats.org/officeDocument/2006/relationships/hyperlink" Target="https://www.list.lu/media-event/news/news-detail/europes-agricultural-data-revolution-and-the-strength-of-luxembourgs-contribution" TargetMode="External"/><Relationship Id="rId56" Type="http://schemas.openxmlformats.org/officeDocument/2006/relationships/hyperlink" Target="https://www.eea.europa.eu/en/analysis/indicators/landscape-fragmentation-pressure-in-europe" TargetMode="External"/><Relationship Id="rId77" Type="http://schemas.openxmlformats.org/officeDocument/2006/relationships/hyperlink" Target="https://lsfi.lu/" TargetMode="External"/><Relationship Id="rId100" Type="http://schemas.openxmlformats.org/officeDocument/2006/relationships/hyperlink" Target="https://commission.europa.eu/business-economy-euro/economic-recovery/recovery-and-resilience-facility_en" TargetMode="External"/><Relationship Id="rId105" Type="http://schemas.openxmlformats.org/officeDocument/2006/relationships/hyperlink" Target="http://www.pactenature.lu" TargetMode="External"/><Relationship Id="rId126" Type="http://schemas.openxmlformats.org/officeDocument/2006/relationships/hyperlink" Target="https://agriculture.public.lu/dam-assets/veroeffentlichungen/broschueren/biolandwirtschaft/20251222-panbio-2030-a4-web.pdf" TargetMode="External"/><Relationship Id="rId147" Type="http://schemas.openxmlformats.org/officeDocument/2006/relationships/hyperlink" Target="https://statistiques.public.lu/en/publications/series/en-chiffres/2025/biodiversite-en-chiffres-2025.html" TargetMode="External"/><Relationship Id="rId168" Type="http://schemas.openxmlformats.org/officeDocument/2006/relationships/hyperlink" Target="https://ror.circle-u.eu/search?query=%22Vandevoorde,%20No%C3%A9%22" TargetMode="External"/><Relationship Id="rId8" Type="http://schemas.openxmlformats.org/officeDocument/2006/relationships/hyperlink" Target="https://www.cbd.int/nbsap/vpr" TargetMode="External"/><Relationship Id="rId51" Type="http://schemas.openxmlformats.org/officeDocument/2006/relationships/hyperlink" Target="https://meco.lu/wp-content/uploads/2023/06/Arguments-Environmental-NGOs.pdf?utm_source=copilot.com" TargetMode="External"/><Relationship Id="rId72" Type="http://schemas.openxmlformats.org/officeDocument/2006/relationships/hyperlink" Target="https://environnement.public.lu/content/dam/environnement/documents/natur/forets/NFAP-Luxembourg-2019-review.pdf" TargetMode="External"/><Relationship Id="rId93" Type="http://schemas.openxmlformats.org/officeDocument/2006/relationships/hyperlink" Target="https://gouvernement.lu/dam-assets/images-documents/actualites/2026/05-mai/07-wilmes-strategie-changement-climatique/stratgie-et-plan-national-dadaptation-changement-climatique.pdf" TargetMode="External"/><Relationship Id="rId98" Type="http://schemas.openxmlformats.org/officeDocument/2006/relationships/hyperlink" Target="https://environment.ec.europa.eu/topics/nature-and-biodiversity/natura-2000_en" TargetMode="External"/><Relationship Id="rId121" Type="http://schemas.openxmlformats.org/officeDocument/2006/relationships/hyperlink" Target="https://luxembourg.public.lu/fr/publications/statec-le-luxembourg-en-chiffres.html" TargetMode="External"/><Relationship Id="rId142" Type="http://schemas.openxmlformats.org/officeDocument/2006/relationships/hyperlink" Target="https://www.ipbes.net/resource-file/19342" TargetMode="External"/><Relationship Id="rId163" Type="http://schemas.openxmlformats.org/officeDocument/2006/relationships/hyperlink" Target="https://environment.ec.europa.eu/topics/nature-and-biodiversity/birds-directive_en" TargetMode="External"/><Relationship Id="rId184" Type="http://schemas.openxmlformats.org/officeDocument/2006/relationships/hyperlink" Target="https://www.thegef.org/sites/default/files/council-meeting-document" TargetMode="External"/><Relationship Id="rId3" Type="http://schemas.openxmlformats.org/officeDocument/2006/relationships/hyperlink" Target="https://www.cbd.int/doc/nbsap/in-vpr-en.pdf" TargetMode="External"/><Relationship Id="rId25" Type="http://schemas.openxmlformats.org/officeDocument/2006/relationships/hyperlink" Target="https://organictargets.eu/wp-content/uploads/2026/03/Luxembourg-Digital-country-Factsheet.pdf?utm_source=copilot.com" TargetMode="External"/><Relationship Id="rId46" Type="http://schemas.openxmlformats.org/officeDocument/2006/relationships/hyperlink" Target="https://environnement.public.lu/fr/natur/biodiversite/pnpn.html" TargetMode="External"/><Relationship Id="rId67" Type="http://schemas.openxmlformats.org/officeDocument/2006/relationships/hyperlink" Target="https://www.vdl.lu/fr/visiter/loisirs-et-nature/arbres/30-000-arbres-jusquen-2030" TargetMode="External"/><Relationship Id="rId116" Type="http://schemas.openxmlformats.org/officeDocument/2006/relationships/hyperlink" Target="https://www.eib.org/en/products/mandates-partnerships/donor-partnerships/trust-funds/luxembourg-climate-finance-platform.htm" TargetMode="External"/><Relationship Id="rId137" Type="http://schemas.openxmlformats.org/officeDocument/2006/relationships/hyperlink" Target="https://joint-research-centre.ec.europa.eu/projects-and-activities/sustainable-finance/eu-taxonomy_en" TargetMode="External"/><Relationship Id="rId158" Type="http://schemas.openxmlformats.org/officeDocument/2006/relationships/hyperlink" Target="https://statistiques.public.lu/dam-assets/catalogue-publications/en-chiffres/2025/biodiv-en-chiffres-fin.pdf" TargetMode="External"/><Relationship Id="rId20" Type="http://schemas.openxmlformats.org/officeDocument/2006/relationships/hyperlink" Target="https://data.europa.eu/doi/10.2760/2005545" TargetMode="External"/><Relationship Id="rId41" Type="http://schemas.openxmlformats.org/officeDocument/2006/relationships/hyperlink" Target="https://www.meco.lu/en/blog/documentcenter/luxembourgs-national-restoration-plan-mouvement-ecologique-submits-a-statement/" TargetMode="External"/><Relationship Id="rId62" Type="http://schemas.openxmlformats.org/officeDocument/2006/relationships/hyperlink" Target="https://amenagement-territoire.public.lu/dam-assets/fr/strategies-territoriales/pdat-2023/pdat-programme-directeur-damnagement-du-territoire-4072023.pdf" TargetMode="External"/><Relationship Id="rId83" Type="http://schemas.openxmlformats.org/officeDocument/2006/relationships/hyperlink" Target="https://www.klima-agence.lu/en/agrivoltaics-agri-pv-luxembourg-combining-agriculture-and-solar-energy" TargetMode="External"/><Relationship Id="rId88" Type="http://schemas.openxmlformats.org/officeDocument/2006/relationships/hyperlink" Target="https://environnement.public.lu/content/dam/environnement/documents/natur/biodiversite/cadastre-des-biotopes/2025-methodologieobk-fr-final.pdf" TargetMode="External"/><Relationship Id="rId111" Type="http://schemas.openxmlformats.org/officeDocument/2006/relationships/hyperlink" Target="https://www.thegef.org/sites/default/files/council-meeting-document" TargetMode="External"/><Relationship Id="rId132" Type="http://schemas.openxmlformats.org/officeDocument/2006/relationships/hyperlink" Target="https://www.pwc.be/en/company-information/corporate-responsibility.htm" TargetMode="External"/><Relationship Id="rId153" Type="http://schemas.openxmlformats.org/officeDocument/2006/relationships/hyperlink" Target="https://pecbms.info/" TargetMode="External"/><Relationship Id="rId174" Type="http://schemas.openxmlformats.org/officeDocument/2006/relationships/hyperlink" Target="https://meco.gouvernement.lu/dam-assets/assets-luxembourg-strategie/risk2050-final-report-012024.pdf" TargetMode="External"/><Relationship Id="rId179" Type="http://schemas.openxmlformats.org/officeDocument/2006/relationships/hyperlink" Target="https://www.google.com/search?q=https://www.chd.lu/sites/default/files/2025-03/20250324_pairing-scheme_agri-env.pdf" TargetMode="External"/><Relationship Id="rId15" Type="http://schemas.openxmlformats.org/officeDocument/2006/relationships/hyperlink" Target="https://mnhn.public.lu/dam-assets/publications/ferrantia/ferrantia90.pdf" TargetMode="External"/><Relationship Id="rId36" Type="http://schemas.openxmlformats.org/officeDocument/2006/relationships/hyperlink" Target="https://delano.lu/article/luxembourg-to-lobby-eu-against" TargetMode="External"/><Relationship Id="rId57" Type="http://schemas.openxmlformats.org/officeDocument/2006/relationships/hyperlink" Target="https://environnement.public.lu/dam-assets/documents/klima_an_energie/pnec/pnec-24-vf.pdf" TargetMode="External"/><Relationship Id="rId106" Type="http://schemas.openxmlformats.org/officeDocument/2006/relationships/hyperlink" Target="http://www.pactenature.lu" TargetMode="External"/><Relationship Id="rId127" Type="http://schemas.openxmlformats.org/officeDocument/2006/relationships/hyperlink" Target="https://www.oecd.org/en/publications/environment-at-a-glance-country-notes_59ce6fe6-en/luxembourg_884db5ce-en.html" TargetMode="External"/><Relationship Id="rId10" Type="http://schemas.openxmlformats.org/officeDocument/2006/relationships/hyperlink" Target="https://luxembourg.public.lu/en/society-and-culture/territoire-et-climat/natura-2000.html" TargetMode="External"/><Relationship Id="rId31" Type="http://schemas.openxmlformats.org/officeDocument/2006/relationships/hyperlink" Target="https://transition-pathways.europa.eu/agri-food/policies/eu-code-conduct-responsible-food-business-and-marketing-practices" TargetMode="External"/><Relationship Id="rId52" Type="http://schemas.openxmlformats.org/officeDocument/2006/relationships/hyperlink" Target="https://environnement.public.lu/fr/natur/biodiversite/pnpn.html" TargetMode="External"/><Relationship Id="rId73" Type="http://schemas.openxmlformats.org/officeDocument/2006/relationships/hyperlink" Target="https://legilux.public.lu/eli/etat/leg/loi/2018/07/18/a771/jo" TargetMode="External"/><Relationship Id="rId78" Type="http://schemas.openxmlformats.org/officeDocument/2006/relationships/hyperlink" Target="https://tnfd.global/wp-content/uploads/2024/12/TNFD-report-2024.pdf" TargetMode="External"/><Relationship Id="rId94" Type="http://schemas.openxmlformats.org/officeDocument/2006/relationships/hyperlink" Target="https://eur-lex.europa.eu/legal-content/ES/TXT/PDF/?uri=OJ:L_202302772" TargetMode="External"/><Relationship Id="rId99" Type="http://schemas.openxmlformats.org/officeDocument/2006/relationships/hyperlink" Target="https://research-and-innovation.ec.europa.eu/funding/funding-opportunities/funding-programmes-and-open-calls/horizon-europe_en" TargetMode="External"/><Relationship Id="rId101" Type="http://schemas.openxmlformats.org/officeDocument/2006/relationships/hyperlink" Target="https://agriculture.ec.europa.eu/common-agricultural-policy_en" TargetMode="External"/><Relationship Id="rId122" Type="http://schemas.openxmlformats.org/officeDocument/2006/relationships/hyperlink" Target="https://www.chd.lu/en/node/3254?utm_source=chatgpt.com" TargetMode="External"/><Relationship Id="rId143" Type="http://schemas.openxmlformats.org/officeDocument/2006/relationships/hyperlink" Target="https://www.oecd.org/en/publications/making-agri-environmental-payments-more-cost-effective_4cf10d76-en.html" TargetMode="External"/><Relationship Id="rId148" Type="http://schemas.openxmlformats.org/officeDocument/2006/relationships/hyperlink" Target="https://www.eea.europa.eu/en/analysis/maps-and-charts/conservation-status-and-trends-article-17-national-summary-dashboards-archived" TargetMode="External"/><Relationship Id="rId164" Type="http://schemas.openxmlformats.org/officeDocument/2006/relationships/hyperlink" Target="https://fatbirder.com/world-birding/europe/grand-duchy-of-luxembourg/" TargetMode="External"/><Relationship Id="rId169" Type="http://schemas.openxmlformats.org/officeDocument/2006/relationships/hyperlink" Target="https://agriculture.ec.europa.eu/overview-vision-agriculture-food/research-innovation/biodiversity-friendly-agriculture_en?utm_source=copilot.com" TargetMode="External"/><Relationship Id="rId4" Type="http://schemas.openxmlformats.org/officeDocument/2006/relationships/hyperlink" Target=".%20" TargetMode="External"/><Relationship Id="rId9" Type="http://schemas.openxmlformats.org/officeDocument/2006/relationships/hyperlink" Target="https://www.iaacblog.com/programs/luxembourg-fragmentation-biodiversity-loss-alvaro-cerezo-2020-2021-mact01/" TargetMode="External"/><Relationship Id="rId180" Type="http://schemas.openxmlformats.org/officeDocument/2006/relationships/hyperlink" Target="https://environnement.public.lu/dam-assets/documents/natur/biodiversite/pnpn/pnpn-version-3.pdf" TargetMode="External"/><Relationship Id="rId26" Type="http://schemas.openxmlformats.org/officeDocument/2006/relationships/hyperlink" Target="https://environnement.public.lu/fr/natur/biodiversite/pnpn.html" TargetMode="External"/><Relationship Id="rId47" Type="http://schemas.openxmlformats.org/officeDocument/2006/relationships/hyperlink" Target="https://www.cgiar.org/news-events/news/capacity-building-for-nbsap-and-cbd-implementation-a-call-to-action" TargetMode="External"/><Relationship Id="rId68" Type="http://schemas.openxmlformats.org/officeDocument/2006/relationships/hyperlink" Target="https://www.kiem2050.lu/en" TargetMode="External"/><Relationship Id="rId89" Type="http://schemas.openxmlformats.org/officeDocument/2006/relationships/hyperlink" Target="https://publications.iadb.org/en/nftree-replication-guide-development-financing-mechanisms-conservation-high-ecological-value" TargetMode="External"/><Relationship Id="rId112" Type="http://schemas.openxmlformats.org/officeDocument/2006/relationships/hyperlink" Target="https://www.thegef.org/sites/default/files/documents/2025-12/EN_GEF.GBFF_.C.05.04.Rev_.01_Resource%20Mobilization%20Strategy%20for%20the%20Global%20Biodiversity%20Framework%20Fund_0.pdf" TargetMode="External"/><Relationship Id="rId133" Type="http://schemas.openxmlformats.org/officeDocument/2006/relationships/hyperlink" Target="https://environnement.public.lu/fr/natur/forets/plan-comptable-forestier.html" TargetMode="External"/><Relationship Id="rId154" Type="http://schemas.openxmlformats.org/officeDocument/2006/relationships/hyperlink" Target="https://pecbms.info/trends-and-indicators/indicators/" TargetMode="External"/><Relationship Id="rId175" Type="http://schemas.openxmlformats.org/officeDocument/2006/relationships/hyperlink" Target="https://statistiques.public.lu/fr/publications/series/economie-statistiques/2019/106-2019.html" TargetMode="External"/><Relationship Id="rId16" Type="http://schemas.openxmlformats.org/officeDocument/2006/relationships/hyperlink" Target="https://www.luxtimes.lu/luxembourg/conservationists-sound-alarm-bells-over-endangered-birds-in-luxembourg/27133581.html" TargetMode="External"/><Relationship Id="rId37" Type="http://schemas.openxmlformats.org/officeDocument/2006/relationships/hyperlink" Target="https://www.naturpark-mellerdall.lu/projekte/trinkwasserschutz/" TargetMode="External"/><Relationship Id="rId58" Type="http://schemas.openxmlformats.org/officeDocument/2006/relationships/hyperlink" Target="https://environnement.public.lu/content/dam/environnement/documents/natur/forets/NFAP-Luxembourg-2019-review.pdf" TargetMode="External"/><Relationship Id="rId79" Type="http://schemas.openxmlformats.org/officeDocument/2006/relationships/hyperlink" Target="https://wdocs-pub.chd.lu/docs/Dossiers_parlementaires/8449/20250515_Avis_2.pdf" TargetMode="External"/><Relationship Id="rId102" Type="http://schemas.openxmlformats.org/officeDocument/2006/relationships/hyperlink" Target="https://commission.europa.eu/funding-and-tenders/find-funding/eu-funding-programmes/european-agricultural-fund-rural-development-eafrd_en" TargetMode="External"/><Relationship Id="rId123" Type="http://schemas.openxmlformats.org/officeDocument/2006/relationships/hyperlink" Target="https://budget.public.lu/lb/budget2026/am-detail.htm" TargetMode="External"/><Relationship Id="rId144" Type="http://schemas.openxmlformats.org/officeDocument/2006/relationships/hyperlink" Target="https://www.biofin.org/finance-solutions" TargetMode="External"/><Relationship Id="rId90" Type="http://schemas.openxmlformats.org/officeDocument/2006/relationships/hyperlink" Target="https://legilux.public.lu/eli/etat/leg/loi/2025/02/06/a50/jo" TargetMode="External"/><Relationship Id="rId165" Type="http://schemas.openxmlformats.org/officeDocument/2006/relationships/hyperlink" Target="https://gouvernement.lu/dam-assets/images-documents/actualites/2025/02/07-strategie-changement-climatique/presentation-klimaadaptatiounsstrategie-optimized.pdf?utm_source=copilot.com" TargetMode="External"/><Relationship Id="rId27" Type="http://schemas.openxmlformats.org/officeDocument/2006/relationships/hyperlink" Target="https://luxtoday.lu/en/business-economic-en/how-luxembourg-is-reshaping-agricultural-policy" TargetMode="External"/><Relationship Id="rId48" Type="http://schemas.openxmlformats.org/officeDocument/2006/relationships/hyperlink" Target="https://www.chronicle.lu/category/environment/55861-natur-emwelt-highlights-gaps-in-luxembourgs-environmental-progress-in-eu-review" TargetMode="External"/><Relationship Id="rId69" Type="http://schemas.openxmlformats.org/officeDocument/2006/relationships/hyperlink" Target="https://fondskirchberg.public.lu/fr/presse/communiques/lancementkiem2050.html" TargetMode="External"/><Relationship Id="rId113" Type="http://schemas.openxmlformats.org/officeDocument/2006/relationships/hyperlink" Target="https://lsfi.lu/" TargetMode="External"/><Relationship Id="rId134" Type="http://schemas.openxmlformats.org/officeDocument/2006/relationships/hyperlink" Target="https://www.oecd.org/en/publications/environment-at-a-glance-country-notes" TargetMode="External"/><Relationship Id="rId80" Type="http://schemas.openxmlformats.org/officeDocument/2006/relationships/hyperlink" Target="https://www.naturemweltasbl.lu/wp-content/uploads/2026/01/Factsheet_Luxembourg.pdf" TargetMode="External"/><Relationship Id="rId155" Type="http://schemas.openxmlformats.org/officeDocument/2006/relationships/hyperlink" Target="https://ebba2.info/live/farmland/" TargetMode="External"/><Relationship Id="rId176" Type="http://schemas.openxmlformats.org/officeDocument/2006/relationships/hyperlink" Target="https://www.google.com/search?q=https://www.aguram.org/wp-content/uploads/2025/12/AGURAM_AGAPE_Diagnostic_SDH_Version_finale_26juillet2024.pdf" TargetMode="External"/><Relationship Id="rId17" Type="http://schemas.openxmlformats.org/officeDocument/2006/relationships/hyperlink" Target="https://statistiques.public.lu/en/actualites/2025/stn44-25-biodiversite.html" TargetMode="External"/><Relationship Id="rId38" Type="http://schemas.openxmlformats.org/officeDocument/2006/relationships/hyperlink" Target="https://agriculture.ec.europa.eu/overview-vision-agriculture-food/vision-agriculture-and-food_en" TargetMode="External"/><Relationship Id="rId59" Type="http://schemas.openxmlformats.org/officeDocument/2006/relationships/hyperlink" Target="https://environnement.public.lu/dam-assets/documents/natur/biodiversite/pnpn/pnpn-version-3.pdf" TargetMode="External"/><Relationship Id="rId103" Type="http://schemas.openxmlformats.org/officeDocument/2006/relationships/hyperlink" Target="https://ec.europa.eu/regional_policy/en/policy/what/investment-policy/" TargetMode="External"/><Relationship Id="rId124" Type="http://schemas.openxmlformats.org/officeDocument/2006/relationships/hyperlink" Target="https://statistiques.public.lu/fr/publications/series/en-chiffres/2025/biodiversite-en-chiffres-2025.html" TargetMode="External"/><Relationship Id="rId70" Type="http://schemas.openxmlformats.org/officeDocument/2006/relationships/hyperlink" Target="https://luxembourg.public.lu/en/society-and-culture/sustainable-development/null-offall-strategie-waste-prevention-strategy.html" TargetMode="External"/><Relationship Id="rId91" Type="http://schemas.openxmlformats.org/officeDocument/2006/relationships/hyperlink" Target="https://www.cssf.lu/en/2026/02/the-cssf-has-updated-its-faq-crypto-assets-undertakings-for-collective-investment-previously-faq-virtual-assets-undertakings-for-collective-investment-and-draws-the-attention-to-the-following-po/" TargetMode="External"/><Relationship Id="rId145" Type="http://schemas.openxmlformats.org/officeDocument/2006/relationships/hyperlink" Target="https://gouvernement.lu/fr/actualites/toutes_actualites/communiques/2025/04-avril/25-wilmes-bilan-eco-points.html" TargetMode="External"/><Relationship Id="rId166" Type="http://schemas.openxmlformats.org/officeDocument/2006/relationships/hyperlink" Target="https://environnement.public.lu/content/dam/environnement/documents/natur/sol/rapports/202111-SoilProtection-Report-EN.pdf" TargetMode="External"/><Relationship Id="rId1" Type="http://schemas.openxmlformats.org/officeDocument/2006/relationships/hyperlink" Target="https://www.cbd.int/documents/CBD/COP/17/1/REV1" TargetMode="External"/><Relationship Id="rId28" Type="http://schemas.openxmlformats.org/officeDocument/2006/relationships/hyperlink" Target="about:blank" TargetMode="External"/><Relationship Id="rId49" Type="http://schemas.openxmlformats.org/officeDocument/2006/relationships/hyperlink" Target="https://orbilu.uni.lu/handle/10993/67801" TargetMode="External"/><Relationship Id="rId114" Type="http://schemas.openxmlformats.org/officeDocument/2006/relationships/hyperlink" Target="https://luxflag.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87D52B4-7B5B-467B-9DAE-B1A2A01484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F3C40F2-F2FD-4A43-A47D-5C41868DEA25}">
  <ds:schemaRefs>
    <ds:schemaRef ds:uri="http://schemas.openxmlformats.org/officeDocument/2006/bibliography"/>
  </ds:schemaRefs>
</ds:datastoreItem>
</file>

<file path=customXml/itemProps3.xml><?xml version="1.0" encoding="utf-8"?>
<ds:datastoreItem xmlns:ds="http://schemas.openxmlformats.org/officeDocument/2006/customXml" ds:itemID="{55409BCB-2EE0-4371-B400-8912CE99B92E}">
  <ds:schemaRefs>
    <ds:schemaRef ds:uri="http://schemas.microsoft.com/sharepoint/v3/contenttype/forms"/>
  </ds:schemaRefs>
</ds:datastoreItem>
</file>

<file path=customXml/itemProps4.xml><?xml version="1.0" encoding="utf-8"?>
<ds:datastoreItem xmlns:ds="http://schemas.openxmlformats.org/officeDocument/2006/customXml" ds:itemID="{44AB364D-EB23-48F0-A3FC-317C61177621}">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3</TotalTime>
  <Pages>115</Pages>
  <Words>43767</Words>
  <Characters>249474</Characters>
  <Application>Microsoft Office Word</Application>
  <DocSecurity>0</DocSecurity>
  <Lines>2078</Lines>
  <Paragraphs>585</Paragraphs>
  <ScaleCrop>false</ScaleCrop>
  <Company/>
  <LinksUpToDate>false</LinksUpToDate>
  <CharactersWithSpaces>292656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Voluntary peer review of the revision and implementation of the Plan national concernant la protection de la nature: 3e plan à l’horizon 2030 of Luxembourg</dc:title>
  <dc:subject/>
  <dc:creator>Alice Hughes</dc:creator>
  <cp:keywords/>
  <dc:description/>
  <cp:lastModifiedBy>Veronique Lefebvre</cp:lastModifiedBy>
  <cp:revision>4</cp:revision>
  <dcterms:created xsi:type="dcterms:W3CDTF">2026-09-30T16:25:00Z</dcterms:created>
  <dcterms:modified xsi:type="dcterms:W3CDTF">2026-09-30T16:28:00Z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b77875e-5908-45a0-9cb4-dec9ae074618_Enabled">
    <vt:lpwstr>true</vt:lpwstr>
  </property>
  <property fmtid="{D5CDD505-2E9C-101B-9397-08002B2CF9AE}" pid="3" name="MSIP_Label_8b77875e-5908-45a0-9cb4-dec9ae074618_SetDate">
    <vt:lpwstr>2026-09-04T15:30:14Z</vt:lpwstr>
  </property>
  <property fmtid="{D5CDD505-2E9C-101B-9397-08002B2CF9AE}" pid="4" name="MSIP_Label_8b77875e-5908-45a0-9cb4-dec9ae074618_Method">
    <vt:lpwstr>Standard</vt:lpwstr>
  </property>
  <property fmtid="{D5CDD505-2E9C-101B-9397-08002B2CF9AE}" pid="5" name="MSIP_Label_8b77875e-5908-45a0-9cb4-dec9ae074618_Name">
    <vt:lpwstr>8b77875e-5908-45a0-9cb4-dec9ae074618</vt:lpwstr>
  </property>
  <property fmtid="{D5CDD505-2E9C-101B-9397-08002B2CF9AE}" pid="6" name="MSIP_Label_8b77875e-5908-45a0-9cb4-dec9ae074618_SiteId">
    <vt:lpwstr>0f9e35db-544f-4f60-bdcc-5ea416e6dc70</vt:lpwstr>
  </property>
  <property fmtid="{D5CDD505-2E9C-101B-9397-08002B2CF9AE}" pid="7" name="MSIP_Label_8b77875e-5908-45a0-9cb4-dec9ae074618_ActionId">
    <vt:lpwstr>89641e94-318b-4711-a46b-91ed6af14068</vt:lpwstr>
  </property>
  <property fmtid="{D5CDD505-2E9C-101B-9397-08002B2CF9AE}" pid="8" name="MSIP_Label_8b77875e-5908-45a0-9cb4-dec9ae074618_ContentBits">
    <vt:lpwstr>0</vt:lpwstr>
  </property>
  <property fmtid="{D5CDD505-2E9C-101B-9397-08002B2CF9AE}" pid="9" name="MediaServiceImageTags">
    <vt:lpwstr/>
  </property>
  <property fmtid="{D5CDD505-2E9C-101B-9397-08002B2CF9AE}" pid="10" name="ContentTypeId">
    <vt:lpwstr>0x01010069BFACF6D92CD24AA50050CE23F68F74</vt:lpwstr>
  </property>
</Properties>
</file>