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F32FD" w:rsidRPr="00553D19" w14:paraId="591197E0" w14:textId="77777777" w:rsidTr="00CF1848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7C293BFE" w14:textId="63B06D6A" w:rsidR="00C9161D" w:rsidRPr="00553D19" w:rsidRDefault="00C9161D" w:rsidP="00553D19">
            <w:pPr>
              <w:suppressLineNumbers/>
              <w:suppressAutoHyphens/>
              <w:rPr>
                <w:kern w:val="22"/>
              </w:rPr>
            </w:pPr>
            <w:bookmarkStart w:id="0" w:name="_GoBack"/>
            <w:bookmarkEnd w:id="0"/>
            <w:r w:rsidRPr="00553D19">
              <w:rPr>
                <w:noProof/>
                <w:kern w:val="22"/>
              </w:rPr>
              <w:drawing>
                <wp:inline distT="0" distB="0" distL="0" distR="0" wp14:anchorId="000EF3B2" wp14:editId="58A7AC3C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54EF7B21" w14:textId="47A12130" w:rsidR="00C9161D" w:rsidRPr="00553D19" w:rsidRDefault="00C9161D" w:rsidP="00553D19">
            <w:pPr>
              <w:suppressLineNumbers/>
              <w:suppressAutoHyphens/>
              <w:rPr>
                <w:kern w:val="22"/>
              </w:rPr>
            </w:pPr>
            <w:r w:rsidRPr="00553D19">
              <w:rPr>
                <w:noProof/>
                <w:kern w:val="22"/>
              </w:rPr>
              <w:drawing>
                <wp:inline distT="0" distB="0" distL="0" distR="0" wp14:anchorId="338758F5" wp14:editId="6A6C8A57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02538492" w14:textId="77777777" w:rsidR="00C9161D" w:rsidRPr="00553D19" w:rsidRDefault="00C9161D" w:rsidP="00553D19">
            <w:pPr>
              <w:suppressLineNumbers/>
              <w:suppressAutoHyphens/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553D19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C9161D" w:rsidRPr="00553D19" w14:paraId="129BBF60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2FC471E" w14:textId="77777777" w:rsidR="00C9161D" w:rsidRPr="00553D19" w:rsidRDefault="00C9161D" w:rsidP="00553D19">
            <w:pPr>
              <w:suppressLineNumbers/>
              <w:suppressAutoHyphens/>
              <w:rPr>
                <w:kern w:val="22"/>
              </w:rPr>
            </w:pPr>
            <w:r w:rsidRPr="00553D19">
              <w:rPr>
                <w:noProof/>
                <w:kern w:val="22"/>
              </w:rPr>
              <w:drawing>
                <wp:inline distT="0" distB="0" distL="0" distR="0" wp14:anchorId="6104158D" wp14:editId="74BBBC47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7341131A" w14:textId="77777777" w:rsidR="00C9161D" w:rsidRPr="00553D19" w:rsidRDefault="00C9161D" w:rsidP="00553D19">
            <w:pPr>
              <w:suppressLineNumbers/>
              <w:suppressAutoHyphens/>
              <w:ind w:left="574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Distr.</w:t>
            </w:r>
          </w:p>
          <w:p w14:paraId="2286B80B" w14:textId="77777777" w:rsidR="00C9161D" w:rsidRPr="00553D19" w:rsidRDefault="00553D19" w:rsidP="00553D19">
            <w:pPr>
              <w:suppressLineNumbers/>
              <w:suppressAutoHyphens/>
              <w:ind w:left="574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C9735E" w:rsidRPr="00553D19">
                  <w:rPr>
                    <w:kern w:val="22"/>
                    <w:szCs w:val="22"/>
                  </w:rPr>
                  <w:t>GENERAL</w:t>
                </w:r>
              </w:sdtContent>
            </w:sdt>
          </w:p>
          <w:p w14:paraId="254F518B" w14:textId="77777777" w:rsidR="00C9161D" w:rsidRPr="00553D19" w:rsidRDefault="00C9161D" w:rsidP="00553D19">
            <w:pPr>
              <w:suppressLineNumbers/>
              <w:suppressAutoHyphens/>
              <w:ind w:left="574"/>
              <w:rPr>
                <w:kern w:val="22"/>
                <w:szCs w:val="22"/>
              </w:rPr>
            </w:pPr>
          </w:p>
          <w:p w14:paraId="6EF80946" w14:textId="23B32233" w:rsidR="00C9161D" w:rsidRPr="00553D19" w:rsidRDefault="00553D19" w:rsidP="0060368F">
            <w:pPr>
              <w:ind w:left="574"/>
              <w:rPr>
                <w:kern w:val="22"/>
                <w:szCs w:val="22"/>
              </w:rPr>
            </w:pPr>
            <w:sdt>
              <w:sdtPr>
                <w:rPr>
                  <w:color w:val="000000" w:themeColor="text1"/>
                  <w:kern w:val="22"/>
                  <w:szCs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72AF6" w:rsidRPr="00553D19">
                  <w:rPr>
                    <w:color w:val="000000" w:themeColor="text1"/>
                    <w:kern w:val="22"/>
                    <w:szCs w:val="22"/>
                  </w:rPr>
                  <w:t>CBD/CHM/</w:t>
                </w:r>
                <w:proofErr w:type="spellStart"/>
                <w:r w:rsidR="00172AF6" w:rsidRPr="00553D19">
                  <w:rPr>
                    <w:color w:val="000000" w:themeColor="text1"/>
                    <w:kern w:val="22"/>
                    <w:szCs w:val="22"/>
                  </w:rPr>
                  <w:t>WS</w:t>
                </w:r>
                <w:proofErr w:type="spellEnd"/>
                <w:r w:rsidR="00172AF6" w:rsidRPr="00553D19">
                  <w:rPr>
                    <w:color w:val="000000" w:themeColor="text1"/>
                    <w:kern w:val="22"/>
                    <w:szCs w:val="22"/>
                  </w:rPr>
                  <w:t>/201</w:t>
                </w:r>
                <w:r w:rsidR="00C923DE" w:rsidRPr="00553D19">
                  <w:rPr>
                    <w:color w:val="000000" w:themeColor="text1"/>
                    <w:kern w:val="22"/>
                    <w:szCs w:val="22"/>
                  </w:rPr>
                  <w:t>9</w:t>
                </w:r>
                <w:r w:rsidR="00172AF6" w:rsidRPr="00553D19">
                  <w:rPr>
                    <w:color w:val="000000" w:themeColor="text1"/>
                    <w:kern w:val="22"/>
                    <w:szCs w:val="22"/>
                  </w:rPr>
                  <w:t>/</w:t>
                </w:r>
                <w:r w:rsidR="00B04990" w:rsidRPr="00553D19">
                  <w:rPr>
                    <w:color w:val="000000" w:themeColor="text1"/>
                    <w:kern w:val="22"/>
                    <w:szCs w:val="22"/>
                  </w:rPr>
                  <w:t>1</w:t>
                </w:r>
                <w:r w:rsidR="00172AF6" w:rsidRPr="00553D19">
                  <w:rPr>
                    <w:color w:val="000000" w:themeColor="text1"/>
                    <w:kern w:val="22"/>
                    <w:szCs w:val="22"/>
                  </w:rPr>
                  <w:t>/</w:t>
                </w:r>
                <w:r w:rsidR="00B04990" w:rsidRPr="00553D19">
                  <w:rPr>
                    <w:color w:val="000000" w:themeColor="text1"/>
                    <w:kern w:val="22"/>
                    <w:szCs w:val="22"/>
                  </w:rPr>
                  <w:t>1</w:t>
                </w:r>
                <w:r w:rsidR="00172AF6" w:rsidRPr="00553D19">
                  <w:rPr>
                    <w:color w:val="000000" w:themeColor="text1"/>
                    <w:kern w:val="22"/>
                    <w:szCs w:val="22"/>
                  </w:rPr>
                  <w:t>/Add.1</w:t>
                </w:r>
              </w:sdtContent>
            </w:sdt>
          </w:p>
          <w:p w14:paraId="3C88C315" w14:textId="3050A9F3" w:rsidR="00C9161D" w:rsidRPr="00553D19" w:rsidRDefault="00553D19" w:rsidP="00553D19">
            <w:pPr>
              <w:suppressLineNumbers/>
              <w:suppressAutoHyphens/>
              <w:ind w:left="574"/>
              <w:rPr>
                <w:kern w:val="22"/>
                <w:szCs w:val="22"/>
              </w:rPr>
            </w:pPr>
            <w:sdt>
              <w:sdtPr>
                <w:rPr>
                  <w:color w:val="000000" w:themeColor="text1"/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9-04-08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1121" w:rsidRPr="00553D19">
                  <w:rPr>
                    <w:color w:val="000000" w:themeColor="text1"/>
                    <w:kern w:val="22"/>
                    <w:szCs w:val="22"/>
                  </w:rPr>
                  <w:t>8 April 2019</w:t>
                </w:r>
              </w:sdtContent>
            </w:sdt>
          </w:p>
          <w:p w14:paraId="65B0D1D2" w14:textId="77777777" w:rsidR="00C9161D" w:rsidRPr="00553D19" w:rsidRDefault="00C9161D" w:rsidP="00553D19">
            <w:pPr>
              <w:suppressLineNumbers/>
              <w:suppressAutoHyphens/>
              <w:ind w:left="574"/>
              <w:rPr>
                <w:kern w:val="22"/>
                <w:szCs w:val="22"/>
              </w:rPr>
            </w:pPr>
          </w:p>
          <w:p w14:paraId="4B6E5349" w14:textId="77777777" w:rsidR="00C9161D" w:rsidRPr="00553D19" w:rsidRDefault="00C9161D" w:rsidP="00553D19">
            <w:pPr>
              <w:suppressLineNumbers/>
              <w:suppressAutoHyphens/>
              <w:ind w:left="574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ENGLISH</w:t>
            </w:r>
            <w:r w:rsidR="00172AF6" w:rsidRPr="00553D19">
              <w:rPr>
                <w:kern w:val="22"/>
                <w:szCs w:val="22"/>
              </w:rPr>
              <w:t xml:space="preserve"> ONLY</w:t>
            </w:r>
          </w:p>
          <w:p w14:paraId="627DE3DF" w14:textId="77777777" w:rsidR="00C9161D" w:rsidRPr="00553D19" w:rsidRDefault="00C9161D" w:rsidP="00553D19">
            <w:pPr>
              <w:suppressLineNumbers/>
              <w:suppressAutoHyphens/>
              <w:rPr>
                <w:kern w:val="22"/>
                <w:szCs w:val="22"/>
              </w:rPr>
            </w:pPr>
          </w:p>
        </w:tc>
      </w:tr>
    </w:tbl>
    <w:p w14:paraId="05AAF064" w14:textId="4298A2FC" w:rsidR="00172AF6" w:rsidRPr="00553D19" w:rsidRDefault="00C26305" w:rsidP="00553D19">
      <w:pPr>
        <w:pStyle w:val="Header"/>
        <w:suppressLineNumbers/>
        <w:tabs>
          <w:tab w:val="left" w:pos="270"/>
          <w:tab w:val="left" w:pos="5387"/>
        </w:tabs>
        <w:suppressAutoHyphens/>
        <w:overflowPunct w:val="0"/>
        <w:autoSpaceDE w:val="0"/>
        <w:autoSpaceDN w:val="0"/>
        <w:adjustRightInd w:val="0"/>
        <w:spacing w:line="240" w:lineRule="atLeast"/>
        <w:ind w:left="142" w:right="4075" w:hanging="142"/>
        <w:jc w:val="left"/>
        <w:textAlignment w:val="baseline"/>
        <w:rPr>
          <w:kern w:val="22"/>
          <w:szCs w:val="22"/>
          <w:shd w:val="clear" w:color="auto" w:fill="FFFFFF"/>
        </w:rPr>
      </w:pPr>
      <w:proofErr w:type="spellStart"/>
      <w:r w:rsidRPr="00553D19">
        <w:rPr>
          <w:kern w:val="22"/>
          <w:szCs w:val="22"/>
        </w:rPr>
        <w:t>SUBREGIONAL</w:t>
      </w:r>
      <w:proofErr w:type="spellEnd"/>
      <w:r w:rsidRPr="00553D19">
        <w:rPr>
          <w:kern w:val="22"/>
          <w:szCs w:val="22"/>
        </w:rPr>
        <w:t xml:space="preserve"> WORKSHOP ON </w:t>
      </w:r>
      <w:r w:rsidR="00223C1B" w:rsidRPr="00553D19">
        <w:rPr>
          <w:kern w:val="22"/>
          <w:szCs w:val="22"/>
        </w:rPr>
        <w:t xml:space="preserve">NATIONAL </w:t>
      </w:r>
      <w:r w:rsidR="00340841" w:rsidRPr="00553D19">
        <w:rPr>
          <w:kern w:val="22"/>
          <w:szCs w:val="22"/>
        </w:rPr>
        <w:t>C</w:t>
      </w:r>
      <w:r w:rsidR="00A05CB8" w:rsidRPr="00553D19">
        <w:rPr>
          <w:kern w:val="22"/>
          <w:szCs w:val="22"/>
        </w:rPr>
        <w:t>LEARING</w:t>
      </w:r>
      <w:r w:rsidR="001F66B0" w:rsidRPr="00553D19">
        <w:rPr>
          <w:kern w:val="22"/>
          <w:szCs w:val="22"/>
        </w:rPr>
        <w:t>-</w:t>
      </w:r>
      <w:r w:rsidR="00A05CB8" w:rsidRPr="00553D19">
        <w:rPr>
          <w:kern w:val="22"/>
          <w:szCs w:val="22"/>
        </w:rPr>
        <w:t>HOUSE MECHANISM</w:t>
      </w:r>
      <w:r w:rsidRPr="00553D19">
        <w:rPr>
          <w:kern w:val="22"/>
          <w:szCs w:val="22"/>
        </w:rPr>
        <w:t>S</w:t>
      </w:r>
      <w:r w:rsidR="00340841" w:rsidRPr="00553D19">
        <w:rPr>
          <w:kern w:val="22"/>
          <w:szCs w:val="22"/>
        </w:rPr>
        <w:t xml:space="preserve"> FOR THE </w:t>
      </w:r>
      <w:r w:rsidR="00D07934" w:rsidRPr="00553D19">
        <w:rPr>
          <w:kern w:val="22"/>
          <w:szCs w:val="22"/>
        </w:rPr>
        <w:t xml:space="preserve">MEMBER STATES OF THE </w:t>
      </w:r>
      <w:r w:rsidR="00340841" w:rsidRPr="00553D19">
        <w:rPr>
          <w:kern w:val="22"/>
          <w:szCs w:val="22"/>
        </w:rPr>
        <w:t>GULF COOPERATION</w:t>
      </w:r>
      <w:r w:rsidR="00641121" w:rsidRPr="00553D19">
        <w:rPr>
          <w:kern w:val="22"/>
          <w:szCs w:val="22"/>
        </w:rPr>
        <w:t> </w:t>
      </w:r>
      <w:r w:rsidR="00340841" w:rsidRPr="00553D19">
        <w:rPr>
          <w:kern w:val="22"/>
          <w:szCs w:val="22"/>
        </w:rPr>
        <w:t>COUNCIL</w:t>
      </w:r>
    </w:p>
    <w:p w14:paraId="09D4EC05" w14:textId="21949CFB" w:rsidR="00172AF6" w:rsidRPr="00553D19" w:rsidRDefault="000F0FC5" w:rsidP="00553D19">
      <w:pPr>
        <w:suppressLineNumbers/>
        <w:suppressAutoHyphens/>
        <w:rPr>
          <w:kern w:val="22"/>
        </w:rPr>
      </w:pPr>
      <w:r w:rsidRPr="00553D19">
        <w:rPr>
          <w:kern w:val="22"/>
        </w:rPr>
        <w:t>Riyadh,</w:t>
      </w:r>
      <w:r w:rsidR="00AD4866" w:rsidRPr="00553D19">
        <w:rPr>
          <w:kern w:val="22"/>
        </w:rPr>
        <w:t xml:space="preserve"> </w:t>
      </w:r>
      <w:r w:rsidR="00340841" w:rsidRPr="00553D19">
        <w:rPr>
          <w:kern w:val="22"/>
        </w:rPr>
        <w:t>1</w:t>
      </w:r>
      <w:r w:rsidR="005A72EF" w:rsidRPr="00553D19">
        <w:rPr>
          <w:kern w:val="22"/>
        </w:rPr>
        <w:t>4</w:t>
      </w:r>
      <w:r w:rsidR="00340841" w:rsidRPr="00553D19">
        <w:rPr>
          <w:kern w:val="22"/>
        </w:rPr>
        <w:t>-18</w:t>
      </w:r>
      <w:r w:rsidR="00172AF6" w:rsidRPr="00553D19">
        <w:rPr>
          <w:kern w:val="22"/>
        </w:rPr>
        <w:t xml:space="preserve"> </w:t>
      </w:r>
      <w:r w:rsidR="00340841" w:rsidRPr="00553D19">
        <w:rPr>
          <w:kern w:val="22"/>
        </w:rPr>
        <w:t>April 2019</w:t>
      </w:r>
    </w:p>
    <w:p w14:paraId="486F3E6D" w14:textId="77777777" w:rsidR="00C9161D" w:rsidRPr="00553D19" w:rsidRDefault="00C9161D" w:rsidP="00553D19">
      <w:pPr>
        <w:suppressLineNumbers/>
        <w:suppressAutoHyphens/>
        <w:rPr>
          <w:kern w:val="22"/>
          <w:szCs w:val="22"/>
        </w:rPr>
      </w:pPr>
    </w:p>
    <w:p w14:paraId="6EBAC7CB" w14:textId="19001B83" w:rsidR="00C9161D" w:rsidRPr="00553D19" w:rsidRDefault="00553D19" w:rsidP="00553D19">
      <w:pPr>
        <w:suppressLineNumbers/>
        <w:suppressAutoHyphens/>
        <w:spacing w:before="120" w:after="120"/>
        <w:jc w:val="center"/>
        <w:rPr>
          <w:b/>
          <w:caps/>
          <w:kern w:val="22"/>
          <w:szCs w:val="22"/>
        </w:rPr>
      </w:pPr>
      <w:sdt>
        <w:sdtPr>
          <w:rPr>
            <w:b/>
            <w:caps/>
            <w:kern w:val="22"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9735E" w:rsidRPr="00553D19">
            <w:rPr>
              <w:b/>
              <w:caps/>
              <w:kern w:val="22"/>
              <w:szCs w:val="22"/>
            </w:rPr>
            <w:t>Annotated provisional agenda</w:t>
          </w:r>
        </w:sdtContent>
      </w:sdt>
    </w:p>
    <w:p w14:paraId="0E8F9BAE" w14:textId="7AB7DAFE" w:rsidR="00172AF6" w:rsidRPr="00553D19" w:rsidRDefault="00B464BD" w:rsidP="00553D19">
      <w:pPr>
        <w:pStyle w:val="Heading1"/>
        <w:suppressLineNumbers/>
        <w:tabs>
          <w:tab w:val="clear" w:pos="720"/>
        </w:tabs>
        <w:suppressAutoHyphens/>
        <w:spacing w:before="120"/>
        <w:rPr>
          <w:kern w:val="22"/>
          <w:szCs w:val="22"/>
        </w:rPr>
      </w:pPr>
      <w:r w:rsidRPr="00553D19">
        <w:rPr>
          <w:kern w:val="22"/>
          <w:szCs w:val="22"/>
        </w:rPr>
        <w:t>Introduction</w:t>
      </w:r>
    </w:p>
    <w:p w14:paraId="7A592985" w14:textId="20CA1BC0" w:rsidR="00B464BD" w:rsidRPr="00553D19" w:rsidRDefault="008328E8" w:rsidP="00553D19">
      <w:pPr>
        <w:pStyle w:val="Heading2"/>
        <w:suppressLineNumbers/>
        <w:tabs>
          <w:tab w:val="clear" w:pos="720"/>
          <w:tab w:val="left" w:pos="284"/>
        </w:tabs>
        <w:suppressAutoHyphens/>
        <w:rPr>
          <w:i w:val="0"/>
          <w:kern w:val="22"/>
        </w:rPr>
      </w:pPr>
      <w:r w:rsidRPr="00553D19">
        <w:rPr>
          <w:i w:val="0"/>
          <w:kern w:val="22"/>
        </w:rPr>
        <w:t>A.</w:t>
      </w:r>
      <w:r w:rsidRPr="00553D19">
        <w:rPr>
          <w:i w:val="0"/>
          <w:kern w:val="22"/>
        </w:rPr>
        <w:tab/>
      </w:r>
      <w:r w:rsidR="00B464BD" w:rsidRPr="00553D19">
        <w:rPr>
          <w:i w:val="0"/>
          <w:kern w:val="22"/>
        </w:rPr>
        <w:t>Background</w:t>
      </w:r>
    </w:p>
    <w:p w14:paraId="3654091A" w14:textId="798EE1CD" w:rsidR="00172AF6" w:rsidRPr="00553D19" w:rsidRDefault="00172AF6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 xml:space="preserve">In </w:t>
      </w:r>
      <w:r w:rsidR="00835D93" w:rsidRPr="00553D19">
        <w:rPr>
          <w:kern w:val="22"/>
          <w:szCs w:val="22"/>
        </w:rPr>
        <w:t xml:space="preserve">its </w:t>
      </w:r>
      <w:r w:rsidR="002C111E" w:rsidRPr="00553D19">
        <w:rPr>
          <w:rStyle w:val="Hyperlink"/>
          <w:color w:val="auto"/>
          <w:kern w:val="22"/>
          <w:sz w:val="22"/>
          <w:szCs w:val="22"/>
          <w:u w:val="none"/>
        </w:rPr>
        <w:t>decision</w:t>
      </w:r>
      <w:r w:rsidR="00C1164F" w:rsidRPr="00553D19">
        <w:rPr>
          <w:rStyle w:val="Hyperlink"/>
          <w:color w:val="auto"/>
          <w:kern w:val="22"/>
          <w:sz w:val="22"/>
          <w:szCs w:val="22"/>
          <w:u w:val="none"/>
        </w:rPr>
        <w:t>s</w:t>
      </w:r>
      <w:r w:rsidR="002C111E" w:rsidRPr="00553D19">
        <w:rPr>
          <w:rStyle w:val="Hyperlink"/>
          <w:color w:val="auto"/>
          <w:kern w:val="22"/>
          <w:sz w:val="22"/>
          <w:szCs w:val="22"/>
          <w:u w:val="none"/>
        </w:rPr>
        <w:t> </w:t>
      </w:r>
      <w:hyperlink r:id="rId12" w:history="1">
        <w:r w:rsidR="002C111E" w:rsidRPr="00553D19">
          <w:rPr>
            <w:rStyle w:val="Hyperlink"/>
            <w:kern w:val="22"/>
            <w:sz w:val="22"/>
            <w:szCs w:val="22"/>
          </w:rPr>
          <w:t>X/15</w:t>
        </w:r>
      </w:hyperlink>
      <w:r w:rsidR="002C111E" w:rsidRPr="00553D19">
        <w:rPr>
          <w:kern w:val="22"/>
          <w:szCs w:val="22"/>
        </w:rPr>
        <w:t xml:space="preserve">, </w:t>
      </w:r>
      <w:hyperlink r:id="rId13" w:history="1">
        <w:r w:rsidR="00835D93" w:rsidRPr="00553D19">
          <w:rPr>
            <w:rStyle w:val="Hyperlink"/>
            <w:kern w:val="22"/>
            <w:sz w:val="22"/>
          </w:rPr>
          <w:t>XI/2</w:t>
        </w:r>
      </w:hyperlink>
      <w:r w:rsidR="00835D93" w:rsidRPr="00553D19">
        <w:rPr>
          <w:kern w:val="22"/>
          <w:szCs w:val="22"/>
        </w:rPr>
        <w:t xml:space="preserve">, </w:t>
      </w:r>
      <w:hyperlink r:id="rId14" w:history="1">
        <w:r w:rsidR="00835D93" w:rsidRPr="00553D19">
          <w:rPr>
            <w:rStyle w:val="Hyperlink"/>
            <w:sz w:val="22"/>
          </w:rPr>
          <w:t>XII/2 B</w:t>
        </w:r>
      </w:hyperlink>
      <w:r w:rsidR="00835D93" w:rsidRPr="00553D19">
        <w:rPr>
          <w:kern w:val="22"/>
          <w:szCs w:val="22"/>
        </w:rPr>
        <w:t xml:space="preserve">, </w:t>
      </w:r>
      <w:hyperlink r:id="rId15" w:history="1">
        <w:r w:rsidR="00835D93" w:rsidRPr="00553D19">
          <w:rPr>
            <w:rStyle w:val="Hyperlink"/>
            <w:sz w:val="22"/>
          </w:rPr>
          <w:t>XIII/23</w:t>
        </w:r>
      </w:hyperlink>
      <w:r w:rsidRPr="00553D19">
        <w:rPr>
          <w:kern w:val="22"/>
          <w:szCs w:val="22"/>
        </w:rPr>
        <w:t xml:space="preserve">, the Conference of the Parties </w:t>
      </w:r>
      <w:r w:rsidR="00816867" w:rsidRPr="00553D19">
        <w:rPr>
          <w:kern w:val="22"/>
          <w:szCs w:val="22"/>
        </w:rPr>
        <w:t xml:space="preserve">to the Convention on Biological Diversity </w:t>
      </w:r>
      <w:r w:rsidRPr="00553D19">
        <w:rPr>
          <w:kern w:val="22"/>
          <w:szCs w:val="22"/>
        </w:rPr>
        <w:t>encouraged Parties to continue to take the necessary steps to establish, strengthen, and ensure the sustainability of</w:t>
      </w:r>
      <w:r w:rsidR="00B85BEE" w:rsidRPr="00553D19">
        <w:rPr>
          <w:kern w:val="22"/>
          <w:szCs w:val="22"/>
        </w:rPr>
        <w:t xml:space="preserve"> </w:t>
      </w:r>
      <w:r w:rsidRPr="00553D19">
        <w:rPr>
          <w:kern w:val="22"/>
          <w:szCs w:val="22"/>
        </w:rPr>
        <w:t>national clearing</w:t>
      </w:r>
      <w:r w:rsidRPr="00553D19">
        <w:rPr>
          <w:kern w:val="22"/>
          <w:szCs w:val="22"/>
        </w:rPr>
        <w:noBreakHyphen/>
        <w:t>house mechanisms to provide effective information services to facilitate the implementation of the</w:t>
      </w:r>
      <w:r w:rsidR="007E3F34" w:rsidRPr="00553D19">
        <w:rPr>
          <w:kern w:val="22"/>
          <w:szCs w:val="22"/>
        </w:rPr>
        <w:t>ir</w:t>
      </w:r>
      <w:r w:rsidRPr="00553D19">
        <w:rPr>
          <w:kern w:val="22"/>
          <w:szCs w:val="22"/>
        </w:rPr>
        <w:t xml:space="preserve"> national biodiversity strategies and action plans</w:t>
      </w:r>
      <w:r w:rsidR="00EA3CBA" w:rsidRPr="00553D19">
        <w:rPr>
          <w:kern w:val="22"/>
          <w:szCs w:val="22"/>
        </w:rPr>
        <w:t xml:space="preserve"> (</w:t>
      </w:r>
      <w:proofErr w:type="spellStart"/>
      <w:r w:rsidR="00EA3CBA" w:rsidRPr="00553D19">
        <w:rPr>
          <w:kern w:val="22"/>
          <w:szCs w:val="22"/>
        </w:rPr>
        <w:t>NBSAPs</w:t>
      </w:r>
      <w:proofErr w:type="spellEnd"/>
      <w:r w:rsidR="00EA3CBA" w:rsidRPr="00553D19">
        <w:rPr>
          <w:kern w:val="22"/>
          <w:szCs w:val="22"/>
        </w:rPr>
        <w:t>)</w:t>
      </w:r>
      <w:r w:rsidRPr="00553D19">
        <w:rPr>
          <w:kern w:val="22"/>
          <w:szCs w:val="22"/>
        </w:rPr>
        <w:t>.</w:t>
      </w:r>
    </w:p>
    <w:p w14:paraId="0CBE85FA" w14:textId="7AC126EE" w:rsidR="00172AF6" w:rsidRPr="00553D19" w:rsidRDefault="00172AF6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>Mo</w:t>
      </w:r>
      <w:r w:rsidR="00874EF2" w:rsidRPr="00553D19">
        <w:rPr>
          <w:kern w:val="22"/>
          <w:szCs w:val="22"/>
        </w:rPr>
        <w:t>st</w:t>
      </w:r>
      <w:r w:rsidRPr="00553D19">
        <w:rPr>
          <w:kern w:val="22"/>
          <w:szCs w:val="22"/>
        </w:rPr>
        <w:t xml:space="preserve"> recently, in </w:t>
      </w:r>
      <w:r w:rsidRPr="00553D19">
        <w:rPr>
          <w:rStyle w:val="Hyperlink"/>
          <w:color w:val="auto"/>
          <w:kern w:val="22"/>
          <w:sz w:val="22"/>
          <w:u w:val="none"/>
        </w:rPr>
        <w:t xml:space="preserve">decision </w:t>
      </w:r>
      <w:hyperlink r:id="rId16" w:history="1">
        <w:r w:rsidR="00363C62" w:rsidRPr="00553D19">
          <w:rPr>
            <w:rStyle w:val="Hyperlink"/>
            <w:kern w:val="22"/>
            <w:sz w:val="22"/>
          </w:rPr>
          <w:t>14</w:t>
        </w:r>
        <w:r w:rsidRPr="00553D19">
          <w:rPr>
            <w:rStyle w:val="Hyperlink"/>
            <w:kern w:val="22"/>
            <w:sz w:val="22"/>
          </w:rPr>
          <w:t>/2</w:t>
        </w:r>
        <w:r w:rsidR="00AD012E" w:rsidRPr="00553D19">
          <w:rPr>
            <w:rStyle w:val="Hyperlink"/>
            <w:kern w:val="22"/>
            <w:sz w:val="22"/>
          </w:rPr>
          <w:t>5</w:t>
        </w:r>
      </w:hyperlink>
      <w:r w:rsidRPr="00553D19">
        <w:rPr>
          <w:kern w:val="22"/>
          <w:szCs w:val="22"/>
        </w:rPr>
        <w:t>, the Conference of the Parties</w:t>
      </w:r>
      <w:r w:rsidR="00AD012E" w:rsidRPr="00553D19">
        <w:rPr>
          <w:kern w:val="22"/>
          <w:szCs w:val="22"/>
        </w:rPr>
        <w:t xml:space="preserve"> invited Parties and other Governments that do not have national clearing</w:t>
      </w:r>
      <w:r w:rsidR="00491919" w:rsidRPr="00553D19">
        <w:rPr>
          <w:kern w:val="22"/>
          <w:szCs w:val="22"/>
        </w:rPr>
        <w:t>-</w:t>
      </w:r>
      <w:r w:rsidR="00AD012E" w:rsidRPr="00553D19">
        <w:rPr>
          <w:kern w:val="22"/>
          <w:szCs w:val="22"/>
        </w:rPr>
        <w:t xml:space="preserve">house mechanisms and those wishing to redesign existing ones to use the </w:t>
      </w:r>
      <w:proofErr w:type="spellStart"/>
      <w:r w:rsidR="00AD012E" w:rsidRPr="00553D19">
        <w:rPr>
          <w:kern w:val="22"/>
          <w:szCs w:val="22"/>
        </w:rPr>
        <w:t>Bioland</w:t>
      </w:r>
      <w:proofErr w:type="spellEnd"/>
      <w:r w:rsidR="00AD012E" w:rsidRPr="00553D19">
        <w:rPr>
          <w:kern w:val="22"/>
          <w:szCs w:val="22"/>
        </w:rPr>
        <w:t xml:space="preserve"> tool developed by the Executive Secretary</w:t>
      </w:r>
      <w:r w:rsidRPr="00553D19">
        <w:rPr>
          <w:kern w:val="22"/>
          <w:szCs w:val="22"/>
        </w:rPr>
        <w:t>.</w:t>
      </w:r>
      <w:r w:rsidR="007B4ECD" w:rsidRPr="00553D19">
        <w:rPr>
          <w:kern w:val="22"/>
        </w:rPr>
        <w:t xml:space="preserve"> It </w:t>
      </w:r>
      <w:r w:rsidR="007B4ECD" w:rsidRPr="00553D19">
        <w:rPr>
          <w:kern w:val="22"/>
          <w:szCs w:val="22"/>
        </w:rPr>
        <w:t xml:space="preserve">also invited </w:t>
      </w:r>
      <w:r w:rsidR="00641121" w:rsidRPr="00553D19">
        <w:rPr>
          <w:kern w:val="22"/>
          <w:szCs w:val="22"/>
        </w:rPr>
        <w:t>G</w:t>
      </w:r>
      <w:r w:rsidR="007B4ECD" w:rsidRPr="00553D19">
        <w:rPr>
          <w:kern w:val="22"/>
          <w:szCs w:val="22"/>
        </w:rPr>
        <w:t xml:space="preserve">overnments and relevant organizations, as appropriate, to continue providing the necessary financial, technical and human resources to support the further development of national clearing-house mechanisms, or migration of existing national clearing-house mechanism websites to the </w:t>
      </w:r>
      <w:proofErr w:type="spellStart"/>
      <w:r w:rsidR="007B4ECD" w:rsidRPr="00553D19">
        <w:rPr>
          <w:kern w:val="22"/>
          <w:szCs w:val="22"/>
        </w:rPr>
        <w:t>Bioland</w:t>
      </w:r>
      <w:proofErr w:type="spellEnd"/>
      <w:r w:rsidR="007B4ECD" w:rsidRPr="00553D19">
        <w:rPr>
          <w:kern w:val="22"/>
          <w:szCs w:val="22"/>
        </w:rPr>
        <w:t xml:space="preserve"> tool.</w:t>
      </w:r>
      <w:r w:rsidR="00407F58" w:rsidRPr="00553D19">
        <w:rPr>
          <w:kern w:val="22"/>
          <w:szCs w:val="22"/>
        </w:rPr>
        <w:t xml:space="preserve"> Furthermore, the Executive Secretary was requested to continue to support the efforts of Parties to establish, sustain and further develop their national clearing</w:t>
      </w:r>
      <w:r w:rsidR="00641121" w:rsidRPr="00553D19">
        <w:rPr>
          <w:kern w:val="22"/>
          <w:szCs w:val="22"/>
        </w:rPr>
        <w:noBreakHyphen/>
      </w:r>
      <w:r w:rsidR="00407F58" w:rsidRPr="00553D19">
        <w:rPr>
          <w:kern w:val="22"/>
          <w:szCs w:val="22"/>
        </w:rPr>
        <w:t xml:space="preserve">house mechanisms, including through ongoing development and promotion of the </w:t>
      </w:r>
      <w:proofErr w:type="spellStart"/>
      <w:r w:rsidR="00407F58" w:rsidRPr="00553D19">
        <w:rPr>
          <w:kern w:val="22"/>
          <w:szCs w:val="22"/>
        </w:rPr>
        <w:t>Bioland</w:t>
      </w:r>
      <w:proofErr w:type="spellEnd"/>
      <w:r w:rsidR="00407F58" w:rsidRPr="00553D19">
        <w:rPr>
          <w:kern w:val="22"/>
          <w:szCs w:val="22"/>
        </w:rPr>
        <w:t xml:space="preserve"> tool and </w:t>
      </w:r>
      <w:r w:rsidR="002E19AE" w:rsidRPr="00553D19">
        <w:rPr>
          <w:kern w:val="22"/>
          <w:szCs w:val="22"/>
        </w:rPr>
        <w:t xml:space="preserve">by </w:t>
      </w:r>
      <w:r w:rsidR="00407F58" w:rsidRPr="00553D19">
        <w:rPr>
          <w:kern w:val="22"/>
          <w:szCs w:val="22"/>
        </w:rPr>
        <w:t>facilitating and organizing training, in collaboration with Parties and relevant organizations, to assist Parties in developing or strengthen their national clearing-house mechanisms.</w:t>
      </w:r>
    </w:p>
    <w:p w14:paraId="0A066B0A" w14:textId="429F4F75" w:rsidR="008816F2" w:rsidRPr="00553D19" w:rsidRDefault="0091209D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autoSpaceDE w:val="0"/>
        <w:autoSpaceDN w:val="0"/>
        <w:adjustRightInd w:val="0"/>
        <w:rPr>
          <w:color w:val="000000"/>
          <w:kern w:val="22"/>
          <w:szCs w:val="22"/>
        </w:rPr>
      </w:pPr>
      <w:r w:rsidRPr="00553D19">
        <w:rPr>
          <w:kern w:val="22"/>
          <w:szCs w:val="22"/>
        </w:rPr>
        <w:t>Pursuant to the above decisions</w:t>
      </w:r>
      <w:r w:rsidR="0098001D" w:rsidRPr="00553D19">
        <w:rPr>
          <w:kern w:val="22"/>
          <w:szCs w:val="22"/>
        </w:rPr>
        <w:t xml:space="preserve"> and at the request of</w:t>
      </w:r>
      <w:r w:rsidR="00D527B9" w:rsidRPr="00553D19">
        <w:rPr>
          <w:kern w:val="22"/>
          <w:szCs w:val="22"/>
        </w:rPr>
        <w:t xml:space="preserve"> </w:t>
      </w:r>
      <w:r w:rsidR="0098001D" w:rsidRPr="00553D19">
        <w:rPr>
          <w:kern w:val="22"/>
          <w:szCs w:val="22"/>
        </w:rPr>
        <w:t>the Government of Saudi Arabia</w:t>
      </w:r>
      <w:r w:rsidR="002F32FD" w:rsidRPr="00553D19">
        <w:rPr>
          <w:kern w:val="22"/>
          <w:szCs w:val="22"/>
        </w:rPr>
        <w:t xml:space="preserve"> (Saudi Wildlife Authority)</w:t>
      </w:r>
      <w:r w:rsidR="00CA24C0" w:rsidRPr="00553D19">
        <w:rPr>
          <w:kern w:val="22"/>
          <w:szCs w:val="22"/>
        </w:rPr>
        <w:t>,</w:t>
      </w:r>
      <w:r w:rsidR="0098001D" w:rsidRPr="00553D19">
        <w:rPr>
          <w:kern w:val="22"/>
          <w:szCs w:val="22"/>
        </w:rPr>
        <w:t xml:space="preserve"> </w:t>
      </w:r>
      <w:r w:rsidRPr="00553D19">
        <w:rPr>
          <w:kern w:val="22"/>
          <w:szCs w:val="22"/>
        </w:rPr>
        <w:t>the Secretariat of the Convention on Biological Diversity</w:t>
      </w:r>
      <w:r w:rsidR="00C17236" w:rsidRPr="00553D19">
        <w:rPr>
          <w:kern w:val="22"/>
          <w:szCs w:val="22"/>
        </w:rPr>
        <w:t xml:space="preserve"> </w:t>
      </w:r>
      <w:r w:rsidRPr="00553D19">
        <w:rPr>
          <w:kern w:val="22"/>
          <w:szCs w:val="22"/>
        </w:rPr>
        <w:t xml:space="preserve">is organizing a </w:t>
      </w:r>
      <w:proofErr w:type="spellStart"/>
      <w:r w:rsidR="00C26305" w:rsidRPr="00553D19">
        <w:rPr>
          <w:kern w:val="22"/>
          <w:szCs w:val="22"/>
        </w:rPr>
        <w:t>subregional</w:t>
      </w:r>
      <w:proofErr w:type="spellEnd"/>
      <w:r w:rsidR="00C26305" w:rsidRPr="00553D19">
        <w:rPr>
          <w:kern w:val="22"/>
          <w:szCs w:val="22"/>
        </w:rPr>
        <w:t xml:space="preserve"> </w:t>
      </w:r>
      <w:r w:rsidR="00084150" w:rsidRPr="00553D19">
        <w:rPr>
          <w:kern w:val="22"/>
          <w:szCs w:val="22"/>
        </w:rPr>
        <w:t>training w</w:t>
      </w:r>
      <w:r w:rsidRPr="00553D19">
        <w:rPr>
          <w:kern w:val="22"/>
          <w:szCs w:val="22"/>
        </w:rPr>
        <w:t xml:space="preserve">orkshop on </w:t>
      </w:r>
      <w:r w:rsidR="00084150" w:rsidRPr="00553D19">
        <w:rPr>
          <w:kern w:val="22"/>
          <w:szCs w:val="22"/>
        </w:rPr>
        <w:t xml:space="preserve">national clearing-house mechanisms </w:t>
      </w:r>
      <w:r w:rsidRPr="00553D19">
        <w:rPr>
          <w:kern w:val="22"/>
          <w:szCs w:val="22"/>
        </w:rPr>
        <w:t xml:space="preserve">for </w:t>
      </w:r>
      <w:r w:rsidR="00653C41" w:rsidRPr="00553D19">
        <w:rPr>
          <w:kern w:val="22"/>
          <w:szCs w:val="22"/>
        </w:rPr>
        <w:t xml:space="preserve">the Member States of </w:t>
      </w:r>
      <w:r w:rsidRPr="00553D19">
        <w:rPr>
          <w:kern w:val="22"/>
          <w:szCs w:val="22"/>
        </w:rPr>
        <w:t xml:space="preserve">the Gulf Cooperation Council, to be held in </w:t>
      </w:r>
      <w:r w:rsidR="00D64B3D" w:rsidRPr="00553D19">
        <w:rPr>
          <w:kern w:val="22"/>
          <w:szCs w:val="22"/>
        </w:rPr>
        <w:t>Riyadh, from 1</w:t>
      </w:r>
      <w:r w:rsidR="00482716" w:rsidRPr="00553D19">
        <w:rPr>
          <w:kern w:val="22"/>
          <w:szCs w:val="22"/>
        </w:rPr>
        <w:t>4</w:t>
      </w:r>
      <w:r w:rsidR="00D64B3D" w:rsidRPr="00553D19">
        <w:rPr>
          <w:kern w:val="22"/>
          <w:szCs w:val="22"/>
        </w:rPr>
        <w:t xml:space="preserve"> to 18 April 2019. </w:t>
      </w:r>
      <w:r w:rsidRPr="00553D19">
        <w:rPr>
          <w:kern w:val="22"/>
          <w:szCs w:val="22"/>
        </w:rPr>
        <w:t xml:space="preserve">The </w:t>
      </w:r>
      <w:r w:rsidR="008816F2" w:rsidRPr="00553D19">
        <w:rPr>
          <w:kern w:val="22"/>
          <w:szCs w:val="22"/>
        </w:rPr>
        <w:t xml:space="preserve">workshop will be held in </w:t>
      </w:r>
      <w:r w:rsidRPr="00553D19">
        <w:rPr>
          <w:kern w:val="22"/>
          <w:szCs w:val="22"/>
        </w:rPr>
        <w:t>English.</w:t>
      </w:r>
    </w:p>
    <w:p w14:paraId="2398FECD" w14:textId="3F46D246" w:rsidR="0091209D" w:rsidRPr="00553D19" w:rsidRDefault="008328E8" w:rsidP="00553D19">
      <w:pPr>
        <w:pStyle w:val="Heading2"/>
        <w:suppressLineNumbers/>
        <w:tabs>
          <w:tab w:val="clear" w:pos="720"/>
          <w:tab w:val="left" w:pos="284"/>
        </w:tabs>
        <w:suppressAutoHyphens/>
        <w:rPr>
          <w:i w:val="0"/>
          <w:kern w:val="22"/>
        </w:rPr>
      </w:pPr>
      <w:r w:rsidRPr="00553D19">
        <w:rPr>
          <w:i w:val="0"/>
          <w:kern w:val="22"/>
        </w:rPr>
        <w:t>B.</w:t>
      </w:r>
      <w:r w:rsidRPr="00553D19">
        <w:rPr>
          <w:i w:val="0"/>
          <w:kern w:val="22"/>
        </w:rPr>
        <w:tab/>
      </w:r>
      <w:r w:rsidR="0091209D" w:rsidRPr="00553D19">
        <w:rPr>
          <w:i w:val="0"/>
          <w:kern w:val="22"/>
        </w:rPr>
        <w:t>Purpose and objective</w:t>
      </w:r>
      <w:r w:rsidR="009C5760" w:rsidRPr="00553D19">
        <w:rPr>
          <w:i w:val="0"/>
          <w:kern w:val="22"/>
        </w:rPr>
        <w:t>s</w:t>
      </w:r>
    </w:p>
    <w:p w14:paraId="5AB67FF5" w14:textId="525D2D88" w:rsidR="001A6F68" w:rsidRPr="00553D19" w:rsidRDefault="00C31174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 xml:space="preserve">The overall objective of the workshop is to strengthen the capacity </w:t>
      </w:r>
      <w:r w:rsidR="00273B12" w:rsidRPr="00553D19">
        <w:rPr>
          <w:kern w:val="22"/>
          <w:szCs w:val="22"/>
        </w:rPr>
        <w:t xml:space="preserve">of participating countries </w:t>
      </w:r>
      <w:r w:rsidRPr="00553D19">
        <w:rPr>
          <w:kern w:val="22"/>
          <w:szCs w:val="22"/>
        </w:rPr>
        <w:t>to establish and sustain effective national clearing</w:t>
      </w:r>
      <w:r w:rsidRPr="00553D19">
        <w:rPr>
          <w:kern w:val="22"/>
          <w:szCs w:val="22"/>
        </w:rPr>
        <w:noBreakHyphen/>
        <w:t>house mechanisms in support of the</w:t>
      </w:r>
      <w:r w:rsidR="00273B12" w:rsidRPr="00553D19">
        <w:rPr>
          <w:kern w:val="22"/>
          <w:szCs w:val="22"/>
        </w:rPr>
        <w:t>ir</w:t>
      </w:r>
      <w:r w:rsidRPr="00553D19">
        <w:rPr>
          <w:kern w:val="22"/>
          <w:szCs w:val="22"/>
        </w:rPr>
        <w:t xml:space="preserve"> </w:t>
      </w:r>
      <w:proofErr w:type="spellStart"/>
      <w:r w:rsidR="00EA3CBA" w:rsidRPr="00553D19">
        <w:rPr>
          <w:kern w:val="22"/>
          <w:szCs w:val="22"/>
        </w:rPr>
        <w:t>NBSAP</w:t>
      </w:r>
      <w:r w:rsidRPr="00553D19">
        <w:rPr>
          <w:kern w:val="22"/>
          <w:szCs w:val="22"/>
        </w:rPr>
        <w:t>s</w:t>
      </w:r>
      <w:proofErr w:type="spellEnd"/>
      <w:r w:rsidRPr="00553D19">
        <w:rPr>
          <w:kern w:val="22"/>
          <w:szCs w:val="22"/>
        </w:rPr>
        <w:t xml:space="preserve">. </w:t>
      </w:r>
      <w:r w:rsidR="00E51883" w:rsidRPr="00553D19">
        <w:rPr>
          <w:kern w:val="22"/>
          <w:szCs w:val="22"/>
        </w:rPr>
        <w:t>The specific objectives are:</w:t>
      </w:r>
    </w:p>
    <w:p w14:paraId="7BE57C76" w14:textId="3D6C32D5" w:rsidR="006C3A7C" w:rsidRPr="00553D19" w:rsidRDefault="00D6676F" w:rsidP="00553D19">
      <w:pPr>
        <w:pStyle w:val="Para1"/>
        <w:numPr>
          <w:ilvl w:val="1"/>
          <w:numId w:val="7"/>
        </w:numPr>
        <w:suppressLineNumbers/>
        <w:tabs>
          <w:tab w:val="clear" w:pos="1080"/>
        </w:tabs>
        <w:suppressAutoHyphens/>
        <w:ind w:left="0" w:firstLine="709"/>
        <w:rPr>
          <w:kern w:val="22"/>
          <w:szCs w:val="22"/>
        </w:rPr>
      </w:pPr>
      <w:r w:rsidRPr="00553D19">
        <w:rPr>
          <w:kern w:val="22"/>
          <w:szCs w:val="22"/>
        </w:rPr>
        <w:t xml:space="preserve">To </w:t>
      </w:r>
      <w:r w:rsidR="00462C4E" w:rsidRPr="00553D19">
        <w:rPr>
          <w:kern w:val="22"/>
          <w:szCs w:val="22"/>
        </w:rPr>
        <w:t>i</w:t>
      </w:r>
      <w:r w:rsidR="00BE6C6F" w:rsidRPr="00553D19">
        <w:rPr>
          <w:kern w:val="22"/>
          <w:szCs w:val="22"/>
        </w:rPr>
        <w:t xml:space="preserve">ntroduce </w:t>
      </w:r>
      <w:r w:rsidR="005459A0" w:rsidRPr="00553D19">
        <w:rPr>
          <w:kern w:val="22"/>
          <w:szCs w:val="22"/>
        </w:rPr>
        <w:t xml:space="preserve">participants </w:t>
      </w:r>
      <w:r w:rsidR="00A001E5" w:rsidRPr="00553D19">
        <w:rPr>
          <w:kern w:val="22"/>
          <w:szCs w:val="22"/>
        </w:rPr>
        <w:t xml:space="preserve">to </w:t>
      </w:r>
      <w:r w:rsidR="00BE6C6F" w:rsidRPr="00553D19">
        <w:rPr>
          <w:kern w:val="22"/>
          <w:szCs w:val="22"/>
        </w:rPr>
        <w:t xml:space="preserve">the </w:t>
      </w:r>
      <w:r w:rsidR="00070CCD" w:rsidRPr="00553D19">
        <w:rPr>
          <w:kern w:val="22"/>
          <w:szCs w:val="22"/>
        </w:rPr>
        <w:t xml:space="preserve">nature and </w:t>
      </w:r>
      <w:r w:rsidR="00BE6C6F" w:rsidRPr="00553D19">
        <w:rPr>
          <w:kern w:val="22"/>
          <w:szCs w:val="22"/>
        </w:rPr>
        <w:t xml:space="preserve">scope </w:t>
      </w:r>
      <w:r w:rsidR="00070CCD" w:rsidRPr="00553D19">
        <w:rPr>
          <w:kern w:val="22"/>
          <w:szCs w:val="22"/>
        </w:rPr>
        <w:t xml:space="preserve">of </w:t>
      </w:r>
      <w:r w:rsidR="00BE6C6F" w:rsidRPr="00553D19">
        <w:rPr>
          <w:kern w:val="22"/>
          <w:szCs w:val="22"/>
        </w:rPr>
        <w:t>national clearing-house mechanisms</w:t>
      </w:r>
      <w:r w:rsidR="005F225D" w:rsidRPr="00553D19">
        <w:rPr>
          <w:kern w:val="22"/>
          <w:szCs w:val="22"/>
        </w:rPr>
        <w:t xml:space="preserve"> </w:t>
      </w:r>
      <w:r w:rsidR="00A001E5" w:rsidRPr="00553D19">
        <w:rPr>
          <w:kern w:val="22"/>
          <w:szCs w:val="22"/>
        </w:rPr>
        <w:t xml:space="preserve">and their role of </w:t>
      </w:r>
      <w:r w:rsidR="005F225D" w:rsidRPr="00553D19">
        <w:rPr>
          <w:kern w:val="22"/>
          <w:szCs w:val="22"/>
        </w:rPr>
        <w:t xml:space="preserve">in supporting the implementation of </w:t>
      </w:r>
      <w:proofErr w:type="spellStart"/>
      <w:r w:rsidR="00EA3CBA" w:rsidRPr="00553D19">
        <w:rPr>
          <w:kern w:val="22"/>
          <w:szCs w:val="22"/>
        </w:rPr>
        <w:t>NBSAP</w:t>
      </w:r>
      <w:r w:rsidR="00973E9B" w:rsidRPr="00553D19">
        <w:rPr>
          <w:kern w:val="22"/>
          <w:szCs w:val="22"/>
        </w:rPr>
        <w:t>s</w:t>
      </w:r>
      <w:proofErr w:type="spellEnd"/>
      <w:r w:rsidR="00641121" w:rsidRPr="00553D19">
        <w:rPr>
          <w:kern w:val="22"/>
          <w:szCs w:val="22"/>
        </w:rPr>
        <w:t>;</w:t>
      </w:r>
    </w:p>
    <w:p w14:paraId="68AD87CE" w14:textId="0DAC8F29" w:rsidR="00B234A2" w:rsidRPr="00553D19" w:rsidRDefault="00D6676F" w:rsidP="00553D19">
      <w:pPr>
        <w:pStyle w:val="Para1"/>
        <w:numPr>
          <w:ilvl w:val="1"/>
          <w:numId w:val="7"/>
        </w:numPr>
        <w:suppressLineNumbers/>
        <w:tabs>
          <w:tab w:val="clear" w:pos="1080"/>
        </w:tabs>
        <w:suppressAutoHyphens/>
        <w:ind w:left="0" w:firstLine="709"/>
        <w:rPr>
          <w:kern w:val="22"/>
          <w:szCs w:val="22"/>
        </w:rPr>
      </w:pPr>
      <w:r w:rsidRPr="00553D19">
        <w:rPr>
          <w:kern w:val="22"/>
          <w:szCs w:val="22"/>
        </w:rPr>
        <w:t>To p</w:t>
      </w:r>
      <w:r w:rsidR="00CA1D46" w:rsidRPr="00553D19">
        <w:rPr>
          <w:kern w:val="22"/>
          <w:szCs w:val="22"/>
        </w:rPr>
        <w:t xml:space="preserve">rovide guidance on how to </w:t>
      </w:r>
      <w:r w:rsidR="0015494D" w:rsidRPr="00553D19">
        <w:rPr>
          <w:kern w:val="22"/>
          <w:szCs w:val="22"/>
        </w:rPr>
        <w:t>develop</w:t>
      </w:r>
      <w:r w:rsidR="00CA1D46" w:rsidRPr="00553D19">
        <w:rPr>
          <w:kern w:val="22"/>
          <w:szCs w:val="22"/>
        </w:rPr>
        <w:t xml:space="preserve"> and sustain national clearing-house mechanisms</w:t>
      </w:r>
      <w:r w:rsidR="006F0057" w:rsidRPr="00553D19">
        <w:rPr>
          <w:kern w:val="22"/>
          <w:szCs w:val="22"/>
        </w:rPr>
        <w:t xml:space="preserve"> </w:t>
      </w:r>
      <w:r w:rsidR="000D3F97" w:rsidRPr="00553D19">
        <w:rPr>
          <w:kern w:val="22"/>
          <w:szCs w:val="22"/>
        </w:rPr>
        <w:t>to deliver</w:t>
      </w:r>
      <w:r w:rsidR="006F0057" w:rsidRPr="00553D19">
        <w:rPr>
          <w:kern w:val="22"/>
          <w:szCs w:val="22"/>
        </w:rPr>
        <w:t xml:space="preserve"> effective information services and facilitate technical and scientific cooperation and communication </w:t>
      </w:r>
      <w:r w:rsidR="00501C3E" w:rsidRPr="00553D19">
        <w:rPr>
          <w:kern w:val="22"/>
          <w:szCs w:val="22"/>
        </w:rPr>
        <w:t>for</w:t>
      </w:r>
      <w:r w:rsidR="006F0057" w:rsidRPr="00553D19">
        <w:rPr>
          <w:kern w:val="22"/>
          <w:szCs w:val="22"/>
        </w:rPr>
        <w:t xml:space="preserve"> the </w:t>
      </w:r>
      <w:r w:rsidR="00501C3E" w:rsidRPr="00553D19">
        <w:rPr>
          <w:kern w:val="22"/>
          <w:szCs w:val="22"/>
        </w:rPr>
        <w:t xml:space="preserve">effective </w:t>
      </w:r>
      <w:r w:rsidR="00973E9B" w:rsidRPr="00553D19">
        <w:rPr>
          <w:kern w:val="22"/>
          <w:szCs w:val="22"/>
        </w:rPr>
        <w:t>implementation of the Convention and its Protocols</w:t>
      </w:r>
      <w:r w:rsidR="00641121" w:rsidRPr="00553D19">
        <w:rPr>
          <w:kern w:val="22"/>
          <w:szCs w:val="22"/>
        </w:rPr>
        <w:t>;</w:t>
      </w:r>
    </w:p>
    <w:p w14:paraId="4785BD50" w14:textId="2C4AE420" w:rsidR="005E7A8A" w:rsidRPr="00553D19" w:rsidRDefault="00D6676F" w:rsidP="00553D19">
      <w:pPr>
        <w:pStyle w:val="Para1"/>
        <w:numPr>
          <w:ilvl w:val="1"/>
          <w:numId w:val="7"/>
        </w:numPr>
        <w:suppressLineNumbers/>
        <w:tabs>
          <w:tab w:val="clear" w:pos="1080"/>
        </w:tabs>
        <w:suppressAutoHyphens/>
        <w:ind w:left="0" w:firstLine="709"/>
        <w:rPr>
          <w:kern w:val="22"/>
          <w:szCs w:val="22"/>
        </w:rPr>
      </w:pPr>
      <w:r w:rsidRPr="00553D19">
        <w:rPr>
          <w:kern w:val="22"/>
          <w:szCs w:val="22"/>
        </w:rPr>
        <w:t>To p</w:t>
      </w:r>
      <w:r w:rsidR="00B234A2" w:rsidRPr="00553D19">
        <w:rPr>
          <w:kern w:val="22"/>
          <w:szCs w:val="22"/>
        </w:rPr>
        <w:t xml:space="preserve">rovide </w:t>
      </w:r>
      <w:r w:rsidR="008E5A37" w:rsidRPr="00553D19">
        <w:rPr>
          <w:kern w:val="22"/>
          <w:szCs w:val="22"/>
        </w:rPr>
        <w:t xml:space="preserve">hands-on training on </w:t>
      </w:r>
      <w:r w:rsidR="003678EA" w:rsidRPr="00553D19">
        <w:rPr>
          <w:kern w:val="22"/>
          <w:szCs w:val="22"/>
        </w:rPr>
        <w:t xml:space="preserve">how to </w:t>
      </w:r>
      <w:r w:rsidR="008E5A37" w:rsidRPr="00553D19">
        <w:rPr>
          <w:kern w:val="22"/>
          <w:szCs w:val="22"/>
        </w:rPr>
        <w:t>us</w:t>
      </w:r>
      <w:r w:rsidR="003678EA" w:rsidRPr="00553D19">
        <w:rPr>
          <w:kern w:val="22"/>
          <w:szCs w:val="22"/>
        </w:rPr>
        <w:t>e</w:t>
      </w:r>
      <w:r w:rsidR="008E5A37" w:rsidRPr="00553D19">
        <w:rPr>
          <w:kern w:val="22"/>
          <w:szCs w:val="22"/>
        </w:rPr>
        <w:t xml:space="preserve"> the </w:t>
      </w:r>
      <w:proofErr w:type="spellStart"/>
      <w:r w:rsidR="008E5A37" w:rsidRPr="00553D19">
        <w:rPr>
          <w:kern w:val="22"/>
          <w:szCs w:val="22"/>
        </w:rPr>
        <w:t>Bioland</w:t>
      </w:r>
      <w:proofErr w:type="spellEnd"/>
      <w:r w:rsidR="008E5A37" w:rsidRPr="00553D19">
        <w:rPr>
          <w:kern w:val="22"/>
          <w:szCs w:val="22"/>
        </w:rPr>
        <w:t xml:space="preserve"> tool</w:t>
      </w:r>
      <w:r w:rsidR="00E31B36" w:rsidRPr="00553D19">
        <w:rPr>
          <w:kern w:val="22"/>
          <w:szCs w:val="22"/>
        </w:rPr>
        <w:t xml:space="preserve"> to </w:t>
      </w:r>
      <w:r w:rsidR="00622B7F" w:rsidRPr="00553D19">
        <w:rPr>
          <w:kern w:val="22"/>
          <w:szCs w:val="22"/>
        </w:rPr>
        <w:t>establish a national clearing</w:t>
      </w:r>
      <w:r w:rsidR="00641121" w:rsidRPr="00553D19">
        <w:rPr>
          <w:kern w:val="22"/>
          <w:szCs w:val="22"/>
        </w:rPr>
        <w:noBreakHyphen/>
      </w:r>
      <w:r w:rsidR="00622B7F" w:rsidRPr="00553D19">
        <w:rPr>
          <w:kern w:val="22"/>
          <w:szCs w:val="22"/>
        </w:rPr>
        <w:t>house mechanism website</w:t>
      </w:r>
      <w:r w:rsidR="005E7A8A" w:rsidRPr="00553D19">
        <w:rPr>
          <w:kern w:val="22"/>
          <w:szCs w:val="22"/>
        </w:rPr>
        <w:t xml:space="preserve"> or improve an existing one</w:t>
      </w:r>
      <w:r w:rsidR="00280835" w:rsidRPr="00553D19">
        <w:rPr>
          <w:kern w:val="22"/>
          <w:szCs w:val="22"/>
        </w:rPr>
        <w:t xml:space="preserve"> and facilitate links</w:t>
      </w:r>
      <w:r w:rsidR="00B77C0B" w:rsidRPr="00553D19">
        <w:rPr>
          <w:kern w:val="22"/>
          <w:szCs w:val="22"/>
        </w:rPr>
        <w:t xml:space="preserve"> to</w:t>
      </w:r>
      <w:r w:rsidR="00280835" w:rsidRPr="00553D19">
        <w:rPr>
          <w:kern w:val="22"/>
          <w:szCs w:val="22"/>
        </w:rPr>
        <w:t xml:space="preserve"> </w:t>
      </w:r>
      <w:r w:rsidR="00B77C0B" w:rsidRPr="00553D19">
        <w:rPr>
          <w:kern w:val="22"/>
          <w:szCs w:val="22"/>
        </w:rPr>
        <w:t xml:space="preserve">or interoperability with </w:t>
      </w:r>
      <w:r w:rsidR="00280835" w:rsidRPr="00553D19">
        <w:rPr>
          <w:kern w:val="22"/>
          <w:szCs w:val="22"/>
        </w:rPr>
        <w:lastRenderedPageBreak/>
        <w:t xml:space="preserve">the </w:t>
      </w:r>
      <w:r w:rsidR="00781281" w:rsidRPr="00553D19">
        <w:rPr>
          <w:kern w:val="22"/>
          <w:szCs w:val="22"/>
        </w:rPr>
        <w:t>c</w:t>
      </w:r>
      <w:r w:rsidR="00E4097C" w:rsidRPr="00553D19">
        <w:rPr>
          <w:kern w:val="22"/>
          <w:szCs w:val="22"/>
        </w:rPr>
        <w:t xml:space="preserve">entral </w:t>
      </w:r>
      <w:r w:rsidR="00781281" w:rsidRPr="00553D19">
        <w:rPr>
          <w:kern w:val="22"/>
          <w:szCs w:val="22"/>
        </w:rPr>
        <w:t>clearing-house mechanism</w:t>
      </w:r>
      <w:r w:rsidR="00B9104C" w:rsidRPr="00553D19">
        <w:rPr>
          <w:kern w:val="22"/>
          <w:szCs w:val="22"/>
        </w:rPr>
        <w:t xml:space="preserve">, the </w:t>
      </w:r>
      <w:r w:rsidR="00280835" w:rsidRPr="00553D19">
        <w:rPr>
          <w:kern w:val="22"/>
          <w:szCs w:val="22"/>
        </w:rPr>
        <w:t>A</w:t>
      </w:r>
      <w:r w:rsidR="00641121" w:rsidRPr="00553D19">
        <w:rPr>
          <w:kern w:val="22"/>
          <w:szCs w:val="22"/>
        </w:rPr>
        <w:t xml:space="preserve">ccess and </w:t>
      </w:r>
      <w:r w:rsidR="00280835" w:rsidRPr="00553D19">
        <w:rPr>
          <w:kern w:val="22"/>
          <w:szCs w:val="22"/>
        </w:rPr>
        <w:t>B</w:t>
      </w:r>
      <w:r w:rsidR="00641121" w:rsidRPr="00553D19">
        <w:rPr>
          <w:kern w:val="22"/>
          <w:szCs w:val="22"/>
        </w:rPr>
        <w:t>enefit-</w:t>
      </w:r>
      <w:r w:rsidR="00280835" w:rsidRPr="00553D19">
        <w:rPr>
          <w:kern w:val="22"/>
          <w:szCs w:val="22"/>
        </w:rPr>
        <w:t>S</w:t>
      </w:r>
      <w:r w:rsidR="00641121" w:rsidRPr="00553D19">
        <w:rPr>
          <w:kern w:val="22"/>
          <w:szCs w:val="22"/>
        </w:rPr>
        <w:t>haring</w:t>
      </w:r>
      <w:r w:rsidR="00280835" w:rsidRPr="00553D19">
        <w:rPr>
          <w:kern w:val="22"/>
          <w:szCs w:val="22"/>
        </w:rPr>
        <w:t xml:space="preserve"> </w:t>
      </w:r>
      <w:r w:rsidR="007E1954" w:rsidRPr="00553D19">
        <w:rPr>
          <w:kern w:val="22"/>
          <w:szCs w:val="22"/>
        </w:rPr>
        <w:t xml:space="preserve">(ABS) </w:t>
      </w:r>
      <w:r w:rsidR="00280835" w:rsidRPr="00553D19">
        <w:rPr>
          <w:kern w:val="22"/>
          <w:szCs w:val="22"/>
        </w:rPr>
        <w:t>Clearing-House and the Biosafety Clearing-House</w:t>
      </w:r>
      <w:r w:rsidR="00641121" w:rsidRPr="00553D19">
        <w:rPr>
          <w:kern w:val="22"/>
          <w:szCs w:val="22"/>
        </w:rPr>
        <w:t>;</w:t>
      </w:r>
    </w:p>
    <w:p w14:paraId="5F4471C1" w14:textId="394C7CC0" w:rsidR="00EE7C65" w:rsidRPr="00553D19" w:rsidRDefault="00D6676F" w:rsidP="00553D19">
      <w:pPr>
        <w:pStyle w:val="Para1"/>
        <w:numPr>
          <w:ilvl w:val="1"/>
          <w:numId w:val="7"/>
        </w:numPr>
        <w:suppressLineNumbers/>
        <w:tabs>
          <w:tab w:val="clear" w:pos="1080"/>
        </w:tabs>
        <w:suppressAutoHyphens/>
        <w:ind w:left="0" w:firstLine="709"/>
        <w:rPr>
          <w:kern w:val="22"/>
          <w:szCs w:val="22"/>
        </w:rPr>
      </w:pPr>
      <w:r w:rsidRPr="00553D19">
        <w:rPr>
          <w:kern w:val="22"/>
          <w:szCs w:val="22"/>
        </w:rPr>
        <w:t>To a</w:t>
      </w:r>
      <w:r w:rsidR="00EE7C65" w:rsidRPr="00553D19">
        <w:rPr>
          <w:kern w:val="22"/>
          <w:szCs w:val="22"/>
        </w:rPr>
        <w:t xml:space="preserve">ssist participating </w:t>
      </w:r>
      <w:r w:rsidR="00013B25" w:rsidRPr="00553D19">
        <w:rPr>
          <w:kern w:val="22"/>
          <w:szCs w:val="22"/>
        </w:rPr>
        <w:t xml:space="preserve">countries </w:t>
      </w:r>
      <w:r w:rsidR="009A43B3" w:rsidRPr="00553D19">
        <w:rPr>
          <w:kern w:val="22"/>
          <w:szCs w:val="22"/>
        </w:rPr>
        <w:t xml:space="preserve">in </w:t>
      </w:r>
      <w:r w:rsidR="00013B25" w:rsidRPr="00553D19">
        <w:rPr>
          <w:kern w:val="22"/>
          <w:szCs w:val="22"/>
        </w:rPr>
        <w:t>develop</w:t>
      </w:r>
      <w:r w:rsidR="009A43B3" w:rsidRPr="00553D19">
        <w:rPr>
          <w:kern w:val="22"/>
          <w:szCs w:val="22"/>
        </w:rPr>
        <w:t>ing</w:t>
      </w:r>
      <w:r w:rsidR="00013B25" w:rsidRPr="00553D19">
        <w:rPr>
          <w:kern w:val="22"/>
          <w:szCs w:val="22"/>
        </w:rPr>
        <w:t xml:space="preserve"> road maps for the establishment or further development of their national clearing</w:t>
      </w:r>
      <w:r w:rsidR="00013B25" w:rsidRPr="00553D19">
        <w:rPr>
          <w:kern w:val="22"/>
          <w:szCs w:val="22"/>
        </w:rPr>
        <w:noBreakHyphen/>
        <w:t>house mechanism</w:t>
      </w:r>
      <w:r w:rsidR="009C18B9" w:rsidRPr="00553D19">
        <w:rPr>
          <w:kern w:val="22"/>
          <w:szCs w:val="22"/>
        </w:rPr>
        <w:t>s</w:t>
      </w:r>
      <w:r w:rsidR="00013B25" w:rsidRPr="00553D19">
        <w:rPr>
          <w:kern w:val="22"/>
          <w:szCs w:val="22"/>
        </w:rPr>
        <w:t>.</w:t>
      </w:r>
    </w:p>
    <w:p w14:paraId="740B8A50" w14:textId="465AB614" w:rsidR="00C31174" w:rsidRPr="00553D19" w:rsidRDefault="007E1954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>B</w:t>
      </w:r>
      <w:r w:rsidR="00C31174" w:rsidRPr="00553D19">
        <w:rPr>
          <w:kern w:val="22"/>
          <w:szCs w:val="22"/>
        </w:rPr>
        <w:t>y the end of the workshop</w:t>
      </w:r>
      <w:r w:rsidRPr="00553D19">
        <w:rPr>
          <w:kern w:val="22"/>
          <w:szCs w:val="22"/>
        </w:rPr>
        <w:t>,</w:t>
      </w:r>
      <w:r w:rsidR="00C31174" w:rsidRPr="00553D19">
        <w:rPr>
          <w:kern w:val="22"/>
          <w:szCs w:val="22"/>
        </w:rPr>
        <w:t xml:space="preserve"> </w:t>
      </w:r>
      <w:r w:rsidR="001A6F68" w:rsidRPr="00553D19">
        <w:rPr>
          <w:kern w:val="22"/>
          <w:szCs w:val="22"/>
        </w:rPr>
        <w:t>participants</w:t>
      </w:r>
      <w:r w:rsidR="00C31174" w:rsidRPr="00553D19">
        <w:rPr>
          <w:kern w:val="22"/>
          <w:szCs w:val="22"/>
        </w:rPr>
        <w:t xml:space="preserve"> would </w:t>
      </w:r>
      <w:r w:rsidR="006E60B4" w:rsidRPr="00553D19">
        <w:rPr>
          <w:kern w:val="22"/>
          <w:szCs w:val="22"/>
        </w:rPr>
        <w:t xml:space="preserve">be </w:t>
      </w:r>
      <w:r w:rsidRPr="00553D19">
        <w:rPr>
          <w:kern w:val="22"/>
          <w:szCs w:val="22"/>
        </w:rPr>
        <w:t xml:space="preserve">expected to be </w:t>
      </w:r>
      <w:r w:rsidR="006E60B4" w:rsidRPr="00553D19">
        <w:rPr>
          <w:kern w:val="22"/>
          <w:szCs w:val="22"/>
        </w:rPr>
        <w:t>able to</w:t>
      </w:r>
      <w:r w:rsidR="00C31174" w:rsidRPr="00553D19">
        <w:rPr>
          <w:kern w:val="22"/>
          <w:szCs w:val="22"/>
        </w:rPr>
        <w:t>:</w:t>
      </w:r>
    </w:p>
    <w:p w14:paraId="6EFF53C4" w14:textId="2107FF6D" w:rsidR="004370CC" w:rsidRPr="00553D19" w:rsidRDefault="006304BC" w:rsidP="00553D19">
      <w:pPr>
        <w:pStyle w:val="Para2"/>
        <w:numPr>
          <w:ilvl w:val="0"/>
          <w:numId w:val="13"/>
        </w:numPr>
        <w:suppressLineNumbers/>
        <w:tabs>
          <w:tab w:val="clear" w:pos="1080"/>
        </w:tabs>
        <w:suppressAutoHyphens/>
        <w:spacing w:before="0"/>
        <w:ind w:left="0" w:firstLine="720"/>
        <w:rPr>
          <w:kern w:val="22"/>
          <w:szCs w:val="22"/>
        </w:rPr>
      </w:pPr>
      <w:r w:rsidRPr="00553D19">
        <w:rPr>
          <w:kern w:val="22"/>
          <w:szCs w:val="22"/>
        </w:rPr>
        <w:t xml:space="preserve">Describe the </w:t>
      </w:r>
      <w:r w:rsidR="004370CC" w:rsidRPr="00553D19">
        <w:rPr>
          <w:kern w:val="22"/>
          <w:szCs w:val="22"/>
        </w:rPr>
        <w:t>major elements of a national clearing-house mechanism</w:t>
      </w:r>
      <w:r w:rsidR="008A317D" w:rsidRPr="00553D19">
        <w:rPr>
          <w:kern w:val="22"/>
          <w:szCs w:val="22"/>
        </w:rPr>
        <w:t>;</w:t>
      </w:r>
    </w:p>
    <w:p w14:paraId="04509CA4" w14:textId="4ADEAA20" w:rsidR="00464895" w:rsidRPr="00553D19" w:rsidRDefault="001D3539" w:rsidP="00553D19">
      <w:pPr>
        <w:pStyle w:val="Para2"/>
        <w:numPr>
          <w:ilvl w:val="0"/>
          <w:numId w:val="13"/>
        </w:numPr>
        <w:suppressLineNumbers/>
        <w:tabs>
          <w:tab w:val="clear" w:pos="1080"/>
        </w:tabs>
        <w:suppressAutoHyphens/>
        <w:spacing w:before="0"/>
        <w:ind w:left="0" w:firstLine="720"/>
        <w:rPr>
          <w:kern w:val="22"/>
          <w:szCs w:val="22"/>
        </w:rPr>
      </w:pPr>
      <w:r w:rsidRPr="00553D19">
        <w:rPr>
          <w:kern w:val="22"/>
          <w:szCs w:val="22"/>
        </w:rPr>
        <w:t>Articulate</w:t>
      </w:r>
      <w:r w:rsidR="00C31174" w:rsidRPr="00553D19">
        <w:rPr>
          <w:kern w:val="22"/>
          <w:szCs w:val="22"/>
        </w:rPr>
        <w:t xml:space="preserve"> the role of </w:t>
      </w:r>
      <w:r w:rsidR="00FB3F16" w:rsidRPr="00553D19">
        <w:rPr>
          <w:kern w:val="22"/>
          <w:szCs w:val="22"/>
        </w:rPr>
        <w:t>a</w:t>
      </w:r>
      <w:r w:rsidR="00C31174" w:rsidRPr="00553D19">
        <w:rPr>
          <w:kern w:val="22"/>
          <w:szCs w:val="22"/>
        </w:rPr>
        <w:t xml:space="preserve"> national clearing-house mechanism in supporting the </w:t>
      </w:r>
      <w:r w:rsidR="00FB3F16" w:rsidRPr="00553D19">
        <w:rPr>
          <w:kern w:val="22"/>
          <w:szCs w:val="22"/>
        </w:rPr>
        <w:t>implementation of the</w:t>
      </w:r>
      <w:r w:rsidR="00C31174" w:rsidRPr="00553D19">
        <w:rPr>
          <w:kern w:val="22"/>
          <w:szCs w:val="22"/>
        </w:rPr>
        <w:t xml:space="preserve"> </w:t>
      </w:r>
      <w:proofErr w:type="spellStart"/>
      <w:r w:rsidR="00EA3CBA" w:rsidRPr="00553D19">
        <w:rPr>
          <w:kern w:val="22"/>
          <w:szCs w:val="22"/>
        </w:rPr>
        <w:t>NBSAP</w:t>
      </w:r>
      <w:proofErr w:type="spellEnd"/>
      <w:r w:rsidR="00203254" w:rsidRPr="00553D19">
        <w:rPr>
          <w:kern w:val="22"/>
          <w:szCs w:val="22"/>
        </w:rPr>
        <w:t>;</w:t>
      </w:r>
    </w:p>
    <w:p w14:paraId="1410EE27" w14:textId="7EE48F9D" w:rsidR="00031768" w:rsidRPr="00553D19" w:rsidRDefault="00464895" w:rsidP="00553D19">
      <w:pPr>
        <w:pStyle w:val="Para2"/>
        <w:numPr>
          <w:ilvl w:val="0"/>
          <w:numId w:val="13"/>
        </w:numPr>
        <w:suppressLineNumbers/>
        <w:tabs>
          <w:tab w:val="clear" w:pos="1080"/>
        </w:tabs>
        <w:suppressAutoHyphens/>
        <w:spacing w:before="0"/>
        <w:ind w:left="0" w:firstLine="720"/>
        <w:rPr>
          <w:kern w:val="22"/>
          <w:szCs w:val="22"/>
        </w:rPr>
      </w:pPr>
      <w:r w:rsidRPr="00553D19">
        <w:rPr>
          <w:kern w:val="22"/>
          <w:szCs w:val="22"/>
        </w:rPr>
        <w:t xml:space="preserve">Describe </w:t>
      </w:r>
      <w:r w:rsidR="00EA76FD" w:rsidRPr="00553D19">
        <w:rPr>
          <w:kern w:val="22"/>
          <w:szCs w:val="22"/>
        </w:rPr>
        <w:t xml:space="preserve">how a national </w:t>
      </w:r>
      <w:r w:rsidR="0040728C" w:rsidRPr="00553D19">
        <w:rPr>
          <w:kern w:val="22"/>
          <w:szCs w:val="22"/>
        </w:rPr>
        <w:t>clearing-house mechanism</w:t>
      </w:r>
      <w:r w:rsidR="00EA76FD" w:rsidRPr="00553D19">
        <w:rPr>
          <w:kern w:val="22"/>
          <w:szCs w:val="22"/>
        </w:rPr>
        <w:t xml:space="preserve"> website can support and </w:t>
      </w:r>
      <w:r w:rsidRPr="00553D19">
        <w:rPr>
          <w:kern w:val="22"/>
          <w:szCs w:val="22"/>
        </w:rPr>
        <w:t>facilitate</w:t>
      </w:r>
      <w:r w:rsidR="00EA76FD" w:rsidRPr="00553D19">
        <w:rPr>
          <w:kern w:val="22"/>
          <w:szCs w:val="22"/>
        </w:rPr>
        <w:t xml:space="preserve"> the work of the national clearing-house mechanism</w:t>
      </w:r>
      <w:r w:rsidR="00A40954" w:rsidRPr="00553D19">
        <w:rPr>
          <w:kern w:val="22"/>
          <w:szCs w:val="22"/>
        </w:rPr>
        <w:t>;</w:t>
      </w:r>
    </w:p>
    <w:p w14:paraId="54AC9E04" w14:textId="7124C215" w:rsidR="00FB73A4" w:rsidRPr="00553D19" w:rsidRDefault="005720ED" w:rsidP="00553D19">
      <w:pPr>
        <w:pStyle w:val="Para2"/>
        <w:numPr>
          <w:ilvl w:val="0"/>
          <w:numId w:val="13"/>
        </w:numPr>
        <w:suppressLineNumbers/>
        <w:tabs>
          <w:tab w:val="clear" w:pos="1080"/>
        </w:tabs>
        <w:suppressAutoHyphens/>
        <w:spacing w:before="0"/>
        <w:ind w:left="0" w:firstLine="720"/>
        <w:rPr>
          <w:kern w:val="22"/>
          <w:szCs w:val="22"/>
        </w:rPr>
      </w:pPr>
      <w:r w:rsidRPr="00553D19">
        <w:rPr>
          <w:kern w:val="22"/>
          <w:szCs w:val="22"/>
        </w:rPr>
        <w:t xml:space="preserve">Outline </w:t>
      </w:r>
      <w:r w:rsidR="004B229F" w:rsidRPr="00553D19">
        <w:rPr>
          <w:kern w:val="22"/>
          <w:szCs w:val="22"/>
        </w:rPr>
        <w:t xml:space="preserve">the </w:t>
      </w:r>
      <w:r w:rsidR="003C3C09" w:rsidRPr="00553D19">
        <w:rPr>
          <w:kern w:val="22"/>
          <w:szCs w:val="22"/>
        </w:rPr>
        <w:t xml:space="preserve">technical and substantive </w:t>
      </w:r>
      <w:r w:rsidR="000620ED" w:rsidRPr="00553D19">
        <w:rPr>
          <w:kern w:val="22"/>
          <w:szCs w:val="22"/>
        </w:rPr>
        <w:t>features</w:t>
      </w:r>
      <w:r w:rsidR="008726FC" w:rsidRPr="00553D19">
        <w:rPr>
          <w:kern w:val="22"/>
          <w:szCs w:val="22"/>
        </w:rPr>
        <w:t xml:space="preserve"> and functionality of </w:t>
      </w:r>
      <w:r w:rsidR="00C31174" w:rsidRPr="00553D19">
        <w:rPr>
          <w:kern w:val="22"/>
          <w:szCs w:val="22"/>
        </w:rPr>
        <w:t xml:space="preserve">the </w:t>
      </w:r>
      <w:proofErr w:type="spellStart"/>
      <w:r w:rsidR="00C31174" w:rsidRPr="00553D19">
        <w:rPr>
          <w:kern w:val="22"/>
          <w:szCs w:val="22"/>
        </w:rPr>
        <w:t>Bioland</w:t>
      </w:r>
      <w:proofErr w:type="spellEnd"/>
      <w:r w:rsidR="00C31174" w:rsidRPr="00553D19">
        <w:rPr>
          <w:kern w:val="22"/>
          <w:szCs w:val="22"/>
        </w:rPr>
        <w:t xml:space="preserve"> tool and </w:t>
      </w:r>
      <w:r w:rsidR="003C3C09" w:rsidRPr="00553D19">
        <w:rPr>
          <w:kern w:val="22"/>
          <w:szCs w:val="22"/>
        </w:rPr>
        <w:t>d</w:t>
      </w:r>
      <w:r w:rsidRPr="00553D19">
        <w:rPr>
          <w:kern w:val="22"/>
          <w:szCs w:val="22"/>
        </w:rPr>
        <w:t xml:space="preserve">escribe </w:t>
      </w:r>
      <w:r w:rsidR="003C3C09" w:rsidRPr="00553D19">
        <w:rPr>
          <w:kern w:val="22"/>
          <w:szCs w:val="22"/>
        </w:rPr>
        <w:t xml:space="preserve">how the tool can be used </w:t>
      </w:r>
      <w:r w:rsidR="00C31174" w:rsidRPr="00553D19">
        <w:rPr>
          <w:kern w:val="22"/>
          <w:szCs w:val="22"/>
        </w:rPr>
        <w:t xml:space="preserve">to establish and maintain </w:t>
      </w:r>
      <w:r w:rsidR="00240DA9" w:rsidRPr="00553D19">
        <w:rPr>
          <w:kern w:val="22"/>
          <w:szCs w:val="22"/>
        </w:rPr>
        <w:t xml:space="preserve">a </w:t>
      </w:r>
      <w:r w:rsidR="00C31174" w:rsidRPr="00553D19">
        <w:rPr>
          <w:kern w:val="22"/>
          <w:szCs w:val="22"/>
        </w:rPr>
        <w:t xml:space="preserve">national </w:t>
      </w:r>
      <w:r w:rsidR="0040728C" w:rsidRPr="00553D19">
        <w:rPr>
          <w:kern w:val="22"/>
          <w:szCs w:val="22"/>
        </w:rPr>
        <w:t>clearing-house mechanism</w:t>
      </w:r>
      <w:r w:rsidR="00C31174" w:rsidRPr="00553D19">
        <w:rPr>
          <w:kern w:val="22"/>
          <w:szCs w:val="22"/>
        </w:rPr>
        <w:t xml:space="preserve"> website</w:t>
      </w:r>
      <w:r w:rsidR="005926EC" w:rsidRPr="00553D19">
        <w:rPr>
          <w:kern w:val="22"/>
          <w:szCs w:val="22"/>
        </w:rPr>
        <w:t xml:space="preserve"> and facilitate linkages with the ABS Clearing-House and the Biosa</w:t>
      </w:r>
      <w:r w:rsidR="003F74E7" w:rsidRPr="00553D19">
        <w:rPr>
          <w:kern w:val="22"/>
          <w:szCs w:val="22"/>
        </w:rPr>
        <w:t>f</w:t>
      </w:r>
      <w:r w:rsidR="005926EC" w:rsidRPr="00553D19">
        <w:rPr>
          <w:kern w:val="22"/>
          <w:szCs w:val="22"/>
        </w:rPr>
        <w:t>ety</w:t>
      </w:r>
      <w:r w:rsidR="003F74E7" w:rsidRPr="00553D19">
        <w:rPr>
          <w:kern w:val="22"/>
          <w:szCs w:val="22"/>
        </w:rPr>
        <w:t xml:space="preserve"> Clearing-House</w:t>
      </w:r>
      <w:r w:rsidR="009438DA" w:rsidRPr="00553D19">
        <w:rPr>
          <w:kern w:val="22"/>
          <w:szCs w:val="22"/>
        </w:rPr>
        <w:t>;</w:t>
      </w:r>
    </w:p>
    <w:p w14:paraId="71D24072" w14:textId="79937F60" w:rsidR="00884729" w:rsidRPr="00553D19" w:rsidRDefault="00534529" w:rsidP="00553D19">
      <w:pPr>
        <w:pStyle w:val="Para2"/>
        <w:numPr>
          <w:ilvl w:val="0"/>
          <w:numId w:val="13"/>
        </w:numPr>
        <w:suppressLineNumbers/>
        <w:tabs>
          <w:tab w:val="clear" w:pos="1080"/>
        </w:tabs>
        <w:suppressAutoHyphens/>
        <w:spacing w:before="0"/>
        <w:ind w:left="0" w:firstLine="720"/>
        <w:rPr>
          <w:kern w:val="22"/>
          <w:szCs w:val="22"/>
        </w:rPr>
      </w:pPr>
      <w:r w:rsidRPr="00553D19">
        <w:rPr>
          <w:kern w:val="22"/>
          <w:szCs w:val="22"/>
        </w:rPr>
        <w:t>Present a</w:t>
      </w:r>
      <w:r w:rsidR="00CC6354" w:rsidRPr="00553D19">
        <w:rPr>
          <w:kern w:val="22"/>
          <w:szCs w:val="22"/>
        </w:rPr>
        <w:t xml:space="preserve"> sound road map for the establishment or further development of </w:t>
      </w:r>
      <w:r w:rsidRPr="00553D19">
        <w:rPr>
          <w:kern w:val="22"/>
          <w:szCs w:val="22"/>
        </w:rPr>
        <w:t xml:space="preserve">their </w:t>
      </w:r>
      <w:r w:rsidR="00CC6354" w:rsidRPr="00553D19">
        <w:rPr>
          <w:kern w:val="22"/>
          <w:szCs w:val="22"/>
        </w:rPr>
        <w:t>national clearing</w:t>
      </w:r>
      <w:r w:rsidR="00CC6354" w:rsidRPr="00553D19">
        <w:rPr>
          <w:kern w:val="22"/>
          <w:szCs w:val="22"/>
        </w:rPr>
        <w:noBreakHyphen/>
        <w:t>house mechanism</w:t>
      </w:r>
      <w:r w:rsidR="00B57A89" w:rsidRPr="00553D19">
        <w:rPr>
          <w:kern w:val="22"/>
          <w:szCs w:val="22"/>
        </w:rPr>
        <w:t xml:space="preserve">, including </w:t>
      </w:r>
      <w:r w:rsidR="00E27CAC" w:rsidRPr="00553D19">
        <w:rPr>
          <w:kern w:val="22"/>
          <w:szCs w:val="22"/>
        </w:rPr>
        <w:t>development of</w:t>
      </w:r>
      <w:r w:rsidR="0041137C" w:rsidRPr="00553D19">
        <w:rPr>
          <w:kern w:val="22"/>
          <w:szCs w:val="22"/>
        </w:rPr>
        <w:t xml:space="preserve"> a website for </w:t>
      </w:r>
      <w:r w:rsidR="00FB49F0" w:rsidRPr="00553D19">
        <w:rPr>
          <w:kern w:val="22"/>
          <w:szCs w:val="22"/>
        </w:rPr>
        <w:t>national clearing</w:t>
      </w:r>
      <w:r w:rsidR="00FB49F0" w:rsidRPr="00553D19">
        <w:rPr>
          <w:kern w:val="22"/>
          <w:szCs w:val="22"/>
        </w:rPr>
        <w:noBreakHyphen/>
        <w:t>house mechanism</w:t>
      </w:r>
      <w:r w:rsidR="0041137C" w:rsidRPr="00553D19">
        <w:rPr>
          <w:kern w:val="22"/>
          <w:szCs w:val="22"/>
        </w:rPr>
        <w:t xml:space="preserve"> using the </w:t>
      </w:r>
      <w:proofErr w:type="spellStart"/>
      <w:r w:rsidR="0041137C" w:rsidRPr="00553D19">
        <w:rPr>
          <w:kern w:val="22"/>
          <w:szCs w:val="22"/>
        </w:rPr>
        <w:t>Bioland</w:t>
      </w:r>
      <w:proofErr w:type="spellEnd"/>
      <w:r w:rsidR="0041137C" w:rsidRPr="00553D19">
        <w:rPr>
          <w:kern w:val="22"/>
          <w:szCs w:val="22"/>
        </w:rPr>
        <w:t xml:space="preserve"> tool</w:t>
      </w:r>
      <w:r w:rsidR="00CC6354" w:rsidRPr="00553D19">
        <w:rPr>
          <w:kern w:val="22"/>
          <w:szCs w:val="22"/>
        </w:rPr>
        <w:t>.</w:t>
      </w:r>
    </w:p>
    <w:p w14:paraId="416518AA" w14:textId="7CC79D55" w:rsidR="00884729" w:rsidRPr="00553D19" w:rsidRDefault="009438DA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autoSpaceDE w:val="0"/>
        <w:autoSpaceDN w:val="0"/>
        <w:adjustRightInd w:val="0"/>
        <w:rPr>
          <w:color w:val="000000"/>
          <w:kern w:val="22"/>
          <w:szCs w:val="22"/>
        </w:rPr>
      </w:pPr>
      <w:r w:rsidRPr="00553D19">
        <w:rPr>
          <w:kern w:val="22"/>
          <w:szCs w:val="22"/>
        </w:rPr>
        <w:t>T</w:t>
      </w:r>
      <w:r w:rsidR="00884729" w:rsidRPr="00553D19">
        <w:rPr>
          <w:kern w:val="22"/>
          <w:szCs w:val="22"/>
        </w:rPr>
        <w:t>he proposed organization of work</w:t>
      </w:r>
      <w:r w:rsidRPr="00553D19">
        <w:rPr>
          <w:kern w:val="22"/>
          <w:szCs w:val="22"/>
        </w:rPr>
        <w:t xml:space="preserve"> is contained in </w:t>
      </w:r>
      <w:r w:rsidR="00077D60" w:rsidRPr="00553D19">
        <w:rPr>
          <w:kern w:val="22"/>
          <w:szCs w:val="22"/>
        </w:rPr>
        <w:t xml:space="preserve">the </w:t>
      </w:r>
      <w:r w:rsidRPr="00553D19">
        <w:rPr>
          <w:kern w:val="22"/>
          <w:szCs w:val="22"/>
        </w:rPr>
        <w:t xml:space="preserve">annex </w:t>
      </w:r>
      <w:r w:rsidR="00077D60" w:rsidRPr="00553D19">
        <w:rPr>
          <w:kern w:val="22"/>
          <w:szCs w:val="22"/>
        </w:rPr>
        <w:t>to the present document</w:t>
      </w:r>
      <w:r w:rsidR="00884729" w:rsidRPr="00553D19">
        <w:rPr>
          <w:kern w:val="22"/>
          <w:szCs w:val="22"/>
        </w:rPr>
        <w:t>.</w:t>
      </w:r>
      <w:r w:rsidR="009D6029" w:rsidRPr="00553D19">
        <w:rPr>
          <w:kern w:val="22"/>
          <w:szCs w:val="22"/>
        </w:rPr>
        <w:t xml:space="preserve"> </w:t>
      </w:r>
      <w:r w:rsidR="000911E7" w:rsidRPr="00553D19">
        <w:rPr>
          <w:kern w:val="22"/>
          <w:szCs w:val="22"/>
        </w:rPr>
        <w:t>T</w:t>
      </w:r>
      <w:r w:rsidR="009D6029" w:rsidRPr="00553D19">
        <w:rPr>
          <w:kern w:val="22"/>
          <w:szCs w:val="22"/>
        </w:rPr>
        <w:t xml:space="preserve">he </w:t>
      </w:r>
      <w:r w:rsidR="000911E7" w:rsidRPr="00553D19">
        <w:rPr>
          <w:kern w:val="22"/>
          <w:szCs w:val="22"/>
        </w:rPr>
        <w:t xml:space="preserve">workshop </w:t>
      </w:r>
      <w:r w:rsidR="009D6029" w:rsidRPr="00553D19">
        <w:rPr>
          <w:kern w:val="22"/>
          <w:szCs w:val="22"/>
        </w:rPr>
        <w:t xml:space="preserve">documents </w:t>
      </w:r>
      <w:r w:rsidR="00565733" w:rsidRPr="00553D19">
        <w:rPr>
          <w:kern w:val="22"/>
          <w:szCs w:val="22"/>
        </w:rPr>
        <w:t>will be made a</w:t>
      </w:r>
      <w:r w:rsidR="009D6029" w:rsidRPr="00553D19">
        <w:rPr>
          <w:kern w:val="22"/>
          <w:szCs w:val="22"/>
        </w:rPr>
        <w:t xml:space="preserve">vailable on the CBD website at </w:t>
      </w:r>
      <w:hyperlink r:id="rId17" w:history="1">
        <w:r w:rsidR="00D54E31" w:rsidRPr="00553D19">
          <w:rPr>
            <w:rStyle w:val="Hyperlink"/>
            <w:kern w:val="22"/>
            <w:sz w:val="22"/>
            <w:szCs w:val="22"/>
          </w:rPr>
          <w:t>https://www.cbd.int/meetings/CHMWS-2019-01</w:t>
        </w:r>
      </w:hyperlink>
      <w:r w:rsidR="009D6029" w:rsidRPr="00553D19">
        <w:rPr>
          <w:kern w:val="22"/>
          <w:szCs w:val="22"/>
        </w:rPr>
        <w:t>.</w:t>
      </w:r>
    </w:p>
    <w:p w14:paraId="18DBA891" w14:textId="77777777" w:rsidR="00172AF6" w:rsidRPr="00553D19" w:rsidRDefault="008007AC" w:rsidP="00553D19">
      <w:pPr>
        <w:pStyle w:val="Heading1"/>
        <w:suppressLineNumbers/>
        <w:tabs>
          <w:tab w:val="clear" w:pos="720"/>
          <w:tab w:val="left" w:pos="993"/>
        </w:tabs>
        <w:suppressAutoHyphens/>
        <w:spacing w:before="120"/>
        <w:rPr>
          <w:bCs/>
          <w:kern w:val="22"/>
          <w:szCs w:val="22"/>
        </w:rPr>
      </w:pPr>
      <w:r w:rsidRPr="00553D19">
        <w:rPr>
          <w:bCs/>
          <w:kern w:val="22"/>
          <w:szCs w:val="22"/>
        </w:rPr>
        <w:t>Item 1.</w:t>
      </w:r>
      <w:r w:rsidRPr="00553D19">
        <w:rPr>
          <w:bCs/>
          <w:kern w:val="22"/>
          <w:szCs w:val="22"/>
        </w:rPr>
        <w:tab/>
        <w:t>Opening of the workshop</w:t>
      </w:r>
    </w:p>
    <w:p w14:paraId="3DDE7182" w14:textId="226776A1" w:rsidR="007323FD" w:rsidRPr="00553D19" w:rsidRDefault="00B2557B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bCs/>
          <w:kern w:val="22"/>
          <w:szCs w:val="22"/>
        </w:rPr>
      </w:pPr>
      <w:bookmarkStart w:id="1" w:name="_Hlk504042023"/>
      <w:r w:rsidRPr="00553D19">
        <w:rPr>
          <w:kern w:val="22"/>
          <w:szCs w:val="22"/>
        </w:rPr>
        <w:t>The meeting will be opened by representative</w:t>
      </w:r>
      <w:r w:rsidR="007323FD" w:rsidRPr="00553D19">
        <w:rPr>
          <w:kern w:val="22"/>
          <w:szCs w:val="22"/>
        </w:rPr>
        <w:t>s</w:t>
      </w:r>
      <w:r w:rsidRPr="00553D19">
        <w:rPr>
          <w:kern w:val="22"/>
          <w:szCs w:val="22"/>
        </w:rPr>
        <w:t xml:space="preserve"> of the </w:t>
      </w:r>
      <w:r w:rsidR="007323FD" w:rsidRPr="00553D19">
        <w:rPr>
          <w:kern w:val="22"/>
          <w:szCs w:val="22"/>
        </w:rPr>
        <w:t xml:space="preserve">Government of </w:t>
      </w:r>
      <w:bookmarkEnd w:id="1"/>
      <w:r w:rsidR="00D00066" w:rsidRPr="00553D19">
        <w:rPr>
          <w:kern w:val="22"/>
          <w:szCs w:val="22"/>
        </w:rPr>
        <w:t>Saudi Arabia</w:t>
      </w:r>
      <w:r w:rsidR="00172AF6" w:rsidRPr="00553D19">
        <w:rPr>
          <w:kern w:val="22"/>
          <w:szCs w:val="22"/>
        </w:rPr>
        <w:t>.</w:t>
      </w:r>
    </w:p>
    <w:p w14:paraId="19B54FDC" w14:textId="77777777" w:rsidR="00172AF6" w:rsidRPr="00553D19" w:rsidRDefault="008007AC" w:rsidP="00553D19">
      <w:pPr>
        <w:pStyle w:val="Heading1"/>
        <w:suppressLineNumbers/>
        <w:tabs>
          <w:tab w:val="clear" w:pos="720"/>
          <w:tab w:val="left" w:pos="993"/>
        </w:tabs>
        <w:suppressAutoHyphens/>
        <w:spacing w:before="120"/>
        <w:rPr>
          <w:bCs/>
          <w:kern w:val="22"/>
          <w:szCs w:val="22"/>
        </w:rPr>
      </w:pPr>
      <w:r w:rsidRPr="00553D19">
        <w:rPr>
          <w:bCs/>
          <w:kern w:val="22"/>
          <w:szCs w:val="22"/>
        </w:rPr>
        <w:t>Item 2.</w:t>
      </w:r>
      <w:r w:rsidRPr="00553D19">
        <w:rPr>
          <w:bCs/>
          <w:kern w:val="22"/>
          <w:szCs w:val="22"/>
        </w:rPr>
        <w:tab/>
        <w:t>O</w:t>
      </w:r>
      <w:r w:rsidR="00172AF6" w:rsidRPr="00553D19">
        <w:rPr>
          <w:bCs/>
          <w:kern w:val="22"/>
          <w:szCs w:val="22"/>
        </w:rPr>
        <w:t>bjectives and programme of the workshop</w:t>
      </w:r>
    </w:p>
    <w:p w14:paraId="5BC57746" w14:textId="77777777" w:rsidR="00172AF6" w:rsidRPr="00553D19" w:rsidRDefault="00172AF6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 xml:space="preserve">The Secretariat </w:t>
      </w:r>
      <w:r w:rsidR="007B789E" w:rsidRPr="00553D19">
        <w:rPr>
          <w:kern w:val="22"/>
          <w:szCs w:val="22"/>
        </w:rPr>
        <w:t xml:space="preserve">of the Convention </w:t>
      </w:r>
      <w:r w:rsidRPr="00553D19">
        <w:rPr>
          <w:kern w:val="22"/>
          <w:szCs w:val="22"/>
        </w:rPr>
        <w:t>will give an overview of the objectives, the programme and the expected outcomes of each workshop. Participants will be invited to briefly express their expectations.</w:t>
      </w:r>
    </w:p>
    <w:p w14:paraId="385A0660" w14:textId="763ED387" w:rsidR="00172AF6" w:rsidRPr="00553D19" w:rsidRDefault="00AC5DBB" w:rsidP="00553D19">
      <w:pPr>
        <w:pStyle w:val="Heading1"/>
        <w:suppressLineNumbers/>
        <w:tabs>
          <w:tab w:val="clear" w:pos="720"/>
          <w:tab w:val="left" w:pos="993"/>
        </w:tabs>
        <w:suppressAutoHyphens/>
        <w:spacing w:before="120"/>
        <w:rPr>
          <w:bCs/>
          <w:kern w:val="22"/>
          <w:szCs w:val="22"/>
        </w:rPr>
      </w:pPr>
      <w:r w:rsidRPr="00553D19">
        <w:rPr>
          <w:bCs/>
          <w:kern w:val="22"/>
          <w:szCs w:val="22"/>
        </w:rPr>
        <w:t>Item 3.</w:t>
      </w:r>
      <w:r w:rsidR="00150717" w:rsidRPr="00553D19">
        <w:rPr>
          <w:bCs/>
          <w:kern w:val="22"/>
          <w:szCs w:val="22"/>
        </w:rPr>
        <w:tab/>
      </w:r>
      <w:r w:rsidR="00C9735E" w:rsidRPr="00553D19">
        <w:rPr>
          <w:bCs/>
          <w:kern w:val="22"/>
          <w:szCs w:val="22"/>
        </w:rPr>
        <w:t>The</w:t>
      </w:r>
      <w:r w:rsidR="00603C7C" w:rsidRPr="00553D19">
        <w:rPr>
          <w:bCs/>
          <w:kern w:val="22"/>
          <w:szCs w:val="22"/>
        </w:rPr>
        <w:t xml:space="preserve"> </w:t>
      </w:r>
      <w:r w:rsidR="00150717" w:rsidRPr="00553D19">
        <w:rPr>
          <w:bCs/>
          <w:kern w:val="22"/>
          <w:szCs w:val="22"/>
        </w:rPr>
        <w:t xml:space="preserve">role of </w:t>
      </w:r>
      <w:r w:rsidR="00CA340E" w:rsidRPr="00553D19">
        <w:rPr>
          <w:bCs/>
          <w:kern w:val="22"/>
          <w:szCs w:val="22"/>
        </w:rPr>
        <w:t xml:space="preserve">a </w:t>
      </w:r>
      <w:r w:rsidR="00150717" w:rsidRPr="00553D19">
        <w:rPr>
          <w:bCs/>
          <w:kern w:val="22"/>
          <w:szCs w:val="22"/>
        </w:rPr>
        <w:t xml:space="preserve">Clearing-House Mechanism and National </w:t>
      </w:r>
      <w:r w:rsidR="0040728C" w:rsidRPr="00553D19">
        <w:rPr>
          <w:bCs/>
          <w:kern w:val="22"/>
          <w:szCs w:val="22"/>
        </w:rPr>
        <w:t>clearing-house mechanism</w:t>
      </w:r>
      <w:r w:rsidR="00150717" w:rsidRPr="00553D19">
        <w:rPr>
          <w:bCs/>
          <w:kern w:val="22"/>
          <w:szCs w:val="22"/>
        </w:rPr>
        <w:t>s</w:t>
      </w:r>
    </w:p>
    <w:p w14:paraId="7E06EAE7" w14:textId="1F91CE87" w:rsidR="00F16DBE" w:rsidRPr="00553D19" w:rsidRDefault="00F16DBE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>Under this item</w:t>
      </w:r>
      <w:r w:rsidR="00812E2C" w:rsidRPr="00553D19">
        <w:rPr>
          <w:kern w:val="22"/>
          <w:szCs w:val="22"/>
        </w:rPr>
        <w:t>,</w:t>
      </w:r>
      <w:r w:rsidRPr="00553D19">
        <w:rPr>
          <w:kern w:val="22"/>
          <w:szCs w:val="22"/>
        </w:rPr>
        <w:t xml:space="preserve"> the participants will be provided with guidance for </w:t>
      </w:r>
      <w:r w:rsidR="009B74EC" w:rsidRPr="00553D19">
        <w:rPr>
          <w:kern w:val="22"/>
          <w:szCs w:val="22"/>
        </w:rPr>
        <w:t xml:space="preserve">the </w:t>
      </w:r>
      <w:r w:rsidRPr="00553D19">
        <w:rPr>
          <w:kern w:val="22"/>
          <w:szCs w:val="22"/>
        </w:rPr>
        <w:t>development of their national clearing-house mechanisms. This item will start with a presentation by the CBD Secretariat, followed by a discussion to exchange views and collect feedback.</w:t>
      </w:r>
    </w:p>
    <w:p w14:paraId="6A6EA7D6" w14:textId="77777777" w:rsidR="00F16DBE" w:rsidRPr="00553D19" w:rsidRDefault="00F16DBE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 xml:space="preserve">The focus will be on the following learning objectives of </w:t>
      </w:r>
      <w:proofErr w:type="gramStart"/>
      <w:r w:rsidRPr="00553D19">
        <w:rPr>
          <w:kern w:val="22"/>
          <w:szCs w:val="22"/>
        </w:rPr>
        <w:t>particular relevance</w:t>
      </w:r>
      <w:proofErr w:type="gramEnd"/>
      <w:r w:rsidRPr="00553D19">
        <w:rPr>
          <w:kern w:val="22"/>
          <w:szCs w:val="22"/>
        </w:rPr>
        <w:t xml:space="preserve"> to the development of effective national clearing-house mechanisms:</w:t>
      </w:r>
    </w:p>
    <w:p w14:paraId="3229A9C4" w14:textId="77777777" w:rsidR="00F16DBE" w:rsidRPr="00553D19" w:rsidRDefault="00F16DBE" w:rsidP="00553D19">
      <w:pPr>
        <w:pStyle w:val="Para2"/>
        <w:numPr>
          <w:ilvl w:val="0"/>
          <w:numId w:val="12"/>
        </w:numPr>
        <w:suppressLineNumbers/>
        <w:tabs>
          <w:tab w:val="clear" w:pos="1080"/>
        </w:tabs>
        <w:suppressAutoHyphens/>
        <w:ind w:left="0" w:firstLine="720"/>
        <w:rPr>
          <w:kern w:val="22"/>
          <w:szCs w:val="22"/>
        </w:rPr>
      </w:pPr>
      <w:r w:rsidRPr="00553D19">
        <w:rPr>
          <w:i/>
          <w:kern w:val="22"/>
          <w:szCs w:val="22"/>
        </w:rPr>
        <w:t>National coordination</w:t>
      </w:r>
      <w:r w:rsidRPr="00553D19">
        <w:rPr>
          <w:kern w:val="22"/>
          <w:szCs w:val="22"/>
        </w:rPr>
        <w:t>: to understand the benefits of coordinating activities related to the development of a national clearing-house mechanism with a view to ensuring effectiveness and sustainability;</w:t>
      </w:r>
    </w:p>
    <w:p w14:paraId="036282B3" w14:textId="6345E876" w:rsidR="00F16DBE" w:rsidRPr="00553D19" w:rsidRDefault="00F16DBE" w:rsidP="00553D19">
      <w:pPr>
        <w:pStyle w:val="Para2"/>
        <w:numPr>
          <w:ilvl w:val="0"/>
          <w:numId w:val="12"/>
        </w:numPr>
        <w:suppressLineNumbers/>
        <w:tabs>
          <w:tab w:val="clear" w:pos="1080"/>
        </w:tabs>
        <w:suppressAutoHyphens/>
        <w:ind w:left="0" w:firstLine="720"/>
        <w:rPr>
          <w:kern w:val="22"/>
          <w:szCs w:val="22"/>
        </w:rPr>
      </w:pPr>
      <w:r w:rsidRPr="00553D19">
        <w:rPr>
          <w:i/>
          <w:kern w:val="22"/>
          <w:szCs w:val="22"/>
        </w:rPr>
        <w:t>Strategic management of web content</w:t>
      </w:r>
      <w:r w:rsidRPr="00553D19">
        <w:rPr>
          <w:kern w:val="22"/>
          <w:szCs w:val="22"/>
        </w:rPr>
        <w:t>: to understand the impact of content management on the effectiveness of a website, and to provide general guidelines on how to plan and manage web content</w:t>
      </w:r>
      <w:r w:rsidR="004F25AE" w:rsidRPr="00553D19">
        <w:rPr>
          <w:kern w:val="22"/>
          <w:szCs w:val="22"/>
        </w:rPr>
        <w:t xml:space="preserve"> strategically</w:t>
      </w:r>
      <w:r w:rsidRPr="00553D19">
        <w:rPr>
          <w:kern w:val="22"/>
          <w:szCs w:val="22"/>
        </w:rPr>
        <w:t>;</w:t>
      </w:r>
    </w:p>
    <w:p w14:paraId="753CACDE" w14:textId="0BF3F1FA" w:rsidR="00F16DBE" w:rsidRPr="00553D19" w:rsidRDefault="00F16DBE" w:rsidP="00553D19">
      <w:pPr>
        <w:pStyle w:val="Para2"/>
        <w:numPr>
          <w:ilvl w:val="0"/>
          <w:numId w:val="12"/>
        </w:numPr>
        <w:suppressLineNumbers/>
        <w:tabs>
          <w:tab w:val="clear" w:pos="1080"/>
        </w:tabs>
        <w:suppressAutoHyphens/>
        <w:ind w:left="0" w:firstLine="720"/>
        <w:rPr>
          <w:kern w:val="22"/>
          <w:szCs w:val="22"/>
        </w:rPr>
      </w:pPr>
      <w:r w:rsidRPr="00553D19">
        <w:rPr>
          <w:i/>
          <w:kern w:val="22"/>
          <w:szCs w:val="22"/>
        </w:rPr>
        <w:t>Information services</w:t>
      </w:r>
      <w:r w:rsidRPr="00553D19">
        <w:rPr>
          <w:kern w:val="22"/>
          <w:szCs w:val="22"/>
        </w:rPr>
        <w:t>: to understand the typical information services that a national clearing</w:t>
      </w:r>
      <w:r w:rsidR="00366A59" w:rsidRPr="00553D19">
        <w:rPr>
          <w:kern w:val="22"/>
          <w:szCs w:val="22"/>
        </w:rPr>
        <w:noBreakHyphen/>
      </w:r>
      <w:r w:rsidRPr="00553D19">
        <w:rPr>
          <w:kern w:val="22"/>
          <w:szCs w:val="22"/>
        </w:rPr>
        <w:t xml:space="preserve">house mechanism can provide to support the </w:t>
      </w:r>
      <w:proofErr w:type="spellStart"/>
      <w:r w:rsidRPr="00553D19">
        <w:rPr>
          <w:kern w:val="22"/>
          <w:szCs w:val="22"/>
        </w:rPr>
        <w:t>NBSAP</w:t>
      </w:r>
      <w:proofErr w:type="spellEnd"/>
      <w:r w:rsidRPr="00553D19">
        <w:rPr>
          <w:kern w:val="22"/>
          <w:szCs w:val="22"/>
        </w:rPr>
        <w:t xml:space="preserve"> implementation process;</w:t>
      </w:r>
    </w:p>
    <w:p w14:paraId="33C0C86B" w14:textId="2896C802" w:rsidR="00F16DBE" w:rsidRPr="00553D19" w:rsidRDefault="00F16DBE" w:rsidP="00553D19">
      <w:pPr>
        <w:pStyle w:val="Para2"/>
        <w:numPr>
          <w:ilvl w:val="0"/>
          <w:numId w:val="12"/>
        </w:numPr>
        <w:suppressLineNumbers/>
        <w:tabs>
          <w:tab w:val="clear" w:pos="1080"/>
        </w:tabs>
        <w:suppressAutoHyphens/>
        <w:ind w:left="0" w:firstLine="720"/>
        <w:rPr>
          <w:kern w:val="22"/>
          <w:szCs w:val="22"/>
        </w:rPr>
      </w:pPr>
      <w:r w:rsidRPr="00553D19">
        <w:rPr>
          <w:i/>
          <w:kern w:val="22"/>
          <w:szCs w:val="22"/>
        </w:rPr>
        <w:t>Technical aspects</w:t>
      </w:r>
      <w:r w:rsidRPr="00553D19">
        <w:rPr>
          <w:kern w:val="22"/>
          <w:szCs w:val="22"/>
        </w:rPr>
        <w:t xml:space="preserve">: to gain a general overview of existing technologies </w:t>
      </w:r>
      <w:r w:rsidR="00497A06" w:rsidRPr="00553D19">
        <w:rPr>
          <w:kern w:val="22"/>
          <w:szCs w:val="22"/>
        </w:rPr>
        <w:t xml:space="preserve">that are </w:t>
      </w:r>
      <w:r w:rsidRPr="00553D19">
        <w:rPr>
          <w:kern w:val="22"/>
          <w:szCs w:val="22"/>
        </w:rPr>
        <w:t>relevant to the establishment or further development of national clearing-house mechanisms</w:t>
      </w:r>
      <w:r w:rsidR="00366A59" w:rsidRPr="00553D19">
        <w:rPr>
          <w:kern w:val="22"/>
          <w:szCs w:val="22"/>
        </w:rPr>
        <w:t>;</w:t>
      </w:r>
    </w:p>
    <w:p w14:paraId="4F7376F6" w14:textId="5EE9EDE7" w:rsidR="00360FEA" w:rsidRPr="00553D19" w:rsidRDefault="00360FEA" w:rsidP="00553D19">
      <w:pPr>
        <w:pStyle w:val="Para2"/>
        <w:numPr>
          <w:ilvl w:val="0"/>
          <w:numId w:val="12"/>
        </w:numPr>
        <w:suppressLineNumbers/>
        <w:tabs>
          <w:tab w:val="clear" w:pos="1080"/>
        </w:tabs>
        <w:suppressAutoHyphens/>
        <w:ind w:left="0" w:firstLine="720"/>
        <w:rPr>
          <w:kern w:val="22"/>
          <w:szCs w:val="22"/>
        </w:rPr>
      </w:pPr>
      <w:r w:rsidRPr="00553D19">
        <w:rPr>
          <w:kern w:val="22"/>
          <w:szCs w:val="22"/>
        </w:rPr>
        <w:t>Language issues related to content and translation workflows</w:t>
      </w:r>
      <w:r w:rsidR="00366A59" w:rsidRPr="00553D19">
        <w:rPr>
          <w:kern w:val="22"/>
          <w:szCs w:val="22"/>
        </w:rPr>
        <w:t>.</w:t>
      </w:r>
    </w:p>
    <w:p w14:paraId="70C13773" w14:textId="20E39FA1" w:rsidR="00172AF6" w:rsidRPr="00553D19" w:rsidRDefault="00B92361" w:rsidP="00553D19">
      <w:pPr>
        <w:pStyle w:val="Heading1"/>
        <w:suppressLineNumbers/>
        <w:tabs>
          <w:tab w:val="clear" w:pos="720"/>
          <w:tab w:val="left" w:pos="993"/>
        </w:tabs>
        <w:suppressAutoHyphens/>
        <w:spacing w:before="120"/>
        <w:rPr>
          <w:bCs/>
          <w:kern w:val="22"/>
          <w:szCs w:val="22"/>
        </w:rPr>
      </w:pPr>
      <w:r w:rsidRPr="00553D19">
        <w:rPr>
          <w:bCs/>
          <w:kern w:val="22"/>
          <w:szCs w:val="22"/>
        </w:rPr>
        <w:lastRenderedPageBreak/>
        <w:t>Item 4.</w:t>
      </w:r>
      <w:r w:rsidRPr="00553D19">
        <w:rPr>
          <w:bCs/>
          <w:kern w:val="22"/>
          <w:szCs w:val="22"/>
        </w:rPr>
        <w:tab/>
      </w:r>
      <w:r w:rsidR="00CC3158" w:rsidRPr="00553D19">
        <w:rPr>
          <w:bCs/>
          <w:kern w:val="22"/>
          <w:szCs w:val="22"/>
        </w:rPr>
        <w:t xml:space="preserve">overview </w:t>
      </w:r>
      <w:r w:rsidR="00C9735E" w:rsidRPr="00553D19">
        <w:rPr>
          <w:bCs/>
          <w:kern w:val="22"/>
          <w:szCs w:val="22"/>
        </w:rPr>
        <w:t xml:space="preserve">of the </w:t>
      </w:r>
      <w:proofErr w:type="spellStart"/>
      <w:r w:rsidR="00C9735E" w:rsidRPr="00553D19">
        <w:rPr>
          <w:bCs/>
          <w:kern w:val="22"/>
          <w:szCs w:val="22"/>
        </w:rPr>
        <w:t>Bioland</w:t>
      </w:r>
      <w:proofErr w:type="spellEnd"/>
      <w:r w:rsidR="00C9735E" w:rsidRPr="00553D19">
        <w:rPr>
          <w:bCs/>
          <w:kern w:val="22"/>
          <w:szCs w:val="22"/>
        </w:rPr>
        <w:t xml:space="preserve"> tool</w:t>
      </w:r>
    </w:p>
    <w:p w14:paraId="52F5DC3F" w14:textId="63700D4D" w:rsidR="00F16DBE" w:rsidRPr="00553D19" w:rsidRDefault="00F16DBE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 xml:space="preserve">The main purpose of this session is to introduce the participants </w:t>
      </w:r>
      <w:r w:rsidR="00397D5D" w:rsidRPr="00553D19">
        <w:rPr>
          <w:kern w:val="22"/>
          <w:szCs w:val="22"/>
        </w:rPr>
        <w:t xml:space="preserve">to </w:t>
      </w:r>
      <w:proofErr w:type="spellStart"/>
      <w:r w:rsidRPr="00553D19">
        <w:rPr>
          <w:kern w:val="22"/>
          <w:szCs w:val="22"/>
        </w:rPr>
        <w:t>Bioland</w:t>
      </w:r>
      <w:proofErr w:type="spellEnd"/>
      <w:r w:rsidRPr="00553D19">
        <w:rPr>
          <w:kern w:val="22"/>
          <w:szCs w:val="22"/>
        </w:rPr>
        <w:t xml:space="preserve">, </w:t>
      </w:r>
      <w:r w:rsidR="00397D5D" w:rsidRPr="00553D19">
        <w:rPr>
          <w:kern w:val="22"/>
          <w:szCs w:val="22"/>
        </w:rPr>
        <w:t xml:space="preserve">a tool developed by the Secretariat </w:t>
      </w:r>
      <w:r w:rsidR="006A0F4F" w:rsidRPr="00553D19">
        <w:rPr>
          <w:kern w:val="22"/>
          <w:szCs w:val="22"/>
        </w:rPr>
        <w:t xml:space="preserve">with the support of the Japan Biodiversity Fund </w:t>
      </w:r>
      <w:r w:rsidRPr="00553D19">
        <w:rPr>
          <w:kern w:val="22"/>
          <w:szCs w:val="22"/>
        </w:rPr>
        <w:t xml:space="preserve">to assist Parties in the </w:t>
      </w:r>
      <w:r w:rsidR="00C64DEA" w:rsidRPr="00553D19">
        <w:rPr>
          <w:kern w:val="22"/>
          <w:szCs w:val="22"/>
        </w:rPr>
        <w:t xml:space="preserve">creation </w:t>
      </w:r>
      <w:r w:rsidRPr="00553D19">
        <w:rPr>
          <w:kern w:val="22"/>
          <w:szCs w:val="22"/>
        </w:rPr>
        <w:t xml:space="preserve">of their national </w:t>
      </w:r>
      <w:r w:rsidR="0040728C" w:rsidRPr="00553D19">
        <w:rPr>
          <w:kern w:val="22"/>
          <w:szCs w:val="22"/>
        </w:rPr>
        <w:t>clearing-house mechanism</w:t>
      </w:r>
      <w:r w:rsidRPr="00553D19">
        <w:rPr>
          <w:kern w:val="22"/>
          <w:szCs w:val="22"/>
        </w:rPr>
        <w:t xml:space="preserve"> websites</w:t>
      </w:r>
      <w:r w:rsidR="006A0F4F" w:rsidRPr="00553D19">
        <w:rPr>
          <w:kern w:val="22"/>
          <w:szCs w:val="22"/>
        </w:rPr>
        <w:t>.</w:t>
      </w:r>
      <w:r w:rsidRPr="00553D19">
        <w:rPr>
          <w:kern w:val="22"/>
          <w:szCs w:val="22"/>
        </w:rPr>
        <w:t xml:space="preserve"> This tool is a basic generic national </w:t>
      </w:r>
      <w:r w:rsidR="0040728C" w:rsidRPr="00553D19">
        <w:rPr>
          <w:kern w:val="22"/>
          <w:szCs w:val="22"/>
        </w:rPr>
        <w:t>clearing-house mechanism</w:t>
      </w:r>
      <w:r w:rsidRPr="00553D19">
        <w:rPr>
          <w:kern w:val="22"/>
          <w:szCs w:val="22"/>
        </w:rPr>
        <w:t xml:space="preserve"> website that can be </w:t>
      </w:r>
      <w:r w:rsidR="0013236E" w:rsidRPr="00553D19">
        <w:rPr>
          <w:kern w:val="22"/>
          <w:szCs w:val="22"/>
        </w:rPr>
        <w:t xml:space="preserve">adapted and used by </w:t>
      </w:r>
      <w:r w:rsidRPr="00553D19">
        <w:rPr>
          <w:kern w:val="22"/>
          <w:szCs w:val="22"/>
        </w:rPr>
        <w:t xml:space="preserve">interested Parties. The current version of this tool can be visualized at </w:t>
      </w:r>
      <w:hyperlink r:id="rId18" w:history="1">
        <w:r w:rsidRPr="00553D19">
          <w:rPr>
            <w:rStyle w:val="Hyperlink"/>
            <w:kern w:val="22"/>
            <w:sz w:val="22"/>
            <w:szCs w:val="22"/>
          </w:rPr>
          <w:t>http://demo.chm-cbd.net</w:t>
        </w:r>
      </w:hyperlink>
      <w:r w:rsidRPr="00553D19">
        <w:rPr>
          <w:kern w:val="22"/>
          <w:szCs w:val="22"/>
        </w:rPr>
        <w:t>.</w:t>
      </w:r>
    </w:p>
    <w:p w14:paraId="004DB2EE" w14:textId="3C8FF8E8" w:rsidR="00172AF6" w:rsidRPr="00553D19" w:rsidRDefault="00BA144F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 xml:space="preserve">Participants will be introduced to the </w:t>
      </w:r>
      <w:r w:rsidR="00F16DBE" w:rsidRPr="00553D19">
        <w:rPr>
          <w:kern w:val="22"/>
          <w:szCs w:val="22"/>
        </w:rPr>
        <w:t>main features of the tool.</w:t>
      </w:r>
    </w:p>
    <w:p w14:paraId="70AB93CB" w14:textId="3A75E475" w:rsidR="006C76DF" w:rsidRPr="00553D19" w:rsidRDefault="006C76DF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 xml:space="preserve">The goal of the </w:t>
      </w:r>
      <w:proofErr w:type="spellStart"/>
      <w:r w:rsidRPr="00553D19">
        <w:rPr>
          <w:kern w:val="22"/>
          <w:szCs w:val="22"/>
        </w:rPr>
        <w:t>Bioland</w:t>
      </w:r>
      <w:proofErr w:type="spellEnd"/>
      <w:r w:rsidRPr="00553D19">
        <w:rPr>
          <w:kern w:val="22"/>
          <w:szCs w:val="22"/>
        </w:rPr>
        <w:t xml:space="preserve"> tool is to </w:t>
      </w:r>
      <w:r w:rsidR="00D040C6" w:rsidRPr="00553D19">
        <w:rPr>
          <w:kern w:val="22"/>
          <w:szCs w:val="22"/>
        </w:rPr>
        <w:t xml:space="preserve">assist Parties </w:t>
      </w:r>
      <w:r w:rsidR="00C85F56" w:rsidRPr="00553D19">
        <w:rPr>
          <w:kern w:val="22"/>
          <w:szCs w:val="22"/>
        </w:rPr>
        <w:t xml:space="preserve">in </w:t>
      </w:r>
      <w:r w:rsidR="00D040C6" w:rsidRPr="00553D19">
        <w:rPr>
          <w:kern w:val="22"/>
          <w:szCs w:val="22"/>
        </w:rPr>
        <w:t>overcom</w:t>
      </w:r>
      <w:r w:rsidR="00C85F56" w:rsidRPr="00553D19">
        <w:rPr>
          <w:kern w:val="22"/>
          <w:szCs w:val="22"/>
        </w:rPr>
        <w:t>ing</w:t>
      </w:r>
      <w:r w:rsidR="00D040C6" w:rsidRPr="00553D19">
        <w:rPr>
          <w:kern w:val="22"/>
          <w:szCs w:val="22"/>
        </w:rPr>
        <w:t xml:space="preserve"> the</w:t>
      </w:r>
      <w:r w:rsidRPr="00553D19">
        <w:rPr>
          <w:kern w:val="22"/>
          <w:szCs w:val="22"/>
        </w:rPr>
        <w:t xml:space="preserve"> technical complexity in establishing a well-functioning national </w:t>
      </w:r>
      <w:r w:rsidR="0040728C" w:rsidRPr="00553D19">
        <w:rPr>
          <w:kern w:val="22"/>
          <w:szCs w:val="22"/>
        </w:rPr>
        <w:t>clearing-house mechanism</w:t>
      </w:r>
      <w:r w:rsidRPr="00553D19">
        <w:rPr>
          <w:kern w:val="22"/>
          <w:szCs w:val="22"/>
        </w:rPr>
        <w:t xml:space="preserve"> website and to allow </w:t>
      </w:r>
      <w:r w:rsidR="0040728C" w:rsidRPr="00553D19">
        <w:rPr>
          <w:kern w:val="22"/>
          <w:szCs w:val="22"/>
        </w:rPr>
        <w:t>clearing-house mechanism</w:t>
      </w:r>
      <w:r w:rsidRPr="00553D19">
        <w:rPr>
          <w:kern w:val="22"/>
          <w:szCs w:val="22"/>
        </w:rPr>
        <w:t xml:space="preserve"> </w:t>
      </w:r>
      <w:r w:rsidR="00D24B4C" w:rsidRPr="00553D19">
        <w:rPr>
          <w:kern w:val="22"/>
          <w:szCs w:val="22"/>
        </w:rPr>
        <w:t>f</w:t>
      </w:r>
      <w:r w:rsidRPr="00553D19">
        <w:rPr>
          <w:kern w:val="22"/>
          <w:szCs w:val="22"/>
        </w:rPr>
        <w:t xml:space="preserve">ocal </w:t>
      </w:r>
      <w:r w:rsidR="00D24B4C" w:rsidRPr="00553D19">
        <w:rPr>
          <w:kern w:val="22"/>
          <w:szCs w:val="22"/>
        </w:rPr>
        <w:t>p</w:t>
      </w:r>
      <w:r w:rsidRPr="00553D19">
        <w:rPr>
          <w:kern w:val="22"/>
          <w:szCs w:val="22"/>
        </w:rPr>
        <w:t>oints to focus on the substantive and content</w:t>
      </w:r>
      <w:r w:rsidR="00C7327D" w:rsidRPr="00553D19">
        <w:rPr>
          <w:kern w:val="22"/>
          <w:szCs w:val="22"/>
        </w:rPr>
        <w:t>-related</w:t>
      </w:r>
      <w:r w:rsidRPr="00553D19">
        <w:rPr>
          <w:kern w:val="22"/>
          <w:szCs w:val="22"/>
        </w:rPr>
        <w:t xml:space="preserve"> aspects of the work</w:t>
      </w:r>
      <w:r w:rsidR="00206B64" w:rsidRPr="00553D19">
        <w:rPr>
          <w:kern w:val="22"/>
          <w:szCs w:val="22"/>
        </w:rPr>
        <w:t xml:space="preserve"> on the national clearing-house mechanism</w:t>
      </w:r>
      <w:r w:rsidRPr="00553D19">
        <w:rPr>
          <w:kern w:val="22"/>
          <w:szCs w:val="22"/>
        </w:rPr>
        <w:t>.</w:t>
      </w:r>
    </w:p>
    <w:p w14:paraId="3FD60278" w14:textId="70F382A7" w:rsidR="00172AF6" w:rsidRPr="00553D19" w:rsidRDefault="001A4649" w:rsidP="00553D19">
      <w:pPr>
        <w:pStyle w:val="Heading1"/>
        <w:suppressLineNumbers/>
        <w:tabs>
          <w:tab w:val="clear" w:pos="720"/>
          <w:tab w:val="left" w:pos="993"/>
        </w:tabs>
        <w:suppressAutoHyphens/>
        <w:spacing w:before="120"/>
        <w:rPr>
          <w:bCs/>
          <w:kern w:val="22"/>
          <w:szCs w:val="22"/>
        </w:rPr>
      </w:pPr>
      <w:r w:rsidRPr="00553D19">
        <w:rPr>
          <w:bCs/>
          <w:kern w:val="22"/>
          <w:szCs w:val="22"/>
        </w:rPr>
        <w:t>Item 5.</w:t>
      </w:r>
      <w:r w:rsidRPr="00553D19">
        <w:rPr>
          <w:bCs/>
          <w:kern w:val="22"/>
          <w:szCs w:val="22"/>
        </w:rPr>
        <w:tab/>
      </w:r>
      <w:r w:rsidR="00150717" w:rsidRPr="00553D19">
        <w:rPr>
          <w:bCs/>
          <w:kern w:val="22"/>
          <w:szCs w:val="22"/>
        </w:rPr>
        <w:t xml:space="preserve">Hands-on </w:t>
      </w:r>
      <w:proofErr w:type="spellStart"/>
      <w:r w:rsidR="00150717" w:rsidRPr="00553D19">
        <w:rPr>
          <w:bCs/>
          <w:kern w:val="22"/>
          <w:szCs w:val="22"/>
        </w:rPr>
        <w:t>Bioland</w:t>
      </w:r>
      <w:proofErr w:type="spellEnd"/>
      <w:r w:rsidR="00150717" w:rsidRPr="00553D19">
        <w:rPr>
          <w:bCs/>
          <w:kern w:val="22"/>
          <w:szCs w:val="22"/>
        </w:rPr>
        <w:t xml:space="preserve"> training</w:t>
      </w:r>
    </w:p>
    <w:p w14:paraId="10297D4E" w14:textId="02E167AA" w:rsidR="00172AF6" w:rsidRPr="00553D19" w:rsidRDefault="00FD6E2B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 xml:space="preserve">During the hands-on training, participants will use their country-specific </w:t>
      </w:r>
      <w:proofErr w:type="spellStart"/>
      <w:r w:rsidRPr="00553D19">
        <w:rPr>
          <w:kern w:val="22"/>
          <w:szCs w:val="22"/>
        </w:rPr>
        <w:t>Bioland</w:t>
      </w:r>
      <w:proofErr w:type="spellEnd"/>
      <w:r w:rsidRPr="00553D19">
        <w:rPr>
          <w:kern w:val="22"/>
          <w:szCs w:val="22"/>
        </w:rPr>
        <w:t xml:space="preserve">-based </w:t>
      </w:r>
      <w:r w:rsidR="00C73DDD" w:rsidRPr="00553D19">
        <w:rPr>
          <w:kern w:val="22"/>
          <w:szCs w:val="22"/>
        </w:rPr>
        <w:t xml:space="preserve">test </w:t>
      </w:r>
      <w:r w:rsidRPr="00553D19">
        <w:rPr>
          <w:kern w:val="22"/>
          <w:szCs w:val="22"/>
        </w:rPr>
        <w:t xml:space="preserve">websites and will practice populating them </w:t>
      </w:r>
      <w:r w:rsidR="0037135B" w:rsidRPr="00553D19">
        <w:rPr>
          <w:kern w:val="22"/>
          <w:szCs w:val="22"/>
        </w:rPr>
        <w:t xml:space="preserve">according to </w:t>
      </w:r>
      <w:r w:rsidRPr="00553D19">
        <w:rPr>
          <w:kern w:val="22"/>
          <w:szCs w:val="22"/>
        </w:rPr>
        <w:t>the prepared material.</w:t>
      </w:r>
    </w:p>
    <w:p w14:paraId="3BA4221C" w14:textId="1C528AC0" w:rsidR="00FD6E2B" w:rsidRPr="00553D19" w:rsidRDefault="00FD6E2B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 xml:space="preserve">This session will ensure that participants understand </w:t>
      </w:r>
      <w:r w:rsidR="005A7EF4" w:rsidRPr="00553D19">
        <w:rPr>
          <w:kern w:val="22"/>
          <w:szCs w:val="22"/>
        </w:rPr>
        <w:t xml:space="preserve">the </w:t>
      </w:r>
      <w:proofErr w:type="spellStart"/>
      <w:r w:rsidRPr="00553D19">
        <w:rPr>
          <w:kern w:val="22"/>
          <w:szCs w:val="22"/>
        </w:rPr>
        <w:t>Bioland</w:t>
      </w:r>
      <w:proofErr w:type="spellEnd"/>
      <w:r w:rsidRPr="00553D19">
        <w:rPr>
          <w:kern w:val="22"/>
          <w:szCs w:val="22"/>
        </w:rPr>
        <w:t xml:space="preserve"> interface and are comfortable entering information and following the workflows.</w:t>
      </w:r>
    </w:p>
    <w:p w14:paraId="4B85AB2F" w14:textId="65F72892" w:rsidR="00186074" w:rsidRPr="00553D19" w:rsidRDefault="00186074" w:rsidP="00553D19">
      <w:pPr>
        <w:pStyle w:val="ListParagraph"/>
        <w:numPr>
          <w:ilvl w:val="0"/>
          <w:numId w:val="7"/>
        </w:numPr>
        <w:suppressLineNumbers/>
        <w:tabs>
          <w:tab w:val="clear" w:pos="720"/>
        </w:tabs>
        <w:suppressAutoHyphens/>
        <w:spacing w:before="120" w:after="120"/>
        <w:contextualSpacing w:val="0"/>
        <w:rPr>
          <w:kern w:val="22"/>
        </w:rPr>
      </w:pPr>
      <w:r w:rsidRPr="00553D19">
        <w:rPr>
          <w:kern w:val="22"/>
        </w:rPr>
        <w:t>One-on-one consultations will be organi</w:t>
      </w:r>
      <w:r w:rsidR="00AA12FD" w:rsidRPr="00553D19">
        <w:rPr>
          <w:kern w:val="22"/>
        </w:rPr>
        <w:t>z</w:t>
      </w:r>
      <w:r w:rsidRPr="00553D19">
        <w:rPr>
          <w:kern w:val="22"/>
        </w:rPr>
        <w:t xml:space="preserve">ed during the workshop to provide participants with additional time to discuss their next steps </w:t>
      </w:r>
      <w:r w:rsidR="000738C2" w:rsidRPr="00553D19">
        <w:rPr>
          <w:kern w:val="22"/>
        </w:rPr>
        <w:t>regarding</w:t>
      </w:r>
      <w:r w:rsidRPr="00553D19">
        <w:rPr>
          <w:kern w:val="22"/>
        </w:rPr>
        <w:t xml:space="preserve"> the adoption and use of the </w:t>
      </w:r>
      <w:proofErr w:type="spellStart"/>
      <w:r w:rsidRPr="00553D19">
        <w:rPr>
          <w:kern w:val="22"/>
        </w:rPr>
        <w:t>Bioland</w:t>
      </w:r>
      <w:proofErr w:type="spellEnd"/>
      <w:r w:rsidRPr="00553D19">
        <w:rPr>
          <w:kern w:val="22"/>
        </w:rPr>
        <w:t xml:space="preserve"> tool, and to </w:t>
      </w:r>
      <w:r w:rsidR="001F57B3" w:rsidRPr="00553D19">
        <w:rPr>
          <w:kern w:val="22"/>
        </w:rPr>
        <w:t xml:space="preserve">address </w:t>
      </w:r>
      <w:r w:rsidRPr="00553D19">
        <w:rPr>
          <w:kern w:val="22"/>
        </w:rPr>
        <w:t>technical issues unresolved during the workshop.</w:t>
      </w:r>
    </w:p>
    <w:p w14:paraId="702BC2BE" w14:textId="4223B580" w:rsidR="00172AF6" w:rsidRPr="00553D19" w:rsidRDefault="00172AF6" w:rsidP="00553D19">
      <w:pPr>
        <w:pStyle w:val="Heading1"/>
        <w:suppressLineNumbers/>
        <w:tabs>
          <w:tab w:val="clear" w:pos="720"/>
          <w:tab w:val="left" w:pos="993"/>
        </w:tabs>
        <w:suppressAutoHyphens/>
        <w:spacing w:before="120"/>
        <w:rPr>
          <w:kern w:val="22"/>
          <w:szCs w:val="22"/>
        </w:rPr>
      </w:pPr>
      <w:r w:rsidRPr="00553D19">
        <w:rPr>
          <w:kern w:val="22"/>
          <w:szCs w:val="22"/>
        </w:rPr>
        <w:t>Item 6.</w:t>
      </w:r>
      <w:r w:rsidRPr="00553D19">
        <w:rPr>
          <w:kern w:val="22"/>
          <w:szCs w:val="22"/>
        </w:rPr>
        <w:tab/>
      </w:r>
      <w:r w:rsidR="00E6158D" w:rsidRPr="00553D19">
        <w:rPr>
          <w:kern w:val="22"/>
          <w:szCs w:val="22"/>
        </w:rPr>
        <w:t>Population</w:t>
      </w:r>
      <w:r w:rsidR="00150717" w:rsidRPr="00553D19">
        <w:rPr>
          <w:kern w:val="22"/>
          <w:szCs w:val="22"/>
        </w:rPr>
        <w:t xml:space="preserve"> of country-specific information</w:t>
      </w:r>
    </w:p>
    <w:p w14:paraId="138313C1" w14:textId="55DC49B2" w:rsidR="00172AF6" w:rsidRPr="00553D19" w:rsidRDefault="00172AF6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 xml:space="preserve">The main purpose of this session is to </w:t>
      </w:r>
      <w:r w:rsidR="00FD6E2B" w:rsidRPr="00553D19">
        <w:rPr>
          <w:kern w:val="22"/>
          <w:szCs w:val="22"/>
        </w:rPr>
        <w:t xml:space="preserve">discover sources of information that can be useful for their national </w:t>
      </w:r>
      <w:r w:rsidR="0040728C" w:rsidRPr="00553D19">
        <w:rPr>
          <w:kern w:val="22"/>
          <w:szCs w:val="22"/>
        </w:rPr>
        <w:t>clearing-house mechanism</w:t>
      </w:r>
      <w:r w:rsidR="00FD6E2B" w:rsidRPr="00553D19">
        <w:rPr>
          <w:kern w:val="22"/>
          <w:szCs w:val="22"/>
        </w:rPr>
        <w:t>s</w:t>
      </w:r>
      <w:r w:rsidR="00FE148F" w:rsidRPr="00553D19">
        <w:rPr>
          <w:kern w:val="22"/>
          <w:szCs w:val="22"/>
        </w:rPr>
        <w:t xml:space="preserve"> and to keep populating their test sites using the information discovered</w:t>
      </w:r>
      <w:r w:rsidR="00FD6E2B" w:rsidRPr="00553D19">
        <w:rPr>
          <w:kern w:val="22"/>
          <w:szCs w:val="22"/>
        </w:rPr>
        <w:t xml:space="preserve">. These </w:t>
      </w:r>
      <w:r w:rsidR="008E6A01" w:rsidRPr="00553D19">
        <w:rPr>
          <w:kern w:val="22"/>
          <w:szCs w:val="22"/>
        </w:rPr>
        <w:t>sources</w:t>
      </w:r>
      <w:r w:rsidR="00FD6E2B" w:rsidRPr="00553D19">
        <w:rPr>
          <w:kern w:val="22"/>
          <w:szCs w:val="22"/>
        </w:rPr>
        <w:t xml:space="preserve"> may include:</w:t>
      </w:r>
    </w:p>
    <w:p w14:paraId="4547E378" w14:textId="3D08495A" w:rsidR="00FD6E2B" w:rsidRPr="00553D19" w:rsidRDefault="00FD6E2B" w:rsidP="00553D19">
      <w:pPr>
        <w:pStyle w:val="Para1"/>
        <w:numPr>
          <w:ilvl w:val="1"/>
          <w:numId w:val="7"/>
        </w:numPr>
        <w:suppressLineNumbers/>
        <w:tabs>
          <w:tab w:val="clear" w:pos="1080"/>
        </w:tabs>
        <w:suppressAutoHyphens/>
        <w:spacing w:before="0"/>
        <w:ind w:left="0" w:firstLine="720"/>
        <w:rPr>
          <w:kern w:val="22"/>
          <w:szCs w:val="22"/>
        </w:rPr>
      </w:pPr>
      <w:r w:rsidRPr="00553D19">
        <w:rPr>
          <w:kern w:val="22"/>
          <w:szCs w:val="22"/>
        </w:rPr>
        <w:t xml:space="preserve">Information already available in the </w:t>
      </w:r>
      <w:proofErr w:type="spellStart"/>
      <w:r w:rsidRPr="00553D19">
        <w:rPr>
          <w:kern w:val="22"/>
          <w:szCs w:val="22"/>
        </w:rPr>
        <w:t>NBSAP</w:t>
      </w:r>
      <w:proofErr w:type="spellEnd"/>
      <w:r w:rsidRPr="00553D19">
        <w:rPr>
          <w:kern w:val="22"/>
          <w:szCs w:val="22"/>
        </w:rPr>
        <w:t xml:space="preserve"> documents</w:t>
      </w:r>
      <w:r w:rsidR="00AA12FD" w:rsidRPr="00553D19">
        <w:rPr>
          <w:kern w:val="22"/>
          <w:szCs w:val="22"/>
        </w:rPr>
        <w:t>;</w:t>
      </w:r>
    </w:p>
    <w:p w14:paraId="6367745F" w14:textId="01F2CAAE" w:rsidR="00FD6E2B" w:rsidRPr="00553D19" w:rsidRDefault="00FD6E2B" w:rsidP="00553D19">
      <w:pPr>
        <w:pStyle w:val="Para1"/>
        <w:numPr>
          <w:ilvl w:val="1"/>
          <w:numId w:val="7"/>
        </w:numPr>
        <w:suppressLineNumbers/>
        <w:tabs>
          <w:tab w:val="clear" w:pos="1080"/>
        </w:tabs>
        <w:suppressAutoHyphens/>
        <w:spacing w:before="0"/>
        <w:ind w:left="0" w:firstLine="720"/>
        <w:rPr>
          <w:kern w:val="22"/>
          <w:szCs w:val="22"/>
        </w:rPr>
      </w:pPr>
      <w:r w:rsidRPr="00553D19">
        <w:rPr>
          <w:kern w:val="22"/>
          <w:szCs w:val="22"/>
        </w:rPr>
        <w:t>Primary biodiversity-related institutions in the country</w:t>
      </w:r>
      <w:r w:rsidR="00AA12FD" w:rsidRPr="00553D19">
        <w:rPr>
          <w:kern w:val="22"/>
          <w:szCs w:val="22"/>
        </w:rPr>
        <w:t>;</w:t>
      </w:r>
    </w:p>
    <w:p w14:paraId="49B61FBD" w14:textId="5A56258A" w:rsidR="00FD6E2B" w:rsidRPr="00553D19" w:rsidRDefault="00FD6E2B" w:rsidP="00553D19">
      <w:pPr>
        <w:pStyle w:val="Para1"/>
        <w:numPr>
          <w:ilvl w:val="1"/>
          <w:numId w:val="7"/>
        </w:numPr>
        <w:suppressLineNumbers/>
        <w:tabs>
          <w:tab w:val="clear" w:pos="1080"/>
        </w:tabs>
        <w:suppressAutoHyphens/>
        <w:spacing w:before="0"/>
        <w:ind w:left="0" w:firstLine="720"/>
        <w:rPr>
          <w:kern w:val="22"/>
          <w:szCs w:val="22"/>
        </w:rPr>
      </w:pPr>
      <w:r w:rsidRPr="00553D19">
        <w:rPr>
          <w:kern w:val="22"/>
          <w:szCs w:val="22"/>
        </w:rPr>
        <w:t>Search techniques to discover additional resources using English and Arabic search keywords</w:t>
      </w:r>
      <w:r w:rsidR="00AA12FD" w:rsidRPr="00553D19">
        <w:rPr>
          <w:kern w:val="22"/>
          <w:szCs w:val="22"/>
        </w:rPr>
        <w:t>;</w:t>
      </w:r>
    </w:p>
    <w:p w14:paraId="57DF157B" w14:textId="7F0417A3" w:rsidR="00FD6E2B" w:rsidRPr="00553D19" w:rsidRDefault="00FD6E2B" w:rsidP="00553D19">
      <w:pPr>
        <w:pStyle w:val="Para1"/>
        <w:numPr>
          <w:ilvl w:val="1"/>
          <w:numId w:val="7"/>
        </w:numPr>
        <w:suppressLineNumbers/>
        <w:tabs>
          <w:tab w:val="clear" w:pos="1080"/>
        </w:tabs>
        <w:suppressAutoHyphens/>
        <w:spacing w:before="0"/>
        <w:ind w:left="0" w:firstLine="720"/>
        <w:rPr>
          <w:kern w:val="22"/>
          <w:szCs w:val="22"/>
        </w:rPr>
      </w:pPr>
      <w:r w:rsidRPr="00553D19">
        <w:rPr>
          <w:kern w:val="22"/>
          <w:szCs w:val="22"/>
        </w:rPr>
        <w:t xml:space="preserve">Sources of </w:t>
      </w:r>
      <w:r w:rsidR="00E6158D" w:rsidRPr="00553D19">
        <w:rPr>
          <w:kern w:val="22"/>
          <w:szCs w:val="22"/>
        </w:rPr>
        <w:t>national</w:t>
      </w:r>
      <w:r w:rsidRPr="00553D19">
        <w:rPr>
          <w:kern w:val="22"/>
          <w:szCs w:val="22"/>
        </w:rPr>
        <w:t xml:space="preserve"> information relevant to </w:t>
      </w:r>
      <w:r w:rsidR="00AA12FD" w:rsidRPr="00553D19">
        <w:rPr>
          <w:kern w:val="22"/>
          <w:szCs w:val="22"/>
        </w:rPr>
        <w:t xml:space="preserve">the </w:t>
      </w:r>
      <w:r w:rsidRPr="00553D19">
        <w:rPr>
          <w:kern w:val="22"/>
          <w:szCs w:val="22"/>
        </w:rPr>
        <w:t>B</w:t>
      </w:r>
      <w:r w:rsidR="00AA12FD" w:rsidRPr="00553D19">
        <w:rPr>
          <w:kern w:val="22"/>
          <w:szCs w:val="22"/>
        </w:rPr>
        <w:t xml:space="preserve">iosafety </w:t>
      </w:r>
      <w:r w:rsidRPr="00553D19">
        <w:rPr>
          <w:kern w:val="22"/>
          <w:szCs w:val="22"/>
        </w:rPr>
        <w:t>C</w:t>
      </w:r>
      <w:r w:rsidR="00AA12FD" w:rsidRPr="00553D19">
        <w:rPr>
          <w:kern w:val="22"/>
          <w:szCs w:val="22"/>
        </w:rPr>
        <w:t>learing-</w:t>
      </w:r>
      <w:r w:rsidRPr="00553D19">
        <w:rPr>
          <w:kern w:val="22"/>
          <w:szCs w:val="22"/>
        </w:rPr>
        <w:t>H</w:t>
      </w:r>
      <w:r w:rsidR="00AA12FD" w:rsidRPr="00553D19">
        <w:rPr>
          <w:kern w:val="22"/>
          <w:szCs w:val="22"/>
        </w:rPr>
        <w:t>ouse</w:t>
      </w:r>
      <w:r w:rsidRPr="00553D19">
        <w:rPr>
          <w:kern w:val="22"/>
          <w:szCs w:val="22"/>
        </w:rPr>
        <w:t xml:space="preserve"> and </w:t>
      </w:r>
      <w:r w:rsidR="00AA12FD" w:rsidRPr="00553D19">
        <w:rPr>
          <w:kern w:val="22"/>
          <w:szCs w:val="22"/>
        </w:rPr>
        <w:t>the ABS</w:t>
      </w:r>
      <w:r w:rsidRPr="00553D19">
        <w:rPr>
          <w:kern w:val="22"/>
          <w:szCs w:val="22"/>
        </w:rPr>
        <w:t xml:space="preserve"> C</w:t>
      </w:r>
      <w:r w:rsidR="00AA12FD" w:rsidRPr="00553D19">
        <w:rPr>
          <w:kern w:val="22"/>
          <w:szCs w:val="22"/>
        </w:rPr>
        <w:t>learing-</w:t>
      </w:r>
      <w:r w:rsidRPr="00553D19">
        <w:rPr>
          <w:kern w:val="22"/>
          <w:szCs w:val="22"/>
        </w:rPr>
        <w:t>H</w:t>
      </w:r>
      <w:r w:rsidR="00AA12FD" w:rsidRPr="00553D19">
        <w:rPr>
          <w:kern w:val="22"/>
          <w:szCs w:val="22"/>
        </w:rPr>
        <w:t>ouse;</w:t>
      </w:r>
    </w:p>
    <w:p w14:paraId="2AF9A17D" w14:textId="345B6593" w:rsidR="00D4165C" w:rsidRPr="00553D19" w:rsidRDefault="00D4165C" w:rsidP="00553D19">
      <w:pPr>
        <w:pStyle w:val="Para1"/>
        <w:numPr>
          <w:ilvl w:val="1"/>
          <w:numId w:val="7"/>
        </w:numPr>
        <w:suppressLineNumbers/>
        <w:tabs>
          <w:tab w:val="clear" w:pos="1080"/>
        </w:tabs>
        <w:suppressAutoHyphens/>
        <w:spacing w:before="0"/>
        <w:ind w:left="0" w:firstLine="720"/>
        <w:rPr>
          <w:kern w:val="22"/>
          <w:szCs w:val="22"/>
        </w:rPr>
      </w:pPr>
      <w:r w:rsidRPr="00553D19">
        <w:rPr>
          <w:kern w:val="22"/>
          <w:szCs w:val="22"/>
        </w:rPr>
        <w:t>Sources of news, events and projects</w:t>
      </w:r>
      <w:r w:rsidR="00AA12FD" w:rsidRPr="00553D19">
        <w:rPr>
          <w:kern w:val="22"/>
          <w:szCs w:val="22"/>
        </w:rPr>
        <w:t>.</w:t>
      </w:r>
    </w:p>
    <w:p w14:paraId="071C7705" w14:textId="3154776B" w:rsidR="00245CD2" w:rsidRPr="00553D19" w:rsidRDefault="00245CD2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>Th</w:t>
      </w:r>
      <w:r w:rsidR="00C73DDD" w:rsidRPr="00553D19">
        <w:rPr>
          <w:kern w:val="22"/>
          <w:szCs w:val="22"/>
        </w:rPr>
        <w:t>is</w:t>
      </w:r>
      <w:r w:rsidRPr="00553D19">
        <w:rPr>
          <w:kern w:val="22"/>
          <w:szCs w:val="22"/>
        </w:rPr>
        <w:t xml:space="preserve"> session will include individual research, presentation by the Secretariat as well as group discussions</w:t>
      </w:r>
      <w:r w:rsidR="00AA12FD" w:rsidRPr="00553D19">
        <w:rPr>
          <w:kern w:val="22"/>
          <w:szCs w:val="22"/>
        </w:rPr>
        <w:t>.</w:t>
      </w:r>
    </w:p>
    <w:p w14:paraId="1960AFFA" w14:textId="1076147F" w:rsidR="00172AF6" w:rsidRPr="00553D19" w:rsidRDefault="00E6158D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 xml:space="preserve">For each category </w:t>
      </w:r>
      <w:r w:rsidR="008E6A01" w:rsidRPr="00553D19">
        <w:rPr>
          <w:kern w:val="22"/>
          <w:szCs w:val="22"/>
        </w:rPr>
        <w:t>researched</w:t>
      </w:r>
      <w:r w:rsidR="000B37E4" w:rsidRPr="00553D19">
        <w:rPr>
          <w:kern w:val="22"/>
          <w:szCs w:val="22"/>
        </w:rPr>
        <w:t>, the participants will continue populating their test websites with information specific to their country</w:t>
      </w:r>
      <w:r w:rsidR="00AA12FD" w:rsidRPr="00553D19">
        <w:rPr>
          <w:kern w:val="22"/>
          <w:szCs w:val="22"/>
        </w:rPr>
        <w:t>.</w:t>
      </w:r>
    </w:p>
    <w:p w14:paraId="573E1497" w14:textId="5B0BD095" w:rsidR="002A194B" w:rsidRPr="00553D19" w:rsidRDefault="002A194B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>At the end of the session, participants will present their work to date and will share discoveries and challenges</w:t>
      </w:r>
      <w:r w:rsidR="00AA12FD" w:rsidRPr="00553D19">
        <w:rPr>
          <w:kern w:val="22"/>
          <w:szCs w:val="22"/>
        </w:rPr>
        <w:t>.</w:t>
      </w:r>
    </w:p>
    <w:p w14:paraId="2BC33C9E" w14:textId="7E7F85EB" w:rsidR="00D55048" w:rsidRPr="00553D19" w:rsidRDefault="004778FD" w:rsidP="00553D19">
      <w:pPr>
        <w:pStyle w:val="Heading1"/>
        <w:suppressLineNumbers/>
        <w:tabs>
          <w:tab w:val="clear" w:pos="720"/>
          <w:tab w:val="left" w:pos="993"/>
        </w:tabs>
        <w:suppressAutoHyphens/>
        <w:spacing w:before="120"/>
        <w:rPr>
          <w:kern w:val="22"/>
          <w:szCs w:val="22"/>
        </w:rPr>
      </w:pPr>
      <w:r w:rsidRPr="00553D19">
        <w:rPr>
          <w:kern w:val="22"/>
          <w:szCs w:val="22"/>
        </w:rPr>
        <w:t>Item</w:t>
      </w:r>
      <w:r w:rsidR="00D55048" w:rsidRPr="00553D19">
        <w:rPr>
          <w:kern w:val="22"/>
          <w:szCs w:val="22"/>
        </w:rPr>
        <w:t xml:space="preserve"> </w:t>
      </w:r>
      <w:r w:rsidR="006D0DB3" w:rsidRPr="00553D19">
        <w:rPr>
          <w:kern w:val="22"/>
          <w:szCs w:val="22"/>
        </w:rPr>
        <w:t>7</w:t>
      </w:r>
      <w:r w:rsidR="00D55048" w:rsidRPr="00553D19">
        <w:rPr>
          <w:kern w:val="22"/>
          <w:szCs w:val="22"/>
        </w:rPr>
        <w:t>.</w:t>
      </w:r>
      <w:r w:rsidR="00D55048" w:rsidRPr="00553D19">
        <w:rPr>
          <w:kern w:val="22"/>
          <w:szCs w:val="22"/>
        </w:rPr>
        <w:tab/>
        <w:t>Exploration of Partner resources</w:t>
      </w:r>
    </w:p>
    <w:p w14:paraId="69AD5AE0" w14:textId="17DBFDF8" w:rsidR="00AE4F43" w:rsidRPr="00553D19" w:rsidRDefault="00AE4F43" w:rsidP="00553D19">
      <w:pPr>
        <w:pStyle w:val="ListParagraph"/>
        <w:numPr>
          <w:ilvl w:val="0"/>
          <w:numId w:val="7"/>
        </w:numPr>
        <w:suppressLineNumbers/>
        <w:tabs>
          <w:tab w:val="clear" w:pos="720"/>
        </w:tabs>
        <w:suppressAutoHyphens/>
        <w:spacing w:before="120" w:after="120"/>
        <w:contextualSpacing w:val="0"/>
        <w:rPr>
          <w:kern w:val="22"/>
        </w:rPr>
      </w:pPr>
      <w:r w:rsidRPr="00553D19">
        <w:rPr>
          <w:kern w:val="22"/>
        </w:rPr>
        <w:t xml:space="preserve">In this session, the </w:t>
      </w:r>
      <w:r w:rsidR="00C37E5A" w:rsidRPr="00553D19">
        <w:rPr>
          <w:kern w:val="22"/>
        </w:rPr>
        <w:t>S</w:t>
      </w:r>
      <w:r w:rsidRPr="00553D19">
        <w:rPr>
          <w:kern w:val="22"/>
        </w:rPr>
        <w:t>ecretariat will provide an overview of global and partner resources with biodiversity information relevant to the participating countries, including issues of interoperability and Arabic support</w:t>
      </w:r>
      <w:r w:rsidR="003C4F24" w:rsidRPr="00553D19">
        <w:rPr>
          <w:kern w:val="22"/>
        </w:rPr>
        <w:t>.</w:t>
      </w:r>
    </w:p>
    <w:p w14:paraId="4C4AEE46" w14:textId="4FF76E04" w:rsidR="00AE4F43" w:rsidRPr="00553D19" w:rsidRDefault="00AE4F43" w:rsidP="00553D19">
      <w:pPr>
        <w:pStyle w:val="ListParagraph"/>
        <w:numPr>
          <w:ilvl w:val="0"/>
          <w:numId w:val="7"/>
        </w:numPr>
        <w:suppressLineNumbers/>
        <w:tabs>
          <w:tab w:val="clear" w:pos="720"/>
        </w:tabs>
        <w:suppressAutoHyphens/>
        <w:spacing w:before="120" w:after="120"/>
        <w:contextualSpacing w:val="0"/>
        <w:rPr>
          <w:kern w:val="22"/>
        </w:rPr>
      </w:pPr>
      <w:r w:rsidRPr="00553D19">
        <w:rPr>
          <w:kern w:val="22"/>
        </w:rPr>
        <w:t xml:space="preserve">Participants will then review the resources provided and identify those most useful to their own </w:t>
      </w:r>
      <w:r w:rsidR="0040728C" w:rsidRPr="00553D19">
        <w:rPr>
          <w:kern w:val="22"/>
        </w:rPr>
        <w:t>clearing-house mechanism</w:t>
      </w:r>
      <w:r w:rsidRPr="00553D19">
        <w:rPr>
          <w:kern w:val="22"/>
        </w:rPr>
        <w:t xml:space="preserve"> needs</w:t>
      </w:r>
      <w:r w:rsidR="00C37E5A" w:rsidRPr="00553D19">
        <w:rPr>
          <w:kern w:val="22"/>
        </w:rPr>
        <w:t>.</w:t>
      </w:r>
    </w:p>
    <w:p w14:paraId="1A63243A" w14:textId="624464CB" w:rsidR="00221200" w:rsidRPr="00553D19" w:rsidRDefault="00221200" w:rsidP="00553D19">
      <w:pPr>
        <w:pStyle w:val="ListParagraph"/>
        <w:numPr>
          <w:ilvl w:val="0"/>
          <w:numId w:val="7"/>
        </w:numPr>
        <w:suppressLineNumbers/>
        <w:tabs>
          <w:tab w:val="clear" w:pos="720"/>
        </w:tabs>
        <w:suppressAutoHyphens/>
        <w:spacing w:before="120" w:after="120"/>
        <w:contextualSpacing w:val="0"/>
        <w:rPr>
          <w:kern w:val="22"/>
        </w:rPr>
      </w:pPr>
      <w:r w:rsidRPr="00553D19">
        <w:rPr>
          <w:kern w:val="22"/>
        </w:rPr>
        <w:lastRenderedPageBreak/>
        <w:t>The most useful resources will then be added to the training sites</w:t>
      </w:r>
      <w:r w:rsidR="00C37E5A" w:rsidRPr="00553D19">
        <w:rPr>
          <w:kern w:val="22"/>
        </w:rPr>
        <w:t>.</w:t>
      </w:r>
    </w:p>
    <w:p w14:paraId="182D3D0F" w14:textId="3AB415F9" w:rsidR="00AE4F43" w:rsidRPr="00553D19" w:rsidRDefault="00AE4F43" w:rsidP="00553D19">
      <w:pPr>
        <w:pStyle w:val="ListParagraph"/>
        <w:numPr>
          <w:ilvl w:val="0"/>
          <w:numId w:val="7"/>
        </w:numPr>
        <w:suppressLineNumbers/>
        <w:tabs>
          <w:tab w:val="clear" w:pos="720"/>
        </w:tabs>
        <w:suppressAutoHyphens/>
        <w:spacing w:before="120" w:after="120"/>
        <w:contextualSpacing w:val="0"/>
        <w:rPr>
          <w:kern w:val="22"/>
        </w:rPr>
      </w:pPr>
      <w:r w:rsidRPr="00553D19">
        <w:rPr>
          <w:kern w:val="22"/>
        </w:rPr>
        <w:t>The session will conclude with a group</w:t>
      </w:r>
      <w:r w:rsidR="00C37E5A" w:rsidRPr="00553D19">
        <w:rPr>
          <w:kern w:val="22"/>
        </w:rPr>
        <w:t xml:space="preserve"> </w:t>
      </w:r>
      <w:r w:rsidRPr="00553D19">
        <w:rPr>
          <w:kern w:val="22"/>
        </w:rPr>
        <w:t xml:space="preserve">discussion on </w:t>
      </w:r>
      <w:r w:rsidR="00C37E5A" w:rsidRPr="00553D19">
        <w:rPr>
          <w:kern w:val="22"/>
        </w:rPr>
        <w:t xml:space="preserve">the </w:t>
      </w:r>
      <w:r w:rsidRPr="00553D19">
        <w:rPr>
          <w:kern w:val="22"/>
        </w:rPr>
        <w:t xml:space="preserve">resources </w:t>
      </w:r>
      <w:r w:rsidR="00C37E5A" w:rsidRPr="00553D19">
        <w:rPr>
          <w:kern w:val="22"/>
        </w:rPr>
        <w:t xml:space="preserve">that are considered </w:t>
      </w:r>
      <w:r w:rsidRPr="00553D19">
        <w:rPr>
          <w:kern w:val="22"/>
        </w:rPr>
        <w:t>most useful regionally as well as to individual countries</w:t>
      </w:r>
      <w:r w:rsidR="00AA12FD" w:rsidRPr="00553D19">
        <w:rPr>
          <w:kern w:val="22"/>
        </w:rPr>
        <w:t>.</w:t>
      </w:r>
    </w:p>
    <w:p w14:paraId="5DE58925" w14:textId="29BBD7A9" w:rsidR="00150717" w:rsidRPr="00553D19" w:rsidRDefault="004778FD" w:rsidP="00553D19">
      <w:pPr>
        <w:pStyle w:val="Heading1"/>
        <w:suppressLineNumbers/>
        <w:tabs>
          <w:tab w:val="clear" w:pos="720"/>
          <w:tab w:val="left" w:pos="993"/>
        </w:tabs>
        <w:suppressAutoHyphens/>
        <w:spacing w:before="120"/>
        <w:rPr>
          <w:kern w:val="22"/>
          <w:szCs w:val="22"/>
        </w:rPr>
      </w:pPr>
      <w:r w:rsidRPr="00553D19">
        <w:rPr>
          <w:kern w:val="22"/>
          <w:szCs w:val="22"/>
        </w:rPr>
        <w:t>Item</w:t>
      </w:r>
      <w:r w:rsidR="00150717" w:rsidRPr="00553D19">
        <w:rPr>
          <w:kern w:val="22"/>
          <w:szCs w:val="22"/>
        </w:rPr>
        <w:t xml:space="preserve"> </w:t>
      </w:r>
      <w:r w:rsidR="006D0DB3" w:rsidRPr="00553D19">
        <w:rPr>
          <w:kern w:val="22"/>
          <w:szCs w:val="22"/>
        </w:rPr>
        <w:t>8</w:t>
      </w:r>
      <w:r w:rsidR="00150717" w:rsidRPr="00553D19">
        <w:rPr>
          <w:kern w:val="22"/>
          <w:szCs w:val="22"/>
        </w:rPr>
        <w:t>.</w:t>
      </w:r>
      <w:r w:rsidR="00150717" w:rsidRPr="00553D19">
        <w:rPr>
          <w:kern w:val="22"/>
          <w:szCs w:val="22"/>
        </w:rPr>
        <w:tab/>
        <w:t>road</w:t>
      </w:r>
      <w:r w:rsidR="001B45A2" w:rsidRPr="00553D19">
        <w:rPr>
          <w:kern w:val="22"/>
          <w:szCs w:val="22"/>
        </w:rPr>
        <w:t> </w:t>
      </w:r>
      <w:r w:rsidR="00150717" w:rsidRPr="00553D19">
        <w:rPr>
          <w:kern w:val="22"/>
          <w:szCs w:val="22"/>
        </w:rPr>
        <w:t xml:space="preserve">map for </w:t>
      </w:r>
      <w:r w:rsidR="001B45A2" w:rsidRPr="00553D19">
        <w:rPr>
          <w:kern w:val="22"/>
          <w:szCs w:val="22"/>
        </w:rPr>
        <w:t xml:space="preserve">a </w:t>
      </w:r>
      <w:r w:rsidR="00150717" w:rsidRPr="00553D19">
        <w:rPr>
          <w:kern w:val="22"/>
          <w:szCs w:val="22"/>
        </w:rPr>
        <w:t xml:space="preserve">national </w:t>
      </w:r>
      <w:r w:rsidR="001B45A2" w:rsidRPr="00553D19">
        <w:rPr>
          <w:kern w:val="22"/>
          <w:szCs w:val="22"/>
        </w:rPr>
        <w:t xml:space="preserve">clearing-house mechanism </w:t>
      </w:r>
      <w:r w:rsidR="008F5C6D" w:rsidRPr="00553D19">
        <w:rPr>
          <w:kern w:val="22"/>
          <w:szCs w:val="22"/>
        </w:rPr>
        <w:t>website</w:t>
      </w:r>
    </w:p>
    <w:p w14:paraId="0AC7800D" w14:textId="264D3EF2" w:rsidR="00AE4F43" w:rsidRPr="00553D19" w:rsidRDefault="00AE4F43" w:rsidP="00553D19">
      <w:pPr>
        <w:pStyle w:val="ListParagraph"/>
        <w:numPr>
          <w:ilvl w:val="0"/>
          <w:numId w:val="7"/>
        </w:numPr>
        <w:suppressLineNumbers/>
        <w:tabs>
          <w:tab w:val="clear" w:pos="720"/>
        </w:tabs>
        <w:suppressAutoHyphens/>
        <w:spacing w:before="120" w:after="120"/>
        <w:contextualSpacing w:val="0"/>
        <w:rPr>
          <w:kern w:val="22"/>
        </w:rPr>
      </w:pPr>
      <w:r w:rsidRPr="00553D19">
        <w:rPr>
          <w:kern w:val="22"/>
        </w:rPr>
        <w:t>Under this item, each participant will draft a road</w:t>
      </w:r>
      <w:r w:rsidR="00AA12FD" w:rsidRPr="00553D19">
        <w:rPr>
          <w:kern w:val="22"/>
        </w:rPr>
        <w:t xml:space="preserve"> </w:t>
      </w:r>
      <w:r w:rsidRPr="00553D19">
        <w:rPr>
          <w:kern w:val="22"/>
        </w:rPr>
        <w:t xml:space="preserve">map for </w:t>
      </w:r>
      <w:r w:rsidR="000C2722" w:rsidRPr="00553D19">
        <w:rPr>
          <w:kern w:val="22"/>
        </w:rPr>
        <w:t xml:space="preserve">establishment or </w:t>
      </w:r>
      <w:r w:rsidR="00BE770B" w:rsidRPr="00553D19">
        <w:rPr>
          <w:kern w:val="22"/>
        </w:rPr>
        <w:t xml:space="preserve">further development of their </w:t>
      </w:r>
      <w:r w:rsidRPr="00553D19">
        <w:rPr>
          <w:kern w:val="22"/>
        </w:rPr>
        <w:t xml:space="preserve">national </w:t>
      </w:r>
      <w:r w:rsidR="0040728C" w:rsidRPr="00553D19">
        <w:rPr>
          <w:kern w:val="22"/>
        </w:rPr>
        <w:t>clearing-house mechanism</w:t>
      </w:r>
      <w:r w:rsidRPr="00553D19">
        <w:rPr>
          <w:kern w:val="22"/>
        </w:rPr>
        <w:t xml:space="preserve"> website, including actions </w:t>
      </w:r>
      <w:r w:rsidR="00BE770B" w:rsidRPr="00553D19">
        <w:rPr>
          <w:kern w:val="22"/>
        </w:rPr>
        <w:t>to be taken</w:t>
      </w:r>
      <w:r w:rsidRPr="00553D19">
        <w:rPr>
          <w:kern w:val="22"/>
        </w:rPr>
        <w:t xml:space="preserve"> to:</w:t>
      </w:r>
    </w:p>
    <w:p w14:paraId="3DC49D96" w14:textId="7C748780" w:rsidR="00AE4F43" w:rsidRPr="00553D19" w:rsidRDefault="00326343" w:rsidP="00553D19">
      <w:pPr>
        <w:pStyle w:val="ListParagraph"/>
        <w:numPr>
          <w:ilvl w:val="1"/>
          <w:numId w:val="7"/>
        </w:numPr>
        <w:suppressLineNumbers/>
        <w:tabs>
          <w:tab w:val="clear" w:pos="1080"/>
        </w:tabs>
        <w:suppressAutoHyphens/>
        <w:spacing w:after="120"/>
        <w:ind w:left="0" w:firstLine="720"/>
        <w:contextualSpacing w:val="0"/>
        <w:rPr>
          <w:kern w:val="22"/>
        </w:rPr>
      </w:pPr>
      <w:r w:rsidRPr="00553D19">
        <w:rPr>
          <w:kern w:val="22"/>
        </w:rPr>
        <w:t>Develo</w:t>
      </w:r>
      <w:r w:rsidR="00AE3B80" w:rsidRPr="00553D19">
        <w:rPr>
          <w:kern w:val="22"/>
        </w:rPr>
        <w:t>p a</w:t>
      </w:r>
      <w:r w:rsidR="00AE4F43" w:rsidRPr="00553D19">
        <w:rPr>
          <w:kern w:val="22"/>
        </w:rPr>
        <w:t xml:space="preserve"> </w:t>
      </w:r>
      <w:proofErr w:type="spellStart"/>
      <w:r w:rsidR="00AE4F43" w:rsidRPr="00553D19">
        <w:rPr>
          <w:kern w:val="22"/>
        </w:rPr>
        <w:t>Bioland</w:t>
      </w:r>
      <w:proofErr w:type="spellEnd"/>
      <w:r w:rsidR="00AE4F43" w:rsidRPr="00553D19">
        <w:rPr>
          <w:kern w:val="22"/>
        </w:rPr>
        <w:t xml:space="preserve">-based </w:t>
      </w:r>
      <w:r w:rsidR="005A6768" w:rsidRPr="00553D19">
        <w:rPr>
          <w:kern w:val="22"/>
        </w:rPr>
        <w:t>na</w:t>
      </w:r>
      <w:r w:rsidRPr="00553D19">
        <w:rPr>
          <w:kern w:val="22"/>
        </w:rPr>
        <w:t xml:space="preserve">tional </w:t>
      </w:r>
      <w:r w:rsidR="0040728C" w:rsidRPr="00553D19">
        <w:rPr>
          <w:kern w:val="22"/>
        </w:rPr>
        <w:t>clearing-house mechanism</w:t>
      </w:r>
      <w:r w:rsidRPr="00553D19">
        <w:rPr>
          <w:kern w:val="22"/>
        </w:rPr>
        <w:t xml:space="preserve"> </w:t>
      </w:r>
      <w:r w:rsidR="00AE4F43" w:rsidRPr="00553D19">
        <w:rPr>
          <w:kern w:val="22"/>
        </w:rPr>
        <w:t>website</w:t>
      </w:r>
      <w:r w:rsidR="00AA12FD" w:rsidRPr="00553D19">
        <w:rPr>
          <w:kern w:val="22"/>
        </w:rPr>
        <w:t>;</w:t>
      </w:r>
    </w:p>
    <w:p w14:paraId="3285F14C" w14:textId="6260DDA9" w:rsidR="00AE4F43" w:rsidRPr="00553D19" w:rsidRDefault="00AE4F43" w:rsidP="00553D19">
      <w:pPr>
        <w:pStyle w:val="ListParagraph"/>
        <w:numPr>
          <w:ilvl w:val="1"/>
          <w:numId w:val="7"/>
        </w:numPr>
        <w:suppressLineNumbers/>
        <w:tabs>
          <w:tab w:val="clear" w:pos="1080"/>
        </w:tabs>
        <w:suppressAutoHyphens/>
        <w:spacing w:after="120"/>
        <w:ind w:left="0" w:firstLine="720"/>
        <w:contextualSpacing w:val="0"/>
        <w:rPr>
          <w:kern w:val="22"/>
        </w:rPr>
      </w:pPr>
      <w:r w:rsidRPr="00553D19">
        <w:rPr>
          <w:kern w:val="22"/>
        </w:rPr>
        <w:t>Populat</w:t>
      </w:r>
      <w:r w:rsidR="005A6768" w:rsidRPr="00553D19">
        <w:rPr>
          <w:kern w:val="22"/>
        </w:rPr>
        <w:t>e</w:t>
      </w:r>
      <w:r w:rsidRPr="00553D19">
        <w:rPr>
          <w:kern w:val="22"/>
        </w:rPr>
        <w:t xml:space="preserve"> website with content</w:t>
      </w:r>
      <w:r w:rsidR="00ED216C" w:rsidRPr="00553D19">
        <w:rPr>
          <w:kern w:val="22"/>
        </w:rPr>
        <w:t>;</w:t>
      </w:r>
    </w:p>
    <w:p w14:paraId="403A1082" w14:textId="1D7F458B" w:rsidR="00AE4F43" w:rsidRPr="00553D19" w:rsidRDefault="00A145A0" w:rsidP="00553D19">
      <w:pPr>
        <w:pStyle w:val="ListParagraph"/>
        <w:numPr>
          <w:ilvl w:val="1"/>
          <w:numId w:val="7"/>
        </w:numPr>
        <w:suppressLineNumbers/>
        <w:tabs>
          <w:tab w:val="clear" w:pos="1080"/>
        </w:tabs>
        <w:suppressAutoHyphens/>
        <w:spacing w:after="120"/>
        <w:ind w:left="0" w:firstLine="720"/>
        <w:contextualSpacing w:val="0"/>
        <w:rPr>
          <w:kern w:val="22"/>
        </w:rPr>
      </w:pPr>
      <w:r w:rsidRPr="00553D19">
        <w:rPr>
          <w:kern w:val="22"/>
        </w:rPr>
        <w:t>Identify and apply b</w:t>
      </w:r>
      <w:r w:rsidR="00AE4F43" w:rsidRPr="00553D19">
        <w:rPr>
          <w:kern w:val="22"/>
        </w:rPr>
        <w:t xml:space="preserve">est practices to keep </w:t>
      </w:r>
      <w:r w:rsidR="0028580C" w:rsidRPr="00553D19">
        <w:rPr>
          <w:kern w:val="22"/>
        </w:rPr>
        <w:t xml:space="preserve">the </w:t>
      </w:r>
      <w:r w:rsidRPr="00553D19">
        <w:rPr>
          <w:kern w:val="22"/>
        </w:rPr>
        <w:t xml:space="preserve">national </w:t>
      </w:r>
      <w:r w:rsidR="0040728C" w:rsidRPr="00553D19">
        <w:rPr>
          <w:kern w:val="22"/>
        </w:rPr>
        <w:t>clearing-house mechanism</w:t>
      </w:r>
      <w:r w:rsidRPr="00553D19">
        <w:rPr>
          <w:kern w:val="22"/>
        </w:rPr>
        <w:t xml:space="preserve"> </w:t>
      </w:r>
      <w:r w:rsidR="00AE4F43" w:rsidRPr="00553D19">
        <w:rPr>
          <w:kern w:val="22"/>
        </w:rPr>
        <w:t>website up-to-date</w:t>
      </w:r>
      <w:r w:rsidRPr="00553D19">
        <w:rPr>
          <w:kern w:val="22"/>
        </w:rPr>
        <w:t xml:space="preserve"> and active</w:t>
      </w:r>
      <w:r w:rsidR="00ED216C" w:rsidRPr="00553D19">
        <w:rPr>
          <w:kern w:val="22"/>
        </w:rPr>
        <w:t>;</w:t>
      </w:r>
    </w:p>
    <w:p w14:paraId="71E4A3B4" w14:textId="4700EBA8" w:rsidR="00AE4F43" w:rsidRPr="00553D19" w:rsidRDefault="00C31CB5" w:rsidP="00553D19">
      <w:pPr>
        <w:pStyle w:val="ListParagraph"/>
        <w:numPr>
          <w:ilvl w:val="1"/>
          <w:numId w:val="7"/>
        </w:numPr>
        <w:suppressLineNumbers/>
        <w:tabs>
          <w:tab w:val="clear" w:pos="1080"/>
        </w:tabs>
        <w:suppressAutoHyphens/>
        <w:spacing w:after="120"/>
        <w:ind w:left="0" w:firstLine="720"/>
        <w:contextualSpacing w:val="0"/>
        <w:rPr>
          <w:kern w:val="22"/>
        </w:rPr>
      </w:pPr>
      <w:r w:rsidRPr="00553D19">
        <w:rPr>
          <w:kern w:val="22"/>
        </w:rPr>
        <w:t>Address n</w:t>
      </w:r>
      <w:r w:rsidR="00AE4F43" w:rsidRPr="00553D19">
        <w:rPr>
          <w:kern w:val="22"/>
        </w:rPr>
        <w:t>on-technical aspects related to the website ownership</w:t>
      </w:r>
      <w:r w:rsidR="00ED216C" w:rsidRPr="00553D19">
        <w:rPr>
          <w:kern w:val="22"/>
        </w:rPr>
        <w:t>.</w:t>
      </w:r>
    </w:p>
    <w:p w14:paraId="33B102BA" w14:textId="095D7875" w:rsidR="006D0DB3" w:rsidRPr="00553D19" w:rsidRDefault="0081033B" w:rsidP="00553D19">
      <w:pPr>
        <w:pStyle w:val="ListParagraph"/>
        <w:numPr>
          <w:ilvl w:val="0"/>
          <w:numId w:val="7"/>
        </w:numPr>
        <w:suppressLineNumbers/>
        <w:tabs>
          <w:tab w:val="clear" w:pos="720"/>
        </w:tabs>
        <w:suppressAutoHyphens/>
        <w:spacing w:before="120" w:after="120"/>
        <w:contextualSpacing w:val="0"/>
        <w:rPr>
          <w:kern w:val="22"/>
        </w:rPr>
      </w:pPr>
      <w:r w:rsidRPr="00553D19">
        <w:rPr>
          <w:kern w:val="22"/>
        </w:rPr>
        <w:t xml:space="preserve">During the preparation of the </w:t>
      </w:r>
      <w:r w:rsidR="00F8417F" w:rsidRPr="00553D19">
        <w:rPr>
          <w:kern w:val="22"/>
        </w:rPr>
        <w:t>r</w:t>
      </w:r>
      <w:r w:rsidRPr="00553D19">
        <w:rPr>
          <w:kern w:val="22"/>
        </w:rPr>
        <w:t>oad</w:t>
      </w:r>
      <w:r w:rsidR="00ED216C" w:rsidRPr="00553D19">
        <w:rPr>
          <w:kern w:val="22"/>
        </w:rPr>
        <w:t xml:space="preserve"> </w:t>
      </w:r>
      <w:r w:rsidRPr="00553D19">
        <w:rPr>
          <w:kern w:val="22"/>
        </w:rPr>
        <w:t>map</w:t>
      </w:r>
      <w:r w:rsidR="00F8417F" w:rsidRPr="00553D19">
        <w:rPr>
          <w:kern w:val="22"/>
        </w:rPr>
        <w:t>s</w:t>
      </w:r>
      <w:r w:rsidRPr="00553D19">
        <w:rPr>
          <w:kern w:val="22"/>
        </w:rPr>
        <w:t>, the secretariat will also provide opportunities for o</w:t>
      </w:r>
      <w:r w:rsidR="006D0DB3" w:rsidRPr="00553D19">
        <w:rPr>
          <w:kern w:val="22"/>
        </w:rPr>
        <w:t xml:space="preserve">ne on one consultations to discuss their next steps in </w:t>
      </w:r>
      <w:proofErr w:type="spellStart"/>
      <w:r w:rsidR="006D0DB3" w:rsidRPr="00553D19">
        <w:rPr>
          <w:kern w:val="22"/>
        </w:rPr>
        <w:t>Bioland</w:t>
      </w:r>
      <w:proofErr w:type="spellEnd"/>
      <w:r w:rsidR="006D0DB3" w:rsidRPr="00553D19">
        <w:rPr>
          <w:kern w:val="22"/>
        </w:rPr>
        <w:t xml:space="preserve"> tool adoption, and to answer technical issues unresolved during the workshop.</w:t>
      </w:r>
    </w:p>
    <w:p w14:paraId="2D4BD0C7" w14:textId="4E5CD150" w:rsidR="00172AF6" w:rsidRPr="00553D19" w:rsidRDefault="00172AF6" w:rsidP="00553D19">
      <w:pPr>
        <w:pStyle w:val="Heading1"/>
        <w:suppressLineNumbers/>
        <w:tabs>
          <w:tab w:val="clear" w:pos="720"/>
          <w:tab w:val="left" w:pos="993"/>
        </w:tabs>
        <w:suppressAutoHyphens/>
        <w:spacing w:before="120"/>
        <w:rPr>
          <w:kern w:val="22"/>
          <w:szCs w:val="22"/>
        </w:rPr>
      </w:pPr>
      <w:r w:rsidRPr="00553D19">
        <w:rPr>
          <w:kern w:val="22"/>
          <w:szCs w:val="22"/>
        </w:rPr>
        <w:t xml:space="preserve">Item </w:t>
      </w:r>
      <w:r w:rsidR="007776F0" w:rsidRPr="00553D19">
        <w:rPr>
          <w:kern w:val="22"/>
          <w:szCs w:val="22"/>
        </w:rPr>
        <w:t>9</w:t>
      </w:r>
      <w:r w:rsidRPr="00553D19">
        <w:rPr>
          <w:kern w:val="22"/>
          <w:szCs w:val="22"/>
        </w:rPr>
        <w:t>.</w:t>
      </w:r>
      <w:r w:rsidRPr="00553D19">
        <w:rPr>
          <w:kern w:val="22"/>
          <w:szCs w:val="22"/>
        </w:rPr>
        <w:tab/>
        <w:t>Pending matters</w:t>
      </w:r>
    </w:p>
    <w:p w14:paraId="50953CA8" w14:textId="369BABB4" w:rsidR="00172AF6" w:rsidRPr="00553D19" w:rsidRDefault="00172AF6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 xml:space="preserve">This session will be reserved </w:t>
      </w:r>
      <w:r w:rsidR="00A50A32" w:rsidRPr="00553D19">
        <w:rPr>
          <w:kern w:val="22"/>
          <w:szCs w:val="22"/>
        </w:rPr>
        <w:t xml:space="preserve">for </w:t>
      </w:r>
      <w:r w:rsidRPr="00553D19">
        <w:rPr>
          <w:kern w:val="22"/>
          <w:szCs w:val="22"/>
        </w:rPr>
        <w:t>discuss</w:t>
      </w:r>
      <w:r w:rsidR="00A50A32" w:rsidRPr="00553D19">
        <w:rPr>
          <w:kern w:val="22"/>
          <w:szCs w:val="22"/>
        </w:rPr>
        <w:t>ion of</w:t>
      </w:r>
      <w:r w:rsidRPr="00553D19">
        <w:rPr>
          <w:kern w:val="22"/>
          <w:szCs w:val="22"/>
        </w:rPr>
        <w:t xml:space="preserve"> any pending matters arising from previous work and discussions.</w:t>
      </w:r>
    </w:p>
    <w:p w14:paraId="0844D51F" w14:textId="21316F0E" w:rsidR="00172AF6" w:rsidRPr="00553D19" w:rsidRDefault="00AE1946" w:rsidP="00553D19">
      <w:pPr>
        <w:pStyle w:val="Heading1"/>
        <w:suppressLineNumbers/>
        <w:tabs>
          <w:tab w:val="clear" w:pos="720"/>
          <w:tab w:val="left" w:pos="1134"/>
        </w:tabs>
        <w:suppressAutoHyphens/>
        <w:spacing w:before="120"/>
        <w:rPr>
          <w:bCs/>
          <w:kern w:val="22"/>
          <w:szCs w:val="22"/>
        </w:rPr>
      </w:pPr>
      <w:r w:rsidRPr="00553D19">
        <w:rPr>
          <w:bCs/>
          <w:kern w:val="22"/>
          <w:szCs w:val="22"/>
        </w:rPr>
        <w:t xml:space="preserve">Item </w:t>
      </w:r>
      <w:r w:rsidR="004E3307" w:rsidRPr="00553D19">
        <w:rPr>
          <w:bCs/>
          <w:kern w:val="22"/>
          <w:szCs w:val="22"/>
        </w:rPr>
        <w:t>1</w:t>
      </w:r>
      <w:r w:rsidR="007776F0" w:rsidRPr="00553D19">
        <w:rPr>
          <w:bCs/>
          <w:kern w:val="22"/>
          <w:szCs w:val="22"/>
        </w:rPr>
        <w:t>0</w:t>
      </w:r>
      <w:r w:rsidRPr="00553D19">
        <w:rPr>
          <w:bCs/>
          <w:kern w:val="22"/>
          <w:szCs w:val="22"/>
        </w:rPr>
        <w:t>.</w:t>
      </w:r>
      <w:r w:rsidRPr="00553D19">
        <w:rPr>
          <w:bCs/>
          <w:kern w:val="22"/>
          <w:szCs w:val="22"/>
        </w:rPr>
        <w:tab/>
        <w:t>Synthesis and r</w:t>
      </w:r>
      <w:r w:rsidR="00172AF6" w:rsidRPr="00553D19">
        <w:rPr>
          <w:bCs/>
          <w:kern w:val="22"/>
          <w:szCs w:val="22"/>
        </w:rPr>
        <w:t>eport of the workshop</w:t>
      </w:r>
    </w:p>
    <w:p w14:paraId="53B0C2CE" w14:textId="707B1327" w:rsidR="00172AF6" w:rsidRPr="00553D19" w:rsidRDefault="00172AF6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 xml:space="preserve">The purpose of this item is to recap what </w:t>
      </w:r>
      <w:r w:rsidR="000E35B4" w:rsidRPr="00553D19">
        <w:rPr>
          <w:kern w:val="22"/>
          <w:szCs w:val="22"/>
        </w:rPr>
        <w:t>has</w:t>
      </w:r>
      <w:r w:rsidRPr="00553D19">
        <w:rPr>
          <w:kern w:val="22"/>
          <w:szCs w:val="22"/>
        </w:rPr>
        <w:t xml:space="preserve"> been achieved during the workshop and to identify </w:t>
      </w:r>
      <w:r w:rsidR="000E35B4" w:rsidRPr="00553D19">
        <w:rPr>
          <w:kern w:val="22"/>
          <w:szCs w:val="22"/>
        </w:rPr>
        <w:t xml:space="preserve">the </w:t>
      </w:r>
      <w:r w:rsidRPr="00553D19">
        <w:rPr>
          <w:kern w:val="22"/>
          <w:szCs w:val="22"/>
        </w:rPr>
        <w:t xml:space="preserve">items </w:t>
      </w:r>
      <w:r w:rsidR="000E35B4" w:rsidRPr="00553D19">
        <w:rPr>
          <w:kern w:val="22"/>
          <w:szCs w:val="22"/>
        </w:rPr>
        <w:t xml:space="preserve">that </w:t>
      </w:r>
      <w:r w:rsidRPr="00553D19">
        <w:rPr>
          <w:kern w:val="22"/>
          <w:szCs w:val="22"/>
        </w:rPr>
        <w:t xml:space="preserve">will require follow-up. The participants will briefly present the </w:t>
      </w:r>
      <w:r w:rsidR="00755F4B" w:rsidRPr="00553D19">
        <w:rPr>
          <w:kern w:val="22"/>
          <w:szCs w:val="22"/>
        </w:rPr>
        <w:t>final summary</w:t>
      </w:r>
      <w:r w:rsidRPr="00553D19">
        <w:rPr>
          <w:kern w:val="22"/>
          <w:szCs w:val="22"/>
        </w:rPr>
        <w:t xml:space="preserve"> of their work, </w:t>
      </w:r>
      <w:r w:rsidR="009674C3" w:rsidRPr="00553D19">
        <w:rPr>
          <w:kern w:val="22"/>
          <w:szCs w:val="22"/>
        </w:rPr>
        <w:t xml:space="preserve">which is </w:t>
      </w:r>
      <w:r w:rsidRPr="00553D19">
        <w:rPr>
          <w:kern w:val="22"/>
          <w:szCs w:val="22"/>
        </w:rPr>
        <w:t>expected to include their road</w:t>
      </w:r>
      <w:r w:rsidR="00C2117F" w:rsidRPr="00553D19">
        <w:rPr>
          <w:kern w:val="22"/>
          <w:szCs w:val="22"/>
        </w:rPr>
        <w:t> </w:t>
      </w:r>
      <w:r w:rsidRPr="00553D19">
        <w:rPr>
          <w:kern w:val="22"/>
          <w:szCs w:val="22"/>
        </w:rPr>
        <w:t>map for developing their national clearing</w:t>
      </w:r>
      <w:r w:rsidRPr="00553D19">
        <w:rPr>
          <w:kern w:val="22"/>
          <w:szCs w:val="22"/>
        </w:rPr>
        <w:noBreakHyphen/>
        <w:t>house mechanisms. The structure and content of the final report will be discussed.</w:t>
      </w:r>
    </w:p>
    <w:p w14:paraId="3F2E29AF" w14:textId="77777777" w:rsidR="00172AF6" w:rsidRPr="00553D19" w:rsidRDefault="00172AF6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kern w:val="22"/>
          <w:szCs w:val="22"/>
        </w:rPr>
      </w:pPr>
      <w:r w:rsidRPr="00553D19">
        <w:rPr>
          <w:kern w:val="22"/>
          <w:szCs w:val="22"/>
        </w:rPr>
        <w:t>Prior to the closure of the meeting, participants will be invited to complete a feedback form. Any feedback provided will be used to improve the planning and organization of subsequent workshops.</w:t>
      </w:r>
    </w:p>
    <w:p w14:paraId="6901F809" w14:textId="04118C05" w:rsidR="00172AF6" w:rsidRPr="00553D19" w:rsidRDefault="003F4807" w:rsidP="00553D19">
      <w:pPr>
        <w:pStyle w:val="Heading1"/>
        <w:suppressLineNumbers/>
        <w:tabs>
          <w:tab w:val="clear" w:pos="720"/>
          <w:tab w:val="left" w:pos="993"/>
        </w:tabs>
        <w:suppressAutoHyphens/>
        <w:spacing w:before="120"/>
        <w:rPr>
          <w:bCs/>
          <w:kern w:val="22"/>
          <w:szCs w:val="22"/>
        </w:rPr>
      </w:pPr>
      <w:r w:rsidRPr="00553D19">
        <w:rPr>
          <w:bCs/>
          <w:kern w:val="22"/>
          <w:szCs w:val="22"/>
        </w:rPr>
        <w:t>Item 1</w:t>
      </w:r>
      <w:r w:rsidR="007776F0" w:rsidRPr="00553D19">
        <w:rPr>
          <w:bCs/>
          <w:kern w:val="22"/>
          <w:szCs w:val="22"/>
        </w:rPr>
        <w:t>1</w:t>
      </w:r>
      <w:r w:rsidRPr="00553D19">
        <w:rPr>
          <w:bCs/>
          <w:kern w:val="22"/>
          <w:szCs w:val="22"/>
        </w:rPr>
        <w:t>.</w:t>
      </w:r>
      <w:r w:rsidRPr="00553D19">
        <w:rPr>
          <w:bCs/>
          <w:kern w:val="22"/>
          <w:szCs w:val="22"/>
        </w:rPr>
        <w:tab/>
        <w:t>C</w:t>
      </w:r>
      <w:r w:rsidR="00172AF6" w:rsidRPr="00553D19">
        <w:rPr>
          <w:bCs/>
          <w:kern w:val="22"/>
          <w:szCs w:val="22"/>
        </w:rPr>
        <w:t>losure of the workshop</w:t>
      </w:r>
    </w:p>
    <w:p w14:paraId="0B956CD4" w14:textId="58125226" w:rsidR="00172AF6" w:rsidRPr="00553D19" w:rsidRDefault="00172AF6" w:rsidP="00553D19">
      <w:pPr>
        <w:pStyle w:val="Para1"/>
        <w:numPr>
          <w:ilvl w:val="0"/>
          <w:numId w:val="7"/>
        </w:numPr>
        <w:suppressLineNumbers/>
        <w:tabs>
          <w:tab w:val="clear" w:pos="720"/>
        </w:tabs>
        <w:suppressAutoHyphens/>
        <w:rPr>
          <w:bCs/>
          <w:kern w:val="22"/>
          <w:szCs w:val="22"/>
        </w:rPr>
      </w:pPr>
      <w:r w:rsidRPr="00553D19">
        <w:rPr>
          <w:kern w:val="22"/>
          <w:szCs w:val="22"/>
        </w:rPr>
        <w:t xml:space="preserve">The workshop is expected to close </w:t>
      </w:r>
      <w:r w:rsidRPr="00553D19">
        <w:rPr>
          <w:color w:val="000000" w:themeColor="text1"/>
          <w:kern w:val="22"/>
          <w:szCs w:val="22"/>
        </w:rPr>
        <w:t xml:space="preserve">at </w:t>
      </w:r>
      <w:r w:rsidR="007776F0" w:rsidRPr="00553D19">
        <w:rPr>
          <w:color w:val="000000" w:themeColor="text1"/>
          <w:kern w:val="22"/>
          <w:szCs w:val="22"/>
        </w:rPr>
        <w:t>3</w:t>
      </w:r>
      <w:r w:rsidRPr="00553D19">
        <w:rPr>
          <w:color w:val="000000" w:themeColor="text1"/>
          <w:kern w:val="22"/>
          <w:szCs w:val="22"/>
        </w:rPr>
        <w:t xml:space="preserve"> p.m. on </w:t>
      </w:r>
      <w:r w:rsidR="00B01888" w:rsidRPr="00553D19">
        <w:rPr>
          <w:color w:val="000000" w:themeColor="text1"/>
          <w:kern w:val="22"/>
          <w:szCs w:val="22"/>
        </w:rPr>
        <w:t>Wednesday</w:t>
      </w:r>
      <w:r w:rsidRPr="00553D19">
        <w:rPr>
          <w:color w:val="000000" w:themeColor="text1"/>
          <w:kern w:val="22"/>
          <w:szCs w:val="22"/>
        </w:rPr>
        <w:t xml:space="preserve">, </w:t>
      </w:r>
      <w:r w:rsidR="00B01888" w:rsidRPr="00553D19">
        <w:rPr>
          <w:color w:val="000000" w:themeColor="text1"/>
          <w:kern w:val="22"/>
          <w:szCs w:val="22"/>
        </w:rPr>
        <w:t>17</w:t>
      </w:r>
      <w:r w:rsidR="007B13C6" w:rsidRPr="00553D19">
        <w:rPr>
          <w:color w:val="000000" w:themeColor="text1"/>
          <w:kern w:val="22"/>
          <w:szCs w:val="22"/>
        </w:rPr>
        <w:t xml:space="preserve"> April 2019</w:t>
      </w:r>
      <w:r w:rsidRPr="00553D19">
        <w:rPr>
          <w:kern w:val="22"/>
          <w:szCs w:val="22"/>
        </w:rPr>
        <w:t xml:space="preserve">, with remarks by the representatives </w:t>
      </w:r>
      <w:r w:rsidR="00B34926" w:rsidRPr="00553D19">
        <w:rPr>
          <w:kern w:val="22"/>
          <w:szCs w:val="22"/>
        </w:rPr>
        <w:t xml:space="preserve">of </w:t>
      </w:r>
      <w:r w:rsidRPr="00553D19">
        <w:rPr>
          <w:kern w:val="22"/>
          <w:szCs w:val="22"/>
        </w:rPr>
        <w:t xml:space="preserve">the </w:t>
      </w:r>
      <w:r w:rsidR="007A40D8" w:rsidRPr="00553D19">
        <w:rPr>
          <w:kern w:val="22"/>
          <w:szCs w:val="22"/>
        </w:rPr>
        <w:t xml:space="preserve">Saudi Wildlife Authority </w:t>
      </w:r>
      <w:r w:rsidR="007323FD" w:rsidRPr="00553D19">
        <w:rPr>
          <w:kern w:val="22"/>
          <w:szCs w:val="22"/>
        </w:rPr>
        <w:t>and the Secretariat</w:t>
      </w:r>
      <w:r w:rsidRPr="00553D19">
        <w:rPr>
          <w:kern w:val="22"/>
          <w:szCs w:val="22"/>
        </w:rPr>
        <w:t>.</w:t>
      </w:r>
    </w:p>
    <w:p w14:paraId="66CB1590" w14:textId="77777777" w:rsidR="00000000" w:rsidRPr="00553D19" w:rsidRDefault="00553D19" w:rsidP="00553D19">
      <w:pPr>
        <w:pStyle w:val="Para1"/>
        <w:numPr>
          <w:ilvl w:val="0"/>
          <w:numId w:val="0"/>
        </w:numPr>
        <w:suppressLineNumbers/>
        <w:suppressAutoHyphens/>
        <w:rPr>
          <w:kern w:val="22"/>
          <w:szCs w:val="22"/>
        </w:rPr>
        <w:sectPr w:rsidR="00000000" w:rsidRPr="00553D19" w:rsidSect="00553D19">
          <w:headerReference w:type="even" r:id="rId19"/>
          <w:headerReference w:type="default" r:id="rId20"/>
          <w:pgSz w:w="12240" w:h="15840"/>
          <w:pgMar w:top="567" w:right="1389" w:bottom="1134" w:left="1389" w:header="709" w:footer="709" w:gutter="0"/>
          <w:cols w:space="708"/>
          <w:titlePg/>
          <w:docGrid w:linePitch="360"/>
        </w:sectPr>
      </w:pPr>
    </w:p>
    <w:p w14:paraId="7E7CC8A5" w14:textId="51E65797" w:rsidR="00172AF6" w:rsidRPr="00553D19" w:rsidRDefault="00172AF6" w:rsidP="00553D19">
      <w:pPr>
        <w:pStyle w:val="Heading3"/>
        <w:suppressLineNumbers/>
        <w:tabs>
          <w:tab w:val="clear" w:pos="567"/>
        </w:tabs>
        <w:suppressAutoHyphens/>
        <w:spacing w:before="0"/>
        <w:rPr>
          <w:kern w:val="22"/>
          <w:szCs w:val="22"/>
        </w:rPr>
      </w:pPr>
      <w:r w:rsidRPr="00553D19">
        <w:rPr>
          <w:kern w:val="22"/>
          <w:szCs w:val="22"/>
        </w:rPr>
        <w:lastRenderedPageBreak/>
        <w:t>Annex</w:t>
      </w:r>
    </w:p>
    <w:p w14:paraId="1D711E69" w14:textId="77777777" w:rsidR="00172AF6" w:rsidRPr="00553D19" w:rsidRDefault="00172AF6" w:rsidP="00553D19">
      <w:pPr>
        <w:pStyle w:val="Heading1"/>
        <w:suppressLineNumbers/>
        <w:tabs>
          <w:tab w:val="clear" w:pos="720"/>
        </w:tabs>
        <w:suppressAutoHyphens/>
        <w:spacing w:before="120" w:after="0"/>
        <w:rPr>
          <w:kern w:val="22"/>
          <w:szCs w:val="22"/>
        </w:rPr>
      </w:pPr>
      <w:r w:rsidRPr="00553D19">
        <w:rPr>
          <w:kern w:val="22"/>
          <w:szCs w:val="22"/>
        </w:rPr>
        <w:t>Proposed organization of work</w:t>
      </w:r>
    </w:p>
    <w:p w14:paraId="17A86BFD" w14:textId="77777777" w:rsidR="00172AF6" w:rsidRPr="00553D19" w:rsidRDefault="00172AF6" w:rsidP="00553D19">
      <w:pPr>
        <w:pStyle w:val="CBD-Doc"/>
        <w:keepLines w:val="0"/>
        <w:numPr>
          <w:ilvl w:val="0"/>
          <w:numId w:val="0"/>
        </w:numPr>
        <w:suppressLineNumbers/>
        <w:suppressAutoHyphens/>
        <w:spacing w:after="0"/>
        <w:jc w:val="center"/>
        <w:rPr>
          <w:rFonts w:cs="Times New Roman"/>
          <w:kern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A0" w:firstRow="1" w:lastRow="0" w:firstColumn="1" w:lastColumn="0" w:noHBand="0" w:noVBand="0"/>
      </w:tblPr>
      <w:tblGrid>
        <w:gridCol w:w="2117"/>
        <w:gridCol w:w="2674"/>
        <w:gridCol w:w="2708"/>
        <w:gridCol w:w="2494"/>
        <w:gridCol w:w="2162"/>
        <w:gridCol w:w="1964"/>
      </w:tblGrid>
      <w:tr w:rsidR="00B01888" w:rsidRPr="00553D19" w14:paraId="67A561E0" w14:textId="747FB7CA" w:rsidTr="006121CB">
        <w:trPr>
          <w:cantSplit/>
          <w:jc w:val="center"/>
        </w:trPr>
        <w:tc>
          <w:tcPr>
            <w:tcW w:w="2117" w:type="dxa"/>
            <w:shd w:val="clear" w:color="auto" w:fill="D9D9D9"/>
            <w:vAlign w:val="center"/>
          </w:tcPr>
          <w:p w14:paraId="33438FD5" w14:textId="77777777" w:rsidR="00B01888" w:rsidRPr="00553D19" w:rsidRDefault="00B01888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</w:p>
        </w:tc>
        <w:tc>
          <w:tcPr>
            <w:tcW w:w="2674" w:type="dxa"/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1A214" w14:textId="027B0DBD" w:rsidR="00B01888" w:rsidRPr="00553D19" w:rsidRDefault="00D77449" w:rsidP="00553D19">
            <w:pPr>
              <w:suppressLineNumbers/>
              <w:suppressAutoHyphens/>
              <w:jc w:val="center"/>
              <w:rPr>
                <w:b/>
                <w:bCs/>
                <w:kern w:val="22"/>
                <w:szCs w:val="22"/>
              </w:rPr>
            </w:pPr>
            <w:r w:rsidRPr="00553D19">
              <w:rPr>
                <w:b/>
                <w:bCs/>
                <w:kern w:val="22"/>
                <w:szCs w:val="22"/>
              </w:rPr>
              <w:t>Sunday</w:t>
            </w:r>
            <w:r w:rsidR="00B01888" w:rsidRPr="00553D19">
              <w:rPr>
                <w:b/>
                <w:bCs/>
                <w:kern w:val="22"/>
                <w:szCs w:val="22"/>
              </w:rPr>
              <w:br/>
            </w:r>
            <w:r w:rsidR="00B01888" w:rsidRPr="00553D19">
              <w:rPr>
                <w:b/>
                <w:bCs/>
                <w:kern w:val="22"/>
                <w:sz w:val="20"/>
                <w:szCs w:val="20"/>
              </w:rPr>
              <w:t>14 April 2019</w:t>
            </w:r>
          </w:p>
        </w:tc>
        <w:tc>
          <w:tcPr>
            <w:tcW w:w="270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DE3A43B" w14:textId="0CBB2941" w:rsidR="00B01888" w:rsidRPr="00553D19" w:rsidRDefault="00B01888" w:rsidP="00553D19">
            <w:pPr>
              <w:suppressLineNumbers/>
              <w:suppressAutoHyphens/>
              <w:jc w:val="center"/>
              <w:rPr>
                <w:b/>
                <w:bCs/>
                <w:kern w:val="22"/>
                <w:szCs w:val="22"/>
              </w:rPr>
            </w:pPr>
            <w:r w:rsidRPr="00553D19">
              <w:rPr>
                <w:b/>
                <w:bCs/>
                <w:kern w:val="22"/>
                <w:szCs w:val="22"/>
              </w:rPr>
              <w:t>Monday</w:t>
            </w:r>
            <w:r w:rsidRPr="00553D19">
              <w:rPr>
                <w:b/>
                <w:bCs/>
                <w:kern w:val="22"/>
                <w:szCs w:val="22"/>
              </w:rPr>
              <w:br/>
            </w:r>
            <w:r w:rsidRPr="00553D19">
              <w:rPr>
                <w:b/>
                <w:bCs/>
                <w:kern w:val="22"/>
                <w:sz w:val="20"/>
                <w:szCs w:val="20"/>
              </w:rPr>
              <w:t>15 April 2019</w:t>
            </w:r>
          </w:p>
        </w:tc>
        <w:tc>
          <w:tcPr>
            <w:tcW w:w="249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1204E30" w14:textId="032A5D96" w:rsidR="00B01888" w:rsidRPr="00553D19" w:rsidRDefault="00B01888" w:rsidP="00553D19">
            <w:pPr>
              <w:suppressLineNumbers/>
              <w:suppressAutoHyphens/>
              <w:jc w:val="center"/>
              <w:rPr>
                <w:b/>
                <w:bCs/>
                <w:kern w:val="22"/>
                <w:szCs w:val="22"/>
              </w:rPr>
            </w:pPr>
            <w:r w:rsidRPr="00553D19">
              <w:rPr>
                <w:b/>
                <w:bCs/>
                <w:kern w:val="22"/>
                <w:szCs w:val="22"/>
              </w:rPr>
              <w:t>Tuesday</w:t>
            </w:r>
            <w:r w:rsidRPr="00553D19">
              <w:rPr>
                <w:b/>
                <w:bCs/>
                <w:kern w:val="22"/>
                <w:szCs w:val="22"/>
              </w:rPr>
              <w:br/>
            </w:r>
            <w:r w:rsidRPr="00553D19">
              <w:rPr>
                <w:b/>
                <w:bCs/>
                <w:kern w:val="22"/>
                <w:sz w:val="20"/>
                <w:szCs w:val="20"/>
              </w:rPr>
              <w:t>16 April 2019</w:t>
            </w:r>
          </w:p>
        </w:tc>
        <w:tc>
          <w:tcPr>
            <w:tcW w:w="2162" w:type="dxa"/>
            <w:shd w:val="clear" w:color="auto" w:fill="D9D9D9"/>
            <w:vAlign w:val="center"/>
          </w:tcPr>
          <w:p w14:paraId="5F6470DC" w14:textId="3A5D2F83" w:rsidR="00B01888" w:rsidRPr="00553D19" w:rsidRDefault="00B01888" w:rsidP="00553D19">
            <w:pPr>
              <w:suppressLineNumbers/>
              <w:suppressAutoHyphens/>
              <w:jc w:val="center"/>
              <w:rPr>
                <w:b/>
                <w:bCs/>
                <w:kern w:val="22"/>
                <w:szCs w:val="22"/>
              </w:rPr>
            </w:pPr>
            <w:r w:rsidRPr="00553D19">
              <w:rPr>
                <w:b/>
                <w:bCs/>
                <w:kern w:val="22"/>
                <w:szCs w:val="22"/>
              </w:rPr>
              <w:t>Wednesday</w:t>
            </w:r>
            <w:r w:rsidRPr="00553D19">
              <w:rPr>
                <w:b/>
                <w:bCs/>
                <w:kern w:val="22"/>
                <w:szCs w:val="22"/>
              </w:rPr>
              <w:br/>
            </w:r>
            <w:r w:rsidRPr="00553D19">
              <w:rPr>
                <w:b/>
                <w:bCs/>
                <w:kern w:val="22"/>
                <w:sz w:val="20"/>
                <w:szCs w:val="20"/>
              </w:rPr>
              <w:t>17 April 201</w:t>
            </w:r>
            <w:r w:rsidR="00D77449" w:rsidRPr="00553D19">
              <w:rPr>
                <w:b/>
                <w:bCs/>
                <w:kern w:val="22"/>
                <w:sz w:val="20"/>
                <w:szCs w:val="20"/>
              </w:rPr>
              <w:t>9</w:t>
            </w:r>
          </w:p>
        </w:tc>
        <w:tc>
          <w:tcPr>
            <w:tcW w:w="1964" w:type="dxa"/>
            <w:shd w:val="clear" w:color="auto" w:fill="D9D9D9"/>
          </w:tcPr>
          <w:p w14:paraId="62BAA60F" w14:textId="0B54F519" w:rsidR="00B01888" w:rsidRPr="00553D19" w:rsidRDefault="00B01888" w:rsidP="00553D19">
            <w:pPr>
              <w:suppressLineNumbers/>
              <w:suppressAutoHyphens/>
              <w:jc w:val="center"/>
              <w:rPr>
                <w:b/>
                <w:bCs/>
                <w:kern w:val="22"/>
                <w:szCs w:val="22"/>
              </w:rPr>
            </w:pPr>
            <w:r w:rsidRPr="00553D19">
              <w:rPr>
                <w:b/>
                <w:bCs/>
                <w:kern w:val="22"/>
                <w:szCs w:val="22"/>
              </w:rPr>
              <w:t>Thursday</w:t>
            </w:r>
            <w:r w:rsidR="00D77449" w:rsidRPr="00553D19">
              <w:rPr>
                <w:b/>
                <w:bCs/>
                <w:kern w:val="22"/>
                <w:szCs w:val="22"/>
              </w:rPr>
              <w:br/>
              <w:t>18 April 2019</w:t>
            </w:r>
          </w:p>
        </w:tc>
      </w:tr>
      <w:tr w:rsidR="004D3417" w:rsidRPr="00553D19" w14:paraId="5C66B1A0" w14:textId="77777777" w:rsidTr="006121CB">
        <w:trPr>
          <w:cantSplit/>
          <w:jc w:val="center"/>
        </w:trPr>
        <w:tc>
          <w:tcPr>
            <w:tcW w:w="2117" w:type="dxa"/>
            <w:shd w:val="clear" w:color="auto" w:fill="D9D9D9"/>
            <w:vAlign w:val="center"/>
          </w:tcPr>
          <w:p w14:paraId="6A3DDF15" w14:textId="554B7D00" w:rsidR="004D3417" w:rsidRPr="00553D19" w:rsidRDefault="004D3417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8</w:t>
            </w:r>
            <w:r w:rsidR="00ED216C" w:rsidRPr="00553D19">
              <w:rPr>
                <w:kern w:val="22"/>
                <w:szCs w:val="22"/>
              </w:rPr>
              <w:t>.</w:t>
            </w:r>
            <w:r w:rsidRPr="00553D19">
              <w:rPr>
                <w:kern w:val="22"/>
                <w:szCs w:val="22"/>
              </w:rPr>
              <w:t>30 – 9 a.m.</w:t>
            </w:r>
          </w:p>
        </w:tc>
        <w:tc>
          <w:tcPr>
            <w:tcW w:w="2674" w:type="dxa"/>
            <w:shd w:val="clear" w:color="auto" w:fill="auto"/>
          </w:tcPr>
          <w:p w14:paraId="62A41A12" w14:textId="3B8E1434" w:rsidR="004D3417" w:rsidRPr="00553D19" w:rsidRDefault="004D3417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Participant registration</w:t>
            </w:r>
          </w:p>
        </w:tc>
        <w:tc>
          <w:tcPr>
            <w:tcW w:w="2708" w:type="dxa"/>
            <w:shd w:val="clear" w:color="auto" w:fill="auto"/>
          </w:tcPr>
          <w:p w14:paraId="4C88FE87" w14:textId="77777777" w:rsidR="004D3417" w:rsidRPr="00553D19" w:rsidRDefault="004D3417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14:paraId="3E9960A7" w14:textId="77777777" w:rsidR="004D3417" w:rsidRPr="00553D19" w:rsidRDefault="004D3417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</w:p>
        </w:tc>
        <w:tc>
          <w:tcPr>
            <w:tcW w:w="2162" w:type="dxa"/>
            <w:shd w:val="clear" w:color="auto" w:fill="auto"/>
          </w:tcPr>
          <w:p w14:paraId="1D1DB7D1" w14:textId="77777777" w:rsidR="004D3417" w:rsidRPr="00553D19" w:rsidRDefault="004D3417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</w:p>
        </w:tc>
        <w:tc>
          <w:tcPr>
            <w:tcW w:w="1964" w:type="dxa"/>
            <w:vAlign w:val="center"/>
          </w:tcPr>
          <w:p w14:paraId="18219BE7" w14:textId="77777777" w:rsidR="004D3417" w:rsidRPr="00553D19" w:rsidRDefault="004D3417" w:rsidP="00553D19">
            <w:pPr>
              <w:suppressLineNumbers/>
              <w:suppressAutoHyphens/>
              <w:jc w:val="center"/>
              <w:rPr>
                <w:kern w:val="22"/>
                <w:szCs w:val="22"/>
              </w:rPr>
            </w:pPr>
          </w:p>
        </w:tc>
      </w:tr>
      <w:tr w:rsidR="00B01888" w:rsidRPr="00553D19" w14:paraId="63CBC4AB" w14:textId="2D817A06" w:rsidTr="006121CB">
        <w:trPr>
          <w:cantSplit/>
          <w:jc w:val="center"/>
        </w:trPr>
        <w:tc>
          <w:tcPr>
            <w:tcW w:w="2117" w:type="dxa"/>
            <w:shd w:val="clear" w:color="auto" w:fill="D9D9D9"/>
            <w:vAlign w:val="center"/>
          </w:tcPr>
          <w:p w14:paraId="1C39ECBC" w14:textId="4F2E15A9" w:rsidR="00B01888" w:rsidRPr="00553D19" w:rsidRDefault="00B01888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9 – 10</w:t>
            </w:r>
            <w:r w:rsidR="00ED216C" w:rsidRPr="00553D19">
              <w:rPr>
                <w:kern w:val="22"/>
                <w:szCs w:val="22"/>
              </w:rPr>
              <w:t>.</w:t>
            </w:r>
            <w:r w:rsidR="001E6746" w:rsidRPr="00553D19">
              <w:rPr>
                <w:kern w:val="22"/>
                <w:szCs w:val="22"/>
              </w:rPr>
              <w:t>45</w:t>
            </w:r>
            <w:r w:rsidRPr="00553D19">
              <w:rPr>
                <w:kern w:val="22"/>
                <w:szCs w:val="22"/>
              </w:rPr>
              <w:t xml:space="preserve"> a.m.</w:t>
            </w:r>
          </w:p>
        </w:tc>
        <w:tc>
          <w:tcPr>
            <w:tcW w:w="2674" w:type="dxa"/>
            <w:shd w:val="clear" w:color="auto" w:fill="auto"/>
          </w:tcPr>
          <w:p w14:paraId="753B9793" w14:textId="4917F29B" w:rsidR="00B01888" w:rsidRPr="00553D19" w:rsidRDefault="00B01888" w:rsidP="00553D19">
            <w:pPr>
              <w:suppressLineNumbers/>
              <w:suppressAutoHyphens/>
              <w:spacing w:after="120"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1. Opening of the workshop</w:t>
            </w:r>
          </w:p>
          <w:p w14:paraId="72D5295B" w14:textId="77777777" w:rsidR="00B01888" w:rsidRPr="00553D19" w:rsidRDefault="00B01888" w:rsidP="00553D19">
            <w:pPr>
              <w:suppressLineNumbers/>
              <w:suppressAutoHyphens/>
              <w:spacing w:after="120"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2. Objectives and programme of the workshop</w:t>
            </w:r>
          </w:p>
          <w:p w14:paraId="0A32D3D9" w14:textId="3601CA30" w:rsidR="00B01888" w:rsidRPr="00553D19" w:rsidRDefault="00B01888" w:rsidP="00553D19">
            <w:pPr>
              <w:suppressLineNumbers/>
              <w:suppressAutoHyphens/>
              <w:spacing w:after="120"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 xml:space="preserve">3. Role of </w:t>
            </w:r>
            <w:r w:rsidR="00403EC5" w:rsidRPr="00553D19">
              <w:rPr>
                <w:kern w:val="22"/>
                <w:szCs w:val="22"/>
              </w:rPr>
              <w:t xml:space="preserve">a </w:t>
            </w:r>
            <w:r w:rsidRPr="00553D19">
              <w:rPr>
                <w:kern w:val="22"/>
                <w:szCs w:val="22"/>
              </w:rPr>
              <w:t xml:space="preserve">clearing-house mechanism and national </w:t>
            </w:r>
            <w:r w:rsidR="0040728C" w:rsidRPr="00553D19">
              <w:rPr>
                <w:kern w:val="22"/>
                <w:szCs w:val="22"/>
              </w:rPr>
              <w:t>clearing-house mechanism</w:t>
            </w:r>
            <w:r w:rsidRPr="00553D19">
              <w:rPr>
                <w:kern w:val="22"/>
                <w:szCs w:val="22"/>
              </w:rPr>
              <w:t>s</w:t>
            </w:r>
          </w:p>
        </w:tc>
        <w:tc>
          <w:tcPr>
            <w:tcW w:w="2708" w:type="dxa"/>
            <w:shd w:val="clear" w:color="auto" w:fill="auto"/>
          </w:tcPr>
          <w:p w14:paraId="5AF5DF9B" w14:textId="7DB66C73" w:rsidR="00B01888" w:rsidRPr="00553D19" w:rsidRDefault="00B01888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 xml:space="preserve">5. Hands-on </w:t>
            </w:r>
            <w:proofErr w:type="spellStart"/>
            <w:r w:rsidRPr="00553D19">
              <w:rPr>
                <w:kern w:val="22"/>
                <w:szCs w:val="22"/>
              </w:rPr>
              <w:t>Bioland</w:t>
            </w:r>
            <w:proofErr w:type="spellEnd"/>
            <w:r w:rsidRPr="00553D19">
              <w:rPr>
                <w:kern w:val="22"/>
                <w:szCs w:val="22"/>
              </w:rPr>
              <w:t xml:space="preserve"> training</w:t>
            </w:r>
          </w:p>
        </w:tc>
        <w:tc>
          <w:tcPr>
            <w:tcW w:w="2494" w:type="dxa"/>
            <w:shd w:val="clear" w:color="auto" w:fill="auto"/>
          </w:tcPr>
          <w:p w14:paraId="25902ADB" w14:textId="43FCE39A" w:rsidR="00B01888" w:rsidRPr="00553D19" w:rsidRDefault="00B01888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6. Population of country-specific information</w:t>
            </w:r>
          </w:p>
        </w:tc>
        <w:tc>
          <w:tcPr>
            <w:tcW w:w="2162" w:type="dxa"/>
            <w:shd w:val="clear" w:color="auto" w:fill="auto"/>
          </w:tcPr>
          <w:p w14:paraId="26C8DC77" w14:textId="41F83F7F" w:rsidR="00B01888" w:rsidRPr="00553D19" w:rsidRDefault="00B01888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8. Road</w:t>
            </w:r>
            <w:r w:rsidR="00F5716C" w:rsidRPr="00553D19">
              <w:rPr>
                <w:kern w:val="22"/>
                <w:szCs w:val="22"/>
              </w:rPr>
              <w:t> </w:t>
            </w:r>
            <w:r w:rsidRPr="00553D19">
              <w:rPr>
                <w:kern w:val="22"/>
                <w:szCs w:val="22"/>
              </w:rPr>
              <w:t xml:space="preserve">map for </w:t>
            </w:r>
            <w:r w:rsidR="00FE4F9F" w:rsidRPr="00553D19">
              <w:rPr>
                <w:kern w:val="22"/>
                <w:szCs w:val="22"/>
              </w:rPr>
              <w:t xml:space="preserve">a </w:t>
            </w:r>
            <w:r w:rsidRPr="00553D19">
              <w:rPr>
                <w:kern w:val="22"/>
                <w:szCs w:val="22"/>
              </w:rPr>
              <w:t xml:space="preserve">national </w:t>
            </w:r>
            <w:r w:rsidR="0040728C" w:rsidRPr="00553D19">
              <w:rPr>
                <w:kern w:val="22"/>
                <w:szCs w:val="22"/>
              </w:rPr>
              <w:t>clearing-house</w:t>
            </w:r>
            <w:r w:rsidRPr="00553D19">
              <w:rPr>
                <w:kern w:val="22"/>
                <w:szCs w:val="22"/>
              </w:rPr>
              <w:t xml:space="preserve"> mechanism</w:t>
            </w:r>
            <w:r w:rsidR="00793793" w:rsidRPr="00553D19">
              <w:rPr>
                <w:kern w:val="22"/>
                <w:szCs w:val="22"/>
              </w:rPr>
              <w:t xml:space="preserve"> website</w:t>
            </w:r>
          </w:p>
        </w:tc>
        <w:tc>
          <w:tcPr>
            <w:tcW w:w="1964" w:type="dxa"/>
            <w:vMerge w:val="restart"/>
            <w:vAlign w:val="center"/>
          </w:tcPr>
          <w:p w14:paraId="5B32F339" w14:textId="6544555A" w:rsidR="00B01888" w:rsidRPr="00553D19" w:rsidRDefault="00B01888" w:rsidP="00553D19">
            <w:pPr>
              <w:suppressLineNumbers/>
              <w:suppressAutoHyphens/>
              <w:jc w:val="center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Field</w:t>
            </w:r>
            <w:r w:rsidR="000862DC" w:rsidRPr="00553D19">
              <w:rPr>
                <w:kern w:val="22"/>
                <w:szCs w:val="22"/>
              </w:rPr>
              <w:t xml:space="preserve"> </w:t>
            </w:r>
            <w:r w:rsidRPr="00553D19">
              <w:rPr>
                <w:kern w:val="22"/>
                <w:szCs w:val="22"/>
              </w:rPr>
              <w:t>trip</w:t>
            </w:r>
          </w:p>
        </w:tc>
      </w:tr>
      <w:tr w:rsidR="00B01888" w:rsidRPr="00553D19" w14:paraId="05855451" w14:textId="4CA9B0A4" w:rsidTr="006121CB">
        <w:trPr>
          <w:cantSplit/>
          <w:jc w:val="center"/>
        </w:trPr>
        <w:tc>
          <w:tcPr>
            <w:tcW w:w="2117" w:type="dxa"/>
            <w:shd w:val="clear" w:color="auto" w:fill="D9D9D9"/>
            <w:vAlign w:val="center"/>
          </w:tcPr>
          <w:p w14:paraId="26770360" w14:textId="420CF9D9" w:rsidR="00B01888" w:rsidRPr="00553D19" w:rsidRDefault="00742A36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10</w:t>
            </w:r>
            <w:r w:rsidR="00ED216C" w:rsidRPr="00553D19">
              <w:rPr>
                <w:kern w:val="22"/>
                <w:szCs w:val="22"/>
              </w:rPr>
              <w:t>.</w:t>
            </w:r>
            <w:r w:rsidR="001E6746" w:rsidRPr="00553D19">
              <w:rPr>
                <w:kern w:val="22"/>
                <w:szCs w:val="22"/>
              </w:rPr>
              <w:t>45</w:t>
            </w:r>
            <w:r w:rsidRPr="00553D19">
              <w:rPr>
                <w:kern w:val="22"/>
                <w:szCs w:val="22"/>
              </w:rPr>
              <w:t xml:space="preserve"> – 11 a.m.</w:t>
            </w:r>
          </w:p>
        </w:tc>
        <w:tc>
          <w:tcPr>
            <w:tcW w:w="10038" w:type="dxa"/>
            <w:gridSpan w:val="4"/>
            <w:shd w:val="clear" w:color="auto" w:fill="auto"/>
          </w:tcPr>
          <w:p w14:paraId="0121B765" w14:textId="4F682DD6" w:rsidR="00B01888" w:rsidRPr="00553D19" w:rsidRDefault="00B01888" w:rsidP="00553D19">
            <w:pPr>
              <w:suppressLineNumbers/>
              <w:suppressAutoHyphens/>
              <w:jc w:val="center"/>
              <w:rPr>
                <w:b/>
                <w:kern w:val="22"/>
                <w:szCs w:val="22"/>
              </w:rPr>
            </w:pPr>
            <w:r w:rsidRPr="00553D19">
              <w:rPr>
                <w:b/>
                <w:kern w:val="22"/>
                <w:szCs w:val="22"/>
              </w:rPr>
              <w:t>TEA/COFFE</w:t>
            </w:r>
            <w:r w:rsidR="00EC0C2A" w:rsidRPr="00553D19">
              <w:rPr>
                <w:b/>
                <w:kern w:val="22"/>
                <w:szCs w:val="22"/>
              </w:rPr>
              <w:t>E</w:t>
            </w:r>
            <w:r w:rsidRPr="00553D19">
              <w:rPr>
                <w:b/>
                <w:kern w:val="22"/>
                <w:szCs w:val="22"/>
              </w:rPr>
              <w:t xml:space="preserve"> BREAK</w:t>
            </w:r>
          </w:p>
        </w:tc>
        <w:tc>
          <w:tcPr>
            <w:tcW w:w="1964" w:type="dxa"/>
            <w:vMerge/>
          </w:tcPr>
          <w:p w14:paraId="24EA62BD" w14:textId="77777777" w:rsidR="00B01888" w:rsidRPr="00553D19" w:rsidRDefault="00B01888" w:rsidP="00553D19">
            <w:pPr>
              <w:suppressLineNumbers/>
              <w:suppressAutoHyphens/>
              <w:jc w:val="center"/>
              <w:rPr>
                <w:b/>
                <w:kern w:val="22"/>
                <w:szCs w:val="22"/>
              </w:rPr>
            </w:pPr>
          </w:p>
        </w:tc>
      </w:tr>
      <w:tr w:rsidR="00B01888" w:rsidRPr="00553D19" w14:paraId="5B8257B4" w14:textId="4EDABA5C" w:rsidTr="006121CB">
        <w:trPr>
          <w:cantSplit/>
          <w:jc w:val="center"/>
        </w:trPr>
        <w:tc>
          <w:tcPr>
            <w:tcW w:w="2117" w:type="dxa"/>
            <w:shd w:val="clear" w:color="auto" w:fill="D9D9D9"/>
            <w:vAlign w:val="center"/>
          </w:tcPr>
          <w:p w14:paraId="37A41E95" w14:textId="06D9E210" w:rsidR="00B01888" w:rsidRPr="00553D19" w:rsidRDefault="00B01888" w:rsidP="00553D19">
            <w:pPr>
              <w:suppressLineNumbers/>
              <w:suppressAutoHyphens/>
              <w:jc w:val="left"/>
              <w:rPr>
                <w:kern w:val="22"/>
              </w:rPr>
            </w:pPr>
            <w:r w:rsidRPr="00553D19">
              <w:rPr>
                <w:kern w:val="22"/>
                <w:szCs w:val="22"/>
              </w:rPr>
              <w:t>11 a.m. – 12</w:t>
            </w:r>
            <w:r w:rsidR="00ED216C" w:rsidRPr="00553D19">
              <w:rPr>
                <w:kern w:val="22"/>
                <w:szCs w:val="22"/>
              </w:rPr>
              <w:t>.</w:t>
            </w:r>
            <w:r w:rsidRPr="00553D19">
              <w:rPr>
                <w:kern w:val="22"/>
                <w:szCs w:val="22"/>
              </w:rPr>
              <w:t>30 p.m.</w:t>
            </w:r>
          </w:p>
        </w:tc>
        <w:tc>
          <w:tcPr>
            <w:tcW w:w="2674" w:type="dxa"/>
            <w:shd w:val="clear" w:color="auto" w:fill="auto"/>
          </w:tcPr>
          <w:p w14:paraId="2E360BE1" w14:textId="6FC22653" w:rsidR="00B01888" w:rsidRPr="00553D19" w:rsidRDefault="00B01888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 xml:space="preserve">3. Role of </w:t>
            </w:r>
            <w:r w:rsidR="00403EC5" w:rsidRPr="00553D19">
              <w:rPr>
                <w:kern w:val="22"/>
                <w:szCs w:val="22"/>
              </w:rPr>
              <w:t xml:space="preserve">a </w:t>
            </w:r>
            <w:r w:rsidRPr="00553D19">
              <w:rPr>
                <w:kern w:val="22"/>
                <w:szCs w:val="22"/>
              </w:rPr>
              <w:t xml:space="preserve">clearing-house mechanism and national </w:t>
            </w:r>
            <w:r w:rsidR="0040728C" w:rsidRPr="00553D19">
              <w:rPr>
                <w:kern w:val="22"/>
                <w:szCs w:val="22"/>
              </w:rPr>
              <w:t>clearing-house mechanism</w:t>
            </w:r>
            <w:r w:rsidRPr="00553D19">
              <w:rPr>
                <w:kern w:val="22"/>
                <w:szCs w:val="22"/>
              </w:rPr>
              <w:t>s (</w:t>
            </w:r>
            <w:r w:rsidRPr="00553D19">
              <w:rPr>
                <w:i/>
                <w:kern w:val="22"/>
                <w:szCs w:val="22"/>
              </w:rPr>
              <w:t>cont</w:t>
            </w:r>
            <w:r w:rsidRPr="00553D19">
              <w:rPr>
                <w:kern w:val="22"/>
                <w:szCs w:val="22"/>
              </w:rPr>
              <w:t>.) and the round</w:t>
            </w:r>
            <w:r w:rsidR="00403EC5" w:rsidRPr="00553D19">
              <w:rPr>
                <w:kern w:val="22"/>
                <w:szCs w:val="22"/>
              </w:rPr>
              <w:t> </w:t>
            </w:r>
            <w:r w:rsidRPr="00553D19">
              <w:rPr>
                <w:kern w:val="22"/>
                <w:szCs w:val="22"/>
              </w:rPr>
              <w:t>table</w:t>
            </w:r>
          </w:p>
        </w:tc>
        <w:tc>
          <w:tcPr>
            <w:tcW w:w="2708" w:type="dxa"/>
            <w:shd w:val="clear" w:color="auto" w:fill="auto"/>
          </w:tcPr>
          <w:p w14:paraId="6A7270BB" w14:textId="0A684B69" w:rsidR="00B01888" w:rsidRPr="00553D19" w:rsidRDefault="00B01888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 xml:space="preserve">5. Hands-on </w:t>
            </w:r>
            <w:proofErr w:type="spellStart"/>
            <w:r w:rsidRPr="00553D19">
              <w:rPr>
                <w:kern w:val="22"/>
                <w:szCs w:val="22"/>
              </w:rPr>
              <w:t>Bioland</w:t>
            </w:r>
            <w:proofErr w:type="spellEnd"/>
            <w:r w:rsidRPr="00553D19">
              <w:rPr>
                <w:kern w:val="22"/>
                <w:szCs w:val="22"/>
              </w:rPr>
              <w:t xml:space="preserve"> training (</w:t>
            </w:r>
            <w:r w:rsidRPr="00553D19">
              <w:rPr>
                <w:i/>
                <w:kern w:val="22"/>
                <w:szCs w:val="22"/>
              </w:rPr>
              <w:t>cont</w:t>
            </w:r>
            <w:r w:rsidRPr="00553D19">
              <w:rPr>
                <w:kern w:val="22"/>
                <w:szCs w:val="22"/>
              </w:rPr>
              <w:t>.)</w:t>
            </w:r>
          </w:p>
        </w:tc>
        <w:tc>
          <w:tcPr>
            <w:tcW w:w="2494" w:type="dxa"/>
            <w:shd w:val="clear" w:color="auto" w:fill="auto"/>
          </w:tcPr>
          <w:p w14:paraId="435BA667" w14:textId="3CF78542" w:rsidR="00B01888" w:rsidRPr="00553D19" w:rsidRDefault="006121CB" w:rsidP="00553D19">
            <w:pPr>
              <w:suppressLineNumbers/>
              <w:suppressAutoHyphens/>
              <w:jc w:val="left"/>
              <w:rPr>
                <w:i/>
                <w:kern w:val="22"/>
              </w:rPr>
            </w:pPr>
            <w:r w:rsidRPr="00553D19">
              <w:rPr>
                <w:kern w:val="22"/>
                <w:szCs w:val="22"/>
              </w:rPr>
              <w:t>6. Population of country-specific information (</w:t>
            </w:r>
            <w:r w:rsidRPr="00553D19">
              <w:rPr>
                <w:i/>
                <w:kern w:val="22"/>
                <w:szCs w:val="22"/>
              </w:rPr>
              <w:t>cont</w:t>
            </w:r>
            <w:r w:rsidRPr="00553D19">
              <w:rPr>
                <w:kern w:val="22"/>
                <w:szCs w:val="22"/>
              </w:rPr>
              <w:t>.)</w:t>
            </w:r>
          </w:p>
        </w:tc>
        <w:tc>
          <w:tcPr>
            <w:tcW w:w="2162" w:type="dxa"/>
            <w:shd w:val="clear" w:color="auto" w:fill="auto"/>
          </w:tcPr>
          <w:p w14:paraId="4835EC2B" w14:textId="4078B8D6" w:rsidR="00B01888" w:rsidRPr="00553D19" w:rsidRDefault="00B01888" w:rsidP="00553D19">
            <w:pPr>
              <w:suppressLineNumbers/>
              <w:suppressAutoHyphens/>
              <w:spacing w:after="120"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8. Road</w:t>
            </w:r>
            <w:r w:rsidR="00403EC5" w:rsidRPr="00553D19">
              <w:rPr>
                <w:kern w:val="22"/>
                <w:szCs w:val="22"/>
              </w:rPr>
              <w:t> </w:t>
            </w:r>
            <w:r w:rsidRPr="00553D19">
              <w:rPr>
                <w:kern w:val="22"/>
                <w:szCs w:val="22"/>
              </w:rPr>
              <w:t xml:space="preserve">map for </w:t>
            </w:r>
            <w:r w:rsidR="00793793" w:rsidRPr="00553D19">
              <w:rPr>
                <w:kern w:val="22"/>
                <w:szCs w:val="22"/>
              </w:rPr>
              <w:t xml:space="preserve">a </w:t>
            </w:r>
            <w:r w:rsidRPr="00553D19">
              <w:rPr>
                <w:kern w:val="22"/>
                <w:szCs w:val="22"/>
              </w:rPr>
              <w:t xml:space="preserve">national </w:t>
            </w:r>
            <w:r w:rsidR="0040728C" w:rsidRPr="00553D19">
              <w:rPr>
                <w:kern w:val="22"/>
                <w:szCs w:val="22"/>
              </w:rPr>
              <w:t xml:space="preserve">clearing-house </w:t>
            </w:r>
            <w:r w:rsidRPr="00553D19">
              <w:rPr>
                <w:kern w:val="22"/>
                <w:szCs w:val="22"/>
              </w:rPr>
              <w:t>mechanism</w:t>
            </w:r>
            <w:r w:rsidR="00793793" w:rsidRPr="00553D19">
              <w:rPr>
                <w:kern w:val="22"/>
                <w:szCs w:val="22"/>
              </w:rPr>
              <w:t xml:space="preserve"> website</w:t>
            </w:r>
            <w:r w:rsidRPr="00553D19">
              <w:rPr>
                <w:kern w:val="22"/>
                <w:szCs w:val="22"/>
              </w:rPr>
              <w:t xml:space="preserve"> (</w:t>
            </w:r>
            <w:r w:rsidRPr="00553D19">
              <w:rPr>
                <w:i/>
                <w:kern w:val="22"/>
                <w:szCs w:val="22"/>
              </w:rPr>
              <w:t>cont</w:t>
            </w:r>
            <w:r w:rsidRPr="00553D19">
              <w:rPr>
                <w:kern w:val="22"/>
                <w:szCs w:val="22"/>
              </w:rPr>
              <w:t>.)</w:t>
            </w:r>
          </w:p>
          <w:p w14:paraId="2E0B898C" w14:textId="0421D49A" w:rsidR="00B01888" w:rsidRPr="00553D19" w:rsidRDefault="00F8057D" w:rsidP="00553D19">
            <w:pPr>
              <w:suppressLineNumbers/>
              <w:suppressAutoHyphens/>
              <w:spacing w:after="120"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9. Pending matter</w:t>
            </w:r>
            <w:r w:rsidR="00986C7B" w:rsidRPr="00553D19">
              <w:rPr>
                <w:kern w:val="22"/>
                <w:szCs w:val="22"/>
              </w:rPr>
              <w:t>s</w:t>
            </w:r>
          </w:p>
        </w:tc>
        <w:tc>
          <w:tcPr>
            <w:tcW w:w="1964" w:type="dxa"/>
            <w:vMerge/>
          </w:tcPr>
          <w:p w14:paraId="382C4320" w14:textId="77777777" w:rsidR="00B01888" w:rsidRPr="00553D19" w:rsidRDefault="00B01888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</w:p>
        </w:tc>
      </w:tr>
      <w:tr w:rsidR="00B01888" w:rsidRPr="00553D19" w14:paraId="331FEB72" w14:textId="1517E517" w:rsidTr="006121CB">
        <w:trPr>
          <w:cantSplit/>
          <w:jc w:val="center"/>
        </w:trPr>
        <w:tc>
          <w:tcPr>
            <w:tcW w:w="2117" w:type="dxa"/>
            <w:shd w:val="clear" w:color="auto" w:fill="D9D9D9"/>
            <w:vAlign w:val="center"/>
          </w:tcPr>
          <w:p w14:paraId="18016096" w14:textId="2E4CE1E7" w:rsidR="00B01888" w:rsidRPr="00553D19" w:rsidRDefault="00742A36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12</w:t>
            </w:r>
            <w:r w:rsidR="00ED216C" w:rsidRPr="00553D19">
              <w:rPr>
                <w:kern w:val="22"/>
                <w:szCs w:val="22"/>
              </w:rPr>
              <w:t>.</w:t>
            </w:r>
            <w:r w:rsidRPr="00553D19">
              <w:rPr>
                <w:kern w:val="22"/>
                <w:szCs w:val="22"/>
              </w:rPr>
              <w:t>30 p.m. – 2 p.m.</w:t>
            </w:r>
          </w:p>
        </w:tc>
        <w:tc>
          <w:tcPr>
            <w:tcW w:w="10038" w:type="dxa"/>
            <w:gridSpan w:val="4"/>
            <w:shd w:val="clear" w:color="auto" w:fill="auto"/>
          </w:tcPr>
          <w:p w14:paraId="2442D631" w14:textId="56832745" w:rsidR="00B01888" w:rsidRPr="00553D19" w:rsidRDefault="00742A36" w:rsidP="00553D19">
            <w:pPr>
              <w:suppressLineNumbers/>
              <w:suppressAutoHyphens/>
              <w:jc w:val="center"/>
              <w:rPr>
                <w:b/>
                <w:kern w:val="22"/>
                <w:szCs w:val="22"/>
              </w:rPr>
            </w:pPr>
            <w:r w:rsidRPr="00553D19">
              <w:rPr>
                <w:b/>
                <w:kern w:val="22"/>
                <w:szCs w:val="22"/>
              </w:rPr>
              <w:t>PRAYER TIME</w:t>
            </w:r>
            <w:r w:rsidR="008B2C36" w:rsidRPr="00553D19">
              <w:rPr>
                <w:b/>
                <w:kern w:val="22"/>
                <w:szCs w:val="22"/>
              </w:rPr>
              <w:t xml:space="preserve"> </w:t>
            </w:r>
            <w:r w:rsidR="00CD47F2" w:rsidRPr="00553D19">
              <w:rPr>
                <w:b/>
                <w:kern w:val="22"/>
                <w:szCs w:val="22"/>
              </w:rPr>
              <w:t xml:space="preserve">AND </w:t>
            </w:r>
            <w:r w:rsidR="00B01888" w:rsidRPr="00553D19">
              <w:rPr>
                <w:b/>
                <w:kern w:val="22"/>
                <w:szCs w:val="22"/>
              </w:rPr>
              <w:t>LUNCH BREAK</w:t>
            </w:r>
          </w:p>
        </w:tc>
        <w:tc>
          <w:tcPr>
            <w:tcW w:w="1964" w:type="dxa"/>
            <w:vMerge/>
          </w:tcPr>
          <w:p w14:paraId="50BC5B40" w14:textId="77777777" w:rsidR="00B01888" w:rsidRPr="00553D19" w:rsidRDefault="00B01888" w:rsidP="00553D19">
            <w:pPr>
              <w:suppressLineNumbers/>
              <w:suppressAutoHyphens/>
              <w:jc w:val="center"/>
              <w:rPr>
                <w:b/>
                <w:kern w:val="22"/>
                <w:szCs w:val="22"/>
              </w:rPr>
            </w:pPr>
          </w:p>
        </w:tc>
      </w:tr>
      <w:tr w:rsidR="00ED216C" w:rsidRPr="00553D19" w14:paraId="37735AC9" w14:textId="6505936B" w:rsidTr="006121CB">
        <w:trPr>
          <w:cantSplit/>
          <w:jc w:val="center"/>
        </w:trPr>
        <w:tc>
          <w:tcPr>
            <w:tcW w:w="2117" w:type="dxa"/>
            <w:shd w:val="clear" w:color="auto" w:fill="D9D9D9"/>
            <w:vAlign w:val="center"/>
          </w:tcPr>
          <w:p w14:paraId="5DEC650E" w14:textId="0BD50C21" w:rsidR="00742A36" w:rsidRPr="00553D19" w:rsidRDefault="00B01888" w:rsidP="00553D19">
            <w:pPr>
              <w:suppressLineNumbers/>
              <w:suppressAutoHyphens/>
              <w:jc w:val="left"/>
              <w:rPr>
                <w:kern w:val="22"/>
                <w:szCs w:val="22"/>
                <w:rtl/>
              </w:rPr>
            </w:pPr>
            <w:r w:rsidRPr="00553D19">
              <w:rPr>
                <w:kern w:val="22"/>
                <w:szCs w:val="22"/>
              </w:rPr>
              <w:t>2 – 3 p.m.</w:t>
            </w:r>
          </w:p>
        </w:tc>
        <w:tc>
          <w:tcPr>
            <w:tcW w:w="2674" w:type="dxa"/>
            <w:shd w:val="clear" w:color="auto" w:fill="auto"/>
          </w:tcPr>
          <w:p w14:paraId="50EDA13A" w14:textId="073F05AA" w:rsidR="00B01888" w:rsidRPr="00553D19" w:rsidRDefault="00B01888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 xml:space="preserve">4. </w:t>
            </w:r>
            <w:r w:rsidR="00597163" w:rsidRPr="00553D19">
              <w:rPr>
                <w:kern w:val="22"/>
                <w:szCs w:val="22"/>
              </w:rPr>
              <w:t xml:space="preserve">Overview of the </w:t>
            </w:r>
            <w:proofErr w:type="spellStart"/>
            <w:r w:rsidRPr="00553D19">
              <w:rPr>
                <w:kern w:val="22"/>
                <w:szCs w:val="22"/>
              </w:rPr>
              <w:t>Bioland</w:t>
            </w:r>
            <w:proofErr w:type="spellEnd"/>
            <w:r w:rsidRPr="00553D19">
              <w:rPr>
                <w:kern w:val="22"/>
                <w:szCs w:val="22"/>
              </w:rPr>
              <w:t xml:space="preserve"> </w:t>
            </w:r>
            <w:r w:rsidR="00597163" w:rsidRPr="00553D19">
              <w:rPr>
                <w:kern w:val="22"/>
                <w:szCs w:val="22"/>
              </w:rPr>
              <w:t>tool</w:t>
            </w:r>
          </w:p>
        </w:tc>
        <w:tc>
          <w:tcPr>
            <w:tcW w:w="2708" w:type="dxa"/>
            <w:shd w:val="clear" w:color="auto" w:fill="auto"/>
          </w:tcPr>
          <w:p w14:paraId="474F116D" w14:textId="12805D21" w:rsidR="00B01888" w:rsidRPr="00553D19" w:rsidRDefault="00B01888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6. Population of country-specific information</w:t>
            </w:r>
          </w:p>
        </w:tc>
        <w:tc>
          <w:tcPr>
            <w:tcW w:w="2494" w:type="dxa"/>
            <w:shd w:val="clear" w:color="auto" w:fill="auto"/>
          </w:tcPr>
          <w:p w14:paraId="3F5C56E4" w14:textId="1491B830" w:rsidR="00B01888" w:rsidRPr="00553D19" w:rsidRDefault="00B01888" w:rsidP="00553D19">
            <w:pPr>
              <w:suppressLineNumbers/>
              <w:suppressAutoHyphens/>
              <w:jc w:val="left"/>
              <w:rPr>
                <w:i/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 xml:space="preserve">7. Exploration of </w:t>
            </w:r>
            <w:r w:rsidR="00CD47F2" w:rsidRPr="00553D19">
              <w:rPr>
                <w:kern w:val="22"/>
                <w:szCs w:val="22"/>
              </w:rPr>
              <w:t>p</w:t>
            </w:r>
            <w:r w:rsidRPr="00553D19">
              <w:rPr>
                <w:kern w:val="22"/>
                <w:szCs w:val="22"/>
              </w:rPr>
              <w:t>artner resources</w:t>
            </w:r>
          </w:p>
        </w:tc>
        <w:tc>
          <w:tcPr>
            <w:tcW w:w="2162" w:type="dxa"/>
            <w:shd w:val="clear" w:color="auto" w:fill="auto"/>
          </w:tcPr>
          <w:p w14:paraId="25B0D363" w14:textId="2ED79E9E" w:rsidR="00B01888" w:rsidRPr="00553D19" w:rsidRDefault="00B01888" w:rsidP="00553D19">
            <w:pPr>
              <w:suppressLineNumbers/>
              <w:suppressAutoHyphens/>
              <w:spacing w:after="120"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10. Synthesis and report of the workshop</w:t>
            </w:r>
          </w:p>
          <w:p w14:paraId="547E4FEE" w14:textId="7B93DFEA" w:rsidR="00B01888" w:rsidRPr="00553D19" w:rsidRDefault="00B150DD" w:rsidP="00553D19">
            <w:pPr>
              <w:suppressLineNumbers/>
              <w:suppressAutoHyphens/>
              <w:spacing w:after="120"/>
              <w:jc w:val="left"/>
              <w:rPr>
                <w:kern w:val="22"/>
                <w:szCs w:val="22"/>
              </w:rPr>
            </w:pPr>
            <w:r w:rsidRPr="00553D19">
              <w:rPr>
                <w:kern w:val="22"/>
                <w:szCs w:val="22"/>
              </w:rPr>
              <w:t>11. Closure of the workshop</w:t>
            </w:r>
          </w:p>
        </w:tc>
        <w:tc>
          <w:tcPr>
            <w:tcW w:w="1964" w:type="dxa"/>
            <w:vMerge/>
          </w:tcPr>
          <w:p w14:paraId="21F562AA" w14:textId="77777777" w:rsidR="00B01888" w:rsidRPr="00553D19" w:rsidRDefault="00B01888" w:rsidP="00553D19">
            <w:pPr>
              <w:suppressLineNumbers/>
              <w:suppressAutoHyphens/>
              <w:jc w:val="left"/>
              <w:rPr>
                <w:kern w:val="22"/>
                <w:szCs w:val="22"/>
              </w:rPr>
            </w:pPr>
          </w:p>
        </w:tc>
      </w:tr>
    </w:tbl>
    <w:p w14:paraId="14B23B39" w14:textId="03A44C92" w:rsidR="008B2C36" w:rsidRPr="00553D19" w:rsidRDefault="00ED216C" w:rsidP="00553D19">
      <w:pPr>
        <w:suppressLineNumbers/>
        <w:suppressAutoHyphens/>
        <w:jc w:val="center"/>
        <w:rPr>
          <w:kern w:val="22"/>
          <w:szCs w:val="22"/>
        </w:rPr>
      </w:pPr>
      <w:r w:rsidRPr="00553D19">
        <w:rPr>
          <w:kern w:val="22"/>
          <w:szCs w:val="22"/>
        </w:rPr>
        <w:t>__________</w:t>
      </w:r>
    </w:p>
    <w:sectPr w:rsidR="008B2C36" w:rsidRPr="00553D19" w:rsidSect="00627C3B">
      <w:pgSz w:w="15840" w:h="12240" w:orient="landscape"/>
      <w:pgMar w:top="1389" w:right="567" w:bottom="13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72B3B" w14:textId="77777777" w:rsidR="0013709B" w:rsidRDefault="0013709B" w:rsidP="00CF1848">
      <w:r>
        <w:separator/>
      </w:r>
    </w:p>
  </w:endnote>
  <w:endnote w:type="continuationSeparator" w:id="0">
    <w:p w14:paraId="3CA656D3" w14:textId="77777777" w:rsidR="0013709B" w:rsidRDefault="0013709B" w:rsidP="00CF1848">
      <w:r>
        <w:continuationSeparator/>
      </w:r>
    </w:p>
  </w:endnote>
  <w:endnote w:type="continuationNotice" w:id="1">
    <w:p w14:paraId="2AD589F2" w14:textId="77777777" w:rsidR="0013709B" w:rsidRDefault="00137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5265" w14:textId="77777777" w:rsidR="0013709B" w:rsidRDefault="0013709B" w:rsidP="00CF1848">
      <w:r>
        <w:separator/>
      </w:r>
    </w:p>
  </w:footnote>
  <w:footnote w:type="continuationSeparator" w:id="0">
    <w:p w14:paraId="68695B04" w14:textId="77777777" w:rsidR="0013709B" w:rsidRDefault="0013709B" w:rsidP="00CF1848">
      <w:r>
        <w:continuationSeparator/>
      </w:r>
    </w:p>
  </w:footnote>
  <w:footnote w:type="continuationNotice" w:id="1">
    <w:p w14:paraId="16A0C129" w14:textId="77777777" w:rsidR="0013709B" w:rsidRDefault="00137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alias w:val="Subject"/>
      <w:tag w:val=""/>
      <w:id w:val="385307564"/>
      <w:placeholder>
        <w:docPart w:val="D577BEE252E342B987E5E727214FF53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7788D63" w14:textId="1940A640" w:rsidR="00534681" w:rsidRPr="00553D19" w:rsidRDefault="00B04990" w:rsidP="0060368F">
        <w:pPr>
          <w:pStyle w:val="Header"/>
          <w:rPr>
            <w:noProof/>
            <w:kern w:val="22"/>
          </w:rPr>
        </w:pPr>
        <w:r w:rsidRPr="0060368F">
          <w:rPr>
            <w:noProof/>
          </w:rPr>
          <w:t>CBD/CHM/WS/2019/1/1/Add.1</w:t>
        </w:r>
      </w:p>
    </w:sdtContent>
  </w:sdt>
  <w:p w14:paraId="36D4C417" w14:textId="2DB4D7EB" w:rsidR="00534681" w:rsidRPr="00553D19" w:rsidRDefault="00534681" w:rsidP="00553D19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 w:rsidRPr="00553D19">
      <w:rPr>
        <w:noProof/>
        <w:kern w:val="22"/>
      </w:rPr>
      <w:t xml:space="preserve">Page </w:t>
    </w:r>
    <w:r w:rsidRPr="00553D19">
      <w:rPr>
        <w:noProof/>
        <w:kern w:val="22"/>
      </w:rPr>
      <w:fldChar w:fldCharType="begin"/>
    </w:r>
    <w:r w:rsidRPr="00553D19">
      <w:rPr>
        <w:noProof/>
        <w:kern w:val="22"/>
      </w:rPr>
      <w:instrText xml:space="preserve"> PAGE   \* MERGEFORMAT </w:instrText>
    </w:r>
    <w:r w:rsidRPr="00553D19">
      <w:rPr>
        <w:noProof/>
        <w:kern w:val="22"/>
      </w:rPr>
      <w:fldChar w:fldCharType="separate"/>
    </w:r>
    <w:r w:rsidR="00A902EA" w:rsidRPr="00553D19">
      <w:rPr>
        <w:noProof/>
        <w:kern w:val="22"/>
      </w:rPr>
      <w:t>6</w:t>
    </w:r>
    <w:r w:rsidRPr="00553D19">
      <w:rPr>
        <w:noProof/>
        <w:kern w:val="22"/>
      </w:rPr>
      <w:fldChar w:fldCharType="end"/>
    </w:r>
  </w:p>
  <w:p w14:paraId="1B7377E1" w14:textId="77777777" w:rsidR="00534681" w:rsidRPr="00553D19" w:rsidRDefault="00534681" w:rsidP="00553D19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F3444" w14:textId="5D48E90B" w:rsidR="009505C9" w:rsidRPr="00553D19" w:rsidRDefault="00FE695D" w:rsidP="00553D19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 w:rsidRPr="00553D19">
      <w:rPr>
        <w:noProof/>
        <w:kern w:val="22"/>
      </w:rPr>
      <w:t>CBD/CHM/WS/2019/1/1/Add.1</w:t>
    </w:r>
  </w:p>
  <w:p w14:paraId="2EB50612" w14:textId="77777777" w:rsidR="009505C9" w:rsidRPr="00553D19" w:rsidRDefault="009505C9" w:rsidP="00553D19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 w:rsidRPr="00553D19">
      <w:rPr>
        <w:noProof/>
        <w:kern w:val="22"/>
      </w:rPr>
      <w:t xml:space="preserve">Page </w:t>
    </w:r>
    <w:r w:rsidRPr="00553D19">
      <w:rPr>
        <w:noProof/>
        <w:kern w:val="22"/>
      </w:rPr>
      <w:fldChar w:fldCharType="begin"/>
    </w:r>
    <w:r w:rsidRPr="00553D19">
      <w:rPr>
        <w:noProof/>
        <w:kern w:val="22"/>
      </w:rPr>
      <w:instrText xml:space="preserve"> PAGE   \* MERGEFORMAT </w:instrText>
    </w:r>
    <w:r w:rsidRPr="00553D19">
      <w:rPr>
        <w:noProof/>
        <w:kern w:val="22"/>
      </w:rPr>
      <w:fldChar w:fldCharType="separate"/>
    </w:r>
    <w:r w:rsidR="00877BB0" w:rsidRPr="00553D19">
      <w:rPr>
        <w:noProof/>
        <w:kern w:val="22"/>
      </w:rPr>
      <w:t>7</w:t>
    </w:r>
    <w:r w:rsidRPr="00553D19">
      <w:rPr>
        <w:noProof/>
        <w:kern w:val="22"/>
      </w:rPr>
      <w:fldChar w:fldCharType="end"/>
    </w:r>
  </w:p>
  <w:p w14:paraId="71B6B3A2" w14:textId="77777777" w:rsidR="009505C9" w:rsidRPr="00553D19" w:rsidRDefault="009505C9" w:rsidP="00553D19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9477FA5"/>
    <w:multiLevelType w:val="hybridMultilevel"/>
    <w:tmpl w:val="450EB952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BC5612"/>
    <w:multiLevelType w:val="hybridMultilevel"/>
    <w:tmpl w:val="294A6704"/>
    <w:lvl w:ilvl="0" w:tplc="F46EEB44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1872956"/>
    <w:multiLevelType w:val="hybridMultilevel"/>
    <w:tmpl w:val="EEC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revisionView w:markup="0" w:formatting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13B25"/>
    <w:rsid w:val="00017F3E"/>
    <w:rsid w:val="00031768"/>
    <w:rsid w:val="00045F0D"/>
    <w:rsid w:val="000620ED"/>
    <w:rsid w:val="00067F1E"/>
    <w:rsid w:val="00070CCD"/>
    <w:rsid w:val="000738C2"/>
    <w:rsid w:val="00077D60"/>
    <w:rsid w:val="00082DC9"/>
    <w:rsid w:val="00084150"/>
    <w:rsid w:val="000862DC"/>
    <w:rsid w:val="000868DC"/>
    <w:rsid w:val="000911E7"/>
    <w:rsid w:val="00095C93"/>
    <w:rsid w:val="00097DD3"/>
    <w:rsid w:val="000B2DB5"/>
    <w:rsid w:val="000B37E4"/>
    <w:rsid w:val="000B4E8A"/>
    <w:rsid w:val="000C2722"/>
    <w:rsid w:val="000C3F45"/>
    <w:rsid w:val="000D3F97"/>
    <w:rsid w:val="000E1AB3"/>
    <w:rsid w:val="000E35B4"/>
    <w:rsid w:val="000F0FC5"/>
    <w:rsid w:val="00105372"/>
    <w:rsid w:val="001126AB"/>
    <w:rsid w:val="00116E23"/>
    <w:rsid w:val="00121557"/>
    <w:rsid w:val="00124517"/>
    <w:rsid w:val="00126FED"/>
    <w:rsid w:val="00131E7A"/>
    <w:rsid w:val="0013236E"/>
    <w:rsid w:val="0013709B"/>
    <w:rsid w:val="00150717"/>
    <w:rsid w:val="0015494D"/>
    <w:rsid w:val="001600C2"/>
    <w:rsid w:val="00161F93"/>
    <w:rsid w:val="00172AF6"/>
    <w:rsid w:val="001838C3"/>
    <w:rsid w:val="00186074"/>
    <w:rsid w:val="001A0E0C"/>
    <w:rsid w:val="001A21FE"/>
    <w:rsid w:val="001A4649"/>
    <w:rsid w:val="001A4D50"/>
    <w:rsid w:val="001A6F68"/>
    <w:rsid w:val="001B45A2"/>
    <w:rsid w:val="001B6EAC"/>
    <w:rsid w:val="001D055E"/>
    <w:rsid w:val="001D3539"/>
    <w:rsid w:val="001E2738"/>
    <w:rsid w:val="001E4ABA"/>
    <w:rsid w:val="001E6746"/>
    <w:rsid w:val="001F4EB3"/>
    <w:rsid w:val="001F57B3"/>
    <w:rsid w:val="001F66B0"/>
    <w:rsid w:val="001F67D1"/>
    <w:rsid w:val="00203254"/>
    <w:rsid w:val="00206B64"/>
    <w:rsid w:val="00210B00"/>
    <w:rsid w:val="00221200"/>
    <w:rsid w:val="00223C1B"/>
    <w:rsid w:val="002249B5"/>
    <w:rsid w:val="00231A23"/>
    <w:rsid w:val="0023391E"/>
    <w:rsid w:val="00240DA9"/>
    <w:rsid w:val="00245CD2"/>
    <w:rsid w:val="00250BAB"/>
    <w:rsid w:val="0026234D"/>
    <w:rsid w:val="00263090"/>
    <w:rsid w:val="00273B12"/>
    <w:rsid w:val="00280835"/>
    <w:rsid w:val="0028580C"/>
    <w:rsid w:val="002A194B"/>
    <w:rsid w:val="002A3ECC"/>
    <w:rsid w:val="002A53DA"/>
    <w:rsid w:val="002C111E"/>
    <w:rsid w:val="002C4ACC"/>
    <w:rsid w:val="002C7069"/>
    <w:rsid w:val="002E19AE"/>
    <w:rsid w:val="002F32FD"/>
    <w:rsid w:val="00304C9E"/>
    <w:rsid w:val="00305CBB"/>
    <w:rsid w:val="0031159D"/>
    <w:rsid w:val="00317C1B"/>
    <w:rsid w:val="0032196D"/>
    <w:rsid w:val="00326343"/>
    <w:rsid w:val="003325A6"/>
    <w:rsid w:val="00340841"/>
    <w:rsid w:val="0034307B"/>
    <w:rsid w:val="00353AD1"/>
    <w:rsid w:val="00360FEA"/>
    <w:rsid w:val="00363C62"/>
    <w:rsid w:val="00366A59"/>
    <w:rsid w:val="003678EA"/>
    <w:rsid w:val="0037135B"/>
    <w:rsid w:val="00372F74"/>
    <w:rsid w:val="003803AC"/>
    <w:rsid w:val="00392F0A"/>
    <w:rsid w:val="003961E0"/>
    <w:rsid w:val="00397D5D"/>
    <w:rsid w:val="003A04E5"/>
    <w:rsid w:val="003B13A2"/>
    <w:rsid w:val="003B75B6"/>
    <w:rsid w:val="003C2657"/>
    <w:rsid w:val="003C3C09"/>
    <w:rsid w:val="003C4080"/>
    <w:rsid w:val="003C4548"/>
    <w:rsid w:val="003C4F24"/>
    <w:rsid w:val="003C5C5F"/>
    <w:rsid w:val="003E1DDE"/>
    <w:rsid w:val="003E24AC"/>
    <w:rsid w:val="003E4853"/>
    <w:rsid w:val="003F3862"/>
    <w:rsid w:val="003F4807"/>
    <w:rsid w:val="003F527A"/>
    <w:rsid w:val="003F74E7"/>
    <w:rsid w:val="00403EC5"/>
    <w:rsid w:val="0040728C"/>
    <w:rsid w:val="00407F58"/>
    <w:rsid w:val="0041137C"/>
    <w:rsid w:val="00432BB3"/>
    <w:rsid w:val="004344E1"/>
    <w:rsid w:val="004370CC"/>
    <w:rsid w:val="00456CB8"/>
    <w:rsid w:val="00461BB7"/>
    <w:rsid w:val="00462816"/>
    <w:rsid w:val="00462C4E"/>
    <w:rsid w:val="004644C2"/>
    <w:rsid w:val="00464895"/>
    <w:rsid w:val="00473516"/>
    <w:rsid w:val="00475EC2"/>
    <w:rsid w:val="004769FF"/>
    <w:rsid w:val="004778FD"/>
    <w:rsid w:val="00480EDB"/>
    <w:rsid w:val="00481749"/>
    <w:rsid w:val="00482716"/>
    <w:rsid w:val="00491919"/>
    <w:rsid w:val="00492D7F"/>
    <w:rsid w:val="00494BA0"/>
    <w:rsid w:val="00497A06"/>
    <w:rsid w:val="004A1EBA"/>
    <w:rsid w:val="004B229F"/>
    <w:rsid w:val="004C2B47"/>
    <w:rsid w:val="004C69B6"/>
    <w:rsid w:val="004D09E4"/>
    <w:rsid w:val="004D134B"/>
    <w:rsid w:val="004D3417"/>
    <w:rsid w:val="004E323A"/>
    <w:rsid w:val="004E3307"/>
    <w:rsid w:val="004F25AE"/>
    <w:rsid w:val="004F3271"/>
    <w:rsid w:val="005002E0"/>
    <w:rsid w:val="00501C3E"/>
    <w:rsid w:val="00527510"/>
    <w:rsid w:val="00534529"/>
    <w:rsid w:val="00534681"/>
    <w:rsid w:val="005459A0"/>
    <w:rsid w:val="00553D19"/>
    <w:rsid w:val="00565733"/>
    <w:rsid w:val="0056752F"/>
    <w:rsid w:val="005720ED"/>
    <w:rsid w:val="00575D35"/>
    <w:rsid w:val="0058197A"/>
    <w:rsid w:val="00583D50"/>
    <w:rsid w:val="005926EC"/>
    <w:rsid w:val="00597163"/>
    <w:rsid w:val="005A63B8"/>
    <w:rsid w:val="005A6768"/>
    <w:rsid w:val="005A72EF"/>
    <w:rsid w:val="005A7EF4"/>
    <w:rsid w:val="005D75C7"/>
    <w:rsid w:val="005E6234"/>
    <w:rsid w:val="005E7A8A"/>
    <w:rsid w:val="005F225D"/>
    <w:rsid w:val="005F3F44"/>
    <w:rsid w:val="0060368F"/>
    <w:rsid w:val="00603C7C"/>
    <w:rsid w:val="006121CB"/>
    <w:rsid w:val="0061732E"/>
    <w:rsid w:val="00621CBD"/>
    <w:rsid w:val="006227FF"/>
    <w:rsid w:val="00622B7F"/>
    <w:rsid w:val="00623271"/>
    <w:rsid w:val="006275BB"/>
    <w:rsid w:val="00627C3B"/>
    <w:rsid w:val="006304BC"/>
    <w:rsid w:val="00641121"/>
    <w:rsid w:val="0064742B"/>
    <w:rsid w:val="00653C41"/>
    <w:rsid w:val="00656CA8"/>
    <w:rsid w:val="006611E4"/>
    <w:rsid w:val="006750BA"/>
    <w:rsid w:val="00683AB2"/>
    <w:rsid w:val="006906AA"/>
    <w:rsid w:val="00695423"/>
    <w:rsid w:val="006A0F4F"/>
    <w:rsid w:val="006A5BF1"/>
    <w:rsid w:val="006A6AF0"/>
    <w:rsid w:val="006B400A"/>
    <w:rsid w:val="006B6100"/>
    <w:rsid w:val="006C3A7C"/>
    <w:rsid w:val="006C4AB2"/>
    <w:rsid w:val="006C76DF"/>
    <w:rsid w:val="006D0DB3"/>
    <w:rsid w:val="006E3310"/>
    <w:rsid w:val="006E60B4"/>
    <w:rsid w:val="006E62EA"/>
    <w:rsid w:val="006F0057"/>
    <w:rsid w:val="006F0D21"/>
    <w:rsid w:val="0071475A"/>
    <w:rsid w:val="00717D88"/>
    <w:rsid w:val="007315D0"/>
    <w:rsid w:val="007323FD"/>
    <w:rsid w:val="00742A36"/>
    <w:rsid w:val="00755F4B"/>
    <w:rsid w:val="00763553"/>
    <w:rsid w:val="007650F5"/>
    <w:rsid w:val="00772350"/>
    <w:rsid w:val="007776F0"/>
    <w:rsid w:val="00781281"/>
    <w:rsid w:val="007845C6"/>
    <w:rsid w:val="00793793"/>
    <w:rsid w:val="007942D3"/>
    <w:rsid w:val="007A2029"/>
    <w:rsid w:val="007A40D8"/>
    <w:rsid w:val="007B13C6"/>
    <w:rsid w:val="007B4200"/>
    <w:rsid w:val="007B4ECD"/>
    <w:rsid w:val="007B789E"/>
    <w:rsid w:val="007D1681"/>
    <w:rsid w:val="007E00B1"/>
    <w:rsid w:val="007E09DA"/>
    <w:rsid w:val="007E1954"/>
    <w:rsid w:val="007E3F34"/>
    <w:rsid w:val="007F0152"/>
    <w:rsid w:val="008007AC"/>
    <w:rsid w:val="00803C48"/>
    <w:rsid w:val="0081033B"/>
    <w:rsid w:val="00812E2C"/>
    <w:rsid w:val="00816867"/>
    <w:rsid w:val="00824E25"/>
    <w:rsid w:val="008328E8"/>
    <w:rsid w:val="0083290E"/>
    <w:rsid w:val="00835662"/>
    <w:rsid w:val="00835D93"/>
    <w:rsid w:val="008378C3"/>
    <w:rsid w:val="00852271"/>
    <w:rsid w:val="00852886"/>
    <w:rsid w:val="00856253"/>
    <w:rsid w:val="00863711"/>
    <w:rsid w:val="0086386A"/>
    <w:rsid w:val="008726FC"/>
    <w:rsid w:val="00872B3F"/>
    <w:rsid w:val="00874EF2"/>
    <w:rsid w:val="00877BB0"/>
    <w:rsid w:val="008816F2"/>
    <w:rsid w:val="00884729"/>
    <w:rsid w:val="00890436"/>
    <w:rsid w:val="00891C7A"/>
    <w:rsid w:val="00893B70"/>
    <w:rsid w:val="008A0F63"/>
    <w:rsid w:val="008A2E89"/>
    <w:rsid w:val="008A317D"/>
    <w:rsid w:val="008A57BA"/>
    <w:rsid w:val="008B07DB"/>
    <w:rsid w:val="008B2C36"/>
    <w:rsid w:val="008D3235"/>
    <w:rsid w:val="008E5A37"/>
    <w:rsid w:val="008E6A01"/>
    <w:rsid w:val="008F0055"/>
    <w:rsid w:val="008F5C6D"/>
    <w:rsid w:val="00907F2C"/>
    <w:rsid w:val="0091209D"/>
    <w:rsid w:val="00917B89"/>
    <w:rsid w:val="00921735"/>
    <w:rsid w:val="0093002E"/>
    <w:rsid w:val="00937806"/>
    <w:rsid w:val="009438DA"/>
    <w:rsid w:val="00945BE2"/>
    <w:rsid w:val="00946B50"/>
    <w:rsid w:val="009505C9"/>
    <w:rsid w:val="00963F8E"/>
    <w:rsid w:val="009674C3"/>
    <w:rsid w:val="00973E9B"/>
    <w:rsid w:val="0098001D"/>
    <w:rsid w:val="00984BFB"/>
    <w:rsid w:val="00986C7B"/>
    <w:rsid w:val="0099706C"/>
    <w:rsid w:val="00997844"/>
    <w:rsid w:val="009A43B3"/>
    <w:rsid w:val="009B03FA"/>
    <w:rsid w:val="009B20AD"/>
    <w:rsid w:val="009B4DE1"/>
    <w:rsid w:val="009B74EC"/>
    <w:rsid w:val="009C18B9"/>
    <w:rsid w:val="009C2887"/>
    <w:rsid w:val="009C5760"/>
    <w:rsid w:val="009D2776"/>
    <w:rsid w:val="009D6029"/>
    <w:rsid w:val="009E405A"/>
    <w:rsid w:val="00A001E5"/>
    <w:rsid w:val="00A006DA"/>
    <w:rsid w:val="00A05CB8"/>
    <w:rsid w:val="00A11630"/>
    <w:rsid w:val="00A145A0"/>
    <w:rsid w:val="00A40672"/>
    <w:rsid w:val="00A40954"/>
    <w:rsid w:val="00A50A32"/>
    <w:rsid w:val="00A5418A"/>
    <w:rsid w:val="00A54652"/>
    <w:rsid w:val="00A574F0"/>
    <w:rsid w:val="00A84174"/>
    <w:rsid w:val="00A902EA"/>
    <w:rsid w:val="00A9465E"/>
    <w:rsid w:val="00A94E7C"/>
    <w:rsid w:val="00A9647B"/>
    <w:rsid w:val="00AA12FD"/>
    <w:rsid w:val="00AB0D0A"/>
    <w:rsid w:val="00AC5DBB"/>
    <w:rsid w:val="00AD012E"/>
    <w:rsid w:val="00AD4866"/>
    <w:rsid w:val="00AD6177"/>
    <w:rsid w:val="00AE1946"/>
    <w:rsid w:val="00AE3B80"/>
    <w:rsid w:val="00AE4F43"/>
    <w:rsid w:val="00AE6B58"/>
    <w:rsid w:val="00AE6B88"/>
    <w:rsid w:val="00AF7A71"/>
    <w:rsid w:val="00B01888"/>
    <w:rsid w:val="00B04990"/>
    <w:rsid w:val="00B07533"/>
    <w:rsid w:val="00B07CC6"/>
    <w:rsid w:val="00B139F0"/>
    <w:rsid w:val="00B150DD"/>
    <w:rsid w:val="00B15BEF"/>
    <w:rsid w:val="00B234A2"/>
    <w:rsid w:val="00B2557B"/>
    <w:rsid w:val="00B3369F"/>
    <w:rsid w:val="00B34926"/>
    <w:rsid w:val="00B37107"/>
    <w:rsid w:val="00B40EC8"/>
    <w:rsid w:val="00B464BD"/>
    <w:rsid w:val="00B55151"/>
    <w:rsid w:val="00B57A89"/>
    <w:rsid w:val="00B7028E"/>
    <w:rsid w:val="00B72B57"/>
    <w:rsid w:val="00B77C0B"/>
    <w:rsid w:val="00B8537E"/>
    <w:rsid w:val="00B85BEE"/>
    <w:rsid w:val="00B9104C"/>
    <w:rsid w:val="00B92361"/>
    <w:rsid w:val="00B96AD9"/>
    <w:rsid w:val="00BA144F"/>
    <w:rsid w:val="00BB4625"/>
    <w:rsid w:val="00BC1A3F"/>
    <w:rsid w:val="00BD2502"/>
    <w:rsid w:val="00BD7B4B"/>
    <w:rsid w:val="00BE683E"/>
    <w:rsid w:val="00BE6C6F"/>
    <w:rsid w:val="00BE770B"/>
    <w:rsid w:val="00C02BFA"/>
    <w:rsid w:val="00C03D97"/>
    <w:rsid w:val="00C1164F"/>
    <w:rsid w:val="00C133B0"/>
    <w:rsid w:val="00C16B70"/>
    <w:rsid w:val="00C17236"/>
    <w:rsid w:val="00C2117F"/>
    <w:rsid w:val="00C23C3C"/>
    <w:rsid w:val="00C26305"/>
    <w:rsid w:val="00C31174"/>
    <w:rsid w:val="00C31CB5"/>
    <w:rsid w:val="00C37E5A"/>
    <w:rsid w:val="00C4009B"/>
    <w:rsid w:val="00C40F28"/>
    <w:rsid w:val="00C64DEA"/>
    <w:rsid w:val="00C67362"/>
    <w:rsid w:val="00C70C56"/>
    <w:rsid w:val="00C7327D"/>
    <w:rsid w:val="00C73DDD"/>
    <w:rsid w:val="00C75ED3"/>
    <w:rsid w:val="00C76654"/>
    <w:rsid w:val="00C85F56"/>
    <w:rsid w:val="00C9161D"/>
    <w:rsid w:val="00C923DE"/>
    <w:rsid w:val="00C93CD8"/>
    <w:rsid w:val="00C9735E"/>
    <w:rsid w:val="00CA1D46"/>
    <w:rsid w:val="00CA24C0"/>
    <w:rsid w:val="00CA340E"/>
    <w:rsid w:val="00CA3570"/>
    <w:rsid w:val="00CB3A5C"/>
    <w:rsid w:val="00CC3158"/>
    <w:rsid w:val="00CC6354"/>
    <w:rsid w:val="00CC6C03"/>
    <w:rsid w:val="00CD463D"/>
    <w:rsid w:val="00CD47F2"/>
    <w:rsid w:val="00CE1170"/>
    <w:rsid w:val="00CF1848"/>
    <w:rsid w:val="00CF5635"/>
    <w:rsid w:val="00D00066"/>
    <w:rsid w:val="00D040C6"/>
    <w:rsid w:val="00D05756"/>
    <w:rsid w:val="00D07934"/>
    <w:rsid w:val="00D147DC"/>
    <w:rsid w:val="00D24295"/>
    <w:rsid w:val="00D24B4C"/>
    <w:rsid w:val="00D26B76"/>
    <w:rsid w:val="00D26F60"/>
    <w:rsid w:val="00D31C60"/>
    <w:rsid w:val="00D365CE"/>
    <w:rsid w:val="00D4165C"/>
    <w:rsid w:val="00D41C0E"/>
    <w:rsid w:val="00D50DD8"/>
    <w:rsid w:val="00D527B9"/>
    <w:rsid w:val="00D54E31"/>
    <w:rsid w:val="00D55048"/>
    <w:rsid w:val="00D56BA0"/>
    <w:rsid w:val="00D56EB9"/>
    <w:rsid w:val="00D61ED7"/>
    <w:rsid w:val="00D64B3D"/>
    <w:rsid w:val="00D6676F"/>
    <w:rsid w:val="00D76A18"/>
    <w:rsid w:val="00D77449"/>
    <w:rsid w:val="00D817C1"/>
    <w:rsid w:val="00DA28FA"/>
    <w:rsid w:val="00DB0677"/>
    <w:rsid w:val="00DC1802"/>
    <w:rsid w:val="00DD3DFC"/>
    <w:rsid w:val="00DE37AB"/>
    <w:rsid w:val="00DE5C9E"/>
    <w:rsid w:val="00DF25C9"/>
    <w:rsid w:val="00DF6C4E"/>
    <w:rsid w:val="00E0312A"/>
    <w:rsid w:val="00E11F55"/>
    <w:rsid w:val="00E27AC2"/>
    <w:rsid w:val="00E27CAC"/>
    <w:rsid w:val="00E31B36"/>
    <w:rsid w:val="00E4097C"/>
    <w:rsid w:val="00E51883"/>
    <w:rsid w:val="00E6158D"/>
    <w:rsid w:val="00E6372F"/>
    <w:rsid w:val="00E64657"/>
    <w:rsid w:val="00E652EB"/>
    <w:rsid w:val="00E65B7C"/>
    <w:rsid w:val="00E66235"/>
    <w:rsid w:val="00E83C24"/>
    <w:rsid w:val="00E90C39"/>
    <w:rsid w:val="00E93C27"/>
    <w:rsid w:val="00EA3CBA"/>
    <w:rsid w:val="00EA76FD"/>
    <w:rsid w:val="00EB2F6C"/>
    <w:rsid w:val="00EC0C2A"/>
    <w:rsid w:val="00ED216C"/>
    <w:rsid w:val="00ED3C3B"/>
    <w:rsid w:val="00ED535B"/>
    <w:rsid w:val="00EE4D51"/>
    <w:rsid w:val="00EE7C65"/>
    <w:rsid w:val="00EF6276"/>
    <w:rsid w:val="00EF718F"/>
    <w:rsid w:val="00F008DA"/>
    <w:rsid w:val="00F04001"/>
    <w:rsid w:val="00F13BD3"/>
    <w:rsid w:val="00F163C0"/>
    <w:rsid w:val="00F16DBE"/>
    <w:rsid w:val="00F363CF"/>
    <w:rsid w:val="00F3689A"/>
    <w:rsid w:val="00F41C13"/>
    <w:rsid w:val="00F5226E"/>
    <w:rsid w:val="00F5627B"/>
    <w:rsid w:val="00F5716C"/>
    <w:rsid w:val="00F65F90"/>
    <w:rsid w:val="00F77DB3"/>
    <w:rsid w:val="00F8057D"/>
    <w:rsid w:val="00F8417F"/>
    <w:rsid w:val="00F91A40"/>
    <w:rsid w:val="00F94774"/>
    <w:rsid w:val="00FB3F16"/>
    <w:rsid w:val="00FB49F0"/>
    <w:rsid w:val="00FB4AF6"/>
    <w:rsid w:val="00FB4D3D"/>
    <w:rsid w:val="00FB73A4"/>
    <w:rsid w:val="00FC7CD1"/>
    <w:rsid w:val="00FD58DB"/>
    <w:rsid w:val="00FD6E2B"/>
    <w:rsid w:val="00FE148F"/>
    <w:rsid w:val="00FE4F9F"/>
    <w:rsid w:val="00FE695D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4809A0"/>
  <w15:docId w15:val="{60D59FE0-09E0-47DC-AC0F-07F04960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B88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B8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26FED"/>
    <w:rPr>
      <w:rFonts w:ascii="Times New Roman" w:eastAsia="Times New Roman" w:hAnsi="Times New Roman" w:cs="Times New Roman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B464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cop-11/cop-11-dec-02-en.pdf" TargetMode="External"/><Relationship Id="rId18" Type="http://schemas.openxmlformats.org/officeDocument/2006/relationships/hyperlink" Target="http://demo.chm-cbd.net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0/cop-10-dec-15-en.pdf" TargetMode="External"/><Relationship Id="rId17" Type="http://schemas.openxmlformats.org/officeDocument/2006/relationships/hyperlink" Target="https://www.cbd.int/meetings/CHMWS-2019-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decisions/cop-14/cop-14-dec-25-en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s://www.cbd.int/doc/decisions/cop-13/cop-13-dec-23-en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cbd.int/doc/decisions/cop-12/cop-12-dec-02-en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D577BEE252E342B987E5E727214F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9A55-74DC-4E45-AC0B-1048980FBEB3}"/>
      </w:docPartPr>
      <w:docPartBody>
        <w:p w:rsidR="00B76C3F" w:rsidRDefault="00500A2B">
          <w:r w:rsidRPr="008D7C56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1943B7"/>
    <w:rsid w:val="00500A2B"/>
    <w:rsid w:val="00810A55"/>
    <w:rsid w:val="008D420E"/>
    <w:rsid w:val="00B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0A2B"/>
    <w:rPr>
      <w:color w:val="808080"/>
    </w:rPr>
  </w:style>
  <w:style w:type="paragraph" w:customStyle="1" w:styleId="809DA940E29A44F9A9FAFF3FCFE33E48">
    <w:name w:val="809DA940E29A44F9A9FAFF3FCFE33E48"/>
    <w:pPr>
      <w:spacing w:after="160" w:line="259" w:lineRule="auto"/>
    </w:pPr>
    <w:rPr>
      <w:lang w:val="en-CA" w:eastAsia="en-CA"/>
    </w:rPr>
  </w:style>
  <w:style w:type="paragraph" w:customStyle="1" w:styleId="343E501FE9874BF69368640DBD27B9C8">
    <w:name w:val="343E501FE9874BF69368640DBD27B9C8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8CE97D-C873-4887-A303-1F83BE9C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1843</Words>
  <Characters>10506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Annotated provisional agenda</vt:lpstr>
      <vt:lpstr>Annotated provisional agenda</vt:lpstr>
    </vt:vector>
  </TitlesOfParts>
  <Company>SCBD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provisional agenda</dc:title>
  <dc:subject>CBD/CHM/WS/2019/1/1/Add.1</dc:subject>
  <dc:creator>SCBD</dc:creator>
  <cp:keywords>Subregional Workshop on National Clearing-house Mechanisms for the Member States of the Gulf Cooperation Council, Riyadh, Saudi Arabia, 14-18 April 2019, Convention on Biological Diversity</cp:keywords>
  <cp:lastModifiedBy>Orestes Plasencia</cp:lastModifiedBy>
  <cp:revision>2</cp:revision>
  <cp:lastPrinted>2019-04-10T16:43:00Z</cp:lastPrinted>
  <dcterms:created xsi:type="dcterms:W3CDTF">2019-04-11T20:15:00Z</dcterms:created>
  <dcterms:modified xsi:type="dcterms:W3CDTF">2019-04-11T20:15:00Z</dcterms:modified>
  <cp:contentStatus>GENERAL</cp:contentStatus>
</cp:coreProperties>
</file>