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CE2BA1" w:rsidRPr="00094684" w14:paraId="78D5AFD8" w14:textId="77777777" w:rsidTr="0095067F">
        <w:trPr>
          <w:trHeight w:val="851"/>
        </w:trPr>
        <w:tc>
          <w:tcPr>
            <w:tcW w:w="454" w:type="pct"/>
            <w:tcBorders>
              <w:bottom w:val="single" w:sz="8" w:space="0" w:color="auto"/>
            </w:tcBorders>
            <w:vAlign w:val="bottom"/>
          </w:tcPr>
          <w:p w14:paraId="18C62FF1" w14:textId="77777777" w:rsidR="00CE2BA1" w:rsidRPr="00094684" w:rsidRDefault="00CE2BA1" w:rsidP="0095067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Start w:id="3" w:name="_Hlk137651738"/>
            <w:bookmarkEnd w:id="0"/>
            <w:r w:rsidRPr="00094684">
              <w:rPr>
                <w:rFonts w:eastAsia="Times New Roman"/>
                <w:noProof/>
                <w:sz w:val="24"/>
                <w:lang w:val="en-GB"/>
              </w:rPr>
              <w:drawing>
                <wp:inline distT="0" distB="0" distL="0" distR="0" wp14:anchorId="419EF34D" wp14:editId="09E8A30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0629E707" w14:textId="77777777" w:rsidR="00CE2BA1" w:rsidRPr="00094684" w:rsidRDefault="00CE2BA1" w:rsidP="0095067F">
            <w:pPr>
              <w:tabs>
                <w:tab w:val="clear" w:pos="567"/>
                <w:tab w:val="clear" w:pos="1134"/>
                <w:tab w:val="clear" w:pos="1701"/>
                <w:tab w:val="clear" w:pos="2268"/>
              </w:tabs>
              <w:spacing w:before="60"/>
              <w:rPr>
                <w:rFonts w:eastAsia="SimHei"/>
                <w:sz w:val="24"/>
                <w:lang w:val="en-GB" w:eastAsia="zh-CN"/>
              </w:rPr>
            </w:pPr>
            <w:r w:rsidRPr="00094684">
              <w:rPr>
                <w:rFonts w:eastAsia="SimHei"/>
                <w:noProof/>
                <w:lang w:val="en-GB" w:eastAsia="zh-CN"/>
              </w:rPr>
              <w:drawing>
                <wp:anchor distT="0" distB="0" distL="114300" distR="114300" simplePos="0" relativeHeight="251659264" behindDoc="0" locked="0" layoutInCell="1" allowOverlap="1" wp14:anchorId="3CC2CCAF" wp14:editId="1833358F">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SimHei" w:hint="eastAsia"/>
                <w:sz w:val="24"/>
                <w:lang w:val="en-GB" w:eastAsia="zh-CN"/>
              </w:rPr>
              <w:t>联合国</w:t>
            </w:r>
          </w:p>
          <w:p w14:paraId="1090AD0C" w14:textId="77777777" w:rsidR="00CE2BA1" w:rsidRPr="00094684" w:rsidRDefault="00CE2BA1" w:rsidP="0095067F">
            <w:pPr>
              <w:tabs>
                <w:tab w:val="clear" w:pos="567"/>
                <w:tab w:val="clear" w:pos="1134"/>
                <w:tab w:val="clear" w:pos="1701"/>
                <w:tab w:val="clear" w:pos="2268"/>
              </w:tabs>
              <w:rPr>
                <w:rFonts w:eastAsia="SimHei"/>
                <w:sz w:val="24"/>
                <w:lang w:val="en-GB" w:eastAsia="zh-CN"/>
              </w:rPr>
            </w:pPr>
            <w:r w:rsidRPr="00094684">
              <w:rPr>
                <w:rFonts w:eastAsia="SimHei" w:hint="eastAsia"/>
                <w:sz w:val="24"/>
                <w:lang w:val="en-GB" w:eastAsia="zh-CN"/>
              </w:rPr>
              <w:t>环境规划署</w:t>
            </w:r>
          </w:p>
        </w:tc>
        <w:tc>
          <w:tcPr>
            <w:tcW w:w="2692" w:type="pct"/>
            <w:tcBorders>
              <w:bottom w:val="single" w:sz="8" w:space="0" w:color="auto"/>
            </w:tcBorders>
            <w:vAlign w:val="bottom"/>
          </w:tcPr>
          <w:p w14:paraId="194B4D00" w14:textId="3B2D5DAF" w:rsidR="00CE2BA1" w:rsidRPr="00094684" w:rsidRDefault="00CE2BA1" w:rsidP="0095067F">
            <w:pPr>
              <w:tabs>
                <w:tab w:val="clear" w:pos="567"/>
                <w:tab w:val="clear" w:pos="1134"/>
                <w:tab w:val="clear" w:pos="1701"/>
                <w:tab w:val="clear" w:pos="2268"/>
              </w:tabs>
              <w:spacing w:after="120"/>
              <w:ind w:left="1539"/>
              <w:jc w:val="right"/>
              <w:rPr>
                <w:sz w:val="22"/>
                <w:lang w:val="en-GB" w:eastAsia="zh-CN"/>
              </w:rPr>
            </w:pPr>
            <w:r w:rsidRPr="00094684">
              <w:rPr>
                <w:rFonts w:eastAsia="Times New Roman"/>
                <w:sz w:val="40"/>
                <w:szCs w:val="40"/>
                <w:lang w:val="en-GB"/>
              </w:rPr>
              <w:t>CBD</w:t>
            </w:r>
            <w:r w:rsidRPr="00094684">
              <w:rPr>
                <w:rFonts w:eastAsia="Times New Roman"/>
                <w:sz w:val="24"/>
                <w:szCs w:val="22"/>
              </w:rPr>
              <w:t>/</w:t>
            </w:r>
            <w:r w:rsidRPr="008217E5">
              <w:rPr>
                <w:rFonts w:eastAsia="Times New Roman"/>
                <w:sz w:val="24"/>
                <w:szCs w:val="22"/>
              </w:rPr>
              <w:t>NP/MOP/5/</w:t>
            </w:r>
            <w:proofErr w:type="gramStart"/>
            <w:r w:rsidRPr="00F63D81">
              <w:rPr>
                <w:sz w:val="24"/>
                <w:szCs w:val="22"/>
                <w:lang w:eastAsia="zh-CN"/>
              </w:rPr>
              <w:t>WG.</w:t>
            </w:r>
            <w:r>
              <w:rPr>
                <w:rFonts w:hint="eastAsia"/>
                <w:sz w:val="24"/>
                <w:szCs w:val="22"/>
                <w:lang w:eastAsia="zh-CN"/>
              </w:rPr>
              <w:t>I</w:t>
            </w:r>
            <w:r w:rsidRPr="00F63D81">
              <w:rPr>
                <w:sz w:val="24"/>
                <w:szCs w:val="22"/>
                <w:lang w:eastAsia="zh-CN"/>
              </w:rPr>
              <w:t>I</w:t>
            </w:r>
            <w:proofErr w:type="gramEnd"/>
            <w:r w:rsidRPr="00F63D81">
              <w:rPr>
                <w:sz w:val="24"/>
                <w:szCs w:val="22"/>
                <w:lang w:eastAsia="zh-CN"/>
              </w:rPr>
              <w:t>/CRP</w:t>
            </w:r>
            <w:r>
              <w:rPr>
                <w:rFonts w:hint="eastAsia"/>
                <w:sz w:val="24"/>
                <w:szCs w:val="22"/>
                <w:lang w:eastAsia="zh-CN"/>
              </w:rPr>
              <w:t>.6</w:t>
            </w:r>
          </w:p>
        </w:tc>
      </w:tr>
      <w:tr w:rsidR="00CE2BA1" w:rsidRPr="00094684" w14:paraId="74D8A1DB" w14:textId="77777777" w:rsidTr="0095067F">
        <w:tc>
          <w:tcPr>
            <w:tcW w:w="2308" w:type="pct"/>
            <w:gridSpan w:val="2"/>
            <w:tcBorders>
              <w:top w:val="single" w:sz="8" w:space="0" w:color="auto"/>
              <w:bottom w:val="single" w:sz="12" w:space="0" w:color="auto"/>
            </w:tcBorders>
          </w:tcPr>
          <w:p w14:paraId="38C7F02C" w14:textId="77777777" w:rsidR="00CE2BA1" w:rsidRPr="00094684" w:rsidRDefault="00CE2BA1" w:rsidP="0095067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7F9A7C92" wp14:editId="64A9F422">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955A7D1"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Pr="001C52E0">
              <w:rPr>
                <w:rFonts w:eastAsia="Times New Roman"/>
                <w:sz w:val="24"/>
              </w:rPr>
              <w:t>Limited</w:t>
            </w:r>
          </w:p>
          <w:p w14:paraId="1613E2FB" w14:textId="6C759857" w:rsidR="00CE2BA1" w:rsidRPr="00094684" w:rsidRDefault="00CE2BA1" w:rsidP="0095067F">
            <w:pPr>
              <w:tabs>
                <w:tab w:val="clear" w:pos="567"/>
                <w:tab w:val="clear" w:pos="1134"/>
                <w:tab w:val="clear" w:pos="1701"/>
                <w:tab w:val="clear" w:pos="2268"/>
              </w:tabs>
              <w:ind w:left="2021"/>
              <w:rPr>
                <w:rFonts w:eastAsia="Times New Roman"/>
                <w:sz w:val="24"/>
                <w:lang w:val="en-GB"/>
              </w:rPr>
            </w:pPr>
            <w:r>
              <w:rPr>
                <w:rFonts w:eastAsiaTheme="minorEastAsia" w:hint="eastAsia"/>
                <w:sz w:val="24"/>
                <w:lang w:eastAsia="zh-CN"/>
              </w:rPr>
              <w:t>30</w:t>
            </w:r>
            <w:r>
              <w:rPr>
                <w:rFonts w:eastAsia="Times New Roman"/>
                <w:sz w:val="24"/>
              </w:rPr>
              <w:t xml:space="preserve"> October 2024</w:t>
            </w:r>
          </w:p>
          <w:p w14:paraId="13F779CC"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8084CF2" w14:textId="77777777" w:rsidR="00CE2BA1" w:rsidRPr="00094684" w:rsidRDefault="00CE2BA1" w:rsidP="0095067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17C9E7B" w14:textId="77777777" w:rsidR="00CE2BA1" w:rsidRPr="00094684" w:rsidRDefault="00CE2BA1" w:rsidP="0095067F">
            <w:pPr>
              <w:tabs>
                <w:tab w:val="clear" w:pos="567"/>
                <w:tab w:val="clear" w:pos="1134"/>
                <w:tab w:val="clear" w:pos="1701"/>
                <w:tab w:val="clear" w:pos="2268"/>
              </w:tabs>
              <w:rPr>
                <w:rFonts w:eastAsia="Times New Roman"/>
                <w:sz w:val="24"/>
                <w:szCs w:val="24"/>
                <w:lang w:val="en-GB"/>
              </w:rPr>
            </w:pPr>
          </w:p>
        </w:tc>
      </w:tr>
    </w:tbl>
    <w:bookmarkEnd w:id="1"/>
    <w:bookmarkEnd w:id="2"/>
    <w:p w14:paraId="35C65235" w14:textId="77777777" w:rsidR="00CE2BA1" w:rsidRPr="00582A40" w:rsidRDefault="00CE2BA1" w:rsidP="00CE2BA1">
      <w:pPr>
        <w:pStyle w:val="AFCorNot12Bold"/>
        <w:spacing w:before="120"/>
        <w:ind w:right="3960"/>
        <w:rPr>
          <w:szCs w:val="24"/>
          <w:lang w:eastAsia="zh-CN"/>
        </w:rPr>
      </w:pPr>
      <w:r w:rsidRPr="00582A40">
        <w:rPr>
          <w:rFonts w:hint="eastAsia"/>
          <w:bCs/>
          <w:iCs/>
          <w:szCs w:val="24"/>
          <w:lang w:val="en-US" w:eastAsia="zh-CN"/>
        </w:rPr>
        <w:t>作为关于获取遗传资源和公正和公平分享其利用所产生惠益的名古屋议定书缔约方会议的生物多样性公约缔约方大会</w:t>
      </w:r>
    </w:p>
    <w:p w14:paraId="144C9AA4" w14:textId="77777777" w:rsidR="00CE2BA1" w:rsidRPr="00582A40" w:rsidRDefault="00CE2BA1" w:rsidP="00CE2BA1">
      <w:pPr>
        <w:pStyle w:val="Cornernotation"/>
        <w:rPr>
          <w:bCs/>
          <w:szCs w:val="24"/>
          <w:lang w:eastAsia="zh-CN"/>
        </w:rPr>
      </w:pPr>
      <w:r w:rsidRPr="00582A40">
        <w:rPr>
          <w:rFonts w:hint="eastAsia"/>
          <w:bCs/>
          <w:szCs w:val="24"/>
          <w:lang w:eastAsia="zh-CN"/>
        </w:rPr>
        <w:t>第五次会议</w:t>
      </w:r>
    </w:p>
    <w:p w14:paraId="59D541D2" w14:textId="77777777" w:rsidR="00CE2BA1" w:rsidRPr="00334C62" w:rsidRDefault="00CE2BA1" w:rsidP="00CE2BA1">
      <w:pPr>
        <w:pStyle w:val="AFCorNotNormal"/>
        <w:rPr>
          <w:sz w:val="24"/>
          <w:szCs w:val="24"/>
          <w:lang w:val="en-US" w:eastAsia="zh-CN"/>
        </w:rPr>
      </w:pPr>
      <w:r w:rsidRPr="00334C62">
        <w:rPr>
          <w:sz w:val="24"/>
          <w:szCs w:val="24"/>
          <w:lang w:val="en-US" w:eastAsia="zh-CN"/>
        </w:rPr>
        <w:t>2024</w:t>
      </w:r>
      <w:r w:rsidRPr="00334C62">
        <w:rPr>
          <w:sz w:val="24"/>
          <w:szCs w:val="24"/>
          <w:lang w:val="en-US" w:eastAsia="zh-CN"/>
        </w:rPr>
        <w:t>年</w:t>
      </w:r>
      <w:r w:rsidRPr="00334C62">
        <w:rPr>
          <w:sz w:val="24"/>
          <w:szCs w:val="24"/>
          <w:lang w:val="en-US" w:eastAsia="zh-CN"/>
        </w:rPr>
        <w:t>10</w:t>
      </w:r>
      <w:r w:rsidRPr="00334C62">
        <w:rPr>
          <w:sz w:val="24"/>
          <w:szCs w:val="24"/>
          <w:lang w:val="en-US" w:eastAsia="zh-CN"/>
        </w:rPr>
        <w:t>月</w:t>
      </w:r>
      <w:r w:rsidRPr="00334C62">
        <w:rPr>
          <w:sz w:val="24"/>
          <w:szCs w:val="24"/>
          <w:lang w:val="en-US" w:eastAsia="zh-CN"/>
        </w:rPr>
        <w:t>21</w:t>
      </w:r>
      <w:r w:rsidRPr="00334C62">
        <w:rPr>
          <w:sz w:val="24"/>
          <w:szCs w:val="24"/>
          <w:lang w:val="en-US" w:eastAsia="zh-CN"/>
        </w:rPr>
        <w:t>日至</w:t>
      </w:r>
      <w:r w:rsidRPr="00334C62">
        <w:rPr>
          <w:sz w:val="24"/>
          <w:szCs w:val="24"/>
          <w:lang w:val="en-US" w:eastAsia="zh-CN"/>
        </w:rPr>
        <w:t>11</w:t>
      </w:r>
      <w:r w:rsidRPr="00334C62">
        <w:rPr>
          <w:sz w:val="24"/>
          <w:szCs w:val="24"/>
          <w:lang w:val="en-US" w:eastAsia="zh-CN"/>
        </w:rPr>
        <w:t>月</w:t>
      </w:r>
      <w:r w:rsidRPr="00334C62">
        <w:rPr>
          <w:sz w:val="24"/>
          <w:szCs w:val="24"/>
          <w:lang w:val="en-US" w:eastAsia="zh-CN"/>
        </w:rPr>
        <w:t>1</w:t>
      </w:r>
      <w:r w:rsidRPr="00334C62">
        <w:rPr>
          <w:sz w:val="24"/>
          <w:szCs w:val="24"/>
          <w:lang w:val="en-US" w:eastAsia="zh-CN"/>
        </w:rPr>
        <w:t>日，哥伦比亚卡利</w:t>
      </w:r>
    </w:p>
    <w:p w14:paraId="654AF0A0" w14:textId="62F621AA" w:rsidR="00CE2BA1" w:rsidRDefault="00CE2BA1" w:rsidP="00CE2BA1">
      <w:pPr>
        <w:pStyle w:val="AFCorNot12Bold"/>
        <w:rPr>
          <w:b w:val="0"/>
          <w:snapToGrid w:val="0"/>
          <w:lang w:eastAsia="zh-CN"/>
        </w:rPr>
      </w:pPr>
      <w:r w:rsidRPr="00334C62">
        <w:rPr>
          <w:b w:val="0"/>
          <w:snapToGrid w:val="0"/>
          <w:lang w:eastAsia="zh-CN"/>
        </w:rPr>
        <w:t>议程项目</w:t>
      </w:r>
      <w:r>
        <w:rPr>
          <w:rFonts w:hint="eastAsia"/>
          <w:b w:val="0"/>
          <w:snapToGrid w:val="0"/>
          <w:lang w:eastAsia="zh-CN"/>
        </w:rPr>
        <w:t>15</w:t>
      </w:r>
    </w:p>
    <w:p w14:paraId="06FE1414" w14:textId="76CCE7AF" w:rsidR="00CE2BA1" w:rsidRDefault="00CE2BA1" w:rsidP="00CE2BA1">
      <w:pPr>
        <w:pStyle w:val="AFCorNotNormal"/>
        <w:ind w:right="4050"/>
        <w:rPr>
          <w:b/>
          <w:bCs/>
          <w:sz w:val="24"/>
          <w:szCs w:val="24"/>
          <w:lang w:val="en-US" w:eastAsia="zh-CN"/>
        </w:rPr>
      </w:pPr>
      <w:r w:rsidRPr="00CE2BA1">
        <w:rPr>
          <w:rFonts w:hint="eastAsia"/>
          <w:b/>
          <w:bCs/>
          <w:sz w:val="24"/>
          <w:szCs w:val="24"/>
          <w:lang w:val="en-US" w:eastAsia="zh-CN"/>
        </w:rPr>
        <w:t>《名古屋议定书》第</w:t>
      </w:r>
      <w:r w:rsidRPr="00CE2BA1">
        <w:rPr>
          <w:rFonts w:hint="eastAsia"/>
          <w:b/>
          <w:bCs/>
          <w:sz w:val="24"/>
          <w:szCs w:val="24"/>
          <w:lang w:val="en-US" w:eastAsia="zh-CN"/>
        </w:rPr>
        <w:t>4</w:t>
      </w:r>
      <w:r w:rsidRPr="00CE2BA1">
        <w:rPr>
          <w:rFonts w:hint="eastAsia"/>
          <w:b/>
          <w:bCs/>
          <w:sz w:val="24"/>
          <w:szCs w:val="24"/>
          <w:lang w:val="en-US" w:eastAsia="zh-CN"/>
        </w:rPr>
        <w:t>条第</w:t>
      </w:r>
      <w:r w:rsidRPr="00CE2BA1">
        <w:rPr>
          <w:rFonts w:hint="eastAsia"/>
          <w:b/>
          <w:bCs/>
          <w:sz w:val="24"/>
          <w:szCs w:val="24"/>
          <w:lang w:val="en-US" w:eastAsia="zh-CN"/>
        </w:rPr>
        <w:t>4</w:t>
      </w:r>
      <w:r w:rsidRPr="00CE2BA1">
        <w:rPr>
          <w:rFonts w:hint="eastAsia"/>
          <w:b/>
          <w:bCs/>
          <w:sz w:val="24"/>
          <w:szCs w:val="24"/>
          <w:lang w:val="en-US" w:eastAsia="zh-CN"/>
        </w:rPr>
        <w:t>款范围内的专门性国际获取和惠益分享文书</w:t>
      </w:r>
    </w:p>
    <w:p w14:paraId="5C54F099" w14:textId="453AC1AB" w:rsidR="00CE2BA1" w:rsidRDefault="00CE2BA1" w:rsidP="00CE2BA1">
      <w:pPr>
        <w:pStyle w:val="AFCorNotNormal"/>
        <w:rPr>
          <w:sz w:val="24"/>
          <w:szCs w:val="24"/>
          <w:lang w:val="en-US" w:eastAsia="zh-CN"/>
        </w:rPr>
      </w:pPr>
      <w:r w:rsidRPr="00F63D81">
        <w:rPr>
          <w:rFonts w:hint="eastAsia"/>
          <w:sz w:val="24"/>
          <w:szCs w:val="24"/>
          <w:lang w:val="en-US" w:eastAsia="zh-CN"/>
        </w:rPr>
        <w:t>第</w:t>
      </w:r>
      <w:r>
        <w:rPr>
          <w:rFonts w:hint="eastAsia"/>
          <w:sz w:val="24"/>
          <w:szCs w:val="24"/>
          <w:lang w:val="en-US" w:eastAsia="zh-CN"/>
        </w:rPr>
        <w:t>二</w:t>
      </w:r>
      <w:r w:rsidRPr="00F63D81">
        <w:rPr>
          <w:rFonts w:hint="eastAsia"/>
          <w:sz w:val="24"/>
          <w:szCs w:val="24"/>
          <w:lang w:val="en-US" w:eastAsia="zh-CN"/>
        </w:rPr>
        <w:t>工作组</w:t>
      </w:r>
    </w:p>
    <w:bookmarkEnd w:id="3"/>
    <w:p w14:paraId="3CF490E6" w14:textId="23122481" w:rsidR="00A96B21" w:rsidRPr="005E73AD" w:rsidRDefault="00A03BF2" w:rsidP="005E73AD">
      <w:pPr>
        <w:pStyle w:val="Title"/>
        <w:tabs>
          <w:tab w:val="clear" w:pos="567"/>
          <w:tab w:val="clear" w:pos="1134"/>
          <w:tab w:val="clear" w:pos="1701"/>
          <w:tab w:val="clear" w:pos="2268"/>
        </w:tabs>
        <w:ind w:left="490" w:right="2160"/>
        <w:jc w:val="left"/>
        <w:rPr>
          <w:rFonts w:ascii="Times New Roman" w:eastAsia="SimSun" w:hAnsi="Times New Roman"/>
          <w:lang w:eastAsia="zh-CN"/>
        </w:rPr>
      </w:pPr>
      <w:sdt>
        <w:sdtPr>
          <w:rPr>
            <w:rFonts w:ascii="Times New Roman" w:eastAsia="SimSun" w:hAnsi="Times New Roman"/>
            <w:lang w:eastAsia="zh-CN"/>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EndPr/>
        <w:sdtContent>
          <w:r w:rsidR="000543BB" w:rsidRPr="005E73AD">
            <w:rPr>
              <w:rFonts w:ascii="Times New Roman" w:eastAsia="SimSun" w:hAnsi="Times New Roman"/>
              <w:lang w:eastAsia="zh-CN"/>
            </w:rPr>
            <w:t>《名古屋议定书》第</w:t>
          </w:r>
          <w:r w:rsidR="000543BB" w:rsidRPr="005E73AD">
            <w:rPr>
              <w:rFonts w:ascii="Times New Roman" w:eastAsia="SimSun" w:hAnsi="Times New Roman"/>
              <w:lang w:eastAsia="zh-CN"/>
            </w:rPr>
            <w:t>4</w:t>
          </w:r>
          <w:r w:rsidR="000543BB" w:rsidRPr="005E73AD">
            <w:rPr>
              <w:rFonts w:ascii="Times New Roman" w:eastAsia="SimSun" w:hAnsi="Times New Roman"/>
              <w:lang w:eastAsia="zh-CN"/>
            </w:rPr>
            <w:t>条第</w:t>
          </w:r>
          <w:r w:rsidR="000543BB" w:rsidRPr="005E73AD">
            <w:rPr>
              <w:rFonts w:ascii="Times New Roman" w:eastAsia="SimSun" w:hAnsi="Times New Roman"/>
              <w:lang w:eastAsia="zh-CN"/>
            </w:rPr>
            <w:t>4</w:t>
          </w:r>
          <w:r w:rsidR="000543BB" w:rsidRPr="005E73AD">
            <w:rPr>
              <w:rFonts w:ascii="Times New Roman" w:eastAsia="SimSun" w:hAnsi="Times New Roman"/>
              <w:lang w:eastAsia="zh-CN"/>
            </w:rPr>
            <w:t>款范围内的获取和惠益分享专门性国际文书</w:t>
          </w:r>
        </w:sdtContent>
      </w:sdt>
    </w:p>
    <w:p w14:paraId="0D679B2E" w14:textId="28F92953" w:rsidR="00A96B21" w:rsidRPr="00C149C1" w:rsidRDefault="000543BB" w:rsidP="00CE2BA1">
      <w:pPr>
        <w:pStyle w:val="Subtitle"/>
        <w:tabs>
          <w:tab w:val="clear" w:pos="567"/>
          <w:tab w:val="clear" w:pos="1134"/>
          <w:tab w:val="clear" w:pos="1701"/>
          <w:tab w:val="clear" w:pos="2268"/>
        </w:tabs>
        <w:spacing w:before="120" w:after="240"/>
        <w:ind w:left="490"/>
        <w:jc w:val="left"/>
        <w:rPr>
          <w:rFonts w:ascii="Times New Roman" w:eastAsia="SimSun" w:hAnsi="Times New Roman" w:cs="Times New Roman"/>
          <w:color w:val="auto"/>
          <w:sz w:val="24"/>
          <w:szCs w:val="24"/>
          <w:lang w:eastAsia="zh-CN"/>
        </w:rPr>
      </w:pPr>
      <w:r w:rsidRPr="00C149C1">
        <w:rPr>
          <w:rFonts w:ascii="Times New Roman" w:eastAsia="SimSun" w:hAnsi="Times New Roman" w:cs="Times New Roman"/>
          <w:color w:val="auto"/>
          <w:sz w:val="24"/>
          <w:szCs w:val="24"/>
          <w:lang w:eastAsia="zh-CN"/>
        </w:rPr>
        <w:t>第二工作组主席提交的决定草案</w:t>
      </w:r>
    </w:p>
    <w:p w14:paraId="38F9E133" w14:textId="6EC56D13" w:rsidR="002448E8" w:rsidRPr="00CE2BA1" w:rsidRDefault="000543BB" w:rsidP="005E73AD">
      <w:pPr>
        <w:pStyle w:val="Para1"/>
        <w:numPr>
          <w:ilvl w:val="0"/>
          <w:numId w:val="0"/>
        </w:numPr>
        <w:ind w:left="490" w:firstLine="567"/>
        <w:rPr>
          <w:rFonts w:ascii="KaiTi" w:eastAsia="KaiTi" w:hAnsi="KaiTi"/>
          <w:sz w:val="24"/>
          <w:szCs w:val="24"/>
          <w:lang w:eastAsia="zh-CN"/>
        </w:rPr>
      </w:pPr>
      <w:r w:rsidRPr="00CE2BA1">
        <w:rPr>
          <w:rFonts w:ascii="KaiTi" w:eastAsia="KaiTi" w:hAnsi="KaiTi"/>
          <w:sz w:val="24"/>
          <w:szCs w:val="24"/>
          <w:lang w:eastAsia="zh-CN"/>
        </w:rPr>
        <w:t>作为名古屋议定书缔约方会议的缔约方大会</w:t>
      </w:r>
      <w:r w:rsidR="00A85CF2" w:rsidRPr="00CE2BA1">
        <w:rPr>
          <w:rFonts w:ascii="KaiTi" w:eastAsia="KaiTi" w:hAnsi="KaiTi"/>
          <w:sz w:val="24"/>
          <w:szCs w:val="24"/>
          <w:lang w:eastAsia="zh-CN"/>
        </w:rPr>
        <w:t>,</w:t>
      </w:r>
    </w:p>
    <w:p w14:paraId="3F6628DF" w14:textId="3CF655BB" w:rsidR="00BB30D6" w:rsidRPr="00C149C1" w:rsidRDefault="000543BB" w:rsidP="005E73AD">
      <w:pPr>
        <w:suppressLineNumbers/>
        <w:tabs>
          <w:tab w:val="clear" w:pos="567"/>
          <w:tab w:val="clear" w:pos="1134"/>
          <w:tab w:val="clear" w:pos="1701"/>
          <w:tab w:val="clear" w:pos="2268"/>
        </w:tabs>
        <w:suppressAutoHyphens/>
        <w:spacing w:before="120" w:after="120"/>
        <w:ind w:left="490" w:firstLine="567"/>
        <w:rPr>
          <w:bCs/>
          <w:kern w:val="22"/>
          <w:sz w:val="24"/>
          <w:szCs w:val="24"/>
          <w:lang w:eastAsia="zh-CN"/>
        </w:rPr>
      </w:pPr>
      <w:r w:rsidRPr="00CE2BA1">
        <w:rPr>
          <w:rFonts w:ascii="KaiTi" w:eastAsia="KaiTi" w:hAnsi="KaiTi"/>
          <w:snapToGrid w:val="0"/>
          <w:sz w:val="24"/>
          <w:szCs w:val="24"/>
          <w:lang w:val="en-GB" w:eastAsia="zh-CN"/>
        </w:rPr>
        <w:t>注意到</w:t>
      </w:r>
      <w:r w:rsidRPr="00C149C1">
        <w:rPr>
          <w:bCs/>
          <w:kern w:val="22"/>
          <w:sz w:val="24"/>
          <w:szCs w:val="24"/>
          <w:lang w:eastAsia="zh-CN"/>
        </w:rPr>
        <w:t>缔约方对在《关于获取遗传资源和公正和公平分享其利用所产生惠益的名古屋议定书》</w:t>
      </w:r>
      <w:r w:rsidRPr="00C149C1">
        <w:rPr>
          <w:rStyle w:val="FootnoteReference"/>
          <w:bCs/>
          <w:kern w:val="22"/>
          <w:sz w:val="24"/>
          <w:szCs w:val="24"/>
        </w:rPr>
        <w:footnoteReference w:id="2"/>
      </w:r>
      <w:r w:rsidRPr="00C149C1">
        <w:rPr>
          <w:bCs/>
          <w:kern w:val="22"/>
          <w:sz w:val="24"/>
          <w:szCs w:val="24"/>
          <w:lang w:eastAsia="zh-CN"/>
        </w:rPr>
        <w:t>第</w:t>
      </w:r>
      <w:r w:rsidRPr="00C149C1">
        <w:rPr>
          <w:bCs/>
          <w:kern w:val="22"/>
          <w:sz w:val="24"/>
          <w:szCs w:val="24"/>
          <w:lang w:eastAsia="zh-CN"/>
        </w:rPr>
        <w:t>4</w:t>
      </w:r>
      <w:r w:rsidRPr="00C149C1">
        <w:rPr>
          <w:bCs/>
          <w:kern w:val="22"/>
          <w:sz w:val="24"/>
          <w:szCs w:val="24"/>
          <w:lang w:eastAsia="zh-CN"/>
        </w:rPr>
        <w:t>条第</w:t>
      </w:r>
      <w:r w:rsidRPr="00C149C1">
        <w:rPr>
          <w:bCs/>
          <w:kern w:val="22"/>
          <w:sz w:val="24"/>
          <w:szCs w:val="24"/>
          <w:lang w:eastAsia="zh-CN"/>
        </w:rPr>
        <w:t>4</w:t>
      </w:r>
      <w:r w:rsidRPr="00C149C1">
        <w:rPr>
          <w:bCs/>
          <w:kern w:val="22"/>
          <w:sz w:val="24"/>
          <w:szCs w:val="24"/>
          <w:lang w:eastAsia="zh-CN"/>
        </w:rPr>
        <w:t>款范围内的获取和惠益分享专门性国际文书存在意见分歧</w:t>
      </w:r>
      <w:r w:rsidR="00C149C1" w:rsidRPr="00C149C1">
        <w:rPr>
          <w:bCs/>
          <w:kern w:val="22"/>
          <w:sz w:val="24"/>
          <w:szCs w:val="24"/>
          <w:lang w:eastAsia="zh-CN"/>
        </w:rPr>
        <w:t>，</w:t>
      </w:r>
      <w:r w:rsidR="00BB30D6" w:rsidRPr="00C149C1">
        <w:rPr>
          <w:bCs/>
          <w:kern w:val="22"/>
          <w:sz w:val="24"/>
          <w:szCs w:val="24"/>
          <w:lang w:eastAsia="zh-CN"/>
        </w:rPr>
        <w:t xml:space="preserve"> </w:t>
      </w:r>
    </w:p>
    <w:p w14:paraId="378DA0A5" w14:textId="51088568" w:rsidR="000543BB" w:rsidRPr="00C149C1" w:rsidRDefault="00BB30D6" w:rsidP="005E73AD">
      <w:pPr>
        <w:suppressLineNumbers/>
        <w:tabs>
          <w:tab w:val="clear" w:pos="567"/>
          <w:tab w:val="clear" w:pos="1134"/>
          <w:tab w:val="clear" w:pos="1701"/>
          <w:tab w:val="clear" w:pos="2268"/>
        </w:tabs>
        <w:suppressAutoHyphens/>
        <w:spacing w:before="120" w:after="120"/>
        <w:ind w:left="490" w:firstLine="567"/>
        <w:rPr>
          <w:bCs/>
          <w:kern w:val="22"/>
          <w:sz w:val="24"/>
          <w:szCs w:val="24"/>
          <w:lang w:eastAsia="zh-CN"/>
        </w:rPr>
      </w:pPr>
      <w:r w:rsidRPr="00C149C1">
        <w:rPr>
          <w:bCs/>
          <w:kern w:val="22"/>
          <w:sz w:val="24"/>
          <w:szCs w:val="24"/>
          <w:lang w:eastAsia="zh-CN"/>
        </w:rPr>
        <w:t>1.</w:t>
      </w:r>
      <w:r w:rsidR="00261599" w:rsidRPr="00C149C1">
        <w:rPr>
          <w:bCs/>
          <w:kern w:val="22"/>
          <w:sz w:val="24"/>
          <w:szCs w:val="24"/>
          <w:lang w:eastAsia="zh-CN"/>
        </w:rPr>
        <w:tab/>
      </w:r>
      <w:r w:rsidR="000543BB" w:rsidRPr="00CE2BA1">
        <w:rPr>
          <w:rFonts w:ascii="KaiTi" w:eastAsia="KaiTi" w:hAnsi="KaiTi"/>
          <w:snapToGrid w:val="0"/>
          <w:sz w:val="24"/>
          <w:szCs w:val="24"/>
          <w:lang w:val="en-GB" w:eastAsia="zh-CN"/>
        </w:rPr>
        <w:t>邀请</w:t>
      </w:r>
      <w:r w:rsidR="000543BB" w:rsidRPr="00C149C1">
        <w:rPr>
          <w:bCs/>
          <w:iCs/>
          <w:kern w:val="22"/>
          <w:sz w:val="24"/>
          <w:szCs w:val="24"/>
          <w:lang w:eastAsia="zh-CN"/>
        </w:rPr>
        <w:t>缔约方、其他国家政府、相关</w:t>
      </w:r>
      <w:r w:rsidR="00C149C1" w:rsidRPr="00C149C1">
        <w:rPr>
          <w:bCs/>
          <w:iCs/>
          <w:kern w:val="22"/>
          <w:sz w:val="24"/>
          <w:szCs w:val="24"/>
          <w:lang w:eastAsia="zh-CN"/>
        </w:rPr>
        <w:t>利益攸关方</w:t>
      </w:r>
      <w:r w:rsidR="000543BB" w:rsidRPr="00C149C1">
        <w:rPr>
          <w:bCs/>
          <w:iCs/>
          <w:kern w:val="22"/>
          <w:sz w:val="24"/>
          <w:szCs w:val="24"/>
          <w:lang w:eastAsia="zh-CN"/>
        </w:rPr>
        <w:t>和国际组织就</w:t>
      </w:r>
      <w:r w:rsidR="00C149C1" w:rsidRPr="00C149C1">
        <w:rPr>
          <w:bCs/>
          <w:iCs/>
          <w:kern w:val="22"/>
          <w:sz w:val="24"/>
          <w:szCs w:val="24"/>
          <w:lang w:eastAsia="zh-CN"/>
        </w:rPr>
        <w:t>执行问题</w:t>
      </w:r>
      <w:r w:rsidR="000543BB" w:rsidRPr="00C149C1">
        <w:rPr>
          <w:bCs/>
          <w:iCs/>
          <w:kern w:val="22"/>
          <w:sz w:val="24"/>
          <w:szCs w:val="24"/>
          <w:lang w:eastAsia="zh-CN"/>
        </w:rPr>
        <w:t>附属机构第</w:t>
      </w:r>
      <w:r w:rsidR="000543BB" w:rsidRPr="00C149C1">
        <w:rPr>
          <w:bCs/>
          <w:iCs/>
          <w:kern w:val="22"/>
          <w:sz w:val="24"/>
          <w:szCs w:val="24"/>
          <w:lang w:eastAsia="zh-CN"/>
        </w:rPr>
        <w:t>3/16</w:t>
      </w:r>
      <w:r w:rsidR="000543BB" w:rsidRPr="00C149C1">
        <w:rPr>
          <w:bCs/>
          <w:iCs/>
          <w:kern w:val="22"/>
          <w:sz w:val="24"/>
          <w:szCs w:val="24"/>
          <w:lang w:eastAsia="zh-CN"/>
        </w:rPr>
        <w:t>号建议第</w:t>
      </w:r>
      <w:r w:rsidR="000543BB" w:rsidRPr="00C149C1">
        <w:rPr>
          <w:bCs/>
          <w:iCs/>
          <w:kern w:val="22"/>
          <w:sz w:val="24"/>
          <w:szCs w:val="24"/>
          <w:lang w:eastAsia="zh-CN"/>
        </w:rPr>
        <w:t>5</w:t>
      </w:r>
      <w:r w:rsidR="000543BB" w:rsidRPr="00C149C1">
        <w:rPr>
          <w:bCs/>
          <w:iCs/>
          <w:kern w:val="22"/>
          <w:sz w:val="24"/>
          <w:szCs w:val="24"/>
          <w:lang w:eastAsia="zh-CN"/>
        </w:rPr>
        <w:t>和第</w:t>
      </w:r>
      <w:r w:rsidR="000543BB" w:rsidRPr="00C149C1">
        <w:rPr>
          <w:bCs/>
          <w:iCs/>
          <w:kern w:val="22"/>
          <w:sz w:val="24"/>
          <w:szCs w:val="24"/>
          <w:lang w:eastAsia="zh-CN"/>
        </w:rPr>
        <w:t>6</w:t>
      </w:r>
      <w:r w:rsidR="000543BB" w:rsidRPr="00C149C1">
        <w:rPr>
          <w:bCs/>
          <w:iCs/>
          <w:kern w:val="22"/>
          <w:sz w:val="24"/>
          <w:szCs w:val="24"/>
          <w:lang w:eastAsia="zh-CN"/>
        </w:rPr>
        <w:t>段中</w:t>
      </w:r>
      <w:r w:rsidR="00553935">
        <w:rPr>
          <w:rFonts w:hint="eastAsia"/>
          <w:bCs/>
          <w:iCs/>
          <w:kern w:val="22"/>
          <w:sz w:val="24"/>
          <w:szCs w:val="24"/>
          <w:lang w:eastAsia="zh-CN"/>
        </w:rPr>
        <w:t>提议</w:t>
      </w:r>
      <w:r w:rsidR="000543BB" w:rsidRPr="00C149C1">
        <w:rPr>
          <w:bCs/>
          <w:iCs/>
          <w:kern w:val="22"/>
          <w:sz w:val="24"/>
          <w:szCs w:val="24"/>
          <w:lang w:eastAsia="zh-CN"/>
        </w:rPr>
        <w:t>的进程、这一进程的必要性提</w:t>
      </w:r>
      <w:r w:rsidR="00C149C1" w:rsidRPr="00C149C1">
        <w:rPr>
          <w:bCs/>
          <w:iCs/>
          <w:kern w:val="22"/>
          <w:sz w:val="24"/>
          <w:szCs w:val="24"/>
          <w:lang w:eastAsia="zh-CN"/>
        </w:rPr>
        <w:t>出</w:t>
      </w:r>
      <w:r w:rsidR="000543BB" w:rsidRPr="00C149C1">
        <w:rPr>
          <w:bCs/>
          <w:iCs/>
          <w:kern w:val="22"/>
          <w:sz w:val="24"/>
          <w:szCs w:val="24"/>
          <w:lang w:eastAsia="zh-CN"/>
        </w:rPr>
        <w:t>意见，并就</w:t>
      </w:r>
      <w:r w:rsidR="00C149C1" w:rsidRPr="00C149C1">
        <w:rPr>
          <w:bCs/>
          <w:iCs/>
          <w:kern w:val="22"/>
          <w:sz w:val="24"/>
          <w:szCs w:val="24"/>
          <w:lang w:eastAsia="zh-CN"/>
        </w:rPr>
        <w:t>各项</w:t>
      </w:r>
      <w:r w:rsidR="000543BB" w:rsidRPr="00C149C1">
        <w:rPr>
          <w:bCs/>
          <w:iCs/>
          <w:kern w:val="22"/>
          <w:sz w:val="24"/>
          <w:szCs w:val="24"/>
          <w:lang w:eastAsia="zh-CN"/>
        </w:rPr>
        <w:t>获取和惠益分享</w:t>
      </w:r>
      <w:r w:rsidR="00C149C1" w:rsidRPr="00C149C1">
        <w:rPr>
          <w:bCs/>
          <w:iCs/>
          <w:kern w:val="22"/>
          <w:sz w:val="24"/>
          <w:szCs w:val="24"/>
          <w:lang w:eastAsia="zh-CN"/>
        </w:rPr>
        <w:t>专门性国际</w:t>
      </w:r>
      <w:r w:rsidR="000543BB" w:rsidRPr="00C149C1">
        <w:rPr>
          <w:bCs/>
          <w:iCs/>
          <w:kern w:val="22"/>
          <w:sz w:val="24"/>
          <w:szCs w:val="24"/>
          <w:lang w:eastAsia="zh-CN"/>
        </w:rPr>
        <w:t>文书之间的关系提</w:t>
      </w:r>
      <w:r w:rsidR="00C149C1" w:rsidRPr="00C149C1">
        <w:rPr>
          <w:bCs/>
          <w:iCs/>
          <w:kern w:val="22"/>
          <w:sz w:val="24"/>
          <w:szCs w:val="24"/>
          <w:lang w:eastAsia="zh-CN"/>
        </w:rPr>
        <w:t>出看法</w:t>
      </w:r>
      <w:r w:rsidR="000543BB" w:rsidRPr="00C149C1">
        <w:rPr>
          <w:bCs/>
          <w:kern w:val="22"/>
          <w:sz w:val="24"/>
          <w:szCs w:val="24"/>
          <w:lang w:eastAsia="zh-CN"/>
        </w:rPr>
        <w:t>；</w:t>
      </w:r>
    </w:p>
    <w:p w14:paraId="4A2C57A9" w14:textId="77777777" w:rsidR="005E73AD" w:rsidRPr="005E73AD" w:rsidRDefault="005E73AD" w:rsidP="005E73AD">
      <w:pPr>
        <w:suppressLineNumbers/>
        <w:tabs>
          <w:tab w:val="clear" w:pos="567"/>
          <w:tab w:val="clear" w:pos="1134"/>
          <w:tab w:val="clear" w:pos="1701"/>
          <w:tab w:val="clear" w:pos="2268"/>
        </w:tabs>
        <w:suppressAutoHyphens/>
        <w:spacing w:before="120" w:after="120"/>
        <w:ind w:left="490" w:firstLine="567"/>
        <w:rPr>
          <w:bCs/>
          <w:sz w:val="24"/>
          <w:szCs w:val="24"/>
          <w:lang w:eastAsia="zh-CN"/>
        </w:rPr>
      </w:pPr>
      <w:r w:rsidRPr="005E73AD">
        <w:rPr>
          <w:bCs/>
          <w:sz w:val="24"/>
          <w:szCs w:val="24"/>
          <w:lang w:eastAsia="zh-CN"/>
        </w:rPr>
        <w:t>2.</w:t>
      </w:r>
      <w:r w:rsidRPr="005E73AD">
        <w:rPr>
          <w:bCs/>
          <w:sz w:val="24"/>
          <w:szCs w:val="24"/>
          <w:lang w:eastAsia="zh-CN"/>
        </w:rPr>
        <w:tab/>
      </w:r>
      <w:r w:rsidRPr="005E73AD">
        <w:rPr>
          <w:rFonts w:ascii="KaiTi" w:eastAsia="KaiTi" w:hAnsi="KaiTi"/>
          <w:bCs/>
          <w:kern w:val="22"/>
          <w:sz w:val="24"/>
          <w:szCs w:val="24"/>
          <w:lang w:eastAsia="zh-CN"/>
        </w:rPr>
        <w:t>请</w:t>
      </w:r>
      <w:r w:rsidRPr="005E73AD">
        <w:rPr>
          <w:bCs/>
          <w:kern w:val="22"/>
          <w:sz w:val="24"/>
          <w:szCs w:val="24"/>
          <w:lang w:eastAsia="zh-CN"/>
        </w:rPr>
        <w:t>执行秘书</w:t>
      </w:r>
      <w:r w:rsidRPr="005E73AD">
        <w:rPr>
          <w:rFonts w:hint="eastAsia"/>
          <w:bCs/>
          <w:sz w:val="24"/>
          <w:szCs w:val="24"/>
          <w:lang w:eastAsia="zh-CN"/>
        </w:rPr>
        <w:t>：</w:t>
      </w:r>
    </w:p>
    <w:p w14:paraId="222BB8CD" w14:textId="77777777" w:rsidR="005E73AD" w:rsidRPr="005E73AD" w:rsidRDefault="005E73AD" w:rsidP="005E73AD">
      <w:pPr>
        <w:pStyle w:val="Para10"/>
        <w:numPr>
          <w:ilvl w:val="0"/>
          <w:numId w:val="0"/>
        </w:numPr>
        <w:tabs>
          <w:tab w:val="clear" w:pos="567"/>
          <w:tab w:val="clear" w:pos="1134"/>
          <w:tab w:val="clear" w:pos="1701"/>
          <w:tab w:val="clear" w:pos="2268"/>
        </w:tabs>
        <w:ind w:left="490" w:firstLine="490"/>
        <w:rPr>
          <w:bCs/>
          <w:sz w:val="24"/>
          <w:szCs w:val="24"/>
          <w:lang w:val="en-US" w:eastAsia="zh-CN"/>
        </w:rPr>
      </w:pPr>
      <w:r w:rsidRPr="005E73AD">
        <w:rPr>
          <w:bCs/>
          <w:sz w:val="24"/>
          <w:szCs w:val="24"/>
          <w:lang w:val="en-US" w:eastAsia="zh-CN"/>
        </w:rPr>
        <w:t>(a)</w:t>
      </w:r>
      <w:r w:rsidRPr="005E73AD">
        <w:rPr>
          <w:bCs/>
          <w:sz w:val="24"/>
          <w:szCs w:val="24"/>
          <w:lang w:val="en-US" w:eastAsia="zh-CN"/>
        </w:rPr>
        <w:tab/>
      </w:r>
      <w:r w:rsidRPr="005E73AD">
        <w:rPr>
          <w:bCs/>
          <w:sz w:val="24"/>
          <w:szCs w:val="24"/>
          <w:lang w:val="en-US" w:eastAsia="zh-CN"/>
        </w:rPr>
        <w:t>综合提交的见</w:t>
      </w:r>
      <w:r w:rsidRPr="005E73AD">
        <w:rPr>
          <w:rFonts w:hint="eastAsia"/>
          <w:bCs/>
          <w:sz w:val="24"/>
          <w:szCs w:val="24"/>
          <w:lang w:val="en-US" w:eastAsia="zh-CN"/>
        </w:rPr>
        <w:t>解</w:t>
      </w:r>
      <w:r w:rsidRPr="005E73AD">
        <w:rPr>
          <w:bCs/>
          <w:sz w:val="24"/>
          <w:szCs w:val="24"/>
          <w:lang w:val="en-US" w:eastAsia="zh-CN"/>
        </w:rPr>
        <w:t>，并</w:t>
      </w:r>
      <w:r w:rsidRPr="005E73AD">
        <w:rPr>
          <w:rFonts w:hint="eastAsia"/>
          <w:bCs/>
          <w:sz w:val="24"/>
          <w:szCs w:val="24"/>
          <w:lang w:val="en-US" w:eastAsia="zh-CN"/>
        </w:rPr>
        <w:t>联系第</w:t>
      </w:r>
      <w:r w:rsidRPr="005E73AD">
        <w:rPr>
          <w:rFonts w:hint="eastAsia"/>
          <w:bCs/>
          <w:sz w:val="24"/>
          <w:szCs w:val="24"/>
          <w:lang w:val="en-US" w:eastAsia="zh-CN"/>
        </w:rPr>
        <w:t>4</w:t>
      </w:r>
      <w:r w:rsidRPr="005E73AD">
        <w:rPr>
          <w:rFonts w:hint="eastAsia"/>
          <w:bCs/>
          <w:sz w:val="24"/>
          <w:szCs w:val="24"/>
          <w:lang w:val="en-US" w:eastAsia="zh-CN"/>
        </w:rPr>
        <w:t>条</w:t>
      </w:r>
      <w:r w:rsidRPr="005E73AD">
        <w:rPr>
          <w:bCs/>
          <w:sz w:val="24"/>
          <w:szCs w:val="24"/>
          <w:lang w:val="en-US" w:eastAsia="zh-CN"/>
        </w:rPr>
        <w:t>说明相关国际论坛的动态以及《关于获取遗传资源和公正和公平分享其利用所产生惠益的名古屋议定书》成效第二次评估和审查的结果；</w:t>
      </w:r>
      <w:r w:rsidRPr="005E73AD">
        <w:rPr>
          <w:bCs/>
          <w:sz w:val="24"/>
          <w:szCs w:val="24"/>
          <w:lang w:val="en-US" w:eastAsia="zh-CN"/>
        </w:rPr>
        <w:t xml:space="preserve"> </w:t>
      </w:r>
    </w:p>
    <w:p w14:paraId="025D521D" w14:textId="77777777" w:rsidR="005E73AD" w:rsidRPr="005E73AD" w:rsidRDefault="005E73AD" w:rsidP="005E73AD">
      <w:pPr>
        <w:pStyle w:val="Para10"/>
        <w:numPr>
          <w:ilvl w:val="0"/>
          <w:numId w:val="0"/>
        </w:numPr>
        <w:tabs>
          <w:tab w:val="clear" w:pos="567"/>
          <w:tab w:val="clear" w:pos="1134"/>
          <w:tab w:val="clear" w:pos="1701"/>
          <w:tab w:val="clear" w:pos="2268"/>
        </w:tabs>
        <w:ind w:left="490" w:firstLine="490"/>
        <w:rPr>
          <w:bCs/>
          <w:sz w:val="24"/>
          <w:szCs w:val="24"/>
          <w:lang w:val="en-US" w:eastAsia="zh-CN"/>
        </w:rPr>
      </w:pPr>
      <w:r w:rsidRPr="005E73AD">
        <w:rPr>
          <w:bCs/>
          <w:sz w:val="24"/>
          <w:szCs w:val="24"/>
          <w:lang w:val="en-US" w:eastAsia="zh-CN"/>
        </w:rPr>
        <w:t>(b)</w:t>
      </w:r>
      <w:r w:rsidRPr="005E73AD">
        <w:rPr>
          <w:bCs/>
          <w:sz w:val="24"/>
          <w:szCs w:val="24"/>
          <w:lang w:val="en-US" w:eastAsia="zh-CN"/>
        </w:rPr>
        <w:tab/>
      </w:r>
      <w:r w:rsidRPr="005E73AD">
        <w:rPr>
          <w:bCs/>
          <w:sz w:val="24"/>
          <w:szCs w:val="24"/>
          <w:lang w:val="en-US" w:eastAsia="zh-CN"/>
        </w:rPr>
        <w:t>提供第</w:t>
      </w:r>
      <w:r w:rsidRPr="005E73AD">
        <w:rPr>
          <w:bCs/>
          <w:sz w:val="24"/>
          <w:szCs w:val="24"/>
          <w:lang w:val="en-US" w:eastAsia="zh-CN"/>
        </w:rPr>
        <w:t>2 (a)</w:t>
      </w:r>
      <w:r w:rsidRPr="005E73AD">
        <w:rPr>
          <w:bCs/>
          <w:sz w:val="24"/>
          <w:szCs w:val="24"/>
          <w:lang w:val="en-US" w:eastAsia="zh-CN"/>
        </w:rPr>
        <w:t>段中提到的信息，供执行问题附属机构第六次会议审议；</w:t>
      </w:r>
    </w:p>
    <w:p w14:paraId="5123DA82" w14:textId="77777777" w:rsidR="005E73AD" w:rsidRPr="005E73AD" w:rsidRDefault="005E73AD" w:rsidP="005E73AD">
      <w:pPr>
        <w:suppressLineNumbers/>
        <w:tabs>
          <w:tab w:val="clear" w:pos="567"/>
          <w:tab w:val="clear" w:pos="1134"/>
          <w:tab w:val="clear" w:pos="1701"/>
          <w:tab w:val="clear" w:pos="2268"/>
        </w:tabs>
        <w:suppressAutoHyphens/>
        <w:spacing w:before="120" w:after="120"/>
        <w:ind w:left="490" w:firstLine="567"/>
        <w:rPr>
          <w:bCs/>
          <w:sz w:val="24"/>
          <w:szCs w:val="24"/>
          <w:lang w:eastAsia="zh-CN"/>
        </w:rPr>
      </w:pPr>
      <w:r w:rsidRPr="005E73AD">
        <w:rPr>
          <w:bCs/>
          <w:sz w:val="24"/>
          <w:szCs w:val="24"/>
          <w:lang w:eastAsia="zh-CN"/>
        </w:rPr>
        <w:t>3.</w:t>
      </w:r>
      <w:r w:rsidRPr="005E73AD">
        <w:rPr>
          <w:bCs/>
          <w:sz w:val="24"/>
          <w:szCs w:val="24"/>
          <w:lang w:eastAsia="zh-CN"/>
        </w:rPr>
        <w:tab/>
      </w:r>
      <w:r w:rsidRPr="005E73AD">
        <w:rPr>
          <w:rFonts w:ascii="KaiTi" w:eastAsia="KaiTi" w:hAnsi="KaiTi"/>
          <w:bCs/>
          <w:kern w:val="22"/>
          <w:sz w:val="24"/>
          <w:szCs w:val="24"/>
          <w:lang w:eastAsia="zh-CN"/>
        </w:rPr>
        <w:t>请</w:t>
      </w:r>
      <w:r w:rsidRPr="005E73AD">
        <w:rPr>
          <w:bCs/>
          <w:kern w:val="22"/>
          <w:sz w:val="24"/>
          <w:szCs w:val="24"/>
          <w:lang w:eastAsia="zh-CN"/>
        </w:rPr>
        <w:t>执行问题附属机构</w:t>
      </w:r>
      <w:r w:rsidRPr="005E73AD">
        <w:rPr>
          <w:rFonts w:hint="eastAsia"/>
          <w:bCs/>
          <w:kern w:val="22"/>
          <w:sz w:val="24"/>
          <w:szCs w:val="24"/>
          <w:lang w:eastAsia="zh-CN"/>
        </w:rPr>
        <w:t>以</w:t>
      </w:r>
      <w:r w:rsidRPr="005E73AD">
        <w:rPr>
          <w:bCs/>
          <w:kern w:val="22"/>
          <w:sz w:val="24"/>
          <w:szCs w:val="24"/>
          <w:lang w:eastAsia="zh-CN"/>
        </w:rPr>
        <w:t>其第</w:t>
      </w:r>
      <w:r w:rsidRPr="005E73AD">
        <w:rPr>
          <w:bCs/>
          <w:sz w:val="24"/>
          <w:szCs w:val="24"/>
          <w:lang w:eastAsia="zh-CN"/>
        </w:rPr>
        <w:t>3/16</w:t>
      </w:r>
      <w:r w:rsidRPr="005E73AD">
        <w:rPr>
          <w:bCs/>
          <w:sz w:val="24"/>
          <w:szCs w:val="24"/>
          <w:lang w:eastAsia="zh-CN"/>
        </w:rPr>
        <w:t>号建议</w:t>
      </w:r>
      <w:r w:rsidRPr="005E73AD">
        <w:rPr>
          <w:rFonts w:hint="eastAsia"/>
          <w:bCs/>
          <w:sz w:val="24"/>
          <w:szCs w:val="24"/>
          <w:lang w:eastAsia="zh-CN"/>
        </w:rPr>
        <w:t>为基础，在</w:t>
      </w:r>
      <w:r w:rsidRPr="005E73AD">
        <w:rPr>
          <w:bCs/>
          <w:sz w:val="24"/>
          <w:szCs w:val="24"/>
          <w:lang w:eastAsia="zh-CN"/>
        </w:rPr>
        <w:t>第六次会议</w:t>
      </w:r>
      <w:r w:rsidRPr="005E73AD">
        <w:rPr>
          <w:rFonts w:hint="eastAsia"/>
          <w:bCs/>
          <w:sz w:val="24"/>
          <w:szCs w:val="24"/>
          <w:lang w:eastAsia="zh-CN"/>
        </w:rPr>
        <w:t>上</w:t>
      </w:r>
      <w:r w:rsidRPr="005E73AD">
        <w:rPr>
          <w:bCs/>
          <w:sz w:val="24"/>
          <w:szCs w:val="24"/>
          <w:lang w:eastAsia="zh-CN"/>
        </w:rPr>
        <w:t>审议该问题，并提出建议</w:t>
      </w:r>
      <w:r w:rsidRPr="005E73AD">
        <w:rPr>
          <w:rFonts w:hint="eastAsia"/>
          <w:bCs/>
          <w:sz w:val="24"/>
          <w:szCs w:val="24"/>
          <w:lang w:eastAsia="zh-CN"/>
        </w:rPr>
        <w:t>，</w:t>
      </w:r>
      <w:r w:rsidRPr="005E73AD">
        <w:rPr>
          <w:bCs/>
          <w:sz w:val="24"/>
          <w:szCs w:val="24"/>
          <w:lang w:eastAsia="zh-CN"/>
        </w:rPr>
        <w:t>供作为名古屋议定书缔约方会议的缔约方大会第六次会议审议。</w:t>
      </w:r>
    </w:p>
    <w:p w14:paraId="5ED7D719" w14:textId="77777777" w:rsidR="005E73AD" w:rsidRDefault="005E73AD" w:rsidP="005E73AD">
      <w:pPr>
        <w:pStyle w:val="Para10"/>
        <w:numPr>
          <w:ilvl w:val="0"/>
          <w:numId w:val="0"/>
        </w:numPr>
        <w:ind w:left="567"/>
        <w:jc w:val="center"/>
        <w:rPr>
          <w:sz w:val="24"/>
          <w:szCs w:val="24"/>
          <w:lang w:eastAsia="zh-CN"/>
        </w:rPr>
      </w:pPr>
    </w:p>
    <w:p w14:paraId="67827B01" w14:textId="7FC90BD5" w:rsidR="005E73AD" w:rsidRPr="005E73AD" w:rsidRDefault="005E73AD" w:rsidP="005E73AD">
      <w:pPr>
        <w:pStyle w:val="Para10"/>
        <w:numPr>
          <w:ilvl w:val="0"/>
          <w:numId w:val="0"/>
        </w:numPr>
        <w:jc w:val="center"/>
        <w:rPr>
          <w:sz w:val="24"/>
          <w:szCs w:val="24"/>
          <w:lang w:eastAsia="zh-CN"/>
        </w:rPr>
      </w:pPr>
      <w:r w:rsidRPr="005E73AD">
        <w:rPr>
          <w:sz w:val="24"/>
          <w:szCs w:val="24"/>
          <w:lang w:eastAsia="zh-CN"/>
        </w:rPr>
        <w:t>__________</w:t>
      </w:r>
    </w:p>
    <w:p w14:paraId="17F31E5B" w14:textId="47BDA054" w:rsidR="002B559C" w:rsidRPr="00C149C1" w:rsidRDefault="002B559C" w:rsidP="005E73AD">
      <w:pPr>
        <w:pStyle w:val="Para10"/>
        <w:numPr>
          <w:ilvl w:val="0"/>
          <w:numId w:val="0"/>
        </w:numPr>
        <w:rPr>
          <w:sz w:val="24"/>
          <w:szCs w:val="24"/>
          <w:lang w:eastAsia="zh-CN"/>
        </w:rPr>
      </w:pPr>
    </w:p>
    <w:sectPr w:rsidR="002B559C" w:rsidRPr="00C149C1" w:rsidSect="007A7F22">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5361AF" w14:textId="77777777" w:rsidR="006338A0" w:rsidRDefault="006338A0" w:rsidP="00A96B21">
      <w:r>
        <w:separator/>
      </w:r>
    </w:p>
  </w:endnote>
  <w:endnote w:type="continuationSeparator" w:id="0">
    <w:p w14:paraId="6CBEBDF8" w14:textId="77777777" w:rsidR="006338A0" w:rsidRDefault="006338A0" w:rsidP="00A96B21">
      <w:r>
        <w:continuationSeparator/>
      </w:r>
    </w:p>
  </w:endnote>
  <w:endnote w:type="continuationNotice" w:id="1">
    <w:p w14:paraId="23E76739" w14:textId="77777777" w:rsidR="006338A0" w:rsidRDefault="006338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3FDAA9D0"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296E988F"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A37184" w14:textId="77777777" w:rsidR="006338A0" w:rsidRDefault="006338A0" w:rsidP="00A96B21">
      <w:r>
        <w:separator/>
      </w:r>
    </w:p>
  </w:footnote>
  <w:footnote w:type="continuationSeparator" w:id="0">
    <w:p w14:paraId="42BE60AF" w14:textId="77777777" w:rsidR="006338A0" w:rsidRDefault="006338A0" w:rsidP="00A96B21">
      <w:r>
        <w:continuationSeparator/>
      </w:r>
    </w:p>
  </w:footnote>
  <w:footnote w:type="continuationNotice" w:id="1">
    <w:p w14:paraId="57189698" w14:textId="77777777" w:rsidR="006338A0" w:rsidRDefault="006338A0"/>
  </w:footnote>
  <w:footnote w:id="2">
    <w:p w14:paraId="58521975" w14:textId="5040CB32" w:rsidR="000543BB" w:rsidRDefault="000543BB" w:rsidP="000543BB">
      <w:pPr>
        <w:pStyle w:val="FootnoteText"/>
        <w:rPr>
          <w:lang w:eastAsia="zh-CN"/>
        </w:rPr>
      </w:pPr>
      <w:r>
        <w:rPr>
          <w:rStyle w:val="FootnoteReference"/>
        </w:rPr>
        <w:footnoteRef/>
      </w:r>
      <w:r>
        <w:rPr>
          <w:lang w:eastAsia="zh-CN"/>
        </w:rPr>
        <w:t xml:space="preserve"> </w:t>
      </w:r>
      <w:r w:rsidRPr="000543BB">
        <w:rPr>
          <w:rFonts w:hint="eastAsia"/>
          <w:lang w:eastAsia="zh-CN"/>
        </w:rPr>
        <w:t>联合国</w:t>
      </w:r>
      <w:r w:rsidRPr="000543BB">
        <w:rPr>
          <w:rFonts w:hint="eastAsia"/>
          <w:lang w:eastAsia="zh-CN"/>
        </w:rPr>
        <w:t>,</w:t>
      </w:r>
      <w:r w:rsidRPr="000543BB">
        <w:rPr>
          <w:rFonts w:hint="eastAsia"/>
          <w:lang w:eastAsia="zh-CN"/>
        </w:rPr>
        <w:t>《条约汇编》</w:t>
      </w:r>
      <w:r w:rsidRPr="000543BB">
        <w:rPr>
          <w:rFonts w:hint="eastAsia"/>
          <w:lang w:eastAsia="zh-CN"/>
        </w:rPr>
        <w:t>,</w:t>
      </w:r>
      <w:r w:rsidRPr="000543BB">
        <w:rPr>
          <w:rFonts w:hint="eastAsia"/>
          <w:lang w:eastAsia="zh-CN"/>
        </w:rPr>
        <w:t>第</w:t>
      </w:r>
      <w:r w:rsidRPr="000543BB">
        <w:rPr>
          <w:rFonts w:hint="eastAsia"/>
          <w:lang w:eastAsia="zh-CN"/>
        </w:rPr>
        <w:t>3008</w:t>
      </w:r>
      <w:r w:rsidRPr="000543BB">
        <w:rPr>
          <w:rFonts w:hint="eastAsia"/>
          <w:lang w:eastAsia="zh-CN"/>
        </w:rPr>
        <w:t>卷，第</w:t>
      </w:r>
      <w:r w:rsidRPr="000543BB">
        <w:rPr>
          <w:rFonts w:hint="eastAsia"/>
          <w:lang w:eastAsia="zh-CN"/>
        </w:rPr>
        <w:t>30619</w:t>
      </w:r>
      <w:r w:rsidRPr="000543BB">
        <w:rPr>
          <w:rFonts w:hint="eastAsia"/>
          <w:lang w:eastAsia="zh-CN"/>
        </w:rPr>
        <w:t>号</w:t>
      </w:r>
      <w:r>
        <w:rPr>
          <w:rFonts w:hint="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4" w:name="_Hlk137802784"/>
  <w:bookmarkStart w:id="5" w:name="_Hlk137802785"/>
  <w:p w14:paraId="5AEBBB67" w14:textId="15E4F9CB" w:rsidR="002B559C" w:rsidRPr="002B559C" w:rsidRDefault="00A03BF2"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6569BA" w:rsidRPr="002448E8">
          <w:rPr>
            <w:szCs w:val="20"/>
            <w:lang w:val="fr-FR"/>
          </w:rPr>
          <w:t>CBD/NP/MOP/5/</w:t>
        </w:r>
        <w:proofErr w:type="gramStart"/>
        <w:r w:rsidR="006569BA">
          <w:rPr>
            <w:szCs w:val="20"/>
            <w:lang w:val="fr-FR"/>
          </w:rPr>
          <w:t>WG.II</w:t>
        </w:r>
        <w:proofErr w:type="gramEnd"/>
        <w:r w:rsidR="006569BA">
          <w:rPr>
            <w:szCs w:val="20"/>
            <w:lang w:val="fr-FR"/>
          </w:rPr>
          <w:t>/CRP.6</w:t>
        </w:r>
      </w:sdtContent>
    </w:sdt>
    <w:bookmarkEnd w:id="4"/>
    <w:bookmarkEnd w:id="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B464BE6" w14:textId="0C4FB0A0" w:rsidR="002B559C" w:rsidRPr="002B559C" w:rsidRDefault="006569BA" w:rsidP="002B559C">
        <w:pPr>
          <w:pStyle w:val="Header"/>
          <w:spacing w:after="240"/>
          <w:jc w:val="right"/>
          <w:rPr>
            <w:szCs w:val="20"/>
            <w:lang w:val="fr-FR"/>
          </w:rPr>
        </w:pPr>
        <w:r>
          <w:rPr>
            <w:szCs w:val="20"/>
            <w:lang w:val="fr-FR"/>
          </w:rPr>
          <w:t>CBD/NP/MOP/5/</w:t>
        </w:r>
        <w:proofErr w:type="gramStart"/>
        <w:r>
          <w:rPr>
            <w:szCs w:val="20"/>
            <w:lang w:val="fr-FR"/>
          </w:rPr>
          <w:t>WG.II</w:t>
        </w:r>
        <w:proofErr w:type="gramEnd"/>
        <w:r>
          <w:rPr>
            <w:szCs w:val="20"/>
            <w:lang w:val="fr-FR"/>
          </w:rPr>
          <w:t>/CRP.6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CAFA6222"/>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C7879D0"/>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D943BEE"/>
    <w:multiLevelType w:val="multilevel"/>
    <w:tmpl w:val="09A8E3E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0"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1"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2"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80469F5C"/>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3"/>
  </w:num>
  <w:num w:numId="3" w16cid:durableId="158270868">
    <w:abstractNumId w:val="16"/>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8"/>
  </w:num>
  <w:num w:numId="9" w16cid:durableId="935023265">
    <w:abstractNumId w:val="12"/>
  </w:num>
  <w:num w:numId="10" w16cid:durableId="268247158">
    <w:abstractNumId w:val="11"/>
  </w:num>
  <w:num w:numId="11" w16cid:durableId="143207059">
    <w:abstractNumId w:val="7"/>
  </w:num>
  <w:num w:numId="12" w16cid:durableId="445121453">
    <w:abstractNumId w:val="2"/>
  </w:num>
  <w:num w:numId="13" w16cid:durableId="1263953771">
    <w:abstractNumId w:val="2"/>
    <w:lvlOverride w:ilvl="0">
      <w:startOverride w:val="1"/>
    </w:lvlOverride>
  </w:num>
  <w:num w:numId="14" w16cid:durableId="199586161">
    <w:abstractNumId w:val="10"/>
  </w:num>
  <w:num w:numId="15" w16cid:durableId="584072443">
    <w:abstractNumId w:val="10"/>
    <w:lvlOverride w:ilvl="0">
      <w:startOverride w:val="1"/>
    </w:lvlOverride>
  </w:num>
  <w:num w:numId="16" w16cid:durableId="1638680439">
    <w:abstractNumId w:val="13"/>
    <w:lvlOverride w:ilvl="0">
      <w:startOverride w:val="1"/>
    </w:lvlOverride>
  </w:num>
  <w:num w:numId="17" w16cid:durableId="1376001245">
    <w:abstractNumId w:val="10"/>
    <w:lvlOverride w:ilvl="0">
      <w:startOverride w:val="1"/>
    </w:lvlOverride>
  </w:num>
  <w:num w:numId="18" w16cid:durableId="1480611021">
    <w:abstractNumId w:val="17"/>
  </w:num>
  <w:num w:numId="19" w16cid:durableId="1967006738">
    <w:abstractNumId w:val="13"/>
    <w:lvlOverride w:ilvl="0">
      <w:startOverride w:val="1"/>
    </w:lvlOverride>
  </w:num>
  <w:num w:numId="20" w16cid:durableId="323556548">
    <w:abstractNumId w:val="13"/>
    <w:lvlOverride w:ilvl="0">
      <w:startOverride w:val="1"/>
    </w:lvlOverride>
  </w:num>
  <w:num w:numId="21" w16cid:durableId="1682077761">
    <w:abstractNumId w:val="9"/>
  </w:num>
  <w:num w:numId="22" w16cid:durableId="612515630">
    <w:abstractNumId w:val="5"/>
  </w:num>
  <w:num w:numId="23" w16cid:durableId="1586919340">
    <w:abstractNumId w:val="14"/>
  </w:num>
  <w:num w:numId="24" w16cid:durableId="1646204264">
    <w:abstractNumId w:val="14"/>
  </w:num>
  <w:num w:numId="25" w16cid:durableId="2028553205">
    <w:abstractNumId w:val="14"/>
  </w:num>
  <w:num w:numId="26" w16cid:durableId="1113016551">
    <w:abstractNumId w:val="14"/>
  </w:num>
  <w:num w:numId="27" w16cid:durableId="2009365291">
    <w:abstractNumId w:val="14"/>
  </w:num>
  <w:num w:numId="28" w16cid:durableId="2004121806">
    <w:abstractNumId w:val="14"/>
  </w:num>
  <w:num w:numId="29" w16cid:durableId="1312831146">
    <w:abstractNumId w:val="15"/>
  </w:num>
  <w:num w:numId="30" w16cid:durableId="1638493021">
    <w:abstractNumId w:val="15"/>
  </w:num>
  <w:num w:numId="31" w16cid:durableId="769933077">
    <w:abstractNumId w:val="15"/>
  </w:num>
  <w:num w:numId="32" w16cid:durableId="1402094541">
    <w:abstractNumId w:val="15"/>
  </w:num>
  <w:num w:numId="33" w16cid:durableId="1780296402">
    <w:abstractNumId w:val="6"/>
  </w:num>
  <w:num w:numId="34" w16cid:durableId="1237207181">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40576"/>
    <w:rsid w:val="00040598"/>
    <w:rsid w:val="00052E2D"/>
    <w:rsid w:val="000543BB"/>
    <w:rsid w:val="000802A0"/>
    <w:rsid w:val="000B0607"/>
    <w:rsid w:val="000C04BB"/>
    <w:rsid w:val="000D11FE"/>
    <w:rsid w:val="00122F71"/>
    <w:rsid w:val="00125334"/>
    <w:rsid w:val="00132581"/>
    <w:rsid w:val="00150783"/>
    <w:rsid w:val="00173C53"/>
    <w:rsid w:val="00182145"/>
    <w:rsid w:val="00184909"/>
    <w:rsid w:val="001D7501"/>
    <w:rsid w:val="0021066C"/>
    <w:rsid w:val="002357A9"/>
    <w:rsid w:val="002448E8"/>
    <w:rsid w:val="00257612"/>
    <w:rsid w:val="00261599"/>
    <w:rsid w:val="002A5BDF"/>
    <w:rsid w:val="002B00CA"/>
    <w:rsid w:val="002B559C"/>
    <w:rsid w:val="002D4858"/>
    <w:rsid w:val="002E2E4F"/>
    <w:rsid w:val="00303F0B"/>
    <w:rsid w:val="00307D20"/>
    <w:rsid w:val="00310608"/>
    <w:rsid w:val="00317EA5"/>
    <w:rsid w:val="00323F22"/>
    <w:rsid w:val="00340497"/>
    <w:rsid w:val="00343445"/>
    <w:rsid w:val="003476A9"/>
    <w:rsid w:val="0035272E"/>
    <w:rsid w:val="00383483"/>
    <w:rsid w:val="00391C9A"/>
    <w:rsid w:val="00394E74"/>
    <w:rsid w:val="003B7545"/>
    <w:rsid w:val="003C6F10"/>
    <w:rsid w:val="003E4666"/>
    <w:rsid w:val="003E6860"/>
    <w:rsid w:val="004049A7"/>
    <w:rsid w:val="00441498"/>
    <w:rsid w:val="00453460"/>
    <w:rsid w:val="004639F3"/>
    <w:rsid w:val="004701EE"/>
    <w:rsid w:val="00474F54"/>
    <w:rsid w:val="004806A1"/>
    <w:rsid w:val="00480A8D"/>
    <w:rsid w:val="004842CA"/>
    <w:rsid w:val="004A2A2D"/>
    <w:rsid w:val="004C7FE3"/>
    <w:rsid w:val="00537248"/>
    <w:rsid w:val="005408AD"/>
    <w:rsid w:val="005416AE"/>
    <w:rsid w:val="0054573A"/>
    <w:rsid w:val="00553935"/>
    <w:rsid w:val="00594ACD"/>
    <w:rsid w:val="005A206E"/>
    <w:rsid w:val="005C0058"/>
    <w:rsid w:val="005C1CD6"/>
    <w:rsid w:val="005C5AEE"/>
    <w:rsid w:val="005D02AF"/>
    <w:rsid w:val="005E2605"/>
    <w:rsid w:val="005E73AD"/>
    <w:rsid w:val="005F01EC"/>
    <w:rsid w:val="00607E99"/>
    <w:rsid w:val="006338A0"/>
    <w:rsid w:val="00635932"/>
    <w:rsid w:val="00646AFA"/>
    <w:rsid w:val="006509BF"/>
    <w:rsid w:val="006569BA"/>
    <w:rsid w:val="00657ED6"/>
    <w:rsid w:val="006706EC"/>
    <w:rsid w:val="00695A2A"/>
    <w:rsid w:val="006B293D"/>
    <w:rsid w:val="006D1168"/>
    <w:rsid w:val="00722D66"/>
    <w:rsid w:val="00745EF9"/>
    <w:rsid w:val="0076622F"/>
    <w:rsid w:val="00767EB5"/>
    <w:rsid w:val="00776E1E"/>
    <w:rsid w:val="00777EBE"/>
    <w:rsid w:val="007A22EF"/>
    <w:rsid w:val="007A7F22"/>
    <w:rsid w:val="007C53CD"/>
    <w:rsid w:val="007C77BC"/>
    <w:rsid w:val="007E34DC"/>
    <w:rsid w:val="007F2E0F"/>
    <w:rsid w:val="007F72CC"/>
    <w:rsid w:val="00821CA5"/>
    <w:rsid w:val="00845B77"/>
    <w:rsid w:val="00855E32"/>
    <w:rsid w:val="00874541"/>
    <w:rsid w:val="008E0581"/>
    <w:rsid w:val="0093049C"/>
    <w:rsid w:val="00932F3A"/>
    <w:rsid w:val="00935461"/>
    <w:rsid w:val="009459E3"/>
    <w:rsid w:val="00995DDC"/>
    <w:rsid w:val="009A36FE"/>
    <w:rsid w:val="009C1114"/>
    <w:rsid w:val="009E0BC0"/>
    <w:rsid w:val="00A03BF2"/>
    <w:rsid w:val="00A108A4"/>
    <w:rsid w:val="00A3720A"/>
    <w:rsid w:val="00A4495A"/>
    <w:rsid w:val="00A54FA0"/>
    <w:rsid w:val="00A85CF2"/>
    <w:rsid w:val="00A96B21"/>
    <w:rsid w:val="00AB78DA"/>
    <w:rsid w:val="00AD4C4A"/>
    <w:rsid w:val="00AE1A95"/>
    <w:rsid w:val="00B36EA9"/>
    <w:rsid w:val="00B52D87"/>
    <w:rsid w:val="00B77AAF"/>
    <w:rsid w:val="00BA1420"/>
    <w:rsid w:val="00BB01F6"/>
    <w:rsid w:val="00BB1991"/>
    <w:rsid w:val="00BB30D6"/>
    <w:rsid w:val="00BC63A1"/>
    <w:rsid w:val="00BF1608"/>
    <w:rsid w:val="00BF75B8"/>
    <w:rsid w:val="00C01324"/>
    <w:rsid w:val="00C149C1"/>
    <w:rsid w:val="00C2354A"/>
    <w:rsid w:val="00C35912"/>
    <w:rsid w:val="00C65DC6"/>
    <w:rsid w:val="00C669CE"/>
    <w:rsid w:val="00C955E9"/>
    <w:rsid w:val="00CE2BA1"/>
    <w:rsid w:val="00CF70AB"/>
    <w:rsid w:val="00D1725D"/>
    <w:rsid w:val="00D21294"/>
    <w:rsid w:val="00D23F1E"/>
    <w:rsid w:val="00D3059B"/>
    <w:rsid w:val="00D60046"/>
    <w:rsid w:val="00D71EBB"/>
    <w:rsid w:val="00D71FFB"/>
    <w:rsid w:val="00D87A90"/>
    <w:rsid w:val="00DA2E6B"/>
    <w:rsid w:val="00DD74C2"/>
    <w:rsid w:val="00DF2CF0"/>
    <w:rsid w:val="00DF5F6F"/>
    <w:rsid w:val="00E15315"/>
    <w:rsid w:val="00E1597C"/>
    <w:rsid w:val="00E249CC"/>
    <w:rsid w:val="00E33E24"/>
    <w:rsid w:val="00E45016"/>
    <w:rsid w:val="00E73AAE"/>
    <w:rsid w:val="00E8206A"/>
    <w:rsid w:val="00E83053"/>
    <w:rsid w:val="00EB7BDE"/>
    <w:rsid w:val="00ED0A59"/>
    <w:rsid w:val="00ED3849"/>
    <w:rsid w:val="00F258FB"/>
    <w:rsid w:val="00F32FB6"/>
    <w:rsid w:val="00F36428"/>
    <w:rsid w:val="00F638CA"/>
    <w:rsid w:val="00F656A6"/>
    <w:rsid w:val="00F6660F"/>
    <w:rsid w:val="00F7593A"/>
    <w:rsid w:val="00F75F90"/>
    <w:rsid w:val="00FA18C9"/>
    <w:rsid w:val="00FC002E"/>
    <w:rsid w:val="00FC0705"/>
    <w:rsid w:val="00FC0FED"/>
    <w:rsid w:val="00FC6EFE"/>
    <w:rsid w:val="00FD4F3F"/>
    <w:rsid w:val="00FE510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37D686C7-222D-47E7-AE5A-A2AD33573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7EA5"/>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317EA5"/>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317EA5"/>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17EA5"/>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17EA5"/>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17EA5"/>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317EA5"/>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17EA5"/>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17EA5"/>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17EA5"/>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17EA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317EA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317EA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317EA5"/>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17EA5"/>
    <w:pPr>
      <w:jc w:val="left"/>
    </w:pPr>
    <w:rPr>
      <w:sz w:val="18"/>
      <w:szCs w:val="20"/>
    </w:rPr>
  </w:style>
  <w:style w:type="character" w:customStyle="1" w:styleId="FootnoteTextChar">
    <w:name w:val="Footnote Text Char"/>
    <w:basedOn w:val="DefaultParagraphFont"/>
    <w:link w:val="FootnoteText"/>
    <w:uiPriority w:val="99"/>
    <w:semiHidden/>
    <w:rsid w:val="00317EA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317EA5"/>
    <w:rPr>
      <w:vertAlign w:val="superscript"/>
    </w:rPr>
  </w:style>
  <w:style w:type="paragraph" w:customStyle="1" w:styleId="Footnote">
    <w:name w:val="Footnote"/>
    <w:basedOn w:val="FootnoteText"/>
    <w:qFormat/>
    <w:rsid w:val="00317EA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317EA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17EA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17EA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317EA5"/>
    <w:pPr>
      <w:tabs>
        <w:tab w:val="center" w:pos="4680"/>
        <w:tab w:val="right" w:pos="9360"/>
      </w:tabs>
    </w:pPr>
    <w:rPr>
      <w:sz w:val="20"/>
    </w:rPr>
  </w:style>
  <w:style w:type="character" w:customStyle="1" w:styleId="FooterChar">
    <w:name w:val="Footer Char"/>
    <w:basedOn w:val="DefaultParagraphFont"/>
    <w:link w:val="Footer"/>
    <w:uiPriority w:val="99"/>
    <w:rsid w:val="00317EA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317EA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17EA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317EA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317EA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317EA5"/>
    <w:rPr>
      <w:sz w:val="16"/>
      <w:szCs w:val="16"/>
    </w:rPr>
  </w:style>
  <w:style w:type="paragraph" w:styleId="CommentText">
    <w:name w:val="annotation text"/>
    <w:basedOn w:val="Normal"/>
    <w:link w:val="CommentTextChar"/>
    <w:uiPriority w:val="99"/>
    <w:rsid w:val="00317EA5"/>
    <w:rPr>
      <w:sz w:val="20"/>
      <w:szCs w:val="20"/>
    </w:rPr>
  </w:style>
  <w:style w:type="character" w:customStyle="1" w:styleId="CommentTextChar">
    <w:name w:val="Comment Text Char"/>
    <w:basedOn w:val="DefaultParagraphFont"/>
    <w:link w:val="CommentText"/>
    <w:uiPriority w:val="99"/>
    <w:rsid w:val="00317EA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17EA5"/>
    <w:rPr>
      <w:b/>
      <w:bCs/>
    </w:rPr>
  </w:style>
  <w:style w:type="character" w:customStyle="1" w:styleId="CommentSubjectChar">
    <w:name w:val="Comment Subject Char"/>
    <w:basedOn w:val="CommentTextChar"/>
    <w:link w:val="CommentSubject"/>
    <w:uiPriority w:val="99"/>
    <w:semiHidden/>
    <w:rsid w:val="00317EA5"/>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317EA5"/>
    <w:pPr>
      <w:jc w:val="left"/>
    </w:pPr>
    <w:rPr>
      <w:lang w:val="en-GB"/>
    </w:rPr>
  </w:style>
  <w:style w:type="paragraph" w:customStyle="1" w:styleId="AASmallLogo">
    <w:name w:val="AA_SmallLogo"/>
    <w:basedOn w:val="AEDistrNormal"/>
    <w:unhideWhenUsed/>
    <w:rsid w:val="00317EA5"/>
    <w:pPr>
      <w:spacing w:before="40"/>
    </w:pPr>
    <w:rPr>
      <w:sz w:val="4"/>
    </w:rPr>
  </w:style>
  <w:style w:type="paragraph" w:customStyle="1" w:styleId="ABSymbol">
    <w:name w:val="AB_Symbol"/>
    <w:basedOn w:val="Normal"/>
    <w:qFormat/>
    <w:rsid w:val="00317EA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317EA5"/>
    <w:rPr>
      <w:lang w:val="en-GB"/>
    </w:rPr>
  </w:style>
  <w:style w:type="paragraph" w:customStyle="1" w:styleId="ACLargeLogo">
    <w:name w:val="AC_LargeLogo"/>
    <w:basedOn w:val="AFCorNotNormal"/>
    <w:next w:val="Normal"/>
    <w:unhideWhenUsed/>
    <w:rsid w:val="00317EA5"/>
    <w:pPr>
      <w:spacing w:before="120"/>
      <w:contextualSpacing/>
      <w:jc w:val="left"/>
    </w:pPr>
    <w:rPr>
      <w:sz w:val="8"/>
    </w:rPr>
  </w:style>
  <w:style w:type="paragraph" w:customStyle="1" w:styleId="AEDistrNormal6pt">
    <w:name w:val="AE_DistrNormal6pt"/>
    <w:basedOn w:val="AEDistrNormal"/>
    <w:next w:val="AFCorNotNormal"/>
    <w:unhideWhenUsed/>
    <w:qFormat/>
    <w:rsid w:val="00317EA5"/>
    <w:pPr>
      <w:spacing w:before="120"/>
    </w:pPr>
  </w:style>
  <w:style w:type="paragraph" w:customStyle="1" w:styleId="AENormal">
    <w:name w:val="AE_Normal"/>
    <w:basedOn w:val="Normal"/>
    <w:rsid w:val="00317EA5"/>
    <w:rPr>
      <w:lang w:val="en-GB"/>
    </w:rPr>
  </w:style>
  <w:style w:type="paragraph" w:customStyle="1" w:styleId="AFCorNot12Bold">
    <w:name w:val="AF_CorNot12Bold"/>
    <w:basedOn w:val="AFCorNotNormal"/>
    <w:next w:val="AFCorNotNormal"/>
    <w:unhideWhenUsed/>
    <w:qFormat/>
    <w:rsid w:val="00317EA5"/>
    <w:pPr>
      <w:jc w:val="left"/>
    </w:pPr>
    <w:rPr>
      <w:b/>
      <w:sz w:val="24"/>
    </w:rPr>
  </w:style>
  <w:style w:type="paragraph" w:customStyle="1" w:styleId="AFCorNotBold">
    <w:name w:val="AF_CorNotBold"/>
    <w:basedOn w:val="AFCorNotNormal"/>
    <w:next w:val="AFCorNotNormal"/>
    <w:unhideWhenUsed/>
    <w:qFormat/>
    <w:rsid w:val="00317EA5"/>
    <w:rPr>
      <w:b/>
    </w:rPr>
  </w:style>
  <w:style w:type="paragraph" w:customStyle="1" w:styleId="AISpacer">
    <w:name w:val="AI_Spacer"/>
    <w:next w:val="Normal"/>
    <w:unhideWhenUsed/>
    <w:qFormat/>
    <w:rsid w:val="00317EA5"/>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317EA5"/>
    <w:pPr>
      <w:keepNext/>
      <w:keepLines/>
      <w:spacing w:before="240" w:after="120"/>
      <w:jc w:val="left"/>
    </w:pPr>
    <w:rPr>
      <w:b/>
      <w:sz w:val="24"/>
    </w:rPr>
  </w:style>
  <w:style w:type="paragraph" w:customStyle="1" w:styleId="CBDNormal">
    <w:name w:val="CBD_Normal"/>
    <w:unhideWhenUsed/>
    <w:qFormat/>
    <w:rsid w:val="00317EA5"/>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317EA5"/>
    <w:pPr>
      <w:keepNext/>
      <w:keepLines/>
      <w:spacing w:after="240"/>
      <w:jc w:val="left"/>
    </w:pPr>
    <w:rPr>
      <w:b/>
      <w:sz w:val="28"/>
      <w:lang w:val="en-GB" w:bidi="ar-SY"/>
    </w:rPr>
  </w:style>
  <w:style w:type="paragraph" w:customStyle="1" w:styleId="CBDDesicionAnnex">
    <w:name w:val="CBD_DesicionAnnex"/>
    <w:basedOn w:val="CBDNormal"/>
    <w:next w:val="Normal"/>
    <w:qFormat/>
    <w:rsid w:val="00317EA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317EA5"/>
    <w:pPr>
      <w:spacing w:after="120"/>
      <w:ind w:left="567"/>
    </w:pPr>
  </w:style>
  <w:style w:type="paragraph" w:customStyle="1" w:styleId="CBDFigureTitle">
    <w:name w:val="CBD_FigureTitle"/>
    <w:basedOn w:val="CBDNormal"/>
    <w:next w:val="Normal"/>
    <w:qFormat/>
    <w:rsid w:val="00317EA5"/>
    <w:pPr>
      <w:keepNext/>
      <w:keepLines/>
      <w:spacing w:before="120" w:after="60"/>
      <w:ind w:left="567"/>
      <w:jc w:val="left"/>
    </w:pPr>
    <w:rPr>
      <w:b/>
    </w:rPr>
  </w:style>
  <w:style w:type="paragraph" w:customStyle="1" w:styleId="CBDFooter">
    <w:name w:val="CBD_Footer"/>
    <w:basedOn w:val="CBDNormal"/>
    <w:qFormat/>
    <w:rsid w:val="00317EA5"/>
    <w:rPr>
      <w:sz w:val="20"/>
    </w:rPr>
  </w:style>
  <w:style w:type="paragraph" w:customStyle="1" w:styleId="CBDFootnoteText">
    <w:name w:val="CBD_Footnote_Text"/>
    <w:basedOn w:val="CBDNormal"/>
    <w:qFormat/>
    <w:rsid w:val="00317EA5"/>
    <w:pPr>
      <w:jc w:val="left"/>
    </w:pPr>
    <w:rPr>
      <w:sz w:val="18"/>
    </w:rPr>
  </w:style>
  <w:style w:type="paragraph" w:customStyle="1" w:styleId="CBDH1">
    <w:name w:val="CBD_H1"/>
    <w:basedOn w:val="CBDNormal"/>
    <w:qFormat/>
    <w:rsid w:val="00317EA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317EA5"/>
    <w:pPr>
      <w:numPr>
        <w:numId w:val="22"/>
      </w:numPr>
      <w:tabs>
        <w:tab w:val="left" w:pos="3969"/>
      </w:tabs>
      <w:spacing w:before="120" w:after="120"/>
    </w:pPr>
    <w:rPr>
      <w:lang w:val="en-GB"/>
    </w:rPr>
  </w:style>
  <w:style w:type="paragraph" w:customStyle="1" w:styleId="CBDH2">
    <w:name w:val="CBD_H2"/>
    <w:basedOn w:val="CBDNormalNumber"/>
    <w:qFormat/>
    <w:rsid w:val="00317EA5"/>
    <w:pPr>
      <w:keepNext/>
      <w:keepLines/>
      <w:numPr>
        <w:numId w:val="0"/>
      </w:numPr>
      <w:ind w:left="567" w:hanging="567"/>
    </w:pPr>
    <w:rPr>
      <w:b/>
      <w:sz w:val="24"/>
    </w:rPr>
  </w:style>
  <w:style w:type="paragraph" w:customStyle="1" w:styleId="CBDH3">
    <w:name w:val="CBD_H3"/>
    <w:basedOn w:val="CBDNormal"/>
    <w:qFormat/>
    <w:rsid w:val="00317EA5"/>
    <w:pPr>
      <w:keepNext/>
      <w:keepLines/>
      <w:spacing w:before="120" w:after="120"/>
      <w:ind w:left="567" w:hanging="567"/>
      <w:jc w:val="left"/>
    </w:pPr>
    <w:rPr>
      <w:b/>
    </w:rPr>
  </w:style>
  <w:style w:type="paragraph" w:customStyle="1" w:styleId="CBDH4">
    <w:name w:val="CBD_H4"/>
    <w:basedOn w:val="CBDNormal"/>
    <w:rsid w:val="00317EA5"/>
    <w:pPr>
      <w:keepNext/>
      <w:keepLines/>
      <w:spacing w:before="120" w:after="120"/>
      <w:ind w:left="567" w:hanging="567"/>
      <w:jc w:val="left"/>
    </w:pPr>
    <w:rPr>
      <w:b/>
    </w:rPr>
  </w:style>
  <w:style w:type="paragraph" w:customStyle="1" w:styleId="CBDH5">
    <w:name w:val="CBD_H5"/>
    <w:basedOn w:val="CBDNormal"/>
    <w:qFormat/>
    <w:rsid w:val="00317EA5"/>
    <w:pPr>
      <w:keepNext/>
      <w:keepLines/>
      <w:spacing w:before="120" w:after="120"/>
      <w:ind w:left="567" w:hanging="567"/>
      <w:jc w:val="left"/>
    </w:pPr>
    <w:rPr>
      <w:i/>
    </w:rPr>
  </w:style>
  <w:style w:type="paragraph" w:customStyle="1" w:styleId="CBDHeader">
    <w:name w:val="CBD_Header"/>
    <w:basedOn w:val="CBDNormal"/>
    <w:next w:val="CBDFooter"/>
    <w:qFormat/>
    <w:rsid w:val="00317EA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317EA5"/>
    <w:pPr>
      <w:numPr>
        <w:numId w:val="22"/>
      </w:numPr>
    </w:pPr>
  </w:style>
  <w:style w:type="numbering" w:customStyle="1" w:styleId="CBDHeadings">
    <w:name w:val="CBD_Headings"/>
    <w:basedOn w:val="ListCBD"/>
    <w:uiPriority w:val="99"/>
    <w:rsid w:val="00317EA5"/>
    <w:pPr>
      <w:numPr>
        <w:numId w:val="23"/>
      </w:numPr>
    </w:pPr>
  </w:style>
  <w:style w:type="paragraph" w:customStyle="1" w:styleId="CBDNormalNoNumber">
    <w:name w:val="CBD_Normal_NoNumber"/>
    <w:basedOn w:val="CBDNormal"/>
    <w:qFormat/>
    <w:rsid w:val="00317EA5"/>
    <w:pPr>
      <w:spacing w:after="120"/>
      <w:ind w:left="567"/>
    </w:pPr>
  </w:style>
  <w:style w:type="paragraph" w:customStyle="1" w:styleId="CBDSubTitle">
    <w:name w:val="CBD_SubTitle"/>
    <w:basedOn w:val="CBDNormal"/>
    <w:qFormat/>
    <w:rsid w:val="00317EA5"/>
    <w:pPr>
      <w:keepNext/>
      <w:keepLines/>
      <w:spacing w:before="240" w:after="240"/>
      <w:ind w:left="567"/>
      <w:jc w:val="left"/>
    </w:pPr>
    <w:rPr>
      <w:b/>
      <w:lang w:val="en-GB"/>
    </w:rPr>
  </w:style>
  <w:style w:type="paragraph" w:customStyle="1" w:styleId="CBDTableNormal">
    <w:name w:val="CBD_TableNormal"/>
    <w:basedOn w:val="CBDNormal"/>
    <w:qFormat/>
    <w:rsid w:val="00317EA5"/>
    <w:pPr>
      <w:spacing w:before="40" w:after="80"/>
      <w:jc w:val="left"/>
    </w:pPr>
    <w:rPr>
      <w:sz w:val="20"/>
    </w:rPr>
  </w:style>
  <w:style w:type="paragraph" w:customStyle="1" w:styleId="CBDTableTitle">
    <w:name w:val="CBD_TableTitle"/>
    <w:basedOn w:val="CBDNormal"/>
    <w:qFormat/>
    <w:rsid w:val="00317EA5"/>
    <w:pPr>
      <w:keepNext/>
      <w:keepLines/>
      <w:spacing w:before="120" w:after="60"/>
      <w:ind w:left="567"/>
      <w:jc w:val="left"/>
    </w:pPr>
    <w:rPr>
      <w:b/>
    </w:rPr>
  </w:style>
  <w:style w:type="paragraph" w:customStyle="1" w:styleId="CBDTitle">
    <w:name w:val="CBD_Title"/>
    <w:basedOn w:val="CBDNormal"/>
    <w:next w:val="CBDSubTitle"/>
    <w:qFormat/>
    <w:rsid w:val="00317EA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317EA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317EA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317EA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317EA5"/>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317EA5"/>
    <w:rPr>
      <w:rFonts w:ascii="Times New Roman" w:hAnsi="Times New Roman"/>
      <w:color w:val="0563C1" w:themeColor="hyperlink"/>
      <w:u w:val="single"/>
    </w:rPr>
  </w:style>
  <w:style w:type="paragraph" w:styleId="List">
    <w:name w:val="List"/>
    <w:basedOn w:val="Normal"/>
    <w:semiHidden/>
    <w:rsid w:val="00317EA5"/>
    <w:pPr>
      <w:contextualSpacing/>
    </w:pPr>
  </w:style>
  <w:style w:type="paragraph" w:styleId="ListParagraph">
    <w:name w:val="List Paragraph"/>
    <w:basedOn w:val="Normal"/>
    <w:uiPriority w:val="34"/>
    <w:qFormat/>
    <w:rsid w:val="00317EA5"/>
    <w:pPr>
      <w:ind w:left="720"/>
      <w:contextualSpacing/>
    </w:pPr>
  </w:style>
  <w:style w:type="paragraph" w:customStyle="1" w:styleId="Para1">
    <w:name w:val="Para1"/>
    <w:basedOn w:val="Normal"/>
    <w:link w:val="Para1Char"/>
    <w:qFormat/>
    <w:rsid w:val="002448E8"/>
    <w:pPr>
      <w:numPr>
        <w:numId w:val="33"/>
      </w:numPr>
      <w:tabs>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qFormat/>
    <w:locked/>
    <w:rsid w:val="002448E8"/>
    <w:rPr>
      <w:rFonts w:ascii="Times New Roman" w:eastAsia="Times New Roman" w:hAnsi="Times New Roman" w:cs="Times New Roman"/>
      <w:snapToGrid w:val="0"/>
      <w:kern w:val="0"/>
      <w:szCs w:val="18"/>
      <w:lang w:val="en-GB"/>
      <w14:ligatures w14:val="none"/>
    </w:rPr>
  </w:style>
  <w:style w:type="paragraph" w:styleId="Revision">
    <w:name w:val="Revision"/>
    <w:hidden/>
    <w:uiPriority w:val="99"/>
    <w:semiHidden/>
    <w:rsid w:val="00F32FB6"/>
    <w:pPr>
      <w:spacing w:after="0" w:line="240" w:lineRule="auto"/>
    </w:pPr>
    <w:rPr>
      <w:rFonts w:ascii="Times New Roman" w:eastAsia="SimSun" w:hAnsi="Times New Roman" w:cs="Times New Roman"/>
      <w:kern w:val="0"/>
      <w:lang w:val="en-US"/>
      <w14:ligatures w14:val="none"/>
    </w:rPr>
  </w:style>
  <w:style w:type="paragraph" w:styleId="NormalWeb">
    <w:name w:val="Normal (Web)"/>
    <w:basedOn w:val="Normal"/>
    <w:uiPriority w:val="99"/>
    <w:semiHidden/>
    <w:unhideWhenUsed/>
    <w:rsid w:val="000543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38973096">
      <w:bodyDiv w:val="1"/>
      <w:marLeft w:val="0"/>
      <w:marRight w:val="0"/>
      <w:marTop w:val="0"/>
      <w:marBottom w:val="0"/>
      <w:divBdr>
        <w:top w:val="none" w:sz="0" w:space="0" w:color="auto"/>
        <w:left w:val="none" w:sz="0" w:space="0" w:color="auto"/>
        <w:bottom w:val="none" w:sz="0" w:space="0" w:color="auto"/>
        <w:right w:val="none" w:sz="0" w:space="0" w:color="auto"/>
      </w:divBdr>
    </w:div>
    <w:div w:id="625307970">
      <w:bodyDiv w:val="1"/>
      <w:marLeft w:val="0"/>
      <w:marRight w:val="0"/>
      <w:marTop w:val="0"/>
      <w:marBottom w:val="0"/>
      <w:divBdr>
        <w:top w:val="none" w:sz="0" w:space="0" w:color="auto"/>
        <w:left w:val="none" w:sz="0" w:space="0" w:color="auto"/>
        <w:bottom w:val="none" w:sz="0" w:space="0" w:color="auto"/>
        <w:right w:val="none" w:sz="0" w:space="0" w:color="auto"/>
      </w:divBdr>
    </w:div>
    <w:div w:id="1547327603">
      <w:bodyDiv w:val="1"/>
      <w:marLeft w:val="0"/>
      <w:marRight w:val="0"/>
      <w:marTop w:val="0"/>
      <w:marBottom w:val="0"/>
      <w:divBdr>
        <w:top w:val="none" w:sz="0" w:space="0" w:color="auto"/>
        <w:left w:val="none" w:sz="0" w:space="0" w:color="auto"/>
        <w:bottom w:val="none" w:sz="0" w:space="0" w:color="auto"/>
        <w:right w:val="none" w:sz="0" w:space="0" w:color="auto"/>
      </w:divBdr>
    </w:div>
    <w:div w:id="1595505607">
      <w:bodyDiv w:val="1"/>
      <w:marLeft w:val="0"/>
      <w:marRight w:val="0"/>
      <w:marTop w:val="0"/>
      <w:marBottom w:val="0"/>
      <w:divBdr>
        <w:top w:val="none" w:sz="0" w:space="0" w:color="auto"/>
        <w:left w:val="none" w:sz="0" w:space="0" w:color="auto"/>
        <w:bottom w:val="none" w:sz="0" w:space="0" w:color="auto"/>
        <w:right w:val="none" w:sz="0" w:space="0" w:color="auto"/>
      </w:divBdr>
    </w:div>
    <w:div w:id="1686906444">
      <w:bodyDiv w:val="1"/>
      <w:marLeft w:val="0"/>
      <w:marRight w:val="0"/>
      <w:marTop w:val="0"/>
      <w:marBottom w:val="0"/>
      <w:divBdr>
        <w:top w:val="none" w:sz="0" w:space="0" w:color="auto"/>
        <w:left w:val="none" w:sz="0" w:space="0" w:color="auto"/>
        <w:bottom w:val="none" w:sz="0" w:space="0" w:color="auto"/>
        <w:right w:val="none" w:sz="0" w:space="0" w:color="auto"/>
      </w:divBdr>
    </w:div>
    <w:div w:id="212083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C05839">
          <w:pPr>
            <w:pStyle w:val="ED992DD593644CA3A4D9C33823E7019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162C69"/>
    <w:rsid w:val="00280624"/>
    <w:rsid w:val="002874D2"/>
    <w:rsid w:val="002A5BDF"/>
    <w:rsid w:val="00303F0B"/>
    <w:rsid w:val="004806A1"/>
    <w:rsid w:val="0058270C"/>
    <w:rsid w:val="006509BF"/>
    <w:rsid w:val="00745A8A"/>
    <w:rsid w:val="00747467"/>
    <w:rsid w:val="00756C46"/>
    <w:rsid w:val="00760256"/>
    <w:rsid w:val="0093049C"/>
    <w:rsid w:val="00932F3A"/>
    <w:rsid w:val="00967CF3"/>
    <w:rsid w:val="00986A85"/>
    <w:rsid w:val="00B77AAF"/>
    <w:rsid w:val="00BB01F6"/>
    <w:rsid w:val="00C05839"/>
    <w:rsid w:val="00C40B01"/>
    <w:rsid w:val="00DC2AEA"/>
    <w:rsid w:val="00DF2CF0"/>
    <w:rsid w:val="00DF5F6F"/>
    <w:rsid w:val="00EB7BDE"/>
    <w:rsid w:val="00FA7F19"/>
    <w:rsid w:val="00FC002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1F73C61E-7131-41DB-BD8F-CFCC2CA193A4}">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71281C4A-0945-4C28-BC96-5754FEF8B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template-np-mop-05.dotm</Template>
  <TotalTime>29</TotalTime>
  <Pages>2</Pages>
  <Words>103</Words>
  <Characters>588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Specialized international access and benefit-sharing instruments in the context of Article 4, paragraph 4, of the Nagoya Protocol</vt:lpstr>
    </vt:vector>
  </TitlesOfParts>
  <Company/>
  <LinksUpToDate>false</LinksUpToDate>
  <CharactersWithSpaces>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《名古屋议定书》第4条第4款范围内的获取和惠益分享专门性国际文书</dc:title>
  <dc:subject>CBD/NP/MOP/5/WG.II/CRP.6</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Mariko Nishi</cp:lastModifiedBy>
  <cp:revision>7</cp:revision>
  <dcterms:created xsi:type="dcterms:W3CDTF">2024-10-30T20:55:00Z</dcterms:created>
  <dcterms:modified xsi:type="dcterms:W3CDTF">2024-10-30T21:45:00Z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0x010100D2DCE20B4A46324F91882C0B469D095E</vt:lpwstr>
  </property>
  <property fmtid="{D5CDD505-2E9C-101B-9397-08002B2CF9AE}" pid="3" name="MediaServiceImageTags">
    <vt:lpwstr/>
  </property>
  <property fmtid="{D5CDD505-2E9C-101B-9397-08002B2CF9AE}" pid="4" name="MSIP_Label_6bd9ddd1-4d20-43f6-abfa-fc3c07406f94_Enabled">
    <vt:lpwstr>true</vt:lpwstr>
  </property>
  <property fmtid="{D5CDD505-2E9C-101B-9397-08002B2CF9AE}" pid="5" name="MSIP_Label_6bd9ddd1-4d20-43f6-abfa-fc3c07406f94_SetDate">
    <vt:lpwstr>2024-10-29T22:24:47Z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1c621bcd-f595-4958-90fc-cef0fd0110ff</vt:lpwstr>
  </property>
  <property fmtid="{D5CDD505-2E9C-101B-9397-08002B2CF9AE}" pid="10" name="MSIP_Label_6bd9ddd1-4d20-43f6-abfa-fc3c07406f94_ContentBits">
    <vt:lpwstr>0</vt:lpwstr>
  </property>
</Properties>
</file>