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315"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4"/>
        <w:gridCol w:w="5141"/>
        <w:gridCol w:w="4090"/>
      </w:tblGrid>
      <w:tr w:rsidR="00207A6E" w:rsidRPr="00FC6B4B" w14:paraId="472C65F9" w14:textId="77777777" w:rsidTr="00F91961">
        <w:trPr>
          <w:trHeight w:val="709"/>
        </w:trPr>
        <w:tc>
          <w:tcPr>
            <w:tcW w:w="1084" w:type="dxa"/>
            <w:tcBorders>
              <w:bottom w:val="single" w:sz="12" w:space="0" w:color="auto"/>
            </w:tcBorders>
          </w:tcPr>
          <w:p w14:paraId="209A51C8" w14:textId="77777777" w:rsidR="00207A6E" w:rsidRPr="00FC6B4B" w:rsidRDefault="00207A6E" w:rsidP="00F0705E">
            <w:pPr>
              <w:suppressLineNumbers/>
              <w:suppressAutoHyphens/>
              <w:kinsoku w:val="0"/>
              <w:overflowPunct w:val="0"/>
              <w:autoSpaceDE w:val="0"/>
              <w:autoSpaceDN w:val="0"/>
              <w:adjustRightInd w:val="0"/>
              <w:snapToGrid w:val="0"/>
              <w:rPr>
                <w:kern w:val="22"/>
                <w:lang w:val="fr-FR"/>
              </w:rPr>
            </w:pPr>
            <w:r w:rsidRPr="00FC6B4B">
              <w:rPr>
                <w:noProof/>
                <w:kern w:val="22"/>
                <w:lang w:val="fr-FR" w:eastAsia="en-CA"/>
              </w:rPr>
              <w:drawing>
                <wp:inline distT="0" distB="0" distL="0" distR="0" wp14:anchorId="7EB54BF0" wp14:editId="0C2F405C">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5B403395" w14:textId="1C6ECC90" w:rsidR="00207A6E" w:rsidRPr="00FC6B4B" w:rsidRDefault="00C96F98" w:rsidP="00F0705E">
            <w:pPr>
              <w:suppressLineNumbers/>
              <w:suppressAutoHyphens/>
              <w:kinsoku w:val="0"/>
              <w:overflowPunct w:val="0"/>
              <w:autoSpaceDE w:val="0"/>
              <w:autoSpaceDN w:val="0"/>
              <w:adjustRightInd w:val="0"/>
              <w:snapToGrid w:val="0"/>
              <w:rPr>
                <w:kern w:val="22"/>
                <w:lang w:val="fr-FR"/>
              </w:rPr>
            </w:pPr>
            <w:r w:rsidRPr="00FC6B4B">
              <w:rPr>
                <w:noProof/>
                <w:lang w:val="fr-FR"/>
              </w:rPr>
              <w:drawing>
                <wp:inline distT="0" distB="0" distL="0" distR="0" wp14:anchorId="61AA6EBA" wp14:editId="6266BB2C">
                  <wp:extent cx="593725" cy="340995"/>
                  <wp:effectExtent l="0" t="0" r="0" b="190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8072305"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593725" cy="340995"/>
                          </a:xfrm>
                          <a:prstGeom prst="rect">
                            <a:avLst/>
                          </a:prstGeom>
                          <a:noFill/>
                          <a:ln>
                            <a:noFill/>
                          </a:ln>
                        </pic:spPr>
                      </pic:pic>
                    </a:graphicData>
                  </a:graphic>
                </wp:inline>
              </w:drawing>
            </w:r>
          </w:p>
        </w:tc>
        <w:tc>
          <w:tcPr>
            <w:tcW w:w="4090" w:type="dxa"/>
            <w:tcBorders>
              <w:bottom w:val="single" w:sz="12" w:space="0" w:color="auto"/>
            </w:tcBorders>
          </w:tcPr>
          <w:p w14:paraId="4907B15F" w14:textId="77777777" w:rsidR="00207A6E" w:rsidRPr="00FC6B4B" w:rsidRDefault="00207A6E" w:rsidP="00F0705E">
            <w:pPr>
              <w:suppressLineNumbers/>
              <w:suppressAutoHyphens/>
              <w:kinsoku w:val="0"/>
              <w:overflowPunct w:val="0"/>
              <w:autoSpaceDE w:val="0"/>
              <w:autoSpaceDN w:val="0"/>
              <w:adjustRightInd w:val="0"/>
              <w:snapToGrid w:val="0"/>
              <w:jc w:val="right"/>
              <w:rPr>
                <w:rFonts w:ascii="Arial" w:hAnsi="Arial" w:cs="Arial"/>
                <w:b/>
                <w:kern w:val="22"/>
                <w:sz w:val="32"/>
                <w:szCs w:val="32"/>
                <w:lang w:val="fr-FR"/>
              </w:rPr>
            </w:pPr>
            <w:r w:rsidRPr="00FC6B4B">
              <w:rPr>
                <w:rFonts w:ascii="Arial" w:hAnsi="Arial" w:cs="Arial"/>
                <w:b/>
                <w:kern w:val="22"/>
                <w:sz w:val="32"/>
                <w:szCs w:val="32"/>
                <w:lang w:val="fr-FR"/>
              </w:rPr>
              <w:t>CBD</w:t>
            </w:r>
          </w:p>
        </w:tc>
      </w:tr>
    </w:tbl>
    <w:tbl>
      <w:tblPr>
        <w:tblW w:w="10348" w:type="dxa"/>
        <w:tblInd w:w="-459" w:type="dxa"/>
        <w:tblBorders>
          <w:bottom w:val="single" w:sz="36" w:space="0" w:color="000000"/>
        </w:tblBorders>
        <w:tblLayout w:type="fixed"/>
        <w:tblLook w:val="0000" w:firstRow="0" w:lastRow="0" w:firstColumn="0" w:lastColumn="0" w:noHBand="0" w:noVBand="0"/>
      </w:tblPr>
      <w:tblGrid>
        <w:gridCol w:w="6227"/>
        <w:gridCol w:w="1144"/>
        <w:gridCol w:w="2977"/>
      </w:tblGrid>
      <w:tr w:rsidR="00F16F02" w:rsidRPr="00FC6B4B" w14:paraId="4B53676D" w14:textId="77777777" w:rsidTr="009554D5">
        <w:trPr>
          <w:trHeight w:val="1693"/>
        </w:trPr>
        <w:tc>
          <w:tcPr>
            <w:tcW w:w="6227" w:type="dxa"/>
            <w:tcBorders>
              <w:top w:val="nil"/>
              <w:bottom w:val="single" w:sz="36" w:space="0" w:color="000000"/>
            </w:tcBorders>
          </w:tcPr>
          <w:p w14:paraId="76467374" w14:textId="676D6D23" w:rsidR="00F16F02" w:rsidRPr="00FC6B4B" w:rsidRDefault="00C96F98" w:rsidP="00F0705E">
            <w:pPr>
              <w:suppressLineNumbers/>
              <w:suppressAutoHyphens/>
              <w:kinsoku w:val="0"/>
              <w:overflowPunct w:val="0"/>
              <w:autoSpaceDE w:val="0"/>
              <w:autoSpaceDN w:val="0"/>
              <w:adjustRightInd w:val="0"/>
              <w:snapToGrid w:val="0"/>
              <w:rPr>
                <w:rFonts w:ascii="Univers" w:hAnsi="Univers"/>
                <w:snapToGrid w:val="0"/>
                <w:kern w:val="22"/>
                <w:sz w:val="32"/>
                <w:lang w:val="fr-FR"/>
              </w:rPr>
            </w:pPr>
            <w:r w:rsidRPr="00FC6B4B">
              <w:rPr>
                <w:bCs/>
                <w:noProof/>
                <w:szCs w:val="22"/>
                <w:lang w:val="fr-FR"/>
              </w:rPr>
              <w:drawing>
                <wp:inline distT="0" distB="0" distL="0" distR="0" wp14:anchorId="6C00CBDA" wp14:editId="759958DD">
                  <wp:extent cx="2857500" cy="1076325"/>
                  <wp:effectExtent l="0" t="0" r="0" b="9525"/>
                  <wp:docPr id="5" name="Picture 5" descr="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BD_logo_fr-CMYK-black [Conver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1076325"/>
                          </a:xfrm>
                          <a:prstGeom prst="rect">
                            <a:avLst/>
                          </a:prstGeom>
                          <a:noFill/>
                          <a:ln>
                            <a:noFill/>
                          </a:ln>
                        </pic:spPr>
                      </pic:pic>
                    </a:graphicData>
                  </a:graphic>
                </wp:inline>
              </w:drawing>
            </w:r>
          </w:p>
        </w:tc>
        <w:tc>
          <w:tcPr>
            <w:tcW w:w="1144" w:type="dxa"/>
            <w:tcBorders>
              <w:top w:val="nil"/>
              <w:bottom w:val="single" w:sz="36" w:space="0" w:color="000000"/>
            </w:tcBorders>
          </w:tcPr>
          <w:p w14:paraId="07C8132B" w14:textId="77777777" w:rsidR="00F16F02" w:rsidRPr="00FC6B4B" w:rsidRDefault="00F16F02" w:rsidP="00F0705E">
            <w:pPr>
              <w:pStyle w:val="Header"/>
              <w:suppressLineNumbers/>
              <w:tabs>
                <w:tab w:val="clear" w:pos="4320"/>
                <w:tab w:val="clear" w:pos="8640"/>
              </w:tabs>
              <w:suppressAutoHyphens/>
              <w:kinsoku w:val="0"/>
              <w:overflowPunct w:val="0"/>
              <w:autoSpaceDE w:val="0"/>
              <w:autoSpaceDN w:val="0"/>
              <w:adjustRightInd w:val="0"/>
              <w:snapToGrid w:val="0"/>
              <w:rPr>
                <w:snapToGrid w:val="0"/>
                <w:kern w:val="22"/>
                <w:sz w:val="32"/>
                <w:szCs w:val="32"/>
                <w:lang w:val="fr-FR"/>
              </w:rPr>
            </w:pPr>
          </w:p>
        </w:tc>
        <w:tc>
          <w:tcPr>
            <w:tcW w:w="2977" w:type="dxa"/>
            <w:tcBorders>
              <w:top w:val="nil"/>
              <w:bottom w:val="single" w:sz="36" w:space="0" w:color="000000"/>
            </w:tcBorders>
          </w:tcPr>
          <w:p w14:paraId="21940D00" w14:textId="77777777" w:rsidR="00F16F02" w:rsidRPr="00FC6B4B" w:rsidRDefault="00F16F02" w:rsidP="00F0705E">
            <w:pPr>
              <w:suppressLineNumbers/>
              <w:suppressAutoHyphens/>
              <w:kinsoku w:val="0"/>
              <w:overflowPunct w:val="0"/>
              <w:autoSpaceDE w:val="0"/>
              <w:autoSpaceDN w:val="0"/>
              <w:adjustRightInd w:val="0"/>
              <w:snapToGrid w:val="0"/>
              <w:spacing w:before="120"/>
              <w:ind w:left="62"/>
              <w:jc w:val="left"/>
              <w:rPr>
                <w:snapToGrid w:val="0"/>
                <w:kern w:val="22"/>
                <w:szCs w:val="22"/>
                <w:lang w:val="fr-FR"/>
              </w:rPr>
            </w:pPr>
            <w:r w:rsidRPr="00FC6B4B">
              <w:rPr>
                <w:snapToGrid w:val="0"/>
                <w:kern w:val="22"/>
                <w:szCs w:val="22"/>
                <w:lang w:val="fr-FR"/>
              </w:rPr>
              <w:t>Distr.</w:t>
            </w:r>
          </w:p>
          <w:p w14:paraId="47C36B34" w14:textId="2ACB2E85" w:rsidR="00F16F02" w:rsidRPr="00FC6B4B" w:rsidRDefault="00EB1BE6" w:rsidP="00F0705E">
            <w:pPr>
              <w:suppressLineNumbers/>
              <w:suppressAutoHyphens/>
              <w:kinsoku w:val="0"/>
              <w:overflowPunct w:val="0"/>
              <w:autoSpaceDE w:val="0"/>
              <w:autoSpaceDN w:val="0"/>
              <w:adjustRightInd w:val="0"/>
              <w:snapToGrid w:val="0"/>
              <w:ind w:left="62"/>
              <w:jc w:val="left"/>
              <w:rPr>
                <w:snapToGrid w:val="0"/>
                <w:kern w:val="22"/>
                <w:szCs w:val="22"/>
                <w:lang w:val="fr-FR"/>
              </w:rPr>
            </w:pPr>
            <w:r w:rsidRPr="00FC6B4B">
              <w:rPr>
                <w:snapToGrid w:val="0"/>
                <w:kern w:val="22"/>
                <w:szCs w:val="22"/>
                <w:lang w:val="fr-FR"/>
              </w:rPr>
              <w:t>G</w:t>
            </w:r>
            <w:r w:rsidR="00C96F98" w:rsidRPr="00FC6B4B">
              <w:rPr>
                <w:snapToGrid w:val="0"/>
                <w:kern w:val="22"/>
                <w:szCs w:val="22"/>
                <w:lang w:val="fr-FR"/>
              </w:rPr>
              <w:t>ÉNÉRALE</w:t>
            </w:r>
          </w:p>
          <w:p w14:paraId="2EF47831" w14:textId="77777777" w:rsidR="00F16F02" w:rsidRPr="00FC6B4B" w:rsidRDefault="00F16F02" w:rsidP="00F0705E">
            <w:pPr>
              <w:suppressLineNumbers/>
              <w:suppressAutoHyphens/>
              <w:kinsoku w:val="0"/>
              <w:overflowPunct w:val="0"/>
              <w:autoSpaceDE w:val="0"/>
              <w:autoSpaceDN w:val="0"/>
              <w:adjustRightInd w:val="0"/>
              <w:snapToGrid w:val="0"/>
              <w:ind w:left="62"/>
              <w:jc w:val="left"/>
              <w:rPr>
                <w:snapToGrid w:val="0"/>
                <w:kern w:val="22"/>
                <w:szCs w:val="22"/>
                <w:lang w:val="fr-FR"/>
              </w:rPr>
            </w:pPr>
          </w:p>
          <w:sdt>
            <w:sdtPr>
              <w:rPr>
                <w:snapToGrid w:val="0"/>
                <w:kern w:val="22"/>
                <w:szCs w:val="22"/>
                <w:lang w:val="fr-FR"/>
              </w:rPr>
              <w:alias w:val="Subject"/>
              <w:tag w:val=""/>
              <w:id w:val="-344942035"/>
              <w:placeholder>
                <w:docPart w:val="126C0E10A71F4EFDB18FEF1D2C7A7ABF"/>
              </w:placeholder>
              <w:dataBinding w:prefixMappings="xmlns:ns0='http://purl.org/dc/elements/1.1/' xmlns:ns1='http://schemas.openxmlformats.org/package/2006/metadata/core-properties' " w:xpath="/ns1:coreProperties[1]/ns0:subject[1]" w:storeItemID="{6C3C8BC8-F283-45AE-878A-BAB7291924A1}"/>
              <w:text/>
            </w:sdtPr>
            <w:sdtEndPr/>
            <w:sdtContent>
              <w:p w14:paraId="73B3C285" w14:textId="4E7E6625" w:rsidR="00F16F02" w:rsidRPr="00FC6B4B" w:rsidRDefault="00D83A7E" w:rsidP="00F0705E">
                <w:pPr>
                  <w:suppressLineNumbers/>
                  <w:suppressAutoHyphens/>
                  <w:kinsoku w:val="0"/>
                  <w:overflowPunct w:val="0"/>
                  <w:autoSpaceDE w:val="0"/>
                  <w:autoSpaceDN w:val="0"/>
                  <w:adjustRightInd w:val="0"/>
                  <w:snapToGrid w:val="0"/>
                  <w:ind w:left="62"/>
                  <w:jc w:val="left"/>
                  <w:rPr>
                    <w:snapToGrid w:val="0"/>
                    <w:kern w:val="22"/>
                    <w:szCs w:val="22"/>
                    <w:lang w:val="fr-FR"/>
                  </w:rPr>
                </w:pPr>
                <w:r w:rsidRPr="00FC6B4B">
                  <w:rPr>
                    <w:snapToGrid w:val="0"/>
                    <w:kern w:val="22"/>
                    <w:szCs w:val="22"/>
                    <w:lang w:val="fr-FR"/>
                  </w:rPr>
                  <w:t>CBD/WG2020/3/1/Add.1</w:t>
                </w:r>
              </w:p>
            </w:sdtContent>
          </w:sdt>
          <w:p w14:paraId="523A5689" w14:textId="70E65E9A" w:rsidR="00F16F02" w:rsidRPr="00FC6B4B" w:rsidRDefault="004976DF" w:rsidP="00F0705E">
            <w:pPr>
              <w:suppressLineNumbers/>
              <w:suppressAutoHyphens/>
              <w:kinsoku w:val="0"/>
              <w:overflowPunct w:val="0"/>
              <w:autoSpaceDE w:val="0"/>
              <w:autoSpaceDN w:val="0"/>
              <w:adjustRightInd w:val="0"/>
              <w:snapToGrid w:val="0"/>
              <w:ind w:left="62"/>
              <w:jc w:val="left"/>
              <w:rPr>
                <w:snapToGrid w:val="0"/>
                <w:kern w:val="22"/>
                <w:szCs w:val="22"/>
                <w:lang w:val="fr-FR"/>
              </w:rPr>
            </w:pPr>
            <w:r>
              <w:rPr>
                <w:snapToGrid w:val="0"/>
                <w:kern w:val="22"/>
                <w:szCs w:val="22"/>
                <w:lang w:val="fr-FR"/>
              </w:rPr>
              <w:t xml:space="preserve">1 </w:t>
            </w:r>
            <w:r w:rsidR="00030FB7">
              <w:rPr>
                <w:snapToGrid w:val="0"/>
                <w:kern w:val="22"/>
                <w:szCs w:val="22"/>
                <w:lang w:val="fr-FR"/>
              </w:rPr>
              <w:t xml:space="preserve">Juin </w:t>
            </w:r>
            <w:r w:rsidR="00D858AF" w:rsidRPr="00FC6B4B">
              <w:rPr>
                <w:snapToGrid w:val="0"/>
                <w:kern w:val="22"/>
                <w:szCs w:val="22"/>
                <w:lang w:val="fr-FR"/>
              </w:rPr>
              <w:t>2021</w:t>
            </w:r>
          </w:p>
          <w:p w14:paraId="2316A71A" w14:textId="77777777" w:rsidR="00F16F02" w:rsidRPr="00FC6B4B" w:rsidRDefault="00F16F02" w:rsidP="00F0705E">
            <w:pPr>
              <w:suppressLineNumbers/>
              <w:suppressAutoHyphens/>
              <w:kinsoku w:val="0"/>
              <w:overflowPunct w:val="0"/>
              <w:autoSpaceDE w:val="0"/>
              <w:autoSpaceDN w:val="0"/>
              <w:adjustRightInd w:val="0"/>
              <w:snapToGrid w:val="0"/>
              <w:ind w:left="62"/>
              <w:jc w:val="left"/>
              <w:rPr>
                <w:snapToGrid w:val="0"/>
                <w:kern w:val="22"/>
                <w:szCs w:val="22"/>
                <w:lang w:val="fr-FR"/>
              </w:rPr>
            </w:pPr>
          </w:p>
          <w:p w14:paraId="6DC56E64" w14:textId="17E3520B" w:rsidR="00C96F98" w:rsidRPr="00FC6B4B" w:rsidRDefault="00C96F98" w:rsidP="00F0705E">
            <w:pPr>
              <w:suppressLineNumbers/>
              <w:suppressAutoHyphens/>
              <w:kinsoku w:val="0"/>
              <w:overflowPunct w:val="0"/>
              <w:autoSpaceDE w:val="0"/>
              <w:autoSpaceDN w:val="0"/>
              <w:adjustRightInd w:val="0"/>
              <w:snapToGrid w:val="0"/>
              <w:ind w:left="62"/>
              <w:jc w:val="left"/>
              <w:rPr>
                <w:snapToGrid w:val="0"/>
                <w:kern w:val="22"/>
                <w:szCs w:val="22"/>
                <w:lang w:val="fr-FR"/>
              </w:rPr>
            </w:pPr>
            <w:r w:rsidRPr="00FC6B4B">
              <w:rPr>
                <w:snapToGrid w:val="0"/>
                <w:kern w:val="22"/>
                <w:szCs w:val="22"/>
                <w:lang w:val="fr-FR"/>
              </w:rPr>
              <w:t>FRANÇAIS</w:t>
            </w:r>
          </w:p>
          <w:p w14:paraId="37156869" w14:textId="57E0C8B7" w:rsidR="00F16F02" w:rsidRPr="00FC6B4B" w:rsidRDefault="00F16F02" w:rsidP="00F0705E">
            <w:pPr>
              <w:suppressLineNumbers/>
              <w:suppressAutoHyphens/>
              <w:kinsoku w:val="0"/>
              <w:overflowPunct w:val="0"/>
              <w:autoSpaceDE w:val="0"/>
              <w:autoSpaceDN w:val="0"/>
              <w:adjustRightInd w:val="0"/>
              <w:snapToGrid w:val="0"/>
              <w:ind w:left="62"/>
              <w:jc w:val="left"/>
              <w:rPr>
                <w:snapToGrid w:val="0"/>
                <w:kern w:val="22"/>
                <w:szCs w:val="22"/>
                <w:u w:val="single"/>
                <w:lang w:val="fr-FR"/>
              </w:rPr>
            </w:pPr>
            <w:r w:rsidRPr="00FC6B4B">
              <w:rPr>
                <w:snapToGrid w:val="0"/>
                <w:kern w:val="22"/>
                <w:szCs w:val="22"/>
                <w:lang w:val="fr-FR"/>
              </w:rPr>
              <w:t>ORIGINAL</w:t>
            </w:r>
            <w:r w:rsidR="00FC6B4B">
              <w:rPr>
                <w:snapToGrid w:val="0"/>
                <w:kern w:val="22"/>
                <w:szCs w:val="22"/>
                <w:lang w:val="fr-FR"/>
              </w:rPr>
              <w:t xml:space="preserve"> </w:t>
            </w:r>
            <w:r w:rsidRPr="00FC6B4B">
              <w:rPr>
                <w:snapToGrid w:val="0"/>
                <w:kern w:val="22"/>
                <w:szCs w:val="22"/>
                <w:lang w:val="fr-FR"/>
              </w:rPr>
              <w:t xml:space="preserve">: </w:t>
            </w:r>
            <w:r w:rsidR="00C96F98" w:rsidRPr="00FC6B4B">
              <w:rPr>
                <w:snapToGrid w:val="0"/>
                <w:kern w:val="22"/>
                <w:szCs w:val="22"/>
                <w:lang w:val="fr-FR"/>
              </w:rPr>
              <w:t>ANGLAIS</w:t>
            </w:r>
          </w:p>
        </w:tc>
      </w:tr>
    </w:tbl>
    <w:bookmarkStart w:id="0" w:name="Meeting"/>
    <w:p w14:paraId="59B38DEC" w14:textId="5D1F59F9" w:rsidR="00CA6B87" w:rsidRPr="00FC6B4B" w:rsidRDefault="004976DF" w:rsidP="00F0705E">
      <w:pPr>
        <w:pStyle w:val="meetingname"/>
        <w:suppressLineNumbers/>
        <w:suppressAutoHyphens/>
        <w:kinsoku w:val="0"/>
        <w:overflowPunct w:val="0"/>
        <w:autoSpaceDE w:val="0"/>
        <w:autoSpaceDN w:val="0"/>
        <w:adjustRightInd w:val="0"/>
        <w:snapToGrid w:val="0"/>
        <w:ind w:right="5816"/>
        <w:rPr>
          <w:kern w:val="22"/>
          <w:szCs w:val="22"/>
          <w:lang w:val="fr-FR"/>
        </w:rPr>
      </w:pPr>
      <w:sdt>
        <w:sdtPr>
          <w:rPr>
            <w:kern w:val="22"/>
            <w:szCs w:val="22"/>
            <w:lang w:val="fr-FR"/>
          </w:rPr>
          <w:alias w:val="Meeting"/>
          <w:tag w:val="Meeting"/>
          <w:id w:val="1412045910"/>
          <w:placeholder>
            <w:docPart w:val="DefaultPlaceholder_1082065158"/>
          </w:placeholder>
          <w:text/>
        </w:sdtPr>
        <w:sdtEndPr/>
        <w:sdtContent>
          <w:r w:rsidR="00C96F98" w:rsidRPr="00FC6B4B">
            <w:rPr>
              <w:kern w:val="22"/>
              <w:szCs w:val="22"/>
              <w:lang w:val="fr-FR"/>
            </w:rPr>
            <w:t>GROUPE DE TRAVAIL À COMPOSITION NON LIMITÉE SUR LE CADRE MONDIAL DE LA BIODIVERSITÉ POUR L’APRÈS-2020</w:t>
          </w:r>
        </w:sdtContent>
      </w:sdt>
      <w:bookmarkEnd w:id="0"/>
    </w:p>
    <w:p w14:paraId="3124F1A5" w14:textId="77777777" w:rsidR="00C96F98" w:rsidRPr="00FC6B4B" w:rsidRDefault="00C96F98" w:rsidP="00C96F98">
      <w:pPr>
        <w:suppressLineNumbers/>
        <w:suppressAutoHyphens/>
        <w:ind w:left="142" w:right="4824" w:hanging="142"/>
        <w:jc w:val="left"/>
        <w:rPr>
          <w:snapToGrid w:val="0"/>
          <w:kern w:val="22"/>
          <w:szCs w:val="22"/>
          <w:lang w:val="fr-FR" w:eastAsia="nb-NO"/>
        </w:rPr>
      </w:pPr>
      <w:r w:rsidRPr="00FC6B4B">
        <w:rPr>
          <w:snapToGrid w:val="0"/>
          <w:kern w:val="22"/>
          <w:szCs w:val="22"/>
          <w:lang w:val="fr-FR" w:eastAsia="nb-NO"/>
        </w:rPr>
        <w:t>Troisième réunion</w:t>
      </w:r>
    </w:p>
    <w:p w14:paraId="71570308" w14:textId="77777777" w:rsidR="00C96F98" w:rsidRPr="00FC6B4B" w:rsidRDefault="00C96F98" w:rsidP="00C96F98">
      <w:pPr>
        <w:suppressLineNumbers/>
        <w:suppressAutoHyphens/>
        <w:ind w:left="142" w:right="4824" w:hanging="142"/>
        <w:jc w:val="left"/>
        <w:rPr>
          <w:snapToGrid w:val="0"/>
          <w:kern w:val="22"/>
          <w:szCs w:val="22"/>
          <w:lang w:val="fr-FR" w:eastAsia="nb-NO"/>
        </w:rPr>
      </w:pPr>
      <w:r w:rsidRPr="00FC6B4B">
        <w:rPr>
          <w:snapToGrid w:val="0"/>
          <w:kern w:val="22"/>
          <w:lang w:val="fr-FR"/>
        </w:rPr>
        <w:t>Lieu et dates à déterminer</w:t>
      </w:r>
    </w:p>
    <w:sdt>
      <w:sdtPr>
        <w:rPr>
          <w:snapToGrid w:val="0"/>
          <w:kern w:val="22"/>
          <w:szCs w:val="22"/>
          <w:lang w:val="fr-FR"/>
        </w:rPr>
        <w:alias w:val="Title"/>
        <w:tag w:val=""/>
        <w:id w:val="-1441449137"/>
        <w:placeholder>
          <w:docPart w:val="BD8C38726D1D4949801FFF44EE3C18DB"/>
        </w:placeholder>
        <w:dataBinding w:prefixMappings="xmlns:ns0='http://purl.org/dc/elements/1.1/' xmlns:ns1='http://schemas.openxmlformats.org/package/2006/metadata/core-properties' " w:xpath="/ns1:coreProperties[1]/ns0:title[1]" w:storeItemID="{6C3C8BC8-F283-45AE-878A-BAB7291924A1}"/>
        <w:text/>
      </w:sdtPr>
      <w:sdtEndPr/>
      <w:sdtContent>
        <w:p w14:paraId="4ADE6DED" w14:textId="1608E269" w:rsidR="007A3F5E" w:rsidRPr="00FC6B4B" w:rsidRDefault="00C96F98" w:rsidP="00F0705E">
          <w:pPr>
            <w:pStyle w:val="Heading1"/>
            <w:keepNext w:val="0"/>
            <w:suppressLineNumbers/>
            <w:tabs>
              <w:tab w:val="clear" w:pos="720"/>
            </w:tabs>
            <w:suppressAutoHyphens/>
            <w:kinsoku w:val="0"/>
            <w:overflowPunct w:val="0"/>
            <w:autoSpaceDE w:val="0"/>
            <w:autoSpaceDN w:val="0"/>
            <w:adjustRightInd w:val="0"/>
            <w:snapToGrid w:val="0"/>
            <w:spacing w:after="240"/>
            <w:rPr>
              <w:snapToGrid w:val="0"/>
              <w:kern w:val="22"/>
              <w:szCs w:val="22"/>
              <w:lang w:val="fr-FR"/>
            </w:rPr>
          </w:pPr>
          <w:r w:rsidRPr="00FC6B4B">
            <w:rPr>
              <w:snapToGrid w:val="0"/>
              <w:kern w:val="22"/>
              <w:szCs w:val="22"/>
              <w:lang w:val="fr-FR"/>
            </w:rPr>
            <w:t>ORDRE DU JOUR PROVISOIRE ANNOTÉ</w:t>
          </w:r>
        </w:p>
      </w:sdtContent>
    </w:sdt>
    <w:p w14:paraId="603EA7FB" w14:textId="0D3BDB17" w:rsidR="007F1D7C" w:rsidRPr="00FC6B4B" w:rsidRDefault="00AF62D7" w:rsidP="007F1D7C">
      <w:pPr>
        <w:pStyle w:val="Para1"/>
        <w:suppressLineNumbers/>
        <w:tabs>
          <w:tab w:val="clear" w:pos="360"/>
        </w:tabs>
        <w:suppressAutoHyphens/>
        <w:kinsoku w:val="0"/>
        <w:overflowPunct w:val="0"/>
        <w:autoSpaceDE w:val="0"/>
        <w:autoSpaceDN w:val="0"/>
        <w:adjustRightInd w:val="0"/>
        <w:snapToGrid w:val="0"/>
        <w:rPr>
          <w:kern w:val="22"/>
          <w:szCs w:val="22"/>
          <w:lang w:val="fr-FR"/>
        </w:rPr>
      </w:pPr>
      <w:r>
        <w:rPr>
          <w:lang w:val="fr-FR"/>
        </w:rPr>
        <w:t>Lors de sa quatorzième réunion, l</w:t>
      </w:r>
      <w:r w:rsidR="007F1D7C" w:rsidRPr="00FC6B4B">
        <w:rPr>
          <w:lang w:val="fr-FR"/>
        </w:rPr>
        <w:t>a Conférence des Parties</w:t>
      </w:r>
      <w:r>
        <w:rPr>
          <w:lang w:val="fr-FR"/>
        </w:rPr>
        <w:t xml:space="preserve"> </w:t>
      </w:r>
      <w:r w:rsidR="007F1D7C" w:rsidRPr="00FC6B4B">
        <w:rPr>
          <w:lang w:val="fr-FR"/>
        </w:rPr>
        <w:t xml:space="preserve">a adopté le processus préparatoire pour le développement du cadre mondial </w:t>
      </w:r>
      <w:r>
        <w:rPr>
          <w:lang w:val="fr-FR"/>
        </w:rPr>
        <w:t>de</w:t>
      </w:r>
      <w:r w:rsidR="007F1D7C" w:rsidRPr="00FC6B4B">
        <w:rPr>
          <w:lang w:val="fr-FR"/>
        </w:rPr>
        <w:t xml:space="preserve"> la biodiversité p</w:t>
      </w:r>
      <w:r>
        <w:rPr>
          <w:lang w:val="fr-FR"/>
        </w:rPr>
        <w:t>our l’après</w:t>
      </w:r>
      <w:r w:rsidR="007F1D7C" w:rsidRPr="00FC6B4B">
        <w:rPr>
          <w:lang w:val="fr-FR"/>
        </w:rPr>
        <w:t xml:space="preserve">-2020 (voir décision </w:t>
      </w:r>
      <w:hyperlink r:id="rId14" w:history="1">
        <w:r w:rsidR="004976DF" w:rsidRPr="004976DF">
          <w:rPr>
            <w:rStyle w:val="Hyperlink"/>
            <w:rFonts w:eastAsia="Malgun Gothic"/>
            <w:kern w:val="22"/>
            <w:szCs w:val="22"/>
            <w:lang w:val="fr-CA"/>
          </w:rPr>
          <w:t>14</w:t>
        </w:r>
        <w:r w:rsidR="004976DF" w:rsidRPr="004976DF">
          <w:rPr>
            <w:rStyle w:val="Hyperlink"/>
            <w:rFonts w:eastAsia="Malgun Gothic"/>
            <w:kern w:val="22"/>
            <w:szCs w:val="22"/>
            <w:lang w:val="fr-CA"/>
          </w:rPr>
          <w:t>/34</w:t>
        </w:r>
      </w:hyperlink>
      <w:r w:rsidR="007F1D7C" w:rsidRPr="00FC6B4B">
        <w:rPr>
          <w:lang w:val="fr-FR"/>
        </w:rPr>
        <w:t xml:space="preserve">) et a établi un </w:t>
      </w:r>
      <w:r w:rsidR="00601456">
        <w:rPr>
          <w:lang w:val="fr-FR"/>
        </w:rPr>
        <w:t>G</w:t>
      </w:r>
      <w:r w:rsidR="007F1D7C" w:rsidRPr="00FC6B4B">
        <w:rPr>
          <w:lang w:val="fr-FR"/>
        </w:rPr>
        <w:t xml:space="preserve">roupe de travail </w:t>
      </w:r>
      <w:proofErr w:type="spellStart"/>
      <w:r w:rsidR="007F1D7C" w:rsidRPr="00FC6B4B">
        <w:rPr>
          <w:lang w:val="fr-FR"/>
        </w:rPr>
        <w:t>intersessionnel</w:t>
      </w:r>
      <w:proofErr w:type="spellEnd"/>
      <w:r w:rsidR="007F1D7C" w:rsidRPr="00FC6B4B">
        <w:rPr>
          <w:lang w:val="fr-FR"/>
        </w:rPr>
        <w:t xml:space="preserve"> à composition non limitée pour </w:t>
      </w:r>
      <w:r w:rsidR="00601456">
        <w:rPr>
          <w:lang w:val="fr-FR"/>
        </w:rPr>
        <w:t>appuyer</w:t>
      </w:r>
      <w:r w:rsidR="007F1D7C" w:rsidRPr="00FC6B4B">
        <w:rPr>
          <w:lang w:val="fr-FR"/>
        </w:rPr>
        <w:t xml:space="preserve"> la préparation du cadre mondial </w:t>
      </w:r>
      <w:r>
        <w:rPr>
          <w:lang w:val="fr-FR"/>
        </w:rPr>
        <w:t>de la</w:t>
      </w:r>
      <w:r w:rsidR="007F1D7C" w:rsidRPr="00FC6B4B">
        <w:rPr>
          <w:lang w:val="fr-FR"/>
        </w:rPr>
        <w:t xml:space="preserve"> biodiversité p</w:t>
      </w:r>
      <w:r>
        <w:rPr>
          <w:lang w:val="fr-FR"/>
        </w:rPr>
        <w:t>our l’après</w:t>
      </w:r>
      <w:r w:rsidR="007F1D7C" w:rsidRPr="00FC6B4B">
        <w:rPr>
          <w:lang w:val="fr-FR"/>
        </w:rPr>
        <w:t>-2020</w:t>
      </w:r>
      <w:r w:rsidR="00601456">
        <w:rPr>
          <w:lang w:val="fr-FR"/>
        </w:rPr>
        <w:t>, en vue</w:t>
      </w:r>
      <w:r w:rsidR="007F1D7C" w:rsidRPr="00FC6B4B">
        <w:rPr>
          <w:lang w:val="fr-FR"/>
        </w:rPr>
        <w:t xml:space="preserve"> de soutenir le processus. La Conférence des Parties siégeant en tant que réunion des Parties au Protocole de Cartagena sur la prévention des risques biotechnologiques a souligné que la prévention des risques biotechnologiques devrait être prise en compte dans le cadre mondial </w:t>
      </w:r>
      <w:r w:rsidR="005347F3">
        <w:rPr>
          <w:lang w:val="fr-FR"/>
        </w:rPr>
        <w:t>de</w:t>
      </w:r>
      <w:r w:rsidR="00D62F2F">
        <w:rPr>
          <w:lang w:val="fr-FR"/>
        </w:rPr>
        <w:t xml:space="preserve"> </w:t>
      </w:r>
      <w:r w:rsidR="007F1D7C" w:rsidRPr="00FC6B4B">
        <w:rPr>
          <w:lang w:val="fr-FR"/>
        </w:rPr>
        <w:t xml:space="preserve">la </w:t>
      </w:r>
      <w:r w:rsidR="00725340">
        <w:rPr>
          <w:lang w:val="fr-FR"/>
        </w:rPr>
        <w:t>biodiversité</w:t>
      </w:r>
      <w:r w:rsidR="007F1D7C" w:rsidRPr="00FC6B4B">
        <w:rPr>
          <w:lang w:val="fr-FR"/>
        </w:rPr>
        <w:t xml:space="preserve"> pour l'après-2020 et a défini les étapes de </w:t>
      </w:r>
      <w:r w:rsidR="00725340">
        <w:rPr>
          <w:lang w:val="fr-FR"/>
        </w:rPr>
        <w:t xml:space="preserve">la </w:t>
      </w:r>
      <w:r w:rsidR="007F1D7C" w:rsidRPr="00FC6B4B">
        <w:rPr>
          <w:lang w:val="fr-FR"/>
        </w:rPr>
        <w:t xml:space="preserve">préparation </w:t>
      </w:r>
      <w:r w:rsidR="00725340">
        <w:rPr>
          <w:lang w:val="fr-FR"/>
        </w:rPr>
        <w:t xml:space="preserve">de la composante concernant la </w:t>
      </w:r>
      <w:r w:rsidR="007F1D7C" w:rsidRPr="00FC6B4B">
        <w:rPr>
          <w:lang w:val="fr-FR"/>
        </w:rPr>
        <w:t xml:space="preserve">prévention des risques biotechnologiques (voir décision </w:t>
      </w:r>
      <w:hyperlink r:id="rId15" w:history="1">
        <w:r w:rsidR="004976DF" w:rsidRPr="004976DF">
          <w:rPr>
            <w:rStyle w:val="Hyperlink"/>
            <w:kern w:val="22"/>
            <w:szCs w:val="22"/>
            <w:lang w:val="fr-CA"/>
          </w:rPr>
          <w:t>CP-9</w:t>
        </w:r>
        <w:r w:rsidR="004976DF" w:rsidRPr="004976DF">
          <w:rPr>
            <w:rStyle w:val="Hyperlink"/>
            <w:kern w:val="22"/>
            <w:szCs w:val="22"/>
            <w:lang w:val="fr-CA"/>
          </w:rPr>
          <w:t>/7</w:t>
        </w:r>
      </w:hyperlink>
      <w:r w:rsidR="007F1D7C" w:rsidRPr="00FC6B4B">
        <w:rPr>
          <w:lang w:val="fr-FR"/>
        </w:rPr>
        <w:t xml:space="preserve">). La Conférence des Parties siégeant en tant que réunion des Parties au Protocole de Nagoya a invité les Parties au Protocole à participer au processus d'élaboration du cadre mondial </w:t>
      </w:r>
      <w:r w:rsidR="005347F3">
        <w:rPr>
          <w:lang w:val="fr-FR"/>
        </w:rPr>
        <w:t xml:space="preserve">de </w:t>
      </w:r>
      <w:r w:rsidR="007F1D7C" w:rsidRPr="00FC6B4B">
        <w:rPr>
          <w:lang w:val="fr-FR"/>
        </w:rPr>
        <w:t xml:space="preserve">la biodiversité </w:t>
      </w:r>
      <w:r w:rsidR="005347F3">
        <w:rPr>
          <w:lang w:val="fr-FR"/>
        </w:rPr>
        <w:t>pour l’</w:t>
      </w:r>
      <w:r w:rsidR="007F1D7C" w:rsidRPr="00FC6B4B">
        <w:rPr>
          <w:lang w:val="fr-FR"/>
        </w:rPr>
        <w:t>après</w:t>
      </w:r>
      <w:r w:rsidR="005347F3">
        <w:rPr>
          <w:lang w:val="fr-FR"/>
        </w:rPr>
        <w:t>-</w:t>
      </w:r>
      <w:r w:rsidR="007F1D7C" w:rsidRPr="00FC6B4B">
        <w:rPr>
          <w:lang w:val="fr-FR"/>
        </w:rPr>
        <w:t xml:space="preserve">2020 (décision </w:t>
      </w:r>
      <w:hyperlink r:id="rId16" w:history="1">
        <w:r w:rsidR="004976DF" w:rsidRPr="004976DF">
          <w:rPr>
            <w:rStyle w:val="Hyperlink"/>
            <w:kern w:val="22"/>
            <w:szCs w:val="22"/>
            <w:lang w:val="fr-CA"/>
          </w:rPr>
          <w:t>NP-3</w:t>
        </w:r>
        <w:r w:rsidR="004976DF" w:rsidRPr="004976DF">
          <w:rPr>
            <w:rStyle w:val="Hyperlink"/>
            <w:kern w:val="22"/>
            <w:szCs w:val="22"/>
            <w:lang w:val="fr-CA"/>
          </w:rPr>
          <w:t>/15</w:t>
        </w:r>
      </w:hyperlink>
      <w:r w:rsidR="007F1D7C" w:rsidRPr="00FC6B4B">
        <w:rPr>
          <w:lang w:val="fr-FR"/>
        </w:rPr>
        <w:t xml:space="preserve">). D'autres décisions de la Conférence des Parties contiennent des éléments pertinents pour la préparation du cadre mondial </w:t>
      </w:r>
      <w:r w:rsidR="001D1D9F">
        <w:rPr>
          <w:lang w:val="fr-FR"/>
        </w:rPr>
        <w:t>de</w:t>
      </w:r>
      <w:r w:rsidR="007F1D7C" w:rsidRPr="00FC6B4B">
        <w:rPr>
          <w:lang w:val="fr-FR"/>
        </w:rPr>
        <w:t xml:space="preserve"> la biodiversité </w:t>
      </w:r>
      <w:r w:rsidR="001D1D9F">
        <w:rPr>
          <w:lang w:val="fr-FR"/>
        </w:rPr>
        <w:t>pour l’après</w:t>
      </w:r>
      <w:r w:rsidR="007F1D7C" w:rsidRPr="00FC6B4B">
        <w:rPr>
          <w:lang w:val="fr-FR"/>
        </w:rPr>
        <w:t>-2020</w:t>
      </w:r>
      <w:r w:rsidR="00D62F2F" w:rsidRPr="001D1D9F">
        <w:rPr>
          <w:rStyle w:val="FootnoteReference"/>
          <w:u w:val="none"/>
          <w:vertAlign w:val="superscript"/>
          <w:lang w:val="fr-FR"/>
        </w:rPr>
        <w:footnoteReference w:id="2"/>
      </w:r>
      <w:r w:rsidR="007F1D7C" w:rsidRPr="00FC6B4B">
        <w:rPr>
          <w:lang w:val="fr-FR"/>
        </w:rPr>
        <w:t>.</w:t>
      </w:r>
    </w:p>
    <w:p w14:paraId="7B768950" w14:textId="60255214" w:rsidR="00576737" w:rsidRPr="00FC6B4B" w:rsidRDefault="007F1D7C" w:rsidP="00F0705E">
      <w:pPr>
        <w:pStyle w:val="Para1"/>
        <w:suppressLineNumbers/>
        <w:tabs>
          <w:tab w:val="clear" w:pos="360"/>
        </w:tabs>
        <w:suppressAutoHyphens/>
        <w:kinsoku w:val="0"/>
        <w:overflowPunct w:val="0"/>
        <w:autoSpaceDE w:val="0"/>
        <w:autoSpaceDN w:val="0"/>
        <w:adjustRightInd w:val="0"/>
        <w:snapToGrid w:val="0"/>
        <w:rPr>
          <w:kern w:val="22"/>
          <w:szCs w:val="22"/>
          <w:lang w:val="fr-FR"/>
        </w:rPr>
      </w:pPr>
      <w:r w:rsidRPr="00FC6B4B">
        <w:rPr>
          <w:rFonts w:eastAsia="Malgun Gothic"/>
          <w:kern w:val="22"/>
          <w:szCs w:val="22"/>
          <w:lang w:val="fr-FR"/>
        </w:rPr>
        <w:t xml:space="preserve">La Conférence des Parties a désigné M. Francis </w:t>
      </w:r>
      <w:proofErr w:type="spellStart"/>
      <w:r w:rsidRPr="00FC6B4B">
        <w:rPr>
          <w:rFonts w:eastAsia="Malgun Gothic"/>
          <w:kern w:val="22"/>
          <w:szCs w:val="22"/>
          <w:lang w:val="fr-FR"/>
        </w:rPr>
        <w:t>Ogwal</w:t>
      </w:r>
      <w:proofErr w:type="spellEnd"/>
      <w:r w:rsidRPr="00FC6B4B">
        <w:rPr>
          <w:rFonts w:eastAsia="Malgun Gothic"/>
          <w:kern w:val="22"/>
          <w:szCs w:val="22"/>
          <w:lang w:val="fr-FR"/>
        </w:rPr>
        <w:t xml:space="preserve"> (Ouganda) et M. Basile van Havre (Canada) comme coprésidents du Groupe de travail</w:t>
      </w:r>
      <w:r w:rsidR="00D62F2F" w:rsidRPr="001D1D9F">
        <w:rPr>
          <w:rStyle w:val="FootnoteReference"/>
          <w:rFonts w:eastAsia="Malgun Gothic"/>
          <w:kern w:val="22"/>
          <w:szCs w:val="22"/>
          <w:u w:val="none"/>
          <w:vertAlign w:val="superscript"/>
          <w:lang w:val="fr-FR"/>
        </w:rPr>
        <w:footnoteReference w:id="3"/>
      </w:r>
      <w:r w:rsidRPr="00FC6B4B">
        <w:rPr>
          <w:rFonts w:eastAsia="Malgun Gothic"/>
          <w:kern w:val="22"/>
          <w:szCs w:val="22"/>
          <w:lang w:val="fr-FR"/>
        </w:rPr>
        <w:t>. Conformément au règlement intérieur, le Bureau de la Conférence des Parties fera office de Bureau du Groupe de travail.</w:t>
      </w:r>
    </w:p>
    <w:p w14:paraId="0D7EC364" w14:textId="0EC16D87" w:rsidR="004D35A0" w:rsidRPr="00FC6B4B" w:rsidRDefault="007F1D7C" w:rsidP="00F0705E">
      <w:pPr>
        <w:pStyle w:val="Para1"/>
        <w:suppressLineNumbers/>
        <w:tabs>
          <w:tab w:val="clear" w:pos="360"/>
        </w:tabs>
        <w:suppressAutoHyphens/>
        <w:kinsoku w:val="0"/>
        <w:overflowPunct w:val="0"/>
        <w:autoSpaceDE w:val="0"/>
        <w:autoSpaceDN w:val="0"/>
        <w:adjustRightInd w:val="0"/>
        <w:snapToGrid w:val="0"/>
        <w:rPr>
          <w:kern w:val="22"/>
          <w:szCs w:val="22"/>
          <w:lang w:val="fr-FR"/>
        </w:rPr>
      </w:pPr>
      <w:r w:rsidRPr="00FC6B4B">
        <w:rPr>
          <w:kern w:val="22"/>
          <w:szCs w:val="22"/>
          <w:lang w:val="fr-FR"/>
        </w:rPr>
        <w:t>Comme indiqué dans l'annexe de la décision 14/34, le Groupe de travail est composé de représentants des Parties à la Convention et aux Protocoles. Il est ouvert aux observateurs et se réunira au moins deux fois pendant l'intersession.</w:t>
      </w:r>
    </w:p>
    <w:p w14:paraId="531A9A96" w14:textId="7888D139" w:rsidR="00FE0697" w:rsidRPr="00FC6B4B" w:rsidRDefault="007F1D7C" w:rsidP="00F0705E">
      <w:pPr>
        <w:pStyle w:val="Para1"/>
        <w:suppressLineNumbers/>
        <w:tabs>
          <w:tab w:val="clear" w:pos="360"/>
        </w:tabs>
        <w:suppressAutoHyphens/>
        <w:kinsoku w:val="0"/>
        <w:overflowPunct w:val="0"/>
        <w:autoSpaceDE w:val="0"/>
        <w:autoSpaceDN w:val="0"/>
        <w:adjustRightInd w:val="0"/>
        <w:snapToGrid w:val="0"/>
        <w:rPr>
          <w:kern w:val="22"/>
          <w:szCs w:val="22"/>
          <w:lang w:val="fr-FR"/>
        </w:rPr>
      </w:pPr>
      <w:r w:rsidRPr="00FC6B4B">
        <w:rPr>
          <w:rFonts w:eastAsia="Malgun Gothic"/>
          <w:kern w:val="22"/>
          <w:szCs w:val="22"/>
          <w:lang w:val="fr-FR"/>
        </w:rPr>
        <w:t>Le processus de négociation aboutira à l'adoption d'un cadre mondial</w:t>
      </w:r>
      <w:r w:rsidR="005347F3">
        <w:rPr>
          <w:rFonts w:eastAsia="Malgun Gothic"/>
          <w:kern w:val="22"/>
          <w:szCs w:val="22"/>
          <w:lang w:val="fr-FR"/>
        </w:rPr>
        <w:t xml:space="preserve"> de</w:t>
      </w:r>
      <w:r w:rsidRPr="00FC6B4B">
        <w:rPr>
          <w:rFonts w:eastAsia="Malgun Gothic"/>
          <w:kern w:val="22"/>
          <w:szCs w:val="22"/>
          <w:lang w:val="fr-FR"/>
        </w:rPr>
        <w:t xml:space="preserve"> la biodiversité p</w:t>
      </w:r>
      <w:r w:rsidR="005347F3">
        <w:rPr>
          <w:rFonts w:eastAsia="Malgun Gothic"/>
          <w:kern w:val="22"/>
          <w:szCs w:val="22"/>
          <w:lang w:val="fr-FR"/>
        </w:rPr>
        <w:t>our l’après</w:t>
      </w:r>
      <w:r w:rsidRPr="00FC6B4B">
        <w:rPr>
          <w:rFonts w:eastAsia="Malgun Gothic"/>
          <w:kern w:val="22"/>
          <w:szCs w:val="22"/>
          <w:lang w:val="fr-FR"/>
        </w:rPr>
        <w:t xml:space="preserve">-2020 par la </w:t>
      </w:r>
      <w:r w:rsidR="005347F3">
        <w:rPr>
          <w:rFonts w:eastAsia="Malgun Gothic"/>
          <w:kern w:val="22"/>
          <w:szCs w:val="22"/>
          <w:lang w:val="fr-FR"/>
        </w:rPr>
        <w:t>Co</w:t>
      </w:r>
      <w:r w:rsidRPr="00FC6B4B">
        <w:rPr>
          <w:rFonts w:eastAsia="Malgun Gothic"/>
          <w:kern w:val="22"/>
          <w:szCs w:val="22"/>
          <w:lang w:val="fr-FR"/>
        </w:rPr>
        <w:t xml:space="preserve">nférence des </w:t>
      </w:r>
      <w:r w:rsidR="005347F3">
        <w:rPr>
          <w:rFonts w:eastAsia="Malgun Gothic"/>
          <w:kern w:val="22"/>
          <w:szCs w:val="22"/>
          <w:lang w:val="fr-FR"/>
        </w:rPr>
        <w:t>P</w:t>
      </w:r>
      <w:r w:rsidRPr="00FC6B4B">
        <w:rPr>
          <w:rFonts w:eastAsia="Malgun Gothic"/>
          <w:kern w:val="22"/>
          <w:szCs w:val="22"/>
          <w:lang w:val="fr-FR"/>
        </w:rPr>
        <w:t xml:space="preserve">arties lors de sa quinzième réunion et à son approbation par la </w:t>
      </w:r>
      <w:r w:rsidR="005347F3">
        <w:rPr>
          <w:rFonts w:eastAsia="Malgun Gothic"/>
          <w:kern w:val="22"/>
          <w:szCs w:val="22"/>
          <w:lang w:val="fr-FR"/>
        </w:rPr>
        <w:t>Co</w:t>
      </w:r>
      <w:r w:rsidRPr="00FC6B4B">
        <w:rPr>
          <w:rFonts w:eastAsia="Malgun Gothic"/>
          <w:kern w:val="22"/>
          <w:szCs w:val="22"/>
          <w:lang w:val="fr-FR"/>
        </w:rPr>
        <w:t xml:space="preserve">nférence des </w:t>
      </w:r>
      <w:r w:rsidR="005347F3">
        <w:rPr>
          <w:rFonts w:eastAsia="Malgun Gothic"/>
          <w:kern w:val="22"/>
          <w:szCs w:val="22"/>
          <w:lang w:val="fr-FR"/>
        </w:rPr>
        <w:t>P</w:t>
      </w:r>
      <w:r w:rsidRPr="00FC6B4B">
        <w:rPr>
          <w:rFonts w:eastAsia="Malgun Gothic"/>
          <w:kern w:val="22"/>
          <w:szCs w:val="22"/>
          <w:lang w:val="fr-FR"/>
        </w:rPr>
        <w:t xml:space="preserve">arties siégeant en tant que réunions des </w:t>
      </w:r>
      <w:r w:rsidR="005347F3">
        <w:rPr>
          <w:rFonts w:eastAsia="Malgun Gothic"/>
          <w:kern w:val="22"/>
          <w:szCs w:val="22"/>
          <w:lang w:val="fr-FR"/>
        </w:rPr>
        <w:t>P</w:t>
      </w:r>
      <w:r w:rsidRPr="00FC6B4B">
        <w:rPr>
          <w:rFonts w:eastAsia="Malgun Gothic"/>
          <w:kern w:val="22"/>
          <w:szCs w:val="22"/>
          <w:lang w:val="fr-FR"/>
        </w:rPr>
        <w:t>arties aux protocoles lors de leurs réunions</w:t>
      </w:r>
      <w:r w:rsidR="00D62F2F" w:rsidRPr="001D1D9F">
        <w:rPr>
          <w:rStyle w:val="FootnoteReference"/>
          <w:rFonts w:eastAsia="Malgun Gothic"/>
          <w:kern w:val="22"/>
          <w:szCs w:val="22"/>
          <w:u w:val="none"/>
          <w:vertAlign w:val="superscript"/>
          <w:lang w:val="fr-FR"/>
        </w:rPr>
        <w:footnoteReference w:id="4"/>
      </w:r>
      <w:r w:rsidRPr="00FC6B4B">
        <w:rPr>
          <w:rFonts w:eastAsia="Malgun Gothic"/>
          <w:kern w:val="22"/>
          <w:szCs w:val="22"/>
          <w:lang w:val="fr-FR"/>
        </w:rPr>
        <w:t>.</w:t>
      </w:r>
    </w:p>
    <w:p w14:paraId="642B9C90" w14:textId="7D2D1823" w:rsidR="00112486" w:rsidRPr="00FC6B4B" w:rsidRDefault="007F1D7C" w:rsidP="00F0705E">
      <w:pPr>
        <w:pStyle w:val="Para1"/>
        <w:suppressLineNumbers/>
        <w:tabs>
          <w:tab w:val="clear" w:pos="360"/>
        </w:tabs>
        <w:suppressAutoHyphens/>
        <w:kinsoku w:val="0"/>
        <w:overflowPunct w:val="0"/>
        <w:autoSpaceDE w:val="0"/>
        <w:autoSpaceDN w:val="0"/>
        <w:adjustRightInd w:val="0"/>
        <w:snapToGrid w:val="0"/>
        <w:rPr>
          <w:kern w:val="22"/>
          <w:szCs w:val="22"/>
          <w:lang w:val="fr-FR"/>
        </w:rPr>
      </w:pPr>
      <w:r w:rsidRPr="00FC6B4B">
        <w:rPr>
          <w:rFonts w:eastAsia="Malgun Gothic"/>
          <w:kern w:val="22"/>
          <w:szCs w:val="22"/>
          <w:lang w:val="fr-FR"/>
        </w:rPr>
        <w:t>La première réunion du</w:t>
      </w:r>
      <w:r w:rsidR="00725340">
        <w:rPr>
          <w:rFonts w:eastAsia="Malgun Gothic"/>
          <w:kern w:val="22"/>
          <w:szCs w:val="22"/>
          <w:lang w:val="fr-FR"/>
        </w:rPr>
        <w:t xml:space="preserve"> </w:t>
      </w:r>
      <w:proofErr w:type="spellStart"/>
      <w:r w:rsidR="00725340">
        <w:rPr>
          <w:rFonts w:eastAsia="Malgun Gothic"/>
          <w:kern w:val="22"/>
          <w:szCs w:val="22"/>
          <w:lang w:val="fr-FR"/>
        </w:rPr>
        <w:t>G</w:t>
      </w:r>
      <w:r w:rsidRPr="00FC6B4B">
        <w:rPr>
          <w:rFonts w:eastAsia="Malgun Gothic"/>
          <w:kern w:val="22"/>
          <w:szCs w:val="22"/>
          <w:lang w:val="fr-FR"/>
        </w:rPr>
        <w:t>groupe</w:t>
      </w:r>
      <w:proofErr w:type="spellEnd"/>
      <w:r w:rsidRPr="00FC6B4B">
        <w:rPr>
          <w:rFonts w:eastAsia="Malgun Gothic"/>
          <w:kern w:val="22"/>
          <w:szCs w:val="22"/>
          <w:lang w:val="fr-FR"/>
        </w:rPr>
        <w:t xml:space="preserve"> de travail s'est tenue à Nairobi du 27 au 30 août 2019. Le rapport de cette réunion est disponible </w:t>
      </w:r>
      <w:r w:rsidR="005347F3">
        <w:rPr>
          <w:rFonts w:eastAsia="Malgun Gothic"/>
          <w:kern w:val="22"/>
          <w:szCs w:val="22"/>
          <w:lang w:val="fr-FR"/>
        </w:rPr>
        <w:t>dans le document</w:t>
      </w:r>
      <w:r w:rsidRPr="00FC6B4B">
        <w:rPr>
          <w:rFonts w:eastAsia="Malgun Gothic"/>
          <w:kern w:val="22"/>
          <w:szCs w:val="22"/>
          <w:lang w:val="fr-FR"/>
        </w:rPr>
        <w:t xml:space="preserve"> </w:t>
      </w:r>
      <w:hyperlink r:id="rId17" w:history="1">
        <w:r w:rsidRPr="00D62F2F">
          <w:rPr>
            <w:rStyle w:val="Hyperlink"/>
            <w:rFonts w:eastAsia="Malgun Gothic"/>
            <w:kern w:val="22"/>
            <w:szCs w:val="22"/>
            <w:lang w:val="fr-FR"/>
          </w:rPr>
          <w:t>CBD/W</w:t>
        </w:r>
        <w:r w:rsidRPr="00D62F2F">
          <w:rPr>
            <w:rStyle w:val="Hyperlink"/>
            <w:rFonts w:eastAsia="Malgun Gothic"/>
            <w:kern w:val="22"/>
            <w:szCs w:val="22"/>
            <w:lang w:val="fr-FR"/>
          </w:rPr>
          <w:t>G2020/1/5</w:t>
        </w:r>
      </w:hyperlink>
      <w:r w:rsidRPr="00FC6B4B">
        <w:rPr>
          <w:rFonts w:eastAsia="Malgun Gothic"/>
          <w:kern w:val="22"/>
          <w:szCs w:val="22"/>
          <w:lang w:val="fr-FR"/>
        </w:rPr>
        <w:t>.</w:t>
      </w:r>
    </w:p>
    <w:p w14:paraId="766654F7" w14:textId="2EEDBA3F" w:rsidR="00C2644D" w:rsidRPr="00FC6B4B" w:rsidRDefault="007F1D7C" w:rsidP="00F0705E">
      <w:pPr>
        <w:pStyle w:val="Para1"/>
        <w:suppressLineNumbers/>
        <w:tabs>
          <w:tab w:val="clear" w:pos="360"/>
        </w:tabs>
        <w:suppressAutoHyphens/>
        <w:kinsoku w:val="0"/>
        <w:overflowPunct w:val="0"/>
        <w:autoSpaceDE w:val="0"/>
        <w:autoSpaceDN w:val="0"/>
        <w:adjustRightInd w:val="0"/>
        <w:snapToGrid w:val="0"/>
        <w:rPr>
          <w:kern w:val="22"/>
          <w:szCs w:val="22"/>
          <w:lang w:val="fr-FR"/>
        </w:rPr>
      </w:pPr>
      <w:r w:rsidRPr="00FC6B4B">
        <w:rPr>
          <w:rFonts w:eastAsia="Malgun Gothic"/>
          <w:kern w:val="22"/>
          <w:szCs w:val="22"/>
          <w:lang w:val="fr-FR"/>
        </w:rPr>
        <w:t xml:space="preserve">La deuxième réunion du </w:t>
      </w:r>
      <w:r w:rsidR="00725340">
        <w:rPr>
          <w:rFonts w:eastAsia="Malgun Gothic"/>
          <w:kern w:val="22"/>
          <w:szCs w:val="22"/>
          <w:lang w:val="fr-FR"/>
        </w:rPr>
        <w:t>G</w:t>
      </w:r>
      <w:r w:rsidRPr="00FC6B4B">
        <w:rPr>
          <w:rFonts w:eastAsia="Malgun Gothic"/>
          <w:kern w:val="22"/>
          <w:szCs w:val="22"/>
          <w:lang w:val="fr-FR"/>
        </w:rPr>
        <w:t xml:space="preserve">roupe de travail s'est tenue à Rome du 24 au 29 février 2020. Le rapport de cette réunion est disponible </w:t>
      </w:r>
      <w:r w:rsidR="005347F3">
        <w:rPr>
          <w:rFonts w:eastAsia="Malgun Gothic"/>
          <w:kern w:val="22"/>
          <w:szCs w:val="22"/>
          <w:lang w:val="fr-FR"/>
        </w:rPr>
        <w:t>dans le document</w:t>
      </w:r>
      <w:r w:rsidRPr="00FC6B4B">
        <w:rPr>
          <w:rFonts w:eastAsia="Malgun Gothic"/>
          <w:kern w:val="22"/>
          <w:szCs w:val="22"/>
          <w:lang w:val="fr-FR"/>
        </w:rPr>
        <w:t xml:space="preserve"> </w:t>
      </w:r>
      <w:hyperlink r:id="rId18" w:history="1">
        <w:r w:rsidRPr="00D62F2F">
          <w:rPr>
            <w:rStyle w:val="Hyperlink"/>
            <w:rFonts w:eastAsia="Malgun Gothic"/>
            <w:kern w:val="22"/>
            <w:szCs w:val="22"/>
            <w:lang w:val="fr-FR"/>
          </w:rPr>
          <w:t>CBD/WG2020/2/4</w:t>
        </w:r>
      </w:hyperlink>
      <w:r w:rsidRPr="00FC6B4B">
        <w:rPr>
          <w:rFonts w:eastAsia="Malgun Gothic"/>
          <w:kern w:val="22"/>
          <w:szCs w:val="22"/>
          <w:lang w:val="fr-FR"/>
        </w:rPr>
        <w:t>.</w:t>
      </w:r>
    </w:p>
    <w:p w14:paraId="0B489BB6" w14:textId="77777777" w:rsidR="00030FB7" w:rsidRDefault="00030FB7" w:rsidP="00F0705E">
      <w:pPr>
        <w:pStyle w:val="Para1"/>
        <w:suppressLineNumbers/>
        <w:tabs>
          <w:tab w:val="clear" w:pos="360"/>
        </w:tabs>
        <w:suppressAutoHyphens/>
        <w:kinsoku w:val="0"/>
        <w:overflowPunct w:val="0"/>
        <w:autoSpaceDE w:val="0"/>
        <w:autoSpaceDN w:val="0"/>
        <w:adjustRightInd w:val="0"/>
        <w:snapToGrid w:val="0"/>
        <w:rPr>
          <w:kern w:val="22"/>
          <w:szCs w:val="22"/>
          <w:lang w:val="fr-FR"/>
        </w:rPr>
      </w:pPr>
      <w:r w:rsidRPr="00030FB7">
        <w:rPr>
          <w:kern w:val="22"/>
          <w:szCs w:val="22"/>
          <w:lang w:val="fr-FR"/>
        </w:rPr>
        <w:lastRenderedPageBreak/>
        <w:t>Les dates et modalités de la troisième réunion du Groupe de travail seront déterminées en temps utile en consultation avec le Bureau de la Conférence des Parties</w:t>
      </w:r>
      <w:r>
        <w:rPr>
          <w:kern w:val="22"/>
          <w:szCs w:val="22"/>
          <w:lang w:val="fr-FR"/>
        </w:rPr>
        <w:t>.</w:t>
      </w:r>
    </w:p>
    <w:p w14:paraId="534DADBB" w14:textId="4711A736" w:rsidR="004238E1" w:rsidRDefault="008B5D23" w:rsidP="00F0705E">
      <w:pPr>
        <w:pStyle w:val="Para1"/>
        <w:suppressLineNumbers/>
        <w:tabs>
          <w:tab w:val="clear" w:pos="360"/>
        </w:tabs>
        <w:suppressAutoHyphens/>
        <w:kinsoku w:val="0"/>
        <w:overflowPunct w:val="0"/>
        <w:autoSpaceDE w:val="0"/>
        <w:autoSpaceDN w:val="0"/>
        <w:adjustRightInd w:val="0"/>
        <w:snapToGrid w:val="0"/>
        <w:rPr>
          <w:kern w:val="22"/>
          <w:szCs w:val="22"/>
          <w:lang w:val="fr-FR"/>
        </w:rPr>
      </w:pPr>
      <w:r w:rsidRPr="00FC6B4B">
        <w:rPr>
          <w:kern w:val="22"/>
          <w:szCs w:val="22"/>
          <w:lang w:val="fr-FR"/>
        </w:rPr>
        <w:t xml:space="preserve">Un événement de haut niveau peut être organisé par la Colombie en conjonction avec la troisième réunion du </w:t>
      </w:r>
      <w:r w:rsidR="006920EF">
        <w:rPr>
          <w:kern w:val="22"/>
          <w:szCs w:val="22"/>
          <w:lang w:val="fr-FR"/>
        </w:rPr>
        <w:t>G</w:t>
      </w:r>
      <w:r w:rsidRPr="00FC6B4B">
        <w:rPr>
          <w:kern w:val="22"/>
          <w:szCs w:val="22"/>
          <w:lang w:val="fr-FR"/>
        </w:rPr>
        <w:t>roupe de travail.</w:t>
      </w:r>
    </w:p>
    <w:p w14:paraId="5AD9EB66" w14:textId="3147DA9E" w:rsidR="00030FB7" w:rsidRPr="00030FB7" w:rsidRDefault="00030FB7" w:rsidP="00030FB7">
      <w:pPr>
        <w:pStyle w:val="Heading1"/>
        <w:suppressLineNumbers/>
        <w:tabs>
          <w:tab w:val="clear" w:pos="720"/>
          <w:tab w:val="left" w:pos="993"/>
        </w:tabs>
        <w:suppressAutoHyphens/>
        <w:kinsoku w:val="0"/>
        <w:overflowPunct w:val="0"/>
        <w:autoSpaceDE w:val="0"/>
        <w:autoSpaceDN w:val="0"/>
        <w:adjustRightInd w:val="0"/>
        <w:snapToGrid w:val="0"/>
        <w:spacing w:before="120"/>
        <w:rPr>
          <w:rFonts w:eastAsia="Calibri"/>
          <w:kern w:val="22"/>
          <w:szCs w:val="22"/>
          <w:lang w:val="fr-FR"/>
        </w:rPr>
      </w:pPr>
      <w:r>
        <w:rPr>
          <w:rFonts w:eastAsia="Calibri"/>
          <w:kern w:val="22"/>
          <w:szCs w:val="22"/>
          <w:lang w:val="fr-FR"/>
        </w:rPr>
        <w:t xml:space="preserve">POINT </w:t>
      </w:r>
      <w:r w:rsidRPr="00FC6B4B">
        <w:rPr>
          <w:rFonts w:eastAsia="Calibri"/>
          <w:kern w:val="22"/>
          <w:szCs w:val="22"/>
          <w:lang w:val="fr-FR"/>
        </w:rPr>
        <w:t>1.</w:t>
      </w:r>
      <w:r w:rsidRPr="00FC6B4B">
        <w:rPr>
          <w:rFonts w:eastAsia="Calibri"/>
          <w:kern w:val="22"/>
          <w:szCs w:val="22"/>
          <w:lang w:val="fr-FR"/>
        </w:rPr>
        <w:tab/>
      </w:r>
      <w:r>
        <w:rPr>
          <w:rFonts w:eastAsia="Calibri"/>
          <w:kern w:val="22"/>
          <w:szCs w:val="22"/>
          <w:lang w:val="fr-FR"/>
        </w:rPr>
        <w:t>OUVERTURE DE LA RÉUNION</w:t>
      </w:r>
    </w:p>
    <w:p w14:paraId="7D7DADBF" w14:textId="0217B7BC" w:rsidR="00D4290D" w:rsidRPr="00FC6B4B" w:rsidRDefault="008B5D23" w:rsidP="00F0705E">
      <w:pPr>
        <w:pStyle w:val="Para1"/>
        <w:suppressLineNumbers/>
        <w:tabs>
          <w:tab w:val="clear" w:pos="360"/>
        </w:tabs>
        <w:suppressAutoHyphens/>
        <w:kinsoku w:val="0"/>
        <w:overflowPunct w:val="0"/>
        <w:autoSpaceDE w:val="0"/>
        <w:autoSpaceDN w:val="0"/>
        <w:adjustRightInd w:val="0"/>
        <w:snapToGrid w:val="0"/>
        <w:rPr>
          <w:kern w:val="22"/>
          <w:szCs w:val="22"/>
          <w:lang w:val="fr-FR"/>
        </w:rPr>
      </w:pPr>
      <w:r w:rsidRPr="00FC6B4B">
        <w:rPr>
          <w:kern w:val="22"/>
          <w:szCs w:val="22"/>
          <w:lang w:val="fr-FR"/>
        </w:rPr>
        <w:t>La réunion sera ouverte par les coprésidents du Groupe de travail, suivie de brèves observations liminaires du Président de la quatorzième réunion de la Conférence des Parties et du représentant de la Colombie. L</w:t>
      </w:r>
      <w:r w:rsidR="005347F3">
        <w:rPr>
          <w:kern w:val="22"/>
          <w:szCs w:val="22"/>
          <w:lang w:val="fr-FR"/>
        </w:rPr>
        <w:t>a</w:t>
      </w:r>
      <w:r w:rsidRPr="00FC6B4B">
        <w:rPr>
          <w:kern w:val="22"/>
          <w:szCs w:val="22"/>
          <w:lang w:val="fr-FR"/>
        </w:rPr>
        <w:t xml:space="preserve"> Secrétaire exécuti</w:t>
      </w:r>
      <w:r w:rsidR="005347F3">
        <w:rPr>
          <w:kern w:val="22"/>
          <w:szCs w:val="22"/>
          <w:lang w:val="fr-FR"/>
        </w:rPr>
        <w:t xml:space="preserve">ve </w:t>
      </w:r>
      <w:r w:rsidRPr="00FC6B4B">
        <w:rPr>
          <w:kern w:val="22"/>
          <w:szCs w:val="22"/>
          <w:lang w:val="fr-FR"/>
        </w:rPr>
        <w:t>fera également une déclaration d'ouverture.</w:t>
      </w:r>
    </w:p>
    <w:p w14:paraId="597F8327" w14:textId="6BE1C60C" w:rsidR="00B241DC" w:rsidRPr="00FC6B4B" w:rsidRDefault="00FC6B4B" w:rsidP="00F0705E">
      <w:pPr>
        <w:pStyle w:val="Heading1"/>
        <w:suppressLineNumbers/>
        <w:tabs>
          <w:tab w:val="clear" w:pos="720"/>
          <w:tab w:val="left" w:pos="993"/>
        </w:tabs>
        <w:suppressAutoHyphens/>
        <w:kinsoku w:val="0"/>
        <w:overflowPunct w:val="0"/>
        <w:autoSpaceDE w:val="0"/>
        <w:autoSpaceDN w:val="0"/>
        <w:adjustRightInd w:val="0"/>
        <w:snapToGrid w:val="0"/>
        <w:spacing w:before="120"/>
        <w:rPr>
          <w:kern w:val="22"/>
          <w:szCs w:val="22"/>
          <w:lang w:val="fr-FR"/>
        </w:rPr>
      </w:pPr>
      <w:r>
        <w:rPr>
          <w:rFonts w:eastAsia="Calibri"/>
          <w:kern w:val="22"/>
          <w:szCs w:val="22"/>
          <w:lang w:val="fr-FR"/>
        </w:rPr>
        <w:t xml:space="preserve">POINT </w:t>
      </w:r>
      <w:r w:rsidR="00B241DC" w:rsidRPr="00FC6B4B">
        <w:rPr>
          <w:rFonts w:eastAsia="Calibri"/>
          <w:kern w:val="22"/>
          <w:szCs w:val="22"/>
          <w:lang w:val="fr-FR"/>
        </w:rPr>
        <w:t>2.</w:t>
      </w:r>
      <w:r w:rsidR="00450755" w:rsidRPr="00FC6B4B">
        <w:rPr>
          <w:rFonts w:eastAsia="Calibri"/>
          <w:kern w:val="22"/>
          <w:szCs w:val="22"/>
          <w:lang w:val="fr-FR"/>
        </w:rPr>
        <w:tab/>
      </w:r>
      <w:r>
        <w:rPr>
          <w:kern w:val="22"/>
          <w:szCs w:val="22"/>
          <w:lang w:val="fr-FR"/>
        </w:rPr>
        <w:t>ORGANISATION DU TRAVAIL</w:t>
      </w:r>
    </w:p>
    <w:p w14:paraId="72112F26" w14:textId="3A24CC1D" w:rsidR="004238E1" w:rsidRPr="00FC6B4B" w:rsidRDefault="008B5D23" w:rsidP="00F0705E">
      <w:pPr>
        <w:pStyle w:val="Para1"/>
        <w:suppressLineNumbers/>
        <w:tabs>
          <w:tab w:val="clear" w:pos="360"/>
        </w:tabs>
        <w:suppressAutoHyphens/>
        <w:kinsoku w:val="0"/>
        <w:overflowPunct w:val="0"/>
        <w:autoSpaceDE w:val="0"/>
        <w:autoSpaceDN w:val="0"/>
        <w:adjustRightInd w:val="0"/>
        <w:snapToGrid w:val="0"/>
        <w:rPr>
          <w:kern w:val="22"/>
          <w:szCs w:val="22"/>
          <w:lang w:val="fr-FR"/>
        </w:rPr>
      </w:pPr>
      <w:r w:rsidRPr="00FC6B4B">
        <w:rPr>
          <w:kern w:val="22"/>
          <w:szCs w:val="22"/>
          <w:lang w:val="fr-FR"/>
        </w:rPr>
        <w:t xml:space="preserve">Le </w:t>
      </w:r>
      <w:r w:rsidR="005347F3">
        <w:rPr>
          <w:kern w:val="22"/>
          <w:szCs w:val="22"/>
          <w:lang w:val="fr-FR"/>
        </w:rPr>
        <w:t>G</w:t>
      </w:r>
      <w:r w:rsidRPr="00FC6B4B">
        <w:rPr>
          <w:kern w:val="22"/>
          <w:szCs w:val="22"/>
          <w:lang w:val="fr-FR"/>
        </w:rPr>
        <w:t>roupe de travail élira un rapporteur sur la base d'une recommandation du Bureau.</w:t>
      </w:r>
    </w:p>
    <w:p w14:paraId="0BD7584C" w14:textId="1573D78F" w:rsidR="000D36EF" w:rsidRPr="00FC6B4B" w:rsidRDefault="008B5D23" w:rsidP="00F0705E">
      <w:pPr>
        <w:pStyle w:val="Para1"/>
        <w:suppressLineNumbers/>
        <w:tabs>
          <w:tab w:val="clear" w:pos="360"/>
        </w:tabs>
        <w:suppressAutoHyphens/>
        <w:kinsoku w:val="0"/>
        <w:overflowPunct w:val="0"/>
        <w:autoSpaceDE w:val="0"/>
        <w:autoSpaceDN w:val="0"/>
        <w:adjustRightInd w:val="0"/>
        <w:snapToGrid w:val="0"/>
        <w:rPr>
          <w:kern w:val="22"/>
          <w:szCs w:val="22"/>
          <w:lang w:val="fr-FR"/>
        </w:rPr>
      </w:pPr>
      <w:r w:rsidRPr="00FC6B4B">
        <w:rPr>
          <w:rFonts w:eastAsia="Malgun Gothic"/>
          <w:kern w:val="22"/>
          <w:szCs w:val="22"/>
          <w:lang w:val="fr-FR"/>
        </w:rPr>
        <w:t>L'ordre du jour provisoire a été établi par l</w:t>
      </w:r>
      <w:r w:rsidR="005347F3">
        <w:rPr>
          <w:rFonts w:eastAsia="Malgun Gothic"/>
          <w:kern w:val="22"/>
          <w:szCs w:val="22"/>
          <w:lang w:val="fr-FR"/>
        </w:rPr>
        <w:t>a</w:t>
      </w:r>
      <w:r w:rsidRPr="00FC6B4B">
        <w:rPr>
          <w:rFonts w:eastAsia="Malgun Gothic"/>
          <w:kern w:val="22"/>
          <w:szCs w:val="22"/>
          <w:lang w:val="fr-FR"/>
        </w:rPr>
        <w:t xml:space="preserve"> Secrétaire exécuti</w:t>
      </w:r>
      <w:r w:rsidR="005347F3">
        <w:rPr>
          <w:rFonts w:eastAsia="Malgun Gothic"/>
          <w:kern w:val="22"/>
          <w:szCs w:val="22"/>
          <w:lang w:val="fr-FR"/>
        </w:rPr>
        <w:t xml:space="preserve">ve </w:t>
      </w:r>
      <w:r w:rsidRPr="00FC6B4B">
        <w:rPr>
          <w:rFonts w:eastAsia="Malgun Gothic"/>
          <w:kern w:val="22"/>
          <w:szCs w:val="22"/>
          <w:lang w:val="fr-FR"/>
        </w:rPr>
        <w:t>en consultation avec les coprésidents du Groupe de travail et le Bureau, conformément aux paragraphes 8 et 9 du règlement intérieur des réunions de la Conférence des Parties, compte tenu du processus préparatoire décrit dans l'annexe de la décision 14/34 et des résultats de</w:t>
      </w:r>
      <w:r w:rsidR="00044DC1">
        <w:rPr>
          <w:rFonts w:eastAsia="Malgun Gothic"/>
          <w:kern w:val="22"/>
          <w:szCs w:val="22"/>
          <w:lang w:val="fr-FR"/>
        </w:rPr>
        <w:t xml:space="preserve"> la</w:t>
      </w:r>
      <w:r w:rsidRPr="00FC6B4B">
        <w:rPr>
          <w:rFonts w:eastAsia="Malgun Gothic"/>
          <w:kern w:val="22"/>
          <w:szCs w:val="22"/>
          <w:lang w:val="fr-FR"/>
        </w:rPr>
        <w:t xml:space="preserve"> première et </w:t>
      </w:r>
      <w:r w:rsidR="00044DC1">
        <w:rPr>
          <w:rFonts w:eastAsia="Malgun Gothic"/>
          <w:kern w:val="22"/>
          <w:szCs w:val="22"/>
          <w:lang w:val="fr-FR"/>
        </w:rPr>
        <w:t xml:space="preserve">de la </w:t>
      </w:r>
      <w:r w:rsidR="005347F3" w:rsidRPr="00FC6B4B">
        <w:rPr>
          <w:rFonts w:eastAsia="Malgun Gothic"/>
          <w:kern w:val="22"/>
          <w:szCs w:val="22"/>
          <w:lang w:val="fr-FR"/>
        </w:rPr>
        <w:t>deuxième réunion</w:t>
      </w:r>
      <w:r w:rsidRPr="00FC6B4B">
        <w:rPr>
          <w:rFonts w:eastAsia="Malgun Gothic"/>
          <w:kern w:val="22"/>
          <w:szCs w:val="22"/>
          <w:lang w:val="fr-FR"/>
        </w:rPr>
        <w:t xml:space="preserve"> du Groupe de travail.</w:t>
      </w:r>
    </w:p>
    <w:p w14:paraId="177D9AB1" w14:textId="454E6795" w:rsidR="00227885" w:rsidRPr="00FC6B4B" w:rsidRDefault="008B5D23" w:rsidP="00F0705E">
      <w:pPr>
        <w:pStyle w:val="Para1"/>
        <w:suppressLineNumbers/>
        <w:tabs>
          <w:tab w:val="clear" w:pos="360"/>
        </w:tabs>
        <w:suppressAutoHyphens/>
        <w:kinsoku w:val="0"/>
        <w:overflowPunct w:val="0"/>
        <w:autoSpaceDE w:val="0"/>
        <w:autoSpaceDN w:val="0"/>
        <w:adjustRightInd w:val="0"/>
        <w:snapToGrid w:val="0"/>
        <w:rPr>
          <w:kern w:val="22"/>
          <w:szCs w:val="22"/>
          <w:lang w:val="fr-FR"/>
        </w:rPr>
      </w:pPr>
      <w:r w:rsidRPr="00FC6B4B">
        <w:rPr>
          <w:rFonts w:eastAsia="Malgun Gothic"/>
          <w:kern w:val="22"/>
          <w:szCs w:val="22"/>
          <w:lang w:val="fr-FR"/>
        </w:rPr>
        <w:t xml:space="preserve">Le Groupe de travail devrait mener les travaux de sa troisième réunion en séance plénière mais pourra créer des groupes de contact si nécessaire pour faire avancer ses travaux. L'interprétation sera assurée pour les séances plénières dans les six langues officielles de l'Organisation des Nations Unies. Une proposition d'organisation des travaux </w:t>
      </w:r>
      <w:r w:rsidR="00030FB7">
        <w:rPr>
          <w:rFonts w:eastAsia="Malgun Gothic"/>
          <w:kern w:val="22"/>
          <w:szCs w:val="22"/>
          <w:lang w:val="fr-FR"/>
        </w:rPr>
        <w:t>sera disponible</w:t>
      </w:r>
      <w:r w:rsidRPr="00FC6B4B">
        <w:rPr>
          <w:rFonts w:eastAsia="Malgun Gothic"/>
          <w:kern w:val="22"/>
          <w:szCs w:val="22"/>
          <w:lang w:val="fr-FR"/>
        </w:rPr>
        <w:t xml:space="preserve"> dans un autre addendum.</w:t>
      </w:r>
    </w:p>
    <w:p w14:paraId="5F630904" w14:textId="452E705D" w:rsidR="00EE0F5F" w:rsidRPr="00FC6B4B" w:rsidRDefault="008B5D23" w:rsidP="00F0705E">
      <w:pPr>
        <w:pStyle w:val="Para1"/>
        <w:suppressLineNumbers/>
        <w:tabs>
          <w:tab w:val="clear" w:pos="360"/>
        </w:tabs>
        <w:suppressAutoHyphens/>
        <w:kinsoku w:val="0"/>
        <w:overflowPunct w:val="0"/>
        <w:autoSpaceDE w:val="0"/>
        <w:autoSpaceDN w:val="0"/>
        <w:adjustRightInd w:val="0"/>
        <w:snapToGrid w:val="0"/>
        <w:rPr>
          <w:kern w:val="22"/>
          <w:szCs w:val="22"/>
          <w:lang w:val="fr-FR"/>
        </w:rPr>
      </w:pPr>
      <w:r w:rsidRPr="00FC6B4B">
        <w:rPr>
          <w:rFonts w:eastAsia="Malgun Gothic"/>
          <w:kern w:val="22"/>
          <w:szCs w:val="22"/>
          <w:lang w:val="fr-FR"/>
        </w:rPr>
        <w:t xml:space="preserve">Le </w:t>
      </w:r>
      <w:r w:rsidR="005347F3">
        <w:rPr>
          <w:rFonts w:eastAsia="Malgun Gothic"/>
          <w:kern w:val="22"/>
          <w:szCs w:val="22"/>
          <w:lang w:val="fr-FR"/>
        </w:rPr>
        <w:t>G</w:t>
      </w:r>
      <w:r w:rsidRPr="00FC6B4B">
        <w:rPr>
          <w:rFonts w:eastAsia="Malgun Gothic"/>
          <w:kern w:val="22"/>
          <w:szCs w:val="22"/>
          <w:lang w:val="fr-FR"/>
        </w:rPr>
        <w:t>roupe de travail sera invité à se mettre d'accord sur l'organisation du travail proposée.</w:t>
      </w:r>
    </w:p>
    <w:p w14:paraId="755DBB23" w14:textId="6BBD99F2" w:rsidR="00D72037" w:rsidRPr="00FC6B4B" w:rsidRDefault="008B5D23" w:rsidP="00F0705E">
      <w:pPr>
        <w:pStyle w:val="Para1"/>
        <w:suppressLineNumbers/>
        <w:tabs>
          <w:tab w:val="clear" w:pos="360"/>
        </w:tabs>
        <w:suppressAutoHyphens/>
        <w:kinsoku w:val="0"/>
        <w:overflowPunct w:val="0"/>
        <w:autoSpaceDE w:val="0"/>
        <w:autoSpaceDN w:val="0"/>
        <w:adjustRightInd w:val="0"/>
        <w:snapToGrid w:val="0"/>
        <w:rPr>
          <w:kern w:val="22"/>
          <w:szCs w:val="22"/>
          <w:lang w:val="fr-FR"/>
        </w:rPr>
      </w:pPr>
      <w:r w:rsidRPr="00FC6B4B">
        <w:rPr>
          <w:rFonts w:eastAsia="Malgun Gothic"/>
          <w:kern w:val="22"/>
          <w:szCs w:val="22"/>
          <w:lang w:val="fr-FR"/>
        </w:rPr>
        <w:t>La liste des documents pour la troisième réunion du Groupe de travail figure dans l'annexe ci-dessous.</w:t>
      </w:r>
    </w:p>
    <w:p w14:paraId="27E12201" w14:textId="05E8C29C" w:rsidR="00B241DC" w:rsidRPr="00FC6B4B" w:rsidRDefault="00FC6B4B" w:rsidP="00F0705E">
      <w:pPr>
        <w:pStyle w:val="Heading1longmultiline"/>
        <w:suppressLineNumbers/>
        <w:tabs>
          <w:tab w:val="clear" w:pos="720"/>
          <w:tab w:val="left" w:pos="993"/>
        </w:tabs>
        <w:suppressAutoHyphens/>
        <w:kinsoku w:val="0"/>
        <w:overflowPunct w:val="0"/>
        <w:autoSpaceDE w:val="0"/>
        <w:autoSpaceDN w:val="0"/>
        <w:adjustRightInd w:val="0"/>
        <w:snapToGrid w:val="0"/>
        <w:spacing w:before="120"/>
        <w:ind w:left="0" w:firstLine="0"/>
        <w:jc w:val="center"/>
        <w:rPr>
          <w:rFonts w:eastAsia="Calibri"/>
          <w:kern w:val="22"/>
          <w:szCs w:val="22"/>
          <w:lang w:val="fr-FR"/>
        </w:rPr>
      </w:pPr>
      <w:r>
        <w:rPr>
          <w:rFonts w:eastAsia="Calibri"/>
          <w:kern w:val="22"/>
          <w:szCs w:val="22"/>
          <w:lang w:val="fr-FR"/>
        </w:rPr>
        <w:t>POINT</w:t>
      </w:r>
      <w:r w:rsidR="00465A33" w:rsidRPr="00FC6B4B">
        <w:rPr>
          <w:rFonts w:eastAsia="Calibri"/>
          <w:kern w:val="22"/>
          <w:szCs w:val="22"/>
          <w:lang w:val="fr-FR"/>
        </w:rPr>
        <w:t xml:space="preserve"> </w:t>
      </w:r>
      <w:r w:rsidR="00B241DC" w:rsidRPr="00FC6B4B">
        <w:rPr>
          <w:rFonts w:eastAsia="Calibri"/>
          <w:kern w:val="22"/>
          <w:szCs w:val="22"/>
          <w:lang w:val="fr-FR"/>
        </w:rPr>
        <w:t>3.</w:t>
      </w:r>
      <w:r w:rsidR="006619EE" w:rsidRPr="00FC6B4B">
        <w:rPr>
          <w:rFonts w:eastAsia="Calibri"/>
          <w:kern w:val="22"/>
          <w:szCs w:val="22"/>
          <w:lang w:val="fr-FR"/>
        </w:rPr>
        <w:tab/>
      </w:r>
      <w:r>
        <w:rPr>
          <w:kern w:val="22"/>
          <w:szCs w:val="22"/>
          <w:lang w:val="fr-FR"/>
        </w:rPr>
        <w:t>PROGRÈS RÉALISÉS DEPUIS LA DEUXIÈME RÉUNION DU GROUPE DE TRAVAIL</w:t>
      </w:r>
    </w:p>
    <w:p w14:paraId="02E2569C" w14:textId="4A540C2A" w:rsidR="00604828" w:rsidRPr="00FC6B4B" w:rsidRDefault="006920EF" w:rsidP="00F0705E">
      <w:pPr>
        <w:pStyle w:val="Para1"/>
        <w:suppressLineNumbers/>
        <w:tabs>
          <w:tab w:val="clear" w:pos="360"/>
        </w:tabs>
        <w:suppressAutoHyphens/>
        <w:kinsoku w:val="0"/>
        <w:overflowPunct w:val="0"/>
        <w:autoSpaceDE w:val="0"/>
        <w:autoSpaceDN w:val="0"/>
        <w:adjustRightInd w:val="0"/>
        <w:snapToGrid w:val="0"/>
        <w:rPr>
          <w:kern w:val="22"/>
          <w:szCs w:val="22"/>
          <w:lang w:val="fr-FR"/>
        </w:rPr>
      </w:pPr>
      <w:r>
        <w:rPr>
          <w:kern w:val="22"/>
          <w:szCs w:val="22"/>
          <w:lang w:val="fr-FR"/>
        </w:rPr>
        <w:t>Sous ce point</w:t>
      </w:r>
      <w:r w:rsidR="0008445D" w:rsidRPr="00FC6B4B">
        <w:rPr>
          <w:kern w:val="22"/>
          <w:szCs w:val="22"/>
          <w:lang w:val="fr-FR"/>
        </w:rPr>
        <w:t xml:space="preserve">, le </w:t>
      </w:r>
      <w:r w:rsidR="005347F3">
        <w:rPr>
          <w:kern w:val="22"/>
          <w:szCs w:val="22"/>
          <w:lang w:val="fr-FR"/>
        </w:rPr>
        <w:t>G</w:t>
      </w:r>
      <w:r w:rsidR="0008445D" w:rsidRPr="00FC6B4B">
        <w:rPr>
          <w:kern w:val="22"/>
          <w:szCs w:val="22"/>
          <w:lang w:val="fr-FR"/>
        </w:rPr>
        <w:t>roupe de travail sera saisi d'une note d</w:t>
      </w:r>
      <w:r w:rsidR="005347F3">
        <w:rPr>
          <w:kern w:val="22"/>
          <w:szCs w:val="22"/>
          <w:lang w:val="fr-FR"/>
        </w:rPr>
        <w:t>e la</w:t>
      </w:r>
      <w:r w:rsidR="0008445D" w:rsidRPr="00FC6B4B">
        <w:rPr>
          <w:kern w:val="22"/>
          <w:szCs w:val="22"/>
          <w:lang w:val="fr-FR"/>
        </w:rPr>
        <w:t xml:space="preserve"> </w:t>
      </w:r>
      <w:r w:rsidR="00B12F1A">
        <w:rPr>
          <w:kern w:val="22"/>
          <w:szCs w:val="22"/>
          <w:lang w:val="fr-FR"/>
        </w:rPr>
        <w:t>S</w:t>
      </w:r>
      <w:r w:rsidR="0008445D" w:rsidRPr="00FC6B4B">
        <w:rPr>
          <w:kern w:val="22"/>
          <w:szCs w:val="22"/>
          <w:lang w:val="fr-FR"/>
        </w:rPr>
        <w:t>ecrétaire exécuti</w:t>
      </w:r>
      <w:r w:rsidR="005347F3">
        <w:rPr>
          <w:kern w:val="22"/>
          <w:szCs w:val="22"/>
          <w:lang w:val="fr-FR"/>
        </w:rPr>
        <w:t xml:space="preserve">ve </w:t>
      </w:r>
      <w:r w:rsidR="0008445D" w:rsidRPr="00FC6B4B">
        <w:rPr>
          <w:kern w:val="22"/>
          <w:szCs w:val="22"/>
          <w:lang w:val="fr-FR"/>
        </w:rPr>
        <w:t xml:space="preserve">donnant un aperçu des résultats des consultations menées et des autres contributions reçues concernant la préparation du cadre mondial </w:t>
      </w:r>
      <w:r w:rsidR="005347F3">
        <w:rPr>
          <w:kern w:val="22"/>
          <w:szCs w:val="22"/>
          <w:lang w:val="fr-FR"/>
        </w:rPr>
        <w:t xml:space="preserve">de </w:t>
      </w:r>
      <w:r w:rsidR="0008445D" w:rsidRPr="00FC6B4B">
        <w:rPr>
          <w:kern w:val="22"/>
          <w:szCs w:val="22"/>
          <w:lang w:val="fr-FR"/>
        </w:rPr>
        <w:t>la biodiversité p</w:t>
      </w:r>
      <w:r w:rsidR="005347F3">
        <w:rPr>
          <w:kern w:val="22"/>
          <w:szCs w:val="22"/>
          <w:lang w:val="fr-FR"/>
        </w:rPr>
        <w:t>our l’après</w:t>
      </w:r>
      <w:r w:rsidR="0008445D" w:rsidRPr="00FC6B4B">
        <w:rPr>
          <w:kern w:val="22"/>
          <w:szCs w:val="22"/>
          <w:lang w:val="fr-FR"/>
        </w:rPr>
        <w:t xml:space="preserve">-2020 depuis la deuxième réunion du </w:t>
      </w:r>
      <w:r w:rsidR="005347F3">
        <w:rPr>
          <w:kern w:val="22"/>
          <w:szCs w:val="22"/>
          <w:lang w:val="fr-FR"/>
        </w:rPr>
        <w:t>G</w:t>
      </w:r>
      <w:r w:rsidR="0008445D" w:rsidRPr="00FC6B4B">
        <w:rPr>
          <w:kern w:val="22"/>
          <w:szCs w:val="22"/>
          <w:lang w:val="fr-FR"/>
        </w:rPr>
        <w:t>roupe de travail.</w:t>
      </w:r>
    </w:p>
    <w:p w14:paraId="59BDE8F4" w14:textId="1E13CB8B" w:rsidR="001A6231" w:rsidRPr="00FC6B4B" w:rsidRDefault="0008445D" w:rsidP="00F0705E">
      <w:pPr>
        <w:pStyle w:val="Para1"/>
        <w:suppressLineNumbers/>
        <w:tabs>
          <w:tab w:val="clear" w:pos="360"/>
        </w:tabs>
        <w:suppressAutoHyphens/>
        <w:kinsoku w:val="0"/>
        <w:overflowPunct w:val="0"/>
        <w:autoSpaceDE w:val="0"/>
        <w:autoSpaceDN w:val="0"/>
        <w:adjustRightInd w:val="0"/>
        <w:snapToGrid w:val="0"/>
        <w:rPr>
          <w:kern w:val="22"/>
          <w:szCs w:val="22"/>
          <w:lang w:val="fr-FR"/>
        </w:rPr>
      </w:pPr>
      <w:r w:rsidRPr="00FC6B4B">
        <w:rPr>
          <w:kern w:val="22"/>
          <w:szCs w:val="22"/>
          <w:lang w:val="fr-FR"/>
        </w:rPr>
        <w:t xml:space="preserve">Le </w:t>
      </w:r>
      <w:r w:rsidR="00A6714D">
        <w:rPr>
          <w:kern w:val="22"/>
          <w:szCs w:val="22"/>
          <w:lang w:val="fr-FR"/>
        </w:rPr>
        <w:t>Gr</w:t>
      </w:r>
      <w:r w:rsidRPr="00FC6B4B">
        <w:rPr>
          <w:kern w:val="22"/>
          <w:szCs w:val="22"/>
          <w:lang w:val="fr-FR"/>
        </w:rPr>
        <w:t xml:space="preserve">oupe de travail </w:t>
      </w:r>
      <w:r w:rsidR="00B12F1A">
        <w:rPr>
          <w:kern w:val="22"/>
          <w:szCs w:val="22"/>
          <w:lang w:val="fr-FR"/>
        </w:rPr>
        <w:t>est supposé</w:t>
      </w:r>
      <w:r w:rsidRPr="00FC6B4B">
        <w:rPr>
          <w:kern w:val="22"/>
          <w:szCs w:val="22"/>
          <w:lang w:val="fr-FR"/>
        </w:rPr>
        <w:t xml:space="preserve"> faire le point sur les résultats des consultations sur le processus </w:t>
      </w:r>
      <w:r w:rsidR="00A6714D">
        <w:rPr>
          <w:kern w:val="22"/>
          <w:szCs w:val="22"/>
          <w:lang w:val="fr-FR"/>
        </w:rPr>
        <w:t>de l’après</w:t>
      </w:r>
      <w:r w:rsidRPr="00FC6B4B">
        <w:rPr>
          <w:kern w:val="22"/>
          <w:szCs w:val="22"/>
          <w:lang w:val="fr-FR"/>
        </w:rPr>
        <w:t>-2020.</w:t>
      </w:r>
    </w:p>
    <w:p w14:paraId="659EABE2" w14:textId="111D2EC6" w:rsidR="001A6231" w:rsidRPr="00FC6B4B" w:rsidRDefault="00FC6B4B" w:rsidP="00F0705E">
      <w:pPr>
        <w:pStyle w:val="Heading1longmultiline"/>
        <w:suppressLineNumbers/>
        <w:tabs>
          <w:tab w:val="clear" w:pos="720"/>
          <w:tab w:val="left" w:pos="993"/>
        </w:tabs>
        <w:suppressAutoHyphens/>
        <w:kinsoku w:val="0"/>
        <w:overflowPunct w:val="0"/>
        <w:autoSpaceDE w:val="0"/>
        <w:autoSpaceDN w:val="0"/>
        <w:adjustRightInd w:val="0"/>
        <w:snapToGrid w:val="0"/>
        <w:spacing w:before="120"/>
        <w:ind w:left="0" w:firstLine="0"/>
        <w:jc w:val="center"/>
        <w:rPr>
          <w:rFonts w:eastAsia="Calibri"/>
          <w:kern w:val="22"/>
          <w:szCs w:val="22"/>
          <w:lang w:val="fr-FR"/>
        </w:rPr>
      </w:pPr>
      <w:r>
        <w:rPr>
          <w:rFonts w:eastAsia="Calibri"/>
          <w:kern w:val="22"/>
          <w:szCs w:val="22"/>
          <w:lang w:val="fr-FR"/>
        </w:rPr>
        <w:t>POINT</w:t>
      </w:r>
      <w:r w:rsidR="001A6231" w:rsidRPr="00FC6B4B">
        <w:rPr>
          <w:rFonts w:eastAsia="Calibri"/>
          <w:kern w:val="22"/>
          <w:szCs w:val="22"/>
          <w:lang w:val="fr-FR"/>
        </w:rPr>
        <w:t xml:space="preserve"> 4.</w:t>
      </w:r>
      <w:r w:rsidR="006619EE" w:rsidRPr="00FC6B4B">
        <w:rPr>
          <w:rFonts w:eastAsia="Calibri"/>
          <w:kern w:val="22"/>
          <w:szCs w:val="22"/>
          <w:lang w:val="fr-FR"/>
        </w:rPr>
        <w:tab/>
      </w:r>
      <w:r>
        <w:rPr>
          <w:kern w:val="22"/>
          <w:szCs w:val="22"/>
          <w:lang w:val="fr-FR"/>
        </w:rPr>
        <w:t>CADRE MONDIAL DE LA BIODIVERSITÉ POUR L’APRÈS-2020</w:t>
      </w:r>
    </w:p>
    <w:p w14:paraId="4DAFE41F" w14:textId="5F290720" w:rsidR="0008445D" w:rsidRPr="00FC6B4B" w:rsidRDefault="0008445D" w:rsidP="0008445D">
      <w:pPr>
        <w:pStyle w:val="Para1"/>
        <w:suppressLineNumbers/>
        <w:tabs>
          <w:tab w:val="clear" w:pos="360"/>
        </w:tabs>
        <w:suppressAutoHyphens/>
        <w:kinsoku w:val="0"/>
        <w:overflowPunct w:val="0"/>
        <w:autoSpaceDE w:val="0"/>
        <w:autoSpaceDN w:val="0"/>
        <w:adjustRightInd w:val="0"/>
        <w:snapToGrid w:val="0"/>
        <w:rPr>
          <w:rFonts w:eastAsia="Malgun Gothic"/>
          <w:kern w:val="22"/>
          <w:szCs w:val="22"/>
          <w:lang w:val="fr-FR"/>
        </w:rPr>
      </w:pPr>
      <w:r w:rsidRPr="00FC6B4B">
        <w:rPr>
          <w:rFonts w:eastAsia="Malgun Gothic"/>
          <w:kern w:val="22"/>
          <w:szCs w:val="22"/>
          <w:lang w:val="fr-FR"/>
        </w:rPr>
        <w:t xml:space="preserve">Dans la décision 14/34, paragraphe 5, la Conférence des Parties a décidé que le cadre mondial </w:t>
      </w:r>
      <w:r w:rsidR="003069AA">
        <w:rPr>
          <w:rFonts w:eastAsia="Malgun Gothic"/>
          <w:kern w:val="22"/>
          <w:szCs w:val="22"/>
          <w:lang w:val="fr-FR"/>
        </w:rPr>
        <w:t>de</w:t>
      </w:r>
      <w:r w:rsidRPr="00FC6B4B">
        <w:rPr>
          <w:rFonts w:eastAsia="Malgun Gothic"/>
          <w:kern w:val="22"/>
          <w:szCs w:val="22"/>
          <w:lang w:val="fr-FR"/>
        </w:rPr>
        <w:t xml:space="preserve"> la biodiversité p</w:t>
      </w:r>
      <w:r w:rsidR="003069AA">
        <w:rPr>
          <w:rFonts w:eastAsia="Malgun Gothic"/>
          <w:kern w:val="22"/>
          <w:szCs w:val="22"/>
          <w:lang w:val="fr-FR"/>
        </w:rPr>
        <w:t>our l’après</w:t>
      </w:r>
      <w:r w:rsidRPr="00FC6B4B">
        <w:rPr>
          <w:rFonts w:eastAsia="Malgun Gothic"/>
          <w:kern w:val="22"/>
          <w:szCs w:val="22"/>
          <w:lang w:val="fr-FR"/>
        </w:rPr>
        <w:t xml:space="preserve">-2020 devrait être accompagné d'une mission 2030 inspirante et motivante comme tremplin </w:t>
      </w:r>
      <w:r w:rsidR="003069AA">
        <w:rPr>
          <w:rFonts w:eastAsia="Malgun Gothic"/>
          <w:kern w:val="22"/>
          <w:szCs w:val="22"/>
          <w:lang w:val="fr-FR"/>
        </w:rPr>
        <w:t>afin de</w:t>
      </w:r>
      <w:r w:rsidRPr="00FC6B4B">
        <w:rPr>
          <w:rFonts w:eastAsia="Malgun Gothic"/>
          <w:kern w:val="22"/>
          <w:szCs w:val="22"/>
          <w:lang w:val="fr-FR"/>
        </w:rPr>
        <w:t xml:space="preserve"> </w:t>
      </w:r>
      <w:r w:rsidR="003069AA">
        <w:rPr>
          <w:rFonts w:eastAsia="Malgun Gothic"/>
          <w:kern w:val="22"/>
          <w:szCs w:val="22"/>
          <w:lang w:val="fr-FR"/>
        </w:rPr>
        <w:t>« </w:t>
      </w:r>
      <w:r w:rsidRPr="00FC6B4B">
        <w:rPr>
          <w:rFonts w:eastAsia="Malgun Gothic"/>
          <w:kern w:val="22"/>
          <w:szCs w:val="22"/>
          <w:lang w:val="fr-FR"/>
        </w:rPr>
        <w:t>Vivre en harmonie avec la nature</w:t>
      </w:r>
      <w:r w:rsidR="003069AA">
        <w:rPr>
          <w:rFonts w:eastAsia="Malgun Gothic"/>
          <w:kern w:val="22"/>
          <w:szCs w:val="22"/>
          <w:lang w:val="fr-FR"/>
        </w:rPr>
        <w:t> » d’ici 2050</w:t>
      </w:r>
      <w:r w:rsidRPr="00FC6B4B">
        <w:rPr>
          <w:rFonts w:eastAsia="Malgun Gothic"/>
          <w:kern w:val="22"/>
          <w:szCs w:val="22"/>
          <w:lang w:val="fr-FR"/>
        </w:rPr>
        <w:t>. Diverses décisions de la Conférence des Parties indiquent que le cadre devrait inclure certains éléments</w:t>
      </w:r>
      <w:r w:rsidR="00014D24" w:rsidRPr="001D1D9F">
        <w:rPr>
          <w:rStyle w:val="FootnoteReference"/>
          <w:rFonts w:eastAsia="Malgun Gothic"/>
          <w:kern w:val="22"/>
          <w:szCs w:val="22"/>
          <w:u w:val="none"/>
          <w:vertAlign w:val="superscript"/>
          <w:lang w:val="fr-FR"/>
        </w:rPr>
        <w:footnoteReference w:id="5"/>
      </w:r>
      <w:r w:rsidRPr="00FC6B4B">
        <w:rPr>
          <w:rFonts w:eastAsia="Malgun Gothic"/>
          <w:kern w:val="22"/>
          <w:szCs w:val="22"/>
          <w:lang w:val="fr-FR"/>
        </w:rPr>
        <w:t>.</w:t>
      </w:r>
    </w:p>
    <w:p w14:paraId="7412CFC6" w14:textId="3EB12EE5" w:rsidR="0008445D" w:rsidRPr="00FC6B4B" w:rsidRDefault="006920EF" w:rsidP="0008445D">
      <w:pPr>
        <w:pStyle w:val="Para1"/>
        <w:suppressLineNumbers/>
        <w:tabs>
          <w:tab w:val="clear" w:pos="360"/>
        </w:tabs>
        <w:suppressAutoHyphens/>
        <w:kinsoku w:val="0"/>
        <w:overflowPunct w:val="0"/>
        <w:autoSpaceDE w:val="0"/>
        <w:autoSpaceDN w:val="0"/>
        <w:adjustRightInd w:val="0"/>
        <w:snapToGrid w:val="0"/>
        <w:rPr>
          <w:rFonts w:eastAsia="Malgun Gothic"/>
          <w:kern w:val="22"/>
          <w:szCs w:val="22"/>
          <w:lang w:val="fr-FR"/>
        </w:rPr>
      </w:pPr>
      <w:r>
        <w:rPr>
          <w:kern w:val="22"/>
          <w:szCs w:val="22"/>
          <w:lang w:val="fr-FR"/>
        </w:rPr>
        <w:t>Sous ce point,</w:t>
      </w:r>
      <w:r w:rsidR="0008445D" w:rsidRPr="00FC6B4B">
        <w:rPr>
          <w:kern w:val="22"/>
          <w:szCs w:val="22"/>
          <w:lang w:val="fr-FR"/>
        </w:rPr>
        <w:t xml:space="preserve"> le </w:t>
      </w:r>
      <w:r w:rsidR="003069AA">
        <w:rPr>
          <w:kern w:val="22"/>
          <w:szCs w:val="22"/>
          <w:lang w:val="fr-FR"/>
        </w:rPr>
        <w:t>G</w:t>
      </w:r>
      <w:r w:rsidR="0008445D" w:rsidRPr="00FC6B4B">
        <w:rPr>
          <w:kern w:val="22"/>
          <w:szCs w:val="22"/>
          <w:lang w:val="fr-FR"/>
        </w:rPr>
        <w:t xml:space="preserve">roupe de travail sera saisi d'une note des coprésidents du </w:t>
      </w:r>
      <w:r w:rsidR="003069AA">
        <w:rPr>
          <w:kern w:val="22"/>
          <w:szCs w:val="22"/>
          <w:lang w:val="fr-FR"/>
        </w:rPr>
        <w:t>G</w:t>
      </w:r>
      <w:r w:rsidR="0008445D" w:rsidRPr="00FC6B4B">
        <w:rPr>
          <w:kern w:val="22"/>
          <w:szCs w:val="22"/>
          <w:lang w:val="fr-FR"/>
        </w:rPr>
        <w:t>roupe de travail contenant l'avant-projet d</w:t>
      </w:r>
      <w:r w:rsidR="003069AA">
        <w:rPr>
          <w:kern w:val="22"/>
          <w:szCs w:val="22"/>
          <w:lang w:val="fr-FR"/>
        </w:rPr>
        <w:t xml:space="preserve">u </w:t>
      </w:r>
      <w:r w:rsidR="0008445D" w:rsidRPr="00FC6B4B">
        <w:rPr>
          <w:kern w:val="22"/>
          <w:szCs w:val="22"/>
          <w:lang w:val="fr-FR"/>
        </w:rPr>
        <w:t xml:space="preserve">cadre mondial </w:t>
      </w:r>
      <w:r w:rsidR="003069AA">
        <w:rPr>
          <w:kern w:val="22"/>
          <w:szCs w:val="22"/>
          <w:lang w:val="fr-FR"/>
        </w:rPr>
        <w:t xml:space="preserve">de </w:t>
      </w:r>
      <w:r w:rsidR="0008445D" w:rsidRPr="00FC6B4B">
        <w:rPr>
          <w:kern w:val="22"/>
          <w:szCs w:val="22"/>
          <w:lang w:val="fr-FR"/>
        </w:rPr>
        <w:t>la biodiversité pour l'après-2020, qui s'appuie sur l'avant-projet (</w:t>
      </w:r>
      <w:hyperlink r:id="rId19" w:history="1">
        <w:r w:rsidR="0008445D" w:rsidRPr="00014D24">
          <w:rPr>
            <w:rStyle w:val="Hyperlink"/>
            <w:kern w:val="22"/>
            <w:szCs w:val="22"/>
            <w:lang w:val="fr-FR"/>
          </w:rPr>
          <w:t>CBD/WG2020/2/3</w:t>
        </w:r>
      </w:hyperlink>
      <w:r w:rsidR="0008445D" w:rsidRPr="00FC6B4B">
        <w:rPr>
          <w:kern w:val="22"/>
          <w:szCs w:val="22"/>
          <w:lang w:val="fr-FR"/>
        </w:rPr>
        <w:t>) et l'avant-projet actualisé (</w:t>
      </w:r>
      <w:hyperlink r:id="rId20" w:history="1">
        <w:r w:rsidR="0008445D" w:rsidRPr="00014D24">
          <w:rPr>
            <w:rStyle w:val="Hyperlink"/>
            <w:kern w:val="22"/>
            <w:szCs w:val="22"/>
            <w:lang w:val="fr-FR"/>
          </w:rPr>
          <w:t>CBD/POST2020/PREP/2/1</w:t>
        </w:r>
      </w:hyperlink>
      <w:r w:rsidR="0008445D" w:rsidRPr="00FC6B4B">
        <w:rPr>
          <w:kern w:val="22"/>
          <w:szCs w:val="22"/>
          <w:lang w:val="fr-FR"/>
        </w:rPr>
        <w:t xml:space="preserve">) et qui est établi sur la base des consultations entreprises, des </w:t>
      </w:r>
      <w:r w:rsidR="002C0D28">
        <w:rPr>
          <w:kern w:val="22"/>
          <w:szCs w:val="22"/>
          <w:lang w:val="fr-FR"/>
        </w:rPr>
        <w:t>communications</w:t>
      </w:r>
      <w:r w:rsidR="0008445D" w:rsidRPr="00FC6B4B">
        <w:rPr>
          <w:kern w:val="22"/>
          <w:szCs w:val="22"/>
          <w:lang w:val="fr-FR"/>
        </w:rPr>
        <w:t xml:space="preserve"> reçues et des résultats des première et deuxième réunions du </w:t>
      </w:r>
      <w:r w:rsidR="000A018D">
        <w:rPr>
          <w:kern w:val="22"/>
          <w:szCs w:val="22"/>
          <w:lang w:val="fr-FR"/>
        </w:rPr>
        <w:t>G</w:t>
      </w:r>
      <w:r w:rsidR="0008445D" w:rsidRPr="00FC6B4B">
        <w:rPr>
          <w:kern w:val="22"/>
          <w:szCs w:val="22"/>
          <w:lang w:val="fr-FR"/>
        </w:rPr>
        <w:t>roupe de travail, ainsi que les recommandations émanant de la onzième réunion du Groupe de travail spécial à composition non limitée sur l'article 8(j) et les dispositions connexes de la Convention sur la diversité biologique, des vingt-troisième et vingt-quatrième réunions de l'Organe subsidiaire chargé de fournir des avis scientifiques, techniques et technologiques, et de la troisième réunion de l'Organe subsidiaire chargé de l'application.</w:t>
      </w:r>
    </w:p>
    <w:p w14:paraId="3E4979A5" w14:textId="3A7C1E1B" w:rsidR="005B6A66" w:rsidRPr="00FC6B4B" w:rsidRDefault="0008445D" w:rsidP="00F0705E">
      <w:pPr>
        <w:pStyle w:val="Para1"/>
        <w:suppressLineNumbers/>
        <w:tabs>
          <w:tab w:val="clear" w:pos="360"/>
        </w:tabs>
        <w:suppressAutoHyphens/>
        <w:kinsoku w:val="0"/>
        <w:overflowPunct w:val="0"/>
        <w:autoSpaceDE w:val="0"/>
        <w:autoSpaceDN w:val="0"/>
        <w:adjustRightInd w:val="0"/>
        <w:snapToGrid w:val="0"/>
        <w:rPr>
          <w:rFonts w:eastAsia="Malgun Gothic"/>
          <w:kern w:val="22"/>
          <w:szCs w:val="22"/>
          <w:lang w:val="fr-FR"/>
        </w:rPr>
      </w:pPr>
      <w:r w:rsidRPr="00FC6B4B">
        <w:rPr>
          <w:kern w:val="22"/>
          <w:szCs w:val="22"/>
          <w:lang w:val="fr-FR"/>
        </w:rPr>
        <w:lastRenderedPageBreak/>
        <w:t xml:space="preserve">Le </w:t>
      </w:r>
      <w:r w:rsidR="000A018D">
        <w:rPr>
          <w:kern w:val="22"/>
          <w:szCs w:val="22"/>
          <w:lang w:val="fr-FR"/>
        </w:rPr>
        <w:t>G</w:t>
      </w:r>
      <w:r w:rsidRPr="00FC6B4B">
        <w:rPr>
          <w:kern w:val="22"/>
          <w:szCs w:val="22"/>
          <w:lang w:val="fr-FR"/>
        </w:rPr>
        <w:t xml:space="preserve">roupe de travail </w:t>
      </w:r>
      <w:r w:rsidR="004B4DE6">
        <w:rPr>
          <w:kern w:val="22"/>
          <w:szCs w:val="22"/>
          <w:lang w:val="fr-FR"/>
        </w:rPr>
        <w:t xml:space="preserve">est supposé </w:t>
      </w:r>
      <w:r w:rsidRPr="00FC6B4B">
        <w:rPr>
          <w:kern w:val="22"/>
          <w:szCs w:val="22"/>
          <w:lang w:val="fr-FR"/>
        </w:rPr>
        <w:t>examiner ce premier projet, joint en annexe au document CBD/WG2020/3/3.</w:t>
      </w:r>
    </w:p>
    <w:p w14:paraId="53186CA3" w14:textId="45C1639E" w:rsidR="008E70DA" w:rsidRPr="00FC6B4B" w:rsidRDefault="00FC6B4B" w:rsidP="00F0705E">
      <w:pPr>
        <w:pStyle w:val="Heading1"/>
        <w:keepNext w:val="0"/>
        <w:suppressLineNumbers/>
        <w:tabs>
          <w:tab w:val="clear" w:pos="720"/>
          <w:tab w:val="left" w:pos="993"/>
        </w:tabs>
        <w:suppressAutoHyphens/>
        <w:kinsoku w:val="0"/>
        <w:overflowPunct w:val="0"/>
        <w:autoSpaceDE w:val="0"/>
        <w:autoSpaceDN w:val="0"/>
        <w:adjustRightInd w:val="0"/>
        <w:snapToGrid w:val="0"/>
        <w:spacing w:before="120"/>
        <w:rPr>
          <w:rFonts w:eastAsia="Calibri"/>
          <w:kern w:val="22"/>
          <w:szCs w:val="22"/>
          <w:lang w:val="fr-FR"/>
        </w:rPr>
      </w:pPr>
      <w:r>
        <w:rPr>
          <w:rFonts w:eastAsia="Calibri"/>
          <w:kern w:val="22"/>
          <w:szCs w:val="22"/>
          <w:lang w:val="fr-FR"/>
        </w:rPr>
        <w:t xml:space="preserve">POINT </w:t>
      </w:r>
      <w:r w:rsidR="008E70DA" w:rsidRPr="00FC6B4B">
        <w:rPr>
          <w:rFonts w:eastAsia="Calibri"/>
          <w:kern w:val="22"/>
          <w:szCs w:val="22"/>
          <w:lang w:val="fr-FR"/>
        </w:rPr>
        <w:t>5.</w:t>
      </w:r>
      <w:r w:rsidR="008E70DA" w:rsidRPr="00FC6B4B">
        <w:rPr>
          <w:rFonts w:eastAsia="Calibri"/>
          <w:kern w:val="22"/>
          <w:szCs w:val="22"/>
          <w:lang w:val="fr-FR"/>
        </w:rPr>
        <w:tab/>
      </w:r>
      <w:r>
        <w:rPr>
          <w:kern w:val="22"/>
          <w:szCs w:val="22"/>
          <w:lang w:val="fr-FR"/>
        </w:rPr>
        <w:t>INFORMATION</w:t>
      </w:r>
      <w:r w:rsidR="00586012">
        <w:rPr>
          <w:kern w:val="22"/>
          <w:szCs w:val="22"/>
          <w:lang w:val="fr-FR"/>
        </w:rPr>
        <w:t xml:space="preserve"> de s</w:t>
      </w:r>
      <w:r w:rsidR="000A4A1B">
        <w:rPr>
          <w:kern w:val="22"/>
          <w:szCs w:val="22"/>
          <w:lang w:val="fr-FR"/>
        </w:rPr>
        <w:t>é</w:t>
      </w:r>
      <w:r w:rsidR="00586012">
        <w:rPr>
          <w:kern w:val="22"/>
          <w:szCs w:val="22"/>
          <w:lang w:val="fr-FR"/>
        </w:rPr>
        <w:t>quençage num</w:t>
      </w:r>
      <w:r w:rsidR="000A4A1B">
        <w:rPr>
          <w:kern w:val="22"/>
          <w:szCs w:val="22"/>
          <w:lang w:val="fr-FR"/>
        </w:rPr>
        <w:t>é</w:t>
      </w:r>
      <w:r w:rsidR="00586012">
        <w:rPr>
          <w:kern w:val="22"/>
          <w:szCs w:val="22"/>
          <w:lang w:val="fr-FR"/>
        </w:rPr>
        <w:t>rique sur les ressources g</w:t>
      </w:r>
      <w:r w:rsidR="000A4A1B">
        <w:rPr>
          <w:kern w:val="22"/>
          <w:szCs w:val="22"/>
          <w:lang w:val="fr-FR"/>
        </w:rPr>
        <w:t>é</w:t>
      </w:r>
      <w:r w:rsidR="00586012">
        <w:rPr>
          <w:kern w:val="22"/>
          <w:szCs w:val="22"/>
          <w:lang w:val="fr-FR"/>
        </w:rPr>
        <w:t>nétiques</w:t>
      </w:r>
    </w:p>
    <w:p w14:paraId="69240B11" w14:textId="3DAFE7F2" w:rsidR="0008445D" w:rsidRPr="00FC6B4B" w:rsidRDefault="0008445D" w:rsidP="0008445D">
      <w:pPr>
        <w:pStyle w:val="Para1"/>
        <w:suppressLineNumbers/>
        <w:tabs>
          <w:tab w:val="clear" w:pos="360"/>
        </w:tabs>
        <w:suppressAutoHyphens/>
        <w:kinsoku w:val="0"/>
        <w:overflowPunct w:val="0"/>
        <w:autoSpaceDE w:val="0"/>
        <w:autoSpaceDN w:val="0"/>
        <w:adjustRightInd w:val="0"/>
        <w:snapToGrid w:val="0"/>
        <w:rPr>
          <w:rFonts w:eastAsia="Malgun Gothic"/>
          <w:kern w:val="22"/>
          <w:szCs w:val="22"/>
          <w:lang w:val="fr-FR"/>
        </w:rPr>
      </w:pPr>
      <w:r w:rsidRPr="00FC6B4B">
        <w:rPr>
          <w:rFonts w:eastAsia="Malgun Gothic"/>
          <w:kern w:val="22"/>
          <w:szCs w:val="22"/>
          <w:lang w:val="fr-FR"/>
        </w:rPr>
        <w:t xml:space="preserve">Dans la décision </w:t>
      </w:r>
      <w:hyperlink r:id="rId21" w:history="1">
        <w:r w:rsidRPr="00014D24">
          <w:rPr>
            <w:rStyle w:val="Hyperlink"/>
            <w:rFonts w:eastAsia="Malgun Gothic"/>
            <w:kern w:val="22"/>
            <w:szCs w:val="22"/>
            <w:lang w:val="fr-FR"/>
          </w:rPr>
          <w:t>14/20</w:t>
        </w:r>
      </w:hyperlink>
      <w:r w:rsidRPr="00FC6B4B">
        <w:rPr>
          <w:rFonts w:eastAsia="Malgun Gothic"/>
          <w:kern w:val="22"/>
          <w:szCs w:val="22"/>
          <w:lang w:val="fr-FR"/>
        </w:rPr>
        <w:t xml:space="preserve">, paragraphe 6, les </w:t>
      </w:r>
      <w:r w:rsidR="00FD6B24">
        <w:rPr>
          <w:rFonts w:eastAsia="Malgun Gothic"/>
          <w:kern w:val="22"/>
          <w:szCs w:val="22"/>
          <w:lang w:val="fr-FR"/>
        </w:rPr>
        <w:t>P</w:t>
      </w:r>
      <w:r w:rsidRPr="00FC6B4B">
        <w:rPr>
          <w:rFonts w:eastAsia="Malgun Gothic"/>
          <w:kern w:val="22"/>
          <w:szCs w:val="22"/>
          <w:lang w:val="fr-FR"/>
        </w:rPr>
        <w:t>arties se sont engagées à s'efforcer de résoudre les divergences de vues concernant le partage des avantages découlant de l'utilisation d</w:t>
      </w:r>
      <w:r w:rsidR="006457F0">
        <w:rPr>
          <w:rFonts w:eastAsia="Malgun Gothic"/>
          <w:kern w:val="22"/>
          <w:szCs w:val="22"/>
          <w:lang w:val="fr-FR"/>
        </w:rPr>
        <w:t>es ressources génétiques</w:t>
      </w:r>
      <w:r w:rsidRPr="00FC6B4B">
        <w:rPr>
          <w:rFonts w:eastAsia="Malgun Gothic"/>
          <w:kern w:val="22"/>
          <w:szCs w:val="22"/>
          <w:lang w:val="fr-FR"/>
        </w:rPr>
        <w:t xml:space="preserve"> et ont établi un processus à cette fin, y compris la soumission de vues, la commande d'études et la convocation d'une réunion d'un groupe spécial d'experts techniques</w:t>
      </w:r>
      <w:r w:rsidR="001A027A">
        <w:rPr>
          <w:rFonts w:eastAsia="Malgun Gothic"/>
          <w:kern w:val="22"/>
          <w:szCs w:val="22"/>
          <w:lang w:val="fr-FR"/>
        </w:rPr>
        <w:t xml:space="preserve"> </w:t>
      </w:r>
      <w:r w:rsidR="00C47B27">
        <w:rPr>
          <w:rFonts w:eastAsia="Malgun Gothic"/>
          <w:kern w:val="22"/>
          <w:szCs w:val="22"/>
          <w:lang w:val="fr-FR"/>
        </w:rPr>
        <w:t>(</w:t>
      </w:r>
      <w:r w:rsidR="001A027A">
        <w:rPr>
          <w:rFonts w:eastAsia="Malgun Gothic"/>
          <w:kern w:val="22"/>
          <w:szCs w:val="22"/>
          <w:lang w:val="fr-FR"/>
        </w:rPr>
        <w:t>GSET</w:t>
      </w:r>
      <w:r w:rsidR="00C47B27">
        <w:rPr>
          <w:rFonts w:eastAsia="Malgun Gothic"/>
          <w:kern w:val="22"/>
          <w:szCs w:val="22"/>
          <w:lang w:val="fr-FR"/>
        </w:rPr>
        <w:t>)</w:t>
      </w:r>
      <w:r w:rsidR="001A027A">
        <w:rPr>
          <w:rFonts w:eastAsia="Malgun Gothic"/>
          <w:kern w:val="22"/>
          <w:szCs w:val="22"/>
          <w:lang w:val="fr-FR"/>
        </w:rPr>
        <w:t xml:space="preserve"> </w:t>
      </w:r>
      <w:r w:rsidRPr="00FC6B4B">
        <w:rPr>
          <w:rFonts w:eastAsia="Malgun Gothic"/>
          <w:kern w:val="22"/>
          <w:szCs w:val="22"/>
          <w:lang w:val="fr-FR"/>
        </w:rPr>
        <w:t xml:space="preserve">élargi. Le GSET devait soumettre ses résultats à l'examen du </w:t>
      </w:r>
      <w:r w:rsidR="00C47B27">
        <w:rPr>
          <w:rFonts w:eastAsia="Malgun Gothic"/>
          <w:kern w:val="22"/>
          <w:szCs w:val="22"/>
          <w:lang w:val="fr-FR"/>
        </w:rPr>
        <w:t>G</w:t>
      </w:r>
      <w:r w:rsidRPr="00FC6B4B">
        <w:rPr>
          <w:rFonts w:eastAsia="Malgun Gothic"/>
          <w:kern w:val="22"/>
          <w:szCs w:val="22"/>
          <w:lang w:val="fr-FR"/>
        </w:rPr>
        <w:t xml:space="preserve">roupe de travail à composition non limitée sur le cadre mondial </w:t>
      </w:r>
      <w:r w:rsidR="00866D8B">
        <w:rPr>
          <w:rFonts w:eastAsia="Malgun Gothic"/>
          <w:kern w:val="22"/>
          <w:szCs w:val="22"/>
          <w:lang w:val="fr-FR"/>
        </w:rPr>
        <w:t>de</w:t>
      </w:r>
      <w:r w:rsidRPr="00FC6B4B">
        <w:rPr>
          <w:rFonts w:eastAsia="Malgun Gothic"/>
          <w:kern w:val="22"/>
          <w:szCs w:val="22"/>
          <w:lang w:val="fr-FR"/>
        </w:rPr>
        <w:t xml:space="preserve"> la biodiversité après 2020. Le </w:t>
      </w:r>
      <w:r w:rsidR="00866D8B">
        <w:rPr>
          <w:rFonts w:eastAsia="Malgun Gothic"/>
          <w:kern w:val="22"/>
          <w:szCs w:val="22"/>
          <w:lang w:val="fr-FR"/>
        </w:rPr>
        <w:t>G</w:t>
      </w:r>
      <w:r w:rsidRPr="00FC6B4B">
        <w:rPr>
          <w:rFonts w:eastAsia="Malgun Gothic"/>
          <w:kern w:val="22"/>
          <w:szCs w:val="22"/>
          <w:lang w:val="fr-FR"/>
        </w:rPr>
        <w:t>roupe de travail à composition non limitée doit examiner les résultats d</w:t>
      </w:r>
      <w:r w:rsidR="00C47B27">
        <w:rPr>
          <w:rFonts w:eastAsia="Malgun Gothic"/>
          <w:kern w:val="22"/>
          <w:szCs w:val="22"/>
          <w:lang w:val="fr-FR"/>
        </w:rPr>
        <w:t>u GEST</w:t>
      </w:r>
      <w:r w:rsidRPr="00FC6B4B">
        <w:rPr>
          <w:rFonts w:eastAsia="Malgun Gothic"/>
          <w:kern w:val="22"/>
          <w:szCs w:val="22"/>
          <w:lang w:val="fr-FR"/>
        </w:rPr>
        <w:t xml:space="preserve"> et faire des recommandations à la Conférence des Parties lors de sa quinzième réunion sur la façon d'aborder l'information </w:t>
      </w:r>
      <w:r w:rsidR="000A4A1B">
        <w:rPr>
          <w:rFonts w:eastAsia="Malgun Gothic"/>
          <w:kern w:val="22"/>
          <w:szCs w:val="22"/>
          <w:lang w:val="fr-FR"/>
        </w:rPr>
        <w:t xml:space="preserve">de séquençage numérique sur les ressources génétiques </w:t>
      </w:r>
      <w:r w:rsidRPr="00FC6B4B">
        <w:rPr>
          <w:rFonts w:eastAsia="Malgun Gothic"/>
          <w:kern w:val="22"/>
          <w:szCs w:val="22"/>
          <w:lang w:val="fr-FR"/>
        </w:rPr>
        <w:t xml:space="preserve">dans le contexte du </w:t>
      </w:r>
      <w:r w:rsidR="00B02EE3">
        <w:rPr>
          <w:rFonts w:eastAsia="Malgun Gothic"/>
          <w:kern w:val="22"/>
          <w:szCs w:val="22"/>
          <w:lang w:val="fr-FR"/>
        </w:rPr>
        <w:t>Ca</w:t>
      </w:r>
      <w:r w:rsidRPr="00FC6B4B">
        <w:rPr>
          <w:rFonts w:eastAsia="Malgun Gothic"/>
          <w:kern w:val="22"/>
          <w:szCs w:val="22"/>
          <w:lang w:val="fr-FR"/>
        </w:rPr>
        <w:t xml:space="preserve">dre mondial </w:t>
      </w:r>
      <w:r w:rsidR="00B02EE3">
        <w:rPr>
          <w:rFonts w:eastAsia="Malgun Gothic"/>
          <w:kern w:val="22"/>
          <w:szCs w:val="22"/>
          <w:lang w:val="fr-FR"/>
        </w:rPr>
        <w:t xml:space="preserve">de </w:t>
      </w:r>
      <w:r w:rsidRPr="00FC6B4B">
        <w:rPr>
          <w:rFonts w:eastAsia="Malgun Gothic"/>
          <w:kern w:val="22"/>
          <w:szCs w:val="22"/>
          <w:lang w:val="fr-FR"/>
        </w:rPr>
        <w:t xml:space="preserve">la biodiversité </w:t>
      </w:r>
      <w:r w:rsidR="00B02EE3">
        <w:rPr>
          <w:rFonts w:eastAsia="Malgun Gothic"/>
          <w:kern w:val="22"/>
          <w:szCs w:val="22"/>
          <w:lang w:val="fr-FR"/>
        </w:rPr>
        <w:t>pour l’après-2</w:t>
      </w:r>
      <w:r w:rsidRPr="00FC6B4B">
        <w:rPr>
          <w:rFonts w:eastAsia="Malgun Gothic"/>
          <w:kern w:val="22"/>
          <w:szCs w:val="22"/>
          <w:lang w:val="fr-FR"/>
        </w:rPr>
        <w:t xml:space="preserve">020. En outre, dans la décision </w:t>
      </w:r>
      <w:hyperlink r:id="rId22" w:history="1">
        <w:r w:rsidR="004976DF" w:rsidRPr="004976DF">
          <w:rPr>
            <w:rStyle w:val="Hyperlink"/>
            <w:rFonts w:eastAsia="Malgun Gothic"/>
            <w:kern w:val="22"/>
            <w:szCs w:val="22"/>
            <w:lang w:val="fr-CA"/>
          </w:rPr>
          <w:t>NP-3/12</w:t>
        </w:r>
      </w:hyperlink>
      <w:r w:rsidRPr="00FC6B4B">
        <w:rPr>
          <w:rFonts w:eastAsia="Malgun Gothic"/>
          <w:kern w:val="22"/>
          <w:szCs w:val="22"/>
          <w:lang w:val="fr-FR"/>
        </w:rPr>
        <w:t>, la Conférence des Parties siégeant en tant que réunion des Parties au Protocole de Nagoya a demandé au Groupe de travail à composition non limitée de soumettre le résultat de ses délibérations sur cette question à l'examen des Parties au Protocole lors de leur quatrième réunion.</w:t>
      </w:r>
    </w:p>
    <w:p w14:paraId="605B47D2" w14:textId="21676153" w:rsidR="00C0062C" w:rsidRPr="00FC6B4B" w:rsidRDefault="0008445D" w:rsidP="00F0705E">
      <w:pPr>
        <w:pStyle w:val="Para1"/>
        <w:suppressLineNumbers/>
        <w:tabs>
          <w:tab w:val="clear" w:pos="360"/>
        </w:tabs>
        <w:suppressAutoHyphens/>
        <w:kinsoku w:val="0"/>
        <w:overflowPunct w:val="0"/>
        <w:autoSpaceDE w:val="0"/>
        <w:autoSpaceDN w:val="0"/>
        <w:adjustRightInd w:val="0"/>
        <w:snapToGrid w:val="0"/>
        <w:rPr>
          <w:rFonts w:eastAsia="Malgun Gothic"/>
          <w:kern w:val="22"/>
          <w:szCs w:val="22"/>
          <w:lang w:val="fr-FR"/>
        </w:rPr>
      </w:pPr>
      <w:r w:rsidRPr="00FC6B4B">
        <w:rPr>
          <w:rFonts w:eastAsia="Malgun Gothic"/>
          <w:kern w:val="22"/>
          <w:szCs w:val="22"/>
          <w:lang w:val="fr-FR"/>
        </w:rPr>
        <w:t xml:space="preserve">Conformément à la décision 14/20, une réunion du GSET s'est tenue du 17 au 20 mars 2020. En outre, à la demande des coprésidents du </w:t>
      </w:r>
      <w:r w:rsidR="00C47B27">
        <w:rPr>
          <w:rFonts w:eastAsia="Malgun Gothic"/>
          <w:kern w:val="22"/>
          <w:szCs w:val="22"/>
          <w:lang w:val="fr-FR"/>
        </w:rPr>
        <w:t>G</w:t>
      </w:r>
      <w:r w:rsidRPr="00FC6B4B">
        <w:rPr>
          <w:rFonts w:eastAsia="Malgun Gothic"/>
          <w:kern w:val="22"/>
          <w:szCs w:val="22"/>
          <w:lang w:val="fr-FR"/>
        </w:rPr>
        <w:t xml:space="preserve">roupe de travail à composition non limitée, le Secrétariat a organisé un certain nombre de webinaires sur les informations relatives aux </w:t>
      </w:r>
      <w:r w:rsidR="00C47B27" w:rsidRPr="00FC6B4B">
        <w:rPr>
          <w:rFonts w:eastAsia="Malgun Gothic"/>
          <w:kern w:val="22"/>
          <w:szCs w:val="22"/>
          <w:lang w:val="fr-FR"/>
        </w:rPr>
        <w:t>séquenç</w:t>
      </w:r>
      <w:r w:rsidR="00C47B27">
        <w:rPr>
          <w:rFonts w:eastAsia="Malgun Gothic"/>
          <w:kern w:val="22"/>
          <w:szCs w:val="22"/>
          <w:lang w:val="fr-FR"/>
        </w:rPr>
        <w:t>ages</w:t>
      </w:r>
      <w:r w:rsidRPr="00FC6B4B">
        <w:rPr>
          <w:rFonts w:eastAsia="Malgun Gothic"/>
          <w:kern w:val="22"/>
          <w:szCs w:val="22"/>
          <w:lang w:val="fr-FR"/>
        </w:rPr>
        <w:t xml:space="preserve"> numériques afin de faciliter un échange informel d'informations. Des dialogues supplémentaires ont été organisés par les Parties et les organisations.</w:t>
      </w:r>
    </w:p>
    <w:p w14:paraId="6B0C9B54" w14:textId="39C7D3B9" w:rsidR="008E70DA" w:rsidRPr="00FC6B4B" w:rsidRDefault="0008445D" w:rsidP="00F0705E">
      <w:pPr>
        <w:pStyle w:val="Para1"/>
        <w:suppressLineNumbers/>
        <w:tabs>
          <w:tab w:val="clear" w:pos="360"/>
        </w:tabs>
        <w:suppressAutoHyphens/>
        <w:kinsoku w:val="0"/>
        <w:overflowPunct w:val="0"/>
        <w:autoSpaceDE w:val="0"/>
        <w:autoSpaceDN w:val="0"/>
        <w:adjustRightInd w:val="0"/>
        <w:snapToGrid w:val="0"/>
        <w:rPr>
          <w:rFonts w:eastAsia="Malgun Gothic"/>
          <w:kern w:val="22"/>
          <w:szCs w:val="22"/>
          <w:lang w:val="fr-FR"/>
        </w:rPr>
      </w:pPr>
      <w:r w:rsidRPr="00FC6B4B">
        <w:rPr>
          <w:rFonts w:eastAsia="Malgun Gothic"/>
          <w:kern w:val="22"/>
          <w:szCs w:val="22"/>
          <w:lang w:val="fr-FR"/>
        </w:rPr>
        <w:t xml:space="preserve">Sous ce point, le </w:t>
      </w:r>
      <w:r w:rsidR="00C47B27">
        <w:rPr>
          <w:rFonts w:eastAsia="Malgun Gothic"/>
          <w:kern w:val="22"/>
          <w:szCs w:val="22"/>
          <w:lang w:val="fr-FR"/>
        </w:rPr>
        <w:t>G</w:t>
      </w:r>
      <w:r w:rsidRPr="00FC6B4B">
        <w:rPr>
          <w:rFonts w:eastAsia="Malgun Gothic"/>
          <w:kern w:val="22"/>
          <w:szCs w:val="22"/>
          <w:lang w:val="fr-FR"/>
        </w:rPr>
        <w:t xml:space="preserve">roupe de travail sera saisi du document CBD/WG2020/3/4, qui comprend les résultats du </w:t>
      </w:r>
      <w:r w:rsidR="00C47B27">
        <w:rPr>
          <w:rFonts w:eastAsia="Malgun Gothic"/>
          <w:kern w:val="22"/>
          <w:szCs w:val="22"/>
          <w:lang w:val="fr-FR"/>
        </w:rPr>
        <w:t>GSET</w:t>
      </w:r>
      <w:r w:rsidRPr="00FC6B4B">
        <w:rPr>
          <w:rFonts w:eastAsia="Malgun Gothic"/>
          <w:kern w:val="22"/>
          <w:szCs w:val="22"/>
          <w:lang w:val="fr-FR"/>
        </w:rPr>
        <w:t xml:space="preserve"> et un aperçu des activités informelles. Pour le rapport complet du </w:t>
      </w:r>
      <w:r w:rsidR="00C47B27">
        <w:rPr>
          <w:rFonts w:eastAsia="Malgun Gothic"/>
          <w:kern w:val="22"/>
          <w:szCs w:val="22"/>
          <w:lang w:val="fr-FR"/>
        </w:rPr>
        <w:t>GSET</w:t>
      </w:r>
      <w:r w:rsidRPr="00FC6B4B">
        <w:rPr>
          <w:rFonts w:eastAsia="Malgun Gothic"/>
          <w:kern w:val="22"/>
          <w:szCs w:val="22"/>
          <w:lang w:val="fr-FR"/>
        </w:rPr>
        <w:t xml:space="preserve">, voir </w:t>
      </w:r>
      <w:hyperlink r:id="rId23" w:history="1">
        <w:r w:rsidRPr="00014D24">
          <w:rPr>
            <w:rStyle w:val="Hyperlink"/>
            <w:rFonts w:eastAsia="Malgun Gothic"/>
            <w:kern w:val="22"/>
            <w:szCs w:val="22"/>
            <w:lang w:val="fr-FR"/>
          </w:rPr>
          <w:t>CBD/DSI/AHTEG/</w:t>
        </w:r>
        <w:r w:rsidRPr="00014D24">
          <w:rPr>
            <w:rStyle w:val="Hyperlink"/>
            <w:rFonts w:eastAsia="Malgun Gothic"/>
            <w:kern w:val="22"/>
            <w:szCs w:val="22"/>
            <w:lang w:val="fr-FR"/>
          </w:rPr>
          <w:t>2020/1/7</w:t>
        </w:r>
      </w:hyperlink>
      <w:r w:rsidRPr="00FC6B4B">
        <w:rPr>
          <w:rFonts w:eastAsia="Malgun Gothic"/>
          <w:kern w:val="22"/>
          <w:szCs w:val="22"/>
          <w:lang w:val="fr-FR"/>
        </w:rPr>
        <w:t>.</w:t>
      </w:r>
    </w:p>
    <w:p w14:paraId="1A86A7BF" w14:textId="15CA1AA0" w:rsidR="00AA18E6" w:rsidRPr="00FC6B4B" w:rsidRDefault="00FC6B4B" w:rsidP="00F0705E">
      <w:pPr>
        <w:pStyle w:val="Heading1"/>
        <w:suppressLineNumbers/>
        <w:tabs>
          <w:tab w:val="clear" w:pos="720"/>
          <w:tab w:val="left" w:pos="993"/>
        </w:tabs>
        <w:suppressAutoHyphens/>
        <w:kinsoku w:val="0"/>
        <w:overflowPunct w:val="0"/>
        <w:autoSpaceDE w:val="0"/>
        <w:autoSpaceDN w:val="0"/>
        <w:adjustRightInd w:val="0"/>
        <w:snapToGrid w:val="0"/>
        <w:spacing w:before="120"/>
        <w:rPr>
          <w:rFonts w:eastAsia="Calibri"/>
          <w:kern w:val="22"/>
          <w:szCs w:val="22"/>
          <w:lang w:val="fr-FR"/>
        </w:rPr>
      </w:pPr>
      <w:r>
        <w:rPr>
          <w:rFonts w:eastAsia="Calibri"/>
          <w:kern w:val="22"/>
          <w:szCs w:val="22"/>
          <w:lang w:val="fr-FR"/>
        </w:rPr>
        <w:t>POINT</w:t>
      </w:r>
      <w:r w:rsidR="00AA18E6" w:rsidRPr="00FC6B4B">
        <w:rPr>
          <w:rFonts w:eastAsia="Calibri"/>
          <w:kern w:val="22"/>
          <w:szCs w:val="22"/>
          <w:lang w:val="fr-FR"/>
        </w:rPr>
        <w:t xml:space="preserve"> 6.</w:t>
      </w:r>
      <w:r w:rsidR="00450755" w:rsidRPr="00FC6B4B">
        <w:rPr>
          <w:rFonts w:eastAsia="Calibri"/>
          <w:kern w:val="22"/>
          <w:szCs w:val="22"/>
          <w:lang w:val="fr-FR"/>
        </w:rPr>
        <w:tab/>
      </w:r>
      <w:r>
        <w:rPr>
          <w:kern w:val="22"/>
          <w:szCs w:val="22"/>
          <w:lang w:val="fr-FR"/>
        </w:rPr>
        <w:t>SUJETS DIVERS</w:t>
      </w:r>
    </w:p>
    <w:p w14:paraId="3ADE1C36" w14:textId="1143B333" w:rsidR="00D30C33" w:rsidRPr="00FC6B4B" w:rsidRDefault="0008445D" w:rsidP="00F0705E">
      <w:pPr>
        <w:pStyle w:val="Para1"/>
        <w:suppressLineNumbers/>
        <w:tabs>
          <w:tab w:val="clear" w:pos="360"/>
        </w:tabs>
        <w:suppressAutoHyphens/>
        <w:kinsoku w:val="0"/>
        <w:overflowPunct w:val="0"/>
        <w:autoSpaceDE w:val="0"/>
        <w:autoSpaceDN w:val="0"/>
        <w:adjustRightInd w:val="0"/>
        <w:snapToGrid w:val="0"/>
        <w:rPr>
          <w:rFonts w:eastAsia="Malgun Gothic"/>
          <w:kern w:val="22"/>
          <w:szCs w:val="22"/>
          <w:lang w:val="fr-FR"/>
        </w:rPr>
      </w:pPr>
      <w:r w:rsidRPr="00FC6B4B">
        <w:rPr>
          <w:kern w:val="22"/>
          <w:szCs w:val="22"/>
          <w:lang w:val="fr-FR"/>
        </w:rPr>
        <w:t xml:space="preserve">Sous ce point, le </w:t>
      </w:r>
      <w:r w:rsidR="00C47B27">
        <w:rPr>
          <w:kern w:val="22"/>
          <w:szCs w:val="22"/>
          <w:lang w:val="fr-FR"/>
        </w:rPr>
        <w:t>G</w:t>
      </w:r>
      <w:r w:rsidRPr="00FC6B4B">
        <w:rPr>
          <w:kern w:val="22"/>
          <w:szCs w:val="22"/>
          <w:lang w:val="fr-FR"/>
        </w:rPr>
        <w:t>roupe de travail peut aborder d'autres questions liées à l'objet de la réunion.</w:t>
      </w:r>
    </w:p>
    <w:p w14:paraId="75ED0494" w14:textId="3CD67FE7" w:rsidR="00AA18E6" w:rsidRPr="00FC6B4B" w:rsidRDefault="00FC6B4B" w:rsidP="00F0705E">
      <w:pPr>
        <w:pStyle w:val="Heading1"/>
        <w:suppressLineNumbers/>
        <w:tabs>
          <w:tab w:val="clear" w:pos="720"/>
          <w:tab w:val="left" w:pos="993"/>
        </w:tabs>
        <w:suppressAutoHyphens/>
        <w:kinsoku w:val="0"/>
        <w:overflowPunct w:val="0"/>
        <w:autoSpaceDE w:val="0"/>
        <w:autoSpaceDN w:val="0"/>
        <w:adjustRightInd w:val="0"/>
        <w:snapToGrid w:val="0"/>
        <w:spacing w:before="120"/>
        <w:rPr>
          <w:rFonts w:eastAsia="Calibri"/>
          <w:kern w:val="22"/>
          <w:szCs w:val="22"/>
          <w:lang w:val="fr-FR"/>
        </w:rPr>
      </w:pPr>
      <w:r>
        <w:rPr>
          <w:rFonts w:eastAsia="Calibri"/>
          <w:kern w:val="22"/>
          <w:szCs w:val="22"/>
          <w:lang w:val="fr-FR"/>
        </w:rPr>
        <w:t xml:space="preserve">POINT </w:t>
      </w:r>
      <w:r w:rsidR="00AA18E6" w:rsidRPr="00FC6B4B">
        <w:rPr>
          <w:rFonts w:eastAsia="Calibri"/>
          <w:kern w:val="22"/>
          <w:szCs w:val="22"/>
          <w:lang w:val="fr-FR"/>
        </w:rPr>
        <w:t>7.</w:t>
      </w:r>
      <w:r w:rsidR="00450755" w:rsidRPr="00FC6B4B">
        <w:rPr>
          <w:rFonts w:eastAsia="Calibri"/>
          <w:kern w:val="22"/>
          <w:szCs w:val="22"/>
          <w:lang w:val="fr-FR"/>
        </w:rPr>
        <w:tab/>
      </w:r>
      <w:r>
        <w:rPr>
          <w:kern w:val="22"/>
          <w:szCs w:val="22"/>
          <w:lang w:val="fr-FR"/>
        </w:rPr>
        <w:t>ADOPTION DU RAPPORT</w:t>
      </w:r>
    </w:p>
    <w:p w14:paraId="20D58E1D" w14:textId="0DB570B1" w:rsidR="00025C80" w:rsidRPr="00FC6B4B" w:rsidRDefault="0008445D" w:rsidP="00F0705E">
      <w:pPr>
        <w:pStyle w:val="Para1"/>
        <w:suppressLineNumbers/>
        <w:tabs>
          <w:tab w:val="clear" w:pos="360"/>
        </w:tabs>
        <w:suppressAutoHyphens/>
        <w:kinsoku w:val="0"/>
        <w:overflowPunct w:val="0"/>
        <w:autoSpaceDE w:val="0"/>
        <w:autoSpaceDN w:val="0"/>
        <w:adjustRightInd w:val="0"/>
        <w:snapToGrid w:val="0"/>
        <w:rPr>
          <w:rFonts w:eastAsia="Malgun Gothic"/>
          <w:kern w:val="22"/>
          <w:szCs w:val="22"/>
          <w:lang w:val="fr-FR"/>
        </w:rPr>
      </w:pPr>
      <w:r w:rsidRPr="00FC6B4B">
        <w:rPr>
          <w:kern w:val="22"/>
          <w:szCs w:val="22"/>
          <w:lang w:val="fr-FR"/>
        </w:rPr>
        <w:t xml:space="preserve">Le </w:t>
      </w:r>
      <w:r w:rsidR="00C47B27">
        <w:rPr>
          <w:kern w:val="22"/>
          <w:szCs w:val="22"/>
          <w:lang w:val="fr-FR"/>
        </w:rPr>
        <w:t>G</w:t>
      </w:r>
      <w:r w:rsidRPr="00FC6B4B">
        <w:rPr>
          <w:kern w:val="22"/>
          <w:szCs w:val="22"/>
          <w:lang w:val="fr-FR"/>
        </w:rPr>
        <w:t>roupe de travail sera invité à examiner et à adopter le rapport sur les travaux de sa troisième réunion sur la base du projet de rapport établi par le rapporteur.</w:t>
      </w:r>
    </w:p>
    <w:p w14:paraId="3BB9BB30" w14:textId="29DB109A" w:rsidR="00AA18E6" w:rsidRPr="00FC6B4B" w:rsidRDefault="00FC6B4B" w:rsidP="00F0705E">
      <w:pPr>
        <w:pStyle w:val="Heading1"/>
        <w:suppressLineNumbers/>
        <w:tabs>
          <w:tab w:val="clear" w:pos="720"/>
          <w:tab w:val="left" w:pos="993"/>
        </w:tabs>
        <w:suppressAutoHyphens/>
        <w:kinsoku w:val="0"/>
        <w:overflowPunct w:val="0"/>
        <w:autoSpaceDE w:val="0"/>
        <w:autoSpaceDN w:val="0"/>
        <w:adjustRightInd w:val="0"/>
        <w:snapToGrid w:val="0"/>
        <w:spacing w:before="120"/>
        <w:rPr>
          <w:rFonts w:eastAsia="Calibri"/>
          <w:caps w:val="0"/>
          <w:kern w:val="22"/>
          <w:szCs w:val="22"/>
          <w:lang w:val="fr-FR"/>
        </w:rPr>
      </w:pPr>
      <w:r>
        <w:rPr>
          <w:rFonts w:eastAsia="Calibri"/>
          <w:caps w:val="0"/>
          <w:kern w:val="22"/>
          <w:szCs w:val="22"/>
          <w:lang w:val="fr-FR"/>
        </w:rPr>
        <w:t>POINT</w:t>
      </w:r>
      <w:r w:rsidR="00AA18E6" w:rsidRPr="00FC6B4B">
        <w:rPr>
          <w:rFonts w:eastAsia="Calibri"/>
          <w:caps w:val="0"/>
          <w:kern w:val="22"/>
          <w:szCs w:val="22"/>
          <w:lang w:val="fr-FR"/>
        </w:rPr>
        <w:t xml:space="preserve"> </w:t>
      </w:r>
      <w:r w:rsidR="000F1BBC" w:rsidRPr="00FC6B4B">
        <w:rPr>
          <w:rFonts w:eastAsia="Calibri"/>
          <w:caps w:val="0"/>
          <w:kern w:val="22"/>
          <w:szCs w:val="22"/>
          <w:lang w:val="fr-FR"/>
        </w:rPr>
        <w:t>8</w:t>
      </w:r>
      <w:r w:rsidR="00AA18E6" w:rsidRPr="00FC6B4B">
        <w:rPr>
          <w:rFonts w:eastAsia="Calibri"/>
          <w:caps w:val="0"/>
          <w:kern w:val="22"/>
          <w:szCs w:val="22"/>
          <w:lang w:val="fr-FR"/>
        </w:rPr>
        <w:t>.</w:t>
      </w:r>
      <w:r w:rsidR="00450755" w:rsidRPr="00FC6B4B">
        <w:rPr>
          <w:rFonts w:eastAsia="Calibri"/>
          <w:caps w:val="0"/>
          <w:kern w:val="22"/>
          <w:szCs w:val="22"/>
          <w:lang w:val="fr-FR"/>
        </w:rPr>
        <w:tab/>
      </w:r>
      <w:r>
        <w:rPr>
          <w:caps w:val="0"/>
          <w:kern w:val="22"/>
          <w:szCs w:val="22"/>
          <w:lang w:val="fr-FR"/>
        </w:rPr>
        <w:t>DÉCLARATION DE CLÔTURE</w:t>
      </w:r>
    </w:p>
    <w:p w14:paraId="5F4EF34E" w14:textId="22CCEE18" w:rsidR="00F60318" w:rsidRPr="00FC6B4B" w:rsidRDefault="0008445D" w:rsidP="00F0705E">
      <w:pPr>
        <w:pStyle w:val="Para1"/>
        <w:suppressLineNumbers/>
        <w:tabs>
          <w:tab w:val="clear" w:pos="360"/>
        </w:tabs>
        <w:suppressAutoHyphens/>
        <w:kinsoku w:val="0"/>
        <w:overflowPunct w:val="0"/>
        <w:autoSpaceDE w:val="0"/>
        <w:autoSpaceDN w:val="0"/>
        <w:adjustRightInd w:val="0"/>
        <w:snapToGrid w:val="0"/>
        <w:rPr>
          <w:rFonts w:eastAsia="Malgun Gothic"/>
          <w:kern w:val="22"/>
          <w:szCs w:val="22"/>
          <w:lang w:val="fr-FR"/>
        </w:rPr>
      </w:pPr>
      <w:r w:rsidRPr="00FC6B4B">
        <w:rPr>
          <w:kern w:val="22"/>
          <w:szCs w:val="22"/>
          <w:lang w:val="fr-FR"/>
        </w:rPr>
        <w:t>La réunion devrait s'achever à X heures le [</w:t>
      </w:r>
      <w:r w:rsidRPr="00FC6B4B">
        <w:rPr>
          <w:i/>
          <w:iCs/>
          <w:kern w:val="22"/>
          <w:szCs w:val="22"/>
          <w:lang w:val="fr-FR"/>
        </w:rPr>
        <w:t>date à déterminer</w:t>
      </w:r>
      <w:r w:rsidRPr="00FC6B4B">
        <w:rPr>
          <w:kern w:val="22"/>
          <w:szCs w:val="22"/>
          <w:lang w:val="fr-FR"/>
        </w:rPr>
        <w:t>]. Le Président entrant de la quinzième réunion de la Conférence des Parties sera invité à faire une déclaration de clôture.</w:t>
      </w:r>
    </w:p>
    <w:p w14:paraId="72D8F37D" w14:textId="77777777" w:rsidR="00FC3D2F" w:rsidRPr="00FC6B4B" w:rsidRDefault="00FC3D2F" w:rsidP="00F0705E">
      <w:pPr>
        <w:suppressLineNumbers/>
        <w:suppressAutoHyphens/>
        <w:kinsoku w:val="0"/>
        <w:overflowPunct w:val="0"/>
        <w:autoSpaceDE w:val="0"/>
        <w:autoSpaceDN w:val="0"/>
        <w:adjustRightInd w:val="0"/>
        <w:snapToGrid w:val="0"/>
        <w:jc w:val="left"/>
        <w:rPr>
          <w:snapToGrid w:val="0"/>
          <w:kern w:val="22"/>
          <w:szCs w:val="22"/>
          <w:lang w:val="fr-FR"/>
        </w:rPr>
      </w:pPr>
      <w:r w:rsidRPr="00FC6B4B">
        <w:rPr>
          <w:kern w:val="22"/>
          <w:szCs w:val="22"/>
          <w:lang w:val="fr-FR"/>
        </w:rPr>
        <w:br w:type="page"/>
      </w:r>
    </w:p>
    <w:p w14:paraId="58FC91E0" w14:textId="0B1117A3" w:rsidR="00E20EA6" w:rsidRPr="00FC6B4B" w:rsidRDefault="00E20EA6" w:rsidP="00F0705E">
      <w:pPr>
        <w:pStyle w:val="Para1"/>
        <w:numPr>
          <w:ilvl w:val="0"/>
          <w:numId w:val="0"/>
        </w:numPr>
        <w:suppressLineNumbers/>
        <w:suppressAutoHyphens/>
        <w:kinsoku w:val="0"/>
        <w:overflowPunct w:val="0"/>
        <w:autoSpaceDE w:val="0"/>
        <w:autoSpaceDN w:val="0"/>
        <w:adjustRightInd w:val="0"/>
        <w:snapToGrid w:val="0"/>
        <w:spacing w:before="0"/>
        <w:jc w:val="center"/>
        <w:rPr>
          <w:i/>
          <w:kern w:val="22"/>
          <w:szCs w:val="22"/>
          <w:lang w:val="fr-FR"/>
        </w:rPr>
      </w:pPr>
      <w:r w:rsidRPr="00FC6B4B">
        <w:rPr>
          <w:i/>
          <w:kern w:val="22"/>
          <w:szCs w:val="22"/>
          <w:lang w:val="fr-FR"/>
        </w:rPr>
        <w:lastRenderedPageBreak/>
        <w:t>A</w:t>
      </w:r>
      <w:r w:rsidR="002B32F6" w:rsidRPr="00FC6B4B">
        <w:rPr>
          <w:i/>
          <w:kern w:val="22"/>
          <w:szCs w:val="22"/>
          <w:lang w:val="fr-FR"/>
        </w:rPr>
        <w:t>nnex</w:t>
      </w:r>
      <w:r w:rsidR="00FC6B4B">
        <w:rPr>
          <w:i/>
          <w:kern w:val="22"/>
          <w:szCs w:val="22"/>
          <w:lang w:val="fr-FR"/>
        </w:rPr>
        <w:t>e</w:t>
      </w:r>
    </w:p>
    <w:p w14:paraId="6C751A89" w14:textId="74854B10" w:rsidR="000F74B8" w:rsidRPr="00FC6B4B" w:rsidRDefault="00FC6B4B" w:rsidP="00F0705E">
      <w:pPr>
        <w:pStyle w:val="Heading1"/>
        <w:keepNext w:val="0"/>
        <w:suppressLineNumbers/>
        <w:tabs>
          <w:tab w:val="clear" w:pos="720"/>
        </w:tabs>
        <w:suppressAutoHyphens/>
        <w:kinsoku w:val="0"/>
        <w:overflowPunct w:val="0"/>
        <w:autoSpaceDE w:val="0"/>
        <w:autoSpaceDN w:val="0"/>
        <w:adjustRightInd w:val="0"/>
        <w:snapToGrid w:val="0"/>
        <w:spacing w:before="120"/>
        <w:rPr>
          <w:kern w:val="22"/>
          <w:szCs w:val="22"/>
          <w:lang w:val="fr-FR"/>
        </w:rPr>
      </w:pPr>
      <w:r>
        <w:rPr>
          <w:rFonts w:eastAsia="Malgun Gothic"/>
          <w:kern w:val="22"/>
          <w:szCs w:val="22"/>
          <w:lang w:val="fr-FR"/>
        </w:rPr>
        <w:t>liste des documents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6515"/>
      </w:tblGrid>
      <w:tr w:rsidR="00857D3B" w:rsidRPr="00FC6B4B" w14:paraId="5EF742D4" w14:textId="77777777" w:rsidTr="00F0705E">
        <w:trPr>
          <w:jc w:val="center"/>
        </w:trPr>
        <w:tc>
          <w:tcPr>
            <w:tcW w:w="2835" w:type="dxa"/>
          </w:tcPr>
          <w:p w14:paraId="6387E3A4" w14:textId="2FFF0415" w:rsidR="00857D3B" w:rsidRPr="00FC6B4B" w:rsidRDefault="00857D3B" w:rsidP="00F0705E">
            <w:pPr>
              <w:pStyle w:val="Para1"/>
              <w:numPr>
                <w:ilvl w:val="0"/>
                <w:numId w:val="0"/>
              </w:numPr>
              <w:suppressLineNumbers/>
              <w:suppressAutoHyphens/>
              <w:kinsoku w:val="0"/>
              <w:overflowPunct w:val="0"/>
              <w:autoSpaceDE w:val="0"/>
              <w:autoSpaceDN w:val="0"/>
              <w:adjustRightInd w:val="0"/>
              <w:snapToGrid w:val="0"/>
              <w:jc w:val="left"/>
              <w:rPr>
                <w:rFonts w:ascii="Times New Roman" w:hAnsi="Times New Roman" w:cs="Times New Roman"/>
                <w:kern w:val="22"/>
                <w:szCs w:val="22"/>
                <w:lang w:val="fr-FR"/>
              </w:rPr>
            </w:pPr>
            <w:r w:rsidRPr="00FC6B4B">
              <w:rPr>
                <w:rFonts w:ascii="Times New Roman" w:hAnsi="Times New Roman" w:cs="Times New Roman"/>
                <w:kern w:val="22"/>
                <w:szCs w:val="22"/>
                <w:lang w:val="fr-FR"/>
              </w:rPr>
              <w:t>CBD/WG2020/</w:t>
            </w:r>
            <w:r w:rsidR="00026F1A" w:rsidRPr="00FC6B4B">
              <w:rPr>
                <w:rFonts w:ascii="Times New Roman" w:hAnsi="Times New Roman" w:cs="Times New Roman"/>
                <w:kern w:val="22"/>
                <w:szCs w:val="22"/>
                <w:lang w:val="fr-FR"/>
              </w:rPr>
              <w:t>3</w:t>
            </w:r>
            <w:r w:rsidRPr="00FC6B4B">
              <w:rPr>
                <w:rFonts w:ascii="Times New Roman" w:hAnsi="Times New Roman" w:cs="Times New Roman"/>
                <w:kern w:val="22"/>
                <w:szCs w:val="22"/>
                <w:lang w:val="fr-FR"/>
              </w:rPr>
              <w:t>/1</w:t>
            </w:r>
          </w:p>
        </w:tc>
        <w:tc>
          <w:tcPr>
            <w:tcW w:w="6515" w:type="dxa"/>
          </w:tcPr>
          <w:p w14:paraId="6F34FDBE" w14:textId="1A4827BE" w:rsidR="00857D3B" w:rsidRPr="00FD6B24" w:rsidRDefault="00FC6B4B" w:rsidP="00F0705E">
            <w:pPr>
              <w:pStyle w:val="Para1"/>
              <w:numPr>
                <w:ilvl w:val="0"/>
                <w:numId w:val="0"/>
              </w:numPr>
              <w:suppressLineNumbers/>
              <w:suppressAutoHyphens/>
              <w:kinsoku w:val="0"/>
              <w:overflowPunct w:val="0"/>
              <w:autoSpaceDE w:val="0"/>
              <w:autoSpaceDN w:val="0"/>
              <w:adjustRightInd w:val="0"/>
              <w:snapToGrid w:val="0"/>
              <w:jc w:val="left"/>
              <w:rPr>
                <w:rFonts w:ascii="Times New Roman" w:hAnsi="Times New Roman" w:cs="Times New Roman"/>
                <w:kern w:val="22"/>
                <w:szCs w:val="22"/>
                <w:lang w:val="fr-FR"/>
              </w:rPr>
            </w:pPr>
            <w:r w:rsidRPr="00FD6B24">
              <w:rPr>
                <w:rFonts w:ascii="Times New Roman" w:hAnsi="Times New Roman" w:cs="Times New Roman"/>
                <w:kern w:val="22"/>
                <w:szCs w:val="22"/>
                <w:lang w:val="fr-FR"/>
              </w:rPr>
              <w:t>Ordre du jour provisoire</w:t>
            </w:r>
          </w:p>
        </w:tc>
      </w:tr>
      <w:tr w:rsidR="00857D3B" w:rsidRPr="004976DF" w14:paraId="3DA631C6" w14:textId="77777777" w:rsidTr="00F0705E">
        <w:trPr>
          <w:jc w:val="center"/>
        </w:trPr>
        <w:tc>
          <w:tcPr>
            <w:tcW w:w="2835" w:type="dxa"/>
          </w:tcPr>
          <w:p w14:paraId="4ECBB2EE" w14:textId="3E19953E" w:rsidR="00857D3B" w:rsidRPr="00FC6B4B" w:rsidRDefault="00857D3B" w:rsidP="00F0705E">
            <w:pPr>
              <w:pStyle w:val="Para1"/>
              <w:numPr>
                <w:ilvl w:val="0"/>
                <w:numId w:val="0"/>
              </w:numPr>
              <w:suppressLineNumbers/>
              <w:suppressAutoHyphens/>
              <w:kinsoku w:val="0"/>
              <w:overflowPunct w:val="0"/>
              <w:autoSpaceDE w:val="0"/>
              <w:autoSpaceDN w:val="0"/>
              <w:adjustRightInd w:val="0"/>
              <w:snapToGrid w:val="0"/>
              <w:jc w:val="left"/>
              <w:rPr>
                <w:rFonts w:ascii="Times New Roman" w:hAnsi="Times New Roman" w:cs="Times New Roman"/>
                <w:kern w:val="22"/>
                <w:szCs w:val="22"/>
                <w:lang w:val="fr-FR"/>
              </w:rPr>
            </w:pPr>
            <w:r w:rsidRPr="00FC6B4B">
              <w:rPr>
                <w:rFonts w:ascii="Times New Roman" w:hAnsi="Times New Roman" w:cs="Times New Roman"/>
                <w:kern w:val="22"/>
                <w:szCs w:val="22"/>
                <w:lang w:val="fr-FR"/>
              </w:rPr>
              <w:t>CBD/WG2020/</w:t>
            </w:r>
            <w:r w:rsidR="00026F1A" w:rsidRPr="00FC6B4B">
              <w:rPr>
                <w:rFonts w:ascii="Times New Roman" w:hAnsi="Times New Roman" w:cs="Times New Roman"/>
                <w:kern w:val="22"/>
                <w:szCs w:val="22"/>
                <w:lang w:val="fr-FR"/>
              </w:rPr>
              <w:t>3</w:t>
            </w:r>
            <w:r w:rsidRPr="00FC6B4B">
              <w:rPr>
                <w:rFonts w:ascii="Times New Roman" w:hAnsi="Times New Roman" w:cs="Times New Roman"/>
                <w:kern w:val="22"/>
                <w:szCs w:val="22"/>
                <w:lang w:val="fr-FR"/>
              </w:rPr>
              <w:t>/1/Add.1</w:t>
            </w:r>
          </w:p>
        </w:tc>
        <w:tc>
          <w:tcPr>
            <w:tcW w:w="6515" w:type="dxa"/>
          </w:tcPr>
          <w:p w14:paraId="779C2E39" w14:textId="78482501" w:rsidR="00857D3B" w:rsidRPr="00FD6B24" w:rsidRDefault="00FC6B4B" w:rsidP="00F0705E">
            <w:pPr>
              <w:pStyle w:val="Para1"/>
              <w:numPr>
                <w:ilvl w:val="0"/>
                <w:numId w:val="0"/>
              </w:numPr>
              <w:suppressLineNumbers/>
              <w:suppressAutoHyphens/>
              <w:kinsoku w:val="0"/>
              <w:overflowPunct w:val="0"/>
              <w:autoSpaceDE w:val="0"/>
              <w:autoSpaceDN w:val="0"/>
              <w:adjustRightInd w:val="0"/>
              <w:snapToGrid w:val="0"/>
              <w:jc w:val="left"/>
              <w:rPr>
                <w:rFonts w:ascii="Times New Roman" w:hAnsi="Times New Roman" w:cs="Times New Roman"/>
                <w:kern w:val="22"/>
                <w:szCs w:val="22"/>
                <w:lang w:val="fr-FR"/>
              </w:rPr>
            </w:pPr>
            <w:r w:rsidRPr="00FD6B24">
              <w:rPr>
                <w:rFonts w:ascii="Times New Roman" w:hAnsi="Times New Roman" w:cs="Times New Roman"/>
                <w:kern w:val="22"/>
                <w:szCs w:val="22"/>
                <w:lang w:val="fr-FR"/>
              </w:rPr>
              <w:t>Ordre du jour provisoire annoté</w:t>
            </w:r>
          </w:p>
        </w:tc>
      </w:tr>
      <w:tr w:rsidR="003E13B9" w:rsidRPr="00FC6B4B" w14:paraId="30B09BDC" w14:textId="77777777" w:rsidTr="00F0705E">
        <w:trPr>
          <w:jc w:val="center"/>
        </w:trPr>
        <w:tc>
          <w:tcPr>
            <w:tcW w:w="2835" w:type="dxa"/>
          </w:tcPr>
          <w:p w14:paraId="4C6B20AD" w14:textId="09554786" w:rsidR="003E13B9" w:rsidRPr="00FC6B4B" w:rsidRDefault="003E13B9" w:rsidP="00F0705E">
            <w:pPr>
              <w:pStyle w:val="Para1"/>
              <w:numPr>
                <w:ilvl w:val="0"/>
                <w:numId w:val="0"/>
              </w:numPr>
              <w:suppressLineNumbers/>
              <w:suppressAutoHyphens/>
              <w:kinsoku w:val="0"/>
              <w:overflowPunct w:val="0"/>
              <w:autoSpaceDE w:val="0"/>
              <w:autoSpaceDN w:val="0"/>
              <w:adjustRightInd w:val="0"/>
              <w:snapToGrid w:val="0"/>
              <w:jc w:val="left"/>
              <w:rPr>
                <w:rFonts w:ascii="Times New Roman" w:hAnsi="Times New Roman" w:cs="Times New Roman"/>
                <w:kern w:val="22"/>
                <w:szCs w:val="22"/>
                <w:lang w:val="fr-FR"/>
              </w:rPr>
            </w:pPr>
            <w:r w:rsidRPr="00FC6B4B">
              <w:rPr>
                <w:rFonts w:ascii="Times New Roman" w:hAnsi="Times New Roman" w:cs="Times New Roman"/>
                <w:kern w:val="22"/>
                <w:szCs w:val="22"/>
                <w:lang w:val="fr-FR"/>
              </w:rPr>
              <w:t>CBD/WG2020/3/1/Add.2</w:t>
            </w:r>
            <w:bookmarkStart w:id="1" w:name="_GoBack"/>
            <w:bookmarkEnd w:id="1"/>
          </w:p>
        </w:tc>
        <w:tc>
          <w:tcPr>
            <w:tcW w:w="6515" w:type="dxa"/>
          </w:tcPr>
          <w:p w14:paraId="44D168DC" w14:textId="31284F73" w:rsidR="003E13B9" w:rsidRPr="00FD6B24" w:rsidRDefault="00FC6B4B" w:rsidP="00F0705E">
            <w:pPr>
              <w:pStyle w:val="Para1"/>
              <w:numPr>
                <w:ilvl w:val="0"/>
                <w:numId w:val="0"/>
              </w:numPr>
              <w:suppressLineNumbers/>
              <w:suppressAutoHyphens/>
              <w:kinsoku w:val="0"/>
              <w:overflowPunct w:val="0"/>
              <w:autoSpaceDE w:val="0"/>
              <w:autoSpaceDN w:val="0"/>
              <w:adjustRightInd w:val="0"/>
              <w:snapToGrid w:val="0"/>
              <w:jc w:val="left"/>
              <w:rPr>
                <w:rFonts w:ascii="Times New Roman" w:hAnsi="Times New Roman" w:cs="Times New Roman"/>
                <w:kern w:val="22"/>
                <w:szCs w:val="22"/>
                <w:lang w:val="fr-FR"/>
              </w:rPr>
            </w:pPr>
            <w:r w:rsidRPr="00FD6B24">
              <w:rPr>
                <w:rFonts w:ascii="Times New Roman" w:hAnsi="Times New Roman" w:cs="Times New Roman"/>
                <w:kern w:val="22"/>
                <w:szCs w:val="22"/>
                <w:lang w:val="fr-FR"/>
              </w:rPr>
              <w:t>Note de scenario révisée</w:t>
            </w:r>
          </w:p>
        </w:tc>
      </w:tr>
      <w:tr w:rsidR="003E13B9" w:rsidRPr="00FC6B4B" w14:paraId="3E6C8163" w14:textId="77777777" w:rsidTr="00F0705E">
        <w:trPr>
          <w:jc w:val="center"/>
        </w:trPr>
        <w:tc>
          <w:tcPr>
            <w:tcW w:w="2835" w:type="dxa"/>
          </w:tcPr>
          <w:p w14:paraId="5C6C0F3D" w14:textId="0D994640" w:rsidR="003E13B9" w:rsidRPr="00FC6B4B" w:rsidRDefault="003E13B9" w:rsidP="00F0705E">
            <w:pPr>
              <w:pStyle w:val="Para1"/>
              <w:numPr>
                <w:ilvl w:val="0"/>
                <w:numId w:val="0"/>
              </w:numPr>
              <w:suppressLineNumbers/>
              <w:suppressAutoHyphens/>
              <w:kinsoku w:val="0"/>
              <w:overflowPunct w:val="0"/>
              <w:autoSpaceDE w:val="0"/>
              <w:autoSpaceDN w:val="0"/>
              <w:adjustRightInd w:val="0"/>
              <w:snapToGrid w:val="0"/>
              <w:jc w:val="left"/>
              <w:rPr>
                <w:rFonts w:ascii="Times New Roman" w:hAnsi="Times New Roman" w:cs="Times New Roman"/>
                <w:kern w:val="22"/>
                <w:szCs w:val="22"/>
                <w:lang w:val="fr-FR"/>
              </w:rPr>
            </w:pPr>
            <w:r w:rsidRPr="00FC6B4B">
              <w:rPr>
                <w:rFonts w:ascii="Times New Roman" w:hAnsi="Times New Roman" w:cs="Times New Roman"/>
                <w:kern w:val="22"/>
                <w:szCs w:val="22"/>
                <w:lang w:val="fr-FR"/>
              </w:rPr>
              <w:t>CBD/WG2020/3/1/Add.3</w:t>
            </w:r>
          </w:p>
        </w:tc>
        <w:tc>
          <w:tcPr>
            <w:tcW w:w="6515" w:type="dxa"/>
          </w:tcPr>
          <w:p w14:paraId="38916F6D" w14:textId="5B2186E3" w:rsidR="003E13B9" w:rsidRPr="00FD6B24" w:rsidRDefault="00FC6B4B" w:rsidP="00F0705E">
            <w:pPr>
              <w:pStyle w:val="Para1"/>
              <w:numPr>
                <w:ilvl w:val="0"/>
                <w:numId w:val="0"/>
              </w:numPr>
              <w:suppressLineNumbers/>
              <w:suppressAutoHyphens/>
              <w:kinsoku w:val="0"/>
              <w:overflowPunct w:val="0"/>
              <w:autoSpaceDE w:val="0"/>
              <w:autoSpaceDN w:val="0"/>
              <w:adjustRightInd w:val="0"/>
              <w:snapToGrid w:val="0"/>
              <w:jc w:val="left"/>
              <w:rPr>
                <w:rFonts w:ascii="Times New Roman" w:hAnsi="Times New Roman" w:cs="Times New Roman"/>
                <w:kern w:val="22"/>
                <w:szCs w:val="22"/>
                <w:lang w:val="fr-FR"/>
              </w:rPr>
            </w:pPr>
            <w:r w:rsidRPr="00FD6B24">
              <w:rPr>
                <w:rFonts w:ascii="Times New Roman" w:hAnsi="Times New Roman" w:cs="Times New Roman"/>
                <w:kern w:val="22"/>
                <w:szCs w:val="22"/>
                <w:lang w:val="fr-FR"/>
              </w:rPr>
              <w:t>Organisation provisoire des travaux</w:t>
            </w:r>
          </w:p>
        </w:tc>
      </w:tr>
      <w:tr w:rsidR="003E13B9" w:rsidRPr="004976DF" w14:paraId="2D3CA916" w14:textId="77777777" w:rsidTr="00F0705E">
        <w:trPr>
          <w:jc w:val="center"/>
        </w:trPr>
        <w:tc>
          <w:tcPr>
            <w:tcW w:w="2835" w:type="dxa"/>
          </w:tcPr>
          <w:p w14:paraId="2BD05684" w14:textId="0DC5593E" w:rsidR="003E13B9" w:rsidRPr="00FC6B4B" w:rsidRDefault="003E13B9" w:rsidP="00F0705E">
            <w:pPr>
              <w:pStyle w:val="Para1"/>
              <w:numPr>
                <w:ilvl w:val="0"/>
                <w:numId w:val="0"/>
              </w:numPr>
              <w:suppressLineNumbers/>
              <w:suppressAutoHyphens/>
              <w:kinsoku w:val="0"/>
              <w:overflowPunct w:val="0"/>
              <w:autoSpaceDE w:val="0"/>
              <w:autoSpaceDN w:val="0"/>
              <w:adjustRightInd w:val="0"/>
              <w:snapToGrid w:val="0"/>
              <w:jc w:val="left"/>
              <w:rPr>
                <w:rFonts w:ascii="Times New Roman" w:hAnsi="Times New Roman" w:cs="Times New Roman"/>
                <w:kern w:val="22"/>
                <w:szCs w:val="22"/>
                <w:lang w:val="fr-FR"/>
              </w:rPr>
            </w:pPr>
            <w:r w:rsidRPr="00FC6B4B">
              <w:rPr>
                <w:rFonts w:ascii="Times New Roman" w:hAnsi="Times New Roman" w:cs="Times New Roman"/>
                <w:kern w:val="22"/>
                <w:szCs w:val="22"/>
                <w:lang w:val="fr-FR"/>
              </w:rPr>
              <w:t>CBD/WG2020/3/2</w:t>
            </w:r>
          </w:p>
        </w:tc>
        <w:tc>
          <w:tcPr>
            <w:tcW w:w="6515" w:type="dxa"/>
          </w:tcPr>
          <w:p w14:paraId="7293DAC5" w14:textId="144FAE96" w:rsidR="003E13B9" w:rsidRPr="00FD6B24" w:rsidRDefault="00FC6B4B" w:rsidP="00F0705E">
            <w:pPr>
              <w:suppressLineNumbers/>
              <w:suppressAutoHyphens/>
              <w:kinsoku w:val="0"/>
              <w:overflowPunct w:val="0"/>
              <w:autoSpaceDE w:val="0"/>
              <w:autoSpaceDN w:val="0"/>
              <w:adjustRightInd w:val="0"/>
              <w:snapToGrid w:val="0"/>
              <w:jc w:val="left"/>
              <w:rPr>
                <w:rFonts w:ascii="Times New Roman" w:hAnsi="Times New Roman" w:cs="Times New Roman"/>
                <w:kern w:val="22"/>
                <w:szCs w:val="22"/>
                <w:lang w:val="fr-FR"/>
              </w:rPr>
            </w:pPr>
            <w:r w:rsidRPr="00FD6B24">
              <w:rPr>
                <w:rFonts w:ascii="Times New Roman" w:hAnsi="Times New Roman" w:cs="Times New Roman"/>
                <w:color w:val="000000"/>
                <w:kern w:val="22"/>
                <w:szCs w:val="22"/>
                <w:lang w:val="fr-FR"/>
              </w:rPr>
              <w:t xml:space="preserve">Aperçu des consultations menées et des autres contributions reçues concernant la préparation du cadre mondial de la biodiversité pour l’après-2020 depuis la deuxième réunion du </w:t>
            </w:r>
            <w:r w:rsidR="00C47B27">
              <w:rPr>
                <w:rFonts w:ascii="Times New Roman" w:hAnsi="Times New Roman" w:cs="Times New Roman"/>
                <w:color w:val="000000"/>
                <w:kern w:val="22"/>
                <w:szCs w:val="22"/>
                <w:lang w:val="fr-FR"/>
              </w:rPr>
              <w:t>G</w:t>
            </w:r>
            <w:r w:rsidRPr="00FD6B24">
              <w:rPr>
                <w:rFonts w:ascii="Times New Roman" w:hAnsi="Times New Roman" w:cs="Times New Roman"/>
                <w:color w:val="000000"/>
                <w:kern w:val="22"/>
                <w:szCs w:val="22"/>
                <w:lang w:val="fr-FR"/>
              </w:rPr>
              <w:t>roupe de travail</w:t>
            </w:r>
          </w:p>
        </w:tc>
      </w:tr>
      <w:tr w:rsidR="003E13B9" w:rsidRPr="004976DF" w14:paraId="4326BC99" w14:textId="77777777" w:rsidTr="00F0705E">
        <w:trPr>
          <w:jc w:val="center"/>
        </w:trPr>
        <w:tc>
          <w:tcPr>
            <w:tcW w:w="2835" w:type="dxa"/>
          </w:tcPr>
          <w:p w14:paraId="0B2F6BAA" w14:textId="1FA535D4" w:rsidR="003E13B9" w:rsidRPr="00FC6B4B" w:rsidRDefault="003E13B9" w:rsidP="00F0705E">
            <w:pPr>
              <w:pStyle w:val="Para1"/>
              <w:numPr>
                <w:ilvl w:val="0"/>
                <w:numId w:val="0"/>
              </w:numPr>
              <w:suppressLineNumbers/>
              <w:suppressAutoHyphens/>
              <w:kinsoku w:val="0"/>
              <w:overflowPunct w:val="0"/>
              <w:autoSpaceDE w:val="0"/>
              <w:autoSpaceDN w:val="0"/>
              <w:adjustRightInd w:val="0"/>
              <w:snapToGrid w:val="0"/>
              <w:jc w:val="left"/>
              <w:rPr>
                <w:rFonts w:ascii="Times New Roman" w:hAnsi="Times New Roman" w:cs="Times New Roman"/>
                <w:kern w:val="22"/>
                <w:szCs w:val="22"/>
                <w:lang w:val="fr-FR"/>
              </w:rPr>
            </w:pPr>
            <w:r w:rsidRPr="00FC6B4B">
              <w:rPr>
                <w:rFonts w:ascii="Times New Roman" w:hAnsi="Times New Roman" w:cs="Times New Roman"/>
                <w:kern w:val="22"/>
                <w:szCs w:val="22"/>
                <w:lang w:val="fr-FR"/>
              </w:rPr>
              <w:t>CBD/WG2020/3/3</w:t>
            </w:r>
          </w:p>
        </w:tc>
        <w:tc>
          <w:tcPr>
            <w:tcW w:w="6515" w:type="dxa"/>
          </w:tcPr>
          <w:p w14:paraId="354214DA" w14:textId="26961FD1" w:rsidR="003E13B9" w:rsidRPr="00FD6B24" w:rsidRDefault="00FC6B4B" w:rsidP="00F0705E">
            <w:pPr>
              <w:pStyle w:val="Para1"/>
              <w:numPr>
                <w:ilvl w:val="0"/>
                <w:numId w:val="0"/>
              </w:numPr>
              <w:suppressLineNumbers/>
              <w:suppressAutoHyphens/>
              <w:kinsoku w:val="0"/>
              <w:overflowPunct w:val="0"/>
              <w:autoSpaceDE w:val="0"/>
              <w:autoSpaceDN w:val="0"/>
              <w:adjustRightInd w:val="0"/>
              <w:snapToGrid w:val="0"/>
              <w:jc w:val="left"/>
              <w:rPr>
                <w:rFonts w:ascii="Times New Roman" w:hAnsi="Times New Roman" w:cs="Times New Roman"/>
                <w:kern w:val="22"/>
                <w:szCs w:val="22"/>
                <w:lang w:val="fr-FR"/>
              </w:rPr>
            </w:pPr>
            <w:r w:rsidRPr="00FD6B24">
              <w:rPr>
                <w:rFonts w:ascii="Times New Roman" w:hAnsi="Times New Roman" w:cs="Times New Roman"/>
                <w:kern w:val="22"/>
                <w:szCs w:val="22"/>
                <w:lang w:val="fr-FR"/>
              </w:rPr>
              <w:t>Première ébauche du cadre mondial de la biodiversité pour l’après-2020</w:t>
            </w:r>
          </w:p>
        </w:tc>
      </w:tr>
      <w:tr w:rsidR="003E13B9" w:rsidRPr="00FC6B4B" w14:paraId="5F444FBA" w14:textId="77777777" w:rsidTr="00F0705E">
        <w:trPr>
          <w:jc w:val="center"/>
        </w:trPr>
        <w:tc>
          <w:tcPr>
            <w:tcW w:w="2835" w:type="dxa"/>
          </w:tcPr>
          <w:p w14:paraId="354F7DBD" w14:textId="407A0639" w:rsidR="003E13B9" w:rsidRPr="00FC6B4B" w:rsidRDefault="003E13B9" w:rsidP="00F0705E">
            <w:pPr>
              <w:pStyle w:val="Para1"/>
              <w:numPr>
                <w:ilvl w:val="0"/>
                <w:numId w:val="0"/>
              </w:numPr>
              <w:suppressLineNumbers/>
              <w:suppressAutoHyphens/>
              <w:kinsoku w:val="0"/>
              <w:overflowPunct w:val="0"/>
              <w:autoSpaceDE w:val="0"/>
              <w:autoSpaceDN w:val="0"/>
              <w:adjustRightInd w:val="0"/>
              <w:snapToGrid w:val="0"/>
              <w:jc w:val="left"/>
              <w:rPr>
                <w:rFonts w:ascii="Times New Roman" w:hAnsi="Times New Roman" w:cs="Times New Roman"/>
                <w:kern w:val="22"/>
                <w:szCs w:val="22"/>
                <w:lang w:val="fr-FR"/>
              </w:rPr>
            </w:pPr>
            <w:r w:rsidRPr="00FC6B4B">
              <w:rPr>
                <w:rFonts w:ascii="Times New Roman" w:hAnsi="Times New Roman" w:cs="Times New Roman"/>
                <w:kern w:val="22"/>
                <w:szCs w:val="22"/>
                <w:lang w:val="fr-FR"/>
              </w:rPr>
              <w:t>CBD/WG2020/3/3/Add.1</w:t>
            </w:r>
          </w:p>
        </w:tc>
        <w:tc>
          <w:tcPr>
            <w:tcW w:w="6515" w:type="dxa"/>
          </w:tcPr>
          <w:p w14:paraId="45977A86" w14:textId="465ECA99" w:rsidR="003E13B9" w:rsidRPr="00FD6B24" w:rsidRDefault="00FC6B4B" w:rsidP="00F0705E">
            <w:pPr>
              <w:pStyle w:val="Para1"/>
              <w:numPr>
                <w:ilvl w:val="0"/>
                <w:numId w:val="0"/>
              </w:numPr>
              <w:suppressLineNumbers/>
              <w:suppressAutoHyphens/>
              <w:kinsoku w:val="0"/>
              <w:overflowPunct w:val="0"/>
              <w:autoSpaceDE w:val="0"/>
              <w:autoSpaceDN w:val="0"/>
              <w:adjustRightInd w:val="0"/>
              <w:snapToGrid w:val="0"/>
              <w:jc w:val="left"/>
              <w:rPr>
                <w:rFonts w:ascii="Times New Roman" w:hAnsi="Times New Roman" w:cs="Times New Roman"/>
                <w:kern w:val="22"/>
                <w:szCs w:val="22"/>
                <w:lang w:val="fr-FR"/>
              </w:rPr>
            </w:pPr>
            <w:r w:rsidRPr="00FD6B24">
              <w:rPr>
                <w:rFonts w:ascii="Times New Roman" w:hAnsi="Times New Roman" w:cs="Times New Roman"/>
                <w:kern w:val="22"/>
                <w:szCs w:val="22"/>
                <w:lang w:val="fr-FR"/>
              </w:rPr>
              <w:t>Cadre de suivi</w:t>
            </w:r>
          </w:p>
        </w:tc>
      </w:tr>
      <w:tr w:rsidR="003E13B9" w:rsidRPr="004976DF" w14:paraId="03C2F4AD" w14:textId="77777777" w:rsidTr="00F0705E">
        <w:trPr>
          <w:jc w:val="center"/>
        </w:trPr>
        <w:tc>
          <w:tcPr>
            <w:tcW w:w="2835" w:type="dxa"/>
          </w:tcPr>
          <w:p w14:paraId="5416B1EE" w14:textId="07013A68" w:rsidR="003E13B9" w:rsidRPr="00FC6B4B" w:rsidRDefault="003E13B9" w:rsidP="00F0705E">
            <w:pPr>
              <w:pStyle w:val="Para1"/>
              <w:numPr>
                <w:ilvl w:val="0"/>
                <w:numId w:val="0"/>
              </w:numPr>
              <w:suppressLineNumbers/>
              <w:suppressAutoHyphens/>
              <w:kinsoku w:val="0"/>
              <w:overflowPunct w:val="0"/>
              <w:autoSpaceDE w:val="0"/>
              <w:autoSpaceDN w:val="0"/>
              <w:adjustRightInd w:val="0"/>
              <w:snapToGrid w:val="0"/>
              <w:jc w:val="left"/>
              <w:rPr>
                <w:rFonts w:ascii="Times New Roman" w:hAnsi="Times New Roman" w:cs="Times New Roman"/>
                <w:kern w:val="22"/>
                <w:szCs w:val="22"/>
                <w:lang w:val="fr-FR"/>
              </w:rPr>
            </w:pPr>
            <w:r w:rsidRPr="00FC6B4B">
              <w:rPr>
                <w:rFonts w:ascii="Times New Roman" w:hAnsi="Times New Roman" w:cs="Times New Roman"/>
                <w:kern w:val="22"/>
                <w:szCs w:val="22"/>
                <w:lang w:val="fr-FR"/>
              </w:rPr>
              <w:t>CBD/WG2020/3/3/Add.2</w:t>
            </w:r>
          </w:p>
        </w:tc>
        <w:tc>
          <w:tcPr>
            <w:tcW w:w="6515" w:type="dxa"/>
          </w:tcPr>
          <w:p w14:paraId="05B4CA56" w14:textId="474EB555" w:rsidR="003E13B9" w:rsidRPr="00FD6B24" w:rsidRDefault="00FC6B4B" w:rsidP="00F0705E">
            <w:pPr>
              <w:pStyle w:val="Para1"/>
              <w:numPr>
                <w:ilvl w:val="0"/>
                <w:numId w:val="0"/>
              </w:numPr>
              <w:suppressLineNumbers/>
              <w:suppressAutoHyphens/>
              <w:kinsoku w:val="0"/>
              <w:overflowPunct w:val="0"/>
              <w:autoSpaceDE w:val="0"/>
              <w:autoSpaceDN w:val="0"/>
              <w:adjustRightInd w:val="0"/>
              <w:snapToGrid w:val="0"/>
              <w:jc w:val="left"/>
              <w:rPr>
                <w:rFonts w:ascii="Times New Roman" w:hAnsi="Times New Roman" w:cs="Times New Roman"/>
                <w:kern w:val="22"/>
                <w:szCs w:val="22"/>
                <w:lang w:val="fr-FR"/>
              </w:rPr>
            </w:pPr>
            <w:r w:rsidRPr="00FD6B24">
              <w:rPr>
                <w:rFonts w:ascii="Times New Roman" w:hAnsi="Times New Roman" w:cs="Times New Roman"/>
                <w:kern w:val="22"/>
                <w:szCs w:val="22"/>
                <w:lang w:val="fr-FR"/>
              </w:rPr>
              <w:t>Glossaire du cadre mondial de la biodiversité pour l’après-2020</w:t>
            </w:r>
          </w:p>
        </w:tc>
      </w:tr>
      <w:tr w:rsidR="003E13B9" w:rsidRPr="004976DF" w14:paraId="009E4B64" w14:textId="77777777" w:rsidTr="00F0705E">
        <w:trPr>
          <w:jc w:val="center"/>
        </w:trPr>
        <w:tc>
          <w:tcPr>
            <w:tcW w:w="2835" w:type="dxa"/>
          </w:tcPr>
          <w:p w14:paraId="5682EBBD" w14:textId="044A58BA" w:rsidR="003E13B9" w:rsidRPr="00FC6B4B" w:rsidRDefault="003E13B9" w:rsidP="00F0705E">
            <w:pPr>
              <w:pStyle w:val="Para1"/>
              <w:numPr>
                <w:ilvl w:val="0"/>
                <w:numId w:val="0"/>
              </w:numPr>
              <w:suppressLineNumbers/>
              <w:suppressAutoHyphens/>
              <w:kinsoku w:val="0"/>
              <w:overflowPunct w:val="0"/>
              <w:autoSpaceDE w:val="0"/>
              <w:autoSpaceDN w:val="0"/>
              <w:adjustRightInd w:val="0"/>
              <w:snapToGrid w:val="0"/>
              <w:jc w:val="left"/>
              <w:rPr>
                <w:rFonts w:ascii="Times New Roman" w:hAnsi="Times New Roman" w:cs="Times New Roman"/>
                <w:kern w:val="22"/>
                <w:szCs w:val="22"/>
                <w:lang w:val="fr-FR"/>
              </w:rPr>
            </w:pPr>
            <w:r w:rsidRPr="00FC6B4B">
              <w:rPr>
                <w:rFonts w:ascii="Times New Roman" w:hAnsi="Times New Roman" w:cs="Times New Roman"/>
                <w:kern w:val="22"/>
                <w:szCs w:val="22"/>
                <w:lang w:val="fr-FR"/>
              </w:rPr>
              <w:t>CBD/WG2020/3/4</w:t>
            </w:r>
          </w:p>
        </w:tc>
        <w:tc>
          <w:tcPr>
            <w:tcW w:w="6515" w:type="dxa"/>
          </w:tcPr>
          <w:p w14:paraId="779A96F6" w14:textId="52F15765" w:rsidR="003E13B9" w:rsidRPr="00FD6B24" w:rsidRDefault="00FC6B4B" w:rsidP="00F0705E">
            <w:pPr>
              <w:pStyle w:val="Para1"/>
              <w:numPr>
                <w:ilvl w:val="0"/>
                <w:numId w:val="0"/>
              </w:numPr>
              <w:suppressLineNumbers/>
              <w:suppressAutoHyphens/>
              <w:kinsoku w:val="0"/>
              <w:overflowPunct w:val="0"/>
              <w:autoSpaceDE w:val="0"/>
              <w:autoSpaceDN w:val="0"/>
              <w:adjustRightInd w:val="0"/>
              <w:snapToGrid w:val="0"/>
              <w:jc w:val="left"/>
              <w:rPr>
                <w:rFonts w:ascii="Times New Roman" w:hAnsi="Times New Roman" w:cs="Times New Roman"/>
                <w:kern w:val="22"/>
                <w:szCs w:val="22"/>
                <w:lang w:val="fr-FR"/>
              </w:rPr>
            </w:pPr>
            <w:r w:rsidRPr="00FD6B24">
              <w:rPr>
                <w:rFonts w:ascii="Times New Roman" w:hAnsi="Times New Roman" w:cs="Times New Roman"/>
                <w:kern w:val="22"/>
                <w:szCs w:val="22"/>
                <w:lang w:val="fr-FR"/>
              </w:rPr>
              <w:t>Information</w:t>
            </w:r>
            <w:r w:rsidR="00C47B27">
              <w:rPr>
                <w:rFonts w:ascii="Times New Roman" w:hAnsi="Times New Roman" w:cs="Times New Roman"/>
                <w:kern w:val="22"/>
                <w:szCs w:val="22"/>
                <w:lang w:val="fr-FR"/>
              </w:rPr>
              <w:t xml:space="preserve"> de séquençage numérique sur les ressources génétiques</w:t>
            </w:r>
          </w:p>
        </w:tc>
      </w:tr>
    </w:tbl>
    <w:p w14:paraId="3F3566CB" w14:textId="74EFE639" w:rsidR="00B87047" w:rsidRPr="00FC6B4B" w:rsidRDefault="002B32F6" w:rsidP="00F0705E">
      <w:pPr>
        <w:pStyle w:val="Para1"/>
        <w:numPr>
          <w:ilvl w:val="0"/>
          <w:numId w:val="0"/>
        </w:numPr>
        <w:suppressLineNumbers/>
        <w:suppressAutoHyphens/>
        <w:kinsoku w:val="0"/>
        <w:overflowPunct w:val="0"/>
        <w:autoSpaceDE w:val="0"/>
        <w:autoSpaceDN w:val="0"/>
        <w:adjustRightInd w:val="0"/>
        <w:snapToGrid w:val="0"/>
        <w:jc w:val="center"/>
        <w:rPr>
          <w:kern w:val="22"/>
          <w:szCs w:val="22"/>
          <w:lang w:val="fr-FR"/>
        </w:rPr>
      </w:pPr>
      <w:r w:rsidRPr="00FC6B4B">
        <w:rPr>
          <w:kern w:val="22"/>
          <w:szCs w:val="22"/>
          <w:lang w:val="fr-FR"/>
        </w:rPr>
        <w:t>__________</w:t>
      </w:r>
    </w:p>
    <w:sectPr w:rsidR="00B87047" w:rsidRPr="00FC6B4B" w:rsidSect="00CA1572">
      <w:headerReference w:type="even" r:id="rId24"/>
      <w:headerReference w:type="default" r:id="rId25"/>
      <w:footerReference w:type="even" r:id="rId26"/>
      <w:footerReference w:type="default" r:id="rId27"/>
      <w:pgSz w:w="12240" w:h="15840" w:code="1"/>
      <w:pgMar w:top="567" w:right="1440" w:bottom="1134" w:left="1440" w:header="454"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755E72" w14:textId="77777777" w:rsidR="008F5093" w:rsidRDefault="008F5093">
      <w:r>
        <w:separator/>
      </w:r>
    </w:p>
  </w:endnote>
  <w:endnote w:type="continuationSeparator" w:id="0">
    <w:p w14:paraId="4F8AE380" w14:textId="77777777" w:rsidR="008F5093" w:rsidRDefault="008F5093">
      <w:r>
        <w:continuationSeparator/>
      </w:r>
    </w:p>
  </w:endnote>
  <w:endnote w:type="continuationNotice" w:id="1">
    <w:p w14:paraId="109199C3" w14:textId="77777777" w:rsidR="008F5093" w:rsidRDefault="008F50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0A2A7" w14:textId="77777777" w:rsidR="00102EB6" w:rsidRDefault="00102EB6" w:rsidP="003B24CB">
    <w:pPr>
      <w:pStyle w:val="Footer"/>
      <w:tabs>
        <w:tab w:val="clear" w:pos="4320"/>
        <w:tab w:val="clear" w:pos="8640"/>
      </w:tabs>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05504" w14:textId="77777777" w:rsidR="00102EB6" w:rsidRDefault="00102EB6" w:rsidP="003B24CB">
    <w:pPr>
      <w:pStyle w:val="Footer"/>
      <w:tabs>
        <w:tab w:val="clear" w:pos="4320"/>
        <w:tab w:val="clear" w:pos="8640"/>
      </w:tabs>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C25F33" w14:textId="77777777" w:rsidR="008F5093" w:rsidRDefault="008F5093">
      <w:r>
        <w:separator/>
      </w:r>
    </w:p>
  </w:footnote>
  <w:footnote w:type="continuationSeparator" w:id="0">
    <w:p w14:paraId="0DA1949A" w14:textId="77777777" w:rsidR="008F5093" w:rsidRDefault="008F5093">
      <w:r>
        <w:continuationSeparator/>
      </w:r>
    </w:p>
  </w:footnote>
  <w:footnote w:type="continuationNotice" w:id="1">
    <w:p w14:paraId="315179B3" w14:textId="77777777" w:rsidR="008F5093" w:rsidRDefault="008F5093"/>
  </w:footnote>
  <w:footnote w:id="2">
    <w:p w14:paraId="19290C71" w14:textId="6C891B3B" w:rsidR="00D62F2F" w:rsidRPr="00D62F2F" w:rsidRDefault="00D62F2F" w:rsidP="00D62F2F">
      <w:pPr>
        <w:rPr>
          <w:lang w:val="fr-FR"/>
        </w:rPr>
      </w:pPr>
      <w:r w:rsidRPr="00D62F2F">
        <w:rPr>
          <w:sz w:val="18"/>
          <w:szCs w:val="18"/>
          <w:vertAlign w:val="superscript"/>
        </w:rPr>
        <w:footnoteRef/>
      </w:r>
      <w:r w:rsidRPr="00D62F2F">
        <w:rPr>
          <w:sz w:val="18"/>
          <w:szCs w:val="18"/>
          <w:vertAlign w:val="superscript"/>
          <w:lang w:val="fr-FR"/>
        </w:rPr>
        <w:t xml:space="preserve"> </w:t>
      </w:r>
      <w:r w:rsidRPr="00D62F2F">
        <w:rPr>
          <w:sz w:val="18"/>
          <w:szCs w:val="18"/>
          <w:lang w:val="fr-FR"/>
        </w:rPr>
        <w:t xml:space="preserve">Pour un aperçu de ces décisions, voir </w:t>
      </w:r>
      <w:hyperlink r:id="rId1" w:history="1">
        <w:r w:rsidRPr="00D62F2F">
          <w:rPr>
            <w:rStyle w:val="Hyperlink"/>
            <w:sz w:val="18"/>
            <w:szCs w:val="18"/>
            <w:lang w:val="fr-FR"/>
          </w:rPr>
          <w:t>CBD/POST2020/PREP/1/1</w:t>
        </w:r>
      </w:hyperlink>
      <w:r>
        <w:rPr>
          <w:lang w:val="fr-FR"/>
        </w:rPr>
        <w:t>.</w:t>
      </w:r>
    </w:p>
  </w:footnote>
  <w:footnote w:id="3">
    <w:p w14:paraId="12CAB4DE" w14:textId="0C6D469E" w:rsidR="00D62F2F" w:rsidRPr="00D62F2F" w:rsidRDefault="00D62F2F" w:rsidP="00D62F2F">
      <w:pPr>
        <w:pStyle w:val="FootnoteText"/>
        <w:ind w:firstLine="0"/>
        <w:rPr>
          <w:lang w:val="fr-FR"/>
        </w:rPr>
      </w:pPr>
      <w:r w:rsidRPr="00D62F2F">
        <w:rPr>
          <w:rStyle w:val="FootnoteReference"/>
          <w:u w:val="none"/>
          <w:vertAlign w:val="superscript"/>
        </w:rPr>
        <w:footnoteRef/>
      </w:r>
      <w:r w:rsidRPr="00D62F2F">
        <w:rPr>
          <w:lang w:val="fr-FR"/>
        </w:rPr>
        <w:t xml:space="preserve"> Voir décision 14/34, annexe, paragraphe 2.</w:t>
      </w:r>
    </w:p>
  </w:footnote>
  <w:footnote w:id="4">
    <w:p w14:paraId="33CF6A0C" w14:textId="7F54CF35" w:rsidR="00D62F2F" w:rsidRPr="00D62F2F" w:rsidRDefault="00D62F2F" w:rsidP="00D62F2F">
      <w:pPr>
        <w:pStyle w:val="FootnoteText"/>
        <w:ind w:firstLine="0"/>
        <w:rPr>
          <w:lang w:val="fr-FR"/>
        </w:rPr>
      </w:pPr>
      <w:r w:rsidRPr="00D62F2F">
        <w:rPr>
          <w:rStyle w:val="FootnoteReference"/>
          <w:u w:val="none"/>
          <w:vertAlign w:val="superscript"/>
        </w:rPr>
        <w:footnoteRef/>
      </w:r>
      <w:r w:rsidRPr="00D62F2F">
        <w:rPr>
          <w:lang w:val="fr-FR"/>
        </w:rPr>
        <w:t xml:space="preserve"> Ibid</w:t>
      </w:r>
      <w:r w:rsidR="00AC3A05">
        <w:rPr>
          <w:lang w:val="fr-FR"/>
        </w:rPr>
        <w:t>.</w:t>
      </w:r>
      <w:r w:rsidRPr="00D62F2F">
        <w:rPr>
          <w:lang w:val="fr-FR"/>
        </w:rPr>
        <w:t>, para 3.</w:t>
      </w:r>
    </w:p>
  </w:footnote>
  <w:footnote w:id="5">
    <w:p w14:paraId="4403442C" w14:textId="20D3BBC0" w:rsidR="00014D24" w:rsidRPr="00014D24" w:rsidRDefault="00014D24" w:rsidP="00014D24">
      <w:pPr>
        <w:pStyle w:val="FootnoteText"/>
        <w:ind w:firstLine="0"/>
        <w:rPr>
          <w:vertAlign w:val="superscript"/>
          <w:lang w:val="fr-FR"/>
        </w:rPr>
      </w:pPr>
      <w:r w:rsidRPr="00014D24">
        <w:rPr>
          <w:rStyle w:val="FootnoteReference"/>
          <w:u w:val="none"/>
          <w:vertAlign w:val="superscript"/>
        </w:rPr>
        <w:footnoteRef/>
      </w:r>
      <w:r w:rsidRPr="00014D24">
        <w:rPr>
          <w:vertAlign w:val="superscript"/>
          <w:lang w:val="fr-FR"/>
        </w:rPr>
        <w:t xml:space="preserve"> </w:t>
      </w:r>
      <w:r w:rsidRPr="00014D24">
        <w:rPr>
          <w:lang w:val="fr-FR"/>
        </w:rPr>
        <w:t xml:space="preserve">Pour un aperçu de ces décisions, voir </w:t>
      </w:r>
      <w:r w:rsidR="004976DF">
        <w:fldChar w:fldCharType="begin"/>
      </w:r>
      <w:r w:rsidR="004976DF" w:rsidRPr="004976DF">
        <w:rPr>
          <w:lang w:val="fr-CA"/>
        </w:rPr>
        <w:instrText xml:space="preserve"> HYPERLINK "https://www.cbd.int/doc/c/16cd/983f/34c972e91124f51d15a6a89d/post2020-prep-01-01-fr.pdf" </w:instrText>
      </w:r>
      <w:r w:rsidR="004976DF">
        <w:fldChar w:fldCharType="separate"/>
      </w:r>
      <w:r w:rsidRPr="00014D24">
        <w:rPr>
          <w:rStyle w:val="Hyperlink"/>
          <w:lang w:val="fr-FR"/>
        </w:rPr>
        <w:t>CBD/POST2020/PREP/1/1/</w:t>
      </w:r>
      <w:r w:rsidR="004976DF">
        <w:rPr>
          <w:rStyle w:val="Hyperlink"/>
          <w:lang w:val="fr-FR"/>
        </w:rPr>
        <w:fldChar w:fldCharType="end"/>
      </w:r>
      <w:r>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435956939"/>
      <w:placeholder>
        <w:docPart w:val="08FEC8C29D174239824F43788765B8AB"/>
      </w:placeholder>
      <w:dataBinding w:prefixMappings="xmlns:ns0='http://purl.org/dc/elements/1.1/' xmlns:ns1='http://schemas.openxmlformats.org/package/2006/metadata/core-properties' " w:xpath="/ns1:coreProperties[1]/ns0:subject[1]" w:storeItemID="{6C3C8BC8-F283-45AE-878A-BAB7291924A1}"/>
      <w:text/>
    </w:sdtPr>
    <w:sdtEndPr/>
    <w:sdtContent>
      <w:p w14:paraId="6E3C295E" w14:textId="397E3540" w:rsidR="00BA3233" w:rsidRDefault="00246281" w:rsidP="00F0705E">
        <w:pPr>
          <w:pStyle w:val="Header"/>
          <w:keepLines/>
          <w:suppressLineNumbers/>
          <w:tabs>
            <w:tab w:val="clear" w:pos="4320"/>
            <w:tab w:val="clear" w:pos="8640"/>
          </w:tabs>
          <w:suppressAutoHyphens/>
          <w:kinsoku w:val="0"/>
          <w:overflowPunct w:val="0"/>
          <w:autoSpaceDE w:val="0"/>
          <w:autoSpaceDN w:val="0"/>
          <w:jc w:val="left"/>
          <w:rPr>
            <w:noProof/>
            <w:kern w:val="22"/>
          </w:rPr>
        </w:pPr>
        <w:r>
          <w:rPr>
            <w:noProof/>
            <w:kern w:val="22"/>
          </w:rPr>
          <w:t>CBD/WG2020/3/1/Add.1</w:t>
        </w:r>
      </w:p>
    </w:sdtContent>
  </w:sdt>
  <w:p w14:paraId="150BFB94" w14:textId="095A64D1" w:rsidR="00BA3233" w:rsidRPr="005440A6" w:rsidRDefault="00BA3233" w:rsidP="00F0705E">
    <w:pPr>
      <w:pStyle w:val="Header"/>
      <w:keepLines/>
      <w:suppressLineNumbers/>
      <w:tabs>
        <w:tab w:val="clear" w:pos="4320"/>
        <w:tab w:val="clear" w:pos="8640"/>
      </w:tabs>
      <w:suppressAutoHyphens/>
      <w:kinsoku w:val="0"/>
      <w:overflowPunct w:val="0"/>
      <w:autoSpaceDE w:val="0"/>
      <w:autoSpaceDN w:val="0"/>
      <w:jc w:val="left"/>
      <w:rPr>
        <w:noProof/>
        <w:kern w:val="22"/>
      </w:rPr>
    </w:pPr>
    <w:r w:rsidRPr="005440A6">
      <w:rPr>
        <w:noProof/>
        <w:kern w:val="22"/>
      </w:rPr>
      <w:t xml:space="preserve">Page </w:t>
    </w:r>
    <w:r w:rsidRPr="005440A6">
      <w:rPr>
        <w:noProof/>
        <w:kern w:val="22"/>
      </w:rPr>
      <w:fldChar w:fldCharType="begin"/>
    </w:r>
    <w:r w:rsidRPr="005440A6">
      <w:rPr>
        <w:noProof/>
        <w:kern w:val="22"/>
      </w:rPr>
      <w:instrText xml:space="preserve"> PAGE   \* MERGEFORMAT </w:instrText>
    </w:r>
    <w:r w:rsidRPr="005440A6">
      <w:rPr>
        <w:noProof/>
        <w:kern w:val="22"/>
      </w:rPr>
      <w:fldChar w:fldCharType="separate"/>
    </w:r>
    <w:r w:rsidR="00BF6BED">
      <w:rPr>
        <w:noProof/>
        <w:kern w:val="22"/>
      </w:rPr>
      <w:t>2</w:t>
    </w:r>
    <w:r w:rsidRPr="005440A6">
      <w:rPr>
        <w:noProof/>
        <w:kern w:val="22"/>
      </w:rPr>
      <w:fldChar w:fldCharType="end"/>
    </w:r>
  </w:p>
  <w:p w14:paraId="07BF1D22" w14:textId="77777777" w:rsidR="00BA3233" w:rsidRPr="005440A6" w:rsidRDefault="00BA3233" w:rsidP="00F0705E">
    <w:pPr>
      <w:pStyle w:val="Header"/>
      <w:keepLines/>
      <w:suppressLineNumbers/>
      <w:tabs>
        <w:tab w:val="clear" w:pos="4320"/>
        <w:tab w:val="clear" w:pos="8640"/>
      </w:tabs>
      <w:suppressAutoHyphens/>
      <w:kinsoku w:val="0"/>
      <w:overflowPunct w:val="0"/>
      <w:autoSpaceDE w:val="0"/>
      <w:autoSpaceDN w:val="0"/>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599458323"/>
      <w:placeholder>
        <w:docPart w:val="6A8193A12B42491F9EFE82214EBC85A8"/>
      </w:placeholder>
      <w:dataBinding w:prefixMappings="xmlns:ns0='http://purl.org/dc/elements/1.1/' xmlns:ns1='http://schemas.openxmlformats.org/package/2006/metadata/core-properties' " w:xpath="/ns1:coreProperties[1]/ns0:subject[1]" w:storeItemID="{6C3C8BC8-F283-45AE-878A-BAB7291924A1}"/>
      <w:text/>
    </w:sdtPr>
    <w:sdtEndPr/>
    <w:sdtContent>
      <w:p w14:paraId="656738BF" w14:textId="2189A14D" w:rsidR="00BA3233" w:rsidRPr="005440A6" w:rsidRDefault="00246281" w:rsidP="00F91961">
        <w:pPr>
          <w:pStyle w:val="Header"/>
          <w:keepLines/>
          <w:suppressLineNumbers/>
          <w:tabs>
            <w:tab w:val="clear" w:pos="4320"/>
            <w:tab w:val="clear" w:pos="8640"/>
          </w:tabs>
          <w:suppressAutoHyphens/>
          <w:jc w:val="right"/>
          <w:rPr>
            <w:noProof/>
            <w:kern w:val="22"/>
          </w:rPr>
        </w:pPr>
        <w:r>
          <w:rPr>
            <w:noProof/>
            <w:kern w:val="22"/>
          </w:rPr>
          <w:t>CBD/WG2020/3/1/Add.1</w:t>
        </w:r>
      </w:p>
    </w:sdtContent>
  </w:sdt>
  <w:p w14:paraId="43F8DFB0" w14:textId="3370ACE9" w:rsidR="00BA3233" w:rsidRPr="005440A6" w:rsidRDefault="00BA3233" w:rsidP="00F91961">
    <w:pPr>
      <w:pStyle w:val="Header"/>
      <w:keepLines/>
      <w:suppressLineNumbers/>
      <w:tabs>
        <w:tab w:val="clear" w:pos="4320"/>
        <w:tab w:val="clear" w:pos="8640"/>
      </w:tabs>
      <w:suppressAutoHyphens/>
      <w:jc w:val="right"/>
      <w:rPr>
        <w:noProof/>
        <w:kern w:val="22"/>
      </w:rPr>
    </w:pPr>
    <w:r w:rsidRPr="005440A6">
      <w:rPr>
        <w:noProof/>
        <w:kern w:val="22"/>
      </w:rPr>
      <w:t xml:space="preserve">Page </w:t>
    </w:r>
    <w:r w:rsidRPr="005440A6">
      <w:rPr>
        <w:noProof/>
        <w:kern w:val="22"/>
      </w:rPr>
      <w:fldChar w:fldCharType="begin"/>
    </w:r>
    <w:r w:rsidRPr="005440A6">
      <w:rPr>
        <w:noProof/>
        <w:kern w:val="22"/>
      </w:rPr>
      <w:instrText xml:space="preserve"> PAGE   \* MERGEFORMAT </w:instrText>
    </w:r>
    <w:r w:rsidRPr="005440A6">
      <w:rPr>
        <w:noProof/>
        <w:kern w:val="22"/>
      </w:rPr>
      <w:fldChar w:fldCharType="separate"/>
    </w:r>
    <w:r w:rsidR="00BF6BED">
      <w:rPr>
        <w:noProof/>
        <w:kern w:val="22"/>
      </w:rPr>
      <w:t>3</w:t>
    </w:r>
    <w:r w:rsidRPr="005440A6">
      <w:rPr>
        <w:noProof/>
        <w:kern w:val="22"/>
      </w:rPr>
      <w:fldChar w:fldCharType="end"/>
    </w:r>
  </w:p>
  <w:p w14:paraId="3DAA36C8" w14:textId="77777777" w:rsidR="00BA3233" w:rsidRPr="005440A6" w:rsidRDefault="00BA3233" w:rsidP="00F91961">
    <w:pPr>
      <w:pStyle w:val="Header"/>
      <w:keepLines/>
      <w:suppressLineNumbers/>
      <w:tabs>
        <w:tab w:val="clear" w:pos="4320"/>
        <w:tab w:val="clear" w:pos="8640"/>
      </w:tabs>
      <w:suppressAutoHyphens/>
      <w:jc w:val="right"/>
      <w:rPr>
        <w:noProof/>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1.5pt;height:407.25pt;visibility:visible" o:bullet="t">
        <v:imagedata r:id="rId1" o:title=""/>
      </v:shape>
    </w:pict>
  </w:numPicBullet>
  <w:abstractNum w:abstractNumId="0" w15:restartNumberingAfterBreak="0">
    <w:nsid w:val="FFFFFF1D"/>
    <w:multiLevelType w:val="multilevel"/>
    <w:tmpl w:val="84763D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B8063F"/>
    <w:multiLevelType w:val="hybridMultilevel"/>
    <w:tmpl w:val="FF5C2D9C"/>
    <w:lvl w:ilvl="0" w:tplc="402C42D2">
      <w:start w:val="15"/>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73710D"/>
    <w:multiLevelType w:val="multilevel"/>
    <w:tmpl w:val="E3AA74A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0ECE3861"/>
    <w:multiLevelType w:val="hybridMultilevel"/>
    <w:tmpl w:val="5B985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114F0E"/>
    <w:multiLevelType w:val="hybridMultilevel"/>
    <w:tmpl w:val="5B985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D42DBC"/>
    <w:multiLevelType w:val="hybridMultilevel"/>
    <w:tmpl w:val="364080C6"/>
    <w:lvl w:ilvl="0" w:tplc="E07A4D8A">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F6E7FAB"/>
    <w:multiLevelType w:val="hybridMultilevel"/>
    <w:tmpl w:val="DE90C014"/>
    <w:lvl w:ilvl="0" w:tplc="877AD062">
      <w:start w:val="1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0674565"/>
    <w:multiLevelType w:val="hybridMultilevel"/>
    <w:tmpl w:val="E38CF422"/>
    <w:lvl w:ilvl="0" w:tplc="65026076">
      <w:start w:val="1"/>
      <w:numFmt w:val="lowerLetter"/>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2018A3"/>
    <w:multiLevelType w:val="hybridMultilevel"/>
    <w:tmpl w:val="98D0F8D6"/>
    <w:lvl w:ilvl="0" w:tplc="FFFFFFFF">
      <w:start w:val="2"/>
      <w:numFmt w:val="lowerRoman"/>
      <w:lvlText w:val="(%1)"/>
      <w:lvlJc w:val="left"/>
      <w:pPr>
        <w:tabs>
          <w:tab w:val="num" w:pos="2160"/>
        </w:tabs>
        <w:ind w:left="216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9" w15:restartNumberingAfterBreak="0">
    <w:nsid w:val="2C92250A"/>
    <w:multiLevelType w:val="hybridMultilevel"/>
    <w:tmpl w:val="FCECA4E6"/>
    <w:lvl w:ilvl="0" w:tplc="B136D1EE">
      <w:start w:val="1"/>
      <w:numFmt w:val="decimal"/>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D2F11A0"/>
    <w:multiLevelType w:val="hybridMultilevel"/>
    <w:tmpl w:val="8368943E"/>
    <w:lvl w:ilvl="0" w:tplc="04090003">
      <w:start w:val="1"/>
      <w:numFmt w:val="bullet"/>
      <w:lvlText w:val="o"/>
      <w:lvlJc w:val="left"/>
      <w:pPr>
        <w:tabs>
          <w:tab w:val="num" w:pos="720"/>
        </w:tabs>
        <w:ind w:left="720" w:hanging="360"/>
      </w:pPr>
      <w:rPr>
        <w:rFonts w:ascii="Courier New" w:hAnsi="Courier New"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EDB318A"/>
    <w:multiLevelType w:val="hybridMultilevel"/>
    <w:tmpl w:val="940E8760"/>
    <w:lvl w:ilvl="0" w:tplc="E266F2B0">
      <w:start w:val="1"/>
      <w:numFmt w:val="lowerLetter"/>
      <w:lvlText w:val="%1)"/>
      <w:lvlJc w:val="left"/>
      <w:pPr>
        <w:tabs>
          <w:tab w:val="num" w:pos="720"/>
        </w:tabs>
        <w:ind w:left="720" w:hanging="720"/>
      </w:pPr>
      <w:rPr>
        <w:rFonts w:ascii="Times New Roman" w:hAnsi="Times New Roman" w:hint="default"/>
        <w:b w:val="0"/>
        <w:i w:val="0"/>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3AEB0B1E"/>
    <w:multiLevelType w:val="multilevel"/>
    <w:tmpl w:val="151C4920"/>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2016"/>
        </w:tabs>
        <w:ind w:left="2016" w:hanging="432"/>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CE43C91"/>
    <w:multiLevelType w:val="singleLevel"/>
    <w:tmpl w:val="7174E9C0"/>
    <w:lvl w:ilvl="0">
      <w:start w:val="1"/>
      <w:numFmt w:val="decimal"/>
      <w:lvlText w:val="%1."/>
      <w:lvlJc w:val="left"/>
      <w:pPr>
        <w:tabs>
          <w:tab w:val="num" w:pos="360"/>
        </w:tabs>
        <w:ind w:left="0" w:firstLine="0"/>
      </w:pPr>
    </w:lvl>
  </w:abstractNum>
  <w:abstractNum w:abstractNumId="15"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469C0FCD"/>
    <w:multiLevelType w:val="hybridMultilevel"/>
    <w:tmpl w:val="839ED9B2"/>
    <w:lvl w:ilvl="0" w:tplc="FFFFFFFF">
      <w:start w:val="22"/>
      <w:numFmt w:val="lowerRoman"/>
      <w:lvlText w:val="(%1)"/>
      <w:lvlJc w:val="left"/>
      <w:pPr>
        <w:tabs>
          <w:tab w:val="num" w:pos="2160"/>
        </w:tabs>
        <w:ind w:left="216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7" w15:restartNumberingAfterBreak="0">
    <w:nsid w:val="4762318C"/>
    <w:multiLevelType w:val="multilevel"/>
    <w:tmpl w:val="F9AC0092"/>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52FA0D9A"/>
    <w:multiLevelType w:val="multilevel"/>
    <w:tmpl w:val="187822A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5BDA15C7"/>
    <w:multiLevelType w:val="hybridMultilevel"/>
    <w:tmpl w:val="0A9A1A24"/>
    <w:lvl w:ilvl="0" w:tplc="7CC8A896">
      <w:start w:val="10"/>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CC009D4"/>
    <w:multiLevelType w:val="multilevel"/>
    <w:tmpl w:val="66CADF46"/>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5D3F71C9"/>
    <w:multiLevelType w:val="hybridMultilevel"/>
    <w:tmpl w:val="DCE4A288"/>
    <w:lvl w:ilvl="0" w:tplc="C0786CE8">
      <w:start w:val="1"/>
      <w:numFmt w:val="bullet"/>
      <w:lvlText w:val=""/>
      <w:lvlPicBulletId w:val="0"/>
      <w:lvlJc w:val="left"/>
      <w:pPr>
        <w:tabs>
          <w:tab w:val="num" w:pos="720"/>
        </w:tabs>
        <w:ind w:left="720" w:hanging="360"/>
      </w:pPr>
      <w:rPr>
        <w:rFonts w:ascii="Symbol" w:hAnsi="Symbol" w:hint="default"/>
      </w:rPr>
    </w:lvl>
    <w:lvl w:ilvl="1" w:tplc="92EE5C64" w:tentative="1">
      <w:start w:val="1"/>
      <w:numFmt w:val="bullet"/>
      <w:lvlText w:val=""/>
      <w:lvlJc w:val="left"/>
      <w:pPr>
        <w:tabs>
          <w:tab w:val="num" w:pos="1440"/>
        </w:tabs>
        <w:ind w:left="1440" w:hanging="360"/>
      </w:pPr>
      <w:rPr>
        <w:rFonts w:ascii="Symbol" w:hAnsi="Symbol" w:hint="default"/>
      </w:rPr>
    </w:lvl>
    <w:lvl w:ilvl="2" w:tplc="D130A87A" w:tentative="1">
      <w:start w:val="1"/>
      <w:numFmt w:val="bullet"/>
      <w:lvlText w:val=""/>
      <w:lvlJc w:val="left"/>
      <w:pPr>
        <w:tabs>
          <w:tab w:val="num" w:pos="2160"/>
        </w:tabs>
        <w:ind w:left="2160" w:hanging="360"/>
      </w:pPr>
      <w:rPr>
        <w:rFonts w:ascii="Symbol" w:hAnsi="Symbol" w:hint="default"/>
      </w:rPr>
    </w:lvl>
    <w:lvl w:ilvl="3" w:tplc="F45AB0A4" w:tentative="1">
      <w:start w:val="1"/>
      <w:numFmt w:val="bullet"/>
      <w:lvlText w:val=""/>
      <w:lvlJc w:val="left"/>
      <w:pPr>
        <w:tabs>
          <w:tab w:val="num" w:pos="2880"/>
        </w:tabs>
        <w:ind w:left="2880" w:hanging="360"/>
      </w:pPr>
      <w:rPr>
        <w:rFonts w:ascii="Symbol" w:hAnsi="Symbol" w:hint="default"/>
      </w:rPr>
    </w:lvl>
    <w:lvl w:ilvl="4" w:tplc="222403E4" w:tentative="1">
      <w:start w:val="1"/>
      <w:numFmt w:val="bullet"/>
      <w:lvlText w:val=""/>
      <w:lvlJc w:val="left"/>
      <w:pPr>
        <w:tabs>
          <w:tab w:val="num" w:pos="3600"/>
        </w:tabs>
        <w:ind w:left="3600" w:hanging="360"/>
      </w:pPr>
      <w:rPr>
        <w:rFonts w:ascii="Symbol" w:hAnsi="Symbol" w:hint="default"/>
      </w:rPr>
    </w:lvl>
    <w:lvl w:ilvl="5" w:tplc="C486EF36" w:tentative="1">
      <w:start w:val="1"/>
      <w:numFmt w:val="bullet"/>
      <w:lvlText w:val=""/>
      <w:lvlJc w:val="left"/>
      <w:pPr>
        <w:tabs>
          <w:tab w:val="num" w:pos="4320"/>
        </w:tabs>
        <w:ind w:left="4320" w:hanging="360"/>
      </w:pPr>
      <w:rPr>
        <w:rFonts w:ascii="Symbol" w:hAnsi="Symbol" w:hint="default"/>
      </w:rPr>
    </w:lvl>
    <w:lvl w:ilvl="6" w:tplc="7AE65F96" w:tentative="1">
      <w:start w:val="1"/>
      <w:numFmt w:val="bullet"/>
      <w:lvlText w:val=""/>
      <w:lvlJc w:val="left"/>
      <w:pPr>
        <w:tabs>
          <w:tab w:val="num" w:pos="5040"/>
        </w:tabs>
        <w:ind w:left="5040" w:hanging="360"/>
      </w:pPr>
      <w:rPr>
        <w:rFonts w:ascii="Symbol" w:hAnsi="Symbol" w:hint="default"/>
      </w:rPr>
    </w:lvl>
    <w:lvl w:ilvl="7" w:tplc="538C7674" w:tentative="1">
      <w:start w:val="1"/>
      <w:numFmt w:val="bullet"/>
      <w:lvlText w:val=""/>
      <w:lvlJc w:val="left"/>
      <w:pPr>
        <w:tabs>
          <w:tab w:val="num" w:pos="5760"/>
        </w:tabs>
        <w:ind w:left="5760" w:hanging="360"/>
      </w:pPr>
      <w:rPr>
        <w:rFonts w:ascii="Symbol" w:hAnsi="Symbol" w:hint="default"/>
      </w:rPr>
    </w:lvl>
    <w:lvl w:ilvl="8" w:tplc="D4AC8160"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614608C6"/>
    <w:multiLevelType w:val="hybridMultilevel"/>
    <w:tmpl w:val="BC6CFBDC"/>
    <w:lvl w:ilvl="0" w:tplc="81F04CD4">
      <w:start w:val="6"/>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5814BD9"/>
    <w:multiLevelType w:val="hybridMultilevel"/>
    <w:tmpl w:val="4A5E6682"/>
    <w:lvl w:ilvl="0" w:tplc="3808F944">
      <w:start w:val="6"/>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30A2A3B"/>
    <w:multiLevelType w:val="hybridMultilevel"/>
    <w:tmpl w:val="541C3456"/>
    <w:lvl w:ilvl="0" w:tplc="AC5CB2AC">
      <w:start w:val="1"/>
      <w:numFmt w:val="decimal"/>
      <w:lvlText w:val="%1."/>
      <w:lvlJc w:val="left"/>
      <w:pPr>
        <w:tabs>
          <w:tab w:val="num" w:pos="576"/>
        </w:tabs>
        <w:ind w:left="576" w:hanging="576"/>
      </w:pPr>
      <w:rPr>
        <w:rFonts w:hint="default"/>
      </w:rPr>
    </w:lvl>
    <w:lvl w:ilvl="1" w:tplc="E7C89700">
      <w:start w:val="1"/>
      <w:numFmt w:val="lowerLetter"/>
      <w:lvlText w:val="(%2)"/>
      <w:lvlJc w:val="left"/>
      <w:pPr>
        <w:tabs>
          <w:tab w:val="num" w:pos="1287"/>
        </w:tabs>
        <w:ind w:left="0" w:firstLine="567"/>
      </w:pPr>
      <w:rPr>
        <w:rFonts w:hint="default"/>
      </w:rPr>
    </w:lvl>
    <w:lvl w:ilvl="2" w:tplc="EC168E4E">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EC637CE"/>
    <w:multiLevelType w:val="hybridMultilevel"/>
    <w:tmpl w:val="E28240F6"/>
    <w:lvl w:ilvl="0" w:tplc="E90E797A">
      <w:start w:val="18"/>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1"/>
  </w:num>
  <w:num w:numId="3">
    <w:abstractNumId w:val="9"/>
  </w:num>
  <w:num w:numId="4">
    <w:abstractNumId w:val="26"/>
  </w:num>
  <w:num w:numId="5">
    <w:abstractNumId w:val="12"/>
  </w:num>
  <w:num w:numId="6">
    <w:abstractNumId w:val="19"/>
  </w:num>
  <w:num w:numId="7">
    <w:abstractNumId w:val="15"/>
  </w:num>
  <w:num w:numId="8">
    <w:abstractNumId w:val="13"/>
  </w:num>
  <w:num w:numId="9">
    <w:abstractNumId w:val="19"/>
  </w:num>
  <w:num w:numId="10">
    <w:abstractNumId w:val="18"/>
  </w:num>
  <w:num w:numId="11">
    <w:abstractNumId w:val="14"/>
  </w:num>
  <w:num w:numId="12">
    <w:abstractNumId w:val="7"/>
  </w:num>
  <w:num w:numId="13">
    <w:abstractNumId w:val="17"/>
  </w:num>
  <w:num w:numId="14">
    <w:abstractNumId w:val="1"/>
  </w:num>
  <w:num w:numId="15">
    <w:abstractNumId w:val="27"/>
  </w:num>
  <w:num w:numId="16">
    <w:abstractNumId w:val="21"/>
  </w:num>
  <w:num w:numId="17">
    <w:abstractNumId w:val="6"/>
  </w:num>
  <w:num w:numId="18">
    <w:abstractNumId w:val="19"/>
    <w:lvlOverride w:ilvl="0">
      <w:startOverride w:val="1"/>
    </w:lvlOverride>
    <w:lvlOverride w:ilvl="1">
      <w:startOverride w:val="1"/>
    </w:lvlOverride>
    <w:lvlOverride w:ilvl="2">
      <w:startOverride w:val="2"/>
    </w:lvlOverride>
  </w:num>
  <w:num w:numId="19">
    <w:abstractNumId w:val="19"/>
    <w:lvlOverride w:ilvl="0">
      <w:startOverride w:val="1"/>
    </w:lvlOverride>
    <w:lvlOverride w:ilvl="1">
      <w:startOverride w:val="1"/>
    </w:lvlOverride>
    <w:lvlOverride w:ilvl="2">
      <w:startOverride w:val="3"/>
    </w:lvlOverride>
  </w:num>
  <w:num w:numId="20">
    <w:abstractNumId w:val="5"/>
  </w:num>
  <w:num w:numId="21">
    <w:abstractNumId w:val="22"/>
  </w:num>
  <w:num w:numId="22">
    <w:abstractNumId w:val="20"/>
  </w:num>
  <w:num w:numId="23">
    <w:abstractNumId w:val="8"/>
  </w:num>
  <w:num w:numId="24">
    <w:abstractNumId w:val="24"/>
  </w:num>
  <w:num w:numId="25">
    <w:abstractNumId w:val="25"/>
  </w:num>
  <w:num w:numId="26">
    <w:abstractNumId w:val="16"/>
  </w:num>
  <w:num w:numId="27">
    <w:abstractNumId w:val="19"/>
  </w:num>
  <w:num w:numId="28">
    <w:abstractNumId w:val="19"/>
  </w:num>
  <w:num w:numId="29">
    <w:abstractNumId w:val="19"/>
  </w:num>
  <w:num w:numId="30">
    <w:abstractNumId w:val="19"/>
  </w:num>
  <w:num w:numId="31">
    <w:abstractNumId w:val="2"/>
  </w:num>
  <w:num w:numId="32">
    <w:abstractNumId w:val="3"/>
  </w:num>
  <w:num w:numId="33">
    <w:abstractNumId w:val="4"/>
  </w:num>
  <w:num w:numId="34">
    <w:abstractNumId w:val="0"/>
  </w:num>
  <w:num w:numId="35">
    <w:abstractNumId w:val="23"/>
  </w:num>
  <w:num w:numId="36">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styleLockTheme/>
  <w:styleLockQFSet/>
  <w:defaultTabStop w:val="720"/>
  <w:hyphenationZone w:val="425"/>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GztLCwMDQ3NDUyMTFQ0lEKTi0uzszPAykwNKoFAHwCRJctAAAA"/>
  </w:docVars>
  <w:rsids>
    <w:rsidRoot w:val="00E55B3B"/>
    <w:rsid w:val="00006BC7"/>
    <w:rsid w:val="0001208E"/>
    <w:rsid w:val="00014D24"/>
    <w:rsid w:val="000219AC"/>
    <w:rsid w:val="00025C80"/>
    <w:rsid w:val="00026F1A"/>
    <w:rsid w:val="000309A2"/>
    <w:rsid w:val="00030FB7"/>
    <w:rsid w:val="00031D24"/>
    <w:rsid w:val="0003720B"/>
    <w:rsid w:val="000374DB"/>
    <w:rsid w:val="00037873"/>
    <w:rsid w:val="00042C04"/>
    <w:rsid w:val="00042F2F"/>
    <w:rsid w:val="00044DC1"/>
    <w:rsid w:val="000520CC"/>
    <w:rsid w:val="00053586"/>
    <w:rsid w:val="00054381"/>
    <w:rsid w:val="0005500E"/>
    <w:rsid w:val="0005694A"/>
    <w:rsid w:val="00060B3E"/>
    <w:rsid w:val="00060C0E"/>
    <w:rsid w:val="00063D49"/>
    <w:rsid w:val="00064908"/>
    <w:rsid w:val="00064F46"/>
    <w:rsid w:val="000665EB"/>
    <w:rsid w:val="000711E1"/>
    <w:rsid w:val="00073708"/>
    <w:rsid w:val="0008445D"/>
    <w:rsid w:val="000923DA"/>
    <w:rsid w:val="00097C8D"/>
    <w:rsid w:val="000A018D"/>
    <w:rsid w:val="000A11E3"/>
    <w:rsid w:val="000A4A1B"/>
    <w:rsid w:val="000A7156"/>
    <w:rsid w:val="000B1D54"/>
    <w:rsid w:val="000B25ED"/>
    <w:rsid w:val="000B45ED"/>
    <w:rsid w:val="000B71DE"/>
    <w:rsid w:val="000B7AD6"/>
    <w:rsid w:val="000C718E"/>
    <w:rsid w:val="000D22A8"/>
    <w:rsid w:val="000D36EF"/>
    <w:rsid w:val="000D4BA0"/>
    <w:rsid w:val="000E637D"/>
    <w:rsid w:val="000E7E6A"/>
    <w:rsid w:val="000F1BBC"/>
    <w:rsid w:val="000F5822"/>
    <w:rsid w:val="000F63AB"/>
    <w:rsid w:val="000F74B8"/>
    <w:rsid w:val="00102EB6"/>
    <w:rsid w:val="00104A26"/>
    <w:rsid w:val="00112486"/>
    <w:rsid w:val="00114082"/>
    <w:rsid w:val="0012214B"/>
    <w:rsid w:val="00122178"/>
    <w:rsid w:val="00132748"/>
    <w:rsid w:val="001364D6"/>
    <w:rsid w:val="001423C7"/>
    <w:rsid w:val="00143C15"/>
    <w:rsid w:val="001467F7"/>
    <w:rsid w:val="001501A1"/>
    <w:rsid w:val="00154989"/>
    <w:rsid w:val="001577BD"/>
    <w:rsid w:val="00166367"/>
    <w:rsid w:val="00174B15"/>
    <w:rsid w:val="0018083F"/>
    <w:rsid w:val="00186C64"/>
    <w:rsid w:val="00192E06"/>
    <w:rsid w:val="00195754"/>
    <w:rsid w:val="00197C1E"/>
    <w:rsid w:val="001A027A"/>
    <w:rsid w:val="001A0D28"/>
    <w:rsid w:val="001A5072"/>
    <w:rsid w:val="001A6231"/>
    <w:rsid w:val="001D1D9F"/>
    <w:rsid w:val="001D325E"/>
    <w:rsid w:val="001D723A"/>
    <w:rsid w:val="001E04D0"/>
    <w:rsid w:val="001E3489"/>
    <w:rsid w:val="001E4C8B"/>
    <w:rsid w:val="001E4CAE"/>
    <w:rsid w:val="001F1239"/>
    <w:rsid w:val="001F6379"/>
    <w:rsid w:val="00202E4B"/>
    <w:rsid w:val="00204415"/>
    <w:rsid w:val="0020667D"/>
    <w:rsid w:val="00207A6E"/>
    <w:rsid w:val="002209DA"/>
    <w:rsid w:val="00224072"/>
    <w:rsid w:val="00224B92"/>
    <w:rsid w:val="00227885"/>
    <w:rsid w:val="0023421A"/>
    <w:rsid w:val="002357E1"/>
    <w:rsid w:val="00235B80"/>
    <w:rsid w:val="0024037D"/>
    <w:rsid w:val="002430F2"/>
    <w:rsid w:val="00243CCD"/>
    <w:rsid w:val="00244379"/>
    <w:rsid w:val="00246281"/>
    <w:rsid w:val="00252897"/>
    <w:rsid w:val="002845B5"/>
    <w:rsid w:val="002854B0"/>
    <w:rsid w:val="0029692B"/>
    <w:rsid w:val="002A2929"/>
    <w:rsid w:val="002B0942"/>
    <w:rsid w:val="002B32F6"/>
    <w:rsid w:val="002B7647"/>
    <w:rsid w:val="002C0D28"/>
    <w:rsid w:val="002C4BDB"/>
    <w:rsid w:val="002C5517"/>
    <w:rsid w:val="002D00F7"/>
    <w:rsid w:val="002D0246"/>
    <w:rsid w:val="002D10BB"/>
    <w:rsid w:val="002E0627"/>
    <w:rsid w:val="002E391B"/>
    <w:rsid w:val="002E6EB3"/>
    <w:rsid w:val="002F0566"/>
    <w:rsid w:val="0030425F"/>
    <w:rsid w:val="003069AA"/>
    <w:rsid w:val="003074B9"/>
    <w:rsid w:val="00310E49"/>
    <w:rsid w:val="00317409"/>
    <w:rsid w:val="003210FF"/>
    <w:rsid w:val="00324BE1"/>
    <w:rsid w:val="00325DCF"/>
    <w:rsid w:val="00325DE3"/>
    <w:rsid w:val="003361D9"/>
    <w:rsid w:val="00336766"/>
    <w:rsid w:val="00336BEF"/>
    <w:rsid w:val="00337563"/>
    <w:rsid w:val="00344BD6"/>
    <w:rsid w:val="0035224C"/>
    <w:rsid w:val="00353555"/>
    <w:rsid w:val="003550E4"/>
    <w:rsid w:val="00370CEA"/>
    <w:rsid w:val="00371443"/>
    <w:rsid w:val="0037196E"/>
    <w:rsid w:val="00376BA7"/>
    <w:rsid w:val="0038072A"/>
    <w:rsid w:val="00383856"/>
    <w:rsid w:val="003919A2"/>
    <w:rsid w:val="003A5BCE"/>
    <w:rsid w:val="003B10B9"/>
    <w:rsid w:val="003B24CB"/>
    <w:rsid w:val="003B44DD"/>
    <w:rsid w:val="003C113F"/>
    <w:rsid w:val="003D4F39"/>
    <w:rsid w:val="003D5B5F"/>
    <w:rsid w:val="003D7952"/>
    <w:rsid w:val="003E0828"/>
    <w:rsid w:val="003E09DF"/>
    <w:rsid w:val="003E13B9"/>
    <w:rsid w:val="003E2DAE"/>
    <w:rsid w:val="003E3A8B"/>
    <w:rsid w:val="003E4634"/>
    <w:rsid w:val="003E5A57"/>
    <w:rsid w:val="003F28D0"/>
    <w:rsid w:val="003F61FB"/>
    <w:rsid w:val="003F6E44"/>
    <w:rsid w:val="003F7818"/>
    <w:rsid w:val="0040213C"/>
    <w:rsid w:val="00402BE9"/>
    <w:rsid w:val="00406BC6"/>
    <w:rsid w:val="00410DE6"/>
    <w:rsid w:val="0041198F"/>
    <w:rsid w:val="00420848"/>
    <w:rsid w:val="004230A2"/>
    <w:rsid w:val="004238E1"/>
    <w:rsid w:val="00427DF0"/>
    <w:rsid w:val="004307A6"/>
    <w:rsid w:val="00434AF7"/>
    <w:rsid w:val="00443664"/>
    <w:rsid w:val="0044424E"/>
    <w:rsid w:val="004452CA"/>
    <w:rsid w:val="004462F1"/>
    <w:rsid w:val="00446EFD"/>
    <w:rsid w:val="0044756B"/>
    <w:rsid w:val="00450755"/>
    <w:rsid w:val="00451D0D"/>
    <w:rsid w:val="00465A33"/>
    <w:rsid w:val="00465BD7"/>
    <w:rsid w:val="00476031"/>
    <w:rsid w:val="00485A76"/>
    <w:rsid w:val="004976DF"/>
    <w:rsid w:val="004B3895"/>
    <w:rsid w:val="004B4DE6"/>
    <w:rsid w:val="004B597A"/>
    <w:rsid w:val="004B66D9"/>
    <w:rsid w:val="004C2235"/>
    <w:rsid w:val="004C3418"/>
    <w:rsid w:val="004C74CD"/>
    <w:rsid w:val="004D3204"/>
    <w:rsid w:val="004D35A0"/>
    <w:rsid w:val="004D36DE"/>
    <w:rsid w:val="004D3922"/>
    <w:rsid w:val="004E1889"/>
    <w:rsid w:val="004F0575"/>
    <w:rsid w:val="00500530"/>
    <w:rsid w:val="005028D5"/>
    <w:rsid w:val="005032C9"/>
    <w:rsid w:val="00512144"/>
    <w:rsid w:val="00516C26"/>
    <w:rsid w:val="00531498"/>
    <w:rsid w:val="005331C4"/>
    <w:rsid w:val="005347F3"/>
    <w:rsid w:val="005350DC"/>
    <w:rsid w:val="00535BD1"/>
    <w:rsid w:val="005440A6"/>
    <w:rsid w:val="00553A2B"/>
    <w:rsid w:val="00556460"/>
    <w:rsid w:val="005565DA"/>
    <w:rsid w:val="0056688C"/>
    <w:rsid w:val="00570ECF"/>
    <w:rsid w:val="00574A6A"/>
    <w:rsid w:val="00576737"/>
    <w:rsid w:val="00576CC8"/>
    <w:rsid w:val="00581749"/>
    <w:rsid w:val="00586012"/>
    <w:rsid w:val="00591EEC"/>
    <w:rsid w:val="005955D2"/>
    <w:rsid w:val="005A31DC"/>
    <w:rsid w:val="005A3988"/>
    <w:rsid w:val="005A4284"/>
    <w:rsid w:val="005A7499"/>
    <w:rsid w:val="005B155A"/>
    <w:rsid w:val="005B4DB8"/>
    <w:rsid w:val="005B6A66"/>
    <w:rsid w:val="005B7112"/>
    <w:rsid w:val="005C0CE3"/>
    <w:rsid w:val="005C1D09"/>
    <w:rsid w:val="005C204B"/>
    <w:rsid w:val="005C614C"/>
    <w:rsid w:val="005D139C"/>
    <w:rsid w:val="005D4DE7"/>
    <w:rsid w:val="005D7415"/>
    <w:rsid w:val="005E0D5A"/>
    <w:rsid w:val="005F3DE8"/>
    <w:rsid w:val="005F4C74"/>
    <w:rsid w:val="005F67B3"/>
    <w:rsid w:val="00601456"/>
    <w:rsid w:val="00604828"/>
    <w:rsid w:val="006140D7"/>
    <w:rsid w:val="00623928"/>
    <w:rsid w:val="006260D5"/>
    <w:rsid w:val="006321BE"/>
    <w:rsid w:val="00632611"/>
    <w:rsid w:val="00632C70"/>
    <w:rsid w:val="006457F0"/>
    <w:rsid w:val="006462AA"/>
    <w:rsid w:val="006507F2"/>
    <w:rsid w:val="006619EE"/>
    <w:rsid w:val="00662016"/>
    <w:rsid w:val="00671751"/>
    <w:rsid w:val="00680041"/>
    <w:rsid w:val="00684771"/>
    <w:rsid w:val="00686437"/>
    <w:rsid w:val="00690847"/>
    <w:rsid w:val="006920EF"/>
    <w:rsid w:val="006A0443"/>
    <w:rsid w:val="006A2D86"/>
    <w:rsid w:val="006A7395"/>
    <w:rsid w:val="006B074E"/>
    <w:rsid w:val="006B2BD5"/>
    <w:rsid w:val="006B6D3A"/>
    <w:rsid w:val="006C45C6"/>
    <w:rsid w:val="006C7786"/>
    <w:rsid w:val="006D0E3D"/>
    <w:rsid w:val="006D34B2"/>
    <w:rsid w:val="006E0DE4"/>
    <w:rsid w:val="006F284C"/>
    <w:rsid w:val="006F7227"/>
    <w:rsid w:val="00702366"/>
    <w:rsid w:val="00702EA2"/>
    <w:rsid w:val="00712AF6"/>
    <w:rsid w:val="007163BC"/>
    <w:rsid w:val="00722713"/>
    <w:rsid w:val="00725340"/>
    <w:rsid w:val="0073087E"/>
    <w:rsid w:val="00730AE3"/>
    <w:rsid w:val="007326EE"/>
    <w:rsid w:val="007334DA"/>
    <w:rsid w:val="00734E37"/>
    <w:rsid w:val="00736BC2"/>
    <w:rsid w:val="00737ADA"/>
    <w:rsid w:val="00737E88"/>
    <w:rsid w:val="00743BE3"/>
    <w:rsid w:val="007478FC"/>
    <w:rsid w:val="007531F4"/>
    <w:rsid w:val="00753FAF"/>
    <w:rsid w:val="007578E7"/>
    <w:rsid w:val="007832C1"/>
    <w:rsid w:val="00785FDB"/>
    <w:rsid w:val="0079093E"/>
    <w:rsid w:val="0079325E"/>
    <w:rsid w:val="00796A1D"/>
    <w:rsid w:val="007A3F5E"/>
    <w:rsid w:val="007B0B13"/>
    <w:rsid w:val="007B1587"/>
    <w:rsid w:val="007B62CF"/>
    <w:rsid w:val="007C5285"/>
    <w:rsid w:val="007C633B"/>
    <w:rsid w:val="007D3182"/>
    <w:rsid w:val="007F0180"/>
    <w:rsid w:val="007F1D7C"/>
    <w:rsid w:val="007F50C7"/>
    <w:rsid w:val="007F6168"/>
    <w:rsid w:val="0080236B"/>
    <w:rsid w:val="00811180"/>
    <w:rsid w:val="0081515D"/>
    <w:rsid w:val="008169DE"/>
    <w:rsid w:val="008244B5"/>
    <w:rsid w:val="00825524"/>
    <w:rsid w:val="0083211E"/>
    <w:rsid w:val="00837D00"/>
    <w:rsid w:val="00843322"/>
    <w:rsid w:val="00843FF1"/>
    <w:rsid w:val="0084759F"/>
    <w:rsid w:val="00857244"/>
    <w:rsid w:val="00857D3B"/>
    <w:rsid w:val="0086233B"/>
    <w:rsid w:val="00866D8B"/>
    <w:rsid w:val="00870D40"/>
    <w:rsid w:val="00874733"/>
    <w:rsid w:val="00874CC0"/>
    <w:rsid w:val="008847C6"/>
    <w:rsid w:val="008904B1"/>
    <w:rsid w:val="008975AB"/>
    <w:rsid w:val="008B5D23"/>
    <w:rsid w:val="008C013C"/>
    <w:rsid w:val="008C1E35"/>
    <w:rsid w:val="008C64F3"/>
    <w:rsid w:val="008D25D1"/>
    <w:rsid w:val="008D5AA2"/>
    <w:rsid w:val="008E094E"/>
    <w:rsid w:val="008E5F84"/>
    <w:rsid w:val="008E70DA"/>
    <w:rsid w:val="008E7500"/>
    <w:rsid w:val="008F1A5D"/>
    <w:rsid w:val="008F5093"/>
    <w:rsid w:val="00902002"/>
    <w:rsid w:val="009057B3"/>
    <w:rsid w:val="009067F8"/>
    <w:rsid w:val="00907E1C"/>
    <w:rsid w:val="009151DA"/>
    <w:rsid w:val="009218D2"/>
    <w:rsid w:val="00922E39"/>
    <w:rsid w:val="00922EAD"/>
    <w:rsid w:val="00924C7E"/>
    <w:rsid w:val="0092794B"/>
    <w:rsid w:val="00930976"/>
    <w:rsid w:val="00945606"/>
    <w:rsid w:val="009515B8"/>
    <w:rsid w:val="00953856"/>
    <w:rsid w:val="0095507D"/>
    <w:rsid w:val="009554D5"/>
    <w:rsid w:val="00955D24"/>
    <w:rsid w:val="00963E33"/>
    <w:rsid w:val="0096605A"/>
    <w:rsid w:val="00981B64"/>
    <w:rsid w:val="00987BF7"/>
    <w:rsid w:val="00996D30"/>
    <w:rsid w:val="009A0E82"/>
    <w:rsid w:val="009A3017"/>
    <w:rsid w:val="009A4234"/>
    <w:rsid w:val="009B4302"/>
    <w:rsid w:val="009B5E1D"/>
    <w:rsid w:val="009B6A0D"/>
    <w:rsid w:val="009C34A9"/>
    <w:rsid w:val="009D2F92"/>
    <w:rsid w:val="009E02D5"/>
    <w:rsid w:val="009E1292"/>
    <w:rsid w:val="009E1E16"/>
    <w:rsid w:val="009E2B79"/>
    <w:rsid w:val="009E6AC9"/>
    <w:rsid w:val="009F5917"/>
    <w:rsid w:val="009F71B6"/>
    <w:rsid w:val="00A03A7A"/>
    <w:rsid w:val="00A057FE"/>
    <w:rsid w:val="00A10051"/>
    <w:rsid w:val="00A20F36"/>
    <w:rsid w:val="00A240AB"/>
    <w:rsid w:val="00A269D3"/>
    <w:rsid w:val="00A30DAD"/>
    <w:rsid w:val="00A41BF1"/>
    <w:rsid w:val="00A4766A"/>
    <w:rsid w:val="00A55667"/>
    <w:rsid w:val="00A57A98"/>
    <w:rsid w:val="00A60BB0"/>
    <w:rsid w:val="00A60CA5"/>
    <w:rsid w:val="00A61F9B"/>
    <w:rsid w:val="00A642B8"/>
    <w:rsid w:val="00A65836"/>
    <w:rsid w:val="00A65C67"/>
    <w:rsid w:val="00A6714D"/>
    <w:rsid w:val="00A753E6"/>
    <w:rsid w:val="00A76A21"/>
    <w:rsid w:val="00A84D49"/>
    <w:rsid w:val="00A872F3"/>
    <w:rsid w:val="00A9259A"/>
    <w:rsid w:val="00AA014E"/>
    <w:rsid w:val="00AA18E6"/>
    <w:rsid w:val="00AA2202"/>
    <w:rsid w:val="00AB1B91"/>
    <w:rsid w:val="00AB4F5E"/>
    <w:rsid w:val="00AB79AE"/>
    <w:rsid w:val="00AC1E69"/>
    <w:rsid w:val="00AC3A05"/>
    <w:rsid w:val="00AC56C7"/>
    <w:rsid w:val="00AE6677"/>
    <w:rsid w:val="00AF62D7"/>
    <w:rsid w:val="00B02EE3"/>
    <w:rsid w:val="00B12F1A"/>
    <w:rsid w:val="00B17CC7"/>
    <w:rsid w:val="00B241DC"/>
    <w:rsid w:val="00B271A0"/>
    <w:rsid w:val="00B3299A"/>
    <w:rsid w:val="00B36ADA"/>
    <w:rsid w:val="00B36D61"/>
    <w:rsid w:val="00B409D5"/>
    <w:rsid w:val="00B42E82"/>
    <w:rsid w:val="00B54EF2"/>
    <w:rsid w:val="00B56B11"/>
    <w:rsid w:val="00B61C07"/>
    <w:rsid w:val="00B6487F"/>
    <w:rsid w:val="00B85F9B"/>
    <w:rsid w:val="00B87047"/>
    <w:rsid w:val="00BA1498"/>
    <w:rsid w:val="00BA3233"/>
    <w:rsid w:val="00BA3A93"/>
    <w:rsid w:val="00BA4804"/>
    <w:rsid w:val="00BB1707"/>
    <w:rsid w:val="00BB249C"/>
    <w:rsid w:val="00BB624D"/>
    <w:rsid w:val="00BB7BFD"/>
    <w:rsid w:val="00BC5547"/>
    <w:rsid w:val="00BD0388"/>
    <w:rsid w:val="00BE37A4"/>
    <w:rsid w:val="00BE45DE"/>
    <w:rsid w:val="00BF4745"/>
    <w:rsid w:val="00BF4E57"/>
    <w:rsid w:val="00BF6BED"/>
    <w:rsid w:val="00C0062C"/>
    <w:rsid w:val="00C00CAC"/>
    <w:rsid w:val="00C0538B"/>
    <w:rsid w:val="00C05456"/>
    <w:rsid w:val="00C05BFB"/>
    <w:rsid w:val="00C062DA"/>
    <w:rsid w:val="00C069C6"/>
    <w:rsid w:val="00C076A9"/>
    <w:rsid w:val="00C10F76"/>
    <w:rsid w:val="00C11A02"/>
    <w:rsid w:val="00C13AF0"/>
    <w:rsid w:val="00C15BBB"/>
    <w:rsid w:val="00C2644D"/>
    <w:rsid w:val="00C2684A"/>
    <w:rsid w:val="00C31432"/>
    <w:rsid w:val="00C31FC0"/>
    <w:rsid w:val="00C333C5"/>
    <w:rsid w:val="00C35204"/>
    <w:rsid w:val="00C37FF1"/>
    <w:rsid w:val="00C40B82"/>
    <w:rsid w:val="00C41871"/>
    <w:rsid w:val="00C47B27"/>
    <w:rsid w:val="00C507CD"/>
    <w:rsid w:val="00C60659"/>
    <w:rsid w:val="00C62025"/>
    <w:rsid w:val="00C653EE"/>
    <w:rsid w:val="00C6767E"/>
    <w:rsid w:val="00C7737E"/>
    <w:rsid w:val="00C85EA4"/>
    <w:rsid w:val="00C912FE"/>
    <w:rsid w:val="00C96F98"/>
    <w:rsid w:val="00CA1572"/>
    <w:rsid w:val="00CA31A9"/>
    <w:rsid w:val="00CA6B87"/>
    <w:rsid w:val="00CB322C"/>
    <w:rsid w:val="00CC2031"/>
    <w:rsid w:val="00CC5E66"/>
    <w:rsid w:val="00CD119B"/>
    <w:rsid w:val="00CD656B"/>
    <w:rsid w:val="00CD68EE"/>
    <w:rsid w:val="00CE1CC1"/>
    <w:rsid w:val="00CE3C44"/>
    <w:rsid w:val="00CE51C3"/>
    <w:rsid w:val="00CF4F69"/>
    <w:rsid w:val="00D00726"/>
    <w:rsid w:val="00D01ADB"/>
    <w:rsid w:val="00D15589"/>
    <w:rsid w:val="00D17748"/>
    <w:rsid w:val="00D22AE8"/>
    <w:rsid w:val="00D23BF0"/>
    <w:rsid w:val="00D27168"/>
    <w:rsid w:val="00D30C33"/>
    <w:rsid w:val="00D34900"/>
    <w:rsid w:val="00D34D45"/>
    <w:rsid w:val="00D4290D"/>
    <w:rsid w:val="00D42B62"/>
    <w:rsid w:val="00D432AD"/>
    <w:rsid w:val="00D4479F"/>
    <w:rsid w:val="00D46AB5"/>
    <w:rsid w:val="00D51069"/>
    <w:rsid w:val="00D60E84"/>
    <w:rsid w:val="00D62F2F"/>
    <w:rsid w:val="00D63733"/>
    <w:rsid w:val="00D6678C"/>
    <w:rsid w:val="00D6792A"/>
    <w:rsid w:val="00D72037"/>
    <w:rsid w:val="00D745E5"/>
    <w:rsid w:val="00D76C42"/>
    <w:rsid w:val="00D83A7E"/>
    <w:rsid w:val="00D858AF"/>
    <w:rsid w:val="00D9537D"/>
    <w:rsid w:val="00D97569"/>
    <w:rsid w:val="00DA5D37"/>
    <w:rsid w:val="00DA6A6F"/>
    <w:rsid w:val="00DB5253"/>
    <w:rsid w:val="00DB66EE"/>
    <w:rsid w:val="00DB7C82"/>
    <w:rsid w:val="00DD52CC"/>
    <w:rsid w:val="00DE0D24"/>
    <w:rsid w:val="00DE308B"/>
    <w:rsid w:val="00DF14A5"/>
    <w:rsid w:val="00DF2CAE"/>
    <w:rsid w:val="00DF6FC6"/>
    <w:rsid w:val="00E03781"/>
    <w:rsid w:val="00E0754A"/>
    <w:rsid w:val="00E12325"/>
    <w:rsid w:val="00E17501"/>
    <w:rsid w:val="00E20EA6"/>
    <w:rsid w:val="00E25F3E"/>
    <w:rsid w:val="00E35232"/>
    <w:rsid w:val="00E37A7A"/>
    <w:rsid w:val="00E43C29"/>
    <w:rsid w:val="00E47630"/>
    <w:rsid w:val="00E47DCA"/>
    <w:rsid w:val="00E55B3B"/>
    <w:rsid w:val="00E55E91"/>
    <w:rsid w:val="00E56717"/>
    <w:rsid w:val="00E73836"/>
    <w:rsid w:val="00E80DBD"/>
    <w:rsid w:val="00E83877"/>
    <w:rsid w:val="00E94123"/>
    <w:rsid w:val="00E97056"/>
    <w:rsid w:val="00EA3399"/>
    <w:rsid w:val="00EA412C"/>
    <w:rsid w:val="00EA5F7A"/>
    <w:rsid w:val="00EA7525"/>
    <w:rsid w:val="00EB1BE6"/>
    <w:rsid w:val="00EC0891"/>
    <w:rsid w:val="00EC7506"/>
    <w:rsid w:val="00ED43CA"/>
    <w:rsid w:val="00ED4F4C"/>
    <w:rsid w:val="00ED65A6"/>
    <w:rsid w:val="00EE0F5F"/>
    <w:rsid w:val="00EE51DB"/>
    <w:rsid w:val="00EF0B16"/>
    <w:rsid w:val="00EF2CE4"/>
    <w:rsid w:val="00EF32A6"/>
    <w:rsid w:val="00EF4042"/>
    <w:rsid w:val="00EF7A71"/>
    <w:rsid w:val="00F02973"/>
    <w:rsid w:val="00F060CD"/>
    <w:rsid w:val="00F06A0E"/>
    <w:rsid w:val="00F06F85"/>
    <w:rsid w:val="00F0705E"/>
    <w:rsid w:val="00F079DF"/>
    <w:rsid w:val="00F10CE0"/>
    <w:rsid w:val="00F13DC0"/>
    <w:rsid w:val="00F14485"/>
    <w:rsid w:val="00F159A6"/>
    <w:rsid w:val="00F16F02"/>
    <w:rsid w:val="00F21734"/>
    <w:rsid w:val="00F2309D"/>
    <w:rsid w:val="00F233C2"/>
    <w:rsid w:val="00F23BAD"/>
    <w:rsid w:val="00F26A60"/>
    <w:rsid w:val="00F4196C"/>
    <w:rsid w:val="00F465B6"/>
    <w:rsid w:val="00F50A58"/>
    <w:rsid w:val="00F60318"/>
    <w:rsid w:val="00F62AE1"/>
    <w:rsid w:val="00F64CB9"/>
    <w:rsid w:val="00F6622A"/>
    <w:rsid w:val="00F67181"/>
    <w:rsid w:val="00F77628"/>
    <w:rsid w:val="00F838DD"/>
    <w:rsid w:val="00F87ADE"/>
    <w:rsid w:val="00F91961"/>
    <w:rsid w:val="00F9443F"/>
    <w:rsid w:val="00F94D38"/>
    <w:rsid w:val="00F95B37"/>
    <w:rsid w:val="00F96DAF"/>
    <w:rsid w:val="00F9723E"/>
    <w:rsid w:val="00FA5D8F"/>
    <w:rsid w:val="00FA6C63"/>
    <w:rsid w:val="00FB2587"/>
    <w:rsid w:val="00FB3B70"/>
    <w:rsid w:val="00FB54BE"/>
    <w:rsid w:val="00FB6716"/>
    <w:rsid w:val="00FB6B3B"/>
    <w:rsid w:val="00FC3D2F"/>
    <w:rsid w:val="00FC6159"/>
    <w:rsid w:val="00FC6B4B"/>
    <w:rsid w:val="00FD061C"/>
    <w:rsid w:val="00FD3624"/>
    <w:rsid w:val="00FD6B24"/>
    <w:rsid w:val="00FE0697"/>
    <w:rsid w:val="00FE4022"/>
    <w:rsid w:val="00FF0274"/>
    <w:rsid w:val="00FF2DE8"/>
    <w:rsid w:val="00FF46C9"/>
    <w:rsid w:val="00FF5272"/>
    <w:rsid w:val="00FF5C13"/>
    <w:rsid w:val="00FF6F08"/>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760615"/>
  <w15:docId w15:val="{E269FEA2-0542-4C29-A08B-EA9D7811A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498"/>
    <w:pPr>
      <w:jc w:val="both"/>
    </w:pPr>
    <w:rPr>
      <w:sz w:val="22"/>
      <w:szCs w:val="24"/>
      <w:lang w:val="en-GB"/>
    </w:rPr>
  </w:style>
  <w:style w:type="paragraph" w:styleId="Heading1">
    <w:name w:val="heading 1"/>
    <w:basedOn w:val="Normal"/>
    <w:next w:val="Heading2"/>
    <w:qFormat/>
    <w:pPr>
      <w:keepNext/>
      <w:tabs>
        <w:tab w:val="left" w:pos="720"/>
      </w:tabs>
      <w:spacing w:before="240" w:after="120"/>
      <w:jc w:val="center"/>
      <w:outlineLvl w:val="0"/>
    </w:pPr>
    <w:rPr>
      <w:b/>
      <w:caps/>
    </w:rPr>
  </w:style>
  <w:style w:type="paragraph" w:styleId="Heading2">
    <w:name w:val="heading 2"/>
    <w:basedOn w:val="Normal"/>
    <w:next w:val="Normal"/>
    <w:qFormat/>
    <w:rsid w:val="00E55B3B"/>
    <w:pPr>
      <w:keepNext/>
      <w:tabs>
        <w:tab w:val="left" w:pos="720"/>
      </w:tabs>
      <w:spacing w:before="120" w:after="120"/>
      <w:jc w:val="center"/>
      <w:outlineLvl w:val="1"/>
    </w:pPr>
    <w:rPr>
      <w:b/>
      <w:bCs/>
      <w:iCs/>
    </w:rPr>
  </w:style>
  <w:style w:type="paragraph" w:styleId="Heading3">
    <w:name w:val="heading 3"/>
    <w:basedOn w:val="Normal"/>
    <w:next w:val="Normal"/>
    <w:qFormat/>
    <w:pPr>
      <w:keepNext/>
      <w:tabs>
        <w:tab w:val="left" w:pos="567"/>
      </w:tabs>
      <w:spacing w:before="120" w:after="120"/>
      <w:jc w:val="center"/>
      <w:outlineLvl w:val="2"/>
    </w:pPr>
    <w:rPr>
      <w:i/>
      <w:iCs/>
    </w:rPr>
  </w:style>
  <w:style w:type="paragraph" w:styleId="Heading4">
    <w:name w:val="heading 4"/>
    <w:basedOn w:val="Normal"/>
    <w:qFormat/>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pPr>
      <w:keepNext/>
      <w:numPr>
        <w:ilvl w:val="4"/>
        <w:numId w:val="5"/>
      </w:numPr>
      <w:spacing w:before="120" w:after="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ind w:firstLine="720"/>
      <w:jc w:val="right"/>
    </w:pPr>
  </w:style>
  <w:style w:type="paragraph" w:customStyle="1" w:styleId="Para1">
    <w:name w:val="Para1"/>
    <w:basedOn w:val="Normal"/>
    <w:link w:val="Para1Char"/>
    <w:rsid w:val="00F13DC0"/>
    <w:pPr>
      <w:numPr>
        <w:numId w:val="6"/>
      </w:numPr>
      <w:spacing w:before="120" w:after="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
    <w:basedOn w:val="Normal"/>
    <w:link w:val="FootnoteTextChar"/>
    <w:uiPriority w:val="99"/>
    <w:qFormat/>
    <w:pPr>
      <w:keepLines/>
      <w:spacing w:after="60"/>
      <w:ind w:firstLine="720"/>
    </w:pPr>
    <w:rPr>
      <w:sz w:val="18"/>
    </w:rPr>
  </w:style>
  <w:style w:type="paragraph" w:styleId="BodyText">
    <w:name w:val="Body Text"/>
    <w:basedOn w:val="Normal"/>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semiHidden/>
    <w:rPr>
      <w:sz w:val="16"/>
    </w:rPr>
  </w:style>
  <w:style w:type="paragraph" w:styleId="CommentText">
    <w:name w:val="annotation text"/>
    <w:basedOn w:val="Normal"/>
    <w:link w:val="CommentTextChar"/>
    <w:semiHidden/>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uiPriority w:val="99"/>
    <w:qFormat/>
    <w:rPr>
      <w:sz w:val="18"/>
      <w:u w:val="single"/>
      <w:vertAlign w:val="baseline"/>
    </w:rPr>
  </w:style>
  <w:style w:type="paragraph" w:styleId="BodyTextIndent">
    <w:name w:val="Body Text Indent"/>
    <w:basedOn w:val="Normal"/>
    <w:pPr>
      <w:spacing w:before="120" w:after="120"/>
      <w:ind w:left="1440" w:hanging="720"/>
      <w:jc w:val="left"/>
    </w:pPr>
  </w:style>
  <w:style w:type="character" w:styleId="PageNumber">
    <w:name w:val="page number"/>
    <w:rPr>
      <w:rFonts w:ascii="Times New Roman" w:hAnsi="Times New Roman"/>
      <w:sz w:val="22"/>
    </w:rPr>
  </w:style>
  <w:style w:type="paragraph" w:customStyle="1" w:styleId="HEADING">
    <w:name w:val="HEADING"/>
    <w:basedOn w:val="Normal"/>
    <w:pPr>
      <w:keepNext/>
      <w:spacing w:before="240" w:after="120"/>
      <w:jc w:val="center"/>
    </w:pPr>
    <w:rPr>
      <w:b/>
      <w:bCs/>
      <w:caps/>
    </w:rPr>
  </w:style>
  <w:style w:type="paragraph" w:customStyle="1" w:styleId="para4">
    <w:name w:val="para4"/>
    <w:basedOn w:val="Normal"/>
    <w:pPr>
      <w:numPr>
        <w:ilvl w:val="3"/>
        <w:numId w:val="10"/>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pPr>
      <w:ind w:left="170" w:right="3119" w:hanging="170"/>
      <w:jc w:val="left"/>
    </w:pPr>
  </w:style>
  <w:style w:type="paragraph" w:customStyle="1" w:styleId="Para3">
    <w:name w:val="Para3"/>
    <w:basedOn w:val="Normal"/>
    <w:pPr>
      <w:numPr>
        <w:ilvl w:val="2"/>
        <w:numId w:val="9"/>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pPr>
      <w:spacing w:before="120"/>
    </w:pPr>
    <w:rPr>
      <w:rFonts w:cs="Arial"/>
      <w:b/>
      <w:bCs/>
      <w:sz w:val="24"/>
    </w:rPr>
  </w:style>
  <w:style w:type="paragraph" w:styleId="TOC9">
    <w:name w:val="toc 9"/>
    <w:basedOn w:val="Normal"/>
    <w:next w:val="Normal"/>
    <w:autoRedefine/>
    <w:semiHidden/>
    <w:pPr>
      <w:spacing w:before="120" w:after="120"/>
      <w:ind w:left="1760"/>
      <w:jc w:val="left"/>
    </w:p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szCs w:val="22"/>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after="120"/>
      <w:ind w:left="660"/>
      <w:jc w:val="left"/>
    </w:pPr>
  </w:style>
  <w:style w:type="paragraph" w:styleId="TOC5">
    <w:name w:val="toc 5"/>
    <w:basedOn w:val="Normal"/>
    <w:next w:val="Normal"/>
    <w:autoRedefine/>
    <w:semiHidden/>
    <w:pPr>
      <w:spacing w:before="120" w:after="120"/>
      <w:ind w:left="880"/>
      <w:jc w:val="left"/>
    </w:pPr>
  </w:style>
  <w:style w:type="paragraph" w:styleId="TOC6">
    <w:name w:val="toc 6"/>
    <w:basedOn w:val="Normal"/>
    <w:next w:val="Normal"/>
    <w:autoRedefine/>
    <w:semiHidden/>
    <w:pPr>
      <w:spacing w:before="120" w:after="120"/>
      <w:ind w:left="1100"/>
      <w:jc w:val="left"/>
    </w:pPr>
  </w:style>
  <w:style w:type="paragraph" w:styleId="TOC7">
    <w:name w:val="toc 7"/>
    <w:basedOn w:val="Normal"/>
    <w:next w:val="Normal"/>
    <w:autoRedefine/>
    <w:semiHidden/>
    <w:pPr>
      <w:spacing w:before="120" w:after="120"/>
      <w:ind w:left="1320"/>
      <w:jc w:val="left"/>
    </w:pPr>
  </w:style>
  <w:style w:type="paragraph" w:styleId="TOC8">
    <w:name w:val="toc 8"/>
    <w:basedOn w:val="Normal"/>
    <w:next w:val="Normal"/>
    <w:autoRedefine/>
    <w:semiHidden/>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Pr>
      <w:color w:val="800080"/>
      <w:u w:val="single"/>
    </w:rPr>
  </w:style>
  <w:style w:type="paragraph" w:customStyle="1" w:styleId="Style1">
    <w:name w:val="Style1"/>
    <w:basedOn w:val="Heading2"/>
    <w:qFormat/>
    <w:rsid w:val="00CA6B87"/>
    <w:rPr>
      <w:i/>
    </w:rPr>
  </w:style>
  <w:style w:type="paragraph" w:customStyle="1" w:styleId="Para2">
    <w:name w:val="Para2"/>
    <w:basedOn w:val="Para1"/>
    <w:pPr>
      <w:numPr>
        <w:numId w:val="7"/>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iPriority w:val="99"/>
    <w:unhideWhenUsed/>
    <w:rsid w:val="00406BC6"/>
    <w:rPr>
      <w:color w:val="0000FF"/>
      <w:u w:val="single"/>
    </w:rPr>
  </w:style>
  <w:style w:type="character" w:styleId="EndnoteReference">
    <w:name w:val="endnote reference"/>
    <w:semiHidden/>
    <w:rPr>
      <w:vertAlign w:val="superscript"/>
    </w:rPr>
  </w:style>
  <w:style w:type="paragraph" w:styleId="EndnoteText">
    <w:name w:val="endnote text"/>
    <w:basedOn w:val="Normal"/>
    <w:semiHidden/>
    <w:pPr>
      <w:widowControl w:val="0"/>
      <w:tabs>
        <w:tab w:val="left" w:pos="-720"/>
      </w:tabs>
      <w:suppressAutoHyphens/>
    </w:pPr>
    <w:rPr>
      <w:rFonts w:ascii="Courier New" w:hAnsi="Courier New"/>
    </w:rPr>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Para1"/>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link w:val="CommentText"/>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val="en-GB"/>
    </w:rPr>
  </w:style>
  <w:style w:type="character" w:styleId="PlaceholderText">
    <w:name w:val="Placeholder Text"/>
    <w:basedOn w:val="DefaultParagraphFont"/>
    <w:uiPriority w:val="67"/>
    <w:rsid w:val="00073708"/>
    <w:rPr>
      <w:color w:val="808080"/>
    </w:rPr>
  </w:style>
  <w:style w:type="paragraph" w:styleId="ListParagraph">
    <w:name w:val="List Paragraph"/>
    <w:basedOn w:val="Normal"/>
    <w:uiPriority w:val="72"/>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TableGrid">
    <w:name w:val="Table Grid"/>
    <w:basedOn w:val="TableNormal"/>
    <w:uiPriority w:val="59"/>
    <w:rsid w:val="00207A6E"/>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1Char">
    <w:name w:val="Para1 Char"/>
    <w:link w:val="Para1"/>
    <w:locked/>
    <w:rsid w:val="00604828"/>
    <w:rPr>
      <w:snapToGrid w:val="0"/>
      <w:sz w:val="22"/>
      <w:szCs w:val="18"/>
      <w:lang w:val="en-GB"/>
    </w:rPr>
  </w:style>
  <w:style w:type="character" w:customStyle="1" w:styleId="HeaderChar">
    <w:name w:val="Header Char"/>
    <w:link w:val="Header"/>
    <w:rsid w:val="00F60318"/>
    <w:rPr>
      <w:sz w:val="22"/>
      <w:szCs w:val="24"/>
      <w:lang w:val="en-GB"/>
    </w:rPr>
  </w:style>
  <w:style w:type="character" w:customStyle="1" w:styleId="FooterChar">
    <w:name w:val="Footer Char"/>
    <w:link w:val="Footer"/>
    <w:rsid w:val="00F60318"/>
    <w:rPr>
      <w:sz w:val="22"/>
      <w:szCs w:val="24"/>
      <w:lang w:val="en-GB"/>
    </w:rPr>
  </w:style>
  <w:style w:type="character" w:customStyle="1" w:styleId="UnresolvedMention1">
    <w:name w:val="Unresolved Mention1"/>
    <w:basedOn w:val="DefaultParagraphFont"/>
    <w:uiPriority w:val="99"/>
    <w:semiHidden/>
    <w:unhideWhenUsed/>
    <w:rsid w:val="00E80DBD"/>
    <w:rPr>
      <w:color w:val="605E5C"/>
      <w:shd w:val="clear" w:color="auto" w:fill="E1DFDD"/>
    </w:rPr>
  </w:style>
  <w:style w:type="character" w:customStyle="1" w:styleId="ng-binding">
    <w:name w:val="ng-binding"/>
    <w:basedOn w:val="DefaultParagraphFont"/>
    <w:rsid w:val="006321BE"/>
  </w:style>
  <w:style w:type="character" w:styleId="UnresolvedMention">
    <w:name w:val="Unresolved Mention"/>
    <w:basedOn w:val="DefaultParagraphFont"/>
    <w:uiPriority w:val="99"/>
    <w:semiHidden/>
    <w:unhideWhenUsed/>
    <w:rsid w:val="00A65836"/>
    <w:rPr>
      <w:color w:val="605E5C"/>
      <w:shd w:val="clear" w:color="auto" w:fill="E1DFDD"/>
    </w:rPr>
  </w:style>
  <w:style w:type="paragraph" w:styleId="NormalWeb">
    <w:name w:val="Normal (Web)"/>
    <w:basedOn w:val="Normal"/>
    <w:uiPriority w:val="99"/>
    <w:unhideWhenUsed/>
    <w:rsid w:val="00D62F2F"/>
    <w:pPr>
      <w:spacing w:before="100" w:beforeAutospacing="1" w:after="100" w:afterAutospacing="1"/>
      <w:jc w:val="left"/>
    </w:pPr>
    <w:rPr>
      <w:sz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36862">
      <w:bodyDiv w:val="1"/>
      <w:marLeft w:val="0"/>
      <w:marRight w:val="0"/>
      <w:marTop w:val="0"/>
      <w:marBottom w:val="0"/>
      <w:divBdr>
        <w:top w:val="none" w:sz="0" w:space="0" w:color="auto"/>
        <w:left w:val="none" w:sz="0" w:space="0" w:color="auto"/>
        <w:bottom w:val="none" w:sz="0" w:space="0" w:color="auto"/>
        <w:right w:val="none" w:sz="0" w:space="0" w:color="auto"/>
      </w:divBdr>
      <w:divsChild>
        <w:div w:id="1272472938">
          <w:marLeft w:val="0"/>
          <w:marRight w:val="0"/>
          <w:marTop w:val="0"/>
          <w:marBottom w:val="0"/>
          <w:divBdr>
            <w:top w:val="none" w:sz="0" w:space="0" w:color="auto"/>
            <w:left w:val="none" w:sz="0" w:space="0" w:color="auto"/>
            <w:bottom w:val="none" w:sz="0" w:space="0" w:color="auto"/>
            <w:right w:val="none" w:sz="0" w:space="0" w:color="auto"/>
          </w:divBdr>
          <w:divsChild>
            <w:div w:id="166485381">
              <w:marLeft w:val="0"/>
              <w:marRight w:val="0"/>
              <w:marTop w:val="0"/>
              <w:marBottom w:val="0"/>
              <w:divBdr>
                <w:top w:val="none" w:sz="0" w:space="0" w:color="auto"/>
                <w:left w:val="none" w:sz="0" w:space="0" w:color="auto"/>
                <w:bottom w:val="none" w:sz="0" w:space="0" w:color="auto"/>
                <w:right w:val="none" w:sz="0" w:space="0" w:color="auto"/>
              </w:divBdr>
              <w:divsChild>
                <w:div w:id="14046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45903">
      <w:bodyDiv w:val="1"/>
      <w:marLeft w:val="0"/>
      <w:marRight w:val="0"/>
      <w:marTop w:val="0"/>
      <w:marBottom w:val="0"/>
      <w:divBdr>
        <w:top w:val="none" w:sz="0" w:space="0" w:color="auto"/>
        <w:left w:val="none" w:sz="0" w:space="0" w:color="auto"/>
        <w:bottom w:val="none" w:sz="0" w:space="0" w:color="auto"/>
        <w:right w:val="none" w:sz="0" w:space="0" w:color="auto"/>
      </w:divBdr>
    </w:div>
    <w:div w:id="635523790">
      <w:bodyDiv w:val="1"/>
      <w:marLeft w:val="0"/>
      <w:marRight w:val="0"/>
      <w:marTop w:val="0"/>
      <w:marBottom w:val="0"/>
      <w:divBdr>
        <w:top w:val="none" w:sz="0" w:space="0" w:color="auto"/>
        <w:left w:val="none" w:sz="0" w:space="0" w:color="auto"/>
        <w:bottom w:val="none" w:sz="0" w:space="0" w:color="auto"/>
        <w:right w:val="none" w:sz="0" w:space="0" w:color="auto"/>
      </w:divBdr>
    </w:div>
    <w:div w:id="1128010354">
      <w:bodyDiv w:val="1"/>
      <w:marLeft w:val="0"/>
      <w:marRight w:val="0"/>
      <w:marTop w:val="0"/>
      <w:marBottom w:val="0"/>
      <w:divBdr>
        <w:top w:val="none" w:sz="0" w:space="0" w:color="auto"/>
        <w:left w:val="none" w:sz="0" w:space="0" w:color="auto"/>
        <w:bottom w:val="none" w:sz="0" w:space="0" w:color="auto"/>
        <w:right w:val="none" w:sz="0" w:space="0" w:color="auto"/>
      </w:divBdr>
    </w:div>
    <w:div w:id="1281179684">
      <w:bodyDiv w:val="1"/>
      <w:marLeft w:val="0"/>
      <w:marRight w:val="0"/>
      <w:marTop w:val="0"/>
      <w:marBottom w:val="0"/>
      <w:divBdr>
        <w:top w:val="none" w:sz="0" w:space="0" w:color="auto"/>
        <w:left w:val="none" w:sz="0" w:space="0" w:color="auto"/>
        <w:bottom w:val="none" w:sz="0" w:space="0" w:color="auto"/>
        <w:right w:val="none" w:sz="0" w:space="0" w:color="auto"/>
      </w:divBdr>
    </w:div>
    <w:div w:id="1520435501">
      <w:bodyDiv w:val="1"/>
      <w:marLeft w:val="0"/>
      <w:marRight w:val="0"/>
      <w:marTop w:val="0"/>
      <w:marBottom w:val="0"/>
      <w:divBdr>
        <w:top w:val="none" w:sz="0" w:space="0" w:color="auto"/>
        <w:left w:val="none" w:sz="0" w:space="0" w:color="auto"/>
        <w:bottom w:val="none" w:sz="0" w:space="0" w:color="auto"/>
        <w:right w:val="none" w:sz="0" w:space="0" w:color="auto"/>
      </w:divBdr>
    </w:div>
    <w:div w:id="1579241292">
      <w:bodyDiv w:val="1"/>
      <w:marLeft w:val="0"/>
      <w:marRight w:val="0"/>
      <w:marTop w:val="0"/>
      <w:marBottom w:val="0"/>
      <w:divBdr>
        <w:top w:val="none" w:sz="0" w:space="0" w:color="auto"/>
        <w:left w:val="none" w:sz="0" w:space="0" w:color="auto"/>
        <w:bottom w:val="none" w:sz="0" w:space="0" w:color="auto"/>
        <w:right w:val="none" w:sz="0" w:space="0" w:color="auto"/>
      </w:divBdr>
    </w:div>
    <w:div w:id="1738094365">
      <w:bodyDiv w:val="1"/>
      <w:marLeft w:val="0"/>
      <w:marRight w:val="0"/>
      <w:marTop w:val="0"/>
      <w:marBottom w:val="0"/>
      <w:divBdr>
        <w:top w:val="none" w:sz="0" w:space="0" w:color="auto"/>
        <w:left w:val="none" w:sz="0" w:space="0" w:color="auto"/>
        <w:bottom w:val="none" w:sz="0" w:space="0" w:color="auto"/>
        <w:right w:val="none" w:sz="0" w:space="0" w:color="auto"/>
      </w:divBdr>
    </w:div>
    <w:div w:id="1742022502">
      <w:bodyDiv w:val="1"/>
      <w:marLeft w:val="0"/>
      <w:marRight w:val="0"/>
      <w:marTop w:val="0"/>
      <w:marBottom w:val="0"/>
      <w:divBdr>
        <w:top w:val="none" w:sz="0" w:space="0" w:color="auto"/>
        <w:left w:val="none" w:sz="0" w:space="0" w:color="auto"/>
        <w:bottom w:val="none" w:sz="0" w:space="0" w:color="auto"/>
        <w:right w:val="none" w:sz="0" w:space="0" w:color="auto"/>
      </w:divBdr>
      <w:divsChild>
        <w:div w:id="595938399">
          <w:marLeft w:val="0"/>
          <w:marRight w:val="0"/>
          <w:marTop w:val="0"/>
          <w:marBottom w:val="0"/>
          <w:divBdr>
            <w:top w:val="none" w:sz="0" w:space="0" w:color="auto"/>
            <w:left w:val="none" w:sz="0" w:space="0" w:color="auto"/>
            <w:bottom w:val="none" w:sz="0" w:space="0" w:color="auto"/>
            <w:right w:val="none" w:sz="0" w:space="0" w:color="auto"/>
          </w:divBdr>
          <w:divsChild>
            <w:div w:id="1366826387">
              <w:marLeft w:val="0"/>
              <w:marRight w:val="0"/>
              <w:marTop w:val="0"/>
              <w:marBottom w:val="0"/>
              <w:divBdr>
                <w:top w:val="none" w:sz="0" w:space="0" w:color="auto"/>
                <w:left w:val="none" w:sz="0" w:space="0" w:color="auto"/>
                <w:bottom w:val="none" w:sz="0" w:space="0" w:color="auto"/>
                <w:right w:val="none" w:sz="0" w:space="0" w:color="auto"/>
              </w:divBdr>
              <w:divsChild>
                <w:div w:id="112974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9175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18" Type="http://schemas.openxmlformats.org/officeDocument/2006/relationships/hyperlink" Target="https://www.cbd.int/doc/c/707b/1605/31d7f52501f03fc412a8bd24/wg2020-02-04-fr.pdf"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cbd.int/doc/decisions/cop-14/cop-14-dec-20-fr.pdf" TargetMode="Externa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hyperlink" Target="https://www.cbd.int/doc/c/3d0b/5980/d5e3680d75f04a79d4a8be30/wg2020-01-05-fr.pdf"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cbd.int/doc/decisions/np-mop-03/np-mop-03-dec-15-fr.pdf" TargetMode="External"/><Relationship Id="rId20" Type="http://schemas.openxmlformats.org/officeDocument/2006/relationships/hyperlink" Target="https://www.cbd.int/doc/c/23ca/521d/ec55b31ce5b9c2019171ae52/post2020-prep-02-01-fr.pdf"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emf"/><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cbd.int/doc/decisions/cp-mop-09/cp-mop-09-dec-07-fr.pdf" TargetMode="External"/><Relationship Id="rId23" Type="http://schemas.openxmlformats.org/officeDocument/2006/relationships/hyperlink" Target="https://www.cbd.int/doc/c/ba60/7272/3260b5e396821d42bc21035a/dsi-ahteg-2020-01-07-en.pdf"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cbd.int/doc/c/b0ad/2153/c2798e2ff41785f71e41cf1b/wg2020-02-03-fr.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doc/decisions/cop-14/cop-14-dec-34-fr.pdf" TargetMode="External"/><Relationship Id="rId22" Type="http://schemas.openxmlformats.org/officeDocument/2006/relationships/hyperlink" Target="https://www.cbd.int/doc/decisions/np-mop-03/np-mop-03-dec-12-fr.pdf" TargetMode="External"/><Relationship Id="rId27" Type="http://schemas.openxmlformats.org/officeDocument/2006/relationships/footer" Target="footer2.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cbd.int/doc/c/16cd/983f/34c972e91124f51d15a6a89d/post2020-prep-01-01-fr.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8FEC8C29D174239824F43788765B8AB"/>
        <w:category>
          <w:name w:val="General"/>
          <w:gallery w:val="placeholder"/>
        </w:category>
        <w:types>
          <w:type w:val="bbPlcHdr"/>
        </w:types>
        <w:behaviors>
          <w:behavior w:val="content"/>
        </w:behaviors>
        <w:guid w:val="{80CC4612-40C0-4246-90BA-6D2E8D2F7AC7}"/>
      </w:docPartPr>
      <w:docPartBody>
        <w:p w:rsidR="0037757D" w:rsidRDefault="001B29AF">
          <w:r w:rsidRPr="00B903A7">
            <w:rPr>
              <w:rStyle w:val="PlaceholderText"/>
            </w:rPr>
            <w:t>[Subject]</w:t>
          </w:r>
        </w:p>
      </w:docPartBody>
    </w:docPart>
    <w:docPart>
      <w:docPartPr>
        <w:name w:val="6A8193A12B42491F9EFE82214EBC85A8"/>
        <w:category>
          <w:name w:val="General"/>
          <w:gallery w:val="placeholder"/>
        </w:category>
        <w:types>
          <w:type w:val="bbPlcHdr"/>
        </w:types>
        <w:behaviors>
          <w:behavior w:val="content"/>
        </w:behaviors>
        <w:guid w:val="{D3911701-6623-448F-813C-00DCE7EA9334}"/>
      </w:docPartPr>
      <w:docPartBody>
        <w:p w:rsidR="0037757D" w:rsidRDefault="001B29AF">
          <w:r w:rsidRPr="00B903A7">
            <w:rPr>
              <w:rStyle w:val="PlaceholderText"/>
            </w:rPr>
            <w:t>[Subject]</w:t>
          </w:r>
        </w:p>
      </w:docPartBody>
    </w:docPart>
    <w:docPart>
      <w:docPartPr>
        <w:name w:val="126C0E10A71F4EFDB18FEF1D2C7A7ABF"/>
        <w:category>
          <w:name w:val="General"/>
          <w:gallery w:val="placeholder"/>
        </w:category>
        <w:types>
          <w:type w:val="bbPlcHdr"/>
        </w:types>
        <w:behaviors>
          <w:behavior w:val="content"/>
        </w:behaviors>
        <w:guid w:val="{A2182327-EA3C-4375-8E82-83438B32D90C}"/>
      </w:docPartPr>
      <w:docPartBody>
        <w:p w:rsidR="007E501A" w:rsidRDefault="004A69EC" w:rsidP="004A69EC">
          <w:pPr>
            <w:pStyle w:val="126C0E10A71F4EFDB18FEF1D2C7A7ABF"/>
          </w:pPr>
          <w:r w:rsidRPr="00B903A7">
            <w:rPr>
              <w:rStyle w:val="PlaceholderText"/>
            </w:rPr>
            <w:t>[Subject]</w:t>
          </w:r>
        </w:p>
      </w:docPartBody>
    </w:docPart>
    <w:docPart>
      <w:docPartPr>
        <w:name w:val="DefaultPlaceholder_1082065158"/>
        <w:category>
          <w:name w:val="General"/>
          <w:gallery w:val="placeholder"/>
        </w:category>
        <w:types>
          <w:type w:val="bbPlcHdr"/>
        </w:types>
        <w:behaviors>
          <w:behavior w:val="content"/>
        </w:behaviors>
        <w:guid w:val="{B3C7E780-0CB4-4E4C-8A86-B91D13ADBF45}"/>
      </w:docPartPr>
      <w:docPartBody>
        <w:p w:rsidR="00D5481D" w:rsidRDefault="00015BC6">
          <w:r w:rsidRPr="00AB60F6">
            <w:rPr>
              <w:rStyle w:val="PlaceholderText"/>
            </w:rPr>
            <w:t>Click here to enter text.</w:t>
          </w:r>
        </w:p>
      </w:docPartBody>
    </w:docPart>
    <w:docPart>
      <w:docPartPr>
        <w:name w:val="BD8C38726D1D4949801FFF44EE3C18DB"/>
        <w:category>
          <w:name w:val="General"/>
          <w:gallery w:val="placeholder"/>
        </w:category>
        <w:types>
          <w:type w:val="bbPlcHdr"/>
        </w:types>
        <w:behaviors>
          <w:behavior w:val="content"/>
        </w:behaviors>
        <w:guid w:val="{62C603F3-18CB-4DBF-B981-6CC1F638809C}"/>
      </w:docPartPr>
      <w:docPartBody>
        <w:p w:rsidR="00FA3513" w:rsidRDefault="00F05210">
          <w:r w:rsidRPr="00B2231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29AF"/>
    <w:rsid w:val="00015BC6"/>
    <w:rsid w:val="00057393"/>
    <w:rsid w:val="0006370C"/>
    <w:rsid w:val="0008315D"/>
    <w:rsid w:val="000B19E1"/>
    <w:rsid w:val="001B29AF"/>
    <w:rsid w:val="00225D4A"/>
    <w:rsid w:val="00272203"/>
    <w:rsid w:val="002867D0"/>
    <w:rsid w:val="002C2490"/>
    <w:rsid w:val="002E2480"/>
    <w:rsid w:val="00325D9A"/>
    <w:rsid w:val="0033079A"/>
    <w:rsid w:val="0033246E"/>
    <w:rsid w:val="00356033"/>
    <w:rsid w:val="0037757D"/>
    <w:rsid w:val="0040648F"/>
    <w:rsid w:val="00416FDD"/>
    <w:rsid w:val="004959C4"/>
    <w:rsid w:val="004A69EC"/>
    <w:rsid w:val="004C5B3D"/>
    <w:rsid w:val="004C5F72"/>
    <w:rsid w:val="004D3B3E"/>
    <w:rsid w:val="00525171"/>
    <w:rsid w:val="005A660E"/>
    <w:rsid w:val="0060346F"/>
    <w:rsid w:val="00655A58"/>
    <w:rsid w:val="00700A80"/>
    <w:rsid w:val="007C472E"/>
    <w:rsid w:val="007E501A"/>
    <w:rsid w:val="0083264A"/>
    <w:rsid w:val="00A27574"/>
    <w:rsid w:val="00B2231C"/>
    <w:rsid w:val="00B36C7B"/>
    <w:rsid w:val="00BB2CFE"/>
    <w:rsid w:val="00C6055D"/>
    <w:rsid w:val="00CB61E8"/>
    <w:rsid w:val="00D1182F"/>
    <w:rsid w:val="00D5481D"/>
    <w:rsid w:val="00D879F4"/>
    <w:rsid w:val="00D93835"/>
    <w:rsid w:val="00DD6500"/>
    <w:rsid w:val="00EA39D0"/>
    <w:rsid w:val="00EC17B5"/>
    <w:rsid w:val="00F05210"/>
    <w:rsid w:val="00FA3513"/>
    <w:rsid w:val="00FF6A8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F05210"/>
    <w:rPr>
      <w:color w:val="808080"/>
    </w:rPr>
  </w:style>
  <w:style w:type="paragraph" w:customStyle="1" w:styleId="126C0E10A71F4EFDB18FEF1D2C7A7ABF">
    <w:name w:val="126C0E10A71F4EFDB18FEF1D2C7A7ABF"/>
    <w:rsid w:val="004A69EC"/>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09EBC-A330-4994-A4CC-47E20D0F3F0D}">
  <ds:schemaRefs>
    <ds:schemaRef ds:uri="http://schemas.microsoft.com/sharepoint/v3/contenttype/forms"/>
  </ds:schemaRefs>
</ds:datastoreItem>
</file>

<file path=customXml/itemProps2.xml><?xml version="1.0" encoding="utf-8"?>
<ds:datastoreItem xmlns:ds="http://schemas.openxmlformats.org/officeDocument/2006/customXml" ds:itemID="{DE356CA5-8FBC-4806-9590-24095591A2D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99FFC4D-234E-45F6-B2BC-5392A7454F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97A9E0-8D1A-485B-9F95-9A8EC7F43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4</Pages>
  <Words>1536</Words>
  <Characters>8759</Characters>
  <Application>Microsoft Office Word</Application>
  <DocSecurity>0</DocSecurity>
  <Lines>72</Lines>
  <Paragraphs>20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ORDRE DU JOUR PROVISOIRE ANNOTÉ</vt:lpstr>
      <vt:lpstr>Annotated provisional agenda</vt:lpstr>
    </vt:vector>
  </TitlesOfParts>
  <Company>Biodiversity</Company>
  <LinksUpToDate>false</LinksUpToDate>
  <CharactersWithSpaces>10275</CharactersWithSpaces>
  <SharedDoc>false</SharedDoc>
  <HyperlinkBase/>
  <HLinks>
    <vt:vector size="36" baseType="variant">
      <vt:variant>
        <vt:i4>458759</vt:i4>
      </vt:variant>
      <vt:variant>
        <vt:i4>9</vt:i4>
      </vt:variant>
      <vt:variant>
        <vt:i4>0</vt:i4>
      </vt:variant>
      <vt:variant>
        <vt:i4>5</vt:i4>
      </vt:variant>
      <vt:variant>
        <vt:lpwstr>https://www.cbd.int/doc/c/0128/62b1/e4ded7710fead87860fed08d/wg2020-01-05-en.pdf</vt:lpwstr>
      </vt:variant>
      <vt:variant>
        <vt:lpwstr/>
      </vt:variant>
      <vt:variant>
        <vt:i4>7405616</vt:i4>
      </vt:variant>
      <vt:variant>
        <vt:i4>6</vt:i4>
      </vt:variant>
      <vt:variant>
        <vt:i4>0</vt:i4>
      </vt:variant>
      <vt:variant>
        <vt:i4>5</vt:i4>
      </vt:variant>
      <vt:variant>
        <vt:lpwstr>https://www.cbd.int/doc/decisions/np-mop-03/np-mop-03-dec-15-en.pdf</vt:lpwstr>
      </vt:variant>
      <vt:variant>
        <vt:lpwstr/>
      </vt:variant>
      <vt:variant>
        <vt:i4>7536689</vt:i4>
      </vt:variant>
      <vt:variant>
        <vt:i4>3</vt:i4>
      </vt:variant>
      <vt:variant>
        <vt:i4>0</vt:i4>
      </vt:variant>
      <vt:variant>
        <vt:i4>5</vt:i4>
      </vt:variant>
      <vt:variant>
        <vt:lpwstr>https://www.cbd.int/doc/decisions/cp-mop-09/cp-mop-09-dec-07-en.pdf</vt:lpwstr>
      </vt:variant>
      <vt:variant>
        <vt:lpwstr/>
      </vt:variant>
      <vt:variant>
        <vt:i4>720969</vt:i4>
      </vt:variant>
      <vt:variant>
        <vt:i4>0</vt:i4>
      </vt:variant>
      <vt:variant>
        <vt:i4>0</vt:i4>
      </vt:variant>
      <vt:variant>
        <vt:i4>5</vt:i4>
      </vt:variant>
      <vt:variant>
        <vt:lpwstr>https://www.cbd.int/doc/decisions/cop-14/cop-14-dec-34-en.pdf</vt:lpwstr>
      </vt:variant>
      <vt:variant>
        <vt:lpwstr/>
      </vt:variant>
      <vt:variant>
        <vt:i4>3014779</vt:i4>
      </vt:variant>
      <vt:variant>
        <vt:i4>3</vt:i4>
      </vt:variant>
      <vt:variant>
        <vt:i4>0</vt:i4>
      </vt:variant>
      <vt:variant>
        <vt:i4>5</vt:i4>
      </vt:variant>
      <vt:variant>
        <vt:lpwstr>https://www.cbd.int/doc/c/d0f3/aca0/d42fa469029f5a4d69f4da8e/post2020-prep-01-01-en.pdf</vt:lpwstr>
      </vt:variant>
      <vt:variant>
        <vt:lpwstr/>
      </vt:variant>
      <vt:variant>
        <vt:i4>3014779</vt:i4>
      </vt:variant>
      <vt:variant>
        <vt:i4>0</vt:i4>
      </vt:variant>
      <vt:variant>
        <vt:i4>0</vt:i4>
      </vt:variant>
      <vt:variant>
        <vt:i4>5</vt:i4>
      </vt:variant>
      <vt:variant>
        <vt:lpwstr>https://www.cbd.int/doc/c/d0f3/aca0/d42fa469029f5a4d69f4da8e/post2020-prep-01-01-en.pdf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ORDRE DU JOUR PROVISOIRE ANNOTÉ</dc:title>
  <dc:subject>CBD/WG2020/3/1/Add.1</dc:subject>
  <dc:creator>SCBD</dc:creator>
  <cp:keywords>Open-ended Working Group on the Post-2020 Global Biodiversity Framework, third meeting, Convention on Biological Diversity</cp:keywords>
  <cp:lastModifiedBy>Xue He</cp:lastModifiedBy>
  <cp:revision>35</cp:revision>
  <cp:lastPrinted>2019-04-12T21:18:00Z</cp:lastPrinted>
  <dcterms:created xsi:type="dcterms:W3CDTF">2021-05-26T12:54:00Z</dcterms:created>
  <dcterms:modified xsi:type="dcterms:W3CDTF">2021-05-31T11:25:00Z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linkTarget="Meeting">
    <vt:lpwstr>GROUPE DE TRAVAIL À COMPOSITION NON LIMITÉE SUR LE CADRE MONDIAL DE LA BIODIVERSITÉ POUR L'APRÈS-2020</vt:lpwstr>
  </property>
  <property fmtid="{D5CDD505-2E9C-101B-9397-08002B2CF9AE}" pid="4" name="ContentTypeId">
    <vt:lpwstr>0x01010069BFACF6D92CD24AA50050CE23F68F74</vt:lpwstr>
  </property>
</Properties>
</file>