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716AD" w14:paraId="16130863" w14:textId="77777777" w:rsidTr="008A1499">
        <w:trPr>
          <w:trHeight w:val="850"/>
        </w:trPr>
        <w:tc>
          <w:tcPr>
            <w:tcW w:w="975" w:type="dxa"/>
            <w:vAlign w:val="bottom"/>
          </w:tcPr>
          <w:p w14:paraId="6D4730B5" w14:textId="77777777" w:rsidR="008A1499" w:rsidRPr="000716AD" w:rsidRDefault="008A1499" w:rsidP="008A1499">
            <w:pPr>
              <w:pStyle w:val="AASmallLogo"/>
              <w:rPr>
                <w:lang w:val="fr-FR"/>
              </w:rPr>
            </w:pPr>
            <w:r w:rsidRPr="000716AD">
              <w:rPr>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716AD">
              <w:rPr>
                <w:lang w:val="fr-FR"/>
              </w:rPr>
              <w:t xml:space="preserve"> </w:t>
            </w:r>
          </w:p>
          <w:p w14:paraId="5F2481CB" w14:textId="77777777" w:rsidR="008A1499" w:rsidRPr="000716AD" w:rsidRDefault="008A1499" w:rsidP="008A1499">
            <w:pPr>
              <w:pStyle w:val="AASmallLogo"/>
              <w:rPr>
                <w:lang w:val="fr-FR"/>
              </w:rPr>
            </w:pPr>
          </w:p>
        </w:tc>
        <w:tc>
          <w:tcPr>
            <w:tcW w:w="1434" w:type="dxa"/>
            <w:noWrap/>
            <w:vAlign w:val="bottom"/>
          </w:tcPr>
          <w:p w14:paraId="16943445" w14:textId="64A7F93A" w:rsidR="008A1499" w:rsidRPr="000716AD" w:rsidRDefault="008A1499" w:rsidP="008A1499">
            <w:pPr>
              <w:pStyle w:val="AASmallLogo"/>
              <w:rPr>
                <w:lang w:val="fr-FR"/>
              </w:rPr>
            </w:pPr>
            <w:r w:rsidRPr="000716AD">
              <w:rPr>
                <w:lang w:val="fr-FR"/>
              </w:rPr>
              <w:t xml:space="preserve"> </w:t>
            </w:r>
            <w:r w:rsidR="001E1C8C" w:rsidRPr="000716AD">
              <w:rPr>
                <w:lang w:val="fr-FR" w:eastAsia="fr-FR"/>
              </w:rPr>
              <w:drawing>
                <wp:inline distT="0" distB="0" distL="0" distR="0" wp14:anchorId="1B110E26" wp14:editId="785886B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4EA607A4" w14:textId="77777777" w:rsidR="008A1499" w:rsidRPr="000716AD" w:rsidRDefault="008A1499" w:rsidP="008A1499">
            <w:pPr>
              <w:pStyle w:val="AASmallLogo"/>
              <w:rPr>
                <w:lang w:val="fr-FR"/>
              </w:rPr>
            </w:pPr>
          </w:p>
        </w:tc>
        <w:tc>
          <w:tcPr>
            <w:tcW w:w="8073" w:type="dxa"/>
            <w:vAlign w:val="bottom"/>
          </w:tcPr>
          <w:p w14:paraId="528010D8" w14:textId="195E596A" w:rsidR="008A1499" w:rsidRPr="000716AD" w:rsidRDefault="008A1499" w:rsidP="003F1A75">
            <w:pPr>
              <w:pStyle w:val="ABSymbol"/>
              <w:rPr>
                <w:lang w:val="fr-FR"/>
              </w:rPr>
            </w:pPr>
            <w:r w:rsidRPr="000716AD">
              <w:rPr>
                <w:sz w:val="40"/>
                <w:lang w:val="fr-FR"/>
              </w:rPr>
              <w:t>CBD</w:t>
            </w:r>
            <w:r w:rsidRPr="000716AD">
              <w:rPr>
                <w:lang w:val="fr-FR"/>
              </w:rPr>
              <w:t>/</w:t>
            </w:r>
            <w:r w:rsidR="003D5A52" w:rsidRPr="000716AD">
              <w:rPr>
                <w:lang w:val="fr-FR"/>
              </w:rPr>
              <w:t>SBSTTA</w:t>
            </w:r>
            <w:r w:rsidRPr="000716AD">
              <w:rPr>
                <w:lang w:val="fr-FR"/>
              </w:rPr>
              <w:t>/</w:t>
            </w:r>
            <w:r w:rsidR="003D5A52" w:rsidRPr="000716AD">
              <w:rPr>
                <w:lang w:val="fr-FR"/>
              </w:rPr>
              <w:t>28/</w:t>
            </w:r>
            <w:r w:rsidR="006904FB" w:rsidRPr="000716AD">
              <w:rPr>
                <w:lang w:val="fr-FR"/>
              </w:rPr>
              <w:t>2/Add.2</w:t>
            </w:r>
          </w:p>
        </w:tc>
      </w:tr>
    </w:tbl>
    <w:p w14:paraId="7335703D" w14:textId="77777777" w:rsidR="008A1499" w:rsidRPr="000716A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716AD" w14:paraId="6AEC7B9B" w14:textId="77777777" w:rsidTr="008A1499">
        <w:trPr>
          <w:trHeight w:val="1814"/>
        </w:trPr>
        <w:tc>
          <w:tcPr>
            <w:tcW w:w="7370" w:type="dxa"/>
          </w:tcPr>
          <w:p w14:paraId="641FCFCA" w14:textId="28F88825" w:rsidR="008A1499" w:rsidRPr="000716AD" w:rsidRDefault="008A1499" w:rsidP="008A1499">
            <w:pPr>
              <w:pStyle w:val="ACLargeLogo"/>
              <w:rPr>
                <w:lang w:val="fr-FR"/>
              </w:rPr>
            </w:pPr>
            <w:r w:rsidRPr="000716AD">
              <w:rPr>
                <w:lang w:val="fr-FR"/>
              </w:rPr>
              <w:t xml:space="preserve"> </w:t>
            </w:r>
          </w:p>
          <w:p w14:paraId="33736D7F" w14:textId="772A3A3D" w:rsidR="008A1499" w:rsidRPr="000716AD" w:rsidRDefault="00D220F8" w:rsidP="008A1499">
            <w:pPr>
              <w:pStyle w:val="ACLargeLogo"/>
              <w:rPr>
                <w:lang w:val="fr-FR"/>
              </w:rPr>
            </w:pPr>
            <w:r w:rsidRPr="000716AD">
              <w:rPr>
                <w:lang w:val="fr-FR" w:eastAsia="fr-FR"/>
              </w:rPr>
              <w:drawing>
                <wp:inline distT="0" distB="0" distL="0" distR="0" wp14:anchorId="2A0921FC" wp14:editId="3B6982B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2A1506C1" w14:textId="77777777" w:rsidR="00B12C46" w:rsidRPr="000716AD" w:rsidRDefault="00B12C46" w:rsidP="00B12C46">
            <w:pPr>
              <w:pStyle w:val="AEDistrNormal"/>
              <w:rPr>
                <w:lang w:val="fr-FR"/>
              </w:rPr>
            </w:pPr>
            <w:r w:rsidRPr="000716AD">
              <w:rPr>
                <w:lang w:val="fr-FR"/>
              </w:rPr>
              <w:t>Distr. : générale</w:t>
            </w:r>
          </w:p>
          <w:p w14:paraId="03B0D430" w14:textId="674FF564" w:rsidR="00B12C46" w:rsidRPr="000716AD" w:rsidRDefault="00B12C46" w:rsidP="00B12C46">
            <w:pPr>
              <w:pStyle w:val="AEDistrNormal"/>
              <w:rPr>
                <w:lang w:val="fr-FR"/>
              </w:rPr>
            </w:pPr>
            <w:r w:rsidRPr="000716AD">
              <w:rPr>
                <w:lang w:val="fr-FR"/>
              </w:rPr>
              <w:t>4 mai 2026</w:t>
            </w:r>
          </w:p>
          <w:p w14:paraId="31C8E026" w14:textId="77777777" w:rsidR="00B12C46" w:rsidRPr="000716AD" w:rsidRDefault="00B12C46" w:rsidP="00B12C46">
            <w:pPr>
              <w:pStyle w:val="AEDistrNormal"/>
              <w:rPr>
                <w:lang w:val="fr-FR"/>
              </w:rPr>
            </w:pPr>
            <w:r w:rsidRPr="000716AD">
              <w:rPr>
                <w:lang w:val="fr-FR"/>
              </w:rPr>
              <w:t>Français</w:t>
            </w:r>
          </w:p>
          <w:p w14:paraId="11276899" w14:textId="024BD9D1" w:rsidR="008A1499" w:rsidRPr="000716AD" w:rsidRDefault="00B12C46" w:rsidP="00B12C46">
            <w:pPr>
              <w:pStyle w:val="AEDistrNormal6pt"/>
              <w:rPr>
                <w:lang w:val="fr-FR"/>
              </w:rPr>
            </w:pPr>
            <w:r w:rsidRPr="000716AD">
              <w:rPr>
                <w:lang w:val="fr-FR"/>
              </w:rPr>
              <w:t>Original : anglais</w:t>
            </w:r>
            <w:r w:rsidR="008A1499" w:rsidRPr="000716AD">
              <w:rPr>
                <w:lang w:val="fr-FR"/>
              </w:rPr>
              <w:t xml:space="preserve"> </w:t>
            </w:r>
          </w:p>
          <w:p w14:paraId="2FE4786B" w14:textId="77777777" w:rsidR="008A1499" w:rsidRPr="000716AD" w:rsidRDefault="008A1499" w:rsidP="008A1499">
            <w:pPr>
              <w:pStyle w:val="AEDistrNormal6pt"/>
              <w:rPr>
                <w:lang w:val="fr-FR"/>
              </w:rPr>
            </w:pPr>
          </w:p>
        </w:tc>
      </w:tr>
    </w:tbl>
    <w:p w14:paraId="0D4EE83E" w14:textId="77777777" w:rsidR="008A1499" w:rsidRPr="000716A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716AD" w14:paraId="36E731C7" w14:textId="77777777" w:rsidTr="008A1499">
        <w:trPr>
          <w:trHeight w:val="57"/>
        </w:trPr>
        <w:tc>
          <w:tcPr>
            <w:tcW w:w="6094" w:type="dxa"/>
          </w:tcPr>
          <w:p w14:paraId="27303A9D" w14:textId="5ECFB39A" w:rsidR="008A1499" w:rsidRPr="000716AD" w:rsidRDefault="00556FF0" w:rsidP="008A1499">
            <w:pPr>
              <w:pStyle w:val="AFCorN12Bold"/>
              <w:rPr>
                <w:lang w:val="fr-FR"/>
              </w:rPr>
            </w:pPr>
            <w:r w:rsidRPr="000716AD">
              <w:rPr>
                <w:lang w:val="fr-FR"/>
              </w:rPr>
              <w:t>Organe subsidiaire chargé de fournir des avis</w:t>
            </w:r>
            <w:r w:rsidR="003D5A52" w:rsidRPr="000716AD">
              <w:rPr>
                <w:lang w:val="fr-FR"/>
              </w:rPr>
              <w:br/>
            </w:r>
            <w:r w:rsidR="00F2194A" w:rsidRPr="000716AD">
              <w:rPr>
                <w:lang w:val="fr-FR"/>
              </w:rPr>
              <w:t>scientifiques, techniques et technologiques</w:t>
            </w:r>
          </w:p>
          <w:p w14:paraId="00455355" w14:textId="3E2916C5" w:rsidR="008A1499" w:rsidRPr="000716AD" w:rsidRDefault="00F86A7F" w:rsidP="008A1499">
            <w:pPr>
              <w:pStyle w:val="AFCorNBold"/>
              <w:rPr>
                <w:lang w:val="fr-FR"/>
              </w:rPr>
            </w:pPr>
            <w:r w:rsidRPr="000716AD">
              <w:rPr>
                <w:lang w:val="fr-FR"/>
              </w:rPr>
              <w:t>Vingt-huitième réunion</w:t>
            </w:r>
          </w:p>
          <w:p w14:paraId="7E9AA37D" w14:textId="11363CBC" w:rsidR="008A1499" w:rsidRPr="000716AD" w:rsidRDefault="003D5A52" w:rsidP="008A1499">
            <w:pPr>
              <w:pStyle w:val="AFCorNNormal"/>
              <w:rPr>
                <w:lang w:val="fr-FR"/>
              </w:rPr>
            </w:pPr>
            <w:r w:rsidRPr="000716AD">
              <w:rPr>
                <w:lang w:val="fr-FR"/>
              </w:rPr>
              <w:t xml:space="preserve">Nairobi, </w:t>
            </w:r>
            <w:r w:rsidR="00AE77EA" w:rsidRPr="000716AD">
              <w:rPr>
                <w:lang w:val="fr-FR"/>
              </w:rPr>
              <w:t>27 juillet–1</w:t>
            </w:r>
            <w:r w:rsidR="00AE77EA" w:rsidRPr="000716AD">
              <w:rPr>
                <w:vertAlign w:val="superscript"/>
                <w:lang w:val="fr-FR"/>
              </w:rPr>
              <w:t>er</w:t>
            </w:r>
            <w:r w:rsidR="00AE77EA" w:rsidRPr="000716AD">
              <w:rPr>
                <w:lang w:val="fr-FR"/>
              </w:rPr>
              <w:t xml:space="preserve"> août 2026</w:t>
            </w:r>
          </w:p>
          <w:p w14:paraId="0D7EFAC9" w14:textId="13A41128" w:rsidR="008A1499" w:rsidRPr="000716AD" w:rsidRDefault="00AE77EA" w:rsidP="008A1499">
            <w:pPr>
              <w:pStyle w:val="AFCorNNormal"/>
              <w:rPr>
                <w:lang w:val="fr-FR"/>
              </w:rPr>
            </w:pPr>
            <w:r w:rsidRPr="000716AD">
              <w:rPr>
                <w:lang w:val="fr-FR"/>
              </w:rPr>
              <w:t xml:space="preserve">Point </w:t>
            </w:r>
            <w:r w:rsidR="00326A1C" w:rsidRPr="000716AD">
              <w:rPr>
                <w:lang w:val="fr-FR"/>
              </w:rPr>
              <w:t>3</w:t>
            </w:r>
            <w:r w:rsidR="008A1499" w:rsidRPr="000716AD">
              <w:rPr>
                <w:lang w:val="fr-FR"/>
              </w:rPr>
              <w:t xml:space="preserve"> </w:t>
            </w:r>
            <w:r w:rsidRPr="000716AD">
              <w:rPr>
                <w:lang w:val="fr-FR"/>
              </w:rPr>
              <w:t>de l</w:t>
            </w:r>
            <w:r w:rsidR="005C5992">
              <w:rPr>
                <w:lang w:val="fr-FR"/>
              </w:rPr>
              <w:t>’</w:t>
            </w:r>
            <w:r w:rsidRPr="000716AD">
              <w:rPr>
                <w:lang w:val="fr-FR"/>
              </w:rPr>
              <w:t>ordre du jour provisoire</w:t>
            </w:r>
            <w:r w:rsidR="008A1499" w:rsidRPr="000716AD">
              <w:rPr>
                <w:rStyle w:val="Appelnotedebasdep"/>
                <w:lang w:val="fr-FR"/>
              </w:rPr>
              <w:footnoteReference w:customMarkFollows="1" w:id="1"/>
              <w:t>*</w:t>
            </w:r>
            <w:r w:rsidR="008A1499" w:rsidRPr="000716AD">
              <w:rPr>
                <w:lang w:val="fr-FR"/>
              </w:rPr>
              <w:t xml:space="preserve"> </w:t>
            </w:r>
          </w:p>
          <w:p w14:paraId="5B67A2FF" w14:textId="39058D81" w:rsidR="008A1499" w:rsidRPr="000716AD" w:rsidRDefault="00DF4232" w:rsidP="00326A1C">
            <w:pPr>
              <w:pStyle w:val="AFCorNBold"/>
              <w:rPr>
                <w:lang w:val="fr-FR"/>
              </w:rPr>
            </w:pPr>
            <w:r w:rsidRPr="000716AD">
              <w:rPr>
                <w:lang w:val="fr-FR"/>
              </w:rPr>
              <w:t>Planification, suivi, établissement de rapports et examen</w:t>
            </w:r>
          </w:p>
        </w:tc>
        <w:tc>
          <w:tcPr>
            <w:tcW w:w="4388" w:type="dxa"/>
          </w:tcPr>
          <w:p w14:paraId="31E4F065" w14:textId="77777777" w:rsidR="008A1499" w:rsidRPr="000716AD" w:rsidRDefault="008A1499" w:rsidP="008A1499">
            <w:pPr>
              <w:pStyle w:val="CBDNormal"/>
              <w:jc w:val="left"/>
              <w:rPr>
                <w:lang w:val="fr-FR"/>
              </w:rPr>
            </w:pPr>
          </w:p>
        </w:tc>
      </w:tr>
    </w:tbl>
    <w:p w14:paraId="5E6D6606" w14:textId="7903CABC" w:rsidR="00C9161D" w:rsidRPr="000716AD" w:rsidRDefault="0067352F" w:rsidP="00A111D1">
      <w:pPr>
        <w:pStyle w:val="CBDTitle"/>
        <w:rPr>
          <w:caps/>
          <w:lang w:val="fr-FR"/>
        </w:rPr>
      </w:pPr>
      <w:sdt>
        <w:sdtPr>
          <w:rPr>
            <w:snapToGrid w:val="0"/>
            <w:kern w:val="22"/>
            <w:lang w:val="fr-FR"/>
          </w:rPr>
          <w:alias w:val="Title"/>
          <w:tag w:val=""/>
          <w:id w:val="772832786"/>
          <w:placeholder>
            <w:docPart w:val="A5E2F8FB98E3424B8155095AB8CBF3EE"/>
          </w:placeholder>
          <w:dataBinding w:prefixMappings="xmlns:ns0='http://purl.org/dc/elements/1.1/' xmlns:ns1='http://schemas.openxmlformats.org/package/2006/metadata/core-properties' " w:xpath="/ns1:coreProperties[1]/ns0:title[1]" w:storeItemID="{6C3C8BC8-F283-45AE-878A-BAB7291924A1}"/>
          <w:text/>
        </w:sdtPr>
        <w:sdtEndPr/>
        <w:sdtContent>
          <w:r w:rsidR="000B786C" w:rsidRPr="000716AD">
            <w:rPr>
              <w:snapToGrid w:val="0"/>
              <w:kern w:val="22"/>
              <w:lang w:val="fr-FR"/>
            </w:rPr>
            <w:t>Cadre de suivi du Cadre mondial de la biodiversité de Kunming-Montréal</w:t>
          </w:r>
        </w:sdtContent>
      </w:sdt>
    </w:p>
    <w:p w14:paraId="25EFE001" w14:textId="224756FC" w:rsidR="00F6586C" w:rsidRPr="000716AD" w:rsidRDefault="0030169D" w:rsidP="00A111D1">
      <w:pPr>
        <w:pStyle w:val="CBDSubTitle"/>
        <w:rPr>
          <w:lang w:val="fr-FR"/>
        </w:rPr>
      </w:pPr>
      <w:r w:rsidRPr="000716AD">
        <w:rPr>
          <w:lang w:val="fr-FR"/>
        </w:rPr>
        <w:t xml:space="preserve">Note </w:t>
      </w:r>
      <w:r w:rsidR="000B786C" w:rsidRPr="000716AD">
        <w:rPr>
          <w:lang w:val="fr-FR"/>
        </w:rPr>
        <w:t xml:space="preserve">du </w:t>
      </w:r>
      <w:r w:rsidR="007E0F8A" w:rsidRPr="000716AD">
        <w:rPr>
          <w:lang w:val="fr-FR"/>
        </w:rPr>
        <w:t>Secr</w:t>
      </w:r>
      <w:r w:rsidR="000B786C" w:rsidRPr="000716AD">
        <w:rPr>
          <w:lang w:val="fr-FR"/>
        </w:rPr>
        <w:t>é</w:t>
      </w:r>
      <w:r w:rsidR="007E0F8A" w:rsidRPr="000716AD">
        <w:rPr>
          <w:lang w:val="fr-FR"/>
        </w:rPr>
        <w:t>tariat</w:t>
      </w:r>
    </w:p>
    <w:p w14:paraId="7E714872" w14:textId="696887F4" w:rsidR="00C9161D" w:rsidRPr="000716AD" w:rsidRDefault="00A111D1" w:rsidP="00D05F98">
      <w:pPr>
        <w:pStyle w:val="CBDH1"/>
        <w:rPr>
          <w:lang w:val="fr-FR"/>
        </w:rPr>
      </w:pPr>
      <w:r w:rsidRPr="000716AD">
        <w:rPr>
          <w:lang w:val="fr-FR"/>
        </w:rPr>
        <w:t>I.</w:t>
      </w:r>
      <w:r w:rsidRPr="000716AD">
        <w:rPr>
          <w:lang w:val="fr-FR"/>
        </w:rPr>
        <w:tab/>
      </w:r>
      <w:r w:rsidR="00262D35" w:rsidRPr="000716AD">
        <w:rPr>
          <w:lang w:val="fr-FR"/>
        </w:rPr>
        <w:t>Contexte</w:t>
      </w:r>
    </w:p>
    <w:p w14:paraId="23A816FB" w14:textId="7636C5B3" w:rsidR="003B7C3D" w:rsidRPr="000716AD" w:rsidRDefault="005C5992" w:rsidP="00BD76FF">
      <w:pPr>
        <w:pStyle w:val="CBDNormalNumber"/>
        <w:rPr>
          <w:lang w:val="fr-FR"/>
        </w:rPr>
      </w:pPr>
      <w:r>
        <w:rPr>
          <w:lang w:val="fr-FR"/>
        </w:rPr>
        <w:t>Aux termes de la décision</w:t>
      </w:r>
      <w:r w:rsidR="001F7A74" w:rsidRPr="000716AD">
        <w:rPr>
          <w:lang w:val="fr-FR"/>
        </w:rPr>
        <w:t> </w:t>
      </w:r>
      <w:hyperlink r:id="rId15" w:history="1">
        <w:r w:rsidR="00F07CD6" w:rsidRPr="000716AD">
          <w:rPr>
            <w:rStyle w:val="Hyperlien"/>
            <w:lang w:val="fr-FR"/>
          </w:rPr>
          <w:t>15/5</w:t>
        </w:r>
      </w:hyperlink>
      <w:r w:rsidR="008B4071" w:rsidRPr="000716AD">
        <w:rPr>
          <w:lang w:val="fr-FR"/>
        </w:rPr>
        <w:t>,</w:t>
      </w:r>
      <w:r w:rsidR="00F07CD6" w:rsidRPr="000716AD">
        <w:rPr>
          <w:lang w:val="fr-FR"/>
        </w:rPr>
        <w:t xml:space="preserve"> </w:t>
      </w:r>
      <w:r w:rsidR="004233D3" w:rsidRPr="000716AD">
        <w:rPr>
          <w:lang w:val="fr-FR"/>
        </w:rPr>
        <w:t xml:space="preserve">la Conférence des Parties a adopté le </w:t>
      </w:r>
      <w:r w:rsidR="00382AF1" w:rsidRPr="000716AD">
        <w:rPr>
          <w:lang w:val="fr-FR"/>
        </w:rPr>
        <w:t>c</w:t>
      </w:r>
      <w:r w:rsidR="004233D3" w:rsidRPr="000716AD">
        <w:rPr>
          <w:lang w:val="fr-FR"/>
        </w:rPr>
        <w:t xml:space="preserve">adre de suivi du Cadre mondial de la biodiversité de Kunming-Montréal. Ce cadre de suivi comprend des indicateurs phares, </w:t>
      </w:r>
      <w:r w:rsidR="008C181F" w:rsidRPr="000716AD">
        <w:rPr>
          <w:lang w:val="fr-FR"/>
        </w:rPr>
        <w:t xml:space="preserve">des indicateurs </w:t>
      </w:r>
      <w:r w:rsidR="004233D3" w:rsidRPr="000716AD">
        <w:rPr>
          <w:lang w:val="fr-FR"/>
        </w:rPr>
        <w:t xml:space="preserve">binaires, </w:t>
      </w:r>
      <w:r w:rsidR="00027111" w:rsidRPr="000716AD">
        <w:rPr>
          <w:lang w:val="fr-FR"/>
        </w:rPr>
        <w:t xml:space="preserve">des indicateurs </w:t>
      </w:r>
      <w:r w:rsidR="004233D3" w:rsidRPr="000716AD">
        <w:rPr>
          <w:lang w:val="fr-FR"/>
        </w:rPr>
        <w:t>de composante</w:t>
      </w:r>
      <w:r w:rsidR="00CF4E5E" w:rsidRPr="000716AD">
        <w:rPr>
          <w:lang w:val="fr-FR"/>
        </w:rPr>
        <w:t>s</w:t>
      </w:r>
      <w:r w:rsidR="004233D3" w:rsidRPr="000716AD">
        <w:rPr>
          <w:lang w:val="fr-FR"/>
        </w:rPr>
        <w:t xml:space="preserve"> et </w:t>
      </w:r>
      <w:r w:rsidR="00027111" w:rsidRPr="000716AD">
        <w:rPr>
          <w:lang w:val="fr-FR"/>
        </w:rPr>
        <w:t xml:space="preserve">des indicateurs </w:t>
      </w:r>
      <w:r w:rsidR="004233D3" w:rsidRPr="000716AD">
        <w:rPr>
          <w:lang w:val="fr-FR"/>
        </w:rPr>
        <w:t>complémentaires.</w:t>
      </w:r>
      <w:r w:rsidR="00F07CD6" w:rsidRPr="000716AD">
        <w:rPr>
          <w:lang w:val="fr-FR"/>
        </w:rPr>
        <w:t xml:space="preserve"> </w:t>
      </w:r>
      <w:r>
        <w:rPr>
          <w:lang w:val="fr-FR"/>
        </w:rPr>
        <w:t>Aux termes de la décision</w:t>
      </w:r>
      <w:r w:rsidR="001F7A74" w:rsidRPr="000716AD">
        <w:rPr>
          <w:lang w:val="fr-FR"/>
        </w:rPr>
        <w:t> </w:t>
      </w:r>
      <w:hyperlink r:id="rId16" w:history="1">
        <w:r w:rsidR="00660792" w:rsidRPr="000716AD">
          <w:rPr>
            <w:rStyle w:val="Hyperlien"/>
            <w:lang w:val="fr-FR"/>
          </w:rPr>
          <w:t>15/6</w:t>
        </w:r>
      </w:hyperlink>
      <w:r w:rsidR="00660792" w:rsidRPr="000716AD">
        <w:rPr>
          <w:lang w:val="fr-FR"/>
        </w:rPr>
        <w:t xml:space="preserve">, </w:t>
      </w:r>
      <w:r w:rsidR="002542AE" w:rsidRPr="000716AD">
        <w:rPr>
          <w:lang w:val="fr-FR"/>
        </w:rPr>
        <w:t>les Parties ont été priées d</w:t>
      </w:r>
      <w:r>
        <w:rPr>
          <w:lang w:val="fr-FR"/>
        </w:rPr>
        <w:t>’</w:t>
      </w:r>
      <w:r w:rsidR="002542AE" w:rsidRPr="000716AD">
        <w:rPr>
          <w:lang w:val="fr-FR"/>
        </w:rPr>
        <w:t xml:space="preserve">utiliser les indicateurs phares, complétés par des indicateurs de composantes, des indicateurs complémentaires et des indicateurs nationaux, </w:t>
      </w:r>
      <w:r w:rsidR="00DB0A70" w:rsidRPr="000716AD">
        <w:rPr>
          <w:bCs/>
          <w:iCs/>
          <w:color w:val="000000" w:themeColor="text1"/>
          <w:lang w:val="fr-FR"/>
        </w:rPr>
        <w:t>dans les processus de planification nationale pertinents</w:t>
      </w:r>
      <w:r w:rsidR="002542AE" w:rsidRPr="000716AD">
        <w:rPr>
          <w:lang w:val="fr-FR"/>
        </w:rPr>
        <w:t>, y compris les stratégies et plans d</w:t>
      </w:r>
      <w:r>
        <w:rPr>
          <w:lang w:val="fr-FR"/>
        </w:rPr>
        <w:t>’</w:t>
      </w:r>
      <w:r w:rsidR="002542AE" w:rsidRPr="000716AD">
        <w:rPr>
          <w:lang w:val="fr-FR"/>
        </w:rPr>
        <w:t xml:space="preserve">action nationaux pour la biodiversité, en fonction de leur situation nationale, et </w:t>
      </w:r>
      <w:r w:rsidR="00F678B6" w:rsidRPr="000716AD">
        <w:rPr>
          <w:lang w:val="fr-FR"/>
        </w:rPr>
        <w:t>d</w:t>
      </w:r>
      <w:r>
        <w:rPr>
          <w:lang w:val="fr-FR"/>
        </w:rPr>
        <w:t>’</w:t>
      </w:r>
      <w:r w:rsidR="00F678B6" w:rsidRPr="000716AD">
        <w:rPr>
          <w:lang w:val="fr-FR"/>
        </w:rPr>
        <w:t xml:space="preserve">utiliser des indicateurs phares et de répondre aux questions de type binaire, dans leurs rapports nationaux, et de les compléter, le cas échéant, par des composantes facultatives, des indicateurs complémentaires et des indicateurs nationaux. </w:t>
      </w:r>
    </w:p>
    <w:p w14:paraId="6187C7E5" w14:textId="057AAFEC" w:rsidR="00A566A7" w:rsidRPr="000716AD" w:rsidRDefault="005C5992" w:rsidP="00BD76FF">
      <w:pPr>
        <w:pStyle w:val="CBDNormalNumber"/>
        <w:rPr>
          <w:lang w:val="fr-FR"/>
        </w:rPr>
      </w:pPr>
      <w:r>
        <w:rPr>
          <w:lang w:val="fr-FR"/>
        </w:rPr>
        <w:t>Aux termes de la décision</w:t>
      </w:r>
      <w:r w:rsidR="001F7A74" w:rsidRPr="000716AD">
        <w:rPr>
          <w:lang w:val="fr-FR"/>
        </w:rPr>
        <w:t> </w:t>
      </w:r>
      <w:hyperlink r:id="rId17" w:history="1">
        <w:r w:rsidR="00E07176" w:rsidRPr="000716AD">
          <w:rPr>
            <w:rStyle w:val="Hyperlien"/>
            <w:lang w:val="fr-FR"/>
          </w:rPr>
          <w:t>16/31</w:t>
        </w:r>
      </w:hyperlink>
      <w:r w:rsidR="00E07176" w:rsidRPr="000716AD">
        <w:rPr>
          <w:lang w:val="fr-FR"/>
        </w:rPr>
        <w:t xml:space="preserve">, </w:t>
      </w:r>
      <w:r w:rsidR="00E815D2" w:rsidRPr="000716AD">
        <w:rPr>
          <w:lang w:val="fr-FR"/>
        </w:rPr>
        <w:t xml:space="preserve">la </w:t>
      </w:r>
      <w:r w:rsidR="00E07176" w:rsidRPr="000716AD">
        <w:rPr>
          <w:lang w:val="fr-FR"/>
        </w:rPr>
        <w:t>Conf</w:t>
      </w:r>
      <w:r w:rsidR="00E815D2" w:rsidRPr="000716AD">
        <w:rPr>
          <w:lang w:val="fr-FR"/>
        </w:rPr>
        <w:t>é</w:t>
      </w:r>
      <w:r w:rsidR="00E07176" w:rsidRPr="000716AD">
        <w:rPr>
          <w:lang w:val="fr-FR"/>
        </w:rPr>
        <w:t xml:space="preserve">rence </w:t>
      </w:r>
      <w:r w:rsidR="00E815D2" w:rsidRPr="000716AD">
        <w:rPr>
          <w:lang w:val="fr-FR"/>
        </w:rPr>
        <w:t xml:space="preserve">des </w:t>
      </w:r>
      <w:r w:rsidR="00E07176" w:rsidRPr="000716AD">
        <w:rPr>
          <w:lang w:val="fr-FR"/>
        </w:rPr>
        <w:t xml:space="preserve">Parties </w:t>
      </w:r>
      <w:r w:rsidR="00E815D2" w:rsidRPr="000716AD">
        <w:rPr>
          <w:lang w:val="fr-FR"/>
        </w:rPr>
        <w:t xml:space="preserve">a approuvé </w:t>
      </w:r>
      <w:r w:rsidR="00E815D2" w:rsidRPr="000716AD">
        <w:rPr>
          <w:rFonts w:asciiTheme="majorBidi" w:hAnsiTheme="majorBidi"/>
          <w:shd w:val="clear" w:color="auto" w:fill="FFFFFF"/>
          <w:lang w:val="fr-FR"/>
        </w:rPr>
        <w:t xml:space="preserve">les </w:t>
      </w:r>
      <w:r w:rsidR="00E815D2" w:rsidRPr="000716AD">
        <w:rPr>
          <w:rFonts w:asciiTheme="majorBidi" w:hAnsiTheme="majorBidi"/>
          <w:lang w:val="fr-FR"/>
        </w:rPr>
        <w:t xml:space="preserve">mises à jour </w:t>
      </w:r>
      <w:r w:rsidR="00E815D2" w:rsidRPr="000716AD">
        <w:rPr>
          <w:rFonts w:asciiTheme="majorBidi" w:hAnsiTheme="majorBidi"/>
          <w:shd w:val="clear" w:color="auto" w:fill="FFFFFF"/>
          <w:lang w:val="fr-FR"/>
        </w:rPr>
        <w:t xml:space="preserve">techniques des indicateurs phares et binaires </w:t>
      </w:r>
      <w:r w:rsidR="006B7478" w:rsidRPr="000716AD">
        <w:rPr>
          <w:rFonts w:asciiTheme="majorBidi" w:hAnsiTheme="majorBidi"/>
          <w:shd w:val="clear" w:color="auto" w:fill="FFFFFF"/>
          <w:lang w:val="fr-FR"/>
        </w:rPr>
        <w:t xml:space="preserve">du cadre de suivi et </w:t>
      </w:r>
      <w:r w:rsidR="00A1638C" w:rsidRPr="000716AD">
        <w:rPr>
          <w:rFonts w:asciiTheme="majorBidi" w:hAnsiTheme="majorBidi"/>
          <w:shd w:val="clear" w:color="auto" w:fill="FFFFFF"/>
          <w:lang w:val="fr-FR"/>
        </w:rPr>
        <w:t>s</w:t>
      </w:r>
      <w:r>
        <w:rPr>
          <w:rFonts w:asciiTheme="majorBidi" w:hAnsiTheme="majorBidi"/>
          <w:shd w:val="clear" w:color="auto" w:fill="FFFFFF"/>
          <w:lang w:val="fr-FR"/>
        </w:rPr>
        <w:t>’</w:t>
      </w:r>
      <w:r w:rsidR="00A1638C" w:rsidRPr="000716AD">
        <w:rPr>
          <w:rFonts w:asciiTheme="majorBidi" w:hAnsiTheme="majorBidi"/>
          <w:shd w:val="clear" w:color="auto" w:fill="FFFFFF"/>
          <w:lang w:val="fr-FR"/>
        </w:rPr>
        <w:t xml:space="preserve">est félicitée des </w:t>
      </w:r>
      <w:r w:rsidR="00A1638C" w:rsidRPr="000716AD">
        <w:rPr>
          <w:color w:val="000000" w:themeColor="text1"/>
          <w:lang w:val="fr-FR"/>
        </w:rPr>
        <w:t xml:space="preserve">orientations sur le cadre de suivi </w:t>
      </w:r>
      <w:r w:rsidR="00A1638C" w:rsidRPr="000716AD">
        <w:rPr>
          <w:rFonts w:asciiTheme="majorBidi" w:hAnsiTheme="majorBidi"/>
          <w:shd w:val="clear" w:color="auto" w:fill="FFFFFF"/>
          <w:lang w:val="fr-FR"/>
        </w:rPr>
        <w:t>fournies par le Groupe spécial d</w:t>
      </w:r>
      <w:r>
        <w:rPr>
          <w:rFonts w:asciiTheme="majorBidi" w:hAnsiTheme="majorBidi"/>
          <w:shd w:val="clear" w:color="auto" w:fill="FFFFFF"/>
          <w:lang w:val="fr-FR"/>
        </w:rPr>
        <w:t>’</w:t>
      </w:r>
      <w:r w:rsidR="00A1638C" w:rsidRPr="000716AD">
        <w:rPr>
          <w:rFonts w:asciiTheme="majorBidi" w:hAnsiTheme="majorBidi"/>
          <w:shd w:val="clear" w:color="auto" w:fill="FFFFFF"/>
          <w:lang w:val="fr-FR"/>
        </w:rPr>
        <w:t>experts techniques sur les indicateurs</w:t>
      </w:r>
      <w:r w:rsidR="00A1638C" w:rsidRPr="000716AD">
        <w:rPr>
          <w:lang w:val="fr-FR"/>
        </w:rPr>
        <w:t xml:space="preserve"> </w:t>
      </w:r>
      <w:r w:rsidR="00EA74F0" w:rsidRPr="000716AD">
        <w:rPr>
          <w:rFonts w:asciiTheme="majorBidi" w:hAnsiTheme="majorBidi"/>
          <w:lang w:val="fr-FR"/>
        </w:rPr>
        <w:t>du Cadre mondial de la biodiversité de Kunming-Montréal</w:t>
      </w:r>
      <w:r w:rsidR="003B7C3D" w:rsidRPr="000716AD">
        <w:rPr>
          <w:vertAlign w:val="superscript"/>
          <w:lang w:val="fr-FR"/>
        </w:rPr>
        <w:footnoteReference w:id="2"/>
      </w:r>
      <w:r w:rsidR="00EA74F0" w:rsidRPr="000716AD">
        <w:rPr>
          <w:rFonts w:asciiTheme="majorBidi" w:hAnsiTheme="majorBidi"/>
          <w:lang w:val="fr-FR"/>
        </w:rPr>
        <w:t>.</w:t>
      </w:r>
      <w:r w:rsidR="00E07176" w:rsidRPr="000716AD">
        <w:rPr>
          <w:lang w:val="fr-FR"/>
        </w:rPr>
        <w:t xml:space="preserve"> </w:t>
      </w:r>
      <w:r>
        <w:rPr>
          <w:lang w:val="fr-FR"/>
        </w:rPr>
        <w:t>Aux termes de la décision</w:t>
      </w:r>
      <w:r w:rsidR="001F7A74" w:rsidRPr="000716AD">
        <w:rPr>
          <w:lang w:val="fr-FR"/>
        </w:rPr>
        <w:t> </w:t>
      </w:r>
      <w:hyperlink r:id="rId18" w:history="1">
        <w:r w:rsidR="00E07176" w:rsidRPr="000716AD">
          <w:rPr>
            <w:rStyle w:val="Hyperlien"/>
            <w:lang w:val="fr-FR"/>
          </w:rPr>
          <w:t>16/32</w:t>
        </w:r>
      </w:hyperlink>
      <w:r w:rsidR="0086132B" w:rsidRPr="000716AD">
        <w:rPr>
          <w:lang w:val="fr-FR"/>
        </w:rPr>
        <w:t>,</w:t>
      </w:r>
      <w:r w:rsidR="00E07176" w:rsidRPr="000716AD">
        <w:rPr>
          <w:lang w:val="fr-FR"/>
        </w:rPr>
        <w:t xml:space="preserve"> </w:t>
      </w:r>
      <w:r w:rsidR="006A34CA" w:rsidRPr="000716AD">
        <w:rPr>
          <w:lang w:val="fr-FR"/>
        </w:rPr>
        <w:t xml:space="preserve">la </w:t>
      </w:r>
      <w:r w:rsidR="003B7C3D" w:rsidRPr="000716AD">
        <w:rPr>
          <w:lang w:val="fr-FR"/>
        </w:rPr>
        <w:t>Conf</w:t>
      </w:r>
      <w:r w:rsidR="006A34CA" w:rsidRPr="000716AD">
        <w:rPr>
          <w:lang w:val="fr-FR"/>
        </w:rPr>
        <w:t>é</w:t>
      </w:r>
      <w:r w:rsidR="003B7C3D" w:rsidRPr="000716AD">
        <w:rPr>
          <w:lang w:val="fr-FR"/>
        </w:rPr>
        <w:t xml:space="preserve">rence </w:t>
      </w:r>
      <w:r w:rsidR="006A34CA" w:rsidRPr="000716AD">
        <w:rPr>
          <w:lang w:val="fr-FR"/>
        </w:rPr>
        <w:t xml:space="preserve">des </w:t>
      </w:r>
      <w:r w:rsidR="003B7C3D" w:rsidRPr="000716AD">
        <w:rPr>
          <w:lang w:val="fr-FR"/>
        </w:rPr>
        <w:t xml:space="preserve">Parties </w:t>
      </w:r>
      <w:r w:rsidR="006A34CA" w:rsidRPr="000716AD">
        <w:rPr>
          <w:lang w:val="fr-FR"/>
        </w:rPr>
        <w:t xml:space="preserve">a appuyé </w:t>
      </w:r>
      <w:r w:rsidR="006A34CA" w:rsidRPr="000716AD">
        <w:rPr>
          <w:snapToGrid w:val="0"/>
          <w:lang w:val="fr-FR"/>
        </w:rPr>
        <w:t xml:space="preserve">les révisions </w:t>
      </w:r>
      <w:r w:rsidR="001D4037" w:rsidRPr="000716AD">
        <w:rPr>
          <w:snapToGrid w:val="0"/>
          <w:lang w:val="fr-FR"/>
        </w:rPr>
        <w:t xml:space="preserve">du </w:t>
      </w:r>
      <w:r w:rsidR="006A34CA" w:rsidRPr="000716AD">
        <w:rPr>
          <w:snapToGrid w:val="0"/>
          <w:lang w:val="fr-FR"/>
        </w:rPr>
        <w:t>modèle de rapport national pour les septième et huitième rapports nationaux</w:t>
      </w:r>
      <w:r w:rsidR="00E07176" w:rsidRPr="000716AD">
        <w:rPr>
          <w:lang w:val="fr-FR"/>
        </w:rPr>
        <w:t xml:space="preserve">. </w:t>
      </w:r>
      <w:r w:rsidR="006A34CA" w:rsidRPr="000716AD">
        <w:rPr>
          <w:lang w:val="fr-FR"/>
        </w:rPr>
        <w:t xml:space="preserve">Aux termes de la </w:t>
      </w:r>
      <w:r w:rsidR="00F07CD6" w:rsidRPr="000716AD">
        <w:rPr>
          <w:lang w:val="fr-FR"/>
        </w:rPr>
        <w:t>d</w:t>
      </w:r>
      <w:r w:rsidR="006A34CA" w:rsidRPr="000716AD">
        <w:rPr>
          <w:lang w:val="fr-FR"/>
        </w:rPr>
        <w:t>é</w:t>
      </w:r>
      <w:r w:rsidR="00F07CD6" w:rsidRPr="000716AD">
        <w:rPr>
          <w:lang w:val="fr-FR"/>
        </w:rPr>
        <w:t>cision</w:t>
      </w:r>
      <w:r w:rsidR="00033383" w:rsidRPr="000716AD">
        <w:rPr>
          <w:lang w:val="fr-FR"/>
        </w:rPr>
        <w:t> </w:t>
      </w:r>
      <w:hyperlink r:id="rId19" w:history="1">
        <w:r w:rsidR="00F07CD6" w:rsidRPr="000716AD">
          <w:rPr>
            <w:rStyle w:val="Hyperlien"/>
            <w:lang w:val="fr-FR"/>
          </w:rPr>
          <w:t>16/3</w:t>
        </w:r>
        <w:r w:rsidR="61BCC705" w:rsidRPr="000716AD">
          <w:rPr>
            <w:rStyle w:val="Hyperlien"/>
            <w:lang w:val="fr-FR"/>
          </w:rPr>
          <w:t>1</w:t>
        </w:r>
      </w:hyperlink>
      <w:r w:rsidR="00F07CD6" w:rsidRPr="000716AD">
        <w:rPr>
          <w:lang w:val="fr-FR"/>
        </w:rPr>
        <w:t>,</w:t>
      </w:r>
      <w:r w:rsidR="00AF5BE2" w:rsidRPr="000716AD">
        <w:rPr>
          <w:lang w:val="fr-FR"/>
        </w:rPr>
        <w:t xml:space="preserve"> la Conférence des Parties a formulé plusieurs demandes à l</w:t>
      </w:r>
      <w:r>
        <w:rPr>
          <w:lang w:val="fr-FR"/>
        </w:rPr>
        <w:t>’</w:t>
      </w:r>
      <w:r w:rsidR="00AF5BE2" w:rsidRPr="000716AD">
        <w:rPr>
          <w:lang w:val="fr-FR"/>
        </w:rPr>
        <w:t>intention de la Secrétaire exécutive du Secrétariat de la Convention, ainsi qu</w:t>
      </w:r>
      <w:r>
        <w:rPr>
          <w:lang w:val="fr-FR"/>
        </w:rPr>
        <w:t>’</w:t>
      </w:r>
      <w:r w:rsidR="00AF5BE2" w:rsidRPr="000716AD">
        <w:rPr>
          <w:lang w:val="fr-FR"/>
        </w:rPr>
        <w:t>à l</w:t>
      </w:r>
      <w:r>
        <w:rPr>
          <w:lang w:val="fr-FR"/>
        </w:rPr>
        <w:t>’</w:t>
      </w:r>
      <w:r w:rsidR="00AF5BE2" w:rsidRPr="000716AD">
        <w:rPr>
          <w:lang w:val="fr-FR"/>
        </w:rPr>
        <w:t>intention de l</w:t>
      </w:r>
      <w:r>
        <w:rPr>
          <w:lang w:val="fr-FR"/>
        </w:rPr>
        <w:t>’</w:t>
      </w:r>
      <w:r w:rsidR="00AF5BE2" w:rsidRPr="000716AD">
        <w:rPr>
          <w:lang w:val="fr-FR"/>
        </w:rPr>
        <w:t xml:space="preserve">Organe subsidiaire, afin de soutenir davantage </w:t>
      </w:r>
      <w:r w:rsidR="001566E6" w:rsidRPr="000716AD">
        <w:rPr>
          <w:rFonts w:asciiTheme="majorBidi" w:hAnsiTheme="majorBidi"/>
          <w:lang w:val="fr-FR"/>
        </w:rPr>
        <w:t>l</w:t>
      </w:r>
      <w:r>
        <w:rPr>
          <w:rFonts w:asciiTheme="majorBidi" w:hAnsiTheme="majorBidi"/>
          <w:lang w:val="fr-FR"/>
        </w:rPr>
        <w:t>’</w:t>
      </w:r>
      <w:r w:rsidR="001566E6" w:rsidRPr="000716AD">
        <w:rPr>
          <w:rFonts w:asciiTheme="majorBidi" w:hAnsiTheme="majorBidi"/>
          <w:lang w:val="fr-FR"/>
        </w:rPr>
        <w:t>opérationnalisation du cadre de suivi</w:t>
      </w:r>
      <w:r w:rsidR="00EC7CF2" w:rsidRPr="000716AD">
        <w:rPr>
          <w:lang w:val="fr-FR"/>
        </w:rPr>
        <w:t xml:space="preserve">, </w:t>
      </w:r>
      <w:r w:rsidR="006F7DEB" w:rsidRPr="000716AD">
        <w:rPr>
          <w:lang w:val="fr-FR"/>
        </w:rPr>
        <w:t xml:space="preserve">notamment </w:t>
      </w:r>
      <w:r w:rsidR="00D915ED" w:rsidRPr="000716AD">
        <w:rPr>
          <w:lang w:val="fr-FR"/>
        </w:rPr>
        <w:t>pour ce qui suit</w:t>
      </w:r>
      <w:r w:rsidR="006F7DEB" w:rsidRPr="000716AD">
        <w:rPr>
          <w:lang w:val="fr-FR"/>
        </w:rPr>
        <w:t> </w:t>
      </w:r>
      <w:r w:rsidR="00E32897" w:rsidRPr="000716AD">
        <w:rPr>
          <w:lang w:val="fr-FR"/>
        </w:rPr>
        <w:t>:</w:t>
      </w:r>
    </w:p>
    <w:p w14:paraId="289344F1" w14:textId="0688BAD2" w:rsidR="00F24805" w:rsidRPr="000716AD" w:rsidRDefault="00D915ED" w:rsidP="001D4037">
      <w:pPr>
        <w:pStyle w:val="CBDNormalNumber"/>
        <w:numPr>
          <w:ilvl w:val="1"/>
          <w:numId w:val="9"/>
        </w:numPr>
        <w:rPr>
          <w:lang w:val="fr-FR"/>
        </w:rPr>
      </w:pPr>
      <w:r w:rsidRPr="000716AD">
        <w:rPr>
          <w:lang w:val="fr-FR"/>
        </w:rPr>
        <w:t>Analyse de l</w:t>
      </w:r>
      <w:r w:rsidR="005C5992">
        <w:rPr>
          <w:lang w:val="fr-FR"/>
        </w:rPr>
        <w:t>’</w:t>
      </w:r>
      <w:r w:rsidRPr="000716AD">
        <w:rPr>
          <w:lang w:val="fr-FR"/>
        </w:rPr>
        <w:t xml:space="preserve">utilisation </w:t>
      </w:r>
      <w:r w:rsidR="004E7F90" w:rsidRPr="000716AD">
        <w:rPr>
          <w:lang w:val="fr-FR"/>
        </w:rPr>
        <w:t xml:space="preserve">des indicateurs phares, des indicateurs binaires, des indicateurs de composantes, des indicateurs complémentaires </w:t>
      </w:r>
      <w:r w:rsidRPr="000716AD">
        <w:rPr>
          <w:lang w:val="fr-FR"/>
        </w:rPr>
        <w:t xml:space="preserve">et </w:t>
      </w:r>
      <w:r w:rsidR="004E7F90" w:rsidRPr="000716AD">
        <w:rPr>
          <w:lang w:val="fr-FR"/>
        </w:rPr>
        <w:t xml:space="preserve">des indicateurs </w:t>
      </w:r>
      <w:r w:rsidRPr="000716AD">
        <w:rPr>
          <w:lang w:val="fr-FR"/>
        </w:rPr>
        <w:t xml:space="preserve">nationaux dans les rapports nationaux et examen des besoins des Parties </w:t>
      </w:r>
      <w:r w:rsidR="004E7F90" w:rsidRPr="000716AD">
        <w:rPr>
          <w:lang w:val="fr-FR"/>
        </w:rPr>
        <w:t xml:space="preserve">pour </w:t>
      </w:r>
      <w:r w:rsidRPr="000716AD">
        <w:rPr>
          <w:lang w:val="fr-FR"/>
        </w:rPr>
        <w:t>la mise en œuvre du cadre de suivi</w:t>
      </w:r>
      <w:r w:rsidR="004E7F90" w:rsidRPr="000716AD">
        <w:rPr>
          <w:lang w:val="fr-FR"/>
        </w:rPr>
        <w:t> </w:t>
      </w:r>
      <w:r w:rsidR="00D41DE0" w:rsidRPr="000716AD">
        <w:rPr>
          <w:lang w:val="fr-FR"/>
        </w:rPr>
        <w:t>;</w:t>
      </w:r>
    </w:p>
    <w:p w14:paraId="021479B6" w14:textId="48E7B87F" w:rsidR="00BD76FF" w:rsidRPr="000716AD" w:rsidRDefault="002E22D9" w:rsidP="00BD76FF">
      <w:pPr>
        <w:pStyle w:val="CBDNormalNumber"/>
        <w:numPr>
          <w:ilvl w:val="1"/>
          <w:numId w:val="9"/>
        </w:numPr>
        <w:rPr>
          <w:lang w:val="fr-FR"/>
        </w:rPr>
      </w:pPr>
      <w:r w:rsidRPr="000716AD">
        <w:rPr>
          <w:lang w:val="fr-FR"/>
        </w:rPr>
        <w:t xml:space="preserve">Cadre de suivi et métadonnées pour les indicateurs phares </w:t>
      </w:r>
      <w:r w:rsidR="005C5992">
        <w:rPr>
          <w:rFonts w:asciiTheme="majorBidi" w:hAnsiTheme="majorBidi" w:cstheme="majorBidi"/>
          <w:color w:val="000000"/>
          <w:sz w:val="20"/>
          <w:szCs w:val="20"/>
          <w:lang w:val="fr-FR"/>
        </w:rPr>
        <w:t>–</w:t>
      </w:r>
      <w:r w:rsidRPr="000716AD">
        <w:rPr>
          <w:lang w:val="fr-FR"/>
        </w:rPr>
        <w:t xml:space="preserve"> </w:t>
      </w:r>
      <w:r w:rsidR="008A349E" w:rsidRPr="000716AD">
        <w:rPr>
          <w:lang w:val="fr-FR"/>
        </w:rPr>
        <w:t xml:space="preserve">poursuite </w:t>
      </w:r>
      <w:r w:rsidRPr="000716AD">
        <w:rPr>
          <w:lang w:val="fr-FR"/>
        </w:rPr>
        <w:t>de l</w:t>
      </w:r>
      <w:r w:rsidR="005C5992">
        <w:rPr>
          <w:lang w:val="fr-FR"/>
        </w:rPr>
        <w:t>’</w:t>
      </w:r>
      <w:r w:rsidRPr="000716AD">
        <w:rPr>
          <w:lang w:val="fr-FR"/>
        </w:rPr>
        <w:t>élaboration</w:t>
      </w:r>
      <w:r w:rsidR="008A349E" w:rsidRPr="000716AD">
        <w:rPr>
          <w:lang w:val="fr-FR"/>
        </w:rPr>
        <w:t>, examen et mise à jour</w:t>
      </w:r>
      <w:r w:rsidR="00581956" w:rsidRPr="000716AD">
        <w:rPr>
          <w:lang w:val="fr-FR"/>
        </w:rPr>
        <w:t xml:space="preserve">, </w:t>
      </w:r>
      <w:r w:rsidR="008A349E" w:rsidRPr="000716AD">
        <w:rPr>
          <w:lang w:val="fr-FR"/>
        </w:rPr>
        <w:t xml:space="preserve">fondés </w:t>
      </w:r>
      <w:r w:rsidR="00581956" w:rsidRPr="000716AD">
        <w:rPr>
          <w:lang w:val="fr-FR"/>
        </w:rPr>
        <w:t>notamment sur les observations formulées par les Parties et les observateurs concernant le cadre de suivi et les métadonnées pour les indicateurs phares ;</w:t>
      </w:r>
      <w:r w:rsidR="00D41DE0" w:rsidRPr="000716AD">
        <w:rPr>
          <w:lang w:val="fr-FR"/>
        </w:rPr>
        <w:t xml:space="preserve"> </w:t>
      </w:r>
    </w:p>
    <w:p w14:paraId="7BAB060E" w14:textId="6115B1D3" w:rsidR="00790C3F" w:rsidRPr="000716AD" w:rsidRDefault="005C5992" w:rsidP="00BD76FF">
      <w:pPr>
        <w:pStyle w:val="CBDNormalNumber"/>
        <w:numPr>
          <w:ilvl w:val="1"/>
          <w:numId w:val="9"/>
        </w:numPr>
        <w:rPr>
          <w:lang w:val="fr-FR"/>
        </w:rPr>
      </w:pPr>
      <w:r>
        <w:rPr>
          <w:lang w:val="fr-FR"/>
        </w:rPr>
        <w:lastRenderedPageBreak/>
        <w:t>Partage</w:t>
      </w:r>
      <w:r w:rsidR="008A349E" w:rsidRPr="000716AD">
        <w:rPr>
          <w:lang w:val="fr-FR"/>
        </w:rPr>
        <w:t xml:space="preserve"> d</w:t>
      </w:r>
      <w:r>
        <w:rPr>
          <w:lang w:val="fr-FR"/>
        </w:rPr>
        <w:t>’</w:t>
      </w:r>
      <w:r w:rsidR="008A349E" w:rsidRPr="000716AD">
        <w:rPr>
          <w:lang w:val="fr-FR"/>
        </w:rPr>
        <w:t>informations sur le cadre de suivi et soutien à son utilisation</w:t>
      </w:r>
      <w:r w:rsidR="0089315C" w:rsidRPr="000716AD">
        <w:rPr>
          <w:lang w:val="fr-FR"/>
        </w:rPr>
        <w:t>.</w:t>
      </w:r>
    </w:p>
    <w:p w14:paraId="5F13F0AF" w14:textId="000DEA80" w:rsidR="00F24805" w:rsidRPr="000716AD" w:rsidRDefault="0057570D" w:rsidP="005732FC">
      <w:pPr>
        <w:pStyle w:val="CBDNormalNumber"/>
        <w:rPr>
          <w:lang w:val="fr-FR"/>
        </w:rPr>
      </w:pPr>
      <w:r w:rsidRPr="000716AD">
        <w:rPr>
          <w:lang w:val="fr-FR"/>
        </w:rPr>
        <w:t>Les demandes relatives à l</w:t>
      </w:r>
      <w:r w:rsidR="005C5992">
        <w:rPr>
          <w:lang w:val="fr-FR"/>
        </w:rPr>
        <w:t>’</w:t>
      </w:r>
      <w:r w:rsidRPr="000716AD">
        <w:rPr>
          <w:lang w:val="fr-FR"/>
        </w:rPr>
        <w:t xml:space="preserve">alinéa 2 a) sont </w:t>
      </w:r>
      <w:r w:rsidR="0087679D" w:rsidRPr="000716AD">
        <w:rPr>
          <w:lang w:val="fr-FR"/>
        </w:rPr>
        <w:t xml:space="preserve">abordées </w:t>
      </w:r>
      <w:r w:rsidRPr="000716AD">
        <w:rPr>
          <w:lang w:val="fr-FR"/>
        </w:rPr>
        <w:t>dans le document CBD/SBSTTA/28/2 et dans un document d</w:t>
      </w:r>
      <w:r w:rsidR="005C5992">
        <w:rPr>
          <w:lang w:val="fr-FR"/>
        </w:rPr>
        <w:t>’</w:t>
      </w:r>
      <w:r w:rsidRPr="000716AD">
        <w:rPr>
          <w:lang w:val="fr-FR"/>
        </w:rPr>
        <w:t xml:space="preserve">information. Les demandes relatives aux alinéas 2 b) et c) sont </w:t>
      </w:r>
      <w:r w:rsidR="0087679D" w:rsidRPr="000716AD">
        <w:rPr>
          <w:lang w:val="fr-FR"/>
        </w:rPr>
        <w:t xml:space="preserve">abordées dans les </w:t>
      </w:r>
      <w:r w:rsidRPr="000716AD">
        <w:rPr>
          <w:lang w:val="fr-FR"/>
        </w:rPr>
        <w:t>sections</w:t>
      </w:r>
      <w:r w:rsidR="0087679D" w:rsidRPr="000716AD">
        <w:rPr>
          <w:lang w:val="fr-FR"/>
        </w:rPr>
        <w:t> </w:t>
      </w:r>
      <w:r w:rsidRPr="000716AD">
        <w:rPr>
          <w:lang w:val="fr-FR"/>
        </w:rPr>
        <w:t>II et III du présent document. La section IV contient des éléments que l</w:t>
      </w:r>
      <w:r w:rsidR="005C5992">
        <w:rPr>
          <w:lang w:val="fr-FR"/>
        </w:rPr>
        <w:t>’</w:t>
      </w:r>
      <w:r w:rsidRPr="000716AD">
        <w:rPr>
          <w:lang w:val="fr-FR"/>
        </w:rPr>
        <w:t>Organe subsidiaire pourrait souhaiter prendre en considération lors de l</w:t>
      </w:r>
      <w:r w:rsidR="005C5992">
        <w:rPr>
          <w:lang w:val="fr-FR"/>
        </w:rPr>
        <w:t>’</w:t>
      </w:r>
      <w:r w:rsidRPr="000716AD">
        <w:rPr>
          <w:lang w:val="fr-FR"/>
        </w:rPr>
        <w:t xml:space="preserve">élaboration de sa recommandation </w:t>
      </w:r>
      <w:r w:rsidR="006F58A9" w:rsidRPr="000716AD">
        <w:rPr>
          <w:lang w:val="fr-FR"/>
        </w:rPr>
        <w:t xml:space="preserve">relative au </w:t>
      </w:r>
      <w:r w:rsidRPr="000716AD">
        <w:rPr>
          <w:lang w:val="fr-FR"/>
        </w:rPr>
        <w:t>point</w:t>
      </w:r>
      <w:r w:rsidR="006F58A9" w:rsidRPr="000716AD">
        <w:rPr>
          <w:lang w:val="fr-FR"/>
        </w:rPr>
        <w:t> </w:t>
      </w:r>
      <w:r w:rsidRPr="000716AD">
        <w:rPr>
          <w:lang w:val="fr-FR"/>
        </w:rPr>
        <w:t>3 de l</w:t>
      </w:r>
      <w:r w:rsidR="005C5992">
        <w:rPr>
          <w:lang w:val="fr-FR"/>
        </w:rPr>
        <w:t>’</w:t>
      </w:r>
      <w:r w:rsidRPr="000716AD">
        <w:rPr>
          <w:lang w:val="fr-FR"/>
        </w:rPr>
        <w:t xml:space="preserve">ordre du jour. </w:t>
      </w:r>
      <w:r w:rsidR="00503537" w:rsidRPr="000716AD">
        <w:rPr>
          <w:lang w:val="fr-FR"/>
        </w:rPr>
        <w:t xml:space="preserve">En </w:t>
      </w:r>
      <w:r w:rsidRPr="000716AD">
        <w:rPr>
          <w:lang w:val="fr-FR"/>
        </w:rPr>
        <w:t>annexe</w:t>
      </w:r>
      <w:r w:rsidR="00503537" w:rsidRPr="000716AD">
        <w:rPr>
          <w:lang w:val="fr-FR"/>
        </w:rPr>
        <w:t xml:space="preserve">, on trouve </w:t>
      </w:r>
      <w:r w:rsidRPr="000716AD">
        <w:rPr>
          <w:lang w:val="fr-FR"/>
        </w:rPr>
        <w:t>des indicateurs dont l</w:t>
      </w:r>
      <w:r w:rsidR="005C5992">
        <w:rPr>
          <w:lang w:val="fr-FR"/>
        </w:rPr>
        <w:t>’</w:t>
      </w:r>
      <w:r w:rsidRPr="000716AD">
        <w:rPr>
          <w:lang w:val="fr-FR"/>
        </w:rPr>
        <w:t xml:space="preserve">intégration dans le cadre de suivi pourrait être envisagée. </w:t>
      </w:r>
    </w:p>
    <w:p w14:paraId="3E855195" w14:textId="5E858E82" w:rsidR="00E65C4A" w:rsidRPr="000716AD" w:rsidRDefault="00E65C4A" w:rsidP="002B70ED">
      <w:pPr>
        <w:pStyle w:val="CBDH1"/>
        <w:rPr>
          <w:lang w:val="fr-FR"/>
        </w:rPr>
      </w:pPr>
      <w:r w:rsidRPr="000716AD">
        <w:rPr>
          <w:lang w:val="fr-FR"/>
        </w:rPr>
        <w:t>II.</w:t>
      </w:r>
      <w:r w:rsidRPr="000716AD">
        <w:rPr>
          <w:lang w:val="fr-FR"/>
        </w:rPr>
        <w:tab/>
      </w:r>
      <w:r w:rsidR="002E22D9" w:rsidRPr="000716AD">
        <w:rPr>
          <w:lang w:val="fr-FR"/>
        </w:rPr>
        <w:t xml:space="preserve">Cadre de suivi et métadonnées pour les indicateurs phares </w:t>
      </w:r>
      <w:r w:rsidR="005C5992" w:rsidRPr="005C5992">
        <w:rPr>
          <w:rFonts w:asciiTheme="majorBidi" w:hAnsiTheme="majorBidi" w:cstheme="majorBidi"/>
          <w:color w:val="000000"/>
          <w:sz w:val="20"/>
          <w:szCs w:val="20"/>
          <w:lang w:val="fr-FR"/>
        </w:rPr>
        <w:t>–</w:t>
      </w:r>
      <w:r w:rsidR="002E22D9" w:rsidRPr="000716AD">
        <w:rPr>
          <w:lang w:val="fr-FR"/>
        </w:rPr>
        <w:t xml:space="preserve"> poursuite de l</w:t>
      </w:r>
      <w:r w:rsidR="005C5992">
        <w:rPr>
          <w:lang w:val="fr-FR"/>
        </w:rPr>
        <w:t>’</w:t>
      </w:r>
      <w:r w:rsidR="002E22D9" w:rsidRPr="000716AD">
        <w:rPr>
          <w:lang w:val="fr-FR"/>
        </w:rPr>
        <w:t>élaboration, examen et mise à jour</w:t>
      </w:r>
    </w:p>
    <w:p w14:paraId="734195E8" w14:textId="5FBA38DD" w:rsidR="00DB090E" w:rsidRPr="000716AD" w:rsidRDefault="005C5992" w:rsidP="00AA408E">
      <w:pPr>
        <w:pStyle w:val="CBDNormalNumber"/>
        <w:rPr>
          <w:lang w:val="fr-FR"/>
        </w:rPr>
      </w:pPr>
      <w:r>
        <w:rPr>
          <w:lang w:val="fr-FR"/>
        </w:rPr>
        <w:t>Aux termes de la décision</w:t>
      </w:r>
      <w:r w:rsidR="6F83988D" w:rsidRPr="000716AD">
        <w:rPr>
          <w:lang w:val="fr-FR"/>
        </w:rPr>
        <w:t xml:space="preserve"> </w:t>
      </w:r>
      <w:hyperlink r:id="rId20" w:history="1">
        <w:r w:rsidR="6F83988D" w:rsidRPr="000716AD">
          <w:rPr>
            <w:rStyle w:val="Hyperlien"/>
            <w:lang w:val="fr-FR"/>
          </w:rPr>
          <w:t>16/31</w:t>
        </w:r>
      </w:hyperlink>
      <w:r w:rsidR="6F83988D" w:rsidRPr="000716AD">
        <w:rPr>
          <w:lang w:val="fr-FR"/>
        </w:rPr>
        <w:t xml:space="preserve">, </w:t>
      </w:r>
      <w:r w:rsidR="002E22D9" w:rsidRPr="000716AD">
        <w:rPr>
          <w:lang w:val="fr-FR"/>
        </w:rPr>
        <w:t>l</w:t>
      </w:r>
      <w:r>
        <w:rPr>
          <w:lang w:val="fr-FR"/>
        </w:rPr>
        <w:t>’</w:t>
      </w:r>
      <w:r w:rsidR="002E22D9" w:rsidRPr="000716AD">
        <w:rPr>
          <w:lang w:val="fr-FR"/>
        </w:rPr>
        <w:t xml:space="preserve">Organe subsidiaire a été prié par la </w:t>
      </w:r>
      <w:r w:rsidR="003B7C3D" w:rsidRPr="000716AD">
        <w:rPr>
          <w:lang w:val="fr-FR"/>
        </w:rPr>
        <w:t>Conf</w:t>
      </w:r>
      <w:r w:rsidR="002E22D9" w:rsidRPr="000716AD">
        <w:rPr>
          <w:lang w:val="fr-FR"/>
        </w:rPr>
        <w:t>é</w:t>
      </w:r>
      <w:r w:rsidR="003B7C3D" w:rsidRPr="000716AD">
        <w:rPr>
          <w:lang w:val="fr-FR"/>
        </w:rPr>
        <w:t xml:space="preserve">rence </w:t>
      </w:r>
      <w:r w:rsidR="002E22D9" w:rsidRPr="000716AD">
        <w:rPr>
          <w:lang w:val="fr-FR"/>
        </w:rPr>
        <w:t>des</w:t>
      </w:r>
      <w:r w:rsidR="003B7C3D" w:rsidRPr="000716AD">
        <w:rPr>
          <w:lang w:val="fr-FR"/>
        </w:rPr>
        <w:t xml:space="preserve"> Parties</w:t>
      </w:r>
      <w:r w:rsidR="00DB090E" w:rsidRPr="000716AD">
        <w:rPr>
          <w:lang w:val="fr-FR"/>
        </w:rPr>
        <w:t xml:space="preserve">, </w:t>
      </w:r>
      <w:r w:rsidR="002E22D9" w:rsidRPr="000716AD">
        <w:rPr>
          <w:lang w:val="fr-FR"/>
        </w:rPr>
        <w:t>d</w:t>
      </w:r>
      <w:r>
        <w:rPr>
          <w:lang w:val="fr-FR"/>
        </w:rPr>
        <w:t>’</w:t>
      </w:r>
      <w:r w:rsidR="002E22D9" w:rsidRPr="000716AD">
        <w:rPr>
          <w:lang w:val="fr-FR"/>
        </w:rPr>
        <w:t xml:space="preserve">examiner </w:t>
      </w:r>
      <w:r w:rsidR="002E22D9" w:rsidRPr="000716AD">
        <w:rPr>
          <w:rFonts w:asciiTheme="majorBidi" w:hAnsiTheme="majorBidi"/>
          <w:lang w:val="fr-FR"/>
        </w:rPr>
        <w:t>les métadonnées mises à jour pour les indicateurs phares, ainsi que la liste des indicateurs de composantes et des indicateurs complémentaires figurant dans la décision </w:t>
      </w:r>
      <w:hyperlink r:id="rId21" w:history="1">
        <w:r w:rsidR="002E22D9" w:rsidRPr="000716AD">
          <w:rPr>
            <w:rStyle w:val="Hyperlien"/>
            <w:rFonts w:asciiTheme="majorBidi" w:hAnsiTheme="majorBidi"/>
            <w:lang w:val="fr-FR"/>
          </w:rPr>
          <w:t>15/5</w:t>
        </w:r>
      </w:hyperlink>
      <w:r w:rsidR="002E22D9" w:rsidRPr="000716AD">
        <w:rPr>
          <w:rFonts w:asciiTheme="majorBidi" w:hAnsiTheme="majorBidi"/>
          <w:lang w:val="fr-FR"/>
        </w:rPr>
        <w:t xml:space="preserve"> qui </w:t>
      </w:r>
      <w:r w:rsidR="005E16DD" w:rsidRPr="000716AD">
        <w:rPr>
          <w:rFonts w:asciiTheme="majorBidi" w:hAnsiTheme="majorBidi"/>
          <w:lang w:val="fr-FR"/>
        </w:rPr>
        <w:t xml:space="preserve">avaient </w:t>
      </w:r>
      <w:r w:rsidR="002E22D9" w:rsidRPr="000716AD">
        <w:rPr>
          <w:rFonts w:asciiTheme="majorBidi" w:hAnsiTheme="majorBidi"/>
          <w:lang w:val="fr-FR"/>
        </w:rPr>
        <w:t>satisfait aux critères d</w:t>
      </w:r>
      <w:r>
        <w:rPr>
          <w:rFonts w:asciiTheme="majorBidi" w:hAnsiTheme="majorBidi"/>
          <w:lang w:val="fr-FR"/>
        </w:rPr>
        <w:t>’</w:t>
      </w:r>
      <w:r w:rsidR="002E22D9" w:rsidRPr="000716AD">
        <w:rPr>
          <w:rFonts w:asciiTheme="majorBidi" w:hAnsiTheme="majorBidi"/>
          <w:lang w:val="fr-FR"/>
        </w:rPr>
        <w:t>inclusion</w:t>
      </w:r>
      <w:r w:rsidR="005E16DD" w:rsidRPr="000716AD">
        <w:rPr>
          <w:rStyle w:val="Appelnotedebasdep"/>
          <w:lang w:val="fr-FR"/>
        </w:rPr>
        <w:footnoteReference w:id="3"/>
      </w:r>
      <w:r w:rsidR="002E22D9" w:rsidRPr="000716AD">
        <w:rPr>
          <w:rFonts w:asciiTheme="majorBidi" w:hAnsiTheme="majorBidi"/>
          <w:lang w:val="fr-FR"/>
        </w:rPr>
        <w:t xml:space="preserve"> dans le cadre de suivi depuis l</w:t>
      </w:r>
      <w:r>
        <w:rPr>
          <w:rFonts w:asciiTheme="majorBidi" w:hAnsiTheme="majorBidi"/>
          <w:lang w:val="fr-FR"/>
        </w:rPr>
        <w:t>’</w:t>
      </w:r>
      <w:r w:rsidR="002E22D9" w:rsidRPr="000716AD">
        <w:rPr>
          <w:rFonts w:asciiTheme="majorBidi" w:hAnsiTheme="majorBidi"/>
          <w:lang w:val="fr-FR"/>
        </w:rPr>
        <w:t>adoption de cette décision</w:t>
      </w:r>
      <w:r w:rsidR="005E16DD" w:rsidRPr="000716AD">
        <w:rPr>
          <w:rFonts w:asciiTheme="majorBidi" w:hAnsiTheme="majorBidi"/>
          <w:lang w:val="fr-FR"/>
        </w:rPr>
        <w:t>.</w:t>
      </w:r>
    </w:p>
    <w:p w14:paraId="209A548A" w14:textId="6E219675" w:rsidR="006D2923" w:rsidRPr="000716AD" w:rsidRDefault="00237F09" w:rsidP="00237F09">
      <w:pPr>
        <w:pStyle w:val="CBDH2"/>
        <w:rPr>
          <w:lang w:val="fr-FR"/>
        </w:rPr>
      </w:pPr>
      <w:r w:rsidRPr="000716AD">
        <w:rPr>
          <w:lang w:val="fr-FR"/>
        </w:rPr>
        <w:t>A.</w:t>
      </w:r>
      <w:r w:rsidRPr="000716AD">
        <w:rPr>
          <w:lang w:val="fr-FR"/>
        </w:rPr>
        <w:tab/>
      </w:r>
      <w:r w:rsidR="00C2430C" w:rsidRPr="000716AD">
        <w:rPr>
          <w:lang w:val="fr-FR"/>
        </w:rPr>
        <w:t xml:space="preserve">Mises à jour du cadre de suivi </w:t>
      </w:r>
    </w:p>
    <w:p w14:paraId="67D02103" w14:textId="5622D36B" w:rsidR="00744996" w:rsidRPr="000716AD" w:rsidRDefault="00C2430C" w:rsidP="00502D6B">
      <w:pPr>
        <w:pStyle w:val="CBDNormalNumber"/>
        <w:rPr>
          <w:lang w:val="fr-FR"/>
        </w:rPr>
      </w:pPr>
      <w:r w:rsidRPr="000716AD">
        <w:rPr>
          <w:lang w:val="fr-FR"/>
        </w:rPr>
        <w:t>Aux termes de la dé</w:t>
      </w:r>
      <w:r w:rsidR="000F6B0C" w:rsidRPr="000716AD">
        <w:rPr>
          <w:lang w:val="fr-FR"/>
        </w:rPr>
        <w:t xml:space="preserve">cision </w:t>
      </w:r>
      <w:hyperlink r:id="rId22" w:history="1">
        <w:r w:rsidR="000F6B0C" w:rsidRPr="000716AD">
          <w:rPr>
            <w:rStyle w:val="Hyperlien"/>
            <w:lang w:val="fr-FR"/>
          </w:rPr>
          <w:t>16/31</w:t>
        </w:r>
      </w:hyperlink>
      <w:r w:rsidR="000F6B0C" w:rsidRPr="000716AD">
        <w:rPr>
          <w:lang w:val="fr-FR"/>
        </w:rPr>
        <w:t xml:space="preserve">, </w:t>
      </w:r>
      <w:r w:rsidR="005407B7" w:rsidRPr="000716AD">
        <w:rPr>
          <w:lang w:val="fr-FR"/>
        </w:rPr>
        <w:t xml:space="preserve">la Secrétaire exécutive </w:t>
      </w:r>
      <w:r w:rsidR="004E39B8" w:rsidRPr="000716AD">
        <w:rPr>
          <w:lang w:val="fr-FR"/>
        </w:rPr>
        <w:t xml:space="preserve">a été priée de </w:t>
      </w:r>
      <w:r w:rsidR="001F3162" w:rsidRPr="000716AD">
        <w:rPr>
          <w:lang w:val="fr-FR"/>
        </w:rPr>
        <w:t>compile</w:t>
      </w:r>
      <w:r w:rsidR="004E39B8" w:rsidRPr="000716AD">
        <w:rPr>
          <w:lang w:val="fr-FR"/>
        </w:rPr>
        <w:t>r</w:t>
      </w:r>
      <w:r w:rsidR="001F3162" w:rsidRPr="000716AD">
        <w:rPr>
          <w:lang w:val="fr-FR"/>
        </w:rPr>
        <w:t xml:space="preserve"> </w:t>
      </w:r>
      <w:r w:rsidR="004E39B8" w:rsidRPr="000716AD">
        <w:rPr>
          <w:lang w:val="fr-FR"/>
        </w:rPr>
        <w:t xml:space="preserve">les communications sur les </w:t>
      </w:r>
      <w:r w:rsidR="00213C44" w:rsidRPr="000716AD">
        <w:rPr>
          <w:rFonts w:asciiTheme="majorBidi" w:hAnsiTheme="majorBidi"/>
          <w:lang w:val="fr-FR"/>
        </w:rPr>
        <w:t xml:space="preserve">indicateurs phares, </w:t>
      </w:r>
      <w:r w:rsidR="004E39B8" w:rsidRPr="000716AD">
        <w:rPr>
          <w:rFonts w:asciiTheme="majorBidi" w:hAnsiTheme="majorBidi"/>
          <w:lang w:val="fr-FR"/>
        </w:rPr>
        <w:t xml:space="preserve">les </w:t>
      </w:r>
      <w:r w:rsidR="00213C44" w:rsidRPr="000716AD">
        <w:rPr>
          <w:rFonts w:asciiTheme="majorBidi" w:hAnsiTheme="majorBidi"/>
          <w:lang w:val="fr-FR"/>
        </w:rPr>
        <w:t xml:space="preserve">indicateurs </w:t>
      </w:r>
      <w:r w:rsidR="005C5992">
        <w:rPr>
          <w:rFonts w:asciiTheme="majorBidi" w:hAnsiTheme="majorBidi"/>
          <w:lang w:val="fr-FR"/>
        </w:rPr>
        <w:t>de composantes</w:t>
      </w:r>
      <w:r w:rsidR="00213C44" w:rsidRPr="000716AD">
        <w:rPr>
          <w:rFonts w:asciiTheme="majorBidi" w:hAnsiTheme="majorBidi"/>
          <w:lang w:val="fr-FR"/>
        </w:rPr>
        <w:t xml:space="preserve"> et </w:t>
      </w:r>
      <w:r w:rsidR="004E39B8" w:rsidRPr="000716AD">
        <w:rPr>
          <w:rFonts w:asciiTheme="majorBidi" w:hAnsiTheme="majorBidi"/>
          <w:lang w:val="fr-FR"/>
        </w:rPr>
        <w:t xml:space="preserve">les </w:t>
      </w:r>
      <w:r w:rsidR="00213C44" w:rsidRPr="000716AD">
        <w:rPr>
          <w:rFonts w:asciiTheme="majorBidi" w:hAnsiTheme="majorBidi"/>
          <w:lang w:val="fr-FR"/>
        </w:rPr>
        <w:t xml:space="preserve">indicateurs complémentaires supplémentaires </w:t>
      </w:r>
      <w:r w:rsidR="005407B7" w:rsidRPr="000716AD">
        <w:rPr>
          <w:rFonts w:asciiTheme="majorBidi" w:hAnsiTheme="majorBidi"/>
          <w:lang w:val="fr-FR"/>
        </w:rPr>
        <w:t>qui avaient satisfait aux critères d</w:t>
      </w:r>
      <w:r w:rsidR="005C5992">
        <w:rPr>
          <w:rFonts w:asciiTheme="majorBidi" w:hAnsiTheme="majorBidi"/>
          <w:lang w:val="fr-FR"/>
        </w:rPr>
        <w:t>’</w:t>
      </w:r>
      <w:r w:rsidR="005407B7" w:rsidRPr="000716AD">
        <w:rPr>
          <w:rFonts w:asciiTheme="majorBidi" w:hAnsiTheme="majorBidi"/>
          <w:lang w:val="fr-FR"/>
        </w:rPr>
        <w:t>inclusion dans le cadre de suivi pour combler les lacunes de ce dernier</w:t>
      </w:r>
      <w:r w:rsidR="00F64236" w:rsidRPr="000716AD">
        <w:rPr>
          <w:lang w:val="fr-FR"/>
        </w:rPr>
        <w:t xml:space="preserve">. </w:t>
      </w:r>
      <w:r w:rsidR="008D6033" w:rsidRPr="000716AD">
        <w:rPr>
          <w:lang w:val="fr-FR"/>
        </w:rPr>
        <w:t xml:space="preserve">La Secrétaire exécutive a également été priée de </w:t>
      </w:r>
      <w:r w:rsidR="008D6033" w:rsidRPr="000716AD">
        <w:rPr>
          <w:rFonts w:asciiTheme="majorBidi" w:hAnsiTheme="majorBidi"/>
          <w:lang w:val="fr-FR"/>
        </w:rPr>
        <w:t>compiler les contributions et informations pertinentes présentées par les Parties en vue d</w:t>
      </w:r>
      <w:r w:rsidR="005C5992">
        <w:rPr>
          <w:rFonts w:asciiTheme="majorBidi" w:hAnsiTheme="majorBidi"/>
          <w:lang w:val="fr-FR"/>
        </w:rPr>
        <w:t>’</w:t>
      </w:r>
      <w:r w:rsidR="008D6033" w:rsidRPr="000716AD">
        <w:rPr>
          <w:rFonts w:asciiTheme="majorBidi" w:hAnsiTheme="majorBidi"/>
          <w:lang w:val="fr-FR"/>
        </w:rPr>
        <w:t>appuyer l</w:t>
      </w:r>
      <w:r w:rsidR="005C5992">
        <w:rPr>
          <w:rFonts w:asciiTheme="majorBidi" w:hAnsiTheme="majorBidi"/>
          <w:lang w:val="fr-FR"/>
        </w:rPr>
        <w:t>’</w:t>
      </w:r>
      <w:r w:rsidR="008D6033" w:rsidRPr="000716AD">
        <w:rPr>
          <w:rFonts w:asciiTheme="majorBidi" w:hAnsiTheme="majorBidi"/>
          <w:lang w:val="fr-FR"/>
        </w:rPr>
        <w:t>élaboration d</w:t>
      </w:r>
      <w:r w:rsidR="005C5992">
        <w:rPr>
          <w:rFonts w:asciiTheme="majorBidi" w:hAnsiTheme="majorBidi"/>
          <w:lang w:val="fr-FR"/>
        </w:rPr>
        <w:t>’</w:t>
      </w:r>
      <w:r w:rsidR="008D6033" w:rsidRPr="000716AD">
        <w:rPr>
          <w:rFonts w:asciiTheme="majorBidi" w:hAnsiTheme="majorBidi"/>
          <w:lang w:val="fr-FR"/>
        </w:rPr>
        <w:t xml:space="preserve">une méthode pour des indicateurs </w:t>
      </w:r>
      <w:r w:rsidR="005C5992">
        <w:rPr>
          <w:rFonts w:asciiTheme="majorBidi" w:hAnsiTheme="majorBidi"/>
          <w:lang w:val="fr-FR"/>
        </w:rPr>
        <w:t>de composantes</w:t>
      </w:r>
      <w:r w:rsidR="008D6033" w:rsidRPr="000716AD">
        <w:rPr>
          <w:rFonts w:asciiTheme="majorBidi" w:hAnsiTheme="majorBidi"/>
          <w:lang w:val="fr-FR"/>
        </w:rPr>
        <w:t xml:space="preserve"> supplémentaires </w:t>
      </w:r>
      <w:r w:rsidR="006F3F49">
        <w:rPr>
          <w:rFonts w:asciiTheme="majorBidi" w:hAnsiTheme="majorBidi"/>
          <w:lang w:val="fr-FR"/>
        </w:rPr>
        <w:t xml:space="preserve">en lien avec </w:t>
      </w:r>
      <w:r w:rsidR="008D6033" w:rsidRPr="000716AD">
        <w:rPr>
          <w:rFonts w:asciiTheme="majorBidi" w:hAnsiTheme="majorBidi"/>
          <w:lang w:val="fr-FR"/>
        </w:rPr>
        <w:t>les indicateurs phares 18.1 et 18.2.</w:t>
      </w:r>
      <w:r w:rsidR="00087306" w:rsidRPr="000716AD">
        <w:rPr>
          <w:lang w:val="fr-FR"/>
        </w:rPr>
        <w:t xml:space="preserve"> </w:t>
      </w:r>
      <w:r w:rsidR="001C4C8A" w:rsidRPr="000716AD">
        <w:rPr>
          <w:lang w:val="fr-FR"/>
        </w:rPr>
        <w:t xml:space="preserve">Pour donner suite à ces demandes, la Secrétaire exécutive a invité, par le biais de trois notifications, les Parties à soumettre des </w:t>
      </w:r>
      <w:r w:rsidR="00EA65C7">
        <w:rPr>
          <w:lang w:val="fr-FR"/>
        </w:rPr>
        <w:t xml:space="preserve">présentations </w:t>
      </w:r>
      <w:r w:rsidR="001C4C8A" w:rsidRPr="000716AD">
        <w:rPr>
          <w:lang w:val="fr-FR"/>
        </w:rPr>
        <w:t>sur ces sujets</w:t>
      </w:r>
      <w:r w:rsidR="00744996" w:rsidRPr="000716AD">
        <w:rPr>
          <w:vertAlign w:val="superscript"/>
          <w:lang w:val="fr-FR"/>
        </w:rPr>
        <w:footnoteReference w:id="4"/>
      </w:r>
      <w:r w:rsidR="001C4C8A" w:rsidRPr="000716AD">
        <w:rPr>
          <w:lang w:val="fr-FR"/>
        </w:rPr>
        <w:t>.</w:t>
      </w:r>
      <w:r w:rsidR="00744996" w:rsidRPr="000716AD">
        <w:rPr>
          <w:lang w:val="fr-FR"/>
        </w:rPr>
        <w:t xml:space="preserve"> </w:t>
      </w:r>
      <w:r w:rsidR="00345467" w:rsidRPr="000716AD">
        <w:rPr>
          <w:lang w:val="fr-FR"/>
        </w:rPr>
        <w:t xml:space="preserve">Plus de 100 modifications du cadre de suivi ont été proposées dans les </w:t>
      </w:r>
      <w:r w:rsidR="00097453">
        <w:rPr>
          <w:lang w:val="fr-FR"/>
        </w:rPr>
        <w:t>présentations</w:t>
      </w:r>
      <w:r w:rsidR="00345467" w:rsidRPr="000716AD">
        <w:rPr>
          <w:lang w:val="fr-FR"/>
        </w:rPr>
        <w:t xml:space="preserve">. Les </w:t>
      </w:r>
      <w:r w:rsidR="00097453">
        <w:rPr>
          <w:lang w:val="fr-FR"/>
        </w:rPr>
        <w:t xml:space="preserve">présentations </w:t>
      </w:r>
      <w:r w:rsidR="00345467" w:rsidRPr="000716AD">
        <w:rPr>
          <w:lang w:val="fr-FR"/>
        </w:rPr>
        <w:t>des Parties et des observateurs peuvent être regroupées en plusieurs catégories générales, qui sont décrites dans les paragraphes ci-après.</w:t>
      </w:r>
    </w:p>
    <w:p w14:paraId="368F5C5D" w14:textId="7BB2B7F3" w:rsidR="00744996" w:rsidRPr="000716AD" w:rsidRDefault="00F919BE" w:rsidP="00F33E69">
      <w:pPr>
        <w:pStyle w:val="CBDNormalNumber"/>
        <w:rPr>
          <w:lang w:val="fr-FR"/>
        </w:rPr>
      </w:pPr>
      <w:r w:rsidRPr="000716AD">
        <w:rPr>
          <w:b/>
          <w:bCs/>
          <w:lang w:val="fr-FR"/>
        </w:rPr>
        <w:t>Opposition à la modification du cadre de suivi et à l</w:t>
      </w:r>
      <w:r w:rsidR="005C5992">
        <w:rPr>
          <w:b/>
          <w:bCs/>
          <w:lang w:val="fr-FR"/>
        </w:rPr>
        <w:t>’</w:t>
      </w:r>
      <w:r w:rsidRPr="000716AD">
        <w:rPr>
          <w:b/>
          <w:bCs/>
          <w:lang w:val="fr-FR"/>
        </w:rPr>
        <w:t>inclusion de nouveaux indicateurs</w:t>
      </w:r>
      <w:r w:rsidRPr="000716AD">
        <w:rPr>
          <w:lang w:val="fr-FR"/>
        </w:rPr>
        <w:t>. Plusieurs Parties ont fait observer que, à ce stade, le cadre de suivi ne devrait pas être modifié ou devrait tout au plus faire l</w:t>
      </w:r>
      <w:r w:rsidR="005C5992">
        <w:rPr>
          <w:lang w:val="fr-FR"/>
        </w:rPr>
        <w:t>’</w:t>
      </w:r>
      <w:r w:rsidRPr="000716AD">
        <w:rPr>
          <w:lang w:val="fr-FR"/>
        </w:rPr>
        <w:t>objet de modifications minimes. Ils ont notamment justifié cette position par le fait que les indicateurs phares constituent un élément essentiel du modèle de rapport national et que des modifications à ce stade poseraient problème. Des Parties ont également souligné que l</w:t>
      </w:r>
      <w:r w:rsidR="005C5992">
        <w:rPr>
          <w:lang w:val="fr-FR"/>
        </w:rPr>
        <w:t>’</w:t>
      </w:r>
      <w:r w:rsidRPr="000716AD">
        <w:rPr>
          <w:lang w:val="fr-FR"/>
        </w:rPr>
        <w:t>intégration d</w:t>
      </w:r>
      <w:r w:rsidR="005C5992">
        <w:rPr>
          <w:lang w:val="fr-FR"/>
        </w:rPr>
        <w:t>’</w:t>
      </w:r>
      <w:r w:rsidRPr="000716AD">
        <w:rPr>
          <w:lang w:val="fr-FR"/>
        </w:rPr>
        <w:t>indicateurs supplémentaires alourdirait la charge de travail liée à l</w:t>
      </w:r>
      <w:r w:rsidR="005C5992">
        <w:rPr>
          <w:lang w:val="fr-FR"/>
        </w:rPr>
        <w:t>’</w:t>
      </w:r>
      <w:r w:rsidRPr="000716AD">
        <w:rPr>
          <w:lang w:val="fr-FR"/>
        </w:rPr>
        <w:t xml:space="preserve">établissement des rapports pour les Parties et que des ajustements du cadre de suivi ne devraient être envisagés que lorsque les Parties </w:t>
      </w:r>
      <w:r w:rsidR="000E6CF0" w:rsidRPr="000716AD">
        <w:rPr>
          <w:lang w:val="fr-FR"/>
        </w:rPr>
        <w:t>ser</w:t>
      </w:r>
      <w:r w:rsidRPr="000716AD">
        <w:rPr>
          <w:lang w:val="fr-FR"/>
        </w:rPr>
        <w:t xml:space="preserve">ont </w:t>
      </w:r>
      <w:r w:rsidR="000E6CF0" w:rsidRPr="000716AD">
        <w:rPr>
          <w:lang w:val="fr-FR"/>
        </w:rPr>
        <w:t xml:space="preserve">plus aguerris </w:t>
      </w:r>
      <w:r w:rsidRPr="000716AD">
        <w:rPr>
          <w:lang w:val="fr-FR"/>
        </w:rPr>
        <w:t>dans son utilisation, à l</w:t>
      </w:r>
      <w:r w:rsidR="005C5992">
        <w:rPr>
          <w:lang w:val="fr-FR"/>
        </w:rPr>
        <w:t>’</w:t>
      </w:r>
      <w:r w:rsidRPr="000716AD">
        <w:rPr>
          <w:lang w:val="fr-FR"/>
        </w:rPr>
        <w:t>issue de l</w:t>
      </w:r>
      <w:r w:rsidR="005C5992">
        <w:rPr>
          <w:lang w:val="fr-FR"/>
        </w:rPr>
        <w:t>’</w:t>
      </w:r>
      <w:r w:rsidRPr="000716AD">
        <w:rPr>
          <w:lang w:val="fr-FR"/>
        </w:rPr>
        <w:t>établissement des septième et huitième rapports nationaux.</w:t>
      </w:r>
    </w:p>
    <w:p w14:paraId="34D72152" w14:textId="4039A637" w:rsidR="00744996" w:rsidRPr="000716AD" w:rsidRDefault="00675C21" w:rsidP="00F33E69">
      <w:pPr>
        <w:pStyle w:val="CBDNormalNumber"/>
        <w:rPr>
          <w:lang w:val="fr-FR"/>
        </w:rPr>
      </w:pPr>
      <w:r w:rsidRPr="000716AD">
        <w:rPr>
          <w:b/>
          <w:bCs/>
          <w:lang w:val="fr-FR"/>
        </w:rPr>
        <w:t>Propositions d</w:t>
      </w:r>
      <w:r w:rsidR="005C5992">
        <w:rPr>
          <w:b/>
          <w:bCs/>
          <w:lang w:val="fr-FR"/>
        </w:rPr>
        <w:t>’</w:t>
      </w:r>
      <w:r w:rsidRPr="000716AD">
        <w:rPr>
          <w:b/>
          <w:bCs/>
          <w:lang w:val="fr-FR"/>
        </w:rPr>
        <w:t>indicateurs phares, d</w:t>
      </w:r>
      <w:r w:rsidR="005C5992">
        <w:rPr>
          <w:b/>
          <w:bCs/>
          <w:lang w:val="fr-FR"/>
        </w:rPr>
        <w:t>’</w:t>
      </w:r>
      <w:r w:rsidRPr="000716AD">
        <w:rPr>
          <w:b/>
          <w:bCs/>
          <w:lang w:val="fr-FR"/>
        </w:rPr>
        <w:t>indicateurs binaires, d</w:t>
      </w:r>
      <w:r w:rsidR="005C5992">
        <w:rPr>
          <w:b/>
          <w:bCs/>
          <w:lang w:val="fr-FR"/>
        </w:rPr>
        <w:t>’</w:t>
      </w:r>
      <w:r w:rsidRPr="000716AD">
        <w:rPr>
          <w:b/>
          <w:bCs/>
          <w:lang w:val="fr-FR"/>
        </w:rPr>
        <w:t xml:space="preserve">indicateurs </w:t>
      </w:r>
      <w:r w:rsidR="005C5992">
        <w:rPr>
          <w:b/>
          <w:bCs/>
          <w:lang w:val="fr-FR"/>
        </w:rPr>
        <w:t>de composantes</w:t>
      </w:r>
      <w:r w:rsidRPr="000716AD">
        <w:rPr>
          <w:b/>
          <w:bCs/>
          <w:lang w:val="fr-FR"/>
        </w:rPr>
        <w:t xml:space="preserve"> et d</w:t>
      </w:r>
      <w:r w:rsidR="005C5992">
        <w:rPr>
          <w:b/>
          <w:bCs/>
          <w:lang w:val="fr-FR"/>
        </w:rPr>
        <w:t>’</w:t>
      </w:r>
      <w:r w:rsidRPr="000716AD">
        <w:rPr>
          <w:b/>
          <w:bCs/>
          <w:lang w:val="fr-FR"/>
        </w:rPr>
        <w:t>indicateurs complémentaires supplémentaires</w:t>
      </w:r>
      <w:r w:rsidRPr="000716AD">
        <w:rPr>
          <w:i/>
          <w:iCs/>
          <w:lang w:val="fr-FR"/>
        </w:rPr>
        <w:t xml:space="preserve">. </w:t>
      </w:r>
      <w:r w:rsidRPr="000716AD">
        <w:rPr>
          <w:lang w:val="fr-FR"/>
        </w:rPr>
        <w:t xml:space="preserve">De nouveaux indicateurs phares, indicateurs binaires, indicateurs </w:t>
      </w:r>
      <w:r w:rsidR="005C5992">
        <w:rPr>
          <w:lang w:val="fr-FR"/>
        </w:rPr>
        <w:t>de composantes</w:t>
      </w:r>
      <w:r w:rsidRPr="000716AD">
        <w:rPr>
          <w:lang w:val="fr-FR"/>
        </w:rPr>
        <w:t xml:space="preserve"> et indicateurs complémentaires ont été proposés en vue de l</w:t>
      </w:r>
      <w:r w:rsidR="00097453">
        <w:rPr>
          <w:lang w:val="fr-FR"/>
        </w:rPr>
        <w:t xml:space="preserve">eur </w:t>
      </w:r>
      <w:r w:rsidRPr="000716AD">
        <w:rPr>
          <w:lang w:val="fr-FR"/>
        </w:rPr>
        <w:t>intégration dans le cadre de suivi. Certaines de ces propositions portaient sur des questions déjà abordées à des degrés divers dans le cadre de suivi, tandis que d</w:t>
      </w:r>
      <w:r w:rsidR="005C5992">
        <w:rPr>
          <w:lang w:val="fr-FR"/>
        </w:rPr>
        <w:t>’</w:t>
      </w:r>
      <w:r w:rsidRPr="000716AD">
        <w:rPr>
          <w:lang w:val="fr-FR"/>
        </w:rPr>
        <w:t xml:space="preserve">autres concernaient des lacunes </w:t>
      </w:r>
      <w:r w:rsidR="000700F8" w:rsidRPr="000716AD">
        <w:rPr>
          <w:lang w:val="fr-FR"/>
        </w:rPr>
        <w:t xml:space="preserve">constatées du </w:t>
      </w:r>
      <w:r w:rsidRPr="000716AD">
        <w:rPr>
          <w:lang w:val="fr-FR"/>
        </w:rPr>
        <w:t xml:space="preserve">cadre. Pour certains des indicateurs proposés, le niveau de </w:t>
      </w:r>
      <w:r w:rsidR="00171782" w:rsidRPr="000716AD">
        <w:rPr>
          <w:lang w:val="fr-FR"/>
        </w:rPr>
        <w:t xml:space="preserve">préparation sur le plan </w:t>
      </w:r>
      <w:r w:rsidRPr="000716AD">
        <w:rPr>
          <w:lang w:val="fr-FR"/>
        </w:rPr>
        <w:t>méthodologique n</w:t>
      </w:r>
      <w:r w:rsidR="005C5992">
        <w:rPr>
          <w:lang w:val="fr-FR"/>
        </w:rPr>
        <w:t>’</w:t>
      </w:r>
      <w:r w:rsidRPr="000716AD">
        <w:rPr>
          <w:lang w:val="fr-FR"/>
        </w:rPr>
        <w:t>était pas clairement établi, et d</w:t>
      </w:r>
      <w:r w:rsidR="005C5992">
        <w:rPr>
          <w:lang w:val="fr-FR"/>
        </w:rPr>
        <w:t>’</w:t>
      </w:r>
      <w:r w:rsidRPr="000716AD">
        <w:rPr>
          <w:lang w:val="fr-FR"/>
        </w:rPr>
        <w:t xml:space="preserve">autres </w:t>
      </w:r>
      <w:r w:rsidR="00171782" w:rsidRPr="000716AD">
        <w:rPr>
          <w:lang w:val="fr-FR"/>
        </w:rPr>
        <w:t xml:space="preserve">indicateurs </w:t>
      </w:r>
      <w:r w:rsidRPr="000716AD">
        <w:rPr>
          <w:lang w:val="fr-FR"/>
        </w:rPr>
        <w:t xml:space="preserve">correspondaient à une éventuelle ventilation des indicateurs </w:t>
      </w:r>
      <w:r w:rsidR="00097453">
        <w:rPr>
          <w:lang w:val="fr-FR"/>
        </w:rPr>
        <w:t xml:space="preserve">figurant dans le </w:t>
      </w:r>
      <w:r w:rsidRPr="000716AD">
        <w:rPr>
          <w:lang w:val="fr-FR"/>
        </w:rPr>
        <w:t xml:space="preserve">cadre de suivi. En outre, des propositions </w:t>
      </w:r>
      <w:r w:rsidR="007C66D8">
        <w:rPr>
          <w:lang w:val="fr-FR"/>
        </w:rPr>
        <w:t xml:space="preserve">présentaient sous une autre forme </w:t>
      </w:r>
      <w:r w:rsidRPr="000716AD">
        <w:rPr>
          <w:lang w:val="fr-FR"/>
        </w:rPr>
        <w:t xml:space="preserve">des indicateurs existants </w:t>
      </w:r>
      <w:r w:rsidR="00171782" w:rsidRPr="000716AD">
        <w:rPr>
          <w:lang w:val="fr-FR"/>
        </w:rPr>
        <w:t xml:space="preserve">du </w:t>
      </w:r>
      <w:r w:rsidRPr="000716AD">
        <w:rPr>
          <w:lang w:val="fr-FR"/>
        </w:rPr>
        <w:t>cadre de suivi.</w:t>
      </w:r>
      <w:r w:rsidR="00744996" w:rsidRPr="000716AD">
        <w:rPr>
          <w:lang w:val="fr-FR"/>
        </w:rPr>
        <w:t xml:space="preserve"> </w:t>
      </w:r>
    </w:p>
    <w:p w14:paraId="3C260FD8" w14:textId="18CED2D2" w:rsidR="00744996" w:rsidRPr="000716AD" w:rsidRDefault="00D573E7" w:rsidP="00F33E69">
      <w:pPr>
        <w:pStyle w:val="CBDNormalNumber"/>
        <w:rPr>
          <w:lang w:val="fr-FR"/>
        </w:rPr>
      </w:pPr>
      <w:r w:rsidRPr="000716AD">
        <w:rPr>
          <w:b/>
          <w:bCs/>
          <w:lang w:val="fr-FR"/>
        </w:rPr>
        <w:lastRenderedPageBreak/>
        <w:t>Réintroduction des indicateurs supprimés</w:t>
      </w:r>
      <w:r w:rsidRPr="000716AD">
        <w:rPr>
          <w:lang w:val="fr-FR"/>
        </w:rPr>
        <w:t xml:space="preserve">. Des voix se sont élevées pour demander la réintroduction des indicateurs qui figuraient dans le cadre de suivi lors de son adoption au titre de la </w:t>
      </w:r>
      <w:r w:rsidR="00744996" w:rsidRPr="000716AD">
        <w:rPr>
          <w:lang w:val="fr-FR"/>
        </w:rPr>
        <w:t>d</w:t>
      </w:r>
      <w:r w:rsidRPr="000716AD">
        <w:rPr>
          <w:lang w:val="fr-FR"/>
        </w:rPr>
        <w:t>é</w:t>
      </w:r>
      <w:r w:rsidR="00744996" w:rsidRPr="000716AD">
        <w:rPr>
          <w:lang w:val="fr-FR"/>
        </w:rPr>
        <w:t>cision</w:t>
      </w:r>
      <w:r w:rsidR="00B212B9" w:rsidRPr="000716AD">
        <w:rPr>
          <w:lang w:val="fr-FR"/>
        </w:rPr>
        <w:t> </w:t>
      </w:r>
      <w:hyperlink r:id="rId23" w:history="1">
        <w:r w:rsidR="00744996" w:rsidRPr="000716AD">
          <w:rPr>
            <w:rStyle w:val="Hyperlien"/>
            <w:lang w:val="fr-FR"/>
          </w:rPr>
          <w:t>15/5</w:t>
        </w:r>
      </w:hyperlink>
      <w:r w:rsidRPr="000716AD">
        <w:rPr>
          <w:lang w:val="fr-FR"/>
        </w:rPr>
        <w:t xml:space="preserve">, mais qui avaient été supprimés en vertu de la </w:t>
      </w:r>
      <w:r w:rsidR="001E67F1" w:rsidRPr="000716AD">
        <w:rPr>
          <w:lang w:val="fr-FR"/>
        </w:rPr>
        <w:t>d</w:t>
      </w:r>
      <w:r w:rsidRPr="000716AD">
        <w:rPr>
          <w:lang w:val="fr-FR"/>
        </w:rPr>
        <w:t>é</w:t>
      </w:r>
      <w:r w:rsidR="001E67F1" w:rsidRPr="000716AD">
        <w:rPr>
          <w:lang w:val="fr-FR"/>
        </w:rPr>
        <w:t>cision</w:t>
      </w:r>
      <w:r w:rsidR="00B212B9" w:rsidRPr="000716AD">
        <w:rPr>
          <w:lang w:val="fr-FR"/>
        </w:rPr>
        <w:t> </w:t>
      </w:r>
      <w:hyperlink r:id="rId24" w:history="1">
        <w:r w:rsidR="001E67F1" w:rsidRPr="000716AD">
          <w:rPr>
            <w:rStyle w:val="Hyperlien"/>
            <w:lang w:val="fr-FR"/>
          </w:rPr>
          <w:t>16/31</w:t>
        </w:r>
      </w:hyperlink>
      <w:r w:rsidRPr="000716AD">
        <w:rPr>
          <w:lang w:val="fr-FR"/>
        </w:rPr>
        <w:t>,</w:t>
      </w:r>
      <w:r w:rsidR="0082135D" w:rsidRPr="000716AD">
        <w:rPr>
          <w:lang w:val="fr-FR"/>
        </w:rPr>
        <w:t xml:space="preserve"> </w:t>
      </w:r>
      <w:r w:rsidRPr="000716AD">
        <w:rPr>
          <w:lang w:val="fr-FR"/>
        </w:rPr>
        <w:t>lors de la mise à jour du cadre de suivi.</w:t>
      </w:r>
      <w:r w:rsidR="00744996" w:rsidRPr="000716AD">
        <w:rPr>
          <w:lang w:val="fr-FR"/>
        </w:rPr>
        <w:t xml:space="preserve"> </w:t>
      </w:r>
      <w:r w:rsidR="007B6970" w:rsidRPr="000716AD">
        <w:rPr>
          <w:lang w:val="fr-FR"/>
        </w:rPr>
        <w:t>Il convient de rappeler que ces indicateurs avaient été</w:t>
      </w:r>
      <w:r w:rsidR="007C66D8">
        <w:rPr>
          <w:lang w:val="fr-FR"/>
        </w:rPr>
        <w:t xml:space="preserve"> retirés</w:t>
      </w:r>
      <w:r w:rsidR="007B6970" w:rsidRPr="000716AD">
        <w:rPr>
          <w:lang w:val="fr-FR"/>
        </w:rPr>
        <w:t xml:space="preserve"> en grande partie sur la base des recommandations du </w:t>
      </w:r>
      <w:r w:rsidR="005C3670" w:rsidRPr="000716AD">
        <w:rPr>
          <w:rFonts w:asciiTheme="majorBidi" w:hAnsiTheme="majorBidi"/>
          <w:shd w:val="clear" w:color="auto" w:fill="FFFFFF"/>
          <w:lang w:val="fr-FR"/>
        </w:rPr>
        <w:t>Groupe spécial d</w:t>
      </w:r>
      <w:r w:rsidR="005C5992">
        <w:rPr>
          <w:rFonts w:asciiTheme="majorBidi" w:hAnsiTheme="majorBidi"/>
          <w:shd w:val="clear" w:color="auto" w:fill="FFFFFF"/>
          <w:lang w:val="fr-FR"/>
        </w:rPr>
        <w:t>’</w:t>
      </w:r>
      <w:r w:rsidR="005C3670" w:rsidRPr="000716AD">
        <w:rPr>
          <w:rFonts w:asciiTheme="majorBidi" w:hAnsiTheme="majorBidi"/>
          <w:shd w:val="clear" w:color="auto" w:fill="FFFFFF"/>
          <w:lang w:val="fr-FR"/>
        </w:rPr>
        <w:t>experts techniques sur les indicateurs</w:t>
      </w:r>
      <w:r w:rsidR="005C3670" w:rsidRPr="000716AD">
        <w:rPr>
          <w:lang w:val="fr-FR"/>
        </w:rPr>
        <w:t xml:space="preserve"> </w:t>
      </w:r>
      <w:r w:rsidR="005C3670" w:rsidRPr="000716AD">
        <w:rPr>
          <w:rFonts w:asciiTheme="majorBidi" w:hAnsiTheme="majorBidi"/>
          <w:lang w:val="fr-FR"/>
        </w:rPr>
        <w:t>du Cadre mondial de la biodiversité de Kunming-Montréal</w:t>
      </w:r>
      <w:r w:rsidR="007B6970" w:rsidRPr="000716AD">
        <w:rPr>
          <w:rFonts w:asciiTheme="majorBidi" w:hAnsiTheme="majorBidi"/>
          <w:lang w:val="fr-FR"/>
        </w:rPr>
        <w:t>,</w:t>
      </w:r>
      <w:r w:rsidR="005C3670" w:rsidRPr="000716AD">
        <w:rPr>
          <w:lang w:val="fr-FR"/>
        </w:rPr>
        <w:t xml:space="preserve"> </w:t>
      </w:r>
      <w:r w:rsidR="007B6970" w:rsidRPr="000716AD">
        <w:rPr>
          <w:lang w:val="fr-FR"/>
        </w:rPr>
        <w:t xml:space="preserve">que la </w:t>
      </w:r>
      <w:r w:rsidR="00CB5424" w:rsidRPr="000716AD">
        <w:rPr>
          <w:lang w:val="fr-FR"/>
        </w:rPr>
        <w:t>Conf</w:t>
      </w:r>
      <w:r w:rsidR="00CB1971" w:rsidRPr="000716AD">
        <w:rPr>
          <w:lang w:val="fr-FR"/>
        </w:rPr>
        <w:t>é</w:t>
      </w:r>
      <w:r w:rsidR="00CB5424" w:rsidRPr="000716AD">
        <w:rPr>
          <w:lang w:val="fr-FR"/>
        </w:rPr>
        <w:t xml:space="preserve">rence </w:t>
      </w:r>
      <w:r w:rsidR="00CB1971" w:rsidRPr="000716AD">
        <w:rPr>
          <w:lang w:val="fr-FR"/>
        </w:rPr>
        <w:t xml:space="preserve">des </w:t>
      </w:r>
      <w:r w:rsidR="00CB5424" w:rsidRPr="000716AD">
        <w:rPr>
          <w:lang w:val="fr-FR"/>
        </w:rPr>
        <w:t>Parties</w:t>
      </w:r>
      <w:r w:rsidR="00744996" w:rsidRPr="000716AD">
        <w:rPr>
          <w:lang w:val="fr-FR"/>
        </w:rPr>
        <w:t xml:space="preserve"> </w:t>
      </w:r>
      <w:r w:rsidR="007B6970" w:rsidRPr="000716AD">
        <w:rPr>
          <w:lang w:val="fr-FR"/>
        </w:rPr>
        <w:t xml:space="preserve">avait créé </w:t>
      </w:r>
      <w:r w:rsidR="00CB1971" w:rsidRPr="000716AD">
        <w:rPr>
          <w:lang w:val="fr-FR"/>
        </w:rPr>
        <w:t xml:space="preserve">en vertu de la </w:t>
      </w:r>
      <w:r w:rsidR="00744996" w:rsidRPr="000716AD">
        <w:rPr>
          <w:lang w:val="fr-FR"/>
        </w:rPr>
        <w:t>d</w:t>
      </w:r>
      <w:r w:rsidRPr="000716AD">
        <w:rPr>
          <w:lang w:val="fr-FR"/>
        </w:rPr>
        <w:t>é</w:t>
      </w:r>
      <w:r w:rsidR="00744996" w:rsidRPr="000716AD">
        <w:rPr>
          <w:lang w:val="fr-FR"/>
        </w:rPr>
        <w:t xml:space="preserve">cision </w:t>
      </w:r>
      <w:hyperlink r:id="rId25" w:history="1">
        <w:r w:rsidR="00744996" w:rsidRPr="000716AD">
          <w:rPr>
            <w:rStyle w:val="Hyperlien"/>
            <w:lang w:val="fr-FR"/>
          </w:rPr>
          <w:t>15/5</w:t>
        </w:r>
      </w:hyperlink>
      <w:r w:rsidR="00744996" w:rsidRPr="000716AD">
        <w:rPr>
          <w:lang w:val="fr-FR"/>
        </w:rPr>
        <w:t xml:space="preserve"> </w:t>
      </w:r>
      <w:r w:rsidR="007B6970" w:rsidRPr="000716AD">
        <w:rPr>
          <w:lang w:val="fr-FR"/>
        </w:rPr>
        <w:t>et avait chargé de la conseiller eu égard à la poursuite de l</w:t>
      </w:r>
      <w:r w:rsidR="005C5992">
        <w:rPr>
          <w:lang w:val="fr-FR"/>
        </w:rPr>
        <w:t>’</w:t>
      </w:r>
      <w:r w:rsidR="007B6970" w:rsidRPr="000716AD">
        <w:rPr>
          <w:lang w:val="fr-FR"/>
        </w:rPr>
        <w:t>opérationnalisation du cadre de suivi du Cadre mondial</w:t>
      </w:r>
      <w:r w:rsidR="000854C6" w:rsidRPr="000716AD">
        <w:rPr>
          <w:lang w:val="fr-FR"/>
        </w:rPr>
        <w:t xml:space="preserve">. </w:t>
      </w:r>
      <w:r w:rsidR="007B6970" w:rsidRPr="000716AD">
        <w:rPr>
          <w:lang w:val="fr-FR"/>
        </w:rPr>
        <w:t>Ces recommandations avaient été examinées à la vingt-sixième réunion de l</w:t>
      </w:r>
      <w:r w:rsidR="005C5992">
        <w:rPr>
          <w:lang w:val="fr-FR"/>
        </w:rPr>
        <w:t>’</w:t>
      </w:r>
      <w:r w:rsidR="007B6970" w:rsidRPr="000716AD">
        <w:rPr>
          <w:lang w:val="fr-FR"/>
        </w:rPr>
        <w:t>Organe subsidiaire</w:t>
      </w:r>
      <w:r w:rsidR="00744996" w:rsidRPr="000716AD">
        <w:rPr>
          <w:rStyle w:val="Appelnotedebasdep"/>
          <w:lang w:val="fr-FR"/>
        </w:rPr>
        <w:footnoteReference w:id="5"/>
      </w:r>
      <w:r w:rsidR="007B6970" w:rsidRPr="000716AD">
        <w:rPr>
          <w:lang w:val="fr-FR"/>
        </w:rPr>
        <w:t>.</w:t>
      </w:r>
      <w:r w:rsidR="00744996" w:rsidRPr="000716AD">
        <w:rPr>
          <w:lang w:val="fr-FR"/>
        </w:rPr>
        <w:t xml:space="preserve"> </w:t>
      </w:r>
    </w:p>
    <w:p w14:paraId="1B3AAF22" w14:textId="7B4A2DA9" w:rsidR="00744996" w:rsidRPr="000716AD" w:rsidRDefault="00834198" w:rsidP="00F33E69">
      <w:pPr>
        <w:pStyle w:val="CBDNormalNumber"/>
        <w:rPr>
          <w:lang w:val="fr-FR"/>
        </w:rPr>
      </w:pPr>
      <w:r w:rsidRPr="000716AD">
        <w:rPr>
          <w:b/>
          <w:bCs/>
          <w:lang w:val="fr-FR"/>
        </w:rPr>
        <w:t>Harmonisation des indicateurs déjà inclus dans le cadre de suivi avec des objectifs ou des cibles supplémentaires ou d</w:t>
      </w:r>
      <w:r w:rsidR="005C5992">
        <w:rPr>
          <w:b/>
          <w:bCs/>
          <w:lang w:val="fr-FR"/>
        </w:rPr>
        <w:t>’</w:t>
      </w:r>
      <w:r w:rsidRPr="000716AD">
        <w:rPr>
          <w:b/>
          <w:bCs/>
          <w:lang w:val="fr-FR"/>
        </w:rPr>
        <w:t>autres objectifs ou cibles du Cadre mondial de la biodiversité de Kunming-Montréal</w:t>
      </w:r>
      <w:r w:rsidRPr="000716AD">
        <w:rPr>
          <w:lang w:val="fr-FR"/>
        </w:rPr>
        <w:t>. Dans certaines présentations, il a été proposé de répéter les indicateurs figurant dans le cadre de suivi afin de souligner leur pertinence par rapport à d</w:t>
      </w:r>
      <w:r w:rsidR="005C5992">
        <w:rPr>
          <w:lang w:val="fr-FR"/>
        </w:rPr>
        <w:t>’</w:t>
      </w:r>
      <w:r w:rsidRPr="000716AD">
        <w:rPr>
          <w:lang w:val="fr-FR"/>
        </w:rPr>
        <w:t>autres objectifs et cibles du Cadre mondial de la biodiversité de Kunming-Montréal. Lors de l</w:t>
      </w:r>
      <w:r w:rsidR="005C5992">
        <w:rPr>
          <w:lang w:val="fr-FR"/>
        </w:rPr>
        <w:t>’</w:t>
      </w:r>
      <w:r w:rsidRPr="000716AD">
        <w:rPr>
          <w:lang w:val="fr-FR"/>
        </w:rPr>
        <w:t>élaboration du cadre de suivi, il a toutefois été noté que, dans la mesure du possible, chaque indicateur ne devait y figurer qu</w:t>
      </w:r>
      <w:r w:rsidR="005C5992">
        <w:rPr>
          <w:lang w:val="fr-FR"/>
        </w:rPr>
        <w:t>’</w:t>
      </w:r>
      <w:r w:rsidRPr="000716AD">
        <w:rPr>
          <w:lang w:val="fr-FR"/>
        </w:rPr>
        <w:t xml:space="preserve">une fois et que certains indicateurs pouvaient se rapporter à plusieurs objectifs et cibles. </w:t>
      </w:r>
    </w:p>
    <w:p w14:paraId="355D60C7" w14:textId="2CE1CBCE" w:rsidR="00744996" w:rsidRPr="000716AD" w:rsidRDefault="00C501E8" w:rsidP="00F33E69">
      <w:pPr>
        <w:pStyle w:val="CBDNormalNumber"/>
        <w:rPr>
          <w:lang w:val="fr-FR"/>
        </w:rPr>
      </w:pPr>
      <w:r w:rsidRPr="000716AD">
        <w:rPr>
          <w:b/>
          <w:bCs/>
          <w:lang w:val="fr-FR"/>
        </w:rPr>
        <w:t>Inclusion d</w:t>
      </w:r>
      <w:r w:rsidR="005C5992">
        <w:rPr>
          <w:b/>
          <w:bCs/>
          <w:lang w:val="fr-FR"/>
        </w:rPr>
        <w:t>’</w:t>
      </w:r>
      <w:r w:rsidRPr="000716AD">
        <w:rPr>
          <w:b/>
          <w:bCs/>
          <w:lang w:val="fr-FR"/>
        </w:rPr>
        <w:t>une ventilation supplémentaire pour les indicateurs phares existants</w:t>
      </w:r>
      <w:r w:rsidRPr="000716AD">
        <w:rPr>
          <w:i/>
          <w:iCs/>
          <w:lang w:val="fr-FR"/>
        </w:rPr>
        <w:t xml:space="preserve">. </w:t>
      </w:r>
      <w:r w:rsidR="005A3D91" w:rsidRPr="000716AD">
        <w:rPr>
          <w:lang w:val="fr-FR"/>
        </w:rPr>
        <w:t xml:space="preserve">Des Parties </w:t>
      </w:r>
      <w:r w:rsidRPr="000716AD">
        <w:rPr>
          <w:lang w:val="fr-FR"/>
        </w:rPr>
        <w:t xml:space="preserve">ont </w:t>
      </w:r>
      <w:r w:rsidR="005A3D91" w:rsidRPr="000716AD">
        <w:rPr>
          <w:lang w:val="fr-FR"/>
        </w:rPr>
        <w:t xml:space="preserve">proposé </w:t>
      </w:r>
      <w:r w:rsidRPr="000716AD">
        <w:rPr>
          <w:lang w:val="fr-FR"/>
        </w:rPr>
        <w:t>d</w:t>
      </w:r>
      <w:r w:rsidR="005C5992">
        <w:rPr>
          <w:lang w:val="fr-FR"/>
        </w:rPr>
        <w:t>’</w:t>
      </w:r>
      <w:r w:rsidRPr="000716AD">
        <w:rPr>
          <w:lang w:val="fr-FR"/>
        </w:rPr>
        <w:t>inclure des types supplémentaires de ventilation pour les indicateurs phares. Il convient de rappeler que l</w:t>
      </w:r>
      <w:r w:rsidR="007C66D8">
        <w:rPr>
          <w:lang w:val="fr-FR"/>
        </w:rPr>
        <w:t xml:space="preserve">es Parties ne sont pas tenues de </w:t>
      </w:r>
      <w:r w:rsidRPr="000716AD">
        <w:rPr>
          <w:lang w:val="fr-FR"/>
        </w:rPr>
        <w:t>ventil</w:t>
      </w:r>
      <w:r w:rsidR="007C66D8">
        <w:rPr>
          <w:lang w:val="fr-FR"/>
        </w:rPr>
        <w:t>er l</w:t>
      </w:r>
      <w:r w:rsidRPr="000716AD">
        <w:rPr>
          <w:lang w:val="fr-FR"/>
        </w:rPr>
        <w:t>es indicateurs phares dans leurs rapports nationaux. En outre, au paragraphe</w:t>
      </w:r>
      <w:r w:rsidR="005A3D91" w:rsidRPr="000716AD">
        <w:rPr>
          <w:lang w:val="fr-FR"/>
        </w:rPr>
        <w:t> </w:t>
      </w:r>
      <w:r w:rsidRPr="000716AD">
        <w:rPr>
          <w:lang w:val="fr-FR"/>
        </w:rPr>
        <w:t xml:space="preserve">14 de la </w:t>
      </w:r>
      <w:r w:rsidR="00744996" w:rsidRPr="000716AD">
        <w:rPr>
          <w:lang w:val="fr-FR"/>
        </w:rPr>
        <w:t>d</w:t>
      </w:r>
      <w:r w:rsidR="005A3D91" w:rsidRPr="000716AD">
        <w:rPr>
          <w:lang w:val="fr-FR"/>
        </w:rPr>
        <w:t>é</w:t>
      </w:r>
      <w:r w:rsidR="00744996" w:rsidRPr="000716AD">
        <w:rPr>
          <w:lang w:val="fr-FR"/>
        </w:rPr>
        <w:t>cision</w:t>
      </w:r>
      <w:r w:rsidR="000A6793" w:rsidRPr="000716AD">
        <w:rPr>
          <w:lang w:val="fr-FR"/>
        </w:rPr>
        <w:t> </w:t>
      </w:r>
      <w:hyperlink r:id="rId26" w:history="1">
        <w:r w:rsidR="00744996" w:rsidRPr="000716AD">
          <w:rPr>
            <w:rStyle w:val="Hyperlien"/>
            <w:lang w:val="fr-FR"/>
          </w:rPr>
          <w:t>16/31</w:t>
        </w:r>
      </w:hyperlink>
      <w:r w:rsidR="00744996" w:rsidRPr="000716AD">
        <w:rPr>
          <w:lang w:val="fr-FR"/>
        </w:rPr>
        <w:t xml:space="preserve">, </w:t>
      </w:r>
      <w:r w:rsidR="00AA0569" w:rsidRPr="000716AD">
        <w:rPr>
          <w:lang w:val="fr-FR"/>
        </w:rPr>
        <w:t xml:space="preserve">la </w:t>
      </w:r>
      <w:r w:rsidR="000D1FBA" w:rsidRPr="000716AD">
        <w:rPr>
          <w:lang w:val="fr-FR"/>
        </w:rPr>
        <w:t>Conf</w:t>
      </w:r>
      <w:r w:rsidR="00AA0569" w:rsidRPr="000716AD">
        <w:rPr>
          <w:lang w:val="fr-FR"/>
        </w:rPr>
        <w:t>é</w:t>
      </w:r>
      <w:r w:rsidR="000D1FBA" w:rsidRPr="000716AD">
        <w:rPr>
          <w:lang w:val="fr-FR"/>
        </w:rPr>
        <w:t xml:space="preserve">rence </w:t>
      </w:r>
      <w:r w:rsidR="00AA0569" w:rsidRPr="000716AD">
        <w:rPr>
          <w:lang w:val="fr-FR"/>
        </w:rPr>
        <w:t>des</w:t>
      </w:r>
      <w:r w:rsidR="000D1FBA" w:rsidRPr="000716AD">
        <w:rPr>
          <w:lang w:val="fr-FR"/>
        </w:rPr>
        <w:t xml:space="preserve"> Parties </w:t>
      </w:r>
      <w:r w:rsidR="00AA0569" w:rsidRPr="000716AD">
        <w:rPr>
          <w:lang w:val="fr-FR"/>
        </w:rPr>
        <w:t xml:space="preserve">a </w:t>
      </w:r>
      <w:r w:rsidR="00AA0569" w:rsidRPr="000716AD">
        <w:rPr>
          <w:rFonts w:asciiTheme="majorBidi" w:hAnsiTheme="majorBidi"/>
          <w:shd w:val="clear" w:color="auto" w:fill="FFFFFF"/>
          <w:lang w:val="fr-FR"/>
        </w:rPr>
        <w:t>exhorté les Parties</w:t>
      </w:r>
      <w:r w:rsidR="00AA0569" w:rsidRPr="000716AD">
        <w:rPr>
          <w:rFonts w:asciiTheme="majorBidi" w:hAnsiTheme="majorBidi"/>
          <w:lang w:val="fr-FR"/>
        </w:rPr>
        <w:t xml:space="preserve"> </w:t>
      </w:r>
      <w:r w:rsidR="00AA0569" w:rsidRPr="000716AD">
        <w:rPr>
          <w:lang w:val="fr-FR"/>
        </w:rPr>
        <w:t>et les autres gouvernements, y compris les gouvernements locaux et infranationaux,</w:t>
      </w:r>
      <w:r w:rsidR="00AA0569" w:rsidRPr="000716AD">
        <w:rPr>
          <w:rFonts w:asciiTheme="majorBidi" w:hAnsiTheme="majorBidi"/>
          <w:lang w:val="fr-FR"/>
        </w:rPr>
        <w:t xml:space="preserve"> </w:t>
      </w:r>
      <w:r w:rsidR="00AA0569" w:rsidRPr="000716AD">
        <w:rPr>
          <w:rFonts w:asciiTheme="majorBidi" w:hAnsiTheme="majorBidi"/>
          <w:shd w:val="clear" w:color="auto" w:fill="FFFFFF"/>
          <w:lang w:val="fr-FR"/>
        </w:rPr>
        <w:t>à</w:t>
      </w:r>
      <w:r w:rsidR="00AA0569" w:rsidRPr="000716AD">
        <w:rPr>
          <w:rFonts w:asciiTheme="majorBidi" w:hAnsiTheme="majorBidi"/>
          <w:lang w:val="fr-FR"/>
        </w:rPr>
        <w:t xml:space="preserve"> prendre en considération la section C du Cadre </w:t>
      </w:r>
      <w:r w:rsidR="00AA0569" w:rsidRPr="000716AD">
        <w:rPr>
          <w:lang w:val="fr-FR"/>
        </w:rPr>
        <w:t>mondial de la biodiversité de Kunming-Montréal</w:t>
      </w:r>
      <w:r w:rsidR="00AA0569" w:rsidRPr="000716AD">
        <w:rPr>
          <w:rFonts w:asciiTheme="majorBidi" w:hAnsiTheme="majorBidi"/>
          <w:lang w:val="fr-FR"/>
        </w:rPr>
        <w:t xml:space="preserve"> lors de la mise en œuvre du cadre de suivi</w:t>
      </w:r>
      <w:r w:rsidR="00AA0569" w:rsidRPr="000716AD">
        <w:rPr>
          <w:rFonts w:asciiTheme="majorBidi" w:hAnsiTheme="majorBidi"/>
          <w:shd w:val="clear" w:color="auto" w:fill="FFFFFF"/>
          <w:lang w:val="fr-FR"/>
        </w:rPr>
        <w:t xml:space="preserve">, </w:t>
      </w:r>
      <w:r w:rsidR="00AA0569" w:rsidRPr="000716AD">
        <w:rPr>
          <w:rFonts w:asciiTheme="majorBidi" w:hAnsiTheme="majorBidi"/>
          <w:lang w:val="fr-FR"/>
        </w:rPr>
        <w:t xml:space="preserve">notamment en </w:t>
      </w:r>
      <w:r w:rsidR="00AA0569" w:rsidRPr="000716AD">
        <w:rPr>
          <w:rFonts w:asciiTheme="majorBidi" w:hAnsiTheme="majorBidi"/>
          <w:shd w:val="clear" w:color="auto" w:fill="FFFFFF"/>
          <w:lang w:val="fr-FR"/>
        </w:rPr>
        <w:t xml:space="preserve">ventilant les indicateurs phares par </w:t>
      </w:r>
      <w:r w:rsidR="00AA0569" w:rsidRPr="000716AD">
        <w:rPr>
          <w:rFonts w:asciiTheme="majorBidi" w:hAnsiTheme="majorBidi"/>
          <w:lang w:val="fr-FR"/>
        </w:rPr>
        <w:t>peuples autochtones et communautés locales</w:t>
      </w:r>
      <w:r w:rsidR="00AA0569" w:rsidRPr="000716AD">
        <w:rPr>
          <w:rFonts w:asciiTheme="majorBidi" w:hAnsiTheme="majorBidi"/>
          <w:shd w:val="clear" w:color="auto" w:fill="FFFFFF"/>
          <w:lang w:val="fr-FR"/>
        </w:rPr>
        <w:t xml:space="preserve">, </w:t>
      </w:r>
      <w:r w:rsidR="00AA0569" w:rsidRPr="000716AD">
        <w:rPr>
          <w:rFonts w:asciiTheme="majorBidi" w:hAnsiTheme="majorBidi"/>
          <w:lang w:val="fr-FR"/>
        </w:rPr>
        <w:t>sexe</w:t>
      </w:r>
      <w:r w:rsidR="00AA0569" w:rsidRPr="000716AD">
        <w:rPr>
          <w:rFonts w:asciiTheme="majorBidi" w:hAnsiTheme="majorBidi"/>
          <w:shd w:val="clear" w:color="auto" w:fill="FFFFFF"/>
          <w:lang w:val="fr-FR"/>
        </w:rPr>
        <w:t>, âge, personnes handicapées et autres groupes pertinents</w:t>
      </w:r>
      <w:r w:rsidR="00AA0569" w:rsidRPr="000716AD">
        <w:rPr>
          <w:rFonts w:asciiTheme="majorBidi" w:hAnsiTheme="majorBidi"/>
          <w:lang w:val="fr-FR"/>
        </w:rPr>
        <w:t xml:space="preserve"> </w:t>
      </w:r>
      <w:r w:rsidR="00AA0569" w:rsidRPr="000716AD">
        <w:rPr>
          <w:lang w:val="fr-FR"/>
        </w:rPr>
        <w:t>et par</w:t>
      </w:r>
      <w:r w:rsidR="00AA0569" w:rsidRPr="000716AD">
        <w:rPr>
          <w:rFonts w:asciiTheme="majorBidi" w:hAnsiTheme="majorBidi"/>
          <w:shd w:val="clear" w:color="auto" w:fill="FFFFFF"/>
          <w:lang w:val="fr-FR"/>
        </w:rPr>
        <w:t xml:space="preserve"> type d</w:t>
      </w:r>
      <w:r w:rsidR="005C5992">
        <w:rPr>
          <w:rFonts w:asciiTheme="majorBidi" w:hAnsiTheme="majorBidi"/>
          <w:shd w:val="clear" w:color="auto" w:fill="FFFFFF"/>
          <w:lang w:val="fr-FR"/>
        </w:rPr>
        <w:t>’</w:t>
      </w:r>
      <w:r w:rsidR="00AA0569" w:rsidRPr="000716AD">
        <w:rPr>
          <w:rFonts w:asciiTheme="majorBidi" w:hAnsiTheme="majorBidi"/>
          <w:shd w:val="clear" w:color="auto" w:fill="FFFFFF"/>
          <w:lang w:val="fr-FR"/>
        </w:rPr>
        <w:t>écosystème, s</w:t>
      </w:r>
      <w:r w:rsidR="005C5992">
        <w:rPr>
          <w:rFonts w:asciiTheme="majorBidi" w:hAnsiTheme="majorBidi"/>
          <w:shd w:val="clear" w:color="auto" w:fill="FFFFFF"/>
          <w:lang w:val="fr-FR"/>
        </w:rPr>
        <w:t>’</w:t>
      </w:r>
      <w:r w:rsidR="00AA0569" w:rsidRPr="000716AD">
        <w:rPr>
          <w:rFonts w:asciiTheme="majorBidi" w:hAnsiTheme="majorBidi"/>
          <w:shd w:val="clear" w:color="auto" w:fill="FFFFFF"/>
          <w:lang w:val="fr-FR"/>
        </w:rPr>
        <w:t>il y a lieu.</w:t>
      </w:r>
    </w:p>
    <w:p w14:paraId="5A567953" w14:textId="13BAE6E3" w:rsidR="00744996" w:rsidRPr="000716AD" w:rsidRDefault="00F42167" w:rsidP="00F33E69">
      <w:pPr>
        <w:pStyle w:val="CBDNormalNumber"/>
        <w:rPr>
          <w:lang w:val="fr-FR"/>
        </w:rPr>
      </w:pPr>
      <w:r w:rsidRPr="000716AD">
        <w:rPr>
          <w:b/>
          <w:bCs/>
          <w:lang w:val="fr-FR"/>
        </w:rPr>
        <w:t>In</w:t>
      </w:r>
      <w:r w:rsidR="00F50E03" w:rsidRPr="000716AD">
        <w:rPr>
          <w:b/>
          <w:bCs/>
          <w:lang w:val="fr-FR"/>
        </w:rPr>
        <w:t xml:space="preserve">clusion </w:t>
      </w:r>
      <w:r w:rsidRPr="000716AD">
        <w:rPr>
          <w:b/>
          <w:bCs/>
          <w:lang w:val="fr-FR"/>
        </w:rPr>
        <w:t>d</w:t>
      </w:r>
      <w:r w:rsidR="005C5992">
        <w:rPr>
          <w:b/>
          <w:bCs/>
          <w:lang w:val="fr-FR"/>
        </w:rPr>
        <w:t>’</w:t>
      </w:r>
      <w:r w:rsidRPr="000716AD">
        <w:rPr>
          <w:b/>
          <w:bCs/>
          <w:lang w:val="fr-FR"/>
        </w:rPr>
        <w:t>indicateurs pouvant correspondre à une ventilation d</w:t>
      </w:r>
      <w:r w:rsidR="005C5992">
        <w:rPr>
          <w:b/>
          <w:bCs/>
          <w:lang w:val="fr-FR"/>
        </w:rPr>
        <w:t>’</w:t>
      </w:r>
      <w:r w:rsidRPr="000716AD">
        <w:rPr>
          <w:b/>
          <w:bCs/>
          <w:lang w:val="fr-FR"/>
        </w:rPr>
        <w:t>indicateurs déjà présents dans le cadre</w:t>
      </w:r>
      <w:r w:rsidRPr="000716AD">
        <w:rPr>
          <w:i/>
          <w:iCs/>
          <w:lang w:val="fr-FR"/>
        </w:rPr>
        <w:t xml:space="preserve">. </w:t>
      </w:r>
      <w:r w:rsidR="00F50E03" w:rsidRPr="000716AD">
        <w:rPr>
          <w:lang w:val="fr-FR"/>
        </w:rPr>
        <w:t xml:space="preserve">Des Parties </w:t>
      </w:r>
      <w:r w:rsidRPr="000716AD">
        <w:rPr>
          <w:lang w:val="fr-FR"/>
        </w:rPr>
        <w:t xml:space="preserve">ont </w:t>
      </w:r>
      <w:r w:rsidR="00F50E03" w:rsidRPr="000716AD">
        <w:rPr>
          <w:lang w:val="fr-FR"/>
        </w:rPr>
        <w:t xml:space="preserve">proposé </w:t>
      </w:r>
      <w:r w:rsidRPr="000716AD">
        <w:rPr>
          <w:lang w:val="fr-FR"/>
        </w:rPr>
        <w:t>d</w:t>
      </w:r>
      <w:r w:rsidR="005C5992">
        <w:rPr>
          <w:lang w:val="fr-FR"/>
        </w:rPr>
        <w:t>’</w:t>
      </w:r>
      <w:r w:rsidRPr="000716AD">
        <w:rPr>
          <w:lang w:val="fr-FR"/>
        </w:rPr>
        <w:t>inclure, en tant qu</w:t>
      </w:r>
      <w:r w:rsidR="005C5992">
        <w:rPr>
          <w:lang w:val="fr-FR"/>
        </w:rPr>
        <w:t>’</w:t>
      </w:r>
      <w:r w:rsidRPr="000716AD">
        <w:rPr>
          <w:lang w:val="fr-FR"/>
        </w:rPr>
        <w:t>indicateur</w:t>
      </w:r>
      <w:r w:rsidR="00F50E03" w:rsidRPr="000716AD">
        <w:rPr>
          <w:lang w:val="fr-FR"/>
        </w:rPr>
        <w:t>s</w:t>
      </w:r>
      <w:r w:rsidRPr="000716AD">
        <w:rPr>
          <w:lang w:val="fr-FR"/>
        </w:rPr>
        <w:t xml:space="preserve"> autonome</w:t>
      </w:r>
      <w:r w:rsidR="00F50E03" w:rsidRPr="000716AD">
        <w:rPr>
          <w:lang w:val="fr-FR"/>
        </w:rPr>
        <w:t>s</w:t>
      </w:r>
      <w:r w:rsidRPr="000716AD">
        <w:rPr>
          <w:lang w:val="fr-FR"/>
        </w:rPr>
        <w:t>, la ventilation d</w:t>
      </w:r>
      <w:r w:rsidR="005C5992">
        <w:rPr>
          <w:lang w:val="fr-FR"/>
        </w:rPr>
        <w:t>’</w:t>
      </w:r>
      <w:r w:rsidRPr="000716AD">
        <w:rPr>
          <w:lang w:val="fr-FR"/>
        </w:rPr>
        <w:t>indicateurs déjà présents dans le cadre, tels que ceux liés à des types d</w:t>
      </w:r>
      <w:r w:rsidR="005C5992">
        <w:rPr>
          <w:lang w:val="fr-FR"/>
        </w:rPr>
        <w:t>’</w:t>
      </w:r>
      <w:r w:rsidRPr="000716AD">
        <w:rPr>
          <w:lang w:val="fr-FR"/>
        </w:rPr>
        <w:t>écosystèmes ou à des groupes d</w:t>
      </w:r>
      <w:r w:rsidR="005C5992">
        <w:rPr>
          <w:lang w:val="fr-FR"/>
        </w:rPr>
        <w:t>’</w:t>
      </w:r>
      <w:r w:rsidRPr="000716AD">
        <w:rPr>
          <w:lang w:val="fr-FR"/>
        </w:rPr>
        <w:t>espèces spécifiques. Il convient de rappeler que, lors de l</w:t>
      </w:r>
      <w:r w:rsidR="005C5992">
        <w:rPr>
          <w:lang w:val="fr-FR"/>
        </w:rPr>
        <w:t>’</w:t>
      </w:r>
      <w:r w:rsidRPr="000716AD">
        <w:rPr>
          <w:lang w:val="fr-FR"/>
        </w:rPr>
        <w:t xml:space="preserve">élaboration du cadre de suivi, des indicateurs </w:t>
      </w:r>
      <w:r w:rsidR="00F50E03" w:rsidRPr="000716AD">
        <w:rPr>
          <w:lang w:val="fr-FR"/>
        </w:rPr>
        <w:t>au champ d</w:t>
      </w:r>
      <w:r w:rsidR="005C5992">
        <w:rPr>
          <w:lang w:val="fr-FR"/>
        </w:rPr>
        <w:t>’</w:t>
      </w:r>
      <w:r w:rsidR="00F50E03" w:rsidRPr="000716AD">
        <w:rPr>
          <w:lang w:val="fr-FR"/>
        </w:rPr>
        <w:t xml:space="preserve">application le plus vaste </w:t>
      </w:r>
      <w:r w:rsidRPr="000716AD">
        <w:rPr>
          <w:lang w:val="fr-FR"/>
        </w:rPr>
        <w:t xml:space="preserve">possible ont été inclus et que les Parties ont la possibilité de les ventiler en fonction </w:t>
      </w:r>
      <w:r w:rsidR="00F50E03" w:rsidRPr="000716AD">
        <w:rPr>
          <w:lang w:val="fr-FR"/>
        </w:rPr>
        <w:t xml:space="preserve">du </w:t>
      </w:r>
      <w:r w:rsidRPr="000716AD">
        <w:rPr>
          <w:lang w:val="fr-FR"/>
        </w:rPr>
        <w:t>contexte national.</w:t>
      </w:r>
    </w:p>
    <w:p w14:paraId="4279467C" w14:textId="6AB6D956" w:rsidR="00744996" w:rsidRPr="000716AD" w:rsidRDefault="001005BD" w:rsidP="00F33E69">
      <w:pPr>
        <w:pStyle w:val="CBDNormalNumber"/>
        <w:rPr>
          <w:lang w:val="fr-FR"/>
        </w:rPr>
      </w:pPr>
      <w:r w:rsidRPr="000716AD">
        <w:rPr>
          <w:b/>
          <w:bCs/>
          <w:lang w:val="fr-FR"/>
        </w:rPr>
        <w:t>Indicateurs en cours d</w:t>
      </w:r>
      <w:r w:rsidR="005C5992">
        <w:rPr>
          <w:b/>
          <w:bCs/>
          <w:lang w:val="fr-FR"/>
        </w:rPr>
        <w:t>’</w:t>
      </w:r>
      <w:r w:rsidRPr="000716AD">
        <w:rPr>
          <w:b/>
          <w:bCs/>
          <w:lang w:val="fr-FR"/>
        </w:rPr>
        <w:t>élaboration et questions à suivre</w:t>
      </w:r>
      <w:r w:rsidRPr="000716AD">
        <w:rPr>
          <w:i/>
          <w:iCs/>
          <w:lang w:val="fr-FR"/>
        </w:rPr>
        <w:t xml:space="preserve">. </w:t>
      </w:r>
      <w:r w:rsidR="000A6F5A" w:rsidRPr="000716AD">
        <w:rPr>
          <w:lang w:val="fr-FR"/>
        </w:rPr>
        <w:t xml:space="preserve">Des Parties </w:t>
      </w:r>
      <w:r w:rsidRPr="000716AD">
        <w:rPr>
          <w:lang w:val="fr-FR"/>
        </w:rPr>
        <w:t xml:space="preserve">ont </w:t>
      </w:r>
      <w:r w:rsidR="000A6F5A" w:rsidRPr="000716AD">
        <w:rPr>
          <w:lang w:val="fr-FR"/>
        </w:rPr>
        <w:t>fait mention d</w:t>
      </w:r>
      <w:r w:rsidR="005C5992">
        <w:rPr>
          <w:lang w:val="fr-FR"/>
        </w:rPr>
        <w:t>’</w:t>
      </w:r>
      <w:r w:rsidRPr="000716AD">
        <w:rPr>
          <w:lang w:val="fr-FR"/>
        </w:rPr>
        <w:t>indicateurs en cours d</w:t>
      </w:r>
      <w:r w:rsidR="005C5992">
        <w:rPr>
          <w:lang w:val="fr-FR"/>
        </w:rPr>
        <w:t>’</w:t>
      </w:r>
      <w:r w:rsidRPr="000716AD">
        <w:rPr>
          <w:lang w:val="fr-FR"/>
        </w:rPr>
        <w:t>élaboration qui pourraient être inclus dans le cadre de suivi. D</w:t>
      </w:r>
      <w:r w:rsidR="005C5992">
        <w:rPr>
          <w:lang w:val="fr-FR"/>
        </w:rPr>
        <w:t>’</w:t>
      </w:r>
      <w:r w:rsidRPr="000716AD">
        <w:rPr>
          <w:lang w:val="fr-FR"/>
        </w:rPr>
        <w:t xml:space="preserve">autres ont proposé des indicateurs sans toutefois </w:t>
      </w:r>
      <w:r w:rsidR="000A6F5A" w:rsidRPr="000716AD">
        <w:rPr>
          <w:lang w:val="fr-FR"/>
        </w:rPr>
        <w:t xml:space="preserve">préciser en quoi ils </w:t>
      </w:r>
      <w:r w:rsidRPr="000716AD">
        <w:rPr>
          <w:lang w:val="fr-FR"/>
        </w:rPr>
        <w:t xml:space="preserve">répondaient aux critères définis dans la </w:t>
      </w:r>
      <w:r w:rsidR="00744996" w:rsidRPr="000716AD">
        <w:rPr>
          <w:lang w:val="fr-FR"/>
        </w:rPr>
        <w:t>d</w:t>
      </w:r>
      <w:r w:rsidR="000A6F5A" w:rsidRPr="000716AD">
        <w:rPr>
          <w:lang w:val="fr-FR"/>
        </w:rPr>
        <w:t>é</w:t>
      </w:r>
      <w:r w:rsidR="00744996" w:rsidRPr="000716AD">
        <w:rPr>
          <w:lang w:val="fr-FR"/>
        </w:rPr>
        <w:t>cision</w:t>
      </w:r>
      <w:r w:rsidR="000A6793" w:rsidRPr="000716AD">
        <w:rPr>
          <w:lang w:val="fr-FR"/>
        </w:rPr>
        <w:t> </w:t>
      </w:r>
      <w:hyperlink r:id="rId27" w:history="1">
        <w:r w:rsidR="00744996" w:rsidRPr="000716AD">
          <w:rPr>
            <w:rStyle w:val="Hyperlien"/>
            <w:lang w:val="fr-FR"/>
          </w:rPr>
          <w:t>15/5</w:t>
        </w:r>
      </w:hyperlink>
      <w:r w:rsidR="00744996" w:rsidRPr="000716AD">
        <w:rPr>
          <w:lang w:val="fr-FR"/>
        </w:rPr>
        <w:t xml:space="preserve">. </w:t>
      </w:r>
      <w:r w:rsidR="000A6F5A" w:rsidRPr="000716AD">
        <w:rPr>
          <w:lang w:val="fr-FR"/>
        </w:rPr>
        <w:t>Enfin, d</w:t>
      </w:r>
      <w:r w:rsidR="005C5992">
        <w:rPr>
          <w:lang w:val="fr-FR"/>
        </w:rPr>
        <w:t>’</w:t>
      </w:r>
      <w:r w:rsidR="000A6F5A" w:rsidRPr="000716AD">
        <w:rPr>
          <w:lang w:val="fr-FR"/>
        </w:rPr>
        <w:t>autres Parties ont recensé des questions spécifiques qui devraient faire l</w:t>
      </w:r>
      <w:r w:rsidR="005C5992">
        <w:rPr>
          <w:lang w:val="fr-FR"/>
        </w:rPr>
        <w:t>’</w:t>
      </w:r>
      <w:r w:rsidR="000A6F5A" w:rsidRPr="000716AD">
        <w:rPr>
          <w:lang w:val="fr-FR"/>
        </w:rPr>
        <w:t>objet d</w:t>
      </w:r>
      <w:r w:rsidR="005C5992">
        <w:rPr>
          <w:lang w:val="fr-FR"/>
        </w:rPr>
        <w:t>’</w:t>
      </w:r>
      <w:r w:rsidR="000A6F5A" w:rsidRPr="000716AD">
        <w:rPr>
          <w:lang w:val="fr-FR"/>
        </w:rPr>
        <w:t>un suivi, mais n</w:t>
      </w:r>
      <w:r w:rsidR="005C5992">
        <w:rPr>
          <w:lang w:val="fr-FR"/>
        </w:rPr>
        <w:t>’</w:t>
      </w:r>
      <w:r w:rsidR="000A6F5A" w:rsidRPr="000716AD">
        <w:rPr>
          <w:lang w:val="fr-FR"/>
        </w:rPr>
        <w:t xml:space="preserve">ont pas </w:t>
      </w:r>
      <w:r w:rsidR="00E317AB" w:rsidRPr="000716AD">
        <w:rPr>
          <w:lang w:val="fr-FR"/>
        </w:rPr>
        <w:t>mentionné d</w:t>
      </w:r>
      <w:r w:rsidR="005C5992">
        <w:rPr>
          <w:lang w:val="fr-FR"/>
        </w:rPr>
        <w:t>’</w:t>
      </w:r>
      <w:r w:rsidR="00E317AB" w:rsidRPr="000716AD">
        <w:rPr>
          <w:lang w:val="fr-FR"/>
        </w:rPr>
        <w:t>indicateur en particulier</w:t>
      </w:r>
      <w:r w:rsidR="000A6793" w:rsidRPr="000716AD">
        <w:rPr>
          <w:lang w:val="fr-FR"/>
        </w:rPr>
        <w:t>.</w:t>
      </w:r>
    </w:p>
    <w:p w14:paraId="4191DB03" w14:textId="76CF43AF" w:rsidR="00744996" w:rsidRPr="000716AD" w:rsidRDefault="00C80110" w:rsidP="00F33E69">
      <w:pPr>
        <w:pStyle w:val="CBDNormalNumber"/>
        <w:rPr>
          <w:lang w:val="fr-FR"/>
        </w:rPr>
      </w:pPr>
      <w:r w:rsidRPr="000716AD">
        <w:rPr>
          <w:b/>
          <w:bCs/>
          <w:lang w:val="fr-FR"/>
        </w:rPr>
        <w:t>Changement de catégorie d</w:t>
      </w:r>
      <w:r w:rsidR="005C5992">
        <w:rPr>
          <w:b/>
          <w:bCs/>
          <w:lang w:val="fr-FR"/>
        </w:rPr>
        <w:t>’</w:t>
      </w:r>
      <w:r w:rsidRPr="000716AD">
        <w:rPr>
          <w:b/>
          <w:bCs/>
          <w:lang w:val="fr-FR"/>
        </w:rPr>
        <w:t>indicateur</w:t>
      </w:r>
      <w:r w:rsidRPr="000716AD">
        <w:rPr>
          <w:i/>
          <w:iCs/>
          <w:lang w:val="fr-FR"/>
        </w:rPr>
        <w:t xml:space="preserve">. </w:t>
      </w:r>
      <w:r w:rsidRPr="000716AD">
        <w:rPr>
          <w:lang w:val="fr-FR"/>
        </w:rPr>
        <w:t xml:space="preserve">Des Parties ont proposé de changer la catégorie de certains indicateurs du cadre de suivi. Par exemple, des indicateurs complémentaires pourraient devenir des indicateurs </w:t>
      </w:r>
      <w:r w:rsidR="005C5992">
        <w:rPr>
          <w:lang w:val="fr-FR"/>
        </w:rPr>
        <w:t>de composantes</w:t>
      </w:r>
      <w:r w:rsidRPr="000716AD">
        <w:rPr>
          <w:lang w:val="fr-FR"/>
        </w:rPr>
        <w:t xml:space="preserve"> et des indicateurs </w:t>
      </w:r>
      <w:r w:rsidR="005C5992">
        <w:rPr>
          <w:lang w:val="fr-FR"/>
        </w:rPr>
        <w:t>de composantes</w:t>
      </w:r>
      <w:r w:rsidRPr="000716AD">
        <w:rPr>
          <w:lang w:val="fr-FR"/>
        </w:rPr>
        <w:t>, des indicateurs phares.</w:t>
      </w:r>
      <w:r w:rsidR="00744996" w:rsidRPr="000716AD">
        <w:rPr>
          <w:lang w:val="fr-FR"/>
        </w:rPr>
        <w:t xml:space="preserve"> </w:t>
      </w:r>
    </w:p>
    <w:p w14:paraId="123EE806" w14:textId="079053C0" w:rsidR="00F6488D" w:rsidRPr="000716AD" w:rsidRDefault="00E8144C" w:rsidP="007B0429">
      <w:pPr>
        <w:pStyle w:val="CBDNormalNumber"/>
        <w:rPr>
          <w:lang w:val="fr-FR"/>
        </w:rPr>
      </w:pPr>
      <w:r w:rsidRPr="000716AD">
        <w:rPr>
          <w:lang w:val="fr-FR"/>
        </w:rPr>
        <w:t xml:space="preserve">En tenant compte des demandes formulées dans la </w:t>
      </w:r>
      <w:r w:rsidR="00786E53" w:rsidRPr="000716AD">
        <w:rPr>
          <w:lang w:val="fr-FR"/>
        </w:rPr>
        <w:t>dé</w:t>
      </w:r>
      <w:r w:rsidR="00E71E6F" w:rsidRPr="000716AD">
        <w:rPr>
          <w:lang w:val="fr-FR"/>
        </w:rPr>
        <w:t xml:space="preserve">cision </w:t>
      </w:r>
      <w:hyperlink r:id="rId28" w:history="1">
        <w:r w:rsidR="00E71E6F" w:rsidRPr="000716AD">
          <w:rPr>
            <w:rStyle w:val="Hyperlien"/>
            <w:lang w:val="fr-FR"/>
          </w:rPr>
          <w:t>16/31</w:t>
        </w:r>
      </w:hyperlink>
      <w:r w:rsidR="00E71E6F" w:rsidRPr="000716AD">
        <w:rPr>
          <w:lang w:val="fr-FR"/>
        </w:rPr>
        <w:t xml:space="preserve"> </w:t>
      </w:r>
      <w:r w:rsidRPr="000716AD">
        <w:rPr>
          <w:lang w:val="fr-FR"/>
        </w:rPr>
        <w:t xml:space="preserve">et des critères relatifs aux indicateurs figurant dans la </w:t>
      </w:r>
      <w:r w:rsidR="00E71E6F" w:rsidRPr="000716AD">
        <w:rPr>
          <w:lang w:val="fr-FR"/>
        </w:rPr>
        <w:t>d</w:t>
      </w:r>
      <w:r w:rsidR="00786E53" w:rsidRPr="000716AD">
        <w:rPr>
          <w:lang w:val="fr-FR"/>
        </w:rPr>
        <w:t>é</w:t>
      </w:r>
      <w:r w:rsidR="00E71E6F" w:rsidRPr="000716AD">
        <w:rPr>
          <w:lang w:val="fr-FR"/>
        </w:rPr>
        <w:t>cision</w:t>
      </w:r>
      <w:r w:rsidR="00786E53" w:rsidRPr="000716AD">
        <w:rPr>
          <w:lang w:val="fr-FR"/>
        </w:rPr>
        <w:t> </w:t>
      </w:r>
      <w:hyperlink r:id="rId29" w:history="1">
        <w:r w:rsidR="00E71E6F" w:rsidRPr="000716AD">
          <w:rPr>
            <w:rStyle w:val="Hyperlien"/>
            <w:lang w:val="fr-FR"/>
          </w:rPr>
          <w:t>15/5</w:t>
        </w:r>
      </w:hyperlink>
      <w:r w:rsidR="00E71E6F" w:rsidRPr="000716AD">
        <w:rPr>
          <w:lang w:val="fr-FR"/>
        </w:rPr>
        <w:t xml:space="preserve">, </w:t>
      </w:r>
      <w:r w:rsidR="002E056E" w:rsidRPr="000716AD">
        <w:rPr>
          <w:lang w:val="fr-FR"/>
        </w:rPr>
        <w:t xml:space="preserve">le Secrétariat a </w:t>
      </w:r>
      <w:r w:rsidR="00C77C05" w:rsidRPr="000716AD">
        <w:rPr>
          <w:lang w:val="fr-FR"/>
        </w:rPr>
        <w:t xml:space="preserve">recensé dans les </w:t>
      </w:r>
      <w:r w:rsidR="007C66D8">
        <w:rPr>
          <w:lang w:val="fr-FR"/>
        </w:rPr>
        <w:t xml:space="preserve">présentations </w:t>
      </w:r>
      <w:r w:rsidR="002E056E" w:rsidRPr="000716AD">
        <w:rPr>
          <w:lang w:val="fr-FR"/>
        </w:rPr>
        <w:t>reçues, 12</w:t>
      </w:r>
      <w:r w:rsidR="00C77C05" w:rsidRPr="000716AD">
        <w:rPr>
          <w:lang w:val="fr-FR"/>
        </w:rPr>
        <w:t> </w:t>
      </w:r>
      <w:r w:rsidR="002E056E" w:rsidRPr="000716AD">
        <w:rPr>
          <w:lang w:val="fr-FR"/>
        </w:rPr>
        <w:t>indicateurs dont l</w:t>
      </w:r>
      <w:r w:rsidR="005C5992">
        <w:rPr>
          <w:lang w:val="fr-FR"/>
        </w:rPr>
        <w:t>’</w:t>
      </w:r>
      <w:r w:rsidR="002E056E" w:rsidRPr="000716AD">
        <w:rPr>
          <w:lang w:val="fr-FR"/>
        </w:rPr>
        <w:t xml:space="preserve">inclusion dans le cadre de suivi pourrait être envisagée. Afin de réduire </w:t>
      </w:r>
      <w:r w:rsidR="00C77C05" w:rsidRPr="000716AD">
        <w:rPr>
          <w:lang w:val="fr-FR"/>
        </w:rPr>
        <w:t xml:space="preserve">le plus possible </w:t>
      </w:r>
      <w:r w:rsidR="002E056E" w:rsidRPr="000716AD">
        <w:rPr>
          <w:lang w:val="fr-FR"/>
        </w:rPr>
        <w:t>la charge que représente l</w:t>
      </w:r>
      <w:r w:rsidR="005C5992">
        <w:rPr>
          <w:lang w:val="fr-FR"/>
        </w:rPr>
        <w:t>’</w:t>
      </w:r>
      <w:r w:rsidR="002E056E" w:rsidRPr="000716AD">
        <w:rPr>
          <w:lang w:val="fr-FR"/>
        </w:rPr>
        <w:t xml:space="preserve">établissement des rapports pour les Parties, certaines Parties </w:t>
      </w:r>
      <w:r w:rsidR="00C77C05" w:rsidRPr="000716AD">
        <w:rPr>
          <w:lang w:val="fr-FR"/>
        </w:rPr>
        <w:t xml:space="preserve">estimant que </w:t>
      </w:r>
      <w:r w:rsidR="002E056E" w:rsidRPr="000716AD">
        <w:rPr>
          <w:lang w:val="fr-FR"/>
        </w:rPr>
        <w:t xml:space="preserve">les modifications apportées au cadre de suivi </w:t>
      </w:r>
      <w:r w:rsidR="00C77C05" w:rsidRPr="000716AD">
        <w:rPr>
          <w:lang w:val="fr-FR"/>
        </w:rPr>
        <w:t xml:space="preserve">devraient être limitées au strict minimum, </w:t>
      </w:r>
      <w:r w:rsidR="002E056E" w:rsidRPr="000716AD">
        <w:rPr>
          <w:lang w:val="fr-FR"/>
        </w:rPr>
        <w:t>et l</w:t>
      </w:r>
      <w:r w:rsidR="005C5992">
        <w:rPr>
          <w:lang w:val="fr-FR"/>
        </w:rPr>
        <w:t>’</w:t>
      </w:r>
      <w:r w:rsidR="002E056E" w:rsidRPr="000716AD">
        <w:rPr>
          <w:lang w:val="fr-FR"/>
        </w:rPr>
        <w:t>utilisation d</w:t>
      </w:r>
      <w:r w:rsidR="005C5992">
        <w:rPr>
          <w:lang w:val="fr-FR"/>
        </w:rPr>
        <w:t>’</w:t>
      </w:r>
      <w:r w:rsidR="002E056E" w:rsidRPr="000716AD">
        <w:rPr>
          <w:lang w:val="fr-FR"/>
        </w:rPr>
        <w:t xml:space="preserve">indicateurs complémentaires dans les rapports nationaux </w:t>
      </w:r>
      <w:r w:rsidR="001D2CDA" w:rsidRPr="000716AD">
        <w:rPr>
          <w:lang w:val="fr-FR"/>
        </w:rPr>
        <w:t xml:space="preserve">étant </w:t>
      </w:r>
      <w:r w:rsidR="002E056E" w:rsidRPr="000716AD">
        <w:rPr>
          <w:lang w:val="fr-FR"/>
        </w:rPr>
        <w:t>facultative, l</w:t>
      </w:r>
      <w:r w:rsidR="005C5992">
        <w:rPr>
          <w:lang w:val="fr-FR"/>
        </w:rPr>
        <w:t>’</w:t>
      </w:r>
      <w:r w:rsidR="002E056E" w:rsidRPr="000716AD">
        <w:rPr>
          <w:lang w:val="fr-FR"/>
        </w:rPr>
        <w:t>Organe subsidiaire pourrait souhaiter recommander à la Conférence des Parties d</w:t>
      </w:r>
      <w:r w:rsidR="005C5992">
        <w:rPr>
          <w:lang w:val="fr-FR"/>
        </w:rPr>
        <w:t>’</w:t>
      </w:r>
      <w:r w:rsidR="002E056E" w:rsidRPr="000716AD">
        <w:rPr>
          <w:lang w:val="fr-FR"/>
        </w:rPr>
        <w:t>envisager d</w:t>
      </w:r>
      <w:r w:rsidR="005C5992">
        <w:rPr>
          <w:lang w:val="fr-FR"/>
        </w:rPr>
        <w:t>’</w:t>
      </w:r>
      <w:r w:rsidR="002E056E" w:rsidRPr="000716AD">
        <w:rPr>
          <w:lang w:val="fr-FR"/>
        </w:rPr>
        <w:t xml:space="preserve">ajouter ces </w:t>
      </w:r>
      <w:r w:rsidR="002E056E" w:rsidRPr="000716AD">
        <w:rPr>
          <w:lang w:val="fr-FR"/>
        </w:rPr>
        <w:lastRenderedPageBreak/>
        <w:t>12</w:t>
      </w:r>
      <w:r w:rsidR="001D2CDA" w:rsidRPr="000716AD">
        <w:rPr>
          <w:lang w:val="fr-FR"/>
        </w:rPr>
        <w:t> </w:t>
      </w:r>
      <w:r w:rsidR="002E056E" w:rsidRPr="000716AD">
        <w:rPr>
          <w:lang w:val="fr-FR"/>
        </w:rPr>
        <w:t>indicateurs au cadre de suivi en tant qu</w:t>
      </w:r>
      <w:r w:rsidR="005C5992">
        <w:rPr>
          <w:lang w:val="fr-FR"/>
        </w:rPr>
        <w:t>’</w:t>
      </w:r>
      <w:r w:rsidR="002E056E" w:rsidRPr="000716AD">
        <w:rPr>
          <w:lang w:val="fr-FR"/>
        </w:rPr>
        <w:t xml:space="preserve">indicateurs complémentaires </w:t>
      </w:r>
      <w:r w:rsidR="007C66D8">
        <w:rPr>
          <w:lang w:val="fr-FR"/>
        </w:rPr>
        <w:t>lors</w:t>
      </w:r>
      <w:r w:rsidR="001D2CDA" w:rsidRPr="000716AD">
        <w:rPr>
          <w:lang w:val="fr-FR"/>
        </w:rPr>
        <w:t xml:space="preserve"> </w:t>
      </w:r>
      <w:r w:rsidR="007C66D8">
        <w:rPr>
          <w:lang w:val="fr-FR"/>
        </w:rPr>
        <w:t xml:space="preserve">de </w:t>
      </w:r>
      <w:r w:rsidR="002E056E" w:rsidRPr="000716AD">
        <w:rPr>
          <w:lang w:val="fr-FR"/>
        </w:rPr>
        <w:t xml:space="preserve">la prochaine mise à jour de ce </w:t>
      </w:r>
      <w:r w:rsidR="001D2CDA" w:rsidRPr="000716AD">
        <w:rPr>
          <w:lang w:val="fr-FR"/>
        </w:rPr>
        <w:t xml:space="preserve">cadre. </w:t>
      </w:r>
    </w:p>
    <w:p w14:paraId="42AD7FC9" w14:textId="5AA8580A" w:rsidR="00F31CD4" w:rsidRPr="000716AD" w:rsidRDefault="00145123" w:rsidP="00E71E6F">
      <w:pPr>
        <w:pStyle w:val="CBDNormalNumber"/>
        <w:rPr>
          <w:lang w:val="fr-FR"/>
        </w:rPr>
      </w:pPr>
      <w:r w:rsidRPr="000716AD">
        <w:rPr>
          <w:lang w:val="fr-FR"/>
        </w:rPr>
        <w:t>S</w:t>
      </w:r>
      <w:r w:rsidR="005C5992">
        <w:rPr>
          <w:lang w:val="fr-FR"/>
        </w:rPr>
        <w:t>’</w:t>
      </w:r>
      <w:r w:rsidRPr="000716AD">
        <w:rPr>
          <w:lang w:val="fr-FR"/>
        </w:rPr>
        <w:t xml:space="preserve">agissant de la cible 18 du Cadre, les Parties ont proposé 6 indicateurs, dont 5 </w:t>
      </w:r>
      <w:r w:rsidR="0035552E" w:rsidRPr="000716AD">
        <w:rPr>
          <w:lang w:val="fr-FR"/>
        </w:rPr>
        <w:t xml:space="preserve">qui </w:t>
      </w:r>
      <w:r w:rsidRPr="000716AD">
        <w:rPr>
          <w:lang w:val="fr-FR"/>
        </w:rPr>
        <w:t>répondaient aux critères définis dans la</w:t>
      </w:r>
      <w:r w:rsidR="00AC5127" w:rsidRPr="000716AD">
        <w:rPr>
          <w:lang w:val="fr-FR"/>
        </w:rPr>
        <w:t xml:space="preserve"> </w:t>
      </w:r>
      <w:r w:rsidR="00E71E6F" w:rsidRPr="000716AD">
        <w:rPr>
          <w:lang w:val="fr-FR"/>
        </w:rPr>
        <w:t>d</w:t>
      </w:r>
      <w:r w:rsidR="00AC5127" w:rsidRPr="000716AD">
        <w:rPr>
          <w:lang w:val="fr-FR"/>
        </w:rPr>
        <w:t>é</w:t>
      </w:r>
      <w:r w:rsidR="00E71E6F" w:rsidRPr="000716AD">
        <w:rPr>
          <w:lang w:val="fr-FR"/>
        </w:rPr>
        <w:t>cision</w:t>
      </w:r>
      <w:r w:rsidR="003A0250" w:rsidRPr="000716AD">
        <w:rPr>
          <w:lang w:val="fr-FR"/>
        </w:rPr>
        <w:t> </w:t>
      </w:r>
      <w:hyperlink r:id="rId30" w:history="1">
        <w:r w:rsidR="00E71E6F" w:rsidRPr="000716AD">
          <w:rPr>
            <w:rStyle w:val="Hyperlien"/>
            <w:lang w:val="fr-FR"/>
          </w:rPr>
          <w:t>15/5</w:t>
        </w:r>
      </w:hyperlink>
      <w:r w:rsidR="00E71E6F" w:rsidRPr="000716AD">
        <w:rPr>
          <w:lang w:val="fr-FR"/>
        </w:rPr>
        <w:t xml:space="preserve"> </w:t>
      </w:r>
      <w:r w:rsidR="0035552E" w:rsidRPr="000716AD">
        <w:rPr>
          <w:lang w:val="fr-FR"/>
        </w:rPr>
        <w:t>et dont l</w:t>
      </w:r>
      <w:r w:rsidR="005C5992">
        <w:rPr>
          <w:lang w:val="fr-FR"/>
        </w:rPr>
        <w:t>’</w:t>
      </w:r>
      <w:r w:rsidR="0035552E" w:rsidRPr="000716AD">
        <w:rPr>
          <w:lang w:val="fr-FR"/>
        </w:rPr>
        <w:t>inclusion dans le cadre de suivi pouvait être envisagée.</w:t>
      </w:r>
      <w:r w:rsidR="007B0429" w:rsidRPr="000716AD">
        <w:rPr>
          <w:lang w:val="fr-FR"/>
        </w:rPr>
        <w:t xml:space="preserve"> </w:t>
      </w:r>
      <w:r w:rsidR="00376C95" w:rsidRPr="000716AD">
        <w:rPr>
          <w:lang w:val="fr-FR"/>
        </w:rPr>
        <w:t>La Conférence des Parties ayant décidé, au</w:t>
      </w:r>
      <w:r w:rsidR="007B0429" w:rsidRPr="000716AD">
        <w:rPr>
          <w:lang w:val="fr-FR"/>
        </w:rPr>
        <w:t xml:space="preserve"> paragraph</w:t>
      </w:r>
      <w:r w:rsidR="0035552E" w:rsidRPr="000716AD">
        <w:rPr>
          <w:lang w:val="fr-FR"/>
        </w:rPr>
        <w:t>e</w:t>
      </w:r>
      <w:r w:rsidR="005B42C5" w:rsidRPr="000716AD">
        <w:rPr>
          <w:lang w:val="fr-FR"/>
        </w:rPr>
        <w:t> </w:t>
      </w:r>
      <w:r w:rsidR="007B0429" w:rsidRPr="000716AD">
        <w:rPr>
          <w:lang w:val="fr-FR"/>
        </w:rPr>
        <w:t xml:space="preserve">8 </w:t>
      </w:r>
      <w:r w:rsidR="0035552E" w:rsidRPr="000716AD">
        <w:rPr>
          <w:lang w:val="fr-FR"/>
        </w:rPr>
        <w:t xml:space="preserve">de la </w:t>
      </w:r>
      <w:r w:rsidR="007B0429" w:rsidRPr="000716AD">
        <w:rPr>
          <w:lang w:val="fr-FR"/>
        </w:rPr>
        <w:t>d</w:t>
      </w:r>
      <w:r w:rsidRPr="000716AD">
        <w:rPr>
          <w:lang w:val="fr-FR"/>
        </w:rPr>
        <w:t>é</w:t>
      </w:r>
      <w:r w:rsidR="007B0429" w:rsidRPr="000716AD">
        <w:rPr>
          <w:lang w:val="fr-FR"/>
        </w:rPr>
        <w:t>cision</w:t>
      </w:r>
      <w:r w:rsidR="005B42C5" w:rsidRPr="000716AD">
        <w:rPr>
          <w:lang w:val="fr-FR"/>
        </w:rPr>
        <w:t> </w:t>
      </w:r>
      <w:hyperlink r:id="rId31" w:history="1">
        <w:r w:rsidR="007B0429" w:rsidRPr="000716AD">
          <w:rPr>
            <w:rStyle w:val="Hyperlien"/>
            <w:lang w:val="fr-FR"/>
          </w:rPr>
          <w:t>16/31</w:t>
        </w:r>
      </w:hyperlink>
      <w:r w:rsidR="003A0250" w:rsidRPr="000716AD">
        <w:rPr>
          <w:lang w:val="fr-FR"/>
        </w:rPr>
        <w:t>,</w:t>
      </w:r>
      <w:r w:rsidR="007B0429" w:rsidRPr="000716AD">
        <w:rPr>
          <w:lang w:val="fr-FR"/>
        </w:rPr>
        <w:t xml:space="preserve"> </w:t>
      </w:r>
      <w:r w:rsidR="00E279E9" w:rsidRPr="000716AD">
        <w:rPr>
          <w:rFonts w:asciiTheme="majorBidi" w:hAnsiTheme="majorBidi"/>
          <w:lang w:val="fr-FR"/>
        </w:rPr>
        <w:t xml:space="preserve">que davantage de travaux étaient nécessaires pour élaborer des indicateurs </w:t>
      </w:r>
      <w:r w:rsidR="005C5992">
        <w:rPr>
          <w:rFonts w:asciiTheme="majorBidi" w:hAnsiTheme="majorBidi"/>
          <w:lang w:val="fr-FR"/>
        </w:rPr>
        <w:t>de composantes</w:t>
      </w:r>
      <w:r w:rsidR="00E279E9" w:rsidRPr="000716AD">
        <w:rPr>
          <w:rFonts w:asciiTheme="majorBidi" w:hAnsiTheme="majorBidi"/>
          <w:lang w:val="fr-FR"/>
        </w:rPr>
        <w:t xml:space="preserve"> sur les subventions néfastes à la biodiversité,</w:t>
      </w:r>
      <w:r w:rsidR="00E279E9" w:rsidRPr="000716AD">
        <w:rPr>
          <w:lang w:val="fr-FR"/>
        </w:rPr>
        <w:t xml:space="preserve"> </w:t>
      </w:r>
      <w:r w:rsidR="000F59AA" w:rsidRPr="000716AD">
        <w:rPr>
          <w:lang w:val="fr-FR"/>
        </w:rPr>
        <w:t>l</w:t>
      </w:r>
      <w:r w:rsidR="005C5992">
        <w:rPr>
          <w:lang w:val="fr-FR"/>
        </w:rPr>
        <w:t>’</w:t>
      </w:r>
      <w:r w:rsidR="000F59AA" w:rsidRPr="000716AD">
        <w:rPr>
          <w:lang w:val="fr-FR"/>
        </w:rPr>
        <w:t>Organe subsidiaire pourrait souhaiter recommander à la Conférence des Parties d</w:t>
      </w:r>
      <w:r w:rsidR="005C5992">
        <w:rPr>
          <w:lang w:val="fr-FR"/>
        </w:rPr>
        <w:t>’</w:t>
      </w:r>
      <w:r w:rsidR="000F59AA" w:rsidRPr="000716AD">
        <w:rPr>
          <w:lang w:val="fr-FR"/>
        </w:rPr>
        <w:t xml:space="preserve">envisager </w:t>
      </w:r>
      <w:r w:rsidR="00FC5B9D" w:rsidRPr="000716AD">
        <w:rPr>
          <w:lang w:val="fr-FR"/>
        </w:rPr>
        <w:t>l</w:t>
      </w:r>
      <w:r w:rsidR="005C5992">
        <w:rPr>
          <w:lang w:val="fr-FR"/>
        </w:rPr>
        <w:t>’</w:t>
      </w:r>
      <w:r w:rsidR="00FC5B9D" w:rsidRPr="000716AD">
        <w:rPr>
          <w:lang w:val="fr-FR"/>
        </w:rPr>
        <w:t xml:space="preserve">inclusion de </w:t>
      </w:r>
      <w:r w:rsidR="000F59AA" w:rsidRPr="000716AD">
        <w:rPr>
          <w:lang w:val="fr-FR"/>
        </w:rPr>
        <w:t xml:space="preserve">ces cinq indicateurs </w:t>
      </w:r>
      <w:r w:rsidR="00FC5B9D" w:rsidRPr="000716AD">
        <w:rPr>
          <w:lang w:val="fr-FR"/>
        </w:rPr>
        <w:t xml:space="preserve">dans le </w:t>
      </w:r>
      <w:r w:rsidR="000F59AA" w:rsidRPr="000716AD">
        <w:rPr>
          <w:lang w:val="fr-FR"/>
        </w:rPr>
        <w:t>cadre de suivi en tant qu</w:t>
      </w:r>
      <w:r w:rsidR="005C5992">
        <w:rPr>
          <w:lang w:val="fr-FR"/>
        </w:rPr>
        <w:t>’</w:t>
      </w:r>
      <w:r w:rsidR="000F59AA" w:rsidRPr="000716AD">
        <w:rPr>
          <w:lang w:val="fr-FR"/>
        </w:rPr>
        <w:t xml:space="preserve">indicateurs </w:t>
      </w:r>
      <w:r w:rsidR="005C5992">
        <w:rPr>
          <w:lang w:val="fr-FR"/>
        </w:rPr>
        <w:t>de composantes</w:t>
      </w:r>
      <w:r w:rsidR="000F59AA" w:rsidRPr="000716AD">
        <w:rPr>
          <w:lang w:val="fr-FR"/>
        </w:rPr>
        <w:t xml:space="preserve"> </w:t>
      </w:r>
      <w:r w:rsidR="007C66D8">
        <w:rPr>
          <w:lang w:val="fr-FR"/>
        </w:rPr>
        <w:t>lors de</w:t>
      </w:r>
      <w:r w:rsidR="00FC5B9D" w:rsidRPr="000716AD">
        <w:rPr>
          <w:lang w:val="fr-FR"/>
        </w:rPr>
        <w:t xml:space="preserve"> </w:t>
      </w:r>
      <w:r w:rsidR="000F59AA" w:rsidRPr="000716AD">
        <w:rPr>
          <w:lang w:val="fr-FR"/>
        </w:rPr>
        <w:t>la prochaine mise à jour de ce cadre. En outre, dans toutes le</w:t>
      </w:r>
      <w:r w:rsidR="00FC5B9D" w:rsidRPr="000716AD">
        <w:rPr>
          <w:lang w:val="fr-FR"/>
        </w:rPr>
        <w:t xml:space="preserve">s présentations </w:t>
      </w:r>
      <w:r w:rsidR="000F59AA" w:rsidRPr="000716AD">
        <w:rPr>
          <w:lang w:val="fr-FR"/>
        </w:rPr>
        <w:t xml:space="preserve">sur les indicateurs </w:t>
      </w:r>
      <w:r w:rsidR="00FC5B9D" w:rsidRPr="000716AD">
        <w:rPr>
          <w:lang w:val="fr-FR"/>
        </w:rPr>
        <w:t>relatifs à la c</w:t>
      </w:r>
      <w:r w:rsidR="000F59AA" w:rsidRPr="000716AD">
        <w:rPr>
          <w:lang w:val="fr-FR"/>
        </w:rPr>
        <w:t>ible</w:t>
      </w:r>
      <w:r w:rsidR="00FC5B9D" w:rsidRPr="000716AD">
        <w:rPr>
          <w:lang w:val="fr-FR"/>
        </w:rPr>
        <w:t> </w:t>
      </w:r>
      <w:r w:rsidR="000F59AA" w:rsidRPr="000716AD">
        <w:rPr>
          <w:lang w:val="fr-FR"/>
        </w:rPr>
        <w:t xml:space="preserve">18, les Parties ont mis en </w:t>
      </w:r>
      <w:r w:rsidR="00FC5B9D" w:rsidRPr="000716AD">
        <w:rPr>
          <w:lang w:val="fr-FR"/>
        </w:rPr>
        <w:t xml:space="preserve">exergue </w:t>
      </w:r>
      <w:r w:rsidR="000F59AA" w:rsidRPr="000716AD">
        <w:rPr>
          <w:lang w:val="fr-FR"/>
        </w:rPr>
        <w:t xml:space="preserve">des observations, des </w:t>
      </w:r>
      <w:r w:rsidR="00FC5B9D" w:rsidRPr="000716AD">
        <w:rPr>
          <w:lang w:val="fr-FR"/>
        </w:rPr>
        <w:t xml:space="preserve">difficultés </w:t>
      </w:r>
      <w:r w:rsidR="000F59AA" w:rsidRPr="000716AD">
        <w:rPr>
          <w:lang w:val="fr-FR"/>
        </w:rPr>
        <w:t xml:space="preserve">et des limites </w:t>
      </w:r>
      <w:r w:rsidR="00F64975" w:rsidRPr="000716AD">
        <w:rPr>
          <w:lang w:val="fr-FR"/>
        </w:rPr>
        <w:t xml:space="preserve">en lien avec les </w:t>
      </w:r>
      <w:r w:rsidR="000F59AA" w:rsidRPr="000716AD">
        <w:rPr>
          <w:lang w:val="fr-FR"/>
        </w:rPr>
        <w:t xml:space="preserve">indicateurs phares </w:t>
      </w:r>
      <w:r w:rsidR="00F64975" w:rsidRPr="000716AD">
        <w:rPr>
          <w:lang w:val="fr-FR"/>
        </w:rPr>
        <w:t>en question</w:t>
      </w:r>
      <w:r w:rsidR="000F59AA" w:rsidRPr="000716AD">
        <w:rPr>
          <w:lang w:val="fr-FR"/>
        </w:rPr>
        <w:t xml:space="preserve">. Ces observations ont été prises en compte </w:t>
      </w:r>
      <w:r w:rsidR="00F64975" w:rsidRPr="000716AD">
        <w:rPr>
          <w:lang w:val="fr-FR"/>
        </w:rPr>
        <w:t xml:space="preserve">lors </w:t>
      </w:r>
      <w:r w:rsidR="000F59AA" w:rsidRPr="000716AD">
        <w:rPr>
          <w:lang w:val="fr-FR"/>
        </w:rPr>
        <w:t>de la mise à jour des métadonnées relatives aux indicateurs phares</w:t>
      </w:r>
      <w:r w:rsidR="00F87FAE">
        <w:rPr>
          <w:lang w:val="fr-FR"/>
        </w:rPr>
        <w:t xml:space="preserve"> décrite</w:t>
      </w:r>
      <w:r w:rsidR="000F59AA" w:rsidRPr="000716AD">
        <w:rPr>
          <w:lang w:val="fr-FR"/>
        </w:rPr>
        <w:t xml:space="preserve"> dans la sous-section</w:t>
      </w:r>
      <w:r w:rsidR="00F64975" w:rsidRPr="000716AD">
        <w:rPr>
          <w:lang w:val="fr-FR"/>
        </w:rPr>
        <w:t> </w:t>
      </w:r>
      <w:r w:rsidR="000F59AA" w:rsidRPr="000716AD">
        <w:rPr>
          <w:lang w:val="fr-FR"/>
        </w:rPr>
        <w:t>II</w:t>
      </w:r>
      <w:r w:rsidR="00F64975" w:rsidRPr="000716AD">
        <w:rPr>
          <w:lang w:val="fr-FR"/>
        </w:rPr>
        <w:t> </w:t>
      </w:r>
      <w:r w:rsidR="000F59AA" w:rsidRPr="000716AD">
        <w:rPr>
          <w:lang w:val="fr-FR"/>
        </w:rPr>
        <w:t>B du présent document.</w:t>
      </w:r>
      <w:r w:rsidR="00C26C11" w:rsidRPr="000716AD">
        <w:rPr>
          <w:lang w:val="fr-FR"/>
        </w:rPr>
        <w:t xml:space="preserve"> </w:t>
      </w:r>
    </w:p>
    <w:p w14:paraId="3E9221C0" w14:textId="3D9780C6" w:rsidR="009018AF" w:rsidRPr="000716AD" w:rsidRDefault="0044667B" w:rsidP="00426FAB">
      <w:pPr>
        <w:pStyle w:val="CBDNormalNumber"/>
        <w:rPr>
          <w:lang w:val="fr-FR"/>
        </w:rPr>
      </w:pPr>
      <w:r w:rsidRPr="000716AD">
        <w:rPr>
          <w:lang w:val="fr-FR"/>
        </w:rPr>
        <w:t>En ce qui concerne l</w:t>
      </w:r>
      <w:r w:rsidR="005C5992">
        <w:rPr>
          <w:lang w:val="fr-FR"/>
        </w:rPr>
        <w:t>’</w:t>
      </w:r>
      <w:r w:rsidRPr="000716AD">
        <w:rPr>
          <w:lang w:val="fr-FR"/>
        </w:rPr>
        <w:t xml:space="preserve">examen de la liste des indicateurs </w:t>
      </w:r>
      <w:r w:rsidR="005C5992">
        <w:rPr>
          <w:lang w:val="fr-FR"/>
        </w:rPr>
        <w:t>de composantes</w:t>
      </w:r>
      <w:r w:rsidRPr="000716AD">
        <w:rPr>
          <w:lang w:val="fr-FR"/>
        </w:rPr>
        <w:t xml:space="preserve"> et </w:t>
      </w:r>
      <w:r w:rsidR="00D105C3" w:rsidRPr="000716AD">
        <w:rPr>
          <w:lang w:val="fr-FR"/>
        </w:rPr>
        <w:t xml:space="preserve">des indicateurs </w:t>
      </w:r>
      <w:r w:rsidRPr="000716AD">
        <w:rPr>
          <w:lang w:val="fr-FR"/>
        </w:rPr>
        <w:t xml:space="preserve">complémentaires </w:t>
      </w:r>
      <w:r w:rsidR="00520060" w:rsidRPr="000716AD">
        <w:rPr>
          <w:lang w:val="fr-FR"/>
        </w:rPr>
        <w:t xml:space="preserve">figurant dans la </w:t>
      </w:r>
      <w:r w:rsidR="009018AF" w:rsidRPr="000716AD">
        <w:rPr>
          <w:lang w:val="fr-FR"/>
        </w:rPr>
        <w:t>d</w:t>
      </w:r>
      <w:r w:rsidR="00C26C11" w:rsidRPr="000716AD">
        <w:rPr>
          <w:lang w:val="fr-FR"/>
        </w:rPr>
        <w:t>é</w:t>
      </w:r>
      <w:r w:rsidR="009018AF" w:rsidRPr="000716AD">
        <w:rPr>
          <w:lang w:val="fr-FR"/>
        </w:rPr>
        <w:t>cision</w:t>
      </w:r>
      <w:r w:rsidR="005B42C5" w:rsidRPr="000716AD">
        <w:rPr>
          <w:lang w:val="fr-FR"/>
        </w:rPr>
        <w:t> </w:t>
      </w:r>
      <w:hyperlink r:id="rId32" w:history="1">
        <w:r w:rsidR="009018AF" w:rsidRPr="000716AD">
          <w:rPr>
            <w:rStyle w:val="Hyperlien"/>
            <w:lang w:val="fr-FR"/>
          </w:rPr>
          <w:t>15/5</w:t>
        </w:r>
      </w:hyperlink>
      <w:r w:rsidR="009018AF" w:rsidRPr="000716AD">
        <w:rPr>
          <w:lang w:val="fr-FR"/>
        </w:rPr>
        <w:t xml:space="preserve"> </w:t>
      </w:r>
      <w:r w:rsidR="0005656D" w:rsidRPr="000716AD">
        <w:rPr>
          <w:lang w:val="fr-FR"/>
        </w:rPr>
        <w:t>qui ont satisfait aux critères d</w:t>
      </w:r>
      <w:r w:rsidR="005C5992">
        <w:rPr>
          <w:lang w:val="fr-FR"/>
        </w:rPr>
        <w:t>’</w:t>
      </w:r>
      <w:r w:rsidR="0005656D" w:rsidRPr="000716AD">
        <w:rPr>
          <w:lang w:val="fr-FR"/>
        </w:rPr>
        <w:t>inclusion dans le cadre de suivi depuis l</w:t>
      </w:r>
      <w:r w:rsidR="005C5992">
        <w:rPr>
          <w:lang w:val="fr-FR"/>
        </w:rPr>
        <w:t>’</w:t>
      </w:r>
      <w:r w:rsidR="0005656D" w:rsidRPr="000716AD">
        <w:rPr>
          <w:lang w:val="fr-FR"/>
        </w:rPr>
        <w:t xml:space="preserve">adoption de cette décision, 71 indicateurs </w:t>
      </w:r>
      <w:r w:rsidR="005C5992">
        <w:rPr>
          <w:lang w:val="fr-FR"/>
        </w:rPr>
        <w:t>de composantes</w:t>
      </w:r>
      <w:r w:rsidR="0005656D" w:rsidRPr="000716AD">
        <w:rPr>
          <w:lang w:val="fr-FR"/>
        </w:rPr>
        <w:t xml:space="preserve"> et indicateurs complémentaires inclus dans le cadre de suivi adopté au</w:t>
      </w:r>
      <w:r w:rsidR="00F87FAE">
        <w:rPr>
          <w:lang w:val="fr-FR"/>
        </w:rPr>
        <w:t xml:space="preserve"> titre </w:t>
      </w:r>
      <w:r w:rsidR="0005656D" w:rsidRPr="000716AD">
        <w:rPr>
          <w:lang w:val="fr-FR"/>
        </w:rPr>
        <w:t>de la</w:t>
      </w:r>
      <w:r w:rsidR="003A2633" w:rsidRPr="000716AD">
        <w:rPr>
          <w:lang w:val="fr-FR"/>
        </w:rPr>
        <w:t xml:space="preserve"> d</w:t>
      </w:r>
      <w:r w:rsidR="0005656D" w:rsidRPr="000716AD">
        <w:rPr>
          <w:lang w:val="fr-FR"/>
        </w:rPr>
        <w:t>é</w:t>
      </w:r>
      <w:r w:rsidR="003A2633" w:rsidRPr="000716AD">
        <w:rPr>
          <w:lang w:val="fr-FR"/>
        </w:rPr>
        <w:t>cision</w:t>
      </w:r>
      <w:r w:rsidR="00DE44A6" w:rsidRPr="000716AD">
        <w:rPr>
          <w:lang w:val="fr-FR"/>
        </w:rPr>
        <w:t> </w:t>
      </w:r>
      <w:hyperlink r:id="rId33" w:history="1">
        <w:r w:rsidR="003A2633" w:rsidRPr="000716AD">
          <w:rPr>
            <w:rStyle w:val="Hyperlien"/>
            <w:lang w:val="fr-FR"/>
          </w:rPr>
          <w:t>15/5</w:t>
        </w:r>
      </w:hyperlink>
      <w:r w:rsidR="003A2633" w:rsidRPr="000716AD">
        <w:rPr>
          <w:lang w:val="fr-FR"/>
        </w:rPr>
        <w:t xml:space="preserve"> </w:t>
      </w:r>
      <w:r w:rsidR="00E35A6E" w:rsidRPr="000716AD">
        <w:rPr>
          <w:lang w:val="fr-FR"/>
        </w:rPr>
        <w:t xml:space="preserve">ont été retirés du cadre de suivi mis à jour aux termes de la </w:t>
      </w:r>
      <w:r w:rsidR="003A2633" w:rsidRPr="000716AD">
        <w:rPr>
          <w:lang w:val="fr-FR"/>
        </w:rPr>
        <w:t>d</w:t>
      </w:r>
      <w:r w:rsidR="00E35A6E" w:rsidRPr="000716AD">
        <w:rPr>
          <w:lang w:val="fr-FR"/>
        </w:rPr>
        <w:t>é</w:t>
      </w:r>
      <w:r w:rsidR="003A2633" w:rsidRPr="000716AD">
        <w:rPr>
          <w:lang w:val="fr-FR"/>
        </w:rPr>
        <w:t>cision</w:t>
      </w:r>
      <w:r w:rsidR="00DE44A6" w:rsidRPr="000716AD">
        <w:rPr>
          <w:lang w:val="fr-FR"/>
        </w:rPr>
        <w:t> </w:t>
      </w:r>
      <w:hyperlink r:id="rId34" w:history="1">
        <w:r w:rsidR="003A2633" w:rsidRPr="000716AD">
          <w:rPr>
            <w:rStyle w:val="Hyperlien"/>
            <w:lang w:val="fr-FR"/>
          </w:rPr>
          <w:t>16/31</w:t>
        </w:r>
      </w:hyperlink>
      <w:r w:rsidR="003A2633" w:rsidRPr="000716AD">
        <w:rPr>
          <w:lang w:val="fr-FR"/>
        </w:rPr>
        <w:t xml:space="preserve"> </w:t>
      </w:r>
      <w:r w:rsidR="00F63E8F" w:rsidRPr="000716AD">
        <w:rPr>
          <w:lang w:val="fr-FR"/>
        </w:rPr>
        <w:t>du fait qu</w:t>
      </w:r>
      <w:r w:rsidR="005C5992">
        <w:rPr>
          <w:lang w:val="fr-FR"/>
        </w:rPr>
        <w:t>’</w:t>
      </w:r>
      <w:r w:rsidR="00F63E8F" w:rsidRPr="000716AD">
        <w:rPr>
          <w:lang w:val="fr-FR"/>
        </w:rPr>
        <w:t>aucune méthode ne pouvait être employée. Le Secrétariat a réexaminé ces indicateurs et quatre d</w:t>
      </w:r>
      <w:r w:rsidR="005C5992">
        <w:rPr>
          <w:lang w:val="fr-FR"/>
        </w:rPr>
        <w:t>’</w:t>
      </w:r>
      <w:r w:rsidR="00F63E8F" w:rsidRPr="000716AD">
        <w:rPr>
          <w:lang w:val="fr-FR"/>
        </w:rPr>
        <w:t>entre eux répondent désormais aux critères d</w:t>
      </w:r>
      <w:r w:rsidR="005C5992">
        <w:rPr>
          <w:lang w:val="fr-FR"/>
        </w:rPr>
        <w:t>’</w:t>
      </w:r>
      <w:r w:rsidR="00F63E8F" w:rsidRPr="000716AD">
        <w:rPr>
          <w:lang w:val="fr-FR"/>
        </w:rPr>
        <w:t xml:space="preserve">inclusion dans le cadre de suivi et pourraient être pris en considération pour une réintroduction </w:t>
      </w:r>
      <w:r w:rsidR="00F87FAE">
        <w:rPr>
          <w:lang w:val="fr-FR"/>
        </w:rPr>
        <w:t>lors</w:t>
      </w:r>
      <w:r w:rsidR="00F63E8F" w:rsidRPr="000716AD">
        <w:rPr>
          <w:lang w:val="fr-FR"/>
        </w:rPr>
        <w:t xml:space="preserve"> </w:t>
      </w:r>
      <w:r w:rsidR="00F87FAE">
        <w:rPr>
          <w:lang w:val="fr-FR"/>
        </w:rPr>
        <w:t xml:space="preserve">de </w:t>
      </w:r>
      <w:r w:rsidR="00F63E8F" w:rsidRPr="000716AD">
        <w:rPr>
          <w:lang w:val="fr-FR"/>
        </w:rPr>
        <w:t>la prochaine mise à jour du cadre de suivi</w:t>
      </w:r>
      <w:r w:rsidR="00F7177A" w:rsidRPr="000716AD">
        <w:rPr>
          <w:rStyle w:val="Appelnotedebasdep"/>
          <w:lang w:val="fr-FR"/>
        </w:rPr>
        <w:footnoteReference w:id="6"/>
      </w:r>
      <w:r w:rsidR="00F63E8F" w:rsidRPr="000716AD">
        <w:rPr>
          <w:lang w:val="fr-FR"/>
        </w:rPr>
        <w:t>.</w:t>
      </w:r>
    </w:p>
    <w:p w14:paraId="38310411" w14:textId="03F97BEB" w:rsidR="009D626D" w:rsidRPr="000716AD" w:rsidRDefault="009E1557" w:rsidP="009D626D">
      <w:pPr>
        <w:pStyle w:val="CBDNormalNumber"/>
        <w:rPr>
          <w:lang w:val="fr-FR"/>
        </w:rPr>
      </w:pPr>
      <w:r w:rsidRPr="000716AD">
        <w:rPr>
          <w:lang w:val="fr-FR"/>
        </w:rPr>
        <w:t>L</w:t>
      </w:r>
      <w:r w:rsidR="005C5992">
        <w:rPr>
          <w:lang w:val="fr-FR"/>
        </w:rPr>
        <w:t>’</w:t>
      </w:r>
      <w:r w:rsidRPr="000716AD">
        <w:rPr>
          <w:lang w:val="fr-FR"/>
        </w:rPr>
        <w:t>annexe contient une liste d</w:t>
      </w:r>
      <w:r w:rsidR="005C5992">
        <w:rPr>
          <w:lang w:val="fr-FR"/>
        </w:rPr>
        <w:t>’</w:t>
      </w:r>
      <w:r w:rsidRPr="000716AD">
        <w:rPr>
          <w:lang w:val="fr-FR"/>
        </w:rPr>
        <w:t>indicateurs dont l</w:t>
      </w:r>
      <w:r w:rsidR="005C5992">
        <w:rPr>
          <w:lang w:val="fr-FR"/>
        </w:rPr>
        <w:t>’</w:t>
      </w:r>
      <w:r w:rsidRPr="000716AD">
        <w:rPr>
          <w:lang w:val="fr-FR"/>
        </w:rPr>
        <w:t>inclusion dans le cadre de suivi pourrait être recommandée à la Conférence des Parties par l</w:t>
      </w:r>
      <w:r w:rsidR="005C5992">
        <w:rPr>
          <w:lang w:val="fr-FR"/>
        </w:rPr>
        <w:t>’</w:t>
      </w:r>
      <w:r w:rsidRPr="000716AD">
        <w:rPr>
          <w:lang w:val="fr-FR"/>
        </w:rPr>
        <w:t xml:space="preserve">Organe subsidiaire. Ces indicateurs répondent aux critères énoncés dans la </w:t>
      </w:r>
      <w:r w:rsidR="00B51A06" w:rsidRPr="000716AD">
        <w:rPr>
          <w:lang w:val="fr-FR"/>
        </w:rPr>
        <w:t>d</w:t>
      </w:r>
      <w:r w:rsidRPr="000716AD">
        <w:rPr>
          <w:lang w:val="fr-FR"/>
        </w:rPr>
        <w:t>é</w:t>
      </w:r>
      <w:r w:rsidR="00B51A06" w:rsidRPr="000716AD">
        <w:rPr>
          <w:lang w:val="fr-FR"/>
        </w:rPr>
        <w:t>cision</w:t>
      </w:r>
      <w:r w:rsidR="005B2476" w:rsidRPr="000716AD">
        <w:rPr>
          <w:lang w:val="fr-FR"/>
        </w:rPr>
        <w:t> </w:t>
      </w:r>
      <w:hyperlink r:id="rId35" w:history="1">
        <w:r w:rsidR="00B51A06" w:rsidRPr="000716AD">
          <w:rPr>
            <w:rStyle w:val="Hyperlien"/>
            <w:lang w:val="fr-FR"/>
          </w:rPr>
          <w:t>15/5</w:t>
        </w:r>
      </w:hyperlink>
      <w:r w:rsidR="00B51A06" w:rsidRPr="000716AD">
        <w:rPr>
          <w:lang w:val="fr-FR"/>
        </w:rPr>
        <w:t xml:space="preserve"> </w:t>
      </w:r>
      <w:r w:rsidR="00351A37" w:rsidRPr="000716AD">
        <w:rPr>
          <w:lang w:val="fr-FR"/>
        </w:rPr>
        <w:t>et pourraient contribuer à combler les lacunes du cadre de suivi. Conformément à la logique du cadre de suivi, les mises à jour proposées n</w:t>
      </w:r>
      <w:r w:rsidR="005C5992">
        <w:rPr>
          <w:lang w:val="fr-FR"/>
        </w:rPr>
        <w:t>’</w:t>
      </w:r>
      <w:r w:rsidR="00351A37" w:rsidRPr="000716AD">
        <w:rPr>
          <w:lang w:val="fr-FR"/>
        </w:rPr>
        <w:t xml:space="preserve">incluent aucun indicateur </w:t>
      </w:r>
      <w:r w:rsidR="00954363" w:rsidRPr="000716AD">
        <w:rPr>
          <w:lang w:val="fr-FR"/>
        </w:rPr>
        <w:t xml:space="preserve">correspondant à une </w:t>
      </w:r>
      <w:r w:rsidR="00351A37" w:rsidRPr="000716AD">
        <w:rPr>
          <w:lang w:val="fr-FR"/>
        </w:rPr>
        <w:t>ventilation d</w:t>
      </w:r>
      <w:r w:rsidR="005C5992">
        <w:rPr>
          <w:lang w:val="fr-FR"/>
        </w:rPr>
        <w:t>’</w:t>
      </w:r>
      <w:r w:rsidR="00351A37" w:rsidRPr="000716AD">
        <w:rPr>
          <w:lang w:val="fr-FR"/>
        </w:rPr>
        <w:t>indicateurs existants. De même, les mises à jour proposées n</w:t>
      </w:r>
      <w:r w:rsidR="005C5992">
        <w:rPr>
          <w:lang w:val="fr-FR"/>
        </w:rPr>
        <w:t>’</w:t>
      </w:r>
      <w:r w:rsidR="00351A37" w:rsidRPr="000716AD">
        <w:rPr>
          <w:lang w:val="fr-FR"/>
        </w:rPr>
        <w:t xml:space="preserve">incluent aucun nouvel indicateur binaire. Les indicateurs binaires approuvés par la Conférence des Parties sont calculés à partir des réponses à des questions spécifiques figurant dans le modèle de rapport national. De nouveaux indicateurs binaires devraient être intégrés dans le modèle des huitièmes rapports nationaux, qui devrait être approuvé </w:t>
      </w:r>
      <w:r w:rsidR="00954363" w:rsidRPr="000716AD">
        <w:rPr>
          <w:lang w:val="fr-FR"/>
        </w:rPr>
        <w:t xml:space="preserve">à </w:t>
      </w:r>
      <w:r w:rsidR="00351A37" w:rsidRPr="000716AD">
        <w:rPr>
          <w:lang w:val="fr-FR"/>
        </w:rPr>
        <w:t xml:space="preserve">la dix-huitième session de la Conférence des Parties. </w:t>
      </w:r>
      <w:r w:rsidR="00512AE2" w:rsidRPr="000716AD">
        <w:rPr>
          <w:lang w:val="fr-FR"/>
        </w:rPr>
        <w:t>Ces dernières n</w:t>
      </w:r>
      <w:r w:rsidR="005C5992">
        <w:rPr>
          <w:lang w:val="fr-FR"/>
        </w:rPr>
        <w:t>’</w:t>
      </w:r>
      <w:r w:rsidR="00512AE2" w:rsidRPr="000716AD">
        <w:rPr>
          <w:lang w:val="fr-FR"/>
        </w:rPr>
        <w:t xml:space="preserve">ont pas non plus proposé de </w:t>
      </w:r>
      <w:r w:rsidR="00351A37" w:rsidRPr="000716AD">
        <w:rPr>
          <w:lang w:val="fr-FR"/>
        </w:rPr>
        <w:t xml:space="preserve">modification concernant la mise en correspondance des indicateurs avec les objectifs et les cibles, étant donné que les Parties disposent déjà de la </w:t>
      </w:r>
      <w:r w:rsidR="00954363" w:rsidRPr="000716AD">
        <w:rPr>
          <w:lang w:val="fr-FR"/>
        </w:rPr>
        <w:t xml:space="preserve">latitude </w:t>
      </w:r>
      <w:r w:rsidR="00351A37" w:rsidRPr="000716AD">
        <w:rPr>
          <w:lang w:val="fr-FR"/>
        </w:rPr>
        <w:t>nécessaire pour utiliser les indicateurs phares du cadre de suivi afin de suivre les progrès accomplis vers la réalisation de n</w:t>
      </w:r>
      <w:r w:rsidR="005C5992">
        <w:rPr>
          <w:lang w:val="fr-FR"/>
        </w:rPr>
        <w:t>’</w:t>
      </w:r>
      <w:r w:rsidR="00351A37" w:rsidRPr="000716AD">
        <w:rPr>
          <w:lang w:val="fr-FR"/>
        </w:rPr>
        <w:t>importe laquelle de leurs cibles nationales, en fonction de l</w:t>
      </w:r>
      <w:r w:rsidR="00954363" w:rsidRPr="000716AD">
        <w:rPr>
          <w:lang w:val="fr-FR"/>
        </w:rPr>
        <w:t>a</w:t>
      </w:r>
      <w:r w:rsidR="00351A37" w:rsidRPr="000716AD">
        <w:rPr>
          <w:lang w:val="fr-FR"/>
        </w:rPr>
        <w:t xml:space="preserve"> situation nationale. En outre, aucune ventilation supplémentaire des indicateurs </w:t>
      </w:r>
      <w:r w:rsidR="00173A31" w:rsidRPr="000716AD">
        <w:rPr>
          <w:lang w:val="fr-FR"/>
        </w:rPr>
        <w:t xml:space="preserve">figurant </w:t>
      </w:r>
      <w:r w:rsidR="00351A37" w:rsidRPr="000716AD">
        <w:rPr>
          <w:lang w:val="fr-FR"/>
        </w:rPr>
        <w:t>dans le cadre de suivi n</w:t>
      </w:r>
      <w:r w:rsidR="005C5992">
        <w:rPr>
          <w:lang w:val="fr-FR"/>
        </w:rPr>
        <w:t>’</w:t>
      </w:r>
      <w:r w:rsidR="00351A37" w:rsidRPr="000716AD">
        <w:rPr>
          <w:lang w:val="fr-FR"/>
        </w:rPr>
        <w:t xml:space="preserve">a été </w:t>
      </w:r>
      <w:r w:rsidR="00173A31" w:rsidRPr="000716AD">
        <w:rPr>
          <w:lang w:val="fr-FR"/>
        </w:rPr>
        <w:t>proposée</w:t>
      </w:r>
      <w:r w:rsidR="00351A37" w:rsidRPr="000716AD">
        <w:rPr>
          <w:lang w:val="fr-FR"/>
        </w:rPr>
        <w:t xml:space="preserve">, étant donné que </w:t>
      </w:r>
      <w:r w:rsidR="00173A31" w:rsidRPr="000716AD">
        <w:rPr>
          <w:lang w:val="fr-FR"/>
        </w:rPr>
        <w:t xml:space="preserve">la </w:t>
      </w:r>
      <w:r w:rsidR="00351A37" w:rsidRPr="000716AD">
        <w:rPr>
          <w:lang w:val="fr-FR"/>
        </w:rPr>
        <w:t xml:space="preserve">ventilation </w:t>
      </w:r>
      <w:r w:rsidR="00173A31" w:rsidRPr="000716AD">
        <w:rPr>
          <w:lang w:val="fr-FR"/>
        </w:rPr>
        <w:t xml:space="preserve">est facultative pour </w:t>
      </w:r>
      <w:r w:rsidR="00351A37" w:rsidRPr="000716AD">
        <w:rPr>
          <w:lang w:val="fr-FR"/>
        </w:rPr>
        <w:t>les Parties et que rien dans le cadre de suivi n</w:t>
      </w:r>
      <w:r w:rsidR="00173A31" w:rsidRPr="000716AD">
        <w:rPr>
          <w:lang w:val="fr-FR"/>
        </w:rPr>
        <w:t xml:space="preserve">e les </w:t>
      </w:r>
      <w:r w:rsidR="00351A37" w:rsidRPr="000716AD">
        <w:rPr>
          <w:lang w:val="fr-FR"/>
        </w:rPr>
        <w:t>empêche de recourir à une ventilation supplémentaire</w:t>
      </w:r>
      <w:r w:rsidR="009D626D" w:rsidRPr="000716AD">
        <w:rPr>
          <w:lang w:val="fr-FR"/>
        </w:rPr>
        <w:t>.</w:t>
      </w:r>
    </w:p>
    <w:p w14:paraId="7A5BE13B" w14:textId="7928ACF8" w:rsidR="0056516F" w:rsidRPr="000716AD" w:rsidRDefault="004F38EC" w:rsidP="004F38EC">
      <w:pPr>
        <w:pStyle w:val="CBDH2"/>
        <w:rPr>
          <w:lang w:val="fr-FR"/>
        </w:rPr>
      </w:pPr>
      <w:r w:rsidRPr="000716AD">
        <w:rPr>
          <w:lang w:val="fr-FR"/>
        </w:rPr>
        <w:t>B.</w:t>
      </w:r>
      <w:r w:rsidRPr="000716AD">
        <w:rPr>
          <w:lang w:val="fr-FR"/>
        </w:rPr>
        <w:tab/>
      </w:r>
      <w:r w:rsidR="00786E53" w:rsidRPr="000716AD">
        <w:rPr>
          <w:lang w:val="fr-FR"/>
        </w:rPr>
        <w:t>Mises à jour des mé</w:t>
      </w:r>
      <w:r w:rsidR="0056516F" w:rsidRPr="000716AD">
        <w:rPr>
          <w:lang w:val="fr-FR"/>
        </w:rPr>
        <w:t>tad</w:t>
      </w:r>
      <w:r w:rsidR="00786E53" w:rsidRPr="000716AD">
        <w:rPr>
          <w:lang w:val="fr-FR"/>
        </w:rPr>
        <w:t>onnées</w:t>
      </w:r>
    </w:p>
    <w:p w14:paraId="3A879E15" w14:textId="5ED32180" w:rsidR="00E522E2" w:rsidRPr="000716AD" w:rsidRDefault="00786E53" w:rsidP="00984D63">
      <w:pPr>
        <w:pStyle w:val="CBDNormalNumber"/>
        <w:rPr>
          <w:lang w:val="fr-FR"/>
        </w:rPr>
      </w:pPr>
      <w:r w:rsidRPr="000716AD">
        <w:rPr>
          <w:lang w:val="fr-FR"/>
        </w:rPr>
        <w:t xml:space="preserve">Aux termes de la </w:t>
      </w:r>
      <w:r w:rsidR="00371D7B" w:rsidRPr="000716AD">
        <w:rPr>
          <w:lang w:val="fr-FR"/>
        </w:rPr>
        <w:t>d</w:t>
      </w:r>
      <w:r w:rsidRPr="000716AD">
        <w:rPr>
          <w:lang w:val="fr-FR"/>
        </w:rPr>
        <w:t>é</w:t>
      </w:r>
      <w:r w:rsidR="00371D7B" w:rsidRPr="000716AD">
        <w:rPr>
          <w:lang w:val="fr-FR"/>
        </w:rPr>
        <w:t>cision</w:t>
      </w:r>
      <w:r w:rsidR="00DC73E6" w:rsidRPr="000716AD">
        <w:rPr>
          <w:lang w:val="fr-FR"/>
        </w:rPr>
        <w:t> </w:t>
      </w:r>
      <w:hyperlink r:id="rId36" w:history="1">
        <w:r w:rsidR="00371D7B" w:rsidRPr="000716AD">
          <w:rPr>
            <w:rStyle w:val="Hyperlien"/>
            <w:lang w:val="fr-FR"/>
          </w:rPr>
          <w:t>16/31</w:t>
        </w:r>
      </w:hyperlink>
      <w:r w:rsidR="00371D7B" w:rsidRPr="000716AD">
        <w:rPr>
          <w:lang w:val="fr-FR"/>
        </w:rPr>
        <w:t>,</w:t>
      </w:r>
      <w:r w:rsidR="00220350" w:rsidRPr="000716AD">
        <w:rPr>
          <w:lang w:val="fr-FR"/>
        </w:rPr>
        <w:t xml:space="preserve"> la Secrétaire exécutive a été priée de </w:t>
      </w:r>
      <w:r w:rsidR="00220350" w:rsidRPr="000716AD">
        <w:rPr>
          <w:rFonts w:asciiTheme="majorBidi" w:hAnsiTheme="majorBidi"/>
          <w:lang w:val="fr-FR"/>
        </w:rPr>
        <w:t>collaborer avec les organisations compétentes pour poursuivre la production des métadonnées relatives aux indicateurs phares</w:t>
      </w:r>
      <w:r w:rsidR="00F16100" w:rsidRPr="000716AD">
        <w:rPr>
          <w:lang w:val="fr-FR"/>
        </w:rPr>
        <w:t> </w:t>
      </w:r>
      <w:r w:rsidR="00F72A9E" w:rsidRPr="000716AD">
        <w:rPr>
          <w:lang w:val="fr-FR"/>
        </w:rPr>
        <w:t xml:space="preserve">1.1, 7.2 </w:t>
      </w:r>
      <w:r w:rsidR="00220350" w:rsidRPr="000716AD">
        <w:rPr>
          <w:lang w:val="fr-FR"/>
        </w:rPr>
        <w:t xml:space="preserve">et </w:t>
      </w:r>
      <w:r w:rsidR="00F72A9E" w:rsidRPr="000716AD">
        <w:rPr>
          <w:lang w:val="fr-FR"/>
        </w:rPr>
        <w:t xml:space="preserve">9.1 </w:t>
      </w:r>
      <w:r w:rsidR="00585860" w:rsidRPr="000716AD">
        <w:rPr>
          <w:rFonts w:asciiTheme="majorBidi" w:hAnsiTheme="majorBidi"/>
          <w:lang w:val="fr-FR"/>
        </w:rPr>
        <w:t>et avec les organisations recensées dans le tableau 1 de l</w:t>
      </w:r>
      <w:r w:rsidR="005C5992">
        <w:rPr>
          <w:rFonts w:asciiTheme="majorBidi" w:hAnsiTheme="majorBidi"/>
          <w:lang w:val="fr-FR"/>
        </w:rPr>
        <w:t>’</w:t>
      </w:r>
      <w:r w:rsidR="00585860" w:rsidRPr="000716AD">
        <w:rPr>
          <w:rFonts w:asciiTheme="majorBidi" w:hAnsiTheme="majorBidi"/>
          <w:lang w:val="fr-FR"/>
        </w:rPr>
        <w:t xml:space="preserve">annexe II du </w:t>
      </w:r>
      <w:r w:rsidR="00F72A9E" w:rsidRPr="000716AD">
        <w:rPr>
          <w:lang w:val="fr-FR"/>
        </w:rPr>
        <w:t xml:space="preserve">document </w:t>
      </w:r>
      <w:hyperlink r:id="rId37" w:history="1">
        <w:r w:rsidR="00F72A9E" w:rsidRPr="000716AD">
          <w:rPr>
            <w:rStyle w:val="Hyperlien"/>
            <w:lang w:val="fr-FR"/>
          </w:rPr>
          <w:t>CBD/SBSTTA/26/2</w:t>
        </w:r>
      </w:hyperlink>
      <w:r w:rsidR="00F72A9E" w:rsidRPr="000716AD">
        <w:rPr>
          <w:lang w:val="fr-FR"/>
        </w:rPr>
        <w:t xml:space="preserve"> </w:t>
      </w:r>
      <w:r w:rsidR="0055388A" w:rsidRPr="000716AD">
        <w:rPr>
          <w:rFonts w:asciiTheme="majorBidi" w:hAnsiTheme="majorBidi"/>
          <w:lang w:val="fr-FR"/>
        </w:rPr>
        <w:t>et d</w:t>
      </w:r>
      <w:r w:rsidR="005C5992">
        <w:rPr>
          <w:rFonts w:asciiTheme="majorBidi" w:hAnsiTheme="majorBidi"/>
          <w:lang w:val="fr-FR"/>
        </w:rPr>
        <w:t>’</w:t>
      </w:r>
      <w:r w:rsidR="0055388A" w:rsidRPr="000716AD">
        <w:rPr>
          <w:rFonts w:asciiTheme="majorBidi" w:hAnsiTheme="majorBidi"/>
          <w:lang w:val="fr-FR"/>
        </w:rPr>
        <w:t>autres organisations concernées pour mettre à jour les métadonnées d</w:t>
      </w:r>
      <w:r w:rsidR="005C5992">
        <w:rPr>
          <w:rFonts w:asciiTheme="majorBidi" w:hAnsiTheme="majorBidi"/>
          <w:lang w:val="fr-FR"/>
        </w:rPr>
        <w:t>’</w:t>
      </w:r>
      <w:r w:rsidR="0055388A" w:rsidRPr="000716AD">
        <w:rPr>
          <w:rFonts w:asciiTheme="majorBidi" w:hAnsiTheme="majorBidi"/>
          <w:lang w:val="fr-FR"/>
        </w:rPr>
        <w:t xml:space="preserve">autres indicateurs phares, en particulier les indicateurs </w:t>
      </w:r>
      <w:r w:rsidR="00F87FAE">
        <w:rPr>
          <w:rFonts w:asciiTheme="majorBidi" w:hAnsiTheme="majorBidi"/>
          <w:lang w:val="fr-FR"/>
        </w:rPr>
        <w:t xml:space="preserve">qui sont à un stade </w:t>
      </w:r>
      <w:r w:rsidR="0055388A" w:rsidRPr="000716AD">
        <w:rPr>
          <w:rFonts w:asciiTheme="majorBidi" w:hAnsiTheme="majorBidi"/>
          <w:lang w:val="fr-FR"/>
        </w:rPr>
        <w:t>moins avancé, au besoin</w:t>
      </w:r>
      <w:r w:rsidR="00BB293A" w:rsidRPr="000716AD">
        <w:rPr>
          <w:lang w:val="fr-FR"/>
        </w:rPr>
        <w:t xml:space="preserve">. </w:t>
      </w:r>
      <w:r w:rsidR="00BD0158" w:rsidRPr="000716AD">
        <w:rPr>
          <w:lang w:val="fr-FR"/>
        </w:rPr>
        <w:t xml:space="preserve">La Secrétaire exécutive a également été priée de </w:t>
      </w:r>
      <w:r w:rsidR="00BD0158" w:rsidRPr="000716AD">
        <w:rPr>
          <w:rFonts w:asciiTheme="majorBidi" w:hAnsiTheme="majorBidi"/>
          <w:lang w:val="fr-FR"/>
        </w:rPr>
        <w:t>compiler les présentations des Parties, ainsi que des peuples autochtones et communautés locales, sur les contributions et les informations pertinentes en vue d</w:t>
      </w:r>
      <w:r w:rsidR="005C5992">
        <w:rPr>
          <w:rFonts w:asciiTheme="majorBidi" w:hAnsiTheme="majorBidi"/>
          <w:lang w:val="fr-FR"/>
        </w:rPr>
        <w:t>’</w:t>
      </w:r>
      <w:r w:rsidR="00BD0158" w:rsidRPr="000716AD">
        <w:rPr>
          <w:rFonts w:asciiTheme="majorBidi" w:hAnsiTheme="majorBidi"/>
          <w:lang w:val="fr-FR"/>
        </w:rPr>
        <w:t>appuyer l</w:t>
      </w:r>
      <w:r w:rsidR="005C5992">
        <w:rPr>
          <w:rFonts w:asciiTheme="majorBidi" w:hAnsiTheme="majorBidi"/>
          <w:lang w:val="fr-FR"/>
        </w:rPr>
        <w:t>’</w:t>
      </w:r>
      <w:r w:rsidR="00BD0158" w:rsidRPr="000716AD">
        <w:rPr>
          <w:rFonts w:asciiTheme="majorBidi" w:hAnsiTheme="majorBidi"/>
          <w:lang w:val="fr-FR"/>
        </w:rPr>
        <w:t>élaboration d</w:t>
      </w:r>
      <w:r w:rsidR="005C5992">
        <w:rPr>
          <w:rFonts w:asciiTheme="majorBidi" w:hAnsiTheme="majorBidi"/>
          <w:lang w:val="fr-FR"/>
        </w:rPr>
        <w:t>’</w:t>
      </w:r>
      <w:r w:rsidR="00BD0158" w:rsidRPr="000716AD">
        <w:rPr>
          <w:rFonts w:asciiTheme="majorBidi" w:hAnsiTheme="majorBidi"/>
          <w:lang w:val="fr-FR"/>
        </w:rPr>
        <w:t>une méthode pour l</w:t>
      </w:r>
      <w:r w:rsidR="005C5992">
        <w:rPr>
          <w:rFonts w:asciiTheme="majorBidi" w:hAnsiTheme="majorBidi"/>
          <w:lang w:val="fr-FR"/>
        </w:rPr>
        <w:t>’</w:t>
      </w:r>
      <w:r w:rsidR="00BD0158" w:rsidRPr="000716AD">
        <w:rPr>
          <w:rFonts w:asciiTheme="majorBidi" w:hAnsiTheme="majorBidi"/>
          <w:lang w:val="fr-FR"/>
        </w:rPr>
        <w:t>indicateur phare 22.1</w:t>
      </w:r>
      <w:r w:rsidR="00776334" w:rsidRPr="000716AD">
        <w:rPr>
          <w:rStyle w:val="Appelnotedebasdep"/>
          <w:lang w:val="fr-FR"/>
        </w:rPr>
        <w:footnoteReference w:id="7"/>
      </w:r>
      <w:r w:rsidR="00BD0158" w:rsidRPr="000716AD">
        <w:rPr>
          <w:rFonts w:asciiTheme="majorBidi" w:hAnsiTheme="majorBidi"/>
          <w:lang w:val="fr-FR"/>
        </w:rPr>
        <w:t>.</w:t>
      </w:r>
      <w:r w:rsidR="00EE1AE1" w:rsidRPr="000716AD">
        <w:rPr>
          <w:lang w:val="fr-FR"/>
        </w:rPr>
        <w:t xml:space="preserve"> </w:t>
      </w:r>
      <w:r w:rsidR="0053785C" w:rsidRPr="000716AD">
        <w:rPr>
          <w:lang w:val="fr-FR"/>
        </w:rPr>
        <w:t xml:space="preserve">En outre, pour donner suite </w:t>
      </w:r>
      <w:r w:rsidR="0053785C" w:rsidRPr="000716AD">
        <w:rPr>
          <w:lang w:val="fr-FR"/>
        </w:rPr>
        <w:lastRenderedPageBreak/>
        <w:t>aux</w:t>
      </w:r>
      <w:r w:rsidR="00776334" w:rsidRPr="000716AD">
        <w:rPr>
          <w:lang w:val="fr-FR"/>
        </w:rPr>
        <w:t xml:space="preserve"> notifications</w:t>
      </w:r>
      <w:r w:rsidR="00505B39" w:rsidRPr="000716AD">
        <w:rPr>
          <w:lang w:val="fr-FR"/>
        </w:rPr>
        <w:t xml:space="preserve"> </w:t>
      </w:r>
      <w:hyperlink r:id="rId38" w:history="1">
        <w:r w:rsidR="00505B39" w:rsidRPr="000716AD">
          <w:rPr>
            <w:rStyle w:val="Hyperlien"/>
            <w:lang w:val="fr-FR"/>
          </w:rPr>
          <w:t>2025-044</w:t>
        </w:r>
      </w:hyperlink>
      <w:r w:rsidR="00505B39" w:rsidRPr="000716AD">
        <w:rPr>
          <w:lang w:val="fr-FR"/>
        </w:rPr>
        <w:t xml:space="preserve">, </w:t>
      </w:r>
      <w:hyperlink r:id="rId39" w:history="1">
        <w:r w:rsidR="00505B39" w:rsidRPr="000716AD">
          <w:rPr>
            <w:rStyle w:val="Hyperlien"/>
            <w:lang w:val="fr-FR"/>
          </w:rPr>
          <w:t>2025-045</w:t>
        </w:r>
      </w:hyperlink>
      <w:r w:rsidR="00505B39" w:rsidRPr="000716AD">
        <w:rPr>
          <w:lang w:val="fr-FR"/>
        </w:rPr>
        <w:t xml:space="preserve">, </w:t>
      </w:r>
      <w:hyperlink r:id="rId40" w:history="1">
        <w:r w:rsidR="00505B39" w:rsidRPr="000716AD">
          <w:rPr>
            <w:rStyle w:val="Hyperlien"/>
            <w:lang w:val="fr-FR"/>
          </w:rPr>
          <w:t>2025-046</w:t>
        </w:r>
      </w:hyperlink>
      <w:r w:rsidR="00505B39" w:rsidRPr="000716AD">
        <w:rPr>
          <w:lang w:val="fr-FR"/>
        </w:rPr>
        <w:t xml:space="preserve"> </w:t>
      </w:r>
      <w:r w:rsidR="0053785C" w:rsidRPr="000716AD">
        <w:rPr>
          <w:lang w:val="fr-FR"/>
        </w:rPr>
        <w:t>et</w:t>
      </w:r>
      <w:r w:rsidR="00505B39" w:rsidRPr="000716AD">
        <w:rPr>
          <w:lang w:val="fr-FR"/>
        </w:rPr>
        <w:t xml:space="preserve"> </w:t>
      </w:r>
      <w:hyperlink r:id="rId41" w:history="1">
        <w:r w:rsidR="00505B39" w:rsidRPr="000716AD">
          <w:rPr>
            <w:rStyle w:val="Hyperlien"/>
            <w:lang w:val="fr-FR"/>
          </w:rPr>
          <w:t>2025-077</w:t>
        </w:r>
      </w:hyperlink>
      <w:r w:rsidR="00472CD8" w:rsidRPr="000716AD">
        <w:rPr>
          <w:lang w:val="fr-FR"/>
        </w:rPr>
        <w:t>,</w:t>
      </w:r>
      <w:r w:rsidR="00776334" w:rsidRPr="000716AD">
        <w:rPr>
          <w:lang w:val="fr-FR"/>
        </w:rPr>
        <w:t xml:space="preserve"> </w:t>
      </w:r>
      <w:r w:rsidR="00C93D8E" w:rsidRPr="000716AD">
        <w:rPr>
          <w:lang w:val="fr-FR"/>
        </w:rPr>
        <w:t>les Parties et les observateurs ont formulé des propositions concernant la mise à jour des métadonnées pour les indicateurs phares</w:t>
      </w:r>
      <w:r w:rsidR="00776334" w:rsidRPr="000716AD">
        <w:rPr>
          <w:lang w:val="fr-FR"/>
        </w:rPr>
        <w:t xml:space="preserve">. </w:t>
      </w:r>
    </w:p>
    <w:p w14:paraId="711B5FC5" w14:textId="33DB1B07" w:rsidR="00B37035" w:rsidRPr="000716AD" w:rsidRDefault="00034DFA" w:rsidP="0023633F">
      <w:pPr>
        <w:pStyle w:val="CBDNormalNumber"/>
        <w:rPr>
          <w:lang w:val="fr-FR"/>
        </w:rPr>
      </w:pPr>
      <w:r w:rsidRPr="000716AD">
        <w:rPr>
          <w:lang w:val="fr-FR"/>
        </w:rPr>
        <w:t>Pour donner suite aux demandes formulées dans la dé</w:t>
      </w:r>
      <w:r w:rsidR="0023633F" w:rsidRPr="000716AD">
        <w:rPr>
          <w:lang w:val="fr-FR"/>
        </w:rPr>
        <w:t>cision</w:t>
      </w:r>
      <w:r w:rsidR="00F16100" w:rsidRPr="000716AD">
        <w:rPr>
          <w:lang w:val="fr-FR"/>
        </w:rPr>
        <w:t> </w:t>
      </w:r>
      <w:hyperlink r:id="rId42" w:history="1">
        <w:r w:rsidR="0023633F" w:rsidRPr="000716AD">
          <w:rPr>
            <w:rStyle w:val="Hyperlien"/>
            <w:lang w:val="fr-FR"/>
          </w:rPr>
          <w:t>16/31</w:t>
        </w:r>
      </w:hyperlink>
      <w:r w:rsidR="0023633F" w:rsidRPr="000716AD">
        <w:rPr>
          <w:lang w:val="fr-FR"/>
        </w:rPr>
        <w:t xml:space="preserve">, </w:t>
      </w:r>
      <w:r w:rsidR="00C74D19" w:rsidRPr="000716AD">
        <w:rPr>
          <w:lang w:val="fr-FR"/>
        </w:rPr>
        <w:t xml:space="preserve">le Secrétariat, en coopération avec les organisations compétentes et à la lumière des </w:t>
      </w:r>
      <w:r w:rsidR="004B439C">
        <w:rPr>
          <w:lang w:val="fr-FR"/>
        </w:rPr>
        <w:t xml:space="preserve">présentations </w:t>
      </w:r>
      <w:r w:rsidR="00C74D19" w:rsidRPr="000716AD">
        <w:rPr>
          <w:lang w:val="fr-FR"/>
        </w:rPr>
        <w:t>reçues, a mis à jour les métadonnées relatives aux indicateurs phares. Lors de cette mise à jour, le Secrétariat a pris en considération l</w:t>
      </w:r>
      <w:r w:rsidR="005C5992">
        <w:rPr>
          <w:lang w:val="fr-FR"/>
        </w:rPr>
        <w:t>’</w:t>
      </w:r>
      <w:r w:rsidR="00C74D19" w:rsidRPr="000716AD">
        <w:rPr>
          <w:lang w:val="fr-FR"/>
        </w:rPr>
        <w:t>étude sur les possibilités de renforcement du suivi des différentes sources de financement de la biodiversité, qui a été réalisée en réponse à la demande énoncée à l</w:t>
      </w:r>
      <w:r w:rsidR="005C5992">
        <w:rPr>
          <w:lang w:val="fr-FR"/>
        </w:rPr>
        <w:t>’</w:t>
      </w:r>
      <w:r w:rsidR="00C74D19" w:rsidRPr="000716AD">
        <w:rPr>
          <w:lang w:val="fr-FR"/>
        </w:rPr>
        <w:t xml:space="preserve">alinéa 25 b) de la </w:t>
      </w:r>
      <w:r w:rsidR="008278A8" w:rsidRPr="000716AD">
        <w:rPr>
          <w:lang w:val="fr-FR"/>
        </w:rPr>
        <w:t>d</w:t>
      </w:r>
      <w:r w:rsidR="00C74D19" w:rsidRPr="000716AD">
        <w:rPr>
          <w:lang w:val="fr-FR"/>
        </w:rPr>
        <w:t>é</w:t>
      </w:r>
      <w:r w:rsidR="008278A8" w:rsidRPr="000716AD">
        <w:rPr>
          <w:lang w:val="fr-FR"/>
        </w:rPr>
        <w:t>cision</w:t>
      </w:r>
      <w:r w:rsidR="002353AD" w:rsidRPr="000716AD">
        <w:rPr>
          <w:lang w:val="fr-FR"/>
        </w:rPr>
        <w:t> </w:t>
      </w:r>
      <w:hyperlink r:id="rId43" w:history="1">
        <w:r w:rsidR="008278A8" w:rsidRPr="000716AD">
          <w:rPr>
            <w:rStyle w:val="Hyperlien"/>
            <w:lang w:val="fr-FR"/>
          </w:rPr>
          <w:t>16/34</w:t>
        </w:r>
      </w:hyperlink>
      <w:r w:rsidR="008278A8" w:rsidRPr="000716AD">
        <w:rPr>
          <w:lang w:val="fr-FR"/>
        </w:rPr>
        <w:t xml:space="preserve">. </w:t>
      </w:r>
      <w:r w:rsidR="00C36B78" w:rsidRPr="000716AD">
        <w:rPr>
          <w:lang w:val="fr-FR"/>
        </w:rPr>
        <w:t>Cette étude sera diffusée dans un document d</w:t>
      </w:r>
      <w:r w:rsidR="005C5992">
        <w:rPr>
          <w:lang w:val="fr-FR"/>
        </w:rPr>
        <w:t>’</w:t>
      </w:r>
      <w:r w:rsidR="00C36B78" w:rsidRPr="000716AD">
        <w:rPr>
          <w:lang w:val="fr-FR"/>
        </w:rPr>
        <w:t>information.</w:t>
      </w:r>
    </w:p>
    <w:p w14:paraId="409566F0" w14:textId="3F6D83F4" w:rsidR="00B37035" w:rsidRPr="000716AD" w:rsidRDefault="00C30612" w:rsidP="00402C34">
      <w:pPr>
        <w:pStyle w:val="CBDNormalNumber"/>
        <w:rPr>
          <w:lang w:val="fr-FR"/>
        </w:rPr>
      </w:pPr>
      <w:r w:rsidRPr="000716AD">
        <w:rPr>
          <w:lang w:val="fr-FR"/>
        </w:rPr>
        <w:t>Les métadonnées mises à jour pour les indicateurs phares figurent dans un document d</w:t>
      </w:r>
      <w:r w:rsidR="005C5992">
        <w:rPr>
          <w:lang w:val="fr-FR"/>
        </w:rPr>
        <w:t>’</w:t>
      </w:r>
      <w:r w:rsidRPr="000716AD">
        <w:rPr>
          <w:lang w:val="fr-FR"/>
        </w:rPr>
        <w:t>information. Ce document fournit également, outre un aperçu de l</w:t>
      </w:r>
      <w:r w:rsidR="005C5992">
        <w:rPr>
          <w:lang w:val="fr-FR"/>
        </w:rPr>
        <w:t>’</w:t>
      </w:r>
      <w:r w:rsidRPr="000716AD">
        <w:rPr>
          <w:lang w:val="fr-FR"/>
        </w:rPr>
        <w:t xml:space="preserve">état actuel de préparation des indicateurs phares sur le plan méthodologique, un résumé des mises à jour des métadonnées effectuées depuis que la Conférence des Parties a accueilli favorablement, à sa seizième réunion, les orientations sur le cadre de suivi, y compris les métadonnées, fournies par le </w:t>
      </w:r>
      <w:r w:rsidR="00CB175B">
        <w:rPr>
          <w:lang w:val="fr-FR"/>
        </w:rPr>
        <w:t>Groupe spécial d’experts techniques sur les indicateurs du Cadre mondial</w:t>
      </w:r>
      <w:r w:rsidRPr="000716AD">
        <w:rPr>
          <w:lang w:val="fr-FR"/>
        </w:rPr>
        <w:t xml:space="preserve"> de la biodiversité de Kunming-Montréal.</w:t>
      </w:r>
      <w:r w:rsidR="00F7177A" w:rsidRPr="000716AD">
        <w:rPr>
          <w:lang w:val="fr-FR"/>
        </w:rPr>
        <w:t xml:space="preserve"> </w:t>
      </w:r>
    </w:p>
    <w:p w14:paraId="6E9BC8A1" w14:textId="7CE78EFF" w:rsidR="0023633F" w:rsidRPr="000716AD" w:rsidRDefault="0003592D" w:rsidP="0023633F">
      <w:pPr>
        <w:pStyle w:val="CBDNormalNumber"/>
        <w:rPr>
          <w:lang w:val="fr-FR"/>
        </w:rPr>
      </w:pPr>
      <w:r w:rsidRPr="000716AD">
        <w:rPr>
          <w:lang w:val="fr-FR"/>
        </w:rPr>
        <w:t xml:space="preserve">Au cours du processus de mise à jour, </w:t>
      </w:r>
      <w:r w:rsidR="00DC7396" w:rsidRPr="000716AD">
        <w:rPr>
          <w:lang w:val="fr-FR"/>
        </w:rPr>
        <w:t xml:space="preserve">on a apporté </w:t>
      </w:r>
      <w:r w:rsidRPr="000716AD">
        <w:rPr>
          <w:lang w:val="fr-FR"/>
        </w:rPr>
        <w:t>des modifications mineures à 17</w:t>
      </w:r>
      <w:r w:rsidR="00732FC7" w:rsidRPr="000716AD">
        <w:rPr>
          <w:lang w:val="fr-FR"/>
        </w:rPr>
        <w:t> </w:t>
      </w:r>
      <w:r w:rsidRPr="000716AD">
        <w:rPr>
          <w:lang w:val="fr-FR"/>
        </w:rPr>
        <w:t>indicateurs phares afin d</w:t>
      </w:r>
      <w:r w:rsidR="005C5992">
        <w:rPr>
          <w:lang w:val="fr-FR"/>
        </w:rPr>
        <w:t>’</w:t>
      </w:r>
      <w:r w:rsidRPr="000716AD">
        <w:rPr>
          <w:lang w:val="fr-FR"/>
        </w:rPr>
        <w:t xml:space="preserve">améliorer la clarté du </w:t>
      </w:r>
      <w:r w:rsidR="00DC7396" w:rsidRPr="000716AD">
        <w:rPr>
          <w:lang w:val="fr-FR"/>
        </w:rPr>
        <w:t>libellé</w:t>
      </w:r>
      <w:r w:rsidRPr="000716AD">
        <w:rPr>
          <w:lang w:val="fr-FR"/>
        </w:rPr>
        <w:t>, d</w:t>
      </w:r>
      <w:r w:rsidR="005C5992">
        <w:rPr>
          <w:lang w:val="fr-FR"/>
        </w:rPr>
        <w:t>’</w:t>
      </w:r>
      <w:r w:rsidRPr="000716AD">
        <w:rPr>
          <w:lang w:val="fr-FR"/>
        </w:rPr>
        <w:t>inclure des références supplémentaires et de fournir des informations actualisées sur les données et les orientations disponibles pour le calcul de l</w:t>
      </w:r>
      <w:r w:rsidR="005C5992">
        <w:rPr>
          <w:lang w:val="fr-FR"/>
        </w:rPr>
        <w:t>’</w:t>
      </w:r>
      <w:r w:rsidRPr="000716AD">
        <w:rPr>
          <w:lang w:val="fr-FR"/>
        </w:rPr>
        <w:t xml:space="preserve">indicateur. Des modifications </w:t>
      </w:r>
      <w:r w:rsidR="00DC7396" w:rsidRPr="000716AD">
        <w:rPr>
          <w:lang w:val="fr-FR"/>
        </w:rPr>
        <w:t xml:space="preserve">de fond </w:t>
      </w:r>
      <w:r w:rsidRPr="000716AD">
        <w:rPr>
          <w:lang w:val="fr-FR"/>
        </w:rPr>
        <w:t xml:space="preserve">ont été apportées à quatre indicateurs afin </w:t>
      </w:r>
      <w:r w:rsidR="00DC7396" w:rsidRPr="000716AD">
        <w:rPr>
          <w:lang w:val="fr-FR"/>
        </w:rPr>
        <w:t xml:space="preserve">que les </w:t>
      </w:r>
      <w:r w:rsidRPr="000716AD">
        <w:rPr>
          <w:lang w:val="fr-FR"/>
        </w:rPr>
        <w:t>progrès réalisés dans l</w:t>
      </w:r>
      <w:r w:rsidR="005C5992">
        <w:rPr>
          <w:lang w:val="fr-FR"/>
        </w:rPr>
        <w:t>’</w:t>
      </w:r>
      <w:r w:rsidRPr="000716AD">
        <w:rPr>
          <w:lang w:val="fr-FR"/>
        </w:rPr>
        <w:t>élaboration de l</w:t>
      </w:r>
      <w:r w:rsidR="00DC7396" w:rsidRPr="000716AD">
        <w:rPr>
          <w:lang w:val="fr-FR"/>
        </w:rPr>
        <w:t xml:space="preserve">a </w:t>
      </w:r>
      <w:r w:rsidRPr="000716AD">
        <w:rPr>
          <w:lang w:val="fr-FR"/>
        </w:rPr>
        <w:t>méthod</w:t>
      </w:r>
      <w:r w:rsidR="00797356" w:rsidRPr="000716AD">
        <w:rPr>
          <w:lang w:val="fr-FR"/>
        </w:rPr>
        <w:t>e correspondante</w:t>
      </w:r>
      <w:r w:rsidR="00DC7396" w:rsidRPr="000716AD">
        <w:rPr>
          <w:lang w:val="fr-FR"/>
        </w:rPr>
        <w:t xml:space="preserve"> soient pris en compte</w:t>
      </w:r>
      <w:r w:rsidRPr="000716AD">
        <w:rPr>
          <w:lang w:val="fr-FR"/>
        </w:rPr>
        <w:t>. Six indicateurs restent inchangés, dans certains cas parce qu</w:t>
      </w:r>
      <w:r w:rsidR="005C5992">
        <w:rPr>
          <w:lang w:val="fr-FR"/>
        </w:rPr>
        <w:t>’</w:t>
      </w:r>
      <w:r w:rsidRPr="000716AD">
        <w:rPr>
          <w:lang w:val="fr-FR"/>
        </w:rPr>
        <w:t>aucune organisation ne travaille sur cet indicateur. Aucune modification n</w:t>
      </w:r>
      <w:r w:rsidR="005C5992">
        <w:rPr>
          <w:lang w:val="fr-FR"/>
        </w:rPr>
        <w:t>’</w:t>
      </w:r>
      <w:r w:rsidRPr="000716AD">
        <w:rPr>
          <w:lang w:val="fr-FR"/>
        </w:rPr>
        <w:t>a été apportée au</w:t>
      </w:r>
      <w:r w:rsidR="00797356" w:rsidRPr="000716AD">
        <w:rPr>
          <w:lang w:val="fr-FR"/>
        </w:rPr>
        <w:t>x</w:t>
      </w:r>
      <w:r w:rsidRPr="000716AD">
        <w:rPr>
          <w:lang w:val="fr-FR"/>
        </w:rPr>
        <w:t xml:space="preserve"> méthod</w:t>
      </w:r>
      <w:r w:rsidR="00797356" w:rsidRPr="000716AD">
        <w:rPr>
          <w:lang w:val="fr-FR"/>
        </w:rPr>
        <w:t xml:space="preserve">es relatives aux </w:t>
      </w:r>
      <w:r w:rsidRPr="000716AD">
        <w:rPr>
          <w:lang w:val="fr-FR"/>
        </w:rPr>
        <w:t>indicateurs binaires, mais l</w:t>
      </w:r>
      <w:r w:rsidR="00797356" w:rsidRPr="000716AD">
        <w:rPr>
          <w:lang w:val="fr-FR"/>
        </w:rPr>
        <w:t xml:space="preserve">e libellé </w:t>
      </w:r>
      <w:r w:rsidRPr="000716AD">
        <w:rPr>
          <w:lang w:val="fr-FR"/>
        </w:rPr>
        <w:t>des métadonnées a été mis à jour pour refléter la formulation convenue par la Conférence des Parties à l</w:t>
      </w:r>
      <w:r w:rsidR="005C5992">
        <w:rPr>
          <w:lang w:val="fr-FR"/>
        </w:rPr>
        <w:t>’</w:t>
      </w:r>
      <w:r w:rsidRPr="000716AD">
        <w:rPr>
          <w:lang w:val="fr-FR"/>
        </w:rPr>
        <w:t xml:space="preserve">annexe III de la </w:t>
      </w:r>
      <w:r w:rsidR="00DC7396" w:rsidRPr="000716AD">
        <w:rPr>
          <w:lang w:val="fr-FR"/>
        </w:rPr>
        <w:t>dé</w:t>
      </w:r>
      <w:r w:rsidR="00D90671" w:rsidRPr="000716AD">
        <w:rPr>
          <w:lang w:val="fr-FR"/>
        </w:rPr>
        <w:t>cision</w:t>
      </w:r>
      <w:r w:rsidR="00FB19B2" w:rsidRPr="000716AD">
        <w:rPr>
          <w:lang w:val="fr-FR"/>
        </w:rPr>
        <w:t> </w:t>
      </w:r>
      <w:hyperlink r:id="rId44" w:history="1">
        <w:r w:rsidR="00D90671" w:rsidRPr="000716AD">
          <w:rPr>
            <w:rStyle w:val="Hyperlien"/>
            <w:lang w:val="fr-FR"/>
          </w:rPr>
          <w:t>16/31</w:t>
        </w:r>
      </w:hyperlink>
      <w:r w:rsidR="008278A8" w:rsidRPr="000716AD">
        <w:rPr>
          <w:lang w:val="fr-FR"/>
        </w:rPr>
        <w:t xml:space="preserve">. </w:t>
      </w:r>
    </w:p>
    <w:p w14:paraId="22F098CD" w14:textId="1D10BDA2" w:rsidR="00EF26B1" w:rsidRPr="000716AD" w:rsidRDefault="00332C06" w:rsidP="00EF26B1">
      <w:pPr>
        <w:pStyle w:val="CBDNormalNumber"/>
        <w:rPr>
          <w:lang w:val="fr-FR"/>
        </w:rPr>
      </w:pPr>
      <w:r w:rsidRPr="000716AD">
        <w:rPr>
          <w:lang w:val="fr-FR"/>
        </w:rPr>
        <w:t>L</w:t>
      </w:r>
      <w:r w:rsidR="005C5992">
        <w:rPr>
          <w:lang w:val="fr-FR"/>
        </w:rPr>
        <w:t>’</w:t>
      </w:r>
      <w:r w:rsidRPr="000716AD">
        <w:rPr>
          <w:lang w:val="fr-FR"/>
        </w:rPr>
        <w:t>état actuel des indicateurs phares qui ont fait l</w:t>
      </w:r>
      <w:r w:rsidR="005C5992">
        <w:rPr>
          <w:lang w:val="fr-FR"/>
        </w:rPr>
        <w:t>’</w:t>
      </w:r>
      <w:r w:rsidRPr="000716AD">
        <w:rPr>
          <w:lang w:val="fr-FR"/>
        </w:rPr>
        <w:t>objet d</w:t>
      </w:r>
      <w:r w:rsidR="005C5992">
        <w:rPr>
          <w:lang w:val="fr-FR"/>
        </w:rPr>
        <w:t>’</w:t>
      </w:r>
      <w:r w:rsidRPr="000716AD">
        <w:rPr>
          <w:lang w:val="fr-FR"/>
        </w:rPr>
        <w:t>une attention particulière aux alinéas </w:t>
      </w:r>
      <w:r w:rsidR="00E5055A" w:rsidRPr="000716AD">
        <w:rPr>
          <w:lang w:val="fr-FR"/>
        </w:rPr>
        <w:t>30</w:t>
      </w:r>
      <w:r w:rsidR="00E91AEC" w:rsidRPr="000716AD">
        <w:rPr>
          <w:lang w:val="fr-FR"/>
        </w:rPr>
        <w:t> </w:t>
      </w:r>
      <w:r w:rsidR="00E5055A" w:rsidRPr="000716AD">
        <w:rPr>
          <w:lang w:val="fr-FR"/>
        </w:rPr>
        <w:t>a)</w:t>
      </w:r>
      <w:r w:rsidR="009A59BA" w:rsidRPr="000716AD">
        <w:rPr>
          <w:lang w:val="fr-FR"/>
        </w:rPr>
        <w:t xml:space="preserve"> </w:t>
      </w:r>
      <w:r w:rsidRPr="000716AD">
        <w:rPr>
          <w:lang w:val="fr-FR"/>
        </w:rPr>
        <w:t>et</w:t>
      </w:r>
      <w:r w:rsidR="009A59BA" w:rsidRPr="000716AD">
        <w:rPr>
          <w:lang w:val="fr-FR"/>
        </w:rPr>
        <w:t xml:space="preserve"> d)</w:t>
      </w:r>
      <w:r w:rsidR="00797356" w:rsidRPr="000716AD">
        <w:rPr>
          <w:lang w:val="fr-FR"/>
        </w:rPr>
        <w:t xml:space="preserve"> de la</w:t>
      </w:r>
      <w:r w:rsidR="00E5055A" w:rsidRPr="000716AD">
        <w:rPr>
          <w:lang w:val="fr-FR"/>
        </w:rPr>
        <w:t xml:space="preserve"> d</w:t>
      </w:r>
      <w:r w:rsidR="00797356" w:rsidRPr="000716AD">
        <w:rPr>
          <w:lang w:val="fr-FR"/>
        </w:rPr>
        <w:t>é</w:t>
      </w:r>
      <w:r w:rsidR="00E5055A" w:rsidRPr="000716AD">
        <w:rPr>
          <w:lang w:val="fr-FR"/>
        </w:rPr>
        <w:t>cision</w:t>
      </w:r>
      <w:r w:rsidR="00FB19B2" w:rsidRPr="000716AD">
        <w:rPr>
          <w:lang w:val="fr-FR"/>
        </w:rPr>
        <w:t> </w:t>
      </w:r>
      <w:hyperlink r:id="rId45" w:history="1">
        <w:r w:rsidR="00E5055A" w:rsidRPr="000716AD">
          <w:rPr>
            <w:rStyle w:val="Hyperlien"/>
            <w:lang w:val="fr-FR"/>
          </w:rPr>
          <w:t>16/31</w:t>
        </w:r>
      </w:hyperlink>
      <w:r w:rsidR="00241442" w:rsidRPr="000716AD">
        <w:rPr>
          <w:lang w:val="fr-FR"/>
        </w:rPr>
        <w:t xml:space="preserve"> </w:t>
      </w:r>
      <w:r w:rsidRPr="000716AD">
        <w:rPr>
          <w:lang w:val="fr-FR"/>
        </w:rPr>
        <w:t xml:space="preserve">est décrit dans les </w:t>
      </w:r>
      <w:r w:rsidR="00241442" w:rsidRPr="000716AD">
        <w:rPr>
          <w:lang w:val="fr-FR"/>
        </w:rPr>
        <w:t>paragraph</w:t>
      </w:r>
      <w:r w:rsidRPr="000716AD">
        <w:rPr>
          <w:lang w:val="fr-FR"/>
        </w:rPr>
        <w:t>e</w:t>
      </w:r>
      <w:r w:rsidR="00241442" w:rsidRPr="000716AD">
        <w:rPr>
          <w:lang w:val="fr-FR"/>
        </w:rPr>
        <w:t>s</w:t>
      </w:r>
      <w:r w:rsidRPr="000716AD">
        <w:rPr>
          <w:lang w:val="fr-FR"/>
        </w:rPr>
        <w:t xml:space="preserve"> ci-après</w:t>
      </w:r>
      <w:r w:rsidR="00241442" w:rsidRPr="000716AD">
        <w:rPr>
          <w:lang w:val="fr-FR"/>
        </w:rPr>
        <w:t>.</w:t>
      </w:r>
    </w:p>
    <w:p w14:paraId="4E75529B" w14:textId="09617A32" w:rsidR="00EF26B1" w:rsidRPr="000716AD" w:rsidRDefault="00332C06" w:rsidP="00F33E69">
      <w:pPr>
        <w:pStyle w:val="CBDNormalNumber"/>
        <w:rPr>
          <w:lang w:val="fr-FR"/>
        </w:rPr>
      </w:pPr>
      <w:r w:rsidRPr="000716AD">
        <w:rPr>
          <w:b/>
          <w:bCs/>
          <w:lang w:val="fr-FR"/>
        </w:rPr>
        <w:t>Indicateur phare</w:t>
      </w:r>
      <w:r w:rsidR="00E5055A" w:rsidRPr="000716AD">
        <w:rPr>
          <w:b/>
          <w:bCs/>
          <w:lang w:val="fr-FR"/>
        </w:rPr>
        <w:t xml:space="preserve"> 1.1</w:t>
      </w:r>
      <w:r w:rsidRPr="000716AD">
        <w:rPr>
          <w:b/>
          <w:bCs/>
          <w:lang w:val="fr-FR"/>
        </w:rPr>
        <w:t> </w:t>
      </w:r>
      <w:r w:rsidR="000A06F6" w:rsidRPr="000716AD">
        <w:rPr>
          <w:b/>
          <w:bCs/>
          <w:lang w:val="fr-FR"/>
        </w:rPr>
        <w:t>:</w:t>
      </w:r>
      <w:r w:rsidR="00E5055A" w:rsidRPr="000716AD">
        <w:rPr>
          <w:b/>
          <w:bCs/>
          <w:lang w:val="fr-FR"/>
        </w:rPr>
        <w:t xml:space="preserve"> </w:t>
      </w:r>
      <w:r w:rsidR="009A7A7C" w:rsidRPr="000716AD">
        <w:rPr>
          <w:rFonts w:asciiTheme="majorBidi" w:hAnsiTheme="majorBidi"/>
          <w:b/>
          <w:bCs/>
          <w:lang w:val="fr-FR"/>
        </w:rPr>
        <w:t>Pourcentage de la surface terrestre et maritime faisant l</w:t>
      </w:r>
      <w:r w:rsidR="005C5992">
        <w:rPr>
          <w:rFonts w:asciiTheme="majorBidi" w:hAnsiTheme="majorBidi"/>
          <w:b/>
          <w:bCs/>
          <w:lang w:val="fr-FR"/>
        </w:rPr>
        <w:t>’</w:t>
      </w:r>
      <w:r w:rsidR="009A7A7C" w:rsidRPr="000716AD">
        <w:rPr>
          <w:rFonts w:asciiTheme="majorBidi" w:hAnsiTheme="majorBidi"/>
          <w:b/>
          <w:bCs/>
          <w:lang w:val="fr-FR"/>
        </w:rPr>
        <w:t>objet d</w:t>
      </w:r>
      <w:r w:rsidR="005C5992">
        <w:rPr>
          <w:rFonts w:asciiTheme="majorBidi" w:hAnsiTheme="majorBidi"/>
          <w:b/>
          <w:bCs/>
          <w:lang w:val="fr-FR"/>
        </w:rPr>
        <w:t>’</w:t>
      </w:r>
      <w:r w:rsidR="009A7A7C" w:rsidRPr="000716AD">
        <w:rPr>
          <w:rFonts w:asciiTheme="majorBidi" w:hAnsiTheme="majorBidi"/>
          <w:b/>
          <w:bCs/>
          <w:lang w:val="fr-FR"/>
        </w:rPr>
        <w:t>une planification spatiale respectueuse de la biodiversité</w:t>
      </w:r>
      <w:r w:rsidR="00D967FE" w:rsidRPr="000716AD">
        <w:rPr>
          <w:i/>
          <w:iCs/>
          <w:lang w:val="fr-FR"/>
        </w:rPr>
        <w:t>.</w:t>
      </w:r>
      <w:r w:rsidR="00E5055A" w:rsidRPr="000716AD">
        <w:rPr>
          <w:lang w:val="fr-FR"/>
        </w:rPr>
        <w:t xml:space="preserve"> </w:t>
      </w:r>
      <w:r w:rsidR="00E17AD7" w:rsidRPr="000716AD">
        <w:rPr>
          <w:lang w:val="fr-FR"/>
        </w:rPr>
        <w:t>Lors de l</w:t>
      </w:r>
      <w:r w:rsidR="005C5992">
        <w:rPr>
          <w:lang w:val="fr-FR"/>
        </w:rPr>
        <w:t>’</w:t>
      </w:r>
      <w:r w:rsidR="00E17AD7" w:rsidRPr="000716AD">
        <w:rPr>
          <w:lang w:val="fr-FR"/>
        </w:rPr>
        <w:t xml:space="preserve">élaboration de ses orientations, le </w:t>
      </w:r>
      <w:r w:rsidR="00E17AD7" w:rsidRPr="000716AD">
        <w:rPr>
          <w:rFonts w:asciiTheme="majorBidi" w:hAnsiTheme="majorBidi"/>
          <w:shd w:val="clear" w:color="auto" w:fill="FFFFFF"/>
          <w:lang w:val="fr-FR"/>
        </w:rPr>
        <w:t>Groupe spécial d</w:t>
      </w:r>
      <w:r w:rsidR="005C5992">
        <w:rPr>
          <w:rFonts w:asciiTheme="majorBidi" w:hAnsiTheme="majorBidi"/>
          <w:shd w:val="clear" w:color="auto" w:fill="FFFFFF"/>
          <w:lang w:val="fr-FR"/>
        </w:rPr>
        <w:t>’</w:t>
      </w:r>
      <w:r w:rsidR="00E17AD7" w:rsidRPr="000716AD">
        <w:rPr>
          <w:rFonts w:asciiTheme="majorBidi" w:hAnsiTheme="majorBidi"/>
          <w:shd w:val="clear" w:color="auto" w:fill="FFFFFF"/>
          <w:lang w:val="fr-FR"/>
        </w:rPr>
        <w:t>experts techniques sur les indicateurs</w:t>
      </w:r>
      <w:r w:rsidR="00E17AD7" w:rsidRPr="000716AD">
        <w:rPr>
          <w:lang w:val="fr-FR"/>
        </w:rPr>
        <w:t xml:space="preserve"> </w:t>
      </w:r>
      <w:r w:rsidR="00E17AD7" w:rsidRPr="000716AD">
        <w:rPr>
          <w:rFonts w:asciiTheme="majorBidi" w:hAnsiTheme="majorBidi"/>
          <w:lang w:val="fr-FR"/>
        </w:rPr>
        <w:t>du Cadre mondial de la biodiversité de Kunming-Montréal</w:t>
      </w:r>
      <w:r w:rsidR="00E17AD7" w:rsidRPr="000716AD">
        <w:rPr>
          <w:lang w:val="fr-FR"/>
        </w:rPr>
        <w:t xml:space="preserve"> a fait observer que les métadonnées de cet indicateur devaient être affinées pour qu</w:t>
      </w:r>
      <w:r w:rsidR="005C5992">
        <w:rPr>
          <w:lang w:val="fr-FR"/>
        </w:rPr>
        <w:t>’</w:t>
      </w:r>
      <w:r w:rsidR="00E17AD7" w:rsidRPr="000716AD">
        <w:rPr>
          <w:lang w:val="fr-FR"/>
        </w:rPr>
        <w:t>il puisse être appliqué. À l</w:t>
      </w:r>
      <w:r w:rsidR="005C5992">
        <w:rPr>
          <w:lang w:val="fr-FR"/>
        </w:rPr>
        <w:t>’</w:t>
      </w:r>
      <w:r w:rsidR="00E17AD7" w:rsidRPr="000716AD">
        <w:rPr>
          <w:lang w:val="fr-FR"/>
        </w:rPr>
        <w:t>heure actuelle, aucune organisation ne travaille activement sur cet indicateur, et le Secrétariat n</w:t>
      </w:r>
      <w:r w:rsidR="005C5992">
        <w:rPr>
          <w:lang w:val="fr-FR"/>
        </w:rPr>
        <w:t>’</w:t>
      </w:r>
      <w:r w:rsidR="00E17AD7" w:rsidRPr="000716AD">
        <w:rPr>
          <w:lang w:val="fr-FR"/>
        </w:rPr>
        <w:t xml:space="preserve">a pas été en mesure de trouver des collaborateurs susceptibles de participer à son élaboration. La </w:t>
      </w:r>
      <w:r w:rsidR="00FC726B" w:rsidRPr="000716AD">
        <w:rPr>
          <w:lang w:val="fr-FR"/>
        </w:rPr>
        <w:t>Plateforme intergouvernementale scientifique et politique sur la biodiversité et les services écosystémiques</w:t>
      </w:r>
      <w:r w:rsidR="00E17AD7" w:rsidRPr="000716AD">
        <w:rPr>
          <w:lang w:val="fr-FR"/>
        </w:rPr>
        <w:t xml:space="preserve"> </w:t>
      </w:r>
      <w:r w:rsidR="00FC726B" w:rsidRPr="000716AD">
        <w:rPr>
          <w:lang w:val="fr-FR"/>
        </w:rPr>
        <w:t>a entrepris une é</w:t>
      </w:r>
      <w:r w:rsidR="00E17AD7" w:rsidRPr="000716AD">
        <w:rPr>
          <w:lang w:val="fr-FR"/>
        </w:rPr>
        <w:t>valu</w:t>
      </w:r>
      <w:r w:rsidR="00FC726B" w:rsidRPr="000716AD">
        <w:rPr>
          <w:lang w:val="fr-FR"/>
        </w:rPr>
        <w:t xml:space="preserve">ation </w:t>
      </w:r>
      <w:r w:rsidR="00E17AD7" w:rsidRPr="000716AD">
        <w:rPr>
          <w:lang w:val="fr-FR"/>
        </w:rPr>
        <w:t>méthodologique de l</w:t>
      </w:r>
      <w:r w:rsidR="00417F9A" w:rsidRPr="000716AD">
        <w:rPr>
          <w:lang w:val="fr-FR"/>
        </w:rPr>
        <w:t xml:space="preserve">a planification spatiale </w:t>
      </w:r>
      <w:r w:rsidR="007D1C4E" w:rsidRPr="000716AD">
        <w:rPr>
          <w:lang w:val="fr-FR"/>
        </w:rPr>
        <w:t xml:space="preserve">et de la connectivité écologique </w:t>
      </w:r>
      <w:r w:rsidR="00E17AD7" w:rsidRPr="000716AD">
        <w:rPr>
          <w:lang w:val="fr-FR"/>
        </w:rPr>
        <w:t>intégré</w:t>
      </w:r>
      <w:r w:rsidR="007D1C4E" w:rsidRPr="000716AD">
        <w:rPr>
          <w:lang w:val="fr-FR"/>
        </w:rPr>
        <w:t>es</w:t>
      </w:r>
      <w:r w:rsidR="00E17AD7" w:rsidRPr="000716AD">
        <w:rPr>
          <w:lang w:val="fr-FR"/>
        </w:rPr>
        <w:t xml:space="preserve"> tenant compte de la biodiversité, qui pourrait fournir des informations utiles </w:t>
      </w:r>
      <w:r w:rsidR="00B071B9" w:rsidRPr="000716AD">
        <w:rPr>
          <w:lang w:val="fr-FR"/>
        </w:rPr>
        <w:t xml:space="preserve">à la production </w:t>
      </w:r>
      <w:r w:rsidR="00E17AD7" w:rsidRPr="000716AD">
        <w:rPr>
          <w:lang w:val="fr-FR"/>
        </w:rPr>
        <w:t xml:space="preserve">des métadonnées </w:t>
      </w:r>
      <w:r w:rsidR="00B071B9" w:rsidRPr="000716AD">
        <w:rPr>
          <w:lang w:val="fr-FR"/>
        </w:rPr>
        <w:t xml:space="preserve">relatives à </w:t>
      </w:r>
      <w:r w:rsidR="00E17AD7" w:rsidRPr="000716AD">
        <w:rPr>
          <w:lang w:val="fr-FR"/>
        </w:rPr>
        <w:t xml:space="preserve">cet indicateur. Le niveau de </w:t>
      </w:r>
      <w:r w:rsidR="00B071B9" w:rsidRPr="000716AD">
        <w:rPr>
          <w:lang w:val="fr-FR"/>
        </w:rPr>
        <w:t>préparation de l</w:t>
      </w:r>
      <w:r w:rsidR="005C5992">
        <w:rPr>
          <w:lang w:val="fr-FR"/>
        </w:rPr>
        <w:t>’</w:t>
      </w:r>
      <w:r w:rsidR="00B071B9" w:rsidRPr="000716AD">
        <w:rPr>
          <w:lang w:val="fr-FR"/>
        </w:rPr>
        <w:t xml:space="preserve">indicateur sur le plan </w:t>
      </w:r>
      <w:r w:rsidR="00E17AD7" w:rsidRPr="000716AD">
        <w:rPr>
          <w:lang w:val="fr-FR"/>
        </w:rPr>
        <w:t xml:space="preserve">méthodologique reste </w:t>
      </w:r>
      <w:r w:rsidR="00B071B9" w:rsidRPr="000716AD">
        <w:rPr>
          <w:lang w:val="fr-FR"/>
        </w:rPr>
        <w:t>bas</w:t>
      </w:r>
      <w:r w:rsidR="00E17AD7" w:rsidRPr="000716AD">
        <w:rPr>
          <w:lang w:val="fr-FR"/>
        </w:rPr>
        <w:t xml:space="preserve">. </w:t>
      </w:r>
    </w:p>
    <w:p w14:paraId="1BAD6731" w14:textId="52FC606C" w:rsidR="00EF26B1" w:rsidRPr="000716AD" w:rsidRDefault="00B071B9" w:rsidP="00F33E69">
      <w:pPr>
        <w:pStyle w:val="CBDNormalNumber"/>
        <w:rPr>
          <w:lang w:val="fr-FR"/>
        </w:rPr>
      </w:pPr>
      <w:r w:rsidRPr="000716AD">
        <w:rPr>
          <w:b/>
          <w:bCs/>
          <w:lang w:val="fr-FR"/>
        </w:rPr>
        <w:t xml:space="preserve">Indicateur phare </w:t>
      </w:r>
      <w:r w:rsidR="00E5055A" w:rsidRPr="000716AD">
        <w:rPr>
          <w:b/>
          <w:bCs/>
          <w:lang w:val="fr-FR"/>
        </w:rPr>
        <w:t>7.2</w:t>
      </w:r>
      <w:r w:rsidR="006947B7" w:rsidRPr="000716AD">
        <w:rPr>
          <w:b/>
          <w:bCs/>
          <w:lang w:val="fr-FR"/>
        </w:rPr>
        <w:t xml:space="preserve"> </w:t>
      </w:r>
      <w:r w:rsidR="0022215B" w:rsidRPr="000716AD">
        <w:rPr>
          <w:b/>
          <w:bCs/>
          <w:lang w:val="fr-FR"/>
        </w:rPr>
        <w:t>:</w:t>
      </w:r>
      <w:r w:rsidR="00E5055A" w:rsidRPr="000716AD">
        <w:rPr>
          <w:b/>
          <w:bCs/>
          <w:lang w:val="fr-FR"/>
        </w:rPr>
        <w:t xml:space="preserve"> </w:t>
      </w:r>
      <w:r w:rsidR="00A14834" w:rsidRPr="000716AD">
        <w:rPr>
          <w:rFonts w:asciiTheme="majorBidi" w:hAnsiTheme="majorBidi"/>
          <w:b/>
          <w:bCs/>
          <w:lang w:val="fr-FR"/>
        </w:rPr>
        <w:t>Concentration de l</w:t>
      </w:r>
      <w:r w:rsidR="005C5992">
        <w:rPr>
          <w:rFonts w:asciiTheme="majorBidi" w:hAnsiTheme="majorBidi"/>
          <w:b/>
          <w:bCs/>
          <w:lang w:val="fr-FR"/>
        </w:rPr>
        <w:t>’</w:t>
      </w:r>
      <w:r w:rsidR="00A14834" w:rsidRPr="000716AD">
        <w:rPr>
          <w:rFonts w:asciiTheme="majorBidi" w:hAnsiTheme="majorBidi"/>
          <w:b/>
          <w:bCs/>
          <w:lang w:val="fr-FR"/>
        </w:rPr>
        <w:t>environnement en pesticides et/ou toxicité totale appliquée agrégée</w:t>
      </w:r>
      <w:r w:rsidR="00D967FE" w:rsidRPr="000716AD">
        <w:rPr>
          <w:i/>
          <w:iCs/>
          <w:lang w:val="fr-FR"/>
        </w:rPr>
        <w:t>.</w:t>
      </w:r>
      <w:r w:rsidR="00E5055A" w:rsidRPr="000716AD">
        <w:rPr>
          <w:lang w:val="fr-FR"/>
        </w:rPr>
        <w:t xml:space="preserve"> </w:t>
      </w:r>
      <w:r w:rsidR="00603699" w:rsidRPr="000716AD">
        <w:rPr>
          <w:lang w:val="fr-FR"/>
        </w:rPr>
        <w:t xml:space="preserve">Pour la </w:t>
      </w:r>
      <w:r w:rsidR="00CB175B">
        <w:rPr>
          <w:lang w:val="fr-FR"/>
        </w:rPr>
        <w:t>c</w:t>
      </w:r>
      <w:r w:rsidR="00603699" w:rsidRPr="000716AD">
        <w:rPr>
          <w:lang w:val="fr-FR"/>
        </w:rPr>
        <w:t>ible 7, deux indicateurs phares possibles ont été approuvés par la Conférence des Parties. Il n</w:t>
      </w:r>
      <w:r w:rsidR="005C5992">
        <w:rPr>
          <w:lang w:val="fr-FR"/>
        </w:rPr>
        <w:t>’</w:t>
      </w:r>
      <w:r w:rsidR="00603699" w:rsidRPr="000716AD">
        <w:rPr>
          <w:lang w:val="fr-FR"/>
        </w:rPr>
        <w:t>existe actuellement aucune métadonnée pour l</w:t>
      </w:r>
      <w:r w:rsidR="005C5992">
        <w:rPr>
          <w:lang w:val="fr-FR"/>
        </w:rPr>
        <w:t>’</w:t>
      </w:r>
      <w:r w:rsidR="00603699" w:rsidRPr="000716AD">
        <w:rPr>
          <w:lang w:val="fr-FR"/>
        </w:rPr>
        <w:t>indicateur de concentration de l</w:t>
      </w:r>
      <w:r w:rsidR="005C5992">
        <w:rPr>
          <w:lang w:val="fr-FR"/>
        </w:rPr>
        <w:t>’</w:t>
      </w:r>
      <w:r w:rsidR="00603699" w:rsidRPr="000716AD">
        <w:rPr>
          <w:lang w:val="fr-FR"/>
        </w:rPr>
        <w:t xml:space="preserve">environnement en pesticides ; le </w:t>
      </w:r>
      <w:r w:rsidR="00603699" w:rsidRPr="000716AD">
        <w:rPr>
          <w:rFonts w:asciiTheme="majorBidi" w:hAnsiTheme="majorBidi"/>
          <w:shd w:val="clear" w:color="auto" w:fill="FFFFFF"/>
          <w:lang w:val="fr-FR"/>
        </w:rPr>
        <w:t>Groupe spécial d</w:t>
      </w:r>
      <w:r w:rsidR="005C5992">
        <w:rPr>
          <w:rFonts w:asciiTheme="majorBidi" w:hAnsiTheme="majorBidi"/>
          <w:shd w:val="clear" w:color="auto" w:fill="FFFFFF"/>
          <w:lang w:val="fr-FR"/>
        </w:rPr>
        <w:t>’</w:t>
      </w:r>
      <w:r w:rsidR="00603699" w:rsidRPr="000716AD">
        <w:rPr>
          <w:rFonts w:asciiTheme="majorBidi" w:hAnsiTheme="majorBidi"/>
          <w:shd w:val="clear" w:color="auto" w:fill="FFFFFF"/>
          <w:lang w:val="fr-FR"/>
        </w:rPr>
        <w:t>experts techniques sur les indicateurs</w:t>
      </w:r>
      <w:r w:rsidR="00603699" w:rsidRPr="000716AD">
        <w:rPr>
          <w:lang w:val="fr-FR"/>
        </w:rPr>
        <w:t xml:space="preserve"> </w:t>
      </w:r>
      <w:r w:rsidR="00603699" w:rsidRPr="000716AD">
        <w:rPr>
          <w:rFonts w:asciiTheme="majorBidi" w:hAnsiTheme="majorBidi"/>
          <w:lang w:val="fr-FR"/>
        </w:rPr>
        <w:t>du Cadre mondial de la biodiversité de Kunming-Montréal</w:t>
      </w:r>
      <w:r w:rsidR="00603699" w:rsidRPr="000716AD">
        <w:rPr>
          <w:lang w:val="fr-FR"/>
        </w:rPr>
        <w:t xml:space="preserve"> a recommandé l</w:t>
      </w:r>
      <w:r w:rsidR="005C5992">
        <w:rPr>
          <w:lang w:val="fr-FR"/>
        </w:rPr>
        <w:t>’</w:t>
      </w:r>
      <w:r w:rsidR="00603699" w:rsidRPr="000716AD">
        <w:rPr>
          <w:lang w:val="fr-FR"/>
        </w:rPr>
        <w:t>utilisation de l</w:t>
      </w:r>
      <w:r w:rsidR="005C5992">
        <w:rPr>
          <w:lang w:val="fr-FR"/>
        </w:rPr>
        <w:t>’</w:t>
      </w:r>
      <w:r w:rsidR="00603699" w:rsidRPr="000716AD">
        <w:rPr>
          <w:lang w:val="fr-FR"/>
        </w:rPr>
        <w:t>indicateur de toxicité totale appliquée agrégée, pour lequel il avait élaboré des métadonnées. L</w:t>
      </w:r>
      <w:r w:rsidR="005C5992">
        <w:rPr>
          <w:lang w:val="fr-FR"/>
        </w:rPr>
        <w:t>’</w:t>
      </w:r>
      <w:r w:rsidR="00603699" w:rsidRPr="000716AD">
        <w:rPr>
          <w:lang w:val="fr-FR"/>
        </w:rPr>
        <w:t>Organisation des Nations Unies pour l</w:t>
      </w:r>
      <w:r w:rsidR="005C5992">
        <w:rPr>
          <w:lang w:val="fr-FR"/>
        </w:rPr>
        <w:t>’</w:t>
      </w:r>
      <w:r w:rsidR="00603699" w:rsidRPr="000716AD">
        <w:rPr>
          <w:lang w:val="fr-FR"/>
        </w:rPr>
        <w:t>alimentation et l</w:t>
      </w:r>
      <w:r w:rsidR="005C5992">
        <w:rPr>
          <w:lang w:val="fr-FR"/>
        </w:rPr>
        <w:t>’</w:t>
      </w:r>
      <w:r w:rsidR="00603699" w:rsidRPr="000716AD">
        <w:rPr>
          <w:lang w:val="fr-FR"/>
        </w:rPr>
        <w:t>agriculture (FAO) facilit</w:t>
      </w:r>
      <w:r w:rsidR="007D79D0" w:rsidRPr="000716AD">
        <w:rPr>
          <w:lang w:val="fr-FR"/>
        </w:rPr>
        <w:t>e</w:t>
      </w:r>
      <w:r w:rsidR="00603699" w:rsidRPr="000716AD">
        <w:rPr>
          <w:lang w:val="fr-FR"/>
        </w:rPr>
        <w:t xml:space="preserve"> la poursuite de l</w:t>
      </w:r>
      <w:r w:rsidR="005C5992">
        <w:rPr>
          <w:lang w:val="fr-FR"/>
        </w:rPr>
        <w:t>’</w:t>
      </w:r>
      <w:r w:rsidR="00603699" w:rsidRPr="000716AD">
        <w:rPr>
          <w:lang w:val="fr-FR"/>
        </w:rPr>
        <w:t>élaboration de l</w:t>
      </w:r>
      <w:r w:rsidR="005C5992">
        <w:rPr>
          <w:lang w:val="fr-FR"/>
        </w:rPr>
        <w:t>’</w:t>
      </w:r>
      <w:r w:rsidR="00603699" w:rsidRPr="000716AD">
        <w:rPr>
          <w:lang w:val="fr-FR"/>
        </w:rPr>
        <w:t>indicateur de toxicité totale appliquée agrégée par un groupe d</w:t>
      </w:r>
      <w:r w:rsidR="005C5992">
        <w:rPr>
          <w:lang w:val="fr-FR"/>
        </w:rPr>
        <w:t>’</w:t>
      </w:r>
      <w:r w:rsidR="00603699" w:rsidRPr="000716AD">
        <w:rPr>
          <w:lang w:val="fr-FR"/>
        </w:rPr>
        <w:t>experts en toxicité environnementale, en pesticides et en évaluation des risques liés aux pesticides, ainsi que d</w:t>
      </w:r>
      <w:r w:rsidR="005C5992">
        <w:rPr>
          <w:lang w:val="fr-FR"/>
        </w:rPr>
        <w:t>’</w:t>
      </w:r>
      <w:r w:rsidR="00603699" w:rsidRPr="000716AD">
        <w:rPr>
          <w:lang w:val="fr-FR"/>
        </w:rPr>
        <w:t xml:space="preserve">indicateurs nationaux et mondiaux de la pollution. Sur la base de ces travaux et compte tenu des </w:t>
      </w:r>
      <w:r w:rsidR="007D79D0" w:rsidRPr="000716AD">
        <w:rPr>
          <w:lang w:val="fr-FR"/>
        </w:rPr>
        <w:t xml:space="preserve">présentations </w:t>
      </w:r>
      <w:r w:rsidR="00603699" w:rsidRPr="000716AD">
        <w:rPr>
          <w:lang w:val="fr-FR"/>
        </w:rPr>
        <w:t>des Parties et des points de vue exprimés à la seizième réunion de la Conférence des Parties, les métadonnées relatives à l</w:t>
      </w:r>
      <w:r w:rsidR="005C5992">
        <w:rPr>
          <w:lang w:val="fr-FR"/>
        </w:rPr>
        <w:t>’</w:t>
      </w:r>
      <w:r w:rsidR="00603699" w:rsidRPr="000716AD">
        <w:rPr>
          <w:lang w:val="fr-FR"/>
        </w:rPr>
        <w:t xml:space="preserve">indicateur de toxicité totale appliquée agrégée ont été mises à jour. En outre, la FAO a </w:t>
      </w:r>
      <w:r w:rsidR="007D79D0" w:rsidRPr="000716AD">
        <w:rPr>
          <w:lang w:val="fr-FR"/>
        </w:rPr>
        <w:t>entrepris de mettre à l</w:t>
      </w:r>
      <w:r w:rsidR="005C5992">
        <w:rPr>
          <w:lang w:val="fr-FR"/>
        </w:rPr>
        <w:t>’</w:t>
      </w:r>
      <w:r w:rsidR="007D79D0" w:rsidRPr="000716AD">
        <w:rPr>
          <w:lang w:val="fr-FR"/>
        </w:rPr>
        <w:t xml:space="preserve">essai </w:t>
      </w:r>
      <w:r w:rsidR="00603699" w:rsidRPr="000716AD">
        <w:rPr>
          <w:lang w:val="fr-FR"/>
        </w:rPr>
        <w:t>l</w:t>
      </w:r>
      <w:r w:rsidR="005C5992">
        <w:rPr>
          <w:lang w:val="fr-FR"/>
        </w:rPr>
        <w:t>’</w:t>
      </w:r>
      <w:r w:rsidR="00603699" w:rsidRPr="000716AD">
        <w:rPr>
          <w:lang w:val="fr-FR"/>
        </w:rPr>
        <w:t>utilisation de cet indicateur avec le concours de plusieurs Parties.</w:t>
      </w:r>
    </w:p>
    <w:p w14:paraId="3D3BFDE7" w14:textId="5F1522E4" w:rsidR="001A559C" w:rsidRPr="000716AD" w:rsidRDefault="006947B7" w:rsidP="00F33E69">
      <w:pPr>
        <w:pStyle w:val="CBDNormalNumber"/>
        <w:rPr>
          <w:lang w:val="fr-FR"/>
        </w:rPr>
      </w:pPr>
      <w:r w:rsidRPr="000716AD">
        <w:rPr>
          <w:b/>
          <w:bCs/>
          <w:lang w:val="fr-FR"/>
        </w:rPr>
        <w:lastRenderedPageBreak/>
        <w:t xml:space="preserve">Indicateur phare </w:t>
      </w:r>
      <w:r w:rsidR="00E5055A" w:rsidRPr="000716AD">
        <w:rPr>
          <w:b/>
          <w:bCs/>
          <w:lang w:val="fr-FR"/>
        </w:rPr>
        <w:t>9.1</w:t>
      </w:r>
      <w:r w:rsidRPr="000716AD">
        <w:rPr>
          <w:b/>
          <w:bCs/>
          <w:lang w:val="fr-FR"/>
        </w:rPr>
        <w:t xml:space="preserve"> </w:t>
      </w:r>
      <w:r w:rsidR="005C4044" w:rsidRPr="000716AD">
        <w:rPr>
          <w:b/>
          <w:bCs/>
          <w:lang w:val="fr-FR"/>
        </w:rPr>
        <w:t>:</w:t>
      </w:r>
      <w:r w:rsidR="00E5055A" w:rsidRPr="000716AD">
        <w:rPr>
          <w:b/>
          <w:bCs/>
          <w:lang w:val="fr-FR"/>
        </w:rPr>
        <w:t xml:space="preserve"> </w:t>
      </w:r>
      <w:r w:rsidR="007C1305" w:rsidRPr="000716AD">
        <w:rPr>
          <w:rFonts w:asciiTheme="majorBidi" w:hAnsiTheme="majorBidi"/>
          <w:b/>
          <w:bCs/>
          <w:lang w:val="fr-FR"/>
        </w:rPr>
        <w:t>Avantages découlant de l</w:t>
      </w:r>
      <w:r w:rsidR="005C5992">
        <w:rPr>
          <w:rFonts w:asciiTheme="majorBidi" w:hAnsiTheme="majorBidi"/>
          <w:b/>
          <w:bCs/>
          <w:lang w:val="fr-FR"/>
        </w:rPr>
        <w:t>’</w:t>
      </w:r>
      <w:r w:rsidR="007C1305" w:rsidRPr="000716AD">
        <w:rPr>
          <w:rFonts w:asciiTheme="majorBidi" w:hAnsiTheme="majorBidi"/>
          <w:b/>
          <w:bCs/>
          <w:lang w:val="fr-FR"/>
        </w:rPr>
        <w:t>utilisation durable des espèces sauvages</w:t>
      </w:r>
      <w:r w:rsidR="00D967FE" w:rsidRPr="000716AD">
        <w:rPr>
          <w:lang w:val="fr-FR"/>
        </w:rPr>
        <w:t>.</w:t>
      </w:r>
      <w:r w:rsidR="00E5055A" w:rsidRPr="000716AD">
        <w:rPr>
          <w:lang w:val="fr-FR"/>
        </w:rPr>
        <w:t xml:space="preserve"> </w:t>
      </w:r>
      <w:r w:rsidR="00274A8D" w:rsidRPr="000716AD">
        <w:rPr>
          <w:lang w:val="fr-FR"/>
        </w:rPr>
        <w:t xml:space="preserve">Le </w:t>
      </w:r>
      <w:r w:rsidR="00274A8D" w:rsidRPr="000716AD">
        <w:rPr>
          <w:rFonts w:asciiTheme="majorBidi" w:hAnsiTheme="majorBidi"/>
          <w:shd w:val="clear" w:color="auto" w:fill="FFFFFF"/>
          <w:lang w:val="fr-FR"/>
        </w:rPr>
        <w:t>Groupe spécial d</w:t>
      </w:r>
      <w:r w:rsidR="005C5992">
        <w:rPr>
          <w:rFonts w:asciiTheme="majorBidi" w:hAnsiTheme="majorBidi"/>
          <w:shd w:val="clear" w:color="auto" w:fill="FFFFFF"/>
          <w:lang w:val="fr-FR"/>
        </w:rPr>
        <w:t>’</w:t>
      </w:r>
      <w:r w:rsidR="00274A8D" w:rsidRPr="000716AD">
        <w:rPr>
          <w:rFonts w:asciiTheme="majorBidi" w:hAnsiTheme="majorBidi"/>
          <w:shd w:val="clear" w:color="auto" w:fill="FFFFFF"/>
          <w:lang w:val="fr-FR"/>
        </w:rPr>
        <w:t>experts techniques sur les indicateurs</w:t>
      </w:r>
      <w:r w:rsidR="00274A8D" w:rsidRPr="000716AD">
        <w:rPr>
          <w:lang w:val="fr-FR"/>
        </w:rPr>
        <w:t xml:space="preserve"> </w:t>
      </w:r>
      <w:r w:rsidR="00274A8D" w:rsidRPr="000716AD">
        <w:rPr>
          <w:rFonts w:asciiTheme="majorBidi" w:hAnsiTheme="majorBidi"/>
          <w:lang w:val="fr-FR"/>
        </w:rPr>
        <w:t>du Cadre mondial de la biodiversité de Kunming-Montréal</w:t>
      </w:r>
      <w:r w:rsidR="00274A8D" w:rsidRPr="000716AD">
        <w:rPr>
          <w:lang w:val="fr-FR"/>
        </w:rPr>
        <w:t xml:space="preserve"> </w:t>
      </w:r>
      <w:r w:rsidR="000972C3" w:rsidRPr="000716AD">
        <w:rPr>
          <w:lang w:val="fr-FR"/>
        </w:rPr>
        <w:t>n</w:t>
      </w:r>
      <w:r w:rsidR="005C5992">
        <w:rPr>
          <w:lang w:val="fr-FR"/>
        </w:rPr>
        <w:t>’</w:t>
      </w:r>
      <w:r w:rsidR="000972C3" w:rsidRPr="000716AD">
        <w:rPr>
          <w:lang w:val="fr-FR"/>
        </w:rPr>
        <w:t>a ni élaboré ni trouvé de métadonnée pour cet indicateur phare et a noté que des travaux supplémentaires étaient nécessaires pour l</w:t>
      </w:r>
      <w:r w:rsidR="005C5992">
        <w:rPr>
          <w:lang w:val="fr-FR"/>
        </w:rPr>
        <w:t>’</w:t>
      </w:r>
      <w:r w:rsidR="000972C3" w:rsidRPr="000716AD">
        <w:rPr>
          <w:lang w:val="fr-FR"/>
        </w:rPr>
        <w:t>appliquer. Aucune organisation ne travaille actuellement activement sur cet indicateur, et le Secrétariat n</w:t>
      </w:r>
      <w:r w:rsidR="005C5992">
        <w:rPr>
          <w:lang w:val="fr-FR"/>
        </w:rPr>
        <w:t>’</w:t>
      </w:r>
      <w:r w:rsidR="000972C3" w:rsidRPr="000716AD">
        <w:rPr>
          <w:lang w:val="fr-FR"/>
        </w:rPr>
        <w:t>a pas été en mesure de trouver des collaborateurs susceptibles de participer à son élaboration. Par conséquent, aucune mise à jour des métadonnées n</w:t>
      </w:r>
      <w:r w:rsidR="005C5992">
        <w:rPr>
          <w:lang w:val="fr-FR"/>
        </w:rPr>
        <w:t>’</w:t>
      </w:r>
      <w:r w:rsidR="000972C3" w:rsidRPr="000716AD">
        <w:rPr>
          <w:lang w:val="fr-FR"/>
        </w:rPr>
        <w:t>a été effectuée. Le niveau de préparation de l</w:t>
      </w:r>
      <w:r w:rsidR="005C5992">
        <w:rPr>
          <w:lang w:val="fr-FR"/>
        </w:rPr>
        <w:t>’</w:t>
      </w:r>
      <w:r w:rsidR="000972C3" w:rsidRPr="000716AD">
        <w:rPr>
          <w:lang w:val="fr-FR"/>
        </w:rPr>
        <w:t>indicateur sur le plan méthodologique reste bas.</w:t>
      </w:r>
    </w:p>
    <w:p w14:paraId="7BD99CAE" w14:textId="091F91C9" w:rsidR="004E211E" w:rsidRPr="000716AD" w:rsidRDefault="006947B7" w:rsidP="00F33E69">
      <w:pPr>
        <w:pStyle w:val="CBDNormalNumber"/>
        <w:rPr>
          <w:lang w:val="fr-FR"/>
        </w:rPr>
      </w:pPr>
      <w:r w:rsidRPr="000716AD">
        <w:rPr>
          <w:b/>
          <w:bCs/>
          <w:lang w:val="fr-FR"/>
        </w:rPr>
        <w:t xml:space="preserve">Indicateur phare </w:t>
      </w:r>
      <w:r w:rsidR="004E211E" w:rsidRPr="000716AD">
        <w:rPr>
          <w:b/>
          <w:bCs/>
          <w:lang w:val="fr-FR"/>
        </w:rPr>
        <w:t>22.1</w:t>
      </w:r>
      <w:r w:rsidRPr="000716AD">
        <w:rPr>
          <w:b/>
          <w:bCs/>
          <w:lang w:val="fr-FR"/>
        </w:rPr>
        <w:t xml:space="preserve"> </w:t>
      </w:r>
      <w:r w:rsidR="00065187" w:rsidRPr="000716AD">
        <w:rPr>
          <w:b/>
          <w:bCs/>
          <w:lang w:val="fr-FR"/>
        </w:rPr>
        <w:t>:</w:t>
      </w:r>
      <w:r w:rsidR="008A64BE" w:rsidRPr="000716AD">
        <w:rPr>
          <w:b/>
          <w:bCs/>
          <w:lang w:val="fr-FR"/>
        </w:rPr>
        <w:t xml:space="preserve"> </w:t>
      </w:r>
      <w:r w:rsidR="00031916" w:rsidRPr="000716AD">
        <w:rPr>
          <w:rFonts w:asciiTheme="majorBidi" w:hAnsiTheme="majorBidi"/>
          <w:b/>
          <w:bCs/>
          <w:lang w:val="fr-FR"/>
        </w:rPr>
        <w:t>Changement d</w:t>
      </w:r>
      <w:r w:rsidR="005C5992">
        <w:rPr>
          <w:rFonts w:asciiTheme="majorBidi" w:hAnsiTheme="majorBidi"/>
          <w:b/>
          <w:bCs/>
          <w:lang w:val="fr-FR"/>
        </w:rPr>
        <w:t>’</w:t>
      </w:r>
      <w:r w:rsidR="00031916" w:rsidRPr="000716AD">
        <w:rPr>
          <w:rFonts w:asciiTheme="majorBidi" w:hAnsiTheme="majorBidi"/>
          <w:b/>
          <w:bCs/>
          <w:lang w:val="fr-FR"/>
        </w:rPr>
        <w:t>affectation des terres et régime foncier dans les territoires traditionnels des peuples autochtones et communautés locales</w:t>
      </w:r>
      <w:r w:rsidR="00D967FE" w:rsidRPr="000716AD">
        <w:rPr>
          <w:lang w:val="fr-FR"/>
        </w:rPr>
        <w:t>.</w:t>
      </w:r>
      <w:r w:rsidR="004E211E" w:rsidRPr="000716AD">
        <w:rPr>
          <w:lang w:val="fr-FR"/>
        </w:rPr>
        <w:t xml:space="preserve"> </w:t>
      </w:r>
      <w:r w:rsidR="00B75A07" w:rsidRPr="000716AD">
        <w:rPr>
          <w:lang w:val="fr-FR"/>
        </w:rPr>
        <w:t xml:space="preserve">Il ressort des présentations </w:t>
      </w:r>
      <w:r w:rsidR="00CF2649" w:rsidRPr="000716AD">
        <w:rPr>
          <w:lang w:val="fr-FR"/>
        </w:rPr>
        <w:t xml:space="preserve">reçues </w:t>
      </w:r>
      <w:r w:rsidR="00B75A07" w:rsidRPr="000716AD">
        <w:rPr>
          <w:lang w:val="fr-FR"/>
        </w:rPr>
        <w:t xml:space="preserve">que, de manière générale, leurs auteurs sont favorables à la </w:t>
      </w:r>
      <w:r w:rsidR="00CF2649" w:rsidRPr="000716AD">
        <w:rPr>
          <w:lang w:val="fr-FR"/>
        </w:rPr>
        <w:t xml:space="preserve">poursuite </w:t>
      </w:r>
      <w:r w:rsidR="00B75A07" w:rsidRPr="000716AD">
        <w:rPr>
          <w:lang w:val="fr-FR"/>
        </w:rPr>
        <w:t>de l</w:t>
      </w:r>
      <w:r w:rsidR="005C5992">
        <w:rPr>
          <w:lang w:val="fr-FR"/>
        </w:rPr>
        <w:t>’</w:t>
      </w:r>
      <w:r w:rsidR="00B75A07" w:rsidRPr="000716AD">
        <w:rPr>
          <w:lang w:val="fr-FR"/>
        </w:rPr>
        <w:t xml:space="preserve">élaboration </w:t>
      </w:r>
      <w:r w:rsidR="00CF2649" w:rsidRPr="000716AD">
        <w:rPr>
          <w:lang w:val="fr-FR"/>
        </w:rPr>
        <w:t xml:space="preserve">de cet indicateur. </w:t>
      </w:r>
      <w:r w:rsidR="00B75A07" w:rsidRPr="000716AD">
        <w:rPr>
          <w:lang w:val="fr-FR"/>
        </w:rPr>
        <w:t>Nombre d</w:t>
      </w:r>
      <w:r w:rsidR="005C5992">
        <w:rPr>
          <w:lang w:val="fr-FR"/>
        </w:rPr>
        <w:t>’</w:t>
      </w:r>
      <w:r w:rsidR="00B75A07" w:rsidRPr="000716AD">
        <w:rPr>
          <w:lang w:val="fr-FR"/>
        </w:rPr>
        <w:t xml:space="preserve">entre eux ont proposé des </w:t>
      </w:r>
      <w:r w:rsidR="00CF2649" w:rsidRPr="000716AD">
        <w:rPr>
          <w:lang w:val="fr-FR"/>
        </w:rPr>
        <w:t>améliorations spécifiques visant à garantir que l</w:t>
      </w:r>
      <w:r w:rsidR="005C5992">
        <w:rPr>
          <w:lang w:val="fr-FR"/>
        </w:rPr>
        <w:t>’</w:t>
      </w:r>
      <w:r w:rsidR="00CF2649" w:rsidRPr="000716AD">
        <w:rPr>
          <w:lang w:val="fr-FR"/>
        </w:rPr>
        <w:t>indicateur soit techniquement rigoureux, puisse faire l</w:t>
      </w:r>
      <w:r w:rsidR="005C5992">
        <w:rPr>
          <w:lang w:val="fr-FR"/>
        </w:rPr>
        <w:t>’</w:t>
      </w:r>
      <w:r w:rsidR="00CF2649" w:rsidRPr="000716AD">
        <w:rPr>
          <w:lang w:val="fr-FR"/>
        </w:rPr>
        <w:t>objet de rapports nationaux et reste en phase avec les préoccupations liées aux droits ainsi qu</w:t>
      </w:r>
      <w:r w:rsidR="005C5992">
        <w:rPr>
          <w:lang w:val="fr-FR"/>
        </w:rPr>
        <w:t>’</w:t>
      </w:r>
      <w:r w:rsidR="00CF2649" w:rsidRPr="000716AD">
        <w:rPr>
          <w:lang w:val="fr-FR"/>
        </w:rPr>
        <w:t xml:space="preserve">avec celles des peuples autochtones et des communautés locales. Sur la base des </w:t>
      </w:r>
      <w:r w:rsidR="00BF7830" w:rsidRPr="000716AD">
        <w:rPr>
          <w:lang w:val="fr-FR"/>
        </w:rPr>
        <w:t xml:space="preserve">présentations </w:t>
      </w:r>
      <w:r w:rsidR="00CF2649" w:rsidRPr="000716AD">
        <w:rPr>
          <w:lang w:val="fr-FR"/>
        </w:rPr>
        <w:t>et en s</w:t>
      </w:r>
      <w:r w:rsidR="005C5992">
        <w:rPr>
          <w:lang w:val="fr-FR"/>
        </w:rPr>
        <w:t>’</w:t>
      </w:r>
      <w:r w:rsidR="00CF2649" w:rsidRPr="000716AD">
        <w:rPr>
          <w:lang w:val="fr-FR"/>
        </w:rPr>
        <w:t>appuyant sur les travaux méthodologiques antérieurs menés par la FAO, l</w:t>
      </w:r>
      <w:r w:rsidR="00932574" w:rsidRPr="000716AD">
        <w:rPr>
          <w:lang w:val="fr-FR"/>
        </w:rPr>
        <w:t>a Coalition internationale pour l</w:t>
      </w:r>
      <w:r w:rsidR="005C5992">
        <w:rPr>
          <w:lang w:val="fr-FR"/>
        </w:rPr>
        <w:t>’</w:t>
      </w:r>
      <w:r w:rsidR="00932574" w:rsidRPr="000716AD">
        <w:rPr>
          <w:lang w:val="fr-FR"/>
        </w:rPr>
        <w:t>accès à la terre</w:t>
      </w:r>
      <w:r w:rsidR="00CF2649" w:rsidRPr="000716AD">
        <w:rPr>
          <w:lang w:val="fr-FR"/>
        </w:rPr>
        <w:t xml:space="preserve"> et </w:t>
      </w:r>
      <w:r w:rsidR="00BF7830" w:rsidRPr="000716AD">
        <w:rPr>
          <w:lang w:val="fr-FR"/>
        </w:rPr>
        <w:t>l</w:t>
      </w:r>
      <w:r w:rsidR="005C5992">
        <w:rPr>
          <w:lang w:val="fr-FR"/>
        </w:rPr>
        <w:t>’</w:t>
      </w:r>
      <w:r w:rsidR="00BF7830" w:rsidRPr="000716AD">
        <w:rPr>
          <w:lang w:val="fr-FR"/>
        </w:rPr>
        <w:t>Institut des ressources mondiales</w:t>
      </w:r>
      <w:r w:rsidR="00CF2649" w:rsidRPr="000716AD">
        <w:rPr>
          <w:lang w:val="fr-FR"/>
        </w:rPr>
        <w:t xml:space="preserve">, </w:t>
      </w:r>
      <w:r w:rsidR="00BF7830" w:rsidRPr="000716AD">
        <w:rPr>
          <w:lang w:val="fr-FR"/>
        </w:rPr>
        <w:t xml:space="preserve">on a mis à jour </w:t>
      </w:r>
      <w:r w:rsidR="00CF2649" w:rsidRPr="000716AD">
        <w:rPr>
          <w:lang w:val="fr-FR"/>
        </w:rPr>
        <w:t xml:space="preserve">les métadonnées </w:t>
      </w:r>
      <w:r w:rsidR="00BF7830" w:rsidRPr="000716AD">
        <w:rPr>
          <w:lang w:val="fr-FR"/>
        </w:rPr>
        <w:t xml:space="preserve">relatives à cet </w:t>
      </w:r>
      <w:r w:rsidR="00CF2649" w:rsidRPr="000716AD">
        <w:rPr>
          <w:lang w:val="fr-FR"/>
        </w:rPr>
        <w:t>indicateur dans le but d</w:t>
      </w:r>
      <w:r w:rsidR="005C5992">
        <w:rPr>
          <w:lang w:val="fr-FR"/>
        </w:rPr>
        <w:t>’</w:t>
      </w:r>
      <w:r w:rsidR="00CF2649" w:rsidRPr="000716AD">
        <w:rPr>
          <w:lang w:val="fr-FR"/>
        </w:rPr>
        <w:t xml:space="preserve">améliorer la clarté méthodologique, de renforcer la faisabilité opérationnelle au niveau national et de mieux refléter la diversité des régimes fonciers, des sources de données et des réalités du suivi </w:t>
      </w:r>
      <w:r w:rsidR="00BF7830" w:rsidRPr="000716AD">
        <w:rPr>
          <w:lang w:val="fr-FR"/>
        </w:rPr>
        <w:t>à l</w:t>
      </w:r>
      <w:r w:rsidR="005C5992">
        <w:rPr>
          <w:lang w:val="fr-FR"/>
        </w:rPr>
        <w:t>’</w:t>
      </w:r>
      <w:r w:rsidR="00BF7830" w:rsidRPr="000716AD">
        <w:rPr>
          <w:lang w:val="fr-FR"/>
        </w:rPr>
        <w:t>échelle internationale</w:t>
      </w:r>
      <w:r w:rsidR="00CF2649" w:rsidRPr="000716AD">
        <w:rPr>
          <w:lang w:val="fr-FR"/>
        </w:rPr>
        <w:t xml:space="preserve">. En outre, </w:t>
      </w:r>
      <w:r w:rsidR="00BF7830" w:rsidRPr="000716AD">
        <w:rPr>
          <w:lang w:val="fr-FR"/>
        </w:rPr>
        <w:t xml:space="preserve">on a mis à jour </w:t>
      </w:r>
      <w:r w:rsidR="00CF2649" w:rsidRPr="000716AD">
        <w:rPr>
          <w:lang w:val="fr-FR"/>
        </w:rPr>
        <w:t>les descriptions des termes clés ainsi que la structure et les concepts sous-jacents à la méthod</w:t>
      </w:r>
      <w:r w:rsidR="00BF7830" w:rsidRPr="000716AD">
        <w:rPr>
          <w:lang w:val="fr-FR"/>
        </w:rPr>
        <w:t xml:space="preserve">e relative à </w:t>
      </w:r>
      <w:r w:rsidR="00CF2649" w:rsidRPr="000716AD">
        <w:rPr>
          <w:lang w:val="fr-FR"/>
        </w:rPr>
        <w:t>l</w:t>
      </w:r>
      <w:r w:rsidR="005C5992">
        <w:rPr>
          <w:lang w:val="fr-FR"/>
        </w:rPr>
        <w:t>’</w:t>
      </w:r>
      <w:r w:rsidR="00CF2649" w:rsidRPr="000716AD">
        <w:rPr>
          <w:lang w:val="fr-FR"/>
        </w:rPr>
        <w:t xml:space="preserve">indicateur </w:t>
      </w:r>
      <w:r w:rsidR="00BF7830" w:rsidRPr="000716AD">
        <w:rPr>
          <w:lang w:val="fr-FR"/>
        </w:rPr>
        <w:t>pour les rendre plus clairs.</w:t>
      </w:r>
      <w:r w:rsidR="00CF2649" w:rsidRPr="000716AD">
        <w:rPr>
          <w:lang w:val="fr-FR"/>
        </w:rPr>
        <w:t xml:space="preserve"> </w:t>
      </w:r>
      <w:r w:rsidR="00BF7830" w:rsidRPr="000716AD">
        <w:rPr>
          <w:lang w:val="fr-FR"/>
        </w:rPr>
        <w:t xml:space="preserve">On a fait de </w:t>
      </w:r>
      <w:r w:rsidR="00CF2649" w:rsidRPr="000716AD">
        <w:rPr>
          <w:lang w:val="fr-FR"/>
        </w:rPr>
        <w:t>même</w:t>
      </w:r>
      <w:r w:rsidR="00BF7830" w:rsidRPr="000716AD">
        <w:rPr>
          <w:lang w:val="fr-FR"/>
        </w:rPr>
        <w:t xml:space="preserve"> pour </w:t>
      </w:r>
      <w:r w:rsidR="00CF2649" w:rsidRPr="000716AD">
        <w:rPr>
          <w:lang w:val="fr-FR"/>
        </w:rPr>
        <w:t>la structure de l</w:t>
      </w:r>
      <w:r w:rsidR="005C5992">
        <w:rPr>
          <w:lang w:val="fr-FR"/>
        </w:rPr>
        <w:t>’</w:t>
      </w:r>
      <w:r w:rsidR="00CF2649" w:rsidRPr="000716AD">
        <w:rPr>
          <w:lang w:val="fr-FR"/>
        </w:rPr>
        <w:t>indicateur et le traitement de ses sources de données. Dans l</w:t>
      </w:r>
      <w:r w:rsidR="005C5992">
        <w:rPr>
          <w:lang w:val="fr-FR"/>
        </w:rPr>
        <w:t>’</w:t>
      </w:r>
      <w:r w:rsidR="00CF2649" w:rsidRPr="000716AD">
        <w:rPr>
          <w:lang w:val="fr-FR"/>
        </w:rPr>
        <w:t xml:space="preserve">ensemble, les mises à jour des métadonnées </w:t>
      </w:r>
      <w:r w:rsidR="00BF7830" w:rsidRPr="000716AD">
        <w:rPr>
          <w:lang w:val="fr-FR"/>
        </w:rPr>
        <w:t xml:space="preserve">qui </w:t>
      </w:r>
      <w:r w:rsidR="00CF2649" w:rsidRPr="000716AD">
        <w:rPr>
          <w:lang w:val="fr-FR"/>
        </w:rPr>
        <w:t xml:space="preserve">ont été effectuées </w:t>
      </w:r>
      <w:r w:rsidR="00BF7830" w:rsidRPr="000716AD">
        <w:rPr>
          <w:lang w:val="fr-FR"/>
        </w:rPr>
        <w:t xml:space="preserve">visaient à </w:t>
      </w:r>
      <w:r w:rsidR="00CF2649" w:rsidRPr="000716AD">
        <w:rPr>
          <w:lang w:val="fr-FR"/>
        </w:rPr>
        <w:t>ré</w:t>
      </w:r>
      <w:r w:rsidR="00BF7830" w:rsidRPr="000716AD">
        <w:rPr>
          <w:lang w:val="fr-FR"/>
        </w:rPr>
        <w:t xml:space="preserve">gler les </w:t>
      </w:r>
      <w:r w:rsidR="00CF2649" w:rsidRPr="000716AD">
        <w:rPr>
          <w:lang w:val="fr-FR"/>
        </w:rPr>
        <w:t xml:space="preserve">problèmes récurrents soulevés lors du processus de </w:t>
      </w:r>
      <w:r w:rsidR="00BF7830" w:rsidRPr="000716AD">
        <w:rPr>
          <w:lang w:val="fr-FR"/>
        </w:rPr>
        <w:t>présentation</w:t>
      </w:r>
      <w:r w:rsidR="00CF2649" w:rsidRPr="000716AD">
        <w:rPr>
          <w:lang w:val="fr-FR"/>
        </w:rPr>
        <w:t xml:space="preserve">, notamment </w:t>
      </w:r>
      <w:r w:rsidR="005F310B" w:rsidRPr="000716AD">
        <w:rPr>
          <w:lang w:val="fr-FR"/>
        </w:rPr>
        <w:t xml:space="preserve">à faire en sorte </w:t>
      </w:r>
      <w:r w:rsidR="00CF2649" w:rsidRPr="000716AD">
        <w:rPr>
          <w:lang w:val="fr-FR"/>
        </w:rPr>
        <w:t>que les métadonnées reflètent mieux la reconnaissance des dimensions coutumières, ancestrales et spirituelles des territoires traditionnels, du consentement libre, préalable et éclairé et des principes de gouvernance des données autochtones</w:t>
      </w:r>
      <w:r w:rsidR="005F310B" w:rsidRPr="000716AD">
        <w:rPr>
          <w:lang w:val="fr-FR"/>
        </w:rPr>
        <w:t> </w:t>
      </w:r>
      <w:r w:rsidR="00CF2649" w:rsidRPr="000716AD">
        <w:rPr>
          <w:lang w:val="fr-FR"/>
        </w:rPr>
        <w:t>; qu</w:t>
      </w:r>
      <w:r w:rsidR="005C5992">
        <w:rPr>
          <w:lang w:val="fr-FR"/>
        </w:rPr>
        <w:t>’</w:t>
      </w:r>
      <w:r w:rsidR="00CF2649" w:rsidRPr="000716AD">
        <w:rPr>
          <w:lang w:val="fr-FR"/>
        </w:rPr>
        <w:t xml:space="preserve">elles </w:t>
      </w:r>
      <w:r w:rsidR="005F310B" w:rsidRPr="000716AD">
        <w:rPr>
          <w:lang w:val="fr-FR"/>
        </w:rPr>
        <w:t>reconnaissent davantage</w:t>
      </w:r>
      <w:r w:rsidR="00CF2649" w:rsidRPr="000716AD">
        <w:rPr>
          <w:lang w:val="fr-FR"/>
        </w:rPr>
        <w:t xml:space="preserve"> </w:t>
      </w:r>
      <w:r w:rsidR="005F310B" w:rsidRPr="000716AD">
        <w:rPr>
          <w:lang w:val="fr-FR"/>
        </w:rPr>
        <w:t xml:space="preserve">les </w:t>
      </w:r>
      <w:r w:rsidR="00CF2649" w:rsidRPr="000716AD">
        <w:rPr>
          <w:lang w:val="fr-FR"/>
        </w:rPr>
        <w:t xml:space="preserve">systèmes de suivi </w:t>
      </w:r>
      <w:r w:rsidR="005F310B" w:rsidRPr="000716AD">
        <w:rPr>
          <w:lang w:val="fr-FR"/>
        </w:rPr>
        <w:t xml:space="preserve">des </w:t>
      </w:r>
      <w:r w:rsidR="00CF2649" w:rsidRPr="000716AD">
        <w:rPr>
          <w:lang w:val="fr-FR"/>
        </w:rPr>
        <w:t>communautés autochtones</w:t>
      </w:r>
      <w:r w:rsidR="005F310B" w:rsidRPr="000716AD">
        <w:rPr>
          <w:lang w:val="fr-FR"/>
        </w:rPr>
        <w:t> </w:t>
      </w:r>
      <w:r w:rsidR="00CF2649" w:rsidRPr="000716AD">
        <w:rPr>
          <w:lang w:val="fr-FR"/>
        </w:rPr>
        <w:t>; et qu</w:t>
      </w:r>
      <w:r w:rsidR="005C5992">
        <w:rPr>
          <w:lang w:val="fr-FR"/>
        </w:rPr>
        <w:t>’</w:t>
      </w:r>
      <w:r w:rsidR="00CF2649" w:rsidRPr="000716AD">
        <w:rPr>
          <w:lang w:val="fr-FR"/>
        </w:rPr>
        <w:t>elles mettent davantage l</w:t>
      </w:r>
      <w:r w:rsidR="005C5992">
        <w:rPr>
          <w:lang w:val="fr-FR"/>
        </w:rPr>
        <w:t>’</w:t>
      </w:r>
      <w:r w:rsidR="00CF2649" w:rsidRPr="000716AD">
        <w:rPr>
          <w:lang w:val="fr-FR"/>
        </w:rPr>
        <w:t>accent sur l</w:t>
      </w:r>
      <w:r w:rsidR="005C5992">
        <w:rPr>
          <w:lang w:val="fr-FR"/>
        </w:rPr>
        <w:t>’</w:t>
      </w:r>
      <w:r w:rsidR="00CF2649" w:rsidRPr="000716AD">
        <w:rPr>
          <w:lang w:val="fr-FR"/>
        </w:rPr>
        <w:t xml:space="preserve">eau douce, </w:t>
      </w:r>
      <w:r w:rsidR="005F310B" w:rsidRPr="000716AD">
        <w:rPr>
          <w:lang w:val="fr-FR"/>
        </w:rPr>
        <w:t xml:space="preserve">les </w:t>
      </w:r>
      <w:r w:rsidR="00CF2649" w:rsidRPr="000716AD">
        <w:rPr>
          <w:lang w:val="fr-FR"/>
        </w:rPr>
        <w:t xml:space="preserve">zones côtières et marines, </w:t>
      </w:r>
      <w:r w:rsidR="005F310B" w:rsidRPr="000716AD">
        <w:rPr>
          <w:lang w:val="fr-FR"/>
        </w:rPr>
        <w:t>la question de l</w:t>
      </w:r>
      <w:r w:rsidR="005C5992">
        <w:rPr>
          <w:lang w:val="fr-FR"/>
        </w:rPr>
        <w:t>’</w:t>
      </w:r>
      <w:r w:rsidR="005F310B" w:rsidRPr="000716AD">
        <w:rPr>
          <w:lang w:val="fr-FR"/>
        </w:rPr>
        <w:t xml:space="preserve">égalité des sexes </w:t>
      </w:r>
      <w:r w:rsidR="00CF2649" w:rsidRPr="000716AD">
        <w:rPr>
          <w:lang w:val="fr-FR"/>
        </w:rPr>
        <w:t xml:space="preserve">et la participation. Ces modifications contribuent à </w:t>
      </w:r>
      <w:r w:rsidR="005F310B" w:rsidRPr="000716AD">
        <w:rPr>
          <w:lang w:val="fr-FR"/>
        </w:rPr>
        <w:t xml:space="preserve">rehausser le niveau de préparation sur le plan </w:t>
      </w:r>
      <w:r w:rsidR="00CF2649" w:rsidRPr="000716AD">
        <w:rPr>
          <w:lang w:val="fr-FR"/>
        </w:rPr>
        <w:t xml:space="preserve">méthodologique et </w:t>
      </w:r>
      <w:r w:rsidR="005F310B" w:rsidRPr="000716AD">
        <w:rPr>
          <w:lang w:val="fr-FR"/>
        </w:rPr>
        <w:t xml:space="preserve">à </w:t>
      </w:r>
      <w:r w:rsidR="003D660E" w:rsidRPr="000716AD">
        <w:rPr>
          <w:lang w:val="fr-FR"/>
        </w:rPr>
        <w:t>a</w:t>
      </w:r>
      <w:r w:rsidR="005F310B" w:rsidRPr="000716AD">
        <w:rPr>
          <w:lang w:val="fr-FR"/>
        </w:rPr>
        <w:t xml:space="preserve">ccroître </w:t>
      </w:r>
      <w:r w:rsidR="00CF2649" w:rsidRPr="000716AD">
        <w:rPr>
          <w:lang w:val="fr-FR"/>
        </w:rPr>
        <w:t>la pertinence de l</w:t>
      </w:r>
      <w:r w:rsidR="005C5992">
        <w:rPr>
          <w:lang w:val="fr-FR"/>
        </w:rPr>
        <w:t>’</w:t>
      </w:r>
      <w:r w:rsidR="00CF2649" w:rsidRPr="000716AD">
        <w:rPr>
          <w:lang w:val="fr-FR"/>
        </w:rPr>
        <w:t>indicateur.</w:t>
      </w:r>
    </w:p>
    <w:p w14:paraId="6BDC4180" w14:textId="7E593E28" w:rsidR="00C121AE" w:rsidRPr="000716AD" w:rsidRDefault="00295233" w:rsidP="00E91AEC">
      <w:pPr>
        <w:pStyle w:val="CBDH1"/>
        <w:rPr>
          <w:lang w:val="fr-FR"/>
        </w:rPr>
      </w:pPr>
      <w:r w:rsidRPr="000716AD">
        <w:rPr>
          <w:lang w:val="fr-FR"/>
        </w:rPr>
        <w:t>III.</w:t>
      </w:r>
      <w:r w:rsidRPr="000716AD">
        <w:rPr>
          <w:lang w:val="fr-FR"/>
        </w:rPr>
        <w:tab/>
      </w:r>
      <w:r w:rsidR="00791179" w:rsidRPr="000716AD">
        <w:rPr>
          <w:lang w:val="fr-FR"/>
        </w:rPr>
        <w:t>Partage d</w:t>
      </w:r>
      <w:r w:rsidR="005C5992">
        <w:rPr>
          <w:lang w:val="fr-FR"/>
        </w:rPr>
        <w:t>’</w:t>
      </w:r>
      <w:r w:rsidR="00791179" w:rsidRPr="000716AD">
        <w:rPr>
          <w:lang w:val="fr-FR"/>
        </w:rPr>
        <w:t>i</w:t>
      </w:r>
      <w:r w:rsidR="00A6016A" w:rsidRPr="000716AD">
        <w:rPr>
          <w:lang w:val="fr-FR"/>
        </w:rPr>
        <w:t>nformation</w:t>
      </w:r>
      <w:r w:rsidR="00791179" w:rsidRPr="000716AD">
        <w:rPr>
          <w:lang w:val="fr-FR"/>
        </w:rPr>
        <w:t>s</w:t>
      </w:r>
    </w:p>
    <w:p w14:paraId="71B320B6" w14:textId="2276C211" w:rsidR="006347D6" w:rsidRPr="000716AD" w:rsidRDefault="001D0757" w:rsidP="003E3E19">
      <w:pPr>
        <w:pStyle w:val="CBDNormalNumber"/>
        <w:rPr>
          <w:lang w:val="fr-FR"/>
        </w:rPr>
      </w:pPr>
      <w:r w:rsidRPr="000716AD">
        <w:rPr>
          <w:lang w:val="fr-FR"/>
        </w:rPr>
        <w:t xml:space="preserve">Aux termes de la </w:t>
      </w:r>
      <w:r w:rsidR="00295233" w:rsidRPr="000716AD">
        <w:rPr>
          <w:lang w:val="fr-FR"/>
        </w:rPr>
        <w:t>d</w:t>
      </w:r>
      <w:r w:rsidRPr="000716AD">
        <w:rPr>
          <w:lang w:val="fr-FR"/>
        </w:rPr>
        <w:t>é</w:t>
      </w:r>
      <w:r w:rsidR="00295233" w:rsidRPr="000716AD">
        <w:rPr>
          <w:lang w:val="fr-FR"/>
        </w:rPr>
        <w:t>cision</w:t>
      </w:r>
      <w:r w:rsidR="00326DEE" w:rsidRPr="000716AD">
        <w:rPr>
          <w:lang w:val="fr-FR"/>
        </w:rPr>
        <w:t> </w:t>
      </w:r>
      <w:hyperlink r:id="rId46" w:history="1">
        <w:r w:rsidR="00295233" w:rsidRPr="000716AD">
          <w:rPr>
            <w:rStyle w:val="Hyperlien"/>
            <w:lang w:val="fr-FR"/>
          </w:rPr>
          <w:t>16/31</w:t>
        </w:r>
      </w:hyperlink>
      <w:r w:rsidR="00295233" w:rsidRPr="000716AD">
        <w:rPr>
          <w:lang w:val="fr-FR"/>
        </w:rPr>
        <w:t xml:space="preserve">, </w:t>
      </w:r>
      <w:r w:rsidR="00480F42" w:rsidRPr="000716AD">
        <w:rPr>
          <w:lang w:val="fr-FR"/>
        </w:rPr>
        <w:t xml:space="preserve">la Secrétaire exécutive a été </w:t>
      </w:r>
      <w:r w:rsidR="00443033" w:rsidRPr="000716AD">
        <w:rPr>
          <w:lang w:val="fr-FR"/>
        </w:rPr>
        <w:t xml:space="preserve">priée </w:t>
      </w:r>
      <w:r w:rsidR="00443033" w:rsidRPr="000716AD">
        <w:rPr>
          <w:rFonts w:asciiTheme="majorBidi" w:hAnsiTheme="majorBidi"/>
          <w:lang w:val="fr-FR"/>
        </w:rPr>
        <w:t>de soutenir des processus inclusifs et participatifs pour faciliter l</w:t>
      </w:r>
      <w:r w:rsidR="005C5992">
        <w:rPr>
          <w:rFonts w:asciiTheme="majorBidi" w:hAnsiTheme="majorBidi"/>
          <w:lang w:val="fr-FR"/>
        </w:rPr>
        <w:t>’</w:t>
      </w:r>
      <w:r w:rsidR="00443033" w:rsidRPr="000716AD">
        <w:rPr>
          <w:rFonts w:asciiTheme="majorBidi" w:hAnsiTheme="majorBidi"/>
          <w:lang w:val="fr-FR"/>
        </w:rPr>
        <w:t>opérationnalisation du cadre de suivi, y compris en coopérant, le cas échéant, avec les centres d</w:t>
      </w:r>
      <w:r w:rsidR="005C5992">
        <w:rPr>
          <w:rFonts w:asciiTheme="majorBidi" w:hAnsiTheme="majorBidi"/>
          <w:lang w:val="fr-FR"/>
        </w:rPr>
        <w:t>’</w:t>
      </w:r>
      <w:r w:rsidR="00443033" w:rsidRPr="000716AD">
        <w:rPr>
          <w:rFonts w:asciiTheme="majorBidi" w:hAnsiTheme="majorBidi"/>
          <w:lang w:val="fr-FR"/>
        </w:rPr>
        <w:t>appui à la coopération technique et scientifique régionaux et infrarégionaux et le Service mondial d</w:t>
      </w:r>
      <w:r w:rsidR="005C5992">
        <w:rPr>
          <w:rFonts w:asciiTheme="majorBidi" w:hAnsiTheme="majorBidi"/>
          <w:lang w:val="fr-FR"/>
        </w:rPr>
        <w:t>’</w:t>
      </w:r>
      <w:r w:rsidR="00443033" w:rsidRPr="000716AD">
        <w:rPr>
          <w:rFonts w:asciiTheme="majorBidi" w:hAnsiTheme="majorBidi"/>
          <w:lang w:val="fr-FR"/>
        </w:rPr>
        <w:t>appui à la connaissance pour la biodiversité</w:t>
      </w:r>
      <w:r w:rsidR="00480F42" w:rsidRPr="000716AD">
        <w:rPr>
          <w:lang w:val="fr-FR"/>
        </w:rPr>
        <w:t xml:space="preserve">, en </w:t>
      </w:r>
      <w:r w:rsidR="008F111C" w:rsidRPr="000716AD">
        <w:rPr>
          <w:lang w:val="fr-FR"/>
        </w:rPr>
        <w:t>p</w:t>
      </w:r>
      <w:r w:rsidR="008F111C" w:rsidRPr="000716AD">
        <w:rPr>
          <w:rFonts w:asciiTheme="majorBidi" w:hAnsiTheme="majorBidi"/>
          <w:lang w:val="fr-FR"/>
        </w:rPr>
        <w:t>artageant avec les Parties des mises à jour sur la mise en œuvre du cadre de suivi</w:t>
      </w:r>
      <w:r w:rsidR="00480F42" w:rsidRPr="000716AD">
        <w:rPr>
          <w:lang w:val="fr-FR"/>
        </w:rPr>
        <w:t xml:space="preserve">, en </w:t>
      </w:r>
      <w:r w:rsidR="00F67BEE" w:rsidRPr="000716AD">
        <w:rPr>
          <w:lang w:val="fr-FR"/>
        </w:rPr>
        <w:t>r</w:t>
      </w:r>
      <w:r w:rsidR="00F67BEE" w:rsidRPr="000716AD">
        <w:rPr>
          <w:rFonts w:asciiTheme="majorBidi" w:hAnsiTheme="majorBidi"/>
          <w:lang w:val="fr-FR"/>
        </w:rPr>
        <w:t xml:space="preserve">ecensant les différentes options et les collaborateurs potentiels en vue de combler les lacunes </w:t>
      </w:r>
      <w:r w:rsidR="00480F42" w:rsidRPr="000716AD">
        <w:rPr>
          <w:lang w:val="fr-FR"/>
        </w:rPr>
        <w:t xml:space="preserve">et en facilitant </w:t>
      </w:r>
      <w:r w:rsidR="001B0AAE" w:rsidRPr="000716AD">
        <w:rPr>
          <w:rFonts w:asciiTheme="majorBidi" w:hAnsiTheme="majorBidi"/>
          <w:lang w:val="fr-FR"/>
        </w:rPr>
        <w:t>les activités de création et de renforcement des capacités liées à la mise en œuvre du cadre de suivi au niveau national</w:t>
      </w:r>
      <w:r w:rsidR="00480F42" w:rsidRPr="000716AD">
        <w:rPr>
          <w:lang w:val="fr-FR"/>
        </w:rPr>
        <w:t>. L</w:t>
      </w:r>
      <w:r w:rsidR="001B0AAE" w:rsidRPr="000716AD">
        <w:rPr>
          <w:lang w:val="fr-FR"/>
        </w:rPr>
        <w:t>a</w:t>
      </w:r>
      <w:r w:rsidR="00480F42" w:rsidRPr="000716AD">
        <w:rPr>
          <w:lang w:val="fr-FR"/>
        </w:rPr>
        <w:t xml:space="preserve"> Secrétaire exécuti</w:t>
      </w:r>
      <w:r w:rsidR="001B0AAE" w:rsidRPr="000716AD">
        <w:rPr>
          <w:lang w:val="fr-FR"/>
        </w:rPr>
        <w:t>ve</w:t>
      </w:r>
      <w:r w:rsidR="00480F42" w:rsidRPr="000716AD">
        <w:rPr>
          <w:lang w:val="fr-FR"/>
        </w:rPr>
        <w:t xml:space="preserve"> a également été </w:t>
      </w:r>
      <w:r w:rsidR="001B0AAE" w:rsidRPr="000716AD">
        <w:rPr>
          <w:lang w:val="fr-FR"/>
        </w:rPr>
        <w:t>priée de</w:t>
      </w:r>
      <w:r w:rsidR="00480F42" w:rsidRPr="000716AD">
        <w:rPr>
          <w:lang w:val="fr-FR"/>
        </w:rPr>
        <w:t xml:space="preserve"> veiller à ce que les orientations relatives au cadre de suivi soient facilement accessibles. Dans la même décision, diverses demandes ont été adressées aux Parties, aux autres gouvernements, aux observateurs et aux entités afin qu</w:t>
      </w:r>
      <w:r w:rsidR="005C5992">
        <w:rPr>
          <w:lang w:val="fr-FR"/>
        </w:rPr>
        <w:t>’</w:t>
      </w:r>
      <w:r w:rsidR="00480F42" w:rsidRPr="000716AD">
        <w:rPr>
          <w:lang w:val="fr-FR"/>
        </w:rPr>
        <w:t>ils soutiennent la poursuite de l</w:t>
      </w:r>
      <w:r w:rsidR="005C5992">
        <w:rPr>
          <w:lang w:val="fr-FR"/>
        </w:rPr>
        <w:t>’</w:t>
      </w:r>
      <w:r w:rsidR="00480F42" w:rsidRPr="000716AD">
        <w:rPr>
          <w:lang w:val="fr-FR"/>
        </w:rPr>
        <w:t xml:space="preserve">élaboration, de </w:t>
      </w:r>
      <w:r w:rsidR="009C3B3A">
        <w:rPr>
          <w:lang w:val="fr-FR"/>
        </w:rPr>
        <w:t xml:space="preserve">l’opérationnalisation et de </w:t>
      </w:r>
      <w:r w:rsidR="00480F42" w:rsidRPr="000716AD">
        <w:rPr>
          <w:lang w:val="fr-FR"/>
        </w:rPr>
        <w:t xml:space="preserve">la mise en œuvre du cadre de suivi, notamment par </w:t>
      </w:r>
      <w:r w:rsidR="00791179" w:rsidRPr="000716AD">
        <w:rPr>
          <w:lang w:val="fr-FR"/>
        </w:rPr>
        <w:t>l</w:t>
      </w:r>
      <w:r w:rsidR="005C5992">
        <w:rPr>
          <w:lang w:val="fr-FR"/>
        </w:rPr>
        <w:t>’</w:t>
      </w:r>
      <w:r w:rsidR="00791179" w:rsidRPr="000716AD">
        <w:rPr>
          <w:lang w:val="fr-FR"/>
        </w:rPr>
        <w:t xml:space="preserve">affectation en temps voulu </w:t>
      </w:r>
      <w:r w:rsidR="00480F42" w:rsidRPr="000716AD">
        <w:rPr>
          <w:lang w:val="fr-FR"/>
        </w:rPr>
        <w:t xml:space="preserve">de ressources financières </w:t>
      </w:r>
      <w:r w:rsidR="00791179" w:rsidRPr="000716AD">
        <w:rPr>
          <w:lang w:val="fr-FR"/>
        </w:rPr>
        <w:t>suffisantes</w:t>
      </w:r>
      <w:r w:rsidR="00480F42" w:rsidRPr="000716AD">
        <w:rPr>
          <w:lang w:val="fr-FR"/>
        </w:rPr>
        <w:t xml:space="preserve"> et prévisibles</w:t>
      </w:r>
      <w:r w:rsidR="00791179" w:rsidRPr="000716AD">
        <w:rPr>
          <w:lang w:val="fr-FR"/>
        </w:rPr>
        <w:t> </w:t>
      </w:r>
      <w:r w:rsidR="00480F42" w:rsidRPr="000716AD">
        <w:rPr>
          <w:lang w:val="fr-FR"/>
        </w:rPr>
        <w:t>; l</w:t>
      </w:r>
      <w:r w:rsidR="005C5992">
        <w:rPr>
          <w:lang w:val="fr-FR"/>
        </w:rPr>
        <w:t>’</w:t>
      </w:r>
      <w:r w:rsidR="00480F42" w:rsidRPr="000716AD">
        <w:rPr>
          <w:lang w:val="fr-FR"/>
        </w:rPr>
        <w:t>échange de connaissances et d</w:t>
      </w:r>
      <w:r w:rsidR="005C5992">
        <w:rPr>
          <w:lang w:val="fr-FR"/>
        </w:rPr>
        <w:t>’</w:t>
      </w:r>
      <w:r w:rsidR="00480F42" w:rsidRPr="000716AD">
        <w:rPr>
          <w:lang w:val="fr-FR"/>
        </w:rPr>
        <w:t>informations</w:t>
      </w:r>
      <w:r w:rsidR="00791179" w:rsidRPr="000716AD">
        <w:rPr>
          <w:lang w:val="fr-FR"/>
        </w:rPr>
        <w:t> </w:t>
      </w:r>
      <w:r w:rsidR="00480F42" w:rsidRPr="000716AD">
        <w:rPr>
          <w:lang w:val="fr-FR"/>
        </w:rPr>
        <w:t>; et le soutien au renforcement et au développement des capacités, à la coopération technique et scientifique et au transfert de technologies, ainsi qu</w:t>
      </w:r>
      <w:r w:rsidR="005C5992">
        <w:rPr>
          <w:lang w:val="fr-FR"/>
        </w:rPr>
        <w:t>’</w:t>
      </w:r>
      <w:r w:rsidR="00480F42" w:rsidRPr="000716AD">
        <w:rPr>
          <w:lang w:val="fr-FR"/>
        </w:rPr>
        <w:t>au renforcement de la coopération internationale.</w:t>
      </w:r>
    </w:p>
    <w:p w14:paraId="5574D10E" w14:textId="511E1C05" w:rsidR="008E460C" w:rsidRPr="000716AD" w:rsidRDefault="00A16DA1" w:rsidP="006347D6">
      <w:pPr>
        <w:pStyle w:val="CBDNormalNumber"/>
        <w:rPr>
          <w:lang w:val="fr-FR"/>
        </w:rPr>
      </w:pPr>
      <w:r w:rsidRPr="000716AD">
        <w:rPr>
          <w:lang w:val="fr-FR"/>
        </w:rPr>
        <w:t xml:space="preserve">À la lumière de </w:t>
      </w:r>
      <w:r w:rsidR="00027B90" w:rsidRPr="000716AD">
        <w:rPr>
          <w:lang w:val="fr-FR"/>
        </w:rPr>
        <w:t>la dé</w:t>
      </w:r>
      <w:r w:rsidR="00582AA7" w:rsidRPr="000716AD">
        <w:rPr>
          <w:lang w:val="fr-FR"/>
        </w:rPr>
        <w:t>cision</w:t>
      </w:r>
      <w:r w:rsidR="004270B1" w:rsidRPr="000716AD">
        <w:rPr>
          <w:lang w:val="fr-FR"/>
        </w:rPr>
        <w:t> </w:t>
      </w:r>
      <w:hyperlink r:id="rId47" w:history="1">
        <w:r w:rsidR="00582AA7" w:rsidRPr="000716AD">
          <w:rPr>
            <w:rStyle w:val="Hyperlien"/>
            <w:lang w:val="fr-FR"/>
          </w:rPr>
          <w:t>16/31</w:t>
        </w:r>
      </w:hyperlink>
      <w:r w:rsidR="001946C9" w:rsidRPr="000716AD">
        <w:rPr>
          <w:lang w:val="fr-FR"/>
        </w:rPr>
        <w:t xml:space="preserve"> </w:t>
      </w:r>
      <w:r w:rsidRPr="000716AD">
        <w:rPr>
          <w:lang w:val="fr-FR"/>
        </w:rPr>
        <w:t xml:space="preserve">et afin de soutenir </w:t>
      </w:r>
      <w:r w:rsidR="00EE034B" w:rsidRPr="000716AD">
        <w:rPr>
          <w:lang w:val="fr-FR"/>
        </w:rPr>
        <w:t>l</w:t>
      </w:r>
      <w:r w:rsidR="005C5992">
        <w:rPr>
          <w:lang w:val="fr-FR"/>
        </w:rPr>
        <w:t>’</w:t>
      </w:r>
      <w:r w:rsidR="00EE034B" w:rsidRPr="000716AD">
        <w:rPr>
          <w:lang w:val="fr-FR"/>
        </w:rPr>
        <w:t xml:space="preserve">opérationnalisation </w:t>
      </w:r>
      <w:r w:rsidRPr="000716AD">
        <w:rPr>
          <w:lang w:val="fr-FR"/>
        </w:rPr>
        <w:t>du cadre de suivi et son adoption par les Parties, le Secrétariat, en coopération avec divers partenaires, a</w:t>
      </w:r>
      <w:r w:rsidR="00EE034B" w:rsidRPr="000716AD">
        <w:rPr>
          <w:lang w:val="fr-FR"/>
        </w:rPr>
        <w:t> </w:t>
      </w:r>
      <w:r w:rsidRPr="000716AD">
        <w:rPr>
          <w:lang w:val="fr-FR"/>
        </w:rPr>
        <w:t>:</w:t>
      </w:r>
      <w:r w:rsidR="00EE034B" w:rsidRPr="000716AD">
        <w:rPr>
          <w:lang w:val="fr-FR"/>
        </w:rPr>
        <w:t xml:space="preserve"> </w:t>
      </w:r>
    </w:p>
    <w:p w14:paraId="527963DB" w14:textId="2F061BE2" w:rsidR="006347D6" w:rsidRPr="000716AD" w:rsidRDefault="005D4D6B" w:rsidP="00181BEE">
      <w:pPr>
        <w:pStyle w:val="CBDNormalNumber"/>
        <w:numPr>
          <w:ilvl w:val="1"/>
          <w:numId w:val="9"/>
        </w:numPr>
        <w:rPr>
          <w:lang w:val="fr-FR"/>
        </w:rPr>
      </w:pPr>
      <w:r w:rsidRPr="000716AD">
        <w:rPr>
          <w:lang w:val="fr-FR"/>
        </w:rPr>
        <w:lastRenderedPageBreak/>
        <w:t>O</w:t>
      </w:r>
      <w:r w:rsidR="00536495" w:rsidRPr="000716AD">
        <w:rPr>
          <w:lang w:val="fr-FR"/>
        </w:rPr>
        <w:t>rganisé neuf activités de concertation régionales et sous-régionales sur les stratégies et plans d</w:t>
      </w:r>
      <w:r w:rsidR="005C5992">
        <w:rPr>
          <w:lang w:val="fr-FR"/>
        </w:rPr>
        <w:t>’</w:t>
      </w:r>
      <w:r w:rsidR="00536495" w:rsidRPr="000716AD">
        <w:rPr>
          <w:lang w:val="fr-FR"/>
        </w:rPr>
        <w:t>action nationaux pour la biodiversité, au cours desquel</w:t>
      </w:r>
      <w:r w:rsidR="009C3B3A">
        <w:rPr>
          <w:lang w:val="fr-FR"/>
        </w:rPr>
        <w:t>le</w:t>
      </w:r>
      <w:r w:rsidR="00536495" w:rsidRPr="000716AD">
        <w:rPr>
          <w:lang w:val="fr-FR"/>
        </w:rPr>
        <w:t xml:space="preserve">s les questions liées aux rapports nationaux et au cadre de suivi ont été examinées et les </w:t>
      </w:r>
      <w:r w:rsidR="00975B18" w:rsidRPr="000716AD">
        <w:rPr>
          <w:lang w:val="fr-FR"/>
        </w:rPr>
        <w:t xml:space="preserve">capacités requises pour le </w:t>
      </w:r>
      <w:r w:rsidR="00536495" w:rsidRPr="000716AD">
        <w:rPr>
          <w:lang w:val="fr-FR"/>
        </w:rPr>
        <w:t xml:space="preserve">suivi ont été discutés, en particulier dans le contexte </w:t>
      </w:r>
      <w:r w:rsidR="00975B18" w:rsidRPr="000716AD">
        <w:rPr>
          <w:lang w:val="fr-FR"/>
        </w:rPr>
        <w:t>de l</w:t>
      </w:r>
      <w:r w:rsidR="005C5992">
        <w:rPr>
          <w:lang w:val="fr-FR"/>
        </w:rPr>
        <w:t>’</w:t>
      </w:r>
      <w:r w:rsidR="00975B18" w:rsidRPr="000716AD">
        <w:rPr>
          <w:lang w:val="fr-FR"/>
        </w:rPr>
        <w:t xml:space="preserve">établissement </w:t>
      </w:r>
      <w:r w:rsidR="00536495" w:rsidRPr="000716AD">
        <w:rPr>
          <w:lang w:val="fr-FR"/>
        </w:rPr>
        <w:t>des septièmes rapports nationaux</w:t>
      </w:r>
      <w:r w:rsidR="00686133" w:rsidRPr="000716AD">
        <w:rPr>
          <w:rStyle w:val="Appelnotedebasdep"/>
          <w:lang w:val="fr-FR"/>
        </w:rPr>
        <w:footnoteReference w:id="8"/>
      </w:r>
      <w:r w:rsidR="00975B18" w:rsidRPr="000716AD">
        <w:rPr>
          <w:lang w:val="fr-FR"/>
        </w:rPr>
        <w:t> ;</w:t>
      </w:r>
    </w:p>
    <w:p w14:paraId="1EDE41D8" w14:textId="399979A6" w:rsidR="006347D6" w:rsidRPr="000716AD" w:rsidRDefault="00C467DE" w:rsidP="006347D6">
      <w:pPr>
        <w:pStyle w:val="CBDNormalNumber"/>
        <w:numPr>
          <w:ilvl w:val="1"/>
          <w:numId w:val="9"/>
        </w:numPr>
        <w:rPr>
          <w:lang w:val="fr-FR"/>
        </w:rPr>
      </w:pPr>
      <w:r w:rsidRPr="000716AD">
        <w:rPr>
          <w:lang w:val="fr-FR"/>
        </w:rPr>
        <w:t>O</w:t>
      </w:r>
      <w:r w:rsidR="00740A7F" w:rsidRPr="000716AD">
        <w:rPr>
          <w:lang w:val="fr-FR"/>
        </w:rPr>
        <w:t>rganisé une série de webinaires, pour différents fuseaux horaires, sur le modèle de rapport national, le cadre de suivi et l</w:t>
      </w:r>
      <w:r w:rsidR="005C5992">
        <w:rPr>
          <w:lang w:val="fr-FR"/>
        </w:rPr>
        <w:t>’</w:t>
      </w:r>
      <w:r w:rsidR="00740A7F" w:rsidRPr="000716AD">
        <w:rPr>
          <w:lang w:val="fr-FR"/>
        </w:rPr>
        <w:t>utilisation de l</w:t>
      </w:r>
      <w:r w:rsidR="005C5992">
        <w:rPr>
          <w:lang w:val="fr-FR"/>
        </w:rPr>
        <w:t>’</w:t>
      </w:r>
      <w:r w:rsidR="00740A7F" w:rsidRPr="000716AD">
        <w:rPr>
          <w:lang w:val="fr-FR"/>
        </w:rPr>
        <w:t>outil d</w:t>
      </w:r>
      <w:r w:rsidR="005C5992">
        <w:rPr>
          <w:lang w:val="fr-FR"/>
        </w:rPr>
        <w:t>’</w:t>
      </w:r>
      <w:r w:rsidR="00A30F06" w:rsidRPr="000716AD">
        <w:rPr>
          <w:lang w:val="fr-FR"/>
        </w:rPr>
        <w:t>établissement d</w:t>
      </w:r>
      <w:r w:rsidR="00740A7F" w:rsidRPr="000716AD">
        <w:rPr>
          <w:lang w:val="fr-FR"/>
        </w:rPr>
        <w:t>e rapport</w:t>
      </w:r>
      <w:r w:rsidR="00A30F06" w:rsidRPr="000716AD">
        <w:rPr>
          <w:lang w:val="fr-FR"/>
        </w:rPr>
        <w:t>s</w:t>
      </w:r>
      <w:r w:rsidR="00740A7F" w:rsidRPr="000716AD">
        <w:rPr>
          <w:lang w:val="fr-FR"/>
        </w:rPr>
        <w:t xml:space="preserve"> en ligne</w:t>
      </w:r>
      <w:r w:rsidR="00A30F06" w:rsidRPr="000716AD">
        <w:rPr>
          <w:lang w:val="fr-FR"/>
        </w:rPr>
        <w:t> </w:t>
      </w:r>
      <w:r w:rsidR="00740A7F" w:rsidRPr="000716AD">
        <w:rPr>
          <w:lang w:val="fr-FR"/>
        </w:rPr>
        <w:t xml:space="preserve">; </w:t>
      </w:r>
    </w:p>
    <w:p w14:paraId="08E2234C" w14:textId="609C8B96" w:rsidR="006347D6" w:rsidRPr="000716AD" w:rsidRDefault="00C467DE" w:rsidP="006347D6">
      <w:pPr>
        <w:pStyle w:val="CBDNormalNumber"/>
        <w:numPr>
          <w:ilvl w:val="1"/>
          <w:numId w:val="9"/>
        </w:numPr>
        <w:rPr>
          <w:lang w:val="fr-FR"/>
        </w:rPr>
      </w:pPr>
      <w:r w:rsidRPr="000716AD">
        <w:rPr>
          <w:lang w:val="fr-FR"/>
        </w:rPr>
        <w:t>P</w:t>
      </w:r>
      <w:r w:rsidR="00513A73" w:rsidRPr="000716AD">
        <w:rPr>
          <w:lang w:val="fr-FR"/>
        </w:rPr>
        <w:t>résenté le cadre de suivi lors de réunions pertinentes et encouragé des approches complémentaires en matière de suivi à l</w:t>
      </w:r>
      <w:r w:rsidR="005C5992">
        <w:rPr>
          <w:lang w:val="fr-FR"/>
        </w:rPr>
        <w:t>’</w:t>
      </w:r>
      <w:r w:rsidR="00513A73" w:rsidRPr="000716AD">
        <w:rPr>
          <w:lang w:val="fr-FR"/>
        </w:rPr>
        <w:t>échelle du système des Nations Unies</w:t>
      </w:r>
      <w:r w:rsidR="00CB575B" w:rsidRPr="000716AD">
        <w:rPr>
          <w:lang w:val="fr-FR"/>
        </w:rPr>
        <w:t> </w:t>
      </w:r>
      <w:r w:rsidR="00513A73" w:rsidRPr="000716AD">
        <w:rPr>
          <w:lang w:val="fr-FR"/>
        </w:rPr>
        <w:t>;</w:t>
      </w:r>
    </w:p>
    <w:p w14:paraId="1E712DCC" w14:textId="470DAAB2" w:rsidR="00887693" w:rsidRPr="000716AD" w:rsidRDefault="00C467DE" w:rsidP="00F14563">
      <w:pPr>
        <w:pStyle w:val="CBDNormalNumber"/>
        <w:numPr>
          <w:ilvl w:val="1"/>
          <w:numId w:val="9"/>
        </w:numPr>
        <w:rPr>
          <w:lang w:val="fr-FR"/>
        </w:rPr>
      </w:pPr>
      <w:r w:rsidRPr="000716AD">
        <w:rPr>
          <w:lang w:val="fr-FR"/>
        </w:rPr>
        <w:t>Développé ou renforcé la collaboration avec les organisations soutenant l</w:t>
      </w:r>
      <w:r w:rsidR="005C5992">
        <w:rPr>
          <w:lang w:val="fr-FR"/>
        </w:rPr>
        <w:t>’</w:t>
      </w:r>
      <w:r w:rsidRPr="000716AD">
        <w:rPr>
          <w:lang w:val="fr-FR"/>
        </w:rPr>
        <w:t>élaboration et l</w:t>
      </w:r>
      <w:r w:rsidR="005C5992">
        <w:rPr>
          <w:lang w:val="fr-FR"/>
        </w:rPr>
        <w:t>’</w:t>
      </w:r>
      <w:r w:rsidRPr="000716AD">
        <w:rPr>
          <w:lang w:val="fr-FR"/>
        </w:rPr>
        <w:t>opérationnalisation des indicateurs phares, ainsi qu</w:t>
      </w:r>
      <w:r w:rsidR="005C5992">
        <w:rPr>
          <w:lang w:val="fr-FR"/>
        </w:rPr>
        <w:t>’</w:t>
      </w:r>
      <w:r w:rsidRPr="000716AD">
        <w:rPr>
          <w:lang w:val="fr-FR"/>
        </w:rPr>
        <w:t>avec celles qui aident les Parties à appliquer le cadre de suivi et à développer ou renforcer leurs systèmes nationaux de suivi</w:t>
      </w:r>
      <w:r w:rsidR="008021CA" w:rsidRPr="000716AD">
        <w:rPr>
          <w:rStyle w:val="Appelnotedebasdep"/>
          <w:lang w:val="fr-FR"/>
        </w:rPr>
        <w:footnoteReference w:id="9"/>
      </w:r>
      <w:r w:rsidRPr="000716AD">
        <w:rPr>
          <w:lang w:val="fr-FR"/>
        </w:rPr>
        <w:t> ;</w:t>
      </w:r>
    </w:p>
    <w:p w14:paraId="0614ABBC" w14:textId="5C4DA058" w:rsidR="006347D6" w:rsidRPr="000716AD" w:rsidRDefault="0085006A" w:rsidP="006347D6">
      <w:pPr>
        <w:pStyle w:val="CBDNormalNumber"/>
        <w:numPr>
          <w:ilvl w:val="1"/>
          <w:numId w:val="9"/>
        </w:numPr>
        <w:rPr>
          <w:lang w:val="fr-FR"/>
        </w:rPr>
      </w:pPr>
      <w:r w:rsidRPr="000716AD">
        <w:rPr>
          <w:lang w:val="fr-FR"/>
        </w:rPr>
        <w:t>Approfondi, en collaboration avec divers partenaires, les métadonnées relatives aux indicateurs phares et recensé des options et des approches pour combler les lacunes du cadre de suivi ;</w:t>
      </w:r>
    </w:p>
    <w:p w14:paraId="089070A9" w14:textId="062235DF" w:rsidR="00546AB6" w:rsidRPr="000716AD" w:rsidRDefault="005D4D6B" w:rsidP="006347D6">
      <w:pPr>
        <w:pStyle w:val="CBDNormalNumber"/>
        <w:numPr>
          <w:ilvl w:val="1"/>
          <w:numId w:val="9"/>
        </w:numPr>
        <w:rPr>
          <w:lang w:val="fr-FR"/>
        </w:rPr>
      </w:pPr>
      <w:r w:rsidRPr="000716AD">
        <w:rPr>
          <w:lang w:val="fr-FR"/>
        </w:rPr>
        <w:t>Élaboré et opérationnalisé l</w:t>
      </w:r>
      <w:r w:rsidR="005C5992">
        <w:rPr>
          <w:lang w:val="fr-FR"/>
        </w:rPr>
        <w:t>’</w:t>
      </w:r>
      <w:r w:rsidRPr="000716AD">
        <w:rPr>
          <w:lang w:val="fr-FR"/>
        </w:rPr>
        <w:t>outil d</w:t>
      </w:r>
      <w:r w:rsidR="005C5992">
        <w:rPr>
          <w:lang w:val="fr-FR"/>
        </w:rPr>
        <w:t>’</w:t>
      </w:r>
      <w:r w:rsidRPr="000716AD">
        <w:rPr>
          <w:lang w:val="fr-FR"/>
        </w:rPr>
        <w:t xml:space="preserve">établissement de rapports en ligne, notamment en élaborant des modèles pour la communication des informations relatives aux indicateurs, et collaboré avec des partenaires concernés, tels que la FAO et le Centre mondial de surveillance </w:t>
      </w:r>
      <w:r w:rsidR="00BE2835" w:rsidRPr="000716AD">
        <w:rPr>
          <w:lang w:val="fr-FR"/>
        </w:rPr>
        <w:t xml:space="preserve">pour </w:t>
      </w:r>
      <w:r w:rsidRPr="000716AD">
        <w:rPr>
          <w:lang w:val="fr-FR"/>
        </w:rPr>
        <w:t>la conservation du Programme des Nations Unies pour l</w:t>
      </w:r>
      <w:r w:rsidR="005C5992">
        <w:rPr>
          <w:lang w:val="fr-FR"/>
        </w:rPr>
        <w:t>’</w:t>
      </w:r>
      <w:r w:rsidRPr="000716AD">
        <w:rPr>
          <w:lang w:val="fr-FR"/>
        </w:rPr>
        <w:t xml:space="preserve">environnement, afin de </w:t>
      </w:r>
      <w:r w:rsidR="00BE2835" w:rsidRPr="000716AD">
        <w:rPr>
          <w:lang w:val="fr-FR"/>
        </w:rPr>
        <w:t>diffuser</w:t>
      </w:r>
      <w:r w:rsidRPr="000716AD">
        <w:rPr>
          <w:lang w:val="fr-FR"/>
        </w:rPr>
        <w:t>, via l</w:t>
      </w:r>
      <w:r w:rsidR="005C5992">
        <w:rPr>
          <w:lang w:val="fr-FR"/>
        </w:rPr>
        <w:t>’</w:t>
      </w:r>
      <w:r w:rsidRPr="000716AD">
        <w:rPr>
          <w:lang w:val="fr-FR"/>
        </w:rPr>
        <w:t>outil d</w:t>
      </w:r>
      <w:r w:rsidR="005C5992">
        <w:rPr>
          <w:lang w:val="fr-FR"/>
        </w:rPr>
        <w:t>’</w:t>
      </w:r>
      <w:r w:rsidR="00BE2835" w:rsidRPr="000716AD">
        <w:rPr>
          <w:lang w:val="fr-FR"/>
        </w:rPr>
        <w:t xml:space="preserve">établissement de rapports en </w:t>
      </w:r>
      <w:r w:rsidRPr="000716AD">
        <w:rPr>
          <w:lang w:val="fr-FR"/>
        </w:rPr>
        <w:t>ligne, les informations sur les indicateurs contenues dans les bases de données internationales</w:t>
      </w:r>
      <w:r w:rsidR="00BE2835" w:rsidRPr="000716AD">
        <w:rPr>
          <w:lang w:val="fr-FR"/>
        </w:rPr>
        <w:t> </w:t>
      </w:r>
      <w:r w:rsidRPr="000716AD">
        <w:rPr>
          <w:lang w:val="fr-FR"/>
        </w:rPr>
        <w:t>;</w:t>
      </w:r>
    </w:p>
    <w:p w14:paraId="398BAB5C" w14:textId="3C6728C9" w:rsidR="00385805" w:rsidRPr="000716AD" w:rsidRDefault="007D78F4" w:rsidP="006347D6">
      <w:pPr>
        <w:pStyle w:val="CBDNormalNumber"/>
        <w:numPr>
          <w:ilvl w:val="1"/>
          <w:numId w:val="9"/>
        </w:numPr>
        <w:rPr>
          <w:lang w:val="fr-FR"/>
        </w:rPr>
      </w:pPr>
      <w:r w:rsidRPr="000716AD">
        <w:rPr>
          <w:lang w:val="fr-FR"/>
        </w:rPr>
        <w:t>Apporté un soutien direct aux Parties, sur demande, concernant l</w:t>
      </w:r>
      <w:r w:rsidR="005C5992">
        <w:rPr>
          <w:lang w:val="fr-FR"/>
        </w:rPr>
        <w:t>’</w:t>
      </w:r>
      <w:r w:rsidRPr="000716AD">
        <w:rPr>
          <w:lang w:val="fr-FR"/>
        </w:rPr>
        <w:t>application du cadre de suivi pour l</w:t>
      </w:r>
      <w:r w:rsidR="005C5992">
        <w:rPr>
          <w:lang w:val="fr-FR"/>
        </w:rPr>
        <w:t>’</w:t>
      </w:r>
      <w:r w:rsidRPr="000716AD">
        <w:rPr>
          <w:lang w:val="fr-FR"/>
        </w:rPr>
        <w:t xml:space="preserve">établissement de leurs rapports nationaux. </w:t>
      </w:r>
    </w:p>
    <w:p w14:paraId="4717336C" w14:textId="64C8C54F" w:rsidR="00173E7B" w:rsidRPr="000716AD" w:rsidRDefault="00173E7B" w:rsidP="0022474B">
      <w:pPr>
        <w:pStyle w:val="CBDNormalNumber"/>
        <w:numPr>
          <w:ilvl w:val="0"/>
          <w:numId w:val="0"/>
        </w:numPr>
        <w:rPr>
          <w:b/>
          <w:sz w:val="28"/>
          <w:lang w:val="fr-FR"/>
        </w:rPr>
      </w:pPr>
      <w:r w:rsidRPr="000716AD">
        <w:rPr>
          <w:b/>
          <w:sz w:val="28"/>
          <w:lang w:val="fr-FR"/>
        </w:rPr>
        <w:t>IV.</w:t>
      </w:r>
      <w:r w:rsidRPr="000716AD">
        <w:rPr>
          <w:b/>
          <w:sz w:val="28"/>
          <w:lang w:val="fr-FR"/>
        </w:rPr>
        <w:tab/>
      </w:r>
      <w:r w:rsidR="0094054D" w:rsidRPr="000716AD">
        <w:rPr>
          <w:b/>
          <w:sz w:val="28"/>
          <w:lang w:val="fr-FR"/>
        </w:rPr>
        <w:t xml:space="preserve">Éléments </w:t>
      </w:r>
      <w:r w:rsidR="005B0903">
        <w:rPr>
          <w:b/>
          <w:sz w:val="28"/>
          <w:lang w:val="fr-FR"/>
        </w:rPr>
        <w:t xml:space="preserve">qui pourraient être pris en considération en vue </w:t>
      </w:r>
      <w:r w:rsidR="0094054D" w:rsidRPr="000716AD">
        <w:rPr>
          <w:b/>
          <w:sz w:val="28"/>
          <w:lang w:val="fr-FR"/>
        </w:rPr>
        <w:t>d</w:t>
      </w:r>
      <w:r w:rsidR="005C5992">
        <w:rPr>
          <w:b/>
          <w:sz w:val="28"/>
          <w:lang w:val="fr-FR"/>
        </w:rPr>
        <w:t>’</w:t>
      </w:r>
      <w:r w:rsidR="0094054D" w:rsidRPr="000716AD">
        <w:rPr>
          <w:b/>
          <w:sz w:val="28"/>
          <w:lang w:val="fr-FR"/>
        </w:rPr>
        <w:t xml:space="preserve">éventuelles mises à jour du cadre de suivi </w:t>
      </w:r>
    </w:p>
    <w:p w14:paraId="42AA9C41" w14:textId="7FF87E97" w:rsidR="00173E7B" w:rsidRPr="000716AD" w:rsidRDefault="002C22B9" w:rsidP="00173E7B">
      <w:pPr>
        <w:pStyle w:val="CBDNormalNumber"/>
        <w:rPr>
          <w:lang w:val="fr-FR"/>
        </w:rPr>
      </w:pPr>
      <w:r w:rsidRPr="000716AD">
        <w:rPr>
          <w:lang w:val="fr-FR"/>
        </w:rPr>
        <w:t>Lorsqu</w:t>
      </w:r>
      <w:r w:rsidR="005C5992">
        <w:rPr>
          <w:lang w:val="fr-FR"/>
        </w:rPr>
        <w:t>’</w:t>
      </w:r>
      <w:r w:rsidRPr="000716AD">
        <w:rPr>
          <w:lang w:val="fr-FR"/>
        </w:rPr>
        <w:t>il s</w:t>
      </w:r>
      <w:r w:rsidR="005C5992">
        <w:rPr>
          <w:lang w:val="fr-FR"/>
        </w:rPr>
        <w:t>’</w:t>
      </w:r>
      <w:r w:rsidRPr="000716AD">
        <w:rPr>
          <w:lang w:val="fr-FR"/>
        </w:rPr>
        <w:t>agira de décider si une mise à jour du cadre de suivi est nécessaire, l</w:t>
      </w:r>
      <w:r w:rsidR="005C5992">
        <w:rPr>
          <w:lang w:val="fr-FR"/>
        </w:rPr>
        <w:t>’</w:t>
      </w:r>
      <w:r w:rsidRPr="000716AD">
        <w:rPr>
          <w:lang w:val="fr-FR"/>
        </w:rPr>
        <w:t xml:space="preserve">Organe subsidiaire pourrait tenir compte des </w:t>
      </w:r>
      <w:r w:rsidR="005B0903">
        <w:rPr>
          <w:lang w:val="fr-FR"/>
        </w:rPr>
        <w:t xml:space="preserve">éléments décrits </w:t>
      </w:r>
      <w:r w:rsidRPr="000716AD">
        <w:rPr>
          <w:lang w:val="fr-FR"/>
        </w:rPr>
        <w:t xml:space="preserve">dans les paragraphes ci-après. </w:t>
      </w:r>
    </w:p>
    <w:p w14:paraId="6B011FF4" w14:textId="595702D3" w:rsidR="009B47AC" w:rsidRPr="000716AD" w:rsidRDefault="000C7CBD" w:rsidP="00F33E69">
      <w:pPr>
        <w:pStyle w:val="CBDNormalNumber"/>
        <w:rPr>
          <w:lang w:val="fr-FR"/>
        </w:rPr>
      </w:pPr>
      <w:r w:rsidRPr="000716AD">
        <w:rPr>
          <w:rFonts w:asciiTheme="majorBidi" w:hAnsiTheme="majorBidi"/>
          <w:lang w:val="fr-FR"/>
        </w:rPr>
        <w:t>La charge que représente l</w:t>
      </w:r>
      <w:r w:rsidR="005C5992">
        <w:rPr>
          <w:rFonts w:asciiTheme="majorBidi" w:hAnsiTheme="majorBidi"/>
          <w:lang w:val="fr-FR"/>
        </w:rPr>
        <w:t>’</w:t>
      </w:r>
      <w:r w:rsidRPr="000716AD">
        <w:rPr>
          <w:rFonts w:asciiTheme="majorBidi" w:hAnsiTheme="majorBidi"/>
          <w:lang w:val="fr-FR"/>
        </w:rPr>
        <w:t>établissement des rapports ainsi que les contraintes techniques et financières auxquelles sont confrontées les Parties, en particulier les pays en développement, dans la mise en œuvre du cadre de suivi doivent être prises en compte lors la poursuite de l</w:t>
      </w:r>
      <w:r w:rsidR="005C5992">
        <w:rPr>
          <w:rFonts w:asciiTheme="majorBidi" w:hAnsiTheme="majorBidi"/>
          <w:lang w:val="fr-FR"/>
        </w:rPr>
        <w:t>’</w:t>
      </w:r>
      <w:r w:rsidRPr="000716AD">
        <w:rPr>
          <w:rFonts w:asciiTheme="majorBidi" w:hAnsiTheme="majorBidi"/>
          <w:lang w:val="fr-FR"/>
        </w:rPr>
        <w:t xml:space="preserve">élaboration des indicateurs phares, des indicateurs de composantes et des indicateurs complémentaires </w:t>
      </w:r>
      <w:r w:rsidR="009B47AC" w:rsidRPr="000716AD">
        <w:rPr>
          <w:lang w:val="fr-FR"/>
        </w:rPr>
        <w:t>(d</w:t>
      </w:r>
      <w:r w:rsidR="0094054D" w:rsidRPr="000716AD">
        <w:rPr>
          <w:lang w:val="fr-FR"/>
        </w:rPr>
        <w:t>é</w:t>
      </w:r>
      <w:r w:rsidR="009B47AC" w:rsidRPr="000716AD">
        <w:rPr>
          <w:lang w:val="fr-FR"/>
        </w:rPr>
        <w:t>cision</w:t>
      </w:r>
      <w:r w:rsidR="006E00DF" w:rsidRPr="000716AD">
        <w:rPr>
          <w:lang w:val="fr-FR"/>
        </w:rPr>
        <w:t> </w:t>
      </w:r>
      <w:hyperlink r:id="rId48" w:history="1">
        <w:r w:rsidR="009B47AC" w:rsidRPr="000716AD">
          <w:rPr>
            <w:rStyle w:val="Hyperlien"/>
            <w:lang w:val="fr-FR"/>
          </w:rPr>
          <w:t>16/31</w:t>
        </w:r>
      </w:hyperlink>
      <w:r w:rsidR="001949AF" w:rsidRPr="000716AD">
        <w:rPr>
          <w:lang w:val="fr-FR"/>
        </w:rPr>
        <w:t>, par.</w:t>
      </w:r>
      <w:r w:rsidR="006E00DF" w:rsidRPr="000716AD">
        <w:rPr>
          <w:lang w:val="fr-FR"/>
        </w:rPr>
        <w:t> </w:t>
      </w:r>
      <w:r w:rsidR="001949AF" w:rsidRPr="000716AD">
        <w:rPr>
          <w:lang w:val="fr-FR"/>
        </w:rPr>
        <w:t>7</w:t>
      </w:r>
      <w:r w:rsidR="009B47AC" w:rsidRPr="000716AD">
        <w:rPr>
          <w:lang w:val="fr-FR"/>
        </w:rPr>
        <w:t>).</w:t>
      </w:r>
      <w:r w:rsidR="00544838" w:rsidRPr="000716AD">
        <w:rPr>
          <w:lang w:val="fr-FR"/>
        </w:rPr>
        <w:t xml:space="preserve"> </w:t>
      </w:r>
      <w:r w:rsidR="003C680E" w:rsidRPr="000716AD">
        <w:rPr>
          <w:lang w:val="fr-FR"/>
        </w:rPr>
        <w:t>Au vu des informations relatives aux indicateurs que contiennent les rapports nationaux, les Parties semblent avoir du mal à utiliser les indicateurs figurant dans le cadre de suivi. De nombreuses Parties ont toutefois indiqué dans leurs rapports nationaux qu</w:t>
      </w:r>
      <w:r w:rsidR="005C5992">
        <w:rPr>
          <w:lang w:val="fr-FR"/>
        </w:rPr>
        <w:t>’</w:t>
      </w:r>
      <w:r w:rsidR="003C680E" w:rsidRPr="000716AD">
        <w:rPr>
          <w:lang w:val="fr-FR"/>
        </w:rPr>
        <w:t>elles s</w:t>
      </w:r>
      <w:r w:rsidR="005C5992">
        <w:rPr>
          <w:lang w:val="fr-FR"/>
        </w:rPr>
        <w:t>’</w:t>
      </w:r>
      <w:r w:rsidR="003C680E" w:rsidRPr="000716AD">
        <w:rPr>
          <w:lang w:val="fr-FR"/>
        </w:rPr>
        <w:t>employaient activement à mettre en place ou à renforcer des mécanismes visant à améliorer l</w:t>
      </w:r>
      <w:r w:rsidR="005C5992">
        <w:rPr>
          <w:lang w:val="fr-FR"/>
        </w:rPr>
        <w:t>’</w:t>
      </w:r>
      <w:r w:rsidR="003C680E" w:rsidRPr="000716AD">
        <w:rPr>
          <w:lang w:val="fr-FR"/>
        </w:rPr>
        <w:t xml:space="preserve">utilisation des indicateurs phares, et certaines Parties prévoient de fournir des informations actualisées par le biais de leurs rapports nationaux avant la dix-septième réunion de la Conférence des Parties (voir le document </w:t>
      </w:r>
      <w:r w:rsidR="00160BD9" w:rsidRPr="000716AD">
        <w:rPr>
          <w:lang w:val="fr-FR"/>
        </w:rPr>
        <w:t>CBD/SBSTTA/28/</w:t>
      </w:r>
      <w:r w:rsidR="001949AF" w:rsidRPr="000716AD">
        <w:rPr>
          <w:lang w:val="fr-FR"/>
        </w:rPr>
        <w:t>2</w:t>
      </w:r>
      <w:r w:rsidR="00160BD9" w:rsidRPr="000716AD">
        <w:rPr>
          <w:lang w:val="fr-FR"/>
        </w:rPr>
        <w:t xml:space="preserve"> </w:t>
      </w:r>
      <w:r w:rsidR="00270CAE" w:rsidRPr="000716AD">
        <w:rPr>
          <w:lang w:val="fr-FR"/>
        </w:rPr>
        <w:t>pour obtenir des précisions sur cette question</w:t>
      </w:r>
      <w:r w:rsidR="00D840F7" w:rsidRPr="000716AD">
        <w:rPr>
          <w:lang w:val="fr-FR"/>
        </w:rPr>
        <w:t>)</w:t>
      </w:r>
      <w:r w:rsidR="0060352D" w:rsidRPr="000716AD">
        <w:rPr>
          <w:lang w:val="fr-FR"/>
        </w:rPr>
        <w:t>.</w:t>
      </w:r>
    </w:p>
    <w:p w14:paraId="1AF6A3E3" w14:textId="029537CF" w:rsidR="009B47AC" w:rsidRPr="000716AD" w:rsidRDefault="001132C6" w:rsidP="00F33E69">
      <w:pPr>
        <w:pStyle w:val="CBDNormalNumber"/>
        <w:rPr>
          <w:lang w:val="fr-FR"/>
        </w:rPr>
      </w:pPr>
      <w:r w:rsidRPr="000716AD">
        <w:rPr>
          <w:rFonts w:asciiTheme="majorBidi" w:hAnsiTheme="majorBidi"/>
          <w:shd w:val="clear" w:color="auto" w:fill="FFFFFF"/>
          <w:lang w:val="fr-FR"/>
        </w:rPr>
        <w:t>Le cadre de suivi couvre bien l</w:t>
      </w:r>
      <w:r w:rsidR="005C5992">
        <w:rPr>
          <w:rFonts w:asciiTheme="majorBidi" w:hAnsiTheme="majorBidi"/>
          <w:shd w:val="clear" w:color="auto" w:fill="FFFFFF"/>
          <w:lang w:val="fr-FR"/>
        </w:rPr>
        <w:t>’</w:t>
      </w:r>
      <w:r w:rsidRPr="000716AD">
        <w:rPr>
          <w:rFonts w:asciiTheme="majorBidi" w:hAnsiTheme="majorBidi"/>
          <w:shd w:val="clear" w:color="auto" w:fill="FFFFFF"/>
          <w:lang w:val="fr-FR"/>
        </w:rPr>
        <w:t>ensemble du champ d</w:t>
      </w:r>
      <w:r w:rsidR="005C5992">
        <w:rPr>
          <w:rFonts w:asciiTheme="majorBidi" w:hAnsiTheme="majorBidi"/>
          <w:shd w:val="clear" w:color="auto" w:fill="FFFFFF"/>
          <w:lang w:val="fr-FR"/>
        </w:rPr>
        <w:t>’</w:t>
      </w:r>
      <w:r w:rsidRPr="000716AD">
        <w:rPr>
          <w:rFonts w:asciiTheme="majorBidi" w:hAnsiTheme="majorBidi"/>
          <w:shd w:val="clear" w:color="auto" w:fill="FFFFFF"/>
          <w:lang w:val="fr-FR"/>
        </w:rPr>
        <w:t>application du Cadre mondial de la biodiversité de Kunming-Montréal</w:t>
      </w:r>
      <w:r w:rsidRPr="000716AD">
        <w:rPr>
          <w:lang w:val="fr-FR"/>
        </w:rPr>
        <w:t xml:space="preserve"> </w:t>
      </w:r>
      <w:r w:rsidR="009B47AC" w:rsidRPr="000716AD">
        <w:rPr>
          <w:lang w:val="fr-FR"/>
        </w:rPr>
        <w:t>(d</w:t>
      </w:r>
      <w:r w:rsidRPr="000716AD">
        <w:rPr>
          <w:lang w:val="fr-FR"/>
        </w:rPr>
        <w:t>é</w:t>
      </w:r>
      <w:r w:rsidR="009B47AC" w:rsidRPr="000716AD">
        <w:rPr>
          <w:lang w:val="fr-FR"/>
        </w:rPr>
        <w:t>cision</w:t>
      </w:r>
      <w:r w:rsidR="00F45AF9" w:rsidRPr="000716AD">
        <w:rPr>
          <w:lang w:val="fr-FR"/>
        </w:rPr>
        <w:t> </w:t>
      </w:r>
      <w:hyperlink r:id="rId49" w:history="1">
        <w:r w:rsidR="009B47AC" w:rsidRPr="000716AD">
          <w:rPr>
            <w:rStyle w:val="Hyperlien"/>
            <w:lang w:val="fr-FR"/>
          </w:rPr>
          <w:t>16/31</w:t>
        </w:r>
      </w:hyperlink>
      <w:r w:rsidR="005253AD" w:rsidRPr="000716AD">
        <w:rPr>
          <w:lang w:val="fr-FR"/>
        </w:rPr>
        <w:t>, par.</w:t>
      </w:r>
      <w:r w:rsidR="00F45AF9" w:rsidRPr="000716AD">
        <w:rPr>
          <w:lang w:val="fr-FR"/>
        </w:rPr>
        <w:t> </w:t>
      </w:r>
      <w:r w:rsidR="005253AD" w:rsidRPr="000716AD">
        <w:rPr>
          <w:lang w:val="fr-FR"/>
        </w:rPr>
        <w:t>6</w:t>
      </w:r>
      <w:r w:rsidR="009B47AC" w:rsidRPr="000716AD">
        <w:rPr>
          <w:lang w:val="fr-FR"/>
        </w:rPr>
        <w:t>)</w:t>
      </w:r>
      <w:r w:rsidR="00EC7B2E" w:rsidRPr="000716AD">
        <w:rPr>
          <w:lang w:val="fr-FR"/>
        </w:rPr>
        <w:t>.</w:t>
      </w:r>
    </w:p>
    <w:p w14:paraId="18660AE7" w14:textId="3A29EF43" w:rsidR="00391347" w:rsidRPr="000716AD" w:rsidRDefault="00C37330" w:rsidP="00F33E69">
      <w:pPr>
        <w:pStyle w:val="CBDNormalNumber"/>
        <w:rPr>
          <w:lang w:val="fr-FR"/>
        </w:rPr>
      </w:pPr>
      <w:r w:rsidRPr="000716AD">
        <w:rPr>
          <w:rFonts w:asciiTheme="majorBidi" w:hAnsiTheme="majorBidi" w:cstheme="majorBidi"/>
          <w:snapToGrid w:val="0"/>
          <w:kern w:val="22"/>
          <w:lang w:val="fr-FR"/>
        </w:rPr>
        <w:t>La liste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indicateurs phares proposée comprend un petit nombre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indicateurs destinés à saisir la portée globale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un objectif ou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une cible dans le Cadre mondial de la biodiversité de Kunming-</w:t>
      </w:r>
      <w:r w:rsidRPr="000716AD">
        <w:rPr>
          <w:rFonts w:asciiTheme="majorBidi" w:hAnsiTheme="majorBidi" w:cstheme="majorBidi"/>
          <w:snapToGrid w:val="0"/>
          <w:kern w:val="22"/>
          <w:lang w:val="fr-FR"/>
        </w:rPr>
        <w:lastRenderedPageBreak/>
        <w:t xml:space="preserve">Montréal. Si les indicateurs phares ne </w:t>
      </w:r>
      <w:r w:rsidR="008B6D75">
        <w:rPr>
          <w:rFonts w:asciiTheme="majorBidi" w:hAnsiTheme="majorBidi" w:cstheme="majorBidi"/>
          <w:snapToGrid w:val="0"/>
          <w:kern w:val="22"/>
          <w:lang w:val="fr-FR"/>
        </w:rPr>
        <w:t xml:space="preserve">reflètent </w:t>
      </w:r>
      <w:r w:rsidRPr="000716AD">
        <w:rPr>
          <w:rFonts w:asciiTheme="majorBidi" w:hAnsiTheme="majorBidi" w:cstheme="majorBidi"/>
          <w:snapToGrid w:val="0"/>
          <w:kern w:val="22"/>
          <w:lang w:val="fr-FR"/>
        </w:rPr>
        <w:t>pas toutes les composantes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un objectif ou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une cible, ils peuvent être complétés à des fins d</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analyse, lorsque c</w:t>
      </w:r>
      <w:r w:rsidR="005C5992">
        <w:rPr>
          <w:rFonts w:asciiTheme="majorBidi" w:hAnsiTheme="majorBidi" w:cstheme="majorBidi"/>
          <w:snapToGrid w:val="0"/>
          <w:kern w:val="22"/>
          <w:lang w:val="fr-FR"/>
        </w:rPr>
        <w:t>’</w:t>
      </w:r>
      <w:r w:rsidRPr="000716AD">
        <w:rPr>
          <w:rFonts w:asciiTheme="majorBidi" w:hAnsiTheme="majorBidi" w:cstheme="majorBidi"/>
          <w:snapToGrid w:val="0"/>
          <w:kern w:val="22"/>
          <w:lang w:val="fr-FR"/>
        </w:rPr>
        <w:t>est pertinent, par les indicateurs de composantes et les indicateurs complémentaires.</w:t>
      </w:r>
      <w:r w:rsidR="00391347" w:rsidRPr="000716AD">
        <w:rPr>
          <w:lang w:val="fr-FR"/>
        </w:rPr>
        <w:t xml:space="preserve"> </w:t>
      </w:r>
      <w:r w:rsidR="00EA67C3" w:rsidRPr="000716AD">
        <w:rPr>
          <w:lang w:val="fr-FR"/>
        </w:rPr>
        <w:t xml:space="preserve">Cette approche vise à </w:t>
      </w:r>
      <w:r w:rsidR="00364E97" w:rsidRPr="000716AD">
        <w:rPr>
          <w:lang w:val="fr-FR"/>
        </w:rPr>
        <w:t xml:space="preserve">maximiser </w:t>
      </w:r>
      <w:r w:rsidR="00EA67C3" w:rsidRPr="000716AD">
        <w:rPr>
          <w:rFonts w:asciiTheme="majorBidi" w:hAnsiTheme="majorBidi" w:cstheme="majorBidi"/>
          <w:snapToGrid w:val="0"/>
          <w:kern w:val="22"/>
          <w:lang w:val="fr-FR"/>
        </w:rPr>
        <w:t>l</w:t>
      </w:r>
      <w:r w:rsidR="005C5992">
        <w:rPr>
          <w:rFonts w:asciiTheme="majorBidi" w:hAnsiTheme="majorBidi" w:cstheme="majorBidi"/>
          <w:snapToGrid w:val="0"/>
          <w:kern w:val="22"/>
          <w:lang w:val="fr-FR"/>
        </w:rPr>
        <w:t>’</w:t>
      </w:r>
      <w:r w:rsidR="00EA67C3" w:rsidRPr="000716AD">
        <w:rPr>
          <w:rFonts w:asciiTheme="majorBidi" w:hAnsiTheme="majorBidi" w:cstheme="majorBidi"/>
          <w:snapToGrid w:val="0"/>
          <w:kern w:val="22"/>
          <w:lang w:val="fr-FR"/>
        </w:rPr>
        <w:t>adoption et à réduire au minimum la charge de travail liée à la présentation des rapports</w:t>
      </w:r>
      <w:r w:rsidR="00EA67C3" w:rsidRPr="000716AD">
        <w:rPr>
          <w:lang w:val="fr-FR"/>
        </w:rPr>
        <w:t xml:space="preserve"> </w:t>
      </w:r>
      <w:r w:rsidR="00391347" w:rsidRPr="000716AD">
        <w:rPr>
          <w:lang w:val="fr-FR"/>
        </w:rPr>
        <w:t>(d</w:t>
      </w:r>
      <w:r w:rsidRPr="000716AD">
        <w:rPr>
          <w:lang w:val="fr-FR"/>
        </w:rPr>
        <w:t>é</w:t>
      </w:r>
      <w:r w:rsidR="00391347" w:rsidRPr="000716AD">
        <w:rPr>
          <w:lang w:val="fr-FR"/>
        </w:rPr>
        <w:t>cision</w:t>
      </w:r>
      <w:r w:rsidR="00F45AF9" w:rsidRPr="000716AD">
        <w:rPr>
          <w:lang w:val="fr-FR"/>
        </w:rPr>
        <w:t> </w:t>
      </w:r>
      <w:hyperlink r:id="rId50" w:history="1">
        <w:r w:rsidR="00391347" w:rsidRPr="000716AD">
          <w:rPr>
            <w:rStyle w:val="Hyperlien"/>
            <w:lang w:val="fr-FR"/>
          </w:rPr>
          <w:t>15/5</w:t>
        </w:r>
      </w:hyperlink>
      <w:r w:rsidR="005253AD" w:rsidRPr="000716AD">
        <w:rPr>
          <w:lang w:val="fr-FR"/>
        </w:rPr>
        <w:t>, annex</w:t>
      </w:r>
      <w:r w:rsidRPr="000716AD">
        <w:rPr>
          <w:lang w:val="fr-FR"/>
        </w:rPr>
        <w:t>e</w:t>
      </w:r>
      <w:r w:rsidR="00F45AF9" w:rsidRPr="000716AD">
        <w:rPr>
          <w:lang w:val="fr-FR"/>
        </w:rPr>
        <w:t> </w:t>
      </w:r>
      <w:r w:rsidR="005253AD" w:rsidRPr="000716AD">
        <w:rPr>
          <w:lang w:val="fr-FR"/>
        </w:rPr>
        <w:t>I, par.</w:t>
      </w:r>
      <w:r w:rsidR="00F45AF9" w:rsidRPr="000716AD">
        <w:rPr>
          <w:lang w:val="fr-FR"/>
        </w:rPr>
        <w:t> </w:t>
      </w:r>
      <w:r w:rsidR="005253AD" w:rsidRPr="000716AD">
        <w:rPr>
          <w:lang w:val="fr-FR"/>
        </w:rPr>
        <w:t>5</w:t>
      </w:r>
      <w:r w:rsidR="00391347" w:rsidRPr="000716AD">
        <w:rPr>
          <w:lang w:val="fr-FR"/>
        </w:rPr>
        <w:t>)</w:t>
      </w:r>
      <w:r w:rsidR="00AF6560" w:rsidRPr="000716AD">
        <w:rPr>
          <w:lang w:val="fr-FR"/>
        </w:rPr>
        <w:t>.</w:t>
      </w:r>
    </w:p>
    <w:p w14:paraId="0902892F" w14:textId="26E21A49" w:rsidR="00203519" w:rsidRPr="000716AD" w:rsidRDefault="00FC3413" w:rsidP="00F33E69">
      <w:pPr>
        <w:pStyle w:val="CBDNormalNumber"/>
        <w:rPr>
          <w:lang w:val="fr-FR"/>
        </w:rPr>
      </w:pPr>
      <w:r w:rsidRPr="000716AD">
        <w:rPr>
          <w:lang w:val="fr-FR"/>
        </w:rPr>
        <w:t xml:space="preserve">Les indicateurs du cadre de suivi </w:t>
      </w:r>
      <w:r w:rsidR="008E2427" w:rsidRPr="000716AD">
        <w:rPr>
          <w:lang w:val="fr-FR"/>
        </w:rPr>
        <w:t xml:space="preserve">font partie des fondements </w:t>
      </w:r>
      <w:r w:rsidRPr="000716AD">
        <w:rPr>
          <w:lang w:val="fr-FR"/>
        </w:rPr>
        <w:t xml:space="preserve">du modèle de rapport national. Le format du prochain cycle de rapports nationaux, qui aura lieu en 2029, sera décidé </w:t>
      </w:r>
      <w:r w:rsidR="008E2427" w:rsidRPr="000716AD">
        <w:rPr>
          <w:lang w:val="fr-FR"/>
        </w:rPr>
        <w:t xml:space="preserve">à </w:t>
      </w:r>
      <w:r w:rsidRPr="000716AD">
        <w:rPr>
          <w:lang w:val="fr-FR"/>
        </w:rPr>
        <w:t>la dix-huitième réunion de la Conférence des Parties. Les rapports nationaux, y compris les indicateurs phares et, le cas échéant, d</w:t>
      </w:r>
      <w:r w:rsidR="005C5992">
        <w:rPr>
          <w:lang w:val="fr-FR"/>
        </w:rPr>
        <w:t>’</w:t>
      </w:r>
      <w:r w:rsidRPr="000716AD">
        <w:rPr>
          <w:lang w:val="fr-FR"/>
        </w:rPr>
        <w:t>autres indicateurs, s</w:t>
      </w:r>
      <w:r w:rsidR="005C5992">
        <w:rPr>
          <w:lang w:val="fr-FR"/>
        </w:rPr>
        <w:t>’</w:t>
      </w:r>
      <w:r w:rsidRPr="000716AD">
        <w:rPr>
          <w:lang w:val="fr-FR"/>
        </w:rPr>
        <w:t>inscrivent dans l</w:t>
      </w:r>
      <w:r w:rsidR="005C5992">
        <w:rPr>
          <w:lang w:val="fr-FR"/>
        </w:rPr>
        <w:t>’</w:t>
      </w:r>
      <w:r w:rsidRPr="000716AD">
        <w:rPr>
          <w:lang w:val="fr-FR"/>
        </w:rPr>
        <w:t xml:space="preserve">approche multidimensionnelle </w:t>
      </w:r>
      <w:r w:rsidR="00E63135" w:rsidRPr="000716AD">
        <w:rPr>
          <w:bCs/>
          <w:lang w:val="fr-FR"/>
        </w:rPr>
        <w:t>améliorée de planification, de suivi, d</w:t>
      </w:r>
      <w:r w:rsidR="005C5992">
        <w:rPr>
          <w:bCs/>
          <w:lang w:val="fr-FR"/>
        </w:rPr>
        <w:t>’</w:t>
      </w:r>
      <w:r w:rsidR="00E63135" w:rsidRPr="000716AD">
        <w:rPr>
          <w:bCs/>
          <w:lang w:val="fr-FR"/>
        </w:rPr>
        <w:t>établissement de rapports et d</w:t>
      </w:r>
      <w:r w:rsidR="005C5992">
        <w:rPr>
          <w:bCs/>
          <w:lang w:val="fr-FR"/>
        </w:rPr>
        <w:t>’</w:t>
      </w:r>
      <w:r w:rsidR="00E63135" w:rsidRPr="000716AD">
        <w:rPr>
          <w:bCs/>
          <w:lang w:val="fr-FR"/>
        </w:rPr>
        <w:t>examen</w:t>
      </w:r>
      <w:r w:rsidRPr="000716AD">
        <w:rPr>
          <w:lang w:val="fr-FR"/>
        </w:rPr>
        <w:t xml:space="preserve"> adoptée par la Conférence des Parties, et toutes les Parties ont été invitées à utiliser les indicateurs phares et à répondre aux questions binaires dans leurs rapports nationaux, complétés, le cas échéant, par des indicateurs de composante</w:t>
      </w:r>
      <w:r w:rsidR="00E63135" w:rsidRPr="000716AD">
        <w:rPr>
          <w:lang w:val="fr-FR"/>
        </w:rPr>
        <w:t>s</w:t>
      </w:r>
      <w:r w:rsidRPr="000716AD">
        <w:rPr>
          <w:lang w:val="fr-FR"/>
        </w:rPr>
        <w:t xml:space="preserve"> et </w:t>
      </w:r>
      <w:r w:rsidR="00E63135" w:rsidRPr="000716AD">
        <w:rPr>
          <w:lang w:val="fr-FR"/>
        </w:rPr>
        <w:t xml:space="preserve">des indicateurs </w:t>
      </w:r>
      <w:r w:rsidRPr="000716AD">
        <w:rPr>
          <w:lang w:val="fr-FR"/>
        </w:rPr>
        <w:t>complémentaires facultatifs ainsi que par d</w:t>
      </w:r>
      <w:r w:rsidR="005C5992">
        <w:rPr>
          <w:lang w:val="fr-FR"/>
        </w:rPr>
        <w:t>’</w:t>
      </w:r>
      <w:r w:rsidRPr="000716AD">
        <w:rPr>
          <w:lang w:val="fr-FR"/>
        </w:rPr>
        <w:t xml:space="preserve">autres indicateurs nationaux </w:t>
      </w:r>
      <w:r w:rsidR="00203519" w:rsidRPr="000716AD">
        <w:rPr>
          <w:lang w:val="fr-FR"/>
        </w:rPr>
        <w:t>(d</w:t>
      </w:r>
      <w:r w:rsidR="00325B4E" w:rsidRPr="000716AD">
        <w:rPr>
          <w:lang w:val="fr-FR"/>
        </w:rPr>
        <w:t>é</w:t>
      </w:r>
      <w:r w:rsidR="00203519" w:rsidRPr="000716AD">
        <w:rPr>
          <w:lang w:val="fr-FR"/>
        </w:rPr>
        <w:t>cision</w:t>
      </w:r>
      <w:r w:rsidR="00F45AF9" w:rsidRPr="000716AD">
        <w:rPr>
          <w:lang w:val="fr-FR"/>
        </w:rPr>
        <w:t> </w:t>
      </w:r>
      <w:hyperlink r:id="rId51" w:history="1">
        <w:r w:rsidR="00203519" w:rsidRPr="000716AD">
          <w:rPr>
            <w:rStyle w:val="Hyperlien"/>
            <w:lang w:val="fr-FR"/>
          </w:rPr>
          <w:t>15/6</w:t>
        </w:r>
      </w:hyperlink>
      <w:r w:rsidR="00D82483" w:rsidRPr="000716AD">
        <w:rPr>
          <w:lang w:val="fr-FR"/>
        </w:rPr>
        <w:t>, par.</w:t>
      </w:r>
      <w:r w:rsidR="00F45AF9" w:rsidRPr="000716AD">
        <w:rPr>
          <w:lang w:val="fr-FR"/>
        </w:rPr>
        <w:t> </w:t>
      </w:r>
      <w:r w:rsidR="00D82483" w:rsidRPr="000716AD">
        <w:rPr>
          <w:lang w:val="fr-FR"/>
        </w:rPr>
        <w:t xml:space="preserve">1 </w:t>
      </w:r>
      <w:r w:rsidR="00325B4E" w:rsidRPr="000716AD">
        <w:rPr>
          <w:lang w:val="fr-FR"/>
        </w:rPr>
        <w:t>et</w:t>
      </w:r>
      <w:r w:rsidR="00D82483" w:rsidRPr="000716AD">
        <w:rPr>
          <w:lang w:val="fr-FR"/>
        </w:rPr>
        <w:t xml:space="preserve"> 13</w:t>
      </w:r>
      <w:r w:rsidR="00203519" w:rsidRPr="000716AD">
        <w:rPr>
          <w:lang w:val="fr-FR"/>
        </w:rPr>
        <w:t>)</w:t>
      </w:r>
      <w:r w:rsidR="00AF6560" w:rsidRPr="000716AD">
        <w:rPr>
          <w:lang w:val="fr-FR"/>
        </w:rPr>
        <w:t>.</w:t>
      </w:r>
    </w:p>
    <w:p w14:paraId="035C7146" w14:textId="6477ED8F" w:rsidR="00391347" w:rsidRPr="000716AD" w:rsidRDefault="00163FD1" w:rsidP="00F33E69">
      <w:pPr>
        <w:pStyle w:val="CBDNormalNumber"/>
        <w:rPr>
          <w:lang w:val="fr-FR"/>
        </w:rPr>
      </w:pPr>
      <w:r w:rsidRPr="000716AD">
        <w:rPr>
          <w:lang w:val="fr-FR"/>
        </w:rPr>
        <w:t xml:space="preserve">La </w:t>
      </w:r>
      <w:r w:rsidRPr="000716AD">
        <w:rPr>
          <w:rFonts w:asciiTheme="majorBidi" w:hAnsiTheme="majorBidi"/>
          <w:iCs/>
          <w:shd w:val="clear" w:color="auto" w:fill="FFFFFF"/>
          <w:lang w:val="fr-FR"/>
        </w:rPr>
        <w:t>ventilation des indicateurs phares et l</w:t>
      </w:r>
      <w:r w:rsidR="005C5992">
        <w:rPr>
          <w:rFonts w:asciiTheme="majorBidi" w:hAnsiTheme="majorBidi"/>
          <w:iCs/>
          <w:shd w:val="clear" w:color="auto" w:fill="FFFFFF"/>
          <w:lang w:val="fr-FR"/>
        </w:rPr>
        <w:t>’</w:t>
      </w:r>
      <w:r w:rsidRPr="000716AD">
        <w:rPr>
          <w:rFonts w:asciiTheme="majorBidi" w:hAnsiTheme="majorBidi"/>
          <w:iCs/>
          <w:shd w:val="clear" w:color="auto" w:fill="FFFFFF"/>
          <w:lang w:val="fr-FR"/>
        </w:rPr>
        <w:t>utilisation dans les rapports nationaux des indicateurs de composantes et des indicateurs complémentaires du cadre de suivi sont facultatives et dépendent des circonstances et priorités nationales</w:t>
      </w:r>
      <w:r w:rsidRPr="000716AD">
        <w:rPr>
          <w:lang w:val="fr-FR"/>
        </w:rPr>
        <w:t xml:space="preserve"> </w:t>
      </w:r>
      <w:r w:rsidR="00391347" w:rsidRPr="000716AD">
        <w:rPr>
          <w:lang w:val="fr-FR"/>
        </w:rPr>
        <w:t>(d</w:t>
      </w:r>
      <w:r w:rsidRPr="000716AD">
        <w:rPr>
          <w:lang w:val="fr-FR"/>
        </w:rPr>
        <w:t>é</w:t>
      </w:r>
      <w:r w:rsidR="00391347" w:rsidRPr="000716AD">
        <w:rPr>
          <w:lang w:val="fr-FR"/>
        </w:rPr>
        <w:t>cision</w:t>
      </w:r>
      <w:r w:rsidR="000236D9" w:rsidRPr="000716AD">
        <w:rPr>
          <w:lang w:val="fr-FR"/>
        </w:rPr>
        <w:t> </w:t>
      </w:r>
      <w:hyperlink r:id="rId52" w:history="1">
        <w:r w:rsidR="00391347" w:rsidRPr="000716AD">
          <w:rPr>
            <w:rStyle w:val="Hyperlien"/>
            <w:lang w:val="fr-FR"/>
          </w:rPr>
          <w:t>16/31</w:t>
        </w:r>
      </w:hyperlink>
      <w:r w:rsidR="00D82483" w:rsidRPr="000716AD">
        <w:rPr>
          <w:lang w:val="fr-FR"/>
        </w:rPr>
        <w:t>, par.</w:t>
      </w:r>
      <w:r w:rsidR="000236D9" w:rsidRPr="000716AD">
        <w:rPr>
          <w:lang w:val="fr-FR"/>
        </w:rPr>
        <w:t> </w:t>
      </w:r>
      <w:r w:rsidR="00D82483" w:rsidRPr="000716AD">
        <w:rPr>
          <w:lang w:val="fr-FR"/>
        </w:rPr>
        <w:t>2</w:t>
      </w:r>
      <w:r w:rsidR="00391347" w:rsidRPr="000716AD">
        <w:rPr>
          <w:lang w:val="fr-FR"/>
        </w:rPr>
        <w:t>)</w:t>
      </w:r>
      <w:r w:rsidR="006572EF" w:rsidRPr="000716AD">
        <w:rPr>
          <w:lang w:val="fr-FR"/>
        </w:rPr>
        <w:t>.</w:t>
      </w:r>
      <w:r w:rsidR="009B47AC" w:rsidRPr="000716AD">
        <w:rPr>
          <w:lang w:val="fr-FR"/>
        </w:rPr>
        <w:t xml:space="preserve"> </w:t>
      </w:r>
      <w:r w:rsidR="00C702F0" w:rsidRPr="000716AD">
        <w:rPr>
          <w:lang w:val="fr-FR"/>
        </w:rPr>
        <w:t>Le caractère volontaire de la ventilation offre une certaine souplesse aux Parties lors de l</w:t>
      </w:r>
      <w:r w:rsidR="005C5992">
        <w:rPr>
          <w:lang w:val="fr-FR"/>
        </w:rPr>
        <w:t>’</w:t>
      </w:r>
      <w:r w:rsidR="00C702F0" w:rsidRPr="000716AD">
        <w:rPr>
          <w:lang w:val="fr-FR"/>
        </w:rPr>
        <w:t>établissement de leurs rapports, tout en permettant de recueillir des informations utiles sur les processus de planification, de suivi, d</w:t>
      </w:r>
      <w:r w:rsidR="005C5992">
        <w:rPr>
          <w:lang w:val="fr-FR"/>
        </w:rPr>
        <w:t>’</w:t>
      </w:r>
      <w:r w:rsidR="00C702F0" w:rsidRPr="000716AD">
        <w:rPr>
          <w:lang w:val="fr-FR"/>
        </w:rPr>
        <w:t>établissement de rapports et d</w:t>
      </w:r>
      <w:r w:rsidR="005C5992">
        <w:rPr>
          <w:lang w:val="fr-FR"/>
        </w:rPr>
        <w:t>’</w:t>
      </w:r>
      <w:r w:rsidR="00C702F0" w:rsidRPr="000716AD">
        <w:rPr>
          <w:lang w:val="fr-FR"/>
        </w:rPr>
        <w:t xml:space="preserve">examen prévus par la Convention. </w:t>
      </w:r>
    </w:p>
    <w:p w14:paraId="0E219E99" w14:textId="190EBD60" w:rsidR="009172EE" w:rsidRPr="000716AD" w:rsidRDefault="007E731A" w:rsidP="00F33E69">
      <w:pPr>
        <w:pStyle w:val="CBDNormalNumber"/>
        <w:rPr>
          <w:lang w:val="fr-FR"/>
        </w:rPr>
      </w:pPr>
      <w:r w:rsidRPr="000716AD">
        <w:rPr>
          <w:lang w:val="fr-FR"/>
        </w:rPr>
        <w:t>La Plateforme intergouvernementale scientifique et politique sur la biodiversité et les services écosystémiques a entrepris de préparer une évaluation méthodologique du suivi des contributions de la biodiversité et de la nature aux populations. Cette évaluation, qui devrait être examinée à la treizième session de la plénière de la Plateforme, prévue en 2027, contiendra probablement des informations pertinentes pour la poursuite de l</w:t>
      </w:r>
      <w:r w:rsidR="005C5992">
        <w:rPr>
          <w:lang w:val="fr-FR"/>
        </w:rPr>
        <w:t>’</w:t>
      </w:r>
      <w:r w:rsidRPr="000716AD">
        <w:rPr>
          <w:lang w:val="fr-FR"/>
        </w:rPr>
        <w:t>élaboration et l</w:t>
      </w:r>
      <w:r w:rsidR="005C5992">
        <w:rPr>
          <w:lang w:val="fr-FR"/>
        </w:rPr>
        <w:t>’</w:t>
      </w:r>
      <w:r w:rsidRPr="000716AD">
        <w:rPr>
          <w:lang w:val="fr-FR"/>
        </w:rPr>
        <w:t>opérationnalisation du cadre de suivi.</w:t>
      </w:r>
    </w:p>
    <w:p w14:paraId="64EE1516" w14:textId="486BE53F" w:rsidR="00933EDE" w:rsidRPr="000716AD" w:rsidRDefault="0085473D" w:rsidP="00C60B7F">
      <w:pPr>
        <w:pStyle w:val="CBDNormalNumber"/>
        <w:rPr>
          <w:lang w:val="fr-FR"/>
        </w:rPr>
      </w:pPr>
      <w:r w:rsidRPr="000716AD">
        <w:rPr>
          <w:lang w:val="fr-FR"/>
        </w:rPr>
        <w:t xml:space="preserve">À la lumière des présentations </w:t>
      </w:r>
      <w:r w:rsidR="00461975" w:rsidRPr="000716AD">
        <w:rPr>
          <w:lang w:val="fr-FR"/>
        </w:rPr>
        <w:t xml:space="preserve">reçues et des éléments </w:t>
      </w:r>
      <w:r w:rsidR="008B6D75">
        <w:rPr>
          <w:lang w:val="fr-FR"/>
        </w:rPr>
        <w:t xml:space="preserve">à prendre en considération </w:t>
      </w:r>
      <w:r w:rsidR="00461975" w:rsidRPr="000716AD">
        <w:rPr>
          <w:lang w:val="fr-FR"/>
        </w:rPr>
        <w:t>exposés ci-dessus, l</w:t>
      </w:r>
      <w:r w:rsidR="005C5992">
        <w:rPr>
          <w:lang w:val="fr-FR"/>
        </w:rPr>
        <w:t>’</w:t>
      </w:r>
      <w:r w:rsidR="00461975" w:rsidRPr="000716AD">
        <w:rPr>
          <w:lang w:val="fr-FR"/>
        </w:rPr>
        <w:t xml:space="preserve">Organe subsidiaire pourrait envisager de recommander à la Conférence des Parties de mettre à jour le cadre de suivi </w:t>
      </w:r>
      <w:r w:rsidRPr="000716AD">
        <w:rPr>
          <w:lang w:val="fr-FR"/>
        </w:rPr>
        <w:t xml:space="preserve">à </w:t>
      </w:r>
      <w:r w:rsidR="00461975" w:rsidRPr="000716AD">
        <w:rPr>
          <w:lang w:val="fr-FR"/>
        </w:rPr>
        <w:t>sa dix-huitième session, parallèlement à l</w:t>
      </w:r>
      <w:r w:rsidR="005C5992">
        <w:rPr>
          <w:lang w:val="fr-FR"/>
        </w:rPr>
        <w:t>’</w:t>
      </w:r>
      <w:r w:rsidR="00461975" w:rsidRPr="000716AD">
        <w:rPr>
          <w:lang w:val="fr-FR"/>
        </w:rPr>
        <w:t xml:space="preserve">examen du modèle de rapport pour les huitièmes rapports nationaux. </w:t>
      </w:r>
      <w:r w:rsidRPr="000716AD">
        <w:rPr>
          <w:lang w:val="fr-FR"/>
        </w:rPr>
        <w:t>Ainsi</w:t>
      </w:r>
      <w:r w:rsidR="00461975" w:rsidRPr="000716AD">
        <w:rPr>
          <w:lang w:val="fr-FR"/>
        </w:rPr>
        <w:t xml:space="preserve">, une analyse </w:t>
      </w:r>
      <w:r w:rsidR="00C23B61" w:rsidRPr="000716AD">
        <w:rPr>
          <w:lang w:val="fr-FR"/>
        </w:rPr>
        <w:t xml:space="preserve">approfondie </w:t>
      </w:r>
      <w:r w:rsidR="00461975" w:rsidRPr="000716AD">
        <w:rPr>
          <w:lang w:val="fr-FR"/>
        </w:rPr>
        <w:t>de l</w:t>
      </w:r>
      <w:r w:rsidR="005C5992">
        <w:rPr>
          <w:lang w:val="fr-FR"/>
        </w:rPr>
        <w:t>’</w:t>
      </w:r>
      <w:r w:rsidR="00461975" w:rsidRPr="000716AD">
        <w:rPr>
          <w:lang w:val="fr-FR"/>
        </w:rPr>
        <w:t xml:space="preserve">utilisation des indicateurs </w:t>
      </w:r>
      <w:r w:rsidRPr="000716AD">
        <w:rPr>
          <w:lang w:val="fr-FR"/>
        </w:rPr>
        <w:t>phares</w:t>
      </w:r>
      <w:r w:rsidR="00461975" w:rsidRPr="000716AD">
        <w:rPr>
          <w:lang w:val="fr-FR"/>
        </w:rPr>
        <w:t xml:space="preserve"> pourrait être entreprise</w:t>
      </w:r>
      <w:r w:rsidR="00C23B61" w:rsidRPr="000716AD">
        <w:rPr>
          <w:lang w:val="fr-FR"/>
        </w:rPr>
        <w:t>,</w:t>
      </w:r>
      <w:r w:rsidR="00461975" w:rsidRPr="000716AD">
        <w:rPr>
          <w:lang w:val="fr-FR"/>
        </w:rPr>
        <w:t xml:space="preserve"> et les informations issues de l</w:t>
      </w:r>
      <w:r w:rsidR="005C5992">
        <w:rPr>
          <w:lang w:val="fr-FR"/>
        </w:rPr>
        <w:t>’</w:t>
      </w:r>
      <w:r w:rsidR="00461975" w:rsidRPr="000716AD">
        <w:rPr>
          <w:lang w:val="fr-FR"/>
        </w:rPr>
        <w:t>évaluation du suivi réalisée par la Plateforme intergouvernementale scientifique et politique sur la biodiversité et les services écosystémiques pourraient être prises en compte. Afin de faciliter l</w:t>
      </w:r>
      <w:r w:rsidR="005C5992">
        <w:rPr>
          <w:lang w:val="fr-FR"/>
        </w:rPr>
        <w:t>’</w:t>
      </w:r>
      <w:r w:rsidR="00461975" w:rsidRPr="000716AD">
        <w:rPr>
          <w:lang w:val="fr-FR"/>
        </w:rPr>
        <w:t xml:space="preserve">examen de </w:t>
      </w:r>
      <w:r w:rsidR="00C23B61" w:rsidRPr="000716AD">
        <w:rPr>
          <w:lang w:val="fr-FR"/>
        </w:rPr>
        <w:t xml:space="preserve">la question de savoir si le cadre de suivi doit être </w:t>
      </w:r>
      <w:r w:rsidR="00461975" w:rsidRPr="000716AD">
        <w:rPr>
          <w:lang w:val="fr-FR"/>
        </w:rPr>
        <w:t>mis à jour, l</w:t>
      </w:r>
      <w:r w:rsidR="005C5992">
        <w:rPr>
          <w:lang w:val="fr-FR"/>
        </w:rPr>
        <w:t>’</w:t>
      </w:r>
      <w:r w:rsidR="00461975" w:rsidRPr="000716AD">
        <w:rPr>
          <w:lang w:val="fr-FR"/>
        </w:rPr>
        <w:t xml:space="preserve">Organe subsidiaire </w:t>
      </w:r>
      <w:r w:rsidR="00C23B61" w:rsidRPr="000716AD">
        <w:rPr>
          <w:lang w:val="fr-FR"/>
        </w:rPr>
        <w:t xml:space="preserve">souhaitera peut-être </w:t>
      </w:r>
      <w:r w:rsidR="00461975" w:rsidRPr="000716AD">
        <w:rPr>
          <w:lang w:val="fr-FR"/>
        </w:rPr>
        <w:t xml:space="preserve">recommander à la Conférence des Parties de </w:t>
      </w:r>
      <w:r w:rsidR="00C23B61" w:rsidRPr="000716AD">
        <w:rPr>
          <w:lang w:val="fr-FR"/>
        </w:rPr>
        <w:t xml:space="preserve">former </w:t>
      </w:r>
      <w:r w:rsidR="00461975" w:rsidRPr="000716AD">
        <w:rPr>
          <w:lang w:val="fr-FR"/>
        </w:rPr>
        <w:t>un groupe d</w:t>
      </w:r>
      <w:r w:rsidR="005C5992">
        <w:rPr>
          <w:lang w:val="fr-FR"/>
        </w:rPr>
        <w:t>’</w:t>
      </w:r>
      <w:r w:rsidR="00461975" w:rsidRPr="000716AD">
        <w:rPr>
          <w:lang w:val="fr-FR"/>
        </w:rPr>
        <w:t xml:space="preserve">experts </w:t>
      </w:r>
      <w:r w:rsidR="00C23B61" w:rsidRPr="000716AD">
        <w:rPr>
          <w:lang w:val="fr-FR"/>
        </w:rPr>
        <w:t xml:space="preserve">qui serait </w:t>
      </w:r>
      <w:r w:rsidR="00461975" w:rsidRPr="000716AD">
        <w:rPr>
          <w:lang w:val="fr-FR"/>
        </w:rPr>
        <w:t xml:space="preserve">chargé de fournir des conseils </w:t>
      </w:r>
      <w:r w:rsidR="00C23B61" w:rsidRPr="000716AD">
        <w:rPr>
          <w:lang w:val="fr-FR"/>
        </w:rPr>
        <w:t>à cet égard</w:t>
      </w:r>
      <w:r w:rsidR="00461975" w:rsidRPr="000716AD">
        <w:rPr>
          <w:lang w:val="fr-FR"/>
        </w:rPr>
        <w:t xml:space="preserve">. </w:t>
      </w:r>
      <w:r w:rsidR="00C23B61" w:rsidRPr="000716AD">
        <w:rPr>
          <w:lang w:val="fr-FR"/>
        </w:rPr>
        <w:t>Ce</w:t>
      </w:r>
      <w:r w:rsidR="00461975" w:rsidRPr="000716AD">
        <w:rPr>
          <w:lang w:val="fr-FR"/>
        </w:rPr>
        <w:t xml:space="preserve"> groupe pourrait contribuer à </w:t>
      </w:r>
      <w:r w:rsidR="00C23B61" w:rsidRPr="000716AD">
        <w:rPr>
          <w:lang w:val="fr-FR"/>
        </w:rPr>
        <w:t>faire en sorte qu</w:t>
      </w:r>
      <w:r w:rsidR="005C5992">
        <w:rPr>
          <w:lang w:val="fr-FR"/>
        </w:rPr>
        <w:t>’</w:t>
      </w:r>
      <w:r w:rsidR="00461975" w:rsidRPr="000716AD">
        <w:rPr>
          <w:lang w:val="fr-FR"/>
        </w:rPr>
        <w:t>un large éventail de points de vue et d</w:t>
      </w:r>
      <w:r w:rsidR="005C5992">
        <w:rPr>
          <w:lang w:val="fr-FR"/>
        </w:rPr>
        <w:t>’</w:t>
      </w:r>
      <w:r w:rsidR="00461975" w:rsidRPr="000716AD">
        <w:rPr>
          <w:lang w:val="fr-FR"/>
        </w:rPr>
        <w:t xml:space="preserve">expériences </w:t>
      </w:r>
      <w:r w:rsidR="000716AD" w:rsidRPr="000716AD">
        <w:rPr>
          <w:lang w:val="fr-FR"/>
        </w:rPr>
        <w:t xml:space="preserve">soit pris en compte </w:t>
      </w:r>
      <w:r w:rsidR="00461975" w:rsidRPr="000716AD">
        <w:rPr>
          <w:lang w:val="fr-FR"/>
        </w:rPr>
        <w:t xml:space="preserve">dans tout processus </w:t>
      </w:r>
      <w:r w:rsidR="000716AD" w:rsidRPr="000716AD">
        <w:rPr>
          <w:lang w:val="fr-FR"/>
        </w:rPr>
        <w:t>d</w:t>
      </w:r>
      <w:r w:rsidR="005C5992">
        <w:rPr>
          <w:lang w:val="fr-FR"/>
        </w:rPr>
        <w:t>’</w:t>
      </w:r>
      <w:r w:rsidR="00461975" w:rsidRPr="000716AD">
        <w:rPr>
          <w:lang w:val="fr-FR"/>
        </w:rPr>
        <w:t>actualis</w:t>
      </w:r>
      <w:r w:rsidR="000716AD" w:rsidRPr="000716AD">
        <w:rPr>
          <w:lang w:val="fr-FR"/>
        </w:rPr>
        <w:t xml:space="preserve">ation du </w:t>
      </w:r>
      <w:r w:rsidR="00461975" w:rsidRPr="000716AD">
        <w:rPr>
          <w:lang w:val="fr-FR"/>
        </w:rPr>
        <w:t xml:space="preserve">cadre de suivi. </w:t>
      </w:r>
      <w:r w:rsidR="000716AD" w:rsidRPr="000716AD">
        <w:rPr>
          <w:lang w:val="fr-FR"/>
        </w:rPr>
        <w:t>Le groupe d</w:t>
      </w:r>
      <w:r w:rsidR="005C5992">
        <w:rPr>
          <w:lang w:val="fr-FR"/>
        </w:rPr>
        <w:t>’</w:t>
      </w:r>
      <w:r w:rsidR="000716AD" w:rsidRPr="000716AD">
        <w:rPr>
          <w:lang w:val="fr-FR"/>
        </w:rPr>
        <w:t xml:space="preserve">experts pourrait notamment se pencher sur </w:t>
      </w:r>
      <w:r w:rsidR="00461975" w:rsidRPr="000716AD">
        <w:rPr>
          <w:lang w:val="fr-FR"/>
        </w:rPr>
        <w:t>l</w:t>
      </w:r>
      <w:r w:rsidR="005C5992">
        <w:rPr>
          <w:lang w:val="fr-FR"/>
        </w:rPr>
        <w:t>’</w:t>
      </w:r>
      <w:r w:rsidR="00461975" w:rsidRPr="000716AD">
        <w:rPr>
          <w:lang w:val="fr-FR"/>
        </w:rPr>
        <w:t>expérience acquise dans l</w:t>
      </w:r>
      <w:r w:rsidR="005C5992">
        <w:rPr>
          <w:lang w:val="fr-FR"/>
        </w:rPr>
        <w:t>’</w:t>
      </w:r>
      <w:r w:rsidR="00461975" w:rsidRPr="000716AD">
        <w:rPr>
          <w:lang w:val="fr-FR"/>
        </w:rPr>
        <w:t>utilisation du cadre de suivi, les résultats de l</w:t>
      </w:r>
      <w:r w:rsidR="005C5992">
        <w:rPr>
          <w:lang w:val="fr-FR"/>
        </w:rPr>
        <w:t>’</w:t>
      </w:r>
      <w:r w:rsidR="00461975" w:rsidRPr="000716AD">
        <w:rPr>
          <w:lang w:val="fr-FR"/>
        </w:rPr>
        <w:t>examen mondial des progrès collectifs réalisés dans la mise en œuvre du Cadre mondial de la biodiversité de Kunming-Montréal, l</w:t>
      </w:r>
      <w:r w:rsidR="000716AD" w:rsidRPr="000716AD">
        <w:rPr>
          <w:lang w:val="fr-FR"/>
        </w:rPr>
        <w:t xml:space="preserve">e niveau de préparation </w:t>
      </w:r>
      <w:r w:rsidR="000716AD" w:rsidRPr="000716AD">
        <w:rPr>
          <w:lang w:val="fr-FR"/>
        </w:rPr>
        <w:t>des indicateurs phares</w:t>
      </w:r>
      <w:r w:rsidR="000716AD" w:rsidRPr="000716AD">
        <w:rPr>
          <w:lang w:val="fr-FR"/>
        </w:rPr>
        <w:t xml:space="preserve"> sur le plan </w:t>
      </w:r>
      <w:r w:rsidR="00461975" w:rsidRPr="000716AD">
        <w:rPr>
          <w:lang w:val="fr-FR"/>
        </w:rPr>
        <w:t xml:space="preserve">méthodologique et </w:t>
      </w:r>
      <w:r w:rsidR="000716AD" w:rsidRPr="000716AD">
        <w:rPr>
          <w:lang w:val="fr-FR"/>
        </w:rPr>
        <w:t>l</w:t>
      </w:r>
      <w:r w:rsidR="00461975" w:rsidRPr="000716AD">
        <w:rPr>
          <w:lang w:val="fr-FR"/>
        </w:rPr>
        <w:t>es métadonnées disponibles, ainsi que les résultats de l</w:t>
      </w:r>
      <w:r w:rsidR="005C5992">
        <w:rPr>
          <w:lang w:val="fr-FR"/>
        </w:rPr>
        <w:t>’</w:t>
      </w:r>
      <w:r w:rsidR="00461975" w:rsidRPr="000716AD">
        <w:rPr>
          <w:lang w:val="fr-FR"/>
        </w:rPr>
        <w:t xml:space="preserve">évaluation du suivi menée par la </w:t>
      </w:r>
      <w:r w:rsidR="000716AD" w:rsidRPr="000716AD">
        <w:rPr>
          <w:lang w:val="fr-FR"/>
        </w:rPr>
        <w:t>Plateforme intergouvernementale scientifique et politique sur la biodiversité et les services écosystémiques</w:t>
      </w:r>
      <w:r w:rsidR="00461975" w:rsidRPr="000716AD">
        <w:rPr>
          <w:lang w:val="fr-FR"/>
        </w:rPr>
        <w:t>.</w:t>
      </w:r>
    </w:p>
    <w:p w14:paraId="2BEC63E4" w14:textId="6E4B7E8E" w:rsidR="00BC1940" w:rsidRPr="000716AD" w:rsidRDefault="00BC1940" w:rsidP="00F33E69">
      <w:pPr>
        <w:pStyle w:val="Para1"/>
        <w:numPr>
          <w:ilvl w:val="0"/>
          <w:numId w:val="0"/>
        </w:numPr>
        <w:jc w:val="left"/>
        <w:rPr>
          <w:lang w:val="fr-FR"/>
        </w:rPr>
      </w:pPr>
      <w:r w:rsidRPr="000716AD">
        <w:rPr>
          <w:lang w:val="fr-FR"/>
        </w:rPr>
        <w:br w:type="page"/>
      </w:r>
    </w:p>
    <w:p w14:paraId="0013D157" w14:textId="2D143CC4" w:rsidR="00D24E1F" w:rsidRPr="000716AD" w:rsidRDefault="00D24E1F" w:rsidP="00AC3124">
      <w:pPr>
        <w:pStyle w:val="CBDTitle"/>
        <w:rPr>
          <w:lang w:val="fr-FR" w:bidi="ar-SY"/>
        </w:rPr>
      </w:pPr>
      <w:r w:rsidRPr="000716AD">
        <w:rPr>
          <w:lang w:val="fr-FR" w:bidi="ar-SY"/>
        </w:rPr>
        <w:lastRenderedPageBreak/>
        <w:t>Annex</w:t>
      </w:r>
      <w:r w:rsidR="00710F78" w:rsidRPr="000716AD">
        <w:rPr>
          <w:lang w:val="fr-FR" w:bidi="ar-SY"/>
        </w:rPr>
        <w:t>e</w:t>
      </w:r>
    </w:p>
    <w:p w14:paraId="7FCF2D7F" w14:textId="6888A83B" w:rsidR="003B7350" w:rsidRPr="000716AD" w:rsidRDefault="00184921" w:rsidP="00AC3124">
      <w:pPr>
        <w:pStyle w:val="CBDTitle"/>
        <w:rPr>
          <w:lang w:val="fr-FR" w:bidi="ar-SY"/>
        </w:rPr>
      </w:pPr>
      <w:r w:rsidRPr="00AC0ACB">
        <w:rPr>
          <w:lang w:val="fr-FR" w:bidi="ar-SY"/>
        </w:rPr>
        <w:t xml:space="preserve">Indicateurs qui </w:t>
      </w:r>
      <w:r>
        <w:rPr>
          <w:lang w:val="fr-FR" w:bidi="ar-SY"/>
        </w:rPr>
        <w:t xml:space="preserve">satisfont </w:t>
      </w:r>
      <w:r w:rsidRPr="00AC0ACB">
        <w:rPr>
          <w:lang w:val="fr-FR" w:bidi="ar-SY"/>
        </w:rPr>
        <w:t>aux critères énoncés dans la décision</w:t>
      </w:r>
      <w:r>
        <w:rPr>
          <w:lang w:val="fr-FR" w:bidi="ar-SY"/>
        </w:rPr>
        <w:t> </w:t>
      </w:r>
      <w:r w:rsidRPr="00AC0ACB">
        <w:rPr>
          <w:lang w:val="fr-FR" w:bidi="ar-SY"/>
        </w:rPr>
        <w:t>15/5 et qui contribueraient à combler les lacunes du cadre de suivi s</w:t>
      </w:r>
      <w:r w:rsidR="005C5992">
        <w:rPr>
          <w:lang w:val="fr-FR" w:bidi="ar-SY"/>
        </w:rPr>
        <w:t>’</w:t>
      </w:r>
      <w:r w:rsidRPr="00AC0ACB">
        <w:rPr>
          <w:lang w:val="fr-FR" w:bidi="ar-SY"/>
        </w:rPr>
        <w:t>ils étaient inclus en tant qu</w:t>
      </w:r>
      <w:r w:rsidR="005C5992">
        <w:rPr>
          <w:lang w:val="fr-FR" w:bidi="ar-SY"/>
        </w:rPr>
        <w:t>’</w:t>
      </w:r>
      <w:r w:rsidRPr="00AC0ACB">
        <w:rPr>
          <w:lang w:val="fr-FR" w:bidi="ar-SY"/>
        </w:rPr>
        <w:t xml:space="preserve">indicateurs </w:t>
      </w:r>
      <w:r>
        <w:rPr>
          <w:lang w:val="fr-FR" w:bidi="ar-SY"/>
        </w:rPr>
        <w:t xml:space="preserve">de composantes </w:t>
      </w:r>
      <w:r w:rsidRPr="00AC0ACB">
        <w:rPr>
          <w:lang w:val="fr-FR" w:bidi="ar-SY"/>
        </w:rPr>
        <w:t>ou</w:t>
      </w:r>
      <w:r>
        <w:rPr>
          <w:lang w:val="fr-FR" w:bidi="ar-SY"/>
        </w:rPr>
        <w:t xml:space="preserve"> indicateurs</w:t>
      </w:r>
      <w:r w:rsidRPr="00AC0ACB">
        <w:rPr>
          <w:lang w:val="fr-FR" w:bidi="ar-SY"/>
        </w:rPr>
        <w:t xml:space="preserve"> complémentaires</w:t>
      </w:r>
      <w:r>
        <w:rPr>
          <w:lang w:val="fr-FR" w:bidi="ar-SY"/>
        </w:rPr>
        <w:t xml:space="preserve"> </w:t>
      </w:r>
    </w:p>
    <w:tbl>
      <w:tblPr>
        <w:tblStyle w:val="Grilledutableau"/>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0158AC" w:rsidRPr="000716AD" w14:paraId="5B0BD900" w14:textId="07874400" w:rsidTr="00F33E69">
        <w:trPr>
          <w:trHeight w:val="220"/>
          <w:tblHeader/>
        </w:trPr>
        <w:tc>
          <w:tcPr>
            <w:tcW w:w="1276" w:type="dxa"/>
            <w:tcBorders>
              <w:top w:val="single" w:sz="4" w:space="0" w:color="auto"/>
              <w:bottom w:val="single" w:sz="4" w:space="0" w:color="auto"/>
            </w:tcBorders>
            <w:shd w:val="clear" w:color="auto" w:fill="FFFFFF" w:themeFill="background1"/>
            <w:vAlign w:val="bottom"/>
          </w:tcPr>
          <w:p w14:paraId="79EAD6F4" w14:textId="7FC5DE5F" w:rsidR="000158AC" w:rsidRPr="000716AD" w:rsidRDefault="00184921" w:rsidP="002D00D2">
            <w:pPr>
              <w:spacing w:before="40" w:after="40"/>
              <w:ind w:right="-57"/>
              <w:jc w:val="left"/>
              <w:rPr>
                <w:rFonts w:asciiTheme="majorBidi" w:hAnsiTheme="majorBidi" w:cstheme="majorBidi"/>
                <w:i/>
                <w:sz w:val="20"/>
                <w:szCs w:val="20"/>
                <w:lang w:val="fr-FR"/>
              </w:rPr>
            </w:pPr>
            <w:r>
              <w:rPr>
                <w:rFonts w:asciiTheme="majorBidi" w:hAnsiTheme="majorBidi" w:cstheme="majorBidi"/>
                <w:i/>
                <w:sz w:val="20"/>
                <w:szCs w:val="20"/>
                <w:lang w:val="fr-FR"/>
              </w:rPr>
              <w:t>Objectif (cible</w:t>
            </w:r>
            <w:r w:rsidR="0060438D">
              <w:rPr>
                <w:rFonts w:asciiTheme="majorBidi" w:hAnsiTheme="majorBidi" w:cstheme="majorBidi"/>
                <w:i/>
                <w:sz w:val="20"/>
                <w:szCs w:val="20"/>
                <w:lang w:val="fr-FR"/>
              </w:rPr>
              <w:t>)</w:t>
            </w:r>
            <w:r>
              <w:rPr>
                <w:rFonts w:asciiTheme="majorBidi" w:hAnsiTheme="majorBidi" w:cstheme="majorBidi"/>
                <w:i/>
                <w:sz w:val="20"/>
                <w:szCs w:val="20"/>
                <w:lang w:val="fr-FR"/>
              </w:rPr>
              <w:t xml:space="preserve"> le(la) plus pertinent(e) </w:t>
            </w:r>
          </w:p>
        </w:tc>
        <w:tc>
          <w:tcPr>
            <w:tcW w:w="2552" w:type="dxa"/>
            <w:tcBorders>
              <w:top w:val="single" w:sz="4" w:space="0" w:color="auto"/>
              <w:bottom w:val="single" w:sz="4" w:space="0" w:color="auto"/>
            </w:tcBorders>
            <w:shd w:val="clear" w:color="auto" w:fill="FFFFFF" w:themeFill="background1"/>
            <w:vAlign w:val="bottom"/>
          </w:tcPr>
          <w:p w14:paraId="41454674" w14:textId="7C0DC784" w:rsidR="000158AC" w:rsidRPr="000716AD" w:rsidRDefault="0060438D" w:rsidP="002D00D2">
            <w:pPr>
              <w:spacing w:before="40" w:after="40"/>
              <w:ind w:right="-57"/>
              <w:jc w:val="left"/>
              <w:rPr>
                <w:rFonts w:asciiTheme="majorBidi" w:hAnsiTheme="majorBidi" w:cstheme="majorBidi"/>
                <w:i/>
                <w:sz w:val="20"/>
                <w:szCs w:val="20"/>
                <w:lang w:val="fr-FR"/>
              </w:rPr>
            </w:pPr>
            <w:r>
              <w:rPr>
                <w:rFonts w:asciiTheme="majorBidi" w:hAnsiTheme="majorBidi" w:cstheme="majorBidi"/>
                <w:i/>
                <w:sz w:val="20"/>
                <w:szCs w:val="20"/>
                <w:lang w:val="fr-FR"/>
              </w:rPr>
              <w:t>Type d</w:t>
            </w:r>
            <w:r w:rsidR="005C5992">
              <w:rPr>
                <w:rFonts w:asciiTheme="majorBidi" w:hAnsiTheme="majorBidi" w:cstheme="majorBidi"/>
                <w:i/>
                <w:sz w:val="20"/>
                <w:szCs w:val="20"/>
                <w:lang w:val="fr-FR"/>
              </w:rPr>
              <w:t>’</w:t>
            </w:r>
            <w:r>
              <w:rPr>
                <w:rFonts w:asciiTheme="majorBidi" w:hAnsiTheme="majorBidi" w:cstheme="majorBidi"/>
                <w:i/>
                <w:sz w:val="20"/>
                <w:szCs w:val="20"/>
                <w:lang w:val="fr-FR"/>
              </w:rPr>
              <w:t>i</w:t>
            </w:r>
            <w:r w:rsidR="000158AC" w:rsidRPr="000716AD">
              <w:rPr>
                <w:rFonts w:asciiTheme="majorBidi" w:hAnsiTheme="majorBidi" w:cstheme="majorBidi"/>
                <w:i/>
                <w:sz w:val="20"/>
                <w:szCs w:val="20"/>
                <w:lang w:val="fr-FR"/>
              </w:rPr>
              <w:t>ndicat</w:t>
            </w:r>
            <w:r>
              <w:rPr>
                <w:rFonts w:asciiTheme="majorBidi" w:hAnsiTheme="majorBidi" w:cstheme="majorBidi"/>
                <w:i/>
                <w:sz w:val="20"/>
                <w:szCs w:val="20"/>
                <w:lang w:val="fr-FR"/>
              </w:rPr>
              <w:t xml:space="preserve">eur </w:t>
            </w:r>
          </w:p>
        </w:tc>
        <w:tc>
          <w:tcPr>
            <w:tcW w:w="5385" w:type="dxa"/>
            <w:tcBorders>
              <w:top w:val="single" w:sz="4" w:space="0" w:color="auto"/>
              <w:bottom w:val="single" w:sz="4" w:space="0" w:color="auto"/>
            </w:tcBorders>
            <w:shd w:val="clear" w:color="auto" w:fill="FFFFFF" w:themeFill="background1"/>
            <w:vAlign w:val="bottom"/>
          </w:tcPr>
          <w:p w14:paraId="6B48599D" w14:textId="05EACDFA" w:rsidR="000158AC" w:rsidRPr="000716AD" w:rsidRDefault="00CE3728" w:rsidP="002D00D2">
            <w:pPr>
              <w:spacing w:before="40" w:after="40"/>
              <w:ind w:right="-57"/>
              <w:jc w:val="left"/>
              <w:rPr>
                <w:rFonts w:asciiTheme="majorBidi" w:hAnsiTheme="majorBidi" w:cstheme="majorBidi"/>
                <w:i/>
                <w:sz w:val="20"/>
                <w:szCs w:val="20"/>
                <w:lang w:val="fr-FR"/>
              </w:rPr>
            </w:pPr>
            <w:r w:rsidRPr="000716AD">
              <w:rPr>
                <w:rFonts w:asciiTheme="majorBidi" w:hAnsiTheme="majorBidi" w:cstheme="majorBidi"/>
                <w:i/>
                <w:sz w:val="20"/>
                <w:szCs w:val="20"/>
                <w:lang w:val="fr-FR"/>
              </w:rPr>
              <w:t>I</w:t>
            </w:r>
            <w:r w:rsidR="000158AC" w:rsidRPr="000716AD">
              <w:rPr>
                <w:rFonts w:asciiTheme="majorBidi" w:hAnsiTheme="majorBidi" w:cstheme="majorBidi"/>
                <w:i/>
                <w:sz w:val="20"/>
                <w:szCs w:val="20"/>
                <w:lang w:val="fr-FR"/>
              </w:rPr>
              <w:t>ndicat</w:t>
            </w:r>
            <w:r w:rsidR="0060438D">
              <w:rPr>
                <w:rFonts w:asciiTheme="majorBidi" w:hAnsiTheme="majorBidi" w:cstheme="majorBidi"/>
                <w:i/>
                <w:sz w:val="20"/>
                <w:szCs w:val="20"/>
                <w:lang w:val="fr-FR"/>
              </w:rPr>
              <w:t>eu</w:t>
            </w:r>
            <w:r w:rsidR="000158AC" w:rsidRPr="000716AD">
              <w:rPr>
                <w:rFonts w:asciiTheme="majorBidi" w:hAnsiTheme="majorBidi" w:cstheme="majorBidi"/>
                <w:i/>
                <w:sz w:val="20"/>
                <w:szCs w:val="20"/>
                <w:lang w:val="fr-FR"/>
              </w:rPr>
              <w:t>r</w:t>
            </w:r>
          </w:p>
        </w:tc>
      </w:tr>
      <w:tr w:rsidR="000158AC" w:rsidRPr="000716AD" w14:paraId="16F40799" w14:textId="4FE19C8C" w:rsidTr="00F33E69">
        <w:tc>
          <w:tcPr>
            <w:tcW w:w="1276" w:type="dxa"/>
            <w:tcBorders>
              <w:top w:val="single" w:sz="4" w:space="0" w:color="auto"/>
            </w:tcBorders>
            <w:shd w:val="clear" w:color="auto" w:fill="FFFFFF" w:themeFill="background1"/>
          </w:tcPr>
          <w:p w14:paraId="7090ABEA"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A</w:t>
            </w:r>
          </w:p>
        </w:tc>
        <w:tc>
          <w:tcPr>
            <w:tcW w:w="2552" w:type="dxa"/>
            <w:tcBorders>
              <w:top w:val="single" w:sz="4" w:space="0" w:color="auto"/>
            </w:tcBorders>
            <w:shd w:val="clear" w:color="auto" w:fill="FFFFFF" w:themeFill="background1"/>
          </w:tcPr>
          <w:p w14:paraId="792024D1" w14:textId="4C8660AA" w:rsidR="000158AC" w:rsidRPr="000716AD" w:rsidRDefault="00A80E6A" w:rsidP="00AA0147">
            <w:pPr>
              <w:spacing w:before="40" w:after="40"/>
              <w:ind w:right="-57"/>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sidR="000716AD">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sidR="000716AD">
              <w:rPr>
                <w:rFonts w:asciiTheme="majorBidi" w:hAnsiTheme="majorBidi" w:cstheme="majorBidi"/>
                <w:sz w:val="20"/>
                <w:szCs w:val="20"/>
                <w:lang w:val="fr-FR"/>
              </w:rPr>
              <w:t>i</w:t>
            </w:r>
            <w:r w:rsidRPr="000716AD">
              <w:rPr>
                <w:rFonts w:asciiTheme="majorBidi" w:hAnsiTheme="majorBidi" w:cstheme="majorBidi"/>
                <w:sz w:val="20"/>
                <w:szCs w:val="20"/>
                <w:lang w:val="fr-FR"/>
              </w:rPr>
              <w:t>r</w:t>
            </w:r>
            <w:r w:rsidR="000716AD">
              <w:rPr>
                <w:rFonts w:asciiTheme="majorBidi" w:hAnsiTheme="majorBidi" w:cstheme="majorBidi"/>
                <w:sz w:val="20"/>
                <w:szCs w:val="20"/>
                <w:lang w:val="fr-FR"/>
              </w:rPr>
              <w:t>e</w:t>
            </w:r>
          </w:p>
        </w:tc>
        <w:tc>
          <w:tcPr>
            <w:tcW w:w="5385" w:type="dxa"/>
            <w:tcBorders>
              <w:top w:val="single" w:sz="4" w:space="0" w:color="auto"/>
            </w:tcBorders>
            <w:shd w:val="clear" w:color="auto" w:fill="FFFFFF" w:themeFill="background1"/>
          </w:tcPr>
          <w:p w14:paraId="1D3F77B6" w14:textId="0D0ED55B" w:rsidR="000158AC" w:rsidRPr="000716AD" w:rsidRDefault="00945461" w:rsidP="00AA0147">
            <w:pPr>
              <w:spacing w:before="40" w:after="40"/>
              <w:ind w:right="-57"/>
              <w:jc w:val="left"/>
              <w:rPr>
                <w:rFonts w:asciiTheme="majorBidi" w:hAnsiTheme="majorBidi" w:cstheme="majorBidi"/>
                <w:sz w:val="20"/>
                <w:szCs w:val="20"/>
                <w:lang w:val="fr-FR"/>
              </w:rPr>
            </w:pPr>
            <w:r>
              <w:rPr>
                <w:rFonts w:asciiTheme="majorBidi" w:hAnsiTheme="majorBidi" w:cstheme="majorBidi"/>
                <w:sz w:val="20"/>
                <w:szCs w:val="20"/>
                <w:lang w:val="fr-FR"/>
              </w:rPr>
              <w:t xml:space="preserve">Fiche de notation </w:t>
            </w:r>
            <w:r w:rsidR="007761DA" w:rsidRPr="00AC0ACB">
              <w:rPr>
                <w:rFonts w:asciiTheme="majorBidi" w:hAnsiTheme="majorBidi" w:cstheme="majorBidi"/>
                <w:sz w:val="20"/>
                <w:szCs w:val="20"/>
                <w:lang w:val="fr-FR"/>
              </w:rPr>
              <w:t>de la diversité génétique des espèces sauvages</w:t>
            </w:r>
          </w:p>
        </w:tc>
      </w:tr>
      <w:tr w:rsidR="000158AC" w:rsidRPr="000716AD" w14:paraId="49878DF6" w14:textId="70B9FEC3" w:rsidTr="00F33E69">
        <w:tc>
          <w:tcPr>
            <w:tcW w:w="1276" w:type="dxa"/>
            <w:shd w:val="clear" w:color="auto" w:fill="FFFFFF" w:themeFill="background1"/>
          </w:tcPr>
          <w:p w14:paraId="531EA8BB" w14:textId="75EA85C6"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A</w:t>
            </w:r>
          </w:p>
        </w:tc>
        <w:tc>
          <w:tcPr>
            <w:tcW w:w="2552" w:type="dxa"/>
            <w:shd w:val="clear" w:color="auto" w:fill="FFFFFF" w:themeFill="background1"/>
          </w:tcPr>
          <w:p w14:paraId="5A3BF735" w14:textId="5439BA5E" w:rsidR="000158AC" w:rsidRPr="000716AD" w:rsidRDefault="000716AD" w:rsidP="00AA0147">
            <w:pPr>
              <w:spacing w:before="40" w:after="40"/>
              <w:ind w:right="-57"/>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2A6F718F" w14:textId="19DB70D3" w:rsidR="000158AC" w:rsidRPr="000716AD" w:rsidRDefault="00052F1D" w:rsidP="00AA0147">
            <w:pPr>
              <w:spacing w:before="40" w:after="40"/>
              <w:ind w:right="-57"/>
              <w:jc w:val="left"/>
              <w:rPr>
                <w:sz w:val="20"/>
                <w:szCs w:val="20"/>
                <w:lang w:val="fr-FR"/>
              </w:rPr>
            </w:pPr>
            <w:r w:rsidRPr="000716AD">
              <w:rPr>
                <w:sz w:val="20"/>
                <w:szCs w:val="20"/>
                <w:lang w:val="fr-FR"/>
              </w:rPr>
              <w:t>Indice de connectivité dendritique</w:t>
            </w:r>
          </w:p>
        </w:tc>
      </w:tr>
      <w:tr w:rsidR="000158AC" w:rsidRPr="000716AD" w14:paraId="24F3001C" w14:textId="6C74E6C0" w:rsidTr="00F33E69">
        <w:tc>
          <w:tcPr>
            <w:tcW w:w="1276" w:type="dxa"/>
            <w:shd w:val="clear" w:color="auto" w:fill="FFFFFF" w:themeFill="background1"/>
          </w:tcPr>
          <w:p w14:paraId="2AD43ECB"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4</w:t>
            </w:r>
          </w:p>
        </w:tc>
        <w:tc>
          <w:tcPr>
            <w:tcW w:w="2552" w:type="dxa"/>
            <w:shd w:val="clear" w:color="auto" w:fill="FFFFFF" w:themeFill="background1"/>
          </w:tcPr>
          <w:p w14:paraId="75E6A050" w14:textId="4594BDC0"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5BC53395" w14:textId="6AE7F0E4" w:rsidR="000158AC" w:rsidRPr="000716AD" w:rsidRDefault="004F5348"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AC0ACB">
              <w:rPr>
                <w:rFonts w:asciiTheme="majorBidi" w:hAnsiTheme="majorBidi" w:cstheme="majorBidi"/>
                <w:color w:val="000000"/>
                <w:sz w:val="20"/>
                <w:szCs w:val="20"/>
                <w:lang w:val="fr-FR"/>
              </w:rPr>
              <w:t xml:space="preserve">Nombre </w:t>
            </w:r>
            <w:r w:rsidR="00C673D9">
              <w:rPr>
                <w:rFonts w:asciiTheme="majorBidi" w:hAnsiTheme="majorBidi" w:cstheme="majorBidi"/>
                <w:color w:val="000000"/>
                <w:sz w:val="20"/>
                <w:szCs w:val="20"/>
                <w:lang w:val="fr-FR"/>
              </w:rPr>
              <w:t>d</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espèces d</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arbres et d</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 xml:space="preserve">autres plantes ligneuses inclus dans des programmes de </w:t>
            </w:r>
            <w:r w:rsidRPr="0066291C">
              <w:rPr>
                <w:rFonts w:asciiTheme="majorBidi" w:hAnsiTheme="majorBidi" w:cstheme="majorBidi"/>
                <w:color w:val="000000"/>
                <w:sz w:val="20"/>
                <w:szCs w:val="20"/>
                <w:lang w:val="fr-FR"/>
              </w:rPr>
              <w:t>conservation</w:t>
            </w:r>
            <w:r w:rsidRPr="0066291C">
              <w:rPr>
                <w:rFonts w:asciiTheme="majorBidi" w:hAnsiTheme="majorBidi" w:cstheme="majorBidi"/>
                <w:i/>
                <w:iCs/>
                <w:color w:val="000000"/>
                <w:sz w:val="20"/>
                <w:szCs w:val="20"/>
                <w:lang w:val="fr-FR"/>
              </w:rPr>
              <w:t xml:space="preserve"> in situ</w:t>
            </w:r>
            <w:r w:rsidRPr="00AC0ACB">
              <w:rPr>
                <w:rFonts w:asciiTheme="majorBidi" w:hAnsiTheme="majorBidi" w:cstheme="majorBidi"/>
                <w:color w:val="000000"/>
                <w:sz w:val="20"/>
                <w:szCs w:val="20"/>
                <w:lang w:val="fr-FR"/>
              </w:rPr>
              <w:t xml:space="preserve"> des ressources génétiques forestières</w:t>
            </w:r>
            <w:r w:rsidR="00C673D9">
              <w:rPr>
                <w:rFonts w:asciiTheme="majorBidi" w:hAnsiTheme="majorBidi" w:cstheme="majorBidi"/>
                <w:color w:val="000000"/>
                <w:sz w:val="20"/>
                <w:szCs w:val="20"/>
                <w:lang w:val="fr-FR"/>
              </w:rPr>
              <w:t>, et leur liste</w:t>
            </w:r>
            <w:r w:rsidR="000158AC" w:rsidRPr="000716AD">
              <w:rPr>
                <w:rFonts w:asciiTheme="majorBidi" w:hAnsiTheme="majorBidi" w:cstheme="majorBidi"/>
                <w:color w:val="000000"/>
                <w:sz w:val="20"/>
                <w:szCs w:val="20"/>
                <w:lang w:val="fr-FR"/>
              </w:rPr>
              <w:t xml:space="preserve"> </w:t>
            </w:r>
          </w:p>
        </w:tc>
      </w:tr>
      <w:tr w:rsidR="000158AC" w:rsidRPr="000716AD" w14:paraId="20C8602D" w14:textId="4A3991A9" w:rsidTr="00F33E69">
        <w:tc>
          <w:tcPr>
            <w:tcW w:w="1276" w:type="dxa"/>
            <w:shd w:val="clear" w:color="auto" w:fill="FFFFFF" w:themeFill="background1"/>
          </w:tcPr>
          <w:p w14:paraId="1957EAD2"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4</w:t>
            </w:r>
          </w:p>
        </w:tc>
        <w:tc>
          <w:tcPr>
            <w:tcW w:w="2552" w:type="dxa"/>
            <w:shd w:val="clear" w:color="auto" w:fill="FFFFFF" w:themeFill="background1"/>
          </w:tcPr>
          <w:p w14:paraId="5CD83A0D" w14:textId="45784B2D" w:rsidR="000158AC" w:rsidRPr="000716AD" w:rsidRDefault="000716AD" w:rsidP="00AA0147">
            <w:pPr>
              <w:spacing w:before="40" w:after="40"/>
              <w:ind w:right="-57"/>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1D95E5B3" w14:textId="33E76162" w:rsidR="000158AC" w:rsidRPr="000716AD" w:rsidRDefault="000D3E6B" w:rsidP="00AA0147">
            <w:pPr>
              <w:spacing w:before="40" w:after="40"/>
              <w:ind w:right="-57"/>
              <w:jc w:val="left"/>
              <w:rPr>
                <w:rFonts w:asciiTheme="majorBidi" w:hAnsiTheme="majorBidi" w:cstheme="majorBidi"/>
                <w:sz w:val="20"/>
                <w:szCs w:val="20"/>
                <w:lang w:val="fr-FR"/>
              </w:rPr>
            </w:pPr>
            <w:r w:rsidRPr="00AC0ACB">
              <w:rPr>
                <w:rFonts w:asciiTheme="majorBidi" w:hAnsiTheme="majorBidi" w:cstheme="majorBidi"/>
                <w:sz w:val="20"/>
                <w:szCs w:val="20"/>
                <w:lang w:val="fr-FR"/>
              </w:rPr>
              <w:t>Ampleur de</w:t>
            </w:r>
            <w:r w:rsidR="001866BB">
              <w:rPr>
                <w:rFonts w:asciiTheme="majorBidi" w:hAnsiTheme="majorBidi" w:cstheme="majorBidi"/>
                <w:sz w:val="20"/>
                <w:szCs w:val="20"/>
                <w:lang w:val="fr-FR"/>
              </w:rPr>
              <w:t xml:space="preserve"> la disparition d</w:t>
            </w:r>
            <w:r w:rsidR="005C5992">
              <w:rPr>
                <w:rFonts w:asciiTheme="majorBidi" w:hAnsiTheme="majorBidi" w:cstheme="majorBidi"/>
                <w:sz w:val="20"/>
                <w:szCs w:val="20"/>
                <w:lang w:val="fr-FR"/>
              </w:rPr>
              <w:t>’</w:t>
            </w:r>
            <w:r w:rsidR="00133503" w:rsidRPr="000716AD">
              <w:rPr>
                <w:rFonts w:asciiTheme="majorBidi" w:hAnsiTheme="majorBidi" w:cstheme="majorBidi"/>
                <w:sz w:val="20"/>
                <w:szCs w:val="20"/>
                <w:lang w:val="fr-FR"/>
              </w:rPr>
              <w:t xml:space="preserve">espèces aquacoles </w:t>
            </w:r>
            <w:r w:rsidR="001866BB">
              <w:rPr>
                <w:rFonts w:asciiTheme="majorBidi" w:hAnsiTheme="majorBidi" w:cstheme="majorBidi"/>
                <w:sz w:val="20"/>
                <w:szCs w:val="20"/>
                <w:lang w:val="fr-FR"/>
              </w:rPr>
              <w:t xml:space="preserve">par type </w:t>
            </w:r>
          </w:p>
        </w:tc>
      </w:tr>
      <w:tr w:rsidR="000158AC" w:rsidRPr="000716AD" w14:paraId="50288E50" w14:textId="24A94DCC" w:rsidTr="00F33E69">
        <w:tc>
          <w:tcPr>
            <w:tcW w:w="1276" w:type="dxa"/>
            <w:shd w:val="clear" w:color="auto" w:fill="FFFFFF" w:themeFill="background1"/>
          </w:tcPr>
          <w:p w14:paraId="421E69E0"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4</w:t>
            </w:r>
          </w:p>
        </w:tc>
        <w:tc>
          <w:tcPr>
            <w:tcW w:w="2552" w:type="dxa"/>
            <w:shd w:val="clear" w:color="auto" w:fill="FFFFFF" w:themeFill="background1"/>
          </w:tcPr>
          <w:p w14:paraId="13C35973" w14:textId="3EB3B63C"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0E1A5524" w14:textId="3EF6882D" w:rsidR="000158AC" w:rsidRPr="000716AD" w:rsidRDefault="00DA6F93"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Pr>
                <w:rFonts w:asciiTheme="majorBidi" w:hAnsiTheme="majorBidi" w:cstheme="majorBidi"/>
                <w:color w:val="000000"/>
                <w:sz w:val="20"/>
                <w:szCs w:val="20"/>
                <w:lang w:val="fr-FR"/>
              </w:rPr>
              <w:t>P</w:t>
            </w:r>
            <w:r w:rsidRPr="00AC0ACB">
              <w:rPr>
                <w:rFonts w:asciiTheme="majorBidi" w:hAnsiTheme="majorBidi" w:cstheme="majorBidi"/>
                <w:color w:val="000000"/>
                <w:sz w:val="20"/>
                <w:szCs w:val="20"/>
                <w:lang w:val="fr-FR"/>
              </w:rPr>
              <w:t>opulations d</w:t>
            </w:r>
            <w:r w:rsidR="005C5992">
              <w:rPr>
                <w:rFonts w:asciiTheme="majorBidi" w:hAnsiTheme="majorBidi" w:cstheme="majorBidi"/>
                <w:color w:val="000000"/>
                <w:sz w:val="20"/>
                <w:szCs w:val="20"/>
                <w:lang w:val="fr-FR"/>
              </w:rPr>
              <w:t>’</w:t>
            </w:r>
            <w:r w:rsidR="00260D4C">
              <w:rPr>
                <w:rFonts w:asciiTheme="majorBidi" w:hAnsiTheme="majorBidi" w:cstheme="majorBidi"/>
                <w:color w:val="000000"/>
                <w:sz w:val="20"/>
                <w:szCs w:val="20"/>
                <w:lang w:val="fr-FR"/>
              </w:rPr>
              <w:t xml:space="preserve">espèces sauvages apparentées aux </w:t>
            </w:r>
            <w:r w:rsidRPr="00AC0ACB">
              <w:rPr>
                <w:rFonts w:asciiTheme="majorBidi" w:hAnsiTheme="majorBidi" w:cstheme="majorBidi"/>
                <w:color w:val="000000"/>
                <w:sz w:val="20"/>
                <w:szCs w:val="20"/>
                <w:lang w:val="fr-FR"/>
              </w:rPr>
              <w:t>espèces aquacoles faisant l</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objet de mesures de conservation</w:t>
            </w:r>
            <w:r w:rsidRPr="000716AD">
              <w:rPr>
                <w:rFonts w:asciiTheme="majorBidi" w:hAnsiTheme="majorBidi" w:cstheme="majorBidi"/>
                <w:color w:val="000000"/>
                <w:sz w:val="20"/>
                <w:szCs w:val="20"/>
                <w:lang w:val="fr-FR"/>
              </w:rPr>
              <w:t xml:space="preserve"> </w:t>
            </w:r>
          </w:p>
        </w:tc>
      </w:tr>
      <w:tr w:rsidR="000158AC" w:rsidRPr="000716AD" w14:paraId="38198F88" w14:textId="1BF1F191" w:rsidTr="00F33E69">
        <w:trPr>
          <w:trHeight w:val="88"/>
        </w:trPr>
        <w:tc>
          <w:tcPr>
            <w:tcW w:w="1276" w:type="dxa"/>
            <w:shd w:val="clear" w:color="auto" w:fill="FFFFFF" w:themeFill="background1"/>
          </w:tcPr>
          <w:p w14:paraId="3EE8676F"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4</w:t>
            </w:r>
          </w:p>
        </w:tc>
        <w:tc>
          <w:tcPr>
            <w:tcW w:w="2552" w:type="dxa"/>
            <w:shd w:val="clear" w:color="auto" w:fill="FFFFFF" w:themeFill="background1"/>
          </w:tcPr>
          <w:p w14:paraId="23FD673B" w14:textId="06278CE1"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2BCCFB3A" w14:textId="43002B84" w:rsidR="000158AC" w:rsidRPr="000716AD" w:rsidRDefault="00902582"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Pr>
                <w:rFonts w:asciiTheme="majorBidi" w:hAnsiTheme="majorBidi" w:cstheme="majorBidi"/>
                <w:color w:val="000000"/>
                <w:sz w:val="20"/>
                <w:szCs w:val="20"/>
                <w:lang w:val="fr-FR"/>
              </w:rPr>
              <w:t xml:space="preserve">Ampleur </w:t>
            </w:r>
            <w:r w:rsidRPr="00AC0ACB">
              <w:rPr>
                <w:rFonts w:asciiTheme="majorBidi" w:hAnsiTheme="majorBidi" w:cstheme="majorBidi"/>
                <w:color w:val="000000"/>
                <w:sz w:val="20"/>
                <w:szCs w:val="20"/>
                <w:lang w:val="fr-FR"/>
              </w:rPr>
              <w:t xml:space="preserve">de la conservation </w:t>
            </w:r>
            <w:r w:rsidRPr="00902582">
              <w:rPr>
                <w:rFonts w:asciiTheme="majorBidi" w:hAnsiTheme="majorBidi" w:cstheme="majorBidi"/>
                <w:i/>
                <w:iCs/>
                <w:color w:val="000000"/>
                <w:sz w:val="20"/>
                <w:szCs w:val="20"/>
                <w:lang w:val="fr-FR"/>
              </w:rPr>
              <w:t>ex situ</w:t>
            </w:r>
            <w:r w:rsidRPr="00AC0ACB">
              <w:rPr>
                <w:rFonts w:asciiTheme="majorBidi" w:hAnsiTheme="majorBidi" w:cstheme="majorBidi"/>
                <w:color w:val="000000"/>
                <w:sz w:val="20"/>
                <w:szCs w:val="20"/>
                <w:lang w:val="fr-FR"/>
              </w:rPr>
              <w:t xml:space="preserve"> pour les types importants de ressources génétiques aqua</w:t>
            </w:r>
            <w:r>
              <w:rPr>
                <w:rFonts w:asciiTheme="majorBidi" w:hAnsiTheme="majorBidi" w:cstheme="majorBidi"/>
                <w:color w:val="000000"/>
                <w:sz w:val="20"/>
                <w:szCs w:val="20"/>
                <w:lang w:val="fr-FR"/>
              </w:rPr>
              <w:t>tiques d</w:t>
            </w:r>
            <w:r w:rsidR="005C5992">
              <w:rPr>
                <w:rFonts w:asciiTheme="majorBidi" w:hAnsiTheme="majorBidi" w:cstheme="majorBidi"/>
                <w:color w:val="000000"/>
                <w:sz w:val="20"/>
                <w:szCs w:val="20"/>
                <w:lang w:val="fr-FR"/>
              </w:rPr>
              <w:t>’</w:t>
            </w:r>
            <w:r>
              <w:rPr>
                <w:rFonts w:asciiTheme="majorBidi" w:hAnsiTheme="majorBidi" w:cstheme="majorBidi"/>
                <w:color w:val="000000"/>
                <w:sz w:val="20"/>
                <w:szCs w:val="20"/>
                <w:lang w:val="fr-FR"/>
              </w:rPr>
              <w:t xml:space="preserve">élevage </w:t>
            </w:r>
          </w:p>
        </w:tc>
      </w:tr>
      <w:tr w:rsidR="000158AC" w:rsidRPr="000716AD" w14:paraId="6D7C0EF4" w14:textId="2DD5EBB7" w:rsidTr="00F33E69">
        <w:tc>
          <w:tcPr>
            <w:tcW w:w="1276" w:type="dxa"/>
            <w:shd w:val="clear" w:color="auto" w:fill="FFFFFF" w:themeFill="background1"/>
          </w:tcPr>
          <w:p w14:paraId="7CFFA566"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4</w:t>
            </w:r>
          </w:p>
        </w:tc>
        <w:tc>
          <w:tcPr>
            <w:tcW w:w="2552" w:type="dxa"/>
            <w:shd w:val="clear" w:color="auto" w:fill="FFFFFF" w:themeFill="background1"/>
          </w:tcPr>
          <w:p w14:paraId="2543B623" w14:textId="5F782D40"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02C0A1A7" w14:textId="2D824465" w:rsidR="000158AC" w:rsidRPr="000716AD" w:rsidRDefault="00ED0CC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AC0ACB">
              <w:rPr>
                <w:rFonts w:asciiTheme="majorBidi" w:hAnsiTheme="majorBidi" w:cstheme="majorBidi"/>
                <w:color w:val="000000"/>
                <w:sz w:val="20"/>
                <w:szCs w:val="20"/>
                <w:lang w:val="fr-FR"/>
              </w:rPr>
              <w:t>Ampleur de l</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utilisation d</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 xml:space="preserve">espèces non indigènes en aquaculture </w:t>
            </w:r>
            <w:r w:rsidR="002D07BC">
              <w:rPr>
                <w:rFonts w:asciiTheme="majorBidi" w:hAnsiTheme="majorBidi" w:cstheme="majorBidi"/>
                <w:color w:val="000000"/>
                <w:sz w:val="20"/>
                <w:szCs w:val="20"/>
                <w:lang w:val="fr-FR"/>
              </w:rPr>
              <w:t xml:space="preserve">qui présentent </w:t>
            </w:r>
            <w:r w:rsidRPr="00AC0ACB">
              <w:rPr>
                <w:rFonts w:asciiTheme="majorBidi" w:hAnsiTheme="majorBidi" w:cstheme="majorBidi"/>
                <w:color w:val="000000"/>
                <w:sz w:val="20"/>
                <w:szCs w:val="20"/>
                <w:lang w:val="fr-FR"/>
              </w:rPr>
              <w:t>un risque pour la biodiversité indigène</w:t>
            </w:r>
            <w:r w:rsidRPr="000716AD">
              <w:rPr>
                <w:rFonts w:asciiTheme="majorBidi" w:hAnsiTheme="majorBidi" w:cstheme="majorBidi"/>
                <w:color w:val="000000"/>
                <w:sz w:val="20"/>
                <w:szCs w:val="20"/>
                <w:lang w:val="fr-FR"/>
              </w:rPr>
              <w:t xml:space="preserve"> </w:t>
            </w:r>
          </w:p>
        </w:tc>
      </w:tr>
      <w:tr w:rsidR="000158AC" w:rsidRPr="000716AD" w14:paraId="2AFB8A4E" w14:textId="5E134345" w:rsidTr="00F33E69">
        <w:trPr>
          <w:trHeight w:val="45"/>
        </w:trPr>
        <w:tc>
          <w:tcPr>
            <w:tcW w:w="1276" w:type="dxa"/>
            <w:shd w:val="clear" w:color="auto" w:fill="FFFFFF" w:themeFill="background1"/>
          </w:tcPr>
          <w:p w14:paraId="4B5687F9"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7</w:t>
            </w:r>
          </w:p>
        </w:tc>
        <w:tc>
          <w:tcPr>
            <w:tcW w:w="2552" w:type="dxa"/>
            <w:shd w:val="clear" w:color="auto" w:fill="FFFFFF" w:themeFill="background1"/>
          </w:tcPr>
          <w:p w14:paraId="51AB337F" w14:textId="18B867C5" w:rsidR="000158AC" w:rsidRPr="000716AD" w:rsidRDefault="000716AD" w:rsidP="00AA0147">
            <w:pPr>
              <w:spacing w:before="40" w:after="40"/>
              <w:ind w:right="-57"/>
              <w:jc w:val="left"/>
              <w:rPr>
                <w:rFonts w:asciiTheme="majorBidi" w:hAnsiTheme="majorBidi" w:cstheme="majorBidi"/>
                <w:sz w:val="20"/>
                <w:szCs w:val="20"/>
                <w:vertAlign w:val="superscript"/>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240883DD" w14:textId="35F99071" w:rsidR="000158AC" w:rsidRPr="000716AD" w:rsidRDefault="001A7E27" w:rsidP="00AA0147">
            <w:pPr>
              <w:spacing w:before="40" w:after="40"/>
              <w:ind w:right="-57"/>
              <w:jc w:val="left"/>
              <w:rPr>
                <w:rFonts w:asciiTheme="majorBidi" w:hAnsiTheme="majorBidi" w:cstheme="majorBidi"/>
                <w:color w:val="000000"/>
                <w:sz w:val="20"/>
                <w:szCs w:val="20"/>
                <w:lang w:val="fr-FR"/>
              </w:rPr>
            </w:pPr>
            <w:r>
              <w:rPr>
                <w:rFonts w:asciiTheme="majorBidi" w:hAnsiTheme="majorBidi" w:cstheme="majorBidi"/>
                <w:color w:val="000000"/>
                <w:sz w:val="20"/>
                <w:szCs w:val="20"/>
                <w:lang w:val="fr-FR"/>
              </w:rPr>
              <w:t>Présence de</w:t>
            </w:r>
            <w:r w:rsidR="00444127" w:rsidRPr="00AC0ACB">
              <w:rPr>
                <w:rFonts w:asciiTheme="majorBidi" w:hAnsiTheme="majorBidi" w:cstheme="majorBidi"/>
                <w:color w:val="000000"/>
                <w:sz w:val="20"/>
                <w:szCs w:val="20"/>
                <w:lang w:val="fr-FR"/>
              </w:rPr>
              <w:t xml:space="preserve"> mercure et </w:t>
            </w:r>
            <w:r>
              <w:rPr>
                <w:rFonts w:asciiTheme="majorBidi" w:hAnsiTheme="majorBidi" w:cstheme="majorBidi"/>
                <w:color w:val="000000"/>
                <w:sz w:val="20"/>
                <w:szCs w:val="20"/>
                <w:lang w:val="fr-FR"/>
              </w:rPr>
              <w:t xml:space="preserve">de </w:t>
            </w:r>
            <w:r w:rsidR="00444127" w:rsidRPr="00AC0ACB">
              <w:rPr>
                <w:rFonts w:asciiTheme="majorBidi" w:hAnsiTheme="majorBidi" w:cstheme="majorBidi"/>
                <w:color w:val="000000"/>
                <w:sz w:val="20"/>
                <w:szCs w:val="20"/>
                <w:lang w:val="fr-FR"/>
              </w:rPr>
              <w:t>composés du mercure dans l</w:t>
            </w:r>
            <w:r w:rsidR="005C5992">
              <w:rPr>
                <w:rFonts w:asciiTheme="majorBidi" w:hAnsiTheme="majorBidi" w:cstheme="majorBidi"/>
                <w:color w:val="000000"/>
                <w:sz w:val="20"/>
                <w:szCs w:val="20"/>
                <w:lang w:val="fr-FR"/>
              </w:rPr>
              <w:t>’</w:t>
            </w:r>
            <w:r w:rsidR="00444127" w:rsidRPr="00AC0ACB">
              <w:rPr>
                <w:rFonts w:asciiTheme="majorBidi" w:hAnsiTheme="majorBidi" w:cstheme="majorBidi"/>
                <w:color w:val="000000"/>
                <w:sz w:val="20"/>
                <w:szCs w:val="20"/>
                <w:lang w:val="fr-FR"/>
              </w:rPr>
              <w:t>environnement et chez l</w:t>
            </w:r>
            <w:r w:rsidR="005C5992">
              <w:rPr>
                <w:rFonts w:asciiTheme="majorBidi" w:hAnsiTheme="majorBidi" w:cstheme="majorBidi"/>
                <w:color w:val="000000"/>
                <w:sz w:val="20"/>
                <w:szCs w:val="20"/>
                <w:lang w:val="fr-FR"/>
              </w:rPr>
              <w:t>’</w:t>
            </w:r>
            <w:r w:rsidR="00444127" w:rsidRPr="00AC0ACB">
              <w:rPr>
                <w:rFonts w:asciiTheme="majorBidi" w:hAnsiTheme="majorBidi" w:cstheme="majorBidi"/>
                <w:color w:val="000000"/>
                <w:sz w:val="20"/>
                <w:szCs w:val="20"/>
                <w:lang w:val="fr-FR"/>
              </w:rPr>
              <w:t xml:space="preserve">homme </w:t>
            </w:r>
            <w:r>
              <w:rPr>
                <w:rFonts w:asciiTheme="majorBidi" w:hAnsiTheme="majorBidi" w:cstheme="majorBidi"/>
                <w:color w:val="000000"/>
                <w:sz w:val="20"/>
                <w:szCs w:val="20"/>
                <w:lang w:val="fr-FR"/>
              </w:rPr>
              <w:t xml:space="preserve">attribuable </w:t>
            </w:r>
            <w:r w:rsidR="00444127" w:rsidRPr="00AC0ACB">
              <w:rPr>
                <w:rFonts w:asciiTheme="majorBidi" w:hAnsiTheme="majorBidi" w:cstheme="majorBidi"/>
                <w:color w:val="000000"/>
                <w:sz w:val="20"/>
                <w:szCs w:val="20"/>
                <w:lang w:val="fr-FR"/>
              </w:rPr>
              <w:t>aux émissions et rejets anthropiques</w:t>
            </w:r>
            <w:r w:rsidR="00444127" w:rsidRPr="000716AD">
              <w:rPr>
                <w:rFonts w:asciiTheme="majorBidi" w:hAnsiTheme="majorBidi" w:cstheme="majorBidi"/>
                <w:color w:val="000000"/>
                <w:sz w:val="20"/>
                <w:szCs w:val="20"/>
                <w:lang w:val="fr-FR"/>
              </w:rPr>
              <w:t xml:space="preserve"> </w:t>
            </w:r>
            <w:r>
              <w:rPr>
                <w:rFonts w:asciiTheme="majorBidi" w:hAnsiTheme="majorBidi" w:cstheme="majorBidi"/>
                <w:color w:val="000000"/>
                <w:sz w:val="20"/>
                <w:szCs w:val="20"/>
                <w:lang w:val="fr-FR"/>
              </w:rPr>
              <w:t xml:space="preserve">– concentration et tendances </w:t>
            </w:r>
          </w:p>
        </w:tc>
      </w:tr>
      <w:tr w:rsidR="000158AC" w:rsidRPr="000716AD" w14:paraId="0C68AF2E" w14:textId="66A43841" w:rsidTr="00F33E69">
        <w:trPr>
          <w:trHeight w:val="186"/>
        </w:trPr>
        <w:tc>
          <w:tcPr>
            <w:tcW w:w="1276" w:type="dxa"/>
            <w:shd w:val="clear" w:color="auto" w:fill="FFFFFF" w:themeFill="background1"/>
          </w:tcPr>
          <w:p w14:paraId="029B96EE"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7</w:t>
            </w:r>
          </w:p>
        </w:tc>
        <w:tc>
          <w:tcPr>
            <w:tcW w:w="2552" w:type="dxa"/>
            <w:shd w:val="clear" w:color="auto" w:fill="FFFFFF" w:themeFill="background1"/>
          </w:tcPr>
          <w:p w14:paraId="7B60AFEA" w14:textId="11D58E9F"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450F0D0D" w14:textId="29283197" w:rsidR="000158AC" w:rsidRPr="000716AD" w:rsidRDefault="00CA15C5"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AC0ACB">
              <w:rPr>
                <w:rFonts w:asciiTheme="majorBidi" w:hAnsiTheme="majorBidi" w:cstheme="majorBidi"/>
                <w:color w:val="000000"/>
                <w:sz w:val="20"/>
                <w:szCs w:val="20"/>
                <w:lang w:val="fr-FR"/>
              </w:rPr>
              <w:t>Indice d</w:t>
            </w:r>
            <w:r w:rsidR="005C5992">
              <w:rPr>
                <w:rFonts w:asciiTheme="majorBidi" w:hAnsiTheme="majorBidi" w:cstheme="majorBidi"/>
                <w:color w:val="000000"/>
                <w:sz w:val="20"/>
                <w:szCs w:val="20"/>
                <w:lang w:val="fr-FR"/>
              </w:rPr>
              <w:t>’</w:t>
            </w:r>
            <w:r w:rsidRPr="00AC0ACB">
              <w:rPr>
                <w:rFonts w:asciiTheme="majorBidi" w:hAnsiTheme="majorBidi" w:cstheme="majorBidi"/>
                <w:color w:val="000000"/>
                <w:sz w:val="20"/>
                <w:szCs w:val="20"/>
                <w:lang w:val="fr-FR"/>
              </w:rPr>
              <w:t xml:space="preserve">eutrophisation des eaux douces </w:t>
            </w:r>
          </w:p>
        </w:tc>
      </w:tr>
      <w:tr w:rsidR="000158AC" w:rsidRPr="000716AD" w14:paraId="67B72D87" w14:textId="3DE648F5" w:rsidTr="00F33E69">
        <w:trPr>
          <w:trHeight w:val="186"/>
        </w:trPr>
        <w:tc>
          <w:tcPr>
            <w:tcW w:w="1276" w:type="dxa"/>
            <w:shd w:val="clear" w:color="auto" w:fill="FFFFFF" w:themeFill="background1"/>
          </w:tcPr>
          <w:p w14:paraId="072C03E9" w14:textId="6FBB93B5"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11</w:t>
            </w:r>
          </w:p>
        </w:tc>
        <w:tc>
          <w:tcPr>
            <w:tcW w:w="2552" w:type="dxa"/>
            <w:shd w:val="clear" w:color="auto" w:fill="FFFFFF" w:themeFill="background1"/>
          </w:tcPr>
          <w:p w14:paraId="3E9EA89C" w14:textId="7D9D9C24" w:rsidR="000158AC" w:rsidRPr="000716AD" w:rsidRDefault="000716AD"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4689C727" w14:textId="409D5750" w:rsidR="000158AC" w:rsidRPr="000716AD" w:rsidRDefault="00DE41E3" w:rsidP="00F33E69">
            <w:pPr>
              <w:tabs>
                <w:tab w:val="clear" w:pos="567"/>
                <w:tab w:val="clear" w:pos="1134"/>
                <w:tab w:val="clear" w:pos="1701"/>
                <w:tab w:val="clear" w:pos="2268"/>
              </w:tabs>
              <w:spacing w:before="40" w:after="40"/>
              <w:jc w:val="left"/>
              <w:rPr>
                <w:sz w:val="20"/>
                <w:szCs w:val="20"/>
                <w:lang w:val="fr-FR"/>
              </w:rPr>
            </w:pPr>
            <w:r w:rsidRPr="00AC0ACB">
              <w:rPr>
                <w:sz w:val="20"/>
                <w:szCs w:val="20"/>
                <w:lang w:val="fr-FR"/>
              </w:rPr>
              <w:t xml:space="preserve">Taux de mortalité </w:t>
            </w:r>
            <w:r w:rsidR="007D3E3A">
              <w:rPr>
                <w:sz w:val="20"/>
                <w:szCs w:val="20"/>
                <w:lang w:val="fr-FR"/>
              </w:rPr>
              <w:t xml:space="preserve">imputable </w:t>
            </w:r>
            <w:r w:rsidRPr="00AC0ACB">
              <w:rPr>
                <w:sz w:val="20"/>
                <w:szCs w:val="20"/>
                <w:lang w:val="fr-FR"/>
              </w:rPr>
              <w:t>à la pollution de l</w:t>
            </w:r>
            <w:r w:rsidR="005C5992">
              <w:rPr>
                <w:sz w:val="20"/>
                <w:szCs w:val="20"/>
                <w:lang w:val="fr-FR"/>
              </w:rPr>
              <w:t>’</w:t>
            </w:r>
            <w:r w:rsidRPr="00AC0ACB">
              <w:rPr>
                <w:sz w:val="20"/>
                <w:szCs w:val="20"/>
                <w:lang w:val="fr-FR"/>
              </w:rPr>
              <w:t xml:space="preserve">air intérieur et </w:t>
            </w:r>
            <w:r w:rsidR="008D029C">
              <w:rPr>
                <w:sz w:val="20"/>
                <w:szCs w:val="20"/>
                <w:lang w:val="fr-FR"/>
              </w:rPr>
              <w:t>de l</w:t>
            </w:r>
            <w:r w:rsidR="005C5992">
              <w:rPr>
                <w:sz w:val="20"/>
                <w:szCs w:val="20"/>
                <w:lang w:val="fr-FR"/>
              </w:rPr>
              <w:t>’</w:t>
            </w:r>
            <w:r w:rsidR="008D029C">
              <w:rPr>
                <w:sz w:val="20"/>
                <w:szCs w:val="20"/>
                <w:lang w:val="fr-FR"/>
              </w:rPr>
              <w:t xml:space="preserve">air </w:t>
            </w:r>
            <w:r w:rsidRPr="00AC0ACB">
              <w:rPr>
                <w:sz w:val="20"/>
                <w:szCs w:val="20"/>
                <w:lang w:val="fr-FR"/>
              </w:rPr>
              <w:t>ambiant</w:t>
            </w:r>
            <w:r w:rsidRPr="000716AD">
              <w:rPr>
                <w:sz w:val="20"/>
                <w:szCs w:val="20"/>
                <w:lang w:val="fr-FR"/>
              </w:rPr>
              <w:t xml:space="preserve"> </w:t>
            </w:r>
          </w:p>
        </w:tc>
      </w:tr>
      <w:tr w:rsidR="000158AC" w:rsidRPr="000716AD" w14:paraId="477BDB23" w14:textId="3F3E6E8C" w:rsidTr="00F33E69">
        <w:tc>
          <w:tcPr>
            <w:tcW w:w="1276" w:type="dxa"/>
            <w:shd w:val="clear" w:color="auto" w:fill="FFFFFF" w:themeFill="background1"/>
          </w:tcPr>
          <w:p w14:paraId="13AE829E" w14:textId="77777777" w:rsidR="000158AC" w:rsidRPr="000716AD" w:rsidRDefault="000158AC" w:rsidP="00AA0147">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16</w:t>
            </w:r>
          </w:p>
        </w:tc>
        <w:tc>
          <w:tcPr>
            <w:tcW w:w="2552" w:type="dxa"/>
            <w:shd w:val="clear" w:color="auto" w:fill="FFFFFF" w:themeFill="background1"/>
          </w:tcPr>
          <w:p w14:paraId="28D5AA16" w14:textId="0670217D" w:rsidR="000158AC" w:rsidRPr="000716AD" w:rsidRDefault="000716AD" w:rsidP="00AA0147">
            <w:pPr>
              <w:spacing w:before="40" w:after="40"/>
              <w:ind w:right="-57"/>
              <w:jc w:val="left"/>
              <w:rPr>
                <w:rFonts w:asciiTheme="majorBidi" w:hAnsiTheme="majorBidi" w:cstheme="majorBidi"/>
                <w: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5923CE85" w14:textId="14302633" w:rsidR="000158AC" w:rsidRPr="000716AD" w:rsidRDefault="0081511B" w:rsidP="00AA0147">
            <w:pPr>
              <w:spacing w:before="40" w:after="40"/>
              <w:ind w:right="-57"/>
              <w:jc w:val="left"/>
              <w:rPr>
                <w:rFonts w:asciiTheme="majorBidi" w:hAnsiTheme="majorBidi" w:cstheme="majorBidi"/>
                <w:sz w:val="20"/>
                <w:szCs w:val="20"/>
                <w:lang w:val="fr-FR"/>
              </w:rPr>
            </w:pPr>
            <w:r w:rsidRPr="00AC0ACB">
              <w:rPr>
                <w:rFonts w:asciiTheme="majorBidi" w:hAnsiTheme="majorBidi" w:cstheme="majorBidi"/>
                <w:sz w:val="20"/>
                <w:szCs w:val="20"/>
                <w:lang w:val="fr-FR"/>
              </w:rPr>
              <w:t xml:space="preserve">Indicateur des impacts environnementaux mondiaux de la consommation </w:t>
            </w:r>
          </w:p>
        </w:tc>
      </w:tr>
      <w:tr w:rsidR="00CE3728" w:rsidRPr="000716AD" w14:paraId="03C60F6A" w14:textId="27F90370" w:rsidTr="00F33E69">
        <w:tc>
          <w:tcPr>
            <w:tcW w:w="1276" w:type="dxa"/>
            <w:shd w:val="clear" w:color="auto" w:fill="FFFFFF" w:themeFill="background1"/>
          </w:tcPr>
          <w:p w14:paraId="7592A78D" w14:textId="77777777"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18</w:t>
            </w:r>
          </w:p>
        </w:tc>
        <w:tc>
          <w:tcPr>
            <w:tcW w:w="2552" w:type="dxa"/>
            <w:shd w:val="clear" w:color="auto" w:fill="FFFFFF" w:themeFill="background1"/>
          </w:tcPr>
          <w:p w14:paraId="1632C443" w14:textId="5E303C20" w:rsidR="00CE3728" w:rsidRPr="000716AD" w:rsidRDefault="00CE3728" w:rsidP="00F33E69">
            <w:pPr>
              <w:pStyle w:val="CBDNormalNumber"/>
              <w:numPr>
                <w:ilvl w:val="0"/>
                <w:numId w:val="0"/>
              </w:numPr>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Compo</w:t>
            </w:r>
            <w:r w:rsidR="000716AD">
              <w:rPr>
                <w:rFonts w:asciiTheme="majorBidi" w:hAnsiTheme="majorBidi" w:cstheme="majorBidi"/>
                <w:sz w:val="20"/>
                <w:szCs w:val="20"/>
                <w:lang w:val="fr-FR"/>
              </w:rPr>
              <w:t>sante</w:t>
            </w:r>
          </w:p>
        </w:tc>
        <w:tc>
          <w:tcPr>
            <w:tcW w:w="5385" w:type="dxa"/>
            <w:shd w:val="clear" w:color="auto" w:fill="FFFFFF" w:themeFill="background1"/>
          </w:tcPr>
          <w:p w14:paraId="1705B7BB" w14:textId="70F8243B" w:rsidR="00CE3728" w:rsidRPr="000716AD" w:rsidRDefault="0072506C" w:rsidP="00F33E69">
            <w:pPr>
              <w:pStyle w:val="CBDNormalNumber"/>
              <w:numPr>
                <w:ilvl w:val="0"/>
                <w:numId w:val="0"/>
              </w:numPr>
              <w:spacing w:before="40" w:after="40"/>
              <w:rPr>
                <w:rFonts w:asciiTheme="majorBidi" w:hAnsiTheme="majorBidi" w:cstheme="majorBidi"/>
                <w:sz w:val="20"/>
                <w:szCs w:val="20"/>
                <w:lang w:val="fr-FR"/>
              </w:rPr>
            </w:pPr>
            <w:r w:rsidRPr="00AC0ACB">
              <w:rPr>
                <w:rFonts w:asciiTheme="majorBidi" w:hAnsiTheme="majorBidi" w:cstheme="majorBidi"/>
                <w:sz w:val="20"/>
                <w:szCs w:val="20"/>
                <w:lang w:val="fr-FR"/>
              </w:rPr>
              <w:t xml:space="preserve">Valeur monétaire du soutien </w:t>
            </w:r>
            <w:r w:rsidR="00CB158B">
              <w:rPr>
                <w:rFonts w:asciiTheme="majorBidi" w:hAnsiTheme="majorBidi" w:cstheme="majorBidi"/>
                <w:sz w:val="20"/>
                <w:szCs w:val="20"/>
                <w:lang w:val="fr-FR"/>
              </w:rPr>
              <w:t xml:space="preserve">aux </w:t>
            </w:r>
            <w:r w:rsidRPr="00AC0ACB">
              <w:rPr>
                <w:rFonts w:asciiTheme="majorBidi" w:hAnsiTheme="majorBidi" w:cstheme="majorBidi"/>
                <w:sz w:val="20"/>
                <w:szCs w:val="20"/>
                <w:lang w:val="fr-FR"/>
              </w:rPr>
              <w:t xml:space="preserve">prix du marché </w:t>
            </w:r>
            <w:r w:rsidR="00182C44">
              <w:rPr>
                <w:rFonts w:asciiTheme="majorBidi" w:hAnsiTheme="majorBidi" w:cstheme="majorBidi"/>
                <w:sz w:val="20"/>
                <w:szCs w:val="20"/>
                <w:lang w:val="fr-FR"/>
              </w:rPr>
              <w:t xml:space="preserve">des produits agricoles </w:t>
            </w:r>
          </w:p>
        </w:tc>
      </w:tr>
      <w:tr w:rsidR="00CE3728" w:rsidRPr="000716AD" w14:paraId="4290A63A" w14:textId="3158CE5F" w:rsidTr="00F33E69">
        <w:tc>
          <w:tcPr>
            <w:tcW w:w="1276" w:type="dxa"/>
            <w:shd w:val="clear" w:color="auto" w:fill="FFFFFF" w:themeFill="background1"/>
          </w:tcPr>
          <w:p w14:paraId="6049FBF2" w14:textId="77777777"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18</w:t>
            </w:r>
          </w:p>
        </w:tc>
        <w:tc>
          <w:tcPr>
            <w:tcW w:w="2552" w:type="dxa"/>
            <w:shd w:val="clear" w:color="auto" w:fill="FFFFFF" w:themeFill="background1"/>
          </w:tcPr>
          <w:p w14:paraId="115353B9" w14:textId="413AA955" w:rsidR="00CE3728" w:rsidRPr="000716AD" w:rsidRDefault="000716AD" w:rsidP="00F33E69">
            <w:pPr>
              <w:pStyle w:val="CBDNormalNumber"/>
              <w:numPr>
                <w:ilvl w:val="0"/>
                <w:numId w:val="0"/>
              </w:numPr>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Compo</w:t>
            </w:r>
            <w:r>
              <w:rPr>
                <w:rFonts w:asciiTheme="majorBidi" w:hAnsiTheme="majorBidi" w:cstheme="majorBidi"/>
                <w:sz w:val="20"/>
                <w:szCs w:val="20"/>
                <w:lang w:val="fr-FR"/>
              </w:rPr>
              <w:t>sante</w:t>
            </w:r>
          </w:p>
        </w:tc>
        <w:tc>
          <w:tcPr>
            <w:tcW w:w="5385" w:type="dxa"/>
            <w:shd w:val="clear" w:color="auto" w:fill="FFFFFF" w:themeFill="background1"/>
          </w:tcPr>
          <w:p w14:paraId="36F1E60F" w14:textId="6F4D8D24" w:rsidR="00CE3728" w:rsidRPr="000716AD" w:rsidRDefault="00F62972" w:rsidP="00F33E69">
            <w:pPr>
              <w:pStyle w:val="CBDNormalNumber"/>
              <w:numPr>
                <w:ilvl w:val="0"/>
                <w:numId w:val="0"/>
              </w:numPr>
              <w:spacing w:before="40" w:after="40"/>
              <w:rPr>
                <w:rFonts w:asciiTheme="majorBidi" w:hAnsiTheme="majorBidi" w:cstheme="majorBidi"/>
                <w:sz w:val="20"/>
                <w:szCs w:val="20"/>
                <w:lang w:val="fr-FR"/>
              </w:rPr>
            </w:pPr>
            <w:r w:rsidRPr="00AC0ACB">
              <w:rPr>
                <w:rFonts w:asciiTheme="majorBidi" w:hAnsiTheme="majorBidi" w:cstheme="majorBidi"/>
                <w:sz w:val="20"/>
                <w:szCs w:val="20"/>
                <w:lang w:val="fr-FR"/>
              </w:rPr>
              <w:t xml:space="preserve">Valeur monétaire des </w:t>
            </w:r>
            <w:r w:rsidR="00BD63F5">
              <w:rPr>
                <w:rFonts w:asciiTheme="majorBidi" w:hAnsiTheme="majorBidi" w:cstheme="majorBidi"/>
                <w:sz w:val="20"/>
                <w:szCs w:val="20"/>
                <w:lang w:val="fr-FR"/>
              </w:rPr>
              <w:t xml:space="preserve">versements </w:t>
            </w:r>
            <w:r w:rsidRPr="00AC0ACB">
              <w:rPr>
                <w:rFonts w:asciiTheme="majorBidi" w:hAnsiTheme="majorBidi" w:cstheme="majorBidi"/>
                <w:sz w:val="20"/>
                <w:szCs w:val="20"/>
                <w:lang w:val="fr-FR"/>
              </w:rPr>
              <w:t>directs non exemptés liés à l</w:t>
            </w:r>
            <w:r w:rsidR="005C5992">
              <w:rPr>
                <w:rFonts w:asciiTheme="majorBidi" w:hAnsiTheme="majorBidi" w:cstheme="majorBidi"/>
                <w:sz w:val="20"/>
                <w:szCs w:val="20"/>
                <w:lang w:val="fr-FR"/>
              </w:rPr>
              <w:t>’</w:t>
            </w:r>
            <w:r w:rsidRPr="00AC0ACB">
              <w:rPr>
                <w:rFonts w:asciiTheme="majorBidi" w:hAnsiTheme="majorBidi" w:cstheme="majorBidi"/>
                <w:sz w:val="20"/>
                <w:szCs w:val="20"/>
                <w:lang w:val="fr-FR"/>
              </w:rPr>
              <w:t xml:space="preserve">agriculture </w:t>
            </w:r>
          </w:p>
        </w:tc>
      </w:tr>
      <w:tr w:rsidR="00CE3728" w:rsidRPr="000716AD" w14:paraId="76448EFF" w14:textId="5AB0D866" w:rsidTr="00F33E69">
        <w:tc>
          <w:tcPr>
            <w:tcW w:w="1276" w:type="dxa"/>
            <w:shd w:val="clear" w:color="auto" w:fill="FFFFFF" w:themeFill="background1"/>
          </w:tcPr>
          <w:p w14:paraId="4245DC95" w14:textId="77777777"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18</w:t>
            </w:r>
          </w:p>
        </w:tc>
        <w:tc>
          <w:tcPr>
            <w:tcW w:w="2552" w:type="dxa"/>
            <w:shd w:val="clear" w:color="auto" w:fill="FFFFFF" w:themeFill="background1"/>
          </w:tcPr>
          <w:p w14:paraId="6E212575" w14:textId="517275E5" w:rsidR="00CE3728" w:rsidRPr="000716AD" w:rsidRDefault="000716AD" w:rsidP="00F33E69">
            <w:pPr>
              <w:pStyle w:val="CBDNormalNumber"/>
              <w:numPr>
                <w:ilvl w:val="0"/>
                <w:numId w:val="0"/>
              </w:numPr>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Compo</w:t>
            </w:r>
            <w:r>
              <w:rPr>
                <w:rFonts w:asciiTheme="majorBidi" w:hAnsiTheme="majorBidi" w:cstheme="majorBidi"/>
                <w:sz w:val="20"/>
                <w:szCs w:val="20"/>
                <w:lang w:val="fr-FR"/>
              </w:rPr>
              <w:t>sante</w:t>
            </w:r>
          </w:p>
        </w:tc>
        <w:tc>
          <w:tcPr>
            <w:tcW w:w="5385" w:type="dxa"/>
            <w:shd w:val="clear" w:color="auto" w:fill="FFFFFF" w:themeFill="background1"/>
          </w:tcPr>
          <w:p w14:paraId="4D6AAF20" w14:textId="03B5D496" w:rsidR="00CE3728" w:rsidRPr="000716AD" w:rsidRDefault="00C93FD6" w:rsidP="00F33E69">
            <w:pPr>
              <w:pStyle w:val="CBDNormalNumber"/>
              <w:numPr>
                <w:ilvl w:val="0"/>
                <w:numId w:val="0"/>
              </w:numPr>
              <w:spacing w:before="40" w:after="40"/>
              <w:rPr>
                <w:rFonts w:asciiTheme="majorBidi" w:hAnsiTheme="majorBidi" w:cstheme="majorBidi"/>
                <w:sz w:val="20"/>
                <w:szCs w:val="20"/>
                <w:lang w:val="fr-FR"/>
              </w:rPr>
            </w:pPr>
            <w:r w:rsidRPr="00AC0ACB">
              <w:rPr>
                <w:rFonts w:asciiTheme="majorBidi" w:hAnsiTheme="majorBidi" w:cstheme="majorBidi"/>
                <w:sz w:val="20"/>
                <w:szCs w:val="20"/>
                <w:lang w:val="fr-FR"/>
              </w:rPr>
              <w:t>Valeur monétaire des autres</w:t>
            </w:r>
            <w:r w:rsidR="007175AC">
              <w:rPr>
                <w:rFonts w:asciiTheme="majorBidi" w:hAnsiTheme="majorBidi" w:cstheme="majorBidi"/>
                <w:sz w:val="20"/>
                <w:szCs w:val="20"/>
                <w:lang w:val="fr-FR"/>
              </w:rPr>
              <w:t xml:space="preserve"> aides </w:t>
            </w:r>
            <w:r w:rsidR="00CB158B">
              <w:rPr>
                <w:rFonts w:asciiTheme="majorBidi" w:hAnsiTheme="majorBidi" w:cstheme="majorBidi"/>
                <w:sz w:val="20"/>
                <w:szCs w:val="20"/>
                <w:lang w:val="fr-FR"/>
              </w:rPr>
              <w:t xml:space="preserve">à des </w:t>
            </w:r>
            <w:r w:rsidRPr="00AC0ACB">
              <w:rPr>
                <w:rFonts w:asciiTheme="majorBidi" w:hAnsiTheme="majorBidi" w:cstheme="majorBidi"/>
                <w:sz w:val="20"/>
                <w:szCs w:val="20"/>
                <w:lang w:val="fr-FR"/>
              </w:rPr>
              <w:t xml:space="preserve">produits </w:t>
            </w:r>
            <w:r w:rsidR="00CB158B">
              <w:rPr>
                <w:rFonts w:asciiTheme="majorBidi" w:hAnsiTheme="majorBidi" w:cstheme="majorBidi"/>
                <w:sz w:val="20"/>
                <w:szCs w:val="20"/>
                <w:lang w:val="fr-FR"/>
              </w:rPr>
              <w:t xml:space="preserve">agricoles </w:t>
            </w:r>
          </w:p>
        </w:tc>
      </w:tr>
      <w:tr w:rsidR="00CE3728" w:rsidRPr="000716AD" w14:paraId="30C146CE" w14:textId="0380C0D3" w:rsidTr="00F33E69">
        <w:tc>
          <w:tcPr>
            <w:tcW w:w="1276" w:type="dxa"/>
            <w:shd w:val="clear" w:color="auto" w:fill="FFFFFF" w:themeFill="background1"/>
          </w:tcPr>
          <w:p w14:paraId="3F2EB875" w14:textId="77777777"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18</w:t>
            </w:r>
          </w:p>
        </w:tc>
        <w:tc>
          <w:tcPr>
            <w:tcW w:w="2552" w:type="dxa"/>
            <w:shd w:val="clear" w:color="auto" w:fill="FFFFFF" w:themeFill="background1"/>
          </w:tcPr>
          <w:p w14:paraId="7E674906" w14:textId="627FE334" w:rsidR="00CE3728" w:rsidRPr="000716AD" w:rsidRDefault="000716AD" w:rsidP="00F33E69">
            <w:pPr>
              <w:pStyle w:val="CBDNormalNumber"/>
              <w:numPr>
                <w:ilvl w:val="0"/>
                <w:numId w:val="0"/>
              </w:numPr>
              <w:spacing w:before="40" w:after="40"/>
              <w:jc w:val="left"/>
              <w:rPr>
                <w:rFonts w:asciiTheme="majorBidi" w:hAnsiTheme="majorBidi" w:cstheme="majorBidi"/>
                <w:i/>
                <w:sz w:val="20"/>
                <w:szCs w:val="20"/>
                <w:vertAlign w:val="superscript"/>
                <w:lang w:val="fr-FR"/>
              </w:rPr>
            </w:pPr>
            <w:r w:rsidRPr="000716AD">
              <w:rPr>
                <w:rFonts w:asciiTheme="majorBidi" w:hAnsiTheme="majorBidi" w:cstheme="majorBidi"/>
                <w:sz w:val="20"/>
                <w:szCs w:val="20"/>
                <w:lang w:val="fr-FR"/>
              </w:rPr>
              <w:t>Compo</w:t>
            </w:r>
            <w:r>
              <w:rPr>
                <w:rFonts w:asciiTheme="majorBidi" w:hAnsiTheme="majorBidi" w:cstheme="majorBidi"/>
                <w:sz w:val="20"/>
                <w:szCs w:val="20"/>
                <w:lang w:val="fr-FR"/>
              </w:rPr>
              <w:t>sante</w:t>
            </w:r>
          </w:p>
        </w:tc>
        <w:tc>
          <w:tcPr>
            <w:tcW w:w="5385" w:type="dxa"/>
            <w:shd w:val="clear" w:color="auto" w:fill="FFFFFF" w:themeFill="background1"/>
          </w:tcPr>
          <w:p w14:paraId="7D720C48" w14:textId="02352034" w:rsidR="00CE3728" w:rsidRPr="000716AD" w:rsidRDefault="002C515E" w:rsidP="00F33E69">
            <w:pPr>
              <w:pStyle w:val="CBDNormalNumber"/>
              <w:numPr>
                <w:ilvl w:val="0"/>
                <w:numId w:val="0"/>
              </w:numPr>
              <w:spacing w:before="40" w:after="40"/>
              <w:rPr>
                <w:rFonts w:asciiTheme="majorBidi" w:hAnsiTheme="majorBidi" w:cstheme="majorBidi"/>
                <w:sz w:val="20"/>
                <w:szCs w:val="20"/>
                <w:lang w:val="fr-FR"/>
              </w:rPr>
            </w:pPr>
            <w:r w:rsidRPr="00AC0ACB">
              <w:rPr>
                <w:rFonts w:asciiTheme="majorBidi" w:hAnsiTheme="majorBidi" w:cstheme="majorBidi"/>
                <w:sz w:val="20"/>
                <w:szCs w:val="20"/>
                <w:lang w:val="fr-FR"/>
              </w:rPr>
              <w:t xml:space="preserve">Valeur monétaire de la mesure équivalente du soutien </w:t>
            </w:r>
            <w:r w:rsidR="005E2B3A">
              <w:rPr>
                <w:rFonts w:asciiTheme="majorBidi" w:hAnsiTheme="majorBidi" w:cstheme="majorBidi"/>
                <w:sz w:val="20"/>
                <w:szCs w:val="20"/>
                <w:lang w:val="fr-FR"/>
              </w:rPr>
              <w:t xml:space="preserve">à des </w:t>
            </w:r>
            <w:r w:rsidRPr="00AC0ACB">
              <w:rPr>
                <w:rFonts w:asciiTheme="majorBidi" w:hAnsiTheme="majorBidi" w:cstheme="majorBidi"/>
                <w:sz w:val="20"/>
                <w:szCs w:val="20"/>
                <w:lang w:val="fr-FR"/>
              </w:rPr>
              <w:t xml:space="preserve">produits </w:t>
            </w:r>
            <w:r w:rsidR="005E2B3A">
              <w:rPr>
                <w:rFonts w:asciiTheme="majorBidi" w:hAnsiTheme="majorBidi" w:cstheme="majorBidi"/>
                <w:sz w:val="20"/>
                <w:szCs w:val="20"/>
                <w:lang w:val="fr-FR"/>
              </w:rPr>
              <w:t>agricoles</w:t>
            </w:r>
            <w:r w:rsidRPr="000716AD">
              <w:rPr>
                <w:rFonts w:asciiTheme="majorBidi" w:hAnsiTheme="majorBidi" w:cstheme="majorBidi"/>
                <w:sz w:val="20"/>
                <w:szCs w:val="20"/>
                <w:lang w:val="fr-FR"/>
              </w:rPr>
              <w:t xml:space="preserve"> </w:t>
            </w:r>
          </w:p>
        </w:tc>
      </w:tr>
      <w:tr w:rsidR="00CE3728" w:rsidRPr="000716AD" w14:paraId="24C64D90" w14:textId="6383EE6D" w:rsidTr="00F33E69">
        <w:tc>
          <w:tcPr>
            <w:tcW w:w="1276" w:type="dxa"/>
            <w:shd w:val="clear" w:color="auto" w:fill="FFFFFF" w:themeFill="background1"/>
          </w:tcPr>
          <w:p w14:paraId="01C610CD" w14:textId="77777777"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18</w:t>
            </w:r>
          </w:p>
        </w:tc>
        <w:tc>
          <w:tcPr>
            <w:tcW w:w="2552" w:type="dxa"/>
            <w:shd w:val="clear" w:color="auto" w:fill="FFFFFF" w:themeFill="background1"/>
          </w:tcPr>
          <w:p w14:paraId="267F3249" w14:textId="23A724B4" w:rsidR="00CE3728" w:rsidRPr="000716AD" w:rsidRDefault="000716AD" w:rsidP="00F33E69">
            <w:pPr>
              <w:pStyle w:val="CBDNormalNumber"/>
              <w:numPr>
                <w:ilvl w:val="0"/>
                <w:numId w:val="0"/>
              </w:numPr>
              <w:spacing w:before="40" w:after="40"/>
              <w:jc w:val="left"/>
              <w:rPr>
                <w:rFonts w:asciiTheme="majorBidi" w:hAnsiTheme="majorBidi" w:cstheme="majorBidi"/>
                <w:sz w:val="20"/>
                <w:szCs w:val="20"/>
                <w:lang w:val="fr-FR"/>
              </w:rPr>
            </w:pPr>
            <w:r w:rsidRPr="000716AD">
              <w:rPr>
                <w:rFonts w:asciiTheme="majorBidi" w:hAnsiTheme="majorBidi" w:cstheme="majorBidi"/>
                <w:sz w:val="20"/>
                <w:szCs w:val="20"/>
                <w:lang w:val="fr-FR"/>
              </w:rPr>
              <w:t>Compo</w:t>
            </w:r>
            <w:r>
              <w:rPr>
                <w:rFonts w:asciiTheme="majorBidi" w:hAnsiTheme="majorBidi" w:cstheme="majorBidi"/>
                <w:sz w:val="20"/>
                <w:szCs w:val="20"/>
                <w:lang w:val="fr-FR"/>
              </w:rPr>
              <w:t>sante</w:t>
            </w:r>
          </w:p>
        </w:tc>
        <w:tc>
          <w:tcPr>
            <w:tcW w:w="5385" w:type="dxa"/>
            <w:shd w:val="clear" w:color="auto" w:fill="FFFFFF" w:themeFill="background1"/>
          </w:tcPr>
          <w:p w14:paraId="575EC3DB" w14:textId="03F9A223" w:rsidR="00CE3728" w:rsidRPr="000716AD" w:rsidRDefault="008F09C6" w:rsidP="00F33E69">
            <w:pPr>
              <w:pStyle w:val="CBDNormalNumber"/>
              <w:numPr>
                <w:ilvl w:val="0"/>
                <w:numId w:val="0"/>
              </w:numPr>
              <w:spacing w:before="40" w:after="40"/>
              <w:rPr>
                <w:rFonts w:asciiTheme="majorBidi" w:hAnsiTheme="majorBidi" w:cstheme="majorBidi"/>
                <w:sz w:val="20"/>
                <w:szCs w:val="20"/>
                <w:lang w:val="fr-FR"/>
              </w:rPr>
            </w:pPr>
            <w:r w:rsidRPr="00AC0ACB">
              <w:rPr>
                <w:rFonts w:asciiTheme="majorBidi" w:hAnsiTheme="majorBidi" w:cstheme="majorBidi"/>
                <w:sz w:val="20"/>
                <w:szCs w:val="20"/>
                <w:lang w:val="fr-FR"/>
              </w:rPr>
              <w:t xml:space="preserve">Valeur monétaire de la mesure </w:t>
            </w:r>
            <w:r>
              <w:rPr>
                <w:rFonts w:asciiTheme="majorBidi" w:hAnsiTheme="majorBidi" w:cstheme="majorBidi"/>
                <w:sz w:val="20"/>
                <w:szCs w:val="20"/>
                <w:lang w:val="fr-FR"/>
              </w:rPr>
              <w:t xml:space="preserve">globale </w:t>
            </w:r>
            <w:r w:rsidRPr="00AC0ACB">
              <w:rPr>
                <w:rFonts w:asciiTheme="majorBidi" w:hAnsiTheme="majorBidi" w:cstheme="majorBidi"/>
                <w:sz w:val="20"/>
                <w:szCs w:val="20"/>
                <w:lang w:val="fr-FR"/>
              </w:rPr>
              <w:t xml:space="preserve">du soutien </w:t>
            </w:r>
            <w:r>
              <w:rPr>
                <w:rFonts w:asciiTheme="majorBidi" w:hAnsiTheme="majorBidi" w:cstheme="majorBidi"/>
                <w:sz w:val="20"/>
                <w:szCs w:val="20"/>
                <w:lang w:val="fr-FR"/>
              </w:rPr>
              <w:t>à l</w:t>
            </w:r>
            <w:r w:rsidR="005C5992">
              <w:rPr>
                <w:rFonts w:asciiTheme="majorBidi" w:hAnsiTheme="majorBidi" w:cstheme="majorBidi"/>
                <w:sz w:val="20"/>
                <w:szCs w:val="20"/>
                <w:lang w:val="fr-FR"/>
              </w:rPr>
              <w:t>’</w:t>
            </w:r>
            <w:r>
              <w:rPr>
                <w:rFonts w:asciiTheme="majorBidi" w:hAnsiTheme="majorBidi" w:cstheme="majorBidi"/>
                <w:sz w:val="20"/>
                <w:szCs w:val="20"/>
                <w:lang w:val="fr-FR"/>
              </w:rPr>
              <w:t xml:space="preserve">agriculture </w:t>
            </w:r>
          </w:p>
        </w:tc>
      </w:tr>
      <w:tr w:rsidR="00CE3728" w:rsidRPr="000716AD" w14:paraId="7015CB8A" w14:textId="529D291C" w:rsidTr="00F33E69">
        <w:tc>
          <w:tcPr>
            <w:tcW w:w="1276" w:type="dxa"/>
            <w:shd w:val="clear" w:color="auto" w:fill="FFFFFF" w:themeFill="background1"/>
          </w:tcPr>
          <w:p w14:paraId="0FCF9A71" w14:textId="015F226D" w:rsidR="00CE3728" w:rsidRPr="000716AD" w:rsidRDefault="00CE3728" w:rsidP="00CE3728">
            <w:pPr>
              <w:spacing w:before="40" w:after="40"/>
              <w:ind w:right="-57"/>
              <w:jc w:val="center"/>
              <w:rPr>
                <w:rFonts w:asciiTheme="majorBidi" w:hAnsiTheme="majorBidi" w:cstheme="majorBidi"/>
                <w:sz w:val="20"/>
                <w:szCs w:val="20"/>
                <w:lang w:val="fr-FR"/>
              </w:rPr>
            </w:pPr>
            <w:r w:rsidRPr="000716AD">
              <w:rPr>
                <w:rFonts w:asciiTheme="majorBidi" w:hAnsiTheme="majorBidi" w:cstheme="majorBidi"/>
                <w:sz w:val="20"/>
                <w:szCs w:val="20"/>
                <w:lang w:val="fr-FR"/>
              </w:rPr>
              <w:t>19</w:t>
            </w:r>
          </w:p>
        </w:tc>
        <w:tc>
          <w:tcPr>
            <w:tcW w:w="2552" w:type="dxa"/>
            <w:shd w:val="clear" w:color="auto" w:fill="FFFFFF" w:themeFill="background1"/>
          </w:tcPr>
          <w:p w14:paraId="2A649786" w14:textId="18E3F9FB" w:rsidR="00CE3728" w:rsidRPr="000716AD" w:rsidRDefault="000716AD" w:rsidP="00F33E69">
            <w:pPr>
              <w:pStyle w:val="CBDNormalNumber"/>
              <w:numPr>
                <w:ilvl w:val="0"/>
                <w:numId w:val="0"/>
              </w:numPr>
              <w:spacing w:before="40" w:after="40"/>
              <w:rPr>
                <w:rFonts w:asciiTheme="majorBidi" w:hAnsiTheme="majorBidi" w:cstheme="majorBidi"/>
                <w:sz w:val="20"/>
                <w:szCs w:val="20"/>
                <w:lang w:val="fr-FR"/>
              </w:rPr>
            </w:pPr>
            <w:r w:rsidRPr="000716AD">
              <w:rPr>
                <w:rFonts w:asciiTheme="majorBidi" w:hAnsiTheme="majorBidi" w:cstheme="majorBidi"/>
                <w:sz w:val="20"/>
                <w:szCs w:val="20"/>
                <w:lang w:val="fr-FR"/>
              </w:rPr>
              <w:t>Compl</w:t>
            </w:r>
            <w:r>
              <w:rPr>
                <w:rFonts w:asciiTheme="majorBidi" w:hAnsiTheme="majorBidi" w:cstheme="majorBidi"/>
                <w:sz w:val="20"/>
                <w:szCs w:val="20"/>
                <w:lang w:val="fr-FR"/>
              </w:rPr>
              <w:t>é</w:t>
            </w:r>
            <w:r w:rsidRPr="000716AD">
              <w:rPr>
                <w:rFonts w:asciiTheme="majorBidi" w:hAnsiTheme="majorBidi" w:cstheme="majorBidi"/>
                <w:sz w:val="20"/>
                <w:szCs w:val="20"/>
                <w:lang w:val="fr-FR"/>
              </w:rPr>
              <w:t>menta</w:t>
            </w:r>
            <w:r>
              <w:rPr>
                <w:rFonts w:asciiTheme="majorBidi" w:hAnsiTheme="majorBidi" w:cstheme="majorBidi"/>
                <w:sz w:val="20"/>
                <w:szCs w:val="20"/>
                <w:lang w:val="fr-FR"/>
              </w:rPr>
              <w:t>i</w:t>
            </w:r>
            <w:r w:rsidRPr="000716AD">
              <w:rPr>
                <w:rFonts w:asciiTheme="majorBidi" w:hAnsiTheme="majorBidi" w:cstheme="majorBidi"/>
                <w:sz w:val="20"/>
                <w:szCs w:val="20"/>
                <w:lang w:val="fr-FR"/>
              </w:rPr>
              <w:t>r</w:t>
            </w:r>
            <w:r>
              <w:rPr>
                <w:rFonts w:asciiTheme="majorBidi" w:hAnsiTheme="majorBidi" w:cstheme="majorBidi"/>
                <w:sz w:val="20"/>
                <w:szCs w:val="20"/>
                <w:lang w:val="fr-FR"/>
              </w:rPr>
              <w:t>e</w:t>
            </w:r>
          </w:p>
        </w:tc>
        <w:tc>
          <w:tcPr>
            <w:tcW w:w="5385" w:type="dxa"/>
            <w:shd w:val="clear" w:color="auto" w:fill="FFFFFF" w:themeFill="background1"/>
          </w:tcPr>
          <w:p w14:paraId="723EFEF2" w14:textId="66302DAD" w:rsidR="00CE3728" w:rsidRPr="000716AD" w:rsidRDefault="008F09C6" w:rsidP="00F33E69">
            <w:pPr>
              <w:pStyle w:val="CBDNormalNumber"/>
              <w:numPr>
                <w:ilvl w:val="0"/>
                <w:numId w:val="0"/>
              </w:numPr>
              <w:spacing w:before="40" w:after="40"/>
              <w:rPr>
                <w:rFonts w:asciiTheme="majorBidi" w:hAnsiTheme="majorBidi" w:cstheme="majorBidi"/>
                <w:sz w:val="20"/>
                <w:szCs w:val="20"/>
                <w:lang w:val="fr-FR"/>
              </w:rPr>
            </w:pPr>
            <w:r>
              <w:rPr>
                <w:rFonts w:asciiTheme="majorBidi" w:hAnsiTheme="majorBidi" w:cstheme="majorBidi"/>
                <w:sz w:val="20"/>
                <w:szCs w:val="20"/>
                <w:lang w:val="fr-FR"/>
              </w:rPr>
              <w:t>Taux d</w:t>
            </w:r>
            <w:r w:rsidR="005C5992">
              <w:rPr>
                <w:rFonts w:asciiTheme="majorBidi" w:hAnsiTheme="majorBidi" w:cstheme="majorBidi"/>
                <w:sz w:val="20"/>
                <w:szCs w:val="20"/>
                <w:lang w:val="fr-FR"/>
              </w:rPr>
              <w:t>’</w:t>
            </w:r>
            <w:r>
              <w:rPr>
                <w:rFonts w:asciiTheme="majorBidi" w:hAnsiTheme="majorBidi" w:cstheme="majorBidi"/>
                <w:sz w:val="20"/>
                <w:szCs w:val="20"/>
                <w:lang w:val="fr-FR"/>
              </w:rPr>
              <w:t>investissement dans la b</w:t>
            </w:r>
            <w:r w:rsidR="00CE3728" w:rsidRPr="000716AD">
              <w:rPr>
                <w:rFonts w:asciiTheme="majorBidi" w:hAnsiTheme="majorBidi" w:cstheme="majorBidi"/>
                <w:sz w:val="20"/>
                <w:szCs w:val="20"/>
                <w:lang w:val="fr-FR"/>
              </w:rPr>
              <w:t>iodiversit</w:t>
            </w:r>
            <w:r>
              <w:rPr>
                <w:rFonts w:asciiTheme="majorBidi" w:hAnsiTheme="majorBidi" w:cstheme="majorBidi"/>
                <w:sz w:val="20"/>
                <w:szCs w:val="20"/>
                <w:lang w:val="fr-FR"/>
              </w:rPr>
              <w:t>é</w:t>
            </w:r>
          </w:p>
        </w:tc>
      </w:tr>
    </w:tbl>
    <w:p w14:paraId="2CDF4D6F" w14:textId="77777777" w:rsidR="00A111D1" w:rsidRPr="000716AD" w:rsidRDefault="00A111D1" w:rsidP="003D5A52">
      <w:pPr>
        <w:pStyle w:val="Para1"/>
        <w:numPr>
          <w:ilvl w:val="0"/>
          <w:numId w:val="0"/>
        </w:numPr>
        <w:ind w:left="567"/>
        <w:jc w:val="center"/>
        <w:rPr>
          <w:lang w:val="fr-FR"/>
        </w:rPr>
      </w:pPr>
      <w:r w:rsidRPr="000716AD">
        <w:rPr>
          <w:lang w:val="fr-FR"/>
        </w:rPr>
        <w:t>__________</w:t>
      </w:r>
    </w:p>
    <w:sectPr w:rsidR="00A111D1" w:rsidRPr="000716AD" w:rsidSect="00F33E69">
      <w:headerReference w:type="even" r:id="rId53"/>
      <w:headerReference w:type="default" r:id="rId54"/>
      <w:footerReference w:type="even" r:id="rId55"/>
      <w:footerReference w:type="default" r:id="rId5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8ACA" w14:textId="77777777" w:rsidR="0067352F" w:rsidRPr="003F1A75" w:rsidRDefault="0067352F" w:rsidP="00CF1848">
      <w:r w:rsidRPr="003F1A75">
        <w:separator/>
      </w:r>
    </w:p>
  </w:endnote>
  <w:endnote w:type="continuationSeparator" w:id="0">
    <w:p w14:paraId="33E93296" w14:textId="77777777" w:rsidR="0067352F" w:rsidRPr="003F1A75" w:rsidRDefault="0067352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FC7E05F" w14:textId="77777777" w:rsidR="00D75CA6" w:rsidRPr="003F1A75" w:rsidRDefault="00D75CA6" w:rsidP="00D75CA6">
            <w:pPr>
              <w:pStyle w:val="Pieddepage"/>
              <w:jc w:val="left"/>
            </w:pPr>
            <w:r w:rsidRPr="00F33E69">
              <w:rPr>
                <w:szCs w:val="20"/>
              </w:rPr>
              <w:fldChar w:fldCharType="begin"/>
            </w:r>
            <w:r w:rsidRPr="00F33E69">
              <w:rPr>
                <w:szCs w:val="20"/>
              </w:rPr>
              <w:instrText xml:space="preserve"> PAGE </w:instrText>
            </w:r>
            <w:r w:rsidRPr="00F33E69">
              <w:rPr>
                <w:szCs w:val="20"/>
              </w:rPr>
              <w:fldChar w:fldCharType="separate"/>
            </w:r>
            <w:r w:rsidRPr="00F33E69">
              <w:rPr>
                <w:noProof/>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noProof/>
                <w:szCs w:val="20"/>
              </w:rPr>
              <w:t>2</w:t>
            </w:r>
            <w:r w:rsidRPr="00F33E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ECEBD7E" w14:textId="77777777" w:rsidR="00D75CA6" w:rsidRPr="008416ED" w:rsidRDefault="00D75CA6" w:rsidP="00F33E69">
        <w:pPr>
          <w:pStyle w:val="Pieddepage"/>
          <w:jc w:val="right"/>
        </w:pPr>
        <w:r w:rsidRPr="00F33E69">
          <w:rPr>
            <w:szCs w:val="20"/>
          </w:rPr>
          <w:fldChar w:fldCharType="begin"/>
        </w:r>
        <w:r w:rsidRPr="00F33E69">
          <w:rPr>
            <w:szCs w:val="20"/>
          </w:rPr>
          <w:instrText xml:space="preserve"> PAGE </w:instrText>
        </w:r>
        <w:r w:rsidRPr="00F33E69">
          <w:rPr>
            <w:szCs w:val="20"/>
          </w:rPr>
          <w:fldChar w:fldCharType="separate"/>
        </w:r>
        <w:r w:rsidRPr="00F33E69">
          <w:rPr>
            <w:szCs w:val="20"/>
          </w:rPr>
          <w:t>2</w:t>
        </w:r>
        <w:r w:rsidRPr="00F33E69">
          <w:rPr>
            <w:szCs w:val="20"/>
          </w:rPr>
          <w:fldChar w:fldCharType="end"/>
        </w:r>
        <w:r w:rsidRPr="008416ED">
          <w:rPr>
            <w:szCs w:val="20"/>
          </w:rPr>
          <w:t>/</w:t>
        </w:r>
        <w:r w:rsidRPr="00F33E69">
          <w:rPr>
            <w:szCs w:val="20"/>
          </w:rPr>
          <w:fldChar w:fldCharType="begin"/>
        </w:r>
        <w:r w:rsidRPr="00F33E69">
          <w:rPr>
            <w:szCs w:val="20"/>
          </w:rPr>
          <w:instrText xml:space="preserve"> NUMPAGES  </w:instrText>
        </w:r>
        <w:r w:rsidRPr="00F33E69">
          <w:rPr>
            <w:szCs w:val="20"/>
          </w:rPr>
          <w:fldChar w:fldCharType="separate"/>
        </w:r>
        <w:r w:rsidRPr="00F33E69">
          <w:rPr>
            <w:szCs w:val="20"/>
          </w:rPr>
          <w:t>3</w:t>
        </w:r>
        <w:r w:rsidRPr="00F33E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D0724" w14:textId="77777777" w:rsidR="0067352F" w:rsidRPr="003F1A75" w:rsidRDefault="0067352F" w:rsidP="00CF1848">
      <w:r w:rsidRPr="003F1A75">
        <w:separator/>
      </w:r>
    </w:p>
  </w:footnote>
  <w:footnote w:type="continuationSeparator" w:id="0">
    <w:p w14:paraId="05FE334B" w14:textId="77777777" w:rsidR="0067352F" w:rsidRPr="003F1A75" w:rsidRDefault="0067352F" w:rsidP="00CF1848">
      <w:r w:rsidRPr="003F1A75">
        <w:continuationSeparator/>
      </w:r>
    </w:p>
  </w:footnote>
  <w:footnote w:id="1">
    <w:p w14:paraId="3E7AE39C" w14:textId="77777777" w:rsidR="008A1499" w:rsidRPr="003F1A75" w:rsidRDefault="008A1499">
      <w:pPr>
        <w:pStyle w:val="Notedebasdepage"/>
      </w:pPr>
      <w:r w:rsidRPr="003F1A75">
        <w:rPr>
          <w:rStyle w:val="Appelnotedebasdep"/>
        </w:rPr>
        <w:t>*</w:t>
      </w:r>
      <w:r w:rsidRPr="003F1A75">
        <w:t xml:space="preserve"> </w:t>
      </w:r>
      <w:hyperlink r:id="rId1" w:history="1">
        <w:r w:rsidRPr="00783276">
          <w:rPr>
            <w:rStyle w:val="Hyperlien"/>
          </w:rPr>
          <w:t>CBD/</w:t>
        </w:r>
        <w:r w:rsidR="003D5A52" w:rsidRPr="00783276">
          <w:rPr>
            <w:rStyle w:val="Hyperlien"/>
          </w:rPr>
          <w:t>SBSTTA/28</w:t>
        </w:r>
        <w:r w:rsidRPr="00783276">
          <w:rPr>
            <w:rStyle w:val="Hyperlien"/>
          </w:rPr>
          <w:t>/1</w:t>
        </w:r>
      </w:hyperlink>
      <w:r w:rsidRPr="00783276">
        <w:t>.</w:t>
      </w:r>
    </w:p>
  </w:footnote>
  <w:footnote w:id="2">
    <w:p w14:paraId="76289173" w14:textId="258EAC16" w:rsidR="003B7C3D" w:rsidRDefault="003B7C3D" w:rsidP="003B7C3D">
      <w:pPr>
        <w:pStyle w:val="Notedebasdepage"/>
      </w:pPr>
      <w:r w:rsidRPr="1C960341">
        <w:rPr>
          <w:rStyle w:val="Appelnotedebasdep"/>
        </w:rPr>
        <w:footnoteRef/>
      </w:r>
      <w:r>
        <w:t xml:space="preserve"> </w:t>
      </w:r>
      <w:hyperlink r:id="rId2" w:history="1">
        <w:r w:rsidRPr="00F33E69">
          <w:rPr>
            <w:rStyle w:val="Hyperlien"/>
          </w:rPr>
          <w:t>CBD</w:t>
        </w:r>
        <w:r w:rsidRPr="00DF0783">
          <w:rPr>
            <w:rStyle w:val="Hyperlien"/>
          </w:rPr>
          <w:t>/</w:t>
        </w:r>
        <w:r w:rsidRPr="00F33E69">
          <w:rPr>
            <w:rStyle w:val="Hyperlien"/>
          </w:rPr>
          <w:t>COP</w:t>
        </w:r>
        <w:r w:rsidRPr="00DF0783">
          <w:rPr>
            <w:rStyle w:val="Hyperlien"/>
          </w:rPr>
          <w:t>/16/</w:t>
        </w:r>
        <w:r w:rsidRPr="00F33E69">
          <w:rPr>
            <w:rStyle w:val="Hyperlien"/>
          </w:rPr>
          <w:t>INF</w:t>
        </w:r>
        <w:r w:rsidRPr="00DF0783">
          <w:rPr>
            <w:rStyle w:val="Hyperlien"/>
          </w:rPr>
          <w:t>/3/Rev.1</w:t>
        </w:r>
      </w:hyperlink>
      <w:r w:rsidRPr="00D967FE">
        <w:t xml:space="preserve"> </w:t>
      </w:r>
      <w:r w:rsidR="00A27938">
        <w:t>et</w:t>
      </w:r>
      <w:r w:rsidRPr="00D967FE">
        <w:t xml:space="preserve"> </w:t>
      </w:r>
      <w:hyperlink r:id="rId3" w:history="1">
        <w:r w:rsidRPr="00F33E69">
          <w:rPr>
            <w:rStyle w:val="Hyperlien"/>
          </w:rPr>
          <w:t>CBD</w:t>
        </w:r>
        <w:r w:rsidRPr="00DF0783">
          <w:rPr>
            <w:rStyle w:val="Hyperlien"/>
          </w:rPr>
          <w:t>/</w:t>
        </w:r>
        <w:r w:rsidRPr="00F33E69">
          <w:rPr>
            <w:rStyle w:val="Hyperlien"/>
          </w:rPr>
          <w:t>COP</w:t>
        </w:r>
        <w:r w:rsidRPr="00DF0783">
          <w:rPr>
            <w:rStyle w:val="Hyperlien"/>
          </w:rPr>
          <w:t>/16/</w:t>
        </w:r>
        <w:r w:rsidRPr="00F33E69">
          <w:rPr>
            <w:rStyle w:val="Hyperlien"/>
          </w:rPr>
          <w:t>INF</w:t>
        </w:r>
        <w:r w:rsidRPr="00DF0783">
          <w:rPr>
            <w:rStyle w:val="Hyperlien"/>
          </w:rPr>
          <w:t>/4</w:t>
        </w:r>
      </w:hyperlink>
      <w:r w:rsidRPr="00D967FE">
        <w:t>.</w:t>
      </w:r>
    </w:p>
  </w:footnote>
  <w:footnote w:id="3">
    <w:p w14:paraId="1B61768C" w14:textId="753C5771" w:rsidR="005E16DD" w:rsidRPr="00260D2C" w:rsidRDefault="005E16DD" w:rsidP="005E16DD">
      <w:pPr>
        <w:pStyle w:val="Notedebasdepage"/>
        <w:rPr>
          <w:lang w:val="fr-FR"/>
        </w:rPr>
      </w:pPr>
      <w:r>
        <w:rPr>
          <w:rStyle w:val="Appelnotedebasdep"/>
        </w:rPr>
        <w:footnoteRef/>
      </w:r>
      <w:r>
        <w:t xml:space="preserve"> </w:t>
      </w:r>
      <w:r w:rsidR="00260D2C" w:rsidRPr="00260D2C">
        <w:rPr>
          <w:lang w:val="fr-FR"/>
        </w:rPr>
        <w:t>Ces critères figurent au paragraphe 2 de l</w:t>
      </w:r>
      <w:r w:rsidR="005C5992">
        <w:rPr>
          <w:lang w:val="fr-FR"/>
        </w:rPr>
        <w:t>’</w:t>
      </w:r>
      <w:r w:rsidR="00260D2C" w:rsidRPr="00260D2C">
        <w:rPr>
          <w:lang w:val="fr-FR"/>
        </w:rPr>
        <w:t xml:space="preserve">annexe </w:t>
      </w:r>
      <w:r w:rsidR="00376381">
        <w:rPr>
          <w:lang w:val="fr-FR"/>
        </w:rPr>
        <w:t>de</w:t>
      </w:r>
      <w:r w:rsidR="00260D2C" w:rsidRPr="00260D2C">
        <w:rPr>
          <w:lang w:val="fr-FR"/>
        </w:rPr>
        <w:t xml:space="preserve"> la dé</w:t>
      </w:r>
      <w:r w:rsidRPr="00260D2C">
        <w:rPr>
          <w:lang w:val="fr-FR"/>
        </w:rPr>
        <w:t xml:space="preserve">cision </w:t>
      </w:r>
      <w:hyperlink r:id="rId4" w:history="1">
        <w:r w:rsidRPr="00260D2C">
          <w:rPr>
            <w:rStyle w:val="Hyperlien"/>
            <w:lang w:val="fr-FR"/>
          </w:rPr>
          <w:t>15/5</w:t>
        </w:r>
      </w:hyperlink>
      <w:r w:rsidRPr="00260D2C">
        <w:rPr>
          <w:lang w:val="fr-FR"/>
        </w:rPr>
        <w:t>.</w:t>
      </w:r>
    </w:p>
  </w:footnote>
  <w:footnote w:id="4">
    <w:p w14:paraId="78EB3AD6" w14:textId="5D94A45A" w:rsidR="00744996" w:rsidRPr="004A4739" w:rsidRDefault="00744996" w:rsidP="00744996">
      <w:pPr>
        <w:pStyle w:val="Notedebasdepage"/>
        <w:rPr>
          <w:lang w:val="fr-FR"/>
        </w:rPr>
      </w:pPr>
      <w:r w:rsidRPr="004A4739">
        <w:rPr>
          <w:rStyle w:val="Appelnotedebasdep"/>
          <w:lang w:val="fr-FR"/>
        </w:rPr>
        <w:footnoteRef/>
      </w:r>
      <w:r w:rsidRPr="004A4739">
        <w:rPr>
          <w:lang w:val="fr-FR"/>
        </w:rPr>
        <w:t xml:space="preserve"> </w:t>
      </w:r>
      <w:r w:rsidR="004A4739" w:rsidRPr="004A4739">
        <w:rPr>
          <w:lang w:val="fr-FR"/>
        </w:rPr>
        <w:t xml:space="preserve">Les communications peuvent être consultées aux adresses </w:t>
      </w:r>
      <w:hyperlink r:id="rId5" w:history="1">
        <w:r w:rsidR="002F6DD4" w:rsidRPr="004A4739">
          <w:rPr>
            <w:rStyle w:val="Hyperlien"/>
            <w:lang w:val="fr-FR"/>
          </w:rPr>
          <w:t>www.cbd.int/notifications/2025-044</w:t>
        </w:r>
      </w:hyperlink>
      <w:r w:rsidR="00283F5F" w:rsidRPr="004A4739">
        <w:rPr>
          <w:lang w:val="fr-FR"/>
        </w:rPr>
        <w:t xml:space="preserve">, </w:t>
      </w:r>
      <w:hyperlink r:id="rId6" w:history="1">
        <w:r w:rsidR="002F6DD4" w:rsidRPr="004A4739">
          <w:rPr>
            <w:rStyle w:val="Hyperlien"/>
            <w:lang w:val="fr-FR"/>
          </w:rPr>
          <w:t>www.cbd.int/notifications/2025-045</w:t>
        </w:r>
      </w:hyperlink>
      <w:r w:rsidR="00283F5F" w:rsidRPr="004A4739">
        <w:rPr>
          <w:lang w:val="fr-FR"/>
        </w:rPr>
        <w:t xml:space="preserve"> </w:t>
      </w:r>
      <w:r w:rsidR="004A4739" w:rsidRPr="004A4739">
        <w:rPr>
          <w:lang w:val="fr-FR"/>
        </w:rPr>
        <w:t>et</w:t>
      </w:r>
      <w:r w:rsidR="00283F5F" w:rsidRPr="004A4739">
        <w:rPr>
          <w:lang w:val="fr-FR"/>
        </w:rPr>
        <w:t xml:space="preserve"> </w:t>
      </w:r>
      <w:hyperlink r:id="rId7" w:history="1">
        <w:r w:rsidR="002F6DD4" w:rsidRPr="004A4739">
          <w:rPr>
            <w:rStyle w:val="Hyperlien"/>
            <w:lang w:val="fr-FR"/>
          </w:rPr>
          <w:t>www.cbd.int/notifications/2025-077</w:t>
        </w:r>
      </w:hyperlink>
      <w:r w:rsidR="00905F88" w:rsidRPr="004A4739">
        <w:rPr>
          <w:lang w:val="fr-FR"/>
        </w:rPr>
        <w:t>.</w:t>
      </w:r>
    </w:p>
  </w:footnote>
  <w:footnote w:id="5">
    <w:p w14:paraId="733D0EF6" w14:textId="5EACDBB4" w:rsidR="00744996" w:rsidRPr="000A6F5A" w:rsidRDefault="00744996" w:rsidP="00744996">
      <w:pPr>
        <w:pStyle w:val="Notedebasdepage"/>
        <w:rPr>
          <w:lang w:val="fr-FR"/>
        </w:rPr>
      </w:pPr>
      <w:r>
        <w:rPr>
          <w:rStyle w:val="Appelnotedebasdep"/>
        </w:rPr>
        <w:footnoteRef/>
      </w:r>
      <w:r>
        <w:t xml:space="preserve"> </w:t>
      </w:r>
      <w:r w:rsidR="00515785" w:rsidRPr="000A6F5A">
        <w:rPr>
          <w:lang w:val="fr-FR"/>
        </w:rPr>
        <w:t>Les modifications apportées au cadre de suivi entre les dé</w:t>
      </w:r>
      <w:r w:rsidRPr="000A6F5A">
        <w:rPr>
          <w:lang w:val="fr-FR"/>
        </w:rPr>
        <w:t>cision</w:t>
      </w:r>
      <w:r w:rsidR="006A57AF" w:rsidRPr="000A6F5A">
        <w:rPr>
          <w:lang w:val="fr-FR"/>
        </w:rPr>
        <w:t>s</w:t>
      </w:r>
      <w:r w:rsidR="00296778" w:rsidRPr="000A6F5A">
        <w:rPr>
          <w:lang w:val="fr-FR"/>
        </w:rPr>
        <w:t> </w:t>
      </w:r>
      <w:hyperlink r:id="rId8" w:history="1">
        <w:r w:rsidRPr="000A6F5A">
          <w:rPr>
            <w:rStyle w:val="Hyperlien"/>
            <w:lang w:val="fr-FR"/>
          </w:rPr>
          <w:t>15/5</w:t>
        </w:r>
      </w:hyperlink>
      <w:r w:rsidRPr="000A6F5A">
        <w:rPr>
          <w:lang w:val="fr-FR"/>
        </w:rPr>
        <w:t xml:space="preserve"> </w:t>
      </w:r>
      <w:r w:rsidR="00515785" w:rsidRPr="000A6F5A">
        <w:rPr>
          <w:lang w:val="fr-FR"/>
        </w:rPr>
        <w:t>et</w:t>
      </w:r>
      <w:r w:rsidR="00296778" w:rsidRPr="000A6F5A">
        <w:rPr>
          <w:lang w:val="fr-FR"/>
        </w:rPr>
        <w:t> </w:t>
      </w:r>
      <w:hyperlink r:id="rId9" w:history="1">
        <w:r w:rsidRPr="000A6F5A">
          <w:rPr>
            <w:rStyle w:val="Hyperlien"/>
            <w:lang w:val="fr-FR"/>
          </w:rPr>
          <w:t>16/31</w:t>
        </w:r>
      </w:hyperlink>
      <w:r w:rsidRPr="000A6F5A">
        <w:rPr>
          <w:lang w:val="fr-FR"/>
        </w:rPr>
        <w:t xml:space="preserve">, </w:t>
      </w:r>
      <w:r w:rsidR="00192CCE">
        <w:rPr>
          <w:lang w:val="fr-FR"/>
        </w:rPr>
        <w:t xml:space="preserve">y compris leur justification, sont résumées </w:t>
      </w:r>
      <w:r w:rsidR="00515785" w:rsidRPr="000A6F5A">
        <w:rPr>
          <w:lang w:val="fr-FR"/>
        </w:rPr>
        <w:t xml:space="preserve">dans le </w:t>
      </w:r>
      <w:r w:rsidRPr="000A6F5A">
        <w:rPr>
          <w:lang w:val="fr-FR"/>
        </w:rPr>
        <w:t xml:space="preserve">document </w:t>
      </w:r>
      <w:hyperlink r:id="rId10" w:history="1">
        <w:r w:rsidRPr="000A6F5A">
          <w:rPr>
            <w:rStyle w:val="Hyperlien"/>
            <w:lang w:val="fr-FR"/>
          </w:rPr>
          <w:t>CBD/COP/16/INF/5</w:t>
        </w:r>
      </w:hyperlink>
      <w:r w:rsidR="00E31455" w:rsidRPr="000A6F5A">
        <w:rPr>
          <w:lang w:val="fr-FR"/>
        </w:rPr>
        <w:t>.</w:t>
      </w:r>
    </w:p>
  </w:footnote>
  <w:footnote w:id="6">
    <w:p w14:paraId="5C07188E" w14:textId="24F4662F" w:rsidR="00F7177A" w:rsidRPr="0055388A" w:rsidRDefault="00F7177A">
      <w:pPr>
        <w:pStyle w:val="Notedebasdepage"/>
        <w:rPr>
          <w:lang w:val="fr-FR"/>
        </w:rPr>
      </w:pPr>
      <w:r w:rsidRPr="00783276">
        <w:rPr>
          <w:rStyle w:val="Appelnotedebasdep"/>
        </w:rPr>
        <w:footnoteRef/>
      </w:r>
      <w:r w:rsidRPr="00783276">
        <w:t xml:space="preserve"> </w:t>
      </w:r>
      <w:r w:rsidR="008520A9" w:rsidRPr="00E01887">
        <w:rPr>
          <w:lang w:val="fr-FR"/>
        </w:rPr>
        <w:t xml:space="preserve">Deux des indicateurs – </w:t>
      </w:r>
      <w:r w:rsidR="00F87FAE">
        <w:rPr>
          <w:lang w:val="fr-FR"/>
        </w:rPr>
        <w:t xml:space="preserve">fiche de notation </w:t>
      </w:r>
      <w:r w:rsidR="008520A9" w:rsidRPr="00E01887">
        <w:rPr>
          <w:rFonts w:asciiTheme="majorBidi" w:hAnsiTheme="majorBidi" w:cstheme="majorBidi"/>
          <w:lang w:val="fr-FR"/>
        </w:rPr>
        <w:t>de la diversité génétique des espèces sauvages et impacts environnementaux mondiaux de la consommation – ont également été proposés par une Partie et ont été examinés dans le contexte décrit au paragraphe 4 du présent document.</w:t>
      </w:r>
      <w:r w:rsidR="002D637B">
        <w:rPr>
          <w:rFonts w:asciiTheme="majorBidi" w:hAnsiTheme="majorBidi" w:cstheme="majorBidi"/>
          <w:lang w:val="fr-FR"/>
        </w:rPr>
        <w:t xml:space="preserve"> </w:t>
      </w:r>
    </w:p>
  </w:footnote>
  <w:footnote w:id="7">
    <w:p w14:paraId="022F5F4B" w14:textId="2BB7ADA2" w:rsidR="00776334" w:rsidRPr="0055388A" w:rsidRDefault="00776334">
      <w:pPr>
        <w:pStyle w:val="Notedebasdepage"/>
        <w:rPr>
          <w:lang w:val="fr-FR"/>
        </w:rPr>
      </w:pPr>
      <w:r w:rsidRPr="0055388A">
        <w:rPr>
          <w:rStyle w:val="Appelnotedebasdep"/>
          <w:lang w:val="fr-FR"/>
        </w:rPr>
        <w:footnoteRef/>
      </w:r>
      <w:r w:rsidRPr="0055388A">
        <w:rPr>
          <w:lang w:val="fr-FR"/>
        </w:rPr>
        <w:t xml:space="preserve"> </w:t>
      </w:r>
      <w:r w:rsidR="00823030">
        <w:rPr>
          <w:lang w:val="fr-FR"/>
        </w:rPr>
        <w:t>Les présentations peuvent être consultées à l</w:t>
      </w:r>
      <w:r w:rsidR="005C5992">
        <w:rPr>
          <w:lang w:val="fr-FR"/>
        </w:rPr>
        <w:t>’</w:t>
      </w:r>
      <w:r w:rsidR="00823030">
        <w:rPr>
          <w:lang w:val="fr-FR"/>
        </w:rPr>
        <w:t xml:space="preserve">adresse </w:t>
      </w:r>
      <w:hyperlink r:id="rId11" w:history="1">
        <w:r w:rsidR="00E91AEC" w:rsidRPr="0055388A">
          <w:rPr>
            <w:rStyle w:val="Hyperlien"/>
            <w:lang w:val="fr-FR"/>
          </w:rPr>
          <w:t>www.cbd.int/notifications/2025-046</w:t>
        </w:r>
      </w:hyperlink>
      <w:r w:rsidR="00E91AEC" w:rsidRPr="0055388A">
        <w:rPr>
          <w:lang w:val="fr-FR"/>
        </w:rPr>
        <w:t xml:space="preserve">. </w:t>
      </w:r>
    </w:p>
  </w:footnote>
  <w:footnote w:id="8">
    <w:p w14:paraId="03CE0B80" w14:textId="416B7F2F" w:rsidR="00686133" w:rsidRPr="00E30C69" w:rsidRDefault="00686133" w:rsidP="00015065">
      <w:pPr>
        <w:pStyle w:val="Notedebasdepage"/>
        <w:rPr>
          <w:lang w:val="fr-FR"/>
        </w:rPr>
      </w:pPr>
      <w:r>
        <w:rPr>
          <w:rStyle w:val="Appelnotedebasdep"/>
        </w:rPr>
        <w:footnoteRef/>
      </w:r>
      <w:r>
        <w:t xml:space="preserve"> </w:t>
      </w:r>
      <w:r w:rsidR="008E36FF" w:rsidRPr="00E30C69">
        <w:rPr>
          <w:lang w:val="fr-FR"/>
        </w:rPr>
        <w:t xml:space="preserve">Pour de plus amples renseignements sur les dialogues, y compris un résumé des principales conclusions, voir le document </w:t>
      </w:r>
      <w:hyperlink r:id="rId12" w:history="1">
        <w:r w:rsidR="00015065" w:rsidRPr="00E30C69">
          <w:rPr>
            <w:rStyle w:val="Hyperlien"/>
            <w:lang w:val="fr-FR"/>
          </w:rPr>
          <w:t>CBD/SBI/6/INF/6</w:t>
        </w:r>
      </w:hyperlink>
      <w:r w:rsidR="00DD5E3B" w:rsidRPr="00E30C69">
        <w:rPr>
          <w:lang w:val="fr-FR"/>
        </w:rPr>
        <w:t>.</w:t>
      </w:r>
    </w:p>
  </w:footnote>
  <w:footnote w:id="9">
    <w:p w14:paraId="2658C117" w14:textId="67F7FBEA" w:rsidR="008021CA" w:rsidRPr="00E30C69" w:rsidRDefault="008021CA">
      <w:pPr>
        <w:pStyle w:val="Notedebasdepage"/>
        <w:rPr>
          <w:lang w:val="fr-FR"/>
        </w:rPr>
      </w:pPr>
      <w:r w:rsidRPr="00E30C69">
        <w:rPr>
          <w:rStyle w:val="Appelnotedebasdep"/>
          <w:lang w:val="fr-FR"/>
        </w:rPr>
        <w:footnoteRef/>
      </w:r>
      <w:r w:rsidRPr="00E30C69">
        <w:rPr>
          <w:lang w:val="fr-FR"/>
        </w:rPr>
        <w:t xml:space="preserve"> </w:t>
      </w:r>
      <w:r w:rsidR="0013424D" w:rsidRPr="00E30C69">
        <w:rPr>
          <w:lang w:val="fr-FR"/>
        </w:rPr>
        <w:t xml:space="preserve">Le Secrétariat a collaboré avec le CDP, </w:t>
      </w:r>
      <w:r w:rsidR="00D725D1" w:rsidRPr="00E30C69">
        <w:rPr>
          <w:lang w:val="fr-FR"/>
        </w:rPr>
        <w:t xml:space="preserve">la Division de statistique des Nations Unies, </w:t>
      </w:r>
      <w:r w:rsidR="0013424D" w:rsidRPr="00E30C69">
        <w:rPr>
          <w:lang w:val="fr-FR"/>
        </w:rPr>
        <w:t xml:space="preserve">la FAO, le </w:t>
      </w:r>
      <w:r w:rsidR="0013424D" w:rsidRPr="00E30C69">
        <w:rPr>
          <w:rFonts w:asciiTheme="majorBidi" w:hAnsiTheme="majorBidi" w:cstheme="majorBidi"/>
          <w:lang w:val="fr-FR"/>
        </w:rPr>
        <w:t xml:space="preserve">Forest Peoples Programme, </w:t>
      </w:r>
      <w:r w:rsidR="0013424D" w:rsidRPr="00E30C69">
        <w:rPr>
          <w:lang w:val="fr-FR"/>
        </w:rPr>
        <w:t>le Fonds pour l</w:t>
      </w:r>
      <w:r w:rsidR="005C5992" w:rsidRPr="00E30C69">
        <w:rPr>
          <w:lang w:val="fr-FR"/>
        </w:rPr>
        <w:t>’</w:t>
      </w:r>
      <w:r w:rsidR="0013424D" w:rsidRPr="00E30C69">
        <w:rPr>
          <w:lang w:val="fr-FR"/>
        </w:rPr>
        <w:t xml:space="preserve">environnement mondial, </w:t>
      </w:r>
      <w:r w:rsidR="00D725D1" w:rsidRPr="00E30C69">
        <w:rPr>
          <w:lang w:val="fr-FR"/>
        </w:rPr>
        <w:t xml:space="preserve">le </w:t>
      </w:r>
      <w:r w:rsidR="00D725D1" w:rsidRPr="00E30C69">
        <w:rPr>
          <w:rFonts w:asciiTheme="majorBidi" w:hAnsiTheme="majorBidi" w:cstheme="majorBidi"/>
          <w:lang w:val="fr-FR"/>
        </w:rPr>
        <w:t xml:space="preserve">Forum international des peuples autochtones sur la biodiversité, </w:t>
      </w:r>
      <w:r w:rsidR="0013424D" w:rsidRPr="00E30C69">
        <w:rPr>
          <w:lang w:val="fr-FR"/>
        </w:rPr>
        <w:t>le Groupe sur l</w:t>
      </w:r>
      <w:r w:rsidR="005C5992" w:rsidRPr="00E30C69">
        <w:rPr>
          <w:lang w:val="fr-FR"/>
        </w:rPr>
        <w:t>’</w:t>
      </w:r>
      <w:r w:rsidR="0013424D" w:rsidRPr="00E30C69">
        <w:rPr>
          <w:lang w:val="fr-FR"/>
        </w:rPr>
        <w:t>observation de la Terre, l</w:t>
      </w:r>
      <w:r w:rsidR="005C5992" w:rsidRPr="00E30C69">
        <w:rPr>
          <w:lang w:val="fr-FR"/>
        </w:rPr>
        <w:t>’</w:t>
      </w:r>
      <w:r w:rsidR="0013424D" w:rsidRPr="00E30C69">
        <w:rPr>
          <w:lang w:val="fr-FR"/>
        </w:rPr>
        <w:t>Organisation de coopération et de développement économiques, le Programme des Nations Unies pour le développement, le Programme des Nations Unies pour l</w:t>
      </w:r>
      <w:r w:rsidR="005C5992" w:rsidRPr="00E30C69">
        <w:rPr>
          <w:lang w:val="fr-FR"/>
        </w:rPr>
        <w:t>’</w:t>
      </w:r>
      <w:r w:rsidR="0013424D" w:rsidRPr="00E30C69">
        <w:rPr>
          <w:lang w:val="fr-FR"/>
        </w:rPr>
        <w:t>environnement</w:t>
      </w:r>
      <w:r w:rsidR="00D725D1" w:rsidRPr="00E30C69">
        <w:rPr>
          <w:lang w:val="fr-FR"/>
        </w:rPr>
        <w:t>,</w:t>
      </w:r>
      <w:r w:rsidR="0013424D" w:rsidRPr="00E30C69">
        <w:rPr>
          <w:lang w:val="fr-FR"/>
        </w:rPr>
        <w:t xml:space="preserve"> </w:t>
      </w:r>
      <w:r w:rsidR="00D725D1" w:rsidRPr="00E30C69">
        <w:rPr>
          <w:lang w:val="fr-FR"/>
        </w:rPr>
        <w:t>le Réseau d</w:t>
      </w:r>
      <w:r w:rsidR="005C5992" w:rsidRPr="00E30C69">
        <w:rPr>
          <w:lang w:val="fr-FR"/>
        </w:rPr>
        <w:t>’</w:t>
      </w:r>
      <w:r w:rsidR="00D725D1" w:rsidRPr="00E30C69">
        <w:rPr>
          <w:lang w:val="fr-FR"/>
        </w:rPr>
        <w:t>observation de la biodiversité du Groupe sur l</w:t>
      </w:r>
      <w:r w:rsidR="005C5992" w:rsidRPr="00E30C69">
        <w:rPr>
          <w:lang w:val="fr-FR"/>
        </w:rPr>
        <w:t>’</w:t>
      </w:r>
      <w:r w:rsidR="00D725D1" w:rsidRPr="00E30C69">
        <w:rPr>
          <w:lang w:val="fr-FR"/>
        </w:rPr>
        <w:t>observation de la Terre et l</w:t>
      </w:r>
      <w:r w:rsidR="005C5992" w:rsidRPr="00E30C69">
        <w:rPr>
          <w:lang w:val="fr-FR"/>
        </w:rPr>
        <w:t>’</w:t>
      </w:r>
      <w:r w:rsidR="00D725D1" w:rsidRPr="00E30C69">
        <w:rPr>
          <w:lang w:val="fr-FR"/>
        </w:rPr>
        <w:t>Union internationale pour la conservation de la nature</w:t>
      </w:r>
      <w:r w:rsidR="0013424D" w:rsidRPr="00E30C69">
        <w:rPr>
          <w:lang w:val="fr-FR"/>
        </w:rPr>
        <w:t xml:space="preserve">. Le Secrétariat a également coorganisé avec nombre de ces partenaires des </w:t>
      </w:r>
      <w:r w:rsidR="00D725D1" w:rsidRPr="00E30C69">
        <w:rPr>
          <w:lang w:val="fr-FR"/>
        </w:rPr>
        <w:t xml:space="preserve">activités qui se sont déroulées en </w:t>
      </w:r>
      <w:r w:rsidR="0013424D" w:rsidRPr="00E30C69">
        <w:rPr>
          <w:lang w:val="fr-FR"/>
        </w:rPr>
        <w:t xml:space="preserve">parallèle </w:t>
      </w:r>
      <w:r w:rsidR="00D725D1" w:rsidRPr="00E30C69">
        <w:rPr>
          <w:lang w:val="fr-FR"/>
        </w:rPr>
        <w:t xml:space="preserve">aux </w:t>
      </w:r>
      <w:r w:rsidR="0013424D" w:rsidRPr="00E30C69">
        <w:rPr>
          <w:lang w:val="fr-FR"/>
        </w:rPr>
        <w:t>réunions pertinentes.</w:t>
      </w:r>
      <w:r w:rsidR="00D725D1" w:rsidRPr="00E30C6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3F7F" w14:textId="543E59AA" w:rsidR="00534681" w:rsidRPr="003F1A75" w:rsidRDefault="0067352F" w:rsidP="007C4951">
    <w:pPr>
      <w:pStyle w:val="En-tte"/>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449BC" w:rsidRPr="003F1A75">
          <w:rPr>
            <w:szCs w:val="20"/>
          </w:rPr>
          <w:t>CBD/</w:t>
        </w:r>
        <w:r w:rsidR="00A449BC">
          <w:rPr>
            <w:szCs w:val="20"/>
          </w:rPr>
          <w:t>SBSTTA/28/</w:t>
        </w:r>
        <w:r w:rsidR="00A449BC" w:rsidRPr="00B30D28">
          <w:rPr>
            <w:szCs w:val="20"/>
          </w:rPr>
          <w:t>2/Add.2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DBA" w14:textId="7702A0A7" w:rsidR="009505C9" w:rsidRPr="003F1A75" w:rsidRDefault="0067352F" w:rsidP="007C4951">
    <w:pPr>
      <w:pStyle w:val="En-tte"/>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A449BC">
          <w:t>CBD/SBSTTA/28/2/Add.2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E27C"/>
    <w:multiLevelType w:val="hybridMultilevel"/>
    <w:tmpl w:val="FFFFFFFF"/>
    <w:lvl w:ilvl="0" w:tplc="3C40F5F0">
      <w:start w:val="1"/>
      <w:numFmt w:val="bullet"/>
      <w:lvlText w:val="-"/>
      <w:lvlJc w:val="left"/>
      <w:pPr>
        <w:ind w:left="1494" w:hanging="360"/>
      </w:pPr>
      <w:rPr>
        <w:rFonts w:ascii="Aptos" w:hAnsi="Aptos" w:hint="default"/>
      </w:rPr>
    </w:lvl>
    <w:lvl w:ilvl="1" w:tplc="9B603F4E">
      <w:start w:val="1"/>
      <w:numFmt w:val="bullet"/>
      <w:lvlText w:val="o"/>
      <w:lvlJc w:val="left"/>
      <w:pPr>
        <w:ind w:left="2214" w:hanging="360"/>
      </w:pPr>
      <w:rPr>
        <w:rFonts w:ascii="Courier New" w:hAnsi="Courier New" w:hint="default"/>
      </w:rPr>
    </w:lvl>
    <w:lvl w:ilvl="2" w:tplc="126039B8">
      <w:start w:val="1"/>
      <w:numFmt w:val="bullet"/>
      <w:lvlText w:val=""/>
      <w:lvlJc w:val="left"/>
      <w:pPr>
        <w:ind w:left="2934" w:hanging="360"/>
      </w:pPr>
      <w:rPr>
        <w:rFonts w:ascii="Wingdings" w:hAnsi="Wingdings" w:hint="default"/>
      </w:rPr>
    </w:lvl>
    <w:lvl w:ilvl="3" w:tplc="9790EB8A">
      <w:start w:val="1"/>
      <w:numFmt w:val="bullet"/>
      <w:lvlText w:val=""/>
      <w:lvlJc w:val="left"/>
      <w:pPr>
        <w:ind w:left="3654" w:hanging="360"/>
      </w:pPr>
      <w:rPr>
        <w:rFonts w:ascii="Symbol" w:hAnsi="Symbol" w:hint="default"/>
      </w:rPr>
    </w:lvl>
    <w:lvl w:ilvl="4" w:tplc="AC769790">
      <w:start w:val="1"/>
      <w:numFmt w:val="bullet"/>
      <w:lvlText w:val="o"/>
      <w:lvlJc w:val="left"/>
      <w:pPr>
        <w:ind w:left="4374" w:hanging="360"/>
      </w:pPr>
      <w:rPr>
        <w:rFonts w:ascii="Courier New" w:hAnsi="Courier New" w:hint="default"/>
      </w:rPr>
    </w:lvl>
    <w:lvl w:ilvl="5" w:tplc="1E9453FC">
      <w:start w:val="1"/>
      <w:numFmt w:val="bullet"/>
      <w:lvlText w:val=""/>
      <w:lvlJc w:val="left"/>
      <w:pPr>
        <w:ind w:left="5094" w:hanging="360"/>
      </w:pPr>
      <w:rPr>
        <w:rFonts w:ascii="Wingdings" w:hAnsi="Wingdings" w:hint="default"/>
      </w:rPr>
    </w:lvl>
    <w:lvl w:ilvl="6" w:tplc="711CB976">
      <w:start w:val="1"/>
      <w:numFmt w:val="bullet"/>
      <w:lvlText w:val=""/>
      <w:lvlJc w:val="left"/>
      <w:pPr>
        <w:ind w:left="5814" w:hanging="360"/>
      </w:pPr>
      <w:rPr>
        <w:rFonts w:ascii="Symbol" w:hAnsi="Symbol" w:hint="default"/>
      </w:rPr>
    </w:lvl>
    <w:lvl w:ilvl="7" w:tplc="612C3348">
      <w:start w:val="1"/>
      <w:numFmt w:val="bullet"/>
      <w:lvlText w:val="o"/>
      <w:lvlJc w:val="left"/>
      <w:pPr>
        <w:ind w:left="6534" w:hanging="360"/>
      </w:pPr>
      <w:rPr>
        <w:rFonts w:ascii="Courier New" w:hAnsi="Courier New" w:hint="default"/>
      </w:rPr>
    </w:lvl>
    <w:lvl w:ilvl="8" w:tplc="B63A5684">
      <w:start w:val="1"/>
      <w:numFmt w:val="bullet"/>
      <w:lvlText w:val=""/>
      <w:lvlJc w:val="left"/>
      <w:pPr>
        <w:ind w:left="725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BD98BDC"/>
    <w:multiLevelType w:val="hybridMultilevel"/>
    <w:tmpl w:val="FFFFFFFF"/>
    <w:lvl w:ilvl="0" w:tplc="A0AA2D90">
      <w:start w:val="1"/>
      <w:numFmt w:val="bullet"/>
      <w:lvlText w:val="-"/>
      <w:lvlJc w:val="left"/>
      <w:pPr>
        <w:ind w:left="1494" w:hanging="360"/>
      </w:pPr>
      <w:rPr>
        <w:rFonts w:ascii="Aptos" w:hAnsi="Aptos" w:hint="default"/>
      </w:rPr>
    </w:lvl>
    <w:lvl w:ilvl="1" w:tplc="6D1C6A28">
      <w:start w:val="1"/>
      <w:numFmt w:val="bullet"/>
      <w:lvlText w:val="o"/>
      <w:lvlJc w:val="left"/>
      <w:pPr>
        <w:ind w:left="2214" w:hanging="360"/>
      </w:pPr>
      <w:rPr>
        <w:rFonts w:ascii="Courier New" w:hAnsi="Courier New" w:hint="default"/>
      </w:rPr>
    </w:lvl>
    <w:lvl w:ilvl="2" w:tplc="E1F27C2A">
      <w:start w:val="1"/>
      <w:numFmt w:val="bullet"/>
      <w:lvlText w:val=""/>
      <w:lvlJc w:val="left"/>
      <w:pPr>
        <w:ind w:left="2934" w:hanging="360"/>
      </w:pPr>
      <w:rPr>
        <w:rFonts w:ascii="Wingdings" w:hAnsi="Wingdings" w:hint="default"/>
      </w:rPr>
    </w:lvl>
    <w:lvl w:ilvl="3" w:tplc="B4CEE77E">
      <w:start w:val="1"/>
      <w:numFmt w:val="bullet"/>
      <w:lvlText w:val=""/>
      <w:lvlJc w:val="left"/>
      <w:pPr>
        <w:ind w:left="3654" w:hanging="360"/>
      </w:pPr>
      <w:rPr>
        <w:rFonts w:ascii="Symbol" w:hAnsi="Symbol" w:hint="default"/>
      </w:rPr>
    </w:lvl>
    <w:lvl w:ilvl="4" w:tplc="7BBC5AFE">
      <w:start w:val="1"/>
      <w:numFmt w:val="bullet"/>
      <w:lvlText w:val="o"/>
      <w:lvlJc w:val="left"/>
      <w:pPr>
        <w:ind w:left="4374" w:hanging="360"/>
      </w:pPr>
      <w:rPr>
        <w:rFonts w:ascii="Courier New" w:hAnsi="Courier New" w:hint="default"/>
      </w:rPr>
    </w:lvl>
    <w:lvl w:ilvl="5" w:tplc="23561EA2">
      <w:start w:val="1"/>
      <w:numFmt w:val="bullet"/>
      <w:lvlText w:val=""/>
      <w:lvlJc w:val="left"/>
      <w:pPr>
        <w:ind w:left="5094" w:hanging="360"/>
      </w:pPr>
      <w:rPr>
        <w:rFonts w:ascii="Wingdings" w:hAnsi="Wingdings" w:hint="default"/>
      </w:rPr>
    </w:lvl>
    <w:lvl w:ilvl="6" w:tplc="87A89B3E">
      <w:start w:val="1"/>
      <w:numFmt w:val="bullet"/>
      <w:lvlText w:val=""/>
      <w:lvlJc w:val="left"/>
      <w:pPr>
        <w:ind w:left="5814" w:hanging="360"/>
      </w:pPr>
      <w:rPr>
        <w:rFonts w:ascii="Symbol" w:hAnsi="Symbol" w:hint="default"/>
      </w:rPr>
    </w:lvl>
    <w:lvl w:ilvl="7" w:tplc="42786F62">
      <w:start w:val="1"/>
      <w:numFmt w:val="bullet"/>
      <w:lvlText w:val="o"/>
      <w:lvlJc w:val="left"/>
      <w:pPr>
        <w:ind w:left="6534" w:hanging="360"/>
      </w:pPr>
      <w:rPr>
        <w:rFonts w:ascii="Courier New" w:hAnsi="Courier New" w:hint="default"/>
      </w:rPr>
    </w:lvl>
    <w:lvl w:ilvl="8" w:tplc="9F0AB520">
      <w:start w:val="1"/>
      <w:numFmt w:val="bullet"/>
      <w:lvlText w:val=""/>
      <w:lvlJc w:val="left"/>
      <w:pPr>
        <w:ind w:left="725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005742668">
    <w:abstractNumId w:val="0"/>
  </w:num>
  <w:num w:numId="2" w16cid:durableId="2032294672">
    <w:abstractNumId w:val="5"/>
  </w:num>
  <w:num w:numId="3" w16cid:durableId="830828777">
    <w:abstractNumId w:val="3"/>
  </w:num>
  <w:num w:numId="4" w16cid:durableId="1858829">
    <w:abstractNumId w:val="1"/>
  </w:num>
  <w:num w:numId="5" w16cid:durableId="1333221471">
    <w:abstractNumId w:val="7"/>
  </w:num>
  <w:num w:numId="6" w16cid:durableId="1072390599">
    <w:abstractNumId w:val="8"/>
  </w:num>
  <w:num w:numId="7" w16cid:durableId="960385107">
    <w:abstractNumId w:val="2"/>
  </w:num>
  <w:num w:numId="8" w16cid:durableId="893932166">
    <w:abstractNumId w:val="6"/>
  </w:num>
  <w:num w:numId="9" w16cid:durableId="323945383">
    <w:abstractNumId w:val="4"/>
  </w:num>
  <w:num w:numId="10" w16cid:durableId="16808533">
    <w:abstractNumId w:val="4"/>
  </w:num>
  <w:num w:numId="11" w16cid:durableId="1660304522">
    <w:abstractNumId w:val="4"/>
  </w:num>
  <w:num w:numId="12" w16cid:durableId="24230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61119">
    <w:abstractNumId w:val="4"/>
  </w:num>
  <w:num w:numId="14" w16cid:durableId="2131969170">
    <w:abstractNumId w:val="4"/>
  </w:num>
  <w:num w:numId="15" w16cid:durableId="1219512295">
    <w:abstractNumId w:val="4"/>
  </w:num>
  <w:num w:numId="16" w16cid:durableId="1895891772">
    <w:abstractNumId w:val="4"/>
  </w:num>
  <w:num w:numId="17" w16cid:durableId="1288389846">
    <w:abstractNumId w:val="4"/>
  </w:num>
  <w:num w:numId="18" w16cid:durableId="237521856">
    <w:abstractNumId w:val="4"/>
  </w:num>
  <w:num w:numId="19" w16cid:durableId="1039740148">
    <w:abstractNumId w:val="4"/>
  </w:num>
  <w:num w:numId="20" w16cid:durableId="126395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513189">
    <w:abstractNumId w:val="4"/>
  </w:num>
  <w:num w:numId="22" w16cid:durableId="1804233463">
    <w:abstractNumId w:val="4"/>
  </w:num>
  <w:num w:numId="23" w16cid:durableId="1095975051">
    <w:abstractNumId w:val="4"/>
  </w:num>
  <w:num w:numId="24" w16cid:durableId="853494640">
    <w:abstractNumId w:val="4"/>
  </w:num>
  <w:num w:numId="25" w16cid:durableId="180169765">
    <w:abstractNumId w:val="4"/>
  </w:num>
  <w:num w:numId="26" w16cid:durableId="508447083">
    <w:abstractNumId w:val="4"/>
  </w:num>
  <w:num w:numId="27" w16cid:durableId="1233807731">
    <w:abstractNumId w:val="4"/>
  </w:num>
  <w:num w:numId="28" w16cid:durableId="1866093205">
    <w:abstractNumId w:val="4"/>
  </w:num>
  <w:num w:numId="29" w16cid:durableId="939531191">
    <w:abstractNumId w:val="4"/>
  </w:num>
  <w:num w:numId="30" w16cid:durableId="845092164">
    <w:abstractNumId w:val="4"/>
  </w:num>
  <w:num w:numId="31" w16cid:durableId="1961716352">
    <w:abstractNumId w:val="4"/>
  </w:num>
  <w:num w:numId="32" w16cid:durableId="1188179192">
    <w:abstractNumId w:val="4"/>
  </w:num>
  <w:num w:numId="33" w16cid:durableId="496268018">
    <w:abstractNumId w:val="4"/>
  </w:num>
  <w:num w:numId="34" w16cid:durableId="2110659341">
    <w:abstractNumId w:val="4"/>
  </w:num>
  <w:num w:numId="35" w16cid:durableId="460150763">
    <w:abstractNumId w:val="4"/>
  </w:num>
  <w:num w:numId="36" w16cid:durableId="1879931584">
    <w:abstractNumId w:val="4"/>
  </w:num>
  <w:num w:numId="37" w16cid:durableId="1029717014">
    <w:abstractNumId w:val="4"/>
  </w:num>
  <w:num w:numId="38" w16cid:durableId="660163424">
    <w:abstractNumId w:val="4"/>
  </w:num>
  <w:num w:numId="39" w16cid:durableId="693577245">
    <w:abstractNumId w:val="4"/>
  </w:num>
  <w:num w:numId="40" w16cid:durableId="499546560">
    <w:abstractNumId w:val="4"/>
  </w:num>
  <w:num w:numId="41" w16cid:durableId="395860196">
    <w:abstractNumId w:val="4"/>
  </w:num>
  <w:num w:numId="42" w16cid:durableId="611865756">
    <w:abstractNumId w:val="4"/>
  </w:num>
  <w:num w:numId="43" w16cid:durableId="1153763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0665167">
    <w:abstractNumId w:val="4"/>
  </w:num>
  <w:num w:numId="45" w16cid:durableId="652375888">
    <w:abstractNumId w:val="4"/>
  </w:num>
  <w:num w:numId="46" w16cid:durableId="745298498">
    <w:abstractNumId w:val="4"/>
  </w:num>
  <w:num w:numId="47" w16cid:durableId="720489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47"/>
    <w:rsid w:val="00002266"/>
    <w:rsid w:val="0000432A"/>
    <w:rsid w:val="000057CE"/>
    <w:rsid w:val="00006BC7"/>
    <w:rsid w:val="00010575"/>
    <w:rsid w:val="000136F9"/>
    <w:rsid w:val="00015065"/>
    <w:rsid w:val="00015150"/>
    <w:rsid w:val="000157D5"/>
    <w:rsid w:val="000158AC"/>
    <w:rsid w:val="00016649"/>
    <w:rsid w:val="00017565"/>
    <w:rsid w:val="00021064"/>
    <w:rsid w:val="000236D9"/>
    <w:rsid w:val="0002471A"/>
    <w:rsid w:val="00024D23"/>
    <w:rsid w:val="00024E36"/>
    <w:rsid w:val="00026770"/>
    <w:rsid w:val="00027111"/>
    <w:rsid w:val="000277CF"/>
    <w:rsid w:val="00027B90"/>
    <w:rsid w:val="000307F0"/>
    <w:rsid w:val="00031215"/>
    <w:rsid w:val="000312AC"/>
    <w:rsid w:val="0003155F"/>
    <w:rsid w:val="00031916"/>
    <w:rsid w:val="00032A4E"/>
    <w:rsid w:val="00032D7C"/>
    <w:rsid w:val="00033383"/>
    <w:rsid w:val="00033D67"/>
    <w:rsid w:val="00034DFA"/>
    <w:rsid w:val="000350F2"/>
    <w:rsid w:val="0003592D"/>
    <w:rsid w:val="00037EF9"/>
    <w:rsid w:val="00042BD6"/>
    <w:rsid w:val="00043A1F"/>
    <w:rsid w:val="000448F0"/>
    <w:rsid w:val="00045316"/>
    <w:rsid w:val="00047E1B"/>
    <w:rsid w:val="00051BC5"/>
    <w:rsid w:val="000523C1"/>
    <w:rsid w:val="00052F1D"/>
    <w:rsid w:val="0005656D"/>
    <w:rsid w:val="00057765"/>
    <w:rsid w:val="00060B86"/>
    <w:rsid w:val="0006345F"/>
    <w:rsid w:val="00064021"/>
    <w:rsid w:val="00065187"/>
    <w:rsid w:val="00065D1A"/>
    <w:rsid w:val="000700F8"/>
    <w:rsid w:val="000716AD"/>
    <w:rsid w:val="0007171B"/>
    <w:rsid w:val="00072C33"/>
    <w:rsid w:val="00072D65"/>
    <w:rsid w:val="000730F7"/>
    <w:rsid w:val="000761D1"/>
    <w:rsid w:val="00076451"/>
    <w:rsid w:val="00077409"/>
    <w:rsid w:val="0008013F"/>
    <w:rsid w:val="00081197"/>
    <w:rsid w:val="000818E4"/>
    <w:rsid w:val="000842B7"/>
    <w:rsid w:val="000854C6"/>
    <w:rsid w:val="00087306"/>
    <w:rsid w:val="00093243"/>
    <w:rsid w:val="00094F28"/>
    <w:rsid w:val="00095C89"/>
    <w:rsid w:val="000972C3"/>
    <w:rsid w:val="00097453"/>
    <w:rsid w:val="000A06F6"/>
    <w:rsid w:val="000A1859"/>
    <w:rsid w:val="000A189C"/>
    <w:rsid w:val="000A1F0D"/>
    <w:rsid w:val="000A567A"/>
    <w:rsid w:val="000A606D"/>
    <w:rsid w:val="000A6793"/>
    <w:rsid w:val="000A6F5A"/>
    <w:rsid w:val="000A75E1"/>
    <w:rsid w:val="000B137C"/>
    <w:rsid w:val="000B3359"/>
    <w:rsid w:val="000B60BB"/>
    <w:rsid w:val="000B7079"/>
    <w:rsid w:val="000B786C"/>
    <w:rsid w:val="000C0873"/>
    <w:rsid w:val="000C4694"/>
    <w:rsid w:val="000C6356"/>
    <w:rsid w:val="000C68B6"/>
    <w:rsid w:val="000C7CBD"/>
    <w:rsid w:val="000D0F68"/>
    <w:rsid w:val="000D1516"/>
    <w:rsid w:val="000D173B"/>
    <w:rsid w:val="000D1FBA"/>
    <w:rsid w:val="000D2A21"/>
    <w:rsid w:val="000D32AC"/>
    <w:rsid w:val="000D3E6B"/>
    <w:rsid w:val="000D4559"/>
    <w:rsid w:val="000D7B0B"/>
    <w:rsid w:val="000D7BA3"/>
    <w:rsid w:val="000E0D86"/>
    <w:rsid w:val="000E25CF"/>
    <w:rsid w:val="000E28F4"/>
    <w:rsid w:val="000E4B94"/>
    <w:rsid w:val="000E588B"/>
    <w:rsid w:val="000E673A"/>
    <w:rsid w:val="000E6CF0"/>
    <w:rsid w:val="000E71FC"/>
    <w:rsid w:val="000E77D7"/>
    <w:rsid w:val="000F085D"/>
    <w:rsid w:val="000F2B6D"/>
    <w:rsid w:val="000F56A9"/>
    <w:rsid w:val="000F59AA"/>
    <w:rsid w:val="000F5EFF"/>
    <w:rsid w:val="000F6945"/>
    <w:rsid w:val="000F6B0C"/>
    <w:rsid w:val="000F74F5"/>
    <w:rsid w:val="000F78FC"/>
    <w:rsid w:val="00100009"/>
    <w:rsid w:val="001005BD"/>
    <w:rsid w:val="001031DF"/>
    <w:rsid w:val="0010325E"/>
    <w:rsid w:val="001043F1"/>
    <w:rsid w:val="00105372"/>
    <w:rsid w:val="001054A6"/>
    <w:rsid w:val="001055B5"/>
    <w:rsid w:val="001075B4"/>
    <w:rsid w:val="001078A1"/>
    <w:rsid w:val="001104F4"/>
    <w:rsid w:val="00112D1C"/>
    <w:rsid w:val="001132C6"/>
    <w:rsid w:val="001142E4"/>
    <w:rsid w:val="001144AC"/>
    <w:rsid w:val="00115EB1"/>
    <w:rsid w:val="00116587"/>
    <w:rsid w:val="00116705"/>
    <w:rsid w:val="00122E4D"/>
    <w:rsid w:val="00122E63"/>
    <w:rsid w:val="00124143"/>
    <w:rsid w:val="00125CC2"/>
    <w:rsid w:val="00126EF3"/>
    <w:rsid w:val="00127685"/>
    <w:rsid w:val="00127DF1"/>
    <w:rsid w:val="00130175"/>
    <w:rsid w:val="001312AD"/>
    <w:rsid w:val="00131E7A"/>
    <w:rsid w:val="00132DA4"/>
    <w:rsid w:val="00133503"/>
    <w:rsid w:val="001335CA"/>
    <w:rsid w:val="0013424D"/>
    <w:rsid w:val="00134846"/>
    <w:rsid w:val="00134B61"/>
    <w:rsid w:val="00136A5C"/>
    <w:rsid w:val="00137553"/>
    <w:rsid w:val="00140087"/>
    <w:rsid w:val="00140357"/>
    <w:rsid w:val="0014080B"/>
    <w:rsid w:val="00140840"/>
    <w:rsid w:val="0014241C"/>
    <w:rsid w:val="00143D61"/>
    <w:rsid w:val="0014412D"/>
    <w:rsid w:val="00145123"/>
    <w:rsid w:val="00150AD6"/>
    <w:rsid w:val="0015275F"/>
    <w:rsid w:val="001566E6"/>
    <w:rsid w:val="00160BD9"/>
    <w:rsid w:val="00163FD1"/>
    <w:rsid w:val="001640FC"/>
    <w:rsid w:val="001643A9"/>
    <w:rsid w:val="00167BF3"/>
    <w:rsid w:val="00171782"/>
    <w:rsid w:val="00171E4A"/>
    <w:rsid w:val="00172AF6"/>
    <w:rsid w:val="00173A31"/>
    <w:rsid w:val="00173E7B"/>
    <w:rsid w:val="00174D7D"/>
    <w:rsid w:val="00175C26"/>
    <w:rsid w:val="00176CEE"/>
    <w:rsid w:val="00180C77"/>
    <w:rsid w:val="00181BEE"/>
    <w:rsid w:val="00182C44"/>
    <w:rsid w:val="001838CF"/>
    <w:rsid w:val="00183B02"/>
    <w:rsid w:val="00184921"/>
    <w:rsid w:val="001866BB"/>
    <w:rsid w:val="00186B51"/>
    <w:rsid w:val="00186DD8"/>
    <w:rsid w:val="00187875"/>
    <w:rsid w:val="001927CD"/>
    <w:rsid w:val="00192CCE"/>
    <w:rsid w:val="00194091"/>
    <w:rsid w:val="001946C9"/>
    <w:rsid w:val="00194744"/>
    <w:rsid w:val="001949AF"/>
    <w:rsid w:val="00194A02"/>
    <w:rsid w:val="001A2AD5"/>
    <w:rsid w:val="001A35EC"/>
    <w:rsid w:val="001A5146"/>
    <w:rsid w:val="001A559C"/>
    <w:rsid w:val="001A7683"/>
    <w:rsid w:val="001A7AE5"/>
    <w:rsid w:val="001A7E27"/>
    <w:rsid w:val="001B0AAE"/>
    <w:rsid w:val="001B13FE"/>
    <w:rsid w:val="001B2289"/>
    <w:rsid w:val="001B3706"/>
    <w:rsid w:val="001B3BDE"/>
    <w:rsid w:val="001B4E01"/>
    <w:rsid w:val="001B7624"/>
    <w:rsid w:val="001C0871"/>
    <w:rsid w:val="001C204E"/>
    <w:rsid w:val="001C4C8A"/>
    <w:rsid w:val="001D0247"/>
    <w:rsid w:val="001D0757"/>
    <w:rsid w:val="001D1383"/>
    <w:rsid w:val="001D1388"/>
    <w:rsid w:val="001D20A1"/>
    <w:rsid w:val="001D2CDA"/>
    <w:rsid w:val="001D2D77"/>
    <w:rsid w:val="001D4037"/>
    <w:rsid w:val="001E11B7"/>
    <w:rsid w:val="001E1C8C"/>
    <w:rsid w:val="001E2044"/>
    <w:rsid w:val="001E31D9"/>
    <w:rsid w:val="001E409C"/>
    <w:rsid w:val="001E45E7"/>
    <w:rsid w:val="001E67F1"/>
    <w:rsid w:val="001E7BDC"/>
    <w:rsid w:val="001F0708"/>
    <w:rsid w:val="001F2259"/>
    <w:rsid w:val="001F3162"/>
    <w:rsid w:val="001F361E"/>
    <w:rsid w:val="001F3A63"/>
    <w:rsid w:val="001F64E9"/>
    <w:rsid w:val="001F7A74"/>
    <w:rsid w:val="0020183A"/>
    <w:rsid w:val="00201DC7"/>
    <w:rsid w:val="0020345B"/>
    <w:rsid w:val="00203519"/>
    <w:rsid w:val="00203C21"/>
    <w:rsid w:val="00205943"/>
    <w:rsid w:val="00207528"/>
    <w:rsid w:val="002101BF"/>
    <w:rsid w:val="00211C9A"/>
    <w:rsid w:val="00213C44"/>
    <w:rsid w:val="002143D9"/>
    <w:rsid w:val="00214537"/>
    <w:rsid w:val="0021614D"/>
    <w:rsid w:val="00217B0F"/>
    <w:rsid w:val="00220350"/>
    <w:rsid w:val="002214DA"/>
    <w:rsid w:val="002216F1"/>
    <w:rsid w:val="002218FF"/>
    <w:rsid w:val="0022215B"/>
    <w:rsid w:val="0022474B"/>
    <w:rsid w:val="002252BA"/>
    <w:rsid w:val="00225A74"/>
    <w:rsid w:val="00225AF1"/>
    <w:rsid w:val="00227D0F"/>
    <w:rsid w:val="00232BA6"/>
    <w:rsid w:val="002342EC"/>
    <w:rsid w:val="0023498C"/>
    <w:rsid w:val="002353AD"/>
    <w:rsid w:val="00235B74"/>
    <w:rsid w:val="00235BF9"/>
    <w:rsid w:val="0023633F"/>
    <w:rsid w:val="00237F09"/>
    <w:rsid w:val="00240CB8"/>
    <w:rsid w:val="00241442"/>
    <w:rsid w:val="002422E0"/>
    <w:rsid w:val="00243423"/>
    <w:rsid w:val="00244A6C"/>
    <w:rsid w:val="002542AE"/>
    <w:rsid w:val="00255C84"/>
    <w:rsid w:val="00260CC8"/>
    <w:rsid w:val="00260D2C"/>
    <w:rsid w:val="00260D4C"/>
    <w:rsid w:val="002622B4"/>
    <w:rsid w:val="00262D35"/>
    <w:rsid w:val="002657B4"/>
    <w:rsid w:val="002659DE"/>
    <w:rsid w:val="00266044"/>
    <w:rsid w:val="00267FCD"/>
    <w:rsid w:val="00270CAE"/>
    <w:rsid w:val="002725D5"/>
    <w:rsid w:val="00273D07"/>
    <w:rsid w:val="00274868"/>
    <w:rsid w:val="00274A8D"/>
    <w:rsid w:val="00274DB7"/>
    <w:rsid w:val="00277CE4"/>
    <w:rsid w:val="00281158"/>
    <w:rsid w:val="00281D1E"/>
    <w:rsid w:val="0028320D"/>
    <w:rsid w:val="00283F5F"/>
    <w:rsid w:val="00284580"/>
    <w:rsid w:val="00284BED"/>
    <w:rsid w:val="00286675"/>
    <w:rsid w:val="00290926"/>
    <w:rsid w:val="002941FC"/>
    <w:rsid w:val="00295066"/>
    <w:rsid w:val="00295233"/>
    <w:rsid w:val="00295F1F"/>
    <w:rsid w:val="002963FF"/>
    <w:rsid w:val="00296778"/>
    <w:rsid w:val="00296CB9"/>
    <w:rsid w:val="002A338C"/>
    <w:rsid w:val="002A4B6E"/>
    <w:rsid w:val="002A4E9E"/>
    <w:rsid w:val="002A5A63"/>
    <w:rsid w:val="002A673C"/>
    <w:rsid w:val="002A6C41"/>
    <w:rsid w:val="002A6E6F"/>
    <w:rsid w:val="002A709B"/>
    <w:rsid w:val="002B10D4"/>
    <w:rsid w:val="002B129D"/>
    <w:rsid w:val="002B25C7"/>
    <w:rsid w:val="002B28F3"/>
    <w:rsid w:val="002B2953"/>
    <w:rsid w:val="002B70ED"/>
    <w:rsid w:val="002C22B9"/>
    <w:rsid w:val="002C2DFA"/>
    <w:rsid w:val="002C363A"/>
    <w:rsid w:val="002C3ADF"/>
    <w:rsid w:val="002C3C96"/>
    <w:rsid w:val="002C454F"/>
    <w:rsid w:val="002C4703"/>
    <w:rsid w:val="002C515E"/>
    <w:rsid w:val="002C52D9"/>
    <w:rsid w:val="002C56B0"/>
    <w:rsid w:val="002C71BA"/>
    <w:rsid w:val="002C79A2"/>
    <w:rsid w:val="002D00D2"/>
    <w:rsid w:val="002D036F"/>
    <w:rsid w:val="002D07BC"/>
    <w:rsid w:val="002D39BE"/>
    <w:rsid w:val="002D4D3C"/>
    <w:rsid w:val="002D5379"/>
    <w:rsid w:val="002D637B"/>
    <w:rsid w:val="002D690F"/>
    <w:rsid w:val="002D7661"/>
    <w:rsid w:val="002D7A87"/>
    <w:rsid w:val="002E056E"/>
    <w:rsid w:val="002E22D9"/>
    <w:rsid w:val="002E30A2"/>
    <w:rsid w:val="002E3CD0"/>
    <w:rsid w:val="002E77D5"/>
    <w:rsid w:val="002E7ABC"/>
    <w:rsid w:val="002E7CA4"/>
    <w:rsid w:val="002F1935"/>
    <w:rsid w:val="002F2BE2"/>
    <w:rsid w:val="002F35E4"/>
    <w:rsid w:val="002F3875"/>
    <w:rsid w:val="002F4A38"/>
    <w:rsid w:val="002F4A80"/>
    <w:rsid w:val="002F57D6"/>
    <w:rsid w:val="002F583A"/>
    <w:rsid w:val="002F6DD4"/>
    <w:rsid w:val="002F7D95"/>
    <w:rsid w:val="003008FE"/>
    <w:rsid w:val="0030169D"/>
    <w:rsid w:val="0030190D"/>
    <w:rsid w:val="00303047"/>
    <w:rsid w:val="0030606F"/>
    <w:rsid w:val="003060EB"/>
    <w:rsid w:val="003069DE"/>
    <w:rsid w:val="00310711"/>
    <w:rsid w:val="003111AF"/>
    <w:rsid w:val="003116E3"/>
    <w:rsid w:val="00314211"/>
    <w:rsid w:val="00314893"/>
    <w:rsid w:val="003153EB"/>
    <w:rsid w:val="0032034E"/>
    <w:rsid w:val="0032136E"/>
    <w:rsid w:val="003214E9"/>
    <w:rsid w:val="00321985"/>
    <w:rsid w:val="00323861"/>
    <w:rsid w:val="003251A9"/>
    <w:rsid w:val="003253D8"/>
    <w:rsid w:val="00325B4E"/>
    <w:rsid w:val="003262DB"/>
    <w:rsid w:val="00326A1C"/>
    <w:rsid w:val="00326DEE"/>
    <w:rsid w:val="003279AE"/>
    <w:rsid w:val="00332C06"/>
    <w:rsid w:val="00335D24"/>
    <w:rsid w:val="003372F1"/>
    <w:rsid w:val="0033755B"/>
    <w:rsid w:val="003418E4"/>
    <w:rsid w:val="00345467"/>
    <w:rsid w:val="00347127"/>
    <w:rsid w:val="00347800"/>
    <w:rsid w:val="003507D7"/>
    <w:rsid w:val="00351205"/>
    <w:rsid w:val="0035126C"/>
    <w:rsid w:val="00351361"/>
    <w:rsid w:val="00351A37"/>
    <w:rsid w:val="00353E03"/>
    <w:rsid w:val="0035552E"/>
    <w:rsid w:val="0035582D"/>
    <w:rsid w:val="00356823"/>
    <w:rsid w:val="00357515"/>
    <w:rsid w:val="0036044A"/>
    <w:rsid w:val="00361973"/>
    <w:rsid w:val="00362361"/>
    <w:rsid w:val="00363D15"/>
    <w:rsid w:val="00364E97"/>
    <w:rsid w:val="003654C0"/>
    <w:rsid w:val="00365DD3"/>
    <w:rsid w:val="00367343"/>
    <w:rsid w:val="003706E2"/>
    <w:rsid w:val="00371D7B"/>
    <w:rsid w:val="00372F74"/>
    <w:rsid w:val="00376381"/>
    <w:rsid w:val="00376C95"/>
    <w:rsid w:val="0038047C"/>
    <w:rsid w:val="00380650"/>
    <w:rsid w:val="00382AF1"/>
    <w:rsid w:val="00382E98"/>
    <w:rsid w:val="003833A8"/>
    <w:rsid w:val="00384380"/>
    <w:rsid w:val="00385805"/>
    <w:rsid w:val="00387138"/>
    <w:rsid w:val="00387C4F"/>
    <w:rsid w:val="00390ADB"/>
    <w:rsid w:val="00391347"/>
    <w:rsid w:val="00391C22"/>
    <w:rsid w:val="00393A24"/>
    <w:rsid w:val="003965C8"/>
    <w:rsid w:val="003A0250"/>
    <w:rsid w:val="003A0A69"/>
    <w:rsid w:val="003A0CEE"/>
    <w:rsid w:val="003A1EC8"/>
    <w:rsid w:val="003A2633"/>
    <w:rsid w:val="003A2731"/>
    <w:rsid w:val="003A31B5"/>
    <w:rsid w:val="003A4B9F"/>
    <w:rsid w:val="003A5A15"/>
    <w:rsid w:val="003B242B"/>
    <w:rsid w:val="003B7350"/>
    <w:rsid w:val="003B7C3D"/>
    <w:rsid w:val="003C1EBC"/>
    <w:rsid w:val="003C4F03"/>
    <w:rsid w:val="003C6310"/>
    <w:rsid w:val="003C680E"/>
    <w:rsid w:val="003D42FB"/>
    <w:rsid w:val="003D5A52"/>
    <w:rsid w:val="003D660E"/>
    <w:rsid w:val="003E0C05"/>
    <w:rsid w:val="003E2A68"/>
    <w:rsid w:val="003E3E19"/>
    <w:rsid w:val="003E5EA4"/>
    <w:rsid w:val="003F1A75"/>
    <w:rsid w:val="003F2EAE"/>
    <w:rsid w:val="003F3109"/>
    <w:rsid w:val="003F5AF0"/>
    <w:rsid w:val="003F7224"/>
    <w:rsid w:val="003F74F2"/>
    <w:rsid w:val="003F7592"/>
    <w:rsid w:val="0040054C"/>
    <w:rsid w:val="00400690"/>
    <w:rsid w:val="004009C7"/>
    <w:rsid w:val="004025FB"/>
    <w:rsid w:val="00402C34"/>
    <w:rsid w:val="00403374"/>
    <w:rsid w:val="004040C4"/>
    <w:rsid w:val="004049CF"/>
    <w:rsid w:val="00405C14"/>
    <w:rsid w:val="004061F3"/>
    <w:rsid w:val="004124CC"/>
    <w:rsid w:val="00416096"/>
    <w:rsid w:val="00417D09"/>
    <w:rsid w:val="00417F9A"/>
    <w:rsid w:val="00421985"/>
    <w:rsid w:val="00421C9F"/>
    <w:rsid w:val="004233D3"/>
    <w:rsid w:val="00426FAB"/>
    <w:rsid w:val="004270B1"/>
    <w:rsid w:val="00427D21"/>
    <w:rsid w:val="004332C9"/>
    <w:rsid w:val="00434054"/>
    <w:rsid w:val="00435EFC"/>
    <w:rsid w:val="00436E49"/>
    <w:rsid w:val="004400B4"/>
    <w:rsid w:val="00443033"/>
    <w:rsid w:val="00444127"/>
    <w:rsid w:val="00444A96"/>
    <w:rsid w:val="0044667B"/>
    <w:rsid w:val="004466DF"/>
    <w:rsid w:val="004468C0"/>
    <w:rsid w:val="00446BA3"/>
    <w:rsid w:val="00447DB9"/>
    <w:rsid w:val="00447F4A"/>
    <w:rsid w:val="00450C55"/>
    <w:rsid w:val="00452471"/>
    <w:rsid w:val="00453853"/>
    <w:rsid w:val="004539D3"/>
    <w:rsid w:val="004544F9"/>
    <w:rsid w:val="004554A7"/>
    <w:rsid w:val="0045646D"/>
    <w:rsid w:val="00456F67"/>
    <w:rsid w:val="004573E7"/>
    <w:rsid w:val="00460C30"/>
    <w:rsid w:val="00461975"/>
    <w:rsid w:val="00463AF0"/>
    <w:rsid w:val="004644C2"/>
    <w:rsid w:val="0046628A"/>
    <w:rsid w:val="00466327"/>
    <w:rsid w:val="004670D1"/>
    <w:rsid w:val="00467F9C"/>
    <w:rsid w:val="00471E95"/>
    <w:rsid w:val="00472CD8"/>
    <w:rsid w:val="004751C0"/>
    <w:rsid w:val="00475627"/>
    <w:rsid w:val="00480851"/>
    <w:rsid w:val="00480F42"/>
    <w:rsid w:val="00481721"/>
    <w:rsid w:val="004830CF"/>
    <w:rsid w:val="0049011B"/>
    <w:rsid w:val="00490193"/>
    <w:rsid w:val="004910B2"/>
    <w:rsid w:val="00491E09"/>
    <w:rsid w:val="00493DED"/>
    <w:rsid w:val="00493E99"/>
    <w:rsid w:val="00494ABA"/>
    <w:rsid w:val="00494B17"/>
    <w:rsid w:val="004A05F7"/>
    <w:rsid w:val="004A3535"/>
    <w:rsid w:val="004A4459"/>
    <w:rsid w:val="004A4739"/>
    <w:rsid w:val="004A7B0B"/>
    <w:rsid w:val="004B147D"/>
    <w:rsid w:val="004B3135"/>
    <w:rsid w:val="004B34BB"/>
    <w:rsid w:val="004B439C"/>
    <w:rsid w:val="004C0CD9"/>
    <w:rsid w:val="004C1D13"/>
    <w:rsid w:val="004C2636"/>
    <w:rsid w:val="004C5B97"/>
    <w:rsid w:val="004D06BD"/>
    <w:rsid w:val="004D2C5C"/>
    <w:rsid w:val="004D3C8C"/>
    <w:rsid w:val="004D66EB"/>
    <w:rsid w:val="004D7C4B"/>
    <w:rsid w:val="004E211E"/>
    <w:rsid w:val="004E2889"/>
    <w:rsid w:val="004E3773"/>
    <w:rsid w:val="004E39B8"/>
    <w:rsid w:val="004E50DA"/>
    <w:rsid w:val="004E7256"/>
    <w:rsid w:val="004E742E"/>
    <w:rsid w:val="004E7AF2"/>
    <w:rsid w:val="004E7F90"/>
    <w:rsid w:val="004F0645"/>
    <w:rsid w:val="004F2B27"/>
    <w:rsid w:val="004F38EC"/>
    <w:rsid w:val="004F4270"/>
    <w:rsid w:val="004F5348"/>
    <w:rsid w:val="004F6450"/>
    <w:rsid w:val="004F651A"/>
    <w:rsid w:val="004F6A7D"/>
    <w:rsid w:val="004F79FF"/>
    <w:rsid w:val="004F7B3B"/>
    <w:rsid w:val="00502D6B"/>
    <w:rsid w:val="00503537"/>
    <w:rsid w:val="00503A3B"/>
    <w:rsid w:val="00504791"/>
    <w:rsid w:val="00505B39"/>
    <w:rsid w:val="00506137"/>
    <w:rsid w:val="0051006C"/>
    <w:rsid w:val="005120BC"/>
    <w:rsid w:val="00512AE2"/>
    <w:rsid w:val="00512AEF"/>
    <w:rsid w:val="00512B1B"/>
    <w:rsid w:val="00513A73"/>
    <w:rsid w:val="00515785"/>
    <w:rsid w:val="00515BE5"/>
    <w:rsid w:val="00516029"/>
    <w:rsid w:val="00520060"/>
    <w:rsid w:val="0052162C"/>
    <w:rsid w:val="00523971"/>
    <w:rsid w:val="005253AD"/>
    <w:rsid w:val="005262D6"/>
    <w:rsid w:val="00527C6A"/>
    <w:rsid w:val="00534681"/>
    <w:rsid w:val="00536495"/>
    <w:rsid w:val="0053785C"/>
    <w:rsid w:val="0054022B"/>
    <w:rsid w:val="005407A1"/>
    <w:rsid w:val="005407B7"/>
    <w:rsid w:val="005428FA"/>
    <w:rsid w:val="00543A45"/>
    <w:rsid w:val="00544838"/>
    <w:rsid w:val="00546AB6"/>
    <w:rsid w:val="0055388A"/>
    <w:rsid w:val="00556FF0"/>
    <w:rsid w:val="0056068E"/>
    <w:rsid w:val="00563442"/>
    <w:rsid w:val="0056348E"/>
    <w:rsid w:val="0056379F"/>
    <w:rsid w:val="00563BD3"/>
    <w:rsid w:val="0056463F"/>
    <w:rsid w:val="0056516F"/>
    <w:rsid w:val="00565B42"/>
    <w:rsid w:val="005660B3"/>
    <w:rsid w:val="00567900"/>
    <w:rsid w:val="00567D34"/>
    <w:rsid w:val="00570F3E"/>
    <w:rsid w:val="005732FC"/>
    <w:rsid w:val="00573A32"/>
    <w:rsid w:val="00573F97"/>
    <w:rsid w:val="00574CDE"/>
    <w:rsid w:val="0057570D"/>
    <w:rsid w:val="00575B5A"/>
    <w:rsid w:val="0057651E"/>
    <w:rsid w:val="005777F4"/>
    <w:rsid w:val="00580B22"/>
    <w:rsid w:val="00581956"/>
    <w:rsid w:val="005822EB"/>
    <w:rsid w:val="00582AA7"/>
    <w:rsid w:val="005839A3"/>
    <w:rsid w:val="00584E27"/>
    <w:rsid w:val="00585860"/>
    <w:rsid w:val="00590CCD"/>
    <w:rsid w:val="00593921"/>
    <w:rsid w:val="00595B55"/>
    <w:rsid w:val="00597A3E"/>
    <w:rsid w:val="00597A7F"/>
    <w:rsid w:val="00597B90"/>
    <w:rsid w:val="00597FE2"/>
    <w:rsid w:val="005A3D91"/>
    <w:rsid w:val="005A74AE"/>
    <w:rsid w:val="005B0903"/>
    <w:rsid w:val="005B210A"/>
    <w:rsid w:val="005B2476"/>
    <w:rsid w:val="005B35E2"/>
    <w:rsid w:val="005B42C5"/>
    <w:rsid w:val="005B595E"/>
    <w:rsid w:val="005C0EA8"/>
    <w:rsid w:val="005C3670"/>
    <w:rsid w:val="005C36B5"/>
    <w:rsid w:val="005C4044"/>
    <w:rsid w:val="005C4CE6"/>
    <w:rsid w:val="005C5992"/>
    <w:rsid w:val="005C76AB"/>
    <w:rsid w:val="005D145A"/>
    <w:rsid w:val="005D25E2"/>
    <w:rsid w:val="005D29AF"/>
    <w:rsid w:val="005D4D6B"/>
    <w:rsid w:val="005D5420"/>
    <w:rsid w:val="005D6231"/>
    <w:rsid w:val="005E10CB"/>
    <w:rsid w:val="005E16DD"/>
    <w:rsid w:val="005E2B3A"/>
    <w:rsid w:val="005E442A"/>
    <w:rsid w:val="005E551D"/>
    <w:rsid w:val="005F2316"/>
    <w:rsid w:val="005F2A10"/>
    <w:rsid w:val="005F310B"/>
    <w:rsid w:val="005F3549"/>
    <w:rsid w:val="00602275"/>
    <w:rsid w:val="0060352C"/>
    <w:rsid w:val="0060352D"/>
    <w:rsid w:val="00603699"/>
    <w:rsid w:val="0060438D"/>
    <w:rsid w:val="00605E25"/>
    <w:rsid w:val="0060798A"/>
    <w:rsid w:val="006100EB"/>
    <w:rsid w:val="00611E07"/>
    <w:rsid w:val="006122BA"/>
    <w:rsid w:val="0061235B"/>
    <w:rsid w:val="006125AC"/>
    <w:rsid w:val="006149EE"/>
    <w:rsid w:val="00614AF1"/>
    <w:rsid w:val="00616CAE"/>
    <w:rsid w:val="006215D0"/>
    <w:rsid w:val="00621F40"/>
    <w:rsid w:val="00621FB3"/>
    <w:rsid w:val="0062214C"/>
    <w:rsid w:val="00622378"/>
    <w:rsid w:val="00631697"/>
    <w:rsid w:val="006325B0"/>
    <w:rsid w:val="006347D6"/>
    <w:rsid w:val="006349D9"/>
    <w:rsid w:val="00641F22"/>
    <w:rsid w:val="00642E2D"/>
    <w:rsid w:val="006436B3"/>
    <w:rsid w:val="00643AA3"/>
    <w:rsid w:val="0064421C"/>
    <w:rsid w:val="006478BF"/>
    <w:rsid w:val="00650493"/>
    <w:rsid w:val="006572EF"/>
    <w:rsid w:val="006602B4"/>
    <w:rsid w:val="00660335"/>
    <w:rsid w:val="00660792"/>
    <w:rsid w:val="00662E45"/>
    <w:rsid w:val="006645FB"/>
    <w:rsid w:val="006661E9"/>
    <w:rsid w:val="00670022"/>
    <w:rsid w:val="00671A1A"/>
    <w:rsid w:val="0067352F"/>
    <w:rsid w:val="006742FB"/>
    <w:rsid w:val="00675000"/>
    <w:rsid w:val="006750AD"/>
    <w:rsid w:val="00675814"/>
    <w:rsid w:val="00675951"/>
    <w:rsid w:val="00675C21"/>
    <w:rsid w:val="0067677A"/>
    <w:rsid w:val="006770D9"/>
    <w:rsid w:val="00677176"/>
    <w:rsid w:val="00677665"/>
    <w:rsid w:val="00684217"/>
    <w:rsid w:val="00684556"/>
    <w:rsid w:val="00684940"/>
    <w:rsid w:val="00684ABE"/>
    <w:rsid w:val="00685060"/>
    <w:rsid w:val="00685B5A"/>
    <w:rsid w:val="00686133"/>
    <w:rsid w:val="0068683F"/>
    <w:rsid w:val="0068691E"/>
    <w:rsid w:val="00687042"/>
    <w:rsid w:val="006900E0"/>
    <w:rsid w:val="006904FB"/>
    <w:rsid w:val="006910A1"/>
    <w:rsid w:val="0069471B"/>
    <w:rsid w:val="006947B7"/>
    <w:rsid w:val="006968CF"/>
    <w:rsid w:val="006977CD"/>
    <w:rsid w:val="006A041D"/>
    <w:rsid w:val="006A34CA"/>
    <w:rsid w:val="006A410C"/>
    <w:rsid w:val="006A53A9"/>
    <w:rsid w:val="006A57AF"/>
    <w:rsid w:val="006A7155"/>
    <w:rsid w:val="006A73C1"/>
    <w:rsid w:val="006A749C"/>
    <w:rsid w:val="006A75D8"/>
    <w:rsid w:val="006B12A5"/>
    <w:rsid w:val="006B2290"/>
    <w:rsid w:val="006B68B4"/>
    <w:rsid w:val="006B7478"/>
    <w:rsid w:val="006C1857"/>
    <w:rsid w:val="006C1B66"/>
    <w:rsid w:val="006C4109"/>
    <w:rsid w:val="006C42F2"/>
    <w:rsid w:val="006C50FD"/>
    <w:rsid w:val="006D0DB1"/>
    <w:rsid w:val="006D2315"/>
    <w:rsid w:val="006D2591"/>
    <w:rsid w:val="006D2923"/>
    <w:rsid w:val="006D4124"/>
    <w:rsid w:val="006E00DF"/>
    <w:rsid w:val="006E1585"/>
    <w:rsid w:val="006E27B8"/>
    <w:rsid w:val="006E2FFE"/>
    <w:rsid w:val="006E3A57"/>
    <w:rsid w:val="006E640C"/>
    <w:rsid w:val="006E6CB6"/>
    <w:rsid w:val="006E775B"/>
    <w:rsid w:val="006E77A6"/>
    <w:rsid w:val="006E77C1"/>
    <w:rsid w:val="006F0C0A"/>
    <w:rsid w:val="006F2613"/>
    <w:rsid w:val="006F2DCF"/>
    <w:rsid w:val="006F3F49"/>
    <w:rsid w:val="006F43DB"/>
    <w:rsid w:val="006F467C"/>
    <w:rsid w:val="006F58A9"/>
    <w:rsid w:val="006F677F"/>
    <w:rsid w:val="006F7DEB"/>
    <w:rsid w:val="007005F1"/>
    <w:rsid w:val="00700F0D"/>
    <w:rsid w:val="00701216"/>
    <w:rsid w:val="00702445"/>
    <w:rsid w:val="0070362D"/>
    <w:rsid w:val="00706B18"/>
    <w:rsid w:val="00710C51"/>
    <w:rsid w:val="00710F78"/>
    <w:rsid w:val="00713E68"/>
    <w:rsid w:val="00714E0C"/>
    <w:rsid w:val="007175AC"/>
    <w:rsid w:val="00717D88"/>
    <w:rsid w:val="00717DDA"/>
    <w:rsid w:val="00722367"/>
    <w:rsid w:val="007236AA"/>
    <w:rsid w:val="00724FEC"/>
    <w:rsid w:val="0072506C"/>
    <w:rsid w:val="00726A43"/>
    <w:rsid w:val="007302B2"/>
    <w:rsid w:val="00732B0A"/>
    <w:rsid w:val="00732FC7"/>
    <w:rsid w:val="007347BF"/>
    <w:rsid w:val="00737493"/>
    <w:rsid w:val="007408CB"/>
    <w:rsid w:val="00740A7F"/>
    <w:rsid w:val="0074332C"/>
    <w:rsid w:val="00744996"/>
    <w:rsid w:val="007472A0"/>
    <w:rsid w:val="00750487"/>
    <w:rsid w:val="00752E69"/>
    <w:rsid w:val="00754CF4"/>
    <w:rsid w:val="007556FC"/>
    <w:rsid w:val="007557CD"/>
    <w:rsid w:val="00755E35"/>
    <w:rsid w:val="007562A9"/>
    <w:rsid w:val="0075792C"/>
    <w:rsid w:val="007601AF"/>
    <w:rsid w:val="00760751"/>
    <w:rsid w:val="00760799"/>
    <w:rsid w:val="00762D4E"/>
    <w:rsid w:val="00762FE0"/>
    <w:rsid w:val="007704FB"/>
    <w:rsid w:val="007729B7"/>
    <w:rsid w:val="00773159"/>
    <w:rsid w:val="007752F2"/>
    <w:rsid w:val="007761DA"/>
    <w:rsid w:val="00776334"/>
    <w:rsid w:val="00776362"/>
    <w:rsid w:val="00776C08"/>
    <w:rsid w:val="00780256"/>
    <w:rsid w:val="00780BD8"/>
    <w:rsid w:val="00783210"/>
    <w:rsid w:val="00783276"/>
    <w:rsid w:val="00784DEB"/>
    <w:rsid w:val="00785698"/>
    <w:rsid w:val="00786056"/>
    <w:rsid w:val="00786E53"/>
    <w:rsid w:val="0079005B"/>
    <w:rsid w:val="00790C3F"/>
    <w:rsid w:val="00791179"/>
    <w:rsid w:val="00791B4A"/>
    <w:rsid w:val="00793B2F"/>
    <w:rsid w:val="007942D3"/>
    <w:rsid w:val="007942FC"/>
    <w:rsid w:val="0079618B"/>
    <w:rsid w:val="00797216"/>
    <w:rsid w:val="00797356"/>
    <w:rsid w:val="007A191A"/>
    <w:rsid w:val="007A3BEB"/>
    <w:rsid w:val="007A6E70"/>
    <w:rsid w:val="007A71F9"/>
    <w:rsid w:val="007A76F0"/>
    <w:rsid w:val="007B0429"/>
    <w:rsid w:val="007B1551"/>
    <w:rsid w:val="007B2099"/>
    <w:rsid w:val="007B3833"/>
    <w:rsid w:val="007B56FD"/>
    <w:rsid w:val="007B57E8"/>
    <w:rsid w:val="007B6970"/>
    <w:rsid w:val="007B6C09"/>
    <w:rsid w:val="007B75FE"/>
    <w:rsid w:val="007B7741"/>
    <w:rsid w:val="007C05D7"/>
    <w:rsid w:val="007C1305"/>
    <w:rsid w:val="007C3A63"/>
    <w:rsid w:val="007C4951"/>
    <w:rsid w:val="007C5547"/>
    <w:rsid w:val="007C66D8"/>
    <w:rsid w:val="007D1C12"/>
    <w:rsid w:val="007D1C4E"/>
    <w:rsid w:val="007D2942"/>
    <w:rsid w:val="007D3020"/>
    <w:rsid w:val="007D323C"/>
    <w:rsid w:val="007D3E3A"/>
    <w:rsid w:val="007D5086"/>
    <w:rsid w:val="007D5D21"/>
    <w:rsid w:val="007D6E08"/>
    <w:rsid w:val="007D78F4"/>
    <w:rsid w:val="007D79D0"/>
    <w:rsid w:val="007E09DA"/>
    <w:rsid w:val="007E0F8A"/>
    <w:rsid w:val="007E40B5"/>
    <w:rsid w:val="007E731A"/>
    <w:rsid w:val="007F00E8"/>
    <w:rsid w:val="007F0BD4"/>
    <w:rsid w:val="007F718D"/>
    <w:rsid w:val="00801FAD"/>
    <w:rsid w:val="008021CA"/>
    <w:rsid w:val="00803710"/>
    <w:rsid w:val="00807362"/>
    <w:rsid w:val="00810821"/>
    <w:rsid w:val="008108D4"/>
    <w:rsid w:val="008122E8"/>
    <w:rsid w:val="00814511"/>
    <w:rsid w:val="00814CA9"/>
    <w:rsid w:val="0081511B"/>
    <w:rsid w:val="008178B6"/>
    <w:rsid w:val="00820309"/>
    <w:rsid w:val="0082135D"/>
    <w:rsid w:val="00823030"/>
    <w:rsid w:val="00823752"/>
    <w:rsid w:val="00823E5F"/>
    <w:rsid w:val="008241D5"/>
    <w:rsid w:val="00827883"/>
    <w:rsid w:val="008278A8"/>
    <w:rsid w:val="00827A8D"/>
    <w:rsid w:val="00830B1C"/>
    <w:rsid w:val="00830DA0"/>
    <w:rsid w:val="0083345A"/>
    <w:rsid w:val="00834198"/>
    <w:rsid w:val="00834292"/>
    <w:rsid w:val="0083564A"/>
    <w:rsid w:val="008374A9"/>
    <w:rsid w:val="008401DC"/>
    <w:rsid w:val="008416ED"/>
    <w:rsid w:val="00843C1B"/>
    <w:rsid w:val="008449A4"/>
    <w:rsid w:val="008476BF"/>
    <w:rsid w:val="00847EA8"/>
    <w:rsid w:val="0085006A"/>
    <w:rsid w:val="00850967"/>
    <w:rsid w:val="00851E26"/>
    <w:rsid w:val="008520A9"/>
    <w:rsid w:val="0085218B"/>
    <w:rsid w:val="00853B4A"/>
    <w:rsid w:val="0085473D"/>
    <w:rsid w:val="00856AD7"/>
    <w:rsid w:val="00860486"/>
    <w:rsid w:val="008609D7"/>
    <w:rsid w:val="00860CEB"/>
    <w:rsid w:val="0086132B"/>
    <w:rsid w:val="008621EE"/>
    <w:rsid w:val="008655C9"/>
    <w:rsid w:val="00865B74"/>
    <w:rsid w:val="00866063"/>
    <w:rsid w:val="00866A1C"/>
    <w:rsid w:val="00866AFD"/>
    <w:rsid w:val="008720F3"/>
    <w:rsid w:val="0087319E"/>
    <w:rsid w:val="00874CE6"/>
    <w:rsid w:val="0087679D"/>
    <w:rsid w:val="00880B52"/>
    <w:rsid w:val="00881970"/>
    <w:rsid w:val="008828A7"/>
    <w:rsid w:val="00883B6C"/>
    <w:rsid w:val="008840CB"/>
    <w:rsid w:val="00887693"/>
    <w:rsid w:val="00892837"/>
    <w:rsid w:val="0089315C"/>
    <w:rsid w:val="0089338C"/>
    <w:rsid w:val="00893C09"/>
    <w:rsid w:val="008974F0"/>
    <w:rsid w:val="008A0991"/>
    <w:rsid w:val="008A1499"/>
    <w:rsid w:val="008A25BF"/>
    <w:rsid w:val="008A349E"/>
    <w:rsid w:val="008A3D50"/>
    <w:rsid w:val="008A4A58"/>
    <w:rsid w:val="008A4D74"/>
    <w:rsid w:val="008A6118"/>
    <w:rsid w:val="008A64BE"/>
    <w:rsid w:val="008B012A"/>
    <w:rsid w:val="008B0872"/>
    <w:rsid w:val="008B10CF"/>
    <w:rsid w:val="008B305C"/>
    <w:rsid w:val="008B4034"/>
    <w:rsid w:val="008B4071"/>
    <w:rsid w:val="008B40D0"/>
    <w:rsid w:val="008B60D3"/>
    <w:rsid w:val="008B6D75"/>
    <w:rsid w:val="008B7E97"/>
    <w:rsid w:val="008C0784"/>
    <w:rsid w:val="008C181F"/>
    <w:rsid w:val="008C3D8B"/>
    <w:rsid w:val="008C3F4C"/>
    <w:rsid w:val="008C74D7"/>
    <w:rsid w:val="008D029C"/>
    <w:rsid w:val="008D05DD"/>
    <w:rsid w:val="008D12D0"/>
    <w:rsid w:val="008D139A"/>
    <w:rsid w:val="008D13D7"/>
    <w:rsid w:val="008D3FA2"/>
    <w:rsid w:val="008D46B9"/>
    <w:rsid w:val="008D581D"/>
    <w:rsid w:val="008D5FBC"/>
    <w:rsid w:val="008D6033"/>
    <w:rsid w:val="008D6B43"/>
    <w:rsid w:val="008E2427"/>
    <w:rsid w:val="008E36FF"/>
    <w:rsid w:val="008E4111"/>
    <w:rsid w:val="008E460C"/>
    <w:rsid w:val="008E5189"/>
    <w:rsid w:val="008E6E99"/>
    <w:rsid w:val="008EC74C"/>
    <w:rsid w:val="008F09C6"/>
    <w:rsid w:val="008F111C"/>
    <w:rsid w:val="008F1589"/>
    <w:rsid w:val="008F1AC4"/>
    <w:rsid w:val="008F3E66"/>
    <w:rsid w:val="008F4239"/>
    <w:rsid w:val="008F5218"/>
    <w:rsid w:val="008F55F6"/>
    <w:rsid w:val="009018AF"/>
    <w:rsid w:val="00902582"/>
    <w:rsid w:val="009028F6"/>
    <w:rsid w:val="00904B23"/>
    <w:rsid w:val="00905F88"/>
    <w:rsid w:val="00906E17"/>
    <w:rsid w:val="0091053A"/>
    <w:rsid w:val="009107A5"/>
    <w:rsid w:val="00910A0A"/>
    <w:rsid w:val="00910EAF"/>
    <w:rsid w:val="00911095"/>
    <w:rsid w:val="00912654"/>
    <w:rsid w:val="00912A2D"/>
    <w:rsid w:val="00914BEA"/>
    <w:rsid w:val="00916DC6"/>
    <w:rsid w:val="00916F5F"/>
    <w:rsid w:val="009172EE"/>
    <w:rsid w:val="00921D92"/>
    <w:rsid w:val="00923186"/>
    <w:rsid w:val="009234F7"/>
    <w:rsid w:val="00923520"/>
    <w:rsid w:val="009237AD"/>
    <w:rsid w:val="00923D26"/>
    <w:rsid w:val="00926C73"/>
    <w:rsid w:val="00930A1F"/>
    <w:rsid w:val="00930BA1"/>
    <w:rsid w:val="00930BD1"/>
    <w:rsid w:val="00930C6F"/>
    <w:rsid w:val="009313B6"/>
    <w:rsid w:val="0093169E"/>
    <w:rsid w:val="00931E39"/>
    <w:rsid w:val="00932062"/>
    <w:rsid w:val="00932259"/>
    <w:rsid w:val="00932574"/>
    <w:rsid w:val="00933EDE"/>
    <w:rsid w:val="009347E4"/>
    <w:rsid w:val="0093516A"/>
    <w:rsid w:val="00937DB3"/>
    <w:rsid w:val="00937DC8"/>
    <w:rsid w:val="009404A1"/>
    <w:rsid w:val="0094054D"/>
    <w:rsid w:val="00940FF0"/>
    <w:rsid w:val="00944DB8"/>
    <w:rsid w:val="00945461"/>
    <w:rsid w:val="009505C9"/>
    <w:rsid w:val="00950752"/>
    <w:rsid w:val="009518B3"/>
    <w:rsid w:val="009522B4"/>
    <w:rsid w:val="00954363"/>
    <w:rsid w:val="0095591D"/>
    <w:rsid w:val="0095666A"/>
    <w:rsid w:val="0095723C"/>
    <w:rsid w:val="009601E3"/>
    <w:rsid w:val="00961CA8"/>
    <w:rsid w:val="00962D4A"/>
    <w:rsid w:val="0096607E"/>
    <w:rsid w:val="00966424"/>
    <w:rsid w:val="009717FA"/>
    <w:rsid w:val="0097244F"/>
    <w:rsid w:val="00975B18"/>
    <w:rsid w:val="00976F48"/>
    <w:rsid w:val="00977637"/>
    <w:rsid w:val="0097768A"/>
    <w:rsid w:val="0098202E"/>
    <w:rsid w:val="00982639"/>
    <w:rsid w:val="00983EC9"/>
    <w:rsid w:val="009848BF"/>
    <w:rsid w:val="00984D63"/>
    <w:rsid w:val="009850CB"/>
    <w:rsid w:val="009852DA"/>
    <w:rsid w:val="00986072"/>
    <w:rsid w:val="009914B4"/>
    <w:rsid w:val="00993276"/>
    <w:rsid w:val="0099744E"/>
    <w:rsid w:val="009A0AD2"/>
    <w:rsid w:val="009A470F"/>
    <w:rsid w:val="009A59BA"/>
    <w:rsid w:val="009A79E5"/>
    <w:rsid w:val="009A7A7C"/>
    <w:rsid w:val="009B10D7"/>
    <w:rsid w:val="009B47AC"/>
    <w:rsid w:val="009B598D"/>
    <w:rsid w:val="009B5B72"/>
    <w:rsid w:val="009B6599"/>
    <w:rsid w:val="009B7742"/>
    <w:rsid w:val="009B7BA1"/>
    <w:rsid w:val="009B7F03"/>
    <w:rsid w:val="009C0ACD"/>
    <w:rsid w:val="009C2DE6"/>
    <w:rsid w:val="009C3B3A"/>
    <w:rsid w:val="009C402E"/>
    <w:rsid w:val="009C5204"/>
    <w:rsid w:val="009C5738"/>
    <w:rsid w:val="009C5903"/>
    <w:rsid w:val="009C649C"/>
    <w:rsid w:val="009C6ADC"/>
    <w:rsid w:val="009C6E3C"/>
    <w:rsid w:val="009D0F8A"/>
    <w:rsid w:val="009D111A"/>
    <w:rsid w:val="009D2081"/>
    <w:rsid w:val="009D21BA"/>
    <w:rsid w:val="009D2D97"/>
    <w:rsid w:val="009D31FE"/>
    <w:rsid w:val="009D55AF"/>
    <w:rsid w:val="009D626D"/>
    <w:rsid w:val="009D6B6D"/>
    <w:rsid w:val="009E1557"/>
    <w:rsid w:val="009E29AD"/>
    <w:rsid w:val="009F24EE"/>
    <w:rsid w:val="00A035E1"/>
    <w:rsid w:val="00A05812"/>
    <w:rsid w:val="00A07E85"/>
    <w:rsid w:val="00A07FC6"/>
    <w:rsid w:val="00A111D1"/>
    <w:rsid w:val="00A11A8B"/>
    <w:rsid w:val="00A14834"/>
    <w:rsid w:val="00A14ED7"/>
    <w:rsid w:val="00A1638C"/>
    <w:rsid w:val="00A16DA1"/>
    <w:rsid w:val="00A2080D"/>
    <w:rsid w:val="00A20A35"/>
    <w:rsid w:val="00A233CC"/>
    <w:rsid w:val="00A2420E"/>
    <w:rsid w:val="00A27938"/>
    <w:rsid w:val="00A27AD4"/>
    <w:rsid w:val="00A3016C"/>
    <w:rsid w:val="00A30F06"/>
    <w:rsid w:val="00A3194E"/>
    <w:rsid w:val="00A354D5"/>
    <w:rsid w:val="00A36D11"/>
    <w:rsid w:val="00A3732C"/>
    <w:rsid w:val="00A41833"/>
    <w:rsid w:val="00A4375F"/>
    <w:rsid w:val="00A449BC"/>
    <w:rsid w:val="00A47BEC"/>
    <w:rsid w:val="00A5453D"/>
    <w:rsid w:val="00A54C20"/>
    <w:rsid w:val="00A55AFF"/>
    <w:rsid w:val="00A56024"/>
    <w:rsid w:val="00A566A7"/>
    <w:rsid w:val="00A6016A"/>
    <w:rsid w:val="00A65158"/>
    <w:rsid w:val="00A6536E"/>
    <w:rsid w:val="00A66305"/>
    <w:rsid w:val="00A66585"/>
    <w:rsid w:val="00A66A2E"/>
    <w:rsid w:val="00A71468"/>
    <w:rsid w:val="00A72669"/>
    <w:rsid w:val="00A747C4"/>
    <w:rsid w:val="00A759DC"/>
    <w:rsid w:val="00A80E6A"/>
    <w:rsid w:val="00A82999"/>
    <w:rsid w:val="00A83E13"/>
    <w:rsid w:val="00A843CF"/>
    <w:rsid w:val="00A84E11"/>
    <w:rsid w:val="00A85D6E"/>
    <w:rsid w:val="00A861D5"/>
    <w:rsid w:val="00A86B62"/>
    <w:rsid w:val="00A9674B"/>
    <w:rsid w:val="00A96D5A"/>
    <w:rsid w:val="00A97708"/>
    <w:rsid w:val="00A97EBB"/>
    <w:rsid w:val="00AA0147"/>
    <w:rsid w:val="00AA0569"/>
    <w:rsid w:val="00AA30DD"/>
    <w:rsid w:val="00AA408E"/>
    <w:rsid w:val="00AA54EF"/>
    <w:rsid w:val="00AA6F92"/>
    <w:rsid w:val="00AB096C"/>
    <w:rsid w:val="00AB1265"/>
    <w:rsid w:val="00AB5F04"/>
    <w:rsid w:val="00AB6934"/>
    <w:rsid w:val="00AC013E"/>
    <w:rsid w:val="00AC2BFB"/>
    <w:rsid w:val="00AC3124"/>
    <w:rsid w:val="00AC4F37"/>
    <w:rsid w:val="00AC5127"/>
    <w:rsid w:val="00AD0704"/>
    <w:rsid w:val="00AD26C7"/>
    <w:rsid w:val="00AD3E54"/>
    <w:rsid w:val="00AD4A0C"/>
    <w:rsid w:val="00AD5AFC"/>
    <w:rsid w:val="00AE03B1"/>
    <w:rsid w:val="00AE07E3"/>
    <w:rsid w:val="00AE0CB9"/>
    <w:rsid w:val="00AE3B19"/>
    <w:rsid w:val="00AE42B5"/>
    <w:rsid w:val="00AE4454"/>
    <w:rsid w:val="00AE4768"/>
    <w:rsid w:val="00AE6661"/>
    <w:rsid w:val="00AE7215"/>
    <w:rsid w:val="00AE77EA"/>
    <w:rsid w:val="00AF0857"/>
    <w:rsid w:val="00AF1AD5"/>
    <w:rsid w:val="00AF1B55"/>
    <w:rsid w:val="00AF3753"/>
    <w:rsid w:val="00AF42DE"/>
    <w:rsid w:val="00AF5BE2"/>
    <w:rsid w:val="00AF6560"/>
    <w:rsid w:val="00AF6F3E"/>
    <w:rsid w:val="00AF781B"/>
    <w:rsid w:val="00B008A0"/>
    <w:rsid w:val="00B0402E"/>
    <w:rsid w:val="00B04218"/>
    <w:rsid w:val="00B05C82"/>
    <w:rsid w:val="00B0646A"/>
    <w:rsid w:val="00B071B9"/>
    <w:rsid w:val="00B11278"/>
    <w:rsid w:val="00B12174"/>
    <w:rsid w:val="00B1219F"/>
    <w:rsid w:val="00B12782"/>
    <w:rsid w:val="00B12C46"/>
    <w:rsid w:val="00B14288"/>
    <w:rsid w:val="00B143E1"/>
    <w:rsid w:val="00B212B9"/>
    <w:rsid w:val="00B21DC3"/>
    <w:rsid w:val="00B251E1"/>
    <w:rsid w:val="00B25FBE"/>
    <w:rsid w:val="00B26900"/>
    <w:rsid w:val="00B275D0"/>
    <w:rsid w:val="00B277CD"/>
    <w:rsid w:val="00B3369F"/>
    <w:rsid w:val="00B37035"/>
    <w:rsid w:val="00B43DA9"/>
    <w:rsid w:val="00B51A06"/>
    <w:rsid w:val="00B51FC6"/>
    <w:rsid w:val="00B55CF8"/>
    <w:rsid w:val="00B57955"/>
    <w:rsid w:val="00B607ED"/>
    <w:rsid w:val="00B64C22"/>
    <w:rsid w:val="00B65248"/>
    <w:rsid w:val="00B732D2"/>
    <w:rsid w:val="00B7405E"/>
    <w:rsid w:val="00B74330"/>
    <w:rsid w:val="00B75553"/>
    <w:rsid w:val="00B75A07"/>
    <w:rsid w:val="00B8465B"/>
    <w:rsid w:val="00B84946"/>
    <w:rsid w:val="00B85075"/>
    <w:rsid w:val="00B91F9A"/>
    <w:rsid w:val="00B94E6C"/>
    <w:rsid w:val="00BA16C6"/>
    <w:rsid w:val="00BA2186"/>
    <w:rsid w:val="00BA2B74"/>
    <w:rsid w:val="00BA3BF6"/>
    <w:rsid w:val="00BA46C9"/>
    <w:rsid w:val="00BA4879"/>
    <w:rsid w:val="00BA54F6"/>
    <w:rsid w:val="00BA5689"/>
    <w:rsid w:val="00BA6456"/>
    <w:rsid w:val="00BA7FEF"/>
    <w:rsid w:val="00BB0E97"/>
    <w:rsid w:val="00BB293A"/>
    <w:rsid w:val="00BB4606"/>
    <w:rsid w:val="00BB5B80"/>
    <w:rsid w:val="00BB7141"/>
    <w:rsid w:val="00BC1940"/>
    <w:rsid w:val="00BC360F"/>
    <w:rsid w:val="00BC722B"/>
    <w:rsid w:val="00BD0158"/>
    <w:rsid w:val="00BD0B3B"/>
    <w:rsid w:val="00BD19FB"/>
    <w:rsid w:val="00BD56BF"/>
    <w:rsid w:val="00BD63F5"/>
    <w:rsid w:val="00BD6944"/>
    <w:rsid w:val="00BD6E90"/>
    <w:rsid w:val="00BD76FF"/>
    <w:rsid w:val="00BE20A5"/>
    <w:rsid w:val="00BE2494"/>
    <w:rsid w:val="00BE2835"/>
    <w:rsid w:val="00BE2B07"/>
    <w:rsid w:val="00BE3B9C"/>
    <w:rsid w:val="00BE5918"/>
    <w:rsid w:val="00BE6B79"/>
    <w:rsid w:val="00BF7830"/>
    <w:rsid w:val="00C01821"/>
    <w:rsid w:val="00C0404E"/>
    <w:rsid w:val="00C059BA"/>
    <w:rsid w:val="00C06502"/>
    <w:rsid w:val="00C0699C"/>
    <w:rsid w:val="00C121AE"/>
    <w:rsid w:val="00C14723"/>
    <w:rsid w:val="00C15891"/>
    <w:rsid w:val="00C17E9A"/>
    <w:rsid w:val="00C206F5"/>
    <w:rsid w:val="00C20AC1"/>
    <w:rsid w:val="00C23B61"/>
    <w:rsid w:val="00C23D2F"/>
    <w:rsid w:val="00C2430C"/>
    <w:rsid w:val="00C262F0"/>
    <w:rsid w:val="00C26C11"/>
    <w:rsid w:val="00C2785C"/>
    <w:rsid w:val="00C30093"/>
    <w:rsid w:val="00C30612"/>
    <w:rsid w:val="00C316B7"/>
    <w:rsid w:val="00C3184E"/>
    <w:rsid w:val="00C3241D"/>
    <w:rsid w:val="00C3248F"/>
    <w:rsid w:val="00C327FA"/>
    <w:rsid w:val="00C35C9D"/>
    <w:rsid w:val="00C36B78"/>
    <w:rsid w:val="00C371C3"/>
    <w:rsid w:val="00C37330"/>
    <w:rsid w:val="00C41740"/>
    <w:rsid w:val="00C443BD"/>
    <w:rsid w:val="00C451C5"/>
    <w:rsid w:val="00C467DE"/>
    <w:rsid w:val="00C47842"/>
    <w:rsid w:val="00C501E8"/>
    <w:rsid w:val="00C506A1"/>
    <w:rsid w:val="00C507D8"/>
    <w:rsid w:val="00C51498"/>
    <w:rsid w:val="00C544DB"/>
    <w:rsid w:val="00C55FCA"/>
    <w:rsid w:val="00C60B7F"/>
    <w:rsid w:val="00C61D20"/>
    <w:rsid w:val="00C62094"/>
    <w:rsid w:val="00C62595"/>
    <w:rsid w:val="00C64625"/>
    <w:rsid w:val="00C673D9"/>
    <w:rsid w:val="00C67541"/>
    <w:rsid w:val="00C702F0"/>
    <w:rsid w:val="00C70846"/>
    <w:rsid w:val="00C72B94"/>
    <w:rsid w:val="00C72F59"/>
    <w:rsid w:val="00C74D19"/>
    <w:rsid w:val="00C74F99"/>
    <w:rsid w:val="00C77C05"/>
    <w:rsid w:val="00C77F0F"/>
    <w:rsid w:val="00C80110"/>
    <w:rsid w:val="00C831D3"/>
    <w:rsid w:val="00C839DF"/>
    <w:rsid w:val="00C86339"/>
    <w:rsid w:val="00C86D6B"/>
    <w:rsid w:val="00C90D1E"/>
    <w:rsid w:val="00C9113A"/>
    <w:rsid w:val="00C9161D"/>
    <w:rsid w:val="00C91AC7"/>
    <w:rsid w:val="00C93BEC"/>
    <w:rsid w:val="00C93D8E"/>
    <w:rsid w:val="00C93FD6"/>
    <w:rsid w:val="00C957DC"/>
    <w:rsid w:val="00C964E1"/>
    <w:rsid w:val="00CA09DC"/>
    <w:rsid w:val="00CA0C1D"/>
    <w:rsid w:val="00CA15C5"/>
    <w:rsid w:val="00CA4878"/>
    <w:rsid w:val="00CA70FF"/>
    <w:rsid w:val="00CB158B"/>
    <w:rsid w:val="00CB175B"/>
    <w:rsid w:val="00CB1971"/>
    <w:rsid w:val="00CB19E5"/>
    <w:rsid w:val="00CB3322"/>
    <w:rsid w:val="00CB362D"/>
    <w:rsid w:val="00CB386F"/>
    <w:rsid w:val="00CB3C2C"/>
    <w:rsid w:val="00CB483D"/>
    <w:rsid w:val="00CB5424"/>
    <w:rsid w:val="00CB56C7"/>
    <w:rsid w:val="00CB575B"/>
    <w:rsid w:val="00CB661D"/>
    <w:rsid w:val="00CC006B"/>
    <w:rsid w:val="00CC04D5"/>
    <w:rsid w:val="00CC2C5A"/>
    <w:rsid w:val="00CC535B"/>
    <w:rsid w:val="00CC564E"/>
    <w:rsid w:val="00CC59E3"/>
    <w:rsid w:val="00CC7687"/>
    <w:rsid w:val="00CD1907"/>
    <w:rsid w:val="00CD7AA0"/>
    <w:rsid w:val="00CE1294"/>
    <w:rsid w:val="00CE2032"/>
    <w:rsid w:val="00CE30FE"/>
    <w:rsid w:val="00CE3728"/>
    <w:rsid w:val="00CE390E"/>
    <w:rsid w:val="00CE4979"/>
    <w:rsid w:val="00CE5079"/>
    <w:rsid w:val="00CE5760"/>
    <w:rsid w:val="00CE5B37"/>
    <w:rsid w:val="00CE6280"/>
    <w:rsid w:val="00CE64CA"/>
    <w:rsid w:val="00CE72A7"/>
    <w:rsid w:val="00CF10F6"/>
    <w:rsid w:val="00CF16A0"/>
    <w:rsid w:val="00CF1848"/>
    <w:rsid w:val="00CF2649"/>
    <w:rsid w:val="00CF4E5E"/>
    <w:rsid w:val="00CF57C1"/>
    <w:rsid w:val="00CF7756"/>
    <w:rsid w:val="00CF7D3F"/>
    <w:rsid w:val="00D00383"/>
    <w:rsid w:val="00D00722"/>
    <w:rsid w:val="00D016F5"/>
    <w:rsid w:val="00D019DD"/>
    <w:rsid w:val="00D03063"/>
    <w:rsid w:val="00D0445B"/>
    <w:rsid w:val="00D0470F"/>
    <w:rsid w:val="00D05F98"/>
    <w:rsid w:val="00D0691E"/>
    <w:rsid w:val="00D105C3"/>
    <w:rsid w:val="00D12044"/>
    <w:rsid w:val="00D12774"/>
    <w:rsid w:val="00D12D19"/>
    <w:rsid w:val="00D135FC"/>
    <w:rsid w:val="00D1369E"/>
    <w:rsid w:val="00D13BDB"/>
    <w:rsid w:val="00D14930"/>
    <w:rsid w:val="00D1578F"/>
    <w:rsid w:val="00D1601D"/>
    <w:rsid w:val="00D1612F"/>
    <w:rsid w:val="00D170D9"/>
    <w:rsid w:val="00D17169"/>
    <w:rsid w:val="00D21E7B"/>
    <w:rsid w:val="00D220F8"/>
    <w:rsid w:val="00D23509"/>
    <w:rsid w:val="00D23A64"/>
    <w:rsid w:val="00D23EA6"/>
    <w:rsid w:val="00D24BCD"/>
    <w:rsid w:val="00D24E1F"/>
    <w:rsid w:val="00D265C5"/>
    <w:rsid w:val="00D302FD"/>
    <w:rsid w:val="00D3115B"/>
    <w:rsid w:val="00D32301"/>
    <w:rsid w:val="00D33EFC"/>
    <w:rsid w:val="00D3403D"/>
    <w:rsid w:val="00D34127"/>
    <w:rsid w:val="00D3431D"/>
    <w:rsid w:val="00D353D7"/>
    <w:rsid w:val="00D36CAF"/>
    <w:rsid w:val="00D376B1"/>
    <w:rsid w:val="00D37D84"/>
    <w:rsid w:val="00D404AF"/>
    <w:rsid w:val="00D40902"/>
    <w:rsid w:val="00D40DBC"/>
    <w:rsid w:val="00D41DE0"/>
    <w:rsid w:val="00D4589F"/>
    <w:rsid w:val="00D47274"/>
    <w:rsid w:val="00D573E7"/>
    <w:rsid w:val="00D61C85"/>
    <w:rsid w:val="00D61E14"/>
    <w:rsid w:val="00D62804"/>
    <w:rsid w:val="00D62DAF"/>
    <w:rsid w:val="00D656CE"/>
    <w:rsid w:val="00D6577B"/>
    <w:rsid w:val="00D66E29"/>
    <w:rsid w:val="00D71216"/>
    <w:rsid w:val="00D725D1"/>
    <w:rsid w:val="00D73F2E"/>
    <w:rsid w:val="00D75CA6"/>
    <w:rsid w:val="00D75E02"/>
    <w:rsid w:val="00D76A18"/>
    <w:rsid w:val="00D7701F"/>
    <w:rsid w:val="00D80849"/>
    <w:rsid w:val="00D8155A"/>
    <w:rsid w:val="00D81AC0"/>
    <w:rsid w:val="00D82483"/>
    <w:rsid w:val="00D82E5E"/>
    <w:rsid w:val="00D82E8F"/>
    <w:rsid w:val="00D83AEC"/>
    <w:rsid w:val="00D840F7"/>
    <w:rsid w:val="00D84A12"/>
    <w:rsid w:val="00D867D3"/>
    <w:rsid w:val="00D90671"/>
    <w:rsid w:val="00D90B3A"/>
    <w:rsid w:val="00D90E3A"/>
    <w:rsid w:val="00D9142D"/>
    <w:rsid w:val="00D915ED"/>
    <w:rsid w:val="00D920B6"/>
    <w:rsid w:val="00D946F6"/>
    <w:rsid w:val="00D952E9"/>
    <w:rsid w:val="00D95F6B"/>
    <w:rsid w:val="00D967FE"/>
    <w:rsid w:val="00DA03B9"/>
    <w:rsid w:val="00DA079E"/>
    <w:rsid w:val="00DA2C58"/>
    <w:rsid w:val="00DA2C6F"/>
    <w:rsid w:val="00DA681F"/>
    <w:rsid w:val="00DA6F93"/>
    <w:rsid w:val="00DA719E"/>
    <w:rsid w:val="00DB090E"/>
    <w:rsid w:val="00DB0A70"/>
    <w:rsid w:val="00DB18B1"/>
    <w:rsid w:val="00DB3C99"/>
    <w:rsid w:val="00DB4E0A"/>
    <w:rsid w:val="00DB5E0F"/>
    <w:rsid w:val="00DB6CD4"/>
    <w:rsid w:val="00DC2941"/>
    <w:rsid w:val="00DC5141"/>
    <w:rsid w:val="00DC7396"/>
    <w:rsid w:val="00DC73E6"/>
    <w:rsid w:val="00DD0427"/>
    <w:rsid w:val="00DD0EE3"/>
    <w:rsid w:val="00DD118C"/>
    <w:rsid w:val="00DD1535"/>
    <w:rsid w:val="00DD1569"/>
    <w:rsid w:val="00DD2334"/>
    <w:rsid w:val="00DD3203"/>
    <w:rsid w:val="00DD44A2"/>
    <w:rsid w:val="00DD5AFF"/>
    <w:rsid w:val="00DD5E3B"/>
    <w:rsid w:val="00DD67E7"/>
    <w:rsid w:val="00DD6B1E"/>
    <w:rsid w:val="00DE0F44"/>
    <w:rsid w:val="00DE1D96"/>
    <w:rsid w:val="00DE41E3"/>
    <w:rsid w:val="00DE44A6"/>
    <w:rsid w:val="00DE4F28"/>
    <w:rsid w:val="00DE6E2D"/>
    <w:rsid w:val="00DE765C"/>
    <w:rsid w:val="00DE7A61"/>
    <w:rsid w:val="00DF05BA"/>
    <w:rsid w:val="00DF0783"/>
    <w:rsid w:val="00DF1288"/>
    <w:rsid w:val="00DF1FFF"/>
    <w:rsid w:val="00DF4232"/>
    <w:rsid w:val="00DF51B3"/>
    <w:rsid w:val="00DF6725"/>
    <w:rsid w:val="00DF6D0D"/>
    <w:rsid w:val="00E0064D"/>
    <w:rsid w:val="00E00CA4"/>
    <w:rsid w:val="00E01722"/>
    <w:rsid w:val="00E026B9"/>
    <w:rsid w:val="00E03855"/>
    <w:rsid w:val="00E03A32"/>
    <w:rsid w:val="00E03FB5"/>
    <w:rsid w:val="00E04413"/>
    <w:rsid w:val="00E07176"/>
    <w:rsid w:val="00E12311"/>
    <w:rsid w:val="00E126A5"/>
    <w:rsid w:val="00E12D57"/>
    <w:rsid w:val="00E148F7"/>
    <w:rsid w:val="00E16383"/>
    <w:rsid w:val="00E17AD7"/>
    <w:rsid w:val="00E224B8"/>
    <w:rsid w:val="00E241F9"/>
    <w:rsid w:val="00E25202"/>
    <w:rsid w:val="00E279E9"/>
    <w:rsid w:val="00E30C69"/>
    <w:rsid w:val="00E31455"/>
    <w:rsid w:val="00E31627"/>
    <w:rsid w:val="00E317AB"/>
    <w:rsid w:val="00E31C62"/>
    <w:rsid w:val="00E32897"/>
    <w:rsid w:val="00E34048"/>
    <w:rsid w:val="00E35A6E"/>
    <w:rsid w:val="00E36404"/>
    <w:rsid w:val="00E367AA"/>
    <w:rsid w:val="00E46ED6"/>
    <w:rsid w:val="00E47CAF"/>
    <w:rsid w:val="00E47FF3"/>
    <w:rsid w:val="00E5055A"/>
    <w:rsid w:val="00E506D9"/>
    <w:rsid w:val="00E5213D"/>
    <w:rsid w:val="00E522E2"/>
    <w:rsid w:val="00E53429"/>
    <w:rsid w:val="00E560E7"/>
    <w:rsid w:val="00E6080A"/>
    <w:rsid w:val="00E61984"/>
    <w:rsid w:val="00E628B0"/>
    <w:rsid w:val="00E63135"/>
    <w:rsid w:val="00E63E09"/>
    <w:rsid w:val="00E65349"/>
    <w:rsid w:val="00E65C4A"/>
    <w:rsid w:val="00E65FDE"/>
    <w:rsid w:val="00E66235"/>
    <w:rsid w:val="00E67CA1"/>
    <w:rsid w:val="00E70B26"/>
    <w:rsid w:val="00E71E6F"/>
    <w:rsid w:val="00E74233"/>
    <w:rsid w:val="00E75963"/>
    <w:rsid w:val="00E76754"/>
    <w:rsid w:val="00E802C7"/>
    <w:rsid w:val="00E80894"/>
    <w:rsid w:val="00E8144C"/>
    <w:rsid w:val="00E815D2"/>
    <w:rsid w:val="00E83C24"/>
    <w:rsid w:val="00E83CE8"/>
    <w:rsid w:val="00E87381"/>
    <w:rsid w:val="00E90209"/>
    <w:rsid w:val="00E91AEC"/>
    <w:rsid w:val="00E91E6A"/>
    <w:rsid w:val="00E9243F"/>
    <w:rsid w:val="00E929FC"/>
    <w:rsid w:val="00E9318D"/>
    <w:rsid w:val="00E93944"/>
    <w:rsid w:val="00E93F3E"/>
    <w:rsid w:val="00E967F4"/>
    <w:rsid w:val="00E971A4"/>
    <w:rsid w:val="00EA0446"/>
    <w:rsid w:val="00EA4CF0"/>
    <w:rsid w:val="00EA65C7"/>
    <w:rsid w:val="00EA67C3"/>
    <w:rsid w:val="00EA71B2"/>
    <w:rsid w:val="00EA74F0"/>
    <w:rsid w:val="00EB1C4D"/>
    <w:rsid w:val="00EB20CD"/>
    <w:rsid w:val="00EB36C1"/>
    <w:rsid w:val="00EB53C3"/>
    <w:rsid w:val="00EB5A48"/>
    <w:rsid w:val="00EC580F"/>
    <w:rsid w:val="00EC5B03"/>
    <w:rsid w:val="00EC7B2E"/>
    <w:rsid w:val="00EC7CF2"/>
    <w:rsid w:val="00ED0CCC"/>
    <w:rsid w:val="00ED0D5A"/>
    <w:rsid w:val="00ED1498"/>
    <w:rsid w:val="00ED281B"/>
    <w:rsid w:val="00ED43FF"/>
    <w:rsid w:val="00ED60C6"/>
    <w:rsid w:val="00EE034B"/>
    <w:rsid w:val="00EE1AE1"/>
    <w:rsid w:val="00EE5C06"/>
    <w:rsid w:val="00EE744D"/>
    <w:rsid w:val="00EF09F0"/>
    <w:rsid w:val="00EF0B36"/>
    <w:rsid w:val="00EF112B"/>
    <w:rsid w:val="00EF26B1"/>
    <w:rsid w:val="00EF359D"/>
    <w:rsid w:val="00EF3FB3"/>
    <w:rsid w:val="00EF555B"/>
    <w:rsid w:val="00EF5C44"/>
    <w:rsid w:val="00EF5FBF"/>
    <w:rsid w:val="00EF6174"/>
    <w:rsid w:val="00EF681F"/>
    <w:rsid w:val="00EF6821"/>
    <w:rsid w:val="00F03766"/>
    <w:rsid w:val="00F05BB8"/>
    <w:rsid w:val="00F063C2"/>
    <w:rsid w:val="00F06D41"/>
    <w:rsid w:val="00F07569"/>
    <w:rsid w:val="00F07CD6"/>
    <w:rsid w:val="00F11AC6"/>
    <w:rsid w:val="00F12111"/>
    <w:rsid w:val="00F12353"/>
    <w:rsid w:val="00F13396"/>
    <w:rsid w:val="00F14563"/>
    <w:rsid w:val="00F14D2A"/>
    <w:rsid w:val="00F15DD7"/>
    <w:rsid w:val="00F16100"/>
    <w:rsid w:val="00F2194A"/>
    <w:rsid w:val="00F24805"/>
    <w:rsid w:val="00F25215"/>
    <w:rsid w:val="00F255E5"/>
    <w:rsid w:val="00F2686E"/>
    <w:rsid w:val="00F30840"/>
    <w:rsid w:val="00F31CD4"/>
    <w:rsid w:val="00F31D06"/>
    <w:rsid w:val="00F32875"/>
    <w:rsid w:val="00F33E69"/>
    <w:rsid w:val="00F370C8"/>
    <w:rsid w:val="00F3762E"/>
    <w:rsid w:val="00F40368"/>
    <w:rsid w:val="00F410AB"/>
    <w:rsid w:val="00F42167"/>
    <w:rsid w:val="00F43712"/>
    <w:rsid w:val="00F44160"/>
    <w:rsid w:val="00F4451E"/>
    <w:rsid w:val="00F45AF9"/>
    <w:rsid w:val="00F45BFA"/>
    <w:rsid w:val="00F47E3E"/>
    <w:rsid w:val="00F50E03"/>
    <w:rsid w:val="00F526BC"/>
    <w:rsid w:val="00F53075"/>
    <w:rsid w:val="00F53193"/>
    <w:rsid w:val="00F5357E"/>
    <w:rsid w:val="00F5525B"/>
    <w:rsid w:val="00F57920"/>
    <w:rsid w:val="00F6087D"/>
    <w:rsid w:val="00F614B2"/>
    <w:rsid w:val="00F62972"/>
    <w:rsid w:val="00F62DBB"/>
    <w:rsid w:val="00F62EFE"/>
    <w:rsid w:val="00F63155"/>
    <w:rsid w:val="00F63E8F"/>
    <w:rsid w:val="00F64236"/>
    <w:rsid w:val="00F645BC"/>
    <w:rsid w:val="00F6488D"/>
    <w:rsid w:val="00F64975"/>
    <w:rsid w:val="00F6526D"/>
    <w:rsid w:val="00F6586C"/>
    <w:rsid w:val="00F678B6"/>
    <w:rsid w:val="00F679F7"/>
    <w:rsid w:val="00F67BEE"/>
    <w:rsid w:val="00F7177A"/>
    <w:rsid w:val="00F71DAD"/>
    <w:rsid w:val="00F72A9E"/>
    <w:rsid w:val="00F73F26"/>
    <w:rsid w:val="00F747D6"/>
    <w:rsid w:val="00F75F41"/>
    <w:rsid w:val="00F76E80"/>
    <w:rsid w:val="00F81C79"/>
    <w:rsid w:val="00F81E6C"/>
    <w:rsid w:val="00F8431C"/>
    <w:rsid w:val="00F8451E"/>
    <w:rsid w:val="00F8573E"/>
    <w:rsid w:val="00F86A7F"/>
    <w:rsid w:val="00F87FAE"/>
    <w:rsid w:val="00F9038B"/>
    <w:rsid w:val="00F90E80"/>
    <w:rsid w:val="00F919BE"/>
    <w:rsid w:val="00F92121"/>
    <w:rsid w:val="00F94774"/>
    <w:rsid w:val="00F948D8"/>
    <w:rsid w:val="00F9522A"/>
    <w:rsid w:val="00F9766D"/>
    <w:rsid w:val="00F97A19"/>
    <w:rsid w:val="00FA117D"/>
    <w:rsid w:val="00FA36B9"/>
    <w:rsid w:val="00FA49E6"/>
    <w:rsid w:val="00FA663B"/>
    <w:rsid w:val="00FB19B2"/>
    <w:rsid w:val="00FB67DE"/>
    <w:rsid w:val="00FB73C8"/>
    <w:rsid w:val="00FC1DD7"/>
    <w:rsid w:val="00FC3413"/>
    <w:rsid w:val="00FC53DB"/>
    <w:rsid w:val="00FC5524"/>
    <w:rsid w:val="00FC5B9D"/>
    <w:rsid w:val="00FC6EA8"/>
    <w:rsid w:val="00FC726B"/>
    <w:rsid w:val="00FD159E"/>
    <w:rsid w:val="00FD2E64"/>
    <w:rsid w:val="00FD3587"/>
    <w:rsid w:val="00FD3B82"/>
    <w:rsid w:val="00FD591E"/>
    <w:rsid w:val="00FE1491"/>
    <w:rsid w:val="00FE36CD"/>
    <w:rsid w:val="00FE432A"/>
    <w:rsid w:val="00FE4799"/>
    <w:rsid w:val="00FE7230"/>
    <w:rsid w:val="00FE72EF"/>
    <w:rsid w:val="00FF05A4"/>
    <w:rsid w:val="00FF1FD4"/>
    <w:rsid w:val="00FF1FF7"/>
    <w:rsid w:val="00FF2831"/>
    <w:rsid w:val="00FF45E4"/>
    <w:rsid w:val="01D3EBF1"/>
    <w:rsid w:val="02380551"/>
    <w:rsid w:val="027B8D6E"/>
    <w:rsid w:val="029FF2F5"/>
    <w:rsid w:val="02FA61D4"/>
    <w:rsid w:val="032ECFC6"/>
    <w:rsid w:val="03529F15"/>
    <w:rsid w:val="04EA7097"/>
    <w:rsid w:val="05B9F62C"/>
    <w:rsid w:val="06368C92"/>
    <w:rsid w:val="07933423"/>
    <w:rsid w:val="08C80521"/>
    <w:rsid w:val="08D9A2E1"/>
    <w:rsid w:val="096C30C2"/>
    <w:rsid w:val="0A1A1113"/>
    <w:rsid w:val="0A70F716"/>
    <w:rsid w:val="0AB5E8D9"/>
    <w:rsid w:val="0CF0E4E3"/>
    <w:rsid w:val="0D030E92"/>
    <w:rsid w:val="0D672833"/>
    <w:rsid w:val="0DBD481E"/>
    <w:rsid w:val="0DFEC7AC"/>
    <w:rsid w:val="0E3F1BBC"/>
    <w:rsid w:val="0E4F33E9"/>
    <w:rsid w:val="0EA0A63B"/>
    <w:rsid w:val="0EA82FFE"/>
    <w:rsid w:val="0F8D4CE8"/>
    <w:rsid w:val="10F59B55"/>
    <w:rsid w:val="11B9121E"/>
    <w:rsid w:val="11DB9A82"/>
    <w:rsid w:val="12375A4D"/>
    <w:rsid w:val="12768986"/>
    <w:rsid w:val="14A8ACE1"/>
    <w:rsid w:val="14BF0279"/>
    <w:rsid w:val="14F2757C"/>
    <w:rsid w:val="15B78DEC"/>
    <w:rsid w:val="15F5F554"/>
    <w:rsid w:val="16DFED3C"/>
    <w:rsid w:val="171E8EF1"/>
    <w:rsid w:val="17D68C87"/>
    <w:rsid w:val="17ED629E"/>
    <w:rsid w:val="17F15541"/>
    <w:rsid w:val="18F9771B"/>
    <w:rsid w:val="195B2ABD"/>
    <w:rsid w:val="196783C5"/>
    <w:rsid w:val="1A2F4D8F"/>
    <w:rsid w:val="1AE006AF"/>
    <w:rsid w:val="1AE76A76"/>
    <w:rsid w:val="1C00F86F"/>
    <w:rsid w:val="1C7649BE"/>
    <w:rsid w:val="1C960341"/>
    <w:rsid w:val="1CAC1E42"/>
    <w:rsid w:val="1CBBEBCF"/>
    <w:rsid w:val="1CEA1389"/>
    <w:rsid w:val="1DD57003"/>
    <w:rsid w:val="1EC8C0EF"/>
    <w:rsid w:val="1F08CD1B"/>
    <w:rsid w:val="1F8BAE8D"/>
    <w:rsid w:val="201B4FE1"/>
    <w:rsid w:val="203FEC9F"/>
    <w:rsid w:val="2076E9E3"/>
    <w:rsid w:val="20C8404B"/>
    <w:rsid w:val="213650A3"/>
    <w:rsid w:val="22347C74"/>
    <w:rsid w:val="223E9DFF"/>
    <w:rsid w:val="2262617A"/>
    <w:rsid w:val="236477C4"/>
    <w:rsid w:val="23A0EB11"/>
    <w:rsid w:val="23A54CFD"/>
    <w:rsid w:val="24000292"/>
    <w:rsid w:val="24032070"/>
    <w:rsid w:val="246F8D27"/>
    <w:rsid w:val="25111108"/>
    <w:rsid w:val="25134D57"/>
    <w:rsid w:val="255F6BA2"/>
    <w:rsid w:val="2726299D"/>
    <w:rsid w:val="274CDF9B"/>
    <w:rsid w:val="279E9BBC"/>
    <w:rsid w:val="288AEB80"/>
    <w:rsid w:val="29204467"/>
    <w:rsid w:val="2926A2B3"/>
    <w:rsid w:val="2A27B4CF"/>
    <w:rsid w:val="2C296FE6"/>
    <w:rsid w:val="2D0DFFC3"/>
    <w:rsid w:val="2DC8DD11"/>
    <w:rsid w:val="2E664DA4"/>
    <w:rsid w:val="2EE04701"/>
    <w:rsid w:val="307A6199"/>
    <w:rsid w:val="3134782D"/>
    <w:rsid w:val="315A8680"/>
    <w:rsid w:val="319B3667"/>
    <w:rsid w:val="31D02EDA"/>
    <w:rsid w:val="32471F29"/>
    <w:rsid w:val="32D4DC87"/>
    <w:rsid w:val="3390BA7C"/>
    <w:rsid w:val="33CBF85B"/>
    <w:rsid w:val="3449D5BF"/>
    <w:rsid w:val="34703B92"/>
    <w:rsid w:val="34DCBD56"/>
    <w:rsid w:val="3529A7D4"/>
    <w:rsid w:val="3687F7BA"/>
    <w:rsid w:val="36C9AC3C"/>
    <w:rsid w:val="39E38543"/>
    <w:rsid w:val="3A1F3EF3"/>
    <w:rsid w:val="3AE04339"/>
    <w:rsid w:val="3B065520"/>
    <w:rsid w:val="3CED4273"/>
    <w:rsid w:val="3DF3D886"/>
    <w:rsid w:val="3E078A9C"/>
    <w:rsid w:val="3E26E6CB"/>
    <w:rsid w:val="3E4C462C"/>
    <w:rsid w:val="3E5F7A86"/>
    <w:rsid w:val="3F290311"/>
    <w:rsid w:val="3FA2C0B7"/>
    <w:rsid w:val="40EA57F9"/>
    <w:rsid w:val="4127F422"/>
    <w:rsid w:val="41EDFA23"/>
    <w:rsid w:val="423B4CE8"/>
    <w:rsid w:val="42C6B680"/>
    <w:rsid w:val="436381D4"/>
    <w:rsid w:val="43826E2A"/>
    <w:rsid w:val="4384C370"/>
    <w:rsid w:val="4492329B"/>
    <w:rsid w:val="451466DB"/>
    <w:rsid w:val="4555801E"/>
    <w:rsid w:val="455C1BCF"/>
    <w:rsid w:val="457E287C"/>
    <w:rsid w:val="46EAFBEC"/>
    <w:rsid w:val="489D5797"/>
    <w:rsid w:val="48B9544F"/>
    <w:rsid w:val="4917BE70"/>
    <w:rsid w:val="4959A5CB"/>
    <w:rsid w:val="4A122530"/>
    <w:rsid w:val="4A345C7F"/>
    <w:rsid w:val="4A347D72"/>
    <w:rsid w:val="4A9FCA11"/>
    <w:rsid w:val="4B892F28"/>
    <w:rsid w:val="4B9BD4E5"/>
    <w:rsid w:val="4CCCD5E4"/>
    <w:rsid w:val="4CF4158E"/>
    <w:rsid w:val="4E0A63F7"/>
    <w:rsid w:val="4E51668A"/>
    <w:rsid w:val="4E5551DD"/>
    <w:rsid w:val="4EB121B0"/>
    <w:rsid w:val="500BEF72"/>
    <w:rsid w:val="5053F20C"/>
    <w:rsid w:val="5064FB24"/>
    <w:rsid w:val="51097F90"/>
    <w:rsid w:val="5122DB81"/>
    <w:rsid w:val="513692FE"/>
    <w:rsid w:val="52A1F6B0"/>
    <w:rsid w:val="52AF644A"/>
    <w:rsid w:val="52DA1C72"/>
    <w:rsid w:val="53227AA9"/>
    <w:rsid w:val="532BF464"/>
    <w:rsid w:val="53F937B5"/>
    <w:rsid w:val="54123AD4"/>
    <w:rsid w:val="548FA701"/>
    <w:rsid w:val="54A523D5"/>
    <w:rsid w:val="54D23B0B"/>
    <w:rsid w:val="550DA9D5"/>
    <w:rsid w:val="5637FB06"/>
    <w:rsid w:val="565B8FD3"/>
    <w:rsid w:val="566ADB16"/>
    <w:rsid w:val="5695534D"/>
    <w:rsid w:val="5698BF9A"/>
    <w:rsid w:val="56C5B251"/>
    <w:rsid w:val="56E04DEF"/>
    <w:rsid w:val="572B59BF"/>
    <w:rsid w:val="57AEF2CC"/>
    <w:rsid w:val="57D12E2D"/>
    <w:rsid w:val="58F9886C"/>
    <w:rsid w:val="590718A6"/>
    <w:rsid w:val="59276CA0"/>
    <w:rsid w:val="59A48C2A"/>
    <w:rsid w:val="59BEAEBD"/>
    <w:rsid w:val="5BBCC2F2"/>
    <w:rsid w:val="5BBE48F6"/>
    <w:rsid w:val="5BBF113C"/>
    <w:rsid w:val="5BD8265F"/>
    <w:rsid w:val="5C1FFEB2"/>
    <w:rsid w:val="5E7AA4A8"/>
    <w:rsid w:val="5E870347"/>
    <w:rsid w:val="5F80AA5B"/>
    <w:rsid w:val="6056954C"/>
    <w:rsid w:val="60B14319"/>
    <w:rsid w:val="611D060D"/>
    <w:rsid w:val="61BCC705"/>
    <w:rsid w:val="61E1C895"/>
    <w:rsid w:val="62B72A68"/>
    <w:rsid w:val="63057188"/>
    <w:rsid w:val="630BD375"/>
    <w:rsid w:val="63118363"/>
    <w:rsid w:val="63198F96"/>
    <w:rsid w:val="64CEC32F"/>
    <w:rsid w:val="64FD2791"/>
    <w:rsid w:val="653E116A"/>
    <w:rsid w:val="662279C3"/>
    <w:rsid w:val="663CA7B2"/>
    <w:rsid w:val="67B25591"/>
    <w:rsid w:val="683D9FA6"/>
    <w:rsid w:val="694BBB25"/>
    <w:rsid w:val="6A4A9475"/>
    <w:rsid w:val="6BD171E1"/>
    <w:rsid w:val="6BDA2C43"/>
    <w:rsid w:val="6C775FE8"/>
    <w:rsid w:val="6CE9B4F1"/>
    <w:rsid w:val="6D237BCA"/>
    <w:rsid w:val="6D2CB4D1"/>
    <w:rsid w:val="6D4C2DF5"/>
    <w:rsid w:val="6D534D64"/>
    <w:rsid w:val="6D59F675"/>
    <w:rsid w:val="6D781F8C"/>
    <w:rsid w:val="6DAE9EF0"/>
    <w:rsid w:val="6ED3D86F"/>
    <w:rsid w:val="6F3A30DB"/>
    <w:rsid w:val="6F6C8783"/>
    <w:rsid w:val="6F83988D"/>
    <w:rsid w:val="6FCD43D8"/>
    <w:rsid w:val="6FE306B0"/>
    <w:rsid w:val="704794ED"/>
    <w:rsid w:val="70607AEB"/>
    <w:rsid w:val="70A50204"/>
    <w:rsid w:val="70CE750C"/>
    <w:rsid w:val="70DDECD1"/>
    <w:rsid w:val="70ED099F"/>
    <w:rsid w:val="7114F2F2"/>
    <w:rsid w:val="713E0A5E"/>
    <w:rsid w:val="71DD0FB8"/>
    <w:rsid w:val="720C6764"/>
    <w:rsid w:val="72E29022"/>
    <w:rsid w:val="7311C59E"/>
    <w:rsid w:val="73C5B538"/>
    <w:rsid w:val="7463B449"/>
    <w:rsid w:val="74802E0C"/>
    <w:rsid w:val="74AE1936"/>
    <w:rsid w:val="756DBBC1"/>
    <w:rsid w:val="761B58F5"/>
    <w:rsid w:val="76FEBF4C"/>
    <w:rsid w:val="771B9890"/>
    <w:rsid w:val="77246686"/>
    <w:rsid w:val="77EC15FC"/>
    <w:rsid w:val="78BB70A0"/>
    <w:rsid w:val="7A20F81C"/>
    <w:rsid w:val="7A26DD4C"/>
    <w:rsid w:val="7B648E64"/>
    <w:rsid w:val="7B9DE5C8"/>
    <w:rsid w:val="7BEB365F"/>
    <w:rsid w:val="7C8B2365"/>
    <w:rsid w:val="7CAAB0EA"/>
    <w:rsid w:val="7CB711F8"/>
    <w:rsid w:val="7DAF4315"/>
    <w:rsid w:val="7F0383DD"/>
    <w:rsid w:val="7F31CA13"/>
    <w:rsid w:val="7F6A5D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7A8A4"/>
  <w15:docId w15:val="{8489ECF4-0C6D-482B-B7A4-9DCA7003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6"/>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7"/>
      </w:numPr>
    </w:pPr>
  </w:style>
  <w:style w:type="numbering" w:customStyle="1" w:styleId="CBDHeadings">
    <w:name w:val="CBD_Headings"/>
    <w:basedOn w:val="ListCBD"/>
    <w:uiPriority w:val="99"/>
    <w:rsid w:val="003F1A75"/>
    <w:pPr>
      <w:numPr>
        <w:numId w:val="8"/>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07CD6"/>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07CD6"/>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ompact">
    <w:name w:val="Compact"/>
    <w:basedOn w:val="Corpsdetexte"/>
    <w:qFormat/>
    <w:rsid w:val="000C6356"/>
    <w:pPr>
      <w:tabs>
        <w:tab w:val="clear" w:pos="567"/>
        <w:tab w:val="clear" w:pos="1134"/>
        <w:tab w:val="clear" w:pos="1701"/>
        <w:tab w:val="clear" w:pos="2268"/>
      </w:tabs>
      <w:spacing w:before="36" w:after="36" w:line="240" w:lineRule="auto"/>
    </w:pPr>
    <w:rPr>
      <w:kern w:val="0"/>
      <w:sz w:val="24"/>
      <w:szCs w:val="24"/>
      <w:lang w:val="en-US"/>
      <w14:ligatures w14:val="none"/>
    </w:rPr>
  </w:style>
  <w:style w:type="paragraph" w:customStyle="1" w:styleId="pf0">
    <w:name w:val="pf0"/>
    <w:basedOn w:val="Normal"/>
    <w:rsid w:val="00CB3322"/>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cf01">
    <w:name w:val="cf01"/>
    <w:basedOn w:val="Policepardfaut"/>
    <w:rsid w:val="00CB33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notifications/2025-045" TargetMode="External"/><Relationship Id="rId21" Type="http://schemas.openxmlformats.org/officeDocument/2006/relationships/hyperlink" Target="https://www.cbd.int/doc/decisions/cop-15/cop-15-dec-05-FR.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meetings/COP-15"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9" Type="http://schemas.openxmlformats.org/officeDocument/2006/relationships/hyperlink" Target="https://www.cbd.int/meetings/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meetings/COP-15" TargetMode="External"/><Relationship Id="rId37" Type="http://schemas.openxmlformats.org/officeDocument/2006/relationships/hyperlink" Target="https://www.cbd.int/documents/CBD/SBSTTA/26/2" TargetMode="External"/><Relationship Id="rId40" Type="http://schemas.openxmlformats.org/officeDocument/2006/relationships/hyperlink" Target="https://www.cbd.int/notifications/2025-046" TargetMode="External"/><Relationship Id="rId45" Type="http://schemas.openxmlformats.org/officeDocument/2006/relationships/hyperlink" Target="https://www.cbd.int/decisions/cop/?m=cop-16"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customXml" Target="../customXml/item5.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meetings/COP-15" TargetMode="External"/><Relationship Id="rId30" Type="http://schemas.openxmlformats.org/officeDocument/2006/relationships/hyperlink" Target="https://www.cbd.int/meetings/COP-15" TargetMode="External"/><Relationship Id="rId35" Type="http://schemas.openxmlformats.org/officeDocument/2006/relationships/hyperlink" Target="https://www.cbd.int/meetings/COP-15"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meetings/COP-1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meetings/COP-15" TargetMode="External"/><Relationship Id="rId38" Type="http://schemas.openxmlformats.org/officeDocument/2006/relationships/hyperlink" Target="https://www.cbd.int/notifications/2025-044" TargetMode="External"/><Relationship Id="rId46" Type="http://schemas.openxmlformats.org/officeDocument/2006/relationships/hyperlink" Target="https://www.cbd.int/decisions/cop/?m=cop-16" TargetMode="External"/><Relationship Id="rId59"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5-077"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COP-15"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5"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notifications/2025-077" TargetMode="External"/><Relationship Id="rId12" Type="http://schemas.openxmlformats.org/officeDocument/2006/relationships/hyperlink" Target="https://www.cbd.int/documents/CBD/SBI/6/INF/6"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45" TargetMode="External"/><Relationship Id="rId11" Type="http://schemas.openxmlformats.org/officeDocument/2006/relationships/hyperlink" Target="https://www.cbd.int/notifications/2025-046" TargetMode="External"/><Relationship Id="rId5" Type="http://schemas.openxmlformats.org/officeDocument/2006/relationships/hyperlink" Target="https://www.cbd.int/notifications/2025-044" TargetMode="External"/><Relationship Id="rId10" Type="http://schemas.openxmlformats.org/officeDocument/2006/relationships/hyperlink" Target="https://www.cbd.int/documents/CBD/COP/16/INF/5" TargetMode="External"/><Relationship Id="rId4" Type="http://schemas.openxmlformats.org/officeDocument/2006/relationships/hyperlink" Target="https://www.cbd.int/meetings/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8-item%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2F8FB98E3424B8155095AB8CBF3EE"/>
        <w:category>
          <w:name w:val="General"/>
          <w:gallery w:val="placeholder"/>
        </w:category>
        <w:types>
          <w:type w:val="bbPlcHdr"/>
        </w:types>
        <w:behaviors>
          <w:behavior w:val="content"/>
        </w:behaviors>
        <w:guid w:val="{204A50A8-63A4-44A3-865F-76D12A77E946}"/>
      </w:docPartPr>
      <w:docPartBody>
        <w:p w:rsidR="00FE21F0" w:rsidRDefault="007F503C">
          <w:pPr>
            <w:pStyle w:val="A5E2F8FB98E3424B8155095AB8CBF3EE"/>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73"/>
    <w:rsid w:val="000136F9"/>
    <w:rsid w:val="000A1859"/>
    <w:rsid w:val="000F7559"/>
    <w:rsid w:val="00122E4D"/>
    <w:rsid w:val="00136A5C"/>
    <w:rsid w:val="00137553"/>
    <w:rsid w:val="00140357"/>
    <w:rsid w:val="00174D7D"/>
    <w:rsid w:val="001A42DC"/>
    <w:rsid w:val="001B5989"/>
    <w:rsid w:val="001C09AB"/>
    <w:rsid w:val="001C36E6"/>
    <w:rsid w:val="001D2D77"/>
    <w:rsid w:val="001E31AD"/>
    <w:rsid w:val="001E4BF1"/>
    <w:rsid w:val="001F3A63"/>
    <w:rsid w:val="002725D5"/>
    <w:rsid w:val="002D2C80"/>
    <w:rsid w:val="002D39BE"/>
    <w:rsid w:val="00346DAC"/>
    <w:rsid w:val="003A31B5"/>
    <w:rsid w:val="00405C14"/>
    <w:rsid w:val="00427147"/>
    <w:rsid w:val="0045646D"/>
    <w:rsid w:val="004A7B0B"/>
    <w:rsid w:val="005111A7"/>
    <w:rsid w:val="005168D7"/>
    <w:rsid w:val="00522067"/>
    <w:rsid w:val="005318CE"/>
    <w:rsid w:val="0054659E"/>
    <w:rsid w:val="00556AEC"/>
    <w:rsid w:val="0056536F"/>
    <w:rsid w:val="0057651E"/>
    <w:rsid w:val="00584E27"/>
    <w:rsid w:val="005E17BD"/>
    <w:rsid w:val="005E5D2F"/>
    <w:rsid w:val="00624D91"/>
    <w:rsid w:val="00677CF2"/>
    <w:rsid w:val="006910A1"/>
    <w:rsid w:val="006D2756"/>
    <w:rsid w:val="006D79A6"/>
    <w:rsid w:val="006E168F"/>
    <w:rsid w:val="006E62EA"/>
    <w:rsid w:val="00722902"/>
    <w:rsid w:val="00780256"/>
    <w:rsid w:val="00791B4A"/>
    <w:rsid w:val="007F503C"/>
    <w:rsid w:val="00827883"/>
    <w:rsid w:val="00830B1C"/>
    <w:rsid w:val="00881970"/>
    <w:rsid w:val="008B7DA3"/>
    <w:rsid w:val="008C147C"/>
    <w:rsid w:val="008E0645"/>
    <w:rsid w:val="008F18AE"/>
    <w:rsid w:val="00902FD5"/>
    <w:rsid w:val="00910EAF"/>
    <w:rsid w:val="00915651"/>
    <w:rsid w:val="00916DC6"/>
    <w:rsid w:val="00975DF3"/>
    <w:rsid w:val="00977637"/>
    <w:rsid w:val="009850D4"/>
    <w:rsid w:val="009D03B0"/>
    <w:rsid w:val="009D0710"/>
    <w:rsid w:val="00A233CC"/>
    <w:rsid w:val="00A30F84"/>
    <w:rsid w:val="00A85DC5"/>
    <w:rsid w:val="00AD00FD"/>
    <w:rsid w:val="00AD2C73"/>
    <w:rsid w:val="00AF6F3E"/>
    <w:rsid w:val="00B065E9"/>
    <w:rsid w:val="00B7405E"/>
    <w:rsid w:val="00B84946"/>
    <w:rsid w:val="00B934A9"/>
    <w:rsid w:val="00BB7141"/>
    <w:rsid w:val="00C15891"/>
    <w:rsid w:val="00C32510"/>
    <w:rsid w:val="00C53CA3"/>
    <w:rsid w:val="00C5433D"/>
    <w:rsid w:val="00C67541"/>
    <w:rsid w:val="00C9113A"/>
    <w:rsid w:val="00CB661D"/>
    <w:rsid w:val="00CE390E"/>
    <w:rsid w:val="00D15CDA"/>
    <w:rsid w:val="00D353D7"/>
    <w:rsid w:val="00D90B3A"/>
    <w:rsid w:val="00DA681F"/>
    <w:rsid w:val="00DA719E"/>
    <w:rsid w:val="00DC2D95"/>
    <w:rsid w:val="00DD44A2"/>
    <w:rsid w:val="00E55DFC"/>
    <w:rsid w:val="00E8250C"/>
    <w:rsid w:val="00E91E59"/>
    <w:rsid w:val="00ED60C6"/>
    <w:rsid w:val="00F07569"/>
    <w:rsid w:val="00F255E5"/>
    <w:rsid w:val="00F802F6"/>
    <w:rsid w:val="00F90E80"/>
    <w:rsid w:val="00FB5EC0"/>
    <w:rsid w:val="00FE21F0"/>
    <w:rsid w:val="00FF05A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5E2F8FB98E3424B8155095AB8CBF3EE">
    <w:name w:val="A5E2F8FB98E3424B8155095AB8CBF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982E84-2247-470D-BAF3-858058AB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sbstta-28-item 3</Template>
  <TotalTime>2442</TotalTime>
  <Pages>9</Pages>
  <Words>5538</Words>
  <Characters>30465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35932</CharactersWithSpaces>
  <SharedDoc>false</SharedDoc>
  <HLinks>
    <vt:vector size="282" baseType="variant">
      <vt:variant>
        <vt:i4>7209057</vt:i4>
      </vt:variant>
      <vt:variant>
        <vt:i4>105</vt:i4>
      </vt:variant>
      <vt:variant>
        <vt:i4>0</vt:i4>
      </vt:variant>
      <vt:variant>
        <vt:i4>5</vt:i4>
      </vt:variant>
      <vt:variant>
        <vt:lpwstr>https://www.cbd.int/decisions/cop/?m=cop-16</vt:lpwstr>
      </vt:variant>
      <vt:variant>
        <vt:lpwstr/>
      </vt:variant>
      <vt:variant>
        <vt:i4>7012401</vt:i4>
      </vt:variant>
      <vt:variant>
        <vt:i4>102</vt:i4>
      </vt:variant>
      <vt:variant>
        <vt:i4>0</vt:i4>
      </vt:variant>
      <vt:variant>
        <vt:i4>5</vt:i4>
      </vt:variant>
      <vt:variant>
        <vt:lpwstr>https://www.cbd.int/meetings/COP-15</vt:lpwstr>
      </vt:variant>
      <vt:variant>
        <vt:lpwstr/>
      </vt:variant>
      <vt:variant>
        <vt:i4>7012401</vt:i4>
      </vt:variant>
      <vt:variant>
        <vt:i4>99</vt:i4>
      </vt:variant>
      <vt:variant>
        <vt:i4>0</vt:i4>
      </vt:variant>
      <vt:variant>
        <vt:i4>5</vt:i4>
      </vt:variant>
      <vt:variant>
        <vt:lpwstr>https://www.cbd.int/meetings/COP-15</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7012401</vt:i4>
      </vt:variant>
      <vt:variant>
        <vt:i4>66</vt:i4>
      </vt:variant>
      <vt:variant>
        <vt:i4>0</vt:i4>
      </vt:variant>
      <vt:variant>
        <vt:i4>5</vt:i4>
      </vt:variant>
      <vt:variant>
        <vt:lpwstr>https://www.cbd.int/meetings/COP-15</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7012401</vt:i4>
      </vt:variant>
      <vt:variant>
        <vt:i4>60</vt:i4>
      </vt:variant>
      <vt:variant>
        <vt:i4>0</vt:i4>
      </vt:variant>
      <vt:variant>
        <vt:i4>5</vt:i4>
      </vt:variant>
      <vt:variant>
        <vt:lpwstr>https://www.cbd.int/meetings/COP-15</vt:lpwstr>
      </vt:variant>
      <vt:variant>
        <vt:lpwstr/>
      </vt:variant>
      <vt:variant>
        <vt:i4>7012401</vt:i4>
      </vt:variant>
      <vt:variant>
        <vt:i4>57</vt:i4>
      </vt:variant>
      <vt:variant>
        <vt:i4>0</vt:i4>
      </vt:variant>
      <vt:variant>
        <vt:i4>5</vt:i4>
      </vt:variant>
      <vt:variant>
        <vt:lpwstr>https://www.cbd.int/meetings/COP-15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7012401</vt:i4>
      </vt:variant>
      <vt:variant>
        <vt:i4>51</vt:i4>
      </vt:variant>
      <vt:variant>
        <vt:i4>0</vt:i4>
      </vt:variant>
      <vt:variant>
        <vt:i4>5</vt:i4>
      </vt:variant>
      <vt:variant>
        <vt:lpwstr>https://www.cbd.int/meetings/COP-15</vt:lpwstr>
      </vt:variant>
      <vt:variant>
        <vt:lpwstr/>
      </vt:variant>
      <vt:variant>
        <vt:i4>7012401</vt:i4>
      </vt:variant>
      <vt:variant>
        <vt:i4>48</vt:i4>
      </vt:variant>
      <vt:variant>
        <vt:i4>0</vt:i4>
      </vt:variant>
      <vt:variant>
        <vt:i4>5</vt:i4>
      </vt:variant>
      <vt:variant>
        <vt:lpwstr>https://www.cbd.int/meetings/COP-15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7012401</vt:i4>
      </vt:variant>
      <vt:variant>
        <vt:i4>42</vt:i4>
      </vt:variant>
      <vt:variant>
        <vt:i4>0</vt:i4>
      </vt:variant>
      <vt:variant>
        <vt:i4>5</vt:i4>
      </vt:variant>
      <vt:variant>
        <vt:lpwstr>https://www.cbd.int/meetings/COP-15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7012401</vt:i4>
      </vt:variant>
      <vt:variant>
        <vt:i4>3</vt:i4>
      </vt:variant>
      <vt:variant>
        <vt:i4>0</vt:i4>
      </vt:variant>
      <vt:variant>
        <vt:i4>5</vt:i4>
      </vt:variant>
      <vt:variant>
        <vt:lpwstr>https://www.cbd.int/meetings/COP-15</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983049</vt:i4>
      </vt:variant>
      <vt:variant>
        <vt:i4>42</vt:i4>
      </vt:variant>
      <vt:variant>
        <vt:i4>0</vt:i4>
      </vt:variant>
      <vt:variant>
        <vt:i4>5</vt:i4>
      </vt:variant>
      <vt:variant>
        <vt:lpwstr>https://www.cbd.int/documents/CBD/SBI/6/INF/6</vt:lpwstr>
      </vt:variant>
      <vt:variant>
        <vt:lpwstr/>
      </vt:variant>
      <vt:variant>
        <vt:i4>6291508</vt:i4>
      </vt:variant>
      <vt:variant>
        <vt:i4>39</vt:i4>
      </vt:variant>
      <vt:variant>
        <vt:i4>0</vt:i4>
      </vt:variant>
      <vt:variant>
        <vt:i4>5</vt:i4>
      </vt:variant>
      <vt:variant>
        <vt:lpwstr>https://www.cbd.int/notifications/2025-046</vt:lpwstr>
      </vt:variant>
      <vt:variant>
        <vt:lpwstr/>
      </vt:variant>
      <vt:variant>
        <vt:i4>6291558</vt:i4>
      </vt:variant>
      <vt:variant>
        <vt:i4>27</vt:i4>
      </vt:variant>
      <vt:variant>
        <vt:i4>0</vt:i4>
      </vt:variant>
      <vt:variant>
        <vt:i4>5</vt:i4>
      </vt:variant>
      <vt:variant>
        <vt:lpwstr>https://www.cbd.int/documents/CBD/COP/16/INF/5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7012401</vt:i4>
      </vt:variant>
      <vt:variant>
        <vt:i4>21</vt:i4>
      </vt:variant>
      <vt:variant>
        <vt:i4>0</vt:i4>
      </vt:variant>
      <vt:variant>
        <vt:i4>5</vt:i4>
      </vt:variant>
      <vt:variant>
        <vt:lpwstr>https://www.cbd.int/meetings/COP-15</vt:lpwstr>
      </vt:variant>
      <vt:variant>
        <vt:lpwstr/>
      </vt:variant>
      <vt:variant>
        <vt:i4>6357047</vt:i4>
      </vt:variant>
      <vt:variant>
        <vt:i4>18</vt:i4>
      </vt:variant>
      <vt:variant>
        <vt:i4>0</vt:i4>
      </vt:variant>
      <vt:variant>
        <vt:i4>5</vt:i4>
      </vt:variant>
      <vt:variant>
        <vt:lpwstr>https://www.cbd.int/notifications/2025-077</vt:lpwstr>
      </vt:variant>
      <vt:variant>
        <vt:lpwstr/>
      </vt:variant>
      <vt:variant>
        <vt:i4>6488116</vt:i4>
      </vt:variant>
      <vt:variant>
        <vt:i4>15</vt:i4>
      </vt:variant>
      <vt:variant>
        <vt:i4>0</vt:i4>
      </vt:variant>
      <vt:variant>
        <vt:i4>5</vt:i4>
      </vt:variant>
      <vt:variant>
        <vt:lpwstr>https://www.cbd.int/notifications/2025-045</vt:lpwstr>
      </vt:variant>
      <vt:variant>
        <vt:lpwstr/>
      </vt:variant>
      <vt:variant>
        <vt:i4>6422580</vt:i4>
      </vt:variant>
      <vt:variant>
        <vt:i4>12</vt:i4>
      </vt:variant>
      <vt:variant>
        <vt:i4>0</vt:i4>
      </vt:variant>
      <vt:variant>
        <vt:i4>5</vt:i4>
      </vt:variant>
      <vt:variant>
        <vt:lpwstr>https://www.cbd.int/notifications/2025-044</vt:lpwstr>
      </vt:variant>
      <vt:variant>
        <vt:lpwstr/>
      </vt:variant>
      <vt:variant>
        <vt:i4>7012401</vt:i4>
      </vt:variant>
      <vt:variant>
        <vt:i4>9</vt:i4>
      </vt:variant>
      <vt:variant>
        <vt:i4>0</vt:i4>
      </vt:variant>
      <vt:variant>
        <vt:i4>5</vt:i4>
      </vt:variant>
      <vt:variant>
        <vt:lpwstr>https://www.cbd.int/meetings/COP-15</vt:lpwstr>
      </vt:variant>
      <vt:variant>
        <vt:lpwstr/>
      </vt:variant>
      <vt:variant>
        <vt:i4>6357094</vt:i4>
      </vt:variant>
      <vt:variant>
        <vt:i4>6</vt:i4>
      </vt:variant>
      <vt:variant>
        <vt:i4>0</vt:i4>
      </vt:variant>
      <vt:variant>
        <vt:i4>5</vt:i4>
      </vt:variant>
      <vt:variant>
        <vt:lpwstr>https://www.cbd.int/documents/CBD/COP/16/INF/4</vt:lpwstr>
      </vt:variant>
      <vt:variant>
        <vt:lpwstr/>
      </vt:variant>
      <vt:variant>
        <vt:i4>6422572</vt:i4>
      </vt:variant>
      <vt:variant>
        <vt:i4>3</vt:i4>
      </vt:variant>
      <vt:variant>
        <vt:i4>0</vt:i4>
      </vt:variant>
      <vt:variant>
        <vt:i4>5</vt:i4>
      </vt:variant>
      <vt:variant>
        <vt:lpwstr>https://www.cbd.int/documents/CBD/COP/16/INF/3/REV1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2490412</vt:i4>
      </vt:variant>
      <vt:variant>
        <vt:i4>0</vt:i4>
      </vt:variant>
      <vt:variant>
        <vt:i4>0</vt:i4>
      </vt:variant>
      <vt:variant>
        <vt:i4>5</vt:i4>
      </vt:variant>
      <vt:variant>
        <vt:lpwstr>https://www.cdp.net/en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 suivi du Cadre mondial de la biodiversité de Kunming-Montréal</dc:title>
  <dc:subject>CBD/SBSTTA/28/2/Add.2</dc:subject>
  <dc:creator>Secretariat of the Convention on Biological Diversity</dc:creator>
  <cp:keywords>Convention on Biological Diversity</cp:keywords>
  <cp:lastModifiedBy>Carl Lavoie</cp:lastModifiedBy>
  <cp:revision>243</cp:revision>
  <cp:lastPrinted>2020-01-21T16:56:00Z</cp:lastPrinted>
  <dcterms:created xsi:type="dcterms:W3CDTF">2026-06-05T20:04:00Z</dcterms:created>
  <dcterms:modified xsi:type="dcterms:W3CDTF">2026-06-10T21:08:00Z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