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782072" w14:paraId="2EA2C776" w14:textId="77777777" w:rsidTr="0084008D">
        <w:trPr>
          <w:cantSplit/>
          <w:trHeight w:val="1080"/>
        </w:trPr>
        <w:tc>
          <w:tcPr>
            <w:tcW w:w="6588" w:type="dxa"/>
            <w:gridSpan w:val="2"/>
            <w:tcBorders>
              <w:top w:val="nil"/>
              <w:left w:val="nil"/>
              <w:bottom w:val="single" w:sz="12" w:space="0" w:color="auto"/>
              <w:right w:val="nil"/>
            </w:tcBorders>
          </w:tcPr>
          <w:p w14:paraId="0E86B6A9" w14:textId="77777777" w:rsidR="0084008D" w:rsidRPr="00782072" w:rsidRDefault="0084008D" w:rsidP="00084BB4">
            <w:pPr>
              <w:pStyle w:val="Heading2"/>
              <w:tabs>
                <w:tab w:val="right" w:pos="6372"/>
              </w:tabs>
              <w:bidi w:val="0"/>
              <w:spacing w:before="120" w:after="0"/>
              <w:jc w:val="left"/>
              <w:rPr>
                <w:rFonts w:ascii="Univers" w:hAnsi="Univers"/>
                <w:bCs w:val="0"/>
                <w:sz w:val="32"/>
                <w:szCs w:val="32"/>
                <w:lang w:val="en-CA"/>
              </w:rPr>
            </w:pPr>
            <w:bookmarkStart w:id="0" w:name="_GoBack"/>
            <w:r w:rsidRPr="00782072">
              <w:rPr>
                <w:rFonts w:ascii="Univers" w:hAnsi="Univers"/>
                <w:bCs w:val="0"/>
                <w:iCs/>
                <w:sz w:val="32"/>
                <w:szCs w:val="32"/>
              </w:rPr>
              <w:t>CBD</w:t>
            </w:r>
          </w:p>
        </w:tc>
        <w:tc>
          <w:tcPr>
            <w:tcW w:w="1440" w:type="dxa"/>
            <w:tcBorders>
              <w:top w:val="nil"/>
              <w:left w:val="nil"/>
              <w:bottom w:val="single" w:sz="12" w:space="0" w:color="auto"/>
              <w:right w:val="nil"/>
            </w:tcBorders>
          </w:tcPr>
          <w:p w14:paraId="611A1762" w14:textId="77777777" w:rsidR="0084008D" w:rsidRPr="00782072" w:rsidRDefault="008F3C86" w:rsidP="0084008D">
            <w:pPr>
              <w:tabs>
                <w:tab w:val="left" w:pos="-720"/>
              </w:tabs>
              <w:suppressAutoHyphens/>
              <w:jc w:val="center"/>
              <w:rPr>
                <w:b/>
                <w:bCs/>
                <w:lang w:bidi="ar-EG"/>
              </w:rPr>
            </w:pPr>
            <w:r w:rsidRPr="00782072">
              <w:rPr>
                <w:b/>
                <w:noProof/>
                <w:lang w:val="en-CA" w:eastAsia="en-CA"/>
              </w:rPr>
              <w:drawing>
                <wp:inline distT="0" distB="0" distL="0" distR="0" wp14:anchorId="7377C251" wp14:editId="546683B4">
                  <wp:extent cx="685800" cy="558800"/>
                  <wp:effectExtent l="1905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9" cstate="print"/>
                          <a:srcRect l="4395" r="4395"/>
                          <a:stretch>
                            <a:fillRect/>
                          </a:stretch>
                        </pic:blipFill>
                        <pic:spPr bwMode="auto">
                          <a:xfrm>
                            <a:off x="0" y="0"/>
                            <a:ext cx="685800" cy="558800"/>
                          </a:xfrm>
                          <a:prstGeom prst="rect">
                            <a:avLst/>
                          </a:prstGeom>
                          <a:noFill/>
                          <a:ln w="9525">
                            <a:noFill/>
                            <a:miter lim="800000"/>
                            <a:headEnd/>
                            <a:tailEnd/>
                          </a:ln>
                        </pic:spPr>
                      </pic:pic>
                    </a:graphicData>
                  </a:graphic>
                </wp:inline>
              </w:drawing>
            </w:r>
          </w:p>
        </w:tc>
        <w:tc>
          <w:tcPr>
            <w:tcW w:w="1620" w:type="dxa"/>
            <w:tcBorders>
              <w:top w:val="nil"/>
              <w:left w:val="nil"/>
              <w:bottom w:val="single" w:sz="12" w:space="0" w:color="auto"/>
              <w:right w:val="nil"/>
            </w:tcBorders>
          </w:tcPr>
          <w:p w14:paraId="40FFE7F6" w14:textId="77777777" w:rsidR="0084008D" w:rsidRPr="00782072" w:rsidRDefault="008F3C86" w:rsidP="0084008D">
            <w:pPr>
              <w:tabs>
                <w:tab w:val="left" w:pos="-720"/>
              </w:tabs>
              <w:suppressAutoHyphens/>
              <w:spacing w:before="120"/>
              <w:jc w:val="center"/>
            </w:pPr>
            <w:r w:rsidRPr="00782072">
              <w:rPr>
                <w:noProof/>
                <w:lang w:val="en-CA" w:eastAsia="en-CA"/>
              </w:rPr>
              <w:drawing>
                <wp:inline distT="0" distB="0" distL="0" distR="0" wp14:anchorId="7BD767FA" wp14:editId="11BCEEFD">
                  <wp:extent cx="508000" cy="58420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508000" cy="584200"/>
                          </a:xfrm>
                          <a:prstGeom prst="rect">
                            <a:avLst/>
                          </a:prstGeom>
                          <a:noFill/>
                          <a:ln w="9525">
                            <a:noFill/>
                            <a:miter lim="800000"/>
                            <a:headEnd/>
                            <a:tailEnd/>
                          </a:ln>
                        </pic:spPr>
                      </pic:pic>
                    </a:graphicData>
                  </a:graphic>
                </wp:inline>
              </w:drawing>
            </w:r>
          </w:p>
          <w:p w14:paraId="3472AEA5" w14:textId="77777777" w:rsidR="0084008D" w:rsidRPr="00782072" w:rsidRDefault="0084008D" w:rsidP="0084008D">
            <w:pPr>
              <w:tabs>
                <w:tab w:val="left" w:pos="-720"/>
              </w:tabs>
              <w:suppressAutoHyphens/>
              <w:spacing w:line="120" w:lineRule="auto"/>
            </w:pPr>
          </w:p>
        </w:tc>
      </w:tr>
      <w:tr w:rsidR="0084008D" w:rsidRPr="00782072" w14:paraId="0A791EAE" w14:textId="77777777" w:rsidTr="0084008D">
        <w:trPr>
          <w:cantSplit/>
          <w:trHeight w:val="1770"/>
        </w:trPr>
        <w:tc>
          <w:tcPr>
            <w:tcW w:w="4428" w:type="dxa"/>
            <w:tcBorders>
              <w:top w:val="nil"/>
              <w:left w:val="nil"/>
              <w:bottom w:val="single" w:sz="24" w:space="0" w:color="auto"/>
              <w:right w:val="nil"/>
            </w:tcBorders>
          </w:tcPr>
          <w:p w14:paraId="35CAB357" w14:textId="77777777" w:rsidR="0084008D" w:rsidRPr="00782072" w:rsidRDefault="0084008D" w:rsidP="0084008D">
            <w:pPr>
              <w:bidi w:val="0"/>
              <w:spacing w:before="60"/>
              <w:rPr>
                <w:sz w:val="22"/>
                <w:szCs w:val="22"/>
              </w:rPr>
            </w:pPr>
            <w:r w:rsidRPr="00782072">
              <w:rPr>
                <w:sz w:val="22"/>
                <w:szCs w:val="22"/>
              </w:rPr>
              <w:t>Distr.</w:t>
            </w:r>
          </w:p>
          <w:p w14:paraId="3C4ED04C" w14:textId="77777777" w:rsidR="0084008D" w:rsidRPr="00782072" w:rsidRDefault="0084008D" w:rsidP="0084008D">
            <w:pPr>
              <w:bidi w:val="0"/>
              <w:rPr>
                <w:sz w:val="22"/>
                <w:szCs w:val="22"/>
              </w:rPr>
            </w:pPr>
            <w:r w:rsidRPr="00782072">
              <w:rPr>
                <w:sz w:val="22"/>
                <w:szCs w:val="22"/>
              </w:rPr>
              <w:t>GENERAL</w:t>
            </w:r>
          </w:p>
          <w:p w14:paraId="3699B639" w14:textId="77777777" w:rsidR="0084008D" w:rsidRPr="00782072" w:rsidRDefault="0084008D" w:rsidP="0084008D">
            <w:pPr>
              <w:pStyle w:val="Heading3"/>
              <w:bidi w:val="0"/>
              <w:spacing w:before="0" w:after="0" w:line="240" w:lineRule="auto"/>
              <w:jc w:val="left"/>
              <w:rPr>
                <w:sz w:val="22"/>
                <w:szCs w:val="22"/>
                <w:lang w:val="en-US"/>
              </w:rPr>
            </w:pPr>
          </w:p>
          <w:p w14:paraId="41F06E8A" w14:textId="77777777" w:rsidR="0084008D" w:rsidRPr="00782072" w:rsidRDefault="0084008D" w:rsidP="00591B7E">
            <w:pPr>
              <w:bidi w:val="0"/>
              <w:rPr>
                <w:sz w:val="22"/>
                <w:szCs w:val="22"/>
                <w:lang w:val="en-CA" w:bidi="ar-EG"/>
              </w:rPr>
            </w:pPr>
            <w:r w:rsidRPr="00782072">
              <w:rPr>
                <w:sz w:val="22"/>
                <w:szCs w:val="22"/>
              </w:rPr>
              <w:t>CBD/SBSTTA/</w:t>
            </w:r>
            <w:r w:rsidR="00FC32BA" w:rsidRPr="00782072">
              <w:rPr>
                <w:sz w:val="22"/>
                <w:szCs w:val="22"/>
                <w:lang w:bidi="ar-EG"/>
              </w:rPr>
              <w:t>2</w:t>
            </w:r>
            <w:r w:rsidR="00F6000A" w:rsidRPr="00782072">
              <w:rPr>
                <w:sz w:val="22"/>
                <w:szCs w:val="22"/>
                <w:lang w:bidi="ar-EG"/>
              </w:rPr>
              <w:t>2</w:t>
            </w:r>
            <w:r w:rsidRPr="00782072">
              <w:rPr>
                <w:rFonts w:cs="Times New Roman"/>
                <w:sz w:val="22"/>
                <w:szCs w:val="22"/>
                <w:lang w:bidi="ar-EG"/>
              </w:rPr>
              <w:t>/</w:t>
            </w:r>
            <w:r w:rsidR="00591B7E" w:rsidRPr="00782072">
              <w:rPr>
                <w:rFonts w:cs="Times New Roman"/>
                <w:sz w:val="22"/>
                <w:szCs w:val="22"/>
                <w:lang w:bidi="ar-EG"/>
              </w:rPr>
              <w:t>7</w:t>
            </w:r>
          </w:p>
          <w:p w14:paraId="3FCD8910" w14:textId="0826E034" w:rsidR="00D67361" w:rsidRPr="00782072" w:rsidRDefault="00BC14C1" w:rsidP="00591B7E">
            <w:pPr>
              <w:bidi w:val="0"/>
              <w:jc w:val="left"/>
              <w:rPr>
                <w:sz w:val="22"/>
                <w:szCs w:val="22"/>
                <w:lang w:val="en-GB"/>
              </w:rPr>
            </w:pPr>
            <w:r w:rsidRPr="00782072">
              <w:rPr>
                <w:rFonts w:hint="cs"/>
                <w:sz w:val="22"/>
                <w:szCs w:val="22"/>
                <w:rtl/>
                <w:lang w:val="en-GB"/>
              </w:rPr>
              <w:t>2</w:t>
            </w:r>
            <w:r w:rsidR="00591B7E" w:rsidRPr="00782072">
              <w:rPr>
                <w:sz w:val="22"/>
                <w:szCs w:val="22"/>
                <w:lang w:val="en-GB"/>
              </w:rPr>
              <w:t>7</w:t>
            </w:r>
            <w:r w:rsidR="00F6000A" w:rsidRPr="00782072">
              <w:rPr>
                <w:sz w:val="22"/>
                <w:szCs w:val="22"/>
                <w:lang w:val="en-GB"/>
              </w:rPr>
              <w:t xml:space="preserve"> </w:t>
            </w:r>
            <w:r w:rsidR="007765CA" w:rsidRPr="00782072">
              <w:rPr>
                <w:sz w:val="22"/>
                <w:szCs w:val="22"/>
                <w:lang w:val="en-GB"/>
              </w:rPr>
              <w:t>March</w:t>
            </w:r>
            <w:r w:rsidR="00F6000A" w:rsidRPr="00782072">
              <w:rPr>
                <w:sz w:val="22"/>
                <w:szCs w:val="22"/>
                <w:lang w:val="en-GB"/>
              </w:rPr>
              <w:t xml:space="preserve"> </w:t>
            </w:r>
            <w:r w:rsidR="007765CA" w:rsidRPr="00782072">
              <w:rPr>
                <w:sz w:val="22"/>
                <w:szCs w:val="22"/>
                <w:lang w:val="en-GB"/>
              </w:rPr>
              <w:t>2018</w:t>
            </w:r>
            <w:r w:rsidR="00611255">
              <w:rPr>
                <w:rStyle w:val="FootnoteReference"/>
                <w:sz w:val="22"/>
                <w:rtl/>
                <w:lang w:val="en-GB"/>
              </w:rPr>
              <w:footnoteReference w:customMarkFollows="1" w:id="1"/>
              <w:t>*</w:t>
            </w:r>
          </w:p>
          <w:p w14:paraId="4B0FF7FD" w14:textId="77777777" w:rsidR="0084008D" w:rsidRPr="00782072"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14:paraId="3EA98232" w14:textId="77777777" w:rsidR="0084008D" w:rsidRPr="00782072"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782072">
              <w:rPr>
                <w:rFonts w:ascii="Times New Roman" w:hAnsi="Times New Roman" w:cs="Times New Roman"/>
                <w:b w:val="0"/>
                <w:bCs w:val="0"/>
                <w:szCs w:val="22"/>
                <w:lang w:eastAsia="en-US"/>
              </w:rPr>
              <w:t>ARABIC</w:t>
            </w:r>
          </w:p>
          <w:p w14:paraId="07F4977A" w14:textId="77777777" w:rsidR="0084008D" w:rsidRPr="00782072" w:rsidRDefault="0084008D" w:rsidP="0084008D">
            <w:pPr>
              <w:tabs>
                <w:tab w:val="left" w:pos="-720"/>
              </w:tabs>
              <w:suppressAutoHyphens/>
              <w:bidi w:val="0"/>
              <w:spacing w:after="40"/>
              <w:rPr>
                <w:sz w:val="22"/>
                <w:szCs w:val="22"/>
              </w:rPr>
            </w:pPr>
            <w:r w:rsidRPr="00782072">
              <w:rPr>
                <w:sz w:val="22"/>
                <w:szCs w:val="22"/>
              </w:rPr>
              <w:t xml:space="preserve">ORIGINAL: ENGLISH </w:t>
            </w:r>
          </w:p>
        </w:tc>
        <w:tc>
          <w:tcPr>
            <w:tcW w:w="5220" w:type="dxa"/>
            <w:gridSpan w:val="3"/>
            <w:tcBorders>
              <w:top w:val="nil"/>
              <w:left w:val="nil"/>
              <w:bottom w:val="single" w:sz="24" w:space="0" w:color="auto"/>
              <w:right w:val="nil"/>
            </w:tcBorders>
          </w:tcPr>
          <w:p w14:paraId="4D63D898" w14:textId="77777777" w:rsidR="0084008D" w:rsidRPr="00782072" w:rsidRDefault="008F3C86" w:rsidP="0084008D">
            <w:pPr>
              <w:tabs>
                <w:tab w:val="left" w:pos="-720"/>
              </w:tabs>
              <w:suppressAutoHyphens/>
              <w:spacing w:before="120"/>
              <w:jc w:val="both"/>
              <w:rPr>
                <w:rtl/>
                <w:lang w:bidi="ar-EG"/>
              </w:rPr>
            </w:pPr>
            <w:r w:rsidRPr="00782072">
              <w:rPr>
                <w:b/>
                <w:noProof/>
                <w:sz w:val="36"/>
                <w:szCs w:val="36"/>
                <w:lang w:val="en-CA" w:eastAsia="en-CA"/>
              </w:rPr>
              <w:drawing>
                <wp:inline distT="0" distB="0" distL="0" distR="0" wp14:anchorId="18291B7B" wp14:editId="7C1000AB">
                  <wp:extent cx="2565400" cy="1028700"/>
                  <wp:effectExtent l="19050" t="0" r="6350" b="0"/>
                  <wp:docPr id="3" name="Imag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BD_logo_ar-CMYK-black  Converted "/>
                          <pic:cNvPicPr>
                            <a:picLocks noChangeAspect="1" noChangeArrowheads="1"/>
                          </pic:cNvPicPr>
                        </pic:nvPicPr>
                        <pic:blipFill>
                          <a:blip r:embed="rId11"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14:paraId="639ABC6B" w14:textId="77777777" w:rsidR="0008758D" w:rsidRPr="00782072" w:rsidRDefault="0008758D" w:rsidP="0008758D">
      <w:pPr>
        <w:spacing w:before="60"/>
        <w:rPr>
          <w:b/>
          <w:bCs/>
          <w:sz w:val="26"/>
          <w:szCs w:val="26"/>
          <w:rtl/>
          <w:lang w:bidi="ar-EG"/>
        </w:rPr>
      </w:pPr>
      <w:r w:rsidRPr="00782072">
        <w:rPr>
          <w:rFonts w:hint="cs"/>
          <w:b/>
          <w:bCs/>
          <w:sz w:val="26"/>
          <w:szCs w:val="26"/>
          <w:rtl/>
        </w:rPr>
        <w:t>الهيئة الفرعية للمشورة العلمية والتقنية والتكنولوجية</w:t>
      </w:r>
    </w:p>
    <w:p w14:paraId="423B5273" w14:textId="77777777" w:rsidR="0008758D" w:rsidRPr="00782072" w:rsidRDefault="0008758D" w:rsidP="00CF1B2E">
      <w:pPr>
        <w:rPr>
          <w:sz w:val="26"/>
          <w:szCs w:val="26"/>
          <w:rtl/>
        </w:rPr>
      </w:pPr>
      <w:r w:rsidRPr="00782072">
        <w:rPr>
          <w:rFonts w:hint="cs"/>
          <w:sz w:val="26"/>
          <w:szCs w:val="26"/>
          <w:rtl/>
        </w:rPr>
        <w:t xml:space="preserve">الاجتماع </w:t>
      </w:r>
      <w:r w:rsidR="00FC32BA" w:rsidRPr="00782072">
        <w:rPr>
          <w:rFonts w:hint="cs"/>
          <w:sz w:val="26"/>
          <w:szCs w:val="26"/>
          <w:rtl/>
          <w:lang w:bidi="ar-EG"/>
        </w:rPr>
        <w:t>ال</w:t>
      </w:r>
      <w:r w:rsidR="00CF1B2E" w:rsidRPr="00782072">
        <w:rPr>
          <w:rFonts w:hint="cs"/>
          <w:sz w:val="26"/>
          <w:szCs w:val="26"/>
          <w:rtl/>
          <w:lang w:bidi="ar-EG"/>
        </w:rPr>
        <w:t>ثاني</w:t>
      </w:r>
      <w:r w:rsidR="00FC32BA" w:rsidRPr="00782072">
        <w:rPr>
          <w:rFonts w:hint="cs"/>
          <w:sz w:val="26"/>
          <w:szCs w:val="26"/>
          <w:rtl/>
          <w:lang w:bidi="ar-EG"/>
        </w:rPr>
        <w:t xml:space="preserve"> و</w:t>
      </w:r>
      <w:r w:rsidR="00AA285E" w:rsidRPr="00782072">
        <w:rPr>
          <w:rFonts w:hint="cs"/>
          <w:sz w:val="26"/>
          <w:szCs w:val="26"/>
          <w:rtl/>
        </w:rPr>
        <w:t>العشرون</w:t>
      </w:r>
    </w:p>
    <w:p w14:paraId="78D6F019" w14:textId="77777777" w:rsidR="0008758D" w:rsidRPr="00782072" w:rsidRDefault="000E409E" w:rsidP="009E01B1">
      <w:pPr>
        <w:rPr>
          <w:sz w:val="26"/>
          <w:szCs w:val="26"/>
          <w:rtl/>
          <w:lang w:bidi="ar-EG"/>
        </w:rPr>
      </w:pPr>
      <w:r w:rsidRPr="00782072">
        <w:rPr>
          <w:rFonts w:ascii="Arial" w:hAnsi="Arial" w:cs="Arial"/>
          <w:sz w:val="26"/>
          <w:szCs w:val="26"/>
          <w:rtl/>
          <w:lang w:bidi="ar-EG"/>
        </w:rPr>
        <w:t>مونتريال</w:t>
      </w:r>
      <w:r w:rsidRPr="00782072">
        <w:rPr>
          <w:rFonts w:hint="cs"/>
          <w:sz w:val="26"/>
          <w:szCs w:val="26"/>
          <w:rtl/>
          <w:lang w:bidi="ar-EG"/>
        </w:rPr>
        <w:t>،</w:t>
      </w:r>
      <w:r w:rsidR="005A7089" w:rsidRPr="00782072">
        <w:rPr>
          <w:rFonts w:hint="cs"/>
          <w:sz w:val="26"/>
          <w:szCs w:val="26"/>
          <w:rtl/>
          <w:lang w:bidi="ar-EG"/>
        </w:rPr>
        <w:t xml:space="preserve"> كندا،</w:t>
      </w:r>
      <w:r w:rsidRPr="00782072">
        <w:rPr>
          <w:rFonts w:hint="cs"/>
          <w:sz w:val="26"/>
          <w:szCs w:val="26"/>
          <w:rtl/>
          <w:lang w:bidi="ar-EG"/>
        </w:rPr>
        <w:t xml:space="preserve"> </w:t>
      </w:r>
      <w:r w:rsidR="00F6000A" w:rsidRPr="00782072">
        <w:rPr>
          <w:sz w:val="26"/>
          <w:szCs w:val="26"/>
          <w:lang w:bidi="ar-EG"/>
        </w:rPr>
        <w:t>2</w:t>
      </w:r>
      <w:r w:rsidR="00FC32BA" w:rsidRPr="00782072">
        <w:rPr>
          <w:rFonts w:hint="cs"/>
          <w:sz w:val="26"/>
          <w:szCs w:val="26"/>
          <w:rtl/>
          <w:lang w:bidi="ar-EG"/>
        </w:rPr>
        <w:t>-</w:t>
      </w:r>
      <w:r w:rsidR="00F6000A" w:rsidRPr="00782072">
        <w:rPr>
          <w:sz w:val="26"/>
          <w:szCs w:val="26"/>
          <w:lang w:bidi="ar-EG"/>
        </w:rPr>
        <w:t>7</w:t>
      </w:r>
      <w:r w:rsidR="00FC32BA" w:rsidRPr="00782072">
        <w:rPr>
          <w:rFonts w:hint="cs"/>
          <w:sz w:val="26"/>
          <w:szCs w:val="26"/>
          <w:rtl/>
          <w:lang w:bidi="ar-EG"/>
        </w:rPr>
        <w:t xml:space="preserve"> </w:t>
      </w:r>
      <w:r w:rsidR="007765CA" w:rsidRPr="00782072">
        <w:rPr>
          <w:rFonts w:hint="cs"/>
          <w:sz w:val="26"/>
          <w:szCs w:val="26"/>
          <w:rtl/>
          <w:lang w:bidi="ar-EG"/>
        </w:rPr>
        <w:t>يولي</w:t>
      </w:r>
      <w:r w:rsidR="009E01B1" w:rsidRPr="00782072">
        <w:rPr>
          <w:rFonts w:hint="cs"/>
          <w:sz w:val="26"/>
          <w:szCs w:val="26"/>
          <w:rtl/>
          <w:lang w:bidi="ar-EG"/>
        </w:rPr>
        <w:t>ه</w:t>
      </w:r>
      <w:r w:rsidR="00B96CA4" w:rsidRPr="00782072">
        <w:rPr>
          <w:rFonts w:hint="cs"/>
          <w:sz w:val="26"/>
          <w:szCs w:val="26"/>
          <w:rtl/>
          <w:lang w:bidi="ar-EG"/>
        </w:rPr>
        <w:t>/تموز</w:t>
      </w:r>
      <w:r w:rsidR="00FC32BA" w:rsidRPr="00782072">
        <w:rPr>
          <w:rFonts w:hint="cs"/>
          <w:sz w:val="26"/>
          <w:szCs w:val="26"/>
          <w:rtl/>
          <w:lang w:bidi="ar-EG"/>
        </w:rPr>
        <w:t xml:space="preserve"> </w:t>
      </w:r>
      <w:r w:rsidR="007765CA" w:rsidRPr="00782072">
        <w:rPr>
          <w:rFonts w:hint="cs"/>
          <w:sz w:val="26"/>
          <w:szCs w:val="26"/>
          <w:rtl/>
          <w:lang w:bidi="ar-EG"/>
        </w:rPr>
        <w:t>2018</w:t>
      </w:r>
    </w:p>
    <w:p w14:paraId="68C5E59E" w14:textId="7CF3F44A" w:rsidR="0097564A" w:rsidRPr="00782072" w:rsidRDefault="0097564A" w:rsidP="0049103C">
      <w:pPr>
        <w:rPr>
          <w:sz w:val="26"/>
          <w:szCs w:val="26"/>
          <w:rtl/>
          <w:lang w:bidi="ar-EG"/>
        </w:rPr>
      </w:pPr>
      <w:r w:rsidRPr="00782072">
        <w:rPr>
          <w:rFonts w:hint="cs"/>
          <w:sz w:val="26"/>
          <w:szCs w:val="26"/>
          <w:rtl/>
          <w:lang w:bidi="ar-EG"/>
        </w:rPr>
        <w:t xml:space="preserve">البند </w:t>
      </w:r>
      <w:r w:rsidR="00591B7E" w:rsidRPr="00782072">
        <w:rPr>
          <w:rFonts w:hint="cs"/>
          <w:sz w:val="26"/>
          <w:szCs w:val="26"/>
          <w:rtl/>
          <w:lang w:bidi="ar-EG"/>
        </w:rPr>
        <w:t>8</w:t>
      </w:r>
      <w:r w:rsidRPr="00782072">
        <w:rPr>
          <w:rFonts w:hint="cs"/>
          <w:sz w:val="26"/>
          <w:szCs w:val="26"/>
          <w:rtl/>
          <w:lang w:bidi="ar-EG"/>
        </w:rPr>
        <w:t xml:space="preserve"> من جدول الأعمال المؤ</w:t>
      </w:r>
      <w:r w:rsidR="009F1C99" w:rsidRPr="00782072">
        <w:rPr>
          <w:rFonts w:hint="cs"/>
          <w:sz w:val="26"/>
          <w:szCs w:val="26"/>
          <w:rtl/>
          <w:lang w:bidi="ar-EG"/>
        </w:rPr>
        <w:t>ق</w:t>
      </w:r>
      <w:r w:rsidRPr="00782072">
        <w:rPr>
          <w:rFonts w:hint="cs"/>
          <w:sz w:val="26"/>
          <w:szCs w:val="26"/>
          <w:rtl/>
          <w:lang w:bidi="ar-EG"/>
        </w:rPr>
        <w:t>ت</w:t>
      </w:r>
      <w:r w:rsidR="0049103C">
        <w:rPr>
          <w:rStyle w:val="FootnoteReference"/>
          <w:sz w:val="26"/>
          <w:rtl/>
        </w:rPr>
        <w:footnoteReference w:customMarkFollows="1" w:id="2"/>
        <w:t>**</w:t>
      </w:r>
    </w:p>
    <w:p w14:paraId="0B06C607" w14:textId="77777777" w:rsidR="00227066" w:rsidRPr="00782072" w:rsidRDefault="00227066" w:rsidP="000E409E">
      <w:pPr>
        <w:spacing w:line="120" w:lineRule="auto"/>
        <w:rPr>
          <w:lang w:bidi="ar-EG"/>
        </w:rPr>
      </w:pPr>
    </w:p>
    <w:p w14:paraId="1DE7B60A" w14:textId="77777777" w:rsidR="0000220F" w:rsidRPr="00782072" w:rsidRDefault="0000220F" w:rsidP="000E409E">
      <w:pPr>
        <w:spacing w:line="120" w:lineRule="auto"/>
        <w:rPr>
          <w:lang w:bidi="ar-EG"/>
        </w:rPr>
      </w:pPr>
    </w:p>
    <w:p w14:paraId="5D3F59A6" w14:textId="77777777" w:rsidR="000D4B21" w:rsidRPr="00782072" w:rsidRDefault="00591B7E" w:rsidP="00591B7E">
      <w:pPr>
        <w:keepNext/>
        <w:spacing w:after="120" w:line="192" w:lineRule="auto"/>
        <w:jc w:val="center"/>
        <w:outlineLvl w:val="0"/>
        <w:rPr>
          <w:b/>
          <w:bCs/>
          <w:sz w:val="28"/>
          <w:szCs w:val="28"/>
          <w:rtl/>
          <w:lang w:bidi="ar-EG"/>
        </w:rPr>
      </w:pPr>
      <w:r w:rsidRPr="00782072">
        <w:rPr>
          <w:rFonts w:hint="cs"/>
          <w:b/>
          <w:bCs/>
          <w:sz w:val="28"/>
          <w:szCs w:val="28"/>
          <w:rtl/>
        </w:rPr>
        <w:t>التنوع البيولوجي البحري والساحلي</w:t>
      </w:r>
    </w:p>
    <w:p w14:paraId="625F2219" w14:textId="77777777" w:rsidR="0097564A" w:rsidRPr="00782072" w:rsidRDefault="009F3117" w:rsidP="00BC14C1">
      <w:pPr>
        <w:keepNext/>
        <w:spacing w:after="120" w:line="192" w:lineRule="auto"/>
        <w:jc w:val="center"/>
        <w:outlineLvl w:val="1"/>
        <w:rPr>
          <w:i/>
          <w:iCs/>
          <w:sz w:val="24"/>
          <w:rtl/>
          <w:lang w:bidi="ar-EG"/>
        </w:rPr>
      </w:pPr>
      <w:r w:rsidRPr="00782072">
        <w:rPr>
          <w:rFonts w:hint="cs"/>
          <w:i/>
          <w:iCs/>
          <w:sz w:val="24"/>
          <w:rtl/>
          <w:lang w:bidi="ar-EG"/>
        </w:rPr>
        <w:t>مذكرة من الأمينة التنفيذية</w:t>
      </w:r>
    </w:p>
    <w:p w14:paraId="76AC0F64" w14:textId="77777777" w:rsidR="0051437E" w:rsidRPr="00782072" w:rsidRDefault="00591B7E" w:rsidP="001A47A4">
      <w:pPr>
        <w:pStyle w:val="Heading2"/>
        <w:suppressLineNumbers/>
        <w:tabs>
          <w:tab w:val="left" w:pos="720"/>
        </w:tabs>
        <w:suppressAutoHyphens/>
        <w:kinsoku w:val="0"/>
        <w:overflowPunct w:val="0"/>
        <w:autoSpaceDE w:val="0"/>
        <w:autoSpaceDN w:val="0"/>
        <w:spacing w:before="0"/>
        <w:ind w:left="1584" w:hanging="864"/>
        <w:jc w:val="both"/>
        <w:rPr>
          <w:rFonts w:ascii="Simplified Arabic" w:eastAsia="Malgun Gothic" w:hAnsi="Simplified Arabic" w:cs="Simplified Arabic"/>
          <w:i/>
          <w:snapToGrid w:val="0"/>
          <w:kern w:val="22"/>
          <w:sz w:val="28"/>
          <w:szCs w:val="28"/>
          <w:lang w:val="en-GB"/>
        </w:rPr>
      </w:pPr>
      <w:r w:rsidRPr="00782072">
        <w:rPr>
          <w:rFonts w:ascii="Simplified Arabic" w:eastAsia="Malgun Gothic" w:hAnsi="Simplified Arabic" w:cs="Simplified Arabic" w:hint="cs"/>
          <w:i/>
          <w:snapToGrid w:val="0"/>
          <w:kern w:val="22"/>
          <w:sz w:val="28"/>
          <w:szCs w:val="28"/>
          <w:rtl/>
          <w:lang w:val="en-GB"/>
        </w:rPr>
        <w:t>أولا</w:t>
      </w:r>
      <w:r w:rsidR="00A5681E" w:rsidRPr="00782072">
        <w:rPr>
          <w:rFonts w:ascii="Simplified Arabic" w:eastAsia="Malgun Gothic" w:hAnsi="Simplified Arabic" w:cs="Simplified Arabic" w:hint="cs"/>
          <w:i/>
          <w:snapToGrid w:val="0"/>
          <w:kern w:val="22"/>
          <w:sz w:val="28"/>
          <w:szCs w:val="28"/>
          <w:rtl/>
          <w:lang w:val="en-GB"/>
        </w:rPr>
        <w:t>-</w:t>
      </w:r>
      <w:r w:rsidRPr="00782072">
        <w:rPr>
          <w:rFonts w:ascii="Simplified Arabic" w:eastAsia="Malgun Gothic" w:hAnsi="Simplified Arabic" w:cs="Simplified Arabic" w:hint="cs"/>
          <w:i/>
          <w:snapToGrid w:val="0"/>
          <w:kern w:val="22"/>
          <w:sz w:val="28"/>
          <w:szCs w:val="28"/>
          <w:rtl/>
          <w:lang w:val="en-GB"/>
        </w:rPr>
        <w:tab/>
      </w:r>
      <w:r w:rsidR="0051437E" w:rsidRPr="00782072">
        <w:rPr>
          <w:rFonts w:ascii="Simplified Arabic" w:eastAsia="Malgun Gothic" w:hAnsi="Simplified Arabic" w:cs="Simplified Arabic" w:hint="cs"/>
          <w:i/>
          <w:snapToGrid w:val="0"/>
          <w:kern w:val="22"/>
          <w:sz w:val="28"/>
          <w:szCs w:val="28"/>
          <w:rtl/>
          <w:lang w:val="en-GB"/>
        </w:rPr>
        <w:t xml:space="preserve">تقرير مرحلي عن وصف المناطق التي تستوفي معايير </w:t>
      </w:r>
      <w:r w:rsidR="0051437E" w:rsidRPr="00782072">
        <w:rPr>
          <w:rFonts w:ascii="Simplified Arabic" w:eastAsia="Malgun Gothic" w:hAnsi="Simplified Arabic" w:cs="Simplified Arabic"/>
          <w:i/>
          <w:snapToGrid w:val="0"/>
          <w:kern w:val="22"/>
          <w:sz w:val="28"/>
          <w:szCs w:val="28"/>
          <w:rtl/>
          <w:lang w:val="en-GB"/>
        </w:rPr>
        <w:t xml:space="preserve">المناطق البحرية </w:t>
      </w:r>
      <w:r w:rsidR="0051437E" w:rsidRPr="00782072">
        <w:rPr>
          <w:rFonts w:ascii="Simplified Arabic" w:eastAsia="Malgun Gothic" w:hAnsi="Simplified Arabic" w:cs="Simplified Arabic" w:hint="cs"/>
          <w:i/>
          <w:snapToGrid w:val="0"/>
          <w:kern w:val="22"/>
          <w:sz w:val="28"/>
          <w:szCs w:val="28"/>
          <w:rtl/>
          <w:lang w:val="en-GB"/>
        </w:rPr>
        <w:t>المهمة</w:t>
      </w:r>
      <w:r w:rsidR="0051437E" w:rsidRPr="00782072">
        <w:rPr>
          <w:rFonts w:ascii="Simplified Arabic" w:eastAsia="Malgun Gothic" w:hAnsi="Simplified Arabic" w:cs="Simplified Arabic"/>
          <w:i/>
          <w:snapToGrid w:val="0"/>
          <w:kern w:val="22"/>
          <w:sz w:val="28"/>
          <w:szCs w:val="28"/>
          <w:rtl/>
          <w:lang w:val="en-GB"/>
        </w:rPr>
        <w:t xml:space="preserve"> إيكولوجيا أو بيولوجيا</w:t>
      </w:r>
    </w:p>
    <w:p w14:paraId="41D76843" w14:textId="77777777" w:rsidR="00DC5E0B" w:rsidRPr="00782072" w:rsidRDefault="00DC5E0B" w:rsidP="001A47A4">
      <w:pPr>
        <w:keepNext/>
        <w:spacing w:after="120" w:line="192" w:lineRule="auto"/>
        <w:jc w:val="center"/>
        <w:outlineLvl w:val="0"/>
        <w:rPr>
          <w:b/>
          <w:bCs/>
          <w:sz w:val="2"/>
          <w:szCs w:val="2"/>
          <w:rtl/>
        </w:rPr>
      </w:pPr>
    </w:p>
    <w:p w14:paraId="7FC7B2C5" w14:textId="77777777" w:rsidR="00DC5E0B" w:rsidRPr="00782072" w:rsidRDefault="00DC5E0B" w:rsidP="001A47A4">
      <w:pPr>
        <w:keepNext/>
        <w:spacing w:after="120" w:line="192" w:lineRule="auto"/>
        <w:jc w:val="center"/>
        <w:rPr>
          <w:b/>
          <w:bCs/>
          <w:sz w:val="24"/>
          <w:rtl/>
          <w:lang w:bidi="ar-EG"/>
        </w:rPr>
      </w:pPr>
      <w:r w:rsidRPr="00782072">
        <w:rPr>
          <w:rFonts w:hint="cs"/>
          <w:b/>
          <w:bCs/>
          <w:sz w:val="24"/>
          <w:rtl/>
          <w:lang w:bidi="ar-EG"/>
        </w:rPr>
        <w:t>ألف</w:t>
      </w:r>
      <w:r w:rsidR="00A5681E" w:rsidRPr="00782072">
        <w:rPr>
          <w:rFonts w:hint="cs"/>
          <w:b/>
          <w:bCs/>
          <w:sz w:val="24"/>
          <w:rtl/>
          <w:lang w:bidi="ar-EG"/>
        </w:rPr>
        <w:t>-</w:t>
      </w:r>
      <w:r w:rsidRPr="00782072">
        <w:rPr>
          <w:rFonts w:hint="cs"/>
          <w:b/>
          <w:bCs/>
          <w:sz w:val="24"/>
          <w:rtl/>
          <w:lang w:bidi="ar-EG"/>
        </w:rPr>
        <w:tab/>
        <w:t xml:space="preserve">مقدمة </w:t>
      </w:r>
      <w:r w:rsidR="0051437E" w:rsidRPr="00782072">
        <w:rPr>
          <w:rFonts w:hint="cs"/>
          <w:b/>
          <w:bCs/>
          <w:sz w:val="24"/>
          <w:rtl/>
          <w:lang w:bidi="ar-EG"/>
        </w:rPr>
        <w:t>ونظرة عامة</w:t>
      </w:r>
    </w:p>
    <w:p w14:paraId="2B222701" w14:textId="4F2741B7" w:rsidR="00FA5C19" w:rsidRPr="00782072" w:rsidRDefault="00DC5E0B" w:rsidP="005B3DD2">
      <w:pPr>
        <w:numPr>
          <w:ilvl w:val="0"/>
          <w:numId w:val="1"/>
        </w:numPr>
        <w:spacing w:after="120"/>
        <w:jc w:val="both"/>
        <w:rPr>
          <w:sz w:val="22"/>
          <w:lang w:bidi="ar-EG"/>
        </w:rPr>
      </w:pPr>
      <w:r w:rsidRPr="00782072">
        <w:rPr>
          <w:rFonts w:hint="cs"/>
          <w:sz w:val="22"/>
          <w:rtl/>
          <w:lang w:bidi="ar-EG"/>
        </w:rPr>
        <w:t xml:space="preserve">أنشأ </w:t>
      </w:r>
      <w:r w:rsidR="00AE18EF" w:rsidRPr="00782072">
        <w:rPr>
          <w:rFonts w:hint="cs"/>
          <w:sz w:val="22"/>
          <w:rtl/>
          <w:lang w:bidi="ar-EG"/>
        </w:rPr>
        <w:t xml:space="preserve">مؤتمر </w:t>
      </w:r>
      <w:r w:rsidRPr="00782072">
        <w:rPr>
          <w:sz w:val="22"/>
          <w:rtl/>
          <w:lang w:bidi="ar-EG"/>
        </w:rPr>
        <w:t>الأطراف في اتفاقية</w:t>
      </w:r>
      <w:r w:rsidRPr="00782072">
        <w:rPr>
          <w:rFonts w:hint="cs"/>
          <w:sz w:val="22"/>
          <w:rtl/>
          <w:lang w:bidi="ar-EG"/>
        </w:rPr>
        <w:t xml:space="preserve"> </w:t>
      </w:r>
      <w:r w:rsidRPr="00782072">
        <w:rPr>
          <w:sz w:val="22"/>
          <w:rtl/>
          <w:lang w:bidi="ar-EG"/>
        </w:rPr>
        <w:t xml:space="preserve">التنوع البيولوجي، في اجتماعه العاشر، عملية عالمية، </w:t>
      </w:r>
      <w:r w:rsidRPr="00782072">
        <w:rPr>
          <w:rFonts w:hint="cs"/>
          <w:sz w:val="22"/>
          <w:rtl/>
          <w:lang w:bidi="ar-EG"/>
        </w:rPr>
        <w:t xml:space="preserve">استنادا إلى </w:t>
      </w:r>
      <w:r w:rsidRPr="00782072">
        <w:rPr>
          <w:sz w:val="22"/>
          <w:rtl/>
          <w:lang w:bidi="ar-EG"/>
        </w:rPr>
        <w:t>تنظيم سلسلة من حلقات العمل الإقليمية،</w:t>
      </w:r>
      <w:r w:rsidR="00AF426A" w:rsidRPr="00782072">
        <w:rPr>
          <w:rStyle w:val="FootnoteReference"/>
          <w:sz w:val="22"/>
          <w:rtl/>
        </w:rPr>
        <w:footnoteReference w:id="3"/>
      </w:r>
      <w:r w:rsidRPr="00782072">
        <w:rPr>
          <w:sz w:val="22"/>
          <w:rtl/>
          <w:lang w:bidi="ar-EG"/>
        </w:rPr>
        <w:t xml:space="preserve"> لوصف</w:t>
      </w:r>
      <w:r w:rsidR="00AF426A" w:rsidRPr="00782072">
        <w:rPr>
          <w:rFonts w:hint="cs"/>
          <w:sz w:val="22"/>
          <w:rtl/>
          <w:lang w:bidi="ar-EG"/>
        </w:rPr>
        <w:t xml:space="preserve"> </w:t>
      </w:r>
      <w:r w:rsidRPr="00782072">
        <w:rPr>
          <w:sz w:val="22"/>
          <w:rtl/>
          <w:lang w:bidi="ar-EG"/>
        </w:rPr>
        <w:t>المناطق البحرية المهمة إيكولوجيا أو بيولوجيا (</w:t>
      </w:r>
      <w:r w:rsidRPr="00782072">
        <w:rPr>
          <w:sz w:val="22"/>
          <w:lang w:bidi="ar-EG"/>
        </w:rPr>
        <w:t>EBSA</w:t>
      </w:r>
      <w:r w:rsidRPr="00782072">
        <w:rPr>
          <w:sz w:val="22"/>
          <w:rtl/>
          <w:lang w:bidi="ar-EG"/>
        </w:rPr>
        <w:t xml:space="preserve">) من خلال تطبيق </w:t>
      </w:r>
      <w:r w:rsidR="00F35FEF" w:rsidRPr="00782072">
        <w:rPr>
          <w:rFonts w:hint="cs"/>
          <w:sz w:val="22"/>
          <w:rtl/>
          <w:lang w:bidi="ar-EG"/>
        </w:rPr>
        <w:t xml:space="preserve">المعايير العلمية الواردة في المقرر </w:t>
      </w:r>
      <w:hyperlink r:id="rId12" w:history="1">
        <w:r w:rsidRPr="00782072">
          <w:rPr>
            <w:rStyle w:val="Hyperlink"/>
            <w:sz w:val="22"/>
            <w:rtl/>
            <w:lang w:bidi="ar-EG"/>
          </w:rPr>
          <w:t>9/20</w:t>
        </w:r>
      </w:hyperlink>
      <w:r w:rsidR="00F35FEF" w:rsidRPr="00782072">
        <w:rPr>
          <w:sz w:val="22"/>
          <w:rtl/>
          <w:lang w:bidi="ar-EG"/>
        </w:rPr>
        <w:t>، المرفق الأول</w:t>
      </w:r>
      <w:r w:rsidRPr="00782072">
        <w:rPr>
          <w:sz w:val="22"/>
          <w:rtl/>
          <w:lang w:bidi="ar-EG"/>
        </w:rPr>
        <w:t>، فضلا عن المعايير العلمية الأخرى</w:t>
      </w:r>
      <w:r w:rsidR="00AF426A" w:rsidRPr="00782072">
        <w:rPr>
          <w:rFonts w:hint="cs"/>
          <w:sz w:val="22"/>
          <w:rtl/>
          <w:lang w:bidi="ar-EG"/>
        </w:rPr>
        <w:t xml:space="preserve"> ذات الصلة</w:t>
      </w:r>
      <w:r w:rsidR="00F35FEF" w:rsidRPr="00782072">
        <w:rPr>
          <w:rFonts w:hint="cs"/>
          <w:sz w:val="22"/>
          <w:rtl/>
          <w:lang w:bidi="ar-EG"/>
        </w:rPr>
        <w:t xml:space="preserve"> </w:t>
      </w:r>
      <w:r w:rsidRPr="00782072">
        <w:rPr>
          <w:sz w:val="22"/>
          <w:rtl/>
          <w:lang w:bidi="ar-EG"/>
        </w:rPr>
        <w:t xml:space="preserve">المتوافقة </w:t>
      </w:r>
      <w:r w:rsidR="00F35FEF" w:rsidRPr="00782072">
        <w:rPr>
          <w:rFonts w:hint="cs"/>
          <w:sz w:val="22"/>
          <w:rtl/>
          <w:lang w:bidi="ar-EG"/>
        </w:rPr>
        <w:t>والم</w:t>
      </w:r>
      <w:r w:rsidR="00AD7752" w:rsidRPr="00782072">
        <w:rPr>
          <w:rFonts w:hint="cs"/>
          <w:sz w:val="22"/>
          <w:rtl/>
          <w:lang w:bidi="ar-EG"/>
        </w:rPr>
        <w:t>ُ</w:t>
      </w:r>
      <w:r w:rsidR="00F35FEF" w:rsidRPr="00782072">
        <w:rPr>
          <w:rFonts w:hint="cs"/>
          <w:sz w:val="22"/>
          <w:rtl/>
          <w:lang w:bidi="ar-EG"/>
        </w:rPr>
        <w:t>كملة</w:t>
      </w:r>
      <w:r w:rsidR="00AD7752" w:rsidRPr="00782072">
        <w:rPr>
          <w:rFonts w:hint="cs"/>
          <w:sz w:val="22"/>
          <w:rtl/>
          <w:lang w:bidi="ar-EG"/>
        </w:rPr>
        <w:t xml:space="preserve"> </w:t>
      </w:r>
      <w:r w:rsidR="00AF426A" w:rsidRPr="00782072">
        <w:rPr>
          <w:rFonts w:hint="cs"/>
          <w:sz w:val="22"/>
          <w:rtl/>
          <w:lang w:bidi="ar-EG"/>
        </w:rPr>
        <w:t>المتفق عليها</w:t>
      </w:r>
      <w:r w:rsidR="00F35FEF" w:rsidRPr="00782072">
        <w:rPr>
          <w:sz w:val="22"/>
          <w:rtl/>
          <w:lang w:bidi="ar-EG"/>
        </w:rPr>
        <w:t xml:space="preserve"> على</w:t>
      </w:r>
      <w:r w:rsidR="00732BE4" w:rsidRPr="00782072">
        <w:rPr>
          <w:rFonts w:hint="cs"/>
          <w:sz w:val="22"/>
          <w:rtl/>
          <w:lang w:bidi="ar-EG"/>
        </w:rPr>
        <w:t xml:space="preserve"> الصعيد </w:t>
      </w:r>
      <w:r w:rsidRPr="00782072">
        <w:rPr>
          <w:sz w:val="22"/>
          <w:rtl/>
          <w:lang w:bidi="ar-EG"/>
        </w:rPr>
        <w:t>الوطني</w:t>
      </w:r>
      <w:r w:rsidR="00732BE4" w:rsidRPr="00782072">
        <w:rPr>
          <w:rFonts w:hint="cs"/>
          <w:sz w:val="22"/>
          <w:rtl/>
          <w:lang w:bidi="ar-EG"/>
        </w:rPr>
        <w:t xml:space="preserve"> أو على الصعيد </w:t>
      </w:r>
      <w:r w:rsidR="00F35FEF" w:rsidRPr="00782072">
        <w:rPr>
          <w:rFonts w:hint="cs"/>
          <w:sz w:val="22"/>
          <w:rtl/>
          <w:lang w:bidi="ar-EG"/>
        </w:rPr>
        <w:t>الحكومي الدولي.</w:t>
      </w:r>
      <w:r w:rsidR="000678B0">
        <w:rPr>
          <w:rFonts w:hint="cs"/>
          <w:sz w:val="22"/>
          <w:rtl/>
          <w:lang w:bidi="ar-EG"/>
        </w:rPr>
        <w:t xml:space="preserve"> </w:t>
      </w:r>
    </w:p>
    <w:p w14:paraId="583F1985" w14:textId="77777777" w:rsidR="007C2E8B" w:rsidRPr="00782072" w:rsidRDefault="00AF426A" w:rsidP="005B3DD2">
      <w:pPr>
        <w:numPr>
          <w:ilvl w:val="0"/>
          <w:numId w:val="1"/>
        </w:numPr>
        <w:spacing w:after="120"/>
        <w:jc w:val="both"/>
        <w:rPr>
          <w:sz w:val="22"/>
          <w:rtl/>
          <w:lang w:bidi="ar-EG"/>
        </w:rPr>
      </w:pPr>
      <w:r w:rsidRPr="00782072">
        <w:rPr>
          <w:sz w:val="22"/>
          <w:rtl/>
        </w:rPr>
        <w:t>و</w:t>
      </w:r>
      <w:r w:rsidR="00EC15B0" w:rsidRPr="00782072">
        <w:rPr>
          <w:sz w:val="22"/>
          <w:rtl/>
        </w:rPr>
        <w:t xml:space="preserve">عملا بالمقررين </w:t>
      </w:r>
      <w:hyperlink r:id="rId13" w:history="1">
        <w:r w:rsidR="00EC15B0" w:rsidRPr="00782072">
          <w:rPr>
            <w:rStyle w:val="Hyperlink"/>
            <w:sz w:val="22"/>
            <w:rtl/>
          </w:rPr>
          <w:t>10/29</w:t>
        </w:r>
      </w:hyperlink>
      <w:r w:rsidR="00EC15B0" w:rsidRPr="00782072">
        <w:rPr>
          <w:sz w:val="22"/>
          <w:rtl/>
        </w:rPr>
        <w:t xml:space="preserve"> و</w:t>
      </w:r>
      <w:hyperlink r:id="rId14" w:history="1">
        <w:r w:rsidR="00EC15B0" w:rsidRPr="00782072">
          <w:rPr>
            <w:rStyle w:val="Hyperlink"/>
            <w:sz w:val="22"/>
            <w:rtl/>
          </w:rPr>
          <w:t>11/17</w:t>
        </w:r>
      </w:hyperlink>
      <w:r w:rsidR="00EC15B0" w:rsidRPr="00782072">
        <w:rPr>
          <w:rFonts w:hint="cs"/>
          <w:sz w:val="22"/>
          <w:rtl/>
        </w:rPr>
        <w:t xml:space="preserve">، </w:t>
      </w:r>
      <w:r w:rsidR="00741220" w:rsidRPr="00782072">
        <w:rPr>
          <w:rFonts w:hint="cs"/>
          <w:sz w:val="22"/>
          <w:rtl/>
        </w:rPr>
        <w:t xml:space="preserve">نظر </w:t>
      </w:r>
      <w:r w:rsidR="00741220" w:rsidRPr="00782072">
        <w:rPr>
          <w:sz w:val="22"/>
          <w:rtl/>
        </w:rPr>
        <w:t>مؤتمر الأطراف في اجتماع</w:t>
      </w:r>
      <w:r w:rsidR="00B81D83" w:rsidRPr="00782072">
        <w:rPr>
          <w:rFonts w:hint="cs"/>
          <w:sz w:val="22"/>
          <w:rtl/>
        </w:rPr>
        <w:t>اته</w:t>
      </w:r>
      <w:r w:rsidR="007963AB" w:rsidRPr="00782072">
        <w:rPr>
          <w:rFonts w:hint="cs"/>
          <w:sz w:val="22"/>
          <w:rtl/>
        </w:rPr>
        <w:t xml:space="preserve"> الثلاثة،</w:t>
      </w:r>
      <w:r w:rsidR="00741220" w:rsidRPr="00782072">
        <w:rPr>
          <w:sz w:val="22"/>
          <w:rtl/>
        </w:rPr>
        <w:t xml:space="preserve"> الحادي عشر</w:t>
      </w:r>
      <w:r w:rsidR="007963AB" w:rsidRPr="00782072">
        <w:rPr>
          <w:rFonts w:hint="cs"/>
          <w:sz w:val="22"/>
          <w:rtl/>
        </w:rPr>
        <w:t>،</w:t>
      </w:r>
      <w:r w:rsidR="00741220" w:rsidRPr="00782072">
        <w:rPr>
          <w:sz w:val="22"/>
          <w:rtl/>
        </w:rPr>
        <w:t xml:space="preserve"> والثاني عشر</w:t>
      </w:r>
      <w:r w:rsidR="007963AB" w:rsidRPr="00782072">
        <w:rPr>
          <w:rFonts w:hint="cs"/>
          <w:sz w:val="22"/>
          <w:rtl/>
        </w:rPr>
        <w:t>،</w:t>
      </w:r>
      <w:r w:rsidR="00741220" w:rsidRPr="00782072">
        <w:rPr>
          <w:sz w:val="22"/>
          <w:rtl/>
        </w:rPr>
        <w:t xml:space="preserve"> والثالث عشر</w:t>
      </w:r>
      <w:r w:rsidRPr="00782072">
        <w:rPr>
          <w:sz w:val="22"/>
          <w:rtl/>
        </w:rPr>
        <w:t>، في التقارير الموجزة</w:t>
      </w:r>
      <w:r w:rsidR="001C46AC" w:rsidRPr="00782072">
        <w:rPr>
          <w:rStyle w:val="FootnoteReference"/>
          <w:sz w:val="22"/>
          <w:rtl/>
        </w:rPr>
        <w:footnoteReference w:id="4"/>
      </w:r>
      <w:r w:rsidRPr="00782072">
        <w:rPr>
          <w:sz w:val="22"/>
          <w:rtl/>
        </w:rPr>
        <w:t xml:space="preserve"> </w:t>
      </w:r>
      <w:r w:rsidR="00B81D83" w:rsidRPr="00782072">
        <w:rPr>
          <w:rFonts w:hint="cs"/>
          <w:sz w:val="22"/>
          <w:rtl/>
        </w:rPr>
        <w:t xml:space="preserve">عن </w:t>
      </w:r>
      <w:r w:rsidR="005D68D9" w:rsidRPr="00782072">
        <w:rPr>
          <w:rFonts w:hint="cs"/>
          <w:sz w:val="22"/>
          <w:rtl/>
        </w:rPr>
        <w:t xml:space="preserve">وصف المناطق التي تستوفي </w:t>
      </w:r>
      <w:r w:rsidRPr="00782072">
        <w:rPr>
          <w:rFonts w:hint="cs"/>
          <w:sz w:val="22"/>
          <w:rtl/>
        </w:rPr>
        <w:t xml:space="preserve">معايير </w:t>
      </w:r>
      <w:r w:rsidR="005D68D9" w:rsidRPr="00782072">
        <w:rPr>
          <w:rFonts w:hint="cs"/>
          <w:sz w:val="22"/>
          <w:rtl/>
        </w:rPr>
        <w:t>ا</w:t>
      </w:r>
      <w:r w:rsidRPr="00782072">
        <w:rPr>
          <w:rFonts w:hint="cs"/>
          <w:sz w:val="22"/>
          <w:rtl/>
        </w:rPr>
        <w:t>لمناطق البحرية المهمة إيكولوجيا أو بيولوجيا</w:t>
      </w:r>
      <w:r w:rsidR="00A423A7" w:rsidRPr="00782072">
        <w:rPr>
          <w:sz w:val="22"/>
          <w:rtl/>
        </w:rPr>
        <w:t>. وقد أ</w:t>
      </w:r>
      <w:r w:rsidR="00A423A7" w:rsidRPr="00782072">
        <w:rPr>
          <w:rFonts w:hint="cs"/>
          <w:sz w:val="22"/>
          <w:rtl/>
        </w:rPr>
        <w:t>ُ</w:t>
      </w:r>
      <w:r w:rsidRPr="00782072">
        <w:rPr>
          <w:sz w:val="22"/>
          <w:rtl/>
        </w:rPr>
        <w:t xml:space="preserve">درجت التقارير الموجزة في مستودع </w:t>
      </w:r>
      <w:r w:rsidRPr="00782072">
        <w:rPr>
          <w:rFonts w:hint="cs"/>
          <w:sz w:val="22"/>
          <w:rtl/>
        </w:rPr>
        <w:t xml:space="preserve">المناطق البحرية المهمة إيكولوجيا أو بيولوجيا </w:t>
      </w:r>
      <w:r w:rsidR="00FD540E" w:rsidRPr="00782072">
        <w:rPr>
          <w:rFonts w:hint="cs"/>
          <w:sz w:val="22"/>
          <w:rtl/>
        </w:rPr>
        <w:t xml:space="preserve">وأُحيلت </w:t>
      </w:r>
      <w:r w:rsidRPr="00782072">
        <w:rPr>
          <w:rFonts w:hint="cs"/>
          <w:sz w:val="22"/>
          <w:rtl/>
        </w:rPr>
        <w:t xml:space="preserve">إلى الجمعية العامة للأمم المتحدة </w:t>
      </w:r>
      <w:r w:rsidR="001C46AC" w:rsidRPr="00782072">
        <w:rPr>
          <w:rFonts w:hint="cs"/>
          <w:sz w:val="22"/>
          <w:rtl/>
        </w:rPr>
        <w:t xml:space="preserve">وكذلك أفرقتها العاملة ذات الصلة، </w:t>
      </w:r>
      <w:r w:rsidRPr="00782072">
        <w:rPr>
          <w:sz w:val="22"/>
          <w:rtl/>
        </w:rPr>
        <w:t xml:space="preserve">عن طريق </w:t>
      </w:r>
      <w:r w:rsidR="00A423A7" w:rsidRPr="00782072">
        <w:rPr>
          <w:sz w:val="22"/>
          <w:rtl/>
        </w:rPr>
        <w:t xml:space="preserve">رسالة من الأمين التنفيذي </w:t>
      </w:r>
      <w:r w:rsidR="001C46AC" w:rsidRPr="00782072">
        <w:rPr>
          <w:rFonts w:hint="cs"/>
          <w:sz w:val="22"/>
          <w:rtl/>
        </w:rPr>
        <w:t>ل</w:t>
      </w:r>
      <w:r w:rsidRPr="00782072">
        <w:rPr>
          <w:sz w:val="22"/>
          <w:rtl/>
        </w:rPr>
        <w:t>اتفاقية</w:t>
      </w:r>
      <w:r w:rsidR="001C46AC" w:rsidRPr="00782072">
        <w:rPr>
          <w:rFonts w:hint="cs"/>
          <w:sz w:val="22"/>
          <w:rtl/>
        </w:rPr>
        <w:t xml:space="preserve"> </w:t>
      </w:r>
      <w:r w:rsidRPr="00782072">
        <w:rPr>
          <w:sz w:val="22"/>
          <w:rtl/>
        </w:rPr>
        <w:t>التنوع البيولوجي إلى الأمين العام للأمم المتحدة.</w:t>
      </w:r>
      <w:r w:rsidR="001C46AC" w:rsidRPr="00782072">
        <w:rPr>
          <w:rStyle w:val="FootnoteReference"/>
          <w:sz w:val="22"/>
          <w:rtl/>
        </w:rPr>
        <w:footnoteReference w:id="5"/>
      </w:r>
    </w:p>
    <w:p w14:paraId="07C2DA16" w14:textId="77777777" w:rsidR="00FA5C19" w:rsidRPr="00782072" w:rsidRDefault="007602AA" w:rsidP="005B3DD2">
      <w:pPr>
        <w:numPr>
          <w:ilvl w:val="0"/>
          <w:numId w:val="1"/>
        </w:numPr>
        <w:spacing w:after="120"/>
        <w:jc w:val="both"/>
        <w:rPr>
          <w:sz w:val="22"/>
          <w:lang w:bidi="ar-EG"/>
        </w:rPr>
      </w:pPr>
      <w:r w:rsidRPr="00782072">
        <w:rPr>
          <w:rFonts w:hint="cs"/>
          <w:sz w:val="22"/>
          <w:rtl/>
          <w:lang w:bidi="ar-EG"/>
        </w:rPr>
        <w:t>وعقد</w:t>
      </w:r>
      <w:r w:rsidR="00ED2617" w:rsidRPr="00782072">
        <w:rPr>
          <w:rFonts w:hint="cs"/>
          <w:sz w:val="22"/>
          <w:rtl/>
          <w:lang w:bidi="ar-EG"/>
        </w:rPr>
        <w:t>ت</w:t>
      </w:r>
      <w:r w:rsidR="00BE6CFD" w:rsidRPr="00782072">
        <w:rPr>
          <w:sz w:val="22"/>
          <w:rtl/>
          <w:lang w:bidi="ar-EG"/>
        </w:rPr>
        <w:t xml:space="preserve"> الأمين</w:t>
      </w:r>
      <w:r w:rsidR="00ED2617" w:rsidRPr="00782072">
        <w:rPr>
          <w:rFonts w:hint="cs"/>
          <w:sz w:val="22"/>
          <w:rtl/>
          <w:lang w:bidi="ar-EG"/>
        </w:rPr>
        <w:t>ة</w:t>
      </w:r>
      <w:r w:rsidR="00BE6CFD" w:rsidRPr="00782072">
        <w:rPr>
          <w:sz w:val="22"/>
          <w:rtl/>
          <w:lang w:bidi="ar-EG"/>
        </w:rPr>
        <w:t xml:space="preserve"> التنفيذي</w:t>
      </w:r>
      <w:r w:rsidR="00ED2617" w:rsidRPr="00782072">
        <w:rPr>
          <w:rFonts w:hint="cs"/>
          <w:sz w:val="22"/>
          <w:rtl/>
          <w:lang w:bidi="ar-EG"/>
        </w:rPr>
        <w:t>ة</w:t>
      </w:r>
      <w:r w:rsidR="00BE6CFD" w:rsidRPr="00782072">
        <w:rPr>
          <w:rFonts w:hint="cs"/>
          <w:sz w:val="22"/>
          <w:rtl/>
          <w:lang w:bidi="ar-EG"/>
        </w:rPr>
        <w:t>،</w:t>
      </w:r>
      <w:r w:rsidR="008E3003" w:rsidRPr="00782072">
        <w:rPr>
          <w:rFonts w:hint="cs"/>
          <w:sz w:val="22"/>
          <w:vertAlign w:val="superscript"/>
          <w:rtl/>
          <w:lang w:bidi="ar-EG"/>
        </w:rPr>
        <w:t>2</w:t>
      </w:r>
      <w:r w:rsidR="00B73EF2" w:rsidRPr="00782072">
        <w:rPr>
          <w:rFonts w:hint="cs"/>
          <w:sz w:val="22"/>
          <w:rtl/>
          <w:lang w:bidi="ar-EG"/>
        </w:rPr>
        <w:t xml:space="preserve"> </w:t>
      </w:r>
      <w:r w:rsidR="00BE6CFD" w:rsidRPr="00782072">
        <w:rPr>
          <w:sz w:val="22"/>
          <w:rtl/>
          <w:lang w:bidi="ar-EG"/>
        </w:rPr>
        <w:t xml:space="preserve">عقب الاجتماع العشرين للهيئة الفرعية، </w:t>
      </w:r>
      <w:r w:rsidR="00A034BB" w:rsidRPr="00782072">
        <w:rPr>
          <w:sz w:val="22"/>
          <w:rtl/>
          <w:lang w:bidi="ar-EG"/>
        </w:rPr>
        <w:t>حلق</w:t>
      </w:r>
      <w:r w:rsidR="00A034BB" w:rsidRPr="00782072">
        <w:rPr>
          <w:rFonts w:hint="cs"/>
          <w:sz w:val="22"/>
          <w:rtl/>
          <w:lang w:bidi="ar-EG"/>
        </w:rPr>
        <w:t>تي</w:t>
      </w:r>
      <w:r w:rsidR="00BE6CFD" w:rsidRPr="00782072">
        <w:rPr>
          <w:sz w:val="22"/>
          <w:rtl/>
          <w:lang w:bidi="ar-EG"/>
        </w:rPr>
        <w:t xml:space="preserve"> عمل</w:t>
      </w:r>
      <w:r w:rsidR="00DE090A" w:rsidRPr="00782072">
        <w:rPr>
          <w:rFonts w:hint="cs"/>
          <w:sz w:val="22"/>
          <w:rtl/>
          <w:lang w:bidi="ar-EG"/>
        </w:rPr>
        <w:t xml:space="preserve"> إقليميتين</w:t>
      </w:r>
      <w:r w:rsidR="00E354A6" w:rsidRPr="00782072">
        <w:rPr>
          <w:rFonts w:hint="cs"/>
          <w:sz w:val="22"/>
          <w:rtl/>
          <w:lang w:bidi="ar-EG"/>
        </w:rPr>
        <w:t xml:space="preserve"> إضافيتين</w:t>
      </w:r>
      <w:r w:rsidR="00BE6CFD" w:rsidRPr="00782072">
        <w:rPr>
          <w:rFonts w:hint="cs"/>
          <w:sz w:val="22"/>
          <w:rtl/>
          <w:lang w:bidi="ar-EG"/>
        </w:rPr>
        <w:t xml:space="preserve"> بشأن</w:t>
      </w:r>
      <w:r w:rsidR="00BE6CFD" w:rsidRPr="00782072">
        <w:rPr>
          <w:sz w:val="22"/>
          <w:rtl/>
          <w:lang w:bidi="ar-EG"/>
        </w:rPr>
        <w:t xml:space="preserve"> المناطق البحرية المهمة إيكولوجيا أو بيولوجيا </w:t>
      </w:r>
      <w:r w:rsidR="00BE6CFD" w:rsidRPr="00782072">
        <w:rPr>
          <w:rFonts w:hint="cs"/>
          <w:sz w:val="22"/>
          <w:rtl/>
        </w:rPr>
        <w:t>لمنطقة البحر الأسود وبحر قزوين</w:t>
      </w:r>
      <w:r w:rsidR="00BE6CFD" w:rsidRPr="00782072">
        <w:rPr>
          <w:sz w:val="22"/>
          <w:rtl/>
          <w:lang w:bidi="ar-EG"/>
        </w:rPr>
        <w:t>، ول</w:t>
      </w:r>
      <w:r w:rsidR="00904C3F" w:rsidRPr="00782072">
        <w:rPr>
          <w:rFonts w:hint="cs"/>
          <w:sz w:val="22"/>
          <w:rtl/>
        </w:rPr>
        <w:t xml:space="preserve">منطقة </w:t>
      </w:r>
      <w:r w:rsidR="00BE6CFD" w:rsidRPr="00782072">
        <w:rPr>
          <w:sz w:val="22"/>
          <w:rtl/>
          <w:lang w:bidi="ar-EG"/>
        </w:rPr>
        <w:t xml:space="preserve">بحر البلطيق. </w:t>
      </w:r>
      <w:r w:rsidR="00904C3F" w:rsidRPr="00782072">
        <w:rPr>
          <w:rFonts w:hint="cs"/>
          <w:sz w:val="22"/>
          <w:rtl/>
          <w:lang w:bidi="ar-EG"/>
        </w:rPr>
        <w:t>و</w:t>
      </w:r>
      <w:r w:rsidR="00BE6CFD" w:rsidRPr="00782072">
        <w:rPr>
          <w:sz w:val="22"/>
          <w:rtl/>
          <w:lang w:bidi="ar-EG"/>
        </w:rPr>
        <w:t xml:space="preserve">يقدم القسم </w:t>
      </w:r>
      <w:r w:rsidR="00904C3F" w:rsidRPr="00782072">
        <w:rPr>
          <w:rFonts w:hint="cs"/>
          <w:sz w:val="22"/>
          <w:rtl/>
          <w:lang w:bidi="ar-EG"/>
        </w:rPr>
        <w:t xml:space="preserve">الوارد </w:t>
      </w:r>
      <w:r w:rsidR="002F327A" w:rsidRPr="00782072">
        <w:rPr>
          <w:sz w:val="22"/>
          <w:rtl/>
          <w:lang w:bidi="ar-EG"/>
        </w:rPr>
        <w:t>أدناه تقرير</w:t>
      </w:r>
      <w:r w:rsidR="00A034BB" w:rsidRPr="00782072">
        <w:rPr>
          <w:sz w:val="22"/>
          <w:rtl/>
          <w:lang w:bidi="ar-EG"/>
        </w:rPr>
        <w:t xml:space="preserve">ا </w:t>
      </w:r>
      <w:r w:rsidR="002F327A" w:rsidRPr="00782072">
        <w:rPr>
          <w:sz w:val="22"/>
          <w:rtl/>
          <w:lang w:bidi="ar-EG"/>
        </w:rPr>
        <w:t>مرحلي</w:t>
      </w:r>
      <w:r w:rsidR="00A034BB" w:rsidRPr="00782072">
        <w:rPr>
          <w:sz w:val="22"/>
          <w:rtl/>
          <w:lang w:bidi="ar-EG"/>
        </w:rPr>
        <w:t>ا عن حلقتي</w:t>
      </w:r>
      <w:r w:rsidR="00BE6CFD" w:rsidRPr="00782072">
        <w:rPr>
          <w:sz w:val="22"/>
          <w:rtl/>
          <w:lang w:bidi="ar-EG"/>
        </w:rPr>
        <w:t xml:space="preserve"> العمل هذه ويسلط الض</w:t>
      </w:r>
      <w:r w:rsidR="00E354A6" w:rsidRPr="00782072">
        <w:rPr>
          <w:sz w:val="22"/>
          <w:rtl/>
          <w:lang w:bidi="ar-EG"/>
        </w:rPr>
        <w:t>وء على النتائج الرئيسية لكل منه</w:t>
      </w:r>
      <w:r w:rsidR="008E3003" w:rsidRPr="00782072">
        <w:rPr>
          <w:rFonts w:hint="cs"/>
          <w:sz w:val="22"/>
          <w:rtl/>
          <w:lang w:bidi="ar-EG"/>
        </w:rPr>
        <w:t>م</w:t>
      </w:r>
      <w:r w:rsidR="00BE6CFD" w:rsidRPr="00782072">
        <w:rPr>
          <w:sz w:val="22"/>
          <w:rtl/>
          <w:lang w:bidi="ar-EG"/>
        </w:rPr>
        <w:t xml:space="preserve">ا. </w:t>
      </w:r>
      <w:r w:rsidR="00A034BB" w:rsidRPr="00782072">
        <w:rPr>
          <w:rFonts w:hint="cs"/>
          <w:sz w:val="22"/>
          <w:rtl/>
          <w:lang w:bidi="ar-EG"/>
        </w:rPr>
        <w:t>و</w:t>
      </w:r>
      <w:r w:rsidR="00BE6CFD" w:rsidRPr="00782072">
        <w:rPr>
          <w:sz w:val="22"/>
          <w:rtl/>
          <w:lang w:bidi="ar-EG"/>
        </w:rPr>
        <w:t>سيت</w:t>
      </w:r>
      <w:r w:rsidR="00A034BB" w:rsidRPr="00782072">
        <w:rPr>
          <w:sz w:val="22"/>
          <w:rtl/>
          <w:lang w:bidi="ar-EG"/>
        </w:rPr>
        <w:t>م إصدار التقارير الكاملة لحلقتي</w:t>
      </w:r>
      <w:r w:rsidR="00BE6CFD" w:rsidRPr="00782072">
        <w:rPr>
          <w:sz w:val="22"/>
          <w:rtl/>
          <w:lang w:bidi="ar-EG"/>
        </w:rPr>
        <w:t xml:space="preserve"> العمل في </w:t>
      </w:r>
      <w:r w:rsidR="00BE6CFD" w:rsidRPr="00782072">
        <w:rPr>
          <w:sz w:val="22"/>
          <w:rtl/>
          <w:lang w:bidi="ar-EG"/>
        </w:rPr>
        <w:lastRenderedPageBreak/>
        <w:t>الوقت المناسب.</w:t>
      </w:r>
      <w:r w:rsidR="00653617" w:rsidRPr="00782072">
        <w:rPr>
          <w:rFonts w:eastAsia="Times New Roman"/>
          <w:snapToGrid w:val="0"/>
          <w:kern w:val="22"/>
          <w:szCs w:val="22"/>
          <w:vertAlign w:val="superscript"/>
        </w:rPr>
        <w:t xml:space="preserve"> </w:t>
      </w:r>
      <w:r w:rsidR="00653617" w:rsidRPr="00782072">
        <w:rPr>
          <w:rFonts w:eastAsia="Times New Roman"/>
          <w:snapToGrid w:val="0"/>
          <w:kern w:val="22"/>
          <w:szCs w:val="22"/>
          <w:vertAlign w:val="superscript"/>
        </w:rPr>
        <w:footnoteReference w:id="6"/>
      </w:r>
      <w:r w:rsidR="00187FA1" w:rsidRPr="00782072">
        <w:rPr>
          <w:rFonts w:hint="cs"/>
          <w:sz w:val="22"/>
          <w:rtl/>
          <w:lang w:bidi="ar-EG"/>
        </w:rPr>
        <w:t>و</w:t>
      </w:r>
      <w:r w:rsidR="00187FA1" w:rsidRPr="00782072">
        <w:rPr>
          <w:sz w:val="22"/>
          <w:rtl/>
          <w:lang w:bidi="ar-EG"/>
        </w:rPr>
        <w:t xml:space="preserve">لمساعدة الهيئة الفرعية في إعداد تقرير موجز، </w:t>
      </w:r>
      <w:r w:rsidR="00187FA1" w:rsidRPr="00782072">
        <w:rPr>
          <w:rFonts w:hint="cs"/>
          <w:sz w:val="22"/>
          <w:rtl/>
          <w:lang w:bidi="ar-EG"/>
        </w:rPr>
        <w:t>يرد في إضافة لهذه المذكرة</w:t>
      </w:r>
      <w:r w:rsidR="00187FA1" w:rsidRPr="00782072">
        <w:rPr>
          <w:sz w:val="22"/>
          <w:rtl/>
          <w:lang w:bidi="ar-EG"/>
        </w:rPr>
        <w:t xml:space="preserve"> وصف موجز لكل </w:t>
      </w:r>
      <w:r w:rsidR="00187FA1" w:rsidRPr="00782072">
        <w:rPr>
          <w:rFonts w:hint="cs"/>
          <w:sz w:val="22"/>
          <w:rtl/>
          <w:lang w:bidi="ar-EG"/>
        </w:rPr>
        <w:t xml:space="preserve">منطقة </w:t>
      </w:r>
      <w:r w:rsidR="00187FA1" w:rsidRPr="00782072">
        <w:rPr>
          <w:sz w:val="22"/>
          <w:rtl/>
          <w:lang w:bidi="ar-EG"/>
        </w:rPr>
        <w:t xml:space="preserve">من المناطق التي تستوفي معايير المناطق البحرية المهمة إيكولوجيا أو بيولوجيا </w:t>
      </w:r>
      <w:r w:rsidR="00A034BB" w:rsidRPr="00782072">
        <w:rPr>
          <w:snapToGrid w:val="0"/>
          <w:kern w:val="22"/>
          <w:szCs w:val="22"/>
        </w:rPr>
        <w:t>(</w:t>
      </w:r>
      <w:hyperlink r:id="rId15" w:history="1">
        <w:r w:rsidR="00A034BB" w:rsidRPr="00782072">
          <w:rPr>
            <w:rStyle w:val="Hyperlink"/>
            <w:snapToGrid w:val="0"/>
          </w:rPr>
          <w:t>CBD/SBSTTA/22/7/Add.1</w:t>
        </w:r>
      </w:hyperlink>
      <w:r w:rsidR="00A034BB" w:rsidRPr="00782072">
        <w:rPr>
          <w:snapToGrid w:val="0"/>
          <w:kern w:val="22"/>
          <w:szCs w:val="22"/>
        </w:rPr>
        <w:t>)</w:t>
      </w:r>
      <w:r w:rsidR="00A034BB" w:rsidRPr="00782072">
        <w:rPr>
          <w:rFonts w:hint="cs"/>
          <w:snapToGrid w:val="0"/>
          <w:kern w:val="22"/>
          <w:szCs w:val="22"/>
          <w:rtl/>
        </w:rPr>
        <w:t>.</w:t>
      </w:r>
    </w:p>
    <w:p w14:paraId="59353E81" w14:textId="77777777" w:rsidR="00613C65" w:rsidRPr="00782072" w:rsidRDefault="00041AE7" w:rsidP="005B3DD2">
      <w:pPr>
        <w:numPr>
          <w:ilvl w:val="0"/>
          <w:numId w:val="1"/>
        </w:numPr>
        <w:spacing w:after="120"/>
        <w:jc w:val="both"/>
        <w:rPr>
          <w:sz w:val="22"/>
          <w:lang w:bidi="ar-EG"/>
        </w:rPr>
      </w:pPr>
      <w:r w:rsidRPr="00782072">
        <w:rPr>
          <w:rFonts w:hint="cs"/>
          <w:sz w:val="22"/>
          <w:rtl/>
          <w:lang w:bidi="ar-EG"/>
        </w:rPr>
        <w:t>ويبين</w:t>
      </w:r>
      <w:r w:rsidR="00613C65" w:rsidRPr="00782072">
        <w:rPr>
          <w:rFonts w:hint="cs"/>
          <w:sz w:val="22"/>
          <w:rtl/>
          <w:lang w:bidi="ar-EG"/>
        </w:rPr>
        <w:t xml:space="preserve"> </w:t>
      </w:r>
      <w:r w:rsidR="00DE090A" w:rsidRPr="00782072">
        <w:rPr>
          <w:sz w:val="22"/>
          <w:rtl/>
          <w:lang w:bidi="ar-EG"/>
        </w:rPr>
        <w:t>الشكل</w:t>
      </w:r>
      <w:r w:rsidR="009C4ADA" w:rsidRPr="00782072">
        <w:rPr>
          <w:rFonts w:hint="cs"/>
          <w:sz w:val="22"/>
          <w:rtl/>
          <w:lang w:bidi="ar-EG"/>
        </w:rPr>
        <w:t xml:space="preserve"> الوارد</w:t>
      </w:r>
      <w:r w:rsidR="00DE090A" w:rsidRPr="00782072">
        <w:rPr>
          <w:sz w:val="22"/>
          <w:rtl/>
          <w:lang w:bidi="ar-EG"/>
        </w:rPr>
        <w:t xml:space="preserve"> أدناه أن حلق</w:t>
      </w:r>
      <w:r w:rsidR="00DE090A" w:rsidRPr="00782072">
        <w:rPr>
          <w:rFonts w:hint="cs"/>
          <w:sz w:val="22"/>
          <w:rtl/>
          <w:lang w:bidi="ar-EG"/>
        </w:rPr>
        <w:t>ات</w:t>
      </w:r>
      <w:r w:rsidR="00AB0B63" w:rsidRPr="00782072">
        <w:rPr>
          <w:sz w:val="22"/>
          <w:rtl/>
          <w:lang w:bidi="ar-EG"/>
        </w:rPr>
        <w:t xml:space="preserve"> العمل الإقليمية لوصف المناطق التي تستوفي معايير</w:t>
      </w:r>
      <w:r w:rsidRPr="00782072">
        <w:rPr>
          <w:rFonts w:hint="cs"/>
          <w:sz w:val="22"/>
          <w:rtl/>
          <w:lang w:bidi="ar-EG"/>
        </w:rPr>
        <w:t xml:space="preserve"> </w:t>
      </w:r>
      <w:r w:rsidR="005D68D9" w:rsidRPr="00782072">
        <w:rPr>
          <w:rFonts w:hint="cs"/>
          <w:sz w:val="22"/>
          <w:rtl/>
          <w:lang w:bidi="ar-EG"/>
        </w:rPr>
        <w:t>ا</w:t>
      </w:r>
      <w:r w:rsidRPr="00782072">
        <w:rPr>
          <w:rFonts w:hint="cs"/>
          <w:sz w:val="22"/>
          <w:rtl/>
          <w:lang w:bidi="ar-EG"/>
        </w:rPr>
        <w:t>ل</w:t>
      </w:r>
      <w:r w:rsidR="00AB0B63" w:rsidRPr="00782072">
        <w:rPr>
          <w:sz w:val="22"/>
          <w:rtl/>
          <w:lang w:bidi="ar-EG"/>
        </w:rPr>
        <w:t xml:space="preserve">مناطق البحرية المهمة إيكولوجيا أو بيولوجيا قد تم </w:t>
      </w:r>
      <w:r w:rsidR="007B3CDC" w:rsidRPr="00782072">
        <w:rPr>
          <w:rFonts w:hint="cs"/>
          <w:sz w:val="22"/>
          <w:rtl/>
          <w:lang w:bidi="ar-EG"/>
        </w:rPr>
        <w:t>عقدها</w:t>
      </w:r>
      <w:r w:rsidR="00DE090A" w:rsidRPr="00782072">
        <w:rPr>
          <w:rFonts w:hint="cs"/>
          <w:sz w:val="22"/>
          <w:rtl/>
          <w:lang w:bidi="ar-EG"/>
        </w:rPr>
        <w:t xml:space="preserve"> </w:t>
      </w:r>
      <w:r w:rsidR="00E45A8B" w:rsidRPr="00782072">
        <w:rPr>
          <w:rFonts w:hint="cs"/>
          <w:sz w:val="22"/>
          <w:rtl/>
          <w:lang w:bidi="ar-EG"/>
        </w:rPr>
        <w:t xml:space="preserve">لتغطية </w:t>
      </w:r>
      <w:r w:rsidR="00AB0B63" w:rsidRPr="00782072">
        <w:rPr>
          <w:sz w:val="22"/>
          <w:rtl/>
          <w:lang w:bidi="ar-EG"/>
        </w:rPr>
        <w:t xml:space="preserve">معظم مناطق </w:t>
      </w:r>
      <w:r w:rsidRPr="00782072">
        <w:rPr>
          <w:rFonts w:hint="cs"/>
          <w:sz w:val="22"/>
          <w:rtl/>
          <w:lang w:bidi="ar-EG"/>
        </w:rPr>
        <w:t>محيطات</w:t>
      </w:r>
      <w:r w:rsidR="00AB0B63" w:rsidRPr="00782072">
        <w:rPr>
          <w:sz w:val="22"/>
          <w:rtl/>
          <w:lang w:bidi="ar-EG"/>
        </w:rPr>
        <w:t xml:space="preserve"> العالم (74 في المائة من التغطية العالمية للمحيطات أو ما يزيد قليلا عن 82 في المائة من التغطية العالمية للمحيط</w:t>
      </w:r>
      <w:r w:rsidRPr="00782072">
        <w:rPr>
          <w:rFonts w:hint="cs"/>
          <w:sz w:val="22"/>
          <w:rtl/>
          <w:lang w:bidi="ar-EG"/>
        </w:rPr>
        <w:t>ات</w:t>
      </w:r>
      <w:r w:rsidRPr="00782072">
        <w:rPr>
          <w:sz w:val="22"/>
          <w:rtl/>
          <w:lang w:bidi="ar-EG"/>
        </w:rPr>
        <w:t xml:space="preserve"> دون إدراج المنطقة في إطار </w:t>
      </w:r>
      <w:hyperlink r:id="rId16" w:history="1">
        <w:r w:rsidR="00AB0B63" w:rsidRPr="00782072">
          <w:rPr>
            <w:rStyle w:val="Hyperlink"/>
            <w:sz w:val="22"/>
            <w:rtl/>
            <w:lang w:bidi="ar-EG"/>
          </w:rPr>
          <w:t>اتفاقية حفظ الموارد البحرية الحية في أنتاركتيكا</w:t>
        </w:r>
      </w:hyperlink>
      <w:r w:rsidR="00DE090A" w:rsidRPr="00782072">
        <w:rPr>
          <w:sz w:val="22"/>
          <w:rtl/>
          <w:lang w:bidi="ar-EG"/>
        </w:rPr>
        <w:t xml:space="preserve">. وقد تناولت </w:t>
      </w:r>
      <w:r w:rsidR="00DE090A" w:rsidRPr="00782072">
        <w:rPr>
          <w:rFonts w:hint="cs"/>
          <w:sz w:val="22"/>
          <w:rtl/>
          <w:lang w:bidi="ar-EG"/>
        </w:rPr>
        <w:t>حلقات</w:t>
      </w:r>
      <w:r w:rsidR="00AB0B63" w:rsidRPr="00782072">
        <w:rPr>
          <w:sz w:val="22"/>
          <w:rtl/>
          <w:lang w:bidi="ar-EG"/>
        </w:rPr>
        <w:t xml:space="preserve"> العمل </w:t>
      </w:r>
      <w:r w:rsidR="00DE090A" w:rsidRPr="00782072">
        <w:rPr>
          <w:rFonts w:hint="cs"/>
          <w:sz w:val="22"/>
          <w:rtl/>
          <w:lang w:bidi="ar-EG"/>
        </w:rPr>
        <w:t>المناطق</w:t>
      </w:r>
      <w:r w:rsidR="00AB0B63" w:rsidRPr="00782072">
        <w:rPr>
          <w:sz w:val="22"/>
          <w:rtl/>
          <w:lang w:bidi="ar-EG"/>
        </w:rPr>
        <w:t xml:space="preserve"> الواقعة داخل الولاية الوطنية </w:t>
      </w:r>
      <w:r w:rsidR="009C4ADA" w:rsidRPr="00782072">
        <w:rPr>
          <w:rFonts w:hint="cs"/>
          <w:sz w:val="22"/>
          <w:rtl/>
          <w:lang w:bidi="ar-EG"/>
        </w:rPr>
        <w:t>في الوقت الذي</w:t>
      </w:r>
      <w:r w:rsidR="00AB0B63" w:rsidRPr="00782072">
        <w:rPr>
          <w:sz w:val="22"/>
          <w:rtl/>
          <w:lang w:bidi="ar-EG"/>
        </w:rPr>
        <w:t xml:space="preserve"> تقرر</w:t>
      </w:r>
      <w:r w:rsidR="009C4ADA" w:rsidRPr="00782072">
        <w:rPr>
          <w:rFonts w:hint="cs"/>
          <w:sz w:val="22"/>
          <w:rtl/>
          <w:lang w:bidi="ar-EG"/>
        </w:rPr>
        <w:t>ه</w:t>
      </w:r>
      <w:r w:rsidR="00AB0B63" w:rsidRPr="00782072">
        <w:rPr>
          <w:sz w:val="22"/>
          <w:rtl/>
          <w:lang w:bidi="ar-EG"/>
        </w:rPr>
        <w:t xml:space="preserve"> البلدان المعنية. وتجدر الإشارة إلى أن هناك عملية مستمرة تقودها </w:t>
      </w:r>
      <w:hyperlink r:id="rId17" w:history="1">
        <w:r w:rsidR="00AB0B63" w:rsidRPr="00782072">
          <w:rPr>
            <w:rStyle w:val="Hyperlink"/>
            <w:sz w:val="22"/>
            <w:rtl/>
            <w:lang w:bidi="ar-EG"/>
          </w:rPr>
          <w:t>لجنة أوسبار</w:t>
        </w:r>
      </w:hyperlink>
      <w:r w:rsidR="00AB0B63" w:rsidRPr="00782072">
        <w:rPr>
          <w:sz w:val="22"/>
          <w:rtl/>
          <w:lang w:bidi="ar-EG"/>
        </w:rPr>
        <w:t xml:space="preserve"> </w:t>
      </w:r>
      <w:hyperlink r:id="rId18" w:history="1">
        <w:r w:rsidR="00AB0B63" w:rsidRPr="00782072">
          <w:rPr>
            <w:rStyle w:val="Hyperlink"/>
            <w:sz w:val="22"/>
            <w:rtl/>
            <w:lang w:bidi="ar-EG"/>
          </w:rPr>
          <w:t xml:space="preserve">ولجنة </w:t>
        </w:r>
        <w:r w:rsidR="00EC30D1" w:rsidRPr="00782072">
          <w:rPr>
            <w:rStyle w:val="Hyperlink"/>
            <w:sz w:val="22"/>
            <w:rtl/>
            <w:lang w:bidi="ar-EG"/>
          </w:rPr>
          <w:t>مصايد</w:t>
        </w:r>
        <w:r w:rsidR="00AB0B63" w:rsidRPr="00782072">
          <w:rPr>
            <w:rStyle w:val="Hyperlink"/>
            <w:sz w:val="22"/>
            <w:rtl/>
            <w:lang w:bidi="ar-EG"/>
          </w:rPr>
          <w:t xml:space="preserve"> الأسماك في شمال شرق</w:t>
        </w:r>
        <w:r w:rsidR="00E354A6" w:rsidRPr="00782072">
          <w:rPr>
            <w:rStyle w:val="Hyperlink"/>
            <w:rFonts w:hint="cs"/>
            <w:sz w:val="22"/>
            <w:rtl/>
            <w:lang w:bidi="ar-EG"/>
          </w:rPr>
          <w:t xml:space="preserve"> المحيط</w:t>
        </w:r>
        <w:r w:rsidR="00AB0B63" w:rsidRPr="00782072">
          <w:rPr>
            <w:rStyle w:val="Hyperlink"/>
            <w:sz w:val="22"/>
            <w:rtl/>
            <w:lang w:bidi="ar-EG"/>
          </w:rPr>
          <w:t xml:space="preserve"> الأطلسي</w:t>
        </w:r>
      </w:hyperlink>
      <w:r w:rsidR="00AB0B63" w:rsidRPr="00782072">
        <w:rPr>
          <w:sz w:val="22"/>
          <w:rtl/>
          <w:lang w:bidi="ar-EG"/>
        </w:rPr>
        <w:t xml:space="preserve">، لوصف المناطق التي تستوفي </w:t>
      </w:r>
      <w:r w:rsidR="00E354A6" w:rsidRPr="00782072">
        <w:rPr>
          <w:sz w:val="22"/>
          <w:rtl/>
          <w:lang w:bidi="ar-EG"/>
        </w:rPr>
        <w:t>معايير</w:t>
      </w:r>
      <w:r w:rsidR="00E354A6" w:rsidRPr="00782072">
        <w:rPr>
          <w:rFonts w:hint="cs"/>
          <w:sz w:val="22"/>
          <w:rtl/>
          <w:lang w:bidi="ar-EG"/>
        </w:rPr>
        <w:t xml:space="preserve"> </w:t>
      </w:r>
      <w:r w:rsidR="005D68D9" w:rsidRPr="00782072">
        <w:rPr>
          <w:rFonts w:hint="cs"/>
          <w:sz w:val="22"/>
          <w:rtl/>
          <w:lang w:bidi="ar-EG"/>
        </w:rPr>
        <w:t>ا</w:t>
      </w:r>
      <w:r w:rsidR="00E354A6" w:rsidRPr="00782072">
        <w:rPr>
          <w:rFonts w:hint="cs"/>
          <w:sz w:val="22"/>
          <w:rtl/>
          <w:lang w:bidi="ar-EG"/>
        </w:rPr>
        <w:t>ل</w:t>
      </w:r>
      <w:r w:rsidR="00E354A6" w:rsidRPr="00782072">
        <w:rPr>
          <w:sz w:val="22"/>
          <w:rtl/>
          <w:lang w:bidi="ar-EG"/>
        </w:rPr>
        <w:t xml:space="preserve">مناطق </w:t>
      </w:r>
      <w:r w:rsidR="00AB0B63" w:rsidRPr="00782072">
        <w:rPr>
          <w:sz w:val="22"/>
          <w:rtl/>
          <w:lang w:bidi="ar-EG"/>
        </w:rPr>
        <w:t>البحرية المهمة إيكولوجيا أو بيولوجيا في شمال شرق المحيط الأطلسي.</w:t>
      </w:r>
    </w:p>
    <w:p w14:paraId="6AABC3C3" w14:textId="77777777" w:rsidR="00E354A6" w:rsidRPr="00782072" w:rsidRDefault="00E354A6" w:rsidP="005B3DD2">
      <w:pPr>
        <w:spacing w:after="120"/>
        <w:jc w:val="both"/>
        <w:rPr>
          <w:b/>
          <w:bCs/>
          <w:sz w:val="22"/>
          <w:rtl/>
          <w:lang w:bidi="ar-EG"/>
        </w:rPr>
      </w:pPr>
      <w:r w:rsidRPr="00782072">
        <w:rPr>
          <w:sz w:val="22"/>
          <w:rtl/>
          <w:lang w:bidi="ar-EG"/>
        </w:rPr>
        <w:t>الشكل</w:t>
      </w:r>
      <w:r w:rsidR="009539E8" w:rsidRPr="00782072">
        <w:rPr>
          <w:rFonts w:hint="cs"/>
          <w:sz w:val="22"/>
          <w:rtl/>
          <w:lang w:bidi="ar-EG"/>
        </w:rPr>
        <w:t>-</w:t>
      </w:r>
      <w:r w:rsidRPr="00782072">
        <w:rPr>
          <w:sz w:val="22"/>
          <w:rtl/>
          <w:lang w:bidi="ar-EG"/>
        </w:rPr>
        <w:t xml:space="preserve"> </w:t>
      </w:r>
      <w:r w:rsidRPr="00782072">
        <w:rPr>
          <w:b/>
          <w:bCs/>
          <w:sz w:val="22"/>
          <w:rtl/>
          <w:lang w:bidi="ar-EG"/>
        </w:rPr>
        <w:t xml:space="preserve">النطاق الجغرافي </w:t>
      </w:r>
      <w:r w:rsidR="00F9595D" w:rsidRPr="00782072">
        <w:rPr>
          <w:rFonts w:hint="cs"/>
          <w:b/>
          <w:bCs/>
          <w:sz w:val="22"/>
          <w:rtl/>
          <w:lang w:bidi="ar-EG"/>
        </w:rPr>
        <w:t>لحلق</w:t>
      </w:r>
      <w:r w:rsidR="00C240D0" w:rsidRPr="00782072">
        <w:rPr>
          <w:rFonts w:hint="cs"/>
          <w:b/>
          <w:bCs/>
          <w:sz w:val="22"/>
          <w:rtl/>
          <w:lang w:bidi="ar-EG"/>
        </w:rPr>
        <w:t>ات</w:t>
      </w:r>
      <w:r w:rsidRPr="00782072">
        <w:rPr>
          <w:b/>
          <w:bCs/>
          <w:sz w:val="22"/>
          <w:rtl/>
          <w:lang w:bidi="ar-EG"/>
        </w:rPr>
        <w:t xml:space="preserve"> العمل الإقليمية </w:t>
      </w:r>
      <w:r w:rsidR="004F6ADD" w:rsidRPr="00782072">
        <w:rPr>
          <w:rFonts w:hint="cs"/>
          <w:b/>
          <w:bCs/>
          <w:sz w:val="22"/>
          <w:rtl/>
          <w:lang w:bidi="ar-EG"/>
        </w:rPr>
        <w:t xml:space="preserve">البالغ عددها </w:t>
      </w:r>
      <w:r w:rsidR="005034E0" w:rsidRPr="00782072">
        <w:rPr>
          <w:rFonts w:hint="cs"/>
          <w:b/>
          <w:bCs/>
          <w:sz w:val="22"/>
          <w:rtl/>
          <w:lang w:bidi="ar-EG"/>
        </w:rPr>
        <w:t xml:space="preserve">14 </w:t>
      </w:r>
      <w:r w:rsidRPr="00782072">
        <w:rPr>
          <w:rFonts w:hint="cs"/>
          <w:b/>
          <w:bCs/>
          <w:sz w:val="22"/>
          <w:rtl/>
          <w:lang w:bidi="ar-EG"/>
        </w:rPr>
        <w:t xml:space="preserve">التي نظمتها </w:t>
      </w:r>
      <w:r w:rsidR="005034E0" w:rsidRPr="00782072">
        <w:rPr>
          <w:rFonts w:hint="cs"/>
          <w:b/>
          <w:bCs/>
          <w:sz w:val="22"/>
          <w:rtl/>
          <w:lang w:bidi="ar-EG"/>
        </w:rPr>
        <w:t xml:space="preserve">حتى الآن </w:t>
      </w:r>
      <w:r w:rsidR="005034E0" w:rsidRPr="00782072">
        <w:rPr>
          <w:b/>
          <w:bCs/>
          <w:sz w:val="22"/>
          <w:rtl/>
          <w:lang w:bidi="ar-EG"/>
        </w:rPr>
        <w:t xml:space="preserve">أمانة الاتفاقية </w:t>
      </w:r>
      <w:r w:rsidRPr="00782072">
        <w:rPr>
          <w:b/>
          <w:bCs/>
          <w:sz w:val="22"/>
          <w:rtl/>
          <w:lang w:bidi="ar-EG"/>
        </w:rPr>
        <w:t xml:space="preserve">لتيسير وصف المناطق التي تستوفي </w:t>
      </w:r>
      <w:r w:rsidR="009C4ADA" w:rsidRPr="00782072">
        <w:rPr>
          <w:b/>
          <w:bCs/>
          <w:sz w:val="22"/>
          <w:rtl/>
          <w:lang w:bidi="ar-EG"/>
        </w:rPr>
        <w:t>معايير</w:t>
      </w:r>
      <w:r w:rsidR="009C4ADA" w:rsidRPr="00782072">
        <w:rPr>
          <w:rFonts w:hint="cs"/>
          <w:b/>
          <w:bCs/>
          <w:sz w:val="22"/>
          <w:rtl/>
          <w:lang w:bidi="ar-EG"/>
        </w:rPr>
        <w:t xml:space="preserve"> </w:t>
      </w:r>
      <w:r w:rsidR="005D68D9" w:rsidRPr="00782072">
        <w:rPr>
          <w:rFonts w:hint="cs"/>
          <w:b/>
          <w:bCs/>
          <w:sz w:val="22"/>
          <w:rtl/>
          <w:lang w:bidi="ar-EG"/>
        </w:rPr>
        <w:t>ا</w:t>
      </w:r>
      <w:r w:rsidR="009C4ADA" w:rsidRPr="00782072">
        <w:rPr>
          <w:rFonts w:hint="cs"/>
          <w:b/>
          <w:bCs/>
          <w:sz w:val="22"/>
          <w:rtl/>
          <w:lang w:bidi="ar-EG"/>
        </w:rPr>
        <w:t>ل</w:t>
      </w:r>
      <w:r w:rsidR="009C4ADA" w:rsidRPr="00782072">
        <w:rPr>
          <w:b/>
          <w:bCs/>
          <w:sz w:val="22"/>
          <w:rtl/>
          <w:lang w:bidi="ar-EG"/>
        </w:rPr>
        <w:t>مناطق البحرية المهمة إيكولوجيا أو بيولوجيا</w:t>
      </w:r>
    </w:p>
    <w:p w14:paraId="5A81F511" w14:textId="77777777" w:rsidR="009C4ADA" w:rsidRPr="00782072" w:rsidRDefault="008F3C86" w:rsidP="005B3DD2">
      <w:pPr>
        <w:spacing w:after="120"/>
        <w:jc w:val="both"/>
        <w:rPr>
          <w:sz w:val="22"/>
          <w:rtl/>
          <w:lang w:bidi="ar-EG"/>
        </w:rPr>
      </w:pPr>
      <w:r w:rsidRPr="00782072">
        <w:rPr>
          <w:rFonts w:eastAsia="Times New Roman"/>
          <w:noProof/>
          <w:kern w:val="22"/>
          <w:szCs w:val="22"/>
          <w:lang w:val="en-CA" w:eastAsia="en-CA"/>
        </w:rPr>
        <w:drawing>
          <wp:inline distT="0" distB="0" distL="0" distR="0" wp14:anchorId="0CF688CD" wp14:editId="68EACA81">
            <wp:extent cx="5486400" cy="3657600"/>
            <wp:effectExtent l="19050" t="0" r="0" b="0"/>
            <wp:docPr id="4" name="Picture 4" descr="Description: EBSA new glob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BSA new globe map"/>
                    <pic:cNvPicPr>
                      <a:picLocks noChangeAspect="1" noChangeArrowheads="1"/>
                    </pic:cNvPicPr>
                  </pic:nvPicPr>
                  <pic:blipFill>
                    <a:blip r:embed="rId19"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14:paraId="46A3763A" w14:textId="77777777" w:rsidR="009C4ADA" w:rsidRPr="00782072" w:rsidRDefault="009C4ADA" w:rsidP="005B3DD2">
      <w:pPr>
        <w:spacing w:after="120"/>
        <w:jc w:val="both"/>
        <w:rPr>
          <w:sz w:val="22"/>
          <w:rtl/>
          <w:lang w:bidi="ar-EG"/>
        </w:rPr>
      </w:pPr>
      <w:r w:rsidRPr="00782072">
        <w:rPr>
          <w:i/>
          <w:iCs/>
          <w:sz w:val="22"/>
          <w:rtl/>
          <w:lang w:bidi="ar-EG"/>
        </w:rPr>
        <w:t>ملاحظة</w:t>
      </w:r>
      <w:r w:rsidRPr="00782072">
        <w:rPr>
          <w:sz w:val="22"/>
          <w:rtl/>
          <w:lang w:bidi="ar-EG"/>
        </w:rPr>
        <w:t xml:space="preserve">: تشير </w:t>
      </w:r>
      <w:r w:rsidR="00E91BDB" w:rsidRPr="00782072">
        <w:rPr>
          <w:rFonts w:hint="cs"/>
          <w:sz w:val="22"/>
          <w:rtl/>
          <w:lang w:bidi="ar-EG"/>
        </w:rPr>
        <w:t xml:space="preserve">المنطقة </w:t>
      </w:r>
      <w:r w:rsidR="005E24D8" w:rsidRPr="00782072">
        <w:rPr>
          <w:rFonts w:hint="cs"/>
          <w:sz w:val="22"/>
          <w:rtl/>
          <w:lang w:bidi="ar-EG"/>
        </w:rPr>
        <w:t>التي ترد بداخلها خطوط</w:t>
      </w:r>
      <w:r w:rsidR="00E55D09" w:rsidRPr="00782072">
        <w:rPr>
          <w:rFonts w:hint="cs"/>
          <w:sz w:val="22"/>
          <w:rtl/>
          <w:lang w:bidi="ar-EG"/>
        </w:rPr>
        <w:t xml:space="preserve"> </w:t>
      </w:r>
      <w:r w:rsidR="004C7CC5" w:rsidRPr="00782072">
        <w:rPr>
          <w:rFonts w:hint="cs"/>
          <w:sz w:val="22"/>
          <w:rtl/>
          <w:lang w:bidi="ar-EG"/>
        </w:rPr>
        <w:t>الواقعة</w:t>
      </w:r>
      <w:r w:rsidRPr="00782072">
        <w:rPr>
          <w:rFonts w:hint="cs"/>
          <w:sz w:val="22"/>
          <w:rtl/>
          <w:lang w:bidi="ar-EG"/>
        </w:rPr>
        <w:t xml:space="preserve"> </w:t>
      </w:r>
      <w:r w:rsidRPr="00782072">
        <w:rPr>
          <w:sz w:val="22"/>
          <w:rtl/>
          <w:lang w:bidi="ar-EG"/>
        </w:rPr>
        <w:t>في شمال شرق المحيط الأطلسي إلى العملية الجارية بشأن المناطق البحرية المهمة إيكولوجيا أو بيولوجيا.</w:t>
      </w:r>
    </w:p>
    <w:p w14:paraId="07FB5BE0" w14:textId="77777777" w:rsidR="009C4ADA" w:rsidRPr="00782072" w:rsidRDefault="009C4ADA" w:rsidP="005B3DD2">
      <w:pPr>
        <w:pStyle w:val="Heading2"/>
        <w:suppressLineNumbers/>
        <w:tabs>
          <w:tab w:val="left" w:pos="720"/>
        </w:tabs>
        <w:suppressAutoHyphens/>
        <w:kinsoku w:val="0"/>
        <w:overflowPunct w:val="0"/>
        <w:autoSpaceDE w:val="0"/>
        <w:autoSpaceDN w:val="0"/>
        <w:spacing w:before="0"/>
        <w:ind w:left="1584" w:hanging="864"/>
        <w:jc w:val="both"/>
        <w:rPr>
          <w:rFonts w:ascii="Simplified Arabic" w:eastAsia="Malgun Gothic" w:hAnsi="Simplified Arabic" w:cs="Simplified Arabic"/>
          <w:i/>
          <w:snapToGrid w:val="0"/>
          <w:kern w:val="22"/>
          <w:sz w:val="22"/>
          <w:szCs w:val="22"/>
          <w:rtl/>
          <w:lang w:val="en-GB"/>
        </w:rPr>
      </w:pPr>
      <w:r w:rsidRPr="00782072">
        <w:rPr>
          <w:rFonts w:ascii="Times New Roman" w:eastAsia="YouYuan" w:hAnsi="Times New Roman" w:cs="Simplified Arabic"/>
          <w:rtl/>
          <w:lang w:val="en-US" w:bidi="ar-EG"/>
        </w:rPr>
        <w:t>باء</w:t>
      </w:r>
      <w:r w:rsidR="009539E8" w:rsidRPr="00782072">
        <w:rPr>
          <w:rFonts w:ascii="Times New Roman" w:eastAsia="YouYuan" w:hAnsi="Times New Roman" w:cs="Simplified Arabic" w:hint="cs"/>
          <w:rtl/>
          <w:lang w:val="en-US" w:bidi="ar-EG"/>
        </w:rPr>
        <w:t>-</w:t>
      </w:r>
      <w:r w:rsidRPr="00782072">
        <w:rPr>
          <w:rFonts w:ascii="Times New Roman" w:eastAsia="YouYuan" w:hAnsi="Times New Roman" w:cs="Simplified Arabic"/>
          <w:rtl/>
          <w:lang w:val="en-US" w:bidi="ar-EG"/>
        </w:rPr>
        <w:tab/>
      </w:r>
      <w:r w:rsidR="004C7CC5" w:rsidRPr="00782072">
        <w:rPr>
          <w:rFonts w:ascii="Times New Roman" w:eastAsia="YouYuan" w:hAnsi="Times New Roman" w:cs="Simplified Arabic"/>
          <w:rtl/>
          <w:lang w:val="en-US" w:bidi="ar-EG"/>
        </w:rPr>
        <w:t xml:space="preserve">التقدم المحرز بشأن </w:t>
      </w:r>
      <w:r w:rsidR="00295766" w:rsidRPr="00782072">
        <w:rPr>
          <w:rFonts w:ascii="Times New Roman" w:eastAsia="YouYuan" w:hAnsi="Times New Roman" w:cs="Simplified Arabic" w:hint="cs"/>
          <w:rtl/>
          <w:lang w:val="en-US" w:bidi="ar-EG"/>
        </w:rPr>
        <w:t xml:space="preserve">تنظيم </w:t>
      </w:r>
      <w:r w:rsidR="00295766" w:rsidRPr="00782072">
        <w:rPr>
          <w:rFonts w:ascii="Times New Roman" w:eastAsia="YouYuan" w:hAnsi="Times New Roman" w:cs="Simplified Arabic"/>
          <w:rtl/>
          <w:lang w:val="en-US" w:bidi="ar-EG"/>
        </w:rPr>
        <w:t xml:space="preserve">حلقات عمل إقليمية إضافية ودورات </w:t>
      </w:r>
      <w:r w:rsidR="004C7CC5" w:rsidRPr="00782072">
        <w:rPr>
          <w:rFonts w:ascii="Times New Roman" w:eastAsia="YouYuan" w:hAnsi="Times New Roman" w:cs="Simplified Arabic"/>
          <w:rtl/>
          <w:lang w:val="en-US" w:bidi="ar-EG"/>
        </w:rPr>
        <w:t xml:space="preserve">تدريبية </w:t>
      </w:r>
      <w:r w:rsidR="00295766" w:rsidRPr="00782072">
        <w:rPr>
          <w:rFonts w:ascii="Times New Roman" w:eastAsia="YouYuan" w:hAnsi="Times New Roman" w:cs="Simplified Arabic" w:hint="cs"/>
          <w:rtl/>
          <w:lang w:val="en-US" w:bidi="ar-EG"/>
        </w:rPr>
        <w:t xml:space="preserve">عن </w:t>
      </w:r>
      <w:r w:rsidR="004C7CC5" w:rsidRPr="00782072">
        <w:rPr>
          <w:rFonts w:ascii="Times New Roman" w:eastAsia="YouYuan" w:hAnsi="Times New Roman" w:cs="Simplified Arabic"/>
          <w:rtl/>
          <w:lang w:val="en-US" w:bidi="ar-EG"/>
        </w:rPr>
        <w:t>وصف</w:t>
      </w:r>
      <w:r w:rsidR="004C7CC5" w:rsidRPr="00782072">
        <w:rPr>
          <w:rFonts w:ascii="Simplified Arabic" w:eastAsia="Malgun Gothic" w:hAnsi="Simplified Arabic" w:cs="Simplified Arabic"/>
          <w:i/>
          <w:snapToGrid w:val="0"/>
          <w:kern w:val="22"/>
          <w:rtl/>
          <w:lang w:val="en-GB"/>
        </w:rPr>
        <w:t xml:space="preserve"> المناطق البحرية المهمة إيكولوجيا أو بيولوجيا</w:t>
      </w:r>
    </w:p>
    <w:p w14:paraId="51005AD1" w14:textId="77777777" w:rsidR="004C7CC5" w:rsidRPr="00782072" w:rsidRDefault="004C7CC5" w:rsidP="005B3DD2">
      <w:pPr>
        <w:numPr>
          <w:ilvl w:val="0"/>
          <w:numId w:val="1"/>
        </w:numPr>
        <w:spacing w:after="120"/>
        <w:rPr>
          <w:lang w:val="en-GB"/>
        </w:rPr>
      </w:pPr>
      <w:r w:rsidRPr="00782072">
        <w:rPr>
          <w:rtl/>
          <w:lang w:val="en-GB"/>
        </w:rPr>
        <w:t xml:space="preserve">يقدم هذا القسم </w:t>
      </w:r>
      <w:r w:rsidR="00656059" w:rsidRPr="00782072">
        <w:rPr>
          <w:rFonts w:hint="cs"/>
          <w:rtl/>
          <w:lang w:val="en-GB"/>
        </w:rPr>
        <w:t>ملخصا</w:t>
      </w:r>
      <w:r w:rsidRPr="00782072">
        <w:rPr>
          <w:rtl/>
          <w:lang w:val="en-GB"/>
        </w:rPr>
        <w:t xml:space="preserve"> </w:t>
      </w:r>
      <w:r w:rsidRPr="00782072">
        <w:rPr>
          <w:rFonts w:hint="cs"/>
          <w:rtl/>
          <w:lang w:val="en-GB"/>
        </w:rPr>
        <w:t xml:space="preserve">عن </w:t>
      </w:r>
      <w:r w:rsidRPr="00782072">
        <w:rPr>
          <w:rtl/>
          <w:lang w:val="en-GB"/>
        </w:rPr>
        <w:t xml:space="preserve">حلقتي </w:t>
      </w:r>
      <w:r w:rsidRPr="00782072">
        <w:rPr>
          <w:rFonts w:hint="cs"/>
          <w:rtl/>
          <w:lang w:val="en-GB"/>
        </w:rPr>
        <w:t>العمل</w:t>
      </w:r>
      <w:r w:rsidRPr="00782072">
        <w:rPr>
          <w:rtl/>
          <w:lang w:val="en-GB"/>
        </w:rPr>
        <w:t xml:space="preserve"> الإقليميتين اللتين </w:t>
      </w:r>
      <w:r w:rsidR="00656059" w:rsidRPr="00782072">
        <w:rPr>
          <w:rFonts w:hint="cs"/>
          <w:rtl/>
          <w:lang w:val="en-GB"/>
        </w:rPr>
        <w:t>نُظمتا</w:t>
      </w:r>
      <w:r w:rsidRPr="00782072">
        <w:rPr>
          <w:rtl/>
          <w:lang w:val="en-GB"/>
        </w:rPr>
        <w:t xml:space="preserve"> منذ الاجتماع العشرين للهيئة الفرعية، على النحو المشار إليه في الفقرة 3 أعلاه.</w:t>
      </w:r>
    </w:p>
    <w:p w14:paraId="15A8F7D8" w14:textId="77777777" w:rsidR="00B75CD5" w:rsidRPr="00782072" w:rsidRDefault="006650E4" w:rsidP="005B3DD2">
      <w:pPr>
        <w:pStyle w:val="Heading3"/>
        <w:suppressLineNumbers/>
        <w:suppressAutoHyphens/>
        <w:kinsoku w:val="0"/>
        <w:overflowPunct w:val="0"/>
        <w:autoSpaceDE w:val="0"/>
        <w:autoSpaceDN w:val="0"/>
        <w:spacing w:before="0" w:line="216" w:lineRule="auto"/>
        <w:ind w:left="1423" w:hanging="709"/>
        <w:jc w:val="both"/>
        <w:rPr>
          <w:rFonts w:ascii="Simplified Arabic" w:eastAsia="Malgun Gothic" w:hAnsi="Simplified Arabic" w:cs="Simplified Arabic"/>
          <w:i/>
          <w:iCs/>
          <w:snapToGrid w:val="0"/>
          <w:kern w:val="22"/>
          <w:rtl/>
          <w:lang w:val="en-GB" w:eastAsia="ko-KR"/>
        </w:rPr>
      </w:pPr>
      <w:r w:rsidRPr="00782072">
        <w:rPr>
          <w:rFonts w:ascii="Simplified Arabic" w:eastAsia="Malgun Gothic" w:hAnsi="Simplified Arabic" w:cs="Simplified Arabic" w:hint="cs"/>
          <w:i/>
          <w:iCs/>
          <w:snapToGrid w:val="0"/>
          <w:kern w:val="22"/>
          <w:rtl/>
          <w:lang w:val="en-GB" w:eastAsia="ko-KR"/>
        </w:rPr>
        <w:lastRenderedPageBreak/>
        <w:t>1-</w:t>
      </w:r>
      <w:r w:rsidRPr="00782072">
        <w:rPr>
          <w:rFonts w:ascii="Simplified Arabic" w:eastAsia="Malgun Gothic" w:hAnsi="Simplified Arabic" w:cs="Simplified Arabic"/>
          <w:i/>
          <w:iCs/>
          <w:snapToGrid w:val="0"/>
          <w:kern w:val="22"/>
          <w:rtl/>
          <w:lang w:val="en-GB" w:eastAsia="ko-KR"/>
        </w:rPr>
        <w:tab/>
      </w:r>
      <w:r w:rsidR="00B75CD5" w:rsidRPr="00782072">
        <w:rPr>
          <w:rFonts w:ascii="Simplified Arabic" w:eastAsia="Malgun Gothic" w:hAnsi="Simplified Arabic" w:cs="Simplified Arabic" w:hint="cs"/>
          <w:i/>
          <w:iCs/>
          <w:snapToGrid w:val="0"/>
          <w:kern w:val="22"/>
          <w:rtl/>
          <w:lang w:val="en-GB" w:eastAsia="ko-KR"/>
        </w:rPr>
        <w:t xml:space="preserve">حلقة </w:t>
      </w:r>
      <w:r w:rsidR="00656059" w:rsidRPr="00782072">
        <w:rPr>
          <w:rFonts w:ascii="Simplified Arabic" w:eastAsia="Malgun Gothic" w:hAnsi="Simplified Arabic" w:cs="Simplified Arabic" w:hint="cs"/>
          <w:i/>
          <w:iCs/>
          <w:snapToGrid w:val="0"/>
          <w:kern w:val="22"/>
          <w:rtl/>
          <w:lang w:val="en-GB" w:eastAsia="ko-KR"/>
        </w:rPr>
        <w:t>ال</w:t>
      </w:r>
      <w:r w:rsidR="00B75CD5" w:rsidRPr="00782072">
        <w:rPr>
          <w:rFonts w:ascii="Simplified Arabic" w:eastAsia="Malgun Gothic" w:hAnsi="Simplified Arabic" w:cs="Simplified Arabic" w:hint="cs"/>
          <w:i/>
          <w:iCs/>
          <w:snapToGrid w:val="0"/>
          <w:kern w:val="22"/>
          <w:rtl/>
          <w:lang w:val="en-GB" w:eastAsia="ko-KR"/>
        </w:rPr>
        <w:t>عمل</w:t>
      </w:r>
      <w:r w:rsidR="00B75CD5" w:rsidRPr="00782072">
        <w:rPr>
          <w:rFonts w:ascii="Simplified Arabic" w:eastAsia="Malgun Gothic" w:hAnsi="Simplified Arabic" w:cs="Simplified Arabic"/>
          <w:i/>
          <w:iCs/>
          <w:snapToGrid w:val="0"/>
          <w:kern w:val="22"/>
          <w:rtl/>
          <w:lang w:val="en-GB" w:eastAsia="ko-KR"/>
        </w:rPr>
        <w:t xml:space="preserve"> </w:t>
      </w:r>
      <w:r w:rsidR="00656059" w:rsidRPr="00782072">
        <w:rPr>
          <w:rFonts w:ascii="Simplified Arabic" w:eastAsia="Malgun Gothic" w:hAnsi="Simplified Arabic" w:cs="Simplified Arabic" w:hint="cs"/>
          <w:i/>
          <w:iCs/>
          <w:snapToGrid w:val="0"/>
          <w:kern w:val="22"/>
          <w:rtl/>
          <w:lang w:val="en-GB" w:eastAsia="ko-KR"/>
        </w:rPr>
        <w:t>ال</w:t>
      </w:r>
      <w:r w:rsidR="00B75CD5" w:rsidRPr="00782072">
        <w:rPr>
          <w:rFonts w:ascii="Simplified Arabic" w:eastAsia="Malgun Gothic" w:hAnsi="Simplified Arabic" w:cs="Simplified Arabic"/>
          <w:i/>
          <w:iCs/>
          <w:snapToGrid w:val="0"/>
          <w:kern w:val="22"/>
          <w:rtl/>
          <w:lang w:val="en-GB" w:eastAsia="ko-KR"/>
        </w:rPr>
        <w:t>إقليمية</w:t>
      </w:r>
      <w:r w:rsidR="00DE6476" w:rsidRPr="00782072">
        <w:rPr>
          <w:rFonts w:ascii="Simplified Arabic" w:eastAsia="Malgun Gothic" w:hAnsi="Simplified Arabic" w:cs="Simplified Arabic"/>
          <w:i/>
          <w:iCs/>
          <w:snapToGrid w:val="0"/>
          <w:kern w:val="22"/>
          <w:rtl/>
          <w:lang w:val="en-GB" w:eastAsia="ko-KR"/>
        </w:rPr>
        <w:t xml:space="preserve"> </w:t>
      </w:r>
      <w:r w:rsidR="004A3147" w:rsidRPr="00782072">
        <w:rPr>
          <w:rFonts w:ascii="Simplified Arabic" w:eastAsia="Malgun Gothic" w:hAnsi="Simplified Arabic" w:cs="Simplified Arabic" w:hint="cs"/>
          <w:i/>
          <w:iCs/>
          <w:snapToGrid w:val="0"/>
          <w:kern w:val="22"/>
          <w:rtl/>
          <w:lang w:val="en-GB" w:eastAsia="ko-KR"/>
        </w:rPr>
        <w:t>لتيسير</w:t>
      </w:r>
      <w:r w:rsidR="00B75CD5" w:rsidRPr="00782072">
        <w:rPr>
          <w:rFonts w:ascii="Simplified Arabic" w:eastAsia="Malgun Gothic" w:hAnsi="Simplified Arabic" w:cs="Simplified Arabic"/>
          <w:i/>
          <w:iCs/>
          <w:snapToGrid w:val="0"/>
          <w:kern w:val="22"/>
          <w:rtl/>
          <w:lang w:val="en-GB" w:eastAsia="ko-KR"/>
        </w:rPr>
        <w:t xml:space="preserve"> وصف المناطق البحرية المهمة إيكولوجيا أو بيولوجيا </w:t>
      </w:r>
      <w:r w:rsidR="009539E8" w:rsidRPr="00782072">
        <w:rPr>
          <w:rFonts w:ascii="Simplified Arabic" w:eastAsia="Malgun Gothic" w:hAnsi="Simplified Arabic" w:cs="Simplified Arabic"/>
          <w:i/>
          <w:iCs/>
          <w:snapToGrid w:val="0"/>
          <w:kern w:val="22"/>
          <w:rtl/>
          <w:lang w:val="en-GB" w:eastAsia="ko-KR"/>
        </w:rPr>
        <w:t xml:space="preserve">في البحر الأسود وبحر قزوين </w:t>
      </w:r>
      <w:r w:rsidR="00B75CD5" w:rsidRPr="00782072">
        <w:rPr>
          <w:rFonts w:ascii="Simplified Arabic" w:eastAsia="Malgun Gothic" w:hAnsi="Simplified Arabic" w:cs="Simplified Arabic"/>
          <w:i/>
          <w:iCs/>
          <w:snapToGrid w:val="0"/>
          <w:kern w:val="22"/>
          <w:rtl/>
          <w:lang w:val="en-GB" w:eastAsia="ko-KR"/>
        </w:rPr>
        <w:t>(باكو، 24-29 أبر</w:t>
      </w:r>
      <w:r w:rsidR="00B75CD5" w:rsidRPr="00782072">
        <w:rPr>
          <w:rFonts w:ascii="Simplified Arabic" w:eastAsia="Malgun Gothic" w:hAnsi="Simplified Arabic" w:cs="Simplified Arabic" w:hint="cs"/>
          <w:i/>
          <w:iCs/>
          <w:snapToGrid w:val="0"/>
          <w:kern w:val="22"/>
          <w:rtl/>
          <w:lang w:val="en-GB" w:eastAsia="ko-KR"/>
        </w:rPr>
        <w:t>يل</w:t>
      </w:r>
      <w:r w:rsidR="00F02E63" w:rsidRPr="00782072">
        <w:rPr>
          <w:rFonts w:ascii="Simplified Arabic" w:eastAsia="Malgun Gothic" w:hAnsi="Simplified Arabic" w:cs="Simplified Arabic" w:hint="cs"/>
          <w:i/>
          <w:iCs/>
          <w:snapToGrid w:val="0"/>
          <w:kern w:val="22"/>
          <w:rtl/>
          <w:lang w:val="en-GB" w:eastAsia="ko-KR"/>
        </w:rPr>
        <w:t>/</w:t>
      </w:r>
      <w:r w:rsidR="00B75CD5" w:rsidRPr="00782072">
        <w:rPr>
          <w:rFonts w:ascii="Simplified Arabic" w:eastAsia="Malgun Gothic" w:hAnsi="Simplified Arabic" w:cs="Simplified Arabic" w:hint="cs"/>
          <w:i/>
          <w:iCs/>
          <w:snapToGrid w:val="0"/>
          <w:kern w:val="22"/>
          <w:rtl/>
          <w:lang w:val="en-GB" w:eastAsia="ko-KR"/>
        </w:rPr>
        <w:t>نيسان</w:t>
      </w:r>
      <w:r w:rsidR="00B75CD5" w:rsidRPr="00782072">
        <w:rPr>
          <w:rFonts w:ascii="Simplified Arabic" w:eastAsia="Malgun Gothic" w:hAnsi="Simplified Arabic" w:cs="Simplified Arabic"/>
          <w:i/>
          <w:iCs/>
          <w:snapToGrid w:val="0"/>
          <w:kern w:val="22"/>
          <w:rtl/>
          <w:lang w:val="en-GB" w:eastAsia="ko-KR"/>
        </w:rPr>
        <w:t xml:space="preserve"> 2017)</w:t>
      </w:r>
    </w:p>
    <w:p w14:paraId="0E38CCDF" w14:textId="77777777" w:rsidR="00B75CD5" w:rsidRPr="00782072" w:rsidRDefault="00A80223" w:rsidP="005B3DD2">
      <w:pPr>
        <w:numPr>
          <w:ilvl w:val="0"/>
          <w:numId w:val="1"/>
        </w:numPr>
        <w:spacing w:after="120"/>
        <w:rPr>
          <w:lang w:val="en-GB" w:eastAsia="ko-KR"/>
        </w:rPr>
      </w:pPr>
      <w:r w:rsidRPr="00782072">
        <w:rPr>
          <w:rFonts w:hint="cs"/>
          <w:rtl/>
          <w:lang w:val="en-GB" w:eastAsia="ko-KR"/>
        </w:rPr>
        <w:t>عقد</w:t>
      </w:r>
      <w:r w:rsidR="00ED2617" w:rsidRPr="00782072">
        <w:rPr>
          <w:rFonts w:hint="cs"/>
          <w:rtl/>
          <w:lang w:val="en-GB" w:eastAsia="ko-KR"/>
        </w:rPr>
        <w:t>ت</w:t>
      </w:r>
      <w:r w:rsidR="00B75CD5" w:rsidRPr="00782072">
        <w:rPr>
          <w:rtl/>
          <w:lang w:val="en-GB" w:eastAsia="ko-KR"/>
        </w:rPr>
        <w:t xml:space="preserve"> الأمين</w:t>
      </w:r>
      <w:r w:rsidR="00ED2617" w:rsidRPr="00782072">
        <w:rPr>
          <w:rFonts w:hint="cs"/>
          <w:rtl/>
          <w:lang w:val="en-GB" w:eastAsia="ko-KR"/>
        </w:rPr>
        <w:t>ة</w:t>
      </w:r>
      <w:r w:rsidR="0047243C" w:rsidRPr="00782072">
        <w:rPr>
          <w:rFonts w:hint="cs"/>
          <w:rtl/>
          <w:lang w:val="en-GB" w:eastAsia="ko-KR"/>
        </w:rPr>
        <w:t xml:space="preserve"> </w:t>
      </w:r>
      <w:r w:rsidR="00B75CD5" w:rsidRPr="00782072">
        <w:rPr>
          <w:rtl/>
          <w:lang w:val="en-GB" w:eastAsia="ko-KR"/>
        </w:rPr>
        <w:t>التنفيذي</w:t>
      </w:r>
      <w:r w:rsidR="00ED2617" w:rsidRPr="00782072">
        <w:rPr>
          <w:rFonts w:hint="cs"/>
          <w:rtl/>
          <w:lang w:val="en-GB" w:eastAsia="ko-KR"/>
        </w:rPr>
        <w:t>ة</w:t>
      </w:r>
      <w:r w:rsidR="00B75CD5" w:rsidRPr="00782072">
        <w:rPr>
          <w:rtl/>
          <w:lang w:val="en-GB" w:eastAsia="ko-KR"/>
        </w:rPr>
        <w:t xml:space="preserve"> حلقة العمل هذه، بما في ذلك دورة تدريبية مدتها يوم واحد، بالتعاون مع </w:t>
      </w:r>
      <w:r w:rsidR="00B75CD5" w:rsidRPr="00782072">
        <w:rPr>
          <w:rFonts w:hint="cs"/>
          <w:rtl/>
          <w:lang w:val="en-GB" w:eastAsia="ko-KR"/>
        </w:rPr>
        <w:t>اللجنة المعنية ب</w:t>
      </w:r>
      <w:r w:rsidR="00B75CD5" w:rsidRPr="00782072">
        <w:rPr>
          <w:rtl/>
          <w:lang w:val="en-GB" w:eastAsia="ko-KR"/>
        </w:rPr>
        <w:t>حماية البحر الأسود من التلوث (</w:t>
      </w:r>
      <w:r w:rsidR="00B75CD5" w:rsidRPr="00782072">
        <w:rPr>
          <w:lang w:val="en-GB" w:eastAsia="ko-KR"/>
        </w:rPr>
        <w:t>BSC</w:t>
      </w:r>
      <w:r w:rsidR="00B75CD5" w:rsidRPr="00782072">
        <w:rPr>
          <w:rtl/>
          <w:lang w:val="en-GB" w:eastAsia="ko-KR"/>
        </w:rPr>
        <w:t>)، والأمانة المؤقتة لاتفاقية طهران (</w:t>
      </w:r>
      <w:r w:rsidR="00B75CD5" w:rsidRPr="00782072">
        <w:rPr>
          <w:lang w:val="en-GB" w:eastAsia="ko-KR"/>
        </w:rPr>
        <w:t>TCIS</w:t>
      </w:r>
      <w:r w:rsidR="00B75CD5" w:rsidRPr="00782072">
        <w:rPr>
          <w:rtl/>
          <w:lang w:val="en-GB" w:eastAsia="ko-KR"/>
        </w:rPr>
        <w:t>)، واللجنة العامة ل</w:t>
      </w:r>
      <w:r w:rsidR="00EC30D1" w:rsidRPr="00782072">
        <w:rPr>
          <w:rtl/>
          <w:lang w:val="en-GB" w:eastAsia="ko-KR"/>
        </w:rPr>
        <w:t>مصايد</w:t>
      </w:r>
      <w:r w:rsidR="00B75CD5" w:rsidRPr="00782072">
        <w:rPr>
          <w:rtl/>
          <w:lang w:val="en-GB" w:eastAsia="ko-KR"/>
        </w:rPr>
        <w:t xml:space="preserve"> الأسماك في البحر </w:t>
      </w:r>
      <w:r w:rsidR="00664669" w:rsidRPr="00782072">
        <w:rPr>
          <w:rFonts w:hint="cs"/>
          <w:rtl/>
          <w:lang w:val="en-GB" w:eastAsia="ko-KR"/>
        </w:rPr>
        <w:t xml:space="preserve">الأبيض </w:t>
      </w:r>
      <w:r w:rsidR="00B75CD5" w:rsidRPr="00782072">
        <w:rPr>
          <w:rtl/>
          <w:lang w:val="en-GB" w:eastAsia="ko-KR"/>
        </w:rPr>
        <w:t xml:space="preserve">المتوسط </w:t>
      </w:r>
      <w:r w:rsidR="00B75CD5" w:rsidRPr="00782072">
        <w:rPr>
          <w:rFonts w:cs="Times New Roman" w:hint="cs"/>
          <w:rtl/>
          <w:lang w:val="en-GB" w:eastAsia="ko-KR"/>
        </w:rPr>
        <w:t>​​</w:t>
      </w:r>
      <w:r w:rsidR="00F02E63" w:rsidRPr="00782072">
        <w:rPr>
          <w:rtl/>
          <w:lang w:val="en-GB" w:eastAsia="ko-KR"/>
        </w:rPr>
        <w:t>(</w:t>
      </w:r>
      <w:r w:rsidR="00B75CD5" w:rsidRPr="00782072">
        <w:rPr>
          <w:lang w:val="en-GB" w:eastAsia="ko-KR"/>
        </w:rPr>
        <w:t>GFCM</w:t>
      </w:r>
      <w:r w:rsidR="00B75CD5" w:rsidRPr="00782072">
        <w:rPr>
          <w:rtl/>
          <w:lang w:val="en-GB" w:eastAsia="ko-KR"/>
        </w:rPr>
        <w:t xml:space="preserve">) والاتفاق </w:t>
      </w:r>
      <w:r w:rsidR="00D570C2" w:rsidRPr="00782072">
        <w:rPr>
          <w:rFonts w:hint="cs"/>
          <w:rtl/>
          <w:lang w:val="en-GB" w:eastAsia="ko-KR"/>
        </w:rPr>
        <w:t xml:space="preserve">المتعلق بحفظ الحوتيات </w:t>
      </w:r>
      <w:r w:rsidR="00B75CD5" w:rsidRPr="00782072">
        <w:rPr>
          <w:rtl/>
          <w:lang w:val="en-GB" w:eastAsia="ko-KR"/>
        </w:rPr>
        <w:t xml:space="preserve">في البحر الأسود والبحر الأبيض المتوسط </w:t>
      </w:r>
      <w:r w:rsidR="00B75CD5" w:rsidRPr="00782072">
        <w:rPr>
          <w:rFonts w:cs="Times New Roman" w:hint="cs"/>
          <w:rtl/>
          <w:lang w:val="en-GB" w:eastAsia="ko-KR"/>
        </w:rPr>
        <w:t>​​</w:t>
      </w:r>
      <w:r w:rsidR="00D570C2" w:rsidRPr="00782072">
        <w:rPr>
          <w:rFonts w:ascii="Simplified Arabic" w:hAnsi="Simplified Arabic" w:hint="cs"/>
          <w:rtl/>
          <w:lang w:val="en-GB" w:eastAsia="ko-KR"/>
        </w:rPr>
        <w:t>والمنطقة</w:t>
      </w:r>
      <w:r w:rsidR="00B75CD5" w:rsidRPr="00782072">
        <w:rPr>
          <w:rtl/>
          <w:lang w:val="en-GB" w:eastAsia="ko-KR"/>
        </w:rPr>
        <w:t xml:space="preserve"> </w:t>
      </w:r>
      <w:r w:rsidR="00B75CD5" w:rsidRPr="00782072">
        <w:rPr>
          <w:rFonts w:ascii="Simplified Arabic" w:hAnsi="Simplified Arabic" w:hint="cs"/>
          <w:rtl/>
          <w:lang w:val="en-GB" w:eastAsia="ko-KR"/>
        </w:rPr>
        <w:t>المتاخمة</w:t>
      </w:r>
      <w:r w:rsidR="00D570C2" w:rsidRPr="00782072">
        <w:rPr>
          <w:rFonts w:ascii="Simplified Arabic" w:hAnsi="Simplified Arabic" w:hint="cs"/>
          <w:rtl/>
          <w:lang w:val="en-GB" w:eastAsia="ko-KR"/>
        </w:rPr>
        <w:t xml:space="preserve"> من المحيط الاطلسي</w:t>
      </w:r>
      <w:r w:rsidR="00B75CD5" w:rsidRPr="00782072">
        <w:rPr>
          <w:rtl/>
          <w:lang w:val="en-GB" w:eastAsia="ko-KR"/>
        </w:rPr>
        <w:t xml:space="preserve"> (</w:t>
      </w:r>
      <w:r w:rsidR="00B75CD5" w:rsidRPr="00782072">
        <w:rPr>
          <w:lang w:val="en-GB" w:eastAsia="ko-KR"/>
        </w:rPr>
        <w:t>ACCOBAMS</w:t>
      </w:r>
      <w:r w:rsidR="00D570C2" w:rsidRPr="00782072">
        <w:rPr>
          <w:rtl/>
          <w:lang w:val="en-GB" w:eastAsia="ko-KR"/>
        </w:rPr>
        <w:t xml:space="preserve">). </w:t>
      </w:r>
      <w:r w:rsidR="00F442C9" w:rsidRPr="00782072">
        <w:rPr>
          <w:rFonts w:hint="cs"/>
          <w:rtl/>
          <w:lang w:val="en-GB" w:eastAsia="ko-KR"/>
        </w:rPr>
        <w:t>و</w:t>
      </w:r>
      <w:r w:rsidR="00D570C2" w:rsidRPr="00782072">
        <w:rPr>
          <w:rtl/>
          <w:lang w:val="en-GB" w:eastAsia="ko-KR"/>
        </w:rPr>
        <w:t>استضافت</w:t>
      </w:r>
      <w:r w:rsidR="00B75CD5" w:rsidRPr="00782072">
        <w:rPr>
          <w:rtl/>
          <w:lang w:val="en-GB" w:eastAsia="ko-KR"/>
        </w:rPr>
        <w:t xml:space="preserve"> حكومة أذربيجان</w:t>
      </w:r>
      <w:r w:rsidR="00D570C2" w:rsidRPr="00782072">
        <w:rPr>
          <w:rFonts w:hint="cs"/>
          <w:rtl/>
          <w:lang w:val="en-GB" w:eastAsia="ko-KR"/>
        </w:rPr>
        <w:t xml:space="preserve"> حلقة العمل وتم تنظيمها بدعم مالي </w:t>
      </w:r>
      <w:r w:rsidR="00B75CD5" w:rsidRPr="00782072">
        <w:rPr>
          <w:rtl/>
          <w:lang w:val="en-GB" w:eastAsia="ko-KR"/>
        </w:rPr>
        <w:t xml:space="preserve">من حكومة اليابان (من خلال </w:t>
      </w:r>
      <w:r w:rsidR="00596220" w:rsidRPr="00782072">
        <w:rPr>
          <w:sz w:val="22"/>
          <w:rtl/>
          <w:lang w:bidi="ar-EG"/>
        </w:rPr>
        <w:t>صندوق اليابان للتنوع البيولوجي</w:t>
      </w:r>
      <w:r w:rsidR="00B75CD5" w:rsidRPr="00782072">
        <w:rPr>
          <w:rtl/>
          <w:lang w:val="en-GB" w:eastAsia="ko-KR"/>
        </w:rPr>
        <w:t xml:space="preserve">). </w:t>
      </w:r>
      <w:r w:rsidR="00D570C2" w:rsidRPr="00782072">
        <w:rPr>
          <w:rFonts w:hint="cs"/>
          <w:rtl/>
          <w:lang w:val="en-GB" w:eastAsia="ko-KR"/>
        </w:rPr>
        <w:t>و</w:t>
      </w:r>
      <w:r w:rsidR="00B75CD5" w:rsidRPr="00782072">
        <w:rPr>
          <w:rtl/>
          <w:lang w:val="en-GB" w:eastAsia="ko-KR"/>
        </w:rPr>
        <w:t>حضر الاجتماع خبراء من أذربيجان</w:t>
      </w:r>
      <w:r w:rsidR="00D570C2" w:rsidRPr="00782072">
        <w:rPr>
          <w:rFonts w:hint="cs"/>
          <w:rtl/>
          <w:lang w:val="en-GB" w:eastAsia="ko-KR"/>
        </w:rPr>
        <w:t>،</w:t>
      </w:r>
      <w:r w:rsidR="00D570C2" w:rsidRPr="00782072">
        <w:rPr>
          <w:rtl/>
          <w:lang w:val="en-GB" w:eastAsia="ko-KR"/>
        </w:rPr>
        <w:t xml:space="preserve"> وبلغاريا</w:t>
      </w:r>
      <w:r w:rsidR="00D570C2" w:rsidRPr="00782072">
        <w:rPr>
          <w:rFonts w:hint="cs"/>
          <w:rtl/>
          <w:lang w:val="en-GB" w:eastAsia="ko-KR"/>
        </w:rPr>
        <w:t xml:space="preserve">، </w:t>
      </w:r>
      <w:r w:rsidR="00B75CD5" w:rsidRPr="00782072">
        <w:rPr>
          <w:rtl/>
          <w:lang w:val="en-GB" w:eastAsia="ko-KR"/>
        </w:rPr>
        <w:t>وجورجيا</w:t>
      </w:r>
      <w:r w:rsidR="00D570C2" w:rsidRPr="00782072">
        <w:rPr>
          <w:rFonts w:hint="cs"/>
          <w:rtl/>
          <w:lang w:val="en-GB" w:eastAsia="ko-KR"/>
        </w:rPr>
        <w:t>،</w:t>
      </w:r>
      <w:r w:rsidR="00B75CD5" w:rsidRPr="00782072">
        <w:rPr>
          <w:rtl/>
          <w:lang w:val="en-GB" w:eastAsia="ko-KR"/>
        </w:rPr>
        <w:t xml:space="preserve"> وجمهورية إيران</w:t>
      </w:r>
      <w:r w:rsidR="00A5602C" w:rsidRPr="00782072">
        <w:rPr>
          <w:rFonts w:hint="cs"/>
          <w:rtl/>
          <w:lang w:val="en-GB" w:eastAsia="ko-KR"/>
        </w:rPr>
        <w:t xml:space="preserve"> ال</w:t>
      </w:r>
      <w:r w:rsidR="00E542EC" w:rsidRPr="00782072">
        <w:rPr>
          <w:rFonts w:hint="cs"/>
          <w:rtl/>
          <w:lang w:val="en-GB" w:eastAsia="ko-KR"/>
        </w:rPr>
        <w:t>إسلامية</w:t>
      </w:r>
      <w:r w:rsidR="00D570C2" w:rsidRPr="00782072">
        <w:rPr>
          <w:rFonts w:hint="cs"/>
          <w:rtl/>
          <w:lang w:val="en-GB" w:eastAsia="ko-KR"/>
        </w:rPr>
        <w:t>،</w:t>
      </w:r>
      <w:r w:rsidR="00B75CD5" w:rsidRPr="00782072">
        <w:rPr>
          <w:rtl/>
          <w:lang w:val="en-GB" w:eastAsia="ko-KR"/>
        </w:rPr>
        <w:t xml:space="preserve"> وكازاخستان</w:t>
      </w:r>
      <w:r w:rsidR="00D570C2" w:rsidRPr="00782072">
        <w:rPr>
          <w:rFonts w:hint="cs"/>
          <w:rtl/>
          <w:lang w:val="en-GB" w:eastAsia="ko-KR"/>
        </w:rPr>
        <w:t>،</w:t>
      </w:r>
      <w:r w:rsidR="00B75CD5" w:rsidRPr="00782072">
        <w:rPr>
          <w:rtl/>
          <w:lang w:val="en-GB" w:eastAsia="ko-KR"/>
        </w:rPr>
        <w:t xml:space="preserve"> ورومانيا</w:t>
      </w:r>
      <w:r w:rsidR="00D570C2" w:rsidRPr="00782072">
        <w:rPr>
          <w:rFonts w:hint="cs"/>
          <w:rtl/>
          <w:lang w:val="en-GB" w:eastAsia="ko-KR"/>
        </w:rPr>
        <w:t>،</w:t>
      </w:r>
      <w:r w:rsidR="00B75CD5" w:rsidRPr="00782072">
        <w:rPr>
          <w:rtl/>
          <w:lang w:val="en-GB" w:eastAsia="ko-KR"/>
        </w:rPr>
        <w:t xml:space="preserve"> والاتحاد الروسي</w:t>
      </w:r>
      <w:r w:rsidR="00D570C2" w:rsidRPr="00782072">
        <w:rPr>
          <w:rFonts w:hint="cs"/>
          <w:rtl/>
          <w:lang w:val="en-GB" w:eastAsia="ko-KR"/>
        </w:rPr>
        <w:t>،</w:t>
      </w:r>
      <w:r w:rsidR="00B75CD5" w:rsidRPr="00782072">
        <w:rPr>
          <w:rtl/>
          <w:lang w:val="en-GB" w:eastAsia="ko-KR"/>
        </w:rPr>
        <w:t xml:space="preserve"> وتركيا</w:t>
      </w:r>
      <w:r w:rsidR="00D570C2" w:rsidRPr="00782072">
        <w:rPr>
          <w:rFonts w:hint="cs"/>
          <w:rtl/>
          <w:lang w:val="en-GB" w:eastAsia="ko-KR"/>
        </w:rPr>
        <w:t>،</w:t>
      </w:r>
      <w:r w:rsidR="00B75CD5" w:rsidRPr="00782072">
        <w:rPr>
          <w:rtl/>
          <w:lang w:val="en-GB" w:eastAsia="ko-KR"/>
        </w:rPr>
        <w:t xml:space="preserve"> وتركمانستان</w:t>
      </w:r>
      <w:r w:rsidR="00D570C2" w:rsidRPr="00782072">
        <w:rPr>
          <w:rFonts w:hint="cs"/>
          <w:rtl/>
          <w:lang w:val="en-GB" w:eastAsia="ko-KR"/>
        </w:rPr>
        <w:t>،</w:t>
      </w:r>
      <w:r w:rsidR="00B75CD5" w:rsidRPr="00782072">
        <w:rPr>
          <w:rtl/>
          <w:lang w:val="en-GB" w:eastAsia="ko-KR"/>
        </w:rPr>
        <w:t xml:space="preserve"> وأوكرانيا</w:t>
      </w:r>
      <w:r w:rsidR="00D570C2" w:rsidRPr="00782072">
        <w:rPr>
          <w:rFonts w:hint="cs"/>
          <w:rtl/>
          <w:lang w:val="en-GB" w:eastAsia="ko-KR"/>
        </w:rPr>
        <w:t>، واللجنة المعنية ب</w:t>
      </w:r>
      <w:r w:rsidR="00D570C2" w:rsidRPr="00782072">
        <w:rPr>
          <w:rtl/>
          <w:lang w:val="en-GB" w:eastAsia="ko-KR"/>
        </w:rPr>
        <w:t>حماية البحر الأسود من التلوث</w:t>
      </w:r>
      <w:r w:rsidR="0005637A" w:rsidRPr="00782072">
        <w:rPr>
          <w:rFonts w:hint="cs"/>
          <w:rtl/>
          <w:lang w:val="en-GB" w:eastAsia="ko-KR"/>
        </w:rPr>
        <w:t>،</w:t>
      </w:r>
      <w:r w:rsidR="00B75CD5" w:rsidRPr="00782072">
        <w:rPr>
          <w:rtl/>
          <w:lang w:val="en-GB" w:eastAsia="ko-KR"/>
        </w:rPr>
        <w:t xml:space="preserve"> </w:t>
      </w:r>
      <w:r w:rsidR="00D570C2" w:rsidRPr="00782072">
        <w:rPr>
          <w:rtl/>
          <w:lang w:val="en-GB" w:eastAsia="ko-KR"/>
        </w:rPr>
        <w:t>والأمانة المؤقتة لاتفاقية طهران</w:t>
      </w:r>
      <w:r w:rsidR="00D570C2" w:rsidRPr="00782072">
        <w:rPr>
          <w:rFonts w:hint="cs"/>
          <w:rtl/>
          <w:lang w:val="en-GB" w:eastAsia="ko-KR"/>
        </w:rPr>
        <w:t xml:space="preserve">، </w:t>
      </w:r>
      <w:r w:rsidR="00D570C2" w:rsidRPr="00782072">
        <w:rPr>
          <w:rtl/>
          <w:lang w:val="en-GB" w:eastAsia="ko-KR"/>
        </w:rPr>
        <w:t xml:space="preserve">والاتفاق </w:t>
      </w:r>
      <w:r w:rsidR="00D570C2" w:rsidRPr="00782072">
        <w:rPr>
          <w:rFonts w:hint="cs"/>
          <w:rtl/>
          <w:lang w:val="en-GB" w:eastAsia="ko-KR"/>
        </w:rPr>
        <w:t xml:space="preserve">المتعلق بحفظ الحوتيات </w:t>
      </w:r>
      <w:r w:rsidR="00D570C2" w:rsidRPr="00782072">
        <w:rPr>
          <w:rtl/>
          <w:lang w:val="en-GB" w:eastAsia="ko-KR"/>
        </w:rPr>
        <w:t xml:space="preserve">في البحر الأسود والبحر الأبيض المتوسط </w:t>
      </w:r>
      <w:r w:rsidR="00D570C2" w:rsidRPr="00782072">
        <w:rPr>
          <w:rFonts w:cs="Times New Roman" w:hint="cs"/>
          <w:rtl/>
          <w:lang w:val="en-GB" w:eastAsia="ko-KR"/>
        </w:rPr>
        <w:t>​​</w:t>
      </w:r>
      <w:r w:rsidR="00D570C2" w:rsidRPr="00782072">
        <w:rPr>
          <w:rFonts w:ascii="Simplified Arabic" w:hAnsi="Simplified Arabic" w:hint="cs"/>
          <w:rtl/>
          <w:lang w:val="en-GB" w:eastAsia="ko-KR"/>
        </w:rPr>
        <w:t>والمنطقة</w:t>
      </w:r>
      <w:r w:rsidR="00D570C2" w:rsidRPr="00782072">
        <w:rPr>
          <w:rtl/>
          <w:lang w:val="en-GB" w:eastAsia="ko-KR"/>
        </w:rPr>
        <w:t xml:space="preserve"> </w:t>
      </w:r>
      <w:r w:rsidR="00D570C2" w:rsidRPr="00782072">
        <w:rPr>
          <w:rFonts w:ascii="Simplified Arabic" w:hAnsi="Simplified Arabic" w:hint="cs"/>
          <w:rtl/>
          <w:lang w:val="en-GB" w:eastAsia="ko-KR"/>
        </w:rPr>
        <w:t>المتاخمة من المحيط الاطلسي</w:t>
      </w:r>
      <w:r w:rsidR="00D570C2" w:rsidRPr="00782072">
        <w:rPr>
          <w:rFonts w:hint="cs"/>
          <w:rtl/>
          <w:lang w:val="en-GB" w:eastAsia="ko-KR"/>
        </w:rPr>
        <w:t xml:space="preserve">، </w:t>
      </w:r>
      <w:r w:rsidR="00B75CD5" w:rsidRPr="00782072">
        <w:rPr>
          <w:rtl/>
          <w:lang w:val="en-GB" w:eastAsia="ko-KR"/>
        </w:rPr>
        <w:t>ومنظمة</w:t>
      </w:r>
      <w:r w:rsidR="0005637A" w:rsidRPr="00782072">
        <w:rPr>
          <w:rFonts w:hint="cs"/>
          <w:rtl/>
          <w:lang w:val="en-GB" w:eastAsia="ko-KR"/>
        </w:rPr>
        <w:t xml:space="preserve"> </w:t>
      </w:r>
      <w:r w:rsidR="005716D3" w:rsidRPr="00782072">
        <w:rPr>
          <w:rFonts w:hint="cs"/>
          <w:rtl/>
          <w:lang w:val="en-GB" w:eastAsia="ko-KR"/>
        </w:rPr>
        <w:t>الأغذية والزراعة للأمم المتحدة</w:t>
      </w:r>
      <w:r w:rsidR="00D570C2" w:rsidRPr="00782072">
        <w:rPr>
          <w:rFonts w:hint="cs"/>
          <w:rtl/>
          <w:lang w:val="en-GB" w:eastAsia="ko-KR"/>
        </w:rPr>
        <w:t>، و</w:t>
      </w:r>
      <w:r w:rsidR="00B75CD5" w:rsidRPr="00782072">
        <w:rPr>
          <w:rtl/>
          <w:lang w:val="en-GB" w:eastAsia="ko-KR"/>
        </w:rPr>
        <w:t xml:space="preserve">نظام </w:t>
      </w:r>
      <w:r w:rsidR="00D570C2" w:rsidRPr="00782072">
        <w:rPr>
          <w:rFonts w:hint="cs"/>
          <w:rtl/>
          <w:lang w:val="en-GB" w:eastAsia="ko-KR"/>
        </w:rPr>
        <w:t>ال</w:t>
      </w:r>
      <w:r w:rsidR="00D570C2" w:rsidRPr="00782072">
        <w:rPr>
          <w:rtl/>
          <w:lang w:val="en-GB" w:eastAsia="ko-KR"/>
        </w:rPr>
        <w:t>معلومات</w:t>
      </w:r>
      <w:r w:rsidR="00D570C2" w:rsidRPr="00782072">
        <w:rPr>
          <w:rFonts w:hint="cs"/>
          <w:rtl/>
          <w:lang w:val="en-GB" w:eastAsia="ko-KR"/>
        </w:rPr>
        <w:t xml:space="preserve"> البيولوجية</w:t>
      </w:r>
      <w:r w:rsidR="00D570C2" w:rsidRPr="00782072">
        <w:rPr>
          <w:rtl/>
          <w:lang w:val="en-GB" w:eastAsia="ko-KR"/>
        </w:rPr>
        <w:t xml:space="preserve"> الجغرافي</w:t>
      </w:r>
      <w:r w:rsidR="00D570C2" w:rsidRPr="00782072">
        <w:rPr>
          <w:rFonts w:hint="cs"/>
          <w:rtl/>
          <w:lang w:val="en-GB" w:eastAsia="ko-KR"/>
        </w:rPr>
        <w:t xml:space="preserve">ة </w:t>
      </w:r>
      <w:r w:rsidR="001D7B20" w:rsidRPr="00782072">
        <w:rPr>
          <w:rFonts w:hint="cs"/>
          <w:rtl/>
          <w:lang w:val="en-GB" w:eastAsia="ko-KR"/>
        </w:rPr>
        <w:t>المتعلقة ب</w:t>
      </w:r>
      <w:r w:rsidR="00D570C2" w:rsidRPr="00782072">
        <w:rPr>
          <w:rFonts w:hint="cs"/>
          <w:rtl/>
          <w:lang w:val="en-GB" w:eastAsia="ko-KR"/>
        </w:rPr>
        <w:t>ال</w:t>
      </w:r>
      <w:r w:rsidR="00B75CD5" w:rsidRPr="00782072">
        <w:rPr>
          <w:rtl/>
          <w:lang w:val="en-GB" w:eastAsia="ko-KR"/>
        </w:rPr>
        <w:t>محيطات</w:t>
      </w:r>
      <w:r w:rsidR="001D7B20" w:rsidRPr="00782072">
        <w:rPr>
          <w:rFonts w:hint="cs"/>
          <w:rtl/>
          <w:lang w:val="en-GB" w:eastAsia="ko-KR"/>
        </w:rPr>
        <w:t> </w:t>
      </w:r>
      <w:r w:rsidR="00B75CD5" w:rsidRPr="00782072">
        <w:rPr>
          <w:rtl/>
          <w:lang w:val="en-GB" w:eastAsia="ko-KR"/>
        </w:rPr>
        <w:t>(</w:t>
      </w:r>
      <w:r w:rsidR="00B75CD5" w:rsidRPr="00782072">
        <w:rPr>
          <w:lang w:val="en-GB" w:eastAsia="ko-KR"/>
        </w:rPr>
        <w:t>OBIS</w:t>
      </w:r>
      <w:r w:rsidR="00B75CD5" w:rsidRPr="00782072">
        <w:rPr>
          <w:rtl/>
          <w:lang w:val="en-GB" w:eastAsia="ko-KR"/>
        </w:rPr>
        <w:t xml:space="preserve">) </w:t>
      </w:r>
      <w:r w:rsidR="009415CA" w:rsidRPr="00782072">
        <w:rPr>
          <w:rFonts w:hint="cs"/>
          <w:b/>
          <w:sz w:val="24"/>
          <w:rtl/>
        </w:rPr>
        <w:t>للجنة الأوقيانوغرافية الحكومية الدولية</w:t>
      </w:r>
      <w:r w:rsidR="00F02E63" w:rsidRPr="00782072">
        <w:rPr>
          <w:rtl/>
          <w:lang w:val="en-GB" w:eastAsia="ko-KR"/>
        </w:rPr>
        <w:t>/</w:t>
      </w:r>
      <w:r w:rsidR="00B75CD5" w:rsidRPr="00782072">
        <w:rPr>
          <w:rtl/>
          <w:lang w:val="en-GB" w:eastAsia="ko-KR"/>
        </w:rPr>
        <w:t>منظمة الأمم المتحدة للتربية والعلم والثقافة</w:t>
      </w:r>
      <w:r w:rsidR="00482F9A" w:rsidRPr="00782072">
        <w:rPr>
          <w:rFonts w:hint="cs"/>
          <w:rtl/>
          <w:lang w:val="en-GB" w:eastAsia="ko-KR"/>
        </w:rPr>
        <w:t xml:space="preserve">، </w:t>
      </w:r>
      <w:r w:rsidR="00B75CD5" w:rsidRPr="00782072">
        <w:rPr>
          <w:rtl/>
          <w:lang w:val="en-GB" w:eastAsia="ko-KR"/>
        </w:rPr>
        <w:t>والمبادرة العالمية للتنوع البيولوجي</w:t>
      </w:r>
      <w:r w:rsidR="00482F9A" w:rsidRPr="00782072">
        <w:rPr>
          <w:rFonts w:hint="cs"/>
          <w:rtl/>
          <w:lang w:val="en-GB" w:eastAsia="ko-KR"/>
        </w:rPr>
        <w:t xml:space="preserve"> في ا</w:t>
      </w:r>
      <w:r w:rsidR="00B75CD5" w:rsidRPr="00782072">
        <w:rPr>
          <w:rtl/>
          <w:lang w:val="en-GB" w:eastAsia="ko-KR"/>
        </w:rPr>
        <w:t>لمحيطات (</w:t>
      </w:r>
      <w:r w:rsidR="00B75CD5" w:rsidRPr="00782072">
        <w:rPr>
          <w:lang w:val="en-GB" w:eastAsia="ko-KR"/>
        </w:rPr>
        <w:t>GOBI</w:t>
      </w:r>
      <w:r w:rsidR="00482F9A" w:rsidRPr="00782072">
        <w:rPr>
          <w:rtl/>
          <w:lang w:val="en-GB" w:eastAsia="ko-KR"/>
        </w:rPr>
        <w:t>)</w:t>
      </w:r>
      <w:r w:rsidR="00B75CD5" w:rsidRPr="00782072">
        <w:rPr>
          <w:rtl/>
          <w:lang w:val="en-GB" w:eastAsia="ko-KR"/>
        </w:rPr>
        <w:t xml:space="preserve">، ومنظمة </w:t>
      </w:r>
      <w:r w:rsidR="00482F9A" w:rsidRPr="00782072">
        <w:rPr>
          <w:rFonts w:hint="cs"/>
          <w:rtl/>
          <w:lang w:val="en-GB" w:eastAsia="ko-KR"/>
        </w:rPr>
        <w:t xml:space="preserve">بيردلايف الدولية، </w:t>
      </w:r>
      <w:r w:rsidR="00B75CD5" w:rsidRPr="00782072">
        <w:rPr>
          <w:rtl/>
          <w:lang w:val="en-GB" w:eastAsia="ko-KR"/>
        </w:rPr>
        <w:t>ومركز التنمية المستدامة</w:t>
      </w:r>
      <w:r w:rsidR="00F02E63" w:rsidRPr="00782072">
        <w:rPr>
          <w:rtl/>
          <w:lang w:val="en-GB" w:eastAsia="ko-KR"/>
        </w:rPr>
        <w:t>/</w:t>
      </w:r>
      <w:r w:rsidR="00BA045D" w:rsidRPr="00782072">
        <w:rPr>
          <w:rFonts w:hint="cs"/>
          <w:rtl/>
          <w:lang w:val="en-GB" w:eastAsia="ko-KR"/>
        </w:rPr>
        <w:t>اتحاد غرب ووسط آسيا</w:t>
      </w:r>
      <w:r w:rsidR="00BA045D" w:rsidRPr="00782072">
        <w:rPr>
          <w:sz w:val="22"/>
          <w:rtl/>
        </w:rPr>
        <w:t xml:space="preserve"> </w:t>
      </w:r>
      <w:r w:rsidR="00BA045D" w:rsidRPr="00782072">
        <w:rPr>
          <w:rFonts w:hint="cs"/>
          <w:sz w:val="22"/>
          <w:rtl/>
        </w:rPr>
        <w:t>ل</w:t>
      </w:r>
      <w:r w:rsidR="00597BFD" w:rsidRPr="00782072">
        <w:rPr>
          <w:sz w:val="22"/>
          <w:rtl/>
        </w:rPr>
        <w:t xml:space="preserve">لمناطق </w:t>
      </w:r>
      <w:r w:rsidR="00C1247B" w:rsidRPr="00782072">
        <w:rPr>
          <w:rFonts w:hint="cs"/>
          <w:sz w:val="22"/>
          <w:rtl/>
        </w:rPr>
        <w:t xml:space="preserve">والأقاليم </w:t>
      </w:r>
      <w:r w:rsidR="00597BFD" w:rsidRPr="00782072">
        <w:rPr>
          <w:sz w:val="22"/>
          <w:rtl/>
        </w:rPr>
        <w:t xml:space="preserve">التي تحفظها </w:t>
      </w:r>
      <w:r w:rsidR="00597BFD" w:rsidRPr="00782072">
        <w:rPr>
          <w:rtl/>
          <w:lang w:val="en-GB" w:eastAsia="ko-KR"/>
        </w:rPr>
        <w:t>الشعوب الأصلية والمجتمعات المحلية</w:t>
      </w:r>
      <w:r w:rsidR="00D34722" w:rsidRPr="00782072">
        <w:rPr>
          <w:rFonts w:hint="cs"/>
          <w:rtl/>
          <w:lang w:val="en-GB" w:eastAsia="ko-KR"/>
        </w:rPr>
        <w:t xml:space="preserve"> </w:t>
      </w:r>
      <w:r w:rsidR="00D34722" w:rsidRPr="00782072">
        <w:rPr>
          <w:lang w:val="en-GB" w:eastAsia="ko-KR"/>
        </w:rPr>
        <w:t>(ICCA)</w:t>
      </w:r>
      <w:r w:rsidR="00BA045D" w:rsidRPr="00782072">
        <w:rPr>
          <w:rFonts w:hint="cs"/>
          <w:rtl/>
          <w:lang w:val="en-GB" w:eastAsia="ko-KR"/>
        </w:rPr>
        <w:t>.</w:t>
      </w:r>
    </w:p>
    <w:p w14:paraId="341851B7" w14:textId="77777777" w:rsidR="00D34722" w:rsidRPr="00782072" w:rsidRDefault="00A025BD" w:rsidP="005B3DD2">
      <w:pPr>
        <w:numPr>
          <w:ilvl w:val="0"/>
          <w:numId w:val="1"/>
        </w:numPr>
        <w:spacing w:after="120"/>
        <w:rPr>
          <w:lang w:val="en-GB" w:eastAsia="ko-KR"/>
        </w:rPr>
      </w:pPr>
      <w:r w:rsidRPr="00782072">
        <w:rPr>
          <w:rFonts w:hint="cs"/>
          <w:rtl/>
        </w:rPr>
        <w:t>واتفق المشاركون على أن</w:t>
      </w:r>
      <w:r w:rsidR="007347C8" w:rsidRPr="00782072">
        <w:rPr>
          <w:rFonts w:hint="cs"/>
          <w:rtl/>
        </w:rPr>
        <w:t xml:space="preserve"> تركز</w:t>
      </w:r>
      <w:r w:rsidRPr="00782072">
        <w:rPr>
          <w:rFonts w:hint="cs"/>
          <w:rtl/>
        </w:rPr>
        <w:t xml:space="preserve"> مداولاتهم </w:t>
      </w:r>
      <w:r w:rsidR="00846519" w:rsidRPr="00782072">
        <w:rPr>
          <w:rFonts w:hint="cs"/>
          <w:rtl/>
        </w:rPr>
        <w:t>على البحر الأسود</w:t>
      </w:r>
      <w:r w:rsidRPr="00782072">
        <w:rPr>
          <w:rFonts w:hint="cs"/>
          <w:rtl/>
        </w:rPr>
        <w:t>، على النحو المحدد في</w:t>
      </w:r>
      <w:r w:rsidR="00846519" w:rsidRPr="00782072">
        <w:rPr>
          <w:rFonts w:hint="cs"/>
          <w:rtl/>
        </w:rPr>
        <w:t xml:space="preserve"> </w:t>
      </w:r>
      <w:r w:rsidR="00846519" w:rsidRPr="00782072">
        <w:rPr>
          <w:rFonts w:hint="cs"/>
          <w:rtl/>
          <w:lang w:val="en-GB" w:eastAsia="ko-KR"/>
        </w:rPr>
        <w:t>اللجنة المعنية ب</w:t>
      </w:r>
      <w:r w:rsidR="00846519" w:rsidRPr="00782072">
        <w:rPr>
          <w:rtl/>
          <w:lang w:val="en-GB" w:eastAsia="ko-KR"/>
        </w:rPr>
        <w:t>حماية البحر الأسود من التلوث</w:t>
      </w:r>
      <w:r w:rsidRPr="00782072">
        <w:rPr>
          <w:rFonts w:hint="cs"/>
        </w:rPr>
        <w:t xml:space="preserve"> </w:t>
      </w:r>
      <w:r w:rsidR="00846519" w:rsidRPr="00782072">
        <w:rPr>
          <w:rFonts w:hint="cs"/>
          <w:rtl/>
        </w:rPr>
        <w:t>وبروتوكولها ذي الصلة</w:t>
      </w:r>
      <w:r w:rsidRPr="00782072">
        <w:rPr>
          <w:rFonts w:hint="cs"/>
          <w:rtl/>
        </w:rPr>
        <w:t xml:space="preserve">، </w:t>
      </w:r>
      <w:r w:rsidR="00AB1219" w:rsidRPr="00782072">
        <w:rPr>
          <w:rFonts w:hint="cs"/>
          <w:rtl/>
        </w:rPr>
        <w:t>و</w:t>
      </w:r>
      <w:r w:rsidRPr="00782072">
        <w:rPr>
          <w:rFonts w:hint="cs"/>
          <w:rtl/>
        </w:rPr>
        <w:t>بحر قزوين، على النحو المحدد في اتفاقية طهران.</w:t>
      </w:r>
    </w:p>
    <w:p w14:paraId="2403B6FE" w14:textId="77777777" w:rsidR="00140043" w:rsidRPr="00782072" w:rsidRDefault="00140043" w:rsidP="005B3DD2">
      <w:pPr>
        <w:numPr>
          <w:ilvl w:val="0"/>
          <w:numId w:val="1"/>
        </w:numPr>
        <w:spacing w:after="120"/>
        <w:rPr>
          <w:lang w:val="en-GB" w:eastAsia="ko-KR"/>
        </w:rPr>
      </w:pPr>
      <w:r w:rsidRPr="00782072">
        <w:rPr>
          <w:rFonts w:hint="cs"/>
          <w:rtl/>
        </w:rPr>
        <w:t xml:space="preserve">واتفق المشاركون على وصف 33 منطقة </w:t>
      </w:r>
      <w:r w:rsidR="0017326D" w:rsidRPr="00782072">
        <w:rPr>
          <w:rFonts w:hint="cs"/>
          <w:rtl/>
        </w:rPr>
        <w:t xml:space="preserve">من </w:t>
      </w:r>
      <w:r w:rsidR="0017326D" w:rsidRPr="00782072">
        <w:rPr>
          <w:sz w:val="22"/>
          <w:rtl/>
          <w:lang w:bidi="ar-EG"/>
        </w:rPr>
        <w:t>المناطق التي تستوفي معايير</w:t>
      </w:r>
      <w:r w:rsidR="0017326D" w:rsidRPr="00782072">
        <w:rPr>
          <w:rFonts w:hint="cs"/>
          <w:sz w:val="22"/>
          <w:rtl/>
          <w:lang w:bidi="ar-EG"/>
        </w:rPr>
        <w:t xml:space="preserve"> </w:t>
      </w:r>
      <w:r w:rsidR="006B584E" w:rsidRPr="00782072">
        <w:rPr>
          <w:rFonts w:hint="cs"/>
          <w:sz w:val="22"/>
          <w:rtl/>
          <w:lang w:bidi="ar-EG"/>
        </w:rPr>
        <w:t>ا</w:t>
      </w:r>
      <w:r w:rsidR="0017326D" w:rsidRPr="00782072">
        <w:rPr>
          <w:rFonts w:hint="cs"/>
          <w:sz w:val="22"/>
          <w:rtl/>
          <w:lang w:bidi="ar-EG"/>
        </w:rPr>
        <w:t>ل</w:t>
      </w:r>
      <w:r w:rsidR="0017326D" w:rsidRPr="00782072">
        <w:rPr>
          <w:sz w:val="22"/>
          <w:rtl/>
          <w:lang w:bidi="ar-EG"/>
        </w:rPr>
        <w:t>مناطق البحرية المهمة إيكولوجيا أو بيولوجي</w:t>
      </w:r>
      <w:r w:rsidR="00E34071" w:rsidRPr="00782072">
        <w:rPr>
          <w:rFonts w:hint="cs"/>
          <w:sz w:val="22"/>
          <w:rtl/>
          <w:lang w:bidi="ar-EG"/>
        </w:rPr>
        <w:t>ا</w:t>
      </w:r>
      <w:r w:rsidR="0097046E" w:rsidRPr="00782072">
        <w:rPr>
          <w:rFonts w:hint="cs"/>
          <w:sz w:val="22"/>
          <w:rtl/>
          <w:lang w:bidi="ar-EG"/>
        </w:rPr>
        <w:t xml:space="preserve">. </w:t>
      </w:r>
      <w:r w:rsidR="0048649E" w:rsidRPr="00782072">
        <w:rPr>
          <w:rFonts w:hint="cs"/>
          <w:rtl/>
        </w:rPr>
        <w:t xml:space="preserve">ويرد وصف هذه المناطق في </w:t>
      </w:r>
      <w:r w:rsidRPr="00782072">
        <w:rPr>
          <w:rFonts w:hint="cs"/>
          <w:rtl/>
        </w:rPr>
        <w:t>الإضافة</w:t>
      </w:r>
      <w:r w:rsidR="0048649E" w:rsidRPr="00782072">
        <w:rPr>
          <w:rFonts w:hint="cs"/>
          <w:rtl/>
        </w:rPr>
        <w:t xml:space="preserve"> </w:t>
      </w:r>
      <w:r w:rsidR="001D7B20" w:rsidRPr="00782072">
        <w:rPr>
          <w:rFonts w:hint="cs"/>
          <w:rtl/>
        </w:rPr>
        <w:t>ل</w:t>
      </w:r>
      <w:r w:rsidR="0048649E" w:rsidRPr="00782072">
        <w:rPr>
          <w:rFonts w:hint="cs"/>
          <w:rtl/>
        </w:rPr>
        <w:t>ه</w:t>
      </w:r>
      <w:r w:rsidRPr="00782072">
        <w:rPr>
          <w:rFonts w:hint="cs"/>
          <w:rtl/>
        </w:rPr>
        <w:t>ذه الوثيقة</w:t>
      </w:r>
      <w:r w:rsidR="00030D5E" w:rsidRPr="00782072">
        <w:rPr>
          <w:rFonts w:hint="cs"/>
          <w:rtl/>
        </w:rPr>
        <w:t>.</w:t>
      </w:r>
      <w:r w:rsidR="00E43A1A" w:rsidRPr="00782072">
        <w:rPr>
          <w:rStyle w:val="FootnoteReference"/>
          <w:rtl/>
        </w:rPr>
        <w:footnoteReference w:id="7"/>
      </w:r>
    </w:p>
    <w:p w14:paraId="3D8FFC20" w14:textId="77777777" w:rsidR="0048649E" w:rsidRPr="00782072" w:rsidRDefault="006650E4" w:rsidP="005B3DD2">
      <w:pPr>
        <w:pStyle w:val="Heading3"/>
        <w:suppressLineNumbers/>
        <w:suppressAutoHyphens/>
        <w:kinsoku w:val="0"/>
        <w:overflowPunct w:val="0"/>
        <w:autoSpaceDE w:val="0"/>
        <w:autoSpaceDN w:val="0"/>
        <w:spacing w:before="0" w:line="216" w:lineRule="auto"/>
        <w:ind w:left="1423" w:hanging="709"/>
        <w:jc w:val="both"/>
        <w:rPr>
          <w:rFonts w:ascii="Simplified Arabic" w:eastAsia="Malgun Gothic" w:hAnsi="Simplified Arabic" w:cs="Simplified Arabic"/>
          <w:i/>
          <w:iCs/>
          <w:snapToGrid w:val="0"/>
          <w:kern w:val="22"/>
          <w:rtl/>
          <w:lang w:val="en-GB" w:eastAsia="ko-KR"/>
        </w:rPr>
      </w:pPr>
      <w:r w:rsidRPr="00782072">
        <w:rPr>
          <w:rFonts w:ascii="Simplified Arabic" w:eastAsia="Malgun Gothic" w:hAnsi="Simplified Arabic" w:cs="Simplified Arabic" w:hint="cs"/>
          <w:i/>
          <w:iCs/>
          <w:snapToGrid w:val="0"/>
          <w:kern w:val="22"/>
          <w:rtl/>
          <w:lang w:val="en-GB" w:eastAsia="ko-KR"/>
        </w:rPr>
        <w:t>2-</w:t>
      </w:r>
      <w:r w:rsidRPr="00782072">
        <w:rPr>
          <w:rFonts w:ascii="Simplified Arabic" w:eastAsia="Malgun Gothic" w:hAnsi="Simplified Arabic" w:cs="Simplified Arabic"/>
          <w:i/>
          <w:iCs/>
          <w:snapToGrid w:val="0"/>
          <w:kern w:val="22"/>
          <w:rtl/>
          <w:lang w:val="en-GB" w:eastAsia="ko-KR"/>
        </w:rPr>
        <w:tab/>
      </w:r>
      <w:r w:rsidR="004A3147" w:rsidRPr="00782072">
        <w:rPr>
          <w:rFonts w:ascii="Simplified Arabic" w:eastAsia="Malgun Gothic" w:hAnsi="Simplified Arabic" w:cs="Simplified Arabic" w:hint="cs"/>
          <w:i/>
          <w:iCs/>
          <w:snapToGrid w:val="0"/>
          <w:kern w:val="22"/>
          <w:rtl/>
          <w:lang w:val="en-GB" w:eastAsia="ko-KR"/>
        </w:rPr>
        <w:t xml:space="preserve">حلقة </w:t>
      </w:r>
      <w:r w:rsidR="007150CB" w:rsidRPr="00782072">
        <w:rPr>
          <w:rFonts w:ascii="Simplified Arabic" w:eastAsia="Malgun Gothic" w:hAnsi="Simplified Arabic" w:cs="Simplified Arabic" w:hint="cs"/>
          <w:i/>
          <w:iCs/>
          <w:snapToGrid w:val="0"/>
          <w:kern w:val="22"/>
          <w:rtl/>
          <w:lang w:val="en-GB" w:eastAsia="ko-KR"/>
        </w:rPr>
        <w:t>ال</w:t>
      </w:r>
      <w:r w:rsidR="004A3147" w:rsidRPr="00782072">
        <w:rPr>
          <w:rFonts w:ascii="Simplified Arabic" w:eastAsia="Malgun Gothic" w:hAnsi="Simplified Arabic" w:cs="Simplified Arabic" w:hint="cs"/>
          <w:i/>
          <w:iCs/>
          <w:snapToGrid w:val="0"/>
          <w:kern w:val="22"/>
          <w:rtl/>
          <w:lang w:val="en-GB" w:eastAsia="ko-KR"/>
        </w:rPr>
        <w:t>عمل</w:t>
      </w:r>
      <w:r w:rsidR="00391605" w:rsidRPr="00782072">
        <w:rPr>
          <w:rFonts w:ascii="Simplified Arabic" w:eastAsia="Malgun Gothic" w:hAnsi="Simplified Arabic" w:cs="Simplified Arabic" w:hint="cs"/>
          <w:i/>
          <w:iCs/>
          <w:snapToGrid w:val="0"/>
          <w:kern w:val="22"/>
          <w:rtl/>
          <w:lang w:val="en-GB" w:eastAsia="ko-KR"/>
        </w:rPr>
        <w:t xml:space="preserve"> </w:t>
      </w:r>
      <w:r w:rsidR="007150CB" w:rsidRPr="00782072">
        <w:rPr>
          <w:rFonts w:ascii="Simplified Arabic" w:eastAsia="Malgun Gothic" w:hAnsi="Simplified Arabic" w:cs="Simplified Arabic" w:hint="cs"/>
          <w:i/>
          <w:iCs/>
          <w:snapToGrid w:val="0"/>
          <w:kern w:val="22"/>
          <w:rtl/>
          <w:lang w:val="en-GB" w:eastAsia="ko-KR"/>
        </w:rPr>
        <w:t>ال</w:t>
      </w:r>
      <w:r w:rsidR="00391605" w:rsidRPr="00782072">
        <w:rPr>
          <w:rFonts w:ascii="Simplified Arabic" w:eastAsia="Malgun Gothic" w:hAnsi="Simplified Arabic" w:cs="Simplified Arabic" w:hint="cs"/>
          <w:i/>
          <w:iCs/>
          <w:snapToGrid w:val="0"/>
          <w:kern w:val="22"/>
          <w:rtl/>
          <w:lang w:val="en-GB" w:eastAsia="ko-KR"/>
        </w:rPr>
        <w:t>إقليمية</w:t>
      </w:r>
      <w:r w:rsidR="007150CB" w:rsidRPr="00782072">
        <w:rPr>
          <w:rFonts w:ascii="Simplified Arabic" w:eastAsia="Malgun Gothic" w:hAnsi="Simplified Arabic" w:cs="Simplified Arabic" w:hint="cs"/>
          <w:i/>
          <w:iCs/>
          <w:snapToGrid w:val="0"/>
          <w:kern w:val="22"/>
          <w:rtl/>
          <w:lang w:val="en-GB" w:eastAsia="ko-KR"/>
        </w:rPr>
        <w:t xml:space="preserve"> </w:t>
      </w:r>
      <w:r w:rsidR="004A3147" w:rsidRPr="00782072">
        <w:rPr>
          <w:rFonts w:ascii="Simplified Arabic" w:eastAsia="Malgun Gothic" w:hAnsi="Simplified Arabic" w:cs="Simplified Arabic" w:hint="cs"/>
          <w:i/>
          <w:iCs/>
          <w:snapToGrid w:val="0"/>
          <w:kern w:val="22"/>
          <w:rtl/>
          <w:lang w:val="en-GB" w:eastAsia="ko-KR"/>
        </w:rPr>
        <w:t>لتيسير</w:t>
      </w:r>
      <w:r w:rsidR="00391605" w:rsidRPr="00782072">
        <w:rPr>
          <w:rFonts w:ascii="Simplified Arabic" w:eastAsia="Malgun Gothic" w:hAnsi="Simplified Arabic" w:cs="Simplified Arabic" w:hint="cs"/>
          <w:i/>
          <w:iCs/>
          <w:snapToGrid w:val="0"/>
          <w:kern w:val="22"/>
          <w:rtl/>
          <w:lang w:val="en-GB" w:eastAsia="ko-KR"/>
        </w:rPr>
        <w:t xml:space="preserve"> </w:t>
      </w:r>
      <w:r w:rsidR="004A3147" w:rsidRPr="00782072">
        <w:rPr>
          <w:rFonts w:ascii="Simplified Arabic" w:eastAsia="Malgun Gothic" w:hAnsi="Simplified Arabic" w:cs="Simplified Arabic"/>
          <w:i/>
          <w:iCs/>
          <w:snapToGrid w:val="0"/>
          <w:kern w:val="22"/>
          <w:rtl/>
          <w:lang w:val="en-GB" w:eastAsia="ko-KR"/>
        </w:rPr>
        <w:t xml:space="preserve">وصف المناطق البحرية المهمة إيكولوجيا أو بيولوجيا </w:t>
      </w:r>
      <w:r w:rsidR="001D7B20" w:rsidRPr="00782072">
        <w:rPr>
          <w:rFonts w:ascii="Simplified Arabic" w:eastAsia="Malgun Gothic" w:hAnsi="Simplified Arabic" w:cs="Simplified Arabic" w:hint="cs"/>
          <w:i/>
          <w:iCs/>
          <w:snapToGrid w:val="0"/>
          <w:kern w:val="22"/>
          <w:rtl/>
          <w:lang w:val="en-GB" w:eastAsia="ko-KR"/>
        </w:rPr>
        <w:t xml:space="preserve">في بحر البلطيق </w:t>
      </w:r>
      <w:r w:rsidR="00391605" w:rsidRPr="00782072">
        <w:rPr>
          <w:rFonts w:ascii="Simplified Arabic" w:eastAsia="Malgun Gothic" w:hAnsi="Simplified Arabic" w:cs="Simplified Arabic" w:hint="cs"/>
          <w:i/>
          <w:iCs/>
          <w:snapToGrid w:val="0"/>
          <w:kern w:val="22"/>
          <w:rtl/>
          <w:lang w:val="en-GB" w:eastAsia="ko-KR"/>
        </w:rPr>
        <w:t>(هلسنكي، 19-24 فبراير</w:t>
      </w:r>
      <w:r w:rsidR="00F02E63" w:rsidRPr="00782072">
        <w:rPr>
          <w:rFonts w:ascii="Simplified Arabic" w:eastAsia="Malgun Gothic" w:hAnsi="Simplified Arabic" w:cs="Simplified Arabic" w:hint="cs"/>
          <w:i/>
          <w:iCs/>
          <w:snapToGrid w:val="0"/>
          <w:kern w:val="22"/>
          <w:rtl/>
          <w:lang w:val="en-GB" w:eastAsia="ko-KR"/>
        </w:rPr>
        <w:t>/</w:t>
      </w:r>
      <w:r w:rsidR="00445DBB" w:rsidRPr="00782072">
        <w:rPr>
          <w:rFonts w:ascii="Simplified Arabic" w:eastAsia="Malgun Gothic" w:hAnsi="Simplified Arabic" w:cs="Simplified Arabic" w:hint="cs"/>
          <w:i/>
          <w:iCs/>
          <w:snapToGrid w:val="0"/>
          <w:kern w:val="22"/>
          <w:rtl/>
          <w:lang w:val="en-GB" w:eastAsia="ko-KR"/>
        </w:rPr>
        <w:t>شباط</w:t>
      </w:r>
      <w:r w:rsidR="00391605" w:rsidRPr="00782072">
        <w:rPr>
          <w:rFonts w:ascii="Simplified Arabic" w:eastAsia="Malgun Gothic" w:hAnsi="Simplified Arabic" w:cs="Simplified Arabic" w:hint="cs"/>
          <w:i/>
          <w:iCs/>
          <w:snapToGrid w:val="0"/>
          <w:kern w:val="22"/>
          <w:rtl/>
          <w:lang w:val="en-GB" w:eastAsia="ko-KR"/>
        </w:rPr>
        <w:t xml:space="preserve"> 2018</w:t>
      </w:r>
      <w:r w:rsidR="00D936A3" w:rsidRPr="00782072">
        <w:rPr>
          <w:rFonts w:ascii="Simplified Arabic" w:eastAsia="Malgun Gothic" w:hAnsi="Simplified Arabic" w:cs="Simplified Arabic" w:hint="cs"/>
          <w:i/>
          <w:iCs/>
          <w:snapToGrid w:val="0"/>
          <w:kern w:val="22"/>
          <w:rtl/>
          <w:lang w:val="en-GB" w:eastAsia="ko-KR"/>
        </w:rPr>
        <w:t>)</w:t>
      </w:r>
    </w:p>
    <w:p w14:paraId="57C826E6" w14:textId="77777777" w:rsidR="00AB1219" w:rsidRPr="00782072" w:rsidRDefault="00564478" w:rsidP="005B3DD2">
      <w:pPr>
        <w:numPr>
          <w:ilvl w:val="0"/>
          <w:numId w:val="1"/>
        </w:numPr>
        <w:spacing w:after="120"/>
        <w:rPr>
          <w:lang w:val="en-GB" w:eastAsia="ko-KR"/>
        </w:rPr>
      </w:pPr>
      <w:r w:rsidRPr="00782072">
        <w:rPr>
          <w:rFonts w:hint="cs"/>
          <w:rtl/>
        </w:rPr>
        <w:t xml:space="preserve"> </w:t>
      </w:r>
      <w:r w:rsidR="006908D3" w:rsidRPr="00782072">
        <w:rPr>
          <w:rFonts w:hint="cs"/>
          <w:rtl/>
        </w:rPr>
        <w:t>عقدت</w:t>
      </w:r>
      <w:r w:rsidR="00F91777" w:rsidRPr="00782072">
        <w:rPr>
          <w:rFonts w:hint="cs"/>
          <w:rtl/>
        </w:rPr>
        <w:t xml:space="preserve"> الأمينة التنفيذية حلقة العمل هذه، بما في ذلك دورة تدريبية مدتها يوم واحد، بالتعاون مع لجنة حماية البيئة البحرية في منطقة بحر البلطيق</w:t>
      </w:r>
      <w:r w:rsidR="008072C9" w:rsidRPr="00782072">
        <w:rPr>
          <w:rFonts w:hint="cs"/>
          <w:rtl/>
        </w:rPr>
        <w:t xml:space="preserve"> </w:t>
      </w:r>
      <w:r w:rsidR="008072C9" w:rsidRPr="00782072">
        <w:rPr>
          <w:rFonts w:hint="cs"/>
        </w:rPr>
        <w:t>(HELCOM)</w:t>
      </w:r>
      <w:r w:rsidR="00F442C9" w:rsidRPr="00782072">
        <w:rPr>
          <w:rFonts w:hint="cs"/>
          <w:rtl/>
        </w:rPr>
        <w:t xml:space="preserve">. </w:t>
      </w:r>
      <w:r w:rsidR="00F91777" w:rsidRPr="00782072">
        <w:rPr>
          <w:rFonts w:hint="cs"/>
          <w:rtl/>
        </w:rPr>
        <w:t xml:space="preserve">واستضافت حكومة فنلندا حلقة العمل </w:t>
      </w:r>
      <w:r w:rsidR="000E6041" w:rsidRPr="00782072">
        <w:rPr>
          <w:rFonts w:hint="cs"/>
          <w:rtl/>
        </w:rPr>
        <w:t>و</w:t>
      </w:r>
      <w:r w:rsidR="007D7C06" w:rsidRPr="00782072">
        <w:rPr>
          <w:rFonts w:hint="cs"/>
          <w:rtl/>
        </w:rPr>
        <w:t xml:space="preserve">عُقدت </w:t>
      </w:r>
      <w:r w:rsidR="00F91777" w:rsidRPr="00782072">
        <w:rPr>
          <w:rFonts w:hint="cs"/>
          <w:rtl/>
        </w:rPr>
        <w:t>في هلسنكي بد</w:t>
      </w:r>
      <w:r w:rsidR="00590F5E" w:rsidRPr="00782072">
        <w:rPr>
          <w:rFonts w:hint="cs"/>
          <w:rtl/>
        </w:rPr>
        <w:t xml:space="preserve">عم مالي من حكومتي فنلندا والسويد. وحضر </w:t>
      </w:r>
      <w:r w:rsidR="00F91777" w:rsidRPr="00782072">
        <w:rPr>
          <w:rFonts w:hint="cs"/>
          <w:rtl/>
        </w:rPr>
        <w:t>الاجتماع خبراء من إستونيا</w:t>
      </w:r>
      <w:r w:rsidR="00590F5E" w:rsidRPr="00782072">
        <w:rPr>
          <w:rFonts w:hint="cs"/>
          <w:rtl/>
        </w:rPr>
        <w:t>،</w:t>
      </w:r>
      <w:r w:rsidR="00F91777" w:rsidRPr="00782072">
        <w:rPr>
          <w:rFonts w:hint="cs"/>
          <w:rtl/>
        </w:rPr>
        <w:t xml:space="preserve"> وفنلندا</w:t>
      </w:r>
      <w:r w:rsidR="00590F5E" w:rsidRPr="00782072">
        <w:rPr>
          <w:rFonts w:hint="cs"/>
          <w:rtl/>
        </w:rPr>
        <w:t xml:space="preserve">، وألمانيا، </w:t>
      </w:r>
      <w:r w:rsidR="00F91777" w:rsidRPr="00782072">
        <w:rPr>
          <w:rFonts w:hint="cs"/>
          <w:rtl/>
        </w:rPr>
        <w:t>ولاتفيا</w:t>
      </w:r>
      <w:r w:rsidR="00590F5E" w:rsidRPr="00782072">
        <w:rPr>
          <w:rFonts w:hint="cs"/>
          <w:rtl/>
        </w:rPr>
        <w:t>،</w:t>
      </w:r>
      <w:r w:rsidR="00F91777" w:rsidRPr="00782072">
        <w:rPr>
          <w:rFonts w:hint="cs"/>
          <w:rtl/>
        </w:rPr>
        <w:t xml:space="preserve"> وليتوانيا</w:t>
      </w:r>
      <w:r w:rsidR="00590F5E" w:rsidRPr="00782072">
        <w:rPr>
          <w:rFonts w:hint="cs"/>
          <w:rtl/>
        </w:rPr>
        <w:t>،</w:t>
      </w:r>
      <w:r w:rsidR="00F91777" w:rsidRPr="00782072">
        <w:rPr>
          <w:rFonts w:hint="cs"/>
          <w:rtl/>
        </w:rPr>
        <w:t xml:space="preserve"> والاتحاد الروسي</w:t>
      </w:r>
      <w:r w:rsidR="00590F5E" w:rsidRPr="00782072">
        <w:rPr>
          <w:rFonts w:hint="cs"/>
          <w:rtl/>
        </w:rPr>
        <w:t>،</w:t>
      </w:r>
      <w:r w:rsidR="00F91777" w:rsidRPr="00782072">
        <w:rPr>
          <w:rFonts w:hint="cs"/>
          <w:rtl/>
        </w:rPr>
        <w:t xml:space="preserve"> والسويد</w:t>
      </w:r>
      <w:r w:rsidR="00590F5E" w:rsidRPr="00782072">
        <w:rPr>
          <w:rFonts w:hint="cs"/>
          <w:rtl/>
        </w:rPr>
        <w:t>،</w:t>
      </w:r>
      <w:r w:rsidR="00F91777" w:rsidRPr="00782072">
        <w:rPr>
          <w:rFonts w:hint="cs"/>
          <w:rtl/>
        </w:rPr>
        <w:t xml:space="preserve"> </w:t>
      </w:r>
      <w:r w:rsidR="0054456D" w:rsidRPr="00782072">
        <w:rPr>
          <w:rFonts w:hint="cs"/>
          <w:rtl/>
        </w:rPr>
        <w:t xml:space="preserve">ولجنة حماية البيئة البحرية في منطقة بحر البلطيق، </w:t>
      </w:r>
      <w:r w:rsidR="0054456D" w:rsidRPr="00782072">
        <w:rPr>
          <w:rtl/>
          <w:lang w:val="en-GB" w:eastAsia="ko-KR"/>
        </w:rPr>
        <w:t xml:space="preserve">ومنظمة </w:t>
      </w:r>
      <w:r w:rsidR="0054456D" w:rsidRPr="00782072">
        <w:rPr>
          <w:rFonts w:hint="cs"/>
          <w:rtl/>
          <w:lang w:val="en-GB" w:eastAsia="ko-KR"/>
        </w:rPr>
        <w:t xml:space="preserve">بيردلايف الدولية، </w:t>
      </w:r>
      <w:r w:rsidR="007740B4" w:rsidRPr="00782072">
        <w:rPr>
          <w:rFonts w:hint="cs"/>
          <w:rtl/>
          <w:lang w:val="en-GB" w:eastAsia="ko-KR"/>
        </w:rPr>
        <w:t xml:space="preserve">وائتلاف </w:t>
      </w:r>
      <w:r w:rsidR="00B14E1E" w:rsidRPr="00782072">
        <w:rPr>
          <w:rFonts w:hint="cs"/>
          <w:rtl/>
          <w:lang w:val="en-GB" w:eastAsia="ko-KR"/>
        </w:rPr>
        <w:t>بحر البلطيق النظيف</w:t>
      </w:r>
      <w:r w:rsidR="007740B4" w:rsidRPr="00782072">
        <w:rPr>
          <w:rFonts w:hint="cs"/>
          <w:rtl/>
          <w:lang w:val="en-GB" w:eastAsia="ko-KR"/>
        </w:rPr>
        <w:t>، و</w:t>
      </w:r>
      <w:r w:rsidR="00F91777" w:rsidRPr="00782072">
        <w:rPr>
          <w:rFonts w:hint="cs"/>
          <w:rtl/>
        </w:rPr>
        <w:t xml:space="preserve">المبادرة العالمية للتنوع البيولوجي </w:t>
      </w:r>
      <w:r w:rsidR="007740B4" w:rsidRPr="00782072">
        <w:rPr>
          <w:rFonts w:hint="cs"/>
          <w:rtl/>
        </w:rPr>
        <w:t>في ا</w:t>
      </w:r>
      <w:r w:rsidR="00F91777" w:rsidRPr="00782072">
        <w:rPr>
          <w:rFonts w:hint="cs"/>
          <w:rtl/>
        </w:rPr>
        <w:t>لمحيطات</w:t>
      </w:r>
      <w:r w:rsidR="007740B4" w:rsidRPr="00782072">
        <w:rPr>
          <w:rFonts w:hint="cs"/>
          <w:rtl/>
        </w:rPr>
        <w:t>،</w:t>
      </w:r>
      <w:r w:rsidR="00F91777" w:rsidRPr="00782072">
        <w:rPr>
          <w:rFonts w:hint="cs"/>
          <w:rtl/>
        </w:rPr>
        <w:t xml:space="preserve"> </w:t>
      </w:r>
      <w:r w:rsidR="00C1247B" w:rsidRPr="00782072">
        <w:rPr>
          <w:rFonts w:hint="cs"/>
          <w:rtl/>
        </w:rPr>
        <w:t>و</w:t>
      </w:r>
      <w:r w:rsidR="00BA045D" w:rsidRPr="00782072">
        <w:rPr>
          <w:rFonts w:hint="cs"/>
          <w:rtl/>
        </w:rPr>
        <w:t xml:space="preserve">اتحاد </w:t>
      </w:r>
      <w:r w:rsidR="00C1247B" w:rsidRPr="00782072">
        <w:rPr>
          <w:sz w:val="22"/>
          <w:rtl/>
        </w:rPr>
        <w:t xml:space="preserve">المناطق </w:t>
      </w:r>
      <w:r w:rsidR="00C1247B" w:rsidRPr="00782072">
        <w:rPr>
          <w:rFonts w:hint="cs"/>
          <w:sz w:val="22"/>
          <w:rtl/>
        </w:rPr>
        <w:t xml:space="preserve">والأقاليم </w:t>
      </w:r>
      <w:r w:rsidR="00C1247B" w:rsidRPr="00782072">
        <w:rPr>
          <w:sz w:val="22"/>
          <w:rtl/>
        </w:rPr>
        <w:t xml:space="preserve">التي تحفظها </w:t>
      </w:r>
      <w:r w:rsidR="00C1247B" w:rsidRPr="00782072">
        <w:rPr>
          <w:rtl/>
          <w:lang w:val="en-GB" w:eastAsia="ko-KR"/>
        </w:rPr>
        <w:t>الشعوب الأصلية والمجتمعات المحلية</w:t>
      </w:r>
      <w:r w:rsidR="00C1247B" w:rsidRPr="00782072">
        <w:rPr>
          <w:rFonts w:hint="cs"/>
          <w:rtl/>
          <w:lang w:val="en-GB" w:eastAsia="ko-KR"/>
        </w:rPr>
        <w:t xml:space="preserve">، </w:t>
      </w:r>
      <w:r w:rsidR="00D92753" w:rsidRPr="00782072">
        <w:rPr>
          <w:rFonts w:hint="cs"/>
          <w:rtl/>
        </w:rPr>
        <w:t xml:space="preserve">والمركز العالمي لرصد </w:t>
      </w:r>
      <w:r w:rsidR="00F91777" w:rsidRPr="00782072">
        <w:rPr>
          <w:rFonts w:hint="cs"/>
          <w:rtl/>
        </w:rPr>
        <w:t>حفظ</w:t>
      </w:r>
      <w:r w:rsidR="00D92753" w:rsidRPr="00782072">
        <w:rPr>
          <w:rFonts w:hint="cs"/>
          <w:rtl/>
        </w:rPr>
        <w:t xml:space="preserve"> الطبيعة</w:t>
      </w:r>
      <w:r w:rsidR="00F91777" w:rsidRPr="00782072">
        <w:rPr>
          <w:rFonts w:hint="cs"/>
          <w:rtl/>
        </w:rPr>
        <w:t xml:space="preserve"> التابع لبرنامج الأمم المتحدة للبيئة</w:t>
      </w:r>
      <w:r w:rsidR="00F91777" w:rsidRPr="00782072">
        <w:rPr>
          <w:rFonts w:hint="cs"/>
        </w:rPr>
        <w:t xml:space="preserve"> (UNEP-WCMC) </w:t>
      </w:r>
      <w:r w:rsidRPr="00782072">
        <w:rPr>
          <w:rFonts w:hint="cs"/>
          <w:rtl/>
        </w:rPr>
        <w:t>وبرنامج</w:t>
      </w:r>
      <w:r w:rsidR="00F91777" w:rsidRPr="00782072">
        <w:rPr>
          <w:rFonts w:hint="cs"/>
        </w:rPr>
        <w:t xml:space="preserve"> </w:t>
      </w:r>
      <w:r w:rsidR="00B14E1E" w:rsidRPr="00782072">
        <w:rPr>
          <w:rFonts w:hint="cs"/>
          <w:rtl/>
        </w:rPr>
        <w:t xml:space="preserve">المناطق الإيكولوجية في بحر البلطيق التابع </w:t>
      </w:r>
      <w:r w:rsidR="00747E2D" w:rsidRPr="00782072">
        <w:rPr>
          <w:rFonts w:hint="cs"/>
          <w:rtl/>
        </w:rPr>
        <w:t>للصندوق العالمي للطبيعة.</w:t>
      </w:r>
    </w:p>
    <w:p w14:paraId="34892623" w14:textId="77777777" w:rsidR="00747E2D" w:rsidRPr="00782072" w:rsidRDefault="00747E2D" w:rsidP="005B3DD2">
      <w:pPr>
        <w:numPr>
          <w:ilvl w:val="0"/>
          <w:numId w:val="1"/>
        </w:numPr>
        <w:spacing w:after="120"/>
        <w:rPr>
          <w:lang w:val="en-GB" w:eastAsia="ko-KR"/>
        </w:rPr>
      </w:pPr>
      <w:r w:rsidRPr="00782072">
        <w:rPr>
          <w:rFonts w:hint="cs"/>
          <w:rtl/>
        </w:rPr>
        <w:t xml:space="preserve">واتفق المشاركون على أن تركز حلقة العمل على </w:t>
      </w:r>
      <w:r w:rsidR="00853ECC" w:rsidRPr="00782072">
        <w:rPr>
          <w:rFonts w:hint="cs"/>
          <w:rtl/>
        </w:rPr>
        <w:t>المنطقة</w:t>
      </w:r>
      <w:r w:rsidRPr="00782072">
        <w:rPr>
          <w:rFonts w:hint="cs"/>
          <w:rtl/>
        </w:rPr>
        <w:t xml:space="preserve"> الجغرافي</w:t>
      </w:r>
      <w:r w:rsidR="00853ECC" w:rsidRPr="00782072">
        <w:rPr>
          <w:rFonts w:hint="cs"/>
          <w:rtl/>
        </w:rPr>
        <w:t>ة</w:t>
      </w:r>
      <w:r w:rsidRPr="00782072">
        <w:rPr>
          <w:rFonts w:hint="cs"/>
          <w:rtl/>
        </w:rPr>
        <w:t xml:space="preserve"> </w:t>
      </w:r>
      <w:r w:rsidR="00C6378F" w:rsidRPr="00782072">
        <w:rPr>
          <w:rFonts w:hint="cs"/>
          <w:rtl/>
        </w:rPr>
        <w:t xml:space="preserve">التي تندرج في مجال </w:t>
      </w:r>
      <w:r w:rsidR="00853ECC" w:rsidRPr="00782072">
        <w:rPr>
          <w:rFonts w:hint="cs"/>
          <w:rtl/>
        </w:rPr>
        <w:t>اختصاص</w:t>
      </w:r>
      <w:r w:rsidRPr="00782072">
        <w:rPr>
          <w:rFonts w:hint="cs"/>
          <w:rtl/>
        </w:rPr>
        <w:t xml:space="preserve"> لجنة حماية البيئة البحرية في منطقة بحر البلطيق </w:t>
      </w:r>
      <w:r w:rsidR="00C6378F" w:rsidRPr="00782072">
        <w:rPr>
          <w:rFonts w:hint="cs"/>
          <w:rtl/>
        </w:rPr>
        <w:t xml:space="preserve">باستثناء </w:t>
      </w:r>
      <w:r w:rsidRPr="00782072">
        <w:rPr>
          <w:rFonts w:hint="cs"/>
          <w:rtl/>
        </w:rPr>
        <w:t>المناطق البحرية</w:t>
      </w:r>
      <w:r w:rsidR="00366FCA" w:rsidRPr="00782072">
        <w:rPr>
          <w:rFonts w:hint="cs"/>
          <w:rtl/>
        </w:rPr>
        <w:t xml:space="preserve"> الواقعة</w:t>
      </w:r>
      <w:r w:rsidRPr="00782072">
        <w:rPr>
          <w:rFonts w:hint="cs"/>
          <w:rtl/>
        </w:rPr>
        <w:t xml:space="preserve"> في بلدين من </w:t>
      </w:r>
      <w:r w:rsidR="00D27BD3" w:rsidRPr="00782072">
        <w:rPr>
          <w:rFonts w:hint="cs"/>
          <w:rtl/>
        </w:rPr>
        <w:t xml:space="preserve">لجنة حماية البيئة البحرية في منطقة بحر البلطيق التي </w:t>
      </w:r>
      <w:r w:rsidRPr="00782072">
        <w:rPr>
          <w:rFonts w:hint="cs"/>
          <w:rtl/>
        </w:rPr>
        <w:t>لم تكن ممثلة في حلقة العمل</w:t>
      </w:r>
      <w:r w:rsidR="00D27BD3" w:rsidRPr="00782072">
        <w:rPr>
          <w:rFonts w:hint="cs"/>
          <w:rtl/>
        </w:rPr>
        <w:t>.</w:t>
      </w:r>
    </w:p>
    <w:p w14:paraId="0C88EBBA" w14:textId="77777777" w:rsidR="0029283A" w:rsidRPr="00782072" w:rsidRDefault="00E34071" w:rsidP="005B3DD2">
      <w:pPr>
        <w:numPr>
          <w:ilvl w:val="0"/>
          <w:numId w:val="1"/>
        </w:numPr>
        <w:spacing w:after="120"/>
        <w:rPr>
          <w:lang w:val="en-GB" w:eastAsia="ko-KR"/>
        </w:rPr>
      </w:pPr>
      <w:r w:rsidRPr="00782072">
        <w:rPr>
          <w:rFonts w:hint="cs"/>
          <w:rtl/>
        </w:rPr>
        <w:t>واتفق</w:t>
      </w:r>
      <w:r w:rsidR="0029283A" w:rsidRPr="00782072">
        <w:rPr>
          <w:rFonts w:hint="cs"/>
          <w:rtl/>
        </w:rPr>
        <w:t xml:space="preserve"> المشاركون ف</w:t>
      </w:r>
      <w:r w:rsidRPr="00782072">
        <w:rPr>
          <w:rFonts w:hint="cs"/>
          <w:rtl/>
        </w:rPr>
        <w:t xml:space="preserve">ي حلقة العمل على </w:t>
      </w:r>
      <w:r w:rsidR="006908D3" w:rsidRPr="00782072">
        <w:rPr>
          <w:rFonts w:hint="cs"/>
          <w:rtl/>
        </w:rPr>
        <w:t>الوصف الخاص ب</w:t>
      </w:r>
      <w:r w:rsidRPr="00782072">
        <w:rPr>
          <w:rFonts w:hint="cs"/>
          <w:rtl/>
        </w:rPr>
        <w:t xml:space="preserve">تسع مناطق من </w:t>
      </w:r>
      <w:r w:rsidRPr="00782072">
        <w:rPr>
          <w:sz w:val="22"/>
          <w:rtl/>
          <w:lang w:bidi="ar-EG"/>
        </w:rPr>
        <w:t>المناطق التي تستوفي معايير</w:t>
      </w:r>
      <w:r w:rsidRPr="00782072">
        <w:rPr>
          <w:rFonts w:hint="cs"/>
          <w:sz w:val="22"/>
          <w:rtl/>
          <w:lang w:bidi="ar-EG"/>
        </w:rPr>
        <w:t xml:space="preserve"> </w:t>
      </w:r>
      <w:r w:rsidR="006B584E" w:rsidRPr="00782072">
        <w:rPr>
          <w:rFonts w:hint="cs"/>
          <w:sz w:val="22"/>
          <w:rtl/>
          <w:lang w:bidi="ar-EG"/>
        </w:rPr>
        <w:t>ا</w:t>
      </w:r>
      <w:r w:rsidRPr="00782072">
        <w:rPr>
          <w:rFonts w:hint="cs"/>
          <w:sz w:val="22"/>
          <w:rtl/>
          <w:lang w:bidi="ar-EG"/>
        </w:rPr>
        <w:t>ل</w:t>
      </w:r>
      <w:r w:rsidRPr="00782072">
        <w:rPr>
          <w:sz w:val="22"/>
          <w:rtl/>
          <w:lang w:bidi="ar-EG"/>
        </w:rPr>
        <w:t>مناطق البحرية المهمة إيكولوجيا أو بيولوجي</w:t>
      </w:r>
      <w:r w:rsidRPr="00782072">
        <w:rPr>
          <w:rFonts w:hint="cs"/>
          <w:sz w:val="22"/>
          <w:rtl/>
          <w:lang w:bidi="ar-EG"/>
        </w:rPr>
        <w:t xml:space="preserve">ا. </w:t>
      </w:r>
      <w:r w:rsidR="0029283A" w:rsidRPr="00782072">
        <w:rPr>
          <w:rFonts w:hint="cs"/>
          <w:rtl/>
        </w:rPr>
        <w:t xml:space="preserve">وترد خريطة </w:t>
      </w:r>
      <w:r w:rsidR="00E972D3" w:rsidRPr="00782072">
        <w:rPr>
          <w:rFonts w:hint="cs"/>
          <w:rtl/>
        </w:rPr>
        <w:t xml:space="preserve">توضح </w:t>
      </w:r>
      <w:r w:rsidR="0029283A" w:rsidRPr="00782072">
        <w:rPr>
          <w:rFonts w:hint="cs"/>
          <w:rtl/>
        </w:rPr>
        <w:t xml:space="preserve">جميع المناطق التي تم وصفها في تقرير </w:t>
      </w:r>
      <w:r w:rsidR="003B11C0" w:rsidRPr="00782072">
        <w:rPr>
          <w:rFonts w:hint="cs"/>
          <w:rtl/>
        </w:rPr>
        <w:t>حلقة</w:t>
      </w:r>
      <w:r w:rsidR="0029283A" w:rsidRPr="00782072">
        <w:rPr>
          <w:rFonts w:hint="cs"/>
          <w:rtl/>
        </w:rPr>
        <w:t xml:space="preserve"> العمل</w:t>
      </w:r>
      <w:r w:rsidR="00861526" w:rsidRPr="00782072">
        <w:rPr>
          <w:rFonts w:hint="cs"/>
          <w:rtl/>
        </w:rPr>
        <w:t>.</w:t>
      </w:r>
      <w:r w:rsidR="00883E34" w:rsidRPr="00782072">
        <w:rPr>
          <w:rStyle w:val="FootnoteReference"/>
          <w:rtl/>
        </w:rPr>
        <w:footnoteReference w:id="8"/>
      </w:r>
    </w:p>
    <w:p w14:paraId="7BC7FE55" w14:textId="77777777" w:rsidR="00861526" w:rsidRPr="00782072" w:rsidRDefault="00861526" w:rsidP="005B3DD2">
      <w:pPr>
        <w:spacing w:after="120"/>
        <w:rPr>
          <w:sz w:val="8"/>
          <w:szCs w:val="12"/>
          <w:rtl/>
          <w:lang w:val="en-GB" w:eastAsia="ko-KR"/>
        </w:rPr>
      </w:pPr>
    </w:p>
    <w:p w14:paraId="4274F2D2" w14:textId="77777777" w:rsidR="00861526" w:rsidRPr="00782072" w:rsidRDefault="00861526" w:rsidP="005B3DD2">
      <w:pPr>
        <w:spacing w:after="120"/>
        <w:ind w:left="2130" w:right="142" w:hanging="1417"/>
        <w:jc w:val="both"/>
        <w:rPr>
          <w:b/>
          <w:bCs/>
          <w:sz w:val="28"/>
          <w:szCs w:val="28"/>
          <w:rtl/>
          <w:lang w:bidi="ar-EG"/>
        </w:rPr>
      </w:pPr>
      <w:r w:rsidRPr="00782072">
        <w:rPr>
          <w:rFonts w:hint="cs"/>
          <w:b/>
          <w:bCs/>
          <w:sz w:val="28"/>
          <w:szCs w:val="28"/>
          <w:rtl/>
          <w:lang w:bidi="ar-EG"/>
        </w:rPr>
        <w:t>ثانيا</w:t>
      </w:r>
      <w:r w:rsidR="00FB30EF" w:rsidRPr="00782072">
        <w:rPr>
          <w:rFonts w:hint="cs"/>
          <w:b/>
          <w:bCs/>
          <w:sz w:val="28"/>
          <w:szCs w:val="28"/>
          <w:rtl/>
          <w:lang w:bidi="ar-EG"/>
        </w:rPr>
        <w:t>-</w:t>
      </w:r>
      <w:r w:rsidRPr="00782072">
        <w:rPr>
          <w:rFonts w:hint="cs"/>
          <w:b/>
          <w:bCs/>
          <w:sz w:val="28"/>
          <w:szCs w:val="28"/>
          <w:rtl/>
          <w:lang w:bidi="ar-EG"/>
        </w:rPr>
        <w:tab/>
      </w:r>
      <w:r w:rsidR="000E6041" w:rsidRPr="00782072">
        <w:rPr>
          <w:rFonts w:hint="cs"/>
          <w:b/>
          <w:bCs/>
          <w:sz w:val="28"/>
          <w:szCs w:val="28"/>
          <w:rtl/>
          <w:lang w:bidi="ar-EG"/>
        </w:rPr>
        <w:t xml:space="preserve">وضع </w:t>
      </w:r>
      <w:r w:rsidR="00AA7893" w:rsidRPr="00782072">
        <w:rPr>
          <w:rFonts w:hint="cs"/>
          <w:b/>
          <w:bCs/>
          <w:sz w:val="28"/>
          <w:szCs w:val="28"/>
          <w:rtl/>
          <w:lang w:bidi="ar-EG"/>
        </w:rPr>
        <w:t>خيارات لتعديل وصف ال</w:t>
      </w:r>
      <w:r w:rsidR="00AA7893" w:rsidRPr="00782072">
        <w:rPr>
          <w:b/>
          <w:bCs/>
          <w:sz w:val="28"/>
          <w:szCs w:val="28"/>
          <w:rtl/>
          <w:lang w:bidi="ar-EG"/>
        </w:rPr>
        <w:t>مناطق البحرية المهمة إيكولوجيا أو بيولوجي</w:t>
      </w:r>
      <w:r w:rsidR="00AA7893" w:rsidRPr="00782072">
        <w:rPr>
          <w:rFonts w:hint="cs"/>
          <w:b/>
          <w:bCs/>
          <w:sz w:val="28"/>
          <w:szCs w:val="28"/>
          <w:rtl/>
          <w:lang w:bidi="ar-EG"/>
        </w:rPr>
        <w:t xml:space="preserve">ا، </w:t>
      </w:r>
      <w:r w:rsidR="000E6041" w:rsidRPr="00782072">
        <w:rPr>
          <w:rFonts w:hint="cs"/>
          <w:b/>
          <w:bCs/>
          <w:sz w:val="28"/>
          <w:szCs w:val="28"/>
          <w:rtl/>
          <w:lang w:bidi="ar-EG"/>
        </w:rPr>
        <w:t>و</w:t>
      </w:r>
      <w:r w:rsidR="00AA7893" w:rsidRPr="00782072">
        <w:rPr>
          <w:rFonts w:hint="cs"/>
          <w:b/>
          <w:bCs/>
          <w:sz w:val="28"/>
          <w:szCs w:val="28"/>
          <w:rtl/>
          <w:lang w:bidi="ar-EG"/>
        </w:rPr>
        <w:t>وصف مناطق جديدة</w:t>
      </w:r>
      <w:r w:rsidR="00360854" w:rsidRPr="00782072">
        <w:rPr>
          <w:rFonts w:hint="cs"/>
          <w:b/>
          <w:bCs/>
          <w:sz w:val="28"/>
          <w:szCs w:val="28"/>
          <w:rtl/>
          <w:lang w:bidi="ar-EG"/>
        </w:rPr>
        <w:t>، وتعزيز المصداقية العلمية والشفافية لهذه العملية</w:t>
      </w:r>
    </w:p>
    <w:p w14:paraId="1B944A84" w14:textId="77777777" w:rsidR="00C151A5" w:rsidRPr="00782072" w:rsidRDefault="0080190B" w:rsidP="005B3DD2">
      <w:pPr>
        <w:numPr>
          <w:ilvl w:val="0"/>
          <w:numId w:val="1"/>
        </w:numPr>
        <w:spacing w:after="120"/>
      </w:pPr>
      <w:r w:rsidRPr="00782072">
        <w:rPr>
          <w:rFonts w:hint="cs"/>
          <w:rtl/>
        </w:rPr>
        <w:t xml:space="preserve">نظمت أمانة </w:t>
      </w:r>
      <w:r w:rsidR="00E972D3" w:rsidRPr="00782072">
        <w:rPr>
          <w:rFonts w:hint="cs"/>
          <w:rtl/>
        </w:rPr>
        <w:t xml:space="preserve">اتفاقية التنوع البيولوجي، </w:t>
      </w:r>
      <w:r w:rsidR="00B235FC" w:rsidRPr="00782072">
        <w:rPr>
          <w:rFonts w:hint="cs"/>
          <w:rtl/>
        </w:rPr>
        <w:t>عملا بطل</w:t>
      </w:r>
      <w:r w:rsidR="00F44CA6" w:rsidRPr="00782072">
        <w:rPr>
          <w:rFonts w:hint="cs"/>
          <w:rtl/>
        </w:rPr>
        <w:t>ب مؤتمر الأطراف الوارد في الفقرة 10 من المقرر 13/12</w:t>
      </w:r>
      <w:r w:rsidR="00B235FC" w:rsidRPr="00782072">
        <w:rPr>
          <w:rFonts w:hint="cs"/>
          <w:rtl/>
        </w:rPr>
        <w:t>، وبدعم مالي من حكوم</w:t>
      </w:r>
      <w:r w:rsidR="00F44CA6" w:rsidRPr="00782072">
        <w:rPr>
          <w:rFonts w:hint="cs"/>
          <w:rtl/>
        </w:rPr>
        <w:t>تي ألمانيا والسويد</w:t>
      </w:r>
      <w:r w:rsidR="00B235FC" w:rsidRPr="00782072">
        <w:rPr>
          <w:rFonts w:hint="cs"/>
          <w:rtl/>
        </w:rPr>
        <w:t xml:space="preserve">، حلقة عمل للخبراء لوضع خيارات لتعديل وصف المناطق البحرية المهمة </w:t>
      </w:r>
      <w:r w:rsidR="00E60219" w:rsidRPr="00782072">
        <w:rPr>
          <w:rFonts w:hint="cs"/>
          <w:rtl/>
        </w:rPr>
        <w:t>إيكولوجيا أو بيولوجيا</w:t>
      </w:r>
      <w:r w:rsidR="00AD229E" w:rsidRPr="00782072">
        <w:rPr>
          <w:rFonts w:hint="cs"/>
          <w:rtl/>
        </w:rPr>
        <w:t xml:space="preserve">، </w:t>
      </w:r>
      <w:r w:rsidR="000E6041" w:rsidRPr="00782072">
        <w:rPr>
          <w:rFonts w:hint="cs"/>
          <w:rtl/>
        </w:rPr>
        <w:t>و</w:t>
      </w:r>
      <w:r w:rsidR="00B235FC" w:rsidRPr="00782072">
        <w:rPr>
          <w:rFonts w:hint="cs"/>
          <w:rtl/>
        </w:rPr>
        <w:t>وصف مناطق جديدة</w:t>
      </w:r>
      <w:r w:rsidR="009164F5" w:rsidRPr="00782072">
        <w:rPr>
          <w:rFonts w:hint="cs"/>
          <w:rtl/>
        </w:rPr>
        <w:t>،</w:t>
      </w:r>
      <w:r w:rsidR="00B235FC" w:rsidRPr="00782072">
        <w:rPr>
          <w:rFonts w:hint="cs"/>
          <w:rtl/>
        </w:rPr>
        <w:t xml:space="preserve"> </w:t>
      </w:r>
      <w:r w:rsidR="004C3290" w:rsidRPr="00782072">
        <w:rPr>
          <w:rFonts w:hint="cs"/>
          <w:rtl/>
        </w:rPr>
        <w:t>وتعزيز ا</w:t>
      </w:r>
      <w:r w:rsidR="00B235FC" w:rsidRPr="00782072">
        <w:rPr>
          <w:rFonts w:hint="cs"/>
          <w:rtl/>
        </w:rPr>
        <w:t>لمصداقية العلمية والشفافية لهذه العملية</w:t>
      </w:r>
      <w:r w:rsidR="004C3290" w:rsidRPr="00782072">
        <w:rPr>
          <w:rFonts w:hint="cs"/>
          <w:rtl/>
        </w:rPr>
        <w:t>. و</w:t>
      </w:r>
      <w:r w:rsidR="00B235FC" w:rsidRPr="00782072">
        <w:rPr>
          <w:rFonts w:hint="cs"/>
          <w:rtl/>
        </w:rPr>
        <w:t xml:space="preserve">استضافت حكومة ألمانيا </w:t>
      </w:r>
      <w:r w:rsidR="004C3290" w:rsidRPr="00782072">
        <w:rPr>
          <w:rFonts w:hint="cs"/>
          <w:rtl/>
        </w:rPr>
        <w:t>حلقة</w:t>
      </w:r>
      <w:r w:rsidR="00B235FC" w:rsidRPr="00782072">
        <w:rPr>
          <w:rFonts w:hint="cs"/>
          <w:rtl/>
        </w:rPr>
        <w:t xml:space="preserve"> العمل </w:t>
      </w:r>
      <w:r w:rsidR="000E6041" w:rsidRPr="00782072">
        <w:rPr>
          <w:rFonts w:hint="cs"/>
          <w:rtl/>
        </w:rPr>
        <w:t>و</w:t>
      </w:r>
      <w:r w:rsidR="006C1DC2" w:rsidRPr="00782072">
        <w:rPr>
          <w:rFonts w:hint="cs"/>
          <w:rtl/>
        </w:rPr>
        <w:t>عُقدت</w:t>
      </w:r>
      <w:r w:rsidR="00B235FC" w:rsidRPr="00782072">
        <w:rPr>
          <w:rFonts w:hint="cs"/>
          <w:rtl/>
        </w:rPr>
        <w:t xml:space="preserve"> في برلين </w:t>
      </w:r>
      <w:r w:rsidR="006C1DC2" w:rsidRPr="00782072">
        <w:rPr>
          <w:rFonts w:hint="cs"/>
          <w:rtl/>
        </w:rPr>
        <w:t xml:space="preserve">في الفترة </w:t>
      </w:r>
      <w:r w:rsidR="00B235FC" w:rsidRPr="00782072">
        <w:rPr>
          <w:rFonts w:hint="cs"/>
          <w:rtl/>
        </w:rPr>
        <w:t>من 5 إلى 8 ديسمبر</w:t>
      </w:r>
      <w:r w:rsidR="006C1DC2" w:rsidRPr="00782072">
        <w:rPr>
          <w:rFonts w:hint="cs"/>
          <w:rtl/>
        </w:rPr>
        <w:t>/كانون الأول</w:t>
      </w:r>
      <w:r w:rsidR="00B235FC" w:rsidRPr="00782072">
        <w:rPr>
          <w:rFonts w:hint="cs"/>
          <w:rtl/>
        </w:rPr>
        <w:t xml:space="preserve"> 2017</w:t>
      </w:r>
      <w:r w:rsidR="006C1DC2" w:rsidRPr="00782072">
        <w:rPr>
          <w:rFonts w:hint="cs"/>
          <w:rtl/>
        </w:rPr>
        <w:t>.</w:t>
      </w:r>
    </w:p>
    <w:p w14:paraId="22FB76D5" w14:textId="77777777" w:rsidR="00870044" w:rsidRPr="00782072" w:rsidRDefault="009229D8" w:rsidP="005B3DD2">
      <w:pPr>
        <w:numPr>
          <w:ilvl w:val="0"/>
          <w:numId w:val="1"/>
        </w:numPr>
        <w:spacing w:after="120"/>
        <w:rPr>
          <w:rtl/>
        </w:rPr>
      </w:pPr>
      <w:r w:rsidRPr="00782072">
        <w:rPr>
          <w:rFonts w:hint="cs"/>
          <w:rtl/>
        </w:rPr>
        <w:t>وعملا بالمقرر نفسه</w:t>
      </w:r>
      <w:r w:rsidR="00870044" w:rsidRPr="00782072">
        <w:rPr>
          <w:rFonts w:hint="cs"/>
          <w:rtl/>
        </w:rPr>
        <w:t xml:space="preserve">، </w:t>
      </w:r>
      <w:r w:rsidR="00270D39" w:rsidRPr="00782072">
        <w:rPr>
          <w:rFonts w:hint="cs"/>
          <w:rtl/>
        </w:rPr>
        <w:t>تمثلت</w:t>
      </w:r>
      <w:r w:rsidR="00334BC2" w:rsidRPr="00782072">
        <w:rPr>
          <w:rFonts w:hint="cs"/>
          <w:rtl/>
        </w:rPr>
        <w:t xml:space="preserve"> أهداف</w:t>
      </w:r>
      <w:r w:rsidR="00870044" w:rsidRPr="00782072">
        <w:rPr>
          <w:rFonts w:hint="cs"/>
          <w:rtl/>
        </w:rPr>
        <w:t xml:space="preserve"> حلقة عمل ا</w:t>
      </w:r>
      <w:r w:rsidRPr="00782072">
        <w:rPr>
          <w:rFonts w:hint="cs"/>
          <w:rtl/>
        </w:rPr>
        <w:t xml:space="preserve">لخبراء هذه </w:t>
      </w:r>
      <w:r w:rsidR="00270D39" w:rsidRPr="00782072">
        <w:rPr>
          <w:rFonts w:hint="cs"/>
          <w:rtl/>
        </w:rPr>
        <w:t>فيما</w:t>
      </w:r>
      <w:r w:rsidR="00334BC2" w:rsidRPr="00782072">
        <w:rPr>
          <w:rFonts w:hint="cs"/>
          <w:rtl/>
        </w:rPr>
        <w:t xml:space="preserve"> يلي</w:t>
      </w:r>
      <w:r w:rsidR="00870044" w:rsidRPr="00782072">
        <w:rPr>
          <w:rFonts w:hint="cs"/>
          <w:rtl/>
        </w:rPr>
        <w:t>:</w:t>
      </w:r>
    </w:p>
    <w:p w14:paraId="240A8ACB" w14:textId="77777777" w:rsidR="00576B76" w:rsidRPr="00782072" w:rsidRDefault="00654C4E" w:rsidP="005B3DD2">
      <w:pPr>
        <w:numPr>
          <w:ilvl w:val="0"/>
          <w:numId w:val="7"/>
        </w:numPr>
        <w:spacing w:after="120"/>
        <w:ind w:left="0" w:firstLine="720"/>
        <w:jc w:val="both"/>
        <w:rPr>
          <w:sz w:val="24"/>
          <w:lang w:bidi="ar-EG"/>
        </w:rPr>
      </w:pPr>
      <w:r w:rsidRPr="00782072">
        <w:rPr>
          <w:rFonts w:hint="cs"/>
          <w:sz w:val="24"/>
          <w:rtl/>
          <w:lang w:bidi="ar-EG"/>
        </w:rPr>
        <w:t>وضع</w:t>
      </w:r>
      <w:r w:rsidR="00E51B91" w:rsidRPr="00782072">
        <w:rPr>
          <w:rFonts w:hint="cs"/>
          <w:sz w:val="24"/>
          <w:rtl/>
          <w:lang w:bidi="ar-EG"/>
        </w:rPr>
        <w:t xml:space="preserve"> </w:t>
      </w:r>
      <w:r w:rsidRPr="00782072">
        <w:rPr>
          <w:rFonts w:hint="cs"/>
          <w:sz w:val="24"/>
          <w:rtl/>
          <w:lang w:bidi="ar-EG"/>
        </w:rPr>
        <w:t>خيارات</w:t>
      </w:r>
      <w:r w:rsidR="00E51B91" w:rsidRPr="00782072">
        <w:rPr>
          <w:rFonts w:hint="cs"/>
          <w:sz w:val="24"/>
          <w:rtl/>
          <w:lang w:bidi="ar-EG"/>
        </w:rPr>
        <w:t xml:space="preserve">، </w:t>
      </w:r>
      <w:r w:rsidR="00CD41BA" w:rsidRPr="00782072">
        <w:rPr>
          <w:rFonts w:hint="cs"/>
          <w:sz w:val="24"/>
          <w:rtl/>
          <w:lang w:bidi="ar-EG"/>
        </w:rPr>
        <w:t>بالنسبة إلى الحالات القائمة</w:t>
      </w:r>
      <w:r w:rsidR="00E51B91" w:rsidRPr="00782072">
        <w:rPr>
          <w:rFonts w:hint="cs"/>
          <w:sz w:val="24"/>
          <w:rtl/>
          <w:lang w:bidi="ar-EG"/>
        </w:rPr>
        <w:t xml:space="preserve"> داخل</w:t>
      </w:r>
      <w:r w:rsidR="00CD41BA" w:rsidRPr="00782072">
        <w:rPr>
          <w:rFonts w:hint="cs"/>
          <w:sz w:val="24"/>
          <w:rtl/>
          <w:lang w:bidi="ar-EG"/>
        </w:rPr>
        <w:t xml:space="preserve"> </w:t>
      </w:r>
      <w:r w:rsidR="00612F05" w:rsidRPr="00782072">
        <w:rPr>
          <w:rFonts w:hint="cs"/>
          <w:sz w:val="24"/>
          <w:rtl/>
          <w:lang w:bidi="ar-EG"/>
        </w:rPr>
        <w:t>وخارج نطاق</w:t>
      </w:r>
      <w:r w:rsidR="00CD41BA" w:rsidRPr="00782072">
        <w:rPr>
          <w:rFonts w:hint="cs"/>
          <w:sz w:val="24"/>
          <w:rtl/>
          <w:lang w:bidi="ar-EG"/>
        </w:rPr>
        <w:t xml:space="preserve"> </w:t>
      </w:r>
      <w:r w:rsidR="00E51B91" w:rsidRPr="00782072">
        <w:rPr>
          <w:rFonts w:hint="cs"/>
          <w:sz w:val="24"/>
          <w:rtl/>
          <w:lang w:bidi="ar-EG"/>
        </w:rPr>
        <w:t>الول</w:t>
      </w:r>
      <w:r w:rsidRPr="00782072">
        <w:rPr>
          <w:rFonts w:hint="cs"/>
          <w:sz w:val="24"/>
          <w:rtl/>
          <w:lang w:bidi="ar-EG"/>
        </w:rPr>
        <w:t>اية الوطنية على حد سواء</w:t>
      </w:r>
      <w:r w:rsidR="00E51B91" w:rsidRPr="00782072">
        <w:rPr>
          <w:rFonts w:hint="cs"/>
          <w:sz w:val="24"/>
          <w:rtl/>
          <w:lang w:bidi="ar-EG"/>
        </w:rPr>
        <w:t>، فيما يتعلق بالإجراءات المتخذة في إطار الاتفاقية لتعديل وصف</w:t>
      </w:r>
      <w:r w:rsidR="004361AC" w:rsidRPr="00782072">
        <w:rPr>
          <w:rStyle w:val="FootnoteReference"/>
          <w:sz w:val="24"/>
          <w:rtl/>
        </w:rPr>
        <w:footnoteReference w:id="9"/>
      </w:r>
      <w:r w:rsidR="00E51B91" w:rsidRPr="00782072">
        <w:rPr>
          <w:rFonts w:hint="cs"/>
          <w:sz w:val="24"/>
          <w:rtl/>
          <w:lang w:bidi="ar-EG"/>
        </w:rPr>
        <w:t xml:space="preserve"> المناطق التي تستوفي معايير المناطق البحرية المهمة إيكولوجيا أو بيولوجيا </w:t>
      </w:r>
      <w:r w:rsidR="00612F05" w:rsidRPr="00782072">
        <w:rPr>
          <w:rFonts w:hint="cs"/>
          <w:sz w:val="24"/>
          <w:rtl/>
          <w:lang w:bidi="ar-EG"/>
        </w:rPr>
        <w:t>ووصف مناطق جديدة</w:t>
      </w:r>
      <w:r w:rsidR="000B69AB" w:rsidRPr="00782072">
        <w:rPr>
          <w:rFonts w:hint="cs"/>
          <w:sz w:val="24"/>
          <w:rtl/>
          <w:lang w:bidi="ar-EG"/>
        </w:rPr>
        <w:t xml:space="preserve">، </w:t>
      </w:r>
      <w:r w:rsidR="00E51B91" w:rsidRPr="00782072">
        <w:rPr>
          <w:rFonts w:hint="cs"/>
          <w:sz w:val="24"/>
          <w:rtl/>
          <w:lang w:bidi="ar-EG"/>
        </w:rPr>
        <w:t xml:space="preserve">مع </w:t>
      </w:r>
      <w:r w:rsidR="00891D85" w:rsidRPr="00782072">
        <w:rPr>
          <w:rFonts w:hint="cs"/>
          <w:sz w:val="24"/>
          <w:rtl/>
          <w:lang w:bidi="ar-EG"/>
        </w:rPr>
        <w:t>ال</w:t>
      </w:r>
      <w:r w:rsidR="00E51B91" w:rsidRPr="00782072">
        <w:rPr>
          <w:rFonts w:hint="cs"/>
          <w:sz w:val="24"/>
          <w:rtl/>
          <w:lang w:bidi="ar-EG"/>
        </w:rPr>
        <w:t xml:space="preserve">احترام </w:t>
      </w:r>
      <w:r w:rsidR="00891D85" w:rsidRPr="00782072">
        <w:rPr>
          <w:rFonts w:hint="cs"/>
          <w:sz w:val="24"/>
          <w:rtl/>
          <w:lang w:bidi="ar-EG"/>
        </w:rPr>
        <w:t>ال</w:t>
      </w:r>
      <w:r w:rsidR="00E51B91" w:rsidRPr="00782072">
        <w:rPr>
          <w:rFonts w:hint="cs"/>
          <w:sz w:val="24"/>
          <w:rtl/>
          <w:lang w:bidi="ar-EG"/>
        </w:rPr>
        <w:t xml:space="preserve">كامل لسيادة الدول الساحلية وحقوقها السيادية وولايتها القضائية </w:t>
      </w:r>
      <w:r w:rsidR="00891D85" w:rsidRPr="00782072">
        <w:rPr>
          <w:rFonts w:hint="cs"/>
          <w:sz w:val="24"/>
          <w:rtl/>
          <w:lang w:bidi="ar-EG"/>
        </w:rPr>
        <w:t>الذي أعيد تأكيده</w:t>
      </w:r>
      <w:r w:rsidR="00E51B91" w:rsidRPr="00782072">
        <w:rPr>
          <w:rFonts w:hint="cs"/>
          <w:sz w:val="24"/>
          <w:rtl/>
          <w:lang w:bidi="ar-EG"/>
        </w:rPr>
        <w:t xml:space="preserve"> في</w:t>
      </w:r>
      <w:r w:rsidR="003D6ACE" w:rsidRPr="00782072">
        <w:rPr>
          <w:rFonts w:hint="cs"/>
          <w:sz w:val="24"/>
          <w:rtl/>
          <w:lang w:bidi="ar-EG"/>
        </w:rPr>
        <w:t xml:space="preserve"> الفقرة 3 من</w:t>
      </w:r>
      <w:r w:rsidR="00E51B91" w:rsidRPr="00782072">
        <w:rPr>
          <w:rFonts w:hint="cs"/>
          <w:sz w:val="24"/>
          <w:rtl/>
          <w:lang w:bidi="ar-EG"/>
        </w:rPr>
        <w:t xml:space="preserve"> </w:t>
      </w:r>
      <w:r w:rsidR="003D6ACE" w:rsidRPr="00782072">
        <w:rPr>
          <w:rFonts w:hint="cs"/>
          <w:sz w:val="24"/>
          <w:rtl/>
          <w:lang w:bidi="ar-EG"/>
        </w:rPr>
        <w:t>المقرر 13/12؛</w:t>
      </w:r>
    </w:p>
    <w:p w14:paraId="437B572D" w14:textId="77777777" w:rsidR="00D6597E" w:rsidRPr="00782072" w:rsidRDefault="00232E87" w:rsidP="005B3DD2">
      <w:pPr>
        <w:numPr>
          <w:ilvl w:val="0"/>
          <w:numId w:val="7"/>
        </w:numPr>
        <w:spacing w:after="120"/>
        <w:ind w:left="0" w:firstLine="720"/>
        <w:jc w:val="both"/>
        <w:rPr>
          <w:sz w:val="24"/>
          <w:lang w:bidi="ar-EG"/>
        </w:rPr>
      </w:pPr>
      <w:r w:rsidRPr="00782072">
        <w:rPr>
          <w:rFonts w:hint="cs"/>
          <w:sz w:val="24"/>
          <w:rtl/>
          <w:lang w:bidi="ar-EG"/>
        </w:rPr>
        <w:t>وضع</w:t>
      </w:r>
      <w:r w:rsidRPr="00782072">
        <w:rPr>
          <w:rFonts w:hint="cs"/>
          <w:rtl/>
        </w:rPr>
        <w:t xml:space="preserve"> خيارات لتعزيز المصداقية العلمية والشفافية في عملية</w:t>
      </w:r>
      <w:r w:rsidR="001C59B5" w:rsidRPr="00782072">
        <w:rPr>
          <w:rFonts w:hint="cs"/>
          <w:rtl/>
        </w:rPr>
        <w:t xml:space="preserve"> وصف</w:t>
      </w:r>
      <w:r w:rsidRPr="00782072">
        <w:rPr>
          <w:rFonts w:hint="cs"/>
          <w:rtl/>
        </w:rPr>
        <w:t xml:space="preserve"> المناطق البحرية المهمة إيكولوجيا أو </w:t>
      </w:r>
      <w:r w:rsidR="001C59B5" w:rsidRPr="00782072">
        <w:rPr>
          <w:rFonts w:hint="cs"/>
          <w:rtl/>
        </w:rPr>
        <w:t>بيولوجيا</w:t>
      </w:r>
      <w:r w:rsidRPr="00782072">
        <w:rPr>
          <w:rFonts w:hint="cs"/>
          <w:rtl/>
        </w:rPr>
        <w:t xml:space="preserve">، </w:t>
      </w:r>
      <w:r w:rsidR="001C59B5" w:rsidRPr="00782072">
        <w:rPr>
          <w:rFonts w:hint="cs"/>
          <w:rtl/>
        </w:rPr>
        <w:t xml:space="preserve">بوسائل منها </w:t>
      </w:r>
      <w:r w:rsidRPr="00782072">
        <w:rPr>
          <w:rFonts w:hint="cs"/>
          <w:rtl/>
        </w:rPr>
        <w:t>تعزيز</w:t>
      </w:r>
      <w:r w:rsidR="001C59B5" w:rsidRPr="00782072">
        <w:rPr>
          <w:rFonts w:hint="cs"/>
          <w:rtl/>
        </w:rPr>
        <w:t xml:space="preserve"> المستوى العلمي</w:t>
      </w:r>
      <w:r w:rsidRPr="00782072">
        <w:rPr>
          <w:rFonts w:hint="cs"/>
          <w:rtl/>
        </w:rPr>
        <w:t xml:space="preserve"> </w:t>
      </w:r>
      <w:r w:rsidR="001C59B5" w:rsidRPr="00782072">
        <w:rPr>
          <w:rFonts w:hint="cs"/>
          <w:rtl/>
        </w:rPr>
        <w:t>ل</w:t>
      </w:r>
      <w:r w:rsidRPr="00782072">
        <w:rPr>
          <w:rFonts w:hint="cs"/>
          <w:rtl/>
        </w:rPr>
        <w:t xml:space="preserve">استعراض </w:t>
      </w:r>
      <w:r w:rsidR="001C59B5" w:rsidRPr="00782072">
        <w:rPr>
          <w:rFonts w:hint="cs"/>
          <w:rtl/>
        </w:rPr>
        <w:t xml:space="preserve">النظراء من </w:t>
      </w:r>
      <w:r w:rsidRPr="00782072">
        <w:rPr>
          <w:rFonts w:hint="cs"/>
          <w:rtl/>
        </w:rPr>
        <w:t>الأطراف</w:t>
      </w:r>
      <w:r w:rsidR="000558C6" w:rsidRPr="00782072">
        <w:rPr>
          <w:rFonts w:hint="cs"/>
          <w:rtl/>
        </w:rPr>
        <w:t>،</w:t>
      </w:r>
      <w:r w:rsidRPr="00782072">
        <w:rPr>
          <w:rFonts w:hint="cs"/>
          <w:rtl/>
        </w:rPr>
        <w:t xml:space="preserve"> والحكومات الأخرى والمنظمات ذات الصلة</w:t>
      </w:r>
      <w:r w:rsidR="000558C6" w:rsidRPr="00782072">
        <w:rPr>
          <w:rFonts w:hint="cs"/>
          <w:rtl/>
        </w:rPr>
        <w:t>.</w:t>
      </w:r>
    </w:p>
    <w:p w14:paraId="6DCC337C" w14:textId="77777777" w:rsidR="0047180B" w:rsidRPr="00782072" w:rsidRDefault="002F4343" w:rsidP="005B3DD2">
      <w:pPr>
        <w:numPr>
          <w:ilvl w:val="0"/>
          <w:numId w:val="1"/>
        </w:numPr>
        <w:spacing w:after="120"/>
        <w:jc w:val="both"/>
        <w:rPr>
          <w:sz w:val="24"/>
          <w:lang w:bidi="ar-EG"/>
        </w:rPr>
      </w:pPr>
      <w:r w:rsidRPr="00782072">
        <w:rPr>
          <w:rFonts w:hint="cs"/>
          <w:rtl/>
        </w:rPr>
        <w:t>و</w:t>
      </w:r>
      <w:r w:rsidR="001E3970" w:rsidRPr="00782072">
        <w:rPr>
          <w:rFonts w:hint="cs"/>
          <w:rtl/>
        </w:rPr>
        <w:t xml:space="preserve">أتاحت الأمينة التنفيذية، </w:t>
      </w:r>
      <w:r w:rsidR="0047180B" w:rsidRPr="00782072">
        <w:rPr>
          <w:rFonts w:hint="cs"/>
          <w:rtl/>
        </w:rPr>
        <w:t>عملا بالمقرر نفسه ومن خلال إخطار،</w:t>
      </w:r>
      <w:r w:rsidR="002D41BD" w:rsidRPr="00782072">
        <w:rPr>
          <w:rStyle w:val="FootnoteReference"/>
          <w:rtl/>
        </w:rPr>
        <w:footnoteReference w:id="10"/>
      </w:r>
      <w:r w:rsidR="0047180B" w:rsidRPr="00782072">
        <w:rPr>
          <w:rFonts w:hint="cs"/>
          <w:rtl/>
        </w:rPr>
        <w:t xml:space="preserve"> تقرير حلقة العمل المذكورة أعلاه لاستعراض النظراء من الأطراف والحكومات الأخرى والمنظمات ذات الصلة</w:t>
      </w:r>
      <w:r w:rsidR="00811A39" w:rsidRPr="00782072">
        <w:rPr>
          <w:rFonts w:hint="cs"/>
          <w:rtl/>
        </w:rPr>
        <w:t>. واستجابة لهذا الإخطار</w:t>
      </w:r>
      <w:r w:rsidR="006F5FCA" w:rsidRPr="00782072">
        <w:rPr>
          <w:rFonts w:hint="cs"/>
          <w:rtl/>
        </w:rPr>
        <w:t>، ورد</w:t>
      </w:r>
      <w:r w:rsidR="0047180B" w:rsidRPr="00782072">
        <w:rPr>
          <w:rFonts w:hint="cs"/>
          <w:rtl/>
        </w:rPr>
        <w:t xml:space="preserve"> 12 </w:t>
      </w:r>
      <w:r w:rsidR="008B2826" w:rsidRPr="00782072">
        <w:rPr>
          <w:rFonts w:hint="cs"/>
          <w:rtl/>
        </w:rPr>
        <w:t>تقريرا</w:t>
      </w:r>
      <w:r w:rsidR="0047180B" w:rsidRPr="00782072">
        <w:rPr>
          <w:rFonts w:hint="cs"/>
          <w:rtl/>
        </w:rPr>
        <w:t xml:space="preserve"> من ثمانية أطراف وأربع منظمات</w:t>
      </w:r>
      <w:r w:rsidR="00F21D03" w:rsidRPr="00782072">
        <w:rPr>
          <w:rFonts w:hint="cs"/>
          <w:rtl/>
        </w:rPr>
        <w:t>.</w:t>
      </w:r>
      <w:r w:rsidR="00E01A0D" w:rsidRPr="00782072">
        <w:rPr>
          <w:rStyle w:val="FootnoteReference"/>
          <w:rtl/>
        </w:rPr>
        <w:footnoteReference w:id="11"/>
      </w:r>
    </w:p>
    <w:p w14:paraId="4DE00997" w14:textId="360AFB2E" w:rsidR="006F5FCA" w:rsidRPr="00782072" w:rsidRDefault="008E20AA" w:rsidP="00611255">
      <w:pPr>
        <w:numPr>
          <w:ilvl w:val="0"/>
          <w:numId w:val="1"/>
        </w:numPr>
        <w:spacing w:after="120"/>
        <w:jc w:val="both"/>
        <w:rPr>
          <w:sz w:val="24"/>
          <w:lang w:bidi="ar-EG"/>
        </w:rPr>
      </w:pPr>
      <w:r w:rsidRPr="00782072">
        <w:rPr>
          <w:rFonts w:hint="cs"/>
          <w:rtl/>
        </w:rPr>
        <w:t xml:space="preserve">واستنادا إلى </w:t>
      </w:r>
      <w:r w:rsidR="006F5FCA" w:rsidRPr="00782072">
        <w:rPr>
          <w:rFonts w:hint="cs"/>
          <w:rtl/>
        </w:rPr>
        <w:t>نتائج حلقة العمل المشار إليها أعلاه وكذلك تعليقات استعراض النظراء ال</w:t>
      </w:r>
      <w:r w:rsidR="00377F68" w:rsidRPr="00782072">
        <w:rPr>
          <w:rFonts w:hint="cs"/>
          <w:rtl/>
        </w:rPr>
        <w:t xml:space="preserve">مجمعة في </w:t>
      </w:r>
      <w:r w:rsidR="00611255" w:rsidRPr="00885947">
        <w:rPr>
          <w:snapToGrid w:val="0"/>
          <w:kern w:val="22"/>
          <w:sz w:val="22"/>
          <w:szCs w:val="22"/>
          <w:lang w:val="en-GB" w:eastAsia="ko-KR"/>
        </w:rPr>
        <w:t>CBD/SBSTTA/22/INF/</w:t>
      </w:r>
      <w:r w:rsidR="00611255">
        <w:rPr>
          <w:snapToGrid w:val="0"/>
          <w:kern w:val="22"/>
          <w:sz w:val="22"/>
          <w:szCs w:val="22"/>
          <w:lang w:val="en-GB" w:eastAsia="ko-KR"/>
        </w:rPr>
        <w:t>25</w:t>
      </w:r>
      <w:r w:rsidR="006F5FCA" w:rsidRPr="00782072">
        <w:rPr>
          <w:rFonts w:hint="cs"/>
          <w:rtl/>
        </w:rPr>
        <w:t xml:space="preserve">، ترد </w:t>
      </w:r>
      <w:r w:rsidR="00B94267" w:rsidRPr="00782072">
        <w:rPr>
          <w:rFonts w:hint="cs"/>
          <w:rtl/>
        </w:rPr>
        <w:t>ال</w:t>
      </w:r>
      <w:r w:rsidR="006F5FCA" w:rsidRPr="00782072">
        <w:rPr>
          <w:rFonts w:hint="cs"/>
          <w:rtl/>
        </w:rPr>
        <w:t xml:space="preserve">خيارات </w:t>
      </w:r>
      <w:r w:rsidR="00B94267" w:rsidRPr="00782072">
        <w:rPr>
          <w:rFonts w:hint="cs"/>
          <w:rtl/>
        </w:rPr>
        <w:t>التي تتناول</w:t>
      </w:r>
      <w:r w:rsidR="006F5FCA" w:rsidRPr="00782072">
        <w:rPr>
          <w:rFonts w:hint="cs"/>
          <w:rtl/>
        </w:rPr>
        <w:t xml:space="preserve"> الهدفين</w:t>
      </w:r>
      <w:r w:rsidR="00604C3B" w:rsidRPr="00782072">
        <w:rPr>
          <w:rFonts w:hint="cs"/>
          <w:rtl/>
        </w:rPr>
        <w:t xml:space="preserve"> الواردين</w:t>
      </w:r>
      <w:r w:rsidR="006F5FCA" w:rsidRPr="00782072">
        <w:rPr>
          <w:rFonts w:hint="cs"/>
          <w:rtl/>
        </w:rPr>
        <w:t xml:space="preserve"> أعلاه الموصوفين في الفقرة 14 أعلاه في المرفق</w:t>
      </w:r>
      <w:r w:rsidR="00D95E62" w:rsidRPr="00782072">
        <w:rPr>
          <w:rFonts w:hint="cs"/>
          <w:rtl/>
        </w:rPr>
        <w:t xml:space="preserve"> الوارد</w:t>
      </w:r>
      <w:r w:rsidR="006F5FCA" w:rsidRPr="00782072">
        <w:rPr>
          <w:rFonts w:hint="cs"/>
          <w:rtl/>
        </w:rPr>
        <w:t xml:space="preserve"> في القسم الرابع أدناه</w:t>
      </w:r>
      <w:r w:rsidR="00604C3B" w:rsidRPr="00782072">
        <w:rPr>
          <w:rFonts w:hint="cs"/>
          <w:rtl/>
        </w:rPr>
        <w:t>.</w:t>
      </w:r>
    </w:p>
    <w:p w14:paraId="26DCD547" w14:textId="77777777" w:rsidR="009164F5" w:rsidRPr="00782072" w:rsidRDefault="009164F5" w:rsidP="005B3DD2">
      <w:pPr>
        <w:keepNext/>
        <w:spacing w:after="120"/>
        <w:jc w:val="center"/>
        <w:rPr>
          <w:b/>
          <w:bCs/>
          <w:sz w:val="28"/>
          <w:szCs w:val="28"/>
          <w:rtl/>
          <w:lang w:bidi="ar-EG"/>
        </w:rPr>
      </w:pPr>
      <w:r w:rsidRPr="00782072">
        <w:rPr>
          <w:rFonts w:hint="cs"/>
          <w:b/>
          <w:bCs/>
          <w:sz w:val="28"/>
          <w:szCs w:val="28"/>
          <w:rtl/>
          <w:lang w:bidi="ar-EG"/>
        </w:rPr>
        <w:lastRenderedPageBreak/>
        <w:t>ثالثا</w:t>
      </w:r>
      <w:r w:rsidR="00F02E63" w:rsidRPr="00782072">
        <w:rPr>
          <w:rFonts w:hint="cs"/>
          <w:b/>
          <w:bCs/>
          <w:sz w:val="28"/>
          <w:szCs w:val="28"/>
          <w:rtl/>
          <w:lang w:bidi="ar-EG"/>
        </w:rPr>
        <w:t>-</w:t>
      </w:r>
      <w:r w:rsidRPr="00782072">
        <w:rPr>
          <w:rFonts w:hint="cs"/>
          <w:b/>
          <w:bCs/>
          <w:sz w:val="28"/>
          <w:szCs w:val="28"/>
          <w:rtl/>
          <w:lang w:bidi="ar-EG"/>
        </w:rPr>
        <w:tab/>
        <w:t>تقرير مرحلي عن المسائل الأخرى</w:t>
      </w:r>
    </w:p>
    <w:p w14:paraId="00EEBC18" w14:textId="77777777" w:rsidR="00344948" w:rsidRPr="00782072" w:rsidRDefault="00344948" w:rsidP="005B3DD2">
      <w:pPr>
        <w:keepNext/>
        <w:suppressLineNumbers/>
        <w:suppressAutoHyphens/>
        <w:kinsoku w:val="0"/>
        <w:overflowPunct w:val="0"/>
        <w:autoSpaceDE w:val="0"/>
        <w:autoSpaceDN w:val="0"/>
        <w:spacing w:after="120"/>
        <w:ind w:left="1563" w:hanging="850"/>
        <w:jc w:val="both"/>
        <w:rPr>
          <w:b/>
          <w:bCs/>
          <w:sz w:val="24"/>
          <w:rtl/>
          <w:lang w:bidi="ar-EG"/>
        </w:rPr>
      </w:pPr>
      <w:r w:rsidRPr="00782072">
        <w:rPr>
          <w:rFonts w:hint="cs"/>
          <w:b/>
          <w:bCs/>
          <w:sz w:val="24"/>
          <w:rtl/>
          <w:lang w:bidi="ar-EG"/>
        </w:rPr>
        <w:t>ألف</w:t>
      </w:r>
      <w:r w:rsidR="00F02E63" w:rsidRPr="00782072">
        <w:rPr>
          <w:rFonts w:hint="cs"/>
          <w:b/>
          <w:bCs/>
          <w:sz w:val="24"/>
          <w:rtl/>
          <w:lang w:bidi="ar-EG"/>
        </w:rPr>
        <w:t xml:space="preserve">- </w:t>
      </w:r>
      <w:r w:rsidR="001A73B0" w:rsidRPr="00782072">
        <w:rPr>
          <w:rFonts w:hint="cs"/>
          <w:b/>
          <w:bCs/>
          <w:sz w:val="24"/>
          <w:rtl/>
          <w:lang w:bidi="ar-EG"/>
        </w:rPr>
        <w:tab/>
      </w:r>
      <w:r w:rsidR="00750E6D" w:rsidRPr="00782072">
        <w:rPr>
          <w:b/>
          <w:bCs/>
          <w:sz w:val="24"/>
          <w:rtl/>
          <w:lang w:bidi="ar-EG"/>
        </w:rPr>
        <w:t>معالجة آثار الحطام البحري والضوضاء تحت الماء الناجمة عن الأنشطة البشرية على التنوع البيولوجي البحري والساحلي</w:t>
      </w:r>
    </w:p>
    <w:p w14:paraId="61B29A24" w14:textId="77777777" w:rsidR="009164F5" w:rsidRPr="00782072" w:rsidRDefault="00810890" w:rsidP="005B3DD2">
      <w:pPr>
        <w:numPr>
          <w:ilvl w:val="0"/>
          <w:numId w:val="1"/>
        </w:numPr>
        <w:spacing w:after="120"/>
        <w:jc w:val="both"/>
      </w:pPr>
      <w:r w:rsidRPr="00782072">
        <w:rPr>
          <w:rFonts w:hint="cs"/>
          <w:rtl/>
        </w:rPr>
        <w:t>أصدر</w:t>
      </w:r>
      <w:r w:rsidR="003A716D" w:rsidRPr="00782072">
        <w:rPr>
          <w:rFonts w:hint="cs"/>
          <w:rtl/>
        </w:rPr>
        <w:t>ت</w:t>
      </w:r>
      <w:r w:rsidRPr="00782072">
        <w:rPr>
          <w:rFonts w:hint="cs"/>
          <w:rtl/>
        </w:rPr>
        <w:t xml:space="preserve"> الأمين</w:t>
      </w:r>
      <w:r w:rsidR="003A716D" w:rsidRPr="00782072">
        <w:rPr>
          <w:rFonts w:hint="cs"/>
          <w:rtl/>
        </w:rPr>
        <w:t>ة</w:t>
      </w:r>
      <w:r w:rsidRPr="00782072">
        <w:rPr>
          <w:rFonts w:hint="cs"/>
          <w:rtl/>
        </w:rPr>
        <w:t xml:space="preserve"> التنفيذي</w:t>
      </w:r>
      <w:r w:rsidR="003A716D" w:rsidRPr="00782072">
        <w:rPr>
          <w:rFonts w:hint="cs"/>
          <w:rtl/>
        </w:rPr>
        <w:t>ة</w:t>
      </w:r>
      <w:r w:rsidRPr="00782072">
        <w:rPr>
          <w:rFonts w:hint="cs"/>
          <w:rtl/>
        </w:rPr>
        <w:t xml:space="preserve">، </w:t>
      </w:r>
      <w:r w:rsidR="009164F5" w:rsidRPr="00782072">
        <w:rPr>
          <w:rFonts w:hint="cs"/>
          <w:rtl/>
        </w:rPr>
        <w:t xml:space="preserve">عملا بالمقرر </w:t>
      </w:r>
      <w:hyperlink r:id="rId20" w:history="1">
        <w:r w:rsidR="009164F5" w:rsidRPr="00782072">
          <w:rPr>
            <w:rStyle w:val="Hyperlink"/>
            <w:rFonts w:hint="cs"/>
            <w:rtl/>
          </w:rPr>
          <w:t>13/10</w:t>
        </w:r>
      </w:hyperlink>
      <w:r w:rsidR="009164F5" w:rsidRPr="00782072">
        <w:rPr>
          <w:rFonts w:hint="cs"/>
          <w:rtl/>
        </w:rPr>
        <w:t>، إخطارا</w:t>
      </w:r>
      <w:r w:rsidR="00EC2339" w:rsidRPr="00782072">
        <w:rPr>
          <w:rStyle w:val="FootnoteReference"/>
          <w:rtl/>
        </w:rPr>
        <w:footnoteReference w:id="12"/>
      </w:r>
      <w:r w:rsidR="009164F5" w:rsidRPr="00782072">
        <w:rPr>
          <w:rFonts w:hint="cs"/>
          <w:rtl/>
        </w:rPr>
        <w:t xml:space="preserve"> </w:t>
      </w:r>
      <w:r w:rsidR="00310913" w:rsidRPr="00782072">
        <w:rPr>
          <w:rFonts w:hint="cs"/>
          <w:rtl/>
        </w:rPr>
        <w:t>ت</w:t>
      </w:r>
      <w:r w:rsidR="009164F5" w:rsidRPr="00782072">
        <w:rPr>
          <w:rFonts w:hint="cs"/>
          <w:rtl/>
        </w:rPr>
        <w:t xml:space="preserve">طلب فيه معلومات عن الخبرات </w:t>
      </w:r>
      <w:r w:rsidR="006008B2" w:rsidRPr="00782072">
        <w:rPr>
          <w:rFonts w:hint="cs"/>
          <w:rtl/>
        </w:rPr>
        <w:t>بشأن</w:t>
      </w:r>
      <w:r w:rsidR="009164F5" w:rsidRPr="00782072">
        <w:rPr>
          <w:rFonts w:hint="cs"/>
          <w:rtl/>
        </w:rPr>
        <w:t xml:space="preserve"> </w:t>
      </w:r>
      <w:r w:rsidR="009E4841" w:rsidRPr="00782072">
        <w:rPr>
          <w:rFonts w:hint="cs"/>
          <w:rtl/>
        </w:rPr>
        <w:t>استخدام</w:t>
      </w:r>
      <w:r w:rsidR="009164F5" w:rsidRPr="00782072">
        <w:rPr>
          <w:rFonts w:hint="cs"/>
          <w:rtl/>
        </w:rPr>
        <w:t xml:space="preserve"> </w:t>
      </w:r>
      <w:r w:rsidR="006008B2" w:rsidRPr="00782072">
        <w:rPr>
          <w:rFonts w:hint="cs"/>
          <w:rtl/>
        </w:rPr>
        <w:t>تدابير ل</w:t>
      </w:r>
      <w:r w:rsidR="00C51735" w:rsidRPr="00782072">
        <w:rPr>
          <w:rFonts w:hint="cs"/>
          <w:sz w:val="22"/>
          <w:rtl/>
          <w:lang w:bidi="ar-EG"/>
        </w:rPr>
        <w:t>تجنب ولتقليل و</w:t>
      </w:r>
      <w:r w:rsidR="00C51735" w:rsidRPr="00782072">
        <w:rPr>
          <w:sz w:val="22"/>
          <w:rtl/>
          <w:lang w:bidi="ar-EG"/>
        </w:rPr>
        <w:t xml:space="preserve">تخفيف </w:t>
      </w:r>
      <w:r w:rsidR="00C51735" w:rsidRPr="00782072">
        <w:rPr>
          <w:rFonts w:hint="cs"/>
          <w:sz w:val="22"/>
          <w:rtl/>
          <w:lang w:bidi="ar-EG"/>
        </w:rPr>
        <w:t>ال</w:t>
      </w:r>
      <w:r w:rsidR="00C51735" w:rsidRPr="00782072">
        <w:rPr>
          <w:sz w:val="22"/>
          <w:rtl/>
          <w:lang w:bidi="ar-EG"/>
        </w:rPr>
        <w:t xml:space="preserve">آثار </w:t>
      </w:r>
      <w:r w:rsidR="00C51735" w:rsidRPr="00782072">
        <w:rPr>
          <w:rFonts w:hint="cs"/>
          <w:sz w:val="22"/>
          <w:rtl/>
          <w:lang w:bidi="ar-EG"/>
        </w:rPr>
        <w:t>ال</w:t>
      </w:r>
      <w:r w:rsidR="00C51735" w:rsidRPr="00782072">
        <w:rPr>
          <w:sz w:val="22"/>
          <w:rtl/>
          <w:lang w:bidi="ar-EG"/>
        </w:rPr>
        <w:t xml:space="preserve">ضارة </w:t>
      </w:r>
      <w:r w:rsidR="00C51735" w:rsidRPr="00782072">
        <w:rPr>
          <w:rFonts w:hint="cs"/>
          <w:sz w:val="22"/>
          <w:rtl/>
          <w:lang w:bidi="ar-EG"/>
        </w:rPr>
        <w:t>ال</w:t>
      </w:r>
      <w:r w:rsidR="00C51735" w:rsidRPr="00782072">
        <w:rPr>
          <w:sz w:val="22"/>
          <w:rtl/>
          <w:lang w:bidi="ar-EG"/>
        </w:rPr>
        <w:t xml:space="preserve">كبيرة </w:t>
      </w:r>
      <w:r w:rsidR="00C51735" w:rsidRPr="00782072">
        <w:rPr>
          <w:rFonts w:hint="cs"/>
          <w:sz w:val="22"/>
          <w:rtl/>
          <w:lang w:bidi="ar-EG"/>
        </w:rPr>
        <w:t>ل</w:t>
      </w:r>
      <w:r w:rsidR="00C51735" w:rsidRPr="00782072">
        <w:rPr>
          <w:sz w:val="22"/>
          <w:rtl/>
          <w:lang w:bidi="ar-EG"/>
        </w:rPr>
        <w:t>لضوضاء تحت الماء الناجمة عن الأنشطة البشرية على التنوع البيولوجي البحري والساحلي</w:t>
      </w:r>
      <w:r w:rsidR="009164F5" w:rsidRPr="00782072">
        <w:rPr>
          <w:rFonts w:hint="cs"/>
          <w:rtl/>
        </w:rPr>
        <w:t xml:space="preserve">، ولا سيما فيما يتعلق بالأنشطة المدرجة في الفقرة 3 من المقرر </w:t>
      </w:r>
      <w:hyperlink r:id="rId21" w:history="1">
        <w:r w:rsidR="009164F5" w:rsidRPr="00782072">
          <w:rPr>
            <w:rStyle w:val="Hyperlink"/>
            <w:rFonts w:hint="cs"/>
            <w:rtl/>
          </w:rPr>
          <w:t>12/23</w:t>
        </w:r>
      </w:hyperlink>
      <w:r w:rsidR="001220EF" w:rsidRPr="00782072">
        <w:rPr>
          <w:rFonts w:hint="cs"/>
          <w:rtl/>
        </w:rPr>
        <w:t>. وتم</w:t>
      </w:r>
      <w:r w:rsidR="009164F5" w:rsidRPr="00782072">
        <w:rPr>
          <w:rFonts w:hint="cs"/>
          <w:rtl/>
        </w:rPr>
        <w:t xml:space="preserve"> تجميع </w:t>
      </w:r>
      <w:r w:rsidR="007A6408" w:rsidRPr="00782072">
        <w:rPr>
          <w:rFonts w:hint="cs"/>
          <w:rtl/>
        </w:rPr>
        <w:t>التقارير</w:t>
      </w:r>
      <w:r w:rsidR="009164F5" w:rsidRPr="00782072">
        <w:rPr>
          <w:rFonts w:hint="cs"/>
          <w:rtl/>
        </w:rPr>
        <w:t xml:space="preserve"> الواردة </w:t>
      </w:r>
      <w:r w:rsidR="00336B1A" w:rsidRPr="00782072">
        <w:rPr>
          <w:rFonts w:hint="cs"/>
          <w:rtl/>
        </w:rPr>
        <w:t>استجابة</w:t>
      </w:r>
      <w:r w:rsidR="009164F5" w:rsidRPr="00782072">
        <w:rPr>
          <w:rFonts w:hint="cs"/>
          <w:rtl/>
        </w:rPr>
        <w:t xml:space="preserve"> </w:t>
      </w:r>
      <w:r w:rsidR="00336B1A" w:rsidRPr="00782072">
        <w:rPr>
          <w:rFonts w:hint="cs"/>
          <w:rtl/>
        </w:rPr>
        <w:t>ل</w:t>
      </w:r>
      <w:r w:rsidR="009164F5" w:rsidRPr="00782072">
        <w:rPr>
          <w:rFonts w:hint="cs"/>
          <w:rtl/>
        </w:rPr>
        <w:t xml:space="preserve">هذا </w:t>
      </w:r>
      <w:r w:rsidR="001220EF" w:rsidRPr="00782072">
        <w:rPr>
          <w:rFonts w:hint="cs"/>
          <w:rtl/>
        </w:rPr>
        <w:t>الإخطار</w:t>
      </w:r>
      <w:r w:rsidR="009164F5" w:rsidRPr="00782072">
        <w:rPr>
          <w:rFonts w:hint="cs"/>
          <w:rtl/>
        </w:rPr>
        <w:t xml:space="preserve"> في </w:t>
      </w:r>
      <w:r w:rsidR="005C2337" w:rsidRPr="00782072">
        <w:rPr>
          <w:rFonts w:hint="cs"/>
          <w:rtl/>
        </w:rPr>
        <w:t>وثيقة</w:t>
      </w:r>
      <w:r w:rsidR="009164F5" w:rsidRPr="00782072">
        <w:rPr>
          <w:rFonts w:hint="cs"/>
          <w:rtl/>
        </w:rPr>
        <w:t xml:space="preserve"> </w:t>
      </w:r>
      <w:r w:rsidR="00E92594" w:rsidRPr="00782072">
        <w:rPr>
          <w:rFonts w:hint="cs"/>
          <w:rtl/>
        </w:rPr>
        <w:t>إعلامية</w:t>
      </w:r>
      <w:r w:rsidR="009164F5" w:rsidRPr="00782072">
        <w:rPr>
          <w:rFonts w:hint="cs"/>
          <w:rtl/>
        </w:rPr>
        <w:t xml:space="preserve"> </w:t>
      </w:r>
      <w:r w:rsidR="008C3E4D" w:rsidRPr="00782072">
        <w:rPr>
          <w:rFonts w:hint="cs"/>
          <w:rtl/>
        </w:rPr>
        <w:t>بشأن</w:t>
      </w:r>
      <w:r w:rsidR="009164F5" w:rsidRPr="00782072">
        <w:rPr>
          <w:rFonts w:hint="cs"/>
          <w:rtl/>
        </w:rPr>
        <w:t xml:space="preserve"> الموضوع</w:t>
      </w:r>
      <w:r w:rsidR="008C3E4D" w:rsidRPr="00782072">
        <w:rPr>
          <w:rFonts w:hint="cs"/>
          <w:rtl/>
        </w:rPr>
        <w:t xml:space="preserve"> </w:t>
      </w:r>
      <w:r w:rsidR="008C3E4D" w:rsidRPr="00782072">
        <w:rPr>
          <w:kern w:val="22"/>
          <w:szCs w:val="22"/>
        </w:rPr>
        <w:t>(CBD/SBSTTA/22/INF/13)</w:t>
      </w:r>
      <w:r w:rsidR="005C2337" w:rsidRPr="00782072">
        <w:rPr>
          <w:rFonts w:hint="cs"/>
          <w:rtl/>
        </w:rPr>
        <w:t>.</w:t>
      </w:r>
      <w:r w:rsidR="009164F5" w:rsidRPr="00782072">
        <w:rPr>
          <w:rFonts w:hint="cs"/>
        </w:rPr>
        <w:t xml:space="preserve"> </w:t>
      </w:r>
      <w:r w:rsidR="009164F5" w:rsidRPr="00782072">
        <w:rPr>
          <w:rFonts w:hint="cs"/>
          <w:rtl/>
        </w:rPr>
        <w:t xml:space="preserve">وقدمت بعض </w:t>
      </w:r>
      <w:r w:rsidR="007A6408" w:rsidRPr="00782072">
        <w:rPr>
          <w:rFonts w:hint="cs"/>
          <w:rtl/>
        </w:rPr>
        <w:t>التقارير الواردة</w:t>
      </w:r>
      <w:r w:rsidR="009164F5" w:rsidRPr="00782072">
        <w:rPr>
          <w:rFonts w:hint="cs"/>
          <w:rtl/>
        </w:rPr>
        <w:t xml:space="preserve"> معلومات محدّثة عن الأنشطة المدرجة في التقارير السابقة المقدمة استجابة </w:t>
      </w:r>
      <w:r w:rsidR="006008B2" w:rsidRPr="00782072">
        <w:rPr>
          <w:rFonts w:hint="cs"/>
          <w:rtl/>
        </w:rPr>
        <w:t>للإخطار</w:t>
      </w:r>
      <w:r w:rsidR="009164F5" w:rsidRPr="00782072">
        <w:rPr>
          <w:rFonts w:hint="cs"/>
          <w:rtl/>
        </w:rPr>
        <w:t xml:space="preserve"> 2015-066</w:t>
      </w:r>
      <w:r w:rsidR="00553EAF" w:rsidRPr="00782072">
        <w:rPr>
          <w:rFonts w:hint="cs"/>
          <w:rtl/>
        </w:rPr>
        <w:t>. وتصف المعلومات المجمّ</w:t>
      </w:r>
      <w:r w:rsidR="00D729C4" w:rsidRPr="00782072">
        <w:rPr>
          <w:rFonts w:hint="cs"/>
          <w:rtl/>
        </w:rPr>
        <w:t xml:space="preserve">عة في </w:t>
      </w:r>
      <w:r w:rsidR="009E0755" w:rsidRPr="00782072">
        <w:rPr>
          <w:rFonts w:hint="cs"/>
          <w:rtl/>
        </w:rPr>
        <w:t>تلك</w:t>
      </w:r>
      <w:r w:rsidR="00D729C4" w:rsidRPr="00782072">
        <w:rPr>
          <w:rFonts w:hint="cs"/>
          <w:rtl/>
        </w:rPr>
        <w:t xml:space="preserve"> الوثيقة</w:t>
      </w:r>
      <w:r w:rsidR="009164F5" w:rsidRPr="00782072">
        <w:rPr>
          <w:rFonts w:hint="cs"/>
          <w:rtl/>
        </w:rPr>
        <w:t xml:space="preserve"> مختلف الأنشطة </w:t>
      </w:r>
      <w:r w:rsidR="006B09C7" w:rsidRPr="00782072">
        <w:rPr>
          <w:rFonts w:hint="cs"/>
          <w:rtl/>
        </w:rPr>
        <w:t xml:space="preserve">المضطلع بها </w:t>
      </w:r>
      <w:r w:rsidR="009164F5" w:rsidRPr="00782072">
        <w:rPr>
          <w:rFonts w:hint="cs"/>
          <w:rtl/>
        </w:rPr>
        <w:t xml:space="preserve">والمتعلقة بالضوضاء </w:t>
      </w:r>
      <w:r w:rsidR="006B09C7" w:rsidRPr="00782072">
        <w:rPr>
          <w:sz w:val="22"/>
          <w:rtl/>
          <w:lang w:bidi="ar-EG"/>
        </w:rPr>
        <w:t>تحت الماء الناجمة عن الأنشطة البشرية</w:t>
      </w:r>
      <w:r w:rsidR="009164F5" w:rsidRPr="00782072">
        <w:rPr>
          <w:rFonts w:hint="cs"/>
          <w:rtl/>
        </w:rPr>
        <w:t>، بما في ذلك</w:t>
      </w:r>
      <w:r w:rsidR="00553EAF" w:rsidRPr="00782072">
        <w:rPr>
          <w:rFonts w:hint="cs"/>
          <w:rtl/>
        </w:rPr>
        <w:t>:</w:t>
      </w:r>
    </w:p>
    <w:p w14:paraId="1BD0447A" w14:textId="77777777" w:rsidR="004213AC" w:rsidRPr="00782072" w:rsidRDefault="0048448D" w:rsidP="005B3DD2">
      <w:pPr>
        <w:numPr>
          <w:ilvl w:val="0"/>
          <w:numId w:val="8"/>
        </w:numPr>
        <w:spacing w:after="120"/>
        <w:ind w:left="0" w:firstLine="720"/>
        <w:jc w:val="both"/>
        <w:rPr>
          <w:sz w:val="22"/>
          <w:lang w:val="en-CA" w:bidi="ar-EG"/>
        </w:rPr>
      </w:pPr>
      <w:r w:rsidRPr="00782072">
        <w:rPr>
          <w:rFonts w:hint="cs"/>
          <w:sz w:val="22"/>
          <w:rtl/>
          <w:lang w:val="en-CA" w:bidi="ar-EG"/>
        </w:rPr>
        <w:t xml:space="preserve">رصد الأنواع الحساسة للصوت (مثل </w:t>
      </w:r>
      <w:r w:rsidR="009E2129" w:rsidRPr="00782072">
        <w:rPr>
          <w:rFonts w:hint="cs"/>
          <w:sz w:val="22"/>
          <w:rtl/>
          <w:lang w:val="en-CA" w:bidi="ar-EG"/>
        </w:rPr>
        <w:t>الرصد</w:t>
      </w:r>
      <w:r w:rsidRPr="00782072">
        <w:rPr>
          <w:rFonts w:hint="cs"/>
          <w:sz w:val="22"/>
          <w:rtl/>
          <w:lang w:val="en-CA" w:bidi="ar-EG"/>
        </w:rPr>
        <w:t xml:space="preserve"> الصوتي</w:t>
      </w:r>
      <w:r w:rsidR="009E2129" w:rsidRPr="00782072">
        <w:rPr>
          <w:rFonts w:hint="cs"/>
          <w:sz w:val="22"/>
          <w:rtl/>
          <w:lang w:val="en-CA" w:bidi="ar-EG"/>
        </w:rPr>
        <w:t>،</w:t>
      </w:r>
      <w:r w:rsidRPr="00782072">
        <w:rPr>
          <w:rFonts w:hint="cs"/>
          <w:sz w:val="22"/>
          <w:rtl/>
          <w:lang w:val="en-CA" w:bidi="ar-EG"/>
        </w:rPr>
        <w:t xml:space="preserve"> </w:t>
      </w:r>
      <w:r w:rsidR="002D4F39" w:rsidRPr="00782072">
        <w:rPr>
          <w:rFonts w:hint="cs"/>
          <w:sz w:val="22"/>
          <w:rtl/>
          <w:lang w:val="en-CA" w:bidi="ar-EG"/>
        </w:rPr>
        <w:t>واستخدام السواتل،</w:t>
      </w:r>
      <w:r w:rsidR="00300B12" w:rsidRPr="00782072">
        <w:rPr>
          <w:rFonts w:hint="cs"/>
          <w:sz w:val="22"/>
          <w:rtl/>
          <w:lang w:val="en-CA" w:bidi="ar-EG"/>
        </w:rPr>
        <w:t xml:space="preserve"> وإجراء </w:t>
      </w:r>
      <w:r w:rsidRPr="00782072">
        <w:rPr>
          <w:rFonts w:hint="cs"/>
          <w:sz w:val="22"/>
          <w:rtl/>
          <w:lang w:val="en-CA" w:bidi="ar-EG"/>
        </w:rPr>
        <w:t xml:space="preserve">المسح) كجزء من برامج </w:t>
      </w:r>
      <w:r w:rsidR="00300B12" w:rsidRPr="00782072">
        <w:rPr>
          <w:rFonts w:hint="cs"/>
          <w:sz w:val="22"/>
          <w:rtl/>
          <w:lang w:val="en-CA" w:bidi="ar-EG"/>
        </w:rPr>
        <w:t>رصد</w:t>
      </w:r>
      <w:r w:rsidRPr="00782072">
        <w:rPr>
          <w:rFonts w:hint="cs"/>
          <w:sz w:val="22"/>
          <w:rtl/>
          <w:lang w:val="en-CA" w:bidi="ar-EG"/>
        </w:rPr>
        <w:t xml:space="preserve"> بيئية أكبر</w:t>
      </w:r>
      <w:r w:rsidR="00300B12" w:rsidRPr="00782072">
        <w:rPr>
          <w:rFonts w:hint="cs"/>
          <w:sz w:val="22"/>
          <w:rtl/>
          <w:lang w:val="en-CA" w:bidi="ar-EG"/>
        </w:rPr>
        <w:t>؛</w:t>
      </w:r>
    </w:p>
    <w:p w14:paraId="1FDFC2C1" w14:textId="77777777" w:rsidR="00300B12" w:rsidRPr="00782072" w:rsidRDefault="009D6DFD" w:rsidP="005B3DD2">
      <w:pPr>
        <w:numPr>
          <w:ilvl w:val="0"/>
          <w:numId w:val="8"/>
        </w:numPr>
        <w:spacing w:after="120"/>
        <w:ind w:left="0" w:firstLine="720"/>
        <w:jc w:val="both"/>
        <w:rPr>
          <w:sz w:val="22"/>
          <w:lang w:val="en-CA" w:bidi="ar-EG"/>
        </w:rPr>
      </w:pPr>
      <w:r w:rsidRPr="00782072">
        <w:rPr>
          <w:rFonts w:hint="cs"/>
          <w:sz w:val="22"/>
          <w:rtl/>
          <w:lang w:val="en-CA" w:bidi="ar-EG"/>
        </w:rPr>
        <w:t xml:space="preserve">وضع </w:t>
      </w:r>
      <w:r w:rsidR="00051661" w:rsidRPr="00782072">
        <w:rPr>
          <w:rFonts w:hint="cs"/>
          <w:sz w:val="22"/>
          <w:rtl/>
          <w:lang w:val="en-CA" w:bidi="ar-EG"/>
        </w:rPr>
        <w:t xml:space="preserve">متطلبات </w:t>
      </w:r>
      <w:r w:rsidRPr="00782072">
        <w:rPr>
          <w:rFonts w:hint="cs"/>
          <w:sz w:val="22"/>
          <w:rtl/>
          <w:lang w:val="en-CA" w:bidi="ar-EG"/>
        </w:rPr>
        <w:t>ل</w:t>
      </w:r>
      <w:r w:rsidR="00051661" w:rsidRPr="00782072">
        <w:rPr>
          <w:rFonts w:hint="cs"/>
          <w:sz w:val="22"/>
          <w:rtl/>
          <w:lang w:val="en-CA" w:bidi="ar-EG"/>
        </w:rPr>
        <w:t>تدابير الحد من الضوضاء كشرط لإصدار تراخيص للتنقيب عن النفط واستغلاله</w:t>
      </w:r>
      <w:r w:rsidRPr="00782072">
        <w:rPr>
          <w:rFonts w:hint="cs"/>
          <w:sz w:val="22"/>
          <w:rtl/>
          <w:lang w:val="en-CA" w:bidi="ar-EG"/>
        </w:rPr>
        <w:t>؛</w:t>
      </w:r>
    </w:p>
    <w:p w14:paraId="663F360F" w14:textId="77777777" w:rsidR="00300B12" w:rsidRPr="00782072" w:rsidRDefault="008E2906" w:rsidP="005B3DD2">
      <w:pPr>
        <w:numPr>
          <w:ilvl w:val="0"/>
          <w:numId w:val="8"/>
        </w:numPr>
        <w:spacing w:after="120"/>
        <w:ind w:left="0" w:firstLine="720"/>
        <w:jc w:val="both"/>
        <w:rPr>
          <w:sz w:val="22"/>
          <w:lang w:val="en-CA" w:bidi="ar-EG"/>
        </w:rPr>
      </w:pPr>
      <w:r w:rsidRPr="00782072">
        <w:rPr>
          <w:rFonts w:hint="cs"/>
          <w:sz w:val="22"/>
          <w:rtl/>
          <w:lang w:val="en-CA" w:bidi="ar-EG"/>
        </w:rPr>
        <w:t>تثقيف</w:t>
      </w:r>
      <w:r w:rsidR="00416256" w:rsidRPr="00782072">
        <w:rPr>
          <w:rFonts w:hint="cs"/>
          <w:sz w:val="22"/>
          <w:rtl/>
          <w:lang w:val="en-CA" w:bidi="ar-EG"/>
        </w:rPr>
        <w:t xml:space="preserve"> العاملين في الصناعات </w:t>
      </w:r>
      <w:r w:rsidR="00E030A7" w:rsidRPr="00782072">
        <w:rPr>
          <w:rFonts w:hint="cs"/>
          <w:sz w:val="22"/>
          <w:rtl/>
          <w:lang w:val="en-CA" w:bidi="ar-EG"/>
        </w:rPr>
        <w:t>المسببة</w:t>
      </w:r>
      <w:r w:rsidR="00416256" w:rsidRPr="00782072">
        <w:rPr>
          <w:rFonts w:hint="cs"/>
          <w:sz w:val="22"/>
          <w:rtl/>
          <w:lang w:val="en-CA" w:bidi="ar-EG"/>
        </w:rPr>
        <w:t xml:space="preserve"> للضوضاء</w:t>
      </w:r>
      <w:r w:rsidR="00992E7F" w:rsidRPr="00782072">
        <w:rPr>
          <w:rFonts w:hint="cs"/>
          <w:sz w:val="22"/>
          <w:rtl/>
          <w:lang w:val="en-CA" w:bidi="ar-EG"/>
        </w:rPr>
        <w:t xml:space="preserve"> بشأن الضوضاء تحت الماء</w:t>
      </w:r>
      <w:r w:rsidR="00E030A7" w:rsidRPr="00782072">
        <w:rPr>
          <w:rFonts w:hint="cs"/>
          <w:sz w:val="22"/>
          <w:rtl/>
          <w:lang w:val="en-CA" w:bidi="ar-EG"/>
        </w:rPr>
        <w:t>؛</w:t>
      </w:r>
    </w:p>
    <w:p w14:paraId="2209D663" w14:textId="77777777" w:rsidR="00E030A7" w:rsidRPr="00782072" w:rsidRDefault="00EB4287" w:rsidP="005B3DD2">
      <w:pPr>
        <w:numPr>
          <w:ilvl w:val="0"/>
          <w:numId w:val="8"/>
        </w:numPr>
        <w:spacing w:after="120"/>
        <w:ind w:left="0" w:firstLine="720"/>
        <w:jc w:val="both"/>
        <w:rPr>
          <w:sz w:val="22"/>
          <w:lang w:val="en-CA" w:bidi="ar-EG"/>
        </w:rPr>
      </w:pPr>
      <w:r w:rsidRPr="00782072">
        <w:rPr>
          <w:rFonts w:hint="cs"/>
          <w:rtl/>
        </w:rPr>
        <w:t>تقييد</w:t>
      </w:r>
      <w:r w:rsidR="007D74B9" w:rsidRPr="00782072">
        <w:rPr>
          <w:rFonts w:hint="cs"/>
          <w:rtl/>
        </w:rPr>
        <w:t xml:space="preserve"> المشاريع الإنمائية </w:t>
      </w:r>
      <w:r w:rsidR="00904FF7" w:rsidRPr="00782072">
        <w:rPr>
          <w:rFonts w:hint="cs"/>
          <w:rtl/>
        </w:rPr>
        <w:t>لا سيما</w:t>
      </w:r>
      <w:r w:rsidR="00B53467" w:rsidRPr="00782072">
        <w:rPr>
          <w:rFonts w:hint="cs"/>
          <w:rtl/>
        </w:rPr>
        <w:t xml:space="preserve"> الواقعة بالقرب من</w:t>
      </w:r>
      <w:r w:rsidR="00904FF7" w:rsidRPr="00782072">
        <w:rPr>
          <w:rFonts w:hint="cs"/>
          <w:rtl/>
        </w:rPr>
        <w:t xml:space="preserve"> </w:t>
      </w:r>
      <w:r w:rsidRPr="00782072">
        <w:rPr>
          <w:rFonts w:hint="cs"/>
          <w:rtl/>
        </w:rPr>
        <w:t xml:space="preserve">المواقع البحرية </w:t>
      </w:r>
      <w:r w:rsidR="00904FF7" w:rsidRPr="00782072">
        <w:rPr>
          <w:rFonts w:hint="cs"/>
          <w:rtl/>
        </w:rPr>
        <w:t xml:space="preserve">ذات التنوع </w:t>
      </w:r>
      <w:r w:rsidR="006D0F8B" w:rsidRPr="00782072">
        <w:rPr>
          <w:rFonts w:hint="cs"/>
          <w:rtl/>
        </w:rPr>
        <w:t>البيولوجي</w:t>
      </w:r>
      <w:r w:rsidR="00904FF7" w:rsidRPr="00782072">
        <w:rPr>
          <w:rFonts w:hint="cs"/>
          <w:rtl/>
        </w:rPr>
        <w:t xml:space="preserve"> </w:t>
      </w:r>
      <w:r w:rsidR="00B53467" w:rsidRPr="00782072">
        <w:rPr>
          <w:rFonts w:hint="cs"/>
          <w:rtl/>
        </w:rPr>
        <w:t>و</w:t>
      </w:r>
      <w:r w:rsidR="00904FF7" w:rsidRPr="00782072">
        <w:rPr>
          <w:rFonts w:hint="cs"/>
          <w:rtl/>
        </w:rPr>
        <w:t>الحساسة</w:t>
      </w:r>
      <w:r w:rsidRPr="00782072">
        <w:rPr>
          <w:rFonts w:hint="cs"/>
          <w:rtl/>
        </w:rPr>
        <w:t>؛</w:t>
      </w:r>
    </w:p>
    <w:p w14:paraId="6E724DE2" w14:textId="77777777" w:rsidR="00B53467" w:rsidRPr="00782072" w:rsidRDefault="00B53467" w:rsidP="005B3DD2">
      <w:pPr>
        <w:numPr>
          <w:ilvl w:val="0"/>
          <w:numId w:val="8"/>
        </w:numPr>
        <w:spacing w:after="120"/>
        <w:ind w:left="0" w:firstLine="720"/>
        <w:jc w:val="both"/>
        <w:rPr>
          <w:sz w:val="22"/>
          <w:lang w:val="en-CA" w:bidi="ar-EG"/>
        </w:rPr>
      </w:pPr>
      <w:r w:rsidRPr="00782072">
        <w:rPr>
          <w:rFonts w:hint="cs"/>
          <w:rtl/>
        </w:rPr>
        <w:t>دمج قضايا الضوضاء في خطط العمل الوطنية للحفاظ على الثدييات البحرية؛</w:t>
      </w:r>
    </w:p>
    <w:p w14:paraId="3222C09A" w14:textId="77777777" w:rsidR="007D639B" w:rsidRPr="00782072" w:rsidRDefault="00156ACF" w:rsidP="005B3DD2">
      <w:pPr>
        <w:numPr>
          <w:ilvl w:val="0"/>
          <w:numId w:val="8"/>
        </w:numPr>
        <w:spacing w:after="120"/>
        <w:ind w:left="0" w:firstLine="720"/>
        <w:jc w:val="both"/>
        <w:rPr>
          <w:sz w:val="22"/>
          <w:lang w:val="en-CA" w:bidi="ar-EG"/>
        </w:rPr>
      </w:pPr>
      <w:r w:rsidRPr="00782072">
        <w:rPr>
          <w:rFonts w:hint="cs"/>
          <w:rtl/>
        </w:rPr>
        <w:t>تقديم</w:t>
      </w:r>
      <w:r w:rsidR="007D639B" w:rsidRPr="00782072">
        <w:rPr>
          <w:rFonts w:hint="cs"/>
          <w:rtl/>
        </w:rPr>
        <w:t xml:space="preserve"> حوافز </w:t>
      </w:r>
      <w:r w:rsidR="005E702B" w:rsidRPr="00782072">
        <w:rPr>
          <w:rFonts w:hint="cs"/>
          <w:rtl/>
        </w:rPr>
        <w:t xml:space="preserve">مالية للسفن التي تقوم </w:t>
      </w:r>
      <w:r w:rsidR="006D0F8B" w:rsidRPr="00782072">
        <w:rPr>
          <w:rFonts w:hint="cs"/>
          <w:rtl/>
        </w:rPr>
        <w:t>بتركيب</w:t>
      </w:r>
      <w:r w:rsidR="007D639B" w:rsidRPr="00782072">
        <w:rPr>
          <w:rFonts w:hint="cs"/>
          <w:rtl/>
        </w:rPr>
        <w:t xml:space="preserve"> تكنولوجيات</w:t>
      </w:r>
      <w:r w:rsidR="007F37E0" w:rsidRPr="00782072">
        <w:rPr>
          <w:rFonts w:hint="cs"/>
          <w:rtl/>
        </w:rPr>
        <w:t xml:space="preserve"> </w:t>
      </w:r>
      <w:r w:rsidR="006D0F8B" w:rsidRPr="00782072">
        <w:rPr>
          <w:rFonts w:hint="cs"/>
          <w:rtl/>
        </w:rPr>
        <w:t>لخفض الضوضاء</w:t>
      </w:r>
      <w:r w:rsidR="007D639B" w:rsidRPr="00782072">
        <w:rPr>
          <w:rFonts w:hint="cs"/>
          <w:rtl/>
        </w:rPr>
        <w:t>؛</w:t>
      </w:r>
    </w:p>
    <w:p w14:paraId="7A43A431" w14:textId="77777777" w:rsidR="005E702B" w:rsidRPr="00782072" w:rsidRDefault="007F37E0" w:rsidP="005B3DD2">
      <w:pPr>
        <w:numPr>
          <w:ilvl w:val="0"/>
          <w:numId w:val="8"/>
        </w:numPr>
        <w:spacing w:after="120"/>
        <w:ind w:left="0" w:firstLine="720"/>
        <w:jc w:val="both"/>
        <w:rPr>
          <w:sz w:val="22"/>
          <w:lang w:val="en-CA" w:bidi="ar-EG"/>
        </w:rPr>
      </w:pPr>
      <w:r w:rsidRPr="00782072">
        <w:rPr>
          <w:rFonts w:hint="cs"/>
          <w:rtl/>
        </w:rPr>
        <w:t xml:space="preserve">اتخاذ </w:t>
      </w:r>
      <w:r w:rsidR="00107F26" w:rsidRPr="00782072">
        <w:rPr>
          <w:rFonts w:hint="cs"/>
          <w:rtl/>
        </w:rPr>
        <w:t>تدابير</w:t>
      </w:r>
      <w:r w:rsidR="00F02E63" w:rsidRPr="00782072">
        <w:rPr>
          <w:rtl/>
        </w:rPr>
        <w:t xml:space="preserve"> </w:t>
      </w:r>
      <w:r w:rsidR="000463E6" w:rsidRPr="00782072">
        <w:rPr>
          <w:rFonts w:hint="cs"/>
          <w:rtl/>
        </w:rPr>
        <w:t>طوعية ل</w:t>
      </w:r>
      <w:r w:rsidR="00107F26" w:rsidRPr="00782072">
        <w:rPr>
          <w:rFonts w:hint="cs"/>
          <w:rtl/>
        </w:rPr>
        <w:t>خفض السرعة للنقل البحري؛</w:t>
      </w:r>
    </w:p>
    <w:p w14:paraId="0FFEDA40" w14:textId="77777777" w:rsidR="0072120B" w:rsidRPr="00782072" w:rsidRDefault="0072120B" w:rsidP="005B3DD2">
      <w:pPr>
        <w:numPr>
          <w:ilvl w:val="0"/>
          <w:numId w:val="8"/>
        </w:numPr>
        <w:spacing w:after="120"/>
        <w:ind w:left="0" w:firstLine="720"/>
        <w:jc w:val="both"/>
      </w:pPr>
      <w:r w:rsidRPr="00782072">
        <w:rPr>
          <w:rFonts w:hint="cs"/>
          <w:rtl/>
        </w:rPr>
        <w:t xml:space="preserve">تقييم فعالية تنظيف </w:t>
      </w:r>
      <w:r w:rsidR="002357D0" w:rsidRPr="00782072">
        <w:rPr>
          <w:rFonts w:hint="cs"/>
          <w:rtl/>
        </w:rPr>
        <w:t>جسم السفينة</w:t>
      </w:r>
      <w:r w:rsidRPr="00782072">
        <w:rPr>
          <w:rFonts w:hint="cs"/>
          <w:rtl/>
        </w:rPr>
        <w:t xml:space="preserve"> لتقليل</w:t>
      </w:r>
      <w:r w:rsidR="00EB07A2" w:rsidRPr="00782072">
        <w:rPr>
          <w:rFonts w:hint="cs"/>
          <w:rtl/>
        </w:rPr>
        <w:t xml:space="preserve"> مستوى</w:t>
      </w:r>
      <w:r w:rsidRPr="00782072">
        <w:rPr>
          <w:rFonts w:hint="cs"/>
          <w:rtl/>
        </w:rPr>
        <w:t xml:space="preserve"> </w:t>
      </w:r>
      <w:r w:rsidR="00EB07A2" w:rsidRPr="00782072">
        <w:rPr>
          <w:rFonts w:hint="cs"/>
          <w:rtl/>
        </w:rPr>
        <w:t>ال</w:t>
      </w:r>
      <w:r w:rsidR="007F3D5D" w:rsidRPr="00782072">
        <w:rPr>
          <w:rFonts w:hint="cs"/>
          <w:rtl/>
        </w:rPr>
        <w:t>ضوضاء</w:t>
      </w:r>
      <w:r w:rsidR="00EB07A2" w:rsidRPr="00782072">
        <w:rPr>
          <w:rFonts w:hint="cs"/>
          <w:rtl/>
        </w:rPr>
        <w:t xml:space="preserve"> </w:t>
      </w:r>
      <w:r w:rsidR="007F3D5D" w:rsidRPr="00782072">
        <w:rPr>
          <w:rFonts w:hint="cs"/>
          <w:rtl/>
        </w:rPr>
        <w:t xml:space="preserve">تحت الماء </w:t>
      </w:r>
      <w:r w:rsidR="00EB07A2" w:rsidRPr="00782072">
        <w:rPr>
          <w:rFonts w:hint="cs"/>
          <w:rtl/>
        </w:rPr>
        <w:t>ال</w:t>
      </w:r>
      <w:r w:rsidR="00EE5BD5" w:rsidRPr="00782072">
        <w:rPr>
          <w:rFonts w:hint="cs"/>
          <w:rtl/>
        </w:rPr>
        <w:t xml:space="preserve">ناجمة عن </w:t>
      </w:r>
      <w:r w:rsidR="00EB07A2" w:rsidRPr="00782072">
        <w:rPr>
          <w:rFonts w:hint="cs"/>
          <w:rtl/>
        </w:rPr>
        <w:t>السفن</w:t>
      </w:r>
      <w:r w:rsidR="00EE5BD5" w:rsidRPr="00782072">
        <w:rPr>
          <w:rFonts w:hint="cs"/>
          <w:rtl/>
        </w:rPr>
        <w:t>.</w:t>
      </w:r>
    </w:p>
    <w:p w14:paraId="3F0772D6" w14:textId="77777777" w:rsidR="00A421C4" w:rsidRPr="00782072" w:rsidRDefault="00510EAD" w:rsidP="005B3DD2">
      <w:pPr>
        <w:numPr>
          <w:ilvl w:val="0"/>
          <w:numId w:val="1"/>
        </w:numPr>
        <w:spacing w:after="120"/>
        <w:jc w:val="both"/>
        <w:rPr>
          <w:sz w:val="22"/>
          <w:lang w:val="en-CA" w:bidi="ar-EG"/>
        </w:rPr>
      </w:pPr>
      <w:r w:rsidRPr="00782072">
        <w:rPr>
          <w:rFonts w:hint="cs"/>
          <w:rtl/>
        </w:rPr>
        <w:t xml:space="preserve">وتقوم الأمانة حاليا، استنادا </w:t>
      </w:r>
      <w:r w:rsidR="00A421C4" w:rsidRPr="00782072">
        <w:rPr>
          <w:rFonts w:hint="cs"/>
          <w:rtl/>
        </w:rPr>
        <w:t>إلى "</w:t>
      </w:r>
      <w:r w:rsidRPr="00782072">
        <w:rPr>
          <w:rFonts w:hint="cs"/>
          <w:rtl/>
        </w:rPr>
        <w:t>التوليف</w:t>
      </w:r>
      <w:r w:rsidR="00A421C4" w:rsidRPr="00782072">
        <w:rPr>
          <w:rFonts w:hint="cs"/>
          <w:rtl/>
        </w:rPr>
        <w:t xml:space="preserve"> العلمي لتأثيرات الضوضاء تحت الماء على التنوع البيولوجي </w:t>
      </w:r>
      <w:r w:rsidR="00017B8D" w:rsidRPr="00782072">
        <w:rPr>
          <w:rFonts w:hint="cs"/>
          <w:rtl/>
        </w:rPr>
        <w:t>البحري والساحلي والموائل"</w:t>
      </w:r>
      <w:r w:rsidR="00FD4A20" w:rsidRPr="00782072">
        <w:rPr>
          <w:rStyle w:val="FootnoteReference"/>
          <w:rtl/>
        </w:rPr>
        <w:footnoteReference w:id="13"/>
      </w:r>
      <w:r w:rsidR="00017B8D" w:rsidRPr="00782072">
        <w:rPr>
          <w:rFonts w:hint="cs"/>
          <w:rtl/>
        </w:rPr>
        <w:t xml:space="preserve"> و</w:t>
      </w:r>
      <w:r w:rsidR="00A421C4" w:rsidRPr="00782072">
        <w:rPr>
          <w:rFonts w:hint="cs"/>
          <w:rtl/>
        </w:rPr>
        <w:t xml:space="preserve">مواد </w:t>
      </w:r>
      <w:r w:rsidR="00017B8D" w:rsidRPr="00782072">
        <w:rPr>
          <w:rFonts w:hint="cs"/>
          <w:rtl/>
        </w:rPr>
        <w:t xml:space="preserve">البيانات </w:t>
      </w:r>
      <w:r w:rsidR="00A421C4" w:rsidRPr="00782072">
        <w:rPr>
          <w:rFonts w:hint="cs"/>
          <w:rtl/>
        </w:rPr>
        <w:t xml:space="preserve">الأساسية المعدة لحلقة عمل الخبراء بشأن الضوضاء تحت الماء </w:t>
      </w:r>
      <w:r w:rsidR="006E3E31" w:rsidRPr="00782072">
        <w:rPr>
          <w:rFonts w:hint="cs"/>
          <w:rtl/>
        </w:rPr>
        <w:t>وآثارها</w:t>
      </w:r>
      <w:r w:rsidR="00A421C4" w:rsidRPr="00782072">
        <w:rPr>
          <w:rFonts w:hint="cs"/>
          <w:rtl/>
        </w:rPr>
        <w:t xml:space="preserve"> على التنوع البيولوجي البحري والساحلي </w:t>
      </w:r>
      <w:r w:rsidR="00F02E63" w:rsidRPr="00782072">
        <w:rPr>
          <w:rFonts w:hint="cs"/>
          <w:rtl/>
        </w:rPr>
        <w:t>(</w:t>
      </w:r>
      <w:r w:rsidR="00A421C4" w:rsidRPr="00782072">
        <w:rPr>
          <w:rFonts w:hint="cs"/>
          <w:rtl/>
        </w:rPr>
        <w:t xml:space="preserve">لندن، </w:t>
      </w:r>
      <w:r w:rsidR="00017B8D" w:rsidRPr="00782072">
        <w:rPr>
          <w:rFonts w:hint="cs"/>
          <w:rtl/>
        </w:rPr>
        <w:t>25-</w:t>
      </w:r>
      <w:r w:rsidR="00036406" w:rsidRPr="00782072">
        <w:rPr>
          <w:rFonts w:hint="cs"/>
          <w:rtl/>
        </w:rPr>
        <w:t>27</w:t>
      </w:r>
      <w:r w:rsidR="00A421C4" w:rsidRPr="00782072">
        <w:rPr>
          <w:rFonts w:hint="cs"/>
        </w:rPr>
        <w:t xml:space="preserve"> </w:t>
      </w:r>
      <w:r w:rsidR="00A421C4" w:rsidRPr="00782072">
        <w:rPr>
          <w:rFonts w:hint="cs"/>
          <w:rtl/>
        </w:rPr>
        <w:t>فبراير</w:t>
      </w:r>
      <w:r w:rsidR="00F02E63" w:rsidRPr="00782072">
        <w:rPr>
          <w:rFonts w:hint="cs"/>
          <w:rtl/>
        </w:rPr>
        <w:t>/</w:t>
      </w:r>
      <w:r w:rsidR="00017B8D" w:rsidRPr="00782072">
        <w:rPr>
          <w:rFonts w:hint="cs"/>
          <w:rtl/>
        </w:rPr>
        <w:t>شباط</w:t>
      </w:r>
      <w:r w:rsidR="00A421C4" w:rsidRPr="00782072">
        <w:rPr>
          <w:rFonts w:hint="cs"/>
          <w:rtl/>
        </w:rPr>
        <w:t xml:space="preserve"> 2014</w:t>
      </w:r>
      <w:r w:rsidR="00017B8D" w:rsidRPr="00782072">
        <w:rPr>
          <w:rFonts w:hint="cs"/>
          <w:rtl/>
        </w:rPr>
        <w:t xml:space="preserve">) </w:t>
      </w:r>
      <w:r w:rsidR="00A421C4" w:rsidRPr="00782072">
        <w:rPr>
          <w:rFonts w:hint="cs"/>
          <w:rtl/>
        </w:rPr>
        <w:t>بإعداد مشروع</w:t>
      </w:r>
      <w:r w:rsidR="003917BC" w:rsidRPr="00782072">
        <w:rPr>
          <w:rFonts w:hint="cs"/>
          <w:rtl/>
        </w:rPr>
        <w:t xml:space="preserve"> تقرير</w:t>
      </w:r>
      <w:r w:rsidR="00633EF0" w:rsidRPr="00782072">
        <w:rPr>
          <w:rFonts w:hint="cs"/>
          <w:rtl/>
        </w:rPr>
        <w:t xml:space="preserve"> </w:t>
      </w:r>
      <w:r w:rsidR="00A421C4" w:rsidRPr="00782072">
        <w:rPr>
          <w:rFonts w:hint="cs"/>
          <w:rtl/>
        </w:rPr>
        <w:t>سلسلة</w:t>
      </w:r>
      <w:r w:rsidR="00633EF0" w:rsidRPr="00782072">
        <w:rPr>
          <w:rFonts w:hint="cs"/>
          <w:rtl/>
        </w:rPr>
        <w:t xml:space="preserve"> المنشورات</w:t>
      </w:r>
      <w:r w:rsidR="00A421C4" w:rsidRPr="00782072">
        <w:rPr>
          <w:rFonts w:hint="cs"/>
          <w:rtl/>
        </w:rPr>
        <w:t xml:space="preserve"> التقنية لاتفاقية التنوع البيولوجي بشأن آثار الضوضاء تحت الماء على التنوع البيولوجي </w:t>
      </w:r>
      <w:r w:rsidR="00910B19" w:rsidRPr="00782072">
        <w:rPr>
          <w:rFonts w:hint="cs"/>
          <w:rtl/>
        </w:rPr>
        <w:t>البحري والساحلي والموائل</w:t>
      </w:r>
      <w:r w:rsidR="00A421C4" w:rsidRPr="00782072">
        <w:rPr>
          <w:rFonts w:hint="cs"/>
          <w:rtl/>
        </w:rPr>
        <w:t xml:space="preserve"> والأدوات والنُهُج للحد من هذه الآثار والتخفيف من حدتها</w:t>
      </w:r>
      <w:r w:rsidR="00B814EA" w:rsidRPr="00782072">
        <w:rPr>
          <w:rFonts w:hint="cs"/>
          <w:rtl/>
        </w:rPr>
        <w:t>.</w:t>
      </w:r>
    </w:p>
    <w:p w14:paraId="1BCD4E51" w14:textId="77777777" w:rsidR="00BC643A" w:rsidRPr="00782072" w:rsidRDefault="00BC643A" w:rsidP="005B3DD2">
      <w:pPr>
        <w:numPr>
          <w:ilvl w:val="0"/>
          <w:numId w:val="1"/>
        </w:numPr>
        <w:spacing w:after="120"/>
        <w:jc w:val="both"/>
        <w:rPr>
          <w:sz w:val="22"/>
          <w:lang w:val="en-CA" w:bidi="ar-EG"/>
        </w:rPr>
      </w:pPr>
      <w:r w:rsidRPr="00782072">
        <w:rPr>
          <w:rFonts w:hint="cs"/>
          <w:rtl/>
        </w:rPr>
        <w:t>و</w:t>
      </w:r>
      <w:r w:rsidR="00E62E74" w:rsidRPr="00782072">
        <w:rPr>
          <w:rFonts w:hint="cs"/>
          <w:rtl/>
        </w:rPr>
        <w:t xml:space="preserve">ستواصل الأمانة، </w:t>
      </w:r>
      <w:r w:rsidRPr="00782072">
        <w:rPr>
          <w:rFonts w:hint="cs"/>
          <w:rtl/>
        </w:rPr>
        <w:t xml:space="preserve">عملا بالمقررات 11/18، و12/23، و13/10، تجميع وتوليف المعلومات العلمية والتقنية بشأن التدابير والخبرات المتعلقة بتطبيق هذه التدابير </w:t>
      </w:r>
      <w:r w:rsidR="00AD3B72" w:rsidRPr="00782072">
        <w:rPr>
          <w:rFonts w:hint="cs"/>
          <w:sz w:val="22"/>
          <w:rtl/>
          <w:lang w:val="en-CA"/>
        </w:rPr>
        <w:t xml:space="preserve">لخفض وتخفيف </w:t>
      </w:r>
      <w:r w:rsidR="009223A4" w:rsidRPr="00782072">
        <w:rPr>
          <w:rFonts w:hint="cs"/>
          <w:sz w:val="22"/>
          <w:rtl/>
          <w:lang w:val="en-CA"/>
        </w:rPr>
        <w:t>آثار ا</w:t>
      </w:r>
      <w:r w:rsidR="00AD3B72" w:rsidRPr="00782072">
        <w:rPr>
          <w:rFonts w:hint="cs"/>
          <w:i/>
          <w:sz w:val="22"/>
          <w:rtl/>
          <w:lang w:val="en-CA" w:bidi="ar-EG"/>
        </w:rPr>
        <w:t>لضوضاء تحت الماء الناجمة عن الأنشطة البشرية على التنوع البيولوجي البحري والساحلي</w:t>
      </w:r>
      <w:r w:rsidR="00531996" w:rsidRPr="00782072">
        <w:rPr>
          <w:rFonts w:hint="cs"/>
          <w:rtl/>
        </w:rPr>
        <w:t xml:space="preserve"> وستتيحها كمعلومات للاجتماعات</w:t>
      </w:r>
      <w:r w:rsidR="00081236">
        <w:rPr>
          <w:rFonts w:hint="cs"/>
          <w:rtl/>
        </w:rPr>
        <w:t xml:space="preserve"> المقبلة للهيئة الفرعية بهدف نشر</w:t>
      </w:r>
      <w:r w:rsidRPr="00782072">
        <w:rPr>
          <w:rFonts w:hint="cs"/>
          <w:rtl/>
        </w:rPr>
        <w:t xml:space="preserve"> </w:t>
      </w:r>
      <w:r w:rsidR="006D0F8B" w:rsidRPr="00782072">
        <w:rPr>
          <w:rFonts w:ascii="Simplified Arabic" w:hAnsi="Simplified Arabic" w:hint="cs"/>
          <w:rtl/>
        </w:rPr>
        <w:t>نتائج</w:t>
      </w:r>
      <w:r w:rsidRPr="00782072">
        <w:rPr>
          <w:rFonts w:hint="cs"/>
          <w:rtl/>
        </w:rPr>
        <w:t xml:space="preserve"> </w:t>
      </w:r>
      <w:r w:rsidR="009223A4" w:rsidRPr="00782072">
        <w:rPr>
          <w:rFonts w:ascii="Simplified Arabic" w:hAnsi="Simplified Arabic" w:hint="cs"/>
          <w:rtl/>
        </w:rPr>
        <w:t>التوليف</w:t>
      </w:r>
      <w:r w:rsidRPr="00782072">
        <w:rPr>
          <w:rFonts w:ascii="Simplified Arabic" w:hAnsi="Simplified Arabic" w:hint="cs"/>
          <w:rtl/>
        </w:rPr>
        <w:t>،</w:t>
      </w:r>
      <w:r w:rsidRPr="00782072">
        <w:rPr>
          <w:rFonts w:hint="cs"/>
          <w:rtl/>
        </w:rPr>
        <w:t xml:space="preserve"> </w:t>
      </w:r>
      <w:r w:rsidRPr="00782072">
        <w:rPr>
          <w:rFonts w:ascii="Simplified Arabic" w:hAnsi="Simplified Arabic" w:hint="cs"/>
          <w:rtl/>
        </w:rPr>
        <w:t>ﺑﻤﺎ</w:t>
      </w:r>
      <w:r w:rsidRPr="00782072">
        <w:rPr>
          <w:rFonts w:hint="cs"/>
          <w:rtl/>
        </w:rPr>
        <w:t xml:space="preserve"> </w:t>
      </w:r>
      <w:r w:rsidR="006D0F8B" w:rsidRPr="00782072">
        <w:rPr>
          <w:rFonts w:ascii="Simplified Arabic" w:hAnsi="Simplified Arabic" w:hint="cs"/>
          <w:rtl/>
        </w:rPr>
        <w:t xml:space="preserve">في ذلك أمثلة على الخبرات الناجحة، من </w:t>
      </w:r>
      <w:r w:rsidR="006D0F8B" w:rsidRPr="00782072">
        <w:rPr>
          <w:rFonts w:hint="cs"/>
          <w:rtl/>
        </w:rPr>
        <w:t>خلال</w:t>
      </w:r>
      <w:r w:rsidR="00081236">
        <w:rPr>
          <w:rFonts w:hint="cs"/>
          <w:rtl/>
        </w:rPr>
        <w:t xml:space="preserve"> آلية</w:t>
      </w:r>
      <w:r w:rsidR="00DE3007" w:rsidRPr="00782072">
        <w:rPr>
          <w:rFonts w:hint="cs"/>
          <w:rtl/>
        </w:rPr>
        <w:t xml:space="preserve"> غرفة</w:t>
      </w:r>
      <w:r w:rsidRPr="00782072">
        <w:rPr>
          <w:rFonts w:hint="cs"/>
          <w:rtl/>
        </w:rPr>
        <w:t xml:space="preserve"> </w:t>
      </w:r>
      <w:r w:rsidR="009731AF" w:rsidRPr="00782072">
        <w:rPr>
          <w:rFonts w:hint="cs"/>
          <w:rtl/>
        </w:rPr>
        <w:t>تبادل المعلومات</w:t>
      </w:r>
      <w:r w:rsidRPr="00782072">
        <w:rPr>
          <w:rFonts w:hint="cs"/>
          <w:rtl/>
        </w:rPr>
        <w:t xml:space="preserve"> أو</w:t>
      </w:r>
      <w:r w:rsidR="00081236">
        <w:rPr>
          <w:rFonts w:hint="cs"/>
          <w:rtl/>
        </w:rPr>
        <w:t xml:space="preserve"> وسائل أخرى</w:t>
      </w:r>
      <w:r w:rsidR="00276263" w:rsidRPr="00782072">
        <w:rPr>
          <w:rFonts w:hint="cs"/>
          <w:rtl/>
        </w:rPr>
        <w:t>.</w:t>
      </w:r>
    </w:p>
    <w:p w14:paraId="2E423359" w14:textId="77777777" w:rsidR="00992B1B" w:rsidRPr="00782072" w:rsidRDefault="006702DF" w:rsidP="005B3DD2">
      <w:pPr>
        <w:keepNext/>
        <w:spacing w:after="120"/>
        <w:jc w:val="center"/>
        <w:rPr>
          <w:b/>
          <w:bCs/>
          <w:sz w:val="24"/>
          <w:rtl/>
          <w:lang w:bidi="ar-EG"/>
        </w:rPr>
      </w:pPr>
      <w:r w:rsidRPr="00782072">
        <w:rPr>
          <w:rFonts w:hint="cs"/>
          <w:b/>
          <w:bCs/>
          <w:sz w:val="24"/>
          <w:rtl/>
          <w:lang w:bidi="ar-EG"/>
        </w:rPr>
        <w:lastRenderedPageBreak/>
        <w:t>باء</w:t>
      </w:r>
      <w:r w:rsidR="00F02E63" w:rsidRPr="00782072">
        <w:rPr>
          <w:rFonts w:hint="cs"/>
          <w:b/>
          <w:bCs/>
          <w:sz w:val="24"/>
          <w:rtl/>
          <w:lang w:bidi="ar-EG"/>
        </w:rPr>
        <w:t>-</w:t>
      </w:r>
      <w:r w:rsidR="00F02E63" w:rsidRPr="00782072">
        <w:rPr>
          <w:b/>
          <w:bCs/>
          <w:sz w:val="24"/>
          <w:rtl/>
          <w:lang w:bidi="ar-EG"/>
        </w:rPr>
        <w:tab/>
      </w:r>
      <w:r w:rsidR="00992B1B" w:rsidRPr="00782072">
        <w:rPr>
          <w:rFonts w:hint="cs"/>
          <w:b/>
          <w:bCs/>
          <w:sz w:val="24"/>
          <w:rtl/>
          <w:lang w:bidi="ar-EG"/>
        </w:rPr>
        <w:t>التخطيط المكاني البحري</w:t>
      </w:r>
    </w:p>
    <w:p w14:paraId="3CB8A078" w14:textId="77777777" w:rsidR="00992B1B" w:rsidRPr="00782072" w:rsidRDefault="00276263" w:rsidP="005B3DD2">
      <w:pPr>
        <w:numPr>
          <w:ilvl w:val="0"/>
          <w:numId w:val="1"/>
        </w:numPr>
        <w:spacing w:after="120"/>
        <w:jc w:val="both"/>
      </w:pPr>
      <w:r w:rsidRPr="00782072">
        <w:rPr>
          <w:rFonts w:hint="cs"/>
          <w:rtl/>
        </w:rPr>
        <w:t>أصدر</w:t>
      </w:r>
      <w:r w:rsidR="00A6562F" w:rsidRPr="00782072">
        <w:rPr>
          <w:rFonts w:hint="cs"/>
          <w:rtl/>
        </w:rPr>
        <w:t>ت</w:t>
      </w:r>
      <w:r w:rsidRPr="00782072">
        <w:rPr>
          <w:rFonts w:hint="cs"/>
          <w:rtl/>
        </w:rPr>
        <w:t xml:space="preserve"> الأمين</w:t>
      </w:r>
      <w:r w:rsidR="00A6562F" w:rsidRPr="00782072">
        <w:rPr>
          <w:rFonts w:hint="cs"/>
          <w:rtl/>
        </w:rPr>
        <w:t>ة</w:t>
      </w:r>
      <w:r w:rsidRPr="00782072">
        <w:rPr>
          <w:rFonts w:hint="cs"/>
          <w:rtl/>
        </w:rPr>
        <w:t xml:space="preserve"> التنفيذي</w:t>
      </w:r>
      <w:r w:rsidR="00A6562F" w:rsidRPr="00782072">
        <w:rPr>
          <w:rFonts w:hint="cs"/>
          <w:rtl/>
        </w:rPr>
        <w:t>ة</w:t>
      </w:r>
      <w:r w:rsidRPr="00782072">
        <w:rPr>
          <w:rFonts w:hint="cs"/>
          <w:rtl/>
        </w:rPr>
        <w:t xml:space="preserve">، </w:t>
      </w:r>
      <w:r w:rsidR="00992B1B" w:rsidRPr="00782072">
        <w:rPr>
          <w:rFonts w:hint="cs"/>
          <w:rtl/>
        </w:rPr>
        <w:t xml:space="preserve">عملا </w:t>
      </w:r>
      <w:r w:rsidR="00E92418" w:rsidRPr="00782072">
        <w:rPr>
          <w:rFonts w:hint="cs"/>
          <w:rtl/>
        </w:rPr>
        <w:t xml:space="preserve">بالمقرر </w:t>
      </w:r>
      <w:hyperlink r:id="rId22" w:history="1">
        <w:r w:rsidR="00E92418" w:rsidRPr="00782072">
          <w:rPr>
            <w:rStyle w:val="Hyperlink"/>
            <w:rFonts w:hint="cs"/>
            <w:rtl/>
          </w:rPr>
          <w:t>13/9</w:t>
        </w:r>
      </w:hyperlink>
      <w:r w:rsidR="00992B1B" w:rsidRPr="00782072">
        <w:rPr>
          <w:rFonts w:hint="cs"/>
          <w:rtl/>
        </w:rPr>
        <w:t>، إخطارا</w:t>
      </w:r>
      <w:r w:rsidR="00A81613" w:rsidRPr="00782072">
        <w:rPr>
          <w:rStyle w:val="FootnoteReference"/>
          <w:rtl/>
        </w:rPr>
        <w:footnoteReference w:id="14"/>
      </w:r>
      <w:r w:rsidR="00A6698A" w:rsidRPr="00782072">
        <w:rPr>
          <w:rFonts w:hint="cs"/>
          <w:rtl/>
        </w:rPr>
        <w:t xml:space="preserve"> ت</w:t>
      </w:r>
      <w:r w:rsidR="00992B1B" w:rsidRPr="00782072">
        <w:rPr>
          <w:rFonts w:hint="cs"/>
          <w:rtl/>
        </w:rPr>
        <w:t>طلب</w:t>
      </w:r>
      <w:r w:rsidR="00887D27" w:rsidRPr="00782072">
        <w:rPr>
          <w:rFonts w:hint="cs"/>
          <w:rtl/>
        </w:rPr>
        <w:t xml:space="preserve"> فيه</w:t>
      </w:r>
      <w:r w:rsidR="00992B1B" w:rsidRPr="00782072">
        <w:rPr>
          <w:rFonts w:hint="cs"/>
          <w:rtl/>
        </w:rPr>
        <w:t xml:space="preserve"> معلومات عن </w:t>
      </w:r>
      <w:r w:rsidR="001F4D67" w:rsidRPr="00782072">
        <w:rPr>
          <w:rFonts w:hint="cs"/>
          <w:rtl/>
        </w:rPr>
        <w:t>الخبرات</w:t>
      </w:r>
      <w:r w:rsidR="00992B1B" w:rsidRPr="00782072">
        <w:rPr>
          <w:rFonts w:hint="cs"/>
          <w:rtl/>
        </w:rPr>
        <w:t xml:space="preserve"> الوطنية أو دون الإقليمية أو الإقليمية في تنفيذ التخطيط المكاني البحري</w:t>
      </w:r>
      <w:r w:rsidR="002A62A7" w:rsidRPr="00782072">
        <w:rPr>
          <w:rFonts w:hint="cs"/>
          <w:rtl/>
        </w:rPr>
        <w:t>. و</w:t>
      </w:r>
      <w:r w:rsidR="00992B1B" w:rsidRPr="00782072">
        <w:rPr>
          <w:rFonts w:hint="cs"/>
          <w:rtl/>
        </w:rPr>
        <w:t xml:space="preserve">تم تجميع </w:t>
      </w:r>
      <w:r w:rsidR="002A62A7" w:rsidRPr="00782072">
        <w:rPr>
          <w:rFonts w:hint="cs"/>
          <w:rtl/>
        </w:rPr>
        <w:t>التقارير</w:t>
      </w:r>
      <w:r w:rsidR="00992B1B" w:rsidRPr="00782072">
        <w:rPr>
          <w:rFonts w:hint="cs"/>
          <w:rtl/>
        </w:rPr>
        <w:t xml:space="preserve"> الواردة في وثيقة </w:t>
      </w:r>
      <w:r w:rsidR="00E92594" w:rsidRPr="00782072">
        <w:rPr>
          <w:rFonts w:hint="cs"/>
          <w:rtl/>
        </w:rPr>
        <w:t>إعلامية</w:t>
      </w:r>
      <w:r w:rsidR="00992B1B" w:rsidRPr="00782072">
        <w:rPr>
          <w:rFonts w:hint="cs"/>
          <w:rtl/>
        </w:rPr>
        <w:t xml:space="preserve"> </w:t>
      </w:r>
      <w:r w:rsidR="00F32445" w:rsidRPr="00782072">
        <w:rPr>
          <w:rFonts w:hint="cs"/>
          <w:rtl/>
        </w:rPr>
        <w:t>بشأن</w:t>
      </w:r>
      <w:r w:rsidR="00992B1B" w:rsidRPr="00782072">
        <w:rPr>
          <w:rFonts w:hint="cs"/>
          <w:rtl/>
        </w:rPr>
        <w:t xml:space="preserve"> الموضوع</w:t>
      </w:r>
      <w:r w:rsidR="00D0739A" w:rsidRPr="00782072">
        <w:rPr>
          <w:rStyle w:val="FootnoteReference"/>
          <w:rtl/>
        </w:rPr>
        <w:footnoteReference w:id="15"/>
      </w:r>
      <w:r w:rsidR="00992B1B" w:rsidRPr="00782072">
        <w:rPr>
          <w:rFonts w:hint="cs"/>
          <w:rtl/>
        </w:rPr>
        <w:t xml:space="preserve"> و</w:t>
      </w:r>
      <w:r w:rsidR="005E215B" w:rsidRPr="00782072">
        <w:rPr>
          <w:rFonts w:hint="cs"/>
          <w:rtl/>
        </w:rPr>
        <w:t>ت</w:t>
      </w:r>
      <w:r w:rsidR="00992B1B" w:rsidRPr="00782072">
        <w:rPr>
          <w:rFonts w:hint="cs"/>
          <w:rtl/>
        </w:rPr>
        <w:t>صف مختلف الأنشطة المتعلقة بالتخطيط المكاني البحري، بما في ذلك</w:t>
      </w:r>
      <w:r w:rsidR="00F32445" w:rsidRPr="00782072">
        <w:rPr>
          <w:rFonts w:hint="cs"/>
          <w:rtl/>
        </w:rPr>
        <w:t>:</w:t>
      </w:r>
    </w:p>
    <w:p w14:paraId="11F0EBD8" w14:textId="77777777" w:rsidR="00F32445" w:rsidRPr="00782072" w:rsidRDefault="00CB0FF6" w:rsidP="005B3DD2">
      <w:pPr>
        <w:numPr>
          <w:ilvl w:val="0"/>
          <w:numId w:val="9"/>
        </w:numPr>
        <w:spacing w:after="120"/>
        <w:ind w:left="0" w:firstLine="720"/>
        <w:jc w:val="both"/>
        <w:rPr>
          <w:sz w:val="24"/>
        </w:rPr>
      </w:pPr>
      <w:r w:rsidRPr="00782072">
        <w:rPr>
          <w:rFonts w:hint="cs"/>
          <w:sz w:val="24"/>
          <w:rtl/>
        </w:rPr>
        <w:t xml:space="preserve">إنشاء أفرقة عاملة مشتركة بين الوزارات لاقتراح مبادئ توجيهية وأدوات </w:t>
      </w:r>
      <w:r w:rsidR="00DA651A" w:rsidRPr="00782072">
        <w:rPr>
          <w:rFonts w:hint="cs"/>
          <w:sz w:val="24"/>
          <w:rtl/>
        </w:rPr>
        <w:t>و</w:t>
      </w:r>
      <w:r w:rsidRPr="00782072">
        <w:rPr>
          <w:rFonts w:hint="cs"/>
          <w:sz w:val="24"/>
          <w:rtl/>
        </w:rPr>
        <w:t>منهجيات</w:t>
      </w:r>
      <w:r w:rsidR="009807FB" w:rsidRPr="00782072">
        <w:rPr>
          <w:rFonts w:hint="cs"/>
          <w:sz w:val="24"/>
          <w:rtl/>
        </w:rPr>
        <w:t xml:space="preserve"> التخطيط المكاني البحري</w:t>
      </w:r>
      <w:r w:rsidRPr="00782072">
        <w:rPr>
          <w:rFonts w:hint="cs"/>
          <w:sz w:val="24"/>
          <w:rtl/>
        </w:rPr>
        <w:t xml:space="preserve"> للتنفيذ على المستوى الوطني؛</w:t>
      </w:r>
    </w:p>
    <w:p w14:paraId="6294858C" w14:textId="77777777" w:rsidR="00DA651A" w:rsidRPr="00782072" w:rsidRDefault="00D330AE" w:rsidP="005B3DD2">
      <w:pPr>
        <w:numPr>
          <w:ilvl w:val="0"/>
          <w:numId w:val="9"/>
        </w:numPr>
        <w:spacing w:after="120"/>
        <w:ind w:left="0" w:firstLine="720"/>
        <w:jc w:val="both"/>
        <w:rPr>
          <w:sz w:val="24"/>
        </w:rPr>
      </w:pPr>
      <w:r w:rsidRPr="00782072">
        <w:rPr>
          <w:rFonts w:hint="cs"/>
          <w:rtl/>
        </w:rPr>
        <w:t xml:space="preserve">تنفيذ تشريعات للتخطيط المكاني البحري </w:t>
      </w:r>
      <w:r w:rsidR="001A13AA" w:rsidRPr="00782072">
        <w:rPr>
          <w:rFonts w:hint="cs"/>
          <w:rtl/>
        </w:rPr>
        <w:t>الوطني من خلال تطوير خطط مكانية بحرية</w:t>
      </w:r>
      <w:r w:rsidRPr="00782072">
        <w:rPr>
          <w:rFonts w:hint="cs"/>
          <w:rtl/>
        </w:rPr>
        <w:t>؛</w:t>
      </w:r>
    </w:p>
    <w:p w14:paraId="76D44205" w14:textId="77777777" w:rsidR="006702DF" w:rsidRPr="00782072" w:rsidRDefault="00DE3007" w:rsidP="005B3DD2">
      <w:pPr>
        <w:numPr>
          <w:ilvl w:val="0"/>
          <w:numId w:val="9"/>
        </w:numPr>
        <w:spacing w:after="120"/>
        <w:ind w:left="0" w:firstLine="720"/>
        <w:jc w:val="both"/>
        <w:rPr>
          <w:sz w:val="24"/>
        </w:rPr>
      </w:pPr>
      <w:r w:rsidRPr="00782072">
        <w:rPr>
          <w:rFonts w:hint="cs"/>
          <w:sz w:val="24"/>
          <w:rtl/>
        </w:rPr>
        <w:t xml:space="preserve">استخدام الحماية والإدارة المتكاملة للتنوع البيولوجي الساحلي والبحري لضمان تخطيط بيئي إقليمي </w:t>
      </w:r>
      <w:r w:rsidR="00E64BBC" w:rsidRPr="00782072">
        <w:rPr>
          <w:rFonts w:hint="cs"/>
          <w:sz w:val="24"/>
          <w:rtl/>
        </w:rPr>
        <w:t>متسق</w:t>
      </w:r>
      <w:r w:rsidR="00F132B9" w:rsidRPr="00782072">
        <w:rPr>
          <w:rFonts w:hint="cs"/>
          <w:sz w:val="24"/>
          <w:rtl/>
        </w:rPr>
        <w:t xml:space="preserve"> وإدارة </w:t>
      </w:r>
      <w:r w:rsidRPr="00782072">
        <w:rPr>
          <w:rFonts w:hint="cs"/>
          <w:sz w:val="24"/>
          <w:rtl/>
        </w:rPr>
        <w:t>متكاملة للمناطق الساحلية والبحرية؛</w:t>
      </w:r>
    </w:p>
    <w:p w14:paraId="47F5A4D0" w14:textId="77777777" w:rsidR="006059BB" w:rsidRPr="00782072" w:rsidRDefault="006059BB" w:rsidP="005B3DD2">
      <w:pPr>
        <w:numPr>
          <w:ilvl w:val="0"/>
          <w:numId w:val="9"/>
        </w:numPr>
        <w:spacing w:after="120"/>
        <w:ind w:left="0" w:firstLine="720"/>
        <w:jc w:val="both"/>
        <w:rPr>
          <w:sz w:val="24"/>
        </w:rPr>
      </w:pPr>
      <w:r w:rsidRPr="00782072">
        <w:rPr>
          <w:rFonts w:hint="cs"/>
          <w:sz w:val="24"/>
          <w:rtl/>
        </w:rPr>
        <w:t>تعزيز تنسيق التخطيط العابر للحدود بشأن قضايا مثل البيئة</w:t>
      </w:r>
      <w:r w:rsidR="000446EA" w:rsidRPr="00782072">
        <w:rPr>
          <w:rFonts w:hint="cs"/>
          <w:sz w:val="24"/>
          <w:rtl/>
        </w:rPr>
        <w:t>،</w:t>
      </w:r>
      <w:r w:rsidRPr="00782072">
        <w:rPr>
          <w:rFonts w:hint="cs"/>
          <w:sz w:val="24"/>
          <w:rtl/>
        </w:rPr>
        <w:t xml:space="preserve"> والنقل البحري</w:t>
      </w:r>
      <w:r w:rsidR="000446EA" w:rsidRPr="00782072">
        <w:rPr>
          <w:rFonts w:hint="cs"/>
          <w:sz w:val="24"/>
          <w:rtl/>
        </w:rPr>
        <w:t>،</w:t>
      </w:r>
      <w:r w:rsidRPr="00782072">
        <w:rPr>
          <w:rFonts w:hint="cs"/>
          <w:sz w:val="24"/>
          <w:rtl/>
        </w:rPr>
        <w:t xml:space="preserve"> والصيد التجاري</w:t>
      </w:r>
      <w:r w:rsidR="000446EA" w:rsidRPr="00782072">
        <w:rPr>
          <w:rFonts w:hint="cs"/>
          <w:sz w:val="24"/>
          <w:rtl/>
        </w:rPr>
        <w:t>،</w:t>
      </w:r>
      <w:r w:rsidRPr="00782072">
        <w:rPr>
          <w:rFonts w:hint="cs"/>
          <w:sz w:val="24"/>
          <w:rtl/>
        </w:rPr>
        <w:t xml:space="preserve"> واستخراج الطاقة ونقل الكهرباء؛</w:t>
      </w:r>
    </w:p>
    <w:p w14:paraId="35C0A817" w14:textId="77777777" w:rsidR="001F3784" w:rsidRPr="00782072" w:rsidRDefault="001F3784" w:rsidP="005B3DD2">
      <w:pPr>
        <w:numPr>
          <w:ilvl w:val="0"/>
          <w:numId w:val="9"/>
        </w:numPr>
        <w:spacing w:after="120"/>
        <w:ind w:left="0" w:firstLine="720"/>
        <w:jc w:val="both"/>
        <w:rPr>
          <w:sz w:val="24"/>
        </w:rPr>
      </w:pPr>
      <w:r w:rsidRPr="00782072">
        <w:rPr>
          <w:rFonts w:hint="cs"/>
          <w:rtl/>
        </w:rPr>
        <w:t>استخدام مف</w:t>
      </w:r>
      <w:r w:rsidR="00015F53" w:rsidRPr="00782072">
        <w:rPr>
          <w:rFonts w:hint="cs"/>
          <w:rtl/>
        </w:rPr>
        <w:t>هوم البنية التحتية الخضراء (أو النُهج</w:t>
      </w:r>
      <w:r w:rsidRPr="00782072">
        <w:rPr>
          <w:rFonts w:hint="cs"/>
          <w:rtl/>
        </w:rPr>
        <w:t xml:space="preserve"> المماثلة) لدمج الاعتبارات البيئية والإيكولوجية في التخطيط المكاني الأوسع</w:t>
      </w:r>
      <w:r w:rsidR="00F94701" w:rsidRPr="00782072">
        <w:rPr>
          <w:rFonts w:hint="cs"/>
          <w:rtl/>
        </w:rPr>
        <w:t xml:space="preserve"> نطاقا</w:t>
      </w:r>
      <w:r w:rsidRPr="00782072">
        <w:rPr>
          <w:rFonts w:hint="cs"/>
          <w:rtl/>
        </w:rPr>
        <w:t>؛</w:t>
      </w:r>
    </w:p>
    <w:p w14:paraId="3AFD3CBE" w14:textId="77777777" w:rsidR="007D2521" w:rsidRPr="00782072" w:rsidRDefault="007D2521" w:rsidP="005B3DD2">
      <w:pPr>
        <w:numPr>
          <w:ilvl w:val="0"/>
          <w:numId w:val="9"/>
        </w:numPr>
        <w:spacing w:after="120"/>
        <w:ind w:left="0" w:firstLine="720"/>
        <w:jc w:val="both"/>
        <w:rPr>
          <w:sz w:val="24"/>
        </w:rPr>
      </w:pPr>
      <w:r w:rsidRPr="00782072">
        <w:rPr>
          <w:rFonts w:hint="cs"/>
          <w:rtl/>
        </w:rPr>
        <w:t xml:space="preserve">العمل من خلال </w:t>
      </w:r>
      <w:r w:rsidR="007208F7" w:rsidRPr="00782072">
        <w:rPr>
          <w:rFonts w:hint="cs"/>
          <w:rtl/>
        </w:rPr>
        <w:t xml:space="preserve">منصة </w:t>
      </w:r>
      <w:r w:rsidRPr="00782072">
        <w:rPr>
          <w:rFonts w:hint="cs"/>
          <w:rtl/>
        </w:rPr>
        <w:t>إقليمي</w:t>
      </w:r>
      <w:r w:rsidR="007208F7" w:rsidRPr="00782072">
        <w:rPr>
          <w:rFonts w:hint="cs"/>
          <w:rtl/>
        </w:rPr>
        <w:t>ة</w:t>
      </w:r>
      <w:r w:rsidRPr="00782072">
        <w:rPr>
          <w:rFonts w:hint="cs"/>
          <w:rtl/>
        </w:rPr>
        <w:t xml:space="preserve"> للتعاون </w:t>
      </w:r>
      <w:r w:rsidR="00A82001" w:rsidRPr="00782072">
        <w:rPr>
          <w:rFonts w:hint="cs"/>
          <w:rtl/>
        </w:rPr>
        <w:t>ل</w:t>
      </w:r>
      <w:r w:rsidR="00E466BB" w:rsidRPr="00782072">
        <w:rPr>
          <w:rFonts w:hint="cs"/>
          <w:rtl/>
        </w:rPr>
        <w:t>تيسير</w:t>
      </w:r>
      <w:r w:rsidRPr="00782072">
        <w:rPr>
          <w:rFonts w:hint="cs"/>
          <w:rtl/>
        </w:rPr>
        <w:t xml:space="preserve"> التخطيط المكاني البحري ا</w:t>
      </w:r>
      <w:r w:rsidR="00473811" w:rsidRPr="00782072">
        <w:rPr>
          <w:rFonts w:hint="cs"/>
          <w:rtl/>
        </w:rPr>
        <w:t xml:space="preserve">لإقليمي المتسق بين البلدان في </w:t>
      </w:r>
      <w:r w:rsidRPr="00782072">
        <w:rPr>
          <w:rFonts w:hint="cs"/>
          <w:rtl/>
        </w:rPr>
        <w:t>منطقة</w:t>
      </w:r>
      <w:r w:rsidR="00473811" w:rsidRPr="00782072">
        <w:rPr>
          <w:rFonts w:hint="cs"/>
          <w:rtl/>
        </w:rPr>
        <w:t xml:space="preserve"> ما</w:t>
      </w:r>
      <w:r w:rsidRPr="00782072">
        <w:rPr>
          <w:rFonts w:hint="cs"/>
          <w:rtl/>
        </w:rPr>
        <w:t>.</w:t>
      </w:r>
    </w:p>
    <w:p w14:paraId="20101C51" w14:textId="77777777" w:rsidR="008C47B5" w:rsidRPr="00782072" w:rsidRDefault="00A82001" w:rsidP="005B3DD2">
      <w:pPr>
        <w:numPr>
          <w:ilvl w:val="0"/>
          <w:numId w:val="1"/>
        </w:numPr>
        <w:spacing w:after="120"/>
        <w:jc w:val="both"/>
      </w:pPr>
      <w:r w:rsidRPr="00782072">
        <w:rPr>
          <w:rFonts w:hint="cs"/>
          <w:rtl/>
        </w:rPr>
        <w:t>وعقد</w:t>
      </w:r>
      <w:r w:rsidR="00A6562F" w:rsidRPr="00782072">
        <w:rPr>
          <w:rFonts w:hint="cs"/>
          <w:rtl/>
        </w:rPr>
        <w:t>ت</w:t>
      </w:r>
      <w:r w:rsidRPr="00782072">
        <w:rPr>
          <w:rFonts w:hint="cs"/>
          <w:rtl/>
        </w:rPr>
        <w:t xml:space="preserve"> الأمين</w:t>
      </w:r>
      <w:r w:rsidR="00A6562F" w:rsidRPr="00782072">
        <w:rPr>
          <w:rFonts w:hint="cs"/>
          <w:rtl/>
        </w:rPr>
        <w:t>ة</w:t>
      </w:r>
      <w:r w:rsidRPr="00782072">
        <w:rPr>
          <w:rFonts w:hint="cs"/>
          <w:rtl/>
        </w:rPr>
        <w:t xml:space="preserve"> التنفيذي</w:t>
      </w:r>
      <w:r w:rsidR="00A6562F" w:rsidRPr="00782072">
        <w:rPr>
          <w:rFonts w:hint="cs"/>
          <w:rtl/>
        </w:rPr>
        <w:t>ة</w:t>
      </w:r>
      <w:r w:rsidR="006D24D6" w:rsidRPr="00782072">
        <w:rPr>
          <w:rFonts w:hint="cs"/>
          <w:rtl/>
        </w:rPr>
        <w:t xml:space="preserve">، </w:t>
      </w:r>
      <w:r w:rsidR="008C47B5" w:rsidRPr="00782072">
        <w:rPr>
          <w:rFonts w:hint="cs"/>
          <w:rtl/>
        </w:rPr>
        <w:t>عملا بالمقررات 13/9، و</w:t>
      </w:r>
      <w:hyperlink r:id="rId23" w:history="1">
        <w:r w:rsidR="008C47B5" w:rsidRPr="00782072">
          <w:rPr>
            <w:rStyle w:val="Hyperlink"/>
            <w:rFonts w:hint="cs"/>
            <w:rtl/>
          </w:rPr>
          <w:t>12/23</w:t>
        </w:r>
      </w:hyperlink>
      <w:r w:rsidR="008C47B5" w:rsidRPr="00782072">
        <w:rPr>
          <w:rFonts w:hint="cs"/>
          <w:rtl/>
        </w:rPr>
        <w:t>، و</w:t>
      </w:r>
      <w:hyperlink r:id="rId24" w:history="1">
        <w:r w:rsidR="008C47B5" w:rsidRPr="00782072">
          <w:rPr>
            <w:rStyle w:val="Hyperlink"/>
            <w:rFonts w:hint="cs"/>
            <w:rtl/>
          </w:rPr>
          <w:t>11/18</w:t>
        </w:r>
      </w:hyperlink>
      <w:r w:rsidR="008C47B5" w:rsidRPr="00782072">
        <w:rPr>
          <w:rFonts w:hint="cs"/>
          <w:rtl/>
        </w:rPr>
        <w:t>، عدد</w:t>
      </w:r>
      <w:r w:rsidR="007208F7" w:rsidRPr="00782072">
        <w:rPr>
          <w:rFonts w:hint="cs"/>
          <w:rtl/>
        </w:rPr>
        <w:t>ا</w:t>
      </w:r>
      <w:r w:rsidR="008C47B5" w:rsidRPr="00782072">
        <w:rPr>
          <w:rFonts w:hint="cs"/>
          <w:rtl/>
        </w:rPr>
        <w:t xml:space="preserve"> من حلقات العمل لبناء القدرات في إطار مبادرة المحيطات المستدامة</w:t>
      </w:r>
      <w:r w:rsidR="008C47B5" w:rsidRPr="00782072">
        <w:rPr>
          <w:rFonts w:hint="cs"/>
        </w:rPr>
        <w:t xml:space="preserve"> (SOI) </w:t>
      </w:r>
      <w:r w:rsidR="008C47B5" w:rsidRPr="00782072">
        <w:rPr>
          <w:rFonts w:hint="cs"/>
          <w:rtl/>
        </w:rPr>
        <w:t xml:space="preserve">تركز على تبادل الخبرات </w:t>
      </w:r>
      <w:r w:rsidR="0054333F" w:rsidRPr="00782072">
        <w:rPr>
          <w:rFonts w:hint="cs"/>
          <w:rtl/>
        </w:rPr>
        <w:t>والتجارب</w:t>
      </w:r>
      <w:r w:rsidR="000D26EC" w:rsidRPr="00782072">
        <w:rPr>
          <w:rFonts w:hint="cs"/>
          <w:rtl/>
        </w:rPr>
        <w:t xml:space="preserve"> بشأن التخطيط المكاني البحري</w:t>
      </w:r>
      <w:r w:rsidR="00773137" w:rsidRPr="00782072">
        <w:rPr>
          <w:rFonts w:hint="cs"/>
          <w:rtl/>
        </w:rPr>
        <w:t xml:space="preserve"> </w:t>
      </w:r>
      <w:r w:rsidR="0054333F" w:rsidRPr="00782072">
        <w:rPr>
          <w:rFonts w:hint="cs"/>
          <w:rtl/>
        </w:rPr>
        <w:t xml:space="preserve">وتعزيز قدرات </w:t>
      </w:r>
      <w:r w:rsidR="008C47B5" w:rsidRPr="00782072">
        <w:rPr>
          <w:rFonts w:hint="cs"/>
          <w:rtl/>
        </w:rPr>
        <w:t>التخطيط المكاني البحري</w:t>
      </w:r>
      <w:r w:rsidR="0054333F" w:rsidRPr="00782072">
        <w:rPr>
          <w:rFonts w:hint="cs"/>
          <w:rtl/>
        </w:rPr>
        <w:t>. و</w:t>
      </w:r>
      <w:r w:rsidR="008C47B5" w:rsidRPr="00782072">
        <w:rPr>
          <w:rFonts w:hint="cs"/>
          <w:rtl/>
        </w:rPr>
        <w:t>يشار إلى هذه الجهود في الفقرات 21-25 أدناه</w:t>
      </w:r>
      <w:r w:rsidR="0054333F" w:rsidRPr="00782072">
        <w:rPr>
          <w:rFonts w:hint="cs"/>
          <w:rtl/>
        </w:rPr>
        <w:t>.</w:t>
      </w:r>
    </w:p>
    <w:p w14:paraId="251B1A5B" w14:textId="77777777" w:rsidR="00F9595D" w:rsidRPr="00782072" w:rsidRDefault="009F49E9" w:rsidP="005B3DD2">
      <w:pPr>
        <w:keepNext/>
        <w:spacing w:after="120"/>
        <w:jc w:val="center"/>
        <w:rPr>
          <w:b/>
          <w:bCs/>
          <w:sz w:val="24"/>
          <w:rtl/>
          <w:lang w:bidi="ar-EG"/>
        </w:rPr>
      </w:pPr>
      <w:r w:rsidRPr="00782072">
        <w:rPr>
          <w:rFonts w:hint="cs"/>
          <w:b/>
          <w:bCs/>
          <w:sz w:val="24"/>
          <w:rtl/>
          <w:lang w:bidi="ar-EG"/>
        </w:rPr>
        <w:t>جيم</w:t>
      </w:r>
      <w:r w:rsidR="00F02E63" w:rsidRPr="00782072">
        <w:rPr>
          <w:rFonts w:hint="cs"/>
          <w:b/>
          <w:bCs/>
          <w:sz w:val="24"/>
          <w:rtl/>
          <w:lang w:bidi="ar-EG"/>
        </w:rPr>
        <w:t>-</w:t>
      </w:r>
      <w:r w:rsidR="00F02E63" w:rsidRPr="00782072">
        <w:rPr>
          <w:b/>
          <w:bCs/>
          <w:sz w:val="24"/>
          <w:rtl/>
          <w:lang w:bidi="ar-EG"/>
        </w:rPr>
        <w:tab/>
      </w:r>
      <w:r w:rsidRPr="00782072">
        <w:rPr>
          <w:rFonts w:hint="cs"/>
          <w:b/>
          <w:bCs/>
          <w:sz w:val="24"/>
          <w:rtl/>
          <w:lang w:bidi="ar-EG"/>
        </w:rPr>
        <w:t>أنشطة بناء القدرات والشراكة في إطار مبادرة المحيطات المستدامة</w:t>
      </w:r>
    </w:p>
    <w:p w14:paraId="1BCEE11D" w14:textId="77777777" w:rsidR="009F49E9" w:rsidRPr="00782072" w:rsidRDefault="006650E4" w:rsidP="005B3DD2">
      <w:pPr>
        <w:spacing w:after="120"/>
        <w:jc w:val="center"/>
        <w:rPr>
          <w:rFonts w:ascii="Simplified Arabic" w:eastAsia="Malgun Gothic" w:hAnsi="Simplified Arabic"/>
          <w:i/>
          <w:iCs/>
          <w:snapToGrid w:val="0"/>
          <w:kern w:val="22"/>
          <w:sz w:val="24"/>
          <w:lang w:val="en-GB"/>
        </w:rPr>
      </w:pPr>
      <w:r w:rsidRPr="00782072">
        <w:rPr>
          <w:rFonts w:ascii="Simplified Arabic" w:eastAsia="Malgun Gothic" w:hAnsi="Simplified Arabic" w:hint="cs"/>
          <w:i/>
          <w:iCs/>
          <w:snapToGrid w:val="0"/>
          <w:kern w:val="22"/>
          <w:sz w:val="24"/>
          <w:rtl/>
          <w:lang w:val="en-GB"/>
        </w:rPr>
        <w:t>1-</w:t>
      </w:r>
      <w:r w:rsidRPr="00782072">
        <w:rPr>
          <w:rFonts w:ascii="Simplified Arabic" w:eastAsia="Malgun Gothic" w:hAnsi="Simplified Arabic"/>
          <w:i/>
          <w:iCs/>
          <w:snapToGrid w:val="0"/>
          <w:kern w:val="22"/>
          <w:sz w:val="24"/>
          <w:rtl/>
          <w:lang w:val="en-GB"/>
        </w:rPr>
        <w:tab/>
      </w:r>
      <w:r w:rsidR="00B14D8D" w:rsidRPr="00782072">
        <w:rPr>
          <w:rFonts w:ascii="Simplified Arabic" w:eastAsia="Malgun Gothic" w:hAnsi="Simplified Arabic"/>
          <w:i/>
          <w:iCs/>
          <w:snapToGrid w:val="0"/>
          <w:kern w:val="22"/>
          <w:sz w:val="24"/>
          <w:rtl/>
          <w:lang w:val="en-GB"/>
        </w:rPr>
        <w:t xml:space="preserve">بناء </w:t>
      </w:r>
      <w:r w:rsidR="007208F7" w:rsidRPr="00782072">
        <w:rPr>
          <w:rFonts w:ascii="Simplified Arabic" w:eastAsia="Malgun Gothic" w:hAnsi="Simplified Arabic" w:hint="cs"/>
          <w:i/>
          <w:iCs/>
          <w:snapToGrid w:val="0"/>
          <w:kern w:val="22"/>
          <w:sz w:val="24"/>
          <w:rtl/>
          <w:lang w:val="en-GB"/>
        </w:rPr>
        <w:t>بموجب</w:t>
      </w:r>
      <w:r w:rsidR="00B14D8D" w:rsidRPr="00782072">
        <w:rPr>
          <w:rFonts w:ascii="Simplified Arabic" w:eastAsia="Malgun Gothic" w:hAnsi="Simplified Arabic" w:hint="cs"/>
          <w:i/>
          <w:iCs/>
          <w:snapToGrid w:val="0"/>
          <w:kern w:val="22"/>
          <w:sz w:val="24"/>
          <w:rtl/>
          <w:lang w:val="en-GB"/>
        </w:rPr>
        <w:t xml:space="preserve"> </w:t>
      </w:r>
      <w:r w:rsidR="009F49E9" w:rsidRPr="00782072">
        <w:rPr>
          <w:rFonts w:ascii="Simplified Arabic" w:eastAsia="Malgun Gothic" w:hAnsi="Simplified Arabic"/>
          <w:i/>
          <w:iCs/>
          <w:snapToGrid w:val="0"/>
          <w:kern w:val="22"/>
          <w:sz w:val="24"/>
          <w:rtl/>
          <w:lang w:val="en-GB"/>
        </w:rPr>
        <w:t>مبادرة المحيطات المستدامة</w:t>
      </w:r>
    </w:p>
    <w:p w14:paraId="6A9ED705" w14:textId="77777777" w:rsidR="003D6ACE" w:rsidRPr="00782072" w:rsidRDefault="009F49E9" w:rsidP="005B3DD2">
      <w:pPr>
        <w:numPr>
          <w:ilvl w:val="0"/>
          <w:numId w:val="1"/>
        </w:numPr>
        <w:spacing w:after="120"/>
        <w:jc w:val="both"/>
      </w:pPr>
      <w:r w:rsidRPr="00782072">
        <w:rPr>
          <w:rFonts w:hint="cs"/>
          <w:rtl/>
        </w:rPr>
        <w:t>مبادرة المحيطات المستدامة</w:t>
      </w:r>
      <w:r w:rsidR="00B75074" w:rsidRPr="00782072">
        <w:rPr>
          <w:rStyle w:val="FootnoteReference"/>
          <w:rtl/>
        </w:rPr>
        <w:footnoteReference w:id="16"/>
      </w:r>
      <w:r w:rsidRPr="00782072">
        <w:rPr>
          <w:rFonts w:hint="cs"/>
        </w:rPr>
        <w:t xml:space="preserve"> </w:t>
      </w:r>
      <w:r w:rsidRPr="00782072">
        <w:rPr>
          <w:rFonts w:hint="cs"/>
          <w:rtl/>
        </w:rPr>
        <w:t xml:space="preserve">هي منصة عالمية لبناء الشراكات وتعزيز قدرة الأطراف من البلدان النامية على تحقيق أهداف أيشي للتنوع البيولوجي المتعلقة بالتنوع البيولوجي البحري والساحلي بطريقة شاملة من خلال (أ) </w:t>
      </w:r>
      <w:r w:rsidR="007208F7" w:rsidRPr="00782072">
        <w:rPr>
          <w:rFonts w:hint="cs"/>
          <w:rtl/>
        </w:rPr>
        <w:t>تيسير</w:t>
      </w:r>
      <w:r w:rsidRPr="00782072">
        <w:rPr>
          <w:rFonts w:hint="cs"/>
          <w:rtl/>
        </w:rPr>
        <w:t xml:space="preserve"> تبادل المعارف والخبرات وأفضل </w:t>
      </w:r>
      <w:r w:rsidR="001B3114" w:rsidRPr="00782072">
        <w:rPr>
          <w:rFonts w:hint="cs"/>
          <w:rtl/>
        </w:rPr>
        <w:t>الممارسات</w:t>
      </w:r>
      <w:r w:rsidRPr="00782072">
        <w:rPr>
          <w:rFonts w:hint="cs"/>
          <w:rtl/>
        </w:rPr>
        <w:t>، (ب</w:t>
      </w:r>
      <w:r w:rsidR="001B3114" w:rsidRPr="00782072">
        <w:rPr>
          <w:rFonts w:hint="cs"/>
          <w:rtl/>
        </w:rPr>
        <w:t>)</w:t>
      </w:r>
      <w:r w:rsidRPr="00782072">
        <w:rPr>
          <w:rFonts w:hint="cs"/>
        </w:rPr>
        <w:t xml:space="preserve"> </w:t>
      </w:r>
      <w:r w:rsidRPr="00782072">
        <w:rPr>
          <w:rFonts w:hint="cs"/>
          <w:rtl/>
        </w:rPr>
        <w:t>إ</w:t>
      </w:r>
      <w:r w:rsidR="002C38E0" w:rsidRPr="00782072">
        <w:rPr>
          <w:rFonts w:hint="cs"/>
          <w:rtl/>
        </w:rPr>
        <w:t xml:space="preserve">قامة شراكات يمكن أن توفر بناء قدرات </w:t>
      </w:r>
      <w:r w:rsidRPr="00782072">
        <w:rPr>
          <w:rFonts w:hint="cs"/>
          <w:rtl/>
        </w:rPr>
        <w:t xml:space="preserve">مستهدفة، (ج) </w:t>
      </w:r>
      <w:r w:rsidR="002C38E0" w:rsidRPr="00782072">
        <w:rPr>
          <w:rFonts w:hint="cs"/>
          <w:rtl/>
        </w:rPr>
        <w:t>تعزيز</w:t>
      </w:r>
      <w:r w:rsidR="001B3114" w:rsidRPr="00782072">
        <w:rPr>
          <w:rFonts w:hint="cs"/>
          <w:rtl/>
        </w:rPr>
        <w:t xml:space="preserve"> سبل</w:t>
      </w:r>
      <w:r w:rsidRPr="00782072">
        <w:rPr>
          <w:rFonts w:hint="cs"/>
          <w:rtl/>
        </w:rPr>
        <w:t xml:space="preserve"> الاتصال بين </w:t>
      </w:r>
      <w:r w:rsidR="007208F7" w:rsidRPr="00782072">
        <w:rPr>
          <w:rFonts w:hint="cs"/>
          <w:rtl/>
        </w:rPr>
        <w:t>أصحاب المصلحة العالميين المعنيين ب</w:t>
      </w:r>
      <w:r w:rsidRPr="00782072">
        <w:rPr>
          <w:rFonts w:hint="cs"/>
          <w:rtl/>
        </w:rPr>
        <w:t>السياسات والعل</w:t>
      </w:r>
      <w:r w:rsidR="007208F7" w:rsidRPr="00782072">
        <w:rPr>
          <w:rFonts w:hint="cs"/>
          <w:rtl/>
        </w:rPr>
        <w:t>و</w:t>
      </w:r>
      <w:r w:rsidRPr="00782072">
        <w:rPr>
          <w:rFonts w:hint="cs"/>
          <w:rtl/>
        </w:rPr>
        <w:t>م وأصحاب المصلحة المحليين</w:t>
      </w:r>
      <w:r w:rsidR="007208F7" w:rsidRPr="00782072">
        <w:rPr>
          <w:rFonts w:hint="cs"/>
          <w:rtl/>
        </w:rPr>
        <w:t>؛</w:t>
      </w:r>
      <w:r w:rsidRPr="00782072">
        <w:rPr>
          <w:rFonts w:hint="cs"/>
          <w:rtl/>
        </w:rPr>
        <w:t xml:space="preserve"> (د) تعزيز الحوار والتنسيق بين مختلف القطاعات لتحقيق توازن بين حفظ </w:t>
      </w:r>
      <w:r w:rsidR="007208F7" w:rsidRPr="00782072">
        <w:rPr>
          <w:rFonts w:hint="cs"/>
          <w:rtl/>
        </w:rPr>
        <w:t>ا</w:t>
      </w:r>
      <w:r w:rsidRPr="00782072">
        <w:rPr>
          <w:rFonts w:hint="cs"/>
          <w:rtl/>
        </w:rPr>
        <w:t>لتنوع البيولوجي البحري</w:t>
      </w:r>
      <w:r w:rsidR="007208F7" w:rsidRPr="00782072">
        <w:rPr>
          <w:rFonts w:hint="cs"/>
          <w:rtl/>
        </w:rPr>
        <w:t xml:space="preserve"> واستخدامه المستدام</w:t>
      </w:r>
      <w:r w:rsidR="001B3114" w:rsidRPr="00782072">
        <w:rPr>
          <w:rFonts w:hint="cs"/>
          <w:rtl/>
        </w:rPr>
        <w:t>.</w:t>
      </w:r>
      <w:r w:rsidRPr="00782072">
        <w:rPr>
          <w:rFonts w:hint="cs"/>
        </w:rPr>
        <w:t xml:space="preserve"> </w:t>
      </w:r>
      <w:r w:rsidR="008C47B5" w:rsidRPr="00782072">
        <w:rPr>
          <w:rFonts w:hint="cs"/>
          <w:rtl/>
        </w:rPr>
        <w:t>وقُدم دعم مالي لتنفيذ أنشطة التدريب والشراكة لمبادرة المحيطات المستدامة</w:t>
      </w:r>
      <w:r w:rsidR="001B3114" w:rsidRPr="00782072">
        <w:rPr>
          <w:rFonts w:hint="cs"/>
          <w:rtl/>
        </w:rPr>
        <w:t xml:space="preserve"> </w:t>
      </w:r>
      <w:r w:rsidR="008C47B5" w:rsidRPr="00782072">
        <w:rPr>
          <w:rFonts w:hint="cs"/>
          <w:rtl/>
        </w:rPr>
        <w:t xml:space="preserve">من </w:t>
      </w:r>
      <w:r w:rsidR="00C04C4B" w:rsidRPr="00782072">
        <w:rPr>
          <w:rFonts w:hint="cs"/>
          <w:rtl/>
        </w:rPr>
        <w:t>قِبل</w:t>
      </w:r>
      <w:r w:rsidR="008C47B5" w:rsidRPr="00782072">
        <w:rPr>
          <w:rFonts w:hint="cs"/>
          <w:rtl/>
        </w:rPr>
        <w:t xml:space="preserve"> </w:t>
      </w:r>
      <w:r w:rsidR="00C04C4B" w:rsidRPr="00782072">
        <w:rPr>
          <w:rFonts w:hint="cs"/>
          <w:rtl/>
        </w:rPr>
        <w:t>حكومات</w:t>
      </w:r>
      <w:r w:rsidR="001B3114" w:rsidRPr="00782072">
        <w:rPr>
          <w:rFonts w:hint="cs"/>
          <w:rtl/>
        </w:rPr>
        <w:t xml:space="preserve"> اليابان (من خلال </w:t>
      </w:r>
      <w:r w:rsidR="00596220" w:rsidRPr="00782072">
        <w:rPr>
          <w:sz w:val="22"/>
          <w:rtl/>
          <w:lang w:bidi="ar-EG"/>
        </w:rPr>
        <w:t>صندوق اليابان للتنوع البيولوجي</w:t>
      </w:r>
      <w:r w:rsidR="00B76F26" w:rsidRPr="00782072">
        <w:rPr>
          <w:rFonts w:hint="cs"/>
          <w:rtl/>
        </w:rPr>
        <w:t xml:space="preserve">)، وفرنسا </w:t>
      </w:r>
      <w:r w:rsidR="001B3114" w:rsidRPr="00782072">
        <w:rPr>
          <w:rFonts w:hint="cs"/>
          <w:rtl/>
        </w:rPr>
        <w:t xml:space="preserve">(من خلال الوكالة الفرنسية للتنوع البيولوجي)، وجمهورية كوريا (من خلال وزارة </w:t>
      </w:r>
      <w:r w:rsidR="008C47B5" w:rsidRPr="00782072">
        <w:rPr>
          <w:rFonts w:hint="cs"/>
          <w:rtl/>
        </w:rPr>
        <w:t>المحيطات و</w:t>
      </w:r>
      <w:r w:rsidR="00EC30D1" w:rsidRPr="00782072">
        <w:rPr>
          <w:rFonts w:hint="cs"/>
          <w:rtl/>
        </w:rPr>
        <w:t>مصايد</w:t>
      </w:r>
      <w:r w:rsidR="008C47B5" w:rsidRPr="00782072">
        <w:rPr>
          <w:rFonts w:hint="cs"/>
          <w:rtl/>
        </w:rPr>
        <w:t xml:space="preserve"> الأسماك)</w:t>
      </w:r>
      <w:r w:rsidR="001B3114" w:rsidRPr="00782072">
        <w:rPr>
          <w:rFonts w:hint="cs"/>
          <w:rtl/>
        </w:rPr>
        <w:t xml:space="preserve">، والسويد (من خلال </w:t>
      </w:r>
      <w:r w:rsidR="008C47B5" w:rsidRPr="00782072">
        <w:rPr>
          <w:rFonts w:hint="cs"/>
          <w:rtl/>
        </w:rPr>
        <w:t>وزارة البيئة والطاقة)، والاتحاد الأوروبي</w:t>
      </w:r>
      <w:r w:rsidR="001B3114" w:rsidRPr="00782072">
        <w:rPr>
          <w:rFonts w:hint="cs"/>
          <w:rtl/>
        </w:rPr>
        <w:t>، و</w:t>
      </w:r>
      <w:r w:rsidR="008C47B5" w:rsidRPr="00782072">
        <w:rPr>
          <w:rFonts w:hint="cs"/>
          <w:rtl/>
        </w:rPr>
        <w:t>ب</w:t>
      </w:r>
      <w:r w:rsidR="001B3114" w:rsidRPr="00782072">
        <w:rPr>
          <w:rFonts w:hint="cs"/>
          <w:rtl/>
        </w:rPr>
        <w:t xml:space="preserve">تنسيق من </w:t>
      </w:r>
      <w:r w:rsidR="000D5490" w:rsidRPr="00782072">
        <w:rPr>
          <w:rFonts w:hint="cs"/>
          <w:rtl/>
        </w:rPr>
        <w:t>قِبل</w:t>
      </w:r>
      <w:r w:rsidR="001B3114" w:rsidRPr="00782072">
        <w:rPr>
          <w:rFonts w:hint="cs"/>
          <w:rtl/>
        </w:rPr>
        <w:t xml:space="preserve"> الأمانة، بالتعاون مع مختلف الشركاء الدوليين</w:t>
      </w:r>
      <w:r w:rsidR="008C47B5" w:rsidRPr="00782072">
        <w:rPr>
          <w:rFonts w:hint="cs"/>
          <w:rtl/>
        </w:rPr>
        <w:t>.</w:t>
      </w:r>
    </w:p>
    <w:p w14:paraId="6AABD193" w14:textId="77777777" w:rsidR="008C47B5" w:rsidRPr="00782072" w:rsidRDefault="0054333F" w:rsidP="005B3DD2">
      <w:pPr>
        <w:numPr>
          <w:ilvl w:val="0"/>
          <w:numId w:val="1"/>
        </w:numPr>
        <w:spacing w:after="120"/>
        <w:jc w:val="both"/>
      </w:pPr>
      <w:r w:rsidRPr="00782072">
        <w:rPr>
          <w:rFonts w:hint="cs"/>
          <w:rtl/>
        </w:rPr>
        <w:t>وقدمت مبادرة المحيطات المستدامة فرصا تدريبية، في الفترة من فبراير/شباط 2013 إلى فبراير/شباط 2018، لنحو 627 مشاركا من أكثر من 100</w:t>
      </w:r>
      <w:r w:rsidRPr="00782072">
        <w:rPr>
          <w:rFonts w:hint="cs"/>
        </w:rPr>
        <w:t xml:space="preserve"> </w:t>
      </w:r>
      <w:r w:rsidR="007208F7" w:rsidRPr="00782072">
        <w:rPr>
          <w:rFonts w:hint="cs"/>
          <w:rtl/>
        </w:rPr>
        <w:t>بلد</w:t>
      </w:r>
      <w:r w:rsidRPr="00782072">
        <w:rPr>
          <w:rFonts w:hint="cs"/>
          <w:rtl/>
        </w:rPr>
        <w:t xml:space="preserve"> طرف، استفاد بعضها من أنشطة تدريب متعددة، والعديد من المنظمات</w:t>
      </w:r>
      <w:r w:rsidR="00F02E63" w:rsidRPr="00782072">
        <w:rPr>
          <w:rFonts w:hint="cs"/>
          <w:rtl/>
        </w:rPr>
        <w:t>/</w:t>
      </w:r>
      <w:r w:rsidRPr="00782072">
        <w:rPr>
          <w:rFonts w:hint="cs"/>
          <w:rtl/>
        </w:rPr>
        <w:t>المبادرات الإقليمية والوطنية.</w:t>
      </w:r>
    </w:p>
    <w:p w14:paraId="5C93F0C8" w14:textId="77777777" w:rsidR="00E141B1" w:rsidRPr="00782072" w:rsidRDefault="00E141B1" w:rsidP="005B3DD2">
      <w:pPr>
        <w:numPr>
          <w:ilvl w:val="0"/>
          <w:numId w:val="1"/>
        </w:numPr>
        <w:spacing w:after="120"/>
        <w:jc w:val="both"/>
      </w:pPr>
      <w:r w:rsidRPr="00782072">
        <w:rPr>
          <w:rFonts w:hint="cs"/>
          <w:rtl/>
        </w:rPr>
        <w:t>وواصل الأمين التنفيذي، منذ الاجتماع العشرين للهيئة الفرعية، العمل في إطار مبادرة المحيطات المستدامة على المستويات العالمية والإقليمية والوطنية، بما في ذلك:</w:t>
      </w:r>
    </w:p>
    <w:p w14:paraId="32891694" w14:textId="77777777" w:rsidR="00E141B1" w:rsidRPr="00782072" w:rsidRDefault="00E141B1" w:rsidP="005B3DD2">
      <w:pPr>
        <w:numPr>
          <w:ilvl w:val="0"/>
          <w:numId w:val="10"/>
        </w:numPr>
        <w:spacing w:after="120"/>
        <w:ind w:left="0" w:firstLine="720"/>
        <w:jc w:val="both"/>
        <w:rPr>
          <w:sz w:val="22"/>
          <w:lang w:val="en-GB" w:bidi="ar-EG"/>
        </w:rPr>
      </w:pPr>
      <w:r w:rsidRPr="00782072">
        <w:rPr>
          <w:rFonts w:hint="cs"/>
          <w:sz w:val="22"/>
          <w:rtl/>
          <w:lang w:val="en-GB" w:bidi="ar-EG"/>
        </w:rPr>
        <w:t>حلقة عمل لتدريب المدربي</w:t>
      </w:r>
      <w:r w:rsidR="001448F7" w:rsidRPr="00782072">
        <w:rPr>
          <w:rFonts w:hint="cs"/>
          <w:sz w:val="22"/>
          <w:rtl/>
          <w:lang w:val="en-GB" w:bidi="ar-EG"/>
        </w:rPr>
        <w:t xml:space="preserve">ن </w:t>
      </w:r>
      <w:r w:rsidR="00F02E63" w:rsidRPr="00782072">
        <w:rPr>
          <w:rFonts w:hint="cs"/>
          <w:sz w:val="22"/>
          <w:rtl/>
          <w:lang w:val="en-GB" w:bidi="ar-EG"/>
        </w:rPr>
        <w:t>(</w:t>
      </w:r>
      <w:r w:rsidR="001448F7" w:rsidRPr="00782072">
        <w:rPr>
          <w:rFonts w:hint="cs"/>
          <w:sz w:val="22"/>
          <w:rtl/>
          <w:lang w:val="en-GB" w:bidi="ar-EG"/>
        </w:rPr>
        <w:t>يوسو، جمهورية كوريا، يوليه/</w:t>
      </w:r>
      <w:r w:rsidRPr="00782072">
        <w:rPr>
          <w:rFonts w:hint="cs"/>
          <w:sz w:val="22"/>
          <w:rtl/>
          <w:lang w:val="en-GB" w:bidi="ar-EG"/>
        </w:rPr>
        <w:t>تموز 2016</w:t>
      </w:r>
      <w:r w:rsidR="00934ADF" w:rsidRPr="00782072">
        <w:rPr>
          <w:rFonts w:hint="cs"/>
          <w:sz w:val="22"/>
          <w:rtl/>
          <w:lang w:val="en-GB" w:bidi="ar-EG"/>
        </w:rPr>
        <w:t>، وس</w:t>
      </w:r>
      <w:r w:rsidR="00783981" w:rsidRPr="00782072">
        <w:rPr>
          <w:rFonts w:hint="cs"/>
          <w:sz w:val="22"/>
          <w:rtl/>
          <w:lang w:val="en-GB" w:bidi="ar-EG"/>
        </w:rPr>
        <w:t>يوتشيون، جمهورية كوريا، سبتمبر/</w:t>
      </w:r>
      <w:r w:rsidR="00934ADF" w:rsidRPr="00782072">
        <w:rPr>
          <w:rFonts w:hint="cs"/>
          <w:sz w:val="22"/>
          <w:rtl/>
          <w:lang w:val="en-GB" w:bidi="ar-EG"/>
        </w:rPr>
        <w:t xml:space="preserve">أيلول </w:t>
      </w:r>
      <w:r w:rsidRPr="00782072">
        <w:rPr>
          <w:rFonts w:hint="cs"/>
          <w:sz w:val="22"/>
          <w:rtl/>
          <w:lang w:val="en-GB" w:bidi="ar-EG"/>
        </w:rPr>
        <w:t>2017)؛</w:t>
      </w:r>
      <w:r w:rsidR="003B3D0C" w:rsidRPr="00782072">
        <w:rPr>
          <w:rStyle w:val="FootnoteReference"/>
          <w:sz w:val="22"/>
          <w:rtl/>
          <w:lang w:val="en-GB"/>
        </w:rPr>
        <w:footnoteReference w:id="17"/>
      </w:r>
    </w:p>
    <w:p w14:paraId="5033F126" w14:textId="77777777" w:rsidR="00934ADF" w:rsidRPr="00782072" w:rsidRDefault="00934ADF" w:rsidP="005B3DD2">
      <w:pPr>
        <w:numPr>
          <w:ilvl w:val="0"/>
          <w:numId w:val="10"/>
        </w:numPr>
        <w:spacing w:after="120"/>
        <w:ind w:left="0" w:firstLine="720"/>
        <w:jc w:val="both"/>
        <w:rPr>
          <w:sz w:val="22"/>
          <w:lang w:val="en-GB" w:bidi="ar-EG"/>
        </w:rPr>
      </w:pPr>
      <w:r w:rsidRPr="00782072">
        <w:rPr>
          <w:rFonts w:hint="cs"/>
          <w:rtl/>
        </w:rPr>
        <w:t>حلقة عمل إقليمية لبناء القدرات لجز</w:t>
      </w:r>
      <w:r w:rsidR="00783981" w:rsidRPr="00782072">
        <w:rPr>
          <w:rFonts w:hint="cs"/>
          <w:rtl/>
        </w:rPr>
        <w:t>ر المحيط الهاد</w:t>
      </w:r>
      <w:r w:rsidR="007208F7" w:rsidRPr="00782072">
        <w:rPr>
          <w:rFonts w:hint="cs"/>
          <w:rtl/>
        </w:rPr>
        <w:t>ئ</w:t>
      </w:r>
      <w:r w:rsidR="00783981" w:rsidRPr="00782072">
        <w:rPr>
          <w:rFonts w:hint="cs"/>
          <w:rtl/>
        </w:rPr>
        <w:t xml:space="preserve"> (ساموا، أكتوبر/</w:t>
      </w:r>
      <w:r w:rsidRPr="00782072">
        <w:rPr>
          <w:rFonts w:hint="cs"/>
          <w:rtl/>
        </w:rPr>
        <w:t>تشرين الأول 2016) ومنطقة البحر الكاريبي الكبرى وأمريكا الوسطى (كوستاريكا، فبراير/شباط 2017)؛</w:t>
      </w:r>
      <w:r w:rsidR="00EB3A1B" w:rsidRPr="00782072">
        <w:rPr>
          <w:rStyle w:val="FootnoteReference"/>
          <w:rtl/>
        </w:rPr>
        <w:footnoteReference w:id="18"/>
      </w:r>
    </w:p>
    <w:p w14:paraId="73B72049" w14:textId="77777777" w:rsidR="00934ADF" w:rsidRPr="00782072" w:rsidRDefault="00934ADF" w:rsidP="005B3DD2">
      <w:pPr>
        <w:numPr>
          <w:ilvl w:val="0"/>
          <w:numId w:val="10"/>
        </w:numPr>
        <w:spacing w:after="120"/>
        <w:ind w:left="0" w:firstLine="720"/>
        <w:jc w:val="both"/>
        <w:rPr>
          <w:sz w:val="22"/>
          <w:lang w:val="en-GB" w:bidi="ar-EG"/>
        </w:rPr>
      </w:pPr>
      <w:r w:rsidRPr="00782072">
        <w:rPr>
          <w:rFonts w:hint="cs"/>
          <w:rtl/>
        </w:rPr>
        <w:t xml:space="preserve">حلقة عمل وطنية لتنمية القدرات في تيمور- ليشتي (سبتمبر/أيلول 2016)، وفانواتو (نوفمبر/تشرين الثاني 2016) والكاميرون </w:t>
      </w:r>
      <w:r w:rsidR="00F02E63" w:rsidRPr="00782072">
        <w:rPr>
          <w:rFonts w:hint="cs"/>
          <w:rtl/>
        </w:rPr>
        <w:t>(</w:t>
      </w:r>
      <w:r w:rsidRPr="00782072">
        <w:rPr>
          <w:rFonts w:hint="cs"/>
          <w:rtl/>
        </w:rPr>
        <w:t>يناير</w:t>
      </w:r>
      <w:r w:rsidR="00F02E63" w:rsidRPr="00782072">
        <w:rPr>
          <w:rFonts w:hint="cs"/>
          <w:rtl/>
        </w:rPr>
        <w:t>/</w:t>
      </w:r>
      <w:r w:rsidRPr="00782072">
        <w:rPr>
          <w:rFonts w:hint="cs"/>
          <w:rtl/>
        </w:rPr>
        <w:t>كانون الثاني 2018).</w:t>
      </w:r>
      <w:r w:rsidR="00111D0A" w:rsidRPr="00782072">
        <w:rPr>
          <w:rStyle w:val="FootnoteReference"/>
          <w:rtl/>
        </w:rPr>
        <w:footnoteReference w:id="19"/>
      </w:r>
    </w:p>
    <w:p w14:paraId="535E766C" w14:textId="77777777" w:rsidR="00934ADF" w:rsidRPr="00782072" w:rsidRDefault="006650E4" w:rsidP="005B3DD2">
      <w:pPr>
        <w:spacing w:after="120"/>
        <w:jc w:val="center"/>
        <w:rPr>
          <w:rFonts w:ascii="Simplified Arabic" w:eastAsia="Malgun Gothic" w:hAnsi="Simplified Arabic"/>
          <w:i/>
          <w:iCs/>
          <w:snapToGrid w:val="0"/>
          <w:kern w:val="22"/>
          <w:sz w:val="24"/>
          <w:lang w:val="en-GB"/>
        </w:rPr>
      </w:pPr>
      <w:r w:rsidRPr="00782072">
        <w:rPr>
          <w:rFonts w:ascii="Simplified Arabic" w:eastAsia="Malgun Gothic" w:hAnsi="Simplified Arabic" w:hint="cs"/>
          <w:i/>
          <w:iCs/>
          <w:snapToGrid w:val="0"/>
          <w:kern w:val="22"/>
          <w:sz w:val="24"/>
          <w:rtl/>
          <w:lang w:val="en-GB"/>
        </w:rPr>
        <w:t>2-</w:t>
      </w:r>
      <w:r w:rsidRPr="00782072">
        <w:rPr>
          <w:rFonts w:ascii="Simplified Arabic" w:eastAsia="Malgun Gothic" w:hAnsi="Simplified Arabic"/>
          <w:i/>
          <w:iCs/>
          <w:snapToGrid w:val="0"/>
          <w:kern w:val="22"/>
          <w:sz w:val="24"/>
          <w:rtl/>
          <w:lang w:val="en-GB"/>
        </w:rPr>
        <w:tab/>
      </w:r>
      <w:r w:rsidR="00934ADF" w:rsidRPr="00782072">
        <w:rPr>
          <w:rFonts w:ascii="Simplified Arabic" w:eastAsia="Malgun Gothic" w:hAnsi="Simplified Arabic" w:hint="cs"/>
          <w:i/>
          <w:iCs/>
          <w:snapToGrid w:val="0"/>
          <w:kern w:val="22"/>
          <w:sz w:val="24"/>
          <w:rtl/>
          <w:lang w:val="en-GB"/>
        </w:rPr>
        <w:t>الحوار العالمي بشأن مبادرة المحيطات المستدامة</w:t>
      </w:r>
    </w:p>
    <w:p w14:paraId="69F1E845" w14:textId="77777777" w:rsidR="00934ADF" w:rsidRPr="00782072" w:rsidRDefault="00C04C4B" w:rsidP="005B3DD2">
      <w:pPr>
        <w:numPr>
          <w:ilvl w:val="0"/>
          <w:numId w:val="1"/>
        </w:numPr>
        <w:spacing w:after="120"/>
        <w:jc w:val="both"/>
      </w:pPr>
      <w:r w:rsidRPr="00782072">
        <w:rPr>
          <w:rFonts w:hint="cs"/>
          <w:rtl/>
        </w:rPr>
        <w:t xml:space="preserve">قامت الأمانة، </w:t>
      </w:r>
      <w:r w:rsidR="00934ADF" w:rsidRPr="00782072">
        <w:rPr>
          <w:rFonts w:hint="cs"/>
          <w:rtl/>
        </w:rPr>
        <w:t>في سبتمبر</w:t>
      </w:r>
      <w:r w:rsidRPr="00782072">
        <w:rPr>
          <w:rFonts w:hint="cs"/>
          <w:rtl/>
        </w:rPr>
        <w:t>/أيلول</w:t>
      </w:r>
      <w:r w:rsidR="00CB3A8D" w:rsidRPr="00782072">
        <w:rPr>
          <w:rFonts w:hint="cs"/>
          <w:rtl/>
        </w:rPr>
        <w:t xml:space="preserve"> 2016</w:t>
      </w:r>
      <w:r w:rsidR="00934ADF" w:rsidRPr="00782072">
        <w:rPr>
          <w:rFonts w:hint="cs"/>
          <w:rtl/>
        </w:rPr>
        <w:t>، بالتعاون مع برنامج الأمم المتحدة للبيئة</w:t>
      </w:r>
      <w:r w:rsidR="00EF6548" w:rsidRPr="00782072">
        <w:rPr>
          <w:rFonts w:hint="cs"/>
          <w:rtl/>
        </w:rPr>
        <w:t>،</w:t>
      </w:r>
      <w:r w:rsidR="00934ADF" w:rsidRPr="00782072">
        <w:rPr>
          <w:rFonts w:hint="cs"/>
          <w:rtl/>
        </w:rPr>
        <w:t xml:space="preserve"> ومنظمة الأغذية والزراعة</w:t>
      </w:r>
      <w:r w:rsidR="00EF6548" w:rsidRPr="00782072">
        <w:rPr>
          <w:rFonts w:hint="cs"/>
          <w:rtl/>
        </w:rPr>
        <w:t>،</w:t>
      </w:r>
      <w:r w:rsidR="00934ADF" w:rsidRPr="00782072">
        <w:rPr>
          <w:rFonts w:hint="cs"/>
          <w:rtl/>
        </w:rPr>
        <w:t xml:space="preserve"> وبدعم مالي من حكومات اليابان (</w:t>
      </w:r>
      <w:r w:rsidRPr="00782072">
        <w:rPr>
          <w:rFonts w:hint="cs"/>
          <w:rtl/>
        </w:rPr>
        <w:t xml:space="preserve">من خلال </w:t>
      </w:r>
      <w:r w:rsidR="00596220" w:rsidRPr="00782072">
        <w:rPr>
          <w:sz w:val="22"/>
          <w:rtl/>
          <w:lang w:bidi="ar-EG"/>
        </w:rPr>
        <w:t>صندوق اليابان للتنوع البيولوجي</w:t>
      </w:r>
      <w:r w:rsidR="00934ADF" w:rsidRPr="00782072">
        <w:rPr>
          <w:rFonts w:hint="cs"/>
          <w:rtl/>
        </w:rPr>
        <w:t>) وجمهورية كوريا</w:t>
      </w:r>
      <w:r w:rsidRPr="00782072">
        <w:rPr>
          <w:rFonts w:hint="cs"/>
          <w:rtl/>
        </w:rPr>
        <w:t>،</w:t>
      </w:r>
      <w:r w:rsidR="00934ADF" w:rsidRPr="00782072">
        <w:rPr>
          <w:rFonts w:hint="cs"/>
          <w:rtl/>
        </w:rPr>
        <w:t xml:space="preserve"> والاتحاد الأوروبي، </w:t>
      </w:r>
      <w:r w:rsidRPr="00782072">
        <w:rPr>
          <w:rFonts w:hint="cs"/>
          <w:rtl/>
        </w:rPr>
        <w:t xml:space="preserve">بالشروع في </w:t>
      </w:r>
      <w:r w:rsidR="00934ADF" w:rsidRPr="00782072">
        <w:rPr>
          <w:rFonts w:hint="cs"/>
          <w:rtl/>
        </w:rPr>
        <w:t xml:space="preserve">عملية عالمية </w:t>
      </w:r>
      <w:r w:rsidRPr="00782072">
        <w:rPr>
          <w:rFonts w:hint="cs"/>
          <w:rtl/>
        </w:rPr>
        <w:t>لتيسير</w:t>
      </w:r>
      <w:r w:rsidR="00934ADF" w:rsidRPr="00782072">
        <w:rPr>
          <w:rFonts w:hint="cs"/>
          <w:rtl/>
        </w:rPr>
        <w:t xml:space="preserve"> الحوار والتعاون</w:t>
      </w:r>
      <w:r w:rsidRPr="00782072">
        <w:rPr>
          <w:rFonts w:hint="cs"/>
          <w:rtl/>
        </w:rPr>
        <w:t xml:space="preserve"> بين منظمات البحار الإقليمية و</w:t>
      </w:r>
      <w:r w:rsidR="00934ADF" w:rsidRPr="00782072">
        <w:rPr>
          <w:rFonts w:hint="cs"/>
          <w:rtl/>
        </w:rPr>
        <w:t xml:space="preserve">هيئات </w:t>
      </w:r>
      <w:r w:rsidR="00EC30D1" w:rsidRPr="00782072">
        <w:rPr>
          <w:rFonts w:hint="cs"/>
          <w:rtl/>
        </w:rPr>
        <w:t>مصايد</w:t>
      </w:r>
      <w:r w:rsidR="00934ADF" w:rsidRPr="00782072">
        <w:rPr>
          <w:rFonts w:hint="cs"/>
          <w:rtl/>
        </w:rPr>
        <w:t xml:space="preserve"> الأسماك</w:t>
      </w:r>
      <w:r w:rsidRPr="00782072">
        <w:rPr>
          <w:rFonts w:hint="cs"/>
          <w:rtl/>
        </w:rPr>
        <w:t xml:space="preserve"> الإقليمية</w:t>
      </w:r>
      <w:r w:rsidR="00934ADF" w:rsidRPr="00782072">
        <w:rPr>
          <w:rFonts w:hint="cs"/>
          <w:rtl/>
        </w:rPr>
        <w:t xml:space="preserve"> حول العالم من خلال عقد الاجتماع الأول </w:t>
      </w:r>
      <w:r w:rsidRPr="00782072">
        <w:rPr>
          <w:rFonts w:hint="cs"/>
          <w:rtl/>
        </w:rPr>
        <w:t xml:space="preserve">للحوار العالمي بشأن مبادرة المحيطات المستدامة </w:t>
      </w:r>
      <w:r w:rsidR="00934ADF" w:rsidRPr="00782072">
        <w:rPr>
          <w:rFonts w:hint="cs"/>
          <w:rtl/>
        </w:rPr>
        <w:t xml:space="preserve">مع منظمات البحار الإقليمية </w:t>
      </w:r>
      <w:r w:rsidRPr="00782072">
        <w:rPr>
          <w:rFonts w:hint="cs"/>
          <w:rtl/>
        </w:rPr>
        <w:t xml:space="preserve">وهيئات </w:t>
      </w:r>
      <w:r w:rsidR="00EC30D1" w:rsidRPr="00782072">
        <w:rPr>
          <w:rFonts w:hint="cs"/>
          <w:rtl/>
        </w:rPr>
        <w:t>مصايد</w:t>
      </w:r>
      <w:r w:rsidRPr="00782072">
        <w:rPr>
          <w:rFonts w:hint="cs"/>
          <w:rtl/>
        </w:rPr>
        <w:t xml:space="preserve"> الأسماك الإقليمية </w:t>
      </w:r>
      <w:r w:rsidR="00934ADF" w:rsidRPr="00782072">
        <w:rPr>
          <w:rFonts w:hint="cs"/>
          <w:rtl/>
        </w:rPr>
        <w:t xml:space="preserve">بشأن تسريع </w:t>
      </w:r>
      <w:r w:rsidRPr="00782072">
        <w:rPr>
          <w:rFonts w:hint="cs"/>
          <w:rtl/>
        </w:rPr>
        <w:t xml:space="preserve">إحراز </w:t>
      </w:r>
      <w:r w:rsidR="00934ADF" w:rsidRPr="00782072">
        <w:rPr>
          <w:rFonts w:hint="cs"/>
          <w:rtl/>
        </w:rPr>
        <w:t>تقدم نحو تحقيق أهداف أيشي للتنوع البيولوجي وأهداف التنمية المستدامة، الذي تستضيفه حكومة جمهورية كوريا</w:t>
      </w:r>
      <w:r w:rsidRPr="00782072">
        <w:rPr>
          <w:rFonts w:hint="cs"/>
          <w:rtl/>
        </w:rPr>
        <w:t>. وعُرضت</w:t>
      </w:r>
      <w:r w:rsidR="00934ADF" w:rsidRPr="00782072">
        <w:rPr>
          <w:rFonts w:hint="cs"/>
          <w:rtl/>
        </w:rPr>
        <w:t xml:space="preserve"> نتائج الاجتماع الأول</w:t>
      </w:r>
      <w:r w:rsidR="00FF1D7B" w:rsidRPr="00782072">
        <w:rPr>
          <w:rStyle w:val="FootnoteReference"/>
          <w:rtl/>
        </w:rPr>
        <w:footnoteReference w:id="20"/>
      </w:r>
      <w:r w:rsidR="00934ADF" w:rsidRPr="00782072">
        <w:rPr>
          <w:rFonts w:hint="cs"/>
          <w:rtl/>
        </w:rPr>
        <w:t xml:space="preserve"> في مختلف الاجتماعات</w:t>
      </w:r>
      <w:r w:rsidR="00F02E63" w:rsidRPr="00782072">
        <w:rPr>
          <w:rFonts w:hint="cs"/>
          <w:rtl/>
        </w:rPr>
        <w:t>/</w:t>
      </w:r>
      <w:r w:rsidR="00934ADF" w:rsidRPr="00782072">
        <w:rPr>
          <w:rFonts w:hint="cs"/>
          <w:rtl/>
        </w:rPr>
        <w:t>المؤتمرات العالمية للأمم المتحدة، بما في ذلك مؤتمر الأمم المتحدة</w:t>
      </w:r>
      <w:r w:rsidRPr="00782072">
        <w:rPr>
          <w:rFonts w:hint="cs"/>
          <w:rtl/>
        </w:rPr>
        <w:t xml:space="preserve"> المعني بالمحيطات (يونيه/حزيران 2017)</w:t>
      </w:r>
      <w:r w:rsidR="00934ADF" w:rsidRPr="00782072">
        <w:rPr>
          <w:rFonts w:hint="cs"/>
          <w:rtl/>
        </w:rPr>
        <w:t>، واعترفت الجمعية العامة للأمم المتحدة</w:t>
      </w:r>
      <w:r w:rsidRPr="00782072">
        <w:rPr>
          <w:rFonts w:hint="cs"/>
          <w:rtl/>
        </w:rPr>
        <w:t xml:space="preserve"> بهذه النتائج</w:t>
      </w:r>
      <w:r w:rsidR="00934ADF" w:rsidRPr="00782072">
        <w:rPr>
          <w:rFonts w:hint="cs"/>
          <w:rtl/>
        </w:rPr>
        <w:t xml:space="preserve"> في دورتها الحادية و</w:t>
      </w:r>
      <w:r w:rsidRPr="00782072">
        <w:rPr>
          <w:rFonts w:hint="cs"/>
          <w:rtl/>
        </w:rPr>
        <w:t>السبعين، عام 2016</w:t>
      </w:r>
      <w:r w:rsidR="00934ADF" w:rsidRPr="00782072">
        <w:rPr>
          <w:rFonts w:hint="cs"/>
          <w:rtl/>
        </w:rPr>
        <w:t xml:space="preserve">، </w:t>
      </w:r>
      <w:r w:rsidRPr="00782072">
        <w:rPr>
          <w:rFonts w:hint="cs"/>
          <w:rtl/>
        </w:rPr>
        <w:t xml:space="preserve">في </w:t>
      </w:r>
      <w:hyperlink r:id="rId25" w:history="1">
        <w:r w:rsidRPr="00782072">
          <w:rPr>
            <w:rStyle w:val="Hyperlink"/>
            <w:rFonts w:hint="cs"/>
            <w:rtl/>
          </w:rPr>
          <w:t xml:space="preserve">قرارها </w:t>
        </w:r>
        <w:r w:rsidR="00934ADF" w:rsidRPr="00782072">
          <w:rPr>
            <w:rStyle w:val="Hyperlink"/>
            <w:rFonts w:hint="cs"/>
            <w:rtl/>
          </w:rPr>
          <w:t>71/257</w:t>
        </w:r>
      </w:hyperlink>
      <w:r w:rsidR="00934ADF" w:rsidRPr="00782072">
        <w:rPr>
          <w:rFonts w:hint="cs"/>
          <w:rtl/>
        </w:rPr>
        <w:t xml:space="preserve"> بشأن المحيطات وقانون البحار</w:t>
      </w:r>
      <w:r w:rsidRPr="00782072">
        <w:rPr>
          <w:rFonts w:hint="cs"/>
          <w:rtl/>
        </w:rPr>
        <w:t>.</w:t>
      </w:r>
      <w:r w:rsidR="00164088" w:rsidRPr="00782072">
        <w:rPr>
          <w:rStyle w:val="FootnoteReference"/>
          <w:rtl/>
        </w:rPr>
        <w:footnoteReference w:id="21"/>
      </w:r>
    </w:p>
    <w:p w14:paraId="00689382" w14:textId="77777777" w:rsidR="00780C12" w:rsidRPr="00782072" w:rsidRDefault="003B2143" w:rsidP="005B3DD2">
      <w:pPr>
        <w:numPr>
          <w:ilvl w:val="0"/>
          <w:numId w:val="1"/>
        </w:numPr>
        <w:spacing w:after="120"/>
        <w:jc w:val="both"/>
      </w:pPr>
      <w:r w:rsidRPr="00782072">
        <w:rPr>
          <w:rFonts w:hint="cs"/>
          <w:rtl/>
        </w:rPr>
        <w:t>واستنادا إلى النتيجة الناجحة للاجتماع الأول، أصبح الحوار العالمي بشأن مبادرة المحيطات المستدامة منتدى منتظما يُعقد كل سنتين، و</w:t>
      </w:r>
      <w:r w:rsidR="00780C12" w:rsidRPr="00782072">
        <w:rPr>
          <w:rFonts w:hint="cs"/>
          <w:rtl/>
        </w:rPr>
        <w:t>س</w:t>
      </w:r>
      <w:r w:rsidRPr="00782072">
        <w:rPr>
          <w:rFonts w:hint="cs"/>
          <w:rtl/>
        </w:rPr>
        <w:t xml:space="preserve">تعقد الأمانة </w:t>
      </w:r>
      <w:r w:rsidR="00780C12" w:rsidRPr="00782072">
        <w:rPr>
          <w:rFonts w:hint="cs"/>
          <w:rtl/>
        </w:rPr>
        <w:t>الاجتماع</w:t>
      </w:r>
      <w:r w:rsidRPr="00782072">
        <w:rPr>
          <w:rFonts w:hint="cs"/>
          <w:rtl/>
        </w:rPr>
        <w:t xml:space="preserve"> الثاني</w:t>
      </w:r>
      <w:r w:rsidR="00780C12" w:rsidRPr="00782072">
        <w:rPr>
          <w:rFonts w:hint="cs"/>
          <w:rtl/>
        </w:rPr>
        <w:t xml:space="preserve"> للحوار العالمي بشأن مبادرة المحيطات المستدامة</w:t>
      </w:r>
      <w:r w:rsidRPr="00782072">
        <w:rPr>
          <w:rFonts w:hint="cs"/>
          <w:rtl/>
        </w:rPr>
        <w:t xml:space="preserve"> في أبريل</w:t>
      </w:r>
      <w:r w:rsidR="001448F7" w:rsidRPr="00782072">
        <w:rPr>
          <w:rFonts w:hint="cs"/>
          <w:rtl/>
        </w:rPr>
        <w:t>/</w:t>
      </w:r>
      <w:r w:rsidR="00780C12" w:rsidRPr="00782072">
        <w:rPr>
          <w:rFonts w:hint="cs"/>
          <w:rtl/>
        </w:rPr>
        <w:t>نيسان 2018.</w:t>
      </w:r>
      <w:r w:rsidRPr="00782072">
        <w:rPr>
          <w:rFonts w:hint="cs"/>
        </w:rPr>
        <w:t xml:space="preserve"> </w:t>
      </w:r>
      <w:r w:rsidRPr="00782072">
        <w:rPr>
          <w:rFonts w:hint="cs"/>
          <w:rtl/>
        </w:rPr>
        <w:t xml:space="preserve">ويهدف هذا الاجتماع الثاني إلى </w:t>
      </w:r>
      <w:r w:rsidR="00780C12" w:rsidRPr="00782072">
        <w:rPr>
          <w:rFonts w:hint="cs"/>
          <w:rtl/>
        </w:rPr>
        <w:t>إحراز تقدم في</w:t>
      </w:r>
      <w:r w:rsidRPr="00782072">
        <w:rPr>
          <w:rFonts w:hint="cs"/>
          <w:rtl/>
        </w:rPr>
        <w:t xml:space="preserve"> المناقشات حول تحديد الأدوات والنهج والفرص لتعزيز </w:t>
      </w:r>
      <w:r w:rsidR="00780C12" w:rsidRPr="00782072">
        <w:rPr>
          <w:rFonts w:hint="cs"/>
          <w:rtl/>
        </w:rPr>
        <w:t>التعاون</w:t>
      </w:r>
      <w:r w:rsidRPr="00782072">
        <w:rPr>
          <w:rFonts w:hint="cs"/>
          <w:rtl/>
        </w:rPr>
        <w:t xml:space="preserve"> </w:t>
      </w:r>
      <w:r w:rsidR="00780C12" w:rsidRPr="00782072">
        <w:rPr>
          <w:rFonts w:hint="cs"/>
          <w:rtl/>
        </w:rPr>
        <w:t>الشامل لعدة قطاعات</w:t>
      </w:r>
      <w:r w:rsidRPr="00782072">
        <w:rPr>
          <w:rFonts w:hint="cs"/>
          <w:rtl/>
        </w:rPr>
        <w:t xml:space="preserve"> على المستوى الإقليمي، ولا سيما فيما يتعلق بالمسائل المتعلقة بتطبيق نهج النظام الإيكولوجي، وأدوات الإدارة على أساس </w:t>
      </w:r>
      <w:r w:rsidR="00EA0494" w:rsidRPr="00782072">
        <w:rPr>
          <w:rFonts w:hint="cs"/>
          <w:rtl/>
        </w:rPr>
        <w:t>المنطقة</w:t>
      </w:r>
      <w:r w:rsidRPr="00782072">
        <w:rPr>
          <w:rFonts w:hint="cs"/>
          <w:rtl/>
        </w:rPr>
        <w:t xml:space="preserve">، ووسائل </w:t>
      </w:r>
      <w:r w:rsidR="00EA0494" w:rsidRPr="00782072">
        <w:rPr>
          <w:rFonts w:hint="cs"/>
          <w:rtl/>
        </w:rPr>
        <w:t>ل</w:t>
      </w:r>
      <w:r w:rsidRPr="00782072">
        <w:rPr>
          <w:rFonts w:hint="cs"/>
          <w:rtl/>
        </w:rPr>
        <w:t>معالجة التلوث البحري، والرصد، والبحوث وتبادل البيانات</w:t>
      </w:r>
      <w:r w:rsidR="00780C12" w:rsidRPr="00782072">
        <w:rPr>
          <w:rFonts w:hint="cs"/>
          <w:rtl/>
        </w:rPr>
        <w:t>.</w:t>
      </w:r>
    </w:p>
    <w:p w14:paraId="46EFA00B" w14:textId="7B1CA7AC" w:rsidR="0065635D" w:rsidRPr="0049103C" w:rsidRDefault="0049103C" w:rsidP="0049103C">
      <w:pPr>
        <w:keepNext/>
        <w:spacing w:after="120"/>
        <w:jc w:val="center"/>
        <w:rPr>
          <w:rFonts w:ascii="Simplified Arabic" w:eastAsia="Malgun Gothic" w:hAnsi="Simplified Arabic"/>
          <w:i/>
          <w:iCs/>
          <w:snapToGrid w:val="0"/>
          <w:kern w:val="22"/>
          <w:sz w:val="24"/>
          <w:lang w:val="en-GB"/>
        </w:rPr>
      </w:pPr>
      <w:r>
        <w:rPr>
          <w:rFonts w:ascii="Simplified Arabic" w:eastAsia="Malgun Gothic" w:hAnsi="Simplified Arabic" w:hint="cs"/>
          <w:i/>
          <w:iCs/>
          <w:snapToGrid w:val="0"/>
          <w:kern w:val="22"/>
          <w:sz w:val="24"/>
          <w:rtl/>
          <w:lang w:val="en-GB"/>
        </w:rPr>
        <w:t>3-</w:t>
      </w:r>
      <w:r>
        <w:rPr>
          <w:rFonts w:ascii="Simplified Arabic" w:eastAsia="Malgun Gothic" w:hAnsi="Simplified Arabic" w:hint="cs"/>
          <w:i/>
          <w:iCs/>
          <w:snapToGrid w:val="0"/>
          <w:kern w:val="22"/>
          <w:sz w:val="24"/>
          <w:rtl/>
          <w:lang w:val="en-GB"/>
        </w:rPr>
        <w:tab/>
      </w:r>
      <w:r w:rsidR="0065635D" w:rsidRPr="0049103C">
        <w:rPr>
          <w:rFonts w:ascii="Simplified Arabic" w:eastAsia="Malgun Gothic" w:hAnsi="Simplified Arabic" w:hint="cs"/>
          <w:i/>
          <w:iCs/>
          <w:snapToGrid w:val="0"/>
          <w:kern w:val="22"/>
          <w:sz w:val="24"/>
          <w:rtl/>
          <w:lang w:val="en-GB"/>
        </w:rPr>
        <w:t xml:space="preserve">معالجة اعتبارات التنوع البيولوجي في </w:t>
      </w:r>
      <w:r w:rsidR="00EC30D1" w:rsidRPr="0049103C">
        <w:rPr>
          <w:rFonts w:ascii="Simplified Arabic" w:eastAsia="Malgun Gothic" w:hAnsi="Simplified Arabic" w:hint="cs"/>
          <w:i/>
          <w:iCs/>
          <w:snapToGrid w:val="0"/>
          <w:kern w:val="22"/>
          <w:sz w:val="24"/>
          <w:rtl/>
          <w:lang w:val="en-GB"/>
        </w:rPr>
        <w:t>مصايد</w:t>
      </w:r>
      <w:r w:rsidR="0065635D" w:rsidRPr="0049103C">
        <w:rPr>
          <w:rFonts w:ascii="Simplified Arabic" w:eastAsia="Malgun Gothic" w:hAnsi="Simplified Arabic" w:hint="cs"/>
          <w:i/>
          <w:iCs/>
          <w:snapToGrid w:val="0"/>
          <w:kern w:val="22"/>
          <w:sz w:val="24"/>
          <w:rtl/>
          <w:lang w:val="en-GB"/>
        </w:rPr>
        <w:t xml:space="preserve"> الأسماك</w:t>
      </w:r>
    </w:p>
    <w:p w14:paraId="71DB9A37" w14:textId="77777777" w:rsidR="0065635D" w:rsidRPr="00782072" w:rsidRDefault="00EC30D1" w:rsidP="005B3DD2">
      <w:pPr>
        <w:numPr>
          <w:ilvl w:val="0"/>
          <w:numId w:val="1"/>
        </w:numPr>
        <w:spacing w:after="120"/>
        <w:jc w:val="both"/>
      </w:pPr>
      <w:r w:rsidRPr="00782072">
        <w:rPr>
          <w:rFonts w:hint="cs"/>
          <w:rtl/>
        </w:rPr>
        <w:t>أصدر</w:t>
      </w:r>
      <w:r w:rsidR="00A6562F" w:rsidRPr="00782072">
        <w:rPr>
          <w:rFonts w:hint="cs"/>
          <w:rtl/>
        </w:rPr>
        <w:t>ت</w:t>
      </w:r>
      <w:r w:rsidRPr="00782072">
        <w:rPr>
          <w:rFonts w:hint="cs"/>
          <w:rtl/>
        </w:rPr>
        <w:t xml:space="preserve"> الأمين</w:t>
      </w:r>
      <w:r w:rsidR="00A6562F" w:rsidRPr="00782072">
        <w:rPr>
          <w:rFonts w:hint="cs"/>
          <w:rtl/>
        </w:rPr>
        <w:t>ة</w:t>
      </w:r>
      <w:r w:rsidRPr="00782072">
        <w:rPr>
          <w:rFonts w:hint="cs"/>
          <w:rtl/>
        </w:rPr>
        <w:t xml:space="preserve"> التنفيذي</w:t>
      </w:r>
      <w:r w:rsidR="00A6562F" w:rsidRPr="00782072">
        <w:rPr>
          <w:rFonts w:hint="cs"/>
          <w:rtl/>
        </w:rPr>
        <w:t>ة</w:t>
      </w:r>
      <w:r w:rsidRPr="00782072">
        <w:rPr>
          <w:rFonts w:hint="cs"/>
          <w:rtl/>
        </w:rPr>
        <w:t xml:space="preserve">، عملا بالفقرة 76 من المقرر </w:t>
      </w:r>
      <w:hyperlink r:id="rId26" w:history="1">
        <w:r w:rsidRPr="00782072">
          <w:rPr>
            <w:rStyle w:val="Hyperlink"/>
            <w:rFonts w:hint="cs"/>
            <w:rtl/>
          </w:rPr>
          <w:t>13/3</w:t>
        </w:r>
      </w:hyperlink>
      <w:r w:rsidRPr="00782072">
        <w:rPr>
          <w:rFonts w:hint="cs"/>
          <w:rtl/>
        </w:rPr>
        <w:t>، إخطارا</w:t>
      </w:r>
      <w:r w:rsidR="00442DC4" w:rsidRPr="00782072">
        <w:rPr>
          <w:rStyle w:val="FootnoteReference"/>
          <w:rtl/>
        </w:rPr>
        <w:footnoteReference w:id="22"/>
      </w:r>
      <w:r w:rsidRPr="00782072">
        <w:rPr>
          <w:rFonts w:hint="cs"/>
          <w:rtl/>
        </w:rPr>
        <w:t xml:space="preserve"> </w:t>
      </w:r>
      <w:r w:rsidR="00310913" w:rsidRPr="00782072">
        <w:rPr>
          <w:rFonts w:hint="cs"/>
          <w:rtl/>
        </w:rPr>
        <w:t>ت</w:t>
      </w:r>
      <w:r w:rsidRPr="00782072">
        <w:rPr>
          <w:rFonts w:hint="cs"/>
          <w:rtl/>
        </w:rPr>
        <w:t>طلب فيه معلومات عن الخبرات في مجال تعميم التنوع البيولوجي في مصايد الأسماك، بما في ذلك من خلال نهج النظام الإيكولوجي لمصايد الأسماك.</w:t>
      </w:r>
      <w:r w:rsidRPr="00782072">
        <w:rPr>
          <w:rFonts w:hint="cs"/>
        </w:rPr>
        <w:t xml:space="preserve"> </w:t>
      </w:r>
      <w:r w:rsidRPr="00782072">
        <w:rPr>
          <w:rFonts w:hint="cs"/>
          <w:rtl/>
        </w:rPr>
        <w:t xml:space="preserve">وتم توليف وتجميع </w:t>
      </w:r>
      <w:r w:rsidR="002A62A7" w:rsidRPr="00782072">
        <w:rPr>
          <w:rFonts w:hint="cs"/>
          <w:rtl/>
        </w:rPr>
        <w:t>التقارير</w:t>
      </w:r>
      <w:r w:rsidRPr="00782072">
        <w:rPr>
          <w:rFonts w:hint="cs"/>
          <w:rtl/>
        </w:rPr>
        <w:t xml:space="preserve"> الواردة في وثيقة </w:t>
      </w:r>
      <w:r w:rsidR="00E92594" w:rsidRPr="00782072">
        <w:rPr>
          <w:rFonts w:hint="cs"/>
          <w:rtl/>
        </w:rPr>
        <w:t xml:space="preserve">إعلامية </w:t>
      </w:r>
      <w:r w:rsidRPr="00782072">
        <w:rPr>
          <w:rFonts w:hint="cs"/>
          <w:rtl/>
        </w:rPr>
        <w:t>بشأن الموضوع</w:t>
      </w:r>
      <w:r w:rsidR="00E92594" w:rsidRPr="00782072">
        <w:rPr>
          <w:rFonts w:hint="cs"/>
          <w:rtl/>
        </w:rPr>
        <w:t xml:space="preserve"> </w:t>
      </w:r>
      <w:r w:rsidRPr="00782072">
        <w:rPr>
          <w:kern w:val="22"/>
          <w:szCs w:val="22"/>
        </w:rPr>
        <w:t>(CBD/SBSTTA/22/INF/15</w:t>
      </w:r>
      <w:r w:rsidR="007902B9" w:rsidRPr="00782072">
        <w:rPr>
          <w:kern w:val="22"/>
          <w:szCs w:val="22"/>
        </w:rPr>
        <w:t>)</w:t>
      </w:r>
      <w:r w:rsidR="007902B9" w:rsidRPr="00782072">
        <w:rPr>
          <w:rFonts w:hint="cs"/>
          <w:kern w:val="22"/>
          <w:szCs w:val="22"/>
          <w:rtl/>
        </w:rPr>
        <w:t xml:space="preserve"> </w:t>
      </w:r>
      <w:r w:rsidR="007902B9" w:rsidRPr="00782072">
        <w:rPr>
          <w:rFonts w:hint="cs"/>
          <w:rtl/>
        </w:rPr>
        <w:t>ووصف</w:t>
      </w:r>
      <w:r w:rsidRPr="00782072">
        <w:rPr>
          <w:rFonts w:hint="cs"/>
          <w:rtl/>
        </w:rPr>
        <w:t xml:space="preserve"> مختلف الأنشطة المتعلقة بتعميم التنوع البيولوجي في مصايد الأسماك، بما في ذلك:</w:t>
      </w:r>
    </w:p>
    <w:p w14:paraId="10B81E81" w14:textId="77777777" w:rsidR="00EC30D1" w:rsidRPr="00782072" w:rsidRDefault="00EC30D1" w:rsidP="005B3DD2">
      <w:pPr>
        <w:numPr>
          <w:ilvl w:val="0"/>
          <w:numId w:val="13"/>
        </w:numPr>
        <w:spacing w:after="120"/>
        <w:ind w:left="0" w:firstLine="720"/>
        <w:jc w:val="both"/>
        <w:rPr>
          <w:sz w:val="22"/>
          <w:lang w:val="en-GB" w:bidi="ar-EG"/>
        </w:rPr>
      </w:pPr>
      <w:r w:rsidRPr="00782072">
        <w:rPr>
          <w:rFonts w:hint="cs"/>
          <w:sz w:val="22"/>
          <w:rtl/>
          <w:lang w:val="en-GB" w:bidi="ar-EG"/>
        </w:rPr>
        <w:t xml:space="preserve">تعديل أو </w:t>
      </w:r>
      <w:r w:rsidR="00A20856" w:rsidRPr="00782072">
        <w:rPr>
          <w:rFonts w:hint="cs"/>
          <w:sz w:val="22"/>
          <w:rtl/>
          <w:lang w:val="en-GB" w:bidi="ar-EG"/>
        </w:rPr>
        <w:t>وضع</w:t>
      </w:r>
      <w:r w:rsidRPr="00782072">
        <w:rPr>
          <w:rFonts w:hint="cs"/>
          <w:sz w:val="22"/>
          <w:rtl/>
          <w:lang w:val="en-GB" w:bidi="ar-EG"/>
        </w:rPr>
        <w:t xml:space="preserve"> تشريعات جديدة لتحسين إدماج نهج النظام الإيكولوجي والنهج </w:t>
      </w:r>
      <w:r w:rsidR="002F361B" w:rsidRPr="00782072">
        <w:rPr>
          <w:rFonts w:hint="cs"/>
          <w:sz w:val="22"/>
          <w:rtl/>
          <w:lang w:val="en-GB" w:bidi="ar-EG"/>
        </w:rPr>
        <w:t>الوقائي</w:t>
      </w:r>
      <w:r w:rsidRPr="00782072">
        <w:rPr>
          <w:rFonts w:hint="cs"/>
          <w:sz w:val="22"/>
          <w:rtl/>
          <w:lang w:val="en-GB" w:bidi="ar-EG"/>
        </w:rPr>
        <w:t xml:space="preserve"> في س</w:t>
      </w:r>
      <w:r w:rsidR="00D336FF" w:rsidRPr="00782072">
        <w:rPr>
          <w:rFonts w:hint="cs"/>
          <w:sz w:val="22"/>
          <w:rtl/>
          <w:lang w:val="en-GB" w:bidi="ar-EG"/>
        </w:rPr>
        <w:t>ياسة مصاي</w:t>
      </w:r>
      <w:r w:rsidR="002F361B" w:rsidRPr="00782072">
        <w:rPr>
          <w:rFonts w:hint="cs"/>
          <w:sz w:val="22"/>
          <w:rtl/>
          <w:lang w:val="en-GB" w:bidi="ar-EG"/>
        </w:rPr>
        <w:t>د الأسماك</w:t>
      </w:r>
      <w:r w:rsidRPr="00782072">
        <w:rPr>
          <w:rFonts w:hint="cs"/>
          <w:sz w:val="22"/>
          <w:rtl/>
          <w:lang w:val="en-GB" w:bidi="ar-EG"/>
        </w:rPr>
        <w:t>، وتحديد السياسات التي تركز على الحفاظ على النظم الإيكولوجية البحرية والساحلية والحد من التأثيرات على التنوع البيولوجي والتخفيف من حدتها؛</w:t>
      </w:r>
    </w:p>
    <w:p w14:paraId="0276EB59" w14:textId="77777777" w:rsidR="002F361B" w:rsidRPr="00782072" w:rsidRDefault="002F361B" w:rsidP="005B3DD2">
      <w:pPr>
        <w:numPr>
          <w:ilvl w:val="0"/>
          <w:numId w:val="13"/>
        </w:numPr>
        <w:spacing w:after="120"/>
        <w:ind w:left="0" w:firstLine="720"/>
        <w:jc w:val="both"/>
        <w:rPr>
          <w:sz w:val="22"/>
          <w:lang w:val="en-GB" w:bidi="ar-EG"/>
        </w:rPr>
      </w:pPr>
      <w:r w:rsidRPr="00782072">
        <w:rPr>
          <w:rFonts w:hint="cs"/>
          <w:rtl/>
        </w:rPr>
        <w:t>تطبيق اللوائح التجارية لمراقبة استخراج وتصدير الموارد المائية، مما يجعل الأداء البيئي لمصايد الأسماك شرطا لتصدير منتجاتها؛</w:t>
      </w:r>
    </w:p>
    <w:p w14:paraId="272F5674" w14:textId="77777777" w:rsidR="002F361B" w:rsidRPr="00782072" w:rsidRDefault="005423E4" w:rsidP="005B3DD2">
      <w:pPr>
        <w:numPr>
          <w:ilvl w:val="0"/>
          <w:numId w:val="13"/>
        </w:numPr>
        <w:spacing w:after="120"/>
        <w:ind w:left="0" w:firstLine="720"/>
        <w:jc w:val="both"/>
        <w:rPr>
          <w:sz w:val="22"/>
          <w:lang w:val="en-GB" w:bidi="ar-EG"/>
        </w:rPr>
      </w:pPr>
      <w:r w:rsidRPr="00782072">
        <w:rPr>
          <w:rFonts w:hint="cs"/>
          <w:rtl/>
        </w:rPr>
        <w:t>وضع</w:t>
      </w:r>
      <w:r w:rsidR="002F361B" w:rsidRPr="00782072">
        <w:rPr>
          <w:rFonts w:hint="cs"/>
          <w:rtl/>
        </w:rPr>
        <w:t xml:space="preserve"> وتحديث خطط </w:t>
      </w:r>
      <w:r w:rsidRPr="00782072">
        <w:rPr>
          <w:rFonts w:hint="cs"/>
          <w:rtl/>
        </w:rPr>
        <w:t>لتيسير</w:t>
      </w:r>
      <w:r w:rsidR="002F361B" w:rsidRPr="00782072">
        <w:rPr>
          <w:rFonts w:hint="cs"/>
          <w:rtl/>
        </w:rPr>
        <w:t xml:space="preserve"> تنفيذ نهج النظام الإيكولوجي لمصايد الأسماك؛</w:t>
      </w:r>
    </w:p>
    <w:p w14:paraId="5E145E8F" w14:textId="77777777" w:rsidR="005423E4" w:rsidRPr="00782072" w:rsidRDefault="005423E4" w:rsidP="005B3DD2">
      <w:pPr>
        <w:numPr>
          <w:ilvl w:val="0"/>
          <w:numId w:val="13"/>
        </w:numPr>
        <w:spacing w:after="120"/>
        <w:ind w:left="0" w:firstLine="720"/>
        <w:jc w:val="both"/>
        <w:rPr>
          <w:sz w:val="22"/>
          <w:lang w:val="en-GB" w:bidi="ar-EG"/>
        </w:rPr>
      </w:pPr>
      <w:r w:rsidRPr="00782072">
        <w:rPr>
          <w:rFonts w:hint="cs"/>
          <w:rtl/>
        </w:rPr>
        <w:t>إعادة تعريف أهداف إدارة مصايد الأسماك فيما يتعلق بالأداء الاقتصادي البيولوجي والإيكولوجي لمصايد الأسماك، مع إيلاء الاعتبار الواجب للمخزونات المستهدفة ولكن أيضا إلى التأثير الجانبي على الأنواع غير المستهدفة والموائل؛</w:t>
      </w:r>
    </w:p>
    <w:p w14:paraId="4E7C6A31" w14:textId="77777777" w:rsidR="005423E4" w:rsidRPr="00782072" w:rsidRDefault="005423E4" w:rsidP="005B3DD2">
      <w:pPr>
        <w:numPr>
          <w:ilvl w:val="0"/>
          <w:numId w:val="13"/>
        </w:numPr>
        <w:spacing w:after="120"/>
        <w:ind w:left="0" w:firstLine="720"/>
        <w:jc w:val="both"/>
        <w:rPr>
          <w:sz w:val="22"/>
          <w:lang w:val="en-GB" w:bidi="ar-EG"/>
        </w:rPr>
      </w:pPr>
      <w:r w:rsidRPr="00782072">
        <w:rPr>
          <w:rFonts w:hint="cs"/>
          <w:rtl/>
        </w:rPr>
        <w:t>اتخاذ تدابير إدارة محددة للحد من الآثار الجانبية للصيد، مثل تحديد وإدارة النظم الإيكولوجية البحرية الهشة، والمناطق المحمية البحرية، والمناطق المخصصة ل</w:t>
      </w:r>
      <w:r w:rsidR="00ED69C2" w:rsidRPr="00782072">
        <w:rPr>
          <w:rFonts w:hint="cs"/>
          <w:rtl/>
        </w:rPr>
        <w:t>ل</w:t>
      </w:r>
      <w:r w:rsidRPr="00782072">
        <w:rPr>
          <w:rFonts w:hint="cs"/>
          <w:rtl/>
        </w:rPr>
        <w:t>مصايد المستدامة</w:t>
      </w:r>
      <w:r w:rsidR="00ED69C2" w:rsidRPr="00782072">
        <w:rPr>
          <w:rFonts w:hint="cs"/>
          <w:rtl/>
        </w:rPr>
        <w:t xml:space="preserve"> وحفظ التنوع البيولوجي</w:t>
      </w:r>
      <w:r w:rsidRPr="00782072">
        <w:rPr>
          <w:rFonts w:hint="cs"/>
          <w:rtl/>
        </w:rPr>
        <w:t xml:space="preserve">، وحظر </w:t>
      </w:r>
      <w:r w:rsidR="00ED69C2" w:rsidRPr="00782072">
        <w:rPr>
          <w:rFonts w:hint="cs"/>
          <w:rtl/>
        </w:rPr>
        <w:t xml:space="preserve">استخدام معدات صيد معينة </w:t>
      </w:r>
      <w:r w:rsidRPr="00782072">
        <w:rPr>
          <w:rFonts w:hint="cs"/>
          <w:rtl/>
        </w:rPr>
        <w:t>في مناطق محددة لحماية الأنواع المهد</w:t>
      </w:r>
      <w:r w:rsidR="00ED69C2" w:rsidRPr="00782072">
        <w:rPr>
          <w:rFonts w:hint="cs"/>
          <w:rtl/>
        </w:rPr>
        <w:t>دة بالانقراض أو الموائل الهشة</w:t>
      </w:r>
      <w:r w:rsidRPr="00782072">
        <w:rPr>
          <w:rFonts w:hint="cs"/>
          <w:rtl/>
        </w:rPr>
        <w:t xml:space="preserve">، واستخدام </w:t>
      </w:r>
      <w:r w:rsidR="00ED69C2" w:rsidRPr="00782072">
        <w:rPr>
          <w:rFonts w:hint="cs"/>
          <w:rtl/>
        </w:rPr>
        <w:t>أدوات للحد من الصيد</w:t>
      </w:r>
      <w:r w:rsidRPr="00782072">
        <w:rPr>
          <w:rFonts w:hint="cs"/>
          <w:rtl/>
        </w:rPr>
        <w:t xml:space="preserve"> العرضي</w:t>
      </w:r>
      <w:r w:rsidRPr="00782072">
        <w:rPr>
          <w:rFonts w:ascii="Simplified Arabic" w:hAnsi="Simplified Arabic" w:hint="cs"/>
          <w:rtl/>
        </w:rPr>
        <w:t>،</w:t>
      </w:r>
      <w:r w:rsidR="00081236">
        <w:rPr>
          <w:rFonts w:ascii="Simplified Arabic" w:hAnsi="Simplified Arabic" w:hint="cs"/>
          <w:rtl/>
        </w:rPr>
        <w:t xml:space="preserve"> والإبلاغ الإلزامي عن </w:t>
      </w:r>
      <w:r w:rsidR="00B73F0D" w:rsidRPr="00782072">
        <w:rPr>
          <w:rFonts w:cs="Times New Roman" w:hint="cs"/>
          <w:rtl/>
        </w:rPr>
        <w:t xml:space="preserve">تفاعلات </w:t>
      </w:r>
      <w:r w:rsidR="00ED69C2" w:rsidRPr="00782072">
        <w:rPr>
          <w:rFonts w:cs="Times New Roman" w:hint="cs"/>
          <w:rtl/>
        </w:rPr>
        <w:t xml:space="preserve">مصايد الأسماك </w:t>
      </w:r>
      <w:r w:rsidR="00B73F0D" w:rsidRPr="00782072">
        <w:rPr>
          <w:rFonts w:cs="Times New Roman" w:hint="cs"/>
          <w:rtl/>
        </w:rPr>
        <w:t xml:space="preserve">مع </w:t>
      </w:r>
      <w:r w:rsidR="00ED69C2" w:rsidRPr="00782072">
        <w:rPr>
          <w:rFonts w:cs="Times New Roman" w:hint="cs"/>
          <w:rtl/>
        </w:rPr>
        <w:t xml:space="preserve">أنواع </w:t>
      </w:r>
      <w:r w:rsidR="00ED69C2" w:rsidRPr="00782072">
        <w:rPr>
          <w:rFonts w:ascii="Simplified Arabic" w:hAnsi="Simplified Arabic" w:hint="cs"/>
          <w:rtl/>
        </w:rPr>
        <w:t>الكائنات موضع الاهتمام</w:t>
      </w:r>
      <w:r w:rsidR="00B73F0D" w:rsidRPr="00782072">
        <w:rPr>
          <w:rFonts w:ascii="Simplified Arabic" w:hAnsi="Simplified Arabic" w:hint="cs"/>
          <w:rtl/>
        </w:rPr>
        <w:t xml:space="preserve"> واستخدام تقييم المخاطر البيئية.</w:t>
      </w:r>
    </w:p>
    <w:p w14:paraId="1602B644" w14:textId="04336738" w:rsidR="00B73F0D" w:rsidRPr="00782072" w:rsidRDefault="00B73F0D" w:rsidP="0049103C">
      <w:pPr>
        <w:numPr>
          <w:ilvl w:val="0"/>
          <w:numId w:val="1"/>
        </w:numPr>
        <w:spacing w:after="120"/>
        <w:jc w:val="both"/>
      </w:pPr>
      <w:r w:rsidRPr="00782072">
        <w:rPr>
          <w:rFonts w:hint="cs"/>
          <w:rtl/>
          <w:lang w:val="en-GB"/>
        </w:rPr>
        <w:t>و</w:t>
      </w:r>
      <w:r w:rsidRPr="00782072">
        <w:rPr>
          <w:rFonts w:hint="cs"/>
          <w:rtl/>
        </w:rPr>
        <w:t xml:space="preserve">تعمل الأمانة، عملا </w:t>
      </w:r>
      <w:r w:rsidR="00EE7389" w:rsidRPr="00782072">
        <w:rPr>
          <w:rFonts w:hint="cs"/>
          <w:rtl/>
        </w:rPr>
        <w:t xml:space="preserve">بالفقرة 11 من المقرر </w:t>
      </w:r>
      <w:hyperlink r:id="rId27" w:history="1">
        <w:r w:rsidR="00EE7389" w:rsidRPr="00782072">
          <w:rPr>
            <w:rStyle w:val="Hyperlink"/>
            <w:rFonts w:hint="cs"/>
            <w:rtl/>
          </w:rPr>
          <w:t>13/28</w:t>
        </w:r>
      </w:hyperlink>
      <w:r w:rsidRPr="00782072">
        <w:rPr>
          <w:rFonts w:hint="cs"/>
          <w:rtl/>
        </w:rPr>
        <w:t xml:space="preserve">، مع منظمة الأغذية والزراعة وفريق خبراء مصايد الأسماك التابع </w:t>
      </w:r>
      <w:r w:rsidR="00EE7389" w:rsidRPr="00782072">
        <w:rPr>
          <w:rFonts w:hint="cs"/>
          <w:rtl/>
        </w:rPr>
        <w:t>للجنة المعنية بإدارة النظم</w:t>
      </w:r>
      <w:r w:rsidRPr="00782072">
        <w:rPr>
          <w:rFonts w:hint="cs"/>
          <w:rtl/>
        </w:rPr>
        <w:t xml:space="preserve"> الإيكولوجية </w:t>
      </w:r>
      <w:r w:rsidR="00EE7389" w:rsidRPr="00782072">
        <w:rPr>
          <w:rFonts w:hint="cs"/>
          <w:rtl/>
        </w:rPr>
        <w:t>بالاتحاد الدولي لحفظ الطبيعة</w:t>
      </w:r>
      <w:r w:rsidRPr="00782072">
        <w:rPr>
          <w:rFonts w:hint="cs"/>
          <w:rtl/>
        </w:rPr>
        <w:t xml:space="preserve">، بالتعاون مع المكتب الأوروبي المعني بالحفظ </w:t>
      </w:r>
      <w:r w:rsidR="00EE7389" w:rsidRPr="00782072">
        <w:rPr>
          <w:rFonts w:hint="cs"/>
          <w:rtl/>
        </w:rPr>
        <w:t>والتنمية</w:t>
      </w:r>
      <w:r w:rsidRPr="00782072">
        <w:rPr>
          <w:rFonts w:hint="cs"/>
          <w:rtl/>
        </w:rPr>
        <w:t xml:space="preserve">، على تحديد الفرص </w:t>
      </w:r>
      <w:r w:rsidR="00EE7389" w:rsidRPr="00782072">
        <w:rPr>
          <w:rFonts w:hint="cs"/>
          <w:rtl/>
        </w:rPr>
        <w:t>لآ</w:t>
      </w:r>
      <w:r w:rsidRPr="00782072">
        <w:rPr>
          <w:rFonts w:hint="cs"/>
          <w:rtl/>
        </w:rPr>
        <w:t xml:space="preserve">ليات الإبلاغ </w:t>
      </w:r>
      <w:r w:rsidR="00B06942" w:rsidRPr="00782072">
        <w:rPr>
          <w:rFonts w:hint="cs"/>
          <w:rtl/>
        </w:rPr>
        <w:t>للإسهام</w:t>
      </w:r>
      <w:r w:rsidRPr="00782072">
        <w:rPr>
          <w:rFonts w:hint="cs"/>
          <w:rtl/>
        </w:rPr>
        <w:t xml:space="preserve"> في ت</w:t>
      </w:r>
      <w:r w:rsidR="00EE7389" w:rsidRPr="00782072">
        <w:rPr>
          <w:rFonts w:hint="cs"/>
          <w:rtl/>
        </w:rPr>
        <w:t>قييم التقدم المحرز نحو تحقيق الهدف 6 من أهداف</w:t>
      </w:r>
      <w:r w:rsidRPr="00782072">
        <w:rPr>
          <w:rFonts w:hint="cs"/>
          <w:rtl/>
        </w:rPr>
        <w:t xml:space="preserve"> أيشي للتنوع البيولوجي</w:t>
      </w:r>
      <w:r w:rsidR="00EE7389" w:rsidRPr="00782072">
        <w:rPr>
          <w:rFonts w:hint="cs"/>
          <w:rtl/>
        </w:rPr>
        <w:t xml:space="preserve">. ويركز هذا العمل </w:t>
      </w:r>
      <w:r w:rsidR="00B06942" w:rsidRPr="00782072">
        <w:rPr>
          <w:rFonts w:hint="cs"/>
          <w:rtl/>
        </w:rPr>
        <w:t>الجاري</w:t>
      </w:r>
      <w:r w:rsidR="00EE7389" w:rsidRPr="00782072">
        <w:rPr>
          <w:rFonts w:hint="cs"/>
          <w:rtl/>
        </w:rPr>
        <w:t xml:space="preserve">، </w:t>
      </w:r>
      <w:r w:rsidRPr="00782072">
        <w:rPr>
          <w:rFonts w:hint="cs"/>
          <w:rtl/>
        </w:rPr>
        <w:t xml:space="preserve">على </w:t>
      </w:r>
      <w:r w:rsidR="00EE7389" w:rsidRPr="00782072">
        <w:rPr>
          <w:rFonts w:hint="cs"/>
          <w:rtl/>
        </w:rPr>
        <w:t>وجه الخصوص</w:t>
      </w:r>
      <w:r w:rsidRPr="00782072">
        <w:rPr>
          <w:rFonts w:hint="cs"/>
          <w:rtl/>
        </w:rPr>
        <w:t xml:space="preserve">، على تحديد التنقيحات والإضافات المحتملة </w:t>
      </w:r>
      <w:r w:rsidR="00D749CC" w:rsidRPr="00782072">
        <w:rPr>
          <w:rFonts w:hint="cs"/>
          <w:rtl/>
        </w:rPr>
        <w:t>فيما يتعلق با</w:t>
      </w:r>
      <w:r w:rsidRPr="00782072">
        <w:rPr>
          <w:rFonts w:hint="cs"/>
          <w:rtl/>
        </w:rPr>
        <w:t xml:space="preserve">ستبيان منظمة الأغذية والزراعة </w:t>
      </w:r>
      <w:r w:rsidR="00EE7389" w:rsidRPr="00782072">
        <w:rPr>
          <w:rFonts w:hint="cs"/>
          <w:rtl/>
        </w:rPr>
        <w:t>ل</w:t>
      </w:r>
      <w:r w:rsidRPr="00782072">
        <w:rPr>
          <w:rFonts w:hint="cs"/>
          <w:rtl/>
        </w:rPr>
        <w:t>مدونة السلوك بشأن الصيد الرشيد لتعكس بشكل أفضل القضايا والاعتبارات ذات الصلة</w:t>
      </w:r>
      <w:r w:rsidR="00EE7389" w:rsidRPr="00782072">
        <w:rPr>
          <w:rFonts w:hint="cs"/>
          <w:rtl/>
        </w:rPr>
        <w:t xml:space="preserve"> با</w:t>
      </w:r>
      <w:r w:rsidRPr="00782072">
        <w:rPr>
          <w:rFonts w:hint="cs"/>
          <w:rtl/>
        </w:rPr>
        <w:t>لهدف 6 من أهداف أيشي للتنوع البيولوجي</w:t>
      </w:r>
      <w:r w:rsidR="0049103C">
        <w:rPr>
          <w:rFonts w:hint="cs"/>
          <w:rtl/>
        </w:rPr>
        <w:t>، وصياغة تقييم علمي للتقدم نحو تحقيق</w:t>
      </w:r>
      <w:r w:rsidR="0049103C" w:rsidRPr="0049103C">
        <w:rPr>
          <w:rFonts w:hint="cs"/>
          <w:rtl/>
        </w:rPr>
        <w:t xml:space="preserve"> </w:t>
      </w:r>
      <w:r w:rsidR="0049103C" w:rsidRPr="00782072">
        <w:rPr>
          <w:rFonts w:hint="cs"/>
          <w:rtl/>
        </w:rPr>
        <w:t>الهدف 6 من أهداف أيشي للتنوع البيولوجي</w:t>
      </w:r>
      <w:r w:rsidR="0049103C">
        <w:rPr>
          <w:rFonts w:hint="cs"/>
          <w:rtl/>
        </w:rPr>
        <w:t xml:space="preserve"> (</w:t>
      </w:r>
      <w:r w:rsidR="0049103C" w:rsidRPr="0049103C">
        <w:rPr>
          <w:kern w:val="22"/>
          <w:sz w:val="22"/>
        </w:rPr>
        <w:t>CBD/SBSTTA/20/INF/28</w:t>
      </w:r>
      <w:r w:rsidR="0049103C">
        <w:rPr>
          <w:rFonts w:hint="cs"/>
          <w:rtl/>
        </w:rPr>
        <w:t>)</w:t>
      </w:r>
      <w:r w:rsidR="00EE7389" w:rsidRPr="00782072">
        <w:rPr>
          <w:rFonts w:hint="cs"/>
          <w:rtl/>
        </w:rPr>
        <w:t>.</w:t>
      </w:r>
    </w:p>
    <w:p w14:paraId="011707BA" w14:textId="7AFC94D0" w:rsidR="00A8132F" w:rsidRPr="0049103C" w:rsidRDefault="0049103C" w:rsidP="0049103C">
      <w:pPr>
        <w:keepNext/>
        <w:spacing w:after="120"/>
        <w:jc w:val="center"/>
        <w:rPr>
          <w:rFonts w:ascii="Simplified Arabic" w:eastAsia="Malgun Gothic" w:hAnsi="Simplified Arabic"/>
          <w:i/>
          <w:iCs/>
          <w:snapToGrid w:val="0"/>
          <w:kern w:val="22"/>
          <w:sz w:val="24"/>
          <w:lang w:val="en-GB"/>
        </w:rPr>
      </w:pPr>
      <w:r>
        <w:rPr>
          <w:rFonts w:ascii="Simplified Arabic" w:eastAsia="Malgun Gothic" w:hAnsi="Simplified Arabic" w:hint="cs"/>
          <w:i/>
          <w:iCs/>
          <w:snapToGrid w:val="0"/>
          <w:kern w:val="22"/>
          <w:sz w:val="24"/>
          <w:rtl/>
          <w:lang w:val="en-GB"/>
        </w:rPr>
        <w:t>4-</w:t>
      </w:r>
      <w:r>
        <w:rPr>
          <w:rFonts w:ascii="Simplified Arabic" w:eastAsia="Malgun Gothic" w:hAnsi="Simplified Arabic" w:hint="cs"/>
          <w:i/>
          <w:iCs/>
          <w:snapToGrid w:val="0"/>
          <w:kern w:val="22"/>
          <w:sz w:val="24"/>
          <w:rtl/>
          <w:lang w:val="en-GB"/>
        </w:rPr>
        <w:tab/>
      </w:r>
      <w:r w:rsidR="00A8132F" w:rsidRPr="0049103C">
        <w:rPr>
          <w:rFonts w:ascii="Simplified Arabic" w:eastAsia="Malgun Gothic" w:hAnsi="Simplified Arabic" w:hint="cs"/>
          <w:i/>
          <w:iCs/>
          <w:snapToGrid w:val="0"/>
          <w:kern w:val="22"/>
          <w:sz w:val="24"/>
          <w:rtl/>
          <w:lang w:val="en-GB"/>
        </w:rPr>
        <w:t xml:space="preserve">التعاون التقني وتبادل المعلومات بشأن الإدارة المستدامة للشعاب المرجانية والنظم الإيكولوجية الوثيقة الارتباط بها </w:t>
      </w:r>
    </w:p>
    <w:p w14:paraId="6B9026CF" w14:textId="77777777" w:rsidR="00A8132F" w:rsidRPr="00782072" w:rsidRDefault="00A8132F" w:rsidP="005B3DD2">
      <w:pPr>
        <w:numPr>
          <w:ilvl w:val="0"/>
          <w:numId w:val="1"/>
        </w:numPr>
        <w:spacing w:after="120"/>
        <w:jc w:val="both"/>
      </w:pPr>
      <w:r w:rsidRPr="00782072">
        <w:rPr>
          <w:rFonts w:hint="cs"/>
          <w:rtl/>
        </w:rPr>
        <w:t xml:space="preserve">تقوم الأمانة حاليا، عملا بالفقرة 12 من المقرر </w:t>
      </w:r>
      <w:hyperlink r:id="rId28" w:history="1">
        <w:r w:rsidRPr="00782072">
          <w:rPr>
            <w:rStyle w:val="Hyperlink"/>
            <w:rFonts w:hint="cs"/>
            <w:rtl/>
          </w:rPr>
          <w:t>12/23</w:t>
        </w:r>
      </w:hyperlink>
      <w:r w:rsidRPr="00782072">
        <w:rPr>
          <w:rFonts w:hint="cs"/>
          <w:rtl/>
        </w:rPr>
        <w:t xml:space="preserve">، لا سيما من أجل تيسير تنفيذ الإجراءات ذات الأولوية لتحقيق الهدف 10 من أهداف أيشي للتنوع البيولوجي فيما يتعلق بالشعاب المرجانية والنظم الإيكولوجية الوثيقة الارتباط بها، </w:t>
      </w:r>
      <w:r w:rsidR="00A20856" w:rsidRPr="00782072">
        <w:rPr>
          <w:rFonts w:hint="cs"/>
          <w:rtl/>
        </w:rPr>
        <w:t>بإنشاء</w:t>
      </w:r>
      <w:r w:rsidRPr="00782072">
        <w:rPr>
          <w:rFonts w:hint="cs"/>
          <w:rtl/>
        </w:rPr>
        <w:t xml:space="preserve"> بوابة إلكترونية للشعاب المرجانية لتيسير التعاون التقني والتبادل الطوعي للمعلومات عن جميع جوانب الإدارة المستدامة للشعاب المرجانية والنظم الإيكولوجية الوثيقة الارتباط بها. وستحتوي هذه البوابة الإلكترونية للشعاب المرجانية على معلومات وخلفية عن دور الشعاب المرجانية في أهداف أيشي للتنوع الب</w:t>
      </w:r>
      <w:r w:rsidR="00D11D81" w:rsidRPr="00782072">
        <w:rPr>
          <w:rFonts w:hint="cs"/>
          <w:rtl/>
        </w:rPr>
        <w:t>يولوجي وأهداف التنمية المستدامة</w:t>
      </w:r>
      <w:r w:rsidRPr="00782072">
        <w:rPr>
          <w:rFonts w:hint="cs"/>
          <w:rtl/>
        </w:rPr>
        <w:t>، وتوفر روابط إلى</w:t>
      </w:r>
      <w:r w:rsidR="00D11D81" w:rsidRPr="00782072">
        <w:rPr>
          <w:rFonts w:hint="cs"/>
          <w:rtl/>
        </w:rPr>
        <w:t xml:space="preserve"> المبادرات</w:t>
      </w:r>
      <w:r w:rsidRPr="00782072">
        <w:rPr>
          <w:rFonts w:hint="cs"/>
          <w:rtl/>
        </w:rPr>
        <w:t xml:space="preserve"> العالمية</w:t>
      </w:r>
      <w:r w:rsidR="00D11D81" w:rsidRPr="00782072">
        <w:rPr>
          <w:rFonts w:hint="cs"/>
          <w:rtl/>
        </w:rPr>
        <w:t xml:space="preserve"> (على سبيل المثال</w:t>
      </w:r>
      <w:r w:rsidRPr="00782072">
        <w:rPr>
          <w:rFonts w:hint="cs"/>
          <w:rtl/>
        </w:rPr>
        <w:t>، المبادرة الدولية للشعاب المرجانية</w:t>
      </w:r>
      <w:r w:rsidR="00D11D81" w:rsidRPr="00782072">
        <w:rPr>
          <w:rFonts w:hint="cs"/>
          <w:rtl/>
        </w:rPr>
        <w:t xml:space="preserve">) والمبادرات الإقليمية (مثل مبادرة </w:t>
      </w:r>
      <w:r w:rsidRPr="00782072">
        <w:rPr>
          <w:rFonts w:hint="cs"/>
          <w:rtl/>
        </w:rPr>
        <w:t xml:space="preserve">مثلث </w:t>
      </w:r>
      <w:r w:rsidR="00D11D81" w:rsidRPr="00782072">
        <w:rPr>
          <w:rFonts w:hint="cs"/>
          <w:rtl/>
        </w:rPr>
        <w:t>الشعاب</w:t>
      </w:r>
      <w:r w:rsidRPr="00782072">
        <w:rPr>
          <w:rFonts w:hint="cs"/>
          <w:rtl/>
        </w:rPr>
        <w:t xml:space="preserve"> </w:t>
      </w:r>
      <w:r w:rsidR="00D11D81" w:rsidRPr="00782072">
        <w:rPr>
          <w:rFonts w:hint="cs"/>
          <w:rtl/>
        </w:rPr>
        <w:t>المتعلقة بالشعاب المرجانية</w:t>
      </w:r>
      <w:r w:rsidRPr="00782072">
        <w:rPr>
          <w:rFonts w:hint="cs"/>
        </w:rPr>
        <w:t xml:space="preserve"> </w:t>
      </w:r>
      <w:r w:rsidRPr="00782072">
        <w:rPr>
          <w:rFonts w:hint="cs"/>
          <w:rtl/>
        </w:rPr>
        <w:t xml:space="preserve">ومصايد الأسماك والأمن الغذائي) المتصلة بالشعاب المرجانية، وتوفر الوصول إلى مجموعة من الموارد والمواد </w:t>
      </w:r>
      <w:r w:rsidR="00852A89" w:rsidRPr="00782072">
        <w:rPr>
          <w:rFonts w:hint="cs"/>
          <w:rtl/>
        </w:rPr>
        <w:t>المتصلة</w:t>
      </w:r>
      <w:r w:rsidRPr="00782072">
        <w:rPr>
          <w:rFonts w:hint="cs"/>
          <w:rtl/>
        </w:rPr>
        <w:t xml:space="preserve"> بإدارة الشعاب المرجانية وتوفر منصة تفاعلية للأطراف والحكومات</w:t>
      </w:r>
      <w:r w:rsidR="0028787D" w:rsidRPr="00782072">
        <w:rPr>
          <w:rFonts w:hint="cs"/>
          <w:rtl/>
        </w:rPr>
        <w:t xml:space="preserve"> الأخرى</w:t>
      </w:r>
      <w:r w:rsidR="00D11D81" w:rsidRPr="00782072">
        <w:rPr>
          <w:rFonts w:hint="cs"/>
          <w:rtl/>
        </w:rPr>
        <w:t xml:space="preserve"> </w:t>
      </w:r>
      <w:r w:rsidRPr="00782072">
        <w:rPr>
          <w:rFonts w:hint="cs"/>
          <w:rtl/>
        </w:rPr>
        <w:t>والمنظمات للإبلاغ عن إجراءاتها وأنشطتها لإدارة النظم الإيكولوجية للشعاب المرجانية والضغوط عليها</w:t>
      </w:r>
      <w:r w:rsidR="00D11D81" w:rsidRPr="00782072">
        <w:rPr>
          <w:rFonts w:hint="cs"/>
          <w:rtl/>
        </w:rPr>
        <w:t>.</w:t>
      </w:r>
    </w:p>
    <w:p w14:paraId="142DD4E7" w14:textId="77777777" w:rsidR="00627132" w:rsidRPr="00782072" w:rsidRDefault="00627132" w:rsidP="005B3DD2">
      <w:pPr>
        <w:keepNext/>
        <w:spacing w:after="120"/>
        <w:jc w:val="center"/>
        <w:rPr>
          <w:b/>
          <w:bCs/>
          <w:sz w:val="28"/>
          <w:szCs w:val="28"/>
          <w:rtl/>
          <w:lang w:bidi="ar-EG"/>
        </w:rPr>
      </w:pPr>
      <w:r w:rsidRPr="00782072">
        <w:rPr>
          <w:rFonts w:hint="cs"/>
          <w:b/>
          <w:bCs/>
          <w:sz w:val="28"/>
          <w:szCs w:val="28"/>
          <w:rtl/>
          <w:lang w:bidi="ar-EG"/>
        </w:rPr>
        <w:t>رابعا</w:t>
      </w:r>
      <w:r w:rsidR="00F02E63" w:rsidRPr="00782072">
        <w:rPr>
          <w:rFonts w:hint="cs"/>
          <w:b/>
          <w:bCs/>
          <w:sz w:val="28"/>
          <w:szCs w:val="28"/>
          <w:rtl/>
          <w:lang w:bidi="ar-EG"/>
        </w:rPr>
        <w:t>-</w:t>
      </w:r>
      <w:r w:rsidR="00F02E63" w:rsidRPr="00782072">
        <w:rPr>
          <w:b/>
          <w:bCs/>
          <w:sz w:val="28"/>
          <w:szCs w:val="28"/>
          <w:rtl/>
          <w:lang w:bidi="ar-EG"/>
        </w:rPr>
        <w:tab/>
      </w:r>
      <w:r w:rsidRPr="00782072">
        <w:rPr>
          <w:rFonts w:hint="cs"/>
          <w:b/>
          <w:bCs/>
          <w:sz w:val="28"/>
          <w:szCs w:val="28"/>
          <w:rtl/>
          <w:lang w:bidi="ar-EG"/>
        </w:rPr>
        <w:t>التوصيات المقترحة</w:t>
      </w:r>
    </w:p>
    <w:p w14:paraId="3D4D711E" w14:textId="77777777" w:rsidR="00627132" w:rsidRPr="00782072" w:rsidRDefault="00627132" w:rsidP="005B3DD2">
      <w:pPr>
        <w:numPr>
          <w:ilvl w:val="0"/>
          <w:numId w:val="1"/>
        </w:numPr>
        <w:spacing w:after="120"/>
        <w:jc w:val="both"/>
      </w:pPr>
      <w:r w:rsidRPr="00782072">
        <w:rPr>
          <w:rFonts w:hint="cs"/>
          <w:rtl/>
        </w:rPr>
        <w:t xml:space="preserve">قد ترغب الهيئة الفرعية للمشورة العلمية والتقنية والتكنولوجية </w:t>
      </w:r>
      <w:r w:rsidR="00720725" w:rsidRPr="00782072">
        <w:rPr>
          <w:sz w:val="22"/>
          <w:rtl/>
          <w:lang w:bidi="ar-EG"/>
        </w:rPr>
        <w:t xml:space="preserve">في أن توصي </w:t>
      </w:r>
      <w:r w:rsidR="00720725" w:rsidRPr="00782072">
        <w:rPr>
          <w:rFonts w:hint="cs"/>
          <w:sz w:val="22"/>
          <w:rtl/>
          <w:lang w:bidi="ar-EG"/>
        </w:rPr>
        <w:t xml:space="preserve">بأن يعتمد </w:t>
      </w:r>
      <w:r w:rsidR="00720725" w:rsidRPr="00782072">
        <w:rPr>
          <w:sz w:val="22"/>
          <w:rtl/>
          <w:lang w:bidi="ar-EG"/>
        </w:rPr>
        <w:t>مؤتمر الأطراف</w:t>
      </w:r>
      <w:r w:rsidR="00720725" w:rsidRPr="00782072">
        <w:rPr>
          <w:rFonts w:hint="cs"/>
          <w:rtl/>
        </w:rPr>
        <w:t xml:space="preserve"> </w:t>
      </w:r>
      <w:r w:rsidRPr="00782072">
        <w:rPr>
          <w:rFonts w:hint="cs"/>
          <w:rtl/>
        </w:rPr>
        <w:t>في اجتماعه الرابع عشر مقررا على غرار ما يلي:</w:t>
      </w:r>
    </w:p>
    <w:p w14:paraId="5EF96583" w14:textId="77777777" w:rsidR="00627132" w:rsidRPr="00782072" w:rsidRDefault="00627132" w:rsidP="005B3DD2">
      <w:pPr>
        <w:spacing w:after="120"/>
        <w:ind w:firstLine="720"/>
        <w:jc w:val="both"/>
        <w:rPr>
          <w:i/>
          <w:iCs/>
          <w:rtl/>
        </w:rPr>
      </w:pPr>
      <w:r w:rsidRPr="00782072">
        <w:rPr>
          <w:rFonts w:hint="cs"/>
          <w:i/>
          <w:iCs/>
          <w:rtl/>
        </w:rPr>
        <w:t>إن مؤتمر الأطراف</w:t>
      </w:r>
    </w:p>
    <w:p w14:paraId="20B835B9" w14:textId="77777777" w:rsidR="00627132" w:rsidRPr="00782072" w:rsidRDefault="00627132" w:rsidP="005B3DD2">
      <w:pPr>
        <w:keepNext/>
        <w:spacing w:after="120"/>
        <w:jc w:val="center"/>
        <w:rPr>
          <w:b/>
          <w:bCs/>
          <w:sz w:val="24"/>
          <w:rtl/>
          <w:lang w:bidi="ar-EG"/>
        </w:rPr>
      </w:pPr>
      <w:r w:rsidRPr="00782072">
        <w:rPr>
          <w:rFonts w:hint="cs"/>
          <w:b/>
          <w:bCs/>
          <w:sz w:val="24"/>
          <w:rtl/>
          <w:lang w:bidi="ar-EG"/>
        </w:rPr>
        <w:t>المناطق البحرية المهمة إيكولوجيا أو بيولوجيا</w:t>
      </w:r>
    </w:p>
    <w:p w14:paraId="55F1B998" w14:textId="77777777" w:rsidR="00591B7E" w:rsidRPr="00782072" w:rsidRDefault="00627132" w:rsidP="005B3DD2">
      <w:pPr>
        <w:spacing w:after="120"/>
        <w:ind w:firstLine="720"/>
        <w:jc w:val="both"/>
        <w:outlineLvl w:val="2"/>
        <w:rPr>
          <w:lang w:val="fr-CH" w:bidi="ar-EG"/>
        </w:rPr>
      </w:pPr>
      <w:r w:rsidRPr="00782072">
        <w:rPr>
          <w:rFonts w:hint="cs"/>
          <w:rtl/>
          <w:lang w:val="fr-CH" w:bidi="ar-EG"/>
        </w:rPr>
        <w:t>1</w:t>
      </w:r>
      <w:r w:rsidR="005B3DD2" w:rsidRPr="00782072">
        <w:rPr>
          <w:rFonts w:hint="cs"/>
          <w:rtl/>
          <w:lang w:val="fr-CH" w:bidi="ar-EG"/>
        </w:rPr>
        <w:t>-</w:t>
      </w:r>
      <w:r w:rsidRPr="00782072">
        <w:rPr>
          <w:rFonts w:hint="cs"/>
          <w:rtl/>
          <w:lang w:val="fr-CH" w:bidi="ar-EG"/>
        </w:rPr>
        <w:tab/>
      </w:r>
      <w:r w:rsidR="00690298" w:rsidRPr="00782072">
        <w:rPr>
          <w:rFonts w:hint="cs"/>
          <w:i/>
          <w:iCs/>
          <w:rtl/>
          <w:lang w:val="fr-CH" w:bidi="ar-EG"/>
        </w:rPr>
        <w:t>يرحب</w:t>
      </w:r>
      <w:r w:rsidRPr="00782072">
        <w:rPr>
          <w:rFonts w:hint="cs"/>
          <w:rtl/>
          <w:lang w:val="fr-CH" w:bidi="ar-EG"/>
        </w:rPr>
        <w:t xml:space="preserve"> بالتقارير الموجزة التي أعدتها الهيئة الفرعية </w:t>
      </w:r>
      <w:r w:rsidR="00690298" w:rsidRPr="00782072">
        <w:rPr>
          <w:rFonts w:hint="cs"/>
          <w:rtl/>
          <w:lang w:val="fr-CH" w:bidi="ar-EG"/>
        </w:rPr>
        <w:t>ل</w:t>
      </w:r>
      <w:r w:rsidRPr="00782072">
        <w:rPr>
          <w:rFonts w:hint="cs"/>
          <w:rtl/>
          <w:lang w:val="fr-CH" w:bidi="ar-EG"/>
        </w:rPr>
        <w:t>لمشورة العلمية والتقنية والتكنولو</w:t>
      </w:r>
      <w:r w:rsidR="00690298" w:rsidRPr="00782072">
        <w:rPr>
          <w:rFonts w:hint="cs"/>
          <w:rtl/>
          <w:lang w:val="fr-CH" w:bidi="ar-EG"/>
        </w:rPr>
        <w:t>جية في اجتماعها الثاني والعشرين</w:t>
      </w:r>
      <w:r w:rsidRPr="00782072">
        <w:rPr>
          <w:rFonts w:hint="cs"/>
          <w:rtl/>
          <w:lang w:val="fr-CH" w:bidi="ar-EG"/>
        </w:rPr>
        <w:t xml:space="preserve">، المرفقة بمشروع </w:t>
      </w:r>
      <w:r w:rsidR="003E5C78" w:rsidRPr="00782072">
        <w:rPr>
          <w:rFonts w:hint="cs"/>
          <w:rtl/>
          <w:lang w:val="fr-CH" w:bidi="ar-EG"/>
        </w:rPr>
        <w:t xml:space="preserve">هذا </w:t>
      </w:r>
      <w:r w:rsidRPr="00782072">
        <w:rPr>
          <w:rFonts w:hint="cs"/>
          <w:rtl/>
          <w:lang w:val="fr-CH" w:bidi="ar-EG"/>
        </w:rPr>
        <w:t xml:space="preserve">المقرر، استنادا إلى تقارير </w:t>
      </w:r>
      <w:r w:rsidR="00690298" w:rsidRPr="00782072">
        <w:rPr>
          <w:rFonts w:hint="cs"/>
          <w:rtl/>
          <w:lang w:val="fr-CH" w:bidi="ar-EG"/>
        </w:rPr>
        <w:t>حلقتي</w:t>
      </w:r>
      <w:r w:rsidRPr="00782072">
        <w:rPr>
          <w:rFonts w:hint="cs"/>
          <w:rtl/>
          <w:lang w:val="fr-CH" w:bidi="ar-EG"/>
        </w:rPr>
        <w:t xml:space="preserve"> العمل الإقليميتين اللتين تصفان المناطق البحرية </w:t>
      </w:r>
      <w:r w:rsidR="00690298" w:rsidRPr="00782072">
        <w:rPr>
          <w:rFonts w:hint="cs"/>
          <w:rtl/>
          <w:lang w:val="fr-CH" w:bidi="ar-EG"/>
        </w:rPr>
        <w:t>المهمة إيكولوجيا أو بيولوجيا لمنطقة ا</w:t>
      </w:r>
      <w:r w:rsidRPr="00782072">
        <w:rPr>
          <w:rFonts w:hint="cs"/>
          <w:rtl/>
          <w:lang w:val="fr-CH" w:bidi="ar-EG"/>
        </w:rPr>
        <w:t xml:space="preserve">لبحر الأسود وبحر </w:t>
      </w:r>
      <w:r w:rsidR="00690298" w:rsidRPr="00782072">
        <w:rPr>
          <w:rFonts w:hint="cs"/>
          <w:rtl/>
          <w:lang w:val="fr-CH" w:bidi="ar-EG"/>
        </w:rPr>
        <w:t>قزوين، ومنطقة بحر البلطيق</w:t>
      </w:r>
      <w:r w:rsidRPr="00782072">
        <w:rPr>
          <w:rFonts w:hint="cs"/>
          <w:rtl/>
          <w:lang w:val="fr-CH" w:bidi="ar-EG"/>
        </w:rPr>
        <w:t>،</w:t>
      </w:r>
      <w:r w:rsidR="00604DD6" w:rsidRPr="00782072">
        <w:rPr>
          <w:rStyle w:val="FootnoteReference"/>
          <w:rtl/>
          <w:lang w:val="fr-CH"/>
        </w:rPr>
        <w:footnoteReference w:id="23"/>
      </w:r>
      <w:r w:rsidRPr="00782072">
        <w:rPr>
          <w:rFonts w:hint="cs"/>
          <w:rtl/>
          <w:lang w:val="fr-CH" w:bidi="ar-EG"/>
        </w:rPr>
        <w:t xml:space="preserve"> </w:t>
      </w:r>
      <w:r w:rsidR="003E5C78" w:rsidRPr="00782072">
        <w:rPr>
          <w:rFonts w:hint="cs"/>
          <w:i/>
          <w:iCs/>
          <w:rtl/>
          <w:lang w:val="fr-CH" w:bidi="ar-EG"/>
        </w:rPr>
        <w:t>و</w:t>
      </w:r>
      <w:r w:rsidRPr="00782072">
        <w:rPr>
          <w:rFonts w:hint="cs"/>
          <w:i/>
          <w:iCs/>
          <w:rtl/>
          <w:lang w:val="fr-CH" w:bidi="ar-EG"/>
        </w:rPr>
        <w:t>يطلب</w:t>
      </w:r>
      <w:r w:rsidRPr="00782072">
        <w:rPr>
          <w:rFonts w:hint="cs"/>
          <w:rtl/>
          <w:lang w:val="fr-CH" w:bidi="ar-EG"/>
        </w:rPr>
        <w:t xml:space="preserve"> إلى الأمين</w:t>
      </w:r>
      <w:r w:rsidR="00A6562F" w:rsidRPr="00782072">
        <w:rPr>
          <w:rFonts w:hint="cs"/>
          <w:rtl/>
          <w:lang w:val="fr-CH" w:bidi="ar-EG"/>
        </w:rPr>
        <w:t>ة</w:t>
      </w:r>
      <w:r w:rsidRPr="00782072">
        <w:rPr>
          <w:rFonts w:hint="cs"/>
          <w:rtl/>
          <w:lang w:val="fr-CH" w:bidi="ar-EG"/>
        </w:rPr>
        <w:t xml:space="preserve"> التنفيذي</w:t>
      </w:r>
      <w:r w:rsidR="00A6562F" w:rsidRPr="00782072">
        <w:rPr>
          <w:rFonts w:hint="cs"/>
          <w:rtl/>
          <w:lang w:val="fr-CH" w:bidi="ar-EG"/>
        </w:rPr>
        <w:t>ة</w:t>
      </w:r>
      <w:r w:rsidR="00C30E5F" w:rsidRPr="00782072">
        <w:rPr>
          <w:rFonts w:hint="cs"/>
          <w:rtl/>
          <w:lang w:val="fr-CH" w:bidi="ar-EG"/>
        </w:rPr>
        <w:t xml:space="preserve"> أن </w:t>
      </w:r>
      <w:r w:rsidR="00A6562F" w:rsidRPr="00782072">
        <w:rPr>
          <w:rFonts w:hint="cs"/>
          <w:rtl/>
          <w:lang w:val="fr-CH" w:bidi="ar-EG"/>
        </w:rPr>
        <w:t>ت</w:t>
      </w:r>
      <w:r w:rsidRPr="00782072">
        <w:rPr>
          <w:rFonts w:hint="cs"/>
          <w:rtl/>
          <w:lang w:val="fr-CH" w:bidi="ar-EG"/>
        </w:rPr>
        <w:t>درج التقارير الموجزة في مستودع المناطق البحر</w:t>
      </w:r>
      <w:r w:rsidR="00690298" w:rsidRPr="00782072">
        <w:rPr>
          <w:rFonts w:hint="cs"/>
          <w:rtl/>
          <w:lang w:val="fr-CH" w:bidi="ar-EG"/>
        </w:rPr>
        <w:t>ية المهمة إيكولوجيا أو بيولوجيا</w:t>
      </w:r>
      <w:r w:rsidRPr="00782072">
        <w:rPr>
          <w:rFonts w:hint="cs"/>
          <w:rtl/>
          <w:lang w:val="fr-CH" w:bidi="ar-EG"/>
        </w:rPr>
        <w:t xml:space="preserve">، وأن </w:t>
      </w:r>
      <w:r w:rsidR="00A6562F" w:rsidRPr="00782072">
        <w:rPr>
          <w:rFonts w:hint="cs"/>
          <w:rtl/>
          <w:lang w:val="fr-CH" w:bidi="ar-EG"/>
        </w:rPr>
        <w:t>ت</w:t>
      </w:r>
      <w:r w:rsidR="001C3C44" w:rsidRPr="00782072">
        <w:rPr>
          <w:rFonts w:hint="cs"/>
          <w:rtl/>
          <w:lang w:val="fr-CH" w:bidi="ar-EG"/>
        </w:rPr>
        <w:t>ق</w:t>
      </w:r>
      <w:r w:rsidRPr="00782072">
        <w:rPr>
          <w:rFonts w:hint="cs"/>
          <w:rtl/>
          <w:lang w:val="fr-CH" w:bidi="ar-EG"/>
        </w:rPr>
        <w:t>دمها إلى الجمعية العامة لل</w:t>
      </w:r>
      <w:r w:rsidR="00690298" w:rsidRPr="00782072">
        <w:rPr>
          <w:rFonts w:hint="cs"/>
          <w:rtl/>
          <w:lang w:val="fr-CH" w:bidi="ar-EG"/>
        </w:rPr>
        <w:t>أمم المتحدة وعملياتها ذات الصلة</w:t>
      </w:r>
      <w:r w:rsidRPr="00782072">
        <w:rPr>
          <w:rFonts w:hint="cs"/>
          <w:rtl/>
          <w:lang w:val="fr-CH" w:bidi="ar-EG"/>
        </w:rPr>
        <w:t>، وكذلك الأطراف والحكومات الأخرى والمنظمات الدولية ذات الصلة تمشيا مع الغرض والإجراءات المنصوص عليها في المقررات</w:t>
      </w:r>
      <w:r w:rsidR="00690298" w:rsidRPr="00782072">
        <w:rPr>
          <w:rFonts w:hint="cs"/>
          <w:rtl/>
          <w:lang w:val="fr-CH" w:bidi="ar-EG"/>
        </w:rPr>
        <w:t xml:space="preserve"> </w:t>
      </w:r>
      <w:hyperlink r:id="rId29" w:history="1">
        <w:r w:rsidR="00690298" w:rsidRPr="00782072">
          <w:rPr>
            <w:rStyle w:val="Hyperlink"/>
            <w:rFonts w:hint="cs"/>
            <w:rtl/>
            <w:lang w:val="fr-CH" w:bidi="ar-EG"/>
          </w:rPr>
          <w:t>10/29</w:t>
        </w:r>
      </w:hyperlink>
      <w:r w:rsidR="00690298" w:rsidRPr="00782072">
        <w:rPr>
          <w:rFonts w:hint="cs"/>
          <w:rtl/>
          <w:lang w:val="fr-CH" w:bidi="ar-EG"/>
        </w:rPr>
        <w:t>، و</w:t>
      </w:r>
      <w:hyperlink r:id="rId30" w:history="1">
        <w:r w:rsidR="00690298" w:rsidRPr="00782072">
          <w:rPr>
            <w:rStyle w:val="Hyperlink"/>
            <w:rFonts w:hint="cs"/>
            <w:rtl/>
            <w:lang w:val="fr-CH" w:bidi="ar-EG"/>
          </w:rPr>
          <w:t>11/17</w:t>
        </w:r>
      </w:hyperlink>
      <w:r w:rsidR="00690298" w:rsidRPr="00782072">
        <w:rPr>
          <w:rFonts w:hint="cs"/>
          <w:rtl/>
          <w:lang w:val="fr-CH" w:bidi="ar-EG"/>
        </w:rPr>
        <w:t>، و</w:t>
      </w:r>
      <w:hyperlink r:id="rId31" w:history="1">
        <w:r w:rsidR="00690298" w:rsidRPr="00782072">
          <w:rPr>
            <w:rStyle w:val="Hyperlink"/>
            <w:rFonts w:hint="cs"/>
            <w:rtl/>
            <w:lang w:val="fr-CH" w:bidi="ar-EG"/>
          </w:rPr>
          <w:t>12/22</w:t>
        </w:r>
      </w:hyperlink>
      <w:r w:rsidR="00690298" w:rsidRPr="00782072">
        <w:rPr>
          <w:rFonts w:hint="cs"/>
          <w:rtl/>
          <w:lang w:val="fr-CH" w:bidi="ar-EG"/>
        </w:rPr>
        <w:t>، و</w:t>
      </w:r>
      <w:hyperlink r:id="rId32" w:history="1">
        <w:r w:rsidR="00690298" w:rsidRPr="00782072">
          <w:rPr>
            <w:rStyle w:val="Hyperlink"/>
            <w:rFonts w:hint="cs"/>
            <w:rtl/>
            <w:lang w:val="fr-CH" w:bidi="ar-EG"/>
          </w:rPr>
          <w:t>13/12</w:t>
        </w:r>
      </w:hyperlink>
      <w:r w:rsidRPr="00782072">
        <w:rPr>
          <w:rFonts w:hint="cs"/>
          <w:rtl/>
          <w:lang w:val="fr-CH" w:bidi="ar-EG"/>
        </w:rPr>
        <w:t>؛</w:t>
      </w:r>
    </w:p>
    <w:p w14:paraId="3569EFAF" w14:textId="77777777" w:rsidR="002500DB" w:rsidRPr="00782072" w:rsidRDefault="002500DB" w:rsidP="005B3DD2">
      <w:pPr>
        <w:suppressLineNumbers/>
        <w:suppressAutoHyphens/>
        <w:kinsoku w:val="0"/>
        <w:overflowPunct w:val="0"/>
        <w:autoSpaceDE w:val="0"/>
        <w:autoSpaceDN w:val="0"/>
        <w:spacing w:after="120"/>
        <w:ind w:firstLine="720"/>
        <w:jc w:val="both"/>
        <w:rPr>
          <w:rFonts w:ascii="Simplified Arabic" w:eastAsia="Malgun Gothic" w:hAnsi="Simplified Arabic"/>
          <w:snapToGrid w:val="0"/>
          <w:kern w:val="22"/>
          <w:sz w:val="24"/>
          <w:rtl/>
          <w:lang w:val="en-GB"/>
        </w:rPr>
      </w:pPr>
      <w:r w:rsidRPr="00782072">
        <w:rPr>
          <w:rFonts w:ascii="Simplified Arabic" w:eastAsia="Malgun Gothic" w:hAnsi="Simplified Arabic"/>
          <w:snapToGrid w:val="0"/>
          <w:kern w:val="22"/>
          <w:sz w:val="24"/>
          <w:rtl/>
          <w:lang w:val="en-GB"/>
        </w:rPr>
        <w:t>2</w:t>
      </w:r>
      <w:r w:rsidR="005B3DD2" w:rsidRPr="00782072">
        <w:rPr>
          <w:rFonts w:ascii="Simplified Arabic" w:eastAsia="Malgun Gothic" w:hAnsi="Simplified Arabic" w:hint="cs"/>
          <w:snapToGrid w:val="0"/>
          <w:kern w:val="22"/>
          <w:sz w:val="24"/>
          <w:rtl/>
          <w:lang w:val="en-GB"/>
        </w:rPr>
        <w:t>-</w:t>
      </w:r>
      <w:r w:rsidR="00885885" w:rsidRPr="00782072">
        <w:rPr>
          <w:rFonts w:ascii="Simplified Arabic" w:eastAsia="Malgun Gothic" w:hAnsi="Simplified Arabic"/>
          <w:snapToGrid w:val="0"/>
          <w:kern w:val="22"/>
          <w:sz w:val="24"/>
          <w:rtl/>
          <w:lang w:val="en-GB"/>
        </w:rPr>
        <w:tab/>
      </w:r>
      <w:r w:rsidR="00237BBA" w:rsidRPr="00782072">
        <w:rPr>
          <w:rFonts w:ascii="Simplified Arabic" w:eastAsia="Malgun Gothic" w:hAnsi="Simplified Arabic" w:hint="cs"/>
          <w:i/>
          <w:iCs/>
          <w:snapToGrid w:val="0"/>
          <w:kern w:val="22"/>
          <w:sz w:val="24"/>
          <w:rtl/>
          <w:lang w:val="en-GB"/>
        </w:rPr>
        <w:t>و</w:t>
      </w:r>
      <w:r w:rsidR="001B34C5" w:rsidRPr="00782072">
        <w:rPr>
          <w:rFonts w:ascii="Simplified Arabic" w:eastAsia="Malgun Gothic" w:hAnsi="Simplified Arabic" w:hint="cs"/>
          <w:i/>
          <w:iCs/>
          <w:snapToGrid w:val="0"/>
          <w:kern w:val="22"/>
          <w:sz w:val="24"/>
          <w:rtl/>
          <w:lang w:val="en-GB"/>
        </w:rPr>
        <w:t>يرحب</w:t>
      </w:r>
      <w:r w:rsidRPr="00782072">
        <w:rPr>
          <w:rFonts w:ascii="Simplified Arabic" w:eastAsia="Malgun Gothic" w:hAnsi="Simplified Arabic"/>
          <w:i/>
          <w:iCs/>
          <w:snapToGrid w:val="0"/>
          <w:kern w:val="22"/>
          <w:sz w:val="24"/>
          <w:rtl/>
          <w:lang w:val="en-GB"/>
        </w:rPr>
        <w:t xml:space="preserve"> أيضا</w:t>
      </w:r>
      <w:r w:rsidRPr="00782072">
        <w:rPr>
          <w:rFonts w:ascii="Simplified Arabic" w:eastAsia="Malgun Gothic" w:hAnsi="Simplified Arabic"/>
          <w:snapToGrid w:val="0"/>
          <w:kern w:val="22"/>
          <w:sz w:val="24"/>
          <w:rtl/>
          <w:lang w:val="en-GB"/>
        </w:rPr>
        <w:t xml:space="preserve"> بتقرير </w:t>
      </w:r>
      <w:r w:rsidR="001B34C5" w:rsidRPr="00782072">
        <w:rPr>
          <w:rFonts w:ascii="Simplified Arabic" w:eastAsia="Malgun Gothic" w:hAnsi="Simplified Arabic" w:hint="cs"/>
          <w:snapToGrid w:val="0"/>
          <w:kern w:val="22"/>
          <w:sz w:val="24"/>
          <w:rtl/>
          <w:lang w:val="en-GB"/>
        </w:rPr>
        <w:t>حلقة عمل</w:t>
      </w:r>
      <w:r w:rsidRPr="00782072">
        <w:rPr>
          <w:rFonts w:ascii="Simplified Arabic" w:eastAsia="Malgun Gothic" w:hAnsi="Simplified Arabic"/>
          <w:snapToGrid w:val="0"/>
          <w:kern w:val="22"/>
          <w:sz w:val="24"/>
          <w:rtl/>
          <w:lang w:val="en-GB"/>
        </w:rPr>
        <w:t xml:space="preserve"> الخبراء بشأن </w:t>
      </w:r>
      <w:r w:rsidR="001B34C5" w:rsidRPr="00782072">
        <w:rPr>
          <w:rFonts w:ascii="Simplified Arabic" w:eastAsia="Malgun Gothic" w:hAnsi="Simplified Arabic" w:hint="cs"/>
          <w:snapToGrid w:val="0"/>
          <w:kern w:val="22"/>
          <w:sz w:val="24"/>
          <w:rtl/>
          <w:lang w:val="en-GB"/>
        </w:rPr>
        <w:t>وضع</w:t>
      </w:r>
      <w:r w:rsidRPr="00782072">
        <w:rPr>
          <w:rFonts w:ascii="Simplified Arabic" w:eastAsia="Malgun Gothic" w:hAnsi="Simplified Arabic"/>
          <w:snapToGrid w:val="0"/>
          <w:kern w:val="22"/>
          <w:sz w:val="24"/>
          <w:rtl/>
          <w:lang w:val="en-GB"/>
        </w:rPr>
        <w:t xml:space="preserve"> خيارات لتعديل وصف المناطق البحرية </w:t>
      </w:r>
      <w:r w:rsidR="00F417B7" w:rsidRPr="00782072">
        <w:rPr>
          <w:rFonts w:hint="cs"/>
          <w:rtl/>
          <w:lang w:val="fr-CH" w:bidi="ar-EG"/>
        </w:rPr>
        <w:t>المناطق البحرية المهمة إيكولوجيا أو بيولوجيا</w:t>
      </w:r>
      <w:r w:rsidR="00F87020" w:rsidRPr="00782072">
        <w:rPr>
          <w:rFonts w:ascii="Simplified Arabic" w:eastAsia="Malgun Gothic" w:hAnsi="Simplified Arabic"/>
          <w:snapToGrid w:val="0"/>
          <w:kern w:val="22"/>
          <w:sz w:val="24"/>
          <w:rtl/>
          <w:lang w:val="en-GB"/>
        </w:rPr>
        <w:t xml:space="preserve">، </w:t>
      </w:r>
      <w:r w:rsidR="0000622D" w:rsidRPr="00782072">
        <w:rPr>
          <w:rFonts w:ascii="Simplified Arabic" w:eastAsia="Malgun Gothic" w:hAnsi="Simplified Arabic" w:hint="cs"/>
          <w:snapToGrid w:val="0"/>
          <w:kern w:val="22"/>
          <w:sz w:val="24"/>
          <w:rtl/>
          <w:lang w:val="en-GB"/>
        </w:rPr>
        <w:t>و</w:t>
      </w:r>
      <w:r w:rsidR="00F87020" w:rsidRPr="00782072">
        <w:rPr>
          <w:rFonts w:ascii="Simplified Arabic" w:eastAsia="Malgun Gothic" w:hAnsi="Simplified Arabic"/>
          <w:snapToGrid w:val="0"/>
          <w:kern w:val="22"/>
          <w:sz w:val="24"/>
          <w:rtl/>
          <w:lang w:val="en-GB"/>
        </w:rPr>
        <w:t>وصف مناطق جديدة</w:t>
      </w:r>
      <w:r w:rsidRPr="00782072">
        <w:rPr>
          <w:rFonts w:ascii="Simplified Arabic" w:eastAsia="Malgun Gothic" w:hAnsi="Simplified Arabic"/>
          <w:snapToGrid w:val="0"/>
          <w:kern w:val="22"/>
          <w:sz w:val="24"/>
          <w:rtl/>
          <w:lang w:val="en-GB"/>
        </w:rPr>
        <w:t>، وتعزيز المصداقية والشفافية في هذه العملية،</w:t>
      </w:r>
      <w:r w:rsidR="004C4C03" w:rsidRPr="00782072">
        <w:rPr>
          <w:rStyle w:val="FootnoteReference"/>
          <w:rFonts w:ascii="Simplified Arabic" w:eastAsia="Malgun Gothic" w:hAnsi="Simplified Arabic"/>
          <w:snapToGrid w:val="0"/>
          <w:kern w:val="22"/>
          <w:sz w:val="24"/>
          <w:rtl/>
          <w:lang w:val="en-GB"/>
        </w:rPr>
        <w:footnoteReference w:id="24"/>
      </w:r>
      <w:r w:rsidRPr="00782072">
        <w:rPr>
          <w:rFonts w:ascii="Simplified Arabic" w:eastAsia="Malgun Gothic" w:hAnsi="Simplified Arabic"/>
          <w:snapToGrid w:val="0"/>
          <w:kern w:val="22"/>
          <w:sz w:val="24"/>
          <w:rtl/>
          <w:lang w:val="en-GB"/>
        </w:rPr>
        <w:t xml:space="preserve"> التي عقدت في برلين</w:t>
      </w:r>
      <w:r w:rsidR="00AF6F99" w:rsidRPr="00782072">
        <w:rPr>
          <w:rFonts w:ascii="Simplified Arabic" w:eastAsia="Malgun Gothic" w:hAnsi="Simplified Arabic" w:hint="cs"/>
          <w:snapToGrid w:val="0"/>
          <w:kern w:val="22"/>
          <w:sz w:val="24"/>
          <w:rtl/>
          <w:lang w:val="en-GB"/>
        </w:rPr>
        <w:t xml:space="preserve"> </w:t>
      </w:r>
      <w:r w:rsidRPr="00782072">
        <w:rPr>
          <w:rFonts w:ascii="Simplified Arabic" w:eastAsia="Malgun Gothic" w:hAnsi="Simplified Arabic"/>
          <w:snapToGrid w:val="0"/>
          <w:kern w:val="22"/>
          <w:sz w:val="24"/>
          <w:rtl/>
          <w:lang w:val="en-GB"/>
        </w:rPr>
        <w:t>من 5 إلى 8 ديسمبر</w:t>
      </w:r>
      <w:r w:rsidR="00AF6F99" w:rsidRPr="00782072">
        <w:rPr>
          <w:rFonts w:ascii="Simplified Arabic" w:eastAsia="Malgun Gothic" w:hAnsi="Simplified Arabic" w:hint="cs"/>
          <w:snapToGrid w:val="0"/>
          <w:kern w:val="22"/>
          <w:sz w:val="24"/>
          <w:rtl/>
          <w:lang w:val="en-GB"/>
        </w:rPr>
        <w:t>/كانون الأول</w:t>
      </w:r>
      <w:r w:rsidRPr="00782072">
        <w:rPr>
          <w:rFonts w:ascii="Simplified Arabic" w:eastAsia="Malgun Gothic" w:hAnsi="Simplified Arabic"/>
          <w:snapToGrid w:val="0"/>
          <w:kern w:val="22"/>
          <w:sz w:val="24"/>
          <w:rtl/>
          <w:lang w:val="en-GB"/>
        </w:rPr>
        <w:t xml:space="preserve"> 2017</w:t>
      </w:r>
      <w:r w:rsidR="00F417B7" w:rsidRPr="00782072">
        <w:rPr>
          <w:rFonts w:ascii="Simplified Arabic" w:eastAsia="Malgun Gothic" w:hAnsi="Simplified Arabic" w:hint="cs"/>
          <w:snapToGrid w:val="0"/>
          <w:kern w:val="22"/>
          <w:sz w:val="24"/>
          <w:rtl/>
          <w:lang w:val="en-GB"/>
        </w:rPr>
        <w:t xml:space="preserve">، </w:t>
      </w:r>
      <w:r w:rsidR="0000622D" w:rsidRPr="00782072">
        <w:rPr>
          <w:rFonts w:ascii="Simplified Arabic" w:eastAsia="Malgun Gothic" w:hAnsi="Simplified Arabic" w:hint="cs"/>
          <w:i/>
          <w:iCs/>
          <w:snapToGrid w:val="0"/>
          <w:kern w:val="22"/>
          <w:sz w:val="24"/>
          <w:rtl/>
          <w:lang w:val="en-GB"/>
        </w:rPr>
        <w:t>و</w:t>
      </w:r>
      <w:r w:rsidR="00F417B7" w:rsidRPr="00782072">
        <w:rPr>
          <w:rFonts w:ascii="Simplified Arabic" w:eastAsia="Malgun Gothic" w:hAnsi="Simplified Arabic" w:hint="cs"/>
          <w:i/>
          <w:iCs/>
          <w:snapToGrid w:val="0"/>
          <w:kern w:val="22"/>
          <w:sz w:val="24"/>
          <w:rtl/>
          <w:lang w:val="en-GB"/>
        </w:rPr>
        <w:t>يؤيد</w:t>
      </w:r>
      <w:r w:rsidR="00F417B7" w:rsidRPr="00782072">
        <w:rPr>
          <w:rFonts w:ascii="Simplified Arabic" w:eastAsia="Malgun Gothic" w:hAnsi="Simplified Arabic" w:hint="cs"/>
          <w:snapToGrid w:val="0"/>
          <w:kern w:val="22"/>
          <w:sz w:val="24"/>
          <w:rtl/>
          <w:lang w:val="en-GB"/>
        </w:rPr>
        <w:t xml:space="preserve"> </w:t>
      </w:r>
      <w:r w:rsidRPr="00782072">
        <w:rPr>
          <w:rFonts w:ascii="Simplified Arabic" w:eastAsia="Malgun Gothic" w:hAnsi="Simplified Arabic"/>
          <w:snapToGrid w:val="0"/>
          <w:kern w:val="22"/>
          <w:sz w:val="24"/>
          <w:rtl/>
          <w:lang w:val="en-GB"/>
        </w:rPr>
        <w:t>مجموعة</w:t>
      </w:r>
      <w:r w:rsidR="00477699" w:rsidRPr="00782072">
        <w:rPr>
          <w:rFonts w:ascii="Simplified Arabic" w:eastAsia="Malgun Gothic" w:hAnsi="Simplified Arabic"/>
          <w:snapToGrid w:val="0"/>
          <w:kern w:val="22"/>
          <w:sz w:val="24"/>
          <w:rtl/>
          <w:lang w:val="en-GB"/>
        </w:rPr>
        <w:t xml:space="preserve"> الخيارات على النحو الوارد في </w:t>
      </w:r>
      <w:r w:rsidR="0000622D" w:rsidRPr="00782072">
        <w:rPr>
          <w:rFonts w:ascii="Simplified Arabic" w:eastAsia="Malgun Gothic" w:hAnsi="Simplified Arabic" w:hint="cs"/>
          <w:snapToGrid w:val="0"/>
          <w:kern w:val="22"/>
          <w:sz w:val="24"/>
          <w:rtl/>
          <w:lang w:val="en-GB"/>
        </w:rPr>
        <w:t>ال</w:t>
      </w:r>
      <w:r w:rsidR="00477699" w:rsidRPr="00782072">
        <w:rPr>
          <w:rFonts w:ascii="Simplified Arabic" w:eastAsia="Malgun Gothic" w:hAnsi="Simplified Arabic"/>
          <w:snapToGrid w:val="0"/>
          <w:kern w:val="22"/>
          <w:sz w:val="24"/>
          <w:rtl/>
          <w:lang w:val="en-GB"/>
        </w:rPr>
        <w:t xml:space="preserve">مرفق </w:t>
      </w:r>
      <w:r w:rsidR="00FF48EB" w:rsidRPr="00782072">
        <w:rPr>
          <w:rFonts w:ascii="Simplified Arabic" w:eastAsia="Malgun Gothic" w:hAnsi="Simplified Arabic" w:hint="cs"/>
          <w:snapToGrid w:val="0"/>
          <w:kern w:val="22"/>
          <w:sz w:val="24"/>
          <w:rtl/>
          <w:lang w:val="en-GB"/>
        </w:rPr>
        <w:t>ب</w:t>
      </w:r>
      <w:r w:rsidRPr="00782072">
        <w:rPr>
          <w:rFonts w:ascii="Simplified Arabic" w:eastAsia="Malgun Gothic" w:hAnsi="Simplified Arabic"/>
          <w:snapToGrid w:val="0"/>
          <w:kern w:val="22"/>
          <w:sz w:val="24"/>
          <w:rtl/>
          <w:lang w:val="en-GB"/>
        </w:rPr>
        <w:t xml:space="preserve">مشروع </w:t>
      </w:r>
      <w:r w:rsidR="00FF48EB" w:rsidRPr="00782072">
        <w:rPr>
          <w:rFonts w:ascii="Simplified Arabic" w:eastAsia="Malgun Gothic" w:hAnsi="Simplified Arabic" w:hint="cs"/>
          <w:snapToGrid w:val="0"/>
          <w:kern w:val="22"/>
          <w:sz w:val="24"/>
          <w:rtl/>
          <w:lang w:val="en-GB"/>
        </w:rPr>
        <w:t xml:space="preserve">هذا </w:t>
      </w:r>
      <w:r w:rsidRPr="00782072">
        <w:rPr>
          <w:rFonts w:ascii="Simplified Arabic" w:eastAsia="Malgun Gothic" w:hAnsi="Simplified Arabic"/>
          <w:snapToGrid w:val="0"/>
          <w:kern w:val="22"/>
          <w:sz w:val="24"/>
          <w:rtl/>
          <w:lang w:val="en-GB"/>
        </w:rPr>
        <w:t>المقرر</w:t>
      </w:r>
      <w:r w:rsidR="001B34C5" w:rsidRPr="00782072">
        <w:rPr>
          <w:rFonts w:ascii="Simplified Arabic" w:eastAsia="Malgun Gothic" w:hAnsi="Simplified Arabic" w:hint="cs"/>
          <w:snapToGrid w:val="0"/>
          <w:kern w:val="22"/>
          <w:sz w:val="24"/>
          <w:rtl/>
          <w:lang w:val="en-GB"/>
        </w:rPr>
        <w:t>:</w:t>
      </w:r>
      <w:r w:rsidR="00EA5A96" w:rsidRPr="00782072">
        <w:rPr>
          <w:rStyle w:val="FootnoteReference"/>
          <w:rFonts w:ascii="Simplified Arabic" w:eastAsia="Malgun Gothic" w:hAnsi="Simplified Arabic"/>
          <w:snapToGrid w:val="0"/>
          <w:kern w:val="22"/>
          <w:sz w:val="24"/>
          <w:rtl/>
          <w:lang w:val="en-GB"/>
        </w:rPr>
        <w:footnoteReference w:id="25"/>
      </w:r>
    </w:p>
    <w:p w14:paraId="3C1CE2E4" w14:textId="77777777" w:rsidR="00477699" w:rsidRPr="00782072" w:rsidRDefault="00477699" w:rsidP="005B3DD2">
      <w:pPr>
        <w:suppressLineNumbers/>
        <w:suppressAutoHyphens/>
        <w:kinsoku w:val="0"/>
        <w:overflowPunct w:val="0"/>
        <w:autoSpaceDE w:val="0"/>
        <w:autoSpaceDN w:val="0"/>
        <w:spacing w:after="120"/>
        <w:ind w:firstLine="720"/>
        <w:jc w:val="both"/>
        <w:rPr>
          <w:rtl/>
        </w:rPr>
      </w:pPr>
      <w:r w:rsidRPr="00782072">
        <w:rPr>
          <w:rFonts w:ascii="Simplified Arabic" w:eastAsia="Malgun Gothic" w:hAnsi="Simplified Arabic" w:hint="cs"/>
          <w:snapToGrid w:val="0"/>
          <w:kern w:val="22"/>
          <w:sz w:val="24"/>
          <w:rtl/>
          <w:lang w:val="en-GB"/>
        </w:rPr>
        <w:t>(أ)</w:t>
      </w:r>
      <w:r w:rsidR="005B3DD2" w:rsidRPr="00782072">
        <w:rPr>
          <w:rFonts w:ascii="Simplified Arabic" w:eastAsia="Malgun Gothic" w:hAnsi="Simplified Arabic"/>
          <w:snapToGrid w:val="0"/>
          <w:kern w:val="22"/>
          <w:sz w:val="24"/>
          <w:rtl/>
          <w:lang w:val="en-GB"/>
        </w:rPr>
        <w:tab/>
      </w:r>
      <w:r w:rsidR="00446D98" w:rsidRPr="00782072">
        <w:rPr>
          <w:rFonts w:ascii="Simplified Arabic" w:eastAsia="Malgun Gothic" w:hAnsi="Simplified Arabic" w:hint="cs"/>
          <w:snapToGrid w:val="0"/>
          <w:kern w:val="22"/>
          <w:sz w:val="24"/>
          <w:rtl/>
          <w:lang w:val="en-GB"/>
        </w:rPr>
        <w:t>للح</w:t>
      </w:r>
      <w:r w:rsidR="00DD5622" w:rsidRPr="00782072">
        <w:rPr>
          <w:rFonts w:hint="cs"/>
          <w:rtl/>
        </w:rPr>
        <w:t>الات داخل</w:t>
      </w:r>
      <w:r w:rsidR="00446D98" w:rsidRPr="00782072">
        <w:rPr>
          <w:rFonts w:hint="cs"/>
          <w:rtl/>
        </w:rPr>
        <w:t xml:space="preserve"> وخارج نطاق</w:t>
      </w:r>
      <w:r w:rsidR="00DD5622" w:rsidRPr="00782072">
        <w:rPr>
          <w:rFonts w:hint="cs"/>
          <w:rtl/>
        </w:rPr>
        <w:t xml:space="preserve"> الو</w:t>
      </w:r>
      <w:r w:rsidR="00DE78C5" w:rsidRPr="00782072">
        <w:rPr>
          <w:rFonts w:hint="cs"/>
          <w:rtl/>
        </w:rPr>
        <w:t xml:space="preserve">لاية الوطنية على حد </w:t>
      </w:r>
      <w:r w:rsidR="00446D98" w:rsidRPr="00782072">
        <w:rPr>
          <w:rFonts w:hint="cs"/>
          <w:rtl/>
        </w:rPr>
        <w:t>سواء</w:t>
      </w:r>
      <w:r w:rsidR="00DD5622" w:rsidRPr="00782072">
        <w:rPr>
          <w:rFonts w:hint="cs"/>
          <w:rtl/>
        </w:rPr>
        <w:t xml:space="preserve">، فيما يتعلق بالإجراءات المتخذة في إطار الاتفاقية لتعديل وصف المناطق التي تستوفي معايير المناطق البحرية المهمة إيكولوجيا أو بيولوجيا </w:t>
      </w:r>
      <w:r w:rsidR="009D0956" w:rsidRPr="00782072">
        <w:rPr>
          <w:rFonts w:hint="cs"/>
          <w:rtl/>
        </w:rPr>
        <w:t>و</w:t>
      </w:r>
      <w:r w:rsidR="00DD5622" w:rsidRPr="00782072">
        <w:rPr>
          <w:rFonts w:hint="cs"/>
          <w:rtl/>
        </w:rPr>
        <w:t xml:space="preserve">وصف </w:t>
      </w:r>
      <w:r w:rsidR="00886F56" w:rsidRPr="00782072">
        <w:rPr>
          <w:rFonts w:hint="cs"/>
          <w:rtl/>
        </w:rPr>
        <w:t>مناطق</w:t>
      </w:r>
      <w:r w:rsidR="00DD5622" w:rsidRPr="00782072">
        <w:rPr>
          <w:rFonts w:hint="cs"/>
          <w:rtl/>
        </w:rPr>
        <w:t xml:space="preserve"> جديدة، مع الاحترام </w:t>
      </w:r>
      <w:r w:rsidR="00886F56" w:rsidRPr="00782072">
        <w:rPr>
          <w:rFonts w:hint="cs"/>
          <w:rtl/>
        </w:rPr>
        <w:t>الكامل</w:t>
      </w:r>
      <w:r w:rsidR="00DD5622" w:rsidRPr="00782072">
        <w:rPr>
          <w:rFonts w:hint="cs"/>
          <w:rtl/>
        </w:rPr>
        <w:t xml:space="preserve"> لسيادة الدول الساحلية وحقوقها السيادية وولايتها القضائية؛</w:t>
      </w:r>
    </w:p>
    <w:p w14:paraId="3B392842" w14:textId="77777777" w:rsidR="009122B2" w:rsidRPr="00782072" w:rsidRDefault="009122B2" w:rsidP="005B3DD2">
      <w:pPr>
        <w:suppressLineNumbers/>
        <w:suppressAutoHyphens/>
        <w:kinsoku w:val="0"/>
        <w:overflowPunct w:val="0"/>
        <w:autoSpaceDE w:val="0"/>
        <w:autoSpaceDN w:val="0"/>
        <w:spacing w:after="120"/>
        <w:ind w:firstLine="720"/>
        <w:jc w:val="both"/>
        <w:rPr>
          <w:rtl/>
        </w:rPr>
      </w:pPr>
      <w:r w:rsidRPr="00782072">
        <w:rPr>
          <w:rFonts w:hint="cs"/>
          <w:rtl/>
        </w:rPr>
        <w:t>(ب)</w:t>
      </w:r>
      <w:r w:rsidR="005B3DD2" w:rsidRPr="00782072">
        <w:rPr>
          <w:rtl/>
        </w:rPr>
        <w:tab/>
      </w:r>
      <w:r w:rsidRPr="00782072">
        <w:rPr>
          <w:rFonts w:hint="cs"/>
          <w:rtl/>
        </w:rPr>
        <w:t>لتعزيز المصداقية</w:t>
      </w:r>
      <w:r w:rsidR="00312EE7" w:rsidRPr="00782072">
        <w:rPr>
          <w:rFonts w:hint="cs"/>
          <w:rtl/>
        </w:rPr>
        <w:t xml:space="preserve"> العلمية </w:t>
      </w:r>
      <w:r w:rsidRPr="00782072">
        <w:rPr>
          <w:rFonts w:hint="cs"/>
          <w:rtl/>
        </w:rPr>
        <w:t xml:space="preserve">والشفافية </w:t>
      </w:r>
      <w:r w:rsidR="009D0956" w:rsidRPr="00782072">
        <w:rPr>
          <w:rFonts w:hint="cs"/>
          <w:rtl/>
        </w:rPr>
        <w:t>ل</w:t>
      </w:r>
      <w:r w:rsidRPr="00782072">
        <w:rPr>
          <w:rFonts w:hint="cs"/>
          <w:rtl/>
        </w:rPr>
        <w:t xml:space="preserve">عملية المناطق البحرية المهمة إيكولوجيا أو بيولوجيا، بما في ذلك عن طريق تعزيز استعراض </w:t>
      </w:r>
      <w:r w:rsidR="00312EE7" w:rsidRPr="00782072">
        <w:rPr>
          <w:rFonts w:hint="cs"/>
          <w:rtl/>
        </w:rPr>
        <w:t>النظراء</w:t>
      </w:r>
      <w:r w:rsidRPr="00782072">
        <w:rPr>
          <w:rFonts w:hint="cs"/>
          <w:rtl/>
        </w:rPr>
        <w:t xml:space="preserve"> العلمي من جانب الأطراف والحك</w:t>
      </w:r>
      <w:r w:rsidR="00312EE7" w:rsidRPr="00782072">
        <w:rPr>
          <w:rFonts w:hint="cs"/>
          <w:rtl/>
        </w:rPr>
        <w:t>ومات الأخرى والمنظمات ذات الصلة</w:t>
      </w:r>
      <w:r w:rsidRPr="00782072">
        <w:rPr>
          <w:rFonts w:hint="cs"/>
          <w:rtl/>
        </w:rPr>
        <w:t>؛</w:t>
      </w:r>
    </w:p>
    <w:p w14:paraId="1ACA473E" w14:textId="77777777" w:rsidR="0028787D" w:rsidRPr="00782072" w:rsidRDefault="00DB66F2" w:rsidP="005B3DD2">
      <w:pPr>
        <w:suppressLineNumbers/>
        <w:suppressAutoHyphens/>
        <w:kinsoku w:val="0"/>
        <w:overflowPunct w:val="0"/>
        <w:autoSpaceDE w:val="0"/>
        <w:autoSpaceDN w:val="0"/>
        <w:spacing w:after="120"/>
        <w:ind w:firstLine="720"/>
        <w:jc w:val="both"/>
        <w:rPr>
          <w:rtl/>
        </w:rPr>
      </w:pPr>
      <w:r w:rsidRPr="00782072">
        <w:rPr>
          <w:rFonts w:hint="cs"/>
          <w:rtl/>
        </w:rPr>
        <w:t>3</w:t>
      </w:r>
      <w:r w:rsidR="005B3DD2" w:rsidRPr="00782072">
        <w:rPr>
          <w:rFonts w:hint="cs"/>
          <w:rtl/>
        </w:rPr>
        <w:t>-</w:t>
      </w:r>
      <w:r w:rsidRPr="00782072">
        <w:rPr>
          <w:rFonts w:hint="cs"/>
          <w:rtl/>
        </w:rPr>
        <w:tab/>
      </w:r>
      <w:r w:rsidR="00237BBA" w:rsidRPr="00782072">
        <w:rPr>
          <w:rFonts w:hint="cs"/>
          <w:i/>
          <w:iCs/>
          <w:rtl/>
        </w:rPr>
        <w:t>و</w:t>
      </w:r>
      <w:r w:rsidRPr="00782072">
        <w:rPr>
          <w:rFonts w:hint="cs"/>
          <w:i/>
          <w:iCs/>
          <w:rtl/>
        </w:rPr>
        <w:t>يطلب</w:t>
      </w:r>
      <w:r w:rsidRPr="00782072">
        <w:rPr>
          <w:rFonts w:hint="cs"/>
          <w:rtl/>
        </w:rPr>
        <w:t xml:space="preserve"> إلى الأمين</w:t>
      </w:r>
      <w:r w:rsidR="00E52234" w:rsidRPr="00782072">
        <w:rPr>
          <w:rFonts w:hint="cs"/>
          <w:rtl/>
        </w:rPr>
        <w:t>ة</w:t>
      </w:r>
      <w:r w:rsidRPr="00782072">
        <w:rPr>
          <w:rFonts w:hint="cs"/>
          <w:rtl/>
        </w:rPr>
        <w:t xml:space="preserve"> التنفيذي</w:t>
      </w:r>
      <w:r w:rsidR="00E52234" w:rsidRPr="00782072">
        <w:rPr>
          <w:rFonts w:hint="cs"/>
          <w:rtl/>
        </w:rPr>
        <w:t>ة</w:t>
      </w:r>
      <w:r w:rsidRPr="00782072">
        <w:rPr>
          <w:rFonts w:hint="cs"/>
          <w:rtl/>
        </w:rPr>
        <w:t xml:space="preserve"> العمل مع الأطراف والحكومات الأخرى والمنظمات ذات الص</w:t>
      </w:r>
      <w:r w:rsidR="00BB6C01" w:rsidRPr="00782072">
        <w:rPr>
          <w:rFonts w:hint="cs"/>
          <w:rtl/>
        </w:rPr>
        <w:t xml:space="preserve">لة لتيسير تنفيذ مجموعة الخيارات </w:t>
      </w:r>
      <w:r w:rsidRPr="00782072">
        <w:rPr>
          <w:rFonts w:hint="cs"/>
          <w:rtl/>
        </w:rPr>
        <w:t xml:space="preserve">هذه، على النحو الوارد في المرفق الأول، من خلال توفير الدعم العلمي والتقني للأطراف والحكومات </w:t>
      </w:r>
      <w:r w:rsidR="00700FC9" w:rsidRPr="00782072">
        <w:rPr>
          <w:rFonts w:hint="cs"/>
          <w:rtl/>
        </w:rPr>
        <w:t xml:space="preserve">الأخرى </w:t>
      </w:r>
      <w:r w:rsidRPr="00782072">
        <w:rPr>
          <w:rFonts w:hint="cs"/>
          <w:rtl/>
        </w:rPr>
        <w:t>والمنظمات ذات الصلة، حسب الاقتضاء؛</w:t>
      </w:r>
    </w:p>
    <w:p w14:paraId="5D1BD224" w14:textId="77777777" w:rsidR="00700FC9" w:rsidRPr="00782072" w:rsidRDefault="00700FC9" w:rsidP="005B3DD2">
      <w:pPr>
        <w:suppressLineNumbers/>
        <w:suppressAutoHyphens/>
        <w:kinsoku w:val="0"/>
        <w:overflowPunct w:val="0"/>
        <w:autoSpaceDE w:val="0"/>
        <w:autoSpaceDN w:val="0"/>
        <w:spacing w:after="120"/>
        <w:ind w:firstLine="720"/>
        <w:jc w:val="both"/>
        <w:rPr>
          <w:rtl/>
        </w:rPr>
      </w:pPr>
      <w:r w:rsidRPr="00782072">
        <w:rPr>
          <w:rFonts w:hint="cs"/>
          <w:rtl/>
        </w:rPr>
        <w:t>4</w:t>
      </w:r>
      <w:r w:rsidR="005B3DD2" w:rsidRPr="00782072">
        <w:rPr>
          <w:rFonts w:hint="cs"/>
          <w:rtl/>
        </w:rPr>
        <w:t>-</w:t>
      </w:r>
      <w:r w:rsidRPr="00782072">
        <w:rPr>
          <w:rFonts w:hint="cs"/>
          <w:rtl/>
        </w:rPr>
        <w:tab/>
      </w:r>
      <w:r w:rsidR="00237BBA" w:rsidRPr="00782072">
        <w:rPr>
          <w:rFonts w:hint="cs"/>
          <w:i/>
          <w:iCs/>
          <w:rtl/>
        </w:rPr>
        <w:t>و</w:t>
      </w:r>
      <w:r w:rsidR="00704D82" w:rsidRPr="00782072">
        <w:rPr>
          <w:rFonts w:hint="cs"/>
          <w:i/>
          <w:iCs/>
          <w:rtl/>
        </w:rPr>
        <w:t>يدعو إلى</w:t>
      </w:r>
      <w:r w:rsidRPr="00782072">
        <w:rPr>
          <w:rFonts w:hint="cs"/>
          <w:rtl/>
        </w:rPr>
        <w:t xml:space="preserve"> مزيد من التعاون وتبادل المعلومات بين أمانة اتفاقية</w:t>
      </w:r>
      <w:r w:rsidR="00CC4A83" w:rsidRPr="00782072">
        <w:rPr>
          <w:rFonts w:hint="cs"/>
          <w:rtl/>
        </w:rPr>
        <w:t xml:space="preserve"> </w:t>
      </w:r>
      <w:r w:rsidRPr="00782072">
        <w:rPr>
          <w:rFonts w:hint="cs"/>
          <w:rtl/>
        </w:rPr>
        <w:t>التنوع البيولوجي، ومنظمة</w:t>
      </w:r>
      <w:r w:rsidR="00704D82" w:rsidRPr="00782072">
        <w:rPr>
          <w:rFonts w:hint="cs"/>
          <w:rtl/>
        </w:rPr>
        <w:t xml:space="preserve"> </w:t>
      </w:r>
      <w:r w:rsidR="005716D3" w:rsidRPr="00782072">
        <w:rPr>
          <w:rFonts w:hint="cs"/>
          <w:rtl/>
        </w:rPr>
        <w:t>الأغذية والزراعة للأمم المتحدة</w:t>
      </w:r>
      <w:r w:rsidRPr="00782072">
        <w:rPr>
          <w:rFonts w:hint="cs"/>
          <w:rtl/>
        </w:rPr>
        <w:t xml:space="preserve">، وهيئات مصايد الأسماك الإقليمية فيما يتعلق باستخدام المعلومات العلمية بشأن المناطق التي تستوفي معايير المناطق البحرية المهمة إيكولوجيا أو بيولوجيا </w:t>
      </w:r>
      <w:r w:rsidR="00522A18" w:rsidRPr="00782072">
        <w:rPr>
          <w:rFonts w:hint="cs"/>
          <w:rtl/>
        </w:rPr>
        <w:t>و</w:t>
      </w:r>
      <w:r w:rsidRPr="00782072">
        <w:rPr>
          <w:rFonts w:hint="cs"/>
          <w:rtl/>
        </w:rPr>
        <w:t>النظم الإيكولوجية البحرية الهشة دعما لتحقيق مختلف أهداف أيشي للتنوع البيولوجي؛</w:t>
      </w:r>
    </w:p>
    <w:p w14:paraId="0F5986E6" w14:textId="77777777" w:rsidR="00DC0D4C" w:rsidRPr="00782072" w:rsidRDefault="00DC0D4C" w:rsidP="005B3DD2">
      <w:pPr>
        <w:keepNext/>
        <w:spacing w:after="120"/>
        <w:jc w:val="center"/>
        <w:rPr>
          <w:b/>
          <w:bCs/>
          <w:sz w:val="24"/>
          <w:rtl/>
          <w:lang w:bidi="ar-EG"/>
        </w:rPr>
      </w:pPr>
      <w:r w:rsidRPr="00782072">
        <w:rPr>
          <w:rFonts w:hint="cs"/>
          <w:b/>
          <w:bCs/>
          <w:sz w:val="24"/>
          <w:rtl/>
          <w:lang w:bidi="ar-EG"/>
        </w:rPr>
        <w:t>مسائل أخرى</w:t>
      </w:r>
    </w:p>
    <w:p w14:paraId="7898D488" w14:textId="77777777" w:rsidR="00DC0D4C" w:rsidRPr="00782072" w:rsidRDefault="00DC0D4C" w:rsidP="005B3DD2">
      <w:pPr>
        <w:suppressLineNumbers/>
        <w:suppressAutoHyphens/>
        <w:kinsoku w:val="0"/>
        <w:overflowPunct w:val="0"/>
        <w:autoSpaceDE w:val="0"/>
        <w:autoSpaceDN w:val="0"/>
        <w:spacing w:after="120"/>
        <w:ind w:firstLine="720"/>
        <w:jc w:val="both"/>
        <w:rPr>
          <w:rtl/>
        </w:rPr>
      </w:pPr>
      <w:r w:rsidRPr="00782072">
        <w:rPr>
          <w:rFonts w:hint="cs"/>
          <w:rtl/>
        </w:rPr>
        <w:t>5</w:t>
      </w:r>
      <w:r w:rsidR="005B3DD2" w:rsidRPr="00782072">
        <w:rPr>
          <w:rFonts w:hint="cs"/>
          <w:rtl/>
        </w:rPr>
        <w:t>-</w:t>
      </w:r>
      <w:r w:rsidRPr="00782072">
        <w:rPr>
          <w:rFonts w:hint="cs"/>
          <w:rtl/>
        </w:rPr>
        <w:tab/>
      </w:r>
      <w:r w:rsidR="00237BBA" w:rsidRPr="00782072">
        <w:rPr>
          <w:rFonts w:hint="cs"/>
          <w:i/>
          <w:iCs/>
          <w:rtl/>
        </w:rPr>
        <w:t>و</w:t>
      </w:r>
      <w:r w:rsidRPr="00782072">
        <w:rPr>
          <w:rFonts w:hint="cs"/>
          <w:i/>
          <w:iCs/>
          <w:rtl/>
        </w:rPr>
        <w:t>يحيط علما</w:t>
      </w:r>
      <w:r w:rsidR="004F6DCC" w:rsidRPr="00782072">
        <w:rPr>
          <w:rFonts w:hint="cs"/>
          <w:rtl/>
        </w:rPr>
        <w:t xml:space="preserve"> بالعمل المستمر الذي </w:t>
      </w:r>
      <w:r w:rsidR="00E52234" w:rsidRPr="00782072">
        <w:rPr>
          <w:rFonts w:hint="cs"/>
          <w:rtl/>
        </w:rPr>
        <w:t>ت</w:t>
      </w:r>
      <w:r w:rsidRPr="00782072">
        <w:rPr>
          <w:rFonts w:hint="cs"/>
          <w:rtl/>
        </w:rPr>
        <w:t>قوم به الأمين</w:t>
      </w:r>
      <w:r w:rsidR="00E52234" w:rsidRPr="00782072">
        <w:rPr>
          <w:rFonts w:hint="cs"/>
          <w:rtl/>
        </w:rPr>
        <w:t>ة</w:t>
      </w:r>
      <w:r w:rsidRPr="00782072">
        <w:rPr>
          <w:rFonts w:hint="cs"/>
          <w:rtl/>
        </w:rPr>
        <w:t xml:space="preserve"> التنفيذي</w:t>
      </w:r>
      <w:r w:rsidR="00E52234" w:rsidRPr="00782072">
        <w:rPr>
          <w:rFonts w:hint="cs"/>
          <w:rtl/>
        </w:rPr>
        <w:t>ة</w:t>
      </w:r>
      <w:r w:rsidRPr="00782072">
        <w:rPr>
          <w:rFonts w:hint="cs"/>
          <w:rtl/>
        </w:rPr>
        <w:t xml:space="preserve"> بشأن تجميع وتوليف المعلومات </w:t>
      </w:r>
      <w:r w:rsidR="000C71DB" w:rsidRPr="00782072">
        <w:rPr>
          <w:rFonts w:hint="cs"/>
          <w:rtl/>
        </w:rPr>
        <w:t>المتعلقة بما يلي</w:t>
      </w:r>
      <w:r w:rsidRPr="00782072">
        <w:rPr>
          <w:rFonts w:hint="cs"/>
          <w:rtl/>
        </w:rPr>
        <w:t xml:space="preserve"> (أ) </w:t>
      </w:r>
      <w:r w:rsidR="00C353DE" w:rsidRPr="00782072">
        <w:rPr>
          <w:rFonts w:hint="cs"/>
          <w:rtl/>
        </w:rPr>
        <w:t xml:space="preserve">آثار </w:t>
      </w:r>
      <w:r w:rsidR="00C10626" w:rsidRPr="00782072">
        <w:rPr>
          <w:rFonts w:hint="cs"/>
          <w:rtl/>
        </w:rPr>
        <w:t xml:space="preserve">الضوضاء تحت الماء </w:t>
      </w:r>
      <w:r w:rsidR="00E51178" w:rsidRPr="00782072">
        <w:rPr>
          <w:rFonts w:hint="cs"/>
          <w:rtl/>
        </w:rPr>
        <w:t xml:space="preserve">الناجمة عن الأنشطة البشرية </w:t>
      </w:r>
      <w:r w:rsidR="00C10626" w:rsidRPr="00782072">
        <w:rPr>
          <w:rFonts w:hint="cs"/>
          <w:rtl/>
        </w:rPr>
        <w:t xml:space="preserve">على التنوع البيولوجي البحري والساحلي </w:t>
      </w:r>
      <w:r w:rsidR="00174FA5" w:rsidRPr="00782072">
        <w:rPr>
          <w:rFonts w:hint="cs"/>
          <w:rtl/>
        </w:rPr>
        <w:t xml:space="preserve">ووسائل </w:t>
      </w:r>
      <w:r w:rsidR="00C10626" w:rsidRPr="00782072">
        <w:rPr>
          <w:rFonts w:hint="cs"/>
          <w:rtl/>
        </w:rPr>
        <w:t>للحد من هذه الآثار والتخفيف من حدتها</w:t>
      </w:r>
      <w:r w:rsidR="009D0956" w:rsidRPr="00782072">
        <w:rPr>
          <w:rFonts w:hint="cs"/>
          <w:rtl/>
        </w:rPr>
        <w:t xml:space="preserve">، </w:t>
      </w:r>
      <w:r w:rsidRPr="00782072">
        <w:rPr>
          <w:rFonts w:hint="cs"/>
          <w:rtl/>
        </w:rPr>
        <w:t xml:space="preserve">(ب) الخبرات </w:t>
      </w:r>
      <w:r w:rsidR="00174FA5" w:rsidRPr="00782072">
        <w:rPr>
          <w:rFonts w:hint="cs"/>
          <w:rtl/>
        </w:rPr>
        <w:t>المتعلقة ب</w:t>
      </w:r>
      <w:r w:rsidRPr="00782072">
        <w:rPr>
          <w:rFonts w:hint="cs"/>
          <w:rtl/>
        </w:rPr>
        <w:t xml:space="preserve">تطبيق </w:t>
      </w:r>
      <w:r w:rsidR="00174FA5" w:rsidRPr="00782072">
        <w:rPr>
          <w:rFonts w:hint="cs"/>
          <w:rtl/>
        </w:rPr>
        <w:t>التخطيط المكاني البحري</w:t>
      </w:r>
      <w:r w:rsidRPr="00782072">
        <w:rPr>
          <w:rFonts w:hint="cs"/>
          <w:rtl/>
        </w:rPr>
        <w:t xml:space="preserve">، </w:t>
      </w:r>
      <w:r w:rsidR="009D0956" w:rsidRPr="00782072">
        <w:rPr>
          <w:rFonts w:hint="cs"/>
          <w:i/>
          <w:iCs/>
          <w:rtl/>
        </w:rPr>
        <w:t>و</w:t>
      </w:r>
      <w:r w:rsidRPr="00782072">
        <w:rPr>
          <w:rFonts w:hint="cs"/>
          <w:i/>
          <w:iCs/>
          <w:rtl/>
        </w:rPr>
        <w:t>يشجع</w:t>
      </w:r>
      <w:r w:rsidRPr="00782072">
        <w:rPr>
          <w:rFonts w:hint="cs"/>
          <w:rtl/>
        </w:rPr>
        <w:t xml:space="preserve"> الأطراف والحكومات الأخرى والمنظمات ذات الصلة</w:t>
      </w:r>
      <w:r w:rsidR="00C10626" w:rsidRPr="00782072">
        <w:rPr>
          <w:rFonts w:hint="cs"/>
          <w:rtl/>
        </w:rPr>
        <w:t xml:space="preserve"> على الاستفادة من هذه المعلومات</w:t>
      </w:r>
      <w:r w:rsidRPr="00782072">
        <w:rPr>
          <w:rFonts w:hint="cs"/>
          <w:rtl/>
        </w:rPr>
        <w:t>؛</w:t>
      </w:r>
    </w:p>
    <w:p w14:paraId="1A1E6157" w14:textId="77777777" w:rsidR="00DA35C1" w:rsidRPr="00782072" w:rsidRDefault="00DA35C1" w:rsidP="005B3DD2">
      <w:pPr>
        <w:suppressLineNumbers/>
        <w:suppressAutoHyphens/>
        <w:kinsoku w:val="0"/>
        <w:overflowPunct w:val="0"/>
        <w:autoSpaceDE w:val="0"/>
        <w:autoSpaceDN w:val="0"/>
        <w:spacing w:after="120"/>
        <w:ind w:firstLine="720"/>
        <w:jc w:val="both"/>
        <w:rPr>
          <w:rtl/>
        </w:rPr>
      </w:pPr>
      <w:r w:rsidRPr="00782072">
        <w:rPr>
          <w:rFonts w:hint="cs"/>
          <w:rtl/>
        </w:rPr>
        <w:t>6</w:t>
      </w:r>
      <w:r w:rsidR="005B3DD2" w:rsidRPr="00782072">
        <w:rPr>
          <w:rFonts w:hint="cs"/>
          <w:rtl/>
        </w:rPr>
        <w:t>-</w:t>
      </w:r>
      <w:r w:rsidRPr="00782072">
        <w:rPr>
          <w:rFonts w:hint="cs"/>
          <w:rtl/>
        </w:rPr>
        <w:tab/>
      </w:r>
      <w:r w:rsidR="00237BBA" w:rsidRPr="00782072">
        <w:rPr>
          <w:rFonts w:hint="cs"/>
          <w:i/>
          <w:iCs/>
          <w:rtl/>
        </w:rPr>
        <w:t>و</w:t>
      </w:r>
      <w:r w:rsidRPr="00782072">
        <w:rPr>
          <w:rFonts w:hint="cs"/>
          <w:i/>
          <w:iCs/>
          <w:rtl/>
        </w:rPr>
        <w:t>يرحب</w:t>
      </w:r>
      <w:r w:rsidRPr="00782072">
        <w:rPr>
          <w:rFonts w:hint="cs"/>
          <w:rtl/>
        </w:rPr>
        <w:t xml:space="preserve"> بأنشطة بناء القدرات والشراكة التي يسّر</w:t>
      </w:r>
      <w:r w:rsidR="00D24F55" w:rsidRPr="00782072">
        <w:rPr>
          <w:rFonts w:hint="cs"/>
          <w:rtl/>
        </w:rPr>
        <w:t>ت</w:t>
      </w:r>
      <w:r w:rsidRPr="00782072">
        <w:rPr>
          <w:rFonts w:hint="cs"/>
          <w:rtl/>
        </w:rPr>
        <w:t>ها الأمين</w:t>
      </w:r>
      <w:r w:rsidR="00D24F55" w:rsidRPr="00782072">
        <w:rPr>
          <w:rFonts w:hint="cs"/>
          <w:rtl/>
        </w:rPr>
        <w:t>ة</w:t>
      </w:r>
      <w:r w:rsidRPr="00782072">
        <w:rPr>
          <w:rFonts w:hint="cs"/>
          <w:rtl/>
        </w:rPr>
        <w:t xml:space="preserve"> التنفيذي</w:t>
      </w:r>
      <w:r w:rsidR="00D24F55" w:rsidRPr="00782072">
        <w:rPr>
          <w:rFonts w:hint="cs"/>
          <w:rtl/>
        </w:rPr>
        <w:t>ة</w:t>
      </w:r>
      <w:r w:rsidRPr="00782072">
        <w:rPr>
          <w:rFonts w:hint="cs"/>
          <w:rtl/>
        </w:rPr>
        <w:t xml:space="preserve"> من خلال مبادرة المحيطات المستدامة على المستويات الوطنية والإقليمية والعالمية بالتعاون مع الأطراف وال</w:t>
      </w:r>
      <w:r w:rsidR="00B02EB6" w:rsidRPr="00782072">
        <w:rPr>
          <w:rFonts w:hint="cs"/>
          <w:rtl/>
        </w:rPr>
        <w:t>حكومات الأخرى والمنظمات المعنية</w:t>
      </w:r>
      <w:r w:rsidRPr="00782072">
        <w:rPr>
          <w:rFonts w:hint="cs"/>
          <w:rtl/>
        </w:rPr>
        <w:t xml:space="preserve">، </w:t>
      </w:r>
      <w:r w:rsidR="00B764D2" w:rsidRPr="00782072">
        <w:rPr>
          <w:rFonts w:hint="cs"/>
          <w:i/>
          <w:iCs/>
          <w:rtl/>
        </w:rPr>
        <w:t>و</w:t>
      </w:r>
      <w:r w:rsidRPr="00782072">
        <w:rPr>
          <w:rFonts w:hint="cs"/>
          <w:i/>
          <w:iCs/>
          <w:rtl/>
        </w:rPr>
        <w:t>يعرب عن امتنانه</w:t>
      </w:r>
      <w:r w:rsidRPr="00782072">
        <w:rPr>
          <w:rFonts w:hint="cs"/>
          <w:rtl/>
        </w:rPr>
        <w:t xml:space="preserve"> للبلدان المانحة والعديد من الشركاء الآخرين </w:t>
      </w:r>
      <w:r w:rsidR="00B63653" w:rsidRPr="00782072">
        <w:rPr>
          <w:rFonts w:hint="cs"/>
          <w:rtl/>
        </w:rPr>
        <w:t>ل</w:t>
      </w:r>
      <w:r w:rsidRPr="00782072">
        <w:rPr>
          <w:rFonts w:hint="cs"/>
          <w:rtl/>
        </w:rPr>
        <w:t>تقديم الدعم المالي والتقني لتنفيذ الأنشطة المتعل</w:t>
      </w:r>
      <w:r w:rsidR="00B63653" w:rsidRPr="00782072">
        <w:rPr>
          <w:rFonts w:hint="cs"/>
          <w:rtl/>
        </w:rPr>
        <w:t>قة بالمبادرة المستدامة للمحيطات</w:t>
      </w:r>
      <w:r w:rsidRPr="00782072">
        <w:rPr>
          <w:rFonts w:hint="cs"/>
          <w:rtl/>
        </w:rPr>
        <w:t>؛</w:t>
      </w:r>
    </w:p>
    <w:p w14:paraId="1A890ADE" w14:textId="77777777" w:rsidR="00935E09" w:rsidRPr="00782072" w:rsidRDefault="00935E09" w:rsidP="005B3DD2">
      <w:pPr>
        <w:suppressLineNumbers/>
        <w:suppressAutoHyphens/>
        <w:kinsoku w:val="0"/>
        <w:overflowPunct w:val="0"/>
        <w:autoSpaceDE w:val="0"/>
        <w:autoSpaceDN w:val="0"/>
        <w:spacing w:after="120"/>
        <w:ind w:firstLine="720"/>
        <w:jc w:val="both"/>
        <w:rPr>
          <w:rtl/>
        </w:rPr>
      </w:pPr>
      <w:r w:rsidRPr="00782072">
        <w:rPr>
          <w:rFonts w:hint="cs"/>
          <w:rtl/>
        </w:rPr>
        <w:t>7</w:t>
      </w:r>
      <w:r w:rsidR="005B3DD2" w:rsidRPr="00782072">
        <w:rPr>
          <w:rFonts w:hint="cs"/>
          <w:rtl/>
        </w:rPr>
        <w:t>-</w:t>
      </w:r>
      <w:r w:rsidRPr="00782072">
        <w:rPr>
          <w:rFonts w:hint="cs"/>
          <w:rtl/>
        </w:rPr>
        <w:tab/>
      </w:r>
      <w:r w:rsidR="00237BBA" w:rsidRPr="00782072">
        <w:rPr>
          <w:rFonts w:hint="cs"/>
          <w:i/>
          <w:iCs/>
          <w:rtl/>
        </w:rPr>
        <w:t>و</w:t>
      </w:r>
      <w:r w:rsidRPr="00782072">
        <w:rPr>
          <w:rFonts w:hint="cs"/>
          <w:i/>
          <w:iCs/>
          <w:rtl/>
        </w:rPr>
        <w:t>يرحب أيضا</w:t>
      </w:r>
      <w:r w:rsidRPr="00782072">
        <w:rPr>
          <w:rFonts w:hint="cs"/>
          <w:rtl/>
        </w:rPr>
        <w:t xml:space="preserve"> بالجهود التعاونية بين الأمانة وبرنامج الأمم المتحدة للبيئة ومنظمة </w:t>
      </w:r>
      <w:r w:rsidR="005716D3" w:rsidRPr="00782072">
        <w:rPr>
          <w:rFonts w:hint="cs"/>
          <w:rtl/>
        </w:rPr>
        <w:t>الأغذية والزراعة للأمم المتحدة</w:t>
      </w:r>
      <w:r w:rsidRPr="00782072">
        <w:rPr>
          <w:rFonts w:hint="cs"/>
          <w:rtl/>
        </w:rPr>
        <w:t xml:space="preserve"> واتفاقيات وخطط عمل البحار الإقليمية وهيئات مصايد الأسماك الإقليمية ومشروعات</w:t>
      </w:r>
      <w:r w:rsidR="00F02E63" w:rsidRPr="00782072">
        <w:rPr>
          <w:rFonts w:hint="cs"/>
          <w:rtl/>
        </w:rPr>
        <w:t>/</w:t>
      </w:r>
      <w:r w:rsidRPr="00782072">
        <w:rPr>
          <w:rFonts w:hint="cs"/>
          <w:rtl/>
        </w:rPr>
        <w:t>برامج النظم الإيكولوجية البحرية الكبرى والمبا</w:t>
      </w:r>
      <w:r w:rsidR="00953B10" w:rsidRPr="00782072">
        <w:rPr>
          <w:rFonts w:hint="cs"/>
          <w:rtl/>
        </w:rPr>
        <w:t>درات الإقليمية الأخرى ذات الصلة</w:t>
      </w:r>
      <w:r w:rsidRPr="00782072">
        <w:rPr>
          <w:rFonts w:hint="cs"/>
          <w:rtl/>
        </w:rPr>
        <w:t xml:space="preserve">، </w:t>
      </w:r>
      <w:r w:rsidR="00734EA1" w:rsidRPr="00782072">
        <w:rPr>
          <w:rFonts w:hint="cs"/>
          <w:rtl/>
        </w:rPr>
        <w:t xml:space="preserve">بشأن </w:t>
      </w:r>
      <w:r w:rsidRPr="00782072">
        <w:rPr>
          <w:rFonts w:hint="cs"/>
          <w:rtl/>
        </w:rPr>
        <w:t xml:space="preserve">تعزيز التعاون </w:t>
      </w:r>
      <w:r w:rsidR="00734EA1" w:rsidRPr="00782072">
        <w:rPr>
          <w:rFonts w:hint="cs"/>
          <w:rtl/>
        </w:rPr>
        <w:t>الشامل لعدة</w:t>
      </w:r>
      <w:r w:rsidR="00726D15" w:rsidRPr="00782072">
        <w:rPr>
          <w:rFonts w:hint="cs"/>
          <w:rtl/>
        </w:rPr>
        <w:t xml:space="preserve"> </w:t>
      </w:r>
      <w:r w:rsidRPr="00782072">
        <w:rPr>
          <w:rFonts w:hint="cs"/>
          <w:rtl/>
        </w:rPr>
        <w:t>قطاعات على المستوى الإقليمي لتسريع</w:t>
      </w:r>
      <w:r w:rsidR="00726D15" w:rsidRPr="00782072">
        <w:rPr>
          <w:rFonts w:hint="cs"/>
          <w:rtl/>
        </w:rPr>
        <w:t xml:space="preserve"> إحراز </w:t>
      </w:r>
      <w:r w:rsidRPr="00782072">
        <w:rPr>
          <w:rFonts w:hint="cs"/>
          <w:rtl/>
        </w:rPr>
        <w:t>تقدم نحو تحقيق أهداف أيشي للتنوع البيولوجي وأه</w:t>
      </w:r>
      <w:r w:rsidR="00726D15" w:rsidRPr="00782072">
        <w:rPr>
          <w:rFonts w:hint="cs"/>
          <w:rtl/>
        </w:rPr>
        <w:t>داف التنمية المستدامة ذات الصلة</w:t>
      </w:r>
      <w:r w:rsidRPr="00782072">
        <w:rPr>
          <w:rFonts w:hint="cs"/>
          <w:rtl/>
        </w:rPr>
        <w:t>، بما في ذلك من خلال الحوار الع</w:t>
      </w:r>
      <w:r w:rsidR="00726D15" w:rsidRPr="00782072">
        <w:rPr>
          <w:rFonts w:hint="cs"/>
          <w:rtl/>
        </w:rPr>
        <w:t>المي لمبادرة المحيطات المستدامة</w:t>
      </w:r>
      <w:r w:rsidRPr="00782072">
        <w:rPr>
          <w:rFonts w:hint="cs"/>
          <w:rtl/>
        </w:rPr>
        <w:t xml:space="preserve">، </w:t>
      </w:r>
      <w:r w:rsidR="00B764D2" w:rsidRPr="00782072">
        <w:rPr>
          <w:rFonts w:hint="cs"/>
          <w:i/>
          <w:iCs/>
          <w:rtl/>
        </w:rPr>
        <w:t>و</w:t>
      </w:r>
      <w:r w:rsidRPr="00782072">
        <w:rPr>
          <w:rFonts w:hint="cs"/>
          <w:i/>
          <w:iCs/>
          <w:rtl/>
        </w:rPr>
        <w:t>يطلب</w:t>
      </w:r>
      <w:r w:rsidRPr="00782072">
        <w:rPr>
          <w:rFonts w:hint="cs"/>
          <w:rtl/>
        </w:rPr>
        <w:t xml:space="preserve"> إلى الأمين</w:t>
      </w:r>
      <w:r w:rsidR="00D24F55" w:rsidRPr="00782072">
        <w:rPr>
          <w:rFonts w:hint="cs"/>
          <w:rtl/>
        </w:rPr>
        <w:t>ة</w:t>
      </w:r>
      <w:r w:rsidRPr="00782072">
        <w:rPr>
          <w:rFonts w:hint="cs"/>
          <w:rtl/>
        </w:rPr>
        <w:t xml:space="preserve"> التنفيذي</w:t>
      </w:r>
      <w:r w:rsidR="00D24F55" w:rsidRPr="00782072">
        <w:rPr>
          <w:rFonts w:hint="cs"/>
          <w:rtl/>
        </w:rPr>
        <w:t>ة أن ت</w:t>
      </w:r>
      <w:r w:rsidRPr="00782072">
        <w:rPr>
          <w:rFonts w:hint="cs"/>
          <w:rtl/>
        </w:rPr>
        <w:t xml:space="preserve">حيل نتائج </w:t>
      </w:r>
      <w:r w:rsidR="00F05D25" w:rsidRPr="00782072">
        <w:rPr>
          <w:rFonts w:hint="cs"/>
          <w:rtl/>
        </w:rPr>
        <w:t>الاجتماعين</w:t>
      </w:r>
      <w:r w:rsidRPr="00782072">
        <w:rPr>
          <w:rFonts w:hint="cs"/>
          <w:rtl/>
        </w:rPr>
        <w:t xml:space="preserve"> الأول والثاني</w:t>
      </w:r>
      <w:r w:rsidR="00F05D25" w:rsidRPr="00782072">
        <w:rPr>
          <w:rFonts w:hint="cs"/>
          <w:rtl/>
        </w:rPr>
        <w:t xml:space="preserve"> للحوار العالمي لمبادرة المحيطات المستدامة</w:t>
      </w:r>
      <w:r w:rsidRPr="00782072">
        <w:rPr>
          <w:rFonts w:hint="cs"/>
          <w:rtl/>
        </w:rPr>
        <w:t xml:space="preserve"> إلى العمليات العالمية والإقليمية و</w:t>
      </w:r>
      <w:r w:rsidR="0094032C" w:rsidRPr="00782072">
        <w:rPr>
          <w:rFonts w:hint="cs"/>
          <w:rtl/>
        </w:rPr>
        <w:t xml:space="preserve">أن </w:t>
      </w:r>
      <w:r w:rsidR="00D24F55" w:rsidRPr="00782072">
        <w:rPr>
          <w:rFonts w:hint="cs"/>
          <w:rtl/>
        </w:rPr>
        <w:t>ت</w:t>
      </w:r>
      <w:r w:rsidR="0094032C" w:rsidRPr="00782072">
        <w:rPr>
          <w:rFonts w:hint="cs"/>
          <w:rtl/>
        </w:rPr>
        <w:t xml:space="preserve">تعاون </w:t>
      </w:r>
      <w:r w:rsidRPr="00782072">
        <w:rPr>
          <w:rFonts w:hint="cs"/>
          <w:rtl/>
        </w:rPr>
        <w:t>مع الأطراف والحكومات الأخرى والمنظمات ذات الصلة والجهات المانحة لتيسير تنفيذ هذه النتائج على أرض الواقع؛</w:t>
      </w:r>
    </w:p>
    <w:p w14:paraId="1672AC56" w14:textId="77777777" w:rsidR="0094032C" w:rsidRPr="00782072" w:rsidRDefault="0094032C" w:rsidP="005B3DD2">
      <w:pPr>
        <w:suppressLineNumbers/>
        <w:suppressAutoHyphens/>
        <w:kinsoku w:val="0"/>
        <w:overflowPunct w:val="0"/>
        <w:autoSpaceDE w:val="0"/>
        <w:autoSpaceDN w:val="0"/>
        <w:spacing w:after="120"/>
        <w:ind w:firstLine="720"/>
        <w:jc w:val="both"/>
        <w:rPr>
          <w:rtl/>
        </w:rPr>
      </w:pPr>
      <w:r w:rsidRPr="00782072">
        <w:rPr>
          <w:rFonts w:hint="cs"/>
          <w:rtl/>
        </w:rPr>
        <w:t>8</w:t>
      </w:r>
      <w:r w:rsidR="005B3DD2" w:rsidRPr="00782072">
        <w:rPr>
          <w:rFonts w:hint="cs"/>
          <w:rtl/>
        </w:rPr>
        <w:t>-</w:t>
      </w:r>
      <w:r w:rsidRPr="00782072">
        <w:rPr>
          <w:rFonts w:hint="cs"/>
          <w:rtl/>
        </w:rPr>
        <w:tab/>
      </w:r>
      <w:r w:rsidR="00237BBA" w:rsidRPr="00782072">
        <w:rPr>
          <w:rFonts w:hint="cs"/>
          <w:i/>
          <w:iCs/>
          <w:rtl/>
        </w:rPr>
        <w:t>و</w:t>
      </w:r>
      <w:r w:rsidRPr="00782072">
        <w:rPr>
          <w:rFonts w:hint="cs"/>
          <w:i/>
          <w:iCs/>
          <w:rtl/>
        </w:rPr>
        <w:t>يدعو</w:t>
      </w:r>
      <w:r w:rsidRPr="00782072">
        <w:rPr>
          <w:rFonts w:hint="cs"/>
          <w:rtl/>
        </w:rPr>
        <w:t xml:space="preserve"> منظمة </w:t>
      </w:r>
      <w:r w:rsidR="005716D3" w:rsidRPr="00782072">
        <w:rPr>
          <w:rFonts w:hint="cs"/>
          <w:rtl/>
        </w:rPr>
        <w:t>الأغذية والزراعة للأمم المتحدة</w:t>
      </w:r>
      <w:r w:rsidRPr="00782072">
        <w:rPr>
          <w:rFonts w:hint="cs"/>
          <w:rtl/>
        </w:rPr>
        <w:t xml:space="preserve"> وهيئات مصايد الأسماك الإقليمية إلى المساهمة </w:t>
      </w:r>
      <w:r w:rsidR="00B764D2" w:rsidRPr="00782072">
        <w:rPr>
          <w:rFonts w:hint="cs"/>
          <w:rtl/>
        </w:rPr>
        <w:t>ب</w:t>
      </w:r>
      <w:r w:rsidRPr="00782072">
        <w:rPr>
          <w:rFonts w:hint="cs"/>
          <w:rtl/>
        </w:rPr>
        <w:t>معلومات علمية و</w:t>
      </w:r>
      <w:r w:rsidR="00B41761" w:rsidRPr="00782072">
        <w:rPr>
          <w:rFonts w:hint="cs"/>
          <w:rtl/>
        </w:rPr>
        <w:t>تجميع الخبرات والدروس المستفادة</w:t>
      </w:r>
      <w:r w:rsidRPr="00782072">
        <w:rPr>
          <w:rFonts w:hint="cs"/>
          <w:rtl/>
        </w:rPr>
        <w:t xml:space="preserve">، حسب </w:t>
      </w:r>
      <w:r w:rsidR="00B41761" w:rsidRPr="00782072">
        <w:rPr>
          <w:rFonts w:hint="cs"/>
          <w:rtl/>
        </w:rPr>
        <w:t>الاقتضاء</w:t>
      </w:r>
      <w:r w:rsidRPr="00782072">
        <w:rPr>
          <w:rFonts w:hint="cs"/>
          <w:rtl/>
        </w:rPr>
        <w:t xml:space="preserve">، في إعداد الطبعة الخامسة من </w:t>
      </w:r>
      <w:r w:rsidRPr="00782072">
        <w:rPr>
          <w:rFonts w:hint="cs"/>
          <w:i/>
          <w:iCs/>
          <w:rtl/>
        </w:rPr>
        <w:t>نشرة التوقعات العالمية للتنوع البيولوجي</w:t>
      </w:r>
      <w:r w:rsidR="00B41761" w:rsidRPr="00782072">
        <w:rPr>
          <w:rFonts w:hint="cs"/>
          <w:rtl/>
        </w:rPr>
        <w:t>؛</w:t>
      </w:r>
    </w:p>
    <w:p w14:paraId="484A0FDF" w14:textId="77777777" w:rsidR="00670AD0" w:rsidRPr="00782072" w:rsidRDefault="00670AD0" w:rsidP="005B3DD2">
      <w:pPr>
        <w:suppressLineNumbers/>
        <w:suppressAutoHyphens/>
        <w:kinsoku w:val="0"/>
        <w:overflowPunct w:val="0"/>
        <w:autoSpaceDE w:val="0"/>
        <w:autoSpaceDN w:val="0"/>
        <w:spacing w:after="120"/>
        <w:ind w:firstLine="720"/>
        <w:jc w:val="both"/>
        <w:rPr>
          <w:rtl/>
        </w:rPr>
      </w:pPr>
      <w:r w:rsidRPr="00782072">
        <w:rPr>
          <w:rFonts w:hint="cs"/>
          <w:rtl/>
        </w:rPr>
        <w:t>9</w:t>
      </w:r>
      <w:r w:rsidR="005B3DD2" w:rsidRPr="00782072">
        <w:rPr>
          <w:rFonts w:hint="cs"/>
          <w:rtl/>
        </w:rPr>
        <w:t>-</w:t>
      </w:r>
      <w:r w:rsidRPr="00782072">
        <w:rPr>
          <w:rFonts w:hint="cs"/>
          <w:rtl/>
        </w:rPr>
        <w:tab/>
      </w:r>
      <w:r w:rsidR="00237BBA" w:rsidRPr="00782072">
        <w:rPr>
          <w:rFonts w:hint="cs"/>
          <w:rtl/>
        </w:rPr>
        <w:t>و</w:t>
      </w:r>
      <w:r w:rsidRPr="00782072">
        <w:rPr>
          <w:rFonts w:hint="cs"/>
          <w:i/>
          <w:iCs/>
          <w:rtl/>
        </w:rPr>
        <w:t>يرحب</w:t>
      </w:r>
      <w:r w:rsidRPr="00782072">
        <w:rPr>
          <w:rFonts w:hint="cs"/>
          <w:rtl/>
        </w:rPr>
        <w:t xml:space="preserve"> بالتعاون بين منظمة </w:t>
      </w:r>
      <w:r w:rsidR="005716D3" w:rsidRPr="00782072">
        <w:rPr>
          <w:rFonts w:hint="cs"/>
          <w:rtl/>
        </w:rPr>
        <w:t>الأغذية والزراعة للأمم المتحدة</w:t>
      </w:r>
      <w:r w:rsidRPr="00782072">
        <w:rPr>
          <w:rFonts w:hint="cs"/>
          <w:rtl/>
        </w:rPr>
        <w:t>، والاتحاد الدولي لحفظ الطبيعة، والأمين</w:t>
      </w:r>
      <w:r w:rsidR="00D24F55" w:rsidRPr="00782072">
        <w:rPr>
          <w:rFonts w:hint="cs"/>
          <w:rtl/>
        </w:rPr>
        <w:t>ة</w:t>
      </w:r>
      <w:r w:rsidRPr="00782072">
        <w:rPr>
          <w:rFonts w:hint="cs"/>
          <w:rtl/>
        </w:rPr>
        <w:t xml:space="preserve"> التنفيذي</w:t>
      </w:r>
      <w:r w:rsidR="00D24F55" w:rsidRPr="00782072">
        <w:rPr>
          <w:rFonts w:hint="cs"/>
          <w:rtl/>
        </w:rPr>
        <w:t>ة</w:t>
      </w:r>
      <w:r w:rsidRPr="00782072">
        <w:rPr>
          <w:rFonts w:hint="cs"/>
          <w:rtl/>
        </w:rPr>
        <w:t xml:space="preserve"> لدعم وتحسين الإبلاغ عن الهدف 6 من أهداف أيشي </w:t>
      </w:r>
      <w:r w:rsidR="00985F1A" w:rsidRPr="00782072">
        <w:rPr>
          <w:rFonts w:hint="cs"/>
          <w:rtl/>
        </w:rPr>
        <w:t>للتنوع البيولوجي وتحقيقه</w:t>
      </w:r>
      <w:r w:rsidRPr="00782072">
        <w:rPr>
          <w:rFonts w:hint="cs"/>
          <w:rtl/>
        </w:rPr>
        <w:t xml:space="preserve">، </w:t>
      </w:r>
      <w:r w:rsidR="00B764D2" w:rsidRPr="00782072">
        <w:rPr>
          <w:rFonts w:hint="cs"/>
          <w:i/>
          <w:iCs/>
          <w:rtl/>
        </w:rPr>
        <w:t>و</w:t>
      </w:r>
      <w:r w:rsidRPr="00782072">
        <w:rPr>
          <w:rFonts w:hint="cs"/>
          <w:i/>
          <w:iCs/>
          <w:rtl/>
        </w:rPr>
        <w:t>يطلب</w:t>
      </w:r>
      <w:r w:rsidRPr="00782072">
        <w:rPr>
          <w:rFonts w:hint="cs"/>
          <w:rtl/>
        </w:rPr>
        <w:t xml:space="preserve"> إلى الأمين</w:t>
      </w:r>
      <w:r w:rsidR="006D665D" w:rsidRPr="00782072">
        <w:rPr>
          <w:rFonts w:hint="cs"/>
          <w:rtl/>
        </w:rPr>
        <w:t>ة</w:t>
      </w:r>
      <w:r w:rsidRPr="00782072">
        <w:rPr>
          <w:rFonts w:hint="cs"/>
          <w:rtl/>
        </w:rPr>
        <w:t xml:space="preserve"> التنفيذي</w:t>
      </w:r>
      <w:r w:rsidR="006D665D" w:rsidRPr="00782072">
        <w:rPr>
          <w:rFonts w:hint="cs"/>
          <w:rtl/>
        </w:rPr>
        <w:t>ة أن ت</w:t>
      </w:r>
      <w:r w:rsidRPr="00782072">
        <w:rPr>
          <w:rFonts w:hint="cs"/>
          <w:rtl/>
        </w:rPr>
        <w:t xml:space="preserve">واصل </w:t>
      </w:r>
      <w:r w:rsidR="00151DB8" w:rsidRPr="00782072">
        <w:rPr>
          <w:rFonts w:hint="cs"/>
          <w:rtl/>
        </w:rPr>
        <w:t>هذا التعاون.</w:t>
      </w:r>
    </w:p>
    <w:p w14:paraId="5C4FB36E" w14:textId="77777777" w:rsidR="00151DB8" w:rsidRPr="00782072" w:rsidRDefault="00F02E63" w:rsidP="005B3DD2">
      <w:pPr>
        <w:suppressLineNumbers/>
        <w:suppressAutoHyphens/>
        <w:kinsoku w:val="0"/>
        <w:overflowPunct w:val="0"/>
        <w:autoSpaceDE w:val="0"/>
        <w:autoSpaceDN w:val="0"/>
        <w:spacing w:after="120"/>
        <w:jc w:val="center"/>
        <w:rPr>
          <w:i/>
          <w:iCs/>
          <w:rtl/>
        </w:rPr>
      </w:pPr>
      <w:r w:rsidRPr="00782072">
        <w:rPr>
          <w:rFonts w:hint="cs"/>
          <w:i/>
          <w:iCs/>
          <w:rtl/>
        </w:rPr>
        <w:t>ال</w:t>
      </w:r>
      <w:r w:rsidR="00151DB8" w:rsidRPr="00782072">
        <w:rPr>
          <w:rFonts w:hint="cs"/>
          <w:i/>
          <w:iCs/>
          <w:rtl/>
        </w:rPr>
        <w:t>مرفق</w:t>
      </w:r>
    </w:p>
    <w:p w14:paraId="78A35F7F" w14:textId="77777777" w:rsidR="00151DB8" w:rsidRPr="00782072" w:rsidRDefault="00553851" w:rsidP="005B3DD2">
      <w:pPr>
        <w:keepNext/>
        <w:spacing w:after="120"/>
        <w:jc w:val="center"/>
        <w:rPr>
          <w:b/>
          <w:bCs/>
          <w:sz w:val="28"/>
          <w:szCs w:val="28"/>
          <w:rtl/>
          <w:lang w:bidi="ar-EG"/>
        </w:rPr>
      </w:pPr>
      <w:r w:rsidRPr="00782072">
        <w:rPr>
          <w:rFonts w:hint="cs"/>
          <w:b/>
          <w:bCs/>
          <w:sz w:val="28"/>
          <w:szCs w:val="28"/>
          <w:rtl/>
          <w:lang w:bidi="ar-EG"/>
        </w:rPr>
        <w:t>خيارات لتعديل وصف ال</w:t>
      </w:r>
      <w:r w:rsidRPr="00782072">
        <w:rPr>
          <w:b/>
          <w:bCs/>
          <w:sz w:val="28"/>
          <w:szCs w:val="28"/>
          <w:rtl/>
          <w:lang w:bidi="ar-EG"/>
        </w:rPr>
        <w:t>مناطق البحرية المهمة إيكولوجيا أو بيولوجي</w:t>
      </w:r>
      <w:r w:rsidRPr="00782072">
        <w:rPr>
          <w:rFonts w:hint="cs"/>
          <w:b/>
          <w:bCs/>
          <w:sz w:val="28"/>
          <w:szCs w:val="28"/>
          <w:rtl/>
          <w:lang w:bidi="ar-EG"/>
        </w:rPr>
        <w:t xml:space="preserve">ا، </w:t>
      </w:r>
      <w:r w:rsidR="00B764D2" w:rsidRPr="00782072">
        <w:rPr>
          <w:rFonts w:hint="cs"/>
          <w:b/>
          <w:bCs/>
          <w:sz w:val="28"/>
          <w:szCs w:val="28"/>
          <w:rtl/>
          <w:lang w:bidi="ar-EG"/>
        </w:rPr>
        <w:t>و</w:t>
      </w:r>
      <w:r w:rsidRPr="00782072">
        <w:rPr>
          <w:rFonts w:hint="cs"/>
          <w:b/>
          <w:bCs/>
          <w:sz w:val="28"/>
          <w:szCs w:val="28"/>
          <w:rtl/>
          <w:lang w:bidi="ar-EG"/>
        </w:rPr>
        <w:t>وصف مناطق جديدة، وتعزيز المصداقية العلمية والشفافية لهذه العملية</w:t>
      </w:r>
    </w:p>
    <w:p w14:paraId="2E93717D" w14:textId="77777777" w:rsidR="004F5481" w:rsidRPr="00782072" w:rsidRDefault="004F5481" w:rsidP="005B3DD2">
      <w:pPr>
        <w:keepNext/>
        <w:spacing w:after="120"/>
        <w:jc w:val="center"/>
        <w:rPr>
          <w:b/>
          <w:bCs/>
          <w:sz w:val="28"/>
          <w:szCs w:val="28"/>
          <w:rtl/>
          <w:lang w:bidi="ar-EG"/>
        </w:rPr>
      </w:pPr>
      <w:r w:rsidRPr="00782072">
        <w:rPr>
          <w:rFonts w:hint="cs"/>
          <w:b/>
          <w:bCs/>
          <w:sz w:val="28"/>
          <w:szCs w:val="28"/>
          <w:rtl/>
          <w:lang w:bidi="ar-EG"/>
        </w:rPr>
        <w:t>أولا</w:t>
      </w:r>
      <w:r w:rsidR="00F02E63" w:rsidRPr="00782072">
        <w:rPr>
          <w:rFonts w:hint="cs"/>
          <w:b/>
          <w:bCs/>
          <w:sz w:val="28"/>
          <w:szCs w:val="28"/>
          <w:rtl/>
          <w:lang w:bidi="ar-EG"/>
        </w:rPr>
        <w:t>-</w:t>
      </w:r>
      <w:r w:rsidRPr="00782072">
        <w:rPr>
          <w:rFonts w:hint="cs"/>
          <w:b/>
          <w:bCs/>
          <w:sz w:val="28"/>
          <w:szCs w:val="28"/>
          <w:rtl/>
          <w:lang w:bidi="ar-EG"/>
        </w:rPr>
        <w:tab/>
        <w:t>تعديل</w:t>
      </w:r>
      <w:r w:rsidR="00F028F0" w:rsidRPr="00782072">
        <w:rPr>
          <w:rFonts w:hint="cs"/>
          <w:b/>
          <w:bCs/>
          <w:sz w:val="28"/>
          <w:szCs w:val="28"/>
          <w:rtl/>
          <w:lang w:bidi="ar-EG"/>
        </w:rPr>
        <w:t xml:space="preserve"> </w:t>
      </w:r>
      <w:r w:rsidR="009E4FF2" w:rsidRPr="00782072">
        <w:rPr>
          <w:rFonts w:hint="cs"/>
          <w:b/>
          <w:bCs/>
          <w:sz w:val="28"/>
          <w:szCs w:val="28"/>
          <w:rtl/>
          <w:lang w:bidi="ar-EG"/>
        </w:rPr>
        <w:t xml:space="preserve">وصف </w:t>
      </w:r>
      <w:r w:rsidR="00F028F0" w:rsidRPr="00782072">
        <w:rPr>
          <w:rFonts w:hint="cs"/>
          <w:b/>
          <w:bCs/>
          <w:sz w:val="28"/>
          <w:szCs w:val="28"/>
          <w:rtl/>
          <w:lang w:bidi="ar-EG"/>
        </w:rPr>
        <w:t>ا</w:t>
      </w:r>
      <w:r w:rsidR="009E4FF2" w:rsidRPr="00782072">
        <w:rPr>
          <w:rFonts w:hint="cs"/>
          <w:b/>
          <w:bCs/>
          <w:sz w:val="28"/>
          <w:szCs w:val="28"/>
          <w:rtl/>
          <w:lang w:bidi="ar-EG"/>
        </w:rPr>
        <w:t>ل</w:t>
      </w:r>
      <w:r w:rsidRPr="00782072">
        <w:rPr>
          <w:b/>
          <w:bCs/>
          <w:sz w:val="28"/>
          <w:szCs w:val="28"/>
          <w:rtl/>
          <w:lang w:bidi="ar-EG"/>
        </w:rPr>
        <w:t>مناطق البحرية المهمة إيكولوجيا أو بيولوجي</w:t>
      </w:r>
      <w:r w:rsidRPr="00782072">
        <w:rPr>
          <w:rFonts w:hint="cs"/>
          <w:b/>
          <w:bCs/>
          <w:sz w:val="28"/>
          <w:szCs w:val="28"/>
          <w:rtl/>
          <w:lang w:bidi="ar-EG"/>
        </w:rPr>
        <w:t xml:space="preserve">ا </w:t>
      </w:r>
      <w:r w:rsidR="00F028F0" w:rsidRPr="00782072">
        <w:rPr>
          <w:rFonts w:hint="cs"/>
          <w:b/>
          <w:bCs/>
          <w:sz w:val="28"/>
          <w:szCs w:val="28"/>
          <w:rtl/>
          <w:lang w:bidi="ar-EG"/>
        </w:rPr>
        <w:t>الحالية</w:t>
      </w:r>
    </w:p>
    <w:p w14:paraId="6975A70B" w14:textId="77777777" w:rsidR="005B320C" w:rsidRPr="00782072" w:rsidRDefault="005B320C" w:rsidP="005B3DD2">
      <w:pPr>
        <w:keepNext/>
        <w:spacing w:after="120"/>
        <w:jc w:val="center"/>
        <w:rPr>
          <w:b/>
          <w:bCs/>
          <w:sz w:val="24"/>
          <w:rtl/>
          <w:lang w:bidi="ar-EG"/>
        </w:rPr>
      </w:pPr>
      <w:r w:rsidRPr="00782072">
        <w:rPr>
          <w:rFonts w:hint="cs"/>
          <w:b/>
          <w:bCs/>
          <w:sz w:val="24"/>
          <w:rtl/>
          <w:lang w:bidi="ar-EG"/>
        </w:rPr>
        <w:t>ألف</w:t>
      </w:r>
      <w:r w:rsidR="00F02E63" w:rsidRPr="00782072">
        <w:rPr>
          <w:rFonts w:hint="cs"/>
          <w:b/>
          <w:bCs/>
          <w:sz w:val="24"/>
          <w:rtl/>
          <w:lang w:bidi="ar-EG"/>
        </w:rPr>
        <w:t>-</w:t>
      </w:r>
      <w:r w:rsidRPr="00782072">
        <w:rPr>
          <w:rFonts w:hint="cs"/>
          <w:b/>
          <w:bCs/>
          <w:sz w:val="24"/>
          <w:rtl/>
          <w:lang w:bidi="ar-EG"/>
        </w:rPr>
        <w:tab/>
        <w:t>التعديل في العملية الحالية</w:t>
      </w:r>
    </w:p>
    <w:p w14:paraId="61963AA5" w14:textId="77777777" w:rsidR="00C068E4" w:rsidRPr="00782072" w:rsidRDefault="00C068E4" w:rsidP="005B3DD2">
      <w:pPr>
        <w:numPr>
          <w:ilvl w:val="0"/>
          <w:numId w:val="14"/>
        </w:numPr>
        <w:spacing w:after="120"/>
        <w:ind w:left="0" w:firstLine="0"/>
        <w:jc w:val="both"/>
        <w:rPr>
          <w:sz w:val="22"/>
          <w:lang w:bidi="ar-EG"/>
        </w:rPr>
      </w:pPr>
      <w:r w:rsidRPr="00782072">
        <w:rPr>
          <w:rFonts w:ascii="Simplified Arabic" w:hAnsi="Simplified Arabic" w:hint="cs"/>
          <w:sz w:val="22"/>
          <w:rtl/>
        </w:rPr>
        <w:t>يمثل</w:t>
      </w:r>
      <w:r w:rsidR="009C7B6C" w:rsidRPr="00782072">
        <w:rPr>
          <w:rStyle w:val="FootnoteReference"/>
          <w:rFonts w:ascii="Simplified Arabic" w:hAnsi="Simplified Arabic"/>
          <w:sz w:val="22"/>
          <w:rtl/>
        </w:rPr>
        <w:footnoteReference w:id="26"/>
      </w:r>
      <w:r w:rsidRPr="00782072">
        <w:rPr>
          <w:rFonts w:ascii="Simplified Arabic" w:hAnsi="Simplified Arabic" w:hint="cs"/>
          <w:sz w:val="22"/>
          <w:rtl/>
        </w:rPr>
        <w:t xml:space="preserve"> و</w:t>
      </w:r>
      <w:r w:rsidRPr="00782072">
        <w:rPr>
          <w:rFonts w:ascii="Simplified Arabic" w:hAnsi="Simplified Arabic"/>
          <w:sz w:val="22"/>
          <w:rtl/>
        </w:rPr>
        <w:t xml:space="preserve">صف المناطق التي </w:t>
      </w:r>
      <w:r w:rsidRPr="00782072">
        <w:rPr>
          <w:rFonts w:ascii="Simplified Arabic" w:hAnsi="Simplified Arabic" w:hint="cs"/>
          <w:sz w:val="22"/>
          <w:rtl/>
        </w:rPr>
        <w:t>تستوفي معايير</w:t>
      </w:r>
      <w:r w:rsidRPr="00782072">
        <w:rPr>
          <w:rFonts w:ascii="Simplified Arabic" w:hAnsi="Simplified Arabic"/>
          <w:sz w:val="22"/>
          <w:rtl/>
        </w:rPr>
        <w:t xml:space="preserve"> </w:t>
      </w:r>
      <w:r w:rsidRPr="00782072">
        <w:rPr>
          <w:rFonts w:ascii="Simplified Arabic" w:hAnsi="Simplified Arabic" w:hint="cs"/>
          <w:sz w:val="22"/>
          <w:rtl/>
        </w:rPr>
        <w:t>المناطق البحرية المهمة إيكولوجيا أو بيولوجيا وصفا</w:t>
      </w:r>
      <w:r w:rsidRPr="00782072">
        <w:rPr>
          <w:rFonts w:ascii="Simplified Arabic" w:hAnsi="Simplified Arabic"/>
          <w:sz w:val="22"/>
          <w:rtl/>
        </w:rPr>
        <w:t xml:space="preserve"> نصيا و</w:t>
      </w:r>
      <w:r w:rsidRPr="00782072">
        <w:rPr>
          <w:rFonts w:ascii="Simplified Arabic" w:hAnsi="Simplified Arabic" w:hint="cs"/>
          <w:sz w:val="22"/>
          <w:rtl/>
        </w:rPr>
        <w:t xml:space="preserve">شكلا </w:t>
      </w:r>
      <w:r w:rsidR="009C55FB" w:rsidRPr="00782072">
        <w:rPr>
          <w:rFonts w:ascii="Simplified Arabic" w:hAnsi="Simplified Arabic" w:hint="cs"/>
          <w:sz w:val="22"/>
          <w:rtl/>
        </w:rPr>
        <w:t>متعدد المضلعات</w:t>
      </w:r>
      <w:r w:rsidRPr="00782072">
        <w:rPr>
          <w:rFonts w:ascii="Simplified Arabic" w:hAnsi="Simplified Arabic"/>
          <w:sz w:val="22"/>
          <w:rtl/>
        </w:rPr>
        <w:t xml:space="preserve"> للمنطقة، على النحو الوارد في ال</w:t>
      </w:r>
      <w:r w:rsidRPr="00782072">
        <w:rPr>
          <w:rFonts w:ascii="Simplified Arabic" w:hAnsi="Simplified Arabic" w:hint="cs"/>
          <w:sz w:val="22"/>
          <w:rtl/>
        </w:rPr>
        <w:t>مقررات</w:t>
      </w:r>
      <w:r w:rsidRPr="00782072">
        <w:rPr>
          <w:rFonts w:ascii="Simplified Arabic" w:hAnsi="Simplified Arabic"/>
          <w:sz w:val="22"/>
          <w:rtl/>
        </w:rPr>
        <w:t xml:space="preserve"> ذات الصلة الصادرة عن مؤتمر الأطراف في الاتفاقية، بما </w:t>
      </w:r>
      <w:r w:rsidRPr="00782072">
        <w:rPr>
          <w:rFonts w:ascii="Simplified Arabic" w:hAnsi="Simplified Arabic" w:hint="cs"/>
          <w:sz w:val="22"/>
          <w:rtl/>
        </w:rPr>
        <w:t>فيها المقررا</w:t>
      </w:r>
      <w:r w:rsidR="0063561A" w:rsidRPr="00782072">
        <w:rPr>
          <w:rFonts w:ascii="Simplified Arabic" w:hAnsi="Simplified Arabic" w:hint="cs"/>
          <w:sz w:val="22"/>
          <w:rtl/>
        </w:rPr>
        <w:t>ت</w:t>
      </w:r>
      <w:r w:rsidRPr="00782072">
        <w:rPr>
          <w:rFonts w:ascii="Simplified Arabic" w:hAnsi="Simplified Arabic" w:hint="cs"/>
          <w:sz w:val="22"/>
          <w:rtl/>
        </w:rPr>
        <w:t xml:space="preserve"> 11</w:t>
      </w:r>
      <w:r w:rsidRPr="00782072">
        <w:rPr>
          <w:rFonts w:ascii="Simplified Arabic" w:hAnsi="Simplified Arabic"/>
          <w:sz w:val="22"/>
          <w:rtl/>
        </w:rPr>
        <w:t xml:space="preserve">/17 (المرفق) </w:t>
      </w:r>
      <w:r w:rsidRPr="00782072">
        <w:rPr>
          <w:rFonts w:ascii="Simplified Arabic" w:hAnsi="Simplified Arabic" w:hint="cs"/>
          <w:sz w:val="22"/>
          <w:rtl/>
        </w:rPr>
        <w:t>و12</w:t>
      </w:r>
      <w:r w:rsidRPr="00782072">
        <w:rPr>
          <w:rFonts w:ascii="Simplified Arabic" w:hAnsi="Simplified Arabic"/>
          <w:sz w:val="22"/>
          <w:rtl/>
        </w:rPr>
        <w:t>/22 (المرفق)</w:t>
      </w:r>
      <w:r w:rsidR="006F4000" w:rsidRPr="00782072">
        <w:rPr>
          <w:rFonts w:ascii="Simplified Arabic" w:hAnsi="Simplified Arabic" w:hint="cs"/>
          <w:sz w:val="22"/>
          <w:rtl/>
        </w:rPr>
        <w:t xml:space="preserve"> </w:t>
      </w:r>
      <w:r w:rsidR="00640734" w:rsidRPr="00782072">
        <w:rPr>
          <w:rFonts w:ascii="Simplified Arabic" w:hAnsi="Simplified Arabic" w:hint="cs"/>
          <w:sz w:val="22"/>
          <w:rtl/>
        </w:rPr>
        <w:t>و</w:t>
      </w:r>
      <w:r w:rsidR="006F4000" w:rsidRPr="00782072">
        <w:rPr>
          <w:rFonts w:ascii="Simplified Arabic" w:hAnsi="Simplified Arabic" w:hint="cs"/>
          <w:sz w:val="22"/>
          <w:rtl/>
        </w:rPr>
        <w:t>13/12 (المرفق</w:t>
      </w:r>
      <w:r w:rsidR="00A27ABD" w:rsidRPr="00782072">
        <w:rPr>
          <w:rFonts w:ascii="Simplified Arabic" w:hAnsi="Simplified Arabic" w:hint="cs"/>
          <w:sz w:val="22"/>
          <w:rtl/>
        </w:rPr>
        <w:t xml:space="preserve"> الأول</w:t>
      </w:r>
      <w:r w:rsidR="006F4000" w:rsidRPr="00782072">
        <w:rPr>
          <w:rFonts w:ascii="Simplified Arabic" w:hAnsi="Simplified Arabic" w:hint="cs"/>
          <w:sz w:val="22"/>
          <w:rtl/>
        </w:rPr>
        <w:t>)،</w:t>
      </w:r>
      <w:r w:rsidRPr="00782072">
        <w:rPr>
          <w:rFonts w:ascii="Simplified Arabic" w:hAnsi="Simplified Arabic"/>
          <w:sz w:val="22"/>
          <w:rtl/>
        </w:rPr>
        <w:t xml:space="preserve"> </w:t>
      </w:r>
      <w:r w:rsidR="009C06EC" w:rsidRPr="00782072">
        <w:rPr>
          <w:rFonts w:ascii="Simplified Arabic" w:hAnsi="Simplified Arabic" w:hint="cs"/>
          <w:sz w:val="22"/>
          <w:rtl/>
        </w:rPr>
        <w:t>و</w:t>
      </w:r>
      <w:r w:rsidRPr="00782072">
        <w:rPr>
          <w:rFonts w:ascii="Simplified Arabic" w:hAnsi="Simplified Arabic" w:hint="cs"/>
          <w:sz w:val="22"/>
          <w:rtl/>
        </w:rPr>
        <w:t>عُرض هذا الوصف</w:t>
      </w:r>
      <w:r w:rsidRPr="00782072">
        <w:rPr>
          <w:rFonts w:ascii="Simplified Arabic" w:hAnsi="Simplified Arabic"/>
          <w:sz w:val="22"/>
          <w:rtl/>
        </w:rPr>
        <w:t xml:space="preserve"> في مستودع </w:t>
      </w:r>
      <w:r w:rsidRPr="00782072">
        <w:rPr>
          <w:rFonts w:ascii="Simplified Arabic" w:hAnsi="Simplified Arabic" w:hint="cs"/>
          <w:sz w:val="22"/>
          <w:rtl/>
        </w:rPr>
        <w:t>المناطق البحرية المهمة إيكولوجيا أو بيولوجيا</w:t>
      </w:r>
      <w:r w:rsidRPr="00782072">
        <w:rPr>
          <w:rFonts w:ascii="Simplified Arabic" w:hAnsi="Simplified Arabic"/>
          <w:sz w:val="22"/>
          <w:rtl/>
        </w:rPr>
        <w:t xml:space="preserve"> </w:t>
      </w:r>
      <w:r w:rsidRPr="00782072">
        <w:rPr>
          <w:rFonts w:ascii="Simplified Arabic" w:hAnsi="Simplified Arabic" w:hint="cs"/>
          <w:sz w:val="22"/>
          <w:rtl/>
        </w:rPr>
        <w:t>وتتاح خريطة هذه المناطق على الموقع الشبكي</w:t>
      </w:r>
      <w:r w:rsidRPr="00782072">
        <w:rPr>
          <w:rFonts w:ascii="Simplified Arabic" w:hAnsi="Simplified Arabic"/>
          <w:sz w:val="22"/>
          <w:rtl/>
        </w:rPr>
        <w:t xml:space="preserve"> في</w:t>
      </w:r>
      <w:r w:rsidR="00CA10D1" w:rsidRPr="00782072">
        <w:rPr>
          <w:rFonts w:ascii="Simplified Arabic" w:hAnsi="Simplified Arabic" w:hint="cs"/>
          <w:sz w:val="22"/>
          <w:rtl/>
        </w:rPr>
        <w:t xml:space="preserve"> </w:t>
      </w:r>
      <w:hyperlink r:id="rId33" w:history="1">
        <w:r w:rsidRPr="00782072">
          <w:rPr>
            <w:rStyle w:val="Hyperlink"/>
            <w:sz w:val="22"/>
            <w:szCs w:val="22"/>
            <w:lang w:val="en-CA"/>
          </w:rPr>
          <w:t>www.cbd.int/ebsa</w:t>
        </w:r>
      </w:hyperlink>
      <w:r w:rsidR="009C06EC" w:rsidRPr="00782072">
        <w:rPr>
          <w:rFonts w:ascii="Simplified Arabic" w:hAnsi="Simplified Arabic" w:hint="cs"/>
          <w:sz w:val="24"/>
          <w:rtl/>
        </w:rPr>
        <w:t xml:space="preserve">. </w:t>
      </w:r>
      <w:r w:rsidRPr="00782072">
        <w:rPr>
          <w:rFonts w:ascii="Simplified Arabic" w:hAnsi="Simplified Arabic" w:hint="cs"/>
          <w:sz w:val="22"/>
          <w:rtl/>
        </w:rPr>
        <w:t xml:space="preserve">ويشكل </w:t>
      </w:r>
      <w:r w:rsidRPr="00782072">
        <w:rPr>
          <w:rFonts w:ascii="Simplified Arabic" w:hAnsi="Simplified Arabic"/>
          <w:sz w:val="22"/>
          <w:rtl/>
        </w:rPr>
        <w:t xml:space="preserve">تعديل وصف </w:t>
      </w:r>
      <w:r w:rsidR="008F2510" w:rsidRPr="00782072">
        <w:rPr>
          <w:rFonts w:ascii="Simplified Arabic" w:hAnsi="Simplified Arabic" w:hint="cs"/>
          <w:sz w:val="22"/>
          <w:rtl/>
        </w:rPr>
        <w:t>ا</w:t>
      </w:r>
      <w:r w:rsidRPr="00782072">
        <w:rPr>
          <w:rFonts w:ascii="Simplified Arabic" w:hAnsi="Simplified Arabic" w:hint="cs"/>
          <w:sz w:val="22"/>
          <w:rtl/>
        </w:rPr>
        <w:t>لمناطق البحرية المهمة إيكولوجيا أو بيولوجيا</w:t>
      </w:r>
      <w:r w:rsidR="008F2510" w:rsidRPr="00782072">
        <w:rPr>
          <w:rFonts w:ascii="Simplified Arabic" w:hAnsi="Simplified Arabic" w:hint="cs"/>
          <w:sz w:val="22"/>
          <w:rtl/>
        </w:rPr>
        <w:t xml:space="preserve"> الحالية</w:t>
      </w:r>
      <w:r w:rsidRPr="00782072">
        <w:rPr>
          <w:rFonts w:ascii="Simplified Arabic" w:hAnsi="Simplified Arabic"/>
          <w:sz w:val="22"/>
          <w:rtl/>
        </w:rPr>
        <w:t xml:space="preserve"> </w:t>
      </w:r>
      <w:r w:rsidRPr="00782072">
        <w:rPr>
          <w:rFonts w:ascii="Simplified Arabic" w:hAnsi="Simplified Arabic" w:hint="cs"/>
          <w:sz w:val="22"/>
          <w:rtl/>
        </w:rPr>
        <w:t>تعديلا يؤثر</w:t>
      </w:r>
      <w:r w:rsidRPr="00782072">
        <w:rPr>
          <w:rFonts w:ascii="Simplified Arabic" w:hAnsi="Simplified Arabic"/>
          <w:sz w:val="22"/>
          <w:rtl/>
        </w:rPr>
        <w:t xml:space="preserve"> على </w:t>
      </w:r>
      <w:r w:rsidRPr="00782072">
        <w:rPr>
          <w:rFonts w:ascii="Simplified Arabic" w:hAnsi="Simplified Arabic" w:hint="cs"/>
          <w:sz w:val="22"/>
          <w:rtl/>
        </w:rPr>
        <w:t>الوصف النصي</w:t>
      </w:r>
      <w:r w:rsidRPr="00782072">
        <w:rPr>
          <w:rFonts w:ascii="Simplified Arabic" w:hAnsi="Simplified Arabic"/>
          <w:sz w:val="22"/>
          <w:rtl/>
        </w:rPr>
        <w:t xml:space="preserve"> </w:t>
      </w:r>
      <w:r w:rsidRPr="00782072">
        <w:rPr>
          <w:rFonts w:ascii="Simplified Arabic" w:hAnsi="Simplified Arabic" w:hint="cs"/>
          <w:sz w:val="22"/>
          <w:rtl/>
        </w:rPr>
        <w:t>للمناطق التي تستوفي</w:t>
      </w:r>
      <w:r w:rsidRPr="00782072">
        <w:rPr>
          <w:rFonts w:ascii="Simplified Arabic" w:hAnsi="Simplified Arabic"/>
          <w:sz w:val="22"/>
          <w:rtl/>
        </w:rPr>
        <w:t xml:space="preserve"> معايير </w:t>
      </w:r>
      <w:r w:rsidRPr="00782072">
        <w:rPr>
          <w:rFonts w:ascii="Simplified Arabic" w:hAnsi="Simplified Arabic" w:hint="cs"/>
          <w:sz w:val="22"/>
          <w:rtl/>
        </w:rPr>
        <w:t>المناطق البحرية المهمة إيكولوجيا أو بيولوجيا</w:t>
      </w:r>
      <w:r w:rsidRPr="00782072">
        <w:rPr>
          <w:rFonts w:ascii="Simplified Arabic" w:hAnsi="Simplified Arabic"/>
          <w:sz w:val="22"/>
          <w:rtl/>
        </w:rPr>
        <w:t>، على النحو الوارد في ال</w:t>
      </w:r>
      <w:r w:rsidRPr="00782072">
        <w:rPr>
          <w:rFonts w:ascii="Simplified Arabic" w:hAnsi="Simplified Arabic" w:hint="cs"/>
          <w:sz w:val="22"/>
          <w:rtl/>
        </w:rPr>
        <w:t>مقررات</w:t>
      </w:r>
      <w:r w:rsidRPr="00782072">
        <w:rPr>
          <w:rFonts w:ascii="Simplified Arabic" w:hAnsi="Simplified Arabic"/>
          <w:sz w:val="22"/>
          <w:rtl/>
        </w:rPr>
        <w:t xml:space="preserve"> </w:t>
      </w:r>
      <w:r w:rsidR="00534F04" w:rsidRPr="00782072">
        <w:rPr>
          <w:rFonts w:ascii="Simplified Arabic" w:hAnsi="Simplified Arabic" w:hint="cs"/>
          <w:sz w:val="22"/>
          <w:rtl/>
        </w:rPr>
        <w:t xml:space="preserve">المذكورة أعلاه </w:t>
      </w:r>
      <w:r w:rsidR="007A6C49" w:rsidRPr="00782072">
        <w:rPr>
          <w:rFonts w:ascii="Simplified Arabic" w:hAnsi="Simplified Arabic"/>
          <w:sz w:val="22"/>
          <w:rtl/>
        </w:rPr>
        <w:t xml:space="preserve">و/أو </w:t>
      </w:r>
      <w:r w:rsidR="007A6C49" w:rsidRPr="00782072">
        <w:rPr>
          <w:rFonts w:ascii="Simplified Arabic" w:hAnsi="Simplified Arabic" w:hint="cs"/>
          <w:sz w:val="22"/>
          <w:rtl/>
        </w:rPr>
        <w:t xml:space="preserve">الشكل </w:t>
      </w:r>
      <w:r w:rsidR="0063561A" w:rsidRPr="00782072">
        <w:rPr>
          <w:rFonts w:ascii="Simplified Arabic" w:hAnsi="Simplified Arabic" w:hint="cs"/>
          <w:sz w:val="22"/>
          <w:rtl/>
        </w:rPr>
        <w:t>متعدد المضلعات</w:t>
      </w:r>
      <w:r w:rsidR="007A6C49" w:rsidRPr="00782072">
        <w:rPr>
          <w:rFonts w:ascii="Simplified Arabic" w:hAnsi="Simplified Arabic"/>
          <w:sz w:val="22"/>
          <w:rtl/>
        </w:rPr>
        <w:t xml:space="preserve"> </w:t>
      </w:r>
      <w:r w:rsidR="007A6C49" w:rsidRPr="00782072">
        <w:rPr>
          <w:rFonts w:ascii="Simplified Arabic" w:hAnsi="Simplified Arabic" w:hint="cs"/>
          <w:sz w:val="22"/>
          <w:rtl/>
        </w:rPr>
        <w:t>للمنطقة</w:t>
      </w:r>
      <w:r w:rsidR="007A6C49" w:rsidRPr="00782072">
        <w:rPr>
          <w:rFonts w:ascii="Simplified Arabic" w:hAnsi="Simplified Arabic"/>
          <w:sz w:val="22"/>
          <w:rtl/>
        </w:rPr>
        <w:t xml:space="preserve">، </w:t>
      </w:r>
      <w:r w:rsidR="007A6C49" w:rsidRPr="00782072">
        <w:rPr>
          <w:rFonts w:ascii="Simplified Arabic" w:hAnsi="Simplified Arabic" w:hint="cs"/>
          <w:sz w:val="22"/>
          <w:rtl/>
        </w:rPr>
        <w:t>على النحو المعروض في</w:t>
      </w:r>
      <w:r w:rsidR="007A6C49" w:rsidRPr="00782072">
        <w:rPr>
          <w:rFonts w:ascii="Simplified Arabic" w:hAnsi="Simplified Arabic"/>
          <w:sz w:val="22"/>
          <w:rtl/>
        </w:rPr>
        <w:t xml:space="preserve"> مستودع </w:t>
      </w:r>
      <w:r w:rsidR="007A6C49" w:rsidRPr="00782072">
        <w:rPr>
          <w:rFonts w:ascii="Simplified Arabic" w:hAnsi="Simplified Arabic" w:hint="cs"/>
          <w:sz w:val="22"/>
          <w:rtl/>
        </w:rPr>
        <w:t>المناطق البحرية المهمة إيكولوجيا أو بيولوجيا</w:t>
      </w:r>
      <w:r w:rsidR="007A6C49" w:rsidRPr="00782072">
        <w:rPr>
          <w:rFonts w:ascii="Simplified Arabic" w:hAnsi="Simplified Arabic"/>
          <w:sz w:val="22"/>
          <w:rtl/>
        </w:rPr>
        <w:t>.</w:t>
      </w:r>
      <w:r w:rsidR="007A6C49" w:rsidRPr="00782072">
        <w:rPr>
          <w:rFonts w:ascii="Simplified Arabic" w:hAnsi="Simplified Arabic" w:hint="cs"/>
          <w:sz w:val="22"/>
          <w:rtl/>
        </w:rPr>
        <w:t xml:space="preserve"> و</w:t>
      </w:r>
      <w:r w:rsidR="007A6C49" w:rsidRPr="00782072">
        <w:rPr>
          <w:rFonts w:hint="cs"/>
          <w:sz w:val="22"/>
          <w:rtl/>
          <w:lang w:bidi="ar-EG"/>
        </w:rPr>
        <w:t>يمكن</w:t>
      </w:r>
      <w:r w:rsidR="00641E2C" w:rsidRPr="00782072">
        <w:rPr>
          <w:rFonts w:hint="cs"/>
          <w:sz w:val="22"/>
          <w:rtl/>
          <w:lang w:bidi="ar-EG"/>
        </w:rPr>
        <w:t xml:space="preserve"> حاليا</w:t>
      </w:r>
      <w:r w:rsidR="007A6C49" w:rsidRPr="00782072">
        <w:rPr>
          <w:rFonts w:hint="cs"/>
          <w:sz w:val="22"/>
          <w:rtl/>
          <w:lang w:bidi="ar-EG"/>
        </w:rPr>
        <w:t xml:space="preserve"> تعديل </w:t>
      </w:r>
      <w:r w:rsidR="009F76F3" w:rsidRPr="00782072">
        <w:rPr>
          <w:rFonts w:hint="cs"/>
          <w:sz w:val="22"/>
          <w:rtl/>
          <w:lang w:bidi="ar-EG"/>
        </w:rPr>
        <w:t>أوصاف</w:t>
      </w:r>
      <w:r w:rsidR="007A6C49" w:rsidRPr="00782072">
        <w:rPr>
          <w:rFonts w:hint="cs"/>
          <w:sz w:val="22"/>
          <w:rtl/>
          <w:lang w:bidi="ar-EG"/>
        </w:rPr>
        <w:t xml:space="preserve"> المناطق البحرية المهمة إيكولوجيا أو بيولوجيا الواردة في مستودع المناطق البحر</w:t>
      </w:r>
      <w:r w:rsidR="006E7F44" w:rsidRPr="00782072">
        <w:rPr>
          <w:rFonts w:hint="cs"/>
          <w:sz w:val="22"/>
          <w:rtl/>
          <w:lang w:bidi="ar-EG"/>
        </w:rPr>
        <w:t>ية المهمة إيكولوجيا أو بيولوجيا</w:t>
      </w:r>
      <w:r w:rsidR="007A6C49" w:rsidRPr="00782072">
        <w:rPr>
          <w:rFonts w:hint="cs"/>
          <w:sz w:val="22"/>
          <w:rtl/>
          <w:lang w:bidi="ar-EG"/>
        </w:rPr>
        <w:t>، حسبما طلب مؤتمر الأطراف في المقررات 11/17 و12/22 و</w:t>
      </w:r>
      <w:r w:rsidR="006E7F44" w:rsidRPr="00782072">
        <w:rPr>
          <w:rFonts w:hint="cs"/>
          <w:sz w:val="22"/>
          <w:rtl/>
          <w:lang w:bidi="ar-EG"/>
        </w:rPr>
        <w:t>13/12</w:t>
      </w:r>
      <w:r w:rsidR="007A6C49" w:rsidRPr="00782072">
        <w:rPr>
          <w:rFonts w:hint="cs"/>
          <w:sz w:val="22"/>
          <w:rtl/>
          <w:lang w:bidi="ar-EG"/>
        </w:rPr>
        <w:t>، من خلال مقررات مؤتمر الأطراف في اجتماعاته المقبلة.</w:t>
      </w:r>
    </w:p>
    <w:p w14:paraId="5B54AA20" w14:textId="77777777" w:rsidR="00A27ABD" w:rsidRPr="00782072" w:rsidRDefault="00A27ABD" w:rsidP="005B3DD2">
      <w:pPr>
        <w:keepNext/>
        <w:spacing w:after="120"/>
        <w:jc w:val="center"/>
        <w:rPr>
          <w:b/>
          <w:bCs/>
          <w:sz w:val="24"/>
          <w:rtl/>
          <w:lang w:bidi="ar-EG"/>
        </w:rPr>
      </w:pPr>
      <w:r w:rsidRPr="00782072">
        <w:rPr>
          <w:rFonts w:hint="cs"/>
          <w:b/>
          <w:bCs/>
          <w:sz w:val="24"/>
          <w:rtl/>
          <w:lang w:bidi="ar-EG"/>
        </w:rPr>
        <w:t>باء</w:t>
      </w:r>
      <w:r w:rsidR="00F02E63" w:rsidRPr="00782072">
        <w:rPr>
          <w:rFonts w:hint="cs"/>
          <w:b/>
          <w:bCs/>
          <w:sz w:val="24"/>
          <w:rtl/>
          <w:lang w:bidi="ar-EG"/>
        </w:rPr>
        <w:t>-</w:t>
      </w:r>
      <w:r w:rsidRPr="00782072">
        <w:rPr>
          <w:rFonts w:hint="cs"/>
          <w:b/>
          <w:bCs/>
          <w:sz w:val="24"/>
          <w:rtl/>
          <w:lang w:bidi="ar-EG"/>
        </w:rPr>
        <w:tab/>
        <w:t xml:space="preserve">الأسباب المحتملة لتعديل </w:t>
      </w:r>
      <w:r w:rsidR="008F2510" w:rsidRPr="00782072">
        <w:rPr>
          <w:b/>
          <w:bCs/>
          <w:sz w:val="24"/>
          <w:rtl/>
          <w:lang w:bidi="ar-EG"/>
        </w:rPr>
        <w:t xml:space="preserve">وصف </w:t>
      </w:r>
      <w:r w:rsidR="008F2510" w:rsidRPr="00782072">
        <w:rPr>
          <w:rFonts w:hint="cs"/>
          <w:b/>
          <w:bCs/>
          <w:sz w:val="24"/>
          <w:rtl/>
          <w:lang w:bidi="ar-EG"/>
        </w:rPr>
        <w:t>المناطق البحرية المهمة إيكولوجيا أو بيولوجيا الحالية</w:t>
      </w:r>
    </w:p>
    <w:p w14:paraId="5A0F73D3" w14:textId="77777777" w:rsidR="00A27ABD" w:rsidRPr="00782072" w:rsidRDefault="00FA109C" w:rsidP="005B3DD2">
      <w:pPr>
        <w:numPr>
          <w:ilvl w:val="0"/>
          <w:numId w:val="14"/>
        </w:numPr>
        <w:spacing w:after="120"/>
        <w:ind w:left="0" w:firstLine="0"/>
        <w:jc w:val="both"/>
        <w:rPr>
          <w:sz w:val="22"/>
          <w:lang w:bidi="ar-EG"/>
        </w:rPr>
      </w:pPr>
      <w:r w:rsidRPr="00782072">
        <w:rPr>
          <w:rFonts w:hint="cs"/>
          <w:rtl/>
        </w:rPr>
        <w:t xml:space="preserve">يمكن أن تشمل الأسباب المحتملة </w:t>
      </w:r>
      <w:r w:rsidR="00080601" w:rsidRPr="00782072">
        <w:rPr>
          <w:rFonts w:hint="cs"/>
          <w:rtl/>
        </w:rPr>
        <w:t xml:space="preserve">لتعديل </w:t>
      </w:r>
      <w:r w:rsidR="000350D1" w:rsidRPr="00782072">
        <w:rPr>
          <w:rFonts w:ascii="Simplified Arabic" w:hAnsi="Simplified Arabic"/>
          <w:sz w:val="22"/>
          <w:rtl/>
        </w:rPr>
        <w:t xml:space="preserve">وصف </w:t>
      </w:r>
      <w:r w:rsidR="000350D1" w:rsidRPr="00782072">
        <w:rPr>
          <w:rFonts w:ascii="Simplified Arabic" w:hAnsi="Simplified Arabic" w:hint="cs"/>
          <w:sz w:val="22"/>
          <w:rtl/>
        </w:rPr>
        <w:t>المناطق البحرية المهمة إيكولوجيا أو بيولوجيا الحالية</w:t>
      </w:r>
      <w:r w:rsidRPr="00782072">
        <w:rPr>
          <w:rFonts w:hint="cs"/>
          <w:rtl/>
        </w:rPr>
        <w:t>، ما يلي</w:t>
      </w:r>
      <w:r w:rsidR="00330BB8" w:rsidRPr="00782072">
        <w:rPr>
          <w:rFonts w:hint="cs"/>
          <w:rtl/>
        </w:rPr>
        <w:t>:</w:t>
      </w:r>
    </w:p>
    <w:p w14:paraId="1DDB5C91" w14:textId="77777777" w:rsidR="006F4000" w:rsidRPr="00782072" w:rsidRDefault="001F12B5" w:rsidP="005B3DD2">
      <w:pPr>
        <w:numPr>
          <w:ilvl w:val="0"/>
          <w:numId w:val="15"/>
        </w:numPr>
        <w:spacing w:after="120"/>
        <w:ind w:left="0" w:firstLine="720"/>
        <w:jc w:val="both"/>
        <w:rPr>
          <w:sz w:val="24"/>
          <w:lang w:bidi="ar-EG"/>
        </w:rPr>
      </w:pPr>
      <w:r w:rsidRPr="00782072">
        <w:rPr>
          <w:rFonts w:hint="cs"/>
          <w:sz w:val="24"/>
          <w:rtl/>
          <w:lang w:bidi="ar-EG"/>
        </w:rPr>
        <w:t>توف</w:t>
      </w:r>
      <w:r w:rsidR="0016380C" w:rsidRPr="00782072">
        <w:rPr>
          <w:rFonts w:hint="cs"/>
          <w:sz w:val="24"/>
          <w:rtl/>
          <w:lang w:bidi="ar-EG"/>
        </w:rPr>
        <w:t>ُ</w:t>
      </w:r>
      <w:r w:rsidRPr="00782072">
        <w:rPr>
          <w:rFonts w:hint="cs"/>
          <w:sz w:val="24"/>
          <w:rtl/>
          <w:lang w:bidi="ar-EG"/>
        </w:rPr>
        <w:t>ر</w:t>
      </w:r>
      <w:r w:rsidR="008326D5" w:rsidRPr="00782072">
        <w:rPr>
          <w:rFonts w:hint="cs"/>
          <w:sz w:val="24"/>
          <w:rtl/>
          <w:lang w:bidi="ar-EG"/>
        </w:rPr>
        <w:t>/</w:t>
      </w:r>
      <w:r w:rsidRPr="00782072">
        <w:rPr>
          <w:rFonts w:hint="cs"/>
          <w:sz w:val="24"/>
          <w:rtl/>
          <w:lang w:bidi="ar-EG"/>
        </w:rPr>
        <w:t>إتاحة</w:t>
      </w:r>
      <w:r w:rsidR="008326D5" w:rsidRPr="00782072">
        <w:rPr>
          <w:rFonts w:hint="cs"/>
          <w:sz w:val="24"/>
          <w:rtl/>
          <w:lang w:bidi="ar-EG"/>
        </w:rPr>
        <w:t xml:space="preserve"> </w:t>
      </w:r>
      <w:r w:rsidR="00F6482B" w:rsidRPr="00782072">
        <w:rPr>
          <w:rFonts w:hint="cs"/>
          <w:sz w:val="24"/>
          <w:rtl/>
          <w:lang w:bidi="ar-EG"/>
        </w:rPr>
        <w:t xml:space="preserve">معلومات علمية وتقنية </w:t>
      </w:r>
      <w:r w:rsidR="008326D5" w:rsidRPr="00782072">
        <w:rPr>
          <w:rFonts w:hint="cs"/>
          <w:sz w:val="24"/>
          <w:rtl/>
          <w:lang w:bidi="ar-EG"/>
        </w:rPr>
        <w:t>جديدة</w:t>
      </w:r>
      <w:r w:rsidR="00F6482B" w:rsidRPr="00782072">
        <w:rPr>
          <w:rFonts w:hint="cs"/>
          <w:sz w:val="24"/>
          <w:rtl/>
          <w:lang w:bidi="ar-EG"/>
        </w:rPr>
        <w:t xml:space="preserve">، بما في ذلك المعارف التقليدية، بشأن السمات </w:t>
      </w:r>
      <w:r w:rsidR="003816E5" w:rsidRPr="00782072">
        <w:rPr>
          <w:rFonts w:hint="cs"/>
          <w:sz w:val="24"/>
          <w:rtl/>
          <w:lang w:bidi="ar-EG"/>
        </w:rPr>
        <w:t>الحالية</w:t>
      </w:r>
      <w:r w:rsidR="00F6482B" w:rsidRPr="00782072">
        <w:rPr>
          <w:rFonts w:hint="cs"/>
          <w:sz w:val="24"/>
          <w:rtl/>
          <w:lang w:bidi="ar-EG"/>
        </w:rPr>
        <w:t xml:space="preserve"> أو السمات الجديدة المرتبطة </w:t>
      </w:r>
      <w:r w:rsidR="003816E5" w:rsidRPr="00782072">
        <w:rPr>
          <w:rFonts w:hint="cs"/>
          <w:sz w:val="24"/>
          <w:rtl/>
          <w:lang w:bidi="ar-EG"/>
        </w:rPr>
        <w:t>بمنطقة حالية</w:t>
      </w:r>
      <w:r w:rsidR="00F6482B" w:rsidRPr="00782072">
        <w:rPr>
          <w:rFonts w:hint="cs"/>
          <w:sz w:val="24"/>
          <w:rtl/>
          <w:lang w:bidi="ar-EG"/>
        </w:rPr>
        <w:t>؛</w:t>
      </w:r>
    </w:p>
    <w:p w14:paraId="037AE445" w14:textId="77777777" w:rsidR="00027F57" w:rsidRPr="00782072" w:rsidRDefault="0063561A" w:rsidP="005B3DD2">
      <w:pPr>
        <w:numPr>
          <w:ilvl w:val="0"/>
          <w:numId w:val="15"/>
        </w:numPr>
        <w:spacing w:after="120"/>
        <w:ind w:left="0" w:firstLine="720"/>
        <w:jc w:val="both"/>
        <w:rPr>
          <w:sz w:val="24"/>
          <w:lang w:bidi="ar-EG"/>
        </w:rPr>
      </w:pPr>
      <w:r w:rsidRPr="00782072">
        <w:rPr>
          <w:rFonts w:hint="cs"/>
          <w:rtl/>
        </w:rPr>
        <w:t>حدوث</w:t>
      </w:r>
      <w:r w:rsidR="00447C7B" w:rsidRPr="00782072">
        <w:rPr>
          <w:rFonts w:hint="cs"/>
          <w:rtl/>
        </w:rPr>
        <w:t xml:space="preserve"> </w:t>
      </w:r>
      <w:r w:rsidR="00425C0B" w:rsidRPr="00782072">
        <w:rPr>
          <w:rFonts w:hint="cs"/>
          <w:rtl/>
        </w:rPr>
        <w:t xml:space="preserve">تغيرات </w:t>
      </w:r>
      <w:r w:rsidRPr="00782072">
        <w:rPr>
          <w:rFonts w:hint="cs"/>
          <w:rtl/>
        </w:rPr>
        <w:t>في</w:t>
      </w:r>
      <w:r w:rsidR="00425C0B" w:rsidRPr="00782072">
        <w:rPr>
          <w:rFonts w:hint="cs"/>
          <w:rtl/>
        </w:rPr>
        <w:t xml:space="preserve"> المعلومات التي تقدمها العمليات الحكومية الدولية الأخرى، </w:t>
      </w:r>
      <w:r w:rsidRPr="00782072">
        <w:rPr>
          <w:rFonts w:hint="cs"/>
          <w:rtl/>
        </w:rPr>
        <w:t>و</w:t>
      </w:r>
      <w:r w:rsidR="00425C0B" w:rsidRPr="00782072">
        <w:rPr>
          <w:rFonts w:hint="cs"/>
          <w:rtl/>
        </w:rPr>
        <w:t>التي است</w:t>
      </w:r>
      <w:r w:rsidR="00E70091" w:rsidRPr="00782072">
        <w:rPr>
          <w:rFonts w:hint="cs"/>
          <w:rtl/>
        </w:rPr>
        <w:t>ُ</w:t>
      </w:r>
      <w:r w:rsidR="00425C0B" w:rsidRPr="00782072">
        <w:rPr>
          <w:rFonts w:hint="cs"/>
          <w:rtl/>
        </w:rPr>
        <w:t>خدمت في تطبيق معايير المناطق البحرية المهمة إيكولوجيا أو بيولوجيا؛</w:t>
      </w:r>
    </w:p>
    <w:p w14:paraId="1C93EA62" w14:textId="77777777" w:rsidR="00F565C3" w:rsidRPr="00782072" w:rsidRDefault="001F12B5" w:rsidP="005B3DD2">
      <w:pPr>
        <w:numPr>
          <w:ilvl w:val="0"/>
          <w:numId w:val="15"/>
        </w:numPr>
        <w:spacing w:after="120"/>
        <w:ind w:left="0" w:firstLine="720"/>
        <w:jc w:val="both"/>
        <w:rPr>
          <w:sz w:val="24"/>
          <w:lang w:bidi="ar-EG"/>
        </w:rPr>
      </w:pPr>
      <w:r w:rsidRPr="00782072">
        <w:rPr>
          <w:rFonts w:hint="cs"/>
          <w:rtl/>
        </w:rPr>
        <w:t xml:space="preserve">ظهور </w:t>
      </w:r>
      <w:r w:rsidR="00581D96" w:rsidRPr="00782072">
        <w:rPr>
          <w:rFonts w:hint="cs"/>
          <w:rtl/>
        </w:rPr>
        <w:t xml:space="preserve">خبرات متطورة، أو </w:t>
      </w:r>
      <w:r w:rsidRPr="00782072">
        <w:rPr>
          <w:rFonts w:hint="cs"/>
          <w:rtl/>
        </w:rPr>
        <w:t>نُهُج منهجية أو أساليب تحليلية</w:t>
      </w:r>
      <w:r w:rsidR="00F565C3" w:rsidRPr="00782072">
        <w:rPr>
          <w:rFonts w:hint="cs"/>
          <w:rtl/>
        </w:rPr>
        <w:t>؛</w:t>
      </w:r>
    </w:p>
    <w:p w14:paraId="719377BB" w14:textId="77777777" w:rsidR="00E70091" w:rsidRPr="00782072" w:rsidRDefault="003603EC" w:rsidP="005B3DD2">
      <w:pPr>
        <w:numPr>
          <w:ilvl w:val="0"/>
          <w:numId w:val="15"/>
        </w:numPr>
        <w:spacing w:after="120"/>
        <w:ind w:left="0" w:firstLine="720"/>
        <w:jc w:val="both"/>
        <w:rPr>
          <w:sz w:val="24"/>
          <w:lang w:bidi="ar-EG"/>
        </w:rPr>
      </w:pPr>
      <w:r w:rsidRPr="00782072">
        <w:rPr>
          <w:rFonts w:hint="cs"/>
          <w:rtl/>
        </w:rPr>
        <w:t>حدوث</w:t>
      </w:r>
      <w:r w:rsidR="00E70091" w:rsidRPr="00782072">
        <w:rPr>
          <w:rFonts w:hint="cs"/>
          <w:rtl/>
        </w:rPr>
        <w:t xml:space="preserve"> تغي</w:t>
      </w:r>
      <w:r w:rsidR="003D20D1" w:rsidRPr="00782072">
        <w:rPr>
          <w:rFonts w:hint="cs"/>
          <w:rtl/>
        </w:rPr>
        <w:t>ُّ</w:t>
      </w:r>
      <w:r w:rsidR="00E70091" w:rsidRPr="00782072">
        <w:rPr>
          <w:rFonts w:hint="cs"/>
          <w:rtl/>
        </w:rPr>
        <w:t xml:space="preserve">ر في </w:t>
      </w:r>
      <w:r w:rsidRPr="00782072">
        <w:rPr>
          <w:rFonts w:hint="cs"/>
          <w:rtl/>
        </w:rPr>
        <w:t>السمة</w:t>
      </w:r>
      <w:r w:rsidR="00E70091" w:rsidRPr="00782072">
        <w:rPr>
          <w:rFonts w:hint="cs"/>
          <w:rtl/>
        </w:rPr>
        <w:t xml:space="preserve"> (السمات) الإيكولوجية أو البيولوجية لإحدى المناطق البحرية ا</w:t>
      </w:r>
      <w:r w:rsidRPr="00782072">
        <w:rPr>
          <w:rFonts w:hint="cs"/>
          <w:rtl/>
        </w:rPr>
        <w:t>لمهمة إيكولوجيا أو بيولوجيا</w:t>
      </w:r>
      <w:r w:rsidR="00156013" w:rsidRPr="00782072">
        <w:rPr>
          <w:rFonts w:hint="cs"/>
          <w:rtl/>
        </w:rPr>
        <w:t xml:space="preserve">، مما قد يؤدي إلى </w:t>
      </w:r>
      <w:r w:rsidR="003D20D1" w:rsidRPr="00782072">
        <w:rPr>
          <w:rFonts w:hint="cs"/>
          <w:rtl/>
        </w:rPr>
        <w:t>تغ</w:t>
      </w:r>
      <w:r w:rsidR="00E70091" w:rsidRPr="00782072">
        <w:rPr>
          <w:rFonts w:hint="cs"/>
          <w:rtl/>
        </w:rPr>
        <w:t xml:space="preserve">ير في ترتيب المنطقة </w:t>
      </w:r>
      <w:r w:rsidR="00334E26" w:rsidRPr="00782072">
        <w:rPr>
          <w:rFonts w:hint="cs"/>
          <w:rtl/>
        </w:rPr>
        <w:t>يخالف</w:t>
      </w:r>
      <w:r w:rsidR="00E70091" w:rsidRPr="00782072">
        <w:rPr>
          <w:rFonts w:hint="cs"/>
          <w:rtl/>
        </w:rPr>
        <w:t xml:space="preserve"> معايير المناطق البحرية المهمة إيكولوجيا أو بيولوجيا أو التغير في </w:t>
      </w:r>
      <w:r w:rsidR="007E0D69" w:rsidRPr="00782072">
        <w:rPr>
          <w:rFonts w:ascii="Simplified Arabic" w:hAnsi="Simplified Arabic" w:hint="cs"/>
          <w:sz w:val="22"/>
          <w:rtl/>
        </w:rPr>
        <w:t xml:space="preserve">الشكل </w:t>
      </w:r>
      <w:r w:rsidR="0063561A" w:rsidRPr="00782072">
        <w:rPr>
          <w:rFonts w:ascii="Simplified Arabic" w:hAnsi="Simplified Arabic" w:hint="cs"/>
          <w:sz w:val="22"/>
          <w:rtl/>
        </w:rPr>
        <w:t>متعدد المضلعات</w:t>
      </w:r>
      <w:r w:rsidR="007E0D69" w:rsidRPr="00782072">
        <w:rPr>
          <w:rFonts w:ascii="Simplified Arabic" w:hAnsi="Simplified Arabic"/>
          <w:sz w:val="22"/>
          <w:rtl/>
        </w:rPr>
        <w:t xml:space="preserve"> </w:t>
      </w:r>
      <w:r w:rsidR="007E0D69" w:rsidRPr="00782072">
        <w:rPr>
          <w:rFonts w:ascii="Simplified Arabic" w:hAnsi="Simplified Arabic" w:hint="cs"/>
          <w:sz w:val="22"/>
          <w:rtl/>
        </w:rPr>
        <w:t>للمنطقة</w:t>
      </w:r>
      <w:r w:rsidR="00E70091" w:rsidRPr="00782072">
        <w:rPr>
          <w:rFonts w:hint="cs"/>
          <w:rtl/>
        </w:rPr>
        <w:t>؛</w:t>
      </w:r>
    </w:p>
    <w:p w14:paraId="416541BC" w14:textId="77777777" w:rsidR="00935D64" w:rsidRPr="00782072" w:rsidRDefault="0016380C" w:rsidP="005B3DD2">
      <w:pPr>
        <w:numPr>
          <w:ilvl w:val="0"/>
          <w:numId w:val="15"/>
        </w:numPr>
        <w:spacing w:after="120"/>
        <w:ind w:left="0" w:firstLine="720"/>
        <w:jc w:val="both"/>
        <w:rPr>
          <w:rStyle w:val="shorttext"/>
          <w:sz w:val="24"/>
          <w:lang w:bidi="ar-EG"/>
        </w:rPr>
      </w:pPr>
      <w:r w:rsidRPr="00782072">
        <w:rPr>
          <w:rFonts w:hint="cs"/>
          <w:sz w:val="24"/>
          <w:rtl/>
          <w:lang w:bidi="ar-EG"/>
        </w:rPr>
        <w:t xml:space="preserve">وجود </w:t>
      </w:r>
      <w:r w:rsidR="00334E26" w:rsidRPr="00782072">
        <w:rPr>
          <w:rFonts w:hint="cs"/>
          <w:sz w:val="24"/>
          <w:rtl/>
          <w:lang w:bidi="ar-EG"/>
        </w:rPr>
        <w:t xml:space="preserve">أخطاء علمية </w:t>
      </w:r>
      <w:r w:rsidR="00334E26" w:rsidRPr="00782072">
        <w:rPr>
          <w:rStyle w:val="shorttext"/>
          <w:rFonts w:hint="cs"/>
          <w:rtl/>
        </w:rPr>
        <w:t>في الأوصاف الموجودة؛</w:t>
      </w:r>
    </w:p>
    <w:p w14:paraId="6497AC6D" w14:textId="77777777" w:rsidR="0016380C" w:rsidRPr="00782072" w:rsidRDefault="00D618AC" w:rsidP="005B3DD2">
      <w:pPr>
        <w:numPr>
          <w:ilvl w:val="0"/>
          <w:numId w:val="15"/>
        </w:numPr>
        <w:spacing w:after="120"/>
        <w:ind w:left="0" w:firstLine="720"/>
        <w:jc w:val="both"/>
        <w:rPr>
          <w:sz w:val="24"/>
          <w:lang w:bidi="ar-EG"/>
        </w:rPr>
      </w:pPr>
      <w:r w:rsidRPr="00782072">
        <w:rPr>
          <w:rFonts w:hint="cs"/>
          <w:rtl/>
        </w:rPr>
        <w:t xml:space="preserve">إدخال </w:t>
      </w:r>
      <w:r w:rsidR="0016380C" w:rsidRPr="00782072">
        <w:rPr>
          <w:rFonts w:hint="cs"/>
          <w:rtl/>
        </w:rPr>
        <w:t>تعديلات أو إضافات على النسق وفئات المعلومات في نموذج المناطق البحر</w:t>
      </w:r>
      <w:r w:rsidR="001236B6" w:rsidRPr="00782072">
        <w:rPr>
          <w:rFonts w:hint="cs"/>
          <w:rtl/>
        </w:rPr>
        <w:t>ية المهمة إيكولوجيا أو بيولوجيا</w:t>
      </w:r>
      <w:r w:rsidR="0016380C" w:rsidRPr="00782072">
        <w:rPr>
          <w:rFonts w:hint="cs"/>
          <w:rtl/>
        </w:rPr>
        <w:t xml:space="preserve">، </w:t>
      </w:r>
      <w:r w:rsidRPr="00782072">
        <w:rPr>
          <w:rFonts w:hint="cs"/>
          <w:rtl/>
        </w:rPr>
        <w:t>التي</w:t>
      </w:r>
      <w:r w:rsidR="0016380C" w:rsidRPr="00782072">
        <w:rPr>
          <w:rFonts w:hint="cs"/>
          <w:rtl/>
        </w:rPr>
        <w:t xml:space="preserve"> </w:t>
      </w:r>
      <w:r w:rsidR="0063561A" w:rsidRPr="00782072">
        <w:rPr>
          <w:rFonts w:hint="cs"/>
          <w:rtl/>
        </w:rPr>
        <w:t>ي</w:t>
      </w:r>
      <w:r w:rsidR="0016380C" w:rsidRPr="00782072">
        <w:rPr>
          <w:rFonts w:hint="cs"/>
          <w:rtl/>
        </w:rPr>
        <w:t>تفق عليه</w:t>
      </w:r>
      <w:r w:rsidRPr="00782072">
        <w:rPr>
          <w:rFonts w:hint="cs"/>
          <w:rtl/>
        </w:rPr>
        <w:t>ا</w:t>
      </w:r>
      <w:r w:rsidR="0016380C" w:rsidRPr="00782072">
        <w:rPr>
          <w:rFonts w:hint="cs"/>
          <w:rtl/>
        </w:rPr>
        <w:t xml:space="preserve"> مؤتمر الأطراف</w:t>
      </w:r>
      <w:r w:rsidR="00370632" w:rsidRPr="00782072">
        <w:rPr>
          <w:rFonts w:hint="cs"/>
          <w:rtl/>
        </w:rPr>
        <w:t>.</w:t>
      </w:r>
    </w:p>
    <w:p w14:paraId="29BEB75A" w14:textId="77777777" w:rsidR="00A540A4" w:rsidRPr="00782072" w:rsidRDefault="00A540A4" w:rsidP="001A47A4">
      <w:pPr>
        <w:suppressLineNumbers/>
        <w:suppressAutoHyphens/>
        <w:kinsoku w:val="0"/>
        <w:overflowPunct w:val="0"/>
        <w:autoSpaceDE w:val="0"/>
        <w:autoSpaceDN w:val="0"/>
        <w:spacing w:after="120"/>
        <w:jc w:val="center"/>
        <w:rPr>
          <w:b/>
          <w:bCs/>
          <w:sz w:val="24"/>
          <w:rtl/>
          <w:lang w:bidi="ar-EG"/>
        </w:rPr>
      </w:pPr>
      <w:r w:rsidRPr="00782072">
        <w:rPr>
          <w:rFonts w:hint="cs"/>
          <w:b/>
          <w:bCs/>
          <w:sz w:val="24"/>
          <w:rtl/>
          <w:lang w:bidi="ar-EG"/>
        </w:rPr>
        <w:t>جيم</w:t>
      </w:r>
      <w:r w:rsidR="00F02E63" w:rsidRPr="00782072">
        <w:rPr>
          <w:rFonts w:hint="cs"/>
          <w:b/>
          <w:bCs/>
          <w:sz w:val="24"/>
          <w:rtl/>
          <w:lang w:bidi="ar-EG"/>
        </w:rPr>
        <w:t>-</w:t>
      </w:r>
      <w:r w:rsidRPr="00782072">
        <w:rPr>
          <w:rFonts w:hint="cs"/>
          <w:b/>
          <w:bCs/>
          <w:sz w:val="24"/>
          <w:rtl/>
          <w:lang w:bidi="ar-EG"/>
        </w:rPr>
        <w:tab/>
        <w:t>الجهات الفاعلة التي يمكن</w:t>
      </w:r>
      <w:r w:rsidR="000D536E" w:rsidRPr="00782072">
        <w:rPr>
          <w:rFonts w:hint="cs"/>
          <w:b/>
          <w:bCs/>
          <w:sz w:val="24"/>
          <w:rtl/>
          <w:lang w:bidi="ar-EG"/>
        </w:rPr>
        <w:t xml:space="preserve">ها اقتراح </w:t>
      </w:r>
      <w:r w:rsidR="000350D1" w:rsidRPr="00782072">
        <w:rPr>
          <w:b/>
          <w:bCs/>
          <w:sz w:val="24"/>
          <w:rtl/>
          <w:lang w:bidi="ar-EG"/>
        </w:rPr>
        <w:t xml:space="preserve">تعديل وصف </w:t>
      </w:r>
      <w:r w:rsidR="000350D1" w:rsidRPr="00782072">
        <w:rPr>
          <w:rFonts w:hint="cs"/>
          <w:b/>
          <w:bCs/>
          <w:sz w:val="24"/>
          <w:rtl/>
          <w:lang w:bidi="ar-EG"/>
        </w:rPr>
        <w:t>المناطق البحرية المهمة إيكولوجيا أو بيولوجيا الحالية</w:t>
      </w:r>
    </w:p>
    <w:p w14:paraId="148CC4CD" w14:textId="77777777" w:rsidR="00D05C3F" w:rsidRPr="00782072" w:rsidRDefault="00D05C3F" w:rsidP="005B3DD2">
      <w:pPr>
        <w:numPr>
          <w:ilvl w:val="0"/>
          <w:numId w:val="14"/>
        </w:numPr>
        <w:spacing w:after="120"/>
        <w:ind w:left="0" w:firstLine="0"/>
        <w:jc w:val="both"/>
      </w:pPr>
      <w:r w:rsidRPr="00782072">
        <w:rPr>
          <w:rFonts w:hint="cs"/>
          <w:rtl/>
        </w:rPr>
        <w:t xml:space="preserve">يمكن للجهات الفاعلة التالية اقتراح </w:t>
      </w:r>
      <w:r w:rsidR="000350D1" w:rsidRPr="00782072">
        <w:rPr>
          <w:rFonts w:ascii="Simplified Arabic" w:hAnsi="Simplified Arabic"/>
          <w:sz w:val="22"/>
          <w:rtl/>
        </w:rPr>
        <w:t xml:space="preserve">تعديل وصف </w:t>
      </w:r>
      <w:r w:rsidR="000350D1" w:rsidRPr="00782072">
        <w:rPr>
          <w:rFonts w:ascii="Simplified Arabic" w:hAnsi="Simplified Arabic" w:hint="cs"/>
          <w:sz w:val="22"/>
          <w:rtl/>
        </w:rPr>
        <w:t>المناطق البحرية المهمة إيكولوجيا أو بيولوجيا الحالية</w:t>
      </w:r>
      <w:r w:rsidRPr="00782072">
        <w:rPr>
          <w:rFonts w:hint="cs"/>
          <w:rtl/>
        </w:rPr>
        <w:t>:</w:t>
      </w:r>
    </w:p>
    <w:p w14:paraId="77669C6C" w14:textId="77777777" w:rsidR="00D05C3F" w:rsidRPr="00782072" w:rsidRDefault="006A3FE2" w:rsidP="005B3DD2">
      <w:pPr>
        <w:numPr>
          <w:ilvl w:val="0"/>
          <w:numId w:val="16"/>
        </w:numPr>
        <w:spacing w:after="120"/>
        <w:ind w:left="0" w:firstLine="720"/>
        <w:jc w:val="both"/>
        <w:rPr>
          <w:sz w:val="24"/>
          <w:lang w:bidi="ar-EG"/>
        </w:rPr>
      </w:pPr>
      <w:r w:rsidRPr="00782072">
        <w:rPr>
          <w:rFonts w:hint="cs"/>
          <w:sz w:val="24"/>
          <w:rtl/>
          <w:lang w:bidi="ar-EG"/>
        </w:rPr>
        <w:t>بالنسبة للمناطق البحرية</w:t>
      </w:r>
      <w:r w:rsidR="002E36AF" w:rsidRPr="00782072">
        <w:rPr>
          <w:rFonts w:hint="cs"/>
          <w:sz w:val="24"/>
          <w:rtl/>
          <w:lang w:bidi="ar-EG"/>
        </w:rPr>
        <w:t xml:space="preserve"> المهمة إيكولوجيا أو بيولوجيا الواقعة </w:t>
      </w:r>
      <w:r w:rsidRPr="00782072">
        <w:rPr>
          <w:rFonts w:hint="cs"/>
          <w:sz w:val="24"/>
          <w:rtl/>
          <w:lang w:bidi="ar-EG"/>
        </w:rPr>
        <w:t>داخل</w:t>
      </w:r>
      <w:r w:rsidR="002E36AF" w:rsidRPr="00782072">
        <w:rPr>
          <w:rFonts w:hint="cs"/>
          <w:sz w:val="24"/>
          <w:rtl/>
          <w:lang w:bidi="ar-EG"/>
        </w:rPr>
        <w:t xml:space="preserve"> نطاق</w:t>
      </w:r>
      <w:r w:rsidRPr="00782072">
        <w:rPr>
          <w:rFonts w:hint="cs"/>
          <w:sz w:val="24"/>
          <w:rtl/>
          <w:lang w:bidi="ar-EG"/>
        </w:rPr>
        <w:t xml:space="preserve"> الولاية الوطنية: الدولة المعنية</w:t>
      </w:r>
      <w:r w:rsidR="005D79C2" w:rsidRPr="00782072">
        <w:rPr>
          <w:rFonts w:hint="cs"/>
          <w:sz w:val="24"/>
          <w:rtl/>
          <w:lang w:bidi="ar-EG"/>
        </w:rPr>
        <w:t>؛</w:t>
      </w:r>
    </w:p>
    <w:p w14:paraId="368BE507" w14:textId="77777777" w:rsidR="005D79C2" w:rsidRPr="00782072" w:rsidRDefault="005D79C2" w:rsidP="005B3DD2">
      <w:pPr>
        <w:numPr>
          <w:ilvl w:val="0"/>
          <w:numId w:val="16"/>
        </w:numPr>
        <w:spacing w:after="120"/>
        <w:ind w:left="0" w:firstLine="720"/>
        <w:jc w:val="both"/>
        <w:rPr>
          <w:sz w:val="24"/>
          <w:lang w:bidi="ar-EG"/>
        </w:rPr>
      </w:pPr>
      <w:r w:rsidRPr="00782072">
        <w:rPr>
          <w:rFonts w:hint="cs"/>
          <w:rtl/>
        </w:rPr>
        <w:t xml:space="preserve">بالنسبة </w:t>
      </w:r>
      <w:r w:rsidR="00295757" w:rsidRPr="00782072">
        <w:rPr>
          <w:rFonts w:hint="cs"/>
          <w:rtl/>
        </w:rPr>
        <w:t>ل</w:t>
      </w:r>
      <w:r w:rsidRPr="00782072">
        <w:rPr>
          <w:rFonts w:hint="cs"/>
          <w:rtl/>
        </w:rPr>
        <w:t xml:space="preserve">لمناطق البحرية المهمة إيكولوجيا أو بيولوجيا </w:t>
      </w:r>
      <w:r w:rsidR="00295757" w:rsidRPr="00782072">
        <w:rPr>
          <w:rFonts w:hint="cs"/>
          <w:sz w:val="24"/>
          <w:rtl/>
          <w:lang w:bidi="ar-EG"/>
        </w:rPr>
        <w:t>الواقعة داخل نطاق الولاية الوطنية</w:t>
      </w:r>
      <w:r w:rsidR="00295757" w:rsidRPr="00782072">
        <w:rPr>
          <w:rFonts w:hint="cs"/>
          <w:rtl/>
        </w:rPr>
        <w:t xml:space="preserve"> </w:t>
      </w:r>
      <w:r w:rsidRPr="00782072">
        <w:rPr>
          <w:rFonts w:hint="cs"/>
          <w:rtl/>
        </w:rPr>
        <w:t>لدول متعددة: دولة</w:t>
      </w:r>
      <w:r w:rsidR="00363712" w:rsidRPr="00782072">
        <w:rPr>
          <w:rFonts w:hint="cs"/>
          <w:rtl/>
        </w:rPr>
        <w:t xml:space="preserve"> </w:t>
      </w:r>
      <w:r w:rsidR="0008697C" w:rsidRPr="00782072">
        <w:rPr>
          <w:rFonts w:hint="cs"/>
          <w:rtl/>
        </w:rPr>
        <w:t xml:space="preserve">واحدة معنية أو أكثر من </w:t>
      </w:r>
      <w:r w:rsidRPr="00782072">
        <w:rPr>
          <w:rFonts w:hint="cs"/>
          <w:rtl/>
        </w:rPr>
        <w:t>دول</w:t>
      </w:r>
      <w:r w:rsidR="00AE57C7" w:rsidRPr="00782072">
        <w:rPr>
          <w:rFonts w:hint="cs"/>
          <w:rtl/>
        </w:rPr>
        <w:t xml:space="preserve">ة </w:t>
      </w:r>
      <w:r w:rsidRPr="00782072">
        <w:rPr>
          <w:rFonts w:hint="cs"/>
          <w:rtl/>
        </w:rPr>
        <w:t>معنية</w:t>
      </w:r>
      <w:r w:rsidR="007E7FFC" w:rsidRPr="00782072">
        <w:rPr>
          <w:rFonts w:hint="cs"/>
          <w:rtl/>
        </w:rPr>
        <w:t>،</w:t>
      </w:r>
      <w:r w:rsidRPr="00782072">
        <w:rPr>
          <w:rFonts w:hint="cs"/>
          <w:rtl/>
        </w:rPr>
        <w:t xml:space="preserve"> أو جميع الدول المعنية بالتعديل؛</w:t>
      </w:r>
    </w:p>
    <w:p w14:paraId="2FDE18E2" w14:textId="77777777" w:rsidR="007E7FFC" w:rsidRPr="00782072" w:rsidRDefault="007E7FFC" w:rsidP="005B3DD2">
      <w:pPr>
        <w:numPr>
          <w:ilvl w:val="0"/>
          <w:numId w:val="16"/>
        </w:numPr>
        <w:spacing w:after="120"/>
        <w:ind w:left="0" w:firstLine="720"/>
        <w:jc w:val="both"/>
        <w:rPr>
          <w:sz w:val="24"/>
          <w:lang w:bidi="ar-EG"/>
        </w:rPr>
      </w:pPr>
      <w:r w:rsidRPr="00782072">
        <w:rPr>
          <w:rFonts w:hint="cs"/>
          <w:rtl/>
        </w:rPr>
        <w:t xml:space="preserve">بالنسبة </w:t>
      </w:r>
      <w:r w:rsidR="00FF2E4D" w:rsidRPr="00782072">
        <w:rPr>
          <w:rFonts w:hint="cs"/>
          <w:rtl/>
        </w:rPr>
        <w:t>ل</w:t>
      </w:r>
      <w:r w:rsidRPr="00782072">
        <w:rPr>
          <w:rFonts w:hint="cs"/>
          <w:rtl/>
        </w:rPr>
        <w:t xml:space="preserve">لمناطق البحرية المهمة إيكولوجيا أو بيولوجيا </w:t>
      </w:r>
      <w:r w:rsidR="00241F2D" w:rsidRPr="00782072">
        <w:rPr>
          <w:rFonts w:hint="cs"/>
          <w:rtl/>
        </w:rPr>
        <w:t xml:space="preserve">الواقعة </w:t>
      </w:r>
      <w:r w:rsidRPr="00782072">
        <w:rPr>
          <w:rFonts w:hint="cs"/>
          <w:rtl/>
        </w:rPr>
        <w:t>في</w:t>
      </w:r>
      <w:r w:rsidR="00CD5DD0" w:rsidRPr="00782072">
        <w:rPr>
          <w:rFonts w:hint="cs"/>
          <w:rtl/>
        </w:rPr>
        <w:t xml:space="preserve"> المناطق الواقعة </w:t>
      </w:r>
      <w:r w:rsidR="00CD5DD0" w:rsidRPr="00782072">
        <w:rPr>
          <w:rFonts w:hint="cs"/>
          <w:sz w:val="24"/>
          <w:rtl/>
          <w:lang w:bidi="ar-EG"/>
        </w:rPr>
        <w:t>خارج نطاق الولاية الوطنية:</w:t>
      </w:r>
      <w:r w:rsidRPr="00782072">
        <w:rPr>
          <w:rFonts w:hint="cs"/>
        </w:rPr>
        <w:t xml:space="preserve"> </w:t>
      </w:r>
      <w:r w:rsidRPr="00782072">
        <w:rPr>
          <w:rFonts w:hint="cs"/>
          <w:rtl/>
        </w:rPr>
        <w:t>أي دولة و</w:t>
      </w:r>
      <w:r w:rsidR="00F02E63" w:rsidRPr="00782072">
        <w:rPr>
          <w:rFonts w:hint="cs"/>
          <w:rtl/>
        </w:rPr>
        <w:t>/</w:t>
      </w:r>
      <w:r w:rsidRPr="00782072">
        <w:rPr>
          <w:rFonts w:hint="cs"/>
          <w:rtl/>
        </w:rPr>
        <w:t>أو من</w:t>
      </w:r>
      <w:r w:rsidR="00CD5DD0" w:rsidRPr="00782072">
        <w:rPr>
          <w:rFonts w:hint="cs"/>
          <w:rtl/>
        </w:rPr>
        <w:t>ظمة (منظمات) حكومية دولية مختصة</w:t>
      </w:r>
      <w:r w:rsidRPr="00782072">
        <w:rPr>
          <w:rFonts w:hint="cs"/>
          <w:rtl/>
        </w:rPr>
        <w:t>؛</w:t>
      </w:r>
    </w:p>
    <w:p w14:paraId="766D59AF" w14:textId="77777777" w:rsidR="005B75E3" w:rsidRPr="00782072" w:rsidRDefault="005B75E3" w:rsidP="005B3DD2">
      <w:pPr>
        <w:numPr>
          <w:ilvl w:val="0"/>
          <w:numId w:val="16"/>
        </w:numPr>
        <w:spacing w:after="120"/>
        <w:ind w:left="0" w:firstLine="720"/>
        <w:jc w:val="both"/>
      </w:pPr>
      <w:r w:rsidRPr="00782072">
        <w:rPr>
          <w:rtl/>
        </w:rPr>
        <w:t xml:space="preserve">بالنسبة </w:t>
      </w:r>
      <w:r w:rsidRPr="00782072">
        <w:rPr>
          <w:rFonts w:hint="cs"/>
          <w:rtl/>
        </w:rPr>
        <w:t>ل</w:t>
      </w:r>
      <w:r w:rsidRPr="00782072">
        <w:rPr>
          <w:rtl/>
        </w:rPr>
        <w:t xml:space="preserve">لمناطق البحرية المهمة إيكولوجيا أو بيولوجيا التي لها سمات في </w:t>
      </w:r>
      <w:r w:rsidRPr="00782072">
        <w:rPr>
          <w:rFonts w:hint="cs"/>
          <w:rtl/>
        </w:rPr>
        <w:t>مناطق واقعة</w:t>
      </w:r>
      <w:r w:rsidRPr="00782072">
        <w:rPr>
          <w:rtl/>
        </w:rPr>
        <w:t xml:space="preserve"> داخل</w:t>
      </w:r>
      <w:r w:rsidRPr="00782072">
        <w:rPr>
          <w:rFonts w:hint="cs"/>
          <w:rtl/>
        </w:rPr>
        <w:t xml:space="preserve"> وخارج</w:t>
      </w:r>
      <w:r w:rsidRPr="00782072">
        <w:rPr>
          <w:rtl/>
        </w:rPr>
        <w:t xml:space="preserve"> الولاية الوطنية على حد سواء: الدولة (الدول) </w:t>
      </w:r>
      <w:r w:rsidRPr="00782072">
        <w:rPr>
          <w:rFonts w:hint="cs"/>
          <w:rtl/>
        </w:rPr>
        <w:t>المعنية</w:t>
      </w:r>
      <w:r w:rsidRPr="00782072">
        <w:rPr>
          <w:rtl/>
        </w:rPr>
        <w:t xml:space="preserve"> و</w:t>
      </w:r>
      <w:r w:rsidR="00F02E63" w:rsidRPr="00782072">
        <w:rPr>
          <w:rtl/>
        </w:rPr>
        <w:t>/</w:t>
      </w:r>
      <w:r w:rsidRPr="00782072">
        <w:rPr>
          <w:rtl/>
        </w:rPr>
        <w:t>أو المنظمات الحكومية الدولية المختصة؛</w:t>
      </w:r>
    </w:p>
    <w:p w14:paraId="5C1688A2" w14:textId="77777777" w:rsidR="005B75E3" w:rsidRPr="00782072" w:rsidRDefault="005B75E3" w:rsidP="005B3DD2">
      <w:pPr>
        <w:numPr>
          <w:ilvl w:val="0"/>
          <w:numId w:val="16"/>
        </w:numPr>
        <w:spacing w:after="120"/>
        <w:ind w:left="0" w:firstLine="720"/>
        <w:jc w:val="both"/>
      </w:pPr>
      <w:r w:rsidRPr="00782072">
        <w:rPr>
          <w:rtl/>
        </w:rPr>
        <w:t>ينبغي تشجيع أصحاب المعارف، بما في ذلك منظمات البحث العلمي والمنظمات غير الحكومية وأصحاب المعارف</w:t>
      </w:r>
      <w:r w:rsidR="000B0BCD" w:rsidRPr="00782072">
        <w:rPr>
          <w:rFonts w:hint="cs"/>
          <w:rtl/>
        </w:rPr>
        <w:t xml:space="preserve"> التقليدية</w:t>
      </w:r>
      <w:r w:rsidRPr="00782072">
        <w:rPr>
          <w:rtl/>
        </w:rPr>
        <w:t xml:space="preserve"> والخبراء في المعارف التقليدية على لفت انتباه الدول والأمانة إلى أي من الأسباب المذكورة أعلاه </w:t>
      </w:r>
      <w:r w:rsidRPr="00782072">
        <w:rPr>
          <w:rFonts w:hint="cs"/>
          <w:rtl/>
        </w:rPr>
        <w:t>لتيسير</w:t>
      </w:r>
      <w:r w:rsidRPr="00782072">
        <w:rPr>
          <w:rtl/>
        </w:rPr>
        <w:t xml:space="preserve"> إعداد مقترحات التعديل، </w:t>
      </w:r>
      <w:r w:rsidRPr="00782072">
        <w:rPr>
          <w:rFonts w:hint="cs"/>
          <w:rtl/>
        </w:rPr>
        <w:t>عند الاقتضاء</w:t>
      </w:r>
      <w:r w:rsidRPr="00782072">
        <w:rPr>
          <w:rtl/>
        </w:rPr>
        <w:t>، وتقديم اقتراحات للتعديل</w:t>
      </w:r>
      <w:r w:rsidRPr="00782072">
        <w:rPr>
          <w:rFonts w:hint="cs"/>
          <w:rtl/>
        </w:rPr>
        <w:t>.</w:t>
      </w:r>
    </w:p>
    <w:p w14:paraId="678484A4" w14:textId="77777777" w:rsidR="003816E5" w:rsidRPr="00782072" w:rsidRDefault="005B75E3" w:rsidP="005B3DD2">
      <w:pPr>
        <w:keepNext/>
        <w:spacing w:after="120"/>
        <w:jc w:val="center"/>
        <w:rPr>
          <w:b/>
          <w:bCs/>
          <w:sz w:val="24"/>
          <w:rtl/>
          <w:lang w:bidi="ar-EG"/>
        </w:rPr>
      </w:pPr>
      <w:r w:rsidRPr="00782072">
        <w:rPr>
          <w:rFonts w:hint="cs"/>
          <w:b/>
          <w:bCs/>
          <w:sz w:val="24"/>
          <w:rtl/>
          <w:lang w:bidi="ar-EG"/>
        </w:rPr>
        <w:t>دال</w:t>
      </w:r>
      <w:r w:rsidR="00F02E63" w:rsidRPr="00782072">
        <w:rPr>
          <w:rFonts w:hint="cs"/>
          <w:b/>
          <w:bCs/>
          <w:sz w:val="24"/>
          <w:rtl/>
          <w:lang w:bidi="ar-EG"/>
        </w:rPr>
        <w:t>-</w:t>
      </w:r>
      <w:r w:rsidRPr="00782072">
        <w:rPr>
          <w:rFonts w:hint="cs"/>
          <w:b/>
          <w:bCs/>
          <w:sz w:val="24"/>
          <w:rtl/>
          <w:lang w:bidi="ar-EG"/>
        </w:rPr>
        <w:tab/>
      </w:r>
      <w:r w:rsidRPr="00782072">
        <w:rPr>
          <w:b/>
          <w:bCs/>
          <w:sz w:val="24"/>
          <w:rtl/>
          <w:lang w:bidi="ar-EG"/>
        </w:rPr>
        <w:t xml:space="preserve">خيارات </w:t>
      </w:r>
      <w:r w:rsidR="000B0BCD" w:rsidRPr="00782072">
        <w:rPr>
          <w:rFonts w:hint="cs"/>
          <w:b/>
          <w:bCs/>
          <w:sz w:val="24"/>
          <w:rtl/>
          <w:lang w:bidi="ar-EG"/>
        </w:rPr>
        <w:t>الشروع في</w:t>
      </w:r>
      <w:r w:rsidRPr="00782072">
        <w:rPr>
          <w:b/>
          <w:bCs/>
          <w:sz w:val="24"/>
          <w:rtl/>
          <w:lang w:bidi="ar-EG"/>
        </w:rPr>
        <w:t xml:space="preserve"> عملية التعديل</w:t>
      </w:r>
    </w:p>
    <w:p w14:paraId="61E186F4" w14:textId="77777777" w:rsidR="005B75E3" w:rsidRPr="00782072" w:rsidRDefault="005B75E3" w:rsidP="005B3DD2">
      <w:pPr>
        <w:numPr>
          <w:ilvl w:val="0"/>
          <w:numId w:val="14"/>
        </w:numPr>
        <w:spacing w:after="120"/>
        <w:ind w:left="0" w:firstLine="0"/>
        <w:jc w:val="both"/>
      </w:pPr>
      <w:r w:rsidRPr="00782072">
        <w:rPr>
          <w:rFonts w:hint="cs"/>
          <w:rtl/>
        </w:rPr>
        <w:t>هناك</w:t>
      </w:r>
      <w:r w:rsidRPr="00782072">
        <w:rPr>
          <w:rtl/>
        </w:rPr>
        <w:t xml:space="preserve"> خيارات، والتي يمكن أن تكون مكملة، للإجراء</w:t>
      </w:r>
      <w:r w:rsidRPr="00782072">
        <w:rPr>
          <w:rFonts w:hint="cs"/>
          <w:rtl/>
        </w:rPr>
        <w:t xml:space="preserve"> المتعلق </w:t>
      </w:r>
      <w:r w:rsidR="00BC36A3" w:rsidRPr="00782072">
        <w:rPr>
          <w:rFonts w:hint="cs"/>
          <w:rtl/>
        </w:rPr>
        <w:t xml:space="preserve">بالشروع في </w:t>
      </w:r>
      <w:r w:rsidRPr="00782072">
        <w:rPr>
          <w:rtl/>
        </w:rPr>
        <w:t>عملية التعديل</w:t>
      </w:r>
      <w:r w:rsidRPr="00782072">
        <w:rPr>
          <w:rFonts w:hint="cs"/>
          <w:rtl/>
        </w:rPr>
        <w:t>:</w:t>
      </w:r>
    </w:p>
    <w:p w14:paraId="240336C1" w14:textId="77777777" w:rsidR="005B75E3" w:rsidRPr="00782072" w:rsidRDefault="005B3DD2" w:rsidP="00F957E2">
      <w:pPr>
        <w:spacing w:after="120"/>
        <w:ind w:left="1705" w:hanging="985"/>
        <w:jc w:val="both"/>
        <w:rPr>
          <w:rtl/>
        </w:rPr>
      </w:pPr>
      <w:r w:rsidRPr="00782072">
        <w:rPr>
          <w:rFonts w:hint="cs"/>
          <w:i/>
          <w:iCs/>
          <w:rtl/>
        </w:rPr>
        <w:t>ال</w:t>
      </w:r>
      <w:r w:rsidR="005B75E3" w:rsidRPr="00782072">
        <w:rPr>
          <w:rFonts w:hint="cs"/>
          <w:i/>
          <w:iCs/>
          <w:rtl/>
        </w:rPr>
        <w:t xml:space="preserve">خيار </w:t>
      </w:r>
      <w:r w:rsidR="00AB6902" w:rsidRPr="00782072">
        <w:rPr>
          <w:rFonts w:hint="cs"/>
          <w:i/>
          <w:iCs/>
          <w:rtl/>
        </w:rPr>
        <w:t>1</w:t>
      </w:r>
      <w:r w:rsidR="00F957E2" w:rsidRPr="00782072">
        <w:rPr>
          <w:rFonts w:hint="cs"/>
          <w:rtl/>
        </w:rPr>
        <w:t>-</w:t>
      </w:r>
      <w:r w:rsidR="00AB6902" w:rsidRPr="00782072">
        <w:rPr>
          <w:rFonts w:hint="cs"/>
          <w:rtl/>
        </w:rPr>
        <w:tab/>
      </w:r>
      <w:r w:rsidR="005B75E3" w:rsidRPr="00782072">
        <w:rPr>
          <w:rFonts w:hint="cs"/>
          <w:rtl/>
        </w:rPr>
        <w:t xml:space="preserve"> </w:t>
      </w:r>
      <w:r w:rsidR="005B75E3" w:rsidRPr="00782072">
        <w:rPr>
          <w:rtl/>
        </w:rPr>
        <w:t>تقديم مقترحات</w:t>
      </w:r>
      <w:r w:rsidR="00AB6902" w:rsidRPr="00782072">
        <w:rPr>
          <w:rFonts w:hint="cs"/>
          <w:rtl/>
        </w:rPr>
        <w:t xml:space="preserve"> </w:t>
      </w:r>
      <w:r w:rsidR="002F61C2" w:rsidRPr="00782072">
        <w:rPr>
          <w:rFonts w:hint="cs"/>
          <w:rtl/>
        </w:rPr>
        <w:t xml:space="preserve">بشأن </w:t>
      </w:r>
      <w:r w:rsidR="00AB6902" w:rsidRPr="00782072">
        <w:rPr>
          <w:rFonts w:hint="cs"/>
          <w:rtl/>
        </w:rPr>
        <w:t>تعديل</w:t>
      </w:r>
      <w:r w:rsidR="005B75E3" w:rsidRPr="00782072">
        <w:rPr>
          <w:rFonts w:hint="cs"/>
          <w:rtl/>
        </w:rPr>
        <w:t xml:space="preserve"> </w:t>
      </w:r>
      <w:r w:rsidR="002F61C2" w:rsidRPr="00782072">
        <w:rPr>
          <w:rFonts w:hint="cs"/>
          <w:rtl/>
        </w:rPr>
        <w:t xml:space="preserve">محدد </w:t>
      </w:r>
      <w:r w:rsidR="005B75E3" w:rsidRPr="00782072">
        <w:rPr>
          <w:rtl/>
        </w:rPr>
        <w:t>(على أساس كل حالة على حدة) إلى الأمانة في أي وقت.</w:t>
      </w:r>
    </w:p>
    <w:p w14:paraId="2A58441C" w14:textId="77777777" w:rsidR="00AB6902" w:rsidRPr="00782072" w:rsidRDefault="005B3DD2" w:rsidP="00F957E2">
      <w:pPr>
        <w:spacing w:after="120"/>
        <w:ind w:left="1705" w:hanging="985"/>
        <w:jc w:val="both"/>
        <w:rPr>
          <w:rtl/>
        </w:rPr>
      </w:pPr>
      <w:r w:rsidRPr="00782072">
        <w:rPr>
          <w:rFonts w:hint="cs"/>
          <w:i/>
          <w:iCs/>
          <w:rtl/>
        </w:rPr>
        <w:t>ال</w:t>
      </w:r>
      <w:r w:rsidR="00AB6902" w:rsidRPr="00782072">
        <w:rPr>
          <w:rFonts w:hint="cs"/>
          <w:i/>
          <w:iCs/>
          <w:rtl/>
        </w:rPr>
        <w:t>خيار 2</w:t>
      </w:r>
      <w:r w:rsidR="00F957E2" w:rsidRPr="00782072">
        <w:rPr>
          <w:rFonts w:hint="cs"/>
          <w:rtl/>
        </w:rPr>
        <w:t>-</w:t>
      </w:r>
      <w:r w:rsidR="00AB6902" w:rsidRPr="00782072">
        <w:rPr>
          <w:rFonts w:hint="cs"/>
          <w:rtl/>
        </w:rPr>
        <w:tab/>
      </w:r>
      <w:r w:rsidR="00AB6902" w:rsidRPr="00782072">
        <w:rPr>
          <w:rtl/>
        </w:rPr>
        <w:t xml:space="preserve">حلقات عمل إقليمية دورية (الإطار الزمني الذي </w:t>
      </w:r>
      <w:r w:rsidR="002F61C2" w:rsidRPr="00782072">
        <w:rPr>
          <w:rFonts w:hint="cs"/>
          <w:rtl/>
        </w:rPr>
        <w:t>ي</w:t>
      </w:r>
      <w:r w:rsidR="00AB6902" w:rsidRPr="00782072">
        <w:rPr>
          <w:rtl/>
        </w:rPr>
        <w:t>وافق عليه مؤتمر الأطراف).</w:t>
      </w:r>
    </w:p>
    <w:p w14:paraId="1739B047" w14:textId="77777777" w:rsidR="00AB6902" w:rsidRPr="00782072" w:rsidRDefault="005B3DD2" w:rsidP="00F957E2">
      <w:pPr>
        <w:spacing w:after="120"/>
        <w:ind w:left="1705" w:hanging="985"/>
        <w:jc w:val="both"/>
        <w:rPr>
          <w:rtl/>
        </w:rPr>
      </w:pPr>
      <w:r w:rsidRPr="00782072">
        <w:rPr>
          <w:rFonts w:hint="cs"/>
          <w:i/>
          <w:iCs/>
          <w:rtl/>
        </w:rPr>
        <w:t>ال</w:t>
      </w:r>
      <w:r w:rsidR="00AB6902" w:rsidRPr="00782072">
        <w:rPr>
          <w:rFonts w:hint="cs"/>
          <w:i/>
          <w:iCs/>
          <w:rtl/>
        </w:rPr>
        <w:t>خيار 3</w:t>
      </w:r>
      <w:r w:rsidR="00F957E2" w:rsidRPr="00782072">
        <w:rPr>
          <w:rFonts w:hint="cs"/>
          <w:rtl/>
        </w:rPr>
        <w:t>-</w:t>
      </w:r>
      <w:r w:rsidR="00AB6902" w:rsidRPr="00782072">
        <w:rPr>
          <w:rFonts w:hint="cs"/>
          <w:rtl/>
        </w:rPr>
        <w:tab/>
      </w:r>
      <w:r w:rsidR="00AB6902" w:rsidRPr="00782072">
        <w:rPr>
          <w:rtl/>
        </w:rPr>
        <w:t xml:space="preserve">تقديم مقترحات التعديل إلى الأمانة حتى يتم استلام عدد محدد من المقترحات أو </w:t>
      </w:r>
      <w:r w:rsidR="00C200EB" w:rsidRPr="00782072">
        <w:rPr>
          <w:rFonts w:hint="cs"/>
          <w:rtl/>
        </w:rPr>
        <w:t>انقضاء</w:t>
      </w:r>
      <w:r w:rsidR="00AB6902" w:rsidRPr="00782072">
        <w:rPr>
          <w:rtl/>
        </w:rPr>
        <w:t xml:space="preserve"> فترة</w:t>
      </w:r>
      <w:r w:rsidR="00C200EB" w:rsidRPr="00782072">
        <w:rPr>
          <w:rtl/>
        </w:rPr>
        <w:t xml:space="preserve"> زمنية محددة منذ تقديم </w:t>
      </w:r>
      <w:r w:rsidR="002F61C2" w:rsidRPr="00782072">
        <w:rPr>
          <w:rFonts w:hint="cs"/>
          <w:rtl/>
        </w:rPr>
        <w:t>المقترح</w:t>
      </w:r>
      <w:r w:rsidR="00AB6902" w:rsidRPr="00782072">
        <w:rPr>
          <w:rtl/>
        </w:rPr>
        <w:t xml:space="preserve">، </w:t>
      </w:r>
      <w:r w:rsidR="00C200EB" w:rsidRPr="00782072">
        <w:rPr>
          <w:rFonts w:hint="cs"/>
          <w:rtl/>
        </w:rPr>
        <w:t>وستعقد</w:t>
      </w:r>
      <w:r w:rsidR="00081236">
        <w:rPr>
          <w:rFonts w:hint="cs"/>
          <w:rtl/>
        </w:rPr>
        <w:t xml:space="preserve"> الأمانة</w:t>
      </w:r>
      <w:r w:rsidR="00C200EB" w:rsidRPr="00782072">
        <w:rPr>
          <w:rFonts w:hint="cs"/>
          <w:rtl/>
        </w:rPr>
        <w:t xml:space="preserve"> حينئذ </w:t>
      </w:r>
      <w:r w:rsidR="00AB6902" w:rsidRPr="00782072">
        <w:rPr>
          <w:rtl/>
        </w:rPr>
        <w:t>حلقة عمل، بالتشاور مع الفريق الاستشاري غير الرسمي.</w:t>
      </w:r>
    </w:p>
    <w:p w14:paraId="1B2C5FEC" w14:textId="77777777" w:rsidR="00C200EB" w:rsidRPr="00782072" w:rsidRDefault="005B3DD2" w:rsidP="00F957E2">
      <w:pPr>
        <w:spacing w:after="120"/>
        <w:ind w:left="1705" w:hanging="985"/>
        <w:jc w:val="both"/>
        <w:rPr>
          <w:rtl/>
        </w:rPr>
      </w:pPr>
      <w:r w:rsidRPr="00782072">
        <w:rPr>
          <w:rFonts w:hint="cs"/>
          <w:i/>
          <w:iCs/>
          <w:rtl/>
        </w:rPr>
        <w:t>ال</w:t>
      </w:r>
      <w:r w:rsidR="00C200EB" w:rsidRPr="00782072">
        <w:rPr>
          <w:rFonts w:hint="cs"/>
          <w:i/>
          <w:iCs/>
          <w:rtl/>
        </w:rPr>
        <w:t>خيار 4</w:t>
      </w:r>
      <w:r w:rsidR="00F957E2" w:rsidRPr="00782072">
        <w:rPr>
          <w:rFonts w:hint="cs"/>
          <w:rtl/>
        </w:rPr>
        <w:t>-</w:t>
      </w:r>
      <w:r w:rsidR="00C200EB" w:rsidRPr="00782072">
        <w:rPr>
          <w:rFonts w:hint="cs"/>
          <w:rtl/>
        </w:rPr>
        <w:tab/>
        <w:t>سيقوم</w:t>
      </w:r>
      <w:r w:rsidR="00C200EB" w:rsidRPr="00782072">
        <w:rPr>
          <w:rtl/>
        </w:rPr>
        <w:t xml:space="preserve"> فريق استشاري إقليمي (بعد إنشائه) </w:t>
      </w:r>
      <w:r w:rsidR="00C200EB" w:rsidRPr="00782072">
        <w:rPr>
          <w:rFonts w:hint="cs"/>
          <w:rtl/>
        </w:rPr>
        <w:t xml:space="preserve">بتحديد </w:t>
      </w:r>
      <w:r w:rsidR="00C200EB" w:rsidRPr="00782072">
        <w:rPr>
          <w:rtl/>
        </w:rPr>
        <w:t>موعد عقد حلقة عمل للنظر في التعديلات المحتملة.</w:t>
      </w:r>
    </w:p>
    <w:p w14:paraId="1068A931" w14:textId="77777777" w:rsidR="00C200EB" w:rsidRPr="00782072" w:rsidRDefault="00BD64E5" w:rsidP="005B3DD2">
      <w:pPr>
        <w:numPr>
          <w:ilvl w:val="0"/>
          <w:numId w:val="14"/>
        </w:numPr>
        <w:spacing w:after="120"/>
        <w:ind w:left="0" w:firstLine="0"/>
        <w:jc w:val="both"/>
      </w:pPr>
      <w:r w:rsidRPr="00782072">
        <w:rPr>
          <w:rFonts w:hint="cs"/>
          <w:rtl/>
        </w:rPr>
        <w:t>و</w:t>
      </w:r>
      <w:r w:rsidR="00F712A2" w:rsidRPr="00782072">
        <w:rPr>
          <w:rFonts w:hint="cs"/>
          <w:rtl/>
        </w:rPr>
        <w:t>هناك</w:t>
      </w:r>
      <w:r w:rsidR="00C200EB" w:rsidRPr="00782072">
        <w:rPr>
          <w:rtl/>
        </w:rPr>
        <w:t xml:space="preserve"> خيارات </w:t>
      </w:r>
      <w:r w:rsidR="00C200EB" w:rsidRPr="00782072">
        <w:rPr>
          <w:rFonts w:hint="cs"/>
          <w:rtl/>
        </w:rPr>
        <w:t>للتمييز</w:t>
      </w:r>
      <w:r w:rsidR="00C200EB" w:rsidRPr="00782072">
        <w:rPr>
          <w:rtl/>
        </w:rPr>
        <w:t xml:space="preserve"> بين </w:t>
      </w:r>
      <w:r w:rsidR="00C200EB" w:rsidRPr="00782072">
        <w:rPr>
          <w:rFonts w:hint="cs"/>
          <w:rtl/>
        </w:rPr>
        <w:t xml:space="preserve">إجراء </w:t>
      </w:r>
      <w:r w:rsidR="00C200EB" w:rsidRPr="00782072">
        <w:rPr>
          <w:rtl/>
        </w:rPr>
        <w:t>تعديل كبير و</w:t>
      </w:r>
      <w:r w:rsidR="00C200EB" w:rsidRPr="00782072">
        <w:rPr>
          <w:rFonts w:hint="cs"/>
          <w:rtl/>
        </w:rPr>
        <w:t xml:space="preserve">إجراء </w:t>
      </w:r>
      <w:r w:rsidR="00C200EB" w:rsidRPr="00782072">
        <w:rPr>
          <w:rtl/>
        </w:rPr>
        <w:t>تعديل طفيف على</w:t>
      </w:r>
      <w:r w:rsidR="000175C7" w:rsidRPr="00782072">
        <w:rPr>
          <w:rFonts w:hint="cs"/>
          <w:rtl/>
        </w:rPr>
        <w:t xml:space="preserve"> </w:t>
      </w:r>
      <w:r w:rsidR="000175C7" w:rsidRPr="00782072">
        <w:rPr>
          <w:rFonts w:ascii="Simplified Arabic" w:hAnsi="Simplified Arabic"/>
          <w:sz w:val="22"/>
          <w:rtl/>
        </w:rPr>
        <w:t xml:space="preserve">وصف </w:t>
      </w:r>
      <w:r w:rsidR="000175C7" w:rsidRPr="00782072">
        <w:rPr>
          <w:rFonts w:ascii="Simplified Arabic" w:hAnsi="Simplified Arabic" w:hint="cs"/>
          <w:sz w:val="22"/>
          <w:rtl/>
        </w:rPr>
        <w:t>المناطق البحرية المهمة إيكولوجيا أو بيولوجيا الحالية</w:t>
      </w:r>
      <w:r w:rsidR="00C200EB" w:rsidRPr="00782072">
        <w:rPr>
          <w:rtl/>
        </w:rPr>
        <w:t>، على النحو التالي</w:t>
      </w:r>
      <w:r w:rsidR="00C200EB" w:rsidRPr="00782072">
        <w:rPr>
          <w:rFonts w:hint="cs"/>
          <w:rtl/>
        </w:rPr>
        <w:t>:</w:t>
      </w:r>
    </w:p>
    <w:p w14:paraId="1A2F8915" w14:textId="77777777" w:rsidR="00C200EB" w:rsidRPr="00782072" w:rsidRDefault="005B3DD2" w:rsidP="00F957E2">
      <w:pPr>
        <w:spacing w:after="120"/>
        <w:ind w:left="1705" w:hanging="985"/>
        <w:jc w:val="both"/>
        <w:rPr>
          <w:rtl/>
        </w:rPr>
      </w:pPr>
      <w:r w:rsidRPr="00782072">
        <w:rPr>
          <w:rFonts w:hint="cs"/>
          <w:rtl/>
        </w:rPr>
        <w:t>ال</w:t>
      </w:r>
      <w:r w:rsidR="00C200EB" w:rsidRPr="00782072">
        <w:rPr>
          <w:rFonts w:hint="cs"/>
          <w:rtl/>
        </w:rPr>
        <w:t>خيار 1</w:t>
      </w:r>
      <w:r w:rsidR="00F957E2" w:rsidRPr="00782072">
        <w:rPr>
          <w:rFonts w:hint="cs"/>
          <w:rtl/>
        </w:rPr>
        <w:t>-</w:t>
      </w:r>
      <w:r w:rsidR="00C200EB" w:rsidRPr="00782072">
        <w:rPr>
          <w:rFonts w:hint="cs"/>
          <w:rtl/>
        </w:rPr>
        <w:tab/>
      </w:r>
      <w:r w:rsidR="00C200EB" w:rsidRPr="00782072">
        <w:rPr>
          <w:rtl/>
        </w:rPr>
        <w:t xml:space="preserve">يجب أن تمر جميع التعديلات عبر </w:t>
      </w:r>
      <w:r w:rsidR="00C200EB" w:rsidRPr="00782072">
        <w:rPr>
          <w:rFonts w:hint="cs"/>
          <w:rtl/>
        </w:rPr>
        <w:t>ال</w:t>
      </w:r>
      <w:r w:rsidR="00C200EB" w:rsidRPr="00782072">
        <w:rPr>
          <w:rtl/>
        </w:rPr>
        <w:t>عملية الحالية</w:t>
      </w:r>
      <w:r w:rsidR="00C200EB" w:rsidRPr="00782072">
        <w:rPr>
          <w:rFonts w:hint="cs"/>
          <w:rtl/>
        </w:rPr>
        <w:t xml:space="preserve"> </w:t>
      </w:r>
      <w:r w:rsidR="004E0BA6" w:rsidRPr="00782072">
        <w:rPr>
          <w:rFonts w:hint="cs"/>
          <w:rtl/>
        </w:rPr>
        <w:t>ل</w:t>
      </w:r>
      <w:r w:rsidR="00C200EB" w:rsidRPr="00782072">
        <w:rPr>
          <w:rFonts w:hint="cs"/>
          <w:rtl/>
        </w:rPr>
        <w:t>اتفاقية</w:t>
      </w:r>
      <w:r w:rsidR="004E0BA6" w:rsidRPr="00782072">
        <w:rPr>
          <w:rFonts w:hint="cs"/>
          <w:rtl/>
        </w:rPr>
        <w:t xml:space="preserve"> </w:t>
      </w:r>
      <w:r w:rsidR="00C200EB" w:rsidRPr="00782072">
        <w:rPr>
          <w:rFonts w:hint="cs"/>
          <w:rtl/>
        </w:rPr>
        <w:t>التنوع البيولوجي.</w:t>
      </w:r>
    </w:p>
    <w:p w14:paraId="2CAA9AA9" w14:textId="77777777" w:rsidR="00C200EB" w:rsidRPr="00782072" w:rsidRDefault="005B3DD2" w:rsidP="00F957E2">
      <w:pPr>
        <w:spacing w:after="120"/>
        <w:ind w:left="1705" w:hanging="985"/>
        <w:jc w:val="both"/>
        <w:rPr>
          <w:rtl/>
        </w:rPr>
      </w:pPr>
      <w:r w:rsidRPr="00782072">
        <w:rPr>
          <w:rFonts w:hint="cs"/>
          <w:rtl/>
        </w:rPr>
        <w:t>ال</w:t>
      </w:r>
      <w:r w:rsidR="00C200EB" w:rsidRPr="00782072">
        <w:rPr>
          <w:rFonts w:hint="cs"/>
          <w:rtl/>
        </w:rPr>
        <w:t>خيار 2</w:t>
      </w:r>
      <w:r w:rsidR="00F957E2" w:rsidRPr="00782072">
        <w:rPr>
          <w:rFonts w:hint="cs"/>
          <w:rtl/>
        </w:rPr>
        <w:t>-</w:t>
      </w:r>
      <w:r w:rsidR="00C200EB" w:rsidRPr="00782072">
        <w:rPr>
          <w:rFonts w:hint="cs"/>
          <w:rtl/>
        </w:rPr>
        <w:tab/>
      </w:r>
      <w:r w:rsidR="00C200EB" w:rsidRPr="00782072">
        <w:rPr>
          <w:rtl/>
        </w:rPr>
        <w:t xml:space="preserve">سيتم تصنيف مقترحات </w:t>
      </w:r>
      <w:r w:rsidR="00C200EB" w:rsidRPr="00782072">
        <w:rPr>
          <w:rFonts w:hint="cs"/>
          <w:rtl/>
        </w:rPr>
        <w:t>ا</w:t>
      </w:r>
      <w:r w:rsidR="00C200EB" w:rsidRPr="00782072">
        <w:rPr>
          <w:rtl/>
        </w:rPr>
        <w:t xml:space="preserve">لتعديل </w:t>
      </w:r>
      <w:r w:rsidR="00C200EB" w:rsidRPr="00782072">
        <w:rPr>
          <w:rFonts w:hint="cs"/>
          <w:rtl/>
        </w:rPr>
        <w:t>إلى</w:t>
      </w:r>
      <w:r w:rsidR="00C200EB" w:rsidRPr="00782072">
        <w:rPr>
          <w:rtl/>
        </w:rPr>
        <w:t xml:space="preserve"> فئتين، </w:t>
      </w:r>
      <w:r w:rsidR="00C200EB" w:rsidRPr="00782072">
        <w:rPr>
          <w:rFonts w:hint="cs"/>
          <w:rtl/>
        </w:rPr>
        <w:t>ستمر فئة منها ب</w:t>
      </w:r>
      <w:r w:rsidR="00C200EB" w:rsidRPr="00782072">
        <w:rPr>
          <w:rtl/>
        </w:rPr>
        <w:t xml:space="preserve">عملية أبسط. </w:t>
      </w:r>
      <w:r w:rsidR="00C200EB" w:rsidRPr="00782072">
        <w:rPr>
          <w:rFonts w:hint="cs"/>
          <w:rtl/>
        </w:rPr>
        <w:t>و</w:t>
      </w:r>
      <w:r w:rsidR="00C200EB" w:rsidRPr="00782072">
        <w:rPr>
          <w:rtl/>
        </w:rPr>
        <w:t xml:space="preserve">يمكن تحديد التعديلات التي </w:t>
      </w:r>
      <w:r w:rsidR="00335531" w:rsidRPr="00782072">
        <w:rPr>
          <w:rtl/>
        </w:rPr>
        <w:t>ستتم من خلال عملية أبسط من خلال</w:t>
      </w:r>
      <w:r w:rsidR="00335531" w:rsidRPr="00782072">
        <w:rPr>
          <w:rFonts w:hint="cs"/>
          <w:rtl/>
        </w:rPr>
        <w:t>:</w:t>
      </w:r>
    </w:p>
    <w:p w14:paraId="27FC096E" w14:textId="77777777" w:rsidR="00024B01" w:rsidRPr="00782072" w:rsidRDefault="00024B01" w:rsidP="00B97D7F">
      <w:pPr>
        <w:numPr>
          <w:ilvl w:val="0"/>
          <w:numId w:val="17"/>
        </w:numPr>
        <w:spacing w:after="120"/>
        <w:ind w:left="1422" w:hanging="702"/>
        <w:jc w:val="both"/>
        <w:rPr>
          <w:sz w:val="22"/>
          <w:lang w:bidi="ar-EG"/>
        </w:rPr>
      </w:pPr>
      <w:r w:rsidRPr="00782072">
        <w:rPr>
          <w:sz w:val="22"/>
          <w:rtl/>
          <w:lang w:bidi="ar-EG"/>
        </w:rPr>
        <w:t>معايير</w:t>
      </w:r>
      <w:r w:rsidR="00335531" w:rsidRPr="00782072">
        <w:rPr>
          <w:rFonts w:hint="cs"/>
          <w:sz w:val="22"/>
          <w:rtl/>
          <w:lang w:bidi="ar-EG"/>
        </w:rPr>
        <w:t xml:space="preserve"> تكون</w:t>
      </w:r>
      <w:r w:rsidRPr="00782072">
        <w:rPr>
          <w:sz w:val="22"/>
          <w:rtl/>
          <w:lang w:bidi="ar-EG"/>
        </w:rPr>
        <w:t xml:space="preserve"> محددة مسبقا</w:t>
      </w:r>
      <w:r w:rsidRPr="00782072">
        <w:rPr>
          <w:rFonts w:hint="cs"/>
          <w:sz w:val="22"/>
          <w:rtl/>
          <w:lang w:bidi="ar-EG"/>
        </w:rPr>
        <w:t>؛</w:t>
      </w:r>
    </w:p>
    <w:p w14:paraId="0B02981B" w14:textId="77777777" w:rsidR="00024B01" w:rsidRPr="00782072" w:rsidRDefault="00F02E63" w:rsidP="00B97D7F">
      <w:pPr>
        <w:numPr>
          <w:ilvl w:val="0"/>
          <w:numId w:val="17"/>
        </w:numPr>
        <w:spacing w:after="120"/>
        <w:ind w:left="1422" w:hanging="702"/>
        <w:jc w:val="both"/>
        <w:rPr>
          <w:sz w:val="22"/>
          <w:lang w:bidi="ar-EG"/>
        </w:rPr>
      </w:pPr>
      <w:r w:rsidRPr="00782072">
        <w:rPr>
          <w:rFonts w:hint="cs"/>
          <w:sz w:val="22"/>
          <w:rtl/>
          <w:lang w:bidi="ar-EG"/>
        </w:rPr>
        <w:t xml:space="preserve"> </w:t>
      </w:r>
      <w:r w:rsidR="00024B01" w:rsidRPr="00782072">
        <w:rPr>
          <w:sz w:val="22"/>
          <w:rtl/>
          <w:lang w:bidi="ar-EG"/>
        </w:rPr>
        <w:t xml:space="preserve">فريق خبراء استشاري </w:t>
      </w:r>
      <w:r w:rsidR="00B97D7F" w:rsidRPr="00782072">
        <w:rPr>
          <w:sz w:val="22"/>
          <w:rtl/>
          <w:lang w:bidi="ar-EG"/>
        </w:rPr>
        <w:t>لاتفاقية التنوع البيولوجي</w:t>
      </w:r>
      <w:r w:rsidR="00024B01" w:rsidRPr="00782072">
        <w:rPr>
          <w:rFonts w:hint="cs"/>
          <w:sz w:val="22"/>
          <w:rtl/>
          <w:lang w:bidi="ar-EG"/>
        </w:rPr>
        <w:t xml:space="preserve"> </w:t>
      </w:r>
      <w:r w:rsidR="00024B01" w:rsidRPr="00782072">
        <w:rPr>
          <w:sz w:val="22"/>
          <w:rtl/>
          <w:lang w:bidi="ar-EG"/>
        </w:rPr>
        <w:t xml:space="preserve">(مثل الفريق الاستشاري غير الرسمي </w:t>
      </w:r>
      <w:r w:rsidR="00024B01" w:rsidRPr="00782072">
        <w:rPr>
          <w:rFonts w:hint="cs"/>
          <w:sz w:val="22"/>
          <w:rtl/>
          <w:lang w:bidi="ar-EG"/>
        </w:rPr>
        <w:t>المعني ب</w:t>
      </w:r>
      <w:r w:rsidR="00024B01" w:rsidRPr="00782072">
        <w:rPr>
          <w:sz w:val="22"/>
          <w:rtl/>
          <w:lang w:bidi="ar-EG"/>
        </w:rPr>
        <w:t>المناطق البحرية المهمة إيكولوجيا أو بيولوجيا)؛</w:t>
      </w:r>
    </w:p>
    <w:p w14:paraId="7D9200CC" w14:textId="77777777" w:rsidR="00024B01" w:rsidRPr="00782072" w:rsidRDefault="00024B01" w:rsidP="00B97D7F">
      <w:pPr>
        <w:numPr>
          <w:ilvl w:val="0"/>
          <w:numId w:val="17"/>
        </w:numPr>
        <w:spacing w:after="120"/>
        <w:ind w:left="1422" w:hanging="702"/>
        <w:jc w:val="both"/>
        <w:rPr>
          <w:sz w:val="22"/>
          <w:lang w:bidi="ar-EG"/>
        </w:rPr>
      </w:pPr>
      <w:r w:rsidRPr="00782072">
        <w:rPr>
          <w:rFonts w:hint="cs"/>
          <w:sz w:val="22"/>
          <w:rtl/>
          <w:lang w:bidi="ar-EG"/>
        </w:rPr>
        <w:t xml:space="preserve"> </w:t>
      </w:r>
      <w:r w:rsidRPr="00782072">
        <w:rPr>
          <w:sz w:val="22"/>
          <w:rtl/>
          <w:lang w:bidi="ar-EG"/>
        </w:rPr>
        <w:t xml:space="preserve">مجموعة إقليمية </w:t>
      </w:r>
      <w:r w:rsidR="00B97D7F" w:rsidRPr="00782072">
        <w:rPr>
          <w:rFonts w:hint="cs"/>
          <w:sz w:val="22"/>
          <w:rtl/>
          <w:lang w:bidi="ar-EG"/>
        </w:rPr>
        <w:t>مكلفة</w:t>
      </w:r>
      <w:r w:rsidRPr="00782072">
        <w:rPr>
          <w:sz w:val="22"/>
          <w:rtl/>
          <w:lang w:bidi="ar-EG"/>
        </w:rPr>
        <w:t xml:space="preserve"> للقيام بهذه المهمة</w:t>
      </w:r>
      <w:r w:rsidRPr="00782072">
        <w:rPr>
          <w:rFonts w:hint="cs"/>
          <w:sz w:val="22"/>
          <w:rtl/>
          <w:lang w:bidi="ar-EG"/>
        </w:rPr>
        <w:t>.</w:t>
      </w:r>
    </w:p>
    <w:p w14:paraId="65358CC4" w14:textId="77777777" w:rsidR="00024B01" w:rsidRPr="00782072" w:rsidRDefault="00024B01" w:rsidP="005B3DD2">
      <w:pPr>
        <w:spacing w:after="120"/>
        <w:jc w:val="both"/>
        <w:rPr>
          <w:rtl/>
        </w:rPr>
      </w:pPr>
      <w:r w:rsidRPr="00782072">
        <w:rPr>
          <w:rFonts w:hint="cs"/>
          <w:rtl/>
        </w:rPr>
        <w:t xml:space="preserve">بالنسبة للخيار 2، يلزم إيجاد تعريف واضح </w:t>
      </w:r>
      <w:r w:rsidRPr="00782072">
        <w:rPr>
          <w:rtl/>
        </w:rPr>
        <w:t>لتحديد ما ي</w:t>
      </w:r>
      <w:r w:rsidR="00E01EE7" w:rsidRPr="00782072">
        <w:rPr>
          <w:rFonts w:hint="cs"/>
          <w:rtl/>
        </w:rPr>
        <w:t>ُ</w:t>
      </w:r>
      <w:r w:rsidRPr="00782072">
        <w:rPr>
          <w:rtl/>
        </w:rPr>
        <w:t>عتبر تغ</w:t>
      </w:r>
      <w:r w:rsidRPr="00782072">
        <w:rPr>
          <w:rFonts w:hint="cs"/>
          <w:rtl/>
        </w:rPr>
        <w:t>ي</w:t>
      </w:r>
      <w:r w:rsidRPr="00782072">
        <w:rPr>
          <w:rtl/>
        </w:rPr>
        <w:t xml:space="preserve">يرا </w:t>
      </w:r>
      <w:r w:rsidR="00A67A15" w:rsidRPr="00782072">
        <w:rPr>
          <w:rFonts w:hint="cs"/>
          <w:rtl/>
        </w:rPr>
        <w:t>كبيرا</w:t>
      </w:r>
      <w:r w:rsidRPr="00782072">
        <w:rPr>
          <w:rtl/>
        </w:rPr>
        <w:t xml:space="preserve"> مقابل تغيير بسيط قد يؤدي إلى</w:t>
      </w:r>
      <w:r w:rsidR="00A67A15" w:rsidRPr="00782072">
        <w:rPr>
          <w:rFonts w:hint="cs"/>
          <w:rtl/>
        </w:rPr>
        <w:t xml:space="preserve"> إجراء</w:t>
      </w:r>
      <w:r w:rsidRPr="00782072">
        <w:rPr>
          <w:rtl/>
        </w:rPr>
        <w:t xml:space="preserve"> تعديل أو قد يتطلب عمليات مختلفة </w:t>
      </w:r>
      <w:r w:rsidR="00B97D7F" w:rsidRPr="00782072">
        <w:rPr>
          <w:rtl/>
        </w:rPr>
        <w:t>لاتفاقية التنوع البيولوجي</w:t>
      </w:r>
      <w:r w:rsidR="00A67A15" w:rsidRPr="00782072">
        <w:rPr>
          <w:rFonts w:hint="cs"/>
          <w:rtl/>
        </w:rPr>
        <w:t>.</w:t>
      </w:r>
    </w:p>
    <w:p w14:paraId="52662261" w14:textId="77777777" w:rsidR="00A67A15" w:rsidRPr="00782072" w:rsidRDefault="00A67A15" w:rsidP="005B3DD2">
      <w:pPr>
        <w:keepNext/>
        <w:spacing w:after="120"/>
        <w:jc w:val="center"/>
        <w:rPr>
          <w:b/>
          <w:bCs/>
          <w:sz w:val="24"/>
          <w:rtl/>
          <w:lang w:bidi="ar-EG"/>
        </w:rPr>
      </w:pPr>
      <w:r w:rsidRPr="00782072">
        <w:rPr>
          <w:rFonts w:hint="cs"/>
          <w:b/>
          <w:bCs/>
          <w:sz w:val="24"/>
          <w:rtl/>
          <w:lang w:bidi="ar-EG"/>
        </w:rPr>
        <w:t>هاء</w:t>
      </w:r>
      <w:r w:rsidR="00F02E63" w:rsidRPr="00782072">
        <w:rPr>
          <w:rFonts w:hint="cs"/>
          <w:b/>
          <w:bCs/>
          <w:sz w:val="24"/>
          <w:rtl/>
          <w:lang w:bidi="ar-EG"/>
        </w:rPr>
        <w:t>-</w:t>
      </w:r>
      <w:r w:rsidRPr="00782072">
        <w:rPr>
          <w:rFonts w:hint="cs"/>
          <w:b/>
          <w:bCs/>
          <w:sz w:val="24"/>
          <w:rtl/>
          <w:lang w:bidi="ar-EG"/>
        </w:rPr>
        <w:tab/>
      </w:r>
      <w:r w:rsidRPr="00782072">
        <w:rPr>
          <w:b/>
          <w:bCs/>
          <w:sz w:val="24"/>
          <w:rtl/>
          <w:lang w:bidi="ar-EG"/>
        </w:rPr>
        <w:t>خيارات لاستكمال حلقات العمل الإقليمية القائمة</w:t>
      </w:r>
    </w:p>
    <w:p w14:paraId="3341C1A6" w14:textId="77777777" w:rsidR="00576B76" w:rsidRPr="00782072" w:rsidRDefault="0003558C" w:rsidP="005B3DD2">
      <w:pPr>
        <w:numPr>
          <w:ilvl w:val="0"/>
          <w:numId w:val="14"/>
        </w:numPr>
        <w:spacing w:after="120"/>
        <w:ind w:left="0" w:firstLine="0"/>
        <w:jc w:val="both"/>
      </w:pPr>
      <w:r w:rsidRPr="00782072">
        <w:rPr>
          <w:rtl/>
        </w:rPr>
        <w:t>يمكن</w:t>
      </w:r>
      <w:r w:rsidRPr="00782072">
        <w:rPr>
          <w:rFonts w:hint="cs"/>
          <w:rtl/>
        </w:rPr>
        <w:t xml:space="preserve"> أن تُستكمل </w:t>
      </w:r>
      <w:r w:rsidRPr="00782072">
        <w:rPr>
          <w:rtl/>
        </w:rPr>
        <w:t xml:space="preserve">حلقات العمل الإقليمية القائمة </w:t>
      </w:r>
      <w:r w:rsidRPr="00782072">
        <w:rPr>
          <w:rFonts w:hint="cs"/>
          <w:rtl/>
        </w:rPr>
        <w:t>ب</w:t>
      </w:r>
      <w:r w:rsidR="00A67A15" w:rsidRPr="00782072">
        <w:rPr>
          <w:rtl/>
        </w:rPr>
        <w:t>ما يلي</w:t>
      </w:r>
      <w:r w:rsidR="00A67A15" w:rsidRPr="00782072">
        <w:rPr>
          <w:rFonts w:hint="cs"/>
          <w:rtl/>
        </w:rPr>
        <w:t>:</w:t>
      </w:r>
    </w:p>
    <w:p w14:paraId="7CAED20C" w14:textId="77777777" w:rsidR="00A67A15" w:rsidRPr="00782072" w:rsidRDefault="00E73BF4" w:rsidP="005B3DD2">
      <w:pPr>
        <w:numPr>
          <w:ilvl w:val="0"/>
          <w:numId w:val="18"/>
        </w:numPr>
        <w:spacing w:after="120"/>
        <w:ind w:left="0" w:firstLine="720"/>
        <w:jc w:val="both"/>
        <w:rPr>
          <w:sz w:val="22"/>
          <w:lang w:bidi="ar-EG"/>
        </w:rPr>
      </w:pPr>
      <w:r w:rsidRPr="00782072">
        <w:rPr>
          <w:rFonts w:hint="cs"/>
          <w:sz w:val="22"/>
          <w:rtl/>
          <w:lang w:bidi="ar-EG"/>
        </w:rPr>
        <w:t>تقرير</w:t>
      </w:r>
      <w:r w:rsidR="00A67A15" w:rsidRPr="00782072">
        <w:rPr>
          <w:sz w:val="22"/>
          <w:rtl/>
          <w:lang w:bidi="ar-EG"/>
        </w:rPr>
        <w:t xml:space="preserve"> (</w:t>
      </w:r>
      <w:r w:rsidRPr="00782072">
        <w:rPr>
          <w:rFonts w:hint="cs"/>
          <w:sz w:val="22"/>
          <w:rtl/>
          <w:lang w:bidi="ar-EG"/>
        </w:rPr>
        <w:t>تقارير</w:t>
      </w:r>
      <w:r w:rsidR="007E60E4" w:rsidRPr="00782072">
        <w:rPr>
          <w:sz w:val="22"/>
          <w:rtl/>
          <w:lang w:bidi="ar-EG"/>
        </w:rPr>
        <w:t>)</w:t>
      </w:r>
      <w:r w:rsidR="00A67A15" w:rsidRPr="00782072">
        <w:rPr>
          <w:sz w:val="22"/>
          <w:rtl/>
          <w:lang w:bidi="ar-EG"/>
        </w:rPr>
        <w:t xml:space="preserve"> من الدول أو المنظمات الحكومية الدولية المختصة، </w:t>
      </w:r>
      <w:r w:rsidRPr="00782072">
        <w:rPr>
          <w:rFonts w:hint="cs"/>
          <w:sz w:val="22"/>
          <w:rtl/>
          <w:lang w:bidi="ar-EG"/>
        </w:rPr>
        <w:t xml:space="preserve">عن </w:t>
      </w:r>
      <w:r w:rsidR="00E21B02" w:rsidRPr="00782072">
        <w:rPr>
          <w:sz w:val="22"/>
          <w:rtl/>
          <w:lang w:bidi="ar-EG"/>
        </w:rPr>
        <w:t xml:space="preserve">مقترحات </w:t>
      </w:r>
      <w:r w:rsidRPr="00782072">
        <w:rPr>
          <w:rFonts w:hint="cs"/>
          <w:sz w:val="22"/>
          <w:rtl/>
          <w:lang w:bidi="ar-EG"/>
        </w:rPr>
        <w:t xml:space="preserve">بشأن </w:t>
      </w:r>
      <w:r w:rsidR="00A67A15" w:rsidRPr="00782072">
        <w:rPr>
          <w:sz w:val="22"/>
          <w:rtl/>
          <w:lang w:bidi="ar-EG"/>
        </w:rPr>
        <w:t xml:space="preserve">تعديل </w:t>
      </w:r>
      <w:r w:rsidR="00A6235C" w:rsidRPr="00782072">
        <w:rPr>
          <w:rFonts w:hint="cs"/>
          <w:sz w:val="22"/>
          <w:rtl/>
          <w:lang w:bidi="ar-EG"/>
        </w:rPr>
        <w:t>أوصاف</w:t>
      </w:r>
      <w:r w:rsidR="00A67A15" w:rsidRPr="00782072">
        <w:rPr>
          <w:rFonts w:hint="cs"/>
          <w:sz w:val="22"/>
          <w:rtl/>
          <w:lang w:bidi="ar-EG"/>
        </w:rPr>
        <w:t xml:space="preserve"> </w:t>
      </w:r>
      <w:r w:rsidR="000175C7" w:rsidRPr="00782072">
        <w:rPr>
          <w:rFonts w:ascii="Simplified Arabic" w:hAnsi="Simplified Arabic" w:hint="cs"/>
          <w:sz w:val="22"/>
          <w:rtl/>
        </w:rPr>
        <w:t>المناطق البحرية المهمة إيكولوجيا أو بيولوجيا الحالية</w:t>
      </w:r>
      <w:r w:rsidR="000175C7" w:rsidRPr="00782072">
        <w:rPr>
          <w:rFonts w:ascii="Simplified Arabic" w:hAnsi="Simplified Arabic"/>
          <w:sz w:val="22"/>
          <w:rtl/>
        </w:rPr>
        <w:t xml:space="preserve"> </w:t>
      </w:r>
      <w:r w:rsidR="00A67A15" w:rsidRPr="00782072">
        <w:rPr>
          <w:sz w:val="22"/>
          <w:rtl/>
          <w:lang w:bidi="ar-EG"/>
        </w:rPr>
        <w:t xml:space="preserve">إلى أمانة </w:t>
      </w:r>
      <w:r w:rsidR="0080190B" w:rsidRPr="00782072">
        <w:rPr>
          <w:rFonts w:hint="cs"/>
          <w:rtl/>
        </w:rPr>
        <w:t>اتفاقية التنوع البيولوجي</w:t>
      </w:r>
      <w:r w:rsidR="0080190B" w:rsidRPr="00782072">
        <w:rPr>
          <w:rFonts w:hint="cs"/>
          <w:sz w:val="22"/>
          <w:rtl/>
          <w:lang w:bidi="ar-EG"/>
        </w:rPr>
        <w:t xml:space="preserve"> </w:t>
      </w:r>
      <w:r w:rsidR="00E21B02" w:rsidRPr="00782072">
        <w:rPr>
          <w:rFonts w:hint="cs"/>
          <w:sz w:val="22"/>
          <w:rtl/>
          <w:lang w:bidi="ar-EG"/>
        </w:rPr>
        <w:t xml:space="preserve">التي تقوم </w:t>
      </w:r>
      <w:r w:rsidRPr="00782072">
        <w:rPr>
          <w:rFonts w:hint="cs"/>
          <w:sz w:val="22"/>
          <w:rtl/>
          <w:lang w:bidi="ar-EG"/>
        </w:rPr>
        <w:t>بتجميعها</w:t>
      </w:r>
      <w:r w:rsidR="00A67A15" w:rsidRPr="00782072">
        <w:rPr>
          <w:sz w:val="22"/>
          <w:rtl/>
          <w:lang w:bidi="ar-EG"/>
        </w:rPr>
        <w:t>؛</w:t>
      </w:r>
    </w:p>
    <w:p w14:paraId="59BD00E8" w14:textId="77777777" w:rsidR="00E21B02" w:rsidRPr="00782072" w:rsidRDefault="00E21B02" w:rsidP="005B3DD2">
      <w:pPr>
        <w:numPr>
          <w:ilvl w:val="0"/>
          <w:numId w:val="18"/>
        </w:numPr>
        <w:spacing w:after="120"/>
        <w:ind w:left="0" w:firstLine="720"/>
        <w:jc w:val="both"/>
        <w:rPr>
          <w:sz w:val="22"/>
          <w:lang w:bidi="ar-EG"/>
        </w:rPr>
      </w:pPr>
      <w:r w:rsidRPr="00782072">
        <w:rPr>
          <w:rFonts w:hint="cs"/>
          <w:sz w:val="22"/>
          <w:rtl/>
          <w:lang w:bidi="ar-EG"/>
        </w:rPr>
        <w:t xml:space="preserve"> تقديم تقرير مرحلي منتظم</w:t>
      </w:r>
      <w:r w:rsidRPr="00782072">
        <w:rPr>
          <w:sz w:val="22"/>
          <w:rtl/>
          <w:lang w:bidi="ar-EG"/>
        </w:rPr>
        <w:t xml:space="preserve"> (على سبيل المثال، سنوي أو كل سنتين </w:t>
      </w:r>
      <w:r w:rsidR="00403CD3" w:rsidRPr="00782072">
        <w:rPr>
          <w:rFonts w:hint="cs"/>
          <w:sz w:val="22"/>
          <w:rtl/>
          <w:lang w:bidi="ar-EG"/>
        </w:rPr>
        <w:t>لدورة ا</w:t>
      </w:r>
      <w:r w:rsidRPr="00782072">
        <w:rPr>
          <w:sz w:val="22"/>
          <w:rtl/>
          <w:lang w:bidi="ar-EG"/>
        </w:rPr>
        <w:t>لهيئة الفرعية للمشورة العلمية والتقنية والتكنولوجية</w:t>
      </w:r>
      <w:r w:rsidR="00F02E63" w:rsidRPr="00782072">
        <w:rPr>
          <w:sz w:val="22"/>
          <w:rtl/>
          <w:lang w:bidi="ar-EG"/>
        </w:rPr>
        <w:t>/</w:t>
      </w:r>
      <w:r w:rsidRPr="00782072">
        <w:rPr>
          <w:sz w:val="22"/>
          <w:rtl/>
          <w:lang w:bidi="ar-EG"/>
        </w:rPr>
        <w:t xml:space="preserve">مؤتمر الأطراف) عن </w:t>
      </w:r>
      <w:r w:rsidR="00F37388" w:rsidRPr="00782072">
        <w:rPr>
          <w:rFonts w:hint="cs"/>
          <w:sz w:val="22"/>
          <w:rtl/>
          <w:lang w:bidi="ar-EG"/>
        </w:rPr>
        <w:t>التقارير</w:t>
      </w:r>
      <w:r w:rsidR="00403CD3" w:rsidRPr="00782072">
        <w:rPr>
          <w:rFonts w:hint="cs"/>
          <w:sz w:val="22"/>
          <w:rtl/>
          <w:lang w:bidi="ar-EG"/>
        </w:rPr>
        <w:t xml:space="preserve"> </w:t>
      </w:r>
      <w:r w:rsidR="00BA24E9" w:rsidRPr="00782072">
        <w:rPr>
          <w:rFonts w:hint="cs"/>
          <w:sz w:val="22"/>
          <w:rtl/>
          <w:lang w:bidi="ar-EG"/>
        </w:rPr>
        <w:t>التي تمت إتاحتها</w:t>
      </w:r>
      <w:r w:rsidR="00403CD3" w:rsidRPr="00782072">
        <w:rPr>
          <w:rFonts w:hint="cs"/>
          <w:sz w:val="22"/>
          <w:rtl/>
          <w:lang w:bidi="ar-EG"/>
        </w:rPr>
        <w:t xml:space="preserve"> </w:t>
      </w:r>
      <w:r w:rsidRPr="00782072">
        <w:rPr>
          <w:sz w:val="22"/>
          <w:rtl/>
          <w:lang w:bidi="ar-EG"/>
        </w:rPr>
        <w:t>عن طريق آلية</w:t>
      </w:r>
      <w:r w:rsidR="00403CD3" w:rsidRPr="00782072">
        <w:rPr>
          <w:rFonts w:hint="cs"/>
          <w:sz w:val="22"/>
          <w:rtl/>
          <w:lang w:bidi="ar-EG"/>
        </w:rPr>
        <w:t xml:space="preserve"> غرفة تبادل</w:t>
      </w:r>
      <w:r w:rsidRPr="00782072">
        <w:rPr>
          <w:sz w:val="22"/>
          <w:rtl/>
          <w:lang w:bidi="ar-EG"/>
        </w:rPr>
        <w:t xml:space="preserve"> المعلومات أو غيرها من الوسائل؛</w:t>
      </w:r>
    </w:p>
    <w:p w14:paraId="42D8A982" w14:textId="77777777" w:rsidR="008A32D6" w:rsidRPr="00782072" w:rsidRDefault="00403CD3" w:rsidP="005B3DD2">
      <w:pPr>
        <w:numPr>
          <w:ilvl w:val="0"/>
          <w:numId w:val="18"/>
        </w:numPr>
        <w:spacing w:after="120"/>
        <w:ind w:left="0" w:firstLine="720"/>
        <w:jc w:val="both"/>
        <w:rPr>
          <w:sz w:val="22"/>
          <w:lang w:bidi="ar-EG"/>
        </w:rPr>
      </w:pPr>
      <w:r w:rsidRPr="00782072">
        <w:rPr>
          <w:sz w:val="22"/>
          <w:rtl/>
          <w:lang w:bidi="ar-EG"/>
        </w:rPr>
        <w:t xml:space="preserve">مقترحات لإجراء تعديلات تستعرضها شبكة إقليمية من الخبراء وغيرهم من </w:t>
      </w:r>
      <w:r w:rsidRPr="00782072">
        <w:rPr>
          <w:rFonts w:hint="cs"/>
          <w:sz w:val="22"/>
          <w:rtl/>
          <w:lang w:bidi="ar-EG"/>
        </w:rPr>
        <w:t>الاستشاريين</w:t>
      </w:r>
      <w:r w:rsidRPr="00782072">
        <w:rPr>
          <w:sz w:val="22"/>
          <w:rtl/>
          <w:lang w:bidi="ar-EG"/>
        </w:rPr>
        <w:t>، حسب الاقتضاء، (</w:t>
      </w:r>
      <w:r w:rsidRPr="00782072">
        <w:rPr>
          <w:rFonts w:hint="cs"/>
          <w:sz w:val="22"/>
          <w:rtl/>
          <w:lang w:bidi="ar-EG"/>
        </w:rPr>
        <w:t>يتم إنشا</w:t>
      </w:r>
      <w:r w:rsidR="00A85302" w:rsidRPr="00782072">
        <w:rPr>
          <w:rFonts w:hint="cs"/>
          <w:sz w:val="22"/>
          <w:rtl/>
          <w:lang w:bidi="ar-EG"/>
        </w:rPr>
        <w:t>ؤ</w:t>
      </w:r>
      <w:r w:rsidRPr="00782072">
        <w:rPr>
          <w:rFonts w:hint="cs"/>
          <w:sz w:val="22"/>
          <w:rtl/>
          <w:lang w:bidi="ar-EG"/>
        </w:rPr>
        <w:t>ها</w:t>
      </w:r>
      <w:r w:rsidRPr="00782072">
        <w:rPr>
          <w:sz w:val="22"/>
          <w:rtl/>
          <w:lang w:bidi="ar-EG"/>
        </w:rPr>
        <w:t xml:space="preserve"> من خلال المنظمات الإقليمية ذات الصلة) أو الفريق الاستشاري غير الرسمي </w:t>
      </w:r>
      <w:r w:rsidR="009A6FC3" w:rsidRPr="00782072">
        <w:rPr>
          <w:rFonts w:hint="cs"/>
          <w:sz w:val="22"/>
          <w:rtl/>
          <w:lang w:bidi="ar-EG"/>
        </w:rPr>
        <w:t xml:space="preserve">التابع لاتفاقية </w:t>
      </w:r>
      <w:r w:rsidRPr="00782072">
        <w:rPr>
          <w:sz w:val="22"/>
          <w:rtl/>
          <w:lang w:bidi="ar-EG"/>
        </w:rPr>
        <w:t xml:space="preserve">التنوع البيولوجي </w:t>
      </w:r>
      <w:r w:rsidR="00A85302" w:rsidRPr="00782072">
        <w:rPr>
          <w:rFonts w:hint="cs"/>
          <w:sz w:val="22"/>
          <w:rtl/>
          <w:lang w:bidi="ar-EG"/>
        </w:rPr>
        <w:t>المعني ب</w:t>
      </w:r>
      <w:r w:rsidRPr="00782072">
        <w:rPr>
          <w:sz w:val="22"/>
          <w:rtl/>
          <w:lang w:bidi="ar-EG"/>
        </w:rPr>
        <w:t xml:space="preserve">المناطق البحرية المهمة إيكولوجيا أو بيولوجيا، التي قد توصي بعقد حلقة عمل إقليمية أو أي نوع آخر من </w:t>
      </w:r>
      <w:r w:rsidR="0003558C" w:rsidRPr="00782072">
        <w:rPr>
          <w:rFonts w:hint="cs"/>
          <w:sz w:val="22"/>
          <w:rtl/>
          <w:lang w:bidi="ar-EG"/>
        </w:rPr>
        <w:t>أنوع حلقات العمل</w:t>
      </w:r>
      <w:r w:rsidRPr="00782072">
        <w:rPr>
          <w:sz w:val="22"/>
          <w:rtl/>
          <w:lang w:bidi="ar-EG"/>
        </w:rPr>
        <w:t xml:space="preserve"> </w:t>
      </w:r>
      <w:r w:rsidR="008A32D6" w:rsidRPr="00782072">
        <w:rPr>
          <w:rFonts w:hint="cs"/>
          <w:sz w:val="22"/>
          <w:rtl/>
          <w:lang w:bidi="ar-EG"/>
        </w:rPr>
        <w:t xml:space="preserve">في وقت أقرب </w:t>
      </w:r>
      <w:r w:rsidRPr="00782072">
        <w:rPr>
          <w:sz w:val="22"/>
          <w:rtl/>
          <w:lang w:bidi="ar-EG"/>
        </w:rPr>
        <w:t>من</w:t>
      </w:r>
      <w:r w:rsidR="008A32D6" w:rsidRPr="00782072">
        <w:rPr>
          <w:rFonts w:hint="cs"/>
          <w:sz w:val="22"/>
          <w:rtl/>
          <w:lang w:bidi="ar-EG"/>
        </w:rPr>
        <w:t xml:space="preserve"> الوقت المحدد لعقد حلقة ال</w:t>
      </w:r>
      <w:r w:rsidR="008A32D6" w:rsidRPr="00782072">
        <w:rPr>
          <w:sz w:val="22"/>
          <w:rtl/>
          <w:lang w:bidi="ar-EG"/>
        </w:rPr>
        <w:t xml:space="preserve">عمل </w:t>
      </w:r>
      <w:r w:rsidR="008A32D6" w:rsidRPr="00782072">
        <w:rPr>
          <w:rFonts w:hint="cs"/>
          <w:sz w:val="22"/>
          <w:rtl/>
          <w:lang w:bidi="ar-EG"/>
        </w:rPr>
        <w:t>ال</w:t>
      </w:r>
      <w:r w:rsidR="008A32D6" w:rsidRPr="00782072">
        <w:rPr>
          <w:sz w:val="22"/>
          <w:rtl/>
          <w:lang w:bidi="ar-EG"/>
        </w:rPr>
        <w:t xml:space="preserve">إقليمية </w:t>
      </w:r>
      <w:r w:rsidR="008A32D6" w:rsidRPr="00782072">
        <w:rPr>
          <w:rFonts w:hint="cs"/>
          <w:sz w:val="22"/>
          <w:rtl/>
          <w:lang w:bidi="ar-EG"/>
        </w:rPr>
        <w:t>ال</w:t>
      </w:r>
      <w:r w:rsidRPr="00782072">
        <w:rPr>
          <w:sz w:val="22"/>
          <w:rtl/>
          <w:lang w:bidi="ar-EG"/>
        </w:rPr>
        <w:t>دورية. وينبغي أن تشرك الشبكات الإقليمية مختلف أصحاب المصلحة، بما في ذلك الهيئات الحكومية الدولية الإقليمية والقطاعية والمنظمات غير الحكومية والقطاع الخاص والشعوب الأصلية والمجتمعات المحلية</w:t>
      </w:r>
      <w:r w:rsidR="00AA1BA8" w:rsidRPr="00782072">
        <w:rPr>
          <w:rFonts w:hint="cs"/>
          <w:sz w:val="22"/>
          <w:rtl/>
          <w:lang w:bidi="ar-EG"/>
        </w:rPr>
        <w:t>.</w:t>
      </w:r>
    </w:p>
    <w:p w14:paraId="0CEBC948" w14:textId="77777777" w:rsidR="008A32D6" w:rsidRPr="00782072" w:rsidRDefault="008A32D6" w:rsidP="005B3DD2">
      <w:pPr>
        <w:keepNext/>
        <w:spacing w:after="120"/>
        <w:jc w:val="center"/>
        <w:rPr>
          <w:b/>
          <w:bCs/>
          <w:sz w:val="24"/>
          <w:rtl/>
          <w:lang w:bidi="ar-EG"/>
        </w:rPr>
      </w:pPr>
      <w:r w:rsidRPr="00782072">
        <w:rPr>
          <w:rFonts w:hint="cs"/>
          <w:b/>
          <w:bCs/>
          <w:sz w:val="24"/>
          <w:rtl/>
          <w:lang w:bidi="ar-EG"/>
        </w:rPr>
        <w:t>واو</w:t>
      </w:r>
      <w:r w:rsidR="00F02E63" w:rsidRPr="00782072">
        <w:rPr>
          <w:rFonts w:hint="cs"/>
          <w:b/>
          <w:bCs/>
          <w:sz w:val="24"/>
          <w:rtl/>
          <w:lang w:bidi="ar-EG"/>
        </w:rPr>
        <w:t>-</w:t>
      </w:r>
      <w:r w:rsidRPr="00782072">
        <w:rPr>
          <w:rFonts w:hint="cs"/>
          <w:b/>
          <w:bCs/>
          <w:sz w:val="24"/>
          <w:rtl/>
          <w:lang w:bidi="ar-EG"/>
        </w:rPr>
        <w:tab/>
      </w:r>
      <w:r w:rsidR="00112125" w:rsidRPr="00782072">
        <w:rPr>
          <w:rFonts w:hint="cs"/>
          <w:b/>
          <w:bCs/>
          <w:sz w:val="24"/>
          <w:rtl/>
          <w:lang w:bidi="ar-EG"/>
        </w:rPr>
        <w:t>الاعتبارات الرئيسية للتعديلات</w:t>
      </w:r>
    </w:p>
    <w:p w14:paraId="4C957598" w14:textId="77777777" w:rsidR="00112125" w:rsidRPr="00782072" w:rsidRDefault="00112125" w:rsidP="005B3DD2">
      <w:pPr>
        <w:numPr>
          <w:ilvl w:val="0"/>
          <w:numId w:val="14"/>
        </w:numPr>
        <w:spacing w:after="120"/>
        <w:ind w:left="0" w:firstLine="0"/>
        <w:jc w:val="both"/>
      </w:pPr>
      <w:r w:rsidRPr="00782072">
        <w:rPr>
          <w:rtl/>
        </w:rPr>
        <w:t xml:space="preserve">ينبغي إبلاغ الأطراف والحكومات الأخرى، وكذلك المنظمات ذات الصلة، بأي تقديم للمقترحات لتعديل </w:t>
      </w:r>
      <w:r w:rsidR="00A6235C" w:rsidRPr="00782072">
        <w:rPr>
          <w:rFonts w:hint="cs"/>
          <w:rtl/>
        </w:rPr>
        <w:t xml:space="preserve">أوصاف </w:t>
      </w:r>
      <w:r w:rsidR="00613583" w:rsidRPr="00782072">
        <w:rPr>
          <w:rFonts w:hint="cs"/>
          <w:rtl/>
        </w:rPr>
        <w:t>ا</w:t>
      </w:r>
      <w:r w:rsidRPr="00782072">
        <w:rPr>
          <w:rtl/>
        </w:rPr>
        <w:t>لمناطق البحرية المهمة إيكولوجيا أو بيولوجيا</w:t>
      </w:r>
      <w:r w:rsidR="00613583" w:rsidRPr="00782072">
        <w:rPr>
          <w:rFonts w:hint="cs"/>
          <w:rtl/>
        </w:rPr>
        <w:t xml:space="preserve"> الحالية</w:t>
      </w:r>
      <w:r w:rsidRPr="00782072">
        <w:rPr>
          <w:rtl/>
        </w:rPr>
        <w:t xml:space="preserve"> من خلال إخطار</w:t>
      </w:r>
      <w:r w:rsidR="00BD64E5" w:rsidRPr="00782072">
        <w:rPr>
          <w:rFonts w:hint="cs"/>
          <w:rtl/>
        </w:rPr>
        <w:t xml:space="preserve"> من</w:t>
      </w:r>
      <w:r w:rsidRPr="00782072">
        <w:rPr>
          <w:rtl/>
        </w:rPr>
        <w:t xml:space="preserve"> </w:t>
      </w:r>
      <w:r w:rsidR="0003558C" w:rsidRPr="00782072">
        <w:rPr>
          <w:rFonts w:hint="cs"/>
          <w:rtl/>
        </w:rPr>
        <w:t>اتفاقية التنوع البيولوجي</w:t>
      </w:r>
      <w:r w:rsidRPr="00782072">
        <w:rPr>
          <w:rtl/>
        </w:rPr>
        <w:t>، و</w:t>
      </w:r>
      <w:r w:rsidR="00BD64E5" w:rsidRPr="00782072">
        <w:rPr>
          <w:rFonts w:hint="cs"/>
          <w:rtl/>
        </w:rPr>
        <w:t>ال</w:t>
      </w:r>
      <w:r w:rsidRPr="00782072">
        <w:rPr>
          <w:rtl/>
        </w:rPr>
        <w:t>موقع</w:t>
      </w:r>
      <w:r w:rsidR="00BD64E5" w:rsidRPr="00782072">
        <w:rPr>
          <w:rFonts w:hint="cs"/>
          <w:rtl/>
        </w:rPr>
        <w:t xml:space="preserve"> الشبكي</w:t>
      </w:r>
      <w:r w:rsidRPr="00782072">
        <w:rPr>
          <w:rtl/>
        </w:rPr>
        <w:t xml:space="preserve"> </w:t>
      </w:r>
      <w:r w:rsidR="00B97D7F" w:rsidRPr="00782072">
        <w:rPr>
          <w:rFonts w:hint="cs"/>
          <w:rtl/>
        </w:rPr>
        <w:t>لاتفاقية التنوع البيولوجي</w:t>
      </w:r>
      <w:r w:rsidRPr="00782072">
        <w:rPr>
          <w:rtl/>
        </w:rPr>
        <w:t xml:space="preserve">، وآلية </w:t>
      </w:r>
      <w:r w:rsidR="007E60E4" w:rsidRPr="00782072">
        <w:rPr>
          <w:rFonts w:hint="cs"/>
          <w:rtl/>
        </w:rPr>
        <w:t>غرفة تبادل</w:t>
      </w:r>
      <w:r w:rsidRPr="00782072">
        <w:rPr>
          <w:rtl/>
        </w:rPr>
        <w:t xml:space="preserve"> المعلومات بشأن المناطق البحر</w:t>
      </w:r>
      <w:r w:rsidR="007E60E4" w:rsidRPr="00782072">
        <w:rPr>
          <w:rtl/>
        </w:rPr>
        <w:t>ية المهمة إيكولوجيا أو بيولوجيا</w:t>
      </w:r>
      <w:r w:rsidRPr="00782072">
        <w:rPr>
          <w:rtl/>
        </w:rPr>
        <w:t xml:space="preserve">، والمواقع الشبكية للمنظمات الشريكة </w:t>
      </w:r>
      <w:r w:rsidR="00B97D7F" w:rsidRPr="00782072">
        <w:rPr>
          <w:rtl/>
        </w:rPr>
        <w:t>لاتفاقية التنوع البيولوجي</w:t>
      </w:r>
      <w:r w:rsidRPr="00782072">
        <w:rPr>
          <w:rtl/>
        </w:rPr>
        <w:t xml:space="preserve"> و</w:t>
      </w:r>
      <w:r w:rsidR="00F02E63" w:rsidRPr="00782072">
        <w:rPr>
          <w:rtl/>
        </w:rPr>
        <w:t>/</w:t>
      </w:r>
      <w:r w:rsidRPr="00782072">
        <w:rPr>
          <w:rtl/>
        </w:rPr>
        <w:t>أو وسائل أخرى.</w:t>
      </w:r>
    </w:p>
    <w:p w14:paraId="1CCD2907" w14:textId="77777777" w:rsidR="00A6235C" w:rsidRPr="00782072" w:rsidRDefault="00080D05" w:rsidP="005B3DD2">
      <w:pPr>
        <w:numPr>
          <w:ilvl w:val="0"/>
          <w:numId w:val="14"/>
        </w:numPr>
        <w:spacing w:after="120"/>
        <w:ind w:left="0" w:firstLine="0"/>
        <w:jc w:val="both"/>
      </w:pPr>
      <w:r w:rsidRPr="00782072">
        <w:rPr>
          <w:rFonts w:hint="cs"/>
          <w:rtl/>
        </w:rPr>
        <w:t>و</w:t>
      </w:r>
      <w:r w:rsidR="00A6235C" w:rsidRPr="00782072">
        <w:rPr>
          <w:rFonts w:hint="cs"/>
          <w:rtl/>
        </w:rPr>
        <w:t xml:space="preserve">ينبغي </w:t>
      </w:r>
      <w:r w:rsidRPr="00782072">
        <w:rPr>
          <w:rFonts w:hint="cs"/>
          <w:rtl/>
        </w:rPr>
        <w:t>مراعاة</w:t>
      </w:r>
      <w:r w:rsidR="00A6235C" w:rsidRPr="00782072">
        <w:rPr>
          <w:rFonts w:hint="cs"/>
          <w:rtl/>
        </w:rPr>
        <w:t xml:space="preserve"> الاعتبارات التالية:</w:t>
      </w:r>
    </w:p>
    <w:p w14:paraId="05ABBF19" w14:textId="77777777" w:rsidR="00A6235C" w:rsidRPr="00782072" w:rsidRDefault="00A6235C" w:rsidP="005B3DD2">
      <w:pPr>
        <w:numPr>
          <w:ilvl w:val="0"/>
          <w:numId w:val="19"/>
        </w:numPr>
        <w:spacing w:after="120"/>
        <w:ind w:left="0" w:firstLine="720"/>
        <w:jc w:val="both"/>
        <w:rPr>
          <w:rStyle w:val="hps"/>
        </w:rPr>
      </w:pPr>
      <w:r w:rsidRPr="00782072">
        <w:rPr>
          <w:rStyle w:val="hps"/>
          <w:rtl/>
        </w:rPr>
        <w:t xml:space="preserve">أهمية إدماج المعارف التقليدية في عملية </w:t>
      </w:r>
      <w:r w:rsidR="00613583" w:rsidRPr="00782072">
        <w:rPr>
          <w:rFonts w:ascii="Simplified Arabic" w:hAnsi="Simplified Arabic"/>
          <w:sz w:val="22"/>
          <w:rtl/>
        </w:rPr>
        <w:t xml:space="preserve">تعديل </w:t>
      </w:r>
      <w:r w:rsidR="00613583" w:rsidRPr="00782072">
        <w:rPr>
          <w:rFonts w:ascii="Simplified Arabic" w:hAnsi="Simplified Arabic" w:hint="cs"/>
          <w:sz w:val="22"/>
          <w:rtl/>
        </w:rPr>
        <w:t>أوصاف المناطق البحرية المهمة إيكولوجيا أو بيولوجيا الحالية</w:t>
      </w:r>
      <w:r w:rsidR="00613583" w:rsidRPr="00782072">
        <w:rPr>
          <w:rFonts w:ascii="Simplified Arabic" w:hAnsi="Simplified Arabic"/>
          <w:sz w:val="22"/>
          <w:rtl/>
        </w:rPr>
        <w:t xml:space="preserve"> </w:t>
      </w:r>
      <w:r w:rsidRPr="00782072">
        <w:rPr>
          <w:rStyle w:val="hps"/>
          <w:rtl/>
        </w:rPr>
        <w:t>وضمان المشاركة الكاملة والفعالة للشعوب الأصلية والمجتمعات المحلية؛</w:t>
      </w:r>
    </w:p>
    <w:p w14:paraId="28CED57C" w14:textId="77777777" w:rsidR="00A6235C" w:rsidRPr="00782072" w:rsidRDefault="00A6235C" w:rsidP="005B3DD2">
      <w:pPr>
        <w:numPr>
          <w:ilvl w:val="0"/>
          <w:numId w:val="19"/>
        </w:numPr>
        <w:spacing w:after="120"/>
        <w:ind w:left="0" w:firstLine="720"/>
        <w:jc w:val="both"/>
        <w:rPr>
          <w:rStyle w:val="hps"/>
        </w:rPr>
      </w:pPr>
      <w:r w:rsidRPr="00782072">
        <w:rPr>
          <w:rStyle w:val="hps"/>
          <w:rtl/>
        </w:rPr>
        <w:t>قد تشمل خيارات تعزيز إدماج المعارف التقليدية أيضا مراجعة نموذج وصف المناطق البحرية المهمة إيكولوجيا أو بيولوجيا ل</w:t>
      </w:r>
      <w:r w:rsidR="0055196D" w:rsidRPr="00782072">
        <w:rPr>
          <w:rStyle w:val="hps"/>
          <w:rFonts w:hint="cs"/>
          <w:rtl/>
        </w:rPr>
        <w:t>ي</w:t>
      </w:r>
      <w:r w:rsidRPr="00782072">
        <w:rPr>
          <w:rStyle w:val="hps"/>
          <w:rtl/>
        </w:rPr>
        <w:t>شمل قسما</w:t>
      </w:r>
      <w:r w:rsidRPr="00782072">
        <w:rPr>
          <w:rStyle w:val="hps"/>
          <w:rFonts w:hint="cs"/>
          <w:rtl/>
        </w:rPr>
        <w:t xml:space="preserve"> يتضمن </w:t>
      </w:r>
      <w:r w:rsidRPr="00782072">
        <w:rPr>
          <w:rStyle w:val="hps"/>
          <w:rtl/>
        </w:rPr>
        <w:t xml:space="preserve">قائمة بجميع المنظمات التي تمت استشارتها وتحديدا قسم فرعي </w:t>
      </w:r>
      <w:r w:rsidRPr="00782072">
        <w:rPr>
          <w:rStyle w:val="hps"/>
          <w:rFonts w:hint="cs"/>
          <w:rtl/>
        </w:rPr>
        <w:t>معني ب</w:t>
      </w:r>
      <w:r w:rsidRPr="00782072">
        <w:rPr>
          <w:rStyle w:val="hps"/>
          <w:rtl/>
        </w:rPr>
        <w:t>المشاورات المتعلقة بالمعارف التقليدية؛</w:t>
      </w:r>
    </w:p>
    <w:p w14:paraId="21E0C0C1" w14:textId="77777777" w:rsidR="00A6235C" w:rsidRPr="00782072" w:rsidRDefault="00B53BA6" w:rsidP="005B3DD2">
      <w:pPr>
        <w:numPr>
          <w:ilvl w:val="0"/>
          <w:numId w:val="19"/>
        </w:numPr>
        <w:spacing w:after="120"/>
        <w:ind w:left="0" w:firstLine="720"/>
        <w:jc w:val="both"/>
        <w:rPr>
          <w:rStyle w:val="hps"/>
        </w:rPr>
      </w:pPr>
      <w:r w:rsidRPr="00782072">
        <w:rPr>
          <w:rStyle w:val="hps"/>
          <w:rtl/>
        </w:rPr>
        <w:t>الحاجة إلى قاعدة علمية وتقنية قوية ل</w:t>
      </w:r>
      <w:r w:rsidRPr="00782072">
        <w:rPr>
          <w:rStyle w:val="hps"/>
          <w:rFonts w:hint="cs"/>
          <w:rtl/>
        </w:rPr>
        <w:t xml:space="preserve">إجراء </w:t>
      </w:r>
      <w:r w:rsidRPr="00782072">
        <w:rPr>
          <w:rStyle w:val="hps"/>
          <w:rtl/>
        </w:rPr>
        <w:t>أي تعديل مقترح؛</w:t>
      </w:r>
    </w:p>
    <w:p w14:paraId="464F6343" w14:textId="77777777" w:rsidR="00B53BA6" w:rsidRPr="00782072" w:rsidRDefault="00B53BA6" w:rsidP="005B3DD2">
      <w:pPr>
        <w:numPr>
          <w:ilvl w:val="0"/>
          <w:numId w:val="19"/>
        </w:numPr>
        <w:spacing w:after="120"/>
        <w:ind w:left="0" w:firstLine="720"/>
        <w:jc w:val="both"/>
        <w:rPr>
          <w:rStyle w:val="hps"/>
        </w:rPr>
      </w:pPr>
      <w:r w:rsidRPr="00782072">
        <w:rPr>
          <w:rStyle w:val="hps"/>
          <w:rtl/>
        </w:rPr>
        <w:t>أهمية الشفافية في عملية</w:t>
      </w:r>
      <w:r w:rsidRPr="00782072">
        <w:rPr>
          <w:rStyle w:val="hps"/>
          <w:rFonts w:hint="cs"/>
          <w:rtl/>
        </w:rPr>
        <w:t xml:space="preserve"> إجراء</w:t>
      </w:r>
      <w:r w:rsidRPr="00782072">
        <w:rPr>
          <w:rStyle w:val="hps"/>
          <w:rtl/>
        </w:rPr>
        <w:t xml:space="preserve"> التعديل. </w:t>
      </w:r>
      <w:r w:rsidRPr="00782072">
        <w:rPr>
          <w:rStyle w:val="hps"/>
          <w:rFonts w:hint="cs"/>
          <w:rtl/>
        </w:rPr>
        <w:t>إتاحة الفرصة ل</w:t>
      </w:r>
      <w:r w:rsidRPr="00782072">
        <w:rPr>
          <w:rStyle w:val="hps"/>
          <w:rtl/>
        </w:rPr>
        <w:t xml:space="preserve">استخدام طرائق فعالة من حيث التكلفة، بما في ذلك الاتصالات </w:t>
      </w:r>
      <w:r w:rsidR="0055196D" w:rsidRPr="00782072">
        <w:rPr>
          <w:rStyle w:val="hps"/>
          <w:rFonts w:hint="cs"/>
          <w:rtl/>
        </w:rPr>
        <w:t xml:space="preserve">القائمة </w:t>
      </w:r>
      <w:r w:rsidRPr="00782072">
        <w:rPr>
          <w:rStyle w:val="hps"/>
          <w:rtl/>
        </w:rPr>
        <w:t>على شبكة الإنترنت؛</w:t>
      </w:r>
    </w:p>
    <w:p w14:paraId="6E9FCF30" w14:textId="77777777" w:rsidR="00B53BA6" w:rsidRPr="00782072" w:rsidRDefault="00B53BA6" w:rsidP="005B3DD2">
      <w:pPr>
        <w:numPr>
          <w:ilvl w:val="0"/>
          <w:numId w:val="19"/>
        </w:numPr>
        <w:spacing w:after="120"/>
        <w:ind w:left="0" w:firstLine="720"/>
        <w:jc w:val="both"/>
        <w:rPr>
          <w:rStyle w:val="hps"/>
        </w:rPr>
      </w:pPr>
      <w:r w:rsidRPr="00782072">
        <w:rPr>
          <w:rStyle w:val="hps"/>
          <w:rtl/>
        </w:rPr>
        <w:t xml:space="preserve">الحاجة إلى </w:t>
      </w:r>
      <w:r w:rsidRPr="00782072">
        <w:rPr>
          <w:rStyle w:val="hps"/>
          <w:rFonts w:hint="cs"/>
          <w:rtl/>
        </w:rPr>
        <w:t>اقتران</w:t>
      </w:r>
      <w:r w:rsidR="005D613A" w:rsidRPr="00782072">
        <w:rPr>
          <w:rStyle w:val="hps"/>
          <w:rtl/>
        </w:rPr>
        <w:t xml:space="preserve"> التعديلات الناجمة عن التغ</w:t>
      </w:r>
      <w:r w:rsidRPr="00782072">
        <w:rPr>
          <w:rStyle w:val="hps"/>
          <w:rtl/>
        </w:rPr>
        <w:t xml:space="preserve">يرات </w:t>
      </w:r>
      <w:r w:rsidRPr="00782072">
        <w:rPr>
          <w:rStyle w:val="hps"/>
          <w:rFonts w:hint="cs"/>
          <w:rtl/>
        </w:rPr>
        <w:t xml:space="preserve">في </w:t>
      </w:r>
      <w:r w:rsidRPr="00782072">
        <w:rPr>
          <w:rStyle w:val="hps"/>
          <w:rtl/>
        </w:rPr>
        <w:t xml:space="preserve">السمات الإيكولوجية أو البيولوجية </w:t>
      </w:r>
      <w:r w:rsidRPr="00782072">
        <w:rPr>
          <w:rStyle w:val="hps"/>
          <w:rFonts w:hint="cs"/>
          <w:rtl/>
        </w:rPr>
        <w:t>للمنطقة (المناطق)</w:t>
      </w:r>
      <w:r w:rsidRPr="00782072">
        <w:rPr>
          <w:rStyle w:val="hps"/>
          <w:rtl/>
        </w:rPr>
        <w:t xml:space="preserve"> البحرية المهمة إيكولوجيا أو بيولوجيا</w:t>
      </w:r>
      <w:r w:rsidRPr="00782072">
        <w:rPr>
          <w:rStyle w:val="hps"/>
          <w:rFonts w:hint="cs"/>
          <w:rtl/>
        </w:rPr>
        <w:t xml:space="preserve"> </w:t>
      </w:r>
      <w:r w:rsidRPr="00782072">
        <w:rPr>
          <w:rStyle w:val="hps"/>
          <w:rtl/>
        </w:rPr>
        <w:t xml:space="preserve">مع مبادئ توجيهية لرصد </w:t>
      </w:r>
      <w:r w:rsidRPr="00782072">
        <w:rPr>
          <w:rStyle w:val="hps"/>
          <w:rFonts w:hint="cs"/>
          <w:rtl/>
        </w:rPr>
        <w:t>المنطقة (</w:t>
      </w:r>
      <w:r w:rsidRPr="00782072">
        <w:rPr>
          <w:rStyle w:val="hps"/>
          <w:rtl/>
        </w:rPr>
        <w:t>المناطق</w:t>
      </w:r>
      <w:r w:rsidRPr="00782072">
        <w:rPr>
          <w:rStyle w:val="hps"/>
          <w:rFonts w:hint="cs"/>
          <w:rtl/>
        </w:rPr>
        <w:t>)</w:t>
      </w:r>
      <w:r w:rsidRPr="00782072">
        <w:rPr>
          <w:rStyle w:val="hps"/>
          <w:rtl/>
        </w:rPr>
        <w:t xml:space="preserve"> البحرية المهمة إيكولوجيا أو بيولوجيا المعنية والآثار المترتبة على التهديدات وفعالية تدابير الإدارة </w:t>
      </w:r>
      <w:r w:rsidRPr="00782072">
        <w:rPr>
          <w:rStyle w:val="hps"/>
          <w:rFonts w:hint="cs"/>
          <w:rtl/>
        </w:rPr>
        <w:t>المستخدمة حاليا</w:t>
      </w:r>
      <w:r w:rsidRPr="00782072">
        <w:rPr>
          <w:rStyle w:val="hps"/>
          <w:rtl/>
        </w:rPr>
        <w:t xml:space="preserve"> أو المحتمل استخدامها لدعم الجهود الوطنية لاستعادة القيمة الأصلية البيئية أو البيولوجية للمناطق التي استوفت معايير المناطق البحرية المهمة إيكولوجيا أو بيولوجيا؛</w:t>
      </w:r>
    </w:p>
    <w:p w14:paraId="03DC5A14" w14:textId="77777777" w:rsidR="00B359C1" w:rsidRPr="00782072" w:rsidRDefault="00B359C1" w:rsidP="005B3DD2">
      <w:pPr>
        <w:numPr>
          <w:ilvl w:val="0"/>
          <w:numId w:val="19"/>
        </w:numPr>
        <w:spacing w:after="120"/>
        <w:ind w:left="0" w:firstLine="720"/>
        <w:jc w:val="both"/>
        <w:rPr>
          <w:rStyle w:val="hps"/>
        </w:rPr>
      </w:pPr>
      <w:r w:rsidRPr="00782072">
        <w:rPr>
          <w:rStyle w:val="hps"/>
          <w:rFonts w:hint="cs"/>
          <w:rtl/>
        </w:rPr>
        <w:t xml:space="preserve">إتاحة </w:t>
      </w:r>
      <w:r w:rsidRPr="00782072">
        <w:rPr>
          <w:rStyle w:val="hps"/>
          <w:rtl/>
        </w:rPr>
        <w:t xml:space="preserve">الفرصة لإدخال فئة "المناطق البحرية المهمة إيكولوجيا أو بيولوجيا المعرضة للخطر"، </w:t>
      </w:r>
      <w:r w:rsidRPr="00782072">
        <w:rPr>
          <w:rStyle w:val="hps"/>
          <w:rFonts w:hint="cs"/>
          <w:rtl/>
        </w:rPr>
        <w:t>المستمدة</w:t>
      </w:r>
      <w:r w:rsidRPr="00782072">
        <w:rPr>
          <w:rStyle w:val="hps"/>
          <w:rtl/>
        </w:rPr>
        <w:t xml:space="preserve"> من مثال اتفاقية رامسار؛</w:t>
      </w:r>
    </w:p>
    <w:p w14:paraId="37786BA3" w14:textId="77777777" w:rsidR="00B359C1" w:rsidRPr="00782072" w:rsidRDefault="00B359C1" w:rsidP="005B3DD2">
      <w:pPr>
        <w:numPr>
          <w:ilvl w:val="0"/>
          <w:numId w:val="19"/>
        </w:numPr>
        <w:spacing w:after="120"/>
        <w:ind w:left="0" w:firstLine="720"/>
        <w:jc w:val="both"/>
      </w:pPr>
      <w:r w:rsidRPr="00782072">
        <w:rPr>
          <w:rStyle w:val="hps"/>
          <w:rtl/>
        </w:rPr>
        <w:t>الحاجة إلى الاحتفاظ ب</w:t>
      </w:r>
      <w:r w:rsidRPr="00782072">
        <w:rPr>
          <w:rStyle w:val="hps"/>
          <w:rFonts w:hint="cs"/>
          <w:rtl/>
        </w:rPr>
        <w:t>ال</w:t>
      </w:r>
      <w:r w:rsidRPr="00782072">
        <w:rPr>
          <w:rStyle w:val="hps"/>
          <w:rtl/>
        </w:rPr>
        <w:t xml:space="preserve">معلومات </w:t>
      </w:r>
      <w:r w:rsidRPr="00782072">
        <w:rPr>
          <w:rStyle w:val="hps"/>
          <w:rFonts w:hint="cs"/>
          <w:rtl/>
        </w:rPr>
        <w:t>المتعلقة بأي من</w:t>
      </w:r>
      <w:r w:rsidRPr="00782072">
        <w:rPr>
          <w:rStyle w:val="hps"/>
          <w:rtl/>
        </w:rPr>
        <w:t xml:space="preserve"> المناطق البحرية المهمة إيكولوجيا أو بيولوجيا </w:t>
      </w:r>
      <w:r w:rsidRPr="00782072">
        <w:rPr>
          <w:rStyle w:val="hps"/>
          <w:rFonts w:hint="cs"/>
          <w:rtl/>
        </w:rPr>
        <w:t>التي</w:t>
      </w:r>
      <w:r w:rsidRPr="00782072">
        <w:rPr>
          <w:rStyle w:val="hps"/>
          <w:rtl/>
        </w:rPr>
        <w:t xml:space="preserve"> سبق وصف</w:t>
      </w:r>
      <w:r w:rsidRPr="00782072">
        <w:rPr>
          <w:rStyle w:val="hps"/>
          <w:rFonts w:hint="cs"/>
          <w:rtl/>
        </w:rPr>
        <w:t>ها</w:t>
      </w:r>
      <w:r w:rsidRPr="00782072">
        <w:rPr>
          <w:rStyle w:val="hps"/>
          <w:rtl/>
        </w:rPr>
        <w:t xml:space="preserve"> داخل المستودع في حالة تعديل</w:t>
      </w:r>
      <w:r w:rsidR="00F02E63" w:rsidRPr="00782072">
        <w:rPr>
          <w:rStyle w:val="hps"/>
          <w:rtl/>
        </w:rPr>
        <w:t>/</w:t>
      </w:r>
      <w:r w:rsidRPr="00782072">
        <w:rPr>
          <w:rStyle w:val="hps"/>
          <w:rtl/>
        </w:rPr>
        <w:t xml:space="preserve">حذف </w:t>
      </w:r>
      <w:r w:rsidR="0073347A" w:rsidRPr="00782072">
        <w:rPr>
          <w:rStyle w:val="hps"/>
          <w:rFonts w:hint="cs"/>
          <w:rtl/>
        </w:rPr>
        <w:t>ا</w:t>
      </w:r>
      <w:r w:rsidRPr="00782072">
        <w:rPr>
          <w:rStyle w:val="hps"/>
          <w:rFonts w:hint="cs"/>
          <w:rtl/>
        </w:rPr>
        <w:t>ل</w:t>
      </w:r>
      <w:r w:rsidRPr="00782072">
        <w:rPr>
          <w:rtl/>
        </w:rPr>
        <w:t>مناطق البحرية المهمة إيكولوجيا أو بيولوجيا</w:t>
      </w:r>
      <w:r w:rsidRPr="00782072">
        <w:rPr>
          <w:rFonts w:hint="cs"/>
          <w:rtl/>
        </w:rPr>
        <w:t xml:space="preserve"> من القائمة.</w:t>
      </w:r>
    </w:p>
    <w:p w14:paraId="21C612CD" w14:textId="77777777" w:rsidR="00B359C1" w:rsidRPr="00782072" w:rsidRDefault="00B359C1" w:rsidP="005B3DD2">
      <w:pPr>
        <w:keepNext/>
        <w:spacing w:after="120"/>
        <w:jc w:val="center"/>
        <w:rPr>
          <w:b/>
          <w:bCs/>
          <w:sz w:val="24"/>
          <w:rtl/>
          <w:lang w:bidi="ar-EG"/>
        </w:rPr>
      </w:pPr>
      <w:r w:rsidRPr="00782072">
        <w:rPr>
          <w:rFonts w:hint="cs"/>
          <w:b/>
          <w:bCs/>
          <w:sz w:val="24"/>
          <w:rtl/>
          <w:lang w:bidi="ar-EG"/>
        </w:rPr>
        <w:t>زاي</w:t>
      </w:r>
      <w:r w:rsidR="00F02E63" w:rsidRPr="00782072">
        <w:rPr>
          <w:rFonts w:hint="cs"/>
          <w:b/>
          <w:bCs/>
          <w:sz w:val="24"/>
          <w:rtl/>
          <w:lang w:bidi="ar-EG"/>
        </w:rPr>
        <w:t>-</w:t>
      </w:r>
      <w:r w:rsidRPr="00782072">
        <w:rPr>
          <w:rFonts w:hint="cs"/>
          <w:b/>
          <w:bCs/>
          <w:sz w:val="24"/>
          <w:rtl/>
          <w:lang w:bidi="ar-EG"/>
        </w:rPr>
        <w:tab/>
      </w:r>
      <w:r w:rsidR="00A37D67" w:rsidRPr="00782072">
        <w:rPr>
          <w:rFonts w:hint="cs"/>
          <w:b/>
          <w:bCs/>
          <w:sz w:val="24"/>
          <w:rtl/>
          <w:lang w:bidi="ar-EG"/>
        </w:rPr>
        <w:t>الاحتياجات في مجال بناء القدرات</w:t>
      </w:r>
      <w:r w:rsidR="002B1CA4" w:rsidRPr="00782072">
        <w:rPr>
          <w:b/>
          <w:bCs/>
          <w:sz w:val="24"/>
          <w:rtl/>
          <w:lang w:bidi="ar-EG"/>
        </w:rPr>
        <w:t xml:space="preserve"> </w:t>
      </w:r>
      <w:r w:rsidR="002C1779" w:rsidRPr="00782072">
        <w:rPr>
          <w:rFonts w:hint="cs"/>
          <w:b/>
          <w:bCs/>
          <w:sz w:val="24"/>
          <w:rtl/>
          <w:lang w:bidi="ar-EG"/>
        </w:rPr>
        <w:t>ل</w:t>
      </w:r>
      <w:r w:rsidR="002B1CA4" w:rsidRPr="00782072">
        <w:rPr>
          <w:b/>
          <w:bCs/>
          <w:sz w:val="24"/>
          <w:rtl/>
          <w:lang w:bidi="ar-EG"/>
        </w:rPr>
        <w:t>تعديل</w:t>
      </w:r>
      <w:r w:rsidR="00B65DDB" w:rsidRPr="00782072">
        <w:rPr>
          <w:rFonts w:hint="cs"/>
          <w:b/>
          <w:bCs/>
          <w:sz w:val="24"/>
          <w:rtl/>
          <w:lang w:bidi="ar-EG"/>
        </w:rPr>
        <w:t xml:space="preserve"> </w:t>
      </w:r>
      <w:r w:rsidR="003D56A3" w:rsidRPr="00782072">
        <w:rPr>
          <w:rFonts w:hint="cs"/>
          <w:b/>
          <w:bCs/>
          <w:sz w:val="24"/>
          <w:rtl/>
          <w:lang w:bidi="ar-EG"/>
        </w:rPr>
        <w:t>وصف</w:t>
      </w:r>
      <w:r w:rsidR="002B1CA4" w:rsidRPr="00782072">
        <w:rPr>
          <w:b/>
          <w:bCs/>
          <w:sz w:val="24"/>
          <w:rtl/>
          <w:lang w:bidi="ar-EG"/>
        </w:rPr>
        <w:t xml:space="preserve"> المناطق البحرية المهمة إيكولوجيا أو بيولوجيا الحالية</w:t>
      </w:r>
    </w:p>
    <w:p w14:paraId="46CBF9FF" w14:textId="77777777" w:rsidR="00792F39" w:rsidRPr="00782072" w:rsidRDefault="003D56A3" w:rsidP="005B3DD2">
      <w:pPr>
        <w:numPr>
          <w:ilvl w:val="0"/>
          <w:numId w:val="14"/>
        </w:numPr>
        <w:spacing w:after="120"/>
        <w:ind w:left="0" w:firstLine="0"/>
        <w:jc w:val="both"/>
      </w:pPr>
      <w:r w:rsidRPr="00782072">
        <w:rPr>
          <w:rFonts w:hint="cs"/>
          <w:rtl/>
        </w:rPr>
        <w:t>تشمل</w:t>
      </w:r>
      <w:r w:rsidR="0073347A" w:rsidRPr="00782072">
        <w:rPr>
          <w:rFonts w:hint="cs"/>
          <w:rtl/>
        </w:rPr>
        <w:t xml:space="preserve"> </w:t>
      </w:r>
      <w:r w:rsidR="00A37D67" w:rsidRPr="00782072">
        <w:rPr>
          <w:rFonts w:hint="cs"/>
          <w:rtl/>
        </w:rPr>
        <w:t>الاحتياجات في مجال بناء القدرات</w:t>
      </w:r>
      <w:r w:rsidR="00792F39" w:rsidRPr="00782072">
        <w:rPr>
          <w:rtl/>
        </w:rPr>
        <w:t xml:space="preserve"> </w:t>
      </w:r>
      <w:r w:rsidR="002C1779" w:rsidRPr="00782072">
        <w:rPr>
          <w:rFonts w:hint="cs"/>
          <w:rtl/>
        </w:rPr>
        <w:t>ل</w:t>
      </w:r>
      <w:r w:rsidR="00792F39" w:rsidRPr="00782072">
        <w:rPr>
          <w:rtl/>
        </w:rPr>
        <w:t>تعديل</w:t>
      </w:r>
      <w:r w:rsidR="00792F39" w:rsidRPr="00782072">
        <w:rPr>
          <w:rFonts w:hint="cs"/>
          <w:rtl/>
        </w:rPr>
        <w:t xml:space="preserve"> وصف</w:t>
      </w:r>
      <w:r w:rsidR="00792F39" w:rsidRPr="00782072">
        <w:rPr>
          <w:rtl/>
        </w:rPr>
        <w:t xml:space="preserve"> المناطق البحرية المهمة إيكولوجيا أو بيولوجيا الحالية</w:t>
      </w:r>
      <w:r w:rsidR="0073347A" w:rsidRPr="00782072">
        <w:rPr>
          <w:rFonts w:hint="cs"/>
          <w:rtl/>
        </w:rPr>
        <w:t>، ما يلي</w:t>
      </w:r>
      <w:r w:rsidR="00792F39" w:rsidRPr="00782072">
        <w:rPr>
          <w:rFonts w:hint="cs"/>
          <w:rtl/>
        </w:rPr>
        <w:t>:</w:t>
      </w:r>
    </w:p>
    <w:p w14:paraId="1A4275F8" w14:textId="77777777" w:rsidR="00792F39" w:rsidRPr="00782072" w:rsidRDefault="002C1779" w:rsidP="005B3DD2">
      <w:pPr>
        <w:numPr>
          <w:ilvl w:val="0"/>
          <w:numId w:val="20"/>
        </w:numPr>
        <w:spacing w:after="120"/>
        <w:ind w:left="4" w:firstLine="709"/>
        <w:jc w:val="both"/>
        <w:rPr>
          <w:sz w:val="22"/>
          <w:lang w:val="en-CA" w:bidi="ar-EG"/>
        </w:rPr>
      </w:pPr>
      <w:r w:rsidRPr="00782072">
        <w:rPr>
          <w:rFonts w:hint="cs"/>
          <w:sz w:val="22"/>
          <w:rtl/>
          <w:lang w:val="en-CA" w:bidi="ar-EG"/>
        </w:rPr>
        <w:t>استعراض النظراء لمقترحات التعديل على أساس معايير المناطق البحرية المهمة إيكولوجيا أو بيولوجيا؛</w:t>
      </w:r>
    </w:p>
    <w:p w14:paraId="02B465C4" w14:textId="77777777" w:rsidR="008A7543" w:rsidRPr="00782072" w:rsidRDefault="008A7543" w:rsidP="005B3DD2">
      <w:pPr>
        <w:numPr>
          <w:ilvl w:val="0"/>
          <w:numId w:val="20"/>
        </w:numPr>
        <w:spacing w:after="120"/>
        <w:ind w:left="4" w:firstLine="709"/>
        <w:jc w:val="both"/>
        <w:rPr>
          <w:sz w:val="22"/>
          <w:lang w:val="en-CA" w:bidi="ar-EG"/>
        </w:rPr>
      </w:pPr>
      <w:r w:rsidRPr="00782072">
        <w:rPr>
          <w:rFonts w:hint="cs"/>
          <w:sz w:val="22"/>
          <w:rtl/>
          <w:lang w:val="en-CA" w:bidi="ar-EG"/>
        </w:rPr>
        <w:t>است</w:t>
      </w:r>
      <w:r w:rsidR="00BB7E3B" w:rsidRPr="00782072">
        <w:rPr>
          <w:rFonts w:hint="cs"/>
          <w:sz w:val="22"/>
          <w:rtl/>
          <w:lang w:val="en-CA" w:bidi="ar-EG"/>
        </w:rPr>
        <w:t>خدام المعلومات العلمية والتقنية، بما في ذلك المعارف التقليدية</w:t>
      </w:r>
      <w:r w:rsidRPr="00782072">
        <w:rPr>
          <w:rFonts w:hint="cs"/>
          <w:sz w:val="22"/>
          <w:rtl/>
          <w:lang w:val="en-CA" w:bidi="ar-EG"/>
        </w:rPr>
        <w:t>، لتعديل وصف المناطق البحر</w:t>
      </w:r>
      <w:r w:rsidR="00BB7E3B" w:rsidRPr="00782072">
        <w:rPr>
          <w:rFonts w:hint="cs"/>
          <w:sz w:val="22"/>
          <w:rtl/>
          <w:lang w:val="en-CA" w:bidi="ar-EG"/>
        </w:rPr>
        <w:t>ية المهمة إيكولوجيا أو بيولوجيا</w:t>
      </w:r>
      <w:r w:rsidRPr="00782072">
        <w:rPr>
          <w:rFonts w:hint="cs"/>
          <w:sz w:val="22"/>
          <w:rtl/>
          <w:lang w:val="en-CA" w:bidi="ar-EG"/>
        </w:rPr>
        <w:t>؛</w:t>
      </w:r>
    </w:p>
    <w:p w14:paraId="5DB0CC4B" w14:textId="77777777" w:rsidR="00BB7E3B" w:rsidRPr="00782072" w:rsidRDefault="00F23D5F" w:rsidP="005B3DD2">
      <w:pPr>
        <w:numPr>
          <w:ilvl w:val="0"/>
          <w:numId w:val="20"/>
        </w:numPr>
        <w:spacing w:after="120"/>
        <w:ind w:left="4" w:firstLine="709"/>
        <w:jc w:val="both"/>
        <w:rPr>
          <w:rStyle w:val="shorttext"/>
          <w:sz w:val="22"/>
          <w:lang w:val="en-CA" w:bidi="ar-EG"/>
        </w:rPr>
      </w:pPr>
      <w:r w:rsidRPr="00782072">
        <w:rPr>
          <w:rStyle w:val="shorttext"/>
          <w:rFonts w:hint="cs"/>
          <w:rtl/>
        </w:rPr>
        <w:t xml:space="preserve">التوعية </w:t>
      </w:r>
      <w:r w:rsidR="00F3602F" w:rsidRPr="00782072">
        <w:rPr>
          <w:rStyle w:val="shorttext"/>
          <w:rFonts w:hint="cs"/>
          <w:rtl/>
        </w:rPr>
        <w:t>بشأن</w:t>
      </w:r>
      <w:r w:rsidRPr="00782072">
        <w:rPr>
          <w:rStyle w:val="shorttext"/>
          <w:rFonts w:hint="cs"/>
          <w:rtl/>
        </w:rPr>
        <w:t xml:space="preserve"> عملية المناطق البحرية المهمة إيكولوجيا أو بيولوجيا</w:t>
      </w:r>
      <w:r w:rsidR="00F3602F" w:rsidRPr="00782072">
        <w:rPr>
          <w:rStyle w:val="shorttext"/>
          <w:rFonts w:hint="cs"/>
          <w:rtl/>
        </w:rPr>
        <w:t xml:space="preserve"> وفهمها.</w:t>
      </w:r>
    </w:p>
    <w:p w14:paraId="629A4D03" w14:textId="77777777" w:rsidR="00F3602F" w:rsidRPr="00782072" w:rsidRDefault="00305EE9" w:rsidP="005B3DD2">
      <w:pPr>
        <w:keepNext/>
        <w:spacing w:after="120"/>
        <w:jc w:val="center"/>
        <w:rPr>
          <w:b/>
          <w:bCs/>
          <w:sz w:val="28"/>
          <w:szCs w:val="28"/>
          <w:rtl/>
          <w:lang w:bidi="ar-EG"/>
        </w:rPr>
      </w:pPr>
      <w:r w:rsidRPr="00782072">
        <w:rPr>
          <w:rFonts w:hint="cs"/>
          <w:b/>
          <w:bCs/>
          <w:sz w:val="28"/>
          <w:szCs w:val="28"/>
          <w:rtl/>
          <w:lang w:bidi="ar-EG"/>
        </w:rPr>
        <w:t>ثانيا</w:t>
      </w:r>
      <w:r w:rsidR="00F02E63" w:rsidRPr="00782072">
        <w:rPr>
          <w:rFonts w:hint="cs"/>
          <w:b/>
          <w:bCs/>
          <w:sz w:val="28"/>
          <w:szCs w:val="28"/>
          <w:rtl/>
          <w:lang w:bidi="ar-EG"/>
        </w:rPr>
        <w:t>-</w:t>
      </w:r>
      <w:r w:rsidR="00F3602F" w:rsidRPr="00782072">
        <w:rPr>
          <w:rFonts w:hint="cs"/>
          <w:b/>
          <w:bCs/>
          <w:sz w:val="28"/>
          <w:szCs w:val="28"/>
          <w:rtl/>
          <w:lang w:bidi="ar-EG"/>
        </w:rPr>
        <w:tab/>
        <w:t>وصف</w:t>
      </w:r>
      <w:r w:rsidRPr="00782072">
        <w:rPr>
          <w:rFonts w:hint="cs"/>
          <w:b/>
          <w:bCs/>
          <w:sz w:val="28"/>
          <w:szCs w:val="28"/>
          <w:rtl/>
          <w:lang w:bidi="ar-EG"/>
        </w:rPr>
        <w:t xml:space="preserve"> المناطق الجديدة التي تستوفي معايير</w:t>
      </w:r>
      <w:r w:rsidR="00F3602F" w:rsidRPr="00782072">
        <w:rPr>
          <w:rFonts w:hint="cs"/>
          <w:b/>
          <w:bCs/>
          <w:sz w:val="28"/>
          <w:szCs w:val="28"/>
          <w:rtl/>
          <w:lang w:bidi="ar-EG"/>
        </w:rPr>
        <w:t xml:space="preserve"> ال</w:t>
      </w:r>
      <w:r w:rsidR="00F3602F" w:rsidRPr="00782072">
        <w:rPr>
          <w:b/>
          <w:bCs/>
          <w:sz w:val="28"/>
          <w:szCs w:val="28"/>
          <w:rtl/>
          <w:lang w:bidi="ar-EG"/>
        </w:rPr>
        <w:t>مناطق البحرية المهمة إيكولوجيا أو بيولوجي</w:t>
      </w:r>
      <w:r w:rsidR="00F3602F" w:rsidRPr="00782072">
        <w:rPr>
          <w:rFonts w:hint="cs"/>
          <w:b/>
          <w:bCs/>
          <w:sz w:val="28"/>
          <w:szCs w:val="28"/>
          <w:rtl/>
          <w:lang w:bidi="ar-EG"/>
        </w:rPr>
        <w:t xml:space="preserve">ا </w:t>
      </w:r>
    </w:p>
    <w:p w14:paraId="54894EEB" w14:textId="77777777" w:rsidR="00F3602F" w:rsidRPr="00782072" w:rsidRDefault="00F3602F" w:rsidP="005B3DD2">
      <w:pPr>
        <w:suppressLineNumbers/>
        <w:suppressAutoHyphens/>
        <w:kinsoku w:val="0"/>
        <w:overflowPunct w:val="0"/>
        <w:autoSpaceDE w:val="0"/>
        <w:autoSpaceDN w:val="0"/>
        <w:spacing w:after="120"/>
        <w:ind w:left="1563" w:hanging="850"/>
        <w:jc w:val="both"/>
        <w:rPr>
          <w:b/>
          <w:bCs/>
          <w:sz w:val="24"/>
          <w:rtl/>
          <w:lang w:bidi="ar-EG"/>
        </w:rPr>
      </w:pPr>
      <w:r w:rsidRPr="00782072">
        <w:rPr>
          <w:rFonts w:hint="cs"/>
          <w:b/>
          <w:bCs/>
          <w:sz w:val="24"/>
          <w:rtl/>
          <w:lang w:bidi="ar-EG"/>
        </w:rPr>
        <w:t>ألف</w:t>
      </w:r>
      <w:r w:rsidR="00F02E63" w:rsidRPr="00782072">
        <w:rPr>
          <w:rFonts w:hint="cs"/>
          <w:b/>
          <w:bCs/>
          <w:sz w:val="24"/>
          <w:rtl/>
          <w:lang w:bidi="ar-EG"/>
        </w:rPr>
        <w:t>-</w:t>
      </w:r>
      <w:r w:rsidRPr="00782072">
        <w:rPr>
          <w:rFonts w:hint="cs"/>
          <w:b/>
          <w:bCs/>
          <w:sz w:val="24"/>
          <w:rtl/>
          <w:lang w:bidi="ar-EG"/>
        </w:rPr>
        <w:tab/>
      </w:r>
      <w:r w:rsidR="00305EE9" w:rsidRPr="00782072">
        <w:rPr>
          <w:rFonts w:hint="cs"/>
          <w:b/>
          <w:bCs/>
          <w:sz w:val="24"/>
          <w:rtl/>
          <w:lang w:bidi="ar-EG"/>
        </w:rPr>
        <w:t xml:space="preserve">الجهات الفاعلة التي يمكنها اقتراح </w:t>
      </w:r>
      <w:r w:rsidR="00D15326" w:rsidRPr="00782072">
        <w:rPr>
          <w:rFonts w:hint="cs"/>
          <w:b/>
          <w:bCs/>
          <w:sz w:val="24"/>
          <w:rtl/>
          <w:lang w:bidi="ar-EG"/>
        </w:rPr>
        <w:t>وصف مناطق جديدة تستوفي معايير ال</w:t>
      </w:r>
      <w:r w:rsidR="00D15326" w:rsidRPr="00782072">
        <w:rPr>
          <w:b/>
          <w:bCs/>
          <w:sz w:val="24"/>
          <w:rtl/>
          <w:lang w:bidi="ar-EG"/>
        </w:rPr>
        <w:t>مناطق البحرية المهمة إيكولوجيا أو بيولوجي</w:t>
      </w:r>
      <w:r w:rsidR="00D15326" w:rsidRPr="00782072">
        <w:rPr>
          <w:rFonts w:hint="cs"/>
          <w:b/>
          <w:bCs/>
          <w:sz w:val="24"/>
          <w:rtl/>
          <w:lang w:bidi="ar-EG"/>
        </w:rPr>
        <w:t>ا</w:t>
      </w:r>
    </w:p>
    <w:p w14:paraId="32A57D9D" w14:textId="77777777" w:rsidR="0085622F" w:rsidRPr="00782072" w:rsidRDefault="006A13E8" w:rsidP="005B3DD2">
      <w:pPr>
        <w:numPr>
          <w:ilvl w:val="0"/>
          <w:numId w:val="14"/>
        </w:numPr>
        <w:spacing w:after="120"/>
        <w:ind w:left="0" w:firstLine="0"/>
        <w:jc w:val="both"/>
      </w:pPr>
      <w:r w:rsidRPr="00782072">
        <w:rPr>
          <w:rFonts w:hint="cs"/>
          <w:rtl/>
        </w:rPr>
        <w:t xml:space="preserve">تشمل الخيارات المتاحة </w:t>
      </w:r>
      <w:r w:rsidR="006D76F4" w:rsidRPr="00782072">
        <w:rPr>
          <w:rFonts w:hint="cs"/>
          <w:rtl/>
        </w:rPr>
        <w:t xml:space="preserve">للجهات الفاعلة التي يمكنها </w:t>
      </w:r>
      <w:r w:rsidR="00511A71" w:rsidRPr="00782072">
        <w:rPr>
          <w:rFonts w:hint="cs"/>
          <w:rtl/>
        </w:rPr>
        <w:t>الشروع في</w:t>
      </w:r>
      <w:r w:rsidRPr="00782072">
        <w:rPr>
          <w:rFonts w:hint="cs"/>
          <w:rtl/>
        </w:rPr>
        <w:t xml:space="preserve"> وصف المناطق الجديدة التي تستوفي معايير المناطق البحرية المهمة إيكولوجيا أو بيولوجيا ما يلي</w:t>
      </w:r>
      <w:r w:rsidR="00511A71" w:rsidRPr="00782072">
        <w:rPr>
          <w:rFonts w:hint="cs"/>
          <w:rtl/>
        </w:rPr>
        <w:t>:</w:t>
      </w:r>
    </w:p>
    <w:p w14:paraId="11D0CDA0" w14:textId="77777777" w:rsidR="00511A71" w:rsidRPr="00782072" w:rsidRDefault="006D76F4" w:rsidP="005B3DD2">
      <w:pPr>
        <w:numPr>
          <w:ilvl w:val="0"/>
          <w:numId w:val="21"/>
        </w:numPr>
        <w:spacing w:after="120"/>
        <w:ind w:left="4" w:firstLine="709"/>
        <w:jc w:val="both"/>
        <w:rPr>
          <w:sz w:val="22"/>
          <w:lang w:val="en-CA" w:bidi="ar-EG"/>
        </w:rPr>
      </w:pPr>
      <w:r w:rsidRPr="00782072">
        <w:rPr>
          <w:rFonts w:hint="cs"/>
          <w:sz w:val="22"/>
          <w:rtl/>
          <w:lang w:val="en-CA" w:bidi="ar-EG"/>
        </w:rPr>
        <w:t>المناطق الواقعة خارج نطاق الولاية الوطنية: الدولة (الدول) والمنظمات الحكومية الدولية المختصة، مع مراعاة التطورات المستقبلية في عملية الجمعية العامة للأمم المتحدة بشأن التنوع البيولوجي في المناطق الواقعة خارج نطاق الولاية الوطنية؛</w:t>
      </w:r>
    </w:p>
    <w:p w14:paraId="126D2195" w14:textId="77777777" w:rsidR="00145543" w:rsidRPr="00782072" w:rsidRDefault="00145543" w:rsidP="005B3DD2">
      <w:pPr>
        <w:numPr>
          <w:ilvl w:val="0"/>
          <w:numId w:val="21"/>
        </w:numPr>
        <w:spacing w:after="120"/>
        <w:ind w:left="4" w:firstLine="709"/>
        <w:jc w:val="both"/>
        <w:rPr>
          <w:sz w:val="22"/>
          <w:lang w:val="en-CA" w:bidi="ar-EG"/>
        </w:rPr>
      </w:pPr>
      <w:r w:rsidRPr="00782072">
        <w:rPr>
          <w:rFonts w:hint="cs"/>
          <w:rtl/>
        </w:rPr>
        <w:t xml:space="preserve">المناطق الواقعة داخل الولاية الوطنية: الدول </w:t>
      </w:r>
      <w:r w:rsidR="006062BA" w:rsidRPr="00782072">
        <w:rPr>
          <w:rFonts w:hint="cs"/>
          <w:rtl/>
        </w:rPr>
        <w:t>المعنية</w:t>
      </w:r>
      <w:r w:rsidRPr="00782072">
        <w:rPr>
          <w:rFonts w:hint="cs"/>
          <w:rtl/>
        </w:rPr>
        <w:t>؛</w:t>
      </w:r>
    </w:p>
    <w:p w14:paraId="7FAE1C47" w14:textId="77777777" w:rsidR="00F3602F" w:rsidRPr="00782072" w:rsidRDefault="0021344E" w:rsidP="005B3DD2">
      <w:pPr>
        <w:numPr>
          <w:ilvl w:val="0"/>
          <w:numId w:val="21"/>
        </w:numPr>
        <w:spacing w:after="120"/>
        <w:ind w:left="4" w:firstLine="709"/>
        <w:jc w:val="both"/>
      </w:pPr>
      <w:r w:rsidRPr="00782072">
        <w:rPr>
          <w:rFonts w:hint="cs"/>
          <w:rtl/>
        </w:rPr>
        <w:t xml:space="preserve">النطاق الإقليمي: يمكن لشبكة إقليمية من الخبراء أن تقرر ما إذا كانت المعلومات المتاحة الجديدة كافية لتبرير تنظيم حلقة عمل إقليمية أخرى، استنادا إلى استعراض دوري </w:t>
      </w:r>
      <w:r w:rsidR="00F1560E" w:rsidRPr="00782072">
        <w:rPr>
          <w:rFonts w:hint="cs"/>
          <w:rtl/>
        </w:rPr>
        <w:t>منتظم</w:t>
      </w:r>
      <w:r w:rsidRPr="00782072">
        <w:rPr>
          <w:rFonts w:hint="cs"/>
          <w:rtl/>
        </w:rPr>
        <w:t>؛</w:t>
      </w:r>
    </w:p>
    <w:p w14:paraId="557FD71D" w14:textId="77777777" w:rsidR="00F1560E" w:rsidRPr="00782072" w:rsidRDefault="00542297" w:rsidP="005B3DD2">
      <w:pPr>
        <w:numPr>
          <w:ilvl w:val="0"/>
          <w:numId w:val="21"/>
        </w:numPr>
        <w:spacing w:after="120"/>
        <w:ind w:left="4" w:firstLine="709"/>
        <w:jc w:val="both"/>
      </w:pPr>
      <w:r w:rsidRPr="00782072">
        <w:rPr>
          <w:rFonts w:hint="cs"/>
          <w:rtl/>
        </w:rPr>
        <w:t xml:space="preserve">مزيج من </w:t>
      </w:r>
      <w:r w:rsidR="00695B3E" w:rsidRPr="00782072">
        <w:rPr>
          <w:rFonts w:hint="cs"/>
          <w:rtl/>
        </w:rPr>
        <w:t xml:space="preserve">عوامل </w:t>
      </w:r>
      <w:r w:rsidR="00492F5C" w:rsidRPr="00782072">
        <w:rPr>
          <w:rFonts w:hint="cs"/>
          <w:rtl/>
        </w:rPr>
        <w:t>التحريك</w:t>
      </w:r>
      <w:r w:rsidRPr="00782072">
        <w:rPr>
          <w:rFonts w:hint="cs"/>
          <w:rtl/>
        </w:rPr>
        <w:t xml:space="preserve"> </w:t>
      </w:r>
      <w:r w:rsidR="00F1560E" w:rsidRPr="00782072">
        <w:rPr>
          <w:rFonts w:hint="cs"/>
          <w:rtl/>
        </w:rPr>
        <w:t>القائم</w:t>
      </w:r>
      <w:r w:rsidR="00695B3E" w:rsidRPr="00782072">
        <w:rPr>
          <w:rFonts w:hint="cs"/>
          <w:rtl/>
        </w:rPr>
        <w:t>ة</w:t>
      </w:r>
      <w:r w:rsidR="00F1560E" w:rsidRPr="00782072">
        <w:rPr>
          <w:rFonts w:hint="cs"/>
          <w:rtl/>
        </w:rPr>
        <w:t xml:space="preserve"> على أساس الوقت </w:t>
      </w:r>
      <w:r w:rsidR="007A7199" w:rsidRPr="00782072">
        <w:rPr>
          <w:rFonts w:hint="cs"/>
          <w:rtl/>
        </w:rPr>
        <w:t>و</w:t>
      </w:r>
      <w:r w:rsidR="00F1560E" w:rsidRPr="00782072">
        <w:rPr>
          <w:rFonts w:hint="cs"/>
          <w:rtl/>
        </w:rPr>
        <w:t>المعلومات</w:t>
      </w:r>
      <w:r w:rsidR="007A7199" w:rsidRPr="00782072">
        <w:rPr>
          <w:rFonts w:hint="cs"/>
          <w:rtl/>
        </w:rPr>
        <w:t xml:space="preserve"> الجديدة</w:t>
      </w:r>
      <w:r w:rsidR="00F1560E" w:rsidRPr="00782072">
        <w:rPr>
          <w:rFonts w:hint="cs"/>
          <w:rtl/>
        </w:rPr>
        <w:t xml:space="preserve">: يقرر الخبراء الإقليميون ما إذا كانت المعلومات المتاحة حديثا </w:t>
      </w:r>
      <w:r w:rsidR="00695B3E" w:rsidRPr="00782072">
        <w:rPr>
          <w:rFonts w:hint="cs"/>
          <w:rtl/>
        </w:rPr>
        <w:t>تستدعي</w:t>
      </w:r>
      <w:r w:rsidR="00F1560E" w:rsidRPr="00782072">
        <w:rPr>
          <w:rFonts w:hint="cs"/>
          <w:rtl/>
        </w:rPr>
        <w:t xml:space="preserve"> عقد حلقة عمل إقليمية في وقت أقرب؛</w:t>
      </w:r>
    </w:p>
    <w:p w14:paraId="246C4F2D" w14:textId="77777777" w:rsidR="00A91CC2" w:rsidRPr="00782072" w:rsidRDefault="00A91CC2" w:rsidP="005B3DD2">
      <w:pPr>
        <w:numPr>
          <w:ilvl w:val="0"/>
          <w:numId w:val="21"/>
        </w:numPr>
        <w:spacing w:after="120"/>
        <w:ind w:left="4" w:firstLine="709"/>
        <w:jc w:val="both"/>
      </w:pPr>
      <w:r w:rsidRPr="00782072">
        <w:rPr>
          <w:rFonts w:hint="cs"/>
          <w:rtl/>
        </w:rPr>
        <w:t xml:space="preserve">يمكن للفريق الاستشاري غير الرسمي </w:t>
      </w:r>
      <w:r w:rsidR="00B9793F" w:rsidRPr="00782072">
        <w:rPr>
          <w:rFonts w:hint="cs"/>
          <w:rtl/>
        </w:rPr>
        <w:t>المعني ب</w:t>
      </w:r>
      <w:r w:rsidRPr="00782072">
        <w:rPr>
          <w:rFonts w:hint="cs"/>
          <w:rtl/>
        </w:rPr>
        <w:t xml:space="preserve">المناطق البحرية </w:t>
      </w:r>
      <w:r w:rsidR="00B9793F" w:rsidRPr="00782072">
        <w:rPr>
          <w:rFonts w:hint="cs"/>
          <w:rtl/>
        </w:rPr>
        <w:t xml:space="preserve">المهمة إيكولوجيا أو بيولوجيا </w:t>
      </w:r>
      <w:r w:rsidRPr="00782072">
        <w:rPr>
          <w:rFonts w:hint="cs"/>
          <w:rtl/>
        </w:rPr>
        <w:t>(ع</w:t>
      </w:r>
      <w:r w:rsidR="00B9793F" w:rsidRPr="00782072">
        <w:rPr>
          <w:rFonts w:hint="cs"/>
          <w:rtl/>
        </w:rPr>
        <w:t>لى النحو المبين في المقرر 13/12</w:t>
      </w:r>
      <w:r w:rsidRPr="00782072">
        <w:rPr>
          <w:rFonts w:hint="cs"/>
          <w:rtl/>
        </w:rPr>
        <w:t xml:space="preserve">، المرفق الثالث) أن يقدم المشورة لأمانة </w:t>
      </w:r>
      <w:r w:rsidR="0080190B" w:rsidRPr="00782072">
        <w:rPr>
          <w:rFonts w:hint="cs"/>
          <w:rtl/>
        </w:rPr>
        <w:t xml:space="preserve">اتفاقية التنوع البيولوجي </w:t>
      </w:r>
      <w:r w:rsidR="00733B49" w:rsidRPr="00782072">
        <w:rPr>
          <w:rFonts w:hint="cs"/>
          <w:rtl/>
        </w:rPr>
        <w:t>عند ال</w:t>
      </w:r>
      <w:r w:rsidRPr="00782072">
        <w:rPr>
          <w:rFonts w:hint="cs"/>
          <w:rtl/>
        </w:rPr>
        <w:t xml:space="preserve">حاجة إلى </w:t>
      </w:r>
      <w:r w:rsidR="00B9793F" w:rsidRPr="00782072">
        <w:rPr>
          <w:rFonts w:hint="cs"/>
          <w:rtl/>
        </w:rPr>
        <w:t xml:space="preserve">عقد </w:t>
      </w:r>
      <w:r w:rsidRPr="00782072">
        <w:rPr>
          <w:rFonts w:hint="cs"/>
          <w:rtl/>
        </w:rPr>
        <w:t>حلقة عمل جديدة؛</w:t>
      </w:r>
    </w:p>
    <w:p w14:paraId="6A262A71" w14:textId="77777777" w:rsidR="00B9793F" w:rsidRPr="00782072" w:rsidRDefault="00B9793F" w:rsidP="005B3DD2">
      <w:pPr>
        <w:numPr>
          <w:ilvl w:val="0"/>
          <w:numId w:val="21"/>
        </w:numPr>
        <w:spacing w:after="120"/>
        <w:ind w:left="4" w:firstLine="709"/>
        <w:jc w:val="both"/>
      </w:pPr>
      <w:r w:rsidRPr="00782072">
        <w:rPr>
          <w:rFonts w:hint="cs"/>
          <w:rtl/>
        </w:rPr>
        <w:t xml:space="preserve">ينبغي تشجيع </w:t>
      </w:r>
      <w:r w:rsidR="00695B3E" w:rsidRPr="00782072">
        <w:rPr>
          <w:rFonts w:hint="cs"/>
          <w:rtl/>
        </w:rPr>
        <w:t>حائزي</w:t>
      </w:r>
      <w:r w:rsidR="0007399F" w:rsidRPr="00782072">
        <w:rPr>
          <w:rFonts w:hint="cs"/>
          <w:rtl/>
        </w:rPr>
        <w:t xml:space="preserve"> المعارف</w:t>
      </w:r>
      <w:r w:rsidRPr="00782072">
        <w:rPr>
          <w:rFonts w:hint="cs"/>
          <w:rtl/>
        </w:rPr>
        <w:t>،</w:t>
      </w:r>
      <w:r w:rsidR="0007399F" w:rsidRPr="00782072">
        <w:rPr>
          <w:rFonts w:hint="cs"/>
          <w:rtl/>
        </w:rPr>
        <w:t xml:space="preserve"> بما في ذلك منظمات البحث العلمي</w:t>
      </w:r>
      <w:r w:rsidRPr="00782072">
        <w:rPr>
          <w:rFonts w:hint="cs"/>
          <w:rtl/>
        </w:rPr>
        <w:t xml:space="preserve">، والمنظمات غير الحكومية وأصحاب </w:t>
      </w:r>
      <w:r w:rsidR="00C870B2" w:rsidRPr="00782072">
        <w:rPr>
          <w:rFonts w:hint="cs"/>
          <w:rtl/>
        </w:rPr>
        <w:t>المعارف التقليدية</w:t>
      </w:r>
      <w:r w:rsidR="00F02E63" w:rsidRPr="00782072">
        <w:rPr>
          <w:rFonts w:hint="cs"/>
          <w:rtl/>
        </w:rPr>
        <w:t>/</w:t>
      </w:r>
      <w:r w:rsidR="00F62993" w:rsidRPr="00782072">
        <w:rPr>
          <w:rFonts w:hint="cs"/>
          <w:rtl/>
        </w:rPr>
        <w:t>و</w:t>
      </w:r>
      <w:r w:rsidRPr="00782072">
        <w:rPr>
          <w:rFonts w:hint="cs"/>
          <w:rtl/>
        </w:rPr>
        <w:t>الخبراء في المعارف التقليدية على لفت انتباه الدول والأمانة إلى أي من الاحتياجات</w:t>
      </w:r>
      <w:r w:rsidR="00F02E63" w:rsidRPr="00782072">
        <w:rPr>
          <w:rFonts w:hint="cs"/>
          <w:rtl/>
        </w:rPr>
        <w:t>/</w:t>
      </w:r>
      <w:r w:rsidRPr="00782072">
        <w:rPr>
          <w:rFonts w:hint="cs"/>
          <w:rtl/>
        </w:rPr>
        <w:t xml:space="preserve">الأسباب لتيسير إعداد المقترحات من أجل وصف </w:t>
      </w:r>
      <w:r w:rsidR="00736806" w:rsidRPr="00782072">
        <w:rPr>
          <w:rFonts w:hint="cs"/>
          <w:rtl/>
        </w:rPr>
        <w:t>منطقة</w:t>
      </w:r>
      <w:r w:rsidRPr="00782072">
        <w:rPr>
          <w:rFonts w:hint="cs"/>
          <w:rtl/>
        </w:rPr>
        <w:t xml:space="preserve"> جديدة من المناطق البحر</w:t>
      </w:r>
      <w:r w:rsidR="00C870B2" w:rsidRPr="00782072">
        <w:rPr>
          <w:rFonts w:hint="cs"/>
          <w:rtl/>
        </w:rPr>
        <w:t>ية المهمة إيكولوجيا أو بيولوجيا</w:t>
      </w:r>
      <w:r w:rsidR="00D27889" w:rsidRPr="00782072">
        <w:rPr>
          <w:rFonts w:hint="cs"/>
          <w:rtl/>
        </w:rPr>
        <w:t xml:space="preserve">، </w:t>
      </w:r>
      <w:r w:rsidRPr="00782072">
        <w:rPr>
          <w:rFonts w:hint="cs"/>
          <w:rtl/>
        </w:rPr>
        <w:t>عند الاقتضاء</w:t>
      </w:r>
      <w:r w:rsidR="00736806" w:rsidRPr="00782072">
        <w:rPr>
          <w:rFonts w:hint="cs"/>
          <w:rtl/>
        </w:rPr>
        <w:t>.</w:t>
      </w:r>
    </w:p>
    <w:p w14:paraId="55371AA0" w14:textId="77777777" w:rsidR="00736806" w:rsidRPr="00782072" w:rsidRDefault="00736806" w:rsidP="005B3DD2">
      <w:pPr>
        <w:keepNext/>
        <w:spacing w:after="120"/>
        <w:jc w:val="center"/>
        <w:rPr>
          <w:b/>
          <w:bCs/>
          <w:sz w:val="24"/>
          <w:rtl/>
          <w:lang w:bidi="ar-EG"/>
        </w:rPr>
      </w:pPr>
      <w:r w:rsidRPr="00782072">
        <w:rPr>
          <w:rFonts w:hint="cs"/>
          <w:b/>
          <w:bCs/>
          <w:sz w:val="24"/>
          <w:rtl/>
          <w:lang w:bidi="ar-EG"/>
        </w:rPr>
        <w:t>باء</w:t>
      </w:r>
      <w:r w:rsidR="00F02E63" w:rsidRPr="00782072">
        <w:rPr>
          <w:rFonts w:hint="cs"/>
          <w:b/>
          <w:bCs/>
          <w:sz w:val="24"/>
          <w:rtl/>
          <w:lang w:bidi="ar-EG"/>
        </w:rPr>
        <w:t>-</w:t>
      </w:r>
      <w:r w:rsidRPr="00782072">
        <w:rPr>
          <w:rFonts w:hint="cs"/>
          <w:b/>
          <w:bCs/>
          <w:sz w:val="24"/>
          <w:rtl/>
          <w:lang w:bidi="ar-EG"/>
        </w:rPr>
        <w:tab/>
        <w:t>خيارات للاضطلاع بوصف المناطق البحرية المهمة إيكولوجيا أو بيولوجيا الجديدة</w:t>
      </w:r>
    </w:p>
    <w:p w14:paraId="3E054358" w14:textId="77777777" w:rsidR="00E327CF" w:rsidRPr="00782072" w:rsidRDefault="00E327CF" w:rsidP="005B3DD2">
      <w:pPr>
        <w:numPr>
          <w:ilvl w:val="0"/>
          <w:numId w:val="14"/>
        </w:numPr>
        <w:spacing w:after="120"/>
        <w:ind w:left="0" w:firstLine="0"/>
        <w:jc w:val="both"/>
      </w:pPr>
      <w:r w:rsidRPr="00782072">
        <w:rPr>
          <w:rFonts w:hint="cs"/>
          <w:rtl/>
        </w:rPr>
        <w:t xml:space="preserve"> تشمل خيارات وصف المناطق الجديدة م</w:t>
      </w:r>
      <w:r w:rsidR="00D27889" w:rsidRPr="00782072">
        <w:rPr>
          <w:rFonts w:hint="cs"/>
          <w:rtl/>
        </w:rPr>
        <w:t>ا</w:t>
      </w:r>
      <w:r w:rsidRPr="00782072">
        <w:rPr>
          <w:rFonts w:hint="cs"/>
          <w:rtl/>
        </w:rPr>
        <w:t xml:space="preserve"> يلي:</w:t>
      </w:r>
    </w:p>
    <w:p w14:paraId="6AF54AED" w14:textId="77777777" w:rsidR="00E327CF" w:rsidRPr="00782072" w:rsidRDefault="00E327CF" w:rsidP="005B3DD2">
      <w:pPr>
        <w:numPr>
          <w:ilvl w:val="0"/>
          <w:numId w:val="22"/>
        </w:numPr>
        <w:spacing w:after="120"/>
        <w:ind w:left="4" w:firstLine="709"/>
        <w:jc w:val="both"/>
        <w:rPr>
          <w:sz w:val="22"/>
          <w:lang w:val="en-CA" w:bidi="ar-EG"/>
        </w:rPr>
      </w:pPr>
      <w:r w:rsidRPr="00782072">
        <w:rPr>
          <w:rFonts w:hint="cs"/>
          <w:sz w:val="22"/>
          <w:rtl/>
          <w:lang w:val="en-CA" w:bidi="ar-EG"/>
        </w:rPr>
        <w:t xml:space="preserve">يمكن أن تستمر </w:t>
      </w:r>
      <w:r w:rsidR="00924172" w:rsidRPr="00782072">
        <w:rPr>
          <w:rFonts w:hint="cs"/>
          <w:sz w:val="22"/>
          <w:rtl/>
          <w:lang w:val="en-CA" w:bidi="ar-EG"/>
        </w:rPr>
        <w:t>حلقات العمل الإقليمية</w:t>
      </w:r>
      <w:r w:rsidRPr="00782072">
        <w:rPr>
          <w:rFonts w:hint="cs"/>
          <w:sz w:val="22"/>
          <w:rtl/>
          <w:lang w:val="en-CA" w:bidi="ar-EG"/>
        </w:rPr>
        <w:t xml:space="preserve">، </w:t>
      </w:r>
      <w:r w:rsidR="00695B3E" w:rsidRPr="00782072">
        <w:rPr>
          <w:rFonts w:hint="cs"/>
          <w:sz w:val="22"/>
          <w:rtl/>
          <w:lang w:val="en-CA" w:bidi="ar-EG"/>
        </w:rPr>
        <w:t>و</w:t>
      </w:r>
      <w:r w:rsidR="00924172" w:rsidRPr="00782072">
        <w:rPr>
          <w:rFonts w:hint="cs"/>
          <w:sz w:val="22"/>
          <w:rtl/>
          <w:lang w:val="en-CA" w:bidi="ar-EG"/>
        </w:rPr>
        <w:t>تستكملها حلقة عمل افتراضية</w:t>
      </w:r>
      <w:r w:rsidRPr="00782072">
        <w:rPr>
          <w:rFonts w:hint="cs"/>
          <w:sz w:val="22"/>
          <w:rtl/>
          <w:lang w:val="en-CA" w:bidi="ar-EG"/>
        </w:rPr>
        <w:t>، وتدعمها عملية</w:t>
      </w:r>
      <w:r w:rsidR="009C6D44" w:rsidRPr="00782072">
        <w:rPr>
          <w:rFonts w:hint="cs"/>
          <w:sz w:val="22"/>
          <w:rtl/>
          <w:lang w:val="en-CA" w:bidi="ar-EG"/>
        </w:rPr>
        <w:t xml:space="preserve"> جارية</w:t>
      </w:r>
      <w:r w:rsidRPr="00782072">
        <w:rPr>
          <w:rFonts w:hint="cs"/>
          <w:sz w:val="22"/>
          <w:rtl/>
          <w:lang w:val="en-CA" w:bidi="ar-EG"/>
        </w:rPr>
        <w:t xml:space="preserve"> مستمرة لتقديم المقترحات إلى الأمانة بشأن </w:t>
      </w:r>
      <w:r w:rsidR="009C6D44" w:rsidRPr="00782072">
        <w:rPr>
          <w:rFonts w:hint="cs"/>
          <w:sz w:val="22"/>
          <w:rtl/>
          <w:lang w:val="en-CA" w:bidi="ar-EG"/>
        </w:rPr>
        <w:t>المناطق</w:t>
      </w:r>
      <w:r w:rsidRPr="00782072">
        <w:rPr>
          <w:rFonts w:hint="cs"/>
          <w:sz w:val="22"/>
          <w:rtl/>
          <w:lang w:val="en-CA" w:bidi="ar-EG"/>
        </w:rPr>
        <w:t xml:space="preserve"> الجديدة المحتملة التي تستوفي معايير المناطق البحرية المهمة إيكولوجيا أو بيولوجيا؛</w:t>
      </w:r>
    </w:p>
    <w:p w14:paraId="5F485CA2" w14:textId="77777777" w:rsidR="009C6D44" w:rsidRPr="00782072" w:rsidRDefault="00680D02" w:rsidP="005B3DD2">
      <w:pPr>
        <w:numPr>
          <w:ilvl w:val="0"/>
          <w:numId w:val="22"/>
        </w:numPr>
        <w:spacing w:after="120"/>
        <w:ind w:left="4" w:firstLine="709"/>
        <w:jc w:val="both"/>
        <w:rPr>
          <w:sz w:val="22"/>
          <w:lang w:val="en-CA" w:bidi="ar-EG"/>
        </w:rPr>
      </w:pPr>
      <w:r w:rsidRPr="00782072">
        <w:rPr>
          <w:rFonts w:hint="cs"/>
          <w:rtl/>
        </w:rPr>
        <w:t>ي</w:t>
      </w:r>
      <w:r w:rsidR="009C6D44" w:rsidRPr="00782072">
        <w:rPr>
          <w:rFonts w:hint="cs"/>
          <w:rtl/>
        </w:rPr>
        <w:t xml:space="preserve">مكن تقديم معلومات جديدة (باستخدام </w:t>
      </w:r>
      <w:r w:rsidR="0030616F" w:rsidRPr="00782072">
        <w:rPr>
          <w:rFonts w:hint="cs"/>
          <w:rtl/>
        </w:rPr>
        <w:t>نموذج موحد</w:t>
      </w:r>
      <w:r w:rsidR="009C6D44" w:rsidRPr="00782072">
        <w:rPr>
          <w:rFonts w:hint="cs"/>
          <w:rtl/>
        </w:rPr>
        <w:t xml:space="preserve">) </w:t>
      </w:r>
      <w:r w:rsidR="00482F1D" w:rsidRPr="00782072">
        <w:rPr>
          <w:rFonts w:hint="cs"/>
          <w:rtl/>
        </w:rPr>
        <w:t>واستعراضها</w:t>
      </w:r>
      <w:r w:rsidR="009C6D44" w:rsidRPr="00782072">
        <w:rPr>
          <w:rFonts w:hint="cs"/>
          <w:rtl/>
        </w:rPr>
        <w:t xml:space="preserve"> بواسطة شبكة إقليمية من </w:t>
      </w:r>
      <w:r w:rsidR="0030616F" w:rsidRPr="00782072">
        <w:rPr>
          <w:rFonts w:hint="cs"/>
          <w:rtl/>
        </w:rPr>
        <w:t>الخبراء و</w:t>
      </w:r>
      <w:r w:rsidR="00F02E63" w:rsidRPr="00782072">
        <w:rPr>
          <w:rFonts w:hint="cs"/>
          <w:rtl/>
        </w:rPr>
        <w:t>/</w:t>
      </w:r>
      <w:r w:rsidR="009C6D44" w:rsidRPr="00782072">
        <w:rPr>
          <w:rFonts w:hint="cs"/>
          <w:rtl/>
        </w:rPr>
        <w:t xml:space="preserve">أو من قبل الفريق الاستشاري غير الرسمي </w:t>
      </w:r>
      <w:r w:rsidR="00C06759" w:rsidRPr="00782072">
        <w:rPr>
          <w:rFonts w:hint="cs"/>
          <w:rtl/>
        </w:rPr>
        <w:t>المعني ب</w:t>
      </w:r>
      <w:r w:rsidR="009C6D44" w:rsidRPr="00782072">
        <w:rPr>
          <w:rFonts w:hint="cs"/>
          <w:rtl/>
        </w:rPr>
        <w:t xml:space="preserve">المناطق البحرية </w:t>
      </w:r>
      <w:r w:rsidR="00695B3E" w:rsidRPr="00782072">
        <w:rPr>
          <w:rFonts w:hint="cs"/>
          <w:sz w:val="22"/>
          <w:rtl/>
          <w:lang w:val="en-CA" w:bidi="ar-EG"/>
        </w:rPr>
        <w:t>المهمة إيكولوجيا أو بيولوجيا</w:t>
      </w:r>
      <w:r w:rsidR="009C6D44" w:rsidRPr="00782072">
        <w:rPr>
          <w:rFonts w:hint="cs"/>
          <w:rtl/>
        </w:rPr>
        <w:t xml:space="preserve">، لتحديد ما إذا كانت هناك حاجة إلى </w:t>
      </w:r>
      <w:r w:rsidR="00C87852" w:rsidRPr="00782072">
        <w:rPr>
          <w:rFonts w:hint="cs"/>
          <w:rtl/>
        </w:rPr>
        <w:t>استعراض جديد</w:t>
      </w:r>
      <w:r w:rsidR="009C6D44" w:rsidRPr="00782072">
        <w:rPr>
          <w:rFonts w:hint="cs"/>
          <w:rtl/>
        </w:rPr>
        <w:t xml:space="preserve"> أو </w:t>
      </w:r>
      <w:r w:rsidR="00C10004" w:rsidRPr="00782072">
        <w:rPr>
          <w:rFonts w:hint="cs"/>
          <w:rtl/>
        </w:rPr>
        <w:t xml:space="preserve">عقد </w:t>
      </w:r>
      <w:r w:rsidR="009C6D44" w:rsidRPr="00782072">
        <w:rPr>
          <w:rFonts w:hint="cs"/>
          <w:rtl/>
        </w:rPr>
        <w:t>حلقة عمل جديدة</w:t>
      </w:r>
      <w:r w:rsidR="00C10004" w:rsidRPr="00782072">
        <w:rPr>
          <w:rFonts w:hint="cs"/>
          <w:rtl/>
        </w:rPr>
        <w:t>.</w:t>
      </w:r>
      <w:r w:rsidR="009C6D44" w:rsidRPr="00782072">
        <w:rPr>
          <w:rFonts w:hint="cs"/>
        </w:rPr>
        <w:t xml:space="preserve"> </w:t>
      </w:r>
      <w:r w:rsidR="009C6D44" w:rsidRPr="00782072">
        <w:rPr>
          <w:rFonts w:hint="cs"/>
          <w:rtl/>
        </w:rPr>
        <w:t>ويم</w:t>
      </w:r>
      <w:r w:rsidR="00482F1D" w:rsidRPr="00782072">
        <w:rPr>
          <w:rFonts w:hint="cs"/>
          <w:rtl/>
        </w:rPr>
        <w:t>كن أن يركز هذا</w:t>
      </w:r>
      <w:r w:rsidR="009C6D44" w:rsidRPr="00782072">
        <w:rPr>
          <w:rFonts w:hint="cs"/>
          <w:rtl/>
        </w:rPr>
        <w:t xml:space="preserve"> </w:t>
      </w:r>
      <w:r w:rsidR="00482F1D" w:rsidRPr="00782072">
        <w:rPr>
          <w:rFonts w:hint="cs"/>
          <w:rtl/>
        </w:rPr>
        <w:t>الاستعراض</w:t>
      </w:r>
      <w:r w:rsidR="009C6D44" w:rsidRPr="00782072">
        <w:rPr>
          <w:rFonts w:hint="cs"/>
          <w:rtl/>
        </w:rPr>
        <w:t xml:space="preserve"> على </w:t>
      </w:r>
      <w:r w:rsidR="00C10004" w:rsidRPr="00782072">
        <w:rPr>
          <w:rFonts w:hint="cs"/>
          <w:rtl/>
        </w:rPr>
        <w:t>عنصر محدد (مثل أنواع محددة)</w:t>
      </w:r>
      <w:r w:rsidR="009C6D44" w:rsidRPr="00782072">
        <w:rPr>
          <w:rFonts w:hint="cs"/>
          <w:rtl/>
        </w:rPr>
        <w:t xml:space="preserve">، ويمكن الجمع بين </w:t>
      </w:r>
      <w:r w:rsidR="00F7302B" w:rsidRPr="00782072">
        <w:rPr>
          <w:rFonts w:hint="cs"/>
          <w:rtl/>
        </w:rPr>
        <w:t>ال</w:t>
      </w:r>
      <w:r w:rsidR="009C6D44" w:rsidRPr="00782072">
        <w:rPr>
          <w:rFonts w:hint="cs"/>
          <w:rtl/>
        </w:rPr>
        <w:t xml:space="preserve">مصادر </w:t>
      </w:r>
      <w:r w:rsidR="00F7302B" w:rsidRPr="00782072">
        <w:rPr>
          <w:rFonts w:hint="cs"/>
          <w:rtl/>
        </w:rPr>
        <w:t>ال</w:t>
      </w:r>
      <w:r w:rsidR="009C6D44" w:rsidRPr="00782072">
        <w:rPr>
          <w:rFonts w:hint="cs"/>
          <w:rtl/>
        </w:rPr>
        <w:t>متعددة للمعلومات الجديدة المقدمة لوصف مناطق جديدة تستوفي معايير المناطق البحرية المهمة إيكولوجيا أو بيولوجيا؛</w:t>
      </w:r>
    </w:p>
    <w:p w14:paraId="76169A79" w14:textId="77777777" w:rsidR="00F7302B" w:rsidRPr="00782072" w:rsidRDefault="00F7302B" w:rsidP="005B3DD2">
      <w:pPr>
        <w:numPr>
          <w:ilvl w:val="0"/>
          <w:numId w:val="22"/>
        </w:numPr>
        <w:spacing w:after="120"/>
        <w:ind w:left="4" w:firstLine="709"/>
        <w:jc w:val="both"/>
        <w:rPr>
          <w:sz w:val="22"/>
          <w:lang w:val="en-CA" w:bidi="ar-EG"/>
        </w:rPr>
      </w:pPr>
      <w:r w:rsidRPr="00782072">
        <w:rPr>
          <w:rFonts w:hint="cs"/>
          <w:rtl/>
        </w:rPr>
        <w:t xml:space="preserve">ينبغي استعراض أي معلومات تنشر على الموقع الشبكي </w:t>
      </w:r>
      <w:r w:rsidR="00B97D7F" w:rsidRPr="00782072">
        <w:rPr>
          <w:rFonts w:hint="cs"/>
          <w:rtl/>
        </w:rPr>
        <w:t>لاتفاقية التنوع البيولوجي</w:t>
      </w:r>
      <w:r w:rsidRPr="00782072">
        <w:rPr>
          <w:rFonts w:hint="cs"/>
          <w:rtl/>
        </w:rPr>
        <w:t xml:space="preserve"> </w:t>
      </w:r>
      <w:r w:rsidR="00482F1D" w:rsidRPr="00782072">
        <w:rPr>
          <w:rFonts w:hint="cs"/>
          <w:rtl/>
        </w:rPr>
        <w:t>بشكل كامل</w:t>
      </w:r>
      <w:r w:rsidRPr="00782072">
        <w:rPr>
          <w:rFonts w:hint="cs"/>
          <w:rtl/>
        </w:rPr>
        <w:t xml:space="preserve"> من ق</w:t>
      </w:r>
      <w:r w:rsidR="0067591F" w:rsidRPr="00782072">
        <w:rPr>
          <w:rFonts w:hint="cs"/>
          <w:rtl/>
        </w:rPr>
        <w:t>ِ</w:t>
      </w:r>
      <w:r w:rsidRPr="00782072">
        <w:rPr>
          <w:rFonts w:hint="cs"/>
          <w:rtl/>
        </w:rPr>
        <w:t xml:space="preserve">بل الفريق الاستشاري غير الرسمي </w:t>
      </w:r>
      <w:r w:rsidR="00F41608" w:rsidRPr="00782072">
        <w:rPr>
          <w:rFonts w:hint="cs"/>
          <w:rtl/>
        </w:rPr>
        <w:t>المعني ب</w:t>
      </w:r>
      <w:r w:rsidRPr="00782072">
        <w:rPr>
          <w:rFonts w:hint="cs"/>
          <w:rtl/>
        </w:rPr>
        <w:t xml:space="preserve">المناطق البحرية </w:t>
      </w:r>
      <w:r w:rsidR="00F41608" w:rsidRPr="00782072">
        <w:rPr>
          <w:rFonts w:hint="cs"/>
          <w:rtl/>
        </w:rPr>
        <w:t>المهمة إيكولوجيا أو بيولوجيا</w:t>
      </w:r>
      <w:r w:rsidRPr="00782072">
        <w:rPr>
          <w:rFonts w:hint="cs"/>
          <w:rtl/>
        </w:rPr>
        <w:t>، نظرا للحساسيات المحتملة المرتبطة بالرؤية العامة؛</w:t>
      </w:r>
    </w:p>
    <w:p w14:paraId="5C311C2D" w14:textId="77777777" w:rsidR="0095727B" w:rsidRPr="00782072" w:rsidRDefault="0095727B" w:rsidP="005B3DD2">
      <w:pPr>
        <w:numPr>
          <w:ilvl w:val="0"/>
          <w:numId w:val="22"/>
        </w:numPr>
        <w:spacing w:after="120"/>
        <w:ind w:left="4" w:firstLine="709"/>
        <w:jc w:val="both"/>
        <w:rPr>
          <w:sz w:val="22"/>
          <w:lang w:val="en-CA" w:bidi="ar-EG"/>
        </w:rPr>
      </w:pPr>
      <w:r w:rsidRPr="00782072">
        <w:rPr>
          <w:rFonts w:hint="cs"/>
          <w:rtl/>
        </w:rPr>
        <w:t>يمكن أن تكون حلقات العمل إقليمية أو دون إقليمية أو أقاليمية (عالمية) أو مواضيعية؛</w:t>
      </w:r>
    </w:p>
    <w:p w14:paraId="6312CCE0" w14:textId="77777777" w:rsidR="005313B6" w:rsidRPr="00782072" w:rsidRDefault="005313B6" w:rsidP="005B3DD2">
      <w:pPr>
        <w:numPr>
          <w:ilvl w:val="0"/>
          <w:numId w:val="22"/>
        </w:numPr>
        <w:spacing w:after="120"/>
        <w:ind w:left="4" w:firstLine="709"/>
        <w:jc w:val="both"/>
        <w:rPr>
          <w:sz w:val="22"/>
          <w:lang w:val="en-CA" w:bidi="ar-EG"/>
        </w:rPr>
      </w:pPr>
      <w:r w:rsidRPr="00782072">
        <w:rPr>
          <w:rFonts w:hint="cs"/>
          <w:rtl/>
        </w:rPr>
        <w:t xml:space="preserve">يمكن أن تعمل حلقات العمل على تعديل المناطق الموجودة </w:t>
      </w:r>
      <w:r w:rsidR="0042348B" w:rsidRPr="00782072">
        <w:rPr>
          <w:rFonts w:hint="cs"/>
          <w:rtl/>
        </w:rPr>
        <w:t xml:space="preserve">ووصف مناطق </w:t>
      </w:r>
      <w:r w:rsidRPr="00782072">
        <w:rPr>
          <w:rFonts w:hint="cs"/>
          <w:rtl/>
        </w:rPr>
        <w:t>جديدة</w:t>
      </w:r>
      <w:r w:rsidR="0042348B" w:rsidRPr="00782072">
        <w:rPr>
          <w:rFonts w:hint="cs"/>
          <w:rtl/>
        </w:rPr>
        <w:t xml:space="preserve"> على حد سواء</w:t>
      </w:r>
      <w:r w:rsidRPr="00782072">
        <w:rPr>
          <w:rFonts w:hint="cs"/>
          <w:rtl/>
        </w:rPr>
        <w:t xml:space="preserve"> على أساس </w:t>
      </w:r>
      <w:r w:rsidR="00037BAF" w:rsidRPr="00782072">
        <w:rPr>
          <w:rFonts w:hint="cs"/>
          <w:rtl/>
        </w:rPr>
        <w:t>التقارير المقدمة</w:t>
      </w:r>
      <w:r w:rsidRPr="00782072">
        <w:rPr>
          <w:rFonts w:hint="cs"/>
          <w:rtl/>
        </w:rPr>
        <w:t>؛</w:t>
      </w:r>
    </w:p>
    <w:p w14:paraId="634AA81B" w14:textId="77777777" w:rsidR="002D7438" w:rsidRPr="00782072" w:rsidRDefault="002D7438" w:rsidP="005B3DD2">
      <w:pPr>
        <w:numPr>
          <w:ilvl w:val="0"/>
          <w:numId w:val="22"/>
        </w:numPr>
        <w:spacing w:after="120"/>
        <w:ind w:left="4" w:firstLine="709"/>
        <w:jc w:val="both"/>
        <w:rPr>
          <w:sz w:val="22"/>
          <w:lang w:val="en-CA" w:bidi="ar-EG"/>
        </w:rPr>
      </w:pPr>
      <w:r w:rsidRPr="00782072">
        <w:rPr>
          <w:rFonts w:hint="cs"/>
          <w:rtl/>
        </w:rPr>
        <w:t xml:space="preserve">ينبغي إجراء تحليل </w:t>
      </w:r>
      <w:r w:rsidR="00037BAF" w:rsidRPr="00782072">
        <w:rPr>
          <w:rFonts w:hint="cs"/>
          <w:rtl/>
        </w:rPr>
        <w:t>لل</w:t>
      </w:r>
      <w:r w:rsidRPr="00782072">
        <w:rPr>
          <w:rFonts w:hint="cs"/>
          <w:rtl/>
        </w:rPr>
        <w:t>فجوات</w:t>
      </w:r>
      <w:r w:rsidR="008D32CB" w:rsidRPr="00782072">
        <w:rPr>
          <w:rFonts w:hint="cs"/>
          <w:rtl/>
        </w:rPr>
        <w:t xml:space="preserve"> </w:t>
      </w:r>
      <w:r w:rsidR="00037BAF" w:rsidRPr="00782072">
        <w:rPr>
          <w:rFonts w:hint="cs"/>
          <w:rtl/>
        </w:rPr>
        <w:t>ال</w:t>
      </w:r>
      <w:r w:rsidRPr="00782072">
        <w:rPr>
          <w:rFonts w:hint="cs"/>
          <w:rtl/>
        </w:rPr>
        <w:t>علمي</w:t>
      </w:r>
      <w:r w:rsidR="000470C6" w:rsidRPr="00782072">
        <w:rPr>
          <w:rFonts w:hint="cs"/>
          <w:rtl/>
        </w:rPr>
        <w:t xml:space="preserve">ة لدعم تحديد الأولويات لحلقات عمل </w:t>
      </w:r>
      <w:r w:rsidRPr="00782072">
        <w:rPr>
          <w:rFonts w:hint="cs"/>
          <w:rtl/>
        </w:rPr>
        <w:t>إقليمية</w:t>
      </w:r>
      <w:r w:rsidR="00037BAF" w:rsidRPr="00782072">
        <w:rPr>
          <w:rFonts w:hint="cs"/>
          <w:rtl/>
        </w:rPr>
        <w:t xml:space="preserve"> و/أو </w:t>
      </w:r>
      <w:r w:rsidR="005F1521" w:rsidRPr="00782072">
        <w:rPr>
          <w:rFonts w:hint="cs"/>
          <w:rtl/>
        </w:rPr>
        <w:t xml:space="preserve">دون </w:t>
      </w:r>
      <w:r w:rsidR="000470C6" w:rsidRPr="00782072">
        <w:rPr>
          <w:rFonts w:hint="cs"/>
          <w:rtl/>
        </w:rPr>
        <w:t>إقليمية</w:t>
      </w:r>
      <w:r w:rsidR="00037BAF" w:rsidRPr="00782072">
        <w:rPr>
          <w:rFonts w:hint="cs"/>
          <w:rtl/>
        </w:rPr>
        <w:t xml:space="preserve"> و/أو </w:t>
      </w:r>
      <w:r w:rsidR="00F36DD5" w:rsidRPr="00782072">
        <w:rPr>
          <w:rFonts w:hint="cs"/>
          <w:rtl/>
        </w:rPr>
        <w:t xml:space="preserve">أقاليمية </w:t>
      </w:r>
      <w:r w:rsidR="000470C6" w:rsidRPr="00782072">
        <w:rPr>
          <w:rFonts w:hint="cs"/>
          <w:rtl/>
        </w:rPr>
        <w:t>و</w:t>
      </w:r>
      <w:r w:rsidR="00F02E63" w:rsidRPr="00782072">
        <w:rPr>
          <w:rFonts w:hint="cs"/>
          <w:rtl/>
        </w:rPr>
        <w:t>/</w:t>
      </w:r>
      <w:r w:rsidR="00F36DD5" w:rsidRPr="00782072">
        <w:rPr>
          <w:rFonts w:hint="cs"/>
          <w:rtl/>
        </w:rPr>
        <w:t xml:space="preserve">أو </w:t>
      </w:r>
      <w:r w:rsidR="000470C6" w:rsidRPr="00782072">
        <w:rPr>
          <w:rFonts w:hint="cs"/>
          <w:rtl/>
        </w:rPr>
        <w:t>مواضيعية</w:t>
      </w:r>
      <w:r w:rsidR="00037BAF" w:rsidRPr="00782072">
        <w:rPr>
          <w:rFonts w:hint="cs"/>
          <w:rtl/>
        </w:rPr>
        <w:t xml:space="preserve"> جديدة</w:t>
      </w:r>
      <w:r w:rsidRPr="00782072">
        <w:rPr>
          <w:rFonts w:hint="cs"/>
          <w:rtl/>
        </w:rPr>
        <w:t xml:space="preserve">، </w:t>
      </w:r>
      <w:r w:rsidR="00037BAF" w:rsidRPr="00782072">
        <w:rPr>
          <w:rFonts w:hint="cs"/>
          <w:rtl/>
        </w:rPr>
        <w:t>و</w:t>
      </w:r>
      <w:r w:rsidRPr="00782072">
        <w:rPr>
          <w:rFonts w:hint="cs"/>
          <w:rtl/>
        </w:rPr>
        <w:t>التي يمكن استعراضها والنظر فيها من قبل الهيئة الفرعية للمشورة العلمية والتقنية والتكنولوجية</w:t>
      </w:r>
      <w:r w:rsidR="008D32CB" w:rsidRPr="00782072">
        <w:rPr>
          <w:rFonts w:hint="cs"/>
          <w:rtl/>
        </w:rPr>
        <w:t>.</w:t>
      </w:r>
    </w:p>
    <w:p w14:paraId="422001E1" w14:textId="77777777" w:rsidR="00914AC4" w:rsidRPr="00782072" w:rsidRDefault="00914AC4" w:rsidP="005B3DD2">
      <w:pPr>
        <w:keepNext/>
        <w:spacing w:after="120"/>
        <w:jc w:val="center"/>
        <w:rPr>
          <w:b/>
          <w:bCs/>
          <w:sz w:val="24"/>
          <w:rtl/>
          <w:lang w:bidi="ar-EG"/>
        </w:rPr>
      </w:pPr>
      <w:r w:rsidRPr="00782072">
        <w:rPr>
          <w:rFonts w:hint="cs"/>
          <w:b/>
          <w:bCs/>
          <w:sz w:val="24"/>
          <w:rtl/>
          <w:lang w:bidi="ar-EG"/>
        </w:rPr>
        <w:t>جيم</w:t>
      </w:r>
      <w:r w:rsidR="00F02E63" w:rsidRPr="00782072">
        <w:rPr>
          <w:rFonts w:hint="cs"/>
          <w:b/>
          <w:bCs/>
          <w:sz w:val="24"/>
          <w:rtl/>
          <w:lang w:bidi="ar-EG"/>
        </w:rPr>
        <w:t>-</w:t>
      </w:r>
      <w:r w:rsidRPr="00782072">
        <w:rPr>
          <w:rFonts w:hint="cs"/>
          <w:b/>
          <w:bCs/>
          <w:sz w:val="24"/>
          <w:rtl/>
          <w:lang w:bidi="ar-EG"/>
        </w:rPr>
        <w:tab/>
        <w:t xml:space="preserve">الاعتبارات الرئيسية لوصف </w:t>
      </w:r>
      <w:r w:rsidR="00AF73E1" w:rsidRPr="00782072">
        <w:rPr>
          <w:rFonts w:hint="cs"/>
          <w:b/>
          <w:bCs/>
          <w:sz w:val="24"/>
          <w:rtl/>
          <w:lang w:bidi="ar-EG"/>
        </w:rPr>
        <w:t>المناطق البحرية المهمة إيكولوجيا أو بيولوجيا الجديدة</w:t>
      </w:r>
    </w:p>
    <w:p w14:paraId="60F4E80F" w14:textId="77777777" w:rsidR="00AF73E1" w:rsidRPr="00782072" w:rsidRDefault="00AF73E1" w:rsidP="005B3DD2">
      <w:pPr>
        <w:numPr>
          <w:ilvl w:val="0"/>
          <w:numId w:val="14"/>
        </w:numPr>
        <w:spacing w:after="120"/>
        <w:ind w:left="0" w:firstLine="0"/>
        <w:jc w:val="both"/>
      </w:pPr>
      <w:r w:rsidRPr="00782072">
        <w:rPr>
          <w:rFonts w:hint="cs"/>
          <w:rtl/>
        </w:rPr>
        <w:t xml:space="preserve">ينبغي </w:t>
      </w:r>
      <w:r w:rsidR="00037BAF" w:rsidRPr="00782072">
        <w:rPr>
          <w:rFonts w:hint="cs"/>
          <w:rtl/>
        </w:rPr>
        <w:t>مراعاة</w:t>
      </w:r>
      <w:r w:rsidRPr="00782072">
        <w:rPr>
          <w:rFonts w:hint="cs"/>
          <w:rtl/>
        </w:rPr>
        <w:t xml:space="preserve"> الاعتبارات التالية:</w:t>
      </w:r>
    </w:p>
    <w:p w14:paraId="2E7760B1" w14:textId="77777777" w:rsidR="00027333" w:rsidRPr="00782072" w:rsidRDefault="00027333" w:rsidP="005B3DD2">
      <w:pPr>
        <w:numPr>
          <w:ilvl w:val="0"/>
          <w:numId w:val="23"/>
        </w:numPr>
        <w:spacing w:after="120"/>
        <w:ind w:left="4" w:firstLine="709"/>
        <w:jc w:val="both"/>
        <w:rPr>
          <w:sz w:val="22"/>
          <w:lang w:val="en-CA" w:bidi="ar-EG"/>
        </w:rPr>
      </w:pPr>
      <w:r w:rsidRPr="00782072">
        <w:rPr>
          <w:rFonts w:hint="cs"/>
          <w:sz w:val="22"/>
          <w:rtl/>
          <w:lang w:val="en-CA" w:bidi="ar-EG"/>
        </w:rPr>
        <w:t xml:space="preserve">الحاجة إلى ضمان المشاركة الكاملة والفعالة للشعوب الأصلية والمجتمعات المحلية لإدراج المعارف التقليدية في وصف المناطق البحرية المهمة إيكولوجيا أو بيولوجيا </w:t>
      </w:r>
      <w:r w:rsidR="00821393" w:rsidRPr="00782072">
        <w:rPr>
          <w:rFonts w:hint="cs"/>
          <w:sz w:val="22"/>
          <w:rtl/>
          <w:lang w:val="en-CA" w:bidi="ar-EG"/>
        </w:rPr>
        <w:t>الجديدة</w:t>
      </w:r>
      <w:r w:rsidR="00F80899" w:rsidRPr="00782072">
        <w:rPr>
          <w:rFonts w:hint="cs"/>
          <w:sz w:val="22"/>
          <w:rtl/>
          <w:lang w:val="en-CA" w:bidi="ar-EG"/>
        </w:rPr>
        <w:t>، و</w:t>
      </w:r>
      <w:r w:rsidRPr="00782072">
        <w:rPr>
          <w:rFonts w:hint="cs"/>
          <w:sz w:val="22"/>
          <w:rtl/>
          <w:lang w:val="en-CA" w:bidi="ar-EG"/>
        </w:rPr>
        <w:t xml:space="preserve">ضرورة إشراك </w:t>
      </w:r>
      <w:r w:rsidR="002B5170" w:rsidRPr="00782072">
        <w:rPr>
          <w:rFonts w:hint="cs"/>
          <w:sz w:val="22"/>
          <w:rtl/>
          <w:lang w:val="en-CA" w:bidi="ar-EG"/>
        </w:rPr>
        <w:t>حائزي</w:t>
      </w:r>
      <w:r w:rsidRPr="00782072">
        <w:rPr>
          <w:rFonts w:hint="cs"/>
          <w:sz w:val="22"/>
          <w:rtl/>
          <w:lang w:val="en-CA" w:bidi="ar-EG"/>
        </w:rPr>
        <w:t xml:space="preserve"> المعارف التقليدية </w:t>
      </w:r>
      <w:r w:rsidR="00C935A0" w:rsidRPr="00782072">
        <w:rPr>
          <w:rFonts w:hint="cs"/>
          <w:rtl/>
        </w:rPr>
        <w:t xml:space="preserve">والخبراء في المعارف التقليدية </w:t>
      </w:r>
      <w:r w:rsidRPr="00782072">
        <w:rPr>
          <w:rFonts w:hint="cs"/>
          <w:sz w:val="22"/>
          <w:rtl/>
          <w:lang w:val="en-CA" w:bidi="ar-EG"/>
        </w:rPr>
        <w:t xml:space="preserve">في تشكيل </w:t>
      </w:r>
      <w:r w:rsidR="00EC04B2" w:rsidRPr="00782072">
        <w:rPr>
          <w:rFonts w:hint="cs"/>
          <w:sz w:val="22"/>
          <w:rtl/>
          <w:lang w:val="en-CA" w:bidi="ar-EG"/>
        </w:rPr>
        <w:t>ومهام</w:t>
      </w:r>
      <w:r w:rsidRPr="00782072">
        <w:rPr>
          <w:rFonts w:hint="cs"/>
          <w:sz w:val="22"/>
          <w:rtl/>
          <w:lang w:val="en-CA" w:bidi="ar-EG"/>
        </w:rPr>
        <w:t xml:space="preserve"> الشبكة الإقليمية للخبراء </w:t>
      </w:r>
      <w:r w:rsidR="00555305" w:rsidRPr="00782072">
        <w:rPr>
          <w:rFonts w:hint="cs"/>
          <w:sz w:val="22"/>
          <w:rtl/>
          <w:lang w:val="en-CA" w:bidi="ar-EG"/>
        </w:rPr>
        <w:t>بشأن</w:t>
      </w:r>
      <w:r w:rsidRPr="00782072">
        <w:rPr>
          <w:rFonts w:hint="cs"/>
          <w:sz w:val="22"/>
          <w:rtl/>
          <w:lang w:val="en-CA" w:bidi="ar-EG"/>
        </w:rPr>
        <w:t xml:space="preserve"> المناطق البحرية المهمة إيكولوجيا أو بيولوجيا (</w:t>
      </w:r>
      <w:r w:rsidR="00CD27C0" w:rsidRPr="00782072">
        <w:rPr>
          <w:rFonts w:hint="cs"/>
          <w:sz w:val="22"/>
          <w:rtl/>
          <w:lang w:val="en-CA" w:bidi="ar-EG"/>
        </w:rPr>
        <w:t>بعد</w:t>
      </w:r>
      <w:r w:rsidRPr="00782072">
        <w:rPr>
          <w:rFonts w:hint="cs"/>
          <w:sz w:val="22"/>
          <w:rtl/>
          <w:lang w:val="en-CA" w:bidi="ar-EG"/>
        </w:rPr>
        <w:t xml:space="preserve"> اتخاذ قرار </w:t>
      </w:r>
      <w:r w:rsidR="00555305" w:rsidRPr="00782072">
        <w:rPr>
          <w:rFonts w:hint="cs"/>
          <w:sz w:val="22"/>
          <w:rtl/>
          <w:lang w:val="en-CA" w:bidi="ar-EG"/>
        </w:rPr>
        <w:t>بتأسيسها)؛</w:t>
      </w:r>
    </w:p>
    <w:p w14:paraId="34C52697" w14:textId="77777777" w:rsidR="0090491C" w:rsidRPr="00782072" w:rsidRDefault="0090491C" w:rsidP="005B3DD2">
      <w:pPr>
        <w:numPr>
          <w:ilvl w:val="0"/>
          <w:numId w:val="23"/>
        </w:numPr>
        <w:spacing w:after="120"/>
        <w:ind w:left="4" w:firstLine="709"/>
        <w:jc w:val="both"/>
        <w:rPr>
          <w:sz w:val="22"/>
          <w:lang w:val="en-CA" w:bidi="ar-EG"/>
        </w:rPr>
      </w:pPr>
      <w:r w:rsidRPr="00782072">
        <w:rPr>
          <w:rFonts w:hint="cs"/>
          <w:rtl/>
        </w:rPr>
        <w:t>ينبغي إرسال أي معلومات مقدمة للوصف المحتمل للمناطق الجديدة إلى الأطراف في اتفاقية</w:t>
      </w:r>
      <w:r w:rsidR="00CC4A83" w:rsidRPr="00782072">
        <w:rPr>
          <w:rFonts w:hint="cs"/>
          <w:rtl/>
        </w:rPr>
        <w:t xml:space="preserve"> </w:t>
      </w:r>
      <w:r w:rsidR="002B5170" w:rsidRPr="00782072">
        <w:rPr>
          <w:rFonts w:hint="cs"/>
          <w:rtl/>
        </w:rPr>
        <w:t>ٍ</w:t>
      </w:r>
      <w:r w:rsidRPr="00782072">
        <w:rPr>
          <w:rFonts w:hint="cs"/>
          <w:rtl/>
        </w:rPr>
        <w:t>التنوع البيولوجي والحكومات الأخرى والمنظمات ذات الصلة؛</w:t>
      </w:r>
    </w:p>
    <w:p w14:paraId="0A6642DB" w14:textId="77777777" w:rsidR="001C7B48" w:rsidRPr="00782072" w:rsidRDefault="001C7B48" w:rsidP="005B3DD2">
      <w:pPr>
        <w:numPr>
          <w:ilvl w:val="0"/>
          <w:numId w:val="23"/>
        </w:numPr>
        <w:spacing w:after="120"/>
        <w:ind w:left="4" w:firstLine="709"/>
        <w:jc w:val="both"/>
        <w:rPr>
          <w:sz w:val="22"/>
          <w:lang w:val="en-CA" w:bidi="ar-EG"/>
        </w:rPr>
      </w:pPr>
      <w:r w:rsidRPr="00782072">
        <w:rPr>
          <w:rFonts w:hint="cs"/>
          <w:rtl/>
        </w:rPr>
        <w:t>ينبغي أن تتبع عملية الوصف الجديد</w:t>
      </w:r>
      <w:r w:rsidR="00917951" w:rsidRPr="00782072">
        <w:rPr>
          <w:rFonts w:hint="cs"/>
          <w:rtl/>
        </w:rPr>
        <w:t>ة</w:t>
      </w:r>
      <w:r w:rsidR="00934F7A" w:rsidRPr="00782072">
        <w:rPr>
          <w:rFonts w:hint="cs"/>
          <w:rtl/>
        </w:rPr>
        <w:t xml:space="preserve">، من خلال حلقات عمل إقليمية أو حلقات </w:t>
      </w:r>
      <w:r w:rsidRPr="00782072">
        <w:rPr>
          <w:rFonts w:hint="cs"/>
          <w:rtl/>
        </w:rPr>
        <w:t xml:space="preserve">عمل </w:t>
      </w:r>
      <w:r w:rsidR="00934F7A" w:rsidRPr="00782072">
        <w:rPr>
          <w:rFonts w:hint="cs"/>
          <w:rtl/>
        </w:rPr>
        <w:t>مواضيعية</w:t>
      </w:r>
      <w:r w:rsidRPr="00782072">
        <w:rPr>
          <w:rFonts w:hint="cs"/>
          <w:rtl/>
        </w:rPr>
        <w:t>، عملية التقديم الحالية إلى الهيئة الفرعية للمشورة العلمية والتقنية والتكنولوجية ومؤتمر الأطراف للنظر فيها قبل إدراجها في مستودع المناطق البحرية المهمة إيكولوجيا أو بيولوجيا</w:t>
      </w:r>
      <w:r w:rsidR="007C394E" w:rsidRPr="00782072">
        <w:rPr>
          <w:rFonts w:hint="cs"/>
          <w:rtl/>
        </w:rPr>
        <w:t>.</w:t>
      </w:r>
    </w:p>
    <w:p w14:paraId="101F706D" w14:textId="77777777" w:rsidR="008138CB" w:rsidRPr="00782072" w:rsidRDefault="008138CB" w:rsidP="005B3DD2">
      <w:pPr>
        <w:keepNext/>
        <w:spacing w:after="120"/>
        <w:jc w:val="center"/>
        <w:rPr>
          <w:b/>
          <w:bCs/>
          <w:sz w:val="24"/>
          <w:rtl/>
          <w:lang w:bidi="ar-EG"/>
        </w:rPr>
      </w:pPr>
      <w:r w:rsidRPr="00782072">
        <w:rPr>
          <w:rFonts w:hint="cs"/>
          <w:b/>
          <w:bCs/>
          <w:sz w:val="24"/>
          <w:rtl/>
          <w:lang w:bidi="ar-EG"/>
        </w:rPr>
        <w:t>دال</w:t>
      </w:r>
      <w:r w:rsidR="00F02E63" w:rsidRPr="00782072">
        <w:rPr>
          <w:rFonts w:hint="cs"/>
          <w:b/>
          <w:bCs/>
          <w:sz w:val="24"/>
          <w:rtl/>
          <w:lang w:bidi="ar-EG"/>
        </w:rPr>
        <w:t>-</w:t>
      </w:r>
      <w:r w:rsidRPr="00782072">
        <w:rPr>
          <w:rFonts w:hint="cs"/>
          <w:b/>
          <w:bCs/>
          <w:sz w:val="24"/>
          <w:rtl/>
          <w:lang w:bidi="ar-EG"/>
        </w:rPr>
        <w:tab/>
      </w:r>
      <w:r w:rsidR="00A37D67" w:rsidRPr="00782072">
        <w:rPr>
          <w:rFonts w:hint="cs"/>
          <w:b/>
          <w:bCs/>
          <w:sz w:val="24"/>
          <w:rtl/>
          <w:lang w:bidi="ar-EG"/>
        </w:rPr>
        <w:t>الاحتياجات في مجال بناء القدرات</w:t>
      </w:r>
      <w:r w:rsidRPr="00782072">
        <w:rPr>
          <w:b/>
          <w:bCs/>
          <w:sz w:val="24"/>
          <w:rtl/>
          <w:lang w:bidi="ar-EG"/>
        </w:rPr>
        <w:t xml:space="preserve"> </w:t>
      </w:r>
      <w:r w:rsidR="009E7D14" w:rsidRPr="00782072">
        <w:rPr>
          <w:rFonts w:hint="cs"/>
          <w:b/>
          <w:bCs/>
          <w:sz w:val="24"/>
          <w:rtl/>
          <w:lang w:bidi="ar-EG"/>
        </w:rPr>
        <w:t>ل</w:t>
      </w:r>
      <w:r w:rsidRPr="00782072">
        <w:rPr>
          <w:rFonts w:hint="cs"/>
          <w:b/>
          <w:bCs/>
          <w:sz w:val="24"/>
          <w:rtl/>
          <w:lang w:bidi="ar-EG"/>
        </w:rPr>
        <w:t>وصف</w:t>
      </w:r>
      <w:r w:rsidRPr="00782072">
        <w:rPr>
          <w:b/>
          <w:bCs/>
          <w:sz w:val="24"/>
          <w:rtl/>
          <w:lang w:bidi="ar-EG"/>
        </w:rPr>
        <w:t xml:space="preserve"> المناطق البحرية المهمة إيكولوجيا أو بيولوجيا </w:t>
      </w:r>
      <w:r w:rsidR="009E7D14" w:rsidRPr="00782072">
        <w:rPr>
          <w:rFonts w:hint="cs"/>
          <w:b/>
          <w:bCs/>
          <w:sz w:val="24"/>
          <w:rtl/>
          <w:lang w:bidi="ar-EG"/>
        </w:rPr>
        <w:t>الجديدة</w:t>
      </w:r>
    </w:p>
    <w:p w14:paraId="2128C72A" w14:textId="77777777" w:rsidR="009E7D14" w:rsidRPr="00782072" w:rsidRDefault="009E7D14" w:rsidP="005B3DD2">
      <w:pPr>
        <w:numPr>
          <w:ilvl w:val="0"/>
          <w:numId w:val="14"/>
        </w:numPr>
        <w:spacing w:after="120"/>
        <w:ind w:left="0" w:firstLine="0"/>
        <w:jc w:val="both"/>
      </w:pPr>
      <w:r w:rsidRPr="00782072">
        <w:rPr>
          <w:rFonts w:hint="cs"/>
          <w:rtl/>
        </w:rPr>
        <w:t>تنطبق</w:t>
      </w:r>
      <w:r w:rsidR="00E40CC4" w:rsidRPr="00782072">
        <w:rPr>
          <w:rFonts w:hint="cs"/>
          <w:rtl/>
        </w:rPr>
        <w:t xml:space="preserve"> أيضا</w:t>
      </w:r>
      <w:r w:rsidRPr="00782072">
        <w:rPr>
          <w:rFonts w:hint="cs"/>
          <w:rtl/>
        </w:rPr>
        <w:t xml:space="preserve"> احتياجات بناء القدرات المحددة لتعديل المناطق البحرية المهمة إيكولوجيا أو بيولوجيا</w:t>
      </w:r>
      <w:r w:rsidR="00E40CC4" w:rsidRPr="00782072">
        <w:rPr>
          <w:rFonts w:hint="cs"/>
          <w:rtl/>
        </w:rPr>
        <w:t xml:space="preserve"> الحالية</w:t>
      </w:r>
      <w:r w:rsidRPr="00782072">
        <w:rPr>
          <w:rFonts w:hint="cs"/>
          <w:rtl/>
        </w:rPr>
        <w:t xml:space="preserve"> على وصف المناطق الجديدة التي تستوفي معايير المناطق البحرية المهمة إيكولوجيا أو بيولوجيا، على النحو التالي</w:t>
      </w:r>
      <w:r w:rsidR="008B4395" w:rsidRPr="00782072">
        <w:rPr>
          <w:rFonts w:hint="cs"/>
          <w:rtl/>
        </w:rPr>
        <w:t>:</w:t>
      </w:r>
    </w:p>
    <w:p w14:paraId="346D4743" w14:textId="77777777" w:rsidR="009E7D14" w:rsidRPr="00782072" w:rsidRDefault="008B4395" w:rsidP="005B3DD2">
      <w:pPr>
        <w:numPr>
          <w:ilvl w:val="0"/>
          <w:numId w:val="24"/>
        </w:numPr>
        <w:spacing w:after="120"/>
        <w:ind w:left="4" w:firstLine="709"/>
        <w:jc w:val="both"/>
        <w:rPr>
          <w:sz w:val="22"/>
          <w:lang w:val="en-CA" w:bidi="ar-EG"/>
        </w:rPr>
      </w:pPr>
      <w:r w:rsidRPr="00782072">
        <w:rPr>
          <w:rFonts w:hint="cs"/>
          <w:sz w:val="22"/>
          <w:rtl/>
          <w:lang w:val="en-CA" w:bidi="ar-EG"/>
        </w:rPr>
        <w:t xml:space="preserve">فهم ما يشكل </w:t>
      </w:r>
      <w:r w:rsidR="00CE1B7A" w:rsidRPr="00782072">
        <w:rPr>
          <w:rFonts w:hint="cs"/>
          <w:sz w:val="22"/>
          <w:rtl/>
          <w:lang w:val="en-CA" w:bidi="ar-EG"/>
        </w:rPr>
        <w:t>المناطق البحرية المهمة إيكولوجيا أو بيولوجيا</w:t>
      </w:r>
      <w:r w:rsidRPr="00782072">
        <w:rPr>
          <w:rFonts w:hint="cs"/>
          <w:sz w:val="22"/>
          <w:rtl/>
          <w:lang w:val="en-CA" w:bidi="ar-EG"/>
        </w:rPr>
        <w:t>؛</w:t>
      </w:r>
    </w:p>
    <w:p w14:paraId="5F53A73C" w14:textId="77777777" w:rsidR="00CE1B7A" w:rsidRPr="00782072" w:rsidRDefault="00CE1B7A" w:rsidP="005B3DD2">
      <w:pPr>
        <w:numPr>
          <w:ilvl w:val="0"/>
          <w:numId w:val="24"/>
        </w:numPr>
        <w:spacing w:after="120"/>
        <w:ind w:left="4" w:firstLine="709"/>
        <w:jc w:val="both"/>
        <w:rPr>
          <w:sz w:val="22"/>
          <w:lang w:val="en-CA" w:bidi="ar-EG"/>
        </w:rPr>
      </w:pPr>
      <w:r w:rsidRPr="00782072">
        <w:rPr>
          <w:rFonts w:hint="cs"/>
          <w:rtl/>
        </w:rPr>
        <w:t xml:space="preserve">كيفية تطوير </w:t>
      </w:r>
      <w:r w:rsidR="00091AA0" w:rsidRPr="00782072">
        <w:rPr>
          <w:rFonts w:hint="cs"/>
          <w:rtl/>
        </w:rPr>
        <w:t>مقترح</w:t>
      </w:r>
      <w:r w:rsidRPr="00782072">
        <w:rPr>
          <w:rFonts w:hint="cs"/>
          <w:rtl/>
        </w:rPr>
        <w:t xml:space="preserve">، وإجراء </w:t>
      </w:r>
      <w:r w:rsidR="00E77A61" w:rsidRPr="00782072">
        <w:rPr>
          <w:rFonts w:hint="cs"/>
          <w:rtl/>
        </w:rPr>
        <w:t xml:space="preserve">استعراض </w:t>
      </w:r>
      <w:r w:rsidR="00116AE6" w:rsidRPr="00782072">
        <w:rPr>
          <w:rFonts w:hint="cs"/>
          <w:rtl/>
        </w:rPr>
        <w:t>نظراء</w:t>
      </w:r>
      <w:r w:rsidR="00E77A61" w:rsidRPr="00782072">
        <w:rPr>
          <w:rFonts w:hint="cs"/>
          <w:rtl/>
        </w:rPr>
        <w:t>، وتقييم التغي</w:t>
      </w:r>
      <w:r w:rsidR="00091AA0" w:rsidRPr="00782072">
        <w:rPr>
          <w:rFonts w:hint="cs"/>
          <w:rtl/>
        </w:rPr>
        <w:t>رات</w:t>
      </w:r>
      <w:r w:rsidRPr="00782072">
        <w:rPr>
          <w:rFonts w:hint="cs"/>
          <w:rtl/>
        </w:rPr>
        <w:t xml:space="preserve">، </w:t>
      </w:r>
      <w:r w:rsidR="00091AA0" w:rsidRPr="00782072">
        <w:rPr>
          <w:rFonts w:hint="cs"/>
          <w:rtl/>
        </w:rPr>
        <w:t>وسد</w:t>
      </w:r>
      <w:r w:rsidRPr="00782072">
        <w:rPr>
          <w:rFonts w:hint="cs"/>
          <w:rtl/>
        </w:rPr>
        <w:t xml:space="preserve"> </w:t>
      </w:r>
      <w:r w:rsidR="00480EFB" w:rsidRPr="00782072">
        <w:rPr>
          <w:rFonts w:hint="cs"/>
          <w:rtl/>
        </w:rPr>
        <w:t>الثغرات</w:t>
      </w:r>
      <w:r w:rsidRPr="00782072">
        <w:rPr>
          <w:rFonts w:hint="cs"/>
          <w:rtl/>
        </w:rPr>
        <w:t xml:space="preserve"> في</w:t>
      </w:r>
      <w:r w:rsidR="00091AA0" w:rsidRPr="00782072">
        <w:rPr>
          <w:rFonts w:hint="cs"/>
          <w:rtl/>
        </w:rPr>
        <w:t>ما يتعلق ب</w:t>
      </w:r>
      <w:r w:rsidRPr="00782072">
        <w:rPr>
          <w:rFonts w:hint="cs"/>
          <w:rtl/>
        </w:rPr>
        <w:t>البيانات العلمية</w:t>
      </w:r>
      <w:r w:rsidR="00091AA0" w:rsidRPr="00782072">
        <w:rPr>
          <w:rFonts w:hint="cs"/>
          <w:rtl/>
        </w:rPr>
        <w:t>، وجمع البيانات، وما إلى ذلك</w:t>
      </w:r>
      <w:r w:rsidRPr="00782072">
        <w:rPr>
          <w:rFonts w:hint="cs"/>
          <w:rtl/>
        </w:rPr>
        <w:t>؛</w:t>
      </w:r>
    </w:p>
    <w:p w14:paraId="27439718" w14:textId="77777777" w:rsidR="00480EFB" w:rsidRPr="00782072" w:rsidRDefault="00480EFB" w:rsidP="005B3DD2">
      <w:pPr>
        <w:numPr>
          <w:ilvl w:val="0"/>
          <w:numId w:val="24"/>
        </w:numPr>
        <w:spacing w:after="120"/>
        <w:ind w:left="4" w:firstLine="709"/>
        <w:jc w:val="both"/>
        <w:rPr>
          <w:sz w:val="22"/>
          <w:lang w:val="en-CA" w:bidi="ar-EG"/>
        </w:rPr>
      </w:pPr>
      <w:r w:rsidRPr="00782072">
        <w:rPr>
          <w:rFonts w:hint="cs"/>
          <w:rtl/>
        </w:rPr>
        <w:t xml:space="preserve">كيف يمكن لأصحاب المعارف التقليدية وخبراء المعارف التقليدية المشاركة في هذه العمليات وكيف يمكن للعلماء </w:t>
      </w:r>
      <w:r w:rsidR="001062C4" w:rsidRPr="00782072">
        <w:rPr>
          <w:rFonts w:hint="cs"/>
          <w:rtl/>
        </w:rPr>
        <w:t>الانخراط</w:t>
      </w:r>
      <w:r w:rsidRPr="00782072">
        <w:rPr>
          <w:rFonts w:hint="cs"/>
          <w:rtl/>
        </w:rPr>
        <w:t xml:space="preserve"> معهم؛</w:t>
      </w:r>
    </w:p>
    <w:p w14:paraId="67083594" w14:textId="77777777" w:rsidR="001062C4" w:rsidRPr="00782072" w:rsidRDefault="001062C4" w:rsidP="005B3DD2">
      <w:pPr>
        <w:numPr>
          <w:ilvl w:val="0"/>
          <w:numId w:val="24"/>
        </w:numPr>
        <w:spacing w:after="120"/>
        <w:ind w:left="4" w:firstLine="709"/>
        <w:jc w:val="both"/>
        <w:rPr>
          <w:rStyle w:val="shorttext"/>
          <w:sz w:val="22"/>
          <w:lang w:val="en-CA" w:bidi="ar-EG"/>
        </w:rPr>
      </w:pPr>
      <w:r w:rsidRPr="00782072">
        <w:rPr>
          <w:rStyle w:val="shorttext"/>
          <w:rFonts w:hint="cs"/>
          <w:rtl/>
        </w:rPr>
        <w:t>كيفية استخدام معلومات</w:t>
      </w:r>
      <w:r w:rsidR="002C58B3" w:rsidRPr="00782072">
        <w:rPr>
          <w:rFonts w:hint="cs"/>
          <w:rtl/>
        </w:rPr>
        <w:t xml:space="preserve"> المناطق البحرية المهمة إيكولوجيا أو بيولوجيا</w:t>
      </w:r>
      <w:r w:rsidRPr="00782072">
        <w:rPr>
          <w:rStyle w:val="shorttext"/>
          <w:rFonts w:hint="cs"/>
        </w:rPr>
        <w:t xml:space="preserve"> </w:t>
      </w:r>
      <w:r w:rsidRPr="00782072">
        <w:rPr>
          <w:rStyle w:val="shorttext"/>
          <w:rFonts w:hint="cs"/>
          <w:rtl/>
        </w:rPr>
        <w:t>للإدارة</w:t>
      </w:r>
      <w:r w:rsidR="002C58B3" w:rsidRPr="00782072">
        <w:rPr>
          <w:rStyle w:val="shorttext"/>
          <w:rFonts w:hint="cs"/>
          <w:rtl/>
        </w:rPr>
        <w:t>؛</w:t>
      </w:r>
    </w:p>
    <w:p w14:paraId="40FC6201" w14:textId="77777777" w:rsidR="002C58B3" w:rsidRPr="00782072" w:rsidRDefault="002C58B3" w:rsidP="005B3DD2">
      <w:pPr>
        <w:numPr>
          <w:ilvl w:val="0"/>
          <w:numId w:val="24"/>
        </w:numPr>
        <w:spacing w:after="120"/>
        <w:ind w:left="4" w:firstLine="709"/>
        <w:jc w:val="both"/>
        <w:rPr>
          <w:sz w:val="22"/>
          <w:rtl/>
          <w:lang w:val="en-CA" w:bidi="ar-EG"/>
        </w:rPr>
      </w:pPr>
      <w:r w:rsidRPr="00782072">
        <w:rPr>
          <w:rFonts w:hint="cs"/>
          <w:rtl/>
        </w:rPr>
        <w:t>فهم الأنواع المختلفة من العمليات، بما في ذلك الروابط بين عملية المناطق البحرية المهمة إيكولوجيا أو بيولوجيا وغيرها من العمليات والقطاعات والأنشطة وأصحاب المصلحة.</w:t>
      </w:r>
    </w:p>
    <w:p w14:paraId="2D48A824" w14:textId="77777777" w:rsidR="00486719" w:rsidRPr="00782072" w:rsidRDefault="00486719" w:rsidP="005B3DD2">
      <w:pPr>
        <w:keepNext/>
        <w:spacing w:after="120"/>
        <w:jc w:val="center"/>
        <w:rPr>
          <w:b/>
          <w:bCs/>
          <w:sz w:val="28"/>
          <w:szCs w:val="28"/>
          <w:rtl/>
          <w:lang w:bidi="ar-EG"/>
        </w:rPr>
      </w:pPr>
      <w:r w:rsidRPr="00782072">
        <w:rPr>
          <w:rFonts w:hint="cs"/>
          <w:b/>
          <w:bCs/>
          <w:sz w:val="28"/>
          <w:szCs w:val="28"/>
          <w:rtl/>
          <w:lang w:bidi="ar-EG"/>
        </w:rPr>
        <w:t>ثالثا</w:t>
      </w:r>
      <w:r w:rsidR="00F02E63" w:rsidRPr="00782072">
        <w:rPr>
          <w:rFonts w:hint="cs"/>
          <w:b/>
          <w:bCs/>
          <w:sz w:val="28"/>
          <w:szCs w:val="28"/>
          <w:rtl/>
          <w:lang w:bidi="ar-EG"/>
        </w:rPr>
        <w:t>-</w:t>
      </w:r>
      <w:r w:rsidRPr="00782072">
        <w:rPr>
          <w:rFonts w:hint="cs"/>
          <w:b/>
          <w:bCs/>
          <w:sz w:val="28"/>
          <w:szCs w:val="28"/>
          <w:rtl/>
          <w:lang w:bidi="ar-EG"/>
        </w:rPr>
        <w:tab/>
        <w:t xml:space="preserve">خيارات لتعزيز المصداقية العلمية والشفافية لعملية </w:t>
      </w:r>
      <w:r w:rsidRPr="00782072">
        <w:rPr>
          <w:b/>
          <w:bCs/>
          <w:sz w:val="28"/>
          <w:szCs w:val="28"/>
          <w:rtl/>
          <w:lang w:bidi="ar-EG"/>
        </w:rPr>
        <w:t>المناطق البحرية المهمة إيكولوجيا أو بيولوجيا</w:t>
      </w:r>
    </w:p>
    <w:p w14:paraId="57673682" w14:textId="77777777" w:rsidR="00547C17" w:rsidRPr="00782072" w:rsidRDefault="00547C17" w:rsidP="00547C17">
      <w:pPr>
        <w:keepNext/>
        <w:spacing w:after="120"/>
        <w:jc w:val="center"/>
        <w:rPr>
          <w:b/>
          <w:bCs/>
          <w:sz w:val="24"/>
          <w:lang w:bidi="ar-EG"/>
        </w:rPr>
      </w:pPr>
      <w:r w:rsidRPr="00782072">
        <w:rPr>
          <w:rFonts w:hint="cs"/>
          <w:b/>
          <w:bCs/>
          <w:sz w:val="24"/>
          <w:rtl/>
          <w:lang w:bidi="ar-EG"/>
        </w:rPr>
        <w:t>ألف-</w:t>
      </w:r>
      <w:r w:rsidRPr="00782072">
        <w:rPr>
          <w:b/>
          <w:bCs/>
          <w:sz w:val="24"/>
          <w:rtl/>
          <w:lang w:bidi="ar-EG"/>
        </w:rPr>
        <w:tab/>
      </w:r>
      <w:r w:rsidRPr="00782072">
        <w:rPr>
          <w:rFonts w:hint="cs"/>
          <w:b/>
          <w:bCs/>
          <w:sz w:val="24"/>
          <w:rtl/>
          <w:lang w:bidi="ar-EG"/>
        </w:rPr>
        <w:t xml:space="preserve">المصداقية العملية لحلقات العمل الإقليمية بشأن </w:t>
      </w:r>
      <w:r w:rsidRPr="00782072">
        <w:rPr>
          <w:b/>
          <w:bCs/>
          <w:sz w:val="24"/>
          <w:rtl/>
          <w:lang w:bidi="ar-EG"/>
        </w:rPr>
        <w:t>المناطق البحرية المهمة إيكولوجيا أو بيولوجيا</w:t>
      </w:r>
    </w:p>
    <w:p w14:paraId="2DA2F35E" w14:textId="77777777" w:rsidR="00486719" w:rsidRPr="00782072" w:rsidRDefault="00486719" w:rsidP="005B3DD2">
      <w:pPr>
        <w:numPr>
          <w:ilvl w:val="0"/>
          <w:numId w:val="14"/>
        </w:numPr>
        <w:spacing w:after="120"/>
        <w:ind w:left="0" w:firstLine="0"/>
        <w:jc w:val="both"/>
      </w:pPr>
      <w:r w:rsidRPr="00782072">
        <w:rPr>
          <w:rtl/>
        </w:rPr>
        <w:t>يمكن أن تضمن الخطوات التالية</w:t>
      </w:r>
      <w:r w:rsidRPr="00782072">
        <w:rPr>
          <w:rFonts w:hint="cs"/>
          <w:rtl/>
        </w:rPr>
        <w:t>،</w:t>
      </w:r>
      <w:r w:rsidRPr="00782072">
        <w:rPr>
          <w:rtl/>
        </w:rPr>
        <w:t xml:space="preserve"> فيما يتعلق بتعزيز المصداقية العلمية لحلقات العمل الإقليمية، اتساع المعرفة بما فيه الكفاية من خلال عملية ترشيح معززة، مع الاستفادة الكاملة من مشورة الفريق الاستشاري غير الرسمي </w:t>
      </w:r>
      <w:r w:rsidRPr="00782072">
        <w:rPr>
          <w:rFonts w:hint="cs"/>
          <w:rtl/>
        </w:rPr>
        <w:t>المعني ب</w:t>
      </w:r>
      <w:r w:rsidRPr="00782072">
        <w:rPr>
          <w:rtl/>
        </w:rPr>
        <w:t xml:space="preserve">المناطق </w:t>
      </w:r>
      <w:r w:rsidRPr="00782072">
        <w:rPr>
          <w:rFonts w:hint="cs"/>
          <w:rtl/>
        </w:rPr>
        <w:t>البحر</w:t>
      </w:r>
      <w:r w:rsidR="00512EF6" w:rsidRPr="00782072">
        <w:rPr>
          <w:rFonts w:hint="cs"/>
          <w:rtl/>
        </w:rPr>
        <w:t>ية المهمة إيكولوجيا أو بيولوجيا:</w:t>
      </w:r>
    </w:p>
    <w:p w14:paraId="5F5F2454" w14:textId="77777777" w:rsidR="00486719" w:rsidRPr="00782072" w:rsidRDefault="00486719" w:rsidP="005B3DD2">
      <w:pPr>
        <w:numPr>
          <w:ilvl w:val="0"/>
          <w:numId w:val="25"/>
        </w:numPr>
        <w:spacing w:after="120"/>
        <w:ind w:left="0" w:firstLine="720"/>
        <w:jc w:val="both"/>
        <w:rPr>
          <w:sz w:val="24"/>
          <w:lang w:bidi="ar-EG"/>
        </w:rPr>
      </w:pPr>
      <w:r w:rsidRPr="00782072">
        <w:rPr>
          <w:sz w:val="24"/>
          <w:rtl/>
          <w:lang w:bidi="ar-EG"/>
        </w:rPr>
        <w:t>إنشاء "شبكات إقليمية للخبراء بشأن المناطق البحري</w:t>
      </w:r>
      <w:r w:rsidR="006556EE" w:rsidRPr="00782072">
        <w:rPr>
          <w:sz w:val="24"/>
          <w:rtl/>
          <w:lang w:bidi="ar-EG"/>
        </w:rPr>
        <w:t>ة المهمة إيكولوجيا أو بيولوجيا"</w:t>
      </w:r>
      <w:r w:rsidRPr="00782072">
        <w:rPr>
          <w:sz w:val="24"/>
          <w:rtl/>
          <w:lang w:bidi="ar-EG"/>
        </w:rPr>
        <w:t>، بالاستناد إلى الخبراء المتاحين في مناطق مختلفة من ذوي الخبرة م</w:t>
      </w:r>
      <w:r w:rsidR="006556EE" w:rsidRPr="00782072">
        <w:rPr>
          <w:sz w:val="24"/>
          <w:rtl/>
          <w:lang w:bidi="ar-EG"/>
        </w:rPr>
        <w:t>ن حلقات العمل الإقليمية السابقة</w:t>
      </w:r>
      <w:r w:rsidRPr="00782072">
        <w:rPr>
          <w:sz w:val="24"/>
          <w:rtl/>
          <w:lang w:bidi="ar-EG"/>
        </w:rPr>
        <w:t>، بالتعاون مع من</w:t>
      </w:r>
      <w:r w:rsidR="006556EE" w:rsidRPr="00782072">
        <w:rPr>
          <w:sz w:val="24"/>
          <w:rtl/>
          <w:lang w:bidi="ar-EG"/>
        </w:rPr>
        <w:t>ظمات البحار الإقليمية ذات الصلة</w:t>
      </w:r>
      <w:r w:rsidRPr="00782072">
        <w:rPr>
          <w:sz w:val="24"/>
          <w:rtl/>
          <w:lang w:bidi="ar-EG"/>
        </w:rPr>
        <w:t>، وهيئات الإدارة القطاعية الإقليمية وغيرها من المبادرات الإقليمية ذات الصلة، مثل برامج</w:t>
      </w:r>
      <w:r w:rsidR="00F02E63" w:rsidRPr="00782072">
        <w:rPr>
          <w:rFonts w:hint="cs"/>
          <w:sz w:val="24"/>
          <w:rtl/>
          <w:lang w:bidi="ar-EG"/>
        </w:rPr>
        <w:t>/</w:t>
      </w:r>
      <w:r w:rsidR="006556EE" w:rsidRPr="00782072">
        <w:rPr>
          <w:rFonts w:hint="cs"/>
          <w:sz w:val="24"/>
          <w:rtl/>
          <w:lang w:bidi="ar-EG"/>
        </w:rPr>
        <w:t>مشاريع</w:t>
      </w:r>
      <w:r w:rsidRPr="00782072">
        <w:rPr>
          <w:sz w:val="24"/>
          <w:rtl/>
          <w:lang w:bidi="ar-EG"/>
        </w:rPr>
        <w:t xml:space="preserve"> النظم الإيكولوجية البحرية </w:t>
      </w:r>
      <w:r w:rsidR="006556EE" w:rsidRPr="00782072">
        <w:rPr>
          <w:rFonts w:hint="cs"/>
          <w:sz w:val="24"/>
          <w:rtl/>
          <w:lang w:bidi="ar-EG"/>
        </w:rPr>
        <w:t>الكبرى، والقطاعات الصناعية،</w:t>
      </w:r>
      <w:r w:rsidRPr="00782072">
        <w:rPr>
          <w:sz w:val="24"/>
          <w:rtl/>
          <w:lang w:bidi="ar-EG"/>
        </w:rPr>
        <w:t xml:space="preserve"> ومنظمات المجتمع المحلي، فضلا عن الخبراء الإقليميين في مجال المعارف التقليدية؛</w:t>
      </w:r>
      <w:r w:rsidRPr="00782072">
        <w:rPr>
          <w:rFonts w:hint="cs"/>
          <w:sz w:val="24"/>
          <w:rtl/>
          <w:lang w:bidi="ar-EG"/>
        </w:rPr>
        <w:t xml:space="preserve"> </w:t>
      </w:r>
    </w:p>
    <w:p w14:paraId="600199C8" w14:textId="77777777" w:rsidR="006556EE" w:rsidRPr="00782072" w:rsidRDefault="006556EE" w:rsidP="005B3DD2">
      <w:pPr>
        <w:numPr>
          <w:ilvl w:val="0"/>
          <w:numId w:val="25"/>
        </w:numPr>
        <w:spacing w:after="120"/>
        <w:ind w:left="0" w:firstLine="720"/>
        <w:jc w:val="both"/>
        <w:rPr>
          <w:sz w:val="24"/>
          <w:lang w:bidi="ar-EG"/>
        </w:rPr>
      </w:pPr>
      <w:r w:rsidRPr="00782072">
        <w:rPr>
          <w:sz w:val="24"/>
          <w:rtl/>
          <w:lang w:bidi="ar-EG"/>
        </w:rPr>
        <w:t xml:space="preserve">التخطيط </w:t>
      </w:r>
      <w:r w:rsidRPr="00782072">
        <w:rPr>
          <w:rFonts w:hint="cs"/>
          <w:sz w:val="24"/>
          <w:rtl/>
          <w:lang w:bidi="ar-EG"/>
        </w:rPr>
        <w:t>المسبق</w:t>
      </w:r>
      <w:r w:rsidRPr="00782072">
        <w:rPr>
          <w:sz w:val="24"/>
          <w:rtl/>
          <w:lang w:bidi="ar-EG"/>
        </w:rPr>
        <w:t xml:space="preserve"> للمشاركة في حلقات العمل بالتعاون مع "الشبكات الإقليمية للخبراء </w:t>
      </w:r>
      <w:r w:rsidRPr="00782072">
        <w:rPr>
          <w:rFonts w:hint="cs"/>
          <w:sz w:val="24"/>
          <w:rtl/>
          <w:lang w:bidi="ar-EG"/>
        </w:rPr>
        <w:t>بشأن</w:t>
      </w:r>
      <w:r w:rsidRPr="00782072">
        <w:rPr>
          <w:sz w:val="24"/>
          <w:rtl/>
          <w:lang w:bidi="ar-EG"/>
        </w:rPr>
        <w:t xml:space="preserve"> المناطق البحرية المهمة إيكولوجيا أو بيولوجيا" (بعد إنشائها)، وجمع المعلومات العلمية على النطاقات الملائمة؛</w:t>
      </w:r>
    </w:p>
    <w:p w14:paraId="387583BE" w14:textId="77777777" w:rsidR="006556EE" w:rsidRPr="00782072" w:rsidRDefault="006556EE" w:rsidP="005B3DD2">
      <w:pPr>
        <w:numPr>
          <w:ilvl w:val="0"/>
          <w:numId w:val="25"/>
        </w:numPr>
        <w:spacing w:after="120"/>
        <w:ind w:left="0" w:firstLine="720"/>
        <w:jc w:val="both"/>
        <w:rPr>
          <w:sz w:val="24"/>
          <w:lang w:bidi="ar-EG"/>
        </w:rPr>
      </w:pPr>
      <w:r w:rsidRPr="00782072">
        <w:rPr>
          <w:sz w:val="24"/>
          <w:rtl/>
          <w:lang w:bidi="ar-EG"/>
        </w:rPr>
        <w:t>معالجة أي</w:t>
      </w:r>
      <w:r w:rsidRPr="00782072">
        <w:rPr>
          <w:rFonts w:hint="cs"/>
          <w:sz w:val="24"/>
          <w:rtl/>
          <w:lang w:bidi="ar-EG"/>
        </w:rPr>
        <w:t xml:space="preserve">ة </w:t>
      </w:r>
      <w:r w:rsidRPr="00782072">
        <w:rPr>
          <w:sz w:val="24"/>
          <w:rtl/>
          <w:lang w:bidi="ar-EG"/>
        </w:rPr>
        <w:t>اختلال</w:t>
      </w:r>
      <w:r w:rsidRPr="00782072">
        <w:rPr>
          <w:rFonts w:hint="cs"/>
          <w:sz w:val="24"/>
          <w:rtl/>
          <w:lang w:bidi="ar-EG"/>
        </w:rPr>
        <w:t>ات</w:t>
      </w:r>
      <w:r w:rsidRPr="00782072">
        <w:rPr>
          <w:sz w:val="24"/>
          <w:rtl/>
          <w:lang w:bidi="ar-EG"/>
        </w:rPr>
        <w:t xml:space="preserve"> على وجه الخصوص في مجالات الخبرة، بما في ذلك من خلال استكشاف الروابط المحتملة مع مبادرة التصنيف العالمية التابعة </w:t>
      </w:r>
      <w:r w:rsidR="00B97D7F" w:rsidRPr="00782072">
        <w:rPr>
          <w:sz w:val="24"/>
          <w:rtl/>
          <w:lang w:bidi="ar-EG"/>
        </w:rPr>
        <w:t>لاتفاقية التنوع البيولوجي</w:t>
      </w:r>
      <w:r w:rsidRPr="00782072">
        <w:rPr>
          <w:sz w:val="24"/>
          <w:rtl/>
          <w:lang w:bidi="ar-EG"/>
        </w:rPr>
        <w:t xml:space="preserve"> والتآزر مع المنظمات الحكومية الدولية الأخرى؛</w:t>
      </w:r>
    </w:p>
    <w:p w14:paraId="0F4BF40E" w14:textId="77777777" w:rsidR="006556EE" w:rsidRPr="00782072" w:rsidRDefault="003A4A18" w:rsidP="005B3DD2">
      <w:pPr>
        <w:numPr>
          <w:ilvl w:val="0"/>
          <w:numId w:val="14"/>
        </w:numPr>
        <w:spacing w:after="120"/>
        <w:ind w:left="0" w:firstLine="0"/>
        <w:jc w:val="both"/>
      </w:pPr>
      <w:r w:rsidRPr="00782072">
        <w:rPr>
          <w:rFonts w:hint="cs"/>
          <w:rtl/>
        </w:rPr>
        <w:t>وينبغي</w:t>
      </w:r>
      <w:r w:rsidR="006556EE" w:rsidRPr="00782072">
        <w:rPr>
          <w:rtl/>
        </w:rPr>
        <w:t xml:space="preserve"> مراعاة الاعتبارات التالية:</w:t>
      </w:r>
    </w:p>
    <w:p w14:paraId="6FDE835E" w14:textId="77777777" w:rsidR="003A4A18" w:rsidRPr="00782072" w:rsidRDefault="003A4A18" w:rsidP="005B3DD2">
      <w:pPr>
        <w:numPr>
          <w:ilvl w:val="0"/>
          <w:numId w:val="26"/>
        </w:numPr>
        <w:spacing w:after="120"/>
        <w:ind w:left="0" w:firstLine="720"/>
        <w:jc w:val="both"/>
        <w:rPr>
          <w:sz w:val="24"/>
          <w:lang w:bidi="ar-EG"/>
        </w:rPr>
      </w:pPr>
      <w:r w:rsidRPr="00782072">
        <w:rPr>
          <w:sz w:val="24"/>
          <w:rtl/>
          <w:lang w:bidi="ar-EG"/>
        </w:rPr>
        <w:t>تعزيز التعاون مع</w:t>
      </w:r>
      <w:r w:rsidRPr="00782072">
        <w:rPr>
          <w:rFonts w:hint="cs"/>
          <w:sz w:val="24"/>
          <w:rtl/>
          <w:lang w:bidi="ar-EG"/>
        </w:rPr>
        <w:t xml:space="preserve"> نظام المعلومات البيولوجية الجغرافية بشأن المحيطات</w:t>
      </w:r>
      <w:r w:rsidR="00F02E63" w:rsidRPr="00782072">
        <w:rPr>
          <w:rFonts w:hint="cs"/>
          <w:sz w:val="24"/>
          <w:rtl/>
          <w:lang w:bidi="ar-EG"/>
        </w:rPr>
        <w:t>/</w:t>
      </w:r>
      <w:r w:rsidRPr="00782072">
        <w:rPr>
          <w:rFonts w:hint="cs"/>
          <w:sz w:val="24"/>
          <w:rtl/>
          <w:lang w:bidi="ar-EG"/>
        </w:rPr>
        <w:t xml:space="preserve">اللجنة </w:t>
      </w:r>
      <w:r w:rsidR="00F319FE" w:rsidRPr="00782072">
        <w:rPr>
          <w:rFonts w:hint="cs"/>
          <w:sz w:val="24"/>
          <w:rtl/>
          <w:lang w:bidi="ar-EG"/>
        </w:rPr>
        <w:t xml:space="preserve">الحكومية </w:t>
      </w:r>
      <w:r w:rsidRPr="00782072">
        <w:rPr>
          <w:rFonts w:hint="cs"/>
          <w:sz w:val="24"/>
          <w:rtl/>
          <w:lang w:bidi="ar-EG"/>
        </w:rPr>
        <w:t>الدولية لعلوم المحيطات - منظمة الأمم المتحدة للتربية والعلم والثقافة (اليونيسكو)</w:t>
      </w:r>
      <w:r w:rsidRPr="00782072">
        <w:rPr>
          <w:sz w:val="24"/>
          <w:rtl/>
          <w:lang w:bidi="ar-EG"/>
        </w:rPr>
        <w:t xml:space="preserve"> في الوصول إلى المعلومات العلمية دعما لحلقات العمل الإقليمية؛</w:t>
      </w:r>
    </w:p>
    <w:p w14:paraId="46629586" w14:textId="77777777" w:rsidR="003A4A18" w:rsidRPr="00782072" w:rsidRDefault="003A4A18" w:rsidP="005B3DD2">
      <w:pPr>
        <w:numPr>
          <w:ilvl w:val="0"/>
          <w:numId w:val="26"/>
        </w:numPr>
        <w:spacing w:after="120"/>
        <w:ind w:left="0" w:firstLine="720"/>
        <w:jc w:val="both"/>
        <w:rPr>
          <w:sz w:val="24"/>
          <w:lang w:bidi="ar-EG"/>
        </w:rPr>
      </w:pPr>
      <w:r w:rsidRPr="00782072">
        <w:rPr>
          <w:sz w:val="24"/>
          <w:rtl/>
          <w:lang w:bidi="ar-EG"/>
        </w:rPr>
        <w:t xml:space="preserve">تعزيز </w:t>
      </w:r>
      <w:r w:rsidRPr="00782072">
        <w:rPr>
          <w:rFonts w:hint="cs"/>
          <w:sz w:val="24"/>
          <w:rtl/>
          <w:lang w:bidi="ar-EG"/>
        </w:rPr>
        <w:t>تقديم</w:t>
      </w:r>
      <w:r w:rsidRPr="00782072">
        <w:rPr>
          <w:sz w:val="24"/>
          <w:rtl/>
          <w:lang w:bidi="ar-EG"/>
        </w:rPr>
        <w:t xml:space="preserve"> التوجيه للاستعدادات على المستويين الوطني والإقليمي قبل</w:t>
      </w:r>
      <w:r w:rsidRPr="00782072">
        <w:rPr>
          <w:rFonts w:hint="cs"/>
          <w:sz w:val="24"/>
          <w:rtl/>
          <w:lang w:bidi="ar-EG"/>
        </w:rPr>
        <w:t xml:space="preserve"> عقد</w:t>
      </w:r>
      <w:r w:rsidRPr="00782072">
        <w:rPr>
          <w:sz w:val="24"/>
          <w:rtl/>
          <w:lang w:bidi="ar-EG"/>
        </w:rPr>
        <w:t xml:space="preserve"> حلقة عمل إقليمية بشأن المناطق البحرية المهمة إيكولوجيا أو بيولوجيا لضمان جمع المعلومات العلمية في الوقت المناسب؛</w:t>
      </w:r>
    </w:p>
    <w:p w14:paraId="4F0F1091" w14:textId="77777777" w:rsidR="003A4A18" w:rsidRPr="00782072" w:rsidRDefault="003A4A18" w:rsidP="005B3DD2">
      <w:pPr>
        <w:numPr>
          <w:ilvl w:val="0"/>
          <w:numId w:val="26"/>
        </w:numPr>
        <w:spacing w:after="120"/>
        <w:ind w:left="0" w:firstLine="720"/>
        <w:jc w:val="both"/>
        <w:rPr>
          <w:sz w:val="24"/>
          <w:lang w:bidi="ar-EG"/>
        </w:rPr>
      </w:pPr>
      <w:r w:rsidRPr="00782072">
        <w:rPr>
          <w:sz w:val="24"/>
          <w:rtl/>
          <w:lang w:bidi="ar-EG"/>
        </w:rPr>
        <w:t>تقديم التدريب قبل</w:t>
      </w:r>
      <w:r w:rsidR="00085F47" w:rsidRPr="00782072">
        <w:rPr>
          <w:rFonts w:hint="cs"/>
          <w:sz w:val="24"/>
          <w:rtl/>
          <w:lang w:bidi="ar-EG"/>
        </w:rPr>
        <w:t xml:space="preserve"> عقد حلقة </w:t>
      </w:r>
      <w:r w:rsidR="00085F47" w:rsidRPr="00782072">
        <w:rPr>
          <w:sz w:val="24"/>
          <w:rtl/>
          <w:lang w:bidi="ar-EG"/>
        </w:rPr>
        <w:t>عمل</w:t>
      </w:r>
      <w:r w:rsidRPr="00782072">
        <w:rPr>
          <w:sz w:val="24"/>
          <w:rtl/>
          <w:lang w:bidi="ar-EG"/>
        </w:rPr>
        <w:t xml:space="preserve">، </w:t>
      </w:r>
      <w:r w:rsidR="00085F47" w:rsidRPr="00782072">
        <w:rPr>
          <w:sz w:val="24"/>
          <w:rtl/>
          <w:lang w:bidi="ar-EG"/>
        </w:rPr>
        <w:t>بما في ذلك التدريب عبر الإنترنت</w:t>
      </w:r>
      <w:r w:rsidR="00085F47" w:rsidRPr="00782072">
        <w:rPr>
          <w:rFonts w:hint="cs"/>
          <w:sz w:val="24"/>
          <w:rtl/>
          <w:lang w:bidi="ar-EG"/>
        </w:rPr>
        <w:t>.</w:t>
      </w:r>
    </w:p>
    <w:p w14:paraId="0FFB712E" w14:textId="77777777" w:rsidR="00085F47" w:rsidRPr="00782072" w:rsidRDefault="00085F47" w:rsidP="005B3DD2">
      <w:pPr>
        <w:keepNext/>
        <w:spacing w:after="120"/>
        <w:jc w:val="center"/>
        <w:rPr>
          <w:b/>
          <w:bCs/>
          <w:sz w:val="24"/>
          <w:rtl/>
          <w:lang w:bidi="ar-EG"/>
        </w:rPr>
      </w:pPr>
      <w:r w:rsidRPr="00782072">
        <w:rPr>
          <w:rFonts w:hint="cs"/>
          <w:b/>
          <w:bCs/>
          <w:sz w:val="24"/>
          <w:rtl/>
          <w:lang w:bidi="ar-EG"/>
        </w:rPr>
        <w:t>باء</w:t>
      </w:r>
      <w:r w:rsidR="00F02E63" w:rsidRPr="00782072">
        <w:rPr>
          <w:rFonts w:hint="cs"/>
          <w:b/>
          <w:bCs/>
          <w:sz w:val="24"/>
          <w:rtl/>
          <w:lang w:bidi="ar-EG"/>
        </w:rPr>
        <w:t>-</w:t>
      </w:r>
      <w:r w:rsidRPr="00782072">
        <w:rPr>
          <w:rFonts w:hint="cs"/>
          <w:b/>
          <w:bCs/>
          <w:sz w:val="24"/>
          <w:rtl/>
          <w:lang w:bidi="ar-EG"/>
        </w:rPr>
        <w:tab/>
        <w:t>شفافية حلقات العمل الإقليمية المعنية ب</w:t>
      </w:r>
      <w:r w:rsidRPr="00782072">
        <w:rPr>
          <w:b/>
          <w:bCs/>
          <w:sz w:val="24"/>
          <w:rtl/>
          <w:lang w:bidi="ar-EG"/>
        </w:rPr>
        <w:t>المناطق البحرية المهمة إيكولوجيا أو بيولوجيا</w:t>
      </w:r>
    </w:p>
    <w:p w14:paraId="3C31B7C5" w14:textId="77777777" w:rsidR="00085F47" w:rsidRPr="00782072" w:rsidRDefault="00085F47" w:rsidP="005B3DD2">
      <w:pPr>
        <w:numPr>
          <w:ilvl w:val="0"/>
          <w:numId w:val="14"/>
        </w:numPr>
        <w:spacing w:after="120"/>
        <w:ind w:left="0" w:firstLine="0"/>
        <w:jc w:val="both"/>
      </w:pPr>
      <w:r w:rsidRPr="00782072">
        <w:rPr>
          <w:rtl/>
        </w:rPr>
        <w:t>يمكن اتخاذ الخطوات التالية فيما يتعلق بتعزيز شفافية حلقات العمل الإقليمية</w:t>
      </w:r>
      <w:r w:rsidRPr="00782072">
        <w:rPr>
          <w:rFonts w:hint="cs"/>
          <w:rtl/>
        </w:rPr>
        <w:t>:</w:t>
      </w:r>
    </w:p>
    <w:p w14:paraId="5A63D409" w14:textId="77777777" w:rsidR="00085F47" w:rsidRPr="00782072" w:rsidRDefault="00F319FE" w:rsidP="005B3DD2">
      <w:pPr>
        <w:numPr>
          <w:ilvl w:val="0"/>
          <w:numId w:val="27"/>
        </w:numPr>
        <w:spacing w:after="120"/>
        <w:ind w:left="0" w:firstLine="720"/>
        <w:jc w:val="both"/>
        <w:rPr>
          <w:sz w:val="24"/>
          <w:lang w:bidi="ar-EG"/>
        </w:rPr>
      </w:pPr>
      <w:r w:rsidRPr="00782072">
        <w:rPr>
          <w:rFonts w:hint="cs"/>
          <w:sz w:val="24"/>
          <w:rtl/>
          <w:lang w:bidi="ar-EG"/>
        </w:rPr>
        <w:t>إدراج</w:t>
      </w:r>
      <w:r w:rsidR="00085F47" w:rsidRPr="00782072">
        <w:rPr>
          <w:sz w:val="24"/>
          <w:rtl/>
          <w:lang w:bidi="ar-EG"/>
        </w:rPr>
        <w:t xml:space="preserve"> قائم</w:t>
      </w:r>
      <w:r w:rsidR="004E1950" w:rsidRPr="00782072">
        <w:rPr>
          <w:sz w:val="24"/>
          <w:rtl/>
          <w:lang w:bidi="ar-EG"/>
        </w:rPr>
        <w:t xml:space="preserve">ة الخبراء الذين ساهموا في وصف أوصاف </w:t>
      </w:r>
      <w:r w:rsidR="00085F47" w:rsidRPr="00782072">
        <w:rPr>
          <w:sz w:val="24"/>
          <w:rtl/>
          <w:lang w:bidi="ar-EG"/>
        </w:rPr>
        <w:t>ج</w:t>
      </w:r>
      <w:r w:rsidR="00E713C0" w:rsidRPr="00782072">
        <w:rPr>
          <w:sz w:val="24"/>
          <w:rtl/>
          <w:lang w:bidi="ar-EG"/>
        </w:rPr>
        <w:t xml:space="preserve">ديدة أو مراجعة </w:t>
      </w:r>
      <w:r w:rsidR="00085F47" w:rsidRPr="00782072">
        <w:rPr>
          <w:sz w:val="24"/>
          <w:rtl/>
          <w:lang w:bidi="ar-EG"/>
        </w:rPr>
        <w:t xml:space="preserve">أوصاف </w:t>
      </w:r>
      <w:r w:rsidR="00085F47" w:rsidRPr="00782072">
        <w:rPr>
          <w:rFonts w:hint="cs"/>
          <w:sz w:val="24"/>
          <w:rtl/>
          <w:lang w:bidi="ar-EG"/>
        </w:rPr>
        <w:t>حالية</w:t>
      </w:r>
      <w:r w:rsidR="00085F47" w:rsidRPr="00782072">
        <w:rPr>
          <w:sz w:val="24"/>
          <w:rtl/>
          <w:lang w:bidi="ar-EG"/>
        </w:rPr>
        <w:t xml:space="preserve">، والجوانب الأخرى لعملية </w:t>
      </w:r>
      <w:r w:rsidR="0019534F" w:rsidRPr="00782072">
        <w:rPr>
          <w:rFonts w:hint="cs"/>
          <w:sz w:val="24"/>
          <w:rtl/>
          <w:lang w:bidi="ar-EG"/>
        </w:rPr>
        <w:t xml:space="preserve">وصف </w:t>
      </w:r>
      <w:r w:rsidR="00085F47" w:rsidRPr="00782072">
        <w:rPr>
          <w:sz w:val="24"/>
          <w:rtl/>
          <w:lang w:bidi="ar-EG"/>
        </w:rPr>
        <w:t>المناطق البحرية المهمة إيكولوجيا أو بيولوجيا</w:t>
      </w:r>
      <w:r w:rsidR="0019534F" w:rsidRPr="00782072">
        <w:rPr>
          <w:rFonts w:hint="cs"/>
          <w:sz w:val="24"/>
          <w:rtl/>
          <w:lang w:bidi="ar-EG"/>
        </w:rPr>
        <w:t xml:space="preserve"> في إطار </w:t>
      </w:r>
      <w:r w:rsidR="002B5170" w:rsidRPr="00782072">
        <w:rPr>
          <w:rFonts w:hint="cs"/>
          <w:sz w:val="24"/>
          <w:rtl/>
          <w:lang w:bidi="ar-EG"/>
        </w:rPr>
        <w:t>اتفاقية التنوع البيولوجي</w:t>
      </w:r>
      <w:r w:rsidR="00085F47" w:rsidRPr="00782072">
        <w:rPr>
          <w:sz w:val="24"/>
          <w:rtl/>
          <w:lang w:bidi="ar-EG"/>
        </w:rPr>
        <w:t>، حسب الاقتضاء؛</w:t>
      </w:r>
    </w:p>
    <w:p w14:paraId="42CA4472" w14:textId="77777777" w:rsidR="0019534F" w:rsidRPr="00782072" w:rsidRDefault="00F319FE" w:rsidP="005B3DD2">
      <w:pPr>
        <w:numPr>
          <w:ilvl w:val="0"/>
          <w:numId w:val="27"/>
        </w:numPr>
        <w:spacing w:after="120"/>
        <w:ind w:left="0" w:firstLine="720"/>
        <w:jc w:val="both"/>
        <w:rPr>
          <w:sz w:val="24"/>
          <w:lang w:bidi="ar-EG"/>
        </w:rPr>
      </w:pPr>
      <w:r w:rsidRPr="00782072">
        <w:rPr>
          <w:rFonts w:hint="cs"/>
          <w:sz w:val="24"/>
          <w:rtl/>
          <w:lang w:bidi="ar-EG"/>
        </w:rPr>
        <w:t>إدراج</w:t>
      </w:r>
      <w:r w:rsidR="0019534F" w:rsidRPr="00782072">
        <w:rPr>
          <w:sz w:val="24"/>
          <w:rtl/>
          <w:lang w:bidi="ar-EG"/>
        </w:rPr>
        <w:t xml:space="preserve"> معلومات عن الموافقة</w:t>
      </w:r>
      <w:r w:rsidR="0019534F" w:rsidRPr="00782072">
        <w:rPr>
          <w:rFonts w:hint="cs"/>
          <w:sz w:val="24"/>
          <w:rtl/>
          <w:lang w:bidi="ar-EG"/>
        </w:rPr>
        <w:t xml:space="preserve"> الحرة</w:t>
      </w:r>
      <w:r w:rsidR="0019534F" w:rsidRPr="00782072">
        <w:rPr>
          <w:sz w:val="24"/>
          <w:rtl/>
          <w:lang w:bidi="ar-EG"/>
        </w:rPr>
        <w:t xml:space="preserve"> المسبقة عن علم للشعوب الأصلية والمجتمعات المحلية </w:t>
      </w:r>
      <w:r w:rsidR="0019534F" w:rsidRPr="00782072">
        <w:rPr>
          <w:rFonts w:hint="cs"/>
          <w:sz w:val="24"/>
          <w:rtl/>
          <w:lang w:bidi="ar-EG"/>
        </w:rPr>
        <w:t>حيث</w:t>
      </w:r>
      <w:r w:rsidR="0019534F" w:rsidRPr="00782072">
        <w:rPr>
          <w:sz w:val="24"/>
          <w:rtl/>
          <w:lang w:bidi="ar-EG"/>
        </w:rPr>
        <w:t xml:space="preserve"> است</w:t>
      </w:r>
      <w:r w:rsidR="0019534F" w:rsidRPr="00782072">
        <w:rPr>
          <w:rFonts w:hint="cs"/>
          <w:sz w:val="24"/>
          <w:rtl/>
          <w:lang w:bidi="ar-EG"/>
        </w:rPr>
        <w:t>ُ</w:t>
      </w:r>
      <w:r w:rsidR="0019534F" w:rsidRPr="00782072">
        <w:rPr>
          <w:sz w:val="24"/>
          <w:rtl/>
          <w:lang w:bidi="ar-EG"/>
        </w:rPr>
        <w:t>خدمت فيها المعارف التقليدية؛</w:t>
      </w:r>
    </w:p>
    <w:p w14:paraId="64B0A7D2" w14:textId="77777777" w:rsidR="0019534F" w:rsidRPr="00782072" w:rsidRDefault="0019534F" w:rsidP="005B3DD2">
      <w:pPr>
        <w:numPr>
          <w:ilvl w:val="0"/>
          <w:numId w:val="27"/>
        </w:numPr>
        <w:spacing w:after="120"/>
        <w:ind w:left="0" w:firstLine="720"/>
        <w:jc w:val="both"/>
        <w:rPr>
          <w:sz w:val="24"/>
          <w:lang w:bidi="ar-EG"/>
        </w:rPr>
      </w:pPr>
      <w:r w:rsidRPr="00782072">
        <w:rPr>
          <w:sz w:val="24"/>
          <w:rtl/>
          <w:lang w:bidi="ar-EG"/>
        </w:rPr>
        <w:t xml:space="preserve">السماح </w:t>
      </w:r>
      <w:r w:rsidRPr="00782072">
        <w:rPr>
          <w:rFonts w:hint="cs"/>
          <w:sz w:val="24"/>
          <w:rtl/>
          <w:lang w:bidi="ar-EG"/>
        </w:rPr>
        <w:t>بتقديم التعليقات</w:t>
      </w:r>
      <w:r w:rsidRPr="00782072">
        <w:rPr>
          <w:sz w:val="24"/>
          <w:rtl/>
          <w:lang w:bidi="ar-EG"/>
        </w:rPr>
        <w:t xml:space="preserve"> العامة على الإنترنت </w:t>
      </w:r>
      <w:r w:rsidRPr="00782072">
        <w:rPr>
          <w:rFonts w:hint="cs"/>
          <w:sz w:val="24"/>
          <w:rtl/>
          <w:lang w:bidi="ar-EG"/>
        </w:rPr>
        <w:t>بشأن</w:t>
      </w:r>
      <w:r w:rsidRPr="00782072">
        <w:rPr>
          <w:sz w:val="24"/>
          <w:rtl/>
          <w:lang w:bidi="ar-EG"/>
        </w:rPr>
        <w:t xml:space="preserve"> أوصاف المناطق البحرية المهمة إيكولوجيا أو بيولوجيا، وتوفير فرص للرد على تلك التعليقات؛</w:t>
      </w:r>
    </w:p>
    <w:p w14:paraId="68231E65" w14:textId="77777777" w:rsidR="008C2F36" w:rsidRPr="00782072" w:rsidRDefault="008C2F36" w:rsidP="005B3DD2">
      <w:pPr>
        <w:numPr>
          <w:ilvl w:val="0"/>
          <w:numId w:val="27"/>
        </w:numPr>
        <w:spacing w:after="120"/>
        <w:ind w:left="0" w:firstLine="720"/>
        <w:jc w:val="both"/>
        <w:rPr>
          <w:sz w:val="24"/>
          <w:lang w:bidi="ar-EG"/>
        </w:rPr>
      </w:pPr>
      <w:r w:rsidRPr="00782072">
        <w:rPr>
          <w:sz w:val="24"/>
          <w:rtl/>
          <w:lang w:bidi="ar-EG"/>
        </w:rPr>
        <w:t xml:space="preserve">تدريب </w:t>
      </w:r>
      <w:r w:rsidRPr="00782072">
        <w:rPr>
          <w:rFonts w:hint="cs"/>
          <w:sz w:val="24"/>
          <w:rtl/>
          <w:lang w:bidi="ar-EG"/>
        </w:rPr>
        <w:t>ال</w:t>
      </w:r>
      <w:r w:rsidRPr="00782072">
        <w:rPr>
          <w:sz w:val="24"/>
          <w:rtl/>
          <w:lang w:bidi="ar-EG"/>
        </w:rPr>
        <w:t>خبراء</w:t>
      </w:r>
      <w:r w:rsidRPr="00782072">
        <w:rPr>
          <w:rFonts w:hint="cs"/>
          <w:sz w:val="24"/>
          <w:rtl/>
          <w:lang w:bidi="ar-EG"/>
        </w:rPr>
        <w:t xml:space="preserve"> في مجال</w:t>
      </w:r>
      <w:r w:rsidRPr="00782072">
        <w:rPr>
          <w:sz w:val="24"/>
          <w:rtl/>
          <w:lang w:bidi="ar-EG"/>
        </w:rPr>
        <w:t xml:space="preserve"> العلوم على استخدام المعارف التقليدية قبل مشاركتهم في حلقات العمل الإقليمية؛</w:t>
      </w:r>
    </w:p>
    <w:p w14:paraId="2651F33E" w14:textId="77777777" w:rsidR="008C2F36" w:rsidRPr="00782072" w:rsidRDefault="008C2F36" w:rsidP="005B3DD2">
      <w:pPr>
        <w:numPr>
          <w:ilvl w:val="0"/>
          <w:numId w:val="27"/>
        </w:numPr>
        <w:spacing w:after="120"/>
        <w:ind w:left="0" w:firstLine="720"/>
        <w:jc w:val="both"/>
        <w:rPr>
          <w:sz w:val="24"/>
          <w:lang w:bidi="ar-EG"/>
        </w:rPr>
      </w:pPr>
      <w:r w:rsidRPr="00782072">
        <w:rPr>
          <w:sz w:val="24"/>
          <w:rtl/>
          <w:lang w:bidi="ar-EG"/>
        </w:rPr>
        <w:t xml:space="preserve">توضيح النطاق الجغرافي </w:t>
      </w:r>
      <w:r w:rsidRPr="00782072">
        <w:rPr>
          <w:rFonts w:hint="cs"/>
          <w:sz w:val="24"/>
          <w:rtl/>
          <w:lang w:bidi="ar-EG"/>
        </w:rPr>
        <w:t>لحلقات</w:t>
      </w:r>
      <w:r w:rsidRPr="00782072">
        <w:rPr>
          <w:sz w:val="24"/>
          <w:rtl/>
          <w:lang w:bidi="ar-EG"/>
        </w:rPr>
        <w:t xml:space="preserve"> العمل الإقليمية في المستودع</w:t>
      </w:r>
      <w:r w:rsidRPr="00782072">
        <w:rPr>
          <w:rFonts w:hint="cs"/>
          <w:sz w:val="24"/>
          <w:rtl/>
          <w:lang w:bidi="ar-EG"/>
        </w:rPr>
        <w:t>؛</w:t>
      </w:r>
    </w:p>
    <w:p w14:paraId="30ED503D" w14:textId="77777777" w:rsidR="008C2F36" w:rsidRPr="00782072" w:rsidRDefault="008C2F36" w:rsidP="005B3DD2">
      <w:pPr>
        <w:numPr>
          <w:ilvl w:val="0"/>
          <w:numId w:val="27"/>
        </w:numPr>
        <w:spacing w:after="120"/>
        <w:ind w:left="0" w:firstLine="720"/>
        <w:jc w:val="both"/>
        <w:rPr>
          <w:sz w:val="24"/>
          <w:lang w:bidi="ar-EG"/>
        </w:rPr>
      </w:pPr>
      <w:r w:rsidRPr="00782072">
        <w:rPr>
          <w:sz w:val="24"/>
          <w:rtl/>
          <w:lang w:bidi="ar-EG"/>
        </w:rPr>
        <w:t xml:space="preserve">ضمان الوصول المفتوح إلى البيانات (مثل الصور الساتلية، </w:t>
      </w:r>
      <w:r w:rsidRPr="00782072">
        <w:rPr>
          <w:rFonts w:hint="cs"/>
          <w:sz w:val="24"/>
          <w:rtl/>
          <w:lang w:bidi="ar-EG"/>
        </w:rPr>
        <w:t>وروابط</w:t>
      </w:r>
      <w:r w:rsidRPr="00782072">
        <w:rPr>
          <w:sz w:val="24"/>
          <w:rtl/>
          <w:lang w:bidi="ar-EG"/>
        </w:rPr>
        <w:t xml:space="preserve"> </w:t>
      </w:r>
      <w:r w:rsidRPr="00782072">
        <w:rPr>
          <w:rFonts w:hint="cs"/>
          <w:sz w:val="24"/>
          <w:rtl/>
          <w:lang w:bidi="ar-EG"/>
        </w:rPr>
        <w:t>للوصول إلى ورقات</w:t>
      </w:r>
      <w:r w:rsidRPr="00782072">
        <w:rPr>
          <w:sz w:val="24"/>
          <w:rtl/>
          <w:lang w:bidi="ar-EG"/>
        </w:rPr>
        <w:t xml:space="preserve"> أكاديمية مرجعية، </w:t>
      </w:r>
      <w:r w:rsidRPr="00782072">
        <w:rPr>
          <w:rFonts w:hint="cs"/>
          <w:sz w:val="24"/>
          <w:rtl/>
          <w:lang w:bidi="ar-EG"/>
        </w:rPr>
        <w:t>و</w:t>
      </w:r>
      <w:r w:rsidRPr="00782072">
        <w:rPr>
          <w:sz w:val="24"/>
          <w:rtl/>
          <w:lang w:bidi="ar-EG"/>
        </w:rPr>
        <w:t xml:space="preserve">توثيق المعارف التقليدية) من </w:t>
      </w:r>
      <w:r w:rsidRPr="00782072">
        <w:rPr>
          <w:rFonts w:hint="cs"/>
          <w:sz w:val="24"/>
          <w:rtl/>
          <w:lang w:bidi="ar-EG"/>
        </w:rPr>
        <w:t>حلقات</w:t>
      </w:r>
      <w:r w:rsidRPr="00782072">
        <w:rPr>
          <w:sz w:val="24"/>
          <w:rtl/>
          <w:lang w:bidi="ar-EG"/>
        </w:rPr>
        <w:t xml:space="preserve"> العمل الإقليمية (يمكن أن يكون ا</w:t>
      </w:r>
      <w:r w:rsidR="00132D25" w:rsidRPr="00782072">
        <w:rPr>
          <w:sz w:val="24"/>
          <w:rtl/>
          <w:lang w:bidi="ar-EG"/>
        </w:rPr>
        <w:t xml:space="preserve">لوصول جزئيا أو خاضعا لفترات </w:t>
      </w:r>
      <w:r w:rsidRPr="00782072">
        <w:rPr>
          <w:sz w:val="24"/>
          <w:rtl/>
          <w:lang w:bidi="ar-EG"/>
        </w:rPr>
        <w:t xml:space="preserve">حظر، </w:t>
      </w:r>
      <w:r w:rsidR="000668B5" w:rsidRPr="00782072">
        <w:rPr>
          <w:rFonts w:hint="cs"/>
          <w:sz w:val="24"/>
          <w:rtl/>
          <w:lang w:bidi="ar-EG"/>
        </w:rPr>
        <w:t>عند الاقتضاء</w:t>
      </w:r>
      <w:r w:rsidRPr="00782072">
        <w:rPr>
          <w:sz w:val="24"/>
          <w:rtl/>
          <w:lang w:bidi="ar-EG"/>
        </w:rPr>
        <w:t xml:space="preserve"> </w:t>
      </w:r>
      <w:r w:rsidR="000668B5" w:rsidRPr="00782072">
        <w:rPr>
          <w:rFonts w:hint="cs"/>
          <w:sz w:val="24"/>
          <w:rtl/>
          <w:lang w:bidi="ar-EG"/>
        </w:rPr>
        <w:t xml:space="preserve">للاستجابة لشواغل </w:t>
      </w:r>
      <w:r w:rsidRPr="00782072">
        <w:rPr>
          <w:sz w:val="24"/>
          <w:rtl/>
          <w:lang w:bidi="ar-EG"/>
        </w:rPr>
        <w:t>الأطراف بشأن حساسية البيانات) في آلية</w:t>
      </w:r>
      <w:r w:rsidR="000668B5" w:rsidRPr="00782072">
        <w:rPr>
          <w:rFonts w:hint="cs"/>
          <w:sz w:val="24"/>
          <w:rtl/>
          <w:lang w:bidi="ar-EG"/>
        </w:rPr>
        <w:t xml:space="preserve"> غرفة تبادل</w:t>
      </w:r>
      <w:r w:rsidRPr="00782072">
        <w:rPr>
          <w:sz w:val="24"/>
          <w:rtl/>
          <w:lang w:bidi="ar-EG"/>
        </w:rPr>
        <w:t xml:space="preserve"> المعلومات </w:t>
      </w:r>
      <w:r w:rsidR="00B97D7F" w:rsidRPr="00782072">
        <w:rPr>
          <w:sz w:val="24"/>
          <w:rtl/>
          <w:lang w:bidi="ar-EG"/>
        </w:rPr>
        <w:t>لاتفاقية التنوع البيولوجي</w:t>
      </w:r>
      <w:r w:rsidRPr="00782072">
        <w:rPr>
          <w:sz w:val="24"/>
          <w:rtl/>
          <w:lang w:bidi="ar-EG"/>
        </w:rPr>
        <w:t xml:space="preserve"> وربما أيضا </w:t>
      </w:r>
      <w:r w:rsidR="000668B5" w:rsidRPr="00782072">
        <w:rPr>
          <w:rFonts w:hint="cs"/>
          <w:sz w:val="24"/>
          <w:rtl/>
          <w:lang w:bidi="ar-EG"/>
        </w:rPr>
        <w:t>بشأن</w:t>
      </w:r>
      <w:r w:rsidRPr="00782072">
        <w:rPr>
          <w:sz w:val="24"/>
          <w:rtl/>
          <w:lang w:bidi="ar-EG"/>
        </w:rPr>
        <w:t xml:space="preserve"> </w:t>
      </w:r>
      <w:r w:rsidR="000668B5" w:rsidRPr="00782072">
        <w:rPr>
          <w:rFonts w:hint="cs"/>
          <w:sz w:val="24"/>
          <w:rtl/>
          <w:lang w:bidi="ar-EG"/>
        </w:rPr>
        <w:t>نظام المعلومات البيولوجية الجغرافية بشأن المحيطات</w:t>
      </w:r>
      <w:r w:rsidR="000668B5" w:rsidRPr="00782072">
        <w:rPr>
          <w:sz w:val="24"/>
          <w:rtl/>
          <w:lang w:bidi="ar-EG"/>
        </w:rPr>
        <w:t xml:space="preserve"> </w:t>
      </w:r>
      <w:r w:rsidRPr="00782072">
        <w:rPr>
          <w:sz w:val="24"/>
          <w:rtl/>
          <w:lang w:bidi="ar-EG"/>
        </w:rPr>
        <w:t xml:space="preserve">أو </w:t>
      </w:r>
      <w:r w:rsidR="000668B5" w:rsidRPr="00782072">
        <w:rPr>
          <w:rFonts w:hint="cs"/>
          <w:sz w:val="24"/>
          <w:rtl/>
          <w:lang w:bidi="ar-EG"/>
        </w:rPr>
        <w:t xml:space="preserve">كروابط للوصول </w:t>
      </w:r>
      <w:r w:rsidRPr="00782072">
        <w:rPr>
          <w:sz w:val="24"/>
          <w:rtl/>
          <w:lang w:bidi="ar-EG"/>
        </w:rPr>
        <w:t>إلى مصادر البيانات الأولية؛</w:t>
      </w:r>
    </w:p>
    <w:p w14:paraId="1B2C0F47" w14:textId="77777777" w:rsidR="000668B5" w:rsidRPr="00782072" w:rsidRDefault="000668B5" w:rsidP="005B3DD2">
      <w:pPr>
        <w:numPr>
          <w:ilvl w:val="0"/>
          <w:numId w:val="27"/>
        </w:numPr>
        <w:spacing w:after="120"/>
        <w:ind w:left="0" w:firstLine="720"/>
        <w:jc w:val="both"/>
        <w:rPr>
          <w:sz w:val="24"/>
          <w:lang w:bidi="ar-EG"/>
        </w:rPr>
      </w:pPr>
      <w:r w:rsidRPr="00782072">
        <w:rPr>
          <w:sz w:val="24"/>
          <w:rtl/>
          <w:lang w:bidi="ar-EG"/>
        </w:rPr>
        <w:t xml:space="preserve">إضفاء طابع مؤسسي على نظم </w:t>
      </w:r>
      <w:r w:rsidR="00E2531A" w:rsidRPr="00782072">
        <w:rPr>
          <w:rFonts w:hint="cs"/>
          <w:sz w:val="24"/>
          <w:rtl/>
          <w:lang w:bidi="ar-EG"/>
        </w:rPr>
        <w:t>ال</w:t>
      </w:r>
      <w:r w:rsidRPr="00782072">
        <w:rPr>
          <w:sz w:val="24"/>
          <w:rtl/>
          <w:lang w:bidi="ar-EG"/>
        </w:rPr>
        <w:t>إدارة</w:t>
      </w:r>
      <w:r w:rsidR="00E2531A" w:rsidRPr="00782072">
        <w:rPr>
          <w:rFonts w:hint="cs"/>
          <w:sz w:val="24"/>
          <w:rtl/>
          <w:lang w:bidi="ar-EG"/>
        </w:rPr>
        <w:t xml:space="preserve"> التشاركية للبيانات</w:t>
      </w:r>
      <w:r w:rsidRPr="00782072">
        <w:rPr>
          <w:sz w:val="24"/>
          <w:rtl/>
          <w:lang w:bidi="ar-EG"/>
        </w:rPr>
        <w:t>، لتجنب استبعاد أصحاب المعارف التقليدية أو أصحاب المصلحة.</w:t>
      </w:r>
    </w:p>
    <w:p w14:paraId="0452C57A" w14:textId="77777777" w:rsidR="00E2531A" w:rsidRPr="00782072" w:rsidRDefault="00E2531A" w:rsidP="005B3DD2">
      <w:pPr>
        <w:numPr>
          <w:ilvl w:val="0"/>
          <w:numId w:val="14"/>
        </w:numPr>
        <w:spacing w:after="120"/>
        <w:ind w:left="0" w:firstLine="0"/>
        <w:jc w:val="both"/>
      </w:pPr>
      <w:r w:rsidRPr="00782072">
        <w:rPr>
          <w:rFonts w:hint="cs"/>
          <w:rtl/>
        </w:rPr>
        <w:t>و</w:t>
      </w:r>
      <w:r w:rsidRPr="00782072">
        <w:rPr>
          <w:rtl/>
        </w:rPr>
        <w:t xml:space="preserve">هناك حاجة إلى تعزيز فهم عملية المناطق البحرية المهمة إيكولوجيا أو بيولوجيا، بهدف المساهمة في شفافيتها، من خلال </w:t>
      </w:r>
      <w:r w:rsidRPr="00782072">
        <w:rPr>
          <w:rFonts w:hint="cs"/>
          <w:rtl/>
        </w:rPr>
        <w:t xml:space="preserve">اتخاذ </w:t>
      </w:r>
      <w:r w:rsidRPr="00782072">
        <w:rPr>
          <w:rtl/>
        </w:rPr>
        <w:t>الخطوات التالية:</w:t>
      </w:r>
    </w:p>
    <w:p w14:paraId="766E9303" w14:textId="77777777" w:rsidR="00E2531A" w:rsidRPr="00782072" w:rsidRDefault="00E2531A" w:rsidP="005B3DD2">
      <w:pPr>
        <w:numPr>
          <w:ilvl w:val="0"/>
          <w:numId w:val="28"/>
        </w:numPr>
        <w:spacing w:after="120"/>
        <w:ind w:left="0" w:firstLine="720"/>
        <w:jc w:val="both"/>
        <w:rPr>
          <w:sz w:val="24"/>
          <w:lang w:bidi="ar-EG"/>
        </w:rPr>
      </w:pPr>
      <w:r w:rsidRPr="00782072">
        <w:rPr>
          <w:sz w:val="24"/>
          <w:rtl/>
          <w:lang w:bidi="ar-EG"/>
        </w:rPr>
        <w:t xml:space="preserve">نقل أهمية </w:t>
      </w:r>
      <w:r w:rsidRPr="00782072">
        <w:rPr>
          <w:rFonts w:hint="cs"/>
          <w:sz w:val="24"/>
          <w:rtl/>
          <w:lang w:bidi="ar-EG"/>
        </w:rPr>
        <w:t>أوصاف</w:t>
      </w:r>
      <w:r w:rsidRPr="00782072">
        <w:rPr>
          <w:sz w:val="24"/>
          <w:rtl/>
          <w:lang w:bidi="ar-EG"/>
        </w:rPr>
        <w:t xml:space="preserve"> المناطق البحرية المهمة إيكولوجيا أو بيولوجيا إلى قطاعات مختلفة والمجتمع العلمي الأوسع </w:t>
      </w:r>
      <w:r w:rsidR="00116AE6" w:rsidRPr="00782072">
        <w:rPr>
          <w:rFonts w:hint="cs"/>
          <w:sz w:val="24"/>
          <w:rtl/>
          <w:lang w:bidi="ar-EG"/>
        </w:rPr>
        <w:t>بصيغة</w:t>
      </w:r>
      <w:r w:rsidRPr="00782072">
        <w:rPr>
          <w:sz w:val="24"/>
          <w:rtl/>
          <w:lang w:bidi="ar-EG"/>
        </w:rPr>
        <w:t xml:space="preserve"> مفهومة؛</w:t>
      </w:r>
    </w:p>
    <w:p w14:paraId="0B0AD50D" w14:textId="77777777" w:rsidR="00E2531A" w:rsidRPr="00782072" w:rsidRDefault="00E2531A" w:rsidP="005B3DD2">
      <w:pPr>
        <w:numPr>
          <w:ilvl w:val="0"/>
          <w:numId w:val="28"/>
        </w:numPr>
        <w:spacing w:after="120"/>
        <w:ind w:left="0" w:firstLine="720"/>
        <w:jc w:val="both"/>
        <w:rPr>
          <w:sz w:val="24"/>
          <w:lang w:bidi="ar-EG"/>
        </w:rPr>
      </w:pPr>
      <w:r w:rsidRPr="00782072">
        <w:rPr>
          <w:sz w:val="24"/>
          <w:rtl/>
          <w:lang w:bidi="ar-EG"/>
        </w:rPr>
        <w:t>زيادة إشراك وسائط الإعلام على المستويين الوطني والإقليمي أثناء</w:t>
      </w:r>
      <w:r w:rsidR="00F02E63" w:rsidRPr="00782072">
        <w:rPr>
          <w:sz w:val="24"/>
          <w:rtl/>
          <w:lang w:bidi="ar-EG"/>
        </w:rPr>
        <w:t>/</w:t>
      </w:r>
      <w:r w:rsidRPr="00782072">
        <w:rPr>
          <w:sz w:val="24"/>
          <w:rtl/>
          <w:lang w:bidi="ar-EG"/>
        </w:rPr>
        <w:t xml:space="preserve">في نهاية حلقات العمل الإقليمية (على أساس الخبرة المكتسبة من أمانة </w:t>
      </w:r>
      <w:r w:rsidR="0080190B" w:rsidRPr="00782072">
        <w:rPr>
          <w:rFonts w:hint="cs"/>
          <w:rtl/>
        </w:rPr>
        <w:t>اتفاقية التنوع البيولوجي</w:t>
      </w:r>
      <w:r w:rsidR="0080190B" w:rsidRPr="00782072">
        <w:rPr>
          <w:rFonts w:hint="cs"/>
          <w:sz w:val="24"/>
          <w:rtl/>
          <w:lang w:bidi="ar-EG"/>
        </w:rPr>
        <w:t xml:space="preserve"> </w:t>
      </w:r>
      <w:r w:rsidRPr="00782072">
        <w:rPr>
          <w:sz w:val="24"/>
          <w:rtl/>
          <w:lang w:bidi="ar-EG"/>
        </w:rPr>
        <w:t>في سياق اجتماعات</w:t>
      </w:r>
      <w:r w:rsidRPr="00782072">
        <w:rPr>
          <w:rFonts w:hint="cs"/>
          <w:sz w:val="24"/>
          <w:rtl/>
          <w:lang w:bidi="ar-EG"/>
        </w:rPr>
        <w:t xml:space="preserve"> </w:t>
      </w:r>
      <w:r w:rsidR="00116AE6" w:rsidRPr="00782072">
        <w:rPr>
          <w:sz w:val="24"/>
          <w:rtl/>
          <w:lang w:bidi="ar-EG"/>
        </w:rPr>
        <w:t xml:space="preserve">خبراء </w:t>
      </w:r>
      <w:r w:rsidRPr="00782072">
        <w:rPr>
          <w:rFonts w:hint="cs"/>
          <w:sz w:val="24"/>
          <w:rtl/>
          <w:lang w:bidi="ar-EG"/>
        </w:rPr>
        <w:t xml:space="preserve">أخرى </w:t>
      </w:r>
      <w:r w:rsidR="00116AE6" w:rsidRPr="00782072">
        <w:rPr>
          <w:rFonts w:hint="cs"/>
          <w:sz w:val="24"/>
          <w:rtl/>
          <w:lang w:bidi="ar-EG"/>
        </w:rPr>
        <w:t>ل</w:t>
      </w:r>
      <w:r w:rsidR="002B5170" w:rsidRPr="00782072">
        <w:rPr>
          <w:rFonts w:hint="cs"/>
          <w:sz w:val="24"/>
          <w:rtl/>
          <w:lang w:bidi="ar-EG"/>
        </w:rPr>
        <w:t>اتفاقية التنوع البيولوجي</w:t>
      </w:r>
      <w:r w:rsidRPr="00782072">
        <w:rPr>
          <w:sz w:val="24"/>
          <w:rtl/>
          <w:lang w:bidi="ar-EG"/>
        </w:rPr>
        <w:t>)؛</w:t>
      </w:r>
    </w:p>
    <w:p w14:paraId="399C0A0C" w14:textId="77777777" w:rsidR="00E2531A" w:rsidRPr="00782072" w:rsidRDefault="00E2531A" w:rsidP="005B3DD2">
      <w:pPr>
        <w:numPr>
          <w:ilvl w:val="0"/>
          <w:numId w:val="28"/>
        </w:numPr>
        <w:spacing w:after="120"/>
        <w:ind w:left="0" w:firstLine="720"/>
        <w:jc w:val="both"/>
        <w:rPr>
          <w:sz w:val="24"/>
          <w:lang w:bidi="ar-EG"/>
        </w:rPr>
      </w:pPr>
      <w:r w:rsidRPr="00782072">
        <w:rPr>
          <w:sz w:val="24"/>
          <w:rtl/>
          <w:lang w:bidi="ar-EG"/>
        </w:rPr>
        <w:t xml:space="preserve">النظر في استخدام </w:t>
      </w:r>
      <w:r w:rsidRPr="00782072">
        <w:rPr>
          <w:rFonts w:hint="cs"/>
          <w:sz w:val="24"/>
          <w:rtl/>
          <w:lang w:bidi="ar-EG"/>
        </w:rPr>
        <w:t>أوصاف</w:t>
      </w:r>
      <w:r w:rsidRPr="00782072">
        <w:rPr>
          <w:sz w:val="24"/>
          <w:rtl/>
          <w:lang w:bidi="ar-EG"/>
        </w:rPr>
        <w:t xml:space="preserve"> المناطق البحرية المهمة إيكولوجيا أو بيولوجيا دعما للتخطيط المكاني البحري الوطني والإقليمي أو </w:t>
      </w:r>
      <w:r w:rsidRPr="00782072">
        <w:rPr>
          <w:rFonts w:hint="cs"/>
          <w:sz w:val="24"/>
          <w:rtl/>
          <w:lang w:bidi="ar-EG"/>
        </w:rPr>
        <w:t>ال</w:t>
      </w:r>
      <w:r w:rsidRPr="00782072">
        <w:rPr>
          <w:sz w:val="24"/>
          <w:rtl/>
          <w:lang w:bidi="ar-EG"/>
        </w:rPr>
        <w:t xml:space="preserve">مبادرات </w:t>
      </w:r>
      <w:r w:rsidRPr="00782072">
        <w:rPr>
          <w:rFonts w:hint="cs"/>
          <w:sz w:val="24"/>
          <w:rtl/>
          <w:lang w:bidi="ar-EG"/>
        </w:rPr>
        <w:t>ال</w:t>
      </w:r>
      <w:r w:rsidRPr="00782072">
        <w:rPr>
          <w:sz w:val="24"/>
          <w:rtl/>
          <w:lang w:bidi="ar-EG"/>
        </w:rPr>
        <w:t>أخرى لتحقيق أهداف أيشي للتنوع البيولوجي وأهداف التنمية المستدامة</w:t>
      </w:r>
      <w:r w:rsidRPr="00782072">
        <w:rPr>
          <w:rFonts w:hint="cs"/>
          <w:sz w:val="24"/>
          <w:rtl/>
          <w:lang w:bidi="ar-EG"/>
        </w:rPr>
        <w:t>.</w:t>
      </w:r>
    </w:p>
    <w:p w14:paraId="323A3C49" w14:textId="77777777" w:rsidR="00E2531A" w:rsidRPr="00782072" w:rsidRDefault="00E2531A" w:rsidP="005B3DD2">
      <w:pPr>
        <w:numPr>
          <w:ilvl w:val="0"/>
          <w:numId w:val="14"/>
        </w:numPr>
        <w:spacing w:after="120"/>
        <w:ind w:left="0" w:firstLine="0"/>
        <w:jc w:val="both"/>
      </w:pPr>
      <w:r w:rsidRPr="00782072">
        <w:rPr>
          <w:rtl/>
        </w:rPr>
        <w:t>ويُنظر في العلاقة بين تعزيز الشفافية ومتابعة نتائج حلقات العمل الإقليمية</w:t>
      </w:r>
      <w:r w:rsidR="004E0BA6" w:rsidRPr="00782072">
        <w:rPr>
          <w:rFonts w:hint="cs"/>
          <w:rtl/>
        </w:rPr>
        <w:t xml:space="preserve"> بشأن ا</w:t>
      </w:r>
      <w:r w:rsidRPr="00782072">
        <w:rPr>
          <w:rtl/>
        </w:rPr>
        <w:t>لمناطق البحرية المهمة إيكول</w:t>
      </w:r>
      <w:r w:rsidR="004E0BA6" w:rsidRPr="00782072">
        <w:rPr>
          <w:rtl/>
        </w:rPr>
        <w:t>وجيا أو بيولوجيا بالطرق التالية</w:t>
      </w:r>
      <w:r w:rsidR="004E0BA6" w:rsidRPr="00782072">
        <w:rPr>
          <w:rFonts w:hint="cs"/>
          <w:rtl/>
        </w:rPr>
        <w:t>:</w:t>
      </w:r>
    </w:p>
    <w:p w14:paraId="7F2792C2" w14:textId="77777777" w:rsidR="004E0BA6" w:rsidRPr="00782072" w:rsidRDefault="004E0BA6" w:rsidP="005B3DD2">
      <w:pPr>
        <w:numPr>
          <w:ilvl w:val="0"/>
          <w:numId w:val="29"/>
        </w:numPr>
        <w:spacing w:after="120"/>
        <w:ind w:left="0" w:firstLine="720"/>
        <w:jc w:val="both"/>
        <w:rPr>
          <w:sz w:val="24"/>
          <w:lang w:bidi="ar-EG"/>
        </w:rPr>
      </w:pPr>
      <w:r w:rsidRPr="00782072">
        <w:rPr>
          <w:rFonts w:hint="cs"/>
          <w:sz w:val="24"/>
          <w:rtl/>
          <w:lang w:bidi="ar-EG"/>
        </w:rPr>
        <w:t xml:space="preserve">إجراء </w:t>
      </w:r>
      <w:r w:rsidRPr="00782072">
        <w:rPr>
          <w:sz w:val="24"/>
          <w:rtl/>
          <w:lang w:bidi="ar-EG"/>
        </w:rPr>
        <w:t xml:space="preserve">مناقشة في نهاية حلقات العمل الإقليمية </w:t>
      </w:r>
      <w:r w:rsidRPr="00782072">
        <w:rPr>
          <w:rFonts w:hint="cs"/>
          <w:sz w:val="24"/>
          <w:rtl/>
          <w:lang w:bidi="ar-EG"/>
        </w:rPr>
        <w:t xml:space="preserve">عن </w:t>
      </w:r>
      <w:r w:rsidRPr="00782072">
        <w:rPr>
          <w:sz w:val="24"/>
          <w:rtl/>
          <w:lang w:bidi="ar-EG"/>
        </w:rPr>
        <w:t xml:space="preserve">أعمال المتابعة </w:t>
      </w:r>
      <w:r w:rsidRPr="00782072">
        <w:rPr>
          <w:rFonts w:hint="cs"/>
          <w:sz w:val="24"/>
          <w:rtl/>
          <w:lang w:bidi="ar-EG"/>
        </w:rPr>
        <w:t xml:space="preserve">المحتملة </w:t>
      </w:r>
      <w:r w:rsidRPr="00782072">
        <w:rPr>
          <w:sz w:val="24"/>
          <w:rtl/>
          <w:lang w:bidi="ar-EG"/>
        </w:rPr>
        <w:t>على المستوى الوطني ومستويات أخرى، بما في ذلك تحديد "</w:t>
      </w:r>
      <w:r w:rsidR="00116AE6" w:rsidRPr="00782072">
        <w:rPr>
          <w:rFonts w:hint="cs"/>
          <w:sz w:val="24"/>
          <w:rtl/>
          <w:lang w:bidi="ar-EG"/>
        </w:rPr>
        <w:t>المناصرين</w:t>
      </w:r>
      <w:r w:rsidRPr="00782072">
        <w:rPr>
          <w:sz w:val="24"/>
          <w:rtl/>
          <w:lang w:bidi="ar-EG"/>
        </w:rPr>
        <w:t xml:space="preserve">" لربط نتائج </w:t>
      </w:r>
      <w:r w:rsidRPr="00782072">
        <w:rPr>
          <w:rFonts w:hint="cs"/>
          <w:sz w:val="24"/>
          <w:rtl/>
          <w:lang w:bidi="ar-EG"/>
        </w:rPr>
        <w:t>حلقة العمل</w:t>
      </w:r>
      <w:r w:rsidRPr="00782072">
        <w:rPr>
          <w:sz w:val="24"/>
          <w:rtl/>
          <w:lang w:bidi="ar-EG"/>
        </w:rPr>
        <w:t xml:space="preserve"> الإقليمية المتعلقة بإدارة المناطق البحرية المهمة إيكولوجيا أو بيولوجيا بالمنتديات الدولية الأخرى أو فيما يتعلق بمجالات عمل أخرى من </w:t>
      </w:r>
      <w:r w:rsidR="002B5170" w:rsidRPr="00782072">
        <w:rPr>
          <w:sz w:val="24"/>
          <w:rtl/>
          <w:lang w:bidi="ar-EG"/>
        </w:rPr>
        <w:t>اتفاقية التنوع البيولوجي</w:t>
      </w:r>
      <w:r w:rsidRPr="00782072">
        <w:rPr>
          <w:sz w:val="24"/>
          <w:rtl/>
          <w:lang w:bidi="ar-EG"/>
        </w:rPr>
        <w:t>؛</w:t>
      </w:r>
    </w:p>
    <w:p w14:paraId="2C361F4E" w14:textId="77777777" w:rsidR="00B33581" w:rsidRPr="00782072" w:rsidRDefault="009F3A65" w:rsidP="005B3DD2">
      <w:pPr>
        <w:numPr>
          <w:ilvl w:val="0"/>
          <w:numId w:val="29"/>
        </w:numPr>
        <w:spacing w:after="120"/>
        <w:ind w:left="0" w:firstLine="720"/>
        <w:jc w:val="both"/>
        <w:rPr>
          <w:sz w:val="24"/>
          <w:lang w:bidi="ar-EG"/>
        </w:rPr>
      </w:pPr>
      <w:r w:rsidRPr="00782072">
        <w:rPr>
          <w:sz w:val="24"/>
          <w:rtl/>
          <w:lang w:bidi="ar-EG"/>
        </w:rPr>
        <w:t xml:space="preserve">تجميع معلومات عن </w:t>
      </w:r>
      <w:r w:rsidR="00B33581" w:rsidRPr="00782072">
        <w:rPr>
          <w:rFonts w:hint="cs"/>
          <w:sz w:val="24"/>
          <w:rtl/>
          <w:lang w:bidi="ar-EG"/>
        </w:rPr>
        <w:t>استيعاب</w:t>
      </w:r>
      <w:r w:rsidRPr="00782072">
        <w:rPr>
          <w:sz w:val="24"/>
          <w:rtl/>
          <w:lang w:bidi="ar-EG"/>
        </w:rPr>
        <w:t xml:space="preserve"> نتائج حلقة العمل الإقليمية في المناطق البحر</w:t>
      </w:r>
      <w:r w:rsidR="00B33581" w:rsidRPr="00782072">
        <w:rPr>
          <w:sz w:val="24"/>
          <w:rtl/>
          <w:lang w:bidi="ar-EG"/>
        </w:rPr>
        <w:t>ية المهمة إيكولوجيا أو بيولوجيا</w:t>
      </w:r>
      <w:r w:rsidR="00B33581" w:rsidRPr="00782072">
        <w:rPr>
          <w:rFonts w:hint="cs"/>
          <w:sz w:val="24"/>
          <w:rtl/>
          <w:lang w:bidi="ar-EG"/>
        </w:rPr>
        <w:t>.</w:t>
      </w:r>
    </w:p>
    <w:p w14:paraId="335BAC82" w14:textId="77777777" w:rsidR="00B33581" w:rsidRPr="00782072" w:rsidRDefault="00B33581" w:rsidP="005B3DD2">
      <w:pPr>
        <w:keepNext/>
        <w:spacing w:after="120"/>
        <w:jc w:val="center"/>
        <w:rPr>
          <w:b/>
          <w:bCs/>
          <w:sz w:val="24"/>
          <w:rtl/>
          <w:lang w:bidi="ar-EG"/>
        </w:rPr>
      </w:pPr>
      <w:r w:rsidRPr="00782072">
        <w:rPr>
          <w:rFonts w:hint="cs"/>
          <w:b/>
          <w:bCs/>
          <w:sz w:val="24"/>
          <w:rtl/>
          <w:lang w:bidi="ar-EG"/>
        </w:rPr>
        <w:t>جيم</w:t>
      </w:r>
      <w:r w:rsidR="00F02E63" w:rsidRPr="00782072">
        <w:rPr>
          <w:rFonts w:hint="cs"/>
          <w:b/>
          <w:bCs/>
          <w:sz w:val="24"/>
          <w:rtl/>
          <w:lang w:bidi="ar-EG"/>
        </w:rPr>
        <w:t>-</w:t>
      </w:r>
      <w:r w:rsidRPr="00782072">
        <w:rPr>
          <w:rFonts w:hint="cs"/>
          <w:b/>
          <w:bCs/>
          <w:sz w:val="24"/>
          <w:rtl/>
          <w:lang w:bidi="ar-EG"/>
        </w:rPr>
        <w:tab/>
        <w:t xml:space="preserve">تعزيز استعراض النظراء في عملية </w:t>
      </w:r>
      <w:r w:rsidRPr="00782072">
        <w:rPr>
          <w:b/>
          <w:bCs/>
          <w:sz w:val="24"/>
          <w:rtl/>
          <w:lang w:bidi="ar-EG"/>
        </w:rPr>
        <w:t>المناطق البحرية المهمة إيكولوجيا أو بيولوجيا</w:t>
      </w:r>
    </w:p>
    <w:p w14:paraId="5EF5C167" w14:textId="77777777" w:rsidR="00B33581" w:rsidRPr="00782072" w:rsidRDefault="00B33581" w:rsidP="005B3DD2">
      <w:pPr>
        <w:numPr>
          <w:ilvl w:val="0"/>
          <w:numId w:val="14"/>
        </w:numPr>
        <w:spacing w:after="120"/>
        <w:ind w:left="0" w:firstLine="0"/>
        <w:jc w:val="both"/>
      </w:pPr>
      <w:r w:rsidRPr="00782072">
        <w:rPr>
          <w:rtl/>
        </w:rPr>
        <w:t xml:space="preserve">ينبغي تنفيذ خيارات </w:t>
      </w:r>
      <w:r w:rsidRPr="00782072">
        <w:rPr>
          <w:rFonts w:hint="cs"/>
          <w:rtl/>
        </w:rPr>
        <w:t>استعراض</w:t>
      </w:r>
      <w:r w:rsidRPr="00782072">
        <w:rPr>
          <w:rtl/>
        </w:rPr>
        <w:t xml:space="preserve"> النظراء بطريقة وتوقيت يسمح للخبراء </w:t>
      </w:r>
      <w:r w:rsidRPr="00782072">
        <w:rPr>
          <w:rFonts w:hint="cs"/>
          <w:rtl/>
        </w:rPr>
        <w:t xml:space="preserve">بالرد على </w:t>
      </w:r>
      <w:r w:rsidRPr="00782072">
        <w:rPr>
          <w:rtl/>
        </w:rPr>
        <w:t xml:space="preserve">تعليقات </w:t>
      </w:r>
      <w:r w:rsidRPr="00782072">
        <w:rPr>
          <w:rFonts w:hint="cs"/>
          <w:rtl/>
        </w:rPr>
        <w:t>استعراض</w:t>
      </w:r>
      <w:r w:rsidRPr="00782072">
        <w:rPr>
          <w:rtl/>
        </w:rPr>
        <w:t xml:space="preserve"> النظراء </w:t>
      </w:r>
      <w:r w:rsidRPr="00782072">
        <w:rPr>
          <w:rFonts w:hint="cs"/>
          <w:rtl/>
        </w:rPr>
        <w:t>لإمكانية</w:t>
      </w:r>
      <w:r w:rsidRPr="00782072">
        <w:rPr>
          <w:rtl/>
        </w:rPr>
        <w:t xml:space="preserve"> دمج التغييرات وتعزيز الوصف. </w:t>
      </w:r>
      <w:r w:rsidRPr="00782072">
        <w:rPr>
          <w:rFonts w:hint="cs"/>
          <w:rtl/>
        </w:rPr>
        <w:t xml:space="preserve">ويمكن </w:t>
      </w:r>
      <w:r w:rsidRPr="00782072">
        <w:rPr>
          <w:rtl/>
        </w:rPr>
        <w:t>النظر في الخيارات التالية فيما يتعلق بتعزيز عملية استعراض النظراء</w:t>
      </w:r>
      <w:r w:rsidRPr="00782072">
        <w:rPr>
          <w:rFonts w:hint="cs"/>
          <w:rtl/>
        </w:rPr>
        <w:t>:</w:t>
      </w:r>
    </w:p>
    <w:p w14:paraId="150985E1" w14:textId="77777777" w:rsidR="00B33581" w:rsidRPr="00782072" w:rsidRDefault="001A47A4" w:rsidP="005B3DD2">
      <w:pPr>
        <w:spacing w:after="120"/>
        <w:ind w:firstLine="720"/>
        <w:jc w:val="both"/>
        <w:rPr>
          <w:rtl/>
        </w:rPr>
      </w:pPr>
      <w:r w:rsidRPr="00782072">
        <w:rPr>
          <w:rFonts w:hint="cs"/>
          <w:i/>
          <w:iCs/>
          <w:rtl/>
        </w:rPr>
        <w:t>ال</w:t>
      </w:r>
      <w:r w:rsidR="00B33581" w:rsidRPr="00782072">
        <w:rPr>
          <w:rFonts w:hint="cs"/>
          <w:i/>
          <w:iCs/>
          <w:rtl/>
        </w:rPr>
        <w:t>خيار 1</w:t>
      </w:r>
      <w:r w:rsidR="00B33581" w:rsidRPr="00782072">
        <w:rPr>
          <w:rFonts w:hint="cs"/>
          <w:rtl/>
        </w:rPr>
        <w:t>:</w:t>
      </w:r>
      <w:r w:rsidR="00F715BF" w:rsidRPr="00782072">
        <w:rPr>
          <w:rFonts w:hint="cs"/>
          <w:rtl/>
        </w:rPr>
        <w:t xml:space="preserve"> </w:t>
      </w:r>
      <w:r w:rsidR="00B33581" w:rsidRPr="00782072">
        <w:rPr>
          <w:rtl/>
        </w:rPr>
        <w:t xml:space="preserve">وضع قوائم عالمية وإقليمية </w:t>
      </w:r>
      <w:r w:rsidR="00B33581" w:rsidRPr="00782072">
        <w:rPr>
          <w:rFonts w:hint="cs"/>
          <w:rtl/>
        </w:rPr>
        <w:t xml:space="preserve">لاستعراضات النظراء الإضافية </w:t>
      </w:r>
      <w:r w:rsidR="00B33581" w:rsidRPr="00782072">
        <w:rPr>
          <w:rtl/>
        </w:rPr>
        <w:t>(بما في ذلك أصحاب المعارف التقليدية والخبراء</w:t>
      </w:r>
      <w:r w:rsidR="00B33581" w:rsidRPr="00782072">
        <w:rPr>
          <w:rFonts w:hint="cs"/>
          <w:rtl/>
        </w:rPr>
        <w:t xml:space="preserve"> في المعارف التقليدية</w:t>
      </w:r>
      <w:r w:rsidR="00B33581" w:rsidRPr="00782072">
        <w:rPr>
          <w:rtl/>
        </w:rPr>
        <w:t xml:space="preserve">)، يتم اختيارهم عند </w:t>
      </w:r>
      <w:r w:rsidR="00B33581" w:rsidRPr="00782072">
        <w:rPr>
          <w:rFonts w:hint="cs"/>
          <w:rtl/>
        </w:rPr>
        <w:t>الاقتضاء</w:t>
      </w:r>
      <w:r w:rsidR="00B33581" w:rsidRPr="00782072">
        <w:rPr>
          <w:rtl/>
        </w:rPr>
        <w:t xml:space="preserve"> من جانب الفريق الاستشاري غير الرسمي </w:t>
      </w:r>
      <w:r w:rsidR="00B33581" w:rsidRPr="00782072">
        <w:rPr>
          <w:rFonts w:hint="cs"/>
          <w:rtl/>
        </w:rPr>
        <w:t>المعني ب</w:t>
      </w:r>
      <w:r w:rsidR="00B33581" w:rsidRPr="00782072">
        <w:rPr>
          <w:rtl/>
        </w:rPr>
        <w:t>المناطق البحرية المهمة إيكولوجيا أ</w:t>
      </w:r>
      <w:r w:rsidR="006814E5" w:rsidRPr="00782072">
        <w:rPr>
          <w:rtl/>
        </w:rPr>
        <w:t>و بيولوجيا</w:t>
      </w:r>
      <w:r w:rsidR="00B33581" w:rsidRPr="00782072">
        <w:rPr>
          <w:rtl/>
        </w:rPr>
        <w:t xml:space="preserve">، </w:t>
      </w:r>
      <w:r w:rsidR="00A66436" w:rsidRPr="00782072">
        <w:rPr>
          <w:rFonts w:hint="cs"/>
          <w:rtl/>
        </w:rPr>
        <w:t>وتقوم</w:t>
      </w:r>
      <w:r w:rsidR="00B33581" w:rsidRPr="00782072">
        <w:rPr>
          <w:rtl/>
        </w:rPr>
        <w:t xml:space="preserve"> أمانة </w:t>
      </w:r>
      <w:r w:rsidR="00F62BB6" w:rsidRPr="00782072">
        <w:rPr>
          <w:rFonts w:hint="cs"/>
          <w:rtl/>
        </w:rPr>
        <w:t xml:space="preserve">اتفاقية التنوع البيولوجي </w:t>
      </w:r>
      <w:r w:rsidR="00A66436" w:rsidRPr="00782072">
        <w:rPr>
          <w:rFonts w:hint="cs"/>
          <w:rtl/>
        </w:rPr>
        <w:t xml:space="preserve">بالتواصل مع </w:t>
      </w:r>
      <w:r w:rsidR="00B33581" w:rsidRPr="00782072">
        <w:rPr>
          <w:rtl/>
        </w:rPr>
        <w:t>المنظمات الإقليمية ذات الصلة لتحديد الخبرة الإقليمية بط</w:t>
      </w:r>
      <w:r w:rsidR="006814E5" w:rsidRPr="00782072">
        <w:rPr>
          <w:rtl/>
        </w:rPr>
        <w:t>ريقة متوازنة جغرافيا وموضوعيا</w:t>
      </w:r>
      <w:r w:rsidR="00B33581" w:rsidRPr="00782072">
        <w:rPr>
          <w:rtl/>
        </w:rPr>
        <w:t xml:space="preserve">؛ </w:t>
      </w:r>
      <w:r w:rsidR="006814E5" w:rsidRPr="00782072">
        <w:rPr>
          <w:rFonts w:hint="cs"/>
          <w:rtl/>
        </w:rPr>
        <w:t>و</w:t>
      </w:r>
      <w:r w:rsidR="00B33581" w:rsidRPr="00782072">
        <w:rPr>
          <w:rtl/>
        </w:rPr>
        <w:t xml:space="preserve">توفير فرص التدريب </w:t>
      </w:r>
      <w:r w:rsidR="006814E5" w:rsidRPr="00782072">
        <w:rPr>
          <w:rFonts w:hint="cs"/>
          <w:rtl/>
        </w:rPr>
        <w:t>للمستعرضين</w:t>
      </w:r>
      <w:r w:rsidR="00B33581" w:rsidRPr="00782072">
        <w:rPr>
          <w:rtl/>
        </w:rPr>
        <w:t xml:space="preserve"> المشمولين في </w:t>
      </w:r>
      <w:r w:rsidR="006814E5" w:rsidRPr="00782072">
        <w:rPr>
          <w:rFonts w:hint="cs"/>
          <w:rtl/>
        </w:rPr>
        <w:t>القائمة</w:t>
      </w:r>
      <w:r w:rsidR="00B33581" w:rsidRPr="00782072">
        <w:rPr>
          <w:rtl/>
        </w:rPr>
        <w:t xml:space="preserve"> </w:t>
      </w:r>
      <w:r w:rsidR="006814E5" w:rsidRPr="00782072">
        <w:rPr>
          <w:rFonts w:hint="cs"/>
          <w:rtl/>
        </w:rPr>
        <w:t>بشأن</w:t>
      </w:r>
      <w:r w:rsidR="00B33581" w:rsidRPr="00782072">
        <w:rPr>
          <w:rtl/>
        </w:rPr>
        <w:t xml:space="preserve"> تطبيق معايير المناطق البحرية المهمة إيكولوجيا أو بيولوجيا؛</w:t>
      </w:r>
    </w:p>
    <w:p w14:paraId="2961CD13" w14:textId="77777777" w:rsidR="00DB0072" w:rsidRPr="00782072" w:rsidRDefault="001A47A4" w:rsidP="005B3DD2">
      <w:pPr>
        <w:spacing w:after="120"/>
        <w:ind w:firstLine="720"/>
        <w:jc w:val="both"/>
        <w:rPr>
          <w:rtl/>
        </w:rPr>
      </w:pPr>
      <w:r w:rsidRPr="00782072">
        <w:rPr>
          <w:rFonts w:hint="cs"/>
          <w:i/>
          <w:iCs/>
          <w:rtl/>
        </w:rPr>
        <w:t>ال</w:t>
      </w:r>
      <w:r w:rsidR="00DB0072" w:rsidRPr="00782072">
        <w:rPr>
          <w:rFonts w:hint="cs"/>
          <w:i/>
          <w:iCs/>
          <w:rtl/>
        </w:rPr>
        <w:t>خيار</w:t>
      </w:r>
      <w:r w:rsidRPr="00782072">
        <w:rPr>
          <w:rFonts w:hint="cs"/>
          <w:i/>
          <w:iCs/>
          <w:rtl/>
        </w:rPr>
        <w:t xml:space="preserve"> </w:t>
      </w:r>
      <w:r w:rsidR="00DB0072" w:rsidRPr="00782072">
        <w:rPr>
          <w:rFonts w:hint="cs"/>
          <w:i/>
          <w:iCs/>
          <w:rtl/>
        </w:rPr>
        <w:t>2</w:t>
      </w:r>
      <w:r w:rsidR="00DB0072" w:rsidRPr="00782072">
        <w:rPr>
          <w:rFonts w:hint="cs"/>
          <w:rtl/>
        </w:rPr>
        <w:t>: ضم</w:t>
      </w:r>
      <w:r w:rsidR="00DB0072" w:rsidRPr="00782072">
        <w:rPr>
          <w:rtl/>
        </w:rPr>
        <w:t xml:space="preserve"> أعضاء الفريق الاستشاري غير الرسمي بين المشاركين في حلقات العمل الإقليمية لضمان الاتساق عبر حلقات العمل؛</w:t>
      </w:r>
    </w:p>
    <w:p w14:paraId="28051E8E" w14:textId="77777777" w:rsidR="00DB0072" w:rsidRPr="00782072" w:rsidRDefault="001A47A4" w:rsidP="005B3DD2">
      <w:pPr>
        <w:spacing w:after="120"/>
        <w:ind w:firstLine="720"/>
        <w:jc w:val="both"/>
        <w:rPr>
          <w:rtl/>
        </w:rPr>
      </w:pPr>
      <w:r w:rsidRPr="00782072">
        <w:rPr>
          <w:rFonts w:hint="cs"/>
          <w:i/>
          <w:iCs/>
          <w:rtl/>
        </w:rPr>
        <w:t>ال</w:t>
      </w:r>
      <w:r w:rsidR="00DB0072" w:rsidRPr="00782072">
        <w:rPr>
          <w:rFonts w:hint="cs"/>
          <w:i/>
          <w:iCs/>
          <w:rtl/>
        </w:rPr>
        <w:t>خيار 3</w:t>
      </w:r>
      <w:r w:rsidR="00DB0072" w:rsidRPr="00782072">
        <w:rPr>
          <w:rFonts w:hint="cs"/>
          <w:rtl/>
        </w:rPr>
        <w:t xml:space="preserve">: </w:t>
      </w:r>
      <w:r w:rsidR="00DB0072" w:rsidRPr="00782072">
        <w:rPr>
          <w:rtl/>
        </w:rPr>
        <w:t xml:space="preserve">إضافة لجنة </w:t>
      </w:r>
      <w:r w:rsidR="00DB0072" w:rsidRPr="00782072">
        <w:rPr>
          <w:rFonts w:hint="cs"/>
          <w:rtl/>
        </w:rPr>
        <w:t>استعراض</w:t>
      </w:r>
      <w:r w:rsidR="00DB0072" w:rsidRPr="00782072">
        <w:rPr>
          <w:rtl/>
        </w:rPr>
        <w:t xml:space="preserve"> خارجية </w:t>
      </w:r>
      <w:r w:rsidR="00DB0072" w:rsidRPr="00782072">
        <w:rPr>
          <w:rFonts w:hint="cs"/>
          <w:rtl/>
        </w:rPr>
        <w:t>لاستعراض</w:t>
      </w:r>
      <w:r w:rsidR="00DB0072" w:rsidRPr="00782072">
        <w:rPr>
          <w:rtl/>
        </w:rPr>
        <w:t xml:space="preserve"> التقارير بعد </w:t>
      </w:r>
      <w:r w:rsidR="00DB0072" w:rsidRPr="00782072">
        <w:rPr>
          <w:rFonts w:hint="cs"/>
          <w:rtl/>
        </w:rPr>
        <w:t>حلقة</w:t>
      </w:r>
      <w:r w:rsidR="00DB0072" w:rsidRPr="00782072">
        <w:rPr>
          <w:rtl/>
        </w:rPr>
        <w:t xml:space="preserve"> العمل الإقليمية، بهدف </w:t>
      </w:r>
      <w:r w:rsidR="00BF7499" w:rsidRPr="00782072">
        <w:rPr>
          <w:rFonts w:hint="cs"/>
          <w:rtl/>
        </w:rPr>
        <w:t>إظهار</w:t>
      </w:r>
      <w:r w:rsidR="00DB0072" w:rsidRPr="00782072">
        <w:rPr>
          <w:rtl/>
        </w:rPr>
        <w:t xml:space="preserve"> </w:t>
      </w:r>
      <w:r w:rsidR="00DB0072" w:rsidRPr="00782072">
        <w:rPr>
          <w:rFonts w:hint="cs"/>
          <w:rtl/>
        </w:rPr>
        <w:t xml:space="preserve">التعقيبات </w:t>
      </w:r>
      <w:r w:rsidR="00DB0072" w:rsidRPr="00782072">
        <w:rPr>
          <w:rtl/>
        </w:rPr>
        <w:t xml:space="preserve">للنظر فيها </w:t>
      </w:r>
      <w:r w:rsidR="00210821" w:rsidRPr="00782072">
        <w:rPr>
          <w:rFonts w:hint="cs"/>
          <w:rtl/>
        </w:rPr>
        <w:t>في</w:t>
      </w:r>
      <w:r w:rsidR="00DB0072" w:rsidRPr="00782072">
        <w:rPr>
          <w:rFonts w:hint="cs"/>
          <w:rtl/>
        </w:rPr>
        <w:t xml:space="preserve"> حلقة </w:t>
      </w:r>
      <w:r w:rsidR="00DB0072" w:rsidRPr="00782072">
        <w:rPr>
          <w:rtl/>
        </w:rPr>
        <w:t xml:space="preserve">العمل </w:t>
      </w:r>
      <w:r w:rsidR="00210821" w:rsidRPr="00782072">
        <w:rPr>
          <w:rFonts w:hint="cs"/>
          <w:rtl/>
        </w:rPr>
        <w:t>المقبلة</w:t>
      </w:r>
      <w:r w:rsidR="00DB0072" w:rsidRPr="00782072">
        <w:rPr>
          <w:rtl/>
        </w:rPr>
        <w:t>؛</w:t>
      </w:r>
    </w:p>
    <w:p w14:paraId="67720074" w14:textId="77777777" w:rsidR="00BF7499" w:rsidRPr="00782072" w:rsidRDefault="001A47A4" w:rsidP="005B3DD2">
      <w:pPr>
        <w:spacing w:after="120"/>
        <w:ind w:firstLine="720"/>
        <w:jc w:val="both"/>
        <w:rPr>
          <w:rtl/>
        </w:rPr>
      </w:pPr>
      <w:r w:rsidRPr="00782072">
        <w:rPr>
          <w:rFonts w:hint="cs"/>
          <w:i/>
          <w:iCs/>
          <w:rtl/>
        </w:rPr>
        <w:t>ال</w:t>
      </w:r>
      <w:r w:rsidR="00BF7499" w:rsidRPr="00782072">
        <w:rPr>
          <w:rFonts w:hint="cs"/>
          <w:i/>
          <w:iCs/>
          <w:rtl/>
        </w:rPr>
        <w:t>خيار 4</w:t>
      </w:r>
      <w:r w:rsidR="00BF7499" w:rsidRPr="00782072">
        <w:rPr>
          <w:rFonts w:hint="cs"/>
          <w:rtl/>
        </w:rPr>
        <w:t xml:space="preserve">: </w:t>
      </w:r>
      <w:r w:rsidR="00BF7499" w:rsidRPr="00782072">
        <w:rPr>
          <w:rtl/>
        </w:rPr>
        <w:t xml:space="preserve">إشراك الهيئات الدولية المختصة في المناطق البحرية المهمة إيكولوجيا أو بيولوجيا </w:t>
      </w:r>
      <w:r w:rsidR="00210821" w:rsidRPr="00782072">
        <w:rPr>
          <w:rFonts w:hint="cs"/>
          <w:rtl/>
        </w:rPr>
        <w:t xml:space="preserve">المعنية </w:t>
      </w:r>
      <w:r w:rsidR="00BF7499" w:rsidRPr="00782072">
        <w:rPr>
          <w:rtl/>
        </w:rPr>
        <w:t xml:space="preserve">جزئيا أو كليا </w:t>
      </w:r>
      <w:r w:rsidR="00BF7499" w:rsidRPr="00782072">
        <w:rPr>
          <w:rFonts w:hint="cs"/>
          <w:rtl/>
        </w:rPr>
        <w:t xml:space="preserve">بالمناطق الواقعة خارج </w:t>
      </w:r>
      <w:r w:rsidR="00BF7499" w:rsidRPr="00782072">
        <w:rPr>
          <w:rtl/>
        </w:rPr>
        <w:t>نطاق الولاية الوطنية</w:t>
      </w:r>
      <w:r w:rsidR="00BF7499" w:rsidRPr="00782072">
        <w:rPr>
          <w:rFonts w:hint="cs"/>
          <w:rtl/>
        </w:rPr>
        <w:t>.</w:t>
      </w:r>
      <w:r w:rsidR="00B33C27" w:rsidRPr="00782072">
        <w:rPr>
          <w:rFonts w:hint="cs"/>
          <w:rtl/>
        </w:rPr>
        <w:t xml:space="preserve"> </w:t>
      </w:r>
    </w:p>
    <w:p w14:paraId="1B885E4D" w14:textId="77777777" w:rsidR="00BF7499" w:rsidRPr="00782072" w:rsidRDefault="00D00A74" w:rsidP="005B3DD2">
      <w:pPr>
        <w:keepNext/>
        <w:spacing w:after="120"/>
        <w:jc w:val="center"/>
        <w:rPr>
          <w:b/>
          <w:bCs/>
          <w:sz w:val="24"/>
          <w:rtl/>
          <w:lang w:bidi="ar-EG"/>
        </w:rPr>
      </w:pPr>
      <w:r w:rsidRPr="00782072">
        <w:rPr>
          <w:rFonts w:hint="cs"/>
          <w:b/>
          <w:bCs/>
          <w:sz w:val="24"/>
          <w:rtl/>
          <w:lang w:bidi="ar-EG"/>
        </w:rPr>
        <w:t>دال</w:t>
      </w:r>
      <w:r w:rsidR="00F02E63" w:rsidRPr="00782072">
        <w:rPr>
          <w:rFonts w:hint="cs"/>
          <w:b/>
          <w:bCs/>
          <w:sz w:val="24"/>
          <w:rtl/>
          <w:lang w:bidi="ar-EG"/>
        </w:rPr>
        <w:t>-</w:t>
      </w:r>
      <w:r w:rsidR="00BF7499" w:rsidRPr="00782072">
        <w:rPr>
          <w:rFonts w:hint="cs"/>
          <w:b/>
          <w:bCs/>
          <w:sz w:val="24"/>
          <w:rtl/>
          <w:lang w:bidi="ar-EG"/>
        </w:rPr>
        <w:tab/>
        <w:t>حلقات</w:t>
      </w:r>
      <w:r w:rsidR="00661194" w:rsidRPr="00782072">
        <w:rPr>
          <w:b/>
          <w:bCs/>
          <w:sz w:val="24"/>
          <w:rtl/>
          <w:lang w:bidi="ar-EG"/>
        </w:rPr>
        <w:t xml:space="preserve"> </w:t>
      </w:r>
      <w:r w:rsidR="005B3DD2" w:rsidRPr="00782072">
        <w:rPr>
          <w:rFonts w:hint="cs"/>
          <w:b/>
          <w:bCs/>
          <w:sz w:val="24"/>
          <w:rtl/>
          <w:lang w:bidi="ar-EG"/>
        </w:rPr>
        <w:t>ال</w:t>
      </w:r>
      <w:r w:rsidR="00661194" w:rsidRPr="00782072">
        <w:rPr>
          <w:b/>
          <w:bCs/>
          <w:sz w:val="24"/>
          <w:rtl/>
          <w:lang w:bidi="ar-EG"/>
        </w:rPr>
        <w:t xml:space="preserve">عمل </w:t>
      </w:r>
      <w:r w:rsidR="005B3DD2" w:rsidRPr="00782072">
        <w:rPr>
          <w:rFonts w:hint="cs"/>
          <w:b/>
          <w:bCs/>
          <w:sz w:val="24"/>
          <w:rtl/>
          <w:lang w:bidi="ar-EG"/>
        </w:rPr>
        <w:t>ال</w:t>
      </w:r>
      <w:r w:rsidR="00BF7499" w:rsidRPr="00782072">
        <w:rPr>
          <w:b/>
          <w:bCs/>
          <w:sz w:val="24"/>
          <w:rtl/>
          <w:lang w:bidi="ar-EG"/>
        </w:rPr>
        <w:t>مواضيعية</w:t>
      </w:r>
    </w:p>
    <w:p w14:paraId="5996629F" w14:textId="77777777" w:rsidR="00DB0072" w:rsidRPr="00782072" w:rsidRDefault="00BF7499" w:rsidP="005B3DD2">
      <w:pPr>
        <w:numPr>
          <w:ilvl w:val="0"/>
          <w:numId w:val="14"/>
        </w:numPr>
        <w:spacing w:after="120"/>
        <w:ind w:left="0" w:firstLine="0"/>
        <w:jc w:val="both"/>
      </w:pPr>
      <w:r w:rsidRPr="00782072">
        <w:rPr>
          <w:rtl/>
        </w:rPr>
        <w:t>هناك حاجة ل</w:t>
      </w:r>
      <w:r w:rsidRPr="00782072">
        <w:rPr>
          <w:rFonts w:hint="cs"/>
          <w:rtl/>
        </w:rPr>
        <w:t xml:space="preserve">عقد </w:t>
      </w:r>
      <w:r w:rsidRPr="00782072">
        <w:rPr>
          <w:rtl/>
        </w:rPr>
        <w:t>حلقات عمل مواضيعية، ويمكن النظر في الخيارات التالية</w:t>
      </w:r>
      <w:r w:rsidRPr="00782072">
        <w:rPr>
          <w:rFonts w:hint="cs"/>
          <w:rtl/>
        </w:rPr>
        <w:t>:</w:t>
      </w:r>
    </w:p>
    <w:p w14:paraId="795265DE" w14:textId="77777777" w:rsidR="00BF7499" w:rsidRPr="00782072" w:rsidRDefault="001A47A4" w:rsidP="005B3DD2">
      <w:pPr>
        <w:spacing w:after="120"/>
        <w:ind w:firstLine="720"/>
        <w:jc w:val="both"/>
        <w:rPr>
          <w:rtl/>
        </w:rPr>
      </w:pPr>
      <w:r w:rsidRPr="00782072">
        <w:rPr>
          <w:rFonts w:hint="cs"/>
          <w:i/>
          <w:iCs/>
          <w:rtl/>
        </w:rPr>
        <w:t>ال</w:t>
      </w:r>
      <w:r w:rsidR="00BF7499" w:rsidRPr="00782072">
        <w:rPr>
          <w:rFonts w:hint="cs"/>
          <w:i/>
          <w:iCs/>
          <w:rtl/>
        </w:rPr>
        <w:t>خيار</w:t>
      </w:r>
      <w:r w:rsidR="00661194" w:rsidRPr="00782072">
        <w:rPr>
          <w:i/>
          <w:iCs/>
        </w:rPr>
        <w:t xml:space="preserve"> </w:t>
      </w:r>
      <w:r w:rsidR="00BF7499" w:rsidRPr="00782072">
        <w:rPr>
          <w:rFonts w:hint="cs"/>
          <w:i/>
          <w:iCs/>
          <w:rtl/>
        </w:rPr>
        <w:t>1</w:t>
      </w:r>
      <w:r w:rsidR="00BF7499" w:rsidRPr="00782072">
        <w:rPr>
          <w:rFonts w:hint="cs"/>
          <w:rtl/>
        </w:rPr>
        <w:t>:</w:t>
      </w:r>
      <w:r w:rsidR="00BF7499" w:rsidRPr="00782072">
        <w:rPr>
          <w:rFonts w:hint="cs"/>
          <w:rtl/>
        </w:rPr>
        <w:tab/>
      </w:r>
      <w:r w:rsidR="00F715BF" w:rsidRPr="00782072">
        <w:rPr>
          <w:rFonts w:hint="cs"/>
          <w:rtl/>
        </w:rPr>
        <w:t xml:space="preserve"> </w:t>
      </w:r>
      <w:r w:rsidR="00661194" w:rsidRPr="00782072">
        <w:rPr>
          <w:rtl/>
        </w:rPr>
        <w:t>يقدم الفريق الاستشاري غير الرسمي المشورة إلى الأمين</w:t>
      </w:r>
      <w:r w:rsidR="006D665D" w:rsidRPr="00782072">
        <w:rPr>
          <w:rFonts w:hint="cs"/>
          <w:rtl/>
        </w:rPr>
        <w:t>ة</w:t>
      </w:r>
      <w:r w:rsidR="00661194" w:rsidRPr="00782072">
        <w:rPr>
          <w:rtl/>
        </w:rPr>
        <w:t xml:space="preserve"> التنفيذي</w:t>
      </w:r>
      <w:r w:rsidR="006D665D" w:rsidRPr="00782072">
        <w:rPr>
          <w:rFonts w:hint="cs"/>
          <w:rtl/>
        </w:rPr>
        <w:t>ة</w:t>
      </w:r>
      <w:r w:rsidR="00F02E63" w:rsidRPr="00782072">
        <w:rPr>
          <w:rtl/>
        </w:rPr>
        <w:t>/</w:t>
      </w:r>
      <w:r w:rsidR="00661194" w:rsidRPr="00782072">
        <w:rPr>
          <w:rtl/>
        </w:rPr>
        <w:t>الهيئة الفرعية للمشورة العلمية والتقنية والتكنولوجية بشأن الحاجة إلى</w:t>
      </w:r>
      <w:r w:rsidR="00661194" w:rsidRPr="00782072">
        <w:rPr>
          <w:rFonts w:hint="cs"/>
          <w:rtl/>
        </w:rPr>
        <w:t xml:space="preserve"> عقد</w:t>
      </w:r>
      <w:r w:rsidR="00661194" w:rsidRPr="00782072">
        <w:rPr>
          <w:rtl/>
        </w:rPr>
        <w:t xml:space="preserve"> حلقات عمل مواضيعية؛</w:t>
      </w:r>
      <w:r w:rsidR="00661194" w:rsidRPr="00782072">
        <w:t xml:space="preserve"> </w:t>
      </w:r>
    </w:p>
    <w:p w14:paraId="691AFC5E" w14:textId="77777777" w:rsidR="00661194" w:rsidRPr="00782072" w:rsidRDefault="001A47A4" w:rsidP="005B3DD2">
      <w:pPr>
        <w:spacing w:after="120"/>
        <w:ind w:firstLine="720"/>
        <w:jc w:val="both"/>
        <w:rPr>
          <w:rtl/>
        </w:rPr>
      </w:pPr>
      <w:r w:rsidRPr="00782072">
        <w:rPr>
          <w:rFonts w:hint="cs"/>
          <w:i/>
          <w:iCs/>
          <w:rtl/>
        </w:rPr>
        <w:t>ال</w:t>
      </w:r>
      <w:r w:rsidR="00661194" w:rsidRPr="00782072">
        <w:rPr>
          <w:rFonts w:hint="cs"/>
          <w:i/>
          <w:iCs/>
          <w:rtl/>
        </w:rPr>
        <w:t>خيار 2</w:t>
      </w:r>
      <w:r w:rsidR="00661194" w:rsidRPr="00782072">
        <w:rPr>
          <w:rFonts w:hint="cs"/>
          <w:rtl/>
        </w:rPr>
        <w:t xml:space="preserve">: </w:t>
      </w:r>
      <w:r w:rsidR="00661194" w:rsidRPr="00782072">
        <w:rPr>
          <w:rtl/>
        </w:rPr>
        <w:t xml:space="preserve">تحدد الشبكات الإقليمية للخبراء </w:t>
      </w:r>
      <w:r w:rsidR="00661194" w:rsidRPr="00782072">
        <w:rPr>
          <w:rFonts w:hint="cs"/>
          <w:rtl/>
        </w:rPr>
        <w:t>بشأن</w:t>
      </w:r>
      <w:r w:rsidR="00661194" w:rsidRPr="00782072">
        <w:rPr>
          <w:rtl/>
        </w:rPr>
        <w:t xml:space="preserve"> المناطق البحرية المهمة إيكولوجيا أو بيولوجيا الحاجة إلى</w:t>
      </w:r>
      <w:r w:rsidR="00661194" w:rsidRPr="00782072">
        <w:rPr>
          <w:rFonts w:hint="cs"/>
          <w:rtl/>
        </w:rPr>
        <w:t xml:space="preserve"> عقد</w:t>
      </w:r>
      <w:r w:rsidR="00661194" w:rsidRPr="00782072">
        <w:rPr>
          <w:rtl/>
        </w:rPr>
        <w:t xml:space="preserve"> حلقات عمل مواضيعية محددة؛</w:t>
      </w:r>
    </w:p>
    <w:p w14:paraId="4B5092C4" w14:textId="77777777" w:rsidR="00661194" w:rsidRPr="00782072" w:rsidRDefault="001A47A4" w:rsidP="005B3DD2">
      <w:pPr>
        <w:spacing w:after="120"/>
        <w:ind w:firstLine="720"/>
        <w:jc w:val="both"/>
        <w:rPr>
          <w:rtl/>
        </w:rPr>
      </w:pPr>
      <w:r w:rsidRPr="00782072">
        <w:rPr>
          <w:rFonts w:hint="cs"/>
          <w:i/>
          <w:iCs/>
          <w:rtl/>
        </w:rPr>
        <w:t>ال</w:t>
      </w:r>
      <w:r w:rsidR="00661194" w:rsidRPr="00782072">
        <w:rPr>
          <w:rFonts w:hint="cs"/>
          <w:i/>
          <w:iCs/>
          <w:rtl/>
        </w:rPr>
        <w:t>خيار 3</w:t>
      </w:r>
      <w:r w:rsidR="00661194" w:rsidRPr="00782072">
        <w:rPr>
          <w:rFonts w:hint="cs"/>
          <w:rtl/>
        </w:rPr>
        <w:t xml:space="preserve">: </w:t>
      </w:r>
      <w:r w:rsidR="00661194" w:rsidRPr="00782072">
        <w:rPr>
          <w:rtl/>
        </w:rPr>
        <w:t>تقوم الأمانة</w:t>
      </w:r>
      <w:r w:rsidR="00CC6BD7" w:rsidRPr="00782072">
        <w:rPr>
          <w:rFonts w:hint="cs"/>
          <w:rtl/>
        </w:rPr>
        <w:t xml:space="preserve"> بإجراء/التكليف بإجراء </w:t>
      </w:r>
      <w:r w:rsidR="00661194" w:rsidRPr="00782072">
        <w:rPr>
          <w:rtl/>
        </w:rPr>
        <w:t xml:space="preserve">تحليل </w:t>
      </w:r>
      <w:r w:rsidR="00CC6BD7" w:rsidRPr="00782072">
        <w:rPr>
          <w:rFonts w:hint="cs"/>
          <w:rtl/>
        </w:rPr>
        <w:t>للثغرات</w:t>
      </w:r>
      <w:r w:rsidR="00661194" w:rsidRPr="00782072">
        <w:rPr>
          <w:rtl/>
        </w:rPr>
        <w:t xml:space="preserve"> بهدف تحدي</w:t>
      </w:r>
      <w:r w:rsidR="00CC6BD7" w:rsidRPr="00782072">
        <w:rPr>
          <w:rtl/>
        </w:rPr>
        <w:t xml:space="preserve">د الحاجة إلى </w:t>
      </w:r>
      <w:r w:rsidR="00CC6BD7" w:rsidRPr="00782072">
        <w:rPr>
          <w:rFonts w:hint="cs"/>
          <w:rtl/>
        </w:rPr>
        <w:t xml:space="preserve">عقد </w:t>
      </w:r>
      <w:r w:rsidR="00CC6BD7" w:rsidRPr="00782072">
        <w:rPr>
          <w:rtl/>
        </w:rPr>
        <w:t>حلقات عمل مواضيعية</w:t>
      </w:r>
      <w:r w:rsidR="00661194" w:rsidRPr="00782072">
        <w:rPr>
          <w:rtl/>
        </w:rPr>
        <w:t>؛</w:t>
      </w:r>
    </w:p>
    <w:p w14:paraId="6D1B4344" w14:textId="77777777" w:rsidR="00CC6BD7" w:rsidRPr="00782072" w:rsidRDefault="001A47A4" w:rsidP="005B3DD2">
      <w:pPr>
        <w:spacing w:after="120"/>
        <w:ind w:firstLine="720"/>
        <w:jc w:val="both"/>
        <w:rPr>
          <w:rtl/>
        </w:rPr>
      </w:pPr>
      <w:r w:rsidRPr="00782072">
        <w:rPr>
          <w:rFonts w:hint="cs"/>
          <w:i/>
          <w:iCs/>
          <w:rtl/>
        </w:rPr>
        <w:t>ال</w:t>
      </w:r>
      <w:r w:rsidR="00CC6BD7" w:rsidRPr="00782072">
        <w:rPr>
          <w:rFonts w:hint="cs"/>
          <w:i/>
          <w:iCs/>
          <w:rtl/>
        </w:rPr>
        <w:t>خيار 4:</w:t>
      </w:r>
      <w:r w:rsidR="00CC6BD7" w:rsidRPr="00782072">
        <w:rPr>
          <w:rFonts w:hint="cs"/>
          <w:rtl/>
        </w:rPr>
        <w:t xml:space="preserve"> تقوم</w:t>
      </w:r>
      <w:r w:rsidR="00CC6BD7" w:rsidRPr="00782072">
        <w:rPr>
          <w:rtl/>
        </w:rPr>
        <w:t xml:space="preserve"> الأمانة </w:t>
      </w:r>
      <w:r w:rsidR="00CC6BD7" w:rsidRPr="00782072">
        <w:rPr>
          <w:rFonts w:hint="cs"/>
          <w:rtl/>
        </w:rPr>
        <w:t xml:space="preserve">بترتيب </w:t>
      </w:r>
      <w:r w:rsidR="00CC6BD7" w:rsidRPr="00782072">
        <w:rPr>
          <w:rtl/>
        </w:rPr>
        <w:t>عملية مشاركة عامة على الإنترنت لتحديد حلقات العمل المواضيعية؛</w:t>
      </w:r>
    </w:p>
    <w:p w14:paraId="49F06E48" w14:textId="77777777" w:rsidR="00CC6BD7" w:rsidRPr="00782072" w:rsidRDefault="001A47A4" w:rsidP="005B3DD2">
      <w:pPr>
        <w:spacing w:after="120"/>
        <w:ind w:firstLine="720"/>
        <w:jc w:val="both"/>
        <w:rPr>
          <w:rtl/>
        </w:rPr>
      </w:pPr>
      <w:r w:rsidRPr="00782072">
        <w:rPr>
          <w:rFonts w:hint="cs"/>
          <w:i/>
          <w:iCs/>
          <w:rtl/>
        </w:rPr>
        <w:t>ال</w:t>
      </w:r>
      <w:r w:rsidR="00CC6BD7" w:rsidRPr="00782072">
        <w:rPr>
          <w:rFonts w:hint="cs"/>
          <w:i/>
          <w:iCs/>
          <w:rtl/>
        </w:rPr>
        <w:t>خيار 5</w:t>
      </w:r>
      <w:r w:rsidR="00CC6BD7" w:rsidRPr="00782072">
        <w:rPr>
          <w:rFonts w:hint="cs"/>
          <w:rtl/>
        </w:rPr>
        <w:t>: تنفيذ</w:t>
      </w:r>
      <w:r w:rsidR="00CC6BD7" w:rsidRPr="00782072">
        <w:rPr>
          <w:rtl/>
        </w:rPr>
        <w:t xml:space="preserve"> حلقات عمل مواضيعية لتوفير معلومات لحلقات العمل الإقليمية وغيرها من جوانب عمل الاتفاقية بشأن المناطق البحرية المهمة إيكولوجيا أو بيولوجيا.</w:t>
      </w:r>
    </w:p>
    <w:p w14:paraId="27C38D42" w14:textId="77777777" w:rsidR="00DD0F3D" w:rsidRPr="00782072" w:rsidRDefault="00856E93" w:rsidP="005B3DD2">
      <w:pPr>
        <w:numPr>
          <w:ilvl w:val="0"/>
          <w:numId w:val="14"/>
        </w:numPr>
        <w:spacing w:after="120"/>
        <w:ind w:left="0" w:firstLine="0"/>
        <w:jc w:val="both"/>
      </w:pPr>
      <w:r w:rsidRPr="00782072">
        <w:rPr>
          <w:rFonts w:hint="cs"/>
          <w:rtl/>
        </w:rPr>
        <w:t>و</w:t>
      </w:r>
      <w:r w:rsidR="00DD0F3D" w:rsidRPr="00782072">
        <w:rPr>
          <w:rFonts w:hint="cs"/>
          <w:rtl/>
        </w:rPr>
        <w:t>ثمة</w:t>
      </w:r>
      <w:r w:rsidR="00DD0F3D" w:rsidRPr="00782072">
        <w:rPr>
          <w:rtl/>
        </w:rPr>
        <w:t xml:space="preserve"> حاجة إلى ضمان </w:t>
      </w:r>
      <w:r w:rsidR="00E4678E" w:rsidRPr="00782072">
        <w:rPr>
          <w:rFonts w:hint="cs"/>
          <w:rtl/>
        </w:rPr>
        <w:t>أن يكون لدى</w:t>
      </w:r>
      <w:r w:rsidR="00DD0F3D" w:rsidRPr="00782072">
        <w:rPr>
          <w:rtl/>
        </w:rPr>
        <w:t xml:space="preserve"> المشاركين في حلقات العمل المواضيعية الخبرة المناسبة، ويمكن أن تتخذ أمانة </w:t>
      </w:r>
      <w:r w:rsidR="00B97D7F" w:rsidRPr="00782072">
        <w:rPr>
          <w:rtl/>
        </w:rPr>
        <w:t>اتفاقية التنوع البيولوجي</w:t>
      </w:r>
      <w:r w:rsidR="00DD0F3D" w:rsidRPr="00782072">
        <w:rPr>
          <w:rFonts w:hint="cs"/>
          <w:rtl/>
        </w:rPr>
        <w:t xml:space="preserve"> </w:t>
      </w:r>
      <w:r w:rsidR="00DD0F3D" w:rsidRPr="00782072">
        <w:rPr>
          <w:rtl/>
        </w:rPr>
        <w:t>الخطوات التالية</w:t>
      </w:r>
      <w:r w:rsidR="00DD0F3D" w:rsidRPr="00782072">
        <w:rPr>
          <w:rFonts w:hint="cs"/>
          <w:rtl/>
        </w:rPr>
        <w:t>:</w:t>
      </w:r>
    </w:p>
    <w:p w14:paraId="140EF34C" w14:textId="77777777" w:rsidR="00DD0F3D" w:rsidRPr="00782072" w:rsidRDefault="00DD0F3D" w:rsidP="005B3DD2">
      <w:pPr>
        <w:numPr>
          <w:ilvl w:val="0"/>
          <w:numId w:val="30"/>
        </w:numPr>
        <w:spacing w:after="120"/>
        <w:ind w:left="0" w:firstLine="720"/>
        <w:jc w:val="both"/>
        <w:rPr>
          <w:sz w:val="24"/>
          <w:lang w:bidi="ar-EG"/>
        </w:rPr>
      </w:pPr>
      <w:r w:rsidRPr="00782072">
        <w:rPr>
          <w:sz w:val="24"/>
          <w:rtl/>
          <w:lang w:bidi="ar-EG"/>
        </w:rPr>
        <w:t>الوصول إلى المجتمعات الدولية الراسخة من الخبراء المواضيعيين؛</w:t>
      </w:r>
    </w:p>
    <w:p w14:paraId="1C9867AE" w14:textId="77777777" w:rsidR="00DD0F3D" w:rsidRPr="00782072" w:rsidRDefault="00BA6A43" w:rsidP="005B3DD2">
      <w:pPr>
        <w:numPr>
          <w:ilvl w:val="0"/>
          <w:numId w:val="30"/>
        </w:numPr>
        <w:spacing w:after="120"/>
        <w:ind w:left="0" w:firstLine="720"/>
        <w:jc w:val="both"/>
        <w:rPr>
          <w:sz w:val="24"/>
          <w:lang w:bidi="ar-EG"/>
        </w:rPr>
      </w:pPr>
      <w:r w:rsidRPr="00782072">
        <w:rPr>
          <w:rFonts w:hint="cs"/>
          <w:sz w:val="24"/>
          <w:rtl/>
          <w:lang w:bidi="ar-EG"/>
        </w:rPr>
        <w:t>التواصل مع ا</w:t>
      </w:r>
      <w:r w:rsidR="00DD0F3D" w:rsidRPr="00782072">
        <w:rPr>
          <w:sz w:val="24"/>
          <w:rtl/>
          <w:lang w:bidi="ar-EG"/>
        </w:rPr>
        <w:t>لمنظمات الحكومية الدولية المؤلفة من خبراء التنوع البيولوجي البحري لأغراض أخرى، وكذلك دعوة هؤلاء الخبراء للمشاركة؛</w:t>
      </w:r>
    </w:p>
    <w:p w14:paraId="1DCE331D" w14:textId="77777777" w:rsidR="00DD0F3D" w:rsidRPr="00782072" w:rsidRDefault="00DD0F3D" w:rsidP="005B3DD2">
      <w:pPr>
        <w:numPr>
          <w:ilvl w:val="0"/>
          <w:numId w:val="30"/>
        </w:numPr>
        <w:spacing w:after="120"/>
        <w:ind w:left="0" w:firstLine="720"/>
        <w:jc w:val="both"/>
        <w:rPr>
          <w:sz w:val="24"/>
          <w:lang w:bidi="ar-EG"/>
        </w:rPr>
      </w:pPr>
      <w:r w:rsidRPr="00782072">
        <w:rPr>
          <w:sz w:val="24"/>
          <w:rtl/>
          <w:lang w:bidi="ar-EG"/>
        </w:rPr>
        <w:t>إشراك الشبكات الإقليمية للخبراء في المناطق البحرية المهمة إيكولوجيا أو بيولوجيا (</w:t>
      </w:r>
      <w:r w:rsidRPr="00782072">
        <w:rPr>
          <w:rFonts w:hint="cs"/>
          <w:sz w:val="24"/>
          <w:rtl/>
          <w:lang w:bidi="ar-EG"/>
        </w:rPr>
        <w:t>بعد</w:t>
      </w:r>
      <w:r w:rsidRPr="00782072">
        <w:rPr>
          <w:sz w:val="24"/>
          <w:rtl/>
          <w:lang w:bidi="ar-EG"/>
        </w:rPr>
        <w:t xml:space="preserve"> إنشائها) في تحديد الخبراء</w:t>
      </w:r>
      <w:r w:rsidRPr="00782072">
        <w:rPr>
          <w:rFonts w:hint="cs"/>
          <w:sz w:val="24"/>
          <w:rtl/>
          <w:lang w:bidi="ar-EG"/>
        </w:rPr>
        <w:t xml:space="preserve"> للم</w:t>
      </w:r>
      <w:r w:rsidRPr="00782072">
        <w:rPr>
          <w:sz w:val="24"/>
          <w:rtl/>
          <w:lang w:bidi="ar-EG"/>
        </w:rPr>
        <w:t>شاركة</w:t>
      </w:r>
      <w:r w:rsidRPr="00782072">
        <w:rPr>
          <w:rFonts w:hint="cs"/>
          <w:sz w:val="24"/>
          <w:rtl/>
          <w:lang w:bidi="ar-EG"/>
        </w:rPr>
        <w:t>.</w:t>
      </w:r>
    </w:p>
    <w:p w14:paraId="0A8B9C28" w14:textId="77777777" w:rsidR="00BE21A8" w:rsidRPr="00782072" w:rsidRDefault="00856E93" w:rsidP="005B3DD2">
      <w:pPr>
        <w:numPr>
          <w:ilvl w:val="0"/>
          <w:numId w:val="14"/>
        </w:numPr>
        <w:spacing w:after="120"/>
        <w:ind w:left="0" w:firstLine="0"/>
        <w:jc w:val="both"/>
      </w:pPr>
      <w:r w:rsidRPr="00782072">
        <w:rPr>
          <w:rFonts w:hint="cs"/>
          <w:rtl/>
        </w:rPr>
        <w:t>و</w:t>
      </w:r>
      <w:r w:rsidR="00BE21A8" w:rsidRPr="00782072">
        <w:rPr>
          <w:rtl/>
        </w:rPr>
        <w:t>يمكن اتخاذ الخطوات التالية لتعزيز المساهمات المحتملة لحلقات العمل المواضيعية</w:t>
      </w:r>
      <w:r w:rsidR="00BE21A8" w:rsidRPr="00782072">
        <w:rPr>
          <w:rFonts w:hint="cs"/>
          <w:rtl/>
        </w:rPr>
        <w:t xml:space="preserve">؛ </w:t>
      </w:r>
    </w:p>
    <w:p w14:paraId="28F25BFC" w14:textId="77777777" w:rsidR="00BE21A8" w:rsidRPr="00782072" w:rsidRDefault="00BE21A8" w:rsidP="005B3DD2">
      <w:pPr>
        <w:numPr>
          <w:ilvl w:val="0"/>
          <w:numId w:val="31"/>
        </w:numPr>
        <w:spacing w:after="120"/>
        <w:ind w:left="0" w:firstLine="720"/>
        <w:jc w:val="both"/>
        <w:rPr>
          <w:sz w:val="24"/>
          <w:lang w:bidi="ar-EG"/>
        </w:rPr>
      </w:pPr>
      <w:r w:rsidRPr="00782072">
        <w:rPr>
          <w:sz w:val="24"/>
          <w:rtl/>
          <w:lang w:bidi="ar-EG"/>
        </w:rPr>
        <w:t xml:space="preserve">تقديم </w:t>
      </w:r>
      <w:r w:rsidR="002C7C85" w:rsidRPr="00782072">
        <w:rPr>
          <w:rFonts w:hint="cs"/>
          <w:sz w:val="24"/>
          <w:rtl/>
          <w:lang w:bidi="ar-EG"/>
        </w:rPr>
        <w:t>إخطار</w:t>
      </w:r>
      <w:r w:rsidRPr="00782072">
        <w:rPr>
          <w:sz w:val="24"/>
          <w:rtl/>
          <w:lang w:bidi="ar-EG"/>
        </w:rPr>
        <w:t xml:space="preserve"> مسبق </w:t>
      </w:r>
      <w:r w:rsidRPr="00782072">
        <w:rPr>
          <w:rFonts w:hint="cs"/>
          <w:sz w:val="24"/>
          <w:rtl/>
          <w:lang w:bidi="ar-EG"/>
        </w:rPr>
        <w:t>لحلقات</w:t>
      </w:r>
      <w:r w:rsidRPr="00782072">
        <w:rPr>
          <w:sz w:val="24"/>
          <w:rtl/>
          <w:lang w:bidi="ar-EG"/>
        </w:rPr>
        <w:t xml:space="preserve"> العمل المواضيعية من خلال الوسائل المتاحة على الإنترنت، ودعوة الخبراء وأصحاب المصلحة إلى</w:t>
      </w:r>
      <w:r w:rsidR="00856E93" w:rsidRPr="00782072">
        <w:rPr>
          <w:rFonts w:hint="cs"/>
          <w:sz w:val="24"/>
          <w:rtl/>
          <w:lang w:bidi="ar-EG"/>
        </w:rPr>
        <w:t xml:space="preserve"> تقديم </w:t>
      </w:r>
      <w:r w:rsidR="00F37388" w:rsidRPr="00782072">
        <w:rPr>
          <w:rFonts w:hint="cs"/>
          <w:sz w:val="24"/>
          <w:rtl/>
          <w:lang w:bidi="ar-EG"/>
        </w:rPr>
        <w:t>تقارير</w:t>
      </w:r>
      <w:r w:rsidR="00856E93" w:rsidRPr="00782072">
        <w:rPr>
          <w:rFonts w:hint="cs"/>
          <w:sz w:val="24"/>
          <w:rtl/>
          <w:lang w:bidi="ar-EG"/>
        </w:rPr>
        <w:t xml:space="preserve"> بشأن </w:t>
      </w:r>
      <w:r w:rsidR="003F0E3F" w:rsidRPr="00782072">
        <w:rPr>
          <w:rFonts w:hint="cs"/>
          <w:sz w:val="24"/>
          <w:rtl/>
          <w:lang w:bidi="ar-EG"/>
        </w:rPr>
        <w:t xml:space="preserve">مجالات محددة مقترحة تُحظى بالاهتمام </w:t>
      </w:r>
      <w:r w:rsidRPr="00782072">
        <w:rPr>
          <w:sz w:val="24"/>
          <w:rtl/>
          <w:lang w:bidi="ar-EG"/>
        </w:rPr>
        <w:t>للنظر فيها في حلقات العمل هذه؛</w:t>
      </w:r>
      <w:r w:rsidRPr="00782072">
        <w:rPr>
          <w:rFonts w:hint="cs"/>
          <w:sz w:val="24"/>
          <w:rtl/>
          <w:lang w:bidi="ar-EG"/>
        </w:rPr>
        <w:t xml:space="preserve"> </w:t>
      </w:r>
    </w:p>
    <w:p w14:paraId="74BFA7E3" w14:textId="77777777" w:rsidR="00856E93" w:rsidRPr="00782072" w:rsidRDefault="00856E93" w:rsidP="005B3DD2">
      <w:pPr>
        <w:numPr>
          <w:ilvl w:val="0"/>
          <w:numId w:val="31"/>
        </w:numPr>
        <w:spacing w:after="120"/>
        <w:ind w:left="0" w:firstLine="720"/>
        <w:jc w:val="both"/>
        <w:rPr>
          <w:sz w:val="24"/>
          <w:lang w:bidi="ar-EG"/>
        </w:rPr>
      </w:pPr>
      <w:r w:rsidRPr="00782072">
        <w:rPr>
          <w:sz w:val="24"/>
          <w:rtl/>
          <w:lang w:bidi="ar-EG"/>
        </w:rPr>
        <w:t xml:space="preserve">ستوفر حلقات العمل المواضيعية بيانات يمكن أن تسهم في </w:t>
      </w:r>
      <w:r w:rsidR="009968FF" w:rsidRPr="00782072">
        <w:rPr>
          <w:rFonts w:hint="cs"/>
          <w:sz w:val="24"/>
          <w:rtl/>
          <w:lang w:bidi="ar-EG"/>
        </w:rPr>
        <w:t>الأعمال التحضيرية ل</w:t>
      </w:r>
      <w:r w:rsidRPr="00782072">
        <w:rPr>
          <w:sz w:val="24"/>
          <w:rtl/>
          <w:lang w:bidi="ar-EG"/>
        </w:rPr>
        <w:t>حلقات العمل الإقليمية</w:t>
      </w:r>
      <w:r w:rsidRPr="00782072">
        <w:rPr>
          <w:rFonts w:hint="cs"/>
          <w:sz w:val="24"/>
          <w:rtl/>
          <w:lang w:bidi="ar-EG"/>
        </w:rPr>
        <w:t>.</w:t>
      </w:r>
    </w:p>
    <w:p w14:paraId="7798AB65" w14:textId="77777777" w:rsidR="00856E93" w:rsidRPr="00782072" w:rsidRDefault="00D00A74" w:rsidP="005B3DD2">
      <w:pPr>
        <w:keepNext/>
        <w:spacing w:after="120"/>
        <w:jc w:val="center"/>
        <w:rPr>
          <w:b/>
          <w:bCs/>
          <w:sz w:val="24"/>
          <w:rtl/>
          <w:lang w:bidi="ar-EG"/>
        </w:rPr>
      </w:pPr>
      <w:r w:rsidRPr="00782072">
        <w:rPr>
          <w:rFonts w:hint="cs"/>
          <w:b/>
          <w:bCs/>
          <w:sz w:val="24"/>
          <w:rtl/>
          <w:lang w:bidi="ar-EG"/>
        </w:rPr>
        <w:t>هاء</w:t>
      </w:r>
      <w:r w:rsidR="00F02E63" w:rsidRPr="00782072">
        <w:rPr>
          <w:rFonts w:hint="cs"/>
          <w:b/>
          <w:bCs/>
          <w:sz w:val="24"/>
          <w:rtl/>
          <w:lang w:bidi="ar-EG"/>
        </w:rPr>
        <w:t>-</w:t>
      </w:r>
      <w:r w:rsidR="00856E93" w:rsidRPr="00782072">
        <w:rPr>
          <w:rFonts w:hint="cs"/>
          <w:b/>
          <w:bCs/>
          <w:sz w:val="24"/>
          <w:rtl/>
          <w:lang w:bidi="ar-EG"/>
        </w:rPr>
        <w:tab/>
      </w:r>
      <w:r w:rsidR="000E78EC" w:rsidRPr="00782072">
        <w:rPr>
          <w:rFonts w:hint="cs"/>
          <w:b/>
          <w:bCs/>
          <w:sz w:val="24"/>
          <w:rtl/>
          <w:lang w:bidi="ar-EG"/>
        </w:rPr>
        <w:t>العمليات الوطنية</w:t>
      </w:r>
    </w:p>
    <w:p w14:paraId="36F42C51" w14:textId="77777777" w:rsidR="00F10E73" w:rsidRPr="00782072" w:rsidRDefault="000E78EC" w:rsidP="005B3DD2">
      <w:pPr>
        <w:numPr>
          <w:ilvl w:val="0"/>
          <w:numId w:val="14"/>
        </w:numPr>
        <w:spacing w:after="120"/>
        <w:ind w:left="0" w:firstLine="0"/>
        <w:jc w:val="both"/>
      </w:pPr>
      <w:r w:rsidRPr="00782072">
        <w:rPr>
          <w:rtl/>
        </w:rPr>
        <w:t xml:space="preserve">يمكن تعزيز المصداقية العلمية والشفافية </w:t>
      </w:r>
      <w:r w:rsidR="00063FD2" w:rsidRPr="00782072">
        <w:rPr>
          <w:rFonts w:hint="cs"/>
          <w:rtl/>
        </w:rPr>
        <w:t>للعمليات الوطنية المتعلقة بتطبيق</w:t>
      </w:r>
      <w:r w:rsidR="00BF09B9" w:rsidRPr="00782072">
        <w:rPr>
          <w:rFonts w:hint="cs"/>
          <w:rtl/>
        </w:rPr>
        <w:t xml:space="preserve"> </w:t>
      </w:r>
      <w:r w:rsidR="004757F5" w:rsidRPr="00782072">
        <w:rPr>
          <w:rFonts w:hint="cs"/>
          <w:rtl/>
        </w:rPr>
        <w:t>معايير</w:t>
      </w:r>
      <w:r w:rsidR="00BF09B9" w:rsidRPr="00782072">
        <w:rPr>
          <w:rFonts w:hint="cs"/>
          <w:rtl/>
        </w:rPr>
        <w:t xml:space="preserve"> </w:t>
      </w:r>
      <w:r w:rsidRPr="00782072">
        <w:rPr>
          <w:rtl/>
        </w:rPr>
        <w:t xml:space="preserve">المناطق البحرية المهمة إيكولوجيا أو بيولوجيا أو معايير مماثلة، بما في ذلك عن طريق الإحالة قدر الإمكان إلى المنشورات التي استعرضها </w:t>
      </w:r>
      <w:r w:rsidRPr="00782072">
        <w:rPr>
          <w:rFonts w:hint="cs"/>
          <w:rtl/>
        </w:rPr>
        <w:t>النظراء</w:t>
      </w:r>
      <w:r w:rsidRPr="00782072">
        <w:rPr>
          <w:rtl/>
        </w:rPr>
        <w:t xml:space="preserve"> وإدماج المعارف التقليدية</w:t>
      </w:r>
      <w:r w:rsidRPr="00782072">
        <w:rPr>
          <w:rFonts w:hint="cs"/>
          <w:rtl/>
        </w:rPr>
        <w:t>.</w:t>
      </w:r>
    </w:p>
    <w:p w14:paraId="5054E52F" w14:textId="77777777" w:rsidR="000E78EC" w:rsidRPr="00782072" w:rsidRDefault="000E78EC" w:rsidP="005B3DD2">
      <w:pPr>
        <w:numPr>
          <w:ilvl w:val="0"/>
          <w:numId w:val="14"/>
        </w:numPr>
        <w:spacing w:after="120"/>
        <w:ind w:left="0" w:firstLine="0"/>
        <w:jc w:val="both"/>
      </w:pPr>
      <w:r w:rsidRPr="00782072">
        <w:rPr>
          <w:rFonts w:hint="cs"/>
          <w:rtl/>
        </w:rPr>
        <w:t>وهناك حاجة إلى ما يلي:</w:t>
      </w:r>
    </w:p>
    <w:p w14:paraId="63E91A08" w14:textId="77777777" w:rsidR="000E78EC" w:rsidRPr="00782072" w:rsidRDefault="000E78EC" w:rsidP="005B3DD2">
      <w:pPr>
        <w:numPr>
          <w:ilvl w:val="0"/>
          <w:numId w:val="32"/>
        </w:numPr>
        <w:spacing w:after="120"/>
        <w:ind w:left="0" w:firstLine="720"/>
        <w:jc w:val="both"/>
        <w:rPr>
          <w:sz w:val="24"/>
          <w:lang w:bidi="ar-EG"/>
        </w:rPr>
      </w:pPr>
      <w:r w:rsidRPr="00782072">
        <w:rPr>
          <w:sz w:val="24"/>
          <w:rtl/>
          <w:lang w:bidi="ar-EG"/>
        </w:rPr>
        <w:t xml:space="preserve">بناء القدرات </w:t>
      </w:r>
      <w:r w:rsidRPr="00782072">
        <w:rPr>
          <w:rFonts w:hint="cs"/>
          <w:sz w:val="24"/>
          <w:rtl/>
          <w:lang w:bidi="ar-EG"/>
        </w:rPr>
        <w:t>في اتباع</w:t>
      </w:r>
      <w:r w:rsidRPr="00782072">
        <w:rPr>
          <w:sz w:val="24"/>
          <w:rtl/>
          <w:lang w:bidi="ar-EG"/>
        </w:rPr>
        <w:t xml:space="preserve"> أفضل الممارسات لتطبيق معايير المناطق البحرية المهمة إيكولوجيا أو بيولوجيا على المستوى الوطني، لا سيما في البلدان النامية؛</w:t>
      </w:r>
    </w:p>
    <w:p w14:paraId="00989C92" w14:textId="77777777" w:rsidR="000E78EC" w:rsidRPr="00782072" w:rsidRDefault="000E78EC" w:rsidP="005B3DD2">
      <w:pPr>
        <w:numPr>
          <w:ilvl w:val="0"/>
          <w:numId w:val="32"/>
        </w:numPr>
        <w:spacing w:after="120"/>
        <w:ind w:left="0" w:firstLine="720"/>
        <w:jc w:val="both"/>
        <w:rPr>
          <w:sz w:val="24"/>
          <w:lang w:bidi="ar-EG"/>
        </w:rPr>
      </w:pPr>
      <w:r w:rsidRPr="00782072">
        <w:rPr>
          <w:rFonts w:hint="cs"/>
          <w:sz w:val="24"/>
          <w:rtl/>
          <w:lang w:bidi="ar-EG"/>
        </w:rPr>
        <w:t>تقديم</w:t>
      </w:r>
      <w:r w:rsidRPr="00782072">
        <w:rPr>
          <w:sz w:val="24"/>
          <w:rtl/>
          <w:lang w:bidi="ar-EG"/>
        </w:rPr>
        <w:t xml:space="preserve"> الحوافز لتعزيز إمكانية الوصول إلى المعلومات المحلية</w:t>
      </w:r>
      <w:r w:rsidR="00F02E63" w:rsidRPr="00782072">
        <w:rPr>
          <w:sz w:val="24"/>
          <w:rtl/>
          <w:lang w:bidi="ar-EG"/>
        </w:rPr>
        <w:t>/</w:t>
      </w:r>
      <w:r w:rsidRPr="00782072">
        <w:rPr>
          <w:sz w:val="24"/>
          <w:rtl/>
          <w:lang w:bidi="ar-EG"/>
        </w:rPr>
        <w:t>الوطنية</w:t>
      </w:r>
      <w:r w:rsidRPr="00782072">
        <w:rPr>
          <w:rFonts w:hint="cs"/>
          <w:sz w:val="24"/>
          <w:rtl/>
          <w:lang w:bidi="ar-EG"/>
        </w:rPr>
        <w:t>؛</w:t>
      </w:r>
    </w:p>
    <w:p w14:paraId="79BB4395" w14:textId="77777777" w:rsidR="000E78EC" w:rsidRPr="00782072" w:rsidRDefault="000E78EC" w:rsidP="005B3DD2">
      <w:pPr>
        <w:numPr>
          <w:ilvl w:val="0"/>
          <w:numId w:val="32"/>
        </w:numPr>
        <w:spacing w:after="120"/>
        <w:ind w:left="0" w:firstLine="720"/>
        <w:jc w:val="both"/>
        <w:rPr>
          <w:sz w:val="24"/>
          <w:lang w:bidi="ar-EG"/>
        </w:rPr>
      </w:pPr>
      <w:r w:rsidRPr="00782072">
        <w:rPr>
          <w:sz w:val="24"/>
          <w:rtl/>
          <w:lang w:bidi="ar-EG"/>
        </w:rPr>
        <w:t xml:space="preserve">ضمان التنسيق بين المؤسسات </w:t>
      </w:r>
      <w:r w:rsidRPr="00782072">
        <w:rPr>
          <w:rFonts w:hint="cs"/>
          <w:rtl/>
        </w:rPr>
        <w:t>للعمليات</w:t>
      </w:r>
      <w:r w:rsidRPr="00782072">
        <w:rPr>
          <w:rtl/>
        </w:rPr>
        <w:t xml:space="preserve"> الوطنية</w:t>
      </w:r>
      <w:r w:rsidRPr="00782072">
        <w:rPr>
          <w:sz w:val="24"/>
          <w:rtl/>
          <w:lang w:bidi="ar-EG"/>
        </w:rPr>
        <w:t xml:space="preserve"> الفعالة؛</w:t>
      </w:r>
    </w:p>
    <w:p w14:paraId="201CB453" w14:textId="77777777" w:rsidR="000E78EC" w:rsidRPr="00782072" w:rsidRDefault="000E78EC" w:rsidP="005B3DD2">
      <w:pPr>
        <w:numPr>
          <w:ilvl w:val="0"/>
          <w:numId w:val="32"/>
        </w:numPr>
        <w:spacing w:after="120"/>
        <w:ind w:left="0" w:firstLine="720"/>
        <w:jc w:val="both"/>
        <w:rPr>
          <w:sz w:val="24"/>
          <w:lang w:bidi="ar-EG"/>
        </w:rPr>
      </w:pPr>
      <w:r w:rsidRPr="00782072">
        <w:rPr>
          <w:sz w:val="24"/>
          <w:rtl/>
          <w:lang w:bidi="ar-EG"/>
        </w:rPr>
        <w:t xml:space="preserve">تأمين الموارد المالية </w:t>
      </w:r>
      <w:r w:rsidR="00B80954" w:rsidRPr="00782072">
        <w:rPr>
          <w:rFonts w:hint="cs"/>
          <w:rtl/>
        </w:rPr>
        <w:t>للعمليات</w:t>
      </w:r>
      <w:r w:rsidRPr="00782072">
        <w:rPr>
          <w:rtl/>
        </w:rPr>
        <w:t xml:space="preserve"> الوطنية</w:t>
      </w:r>
      <w:r w:rsidR="00BC4BC0" w:rsidRPr="00782072">
        <w:rPr>
          <w:rFonts w:hint="cs"/>
          <w:sz w:val="24"/>
          <w:rtl/>
          <w:lang w:bidi="ar-EG"/>
        </w:rPr>
        <w:t>.</w:t>
      </w:r>
    </w:p>
    <w:p w14:paraId="083EA9A6" w14:textId="77777777" w:rsidR="00B80954" w:rsidRPr="00782072" w:rsidRDefault="00B80954" w:rsidP="005B3DD2">
      <w:pPr>
        <w:numPr>
          <w:ilvl w:val="0"/>
          <w:numId w:val="14"/>
        </w:numPr>
        <w:spacing w:after="120"/>
        <w:ind w:left="0" w:firstLine="0"/>
        <w:jc w:val="both"/>
        <w:rPr>
          <w:rtl/>
        </w:rPr>
      </w:pPr>
      <w:r w:rsidRPr="00782072">
        <w:rPr>
          <w:rFonts w:hint="cs"/>
          <w:rtl/>
        </w:rPr>
        <w:t>و</w:t>
      </w:r>
      <w:r w:rsidRPr="00782072">
        <w:rPr>
          <w:rtl/>
        </w:rPr>
        <w:t>في ضوء الحاجة إلى توضيح التمييز بين إدراج نتائج العمليات الوطنية في آلية</w:t>
      </w:r>
      <w:r w:rsidRPr="00782072">
        <w:rPr>
          <w:rFonts w:hint="cs"/>
          <w:rtl/>
        </w:rPr>
        <w:t xml:space="preserve"> غرفة تبادل</w:t>
      </w:r>
      <w:r w:rsidRPr="00782072">
        <w:rPr>
          <w:rtl/>
        </w:rPr>
        <w:t xml:space="preserve"> المعلومات أو </w:t>
      </w:r>
      <w:r w:rsidRPr="00782072">
        <w:rPr>
          <w:rFonts w:hint="cs"/>
          <w:rtl/>
        </w:rPr>
        <w:t>ال</w:t>
      </w:r>
      <w:r w:rsidRPr="00782072">
        <w:rPr>
          <w:rtl/>
        </w:rPr>
        <w:t>مستودع</w:t>
      </w:r>
      <w:r w:rsidRPr="00782072">
        <w:rPr>
          <w:rFonts w:hint="cs"/>
          <w:rtl/>
        </w:rPr>
        <w:t xml:space="preserve"> العالمي</w:t>
      </w:r>
      <w:r w:rsidRPr="00782072">
        <w:rPr>
          <w:rtl/>
        </w:rPr>
        <w:t xml:space="preserve"> للمناطق البحرية المهمة إيكولوجيا أو بيولوجيا، يمكن أن تشمل خيارات تقديم </w:t>
      </w:r>
      <w:r w:rsidRPr="00782072">
        <w:rPr>
          <w:rFonts w:hint="cs"/>
          <w:rtl/>
        </w:rPr>
        <w:t>العمليات</w:t>
      </w:r>
      <w:r w:rsidRPr="00782072">
        <w:rPr>
          <w:rtl/>
        </w:rPr>
        <w:t xml:space="preserve"> الوطنية إلى أمانة </w:t>
      </w:r>
      <w:r w:rsidR="00F62BB6" w:rsidRPr="00782072">
        <w:rPr>
          <w:rFonts w:hint="cs"/>
          <w:rtl/>
        </w:rPr>
        <w:t xml:space="preserve">اتفاقية التنوع البيولوجي </w:t>
      </w:r>
      <w:r w:rsidRPr="00782072">
        <w:rPr>
          <w:rtl/>
        </w:rPr>
        <w:t>ما يلي:</w:t>
      </w:r>
    </w:p>
    <w:p w14:paraId="66FF0272" w14:textId="77777777" w:rsidR="00372D02" w:rsidRPr="00782072" w:rsidRDefault="00F02E63" w:rsidP="005B3DD2">
      <w:pPr>
        <w:spacing w:after="120"/>
        <w:ind w:firstLine="720"/>
        <w:jc w:val="both"/>
        <w:rPr>
          <w:rtl/>
        </w:rPr>
      </w:pPr>
      <w:r w:rsidRPr="00782072">
        <w:rPr>
          <w:rFonts w:hint="cs"/>
          <w:i/>
          <w:iCs/>
          <w:rtl/>
        </w:rPr>
        <w:t>ال</w:t>
      </w:r>
      <w:r w:rsidR="00B80954" w:rsidRPr="00782072">
        <w:rPr>
          <w:rFonts w:hint="cs"/>
          <w:i/>
          <w:iCs/>
          <w:rtl/>
        </w:rPr>
        <w:t>خيار 1</w:t>
      </w:r>
      <w:r w:rsidR="00B80954" w:rsidRPr="00782072">
        <w:rPr>
          <w:rFonts w:hint="cs"/>
          <w:rtl/>
        </w:rPr>
        <w:t xml:space="preserve">: </w:t>
      </w:r>
      <w:r w:rsidR="00132FD8" w:rsidRPr="00782072">
        <w:rPr>
          <w:rFonts w:hint="cs"/>
          <w:rtl/>
        </w:rPr>
        <w:t>إتاحة</w:t>
      </w:r>
      <w:r w:rsidR="00372D02" w:rsidRPr="00782072">
        <w:rPr>
          <w:rtl/>
        </w:rPr>
        <w:t xml:space="preserve"> وصف </w:t>
      </w:r>
      <w:r w:rsidR="00372D02" w:rsidRPr="00782072">
        <w:rPr>
          <w:rFonts w:hint="cs"/>
          <w:rtl/>
        </w:rPr>
        <w:t>ال</w:t>
      </w:r>
      <w:r w:rsidR="00B80954" w:rsidRPr="00782072">
        <w:rPr>
          <w:rtl/>
        </w:rPr>
        <w:t xml:space="preserve">عمليات والنواتج الوطنية المقدمة </w:t>
      </w:r>
      <w:r w:rsidR="00372D02" w:rsidRPr="00782072">
        <w:rPr>
          <w:rFonts w:hint="cs"/>
          <w:rtl/>
        </w:rPr>
        <w:t>للإدراج</w:t>
      </w:r>
      <w:r w:rsidR="00B80954" w:rsidRPr="00782072">
        <w:rPr>
          <w:rtl/>
        </w:rPr>
        <w:t xml:space="preserve"> في </w:t>
      </w:r>
      <w:r w:rsidR="00372D02" w:rsidRPr="00782072">
        <w:rPr>
          <w:rtl/>
        </w:rPr>
        <w:t>آلية</w:t>
      </w:r>
      <w:r w:rsidR="00372D02" w:rsidRPr="00782072">
        <w:rPr>
          <w:rFonts w:hint="cs"/>
          <w:rtl/>
        </w:rPr>
        <w:t xml:space="preserve"> غرفة تبادل</w:t>
      </w:r>
      <w:r w:rsidR="00372D02" w:rsidRPr="00782072">
        <w:rPr>
          <w:rtl/>
        </w:rPr>
        <w:t xml:space="preserve"> المعلومات</w:t>
      </w:r>
      <w:r w:rsidR="00372D02" w:rsidRPr="00782072">
        <w:rPr>
          <w:rFonts w:hint="cs"/>
          <w:rtl/>
        </w:rPr>
        <w:t xml:space="preserve"> </w:t>
      </w:r>
      <w:r w:rsidR="00B80954" w:rsidRPr="00782072">
        <w:rPr>
          <w:rtl/>
        </w:rPr>
        <w:t xml:space="preserve">للأطراف للتعليق عليها قبل إدراجها في </w:t>
      </w:r>
      <w:r w:rsidR="00372D02" w:rsidRPr="00782072">
        <w:rPr>
          <w:rtl/>
        </w:rPr>
        <w:t>آلية</w:t>
      </w:r>
      <w:r w:rsidR="00372D02" w:rsidRPr="00782072">
        <w:rPr>
          <w:rFonts w:hint="cs"/>
          <w:rtl/>
        </w:rPr>
        <w:t xml:space="preserve"> غرفة تبادل</w:t>
      </w:r>
      <w:r w:rsidR="00372D02" w:rsidRPr="00782072">
        <w:rPr>
          <w:rtl/>
        </w:rPr>
        <w:t xml:space="preserve"> المعلومات </w:t>
      </w:r>
      <w:r w:rsidR="006650E4" w:rsidRPr="00782072">
        <w:rPr>
          <w:rFonts w:hint="cs"/>
          <w:rtl/>
        </w:rPr>
        <w:t>و</w:t>
      </w:r>
      <w:r w:rsidR="00372D02" w:rsidRPr="00782072">
        <w:rPr>
          <w:rtl/>
        </w:rPr>
        <w:t>مراعا</w:t>
      </w:r>
      <w:r w:rsidR="00372D02" w:rsidRPr="00782072">
        <w:rPr>
          <w:rFonts w:hint="cs"/>
          <w:rtl/>
        </w:rPr>
        <w:t>ة تلك التعليقات</w:t>
      </w:r>
      <w:r w:rsidR="00B80954" w:rsidRPr="00782072">
        <w:rPr>
          <w:rtl/>
        </w:rPr>
        <w:t>؛</w:t>
      </w:r>
      <w:r w:rsidRPr="00782072">
        <w:rPr>
          <w:rFonts w:hint="cs"/>
          <w:rtl/>
        </w:rPr>
        <w:t xml:space="preserve"> </w:t>
      </w:r>
    </w:p>
    <w:p w14:paraId="600DB1A5" w14:textId="77777777" w:rsidR="00372D02" w:rsidRPr="00782072" w:rsidRDefault="00F02E63" w:rsidP="005B3DD2">
      <w:pPr>
        <w:spacing w:after="120"/>
        <w:ind w:firstLine="720"/>
        <w:jc w:val="both"/>
        <w:rPr>
          <w:rtl/>
        </w:rPr>
      </w:pPr>
      <w:r w:rsidRPr="00782072">
        <w:rPr>
          <w:rFonts w:hint="cs"/>
          <w:i/>
          <w:iCs/>
          <w:rtl/>
        </w:rPr>
        <w:t>ال</w:t>
      </w:r>
      <w:r w:rsidR="00372D02" w:rsidRPr="00782072">
        <w:rPr>
          <w:rFonts w:hint="cs"/>
          <w:i/>
          <w:iCs/>
          <w:rtl/>
        </w:rPr>
        <w:t>خيار 2</w:t>
      </w:r>
      <w:r w:rsidR="00372D02" w:rsidRPr="00782072">
        <w:rPr>
          <w:rFonts w:hint="cs"/>
          <w:rtl/>
        </w:rPr>
        <w:t xml:space="preserve">: </w:t>
      </w:r>
      <w:r w:rsidR="001542E3" w:rsidRPr="00782072">
        <w:rPr>
          <w:rFonts w:hint="cs"/>
          <w:rtl/>
        </w:rPr>
        <w:t>ال</w:t>
      </w:r>
      <w:r w:rsidR="00372D02" w:rsidRPr="00782072">
        <w:rPr>
          <w:rtl/>
        </w:rPr>
        <w:t>إدراج</w:t>
      </w:r>
      <w:r w:rsidR="001542E3" w:rsidRPr="00782072">
        <w:rPr>
          <w:rFonts w:hint="cs"/>
          <w:rtl/>
        </w:rPr>
        <w:t xml:space="preserve"> في </w:t>
      </w:r>
      <w:r w:rsidR="00372D02" w:rsidRPr="00782072">
        <w:rPr>
          <w:rtl/>
        </w:rPr>
        <w:t>حلقات العمل الإقليمية</w:t>
      </w:r>
      <w:r w:rsidR="001542E3" w:rsidRPr="00782072">
        <w:rPr>
          <w:rtl/>
        </w:rPr>
        <w:t>، يليه</w:t>
      </w:r>
      <w:r w:rsidR="00372D02" w:rsidRPr="00782072">
        <w:rPr>
          <w:rtl/>
        </w:rPr>
        <w:t xml:space="preserve"> نظر الهيئة الفرعية للمشورة العلمية والتقنية والتكنولوجية ومؤتمر الأطراف، قبل إدراجها في </w:t>
      </w:r>
      <w:r w:rsidR="001542E3" w:rsidRPr="00782072">
        <w:rPr>
          <w:rFonts w:hint="cs"/>
          <w:rtl/>
        </w:rPr>
        <w:t>ال</w:t>
      </w:r>
      <w:r w:rsidR="00372D02" w:rsidRPr="00782072">
        <w:rPr>
          <w:rtl/>
        </w:rPr>
        <w:t xml:space="preserve">مستودع </w:t>
      </w:r>
      <w:r w:rsidR="001542E3" w:rsidRPr="00782072">
        <w:rPr>
          <w:rFonts w:hint="cs"/>
          <w:rtl/>
        </w:rPr>
        <w:t>العالمي</w:t>
      </w:r>
      <w:r w:rsidR="00372D02" w:rsidRPr="00782072">
        <w:rPr>
          <w:rtl/>
        </w:rPr>
        <w:t xml:space="preserve"> للمناطق البحرية المهمة إيكولوجيا أو بيولوجيا؛</w:t>
      </w:r>
    </w:p>
    <w:p w14:paraId="0864E5CE" w14:textId="77777777" w:rsidR="00101306" w:rsidRPr="00782072" w:rsidRDefault="00F02E63" w:rsidP="005B3DD2">
      <w:pPr>
        <w:spacing w:after="120"/>
        <w:ind w:firstLine="720"/>
        <w:jc w:val="both"/>
        <w:rPr>
          <w:rtl/>
        </w:rPr>
      </w:pPr>
      <w:r w:rsidRPr="00782072">
        <w:rPr>
          <w:rFonts w:hint="cs"/>
          <w:i/>
          <w:iCs/>
          <w:rtl/>
        </w:rPr>
        <w:t>ال</w:t>
      </w:r>
      <w:r w:rsidR="00101306" w:rsidRPr="00782072">
        <w:rPr>
          <w:rFonts w:hint="cs"/>
          <w:i/>
          <w:iCs/>
          <w:rtl/>
        </w:rPr>
        <w:t xml:space="preserve">خيار </w:t>
      </w:r>
      <w:r w:rsidR="006650E4" w:rsidRPr="00782072">
        <w:rPr>
          <w:rFonts w:hint="cs"/>
          <w:i/>
          <w:iCs/>
          <w:rtl/>
        </w:rPr>
        <w:t>3</w:t>
      </w:r>
      <w:r w:rsidR="00101306" w:rsidRPr="00782072">
        <w:rPr>
          <w:rFonts w:hint="cs"/>
          <w:rtl/>
        </w:rPr>
        <w:t xml:space="preserve">: </w:t>
      </w:r>
      <w:r w:rsidR="00101306" w:rsidRPr="00782072">
        <w:rPr>
          <w:rtl/>
        </w:rPr>
        <w:t xml:space="preserve">عملية استعراض النظراء (بدلا من </w:t>
      </w:r>
      <w:r w:rsidR="006650E4" w:rsidRPr="00782072">
        <w:rPr>
          <w:rFonts w:hint="cs"/>
          <w:rtl/>
        </w:rPr>
        <w:t>ال</w:t>
      </w:r>
      <w:r w:rsidR="00101306" w:rsidRPr="00782072">
        <w:rPr>
          <w:rtl/>
        </w:rPr>
        <w:t xml:space="preserve">إدراج في حلقات العمل الإقليمية)، يليها نظر الهيئة الفرعية للمشورة العلمية والتقنية والتكنولوجية ومؤتمر الأطراف، قبل إدراجها في </w:t>
      </w:r>
      <w:r w:rsidR="00101306" w:rsidRPr="00782072">
        <w:rPr>
          <w:rFonts w:hint="cs"/>
          <w:rtl/>
        </w:rPr>
        <w:t>ال</w:t>
      </w:r>
      <w:r w:rsidR="00101306" w:rsidRPr="00782072">
        <w:rPr>
          <w:rtl/>
        </w:rPr>
        <w:t xml:space="preserve">مستودع </w:t>
      </w:r>
      <w:r w:rsidR="00101306" w:rsidRPr="00782072">
        <w:rPr>
          <w:rFonts w:hint="cs"/>
          <w:rtl/>
        </w:rPr>
        <w:t>العالمي</w:t>
      </w:r>
      <w:r w:rsidR="00101306" w:rsidRPr="00782072">
        <w:rPr>
          <w:rtl/>
        </w:rPr>
        <w:t xml:space="preserve"> للمناطق البحرية المهمة إيكولوجيا أو بيولوجيا؛</w:t>
      </w:r>
    </w:p>
    <w:p w14:paraId="21D0C1AA" w14:textId="77777777" w:rsidR="006650E4" w:rsidRPr="00782072" w:rsidRDefault="006650E4" w:rsidP="005B3DD2">
      <w:pPr>
        <w:spacing w:after="120"/>
        <w:ind w:firstLine="720"/>
        <w:jc w:val="both"/>
        <w:rPr>
          <w:rtl/>
          <w:lang w:val="en-CA" w:bidi="ar-EG"/>
        </w:rPr>
      </w:pPr>
      <w:r w:rsidRPr="00782072">
        <w:rPr>
          <w:rFonts w:hint="cs"/>
          <w:i/>
          <w:iCs/>
          <w:rtl/>
        </w:rPr>
        <w:t>الخيار 4</w:t>
      </w:r>
      <w:r w:rsidRPr="00782072">
        <w:rPr>
          <w:rFonts w:hint="cs"/>
          <w:i/>
          <w:iCs/>
          <w:rtl/>
          <w:lang w:val="en-CA" w:bidi="ar-EG"/>
        </w:rPr>
        <w:t>:</w:t>
      </w:r>
      <w:r w:rsidRPr="00782072">
        <w:rPr>
          <w:rFonts w:hint="cs"/>
          <w:rtl/>
          <w:lang w:val="en-CA" w:bidi="ar-EG"/>
        </w:rPr>
        <w:t xml:space="preserve"> التقديم إلى</w:t>
      </w:r>
      <w:r w:rsidRPr="00782072">
        <w:rPr>
          <w:rtl/>
        </w:rPr>
        <w:t xml:space="preserve"> الهيئة الفرعية للمشورة العلمية والتقنية والتكنولوجية</w:t>
      </w:r>
      <w:r w:rsidRPr="00782072">
        <w:rPr>
          <w:rFonts w:hint="cs"/>
          <w:rtl/>
        </w:rPr>
        <w:t xml:space="preserve"> بناء على مشورة من الفريق الاستشاري غير الرسمي، قبل الإدراج في المستودع العالمي</w:t>
      </w:r>
      <w:r w:rsidRPr="00782072">
        <w:rPr>
          <w:rtl/>
        </w:rPr>
        <w:t xml:space="preserve"> للمناطق البحرية المهمة إيكولوجيا أو بيولوجيا</w:t>
      </w:r>
      <w:r w:rsidRPr="00782072">
        <w:rPr>
          <w:rFonts w:hint="cs"/>
          <w:rtl/>
        </w:rPr>
        <w:t>؛</w:t>
      </w:r>
    </w:p>
    <w:p w14:paraId="60A26894" w14:textId="77777777" w:rsidR="00AF73E1" w:rsidRPr="00782072" w:rsidRDefault="00F02E63" w:rsidP="005B3DD2">
      <w:pPr>
        <w:spacing w:after="120"/>
        <w:ind w:firstLine="720"/>
        <w:jc w:val="both"/>
        <w:rPr>
          <w:rtl/>
        </w:rPr>
      </w:pPr>
      <w:r w:rsidRPr="00782072">
        <w:rPr>
          <w:rFonts w:hint="cs"/>
          <w:i/>
          <w:iCs/>
          <w:rtl/>
        </w:rPr>
        <w:t>ال</w:t>
      </w:r>
      <w:r w:rsidR="00101306" w:rsidRPr="00782072">
        <w:rPr>
          <w:rFonts w:hint="cs"/>
          <w:i/>
          <w:iCs/>
          <w:rtl/>
        </w:rPr>
        <w:t>خيار 5</w:t>
      </w:r>
      <w:r w:rsidR="00101306" w:rsidRPr="00782072">
        <w:rPr>
          <w:rFonts w:hint="cs"/>
          <w:rtl/>
        </w:rPr>
        <w:t xml:space="preserve">: </w:t>
      </w:r>
      <w:r w:rsidR="00101306" w:rsidRPr="00782072">
        <w:rPr>
          <w:rtl/>
        </w:rPr>
        <w:t>يقوم الفريق الاستشاري غير الرسمي باستعراض وتقديم المشورة إلى الأمين</w:t>
      </w:r>
      <w:r w:rsidR="006D665D" w:rsidRPr="00782072">
        <w:rPr>
          <w:rFonts w:hint="cs"/>
          <w:rtl/>
        </w:rPr>
        <w:t>ة</w:t>
      </w:r>
      <w:r w:rsidR="00101306" w:rsidRPr="00782072">
        <w:rPr>
          <w:rtl/>
        </w:rPr>
        <w:t xml:space="preserve"> التنفيذي</w:t>
      </w:r>
      <w:r w:rsidR="006D665D" w:rsidRPr="00782072">
        <w:rPr>
          <w:rFonts w:hint="cs"/>
          <w:rtl/>
        </w:rPr>
        <w:t>ة</w:t>
      </w:r>
      <w:r w:rsidR="00101306" w:rsidRPr="00782072">
        <w:rPr>
          <w:rtl/>
        </w:rPr>
        <w:t xml:space="preserve"> </w:t>
      </w:r>
      <w:r w:rsidR="00101306" w:rsidRPr="00782072">
        <w:rPr>
          <w:rFonts w:hint="cs"/>
          <w:rtl/>
        </w:rPr>
        <w:t xml:space="preserve">بشأن </w:t>
      </w:r>
      <w:r w:rsidR="00101306" w:rsidRPr="00782072">
        <w:rPr>
          <w:rtl/>
        </w:rPr>
        <w:t xml:space="preserve">عملية وطنية، يليه نظر الهيئة الفرعية للمشورة العلمية والتقنية والتكنولوجية ومؤتمر الأطراف، </w:t>
      </w:r>
      <w:r w:rsidR="00101306" w:rsidRPr="00782072">
        <w:rPr>
          <w:rFonts w:hint="cs"/>
          <w:rtl/>
        </w:rPr>
        <w:t xml:space="preserve">بدلا من </w:t>
      </w:r>
      <w:r w:rsidR="00101306" w:rsidRPr="00782072">
        <w:rPr>
          <w:rtl/>
        </w:rPr>
        <w:t xml:space="preserve">الأوصاف </w:t>
      </w:r>
      <w:r w:rsidR="00101306" w:rsidRPr="00782072">
        <w:rPr>
          <w:rFonts w:hint="cs"/>
          <w:rtl/>
        </w:rPr>
        <w:t>الفردية</w:t>
      </w:r>
      <w:r w:rsidR="00930726" w:rsidRPr="00782072">
        <w:rPr>
          <w:rtl/>
        </w:rPr>
        <w:t xml:space="preserve"> للمناطق البحرية المهمة إيكولوجيا أو بيولوجيا</w:t>
      </w:r>
      <w:r w:rsidR="00101306" w:rsidRPr="00782072">
        <w:rPr>
          <w:rtl/>
        </w:rPr>
        <w:t xml:space="preserve"> التي تنشأ عن </w:t>
      </w:r>
      <w:r w:rsidR="00930726" w:rsidRPr="00782072">
        <w:rPr>
          <w:rFonts w:hint="cs"/>
          <w:rtl/>
        </w:rPr>
        <w:t>عمليات</w:t>
      </w:r>
      <w:r w:rsidR="00101306" w:rsidRPr="00782072">
        <w:rPr>
          <w:rtl/>
        </w:rPr>
        <w:t xml:space="preserve"> وطنية، لإدراجها في المستودع العالمي</w:t>
      </w:r>
      <w:r w:rsidR="00101306" w:rsidRPr="00782072">
        <w:rPr>
          <w:rFonts w:hint="cs"/>
          <w:rtl/>
        </w:rPr>
        <w:t>.</w:t>
      </w:r>
    </w:p>
    <w:p w14:paraId="5192DD17" w14:textId="77777777" w:rsidR="001A47A4" w:rsidRPr="00782072" w:rsidRDefault="001A47A4" w:rsidP="00101306">
      <w:pPr>
        <w:pStyle w:val="MediumGrid1-Accent21"/>
        <w:suppressLineNumbers/>
        <w:suppressAutoHyphens/>
        <w:kinsoku w:val="0"/>
        <w:overflowPunct w:val="0"/>
        <w:autoSpaceDE w:val="0"/>
        <w:autoSpaceDN w:val="0"/>
        <w:spacing w:before="120" w:line="233" w:lineRule="auto"/>
        <w:ind w:leftChars="0" w:left="0"/>
        <w:contextualSpacing/>
        <w:jc w:val="center"/>
        <w:rPr>
          <w:snapToGrid w:val="0"/>
          <w:kern w:val="22"/>
          <w:szCs w:val="22"/>
          <w:rtl/>
        </w:rPr>
      </w:pPr>
    </w:p>
    <w:p w14:paraId="0A38A7B5" w14:textId="77777777" w:rsidR="00101306" w:rsidRPr="006F4285" w:rsidRDefault="00101306" w:rsidP="001A47A4">
      <w:pPr>
        <w:pStyle w:val="MediumGrid1-Accent21"/>
        <w:suppressLineNumbers/>
        <w:suppressAutoHyphens/>
        <w:kinsoku w:val="0"/>
        <w:overflowPunct w:val="0"/>
        <w:autoSpaceDE w:val="0"/>
        <w:autoSpaceDN w:val="0"/>
        <w:bidi/>
        <w:spacing w:before="120" w:line="233" w:lineRule="auto"/>
        <w:ind w:leftChars="0" w:left="0"/>
        <w:contextualSpacing/>
        <w:jc w:val="center"/>
        <w:rPr>
          <w:snapToGrid w:val="0"/>
          <w:kern w:val="22"/>
          <w:szCs w:val="22"/>
          <w:lang w:eastAsia="ko-KR"/>
        </w:rPr>
      </w:pPr>
      <w:r w:rsidRPr="00782072">
        <w:rPr>
          <w:snapToGrid w:val="0"/>
          <w:kern w:val="22"/>
          <w:szCs w:val="22"/>
        </w:rPr>
        <w:t>__________</w:t>
      </w:r>
    </w:p>
    <w:p w14:paraId="3A8670E5" w14:textId="77777777" w:rsidR="008A32D6" w:rsidRDefault="00F02E63" w:rsidP="008A32D6">
      <w:pPr>
        <w:spacing w:after="120"/>
        <w:ind w:left="720"/>
        <w:jc w:val="both"/>
        <w:rPr>
          <w:sz w:val="22"/>
          <w:rtl/>
        </w:rPr>
      </w:pPr>
      <w:r>
        <w:rPr>
          <w:rFonts w:hint="cs"/>
          <w:sz w:val="22"/>
          <w:rtl/>
        </w:rPr>
        <w:t xml:space="preserve"> </w:t>
      </w:r>
    </w:p>
    <w:bookmarkEnd w:id="0"/>
    <w:p w14:paraId="52A5C620" w14:textId="77777777" w:rsidR="001A47A4" w:rsidRPr="008A32D6" w:rsidRDefault="001A47A4" w:rsidP="008A32D6">
      <w:pPr>
        <w:spacing w:after="120"/>
        <w:ind w:left="720"/>
        <w:jc w:val="both"/>
        <w:rPr>
          <w:sz w:val="22"/>
        </w:rPr>
      </w:pPr>
    </w:p>
    <w:sectPr w:rsidR="001A47A4" w:rsidRPr="008A32D6" w:rsidSect="001A47A4">
      <w:headerReference w:type="even" r:id="rId34"/>
      <w:headerReference w:type="default" r:id="rId35"/>
      <w:headerReference w:type="first" r:id="rId36"/>
      <w:pgSz w:w="12240" w:h="15840" w:code="1"/>
      <w:pgMar w:top="964" w:right="1440" w:bottom="964"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56592" w14:textId="77777777" w:rsidR="00E84098" w:rsidRDefault="00E84098">
      <w:r>
        <w:separator/>
      </w:r>
    </w:p>
  </w:endnote>
  <w:endnote w:type="continuationSeparator" w:id="0">
    <w:p w14:paraId="1CBED72C" w14:textId="77777777" w:rsidR="00E84098" w:rsidRDefault="00E8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AB2AF" w14:textId="77777777" w:rsidR="00E84098" w:rsidRDefault="00E84098">
      <w:r>
        <w:separator/>
      </w:r>
    </w:p>
  </w:footnote>
  <w:footnote w:type="continuationSeparator" w:id="0">
    <w:p w14:paraId="014218C9" w14:textId="77777777" w:rsidR="00E84098" w:rsidRDefault="00E84098">
      <w:r>
        <w:continuationSeparator/>
      </w:r>
    </w:p>
  </w:footnote>
  <w:footnote w:id="1">
    <w:p w14:paraId="5673ED6D" w14:textId="528EFC31" w:rsidR="00611255" w:rsidRPr="00611255" w:rsidRDefault="00611255">
      <w:pPr>
        <w:pStyle w:val="FootnoteText"/>
        <w:rPr>
          <w:rFonts w:ascii="Simplified Arabic" w:hAnsi="Simplified Arabic" w:cs="Simplified Arabic"/>
          <w:rtl/>
          <w:lang w:val="en-CA" w:bidi="ar-EG"/>
        </w:rPr>
      </w:pPr>
      <w:r w:rsidRPr="00611255">
        <w:rPr>
          <w:rStyle w:val="FootnoteReference"/>
          <w:rFonts w:ascii="Simplified Arabic" w:hAnsi="Simplified Arabic"/>
          <w:rtl/>
        </w:rPr>
        <w:t>*</w:t>
      </w:r>
      <w:r w:rsidRPr="00611255">
        <w:rPr>
          <w:rFonts w:ascii="Simplified Arabic" w:hAnsi="Simplified Arabic" w:cs="Simplified Arabic"/>
          <w:rtl/>
        </w:rPr>
        <w:t xml:space="preserve"> </w:t>
      </w:r>
      <w:r w:rsidRPr="00611255">
        <w:rPr>
          <w:rFonts w:ascii="Simplified Arabic" w:hAnsi="Simplified Arabic" w:cs="Simplified Arabic"/>
          <w:rtl/>
          <w:lang w:val="en-CA" w:bidi="ar-EG"/>
        </w:rPr>
        <w:t>أعيد إصدار الوثيقة لأسباب فنية في 8 يونيو/حزيران 2018.</w:t>
      </w:r>
    </w:p>
  </w:footnote>
  <w:footnote w:id="2">
    <w:p w14:paraId="35EFC5BA" w14:textId="4B95AC42" w:rsidR="0049103C" w:rsidRDefault="0049103C">
      <w:pPr>
        <w:pStyle w:val="FootnoteText"/>
        <w:rPr>
          <w:rFonts w:hint="cs"/>
          <w:lang w:bidi="ar-EG"/>
        </w:rPr>
      </w:pPr>
      <w:r>
        <w:rPr>
          <w:rStyle w:val="FootnoteReference"/>
          <w:rtl/>
        </w:rPr>
        <w:t>**</w:t>
      </w:r>
      <w:r>
        <w:rPr>
          <w:rtl/>
        </w:rPr>
        <w:t xml:space="preserve"> </w:t>
      </w:r>
      <w:hyperlink r:id="rId1" w:history="1">
        <w:r w:rsidRPr="005820F8">
          <w:rPr>
            <w:rStyle w:val="Hyperlink"/>
            <w:szCs w:val="20"/>
            <w:lang w:val="en-CA" w:bidi="ar-EG"/>
          </w:rPr>
          <w:t>CBD/SBSTTA/22/1</w:t>
        </w:r>
      </w:hyperlink>
      <w:r>
        <w:rPr>
          <w:rFonts w:hint="cs"/>
          <w:rtl/>
          <w:lang w:bidi="ar-EG"/>
        </w:rPr>
        <w:t>.</w:t>
      </w:r>
    </w:p>
  </w:footnote>
  <w:footnote w:id="3">
    <w:p w14:paraId="6DB6C330" w14:textId="77777777" w:rsidR="0000622D" w:rsidRDefault="0000622D" w:rsidP="005B3DD2">
      <w:pPr>
        <w:pStyle w:val="FootnoteText"/>
        <w:spacing w:line="240" w:lineRule="auto"/>
      </w:pPr>
      <w:r>
        <w:rPr>
          <w:rStyle w:val="FootnoteReference"/>
        </w:rPr>
        <w:footnoteRef/>
      </w:r>
      <w:r>
        <w:rPr>
          <w:rtl/>
        </w:rPr>
        <w:t xml:space="preserve"> </w:t>
      </w:r>
      <w:r w:rsidRPr="00AF426A">
        <w:rPr>
          <w:rFonts w:cs="Simplified Arabic" w:hint="cs"/>
          <w:rtl/>
        </w:rPr>
        <w:t>الفقرة 36 من المقرر 10/29</w:t>
      </w:r>
      <w:r>
        <w:rPr>
          <w:rFonts w:cs="Simplified Arabic" w:hint="cs"/>
          <w:rtl/>
        </w:rPr>
        <w:t>.</w:t>
      </w:r>
    </w:p>
  </w:footnote>
  <w:footnote w:id="4">
    <w:p w14:paraId="176AEE45" w14:textId="77777777" w:rsidR="0000622D" w:rsidRDefault="0000622D" w:rsidP="005B3DD2">
      <w:pPr>
        <w:pStyle w:val="FootnoteText"/>
        <w:spacing w:line="240" w:lineRule="auto"/>
      </w:pPr>
      <w:r>
        <w:rPr>
          <w:rStyle w:val="FootnoteReference"/>
        </w:rPr>
        <w:footnoteRef/>
      </w:r>
      <w:r>
        <w:rPr>
          <w:rtl/>
        </w:rPr>
        <w:t xml:space="preserve"> </w:t>
      </w:r>
      <w:r>
        <w:rPr>
          <w:rFonts w:hint="cs"/>
          <w:rtl/>
        </w:rPr>
        <w:t>عملا بالمقررات 11/17، و12/22، و</w:t>
      </w:r>
      <w:hyperlink r:id="rId2" w:history="1">
        <w:r w:rsidRPr="001C46AC">
          <w:rPr>
            <w:rStyle w:val="Hyperlink"/>
            <w:rFonts w:hint="cs"/>
            <w:rtl/>
          </w:rPr>
          <w:t>13/12</w:t>
        </w:r>
      </w:hyperlink>
      <w:r>
        <w:rPr>
          <w:rFonts w:cs="Simplified Arabic" w:hint="cs"/>
          <w:rtl/>
        </w:rPr>
        <w:t>.</w:t>
      </w:r>
    </w:p>
  </w:footnote>
  <w:footnote w:id="5">
    <w:p w14:paraId="7C437AD8" w14:textId="77777777" w:rsidR="0000622D" w:rsidRDefault="0000622D" w:rsidP="005B3DD2">
      <w:pPr>
        <w:pStyle w:val="FootnoteText"/>
        <w:spacing w:line="240" w:lineRule="auto"/>
      </w:pPr>
      <w:r>
        <w:rPr>
          <w:rStyle w:val="FootnoteReference"/>
        </w:rPr>
        <w:footnoteRef/>
      </w:r>
      <w:r>
        <w:rPr>
          <w:rtl/>
        </w:rPr>
        <w:t xml:space="preserve"> </w:t>
      </w:r>
      <w:r>
        <w:rPr>
          <w:rFonts w:hint="cs"/>
          <w:rtl/>
        </w:rPr>
        <w:t xml:space="preserve">انظر </w:t>
      </w:r>
      <w:hyperlink r:id="rId3" w:history="1">
        <w:r w:rsidRPr="00AB363B">
          <w:rPr>
            <w:rStyle w:val="Hyperlink"/>
            <w:snapToGrid w:val="0"/>
            <w:kern w:val="18"/>
            <w:szCs w:val="18"/>
          </w:rPr>
          <w:t>A/67/838</w:t>
        </w:r>
      </w:hyperlink>
      <w:r>
        <w:rPr>
          <w:rFonts w:hint="cs"/>
          <w:rtl/>
        </w:rPr>
        <w:t>، و</w:t>
      </w:r>
      <w:hyperlink r:id="rId4" w:history="1">
        <w:r w:rsidRPr="00AB363B">
          <w:rPr>
            <w:rStyle w:val="Hyperlink"/>
            <w:snapToGrid w:val="0"/>
            <w:kern w:val="18"/>
            <w:szCs w:val="18"/>
          </w:rPr>
          <w:t>A/69/794</w:t>
        </w:r>
      </w:hyperlink>
      <w:r>
        <w:rPr>
          <w:rFonts w:hint="cs"/>
          <w:rtl/>
        </w:rPr>
        <w:t>، و</w:t>
      </w:r>
      <w:hyperlink r:id="rId5" w:history="1">
        <w:r w:rsidRPr="006F4285">
          <w:rPr>
            <w:rStyle w:val="Hyperlink"/>
            <w:snapToGrid w:val="0"/>
            <w:kern w:val="18"/>
            <w:szCs w:val="18"/>
          </w:rPr>
          <w:t>A/72/491</w:t>
        </w:r>
      </w:hyperlink>
      <w:r>
        <w:rPr>
          <w:rFonts w:cs="Simplified Arabic" w:hint="cs"/>
          <w:rtl/>
        </w:rPr>
        <w:t>.</w:t>
      </w:r>
    </w:p>
  </w:footnote>
  <w:footnote w:id="6">
    <w:p w14:paraId="43CCAFFF" w14:textId="77777777" w:rsidR="0000622D" w:rsidRPr="00AB363B" w:rsidRDefault="0000622D" w:rsidP="005B3DD2">
      <w:pPr>
        <w:pStyle w:val="FootnoteText"/>
        <w:kinsoku w:val="0"/>
        <w:overflowPunct w:val="0"/>
        <w:autoSpaceDE w:val="0"/>
        <w:autoSpaceDN w:val="0"/>
        <w:spacing w:line="240" w:lineRule="auto"/>
        <w:rPr>
          <w:snapToGrid w:val="0"/>
          <w:kern w:val="18"/>
          <w:szCs w:val="18"/>
        </w:rPr>
      </w:pPr>
      <w:r w:rsidRPr="009825C5">
        <w:rPr>
          <w:rStyle w:val="FootnoteReference"/>
        </w:rPr>
        <w:footnoteRef/>
      </w:r>
      <w:r>
        <w:rPr>
          <w:rStyle w:val="FootnoteReference"/>
          <w:rtl/>
        </w:rPr>
        <w:t xml:space="preserve"> </w:t>
      </w:r>
      <w:r w:rsidRPr="009825C5">
        <w:rPr>
          <w:rFonts w:cs="Simplified Arabic"/>
          <w:rtl/>
        </w:rPr>
        <w:t xml:space="preserve">تقرير </w:t>
      </w:r>
      <w:r w:rsidRPr="009825C5">
        <w:rPr>
          <w:rFonts w:cs="Simplified Arabic" w:hint="cs"/>
          <w:rtl/>
        </w:rPr>
        <w:t>حلقة</w:t>
      </w:r>
      <w:r w:rsidRPr="009825C5">
        <w:rPr>
          <w:rFonts w:cs="Simplified Arabic"/>
          <w:rtl/>
        </w:rPr>
        <w:t xml:space="preserve"> العمل الإقليمية للبحر الأسود وبحر قزوين</w:t>
      </w:r>
      <w:r w:rsidR="00782072">
        <w:rPr>
          <w:rFonts w:cs="Simplified Arabic" w:hint="cs"/>
          <w:rtl/>
        </w:rPr>
        <w:t xml:space="preserve"> </w:t>
      </w:r>
      <w:r w:rsidRPr="009825C5">
        <w:rPr>
          <w:rFonts w:cs="Simplified Arabic"/>
        </w:rPr>
        <w:t>(CBD/EBSA/WS/2017/1/3)</w:t>
      </w:r>
      <w:r>
        <w:rPr>
          <w:rFonts w:cs="Simplified Arabic"/>
          <w:rtl/>
        </w:rPr>
        <w:t xml:space="preserve"> </w:t>
      </w:r>
      <w:r w:rsidRPr="009825C5">
        <w:rPr>
          <w:rFonts w:cs="Simplified Arabic"/>
          <w:rtl/>
        </w:rPr>
        <w:t xml:space="preserve">وتقرير </w:t>
      </w:r>
      <w:r>
        <w:rPr>
          <w:rFonts w:cs="Simplified Arabic" w:hint="cs"/>
          <w:rtl/>
        </w:rPr>
        <w:t>حلقة</w:t>
      </w:r>
      <w:r w:rsidRPr="009825C5">
        <w:rPr>
          <w:rFonts w:cs="Simplified Arabic"/>
          <w:rtl/>
        </w:rPr>
        <w:t xml:space="preserve"> العمل الإقليمية لبحر البلطيق</w:t>
      </w:r>
      <w:r>
        <w:rPr>
          <w:rFonts w:cs="Simplified Arabic" w:hint="cs"/>
          <w:rtl/>
        </w:rPr>
        <w:t xml:space="preserve"> </w:t>
      </w:r>
      <w:r w:rsidRPr="00AB363B">
        <w:rPr>
          <w:snapToGrid w:val="0"/>
          <w:kern w:val="18"/>
          <w:szCs w:val="18"/>
        </w:rPr>
        <w:t>(CBD/EBSA/WS/2018/1/4)</w:t>
      </w:r>
      <w:r>
        <w:rPr>
          <w:rFonts w:hint="cs"/>
          <w:snapToGrid w:val="0"/>
          <w:kern w:val="18"/>
          <w:szCs w:val="18"/>
          <w:rtl/>
        </w:rPr>
        <w:t>.</w:t>
      </w:r>
    </w:p>
  </w:footnote>
  <w:footnote w:id="7">
    <w:p w14:paraId="1E88A979" w14:textId="77777777" w:rsidR="0000622D" w:rsidRPr="00883E34" w:rsidRDefault="0000622D" w:rsidP="005B3DD2">
      <w:pPr>
        <w:spacing w:line="240" w:lineRule="auto"/>
        <w:jc w:val="both"/>
        <w:rPr>
          <w:snapToGrid w:val="0"/>
          <w:kern w:val="18"/>
          <w:szCs w:val="18"/>
          <w:lang w:eastAsia="ko-KR"/>
        </w:rPr>
      </w:pPr>
      <w:r>
        <w:rPr>
          <w:rStyle w:val="FootnoteReference"/>
        </w:rPr>
        <w:footnoteRef/>
      </w:r>
      <w:r>
        <w:rPr>
          <w:rtl/>
        </w:rPr>
        <w:t xml:space="preserve"> </w:t>
      </w:r>
      <w:r w:rsidRPr="00F91559">
        <w:rPr>
          <w:rFonts w:eastAsia="PMingLiU" w:hint="cs"/>
          <w:kern w:val="0"/>
          <w:szCs w:val="22"/>
          <w:rtl/>
          <w:lang w:eastAsia="ar-SA"/>
        </w:rPr>
        <w:t xml:space="preserve">انظر الوصف الموجز لهذه المناطق في الوثيقة </w:t>
      </w:r>
      <w:r w:rsidRPr="00F91559">
        <w:rPr>
          <w:rFonts w:eastAsia="PMingLiU"/>
          <w:kern w:val="0"/>
          <w:szCs w:val="22"/>
          <w:lang w:eastAsia="ar-SA"/>
        </w:rPr>
        <w:t>CBD/SBSTTA/22/7/Add.1</w:t>
      </w:r>
      <w:r w:rsidRPr="00F91559">
        <w:rPr>
          <w:rFonts w:eastAsia="PMingLiU" w:hint="cs"/>
          <w:kern w:val="0"/>
          <w:szCs w:val="22"/>
          <w:rtl/>
          <w:lang w:eastAsia="ar-SA"/>
        </w:rPr>
        <w:t xml:space="preserve">، الجدول 1. ويرد وصف أكثر تفصيلا في تقرير حلقة العمل </w:t>
      </w:r>
      <w:r w:rsidRPr="00F91559">
        <w:rPr>
          <w:rFonts w:eastAsia="PMingLiU"/>
          <w:kern w:val="0"/>
          <w:szCs w:val="22"/>
          <w:lang w:eastAsia="ar-SA"/>
        </w:rPr>
        <w:t>(CBD/EBSA/WS/2017/1/3)</w:t>
      </w:r>
      <w:r>
        <w:rPr>
          <w:rFonts w:eastAsia="PMingLiU" w:hint="cs"/>
          <w:kern w:val="0"/>
          <w:szCs w:val="22"/>
          <w:rtl/>
          <w:lang w:eastAsia="ar-SA"/>
        </w:rPr>
        <w:t>.</w:t>
      </w:r>
    </w:p>
  </w:footnote>
  <w:footnote w:id="8">
    <w:p w14:paraId="7BDA46A5" w14:textId="77777777" w:rsidR="0000622D" w:rsidRDefault="0000622D" w:rsidP="005B3DD2">
      <w:pPr>
        <w:pStyle w:val="FootnoteText"/>
        <w:spacing w:line="240" w:lineRule="auto"/>
        <w:rPr>
          <w:rtl/>
        </w:rPr>
      </w:pPr>
      <w:r>
        <w:rPr>
          <w:rStyle w:val="FootnoteReference"/>
        </w:rPr>
        <w:footnoteRef/>
      </w:r>
      <w:r>
        <w:rPr>
          <w:rtl/>
        </w:rPr>
        <w:t xml:space="preserve"> </w:t>
      </w:r>
      <w:r w:rsidRPr="00F91559">
        <w:rPr>
          <w:rFonts w:hint="cs"/>
          <w:rtl/>
        </w:rPr>
        <w:t xml:space="preserve">انظر </w:t>
      </w:r>
      <w:r>
        <w:rPr>
          <w:rFonts w:hint="cs"/>
          <w:rtl/>
        </w:rPr>
        <w:t>الوصف</w:t>
      </w:r>
      <w:r w:rsidRPr="00F91559">
        <w:rPr>
          <w:rFonts w:hint="cs"/>
          <w:rtl/>
        </w:rPr>
        <w:t xml:space="preserve"> الموجز لهذه المناطق في الوثيقة </w:t>
      </w:r>
      <w:r w:rsidRPr="00F91559">
        <w:t>CBD/SBSTTA/22/7/Add.1</w:t>
      </w:r>
      <w:r>
        <w:rPr>
          <w:rFonts w:hint="cs"/>
          <w:rtl/>
        </w:rPr>
        <w:t>، الجدول 2</w:t>
      </w:r>
      <w:r w:rsidRPr="00F91559">
        <w:rPr>
          <w:rFonts w:hint="cs"/>
          <w:rtl/>
        </w:rPr>
        <w:t xml:space="preserve">. ويرد وصف أكثر تفصيلا في تقرير حلقة العمل </w:t>
      </w:r>
      <w:r w:rsidRPr="00F91559">
        <w:t>(</w:t>
      </w:r>
      <w:r w:rsidRPr="006F4285">
        <w:rPr>
          <w:rFonts w:eastAsia="Calibri"/>
          <w:snapToGrid w:val="0"/>
          <w:kern w:val="18"/>
          <w:szCs w:val="18"/>
        </w:rPr>
        <w:t>CBD/EBSA/WS/2018/1/4</w:t>
      </w:r>
      <w:r w:rsidRPr="00F91559">
        <w:t>)</w:t>
      </w:r>
      <w:r>
        <w:rPr>
          <w:rFonts w:hint="cs"/>
          <w:rtl/>
        </w:rPr>
        <w:t>.</w:t>
      </w:r>
    </w:p>
  </w:footnote>
  <w:footnote w:id="9">
    <w:p w14:paraId="7FD510EA" w14:textId="77777777" w:rsidR="0000622D" w:rsidRPr="002D41BD" w:rsidRDefault="0000622D" w:rsidP="005B3DD2">
      <w:pPr>
        <w:spacing w:line="240" w:lineRule="auto"/>
        <w:jc w:val="both"/>
        <w:rPr>
          <w:sz w:val="22"/>
          <w:lang w:bidi="ar-EG"/>
        </w:rPr>
      </w:pPr>
      <w:r>
        <w:rPr>
          <w:rStyle w:val="FootnoteReference"/>
        </w:rPr>
        <w:footnoteRef/>
      </w:r>
      <w:r>
        <w:rPr>
          <w:rtl/>
        </w:rPr>
        <w:t xml:space="preserve"> </w:t>
      </w:r>
      <w:r w:rsidRPr="004A0608">
        <w:rPr>
          <w:rFonts w:ascii="Simplified Arabic" w:hAnsi="Simplified Arabic"/>
          <w:sz w:val="22"/>
          <w:szCs w:val="22"/>
          <w:rtl/>
        </w:rPr>
        <w:t xml:space="preserve">يمثل وصف المناطق التي تستوفي معايير المناطق البحرية المهمة إيكولوجيا أو بيولوجيا وصفا نصيا وشكلا </w:t>
      </w:r>
      <w:r w:rsidR="00782072">
        <w:rPr>
          <w:rFonts w:ascii="Simplified Arabic" w:hAnsi="Simplified Arabic" w:hint="cs"/>
          <w:sz w:val="22"/>
          <w:szCs w:val="22"/>
          <w:rtl/>
        </w:rPr>
        <w:t>متعدد المضلعات</w:t>
      </w:r>
      <w:r w:rsidRPr="004A0608">
        <w:rPr>
          <w:rFonts w:ascii="Simplified Arabic" w:hAnsi="Simplified Arabic"/>
          <w:sz w:val="22"/>
          <w:szCs w:val="22"/>
          <w:rtl/>
        </w:rPr>
        <w:t xml:space="preserve"> للمنطقة، على النحو الوارد في المقررات ذات الصلة الصادرة عن مؤتمر الأطراف ف</w:t>
      </w:r>
      <w:r>
        <w:rPr>
          <w:rFonts w:ascii="Simplified Arabic" w:hAnsi="Simplified Arabic"/>
          <w:sz w:val="22"/>
          <w:szCs w:val="22"/>
          <w:rtl/>
        </w:rPr>
        <w:t>ي الاتفاقية، بما في ذلك المقرر</w:t>
      </w:r>
      <w:r w:rsidR="00782072">
        <w:rPr>
          <w:rFonts w:ascii="Simplified Arabic" w:hAnsi="Simplified Arabic" w:hint="cs"/>
          <w:sz w:val="22"/>
          <w:szCs w:val="22"/>
          <w:rtl/>
        </w:rPr>
        <w:t>ا</w:t>
      </w:r>
      <w:r>
        <w:rPr>
          <w:rFonts w:ascii="Simplified Arabic" w:hAnsi="Simplified Arabic" w:hint="cs"/>
          <w:sz w:val="22"/>
          <w:szCs w:val="22"/>
          <w:rtl/>
        </w:rPr>
        <w:t>ن</w:t>
      </w:r>
      <w:r w:rsidRPr="004A0608">
        <w:rPr>
          <w:rFonts w:ascii="Simplified Arabic" w:hAnsi="Simplified Arabic"/>
          <w:sz w:val="22"/>
          <w:szCs w:val="22"/>
          <w:rtl/>
        </w:rPr>
        <w:t xml:space="preserve"> 11/17 (المرفق) و12/22 (المرفق)، وقد عُرض هذا الوصف في مستودع المناطق البحرية المهمة إيكولوجيا أو بيولوجيا وتتاح خريطة هذه المناطق على الموقع الشبكي </w:t>
      </w:r>
      <w:r>
        <w:rPr>
          <w:rFonts w:ascii="Simplified Arabic" w:hAnsi="Simplified Arabic" w:hint="cs"/>
          <w:sz w:val="22"/>
          <w:szCs w:val="22"/>
          <w:rtl/>
        </w:rPr>
        <w:t>التالي</w:t>
      </w:r>
      <w:r w:rsidRPr="004A0608">
        <w:rPr>
          <w:rFonts w:ascii="Simplified Arabic" w:hAnsi="Simplified Arabic"/>
          <w:sz w:val="22"/>
          <w:szCs w:val="22"/>
          <w:rtl/>
        </w:rPr>
        <w:t xml:space="preserve"> </w:t>
      </w:r>
      <w:hyperlink r:id="rId6" w:history="1">
        <w:r w:rsidRPr="004A0608">
          <w:rPr>
            <w:rStyle w:val="Hyperlink"/>
            <w:rFonts w:ascii="Simplified Arabic" w:hAnsi="Simplified Arabic"/>
            <w:sz w:val="22"/>
            <w:szCs w:val="22"/>
            <w:lang w:val="en-CA"/>
          </w:rPr>
          <w:t>www.cbd.int/ebsa</w:t>
        </w:r>
      </w:hyperlink>
      <w:r w:rsidRPr="004A0608">
        <w:rPr>
          <w:rFonts w:ascii="Simplified Arabic" w:hAnsi="Simplified Arabic"/>
          <w:sz w:val="22"/>
          <w:szCs w:val="22"/>
          <w:rtl/>
        </w:rPr>
        <w:t>. ويشكل تعديل وصف المناطق البحرية المهمة إيكولوجيا أو بيولوجيا الحالية في هذه المذكرة تعديلا يؤثر على الوصف النصي للمناطق التي تستوفي معايير المناطق البحرية المهمة إيكولوجيا أو بيولوجيا، على النحو الوارد في المقرر</w:t>
      </w:r>
      <w:r>
        <w:rPr>
          <w:rFonts w:ascii="Simplified Arabic" w:hAnsi="Simplified Arabic"/>
          <w:sz w:val="22"/>
          <w:szCs w:val="22"/>
          <w:rtl/>
        </w:rPr>
        <w:t>ات ذات الصلة بما في ذلك المقرر</w:t>
      </w:r>
      <w:r w:rsidR="00782072">
        <w:rPr>
          <w:rFonts w:ascii="Simplified Arabic" w:hAnsi="Simplified Arabic" w:hint="cs"/>
          <w:sz w:val="22"/>
          <w:szCs w:val="22"/>
          <w:rtl/>
        </w:rPr>
        <w:t>ا</w:t>
      </w:r>
      <w:r>
        <w:rPr>
          <w:rFonts w:ascii="Simplified Arabic" w:hAnsi="Simplified Arabic" w:hint="cs"/>
          <w:sz w:val="22"/>
          <w:szCs w:val="22"/>
          <w:rtl/>
        </w:rPr>
        <w:t>ن</w:t>
      </w:r>
      <w:r w:rsidRPr="004A0608">
        <w:rPr>
          <w:rFonts w:ascii="Simplified Arabic" w:hAnsi="Simplified Arabic"/>
          <w:sz w:val="22"/>
          <w:szCs w:val="22"/>
          <w:rtl/>
        </w:rPr>
        <w:t xml:space="preserve"> 11/17 (المرفق) و12/22 (المرفق)، و/أو الشكل </w:t>
      </w:r>
      <w:r w:rsidR="00782072">
        <w:rPr>
          <w:rFonts w:ascii="Simplified Arabic" w:hAnsi="Simplified Arabic" w:hint="cs"/>
          <w:sz w:val="22"/>
          <w:szCs w:val="22"/>
          <w:rtl/>
        </w:rPr>
        <w:t>متعدد المضلعات</w:t>
      </w:r>
      <w:r w:rsidR="00782072" w:rsidRPr="004A0608">
        <w:rPr>
          <w:rFonts w:ascii="Simplified Arabic" w:hAnsi="Simplified Arabic"/>
          <w:sz w:val="22"/>
          <w:szCs w:val="22"/>
          <w:rtl/>
        </w:rPr>
        <w:t xml:space="preserve"> </w:t>
      </w:r>
      <w:r w:rsidRPr="004A0608">
        <w:rPr>
          <w:rFonts w:ascii="Simplified Arabic" w:hAnsi="Simplified Arabic"/>
          <w:sz w:val="22"/>
          <w:szCs w:val="22"/>
          <w:rtl/>
        </w:rPr>
        <w:t>الأبعاد للمنطقة، على النحو الوارد في مستودع المناطق البحرية المهمة إيكولوجيا أو بيولوجيا.</w:t>
      </w:r>
    </w:p>
  </w:footnote>
  <w:footnote w:id="10">
    <w:p w14:paraId="2BF6CD48" w14:textId="77777777" w:rsidR="0000622D" w:rsidRDefault="0000622D" w:rsidP="005B3DD2">
      <w:pPr>
        <w:pStyle w:val="FootnoteText"/>
        <w:spacing w:line="240" w:lineRule="auto"/>
      </w:pPr>
      <w:r>
        <w:rPr>
          <w:rStyle w:val="FootnoteReference"/>
        </w:rPr>
        <w:footnoteRef/>
      </w:r>
      <w:r>
        <w:rPr>
          <w:rtl/>
        </w:rPr>
        <w:t xml:space="preserve"> </w:t>
      </w:r>
      <w:r w:rsidR="00782072">
        <w:rPr>
          <w:rFonts w:ascii="Simplified Arabic" w:eastAsia="YouYuan" w:hAnsi="Simplified Arabic" w:cs="Simplified Arabic" w:hint="cs"/>
          <w:kern w:val="2"/>
          <w:sz w:val="22"/>
          <w:rtl/>
          <w:lang w:eastAsia="en-US"/>
        </w:rPr>
        <w:t>الم</w:t>
      </w:r>
      <w:r w:rsidRPr="00E01A0D">
        <w:rPr>
          <w:rFonts w:ascii="Simplified Arabic" w:eastAsia="YouYuan" w:hAnsi="Simplified Arabic" w:cs="Simplified Arabic" w:hint="cs"/>
          <w:kern w:val="2"/>
          <w:sz w:val="22"/>
          <w:rtl/>
          <w:lang w:eastAsia="en-US"/>
        </w:rPr>
        <w:t xml:space="preserve">رجع رقم </w:t>
      </w:r>
      <w:r>
        <w:rPr>
          <w:rFonts w:ascii="Simplified Arabic" w:eastAsia="YouYuan" w:hAnsi="Simplified Arabic" w:cs="Simplified Arabic" w:hint="cs"/>
          <w:kern w:val="2"/>
          <w:sz w:val="22"/>
          <w:rtl/>
          <w:lang w:eastAsia="en-US"/>
        </w:rPr>
        <w:t>2018-004،</w:t>
      </w:r>
      <w:r w:rsidRPr="00E01A0D">
        <w:rPr>
          <w:rFonts w:ascii="Simplified Arabic" w:eastAsia="YouYuan" w:hAnsi="Simplified Arabic" w:cs="Simplified Arabic" w:hint="cs"/>
          <w:kern w:val="2"/>
          <w:sz w:val="22"/>
          <w:rtl/>
          <w:lang w:eastAsia="en-US"/>
        </w:rPr>
        <w:t xml:space="preserve"> المؤرخ 10 يناير/كانون الثاني 2018.</w:t>
      </w:r>
    </w:p>
  </w:footnote>
  <w:footnote w:id="11">
    <w:p w14:paraId="362E08C4" w14:textId="77777777" w:rsidR="0000622D" w:rsidRPr="0052365A" w:rsidRDefault="0000622D" w:rsidP="005B3DD2">
      <w:pPr>
        <w:spacing w:line="240" w:lineRule="auto"/>
        <w:jc w:val="both"/>
        <w:rPr>
          <w:rFonts w:ascii="Simplified Arabic" w:hAnsi="Simplified Arabic"/>
        </w:rPr>
      </w:pPr>
      <w:r>
        <w:rPr>
          <w:rStyle w:val="FootnoteReference"/>
        </w:rPr>
        <w:footnoteRef/>
      </w:r>
      <w:r>
        <w:rPr>
          <w:rtl/>
        </w:rPr>
        <w:t xml:space="preserve"> </w:t>
      </w:r>
      <w:r>
        <w:rPr>
          <w:rFonts w:ascii="Simplified Arabic" w:hAnsi="Simplified Arabic"/>
          <w:rtl/>
        </w:rPr>
        <w:t>تم تقديم تعليقات ا</w:t>
      </w:r>
      <w:r>
        <w:rPr>
          <w:rFonts w:ascii="Simplified Arabic" w:hAnsi="Simplified Arabic" w:hint="cs"/>
          <w:rtl/>
        </w:rPr>
        <w:t>س</w:t>
      </w:r>
      <w:r w:rsidRPr="008B19FB">
        <w:rPr>
          <w:rFonts w:ascii="Simplified Arabic" w:hAnsi="Simplified Arabic"/>
          <w:rtl/>
        </w:rPr>
        <w:t xml:space="preserve">تعراض النظراء من أذربيجان، وكرواتيا، وكوبا، واليونان، والعراق، والنرويج، ونيوزيلندا، </w:t>
      </w:r>
      <w:r w:rsidR="00782072">
        <w:rPr>
          <w:rFonts w:ascii="Simplified Arabic" w:hAnsi="Simplified Arabic" w:hint="cs"/>
          <w:rtl/>
        </w:rPr>
        <w:t>و</w:t>
      </w:r>
      <w:r w:rsidRPr="008B19FB">
        <w:rPr>
          <w:rFonts w:ascii="Simplified Arabic" w:hAnsi="Simplified Arabic"/>
          <w:rtl/>
        </w:rPr>
        <w:t>عمان، والسلطة الدولية لقاع البحار، وفرقة عمل المناطق المحمية البحرية للثديات التابعة للاتحاد الدولي لحفظ الطبيعة، والمركز العالمي لرصد حفظ الطبيعة التابع لبرنامج الأمم المتحدة للبيئة، ومنظمة بيردلايف الدولية.</w:t>
      </w:r>
    </w:p>
  </w:footnote>
  <w:footnote w:id="12">
    <w:p w14:paraId="3A6EE59C" w14:textId="77777777" w:rsidR="0000622D" w:rsidRDefault="0000622D" w:rsidP="005B3DD2">
      <w:pPr>
        <w:pStyle w:val="FootnoteText"/>
        <w:spacing w:line="240" w:lineRule="auto"/>
      </w:pPr>
      <w:r>
        <w:rPr>
          <w:rStyle w:val="FootnoteReference"/>
        </w:rPr>
        <w:footnoteRef/>
      </w:r>
      <w:r>
        <w:rPr>
          <w:rtl/>
        </w:rPr>
        <w:t xml:space="preserve"> </w:t>
      </w:r>
      <w:r>
        <w:rPr>
          <w:rFonts w:ascii="Simplified Arabic" w:eastAsia="YouYuan" w:hAnsi="Simplified Arabic" w:cs="Simplified Arabic" w:hint="cs"/>
          <w:kern w:val="2"/>
          <w:sz w:val="22"/>
          <w:rtl/>
          <w:lang w:eastAsia="en-US"/>
        </w:rPr>
        <w:t>الم</w:t>
      </w:r>
      <w:r w:rsidRPr="00E01A0D">
        <w:rPr>
          <w:rFonts w:ascii="Simplified Arabic" w:eastAsia="YouYuan" w:hAnsi="Simplified Arabic" w:cs="Simplified Arabic" w:hint="cs"/>
          <w:kern w:val="2"/>
          <w:sz w:val="22"/>
          <w:rtl/>
          <w:lang w:eastAsia="en-US"/>
        </w:rPr>
        <w:t xml:space="preserve">رجع رقم </w:t>
      </w:r>
      <w:r>
        <w:rPr>
          <w:rFonts w:ascii="Simplified Arabic" w:eastAsia="YouYuan" w:hAnsi="Simplified Arabic" w:cs="Simplified Arabic" w:hint="cs"/>
          <w:kern w:val="2"/>
          <w:sz w:val="22"/>
          <w:rtl/>
          <w:lang w:eastAsia="en-US"/>
        </w:rPr>
        <w:t>2017-082،</w:t>
      </w:r>
      <w:r w:rsidRPr="00E01A0D">
        <w:rPr>
          <w:rFonts w:ascii="Simplified Arabic" w:eastAsia="YouYuan" w:hAnsi="Simplified Arabic" w:cs="Simplified Arabic" w:hint="cs"/>
          <w:kern w:val="2"/>
          <w:sz w:val="22"/>
          <w:rtl/>
          <w:lang w:eastAsia="en-US"/>
        </w:rPr>
        <w:t xml:space="preserve"> المؤرخ </w:t>
      </w:r>
      <w:r>
        <w:rPr>
          <w:rFonts w:ascii="Simplified Arabic" w:eastAsia="YouYuan" w:hAnsi="Simplified Arabic" w:cs="Simplified Arabic" w:hint="cs"/>
          <w:kern w:val="2"/>
          <w:sz w:val="22"/>
          <w:rtl/>
          <w:lang w:eastAsia="en-US"/>
        </w:rPr>
        <w:t>31</w:t>
      </w:r>
      <w:r w:rsidRPr="00E01A0D">
        <w:rPr>
          <w:rFonts w:ascii="Simplified Arabic" w:eastAsia="YouYuan" w:hAnsi="Simplified Arabic" w:cs="Simplified Arabic" w:hint="cs"/>
          <w:kern w:val="2"/>
          <w:sz w:val="22"/>
          <w:rtl/>
          <w:lang w:eastAsia="en-US"/>
        </w:rPr>
        <w:t xml:space="preserve"> </w:t>
      </w:r>
      <w:r>
        <w:rPr>
          <w:rFonts w:ascii="Simplified Arabic" w:eastAsia="YouYuan" w:hAnsi="Simplified Arabic" w:cs="Simplified Arabic" w:hint="cs"/>
          <w:kern w:val="2"/>
          <w:sz w:val="22"/>
          <w:rtl/>
          <w:lang w:eastAsia="en-US"/>
        </w:rPr>
        <w:t>أغسطس</w:t>
      </w:r>
      <w:r w:rsidRPr="00E01A0D">
        <w:rPr>
          <w:rFonts w:ascii="Simplified Arabic" w:eastAsia="YouYuan" w:hAnsi="Simplified Arabic" w:cs="Simplified Arabic" w:hint="cs"/>
          <w:kern w:val="2"/>
          <w:sz w:val="22"/>
          <w:rtl/>
          <w:lang w:eastAsia="en-US"/>
        </w:rPr>
        <w:t>/</w:t>
      </w:r>
      <w:r>
        <w:rPr>
          <w:rFonts w:ascii="Simplified Arabic" w:eastAsia="YouYuan" w:hAnsi="Simplified Arabic" w:cs="Simplified Arabic" w:hint="cs"/>
          <w:kern w:val="2"/>
          <w:sz w:val="22"/>
          <w:rtl/>
          <w:lang w:eastAsia="en-US"/>
        </w:rPr>
        <w:t>آب 2017</w:t>
      </w:r>
      <w:r w:rsidRPr="00E01A0D">
        <w:rPr>
          <w:rFonts w:ascii="Simplified Arabic" w:eastAsia="YouYuan" w:hAnsi="Simplified Arabic" w:cs="Simplified Arabic" w:hint="cs"/>
          <w:kern w:val="2"/>
          <w:sz w:val="22"/>
          <w:rtl/>
          <w:lang w:eastAsia="en-US"/>
        </w:rPr>
        <w:t>.</w:t>
      </w:r>
    </w:p>
  </w:footnote>
  <w:footnote w:id="13">
    <w:p w14:paraId="4B6B6DD5" w14:textId="77777777" w:rsidR="0000622D" w:rsidRDefault="0000622D" w:rsidP="005B3DD2">
      <w:pPr>
        <w:pStyle w:val="FootnoteText"/>
        <w:spacing w:line="240" w:lineRule="auto"/>
      </w:pPr>
      <w:r>
        <w:rPr>
          <w:rStyle w:val="FootnoteReference"/>
        </w:rPr>
        <w:footnoteRef/>
      </w:r>
      <w:r>
        <w:rPr>
          <w:rtl/>
        </w:rPr>
        <w:t xml:space="preserve"> </w:t>
      </w:r>
      <w:r w:rsidRPr="006F4285">
        <w:rPr>
          <w:snapToGrid w:val="0"/>
          <w:kern w:val="18"/>
          <w:szCs w:val="18"/>
        </w:rPr>
        <w:t>UNEP/CBD/SBSTTA/20/INF/8</w:t>
      </w:r>
      <w:r w:rsidR="00782072">
        <w:rPr>
          <w:rFonts w:ascii="Simplified Arabic" w:eastAsia="YouYuan" w:hAnsi="Simplified Arabic" w:cs="Simplified Arabic" w:hint="cs"/>
          <w:kern w:val="2"/>
          <w:sz w:val="22"/>
          <w:rtl/>
          <w:lang w:eastAsia="en-US"/>
        </w:rPr>
        <w:t>.</w:t>
      </w:r>
    </w:p>
  </w:footnote>
  <w:footnote w:id="14">
    <w:p w14:paraId="73616E40" w14:textId="77777777" w:rsidR="0000622D" w:rsidRDefault="0000622D" w:rsidP="005B3DD2">
      <w:pPr>
        <w:pStyle w:val="FootnoteText"/>
        <w:spacing w:line="240" w:lineRule="auto"/>
      </w:pPr>
      <w:r>
        <w:rPr>
          <w:rStyle w:val="FootnoteReference"/>
        </w:rPr>
        <w:footnoteRef/>
      </w:r>
      <w:r>
        <w:rPr>
          <w:rtl/>
        </w:rPr>
        <w:t xml:space="preserve"> </w:t>
      </w:r>
      <w:r w:rsidR="00782072">
        <w:rPr>
          <w:rFonts w:ascii="Simplified Arabic" w:eastAsia="YouYuan" w:hAnsi="Simplified Arabic" w:cs="Simplified Arabic" w:hint="cs"/>
          <w:kern w:val="2"/>
          <w:sz w:val="22"/>
          <w:rtl/>
          <w:lang w:eastAsia="en-US"/>
        </w:rPr>
        <w:t>الم</w:t>
      </w:r>
      <w:r w:rsidRPr="00E01A0D">
        <w:rPr>
          <w:rFonts w:ascii="Simplified Arabic" w:eastAsia="YouYuan" w:hAnsi="Simplified Arabic" w:cs="Simplified Arabic" w:hint="cs"/>
          <w:kern w:val="2"/>
          <w:sz w:val="22"/>
          <w:rtl/>
          <w:lang w:eastAsia="en-US"/>
        </w:rPr>
        <w:t xml:space="preserve">رجع رقم </w:t>
      </w:r>
      <w:r>
        <w:rPr>
          <w:rFonts w:ascii="Simplified Arabic" w:eastAsia="YouYuan" w:hAnsi="Simplified Arabic" w:cs="Simplified Arabic" w:hint="cs"/>
          <w:kern w:val="2"/>
          <w:sz w:val="22"/>
          <w:rtl/>
          <w:lang w:eastAsia="en-US"/>
        </w:rPr>
        <w:t>2017-083،</w:t>
      </w:r>
      <w:r w:rsidRPr="00E01A0D">
        <w:rPr>
          <w:rFonts w:ascii="Simplified Arabic" w:eastAsia="YouYuan" w:hAnsi="Simplified Arabic" w:cs="Simplified Arabic" w:hint="cs"/>
          <w:kern w:val="2"/>
          <w:sz w:val="22"/>
          <w:rtl/>
          <w:lang w:eastAsia="en-US"/>
        </w:rPr>
        <w:t xml:space="preserve"> المؤرخ </w:t>
      </w:r>
      <w:r>
        <w:rPr>
          <w:rFonts w:ascii="Simplified Arabic" w:eastAsia="YouYuan" w:hAnsi="Simplified Arabic" w:cs="Simplified Arabic" w:hint="cs"/>
          <w:kern w:val="2"/>
          <w:sz w:val="22"/>
          <w:rtl/>
          <w:lang w:eastAsia="en-US"/>
        </w:rPr>
        <w:t>31</w:t>
      </w:r>
      <w:r w:rsidRPr="00E01A0D">
        <w:rPr>
          <w:rFonts w:ascii="Simplified Arabic" w:eastAsia="YouYuan" w:hAnsi="Simplified Arabic" w:cs="Simplified Arabic" w:hint="cs"/>
          <w:kern w:val="2"/>
          <w:sz w:val="22"/>
          <w:rtl/>
          <w:lang w:eastAsia="en-US"/>
        </w:rPr>
        <w:t xml:space="preserve"> </w:t>
      </w:r>
      <w:r>
        <w:rPr>
          <w:rFonts w:ascii="Simplified Arabic" w:eastAsia="YouYuan" w:hAnsi="Simplified Arabic" w:cs="Simplified Arabic" w:hint="cs"/>
          <w:kern w:val="2"/>
          <w:sz w:val="22"/>
          <w:rtl/>
          <w:lang w:eastAsia="en-US"/>
        </w:rPr>
        <w:t>أغسطس</w:t>
      </w:r>
      <w:r w:rsidRPr="00E01A0D">
        <w:rPr>
          <w:rFonts w:ascii="Simplified Arabic" w:eastAsia="YouYuan" w:hAnsi="Simplified Arabic" w:cs="Simplified Arabic" w:hint="cs"/>
          <w:kern w:val="2"/>
          <w:sz w:val="22"/>
          <w:rtl/>
          <w:lang w:eastAsia="en-US"/>
        </w:rPr>
        <w:t>/</w:t>
      </w:r>
      <w:r>
        <w:rPr>
          <w:rFonts w:ascii="Simplified Arabic" w:eastAsia="YouYuan" w:hAnsi="Simplified Arabic" w:cs="Simplified Arabic" w:hint="cs"/>
          <w:kern w:val="2"/>
          <w:sz w:val="22"/>
          <w:rtl/>
          <w:lang w:eastAsia="en-US"/>
        </w:rPr>
        <w:t>آب 2017</w:t>
      </w:r>
      <w:r w:rsidRPr="00E01A0D">
        <w:rPr>
          <w:rFonts w:ascii="Simplified Arabic" w:eastAsia="YouYuan" w:hAnsi="Simplified Arabic" w:cs="Simplified Arabic" w:hint="cs"/>
          <w:kern w:val="2"/>
          <w:sz w:val="22"/>
          <w:rtl/>
          <w:lang w:eastAsia="en-US"/>
        </w:rPr>
        <w:t>.</w:t>
      </w:r>
    </w:p>
  </w:footnote>
  <w:footnote w:id="15">
    <w:p w14:paraId="7BCF8056" w14:textId="77777777" w:rsidR="0000622D" w:rsidRDefault="0000622D" w:rsidP="005B3DD2">
      <w:pPr>
        <w:pStyle w:val="FootnoteText"/>
        <w:spacing w:line="240" w:lineRule="auto"/>
      </w:pPr>
      <w:r>
        <w:rPr>
          <w:rStyle w:val="FootnoteReference"/>
        </w:rPr>
        <w:footnoteRef/>
      </w:r>
      <w:r>
        <w:rPr>
          <w:rtl/>
        </w:rPr>
        <w:t xml:space="preserve"> </w:t>
      </w:r>
      <w:r w:rsidRPr="006F4285">
        <w:rPr>
          <w:snapToGrid w:val="0"/>
          <w:kern w:val="18"/>
          <w:szCs w:val="18"/>
        </w:rPr>
        <w:t>CBD/SBSTTA/22/INF/14</w:t>
      </w:r>
      <w:r w:rsidR="00782072">
        <w:rPr>
          <w:rFonts w:ascii="Simplified Arabic" w:eastAsia="YouYuan" w:hAnsi="Simplified Arabic" w:cs="Simplified Arabic" w:hint="cs"/>
          <w:kern w:val="2"/>
          <w:sz w:val="22"/>
          <w:rtl/>
          <w:lang w:eastAsia="en-US"/>
        </w:rPr>
        <w:t>.</w:t>
      </w:r>
    </w:p>
  </w:footnote>
  <w:footnote w:id="16">
    <w:p w14:paraId="627B6371" w14:textId="77777777" w:rsidR="0000622D" w:rsidRDefault="0000622D" w:rsidP="005B3DD2">
      <w:pPr>
        <w:pStyle w:val="FootnoteText"/>
        <w:spacing w:line="240" w:lineRule="auto"/>
      </w:pPr>
      <w:r>
        <w:rPr>
          <w:rStyle w:val="FootnoteReference"/>
        </w:rPr>
        <w:footnoteRef/>
      </w:r>
      <w:r>
        <w:rPr>
          <w:rtl/>
        </w:rPr>
        <w:t xml:space="preserve"> </w:t>
      </w:r>
      <w:r w:rsidRPr="00B75074">
        <w:rPr>
          <w:rFonts w:ascii="Simplified Arabic" w:eastAsia="YouYuan" w:hAnsi="Simplified Arabic" w:cs="Simplified Arabic" w:hint="cs"/>
          <w:kern w:val="2"/>
          <w:sz w:val="22"/>
          <w:rtl/>
          <w:lang w:eastAsia="en-US"/>
        </w:rPr>
        <w:t>انظر</w:t>
      </w:r>
      <w:r>
        <w:rPr>
          <w:rFonts w:ascii="Simplified Arabic" w:eastAsia="YouYuan" w:hAnsi="Simplified Arabic" w:cs="Simplified Arabic" w:hint="cs"/>
          <w:kern w:val="2"/>
          <w:sz w:val="22"/>
          <w:rtl/>
          <w:lang w:eastAsia="en-US"/>
        </w:rPr>
        <w:t xml:space="preserve"> </w:t>
      </w:r>
      <w:hyperlink r:id="rId7" w:history="1">
        <w:r w:rsidRPr="006F4285">
          <w:rPr>
            <w:rStyle w:val="Hyperlink"/>
            <w:snapToGrid w:val="0"/>
            <w:kern w:val="18"/>
            <w:szCs w:val="18"/>
          </w:rPr>
          <w:t>www.cbd.int/soi</w:t>
        </w:r>
      </w:hyperlink>
      <w:r w:rsidR="00782072">
        <w:rPr>
          <w:rFonts w:ascii="Simplified Arabic" w:eastAsia="YouYuan" w:hAnsi="Simplified Arabic" w:cs="Simplified Arabic" w:hint="cs"/>
          <w:kern w:val="2"/>
          <w:sz w:val="22"/>
          <w:rtl/>
          <w:lang w:eastAsia="en-US"/>
        </w:rPr>
        <w:t>.</w:t>
      </w:r>
    </w:p>
  </w:footnote>
  <w:footnote w:id="17">
    <w:p w14:paraId="32A2DE29" w14:textId="77777777" w:rsidR="0000622D" w:rsidRDefault="0000622D" w:rsidP="005B3DD2">
      <w:pPr>
        <w:pStyle w:val="FootnoteText"/>
        <w:spacing w:line="240" w:lineRule="auto"/>
      </w:pPr>
      <w:r>
        <w:rPr>
          <w:rStyle w:val="FootnoteReference"/>
        </w:rPr>
        <w:footnoteRef/>
      </w:r>
      <w:r>
        <w:rPr>
          <w:rtl/>
        </w:rPr>
        <w:t xml:space="preserve"> </w:t>
      </w:r>
      <w:hyperlink r:id="rId8" w:history="1">
        <w:r w:rsidRPr="006F4285">
          <w:rPr>
            <w:rStyle w:val="Hyperlink"/>
            <w:snapToGrid w:val="0"/>
            <w:kern w:val="18"/>
            <w:szCs w:val="18"/>
          </w:rPr>
          <w:t>UNEP/CBD/SOI/WS/2016/2/2</w:t>
        </w:r>
      </w:hyperlink>
      <w:r w:rsidRPr="00D336FF">
        <w:rPr>
          <w:rStyle w:val="Hyperlink"/>
          <w:rFonts w:hint="cs"/>
          <w:snapToGrid w:val="0"/>
          <w:kern w:val="18"/>
          <w:szCs w:val="18"/>
          <w:u w:val="none"/>
          <w:rtl/>
        </w:rPr>
        <w:t xml:space="preserve"> </w:t>
      </w:r>
      <w:r w:rsidRPr="00A0242C">
        <w:rPr>
          <w:rStyle w:val="Hyperlink"/>
          <w:rFonts w:hint="cs"/>
          <w:snapToGrid w:val="0"/>
          <w:color w:val="auto"/>
          <w:kern w:val="18"/>
          <w:szCs w:val="18"/>
          <w:u w:val="none"/>
          <w:rtl/>
        </w:rPr>
        <w:t>و</w:t>
      </w:r>
      <w:r w:rsidRPr="00EB3A1B">
        <w:rPr>
          <w:rStyle w:val="Strong"/>
          <w:b w:val="0"/>
          <w:bCs w:val="0"/>
          <w:snapToGrid w:val="0"/>
          <w:kern w:val="18"/>
          <w:szCs w:val="18"/>
        </w:rPr>
        <w:t>CBD/SOI/WS/2017/2/2</w:t>
      </w:r>
      <w:r w:rsidR="00782072">
        <w:rPr>
          <w:rFonts w:ascii="Simplified Arabic" w:eastAsia="YouYuan" w:hAnsi="Simplified Arabic" w:cs="Simplified Arabic" w:hint="cs"/>
          <w:kern w:val="2"/>
          <w:sz w:val="22"/>
          <w:rtl/>
          <w:lang w:eastAsia="en-US"/>
        </w:rPr>
        <w:t>.</w:t>
      </w:r>
    </w:p>
  </w:footnote>
  <w:footnote w:id="18">
    <w:p w14:paraId="2D31AB41" w14:textId="77777777" w:rsidR="0000622D" w:rsidRPr="00EB3A1B" w:rsidRDefault="0000622D" w:rsidP="005B3DD2">
      <w:pPr>
        <w:pStyle w:val="FootnoteText"/>
        <w:spacing w:line="240" w:lineRule="auto"/>
      </w:pPr>
      <w:r>
        <w:rPr>
          <w:rStyle w:val="FootnoteReference"/>
        </w:rPr>
        <w:footnoteRef/>
      </w:r>
      <w:r>
        <w:rPr>
          <w:rtl/>
        </w:rPr>
        <w:t xml:space="preserve"> </w:t>
      </w:r>
      <w:hyperlink r:id="rId9" w:history="1">
        <w:r w:rsidRPr="006F4285">
          <w:rPr>
            <w:rStyle w:val="Hyperlink"/>
            <w:snapToGrid w:val="0"/>
            <w:kern w:val="18"/>
            <w:szCs w:val="18"/>
          </w:rPr>
          <w:t>UNEP/CBD/SOI/WS/2016/3/2/Rev.1</w:t>
        </w:r>
      </w:hyperlink>
      <w:r>
        <w:rPr>
          <w:rStyle w:val="Hyperlink"/>
          <w:rFonts w:hint="cs"/>
          <w:snapToGrid w:val="0"/>
          <w:kern w:val="18"/>
          <w:szCs w:val="18"/>
          <w:u w:val="none"/>
          <w:rtl/>
        </w:rPr>
        <w:t xml:space="preserve"> </w:t>
      </w:r>
      <w:r w:rsidRPr="00EB3A1B">
        <w:rPr>
          <w:rStyle w:val="Hyperlink"/>
          <w:rFonts w:hint="cs"/>
          <w:snapToGrid w:val="0"/>
          <w:color w:val="auto"/>
          <w:kern w:val="18"/>
          <w:szCs w:val="18"/>
          <w:u w:val="none"/>
          <w:rtl/>
        </w:rPr>
        <w:t>و</w:t>
      </w:r>
      <w:hyperlink r:id="rId10" w:history="1">
        <w:r w:rsidRPr="006F4285">
          <w:rPr>
            <w:rStyle w:val="Hyperlink"/>
            <w:snapToGrid w:val="0"/>
            <w:kern w:val="18"/>
            <w:szCs w:val="18"/>
          </w:rPr>
          <w:t>UNEP/CBD/SOI/WS/2017/1/2</w:t>
        </w:r>
      </w:hyperlink>
    </w:p>
  </w:footnote>
  <w:footnote w:id="19">
    <w:p w14:paraId="6583A6B7" w14:textId="77777777" w:rsidR="0000622D" w:rsidRPr="00111D0A" w:rsidRDefault="0000622D" w:rsidP="005B3DD2">
      <w:pPr>
        <w:pStyle w:val="FootnoteText"/>
        <w:spacing w:line="240" w:lineRule="auto"/>
      </w:pPr>
      <w:r>
        <w:rPr>
          <w:rStyle w:val="FootnoteReference"/>
        </w:rPr>
        <w:footnoteRef/>
      </w:r>
      <w:r>
        <w:rPr>
          <w:rtl/>
        </w:rPr>
        <w:t xml:space="preserve"> </w:t>
      </w:r>
      <w:hyperlink r:id="rId11" w:history="1">
        <w:r w:rsidRPr="006F4285">
          <w:rPr>
            <w:rStyle w:val="Hyperlink"/>
            <w:snapToGrid w:val="0"/>
            <w:kern w:val="18"/>
            <w:szCs w:val="18"/>
          </w:rPr>
          <w:t>UNEP/CBD/SOI/WS/2016/4/2</w:t>
        </w:r>
      </w:hyperlink>
      <w:r w:rsidRPr="00D336FF">
        <w:rPr>
          <w:rStyle w:val="Hyperlink"/>
          <w:rFonts w:hint="cs"/>
          <w:snapToGrid w:val="0"/>
          <w:kern w:val="18"/>
          <w:szCs w:val="18"/>
          <w:u w:val="none"/>
          <w:rtl/>
        </w:rPr>
        <w:t xml:space="preserve"> </w:t>
      </w:r>
      <w:r w:rsidRPr="00782072">
        <w:rPr>
          <w:rStyle w:val="Hyperlink"/>
          <w:rFonts w:ascii="Simplified Arabic" w:hAnsi="Simplified Arabic" w:cs="Simplified Arabic"/>
          <w:snapToGrid w:val="0"/>
          <w:color w:val="auto"/>
          <w:kern w:val="18"/>
          <w:sz w:val="22"/>
          <w:szCs w:val="20"/>
          <w:u w:val="none"/>
          <w:rtl/>
        </w:rPr>
        <w:t>و</w:t>
      </w:r>
      <w:r w:rsidRPr="006F4285">
        <w:rPr>
          <w:rFonts w:eastAsia="Times New Roman"/>
          <w:bCs/>
          <w:snapToGrid w:val="0"/>
          <w:kern w:val="18"/>
          <w:sz w:val="18"/>
          <w:szCs w:val="18"/>
        </w:rPr>
        <w:t>CBD/SOI/WS/2018/1/2</w:t>
      </w:r>
      <w:r w:rsidR="00782072">
        <w:rPr>
          <w:rFonts w:ascii="Simplified Arabic" w:eastAsia="YouYuan" w:hAnsi="Simplified Arabic" w:cs="Simplified Arabic" w:hint="cs"/>
          <w:kern w:val="2"/>
          <w:sz w:val="22"/>
          <w:rtl/>
          <w:lang w:eastAsia="en-US"/>
        </w:rPr>
        <w:t>.</w:t>
      </w:r>
    </w:p>
  </w:footnote>
  <w:footnote w:id="20">
    <w:p w14:paraId="069FACFA" w14:textId="77777777" w:rsidR="0000622D" w:rsidRDefault="0000622D" w:rsidP="005B3DD2">
      <w:pPr>
        <w:pStyle w:val="FootnoteText"/>
        <w:spacing w:line="240" w:lineRule="auto"/>
      </w:pPr>
      <w:r>
        <w:rPr>
          <w:rStyle w:val="FootnoteReference"/>
        </w:rPr>
        <w:footnoteRef/>
      </w:r>
      <w:r>
        <w:rPr>
          <w:rtl/>
        </w:rPr>
        <w:t xml:space="preserve"> </w:t>
      </w:r>
      <w:r>
        <w:rPr>
          <w:rFonts w:hint="cs"/>
          <w:rtl/>
        </w:rPr>
        <w:t xml:space="preserve">انظر </w:t>
      </w:r>
      <w:hyperlink r:id="rId12" w:history="1">
        <w:r w:rsidRPr="006F4285">
          <w:rPr>
            <w:rStyle w:val="Hyperlink"/>
            <w:snapToGrid w:val="0"/>
            <w:kern w:val="18"/>
            <w:szCs w:val="18"/>
          </w:rPr>
          <w:t>https://www.cbd.int/doc/meetings/mar/soiom-2016-01/official/soiom-2016-01-outcome-en.pdf</w:t>
        </w:r>
      </w:hyperlink>
    </w:p>
  </w:footnote>
  <w:footnote w:id="21">
    <w:p w14:paraId="36BB94EA" w14:textId="77777777" w:rsidR="0000622D" w:rsidRDefault="0000622D" w:rsidP="005B3DD2">
      <w:pPr>
        <w:pStyle w:val="FootnoteText"/>
        <w:spacing w:line="240" w:lineRule="auto"/>
      </w:pPr>
      <w:r>
        <w:rPr>
          <w:rStyle w:val="FootnoteReference"/>
        </w:rPr>
        <w:footnoteRef/>
      </w:r>
      <w:r>
        <w:rPr>
          <w:rtl/>
        </w:rPr>
        <w:t xml:space="preserve"> </w:t>
      </w:r>
      <w:r w:rsidRPr="008C55CB">
        <w:rPr>
          <w:rFonts w:ascii="Simplified Arabic" w:eastAsia="YouYuan" w:hAnsi="Simplified Arabic" w:cs="Simplified Arabic" w:hint="cs"/>
          <w:kern w:val="2"/>
          <w:sz w:val="22"/>
          <w:rtl/>
          <w:lang w:eastAsia="en-US"/>
        </w:rPr>
        <w:t xml:space="preserve">تنص الفقرة 258 </w:t>
      </w:r>
      <w:r>
        <w:rPr>
          <w:rFonts w:ascii="Simplified Arabic" w:eastAsia="YouYuan" w:hAnsi="Simplified Arabic" w:cs="Simplified Arabic" w:hint="cs"/>
          <w:kern w:val="2"/>
          <w:sz w:val="22"/>
          <w:rtl/>
          <w:lang w:eastAsia="en-US"/>
        </w:rPr>
        <w:t>من القرار 71/257 على ما يلي:</w:t>
      </w:r>
      <w:r w:rsidRPr="008C55CB">
        <w:rPr>
          <w:rFonts w:ascii="Simplified Arabic" w:eastAsia="YouYuan" w:hAnsi="Simplified Arabic" w:cs="Simplified Arabic" w:hint="cs"/>
          <w:kern w:val="2"/>
          <w:sz w:val="22"/>
          <w:rtl/>
          <w:lang w:eastAsia="en-US"/>
        </w:rPr>
        <w:t xml:space="preserve"> </w:t>
      </w:r>
      <w:r w:rsidRPr="008C55CB">
        <w:rPr>
          <w:rFonts w:ascii="Simplified Arabic" w:eastAsia="YouYuan" w:hAnsi="Simplified Arabic" w:cs="Simplified Arabic"/>
          <w:i/>
          <w:iCs/>
          <w:kern w:val="2"/>
          <w:sz w:val="22"/>
          <w:rtl/>
          <w:lang w:eastAsia="en-US"/>
        </w:rPr>
        <w:t>تلاحظ مع التقدير</w:t>
      </w:r>
      <w:r w:rsidRPr="008C55CB">
        <w:rPr>
          <w:rFonts w:ascii="Simplified Arabic" w:eastAsia="YouYuan" w:hAnsi="Simplified Arabic" w:cs="Simplified Arabic"/>
          <w:kern w:val="2"/>
          <w:sz w:val="22"/>
          <w:rtl/>
          <w:lang w:eastAsia="en-US"/>
        </w:rPr>
        <w:t xml:space="preserve"> الأعمال التي تضطلع بها مبادرة المحيطات المستدامة في</w:t>
      </w:r>
      <w:r w:rsidRPr="008C55CB">
        <w:rPr>
          <w:rFonts w:ascii="Simplified Arabic" w:eastAsia="YouYuan" w:hAnsi="Simplified Arabic" w:cs="Simplified Arabic" w:hint="cs"/>
          <w:kern w:val="2"/>
          <w:sz w:val="22"/>
          <w:rtl/>
          <w:lang w:eastAsia="en-US"/>
        </w:rPr>
        <w:t> </w:t>
      </w:r>
      <w:r w:rsidRPr="008C55CB">
        <w:rPr>
          <w:rFonts w:ascii="Simplified Arabic" w:eastAsia="YouYuan" w:hAnsi="Simplified Arabic" w:cs="Simplified Arabic"/>
          <w:kern w:val="2"/>
          <w:sz w:val="22"/>
          <w:rtl/>
          <w:lang w:eastAsia="en-US"/>
        </w:rPr>
        <w:t xml:space="preserve">إطار اتفاقية التنوع البيولوجي، وتلاحظ في هذا الصدد عقد </w:t>
      </w:r>
      <w:r w:rsidRPr="008C55CB">
        <w:rPr>
          <w:rFonts w:ascii="Simplified Arabic" w:eastAsia="YouYuan" w:hAnsi="Simplified Arabic" w:cs="Simplified Arabic" w:hint="cs"/>
          <w:kern w:val="2"/>
          <w:sz w:val="22"/>
          <w:rtl/>
          <w:lang w:eastAsia="en-US"/>
        </w:rPr>
        <w:t>”</w:t>
      </w:r>
      <w:r w:rsidRPr="008C55CB">
        <w:rPr>
          <w:rFonts w:ascii="Simplified Arabic" w:eastAsia="YouYuan" w:hAnsi="Simplified Arabic" w:cs="Simplified Arabic"/>
          <w:kern w:val="2"/>
          <w:sz w:val="22"/>
          <w:rtl/>
          <w:lang w:eastAsia="en-US"/>
        </w:rPr>
        <w:t xml:space="preserve">الحوار العالمي مع منظمات البحار الإقليمية وهيئات مصائد الأسماك الإقليمية بشأن تسريع التقدم نحو تحقيق أهداف </w:t>
      </w:r>
      <w:r w:rsidR="00782072">
        <w:rPr>
          <w:rFonts w:ascii="Simplified Arabic" w:eastAsia="YouYuan" w:hAnsi="Simplified Arabic" w:cs="Simplified Arabic" w:hint="cs"/>
          <w:kern w:val="2"/>
          <w:sz w:val="22"/>
          <w:rtl/>
          <w:lang w:eastAsia="en-US"/>
        </w:rPr>
        <w:t>أيشي</w:t>
      </w:r>
      <w:r w:rsidRPr="008C55CB">
        <w:rPr>
          <w:rFonts w:ascii="Simplified Arabic" w:eastAsia="YouYuan" w:hAnsi="Simplified Arabic" w:cs="Simplified Arabic"/>
          <w:kern w:val="2"/>
          <w:sz w:val="22"/>
          <w:rtl/>
          <w:lang w:eastAsia="en-US"/>
        </w:rPr>
        <w:t xml:space="preserve"> المتعلقة بالتنوع البيولوجي في سول في الفترة من 26 إلى 29 سبتمبر</w:t>
      </w:r>
      <w:r>
        <w:rPr>
          <w:rFonts w:ascii="Simplified Arabic" w:eastAsia="YouYuan" w:hAnsi="Simplified Arabic" w:cs="Simplified Arabic" w:hint="cs"/>
          <w:kern w:val="2"/>
          <w:sz w:val="22"/>
          <w:rtl/>
          <w:lang w:eastAsia="en-US"/>
        </w:rPr>
        <w:t>/أيلول</w:t>
      </w:r>
      <w:r w:rsidRPr="008C55CB">
        <w:rPr>
          <w:rFonts w:ascii="Simplified Arabic" w:eastAsia="YouYuan" w:hAnsi="Simplified Arabic" w:cs="Simplified Arabic"/>
          <w:kern w:val="2"/>
          <w:sz w:val="22"/>
          <w:rtl/>
          <w:lang w:eastAsia="en-US"/>
        </w:rPr>
        <w:t xml:space="preserve"> 2016؛</w:t>
      </w:r>
    </w:p>
  </w:footnote>
  <w:footnote w:id="22">
    <w:p w14:paraId="554CA149" w14:textId="77777777" w:rsidR="0000622D" w:rsidRDefault="0000622D" w:rsidP="005B3DD2">
      <w:pPr>
        <w:pStyle w:val="FootnoteText"/>
        <w:spacing w:line="240" w:lineRule="auto"/>
      </w:pPr>
      <w:r>
        <w:rPr>
          <w:rStyle w:val="FootnoteReference"/>
        </w:rPr>
        <w:footnoteRef/>
      </w:r>
      <w:r>
        <w:rPr>
          <w:rtl/>
        </w:rPr>
        <w:t xml:space="preserve"> </w:t>
      </w:r>
      <w:r>
        <w:rPr>
          <w:rFonts w:ascii="Simplified Arabic" w:eastAsia="YouYuan" w:hAnsi="Simplified Arabic" w:cs="Simplified Arabic" w:hint="cs"/>
          <w:kern w:val="2"/>
          <w:sz w:val="22"/>
          <w:rtl/>
          <w:lang w:eastAsia="en-US"/>
        </w:rPr>
        <w:t>الم</w:t>
      </w:r>
      <w:r w:rsidRPr="00E01A0D">
        <w:rPr>
          <w:rFonts w:ascii="Simplified Arabic" w:eastAsia="YouYuan" w:hAnsi="Simplified Arabic" w:cs="Simplified Arabic" w:hint="cs"/>
          <w:kern w:val="2"/>
          <w:sz w:val="22"/>
          <w:rtl/>
          <w:lang w:eastAsia="en-US"/>
        </w:rPr>
        <w:t xml:space="preserve">رجع رقم </w:t>
      </w:r>
      <w:r>
        <w:rPr>
          <w:rFonts w:ascii="Simplified Arabic" w:eastAsia="YouYuan" w:hAnsi="Simplified Arabic" w:cs="Simplified Arabic" w:hint="cs"/>
          <w:kern w:val="2"/>
          <w:sz w:val="22"/>
          <w:rtl/>
          <w:lang w:eastAsia="en-US"/>
        </w:rPr>
        <w:t>2017-121،</w:t>
      </w:r>
      <w:r w:rsidRPr="00E01A0D">
        <w:rPr>
          <w:rFonts w:ascii="Simplified Arabic" w:eastAsia="YouYuan" w:hAnsi="Simplified Arabic" w:cs="Simplified Arabic" w:hint="cs"/>
          <w:kern w:val="2"/>
          <w:sz w:val="22"/>
          <w:rtl/>
          <w:lang w:eastAsia="en-US"/>
        </w:rPr>
        <w:t xml:space="preserve"> المؤرخ </w:t>
      </w:r>
      <w:r>
        <w:rPr>
          <w:rFonts w:ascii="Simplified Arabic" w:eastAsia="YouYuan" w:hAnsi="Simplified Arabic" w:cs="Simplified Arabic" w:hint="cs"/>
          <w:kern w:val="2"/>
          <w:sz w:val="22"/>
          <w:rtl/>
          <w:lang w:eastAsia="en-US"/>
        </w:rPr>
        <w:t>16</w:t>
      </w:r>
      <w:r w:rsidRPr="00E01A0D">
        <w:rPr>
          <w:rFonts w:ascii="Simplified Arabic" w:eastAsia="YouYuan" w:hAnsi="Simplified Arabic" w:cs="Simplified Arabic" w:hint="cs"/>
          <w:kern w:val="2"/>
          <w:sz w:val="22"/>
          <w:rtl/>
          <w:lang w:eastAsia="en-US"/>
        </w:rPr>
        <w:t xml:space="preserve"> </w:t>
      </w:r>
      <w:r>
        <w:rPr>
          <w:rFonts w:ascii="Simplified Arabic" w:eastAsia="YouYuan" w:hAnsi="Simplified Arabic" w:cs="Simplified Arabic" w:hint="cs"/>
          <w:kern w:val="2"/>
          <w:sz w:val="22"/>
          <w:rtl/>
          <w:lang w:eastAsia="en-US"/>
        </w:rPr>
        <w:t>نوفمبر</w:t>
      </w:r>
      <w:r w:rsidRPr="00E01A0D">
        <w:rPr>
          <w:rFonts w:ascii="Simplified Arabic" w:eastAsia="YouYuan" w:hAnsi="Simplified Arabic" w:cs="Simplified Arabic" w:hint="cs"/>
          <w:kern w:val="2"/>
          <w:sz w:val="22"/>
          <w:rtl/>
          <w:lang w:eastAsia="en-US"/>
        </w:rPr>
        <w:t>/</w:t>
      </w:r>
      <w:r>
        <w:rPr>
          <w:rFonts w:ascii="Simplified Arabic" w:eastAsia="YouYuan" w:hAnsi="Simplified Arabic" w:cs="Simplified Arabic" w:hint="cs"/>
          <w:kern w:val="2"/>
          <w:sz w:val="22"/>
          <w:rtl/>
          <w:lang w:eastAsia="en-US"/>
        </w:rPr>
        <w:t>تشرين الثاني 2017.</w:t>
      </w:r>
    </w:p>
  </w:footnote>
  <w:footnote w:id="23">
    <w:p w14:paraId="77D443E9" w14:textId="77777777" w:rsidR="0000622D" w:rsidRDefault="0000622D" w:rsidP="005B3DD2">
      <w:pPr>
        <w:pStyle w:val="FootnoteText"/>
        <w:spacing w:line="240" w:lineRule="auto"/>
      </w:pPr>
      <w:r>
        <w:rPr>
          <w:rStyle w:val="FootnoteReference"/>
        </w:rPr>
        <w:footnoteRef/>
      </w:r>
      <w:r>
        <w:rPr>
          <w:rtl/>
        </w:rPr>
        <w:t xml:space="preserve"> </w:t>
      </w:r>
      <w:r w:rsidRPr="006F4285">
        <w:rPr>
          <w:snapToGrid w:val="0"/>
          <w:kern w:val="18"/>
          <w:szCs w:val="18"/>
        </w:rPr>
        <w:t>CBD/EBSA/WS/2017/1/3</w:t>
      </w:r>
      <w:r>
        <w:rPr>
          <w:rFonts w:hint="cs"/>
          <w:snapToGrid w:val="0"/>
          <w:kern w:val="18"/>
          <w:szCs w:val="18"/>
          <w:rtl/>
        </w:rPr>
        <w:t xml:space="preserve"> </w:t>
      </w:r>
      <w:r w:rsidRPr="00063FD2">
        <w:rPr>
          <w:rFonts w:ascii="Simplified Arabic" w:hAnsi="Simplified Arabic" w:cs="Simplified Arabic"/>
          <w:snapToGrid w:val="0"/>
          <w:kern w:val="18"/>
          <w:sz w:val="22"/>
          <w:szCs w:val="20"/>
          <w:rtl/>
        </w:rPr>
        <w:t>و</w:t>
      </w:r>
      <w:r w:rsidRPr="006F4285">
        <w:rPr>
          <w:snapToGrid w:val="0"/>
          <w:kern w:val="18"/>
          <w:szCs w:val="18"/>
        </w:rPr>
        <w:t>CBD/EBSA/WS/2018/1/4</w:t>
      </w:r>
      <w:r w:rsidR="00063FD2">
        <w:rPr>
          <w:rFonts w:ascii="Simplified Arabic" w:eastAsia="YouYuan" w:hAnsi="Simplified Arabic" w:cs="Simplified Arabic" w:hint="cs"/>
          <w:kern w:val="2"/>
          <w:sz w:val="22"/>
          <w:rtl/>
          <w:lang w:eastAsia="en-US"/>
        </w:rPr>
        <w:t>.</w:t>
      </w:r>
    </w:p>
  </w:footnote>
  <w:footnote w:id="24">
    <w:p w14:paraId="253E2C0B" w14:textId="77777777" w:rsidR="0000622D" w:rsidRDefault="0000622D" w:rsidP="005B3DD2">
      <w:pPr>
        <w:pStyle w:val="FootnoteText"/>
        <w:spacing w:line="240" w:lineRule="auto"/>
      </w:pPr>
      <w:r>
        <w:rPr>
          <w:rStyle w:val="FootnoteReference"/>
        </w:rPr>
        <w:footnoteRef/>
      </w:r>
      <w:r>
        <w:rPr>
          <w:rtl/>
        </w:rPr>
        <w:t xml:space="preserve"> </w:t>
      </w:r>
      <w:r w:rsidRPr="004C4C03">
        <w:rPr>
          <w:rStyle w:val="Strong"/>
          <w:b w:val="0"/>
          <w:bCs w:val="0"/>
          <w:snapToGrid w:val="0"/>
          <w:kern w:val="18"/>
          <w:szCs w:val="18"/>
        </w:rPr>
        <w:t>CBD/EBSA/EM/2017/1/3</w:t>
      </w:r>
      <w:r w:rsidR="00063FD2">
        <w:rPr>
          <w:rFonts w:ascii="Simplified Arabic" w:eastAsia="YouYuan" w:hAnsi="Simplified Arabic" w:cs="Simplified Arabic" w:hint="cs"/>
          <w:kern w:val="2"/>
          <w:sz w:val="22"/>
          <w:rtl/>
          <w:lang w:eastAsia="en-US"/>
        </w:rPr>
        <w:t>.</w:t>
      </w:r>
    </w:p>
  </w:footnote>
  <w:footnote w:id="25">
    <w:p w14:paraId="5D2C7923" w14:textId="77777777" w:rsidR="0000622D" w:rsidRDefault="0000622D" w:rsidP="005B3DD2">
      <w:pPr>
        <w:pStyle w:val="FootnoteText"/>
        <w:spacing w:line="240" w:lineRule="auto"/>
      </w:pPr>
      <w:r>
        <w:rPr>
          <w:rStyle w:val="FootnoteReference"/>
        </w:rPr>
        <w:footnoteRef/>
      </w:r>
      <w:r>
        <w:rPr>
          <w:rtl/>
        </w:rPr>
        <w:t xml:space="preserve"> </w:t>
      </w:r>
      <w:r w:rsidRPr="00A01EF0">
        <w:rPr>
          <w:rFonts w:ascii="Simplified Arabic" w:eastAsia="YouYuan" w:hAnsi="Simplified Arabic" w:cs="Simplified Arabic" w:hint="cs"/>
          <w:kern w:val="2"/>
          <w:sz w:val="22"/>
          <w:rtl/>
          <w:lang w:eastAsia="en-US"/>
        </w:rPr>
        <w:t>الواردة في الوثيقة</w:t>
      </w:r>
      <w:r>
        <w:rPr>
          <w:rFonts w:hint="cs"/>
          <w:rtl/>
        </w:rPr>
        <w:t xml:space="preserve"> </w:t>
      </w:r>
      <w:r w:rsidRPr="006F4285">
        <w:rPr>
          <w:snapToGrid w:val="0"/>
          <w:kern w:val="18"/>
          <w:szCs w:val="18"/>
        </w:rPr>
        <w:t>CBD/SBSTTA/22/7</w:t>
      </w:r>
      <w:r w:rsidR="00063FD2">
        <w:rPr>
          <w:rFonts w:ascii="Simplified Arabic" w:eastAsia="YouYuan" w:hAnsi="Simplified Arabic" w:cs="Simplified Arabic" w:hint="cs"/>
          <w:kern w:val="2"/>
          <w:sz w:val="22"/>
          <w:rtl/>
          <w:lang w:eastAsia="en-US"/>
        </w:rPr>
        <w:t>.</w:t>
      </w:r>
    </w:p>
  </w:footnote>
  <w:footnote w:id="26">
    <w:p w14:paraId="0E301713" w14:textId="77777777" w:rsidR="0000622D" w:rsidRDefault="0000622D" w:rsidP="005B3DD2">
      <w:pPr>
        <w:pStyle w:val="FootnoteText"/>
        <w:spacing w:line="240" w:lineRule="auto"/>
      </w:pPr>
      <w:r>
        <w:rPr>
          <w:rStyle w:val="FootnoteReference"/>
        </w:rPr>
        <w:footnoteRef/>
      </w:r>
      <w:r>
        <w:rPr>
          <w:rtl/>
        </w:rPr>
        <w:t xml:space="preserve"> </w:t>
      </w:r>
      <w:r w:rsidR="00063FD2">
        <w:rPr>
          <w:rFonts w:ascii="Simplified Arabic" w:eastAsia="YouYuan" w:hAnsi="Simplified Arabic" w:cs="Simplified Arabic" w:hint="cs"/>
          <w:kern w:val="2"/>
          <w:sz w:val="22"/>
          <w:rtl/>
          <w:lang w:eastAsia="en-US"/>
        </w:rPr>
        <w:t>على النحو الوارد وصفه</w:t>
      </w:r>
      <w:r w:rsidRPr="00A01EF0">
        <w:rPr>
          <w:rFonts w:ascii="Simplified Arabic" w:eastAsia="YouYuan" w:hAnsi="Simplified Arabic" w:cs="Simplified Arabic" w:hint="cs"/>
          <w:kern w:val="2"/>
          <w:sz w:val="22"/>
          <w:rtl/>
          <w:lang w:eastAsia="en-US"/>
        </w:rPr>
        <w:t xml:space="preserve"> في المقرر 13/12، الحاشية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766D" w14:textId="77777777" w:rsidR="0000622D" w:rsidRPr="006B57BC" w:rsidRDefault="0000622D" w:rsidP="00AB0B63">
    <w:pPr>
      <w:tabs>
        <w:tab w:val="left" w:pos="6379"/>
      </w:tabs>
      <w:bidi w:val="0"/>
      <w:ind w:left="6237" w:hanging="477"/>
      <w:jc w:val="right"/>
      <w:rPr>
        <w:sz w:val="22"/>
        <w:szCs w:val="22"/>
      </w:rPr>
    </w:pPr>
    <w:r w:rsidRPr="00650EFC">
      <w:rPr>
        <w:sz w:val="22"/>
        <w:szCs w:val="22"/>
      </w:rPr>
      <w:t>CBD/SBSTTA/</w:t>
    </w:r>
    <w:r w:rsidRPr="00650EFC">
      <w:rPr>
        <w:sz w:val="22"/>
        <w:szCs w:val="22"/>
        <w:lang w:bidi="ar-EG"/>
      </w:rPr>
      <w:t>2</w:t>
    </w:r>
    <w:r>
      <w:rPr>
        <w:sz w:val="22"/>
        <w:szCs w:val="22"/>
        <w:lang w:bidi="ar-EG"/>
      </w:rPr>
      <w:t>2</w:t>
    </w:r>
    <w:r w:rsidRPr="00650EFC">
      <w:rPr>
        <w:rFonts w:cs="Times New Roman"/>
        <w:sz w:val="22"/>
        <w:szCs w:val="22"/>
        <w:lang w:bidi="ar-EG"/>
      </w:rPr>
      <w:t>/</w:t>
    </w:r>
    <w:r>
      <w:rPr>
        <w:rFonts w:cs="Times New Roman" w:hint="cs"/>
        <w:sz w:val="22"/>
        <w:szCs w:val="22"/>
        <w:rtl/>
        <w:lang w:bidi="ar-EG"/>
      </w:rPr>
      <w:t>7</w:t>
    </w:r>
  </w:p>
  <w:p w14:paraId="0E2613BC" w14:textId="77777777" w:rsidR="0000622D" w:rsidRPr="00084BB4" w:rsidRDefault="0000622D" w:rsidP="00B30E50">
    <w:pPr>
      <w:tabs>
        <w:tab w:val="left" w:pos="6379"/>
      </w:tabs>
      <w:bidi w:val="0"/>
      <w:ind w:left="6237"/>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A71ABF">
      <w:rPr>
        <w:noProof/>
        <w:sz w:val="22"/>
        <w:szCs w:val="22"/>
      </w:rPr>
      <w:t>10</w:t>
    </w:r>
    <w:r w:rsidRPr="00BF5722">
      <w:rPr>
        <w:sz w:val="22"/>
        <w:szCs w:val="22"/>
      </w:rPr>
      <w:fldChar w:fldCharType="end"/>
    </w:r>
  </w:p>
  <w:p w14:paraId="65CFC87E" w14:textId="77777777" w:rsidR="0000622D" w:rsidRPr="00FF65D5" w:rsidRDefault="0000622D" w:rsidP="00B30E50">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4FD2" w14:textId="77777777" w:rsidR="0000622D" w:rsidRPr="00176BCC" w:rsidRDefault="0000622D" w:rsidP="00AB0B63">
    <w:pPr>
      <w:tabs>
        <w:tab w:val="left" w:pos="6379"/>
      </w:tabs>
      <w:bidi w:val="0"/>
      <w:jc w:val="left"/>
      <w:rPr>
        <w:sz w:val="22"/>
        <w:szCs w:val="22"/>
        <w:lang w:val="en-CA"/>
      </w:rPr>
    </w:pPr>
    <w:r w:rsidRPr="00650EFC">
      <w:rPr>
        <w:sz w:val="22"/>
        <w:szCs w:val="22"/>
      </w:rPr>
      <w:t>CBD/SBSTTA/</w:t>
    </w:r>
    <w:r w:rsidRPr="00650EFC">
      <w:rPr>
        <w:sz w:val="22"/>
        <w:szCs w:val="22"/>
        <w:lang w:bidi="ar-EG"/>
      </w:rPr>
      <w:t>2</w:t>
    </w:r>
    <w:r>
      <w:rPr>
        <w:sz w:val="22"/>
        <w:szCs w:val="22"/>
        <w:lang w:bidi="ar-EG"/>
      </w:rPr>
      <w:t>2</w:t>
    </w:r>
    <w:r w:rsidRPr="00650EFC">
      <w:rPr>
        <w:rFonts w:cs="Times New Roman"/>
        <w:sz w:val="22"/>
        <w:szCs w:val="22"/>
        <w:lang w:bidi="ar-EG"/>
      </w:rPr>
      <w:t>/</w:t>
    </w:r>
    <w:r>
      <w:rPr>
        <w:rFonts w:cs="Times New Roman" w:hint="cs"/>
        <w:sz w:val="22"/>
        <w:szCs w:val="22"/>
        <w:rtl/>
        <w:lang w:bidi="ar-EG"/>
      </w:rPr>
      <w:t>7</w:t>
    </w:r>
  </w:p>
  <w:p w14:paraId="0F940222" w14:textId="77777777" w:rsidR="0000622D" w:rsidRPr="00084BB4" w:rsidRDefault="0000622D" w:rsidP="00FF65D5">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A71ABF">
      <w:rPr>
        <w:noProof/>
        <w:sz w:val="22"/>
        <w:szCs w:val="22"/>
      </w:rPr>
      <w:t>9</w:t>
    </w:r>
    <w:r w:rsidRPr="00BF5722">
      <w:rPr>
        <w:sz w:val="22"/>
        <w:szCs w:val="22"/>
      </w:rPr>
      <w:fldChar w:fldCharType="end"/>
    </w:r>
  </w:p>
  <w:p w14:paraId="3C2299D5" w14:textId="77777777" w:rsidR="0000622D" w:rsidRPr="00FF65D5" w:rsidRDefault="0000622D" w:rsidP="00FF6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9523" w14:textId="77777777" w:rsidR="0000622D" w:rsidRPr="00084BB4" w:rsidRDefault="0000622D" w:rsidP="00FF65D5">
    <w:pPr>
      <w:tabs>
        <w:tab w:val="left" w:pos="6379"/>
      </w:tabs>
      <w:bidi w:val="0"/>
      <w:jc w:val="lef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86B"/>
    <w:multiLevelType w:val="hybridMultilevel"/>
    <w:tmpl w:val="D3DAF01C"/>
    <w:lvl w:ilvl="0" w:tplc="34920FF0">
      <w:start w:val="1"/>
      <w:numFmt w:val="arabicAlpha"/>
      <w:lvlText w:val="(%1)"/>
      <w:lvlJc w:val="left"/>
      <w:pPr>
        <w:ind w:left="2160" w:hanging="136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05FE1E54"/>
    <w:multiLevelType w:val="hybridMultilevel"/>
    <w:tmpl w:val="0742C96C"/>
    <w:lvl w:ilvl="0" w:tplc="17A810F0">
      <w:start w:val="1"/>
      <w:numFmt w:val="arabicAbjad"/>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3078B"/>
    <w:multiLevelType w:val="hybridMultilevel"/>
    <w:tmpl w:val="F5AC7E18"/>
    <w:lvl w:ilvl="0" w:tplc="147C4B56">
      <w:start w:val="1"/>
      <w:numFmt w:val="arabicAbjad"/>
      <w:lvlText w:val="(%1)"/>
      <w:lvlJc w:val="left"/>
      <w:pPr>
        <w:ind w:left="1740" w:hanging="1020"/>
      </w:pPr>
      <w:rPr>
        <w:rFonts w:hint="default"/>
        <w:b w:val="0"/>
        <w:bCs w:val="0"/>
        <w:i/>
        <w:iCs w:val="0"/>
        <w:vanish w:val="0"/>
        <w:color w:val="auto"/>
        <w:sz w:val="24"/>
        <w:szCs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50130"/>
    <w:multiLevelType w:val="hybridMultilevel"/>
    <w:tmpl w:val="16BEB902"/>
    <w:lvl w:ilvl="0" w:tplc="1009000F">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6A5935"/>
    <w:multiLevelType w:val="hybridMultilevel"/>
    <w:tmpl w:val="7F6A7852"/>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20084"/>
    <w:multiLevelType w:val="hybridMultilevel"/>
    <w:tmpl w:val="3F3086AA"/>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C0352"/>
    <w:multiLevelType w:val="hybridMultilevel"/>
    <w:tmpl w:val="6630BD44"/>
    <w:lvl w:ilvl="0" w:tplc="17A810F0">
      <w:start w:val="1"/>
      <w:numFmt w:val="arabicAbjad"/>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00857"/>
    <w:multiLevelType w:val="hybridMultilevel"/>
    <w:tmpl w:val="4A24DF0A"/>
    <w:lvl w:ilvl="0" w:tplc="17A810F0">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256D0"/>
    <w:multiLevelType w:val="hybridMultilevel"/>
    <w:tmpl w:val="6D6EA54C"/>
    <w:lvl w:ilvl="0" w:tplc="147C4B56">
      <w:start w:val="1"/>
      <w:numFmt w:val="arabicAbjad"/>
      <w:lvlText w:val="(%1)"/>
      <w:lvlJc w:val="left"/>
      <w:pPr>
        <w:ind w:left="1080" w:hanging="360"/>
      </w:pPr>
      <w:rPr>
        <w:rFonts w:hint="default"/>
        <w:b w:val="0"/>
        <w:bCs w:val="0"/>
        <w:i/>
        <w:iCs w:val="0"/>
        <w:vanish w:val="0"/>
        <w:color w:val="auto"/>
        <w:sz w:val="24"/>
        <w:szCs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8754EC"/>
    <w:multiLevelType w:val="hybridMultilevel"/>
    <w:tmpl w:val="2110DC10"/>
    <w:lvl w:ilvl="0" w:tplc="147C4B56">
      <w:start w:val="1"/>
      <w:numFmt w:val="arabicAbjad"/>
      <w:lvlText w:val="(%1)"/>
      <w:lvlJc w:val="left"/>
      <w:pPr>
        <w:ind w:left="1080" w:hanging="360"/>
      </w:pPr>
      <w:rPr>
        <w:rFonts w:hint="default"/>
        <w:b w:val="0"/>
        <w:bCs w:val="0"/>
        <w:i/>
        <w:iCs w:val="0"/>
        <w:vanish w:val="0"/>
        <w:color w:val="auto"/>
        <w:sz w:val="24"/>
        <w:szCs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E54088"/>
    <w:multiLevelType w:val="hybridMultilevel"/>
    <w:tmpl w:val="45181AD8"/>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D1341"/>
    <w:multiLevelType w:val="hybridMultilevel"/>
    <w:tmpl w:val="A03EE814"/>
    <w:lvl w:ilvl="0" w:tplc="7E32B92C">
      <w:start w:val="1"/>
      <w:numFmt w:val="arabicAbjad"/>
      <w:lvlText w:val="(%1)"/>
      <w:lvlJc w:val="left"/>
      <w:pPr>
        <w:ind w:left="2160" w:hanging="1365"/>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0627CD"/>
    <w:multiLevelType w:val="hybridMultilevel"/>
    <w:tmpl w:val="647663FC"/>
    <w:lvl w:ilvl="0" w:tplc="4438894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37F68"/>
    <w:multiLevelType w:val="hybridMultilevel"/>
    <w:tmpl w:val="CEBEDCD0"/>
    <w:lvl w:ilvl="0" w:tplc="187CB5E2">
      <w:start w:val="1"/>
      <w:numFmt w:val="decimal"/>
      <w:lvlText w:val="%1-"/>
      <w:lvlJc w:val="left"/>
      <w:pPr>
        <w:tabs>
          <w:tab w:val="num" w:pos="720"/>
        </w:tabs>
        <w:ind w:left="0" w:firstLine="0"/>
      </w:pPr>
      <w:rPr>
        <w:rFonts w:hint="default"/>
      </w:rPr>
    </w:lvl>
    <w:lvl w:ilvl="1" w:tplc="187CB5E2">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FEF4929"/>
    <w:multiLevelType w:val="hybridMultilevel"/>
    <w:tmpl w:val="2F6C9EFA"/>
    <w:lvl w:ilvl="0" w:tplc="147C4B56">
      <w:start w:val="1"/>
      <w:numFmt w:val="arabicAbjad"/>
      <w:lvlText w:val="(%1)"/>
      <w:lvlJc w:val="left"/>
      <w:pPr>
        <w:ind w:left="1080" w:hanging="360"/>
      </w:pPr>
      <w:rPr>
        <w:rFonts w:hint="default"/>
        <w:b w:val="0"/>
        <w:bCs w:val="0"/>
        <w:i/>
        <w:iCs w:val="0"/>
        <w:vanish w:val="0"/>
        <w:color w:val="auto"/>
        <w:sz w:val="24"/>
        <w:szCs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B20B21"/>
    <w:multiLevelType w:val="hybridMultilevel"/>
    <w:tmpl w:val="B6E62B32"/>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81DDA"/>
    <w:multiLevelType w:val="hybridMultilevel"/>
    <w:tmpl w:val="7610A1F8"/>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A014A"/>
    <w:multiLevelType w:val="hybridMultilevel"/>
    <w:tmpl w:val="342CCC54"/>
    <w:lvl w:ilvl="0" w:tplc="054A5EB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B51B9A"/>
    <w:multiLevelType w:val="hybridMultilevel"/>
    <w:tmpl w:val="0CAEBBD0"/>
    <w:lvl w:ilvl="0" w:tplc="147C4B56">
      <w:start w:val="1"/>
      <w:numFmt w:val="arabicAbjad"/>
      <w:lvlText w:val="(%1)"/>
      <w:lvlJc w:val="left"/>
      <w:pPr>
        <w:ind w:left="1080" w:hanging="360"/>
      </w:pPr>
      <w:rPr>
        <w:rFonts w:hint="default"/>
        <w:b w:val="0"/>
        <w:bCs w:val="0"/>
        <w:i/>
        <w:iCs w:val="0"/>
        <w:vanish w:val="0"/>
        <w:color w:val="auto"/>
        <w:sz w:val="24"/>
        <w:szCs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E831D6"/>
    <w:multiLevelType w:val="hybridMultilevel"/>
    <w:tmpl w:val="4674654E"/>
    <w:lvl w:ilvl="0" w:tplc="147C4B56">
      <w:start w:val="1"/>
      <w:numFmt w:val="arabicAbjad"/>
      <w:lvlText w:val="(%1)"/>
      <w:lvlJc w:val="left"/>
      <w:pPr>
        <w:ind w:left="1080" w:hanging="360"/>
      </w:pPr>
      <w:rPr>
        <w:rFonts w:hint="default"/>
        <w:b w:val="0"/>
        <w:bCs w:val="0"/>
        <w:i/>
        <w:iCs w:val="0"/>
        <w:vanish w:val="0"/>
        <w:color w:val="auto"/>
        <w:sz w:val="24"/>
        <w:szCs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2775FD"/>
    <w:multiLevelType w:val="hybridMultilevel"/>
    <w:tmpl w:val="7CEA91E8"/>
    <w:lvl w:ilvl="0" w:tplc="147C4B56">
      <w:start w:val="1"/>
      <w:numFmt w:val="arabicAbjad"/>
      <w:lvlText w:val="(%1)"/>
      <w:lvlJc w:val="left"/>
      <w:pPr>
        <w:ind w:left="1800" w:hanging="360"/>
      </w:pPr>
      <w:rPr>
        <w:rFonts w:hint="default"/>
        <w:b w:val="0"/>
        <w:bCs w:val="0"/>
        <w:i/>
        <w:iCs w:val="0"/>
        <w:vanish w:val="0"/>
        <w:color w:val="auto"/>
        <w:sz w:val="24"/>
        <w:szCs w:val="26"/>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6214D47"/>
    <w:multiLevelType w:val="hybridMultilevel"/>
    <w:tmpl w:val="DC147550"/>
    <w:lvl w:ilvl="0" w:tplc="187C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03B12"/>
    <w:multiLevelType w:val="hybridMultilevel"/>
    <w:tmpl w:val="DF52DB9E"/>
    <w:lvl w:ilvl="0" w:tplc="7AB62A6C">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039A1"/>
    <w:multiLevelType w:val="hybridMultilevel"/>
    <w:tmpl w:val="447498E8"/>
    <w:lvl w:ilvl="0" w:tplc="04B6134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041335"/>
    <w:multiLevelType w:val="hybridMultilevel"/>
    <w:tmpl w:val="D09EF9E4"/>
    <w:lvl w:ilvl="0" w:tplc="147C4B56">
      <w:start w:val="1"/>
      <w:numFmt w:val="arabicAbjad"/>
      <w:lvlText w:val="(%1)"/>
      <w:lvlJc w:val="left"/>
      <w:pPr>
        <w:ind w:left="1080" w:hanging="360"/>
      </w:pPr>
      <w:rPr>
        <w:rFonts w:hint="default"/>
        <w:b w:val="0"/>
        <w:bCs w:val="0"/>
        <w:i/>
        <w:iCs w:val="0"/>
        <w:vanish w:val="0"/>
        <w:color w:val="auto"/>
        <w:sz w:val="24"/>
        <w:szCs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3B81B5E"/>
    <w:multiLevelType w:val="hybridMultilevel"/>
    <w:tmpl w:val="62745EA2"/>
    <w:lvl w:ilvl="0" w:tplc="17A810F0">
      <w:start w:val="1"/>
      <w:numFmt w:val="arabicAbjad"/>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69620A"/>
    <w:multiLevelType w:val="hybridMultilevel"/>
    <w:tmpl w:val="A0C8C4C0"/>
    <w:lvl w:ilvl="0" w:tplc="147C4B56">
      <w:start w:val="1"/>
      <w:numFmt w:val="arabicAbjad"/>
      <w:lvlText w:val="(%1)"/>
      <w:lvlJc w:val="left"/>
      <w:pPr>
        <w:ind w:left="1080" w:hanging="360"/>
      </w:pPr>
      <w:rPr>
        <w:rFonts w:hint="default"/>
        <w:b w:val="0"/>
        <w:bCs w:val="0"/>
        <w:i/>
        <w:iCs w:val="0"/>
        <w:vanish w:val="0"/>
        <w:color w:val="auto"/>
        <w:sz w:val="24"/>
        <w:szCs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5F513F"/>
    <w:multiLevelType w:val="hybridMultilevel"/>
    <w:tmpl w:val="6674CB2E"/>
    <w:lvl w:ilvl="0" w:tplc="147C4B56">
      <w:start w:val="1"/>
      <w:numFmt w:val="arabicAbjad"/>
      <w:lvlText w:val="(%1)"/>
      <w:lvlJc w:val="left"/>
      <w:pPr>
        <w:ind w:left="2160" w:hanging="1365"/>
      </w:pPr>
      <w:rPr>
        <w:rFonts w:hint="default"/>
        <w:b w:val="0"/>
        <w:bCs w:val="0"/>
        <w:i/>
        <w:iCs w:val="0"/>
        <w:vanish w:val="0"/>
        <w:color w:val="auto"/>
        <w:sz w:val="24"/>
        <w:szCs w:val="26"/>
        <w:u w:val="none"/>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5"/>
  </w:num>
  <w:num w:numId="2">
    <w:abstractNumId w:val="28"/>
  </w:num>
  <w:num w:numId="3">
    <w:abstractNumId w:val="16"/>
  </w:num>
  <w:num w:numId="4">
    <w:abstractNumId w:val="12"/>
  </w:num>
  <w:num w:numId="5">
    <w:abstractNumId w:val="13"/>
  </w:num>
  <w:num w:numId="6">
    <w:abstractNumId w:val="3"/>
  </w:num>
  <w:num w:numId="7">
    <w:abstractNumId w:val="0"/>
  </w:num>
  <w:num w:numId="8">
    <w:abstractNumId w:val="31"/>
  </w:num>
  <w:num w:numId="9">
    <w:abstractNumId w:val="11"/>
  </w:num>
  <w:num w:numId="10">
    <w:abstractNumId w:val="4"/>
  </w:num>
  <w:num w:numId="11">
    <w:abstractNumId w:val="20"/>
  </w:num>
  <w:num w:numId="12">
    <w:abstractNumId w:val="25"/>
  </w:num>
  <w:num w:numId="13">
    <w:abstractNumId w:val="19"/>
  </w:num>
  <w:num w:numId="14">
    <w:abstractNumId w:val="24"/>
  </w:num>
  <w:num w:numId="15">
    <w:abstractNumId w:val="2"/>
  </w:num>
  <w:num w:numId="16">
    <w:abstractNumId w:val="5"/>
  </w:num>
  <w:num w:numId="17">
    <w:abstractNumId w:val="23"/>
  </w:num>
  <w:num w:numId="18">
    <w:abstractNumId w:val="27"/>
  </w:num>
  <w:num w:numId="19">
    <w:abstractNumId w:val="10"/>
  </w:num>
  <w:num w:numId="20">
    <w:abstractNumId w:val="8"/>
  </w:num>
  <w:num w:numId="21">
    <w:abstractNumId w:val="9"/>
  </w:num>
  <w:num w:numId="22">
    <w:abstractNumId w:val="30"/>
  </w:num>
  <w:num w:numId="23">
    <w:abstractNumId w:val="17"/>
  </w:num>
  <w:num w:numId="24">
    <w:abstractNumId w:val="18"/>
  </w:num>
  <w:num w:numId="25">
    <w:abstractNumId w:val="1"/>
  </w:num>
  <w:num w:numId="26">
    <w:abstractNumId w:val="6"/>
  </w:num>
  <w:num w:numId="27">
    <w:abstractNumId w:val="21"/>
  </w:num>
  <w:num w:numId="28">
    <w:abstractNumId w:val="22"/>
  </w:num>
  <w:num w:numId="29">
    <w:abstractNumId w:val="14"/>
  </w:num>
  <w:num w:numId="30">
    <w:abstractNumId w:val="7"/>
  </w:num>
  <w:num w:numId="31">
    <w:abstractNumId w:val="26"/>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1033"/>
    <w:rsid w:val="00001335"/>
    <w:rsid w:val="00001FD1"/>
    <w:rsid w:val="0000220F"/>
    <w:rsid w:val="000039B6"/>
    <w:rsid w:val="000047DC"/>
    <w:rsid w:val="00004E02"/>
    <w:rsid w:val="00004F1B"/>
    <w:rsid w:val="000056A7"/>
    <w:rsid w:val="00005C6B"/>
    <w:rsid w:val="0000622D"/>
    <w:rsid w:val="00006287"/>
    <w:rsid w:val="0000629F"/>
    <w:rsid w:val="00006B3C"/>
    <w:rsid w:val="00007338"/>
    <w:rsid w:val="0000770F"/>
    <w:rsid w:val="00007E58"/>
    <w:rsid w:val="00010174"/>
    <w:rsid w:val="00010F2A"/>
    <w:rsid w:val="000135C8"/>
    <w:rsid w:val="000144D3"/>
    <w:rsid w:val="00014C62"/>
    <w:rsid w:val="00014DC6"/>
    <w:rsid w:val="00015DC4"/>
    <w:rsid w:val="00015F53"/>
    <w:rsid w:val="00016B4E"/>
    <w:rsid w:val="000175C7"/>
    <w:rsid w:val="00017621"/>
    <w:rsid w:val="00017B8D"/>
    <w:rsid w:val="00017D1A"/>
    <w:rsid w:val="000213DE"/>
    <w:rsid w:val="00022D4B"/>
    <w:rsid w:val="00022FBA"/>
    <w:rsid w:val="00023967"/>
    <w:rsid w:val="00024250"/>
    <w:rsid w:val="0002474B"/>
    <w:rsid w:val="00024B01"/>
    <w:rsid w:val="0002523A"/>
    <w:rsid w:val="00025E2A"/>
    <w:rsid w:val="00027140"/>
    <w:rsid w:val="000272C6"/>
    <w:rsid w:val="00027333"/>
    <w:rsid w:val="00027F57"/>
    <w:rsid w:val="00027F72"/>
    <w:rsid w:val="000300D1"/>
    <w:rsid w:val="00030485"/>
    <w:rsid w:val="00030C8C"/>
    <w:rsid w:val="00030D5E"/>
    <w:rsid w:val="0003135B"/>
    <w:rsid w:val="00031468"/>
    <w:rsid w:val="00031FBE"/>
    <w:rsid w:val="000326E4"/>
    <w:rsid w:val="000334A6"/>
    <w:rsid w:val="00033F9A"/>
    <w:rsid w:val="00034043"/>
    <w:rsid w:val="00034910"/>
    <w:rsid w:val="000350D1"/>
    <w:rsid w:val="0003558C"/>
    <w:rsid w:val="0003607A"/>
    <w:rsid w:val="00036406"/>
    <w:rsid w:val="00036F64"/>
    <w:rsid w:val="00037BAF"/>
    <w:rsid w:val="000408ED"/>
    <w:rsid w:val="00040FA5"/>
    <w:rsid w:val="00041299"/>
    <w:rsid w:val="000418B0"/>
    <w:rsid w:val="00041AE7"/>
    <w:rsid w:val="00041FD9"/>
    <w:rsid w:val="00043D1B"/>
    <w:rsid w:val="000446EA"/>
    <w:rsid w:val="000448BA"/>
    <w:rsid w:val="00044AAF"/>
    <w:rsid w:val="00044EB4"/>
    <w:rsid w:val="0004504F"/>
    <w:rsid w:val="00045E3C"/>
    <w:rsid w:val="00046170"/>
    <w:rsid w:val="000463E6"/>
    <w:rsid w:val="000470C6"/>
    <w:rsid w:val="0004712C"/>
    <w:rsid w:val="000473B4"/>
    <w:rsid w:val="00051661"/>
    <w:rsid w:val="000518A5"/>
    <w:rsid w:val="000518AA"/>
    <w:rsid w:val="00051A6E"/>
    <w:rsid w:val="00052817"/>
    <w:rsid w:val="00053725"/>
    <w:rsid w:val="0005429D"/>
    <w:rsid w:val="0005468E"/>
    <w:rsid w:val="000555C6"/>
    <w:rsid w:val="000558C6"/>
    <w:rsid w:val="0005637A"/>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3744"/>
    <w:rsid w:val="00063D8B"/>
    <w:rsid w:val="00063FD2"/>
    <w:rsid w:val="00064142"/>
    <w:rsid w:val="00064701"/>
    <w:rsid w:val="000647C5"/>
    <w:rsid w:val="00065187"/>
    <w:rsid w:val="000659D4"/>
    <w:rsid w:val="00065D74"/>
    <w:rsid w:val="00065EAD"/>
    <w:rsid w:val="00066168"/>
    <w:rsid w:val="000668B5"/>
    <w:rsid w:val="000673FE"/>
    <w:rsid w:val="000678B0"/>
    <w:rsid w:val="00070DE2"/>
    <w:rsid w:val="00070EF1"/>
    <w:rsid w:val="00071AA3"/>
    <w:rsid w:val="00072556"/>
    <w:rsid w:val="000730AE"/>
    <w:rsid w:val="0007399F"/>
    <w:rsid w:val="0007477C"/>
    <w:rsid w:val="000748F0"/>
    <w:rsid w:val="00074A52"/>
    <w:rsid w:val="00075A8A"/>
    <w:rsid w:val="000770F3"/>
    <w:rsid w:val="000777DF"/>
    <w:rsid w:val="00077DAB"/>
    <w:rsid w:val="0008009F"/>
    <w:rsid w:val="00080601"/>
    <w:rsid w:val="00080B30"/>
    <w:rsid w:val="00080D05"/>
    <w:rsid w:val="00081236"/>
    <w:rsid w:val="00081999"/>
    <w:rsid w:val="000839A2"/>
    <w:rsid w:val="00084BB4"/>
    <w:rsid w:val="00085341"/>
    <w:rsid w:val="000858CA"/>
    <w:rsid w:val="00085F47"/>
    <w:rsid w:val="000867EE"/>
    <w:rsid w:val="0008697C"/>
    <w:rsid w:val="00086ADE"/>
    <w:rsid w:val="0008758D"/>
    <w:rsid w:val="00087C19"/>
    <w:rsid w:val="000904A8"/>
    <w:rsid w:val="000916BE"/>
    <w:rsid w:val="00091948"/>
    <w:rsid w:val="00091AA0"/>
    <w:rsid w:val="00092667"/>
    <w:rsid w:val="0009290C"/>
    <w:rsid w:val="00093760"/>
    <w:rsid w:val="00093B35"/>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661"/>
    <w:rsid w:val="000A1E30"/>
    <w:rsid w:val="000A2405"/>
    <w:rsid w:val="000A395A"/>
    <w:rsid w:val="000A52DA"/>
    <w:rsid w:val="000A5398"/>
    <w:rsid w:val="000A5B08"/>
    <w:rsid w:val="000A776F"/>
    <w:rsid w:val="000A792D"/>
    <w:rsid w:val="000B013A"/>
    <w:rsid w:val="000B0213"/>
    <w:rsid w:val="000B0BCD"/>
    <w:rsid w:val="000B100E"/>
    <w:rsid w:val="000B1E61"/>
    <w:rsid w:val="000B1E95"/>
    <w:rsid w:val="000B2606"/>
    <w:rsid w:val="000B3249"/>
    <w:rsid w:val="000B3997"/>
    <w:rsid w:val="000B4102"/>
    <w:rsid w:val="000B4A2B"/>
    <w:rsid w:val="000B4E04"/>
    <w:rsid w:val="000B5712"/>
    <w:rsid w:val="000B5A15"/>
    <w:rsid w:val="000B5A66"/>
    <w:rsid w:val="000B5A77"/>
    <w:rsid w:val="000B61A8"/>
    <w:rsid w:val="000B69AB"/>
    <w:rsid w:val="000B731D"/>
    <w:rsid w:val="000B737A"/>
    <w:rsid w:val="000B7D90"/>
    <w:rsid w:val="000C1221"/>
    <w:rsid w:val="000C1320"/>
    <w:rsid w:val="000C14D0"/>
    <w:rsid w:val="000C1FF3"/>
    <w:rsid w:val="000C2493"/>
    <w:rsid w:val="000C2729"/>
    <w:rsid w:val="000C2D35"/>
    <w:rsid w:val="000C2D6E"/>
    <w:rsid w:val="000C34D2"/>
    <w:rsid w:val="000C381A"/>
    <w:rsid w:val="000C3D18"/>
    <w:rsid w:val="000C4896"/>
    <w:rsid w:val="000C48B3"/>
    <w:rsid w:val="000C49C5"/>
    <w:rsid w:val="000C5662"/>
    <w:rsid w:val="000C697A"/>
    <w:rsid w:val="000C6F97"/>
    <w:rsid w:val="000C71DB"/>
    <w:rsid w:val="000D09E6"/>
    <w:rsid w:val="000D0AAE"/>
    <w:rsid w:val="000D0AC3"/>
    <w:rsid w:val="000D0E3C"/>
    <w:rsid w:val="000D18D7"/>
    <w:rsid w:val="000D19AB"/>
    <w:rsid w:val="000D1FD4"/>
    <w:rsid w:val="000D26EC"/>
    <w:rsid w:val="000D2896"/>
    <w:rsid w:val="000D481D"/>
    <w:rsid w:val="000D48C6"/>
    <w:rsid w:val="000D4B21"/>
    <w:rsid w:val="000D536E"/>
    <w:rsid w:val="000D5490"/>
    <w:rsid w:val="000D6011"/>
    <w:rsid w:val="000D707B"/>
    <w:rsid w:val="000D7524"/>
    <w:rsid w:val="000E0176"/>
    <w:rsid w:val="000E01B6"/>
    <w:rsid w:val="000E01D6"/>
    <w:rsid w:val="000E1BBD"/>
    <w:rsid w:val="000E1BD9"/>
    <w:rsid w:val="000E272A"/>
    <w:rsid w:val="000E2BE2"/>
    <w:rsid w:val="000E33F7"/>
    <w:rsid w:val="000E3556"/>
    <w:rsid w:val="000E3599"/>
    <w:rsid w:val="000E35EF"/>
    <w:rsid w:val="000E409E"/>
    <w:rsid w:val="000E49AD"/>
    <w:rsid w:val="000E4FE4"/>
    <w:rsid w:val="000E4FE5"/>
    <w:rsid w:val="000E5105"/>
    <w:rsid w:val="000E5220"/>
    <w:rsid w:val="000E52C8"/>
    <w:rsid w:val="000E556E"/>
    <w:rsid w:val="000E581E"/>
    <w:rsid w:val="000E5C64"/>
    <w:rsid w:val="000E6041"/>
    <w:rsid w:val="000E6574"/>
    <w:rsid w:val="000E78EC"/>
    <w:rsid w:val="000F0523"/>
    <w:rsid w:val="000F0C9E"/>
    <w:rsid w:val="000F18DF"/>
    <w:rsid w:val="000F22B2"/>
    <w:rsid w:val="000F235F"/>
    <w:rsid w:val="000F29B8"/>
    <w:rsid w:val="000F3E31"/>
    <w:rsid w:val="000F4052"/>
    <w:rsid w:val="000F5748"/>
    <w:rsid w:val="000F58C1"/>
    <w:rsid w:val="000F5B3D"/>
    <w:rsid w:val="000F7C9C"/>
    <w:rsid w:val="001000A9"/>
    <w:rsid w:val="00100918"/>
    <w:rsid w:val="00101306"/>
    <w:rsid w:val="001017FF"/>
    <w:rsid w:val="00101DD4"/>
    <w:rsid w:val="00102599"/>
    <w:rsid w:val="00103222"/>
    <w:rsid w:val="00103AE0"/>
    <w:rsid w:val="0010432E"/>
    <w:rsid w:val="001044C2"/>
    <w:rsid w:val="00104DAA"/>
    <w:rsid w:val="00104EC9"/>
    <w:rsid w:val="001061E2"/>
    <w:rsid w:val="001062C4"/>
    <w:rsid w:val="0010717E"/>
    <w:rsid w:val="0010734B"/>
    <w:rsid w:val="00107AB9"/>
    <w:rsid w:val="00107C58"/>
    <w:rsid w:val="00107E92"/>
    <w:rsid w:val="00107F26"/>
    <w:rsid w:val="00110923"/>
    <w:rsid w:val="00110E2E"/>
    <w:rsid w:val="0011130E"/>
    <w:rsid w:val="00111693"/>
    <w:rsid w:val="00111839"/>
    <w:rsid w:val="00111D0A"/>
    <w:rsid w:val="00111E9B"/>
    <w:rsid w:val="00112125"/>
    <w:rsid w:val="0011229F"/>
    <w:rsid w:val="00112A0C"/>
    <w:rsid w:val="00112AC9"/>
    <w:rsid w:val="00113131"/>
    <w:rsid w:val="00113889"/>
    <w:rsid w:val="00113C4A"/>
    <w:rsid w:val="00114272"/>
    <w:rsid w:val="0011477C"/>
    <w:rsid w:val="00115994"/>
    <w:rsid w:val="00116AE6"/>
    <w:rsid w:val="00117321"/>
    <w:rsid w:val="0011791F"/>
    <w:rsid w:val="00117A4B"/>
    <w:rsid w:val="00117DE2"/>
    <w:rsid w:val="00117E49"/>
    <w:rsid w:val="0012044D"/>
    <w:rsid w:val="001207B2"/>
    <w:rsid w:val="0012117C"/>
    <w:rsid w:val="00121E3A"/>
    <w:rsid w:val="001220EF"/>
    <w:rsid w:val="00122BDE"/>
    <w:rsid w:val="001236B6"/>
    <w:rsid w:val="001243B6"/>
    <w:rsid w:val="00126DCB"/>
    <w:rsid w:val="001306C4"/>
    <w:rsid w:val="00130D85"/>
    <w:rsid w:val="00131C2E"/>
    <w:rsid w:val="00132236"/>
    <w:rsid w:val="00132D25"/>
    <w:rsid w:val="00132FD8"/>
    <w:rsid w:val="001333F6"/>
    <w:rsid w:val="0013397B"/>
    <w:rsid w:val="001344FD"/>
    <w:rsid w:val="001359E9"/>
    <w:rsid w:val="00136622"/>
    <w:rsid w:val="001367D4"/>
    <w:rsid w:val="00136BDC"/>
    <w:rsid w:val="001376BF"/>
    <w:rsid w:val="00140043"/>
    <w:rsid w:val="0014028D"/>
    <w:rsid w:val="00140467"/>
    <w:rsid w:val="00141238"/>
    <w:rsid w:val="0014128C"/>
    <w:rsid w:val="00141B5B"/>
    <w:rsid w:val="00141DCF"/>
    <w:rsid w:val="00142099"/>
    <w:rsid w:val="00142244"/>
    <w:rsid w:val="0014267A"/>
    <w:rsid w:val="00142CE1"/>
    <w:rsid w:val="00143020"/>
    <w:rsid w:val="00143185"/>
    <w:rsid w:val="001433E8"/>
    <w:rsid w:val="001438E4"/>
    <w:rsid w:val="00144281"/>
    <w:rsid w:val="00144511"/>
    <w:rsid w:val="00144673"/>
    <w:rsid w:val="001448F7"/>
    <w:rsid w:val="00145543"/>
    <w:rsid w:val="00145BE8"/>
    <w:rsid w:val="0014606A"/>
    <w:rsid w:val="00146A70"/>
    <w:rsid w:val="00146C0B"/>
    <w:rsid w:val="0014701D"/>
    <w:rsid w:val="00151DB8"/>
    <w:rsid w:val="0015389D"/>
    <w:rsid w:val="00153A4B"/>
    <w:rsid w:val="00153D05"/>
    <w:rsid w:val="00153D62"/>
    <w:rsid w:val="00153EB0"/>
    <w:rsid w:val="001542E3"/>
    <w:rsid w:val="001545AB"/>
    <w:rsid w:val="0015460F"/>
    <w:rsid w:val="00154685"/>
    <w:rsid w:val="00155463"/>
    <w:rsid w:val="00156013"/>
    <w:rsid w:val="00156ACF"/>
    <w:rsid w:val="00161C76"/>
    <w:rsid w:val="00162099"/>
    <w:rsid w:val="001635E6"/>
    <w:rsid w:val="0016380C"/>
    <w:rsid w:val="00163E06"/>
    <w:rsid w:val="00163EB7"/>
    <w:rsid w:val="00164088"/>
    <w:rsid w:val="0016566C"/>
    <w:rsid w:val="0016621D"/>
    <w:rsid w:val="001675AA"/>
    <w:rsid w:val="001676FE"/>
    <w:rsid w:val="0017009A"/>
    <w:rsid w:val="00171A91"/>
    <w:rsid w:val="00171CC9"/>
    <w:rsid w:val="001728CF"/>
    <w:rsid w:val="00172EF1"/>
    <w:rsid w:val="0017326D"/>
    <w:rsid w:val="00173FC2"/>
    <w:rsid w:val="00174FA5"/>
    <w:rsid w:val="00176BCC"/>
    <w:rsid w:val="001772C1"/>
    <w:rsid w:val="0017757C"/>
    <w:rsid w:val="00177826"/>
    <w:rsid w:val="00181A29"/>
    <w:rsid w:val="00181C37"/>
    <w:rsid w:val="00182117"/>
    <w:rsid w:val="00183A60"/>
    <w:rsid w:val="00183B25"/>
    <w:rsid w:val="00184104"/>
    <w:rsid w:val="001842C5"/>
    <w:rsid w:val="0018508B"/>
    <w:rsid w:val="00185827"/>
    <w:rsid w:val="00185DC3"/>
    <w:rsid w:val="00186890"/>
    <w:rsid w:val="00187013"/>
    <w:rsid w:val="00187FA1"/>
    <w:rsid w:val="001904F0"/>
    <w:rsid w:val="001905D4"/>
    <w:rsid w:val="001910DD"/>
    <w:rsid w:val="001910F3"/>
    <w:rsid w:val="00191391"/>
    <w:rsid w:val="0019279D"/>
    <w:rsid w:val="0019349C"/>
    <w:rsid w:val="00194B47"/>
    <w:rsid w:val="0019534F"/>
    <w:rsid w:val="00195913"/>
    <w:rsid w:val="001964E7"/>
    <w:rsid w:val="00197CD2"/>
    <w:rsid w:val="001A0740"/>
    <w:rsid w:val="001A0BB5"/>
    <w:rsid w:val="001A1396"/>
    <w:rsid w:val="001A13AA"/>
    <w:rsid w:val="001A1C55"/>
    <w:rsid w:val="001A2111"/>
    <w:rsid w:val="001A3186"/>
    <w:rsid w:val="001A3254"/>
    <w:rsid w:val="001A46DB"/>
    <w:rsid w:val="001A47A4"/>
    <w:rsid w:val="001A4A2D"/>
    <w:rsid w:val="001A54D5"/>
    <w:rsid w:val="001A5503"/>
    <w:rsid w:val="001A68D9"/>
    <w:rsid w:val="001A7344"/>
    <w:rsid w:val="001A73B0"/>
    <w:rsid w:val="001A79A3"/>
    <w:rsid w:val="001B2191"/>
    <w:rsid w:val="001B2595"/>
    <w:rsid w:val="001B3114"/>
    <w:rsid w:val="001B34C5"/>
    <w:rsid w:val="001B3654"/>
    <w:rsid w:val="001B404D"/>
    <w:rsid w:val="001B4262"/>
    <w:rsid w:val="001B4E40"/>
    <w:rsid w:val="001B6250"/>
    <w:rsid w:val="001B6F23"/>
    <w:rsid w:val="001B7F92"/>
    <w:rsid w:val="001C0AA6"/>
    <w:rsid w:val="001C17FA"/>
    <w:rsid w:val="001C200E"/>
    <w:rsid w:val="001C2717"/>
    <w:rsid w:val="001C3C44"/>
    <w:rsid w:val="001C44E3"/>
    <w:rsid w:val="001C46AC"/>
    <w:rsid w:val="001C52BF"/>
    <w:rsid w:val="001C5805"/>
    <w:rsid w:val="001C597D"/>
    <w:rsid w:val="001C59B5"/>
    <w:rsid w:val="001C5AEE"/>
    <w:rsid w:val="001C6CFD"/>
    <w:rsid w:val="001C7861"/>
    <w:rsid w:val="001C7B48"/>
    <w:rsid w:val="001C7BD2"/>
    <w:rsid w:val="001C7F36"/>
    <w:rsid w:val="001D0DF6"/>
    <w:rsid w:val="001D3924"/>
    <w:rsid w:val="001D45C6"/>
    <w:rsid w:val="001D5549"/>
    <w:rsid w:val="001D6114"/>
    <w:rsid w:val="001D6EAC"/>
    <w:rsid w:val="001D6FDD"/>
    <w:rsid w:val="001D7ADB"/>
    <w:rsid w:val="001D7B20"/>
    <w:rsid w:val="001E0D3A"/>
    <w:rsid w:val="001E1B00"/>
    <w:rsid w:val="001E2C3C"/>
    <w:rsid w:val="001E3970"/>
    <w:rsid w:val="001E3A23"/>
    <w:rsid w:val="001E3DC9"/>
    <w:rsid w:val="001E6145"/>
    <w:rsid w:val="001E6E2F"/>
    <w:rsid w:val="001E720C"/>
    <w:rsid w:val="001E755B"/>
    <w:rsid w:val="001E75AC"/>
    <w:rsid w:val="001F05BB"/>
    <w:rsid w:val="001F116D"/>
    <w:rsid w:val="001F12B5"/>
    <w:rsid w:val="001F1A9B"/>
    <w:rsid w:val="001F1E71"/>
    <w:rsid w:val="001F3784"/>
    <w:rsid w:val="001F3917"/>
    <w:rsid w:val="001F3B35"/>
    <w:rsid w:val="001F4D67"/>
    <w:rsid w:val="001F550E"/>
    <w:rsid w:val="001F6492"/>
    <w:rsid w:val="001F655A"/>
    <w:rsid w:val="001F6998"/>
    <w:rsid w:val="001F7070"/>
    <w:rsid w:val="001F70BC"/>
    <w:rsid w:val="001F7699"/>
    <w:rsid w:val="001F7E62"/>
    <w:rsid w:val="00200285"/>
    <w:rsid w:val="002008DD"/>
    <w:rsid w:val="00200B4B"/>
    <w:rsid w:val="00202230"/>
    <w:rsid w:val="0020291E"/>
    <w:rsid w:val="00202A7D"/>
    <w:rsid w:val="00202FBD"/>
    <w:rsid w:val="00203303"/>
    <w:rsid w:val="0020597A"/>
    <w:rsid w:val="0020663F"/>
    <w:rsid w:val="0020679B"/>
    <w:rsid w:val="00206C65"/>
    <w:rsid w:val="0020757C"/>
    <w:rsid w:val="00207B78"/>
    <w:rsid w:val="00210821"/>
    <w:rsid w:val="00212288"/>
    <w:rsid w:val="0021344E"/>
    <w:rsid w:val="00213677"/>
    <w:rsid w:val="00214074"/>
    <w:rsid w:val="00215B52"/>
    <w:rsid w:val="00215CDC"/>
    <w:rsid w:val="00216892"/>
    <w:rsid w:val="00216CC5"/>
    <w:rsid w:val="00216D4D"/>
    <w:rsid w:val="002170F2"/>
    <w:rsid w:val="00217152"/>
    <w:rsid w:val="0021743C"/>
    <w:rsid w:val="0022077F"/>
    <w:rsid w:val="002207FF"/>
    <w:rsid w:val="0022129C"/>
    <w:rsid w:val="002214C4"/>
    <w:rsid w:val="00221F29"/>
    <w:rsid w:val="002224DB"/>
    <w:rsid w:val="00222D10"/>
    <w:rsid w:val="002237BC"/>
    <w:rsid w:val="00224D4B"/>
    <w:rsid w:val="00224E4C"/>
    <w:rsid w:val="0022666F"/>
    <w:rsid w:val="00227066"/>
    <w:rsid w:val="002273B3"/>
    <w:rsid w:val="002276F7"/>
    <w:rsid w:val="00227E29"/>
    <w:rsid w:val="00230B45"/>
    <w:rsid w:val="002328A5"/>
    <w:rsid w:val="00232DEC"/>
    <w:rsid w:val="00232E87"/>
    <w:rsid w:val="002357D0"/>
    <w:rsid w:val="002366DF"/>
    <w:rsid w:val="00237BBA"/>
    <w:rsid w:val="0024021E"/>
    <w:rsid w:val="0024076D"/>
    <w:rsid w:val="00240788"/>
    <w:rsid w:val="00241753"/>
    <w:rsid w:val="00241D35"/>
    <w:rsid w:val="00241F2D"/>
    <w:rsid w:val="002425E8"/>
    <w:rsid w:val="00242ECD"/>
    <w:rsid w:val="00243136"/>
    <w:rsid w:val="00244971"/>
    <w:rsid w:val="0024513B"/>
    <w:rsid w:val="002462D4"/>
    <w:rsid w:val="002475E9"/>
    <w:rsid w:val="002500DB"/>
    <w:rsid w:val="00250761"/>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22E7"/>
    <w:rsid w:val="00262590"/>
    <w:rsid w:val="002628E7"/>
    <w:rsid w:val="00262988"/>
    <w:rsid w:val="00262C67"/>
    <w:rsid w:val="002632E2"/>
    <w:rsid w:val="00264564"/>
    <w:rsid w:val="002658A1"/>
    <w:rsid w:val="00265A5D"/>
    <w:rsid w:val="00265BBA"/>
    <w:rsid w:val="00266161"/>
    <w:rsid w:val="00267D60"/>
    <w:rsid w:val="00267DD1"/>
    <w:rsid w:val="00267F40"/>
    <w:rsid w:val="00270D39"/>
    <w:rsid w:val="00270F95"/>
    <w:rsid w:val="00271024"/>
    <w:rsid w:val="00271F2D"/>
    <w:rsid w:val="00272866"/>
    <w:rsid w:val="00272959"/>
    <w:rsid w:val="00272DEB"/>
    <w:rsid w:val="0027387D"/>
    <w:rsid w:val="00273A8B"/>
    <w:rsid w:val="00273E98"/>
    <w:rsid w:val="00275585"/>
    <w:rsid w:val="00275B93"/>
    <w:rsid w:val="00276263"/>
    <w:rsid w:val="00276E61"/>
    <w:rsid w:val="002770CA"/>
    <w:rsid w:val="0027728D"/>
    <w:rsid w:val="002805CE"/>
    <w:rsid w:val="002807C8"/>
    <w:rsid w:val="002813E7"/>
    <w:rsid w:val="0028187C"/>
    <w:rsid w:val="00282461"/>
    <w:rsid w:val="00282D8E"/>
    <w:rsid w:val="00282EC5"/>
    <w:rsid w:val="00283D43"/>
    <w:rsid w:val="00285E6A"/>
    <w:rsid w:val="00286468"/>
    <w:rsid w:val="00286812"/>
    <w:rsid w:val="00286ED1"/>
    <w:rsid w:val="0028787D"/>
    <w:rsid w:val="00287EAE"/>
    <w:rsid w:val="00287F71"/>
    <w:rsid w:val="00290527"/>
    <w:rsid w:val="00290B5C"/>
    <w:rsid w:val="0029283A"/>
    <w:rsid w:val="0029356F"/>
    <w:rsid w:val="00293A63"/>
    <w:rsid w:val="00294864"/>
    <w:rsid w:val="00294B37"/>
    <w:rsid w:val="00295757"/>
    <w:rsid w:val="00295766"/>
    <w:rsid w:val="00296069"/>
    <w:rsid w:val="002963EB"/>
    <w:rsid w:val="0029669D"/>
    <w:rsid w:val="002A04CE"/>
    <w:rsid w:val="002A202D"/>
    <w:rsid w:val="002A265B"/>
    <w:rsid w:val="002A27D4"/>
    <w:rsid w:val="002A28DA"/>
    <w:rsid w:val="002A2E4B"/>
    <w:rsid w:val="002A333C"/>
    <w:rsid w:val="002A397D"/>
    <w:rsid w:val="002A434B"/>
    <w:rsid w:val="002A4553"/>
    <w:rsid w:val="002A4572"/>
    <w:rsid w:val="002A4D72"/>
    <w:rsid w:val="002A6240"/>
    <w:rsid w:val="002A62A7"/>
    <w:rsid w:val="002A646F"/>
    <w:rsid w:val="002A6E58"/>
    <w:rsid w:val="002A7996"/>
    <w:rsid w:val="002B1CA4"/>
    <w:rsid w:val="002B1D05"/>
    <w:rsid w:val="002B1DAE"/>
    <w:rsid w:val="002B2CD5"/>
    <w:rsid w:val="002B2EB6"/>
    <w:rsid w:val="002B3414"/>
    <w:rsid w:val="002B3C22"/>
    <w:rsid w:val="002B415A"/>
    <w:rsid w:val="002B4F51"/>
    <w:rsid w:val="002B5170"/>
    <w:rsid w:val="002B52B4"/>
    <w:rsid w:val="002B6431"/>
    <w:rsid w:val="002B6A2F"/>
    <w:rsid w:val="002B6AE5"/>
    <w:rsid w:val="002C0932"/>
    <w:rsid w:val="002C0EA1"/>
    <w:rsid w:val="002C12CA"/>
    <w:rsid w:val="002C1779"/>
    <w:rsid w:val="002C34CE"/>
    <w:rsid w:val="002C38E0"/>
    <w:rsid w:val="002C3CE2"/>
    <w:rsid w:val="002C4F7A"/>
    <w:rsid w:val="002C58B3"/>
    <w:rsid w:val="002C5A7E"/>
    <w:rsid w:val="002C62C6"/>
    <w:rsid w:val="002C7811"/>
    <w:rsid w:val="002C7C85"/>
    <w:rsid w:val="002D04AA"/>
    <w:rsid w:val="002D0B34"/>
    <w:rsid w:val="002D0C4E"/>
    <w:rsid w:val="002D1ADE"/>
    <w:rsid w:val="002D1D6B"/>
    <w:rsid w:val="002D2302"/>
    <w:rsid w:val="002D24DC"/>
    <w:rsid w:val="002D25F5"/>
    <w:rsid w:val="002D2F37"/>
    <w:rsid w:val="002D3EE9"/>
    <w:rsid w:val="002D41BD"/>
    <w:rsid w:val="002D4279"/>
    <w:rsid w:val="002D448F"/>
    <w:rsid w:val="002D4A9A"/>
    <w:rsid w:val="002D4B60"/>
    <w:rsid w:val="002D4F39"/>
    <w:rsid w:val="002D56EB"/>
    <w:rsid w:val="002D5C13"/>
    <w:rsid w:val="002D5C2C"/>
    <w:rsid w:val="002D6006"/>
    <w:rsid w:val="002D677E"/>
    <w:rsid w:val="002D7438"/>
    <w:rsid w:val="002D7DA9"/>
    <w:rsid w:val="002E0C4A"/>
    <w:rsid w:val="002E0D57"/>
    <w:rsid w:val="002E228C"/>
    <w:rsid w:val="002E2443"/>
    <w:rsid w:val="002E2B45"/>
    <w:rsid w:val="002E32D6"/>
    <w:rsid w:val="002E36AF"/>
    <w:rsid w:val="002E4241"/>
    <w:rsid w:val="002E5922"/>
    <w:rsid w:val="002E5BAA"/>
    <w:rsid w:val="002E5E37"/>
    <w:rsid w:val="002E6312"/>
    <w:rsid w:val="002E78F5"/>
    <w:rsid w:val="002E7ED3"/>
    <w:rsid w:val="002F05DD"/>
    <w:rsid w:val="002F159D"/>
    <w:rsid w:val="002F159E"/>
    <w:rsid w:val="002F1744"/>
    <w:rsid w:val="002F327A"/>
    <w:rsid w:val="002F361B"/>
    <w:rsid w:val="002F4343"/>
    <w:rsid w:val="002F437F"/>
    <w:rsid w:val="002F438B"/>
    <w:rsid w:val="002F4DB8"/>
    <w:rsid w:val="002F51C1"/>
    <w:rsid w:val="002F5DFE"/>
    <w:rsid w:val="002F6084"/>
    <w:rsid w:val="002F61C2"/>
    <w:rsid w:val="002F7451"/>
    <w:rsid w:val="0030012E"/>
    <w:rsid w:val="00300A5B"/>
    <w:rsid w:val="00300B12"/>
    <w:rsid w:val="00300E35"/>
    <w:rsid w:val="003020FD"/>
    <w:rsid w:val="003025BD"/>
    <w:rsid w:val="003047D0"/>
    <w:rsid w:val="00305EE9"/>
    <w:rsid w:val="0030616F"/>
    <w:rsid w:val="00306C34"/>
    <w:rsid w:val="00306F53"/>
    <w:rsid w:val="003071F4"/>
    <w:rsid w:val="00310720"/>
    <w:rsid w:val="00310913"/>
    <w:rsid w:val="003110AF"/>
    <w:rsid w:val="003110D1"/>
    <w:rsid w:val="003111B5"/>
    <w:rsid w:val="0031220C"/>
    <w:rsid w:val="0031246C"/>
    <w:rsid w:val="00312608"/>
    <w:rsid w:val="00312EE7"/>
    <w:rsid w:val="00313667"/>
    <w:rsid w:val="00314132"/>
    <w:rsid w:val="00315923"/>
    <w:rsid w:val="00315BDA"/>
    <w:rsid w:val="00315EBE"/>
    <w:rsid w:val="003169C9"/>
    <w:rsid w:val="00316F74"/>
    <w:rsid w:val="003171A8"/>
    <w:rsid w:val="003178D1"/>
    <w:rsid w:val="00317E03"/>
    <w:rsid w:val="0032102F"/>
    <w:rsid w:val="003212F2"/>
    <w:rsid w:val="00321CA7"/>
    <w:rsid w:val="00321CE0"/>
    <w:rsid w:val="00322217"/>
    <w:rsid w:val="0032335B"/>
    <w:rsid w:val="00323765"/>
    <w:rsid w:val="003248EA"/>
    <w:rsid w:val="003251A2"/>
    <w:rsid w:val="0032547E"/>
    <w:rsid w:val="00325CF6"/>
    <w:rsid w:val="003275D9"/>
    <w:rsid w:val="00330071"/>
    <w:rsid w:val="003301CD"/>
    <w:rsid w:val="00330382"/>
    <w:rsid w:val="003303D8"/>
    <w:rsid w:val="00330B53"/>
    <w:rsid w:val="00330BB8"/>
    <w:rsid w:val="00331001"/>
    <w:rsid w:val="003334DC"/>
    <w:rsid w:val="00334735"/>
    <w:rsid w:val="00334BC2"/>
    <w:rsid w:val="00334E26"/>
    <w:rsid w:val="00335531"/>
    <w:rsid w:val="00335CA2"/>
    <w:rsid w:val="00336150"/>
    <w:rsid w:val="00336B1A"/>
    <w:rsid w:val="00336B26"/>
    <w:rsid w:val="00336BDF"/>
    <w:rsid w:val="00336E1A"/>
    <w:rsid w:val="0033739A"/>
    <w:rsid w:val="00337739"/>
    <w:rsid w:val="00337F61"/>
    <w:rsid w:val="00340341"/>
    <w:rsid w:val="00340F6C"/>
    <w:rsid w:val="003417CB"/>
    <w:rsid w:val="00341981"/>
    <w:rsid w:val="00341F3B"/>
    <w:rsid w:val="00342299"/>
    <w:rsid w:val="00342BEA"/>
    <w:rsid w:val="00342E1F"/>
    <w:rsid w:val="00343736"/>
    <w:rsid w:val="00343AED"/>
    <w:rsid w:val="00343F2A"/>
    <w:rsid w:val="00344090"/>
    <w:rsid w:val="00344948"/>
    <w:rsid w:val="00345645"/>
    <w:rsid w:val="00345C3F"/>
    <w:rsid w:val="00346218"/>
    <w:rsid w:val="00346677"/>
    <w:rsid w:val="00346B08"/>
    <w:rsid w:val="0034745D"/>
    <w:rsid w:val="00347C75"/>
    <w:rsid w:val="00347D0B"/>
    <w:rsid w:val="00350FAA"/>
    <w:rsid w:val="00351A32"/>
    <w:rsid w:val="00351B41"/>
    <w:rsid w:val="00351E54"/>
    <w:rsid w:val="003520FE"/>
    <w:rsid w:val="003522D7"/>
    <w:rsid w:val="00352FE0"/>
    <w:rsid w:val="00353BAB"/>
    <w:rsid w:val="0035440C"/>
    <w:rsid w:val="00354666"/>
    <w:rsid w:val="00354669"/>
    <w:rsid w:val="00354700"/>
    <w:rsid w:val="003548FB"/>
    <w:rsid w:val="00356878"/>
    <w:rsid w:val="00357070"/>
    <w:rsid w:val="003578A8"/>
    <w:rsid w:val="003603BF"/>
    <w:rsid w:val="003603EC"/>
    <w:rsid w:val="00360460"/>
    <w:rsid w:val="00360854"/>
    <w:rsid w:val="00361B24"/>
    <w:rsid w:val="00361ED7"/>
    <w:rsid w:val="003624B5"/>
    <w:rsid w:val="00363712"/>
    <w:rsid w:val="003640F5"/>
    <w:rsid w:val="003651A1"/>
    <w:rsid w:val="00365BCC"/>
    <w:rsid w:val="00365EC0"/>
    <w:rsid w:val="00366CCD"/>
    <w:rsid w:val="00366FCA"/>
    <w:rsid w:val="00367700"/>
    <w:rsid w:val="0036783B"/>
    <w:rsid w:val="00367DD4"/>
    <w:rsid w:val="00370632"/>
    <w:rsid w:val="00370973"/>
    <w:rsid w:val="0037101B"/>
    <w:rsid w:val="003714DD"/>
    <w:rsid w:val="00371CCD"/>
    <w:rsid w:val="00372ACA"/>
    <w:rsid w:val="00372D02"/>
    <w:rsid w:val="00373250"/>
    <w:rsid w:val="0037331F"/>
    <w:rsid w:val="00373912"/>
    <w:rsid w:val="003746B2"/>
    <w:rsid w:val="00374733"/>
    <w:rsid w:val="00375E6A"/>
    <w:rsid w:val="00376D5B"/>
    <w:rsid w:val="0037789A"/>
    <w:rsid w:val="00377F68"/>
    <w:rsid w:val="003801E4"/>
    <w:rsid w:val="003806BF"/>
    <w:rsid w:val="003806D2"/>
    <w:rsid w:val="00380E2B"/>
    <w:rsid w:val="003816E5"/>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1605"/>
    <w:rsid w:val="003917BC"/>
    <w:rsid w:val="003922FA"/>
    <w:rsid w:val="0039297B"/>
    <w:rsid w:val="0039388E"/>
    <w:rsid w:val="00393B97"/>
    <w:rsid w:val="00394948"/>
    <w:rsid w:val="00394A4E"/>
    <w:rsid w:val="00395560"/>
    <w:rsid w:val="00396FD1"/>
    <w:rsid w:val="003971F2"/>
    <w:rsid w:val="003A04DE"/>
    <w:rsid w:val="003A11EE"/>
    <w:rsid w:val="003A130B"/>
    <w:rsid w:val="003A20AF"/>
    <w:rsid w:val="003A2B97"/>
    <w:rsid w:val="003A3E57"/>
    <w:rsid w:val="003A4A18"/>
    <w:rsid w:val="003A4CFA"/>
    <w:rsid w:val="003A4DF0"/>
    <w:rsid w:val="003A716D"/>
    <w:rsid w:val="003A71A8"/>
    <w:rsid w:val="003A76B3"/>
    <w:rsid w:val="003A7759"/>
    <w:rsid w:val="003A78D0"/>
    <w:rsid w:val="003A7A87"/>
    <w:rsid w:val="003A7B25"/>
    <w:rsid w:val="003A7D34"/>
    <w:rsid w:val="003B11C0"/>
    <w:rsid w:val="003B1225"/>
    <w:rsid w:val="003B2143"/>
    <w:rsid w:val="003B245A"/>
    <w:rsid w:val="003B2F19"/>
    <w:rsid w:val="003B3906"/>
    <w:rsid w:val="003B3CB4"/>
    <w:rsid w:val="003B3D0C"/>
    <w:rsid w:val="003B478A"/>
    <w:rsid w:val="003B5981"/>
    <w:rsid w:val="003B6F3C"/>
    <w:rsid w:val="003B70E0"/>
    <w:rsid w:val="003B7B9D"/>
    <w:rsid w:val="003C134B"/>
    <w:rsid w:val="003C13F1"/>
    <w:rsid w:val="003C3739"/>
    <w:rsid w:val="003C3963"/>
    <w:rsid w:val="003C457F"/>
    <w:rsid w:val="003C45A3"/>
    <w:rsid w:val="003C4A7A"/>
    <w:rsid w:val="003C5470"/>
    <w:rsid w:val="003C6972"/>
    <w:rsid w:val="003C6D2D"/>
    <w:rsid w:val="003C7075"/>
    <w:rsid w:val="003C7BFB"/>
    <w:rsid w:val="003D04D7"/>
    <w:rsid w:val="003D04FD"/>
    <w:rsid w:val="003D183F"/>
    <w:rsid w:val="003D20D1"/>
    <w:rsid w:val="003D2EBE"/>
    <w:rsid w:val="003D3614"/>
    <w:rsid w:val="003D3F82"/>
    <w:rsid w:val="003D441B"/>
    <w:rsid w:val="003D56A3"/>
    <w:rsid w:val="003D5D71"/>
    <w:rsid w:val="003D68C1"/>
    <w:rsid w:val="003D6ACE"/>
    <w:rsid w:val="003D761D"/>
    <w:rsid w:val="003D7970"/>
    <w:rsid w:val="003D7984"/>
    <w:rsid w:val="003E045F"/>
    <w:rsid w:val="003E094E"/>
    <w:rsid w:val="003E0966"/>
    <w:rsid w:val="003E0D3E"/>
    <w:rsid w:val="003E0EE3"/>
    <w:rsid w:val="003E18B4"/>
    <w:rsid w:val="003E1D48"/>
    <w:rsid w:val="003E34A3"/>
    <w:rsid w:val="003E3DC2"/>
    <w:rsid w:val="003E3FA9"/>
    <w:rsid w:val="003E5C78"/>
    <w:rsid w:val="003E6B08"/>
    <w:rsid w:val="003F07D6"/>
    <w:rsid w:val="003F0E3F"/>
    <w:rsid w:val="003F1E10"/>
    <w:rsid w:val="003F2531"/>
    <w:rsid w:val="003F31CF"/>
    <w:rsid w:val="003F3EE1"/>
    <w:rsid w:val="003F44E9"/>
    <w:rsid w:val="003F4577"/>
    <w:rsid w:val="003F49B2"/>
    <w:rsid w:val="003F507A"/>
    <w:rsid w:val="003F50A1"/>
    <w:rsid w:val="003F6A15"/>
    <w:rsid w:val="003F7000"/>
    <w:rsid w:val="003F756C"/>
    <w:rsid w:val="0040199D"/>
    <w:rsid w:val="00401FD8"/>
    <w:rsid w:val="004020F7"/>
    <w:rsid w:val="004028EE"/>
    <w:rsid w:val="00402FAA"/>
    <w:rsid w:val="00403853"/>
    <w:rsid w:val="00403CD3"/>
    <w:rsid w:val="004045A7"/>
    <w:rsid w:val="004052E2"/>
    <w:rsid w:val="00406AB0"/>
    <w:rsid w:val="00407375"/>
    <w:rsid w:val="004077DC"/>
    <w:rsid w:val="004110AD"/>
    <w:rsid w:val="004110DE"/>
    <w:rsid w:val="0041136A"/>
    <w:rsid w:val="0041177C"/>
    <w:rsid w:val="004121B1"/>
    <w:rsid w:val="004133F6"/>
    <w:rsid w:val="004145EB"/>
    <w:rsid w:val="00415BCE"/>
    <w:rsid w:val="00416071"/>
    <w:rsid w:val="00416256"/>
    <w:rsid w:val="00416302"/>
    <w:rsid w:val="0041654F"/>
    <w:rsid w:val="00416A13"/>
    <w:rsid w:val="00416BB7"/>
    <w:rsid w:val="00417A26"/>
    <w:rsid w:val="00417A9D"/>
    <w:rsid w:val="00417EC1"/>
    <w:rsid w:val="00417ED8"/>
    <w:rsid w:val="00417FA5"/>
    <w:rsid w:val="00420252"/>
    <w:rsid w:val="004204F8"/>
    <w:rsid w:val="00420C8B"/>
    <w:rsid w:val="004213AC"/>
    <w:rsid w:val="0042152D"/>
    <w:rsid w:val="00422D6F"/>
    <w:rsid w:val="0042348B"/>
    <w:rsid w:val="0042356D"/>
    <w:rsid w:val="004245C1"/>
    <w:rsid w:val="00424615"/>
    <w:rsid w:val="00425C0B"/>
    <w:rsid w:val="0042675E"/>
    <w:rsid w:val="004270E9"/>
    <w:rsid w:val="004277F4"/>
    <w:rsid w:val="00427BA5"/>
    <w:rsid w:val="00431C8C"/>
    <w:rsid w:val="00432F9B"/>
    <w:rsid w:val="0043311F"/>
    <w:rsid w:val="00433B07"/>
    <w:rsid w:val="00434855"/>
    <w:rsid w:val="00435749"/>
    <w:rsid w:val="00435795"/>
    <w:rsid w:val="00436043"/>
    <w:rsid w:val="004361AC"/>
    <w:rsid w:val="0043620C"/>
    <w:rsid w:val="0043785F"/>
    <w:rsid w:val="00437B06"/>
    <w:rsid w:val="00437E3E"/>
    <w:rsid w:val="00441DFC"/>
    <w:rsid w:val="00441ECA"/>
    <w:rsid w:val="00442BF4"/>
    <w:rsid w:val="00442DC4"/>
    <w:rsid w:val="00443524"/>
    <w:rsid w:val="00444EE2"/>
    <w:rsid w:val="00445DBB"/>
    <w:rsid w:val="00446D98"/>
    <w:rsid w:val="00447582"/>
    <w:rsid w:val="00447C7B"/>
    <w:rsid w:val="00450394"/>
    <w:rsid w:val="00450820"/>
    <w:rsid w:val="00450E94"/>
    <w:rsid w:val="00451562"/>
    <w:rsid w:val="00451C96"/>
    <w:rsid w:val="004529B4"/>
    <w:rsid w:val="00453D3B"/>
    <w:rsid w:val="004551A3"/>
    <w:rsid w:val="00455334"/>
    <w:rsid w:val="0045566E"/>
    <w:rsid w:val="004558A4"/>
    <w:rsid w:val="0045611A"/>
    <w:rsid w:val="0045712F"/>
    <w:rsid w:val="00457654"/>
    <w:rsid w:val="004600CC"/>
    <w:rsid w:val="00461F46"/>
    <w:rsid w:val="004628F6"/>
    <w:rsid w:val="0046512E"/>
    <w:rsid w:val="00465D31"/>
    <w:rsid w:val="004663D7"/>
    <w:rsid w:val="00466704"/>
    <w:rsid w:val="0046688C"/>
    <w:rsid w:val="00471194"/>
    <w:rsid w:val="0047180B"/>
    <w:rsid w:val="00471A29"/>
    <w:rsid w:val="004721F1"/>
    <w:rsid w:val="0047243C"/>
    <w:rsid w:val="00473190"/>
    <w:rsid w:val="004735A1"/>
    <w:rsid w:val="00473811"/>
    <w:rsid w:val="0047425F"/>
    <w:rsid w:val="004757F5"/>
    <w:rsid w:val="0047672D"/>
    <w:rsid w:val="00476CE3"/>
    <w:rsid w:val="00477286"/>
    <w:rsid w:val="00477699"/>
    <w:rsid w:val="004778A2"/>
    <w:rsid w:val="0048049E"/>
    <w:rsid w:val="00480D07"/>
    <w:rsid w:val="00480EFB"/>
    <w:rsid w:val="004815E3"/>
    <w:rsid w:val="00482021"/>
    <w:rsid w:val="00482299"/>
    <w:rsid w:val="004824EA"/>
    <w:rsid w:val="0048267C"/>
    <w:rsid w:val="0048277D"/>
    <w:rsid w:val="00482F1D"/>
    <w:rsid w:val="00482F9A"/>
    <w:rsid w:val="004841A0"/>
    <w:rsid w:val="004841BC"/>
    <w:rsid w:val="0048448D"/>
    <w:rsid w:val="004855E6"/>
    <w:rsid w:val="00485CA9"/>
    <w:rsid w:val="0048649E"/>
    <w:rsid w:val="00486719"/>
    <w:rsid w:val="00486A22"/>
    <w:rsid w:val="0049054D"/>
    <w:rsid w:val="00490B38"/>
    <w:rsid w:val="0049103C"/>
    <w:rsid w:val="00492F5C"/>
    <w:rsid w:val="0049363B"/>
    <w:rsid w:val="00493925"/>
    <w:rsid w:val="00493DE0"/>
    <w:rsid w:val="00494130"/>
    <w:rsid w:val="0049415A"/>
    <w:rsid w:val="004944FB"/>
    <w:rsid w:val="00494A4B"/>
    <w:rsid w:val="004954EE"/>
    <w:rsid w:val="00495C40"/>
    <w:rsid w:val="00497003"/>
    <w:rsid w:val="004A0608"/>
    <w:rsid w:val="004A1056"/>
    <w:rsid w:val="004A12C3"/>
    <w:rsid w:val="004A197A"/>
    <w:rsid w:val="004A1BB2"/>
    <w:rsid w:val="004A1BBF"/>
    <w:rsid w:val="004A208D"/>
    <w:rsid w:val="004A2776"/>
    <w:rsid w:val="004A2A64"/>
    <w:rsid w:val="004A3147"/>
    <w:rsid w:val="004A38B2"/>
    <w:rsid w:val="004A42BB"/>
    <w:rsid w:val="004A5072"/>
    <w:rsid w:val="004A5D09"/>
    <w:rsid w:val="004A6386"/>
    <w:rsid w:val="004A65FD"/>
    <w:rsid w:val="004A6F65"/>
    <w:rsid w:val="004A7FAA"/>
    <w:rsid w:val="004B1245"/>
    <w:rsid w:val="004B1ACB"/>
    <w:rsid w:val="004B4C87"/>
    <w:rsid w:val="004B5873"/>
    <w:rsid w:val="004B5C58"/>
    <w:rsid w:val="004B743E"/>
    <w:rsid w:val="004C0749"/>
    <w:rsid w:val="004C0B31"/>
    <w:rsid w:val="004C127E"/>
    <w:rsid w:val="004C1D41"/>
    <w:rsid w:val="004C24EA"/>
    <w:rsid w:val="004C2B5D"/>
    <w:rsid w:val="004C3290"/>
    <w:rsid w:val="004C3A7B"/>
    <w:rsid w:val="004C3AFD"/>
    <w:rsid w:val="004C40F7"/>
    <w:rsid w:val="004C45FE"/>
    <w:rsid w:val="004C4C03"/>
    <w:rsid w:val="004C56FF"/>
    <w:rsid w:val="004C59E0"/>
    <w:rsid w:val="004C6651"/>
    <w:rsid w:val="004C6D68"/>
    <w:rsid w:val="004C71D8"/>
    <w:rsid w:val="004C7501"/>
    <w:rsid w:val="004C77CA"/>
    <w:rsid w:val="004C7CC5"/>
    <w:rsid w:val="004D0C18"/>
    <w:rsid w:val="004D1F2D"/>
    <w:rsid w:val="004D2199"/>
    <w:rsid w:val="004D277D"/>
    <w:rsid w:val="004D2A41"/>
    <w:rsid w:val="004D3A13"/>
    <w:rsid w:val="004D56ED"/>
    <w:rsid w:val="004D5802"/>
    <w:rsid w:val="004E0161"/>
    <w:rsid w:val="004E01DB"/>
    <w:rsid w:val="004E04BB"/>
    <w:rsid w:val="004E0BA6"/>
    <w:rsid w:val="004E11A7"/>
    <w:rsid w:val="004E1950"/>
    <w:rsid w:val="004E20B4"/>
    <w:rsid w:val="004E348C"/>
    <w:rsid w:val="004E4D36"/>
    <w:rsid w:val="004E6BDC"/>
    <w:rsid w:val="004E70BC"/>
    <w:rsid w:val="004E735F"/>
    <w:rsid w:val="004F0DD1"/>
    <w:rsid w:val="004F163F"/>
    <w:rsid w:val="004F1B86"/>
    <w:rsid w:val="004F1F24"/>
    <w:rsid w:val="004F203A"/>
    <w:rsid w:val="004F25C6"/>
    <w:rsid w:val="004F2DA8"/>
    <w:rsid w:val="004F2F7E"/>
    <w:rsid w:val="004F2FDC"/>
    <w:rsid w:val="004F38C4"/>
    <w:rsid w:val="004F3E33"/>
    <w:rsid w:val="004F43F5"/>
    <w:rsid w:val="004F5481"/>
    <w:rsid w:val="004F6ADD"/>
    <w:rsid w:val="004F6CAD"/>
    <w:rsid w:val="004F6DCC"/>
    <w:rsid w:val="004F7065"/>
    <w:rsid w:val="004F74C1"/>
    <w:rsid w:val="004F7666"/>
    <w:rsid w:val="00500A15"/>
    <w:rsid w:val="00500D9D"/>
    <w:rsid w:val="005034E0"/>
    <w:rsid w:val="00503554"/>
    <w:rsid w:val="005038A9"/>
    <w:rsid w:val="0050405B"/>
    <w:rsid w:val="00504179"/>
    <w:rsid w:val="00505533"/>
    <w:rsid w:val="00505A4A"/>
    <w:rsid w:val="00506AF8"/>
    <w:rsid w:val="00506CE5"/>
    <w:rsid w:val="00506FFB"/>
    <w:rsid w:val="00510EAD"/>
    <w:rsid w:val="00511A71"/>
    <w:rsid w:val="00511F69"/>
    <w:rsid w:val="00512EF6"/>
    <w:rsid w:val="00513171"/>
    <w:rsid w:val="0051437E"/>
    <w:rsid w:val="00514D49"/>
    <w:rsid w:val="00515742"/>
    <w:rsid w:val="00520153"/>
    <w:rsid w:val="0052075C"/>
    <w:rsid w:val="00520DF4"/>
    <w:rsid w:val="00521B8D"/>
    <w:rsid w:val="00521EBE"/>
    <w:rsid w:val="00522231"/>
    <w:rsid w:val="005225B9"/>
    <w:rsid w:val="00522A18"/>
    <w:rsid w:val="00523006"/>
    <w:rsid w:val="00523170"/>
    <w:rsid w:val="0052365A"/>
    <w:rsid w:val="0052446C"/>
    <w:rsid w:val="00525218"/>
    <w:rsid w:val="00525BCC"/>
    <w:rsid w:val="00525C68"/>
    <w:rsid w:val="005261FF"/>
    <w:rsid w:val="00526A5E"/>
    <w:rsid w:val="00527119"/>
    <w:rsid w:val="005271EA"/>
    <w:rsid w:val="005274FE"/>
    <w:rsid w:val="00527563"/>
    <w:rsid w:val="00527AB0"/>
    <w:rsid w:val="00527BCB"/>
    <w:rsid w:val="0053036B"/>
    <w:rsid w:val="0053062B"/>
    <w:rsid w:val="005306E4"/>
    <w:rsid w:val="005313B6"/>
    <w:rsid w:val="0053157E"/>
    <w:rsid w:val="00531996"/>
    <w:rsid w:val="00531B33"/>
    <w:rsid w:val="00531E0F"/>
    <w:rsid w:val="005320B7"/>
    <w:rsid w:val="005320DC"/>
    <w:rsid w:val="00532ECD"/>
    <w:rsid w:val="005331D8"/>
    <w:rsid w:val="005332A0"/>
    <w:rsid w:val="005337A9"/>
    <w:rsid w:val="005337BD"/>
    <w:rsid w:val="00533AF0"/>
    <w:rsid w:val="00533B6A"/>
    <w:rsid w:val="00534418"/>
    <w:rsid w:val="0053449E"/>
    <w:rsid w:val="0053465A"/>
    <w:rsid w:val="00534D8C"/>
    <w:rsid w:val="00534F04"/>
    <w:rsid w:val="005351D7"/>
    <w:rsid w:val="00535A29"/>
    <w:rsid w:val="00535D28"/>
    <w:rsid w:val="005367FF"/>
    <w:rsid w:val="00540A17"/>
    <w:rsid w:val="00541374"/>
    <w:rsid w:val="0054142A"/>
    <w:rsid w:val="00541B98"/>
    <w:rsid w:val="00542297"/>
    <w:rsid w:val="00542381"/>
    <w:rsid w:val="005423E4"/>
    <w:rsid w:val="00542DC7"/>
    <w:rsid w:val="00542E76"/>
    <w:rsid w:val="0054333F"/>
    <w:rsid w:val="00543517"/>
    <w:rsid w:val="0054456D"/>
    <w:rsid w:val="00545633"/>
    <w:rsid w:val="00545F1B"/>
    <w:rsid w:val="00546407"/>
    <w:rsid w:val="00546C2A"/>
    <w:rsid w:val="0054725C"/>
    <w:rsid w:val="00547C17"/>
    <w:rsid w:val="00547D38"/>
    <w:rsid w:val="00547F2E"/>
    <w:rsid w:val="005509F2"/>
    <w:rsid w:val="0055147D"/>
    <w:rsid w:val="0055196D"/>
    <w:rsid w:val="00551C85"/>
    <w:rsid w:val="00552447"/>
    <w:rsid w:val="00553725"/>
    <w:rsid w:val="00553751"/>
    <w:rsid w:val="00553851"/>
    <w:rsid w:val="0055396D"/>
    <w:rsid w:val="00553B6A"/>
    <w:rsid w:val="00553EAF"/>
    <w:rsid w:val="005545B9"/>
    <w:rsid w:val="00555095"/>
    <w:rsid w:val="00555305"/>
    <w:rsid w:val="00555503"/>
    <w:rsid w:val="005557D3"/>
    <w:rsid w:val="00555890"/>
    <w:rsid w:val="00555AFE"/>
    <w:rsid w:val="00557177"/>
    <w:rsid w:val="00557B75"/>
    <w:rsid w:val="00560613"/>
    <w:rsid w:val="00560C14"/>
    <w:rsid w:val="00560F23"/>
    <w:rsid w:val="00561CA6"/>
    <w:rsid w:val="0056262A"/>
    <w:rsid w:val="005628AE"/>
    <w:rsid w:val="00562B54"/>
    <w:rsid w:val="00562D09"/>
    <w:rsid w:val="00563578"/>
    <w:rsid w:val="005635A5"/>
    <w:rsid w:val="005636DA"/>
    <w:rsid w:val="00564206"/>
    <w:rsid w:val="00564478"/>
    <w:rsid w:val="00566E46"/>
    <w:rsid w:val="00570B3F"/>
    <w:rsid w:val="00570FBD"/>
    <w:rsid w:val="005716D3"/>
    <w:rsid w:val="00571734"/>
    <w:rsid w:val="00572023"/>
    <w:rsid w:val="00572E1B"/>
    <w:rsid w:val="00573E92"/>
    <w:rsid w:val="00573EC7"/>
    <w:rsid w:val="0057497F"/>
    <w:rsid w:val="00574D73"/>
    <w:rsid w:val="0057591D"/>
    <w:rsid w:val="00575C3C"/>
    <w:rsid w:val="00575D10"/>
    <w:rsid w:val="0057655E"/>
    <w:rsid w:val="00576B76"/>
    <w:rsid w:val="005770DB"/>
    <w:rsid w:val="005775B2"/>
    <w:rsid w:val="0057768F"/>
    <w:rsid w:val="00580193"/>
    <w:rsid w:val="005808B2"/>
    <w:rsid w:val="0058126D"/>
    <w:rsid w:val="0058132E"/>
    <w:rsid w:val="00581C93"/>
    <w:rsid w:val="00581D96"/>
    <w:rsid w:val="00581E53"/>
    <w:rsid w:val="005820F8"/>
    <w:rsid w:val="005823AC"/>
    <w:rsid w:val="00582916"/>
    <w:rsid w:val="005835D1"/>
    <w:rsid w:val="0058362F"/>
    <w:rsid w:val="0058522E"/>
    <w:rsid w:val="00585F6F"/>
    <w:rsid w:val="005861A7"/>
    <w:rsid w:val="00586FD3"/>
    <w:rsid w:val="0058732B"/>
    <w:rsid w:val="00590F5E"/>
    <w:rsid w:val="005915B8"/>
    <w:rsid w:val="005917A8"/>
    <w:rsid w:val="00591B7E"/>
    <w:rsid w:val="00591E00"/>
    <w:rsid w:val="00592408"/>
    <w:rsid w:val="005924C0"/>
    <w:rsid w:val="00594444"/>
    <w:rsid w:val="00594B5F"/>
    <w:rsid w:val="005951E1"/>
    <w:rsid w:val="005954CB"/>
    <w:rsid w:val="00595C2F"/>
    <w:rsid w:val="00596220"/>
    <w:rsid w:val="00596432"/>
    <w:rsid w:val="0059743B"/>
    <w:rsid w:val="00597BFD"/>
    <w:rsid w:val="005A21F7"/>
    <w:rsid w:val="005A2AC9"/>
    <w:rsid w:val="005A55BF"/>
    <w:rsid w:val="005A5EE4"/>
    <w:rsid w:val="005A6062"/>
    <w:rsid w:val="005A7089"/>
    <w:rsid w:val="005B0779"/>
    <w:rsid w:val="005B1600"/>
    <w:rsid w:val="005B227B"/>
    <w:rsid w:val="005B2354"/>
    <w:rsid w:val="005B3181"/>
    <w:rsid w:val="005B320C"/>
    <w:rsid w:val="005B3696"/>
    <w:rsid w:val="005B3DD2"/>
    <w:rsid w:val="005B5E97"/>
    <w:rsid w:val="005B6241"/>
    <w:rsid w:val="005B6918"/>
    <w:rsid w:val="005B6990"/>
    <w:rsid w:val="005B6D78"/>
    <w:rsid w:val="005B75E3"/>
    <w:rsid w:val="005B76E4"/>
    <w:rsid w:val="005C02D6"/>
    <w:rsid w:val="005C034F"/>
    <w:rsid w:val="005C0EE0"/>
    <w:rsid w:val="005C16E3"/>
    <w:rsid w:val="005C1EE2"/>
    <w:rsid w:val="005C2337"/>
    <w:rsid w:val="005C4E86"/>
    <w:rsid w:val="005C5746"/>
    <w:rsid w:val="005C5788"/>
    <w:rsid w:val="005C5820"/>
    <w:rsid w:val="005C7011"/>
    <w:rsid w:val="005D190B"/>
    <w:rsid w:val="005D1DED"/>
    <w:rsid w:val="005D2059"/>
    <w:rsid w:val="005D279B"/>
    <w:rsid w:val="005D2D20"/>
    <w:rsid w:val="005D306F"/>
    <w:rsid w:val="005D323C"/>
    <w:rsid w:val="005D390E"/>
    <w:rsid w:val="005D4A0F"/>
    <w:rsid w:val="005D5664"/>
    <w:rsid w:val="005D5986"/>
    <w:rsid w:val="005D613A"/>
    <w:rsid w:val="005D6865"/>
    <w:rsid w:val="005D68D9"/>
    <w:rsid w:val="005D69C3"/>
    <w:rsid w:val="005D6BF8"/>
    <w:rsid w:val="005D7453"/>
    <w:rsid w:val="005D763F"/>
    <w:rsid w:val="005D781D"/>
    <w:rsid w:val="005D785F"/>
    <w:rsid w:val="005D79C2"/>
    <w:rsid w:val="005E0DF3"/>
    <w:rsid w:val="005E134F"/>
    <w:rsid w:val="005E151F"/>
    <w:rsid w:val="005E1986"/>
    <w:rsid w:val="005E215B"/>
    <w:rsid w:val="005E24D8"/>
    <w:rsid w:val="005E2FBF"/>
    <w:rsid w:val="005E425C"/>
    <w:rsid w:val="005E4338"/>
    <w:rsid w:val="005E47A5"/>
    <w:rsid w:val="005E4C7A"/>
    <w:rsid w:val="005E4F2C"/>
    <w:rsid w:val="005E542B"/>
    <w:rsid w:val="005E6BCA"/>
    <w:rsid w:val="005E6E1D"/>
    <w:rsid w:val="005E702B"/>
    <w:rsid w:val="005E71E0"/>
    <w:rsid w:val="005E7A40"/>
    <w:rsid w:val="005F003B"/>
    <w:rsid w:val="005F055E"/>
    <w:rsid w:val="005F0560"/>
    <w:rsid w:val="005F085F"/>
    <w:rsid w:val="005F0A23"/>
    <w:rsid w:val="005F1521"/>
    <w:rsid w:val="005F16BB"/>
    <w:rsid w:val="005F1B9B"/>
    <w:rsid w:val="005F21DD"/>
    <w:rsid w:val="005F3277"/>
    <w:rsid w:val="005F3620"/>
    <w:rsid w:val="005F398A"/>
    <w:rsid w:val="005F4087"/>
    <w:rsid w:val="005F41B8"/>
    <w:rsid w:val="005F4335"/>
    <w:rsid w:val="005F46F7"/>
    <w:rsid w:val="005F6E9F"/>
    <w:rsid w:val="005F7483"/>
    <w:rsid w:val="006008B2"/>
    <w:rsid w:val="00600A04"/>
    <w:rsid w:val="00600F43"/>
    <w:rsid w:val="00601E8C"/>
    <w:rsid w:val="006023CC"/>
    <w:rsid w:val="00604C3B"/>
    <w:rsid w:val="00604DD6"/>
    <w:rsid w:val="006057FC"/>
    <w:rsid w:val="006059BB"/>
    <w:rsid w:val="00605AE5"/>
    <w:rsid w:val="00605CFA"/>
    <w:rsid w:val="006062BA"/>
    <w:rsid w:val="00606E77"/>
    <w:rsid w:val="006070FC"/>
    <w:rsid w:val="00607997"/>
    <w:rsid w:val="00607E4C"/>
    <w:rsid w:val="006101C7"/>
    <w:rsid w:val="00610E00"/>
    <w:rsid w:val="00611255"/>
    <w:rsid w:val="006112FB"/>
    <w:rsid w:val="00611359"/>
    <w:rsid w:val="00611426"/>
    <w:rsid w:val="006116CB"/>
    <w:rsid w:val="006118CF"/>
    <w:rsid w:val="00611B0E"/>
    <w:rsid w:val="00612086"/>
    <w:rsid w:val="00612F05"/>
    <w:rsid w:val="00613583"/>
    <w:rsid w:val="006136BD"/>
    <w:rsid w:val="00613908"/>
    <w:rsid w:val="00613C65"/>
    <w:rsid w:val="00613CA1"/>
    <w:rsid w:val="00613F1D"/>
    <w:rsid w:val="006144E5"/>
    <w:rsid w:val="006153C5"/>
    <w:rsid w:val="00615F18"/>
    <w:rsid w:val="0061761A"/>
    <w:rsid w:val="00617826"/>
    <w:rsid w:val="00617AD9"/>
    <w:rsid w:val="00617C91"/>
    <w:rsid w:val="00617D2B"/>
    <w:rsid w:val="0062046E"/>
    <w:rsid w:val="00620E8E"/>
    <w:rsid w:val="00621034"/>
    <w:rsid w:val="00621A69"/>
    <w:rsid w:val="006223E5"/>
    <w:rsid w:val="00622BE7"/>
    <w:rsid w:val="006239B3"/>
    <w:rsid w:val="006250E3"/>
    <w:rsid w:val="006255C6"/>
    <w:rsid w:val="00626010"/>
    <w:rsid w:val="00626A9A"/>
    <w:rsid w:val="00627132"/>
    <w:rsid w:val="00627F09"/>
    <w:rsid w:val="00630C9C"/>
    <w:rsid w:val="0063116C"/>
    <w:rsid w:val="0063222E"/>
    <w:rsid w:val="00632835"/>
    <w:rsid w:val="00633E08"/>
    <w:rsid w:val="00633EF0"/>
    <w:rsid w:val="00633F21"/>
    <w:rsid w:val="0063476C"/>
    <w:rsid w:val="0063561A"/>
    <w:rsid w:val="006358CC"/>
    <w:rsid w:val="006361B8"/>
    <w:rsid w:val="0063638D"/>
    <w:rsid w:val="00636454"/>
    <w:rsid w:val="00636513"/>
    <w:rsid w:val="006365D6"/>
    <w:rsid w:val="00636790"/>
    <w:rsid w:val="00636850"/>
    <w:rsid w:val="00637F18"/>
    <w:rsid w:val="00640734"/>
    <w:rsid w:val="00640A6B"/>
    <w:rsid w:val="00640A74"/>
    <w:rsid w:val="0064126B"/>
    <w:rsid w:val="00641E2C"/>
    <w:rsid w:val="0064255F"/>
    <w:rsid w:val="00642C40"/>
    <w:rsid w:val="006449B4"/>
    <w:rsid w:val="00644D62"/>
    <w:rsid w:val="00644E6D"/>
    <w:rsid w:val="006454C3"/>
    <w:rsid w:val="006479D6"/>
    <w:rsid w:val="00647BF8"/>
    <w:rsid w:val="0065031D"/>
    <w:rsid w:val="00650EFC"/>
    <w:rsid w:val="00650F1E"/>
    <w:rsid w:val="00651417"/>
    <w:rsid w:val="00651850"/>
    <w:rsid w:val="00652C4A"/>
    <w:rsid w:val="00653617"/>
    <w:rsid w:val="006544E4"/>
    <w:rsid w:val="00654C4E"/>
    <w:rsid w:val="00654CD5"/>
    <w:rsid w:val="00654E4E"/>
    <w:rsid w:val="00655149"/>
    <w:rsid w:val="00655156"/>
    <w:rsid w:val="006556EE"/>
    <w:rsid w:val="00655D9A"/>
    <w:rsid w:val="00656059"/>
    <w:rsid w:val="0065635D"/>
    <w:rsid w:val="006573C4"/>
    <w:rsid w:val="00657838"/>
    <w:rsid w:val="00657B18"/>
    <w:rsid w:val="00660C7F"/>
    <w:rsid w:val="00661194"/>
    <w:rsid w:val="0066189D"/>
    <w:rsid w:val="00661C36"/>
    <w:rsid w:val="00661F3C"/>
    <w:rsid w:val="006623EF"/>
    <w:rsid w:val="00662C90"/>
    <w:rsid w:val="0066409F"/>
    <w:rsid w:val="00664669"/>
    <w:rsid w:val="0066467C"/>
    <w:rsid w:val="00664B08"/>
    <w:rsid w:val="00664E83"/>
    <w:rsid w:val="00664F99"/>
    <w:rsid w:val="006650E4"/>
    <w:rsid w:val="0066582C"/>
    <w:rsid w:val="00666C8B"/>
    <w:rsid w:val="006702DF"/>
    <w:rsid w:val="00670AD0"/>
    <w:rsid w:val="00670D20"/>
    <w:rsid w:val="006717CD"/>
    <w:rsid w:val="0067257C"/>
    <w:rsid w:val="0067591F"/>
    <w:rsid w:val="006759DC"/>
    <w:rsid w:val="00675BEB"/>
    <w:rsid w:val="00675CAA"/>
    <w:rsid w:val="00675D31"/>
    <w:rsid w:val="00676BB1"/>
    <w:rsid w:val="00677004"/>
    <w:rsid w:val="006804BA"/>
    <w:rsid w:val="006804FA"/>
    <w:rsid w:val="006809FF"/>
    <w:rsid w:val="00680B31"/>
    <w:rsid w:val="00680D02"/>
    <w:rsid w:val="006814E5"/>
    <w:rsid w:val="00681A64"/>
    <w:rsid w:val="006824ED"/>
    <w:rsid w:val="00682527"/>
    <w:rsid w:val="00682817"/>
    <w:rsid w:val="00682DE7"/>
    <w:rsid w:val="0068346D"/>
    <w:rsid w:val="00683754"/>
    <w:rsid w:val="00684BA2"/>
    <w:rsid w:val="00685EAF"/>
    <w:rsid w:val="0068618B"/>
    <w:rsid w:val="00690298"/>
    <w:rsid w:val="006908D3"/>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5B3E"/>
    <w:rsid w:val="00696AEE"/>
    <w:rsid w:val="00696F25"/>
    <w:rsid w:val="006973A6"/>
    <w:rsid w:val="00697664"/>
    <w:rsid w:val="00697D68"/>
    <w:rsid w:val="006A11EE"/>
    <w:rsid w:val="006A13E8"/>
    <w:rsid w:val="006A1528"/>
    <w:rsid w:val="006A17B3"/>
    <w:rsid w:val="006A1CC5"/>
    <w:rsid w:val="006A25DC"/>
    <w:rsid w:val="006A3052"/>
    <w:rsid w:val="006A361E"/>
    <w:rsid w:val="006A378F"/>
    <w:rsid w:val="006A3B0C"/>
    <w:rsid w:val="006A3C6A"/>
    <w:rsid w:val="006A3FE2"/>
    <w:rsid w:val="006A4423"/>
    <w:rsid w:val="006A46BB"/>
    <w:rsid w:val="006A4DF4"/>
    <w:rsid w:val="006A51EB"/>
    <w:rsid w:val="006A5520"/>
    <w:rsid w:val="006A567A"/>
    <w:rsid w:val="006A5804"/>
    <w:rsid w:val="006A60E9"/>
    <w:rsid w:val="006A6D3B"/>
    <w:rsid w:val="006A7CAB"/>
    <w:rsid w:val="006A7D68"/>
    <w:rsid w:val="006B05F4"/>
    <w:rsid w:val="006B06D2"/>
    <w:rsid w:val="006B09C7"/>
    <w:rsid w:val="006B103D"/>
    <w:rsid w:val="006B10AB"/>
    <w:rsid w:val="006B1A90"/>
    <w:rsid w:val="006B1E79"/>
    <w:rsid w:val="006B2AB0"/>
    <w:rsid w:val="006B2DA8"/>
    <w:rsid w:val="006B46CD"/>
    <w:rsid w:val="006B511B"/>
    <w:rsid w:val="006B584E"/>
    <w:rsid w:val="006B58B9"/>
    <w:rsid w:val="006B5D97"/>
    <w:rsid w:val="006B606D"/>
    <w:rsid w:val="006B6BD5"/>
    <w:rsid w:val="006B6CAE"/>
    <w:rsid w:val="006B6F47"/>
    <w:rsid w:val="006B738D"/>
    <w:rsid w:val="006B75D1"/>
    <w:rsid w:val="006B7628"/>
    <w:rsid w:val="006B7C72"/>
    <w:rsid w:val="006C0B9E"/>
    <w:rsid w:val="006C0E3D"/>
    <w:rsid w:val="006C16B4"/>
    <w:rsid w:val="006C1A87"/>
    <w:rsid w:val="006C1DC2"/>
    <w:rsid w:val="006C20A5"/>
    <w:rsid w:val="006C2D57"/>
    <w:rsid w:val="006C3788"/>
    <w:rsid w:val="006C38C6"/>
    <w:rsid w:val="006C3D8A"/>
    <w:rsid w:val="006C41C2"/>
    <w:rsid w:val="006C43A3"/>
    <w:rsid w:val="006C46D8"/>
    <w:rsid w:val="006C4ADE"/>
    <w:rsid w:val="006C5519"/>
    <w:rsid w:val="006C75ED"/>
    <w:rsid w:val="006C7DC4"/>
    <w:rsid w:val="006C7F65"/>
    <w:rsid w:val="006D0340"/>
    <w:rsid w:val="006D04ED"/>
    <w:rsid w:val="006D08CD"/>
    <w:rsid w:val="006D0F8B"/>
    <w:rsid w:val="006D1288"/>
    <w:rsid w:val="006D24D6"/>
    <w:rsid w:val="006D29B4"/>
    <w:rsid w:val="006D2EEA"/>
    <w:rsid w:val="006D39AF"/>
    <w:rsid w:val="006D5A94"/>
    <w:rsid w:val="006D665D"/>
    <w:rsid w:val="006D70DF"/>
    <w:rsid w:val="006D71EB"/>
    <w:rsid w:val="006D76B6"/>
    <w:rsid w:val="006D76F4"/>
    <w:rsid w:val="006D788D"/>
    <w:rsid w:val="006E046A"/>
    <w:rsid w:val="006E099B"/>
    <w:rsid w:val="006E0DAE"/>
    <w:rsid w:val="006E14BA"/>
    <w:rsid w:val="006E2B7F"/>
    <w:rsid w:val="006E2D0A"/>
    <w:rsid w:val="006E3861"/>
    <w:rsid w:val="006E3E31"/>
    <w:rsid w:val="006E3F37"/>
    <w:rsid w:val="006E4105"/>
    <w:rsid w:val="006E594A"/>
    <w:rsid w:val="006E6E41"/>
    <w:rsid w:val="006E724A"/>
    <w:rsid w:val="006E7F44"/>
    <w:rsid w:val="006F15FF"/>
    <w:rsid w:val="006F355B"/>
    <w:rsid w:val="006F3ADE"/>
    <w:rsid w:val="006F3F38"/>
    <w:rsid w:val="006F4000"/>
    <w:rsid w:val="006F4E14"/>
    <w:rsid w:val="006F53AD"/>
    <w:rsid w:val="006F581D"/>
    <w:rsid w:val="006F5FCA"/>
    <w:rsid w:val="006F6AC1"/>
    <w:rsid w:val="006F765C"/>
    <w:rsid w:val="006F7839"/>
    <w:rsid w:val="00700E94"/>
    <w:rsid w:val="00700FC9"/>
    <w:rsid w:val="007011BE"/>
    <w:rsid w:val="007015CC"/>
    <w:rsid w:val="00701747"/>
    <w:rsid w:val="007018C2"/>
    <w:rsid w:val="00701DB0"/>
    <w:rsid w:val="00701F58"/>
    <w:rsid w:val="00702460"/>
    <w:rsid w:val="00703042"/>
    <w:rsid w:val="007037C0"/>
    <w:rsid w:val="007041C0"/>
    <w:rsid w:val="00704D82"/>
    <w:rsid w:val="00705275"/>
    <w:rsid w:val="007068A4"/>
    <w:rsid w:val="00706AD8"/>
    <w:rsid w:val="00706BB7"/>
    <w:rsid w:val="00707A3A"/>
    <w:rsid w:val="00707DF7"/>
    <w:rsid w:val="00710309"/>
    <w:rsid w:val="007104E5"/>
    <w:rsid w:val="007106BB"/>
    <w:rsid w:val="00710ECE"/>
    <w:rsid w:val="007120D7"/>
    <w:rsid w:val="00712265"/>
    <w:rsid w:val="00713991"/>
    <w:rsid w:val="00713C9E"/>
    <w:rsid w:val="007150CB"/>
    <w:rsid w:val="00716C5A"/>
    <w:rsid w:val="0071705C"/>
    <w:rsid w:val="00717A79"/>
    <w:rsid w:val="00720455"/>
    <w:rsid w:val="00720725"/>
    <w:rsid w:val="007208F7"/>
    <w:rsid w:val="00720BEC"/>
    <w:rsid w:val="0072120B"/>
    <w:rsid w:val="00721C44"/>
    <w:rsid w:val="00721FD9"/>
    <w:rsid w:val="00722755"/>
    <w:rsid w:val="00723282"/>
    <w:rsid w:val="007238CF"/>
    <w:rsid w:val="00725D13"/>
    <w:rsid w:val="00726C25"/>
    <w:rsid w:val="00726D15"/>
    <w:rsid w:val="00727B22"/>
    <w:rsid w:val="0073049F"/>
    <w:rsid w:val="0073052F"/>
    <w:rsid w:val="00731E0E"/>
    <w:rsid w:val="00732BE4"/>
    <w:rsid w:val="007330F9"/>
    <w:rsid w:val="0073343B"/>
    <w:rsid w:val="0073347A"/>
    <w:rsid w:val="00733B49"/>
    <w:rsid w:val="00733EA0"/>
    <w:rsid w:val="007347C8"/>
    <w:rsid w:val="00734817"/>
    <w:rsid w:val="00734B43"/>
    <w:rsid w:val="00734EA1"/>
    <w:rsid w:val="00735007"/>
    <w:rsid w:val="00735517"/>
    <w:rsid w:val="00736806"/>
    <w:rsid w:val="007378D5"/>
    <w:rsid w:val="00740FE2"/>
    <w:rsid w:val="00741220"/>
    <w:rsid w:val="0074129A"/>
    <w:rsid w:val="00741922"/>
    <w:rsid w:val="0074225A"/>
    <w:rsid w:val="00742493"/>
    <w:rsid w:val="0074311E"/>
    <w:rsid w:val="0074349F"/>
    <w:rsid w:val="00744B30"/>
    <w:rsid w:val="007455B0"/>
    <w:rsid w:val="00745A26"/>
    <w:rsid w:val="00747C1B"/>
    <w:rsid w:val="00747E2D"/>
    <w:rsid w:val="00750E6D"/>
    <w:rsid w:val="007511D1"/>
    <w:rsid w:val="007512F6"/>
    <w:rsid w:val="00751E35"/>
    <w:rsid w:val="0075239D"/>
    <w:rsid w:val="00753383"/>
    <w:rsid w:val="00753787"/>
    <w:rsid w:val="00753DFA"/>
    <w:rsid w:val="00754A65"/>
    <w:rsid w:val="00754C25"/>
    <w:rsid w:val="007573CA"/>
    <w:rsid w:val="00757A12"/>
    <w:rsid w:val="007602AA"/>
    <w:rsid w:val="00760415"/>
    <w:rsid w:val="0076054F"/>
    <w:rsid w:val="00760BF7"/>
    <w:rsid w:val="007615AC"/>
    <w:rsid w:val="007625B1"/>
    <w:rsid w:val="00764FA1"/>
    <w:rsid w:val="0076521E"/>
    <w:rsid w:val="00765445"/>
    <w:rsid w:val="00765497"/>
    <w:rsid w:val="00766380"/>
    <w:rsid w:val="00766BBE"/>
    <w:rsid w:val="00767306"/>
    <w:rsid w:val="00767945"/>
    <w:rsid w:val="00770FD7"/>
    <w:rsid w:val="00772494"/>
    <w:rsid w:val="00773137"/>
    <w:rsid w:val="007740B4"/>
    <w:rsid w:val="00774383"/>
    <w:rsid w:val="00774798"/>
    <w:rsid w:val="007751F1"/>
    <w:rsid w:val="007765CA"/>
    <w:rsid w:val="007766E0"/>
    <w:rsid w:val="0077701B"/>
    <w:rsid w:val="0078083B"/>
    <w:rsid w:val="00780C12"/>
    <w:rsid w:val="0078175C"/>
    <w:rsid w:val="00781924"/>
    <w:rsid w:val="00781BA5"/>
    <w:rsid w:val="00782072"/>
    <w:rsid w:val="007825AD"/>
    <w:rsid w:val="00782CD8"/>
    <w:rsid w:val="00783446"/>
    <w:rsid w:val="007838AE"/>
    <w:rsid w:val="00783981"/>
    <w:rsid w:val="007839AA"/>
    <w:rsid w:val="00783DF1"/>
    <w:rsid w:val="007868C9"/>
    <w:rsid w:val="00790103"/>
    <w:rsid w:val="007902B9"/>
    <w:rsid w:val="00791161"/>
    <w:rsid w:val="007918DB"/>
    <w:rsid w:val="00791BC9"/>
    <w:rsid w:val="00791C8B"/>
    <w:rsid w:val="007920F1"/>
    <w:rsid w:val="007923D0"/>
    <w:rsid w:val="00792F39"/>
    <w:rsid w:val="00793634"/>
    <w:rsid w:val="007938C7"/>
    <w:rsid w:val="00793992"/>
    <w:rsid w:val="00793A5D"/>
    <w:rsid w:val="00794CD2"/>
    <w:rsid w:val="007951D0"/>
    <w:rsid w:val="00795A3F"/>
    <w:rsid w:val="0079627E"/>
    <w:rsid w:val="007963AB"/>
    <w:rsid w:val="0079691F"/>
    <w:rsid w:val="00796F7E"/>
    <w:rsid w:val="00797592"/>
    <w:rsid w:val="007A022B"/>
    <w:rsid w:val="007A0E6A"/>
    <w:rsid w:val="007A17A7"/>
    <w:rsid w:val="007A1DB7"/>
    <w:rsid w:val="007A29BC"/>
    <w:rsid w:val="007A309A"/>
    <w:rsid w:val="007A42BD"/>
    <w:rsid w:val="007A4569"/>
    <w:rsid w:val="007A51D3"/>
    <w:rsid w:val="007A5B68"/>
    <w:rsid w:val="007A6408"/>
    <w:rsid w:val="007A65A5"/>
    <w:rsid w:val="007A6C49"/>
    <w:rsid w:val="007A7199"/>
    <w:rsid w:val="007A7736"/>
    <w:rsid w:val="007B0324"/>
    <w:rsid w:val="007B1468"/>
    <w:rsid w:val="007B19DF"/>
    <w:rsid w:val="007B1B01"/>
    <w:rsid w:val="007B1C85"/>
    <w:rsid w:val="007B28E1"/>
    <w:rsid w:val="007B3CDC"/>
    <w:rsid w:val="007B459A"/>
    <w:rsid w:val="007B5527"/>
    <w:rsid w:val="007B5BDD"/>
    <w:rsid w:val="007B5FB0"/>
    <w:rsid w:val="007B6033"/>
    <w:rsid w:val="007B626B"/>
    <w:rsid w:val="007B636E"/>
    <w:rsid w:val="007B6F0C"/>
    <w:rsid w:val="007C0025"/>
    <w:rsid w:val="007C0774"/>
    <w:rsid w:val="007C118D"/>
    <w:rsid w:val="007C1448"/>
    <w:rsid w:val="007C146E"/>
    <w:rsid w:val="007C1A3B"/>
    <w:rsid w:val="007C1E2F"/>
    <w:rsid w:val="007C235C"/>
    <w:rsid w:val="007C2A6D"/>
    <w:rsid w:val="007C2E8B"/>
    <w:rsid w:val="007C2F1F"/>
    <w:rsid w:val="007C394E"/>
    <w:rsid w:val="007C4936"/>
    <w:rsid w:val="007C5506"/>
    <w:rsid w:val="007C5A7E"/>
    <w:rsid w:val="007C5DC9"/>
    <w:rsid w:val="007C606C"/>
    <w:rsid w:val="007C6226"/>
    <w:rsid w:val="007C6A48"/>
    <w:rsid w:val="007C6C97"/>
    <w:rsid w:val="007C6F88"/>
    <w:rsid w:val="007C709C"/>
    <w:rsid w:val="007D0DC2"/>
    <w:rsid w:val="007D11B4"/>
    <w:rsid w:val="007D1727"/>
    <w:rsid w:val="007D188E"/>
    <w:rsid w:val="007D1A23"/>
    <w:rsid w:val="007D216E"/>
    <w:rsid w:val="007D2521"/>
    <w:rsid w:val="007D286D"/>
    <w:rsid w:val="007D2A7C"/>
    <w:rsid w:val="007D2C69"/>
    <w:rsid w:val="007D2F4F"/>
    <w:rsid w:val="007D34DE"/>
    <w:rsid w:val="007D3882"/>
    <w:rsid w:val="007D431E"/>
    <w:rsid w:val="007D557B"/>
    <w:rsid w:val="007D639B"/>
    <w:rsid w:val="007D68CD"/>
    <w:rsid w:val="007D70CA"/>
    <w:rsid w:val="007D74B9"/>
    <w:rsid w:val="007D7559"/>
    <w:rsid w:val="007D7670"/>
    <w:rsid w:val="007D7C06"/>
    <w:rsid w:val="007D7D1B"/>
    <w:rsid w:val="007E05D3"/>
    <w:rsid w:val="007E0D69"/>
    <w:rsid w:val="007E144C"/>
    <w:rsid w:val="007E1B25"/>
    <w:rsid w:val="007E2F69"/>
    <w:rsid w:val="007E343D"/>
    <w:rsid w:val="007E38BF"/>
    <w:rsid w:val="007E3EA3"/>
    <w:rsid w:val="007E4AF6"/>
    <w:rsid w:val="007E5B09"/>
    <w:rsid w:val="007E60E4"/>
    <w:rsid w:val="007E6A91"/>
    <w:rsid w:val="007E6D33"/>
    <w:rsid w:val="007E6FF5"/>
    <w:rsid w:val="007E79E2"/>
    <w:rsid w:val="007E7C24"/>
    <w:rsid w:val="007E7FFC"/>
    <w:rsid w:val="007F0C58"/>
    <w:rsid w:val="007F1226"/>
    <w:rsid w:val="007F16FC"/>
    <w:rsid w:val="007F1C7A"/>
    <w:rsid w:val="007F32EE"/>
    <w:rsid w:val="007F33E9"/>
    <w:rsid w:val="007F37E0"/>
    <w:rsid w:val="007F3D5D"/>
    <w:rsid w:val="007F41DC"/>
    <w:rsid w:val="007F463E"/>
    <w:rsid w:val="007F5458"/>
    <w:rsid w:val="007F65FE"/>
    <w:rsid w:val="007F6AD1"/>
    <w:rsid w:val="00800631"/>
    <w:rsid w:val="00800855"/>
    <w:rsid w:val="00800B89"/>
    <w:rsid w:val="0080190B"/>
    <w:rsid w:val="0080194B"/>
    <w:rsid w:val="00801EA4"/>
    <w:rsid w:val="008022A3"/>
    <w:rsid w:val="008029CF"/>
    <w:rsid w:val="00803A5C"/>
    <w:rsid w:val="00803C3F"/>
    <w:rsid w:val="00804099"/>
    <w:rsid w:val="008049E8"/>
    <w:rsid w:val="00804D3F"/>
    <w:rsid w:val="00806BC9"/>
    <w:rsid w:val="0080705F"/>
    <w:rsid w:val="008072C9"/>
    <w:rsid w:val="00807316"/>
    <w:rsid w:val="00807E98"/>
    <w:rsid w:val="0081046F"/>
    <w:rsid w:val="00810796"/>
    <w:rsid w:val="00810890"/>
    <w:rsid w:val="00810D20"/>
    <w:rsid w:val="00811379"/>
    <w:rsid w:val="00811A39"/>
    <w:rsid w:val="00812900"/>
    <w:rsid w:val="00812A12"/>
    <w:rsid w:val="00813830"/>
    <w:rsid w:val="008138CB"/>
    <w:rsid w:val="00813F7D"/>
    <w:rsid w:val="00815B06"/>
    <w:rsid w:val="00816915"/>
    <w:rsid w:val="00820074"/>
    <w:rsid w:val="00820D05"/>
    <w:rsid w:val="00821023"/>
    <w:rsid w:val="00821393"/>
    <w:rsid w:val="00821416"/>
    <w:rsid w:val="008218DD"/>
    <w:rsid w:val="00821FDC"/>
    <w:rsid w:val="0082465E"/>
    <w:rsid w:val="0082474D"/>
    <w:rsid w:val="00825B44"/>
    <w:rsid w:val="00826A64"/>
    <w:rsid w:val="00826BE8"/>
    <w:rsid w:val="00827337"/>
    <w:rsid w:val="00827C2E"/>
    <w:rsid w:val="00827D97"/>
    <w:rsid w:val="00831048"/>
    <w:rsid w:val="008320A8"/>
    <w:rsid w:val="00832633"/>
    <w:rsid w:val="0083266C"/>
    <w:rsid w:val="008326D5"/>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0EF7"/>
    <w:rsid w:val="00840F7E"/>
    <w:rsid w:val="008413D2"/>
    <w:rsid w:val="00841BE1"/>
    <w:rsid w:val="00843848"/>
    <w:rsid w:val="00844A7E"/>
    <w:rsid w:val="00844B7C"/>
    <w:rsid w:val="00845373"/>
    <w:rsid w:val="008455D3"/>
    <w:rsid w:val="008457DB"/>
    <w:rsid w:val="00845A54"/>
    <w:rsid w:val="00845D1A"/>
    <w:rsid w:val="00846227"/>
    <w:rsid w:val="00846519"/>
    <w:rsid w:val="00846604"/>
    <w:rsid w:val="00846A1F"/>
    <w:rsid w:val="00847640"/>
    <w:rsid w:val="008509B5"/>
    <w:rsid w:val="00851C45"/>
    <w:rsid w:val="00851E96"/>
    <w:rsid w:val="0085230C"/>
    <w:rsid w:val="00852A87"/>
    <w:rsid w:val="00852A89"/>
    <w:rsid w:val="00852B33"/>
    <w:rsid w:val="00852E08"/>
    <w:rsid w:val="00853681"/>
    <w:rsid w:val="00853E85"/>
    <w:rsid w:val="00853ECC"/>
    <w:rsid w:val="008553E8"/>
    <w:rsid w:val="0085622F"/>
    <w:rsid w:val="008565ED"/>
    <w:rsid w:val="00856699"/>
    <w:rsid w:val="00856E93"/>
    <w:rsid w:val="00857785"/>
    <w:rsid w:val="008607E2"/>
    <w:rsid w:val="00860B13"/>
    <w:rsid w:val="00861526"/>
    <w:rsid w:val="00863DCB"/>
    <w:rsid w:val="00864A73"/>
    <w:rsid w:val="0086565A"/>
    <w:rsid w:val="00865A3E"/>
    <w:rsid w:val="00865CF9"/>
    <w:rsid w:val="0086622F"/>
    <w:rsid w:val="00867103"/>
    <w:rsid w:val="00867187"/>
    <w:rsid w:val="00870044"/>
    <w:rsid w:val="00870382"/>
    <w:rsid w:val="008715BA"/>
    <w:rsid w:val="008716AE"/>
    <w:rsid w:val="0087196F"/>
    <w:rsid w:val="00872311"/>
    <w:rsid w:val="0087255E"/>
    <w:rsid w:val="008727C1"/>
    <w:rsid w:val="008729ED"/>
    <w:rsid w:val="00872B30"/>
    <w:rsid w:val="008735DB"/>
    <w:rsid w:val="008737CA"/>
    <w:rsid w:val="0087589E"/>
    <w:rsid w:val="008759A8"/>
    <w:rsid w:val="00875A6B"/>
    <w:rsid w:val="008773E0"/>
    <w:rsid w:val="008806FA"/>
    <w:rsid w:val="0088181E"/>
    <w:rsid w:val="00882035"/>
    <w:rsid w:val="0088267B"/>
    <w:rsid w:val="00882DF9"/>
    <w:rsid w:val="0088306A"/>
    <w:rsid w:val="00883E34"/>
    <w:rsid w:val="008848E0"/>
    <w:rsid w:val="00884A8B"/>
    <w:rsid w:val="00885885"/>
    <w:rsid w:val="00885E02"/>
    <w:rsid w:val="00885E43"/>
    <w:rsid w:val="00886F56"/>
    <w:rsid w:val="008877D4"/>
    <w:rsid w:val="00887A7A"/>
    <w:rsid w:val="00887CE0"/>
    <w:rsid w:val="00887D27"/>
    <w:rsid w:val="00887F66"/>
    <w:rsid w:val="00890358"/>
    <w:rsid w:val="00890D58"/>
    <w:rsid w:val="00891D85"/>
    <w:rsid w:val="00892319"/>
    <w:rsid w:val="00893570"/>
    <w:rsid w:val="008957C5"/>
    <w:rsid w:val="0089619F"/>
    <w:rsid w:val="00896904"/>
    <w:rsid w:val="008969B5"/>
    <w:rsid w:val="00896FF3"/>
    <w:rsid w:val="0089745F"/>
    <w:rsid w:val="00897C87"/>
    <w:rsid w:val="008A2282"/>
    <w:rsid w:val="008A2844"/>
    <w:rsid w:val="008A2AB1"/>
    <w:rsid w:val="008A32D6"/>
    <w:rsid w:val="008A35AF"/>
    <w:rsid w:val="008A3B28"/>
    <w:rsid w:val="008A42A3"/>
    <w:rsid w:val="008A43A4"/>
    <w:rsid w:val="008A5924"/>
    <w:rsid w:val="008A60E0"/>
    <w:rsid w:val="008A6268"/>
    <w:rsid w:val="008A6B5A"/>
    <w:rsid w:val="008A6B88"/>
    <w:rsid w:val="008A73DE"/>
    <w:rsid w:val="008A7543"/>
    <w:rsid w:val="008A7FBF"/>
    <w:rsid w:val="008B12F7"/>
    <w:rsid w:val="008B1D90"/>
    <w:rsid w:val="008B1E37"/>
    <w:rsid w:val="008B2182"/>
    <w:rsid w:val="008B2437"/>
    <w:rsid w:val="008B2826"/>
    <w:rsid w:val="008B2B0B"/>
    <w:rsid w:val="008B4395"/>
    <w:rsid w:val="008B4849"/>
    <w:rsid w:val="008B595C"/>
    <w:rsid w:val="008B5C60"/>
    <w:rsid w:val="008B724C"/>
    <w:rsid w:val="008B797F"/>
    <w:rsid w:val="008C0B3B"/>
    <w:rsid w:val="008C0C2A"/>
    <w:rsid w:val="008C0DAB"/>
    <w:rsid w:val="008C27D2"/>
    <w:rsid w:val="008C2F36"/>
    <w:rsid w:val="008C30B7"/>
    <w:rsid w:val="008C3E4D"/>
    <w:rsid w:val="008C3EB7"/>
    <w:rsid w:val="008C3F6D"/>
    <w:rsid w:val="008C4651"/>
    <w:rsid w:val="008C47B5"/>
    <w:rsid w:val="008C4E37"/>
    <w:rsid w:val="008C556F"/>
    <w:rsid w:val="008C55CB"/>
    <w:rsid w:val="008C585F"/>
    <w:rsid w:val="008C5901"/>
    <w:rsid w:val="008C5DF1"/>
    <w:rsid w:val="008C60BF"/>
    <w:rsid w:val="008C6717"/>
    <w:rsid w:val="008C6E84"/>
    <w:rsid w:val="008C70C3"/>
    <w:rsid w:val="008D05A4"/>
    <w:rsid w:val="008D20D2"/>
    <w:rsid w:val="008D2129"/>
    <w:rsid w:val="008D2324"/>
    <w:rsid w:val="008D24E1"/>
    <w:rsid w:val="008D2728"/>
    <w:rsid w:val="008D2A25"/>
    <w:rsid w:val="008D2C1A"/>
    <w:rsid w:val="008D32CB"/>
    <w:rsid w:val="008D358C"/>
    <w:rsid w:val="008D3677"/>
    <w:rsid w:val="008D47CA"/>
    <w:rsid w:val="008D4EFD"/>
    <w:rsid w:val="008D6111"/>
    <w:rsid w:val="008D6135"/>
    <w:rsid w:val="008D65A3"/>
    <w:rsid w:val="008D6ABB"/>
    <w:rsid w:val="008D7C15"/>
    <w:rsid w:val="008E0168"/>
    <w:rsid w:val="008E02E0"/>
    <w:rsid w:val="008E0654"/>
    <w:rsid w:val="008E124F"/>
    <w:rsid w:val="008E16B1"/>
    <w:rsid w:val="008E1845"/>
    <w:rsid w:val="008E1877"/>
    <w:rsid w:val="008E20AA"/>
    <w:rsid w:val="008E2906"/>
    <w:rsid w:val="008E2ABE"/>
    <w:rsid w:val="008E2BC9"/>
    <w:rsid w:val="008E3003"/>
    <w:rsid w:val="008E4BC9"/>
    <w:rsid w:val="008E5A97"/>
    <w:rsid w:val="008E62BE"/>
    <w:rsid w:val="008E68C0"/>
    <w:rsid w:val="008E7181"/>
    <w:rsid w:val="008E7BD9"/>
    <w:rsid w:val="008F14D4"/>
    <w:rsid w:val="008F19C9"/>
    <w:rsid w:val="008F1D4D"/>
    <w:rsid w:val="008F2510"/>
    <w:rsid w:val="008F2729"/>
    <w:rsid w:val="008F2893"/>
    <w:rsid w:val="008F3083"/>
    <w:rsid w:val="008F356C"/>
    <w:rsid w:val="008F392C"/>
    <w:rsid w:val="008F3C86"/>
    <w:rsid w:val="008F3DA2"/>
    <w:rsid w:val="008F4111"/>
    <w:rsid w:val="008F444A"/>
    <w:rsid w:val="008F4BE5"/>
    <w:rsid w:val="008F50CA"/>
    <w:rsid w:val="008F70E3"/>
    <w:rsid w:val="008F76DA"/>
    <w:rsid w:val="008F77CB"/>
    <w:rsid w:val="00900AB9"/>
    <w:rsid w:val="00901150"/>
    <w:rsid w:val="009015E3"/>
    <w:rsid w:val="00901B99"/>
    <w:rsid w:val="00902036"/>
    <w:rsid w:val="0090330C"/>
    <w:rsid w:val="0090366E"/>
    <w:rsid w:val="00903D27"/>
    <w:rsid w:val="0090491C"/>
    <w:rsid w:val="00904C3F"/>
    <w:rsid w:val="00904FF7"/>
    <w:rsid w:val="009056DC"/>
    <w:rsid w:val="00905EC8"/>
    <w:rsid w:val="00907897"/>
    <w:rsid w:val="0090797C"/>
    <w:rsid w:val="00907CAD"/>
    <w:rsid w:val="00910864"/>
    <w:rsid w:val="00910B19"/>
    <w:rsid w:val="00910D80"/>
    <w:rsid w:val="0091120C"/>
    <w:rsid w:val="009122B2"/>
    <w:rsid w:val="00912FC1"/>
    <w:rsid w:val="0091308E"/>
    <w:rsid w:val="009130C4"/>
    <w:rsid w:val="00913C99"/>
    <w:rsid w:val="00914011"/>
    <w:rsid w:val="00914511"/>
    <w:rsid w:val="00914AC4"/>
    <w:rsid w:val="00914B13"/>
    <w:rsid w:val="00914D37"/>
    <w:rsid w:val="009154B0"/>
    <w:rsid w:val="0091569E"/>
    <w:rsid w:val="00915906"/>
    <w:rsid w:val="00915A1C"/>
    <w:rsid w:val="00915E67"/>
    <w:rsid w:val="009164F5"/>
    <w:rsid w:val="00917792"/>
    <w:rsid w:val="00917951"/>
    <w:rsid w:val="0092009D"/>
    <w:rsid w:val="00920EBB"/>
    <w:rsid w:val="00921B02"/>
    <w:rsid w:val="0092203F"/>
    <w:rsid w:val="009223A4"/>
    <w:rsid w:val="00922486"/>
    <w:rsid w:val="009226FE"/>
    <w:rsid w:val="009227DF"/>
    <w:rsid w:val="009228EE"/>
    <w:rsid w:val="0092291B"/>
    <w:rsid w:val="009229D8"/>
    <w:rsid w:val="00922A11"/>
    <w:rsid w:val="00923A23"/>
    <w:rsid w:val="00923D9C"/>
    <w:rsid w:val="00924172"/>
    <w:rsid w:val="0092478F"/>
    <w:rsid w:val="0092495C"/>
    <w:rsid w:val="00925A12"/>
    <w:rsid w:val="009261DD"/>
    <w:rsid w:val="009262D9"/>
    <w:rsid w:val="009271F6"/>
    <w:rsid w:val="009278E5"/>
    <w:rsid w:val="0093026E"/>
    <w:rsid w:val="00930726"/>
    <w:rsid w:val="009316F2"/>
    <w:rsid w:val="00931C32"/>
    <w:rsid w:val="00932A6B"/>
    <w:rsid w:val="00932C34"/>
    <w:rsid w:val="00932E96"/>
    <w:rsid w:val="00932F6D"/>
    <w:rsid w:val="00933333"/>
    <w:rsid w:val="009341AE"/>
    <w:rsid w:val="00934ADF"/>
    <w:rsid w:val="00934EEE"/>
    <w:rsid w:val="00934F7A"/>
    <w:rsid w:val="00935D64"/>
    <w:rsid w:val="00935E09"/>
    <w:rsid w:val="0093601D"/>
    <w:rsid w:val="0093674B"/>
    <w:rsid w:val="00936F68"/>
    <w:rsid w:val="00937A7E"/>
    <w:rsid w:val="0094032C"/>
    <w:rsid w:val="00940E96"/>
    <w:rsid w:val="00940FB9"/>
    <w:rsid w:val="009415CA"/>
    <w:rsid w:val="00942D4B"/>
    <w:rsid w:val="00943872"/>
    <w:rsid w:val="00943FF9"/>
    <w:rsid w:val="00944341"/>
    <w:rsid w:val="00946EE9"/>
    <w:rsid w:val="0094702A"/>
    <w:rsid w:val="009477B5"/>
    <w:rsid w:val="00947C8C"/>
    <w:rsid w:val="00947EEB"/>
    <w:rsid w:val="009500CA"/>
    <w:rsid w:val="0095098F"/>
    <w:rsid w:val="00950A1B"/>
    <w:rsid w:val="00950BFB"/>
    <w:rsid w:val="00951A1A"/>
    <w:rsid w:val="00951AE4"/>
    <w:rsid w:val="00951C12"/>
    <w:rsid w:val="00952267"/>
    <w:rsid w:val="00953627"/>
    <w:rsid w:val="009539E8"/>
    <w:rsid w:val="00953B10"/>
    <w:rsid w:val="00954348"/>
    <w:rsid w:val="00956487"/>
    <w:rsid w:val="0095727B"/>
    <w:rsid w:val="0095798B"/>
    <w:rsid w:val="009604FC"/>
    <w:rsid w:val="00960524"/>
    <w:rsid w:val="009612EA"/>
    <w:rsid w:val="009616DC"/>
    <w:rsid w:val="00961F28"/>
    <w:rsid w:val="0096205E"/>
    <w:rsid w:val="009626A7"/>
    <w:rsid w:val="009628B7"/>
    <w:rsid w:val="00962BEB"/>
    <w:rsid w:val="009634D7"/>
    <w:rsid w:val="0096393E"/>
    <w:rsid w:val="00964CEF"/>
    <w:rsid w:val="00964DA0"/>
    <w:rsid w:val="00964F77"/>
    <w:rsid w:val="00965083"/>
    <w:rsid w:val="009655F8"/>
    <w:rsid w:val="009656CD"/>
    <w:rsid w:val="0096670D"/>
    <w:rsid w:val="00967804"/>
    <w:rsid w:val="00967F7F"/>
    <w:rsid w:val="0097046E"/>
    <w:rsid w:val="00970B03"/>
    <w:rsid w:val="009713C5"/>
    <w:rsid w:val="00971F53"/>
    <w:rsid w:val="00972869"/>
    <w:rsid w:val="0097291C"/>
    <w:rsid w:val="009731AF"/>
    <w:rsid w:val="00973C36"/>
    <w:rsid w:val="0097453F"/>
    <w:rsid w:val="00974E56"/>
    <w:rsid w:val="00975064"/>
    <w:rsid w:val="009752C7"/>
    <w:rsid w:val="0097564A"/>
    <w:rsid w:val="0097577F"/>
    <w:rsid w:val="00976098"/>
    <w:rsid w:val="009773A6"/>
    <w:rsid w:val="009774F7"/>
    <w:rsid w:val="0097779F"/>
    <w:rsid w:val="009807FB"/>
    <w:rsid w:val="00982420"/>
    <w:rsid w:val="009825C5"/>
    <w:rsid w:val="00983CC9"/>
    <w:rsid w:val="00983F46"/>
    <w:rsid w:val="00984258"/>
    <w:rsid w:val="00984468"/>
    <w:rsid w:val="0098475C"/>
    <w:rsid w:val="0098506E"/>
    <w:rsid w:val="009853C6"/>
    <w:rsid w:val="00985602"/>
    <w:rsid w:val="00985F1A"/>
    <w:rsid w:val="00985F79"/>
    <w:rsid w:val="00986FE3"/>
    <w:rsid w:val="0098756C"/>
    <w:rsid w:val="009875C2"/>
    <w:rsid w:val="00990C8A"/>
    <w:rsid w:val="00991243"/>
    <w:rsid w:val="009912AC"/>
    <w:rsid w:val="00992B1B"/>
    <w:rsid w:val="00992E7F"/>
    <w:rsid w:val="00993786"/>
    <w:rsid w:val="00993B35"/>
    <w:rsid w:val="0099422B"/>
    <w:rsid w:val="00994D8D"/>
    <w:rsid w:val="009953B6"/>
    <w:rsid w:val="00995682"/>
    <w:rsid w:val="009957E4"/>
    <w:rsid w:val="0099663F"/>
    <w:rsid w:val="009968FF"/>
    <w:rsid w:val="00996AD0"/>
    <w:rsid w:val="00996FB2"/>
    <w:rsid w:val="00997955"/>
    <w:rsid w:val="009979C7"/>
    <w:rsid w:val="00997A3B"/>
    <w:rsid w:val="00997B50"/>
    <w:rsid w:val="009A0FFA"/>
    <w:rsid w:val="009A1183"/>
    <w:rsid w:val="009A1786"/>
    <w:rsid w:val="009A2A7E"/>
    <w:rsid w:val="009A4925"/>
    <w:rsid w:val="009A6315"/>
    <w:rsid w:val="009A6FC3"/>
    <w:rsid w:val="009A7F11"/>
    <w:rsid w:val="009B0312"/>
    <w:rsid w:val="009B0344"/>
    <w:rsid w:val="009B1316"/>
    <w:rsid w:val="009B1856"/>
    <w:rsid w:val="009B226F"/>
    <w:rsid w:val="009B2288"/>
    <w:rsid w:val="009B22DE"/>
    <w:rsid w:val="009B286C"/>
    <w:rsid w:val="009B4263"/>
    <w:rsid w:val="009B468C"/>
    <w:rsid w:val="009B49DE"/>
    <w:rsid w:val="009B4DBE"/>
    <w:rsid w:val="009B6BD8"/>
    <w:rsid w:val="009B7154"/>
    <w:rsid w:val="009B7897"/>
    <w:rsid w:val="009B7B21"/>
    <w:rsid w:val="009C06EC"/>
    <w:rsid w:val="009C136A"/>
    <w:rsid w:val="009C1741"/>
    <w:rsid w:val="009C4ADA"/>
    <w:rsid w:val="009C4E65"/>
    <w:rsid w:val="009C55FB"/>
    <w:rsid w:val="009C64B5"/>
    <w:rsid w:val="009C68CD"/>
    <w:rsid w:val="009C696D"/>
    <w:rsid w:val="009C6CEB"/>
    <w:rsid w:val="009C6D44"/>
    <w:rsid w:val="009C7B6C"/>
    <w:rsid w:val="009C7F0E"/>
    <w:rsid w:val="009D0094"/>
    <w:rsid w:val="009D0956"/>
    <w:rsid w:val="009D0FF6"/>
    <w:rsid w:val="009D160B"/>
    <w:rsid w:val="009D2289"/>
    <w:rsid w:val="009D23B4"/>
    <w:rsid w:val="009D2410"/>
    <w:rsid w:val="009D4040"/>
    <w:rsid w:val="009D47F8"/>
    <w:rsid w:val="009D493B"/>
    <w:rsid w:val="009D5BF2"/>
    <w:rsid w:val="009D6DFD"/>
    <w:rsid w:val="009D760C"/>
    <w:rsid w:val="009D7ECD"/>
    <w:rsid w:val="009E01B1"/>
    <w:rsid w:val="009E0755"/>
    <w:rsid w:val="009E0921"/>
    <w:rsid w:val="009E1B43"/>
    <w:rsid w:val="009E2129"/>
    <w:rsid w:val="009E3D62"/>
    <w:rsid w:val="009E4841"/>
    <w:rsid w:val="009E4FF2"/>
    <w:rsid w:val="009E597C"/>
    <w:rsid w:val="009E6426"/>
    <w:rsid w:val="009E6849"/>
    <w:rsid w:val="009E74BC"/>
    <w:rsid w:val="009E79BF"/>
    <w:rsid w:val="009E79C0"/>
    <w:rsid w:val="009E7A57"/>
    <w:rsid w:val="009E7D14"/>
    <w:rsid w:val="009F0CC4"/>
    <w:rsid w:val="009F1C99"/>
    <w:rsid w:val="009F22FF"/>
    <w:rsid w:val="009F25A5"/>
    <w:rsid w:val="009F2807"/>
    <w:rsid w:val="009F3117"/>
    <w:rsid w:val="009F3836"/>
    <w:rsid w:val="009F3A0F"/>
    <w:rsid w:val="009F3A65"/>
    <w:rsid w:val="009F431A"/>
    <w:rsid w:val="009F4373"/>
    <w:rsid w:val="009F49E9"/>
    <w:rsid w:val="009F5034"/>
    <w:rsid w:val="009F514B"/>
    <w:rsid w:val="009F536F"/>
    <w:rsid w:val="009F6C51"/>
    <w:rsid w:val="009F719C"/>
    <w:rsid w:val="009F76F3"/>
    <w:rsid w:val="00A00050"/>
    <w:rsid w:val="00A01961"/>
    <w:rsid w:val="00A01EF0"/>
    <w:rsid w:val="00A02017"/>
    <w:rsid w:val="00A0229F"/>
    <w:rsid w:val="00A0242C"/>
    <w:rsid w:val="00A025BD"/>
    <w:rsid w:val="00A02FDD"/>
    <w:rsid w:val="00A034BB"/>
    <w:rsid w:val="00A036A4"/>
    <w:rsid w:val="00A03C66"/>
    <w:rsid w:val="00A04266"/>
    <w:rsid w:val="00A0436C"/>
    <w:rsid w:val="00A04618"/>
    <w:rsid w:val="00A04DF3"/>
    <w:rsid w:val="00A056B1"/>
    <w:rsid w:val="00A05BC4"/>
    <w:rsid w:val="00A064E4"/>
    <w:rsid w:val="00A0695F"/>
    <w:rsid w:val="00A06E86"/>
    <w:rsid w:val="00A07A38"/>
    <w:rsid w:val="00A10222"/>
    <w:rsid w:val="00A10639"/>
    <w:rsid w:val="00A1071F"/>
    <w:rsid w:val="00A10C68"/>
    <w:rsid w:val="00A11D6C"/>
    <w:rsid w:val="00A12101"/>
    <w:rsid w:val="00A12E0A"/>
    <w:rsid w:val="00A139E1"/>
    <w:rsid w:val="00A14390"/>
    <w:rsid w:val="00A1474B"/>
    <w:rsid w:val="00A15FCB"/>
    <w:rsid w:val="00A163E3"/>
    <w:rsid w:val="00A16901"/>
    <w:rsid w:val="00A1773A"/>
    <w:rsid w:val="00A17A06"/>
    <w:rsid w:val="00A17D2C"/>
    <w:rsid w:val="00A20856"/>
    <w:rsid w:val="00A211AD"/>
    <w:rsid w:val="00A23828"/>
    <w:rsid w:val="00A23ADB"/>
    <w:rsid w:val="00A23DA3"/>
    <w:rsid w:val="00A242C1"/>
    <w:rsid w:val="00A2497A"/>
    <w:rsid w:val="00A24C37"/>
    <w:rsid w:val="00A25ED4"/>
    <w:rsid w:val="00A26D41"/>
    <w:rsid w:val="00A2778B"/>
    <w:rsid w:val="00A27ABD"/>
    <w:rsid w:val="00A30C45"/>
    <w:rsid w:val="00A31F81"/>
    <w:rsid w:val="00A32617"/>
    <w:rsid w:val="00A337A2"/>
    <w:rsid w:val="00A339D1"/>
    <w:rsid w:val="00A34D97"/>
    <w:rsid w:val="00A3794D"/>
    <w:rsid w:val="00A37B9A"/>
    <w:rsid w:val="00A37D67"/>
    <w:rsid w:val="00A40AAB"/>
    <w:rsid w:val="00A421C4"/>
    <w:rsid w:val="00A423A7"/>
    <w:rsid w:val="00A424F9"/>
    <w:rsid w:val="00A4274F"/>
    <w:rsid w:val="00A42F45"/>
    <w:rsid w:val="00A43A8C"/>
    <w:rsid w:val="00A44708"/>
    <w:rsid w:val="00A45629"/>
    <w:rsid w:val="00A45DF2"/>
    <w:rsid w:val="00A508D2"/>
    <w:rsid w:val="00A540A4"/>
    <w:rsid w:val="00A550AF"/>
    <w:rsid w:val="00A5602C"/>
    <w:rsid w:val="00A5681E"/>
    <w:rsid w:val="00A57A44"/>
    <w:rsid w:val="00A6049D"/>
    <w:rsid w:val="00A6088C"/>
    <w:rsid w:val="00A61349"/>
    <w:rsid w:val="00A616C8"/>
    <w:rsid w:val="00A62240"/>
    <w:rsid w:val="00A62321"/>
    <w:rsid w:val="00A6235C"/>
    <w:rsid w:val="00A62402"/>
    <w:rsid w:val="00A635FE"/>
    <w:rsid w:val="00A643C1"/>
    <w:rsid w:val="00A65085"/>
    <w:rsid w:val="00A6562F"/>
    <w:rsid w:val="00A65A02"/>
    <w:rsid w:val="00A65A44"/>
    <w:rsid w:val="00A66436"/>
    <w:rsid w:val="00A668C5"/>
    <w:rsid w:val="00A668DA"/>
    <w:rsid w:val="00A6690D"/>
    <w:rsid w:val="00A6698A"/>
    <w:rsid w:val="00A66C37"/>
    <w:rsid w:val="00A66FCE"/>
    <w:rsid w:val="00A67A15"/>
    <w:rsid w:val="00A67F5F"/>
    <w:rsid w:val="00A71ABF"/>
    <w:rsid w:val="00A73B61"/>
    <w:rsid w:val="00A74D8D"/>
    <w:rsid w:val="00A74FF9"/>
    <w:rsid w:val="00A75787"/>
    <w:rsid w:val="00A75C49"/>
    <w:rsid w:val="00A76AAE"/>
    <w:rsid w:val="00A76C7F"/>
    <w:rsid w:val="00A76EA4"/>
    <w:rsid w:val="00A77B69"/>
    <w:rsid w:val="00A80223"/>
    <w:rsid w:val="00A8132F"/>
    <w:rsid w:val="00A81613"/>
    <w:rsid w:val="00A82001"/>
    <w:rsid w:val="00A820B4"/>
    <w:rsid w:val="00A821A0"/>
    <w:rsid w:val="00A835C5"/>
    <w:rsid w:val="00A83A71"/>
    <w:rsid w:val="00A848D6"/>
    <w:rsid w:val="00A84A4D"/>
    <w:rsid w:val="00A852C6"/>
    <w:rsid w:val="00A85302"/>
    <w:rsid w:val="00A85E84"/>
    <w:rsid w:val="00A861B7"/>
    <w:rsid w:val="00A86A2D"/>
    <w:rsid w:val="00A86EF6"/>
    <w:rsid w:val="00A87A7E"/>
    <w:rsid w:val="00A87D35"/>
    <w:rsid w:val="00A87E6D"/>
    <w:rsid w:val="00A908CB"/>
    <w:rsid w:val="00A91CC2"/>
    <w:rsid w:val="00A9271E"/>
    <w:rsid w:val="00A92843"/>
    <w:rsid w:val="00A93E88"/>
    <w:rsid w:val="00A94319"/>
    <w:rsid w:val="00A95F9C"/>
    <w:rsid w:val="00A9673A"/>
    <w:rsid w:val="00A96BFE"/>
    <w:rsid w:val="00A96F8D"/>
    <w:rsid w:val="00AA0030"/>
    <w:rsid w:val="00AA084E"/>
    <w:rsid w:val="00AA1252"/>
    <w:rsid w:val="00AA1BA8"/>
    <w:rsid w:val="00AA285E"/>
    <w:rsid w:val="00AA2BBA"/>
    <w:rsid w:val="00AA2DDC"/>
    <w:rsid w:val="00AA34FC"/>
    <w:rsid w:val="00AA3CD6"/>
    <w:rsid w:val="00AA3CF9"/>
    <w:rsid w:val="00AA3F45"/>
    <w:rsid w:val="00AA42EA"/>
    <w:rsid w:val="00AA6AE4"/>
    <w:rsid w:val="00AA6BCD"/>
    <w:rsid w:val="00AA7893"/>
    <w:rsid w:val="00AA7AE3"/>
    <w:rsid w:val="00AB0556"/>
    <w:rsid w:val="00AB0B63"/>
    <w:rsid w:val="00AB0C15"/>
    <w:rsid w:val="00AB1088"/>
    <w:rsid w:val="00AB1219"/>
    <w:rsid w:val="00AB2D57"/>
    <w:rsid w:val="00AB3041"/>
    <w:rsid w:val="00AB3072"/>
    <w:rsid w:val="00AB398B"/>
    <w:rsid w:val="00AB3BA4"/>
    <w:rsid w:val="00AB50C1"/>
    <w:rsid w:val="00AB5BB1"/>
    <w:rsid w:val="00AB6591"/>
    <w:rsid w:val="00AB6902"/>
    <w:rsid w:val="00AB6F43"/>
    <w:rsid w:val="00AB79DE"/>
    <w:rsid w:val="00AB7DCF"/>
    <w:rsid w:val="00AC01DD"/>
    <w:rsid w:val="00AC0800"/>
    <w:rsid w:val="00AC0F5A"/>
    <w:rsid w:val="00AC13BB"/>
    <w:rsid w:val="00AC146B"/>
    <w:rsid w:val="00AC24B8"/>
    <w:rsid w:val="00AC2C4D"/>
    <w:rsid w:val="00AC3058"/>
    <w:rsid w:val="00AC31D2"/>
    <w:rsid w:val="00AC32BE"/>
    <w:rsid w:val="00AC3C13"/>
    <w:rsid w:val="00AC3C6E"/>
    <w:rsid w:val="00AC4F67"/>
    <w:rsid w:val="00AC6E2F"/>
    <w:rsid w:val="00AC6E71"/>
    <w:rsid w:val="00AC6F91"/>
    <w:rsid w:val="00AC788F"/>
    <w:rsid w:val="00AC7E94"/>
    <w:rsid w:val="00AD07B4"/>
    <w:rsid w:val="00AD08A7"/>
    <w:rsid w:val="00AD0B82"/>
    <w:rsid w:val="00AD0E6B"/>
    <w:rsid w:val="00AD0F0F"/>
    <w:rsid w:val="00AD1C61"/>
    <w:rsid w:val="00AD229E"/>
    <w:rsid w:val="00AD3523"/>
    <w:rsid w:val="00AD387D"/>
    <w:rsid w:val="00AD3B72"/>
    <w:rsid w:val="00AD4CA8"/>
    <w:rsid w:val="00AD5181"/>
    <w:rsid w:val="00AD575E"/>
    <w:rsid w:val="00AD5950"/>
    <w:rsid w:val="00AD6038"/>
    <w:rsid w:val="00AD6BFB"/>
    <w:rsid w:val="00AD7752"/>
    <w:rsid w:val="00AD7FAE"/>
    <w:rsid w:val="00AE027F"/>
    <w:rsid w:val="00AE0763"/>
    <w:rsid w:val="00AE0F43"/>
    <w:rsid w:val="00AE18EF"/>
    <w:rsid w:val="00AE19CA"/>
    <w:rsid w:val="00AE22E7"/>
    <w:rsid w:val="00AE2B65"/>
    <w:rsid w:val="00AE3024"/>
    <w:rsid w:val="00AE358E"/>
    <w:rsid w:val="00AE3668"/>
    <w:rsid w:val="00AE3BFC"/>
    <w:rsid w:val="00AE4283"/>
    <w:rsid w:val="00AE46E6"/>
    <w:rsid w:val="00AE4A63"/>
    <w:rsid w:val="00AE4C73"/>
    <w:rsid w:val="00AE57C7"/>
    <w:rsid w:val="00AE61E2"/>
    <w:rsid w:val="00AE6A20"/>
    <w:rsid w:val="00AE7D78"/>
    <w:rsid w:val="00AF2597"/>
    <w:rsid w:val="00AF2640"/>
    <w:rsid w:val="00AF418B"/>
    <w:rsid w:val="00AF426A"/>
    <w:rsid w:val="00AF517D"/>
    <w:rsid w:val="00AF561A"/>
    <w:rsid w:val="00AF5F36"/>
    <w:rsid w:val="00AF64C7"/>
    <w:rsid w:val="00AF66A9"/>
    <w:rsid w:val="00AF6F99"/>
    <w:rsid w:val="00AF7172"/>
    <w:rsid w:val="00AF73E1"/>
    <w:rsid w:val="00AF7B86"/>
    <w:rsid w:val="00B00DBD"/>
    <w:rsid w:val="00B00FD6"/>
    <w:rsid w:val="00B01CC0"/>
    <w:rsid w:val="00B023B6"/>
    <w:rsid w:val="00B02441"/>
    <w:rsid w:val="00B027A0"/>
    <w:rsid w:val="00B02EB6"/>
    <w:rsid w:val="00B02F5D"/>
    <w:rsid w:val="00B04A9B"/>
    <w:rsid w:val="00B04DB2"/>
    <w:rsid w:val="00B0541C"/>
    <w:rsid w:val="00B0558B"/>
    <w:rsid w:val="00B06942"/>
    <w:rsid w:val="00B11996"/>
    <w:rsid w:val="00B12258"/>
    <w:rsid w:val="00B1227E"/>
    <w:rsid w:val="00B122E6"/>
    <w:rsid w:val="00B12475"/>
    <w:rsid w:val="00B148D3"/>
    <w:rsid w:val="00B14CC6"/>
    <w:rsid w:val="00B14D8D"/>
    <w:rsid w:val="00B14E1E"/>
    <w:rsid w:val="00B15012"/>
    <w:rsid w:val="00B150E8"/>
    <w:rsid w:val="00B15240"/>
    <w:rsid w:val="00B16BDB"/>
    <w:rsid w:val="00B17855"/>
    <w:rsid w:val="00B17B67"/>
    <w:rsid w:val="00B17CD4"/>
    <w:rsid w:val="00B20FF1"/>
    <w:rsid w:val="00B2138F"/>
    <w:rsid w:val="00B222A3"/>
    <w:rsid w:val="00B22459"/>
    <w:rsid w:val="00B235FC"/>
    <w:rsid w:val="00B238BB"/>
    <w:rsid w:val="00B239FA"/>
    <w:rsid w:val="00B23AA0"/>
    <w:rsid w:val="00B23E0B"/>
    <w:rsid w:val="00B245FB"/>
    <w:rsid w:val="00B25D06"/>
    <w:rsid w:val="00B260DA"/>
    <w:rsid w:val="00B2684A"/>
    <w:rsid w:val="00B272A6"/>
    <w:rsid w:val="00B30A63"/>
    <w:rsid w:val="00B30E50"/>
    <w:rsid w:val="00B31E03"/>
    <w:rsid w:val="00B31ED0"/>
    <w:rsid w:val="00B32453"/>
    <w:rsid w:val="00B32D36"/>
    <w:rsid w:val="00B330D0"/>
    <w:rsid w:val="00B33581"/>
    <w:rsid w:val="00B337E0"/>
    <w:rsid w:val="00B33C27"/>
    <w:rsid w:val="00B344FC"/>
    <w:rsid w:val="00B3462B"/>
    <w:rsid w:val="00B3576F"/>
    <w:rsid w:val="00B35816"/>
    <w:rsid w:val="00B359C1"/>
    <w:rsid w:val="00B36CE3"/>
    <w:rsid w:val="00B37E0D"/>
    <w:rsid w:val="00B40928"/>
    <w:rsid w:val="00B40EDC"/>
    <w:rsid w:val="00B413C8"/>
    <w:rsid w:val="00B41761"/>
    <w:rsid w:val="00B4416B"/>
    <w:rsid w:val="00B4425C"/>
    <w:rsid w:val="00B467EE"/>
    <w:rsid w:val="00B50667"/>
    <w:rsid w:val="00B508BF"/>
    <w:rsid w:val="00B51252"/>
    <w:rsid w:val="00B51ACF"/>
    <w:rsid w:val="00B53467"/>
    <w:rsid w:val="00B53BA6"/>
    <w:rsid w:val="00B547C7"/>
    <w:rsid w:val="00B54DE2"/>
    <w:rsid w:val="00B55BBE"/>
    <w:rsid w:val="00B55DB0"/>
    <w:rsid w:val="00B603E8"/>
    <w:rsid w:val="00B6070D"/>
    <w:rsid w:val="00B60D9D"/>
    <w:rsid w:val="00B616BB"/>
    <w:rsid w:val="00B6273C"/>
    <w:rsid w:val="00B627AB"/>
    <w:rsid w:val="00B62DE3"/>
    <w:rsid w:val="00B63653"/>
    <w:rsid w:val="00B63C39"/>
    <w:rsid w:val="00B65DDB"/>
    <w:rsid w:val="00B66615"/>
    <w:rsid w:val="00B66AC7"/>
    <w:rsid w:val="00B674F4"/>
    <w:rsid w:val="00B675E0"/>
    <w:rsid w:val="00B67707"/>
    <w:rsid w:val="00B706E4"/>
    <w:rsid w:val="00B70C21"/>
    <w:rsid w:val="00B70D5E"/>
    <w:rsid w:val="00B71B4A"/>
    <w:rsid w:val="00B73EF2"/>
    <w:rsid w:val="00B73F0D"/>
    <w:rsid w:val="00B75074"/>
    <w:rsid w:val="00B75094"/>
    <w:rsid w:val="00B752A4"/>
    <w:rsid w:val="00B75A43"/>
    <w:rsid w:val="00B75CD5"/>
    <w:rsid w:val="00B76090"/>
    <w:rsid w:val="00B76429"/>
    <w:rsid w:val="00B764D2"/>
    <w:rsid w:val="00B76685"/>
    <w:rsid w:val="00B76F01"/>
    <w:rsid w:val="00B76F26"/>
    <w:rsid w:val="00B80183"/>
    <w:rsid w:val="00B804C3"/>
    <w:rsid w:val="00B80784"/>
    <w:rsid w:val="00B80954"/>
    <w:rsid w:val="00B80FDC"/>
    <w:rsid w:val="00B8105C"/>
    <w:rsid w:val="00B814EA"/>
    <w:rsid w:val="00B81D83"/>
    <w:rsid w:val="00B8392C"/>
    <w:rsid w:val="00B83BE8"/>
    <w:rsid w:val="00B83F3D"/>
    <w:rsid w:val="00B84776"/>
    <w:rsid w:val="00B84CAC"/>
    <w:rsid w:val="00B85B87"/>
    <w:rsid w:val="00B907AC"/>
    <w:rsid w:val="00B9127F"/>
    <w:rsid w:val="00B913FD"/>
    <w:rsid w:val="00B924E9"/>
    <w:rsid w:val="00B94267"/>
    <w:rsid w:val="00B944E8"/>
    <w:rsid w:val="00B9459B"/>
    <w:rsid w:val="00B949EA"/>
    <w:rsid w:val="00B95563"/>
    <w:rsid w:val="00B9587A"/>
    <w:rsid w:val="00B95A93"/>
    <w:rsid w:val="00B962F7"/>
    <w:rsid w:val="00B96A95"/>
    <w:rsid w:val="00B96CA4"/>
    <w:rsid w:val="00B96F81"/>
    <w:rsid w:val="00B9751B"/>
    <w:rsid w:val="00B9793F"/>
    <w:rsid w:val="00B97D7F"/>
    <w:rsid w:val="00BA045D"/>
    <w:rsid w:val="00BA07F2"/>
    <w:rsid w:val="00BA1CF3"/>
    <w:rsid w:val="00BA223C"/>
    <w:rsid w:val="00BA24E9"/>
    <w:rsid w:val="00BA2582"/>
    <w:rsid w:val="00BA3B9F"/>
    <w:rsid w:val="00BA4843"/>
    <w:rsid w:val="00BA4D13"/>
    <w:rsid w:val="00BA5CC7"/>
    <w:rsid w:val="00BA677B"/>
    <w:rsid w:val="00BA6A43"/>
    <w:rsid w:val="00BA6B9E"/>
    <w:rsid w:val="00BA789C"/>
    <w:rsid w:val="00BA7A0D"/>
    <w:rsid w:val="00BB007B"/>
    <w:rsid w:val="00BB0D19"/>
    <w:rsid w:val="00BB2488"/>
    <w:rsid w:val="00BB27DD"/>
    <w:rsid w:val="00BB2A84"/>
    <w:rsid w:val="00BB2BF2"/>
    <w:rsid w:val="00BB2CD2"/>
    <w:rsid w:val="00BB39B4"/>
    <w:rsid w:val="00BB6738"/>
    <w:rsid w:val="00BB6C01"/>
    <w:rsid w:val="00BB74DA"/>
    <w:rsid w:val="00BB7581"/>
    <w:rsid w:val="00BB7E3B"/>
    <w:rsid w:val="00BC0948"/>
    <w:rsid w:val="00BC0952"/>
    <w:rsid w:val="00BC14C1"/>
    <w:rsid w:val="00BC184F"/>
    <w:rsid w:val="00BC1AAA"/>
    <w:rsid w:val="00BC1FA2"/>
    <w:rsid w:val="00BC36A3"/>
    <w:rsid w:val="00BC3ABB"/>
    <w:rsid w:val="00BC3F1D"/>
    <w:rsid w:val="00BC41E9"/>
    <w:rsid w:val="00BC43F3"/>
    <w:rsid w:val="00BC44A6"/>
    <w:rsid w:val="00BC48B3"/>
    <w:rsid w:val="00BC4BC0"/>
    <w:rsid w:val="00BC5D3A"/>
    <w:rsid w:val="00BC643A"/>
    <w:rsid w:val="00BC6927"/>
    <w:rsid w:val="00BC6D5D"/>
    <w:rsid w:val="00BC781B"/>
    <w:rsid w:val="00BD08FF"/>
    <w:rsid w:val="00BD090C"/>
    <w:rsid w:val="00BD0C55"/>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631D"/>
    <w:rsid w:val="00BD64E5"/>
    <w:rsid w:val="00BD70AC"/>
    <w:rsid w:val="00BD7138"/>
    <w:rsid w:val="00BE18E7"/>
    <w:rsid w:val="00BE21A8"/>
    <w:rsid w:val="00BE2AC1"/>
    <w:rsid w:val="00BE2D54"/>
    <w:rsid w:val="00BE2F1E"/>
    <w:rsid w:val="00BE345F"/>
    <w:rsid w:val="00BE3FA1"/>
    <w:rsid w:val="00BE422C"/>
    <w:rsid w:val="00BE4930"/>
    <w:rsid w:val="00BE5947"/>
    <w:rsid w:val="00BE5A9E"/>
    <w:rsid w:val="00BE6259"/>
    <w:rsid w:val="00BE6CFD"/>
    <w:rsid w:val="00BE724F"/>
    <w:rsid w:val="00BE7BA7"/>
    <w:rsid w:val="00BF0580"/>
    <w:rsid w:val="00BF09B9"/>
    <w:rsid w:val="00BF20B6"/>
    <w:rsid w:val="00BF2573"/>
    <w:rsid w:val="00BF343A"/>
    <w:rsid w:val="00BF4255"/>
    <w:rsid w:val="00BF5CA5"/>
    <w:rsid w:val="00BF7499"/>
    <w:rsid w:val="00BF7661"/>
    <w:rsid w:val="00BF7A96"/>
    <w:rsid w:val="00C0001D"/>
    <w:rsid w:val="00C004CE"/>
    <w:rsid w:val="00C00FB8"/>
    <w:rsid w:val="00C01319"/>
    <w:rsid w:val="00C016F6"/>
    <w:rsid w:val="00C01CDB"/>
    <w:rsid w:val="00C0338B"/>
    <w:rsid w:val="00C040C7"/>
    <w:rsid w:val="00C042CD"/>
    <w:rsid w:val="00C04C4B"/>
    <w:rsid w:val="00C06759"/>
    <w:rsid w:val="00C068E4"/>
    <w:rsid w:val="00C06970"/>
    <w:rsid w:val="00C06A4F"/>
    <w:rsid w:val="00C10004"/>
    <w:rsid w:val="00C10131"/>
    <w:rsid w:val="00C10626"/>
    <w:rsid w:val="00C11A05"/>
    <w:rsid w:val="00C11F46"/>
    <w:rsid w:val="00C1247B"/>
    <w:rsid w:val="00C125CB"/>
    <w:rsid w:val="00C1301E"/>
    <w:rsid w:val="00C132C7"/>
    <w:rsid w:val="00C13D24"/>
    <w:rsid w:val="00C14A84"/>
    <w:rsid w:val="00C151A5"/>
    <w:rsid w:val="00C152E3"/>
    <w:rsid w:val="00C15F5D"/>
    <w:rsid w:val="00C16B90"/>
    <w:rsid w:val="00C20098"/>
    <w:rsid w:val="00C200EB"/>
    <w:rsid w:val="00C20312"/>
    <w:rsid w:val="00C21001"/>
    <w:rsid w:val="00C218CA"/>
    <w:rsid w:val="00C21BCA"/>
    <w:rsid w:val="00C2223C"/>
    <w:rsid w:val="00C222A6"/>
    <w:rsid w:val="00C229B5"/>
    <w:rsid w:val="00C235C4"/>
    <w:rsid w:val="00C23884"/>
    <w:rsid w:val="00C240D0"/>
    <w:rsid w:val="00C24AE8"/>
    <w:rsid w:val="00C258EB"/>
    <w:rsid w:val="00C2658C"/>
    <w:rsid w:val="00C276D6"/>
    <w:rsid w:val="00C279CF"/>
    <w:rsid w:val="00C30037"/>
    <w:rsid w:val="00C300BE"/>
    <w:rsid w:val="00C30427"/>
    <w:rsid w:val="00C305E8"/>
    <w:rsid w:val="00C307F3"/>
    <w:rsid w:val="00C30E5F"/>
    <w:rsid w:val="00C31D4A"/>
    <w:rsid w:val="00C32D20"/>
    <w:rsid w:val="00C32DEB"/>
    <w:rsid w:val="00C338A3"/>
    <w:rsid w:val="00C3402E"/>
    <w:rsid w:val="00C346AF"/>
    <w:rsid w:val="00C353DE"/>
    <w:rsid w:val="00C36EDE"/>
    <w:rsid w:val="00C36EE1"/>
    <w:rsid w:val="00C400AF"/>
    <w:rsid w:val="00C4011A"/>
    <w:rsid w:val="00C403B6"/>
    <w:rsid w:val="00C41A74"/>
    <w:rsid w:val="00C42173"/>
    <w:rsid w:val="00C431B3"/>
    <w:rsid w:val="00C43324"/>
    <w:rsid w:val="00C4344F"/>
    <w:rsid w:val="00C4379F"/>
    <w:rsid w:val="00C45499"/>
    <w:rsid w:val="00C45A66"/>
    <w:rsid w:val="00C45B0E"/>
    <w:rsid w:val="00C45B49"/>
    <w:rsid w:val="00C4637A"/>
    <w:rsid w:val="00C469BA"/>
    <w:rsid w:val="00C4794B"/>
    <w:rsid w:val="00C47ED4"/>
    <w:rsid w:val="00C47F38"/>
    <w:rsid w:val="00C5001B"/>
    <w:rsid w:val="00C50416"/>
    <w:rsid w:val="00C50ADE"/>
    <w:rsid w:val="00C5111A"/>
    <w:rsid w:val="00C51735"/>
    <w:rsid w:val="00C535DD"/>
    <w:rsid w:val="00C57060"/>
    <w:rsid w:val="00C6075D"/>
    <w:rsid w:val="00C61A32"/>
    <w:rsid w:val="00C61A4C"/>
    <w:rsid w:val="00C62A2F"/>
    <w:rsid w:val="00C632C5"/>
    <w:rsid w:val="00C63508"/>
    <w:rsid w:val="00C6378F"/>
    <w:rsid w:val="00C63CB1"/>
    <w:rsid w:val="00C6434C"/>
    <w:rsid w:val="00C64ACB"/>
    <w:rsid w:val="00C6599E"/>
    <w:rsid w:val="00C663C3"/>
    <w:rsid w:val="00C66406"/>
    <w:rsid w:val="00C72A0C"/>
    <w:rsid w:val="00C736C4"/>
    <w:rsid w:val="00C752F8"/>
    <w:rsid w:val="00C76AA4"/>
    <w:rsid w:val="00C76E3C"/>
    <w:rsid w:val="00C77F35"/>
    <w:rsid w:val="00C8006D"/>
    <w:rsid w:val="00C80204"/>
    <w:rsid w:val="00C80331"/>
    <w:rsid w:val="00C81541"/>
    <w:rsid w:val="00C81636"/>
    <w:rsid w:val="00C831AA"/>
    <w:rsid w:val="00C83309"/>
    <w:rsid w:val="00C83498"/>
    <w:rsid w:val="00C83AC9"/>
    <w:rsid w:val="00C85144"/>
    <w:rsid w:val="00C8657B"/>
    <w:rsid w:val="00C870B2"/>
    <w:rsid w:val="00C870BA"/>
    <w:rsid w:val="00C8758A"/>
    <w:rsid w:val="00C8772F"/>
    <w:rsid w:val="00C87852"/>
    <w:rsid w:val="00C90B5F"/>
    <w:rsid w:val="00C92693"/>
    <w:rsid w:val="00C92705"/>
    <w:rsid w:val="00C93126"/>
    <w:rsid w:val="00C935A0"/>
    <w:rsid w:val="00C944C5"/>
    <w:rsid w:val="00C9485C"/>
    <w:rsid w:val="00C94D87"/>
    <w:rsid w:val="00C94EFD"/>
    <w:rsid w:val="00C95AEC"/>
    <w:rsid w:val="00C95BAC"/>
    <w:rsid w:val="00C95EAD"/>
    <w:rsid w:val="00C978B3"/>
    <w:rsid w:val="00CA07AC"/>
    <w:rsid w:val="00CA10D1"/>
    <w:rsid w:val="00CA1233"/>
    <w:rsid w:val="00CA1381"/>
    <w:rsid w:val="00CA138E"/>
    <w:rsid w:val="00CA1D6F"/>
    <w:rsid w:val="00CA31F3"/>
    <w:rsid w:val="00CA4B8A"/>
    <w:rsid w:val="00CA4EA0"/>
    <w:rsid w:val="00CA53E4"/>
    <w:rsid w:val="00CA5424"/>
    <w:rsid w:val="00CA5A16"/>
    <w:rsid w:val="00CA6283"/>
    <w:rsid w:val="00CA6686"/>
    <w:rsid w:val="00CA7160"/>
    <w:rsid w:val="00CB0807"/>
    <w:rsid w:val="00CB0ADE"/>
    <w:rsid w:val="00CB0FF6"/>
    <w:rsid w:val="00CB1E6A"/>
    <w:rsid w:val="00CB2BB2"/>
    <w:rsid w:val="00CB2D77"/>
    <w:rsid w:val="00CB3A8D"/>
    <w:rsid w:val="00CB46D9"/>
    <w:rsid w:val="00CB4B32"/>
    <w:rsid w:val="00CB5ED1"/>
    <w:rsid w:val="00CB799F"/>
    <w:rsid w:val="00CC0742"/>
    <w:rsid w:val="00CC0F76"/>
    <w:rsid w:val="00CC1A81"/>
    <w:rsid w:val="00CC2F0C"/>
    <w:rsid w:val="00CC3748"/>
    <w:rsid w:val="00CC3987"/>
    <w:rsid w:val="00CC4A83"/>
    <w:rsid w:val="00CC4C1A"/>
    <w:rsid w:val="00CC60B5"/>
    <w:rsid w:val="00CC6BD7"/>
    <w:rsid w:val="00CC7356"/>
    <w:rsid w:val="00CC7630"/>
    <w:rsid w:val="00CD0506"/>
    <w:rsid w:val="00CD087F"/>
    <w:rsid w:val="00CD0FAA"/>
    <w:rsid w:val="00CD1250"/>
    <w:rsid w:val="00CD13AD"/>
    <w:rsid w:val="00CD202C"/>
    <w:rsid w:val="00CD22E5"/>
    <w:rsid w:val="00CD27C0"/>
    <w:rsid w:val="00CD3F51"/>
    <w:rsid w:val="00CD41BA"/>
    <w:rsid w:val="00CD492B"/>
    <w:rsid w:val="00CD4AF8"/>
    <w:rsid w:val="00CD4F64"/>
    <w:rsid w:val="00CD53AC"/>
    <w:rsid w:val="00CD5620"/>
    <w:rsid w:val="00CD5DD0"/>
    <w:rsid w:val="00CD5E44"/>
    <w:rsid w:val="00CD6083"/>
    <w:rsid w:val="00CD6526"/>
    <w:rsid w:val="00CD6AC4"/>
    <w:rsid w:val="00CD714B"/>
    <w:rsid w:val="00CD7986"/>
    <w:rsid w:val="00CE092E"/>
    <w:rsid w:val="00CE0A5E"/>
    <w:rsid w:val="00CE10B9"/>
    <w:rsid w:val="00CE1B7A"/>
    <w:rsid w:val="00CE2182"/>
    <w:rsid w:val="00CE30CA"/>
    <w:rsid w:val="00CE4BF1"/>
    <w:rsid w:val="00CE4DB9"/>
    <w:rsid w:val="00CE516A"/>
    <w:rsid w:val="00CE5AAD"/>
    <w:rsid w:val="00CE6104"/>
    <w:rsid w:val="00CF0019"/>
    <w:rsid w:val="00CF005D"/>
    <w:rsid w:val="00CF14D1"/>
    <w:rsid w:val="00CF1AF0"/>
    <w:rsid w:val="00CF1B2E"/>
    <w:rsid w:val="00CF1B39"/>
    <w:rsid w:val="00CF2306"/>
    <w:rsid w:val="00CF42FF"/>
    <w:rsid w:val="00CF5B20"/>
    <w:rsid w:val="00CF7A59"/>
    <w:rsid w:val="00CF7B99"/>
    <w:rsid w:val="00D00A74"/>
    <w:rsid w:val="00D00E19"/>
    <w:rsid w:val="00D03383"/>
    <w:rsid w:val="00D03B79"/>
    <w:rsid w:val="00D04620"/>
    <w:rsid w:val="00D048E3"/>
    <w:rsid w:val="00D058D9"/>
    <w:rsid w:val="00D05C3F"/>
    <w:rsid w:val="00D068FF"/>
    <w:rsid w:val="00D0739A"/>
    <w:rsid w:val="00D07A2D"/>
    <w:rsid w:val="00D07E10"/>
    <w:rsid w:val="00D07EF3"/>
    <w:rsid w:val="00D11B6D"/>
    <w:rsid w:val="00D11D81"/>
    <w:rsid w:val="00D12061"/>
    <w:rsid w:val="00D12EB0"/>
    <w:rsid w:val="00D13665"/>
    <w:rsid w:val="00D1385F"/>
    <w:rsid w:val="00D13C3A"/>
    <w:rsid w:val="00D14742"/>
    <w:rsid w:val="00D14EEF"/>
    <w:rsid w:val="00D15326"/>
    <w:rsid w:val="00D15490"/>
    <w:rsid w:val="00D1737F"/>
    <w:rsid w:val="00D20D6F"/>
    <w:rsid w:val="00D2118D"/>
    <w:rsid w:val="00D2132A"/>
    <w:rsid w:val="00D21BE9"/>
    <w:rsid w:val="00D21C2A"/>
    <w:rsid w:val="00D21F8D"/>
    <w:rsid w:val="00D24F55"/>
    <w:rsid w:val="00D250BB"/>
    <w:rsid w:val="00D261DF"/>
    <w:rsid w:val="00D26A76"/>
    <w:rsid w:val="00D27330"/>
    <w:rsid w:val="00D277D6"/>
    <w:rsid w:val="00D277E6"/>
    <w:rsid w:val="00D27889"/>
    <w:rsid w:val="00D27BD3"/>
    <w:rsid w:val="00D309CB"/>
    <w:rsid w:val="00D32117"/>
    <w:rsid w:val="00D32AB4"/>
    <w:rsid w:val="00D330AE"/>
    <w:rsid w:val="00D33167"/>
    <w:rsid w:val="00D331A7"/>
    <w:rsid w:val="00D336FF"/>
    <w:rsid w:val="00D33899"/>
    <w:rsid w:val="00D34722"/>
    <w:rsid w:val="00D36F40"/>
    <w:rsid w:val="00D37816"/>
    <w:rsid w:val="00D37D64"/>
    <w:rsid w:val="00D40476"/>
    <w:rsid w:val="00D408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6EF3"/>
    <w:rsid w:val="00D473B6"/>
    <w:rsid w:val="00D479F2"/>
    <w:rsid w:val="00D47B07"/>
    <w:rsid w:val="00D50A9A"/>
    <w:rsid w:val="00D51943"/>
    <w:rsid w:val="00D51E9A"/>
    <w:rsid w:val="00D521AE"/>
    <w:rsid w:val="00D5262F"/>
    <w:rsid w:val="00D5391C"/>
    <w:rsid w:val="00D56DC0"/>
    <w:rsid w:val="00D570C2"/>
    <w:rsid w:val="00D571AA"/>
    <w:rsid w:val="00D57723"/>
    <w:rsid w:val="00D57D25"/>
    <w:rsid w:val="00D60BC7"/>
    <w:rsid w:val="00D60C27"/>
    <w:rsid w:val="00D6165D"/>
    <w:rsid w:val="00D618AC"/>
    <w:rsid w:val="00D61A30"/>
    <w:rsid w:val="00D62817"/>
    <w:rsid w:val="00D638F3"/>
    <w:rsid w:val="00D63DBF"/>
    <w:rsid w:val="00D63F06"/>
    <w:rsid w:val="00D6515F"/>
    <w:rsid w:val="00D6597E"/>
    <w:rsid w:val="00D6656B"/>
    <w:rsid w:val="00D66CAF"/>
    <w:rsid w:val="00D6718C"/>
    <w:rsid w:val="00D67361"/>
    <w:rsid w:val="00D700A7"/>
    <w:rsid w:val="00D704C1"/>
    <w:rsid w:val="00D70AF7"/>
    <w:rsid w:val="00D729C4"/>
    <w:rsid w:val="00D73C91"/>
    <w:rsid w:val="00D749CC"/>
    <w:rsid w:val="00D74AC8"/>
    <w:rsid w:val="00D74E57"/>
    <w:rsid w:val="00D76711"/>
    <w:rsid w:val="00D80565"/>
    <w:rsid w:val="00D80BBA"/>
    <w:rsid w:val="00D80C0C"/>
    <w:rsid w:val="00D80C53"/>
    <w:rsid w:val="00D81E1B"/>
    <w:rsid w:val="00D82F1A"/>
    <w:rsid w:val="00D83203"/>
    <w:rsid w:val="00D836CA"/>
    <w:rsid w:val="00D8474F"/>
    <w:rsid w:val="00D84CEB"/>
    <w:rsid w:val="00D8558E"/>
    <w:rsid w:val="00D862C6"/>
    <w:rsid w:val="00D8723F"/>
    <w:rsid w:val="00D8775D"/>
    <w:rsid w:val="00D9034F"/>
    <w:rsid w:val="00D90703"/>
    <w:rsid w:val="00D912A8"/>
    <w:rsid w:val="00D925AF"/>
    <w:rsid w:val="00D92753"/>
    <w:rsid w:val="00D92804"/>
    <w:rsid w:val="00D936A3"/>
    <w:rsid w:val="00D93C78"/>
    <w:rsid w:val="00D947D5"/>
    <w:rsid w:val="00D94842"/>
    <w:rsid w:val="00D95605"/>
    <w:rsid w:val="00D95C71"/>
    <w:rsid w:val="00D95E62"/>
    <w:rsid w:val="00D95EBD"/>
    <w:rsid w:val="00D96128"/>
    <w:rsid w:val="00D96306"/>
    <w:rsid w:val="00D964F0"/>
    <w:rsid w:val="00D96C17"/>
    <w:rsid w:val="00D97B37"/>
    <w:rsid w:val="00DA0ADB"/>
    <w:rsid w:val="00DA113D"/>
    <w:rsid w:val="00DA15A0"/>
    <w:rsid w:val="00DA1BBB"/>
    <w:rsid w:val="00DA2643"/>
    <w:rsid w:val="00DA27B5"/>
    <w:rsid w:val="00DA3094"/>
    <w:rsid w:val="00DA35C1"/>
    <w:rsid w:val="00DA3B9C"/>
    <w:rsid w:val="00DA59BB"/>
    <w:rsid w:val="00DA5CC9"/>
    <w:rsid w:val="00DA651A"/>
    <w:rsid w:val="00DA7130"/>
    <w:rsid w:val="00DA7442"/>
    <w:rsid w:val="00DA7C01"/>
    <w:rsid w:val="00DB002A"/>
    <w:rsid w:val="00DB0072"/>
    <w:rsid w:val="00DB01C0"/>
    <w:rsid w:val="00DB0634"/>
    <w:rsid w:val="00DB07A6"/>
    <w:rsid w:val="00DB0811"/>
    <w:rsid w:val="00DB21D5"/>
    <w:rsid w:val="00DB2EB8"/>
    <w:rsid w:val="00DB4CA1"/>
    <w:rsid w:val="00DB5003"/>
    <w:rsid w:val="00DB6254"/>
    <w:rsid w:val="00DB64C6"/>
    <w:rsid w:val="00DB66F2"/>
    <w:rsid w:val="00DC09C1"/>
    <w:rsid w:val="00DC0D4C"/>
    <w:rsid w:val="00DC2200"/>
    <w:rsid w:val="00DC2864"/>
    <w:rsid w:val="00DC2C97"/>
    <w:rsid w:val="00DC3292"/>
    <w:rsid w:val="00DC36C6"/>
    <w:rsid w:val="00DC4950"/>
    <w:rsid w:val="00DC4F36"/>
    <w:rsid w:val="00DC5194"/>
    <w:rsid w:val="00DC5E0B"/>
    <w:rsid w:val="00DD0DCD"/>
    <w:rsid w:val="00DD0F3D"/>
    <w:rsid w:val="00DD0F7D"/>
    <w:rsid w:val="00DD1751"/>
    <w:rsid w:val="00DD1E41"/>
    <w:rsid w:val="00DD22A8"/>
    <w:rsid w:val="00DD23FD"/>
    <w:rsid w:val="00DD2E07"/>
    <w:rsid w:val="00DD48D2"/>
    <w:rsid w:val="00DD5487"/>
    <w:rsid w:val="00DD5622"/>
    <w:rsid w:val="00DD5AF0"/>
    <w:rsid w:val="00DD5E9D"/>
    <w:rsid w:val="00DD6E2A"/>
    <w:rsid w:val="00DD7BEF"/>
    <w:rsid w:val="00DE0712"/>
    <w:rsid w:val="00DE090A"/>
    <w:rsid w:val="00DE0DEF"/>
    <w:rsid w:val="00DE18D1"/>
    <w:rsid w:val="00DE21CA"/>
    <w:rsid w:val="00DE3007"/>
    <w:rsid w:val="00DE3C86"/>
    <w:rsid w:val="00DE501C"/>
    <w:rsid w:val="00DE59AF"/>
    <w:rsid w:val="00DE6476"/>
    <w:rsid w:val="00DE6907"/>
    <w:rsid w:val="00DE6B42"/>
    <w:rsid w:val="00DE70CB"/>
    <w:rsid w:val="00DE78C5"/>
    <w:rsid w:val="00DE7BA4"/>
    <w:rsid w:val="00DE7E6C"/>
    <w:rsid w:val="00DF0754"/>
    <w:rsid w:val="00DF12B5"/>
    <w:rsid w:val="00DF1D98"/>
    <w:rsid w:val="00DF28E6"/>
    <w:rsid w:val="00DF29E7"/>
    <w:rsid w:val="00DF36E6"/>
    <w:rsid w:val="00DF4FEC"/>
    <w:rsid w:val="00DF5FA4"/>
    <w:rsid w:val="00DF6625"/>
    <w:rsid w:val="00DF7239"/>
    <w:rsid w:val="00DF7A16"/>
    <w:rsid w:val="00DF7F9B"/>
    <w:rsid w:val="00E002DA"/>
    <w:rsid w:val="00E00A4F"/>
    <w:rsid w:val="00E00EB1"/>
    <w:rsid w:val="00E01A0D"/>
    <w:rsid w:val="00E01EE7"/>
    <w:rsid w:val="00E021B4"/>
    <w:rsid w:val="00E030A7"/>
    <w:rsid w:val="00E03226"/>
    <w:rsid w:val="00E0375D"/>
    <w:rsid w:val="00E03D56"/>
    <w:rsid w:val="00E04D09"/>
    <w:rsid w:val="00E052C5"/>
    <w:rsid w:val="00E0539D"/>
    <w:rsid w:val="00E06C04"/>
    <w:rsid w:val="00E071EE"/>
    <w:rsid w:val="00E10D96"/>
    <w:rsid w:val="00E111F4"/>
    <w:rsid w:val="00E12AC1"/>
    <w:rsid w:val="00E13A01"/>
    <w:rsid w:val="00E141B1"/>
    <w:rsid w:val="00E1460A"/>
    <w:rsid w:val="00E14C74"/>
    <w:rsid w:val="00E15079"/>
    <w:rsid w:val="00E1562C"/>
    <w:rsid w:val="00E15AD0"/>
    <w:rsid w:val="00E15F71"/>
    <w:rsid w:val="00E161BA"/>
    <w:rsid w:val="00E179D9"/>
    <w:rsid w:val="00E20A33"/>
    <w:rsid w:val="00E20C1B"/>
    <w:rsid w:val="00E21B02"/>
    <w:rsid w:val="00E21B0E"/>
    <w:rsid w:val="00E21FC5"/>
    <w:rsid w:val="00E222A9"/>
    <w:rsid w:val="00E22A83"/>
    <w:rsid w:val="00E22B81"/>
    <w:rsid w:val="00E2379A"/>
    <w:rsid w:val="00E23B6B"/>
    <w:rsid w:val="00E23DF7"/>
    <w:rsid w:val="00E24389"/>
    <w:rsid w:val="00E2446F"/>
    <w:rsid w:val="00E24BBB"/>
    <w:rsid w:val="00E2531A"/>
    <w:rsid w:val="00E25FCC"/>
    <w:rsid w:val="00E266E3"/>
    <w:rsid w:val="00E26789"/>
    <w:rsid w:val="00E26C39"/>
    <w:rsid w:val="00E276AD"/>
    <w:rsid w:val="00E305DA"/>
    <w:rsid w:val="00E3074C"/>
    <w:rsid w:val="00E31900"/>
    <w:rsid w:val="00E327CF"/>
    <w:rsid w:val="00E3322F"/>
    <w:rsid w:val="00E3387D"/>
    <w:rsid w:val="00E34071"/>
    <w:rsid w:val="00E34C11"/>
    <w:rsid w:val="00E34FF5"/>
    <w:rsid w:val="00E354A6"/>
    <w:rsid w:val="00E3646F"/>
    <w:rsid w:val="00E3666B"/>
    <w:rsid w:val="00E37BCF"/>
    <w:rsid w:val="00E407F6"/>
    <w:rsid w:val="00E40B02"/>
    <w:rsid w:val="00E40CC4"/>
    <w:rsid w:val="00E41135"/>
    <w:rsid w:val="00E41374"/>
    <w:rsid w:val="00E41DF6"/>
    <w:rsid w:val="00E4210F"/>
    <w:rsid w:val="00E43580"/>
    <w:rsid w:val="00E435BC"/>
    <w:rsid w:val="00E438ED"/>
    <w:rsid w:val="00E43A1A"/>
    <w:rsid w:val="00E440E5"/>
    <w:rsid w:val="00E4439E"/>
    <w:rsid w:val="00E447C0"/>
    <w:rsid w:val="00E45A8B"/>
    <w:rsid w:val="00E45BC4"/>
    <w:rsid w:val="00E4668C"/>
    <w:rsid w:val="00E466BB"/>
    <w:rsid w:val="00E46709"/>
    <w:rsid w:val="00E4678E"/>
    <w:rsid w:val="00E47953"/>
    <w:rsid w:val="00E47CD4"/>
    <w:rsid w:val="00E51178"/>
    <w:rsid w:val="00E51B91"/>
    <w:rsid w:val="00E52234"/>
    <w:rsid w:val="00E5248D"/>
    <w:rsid w:val="00E533AB"/>
    <w:rsid w:val="00E538F3"/>
    <w:rsid w:val="00E542EC"/>
    <w:rsid w:val="00E554ED"/>
    <w:rsid w:val="00E559E0"/>
    <w:rsid w:val="00E55B10"/>
    <w:rsid w:val="00E55D09"/>
    <w:rsid w:val="00E55FBD"/>
    <w:rsid w:val="00E563E5"/>
    <w:rsid w:val="00E56F8D"/>
    <w:rsid w:val="00E57627"/>
    <w:rsid w:val="00E57929"/>
    <w:rsid w:val="00E57CFB"/>
    <w:rsid w:val="00E60219"/>
    <w:rsid w:val="00E6034A"/>
    <w:rsid w:val="00E60AC0"/>
    <w:rsid w:val="00E61424"/>
    <w:rsid w:val="00E61B89"/>
    <w:rsid w:val="00E61D89"/>
    <w:rsid w:val="00E62014"/>
    <w:rsid w:val="00E62AE5"/>
    <w:rsid w:val="00E62E74"/>
    <w:rsid w:val="00E63321"/>
    <w:rsid w:val="00E63866"/>
    <w:rsid w:val="00E63D54"/>
    <w:rsid w:val="00E64BBC"/>
    <w:rsid w:val="00E65301"/>
    <w:rsid w:val="00E65307"/>
    <w:rsid w:val="00E655EB"/>
    <w:rsid w:val="00E658AF"/>
    <w:rsid w:val="00E659A2"/>
    <w:rsid w:val="00E65E44"/>
    <w:rsid w:val="00E667E7"/>
    <w:rsid w:val="00E66B9E"/>
    <w:rsid w:val="00E67E00"/>
    <w:rsid w:val="00E70091"/>
    <w:rsid w:val="00E70EE2"/>
    <w:rsid w:val="00E712B2"/>
    <w:rsid w:val="00E713C0"/>
    <w:rsid w:val="00E721F0"/>
    <w:rsid w:val="00E7298D"/>
    <w:rsid w:val="00E73BF4"/>
    <w:rsid w:val="00E74513"/>
    <w:rsid w:val="00E7549A"/>
    <w:rsid w:val="00E75D14"/>
    <w:rsid w:val="00E75FF8"/>
    <w:rsid w:val="00E760C0"/>
    <w:rsid w:val="00E766E4"/>
    <w:rsid w:val="00E76A20"/>
    <w:rsid w:val="00E77A61"/>
    <w:rsid w:val="00E77F64"/>
    <w:rsid w:val="00E80B06"/>
    <w:rsid w:val="00E81434"/>
    <w:rsid w:val="00E81473"/>
    <w:rsid w:val="00E81F5F"/>
    <w:rsid w:val="00E8269F"/>
    <w:rsid w:val="00E838CA"/>
    <w:rsid w:val="00E83B8F"/>
    <w:rsid w:val="00E84098"/>
    <w:rsid w:val="00E84D8E"/>
    <w:rsid w:val="00E85644"/>
    <w:rsid w:val="00E86489"/>
    <w:rsid w:val="00E86576"/>
    <w:rsid w:val="00E87524"/>
    <w:rsid w:val="00E901AC"/>
    <w:rsid w:val="00E91BDB"/>
    <w:rsid w:val="00E91D14"/>
    <w:rsid w:val="00E91F40"/>
    <w:rsid w:val="00E92418"/>
    <w:rsid w:val="00E92594"/>
    <w:rsid w:val="00E925E5"/>
    <w:rsid w:val="00E94DC1"/>
    <w:rsid w:val="00E9563B"/>
    <w:rsid w:val="00E9569F"/>
    <w:rsid w:val="00E966A4"/>
    <w:rsid w:val="00E972D3"/>
    <w:rsid w:val="00E97362"/>
    <w:rsid w:val="00E97C80"/>
    <w:rsid w:val="00E97CA0"/>
    <w:rsid w:val="00EA0348"/>
    <w:rsid w:val="00EA0494"/>
    <w:rsid w:val="00EA15A2"/>
    <w:rsid w:val="00EA1813"/>
    <w:rsid w:val="00EA19B2"/>
    <w:rsid w:val="00EA1ACE"/>
    <w:rsid w:val="00EA2B2A"/>
    <w:rsid w:val="00EA3062"/>
    <w:rsid w:val="00EA3BFC"/>
    <w:rsid w:val="00EA3D30"/>
    <w:rsid w:val="00EA3E64"/>
    <w:rsid w:val="00EA4537"/>
    <w:rsid w:val="00EA51CE"/>
    <w:rsid w:val="00EA5A96"/>
    <w:rsid w:val="00EA5BA9"/>
    <w:rsid w:val="00EA60A0"/>
    <w:rsid w:val="00EA63A1"/>
    <w:rsid w:val="00EA64B0"/>
    <w:rsid w:val="00EA64BD"/>
    <w:rsid w:val="00EA6D45"/>
    <w:rsid w:val="00EB0639"/>
    <w:rsid w:val="00EB06EA"/>
    <w:rsid w:val="00EB07A2"/>
    <w:rsid w:val="00EB0B22"/>
    <w:rsid w:val="00EB202A"/>
    <w:rsid w:val="00EB2256"/>
    <w:rsid w:val="00EB2BA9"/>
    <w:rsid w:val="00EB3A1B"/>
    <w:rsid w:val="00EB4287"/>
    <w:rsid w:val="00EB57A1"/>
    <w:rsid w:val="00EB57DC"/>
    <w:rsid w:val="00EB5B50"/>
    <w:rsid w:val="00EB5FB2"/>
    <w:rsid w:val="00EB7F58"/>
    <w:rsid w:val="00EC04B2"/>
    <w:rsid w:val="00EC05F1"/>
    <w:rsid w:val="00EC0ACF"/>
    <w:rsid w:val="00EC0B61"/>
    <w:rsid w:val="00EC0BDB"/>
    <w:rsid w:val="00EC15B0"/>
    <w:rsid w:val="00EC1FC4"/>
    <w:rsid w:val="00EC2339"/>
    <w:rsid w:val="00EC30D1"/>
    <w:rsid w:val="00EC4258"/>
    <w:rsid w:val="00EC4475"/>
    <w:rsid w:val="00EC5C39"/>
    <w:rsid w:val="00EC5F8F"/>
    <w:rsid w:val="00EC62BC"/>
    <w:rsid w:val="00EC63CC"/>
    <w:rsid w:val="00EC64AF"/>
    <w:rsid w:val="00EC64E1"/>
    <w:rsid w:val="00EC657C"/>
    <w:rsid w:val="00EC757F"/>
    <w:rsid w:val="00EC76F9"/>
    <w:rsid w:val="00EC7A5F"/>
    <w:rsid w:val="00EC7CB9"/>
    <w:rsid w:val="00EC7DEE"/>
    <w:rsid w:val="00ED0CFA"/>
    <w:rsid w:val="00ED1DAA"/>
    <w:rsid w:val="00ED2210"/>
    <w:rsid w:val="00ED2617"/>
    <w:rsid w:val="00ED2871"/>
    <w:rsid w:val="00ED36AB"/>
    <w:rsid w:val="00ED3C72"/>
    <w:rsid w:val="00ED50FA"/>
    <w:rsid w:val="00ED5BD0"/>
    <w:rsid w:val="00ED64A4"/>
    <w:rsid w:val="00ED69C2"/>
    <w:rsid w:val="00ED6BC8"/>
    <w:rsid w:val="00ED7E6E"/>
    <w:rsid w:val="00EE0CA4"/>
    <w:rsid w:val="00EE0D66"/>
    <w:rsid w:val="00EE13C2"/>
    <w:rsid w:val="00EE1FFA"/>
    <w:rsid w:val="00EE30D7"/>
    <w:rsid w:val="00EE394C"/>
    <w:rsid w:val="00EE3AF8"/>
    <w:rsid w:val="00EE4F67"/>
    <w:rsid w:val="00EE554D"/>
    <w:rsid w:val="00EE5790"/>
    <w:rsid w:val="00EE5A1F"/>
    <w:rsid w:val="00EE5AA8"/>
    <w:rsid w:val="00EE5B28"/>
    <w:rsid w:val="00EE5BD5"/>
    <w:rsid w:val="00EE656D"/>
    <w:rsid w:val="00EE65F8"/>
    <w:rsid w:val="00EE7000"/>
    <w:rsid w:val="00EE7389"/>
    <w:rsid w:val="00EE747A"/>
    <w:rsid w:val="00EE7B95"/>
    <w:rsid w:val="00EE7C02"/>
    <w:rsid w:val="00EF0BBB"/>
    <w:rsid w:val="00EF17AD"/>
    <w:rsid w:val="00EF1A85"/>
    <w:rsid w:val="00EF1B96"/>
    <w:rsid w:val="00EF1D89"/>
    <w:rsid w:val="00EF1F36"/>
    <w:rsid w:val="00EF395D"/>
    <w:rsid w:val="00EF39E8"/>
    <w:rsid w:val="00EF4AD0"/>
    <w:rsid w:val="00EF5D60"/>
    <w:rsid w:val="00EF6200"/>
    <w:rsid w:val="00EF637C"/>
    <w:rsid w:val="00EF6548"/>
    <w:rsid w:val="00EF77F0"/>
    <w:rsid w:val="00F00331"/>
    <w:rsid w:val="00F00607"/>
    <w:rsid w:val="00F00994"/>
    <w:rsid w:val="00F00A5E"/>
    <w:rsid w:val="00F00F55"/>
    <w:rsid w:val="00F028F0"/>
    <w:rsid w:val="00F02B5E"/>
    <w:rsid w:val="00F02E63"/>
    <w:rsid w:val="00F03A3E"/>
    <w:rsid w:val="00F0427D"/>
    <w:rsid w:val="00F04396"/>
    <w:rsid w:val="00F048C3"/>
    <w:rsid w:val="00F04A1B"/>
    <w:rsid w:val="00F04B18"/>
    <w:rsid w:val="00F0555F"/>
    <w:rsid w:val="00F05950"/>
    <w:rsid w:val="00F05BA0"/>
    <w:rsid w:val="00F05D25"/>
    <w:rsid w:val="00F05EA1"/>
    <w:rsid w:val="00F05FBF"/>
    <w:rsid w:val="00F0607F"/>
    <w:rsid w:val="00F073B0"/>
    <w:rsid w:val="00F073B1"/>
    <w:rsid w:val="00F07442"/>
    <w:rsid w:val="00F108F8"/>
    <w:rsid w:val="00F10AEB"/>
    <w:rsid w:val="00F10E73"/>
    <w:rsid w:val="00F11125"/>
    <w:rsid w:val="00F11934"/>
    <w:rsid w:val="00F11CAB"/>
    <w:rsid w:val="00F1244E"/>
    <w:rsid w:val="00F12796"/>
    <w:rsid w:val="00F132B9"/>
    <w:rsid w:val="00F13D3D"/>
    <w:rsid w:val="00F14694"/>
    <w:rsid w:val="00F14DA8"/>
    <w:rsid w:val="00F15003"/>
    <w:rsid w:val="00F152FD"/>
    <w:rsid w:val="00F1560E"/>
    <w:rsid w:val="00F16D1C"/>
    <w:rsid w:val="00F174FA"/>
    <w:rsid w:val="00F1781C"/>
    <w:rsid w:val="00F17821"/>
    <w:rsid w:val="00F17FAD"/>
    <w:rsid w:val="00F2019D"/>
    <w:rsid w:val="00F203BD"/>
    <w:rsid w:val="00F20BB5"/>
    <w:rsid w:val="00F21D03"/>
    <w:rsid w:val="00F223B6"/>
    <w:rsid w:val="00F22787"/>
    <w:rsid w:val="00F22FE6"/>
    <w:rsid w:val="00F234DD"/>
    <w:rsid w:val="00F23A73"/>
    <w:rsid w:val="00F23D5F"/>
    <w:rsid w:val="00F24B7F"/>
    <w:rsid w:val="00F2576F"/>
    <w:rsid w:val="00F25D61"/>
    <w:rsid w:val="00F26AAD"/>
    <w:rsid w:val="00F26C47"/>
    <w:rsid w:val="00F2709D"/>
    <w:rsid w:val="00F27754"/>
    <w:rsid w:val="00F277FF"/>
    <w:rsid w:val="00F27E53"/>
    <w:rsid w:val="00F301C0"/>
    <w:rsid w:val="00F319FE"/>
    <w:rsid w:val="00F32102"/>
    <w:rsid w:val="00F32130"/>
    <w:rsid w:val="00F3239A"/>
    <w:rsid w:val="00F32445"/>
    <w:rsid w:val="00F3298B"/>
    <w:rsid w:val="00F32AEB"/>
    <w:rsid w:val="00F34131"/>
    <w:rsid w:val="00F3428D"/>
    <w:rsid w:val="00F34628"/>
    <w:rsid w:val="00F34ED7"/>
    <w:rsid w:val="00F35FEF"/>
    <w:rsid w:val="00F3601B"/>
    <w:rsid w:val="00F3602F"/>
    <w:rsid w:val="00F36DD5"/>
    <w:rsid w:val="00F36DF1"/>
    <w:rsid w:val="00F37388"/>
    <w:rsid w:val="00F37A3D"/>
    <w:rsid w:val="00F4130E"/>
    <w:rsid w:val="00F41608"/>
    <w:rsid w:val="00F417B7"/>
    <w:rsid w:val="00F42183"/>
    <w:rsid w:val="00F4225A"/>
    <w:rsid w:val="00F42B03"/>
    <w:rsid w:val="00F43D6E"/>
    <w:rsid w:val="00F442C9"/>
    <w:rsid w:val="00F44CA6"/>
    <w:rsid w:val="00F4501D"/>
    <w:rsid w:val="00F45087"/>
    <w:rsid w:val="00F459CC"/>
    <w:rsid w:val="00F47F88"/>
    <w:rsid w:val="00F50978"/>
    <w:rsid w:val="00F52307"/>
    <w:rsid w:val="00F526EF"/>
    <w:rsid w:val="00F53CBD"/>
    <w:rsid w:val="00F565C3"/>
    <w:rsid w:val="00F5696B"/>
    <w:rsid w:val="00F56A94"/>
    <w:rsid w:val="00F6000A"/>
    <w:rsid w:val="00F61BCC"/>
    <w:rsid w:val="00F6227C"/>
    <w:rsid w:val="00F62993"/>
    <w:rsid w:val="00F62BB6"/>
    <w:rsid w:val="00F62E8A"/>
    <w:rsid w:val="00F6482B"/>
    <w:rsid w:val="00F65B19"/>
    <w:rsid w:val="00F661CD"/>
    <w:rsid w:val="00F6636A"/>
    <w:rsid w:val="00F67A34"/>
    <w:rsid w:val="00F707A5"/>
    <w:rsid w:val="00F70A87"/>
    <w:rsid w:val="00F712A2"/>
    <w:rsid w:val="00F715BF"/>
    <w:rsid w:val="00F71A16"/>
    <w:rsid w:val="00F71DF2"/>
    <w:rsid w:val="00F725CA"/>
    <w:rsid w:val="00F7302B"/>
    <w:rsid w:val="00F740DE"/>
    <w:rsid w:val="00F74766"/>
    <w:rsid w:val="00F74D3B"/>
    <w:rsid w:val="00F74DB7"/>
    <w:rsid w:val="00F755EA"/>
    <w:rsid w:val="00F7561F"/>
    <w:rsid w:val="00F75E50"/>
    <w:rsid w:val="00F761DE"/>
    <w:rsid w:val="00F76878"/>
    <w:rsid w:val="00F76E7C"/>
    <w:rsid w:val="00F77231"/>
    <w:rsid w:val="00F80899"/>
    <w:rsid w:val="00F81530"/>
    <w:rsid w:val="00F81D6B"/>
    <w:rsid w:val="00F8288C"/>
    <w:rsid w:val="00F82B31"/>
    <w:rsid w:val="00F82FEF"/>
    <w:rsid w:val="00F8424B"/>
    <w:rsid w:val="00F84313"/>
    <w:rsid w:val="00F8561D"/>
    <w:rsid w:val="00F86D94"/>
    <w:rsid w:val="00F87020"/>
    <w:rsid w:val="00F903A2"/>
    <w:rsid w:val="00F904EB"/>
    <w:rsid w:val="00F90BB7"/>
    <w:rsid w:val="00F91559"/>
    <w:rsid w:val="00F91777"/>
    <w:rsid w:val="00F934CC"/>
    <w:rsid w:val="00F937BC"/>
    <w:rsid w:val="00F944ED"/>
    <w:rsid w:val="00F94646"/>
    <w:rsid w:val="00F946A2"/>
    <w:rsid w:val="00F94701"/>
    <w:rsid w:val="00F94812"/>
    <w:rsid w:val="00F95620"/>
    <w:rsid w:val="00F957E2"/>
    <w:rsid w:val="00F9595D"/>
    <w:rsid w:val="00F95A94"/>
    <w:rsid w:val="00F95B41"/>
    <w:rsid w:val="00F96117"/>
    <w:rsid w:val="00F96CAC"/>
    <w:rsid w:val="00F97E0B"/>
    <w:rsid w:val="00F97FB4"/>
    <w:rsid w:val="00FA109C"/>
    <w:rsid w:val="00FA1761"/>
    <w:rsid w:val="00FA2247"/>
    <w:rsid w:val="00FA315A"/>
    <w:rsid w:val="00FA3F4E"/>
    <w:rsid w:val="00FA3F63"/>
    <w:rsid w:val="00FA4709"/>
    <w:rsid w:val="00FA4BC0"/>
    <w:rsid w:val="00FA5C19"/>
    <w:rsid w:val="00FA7A59"/>
    <w:rsid w:val="00FA7EC9"/>
    <w:rsid w:val="00FB01FA"/>
    <w:rsid w:val="00FB028F"/>
    <w:rsid w:val="00FB2FD0"/>
    <w:rsid w:val="00FB30A4"/>
    <w:rsid w:val="00FB30EF"/>
    <w:rsid w:val="00FB31B9"/>
    <w:rsid w:val="00FB497A"/>
    <w:rsid w:val="00FB49D1"/>
    <w:rsid w:val="00FB4EC7"/>
    <w:rsid w:val="00FB5FFC"/>
    <w:rsid w:val="00FB67F6"/>
    <w:rsid w:val="00FB6857"/>
    <w:rsid w:val="00FB7627"/>
    <w:rsid w:val="00FB7840"/>
    <w:rsid w:val="00FC00BA"/>
    <w:rsid w:val="00FC079A"/>
    <w:rsid w:val="00FC090B"/>
    <w:rsid w:val="00FC16DC"/>
    <w:rsid w:val="00FC2617"/>
    <w:rsid w:val="00FC2F30"/>
    <w:rsid w:val="00FC32BA"/>
    <w:rsid w:val="00FC3B65"/>
    <w:rsid w:val="00FC41AE"/>
    <w:rsid w:val="00FC4C65"/>
    <w:rsid w:val="00FC5B5D"/>
    <w:rsid w:val="00FC6316"/>
    <w:rsid w:val="00FC66A3"/>
    <w:rsid w:val="00FC7662"/>
    <w:rsid w:val="00FC784A"/>
    <w:rsid w:val="00FD008D"/>
    <w:rsid w:val="00FD04D0"/>
    <w:rsid w:val="00FD0D26"/>
    <w:rsid w:val="00FD151B"/>
    <w:rsid w:val="00FD1FCA"/>
    <w:rsid w:val="00FD28E9"/>
    <w:rsid w:val="00FD2D54"/>
    <w:rsid w:val="00FD32C5"/>
    <w:rsid w:val="00FD4A20"/>
    <w:rsid w:val="00FD540E"/>
    <w:rsid w:val="00FD5A62"/>
    <w:rsid w:val="00FD5FE1"/>
    <w:rsid w:val="00FE12B5"/>
    <w:rsid w:val="00FE17D2"/>
    <w:rsid w:val="00FE1F1A"/>
    <w:rsid w:val="00FE2D8D"/>
    <w:rsid w:val="00FE2E99"/>
    <w:rsid w:val="00FE2F1F"/>
    <w:rsid w:val="00FE43E8"/>
    <w:rsid w:val="00FE5279"/>
    <w:rsid w:val="00FE5788"/>
    <w:rsid w:val="00FE7A3D"/>
    <w:rsid w:val="00FF1D5F"/>
    <w:rsid w:val="00FF1D7B"/>
    <w:rsid w:val="00FF2557"/>
    <w:rsid w:val="00FF2D9F"/>
    <w:rsid w:val="00FF2E4D"/>
    <w:rsid w:val="00FF33EB"/>
    <w:rsid w:val="00FF4084"/>
    <w:rsid w:val="00FF48EB"/>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8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9" w:uiPriority="39"/>
    <w:lsdException w:name="footnote text" w:qFormat="1"/>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65"/>
    <w:pPr>
      <w:bidi/>
      <w:spacing w:line="216" w:lineRule="auto"/>
      <w:jc w:val="lowKashida"/>
    </w:pPr>
    <w:rPr>
      <w:rFonts w:eastAsia="YouYuan" w:cs="Simplified Arabic"/>
      <w:kern w:val="2"/>
      <w:szCs w:val="24"/>
      <w:lang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591B7E"/>
    <w:pPr>
      <w:keepNext/>
      <w:bidi w:val="0"/>
      <w:spacing w:after="240" w:line="240" w:lineRule="exact"/>
      <w:ind w:left="720"/>
      <w:jc w:val="both"/>
      <w:outlineLvl w:val="5"/>
    </w:pPr>
    <w:rPr>
      <w:rFonts w:eastAsia="Malgun Gothic" w:cs="Times New Roman"/>
      <w:kern w:val="0"/>
      <w:sz w:val="22"/>
      <w:u w:val="single"/>
      <w:lang w:val="en-GB"/>
    </w:rPr>
  </w:style>
  <w:style w:type="paragraph" w:styleId="Heading7">
    <w:name w:val="heading 7"/>
    <w:basedOn w:val="Normal"/>
    <w:next w:val="Normal"/>
    <w:link w:val="Heading7Char"/>
    <w:qFormat/>
    <w:rsid w:val="00591B7E"/>
    <w:pPr>
      <w:keepNext/>
      <w:bidi w:val="0"/>
      <w:spacing w:line="240" w:lineRule="auto"/>
      <w:jc w:val="right"/>
      <w:outlineLvl w:val="6"/>
    </w:pPr>
    <w:rPr>
      <w:rFonts w:ascii="Univers" w:eastAsia="Malgun Gothic" w:hAnsi="Univers" w:cs="Times New Roman"/>
      <w:b/>
      <w:kern w:val="0"/>
      <w:sz w:val="28"/>
      <w:lang w:val="en-GB"/>
    </w:rPr>
  </w:style>
  <w:style w:type="paragraph" w:styleId="Heading8">
    <w:name w:val="heading 8"/>
    <w:basedOn w:val="Normal"/>
    <w:next w:val="Normal"/>
    <w:link w:val="Heading8Char"/>
    <w:qFormat/>
    <w:rsid w:val="00591B7E"/>
    <w:pPr>
      <w:keepNext/>
      <w:bidi w:val="0"/>
      <w:spacing w:line="240" w:lineRule="auto"/>
      <w:jc w:val="right"/>
      <w:outlineLvl w:val="7"/>
    </w:pPr>
    <w:rPr>
      <w:rFonts w:ascii="Univers" w:eastAsia="Malgun Gothic" w:hAnsi="Univers" w:cs="Times New Roman"/>
      <w:b/>
      <w:kern w:val="0"/>
      <w:sz w:val="32"/>
      <w:lang w:val="en-GB"/>
    </w:rPr>
  </w:style>
  <w:style w:type="paragraph" w:styleId="Heading9">
    <w:name w:val="heading 9"/>
    <w:basedOn w:val="Normal"/>
    <w:next w:val="Normal"/>
    <w:link w:val="Heading9Char"/>
    <w:qFormat/>
    <w:rsid w:val="00591B7E"/>
    <w:pPr>
      <w:keepNext/>
      <w:bidi w:val="0"/>
      <w:spacing w:before="100" w:beforeAutospacing="1" w:after="120" w:line="240" w:lineRule="auto"/>
      <w:jc w:val="both"/>
      <w:outlineLvl w:val="8"/>
    </w:pPr>
    <w:rPr>
      <w:rFonts w:eastAsia="Malgun Gothic"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3"/>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link w:val="ListParagraphChar"/>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uiPriority w:val="99"/>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uiPriority w:val="99"/>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sz w:val="22"/>
      <w:szCs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9B7B21"/>
    <w:rPr>
      <w:rFonts w:eastAsia="PMingLiU" w:cs="Simplified Arabic"/>
      <w:szCs w:val="22"/>
      <w:lang w:val="en-US" w:eastAsia="ar-SA"/>
    </w:rPr>
  </w:style>
  <w:style w:type="paragraph" w:customStyle="1" w:styleId="Para3">
    <w:name w:val="Para3"/>
    <w:basedOn w:val="Normal"/>
    <w:rsid w:val="002E5E37"/>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customStyle="1" w:styleId="hps">
    <w:name w:val="hps"/>
    <w:rsid w:val="00B330D0"/>
  </w:style>
  <w:style w:type="character" w:customStyle="1" w:styleId="Heading6Char">
    <w:name w:val="Heading 6 Char"/>
    <w:link w:val="Heading6"/>
    <w:rsid w:val="00591B7E"/>
    <w:rPr>
      <w:rFonts w:eastAsia="Malgun Gothic"/>
      <w:sz w:val="22"/>
      <w:szCs w:val="24"/>
      <w:u w:val="single"/>
      <w:lang w:val="en-GB" w:eastAsia="en-US"/>
    </w:rPr>
  </w:style>
  <w:style w:type="character" w:customStyle="1" w:styleId="Heading7Char">
    <w:name w:val="Heading 7 Char"/>
    <w:link w:val="Heading7"/>
    <w:rsid w:val="00591B7E"/>
    <w:rPr>
      <w:rFonts w:ascii="Univers" w:eastAsia="Malgun Gothic" w:hAnsi="Univers"/>
      <w:b/>
      <w:sz w:val="28"/>
      <w:szCs w:val="24"/>
      <w:lang w:val="en-GB" w:eastAsia="en-US"/>
    </w:rPr>
  </w:style>
  <w:style w:type="character" w:customStyle="1" w:styleId="Heading8Char">
    <w:name w:val="Heading 8 Char"/>
    <w:link w:val="Heading8"/>
    <w:rsid w:val="00591B7E"/>
    <w:rPr>
      <w:rFonts w:ascii="Univers" w:eastAsia="Malgun Gothic" w:hAnsi="Univers"/>
      <w:b/>
      <w:sz w:val="32"/>
      <w:szCs w:val="24"/>
      <w:lang w:val="en-GB" w:eastAsia="en-US"/>
    </w:rPr>
  </w:style>
  <w:style w:type="character" w:customStyle="1" w:styleId="Heading9Char">
    <w:name w:val="Heading 9 Char"/>
    <w:link w:val="Heading9"/>
    <w:rsid w:val="00591B7E"/>
    <w:rPr>
      <w:rFonts w:eastAsia="Malgun Gothic"/>
      <w:i/>
      <w:iCs/>
      <w:sz w:val="22"/>
      <w:szCs w:val="24"/>
      <w:lang w:val="en-GB" w:eastAsia="en-US"/>
    </w:rPr>
  </w:style>
  <w:style w:type="paragraph" w:styleId="BodyText">
    <w:name w:val="Body Text"/>
    <w:basedOn w:val="Normal"/>
    <w:link w:val="BodyTextChar"/>
    <w:rsid w:val="00591B7E"/>
    <w:pPr>
      <w:bidi w:val="0"/>
      <w:spacing w:before="120" w:after="120" w:line="240" w:lineRule="auto"/>
      <w:ind w:firstLine="720"/>
      <w:jc w:val="both"/>
    </w:pPr>
    <w:rPr>
      <w:rFonts w:eastAsia="Malgun Gothic" w:cs="Times New Roman"/>
      <w:iCs/>
      <w:kern w:val="0"/>
      <w:sz w:val="22"/>
      <w:lang w:val="en-GB"/>
    </w:rPr>
  </w:style>
  <w:style w:type="character" w:customStyle="1" w:styleId="BodyTextChar">
    <w:name w:val="Body Text Char"/>
    <w:link w:val="BodyText"/>
    <w:rsid w:val="00591B7E"/>
    <w:rPr>
      <w:rFonts w:eastAsia="Malgun Gothic"/>
      <w:iCs/>
      <w:sz w:val="22"/>
      <w:szCs w:val="24"/>
      <w:lang w:val="en-GB" w:eastAsia="en-US"/>
    </w:rPr>
  </w:style>
  <w:style w:type="character" w:customStyle="1" w:styleId="StyleFootnoteReferenceNounderline">
    <w:name w:val="Style Footnote Reference + No underline"/>
    <w:rsid w:val="00591B7E"/>
    <w:rPr>
      <w:sz w:val="18"/>
      <w:u w:val="none"/>
      <w:vertAlign w:val="baseline"/>
    </w:rPr>
  </w:style>
  <w:style w:type="paragraph" w:customStyle="1" w:styleId="Quotationtextindented">
    <w:name w:val="Quotation text (indented)"/>
    <w:basedOn w:val="Normal"/>
    <w:qFormat/>
    <w:rsid w:val="00591B7E"/>
    <w:pPr>
      <w:bidi w:val="0"/>
      <w:spacing w:before="120" w:after="120" w:line="240" w:lineRule="auto"/>
      <w:ind w:left="720" w:right="720"/>
      <w:jc w:val="both"/>
    </w:pPr>
    <w:rPr>
      <w:rFonts w:eastAsia="Malgun Gothic" w:cs="Times New Roman"/>
      <w:bCs/>
      <w:kern w:val="0"/>
      <w:sz w:val="22"/>
      <w:lang w:val="en-GB"/>
    </w:rPr>
  </w:style>
  <w:style w:type="paragraph" w:customStyle="1" w:styleId="recommendationheader">
    <w:name w:val="recommendation header"/>
    <w:basedOn w:val="Heading2"/>
    <w:qFormat/>
    <w:rsid w:val="00591B7E"/>
    <w:pPr>
      <w:tabs>
        <w:tab w:val="left" w:pos="720"/>
      </w:tabs>
      <w:bidi w:val="0"/>
      <w:spacing w:before="120" w:line="240" w:lineRule="auto"/>
    </w:pPr>
    <w:rPr>
      <w:rFonts w:ascii="Times New Roman" w:eastAsia="Malgun Gothic" w:hAnsi="Times New Roman"/>
      <w:iCs/>
      <w:kern w:val="0"/>
      <w:sz w:val="22"/>
      <w:lang w:val="en-GB"/>
    </w:rPr>
  </w:style>
  <w:style w:type="character" w:styleId="CommentReference">
    <w:name w:val="annotation reference"/>
    <w:uiPriority w:val="99"/>
    <w:rsid w:val="00591B7E"/>
    <w:rPr>
      <w:sz w:val="16"/>
    </w:rPr>
  </w:style>
  <w:style w:type="paragraph" w:styleId="CommentText">
    <w:name w:val="annotation text"/>
    <w:basedOn w:val="Normal"/>
    <w:link w:val="CommentTextChar"/>
    <w:uiPriority w:val="99"/>
    <w:rsid w:val="00591B7E"/>
    <w:pPr>
      <w:bidi w:val="0"/>
      <w:spacing w:after="120" w:line="240" w:lineRule="exact"/>
      <w:jc w:val="both"/>
    </w:pPr>
    <w:rPr>
      <w:rFonts w:eastAsia="Malgun Gothic" w:cs="Times New Roman"/>
      <w:kern w:val="0"/>
      <w:sz w:val="22"/>
      <w:lang w:val="en-GB"/>
    </w:rPr>
  </w:style>
  <w:style w:type="character" w:customStyle="1" w:styleId="CommentTextChar">
    <w:name w:val="Comment Text Char"/>
    <w:link w:val="CommentText"/>
    <w:uiPriority w:val="99"/>
    <w:rsid w:val="00591B7E"/>
    <w:rPr>
      <w:rFonts w:eastAsia="Malgun Gothic"/>
      <w:sz w:val="22"/>
      <w:szCs w:val="24"/>
      <w:lang w:val="en-GB"/>
    </w:rPr>
  </w:style>
  <w:style w:type="paragraph" w:styleId="BodyTextIndent">
    <w:name w:val="Body Text Indent"/>
    <w:basedOn w:val="Normal"/>
    <w:link w:val="BodyTextIndentChar"/>
    <w:rsid w:val="00591B7E"/>
    <w:pPr>
      <w:bidi w:val="0"/>
      <w:spacing w:before="120" w:after="120" w:line="240" w:lineRule="auto"/>
      <w:ind w:left="1440" w:hanging="720"/>
      <w:jc w:val="left"/>
    </w:pPr>
    <w:rPr>
      <w:rFonts w:eastAsia="Malgun Gothic" w:cs="Times New Roman"/>
      <w:kern w:val="0"/>
      <w:sz w:val="22"/>
      <w:lang w:val="en-GB"/>
    </w:rPr>
  </w:style>
  <w:style w:type="character" w:customStyle="1" w:styleId="BodyTextIndentChar">
    <w:name w:val="Body Text Indent Char"/>
    <w:link w:val="BodyTextIndent"/>
    <w:rsid w:val="00591B7E"/>
    <w:rPr>
      <w:rFonts w:eastAsia="Malgun Gothic"/>
      <w:sz w:val="22"/>
      <w:szCs w:val="24"/>
      <w:lang w:val="en-GB" w:eastAsia="en-US"/>
    </w:rPr>
  </w:style>
  <w:style w:type="paragraph" w:customStyle="1" w:styleId="HEADING">
    <w:name w:val="HEADING"/>
    <w:basedOn w:val="Normal"/>
    <w:rsid w:val="00591B7E"/>
    <w:pPr>
      <w:keepNext/>
      <w:bidi w:val="0"/>
      <w:spacing w:before="240" w:after="120" w:line="240" w:lineRule="auto"/>
      <w:jc w:val="center"/>
    </w:pPr>
    <w:rPr>
      <w:rFonts w:eastAsia="Malgun Gothic" w:cs="Times New Roman"/>
      <w:b/>
      <w:bCs/>
      <w:caps/>
      <w:kern w:val="0"/>
      <w:sz w:val="22"/>
      <w:lang w:val="en-GB"/>
    </w:rPr>
  </w:style>
  <w:style w:type="paragraph" w:customStyle="1" w:styleId="para4">
    <w:name w:val="para4"/>
    <w:basedOn w:val="Normal"/>
    <w:rsid w:val="00591B7E"/>
    <w:pPr>
      <w:numPr>
        <w:ilvl w:val="3"/>
        <w:numId w:val="5"/>
      </w:numPr>
      <w:overflowPunct w:val="0"/>
      <w:autoSpaceDE w:val="0"/>
      <w:autoSpaceDN w:val="0"/>
      <w:bidi w:val="0"/>
      <w:adjustRightInd w:val="0"/>
      <w:spacing w:after="120" w:line="240" w:lineRule="atLeast"/>
      <w:jc w:val="both"/>
      <w:textAlignment w:val="baseline"/>
    </w:pPr>
    <w:rPr>
      <w:rFonts w:ascii="Courier" w:eastAsia="Malgun Gothic" w:hAnsi="Courier" w:cs="Times New Roman"/>
      <w:color w:val="000000"/>
      <w:kern w:val="0"/>
      <w:szCs w:val="20"/>
      <w:lang w:val="en-GB"/>
    </w:rPr>
  </w:style>
  <w:style w:type="paragraph" w:customStyle="1" w:styleId="Heading4indent">
    <w:name w:val="Heading 4 indent"/>
    <w:basedOn w:val="Heading4"/>
    <w:rsid w:val="00591B7E"/>
    <w:pPr>
      <w:bidi w:val="0"/>
      <w:spacing w:before="120" w:after="120" w:line="240" w:lineRule="auto"/>
      <w:ind w:left="720"/>
      <w:jc w:val="both"/>
      <w:outlineLvl w:val="9"/>
    </w:pPr>
    <w:rPr>
      <w:rFonts w:ascii="Times New Roman" w:eastAsia="Arial Unicode MS" w:hAnsi="Times New Roman" w:cs="Arial"/>
      <w:i/>
      <w:kern w:val="0"/>
      <w:sz w:val="22"/>
      <w:szCs w:val="24"/>
      <w:lang w:val="en-GB"/>
    </w:rPr>
  </w:style>
  <w:style w:type="paragraph" w:customStyle="1" w:styleId="Cornernotation">
    <w:name w:val="Corner notation"/>
    <w:basedOn w:val="Normal"/>
    <w:rsid w:val="00591B7E"/>
    <w:pPr>
      <w:bidi w:val="0"/>
      <w:spacing w:line="240" w:lineRule="auto"/>
      <w:ind w:left="170" w:right="4540" w:hanging="170"/>
      <w:jc w:val="left"/>
    </w:pPr>
    <w:rPr>
      <w:rFonts w:eastAsia="Malgun Gothic" w:cs="Times New Roman"/>
      <w:kern w:val="0"/>
      <w:sz w:val="22"/>
      <w:lang w:val="en-GB"/>
    </w:rPr>
  </w:style>
  <w:style w:type="paragraph" w:customStyle="1" w:styleId="recommendationheaderlong">
    <w:name w:val="recommendation header long"/>
    <w:basedOn w:val="Heading2longmultiline"/>
    <w:qFormat/>
    <w:rsid w:val="00591B7E"/>
  </w:style>
  <w:style w:type="paragraph" w:customStyle="1" w:styleId="tabletitle">
    <w:name w:val="table title"/>
    <w:basedOn w:val="Heading2"/>
    <w:qFormat/>
    <w:rsid w:val="00591B7E"/>
    <w:pPr>
      <w:tabs>
        <w:tab w:val="left" w:pos="720"/>
      </w:tabs>
      <w:bidi w:val="0"/>
      <w:spacing w:before="120" w:line="240" w:lineRule="auto"/>
      <w:jc w:val="left"/>
      <w:outlineLvl w:val="9"/>
    </w:pPr>
    <w:rPr>
      <w:rFonts w:ascii="Times New Roman" w:eastAsia="Malgun Gothic" w:hAnsi="Times New Roman"/>
      <w:iCs/>
      <w:kern w:val="0"/>
      <w:sz w:val="22"/>
      <w:lang w:val="en-GB"/>
    </w:rPr>
  </w:style>
  <w:style w:type="paragraph" w:styleId="TOAHeading">
    <w:name w:val="toa heading"/>
    <w:basedOn w:val="Normal"/>
    <w:next w:val="Normal"/>
    <w:rsid w:val="00591B7E"/>
    <w:pPr>
      <w:bidi w:val="0"/>
      <w:spacing w:before="120" w:line="240" w:lineRule="auto"/>
      <w:jc w:val="both"/>
    </w:pPr>
    <w:rPr>
      <w:rFonts w:eastAsia="Malgun Gothic" w:cs="Arial"/>
      <w:b/>
      <w:bCs/>
      <w:kern w:val="0"/>
      <w:sz w:val="24"/>
      <w:lang w:val="en-GB"/>
    </w:rPr>
  </w:style>
  <w:style w:type="paragraph" w:styleId="TOC9">
    <w:name w:val="toc 9"/>
    <w:basedOn w:val="Normal"/>
    <w:next w:val="Normal"/>
    <w:autoRedefine/>
    <w:uiPriority w:val="39"/>
    <w:rsid w:val="00591B7E"/>
    <w:pPr>
      <w:tabs>
        <w:tab w:val="num" w:pos="1440"/>
      </w:tabs>
      <w:bidi w:val="0"/>
      <w:spacing w:before="120" w:after="120" w:line="240" w:lineRule="auto"/>
      <w:ind w:left="1440" w:hanging="360"/>
      <w:jc w:val="left"/>
    </w:pPr>
    <w:rPr>
      <w:rFonts w:eastAsia="Malgun Gothic" w:cs="Times New Roman"/>
      <w:kern w:val="0"/>
      <w:sz w:val="22"/>
      <w:lang w:val="en-GB"/>
    </w:rPr>
  </w:style>
  <w:style w:type="paragraph" w:styleId="TOC1">
    <w:name w:val="toc 1"/>
    <w:basedOn w:val="Normal"/>
    <w:next w:val="Normal"/>
    <w:autoRedefine/>
    <w:rsid w:val="00591B7E"/>
    <w:pPr>
      <w:bidi w:val="0"/>
      <w:spacing w:line="240" w:lineRule="auto"/>
      <w:ind w:left="720" w:hanging="720"/>
      <w:jc w:val="both"/>
    </w:pPr>
    <w:rPr>
      <w:rFonts w:eastAsia="Malgun Gothic" w:cs="Times New Roman"/>
      <w:caps/>
      <w:kern w:val="0"/>
      <w:sz w:val="22"/>
      <w:lang w:val="en-GB"/>
    </w:rPr>
  </w:style>
  <w:style w:type="paragraph" w:styleId="TOC2">
    <w:name w:val="toc 2"/>
    <w:basedOn w:val="Normal"/>
    <w:next w:val="Normal"/>
    <w:autoRedefine/>
    <w:rsid w:val="00591B7E"/>
    <w:pPr>
      <w:tabs>
        <w:tab w:val="right" w:leader="dot" w:pos="9356"/>
      </w:tabs>
      <w:bidi w:val="0"/>
      <w:spacing w:line="240" w:lineRule="auto"/>
      <w:ind w:left="1440" w:hanging="720"/>
      <w:jc w:val="both"/>
    </w:pPr>
    <w:rPr>
      <w:rFonts w:eastAsia="Malgun Gothic" w:cs="Times New Roman"/>
      <w:noProof/>
      <w:kern w:val="0"/>
      <w:sz w:val="22"/>
      <w:szCs w:val="22"/>
      <w:lang w:val="en-GB"/>
    </w:rPr>
  </w:style>
  <w:style w:type="paragraph" w:styleId="TOC3">
    <w:name w:val="toc 3"/>
    <w:basedOn w:val="Normal"/>
    <w:next w:val="Normal"/>
    <w:autoRedefine/>
    <w:rsid w:val="00591B7E"/>
    <w:pPr>
      <w:bidi w:val="0"/>
      <w:spacing w:line="240" w:lineRule="auto"/>
      <w:ind w:left="2160" w:hanging="720"/>
      <w:jc w:val="both"/>
    </w:pPr>
    <w:rPr>
      <w:rFonts w:eastAsia="Malgun Gothic" w:cs="Times New Roman"/>
      <w:kern w:val="0"/>
      <w:sz w:val="22"/>
      <w:lang w:val="en-GB"/>
    </w:rPr>
  </w:style>
  <w:style w:type="paragraph" w:styleId="TOC4">
    <w:name w:val="toc 4"/>
    <w:basedOn w:val="Normal"/>
    <w:next w:val="Normal"/>
    <w:autoRedefine/>
    <w:rsid w:val="00591B7E"/>
    <w:pPr>
      <w:bidi w:val="0"/>
      <w:spacing w:before="120" w:after="120" w:line="240" w:lineRule="auto"/>
      <w:ind w:left="660"/>
      <w:jc w:val="left"/>
    </w:pPr>
    <w:rPr>
      <w:rFonts w:eastAsia="Malgun Gothic" w:cs="Times New Roman"/>
      <w:kern w:val="0"/>
      <w:sz w:val="22"/>
      <w:lang w:val="en-GB"/>
    </w:rPr>
  </w:style>
  <w:style w:type="paragraph" w:styleId="TOC5">
    <w:name w:val="toc 5"/>
    <w:basedOn w:val="Normal"/>
    <w:next w:val="Normal"/>
    <w:autoRedefine/>
    <w:rsid w:val="00591B7E"/>
    <w:pPr>
      <w:bidi w:val="0"/>
      <w:spacing w:before="120" w:after="120" w:line="240" w:lineRule="auto"/>
      <w:ind w:left="880"/>
      <w:jc w:val="left"/>
    </w:pPr>
    <w:rPr>
      <w:rFonts w:eastAsia="Malgun Gothic" w:cs="Times New Roman"/>
      <w:kern w:val="0"/>
      <w:sz w:val="22"/>
      <w:lang w:val="en-GB"/>
    </w:rPr>
  </w:style>
  <w:style w:type="paragraph" w:styleId="TOC6">
    <w:name w:val="toc 6"/>
    <w:basedOn w:val="Normal"/>
    <w:next w:val="Normal"/>
    <w:autoRedefine/>
    <w:rsid w:val="00591B7E"/>
    <w:pPr>
      <w:bidi w:val="0"/>
      <w:spacing w:before="120" w:after="120" w:line="240" w:lineRule="auto"/>
      <w:ind w:left="1100"/>
      <w:jc w:val="left"/>
    </w:pPr>
    <w:rPr>
      <w:rFonts w:eastAsia="Malgun Gothic" w:cs="Times New Roman"/>
      <w:kern w:val="0"/>
      <w:sz w:val="22"/>
      <w:lang w:val="en-GB"/>
    </w:rPr>
  </w:style>
  <w:style w:type="paragraph" w:styleId="TOC7">
    <w:name w:val="toc 7"/>
    <w:basedOn w:val="Normal"/>
    <w:next w:val="Normal"/>
    <w:autoRedefine/>
    <w:rsid w:val="00591B7E"/>
    <w:pPr>
      <w:bidi w:val="0"/>
      <w:spacing w:before="120" w:after="120" w:line="240" w:lineRule="auto"/>
      <w:ind w:left="1320"/>
      <w:jc w:val="left"/>
    </w:pPr>
    <w:rPr>
      <w:rFonts w:eastAsia="Malgun Gothic" w:cs="Times New Roman"/>
      <w:kern w:val="0"/>
      <w:sz w:val="22"/>
      <w:lang w:val="en-GB"/>
    </w:rPr>
  </w:style>
  <w:style w:type="paragraph" w:styleId="TOC8">
    <w:name w:val="toc 8"/>
    <w:basedOn w:val="Normal"/>
    <w:next w:val="Normal"/>
    <w:autoRedefine/>
    <w:rsid w:val="00591B7E"/>
    <w:pPr>
      <w:bidi w:val="0"/>
      <w:spacing w:before="120" w:after="120" w:line="240" w:lineRule="auto"/>
      <w:ind w:left="1540"/>
      <w:jc w:val="left"/>
    </w:pPr>
    <w:rPr>
      <w:rFonts w:eastAsia="Malgun Gothic" w:cs="Times New Roman"/>
      <w:kern w:val="0"/>
      <w:sz w:val="22"/>
      <w:lang w:val="en-GB"/>
    </w:rPr>
  </w:style>
  <w:style w:type="paragraph" w:customStyle="1" w:styleId="reference">
    <w:name w:val="reference"/>
    <w:basedOn w:val="Heading9"/>
    <w:qFormat/>
    <w:rsid w:val="00591B7E"/>
    <w:rPr>
      <w:i w:val="0"/>
      <w:sz w:val="18"/>
    </w:rPr>
  </w:style>
  <w:style w:type="character" w:styleId="FollowedHyperlink">
    <w:name w:val="FollowedHyperlink"/>
    <w:rsid w:val="00591B7E"/>
    <w:rPr>
      <w:color w:val="800080"/>
      <w:u w:val="single"/>
    </w:rPr>
  </w:style>
  <w:style w:type="paragraph" w:customStyle="1" w:styleId="Para2">
    <w:name w:val="Para2"/>
    <w:basedOn w:val="Para1"/>
    <w:rsid w:val="00591B7E"/>
    <w:pPr>
      <w:numPr>
        <w:numId w:val="4"/>
      </w:numPr>
      <w:tabs>
        <w:tab w:val="clear" w:pos="1080"/>
      </w:tabs>
      <w:autoSpaceDE w:val="0"/>
      <w:autoSpaceDN w:val="0"/>
      <w:ind w:left="0" w:firstLine="720"/>
    </w:pPr>
  </w:style>
  <w:style w:type="paragraph" w:customStyle="1" w:styleId="Para-decision">
    <w:name w:val="Para-decision"/>
    <w:basedOn w:val="Normal"/>
    <w:rsid w:val="00591B7E"/>
    <w:pPr>
      <w:tabs>
        <w:tab w:val="left" w:pos="-1440"/>
        <w:tab w:val="left" w:pos="-720"/>
        <w:tab w:val="left" w:pos="0"/>
        <w:tab w:val="left" w:pos="720"/>
        <w:tab w:val="left" w:pos="1440"/>
      </w:tabs>
      <w:suppressAutoHyphens/>
      <w:overflowPunct w:val="0"/>
      <w:autoSpaceDE w:val="0"/>
      <w:autoSpaceDN w:val="0"/>
      <w:bidi w:val="0"/>
      <w:adjustRightInd w:val="0"/>
      <w:spacing w:before="120" w:after="120" w:line="240" w:lineRule="auto"/>
      <w:jc w:val="left"/>
      <w:textAlignment w:val="baseline"/>
    </w:pPr>
    <w:rPr>
      <w:rFonts w:eastAsia="Malgun Gothic" w:cs="Times New Roman"/>
      <w:color w:val="000000"/>
      <w:kern w:val="0"/>
      <w:sz w:val="22"/>
      <w:lang w:val="en-GB"/>
    </w:rPr>
  </w:style>
  <w:style w:type="character" w:styleId="EndnoteReference">
    <w:name w:val="endnote reference"/>
    <w:rsid w:val="00591B7E"/>
    <w:rPr>
      <w:vertAlign w:val="superscript"/>
    </w:rPr>
  </w:style>
  <w:style w:type="paragraph" w:styleId="EndnoteText">
    <w:name w:val="endnote text"/>
    <w:basedOn w:val="Normal"/>
    <w:link w:val="EndnoteTextChar"/>
    <w:rsid w:val="00591B7E"/>
    <w:pPr>
      <w:widowControl w:val="0"/>
      <w:tabs>
        <w:tab w:val="left" w:pos="-720"/>
      </w:tabs>
      <w:suppressAutoHyphens/>
      <w:bidi w:val="0"/>
      <w:spacing w:line="240" w:lineRule="auto"/>
      <w:jc w:val="both"/>
    </w:pPr>
    <w:rPr>
      <w:rFonts w:ascii="Courier New" w:eastAsia="Malgun Gothic" w:hAnsi="Courier New" w:cs="Times New Roman"/>
      <w:kern w:val="0"/>
      <w:sz w:val="22"/>
      <w:lang w:val="en-GB"/>
    </w:rPr>
  </w:style>
  <w:style w:type="character" w:customStyle="1" w:styleId="EndnoteTextChar">
    <w:name w:val="Endnote Text Char"/>
    <w:link w:val="EndnoteText"/>
    <w:rsid w:val="00591B7E"/>
    <w:rPr>
      <w:rFonts w:ascii="Courier New" w:eastAsia="Malgun Gothic" w:hAnsi="Courier New"/>
      <w:sz w:val="22"/>
      <w:szCs w:val="24"/>
      <w:lang w:val="en-GB" w:eastAsia="en-US"/>
    </w:rPr>
  </w:style>
  <w:style w:type="paragraph" w:customStyle="1" w:styleId="Heading1longmultiline">
    <w:name w:val="Heading 1 (long multiline)"/>
    <w:basedOn w:val="Heading1"/>
    <w:rsid w:val="00591B7E"/>
    <w:pPr>
      <w:tabs>
        <w:tab w:val="left" w:pos="720"/>
      </w:tabs>
      <w:bidi w:val="0"/>
      <w:spacing w:after="120" w:line="240" w:lineRule="auto"/>
      <w:ind w:left="1843" w:hanging="1134"/>
      <w:jc w:val="left"/>
    </w:pPr>
    <w:rPr>
      <w:rFonts w:ascii="Times New Roman" w:eastAsia="Malgun Gothic" w:hAnsi="Times New Roman"/>
      <w:bCs w:val="0"/>
      <w:caps/>
      <w:kern w:val="0"/>
      <w:sz w:val="22"/>
      <w:szCs w:val="24"/>
      <w:lang w:val="en-GB"/>
    </w:rPr>
  </w:style>
  <w:style w:type="paragraph" w:customStyle="1" w:styleId="Heading1multiline">
    <w:name w:val="Heading 1 (multiline)"/>
    <w:basedOn w:val="Heading1"/>
    <w:rsid w:val="00591B7E"/>
    <w:pPr>
      <w:tabs>
        <w:tab w:val="left" w:pos="720"/>
      </w:tabs>
      <w:bidi w:val="0"/>
      <w:spacing w:after="120" w:line="240" w:lineRule="auto"/>
      <w:ind w:left="1843" w:right="996" w:hanging="567"/>
      <w:jc w:val="left"/>
    </w:pPr>
    <w:rPr>
      <w:rFonts w:ascii="Times New Roman" w:eastAsia="Malgun Gothic" w:hAnsi="Times New Roman"/>
      <w:bCs w:val="0"/>
      <w:caps/>
      <w:kern w:val="0"/>
      <w:sz w:val="22"/>
      <w:szCs w:val="24"/>
      <w:lang w:val="en-GB"/>
    </w:rPr>
  </w:style>
  <w:style w:type="paragraph" w:customStyle="1" w:styleId="Heading2multiline">
    <w:name w:val="Heading 2 (multiline)"/>
    <w:basedOn w:val="Heading1"/>
    <w:next w:val="Para1"/>
    <w:rsid w:val="00591B7E"/>
    <w:pPr>
      <w:tabs>
        <w:tab w:val="left" w:pos="720"/>
      </w:tabs>
      <w:bidi w:val="0"/>
      <w:spacing w:before="120" w:after="120" w:line="240" w:lineRule="auto"/>
      <w:ind w:left="1843" w:right="998" w:hanging="567"/>
      <w:jc w:val="left"/>
    </w:pPr>
    <w:rPr>
      <w:rFonts w:ascii="Times New Roman" w:eastAsia="Malgun Gothic" w:hAnsi="Times New Roman"/>
      <w:bCs w:val="0"/>
      <w:i/>
      <w:iCs/>
      <w:kern w:val="0"/>
      <w:sz w:val="22"/>
      <w:szCs w:val="24"/>
      <w:lang w:val="en-GB"/>
    </w:rPr>
  </w:style>
  <w:style w:type="paragraph" w:customStyle="1" w:styleId="Heading2longmultiline">
    <w:name w:val="Heading 2 (long multiline)"/>
    <w:basedOn w:val="Heading2multiline"/>
    <w:rsid w:val="00591B7E"/>
    <w:pPr>
      <w:ind w:left="2127" w:hanging="1276"/>
    </w:pPr>
  </w:style>
  <w:style w:type="paragraph" w:customStyle="1" w:styleId="Heading3multiline">
    <w:name w:val="Heading 3 (multiline)"/>
    <w:basedOn w:val="Heading3"/>
    <w:next w:val="Para1"/>
    <w:rsid w:val="00591B7E"/>
    <w:pPr>
      <w:tabs>
        <w:tab w:val="left" w:pos="567"/>
      </w:tabs>
      <w:bidi w:val="0"/>
      <w:spacing w:before="120" w:line="240" w:lineRule="auto"/>
      <w:ind w:left="1418" w:hanging="425"/>
      <w:jc w:val="left"/>
    </w:pPr>
    <w:rPr>
      <w:rFonts w:eastAsia="Malgun Gothic"/>
      <w:i/>
      <w:iCs/>
      <w:kern w:val="0"/>
      <w:sz w:val="22"/>
      <w:lang w:val="en-GB"/>
    </w:rPr>
  </w:style>
  <w:style w:type="paragraph" w:customStyle="1" w:styleId="heading2notforTOC">
    <w:name w:val="heading 2 not for TOC"/>
    <w:basedOn w:val="Heading3"/>
    <w:rsid w:val="00591B7E"/>
    <w:pPr>
      <w:tabs>
        <w:tab w:val="left" w:pos="567"/>
      </w:tabs>
      <w:bidi w:val="0"/>
      <w:spacing w:before="120" w:line="240" w:lineRule="auto"/>
    </w:pPr>
    <w:rPr>
      <w:rFonts w:eastAsia="Malgun Gothic"/>
      <w:i/>
      <w:iCs/>
      <w:kern w:val="0"/>
      <w:sz w:val="22"/>
      <w:lang w:val="en-GB"/>
    </w:rPr>
  </w:style>
  <w:style w:type="paragraph" w:customStyle="1" w:styleId="HEADINGNOTFORTOC">
    <w:name w:val="HEADING (NOT FOR TOC)"/>
    <w:basedOn w:val="Heading1"/>
    <w:next w:val="Heading2"/>
    <w:rsid w:val="00591B7E"/>
    <w:pPr>
      <w:tabs>
        <w:tab w:val="left" w:pos="720"/>
      </w:tabs>
      <w:bidi w:val="0"/>
      <w:spacing w:after="120" w:line="240" w:lineRule="auto"/>
      <w:jc w:val="center"/>
    </w:pPr>
    <w:rPr>
      <w:rFonts w:ascii="Times New Roman" w:eastAsia="Malgun Gothic" w:hAnsi="Times New Roman"/>
      <w:bCs w:val="0"/>
      <w:caps/>
      <w:kern w:val="0"/>
      <w:sz w:val="22"/>
      <w:szCs w:val="24"/>
      <w:lang w:val="en-GB"/>
    </w:rPr>
  </w:style>
  <w:style w:type="paragraph" w:customStyle="1" w:styleId="Heading2-center">
    <w:name w:val="Heading 2-center"/>
    <w:basedOn w:val="Heading2"/>
    <w:rsid w:val="00591B7E"/>
    <w:pPr>
      <w:tabs>
        <w:tab w:val="left" w:pos="720"/>
      </w:tabs>
      <w:bidi w:val="0"/>
      <w:spacing w:before="120" w:line="240" w:lineRule="auto"/>
      <w:outlineLvl w:val="9"/>
    </w:pPr>
    <w:rPr>
      <w:rFonts w:ascii="Times New Roman" w:eastAsia="Malgun Gothic" w:hAnsi="Times New Roman"/>
      <w:i/>
      <w:caps/>
      <w:kern w:val="0"/>
      <w:sz w:val="22"/>
      <w:lang w:val="en-GB"/>
    </w:rPr>
  </w:style>
  <w:style w:type="paragraph" w:customStyle="1" w:styleId="ColorfulList-Accent11">
    <w:name w:val="Colorful List - Accent 11"/>
    <w:basedOn w:val="Normal"/>
    <w:uiPriority w:val="34"/>
    <w:qFormat/>
    <w:rsid w:val="00591B7E"/>
    <w:pPr>
      <w:bidi w:val="0"/>
      <w:spacing w:after="200" w:line="276" w:lineRule="auto"/>
      <w:ind w:left="720"/>
      <w:contextualSpacing/>
      <w:jc w:val="left"/>
    </w:pPr>
    <w:rPr>
      <w:rFonts w:ascii="Calibri" w:eastAsia="Malgun Gothic" w:hAnsi="Calibri" w:cs="Times New Roman"/>
      <w:kern w:val="0"/>
      <w:sz w:val="22"/>
      <w:szCs w:val="22"/>
      <w:lang w:val="en-GB"/>
    </w:rPr>
  </w:style>
  <w:style w:type="character" w:customStyle="1" w:styleId="apple-converted-space">
    <w:name w:val="apple-converted-space"/>
    <w:rsid w:val="00591B7E"/>
  </w:style>
  <w:style w:type="character" w:styleId="HTMLVariable">
    <w:name w:val="HTML Variable"/>
    <w:uiPriority w:val="99"/>
    <w:unhideWhenUsed/>
    <w:rsid w:val="00591B7E"/>
    <w:rPr>
      <w:i/>
      <w:iCs/>
    </w:rPr>
  </w:style>
  <w:style w:type="character" w:styleId="Emphasis">
    <w:name w:val="Emphasis"/>
    <w:uiPriority w:val="20"/>
    <w:qFormat/>
    <w:rsid w:val="00591B7E"/>
    <w:rPr>
      <w:i/>
      <w:iCs/>
    </w:rPr>
  </w:style>
  <w:style w:type="paragraph" w:customStyle="1" w:styleId="Default">
    <w:name w:val="Default"/>
    <w:rsid w:val="00591B7E"/>
    <w:pPr>
      <w:widowControl w:val="0"/>
      <w:autoSpaceDE w:val="0"/>
      <w:autoSpaceDN w:val="0"/>
      <w:adjustRightInd w:val="0"/>
    </w:pPr>
    <w:rPr>
      <w:rFonts w:eastAsia="Malgun Gothic"/>
      <w:color w:val="000000"/>
      <w:sz w:val="24"/>
      <w:szCs w:val="24"/>
      <w:lang w:eastAsia="en-US"/>
    </w:rPr>
  </w:style>
  <w:style w:type="paragraph" w:customStyle="1" w:styleId="Normal1">
    <w:name w:val="Normal1"/>
    <w:rsid w:val="00591B7E"/>
    <w:pPr>
      <w:spacing w:after="200"/>
      <w:jc w:val="both"/>
    </w:pPr>
    <w:rPr>
      <w:rFonts w:eastAsia="Malgun Gothic"/>
      <w:color w:val="000000"/>
      <w:sz w:val="22"/>
      <w:szCs w:val="22"/>
      <w:lang w:eastAsia="en-US"/>
    </w:rPr>
  </w:style>
  <w:style w:type="paragraph" w:styleId="Subtitle">
    <w:name w:val="Subtitle"/>
    <w:basedOn w:val="Normal1"/>
    <w:next w:val="Normal1"/>
    <w:link w:val="SubtitleChar"/>
    <w:qFormat/>
    <w:rsid w:val="00591B7E"/>
    <w:pPr>
      <w:spacing w:before="360" w:after="80"/>
    </w:pPr>
    <w:rPr>
      <w:rFonts w:ascii="Georgia" w:eastAsia="Georgia" w:hAnsi="Georgia"/>
      <w:i/>
      <w:color w:val="666666"/>
      <w:sz w:val="48"/>
    </w:rPr>
  </w:style>
  <w:style w:type="character" w:customStyle="1" w:styleId="SubtitleChar">
    <w:name w:val="Subtitle Char"/>
    <w:link w:val="Subtitle"/>
    <w:rsid w:val="00591B7E"/>
    <w:rPr>
      <w:rFonts w:ascii="Georgia" w:eastAsia="Georgia" w:hAnsi="Georgia"/>
      <w:i/>
      <w:color w:val="666666"/>
      <w:sz w:val="48"/>
      <w:szCs w:val="22"/>
    </w:rPr>
  </w:style>
  <w:style w:type="paragraph" w:customStyle="1" w:styleId="LightGrid-Accent31">
    <w:name w:val="Light Grid - Accent 31"/>
    <w:basedOn w:val="Normal"/>
    <w:uiPriority w:val="34"/>
    <w:qFormat/>
    <w:rsid w:val="00591B7E"/>
    <w:pPr>
      <w:bidi w:val="0"/>
      <w:spacing w:after="200" w:line="276" w:lineRule="auto"/>
      <w:ind w:left="720"/>
      <w:contextualSpacing/>
      <w:jc w:val="left"/>
    </w:pPr>
    <w:rPr>
      <w:rFonts w:ascii="Calibri" w:eastAsia="Malgun Gothic" w:hAnsi="Calibri" w:cs="Times New Roman"/>
      <w:kern w:val="0"/>
      <w:sz w:val="22"/>
      <w:szCs w:val="22"/>
      <w:lang w:eastAsia="ko-KR"/>
    </w:rPr>
  </w:style>
  <w:style w:type="character" w:customStyle="1" w:styleId="BalloonTextChar">
    <w:name w:val="Balloon Text Char"/>
    <w:link w:val="BalloonText"/>
    <w:uiPriority w:val="99"/>
    <w:semiHidden/>
    <w:rsid w:val="00591B7E"/>
    <w:rPr>
      <w:rFonts w:ascii="Tahoma" w:eastAsia="YouYuan" w:hAnsi="Tahoma" w:cs="Tahoma"/>
      <w:kern w:val="2"/>
      <w:sz w:val="16"/>
      <w:szCs w:val="16"/>
      <w:lang w:val="en-US" w:eastAsia="en-US"/>
    </w:rPr>
  </w:style>
  <w:style w:type="paragraph" w:styleId="CommentSubject">
    <w:name w:val="annotation subject"/>
    <w:basedOn w:val="CommentText"/>
    <w:next w:val="CommentText"/>
    <w:link w:val="CommentSubjectChar"/>
    <w:uiPriority w:val="99"/>
    <w:unhideWhenUsed/>
    <w:rsid w:val="00591B7E"/>
    <w:pPr>
      <w:spacing w:after="0" w:line="240" w:lineRule="auto"/>
    </w:pPr>
    <w:rPr>
      <w:b/>
      <w:bCs/>
    </w:rPr>
  </w:style>
  <w:style w:type="character" w:customStyle="1" w:styleId="CommentSubjectChar">
    <w:name w:val="Comment Subject Char"/>
    <w:link w:val="CommentSubject"/>
    <w:uiPriority w:val="99"/>
    <w:rsid w:val="00591B7E"/>
    <w:rPr>
      <w:rFonts w:eastAsia="Malgun Gothic"/>
      <w:b/>
      <w:bCs/>
      <w:sz w:val="22"/>
      <w:szCs w:val="24"/>
      <w:lang w:val="en-GB"/>
    </w:rPr>
  </w:style>
  <w:style w:type="paragraph" w:customStyle="1" w:styleId="ColorfulList-Accent12">
    <w:name w:val="Colorful List - Accent 12"/>
    <w:basedOn w:val="Normal"/>
    <w:uiPriority w:val="34"/>
    <w:qFormat/>
    <w:rsid w:val="00591B7E"/>
    <w:pPr>
      <w:bidi w:val="0"/>
      <w:spacing w:line="240" w:lineRule="auto"/>
      <w:ind w:left="720"/>
      <w:contextualSpacing/>
      <w:jc w:val="both"/>
    </w:pPr>
    <w:rPr>
      <w:rFonts w:eastAsia="Malgun Gothic" w:cs="Times New Roman"/>
      <w:kern w:val="0"/>
      <w:sz w:val="22"/>
      <w:lang w:val="en-GB"/>
    </w:rPr>
  </w:style>
  <w:style w:type="paragraph" w:customStyle="1" w:styleId="ColorfulShading-Accent11">
    <w:name w:val="Colorful Shading - Accent 11"/>
    <w:hidden/>
    <w:uiPriority w:val="99"/>
    <w:semiHidden/>
    <w:rsid w:val="00591B7E"/>
    <w:rPr>
      <w:rFonts w:eastAsia="Malgun Gothic"/>
      <w:sz w:val="22"/>
      <w:szCs w:val="24"/>
      <w:lang w:val="en-GB" w:eastAsia="en-US"/>
    </w:rPr>
  </w:style>
  <w:style w:type="character" w:customStyle="1" w:styleId="FootnoteTextChar2">
    <w:name w:val="Footnote Text Char2"/>
    <w:aliases w:val="fn Char3,Geneva 9 Char3,Font: Geneva 9 Char3,Boston 10 Char3,f Char3,ft Char4,Fotnotstext Char Char3,ft Char Char3,single space Char3,footnote text Char2,FOOTNOTES Char3,ADB Char3,single space1 Char3,footnote text1 Char3,fn1 Char3"/>
    <w:semiHidden/>
    <w:rsid w:val="00591B7E"/>
    <w:rPr>
      <w:sz w:val="18"/>
      <w:szCs w:val="24"/>
      <w:lang w:val="en-GB" w:eastAsia="en-US"/>
    </w:rPr>
  </w:style>
  <w:style w:type="paragraph" w:customStyle="1" w:styleId="MediumList2-Accent21">
    <w:name w:val="Medium List 2 - Accent 21"/>
    <w:hidden/>
    <w:uiPriority w:val="99"/>
    <w:semiHidden/>
    <w:rsid w:val="00591B7E"/>
    <w:rPr>
      <w:rFonts w:eastAsia="Malgun Gothic"/>
      <w:sz w:val="22"/>
      <w:szCs w:val="24"/>
      <w:lang w:val="en-GB" w:eastAsia="en-US"/>
    </w:rPr>
  </w:style>
  <w:style w:type="paragraph" w:customStyle="1" w:styleId="MediumGrid1-Accent21">
    <w:name w:val="Medium Grid 1 - Accent 21"/>
    <w:basedOn w:val="Normal"/>
    <w:link w:val="MediumGrid1-Accent2Char"/>
    <w:uiPriority w:val="34"/>
    <w:qFormat/>
    <w:rsid w:val="00591B7E"/>
    <w:pPr>
      <w:bidi w:val="0"/>
      <w:spacing w:line="240" w:lineRule="auto"/>
      <w:ind w:leftChars="400" w:left="800"/>
      <w:jc w:val="both"/>
    </w:pPr>
    <w:rPr>
      <w:rFonts w:eastAsia="Malgun Gothic" w:cs="Times New Roman"/>
      <w:kern w:val="0"/>
      <w:sz w:val="22"/>
      <w:lang w:val="en-GB"/>
    </w:rPr>
  </w:style>
  <w:style w:type="table" w:styleId="TableGrid">
    <w:name w:val="Table Grid"/>
    <w:basedOn w:val="TableNormal"/>
    <w:uiPriority w:val="59"/>
    <w:rsid w:val="00591B7E"/>
    <w:rPr>
      <w:rFonts w:ascii="Calibri" w:eastAsia="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link w:val="MediumShading1-Accent1Char"/>
    <w:uiPriority w:val="1"/>
    <w:qFormat/>
    <w:rsid w:val="00591B7E"/>
    <w:rPr>
      <w:rFonts w:ascii="Calibri" w:hAnsi="Calibri"/>
      <w:sz w:val="22"/>
      <w:szCs w:val="22"/>
      <w:lang w:eastAsia="en-US"/>
    </w:rPr>
  </w:style>
  <w:style w:type="character" w:customStyle="1" w:styleId="MediumShading1-Accent1Char">
    <w:name w:val="Medium Shading 1 - Accent 1 Char"/>
    <w:link w:val="MediumShading1-Accent11"/>
    <w:uiPriority w:val="1"/>
    <w:rsid w:val="00591B7E"/>
    <w:rPr>
      <w:rFonts w:ascii="Calibri" w:hAnsi="Calibri"/>
      <w:sz w:val="22"/>
      <w:szCs w:val="22"/>
      <w:lang w:val="en-US" w:eastAsia="en-US"/>
    </w:rPr>
  </w:style>
  <w:style w:type="character" w:customStyle="1" w:styleId="PargrafodaListaCarcter">
    <w:name w:val="Parágrafo da Lista Carácter"/>
    <w:aliases w:val="subitem Carácter"/>
    <w:link w:val="PargrafodaLista"/>
    <w:uiPriority w:val="34"/>
    <w:locked/>
    <w:rsid w:val="00591B7E"/>
    <w:rPr>
      <w:rFonts w:ascii="Calibri" w:hAnsi="Calibri"/>
    </w:rPr>
  </w:style>
  <w:style w:type="paragraph" w:customStyle="1" w:styleId="PargrafodaLista">
    <w:name w:val="Parágrafo da Lista"/>
    <w:aliases w:val="subitem"/>
    <w:basedOn w:val="Normal"/>
    <w:link w:val="PargrafodaListaCarcter"/>
    <w:uiPriority w:val="34"/>
    <w:rsid w:val="00591B7E"/>
    <w:pPr>
      <w:bidi w:val="0"/>
      <w:spacing w:after="200" w:line="276" w:lineRule="auto"/>
      <w:ind w:left="720"/>
      <w:contextualSpacing/>
      <w:jc w:val="left"/>
    </w:pPr>
    <w:rPr>
      <w:rFonts w:ascii="Calibri" w:eastAsia="Times New Roman" w:hAnsi="Calibri" w:cs="Times New Roman"/>
      <w:kern w:val="0"/>
      <w:szCs w:val="20"/>
      <w:lang w:val="en-CA" w:eastAsia="en-CA"/>
    </w:rPr>
  </w:style>
  <w:style w:type="paragraph" w:styleId="NormalWeb">
    <w:name w:val="Normal (Web)"/>
    <w:basedOn w:val="Normal"/>
    <w:uiPriority w:val="99"/>
    <w:unhideWhenUsed/>
    <w:rsid w:val="00591B7E"/>
    <w:pPr>
      <w:bidi w:val="0"/>
      <w:spacing w:before="100" w:beforeAutospacing="1" w:after="100" w:afterAutospacing="1" w:line="240" w:lineRule="auto"/>
      <w:jc w:val="left"/>
    </w:pPr>
    <w:rPr>
      <w:rFonts w:eastAsia="Calibri" w:cs="Times New Roman"/>
      <w:kern w:val="0"/>
      <w:sz w:val="24"/>
    </w:rPr>
  </w:style>
  <w:style w:type="character" w:customStyle="1" w:styleId="MediumGrid1-Accent2Char">
    <w:name w:val="Medium Grid 1 - Accent 2 Char"/>
    <w:link w:val="MediumGrid1-Accent21"/>
    <w:uiPriority w:val="34"/>
    <w:rsid w:val="00591B7E"/>
    <w:rPr>
      <w:rFonts w:eastAsia="Malgun Gothic"/>
      <w:sz w:val="22"/>
      <w:szCs w:val="24"/>
      <w:lang w:val="en-GB" w:eastAsia="en-US"/>
    </w:rPr>
  </w:style>
  <w:style w:type="paragraph" w:styleId="Revision">
    <w:name w:val="Revision"/>
    <w:hidden/>
    <w:uiPriority w:val="99"/>
    <w:semiHidden/>
    <w:rsid w:val="00591B7E"/>
    <w:rPr>
      <w:rFonts w:eastAsia="Malgun Gothic"/>
      <w:sz w:val="22"/>
      <w:szCs w:val="24"/>
      <w:lang w:val="en-GB" w:eastAsia="en-US"/>
    </w:rPr>
  </w:style>
  <w:style w:type="character" w:customStyle="1" w:styleId="ListParagraphChar">
    <w:name w:val="List Paragraph Char"/>
    <w:link w:val="ListParagraph"/>
    <w:uiPriority w:val="34"/>
    <w:rsid w:val="00591B7E"/>
    <w:rPr>
      <w:rFonts w:eastAsia="Malgun Gothic"/>
      <w:sz w:val="22"/>
      <w:szCs w:val="24"/>
      <w:lang w:val="en-GB" w:eastAsia="en-US"/>
    </w:rPr>
  </w:style>
  <w:style w:type="character" w:customStyle="1" w:styleId="UnresolvedMention1">
    <w:name w:val="Unresolved Mention1"/>
    <w:uiPriority w:val="99"/>
    <w:semiHidden/>
    <w:unhideWhenUsed/>
    <w:rsid w:val="00591B7E"/>
    <w:rPr>
      <w:color w:val="808080"/>
      <w:shd w:val="clear" w:color="auto" w:fill="E6E6E6"/>
    </w:rPr>
  </w:style>
  <w:style w:type="character" w:styleId="PlaceholderText">
    <w:name w:val="Placeholder Text"/>
    <w:uiPriority w:val="99"/>
    <w:semiHidden/>
    <w:rsid w:val="00591B7E"/>
    <w:rPr>
      <w:color w:val="808080"/>
    </w:rPr>
  </w:style>
  <w:style w:type="character" w:customStyle="1" w:styleId="StyleFootnoteReferencenumberFootnoteReferenceSuperscript-EF">
    <w:name w:val="Style Footnote ReferencenumberFootnote Reference Superscript-E F..."/>
    <w:rsid w:val="00591B7E"/>
    <w:rPr>
      <w:rFonts w:ascii="Times New Roman" w:hAnsi="Times New Roman" w:cs="Simplified Arabic"/>
      <w:sz w:val="22"/>
      <w:szCs w:val="24"/>
      <w:u w:val="none"/>
      <w:vertAlign w:val="superscript"/>
      <w:lang w:bidi="ar-EG"/>
    </w:rPr>
  </w:style>
  <w:style w:type="character" w:styleId="Strong">
    <w:name w:val="Strong"/>
    <w:uiPriority w:val="22"/>
    <w:qFormat/>
    <w:rsid w:val="00591B7E"/>
    <w:rPr>
      <w:b/>
      <w:bCs/>
    </w:rPr>
  </w:style>
  <w:style w:type="character" w:customStyle="1" w:styleId="UnresolvedMention2">
    <w:name w:val="Unresolved Mention2"/>
    <w:uiPriority w:val="99"/>
    <w:semiHidden/>
    <w:unhideWhenUsed/>
    <w:rsid w:val="00591B7E"/>
    <w:rPr>
      <w:color w:val="808080"/>
      <w:shd w:val="clear" w:color="auto" w:fill="E6E6E6"/>
    </w:rPr>
  </w:style>
  <w:style w:type="character" w:customStyle="1" w:styleId="UnresolvedMention3">
    <w:name w:val="Unresolved Mention3"/>
    <w:uiPriority w:val="99"/>
    <w:semiHidden/>
    <w:unhideWhenUsed/>
    <w:rsid w:val="00591B7E"/>
    <w:rPr>
      <w:color w:val="808080"/>
      <w:shd w:val="clear" w:color="auto" w:fill="E6E6E6"/>
    </w:rPr>
  </w:style>
  <w:style w:type="character" w:customStyle="1" w:styleId="shorttext">
    <w:name w:val="short_text"/>
    <w:rsid w:val="00934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9" w:uiPriority="39"/>
    <w:lsdException w:name="footnote text" w:qFormat="1"/>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65"/>
    <w:pPr>
      <w:bidi/>
      <w:spacing w:line="216" w:lineRule="auto"/>
      <w:jc w:val="lowKashida"/>
    </w:pPr>
    <w:rPr>
      <w:rFonts w:eastAsia="YouYuan" w:cs="Simplified Arabic"/>
      <w:kern w:val="2"/>
      <w:szCs w:val="24"/>
      <w:lang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591B7E"/>
    <w:pPr>
      <w:keepNext/>
      <w:bidi w:val="0"/>
      <w:spacing w:after="240" w:line="240" w:lineRule="exact"/>
      <w:ind w:left="720"/>
      <w:jc w:val="both"/>
      <w:outlineLvl w:val="5"/>
    </w:pPr>
    <w:rPr>
      <w:rFonts w:eastAsia="Malgun Gothic" w:cs="Times New Roman"/>
      <w:kern w:val="0"/>
      <w:sz w:val="22"/>
      <w:u w:val="single"/>
      <w:lang w:val="en-GB"/>
    </w:rPr>
  </w:style>
  <w:style w:type="paragraph" w:styleId="Heading7">
    <w:name w:val="heading 7"/>
    <w:basedOn w:val="Normal"/>
    <w:next w:val="Normal"/>
    <w:link w:val="Heading7Char"/>
    <w:qFormat/>
    <w:rsid w:val="00591B7E"/>
    <w:pPr>
      <w:keepNext/>
      <w:bidi w:val="0"/>
      <w:spacing w:line="240" w:lineRule="auto"/>
      <w:jc w:val="right"/>
      <w:outlineLvl w:val="6"/>
    </w:pPr>
    <w:rPr>
      <w:rFonts w:ascii="Univers" w:eastAsia="Malgun Gothic" w:hAnsi="Univers" w:cs="Times New Roman"/>
      <w:b/>
      <w:kern w:val="0"/>
      <w:sz w:val="28"/>
      <w:lang w:val="en-GB"/>
    </w:rPr>
  </w:style>
  <w:style w:type="paragraph" w:styleId="Heading8">
    <w:name w:val="heading 8"/>
    <w:basedOn w:val="Normal"/>
    <w:next w:val="Normal"/>
    <w:link w:val="Heading8Char"/>
    <w:qFormat/>
    <w:rsid w:val="00591B7E"/>
    <w:pPr>
      <w:keepNext/>
      <w:bidi w:val="0"/>
      <w:spacing w:line="240" w:lineRule="auto"/>
      <w:jc w:val="right"/>
      <w:outlineLvl w:val="7"/>
    </w:pPr>
    <w:rPr>
      <w:rFonts w:ascii="Univers" w:eastAsia="Malgun Gothic" w:hAnsi="Univers" w:cs="Times New Roman"/>
      <w:b/>
      <w:kern w:val="0"/>
      <w:sz w:val="32"/>
      <w:lang w:val="en-GB"/>
    </w:rPr>
  </w:style>
  <w:style w:type="paragraph" w:styleId="Heading9">
    <w:name w:val="heading 9"/>
    <w:basedOn w:val="Normal"/>
    <w:next w:val="Normal"/>
    <w:link w:val="Heading9Char"/>
    <w:qFormat/>
    <w:rsid w:val="00591B7E"/>
    <w:pPr>
      <w:keepNext/>
      <w:bidi w:val="0"/>
      <w:spacing w:before="100" w:beforeAutospacing="1" w:after="120" w:line="240" w:lineRule="auto"/>
      <w:jc w:val="both"/>
      <w:outlineLvl w:val="8"/>
    </w:pPr>
    <w:rPr>
      <w:rFonts w:eastAsia="Malgun Gothic"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3"/>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link w:val="ListParagraphChar"/>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uiPriority w:val="99"/>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uiPriority w:val="99"/>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sz w:val="22"/>
      <w:szCs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9B7B21"/>
    <w:rPr>
      <w:rFonts w:eastAsia="PMingLiU" w:cs="Simplified Arabic"/>
      <w:szCs w:val="22"/>
      <w:lang w:val="en-US" w:eastAsia="ar-SA"/>
    </w:rPr>
  </w:style>
  <w:style w:type="paragraph" w:customStyle="1" w:styleId="Para3">
    <w:name w:val="Para3"/>
    <w:basedOn w:val="Normal"/>
    <w:rsid w:val="002E5E37"/>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customStyle="1" w:styleId="hps">
    <w:name w:val="hps"/>
    <w:rsid w:val="00B330D0"/>
  </w:style>
  <w:style w:type="character" w:customStyle="1" w:styleId="Heading6Char">
    <w:name w:val="Heading 6 Char"/>
    <w:link w:val="Heading6"/>
    <w:rsid w:val="00591B7E"/>
    <w:rPr>
      <w:rFonts w:eastAsia="Malgun Gothic"/>
      <w:sz w:val="22"/>
      <w:szCs w:val="24"/>
      <w:u w:val="single"/>
      <w:lang w:val="en-GB" w:eastAsia="en-US"/>
    </w:rPr>
  </w:style>
  <w:style w:type="character" w:customStyle="1" w:styleId="Heading7Char">
    <w:name w:val="Heading 7 Char"/>
    <w:link w:val="Heading7"/>
    <w:rsid w:val="00591B7E"/>
    <w:rPr>
      <w:rFonts w:ascii="Univers" w:eastAsia="Malgun Gothic" w:hAnsi="Univers"/>
      <w:b/>
      <w:sz w:val="28"/>
      <w:szCs w:val="24"/>
      <w:lang w:val="en-GB" w:eastAsia="en-US"/>
    </w:rPr>
  </w:style>
  <w:style w:type="character" w:customStyle="1" w:styleId="Heading8Char">
    <w:name w:val="Heading 8 Char"/>
    <w:link w:val="Heading8"/>
    <w:rsid w:val="00591B7E"/>
    <w:rPr>
      <w:rFonts w:ascii="Univers" w:eastAsia="Malgun Gothic" w:hAnsi="Univers"/>
      <w:b/>
      <w:sz w:val="32"/>
      <w:szCs w:val="24"/>
      <w:lang w:val="en-GB" w:eastAsia="en-US"/>
    </w:rPr>
  </w:style>
  <w:style w:type="character" w:customStyle="1" w:styleId="Heading9Char">
    <w:name w:val="Heading 9 Char"/>
    <w:link w:val="Heading9"/>
    <w:rsid w:val="00591B7E"/>
    <w:rPr>
      <w:rFonts w:eastAsia="Malgun Gothic"/>
      <w:i/>
      <w:iCs/>
      <w:sz w:val="22"/>
      <w:szCs w:val="24"/>
      <w:lang w:val="en-GB" w:eastAsia="en-US"/>
    </w:rPr>
  </w:style>
  <w:style w:type="paragraph" w:styleId="BodyText">
    <w:name w:val="Body Text"/>
    <w:basedOn w:val="Normal"/>
    <w:link w:val="BodyTextChar"/>
    <w:rsid w:val="00591B7E"/>
    <w:pPr>
      <w:bidi w:val="0"/>
      <w:spacing w:before="120" w:after="120" w:line="240" w:lineRule="auto"/>
      <w:ind w:firstLine="720"/>
      <w:jc w:val="both"/>
    </w:pPr>
    <w:rPr>
      <w:rFonts w:eastAsia="Malgun Gothic" w:cs="Times New Roman"/>
      <w:iCs/>
      <w:kern w:val="0"/>
      <w:sz w:val="22"/>
      <w:lang w:val="en-GB"/>
    </w:rPr>
  </w:style>
  <w:style w:type="character" w:customStyle="1" w:styleId="BodyTextChar">
    <w:name w:val="Body Text Char"/>
    <w:link w:val="BodyText"/>
    <w:rsid w:val="00591B7E"/>
    <w:rPr>
      <w:rFonts w:eastAsia="Malgun Gothic"/>
      <w:iCs/>
      <w:sz w:val="22"/>
      <w:szCs w:val="24"/>
      <w:lang w:val="en-GB" w:eastAsia="en-US"/>
    </w:rPr>
  </w:style>
  <w:style w:type="character" w:customStyle="1" w:styleId="StyleFootnoteReferenceNounderline">
    <w:name w:val="Style Footnote Reference + No underline"/>
    <w:rsid w:val="00591B7E"/>
    <w:rPr>
      <w:sz w:val="18"/>
      <w:u w:val="none"/>
      <w:vertAlign w:val="baseline"/>
    </w:rPr>
  </w:style>
  <w:style w:type="paragraph" w:customStyle="1" w:styleId="Quotationtextindented">
    <w:name w:val="Quotation text (indented)"/>
    <w:basedOn w:val="Normal"/>
    <w:qFormat/>
    <w:rsid w:val="00591B7E"/>
    <w:pPr>
      <w:bidi w:val="0"/>
      <w:spacing w:before="120" w:after="120" w:line="240" w:lineRule="auto"/>
      <w:ind w:left="720" w:right="720"/>
      <w:jc w:val="both"/>
    </w:pPr>
    <w:rPr>
      <w:rFonts w:eastAsia="Malgun Gothic" w:cs="Times New Roman"/>
      <w:bCs/>
      <w:kern w:val="0"/>
      <w:sz w:val="22"/>
      <w:lang w:val="en-GB"/>
    </w:rPr>
  </w:style>
  <w:style w:type="paragraph" w:customStyle="1" w:styleId="recommendationheader">
    <w:name w:val="recommendation header"/>
    <w:basedOn w:val="Heading2"/>
    <w:qFormat/>
    <w:rsid w:val="00591B7E"/>
    <w:pPr>
      <w:tabs>
        <w:tab w:val="left" w:pos="720"/>
      </w:tabs>
      <w:bidi w:val="0"/>
      <w:spacing w:before="120" w:line="240" w:lineRule="auto"/>
    </w:pPr>
    <w:rPr>
      <w:rFonts w:ascii="Times New Roman" w:eastAsia="Malgun Gothic" w:hAnsi="Times New Roman"/>
      <w:iCs/>
      <w:kern w:val="0"/>
      <w:sz w:val="22"/>
      <w:lang w:val="en-GB"/>
    </w:rPr>
  </w:style>
  <w:style w:type="character" w:styleId="CommentReference">
    <w:name w:val="annotation reference"/>
    <w:uiPriority w:val="99"/>
    <w:rsid w:val="00591B7E"/>
    <w:rPr>
      <w:sz w:val="16"/>
    </w:rPr>
  </w:style>
  <w:style w:type="paragraph" w:styleId="CommentText">
    <w:name w:val="annotation text"/>
    <w:basedOn w:val="Normal"/>
    <w:link w:val="CommentTextChar"/>
    <w:uiPriority w:val="99"/>
    <w:rsid w:val="00591B7E"/>
    <w:pPr>
      <w:bidi w:val="0"/>
      <w:spacing w:after="120" w:line="240" w:lineRule="exact"/>
      <w:jc w:val="both"/>
    </w:pPr>
    <w:rPr>
      <w:rFonts w:eastAsia="Malgun Gothic" w:cs="Times New Roman"/>
      <w:kern w:val="0"/>
      <w:sz w:val="22"/>
      <w:lang w:val="en-GB"/>
    </w:rPr>
  </w:style>
  <w:style w:type="character" w:customStyle="1" w:styleId="CommentTextChar">
    <w:name w:val="Comment Text Char"/>
    <w:link w:val="CommentText"/>
    <w:uiPriority w:val="99"/>
    <w:rsid w:val="00591B7E"/>
    <w:rPr>
      <w:rFonts w:eastAsia="Malgun Gothic"/>
      <w:sz w:val="22"/>
      <w:szCs w:val="24"/>
      <w:lang w:val="en-GB"/>
    </w:rPr>
  </w:style>
  <w:style w:type="paragraph" w:styleId="BodyTextIndent">
    <w:name w:val="Body Text Indent"/>
    <w:basedOn w:val="Normal"/>
    <w:link w:val="BodyTextIndentChar"/>
    <w:rsid w:val="00591B7E"/>
    <w:pPr>
      <w:bidi w:val="0"/>
      <w:spacing w:before="120" w:after="120" w:line="240" w:lineRule="auto"/>
      <w:ind w:left="1440" w:hanging="720"/>
      <w:jc w:val="left"/>
    </w:pPr>
    <w:rPr>
      <w:rFonts w:eastAsia="Malgun Gothic" w:cs="Times New Roman"/>
      <w:kern w:val="0"/>
      <w:sz w:val="22"/>
      <w:lang w:val="en-GB"/>
    </w:rPr>
  </w:style>
  <w:style w:type="character" w:customStyle="1" w:styleId="BodyTextIndentChar">
    <w:name w:val="Body Text Indent Char"/>
    <w:link w:val="BodyTextIndent"/>
    <w:rsid w:val="00591B7E"/>
    <w:rPr>
      <w:rFonts w:eastAsia="Malgun Gothic"/>
      <w:sz w:val="22"/>
      <w:szCs w:val="24"/>
      <w:lang w:val="en-GB" w:eastAsia="en-US"/>
    </w:rPr>
  </w:style>
  <w:style w:type="paragraph" w:customStyle="1" w:styleId="HEADING">
    <w:name w:val="HEADING"/>
    <w:basedOn w:val="Normal"/>
    <w:rsid w:val="00591B7E"/>
    <w:pPr>
      <w:keepNext/>
      <w:bidi w:val="0"/>
      <w:spacing w:before="240" w:after="120" w:line="240" w:lineRule="auto"/>
      <w:jc w:val="center"/>
    </w:pPr>
    <w:rPr>
      <w:rFonts w:eastAsia="Malgun Gothic" w:cs="Times New Roman"/>
      <w:b/>
      <w:bCs/>
      <w:caps/>
      <w:kern w:val="0"/>
      <w:sz w:val="22"/>
      <w:lang w:val="en-GB"/>
    </w:rPr>
  </w:style>
  <w:style w:type="paragraph" w:customStyle="1" w:styleId="para4">
    <w:name w:val="para4"/>
    <w:basedOn w:val="Normal"/>
    <w:rsid w:val="00591B7E"/>
    <w:pPr>
      <w:numPr>
        <w:ilvl w:val="3"/>
        <w:numId w:val="5"/>
      </w:numPr>
      <w:overflowPunct w:val="0"/>
      <w:autoSpaceDE w:val="0"/>
      <w:autoSpaceDN w:val="0"/>
      <w:bidi w:val="0"/>
      <w:adjustRightInd w:val="0"/>
      <w:spacing w:after="120" w:line="240" w:lineRule="atLeast"/>
      <w:jc w:val="both"/>
      <w:textAlignment w:val="baseline"/>
    </w:pPr>
    <w:rPr>
      <w:rFonts w:ascii="Courier" w:eastAsia="Malgun Gothic" w:hAnsi="Courier" w:cs="Times New Roman"/>
      <w:color w:val="000000"/>
      <w:kern w:val="0"/>
      <w:szCs w:val="20"/>
      <w:lang w:val="en-GB"/>
    </w:rPr>
  </w:style>
  <w:style w:type="paragraph" w:customStyle="1" w:styleId="Heading4indent">
    <w:name w:val="Heading 4 indent"/>
    <w:basedOn w:val="Heading4"/>
    <w:rsid w:val="00591B7E"/>
    <w:pPr>
      <w:bidi w:val="0"/>
      <w:spacing w:before="120" w:after="120" w:line="240" w:lineRule="auto"/>
      <w:ind w:left="720"/>
      <w:jc w:val="both"/>
      <w:outlineLvl w:val="9"/>
    </w:pPr>
    <w:rPr>
      <w:rFonts w:ascii="Times New Roman" w:eastAsia="Arial Unicode MS" w:hAnsi="Times New Roman" w:cs="Arial"/>
      <w:i/>
      <w:kern w:val="0"/>
      <w:sz w:val="22"/>
      <w:szCs w:val="24"/>
      <w:lang w:val="en-GB"/>
    </w:rPr>
  </w:style>
  <w:style w:type="paragraph" w:customStyle="1" w:styleId="Cornernotation">
    <w:name w:val="Corner notation"/>
    <w:basedOn w:val="Normal"/>
    <w:rsid w:val="00591B7E"/>
    <w:pPr>
      <w:bidi w:val="0"/>
      <w:spacing w:line="240" w:lineRule="auto"/>
      <w:ind w:left="170" w:right="4540" w:hanging="170"/>
      <w:jc w:val="left"/>
    </w:pPr>
    <w:rPr>
      <w:rFonts w:eastAsia="Malgun Gothic" w:cs="Times New Roman"/>
      <w:kern w:val="0"/>
      <w:sz w:val="22"/>
      <w:lang w:val="en-GB"/>
    </w:rPr>
  </w:style>
  <w:style w:type="paragraph" w:customStyle="1" w:styleId="recommendationheaderlong">
    <w:name w:val="recommendation header long"/>
    <w:basedOn w:val="Heading2longmultiline"/>
    <w:qFormat/>
    <w:rsid w:val="00591B7E"/>
  </w:style>
  <w:style w:type="paragraph" w:customStyle="1" w:styleId="tabletitle">
    <w:name w:val="table title"/>
    <w:basedOn w:val="Heading2"/>
    <w:qFormat/>
    <w:rsid w:val="00591B7E"/>
    <w:pPr>
      <w:tabs>
        <w:tab w:val="left" w:pos="720"/>
      </w:tabs>
      <w:bidi w:val="0"/>
      <w:spacing w:before="120" w:line="240" w:lineRule="auto"/>
      <w:jc w:val="left"/>
      <w:outlineLvl w:val="9"/>
    </w:pPr>
    <w:rPr>
      <w:rFonts w:ascii="Times New Roman" w:eastAsia="Malgun Gothic" w:hAnsi="Times New Roman"/>
      <w:iCs/>
      <w:kern w:val="0"/>
      <w:sz w:val="22"/>
      <w:lang w:val="en-GB"/>
    </w:rPr>
  </w:style>
  <w:style w:type="paragraph" w:styleId="TOAHeading">
    <w:name w:val="toa heading"/>
    <w:basedOn w:val="Normal"/>
    <w:next w:val="Normal"/>
    <w:rsid w:val="00591B7E"/>
    <w:pPr>
      <w:bidi w:val="0"/>
      <w:spacing w:before="120" w:line="240" w:lineRule="auto"/>
      <w:jc w:val="both"/>
    </w:pPr>
    <w:rPr>
      <w:rFonts w:eastAsia="Malgun Gothic" w:cs="Arial"/>
      <w:b/>
      <w:bCs/>
      <w:kern w:val="0"/>
      <w:sz w:val="24"/>
      <w:lang w:val="en-GB"/>
    </w:rPr>
  </w:style>
  <w:style w:type="paragraph" w:styleId="TOC9">
    <w:name w:val="toc 9"/>
    <w:basedOn w:val="Normal"/>
    <w:next w:val="Normal"/>
    <w:autoRedefine/>
    <w:uiPriority w:val="39"/>
    <w:rsid w:val="00591B7E"/>
    <w:pPr>
      <w:tabs>
        <w:tab w:val="num" w:pos="1440"/>
      </w:tabs>
      <w:bidi w:val="0"/>
      <w:spacing w:before="120" w:after="120" w:line="240" w:lineRule="auto"/>
      <w:ind w:left="1440" w:hanging="360"/>
      <w:jc w:val="left"/>
    </w:pPr>
    <w:rPr>
      <w:rFonts w:eastAsia="Malgun Gothic" w:cs="Times New Roman"/>
      <w:kern w:val="0"/>
      <w:sz w:val="22"/>
      <w:lang w:val="en-GB"/>
    </w:rPr>
  </w:style>
  <w:style w:type="paragraph" w:styleId="TOC1">
    <w:name w:val="toc 1"/>
    <w:basedOn w:val="Normal"/>
    <w:next w:val="Normal"/>
    <w:autoRedefine/>
    <w:rsid w:val="00591B7E"/>
    <w:pPr>
      <w:bidi w:val="0"/>
      <w:spacing w:line="240" w:lineRule="auto"/>
      <w:ind w:left="720" w:hanging="720"/>
      <w:jc w:val="both"/>
    </w:pPr>
    <w:rPr>
      <w:rFonts w:eastAsia="Malgun Gothic" w:cs="Times New Roman"/>
      <w:caps/>
      <w:kern w:val="0"/>
      <w:sz w:val="22"/>
      <w:lang w:val="en-GB"/>
    </w:rPr>
  </w:style>
  <w:style w:type="paragraph" w:styleId="TOC2">
    <w:name w:val="toc 2"/>
    <w:basedOn w:val="Normal"/>
    <w:next w:val="Normal"/>
    <w:autoRedefine/>
    <w:rsid w:val="00591B7E"/>
    <w:pPr>
      <w:tabs>
        <w:tab w:val="right" w:leader="dot" w:pos="9356"/>
      </w:tabs>
      <w:bidi w:val="0"/>
      <w:spacing w:line="240" w:lineRule="auto"/>
      <w:ind w:left="1440" w:hanging="720"/>
      <w:jc w:val="both"/>
    </w:pPr>
    <w:rPr>
      <w:rFonts w:eastAsia="Malgun Gothic" w:cs="Times New Roman"/>
      <w:noProof/>
      <w:kern w:val="0"/>
      <w:sz w:val="22"/>
      <w:szCs w:val="22"/>
      <w:lang w:val="en-GB"/>
    </w:rPr>
  </w:style>
  <w:style w:type="paragraph" w:styleId="TOC3">
    <w:name w:val="toc 3"/>
    <w:basedOn w:val="Normal"/>
    <w:next w:val="Normal"/>
    <w:autoRedefine/>
    <w:rsid w:val="00591B7E"/>
    <w:pPr>
      <w:bidi w:val="0"/>
      <w:spacing w:line="240" w:lineRule="auto"/>
      <w:ind w:left="2160" w:hanging="720"/>
      <w:jc w:val="both"/>
    </w:pPr>
    <w:rPr>
      <w:rFonts w:eastAsia="Malgun Gothic" w:cs="Times New Roman"/>
      <w:kern w:val="0"/>
      <w:sz w:val="22"/>
      <w:lang w:val="en-GB"/>
    </w:rPr>
  </w:style>
  <w:style w:type="paragraph" w:styleId="TOC4">
    <w:name w:val="toc 4"/>
    <w:basedOn w:val="Normal"/>
    <w:next w:val="Normal"/>
    <w:autoRedefine/>
    <w:rsid w:val="00591B7E"/>
    <w:pPr>
      <w:bidi w:val="0"/>
      <w:spacing w:before="120" w:after="120" w:line="240" w:lineRule="auto"/>
      <w:ind w:left="660"/>
      <w:jc w:val="left"/>
    </w:pPr>
    <w:rPr>
      <w:rFonts w:eastAsia="Malgun Gothic" w:cs="Times New Roman"/>
      <w:kern w:val="0"/>
      <w:sz w:val="22"/>
      <w:lang w:val="en-GB"/>
    </w:rPr>
  </w:style>
  <w:style w:type="paragraph" w:styleId="TOC5">
    <w:name w:val="toc 5"/>
    <w:basedOn w:val="Normal"/>
    <w:next w:val="Normal"/>
    <w:autoRedefine/>
    <w:rsid w:val="00591B7E"/>
    <w:pPr>
      <w:bidi w:val="0"/>
      <w:spacing w:before="120" w:after="120" w:line="240" w:lineRule="auto"/>
      <w:ind w:left="880"/>
      <w:jc w:val="left"/>
    </w:pPr>
    <w:rPr>
      <w:rFonts w:eastAsia="Malgun Gothic" w:cs="Times New Roman"/>
      <w:kern w:val="0"/>
      <w:sz w:val="22"/>
      <w:lang w:val="en-GB"/>
    </w:rPr>
  </w:style>
  <w:style w:type="paragraph" w:styleId="TOC6">
    <w:name w:val="toc 6"/>
    <w:basedOn w:val="Normal"/>
    <w:next w:val="Normal"/>
    <w:autoRedefine/>
    <w:rsid w:val="00591B7E"/>
    <w:pPr>
      <w:bidi w:val="0"/>
      <w:spacing w:before="120" w:after="120" w:line="240" w:lineRule="auto"/>
      <w:ind w:left="1100"/>
      <w:jc w:val="left"/>
    </w:pPr>
    <w:rPr>
      <w:rFonts w:eastAsia="Malgun Gothic" w:cs="Times New Roman"/>
      <w:kern w:val="0"/>
      <w:sz w:val="22"/>
      <w:lang w:val="en-GB"/>
    </w:rPr>
  </w:style>
  <w:style w:type="paragraph" w:styleId="TOC7">
    <w:name w:val="toc 7"/>
    <w:basedOn w:val="Normal"/>
    <w:next w:val="Normal"/>
    <w:autoRedefine/>
    <w:rsid w:val="00591B7E"/>
    <w:pPr>
      <w:bidi w:val="0"/>
      <w:spacing w:before="120" w:after="120" w:line="240" w:lineRule="auto"/>
      <w:ind w:left="1320"/>
      <w:jc w:val="left"/>
    </w:pPr>
    <w:rPr>
      <w:rFonts w:eastAsia="Malgun Gothic" w:cs="Times New Roman"/>
      <w:kern w:val="0"/>
      <w:sz w:val="22"/>
      <w:lang w:val="en-GB"/>
    </w:rPr>
  </w:style>
  <w:style w:type="paragraph" w:styleId="TOC8">
    <w:name w:val="toc 8"/>
    <w:basedOn w:val="Normal"/>
    <w:next w:val="Normal"/>
    <w:autoRedefine/>
    <w:rsid w:val="00591B7E"/>
    <w:pPr>
      <w:bidi w:val="0"/>
      <w:spacing w:before="120" w:after="120" w:line="240" w:lineRule="auto"/>
      <w:ind w:left="1540"/>
      <w:jc w:val="left"/>
    </w:pPr>
    <w:rPr>
      <w:rFonts w:eastAsia="Malgun Gothic" w:cs="Times New Roman"/>
      <w:kern w:val="0"/>
      <w:sz w:val="22"/>
      <w:lang w:val="en-GB"/>
    </w:rPr>
  </w:style>
  <w:style w:type="paragraph" w:customStyle="1" w:styleId="reference">
    <w:name w:val="reference"/>
    <w:basedOn w:val="Heading9"/>
    <w:qFormat/>
    <w:rsid w:val="00591B7E"/>
    <w:rPr>
      <w:i w:val="0"/>
      <w:sz w:val="18"/>
    </w:rPr>
  </w:style>
  <w:style w:type="character" w:styleId="FollowedHyperlink">
    <w:name w:val="FollowedHyperlink"/>
    <w:rsid w:val="00591B7E"/>
    <w:rPr>
      <w:color w:val="800080"/>
      <w:u w:val="single"/>
    </w:rPr>
  </w:style>
  <w:style w:type="paragraph" w:customStyle="1" w:styleId="Para2">
    <w:name w:val="Para2"/>
    <w:basedOn w:val="Para1"/>
    <w:rsid w:val="00591B7E"/>
    <w:pPr>
      <w:numPr>
        <w:numId w:val="4"/>
      </w:numPr>
      <w:tabs>
        <w:tab w:val="clear" w:pos="1080"/>
      </w:tabs>
      <w:autoSpaceDE w:val="0"/>
      <w:autoSpaceDN w:val="0"/>
      <w:ind w:left="0" w:firstLine="720"/>
    </w:pPr>
  </w:style>
  <w:style w:type="paragraph" w:customStyle="1" w:styleId="Para-decision">
    <w:name w:val="Para-decision"/>
    <w:basedOn w:val="Normal"/>
    <w:rsid w:val="00591B7E"/>
    <w:pPr>
      <w:tabs>
        <w:tab w:val="left" w:pos="-1440"/>
        <w:tab w:val="left" w:pos="-720"/>
        <w:tab w:val="left" w:pos="0"/>
        <w:tab w:val="left" w:pos="720"/>
        <w:tab w:val="left" w:pos="1440"/>
      </w:tabs>
      <w:suppressAutoHyphens/>
      <w:overflowPunct w:val="0"/>
      <w:autoSpaceDE w:val="0"/>
      <w:autoSpaceDN w:val="0"/>
      <w:bidi w:val="0"/>
      <w:adjustRightInd w:val="0"/>
      <w:spacing w:before="120" w:after="120" w:line="240" w:lineRule="auto"/>
      <w:jc w:val="left"/>
      <w:textAlignment w:val="baseline"/>
    </w:pPr>
    <w:rPr>
      <w:rFonts w:eastAsia="Malgun Gothic" w:cs="Times New Roman"/>
      <w:color w:val="000000"/>
      <w:kern w:val="0"/>
      <w:sz w:val="22"/>
      <w:lang w:val="en-GB"/>
    </w:rPr>
  </w:style>
  <w:style w:type="character" w:styleId="EndnoteReference">
    <w:name w:val="endnote reference"/>
    <w:rsid w:val="00591B7E"/>
    <w:rPr>
      <w:vertAlign w:val="superscript"/>
    </w:rPr>
  </w:style>
  <w:style w:type="paragraph" w:styleId="EndnoteText">
    <w:name w:val="endnote text"/>
    <w:basedOn w:val="Normal"/>
    <w:link w:val="EndnoteTextChar"/>
    <w:rsid w:val="00591B7E"/>
    <w:pPr>
      <w:widowControl w:val="0"/>
      <w:tabs>
        <w:tab w:val="left" w:pos="-720"/>
      </w:tabs>
      <w:suppressAutoHyphens/>
      <w:bidi w:val="0"/>
      <w:spacing w:line="240" w:lineRule="auto"/>
      <w:jc w:val="both"/>
    </w:pPr>
    <w:rPr>
      <w:rFonts w:ascii="Courier New" w:eastAsia="Malgun Gothic" w:hAnsi="Courier New" w:cs="Times New Roman"/>
      <w:kern w:val="0"/>
      <w:sz w:val="22"/>
      <w:lang w:val="en-GB"/>
    </w:rPr>
  </w:style>
  <w:style w:type="character" w:customStyle="1" w:styleId="EndnoteTextChar">
    <w:name w:val="Endnote Text Char"/>
    <w:link w:val="EndnoteText"/>
    <w:rsid w:val="00591B7E"/>
    <w:rPr>
      <w:rFonts w:ascii="Courier New" w:eastAsia="Malgun Gothic" w:hAnsi="Courier New"/>
      <w:sz w:val="22"/>
      <w:szCs w:val="24"/>
      <w:lang w:val="en-GB" w:eastAsia="en-US"/>
    </w:rPr>
  </w:style>
  <w:style w:type="paragraph" w:customStyle="1" w:styleId="Heading1longmultiline">
    <w:name w:val="Heading 1 (long multiline)"/>
    <w:basedOn w:val="Heading1"/>
    <w:rsid w:val="00591B7E"/>
    <w:pPr>
      <w:tabs>
        <w:tab w:val="left" w:pos="720"/>
      </w:tabs>
      <w:bidi w:val="0"/>
      <w:spacing w:after="120" w:line="240" w:lineRule="auto"/>
      <w:ind w:left="1843" w:hanging="1134"/>
      <w:jc w:val="left"/>
    </w:pPr>
    <w:rPr>
      <w:rFonts w:ascii="Times New Roman" w:eastAsia="Malgun Gothic" w:hAnsi="Times New Roman"/>
      <w:bCs w:val="0"/>
      <w:caps/>
      <w:kern w:val="0"/>
      <w:sz w:val="22"/>
      <w:szCs w:val="24"/>
      <w:lang w:val="en-GB"/>
    </w:rPr>
  </w:style>
  <w:style w:type="paragraph" w:customStyle="1" w:styleId="Heading1multiline">
    <w:name w:val="Heading 1 (multiline)"/>
    <w:basedOn w:val="Heading1"/>
    <w:rsid w:val="00591B7E"/>
    <w:pPr>
      <w:tabs>
        <w:tab w:val="left" w:pos="720"/>
      </w:tabs>
      <w:bidi w:val="0"/>
      <w:spacing w:after="120" w:line="240" w:lineRule="auto"/>
      <w:ind w:left="1843" w:right="996" w:hanging="567"/>
      <w:jc w:val="left"/>
    </w:pPr>
    <w:rPr>
      <w:rFonts w:ascii="Times New Roman" w:eastAsia="Malgun Gothic" w:hAnsi="Times New Roman"/>
      <w:bCs w:val="0"/>
      <w:caps/>
      <w:kern w:val="0"/>
      <w:sz w:val="22"/>
      <w:szCs w:val="24"/>
      <w:lang w:val="en-GB"/>
    </w:rPr>
  </w:style>
  <w:style w:type="paragraph" w:customStyle="1" w:styleId="Heading2multiline">
    <w:name w:val="Heading 2 (multiline)"/>
    <w:basedOn w:val="Heading1"/>
    <w:next w:val="Para1"/>
    <w:rsid w:val="00591B7E"/>
    <w:pPr>
      <w:tabs>
        <w:tab w:val="left" w:pos="720"/>
      </w:tabs>
      <w:bidi w:val="0"/>
      <w:spacing w:before="120" w:after="120" w:line="240" w:lineRule="auto"/>
      <w:ind w:left="1843" w:right="998" w:hanging="567"/>
      <w:jc w:val="left"/>
    </w:pPr>
    <w:rPr>
      <w:rFonts w:ascii="Times New Roman" w:eastAsia="Malgun Gothic" w:hAnsi="Times New Roman"/>
      <w:bCs w:val="0"/>
      <w:i/>
      <w:iCs/>
      <w:kern w:val="0"/>
      <w:sz w:val="22"/>
      <w:szCs w:val="24"/>
      <w:lang w:val="en-GB"/>
    </w:rPr>
  </w:style>
  <w:style w:type="paragraph" w:customStyle="1" w:styleId="Heading2longmultiline">
    <w:name w:val="Heading 2 (long multiline)"/>
    <w:basedOn w:val="Heading2multiline"/>
    <w:rsid w:val="00591B7E"/>
    <w:pPr>
      <w:ind w:left="2127" w:hanging="1276"/>
    </w:pPr>
  </w:style>
  <w:style w:type="paragraph" w:customStyle="1" w:styleId="Heading3multiline">
    <w:name w:val="Heading 3 (multiline)"/>
    <w:basedOn w:val="Heading3"/>
    <w:next w:val="Para1"/>
    <w:rsid w:val="00591B7E"/>
    <w:pPr>
      <w:tabs>
        <w:tab w:val="left" w:pos="567"/>
      </w:tabs>
      <w:bidi w:val="0"/>
      <w:spacing w:before="120" w:line="240" w:lineRule="auto"/>
      <w:ind w:left="1418" w:hanging="425"/>
      <w:jc w:val="left"/>
    </w:pPr>
    <w:rPr>
      <w:rFonts w:eastAsia="Malgun Gothic"/>
      <w:i/>
      <w:iCs/>
      <w:kern w:val="0"/>
      <w:sz w:val="22"/>
      <w:lang w:val="en-GB"/>
    </w:rPr>
  </w:style>
  <w:style w:type="paragraph" w:customStyle="1" w:styleId="heading2notforTOC">
    <w:name w:val="heading 2 not for TOC"/>
    <w:basedOn w:val="Heading3"/>
    <w:rsid w:val="00591B7E"/>
    <w:pPr>
      <w:tabs>
        <w:tab w:val="left" w:pos="567"/>
      </w:tabs>
      <w:bidi w:val="0"/>
      <w:spacing w:before="120" w:line="240" w:lineRule="auto"/>
    </w:pPr>
    <w:rPr>
      <w:rFonts w:eastAsia="Malgun Gothic"/>
      <w:i/>
      <w:iCs/>
      <w:kern w:val="0"/>
      <w:sz w:val="22"/>
      <w:lang w:val="en-GB"/>
    </w:rPr>
  </w:style>
  <w:style w:type="paragraph" w:customStyle="1" w:styleId="HEADINGNOTFORTOC">
    <w:name w:val="HEADING (NOT FOR TOC)"/>
    <w:basedOn w:val="Heading1"/>
    <w:next w:val="Heading2"/>
    <w:rsid w:val="00591B7E"/>
    <w:pPr>
      <w:tabs>
        <w:tab w:val="left" w:pos="720"/>
      </w:tabs>
      <w:bidi w:val="0"/>
      <w:spacing w:after="120" w:line="240" w:lineRule="auto"/>
      <w:jc w:val="center"/>
    </w:pPr>
    <w:rPr>
      <w:rFonts w:ascii="Times New Roman" w:eastAsia="Malgun Gothic" w:hAnsi="Times New Roman"/>
      <w:bCs w:val="0"/>
      <w:caps/>
      <w:kern w:val="0"/>
      <w:sz w:val="22"/>
      <w:szCs w:val="24"/>
      <w:lang w:val="en-GB"/>
    </w:rPr>
  </w:style>
  <w:style w:type="paragraph" w:customStyle="1" w:styleId="Heading2-center">
    <w:name w:val="Heading 2-center"/>
    <w:basedOn w:val="Heading2"/>
    <w:rsid w:val="00591B7E"/>
    <w:pPr>
      <w:tabs>
        <w:tab w:val="left" w:pos="720"/>
      </w:tabs>
      <w:bidi w:val="0"/>
      <w:spacing w:before="120" w:line="240" w:lineRule="auto"/>
      <w:outlineLvl w:val="9"/>
    </w:pPr>
    <w:rPr>
      <w:rFonts w:ascii="Times New Roman" w:eastAsia="Malgun Gothic" w:hAnsi="Times New Roman"/>
      <w:i/>
      <w:caps/>
      <w:kern w:val="0"/>
      <w:sz w:val="22"/>
      <w:lang w:val="en-GB"/>
    </w:rPr>
  </w:style>
  <w:style w:type="paragraph" w:customStyle="1" w:styleId="ColorfulList-Accent11">
    <w:name w:val="Colorful List - Accent 11"/>
    <w:basedOn w:val="Normal"/>
    <w:uiPriority w:val="34"/>
    <w:qFormat/>
    <w:rsid w:val="00591B7E"/>
    <w:pPr>
      <w:bidi w:val="0"/>
      <w:spacing w:after="200" w:line="276" w:lineRule="auto"/>
      <w:ind w:left="720"/>
      <w:contextualSpacing/>
      <w:jc w:val="left"/>
    </w:pPr>
    <w:rPr>
      <w:rFonts w:ascii="Calibri" w:eastAsia="Malgun Gothic" w:hAnsi="Calibri" w:cs="Times New Roman"/>
      <w:kern w:val="0"/>
      <w:sz w:val="22"/>
      <w:szCs w:val="22"/>
      <w:lang w:val="en-GB"/>
    </w:rPr>
  </w:style>
  <w:style w:type="character" w:customStyle="1" w:styleId="apple-converted-space">
    <w:name w:val="apple-converted-space"/>
    <w:rsid w:val="00591B7E"/>
  </w:style>
  <w:style w:type="character" w:styleId="HTMLVariable">
    <w:name w:val="HTML Variable"/>
    <w:uiPriority w:val="99"/>
    <w:unhideWhenUsed/>
    <w:rsid w:val="00591B7E"/>
    <w:rPr>
      <w:i/>
      <w:iCs/>
    </w:rPr>
  </w:style>
  <w:style w:type="character" w:styleId="Emphasis">
    <w:name w:val="Emphasis"/>
    <w:uiPriority w:val="20"/>
    <w:qFormat/>
    <w:rsid w:val="00591B7E"/>
    <w:rPr>
      <w:i/>
      <w:iCs/>
    </w:rPr>
  </w:style>
  <w:style w:type="paragraph" w:customStyle="1" w:styleId="Default">
    <w:name w:val="Default"/>
    <w:rsid w:val="00591B7E"/>
    <w:pPr>
      <w:widowControl w:val="0"/>
      <w:autoSpaceDE w:val="0"/>
      <w:autoSpaceDN w:val="0"/>
      <w:adjustRightInd w:val="0"/>
    </w:pPr>
    <w:rPr>
      <w:rFonts w:eastAsia="Malgun Gothic"/>
      <w:color w:val="000000"/>
      <w:sz w:val="24"/>
      <w:szCs w:val="24"/>
      <w:lang w:eastAsia="en-US"/>
    </w:rPr>
  </w:style>
  <w:style w:type="paragraph" w:customStyle="1" w:styleId="Normal1">
    <w:name w:val="Normal1"/>
    <w:rsid w:val="00591B7E"/>
    <w:pPr>
      <w:spacing w:after="200"/>
      <w:jc w:val="both"/>
    </w:pPr>
    <w:rPr>
      <w:rFonts w:eastAsia="Malgun Gothic"/>
      <w:color w:val="000000"/>
      <w:sz w:val="22"/>
      <w:szCs w:val="22"/>
      <w:lang w:eastAsia="en-US"/>
    </w:rPr>
  </w:style>
  <w:style w:type="paragraph" w:styleId="Subtitle">
    <w:name w:val="Subtitle"/>
    <w:basedOn w:val="Normal1"/>
    <w:next w:val="Normal1"/>
    <w:link w:val="SubtitleChar"/>
    <w:qFormat/>
    <w:rsid w:val="00591B7E"/>
    <w:pPr>
      <w:spacing w:before="360" w:after="80"/>
    </w:pPr>
    <w:rPr>
      <w:rFonts w:ascii="Georgia" w:eastAsia="Georgia" w:hAnsi="Georgia"/>
      <w:i/>
      <w:color w:val="666666"/>
      <w:sz w:val="48"/>
    </w:rPr>
  </w:style>
  <w:style w:type="character" w:customStyle="1" w:styleId="SubtitleChar">
    <w:name w:val="Subtitle Char"/>
    <w:link w:val="Subtitle"/>
    <w:rsid w:val="00591B7E"/>
    <w:rPr>
      <w:rFonts w:ascii="Georgia" w:eastAsia="Georgia" w:hAnsi="Georgia"/>
      <w:i/>
      <w:color w:val="666666"/>
      <w:sz w:val="48"/>
      <w:szCs w:val="22"/>
    </w:rPr>
  </w:style>
  <w:style w:type="paragraph" w:customStyle="1" w:styleId="LightGrid-Accent31">
    <w:name w:val="Light Grid - Accent 31"/>
    <w:basedOn w:val="Normal"/>
    <w:uiPriority w:val="34"/>
    <w:qFormat/>
    <w:rsid w:val="00591B7E"/>
    <w:pPr>
      <w:bidi w:val="0"/>
      <w:spacing w:after="200" w:line="276" w:lineRule="auto"/>
      <w:ind w:left="720"/>
      <w:contextualSpacing/>
      <w:jc w:val="left"/>
    </w:pPr>
    <w:rPr>
      <w:rFonts w:ascii="Calibri" w:eastAsia="Malgun Gothic" w:hAnsi="Calibri" w:cs="Times New Roman"/>
      <w:kern w:val="0"/>
      <w:sz w:val="22"/>
      <w:szCs w:val="22"/>
      <w:lang w:eastAsia="ko-KR"/>
    </w:rPr>
  </w:style>
  <w:style w:type="character" w:customStyle="1" w:styleId="BalloonTextChar">
    <w:name w:val="Balloon Text Char"/>
    <w:link w:val="BalloonText"/>
    <w:uiPriority w:val="99"/>
    <w:semiHidden/>
    <w:rsid w:val="00591B7E"/>
    <w:rPr>
      <w:rFonts w:ascii="Tahoma" w:eastAsia="YouYuan" w:hAnsi="Tahoma" w:cs="Tahoma"/>
      <w:kern w:val="2"/>
      <w:sz w:val="16"/>
      <w:szCs w:val="16"/>
      <w:lang w:val="en-US" w:eastAsia="en-US"/>
    </w:rPr>
  </w:style>
  <w:style w:type="paragraph" w:styleId="CommentSubject">
    <w:name w:val="annotation subject"/>
    <w:basedOn w:val="CommentText"/>
    <w:next w:val="CommentText"/>
    <w:link w:val="CommentSubjectChar"/>
    <w:uiPriority w:val="99"/>
    <w:unhideWhenUsed/>
    <w:rsid w:val="00591B7E"/>
    <w:pPr>
      <w:spacing w:after="0" w:line="240" w:lineRule="auto"/>
    </w:pPr>
    <w:rPr>
      <w:b/>
      <w:bCs/>
    </w:rPr>
  </w:style>
  <w:style w:type="character" w:customStyle="1" w:styleId="CommentSubjectChar">
    <w:name w:val="Comment Subject Char"/>
    <w:link w:val="CommentSubject"/>
    <w:uiPriority w:val="99"/>
    <w:rsid w:val="00591B7E"/>
    <w:rPr>
      <w:rFonts w:eastAsia="Malgun Gothic"/>
      <w:b/>
      <w:bCs/>
      <w:sz w:val="22"/>
      <w:szCs w:val="24"/>
      <w:lang w:val="en-GB"/>
    </w:rPr>
  </w:style>
  <w:style w:type="paragraph" w:customStyle="1" w:styleId="ColorfulList-Accent12">
    <w:name w:val="Colorful List - Accent 12"/>
    <w:basedOn w:val="Normal"/>
    <w:uiPriority w:val="34"/>
    <w:qFormat/>
    <w:rsid w:val="00591B7E"/>
    <w:pPr>
      <w:bidi w:val="0"/>
      <w:spacing w:line="240" w:lineRule="auto"/>
      <w:ind w:left="720"/>
      <w:contextualSpacing/>
      <w:jc w:val="both"/>
    </w:pPr>
    <w:rPr>
      <w:rFonts w:eastAsia="Malgun Gothic" w:cs="Times New Roman"/>
      <w:kern w:val="0"/>
      <w:sz w:val="22"/>
      <w:lang w:val="en-GB"/>
    </w:rPr>
  </w:style>
  <w:style w:type="paragraph" w:customStyle="1" w:styleId="ColorfulShading-Accent11">
    <w:name w:val="Colorful Shading - Accent 11"/>
    <w:hidden/>
    <w:uiPriority w:val="99"/>
    <w:semiHidden/>
    <w:rsid w:val="00591B7E"/>
    <w:rPr>
      <w:rFonts w:eastAsia="Malgun Gothic"/>
      <w:sz w:val="22"/>
      <w:szCs w:val="24"/>
      <w:lang w:val="en-GB" w:eastAsia="en-US"/>
    </w:rPr>
  </w:style>
  <w:style w:type="character" w:customStyle="1" w:styleId="FootnoteTextChar2">
    <w:name w:val="Footnote Text Char2"/>
    <w:aliases w:val="fn Char3,Geneva 9 Char3,Font: Geneva 9 Char3,Boston 10 Char3,f Char3,ft Char4,Fotnotstext Char Char3,ft Char Char3,single space Char3,footnote text Char2,FOOTNOTES Char3,ADB Char3,single space1 Char3,footnote text1 Char3,fn1 Char3"/>
    <w:semiHidden/>
    <w:rsid w:val="00591B7E"/>
    <w:rPr>
      <w:sz w:val="18"/>
      <w:szCs w:val="24"/>
      <w:lang w:val="en-GB" w:eastAsia="en-US"/>
    </w:rPr>
  </w:style>
  <w:style w:type="paragraph" w:customStyle="1" w:styleId="MediumList2-Accent21">
    <w:name w:val="Medium List 2 - Accent 21"/>
    <w:hidden/>
    <w:uiPriority w:val="99"/>
    <w:semiHidden/>
    <w:rsid w:val="00591B7E"/>
    <w:rPr>
      <w:rFonts w:eastAsia="Malgun Gothic"/>
      <w:sz w:val="22"/>
      <w:szCs w:val="24"/>
      <w:lang w:val="en-GB" w:eastAsia="en-US"/>
    </w:rPr>
  </w:style>
  <w:style w:type="paragraph" w:customStyle="1" w:styleId="MediumGrid1-Accent21">
    <w:name w:val="Medium Grid 1 - Accent 21"/>
    <w:basedOn w:val="Normal"/>
    <w:link w:val="MediumGrid1-Accent2Char"/>
    <w:uiPriority w:val="34"/>
    <w:qFormat/>
    <w:rsid w:val="00591B7E"/>
    <w:pPr>
      <w:bidi w:val="0"/>
      <w:spacing w:line="240" w:lineRule="auto"/>
      <w:ind w:leftChars="400" w:left="800"/>
      <w:jc w:val="both"/>
    </w:pPr>
    <w:rPr>
      <w:rFonts w:eastAsia="Malgun Gothic" w:cs="Times New Roman"/>
      <w:kern w:val="0"/>
      <w:sz w:val="22"/>
      <w:lang w:val="en-GB"/>
    </w:rPr>
  </w:style>
  <w:style w:type="table" w:styleId="TableGrid">
    <w:name w:val="Table Grid"/>
    <w:basedOn w:val="TableNormal"/>
    <w:uiPriority w:val="59"/>
    <w:rsid w:val="00591B7E"/>
    <w:rPr>
      <w:rFonts w:ascii="Calibri" w:eastAsia="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link w:val="MediumShading1-Accent1Char"/>
    <w:uiPriority w:val="1"/>
    <w:qFormat/>
    <w:rsid w:val="00591B7E"/>
    <w:rPr>
      <w:rFonts w:ascii="Calibri" w:hAnsi="Calibri"/>
      <w:sz w:val="22"/>
      <w:szCs w:val="22"/>
      <w:lang w:eastAsia="en-US"/>
    </w:rPr>
  </w:style>
  <w:style w:type="character" w:customStyle="1" w:styleId="MediumShading1-Accent1Char">
    <w:name w:val="Medium Shading 1 - Accent 1 Char"/>
    <w:link w:val="MediumShading1-Accent11"/>
    <w:uiPriority w:val="1"/>
    <w:rsid w:val="00591B7E"/>
    <w:rPr>
      <w:rFonts w:ascii="Calibri" w:hAnsi="Calibri"/>
      <w:sz w:val="22"/>
      <w:szCs w:val="22"/>
      <w:lang w:val="en-US" w:eastAsia="en-US"/>
    </w:rPr>
  </w:style>
  <w:style w:type="character" w:customStyle="1" w:styleId="PargrafodaListaCarcter">
    <w:name w:val="Parágrafo da Lista Carácter"/>
    <w:aliases w:val="subitem Carácter"/>
    <w:link w:val="PargrafodaLista"/>
    <w:uiPriority w:val="34"/>
    <w:locked/>
    <w:rsid w:val="00591B7E"/>
    <w:rPr>
      <w:rFonts w:ascii="Calibri" w:hAnsi="Calibri"/>
    </w:rPr>
  </w:style>
  <w:style w:type="paragraph" w:customStyle="1" w:styleId="PargrafodaLista">
    <w:name w:val="Parágrafo da Lista"/>
    <w:aliases w:val="subitem"/>
    <w:basedOn w:val="Normal"/>
    <w:link w:val="PargrafodaListaCarcter"/>
    <w:uiPriority w:val="34"/>
    <w:rsid w:val="00591B7E"/>
    <w:pPr>
      <w:bidi w:val="0"/>
      <w:spacing w:after="200" w:line="276" w:lineRule="auto"/>
      <w:ind w:left="720"/>
      <w:contextualSpacing/>
      <w:jc w:val="left"/>
    </w:pPr>
    <w:rPr>
      <w:rFonts w:ascii="Calibri" w:eastAsia="Times New Roman" w:hAnsi="Calibri" w:cs="Times New Roman"/>
      <w:kern w:val="0"/>
      <w:szCs w:val="20"/>
      <w:lang w:val="en-CA" w:eastAsia="en-CA"/>
    </w:rPr>
  </w:style>
  <w:style w:type="paragraph" w:styleId="NormalWeb">
    <w:name w:val="Normal (Web)"/>
    <w:basedOn w:val="Normal"/>
    <w:uiPriority w:val="99"/>
    <w:unhideWhenUsed/>
    <w:rsid w:val="00591B7E"/>
    <w:pPr>
      <w:bidi w:val="0"/>
      <w:spacing w:before="100" w:beforeAutospacing="1" w:after="100" w:afterAutospacing="1" w:line="240" w:lineRule="auto"/>
      <w:jc w:val="left"/>
    </w:pPr>
    <w:rPr>
      <w:rFonts w:eastAsia="Calibri" w:cs="Times New Roman"/>
      <w:kern w:val="0"/>
      <w:sz w:val="24"/>
    </w:rPr>
  </w:style>
  <w:style w:type="character" w:customStyle="1" w:styleId="MediumGrid1-Accent2Char">
    <w:name w:val="Medium Grid 1 - Accent 2 Char"/>
    <w:link w:val="MediumGrid1-Accent21"/>
    <w:uiPriority w:val="34"/>
    <w:rsid w:val="00591B7E"/>
    <w:rPr>
      <w:rFonts w:eastAsia="Malgun Gothic"/>
      <w:sz w:val="22"/>
      <w:szCs w:val="24"/>
      <w:lang w:val="en-GB" w:eastAsia="en-US"/>
    </w:rPr>
  </w:style>
  <w:style w:type="paragraph" w:styleId="Revision">
    <w:name w:val="Revision"/>
    <w:hidden/>
    <w:uiPriority w:val="99"/>
    <w:semiHidden/>
    <w:rsid w:val="00591B7E"/>
    <w:rPr>
      <w:rFonts w:eastAsia="Malgun Gothic"/>
      <w:sz w:val="22"/>
      <w:szCs w:val="24"/>
      <w:lang w:val="en-GB" w:eastAsia="en-US"/>
    </w:rPr>
  </w:style>
  <w:style w:type="character" w:customStyle="1" w:styleId="ListParagraphChar">
    <w:name w:val="List Paragraph Char"/>
    <w:link w:val="ListParagraph"/>
    <w:uiPriority w:val="34"/>
    <w:rsid w:val="00591B7E"/>
    <w:rPr>
      <w:rFonts w:eastAsia="Malgun Gothic"/>
      <w:sz w:val="22"/>
      <w:szCs w:val="24"/>
      <w:lang w:val="en-GB" w:eastAsia="en-US"/>
    </w:rPr>
  </w:style>
  <w:style w:type="character" w:customStyle="1" w:styleId="UnresolvedMention1">
    <w:name w:val="Unresolved Mention1"/>
    <w:uiPriority w:val="99"/>
    <w:semiHidden/>
    <w:unhideWhenUsed/>
    <w:rsid w:val="00591B7E"/>
    <w:rPr>
      <w:color w:val="808080"/>
      <w:shd w:val="clear" w:color="auto" w:fill="E6E6E6"/>
    </w:rPr>
  </w:style>
  <w:style w:type="character" w:styleId="PlaceholderText">
    <w:name w:val="Placeholder Text"/>
    <w:uiPriority w:val="99"/>
    <w:semiHidden/>
    <w:rsid w:val="00591B7E"/>
    <w:rPr>
      <w:color w:val="808080"/>
    </w:rPr>
  </w:style>
  <w:style w:type="character" w:customStyle="1" w:styleId="StyleFootnoteReferencenumberFootnoteReferenceSuperscript-EF">
    <w:name w:val="Style Footnote ReferencenumberFootnote Reference Superscript-E F..."/>
    <w:rsid w:val="00591B7E"/>
    <w:rPr>
      <w:rFonts w:ascii="Times New Roman" w:hAnsi="Times New Roman" w:cs="Simplified Arabic"/>
      <w:sz w:val="22"/>
      <w:szCs w:val="24"/>
      <w:u w:val="none"/>
      <w:vertAlign w:val="superscript"/>
      <w:lang w:bidi="ar-EG"/>
    </w:rPr>
  </w:style>
  <w:style w:type="character" w:styleId="Strong">
    <w:name w:val="Strong"/>
    <w:uiPriority w:val="22"/>
    <w:qFormat/>
    <w:rsid w:val="00591B7E"/>
    <w:rPr>
      <w:b/>
      <w:bCs/>
    </w:rPr>
  </w:style>
  <w:style w:type="character" w:customStyle="1" w:styleId="UnresolvedMention2">
    <w:name w:val="Unresolved Mention2"/>
    <w:uiPriority w:val="99"/>
    <w:semiHidden/>
    <w:unhideWhenUsed/>
    <w:rsid w:val="00591B7E"/>
    <w:rPr>
      <w:color w:val="808080"/>
      <w:shd w:val="clear" w:color="auto" w:fill="E6E6E6"/>
    </w:rPr>
  </w:style>
  <w:style w:type="character" w:customStyle="1" w:styleId="UnresolvedMention3">
    <w:name w:val="Unresolved Mention3"/>
    <w:uiPriority w:val="99"/>
    <w:semiHidden/>
    <w:unhideWhenUsed/>
    <w:rsid w:val="00591B7E"/>
    <w:rPr>
      <w:color w:val="808080"/>
      <w:shd w:val="clear" w:color="auto" w:fill="E6E6E6"/>
    </w:rPr>
  </w:style>
  <w:style w:type="character" w:customStyle="1" w:styleId="shorttext">
    <w:name w:val="short_text"/>
    <w:rsid w:val="00934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9529">
      <w:bodyDiv w:val="1"/>
      <w:marLeft w:val="0"/>
      <w:marRight w:val="0"/>
      <w:marTop w:val="0"/>
      <w:marBottom w:val="0"/>
      <w:divBdr>
        <w:top w:val="none" w:sz="0" w:space="0" w:color="auto"/>
        <w:left w:val="none" w:sz="0" w:space="0" w:color="auto"/>
        <w:bottom w:val="none" w:sz="0" w:space="0" w:color="auto"/>
        <w:right w:val="none" w:sz="0" w:space="0" w:color="auto"/>
      </w:divBdr>
    </w:div>
    <w:div w:id="1624530936">
      <w:bodyDiv w:val="1"/>
      <w:marLeft w:val="0"/>
      <w:marRight w:val="0"/>
      <w:marTop w:val="0"/>
      <w:marBottom w:val="0"/>
      <w:divBdr>
        <w:top w:val="none" w:sz="0" w:space="0" w:color="auto"/>
        <w:left w:val="none" w:sz="0" w:space="0" w:color="auto"/>
        <w:bottom w:val="none" w:sz="0" w:space="0" w:color="auto"/>
        <w:right w:val="none" w:sz="0" w:space="0" w:color="auto"/>
      </w:divBdr>
      <w:divsChild>
        <w:div w:id="739326756">
          <w:marLeft w:val="0"/>
          <w:marRight w:val="0"/>
          <w:marTop w:val="0"/>
          <w:marBottom w:val="0"/>
          <w:divBdr>
            <w:top w:val="none" w:sz="0" w:space="0" w:color="auto"/>
            <w:left w:val="none" w:sz="0" w:space="0" w:color="auto"/>
            <w:bottom w:val="none" w:sz="0" w:space="0" w:color="auto"/>
            <w:right w:val="none" w:sz="0" w:space="0" w:color="auto"/>
          </w:divBdr>
          <w:divsChild>
            <w:div w:id="175925693">
              <w:marLeft w:val="0"/>
              <w:marRight w:val="0"/>
              <w:marTop w:val="0"/>
              <w:marBottom w:val="0"/>
              <w:divBdr>
                <w:top w:val="none" w:sz="0" w:space="0" w:color="auto"/>
                <w:left w:val="none" w:sz="0" w:space="0" w:color="auto"/>
                <w:bottom w:val="none" w:sz="0" w:space="0" w:color="auto"/>
                <w:right w:val="none" w:sz="0" w:space="0" w:color="auto"/>
              </w:divBdr>
              <w:divsChild>
                <w:div w:id="971786716">
                  <w:marLeft w:val="0"/>
                  <w:marRight w:val="0"/>
                  <w:marTop w:val="0"/>
                  <w:marBottom w:val="0"/>
                  <w:divBdr>
                    <w:top w:val="none" w:sz="0" w:space="0" w:color="auto"/>
                    <w:left w:val="none" w:sz="0" w:space="0" w:color="auto"/>
                    <w:bottom w:val="none" w:sz="0" w:space="0" w:color="auto"/>
                    <w:right w:val="none" w:sz="0" w:space="0" w:color="auto"/>
                  </w:divBdr>
                  <w:divsChild>
                    <w:div w:id="419760163">
                      <w:marLeft w:val="0"/>
                      <w:marRight w:val="0"/>
                      <w:marTop w:val="0"/>
                      <w:marBottom w:val="0"/>
                      <w:divBdr>
                        <w:top w:val="none" w:sz="0" w:space="0" w:color="auto"/>
                        <w:left w:val="none" w:sz="0" w:space="0" w:color="auto"/>
                        <w:bottom w:val="none" w:sz="0" w:space="0" w:color="auto"/>
                        <w:right w:val="none" w:sz="0" w:space="0" w:color="auto"/>
                      </w:divBdr>
                      <w:divsChild>
                        <w:div w:id="4976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3235">
          <w:marLeft w:val="0"/>
          <w:marRight w:val="0"/>
          <w:marTop w:val="0"/>
          <w:marBottom w:val="0"/>
          <w:divBdr>
            <w:top w:val="none" w:sz="0" w:space="0" w:color="auto"/>
            <w:left w:val="none" w:sz="0" w:space="0" w:color="auto"/>
            <w:bottom w:val="none" w:sz="0" w:space="0" w:color="auto"/>
            <w:right w:val="none" w:sz="0" w:space="0" w:color="auto"/>
          </w:divBdr>
          <w:divsChild>
            <w:div w:id="1359890522">
              <w:marLeft w:val="0"/>
              <w:marRight w:val="0"/>
              <w:marTop w:val="0"/>
              <w:marBottom w:val="0"/>
              <w:divBdr>
                <w:top w:val="none" w:sz="0" w:space="0" w:color="auto"/>
                <w:left w:val="none" w:sz="0" w:space="0" w:color="auto"/>
                <w:bottom w:val="none" w:sz="0" w:space="0" w:color="auto"/>
                <w:right w:val="none" w:sz="0" w:space="0" w:color="auto"/>
              </w:divBdr>
              <w:divsChild>
                <w:div w:id="1639796653">
                  <w:marLeft w:val="0"/>
                  <w:marRight w:val="0"/>
                  <w:marTop w:val="0"/>
                  <w:marBottom w:val="0"/>
                  <w:divBdr>
                    <w:top w:val="none" w:sz="0" w:space="0" w:color="auto"/>
                    <w:left w:val="none" w:sz="0" w:space="0" w:color="auto"/>
                    <w:bottom w:val="none" w:sz="0" w:space="0" w:color="auto"/>
                    <w:right w:val="none" w:sz="0" w:space="0" w:color="auto"/>
                  </w:divBdr>
                  <w:divsChild>
                    <w:div w:id="1973974093">
                      <w:marLeft w:val="0"/>
                      <w:marRight w:val="0"/>
                      <w:marTop w:val="0"/>
                      <w:marBottom w:val="0"/>
                      <w:divBdr>
                        <w:top w:val="none" w:sz="0" w:space="0" w:color="auto"/>
                        <w:left w:val="none" w:sz="0" w:space="0" w:color="auto"/>
                        <w:bottom w:val="none" w:sz="0" w:space="0" w:color="auto"/>
                        <w:right w:val="none" w:sz="0" w:space="0" w:color="auto"/>
                      </w:divBdr>
                      <w:divsChild>
                        <w:div w:id="1520001868">
                          <w:marLeft w:val="0"/>
                          <w:marRight w:val="0"/>
                          <w:marTop w:val="0"/>
                          <w:marBottom w:val="0"/>
                          <w:divBdr>
                            <w:top w:val="none" w:sz="0" w:space="0" w:color="auto"/>
                            <w:left w:val="none" w:sz="0" w:space="0" w:color="auto"/>
                            <w:bottom w:val="none" w:sz="0" w:space="0" w:color="auto"/>
                            <w:right w:val="none" w:sz="0" w:space="0" w:color="auto"/>
                          </w:divBdr>
                          <w:divsChild>
                            <w:div w:id="19295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00892">
          <w:marLeft w:val="0"/>
          <w:marRight w:val="0"/>
          <w:marTop w:val="0"/>
          <w:marBottom w:val="0"/>
          <w:divBdr>
            <w:top w:val="none" w:sz="0" w:space="0" w:color="auto"/>
            <w:left w:val="none" w:sz="0" w:space="0" w:color="auto"/>
            <w:bottom w:val="none" w:sz="0" w:space="0" w:color="auto"/>
            <w:right w:val="none" w:sz="0" w:space="0" w:color="auto"/>
          </w:divBdr>
          <w:divsChild>
            <w:div w:id="582371909">
              <w:marLeft w:val="0"/>
              <w:marRight w:val="0"/>
              <w:marTop w:val="0"/>
              <w:marBottom w:val="0"/>
              <w:divBdr>
                <w:top w:val="none" w:sz="0" w:space="0" w:color="auto"/>
                <w:left w:val="none" w:sz="0" w:space="0" w:color="auto"/>
                <w:bottom w:val="none" w:sz="0" w:space="0" w:color="auto"/>
                <w:right w:val="none" w:sz="0" w:space="0" w:color="auto"/>
              </w:divBdr>
              <w:divsChild>
                <w:div w:id="1581796181">
                  <w:marLeft w:val="0"/>
                  <w:marRight w:val="0"/>
                  <w:marTop w:val="0"/>
                  <w:marBottom w:val="0"/>
                  <w:divBdr>
                    <w:top w:val="none" w:sz="0" w:space="0" w:color="auto"/>
                    <w:left w:val="none" w:sz="0" w:space="0" w:color="auto"/>
                    <w:bottom w:val="none" w:sz="0" w:space="0" w:color="auto"/>
                    <w:right w:val="none" w:sz="0" w:space="0" w:color="auto"/>
                  </w:divBdr>
                  <w:divsChild>
                    <w:div w:id="5075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3550">
          <w:marLeft w:val="0"/>
          <w:marRight w:val="0"/>
          <w:marTop w:val="0"/>
          <w:marBottom w:val="0"/>
          <w:divBdr>
            <w:top w:val="none" w:sz="0" w:space="0" w:color="auto"/>
            <w:left w:val="none" w:sz="0" w:space="0" w:color="auto"/>
            <w:bottom w:val="none" w:sz="0" w:space="0" w:color="auto"/>
            <w:right w:val="none" w:sz="0" w:space="0" w:color="auto"/>
          </w:divBdr>
          <w:divsChild>
            <w:div w:id="943343340">
              <w:marLeft w:val="0"/>
              <w:marRight w:val="0"/>
              <w:marTop w:val="0"/>
              <w:marBottom w:val="0"/>
              <w:divBdr>
                <w:top w:val="none" w:sz="0" w:space="0" w:color="auto"/>
                <w:left w:val="none" w:sz="0" w:space="0" w:color="auto"/>
                <w:bottom w:val="none" w:sz="0" w:space="0" w:color="auto"/>
                <w:right w:val="none" w:sz="0" w:space="0" w:color="auto"/>
              </w:divBdr>
            </w:div>
            <w:div w:id="1523057252">
              <w:marLeft w:val="0"/>
              <w:marRight w:val="0"/>
              <w:marTop w:val="0"/>
              <w:marBottom w:val="0"/>
              <w:divBdr>
                <w:top w:val="none" w:sz="0" w:space="0" w:color="auto"/>
                <w:left w:val="none" w:sz="0" w:space="0" w:color="auto"/>
                <w:bottom w:val="none" w:sz="0" w:space="0" w:color="auto"/>
                <w:right w:val="none" w:sz="0" w:space="0" w:color="auto"/>
              </w:divBdr>
              <w:divsChild>
                <w:div w:id="1700817136">
                  <w:marLeft w:val="0"/>
                  <w:marRight w:val="0"/>
                  <w:marTop w:val="0"/>
                  <w:marBottom w:val="0"/>
                  <w:divBdr>
                    <w:top w:val="none" w:sz="0" w:space="0" w:color="auto"/>
                    <w:left w:val="none" w:sz="0" w:space="0" w:color="auto"/>
                    <w:bottom w:val="none" w:sz="0" w:space="0" w:color="auto"/>
                    <w:right w:val="none" w:sz="0" w:space="0" w:color="auto"/>
                  </w:divBdr>
                  <w:divsChild>
                    <w:div w:id="480512000">
                      <w:marLeft w:val="0"/>
                      <w:marRight w:val="0"/>
                      <w:marTop w:val="0"/>
                      <w:marBottom w:val="0"/>
                      <w:divBdr>
                        <w:top w:val="none" w:sz="0" w:space="0" w:color="auto"/>
                        <w:left w:val="none" w:sz="0" w:space="0" w:color="auto"/>
                        <w:bottom w:val="none" w:sz="0" w:space="0" w:color="auto"/>
                        <w:right w:val="none" w:sz="0" w:space="0" w:color="auto"/>
                      </w:divBdr>
                      <w:divsChild>
                        <w:div w:id="2069724486">
                          <w:marLeft w:val="0"/>
                          <w:marRight w:val="0"/>
                          <w:marTop w:val="0"/>
                          <w:marBottom w:val="0"/>
                          <w:divBdr>
                            <w:top w:val="none" w:sz="0" w:space="0" w:color="auto"/>
                            <w:left w:val="none" w:sz="0" w:space="0" w:color="auto"/>
                            <w:bottom w:val="none" w:sz="0" w:space="0" w:color="auto"/>
                            <w:right w:val="none" w:sz="0" w:space="0" w:color="auto"/>
                          </w:divBdr>
                          <w:divsChild>
                            <w:div w:id="1878859648">
                              <w:marLeft w:val="0"/>
                              <w:marRight w:val="0"/>
                              <w:marTop w:val="0"/>
                              <w:marBottom w:val="0"/>
                              <w:divBdr>
                                <w:top w:val="none" w:sz="0" w:space="0" w:color="auto"/>
                                <w:left w:val="none" w:sz="0" w:space="0" w:color="auto"/>
                                <w:bottom w:val="none" w:sz="0" w:space="0" w:color="auto"/>
                                <w:right w:val="none" w:sz="0" w:space="0" w:color="auto"/>
                              </w:divBdr>
                              <w:divsChild>
                                <w:div w:id="153500325">
                                  <w:marLeft w:val="0"/>
                                  <w:marRight w:val="0"/>
                                  <w:marTop w:val="0"/>
                                  <w:marBottom w:val="0"/>
                                  <w:divBdr>
                                    <w:top w:val="none" w:sz="0" w:space="0" w:color="auto"/>
                                    <w:left w:val="none" w:sz="0" w:space="0" w:color="auto"/>
                                    <w:bottom w:val="none" w:sz="0" w:space="0" w:color="auto"/>
                                    <w:right w:val="none" w:sz="0" w:space="0" w:color="auto"/>
                                  </w:divBdr>
                                  <w:divsChild>
                                    <w:div w:id="2018733207">
                                      <w:marLeft w:val="0"/>
                                      <w:marRight w:val="0"/>
                                      <w:marTop w:val="0"/>
                                      <w:marBottom w:val="0"/>
                                      <w:divBdr>
                                        <w:top w:val="none" w:sz="0" w:space="0" w:color="auto"/>
                                        <w:left w:val="none" w:sz="0" w:space="0" w:color="auto"/>
                                        <w:bottom w:val="none" w:sz="0" w:space="0" w:color="auto"/>
                                        <w:right w:val="none" w:sz="0" w:space="0" w:color="auto"/>
                                      </w:divBdr>
                                      <w:divsChild>
                                        <w:div w:id="4028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7779">
          <w:marLeft w:val="0"/>
          <w:marRight w:val="0"/>
          <w:marTop w:val="0"/>
          <w:marBottom w:val="0"/>
          <w:divBdr>
            <w:top w:val="none" w:sz="0" w:space="0" w:color="auto"/>
            <w:left w:val="none" w:sz="0" w:space="0" w:color="auto"/>
            <w:bottom w:val="none" w:sz="0" w:space="0" w:color="auto"/>
            <w:right w:val="none" w:sz="0" w:space="0" w:color="auto"/>
          </w:divBdr>
          <w:divsChild>
            <w:div w:id="1022628358">
              <w:marLeft w:val="0"/>
              <w:marRight w:val="0"/>
              <w:marTop w:val="0"/>
              <w:marBottom w:val="0"/>
              <w:divBdr>
                <w:top w:val="none" w:sz="0" w:space="0" w:color="auto"/>
                <w:left w:val="none" w:sz="0" w:space="0" w:color="auto"/>
                <w:bottom w:val="none" w:sz="0" w:space="0" w:color="auto"/>
                <w:right w:val="none" w:sz="0" w:space="0" w:color="auto"/>
              </w:divBdr>
              <w:divsChild>
                <w:div w:id="1942445604">
                  <w:marLeft w:val="0"/>
                  <w:marRight w:val="0"/>
                  <w:marTop w:val="0"/>
                  <w:marBottom w:val="0"/>
                  <w:divBdr>
                    <w:top w:val="none" w:sz="0" w:space="0" w:color="auto"/>
                    <w:left w:val="none" w:sz="0" w:space="0" w:color="auto"/>
                    <w:bottom w:val="none" w:sz="0" w:space="0" w:color="auto"/>
                    <w:right w:val="none" w:sz="0" w:space="0" w:color="auto"/>
                  </w:divBdr>
                  <w:divsChild>
                    <w:div w:id="1090809089">
                      <w:marLeft w:val="0"/>
                      <w:marRight w:val="0"/>
                      <w:marTop w:val="0"/>
                      <w:marBottom w:val="0"/>
                      <w:divBdr>
                        <w:top w:val="none" w:sz="0" w:space="0" w:color="auto"/>
                        <w:left w:val="none" w:sz="0" w:space="0" w:color="auto"/>
                        <w:bottom w:val="none" w:sz="0" w:space="0" w:color="auto"/>
                        <w:right w:val="none" w:sz="0" w:space="0" w:color="auto"/>
                      </w:divBdr>
                      <w:divsChild>
                        <w:div w:id="11936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0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29-ar.pdf" TargetMode="External"/><Relationship Id="rId18" Type="http://schemas.openxmlformats.org/officeDocument/2006/relationships/hyperlink" Target="https://www.neafc.org/" TargetMode="External"/><Relationship Id="rId26" Type="http://schemas.openxmlformats.org/officeDocument/2006/relationships/hyperlink" Target="https://www.cbd.int/doc/decisions/cop-13/cop-13-dec-03-ar.pdf" TargetMode="External"/><Relationship Id="rId3" Type="http://schemas.openxmlformats.org/officeDocument/2006/relationships/styles" Target="styles.xml"/><Relationship Id="rId21" Type="http://schemas.openxmlformats.org/officeDocument/2006/relationships/hyperlink" Target="https://www.cbd.int/doc/decisions/cop-12/cop-12-dec-23-ar.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oc/decisions/cop-09/cop-09-dec-20-ar.pdf" TargetMode="External"/><Relationship Id="rId17" Type="http://schemas.openxmlformats.org/officeDocument/2006/relationships/hyperlink" Target="https://www.ospar.org/" TargetMode="External"/><Relationship Id="rId25" Type="http://schemas.openxmlformats.org/officeDocument/2006/relationships/hyperlink" Target="http://www.un.org/en/ga/search/view_doc.asp?symbol=A/RES/71/257&amp;referer=/english/&amp;Lang=A" TargetMode="External"/><Relationship Id="rId33" Type="http://schemas.openxmlformats.org/officeDocument/2006/relationships/hyperlink" Target="http://www.cbd.int/ebs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eaties.un.org/doc/Publication/UNTS/Volume%201329/volume-1329-I-22301-English.pdf" TargetMode="External"/><Relationship Id="rId20" Type="http://schemas.openxmlformats.org/officeDocument/2006/relationships/hyperlink" Target="https://www.cbd.int/doc/decisions/cop-13/cop-13-dec-10-ar.pdf" TargetMode="External"/><Relationship Id="rId29" Type="http://schemas.openxmlformats.org/officeDocument/2006/relationships/hyperlink" Target="https://www.cbd.int/doc/decisions/cop-10/cop-10-dec-29-a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decisions/cop-11/cop-11-dec-18-ar.pdf" TargetMode="External"/><Relationship Id="rId32" Type="http://schemas.openxmlformats.org/officeDocument/2006/relationships/hyperlink" Target="https://www.cbd.int/doc/decisions/cop-13/cop-13-dec-12-ar.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c/78ec/15d9/3a9d72b7c37b4115164cff59/sbstta-22-07-add1-ar.pdf" TargetMode="External"/><Relationship Id="rId23" Type="http://schemas.openxmlformats.org/officeDocument/2006/relationships/hyperlink" Target="https://www.cbd.int/doc/decisions/cop-12/cop-12-dec-23-ar.pdf" TargetMode="External"/><Relationship Id="rId28" Type="http://schemas.openxmlformats.org/officeDocument/2006/relationships/hyperlink" Target="https://www.cbd.int/doc/decisions/cop-12/cop-12-dec-23-ar.pdf"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yperlink" Target="https://www.cbd.int/doc/decisions/cop-12/cop-12-dec-22-a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oc/decisions/cop-11/cop-11-dec-17-ar.pdf" TargetMode="External"/><Relationship Id="rId22" Type="http://schemas.openxmlformats.org/officeDocument/2006/relationships/hyperlink" Target="https://www.cbd.int/doc/decisions/cop-13/cop-13-dec-09-ar.pdf" TargetMode="External"/><Relationship Id="rId27" Type="http://schemas.openxmlformats.org/officeDocument/2006/relationships/hyperlink" Target="https://www.cbd.int/doc/decisions/cop-13/cop-13-dec-28-ar.pdf" TargetMode="External"/><Relationship Id="rId30" Type="http://schemas.openxmlformats.org/officeDocument/2006/relationships/hyperlink" Target="https://www.cbd.int/doc/decisions/cop-11/cop-11-dec-17-ar.pdf"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1466/492f/f5ccce200e4f6daa0e0bc74e/soi-ws-2016-02-02-en.pdf" TargetMode="External"/><Relationship Id="rId3" Type="http://schemas.openxmlformats.org/officeDocument/2006/relationships/hyperlink" Target="http://undocs.org/ar/A/67/838" TargetMode="External"/><Relationship Id="rId7" Type="http://schemas.openxmlformats.org/officeDocument/2006/relationships/hyperlink" Target="http://www.cbd.int/soi" TargetMode="External"/><Relationship Id="rId12" Type="http://schemas.openxmlformats.org/officeDocument/2006/relationships/hyperlink" Target="https://www.cbd.int/doc/meetings/mar/soiom-2016-01/official/soiom-2016-01-outcome-en.pdf" TargetMode="External"/><Relationship Id="rId2" Type="http://schemas.openxmlformats.org/officeDocument/2006/relationships/hyperlink" Target="https://www.cbd.int/doc/decisions/cop-13/cop-13-dec-12-ar.pdf" TargetMode="External"/><Relationship Id="rId1" Type="http://schemas.openxmlformats.org/officeDocument/2006/relationships/hyperlink" Target="https://www.cbd.int/doc/meetings/sbstta/sbstta-22/official/sbstta-22-01-ar.pdf" TargetMode="External"/><Relationship Id="rId6" Type="http://schemas.openxmlformats.org/officeDocument/2006/relationships/hyperlink" Target="http://www.cbd.int/ebsa" TargetMode="External"/><Relationship Id="rId11" Type="http://schemas.openxmlformats.org/officeDocument/2006/relationships/hyperlink" Target="https://www.cbd.int/doc/meetings/mar/soiws-2016-04/official/soiws-2016-04-02-en.pdf" TargetMode="External"/><Relationship Id="rId5" Type="http://schemas.openxmlformats.org/officeDocument/2006/relationships/hyperlink" Target="http://undocs.org/A/72/491" TargetMode="External"/><Relationship Id="rId10" Type="http://schemas.openxmlformats.org/officeDocument/2006/relationships/hyperlink" Target="https://www.cbd.int/doc/meetings/mar/soiws-2017-01/official/soiws-2017-01-02-en.pdf" TargetMode="External"/><Relationship Id="rId4" Type="http://schemas.openxmlformats.org/officeDocument/2006/relationships/hyperlink" Target="http://undocs.org/A/69/794" TargetMode="External"/><Relationship Id="rId9" Type="http://schemas.openxmlformats.org/officeDocument/2006/relationships/hyperlink" Target="https://www.cbd.int/doc/meetings/mar/soiws-2016-03/official/soiws-2016-03-02-rev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15D24-0A40-47F7-9B98-A47CD421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6779</Words>
  <Characters>38307</Characters>
  <Application>Microsoft Office Word</Application>
  <DocSecurity>0</DocSecurity>
  <Lines>870</Lines>
  <Paragraphs>239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44847</CharactersWithSpaces>
  <SharedDoc>false</SharedDoc>
  <HLinks>
    <vt:vector size="198" baseType="variant">
      <vt:variant>
        <vt:i4>2555967</vt:i4>
      </vt:variant>
      <vt:variant>
        <vt:i4>63</vt:i4>
      </vt:variant>
      <vt:variant>
        <vt:i4>0</vt:i4>
      </vt:variant>
      <vt:variant>
        <vt:i4>5</vt:i4>
      </vt:variant>
      <vt:variant>
        <vt:lpwstr>http://www.cbd.int/ebsa</vt:lpwstr>
      </vt:variant>
      <vt:variant>
        <vt:lpwstr/>
      </vt:variant>
      <vt:variant>
        <vt:i4>917584</vt:i4>
      </vt:variant>
      <vt:variant>
        <vt:i4>60</vt:i4>
      </vt:variant>
      <vt:variant>
        <vt:i4>0</vt:i4>
      </vt:variant>
      <vt:variant>
        <vt:i4>5</vt:i4>
      </vt:variant>
      <vt:variant>
        <vt:lpwstr>https://www.cbd.int/doc/decisions/cop-13/cop-13-dec-12-ar.pdf</vt:lpwstr>
      </vt:variant>
      <vt:variant>
        <vt:lpwstr/>
      </vt:variant>
      <vt:variant>
        <vt:i4>983122</vt:i4>
      </vt:variant>
      <vt:variant>
        <vt:i4>57</vt:i4>
      </vt:variant>
      <vt:variant>
        <vt:i4>0</vt:i4>
      </vt:variant>
      <vt:variant>
        <vt:i4>5</vt:i4>
      </vt:variant>
      <vt:variant>
        <vt:lpwstr>https://www.cbd.int/doc/decisions/cop-12/cop-12-dec-22-ar.pdf</vt:lpwstr>
      </vt:variant>
      <vt:variant>
        <vt:lpwstr/>
      </vt:variant>
      <vt:variant>
        <vt:i4>589906</vt:i4>
      </vt:variant>
      <vt:variant>
        <vt:i4>54</vt:i4>
      </vt:variant>
      <vt:variant>
        <vt:i4>0</vt:i4>
      </vt:variant>
      <vt:variant>
        <vt:i4>5</vt:i4>
      </vt:variant>
      <vt:variant>
        <vt:lpwstr>https://www.cbd.int/doc/decisions/cop-11/cop-11-dec-17-ar.pdf</vt:lpwstr>
      </vt:variant>
      <vt:variant>
        <vt:lpwstr/>
      </vt:variant>
      <vt:variant>
        <vt:i4>393296</vt:i4>
      </vt:variant>
      <vt:variant>
        <vt:i4>51</vt:i4>
      </vt:variant>
      <vt:variant>
        <vt:i4>0</vt:i4>
      </vt:variant>
      <vt:variant>
        <vt:i4>5</vt:i4>
      </vt:variant>
      <vt:variant>
        <vt:lpwstr>https://www.cbd.int/doc/decisions/cop-10/cop-10-dec-29-ar.pdf</vt:lpwstr>
      </vt:variant>
      <vt:variant>
        <vt:lpwstr/>
      </vt:variant>
      <vt:variant>
        <vt:i4>917586</vt:i4>
      </vt:variant>
      <vt:variant>
        <vt:i4>48</vt:i4>
      </vt:variant>
      <vt:variant>
        <vt:i4>0</vt:i4>
      </vt:variant>
      <vt:variant>
        <vt:i4>5</vt:i4>
      </vt:variant>
      <vt:variant>
        <vt:lpwstr>https://www.cbd.int/doc/decisions/cop-12/cop-12-dec-23-ar.pdf</vt:lpwstr>
      </vt:variant>
      <vt:variant>
        <vt:lpwstr/>
      </vt:variant>
      <vt:variant>
        <vt:i4>262227</vt:i4>
      </vt:variant>
      <vt:variant>
        <vt:i4>45</vt:i4>
      </vt:variant>
      <vt:variant>
        <vt:i4>0</vt:i4>
      </vt:variant>
      <vt:variant>
        <vt:i4>5</vt:i4>
      </vt:variant>
      <vt:variant>
        <vt:lpwstr>https://www.cbd.int/doc/decisions/cop-13/cop-13-dec-28-ar.pdf</vt:lpwstr>
      </vt:variant>
      <vt:variant>
        <vt:lpwstr/>
      </vt:variant>
      <vt:variant>
        <vt:i4>983121</vt:i4>
      </vt:variant>
      <vt:variant>
        <vt:i4>42</vt:i4>
      </vt:variant>
      <vt:variant>
        <vt:i4>0</vt:i4>
      </vt:variant>
      <vt:variant>
        <vt:i4>5</vt:i4>
      </vt:variant>
      <vt:variant>
        <vt:lpwstr>https://www.cbd.int/doc/decisions/cop-13/cop-13-dec-03-ar.pdf</vt:lpwstr>
      </vt:variant>
      <vt:variant>
        <vt:lpwstr/>
      </vt:variant>
      <vt:variant>
        <vt:i4>3342348</vt:i4>
      </vt:variant>
      <vt:variant>
        <vt:i4>39</vt:i4>
      </vt:variant>
      <vt:variant>
        <vt:i4>0</vt:i4>
      </vt:variant>
      <vt:variant>
        <vt:i4>5</vt:i4>
      </vt:variant>
      <vt:variant>
        <vt:lpwstr>http://www.un.org/en/ga/search/view_doc.asp?symbol=A/RES/71/257&amp;referer=/english/&amp;Lang=A</vt:lpwstr>
      </vt:variant>
      <vt:variant>
        <vt:lpwstr/>
      </vt:variant>
      <vt:variant>
        <vt:i4>393298</vt:i4>
      </vt:variant>
      <vt:variant>
        <vt:i4>36</vt:i4>
      </vt:variant>
      <vt:variant>
        <vt:i4>0</vt:i4>
      </vt:variant>
      <vt:variant>
        <vt:i4>5</vt:i4>
      </vt:variant>
      <vt:variant>
        <vt:lpwstr>https://www.cbd.int/doc/decisions/cop-11/cop-11-dec-18-ar.pdf</vt:lpwstr>
      </vt:variant>
      <vt:variant>
        <vt:lpwstr/>
      </vt:variant>
      <vt:variant>
        <vt:i4>917586</vt:i4>
      </vt:variant>
      <vt:variant>
        <vt:i4>33</vt:i4>
      </vt:variant>
      <vt:variant>
        <vt:i4>0</vt:i4>
      </vt:variant>
      <vt:variant>
        <vt:i4>5</vt:i4>
      </vt:variant>
      <vt:variant>
        <vt:lpwstr>https://www.cbd.int/doc/decisions/cop-12/cop-12-dec-23-ar.pdf</vt:lpwstr>
      </vt:variant>
      <vt:variant>
        <vt:lpwstr/>
      </vt:variant>
      <vt:variant>
        <vt:i4>327761</vt:i4>
      </vt:variant>
      <vt:variant>
        <vt:i4>30</vt:i4>
      </vt:variant>
      <vt:variant>
        <vt:i4>0</vt:i4>
      </vt:variant>
      <vt:variant>
        <vt:i4>5</vt:i4>
      </vt:variant>
      <vt:variant>
        <vt:lpwstr>https://www.cbd.int/doc/decisions/cop-13/cop-13-dec-09-ar.pdf</vt:lpwstr>
      </vt:variant>
      <vt:variant>
        <vt:lpwstr/>
      </vt:variant>
      <vt:variant>
        <vt:i4>917586</vt:i4>
      </vt:variant>
      <vt:variant>
        <vt:i4>27</vt:i4>
      </vt:variant>
      <vt:variant>
        <vt:i4>0</vt:i4>
      </vt:variant>
      <vt:variant>
        <vt:i4>5</vt:i4>
      </vt:variant>
      <vt:variant>
        <vt:lpwstr>https://www.cbd.int/doc/decisions/cop-12/cop-12-dec-23-ar.pdf</vt:lpwstr>
      </vt:variant>
      <vt:variant>
        <vt:lpwstr/>
      </vt:variant>
      <vt:variant>
        <vt:i4>786512</vt:i4>
      </vt:variant>
      <vt:variant>
        <vt:i4>24</vt:i4>
      </vt:variant>
      <vt:variant>
        <vt:i4>0</vt:i4>
      </vt:variant>
      <vt:variant>
        <vt:i4>5</vt:i4>
      </vt:variant>
      <vt:variant>
        <vt:lpwstr>https://www.cbd.int/doc/decisions/cop-13/cop-13-dec-10-ar.pdf</vt:lpwstr>
      </vt:variant>
      <vt:variant>
        <vt:lpwstr/>
      </vt:variant>
      <vt:variant>
        <vt:i4>3670052</vt:i4>
      </vt:variant>
      <vt:variant>
        <vt:i4>21</vt:i4>
      </vt:variant>
      <vt:variant>
        <vt:i4>0</vt:i4>
      </vt:variant>
      <vt:variant>
        <vt:i4>5</vt:i4>
      </vt:variant>
      <vt:variant>
        <vt:lpwstr>https://www.neafc.org/</vt:lpwstr>
      </vt:variant>
      <vt:variant>
        <vt:lpwstr/>
      </vt:variant>
      <vt:variant>
        <vt:i4>2687013</vt:i4>
      </vt:variant>
      <vt:variant>
        <vt:i4>18</vt:i4>
      </vt:variant>
      <vt:variant>
        <vt:i4>0</vt:i4>
      </vt:variant>
      <vt:variant>
        <vt:i4>5</vt:i4>
      </vt:variant>
      <vt:variant>
        <vt:lpwstr>https://www.ospar.org/</vt:lpwstr>
      </vt:variant>
      <vt:variant>
        <vt:lpwstr/>
      </vt:variant>
      <vt:variant>
        <vt:i4>4980743</vt:i4>
      </vt:variant>
      <vt:variant>
        <vt:i4>15</vt:i4>
      </vt:variant>
      <vt:variant>
        <vt:i4>0</vt:i4>
      </vt:variant>
      <vt:variant>
        <vt:i4>5</vt:i4>
      </vt:variant>
      <vt:variant>
        <vt:lpwstr>https://treaties.un.org/doc/Publication/UNTS/Volume 1329/volume-1329-I-22301-English.pdf</vt:lpwstr>
      </vt:variant>
      <vt:variant>
        <vt:lpwstr/>
      </vt:variant>
      <vt:variant>
        <vt:i4>6029389</vt:i4>
      </vt:variant>
      <vt:variant>
        <vt:i4>12</vt:i4>
      </vt:variant>
      <vt:variant>
        <vt:i4>0</vt:i4>
      </vt:variant>
      <vt:variant>
        <vt:i4>5</vt:i4>
      </vt:variant>
      <vt:variant>
        <vt:lpwstr>https://www.cbd.int/doc/c/78ec/15d9/3a9d72b7c37b4115164cff59/sbstta-22-07-add1-ar.pdf</vt:lpwstr>
      </vt:variant>
      <vt:variant>
        <vt:lpwstr/>
      </vt:variant>
      <vt:variant>
        <vt:i4>589906</vt:i4>
      </vt:variant>
      <vt:variant>
        <vt:i4>6</vt:i4>
      </vt:variant>
      <vt:variant>
        <vt:i4>0</vt:i4>
      </vt:variant>
      <vt:variant>
        <vt:i4>5</vt:i4>
      </vt:variant>
      <vt:variant>
        <vt:lpwstr>https://www.cbd.int/doc/decisions/cop-11/cop-11-dec-17-ar.pdf</vt:lpwstr>
      </vt:variant>
      <vt:variant>
        <vt:lpwstr/>
      </vt:variant>
      <vt:variant>
        <vt:i4>393296</vt:i4>
      </vt:variant>
      <vt:variant>
        <vt:i4>3</vt:i4>
      </vt:variant>
      <vt:variant>
        <vt:i4>0</vt:i4>
      </vt:variant>
      <vt:variant>
        <vt:i4>5</vt:i4>
      </vt:variant>
      <vt:variant>
        <vt:lpwstr>https://www.cbd.int/doc/decisions/cop-10/cop-10-dec-29-ar.pdf</vt:lpwstr>
      </vt:variant>
      <vt:variant>
        <vt:lpwstr/>
      </vt:variant>
      <vt:variant>
        <vt:i4>458840</vt:i4>
      </vt:variant>
      <vt:variant>
        <vt:i4>0</vt:i4>
      </vt:variant>
      <vt:variant>
        <vt:i4>0</vt:i4>
      </vt:variant>
      <vt:variant>
        <vt:i4>5</vt:i4>
      </vt:variant>
      <vt:variant>
        <vt:lpwstr>https://www.cbd.int/doc/decisions/cop-09/cop-09-dec-20-ar.pdf</vt:lpwstr>
      </vt:variant>
      <vt:variant>
        <vt:lpwstr/>
      </vt:variant>
      <vt:variant>
        <vt:i4>4325458</vt:i4>
      </vt:variant>
      <vt:variant>
        <vt:i4>33</vt:i4>
      </vt:variant>
      <vt:variant>
        <vt:i4>0</vt:i4>
      </vt:variant>
      <vt:variant>
        <vt:i4>5</vt:i4>
      </vt:variant>
      <vt:variant>
        <vt:lpwstr>https://www.cbd.int/doc/meetings/mar/soiom-2016-01/official/soiom-2016-01-outcome-en.pdf</vt:lpwstr>
      </vt:variant>
      <vt:variant>
        <vt:lpwstr/>
      </vt:variant>
      <vt:variant>
        <vt:i4>7471212</vt:i4>
      </vt:variant>
      <vt:variant>
        <vt:i4>30</vt:i4>
      </vt:variant>
      <vt:variant>
        <vt:i4>0</vt:i4>
      </vt:variant>
      <vt:variant>
        <vt:i4>5</vt:i4>
      </vt:variant>
      <vt:variant>
        <vt:lpwstr>https://www.cbd.int/doc/meetings/mar/soiws-2016-04/official/soiws-2016-04-02-en.pdf</vt:lpwstr>
      </vt:variant>
      <vt:variant>
        <vt:lpwstr/>
      </vt:variant>
      <vt:variant>
        <vt:i4>7733352</vt:i4>
      </vt:variant>
      <vt:variant>
        <vt:i4>27</vt:i4>
      </vt:variant>
      <vt:variant>
        <vt:i4>0</vt:i4>
      </vt:variant>
      <vt:variant>
        <vt:i4>5</vt:i4>
      </vt:variant>
      <vt:variant>
        <vt:lpwstr>https://www.cbd.int/doc/meetings/mar/soiws-2017-01/official/soiws-2017-01-02-en.pdf</vt:lpwstr>
      </vt:variant>
      <vt:variant>
        <vt:lpwstr/>
      </vt:variant>
      <vt:variant>
        <vt:i4>720910</vt:i4>
      </vt:variant>
      <vt:variant>
        <vt:i4>24</vt:i4>
      </vt:variant>
      <vt:variant>
        <vt:i4>0</vt:i4>
      </vt:variant>
      <vt:variant>
        <vt:i4>5</vt:i4>
      </vt:variant>
      <vt:variant>
        <vt:lpwstr>https://www.cbd.int/doc/meetings/mar/soiws-2016-03/official/soiws-2016-03-02-rev1-en.pdf</vt:lpwstr>
      </vt:variant>
      <vt:variant>
        <vt:lpwstr/>
      </vt:variant>
      <vt:variant>
        <vt:i4>1507352</vt:i4>
      </vt:variant>
      <vt:variant>
        <vt:i4>21</vt:i4>
      </vt:variant>
      <vt:variant>
        <vt:i4>0</vt:i4>
      </vt:variant>
      <vt:variant>
        <vt:i4>5</vt:i4>
      </vt:variant>
      <vt:variant>
        <vt:lpwstr>https://www.cbd.int/doc/c/1466/492f/f5ccce200e4f6daa0e0bc74e/soi-ws-2016-02-02-en.pdf</vt:lpwstr>
      </vt:variant>
      <vt:variant>
        <vt:lpwstr/>
      </vt:variant>
      <vt:variant>
        <vt:i4>2818098</vt:i4>
      </vt:variant>
      <vt:variant>
        <vt:i4>18</vt:i4>
      </vt:variant>
      <vt:variant>
        <vt:i4>0</vt:i4>
      </vt:variant>
      <vt:variant>
        <vt:i4>5</vt:i4>
      </vt:variant>
      <vt:variant>
        <vt:lpwstr>http://www.cbd.int/soi</vt:lpwstr>
      </vt:variant>
      <vt:variant>
        <vt:lpwstr/>
      </vt:variant>
      <vt:variant>
        <vt:i4>2555967</vt:i4>
      </vt:variant>
      <vt:variant>
        <vt:i4>15</vt:i4>
      </vt:variant>
      <vt:variant>
        <vt:i4>0</vt:i4>
      </vt:variant>
      <vt:variant>
        <vt:i4>5</vt:i4>
      </vt:variant>
      <vt:variant>
        <vt:lpwstr>http://www.cbd.int/ebsa</vt:lpwstr>
      </vt:variant>
      <vt:variant>
        <vt:lpwstr/>
      </vt:variant>
      <vt:variant>
        <vt:i4>3276851</vt:i4>
      </vt:variant>
      <vt:variant>
        <vt:i4>12</vt:i4>
      </vt:variant>
      <vt:variant>
        <vt:i4>0</vt:i4>
      </vt:variant>
      <vt:variant>
        <vt:i4>5</vt:i4>
      </vt:variant>
      <vt:variant>
        <vt:lpwstr>http://undocs.org/A/72/491</vt:lpwstr>
      </vt:variant>
      <vt:variant>
        <vt:lpwstr/>
      </vt:variant>
      <vt:variant>
        <vt:i4>4128818</vt:i4>
      </vt:variant>
      <vt:variant>
        <vt:i4>9</vt:i4>
      </vt:variant>
      <vt:variant>
        <vt:i4>0</vt:i4>
      </vt:variant>
      <vt:variant>
        <vt:i4>5</vt:i4>
      </vt:variant>
      <vt:variant>
        <vt:lpwstr>http://undocs.org/A/69/794</vt:lpwstr>
      </vt:variant>
      <vt:variant>
        <vt:lpwstr/>
      </vt:variant>
      <vt:variant>
        <vt:i4>1245213</vt:i4>
      </vt:variant>
      <vt:variant>
        <vt:i4>6</vt:i4>
      </vt:variant>
      <vt:variant>
        <vt:i4>0</vt:i4>
      </vt:variant>
      <vt:variant>
        <vt:i4>5</vt:i4>
      </vt:variant>
      <vt:variant>
        <vt:lpwstr>http://undocs.org/ar/A/67/838</vt:lpwstr>
      </vt:variant>
      <vt:variant>
        <vt:lpwstr/>
      </vt:variant>
      <vt:variant>
        <vt:i4>917584</vt:i4>
      </vt:variant>
      <vt:variant>
        <vt:i4>3</vt:i4>
      </vt:variant>
      <vt:variant>
        <vt:i4>0</vt:i4>
      </vt:variant>
      <vt:variant>
        <vt:i4>5</vt:i4>
      </vt:variant>
      <vt:variant>
        <vt:lpwstr>https://www.cbd.int/doc/decisions/cop-13/cop-13-dec-12-ar.pdf</vt:lpwstr>
      </vt:variant>
      <vt:variant>
        <vt:lpwstr/>
      </vt:variant>
      <vt:variant>
        <vt:i4>2097214</vt:i4>
      </vt:variant>
      <vt:variant>
        <vt:i4>0</vt:i4>
      </vt:variant>
      <vt:variant>
        <vt:i4>0</vt:i4>
      </vt:variant>
      <vt:variant>
        <vt:i4>5</vt:i4>
      </vt:variant>
      <vt:variant>
        <vt:lpwstr>https://www.cbd.int/doc/meetings/sbstta/sbstta-22/official/sbstta-22-01-ar.pdf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CBD/SBSTTA/22/1/Add.1</dc:subject>
  <dc:creator>Mohamed</dc:creator>
  <cp:lastModifiedBy>Mohamed El Sehemawi</cp:lastModifiedBy>
  <cp:revision>9</cp:revision>
  <cp:lastPrinted>2018-06-11T16:32:00Z</cp:lastPrinted>
  <dcterms:created xsi:type="dcterms:W3CDTF">2018-04-27T19:07:00Z</dcterms:created>
  <dcterms:modified xsi:type="dcterms:W3CDTF">2018-06-11T16:32:00Z</dcterms:modified>
</cp:coreProperties>
</file>