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D0D9B" w:rsidRPr="0045054A" w14:paraId="047192F7" w14:textId="77777777" w:rsidTr="008A1499">
        <w:trPr>
          <w:trHeight w:val="850"/>
        </w:trPr>
        <w:tc>
          <w:tcPr>
            <w:tcW w:w="975" w:type="dxa"/>
            <w:vAlign w:val="bottom"/>
          </w:tcPr>
          <w:p w14:paraId="047192F2" w14:textId="77777777" w:rsidR="008D0D9B" w:rsidRPr="0045054A" w:rsidRDefault="00000000" w:rsidP="00B9408E">
            <w:pPr>
              <w:pStyle w:val="AASmallLogo"/>
            </w:pPr>
            <w:r>
              <w:rPr>
                <w:noProof/>
                <w:lang w:val="en-US"/>
              </w:rPr>
              <w:pict w14:anchorId="04719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8D0D9B" w:rsidRPr="0045054A">
              <w:t xml:space="preserve"> </w:t>
            </w:r>
          </w:p>
          <w:p w14:paraId="047192F3" w14:textId="77777777" w:rsidR="008D0D9B" w:rsidRPr="0045054A" w:rsidRDefault="008D0D9B" w:rsidP="00B9408E">
            <w:pPr>
              <w:pStyle w:val="AASmallLogo"/>
            </w:pPr>
          </w:p>
        </w:tc>
        <w:tc>
          <w:tcPr>
            <w:tcW w:w="1434" w:type="dxa"/>
            <w:noWrap/>
            <w:vAlign w:val="bottom"/>
          </w:tcPr>
          <w:p w14:paraId="047192F4" w14:textId="77777777" w:rsidR="008D0D9B" w:rsidRPr="0045054A" w:rsidRDefault="00000000" w:rsidP="00B9408E">
            <w:pPr>
              <w:pStyle w:val="AASmallLogo"/>
            </w:pPr>
            <w:r>
              <w:rPr>
                <w:noProof/>
                <w:lang w:val="en-US"/>
              </w:rPr>
              <w:pict w14:anchorId="04719405">
                <v:shape id="Рисунок 1" o:spid="_x0000_i1026" type="#_x0000_t75" style="width:65.25pt;height:30.75pt;visibility:visible">
                  <v:imagedata r:id="rId11" o:title=""/>
                </v:shape>
              </w:pict>
            </w:r>
            <w:r w:rsidR="008D0D9B" w:rsidRPr="0045054A">
              <w:t xml:space="preserve"> </w:t>
            </w:r>
          </w:p>
          <w:p w14:paraId="047192F5" w14:textId="77777777" w:rsidR="008D0D9B" w:rsidRPr="0045054A" w:rsidRDefault="008D0D9B" w:rsidP="00B9408E">
            <w:pPr>
              <w:pStyle w:val="AASmallLogo"/>
            </w:pPr>
          </w:p>
        </w:tc>
        <w:tc>
          <w:tcPr>
            <w:tcW w:w="8073" w:type="dxa"/>
            <w:vAlign w:val="bottom"/>
          </w:tcPr>
          <w:p w14:paraId="047192F6" w14:textId="77777777" w:rsidR="008D0D9B" w:rsidRPr="00C27CB5" w:rsidRDefault="008D0D9B" w:rsidP="00B9408E">
            <w:pPr>
              <w:pStyle w:val="ABSymbol"/>
              <w:spacing w:after="0"/>
              <w:rPr>
                <w:lang w:val="es-ES"/>
              </w:rPr>
            </w:pPr>
            <w:r w:rsidRPr="0045054A">
              <w:rPr>
                <w:sz w:val="40"/>
              </w:rPr>
              <w:t>CBD</w:t>
            </w:r>
            <w:r w:rsidRPr="0045054A">
              <w:t>/SBI/7/CRP.</w:t>
            </w:r>
            <w:r>
              <w:rPr>
                <w:lang w:val="es-ES"/>
              </w:rPr>
              <w:t>11</w:t>
            </w:r>
          </w:p>
        </w:tc>
      </w:tr>
    </w:tbl>
    <w:p w14:paraId="047192F8" w14:textId="77777777" w:rsidR="008D0D9B" w:rsidRPr="0045054A" w:rsidRDefault="008D0D9B" w:rsidP="00B9408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D0D9B" w:rsidRPr="00A81A1B" w14:paraId="04719301" w14:textId="77777777" w:rsidTr="008A1499">
        <w:trPr>
          <w:trHeight w:val="1814"/>
        </w:trPr>
        <w:tc>
          <w:tcPr>
            <w:tcW w:w="7370" w:type="dxa"/>
            <w:tcBorders>
              <w:top w:val="single" w:sz="8" w:space="0" w:color="auto"/>
              <w:bottom w:val="single" w:sz="12" w:space="0" w:color="auto"/>
            </w:tcBorders>
          </w:tcPr>
          <w:p w14:paraId="047192F9" w14:textId="77777777" w:rsidR="008D0D9B" w:rsidRPr="0045054A" w:rsidRDefault="00000000" w:rsidP="00B9408E">
            <w:pPr>
              <w:pStyle w:val="ACLargeLogo"/>
            </w:pPr>
            <w:r>
              <w:rPr>
                <w:noProof/>
                <w:lang w:val="en-US"/>
              </w:rPr>
              <w:pict w14:anchorId="04719406">
                <v:shape id="Рисунок 2" o:spid="_x0000_i1027" type="#_x0000_t75" style="width:206.25pt;height:86.25pt;visibility:visible">
                  <v:imagedata r:id="rId12" o:title=""/>
                </v:shape>
              </w:pict>
            </w:r>
            <w:r w:rsidR="008D0D9B" w:rsidRPr="0045054A">
              <w:t xml:space="preserve"> </w:t>
            </w:r>
          </w:p>
          <w:p w14:paraId="047192FA" w14:textId="77777777" w:rsidR="008D0D9B" w:rsidRPr="0045054A" w:rsidRDefault="008D0D9B" w:rsidP="00B9408E">
            <w:pPr>
              <w:pStyle w:val="ACLargeLogo"/>
            </w:pPr>
          </w:p>
        </w:tc>
        <w:tc>
          <w:tcPr>
            <w:tcW w:w="3112" w:type="dxa"/>
            <w:tcBorders>
              <w:top w:val="single" w:sz="8" w:space="0" w:color="auto"/>
              <w:bottom w:val="single" w:sz="12" w:space="0" w:color="auto"/>
            </w:tcBorders>
          </w:tcPr>
          <w:p w14:paraId="047192FB" w14:textId="77777777" w:rsidR="008D0D9B" w:rsidRPr="0045054A" w:rsidRDefault="008D0D9B" w:rsidP="00B9408E">
            <w:pPr>
              <w:pStyle w:val="AEDistrNormal"/>
              <w:rPr>
                <w:lang w:val="en-US"/>
              </w:rPr>
            </w:pPr>
            <w:r w:rsidRPr="0045054A">
              <w:rPr>
                <w:lang w:val="en-US"/>
              </w:rPr>
              <w:t xml:space="preserve">Distr.: Limited </w:t>
            </w:r>
          </w:p>
          <w:p w14:paraId="047192FC" w14:textId="77777777" w:rsidR="008D0D9B" w:rsidRPr="0045054A" w:rsidRDefault="008D0D9B" w:rsidP="00347C40">
            <w:pPr>
              <w:pStyle w:val="AEDistrNormal"/>
              <w:rPr>
                <w:lang w:val="en-US"/>
              </w:rPr>
            </w:pPr>
            <w:r>
              <w:rPr>
                <w:lang w:val="en-US"/>
              </w:rPr>
              <w:t>11</w:t>
            </w:r>
            <w:r w:rsidRPr="0045054A">
              <w:rPr>
                <w:lang w:val="en-US"/>
              </w:rPr>
              <w:t xml:space="preserve"> August 2026</w:t>
            </w:r>
          </w:p>
          <w:p w14:paraId="047192FD" w14:textId="77777777" w:rsidR="008D0D9B" w:rsidRDefault="008D0D9B" w:rsidP="00347C40">
            <w:pPr>
              <w:pStyle w:val="AEDistrNormal6pt"/>
              <w:spacing w:before="0"/>
              <w:rPr>
                <w:lang w:val="en-US"/>
              </w:rPr>
            </w:pPr>
          </w:p>
          <w:p w14:paraId="047192FE" w14:textId="77777777" w:rsidR="008D0D9B" w:rsidRDefault="008D0D9B" w:rsidP="00347C40">
            <w:pPr>
              <w:pStyle w:val="AEDistrNormal6pt"/>
              <w:spacing w:before="0"/>
              <w:rPr>
                <w:lang w:val="en-US"/>
              </w:rPr>
            </w:pPr>
            <w:r w:rsidRPr="0045054A">
              <w:rPr>
                <w:lang w:val="en-US"/>
              </w:rPr>
              <w:t xml:space="preserve">Russian </w:t>
            </w:r>
          </w:p>
          <w:p w14:paraId="047192FF" w14:textId="77777777" w:rsidR="008D0D9B" w:rsidRPr="0045054A" w:rsidRDefault="008D0D9B" w:rsidP="00347C40">
            <w:pPr>
              <w:pStyle w:val="AEDistrNormal6pt"/>
              <w:spacing w:before="0"/>
              <w:rPr>
                <w:lang w:val="en-US"/>
              </w:rPr>
            </w:pPr>
            <w:r w:rsidRPr="0045054A">
              <w:rPr>
                <w:lang w:val="en-US"/>
              </w:rPr>
              <w:t xml:space="preserve">Original: English </w:t>
            </w:r>
          </w:p>
          <w:p w14:paraId="04719300" w14:textId="77777777" w:rsidR="008D0D9B" w:rsidRPr="0045054A" w:rsidRDefault="008D0D9B" w:rsidP="00B9408E">
            <w:pPr>
              <w:pStyle w:val="AEDistrNormal6pt"/>
              <w:rPr>
                <w:lang w:val="en-US"/>
              </w:rPr>
            </w:pPr>
          </w:p>
        </w:tc>
      </w:tr>
    </w:tbl>
    <w:p w14:paraId="04719302" w14:textId="77777777" w:rsidR="008D0D9B" w:rsidRPr="0045054A" w:rsidRDefault="008D0D9B" w:rsidP="00B9408E">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D0D9B" w:rsidRPr="0045054A" w14:paraId="04719309" w14:textId="77777777" w:rsidTr="008B30E1">
        <w:trPr>
          <w:trHeight w:val="57"/>
        </w:trPr>
        <w:tc>
          <w:tcPr>
            <w:tcW w:w="5670" w:type="dxa"/>
          </w:tcPr>
          <w:p w14:paraId="04719303" w14:textId="77777777" w:rsidR="008D0D9B" w:rsidRPr="0045054A" w:rsidRDefault="008D0D9B" w:rsidP="00B9408E">
            <w:pPr>
              <w:pStyle w:val="AFCorN12Bold"/>
            </w:pPr>
            <w:r w:rsidRPr="0045054A">
              <w:t xml:space="preserve">Вспомогательный орган по осуществлению </w:t>
            </w:r>
          </w:p>
          <w:p w14:paraId="04719304" w14:textId="77777777" w:rsidR="008D0D9B" w:rsidRPr="0045054A" w:rsidRDefault="008D0D9B" w:rsidP="00B9408E">
            <w:pPr>
              <w:pStyle w:val="AFCorNBold"/>
            </w:pPr>
            <w:r w:rsidRPr="0045054A">
              <w:t xml:space="preserve">Седьмое совещание </w:t>
            </w:r>
          </w:p>
          <w:p w14:paraId="04719305" w14:textId="77777777" w:rsidR="008D0D9B" w:rsidRPr="0045054A" w:rsidRDefault="008D0D9B" w:rsidP="00B9408E">
            <w:pPr>
              <w:pStyle w:val="AFCorNNormal"/>
            </w:pPr>
            <w:r w:rsidRPr="0045054A">
              <w:t xml:space="preserve">Найроби, </w:t>
            </w:r>
            <w:r w:rsidRPr="0045054A">
              <w:rPr>
                <w:snapToGrid w:val="0"/>
              </w:rPr>
              <w:t>4–12 августа 2026 года</w:t>
            </w:r>
          </w:p>
          <w:p w14:paraId="04719306" w14:textId="77777777" w:rsidR="008D0D9B" w:rsidRPr="0045054A" w:rsidRDefault="008D0D9B" w:rsidP="00B9408E">
            <w:pPr>
              <w:pStyle w:val="AFCorNNormal"/>
            </w:pPr>
            <w:r w:rsidRPr="0045054A">
              <w:t>Пункт 3 повестки дня</w:t>
            </w:r>
          </w:p>
          <w:p w14:paraId="04719307" w14:textId="77777777" w:rsidR="008D0D9B" w:rsidRPr="0045054A" w:rsidRDefault="008D0D9B" w:rsidP="00B9408E">
            <w:pPr>
              <w:pStyle w:val="AFCorN12Bold"/>
            </w:pPr>
            <w:r w:rsidRPr="0045054A">
              <w:t xml:space="preserve">Планирование, мониторинг, отчетность и обзор: глобальный обзор коллективного прогресса в осуществлении </w:t>
            </w:r>
            <w:proofErr w:type="spellStart"/>
            <w:r w:rsidRPr="0045054A">
              <w:t>Куньминско</w:t>
            </w:r>
            <w:proofErr w:type="spellEnd"/>
            <w:r w:rsidRPr="0045054A">
              <w:t xml:space="preserve">-Монреальской глобальной рамочной программы в области биоразнообразия </w:t>
            </w:r>
          </w:p>
        </w:tc>
        <w:tc>
          <w:tcPr>
            <w:tcW w:w="4812" w:type="dxa"/>
          </w:tcPr>
          <w:p w14:paraId="04719308" w14:textId="77777777" w:rsidR="008D0D9B" w:rsidRPr="0045054A" w:rsidRDefault="008D0D9B" w:rsidP="00B9408E">
            <w:pPr>
              <w:pStyle w:val="AFCorNBold"/>
            </w:pPr>
          </w:p>
        </w:tc>
      </w:tr>
    </w:tbl>
    <w:p w14:paraId="0471930A" w14:textId="77777777" w:rsidR="008D0D9B" w:rsidRPr="0045054A" w:rsidRDefault="008D0D9B" w:rsidP="0090115D">
      <w:pPr>
        <w:pStyle w:val="CBDTitle"/>
        <w:rPr>
          <w:caps/>
        </w:rPr>
      </w:pPr>
      <w:r>
        <w:t xml:space="preserve">Планирование, мониторинг, отчетность и обзор: глобальный обзор коллективного прогресса в осуществлении </w:t>
      </w:r>
      <w:proofErr w:type="spellStart"/>
      <w:r>
        <w:t>Куньминско</w:t>
      </w:r>
      <w:proofErr w:type="spellEnd"/>
      <w:r>
        <w:t>-Монреальской глобальной рамочной программы в области биоразнообразия</w:t>
      </w:r>
      <w:r>
        <w:rPr>
          <w:rStyle w:val="FootnoteReference"/>
        </w:rPr>
        <w:footnoteReference w:customMarkFollows="1" w:id="1"/>
        <w:t>*</w:t>
      </w:r>
    </w:p>
    <w:p w14:paraId="0471930B" w14:textId="77777777" w:rsidR="008D0D9B" w:rsidRPr="00453AAA" w:rsidRDefault="008D0D9B" w:rsidP="00B9408E">
      <w:pPr>
        <w:pStyle w:val="CBDSubTitle"/>
        <w:rPr>
          <w:i/>
          <w:iCs/>
        </w:rPr>
      </w:pPr>
      <w:r w:rsidRPr="0045054A">
        <w:tab/>
      </w:r>
      <w:r w:rsidRPr="00453AAA">
        <w:rPr>
          <w:b w:val="0"/>
          <w:i/>
          <w:iCs/>
        </w:rPr>
        <w:t>Вспомогательный орган по осуществлению,</w:t>
      </w:r>
    </w:p>
    <w:p w14:paraId="0471930C" w14:textId="77777777" w:rsidR="008D0D9B" w:rsidRPr="0045054A" w:rsidRDefault="008D0D9B" w:rsidP="00B9408E">
      <w:pPr>
        <w:pStyle w:val="CBDSubTitle"/>
        <w:rPr>
          <w:b w:val="0"/>
          <w:bCs/>
        </w:rPr>
      </w:pPr>
      <w:r w:rsidRPr="0045054A">
        <w:rPr>
          <w:b w:val="0"/>
          <w:i/>
        </w:rPr>
        <w:tab/>
        <w:t xml:space="preserve">принимая во внимание </w:t>
      </w:r>
      <w:r w:rsidRPr="0045054A">
        <w:rPr>
          <w:b w:val="0"/>
        </w:rPr>
        <w:t xml:space="preserve">материалы, представленные Вспомогательным органом по научным, техническим и технологическим консультациям в рекомендации </w:t>
      </w:r>
      <w:r>
        <w:rPr>
          <w:b w:val="0"/>
          <w:bCs/>
        </w:rPr>
        <w:t xml:space="preserve">28/1 Вспомогательного органа по осуществлению от </w:t>
      </w:r>
      <w:r w:rsidRPr="00FF751E">
        <w:rPr>
          <w:b w:val="0"/>
          <w:bCs/>
        </w:rPr>
        <w:t>1</w:t>
      </w:r>
      <w:r>
        <w:rPr>
          <w:b w:val="0"/>
          <w:bCs/>
        </w:rPr>
        <w:t> августа</w:t>
      </w:r>
      <w:r w:rsidRPr="00FF751E">
        <w:rPr>
          <w:b w:val="0"/>
          <w:bCs/>
        </w:rPr>
        <w:t xml:space="preserve"> 2026</w:t>
      </w:r>
      <w:r>
        <w:rPr>
          <w:b w:val="0"/>
          <w:bCs/>
        </w:rPr>
        <w:t xml:space="preserve"> года</w:t>
      </w:r>
      <w:r w:rsidRPr="0045054A">
        <w:rPr>
          <w:b w:val="0"/>
        </w:rPr>
        <w:t>,</w:t>
      </w:r>
    </w:p>
    <w:p w14:paraId="0471930D" w14:textId="77777777" w:rsidR="008D0D9B" w:rsidRDefault="008D0D9B" w:rsidP="00B9408E">
      <w:pPr>
        <w:pStyle w:val="CBDSubTitle"/>
        <w:rPr>
          <w:b w:val="0"/>
        </w:rPr>
      </w:pPr>
      <w:r w:rsidRPr="0045054A">
        <w:tab/>
      </w:r>
      <w:r w:rsidRPr="0045054A">
        <w:rPr>
          <w:b w:val="0"/>
        </w:rPr>
        <w:t xml:space="preserve"> </w:t>
      </w:r>
      <w:r w:rsidRPr="0045054A">
        <w:rPr>
          <w:b w:val="0"/>
          <w:i/>
        </w:rPr>
        <w:t>рекомендует</w:t>
      </w:r>
      <w:r w:rsidRPr="0045054A">
        <w:rPr>
          <w:b w:val="0"/>
        </w:rPr>
        <w:t xml:space="preserve"> Конференции Сторон принять на своем 17-м совещании решения </w:t>
      </w:r>
      <w:r>
        <w:rPr>
          <w:b w:val="0"/>
        </w:rPr>
        <w:t>в соответствии с приведенным ниже текстом</w:t>
      </w:r>
      <w:r w:rsidRPr="0045054A">
        <w:rPr>
          <w:b w:val="0"/>
        </w:rPr>
        <w:t>:</w:t>
      </w:r>
    </w:p>
    <w:p w14:paraId="0471930E" w14:textId="77777777" w:rsidR="008D0D9B" w:rsidRPr="00076DDD" w:rsidRDefault="008D0D9B" w:rsidP="00B9408E">
      <w:pPr>
        <w:pStyle w:val="CBDSubTitle"/>
        <w:rPr>
          <w:b w:val="0"/>
          <w:bCs/>
        </w:rPr>
      </w:pPr>
      <w:r w:rsidRPr="00076DDD">
        <w:rPr>
          <w:lang w:val="en-GB"/>
        </w:rPr>
        <w:t>A</w:t>
      </w:r>
      <w:r w:rsidRPr="00076DDD">
        <w:t>.</w:t>
      </w:r>
      <w:r w:rsidRPr="00076DDD">
        <w:tab/>
      </w:r>
      <w:r>
        <w:t>Г</w:t>
      </w:r>
      <w:r w:rsidRPr="0045054A">
        <w:t xml:space="preserve">лобальный обзор коллективного прогресса в осуществлении </w:t>
      </w:r>
      <w:proofErr w:type="spellStart"/>
      <w:r w:rsidRPr="0045054A">
        <w:t>Куньминско</w:t>
      </w:r>
      <w:proofErr w:type="spellEnd"/>
      <w:r w:rsidRPr="0045054A">
        <w:t>-Монреальской глобальной рамочной программы в области биоразнообразия</w:t>
      </w:r>
    </w:p>
    <w:p w14:paraId="0471930F" w14:textId="77777777" w:rsidR="008D0D9B" w:rsidRPr="0045054A" w:rsidRDefault="008D0D9B" w:rsidP="004B1C42">
      <w:pPr>
        <w:pStyle w:val="CBDNormalNoNumber"/>
        <w:shd w:val="clear" w:color="auto" w:fill="A6A6A6"/>
        <w:tabs>
          <w:tab w:val="clear" w:pos="567"/>
        </w:tabs>
        <w:ind w:left="1134" w:firstLine="567"/>
      </w:pPr>
      <w:r w:rsidRPr="0045054A">
        <w:rPr>
          <w:i/>
        </w:rPr>
        <w:t>Конференция Сторон</w:t>
      </w:r>
      <w:r w:rsidRPr="0045054A">
        <w:t>,</w:t>
      </w:r>
    </w:p>
    <w:p w14:paraId="04719310" w14:textId="77777777" w:rsidR="008D0D9B" w:rsidRPr="0045054A" w:rsidRDefault="008D0D9B" w:rsidP="004B1C42">
      <w:pPr>
        <w:shd w:val="clear" w:color="auto" w:fill="A6A6A6"/>
        <w:tabs>
          <w:tab w:val="left" w:pos="2835"/>
          <w:tab w:val="left" w:pos="3402"/>
          <w:tab w:val="left" w:pos="3969"/>
        </w:tabs>
        <w:spacing w:after="120"/>
        <w:ind w:left="1134" w:firstLine="567"/>
        <w:rPr>
          <w:rFonts w:eastAsia="Times New Roman"/>
          <w:color w:val="000000"/>
        </w:rPr>
      </w:pPr>
      <w:r w:rsidRPr="0045054A">
        <w:rPr>
          <w:i/>
          <w:color w:val="000000"/>
        </w:rPr>
        <w:t>напоминая,</w:t>
      </w:r>
      <w:r w:rsidRPr="0045054A">
        <w:rPr>
          <w:color w:val="000000"/>
        </w:rPr>
        <w:t xml:space="preserve"> что в своих решениях </w:t>
      </w:r>
      <w:hyperlink r:id="rId13" w:history="1">
        <w:r w:rsidRPr="0045054A">
          <w:rPr>
            <w:rStyle w:val="Hyperlink"/>
          </w:rPr>
          <w:t>15/4</w:t>
        </w:r>
      </w:hyperlink>
      <w:r w:rsidRPr="0045054A">
        <w:rPr>
          <w:color w:val="000000"/>
        </w:rPr>
        <w:t xml:space="preserve"> и </w:t>
      </w:r>
      <w:hyperlink r:id="rId14" w:history="1">
        <w:r w:rsidRPr="0045054A">
          <w:rPr>
            <w:rStyle w:val="Hyperlink"/>
          </w:rPr>
          <w:t>15/6</w:t>
        </w:r>
      </w:hyperlink>
      <w:r w:rsidRPr="0045054A">
        <w:rPr>
          <w:color w:val="000000"/>
        </w:rPr>
        <w:t xml:space="preserve"> от 19 декабря 2022 года и </w:t>
      </w:r>
      <w:hyperlink r:id="rId15" w:history="1">
        <w:r w:rsidRPr="0045054A">
          <w:rPr>
            <w:rStyle w:val="Hyperlink"/>
          </w:rPr>
          <w:t>16/32</w:t>
        </w:r>
      </w:hyperlink>
      <w:r w:rsidRPr="0045054A">
        <w:rPr>
          <w:color w:val="000000"/>
        </w:rPr>
        <w:t xml:space="preserve"> от 27 февраля 2025 года Конференция Сторон постановила провести на своем 17-м совещании глобальный обзор коллективного прогресса в осуществлении </w:t>
      </w:r>
      <w:proofErr w:type="spellStart"/>
      <w:r w:rsidRPr="0045054A">
        <w:rPr>
          <w:color w:val="000000"/>
        </w:rPr>
        <w:t>Куньминско</w:t>
      </w:r>
      <w:proofErr w:type="spellEnd"/>
      <w:r w:rsidRPr="0045054A">
        <w:rPr>
          <w:color w:val="000000"/>
        </w:rPr>
        <w:t>-Монреальской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будут служить основными источниками для глобального обзора,</w:t>
      </w:r>
    </w:p>
    <w:p w14:paraId="04719311" w14:textId="77777777" w:rsidR="008D0D9B" w:rsidRPr="0045054A" w:rsidRDefault="008D0D9B" w:rsidP="004B1C42">
      <w:pPr>
        <w:shd w:val="clear" w:color="auto" w:fill="A6A6A6"/>
        <w:tabs>
          <w:tab w:val="left" w:pos="2835"/>
          <w:tab w:val="left" w:pos="3402"/>
          <w:tab w:val="left" w:pos="3969"/>
        </w:tabs>
        <w:spacing w:after="120"/>
        <w:ind w:left="1134" w:firstLine="567"/>
        <w:rPr>
          <w:rFonts w:eastAsia="Times New Roman"/>
          <w:color w:val="000000"/>
        </w:rPr>
      </w:pPr>
      <w:r w:rsidRPr="0045054A">
        <w:rPr>
          <w:i/>
          <w:color w:val="000000"/>
        </w:rPr>
        <w:t>напоминая также</w:t>
      </w:r>
      <w:r w:rsidRPr="0045054A">
        <w:rPr>
          <w:color w:val="000000"/>
        </w:rPr>
        <w:t xml:space="preserve"> о том, что в своем решении </w:t>
      </w:r>
      <w:hyperlink r:id="rId16" w:history="1">
        <w:r w:rsidRPr="0045054A">
          <w:rPr>
            <w:rStyle w:val="Hyperlink"/>
          </w:rPr>
          <w:t>16/32</w:t>
        </w:r>
      </w:hyperlink>
      <w:r w:rsidRPr="0045054A">
        <w:rPr>
          <w:color w:val="000000"/>
        </w:rPr>
        <w:t xml:space="preserve"> Конференция Сторон также постановила, что при проведении глобального обзора будут использованы </w:t>
      </w:r>
      <w:r w:rsidRPr="0045054A">
        <w:rPr>
          <w:color w:val="000000"/>
        </w:rPr>
        <w:lastRenderedPageBreak/>
        <w:t xml:space="preserve">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w:t>
      </w:r>
      <w:proofErr w:type="spellStart"/>
      <w:r w:rsidRPr="0045054A">
        <w:rPr>
          <w:color w:val="000000"/>
        </w:rPr>
        <w:t>Куньминский</w:t>
      </w:r>
      <w:proofErr w:type="spellEnd"/>
      <w:r w:rsidRPr="0045054A">
        <w:rPr>
          <w:color w:val="000000"/>
        </w:rPr>
        <w:t xml:space="preserve"> диалог о коллективном прогрессе в осуществлении </w:t>
      </w:r>
      <w:proofErr w:type="spellStart"/>
      <w:r w:rsidRPr="0045054A">
        <w:rPr>
          <w:color w:val="000000"/>
        </w:rPr>
        <w:t>Куньминско</w:t>
      </w:r>
      <w:proofErr w:type="spellEnd"/>
      <w:r w:rsidRPr="0045054A">
        <w:rPr>
          <w:color w:val="000000"/>
        </w:rPr>
        <w:t>-Монреальской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04719312"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признавая,</w:t>
      </w:r>
      <w:r w:rsidRPr="0045054A">
        <w:rPr>
          <w:color w:val="000000"/>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фактологическую базу для подготовки глобального доклада, </w:t>
      </w:r>
    </w:p>
    <w:p w14:paraId="04719313"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признавая также,</w:t>
      </w:r>
      <w:r w:rsidRPr="0045054A">
        <w:rPr>
          <w:color w:val="000000"/>
        </w:rPr>
        <w:t xml:space="preserve"> что при подготовке глобального доклада использовались дополнительные источники информации, указанные в решении </w:t>
      </w:r>
      <w:hyperlink r:id="rId17" w:history="1">
        <w:r w:rsidRPr="0045054A">
          <w:rPr>
            <w:rStyle w:val="Hyperlink"/>
          </w:rPr>
          <w:t>16/32</w:t>
        </w:r>
      </w:hyperlink>
      <w:r w:rsidRPr="0045054A">
        <w:rPr>
          <w:color w:val="000000"/>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04719314"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с беспокойством отмечая,</w:t>
      </w:r>
      <w:r w:rsidRPr="0045054A">
        <w:rPr>
          <w:color w:val="000000"/>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04719315"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отмечая с признательностью</w:t>
      </w:r>
      <w:r w:rsidRPr="0045054A">
        <w:rPr>
          <w:color w:val="000000"/>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04719316"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 xml:space="preserve">подчеркивая, </w:t>
      </w:r>
      <w:r w:rsidRPr="0045054A">
        <w:rPr>
          <w:color w:val="000000"/>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45054A">
        <w:rPr>
          <w:rStyle w:val="FootnoteReference"/>
          <w:rFonts w:eastAsia="Times New Roman"/>
          <w:color w:val="000000"/>
        </w:rPr>
        <w:footnoteReference w:id="2"/>
      </w:r>
      <w:r w:rsidRPr="0045054A">
        <w:rPr>
          <w:color w:val="000000"/>
        </w:rPr>
        <w:t xml:space="preserve">, и признавая, что задержки могли быть вызваны целым рядом факторов, </w:t>
      </w:r>
    </w:p>
    <w:p w14:paraId="04719317"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признавая,</w:t>
      </w:r>
      <w:r w:rsidRPr="0045054A">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p>
    <w:p w14:paraId="04719318"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подчеркивая,</w:t>
      </w:r>
      <w:r w:rsidRPr="0045054A">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w:t>
      </w:r>
      <w:r w:rsidRPr="0045054A">
        <w:rPr>
          <w:color w:val="000000"/>
        </w:rPr>
        <w:t xml:space="preserve"> </w:t>
      </w:r>
      <w:proofErr w:type="spellStart"/>
      <w:r w:rsidRPr="0045054A">
        <w:rPr>
          <w:color w:val="000000"/>
        </w:rPr>
        <w:t>Куньминско</w:t>
      </w:r>
      <w:proofErr w:type="spellEnd"/>
      <w:r w:rsidRPr="0045054A">
        <w:rPr>
          <w:color w:val="000000"/>
        </w:rPr>
        <w:t xml:space="preserve">-Монреальской глобальной рамочной программы в области </w:t>
      </w:r>
      <w:r w:rsidRPr="0045054A">
        <w:rPr>
          <w:color w:val="000000"/>
        </w:rPr>
        <w:lastRenderedPageBreak/>
        <w:t>биоразнообразия</w:t>
      </w:r>
      <w:r w:rsidRPr="0045054A">
        <w:rPr>
          <w:rStyle w:val="FootnoteReference"/>
          <w:rFonts w:eastAsia="Times New Roman"/>
        </w:rPr>
        <w:footnoteReference w:id="3"/>
      </w:r>
      <w:r w:rsidRPr="0045054A">
        <w:t>, что усугубляет пробелы в информации, содержащейся в глобальном докладе,</w:t>
      </w:r>
    </w:p>
    <w:p w14:paraId="04719319"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 xml:space="preserve">признавая, </w:t>
      </w:r>
      <w:r w:rsidRPr="0045054A">
        <w:rPr>
          <w:color w:val="000000"/>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осуществления Рамочной программы, </w:t>
      </w:r>
    </w:p>
    <w:p w14:paraId="0471931A"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признавая также,</w:t>
      </w:r>
      <w:r w:rsidRPr="0045054A">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0471931B"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 xml:space="preserve">выражая признательность </w:t>
      </w:r>
      <w:r w:rsidRPr="0045054A">
        <w:t>Специальной</w:t>
      </w:r>
      <w:r w:rsidRPr="0045054A">
        <w:rPr>
          <w:i/>
        </w:rPr>
        <w:t xml:space="preserve"> </w:t>
      </w:r>
      <w:r w:rsidRPr="0045054A">
        <w:t>технической</w:t>
      </w:r>
      <w:r w:rsidRPr="0045054A">
        <w:rPr>
          <w:i/>
        </w:rPr>
        <w:t xml:space="preserve"> </w:t>
      </w:r>
      <w:r w:rsidRPr="0045054A">
        <w:t xml:space="preserve">научно-консультативной группе по подготовке глобального доклада о коллективном прогрессе в осуществлении </w:t>
      </w:r>
      <w:proofErr w:type="spellStart"/>
      <w:r w:rsidRPr="0045054A">
        <w:t>Куньминско</w:t>
      </w:r>
      <w:proofErr w:type="spellEnd"/>
      <w:r w:rsidRPr="0045054A">
        <w:t>-Монреальской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0471931C" w14:textId="77777777" w:rsidR="008D0D9B" w:rsidRPr="0045054A" w:rsidRDefault="008D0D9B" w:rsidP="00B9408E">
      <w:pPr>
        <w:pStyle w:val="CBDNormalNoNumber"/>
        <w:tabs>
          <w:tab w:val="clear" w:pos="567"/>
        </w:tabs>
        <w:ind w:left="1134" w:firstLine="567"/>
        <w:rPr>
          <w:kern w:val="22"/>
        </w:rPr>
      </w:pPr>
      <w:r w:rsidRPr="0045054A">
        <w:rPr>
          <w:i/>
        </w:rPr>
        <w:t>отмечая с признательностью</w:t>
      </w:r>
      <w:r w:rsidRPr="0045054A">
        <w:t xml:space="preserve"> финансовую поддержку, оказанную правительствами Германии и Королевства Нидерландов и – через Целевой фонд Китая – Программой Организации Объединенных Наций по окружающей среде для проведения глобального обзора коллективного прогресса в осуществлении </w:t>
      </w:r>
      <w:proofErr w:type="spellStart"/>
      <w:r w:rsidRPr="0045054A">
        <w:t>Куньминско</w:t>
      </w:r>
      <w:proofErr w:type="spellEnd"/>
      <w:r w:rsidRPr="0045054A">
        <w:t>-Монреальской глобальной рамочной программы в области биоразнообразия</w:t>
      </w:r>
      <w:r w:rsidRPr="0045054A">
        <w:rPr>
          <w:rStyle w:val="FootnoteReference"/>
          <w:kern w:val="22"/>
        </w:rPr>
        <w:footnoteReference w:id="4"/>
      </w:r>
      <w:r w:rsidRPr="0045054A">
        <w:t>, а также финансовую поддержку, оказанную Европейским союзом и правительствами Королевства Нидерландов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r w:rsidRPr="0045054A">
        <w:rPr>
          <w:rStyle w:val="FootnoteReference"/>
          <w:kern w:val="22"/>
        </w:rPr>
        <w:footnoteReference w:id="5"/>
      </w:r>
      <w:r w:rsidRPr="0045054A">
        <w:t>,</w:t>
      </w:r>
    </w:p>
    <w:p w14:paraId="0471931D"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1.</w:t>
      </w:r>
      <w:r w:rsidRPr="0045054A">
        <w:tab/>
      </w:r>
      <w:r w:rsidRPr="0045054A">
        <w:rPr>
          <w:i/>
        </w:rPr>
        <w:t xml:space="preserve">приветствует </w:t>
      </w:r>
      <w:r w:rsidRPr="0045054A">
        <w:t>[</w:t>
      </w:r>
      <w:r w:rsidRPr="0045054A">
        <w:rPr>
          <w:i/>
        </w:rPr>
        <w:t>с удовлетворением отмечает</w:t>
      </w:r>
      <w:r w:rsidRPr="0045054A">
        <w:t>]</w:t>
      </w:r>
      <w:r w:rsidRPr="0045054A">
        <w:rPr>
          <w:i/>
        </w:rPr>
        <w:t xml:space="preserve"> </w:t>
      </w:r>
      <w:r w:rsidRPr="0045054A">
        <w:t>выпуск</w:t>
      </w:r>
      <w:r w:rsidRPr="0045054A">
        <w:rPr>
          <w:i/>
        </w:rPr>
        <w:t xml:space="preserve"> </w:t>
      </w:r>
      <w:r w:rsidRPr="0045054A">
        <w:t xml:space="preserve">глобального доклада о коллективном прогрессе в осуществлении </w:t>
      </w:r>
      <w:proofErr w:type="spellStart"/>
      <w:r w:rsidRPr="0045054A">
        <w:t>Куньминско</w:t>
      </w:r>
      <w:proofErr w:type="spellEnd"/>
      <w:r w:rsidRPr="0045054A">
        <w:t>-Монреальской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0471931E"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2.</w:t>
      </w:r>
      <w:r w:rsidRPr="0045054A">
        <w:tab/>
        <w:t>[</w:t>
      </w:r>
      <w:r w:rsidRPr="0045054A">
        <w:rPr>
          <w:i/>
        </w:rPr>
        <w:t>с</w:t>
      </w:r>
      <w:r w:rsidRPr="0045054A">
        <w:t xml:space="preserve"> </w:t>
      </w:r>
      <w:r w:rsidRPr="0045054A">
        <w:rPr>
          <w:i/>
        </w:rPr>
        <w:t xml:space="preserve">удовлетворение также </w:t>
      </w:r>
      <w:proofErr w:type="gramStart"/>
      <w:r w:rsidRPr="0045054A">
        <w:rPr>
          <w:i/>
        </w:rPr>
        <w:t>отмечает</w:t>
      </w:r>
      <w:r w:rsidRPr="0045054A">
        <w:t>][</w:t>
      </w:r>
      <w:proofErr w:type="gramEnd"/>
      <w:r w:rsidRPr="0045054A">
        <w:rPr>
          <w:i/>
        </w:rPr>
        <w:t>признает</w:t>
      </w:r>
      <w:r w:rsidRPr="0045054A">
        <w:t>],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p>
    <w:p w14:paraId="0471931F"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3.</w:t>
      </w:r>
      <w:r w:rsidRPr="0045054A">
        <w:tab/>
      </w:r>
      <w:r w:rsidRPr="0045054A">
        <w:rPr>
          <w:i/>
        </w:rPr>
        <w:t>далее</w:t>
      </w:r>
      <w:r w:rsidRPr="0045054A">
        <w:t xml:space="preserve"> </w:t>
      </w:r>
      <w:r w:rsidRPr="0045054A">
        <w:rPr>
          <w:i/>
        </w:rPr>
        <w:t xml:space="preserve">приветствует </w:t>
      </w:r>
      <w:r w:rsidRPr="0045054A">
        <w:t>тот факт,</w:t>
      </w:r>
      <w:r w:rsidRPr="0045054A">
        <w:rPr>
          <w:i/>
        </w:rPr>
        <w:t xml:space="preserve"> </w:t>
      </w:r>
      <w:r w:rsidRPr="0045054A">
        <w:t>что Стороны приняли меры по всем 23 задачам Рамочной программы, демонстрируя успешные примеры реализации каждой задачи;</w:t>
      </w:r>
    </w:p>
    <w:p w14:paraId="04719320"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4</w:t>
      </w:r>
      <w:r w:rsidRPr="0045054A">
        <w:rPr>
          <w:i/>
        </w:rPr>
        <w:t>.</w:t>
      </w:r>
      <w:r w:rsidRPr="0045054A">
        <w:tab/>
      </w:r>
      <w:r w:rsidRPr="0045054A">
        <w:rPr>
          <w:i/>
        </w:rPr>
        <w:t xml:space="preserve">приветствует </w:t>
      </w:r>
      <w:r w:rsidRPr="0045054A">
        <w:t>тот факт,</w:t>
      </w:r>
      <w:r w:rsidRPr="0045054A">
        <w:rPr>
          <w:i/>
        </w:rPr>
        <w:t xml:space="preserve"> </w:t>
      </w:r>
      <w:r w:rsidRPr="0045054A">
        <w:t xml:space="preserve">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w:t>
      </w:r>
      <w:r w:rsidRPr="0045054A">
        <w:lastRenderedPageBreak/>
        <w:t>секторов, связанных с биоразнообразием или зависящих от него, приняли меры по осуществлению Рамочной программы</w:t>
      </w:r>
      <w:r w:rsidRPr="0045054A">
        <w:rPr>
          <w:rStyle w:val="FootnoteReference"/>
          <w:rFonts w:eastAsia="Times New Roman"/>
        </w:rPr>
        <w:footnoteReference w:id="6"/>
      </w:r>
      <w:r w:rsidRPr="0045054A">
        <w:t>;</w:t>
      </w:r>
    </w:p>
    <w:p w14:paraId="04719321" w14:textId="77777777" w:rsidR="008D0D9B" w:rsidRPr="0045054A" w:rsidRDefault="008D0D9B" w:rsidP="004326C1">
      <w:pPr>
        <w:pStyle w:val="CBDNormalNoNumber"/>
        <w:shd w:val="clear" w:color="auto" w:fill="A6A6A6"/>
        <w:tabs>
          <w:tab w:val="clear" w:pos="567"/>
        </w:tabs>
        <w:ind w:left="1134" w:firstLine="567"/>
      </w:pPr>
      <w:r w:rsidRPr="0045054A">
        <w:t>5.</w:t>
      </w:r>
      <w:r w:rsidRPr="0045054A">
        <w:tab/>
      </w:r>
      <w:r w:rsidRPr="0045054A">
        <w:rPr>
          <w:i/>
        </w:rPr>
        <w:t xml:space="preserve">особо отмечает </w:t>
      </w:r>
      <w:r w:rsidRPr="0045054A">
        <w:t>тот факт,</w:t>
      </w:r>
      <w:r w:rsidRPr="0045054A">
        <w:rPr>
          <w:i/>
        </w:rPr>
        <w:t xml:space="preserve"> </w:t>
      </w:r>
      <w:r w:rsidRPr="0045054A">
        <w:t>что как указано в глобальном докладе, в ходе обзора были выявлены как успехи, так и пробелы в осуществлении, в частности в следующих областях:</w:t>
      </w:r>
    </w:p>
    <w:p w14:paraId="04719322" w14:textId="77777777" w:rsidR="008D0D9B" w:rsidRPr="0045054A" w:rsidRDefault="008D0D9B" w:rsidP="004326C1">
      <w:pPr>
        <w:pStyle w:val="CBDNormalNoNumber"/>
        <w:keepNext/>
        <w:shd w:val="clear" w:color="auto" w:fill="A6A6A6"/>
        <w:tabs>
          <w:tab w:val="clear" w:pos="567"/>
        </w:tabs>
        <w:ind w:firstLine="567"/>
      </w:pPr>
      <w:r w:rsidRPr="0045054A">
        <w:t>a)</w:t>
      </w:r>
      <w:r w:rsidRPr="0045054A">
        <w:tab/>
      </w:r>
      <w:r>
        <w:t>о</w:t>
      </w:r>
      <w:r w:rsidRPr="0045054A">
        <w:t>хват и масштаб</w:t>
      </w:r>
    </w:p>
    <w:p w14:paraId="04719323"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Стороны совместно установили национальные задачи, которые имеют более высокий уровень охвата и масштаба по сравнению с задачами 4, 5, 8, 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23;</w:t>
      </w:r>
    </w:p>
    <w:p w14:paraId="04719324"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w:t>
      </w:r>
      <w:proofErr w:type="spellEnd"/>
      <w:r w:rsidRPr="0045054A">
        <w:t>)</w:t>
      </w:r>
      <w:r w:rsidRPr="0045054A">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C Рамочной программы, в частности] [общегосударственных подходов с участием всего общества, включая участие и вовлечение субъектов, не являющихся национальными правительствами, учету гендерных аспектов, справедливому управлению и учету проблематики биоразнообразия];</w:t>
      </w:r>
    </w:p>
    <w:p w14:paraId="04719325" w14:textId="77777777" w:rsidR="008D0D9B" w:rsidRPr="0045054A" w:rsidRDefault="008D0D9B" w:rsidP="004326C1">
      <w:pPr>
        <w:pStyle w:val="CBDNormalNoNumber"/>
        <w:keepNext/>
        <w:shd w:val="clear" w:color="auto" w:fill="A6A6A6"/>
        <w:tabs>
          <w:tab w:val="clear" w:pos="567"/>
        </w:tabs>
        <w:ind w:firstLine="567"/>
        <w:rPr>
          <w:kern w:val="22"/>
        </w:rPr>
      </w:pPr>
      <w:r w:rsidRPr="0045054A">
        <w:t>b)</w:t>
      </w:r>
      <w:r w:rsidRPr="0045054A">
        <w:tab/>
      </w:r>
      <w:r>
        <w:t>д</w:t>
      </w:r>
      <w:r w:rsidRPr="0045054A">
        <w:t>ействия и осуществление</w:t>
      </w:r>
    </w:p>
    <w:p w14:paraId="04719326"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04719327"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w:t>
      </w:r>
      <w:proofErr w:type="spellEnd"/>
      <w:r w:rsidRPr="0045054A">
        <w:t>)</w:t>
      </w:r>
      <w:r w:rsidRPr="0045054A">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 </w:t>
      </w:r>
    </w:p>
    <w:p w14:paraId="04719328" w14:textId="77777777" w:rsidR="008D0D9B" w:rsidRPr="0045054A" w:rsidRDefault="008D0D9B" w:rsidP="004326C1">
      <w:pPr>
        <w:pStyle w:val="CBDNormalNoNumber"/>
        <w:keepNext/>
        <w:shd w:val="clear" w:color="auto" w:fill="A6A6A6"/>
        <w:tabs>
          <w:tab w:val="clear" w:pos="567"/>
        </w:tabs>
        <w:ind w:firstLine="567"/>
        <w:rPr>
          <w:kern w:val="22"/>
        </w:rPr>
      </w:pPr>
      <w:r w:rsidRPr="0045054A">
        <w:t>c)</w:t>
      </w:r>
      <w:r w:rsidRPr="0045054A">
        <w:tab/>
      </w:r>
      <w:r>
        <w:t>с</w:t>
      </w:r>
      <w:r w:rsidRPr="0045054A">
        <w:t>редства осуществления</w:t>
      </w:r>
    </w:p>
    <w:p w14:paraId="04719329"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средства осуществления по-прежнему не соответствуют уровню, необходимому для полного и эффективного осуществления Рамочной 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0471932A"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w:t>
      </w:r>
      <w:proofErr w:type="spellEnd"/>
      <w:r w:rsidRPr="0045054A">
        <w:t>)</w:t>
      </w:r>
      <w:r w:rsidRPr="0045054A">
        <w:tab/>
        <w:t xml:space="preserve">с момента принятия Рамочной программы Стороны достигли некоторого, хотя и неравномерного, прогресса в таких областях, как национальное и международное государственное финансирование, создание позитивных </w:t>
      </w:r>
      <w:r w:rsidRPr="0045054A">
        <w:lastRenderedPageBreak/>
        <w:t>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0471932B"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w:t>
      </w:r>
      <w:proofErr w:type="spellStart"/>
      <w:r w:rsidRPr="0045054A">
        <w:t>iii</w:t>
      </w:r>
      <w:proofErr w:type="spellEnd"/>
      <w:r w:rsidRPr="0045054A">
        <w:t>)</w:t>
      </w:r>
      <w:r w:rsidRPr="0045054A">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 </w:t>
      </w:r>
    </w:p>
    <w:p w14:paraId="0471932C"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w:t>
      </w:r>
      <w:proofErr w:type="spellStart"/>
      <w:r w:rsidRPr="0045054A">
        <w:t>iv</w:t>
      </w:r>
      <w:proofErr w:type="spellEnd"/>
      <w:r w:rsidRPr="0045054A">
        <w:t>)</w:t>
      </w:r>
      <w:r w:rsidRPr="0045054A">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Сторонах, являющихся развивающимися странами, в частности наименее развитыми странами и малыми островными развивающимися государствами; </w:t>
      </w:r>
    </w:p>
    <w:p w14:paraId="0471932D" w14:textId="77777777" w:rsidR="008D0D9B" w:rsidRPr="0045054A" w:rsidRDefault="008D0D9B" w:rsidP="004326C1">
      <w:pPr>
        <w:pStyle w:val="CBDNormalNoNumber"/>
        <w:keepNext/>
        <w:shd w:val="clear" w:color="auto" w:fill="A6A6A6"/>
        <w:tabs>
          <w:tab w:val="clear" w:pos="567"/>
        </w:tabs>
        <w:ind w:firstLine="567"/>
        <w:rPr>
          <w:kern w:val="22"/>
        </w:rPr>
      </w:pPr>
      <w:r w:rsidRPr="0045054A">
        <w:t>d)</w:t>
      </w:r>
      <w:r w:rsidRPr="0045054A">
        <w:tab/>
      </w:r>
      <w:r>
        <w:t>о</w:t>
      </w:r>
      <w:r w:rsidRPr="0045054A">
        <w:t>бщегосударственные подходы</w:t>
      </w:r>
    </w:p>
    <w:p w14:paraId="0471932E"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0471932F"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w:t>
      </w:r>
      <w:proofErr w:type="spellEnd"/>
      <w:r w:rsidRPr="0045054A">
        <w:t>)</w:t>
      </w:r>
      <w:r w:rsidRPr="0045054A">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04719330" w14:textId="77777777" w:rsidR="008D0D9B" w:rsidRPr="0045054A" w:rsidRDefault="008D0D9B" w:rsidP="004326C1">
      <w:pPr>
        <w:pStyle w:val="CBDNormalNoNumber"/>
        <w:keepNext/>
        <w:shd w:val="clear" w:color="auto" w:fill="A6A6A6"/>
        <w:tabs>
          <w:tab w:val="clear" w:pos="567"/>
        </w:tabs>
        <w:ind w:firstLine="567"/>
        <w:rPr>
          <w:kern w:val="22"/>
        </w:rPr>
      </w:pPr>
      <w:r w:rsidRPr="0045054A">
        <w:t>e)</w:t>
      </w:r>
      <w:r w:rsidRPr="0045054A">
        <w:tab/>
      </w:r>
      <w:r>
        <w:t>у</w:t>
      </w:r>
      <w:r w:rsidRPr="0045054A">
        <w:t xml:space="preserve">частие всего общества </w:t>
      </w:r>
    </w:p>
    <w:p w14:paraId="04719331"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04719332"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w:t>
      </w:r>
      <w:proofErr w:type="spellStart"/>
      <w:r w:rsidRPr="0045054A">
        <w:t>ii</w:t>
      </w:r>
      <w:proofErr w:type="spellEnd"/>
      <w:r w:rsidRPr="0045054A">
        <w:t>)</w:t>
      </w:r>
      <w:r w:rsidRPr="0045054A">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04719333"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iii</w:t>
      </w:r>
      <w:proofErr w:type="spellEnd"/>
      <w:r w:rsidRPr="0045054A">
        <w:t>)</w:t>
      </w:r>
      <w:r w:rsidRPr="0045054A">
        <w:tab/>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w:t>
      </w:r>
      <w:r w:rsidRPr="0045054A">
        <w:lastRenderedPageBreak/>
        <w:t>правозащитников, отстаивающих права человека в области окружающей среды, и управление биоразнообразием с учетом гендерных аспектов;</w:t>
      </w:r>
    </w:p>
    <w:p w14:paraId="04719334" w14:textId="77777777" w:rsidR="008D0D9B" w:rsidRPr="0045054A" w:rsidRDefault="008D0D9B" w:rsidP="004326C1">
      <w:pPr>
        <w:pStyle w:val="CBDNormalNoNumber"/>
        <w:keepNext/>
        <w:shd w:val="clear" w:color="auto" w:fill="A6A6A6"/>
        <w:tabs>
          <w:tab w:val="clear" w:pos="567"/>
        </w:tabs>
        <w:ind w:firstLine="567"/>
        <w:rPr>
          <w:kern w:val="22"/>
        </w:rPr>
      </w:pPr>
      <w:r w:rsidRPr="0045054A">
        <w:t>f)</w:t>
      </w:r>
      <w:r w:rsidRPr="0045054A">
        <w:tab/>
      </w:r>
      <w:r>
        <w:t>д</w:t>
      </w:r>
      <w:r w:rsidRPr="0045054A">
        <w:t>анные и знания</w:t>
      </w:r>
    </w:p>
    <w:p w14:paraId="04719335"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 xml:space="preserve">Стороны продемонстрировали успехи в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04719336"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w:t>
      </w:r>
      <w:proofErr w:type="spellEnd"/>
      <w:r w:rsidRPr="0045054A">
        <w:t>)</w:t>
      </w:r>
      <w:r w:rsidRPr="0045054A">
        <w:tab/>
        <w:t>в общей сложности 116 Сторон представили данные как минимум по одному основному индикатору; основные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p>
    <w:p w14:paraId="04719337"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iii</w:t>
      </w:r>
      <w:proofErr w:type="spellEnd"/>
      <w:r w:rsidRPr="0045054A">
        <w:t>)</w:t>
      </w:r>
      <w:r w:rsidRPr="0045054A">
        <w:tab/>
        <w:t xml:space="preserve">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 </w:t>
      </w:r>
    </w:p>
    <w:p w14:paraId="04719338"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w:t>
      </w:r>
      <w:proofErr w:type="spellStart"/>
      <w:r w:rsidRPr="0045054A">
        <w:t>iv</w:t>
      </w:r>
      <w:proofErr w:type="spellEnd"/>
      <w:r w:rsidRPr="0045054A">
        <w:t>)</w:t>
      </w:r>
      <w:r w:rsidRPr="0045054A">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04719339" w14:textId="77777777" w:rsidR="008D0D9B" w:rsidRPr="0045054A" w:rsidRDefault="008D0D9B" w:rsidP="004326C1">
      <w:pPr>
        <w:pStyle w:val="CBDNormalNoNumber"/>
        <w:shd w:val="clear" w:color="auto" w:fill="A6A6A6"/>
        <w:tabs>
          <w:tab w:val="clear" w:pos="567"/>
          <w:tab w:val="clear" w:pos="1134"/>
          <w:tab w:val="clear" w:pos="1701"/>
        </w:tabs>
        <w:ind w:left="2268" w:hanging="567"/>
        <w:rPr>
          <w:rFonts w:eastAsia="Times New Roman"/>
        </w:rPr>
      </w:pPr>
      <w:r w:rsidRPr="0045054A">
        <w:t>(v)</w:t>
      </w:r>
      <w:r w:rsidRPr="0045054A">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0471933A" w14:textId="77777777" w:rsidR="008D0D9B" w:rsidRPr="0045054A" w:rsidRDefault="008D0D9B" w:rsidP="004326C1">
      <w:pPr>
        <w:shd w:val="clear" w:color="auto" w:fill="A6A6A6"/>
        <w:tabs>
          <w:tab w:val="clear" w:pos="567"/>
        </w:tabs>
        <w:spacing w:after="120"/>
        <w:ind w:left="1134" w:firstLine="567"/>
        <w:rPr>
          <w:rFonts w:eastAsia="Times New Roman"/>
        </w:rPr>
      </w:pPr>
      <w:r w:rsidRPr="0045054A">
        <w:t>6</w:t>
      </w:r>
      <w:r w:rsidRPr="0045054A">
        <w:rPr>
          <w:i/>
        </w:rPr>
        <w:t>.</w:t>
      </w:r>
      <w:r w:rsidRPr="0045054A">
        <w:tab/>
      </w:r>
      <w:r w:rsidRPr="0045054A">
        <w:rPr>
          <w:i/>
        </w:rPr>
        <w:t>с глубокой обеспокоенностью отмечает,</w:t>
      </w:r>
      <w:r w:rsidRPr="0045054A">
        <w:t xml:space="preserve"> 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w:t>
      </w:r>
      <w:r w:rsidRPr="0045054A">
        <w:rPr>
          <w:i/>
        </w:rPr>
        <w:t xml:space="preserve"> </w:t>
      </w:r>
      <w:r w:rsidRPr="0045054A">
        <w:t xml:space="preserve">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 </w:t>
      </w:r>
    </w:p>
    <w:p w14:paraId="0471933B" w14:textId="77777777" w:rsidR="008D0D9B" w:rsidRPr="0045054A" w:rsidRDefault="008D0D9B" w:rsidP="004326C1">
      <w:pPr>
        <w:shd w:val="clear" w:color="auto" w:fill="A6A6A6"/>
        <w:tabs>
          <w:tab w:val="clear" w:pos="567"/>
        </w:tabs>
        <w:spacing w:after="120"/>
        <w:ind w:left="1134" w:firstLine="567"/>
        <w:rPr>
          <w:rFonts w:eastAsia="Times New Roman"/>
        </w:rPr>
      </w:pPr>
      <w:r w:rsidRPr="0045054A">
        <w:t>[7.</w:t>
      </w:r>
      <w:r w:rsidRPr="0045054A">
        <w:tab/>
      </w:r>
      <w:r w:rsidRPr="0045054A">
        <w:rPr>
          <w:i/>
        </w:rPr>
        <w:t xml:space="preserve">с глубокой обеспокоенностью отмечает </w:t>
      </w:r>
      <w:proofErr w:type="spellStart"/>
      <w:proofErr w:type="gramStart"/>
      <w:r w:rsidRPr="0045054A">
        <w:rPr>
          <w:i/>
        </w:rPr>
        <w:t>также,</w:t>
      </w:r>
      <w:r w:rsidRPr="0045054A">
        <w:t>что</w:t>
      </w:r>
      <w:proofErr w:type="spellEnd"/>
      <w:proofErr w:type="gramEnd"/>
      <w:r w:rsidRPr="0045054A">
        <w:t xml:space="preserve"> в случае невыполнения задач и миссии Рамочной программы на период до 2030 года [под угрозой может оказаться реализация ее целей и Концепции на период до 2050 года] [если процесс предоставления средств осуществления не будет резко ускорен];]</w:t>
      </w:r>
    </w:p>
    <w:p w14:paraId="0471933C" w14:textId="77777777" w:rsidR="008D0D9B" w:rsidRPr="0045054A" w:rsidRDefault="008D0D9B" w:rsidP="00336963">
      <w:pPr>
        <w:tabs>
          <w:tab w:val="clear" w:pos="567"/>
        </w:tabs>
        <w:spacing w:after="120"/>
        <w:ind w:left="1134" w:firstLine="567"/>
        <w:rPr>
          <w:rFonts w:eastAsia="Times New Roman"/>
        </w:rPr>
      </w:pPr>
      <w:r w:rsidRPr="0045054A">
        <w:lastRenderedPageBreak/>
        <w:t>8.</w:t>
      </w:r>
      <w:r w:rsidRPr="0045054A">
        <w:tab/>
        <w:t xml:space="preserve">[постановляет][соглашается], что положения настоящего решения, касающиеся глобального обзора, [а также глобального доклада,] [могут][должны] использоваться [следует использовать] в качестве ориентира и для определения приоритетов будущей деятельности в период 2026–2030 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 года для всех Сторон, 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эти положения следует толковать как носящие содействующий, ненавязчивый и </w:t>
      </w:r>
      <w:proofErr w:type="spellStart"/>
      <w:r w:rsidRPr="0045054A">
        <w:t>некарательный</w:t>
      </w:r>
      <w:proofErr w:type="spellEnd"/>
      <w:r w:rsidRPr="0045054A">
        <w:t xml:space="preserve"> характер;</w:t>
      </w:r>
    </w:p>
    <w:p w14:paraId="0471933D" w14:textId="77777777" w:rsidR="008D0D9B" w:rsidRPr="0045054A" w:rsidRDefault="008D0D9B" w:rsidP="00B9408E">
      <w:pPr>
        <w:tabs>
          <w:tab w:val="clear" w:pos="567"/>
        </w:tabs>
        <w:spacing w:after="120"/>
        <w:ind w:left="1134" w:firstLine="567"/>
        <w:rPr>
          <w:rFonts w:eastAsia="Times New Roman"/>
        </w:rPr>
      </w:pPr>
      <w:r w:rsidRPr="0045054A">
        <w:t>[9.</w:t>
      </w:r>
      <w:r w:rsidRPr="0045054A">
        <w:tab/>
        <w:t>[</w:t>
      </w:r>
      <w:r w:rsidRPr="00EC541B">
        <w:rPr>
          <w:i/>
          <w:iCs/>
        </w:rPr>
        <w:t>также</w:t>
      </w:r>
      <w:r>
        <w:t xml:space="preserve"> </w:t>
      </w:r>
      <w:proofErr w:type="gramStart"/>
      <w:r w:rsidRPr="0045054A">
        <w:rPr>
          <w:i/>
        </w:rPr>
        <w:t>постановляет</w:t>
      </w:r>
      <w:r w:rsidRPr="0045054A">
        <w:t>][</w:t>
      </w:r>
      <w:proofErr w:type="gramEnd"/>
      <w:r w:rsidRPr="0045054A">
        <w:rPr>
          <w:i/>
        </w:rPr>
        <w:t>подтверждает</w:t>
      </w:r>
      <w:r w:rsidRPr="0045054A">
        <w:t>][</w:t>
      </w:r>
      <w:r w:rsidRPr="0045054A">
        <w:rPr>
          <w:i/>
        </w:rPr>
        <w:t>напоминает</w:t>
      </w:r>
      <w:r w:rsidRPr="0045054A">
        <w:t>], что Стороны сохраняют [должны сохранять] [</w:t>
      </w:r>
      <w:r>
        <w:t>следует</w:t>
      </w:r>
      <w:r w:rsidRPr="0045054A">
        <w:t xml:space="preserve"> сохранять] гибкость в отношении разработки [и осуществления] национальных задач и связанных с ним действий с учетом национальных обстоятельств, приоритетов и возможностей [и</w:t>
      </w:r>
      <w:proofErr w:type="gramStart"/>
      <w:r w:rsidRPr="0045054A">
        <w:t>][</w:t>
      </w:r>
      <w:proofErr w:type="gramEnd"/>
      <w:r w:rsidRPr="0045054A">
        <w:t>в рамках] имеющихся средств осуществления;]</w:t>
      </w:r>
    </w:p>
    <w:p w14:paraId="0471933E" w14:textId="77777777" w:rsidR="008D0D9B" w:rsidRPr="0045054A" w:rsidRDefault="008D0D9B" w:rsidP="00B9408E">
      <w:pPr>
        <w:tabs>
          <w:tab w:val="clear" w:pos="567"/>
        </w:tabs>
        <w:spacing w:after="120"/>
        <w:ind w:left="1134" w:firstLine="567"/>
        <w:rPr>
          <w:rFonts w:eastAsia="Times New Roman"/>
        </w:rPr>
      </w:pPr>
      <w:r w:rsidRPr="0045054A">
        <w:t>10.</w:t>
      </w:r>
      <w:r w:rsidRPr="0045054A">
        <w:tab/>
      </w:r>
      <w:r w:rsidRPr="0045054A">
        <w:rPr>
          <w:i/>
        </w:rPr>
        <w:t>отмечает,</w:t>
      </w:r>
      <w:r w:rsidRPr="0045054A">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0471933F" w14:textId="77777777" w:rsidR="008D0D9B" w:rsidRPr="0045054A" w:rsidRDefault="008D0D9B" w:rsidP="00B9408E">
      <w:pPr>
        <w:tabs>
          <w:tab w:val="clear" w:pos="567"/>
        </w:tabs>
        <w:spacing w:after="120"/>
        <w:ind w:left="1134" w:firstLine="567"/>
      </w:pPr>
      <w:r w:rsidRPr="0045054A">
        <w:t>11.</w:t>
      </w:r>
      <w:r w:rsidRPr="0045054A">
        <w:tab/>
      </w:r>
      <w:r w:rsidRPr="0045054A">
        <w:rPr>
          <w:i/>
        </w:rPr>
        <w:t>отмечает также,</w:t>
      </w:r>
      <w:r w:rsidRPr="0045054A">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w:t>
      </w:r>
      <w:proofErr w:type="spellStart"/>
      <w:r w:rsidRPr="0045054A">
        <w:t>Картахенского</w:t>
      </w:r>
      <w:proofErr w:type="spellEnd"/>
      <w:r w:rsidRPr="0045054A">
        <w:t xml:space="preserve"> протокола по биобезопасности</w:t>
      </w:r>
      <w:r w:rsidRPr="0045054A">
        <w:rPr>
          <w:rStyle w:val="FootnoteReference"/>
        </w:rPr>
        <w:footnoteReference w:id="7"/>
      </w:r>
      <w:r w:rsidRPr="0045054A">
        <w:t xml:space="preserve"> и </w:t>
      </w:r>
      <w:proofErr w:type="spellStart"/>
      <w:r w:rsidRPr="0045054A">
        <w:t>Нагойского</w:t>
      </w:r>
      <w:proofErr w:type="spellEnd"/>
      <w:r w:rsidRPr="0045054A">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5054A">
        <w:rPr>
          <w:rStyle w:val="FootnoteReference"/>
        </w:rPr>
        <w:footnoteReference w:id="8"/>
      </w:r>
      <w:r w:rsidRPr="0045054A">
        <w:t>, а также признает, что соответствующие руководящие органы Протоколов могут учитывать в надлежащих случаях соответствующие положения настоящего решения;</w:t>
      </w:r>
    </w:p>
    <w:p w14:paraId="04719340" w14:textId="77777777" w:rsidR="008D0D9B" w:rsidRPr="0045054A" w:rsidRDefault="008D0D9B" w:rsidP="00B9408E">
      <w:pPr>
        <w:tabs>
          <w:tab w:val="clear" w:pos="567"/>
        </w:tabs>
        <w:spacing w:after="120"/>
        <w:ind w:left="1134" w:firstLine="567"/>
      </w:pPr>
      <w:r w:rsidRPr="0045054A">
        <w:t>12.</w:t>
      </w:r>
      <w:r w:rsidRPr="0045054A">
        <w:tab/>
        <w:t>[</w:t>
      </w:r>
      <w:r w:rsidRPr="0045054A">
        <w:rPr>
          <w:i/>
        </w:rPr>
        <w:t>предлагает</w:t>
      </w:r>
      <w:r w:rsidRPr="0045054A">
        <w:t xml:space="preserve"> Сторонам</w:t>
      </w:r>
      <w:r w:rsidRPr="008F0F79">
        <w:t>] [</w:t>
      </w:r>
      <w:r w:rsidRPr="008F0F79">
        <w:rPr>
          <w:i/>
          <w:iCs/>
        </w:rPr>
        <w:t>призывает</w:t>
      </w:r>
      <w:r>
        <w:t xml:space="preserve"> Стороны</w:t>
      </w:r>
      <w:r w:rsidRPr="008F0F79">
        <w:t>]</w:t>
      </w:r>
      <w:r w:rsidRPr="0045054A">
        <w:t xml:space="preserve"> [и субъектам, не являющимся национальными правительствами,] рассмотреть, в зависимости от обстоятельств и при необходимости, не имеющие предписывающ</w:t>
      </w:r>
      <w:r>
        <w:t>его</w:t>
      </w:r>
      <w:r w:rsidRPr="0045054A">
        <w:t xml:space="preserve"> характера подходы</w:t>
      </w:r>
      <w:r w:rsidRPr="0045054A">
        <w:rPr>
          <w:rStyle w:val="FootnoteReference"/>
        </w:rPr>
        <w:footnoteReference w:id="9"/>
      </w:r>
      <w:r w:rsidRPr="0045054A">
        <w:t xml:space="preserve">, определенные в глобальном докладе, по устранению пробелов, трудностей и препятствий в реализации Рамочной программы и </w:t>
      </w:r>
      <w:r w:rsidRPr="0045054A">
        <w:rPr>
          <w:i/>
        </w:rPr>
        <w:t>отмечает,</w:t>
      </w:r>
      <w:r w:rsidRPr="0045054A">
        <w:t xml:space="preserve"> что Стороны могут также использовать меры</w:t>
      </w:r>
      <w:r>
        <w:t xml:space="preserve"> </w:t>
      </w:r>
      <w:r w:rsidRPr="0045054A">
        <w:t xml:space="preserve">стратегического характера, описанные в </w:t>
      </w:r>
      <w:r>
        <w:t xml:space="preserve">соответствующих </w:t>
      </w:r>
      <w:r w:rsidRPr="0045054A">
        <w:t xml:space="preserve">оценках </w:t>
      </w:r>
      <w:r w:rsidRPr="0045054A">
        <w:rPr>
          <w:color w:val="000000"/>
        </w:rPr>
        <w:t>Межправительственной научно-политической платформы по биоразнообразию и экосистемным услугам</w:t>
      </w:r>
      <w:r w:rsidRPr="0045054A">
        <w:t xml:space="preserve"> в этом контексте</w:t>
      </w:r>
      <w:r>
        <w:t>;</w:t>
      </w:r>
    </w:p>
    <w:p w14:paraId="04719341" w14:textId="77777777" w:rsidR="008D0D9B" w:rsidRPr="0045054A" w:rsidRDefault="008D0D9B" w:rsidP="00B9408E">
      <w:pPr>
        <w:tabs>
          <w:tab w:val="clear" w:pos="567"/>
        </w:tabs>
        <w:spacing w:after="120"/>
        <w:ind w:left="1134" w:firstLine="567"/>
      </w:pPr>
      <w:r w:rsidRPr="0045054A">
        <w:t>13.</w:t>
      </w:r>
      <w:r w:rsidRPr="0045054A">
        <w:tab/>
        <w:t xml:space="preserve">[Место для итогов </w:t>
      </w:r>
      <w:proofErr w:type="spellStart"/>
      <w:r w:rsidRPr="0045054A">
        <w:t>Куньминского</w:t>
      </w:r>
      <w:proofErr w:type="spellEnd"/>
      <w:r w:rsidRPr="0045054A">
        <w:t xml:space="preserve"> диалога по глобальному обзору коллективного прогресса в осуществлении </w:t>
      </w:r>
      <w:proofErr w:type="spellStart"/>
      <w:r w:rsidRPr="0045054A">
        <w:t>Куньминско</w:t>
      </w:r>
      <w:proofErr w:type="spellEnd"/>
      <w:r w:rsidRPr="0045054A">
        <w:t>-Монреальской глобальной рамочной программы в области биоразнообразия</w:t>
      </w:r>
      <w:r>
        <w:t>;</w:t>
      </w:r>
      <w:r w:rsidRPr="0045054A">
        <w:t>]</w:t>
      </w:r>
    </w:p>
    <w:p w14:paraId="04719342" w14:textId="77777777" w:rsidR="008D0D9B" w:rsidRPr="0045054A" w:rsidRDefault="008D0D9B" w:rsidP="00C154A9">
      <w:pPr>
        <w:tabs>
          <w:tab w:val="clear" w:pos="567"/>
        </w:tabs>
        <w:spacing w:after="120"/>
        <w:ind w:left="1134"/>
        <w:rPr>
          <w:b/>
        </w:rPr>
      </w:pPr>
      <w:r w:rsidRPr="0045054A">
        <w:rPr>
          <w:b/>
        </w:rPr>
        <w:t xml:space="preserve">Ереванский путь ускорения осуществления </w:t>
      </w:r>
      <w:proofErr w:type="spellStart"/>
      <w:r w:rsidRPr="0045054A">
        <w:rPr>
          <w:b/>
        </w:rPr>
        <w:t>Куньминско</w:t>
      </w:r>
      <w:proofErr w:type="spellEnd"/>
      <w:r w:rsidRPr="0045054A">
        <w:rPr>
          <w:b/>
        </w:rPr>
        <w:t xml:space="preserve">-Монреальской глобальной рамочной программы в области биоразнообразия </w:t>
      </w:r>
    </w:p>
    <w:p w14:paraId="04719343" w14:textId="77777777" w:rsidR="008D0D9B" w:rsidRPr="0045054A" w:rsidRDefault="008D0D9B" w:rsidP="00B9408E">
      <w:pPr>
        <w:tabs>
          <w:tab w:val="clear" w:pos="567"/>
        </w:tabs>
        <w:spacing w:after="120"/>
        <w:ind w:left="1134" w:firstLine="567"/>
      </w:pPr>
      <w:r w:rsidRPr="0045054A">
        <w:t>14</w:t>
      </w:r>
      <w:r w:rsidRPr="0045054A">
        <w:rPr>
          <w:i/>
        </w:rPr>
        <w:t>.</w:t>
      </w:r>
      <w:r w:rsidRPr="0045054A">
        <w:rPr>
          <w:i/>
        </w:rPr>
        <w:tab/>
        <w:t>вновь подтверждает</w:t>
      </w:r>
      <w:r w:rsidRPr="0045054A">
        <w:t xml:space="preserve"> приверженность Сторон полному и эффективному осуществлению Рамочной программы, в том числе с учетом соображений, изложенных в разделе C</w:t>
      </w:r>
      <w:r>
        <w:t xml:space="preserve">, </w:t>
      </w:r>
      <w:r w:rsidRPr="0045054A">
        <w:t xml:space="preserve">в соответствии с национальными обстоятельствами, приоритетами и возможностями, </w:t>
      </w:r>
      <w:r>
        <w:t xml:space="preserve">в целях </w:t>
      </w:r>
      <w:r w:rsidRPr="0045054A">
        <w:t xml:space="preserve">содействия достижению трех целей </w:t>
      </w:r>
      <w:proofErr w:type="gramStart"/>
      <w:r w:rsidRPr="0045054A">
        <w:t>Конвенции  сбалансированным</w:t>
      </w:r>
      <w:proofErr w:type="gramEnd"/>
      <w:r w:rsidRPr="0045054A">
        <w:t xml:space="preserve"> и взаимодополняющим образом, в том числе </w:t>
      </w:r>
      <w:r w:rsidRPr="0045054A">
        <w:lastRenderedPageBreak/>
        <w:t>посредством расширения международного сотрудничества, совершенствования мер и усилий, а также укрепления средств осуществления</w:t>
      </w:r>
      <w:r>
        <w:t>.</w:t>
      </w:r>
    </w:p>
    <w:p w14:paraId="04719344" w14:textId="77777777" w:rsidR="008D0D9B" w:rsidRPr="0045054A" w:rsidRDefault="008D0D9B" w:rsidP="00C154A9">
      <w:pPr>
        <w:tabs>
          <w:tab w:val="clear" w:pos="567"/>
        </w:tabs>
        <w:spacing w:after="120"/>
        <w:ind w:left="1134"/>
        <w:rPr>
          <w:b/>
        </w:rPr>
      </w:pPr>
      <w:r w:rsidRPr="0045054A">
        <w:rPr>
          <w:b/>
        </w:rPr>
        <w:t>Ускорение действий и осуществления</w:t>
      </w:r>
    </w:p>
    <w:p w14:paraId="04719345" w14:textId="77777777" w:rsidR="008D0D9B" w:rsidRPr="0045054A" w:rsidRDefault="008D0D9B" w:rsidP="001271F0">
      <w:pPr>
        <w:spacing w:after="120"/>
        <w:ind w:left="1134" w:firstLine="567"/>
      </w:pPr>
      <w:r w:rsidRPr="0045054A">
        <w:rPr>
          <w:i/>
        </w:rPr>
        <w:t>15.</w:t>
      </w:r>
      <w:r w:rsidRPr="0045054A">
        <w:rPr>
          <w:i/>
        </w:rPr>
        <w:tab/>
        <w:t xml:space="preserve">настоятельно призывает </w:t>
      </w:r>
      <w:r w:rsidRPr="0045054A">
        <w:t>Стороны ускорить осуществление Рамочной программы, в том числе путем [повышения уровня устремлений, а также] устранения пробелов, трудностей и препятствий, связанных с ее осуществлением [касающихся масштаба и охвата, средств осуществления, подходов, охватывающих все уровни государственного управления и все слои общества, а также данных и знаний [указанных в пункте 5 настоящего решения]] в соответствии с национальными обстоятельствами, приоритетами и возможностями, [а также имеющимися в их распоряжении средствами осуществления;]</w:t>
      </w:r>
    </w:p>
    <w:p w14:paraId="04719346" w14:textId="77777777" w:rsidR="008D0D9B" w:rsidRPr="0045054A" w:rsidRDefault="008D0D9B" w:rsidP="00D814A5">
      <w:pPr>
        <w:pStyle w:val="CBDNormalNoNumber"/>
        <w:tabs>
          <w:tab w:val="clear" w:pos="567"/>
        </w:tabs>
        <w:ind w:left="1134" w:firstLine="567"/>
      </w:pPr>
      <w:r w:rsidRPr="0045054A">
        <w:t>[16.</w:t>
      </w:r>
      <w:r w:rsidRPr="0045054A">
        <w:tab/>
      </w:r>
      <w:r w:rsidRPr="0045054A">
        <w:rPr>
          <w:i/>
        </w:rPr>
        <w:t xml:space="preserve">подчеркивает, </w:t>
      </w:r>
      <w:r w:rsidRPr="0045054A">
        <w:t>что</w:t>
      </w:r>
      <w:r w:rsidRPr="0045054A">
        <w:rPr>
          <w:i/>
        </w:rPr>
        <w:t xml:space="preserve"> </w:t>
      </w:r>
      <w:r w:rsidRPr="0045054A">
        <w:t xml:space="preserve">для ускорения осуществления необходимо принять дополнительные меры по устранению основных факторов утраты биоразнообразия [и по преобразованию экономических и финансовых систем] [и секторов, деятельность которых [негативно] сказывается на природе];] </w:t>
      </w:r>
    </w:p>
    <w:p w14:paraId="04719347" w14:textId="77777777" w:rsidR="008D0D9B" w:rsidRPr="0045054A" w:rsidRDefault="008D0D9B" w:rsidP="00D814A5">
      <w:pPr>
        <w:spacing w:after="120"/>
        <w:ind w:left="1134" w:firstLine="567"/>
      </w:pPr>
      <w:r w:rsidRPr="0045054A">
        <w:t>[17.</w:t>
      </w:r>
      <w:r w:rsidRPr="0045054A">
        <w:tab/>
      </w:r>
      <w:r w:rsidRPr="0045054A">
        <w:rPr>
          <w:i/>
        </w:rPr>
        <w:t xml:space="preserve">предлагает </w:t>
      </w:r>
      <w:r w:rsidRPr="0045054A">
        <w:t xml:space="preserve">[субъектам, не являющимся национальными правительствами] активизировать свои усилия по оказанию содействия осуществлению Рамочной программы, [а также предлагает </w:t>
      </w:r>
      <w:proofErr w:type="gramStart"/>
      <w:r w:rsidRPr="0045054A">
        <w:t>им][</w:t>
      </w:r>
      <w:proofErr w:type="gramEnd"/>
      <w:r w:rsidRPr="0045054A">
        <w:t xml:space="preserve">с учетом национальных приоритетов и </w:t>
      </w:r>
      <w:proofErr w:type="gramStart"/>
      <w:r w:rsidRPr="0045054A">
        <w:t>потребностей][</w:t>
      </w:r>
      <w:proofErr w:type="gramEnd"/>
      <w:r w:rsidRPr="0045054A">
        <w:t xml:space="preserve">таким образом, чтобы [это соответствовало потребностям и приоритетам </w:t>
      </w:r>
      <w:proofErr w:type="gramStart"/>
      <w:r w:rsidRPr="0045054A">
        <w:t>Сторон][</w:t>
      </w:r>
      <w:proofErr w:type="gramEnd"/>
      <w:r w:rsidRPr="0045054A">
        <w:t xml:space="preserve">соответствовало][поддерживало][укрепляло] приоритеты и потребности Сторон в области осуществления] приоритетов и потребностей Сторон в области </w:t>
      </w:r>
      <w:proofErr w:type="gramStart"/>
      <w:r w:rsidRPr="0045054A">
        <w:t>осуществления][</w:t>
      </w:r>
      <w:proofErr w:type="gramEnd"/>
      <w:r w:rsidRPr="0045054A">
        <w:t>в надлежащих случаях];]</w:t>
      </w:r>
    </w:p>
    <w:p w14:paraId="04719348" w14:textId="77777777" w:rsidR="008D0D9B" w:rsidRPr="0045054A" w:rsidRDefault="008D0D9B" w:rsidP="00D814A5">
      <w:pPr>
        <w:spacing w:after="120"/>
        <w:ind w:left="1134" w:firstLine="567"/>
      </w:pPr>
      <w:r w:rsidRPr="0045054A">
        <w:t>[17.</w:t>
      </w:r>
      <w:r>
        <w:t> </w:t>
      </w:r>
      <w:r w:rsidRPr="0045054A">
        <w:t>Alt</w:t>
      </w:r>
      <w:r w:rsidRPr="0045054A">
        <w:tab/>
      </w:r>
      <w:r w:rsidRPr="0045054A">
        <w:rPr>
          <w:i/>
        </w:rPr>
        <w:t xml:space="preserve">предлагает </w:t>
      </w:r>
      <w:r w:rsidRPr="0045054A">
        <w:t>[субъектам, не являющимся национальными правительствами] активизировать свои усилия по оказанию содействия осуществлению Рамочной программы, а также оказывать надлежащую поддержку приоритетам и потребностям Сторон в области осуществления;]</w:t>
      </w:r>
    </w:p>
    <w:p w14:paraId="04719349" w14:textId="77777777" w:rsidR="008D0D9B" w:rsidRPr="0045054A" w:rsidRDefault="008D0D9B" w:rsidP="00D814A5">
      <w:pPr>
        <w:pStyle w:val="CBDNormalNoNumber"/>
        <w:ind w:left="1134" w:firstLine="567"/>
      </w:pPr>
      <w:r w:rsidRPr="0045054A">
        <w:t>18.</w:t>
      </w:r>
      <w:r w:rsidRPr="0045054A">
        <w:tab/>
        <w:t>[</w:t>
      </w:r>
      <w:r w:rsidRPr="0045054A">
        <w:rPr>
          <w:i/>
        </w:rPr>
        <w:t>приветствует</w:t>
      </w:r>
      <w:r w:rsidRPr="00EC7954">
        <w:rPr>
          <w:iCs/>
        </w:rPr>
        <w:t>][</w:t>
      </w:r>
      <w:r w:rsidRPr="0045054A">
        <w:rPr>
          <w:i/>
        </w:rPr>
        <w:t>отмечает</w:t>
      </w:r>
      <w:r w:rsidRPr="0045054A">
        <w:t>]</w:t>
      </w:r>
      <w:r w:rsidRPr="0045054A">
        <w:rPr>
          <w:i/>
        </w:rPr>
        <w:t xml:space="preserve"> </w:t>
      </w:r>
      <w:r w:rsidRPr="0045054A">
        <w:t xml:space="preserve">добровольные коалиции, партнерства, инициативы и многосторонние платформы, созданные для поддержки осуществления [конкретных аспектов] Рамочной программы, а также </w:t>
      </w:r>
      <w:r w:rsidRPr="0045054A">
        <w:rPr>
          <w:i/>
        </w:rPr>
        <w:t xml:space="preserve">призывает </w:t>
      </w:r>
      <w:r w:rsidRPr="0045054A">
        <w:t xml:space="preserve">Стороны, [в соответствии с их национальными обстоятельствами и приоритетами] и </w:t>
      </w:r>
      <w:r w:rsidRPr="0045054A">
        <w:rPr>
          <w:i/>
        </w:rPr>
        <w:t xml:space="preserve">предлагает </w:t>
      </w:r>
      <w:r w:rsidRPr="0045054A">
        <w:t xml:space="preserve">другим правительствам и субъектам, не являющимся национальными правительствами, эффективно использовать соответствующие существующие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[включая задачи 6, 12, 15, 16, 18 и 19, указанные в </w:t>
      </w:r>
      <w:r>
        <w:t>под</w:t>
      </w:r>
      <w:r w:rsidRPr="0045054A">
        <w:t>пункте 5</w:t>
      </w:r>
      <w:r>
        <w:t> </w:t>
      </w:r>
      <w:r w:rsidRPr="0045054A">
        <w:t>b)], а также таким образом, который способствует осуществлению Рамочной программы на национальном уровне Сторонами</w:t>
      </w:r>
      <w:r>
        <w:t>,</w:t>
      </w:r>
      <w:r w:rsidRPr="0045054A">
        <w:t xml:space="preserve"> и отмечая, что такие инициативы</w:t>
      </w:r>
      <w:r>
        <w:t xml:space="preserve"> могут служить дополнением и вносить вклад в средства осуществления, но их</w:t>
      </w:r>
      <w:r w:rsidRPr="0045054A">
        <w:t xml:space="preserve"> не следует рассматривать в качестве замены </w:t>
      </w:r>
      <w:r w:rsidRPr="006749FE">
        <w:t>[</w:t>
      </w:r>
      <w:r>
        <w:t>обязательств в рамках Конвенции в отношении</w:t>
      </w:r>
      <w:r w:rsidRPr="006749FE">
        <w:t xml:space="preserve">] </w:t>
      </w:r>
      <w:r w:rsidRPr="0045054A">
        <w:t>средств осуществления;</w:t>
      </w:r>
    </w:p>
    <w:p w14:paraId="0471934A" w14:textId="77777777" w:rsidR="008D0D9B" w:rsidRPr="0045054A" w:rsidRDefault="008D0D9B" w:rsidP="00D814A5">
      <w:pPr>
        <w:pStyle w:val="CBDNormalNoNumber"/>
        <w:ind w:left="1134" w:firstLine="567"/>
        <w:rPr>
          <w:rFonts w:eastAsia="Times New Roman"/>
          <w:color w:val="000000"/>
        </w:rPr>
      </w:pPr>
      <w:r w:rsidRPr="00A847B9">
        <w:rPr>
          <w:iCs/>
          <w:color w:val="000000"/>
        </w:rPr>
        <w:t>19.</w:t>
      </w:r>
      <w:r w:rsidRPr="0045054A">
        <w:rPr>
          <w:i/>
          <w:color w:val="000000"/>
        </w:rPr>
        <w:tab/>
        <w:t xml:space="preserve">с удовлетворением отмечает </w:t>
      </w:r>
      <w:r w:rsidRPr="0045054A">
        <w:rPr>
          <w:color w:val="000000"/>
        </w:rPr>
        <w:t>поддержку, предоставляемую</w:t>
      </w:r>
      <w:r w:rsidRPr="0045054A">
        <w:rPr>
          <w:i/>
          <w:color w:val="000000"/>
        </w:rPr>
        <w:t xml:space="preserve"> </w:t>
      </w:r>
      <w:r w:rsidRPr="0045054A">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45054A">
        <w:rPr>
          <w:i/>
          <w:color w:val="000000"/>
        </w:rPr>
        <w:t>предлагает</w:t>
      </w:r>
      <w:r w:rsidRPr="0045054A">
        <w:rPr>
          <w:color w:val="000000"/>
        </w:rPr>
        <w:t xml:space="preserve"> этим партнерам оказывать дальнейшую поддержку, уделяя особое внимание тем областям, в которых прогресс по-прежнему остается недостаточным, </w:t>
      </w:r>
      <w:r w:rsidRPr="0045054A">
        <w:rPr>
          <w:color w:val="000000"/>
        </w:rPr>
        <w:lastRenderedPageBreak/>
        <w:t xml:space="preserve">учитывая при этом потребности и приоритеты, определенные Сторонами, особенно Сторонами, являющимися развивающимися странами, в частности наименее развитыми странами и малыми островными развивающимися государствами[, а также странами с переходной экономикой], в том числе путем содействия взаимному обучению, сотрудничеству  по линии Север–Юг, Юг–Юг и в рамках трехстороннего сотрудничества, и обмену информацией; </w:t>
      </w:r>
    </w:p>
    <w:p w14:paraId="0471934B" w14:textId="77777777" w:rsidR="008D0D9B" w:rsidRDefault="008D0D9B" w:rsidP="00820D37">
      <w:pPr>
        <w:pStyle w:val="CBDNormalNoNumber"/>
        <w:tabs>
          <w:tab w:val="clear" w:pos="1134"/>
        </w:tabs>
        <w:rPr>
          <w:b/>
          <w:i/>
        </w:rPr>
      </w:pPr>
      <w:r w:rsidRPr="0045054A">
        <w:rPr>
          <w:b/>
          <w:i/>
        </w:rPr>
        <w:t>Расширение</w:t>
      </w:r>
      <w:r w:rsidRPr="001C0F88">
        <w:rPr>
          <w:b/>
          <w:i/>
        </w:rPr>
        <w:t xml:space="preserve"> </w:t>
      </w:r>
      <w:r w:rsidRPr="0045054A">
        <w:rPr>
          <w:b/>
          <w:i/>
        </w:rPr>
        <w:t>масштаба</w:t>
      </w:r>
      <w:r w:rsidRPr="001C0F88">
        <w:rPr>
          <w:b/>
          <w:i/>
        </w:rPr>
        <w:t xml:space="preserve"> </w:t>
      </w:r>
      <w:r w:rsidRPr="0045054A">
        <w:rPr>
          <w:b/>
          <w:i/>
        </w:rPr>
        <w:t>и</w:t>
      </w:r>
      <w:r w:rsidRPr="001C0F88">
        <w:rPr>
          <w:b/>
          <w:i/>
        </w:rPr>
        <w:t xml:space="preserve"> </w:t>
      </w:r>
      <w:r w:rsidRPr="0045054A">
        <w:rPr>
          <w:b/>
          <w:i/>
        </w:rPr>
        <w:t>охвата</w:t>
      </w:r>
    </w:p>
    <w:p w14:paraId="0471934C" w14:textId="77777777" w:rsidR="008D0D9B" w:rsidRDefault="008D0D9B" w:rsidP="006E76EF">
      <w:pPr>
        <w:pStyle w:val="CBDNormalNoNumber"/>
        <w:tabs>
          <w:tab w:val="clear" w:pos="567"/>
        </w:tabs>
        <w:ind w:left="1134" w:firstLine="567"/>
        <w:rPr>
          <w:i/>
        </w:rPr>
      </w:pPr>
      <w:r w:rsidRPr="009D20E8">
        <w:t>20.</w:t>
      </w:r>
      <w:r w:rsidRPr="009D20E8">
        <w:tab/>
      </w:r>
      <w:r w:rsidRPr="009D20E8">
        <w:rPr>
          <w:i/>
        </w:rPr>
        <w:t>настоятельно призывает</w:t>
      </w:r>
      <w:r w:rsidRPr="009D20E8">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те, которые указаны в пункте</w:t>
      </w:r>
      <w:r>
        <w:t> </w:t>
      </w:r>
      <w:r w:rsidRPr="009D20E8">
        <w:t>5 настоящего решения;</w:t>
      </w:r>
    </w:p>
    <w:p w14:paraId="0471934D" w14:textId="77777777" w:rsidR="008D0D9B" w:rsidRPr="009C1D71" w:rsidRDefault="008D0D9B" w:rsidP="006E76EF">
      <w:pPr>
        <w:pStyle w:val="CBDNormalNoNumber"/>
        <w:tabs>
          <w:tab w:val="clear" w:pos="567"/>
        </w:tabs>
        <w:ind w:left="1134" w:firstLine="567"/>
      </w:pPr>
      <w:r w:rsidRPr="006E76EF">
        <w:rPr>
          <w:iCs/>
        </w:rPr>
        <w:t>21</w:t>
      </w:r>
      <w:r>
        <w:rPr>
          <w:i/>
        </w:rPr>
        <w:t>.</w:t>
      </w:r>
      <w:r>
        <w:rPr>
          <w:i/>
        </w:rPr>
        <w:tab/>
        <w:t>призывает</w:t>
      </w:r>
      <w:r>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области создания потенциала и планы мониторинга, которые будут служить ориентиром для содействия эффективному осуществлению с учетом национальных условий, приоритетов и возможностей;</w:t>
      </w:r>
    </w:p>
    <w:p w14:paraId="0471934E" w14:textId="77777777" w:rsidR="008D0D9B" w:rsidRPr="009C1D71" w:rsidRDefault="008D0D9B" w:rsidP="006E76EF">
      <w:pPr>
        <w:pStyle w:val="CBDNormalNoNumber"/>
        <w:tabs>
          <w:tab w:val="clear" w:pos="567"/>
        </w:tabs>
        <w:ind w:left="1134" w:firstLine="567"/>
      </w:pPr>
      <w:r w:rsidRPr="00A32DBB">
        <w:t>[</w:t>
      </w:r>
      <w:r>
        <w:t>22.</w:t>
      </w:r>
      <w:r>
        <w:tab/>
        <w:t>[[</w:t>
      </w:r>
      <w:r>
        <w:rPr>
          <w:i/>
        </w:rPr>
        <w:t>призывает</w:t>
      </w:r>
      <w:r>
        <w:t>][</w:t>
      </w:r>
      <w:r>
        <w:rPr>
          <w:i/>
        </w:rPr>
        <w:t>также призывает</w:t>
      </w:r>
      <w:r>
        <w:t>][</w:t>
      </w:r>
      <w:r>
        <w:rPr>
          <w:i/>
        </w:rPr>
        <w:t>приветствует</w:t>
      </w:r>
      <w:r>
        <w:t>] Стороны [желающие сделать это], [на добровольной основе и] с учетом национальных условий, приоритетов и возможностей, укреплять свои обязательства, а также расширять масштаб и сферу охвата [своих задач][задач Рамочной программы], [в том числе] посредством своих национальных стратегий и планов действий по сохранению биоразнообразия и/или национальных задач, в зависимости от обстоятельств и сообразно им, [отмечая, что пробелы описаны в пункте 5][в частности, в отношении задач 1, 14, 15, 16, 18, 19, 20, 22 и 23, учета морских и прибрежных экосистем и экосистем внутренних вод, а также вопросов, связанных с факторами утраты биоразнообразия и вопросов, связанных с [разделом C Рамочной программы, в частности] [общегосударственными и общесистемными подходами, включая участие, вовлечение субъектов, помимо национальных правительств, учет гендерных аспектов, справедливое управление и учет проблематики биоразнообразия], эти вопросы обозначены в пункте 5 в качестве пробелов],[при этом признавая, что степень и темпы, с которыми Стороны из числа развивающихся стран могут осуществлять такие действия, зависят [отчасти] от наличия надлежащих, предсказуемых, своевременно предоставляемых, легкодоступных средств осуществления, и] при этом обеспечивая, чтобы такая разработка или пересмотр не отвлекали внимание или ресурсы от усилий по осуществлению Рамочной программы;]</w:t>
      </w:r>
    </w:p>
    <w:p w14:paraId="0471934F" w14:textId="77777777" w:rsidR="008D0D9B" w:rsidRDefault="008D0D9B" w:rsidP="006E76EF">
      <w:pPr>
        <w:pStyle w:val="CBDNormalNoNumber"/>
        <w:tabs>
          <w:tab w:val="clear" w:pos="567"/>
        </w:tabs>
        <w:ind w:left="1134" w:firstLine="567"/>
      </w:pPr>
      <w:r>
        <w:t>[22. </w:t>
      </w:r>
      <w:r>
        <w:rPr>
          <w:lang w:val="en-GB"/>
        </w:rPr>
        <w:t>A</w:t>
      </w:r>
      <w:proofErr w:type="spellStart"/>
      <w:r>
        <w:t>lt</w:t>
      </w:r>
      <w:proofErr w:type="spellEnd"/>
      <w:r>
        <w:t xml:space="preserve">. </w:t>
      </w:r>
      <w:r>
        <w:rPr>
          <w:i/>
          <w:iCs/>
        </w:rPr>
        <w:t>признает</w:t>
      </w:r>
      <w:r>
        <w:t xml:space="preserve">, что Стороны, желающие это сделать, в соответствии с национальными условиями,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пункте 5 выше, при этом далее признавая, что степень и темпы, с которыми Стороны из числа развивающихся стран могут осуществлять такие действия, зависят от наличия надлежащих, предсказуемых, своевременно предоставляемых, легкодоступных средств осуществления, и обеспечивая при этом, </w:t>
      </w:r>
      <w:r>
        <w:lastRenderedPageBreak/>
        <w:t>чтобы такая разработка или пересмотр не отвлекали внимание или ресурсы от усилий по осуществлению Рамочной программы;]</w:t>
      </w:r>
    </w:p>
    <w:p w14:paraId="04719350" w14:textId="77777777" w:rsidR="008D0D9B" w:rsidRPr="0025708D" w:rsidRDefault="008D0D9B" w:rsidP="00162DE1">
      <w:pPr>
        <w:tabs>
          <w:tab w:val="clear" w:pos="567"/>
          <w:tab w:val="clear" w:pos="1134"/>
          <w:tab w:val="left" w:pos="2835"/>
          <w:tab w:val="left" w:pos="3402"/>
        </w:tabs>
        <w:spacing w:after="120"/>
        <w:ind w:left="567"/>
        <w:rPr>
          <w:b/>
          <w:bCs/>
          <w:i/>
          <w:iCs/>
        </w:rPr>
      </w:pPr>
      <w:r w:rsidRPr="0025708D">
        <w:rPr>
          <w:b/>
          <w:bCs/>
          <w:i/>
          <w:iCs/>
        </w:rPr>
        <w:t>Укрепление средств осуществления</w:t>
      </w:r>
    </w:p>
    <w:p w14:paraId="04719351" w14:textId="77777777" w:rsidR="008D0D9B" w:rsidRPr="0025708D" w:rsidRDefault="008D0D9B" w:rsidP="008C374A">
      <w:pPr>
        <w:tabs>
          <w:tab w:val="clear" w:pos="567"/>
          <w:tab w:val="left" w:pos="2835"/>
          <w:tab w:val="left" w:pos="3402"/>
        </w:tabs>
        <w:spacing w:after="120"/>
        <w:ind w:left="1134" w:firstLine="567"/>
        <w:rPr>
          <w:rFonts w:eastAsia="Times New Roman"/>
          <w:color w:val="000000"/>
        </w:rPr>
      </w:pPr>
      <w:r w:rsidRPr="00A32DBB">
        <w:t>[</w:t>
      </w:r>
      <w:r w:rsidRPr="0025708D">
        <w:rPr>
          <w:color w:val="000000"/>
        </w:rPr>
        <w:t>23.</w:t>
      </w:r>
      <w:r w:rsidRPr="0025708D">
        <w:rPr>
          <w:color w:val="000000"/>
        </w:rPr>
        <w:tab/>
        <w:t>[</w:t>
      </w:r>
      <w:r w:rsidRPr="0025708D">
        <w:rPr>
          <w:i/>
          <w:iCs/>
          <w:color w:val="000000"/>
        </w:rPr>
        <w:t xml:space="preserve">признает][напоминает], </w:t>
      </w:r>
      <w:r w:rsidRPr="0025708D">
        <w:rPr>
          <w:color w:val="000000"/>
        </w:rPr>
        <w:t xml:space="preserve">что полное и эффективное осуществление Рамочной программы зависит [, в том числе,] от [наличия][предоставления][необходимых][достаточных] средств осуществления, включая [достаточные, прогнозируемые и легкодоступные]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sidRPr="0025708D">
        <w:t>Сторон из числа развивающихся стран, в частности наименее развитых стран и малых островных развивающихся государств[, и стран с переходной экономикой], как отмечалось в пункте</w:t>
      </w:r>
      <w:r>
        <w:t> </w:t>
      </w:r>
      <w:r w:rsidRPr="0025708D">
        <w:t>5;]</w:t>
      </w:r>
    </w:p>
    <w:p w14:paraId="04719352" w14:textId="77777777" w:rsidR="008D0D9B" w:rsidRPr="0025708D" w:rsidRDefault="008D0D9B" w:rsidP="00CD5AA4">
      <w:pPr>
        <w:tabs>
          <w:tab w:val="clear" w:pos="567"/>
          <w:tab w:val="left" w:pos="2835"/>
          <w:tab w:val="left" w:pos="3402"/>
        </w:tabs>
        <w:spacing w:after="120"/>
        <w:ind w:left="1134" w:firstLine="567"/>
      </w:pPr>
      <w:r w:rsidRPr="0025708D">
        <w:t>[24</w:t>
      </w:r>
      <w:r w:rsidRPr="0025708D">
        <w:rPr>
          <w:i/>
          <w:iCs/>
        </w:rPr>
        <w:t>.</w:t>
      </w:r>
      <w:r w:rsidRPr="0025708D">
        <w:rPr>
          <w:i/>
          <w:iCs/>
        </w:rPr>
        <w:tab/>
        <w:t>предлагает</w:t>
      </w:r>
      <w:r w:rsidRPr="0025708D">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 указать эти потребности в соответствующих планах и стратегиях и распространять эту информацию, когда это уместно и целесообразно;] </w:t>
      </w:r>
    </w:p>
    <w:p w14:paraId="04719353" w14:textId="77777777" w:rsidR="008D0D9B" w:rsidRPr="0025708D" w:rsidRDefault="008D0D9B" w:rsidP="00A01150">
      <w:pPr>
        <w:tabs>
          <w:tab w:val="clear" w:pos="567"/>
          <w:tab w:val="left" w:pos="2835"/>
          <w:tab w:val="left" w:pos="3402"/>
        </w:tabs>
        <w:spacing w:after="120"/>
        <w:ind w:left="1134" w:firstLine="567"/>
      </w:pPr>
      <w:r w:rsidRPr="0025708D">
        <w:t>25</w:t>
      </w:r>
      <w:r w:rsidRPr="0025708D">
        <w:rPr>
          <w:i/>
          <w:iCs/>
        </w:rPr>
        <w:t>.</w:t>
      </w:r>
      <w:r w:rsidRPr="0025708D">
        <w:rPr>
          <w:i/>
          <w:iCs/>
        </w:rPr>
        <w:tab/>
        <w:t xml:space="preserve">призывает Стороны </w:t>
      </w:r>
      <w:r w:rsidRPr="0025708D">
        <w:t xml:space="preserve">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в соответствии с потребностями и приоритетами, указанными в пункте 5[, в том числе за счет сокращения </w:t>
      </w:r>
      <w:r>
        <w:t xml:space="preserve">порочных </w:t>
      </w:r>
      <w:r w:rsidRPr="0025708D">
        <w:t>мер стимулирования, включая субсидии, наносящие вред биоразнообразию];</w:t>
      </w:r>
    </w:p>
    <w:p w14:paraId="04719354" w14:textId="77777777" w:rsidR="008D0D9B" w:rsidRPr="0025708D" w:rsidRDefault="008D0D9B" w:rsidP="00721502">
      <w:pPr>
        <w:tabs>
          <w:tab w:val="left" w:pos="2835"/>
          <w:tab w:val="left" w:pos="3402"/>
        </w:tabs>
        <w:spacing w:after="120"/>
        <w:ind w:left="1134" w:firstLine="567"/>
      </w:pPr>
      <w:r w:rsidRPr="0025708D">
        <w:rPr>
          <w:color w:val="000000"/>
        </w:rPr>
        <w:t>26.</w:t>
      </w:r>
      <w:r w:rsidRPr="00721502">
        <w:rPr>
          <w:color w:val="000000"/>
        </w:rPr>
        <w:tab/>
      </w:r>
      <w:r w:rsidRPr="0027369C">
        <w:rPr>
          <w:color w:val="000000"/>
        </w:rPr>
        <w:t>[</w:t>
      </w:r>
      <w:r w:rsidRPr="0025708D">
        <w:rPr>
          <w:i/>
          <w:iCs/>
        </w:rPr>
        <w:t>настоятельно</w:t>
      </w:r>
      <w:r w:rsidRPr="0025708D">
        <w:t xml:space="preserve"> </w:t>
      </w:r>
      <w:r w:rsidRPr="0025708D">
        <w:rPr>
          <w:i/>
          <w:iCs/>
        </w:rPr>
        <w:t>призывает</w:t>
      </w:r>
      <w:r w:rsidRPr="0027369C">
        <w:t>]</w:t>
      </w:r>
      <w:r w:rsidRPr="00F277E7">
        <w:t>[</w:t>
      </w:r>
      <w:r w:rsidRPr="00F277E7">
        <w:rPr>
          <w:i/>
          <w:iCs/>
        </w:rPr>
        <w:t>призывает</w:t>
      </w:r>
      <w:r>
        <w:rPr>
          <w:i/>
          <w:iCs/>
        </w:rPr>
        <w:t xml:space="preserve"> </w:t>
      </w:r>
      <w:r w:rsidRPr="0025708D">
        <w:t>Стороны</w:t>
      </w:r>
      <w:r>
        <w:t xml:space="preserve">, </w:t>
      </w:r>
      <w:r w:rsidRPr="0025708D">
        <w:t>являющиеся</w:t>
      </w:r>
      <w:r w:rsidRPr="00F277E7">
        <w:t>][</w:t>
      </w:r>
      <w:r w:rsidRPr="00517145">
        <w:rPr>
          <w:i/>
          <w:iCs/>
        </w:rPr>
        <w:t>предлагает</w:t>
      </w:r>
      <w:r>
        <w:rPr>
          <w:i/>
          <w:iCs/>
        </w:rPr>
        <w:t xml:space="preserve"> </w:t>
      </w:r>
      <w:r w:rsidRPr="00517145">
        <w:t>Ст</w:t>
      </w:r>
      <w:r>
        <w:t>о</w:t>
      </w:r>
      <w:r w:rsidRPr="00517145">
        <w:t>ронам</w:t>
      </w:r>
      <w:r>
        <w:t>, являющимся</w:t>
      </w:r>
      <w:r w:rsidRPr="00F277E7">
        <w:t>]</w:t>
      </w:r>
      <w:r w:rsidRPr="0025708D">
        <w:t xml:space="preserve"> развитыми странами, и други</w:t>
      </w:r>
      <w:r>
        <w:t>м</w:t>
      </w:r>
      <w:r w:rsidRPr="0025708D">
        <w:t xml:space="preserve"> Сторон</w:t>
      </w:r>
      <w:r>
        <w:t>ам</w:t>
      </w:r>
      <w:r w:rsidRPr="0025708D">
        <w:t>, располагающи</w:t>
      </w:r>
      <w:r>
        <w:t>м</w:t>
      </w:r>
      <w:r w:rsidRPr="0025708D">
        <w:t xml:space="preserve"> возможностями делать это на добровольной основе, </w:t>
      </w:r>
      <w:r>
        <w:t>а также</w:t>
      </w:r>
      <w:r w:rsidRPr="0025708D">
        <w:t xml:space="preserve"> правительствам других стран, многосторонним и двусторонним учреждениям и фондам и другим соответствующим организациям увеличить объем предоставляемой ими поддержки, в том числе за счет [предоставления] [новых,] достаточных, прогнозируемых</w:t>
      </w:r>
      <w:r>
        <w:t xml:space="preserve"> и</w:t>
      </w:r>
      <w:r w:rsidRPr="0025708D">
        <w:t xml:space="preserve"> своевременных средств осуществления</w:t>
      </w:r>
      <w:r>
        <w:t xml:space="preserve"> на легкодоступной основе</w:t>
      </w:r>
      <w:r w:rsidRPr="0025708D">
        <w:t>, в том числе путем упрощения процедур доступа и повышения ответственности стран за финансируемые мероприятия, и продолжать передавать транспарентную информацию о предоставл</w:t>
      </w:r>
      <w:r>
        <w:t>яем</w:t>
      </w:r>
      <w:r w:rsidRPr="0025708D">
        <w:t xml:space="preserve">ых ресурсах </w:t>
      </w:r>
      <w:r w:rsidRPr="00C01D33">
        <w:t>[</w:t>
      </w:r>
      <w:r w:rsidRPr="0025708D">
        <w:t>и о том, в какой степени они позволили удовлетворить потребности и решить приоритетные задачи, определенные</w:t>
      </w:r>
      <w:r w:rsidRPr="00C01D33">
        <w:t>]</w:t>
      </w:r>
      <w:r w:rsidRPr="0025708D">
        <w:t xml:space="preserve"> </w:t>
      </w:r>
      <w:r w:rsidRPr="00C01D33">
        <w:t>[</w:t>
      </w:r>
      <w:r w:rsidRPr="0025708D">
        <w:t>Сторонами, особенно для</w:t>
      </w:r>
      <w:r w:rsidRPr="00814ABF">
        <w:t>]</w:t>
      </w:r>
      <w:r w:rsidRPr="0025708D">
        <w:t xml:space="preserve"> </w:t>
      </w:r>
      <w:r w:rsidRPr="00814ABF">
        <w:t>[</w:t>
      </w:r>
      <w:r w:rsidRPr="0025708D">
        <w:t>Сторон из числа развивающихся стран, в частности наименее развитых стран и малых островных развивающихся государств</w:t>
      </w:r>
      <w:r w:rsidRPr="00473EBE">
        <w:t>,</w:t>
      </w:r>
      <w:r w:rsidRPr="0025708D">
        <w:t xml:space="preserve"> [и стран с переходной экономикой];</w:t>
      </w:r>
    </w:p>
    <w:p w14:paraId="04719355" w14:textId="77777777" w:rsidR="008D0D9B" w:rsidRPr="00C76931" w:rsidRDefault="008D0D9B" w:rsidP="00C76931">
      <w:pPr>
        <w:tabs>
          <w:tab w:val="clear" w:pos="567"/>
          <w:tab w:val="left" w:pos="2835"/>
          <w:tab w:val="left" w:pos="3402"/>
        </w:tabs>
        <w:spacing w:after="120"/>
        <w:ind w:left="1134" w:firstLine="567"/>
      </w:pPr>
      <w:r>
        <w:t>27.</w:t>
      </w:r>
      <w:r>
        <w:tab/>
      </w:r>
      <w:r w:rsidRPr="0025708D">
        <w:rPr>
          <w:i/>
          <w:iCs/>
        </w:rPr>
        <w:t>поручает</w:t>
      </w:r>
      <w:r w:rsidRPr="0025708D">
        <w:t xml:space="preserve"> Глобальному экологическому фонду расширить предоставление достаточных, прогнозируемых, своевременных</w:t>
      </w:r>
      <w:r>
        <w:t xml:space="preserve"> и</w:t>
      </w:r>
      <w:r w:rsidRPr="0025708D">
        <w:t xml:space="preserve"> транспарентных средств</w:t>
      </w:r>
      <w:r>
        <w:t xml:space="preserve"> </w:t>
      </w:r>
      <w:r w:rsidRPr="0025708D">
        <w:t xml:space="preserve">осуществления </w:t>
      </w:r>
      <w:r>
        <w:t>на легкодоступной основе</w:t>
      </w:r>
      <w:r w:rsidRPr="0025708D">
        <w:t xml:space="preserve"> Сторонам из числа развивающихся стран, в частности наименее развитым странам и малым островным развивающимся государствам, и странам с переходной экономикой, в том числе путем упрощения процедур доступа и повышения ответственности стран за мероприятия</w:t>
      </w:r>
      <w:r>
        <w:t xml:space="preserve"> в</w:t>
      </w:r>
      <w:r w:rsidRPr="0025708D">
        <w:t xml:space="preserve"> поддержк</w:t>
      </w:r>
      <w:r>
        <w:t>у</w:t>
      </w:r>
      <w:r w:rsidRPr="0025708D">
        <w:t xml:space="preserve">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w:t>
      </w:r>
      <w:r w:rsidRPr="007F507A">
        <w:t>[</w:t>
      </w:r>
      <w:r>
        <w:t>и дезагрегированной</w:t>
      </w:r>
      <w:r w:rsidRPr="007F507A">
        <w:t xml:space="preserve">] </w:t>
      </w:r>
      <w:r w:rsidRPr="0025708D">
        <w:t xml:space="preserve">информацией о предоставляемых ресурсах и о том, как они позволяют удовлетворять потребности и </w:t>
      </w:r>
      <w:r w:rsidRPr="0025708D">
        <w:lastRenderedPageBreak/>
        <w:t xml:space="preserve">решать приоритетные задачи, определенные </w:t>
      </w:r>
      <w:r>
        <w:t>Сторонами в их проектах</w:t>
      </w:r>
      <w:r w:rsidRPr="0025708D">
        <w:t xml:space="preserve">, без ущерба для процесса, предусмотренного </w:t>
      </w:r>
      <w:r>
        <w:t>в решении</w:t>
      </w:r>
      <w:r w:rsidRPr="00CE2844">
        <w:t>[</w:t>
      </w:r>
      <w:r>
        <w:t>решениях</w:t>
      </w:r>
      <w:r w:rsidRPr="00CE2844">
        <w:t>]</w:t>
      </w:r>
      <w:r w:rsidRPr="0025708D">
        <w:t xml:space="preserve"> 16/34 и </w:t>
      </w:r>
      <w:r w:rsidRPr="00CE2844">
        <w:t>[</w:t>
      </w:r>
      <w:r w:rsidRPr="0025708D">
        <w:t>17/--</w:t>
      </w:r>
      <w:r w:rsidRPr="00CE2844">
        <w:t>]</w:t>
      </w:r>
      <w:r w:rsidRPr="0025708D">
        <w:t>;</w:t>
      </w:r>
    </w:p>
    <w:p w14:paraId="04719356" w14:textId="77777777" w:rsidR="008D0D9B" w:rsidRPr="0025708D" w:rsidRDefault="008D0D9B" w:rsidP="00C76931">
      <w:pPr>
        <w:tabs>
          <w:tab w:val="left" w:pos="2835"/>
          <w:tab w:val="left" w:pos="3402"/>
        </w:tabs>
        <w:spacing w:after="120"/>
        <w:ind w:left="1134" w:firstLine="567"/>
      </w:pPr>
      <w:r w:rsidRPr="0025708D">
        <w:t>2</w:t>
      </w:r>
      <w:r w:rsidRPr="00CA2207">
        <w:t>8</w:t>
      </w:r>
      <w:r w:rsidRPr="0025708D">
        <w:t>.</w:t>
      </w:r>
      <w:r w:rsidRPr="00C76931">
        <w:tab/>
      </w:r>
      <w:r w:rsidRPr="0025708D">
        <w:rPr>
          <w:i/>
          <w:iCs/>
        </w:rPr>
        <w:t>также поручает</w:t>
      </w:r>
      <w:r w:rsidRPr="0025708D">
        <w:t xml:space="preserve"> Глобальному экологическому фонду и его учреждениям-исполнителям, включая Программу развития Организации Объединенных Наций в контексте БИОФИН,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18" w:history="1">
        <w:r w:rsidRPr="00CA2207">
          <w:rPr>
            <w:rStyle w:val="Hyperlink"/>
          </w:rPr>
          <w:t>15/7</w:t>
        </w:r>
      </w:hyperlink>
      <w:r w:rsidRPr="0025708D">
        <w:t>;</w:t>
      </w:r>
    </w:p>
    <w:p w14:paraId="04719357" w14:textId="77777777" w:rsidR="008D0D9B" w:rsidRPr="00701403" w:rsidRDefault="008D0D9B" w:rsidP="000B5BE6">
      <w:pPr>
        <w:tabs>
          <w:tab w:val="left" w:pos="2835"/>
          <w:tab w:val="left" w:pos="3402"/>
        </w:tabs>
        <w:spacing w:after="120"/>
        <w:ind w:left="1134"/>
      </w:pPr>
      <w:r w:rsidRPr="0025708D">
        <w:tab/>
        <w:t>[</w:t>
      </w:r>
      <w:r w:rsidRPr="00E834A7">
        <w:t>29</w:t>
      </w:r>
      <w:r w:rsidRPr="0025708D">
        <w:t xml:space="preserve">. </w:t>
      </w:r>
      <w:r w:rsidRPr="0025708D">
        <w:rPr>
          <w:i/>
          <w:iCs/>
        </w:rPr>
        <w:t>призывает</w:t>
      </w:r>
      <w:r w:rsidRPr="0025708D">
        <w:t xml:space="preserve"> Стороны и </w:t>
      </w:r>
      <w:r w:rsidRPr="0025708D">
        <w:rPr>
          <w:i/>
          <w:iCs/>
        </w:rPr>
        <w:t xml:space="preserve">предлагает </w:t>
      </w:r>
      <w:r w:rsidRPr="0025708D">
        <w:t>правительствам других стран, многосторонним и двусторонним учреждениям</w:t>
      </w:r>
      <w:r w:rsidRPr="00E834A7">
        <w:t xml:space="preserve">, </w:t>
      </w:r>
      <w:r w:rsidRPr="0025708D">
        <w:t xml:space="preserve">фондам и другим организациям устранять </w:t>
      </w:r>
      <w:r w:rsidRPr="00701403">
        <w:t>[</w:t>
      </w:r>
      <w:r w:rsidRPr="0025708D">
        <w:t>сохраняющиеся пробелы в вопросах справедливости, инклюзивности и</w:t>
      </w:r>
      <w:r w:rsidRPr="00701403">
        <w:t>]</w:t>
      </w:r>
      <w:r w:rsidRPr="0025708D">
        <w:t xml:space="preserve"> доступа к средствам осуществления, </w:t>
      </w:r>
      <w:r w:rsidRPr="00701403">
        <w:t>[</w:t>
      </w:r>
      <w:r w:rsidRPr="0025708D">
        <w:t xml:space="preserve">включая </w:t>
      </w:r>
      <w:r w:rsidRPr="00701403">
        <w:t>[</w:t>
      </w:r>
      <w:r>
        <w:t>облегчение доступа к финансовым ресурсам для коренных народов и местных общин, женщин и молодежи и наращивание таких ресурсов</w:t>
      </w:r>
      <w:proofErr w:type="gramStart"/>
      <w:r>
        <w:t>,</w:t>
      </w:r>
      <w:r w:rsidRPr="00701403">
        <w:t>][</w:t>
      </w:r>
      <w:proofErr w:type="gramEnd"/>
      <w:r w:rsidRPr="0025708D">
        <w:t>прямой доступ к финансовым ресурсам</w:t>
      </w:r>
      <w:proofErr w:type="gramStart"/>
      <w:r w:rsidRPr="0025708D">
        <w:t>,</w:t>
      </w:r>
      <w:r w:rsidRPr="00701403">
        <w:t>][</w:t>
      </w:r>
      <w:proofErr w:type="gramEnd"/>
      <w:r>
        <w:t xml:space="preserve"> </w:t>
      </w:r>
      <w:r w:rsidRPr="0025708D">
        <w:t>в особенности для коренных народов и местных общин, женщин и молодежи</w:t>
      </w:r>
      <w:r w:rsidRPr="00701403">
        <w:t>]</w:t>
      </w:r>
      <w:r w:rsidRPr="0025708D">
        <w:t>;</w:t>
      </w:r>
    </w:p>
    <w:p w14:paraId="04719358" w14:textId="77777777" w:rsidR="008D0D9B" w:rsidRPr="0025708D" w:rsidRDefault="008D0D9B" w:rsidP="000B5BE6">
      <w:pPr>
        <w:tabs>
          <w:tab w:val="left" w:pos="2835"/>
          <w:tab w:val="left" w:pos="3402"/>
        </w:tabs>
        <w:spacing w:after="120"/>
        <w:ind w:left="1134"/>
      </w:pPr>
      <w:r w:rsidRPr="0025708D">
        <w:rPr>
          <w:rFonts w:eastAsia="Times New Roman"/>
          <w:i/>
          <w:iCs/>
          <w:color w:val="000000"/>
        </w:rPr>
        <w:tab/>
      </w:r>
      <w:r w:rsidRPr="0025708D">
        <w:rPr>
          <w:rFonts w:eastAsia="Times New Roman"/>
          <w:color w:val="000000"/>
        </w:rPr>
        <w:t>3</w:t>
      </w:r>
      <w:r>
        <w:rPr>
          <w:rFonts w:eastAsia="Times New Roman"/>
          <w:color w:val="000000"/>
        </w:rPr>
        <w:t>0</w:t>
      </w:r>
      <w:r w:rsidRPr="0025708D">
        <w:rPr>
          <w:rFonts w:eastAsia="Times New Roman"/>
          <w:color w:val="000000"/>
        </w:rPr>
        <w:t>.</w:t>
      </w:r>
      <w:r w:rsidRPr="0025708D">
        <w:rPr>
          <w:rFonts w:eastAsia="Times New Roman"/>
          <w:i/>
          <w:iCs/>
          <w:color w:val="000000"/>
        </w:rPr>
        <w:tab/>
      </w:r>
      <w:r w:rsidRPr="0025708D">
        <w:rPr>
          <w:i/>
          <w:iCs/>
          <w:color w:val="000000"/>
        </w:rPr>
        <w:t xml:space="preserve">предлагает </w:t>
      </w:r>
      <w:r w:rsidRPr="0025708D">
        <w:rPr>
          <w:color w:val="000000"/>
        </w:rPr>
        <w:t>соответствующим организациям, в том числе региональным и субрегиональным центрам поддержки научно-технического сотрудничества, продолжать оказание поддержки в 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04719359" w14:textId="77777777" w:rsidR="008D0D9B" w:rsidRPr="0025708D" w:rsidRDefault="008D0D9B" w:rsidP="00EF17CF">
      <w:pPr>
        <w:tabs>
          <w:tab w:val="clear" w:pos="567"/>
          <w:tab w:val="clear" w:pos="1134"/>
          <w:tab w:val="left" w:pos="2835"/>
          <w:tab w:val="left" w:pos="3402"/>
        </w:tabs>
        <w:spacing w:after="120"/>
        <w:ind w:left="567"/>
        <w:rPr>
          <w:b/>
          <w:bCs/>
          <w:i/>
          <w:iCs/>
        </w:rPr>
      </w:pPr>
      <w:r w:rsidRPr="0025708D">
        <w:rPr>
          <w:b/>
          <w:bCs/>
          <w:i/>
          <w:iCs/>
        </w:rPr>
        <w:t>Привлечение всех органов власти</w:t>
      </w:r>
    </w:p>
    <w:p w14:paraId="0471935A" w14:textId="77777777" w:rsidR="008D0D9B" w:rsidRPr="0025708D" w:rsidRDefault="008D0D9B" w:rsidP="00EF17CF">
      <w:pPr>
        <w:tabs>
          <w:tab w:val="clear" w:pos="567"/>
          <w:tab w:val="left" w:pos="2835"/>
          <w:tab w:val="left" w:pos="3402"/>
        </w:tabs>
        <w:spacing w:after="120"/>
        <w:ind w:left="1134" w:firstLine="567"/>
      </w:pPr>
      <w:r w:rsidRPr="0025708D">
        <w:t>3</w:t>
      </w:r>
      <w:r>
        <w:t>1</w:t>
      </w:r>
      <w:r w:rsidRPr="0025708D">
        <w:t>.</w:t>
      </w:r>
      <w:r w:rsidRPr="0025708D">
        <w:tab/>
      </w:r>
      <w:r w:rsidRPr="0025708D">
        <w:rPr>
          <w:i/>
          <w:iCs/>
        </w:rPr>
        <w:t xml:space="preserve">предлагает </w:t>
      </w:r>
      <w:r w:rsidRPr="0025708D">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0471935B" w14:textId="77777777" w:rsidR="008D0D9B" w:rsidRPr="001C0F88" w:rsidRDefault="008D0D9B" w:rsidP="00EF17CF">
      <w:pPr>
        <w:tabs>
          <w:tab w:val="clear" w:pos="567"/>
          <w:tab w:val="left" w:pos="2835"/>
          <w:tab w:val="left" w:pos="3402"/>
        </w:tabs>
        <w:spacing w:after="120"/>
        <w:ind w:left="1134" w:firstLine="567"/>
      </w:pPr>
      <w:r w:rsidRPr="0025708D">
        <w:t>3</w:t>
      </w:r>
      <w:r>
        <w:t>2</w:t>
      </w:r>
      <w:r w:rsidRPr="0025708D">
        <w:t>.</w:t>
      </w:r>
      <w:r w:rsidRPr="0025708D">
        <w:tab/>
        <w:t xml:space="preserve"> </w:t>
      </w:r>
      <w:r w:rsidRPr="0025708D">
        <w:rPr>
          <w:i/>
          <w:iCs/>
        </w:rPr>
        <w:t xml:space="preserve">призывает </w:t>
      </w:r>
      <w:r w:rsidRPr="0025708D">
        <w:t>Стороны с учетом их национальных условий и приоритетов способствовать согласованности политики в области биоразнообразия и в других областях, включая, помимо прочего, 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разработанных в рамках Рио-де-</w:t>
      </w:r>
      <w:proofErr w:type="spellStart"/>
      <w:r w:rsidRPr="0025708D">
        <w:t>Жанейрских</w:t>
      </w:r>
      <w:proofErr w:type="spellEnd"/>
      <w:r w:rsidRPr="0025708D">
        <w:t xml:space="preserve"> конвенций и других многосторонних природоохранных соглашений, связанных с биоразнообразием;</w:t>
      </w:r>
    </w:p>
    <w:p w14:paraId="0471935C" w14:textId="77777777" w:rsidR="008D0D9B" w:rsidRPr="0025708D" w:rsidRDefault="008D0D9B" w:rsidP="00EF17CF">
      <w:pPr>
        <w:tabs>
          <w:tab w:val="clear" w:pos="567"/>
          <w:tab w:val="left" w:pos="2835"/>
          <w:tab w:val="left" w:pos="3402"/>
        </w:tabs>
        <w:spacing w:after="120"/>
        <w:ind w:left="1134" w:firstLine="567"/>
      </w:pPr>
      <w:r w:rsidRPr="0025708D">
        <w:t>3</w:t>
      </w:r>
      <w:r>
        <w:t>3</w:t>
      </w:r>
      <w:r w:rsidRPr="0025708D">
        <w:t>.</w:t>
      </w:r>
      <w:r w:rsidRPr="0025708D">
        <w:tab/>
      </w:r>
      <w:r w:rsidRPr="0025708D">
        <w:rPr>
          <w:i/>
          <w:iCs/>
        </w:rPr>
        <w:t>предлагает</w:t>
      </w:r>
      <w:r w:rsidRPr="0025708D">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и/или национальные задачи и национальные доклады, когда это уместно и целесообразно;</w:t>
      </w:r>
    </w:p>
    <w:p w14:paraId="0471935D" w14:textId="77777777" w:rsidR="008D0D9B" w:rsidRPr="0025708D" w:rsidRDefault="008D0D9B" w:rsidP="00FE020A">
      <w:pPr>
        <w:tabs>
          <w:tab w:val="clear" w:pos="567"/>
          <w:tab w:val="clear" w:pos="1134"/>
          <w:tab w:val="left" w:pos="2835"/>
          <w:tab w:val="left" w:pos="3402"/>
        </w:tabs>
        <w:spacing w:after="120"/>
        <w:ind w:left="567"/>
        <w:rPr>
          <w:b/>
          <w:bCs/>
          <w:i/>
          <w:iCs/>
        </w:rPr>
      </w:pPr>
      <w:r w:rsidRPr="0025708D">
        <w:rPr>
          <w:b/>
          <w:bCs/>
          <w:i/>
          <w:iCs/>
        </w:rPr>
        <w:t>Привлечение всего общества</w:t>
      </w:r>
    </w:p>
    <w:p w14:paraId="0471935E" w14:textId="77777777" w:rsidR="008D0D9B" w:rsidRPr="0025708D" w:rsidRDefault="008D0D9B" w:rsidP="00FE020A">
      <w:pPr>
        <w:tabs>
          <w:tab w:val="clear" w:pos="567"/>
          <w:tab w:val="left" w:pos="2835"/>
          <w:tab w:val="left" w:pos="3402"/>
        </w:tabs>
        <w:spacing w:after="120"/>
        <w:ind w:left="1134" w:firstLine="567"/>
      </w:pPr>
      <w:r w:rsidRPr="0025708D">
        <w:t>3</w:t>
      </w:r>
      <w:r>
        <w:t>4</w:t>
      </w:r>
      <w:r w:rsidRPr="0025708D">
        <w:rPr>
          <w:i/>
          <w:iCs/>
        </w:rPr>
        <w:t>.</w:t>
      </w:r>
      <w:r w:rsidRPr="0025708D">
        <w:rPr>
          <w:i/>
          <w:iCs/>
        </w:rPr>
        <w:tab/>
        <w:t xml:space="preserve">подчеркивает, что </w:t>
      </w:r>
      <w:r w:rsidRPr="0025708D">
        <w:t>действия [субъектов, не являющихся национальными правительствами,] [в соответствии с национальными стратегиями и планами действий по сохранению биоразнообразия] [в дополнение к действиям][дополняют] действия Сторон, [могут способствовать] [способств</w:t>
      </w:r>
      <w:r>
        <w:t>уют</w:t>
      </w:r>
      <w:r w:rsidRPr="0025708D">
        <w:t>]</w:t>
      </w:r>
      <w:r>
        <w:t xml:space="preserve"> </w:t>
      </w:r>
      <w:r w:rsidRPr="0025708D">
        <w:t xml:space="preserve">осуществлению Рамочной программы и что более эффективное использование вклада, знаний, отраслевого опыта и инициатив [субъектов, не являющихся национальными правительствами], [в соответствующих случаях] [может представлять] [представляет] собой немаловажную </w:t>
      </w:r>
      <w:r w:rsidRPr="0025708D">
        <w:lastRenderedPageBreak/>
        <w:t xml:space="preserve">возможность для ускорения хода осуществления </w:t>
      </w:r>
      <w:proofErr w:type="spellStart"/>
      <w:r w:rsidRPr="0025708D">
        <w:t>Куньминско</w:t>
      </w:r>
      <w:proofErr w:type="spellEnd"/>
      <w:r w:rsidRPr="0025708D">
        <w:t>-Монреальской глобальной рамочной программы в области биоразнообразия;</w:t>
      </w:r>
    </w:p>
    <w:p w14:paraId="0471935F" w14:textId="77777777" w:rsidR="008D0D9B" w:rsidRPr="0025708D" w:rsidRDefault="008D0D9B" w:rsidP="00FE020A">
      <w:pPr>
        <w:tabs>
          <w:tab w:val="clear" w:pos="567"/>
          <w:tab w:val="left" w:pos="2835"/>
          <w:tab w:val="left" w:pos="3402"/>
        </w:tabs>
        <w:spacing w:after="120"/>
        <w:ind w:left="1134" w:firstLine="567"/>
      </w:pPr>
      <w:r w:rsidRPr="0025708D">
        <w:t>3</w:t>
      </w:r>
      <w:r>
        <w:t>5</w:t>
      </w:r>
      <w:r w:rsidRPr="0025708D">
        <w:rPr>
          <w:i/>
          <w:iCs/>
        </w:rPr>
        <w:t>.</w:t>
      </w:r>
      <w:r w:rsidRPr="0025708D">
        <w:tab/>
        <w:t>[</w:t>
      </w:r>
      <w:r w:rsidRPr="0025708D">
        <w:rPr>
          <w:i/>
          <w:iCs/>
        </w:rPr>
        <w:t>настоятельно призывает</w:t>
      </w:r>
      <w:r w:rsidRPr="0025708D">
        <w:t>][</w:t>
      </w:r>
      <w:r w:rsidRPr="0025708D">
        <w:rPr>
          <w:i/>
          <w:iCs/>
        </w:rPr>
        <w:t>призывает</w:t>
      </w:r>
      <w:r w:rsidRPr="0025708D">
        <w:t>]</w:t>
      </w:r>
      <w:r w:rsidRPr="0025708D">
        <w:rPr>
          <w:i/>
          <w:iCs/>
        </w:rPr>
        <w:t xml:space="preserve"> </w:t>
      </w:r>
      <w:r w:rsidRPr="0025708D">
        <w:t>Стороны добиваться расширения участия всех [субъектов, не являющихся национальными правительствами,] [в частности путем обеспечения всестороннего и эффективного, равноправного, инклюзивного и участия с учетом гендерных аспектов и вовлечения коренных народов и местных общин, женщин и молодежи,] в целях обеспечения привлечения этих субъектов к консультативным процессам, планированию и осуществлению [в соответствии с задачами 22 и 23 Рамочной программы][в соответствии с национальным законодательством];</w:t>
      </w:r>
    </w:p>
    <w:p w14:paraId="04719360" w14:textId="77777777" w:rsidR="008D0D9B" w:rsidRPr="0025708D" w:rsidRDefault="008D0D9B" w:rsidP="00FE020A">
      <w:pPr>
        <w:tabs>
          <w:tab w:val="clear" w:pos="567"/>
          <w:tab w:val="left" w:pos="2835"/>
          <w:tab w:val="left" w:pos="3402"/>
        </w:tabs>
        <w:spacing w:after="120"/>
        <w:ind w:left="1134" w:firstLine="567"/>
      </w:pPr>
      <w:r w:rsidRPr="0025708D">
        <w:t>3</w:t>
      </w:r>
      <w:r>
        <w:t>6</w:t>
      </w:r>
      <w:r w:rsidRPr="0025708D">
        <w:t>.</w:t>
      </w:r>
      <w:r w:rsidRPr="0025708D">
        <w:rPr>
          <w:i/>
          <w:iCs/>
        </w:rPr>
        <w:tab/>
        <w:t xml:space="preserve">предлагает </w:t>
      </w:r>
      <w:r w:rsidRPr="0025708D">
        <w:t>[субъектам, не являющимся национальными правительствами</w:t>
      </w:r>
      <w:proofErr w:type="gramStart"/>
      <w:r w:rsidRPr="0025708D">
        <w:t>,][</w:t>
      </w:r>
      <w:proofErr w:type="gramEnd"/>
      <w:r w:rsidRPr="0025708D">
        <w:t>коренным народам и местным общинам, женщинам и молодежи] обмениваться со Сторонами информацией о своих действиях в связи с осуществлением Рамочной программы [, включая традиционные знания коренных народов и местных общин с [их] добровольного, предварительного и обоснованного согласия</w:t>
      </w:r>
      <w:r w:rsidRPr="0025708D">
        <w:rPr>
          <w:vertAlign w:val="superscript"/>
        </w:rPr>
        <w:footnoteReference w:id="10"/>
      </w:r>
      <w:r w:rsidRPr="0025708D">
        <w:t>] [в соответствии с национальным законодательством [и [соответствующими] международными обязательствами]];</w:t>
      </w:r>
    </w:p>
    <w:p w14:paraId="04719361" w14:textId="77777777" w:rsidR="008D0D9B" w:rsidRPr="0025708D" w:rsidRDefault="008D0D9B" w:rsidP="00FE020A">
      <w:pPr>
        <w:tabs>
          <w:tab w:val="clear" w:pos="567"/>
          <w:tab w:val="left" w:pos="2835"/>
          <w:tab w:val="left" w:pos="3402"/>
        </w:tabs>
        <w:spacing w:after="120"/>
        <w:ind w:left="1134" w:firstLine="567"/>
      </w:pPr>
      <w:r w:rsidRPr="0025708D">
        <w:t>3</w:t>
      </w:r>
      <w:r>
        <w:t>7</w:t>
      </w:r>
      <w:r w:rsidRPr="0025708D">
        <w:t>.</w:t>
      </w:r>
      <w:r w:rsidRPr="0025708D">
        <w:tab/>
      </w:r>
      <w:r w:rsidRPr="0025708D">
        <w:rPr>
          <w:i/>
          <w:iCs/>
        </w:rPr>
        <w:t>предлагает</w:t>
      </w:r>
      <w:r w:rsidRPr="0025708D">
        <w:t xml:space="preserve"> Сторонам [в соответствии с их национальными условиями и приоритетами] учитывать обязательства и действия в поддержку осуществления Рамочной программы [субъектов, не являющихся национальными правительствами</w:t>
      </w:r>
      <w:proofErr w:type="gramStart"/>
      <w:r w:rsidRPr="0025708D">
        <w:t>,][</w:t>
      </w:r>
      <w:proofErr w:type="gramEnd"/>
      <w:r w:rsidRPr="0025708D">
        <w:t>включая коренные народы и местные общины, женщин [и] молодежь] [и других субъектов] в своих национальных стратегиях и планах действий по сохранению биоразнообразия и/или национальных задачах и национальных докладах, когда это уместно и целесообразно;</w:t>
      </w:r>
    </w:p>
    <w:p w14:paraId="04719362" w14:textId="77777777" w:rsidR="008D0D9B" w:rsidRPr="0025708D" w:rsidRDefault="008D0D9B" w:rsidP="00974D39">
      <w:pPr>
        <w:tabs>
          <w:tab w:val="clear" w:pos="567"/>
          <w:tab w:val="clear" w:pos="1134"/>
          <w:tab w:val="left" w:pos="2835"/>
          <w:tab w:val="left" w:pos="3402"/>
        </w:tabs>
        <w:spacing w:after="120"/>
        <w:ind w:left="567"/>
        <w:rPr>
          <w:b/>
          <w:bCs/>
          <w:i/>
          <w:iCs/>
        </w:rPr>
      </w:pPr>
      <w:r w:rsidRPr="0025708D">
        <w:rPr>
          <w:b/>
          <w:bCs/>
          <w:i/>
          <w:iCs/>
        </w:rPr>
        <w:t>Совершенствование мониторинга и расширение знаний</w:t>
      </w:r>
    </w:p>
    <w:p w14:paraId="04719363" w14:textId="77777777" w:rsidR="008D0D9B" w:rsidRPr="0025708D" w:rsidRDefault="008D0D9B" w:rsidP="005F323F">
      <w:pPr>
        <w:shd w:val="clear" w:color="auto" w:fill="A6A6A6"/>
        <w:tabs>
          <w:tab w:val="clear" w:pos="567"/>
        </w:tabs>
        <w:spacing w:after="120"/>
        <w:ind w:left="1134" w:firstLine="567"/>
      </w:pPr>
      <w:r w:rsidRPr="0025708D">
        <w:t>3</w:t>
      </w:r>
      <w:r>
        <w:t>8</w:t>
      </w:r>
      <w:r w:rsidRPr="0025708D">
        <w:t xml:space="preserve">. </w:t>
      </w:r>
      <w:r w:rsidRPr="0025708D">
        <w:rPr>
          <w:i/>
          <w:iCs/>
        </w:rPr>
        <w:tab/>
      </w:r>
      <w:r w:rsidRPr="0025708D">
        <w:t>настоятельно призывает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04719364" w14:textId="77777777" w:rsidR="008D0D9B" w:rsidRPr="0025708D" w:rsidRDefault="008D0D9B" w:rsidP="005F323F">
      <w:pPr>
        <w:shd w:val="clear" w:color="auto" w:fill="A6A6A6"/>
        <w:tabs>
          <w:tab w:val="clear" w:pos="567"/>
        </w:tabs>
        <w:spacing w:after="120"/>
        <w:ind w:left="1134" w:firstLine="567"/>
      </w:pPr>
      <w:r w:rsidRPr="0025708D">
        <w:t>[</w:t>
      </w:r>
      <w:r>
        <w:t>39</w:t>
      </w:r>
      <w:r w:rsidRPr="0025708D">
        <w:t>.</w:t>
      </w:r>
      <w:r w:rsidRPr="0025708D">
        <w:tab/>
      </w:r>
      <w:r w:rsidRPr="0025708D">
        <w:rPr>
          <w:i/>
          <w:iCs/>
        </w:rPr>
        <w:t>призывает</w:t>
      </w:r>
      <w:r w:rsidRPr="0025708D">
        <w:t xml:space="preserve"> Стороны обеспечить наличие базовых данных, необходимых для применения механизма мониторинга, в частности национальных карт экосистем, в целях содействия введению в действие основных индикаторов на основе экосистемного подхода;]</w:t>
      </w:r>
    </w:p>
    <w:p w14:paraId="04719365" w14:textId="77777777" w:rsidR="008D0D9B" w:rsidRPr="0025708D" w:rsidRDefault="008D0D9B" w:rsidP="005F323F">
      <w:pPr>
        <w:shd w:val="clear" w:color="auto" w:fill="A6A6A6"/>
        <w:tabs>
          <w:tab w:val="clear" w:pos="567"/>
        </w:tabs>
        <w:spacing w:after="120"/>
        <w:ind w:left="1134" w:firstLine="567"/>
      </w:pPr>
      <w:r w:rsidRPr="0025708D">
        <w:t>[4</w:t>
      </w:r>
      <w:r>
        <w:t>0</w:t>
      </w:r>
      <w:r w:rsidRPr="0025708D">
        <w:t>.</w:t>
      </w:r>
      <w:r w:rsidRPr="0025708D">
        <w:rPr>
          <w:i/>
          <w:iCs/>
        </w:rPr>
        <w:t xml:space="preserve"> </w:t>
      </w:r>
      <w:r w:rsidRPr="0025708D">
        <w:rPr>
          <w:i/>
          <w:iCs/>
        </w:rPr>
        <w:tab/>
        <w:t>призывает</w:t>
      </w:r>
      <w:r w:rsidRPr="0025708D">
        <w:t xml:space="preserve"> Стороны, и [поручает][предлагает] Глобальному экологическому фонду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 особенно из числа развивающихся стран, в частности наименее развитые страны и малые островные развивающиеся государства,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w:t>
      </w:r>
      <w:r w:rsidRPr="0025708D">
        <w:lastRenderedPageBreak/>
        <w:t xml:space="preserve">с целью обеспечения эффективного применения механизма мониторинга и осуществления </w:t>
      </w:r>
      <w:proofErr w:type="spellStart"/>
      <w:r w:rsidRPr="0025708D">
        <w:t>Куньминско</w:t>
      </w:r>
      <w:proofErr w:type="spellEnd"/>
      <w:r w:rsidRPr="0025708D">
        <w:t>-Монреальской глобальной рамочной программы в области биоразнообразия</w:t>
      </w:r>
      <w:r w:rsidRPr="0025708D">
        <w:rPr>
          <w:rFonts w:eastAsia="Times New Roman"/>
          <w:vertAlign w:val="superscript"/>
        </w:rPr>
        <w:footnoteReference w:id="11"/>
      </w:r>
      <w:r w:rsidRPr="0025708D">
        <w:t>;]</w:t>
      </w:r>
    </w:p>
    <w:p w14:paraId="04719366" w14:textId="77777777" w:rsidR="008D0D9B" w:rsidRPr="0025708D" w:rsidRDefault="008D0D9B" w:rsidP="005F323F">
      <w:pPr>
        <w:shd w:val="clear" w:color="auto" w:fill="A6A6A6"/>
        <w:tabs>
          <w:tab w:val="clear" w:pos="567"/>
          <w:tab w:val="clear" w:pos="1701"/>
        </w:tabs>
        <w:spacing w:after="120"/>
        <w:ind w:left="1134" w:firstLine="567"/>
        <w:rPr>
          <w:rFonts w:eastAsia="Times New Roman"/>
        </w:rPr>
      </w:pPr>
      <w:r w:rsidRPr="0025708D">
        <w:rPr>
          <w:rFonts w:eastAsia="Times New Roman"/>
        </w:rPr>
        <w:t>4</w:t>
      </w:r>
      <w:r>
        <w:rPr>
          <w:rFonts w:eastAsia="Times New Roman"/>
        </w:rPr>
        <w:t>1</w:t>
      </w:r>
      <w:r w:rsidRPr="0025708D">
        <w:rPr>
          <w:rFonts w:eastAsia="Times New Roman"/>
        </w:rPr>
        <w:t>.</w:t>
      </w:r>
      <w:r>
        <w:rPr>
          <w:rFonts w:eastAsia="Times New Roman"/>
        </w:rPr>
        <w:tab/>
      </w:r>
      <w:r w:rsidRPr="0025708D">
        <w:rPr>
          <w:i/>
          <w:iCs/>
        </w:rPr>
        <w:t>предлагает</w:t>
      </w:r>
      <w:r w:rsidRPr="0025708D">
        <w:t xml:space="preserve"> субъектам, не являющимся национальными правительствами, субрегиональным и региональным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w:t>
      </w:r>
      <w:r w:rsidRPr="0025708D">
        <w:rPr>
          <w:rFonts w:eastAsia="Times New Roman"/>
        </w:rPr>
        <w:t xml:space="preserve"> </w:t>
      </w:r>
    </w:p>
    <w:p w14:paraId="04719367" w14:textId="77777777" w:rsidR="008D0D9B" w:rsidRPr="0025708D" w:rsidRDefault="008D0D9B" w:rsidP="00E336C3">
      <w:pPr>
        <w:shd w:val="clear" w:color="auto" w:fill="A6A6A6"/>
        <w:tabs>
          <w:tab w:val="clear" w:pos="567"/>
          <w:tab w:val="left" w:pos="1418"/>
        </w:tabs>
        <w:spacing w:after="120"/>
        <w:ind w:left="1134" w:firstLine="567"/>
        <w:rPr>
          <w:rFonts w:eastAsia="Times New Roman"/>
          <w:u w:val="single"/>
        </w:rPr>
      </w:pPr>
      <w:r w:rsidRPr="0025708D">
        <w:rPr>
          <w:rFonts w:eastAsia="Times New Roman"/>
        </w:rPr>
        <w:t>4</w:t>
      </w:r>
      <w:r>
        <w:rPr>
          <w:rFonts w:eastAsia="Times New Roman"/>
        </w:rPr>
        <w:t>2</w:t>
      </w:r>
      <w:r w:rsidRPr="0025708D">
        <w:rPr>
          <w:rFonts w:eastAsia="Times New Roman"/>
        </w:rPr>
        <w:t>.</w:t>
      </w:r>
      <w:r w:rsidRPr="0025708D">
        <w:tab/>
      </w:r>
      <w:r w:rsidRPr="0025708D">
        <w:rPr>
          <w:i/>
          <w:iCs/>
        </w:rPr>
        <w:t xml:space="preserve">призывает </w:t>
      </w:r>
      <w:r w:rsidRPr="0025708D">
        <w:t>Стороны в полной мере использовать существующие механизмы, инструменты, субрегиональные и региональные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r w:rsidRPr="0025708D">
        <w:rPr>
          <w:rFonts w:eastAsia="Times New Roman"/>
          <w:u w:val="single"/>
        </w:rPr>
        <w:t xml:space="preserve"> </w:t>
      </w:r>
    </w:p>
    <w:p w14:paraId="04719368" w14:textId="77777777" w:rsidR="008D0D9B" w:rsidRPr="0025708D" w:rsidRDefault="008D0D9B" w:rsidP="00E336C3">
      <w:pPr>
        <w:shd w:val="clear" w:color="auto" w:fill="A6A6A6"/>
        <w:tabs>
          <w:tab w:val="clear" w:pos="567"/>
          <w:tab w:val="left" w:pos="1418"/>
        </w:tabs>
        <w:spacing w:after="120"/>
        <w:ind w:left="1134" w:firstLine="567"/>
      </w:pPr>
      <w:r w:rsidRPr="0025708D">
        <w:rPr>
          <w:rFonts w:eastAsia="Times New Roman"/>
        </w:rPr>
        <w:t>4</w:t>
      </w:r>
      <w:r>
        <w:rPr>
          <w:rFonts w:eastAsia="Times New Roman"/>
        </w:rPr>
        <w:t>3</w:t>
      </w:r>
      <w:r w:rsidRPr="0025708D">
        <w:rPr>
          <w:rFonts w:eastAsia="Times New Roman"/>
        </w:rPr>
        <w:t>.</w:t>
      </w:r>
      <w:r w:rsidRPr="0025708D">
        <w:rPr>
          <w:rFonts w:eastAsia="Times New Roman"/>
        </w:rPr>
        <w:tab/>
      </w:r>
      <w:r w:rsidRPr="0025708D">
        <w:rPr>
          <w:i/>
          <w:iCs/>
        </w:rPr>
        <w:t>предлагает</w:t>
      </w:r>
      <w:r w:rsidRPr="0025708D">
        <w:t xml:space="preserve"> Сторонам, правительствам других стран, субъектам, не являющимся национальными правительствами, и региональным и субрегиональным центрам поддержки научно-технического сотрудничества, оказывающим содействие реализации Рамочной программы, при осуществлении своих соответствующих мандатов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w:t>
      </w:r>
    </w:p>
    <w:p w14:paraId="04719369" w14:textId="77777777" w:rsidR="008D0D9B" w:rsidRPr="0025708D" w:rsidRDefault="008D0D9B" w:rsidP="005F323F">
      <w:pPr>
        <w:spacing w:after="120"/>
        <w:ind w:left="1134" w:firstLine="567"/>
        <w:rPr>
          <w:rFonts w:eastAsia="Times New Roman"/>
          <w:color w:val="000000"/>
        </w:rPr>
      </w:pPr>
      <w:r w:rsidRPr="0025708D">
        <w:rPr>
          <w:rFonts w:eastAsia="Times New Roman"/>
          <w:color w:val="000000"/>
        </w:rPr>
        <w:t>4</w:t>
      </w:r>
      <w:r>
        <w:rPr>
          <w:rFonts w:eastAsia="Times New Roman"/>
          <w:color w:val="000000"/>
        </w:rPr>
        <w:t>4</w:t>
      </w:r>
      <w:r w:rsidRPr="0025708D">
        <w:rPr>
          <w:rFonts w:eastAsia="Times New Roman"/>
          <w:color w:val="000000"/>
        </w:rPr>
        <w:t>.</w:t>
      </w:r>
      <w:r w:rsidRPr="0025708D">
        <w:rPr>
          <w:rFonts w:eastAsia="Times New Roman"/>
          <w:color w:val="000000"/>
        </w:rPr>
        <w:tab/>
      </w:r>
      <w:r w:rsidRPr="0025708D">
        <w:rPr>
          <w:i/>
          <w:iCs/>
          <w:color w:val="000000"/>
        </w:rPr>
        <w:t>призывает</w:t>
      </w:r>
      <w:r w:rsidRPr="0025708D">
        <w:rPr>
          <w:color w:val="000000"/>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w:t>
      </w:r>
      <w:r w:rsidRPr="0025708D">
        <w:rPr>
          <w:i/>
          <w:iCs/>
          <w:color w:val="000000"/>
        </w:rPr>
        <w:t>предлагает</w:t>
      </w:r>
      <w:r w:rsidRPr="0025708D">
        <w:rPr>
          <w:color w:val="000000"/>
        </w:rPr>
        <w:t xml:space="preserve"> Сторонам при необходимости использовать эту информацию;</w:t>
      </w:r>
    </w:p>
    <w:p w14:paraId="0471936A" w14:textId="77777777" w:rsidR="008D0D9B" w:rsidRPr="0025708D" w:rsidRDefault="008D0D9B" w:rsidP="005F323F">
      <w:pPr>
        <w:spacing w:after="120"/>
        <w:ind w:left="1134" w:firstLine="567"/>
        <w:rPr>
          <w:rFonts w:eastAsia="Times New Roman"/>
          <w:color w:val="000000"/>
        </w:rPr>
      </w:pPr>
      <w:r w:rsidRPr="00466E9E">
        <w:rPr>
          <w:rFonts w:eastAsia="Times New Roman"/>
          <w:color w:val="000000"/>
        </w:rPr>
        <w:t>[45.</w:t>
      </w:r>
      <w:r w:rsidRPr="00466E9E">
        <w:rPr>
          <w:rFonts w:eastAsia="Times New Roman"/>
          <w:color w:val="000000"/>
        </w:rPr>
        <w:tab/>
      </w:r>
      <w:r w:rsidRPr="00466E9E">
        <w:rPr>
          <w:i/>
          <w:iCs/>
          <w:color w:val="000000"/>
        </w:rPr>
        <w:t>предлагает</w:t>
      </w:r>
      <w:r w:rsidRPr="00466E9E">
        <w:rPr>
          <w:color w:val="000000"/>
        </w:rPr>
        <w:t xml:space="preserve"> Сторонам принимать</w:t>
      </w:r>
      <w:r w:rsidRPr="001C0EFC">
        <w:rPr>
          <w:rFonts w:eastAsia="Times New Roman"/>
          <w:color w:val="000000"/>
        </w:rPr>
        <w:t xml:space="preserve"> </w:t>
      </w:r>
      <w:r>
        <w:rPr>
          <w:color w:val="000000"/>
        </w:rPr>
        <w:t>активное</w:t>
      </w:r>
      <w:r w:rsidRPr="00466E9E">
        <w:rPr>
          <w:color w:val="000000"/>
        </w:rPr>
        <w:t xml:space="preserve"> участие в региональных и субрегиональных диалогах </w:t>
      </w:r>
      <w:r>
        <w:rPr>
          <w:color w:val="000000"/>
        </w:rPr>
        <w:t>о</w:t>
      </w:r>
      <w:r w:rsidRPr="00466E9E">
        <w:rPr>
          <w:rFonts w:eastAsia="Times New Roman"/>
          <w:color w:val="000000"/>
        </w:rPr>
        <w:t xml:space="preserve"> </w:t>
      </w:r>
      <w:r w:rsidRPr="00466E9E">
        <w:rPr>
          <w:color w:val="000000"/>
        </w:rPr>
        <w:t>Ереванск</w:t>
      </w:r>
      <w:r>
        <w:rPr>
          <w:color w:val="000000"/>
        </w:rPr>
        <w:t>ом</w:t>
      </w:r>
      <w:r w:rsidRPr="00466E9E">
        <w:rPr>
          <w:color w:val="000000"/>
        </w:rPr>
        <w:t xml:space="preserve"> пут</w:t>
      </w:r>
      <w:r>
        <w:rPr>
          <w:color w:val="000000"/>
        </w:rPr>
        <w:t>и</w:t>
      </w:r>
      <w:r w:rsidRPr="00466E9E">
        <w:rPr>
          <w:color w:val="000000"/>
        </w:rPr>
        <w:t xml:space="preserve"> ускорения осуществления </w:t>
      </w:r>
      <w:r>
        <w:rPr>
          <w:color w:val="000000"/>
        </w:rPr>
        <w:t>Р</w:t>
      </w:r>
      <w:r w:rsidRPr="00466E9E">
        <w:rPr>
          <w:color w:val="000000"/>
        </w:rPr>
        <w:t xml:space="preserve">амочной </w:t>
      </w:r>
      <w:proofErr w:type="gramStart"/>
      <w:r w:rsidRPr="00466E9E">
        <w:rPr>
          <w:color w:val="000000"/>
        </w:rPr>
        <w:t>программы</w:t>
      </w:r>
      <w:r>
        <w:rPr>
          <w:rFonts w:eastAsia="Times New Roman"/>
          <w:color w:val="000000"/>
        </w:rPr>
        <w:t>[</w:t>
      </w:r>
      <w:proofErr w:type="gramEnd"/>
      <w:r w:rsidRPr="00744F4F">
        <w:rPr>
          <w:rFonts w:eastAsia="Times New Roman"/>
          <w:color w:val="000000"/>
        </w:rPr>
        <w:t>[</w:t>
      </w:r>
      <w:r>
        <w:rPr>
          <w:color w:val="000000"/>
        </w:rPr>
        <w:t>, в соответствии с пунктом </w:t>
      </w:r>
      <w:r w:rsidRPr="00744F4F">
        <w:rPr>
          <w:rFonts w:eastAsia="Times New Roman"/>
          <w:color w:val="000000"/>
        </w:rPr>
        <w:t xml:space="preserve">20 </w:t>
      </w:r>
      <w:r>
        <w:rPr>
          <w:color w:val="000000"/>
        </w:rPr>
        <w:t xml:space="preserve">решения </w:t>
      </w:r>
      <w:hyperlink r:id="rId19" w:history="1">
        <w:r w:rsidRPr="001044DE">
          <w:rPr>
            <w:rStyle w:val="Hyperlink"/>
            <w:rFonts w:eastAsia="Times New Roman"/>
          </w:rPr>
          <w:t>15/6</w:t>
        </w:r>
      </w:hyperlink>
      <w:r w:rsidRPr="00744F4F">
        <w:rPr>
          <w:rFonts w:eastAsia="Times New Roman"/>
          <w:color w:val="000000"/>
        </w:rPr>
        <w:t>] [</w:t>
      </w:r>
      <w:r>
        <w:rPr>
          <w:color w:val="000000"/>
        </w:rPr>
        <w:t>в целях обмена информацией о</w:t>
      </w:r>
      <w:r>
        <w:rPr>
          <w:rFonts w:eastAsia="Times New Roman"/>
          <w:color w:val="000000"/>
        </w:rPr>
        <w:t xml:space="preserve"> </w:t>
      </w:r>
      <w:r>
        <w:rPr>
          <w:color w:val="000000"/>
        </w:rPr>
        <w:t>мероприятиях и усилиях</w:t>
      </w:r>
      <w:r>
        <w:rPr>
          <w:rFonts w:eastAsia="Times New Roman"/>
          <w:color w:val="000000"/>
        </w:rPr>
        <w:t>,</w:t>
      </w:r>
      <w:r w:rsidRPr="00744F4F">
        <w:rPr>
          <w:rFonts w:eastAsia="Times New Roman"/>
          <w:color w:val="000000"/>
        </w:rPr>
        <w:t xml:space="preserve"> </w:t>
      </w:r>
      <w:r>
        <w:rPr>
          <w:color w:val="000000"/>
        </w:rPr>
        <w:t xml:space="preserve">в надлежащих </w:t>
      </w:r>
      <w:proofErr w:type="gramStart"/>
      <w:r>
        <w:rPr>
          <w:color w:val="000000"/>
        </w:rPr>
        <w:t>случаях</w:t>
      </w:r>
      <w:r w:rsidRPr="00744F4F">
        <w:rPr>
          <w:rFonts w:eastAsia="Times New Roman"/>
          <w:color w:val="000000"/>
        </w:rPr>
        <w:t>][</w:t>
      </w:r>
      <w:proofErr w:type="gramEnd"/>
      <w:r>
        <w:rPr>
          <w:color w:val="000000"/>
        </w:rPr>
        <w:t>и обмениваться информацией о</w:t>
      </w:r>
      <w:r w:rsidRPr="00744F4F">
        <w:rPr>
          <w:rFonts w:eastAsia="Times New Roman"/>
          <w:color w:val="000000"/>
        </w:rPr>
        <w:t xml:space="preserve"> [</w:t>
      </w:r>
      <w:r>
        <w:rPr>
          <w:color w:val="000000"/>
        </w:rPr>
        <w:t>любых</w:t>
      </w:r>
      <w:r w:rsidRPr="00744F4F">
        <w:rPr>
          <w:rFonts w:eastAsia="Times New Roman"/>
          <w:color w:val="000000"/>
        </w:rPr>
        <w:t>][</w:t>
      </w:r>
      <w:r>
        <w:rPr>
          <w:color w:val="000000"/>
        </w:rPr>
        <w:t>своих</w:t>
      </w:r>
      <w:r w:rsidRPr="00744F4F">
        <w:rPr>
          <w:rFonts w:eastAsia="Times New Roman"/>
          <w:color w:val="000000"/>
        </w:rPr>
        <w:t xml:space="preserve">] </w:t>
      </w:r>
      <w:r>
        <w:rPr>
          <w:color w:val="000000"/>
        </w:rPr>
        <w:t>соответствующих мероприятиях и усилиях</w:t>
      </w:r>
      <w:r>
        <w:rPr>
          <w:rFonts w:eastAsia="Times New Roman"/>
          <w:color w:val="000000"/>
        </w:rPr>
        <w:t>,</w:t>
      </w:r>
      <w:r w:rsidRPr="00744F4F">
        <w:rPr>
          <w:rFonts w:eastAsia="Times New Roman"/>
          <w:color w:val="000000"/>
        </w:rPr>
        <w:t xml:space="preserve"> </w:t>
      </w:r>
      <w:r>
        <w:rPr>
          <w:color w:val="000000"/>
        </w:rPr>
        <w:t>в надлежащих случаях</w:t>
      </w:r>
      <w:r>
        <w:rPr>
          <w:rFonts w:eastAsia="Times New Roman"/>
          <w:color w:val="000000"/>
        </w:rPr>
        <w:t>;</w:t>
      </w:r>
      <w:r w:rsidRPr="00744F4F">
        <w:rPr>
          <w:rFonts w:eastAsia="Times New Roman"/>
          <w:color w:val="000000"/>
        </w:rPr>
        <w:t>]</w:t>
      </w:r>
      <w:r>
        <w:rPr>
          <w:rFonts w:eastAsia="Times New Roman"/>
          <w:color w:val="000000"/>
        </w:rPr>
        <w:t>]]</w:t>
      </w:r>
    </w:p>
    <w:p w14:paraId="0471936B" w14:textId="77777777" w:rsidR="008D0D9B" w:rsidRPr="0025708D" w:rsidRDefault="008D0D9B" w:rsidP="005F323F">
      <w:pPr>
        <w:spacing w:after="120"/>
        <w:ind w:left="1134" w:firstLine="567"/>
      </w:pPr>
      <w:r w:rsidRPr="0025708D">
        <w:t>4</w:t>
      </w:r>
      <w:r>
        <w:t>6</w:t>
      </w:r>
      <w:r w:rsidRPr="0025708D">
        <w:rPr>
          <w:i/>
          <w:iCs/>
        </w:rPr>
        <w:t>.</w:t>
      </w:r>
      <w:r w:rsidRPr="0025708D">
        <w:rPr>
          <w:i/>
          <w:iCs/>
        </w:rPr>
        <w:tab/>
        <w:t xml:space="preserve">предлагает </w:t>
      </w:r>
      <w:r w:rsidRPr="0025708D">
        <w:t>соответствующим партнерским организациям, в частности региональным и субрегиональным центрам поддержки научно-технического сотрудничества, в координации с секретариатом проводить семинары и/или диалоги, опираясь при необходимости на существующие процессы, выводы первого глобального обзора в целях содействия коллегиальному обучению и обмену опытом и передовой практикой;</w:t>
      </w:r>
    </w:p>
    <w:p w14:paraId="0471936C" w14:textId="77777777" w:rsidR="008D0D9B" w:rsidRPr="001C0F88" w:rsidRDefault="008D0D9B" w:rsidP="005F323F">
      <w:pPr>
        <w:spacing w:after="120"/>
        <w:ind w:left="1134" w:firstLine="567"/>
      </w:pPr>
      <w:r w:rsidRPr="001C0F88">
        <w:t>4</w:t>
      </w:r>
      <w:r>
        <w:t>7</w:t>
      </w:r>
      <w:r w:rsidRPr="001C0F88">
        <w:t>.</w:t>
      </w:r>
      <w:r w:rsidRPr="001C0F88">
        <w:tab/>
      </w:r>
      <w:r w:rsidRPr="0025708D">
        <w:rPr>
          <w:i/>
          <w:iCs/>
        </w:rPr>
        <w:t>предлагает</w:t>
      </w:r>
      <w:r w:rsidRPr="0025708D">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w:t>
      </w:r>
      <w:r w:rsidRPr="0025708D">
        <w:lastRenderedPageBreak/>
        <w:t>Конвенцией обязательств по планированию, мониторингу и представлению отчетности с обязательствами в рамках других соответствующих процессов;</w:t>
      </w:r>
    </w:p>
    <w:p w14:paraId="0471936D" w14:textId="77777777" w:rsidR="008D0D9B" w:rsidRPr="0025708D" w:rsidRDefault="008D0D9B" w:rsidP="005F323F">
      <w:pPr>
        <w:tabs>
          <w:tab w:val="clear" w:pos="567"/>
          <w:tab w:val="left" w:pos="2835"/>
          <w:tab w:val="left" w:pos="3402"/>
        </w:tabs>
        <w:spacing w:after="120"/>
        <w:ind w:left="1134" w:firstLine="567"/>
      </w:pPr>
      <w:r w:rsidRPr="001C0F88">
        <w:t>4</w:t>
      </w:r>
      <w:r>
        <w:t>8</w:t>
      </w:r>
      <w:r w:rsidRPr="001C0F88">
        <w:t>.</w:t>
      </w:r>
      <w:r w:rsidRPr="001C0F88">
        <w:tab/>
      </w:r>
      <w:r w:rsidRPr="0025708D">
        <w:rPr>
          <w:i/>
          <w:iCs/>
        </w:rPr>
        <w:t xml:space="preserve">призывает </w:t>
      </w:r>
      <w:r w:rsidRPr="0025708D">
        <w:t xml:space="preserve">Стороны и </w:t>
      </w:r>
      <w:r w:rsidRPr="0025708D">
        <w:rPr>
          <w:i/>
          <w:iCs/>
        </w:rPr>
        <w:t>предлагает</w:t>
      </w:r>
      <w:r w:rsidRPr="0025708D">
        <w:t xml:space="preserve"> 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0471936E" w14:textId="77777777" w:rsidR="008D0D9B" w:rsidRPr="0025708D" w:rsidRDefault="008D0D9B" w:rsidP="000B5BE6">
      <w:pPr>
        <w:tabs>
          <w:tab w:val="center" w:pos="5247"/>
        </w:tabs>
        <w:spacing w:after="120"/>
        <w:ind w:left="1134" w:firstLine="567"/>
        <w:rPr>
          <w:rFonts w:eastAsia="Times New Roman"/>
        </w:rPr>
      </w:pPr>
      <w:r>
        <w:rPr>
          <w:rFonts w:eastAsia="Times New Roman"/>
          <w:shd w:val="clear" w:color="auto" w:fill="A6A6A6"/>
        </w:rPr>
        <w:t>49</w:t>
      </w:r>
      <w:r w:rsidRPr="00D228BE">
        <w:rPr>
          <w:rFonts w:eastAsia="Times New Roman"/>
          <w:shd w:val="clear" w:color="auto" w:fill="A6A6A6"/>
        </w:rPr>
        <w:t>.</w:t>
      </w:r>
      <w:r w:rsidRPr="00D228BE">
        <w:rPr>
          <w:shd w:val="clear" w:color="auto" w:fill="A6A6A6"/>
        </w:rPr>
        <w:tab/>
      </w:r>
      <w:r w:rsidRPr="00D228BE">
        <w:rPr>
          <w:i/>
          <w:iCs/>
          <w:shd w:val="clear" w:color="auto" w:fill="A6A6A6"/>
        </w:rPr>
        <w:t xml:space="preserve">поручает </w:t>
      </w:r>
      <w:r w:rsidRPr="00D228BE">
        <w:rPr>
          <w:shd w:val="clear" w:color="auto" w:fill="A6A6A6"/>
        </w:rPr>
        <w:t>Исполнительному секретарю:</w:t>
      </w:r>
    </w:p>
    <w:p w14:paraId="0471936F" w14:textId="77777777" w:rsidR="008D0D9B" w:rsidRPr="0025708D" w:rsidRDefault="008D0D9B" w:rsidP="00AB36C5">
      <w:pPr>
        <w:tabs>
          <w:tab w:val="clear" w:pos="567"/>
          <w:tab w:val="left" w:pos="2835"/>
          <w:tab w:val="left" w:pos="3402"/>
        </w:tabs>
        <w:spacing w:after="120"/>
        <w:ind w:left="1134" w:firstLine="567"/>
      </w:pPr>
      <w:r w:rsidRPr="0025708D">
        <w:rPr>
          <w:lang w:val="en-GB"/>
        </w:rPr>
        <w:t>a</w:t>
      </w:r>
      <w:r w:rsidRPr="0025708D">
        <w:t>)</w:t>
      </w:r>
      <w:r w:rsidRPr="0025708D">
        <w:tab/>
        <w:t>учитывать настоящее решение и выявленные в глобальном докладе пробелы, проблемы, препятствия и возможности [и его основные тезисы] для обеспечения информации, необходимой для [будущей работы секретариата на период 2026−2030 годов, в том числе] обзора программ работы;</w:t>
      </w:r>
    </w:p>
    <w:p w14:paraId="04719370" w14:textId="77777777" w:rsidR="008D0D9B" w:rsidRPr="0025708D" w:rsidRDefault="008D0D9B" w:rsidP="00AB36C5">
      <w:pPr>
        <w:tabs>
          <w:tab w:val="clear" w:pos="567"/>
          <w:tab w:val="left" w:pos="2835"/>
          <w:tab w:val="left" w:pos="3402"/>
        </w:tabs>
        <w:spacing w:after="120"/>
        <w:ind w:left="1134" w:firstLine="567"/>
      </w:pPr>
      <w:r w:rsidRPr="0025708D">
        <w:rPr>
          <w:lang w:val="en-GB"/>
        </w:rPr>
        <w:t>b</w:t>
      </w:r>
      <w:r w:rsidRPr="0025708D">
        <w:t>)</w:t>
      </w:r>
      <w:r w:rsidRPr="0025708D">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по линии Север-Юг, Юг-Юг и трехстороннему сотрудничеству;</w:t>
      </w:r>
    </w:p>
    <w:p w14:paraId="04719371" w14:textId="77777777" w:rsidR="008D0D9B" w:rsidRPr="0025708D" w:rsidRDefault="008D0D9B" w:rsidP="00AB36C5">
      <w:pPr>
        <w:tabs>
          <w:tab w:val="clear" w:pos="567"/>
          <w:tab w:val="left" w:pos="2835"/>
          <w:tab w:val="left" w:pos="3402"/>
        </w:tabs>
        <w:spacing w:after="120"/>
        <w:ind w:left="1134" w:firstLine="567"/>
      </w:pPr>
      <w:r w:rsidRPr="0025708D">
        <w:rPr>
          <w:lang w:val="en-GB"/>
        </w:rPr>
        <w:t>c</w:t>
      </w:r>
      <w:r w:rsidRPr="0025708D">
        <w:t>)</w:t>
      </w:r>
      <w:r w:rsidRPr="0025708D">
        <w:tab/>
        <w:t>пред</w:t>
      </w:r>
      <w:r>
        <w:t>о</w:t>
      </w:r>
      <w:r w:rsidRPr="0025708D">
        <w:t xml:space="preserve">ставить резюме информации, </w:t>
      </w:r>
      <w:r>
        <w:t>представленной в соответствии с</w:t>
      </w:r>
      <w:r w:rsidRPr="0025708D">
        <w:t xml:space="preserve"> подпункт</w:t>
      </w:r>
      <w:r>
        <w:t>ом 49 </w:t>
      </w:r>
      <w:r w:rsidRPr="0025708D">
        <w:t>b)</w:t>
      </w:r>
      <w:r>
        <w:t xml:space="preserve"> выше </w:t>
      </w:r>
      <w:r w:rsidRPr="0025708D">
        <w:t xml:space="preserve">совещанию Вспомогательного органа по осуществлению, которое состоится до </w:t>
      </w:r>
      <w:r>
        <w:t>18-го</w:t>
      </w:r>
      <w:r w:rsidRPr="0025708D">
        <w:t xml:space="preserve"> совещания Конференции Сторон, при условии наличия ресурсов;</w:t>
      </w:r>
    </w:p>
    <w:p w14:paraId="04719372" w14:textId="77777777" w:rsidR="008D0D9B" w:rsidRPr="0025708D" w:rsidRDefault="008D0D9B" w:rsidP="00AB36C5">
      <w:pPr>
        <w:tabs>
          <w:tab w:val="clear" w:pos="567"/>
          <w:tab w:val="left" w:pos="2835"/>
          <w:tab w:val="left" w:pos="3402"/>
        </w:tabs>
        <w:spacing w:after="120"/>
        <w:ind w:left="1134" w:firstLine="567"/>
      </w:pPr>
      <w:r w:rsidRPr="0025708D">
        <w:rPr>
          <w:lang w:val="en-GB"/>
        </w:rPr>
        <w:t>d</w:t>
      </w:r>
      <w:r w:rsidRPr="0025708D">
        <w:t>)</w:t>
      </w:r>
      <w:r w:rsidRPr="0025708D">
        <w:tab/>
        <w:t>продолжать координацию с партнерскими организациями, включая региональные и субрегиональные центры поддержки научно-технического сотрудничества, в целях содействия коллегиальному обучению и мероприятиям по созданию потенциала [при условии наличия ресурсов],</w:t>
      </w:r>
    </w:p>
    <w:p w14:paraId="04719373" w14:textId="77777777" w:rsidR="008D0D9B" w:rsidRPr="0025708D" w:rsidRDefault="008D0D9B" w:rsidP="00AB36C5">
      <w:pPr>
        <w:tabs>
          <w:tab w:val="clear" w:pos="567"/>
          <w:tab w:val="left" w:pos="2835"/>
          <w:tab w:val="left" w:pos="3402"/>
        </w:tabs>
        <w:spacing w:after="120"/>
        <w:ind w:left="1134" w:firstLine="567"/>
      </w:pPr>
      <w:r w:rsidRPr="0025708D">
        <w:t>[</w:t>
      </w:r>
      <w:r>
        <w:rPr>
          <w:lang w:val="en-GB"/>
        </w:rPr>
        <w:t>e</w:t>
      </w:r>
      <w:r w:rsidRPr="0025708D">
        <w:t>) способствовать</w:t>
      </w:r>
      <w:r>
        <w:t>, в</w:t>
      </w:r>
      <w:r w:rsidRPr="0025708D">
        <w:t xml:space="preserve"> координации со Сторонами, региональными и субрегиональными центрами поддержки научно-технического сотрудничества и соответствующими субъектами деятельности, </w:t>
      </w:r>
      <w:r>
        <w:t>проведению</w:t>
      </w:r>
      <w:r w:rsidRPr="0025708D">
        <w:t xml:space="preserve"> субрегиональных и региональных диалогов</w:t>
      </w:r>
      <w:r>
        <w:t xml:space="preserve">, посвященных глобальному обзору и </w:t>
      </w:r>
      <w:r w:rsidRPr="00466E9E">
        <w:rPr>
          <w:color w:val="000000"/>
        </w:rPr>
        <w:t>Ереванск</w:t>
      </w:r>
      <w:r>
        <w:rPr>
          <w:color w:val="000000"/>
        </w:rPr>
        <w:t>ому</w:t>
      </w:r>
      <w:r w:rsidRPr="00466E9E">
        <w:rPr>
          <w:color w:val="000000"/>
        </w:rPr>
        <w:t xml:space="preserve"> пут</w:t>
      </w:r>
      <w:r>
        <w:rPr>
          <w:color w:val="000000"/>
        </w:rPr>
        <w:t>и</w:t>
      </w:r>
      <w:r w:rsidRPr="00466E9E">
        <w:rPr>
          <w:color w:val="000000"/>
        </w:rPr>
        <w:t xml:space="preserve"> ускорения осуществления </w:t>
      </w:r>
      <w:r>
        <w:rPr>
          <w:color w:val="000000"/>
        </w:rPr>
        <w:t>Р</w:t>
      </w:r>
      <w:r w:rsidRPr="00466E9E">
        <w:rPr>
          <w:color w:val="000000"/>
        </w:rPr>
        <w:t>амочной программы</w:t>
      </w:r>
      <w:r w:rsidRPr="0025708D">
        <w:t>, а также собирать мнения Сторон и субъектов деятельности для подготовки этих диалогов при условии наличия ресурсов,]</w:t>
      </w:r>
    </w:p>
    <w:p w14:paraId="04719374" w14:textId="77777777" w:rsidR="008D0D9B" w:rsidRPr="0025708D" w:rsidRDefault="008D0D9B" w:rsidP="006011C8">
      <w:pPr>
        <w:shd w:val="clear" w:color="auto" w:fill="A6A6A6"/>
        <w:tabs>
          <w:tab w:val="clear" w:pos="567"/>
          <w:tab w:val="left" w:pos="2835"/>
          <w:tab w:val="left" w:pos="3402"/>
        </w:tabs>
        <w:spacing w:after="120"/>
        <w:ind w:left="1134" w:firstLine="567"/>
        <w:rPr>
          <w:rFonts w:eastAsia="Times New Roman"/>
        </w:rPr>
      </w:pPr>
      <w:r>
        <w:rPr>
          <w:rFonts w:eastAsia="Times New Roman"/>
          <w:lang w:val="en-GB"/>
        </w:rPr>
        <w:t>f</w:t>
      </w:r>
      <w:r w:rsidRPr="0025708D">
        <w:rPr>
          <w:rFonts w:eastAsia="Times New Roman"/>
        </w:rPr>
        <w:t>)</w:t>
      </w:r>
      <w:r w:rsidRPr="0025708D">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04719375" w14:textId="77777777" w:rsidR="008D0D9B" w:rsidRPr="001C0F88" w:rsidRDefault="008D0D9B" w:rsidP="006011C8">
      <w:pPr>
        <w:shd w:val="clear" w:color="auto" w:fill="A6A6A6"/>
        <w:tabs>
          <w:tab w:val="clear" w:pos="567"/>
          <w:tab w:val="left" w:pos="2835"/>
          <w:tab w:val="left" w:pos="3402"/>
        </w:tabs>
        <w:spacing w:after="120"/>
        <w:ind w:left="1134" w:firstLine="567"/>
        <w:rPr>
          <w:rFonts w:eastAsia="Times New Roman"/>
        </w:rPr>
      </w:pPr>
      <w:r>
        <w:rPr>
          <w:rFonts w:eastAsia="Times New Roman"/>
          <w:lang w:val="en-GB"/>
        </w:rPr>
        <w:t>g</w:t>
      </w:r>
      <w:r w:rsidRPr="0025708D">
        <w:rPr>
          <w:rFonts w:eastAsia="Times New Roman"/>
        </w:rPr>
        <w:t>)</w:t>
      </w:r>
      <w:r w:rsidRPr="0025708D">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25708D">
        <w:rPr>
          <w:rFonts w:eastAsia="Times New Roman"/>
          <w:vertAlign w:val="superscript"/>
          <w:lang w:val="en-GB"/>
        </w:rPr>
        <w:footnoteReference w:id="12"/>
      </w:r>
      <w:r w:rsidRPr="0025708D">
        <w:rPr>
          <w:rFonts w:eastAsia="Times New Roman"/>
        </w:rPr>
        <w:t>;</w:t>
      </w:r>
    </w:p>
    <w:p w14:paraId="04719376" w14:textId="77777777" w:rsidR="008D0D9B" w:rsidRPr="001C0F88" w:rsidRDefault="008D0D9B" w:rsidP="006011C8">
      <w:pPr>
        <w:shd w:val="clear" w:color="auto" w:fill="A6A6A6"/>
        <w:tabs>
          <w:tab w:val="clear" w:pos="567"/>
          <w:tab w:val="left" w:pos="2835"/>
          <w:tab w:val="left" w:pos="3402"/>
        </w:tabs>
        <w:spacing w:after="120"/>
        <w:ind w:left="1134" w:firstLine="567"/>
      </w:pPr>
      <w:r>
        <w:rPr>
          <w:rFonts w:eastAsia="Times New Roman"/>
          <w:lang w:val="en-GB"/>
        </w:rPr>
        <w:t>h</w:t>
      </w:r>
      <w:r w:rsidRPr="0025708D">
        <w:rPr>
          <w:rFonts w:eastAsia="Times New Roman"/>
        </w:rPr>
        <w:t>)</w:t>
      </w:r>
      <w:r w:rsidRPr="0025708D">
        <w:tab/>
        <w:t>продолжать координацию и сотрудничество с соответствующими партнерами в целях оказания поддержки в создании и развитии потенциала Сторонам и субъектам, не являющимся национальными правительствами, с целью совершенствования национальных систем мониторинга и механизмов управления знаниями.</w:t>
      </w:r>
    </w:p>
    <w:p w14:paraId="04719377" w14:textId="77777777" w:rsidR="008D0D9B" w:rsidRPr="003013C9" w:rsidRDefault="008D0D9B" w:rsidP="000B5BE6">
      <w:pPr>
        <w:keepNext/>
        <w:keepLines/>
        <w:tabs>
          <w:tab w:val="clear" w:pos="567"/>
          <w:tab w:val="clear" w:pos="1134"/>
        </w:tabs>
        <w:spacing w:before="240" w:after="120"/>
        <w:ind w:left="1134" w:hanging="567"/>
        <w:jc w:val="left"/>
        <w:outlineLvl w:val="0"/>
        <w:rPr>
          <w:rFonts w:eastAsia="MS Gothic"/>
          <w:b/>
          <w:bCs/>
          <w:kern w:val="2"/>
          <w:sz w:val="28"/>
          <w:szCs w:val="32"/>
        </w:rPr>
      </w:pPr>
      <w:r w:rsidRPr="0025708D">
        <w:rPr>
          <w:rFonts w:eastAsia="MS Gothic"/>
          <w:b/>
          <w:bCs/>
          <w:kern w:val="2"/>
          <w:sz w:val="24"/>
          <w:szCs w:val="24"/>
          <w:lang w:val="en-GB"/>
        </w:rPr>
        <w:lastRenderedPageBreak/>
        <w:t>B</w:t>
      </w:r>
      <w:r w:rsidRPr="003013C9">
        <w:rPr>
          <w:rFonts w:eastAsia="MS Gothic"/>
          <w:b/>
          <w:bCs/>
          <w:kern w:val="2"/>
          <w:sz w:val="24"/>
          <w:szCs w:val="24"/>
        </w:rPr>
        <w:t>.</w:t>
      </w:r>
      <w:r w:rsidRPr="003013C9">
        <w:rPr>
          <w:rFonts w:eastAsia="MS Gothic"/>
          <w:b/>
          <w:bCs/>
          <w:kern w:val="2"/>
          <w:sz w:val="24"/>
          <w:szCs w:val="24"/>
        </w:rPr>
        <w:tab/>
      </w:r>
      <w:r w:rsidRPr="0025708D">
        <w:rPr>
          <w:rFonts w:eastAsia="MS Gothic"/>
          <w:b/>
          <w:bCs/>
          <w:kern w:val="2"/>
          <w:sz w:val="28"/>
          <w:szCs w:val="32"/>
        </w:rPr>
        <w:t xml:space="preserve">Дальнейшее совершенствование механизмов планирования, мониторинга, представления отчетности и обзора, включая механизм мониторинга для </w:t>
      </w:r>
      <w:proofErr w:type="spellStart"/>
      <w:r w:rsidRPr="0025708D">
        <w:rPr>
          <w:rFonts w:eastAsia="MS Gothic"/>
          <w:b/>
          <w:bCs/>
          <w:kern w:val="2"/>
          <w:sz w:val="28"/>
          <w:szCs w:val="32"/>
        </w:rPr>
        <w:t>Куньминско</w:t>
      </w:r>
      <w:proofErr w:type="spellEnd"/>
      <w:r w:rsidRPr="0025708D">
        <w:rPr>
          <w:rFonts w:eastAsia="MS Gothic"/>
          <w:b/>
          <w:bCs/>
          <w:kern w:val="2"/>
          <w:sz w:val="28"/>
          <w:szCs w:val="32"/>
        </w:rPr>
        <w:t>-Монреальской глобальной рамочной программы</w:t>
      </w:r>
    </w:p>
    <w:p w14:paraId="04719378" w14:textId="77777777" w:rsidR="008D0D9B" w:rsidRPr="003013C9" w:rsidRDefault="008D0D9B" w:rsidP="000B5BE6">
      <w:pPr>
        <w:keepNext/>
        <w:keepLines/>
        <w:shd w:val="clear" w:color="auto" w:fill="A6A6A6"/>
        <w:tabs>
          <w:tab w:val="clear" w:pos="567"/>
          <w:tab w:val="left" w:pos="2835"/>
          <w:tab w:val="left" w:pos="3402"/>
        </w:tabs>
        <w:spacing w:after="120"/>
        <w:ind w:left="1134" w:firstLine="567"/>
        <w:rPr>
          <w:kern w:val="22"/>
        </w:rPr>
      </w:pPr>
      <w:r w:rsidRPr="0025708D">
        <w:rPr>
          <w:i/>
          <w:kern w:val="22"/>
        </w:rPr>
        <w:t>Конференция Сторон</w:t>
      </w:r>
      <w:r w:rsidRPr="0025708D">
        <w:t>,</w:t>
      </w:r>
    </w:p>
    <w:p w14:paraId="04719379" w14:textId="77777777" w:rsidR="008D0D9B" w:rsidRPr="0025708D" w:rsidRDefault="008D0D9B" w:rsidP="004755E1">
      <w:pPr>
        <w:shd w:val="clear" w:color="auto" w:fill="A6A6A6"/>
        <w:tabs>
          <w:tab w:val="clear" w:pos="567"/>
          <w:tab w:val="left" w:pos="2835"/>
          <w:tab w:val="left" w:pos="3402"/>
        </w:tabs>
        <w:spacing w:after="120"/>
        <w:ind w:left="1134" w:firstLine="567"/>
        <w:rPr>
          <w:iCs/>
          <w:kern w:val="22"/>
        </w:rPr>
      </w:pPr>
      <w:r w:rsidRPr="0025708D">
        <w:rPr>
          <w:i/>
          <w:kern w:val="22"/>
        </w:rPr>
        <w:t xml:space="preserve">ссылаясь на </w:t>
      </w:r>
      <w:r w:rsidRPr="0025708D">
        <w:rPr>
          <w:iCs/>
          <w:kern w:val="22"/>
        </w:rPr>
        <w:t>свои</w:t>
      </w:r>
      <w:r w:rsidRPr="0025708D">
        <w:rPr>
          <w:i/>
          <w:kern w:val="22"/>
        </w:rPr>
        <w:t xml:space="preserve"> </w:t>
      </w:r>
      <w:r w:rsidRPr="0025708D">
        <w:rPr>
          <w:iCs/>
          <w:kern w:val="22"/>
        </w:rPr>
        <w:t xml:space="preserve">решения </w:t>
      </w:r>
      <w:hyperlink r:id="rId20" w:history="1">
        <w:r w:rsidRPr="0025708D">
          <w:rPr>
            <w:iCs/>
            <w:color w:val="0000FF"/>
            <w:kern w:val="22"/>
            <w:u w:val="single"/>
          </w:rPr>
          <w:t>15/4</w:t>
        </w:r>
      </w:hyperlink>
      <w:r w:rsidRPr="0025708D">
        <w:rPr>
          <w:iCs/>
          <w:kern w:val="22"/>
        </w:rPr>
        <w:t xml:space="preserve">, </w:t>
      </w:r>
      <w:hyperlink r:id="rId21" w:history="1">
        <w:r w:rsidRPr="0025708D">
          <w:rPr>
            <w:iCs/>
            <w:color w:val="0000FF"/>
            <w:kern w:val="22"/>
            <w:u w:val="single"/>
          </w:rPr>
          <w:t>15/5</w:t>
        </w:r>
      </w:hyperlink>
      <w:r w:rsidRPr="0025708D">
        <w:rPr>
          <w:iCs/>
          <w:kern w:val="22"/>
        </w:rPr>
        <w:t xml:space="preserve">, </w:t>
      </w:r>
      <w:hyperlink r:id="rId22" w:history="1">
        <w:r w:rsidRPr="0025708D">
          <w:rPr>
            <w:iCs/>
            <w:color w:val="0000FF"/>
            <w:kern w:val="22"/>
            <w:u w:val="single"/>
          </w:rPr>
          <w:t>15/6</w:t>
        </w:r>
      </w:hyperlink>
      <w:r w:rsidRPr="0025708D">
        <w:rPr>
          <w:iCs/>
          <w:kern w:val="22"/>
        </w:rPr>
        <w:t xml:space="preserve"> от 19 декабря 2022 года, </w:t>
      </w:r>
      <w:hyperlink r:id="rId23" w:history="1">
        <w:r w:rsidRPr="0025708D">
          <w:rPr>
            <w:iCs/>
            <w:color w:val="0000FF"/>
            <w:kern w:val="22"/>
            <w:u w:val="single"/>
          </w:rPr>
          <w:t>16/4</w:t>
        </w:r>
      </w:hyperlink>
      <w:r w:rsidRPr="0025708D">
        <w:rPr>
          <w:iCs/>
          <w:kern w:val="22"/>
        </w:rPr>
        <w:t xml:space="preserve"> от 30 октября 2024 года, а также </w:t>
      </w:r>
      <w:hyperlink r:id="rId24" w:history="1">
        <w:r w:rsidRPr="0025708D">
          <w:rPr>
            <w:iCs/>
            <w:color w:val="0000FF"/>
            <w:kern w:val="22"/>
            <w:u w:val="single"/>
          </w:rPr>
          <w:t>16/31</w:t>
        </w:r>
      </w:hyperlink>
      <w:r w:rsidRPr="0025708D">
        <w:rPr>
          <w:iCs/>
          <w:kern w:val="22"/>
        </w:rPr>
        <w:t xml:space="preserve"> и </w:t>
      </w:r>
      <w:hyperlink r:id="rId25" w:history="1">
        <w:r w:rsidRPr="0025708D">
          <w:rPr>
            <w:iCs/>
            <w:color w:val="0000FF"/>
            <w:kern w:val="22"/>
            <w:u w:val="single"/>
          </w:rPr>
          <w:t>16/32</w:t>
        </w:r>
      </w:hyperlink>
      <w:r w:rsidRPr="0025708D">
        <w:rPr>
          <w:iCs/>
          <w:kern w:val="22"/>
        </w:rPr>
        <w:t xml:space="preserve"> от 27 февраля 2025 года,</w:t>
      </w:r>
    </w:p>
    <w:p w14:paraId="0471937A" w14:textId="77777777" w:rsidR="008D0D9B" w:rsidRPr="0025708D" w:rsidRDefault="008D0D9B" w:rsidP="004755E1">
      <w:pPr>
        <w:shd w:val="clear" w:color="auto" w:fill="A6A6A6"/>
        <w:tabs>
          <w:tab w:val="clear" w:pos="567"/>
          <w:tab w:val="left" w:pos="2835"/>
          <w:tab w:val="left" w:pos="3402"/>
        </w:tabs>
        <w:spacing w:after="120"/>
        <w:ind w:left="1134" w:firstLine="567"/>
      </w:pPr>
      <w:r w:rsidRPr="0025708D">
        <w:rPr>
          <w:i/>
          <w:iCs/>
        </w:rPr>
        <w:t xml:space="preserve">отмечая, </w:t>
      </w:r>
      <w:r w:rsidRPr="0025708D">
        <w:t xml:space="preserve">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w:t>
      </w:r>
      <w:proofErr w:type="spellStart"/>
      <w:r w:rsidRPr="0025708D">
        <w:t>Куньминско</w:t>
      </w:r>
      <w:proofErr w:type="spellEnd"/>
      <w:r w:rsidRPr="0025708D">
        <w:t>-Монреальской глобальной рамочной программы</w:t>
      </w:r>
      <w:r w:rsidRPr="0025708D">
        <w:rPr>
          <w:vertAlign w:val="superscript"/>
          <w:lang w:val="en-GB"/>
        </w:rPr>
        <w:footnoteReference w:id="13"/>
      </w:r>
      <w:r w:rsidRPr="0025708D">
        <w:t xml:space="preserve">, </w:t>
      </w:r>
    </w:p>
    <w:p w14:paraId="0471937B" w14:textId="77777777" w:rsidR="008D0D9B" w:rsidRPr="0025708D" w:rsidRDefault="008D0D9B" w:rsidP="004755E1">
      <w:pPr>
        <w:tabs>
          <w:tab w:val="clear" w:pos="567"/>
          <w:tab w:val="left" w:pos="2835"/>
          <w:tab w:val="left" w:pos="3402"/>
        </w:tabs>
        <w:spacing w:after="120"/>
        <w:ind w:left="1134" w:firstLine="567"/>
      </w:pPr>
      <w:r w:rsidRPr="00B61D1F">
        <w:rPr>
          <w:i/>
          <w:iCs/>
        </w:rPr>
        <w:t>с признательностью отмечая</w:t>
      </w:r>
      <w:r w:rsidRPr="0025708D">
        <w:t xml:space="preserve"> поддержку, оказанную Сторонам в разработке национальных стратегий и планов действий по сохранению биоразнообразия и национальных докладов;</w:t>
      </w:r>
    </w:p>
    <w:p w14:paraId="0471937C" w14:textId="77777777" w:rsidR="008D0D9B" w:rsidRPr="00EE1C15" w:rsidRDefault="008D0D9B" w:rsidP="008C6F52">
      <w:pPr>
        <w:tabs>
          <w:tab w:val="clear" w:pos="567"/>
          <w:tab w:val="left" w:pos="2835"/>
          <w:tab w:val="left" w:pos="3402"/>
        </w:tabs>
        <w:spacing w:after="120"/>
        <w:ind w:left="1134" w:firstLine="567"/>
      </w:pPr>
      <w:r w:rsidRPr="001C0F88">
        <w:t>1.</w:t>
      </w:r>
      <w:r w:rsidRPr="001C0F88">
        <w:tab/>
      </w:r>
      <w:r w:rsidRPr="00EE1C15">
        <w:rPr>
          <w:i/>
          <w:iCs/>
        </w:rPr>
        <w:t>с удовлетворением приветствует</w:t>
      </w:r>
      <w:r w:rsidRPr="00EE1C15">
        <w:t xml:space="preserve"> предпринятые Сторонами усилия по разработке национальных стратегий и планов действий по сохранению биоразнообразия, а также национальных задач, согласованных с Рамочной программой, и по своевременной подготовке и представлению своих седьмых национальных докладов;</w:t>
      </w:r>
    </w:p>
    <w:p w14:paraId="0471937D" w14:textId="77777777" w:rsidR="008D0D9B" w:rsidRPr="00EE1C15" w:rsidRDefault="008D0D9B" w:rsidP="008C6F52">
      <w:pPr>
        <w:tabs>
          <w:tab w:val="clear" w:pos="567"/>
          <w:tab w:val="left" w:pos="2835"/>
          <w:tab w:val="left" w:pos="3402"/>
        </w:tabs>
        <w:spacing w:after="120"/>
        <w:ind w:left="1134" w:firstLine="567"/>
      </w:pPr>
      <w:r w:rsidRPr="001C0F88">
        <w:rPr>
          <w:iCs/>
        </w:rPr>
        <w:t>2.</w:t>
      </w:r>
      <w:r w:rsidRPr="001C0F88">
        <w:rPr>
          <w:iCs/>
        </w:rPr>
        <w:tab/>
      </w:r>
      <w:r w:rsidRPr="00EE1C15">
        <w:rPr>
          <w:i/>
        </w:rPr>
        <w:t>с озабоченностью отмечает</w:t>
      </w:r>
      <w:r w:rsidRPr="00EE1C15">
        <w:rPr>
          <w:iCs/>
        </w:rPr>
        <w:t>, что все Стороны, особенно Стороны, являющиеся развивающимися странами, в частности наименее развитые страны и малые островные развивающиеся государства,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трудностями в связи с задержками в  оказании помощи, выделяемой по линии Глобального экологического фонда и его учреждений-исполнителей для подготовки этих программных документов, а также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 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и/или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14:paraId="0471937E" w14:textId="77777777" w:rsidR="008D0D9B" w:rsidRPr="00EE1C15" w:rsidRDefault="008D0D9B" w:rsidP="008C6F52">
      <w:pPr>
        <w:tabs>
          <w:tab w:val="clear" w:pos="567"/>
          <w:tab w:val="left" w:pos="2835"/>
          <w:tab w:val="left" w:pos="3402"/>
        </w:tabs>
        <w:spacing w:after="120"/>
        <w:ind w:left="1134" w:firstLine="567"/>
      </w:pPr>
      <w:r w:rsidRPr="001C0F88">
        <w:t>3.</w:t>
      </w:r>
      <w:r w:rsidRPr="001C0F88">
        <w:tab/>
      </w:r>
      <w:r w:rsidRPr="00EE1C15">
        <w:rPr>
          <w:i/>
          <w:iCs/>
        </w:rPr>
        <w:t>настоятельно призывает</w:t>
      </w:r>
      <w:r w:rsidRPr="00EE1C15">
        <w:t xml:space="preserve"> Стороны обеспечить наличие самых последних версий своих национальных стратегий и планов действий </w:t>
      </w:r>
      <w:r w:rsidRPr="00EE1C15">
        <w:rPr>
          <w:iCs/>
        </w:rPr>
        <w:t>по сохранению</w:t>
      </w:r>
      <w:r w:rsidRPr="00EE1C15">
        <w:t xml:space="preserve"> биоразнообразия, а также национальных задач в онлайновом инструменте отчетности, в частности перед началом подготовки своих восьмых национальных докладов</w:t>
      </w:r>
      <w:r w:rsidRPr="00EE1C15">
        <w:rPr>
          <w:iCs/>
        </w:rPr>
        <w:t xml:space="preserve">; </w:t>
      </w:r>
    </w:p>
    <w:p w14:paraId="0471937F" w14:textId="77777777" w:rsidR="008D0D9B" w:rsidRPr="00EE1C15" w:rsidRDefault="008D0D9B" w:rsidP="008C6F52">
      <w:pPr>
        <w:tabs>
          <w:tab w:val="clear" w:pos="567"/>
          <w:tab w:val="left" w:pos="2835"/>
          <w:tab w:val="left" w:pos="3402"/>
        </w:tabs>
        <w:spacing w:after="120"/>
        <w:ind w:left="1134" w:firstLine="567"/>
      </w:pPr>
      <w:r w:rsidRPr="001C0F88">
        <w:rPr>
          <w:iCs/>
        </w:rPr>
        <w:t>[4.</w:t>
      </w:r>
      <w:r w:rsidRPr="001C0F88">
        <w:rPr>
          <w:iCs/>
        </w:rPr>
        <w:tab/>
      </w:r>
      <w:r w:rsidRPr="00EE1C15">
        <w:rPr>
          <w:i/>
        </w:rPr>
        <w:t>предлагает</w:t>
      </w:r>
      <w:r w:rsidRPr="00EE1C15">
        <w:rPr>
          <w:iCs/>
        </w:rPr>
        <w:t xml:space="preserve"> Сторонам, в соответствующих случаях, предоставлять [более подробную] информацию о национальных задачах в онлайновом инструменте отчетности с целью предоставления дополнительных сведений, имеющих значение для второго глобального доклада, в частности, указывать [более] подробные сведения или факультативную информацию в шаблоне [о сфере применения и охвате национальных задач, включая биомы, движущие факторы и элементы глобальных задач, охватываемые каждой национальной задачей,][[ с тем чтобы [оценить ход осуществления [относительно] раздела С Рамочной </w:t>
      </w:r>
      <w:r>
        <w:rPr>
          <w:iCs/>
        </w:rPr>
        <w:t>программы</w:t>
      </w:r>
      <w:r w:rsidRPr="00EE1C15">
        <w:rPr>
          <w:iCs/>
        </w:rPr>
        <w:t xml:space="preserve"> или] чтобы отразить меры и усилия, предпринимаемые всеми государственными органами]][, а также </w:t>
      </w:r>
      <w:r w:rsidRPr="00EE1C15">
        <w:rPr>
          <w:iCs/>
        </w:rPr>
        <w:lastRenderedPageBreak/>
        <w:t>обществом, в частности вклад коренных народов и местных общин, женщин и молодежи;]]</w:t>
      </w:r>
    </w:p>
    <w:p w14:paraId="04719380" w14:textId="77777777" w:rsidR="008D0D9B" w:rsidRPr="00EE1C15" w:rsidRDefault="008D0D9B" w:rsidP="00AE62C8">
      <w:pPr>
        <w:tabs>
          <w:tab w:val="clear" w:pos="567"/>
          <w:tab w:val="left" w:pos="2835"/>
          <w:tab w:val="left" w:pos="3402"/>
        </w:tabs>
        <w:spacing w:after="120"/>
        <w:ind w:left="1134" w:firstLine="567"/>
        <w:rPr>
          <w:iCs/>
        </w:rPr>
      </w:pPr>
      <w:r w:rsidRPr="00EE1C15">
        <w:rPr>
          <w:iCs/>
        </w:rPr>
        <w:t xml:space="preserve">[4 </w:t>
      </w:r>
      <w:r w:rsidRPr="00EE1C15">
        <w:rPr>
          <w:iCs/>
          <w:lang w:val="en-GB"/>
        </w:rPr>
        <w:t>Alt</w:t>
      </w:r>
      <w:r w:rsidRPr="00EE1C15">
        <w:rPr>
          <w:iCs/>
        </w:rPr>
        <w:t>.</w:t>
      </w:r>
      <w:r>
        <w:rPr>
          <w:i/>
        </w:rPr>
        <w:tab/>
      </w:r>
      <w:r w:rsidRPr="00EE1C15">
        <w:rPr>
          <w:i/>
        </w:rPr>
        <w:t xml:space="preserve">предлагает </w:t>
      </w:r>
      <w:r w:rsidRPr="00EE1C15">
        <w:rPr>
          <w:iCs/>
        </w:rPr>
        <w:t>Сторонам, в соответствующих случаях и по собственному желанию дополнительно заполнить факультативные поля в шаблоне отчетности по национальным задачам, в частности, указать в шаблоне факультативную информацию о применении положений раздела С Рамочной программы или о действиях и усилиях иных субъектов помимо национальных правительств[, а также информацию о сфере применения и охвате национальных задач, включая биомы, движущие факторы и элементы глобальных задач, охватываемые каждой национальной задачей;]</w:t>
      </w:r>
    </w:p>
    <w:p w14:paraId="04719381" w14:textId="77777777" w:rsidR="008D0D9B" w:rsidRPr="00EE1C15" w:rsidRDefault="008D0D9B" w:rsidP="008C6F52">
      <w:pPr>
        <w:tabs>
          <w:tab w:val="clear" w:pos="567"/>
          <w:tab w:val="left" w:pos="2835"/>
          <w:tab w:val="left" w:pos="3402"/>
        </w:tabs>
        <w:spacing w:after="120"/>
        <w:ind w:left="1134" w:firstLine="567"/>
        <w:rPr>
          <w:iCs/>
        </w:rPr>
      </w:pPr>
      <w:r w:rsidRPr="001C0F88">
        <w:rPr>
          <w:iCs/>
        </w:rPr>
        <w:t>5.</w:t>
      </w:r>
      <w:r w:rsidRPr="001C0F88">
        <w:rPr>
          <w:iCs/>
        </w:rPr>
        <w:tab/>
      </w:r>
      <w:r w:rsidRPr="00EE1C15">
        <w:rPr>
          <w:i/>
        </w:rPr>
        <w:t>предлагает</w:t>
      </w:r>
      <w:r w:rsidRPr="00EE1C15">
        <w:rPr>
          <w:iCs/>
        </w:rPr>
        <w:t xml:space="preserve"> субъектам, не являющимся национальными правительствами, продолжать обмениваться информацией о своих обязательствах в рамках Рамочной программы, в том числе о прогрессе, достигнутом в выполнении этих обязательств, при помощи онлайнового инструмента отчетности и предоставлять эти сведения задолго до крайнего срока представления восьмых национальных докладов, который установлен на 30 июня 2029 года;</w:t>
      </w:r>
    </w:p>
    <w:p w14:paraId="04719382" w14:textId="77777777" w:rsidR="008D0D9B" w:rsidRPr="00EE1C15" w:rsidRDefault="008D0D9B" w:rsidP="008C6F52">
      <w:pPr>
        <w:tabs>
          <w:tab w:val="clear" w:pos="567"/>
          <w:tab w:val="left" w:pos="2835"/>
          <w:tab w:val="left" w:pos="3402"/>
        </w:tabs>
        <w:spacing w:after="120"/>
        <w:ind w:left="1134" w:firstLine="567"/>
        <w:rPr>
          <w:iCs/>
        </w:rPr>
      </w:pPr>
      <w:r w:rsidRPr="001C0F88">
        <w:rPr>
          <w:iCs/>
        </w:rPr>
        <w:t>6.</w:t>
      </w:r>
      <w:r w:rsidRPr="001C0F88">
        <w:rPr>
          <w:iCs/>
        </w:rPr>
        <w:tab/>
      </w:r>
      <w:r w:rsidRPr="00EE1C15">
        <w:rPr>
          <w:i/>
        </w:rPr>
        <w:t>признает</w:t>
      </w:r>
      <w:r w:rsidRPr="00EE1C15">
        <w:rPr>
          <w:iCs/>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w:t>
      </w:r>
    </w:p>
    <w:p w14:paraId="04719383" w14:textId="77777777" w:rsidR="008D0D9B" w:rsidRDefault="008D0D9B" w:rsidP="008C6F52">
      <w:pPr>
        <w:tabs>
          <w:tab w:val="clear" w:pos="567"/>
          <w:tab w:val="clear" w:pos="2268"/>
          <w:tab w:val="left" w:pos="2127"/>
          <w:tab w:val="left" w:pos="2835"/>
          <w:tab w:val="left" w:pos="3402"/>
        </w:tabs>
        <w:spacing w:after="120"/>
        <w:ind w:left="1134" w:firstLine="567"/>
        <w:rPr>
          <w:iCs/>
        </w:rPr>
      </w:pPr>
      <w:r w:rsidRPr="001C0F88">
        <w:rPr>
          <w:iCs/>
        </w:rPr>
        <w:t>7.</w:t>
      </w:r>
      <w:r w:rsidRPr="001C0F88">
        <w:rPr>
          <w:iCs/>
        </w:rPr>
        <w:tab/>
      </w:r>
      <w:r w:rsidRPr="00EE1C15">
        <w:rPr>
          <w:i/>
        </w:rPr>
        <w:t>подчеркивает</w:t>
      </w:r>
      <w:r w:rsidRPr="00EE1C15">
        <w:rPr>
          <w:iCs/>
        </w:rPr>
        <w:t xml:space="preserve"> необходимость укреплять научную обоснованность, инклюзивность и прозрачность готовящихся глобального обзора и глобального доклада о коллективном осуществлении, а также точность оценки их результатов и эффективности осуществления; [[а также необходимость использовать][в том числе используя] полный перечень согласованных источников [, содержащийся в пункте</w:t>
      </w:r>
      <w:r>
        <w:rPr>
          <w:iCs/>
        </w:rPr>
        <w:t> </w:t>
      </w:r>
      <w:r w:rsidRPr="00EE1C15">
        <w:rPr>
          <w:iCs/>
        </w:rPr>
        <w:t xml:space="preserve">18 решения </w:t>
      </w:r>
      <w:hyperlink r:id="rId26" w:history="1">
        <w:r w:rsidRPr="00882B58">
          <w:rPr>
            <w:rStyle w:val="Hyperlink"/>
            <w:iCs/>
          </w:rPr>
          <w:t>16/32</w:t>
        </w:r>
      </w:hyperlink>
      <w:r w:rsidRPr="00EE1C15">
        <w:rPr>
          <w:iCs/>
        </w:rPr>
        <w:t>]][ и признавая национальные доклады в качестве основного источника]</w:t>
      </w:r>
      <w:r>
        <w:rPr>
          <w:iCs/>
        </w:rPr>
        <w:t>;</w:t>
      </w:r>
    </w:p>
    <w:p w14:paraId="04719384" w14:textId="77777777" w:rsidR="008D0D9B" w:rsidRPr="00EE1C15" w:rsidRDefault="008D0D9B" w:rsidP="008C6F52">
      <w:pPr>
        <w:tabs>
          <w:tab w:val="clear" w:pos="567"/>
          <w:tab w:val="clear" w:pos="2268"/>
          <w:tab w:val="left" w:pos="2127"/>
          <w:tab w:val="left" w:pos="2835"/>
          <w:tab w:val="left" w:pos="3402"/>
        </w:tabs>
        <w:spacing w:after="120"/>
        <w:ind w:left="1134" w:firstLine="567"/>
        <w:rPr>
          <w:iCs/>
        </w:rPr>
      </w:pPr>
      <w:r w:rsidRPr="001C0F88">
        <w:rPr>
          <w:iCs/>
        </w:rPr>
        <w:t>8.</w:t>
      </w:r>
      <w:r w:rsidRPr="001C0F88">
        <w:rPr>
          <w:iCs/>
        </w:rPr>
        <w:tab/>
      </w:r>
      <w:r w:rsidRPr="00EE1C15">
        <w:rPr>
          <w:i/>
        </w:rPr>
        <w:t>особо отмечает</w:t>
      </w:r>
      <w:r w:rsidRPr="00EE1C15">
        <w:rPr>
          <w:iCs/>
        </w:rPr>
        <w:t>, что для совершенствования второго глобального обзора коллективного осуществления 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 совершенствование процесса подготовки второго глобального доклада о коллективном прогрессе в осуществлении;</w:t>
      </w:r>
    </w:p>
    <w:p w14:paraId="04719385" w14:textId="77777777" w:rsidR="008D0D9B" w:rsidRPr="00EE1C15" w:rsidRDefault="008D0D9B" w:rsidP="008C6F52">
      <w:pPr>
        <w:tabs>
          <w:tab w:val="clear" w:pos="567"/>
          <w:tab w:val="left" w:pos="2835"/>
          <w:tab w:val="left" w:pos="3402"/>
        </w:tabs>
        <w:spacing w:after="120"/>
        <w:ind w:left="1134" w:firstLine="567"/>
        <w:rPr>
          <w:iCs/>
        </w:rPr>
      </w:pPr>
      <w:r w:rsidRPr="001C0F88">
        <w:rPr>
          <w:iCs/>
        </w:rPr>
        <w:t>9.</w:t>
      </w:r>
      <w:r w:rsidRPr="001C0F88">
        <w:rPr>
          <w:iCs/>
        </w:rPr>
        <w:tab/>
      </w:r>
      <w:r w:rsidRPr="00EE1C15">
        <w:rPr>
          <w:i/>
        </w:rPr>
        <w:t>просит</w:t>
      </w:r>
      <w:r w:rsidRPr="00EE1C15">
        <w:rPr>
          <w:iCs/>
        </w:rPr>
        <w:t xml:space="preserve"> Глобальный экологический фонд и </w:t>
      </w:r>
      <w:r w:rsidRPr="00EE1C15">
        <w:rPr>
          <w:i/>
        </w:rPr>
        <w:t>предлагает</w:t>
      </w:r>
      <w:r w:rsidRPr="00EE1C15">
        <w:rPr>
          <w:iCs/>
        </w:rPr>
        <w:t xml:space="preserve"> его учреждениям-исполнителям до</w:t>
      </w:r>
      <w:r>
        <w:rPr>
          <w:iCs/>
        </w:rPr>
        <w:t xml:space="preserve"> начала</w:t>
      </w:r>
      <w:r w:rsidRPr="00EE1C15">
        <w:rPr>
          <w:iCs/>
        </w:rPr>
        <w:t xml:space="preserve"> 18-го совещания Конференции Сторон обеспечить предоставление своевременных, достаточных и доступных ресурсов [и принятие необходимых организационных мер ]для проведения восьмого раунда представления национальных докладов, включая поддержку в использовании основных индикаторов в рамках механизма мониторинга, а также своевременно [и в ускоренном порядке] приступить к оказанию </w:t>
      </w:r>
      <w:r>
        <w:rPr>
          <w:iCs/>
        </w:rPr>
        <w:t>такой</w:t>
      </w:r>
      <w:r w:rsidRPr="00EE1C15">
        <w:rPr>
          <w:iCs/>
        </w:rPr>
        <w:t xml:space="preserve"> поддержки, способствуя при этом усилению ответственности стран и раннему вовлечению соответствующих национальных органов;</w:t>
      </w:r>
    </w:p>
    <w:p w14:paraId="04719386" w14:textId="77777777" w:rsidR="008D0D9B" w:rsidRPr="00EE1C15" w:rsidRDefault="008D0D9B" w:rsidP="008C6F52">
      <w:pPr>
        <w:tabs>
          <w:tab w:val="clear" w:pos="567"/>
          <w:tab w:val="left" w:pos="2835"/>
          <w:tab w:val="left" w:pos="3402"/>
        </w:tabs>
        <w:spacing w:after="120"/>
        <w:ind w:left="1134" w:firstLine="567"/>
        <w:rPr>
          <w:iCs/>
        </w:rPr>
      </w:pPr>
      <w:r w:rsidRPr="001C0F88">
        <w:rPr>
          <w:iCs/>
        </w:rPr>
        <w:t>10.</w:t>
      </w:r>
      <w:r w:rsidRPr="001C0F88">
        <w:rPr>
          <w:iCs/>
        </w:rPr>
        <w:tab/>
      </w:r>
      <w:r w:rsidRPr="00EE1C15">
        <w:rPr>
          <w:i/>
        </w:rPr>
        <w:t>поручает</w:t>
      </w:r>
      <w:r w:rsidRPr="00EE1C15">
        <w:rPr>
          <w:iCs/>
        </w:rPr>
        <w:t xml:space="preserve"> Вспомогательному органу по осуществлению на совещании, предшествующем 18-му совещанию Конференции Сторон, </w:t>
      </w:r>
      <w:r>
        <w:rPr>
          <w:iCs/>
        </w:rPr>
        <w:t>на основе</w:t>
      </w:r>
      <w:r w:rsidRPr="00EE1C15">
        <w:rPr>
          <w:iCs/>
        </w:rPr>
        <w:t xml:space="preserve"> опыта, накопленного в ходе подготовки седьмых национальных докладов и первого глобального обзора, </w:t>
      </w:r>
      <w:r w:rsidRPr="009B2971">
        <w:rPr>
          <w:iCs/>
        </w:rPr>
        <w:t>[</w:t>
      </w:r>
      <w:r>
        <w:rPr>
          <w:iCs/>
        </w:rPr>
        <w:t xml:space="preserve">и </w:t>
      </w:r>
      <w:r w:rsidRPr="00EE1C15">
        <w:rPr>
          <w:iCs/>
        </w:rPr>
        <w:t>провести при необходимости обзор [и техническое] [и] обновление, [руководствуясь[в соответствии с]</w:t>
      </w:r>
      <w:r>
        <w:rPr>
          <w:iCs/>
        </w:rPr>
        <w:t xml:space="preserve"> </w:t>
      </w:r>
      <w:r w:rsidRPr="00EE1C15">
        <w:rPr>
          <w:iCs/>
        </w:rPr>
        <w:t xml:space="preserve">решением </w:t>
      </w:r>
      <w:hyperlink r:id="rId27" w:history="1">
        <w:r w:rsidRPr="0083778C">
          <w:rPr>
            <w:rStyle w:val="Hyperlink"/>
            <w:iCs/>
          </w:rPr>
          <w:t>16/32</w:t>
        </w:r>
      </w:hyperlink>
      <w:r w:rsidRPr="00EE1C15">
        <w:rPr>
          <w:iCs/>
        </w:rPr>
        <w:t xml:space="preserve">], отдельных процедур для проведения второго глобального обзора и шаблона для восьмых национальных докладов с целью повышения их обоснованности, прозрачности и эффективности, а </w:t>
      </w:r>
      <w:r w:rsidRPr="00EE1C15">
        <w:rPr>
          <w:iCs/>
        </w:rPr>
        <w:lastRenderedPageBreak/>
        <w:t>также рассмотреть возможности для более активного вовлечения в эти процессы других субъектов, помимо национальных правительств[, в частности, коренных народов и местных общин, женщин и молодежи], при этом подчеркивая необходимость обеспечения согласованности между седьмыми и восьмыми национальными докладами, а также между первым и вторым глобальными докладами, и сохранения таких характеристик процесса глобального обзора, как внимание к потребностям Сторон и их поощрение, коллективность, отсутствие принуждения и санкций;</w:t>
      </w:r>
    </w:p>
    <w:p w14:paraId="04719387" w14:textId="77777777" w:rsidR="008D0D9B" w:rsidRPr="00EE1C15" w:rsidRDefault="008D0D9B" w:rsidP="008C6F52">
      <w:pPr>
        <w:tabs>
          <w:tab w:val="clear" w:pos="567"/>
          <w:tab w:val="left" w:pos="2835"/>
          <w:tab w:val="left" w:pos="3402"/>
        </w:tabs>
        <w:spacing w:after="120"/>
        <w:ind w:left="1134" w:firstLine="567"/>
        <w:rPr>
          <w:iCs/>
        </w:rPr>
      </w:pPr>
      <w:r w:rsidRPr="001C0F88">
        <w:rPr>
          <w:iCs/>
        </w:rPr>
        <w:t>[11.</w:t>
      </w:r>
      <w:r w:rsidRPr="001C0F88">
        <w:rPr>
          <w:iCs/>
        </w:rPr>
        <w:tab/>
      </w:r>
      <w:r w:rsidRPr="005A4BEF">
        <w:rPr>
          <w:i/>
        </w:rPr>
        <w:t>также</w:t>
      </w:r>
      <w:r>
        <w:rPr>
          <w:iCs/>
        </w:rPr>
        <w:t xml:space="preserve"> </w:t>
      </w:r>
      <w:r w:rsidRPr="00EE1C15">
        <w:rPr>
          <w:i/>
        </w:rPr>
        <w:t xml:space="preserve">поручает </w:t>
      </w:r>
      <w:r w:rsidRPr="00EE1C15">
        <w:rPr>
          <w:iCs/>
        </w:rPr>
        <w:t xml:space="preserve">Вспомогательному органу по осуществлению рассмотреть вопрос о том, каким образом глобальный обзор, который будет проводиться на 19-м совещании Конференции Сторон, поспособствует разработке стратегического плана Конвенции на период после 2030 года, и представить конкретное предложение о том, какие меры можно принять для разработки </w:t>
      </w:r>
      <w:r>
        <w:rPr>
          <w:iCs/>
        </w:rPr>
        <w:t>такого</w:t>
      </w:r>
      <w:r w:rsidRPr="00EE1C15">
        <w:rPr>
          <w:iCs/>
        </w:rPr>
        <w:t xml:space="preserve"> плана в период между 18-м и 19-м совещаниями Конференции Сторон, включая роль глобального обзора в этом процессе;]</w:t>
      </w:r>
    </w:p>
    <w:p w14:paraId="04719388" w14:textId="77777777" w:rsidR="008D0D9B" w:rsidRPr="00EE1C15" w:rsidRDefault="008D0D9B" w:rsidP="008C6F52">
      <w:pPr>
        <w:tabs>
          <w:tab w:val="clear" w:pos="567"/>
          <w:tab w:val="left" w:pos="2835"/>
          <w:tab w:val="left" w:pos="3402"/>
        </w:tabs>
        <w:spacing w:after="120"/>
        <w:ind w:left="1134" w:firstLine="567"/>
        <w:rPr>
          <w:iCs/>
        </w:rPr>
      </w:pPr>
      <w:r w:rsidRPr="001C0F88">
        <w:rPr>
          <w:iCs/>
        </w:rPr>
        <w:t>12.</w:t>
      </w:r>
      <w:r w:rsidRPr="001C0F88">
        <w:rPr>
          <w:iCs/>
        </w:rPr>
        <w:tab/>
      </w:r>
      <w:r w:rsidRPr="00EE1C15">
        <w:rPr>
          <w:i/>
        </w:rPr>
        <w:t>поручает</w:t>
      </w:r>
      <w:r w:rsidRPr="00EE1C15">
        <w:rPr>
          <w:iCs/>
        </w:rPr>
        <w:t xml:space="preserve"> </w:t>
      </w:r>
      <w:r w:rsidRPr="00EE1C15">
        <w:rPr>
          <w:i/>
        </w:rPr>
        <w:t>далее</w:t>
      </w:r>
      <w:r w:rsidRPr="00EE1C15">
        <w:rPr>
          <w:iCs/>
        </w:rPr>
        <w:t xml:space="preserve"> Вспомогательному органу по осуществлению рассмотреть на совещании, которое будет проведено до 18-го совещания Конференции Сторон,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w:t>
      </w:r>
      <w:proofErr w:type="spellStart"/>
      <w:r w:rsidRPr="00EE1C15">
        <w:rPr>
          <w:iCs/>
        </w:rPr>
        <w:t>Жанейрских</w:t>
      </w:r>
      <w:proofErr w:type="spellEnd"/>
      <w:r w:rsidRPr="00EE1C15">
        <w:rPr>
          <w:iCs/>
        </w:rPr>
        <w:t xml:space="preserve">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14:paraId="04719389"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13.</w:t>
      </w:r>
      <w:r w:rsidRPr="00EE1C15">
        <w:tab/>
      </w:r>
      <w:r w:rsidRPr="00EE1C15">
        <w:rPr>
          <w:bCs/>
          <w:i/>
          <w:iCs/>
        </w:rPr>
        <w:t xml:space="preserve">поручает </w:t>
      </w:r>
      <w:r w:rsidRPr="00EE1C15">
        <w:rPr>
          <w:bCs/>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конкретно учитывая необходимость преодоления методологических, научных, технических и информационных ограничений первого глобального обзора, включая [дальнейшую методологическую разработку </w:t>
      </w:r>
      <w:r w:rsidRPr="00EE1C15">
        <w:rPr>
          <w:iCs/>
        </w:rPr>
        <w:t>основных индикаторов, которые пока разработаны слабо и находятся на низком уровне методологической готовности,</w:t>
      </w:r>
      <w:r w:rsidRPr="00EE1C15">
        <w:rPr>
          <w:bCs/>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EE1C15">
        <w:t xml:space="preserve">[источники информации были согласованы в пункте 18 решения </w:t>
      </w:r>
      <w:hyperlink r:id="rId28" w:history="1">
        <w:r w:rsidRPr="00EE1C15">
          <w:rPr>
            <w:color w:val="0000FF"/>
            <w:u w:val="single"/>
          </w:rPr>
          <w:t>16/32</w:t>
        </w:r>
      </w:hyperlink>
      <w:r w:rsidRPr="00EE1C15">
        <w:rPr>
          <w:bCs/>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r w:rsidRPr="00EE1C15">
        <w:t>;</w:t>
      </w:r>
    </w:p>
    <w:p w14:paraId="0471938A" w14:textId="77777777" w:rsidR="008D0D9B" w:rsidRPr="00EE1C15" w:rsidRDefault="008D0D9B" w:rsidP="008C6F52">
      <w:pPr>
        <w:shd w:val="clear" w:color="auto" w:fill="A6A6A6"/>
        <w:tabs>
          <w:tab w:val="left" w:pos="2835"/>
          <w:tab w:val="left" w:pos="3402"/>
        </w:tabs>
        <w:spacing w:after="120"/>
        <w:ind w:left="1134" w:firstLine="567"/>
        <w:rPr>
          <w:i/>
          <w:iCs/>
        </w:rPr>
      </w:pPr>
      <w:r w:rsidRPr="00EE1C15">
        <w:rPr>
          <w:kern w:val="22"/>
        </w:rPr>
        <w:t>14.</w:t>
      </w:r>
      <w:r w:rsidRPr="00EE1C15">
        <w:rPr>
          <w:i/>
          <w:kern w:val="22"/>
        </w:rPr>
        <w:tab/>
        <w:t xml:space="preserve">подчеркивает </w:t>
      </w:r>
      <w:r w:rsidRPr="00EE1C15">
        <w:rPr>
          <w:iCs/>
          <w:kern w:val="22"/>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механизме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EE1C15">
        <w:t>[</w:t>
      </w:r>
      <w:r w:rsidRPr="00EE1C15">
        <w:rPr>
          <w:iCs/>
          <w:kern w:val="22"/>
        </w:rPr>
        <w:t>систем</w:t>
      </w:r>
      <w:r w:rsidRPr="00EE1C15">
        <w:t>][механизмов]</w:t>
      </w:r>
      <w:r w:rsidRPr="00EE1C15">
        <w:rPr>
          <w:iCs/>
          <w:kern w:val="22"/>
        </w:rPr>
        <w:t xml:space="preserve"> мониторинга и не усиливали бремя отчетности по индикаторам </w:t>
      </w:r>
      <w:r w:rsidRPr="00EE1C15">
        <w:t xml:space="preserve">[в рамках восьмого национального доклада, однако позволяли развивать </w:t>
      </w:r>
      <w:r w:rsidRPr="00EE1C15">
        <w:rPr>
          <w:iCs/>
          <w:kern w:val="22"/>
        </w:rPr>
        <w:t xml:space="preserve">национальные </w:t>
      </w:r>
      <w:r w:rsidRPr="00EE1C15">
        <w:t>[</w:t>
      </w:r>
      <w:r w:rsidRPr="00EE1C15">
        <w:rPr>
          <w:iCs/>
          <w:kern w:val="22"/>
        </w:rPr>
        <w:t>системы</w:t>
      </w:r>
      <w:r w:rsidRPr="00EE1C15">
        <w:t>][механизмы]</w:t>
      </w:r>
      <w:r w:rsidRPr="00EE1C15">
        <w:rPr>
          <w:iCs/>
          <w:kern w:val="22"/>
        </w:rPr>
        <w:t xml:space="preserve"> мониторинга</w:t>
      </w:r>
      <w:r w:rsidRPr="00EE1C15">
        <w:t>]</w:t>
      </w:r>
      <w:r w:rsidRPr="00EE1C15">
        <w:rPr>
          <w:kern w:val="22"/>
        </w:rPr>
        <w:t>;</w:t>
      </w:r>
    </w:p>
    <w:p w14:paraId="0471938B"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lastRenderedPageBreak/>
        <w:t>15.</w:t>
      </w:r>
      <w:r w:rsidRPr="00EE1C15">
        <w:tab/>
      </w:r>
      <w:r w:rsidRPr="00EE1C15">
        <w:rPr>
          <w:i/>
          <w:iCs/>
        </w:rPr>
        <w:t xml:space="preserve">отмечает </w:t>
      </w:r>
      <w:r w:rsidRPr="006936F7">
        <w:rPr>
          <w:i/>
          <w:iCs/>
        </w:rPr>
        <w:t>с озабоченностью</w:t>
      </w:r>
      <w:r w:rsidRPr="00EE1C15">
        <w:t>, что методологическая готовность основных индикаторов, перечисленных в методологических статусах 1, 2 и 3 документа</w:t>
      </w:r>
      <w:r w:rsidRPr="00EE1C15" w:rsidDel="009D337E">
        <w:rPr>
          <w:i/>
          <w:iCs/>
        </w:rPr>
        <w:t xml:space="preserve"> </w:t>
      </w:r>
      <w:r w:rsidRPr="00EE1C15">
        <w:t xml:space="preserve"> </w:t>
      </w:r>
      <w:hyperlink r:id="rId29"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/4</w:t>
        </w:r>
      </w:hyperlink>
      <w:r w:rsidRPr="00EE1C15">
        <w:rPr>
          <w:vertAlign w:val="superscript"/>
          <w:lang w:val="en-GB"/>
        </w:rPr>
        <w:footnoteReference w:id="14"/>
      </w:r>
      <w:r w:rsidRPr="00EE1C15">
        <w:t xml:space="preserve"> по-прежнему остается низкой, что затрудняет представление отчетности на национальном уровне;</w:t>
      </w:r>
    </w:p>
    <w:p w14:paraId="0471938C"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16.</w:t>
      </w:r>
      <w:r w:rsidRPr="00EE1C15">
        <w:rPr>
          <w:i/>
        </w:rPr>
        <w:tab/>
        <w:t>отмечает с удовлетворением</w:t>
      </w:r>
      <w:r w:rsidRPr="00EE1C15">
        <w:rPr>
          <w:iCs/>
        </w:rPr>
        <w:t xml:space="preserve"> технические обновления метаданных для основных индикаторов, приведенные в документе </w:t>
      </w:r>
      <w:hyperlink r:id="rId30"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/4</w:t>
        </w:r>
      </w:hyperlink>
      <w:r w:rsidRPr="00EE1C15">
        <w:rPr>
          <w:iCs/>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31"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/8/</w:t>
        </w:r>
        <w:r w:rsidRPr="00EE1C15">
          <w:rPr>
            <w:color w:val="0000FF"/>
            <w:u w:val="single"/>
            <w:lang w:val="en-GB"/>
          </w:rPr>
          <w:t>Rev</w:t>
        </w:r>
        <w:r w:rsidRPr="00EE1C15">
          <w:rPr>
            <w:color w:val="0000FF"/>
            <w:u w:val="single"/>
          </w:rPr>
          <w:t>.1</w:t>
        </w:r>
      </w:hyperlink>
      <w:r w:rsidRPr="00EE1C15">
        <w:rPr>
          <w:iCs/>
        </w:rPr>
        <w:t>;</w:t>
      </w:r>
    </w:p>
    <w:p w14:paraId="0471938D" w14:textId="77777777" w:rsidR="008D0D9B" w:rsidRPr="00EE1C15" w:rsidRDefault="008D0D9B" w:rsidP="008C6F52">
      <w:pPr>
        <w:shd w:val="clear" w:color="auto" w:fill="A6A6A6"/>
        <w:tabs>
          <w:tab w:val="clear" w:pos="567"/>
          <w:tab w:val="left" w:pos="2835"/>
          <w:tab w:val="left" w:pos="3402"/>
        </w:tabs>
        <w:spacing w:after="120"/>
        <w:ind w:left="1134" w:firstLine="567"/>
        <w:rPr>
          <w:bCs/>
          <w:iCs/>
        </w:rPr>
      </w:pPr>
      <w:r w:rsidRPr="00EE1C15">
        <w:rPr>
          <w:bCs/>
        </w:rPr>
        <w:t>[17.</w:t>
      </w:r>
      <w:r w:rsidRPr="00EE1C15">
        <w:rPr>
          <w:bCs/>
          <w:i/>
          <w:iCs/>
        </w:rPr>
        <w:tab/>
        <w:t xml:space="preserve">постановляет </w:t>
      </w:r>
      <w:r w:rsidRPr="00EE1C15">
        <w:rPr>
          <w:bCs/>
          <w:iCs/>
        </w:rPr>
        <w:t xml:space="preserve">включить в механизм мониторинга </w:t>
      </w:r>
      <w:proofErr w:type="spellStart"/>
      <w:r w:rsidRPr="00EE1C15">
        <w:t>Куньминско</w:t>
      </w:r>
      <w:proofErr w:type="spellEnd"/>
      <w:r w:rsidRPr="00EE1C15">
        <w:t>-Монреальской глобальной рамочной программы</w:t>
      </w:r>
      <w:r w:rsidRPr="00EE1C15">
        <w:rPr>
          <w:bCs/>
          <w:iCs/>
        </w:rPr>
        <w:t xml:space="preserve"> другие компонентные и дополнительные индикаторы, приведенных в приложении </w:t>
      </w:r>
      <w:r w:rsidRPr="00EE1C15">
        <w:rPr>
          <w:bCs/>
          <w:iCs/>
          <w:lang w:val="en-GB"/>
        </w:rPr>
        <w:t>I</w:t>
      </w:r>
      <w:r w:rsidRPr="00EE1C15">
        <w:rPr>
          <w:bCs/>
          <w:iCs/>
        </w:rPr>
        <w:t xml:space="preserve"> к настоящему решению, отмечая, что их использование в национальной отчетности является факультативным и зависит от национальных условий;] </w:t>
      </w:r>
    </w:p>
    <w:p w14:paraId="0471938E" w14:textId="77777777" w:rsidR="008D0D9B" w:rsidRPr="00EE1C15" w:rsidRDefault="008D0D9B" w:rsidP="008C6F52">
      <w:pPr>
        <w:shd w:val="clear" w:color="auto" w:fill="A6A6A6"/>
        <w:tabs>
          <w:tab w:val="clear" w:pos="567"/>
          <w:tab w:val="left" w:pos="2552"/>
          <w:tab w:val="left" w:pos="2694"/>
          <w:tab w:val="left" w:pos="3402"/>
        </w:tabs>
        <w:spacing w:after="120"/>
        <w:ind w:left="1134" w:firstLine="567"/>
        <w:rPr>
          <w:bCs/>
          <w:iCs/>
        </w:rPr>
      </w:pPr>
      <w:r w:rsidRPr="00EE1C15">
        <w:rPr>
          <w:bCs/>
        </w:rPr>
        <w:t>[17.</w:t>
      </w:r>
      <w:r>
        <w:rPr>
          <w:bCs/>
        </w:rPr>
        <w:t> </w:t>
      </w:r>
      <w:r w:rsidRPr="00EE1C15">
        <w:rPr>
          <w:bCs/>
          <w:lang w:val="en-GB"/>
        </w:rPr>
        <w:t>Alt</w:t>
      </w:r>
      <w:r w:rsidRPr="00EE1C15">
        <w:rPr>
          <w:bCs/>
        </w:rPr>
        <w:t>.</w:t>
      </w:r>
      <w:r w:rsidRPr="00EE1C15">
        <w:rPr>
          <w:bCs/>
          <w:i/>
          <w:iCs/>
        </w:rPr>
        <w:tab/>
        <w:t xml:space="preserve">принимает к </w:t>
      </w:r>
      <w:r w:rsidRPr="00EE1C15">
        <w:rPr>
          <w:bCs/>
        </w:rPr>
        <w:t xml:space="preserve">сведению другие </w:t>
      </w:r>
      <w:r w:rsidRPr="00EE1C15">
        <w:rPr>
          <w:bCs/>
          <w:iCs/>
        </w:rPr>
        <w:t>компонентные и дополнительные индикаторы</w:t>
      </w:r>
      <w:r w:rsidRPr="00EE1C15">
        <w:rPr>
          <w:bCs/>
        </w:rPr>
        <w:t xml:space="preserve">, предложенные в приложении 1 к настоящему решению, отмечая, что Стороны могут использовать их в </w:t>
      </w:r>
      <w:r w:rsidRPr="00EE1C15">
        <w:rPr>
          <w:bCs/>
          <w:iCs/>
        </w:rPr>
        <w:t xml:space="preserve">национальной отчетности </w:t>
      </w:r>
      <w:r w:rsidRPr="00EE1C15">
        <w:rPr>
          <w:bCs/>
        </w:rPr>
        <w:t>и что их использование является факультативным и зависит от национальных условий;]</w:t>
      </w:r>
    </w:p>
    <w:p w14:paraId="0471938F"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18.</w:t>
      </w:r>
      <w:r w:rsidRPr="00EE1C15">
        <w:rPr>
          <w:i/>
          <w:iCs/>
        </w:rPr>
        <w:tab/>
        <w:t>постановляет</w:t>
      </w:r>
      <w:r w:rsidRPr="00EE1C15">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EE1C15">
        <w:rPr>
          <w:lang w:val="en-GB"/>
        </w:rPr>
        <w:t>II</w:t>
      </w:r>
      <w:r w:rsidRPr="00EE1C15">
        <w:t xml:space="preserve"> к настоящему решению;</w:t>
      </w:r>
    </w:p>
    <w:p w14:paraId="04719390"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19.</w:t>
      </w:r>
      <w:r w:rsidRPr="00EE1C15">
        <w:rPr>
          <w:i/>
          <w:iCs/>
        </w:rPr>
        <w:tab/>
        <w:t xml:space="preserve">поручает </w:t>
      </w:r>
      <w:r w:rsidRPr="00EE1C15">
        <w:t xml:space="preserve">Вспомогательному органу по научным, техническим и технологическим консультациям рассмотреть итоги работы </w:t>
      </w:r>
      <w:r w:rsidRPr="00EE1C15">
        <w:rPr>
          <w:lang w:bidi="ar-SY"/>
        </w:rPr>
        <w:t>Специальной</w:t>
      </w:r>
      <w:r w:rsidRPr="00EE1C15">
        <w:t xml:space="preserve"> </w:t>
      </w:r>
      <w:r w:rsidRPr="00EE1C15">
        <w:rPr>
          <w:lang w:bidi="ar-SY"/>
        </w:rPr>
        <w:t xml:space="preserve">группы технических экспертов по дальнейшему введению в действие механизма мониторинга </w:t>
      </w:r>
      <w:proofErr w:type="spellStart"/>
      <w:r w:rsidRPr="00EE1C15">
        <w:rPr>
          <w:lang w:bidi="ar-SY"/>
        </w:rPr>
        <w:t>Куньминско</w:t>
      </w:r>
      <w:proofErr w:type="spellEnd"/>
      <w:r w:rsidRPr="00EE1C15">
        <w:rPr>
          <w:lang w:bidi="ar-SY"/>
        </w:rPr>
        <w:t xml:space="preserve">-Монреальской глобальной рамочной программы </w:t>
      </w:r>
      <w:r w:rsidRPr="00EE1C15">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14:paraId="04719391"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20.</w:t>
      </w:r>
      <w:r w:rsidRPr="00EE1C15">
        <w:rPr>
          <w:i/>
          <w:iCs/>
        </w:rPr>
        <w:tab/>
        <w:t xml:space="preserve">поручает </w:t>
      </w:r>
      <w:r w:rsidRPr="00EE1C15">
        <w:t>Вспомогательному органу по осуществлению статьи 8 </w:t>
      </w:r>
      <w:r w:rsidRPr="00EE1C15">
        <w:rPr>
          <w:lang w:val="en-GB"/>
        </w:rPr>
        <w:t>j</w:t>
      </w:r>
      <w:r w:rsidRPr="00EE1C15">
        <w:t xml:space="preserve">) и других положений Конвенции о биологическом разнообразии, касающихся коренных народов и местных общин, на основе своих рекомендаций </w:t>
      </w:r>
      <w:hyperlink r:id="rId32" w:history="1">
        <w:r w:rsidRPr="00EE1C15">
          <w:rPr>
            <w:color w:val="0000FF"/>
            <w:u w:val="single"/>
          </w:rPr>
          <w:t>1/3</w:t>
        </w:r>
      </w:hyperlink>
      <w:r w:rsidRPr="00EE1C15">
        <w:t xml:space="preserve"> </w:t>
      </w:r>
      <w:r w:rsidRPr="00EE1C15">
        <w:rPr>
          <w:lang w:val="en-GB"/>
        </w:rPr>
        <w:t>and</w:t>
      </w:r>
      <w:r w:rsidRPr="00EE1C15">
        <w:t xml:space="preserve"> </w:t>
      </w:r>
      <w:hyperlink r:id="rId33" w:history="1">
        <w:r w:rsidRPr="00EE1C15">
          <w:rPr>
            <w:color w:val="0000FF"/>
            <w:u w:val="single"/>
          </w:rPr>
          <w:t>1/5</w:t>
        </w:r>
      </w:hyperlink>
      <w:r w:rsidRPr="00EE1C15">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14:paraId="04719392" w14:textId="77777777" w:rsidR="008D0D9B" w:rsidRPr="00EE1C15" w:rsidRDefault="008D0D9B" w:rsidP="008C6F52">
      <w:pPr>
        <w:tabs>
          <w:tab w:val="clear" w:pos="567"/>
          <w:tab w:val="left" w:pos="2835"/>
          <w:tab w:val="left" w:pos="3402"/>
        </w:tabs>
        <w:spacing w:after="120"/>
        <w:ind w:left="1134" w:firstLine="567"/>
      </w:pPr>
      <w:r w:rsidRPr="00EE1C15">
        <w:t>21.</w:t>
      </w:r>
      <w:r w:rsidRPr="00EE1C15">
        <w:tab/>
      </w:r>
      <w:r w:rsidRPr="00EE1C15">
        <w:rPr>
          <w:i/>
          <w:iCs/>
        </w:rPr>
        <w:t>предлагает</w:t>
      </w:r>
      <w:r w:rsidRPr="00EE1C15">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sidRPr="00EE1C15">
        <w:rPr>
          <w:vertAlign w:val="superscript"/>
          <w:lang w:val="en-GB"/>
        </w:rPr>
        <w:footnoteReference w:id="15"/>
      </w:r>
      <w:r w:rsidRPr="00EE1C15">
        <w:t>;</w:t>
      </w:r>
    </w:p>
    <w:p w14:paraId="04719393"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22.</w:t>
      </w:r>
      <w:r w:rsidRPr="00EE1C15">
        <w:tab/>
      </w:r>
      <w:r w:rsidRPr="00EE1C15">
        <w:rPr>
          <w:i/>
          <w:iCs/>
        </w:rPr>
        <w:t xml:space="preserve">поручает </w:t>
      </w:r>
      <w:r w:rsidRPr="00EE1C15">
        <w:rPr>
          <w:iCs/>
        </w:rPr>
        <w:t>Исполнительному секретарю</w:t>
      </w:r>
      <w:r w:rsidRPr="00EE1C15">
        <w:t xml:space="preserve">: </w:t>
      </w:r>
    </w:p>
    <w:p w14:paraId="04719394" w14:textId="77777777" w:rsidR="008D0D9B" w:rsidRPr="00EE1C15" w:rsidRDefault="008D0D9B" w:rsidP="008C6F52">
      <w:pPr>
        <w:shd w:val="clear" w:color="auto" w:fill="A6A6A6"/>
        <w:tabs>
          <w:tab w:val="clear" w:pos="567"/>
          <w:tab w:val="clear" w:pos="1134"/>
          <w:tab w:val="clear" w:pos="2268"/>
        </w:tabs>
        <w:spacing w:after="120"/>
        <w:ind w:left="1134" w:firstLine="567"/>
      </w:pPr>
      <w:r w:rsidRPr="00EE1C15">
        <w:rPr>
          <w:lang w:val="en-GB"/>
        </w:rPr>
        <w:lastRenderedPageBreak/>
        <w:t>a</w:t>
      </w:r>
      <w:r w:rsidRPr="00EE1C15">
        <w:t>)</w:t>
      </w:r>
      <w:r w:rsidRPr="00EE1C15">
        <w:tab/>
        <w:t>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мере необходимости;</w:t>
      </w:r>
    </w:p>
    <w:p w14:paraId="04719395"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b</w:t>
      </w:r>
      <w:r w:rsidRPr="00EE1C15">
        <w:rPr>
          <w:bCs/>
        </w:rPr>
        <w:t>)</w:t>
      </w:r>
      <w:r w:rsidRPr="00EE1C15">
        <w:rPr>
          <w:bCs/>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EE1C15">
        <w:rPr>
          <w:lang w:bidi="ar-SY"/>
        </w:rPr>
        <w:t xml:space="preserve">дальнейшему введению в действие механизма </w:t>
      </w:r>
      <w:r w:rsidRPr="00EE1C15">
        <w:rPr>
          <w:bCs/>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EE1C15">
        <w:rPr>
          <w:iCs/>
        </w:rPr>
        <w:t xml:space="preserve">; </w:t>
      </w:r>
    </w:p>
    <w:p w14:paraId="04719396"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c</w:t>
      </w:r>
      <w:r w:rsidRPr="00EE1C15">
        <w:rPr>
          <w:bCs/>
        </w:rPr>
        <w:t>)</w:t>
      </w:r>
      <w:r w:rsidRPr="00EE1C15">
        <w:rPr>
          <w:bCs/>
        </w:rPr>
        <w:tab/>
        <w:t xml:space="preserve">оказывать поддержку дальнейшей разработке метаданных для индикаторов под руководством </w:t>
      </w:r>
      <w:r w:rsidRPr="00EE1C15">
        <w:rPr>
          <w:lang w:bidi="ar-SY"/>
        </w:rPr>
        <w:t>Специальной группы технических экспертов по дальнейшему введению в действие механизма мониторинга</w:t>
      </w:r>
      <w:r w:rsidRPr="00EE1C15">
        <w:rPr>
          <w:kern w:val="22"/>
        </w:rPr>
        <w:t>;</w:t>
      </w:r>
    </w:p>
    <w:p w14:paraId="04719397"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d</w:t>
      </w:r>
      <w:r w:rsidRPr="00EE1C15">
        <w:rPr>
          <w:bCs/>
        </w:rPr>
        <w:t>)</w:t>
      </w:r>
      <w:r w:rsidRPr="00EE1C15">
        <w:rPr>
          <w:bCs/>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EE1C15">
        <w:rPr>
          <w:kern w:val="22"/>
        </w:rPr>
        <w:t>;</w:t>
      </w:r>
    </w:p>
    <w:p w14:paraId="04719398"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e</w:t>
      </w:r>
      <w:r w:rsidRPr="00EE1C15">
        <w:rPr>
          <w:bCs/>
        </w:rPr>
        <w:t>)</w:t>
      </w:r>
      <w:r w:rsidRPr="00EE1C15">
        <w:rPr>
          <w:bCs/>
        </w:rPr>
        <w:tab/>
        <w:t xml:space="preserve">собирать у Сторон информацию, касающуюся подпунктов </w:t>
      </w:r>
      <w:r w:rsidRPr="00EE1C15">
        <w:rPr>
          <w:kern w:val="22"/>
        </w:rPr>
        <w:t xml:space="preserve">2 a), d) и e) </w:t>
      </w:r>
      <w:r w:rsidRPr="00EE1C15">
        <w:rPr>
          <w:bCs/>
        </w:rPr>
        <w:t>приложения II</w:t>
      </w:r>
      <w:r>
        <w:rPr>
          <w:bCs/>
        </w:rPr>
        <w:t xml:space="preserve"> к настоящему решению</w:t>
      </w:r>
      <w:r w:rsidRPr="00EE1C15">
        <w:rPr>
          <w:bCs/>
        </w:rPr>
        <w:t xml:space="preserve">, и представлять эту информацию </w:t>
      </w:r>
      <w:r w:rsidRPr="00EE1C15">
        <w:rPr>
          <w:lang w:bidi="ar-SY"/>
        </w:rPr>
        <w:t xml:space="preserve">Специальной группе технических экспертов по дальнейшему введению в действие механизма мониторинга </w:t>
      </w:r>
      <w:r w:rsidRPr="00EE1C15">
        <w:rPr>
          <w:bCs/>
        </w:rPr>
        <w:t>для рассмотрения в ходе ее работы</w:t>
      </w:r>
      <w:r w:rsidRPr="00EE1C15">
        <w:rPr>
          <w:kern w:val="22"/>
        </w:rPr>
        <w:t>;</w:t>
      </w:r>
    </w:p>
    <w:p w14:paraId="04719399"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f</w:t>
      </w:r>
      <w:r w:rsidRPr="00EE1C15">
        <w:rPr>
          <w:bCs/>
        </w:rPr>
        <w:t>)</w:t>
      </w:r>
      <w:r w:rsidRPr="00EE1C15">
        <w:rPr>
          <w:bCs/>
        </w:rPr>
        <w:tab/>
      </w:r>
      <w:r w:rsidRPr="00EE1C15">
        <w:rPr>
          <w:kern w:val="22"/>
        </w:rPr>
        <w:t>определить потенциальных партнеров для разработки основных индикаторов 1.1, [7.2 (</w:t>
      </w:r>
      <w:r w:rsidRPr="00EE1C15">
        <w:rPr>
          <w:bCs/>
        </w:rPr>
        <w:t>концентрация пестицидов в окружающей среде</w:t>
      </w:r>
      <w:r w:rsidRPr="00EE1C15">
        <w:rPr>
          <w:kern w:val="22"/>
        </w:rPr>
        <w:t>)] и 9.1;</w:t>
      </w:r>
    </w:p>
    <w:p w14:paraId="0471939A" w14:textId="77777777" w:rsidR="008D0D9B" w:rsidRPr="00EE1C15" w:rsidRDefault="008D0D9B" w:rsidP="000B5BE6">
      <w:pPr>
        <w:shd w:val="clear" w:color="auto" w:fill="A6A6A6"/>
        <w:tabs>
          <w:tab w:val="clear" w:pos="567"/>
          <w:tab w:val="clear" w:pos="1134"/>
          <w:tab w:val="clear" w:pos="2268"/>
        </w:tabs>
        <w:spacing w:after="120"/>
        <w:ind w:left="1134" w:firstLine="567"/>
        <w:rPr>
          <w:kern w:val="22"/>
        </w:rPr>
      </w:pPr>
      <w:r w:rsidRPr="00EE1C15">
        <w:rPr>
          <w:kern w:val="22"/>
          <w:lang w:val="en-GB"/>
        </w:rPr>
        <w:t>g</w:t>
      </w:r>
      <w:r w:rsidRPr="00EE1C15">
        <w:rPr>
          <w:kern w:val="22"/>
        </w:rPr>
        <w:t>)</w:t>
      </w:r>
      <w:r w:rsidRPr="00EE1C15">
        <w:rPr>
          <w:kern w:val="22"/>
        </w:rPr>
        <w:tab/>
        <w:t>призвать партнерские организации, предоставляющие глобальные данные, обеспечивать их своевременное обновление и валидацию</w:t>
      </w:r>
      <w:r>
        <w:rPr>
          <w:kern w:val="22"/>
        </w:rPr>
        <w:t>;</w:t>
      </w:r>
    </w:p>
    <w:p w14:paraId="0471939B" w14:textId="77777777" w:rsidR="008D0D9B" w:rsidRPr="00EE1C15" w:rsidRDefault="008D0D9B" w:rsidP="00082990">
      <w:pPr>
        <w:tabs>
          <w:tab w:val="clear" w:pos="567"/>
          <w:tab w:val="clear" w:pos="2268"/>
          <w:tab w:val="left" w:pos="2127"/>
          <w:tab w:val="left" w:pos="2835"/>
          <w:tab w:val="left" w:pos="3402"/>
        </w:tabs>
        <w:spacing w:after="120"/>
        <w:ind w:left="1134" w:firstLine="567"/>
        <w:rPr>
          <w:rFonts w:eastAsia="Times New Roman"/>
          <w:color w:val="000000"/>
        </w:rPr>
      </w:pPr>
      <w:r w:rsidRPr="00EE1C15">
        <w:rPr>
          <w:rFonts w:eastAsia="Times New Roman"/>
          <w:color w:val="000000"/>
          <w:lang w:val="en-GB"/>
        </w:rPr>
        <w:t>h</w:t>
      </w:r>
      <w:r w:rsidRPr="00EE1C15">
        <w:rPr>
          <w:rFonts w:eastAsia="Times New Roman"/>
          <w:color w:val="000000"/>
        </w:rPr>
        <w:t>)</w:t>
      </w:r>
      <w:r w:rsidRPr="00EE1C15">
        <w:rPr>
          <w:kern w:val="22"/>
        </w:rPr>
        <w:tab/>
      </w:r>
      <w:r w:rsidRPr="00EE1C15">
        <w:rPr>
          <w:color w:val="000000"/>
        </w:rPr>
        <w:t>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 [и получения финансирования Глобального экологического фонда, включая своевременность предоставления и перечисления средств странам-получателям,] для представления национальных докладов, а также поделиться результатами этого анализа на заседании Вспомогательного органа по осуществлению, которое состоится до 18-го совещания Конференции Сторон;</w:t>
      </w:r>
    </w:p>
    <w:p w14:paraId="0471939C" w14:textId="77777777" w:rsidR="008D0D9B" w:rsidRPr="00EE1C15" w:rsidRDefault="008D0D9B" w:rsidP="00082990">
      <w:pPr>
        <w:tabs>
          <w:tab w:val="clear" w:pos="567"/>
          <w:tab w:val="clear" w:pos="2268"/>
          <w:tab w:val="left" w:pos="2127"/>
          <w:tab w:val="left" w:pos="2835"/>
          <w:tab w:val="left" w:pos="3402"/>
        </w:tabs>
        <w:spacing w:after="120"/>
        <w:ind w:left="1134" w:firstLine="567"/>
        <w:rPr>
          <w:kern w:val="22"/>
        </w:rPr>
      </w:pPr>
      <w:proofErr w:type="spellStart"/>
      <w:r w:rsidRPr="00EE1C15">
        <w:rPr>
          <w:kern w:val="22"/>
          <w:lang w:val="en-GB"/>
        </w:rPr>
        <w:t>i</w:t>
      </w:r>
      <w:proofErr w:type="spellEnd"/>
      <w:r w:rsidRPr="00EE1C15">
        <w:rPr>
          <w:kern w:val="22"/>
        </w:rPr>
        <w:t>)</w:t>
      </w:r>
      <w:r w:rsidRPr="00EE1C15">
        <w:rPr>
          <w:kern w:val="22"/>
        </w:rPr>
        <w:tab/>
        <w:t>[подготовить варианты возможных][ технических] обновлений шаблона отчетности для восьмого национального доклада с учетом анализа [и просьб], упомянутого[упомянутых] в предыдущем пункте[,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 [и представить эту информацию[ для рассмотрения] на совещании Вспомогательного органа по осуществлению, которое состоится до 18-го совещания Конференции Сторон;]</w:t>
      </w:r>
    </w:p>
    <w:p w14:paraId="0471939D" w14:textId="77777777" w:rsidR="008D0D9B" w:rsidRPr="00EE1C15" w:rsidRDefault="008D0D9B" w:rsidP="00082990">
      <w:pPr>
        <w:tabs>
          <w:tab w:val="clear" w:pos="567"/>
          <w:tab w:val="clear" w:pos="2268"/>
          <w:tab w:val="left" w:pos="2127"/>
          <w:tab w:val="left" w:pos="2835"/>
          <w:tab w:val="left" w:pos="3402"/>
        </w:tabs>
        <w:spacing w:after="120"/>
        <w:ind w:left="1134" w:firstLine="567"/>
        <w:rPr>
          <w:kern w:val="22"/>
        </w:rPr>
      </w:pPr>
      <w:r w:rsidRPr="00EE1C15">
        <w:rPr>
          <w:kern w:val="22"/>
          <w:lang w:val="en-GB"/>
        </w:rPr>
        <w:t>j</w:t>
      </w:r>
      <w:r w:rsidRPr="00EE1C15">
        <w:rPr>
          <w:kern w:val="22"/>
        </w:rPr>
        <w:t>)</w:t>
      </w:r>
      <w:r w:rsidRPr="00EE1C15">
        <w:rPr>
          <w:kern w:val="22"/>
        </w:rPr>
        <w:tab/>
        <w:t xml:space="preserve">подготовить проект[ вариантов совершенствования] процедур[ на основе решения </w:t>
      </w:r>
      <w:hyperlink r:id="rId34" w:history="1">
        <w:r w:rsidRPr="0083778C">
          <w:rPr>
            <w:rStyle w:val="Hyperlink"/>
            <w:kern w:val="22"/>
          </w:rPr>
          <w:t>16/32</w:t>
        </w:r>
      </w:hyperlink>
      <w:r w:rsidRPr="00EE1C15">
        <w:rPr>
          <w:kern w:val="22"/>
        </w:rPr>
        <w:t xml:space="preserve">] для проведения второго глобального обзора коллективного прогресса с учетом анализа, проведенного по запросу, изложенному в </w:t>
      </w:r>
      <w:r>
        <w:rPr>
          <w:kern w:val="22"/>
        </w:rPr>
        <w:t>под</w:t>
      </w:r>
      <w:r w:rsidRPr="00EE1C15">
        <w:rPr>
          <w:kern w:val="22"/>
        </w:rPr>
        <w:t xml:space="preserve">пункте 22 </w:t>
      </w:r>
      <w:r w:rsidRPr="00EE1C15">
        <w:rPr>
          <w:kern w:val="22"/>
          <w:lang w:val="en-GB"/>
        </w:rPr>
        <w:t>h</w:t>
      </w:r>
      <w:r w:rsidRPr="00EE1C15">
        <w:rPr>
          <w:kern w:val="22"/>
        </w:rPr>
        <w:t>)</w:t>
      </w:r>
      <w:r>
        <w:rPr>
          <w:kern w:val="22"/>
        </w:rPr>
        <w:t xml:space="preserve"> выше, </w:t>
      </w:r>
      <w:r w:rsidRPr="00EE1C15">
        <w:rPr>
          <w:kern w:val="22"/>
        </w:rPr>
        <w:t xml:space="preserve">[ на основе решения </w:t>
      </w:r>
      <w:hyperlink r:id="rId35" w:history="1">
        <w:r w:rsidRPr="0083778C">
          <w:rPr>
            <w:rStyle w:val="Hyperlink"/>
            <w:kern w:val="22"/>
          </w:rPr>
          <w:t>16/32</w:t>
        </w:r>
      </w:hyperlink>
      <w:r w:rsidRPr="00EE1C15">
        <w:rPr>
          <w:kern w:val="22"/>
        </w:rPr>
        <w:t xml:space="preserve">], [и подготовить проект процесса разработки [любого </w:t>
      </w:r>
      <w:r w:rsidRPr="00EE1C15">
        <w:rPr>
          <w:kern w:val="22"/>
        </w:rPr>
        <w:lastRenderedPageBreak/>
        <w:t xml:space="preserve">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на совещании, которое состоится до 18-го совещания Конференции Сторон; </w:t>
      </w:r>
    </w:p>
    <w:p w14:paraId="0471939E" w14:textId="77777777" w:rsidR="008D0D9B" w:rsidRPr="00EE1C15" w:rsidRDefault="008D0D9B" w:rsidP="008C3562">
      <w:pPr>
        <w:tabs>
          <w:tab w:val="clear" w:pos="567"/>
          <w:tab w:val="clear" w:pos="2268"/>
          <w:tab w:val="left" w:pos="2127"/>
          <w:tab w:val="left" w:pos="2835"/>
          <w:tab w:val="left" w:pos="3402"/>
        </w:tabs>
        <w:spacing w:after="120"/>
        <w:ind w:left="1134" w:firstLine="567"/>
        <w:rPr>
          <w:kern w:val="22"/>
        </w:rPr>
      </w:pPr>
      <w:r w:rsidRPr="00EE1C15">
        <w:rPr>
          <w:kern w:val="22"/>
          <w:lang w:val="en-GB"/>
        </w:rPr>
        <w:t>k</w:t>
      </w:r>
      <w:r w:rsidRPr="00EE1C15">
        <w:rPr>
          <w:kern w:val="22"/>
        </w:rPr>
        <w:t>)</w:t>
      </w:r>
      <w:r w:rsidRPr="00EE1C15">
        <w:rPr>
          <w:kern w:val="22"/>
        </w:rPr>
        <w:tab/>
        <w:t>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вариантов снижения бремени отчетности и, при необходимости, повышения согласованности и совместимости процессов планирования, мониторинга, отчетности и обзора в рамках Конвенции и других соответствующих процессов, при этом уважая их соответствующие правовые мандаты, а также полномочия и решения их руководящих органов;</w:t>
      </w:r>
    </w:p>
    <w:p w14:paraId="0471939F" w14:textId="77777777" w:rsidR="008D0D9B" w:rsidRPr="00EE1C15" w:rsidRDefault="008D0D9B" w:rsidP="008C3562">
      <w:pPr>
        <w:tabs>
          <w:tab w:val="clear" w:pos="567"/>
          <w:tab w:val="clear" w:pos="2268"/>
          <w:tab w:val="left" w:pos="2127"/>
          <w:tab w:val="left" w:pos="2835"/>
          <w:tab w:val="left" w:pos="3402"/>
        </w:tabs>
        <w:spacing w:after="120"/>
        <w:ind w:left="1134" w:firstLine="567"/>
        <w:rPr>
          <w:kern w:val="22"/>
        </w:rPr>
      </w:pPr>
      <w:r w:rsidRPr="00EE1C15">
        <w:rPr>
          <w:kern w:val="22"/>
          <w:lang w:val="en-GB"/>
        </w:rPr>
        <w:t>l</w:t>
      </w:r>
      <w:r w:rsidRPr="00EE1C15">
        <w:rPr>
          <w:kern w:val="22"/>
        </w:rPr>
        <w:t>)</w:t>
      </w:r>
      <w:r w:rsidRPr="00EE1C15">
        <w:rPr>
          <w:kern w:val="22"/>
        </w:rPr>
        <w:tab/>
        <w:t xml:space="preserve">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w:t>
      </w:r>
      <w:r>
        <w:rPr>
          <w:kern w:val="22"/>
        </w:rPr>
        <w:t>под</w:t>
      </w:r>
      <w:r w:rsidRPr="00EE1C15">
        <w:rPr>
          <w:kern w:val="22"/>
        </w:rPr>
        <w:t xml:space="preserve">пунктом 22 </w:t>
      </w:r>
      <w:r w:rsidRPr="00EE1C15">
        <w:rPr>
          <w:kern w:val="22"/>
          <w:lang w:val="en-GB"/>
        </w:rPr>
        <w:t>h</w:t>
      </w:r>
      <w:r w:rsidRPr="00EE1C15">
        <w:rPr>
          <w:kern w:val="22"/>
        </w:rPr>
        <w:t>)</w:t>
      </w:r>
      <w:r>
        <w:rPr>
          <w:kern w:val="22"/>
        </w:rPr>
        <w:t xml:space="preserve"> выше</w:t>
      </w:r>
      <w:r w:rsidRPr="00EE1C15">
        <w:rPr>
          <w:kern w:val="22"/>
        </w:rPr>
        <w:t>, а также предоставить возможность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[а также предоставить возможность коренным народам и местным общинам, женщинам и молодежи делиться передовым опытом и вносить свой вклад в осуществление через виртуальную библиотеку механизма посредничества].</w:t>
      </w:r>
      <w:r>
        <w:rPr>
          <w:kern w:val="22"/>
        </w:rPr>
        <w:t xml:space="preserve"> </w:t>
      </w:r>
      <w:r w:rsidRPr="00EE1C15">
        <w:rPr>
          <w:kern w:val="22"/>
        </w:rPr>
        <w:br w:type="page"/>
      </w:r>
    </w:p>
    <w:p w14:paraId="047193A0" w14:textId="77777777" w:rsidR="008D0D9B" w:rsidRPr="008068C4" w:rsidRDefault="008D0D9B" w:rsidP="002D52EA">
      <w:pPr>
        <w:keepNext/>
        <w:keepLines/>
        <w:shd w:val="clear" w:color="auto" w:fill="A6A6A6"/>
        <w:tabs>
          <w:tab w:val="left" w:pos="2835"/>
          <w:tab w:val="left" w:pos="3402"/>
        </w:tabs>
        <w:spacing w:before="240" w:after="120"/>
        <w:ind w:left="567"/>
        <w:jc w:val="left"/>
        <w:rPr>
          <w:b/>
          <w:sz w:val="28"/>
          <w:lang w:bidi="ar-SY"/>
        </w:rPr>
      </w:pPr>
      <w:r w:rsidRPr="008068C4">
        <w:rPr>
          <w:b/>
          <w:sz w:val="28"/>
          <w:lang w:bidi="ar-SY"/>
        </w:rPr>
        <w:t xml:space="preserve">Приложение </w:t>
      </w:r>
      <w:r w:rsidRPr="008068C4">
        <w:rPr>
          <w:b/>
          <w:sz w:val="28"/>
          <w:lang w:val="en-US" w:bidi="ar-SY"/>
        </w:rPr>
        <w:t>I</w:t>
      </w:r>
    </w:p>
    <w:p w14:paraId="047193A1" w14:textId="77777777" w:rsidR="008D0D9B" w:rsidRPr="008068C4" w:rsidRDefault="008D0D9B" w:rsidP="002D52EA">
      <w:pPr>
        <w:keepNext/>
        <w:keepLines/>
        <w:shd w:val="clear" w:color="auto" w:fill="A6A6A6"/>
        <w:tabs>
          <w:tab w:val="left" w:pos="2835"/>
          <w:tab w:val="left" w:pos="3402"/>
        </w:tabs>
        <w:spacing w:after="120"/>
        <w:ind w:left="567"/>
        <w:jc w:val="left"/>
        <w:rPr>
          <w:b/>
          <w:sz w:val="28"/>
          <w:lang w:bidi="ar-SY"/>
        </w:rPr>
      </w:pPr>
      <w:r w:rsidRPr="008068C4">
        <w:rPr>
          <w:b/>
          <w:sz w:val="28"/>
          <w:lang w:bidi="ar-SY"/>
        </w:rPr>
        <w:t xml:space="preserve">Факультативные компонентные и дополнительные индикаторы, подлежащие включению в механизм мониторинга </w:t>
      </w:r>
      <w:proofErr w:type="spellStart"/>
      <w:r w:rsidRPr="008068C4">
        <w:rPr>
          <w:b/>
          <w:sz w:val="28"/>
          <w:lang w:bidi="ar-SY"/>
        </w:rPr>
        <w:t>Куньминско</w:t>
      </w:r>
      <w:proofErr w:type="spellEnd"/>
      <w:r w:rsidRPr="008068C4">
        <w:rPr>
          <w:b/>
          <w:sz w:val="28"/>
          <w:lang w:bidi="ar-SY"/>
        </w:rPr>
        <w:t>-Монреальской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firstRow="1" w:lastRow="0" w:firstColumn="1" w:lastColumn="0" w:noHBand="0" w:noVBand="0"/>
      </w:tblPr>
      <w:tblGrid>
        <w:gridCol w:w="1306"/>
        <w:gridCol w:w="2614"/>
        <w:gridCol w:w="5516"/>
      </w:tblGrid>
      <w:tr w:rsidR="008D0D9B" w:rsidRPr="008068C4" w14:paraId="047193A5" w14:textId="77777777" w:rsidTr="00E84747">
        <w:trPr>
          <w:trHeight w:val="220"/>
          <w:tblHeader/>
        </w:trPr>
        <w:tc>
          <w:tcPr>
            <w:tcW w:w="1306" w:type="dxa"/>
            <w:tcBorders>
              <w:top w:val="single" w:sz="4" w:space="0" w:color="auto"/>
              <w:bottom w:val="single" w:sz="4" w:space="0" w:color="auto"/>
            </w:tcBorders>
            <w:shd w:val="clear" w:color="auto" w:fill="FFFFFF"/>
            <w:vAlign w:val="bottom"/>
          </w:tcPr>
          <w:p w14:paraId="047193A2" w14:textId="77777777" w:rsidR="008D0D9B" w:rsidRPr="008068C4" w:rsidRDefault="008D0D9B" w:rsidP="002D52EA">
            <w:pPr>
              <w:shd w:val="clear" w:color="auto" w:fill="A6A6A6"/>
              <w:spacing w:after="120"/>
              <w:ind w:right="-57"/>
              <w:jc w:val="left"/>
              <w:rPr>
                <w:i/>
                <w:sz w:val="20"/>
                <w:szCs w:val="20"/>
              </w:rPr>
            </w:pPr>
            <w:r w:rsidRPr="008068C4">
              <w:rPr>
                <w:i/>
                <w:sz w:val="20"/>
                <w:szCs w:val="20"/>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14:paraId="047193A3" w14:textId="77777777" w:rsidR="008D0D9B" w:rsidRPr="008068C4" w:rsidRDefault="008D0D9B" w:rsidP="002D52EA">
            <w:pPr>
              <w:shd w:val="clear" w:color="auto" w:fill="A6A6A6"/>
              <w:spacing w:after="120"/>
              <w:ind w:right="-57"/>
              <w:jc w:val="left"/>
              <w:rPr>
                <w:i/>
                <w:sz w:val="20"/>
                <w:szCs w:val="20"/>
              </w:rPr>
            </w:pPr>
            <w:r w:rsidRPr="008068C4">
              <w:rPr>
                <w:i/>
                <w:sz w:val="20"/>
                <w:szCs w:val="20"/>
              </w:rPr>
              <w:t xml:space="preserve">Тип индикатора </w:t>
            </w:r>
          </w:p>
        </w:tc>
        <w:tc>
          <w:tcPr>
            <w:tcW w:w="5516" w:type="dxa"/>
            <w:tcBorders>
              <w:top w:val="single" w:sz="4" w:space="0" w:color="auto"/>
              <w:bottom w:val="single" w:sz="4" w:space="0" w:color="auto"/>
            </w:tcBorders>
            <w:shd w:val="clear" w:color="auto" w:fill="FFFFFF"/>
            <w:vAlign w:val="bottom"/>
          </w:tcPr>
          <w:p w14:paraId="047193A4" w14:textId="77777777" w:rsidR="008D0D9B" w:rsidRPr="008068C4" w:rsidRDefault="008D0D9B" w:rsidP="002D52EA">
            <w:pPr>
              <w:shd w:val="clear" w:color="auto" w:fill="A6A6A6"/>
              <w:spacing w:after="120"/>
              <w:ind w:right="-57"/>
              <w:jc w:val="left"/>
              <w:rPr>
                <w:i/>
                <w:sz w:val="20"/>
                <w:szCs w:val="20"/>
              </w:rPr>
            </w:pPr>
            <w:r w:rsidRPr="008068C4">
              <w:rPr>
                <w:i/>
                <w:sz w:val="20"/>
                <w:szCs w:val="20"/>
              </w:rPr>
              <w:t xml:space="preserve">Индикатор </w:t>
            </w:r>
          </w:p>
        </w:tc>
      </w:tr>
      <w:tr w:rsidR="008D0D9B" w:rsidRPr="008068C4" w14:paraId="047193A9" w14:textId="77777777" w:rsidTr="00E84747">
        <w:tc>
          <w:tcPr>
            <w:tcW w:w="1306" w:type="dxa"/>
            <w:tcBorders>
              <w:top w:val="single" w:sz="4" w:space="0" w:color="auto"/>
            </w:tcBorders>
            <w:shd w:val="clear" w:color="auto" w:fill="FFFFFF"/>
          </w:tcPr>
          <w:p w14:paraId="047193A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A</w:t>
            </w:r>
          </w:p>
        </w:tc>
        <w:tc>
          <w:tcPr>
            <w:tcW w:w="2614" w:type="dxa"/>
            <w:tcBorders>
              <w:top w:val="single" w:sz="4" w:space="0" w:color="auto"/>
            </w:tcBorders>
            <w:shd w:val="clear" w:color="auto" w:fill="FFFFFF"/>
          </w:tcPr>
          <w:p w14:paraId="047193A7"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tcBorders>
              <w:top w:val="single" w:sz="4" w:space="0" w:color="auto"/>
            </w:tcBorders>
            <w:shd w:val="clear" w:color="auto" w:fill="FFFFFF"/>
          </w:tcPr>
          <w:p w14:paraId="047193A8" w14:textId="77777777" w:rsidR="008D0D9B" w:rsidRPr="008068C4" w:rsidRDefault="008D0D9B" w:rsidP="002D52EA">
            <w:pPr>
              <w:shd w:val="clear" w:color="auto" w:fill="A6A6A6"/>
              <w:spacing w:after="120"/>
              <w:ind w:right="-57"/>
              <w:jc w:val="left"/>
              <w:rPr>
                <w:sz w:val="20"/>
                <w:szCs w:val="20"/>
              </w:rPr>
            </w:pPr>
            <w:r w:rsidRPr="008068C4">
              <w:rPr>
                <w:sz w:val="20"/>
                <w:szCs w:val="20"/>
              </w:rPr>
              <w:t xml:space="preserve">Оценочная таблица генетического разнообразия диких видов </w:t>
            </w:r>
          </w:p>
        </w:tc>
      </w:tr>
      <w:tr w:rsidR="008D0D9B" w:rsidRPr="008068C4" w14:paraId="047193AD" w14:textId="77777777" w:rsidTr="00E84747">
        <w:tc>
          <w:tcPr>
            <w:tcW w:w="1306" w:type="dxa"/>
            <w:shd w:val="clear" w:color="auto" w:fill="FFFFFF"/>
          </w:tcPr>
          <w:p w14:paraId="047193A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A</w:t>
            </w:r>
          </w:p>
        </w:tc>
        <w:tc>
          <w:tcPr>
            <w:tcW w:w="2614" w:type="dxa"/>
            <w:shd w:val="clear" w:color="auto" w:fill="FFFFFF"/>
          </w:tcPr>
          <w:p w14:paraId="047193AB"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shd w:val="clear" w:color="auto" w:fill="FFFFFF"/>
          </w:tcPr>
          <w:p w14:paraId="047193AC" w14:textId="77777777" w:rsidR="008D0D9B" w:rsidRPr="008068C4" w:rsidRDefault="008D0D9B" w:rsidP="002D52EA">
            <w:pPr>
              <w:shd w:val="clear" w:color="auto" w:fill="A6A6A6"/>
              <w:spacing w:after="120"/>
              <w:ind w:right="-57"/>
              <w:jc w:val="left"/>
              <w:rPr>
                <w:sz w:val="20"/>
                <w:szCs w:val="20"/>
              </w:rPr>
            </w:pPr>
            <w:r w:rsidRPr="008068C4">
              <w:rPr>
                <w:sz w:val="20"/>
                <w:szCs w:val="20"/>
              </w:rPr>
              <w:t>Индекс дендритной связности</w:t>
            </w:r>
          </w:p>
        </w:tc>
      </w:tr>
      <w:tr w:rsidR="008D0D9B" w:rsidRPr="008068C4" w14:paraId="047193B1" w14:textId="77777777" w:rsidTr="00E84747">
        <w:tc>
          <w:tcPr>
            <w:tcW w:w="1306" w:type="dxa"/>
            <w:shd w:val="clear" w:color="auto" w:fill="FFFFFF"/>
          </w:tcPr>
          <w:p w14:paraId="047193A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AF"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B0"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8068C4">
              <w:rPr>
                <w:color w:val="000000"/>
                <w:sz w:val="20"/>
                <w:szCs w:val="20"/>
                <w:lang w:val="en-GB"/>
              </w:rPr>
              <w:t>in</w:t>
            </w:r>
            <w:r w:rsidRPr="008068C4">
              <w:rPr>
                <w:color w:val="000000"/>
                <w:sz w:val="20"/>
                <w:szCs w:val="20"/>
              </w:rPr>
              <w:t xml:space="preserve"> </w:t>
            </w:r>
            <w:r w:rsidRPr="008068C4">
              <w:rPr>
                <w:color w:val="000000"/>
                <w:sz w:val="20"/>
                <w:szCs w:val="20"/>
                <w:lang w:val="en-GB"/>
              </w:rPr>
              <w:t>situ</w:t>
            </w:r>
          </w:p>
        </w:tc>
      </w:tr>
      <w:tr w:rsidR="008D0D9B" w:rsidRPr="008068C4" w14:paraId="047193B5" w14:textId="77777777" w:rsidTr="00E84747">
        <w:tc>
          <w:tcPr>
            <w:tcW w:w="1306" w:type="dxa"/>
            <w:shd w:val="clear" w:color="auto" w:fill="FFFFFF"/>
          </w:tcPr>
          <w:p w14:paraId="047193B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3"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shd w:val="clear" w:color="auto" w:fill="FFFFFF"/>
          </w:tcPr>
          <w:p w14:paraId="047193B4" w14:textId="77777777" w:rsidR="008D0D9B" w:rsidRPr="008068C4" w:rsidRDefault="008D0D9B" w:rsidP="002D52EA">
            <w:pPr>
              <w:shd w:val="clear" w:color="auto" w:fill="A6A6A6"/>
              <w:spacing w:after="120"/>
              <w:ind w:right="-57"/>
              <w:jc w:val="left"/>
              <w:rPr>
                <w:sz w:val="20"/>
                <w:szCs w:val="20"/>
              </w:rPr>
            </w:pPr>
            <w:r w:rsidRPr="008068C4">
              <w:rPr>
                <w:sz w:val="20"/>
                <w:szCs w:val="20"/>
              </w:rPr>
              <w:t>Масштабы утраты разводимых видов аквакультуры</w:t>
            </w:r>
          </w:p>
        </w:tc>
      </w:tr>
      <w:tr w:rsidR="008D0D9B" w:rsidRPr="008068C4" w14:paraId="047193B9" w14:textId="77777777" w:rsidTr="00E84747">
        <w:tc>
          <w:tcPr>
            <w:tcW w:w="1306" w:type="dxa"/>
            <w:shd w:val="clear" w:color="auto" w:fill="FFFFFF"/>
          </w:tcPr>
          <w:p w14:paraId="047193B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7" w14:textId="77777777" w:rsidR="008D0D9B" w:rsidRPr="008068C4" w:rsidRDefault="008D0D9B" w:rsidP="002D52EA">
            <w:pPr>
              <w:shd w:val="clear" w:color="auto" w:fill="A6A6A6"/>
              <w:tabs>
                <w:tab w:val="clear" w:pos="567"/>
                <w:tab w:val="clear" w:pos="1134"/>
                <w:tab w:val="clear" w:pos="1701"/>
                <w:tab w:val="clear" w:pos="2268"/>
              </w:tabs>
              <w:spacing w:after="120"/>
              <w:jc w:val="left"/>
              <w:rPr>
                <w:i/>
                <w:sz w:val="20"/>
                <w:szCs w:val="20"/>
                <w:vertAlign w:val="superscript"/>
              </w:rPr>
            </w:pPr>
            <w:r w:rsidRPr="008068C4">
              <w:rPr>
                <w:sz w:val="20"/>
                <w:szCs w:val="20"/>
              </w:rPr>
              <w:t>Дополнительный</w:t>
            </w:r>
          </w:p>
        </w:tc>
        <w:tc>
          <w:tcPr>
            <w:tcW w:w="5516" w:type="dxa"/>
            <w:shd w:val="clear" w:color="auto" w:fill="FFFFFF"/>
          </w:tcPr>
          <w:p w14:paraId="047193B8"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Численность популяций диких сородичей видов, разводимых в аквакультуре, в отношении которых применяются меры по сохранению</w:t>
            </w:r>
          </w:p>
        </w:tc>
      </w:tr>
      <w:tr w:rsidR="008D0D9B" w:rsidRPr="008068C4" w14:paraId="047193BD" w14:textId="77777777" w:rsidTr="00E84747">
        <w:trPr>
          <w:trHeight w:val="88"/>
        </w:trPr>
        <w:tc>
          <w:tcPr>
            <w:tcW w:w="1306" w:type="dxa"/>
            <w:shd w:val="clear" w:color="auto" w:fill="FFFFFF"/>
          </w:tcPr>
          <w:p w14:paraId="047193B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B"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BC"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 xml:space="preserve">Масштабы сохранения </w:t>
            </w:r>
            <w:r w:rsidRPr="008068C4">
              <w:rPr>
                <w:color w:val="000000"/>
                <w:sz w:val="20"/>
                <w:szCs w:val="20"/>
                <w:lang w:val="en-GB"/>
              </w:rPr>
              <w:t>ex</w:t>
            </w:r>
            <w:r w:rsidRPr="008068C4">
              <w:rPr>
                <w:color w:val="000000"/>
                <w:sz w:val="20"/>
                <w:szCs w:val="20"/>
              </w:rPr>
              <w:t xml:space="preserve"> </w:t>
            </w:r>
            <w:r w:rsidRPr="008068C4">
              <w:rPr>
                <w:color w:val="000000"/>
                <w:sz w:val="20"/>
                <w:szCs w:val="20"/>
                <w:lang w:val="en-GB"/>
              </w:rPr>
              <w:t>situ</w:t>
            </w:r>
            <w:r w:rsidRPr="008068C4">
              <w:rPr>
                <w:color w:val="000000"/>
                <w:sz w:val="20"/>
                <w:szCs w:val="20"/>
              </w:rPr>
              <w:t xml:space="preserve"> важных разводимых видов водных генетических ресурсов</w:t>
            </w:r>
          </w:p>
        </w:tc>
      </w:tr>
      <w:tr w:rsidR="008D0D9B" w:rsidRPr="008068C4" w14:paraId="047193C1" w14:textId="77777777" w:rsidTr="00E84747">
        <w:tc>
          <w:tcPr>
            <w:tcW w:w="1306" w:type="dxa"/>
            <w:shd w:val="clear" w:color="auto" w:fill="FFFFFF"/>
          </w:tcPr>
          <w:p w14:paraId="047193B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F"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C0"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Масштабы использования неместных видов в аквакультуре, представляющих угрозу для местного биоразнообразия</w:t>
            </w:r>
          </w:p>
        </w:tc>
      </w:tr>
      <w:tr w:rsidR="008D0D9B" w:rsidRPr="008068C4" w14:paraId="047193C5" w14:textId="77777777" w:rsidTr="00E84747">
        <w:trPr>
          <w:trHeight w:val="45"/>
        </w:trPr>
        <w:tc>
          <w:tcPr>
            <w:tcW w:w="1306" w:type="dxa"/>
            <w:shd w:val="clear" w:color="auto" w:fill="FFFFFF"/>
          </w:tcPr>
          <w:p w14:paraId="047193C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7</w:t>
            </w:r>
          </w:p>
        </w:tc>
        <w:tc>
          <w:tcPr>
            <w:tcW w:w="2614" w:type="dxa"/>
            <w:shd w:val="clear" w:color="auto" w:fill="FFFFFF"/>
          </w:tcPr>
          <w:p w14:paraId="047193C3" w14:textId="77777777" w:rsidR="008D0D9B" w:rsidRPr="008068C4" w:rsidRDefault="008D0D9B" w:rsidP="002D52EA">
            <w:pPr>
              <w:shd w:val="clear" w:color="auto" w:fill="A6A6A6"/>
              <w:spacing w:after="120"/>
              <w:ind w:right="-57"/>
              <w:jc w:val="left"/>
              <w:rPr>
                <w:sz w:val="20"/>
                <w:szCs w:val="20"/>
                <w:vertAlign w:val="superscript"/>
              </w:rPr>
            </w:pPr>
            <w:r w:rsidRPr="008068C4">
              <w:rPr>
                <w:sz w:val="20"/>
                <w:szCs w:val="20"/>
              </w:rPr>
              <w:t>Дополнительный</w:t>
            </w:r>
          </w:p>
        </w:tc>
        <w:tc>
          <w:tcPr>
            <w:tcW w:w="5516" w:type="dxa"/>
            <w:shd w:val="clear" w:color="auto" w:fill="FFFFFF"/>
          </w:tcPr>
          <w:p w14:paraId="047193C4" w14:textId="77777777" w:rsidR="008D0D9B" w:rsidRPr="008068C4" w:rsidRDefault="008D0D9B" w:rsidP="002D52EA">
            <w:pPr>
              <w:shd w:val="clear" w:color="auto" w:fill="A6A6A6"/>
              <w:spacing w:after="120"/>
              <w:ind w:right="-57"/>
              <w:jc w:val="left"/>
              <w:rPr>
                <w:color w:val="000000"/>
                <w:sz w:val="20"/>
                <w:szCs w:val="20"/>
              </w:rPr>
            </w:pPr>
            <w:r w:rsidRPr="008068C4">
              <w:rPr>
                <w:color w:val="000000"/>
                <w:sz w:val="20"/>
                <w:szCs w:val="20"/>
              </w:rPr>
              <w:t xml:space="preserve">Уровни и тенденции содержания ртути и соединений ртути в окружающей среде и в </w:t>
            </w:r>
            <w:proofErr w:type="gramStart"/>
            <w:r w:rsidRPr="008068C4">
              <w:rPr>
                <w:color w:val="000000"/>
                <w:sz w:val="20"/>
                <w:szCs w:val="20"/>
              </w:rPr>
              <w:t>людях ,</w:t>
            </w:r>
            <w:proofErr w:type="gramEnd"/>
            <w:r w:rsidRPr="008068C4">
              <w:rPr>
                <w:color w:val="000000"/>
                <w:sz w:val="20"/>
                <w:szCs w:val="20"/>
              </w:rPr>
              <w:t xml:space="preserve"> обусловленные антропогенными выбросами и высвобождениями</w:t>
            </w:r>
          </w:p>
        </w:tc>
      </w:tr>
      <w:tr w:rsidR="008D0D9B" w:rsidRPr="008068C4" w14:paraId="047193C9" w14:textId="77777777" w:rsidTr="00E84747">
        <w:trPr>
          <w:trHeight w:val="186"/>
        </w:trPr>
        <w:tc>
          <w:tcPr>
            <w:tcW w:w="1306" w:type="dxa"/>
            <w:shd w:val="clear" w:color="auto" w:fill="FFFFFF"/>
          </w:tcPr>
          <w:p w14:paraId="047193C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7</w:t>
            </w:r>
          </w:p>
        </w:tc>
        <w:tc>
          <w:tcPr>
            <w:tcW w:w="2614" w:type="dxa"/>
            <w:shd w:val="clear" w:color="auto" w:fill="FFFFFF"/>
          </w:tcPr>
          <w:p w14:paraId="047193C7"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C8"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proofErr w:type="spellStart"/>
            <w:r w:rsidRPr="008068C4">
              <w:rPr>
                <w:color w:val="000000"/>
                <w:sz w:val="20"/>
                <w:szCs w:val="20"/>
                <w:lang w:val="en-GB"/>
              </w:rPr>
              <w:t>Индекс</w:t>
            </w:r>
            <w:proofErr w:type="spellEnd"/>
            <w:r w:rsidRPr="008068C4">
              <w:rPr>
                <w:color w:val="000000"/>
                <w:sz w:val="20"/>
                <w:szCs w:val="20"/>
                <w:lang w:val="en-GB"/>
              </w:rPr>
              <w:t xml:space="preserve"> </w:t>
            </w:r>
            <w:proofErr w:type="spellStart"/>
            <w:r w:rsidRPr="008068C4">
              <w:rPr>
                <w:color w:val="000000"/>
                <w:sz w:val="20"/>
                <w:szCs w:val="20"/>
                <w:lang w:val="en-GB"/>
              </w:rPr>
              <w:t>эвтрофикации</w:t>
            </w:r>
            <w:proofErr w:type="spellEnd"/>
            <w:r w:rsidRPr="008068C4">
              <w:rPr>
                <w:color w:val="000000"/>
                <w:sz w:val="20"/>
                <w:szCs w:val="20"/>
                <w:lang w:val="en-GB"/>
              </w:rPr>
              <w:t xml:space="preserve"> </w:t>
            </w:r>
            <w:proofErr w:type="spellStart"/>
            <w:r w:rsidRPr="008068C4">
              <w:rPr>
                <w:color w:val="000000"/>
                <w:sz w:val="20"/>
                <w:szCs w:val="20"/>
                <w:lang w:val="en-GB"/>
              </w:rPr>
              <w:t>пресных</w:t>
            </w:r>
            <w:proofErr w:type="spellEnd"/>
            <w:r w:rsidRPr="008068C4">
              <w:rPr>
                <w:color w:val="000000"/>
                <w:sz w:val="20"/>
                <w:szCs w:val="20"/>
                <w:lang w:val="en-GB"/>
              </w:rPr>
              <w:t xml:space="preserve"> </w:t>
            </w:r>
            <w:proofErr w:type="spellStart"/>
            <w:r w:rsidRPr="008068C4">
              <w:rPr>
                <w:color w:val="000000"/>
                <w:sz w:val="20"/>
                <w:szCs w:val="20"/>
                <w:lang w:val="en-GB"/>
              </w:rPr>
              <w:t>вод</w:t>
            </w:r>
            <w:proofErr w:type="spellEnd"/>
            <w:r w:rsidRPr="008068C4">
              <w:rPr>
                <w:color w:val="000000"/>
                <w:sz w:val="20"/>
                <w:szCs w:val="20"/>
                <w:lang w:val="en-GB"/>
              </w:rPr>
              <w:t xml:space="preserve"> </w:t>
            </w:r>
          </w:p>
        </w:tc>
      </w:tr>
      <w:tr w:rsidR="008D0D9B" w:rsidRPr="008068C4" w14:paraId="047193CD" w14:textId="77777777" w:rsidTr="00E84747">
        <w:trPr>
          <w:trHeight w:val="186"/>
        </w:trPr>
        <w:tc>
          <w:tcPr>
            <w:tcW w:w="1306" w:type="dxa"/>
            <w:shd w:val="clear" w:color="auto" w:fill="FFFFFF"/>
          </w:tcPr>
          <w:p w14:paraId="047193C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11</w:t>
            </w:r>
          </w:p>
        </w:tc>
        <w:tc>
          <w:tcPr>
            <w:tcW w:w="2614" w:type="dxa"/>
            <w:shd w:val="clear" w:color="auto" w:fill="FFFFFF"/>
          </w:tcPr>
          <w:p w14:paraId="047193CB"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sz w:val="20"/>
                <w:szCs w:val="20"/>
              </w:rPr>
              <w:t>Дополнительный</w:t>
            </w:r>
          </w:p>
        </w:tc>
        <w:tc>
          <w:tcPr>
            <w:tcW w:w="5516" w:type="dxa"/>
            <w:shd w:val="clear" w:color="auto" w:fill="FFFFFF"/>
          </w:tcPr>
          <w:p w14:paraId="047193CC"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Смертность от загрязнения воздуха в жилых помещениях и</w:t>
            </w:r>
            <w:r w:rsidRPr="008068C4">
              <w:rPr>
                <w:sz w:val="20"/>
                <w:szCs w:val="20"/>
                <w:lang w:val="en-US"/>
              </w:rPr>
              <w:t> </w:t>
            </w:r>
            <w:r w:rsidRPr="008068C4">
              <w:rPr>
                <w:sz w:val="20"/>
                <w:szCs w:val="20"/>
              </w:rPr>
              <w:t>атмосферного воздуха</w:t>
            </w:r>
          </w:p>
        </w:tc>
      </w:tr>
      <w:tr w:rsidR="008D0D9B" w:rsidRPr="008068C4" w14:paraId="047193D1" w14:textId="77777777" w:rsidTr="00E84747">
        <w:tc>
          <w:tcPr>
            <w:tcW w:w="1306" w:type="dxa"/>
            <w:shd w:val="clear" w:color="auto" w:fill="FFFFFF"/>
          </w:tcPr>
          <w:p w14:paraId="047193C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16</w:t>
            </w:r>
          </w:p>
        </w:tc>
        <w:tc>
          <w:tcPr>
            <w:tcW w:w="2614" w:type="dxa"/>
            <w:shd w:val="clear" w:color="auto" w:fill="FFFFFF"/>
          </w:tcPr>
          <w:p w14:paraId="047193CF" w14:textId="77777777" w:rsidR="008D0D9B" w:rsidRPr="008068C4" w:rsidRDefault="008D0D9B" w:rsidP="002D52EA">
            <w:pPr>
              <w:shd w:val="clear" w:color="auto" w:fill="A6A6A6"/>
              <w:spacing w:after="120"/>
              <w:ind w:right="-57"/>
              <w:jc w:val="left"/>
              <w:rPr>
                <w:i/>
                <w:sz w:val="20"/>
                <w:szCs w:val="20"/>
              </w:rPr>
            </w:pPr>
            <w:r w:rsidRPr="008068C4">
              <w:rPr>
                <w:sz w:val="20"/>
                <w:szCs w:val="20"/>
              </w:rPr>
              <w:t>Дополнительный</w:t>
            </w:r>
          </w:p>
        </w:tc>
        <w:tc>
          <w:tcPr>
            <w:tcW w:w="5516" w:type="dxa"/>
            <w:shd w:val="clear" w:color="auto" w:fill="FFFFFF"/>
          </w:tcPr>
          <w:p w14:paraId="047193D0" w14:textId="77777777" w:rsidR="008D0D9B" w:rsidRPr="008068C4" w:rsidRDefault="008D0D9B" w:rsidP="002D52EA">
            <w:pPr>
              <w:shd w:val="clear" w:color="auto" w:fill="A6A6A6"/>
              <w:spacing w:after="120"/>
              <w:ind w:right="-57"/>
              <w:jc w:val="left"/>
              <w:rPr>
                <w:sz w:val="20"/>
                <w:szCs w:val="20"/>
              </w:rPr>
            </w:pPr>
            <w:r w:rsidRPr="008068C4">
              <w:rPr>
                <w:sz w:val="20"/>
                <w:szCs w:val="20"/>
              </w:rPr>
              <w:t xml:space="preserve">Индикатор глобального экологического воздействия потребления </w:t>
            </w:r>
          </w:p>
        </w:tc>
      </w:tr>
      <w:tr w:rsidR="008D0D9B" w:rsidRPr="008068C4" w14:paraId="047193D5" w14:textId="77777777" w:rsidTr="00E84747">
        <w:tc>
          <w:tcPr>
            <w:tcW w:w="1306" w:type="dxa"/>
            <w:shd w:val="clear" w:color="auto" w:fill="FFFFFF"/>
          </w:tcPr>
          <w:p w14:paraId="047193D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3"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proofErr w:type="spellStart"/>
            <w:r w:rsidRPr="008068C4">
              <w:rPr>
                <w:sz w:val="20"/>
                <w:szCs w:val="20"/>
                <w:lang w:val="en-GB"/>
              </w:rPr>
              <w:t>Компонентный</w:t>
            </w:r>
            <w:proofErr w:type="spellEnd"/>
            <w:r w:rsidRPr="008068C4">
              <w:rPr>
                <w:sz w:val="20"/>
                <w:szCs w:val="20"/>
                <w:lang w:val="en-GB"/>
              </w:rPr>
              <w:t xml:space="preserve"> </w:t>
            </w:r>
          </w:p>
        </w:tc>
        <w:tc>
          <w:tcPr>
            <w:tcW w:w="5516" w:type="dxa"/>
            <w:shd w:val="clear" w:color="auto" w:fill="FFFFFF"/>
          </w:tcPr>
          <w:p w14:paraId="047193D4"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мер поддержки рыночных цен в</w:t>
            </w:r>
            <w:r w:rsidRPr="008068C4">
              <w:rPr>
                <w:sz w:val="20"/>
                <w:szCs w:val="20"/>
                <w:lang w:val="en-US"/>
              </w:rPr>
              <w:t> </w:t>
            </w:r>
            <w:r w:rsidRPr="008068C4">
              <w:rPr>
                <w:sz w:val="20"/>
                <w:szCs w:val="20"/>
              </w:rPr>
              <w:t>сельском хозяйстве</w:t>
            </w:r>
          </w:p>
        </w:tc>
      </w:tr>
      <w:tr w:rsidR="008D0D9B" w:rsidRPr="008068C4" w14:paraId="047193D9" w14:textId="77777777" w:rsidTr="00E84747">
        <w:tc>
          <w:tcPr>
            <w:tcW w:w="1306" w:type="dxa"/>
            <w:shd w:val="clear" w:color="auto" w:fill="FFFFFF"/>
          </w:tcPr>
          <w:p w14:paraId="047193D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7"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proofErr w:type="spellStart"/>
            <w:r w:rsidRPr="008068C4">
              <w:rPr>
                <w:sz w:val="20"/>
                <w:szCs w:val="20"/>
                <w:lang w:val="en-GB"/>
              </w:rPr>
              <w:t>Компонентный</w:t>
            </w:r>
            <w:proofErr w:type="spellEnd"/>
            <w:r w:rsidRPr="008068C4">
              <w:rPr>
                <w:sz w:val="20"/>
                <w:szCs w:val="20"/>
                <w:lang w:val="en-GB"/>
              </w:rPr>
              <w:t xml:space="preserve"> </w:t>
            </w:r>
          </w:p>
        </w:tc>
        <w:tc>
          <w:tcPr>
            <w:tcW w:w="5516" w:type="dxa"/>
            <w:shd w:val="clear" w:color="auto" w:fill="FFFFFF"/>
          </w:tcPr>
          <w:p w14:paraId="047193D8"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 xml:space="preserve">Денежная стоимость </w:t>
            </w:r>
            <w:proofErr w:type="spellStart"/>
            <w:r w:rsidRPr="008068C4">
              <w:rPr>
                <w:sz w:val="20"/>
                <w:szCs w:val="20"/>
              </w:rPr>
              <w:t>неисключенных</w:t>
            </w:r>
            <w:proofErr w:type="spellEnd"/>
            <w:r w:rsidRPr="008068C4">
              <w:rPr>
                <w:sz w:val="20"/>
                <w:szCs w:val="20"/>
              </w:rPr>
              <w:t xml:space="preserve"> прямых выплат в</w:t>
            </w:r>
            <w:r w:rsidRPr="008068C4">
              <w:rPr>
                <w:sz w:val="20"/>
                <w:szCs w:val="20"/>
                <w:lang w:val="en-US"/>
              </w:rPr>
              <w:t> </w:t>
            </w:r>
            <w:r w:rsidRPr="008068C4">
              <w:rPr>
                <w:sz w:val="20"/>
                <w:szCs w:val="20"/>
              </w:rPr>
              <w:t xml:space="preserve">сельском хозяйстве </w:t>
            </w:r>
          </w:p>
        </w:tc>
      </w:tr>
      <w:tr w:rsidR="008D0D9B" w:rsidRPr="008068C4" w14:paraId="047193DD" w14:textId="77777777" w:rsidTr="00E84747">
        <w:tc>
          <w:tcPr>
            <w:tcW w:w="1306" w:type="dxa"/>
            <w:shd w:val="clear" w:color="auto" w:fill="FFFFFF"/>
          </w:tcPr>
          <w:p w14:paraId="047193D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B"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proofErr w:type="spellStart"/>
            <w:r w:rsidRPr="008068C4">
              <w:rPr>
                <w:sz w:val="20"/>
                <w:szCs w:val="20"/>
                <w:lang w:val="en-GB"/>
              </w:rPr>
              <w:t>Компонентный</w:t>
            </w:r>
            <w:proofErr w:type="spellEnd"/>
            <w:r w:rsidRPr="008068C4">
              <w:rPr>
                <w:sz w:val="20"/>
                <w:szCs w:val="20"/>
                <w:lang w:val="en-GB"/>
              </w:rPr>
              <w:t xml:space="preserve"> </w:t>
            </w:r>
          </w:p>
        </w:tc>
        <w:tc>
          <w:tcPr>
            <w:tcW w:w="5516" w:type="dxa"/>
            <w:shd w:val="clear" w:color="auto" w:fill="FFFFFF"/>
          </w:tcPr>
          <w:p w14:paraId="047193DC"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прочей поддержки, ориентированной на конкретные продукты, в сельском хозяйстве</w:t>
            </w:r>
          </w:p>
        </w:tc>
      </w:tr>
      <w:tr w:rsidR="008D0D9B" w:rsidRPr="008068C4" w14:paraId="047193E1" w14:textId="77777777" w:rsidTr="00E84747">
        <w:tc>
          <w:tcPr>
            <w:tcW w:w="1306" w:type="dxa"/>
            <w:shd w:val="clear" w:color="auto" w:fill="FFFFFF"/>
          </w:tcPr>
          <w:p w14:paraId="047193D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F" w14:textId="77777777" w:rsidR="008D0D9B" w:rsidRPr="008068C4" w:rsidRDefault="008D0D9B" w:rsidP="002D52EA">
            <w:pPr>
              <w:shd w:val="clear" w:color="auto" w:fill="A6A6A6"/>
              <w:tabs>
                <w:tab w:val="left" w:pos="2835"/>
                <w:tab w:val="left" w:pos="3402"/>
                <w:tab w:val="left" w:pos="3969"/>
              </w:tabs>
              <w:spacing w:after="120"/>
              <w:jc w:val="left"/>
              <w:rPr>
                <w:i/>
                <w:sz w:val="20"/>
                <w:szCs w:val="20"/>
                <w:vertAlign w:val="superscript"/>
              </w:rPr>
            </w:pPr>
            <w:proofErr w:type="spellStart"/>
            <w:r w:rsidRPr="008068C4">
              <w:rPr>
                <w:sz w:val="20"/>
                <w:szCs w:val="20"/>
                <w:lang w:val="en-GB"/>
              </w:rPr>
              <w:t>Компонентный</w:t>
            </w:r>
            <w:proofErr w:type="spellEnd"/>
            <w:r w:rsidRPr="008068C4">
              <w:rPr>
                <w:sz w:val="20"/>
                <w:szCs w:val="20"/>
                <w:lang w:val="en-GB"/>
              </w:rPr>
              <w:t xml:space="preserve"> </w:t>
            </w:r>
          </w:p>
        </w:tc>
        <w:tc>
          <w:tcPr>
            <w:tcW w:w="5516" w:type="dxa"/>
            <w:shd w:val="clear" w:color="auto" w:fill="FFFFFF"/>
          </w:tcPr>
          <w:p w14:paraId="047193E0"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эквивалентного показателя поддержки, ориентированной на конкретные продукты, в сельском хозяйстве</w:t>
            </w:r>
          </w:p>
        </w:tc>
      </w:tr>
      <w:tr w:rsidR="008D0D9B" w:rsidRPr="008068C4" w14:paraId="047193E5" w14:textId="77777777" w:rsidTr="00E84747">
        <w:tc>
          <w:tcPr>
            <w:tcW w:w="1306" w:type="dxa"/>
            <w:shd w:val="clear" w:color="auto" w:fill="FFFFFF"/>
          </w:tcPr>
          <w:p w14:paraId="047193E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E3"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proofErr w:type="spellStart"/>
            <w:r w:rsidRPr="008068C4">
              <w:rPr>
                <w:sz w:val="20"/>
                <w:szCs w:val="20"/>
                <w:lang w:val="en-GB"/>
              </w:rPr>
              <w:t>Компонентный</w:t>
            </w:r>
            <w:proofErr w:type="spellEnd"/>
            <w:r w:rsidRPr="008068C4">
              <w:rPr>
                <w:sz w:val="20"/>
                <w:szCs w:val="20"/>
                <w:lang w:val="en-GB"/>
              </w:rPr>
              <w:t xml:space="preserve"> </w:t>
            </w:r>
          </w:p>
        </w:tc>
        <w:tc>
          <w:tcPr>
            <w:tcW w:w="5516" w:type="dxa"/>
            <w:shd w:val="clear" w:color="auto" w:fill="FFFFFF"/>
          </w:tcPr>
          <w:p w14:paraId="047193E4"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агрегированного показателя поддержки, не ориентированной на конкретные продукты, в</w:t>
            </w:r>
            <w:r w:rsidRPr="008068C4">
              <w:rPr>
                <w:sz w:val="20"/>
                <w:szCs w:val="20"/>
                <w:lang w:val="en-US"/>
              </w:rPr>
              <w:t> </w:t>
            </w:r>
            <w:r w:rsidRPr="008068C4">
              <w:rPr>
                <w:sz w:val="20"/>
                <w:szCs w:val="20"/>
              </w:rPr>
              <w:t xml:space="preserve">сельском хозяйстве </w:t>
            </w:r>
          </w:p>
        </w:tc>
      </w:tr>
      <w:tr w:rsidR="008D0D9B" w:rsidRPr="008068C4" w14:paraId="047193E9" w14:textId="77777777" w:rsidTr="00E84747">
        <w:tc>
          <w:tcPr>
            <w:tcW w:w="1306" w:type="dxa"/>
            <w:tcBorders>
              <w:bottom w:val="single" w:sz="4" w:space="0" w:color="auto"/>
            </w:tcBorders>
            <w:shd w:val="clear" w:color="auto" w:fill="FFFFFF"/>
          </w:tcPr>
          <w:p w14:paraId="047193E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19</w:t>
            </w:r>
          </w:p>
        </w:tc>
        <w:tc>
          <w:tcPr>
            <w:tcW w:w="2614" w:type="dxa"/>
            <w:tcBorders>
              <w:bottom w:val="single" w:sz="4" w:space="0" w:color="auto"/>
            </w:tcBorders>
            <w:shd w:val="clear" w:color="auto" w:fill="FFFFFF"/>
          </w:tcPr>
          <w:p w14:paraId="047193E7"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Дополнительный</w:t>
            </w:r>
          </w:p>
        </w:tc>
        <w:tc>
          <w:tcPr>
            <w:tcW w:w="5516" w:type="dxa"/>
            <w:tcBorders>
              <w:bottom w:val="single" w:sz="4" w:space="0" w:color="auto"/>
            </w:tcBorders>
            <w:shd w:val="clear" w:color="auto" w:fill="FFFFFF"/>
          </w:tcPr>
          <w:p w14:paraId="047193E8" w14:textId="77777777" w:rsidR="008D0D9B" w:rsidRPr="008068C4" w:rsidRDefault="008D0D9B" w:rsidP="002D52EA">
            <w:pPr>
              <w:shd w:val="clear" w:color="auto" w:fill="A6A6A6"/>
              <w:tabs>
                <w:tab w:val="left" w:pos="2835"/>
                <w:tab w:val="left" w:pos="3402"/>
                <w:tab w:val="left" w:pos="3969"/>
              </w:tabs>
              <w:spacing w:after="120"/>
              <w:rPr>
                <w:sz w:val="20"/>
                <w:szCs w:val="20"/>
              </w:rPr>
            </w:pPr>
            <w:proofErr w:type="spellStart"/>
            <w:r w:rsidRPr="008068C4">
              <w:rPr>
                <w:sz w:val="20"/>
                <w:szCs w:val="20"/>
                <w:lang w:val="en-GB"/>
              </w:rPr>
              <w:t>Коэффициент</w:t>
            </w:r>
            <w:proofErr w:type="spellEnd"/>
            <w:r w:rsidRPr="008068C4">
              <w:rPr>
                <w:sz w:val="20"/>
                <w:szCs w:val="20"/>
                <w:lang w:val="en-GB"/>
              </w:rPr>
              <w:t xml:space="preserve"> </w:t>
            </w:r>
            <w:proofErr w:type="spellStart"/>
            <w:r w:rsidRPr="008068C4">
              <w:rPr>
                <w:sz w:val="20"/>
                <w:szCs w:val="20"/>
                <w:lang w:val="en-GB"/>
              </w:rPr>
              <w:t>инвестирования</w:t>
            </w:r>
            <w:proofErr w:type="spellEnd"/>
            <w:r w:rsidRPr="008068C4">
              <w:rPr>
                <w:sz w:val="20"/>
                <w:szCs w:val="20"/>
                <w:lang w:val="en-GB"/>
              </w:rPr>
              <w:t xml:space="preserve"> </w:t>
            </w:r>
            <w:proofErr w:type="spellStart"/>
            <w:r w:rsidRPr="008068C4">
              <w:rPr>
                <w:sz w:val="20"/>
                <w:szCs w:val="20"/>
                <w:lang w:val="en-GB"/>
              </w:rPr>
              <w:t>биоразнообразия</w:t>
            </w:r>
            <w:proofErr w:type="spellEnd"/>
          </w:p>
        </w:tc>
      </w:tr>
    </w:tbl>
    <w:p w14:paraId="047193EA" w14:textId="77777777" w:rsidR="008D0D9B" w:rsidRPr="008068C4" w:rsidRDefault="008D0D9B" w:rsidP="002D52EA">
      <w:pPr>
        <w:shd w:val="clear" w:color="auto" w:fill="A6A6A6"/>
        <w:tabs>
          <w:tab w:val="clear" w:pos="567"/>
          <w:tab w:val="clear" w:pos="1134"/>
          <w:tab w:val="clear" w:pos="1701"/>
          <w:tab w:val="clear" w:pos="2268"/>
        </w:tabs>
        <w:spacing w:after="120"/>
        <w:jc w:val="left"/>
        <w:rPr>
          <w:b/>
          <w:sz w:val="28"/>
          <w:lang w:val="en-GB" w:bidi="ar-SY"/>
        </w:rPr>
      </w:pPr>
    </w:p>
    <w:p w14:paraId="047193EB" w14:textId="77777777" w:rsidR="008D0D9B" w:rsidRPr="008068C4" w:rsidRDefault="008D0D9B" w:rsidP="002D52EA">
      <w:pPr>
        <w:keepNext/>
        <w:keepLines/>
        <w:shd w:val="clear" w:color="auto" w:fill="A6A6A6"/>
        <w:tabs>
          <w:tab w:val="left" w:pos="2835"/>
          <w:tab w:val="left" w:pos="3402"/>
        </w:tabs>
        <w:spacing w:after="120"/>
        <w:ind w:left="567"/>
        <w:jc w:val="left"/>
        <w:rPr>
          <w:b/>
          <w:sz w:val="28"/>
          <w:lang w:val="en-GB" w:bidi="ar-SY"/>
        </w:rPr>
      </w:pPr>
      <w:r w:rsidRPr="008068C4">
        <w:rPr>
          <w:b/>
          <w:sz w:val="28"/>
          <w:lang w:bidi="ar-SY"/>
        </w:rPr>
        <w:t>Приложение</w:t>
      </w:r>
      <w:r w:rsidRPr="008068C4">
        <w:rPr>
          <w:b/>
          <w:sz w:val="28"/>
          <w:lang w:val="en-GB" w:bidi="ar-SY"/>
        </w:rPr>
        <w:t xml:space="preserve"> II</w:t>
      </w:r>
    </w:p>
    <w:p w14:paraId="047193EC" w14:textId="77777777" w:rsidR="008D0D9B" w:rsidRPr="008068C4" w:rsidRDefault="008D0D9B" w:rsidP="002D52EA">
      <w:pPr>
        <w:keepNext/>
        <w:keepLines/>
        <w:shd w:val="clear" w:color="auto" w:fill="A6A6A6"/>
        <w:tabs>
          <w:tab w:val="clear" w:pos="567"/>
          <w:tab w:val="clear" w:pos="1134"/>
          <w:tab w:val="clear" w:pos="1701"/>
          <w:tab w:val="clear" w:pos="2268"/>
          <w:tab w:val="left" w:pos="2835"/>
          <w:tab w:val="left" w:pos="3402"/>
        </w:tabs>
        <w:spacing w:after="120"/>
        <w:ind w:left="567"/>
        <w:jc w:val="left"/>
        <w:rPr>
          <w:rFonts w:cs="Times New Roman Bold"/>
          <w:b/>
          <w:bCs/>
          <w:sz w:val="24"/>
          <w:lang w:bidi="ar-SY"/>
        </w:rPr>
      </w:pPr>
      <w:r w:rsidRPr="008068C4">
        <w:rPr>
          <w:rFonts w:cs="Times New Roman Bold"/>
          <w:b/>
          <w:bCs/>
          <w:sz w:val="24"/>
          <w:lang w:bidi="ar-SY"/>
        </w:rPr>
        <w:t xml:space="preserve">Круг полномочий Специальной группы технических экспертов по дальнейшему введению в действие механизма мониторинга для </w:t>
      </w:r>
      <w:proofErr w:type="spellStart"/>
      <w:r w:rsidRPr="008068C4">
        <w:rPr>
          <w:rFonts w:cs="Times New Roman Bold"/>
          <w:b/>
          <w:bCs/>
          <w:sz w:val="24"/>
          <w:lang w:bidi="ar-SY"/>
        </w:rPr>
        <w:t>Куньминско</w:t>
      </w:r>
      <w:proofErr w:type="spellEnd"/>
      <w:r w:rsidRPr="008068C4">
        <w:rPr>
          <w:rFonts w:cs="Times New Roman Bold"/>
          <w:b/>
          <w:bCs/>
          <w:sz w:val="24"/>
          <w:lang w:bidi="ar-SY"/>
        </w:rPr>
        <w:t xml:space="preserve">-Монреальской глобальной рамочной программы в области биоразнообразия  </w:t>
      </w:r>
    </w:p>
    <w:p w14:paraId="047193ED"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1.</w:t>
      </w:r>
      <w:r w:rsidRPr="008068C4">
        <w:tab/>
        <w:t xml:space="preserve">Специальная группа технических экспертов по дальнейшему введению в действие </w:t>
      </w:r>
      <w:r w:rsidRPr="008068C4">
        <w:rPr>
          <w:lang w:bidi="ar-SY"/>
        </w:rPr>
        <w:t>механизма</w:t>
      </w:r>
      <w:r w:rsidRPr="008068C4">
        <w:t xml:space="preserve"> мониторинга для </w:t>
      </w:r>
      <w:proofErr w:type="spellStart"/>
      <w:r w:rsidRPr="008068C4">
        <w:t>Куньминско</w:t>
      </w:r>
      <w:proofErr w:type="spellEnd"/>
      <w:r w:rsidRPr="008068C4">
        <w:t>-Монреальской глобальной рамочной программы в области биоразнообразия разрабатывает:</w:t>
      </w:r>
      <w:r w:rsidRPr="008068C4">
        <w:rPr>
          <w:bCs/>
        </w:rPr>
        <w:t xml:space="preserve"> </w:t>
      </w:r>
    </w:p>
    <w:p w14:paraId="047193EE" w14:textId="77777777" w:rsidR="008D0D9B" w:rsidRPr="008068C4" w:rsidRDefault="008D0D9B" w:rsidP="002D52EA">
      <w:pPr>
        <w:keepNext/>
        <w:keepLines/>
        <w:shd w:val="clear" w:color="auto" w:fill="A6A6A6"/>
        <w:tabs>
          <w:tab w:val="clear" w:pos="567"/>
          <w:tab w:val="left" w:pos="2835"/>
          <w:tab w:val="left" w:pos="3402"/>
        </w:tabs>
        <w:spacing w:after="120"/>
        <w:ind w:left="1134"/>
        <w:rPr>
          <w:bCs/>
        </w:rPr>
      </w:pPr>
      <w:r w:rsidRPr="008068C4">
        <w:rPr>
          <w:bCs/>
        </w:rPr>
        <w:tab/>
      </w:r>
      <w:r w:rsidRPr="008068C4">
        <w:rPr>
          <w:bCs/>
          <w:lang w:val="en-GB"/>
        </w:rPr>
        <w:t>a</w:t>
      </w:r>
      <w:r w:rsidRPr="008068C4">
        <w:rPr>
          <w:bCs/>
        </w:rPr>
        <w:t xml:space="preserve">) </w:t>
      </w:r>
      <w:r w:rsidRPr="008068C4">
        <w:rPr>
          <w:bCs/>
        </w:rPr>
        <w:tab/>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hyperlink r:id="rId36"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/28/</w:t>
        </w:r>
        <w:r w:rsidRPr="008068C4">
          <w:rPr>
            <w:color w:val="0000FF"/>
            <w:u w:val="single"/>
            <w:lang w:val="en-GB"/>
          </w:rPr>
          <w:t>INF</w:t>
        </w:r>
        <w:r w:rsidRPr="008068C4">
          <w:rPr>
            <w:color w:val="0000FF"/>
            <w:u w:val="single"/>
          </w:rPr>
          <w:t>/4</w:t>
        </w:r>
      </w:hyperlink>
      <w:r w:rsidRPr="008068C4">
        <w:rPr>
          <w:color w:val="0000FF"/>
          <w:u w:val="single"/>
        </w:rPr>
        <w:t xml:space="preserve"> </w:t>
      </w:r>
      <w:r w:rsidRPr="008068C4">
        <w:rPr>
          <w:bCs/>
        </w:rPr>
        <w:t>к методологическим статусам</w:t>
      </w:r>
      <w:r w:rsidRPr="008068C4">
        <w:t xml:space="preserve"> </w:t>
      </w:r>
      <w:r w:rsidRPr="008068C4">
        <w:rPr>
          <w:bCs/>
        </w:rPr>
        <w:t>1, 2 и 3;</w:t>
      </w:r>
    </w:p>
    <w:p w14:paraId="047193EF" w14:textId="77777777" w:rsidR="008D0D9B" w:rsidRPr="008068C4" w:rsidRDefault="008D0D9B" w:rsidP="002D52EA">
      <w:pPr>
        <w:keepNext/>
        <w:shd w:val="clear" w:color="auto" w:fill="A6A6A6"/>
        <w:tabs>
          <w:tab w:val="clear" w:pos="567"/>
          <w:tab w:val="left" w:pos="2835"/>
          <w:tab w:val="left" w:pos="3402"/>
          <w:tab w:val="left" w:pos="3969"/>
        </w:tabs>
        <w:spacing w:after="120"/>
        <w:ind w:left="1134"/>
      </w:pPr>
      <w:r w:rsidRPr="008068C4">
        <w:tab/>
      </w:r>
      <w:r w:rsidRPr="008068C4">
        <w:rPr>
          <w:lang w:val="en-GB"/>
        </w:rPr>
        <w:t>b</w:t>
      </w:r>
      <w:r w:rsidRPr="008068C4">
        <w:t xml:space="preserve">) </w:t>
      </w:r>
      <w:r w:rsidRPr="008068C4">
        <w:tab/>
        <w:t xml:space="preserve">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w:t>
      </w:r>
      <w:proofErr w:type="spellStart"/>
      <w:r w:rsidRPr="008068C4">
        <w:t>дезагрегирования</w:t>
      </w:r>
      <w:proofErr w:type="spellEnd"/>
      <w:r w:rsidRPr="008068C4">
        <w:t xml:space="preserve"> данных;</w:t>
      </w:r>
    </w:p>
    <w:p w14:paraId="047193F0"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2.</w:t>
      </w:r>
      <w:r w:rsidRPr="008068C4">
        <w:tab/>
        <w:t xml:space="preserve">Специальная группа технических экспертов проводит свою работу на основе решений </w:t>
      </w:r>
      <w:hyperlink r:id="rId37" w:history="1">
        <w:r w:rsidRPr="008068C4">
          <w:rPr>
            <w:color w:val="0000FF"/>
            <w:u w:val="single"/>
          </w:rPr>
          <w:t>15/4</w:t>
        </w:r>
        <w:r w:rsidRPr="008068C4">
          <w:t xml:space="preserve">, </w:t>
        </w:r>
        <w:r w:rsidRPr="008068C4">
          <w:rPr>
            <w:color w:val="0000FF"/>
            <w:u w:val="single"/>
          </w:rPr>
          <w:t>15/5</w:t>
        </w:r>
      </w:hyperlink>
      <w:r w:rsidRPr="008068C4">
        <w:t xml:space="preserve">, </w:t>
      </w:r>
      <w:hyperlink r:id="rId38" w:history="1">
        <w:r w:rsidRPr="008068C4">
          <w:rPr>
            <w:color w:val="0000FF"/>
            <w:u w:val="single"/>
          </w:rPr>
          <w:t>15/6</w:t>
        </w:r>
      </w:hyperlink>
      <w:r w:rsidRPr="008068C4">
        <w:t xml:space="preserve"> от 19 декабря 2022 года, </w:t>
      </w:r>
      <w:hyperlink r:id="rId39" w:history="1">
        <w:r w:rsidRPr="008068C4">
          <w:rPr>
            <w:color w:val="0000FF"/>
            <w:u w:val="single"/>
          </w:rPr>
          <w:t>16/4</w:t>
        </w:r>
      </w:hyperlink>
      <w:r w:rsidRPr="008068C4">
        <w:t xml:space="preserve"> от 30 октября 2024 года, </w:t>
      </w:r>
      <w:hyperlink r:id="rId40" w:history="1">
        <w:r w:rsidRPr="008068C4">
          <w:rPr>
            <w:color w:val="0000FF"/>
            <w:u w:val="single"/>
          </w:rPr>
          <w:t>16/31</w:t>
        </w:r>
      </w:hyperlink>
      <w:r w:rsidRPr="008068C4">
        <w:t xml:space="preserve">, </w:t>
      </w:r>
      <w:hyperlink r:id="rId41" w:history="1">
        <w:r w:rsidRPr="008068C4">
          <w:rPr>
            <w:color w:val="0000FF"/>
            <w:u w:val="single"/>
          </w:rPr>
          <w:t>16/32</w:t>
        </w:r>
      </w:hyperlink>
      <w:r w:rsidRPr="008068C4">
        <w:t xml:space="preserve"> от 27 февраля 2025 года и 17/--ХХ</w:t>
      </w:r>
      <w:r w:rsidRPr="008068C4">
        <w:rPr>
          <w:vertAlign w:val="superscript"/>
          <w:lang w:val="en-GB"/>
        </w:rPr>
        <w:footnoteReference w:id="16"/>
      </w:r>
      <w:r w:rsidRPr="008068C4">
        <w:t xml:space="preserve"> и метаданных для ключевых индикаторов</w:t>
      </w:r>
      <w:r w:rsidRPr="008068C4">
        <w:rPr>
          <w:vertAlign w:val="superscript"/>
          <w:lang w:val="en-GB"/>
        </w:rPr>
        <w:footnoteReference w:id="17"/>
      </w:r>
      <w:r w:rsidRPr="008068C4">
        <w:t xml:space="preserve"> и принимает во внимание: </w:t>
      </w:r>
    </w:p>
    <w:p w14:paraId="047193F1"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a</w:t>
      </w:r>
      <w:r w:rsidRPr="008068C4">
        <w:t>)</w:t>
      </w:r>
      <w:r w:rsidRPr="008068C4">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8068C4">
        <w:rPr>
          <w:lang w:bidi="ar-SY"/>
        </w:rPr>
        <w:t>механизма</w:t>
      </w:r>
      <w:r w:rsidRPr="008068C4">
        <w:t xml:space="preserve"> мониторинга </w:t>
      </w:r>
      <w:proofErr w:type="spellStart"/>
      <w:r w:rsidRPr="008068C4">
        <w:t>Куньминско</w:t>
      </w:r>
      <w:proofErr w:type="spellEnd"/>
      <w:r w:rsidRPr="008068C4">
        <w:t>-Монреальской глобальной рамочной программы в области биоразнообразия</w:t>
      </w:r>
      <w:r w:rsidRPr="008068C4">
        <w:rPr>
          <w:iCs/>
          <w:vertAlign w:val="superscript"/>
          <w:lang w:val="en-GB"/>
        </w:rPr>
        <w:footnoteReference w:id="18"/>
      </w:r>
      <w:r w:rsidRPr="008068C4">
        <w:t xml:space="preserve">; </w:t>
      </w:r>
    </w:p>
    <w:p w14:paraId="047193F2"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b</w:t>
      </w:r>
      <w:r w:rsidRPr="008068C4">
        <w:t>)</w:t>
      </w:r>
      <w:r w:rsidRPr="008068C4">
        <w:tab/>
        <w:t>обзор использования индикаторов в седьмых национальных докладах</w:t>
      </w:r>
      <w:r w:rsidRPr="008068C4">
        <w:rPr>
          <w:vertAlign w:val="superscript"/>
          <w:lang w:val="en-GB"/>
        </w:rPr>
        <w:footnoteReference w:id="19"/>
      </w:r>
      <w:r w:rsidRPr="008068C4">
        <w:t xml:space="preserve">; </w:t>
      </w:r>
    </w:p>
    <w:p w14:paraId="047193F3"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76"/>
      </w:pPr>
      <w:r w:rsidRPr="008068C4">
        <w:rPr>
          <w:lang w:val="en-CA"/>
        </w:rPr>
        <w:t>c</w:t>
      </w:r>
      <w:r w:rsidRPr="008068C4">
        <w:t>)</w:t>
      </w:r>
      <w:r w:rsidRPr="008068C4">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047193F4"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d</w:t>
      </w:r>
      <w:r w:rsidRPr="008068C4">
        <w:t>)</w:t>
      </w:r>
      <w:r w:rsidRPr="008068C4">
        <w:tab/>
        <w:t>бремя отчетности, лежащее на Сторонах;</w:t>
      </w:r>
    </w:p>
    <w:p w14:paraId="047193F5"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e</w:t>
      </w:r>
      <w:r w:rsidRPr="008068C4">
        <w:t>)</w:t>
      </w:r>
      <w:r w:rsidRPr="008068C4">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047193F6"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f</w:t>
      </w:r>
      <w:r w:rsidRPr="008068C4">
        <w:t>)</w:t>
      </w:r>
      <w:r w:rsidRPr="008068C4">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047193F7"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g</w:t>
      </w:r>
      <w:r w:rsidRPr="008068C4">
        <w:t>)</w:t>
      </w:r>
      <w:r>
        <w:tab/>
      </w:r>
      <w:r w:rsidRPr="008068C4">
        <w:t xml:space="preserve">пересмотренные руководящие указания об использовании индикаторов </w:t>
      </w:r>
      <w:r w:rsidRPr="008068C4">
        <w:rPr>
          <w:lang w:bidi="ar-SY"/>
        </w:rPr>
        <w:t>механизма</w:t>
      </w:r>
      <w:r w:rsidRPr="008068C4">
        <w:t xml:space="preserve"> мониторинга, разработанные Специальной группой технических экспертов по индикаторам для </w:t>
      </w:r>
      <w:proofErr w:type="spellStart"/>
      <w:r w:rsidRPr="008068C4">
        <w:t>Куньминско</w:t>
      </w:r>
      <w:proofErr w:type="spellEnd"/>
      <w:r w:rsidRPr="008068C4">
        <w:t>-Монреальской глобальной рамочной программы в области биоразнообразия</w:t>
      </w:r>
      <w:r w:rsidRPr="008068C4">
        <w:rPr>
          <w:vertAlign w:val="superscript"/>
          <w:lang w:val="en-GB"/>
        </w:rPr>
        <w:footnoteReference w:id="20"/>
      </w:r>
      <w:r w:rsidRPr="008068C4">
        <w:t xml:space="preserve">.  </w:t>
      </w:r>
    </w:p>
    <w:p w14:paraId="047193F8"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lastRenderedPageBreak/>
        <w:t>3.</w:t>
      </w:r>
      <w:r w:rsidRPr="008068C4">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rsidRPr="008068C4">
        <w:rPr>
          <w:lang w:val="en-GB"/>
        </w:rPr>
        <w:t>II</w:t>
      </w:r>
      <w:r w:rsidRPr="008068C4">
        <w:t xml:space="preserve"> к документу </w:t>
      </w:r>
      <w:hyperlink r:id="rId42"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/26</w:t>
        </w:r>
      </w:hyperlink>
      <w:r w:rsidRPr="008068C4">
        <w:rPr>
          <w:color w:val="0000FF"/>
          <w:u w:val="single"/>
        </w:rPr>
        <w:t>/2.</w:t>
      </w:r>
    </w:p>
    <w:p w14:paraId="047193F9"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4.</w:t>
      </w:r>
      <w:r w:rsidRPr="008068C4">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w:t>
      </w:r>
      <w:proofErr w:type="spellStart"/>
      <w:r w:rsidRPr="008068C4">
        <w:t>Куньминско</w:t>
      </w:r>
      <w:proofErr w:type="spellEnd"/>
      <w:r w:rsidRPr="008068C4">
        <w:t>-Монреальской глобальной рамочной программы в области биоразнообразия</w:t>
      </w:r>
      <w:r w:rsidRPr="008068C4">
        <w:rPr>
          <w:vertAlign w:val="superscript"/>
          <w:lang w:val="en-GB"/>
        </w:rPr>
        <w:footnoteReference w:id="21"/>
      </w:r>
      <w:r w:rsidRPr="008068C4">
        <w:t xml:space="preserve">,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047193FA"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5.</w:t>
      </w:r>
      <w:r w:rsidRPr="008068C4">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14:paraId="047193FB"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6.</w:t>
      </w:r>
      <w:r w:rsidRPr="008068C4">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8068C4">
        <w:rPr>
          <w:lang w:val="en-GB"/>
        </w:rPr>
        <w:t>j</w:t>
      </w:r>
      <w:r w:rsidRPr="008068C4">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047193FC"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7.</w:t>
      </w:r>
      <w:r w:rsidRPr="008068C4">
        <w:tab/>
        <w:t>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региональных и субрегиональных центров поддержки научно-технического сотрудничества, организаций и субъектов, указанных в таблице</w:t>
      </w:r>
      <w:r>
        <w:t> </w:t>
      </w:r>
      <w:r w:rsidRPr="008068C4">
        <w:t>1 приложения</w:t>
      </w:r>
      <w:r>
        <w:t> </w:t>
      </w:r>
      <w:r w:rsidRPr="008068C4">
        <w:rPr>
          <w:lang w:val="en-GB"/>
        </w:rPr>
        <w:t>II</w:t>
      </w:r>
      <w:r w:rsidRPr="008068C4">
        <w:t xml:space="preserve"> к</w:t>
      </w:r>
      <w:r>
        <w:t xml:space="preserve"> </w:t>
      </w:r>
      <w:r w:rsidRPr="008068C4">
        <w:t xml:space="preserve">документу </w:t>
      </w:r>
      <w:hyperlink r:id="rId43"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/26/2</w:t>
        </w:r>
      </w:hyperlink>
      <w:r w:rsidRPr="008068C4">
        <w:t xml:space="preserve">,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 </w:t>
      </w:r>
    </w:p>
    <w:p w14:paraId="047193FD"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8.</w:t>
      </w:r>
      <w:r w:rsidRPr="008068C4">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14:paraId="047193FE"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9.</w:t>
      </w:r>
      <w:r w:rsidRPr="008068C4">
        <w:tab/>
        <w:t xml:space="preserve">Специальная группа технических экспертов должна быть создана и начинает свою работу сразу после утверждения Конференцией Сторон на ее 17-м </w:t>
      </w:r>
      <w:r w:rsidRPr="008068C4">
        <w:lastRenderedPageBreak/>
        <w:t xml:space="preserve">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 </w:t>
      </w:r>
    </w:p>
    <w:p w14:paraId="047193FF" w14:textId="77777777" w:rsidR="008D0D9B" w:rsidRPr="008068C4" w:rsidRDefault="008D0D9B" w:rsidP="008068C4">
      <w:pPr>
        <w:spacing w:after="120"/>
        <w:ind w:left="567"/>
        <w:jc w:val="center"/>
        <w:rPr>
          <w:iCs/>
          <w:sz w:val="20"/>
          <w:szCs w:val="18"/>
          <w:lang w:val="en-GB" w:eastAsia="ru-RU"/>
        </w:rPr>
      </w:pPr>
      <w:r w:rsidRPr="008068C4">
        <w:rPr>
          <w:sz w:val="20"/>
          <w:szCs w:val="18"/>
          <w:lang w:val="en-GB" w:eastAsia="ru-RU"/>
        </w:rPr>
        <w:t>__________</w:t>
      </w:r>
    </w:p>
    <w:p w14:paraId="04719400" w14:textId="77777777" w:rsidR="008D0D9B" w:rsidRPr="00EE1C15" w:rsidRDefault="008D0D9B" w:rsidP="00B9408E">
      <w:pPr>
        <w:tabs>
          <w:tab w:val="clear" w:pos="567"/>
          <w:tab w:val="left" w:pos="2835"/>
          <w:tab w:val="left" w:pos="3402"/>
        </w:tabs>
        <w:spacing w:after="120"/>
        <w:ind w:left="1134" w:firstLine="567"/>
        <w:rPr>
          <w:lang w:val="en-GB"/>
        </w:rPr>
      </w:pPr>
    </w:p>
    <w:p w14:paraId="04719401" w14:textId="77777777" w:rsidR="008D0D9B" w:rsidRPr="00FD028B" w:rsidRDefault="008D0D9B" w:rsidP="00B9408E">
      <w:pPr>
        <w:pStyle w:val="CBDNormalNoNumber"/>
        <w:tabs>
          <w:tab w:val="clear" w:pos="567"/>
        </w:tabs>
      </w:pPr>
    </w:p>
    <w:p w14:paraId="04719402" w14:textId="77777777" w:rsidR="008D0D9B" w:rsidRPr="002D7DE2" w:rsidRDefault="008D0D9B" w:rsidP="00B9408E">
      <w:pPr>
        <w:pStyle w:val="CBDNormalNoNumber"/>
        <w:rPr>
          <w:iCs/>
          <w:lang w:val="en-US"/>
        </w:rPr>
      </w:pPr>
    </w:p>
    <w:p w14:paraId="04719403" w14:textId="77777777" w:rsidR="008D0D9B" w:rsidRPr="002D7DE2" w:rsidRDefault="008D0D9B" w:rsidP="00B9408E">
      <w:pPr>
        <w:pStyle w:val="CBDNormalNoNumber"/>
        <w:tabs>
          <w:tab w:val="clear" w:pos="567"/>
        </w:tabs>
        <w:ind w:left="1134" w:firstLine="567"/>
        <w:rPr>
          <w:lang w:val="en-US"/>
        </w:rPr>
      </w:pPr>
    </w:p>
    <w:sectPr w:rsidR="008D0D9B" w:rsidRPr="002D7DE2" w:rsidSect="00C87F3A">
      <w:headerReference w:type="even" r:id="rId44"/>
      <w:headerReference w:type="default" r:id="rId45"/>
      <w:footerReference w:type="even" r:id="rId46"/>
      <w:footerReference w:type="default" r:id="rId47"/>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1B54" w14:textId="77777777" w:rsidR="004543BF" w:rsidRPr="003F1A75" w:rsidRDefault="004543BF" w:rsidP="00CF1848">
      <w:r w:rsidRPr="003F1A75">
        <w:separator/>
      </w:r>
    </w:p>
  </w:endnote>
  <w:endnote w:type="continuationSeparator" w:id="0">
    <w:p w14:paraId="09A79D5B" w14:textId="77777777" w:rsidR="004543BF" w:rsidRPr="003F1A75" w:rsidRDefault="004543B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D" w14:textId="77777777" w:rsidR="008D0D9B" w:rsidRPr="003F1A75" w:rsidRDefault="008D0D9B" w:rsidP="00D75CA6">
    <w:pPr>
      <w:pStyle w:val="Footer"/>
      <w:jc w:val="left"/>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E" w14:textId="77777777" w:rsidR="008D0D9B" w:rsidRPr="003F1A75" w:rsidRDefault="008D0D9B" w:rsidP="008B30E1">
    <w:pPr>
      <w:pStyle w:val="Footer"/>
      <w:jc w:val="right"/>
    </w:pPr>
    <w:r>
      <w:fldChar w:fldCharType="begin"/>
    </w:r>
    <w:r>
      <w:instrText xml:space="preserve"> PAGE </w:instrText>
    </w:r>
    <w:r>
      <w:fldChar w:fldCharType="separate"/>
    </w:r>
    <w:r>
      <w:rPr>
        <w:noProof/>
      </w:rPr>
      <w:t>3</w:t>
    </w:r>
    <w:r>
      <w:rPr>
        <w:noProof/>
      </w:rPr>
      <w:fldChar w:fldCharType="end"/>
    </w:r>
    <w:r>
      <w:t>/</w:t>
    </w:r>
    <w:r>
      <w:fldChar w:fldCharType="begin"/>
    </w:r>
    <w:r>
      <w:instrText xml:space="preserve"> NUMPAGES  </w:instrText>
    </w:r>
    <w:r>
      <w:fldChar w:fldCharType="separate"/>
    </w:r>
    <w:r>
      <w:rPr>
        <w:noProof/>
      </w:rPr>
      <w:t>24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DB903" w14:textId="77777777" w:rsidR="004543BF" w:rsidRPr="003F1A75" w:rsidRDefault="004543BF" w:rsidP="00CF1848">
      <w:r w:rsidRPr="003F1A75">
        <w:separator/>
      </w:r>
    </w:p>
  </w:footnote>
  <w:footnote w:type="continuationSeparator" w:id="0">
    <w:p w14:paraId="530E9541" w14:textId="77777777" w:rsidR="004543BF" w:rsidRPr="003F1A75" w:rsidRDefault="004543BF" w:rsidP="00CF1848">
      <w:r w:rsidRPr="003F1A75">
        <w:continuationSeparator/>
      </w:r>
    </w:p>
  </w:footnote>
  <w:footnote w:id="1">
    <w:p w14:paraId="0471940F" w14:textId="77777777" w:rsidR="008D0D9B" w:rsidRDefault="008D0D9B" w:rsidP="00303F95">
      <w:pPr>
        <w:pStyle w:val="FootnoteText"/>
      </w:pPr>
      <w:r w:rsidRPr="00303F95">
        <w:rPr>
          <w:rStyle w:val="FootnoteReference"/>
        </w:rPr>
        <w:t>*</w:t>
      </w:r>
      <w:r w:rsidRPr="00303F95">
        <w:t xml:space="preserve"> </w:t>
      </w:r>
      <w:r>
        <w:t>Настоящий документ был выпущен без официального редактирования</w:t>
      </w:r>
      <w:r w:rsidRPr="00303F95">
        <w:t>.</w:t>
      </w:r>
    </w:p>
  </w:footnote>
  <w:footnote w:id="2">
    <w:p w14:paraId="04719410" w14:textId="77777777" w:rsidR="008D0D9B" w:rsidRDefault="008D0D9B" w:rsidP="008D797A">
      <w:r w:rsidRPr="008A0560">
        <w:rPr>
          <w:rStyle w:val="FootnoteReference"/>
          <w:shd w:val="clear" w:color="auto" w:fill="A6A6A6"/>
        </w:rPr>
        <w:footnoteRef/>
      </w:r>
      <w:r w:rsidRPr="008A0560">
        <w:rPr>
          <w:shd w:val="clear" w:color="auto" w:fill="A6A6A6"/>
        </w:rPr>
        <w:t xml:space="preserve"> </w:t>
      </w:r>
      <w:r w:rsidRPr="000607CF">
        <w:rPr>
          <w:sz w:val="18"/>
          <w:shd w:val="clear" w:color="auto" w:fill="A6A6A6"/>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1" w:history="1">
        <w:r w:rsidRPr="000607CF">
          <w:rPr>
            <w:rStyle w:val="Hyperlink"/>
            <w:sz w:val="18"/>
            <w:shd w:val="clear" w:color="auto" w:fill="A6A6A6"/>
          </w:rPr>
          <w:t>CBD/SBI/7/INF/17</w:t>
        </w:r>
      </w:hyperlink>
      <w:r w:rsidRPr="000607CF">
        <w:rPr>
          <w:sz w:val="18"/>
          <w:shd w:val="clear" w:color="auto" w:fill="A6A6A6"/>
        </w:rPr>
        <w:t xml:space="preserve"> и кратко изложена в глобальном докладе.</w:t>
      </w:r>
      <w:r>
        <w:rPr>
          <w:sz w:val="18"/>
        </w:rPr>
        <w:t xml:space="preserve"> </w:t>
      </w:r>
    </w:p>
  </w:footnote>
  <w:footnote w:id="3">
    <w:p w14:paraId="04719411" w14:textId="77777777" w:rsidR="008D0D9B" w:rsidRDefault="008D0D9B" w:rsidP="008D797A">
      <w:pPr>
        <w:pStyle w:val="FootnoteText"/>
      </w:pPr>
      <w:r w:rsidRPr="008A0560">
        <w:rPr>
          <w:rStyle w:val="FootnoteReference"/>
          <w:shd w:val="clear" w:color="auto" w:fill="A6A6A6"/>
        </w:rPr>
        <w:footnoteRef/>
      </w:r>
      <w:r w:rsidRPr="008A0560">
        <w:rPr>
          <w:shd w:val="clear" w:color="auto" w:fill="A6A6A6"/>
        </w:rPr>
        <w:t xml:space="preserve"> </w:t>
      </w:r>
      <w:r w:rsidRPr="000607CF">
        <w:rPr>
          <w:shd w:val="clear" w:color="auto" w:fill="A6A6A6"/>
        </w:rPr>
        <w:t xml:space="preserve">Решение </w:t>
      </w:r>
      <w:hyperlink r:id="rId2" w:history="1">
        <w:r w:rsidRPr="000607CF">
          <w:rPr>
            <w:rStyle w:val="Hyperlink"/>
            <w:shd w:val="clear" w:color="auto" w:fill="A6A6A6"/>
          </w:rPr>
          <w:t>15/5</w:t>
        </w:r>
      </w:hyperlink>
      <w:r w:rsidRPr="000607CF">
        <w:rPr>
          <w:shd w:val="clear" w:color="auto" w:fill="A6A6A6"/>
        </w:rPr>
        <w:t>, приложение I.</w:t>
      </w:r>
    </w:p>
  </w:footnote>
  <w:footnote w:id="4">
    <w:p w14:paraId="04719412" w14:textId="77777777" w:rsidR="008D0D9B" w:rsidRDefault="008D0D9B">
      <w:pPr>
        <w:pStyle w:val="FootnoteText"/>
      </w:pPr>
      <w:r>
        <w:rPr>
          <w:rStyle w:val="FootnoteReference"/>
        </w:rPr>
        <w:footnoteRef/>
      </w:r>
      <w:r>
        <w:t xml:space="preserve"> Решение </w:t>
      </w:r>
      <w:hyperlink r:id="rId3" w:history="1">
        <w:r>
          <w:rPr>
            <w:rStyle w:val="Hyperlink"/>
          </w:rPr>
          <w:t>15/4</w:t>
        </w:r>
      </w:hyperlink>
      <w:r>
        <w:t>, приложение.</w:t>
      </w:r>
    </w:p>
  </w:footnote>
  <w:footnote w:id="5">
    <w:p w14:paraId="04719413" w14:textId="77777777" w:rsidR="008D0D9B" w:rsidRDefault="008D0D9B">
      <w:pPr>
        <w:pStyle w:val="FootnoteText"/>
      </w:pPr>
      <w:r>
        <w:rPr>
          <w:rStyle w:val="FootnoteReference"/>
        </w:rPr>
        <w:footnoteRef/>
      </w:r>
      <w:r>
        <w:t xml:space="preserve"> Список будет при необходимости обновляться на основе окончательного перечня Сторон и организаций, которые предоставили поддержку. </w:t>
      </w:r>
    </w:p>
  </w:footnote>
  <w:footnote w:id="6">
    <w:p w14:paraId="04719414" w14:textId="77777777" w:rsidR="008D0D9B" w:rsidRDefault="008D0D9B" w:rsidP="008D797A">
      <w:pPr>
        <w:pStyle w:val="FootnoteText"/>
      </w:pPr>
      <w:r w:rsidRPr="005A632A">
        <w:rPr>
          <w:rStyle w:val="FootnoteReference"/>
          <w:shd w:val="clear" w:color="auto" w:fill="A6A6A6"/>
        </w:rPr>
        <w:footnoteRef/>
      </w:r>
      <w:r w:rsidRPr="005A632A">
        <w:rPr>
          <w:shd w:val="clear" w:color="auto" w:fill="A6A6A6"/>
        </w:rPr>
        <w:t xml:space="preserve"> Все упоминания о «субъектах, не являющихся национальными правительствами» следует понимать так, как это описано в пункте 4 (в соответствии с решениями </w:t>
      </w:r>
      <w:hyperlink r:id="rId4" w:history="1">
        <w:r w:rsidRPr="005A632A">
          <w:rPr>
            <w:rStyle w:val="Hyperlink"/>
            <w:shd w:val="clear" w:color="auto" w:fill="A6A6A6"/>
          </w:rPr>
          <w:t>15/6</w:t>
        </w:r>
      </w:hyperlink>
      <w:r w:rsidRPr="005A632A">
        <w:rPr>
          <w:shd w:val="clear" w:color="auto" w:fill="A6A6A6"/>
        </w:rPr>
        <w:t xml:space="preserve"> и </w:t>
      </w:r>
      <w:hyperlink r:id="rId5" w:history="1">
        <w:r w:rsidRPr="005A632A">
          <w:rPr>
            <w:rStyle w:val="Hyperlink"/>
            <w:shd w:val="clear" w:color="auto" w:fill="A6A6A6"/>
          </w:rPr>
          <w:t>16/32</w:t>
        </w:r>
      </w:hyperlink>
      <w:r w:rsidRPr="005A632A">
        <w:rPr>
          <w:shd w:val="clear" w:color="auto" w:fill="A6A6A6"/>
        </w:rPr>
        <w:t>).</w:t>
      </w:r>
    </w:p>
  </w:footnote>
  <w:footnote w:id="7">
    <w:p w14:paraId="04719415" w14:textId="77777777" w:rsidR="008D0D9B" w:rsidRDefault="008D0D9B" w:rsidP="008D797A">
      <w:pPr>
        <w:pStyle w:val="FootnoteText"/>
      </w:pPr>
      <w:r>
        <w:rPr>
          <w:rStyle w:val="FootnoteReference"/>
        </w:rPr>
        <w:footnoteRef/>
      </w:r>
      <w:r>
        <w:t xml:space="preserve"> Там же, том 2226, № 30619.</w:t>
      </w:r>
    </w:p>
  </w:footnote>
  <w:footnote w:id="8">
    <w:p w14:paraId="04719416" w14:textId="77777777" w:rsidR="008D0D9B" w:rsidRDefault="008D0D9B" w:rsidP="008D797A">
      <w:pPr>
        <w:pStyle w:val="FootnoteText"/>
      </w:pPr>
      <w:r>
        <w:rPr>
          <w:rStyle w:val="FootnoteReference"/>
        </w:rPr>
        <w:footnoteRef/>
      </w:r>
      <w:r>
        <w:t xml:space="preserve"> Там же, том 3008, № 30619.</w:t>
      </w:r>
    </w:p>
  </w:footnote>
  <w:footnote w:id="9">
    <w:p w14:paraId="04719417" w14:textId="77777777" w:rsidR="008D0D9B" w:rsidRDefault="008D0D9B">
      <w:pPr>
        <w:pStyle w:val="FootnoteText"/>
      </w:pPr>
      <w:r>
        <w:rPr>
          <w:rStyle w:val="FootnoteReference"/>
        </w:rPr>
        <w:footnoteRef/>
      </w:r>
      <w:r>
        <w:t xml:space="preserve"> Не имеющие предписывающего характера подходы приводятся в разделе III глобального (</w:t>
      </w:r>
      <w:hyperlink r:id="rId6" w:history="1">
        <w:r w:rsidRPr="00690CC9">
          <w:rPr>
            <w:rStyle w:val="Hyperlink"/>
          </w:rPr>
          <w:t>CBD/SBSTTA/28/2/Add.3</w:t>
        </w:r>
      </w:hyperlink>
      <w:r w:rsidRPr="00765A94">
        <w:t xml:space="preserve">). </w:t>
      </w:r>
      <w:r>
        <w:t>Эта</w:t>
      </w:r>
      <w:r w:rsidRPr="002C2669">
        <w:t xml:space="preserve"> </w:t>
      </w:r>
      <w:r>
        <w:t>ссылка</w:t>
      </w:r>
      <w:r w:rsidRPr="002C2669">
        <w:t xml:space="preserve"> </w:t>
      </w:r>
      <w:r>
        <w:t>будет</w:t>
      </w:r>
      <w:r w:rsidRPr="002C2669">
        <w:t xml:space="preserve"> </w:t>
      </w:r>
      <w:r>
        <w:t>обновлена</w:t>
      </w:r>
      <w:r w:rsidRPr="002C2669">
        <w:t xml:space="preserve"> </w:t>
      </w:r>
      <w:r>
        <w:t>в</w:t>
      </w:r>
      <w:r w:rsidRPr="002C2669">
        <w:t xml:space="preserve"> </w:t>
      </w:r>
      <w:r>
        <w:t>соответствии</w:t>
      </w:r>
      <w:r w:rsidRPr="002C2669">
        <w:t xml:space="preserve"> </w:t>
      </w:r>
      <w:r>
        <w:t>с</w:t>
      </w:r>
      <w:r w:rsidRPr="002C2669">
        <w:t xml:space="preserve"> </w:t>
      </w:r>
      <w:r>
        <w:t>решением</w:t>
      </w:r>
      <w:r w:rsidRPr="002C2669">
        <w:t xml:space="preserve"> 17-</w:t>
      </w:r>
      <w:r>
        <w:t>го</w:t>
      </w:r>
      <w:r w:rsidRPr="002C2669">
        <w:t xml:space="preserve"> </w:t>
      </w:r>
      <w:r>
        <w:t>совещания</w:t>
      </w:r>
      <w:r w:rsidRPr="002C2669">
        <w:t xml:space="preserve"> </w:t>
      </w:r>
      <w:r>
        <w:t>Конференции</w:t>
      </w:r>
      <w:r w:rsidRPr="002C2669">
        <w:t xml:space="preserve"> </w:t>
      </w:r>
      <w:r>
        <w:t>Сторон после его принятия</w:t>
      </w:r>
      <w:r w:rsidRPr="002C2669">
        <w:t>.</w:t>
      </w:r>
    </w:p>
  </w:footnote>
  <w:footnote w:id="10">
    <w:p w14:paraId="04719418" w14:textId="77777777" w:rsidR="008D0D9B" w:rsidRDefault="008D0D9B" w:rsidP="0025708D">
      <w:pPr>
        <w:pStyle w:val="FootnoteText"/>
      </w:pPr>
      <w:r>
        <w:rPr>
          <w:rStyle w:val="FootnoteReference"/>
        </w:rPr>
        <w:footnoteRef/>
      </w:r>
      <w:r>
        <w:t xml:space="preserve">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11">
    <w:p w14:paraId="04719419" w14:textId="77777777" w:rsidR="008D0D9B" w:rsidRDefault="008D0D9B" w:rsidP="0025708D">
      <w:pPr>
        <w:pStyle w:val="FootnoteText"/>
      </w:pPr>
      <w:r w:rsidRPr="001B2759">
        <w:rPr>
          <w:rStyle w:val="FootnoteReference"/>
          <w:shd w:val="clear" w:color="auto" w:fill="A6A6A6"/>
        </w:rPr>
        <w:footnoteRef/>
      </w:r>
      <w:r w:rsidRPr="001B2759">
        <w:rPr>
          <w:shd w:val="clear" w:color="auto" w:fill="A6A6A6"/>
        </w:rPr>
        <w:t xml:space="preserve"> Часть пункта 41, посвященная Глобальному экологическому фонду, будет продублирована в решении о механизме финансирования, которое предстоит принять на 17-м совещании Конференции Сторон.</w:t>
      </w:r>
    </w:p>
  </w:footnote>
  <w:footnote w:id="12">
    <w:p w14:paraId="0471941A" w14:textId="77777777" w:rsidR="008D0D9B" w:rsidRDefault="008D0D9B" w:rsidP="0025708D">
      <w:pPr>
        <w:pStyle w:val="FootnoteText"/>
      </w:pPr>
      <w:r w:rsidRPr="007752C8">
        <w:rPr>
          <w:rStyle w:val="FootnoteReference"/>
          <w:shd w:val="clear" w:color="auto" w:fill="A6A6A6"/>
        </w:rPr>
        <w:footnoteRef/>
      </w:r>
      <w:r w:rsidRPr="007752C8">
        <w:rPr>
          <w:shd w:val="clear" w:color="auto" w:fill="A6A6A6"/>
        </w:rPr>
        <w:t xml:space="preserve"> Сборник договоров Организации Объединенных Наций, том 1760, № 30619.</w:t>
      </w:r>
    </w:p>
  </w:footnote>
  <w:footnote w:id="13">
    <w:p w14:paraId="0471941B" w14:textId="77777777" w:rsidR="008D0D9B" w:rsidRDefault="008D0D9B" w:rsidP="0025708D">
      <w:pPr>
        <w:pStyle w:val="FootnoteText"/>
      </w:pPr>
      <w:r w:rsidRPr="007752C8">
        <w:rPr>
          <w:rStyle w:val="FootnoteReference"/>
          <w:shd w:val="clear" w:color="auto" w:fill="A6A6A6"/>
        </w:rPr>
        <w:footnoteRef/>
      </w:r>
      <w:r w:rsidRPr="007752C8">
        <w:rPr>
          <w:shd w:val="clear" w:color="auto" w:fill="A6A6A6"/>
        </w:rPr>
        <w:t xml:space="preserve"> Решение </w:t>
      </w:r>
      <w:hyperlink r:id="rId7" w:history="1">
        <w:r w:rsidRPr="007752C8">
          <w:rPr>
            <w:rStyle w:val="Hyperlink"/>
            <w:shd w:val="clear" w:color="auto" w:fill="A6A6A6"/>
          </w:rPr>
          <w:t>15/5</w:t>
        </w:r>
      </w:hyperlink>
      <w:r w:rsidRPr="007752C8">
        <w:rPr>
          <w:shd w:val="clear" w:color="auto" w:fill="A6A6A6"/>
        </w:rPr>
        <w:t>, приложение I.</w:t>
      </w:r>
    </w:p>
  </w:footnote>
  <w:footnote w:id="14">
    <w:p w14:paraId="0471941C" w14:textId="77777777" w:rsidR="008D0D9B" w:rsidRDefault="008D0D9B" w:rsidP="00276FDB">
      <w:pPr>
        <w:pStyle w:val="FootnoteText"/>
        <w:shd w:val="clear" w:color="auto" w:fill="A6A6A6"/>
      </w:pPr>
      <w:r w:rsidRPr="002E56A4">
        <w:rPr>
          <w:rStyle w:val="FootnoteReference"/>
        </w:rPr>
        <w:footnoteRef/>
      </w:r>
      <w:r w:rsidRPr="001C0F88">
        <w:t xml:space="preserve"> В частности, индикаторы </w:t>
      </w:r>
      <w:r w:rsidRPr="00117D05">
        <w:rPr>
          <w:lang w:val="en-CA"/>
        </w:rPr>
        <w:t>B</w:t>
      </w:r>
      <w:r w:rsidRPr="001C0F88">
        <w:t xml:space="preserve">.1, </w:t>
      </w:r>
      <w:r w:rsidRPr="00117D05">
        <w:rPr>
          <w:lang w:val="en-CA"/>
        </w:rPr>
        <w:t>C</w:t>
      </w:r>
      <w:r w:rsidRPr="001C0F88">
        <w:t xml:space="preserve">.1, </w:t>
      </w:r>
      <w:r w:rsidRPr="00117D05">
        <w:rPr>
          <w:lang w:val="en-CA"/>
        </w:rPr>
        <w:t>C</w:t>
      </w:r>
      <w:r w:rsidRPr="001C0F88">
        <w:t xml:space="preserve">.2, </w:t>
      </w:r>
      <w:r w:rsidRPr="00117D05">
        <w:rPr>
          <w:lang w:val="en-CA"/>
        </w:rPr>
        <w:t>D</w:t>
      </w:r>
      <w:r w:rsidRPr="001C0F88">
        <w:t>.3, 1.1, 7.2 (концентрация пестицидов в окружающей среде), 9.1, 9.2, 15.1, 18.2, 21.1 и 22.1.</w:t>
      </w:r>
    </w:p>
  </w:footnote>
  <w:footnote w:id="15">
    <w:p w14:paraId="0471941D" w14:textId="77777777" w:rsidR="008D0D9B" w:rsidRDefault="008D0D9B" w:rsidP="00EE1C15">
      <w:pPr>
        <w:pStyle w:val="FootnoteText"/>
      </w:pPr>
      <w:r>
        <w:rPr>
          <w:rStyle w:val="FootnoteReference"/>
        </w:rPr>
        <w:footnoteRef/>
      </w:r>
      <w:r w:rsidRPr="003A1265">
        <w:t xml:space="preserve"> </w:t>
      </w:r>
      <w:r>
        <w:t>Методология</w:t>
      </w:r>
      <w:r w:rsidRPr="00957241">
        <w:t xml:space="preserve"> </w:t>
      </w:r>
      <w:r w:rsidRPr="006B407B">
        <w:t>добровольн</w:t>
      </w:r>
      <w:r>
        <w:t>ого</w:t>
      </w:r>
      <w:r w:rsidRPr="00957241">
        <w:t xml:space="preserve"> </w:t>
      </w:r>
      <w:r w:rsidRPr="006B407B">
        <w:t>коллегиальн</w:t>
      </w:r>
      <w:r>
        <w:t>ого</w:t>
      </w:r>
      <w:r w:rsidRPr="00957241">
        <w:t xml:space="preserve"> </w:t>
      </w:r>
      <w:r w:rsidRPr="006B407B">
        <w:t>обзор</w:t>
      </w:r>
      <w:r>
        <w:t>а</w:t>
      </w:r>
      <w:r w:rsidRPr="00957241">
        <w:t xml:space="preserve"> </w:t>
      </w:r>
      <w:r>
        <w:t>приводится</w:t>
      </w:r>
      <w:r w:rsidRPr="00957241">
        <w:t xml:space="preserve"> </w:t>
      </w:r>
      <w:r>
        <w:t>в</w:t>
      </w:r>
      <w:r w:rsidRPr="00957241">
        <w:t xml:space="preserve"> </w:t>
      </w:r>
      <w:r>
        <w:t>документе</w:t>
      </w:r>
      <w:r w:rsidRPr="00957241">
        <w:t xml:space="preserve"> </w:t>
      </w:r>
      <w:r w:rsidRPr="00B648AF">
        <w:t>CBD</w:t>
      </w:r>
      <w:r w:rsidRPr="003A1265">
        <w:t>/</w:t>
      </w:r>
      <w:r w:rsidRPr="00B648AF">
        <w:t>SBI</w:t>
      </w:r>
      <w:r w:rsidRPr="003A1265">
        <w:t>/6/</w:t>
      </w:r>
      <w:r w:rsidRPr="00B648AF">
        <w:t>INF</w:t>
      </w:r>
      <w:r w:rsidRPr="003A1265">
        <w:t>/14.</w:t>
      </w:r>
    </w:p>
  </w:footnote>
  <w:footnote w:id="16">
    <w:p w14:paraId="0471941E" w14:textId="77777777" w:rsidR="008D0D9B" w:rsidRPr="004B3926" w:rsidRDefault="008D0D9B" w:rsidP="008068C4">
      <w:pPr>
        <w:pStyle w:val="FootnoteText"/>
        <w:rPr>
          <w:highlight w:val="lightGray"/>
        </w:rPr>
      </w:pPr>
      <w:r w:rsidRPr="004B3926">
        <w:rPr>
          <w:rStyle w:val="FootnoteReference"/>
          <w:highlight w:val="lightGray"/>
        </w:rPr>
        <w:footnoteRef/>
      </w:r>
      <w:r w:rsidRPr="004B3926">
        <w:rPr>
          <w:highlight w:val="lightGray"/>
        </w:rPr>
        <w:t xml:space="preserve"> Решение относительно глобального обзора, которое будет принято на 17-м совещании Конференции Сторон.</w:t>
      </w:r>
    </w:p>
  </w:footnote>
  <w:footnote w:id="17">
    <w:p w14:paraId="0471941F" w14:textId="77777777" w:rsidR="008D0D9B" w:rsidRPr="004B3926" w:rsidRDefault="008D0D9B" w:rsidP="008068C4">
      <w:pPr>
        <w:pStyle w:val="FootnoteText"/>
        <w:rPr>
          <w:highlight w:val="lightGray"/>
        </w:rPr>
      </w:pPr>
      <w:r w:rsidRPr="004B3926">
        <w:rPr>
          <w:rStyle w:val="FootnoteReference"/>
          <w:highlight w:val="lightGray"/>
          <w:lang w:eastAsia="ru-RU"/>
        </w:rPr>
        <w:footnoteRef/>
      </w:r>
      <w:r w:rsidRPr="004B3926">
        <w:rPr>
          <w:highlight w:val="lightGray"/>
        </w:rPr>
        <w:t xml:space="preserve"> Документы </w:t>
      </w:r>
      <w:hyperlink r:id="rId8" w:history="1">
        <w:r w:rsidRPr="004B3926">
          <w:rPr>
            <w:color w:val="0000FF"/>
            <w:highlight w:val="lightGray"/>
            <w:u w:val="single"/>
          </w:rPr>
          <w:t>CBD/SBSTTA/28/INF/4</w:t>
        </w:r>
      </w:hyperlink>
      <w:r w:rsidRPr="004B3926">
        <w:rPr>
          <w:highlight w:val="lightGray"/>
        </w:rPr>
        <w:t xml:space="preserve"> и </w:t>
      </w:r>
      <w:hyperlink r:id="rId9" w:history="1">
        <w:r w:rsidRPr="004B3926">
          <w:rPr>
            <w:rStyle w:val="Hyperlink"/>
            <w:highlight w:val="lightGray"/>
          </w:rPr>
          <w:t>CBD/COP/16/INF/4</w:t>
        </w:r>
      </w:hyperlink>
      <w:r w:rsidRPr="004B3926">
        <w:rPr>
          <w:rStyle w:val="Hyperlink"/>
          <w:highlight w:val="lightGray"/>
        </w:rPr>
        <w:t>.</w:t>
      </w:r>
    </w:p>
  </w:footnote>
  <w:footnote w:id="18">
    <w:p w14:paraId="04719420" w14:textId="77777777" w:rsidR="008D0D9B" w:rsidRPr="004B3926" w:rsidRDefault="008D0D9B" w:rsidP="008068C4">
      <w:pPr>
        <w:pStyle w:val="FootnoteText"/>
        <w:rPr>
          <w:highlight w:val="lightGray"/>
        </w:rPr>
      </w:pPr>
      <w:r w:rsidRPr="004B3926">
        <w:rPr>
          <w:rStyle w:val="FootnoteReference"/>
          <w:highlight w:val="lightGray"/>
        </w:rPr>
        <w:footnoteRef/>
      </w:r>
      <w:r w:rsidRPr="004B3926">
        <w:rPr>
          <w:highlight w:val="lightGray"/>
        </w:rPr>
        <w:t xml:space="preserve"> Решение </w:t>
      </w:r>
      <w:hyperlink r:id="rId10" w:history="1">
        <w:r w:rsidRPr="004B3926">
          <w:rPr>
            <w:rStyle w:val="Hyperlink"/>
            <w:highlight w:val="lightGray"/>
          </w:rPr>
          <w:t>15/5</w:t>
        </w:r>
      </w:hyperlink>
      <w:r w:rsidRPr="004B3926">
        <w:rPr>
          <w:highlight w:val="lightGray"/>
        </w:rPr>
        <w:t xml:space="preserve">, приложение </w:t>
      </w:r>
      <w:r w:rsidRPr="004B3926">
        <w:rPr>
          <w:highlight w:val="lightGray"/>
          <w:lang w:val="en-CA"/>
        </w:rPr>
        <w:t>I</w:t>
      </w:r>
      <w:r w:rsidRPr="004B3926">
        <w:rPr>
          <w:highlight w:val="lightGray"/>
        </w:rPr>
        <w:t>.</w:t>
      </w:r>
    </w:p>
  </w:footnote>
  <w:footnote w:id="19">
    <w:p w14:paraId="04719421" w14:textId="77777777" w:rsidR="008D0D9B" w:rsidRPr="004B3926" w:rsidRDefault="008D0D9B" w:rsidP="008068C4">
      <w:pPr>
        <w:pStyle w:val="FootnoteText"/>
        <w:rPr>
          <w:highlight w:val="lightGray"/>
        </w:rPr>
      </w:pPr>
      <w:r w:rsidRPr="004B3926">
        <w:rPr>
          <w:rStyle w:val="FootnoteReference"/>
          <w:highlight w:val="lightGray"/>
        </w:rPr>
        <w:footnoteRef/>
      </w:r>
      <w:r w:rsidRPr="004B3926">
        <w:rPr>
          <w:highlight w:val="lightGray"/>
        </w:rPr>
        <w:t xml:space="preserve"> </w:t>
      </w:r>
      <w:hyperlink r:id="rId11" w:history="1">
        <w:r w:rsidRPr="004B3926">
          <w:rPr>
            <w:color w:val="0000FF"/>
            <w:highlight w:val="lightGray"/>
            <w:u w:val="single"/>
            <w:lang w:val="en-CA"/>
          </w:rPr>
          <w:t>CBD</w:t>
        </w:r>
        <w:r w:rsidRPr="004B3926">
          <w:rPr>
            <w:color w:val="0000FF"/>
            <w:highlight w:val="lightGray"/>
            <w:u w:val="single"/>
          </w:rPr>
          <w:t>/</w:t>
        </w:r>
        <w:r w:rsidRPr="004B3926">
          <w:rPr>
            <w:color w:val="0000FF"/>
            <w:highlight w:val="lightGray"/>
            <w:u w:val="single"/>
            <w:lang w:val="en-CA"/>
          </w:rPr>
          <w:t>SBSTTA</w:t>
        </w:r>
        <w:r w:rsidRPr="004B3926">
          <w:rPr>
            <w:color w:val="0000FF"/>
            <w:highlight w:val="lightGray"/>
            <w:u w:val="single"/>
          </w:rPr>
          <w:t>/28/</w:t>
        </w:r>
        <w:r w:rsidRPr="004B3926">
          <w:rPr>
            <w:color w:val="0000FF"/>
            <w:highlight w:val="lightGray"/>
            <w:u w:val="single"/>
            <w:lang w:val="en-CA"/>
          </w:rPr>
          <w:t>INF</w:t>
        </w:r>
        <w:r w:rsidRPr="004B3926">
          <w:rPr>
            <w:color w:val="0000FF"/>
            <w:highlight w:val="lightGray"/>
            <w:u w:val="single"/>
          </w:rPr>
          <w:t>/11</w:t>
        </w:r>
      </w:hyperlink>
      <w:r w:rsidRPr="004B3926">
        <w:rPr>
          <w:highlight w:val="lightGray"/>
        </w:rPr>
        <w:t>.</w:t>
      </w:r>
    </w:p>
  </w:footnote>
  <w:footnote w:id="20">
    <w:p w14:paraId="04719422" w14:textId="77777777" w:rsidR="008D0D9B" w:rsidRDefault="008D0D9B" w:rsidP="008068C4">
      <w:pPr>
        <w:pStyle w:val="FootnoteText"/>
      </w:pPr>
      <w:r w:rsidRPr="004B3926">
        <w:rPr>
          <w:rStyle w:val="FootnoteReference"/>
          <w:highlight w:val="lightGray"/>
        </w:rPr>
        <w:footnoteRef/>
      </w:r>
      <w:r w:rsidRPr="004B3926">
        <w:rPr>
          <w:highlight w:val="lightGray"/>
        </w:rPr>
        <w:t xml:space="preserve"> </w:t>
      </w:r>
      <w:hyperlink r:id="rId12" w:history="1">
        <w:r w:rsidRPr="004B3926">
          <w:rPr>
            <w:rStyle w:val="Hyperlink"/>
            <w:highlight w:val="lightGray"/>
          </w:rPr>
          <w:t>CBD/COP/16/INF/3/Rev.1</w:t>
        </w:r>
      </w:hyperlink>
      <w:r w:rsidRPr="004B3926">
        <w:rPr>
          <w:highlight w:val="lightGray"/>
        </w:rPr>
        <w:t>.</w:t>
      </w:r>
    </w:p>
  </w:footnote>
  <w:footnote w:id="21">
    <w:p w14:paraId="04719423" w14:textId="77777777" w:rsidR="008D0D9B" w:rsidRDefault="008D0D9B" w:rsidP="008068C4">
      <w:pPr>
        <w:pStyle w:val="FootnoteText"/>
      </w:pPr>
      <w:r w:rsidRPr="004B3926">
        <w:rPr>
          <w:rStyle w:val="FootnoteReference"/>
          <w:highlight w:val="lightGray"/>
        </w:rPr>
        <w:footnoteRef/>
      </w:r>
      <w:r w:rsidRPr="004B3926">
        <w:rPr>
          <w:highlight w:val="lightGray"/>
        </w:rPr>
        <w:t xml:space="preserve"> Решение </w:t>
      </w:r>
      <w:hyperlink r:id="rId13" w:history="1">
        <w:r w:rsidRPr="004B3926">
          <w:rPr>
            <w:rStyle w:val="Hyperlink"/>
            <w:highlight w:val="lightGray"/>
          </w:rPr>
          <w:t>15/4</w:t>
        </w:r>
      </w:hyperlink>
      <w:r w:rsidRPr="004B3926">
        <w:rPr>
          <w:highlight w:val="lightGray"/>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B" w14:textId="77777777" w:rsidR="008D0D9B" w:rsidRPr="003F1A75" w:rsidRDefault="008D0D9B" w:rsidP="007C4951">
    <w:pPr>
      <w:pStyle w:val="Header"/>
      <w:spacing w:after="240"/>
      <w:rPr>
        <w:szCs w:val="20"/>
      </w:rPr>
    </w:pPr>
    <w:r>
      <w:rPr>
        <w:szCs w:val="20"/>
      </w:rPr>
      <w:t>CBD/SBI/7/CRP.11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C" w14:textId="77777777" w:rsidR="008D0D9B" w:rsidRPr="003F1A75" w:rsidRDefault="008D0D9B" w:rsidP="007C4951">
    <w:pPr>
      <w:pStyle w:val="Header"/>
      <w:spacing w:after="240"/>
      <w:jc w:val="right"/>
    </w:pPr>
    <w:r>
      <w:t>CBD/SBI/7/CRP.11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423A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44D2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18FE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AE81C6"/>
    <w:lvl w:ilvl="0">
      <w:start w:val="1"/>
      <w:numFmt w:val="decimal"/>
      <w:pStyle w:val="CBDNormalNumber"/>
      <w:lvlText w:val="%1."/>
      <w:lvlJc w:val="left"/>
      <w:pPr>
        <w:tabs>
          <w:tab w:val="num" w:pos="643"/>
        </w:tabs>
        <w:ind w:left="643" w:hanging="360"/>
      </w:pPr>
    </w:lvl>
  </w:abstractNum>
  <w:abstractNum w:abstractNumId="4" w15:restartNumberingAfterBreak="0">
    <w:nsid w:val="FFFFFF80"/>
    <w:multiLevelType w:val="singleLevel"/>
    <w:tmpl w:val="5F76C8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C6BE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A8D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59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B697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6DB7E"/>
    <w:lvl w:ilvl="0">
      <w:start w:val="1"/>
      <w:numFmt w:val="bullet"/>
      <w:pStyle w:val="Para1"/>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8B70991"/>
    <w:multiLevelType w:val="hybridMultilevel"/>
    <w:tmpl w:val="4ADA0F28"/>
    <w:lvl w:ilvl="0" w:tplc="A52867AE">
      <w:start w:val="1"/>
      <w:numFmt w:val="decimal"/>
      <w:pStyle w:val="Para10"/>
      <w:lvlText w:val="%1."/>
      <w:lvlJc w:val="left"/>
      <w:pPr>
        <w:ind w:left="927" w:hanging="360"/>
      </w:pPr>
      <w:rPr>
        <w:rFonts w:ascii="Times New Roman" w:hAnsi="Times New Roman" w:cs="Times New Roman" w:hint="default"/>
        <w:b w:val="0"/>
        <w:bCs w:val="0"/>
        <w:i w:val="0"/>
        <w:iCs w:val="0"/>
        <w:strike w:val="0"/>
        <w:sz w:val="22"/>
        <w:szCs w:val="22"/>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117560159">
    <w:abstractNumId w:val="9"/>
  </w:num>
  <w:num w:numId="2" w16cid:durableId="40980316">
    <w:abstractNumId w:val="7"/>
  </w:num>
  <w:num w:numId="3" w16cid:durableId="1678658360">
    <w:abstractNumId w:val="6"/>
  </w:num>
  <w:num w:numId="4" w16cid:durableId="845753526">
    <w:abstractNumId w:val="5"/>
  </w:num>
  <w:num w:numId="5" w16cid:durableId="390470394">
    <w:abstractNumId w:val="4"/>
  </w:num>
  <w:num w:numId="6" w16cid:durableId="1892421359">
    <w:abstractNumId w:val="8"/>
  </w:num>
  <w:num w:numId="7" w16cid:durableId="96601800">
    <w:abstractNumId w:val="3"/>
  </w:num>
  <w:num w:numId="8" w16cid:durableId="492374894">
    <w:abstractNumId w:val="2"/>
  </w:num>
  <w:num w:numId="9" w16cid:durableId="1041520301">
    <w:abstractNumId w:val="1"/>
  </w:num>
  <w:num w:numId="10" w16cid:durableId="1436363932">
    <w:abstractNumId w:val="0"/>
  </w:num>
  <w:num w:numId="11" w16cid:durableId="920986052">
    <w:abstractNumId w:val="12"/>
  </w:num>
  <w:num w:numId="12" w16cid:durableId="115343913">
    <w:abstractNumId w:val="10"/>
  </w:num>
  <w:num w:numId="13" w16cid:durableId="1859616056">
    <w:abstractNumId w:val="16"/>
  </w:num>
  <w:num w:numId="14" w16cid:durableId="1420641505">
    <w:abstractNumId w:val="17"/>
  </w:num>
  <w:num w:numId="15" w16cid:durableId="1568106858">
    <w:abstractNumId w:val="11"/>
  </w:num>
  <w:num w:numId="16" w16cid:durableId="592127614">
    <w:abstractNumId w:val="15"/>
  </w:num>
  <w:num w:numId="17" w16cid:durableId="1058288478">
    <w:abstractNumId w:val="13"/>
  </w:num>
  <w:num w:numId="18" w16cid:durableId="84031125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14C"/>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C6B"/>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34D"/>
    <w:rsid w:val="00055497"/>
    <w:rsid w:val="00055619"/>
    <w:rsid w:val="00056645"/>
    <w:rsid w:val="00057912"/>
    <w:rsid w:val="00057D04"/>
    <w:rsid w:val="0006019B"/>
    <w:rsid w:val="000607CF"/>
    <w:rsid w:val="0006110F"/>
    <w:rsid w:val="0006163B"/>
    <w:rsid w:val="000617C6"/>
    <w:rsid w:val="0006232B"/>
    <w:rsid w:val="000623AE"/>
    <w:rsid w:val="0006365E"/>
    <w:rsid w:val="0006437A"/>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DDD"/>
    <w:rsid w:val="00076F20"/>
    <w:rsid w:val="000777B4"/>
    <w:rsid w:val="0007780A"/>
    <w:rsid w:val="00077A25"/>
    <w:rsid w:val="000807EB"/>
    <w:rsid w:val="00081224"/>
    <w:rsid w:val="0008194A"/>
    <w:rsid w:val="00081AE0"/>
    <w:rsid w:val="00082580"/>
    <w:rsid w:val="00082990"/>
    <w:rsid w:val="00083CB0"/>
    <w:rsid w:val="00083F51"/>
    <w:rsid w:val="000840FC"/>
    <w:rsid w:val="0008479B"/>
    <w:rsid w:val="000865D5"/>
    <w:rsid w:val="0008690E"/>
    <w:rsid w:val="00086BB9"/>
    <w:rsid w:val="00086DA7"/>
    <w:rsid w:val="00087066"/>
    <w:rsid w:val="0008741B"/>
    <w:rsid w:val="000879DB"/>
    <w:rsid w:val="00087DE6"/>
    <w:rsid w:val="00087E10"/>
    <w:rsid w:val="00090454"/>
    <w:rsid w:val="0009112B"/>
    <w:rsid w:val="00091B86"/>
    <w:rsid w:val="00092236"/>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BE6"/>
    <w:rsid w:val="000B6A94"/>
    <w:rsid w:val="000C03AB"/>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F31"/>
    <w:rsid w:val="000E1FF7"/>
    <w:rsid w:val="000E2688"/>
    <w:rsid w:val="000E285C"/>
    <w:rsid w:val="000E2B4D"/>
    <w:rsid w:val="000E330B"/>
    <w:rsid w:val="000E3488"/>
    <w:rsid w:val="000E3563"/>
    <w:rsid w:val="000E3C4E"/>
    <w:rsid w:val="000E40CD"/>
    <w:rsid w:val="000E472C"/>
    <w:rsid w:val="000E57A2"/>
    <w:rsid w:val="000E60FB"/>
    <w:rsid w:val="000E636B"/>
    <w:rsid w:val="000E673A"/>
    <w:rsid w:val="000E6CC8"/>
    <w:rsid w:val="000E71C7"/>
    <w:rsid w:val="000E73B7"/>
    <w:rsid w:val="000E73C8"/>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463"/>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A88"/>
    <w:rsid w:val="00116FE0"/>
    <w:rsid w:val="00117720"/>
    <w:rsid w:val="0011776F"/>
    <w:rsid w:val="00117C44"/>
    <w:rsid w:val="00117D05"/>
    <w:rsid w:val="00117E02"/>
    <w:rsid w:val="00120271"/>
    <w:rsid w:val="00120569"/>
    <w:rsid w:val="00120717"/>
    <w:rsid w:val="00121146"/>
    <w:rsid w:val="00121172"/>
    <w:rsid w:val="00121525"/>
    <w:rsid w:val="001215A5"/>
    <w:rsid w:val="0012253E"/>
    <w:rsid w:val="00122CAE"/>
    <w:rsid w:val="00122EA3"/>
    <w:rsid w:val="00123933"/>
    <w:rsid w:val="001245C6"/>
    <w:rsid w:val="00124CD8"/>
    <w:rsid w:val="00124FF9"/>
    <w:rsid w:val="00125466"/>
    <w:rsid w:val="001258CE"/>
    <w:rsid w:val="00125DDF"/>
    <w:rsid w:val="00126658"/>
    <w:rsid w:val="001271F0"/>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0F5D"/>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2DE1"/>
    <w:rsid w:val="00164073"/>
    <w:rsid w:val="00164E44"/>
    <w:rsid w:val="00165E75"/>
    <w:rsid w:val="00166EA0"/>
    <w:rsid w:val="001671B3"/>
    <w:rsid w:val="0016728D"/>
    <w:rsid w:val="0016733F"/>
    <w:rsid w:val="00170081"/>
    <w:rsid w:val="0017132B"/>
    <w:rsid w:val="001725E8"/>
    <w:rsid w:val="001726E5"/>
    <w:rsid w:val="00172AC6"/>
    <w:rsid w:val="00172AF6"/>
    <w:rsid w:val="001732A1"/>
    <w:rsid w:val="00173893"/>
    <w:rsid w:val="001738F3"/>
    <w:rsid w:val="001751CB"/>
    <w:rsid w:val="001755E5"/>
    <w:rsid w:val="0017567F"/>
    <w:rsid w:val="00176CEE"/>
    <w:rsid w:val="00176FA9"/>
    <w:rsid w:val="001778A1"/>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2994"/>
    <w:rsid w:val="00192CCC"/>
    <w:rsid w:val="00194AAD"/>
    <w:rsid w:val="001964E8"/>
    <w:rsid w:val="00197A93"/>
    <w:rsid w:val="00197DC1"/>
    <w:rsid w:val="001A0C02"/>
    <w:rsid w:val="001A0D6A"/>
    <w:rsid w:val="001A118A"/>
    <w:rsid w:val="001A1AF0"/>
    <w:rsid w:val="001A1B11"/>
    <w:rsid w:val="001A35EC"/>
    <w:rsid w:val="001A3CBD"/>
    <w:rsid w:val="001A4CCF"/>
    <w:rsid w:val="001A5A31"/>
    <w:rsid w:val="001A6F4B"/>
    <w:rsid w:val="001A729A"/>
    <w:rsid w:val="001A7374"/>
    <w:rsid w:val="001A7ABE"/>
    <w:rsid w:val="001B075C"/>
    <w:rsid w:val="001B0BEF"/>
    <w:rsid w:val="001B1152"/>
    <w:rsid w:val="001B13FE"/>
    <w:rsid w:val="001B1A81"/>
    <w:rsid w:val="001B2096"/>
    <w:rsid w:val="001B2759"/>
    <w:rsid w:val="001B3D6F"/>
    <w:rsid w:val="001B4CC2"/>
    <w:rsid w:val="001B53B0"/>
    <w:rsid w:val="001B685C"/>
    <w:rsid w:val="001B77EC"/>
    <w:rsid w:val="001B7E28"/>
    <w:rsid w:val="001C0EFC"/>
    <w:rsid w:val="001C0F8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8E8"/>
    <w:rsid w:val="001C5B67"/>
    <w:rsid w:val="001C620B"/>
    <w:rsid w:val="001C68F6"/>
    <w:rsid w:val="001C6C98"/>
    <w:rsid w:val="001C6D60"/>
    <w:rsid w:val="001C6EDA"/>
    <w:rsid w:val="001C775B"/>
    <w:rsid w:val="001C7D2D"/>
    <w:rsid w:val="001D0410"/>
    <w:rsid w:val="001D10B1"/>
    <w:rsid w:val="001D154E"/>
    <w:rsid w:val="001D1813"/>
    <w:rsid w:val="001D19EB"/>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BA1"/>
    <w:rsid w:val="001E0E28"/>
    <w:rsid w:val="001E11A2"/>
    <w:rsid w:val="001E1781"/>
    <w:rsid w:val="001E20A6"/>
    <w:rsid w:val="001E27FC"/>
    <w:rsid w:val="001E2C4B"/>
    <w:rsid w:val="001E3871"/>
    <w:rsid w:val="001E51E5"/>
    <w:rsid w:val="001E589D"/>
    <w:rsid w:val="001E6024"/>
    <w:rsid w:val="001E64E2"/>
    <w:rsid w:val="001E6DA0"/>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9B2"/>
    <w:rsid w:val="00216ED7"/>
    <w:rsid w:val="002178CE"/>
    <w:rsid w:val="0022002F"/>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313A"/>
    <w:rsid w:val="00243B0D"/>
    <w:rsid w:val="00244196"/>
    <w:rsid w:val="00244976"/>
    <w:rsid w:val="00244BCE"/>
    <w:rsid w:val="00244E82"/>
    <w:rsid w:val="002451C1"/>
    <w:rsid w:val="002453C2"/>
    <w:rsid w:val="002457C6"/>
    <w:rsid w:val="00246D04"/>
    <w:rsid w:val="00250291"/>
    <w:rsid w:val="00250D80"/>
    <w:rsid w:val="0025234B"/>
    <w:rsid w:val="0025246D"/>
    <w:rsid w:val="0025253E"/>
    <w:rsid w:val="00252C36"/>
    <w:rsid w:val="002544AB"/>
    <w:rsid w:val="00254A11"/>
    <w:rsid w:val="0025708D"/>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369C"/>
    <w:rsid w:val="0027473B"/>
    <w:rsid w:val="002754FC"/>
    <w:rsid w:val="0027570B"/>
    <w:rsid w:val="002761F7"/>
    <w:rsid w:val="002763CD"/>
    <w:rsid w:val="00276DFB"/>
    <w:rsid w:val="00276FD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657C"/>
    <w:rsid w:val="00297686"/>
    <w:rsid w:val="00297A3C"/>
    <w:rsid w:val="00297B6A"/>
    <w:rsid w:val="00297D11"/>
    <w:rsid w:val="00297DC0"/>
    <w:rsid w:val="002A1648"/>
    <w:rsid w:val="002A182C"/>
    <w:rsid w:val="002A2C89"/>
    <w:rsid w:val="002A303D"/>
    <w:rsid w:val="002A35EA"/>
    <w:rsid w:val="002A360D"/>
    <w:rsid w:val="002A47E5"/>
    <w:rsid w:val="002A4F92"/>
    <w:rsid w:val="002A55DF"/>
    <w:rsid w:val="002A5DD6"/>
    <w:rsid w:val="002A6215"/>
    <w:rsid w:val="002A670F"/>
    <w:rsid w:val="002A6F19"/>
    <w:rsid w:val="002A6F45"/>
    <w:rsid w:val="002B0331"/>
    <w:rsid w:val="002B15B4"/>
    <w:rsid w:val="002B188A"/>
    <w:rsid w:val="002B30BC"/>
    <w:rsid w:val="002B454B"/>
    <w:rsid w:val="002B5C8F"/>
    <w:rsid w:val="002B5F76"/>
    <w:rsid w:val="002B652F"/>
    <w:rsid w:val="002B6EED"/>
    <w:rsid w:val="002B6FA0"/>
    <w:rsid w:val="002B71E9"/>
    <w:rsid w:val="002B76A7"/>
    <w:rsid w:val="002B7A4C"/>
    <w:rsid w:val="002C03E2"/>
    <w:rsid w:val="002C14BA"/>
    <w:rsid w:val="002C1640"/>
    <w:rsid w:val="002C1C90"/>
    <w:rsid w:val="002C2669"/>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52EA"/>
    <w:rsid w:val="002D6779"/>
    <w:rsid w:val="002D76F6"/>
    <w:rsid w:val="002D783D"/>
    <w:rsid w:val="002D7DE2"/>
    <w:rsid w:val="002E0AB5"/>
    <w:rsid w:val="002E13C2"/>
    <w:rsid w:val="002E13FC"/>
    <w:rsid w:val="002E19FD"/>
    <w:rsid w:val="002E2225"/>
    <w:rsid w:val="002E26E5"/>
    <w:rsid w:val="002E4A50"/>
    <w:rsid w:val="002E5569"/>
    <w:rsid w:val="002E56A4"/>
    <w:rsid w:val="002E56F1"/>
    <w:rsid w:val="002E6DE4"/>
    <w:rsid w:val="002E7E1D"/>
    <w:rsid w:val="002F07BA"/>
    <w:rsid w:val="002F11B3"/>
    <w:rsid w:val="002F2956"/>
    <w:rsid w:val="002F31C8"/>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3C9"/>
    <w:rsid w:val="0030169D"/>
    <w:rsid w:val="003019FF"/>
    <w:rsid w:val="0030221F"/>
    <w:rsid w:val="00302537"/>
    <w:rsid w:val="003033C7"/>
    <w:rsid w:val="00303875"/>
    <w:rsid w:val="00303F95"/>
    <w:rsid w:val="00304A83"/>
    <w:rsid w:val="00304DE9"/>
    <w:rsid w:val="00305270"/>
    <w:rsid w:val="003060EB"/>
    <w:rsid w:val="0030654B"/>
    <w:rsid w:val="00307988"/>
    <w:rsid w:val="003100FB"/>
    <w:rsid w:val="0031055F"/>
    <w:rsid w:val="00310B86"/>
    <w:rsid w:val="00311522"/>
    <w:rsid w:val="00311E56"/>
    <w:rsid w:val="003121F9"/>
    <w:rsid w:val="003123EF"/>
    <w:rsid w:val="0031278B"/>
    <w:rsid w:val="003129DD"/>
    <w:rsid w:val="00313395"/>
    <w:rsid w:val="00314893"/>
    <w:rsid w:val="003153EB"/>
    <w:rsid w:val="003155E0"/>
    <w:rsid w:val="00315AB2"/>
    <w:rsid w:val="00315B2C"/>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CC5"/>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963"/>
    <w:rsid w:val="00336C13"/>
    <w:rsid w:val="00336DF8"/>
    <w:rsid w:val="003370C5"/>
    <w:rsid w:val="00337930"/>
    <w:rsid w:val="0034009F"/>
    <w:rsid w:val="00340879"/>
    <w:rsid w:val="00340AD8"/>
    <w:rsid w:val="0034213B"/>
    <w:rsid w:val="0034215D"/>
    <w:rsid w:val="00343718"/>
    <w:rsid w:val="00343CC9"/>
    <w:rsid w:val="003452BE"/>
    <w:rsid w:val="00345E79"/>
    <w:rsid w:val="00347C40"/>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2BB"/>
    <w:rsid w:val="003773F2"/>
    <w:rsid w:val="00377ADE"/>
    <w:rsid w:val="00381AD0"/>
    <w:rsid w:val="00381F9C"/>
    <w:rsid w:val="003820A3"/>
    <w:rsid w:val="00382592"/>
    <w:rsid w:val="00382ECA"/>
    <w:rsid w:val="00383196"/>
    <w:rsid w:val="00383531"/>
    <w:rsid w:val="00383640"/>
    <w:rsid w:val="003836E9"/>
    <w:rsid w:val="003870A5"/>
    <w:rsid w:val="00387556"/>
    <w:rsid w:val="00391334"/>
    <w:rsid w:val="00391737"/>
    <w:rsid w:val="00391BA0"/>
    <w:rsid w:val="00391FD9"/>
    <w:rsid w:val="00392E13"/>
    <w:rsid w:val="003941E7"/>
    <w:rsid w:val="00394CCE"/>
    <w:rsid w:val="003966C3"/>
    <w:rsid w:val="0039682C"/>
    <w:rsid w:val="00396BF3"/>
    <w:rsid w:val="003974B0"/>
    <w:rsid w:val="00397DC5"/>
    <w:rsid w:val="003A0396"/>
    <w:rsid w:val="003A0DBC"/>
    <w:rsid w:val="003A1265"/>
    <w:rsid w:val="003A2198"/>
    <w:rsid w:val="003A26EF"/>
    <w:rsid w:val="003A2CE3"/>
    <w:rsid w:val="003A2F24"/>
    <w:rsid w:val="003A33FC"/>
    <w:rsid w:val="003A3B74"/>
    <w:rsid w:val="003A5C01"/>
    <w:rsid w:val="003A67A8"/>
    <w:rsid w:val="003A691B"/>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B50"/>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7AD"/>
    <w:rsid w:val="00425909"/>
    <w:rsid w:val="00425DFA"/>
    <w:rsid w:val="00425EAF"/>
    <w:rsid w:val="00426CD8"/>
    <w:rsid w:val="00427D21"/>
    <w:rsid w:val="0043034F"/>
    <w:rsid w:val="00430358"/>
    <w:rsid w:val="004303C5"/>
    <w:rsid w:val="0043063D"/>
    <w:rsid w:val="00430D08"/>
    <w:rsid w:val="00431D8C"/>
    <w:rsid w:val="00431EC4"/>
    <w:rsid w:val="0043234D"/>
    <w:rsid w:val="004323AC"/>
    <w:rsid w:val="004325B0"/>
    <w:rsid w:val="004326C1"/>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6E4"/>
    <w:rsid w:val="00447C4E"/>
    <w:rsid w:val="00447F4A"/>
    <w:rsid w:val="00447FC6"/>
    <w:rsid w:val="0045054A"/>
    <w:rsid w:val="0045086C"/>
    <w:rsid w:val="004512BC"/>
    <w:rsid w:val="00451FB8"/>
    <w:rsid w:val="00453715"/>
    <w:rsid w:val="004539CC"/>
    <w:rsid w:val="00453AAA"/>
    <w:rsid w:val="0045413F"/>
    <w:rsid w:val="004543BF"/>
    <w:rsid w:val="00454858"/>
    <w:rsid w:val="00454EEB"/>
    <w:rsid w:val="00455EC7"/>
    <w:rsid w:val="00456F67"/>
    <w:rsid w:val="00457B9E"/>
    <w:rsid w:val="00460F67"/>
    <w:rsid w:val="004610A3"/>
    <w:rsid w:val="004615E3"/>
    <w:rsid w:val="0046165A"/>
    <w:rsid w:val="004631E0"/>
    <w:rsid w:val="00463CC0"/>
    <w:rsid w:val="0046437F"/>
    <w:rsid w:val="004644C2"/>
    <w:rsid w:val="00465A42"/>
    <w:rsid w:val="00466752"/>
    <w:rsid w:val="00466E9E"/>
    <w:rsid w:val="00466EFC"/>
    <w:rsid w:val="004673F8"/>
    <w:rsid w:val="00467F9C"/>
    <w:rsid w:val="004702F4"/>
    <w:rsid w:val="00472131"/>
    <w:rsid w:val="00472F25"/>
    <w:rsid w:val="004738B0"/>
    <w:rsid w:val="00473EBE"/>
    <w:rsid w:val="004740F3"/>
    <w:rsid w:val="00474930"/>
    <w:rsid w:val="00474E73"/>
    <w:rsid w:val="004755E1"/>
    <w:rsid w:val="00475CBF"/>
    <w:rsid w:val="00475CF1"/>
    <w:rsid w:val="00476184"/>
    <w:rsid w:val="00476CC5"/>
    <w:rsid w:val="00480390"/>
    <w:rsid w:val="00480A28"/>
    <w:rsid w:val="00480AB6"/>
    <w:rsid w:val="00480B05"/>
    <w:rsid w:val="00481B3F"/>
    <w:rsid w:val="00482312"/>
    <w:rsid w:val="00482696"/>
    <w:rsid w:val="00482C81"/>
    <w:rsid w:val="0048365A"/>
    <w:rsid w:val="0048373A"/>
    <w:rsid w:val="004845BC"/>
    <w:rsid w:val="004848FB"/>
    <w:rsid w:val="00485041"/>
    <w:rsid w:val="00485F96"/>
    <w:rsid w:val="004867BF"/>
    <w:rsid w:val="00486C8B"/>
    <w:rsid w:val="00486FE3"/>
    <w:rsid w:val="00487F9C"/>
    <w:rsid w:val="00490E5B"/>
    <w:rsid w:val="004916FA"/>
    <w:rsid w:val="00491D71"/>
    <w:rsid w:val="00493664"/>
    <w:rsid w:val="00493E99"/>
    <w:rsid w:val="004946AC"/>
    <w:rsid w:val="004957A9"/>
    <w:rsid w:val="00495EC2"/>
    <w:rsid w:val="00496381"/>
    <w:rsid w:val="004970DF"/>
    <w:rsid w:val="004975E2"/>
    <w:rsid w:val="004979ED"/>
    <w:rsid w:val="004A1D8E"/>
    <w:rsid w:val="004A2D51"/>
    <w:rsid w:val="004A2D7C"/>
    <w:rsid w:val="004A48B8"/>
    <w:rsid w:val="004A50D3"/>
    <w:rsid w:val="004A5497"/>
    <w:rsid w:val="004A5A18"/>
    <w:rsid w:val="004A5D5F"/>
    <w:rsid w:val="004A5DE6"/>
    <w:rsid w:val="004A6135"/>
    <w:rsid w:val="004A6286"/>
    <w:rsid w:val="004A6751"/>
    <w:rsid w:val="004A6A9A"/>
    <w:rsid w:val="004A7229"/>
    <w:rsid w:val="004B0736"/>
    <w:rsid w:val="004B0B1E"/>
    <w:rsid w:val="004B0CD9"/>
    <w:rsid w:val="004B1BEA"/>
    <w:rsid w:val="004B1C42"/>
    <w:rsid w:val="004B1F3B"/>
    <w:rsid w:val="004B2851"/>
    <w:rsid w:val="004B3926"/>
    <w:rsid w:val="004B6542"/>
    <w:rsid w:val="004B655B"/>
    <w:rsid w:val="004B702D"/>
    <w:rsid w:val="004B723D"/>
    <w:rsid w:val="004B74C3"/>
    <w:rsid w:val="004B75B5"/>
    <w:rsid w:val="004B7BD4"/>
    <w:rsid w:val="004B7F70"/>
    <w:rsid w:val="004C08A6"/>
    <w:rsid w:val="004C1076"/>
    <w:rsid w:val="004C324D"/>
    <w:rsid w:val="004C365B"/>
    <w:rsid w:val="004C3D00"/>
    <w:rsid w:val="004C4A94"/>
    <w:rsid w:val="004C4BA1"/>
    <w:rsid w:val="004C56A6"/>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5977"/>
    <w:rsid w:val="004F6B23"/>
    <w:rsid w:val="00500772"/>
    <w:rsid w:val="0050166D"/>
    <w:rsid w:val="00501D0D"/>
    <w:rsid w:val="00502A4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FEE"/>
    <w:rsid w:val="00517145"/>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1FF8"/>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139D"/>
    <w:rsid w:val="00543448"/>
    <w:rsid w:val="0054454B"/>
    <w:rsid w:val="00545A32"/>
    <w:rsid w:val="00545C08"/>
    <w:rsid w:val="00546156"/>
    <w:rsid w:val="005462CF"/>
    <w:rsid w:val="005462D6"/>
    <w:rsid w:val="0054793E"/>
    <w:rsid w:val="00550574"/>
    <w:rsid w:val="005511D4"/>
    <w:rsid w:val="00554126"/>
    <w:rsid w:val="00554616"/>
    <w:rsid w:val="005547DF"/>
    <w:rsid w:val="00555B65"/>
    <w:rsid w:val="0055787E"/>
    <w:rsid w:val="00557CB7"/>
    <w:rsid w:val="00557DD0"/>
    <w:rsid w:val="005602E8"/>
    <w:rsid w:val="0056068E"/>
    <w:rsid w:val="00561C08"/>
    <w:rsid w:val="0056322A"/>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5D1A"/>
    <w:rsid w:val="00586CFE"/>
    <w:rsid w:val="00586E13"/>
    <w:rsid w:val="00587173"/>
    <w:rsid w:val="0058734E"/>
    <w:rsid w:val="00587640"/>
    <w:rsid w:val="00587F68"/>
    <w:rsid w:val="0059020F"/>
    <w:rsid w:val="00590D44"/>
    <w:rsid w:val="005911EA"/>
    <w:rsid w:val="00591CFF"/>
    <w:rsid w:val="00591EBD"/>
    <w:rsid w:val="00592A4D"/>
    <w:rsid w:val="00593214"/>
    <w:rsid w:val="00593E66"/>
    <w:rsid w:val="00594CB2"/>
    <w:rsid w:val="00594E34"/>
    <w:rsid w:val="00594FC5"/>
    <w:rsid w:val="005953F4"/>
    <w:rsid w:val="00595DFE"/>
    <w:rsid w:val="0059685E"/>
    <w:rsid w:val="00596BC0"/>
    <w:rsid w:val="00596ECA"/>
    <w:rsid w:val="00597950"/>
    <w:rsid w:val="005A17E8"/>
    <w:rsid w:val="005A22D9"/>
    <w:rsid w:val="005A275F"/>
    <w:rsid w:val="005A3B9F"/>
    <w:rsid w:val="005A3C54"/>
    <w:rsid w:val="005A4BE3"/>
    <w:rsid w:val="005A4BEF"/>
    <w:rsid w:val="005A4DF4"/>
    <w:rsid w:val="005A632A"/>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7D5"/>
    <w:rsid w:val="005C1AE9"/>
    <w:rsid w:val="005C1B20"/>
    <w:rsid w:val="005C1DAF"/>
    <w:rsid w:val="005C1F51"/>
    <w:rsid w:val="005C212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23F"/>
    <w:rsid w:val="005F334D"/>
    <w:rsid w:val="005F5AC4"/>
    <w:rsid w:val="005F6B7E"/>
    <w:rsid w:val="005F70A0"/>
    <w:rsid w:val="005F72FA"/>
    <w:rsid w:val="005F7C7A"/>
    <w:rsid w:val="006006F9"/>
    <w:rsid w:val="006010BC"/>
    <w:rsid w:val="006011C8"/>
    <w:rsid w:val="006020C2"/>
    <w:rsid w:val="006021E0"/>
    <w:rsid w:val="006027C6"/>
    <w:rsid w:val="00602B28"/>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875"/>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0BA"/>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0387"/>
    <w:rsid w:val="006514E0"/>
    <w:rsid w:val="00652927"/>
    <w:rsid w:val="00652AAB"/>
    <w:rsid w:val="00652E83"/>
    <w:rsid w:val="00652EF1"/>
    <w:rsid w:val="00654D00"/>
    <w:rsid w:val="00654E59"/>
    <w:rsid w:val="0065572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0078"/>
    <w:rsid w:val="006724DB"/>
    <w:rsid w:val="0067302D"/>
    <w:rsid w:val="00673113"/>
    <w:rsid w:val="0067395E"/>
    <w:rsid w:val="006749F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3106"/>
    <w:rsid w:val="006936F7"/>
    <w:rsid w:val="00693B3E"/>
    <w:rsid w:val="006946BC"/>
    <w:rsid w:val="00694E6C"/>
    <w:rsid w:val="00694F27"/>
    <w:rsid w:val="00695C2B"/>
    <w:rsid w:val="00697688"/>
    <w:rsid w:val="00697858"/>
    <w:rsid w:val="006A0F42"/>
    <w:rsid w:val="006A1F39"/>
    <w:rsid w:val="006A244F"/>
    <w:rsid w:val="006A2953"/>
    <w:rsid w:val="006A4BA3"/>
    <w:rsid w:val="006A6296"/>
    <w:rsid w:val="006A629D"/>
    <w:rsid w:val="006A630E"/>
    <w:rsid w:val="006A631D"/>
    <w:rsid w:val="006A66BE"/>
    <w:rsid w:val="006A6E90"/>
    <w:rsid w:val="006A73C1"/>
    <w:rsid w:val="006B10CF"/>
    <w:rsid w:val="006B12E6"/>
    <w:rsid w:val="006B191C"/>
    <w:rsid w:val="006B1BD1"/>
    <w:rsid w:val="006B2290"/>
    <w:rsid w:val="006B2338"/>
    <w:rsid w:val="006B38FD"/>
    <w:rsid w:val="006B3D39"/>
    <w:rsid w:val="006B407B"/>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6B17"/>
    <w:rsid w:val="006D6B34"/>
    <w:rsid w:val="006D6E9D"/>
    <w:rsid w:val="006E1A7F"/>
    <w:rsid w:val="006E21B1"/>
    <w:rsid w:val="006E250D"/>
    <w:rsid w:val="006E2B69"/>
    <w:rsid w:val="006E3E6A"/>
    <w:rsid w:val="006E3F63"/>
    <w:rsid w:val="006E4349"/>
    <w:rsid w:val="006E5711"/>
    <w:rsid w:val="006E5945"/>
    <w:rsid w:val="006E6215"/>
    <w:rsid w:val="006E76EF"/>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1CA"/>
    <w:rsid w:val="0070091C"/>
    <w:rsid w:val="00700EE7"/>
    <w:rsid w:val="00701403"/>
    <w:rsid w:val="00702686"/>
    <w:rsid w:val="007031A2"/>
    <w:rsid w:val="00705372"/>
    <w:rsid w:val="007059DD"/>
    <w:rsid w:val="007062C6"/>
    <w:rsid w:val="007063BF"/>
    <w:rsid w:val="00706C0B"/>
    <w:rsid w:val="00706D19"/>
    <w:rsid w:val="007072DD"/>
    <w:rsid w:val="00707998"/>
    <w:rsid w:val="00707BE2"/>
    <w:rsid w:val="007101B0"/>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0E37"/>
    <w:rsid w:val="007210BA"/>
    <w:rsid w:val="00721502"/>
    <w:rsid w:val="007218CF"/>
    <w:rsid w:val="0072192A"/>
    <w:rsid w:val="00721A63"/>
    <w:rsid w:val="00721D3C"/>
    <w:rsid w:val="00722368"/>
    <w:rsid w:val="007237D8"/>
    <w:rsid w:val="00723F45"/>
    <w:rsid w:val="00724567"/>
    <w:rsid w:val="00725948"/>
    <w:rsid w:val="00725CA5"/>
    <w:rsid w:val="00726514"/>
    <w:rsid w:val="00726A43"/>
    <w:rsid w:val="00726C0B"/>
    <w:rsid w:val="00727183"/>
    <w:rsid w:val="00727577"/>
    <w:rsid w:val="007277A6"/>
    <w:rsid w:val="00730F4A"/>
    <w:rsid w:val="0073144C"/>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38A5"/>
    <w:rsid w:val="00744211"/>
    <w:rsid w:val="007442C3"/>
    <w:rsid w:val="0074474F"/>
    <w:rsid w:val="00744F4F"/>
    <w:rsid w:val="00745DA5"/>
    <w:rsid w:val="00746A92"/>
    <w:rsid w:val="007470D4"/>
    <w:rsid w:val="00747154"/>
    <w:rsid w:val="00747E6A"/>
    <w:rsid w:val="00747EA3"/>
    <w:rsid w:val="00750732"/>
    <w:rsid w:val="0075099A"/>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451A"/>
    <w:rsid w:val="007659B3"/>
    <w:rsid w:val="00765A94"/>
    <w:rsid w:val="007676BC"/>
    <w:rsid w:val="00767866"/>
    <w:rsid w:val="007703D2"/>
    <w:rsid w:val="007708AE"/>
    <w:rsid w:val="00770A21"/>
    <w:rsid w:val="007716C7"/>
    <w:rsid w:val="00771D89"/>
    <w:rsid w:val="00772458"/>
    <w:rsid w:val="00772CC9"/>
    <w:rsid w:val="00772F69"/>
    <w:rsid w:val="00773DC7"/>
    <w:rsid w:val="0077432C"/>
    <w:rsid w:val="007750B3"/>
    <w:rsid w:val="007752C8"/>
    <w:rsid w:val="0077555F"/>
    <w:rsid w:val="00775CE1"/>
    <w:rsid w:val="007764FD"/>
    <w:rsid w:val="00776AD0"/>
    <w:rsid w:val="00776F5C"/>
    <w:rsid w:val="00777D9C"/>
    <w:rsid w:val="007803AF"/>
    <w:rsid w:val="0078069F"/>
    <w:rsid w:val="00781579"/>
    <w:rsid w:val="007818B2"/>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8AD"/>
    <w:rsid w:val="007949C8"/>
    <w:rsid w:val="00795566"/>
    <w:rsid w:val="00795628"/>
    <w:rsid w:val="00795C03"/>
    <w:rsid w:val="00795ED0"/>
    <w:rsid w:val="00796012"/>
    <w:rsid w:val="00796692"/>
    <w:rsid w:val="0079743F"/>
    <w:rsid w:val="007A0363"/>
    <w:rsid w:val="007A03FD"/>
    <w:rsid w:val="007A0899"/>
    <w:rsid w:val="007A08BB"/>
    <w:rsid w:val="007A1CEA"/>
    <w:rsid w:val="007A21DB"/>
    <w:rsid w:val="007A3449"/>
    <w:rsid w:val="007A4C83"/>
    <w:rsid w:val="007A5444"/>
    <w:rsid w:val="007A6735"/>
    <w:rsid w:val="007A68B0"/>
    <w:rsid w:val="007A7198"/>
    <w:rsid w:val="007B0613"/>
    <w:rsid w:val="007B0625"/>
    <w:rsid w:val="007B15DC"/>
    <w:rsid w:val="007B2099"/>
    <w:rsid w:val="007B2528"/>
    <w:rsid w:val="007B3375"/>
    <w:rsid w:val="007B3764"/>
    <w:rsid w:val="007B6C09"/>
    <w:rsid w:val="007B6CD7"/>
    <w:rsid w:val="007B6D4A"/>
    <w:rsid w:val="007B751A"/>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07A"/>
    <w:rsid w:val="007F5CE7"/>
    <w:rsid w:val="007F60A0"/>
    <w:rsid w:val="007F705A"/>
    <w:rsid w:val="007F718D"/>
    <w:rsid w:val="00800008"/>
    <w:rsid w:val="00800508"/>
    <w:rsid w:val="008009F6"/>
    <w:rsid w:val="00800D07"/>
    <w:rsid w:val="00801FAD"/>
    <w:rsid w:val="00803A21"/>
    <w:rsid w:val="0080426A"/>
    <w:rsid w:val="00805ED1"/>
    <w:rsid w:val="008068C4"/>
    <w:rsid w:val="00806D10"/>
    <w:rsid w:val="00806D90"/>
    <w:rsid w:val="00807B4E"/>
    <w:rsid w:val="008102E6"/>
    <w:rsid w:val="00810469"/>
    <w:rsid w:val="00811BD7"/>
    <w:rsid w:val="0081244C"/>
    <w:rsid w:val="008125D0"/>
    <w:rsid w:val="00812810"/>
    <w:rsid w:val="00813513"/>
    <w:rsid w:val="008143BC"/>
    <w:rsid w:val="00814567"/>
    <w:rsid w:val="00814ABF"/>
    <w:rsid w:val="00815443"/>
    <w:rsid w:val="00815AC2"/>
    <w:rsid w:val="00816465"/>
    <w:rsid w:val="008178B6"/>
    <w:rsid w:val="00817DEC"/>
    <w:rsid w:val="00820621"/>
    <w:rsid w:val="00820A1C"/>
    <w:rsid w:val="00820D37"/>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3778C"/>
    <w:rsid w:val="0084081A"/>
    <w:rsid w:val="00842579"/>
    <w:rsid w:val="00843166"/>
    <w:rsid w:val="00843557"/>
    <w:rsid w:val="00843796"/>
    <w:rsid w:val="00843D47"/>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2AF"/>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CA6"/>
    <w:rsid w:val="00883DFA"/>
    <w:rsid w:val="0088609D"/>
    <w:rsid w:val="00886916"/>
    <w:rsid w:val="00886E28"/>
    <w:rsid w:val="0088716F"/>
    <w:rsid w:val="008902BD"/>
    <w:rsid w:val="008903B8"/>
    <w:rsid w:val="00890658"/>
    <w:rsid w:val="008908BB"/>
    <w:rsid w:val="00891166"/>
    <w:rsid w:val="00891AFF"/>
    <w:rsid w:val="00891C89"/>
    <w:rsid w:val="00892BE9"/>
    <w:rsid w:val="00892FE3"/>
    <w:rsid w:val="00893121"/>
    <w:rsid w:val="008932B2"/>
    <w:rsid w:val="00894058"/>
    <w:rsid w:val="0089469E"/>
    <w:rsid w:val="0089487D"/>
    <w:rsid w:val="00895243"/>
    <w:rsid w:val="0089535E"/>
    <w:rsid w:val="008974F0"/>
    <w:rsid w:val="00897992"/>
    <w:rsid w:val="00897A2B"/>
    <w:rsid w:val="00897A5F"/>
    <w:rsid w:val="00897B6B"/>
    <w:rsid w:val="008A016B"/>
    <w:rsid w:val="008A0560"/>
    <w:rsid w:val="008A0A43"/>
    <w:rsid w:val="008A1499"/>
    <w:rsid w:val="008A2F30"/>
    <w:rsid w:val="008A3BF3"/>
    <w:rsid w:val="008A4D9B"/>
    <w:rsid w:val="008A62BE"/>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3562"/>
    <w:rsid w:val="008C374A"/>
    <w:rsid w:val="008C410F"/>
    <w:rsid w:val="008C4D55"/>
    <w:rsid w:val="008C5D0D"/>
    <w:rsid w:val="008C63F1"/>
    <w:rsid w:val="008C6F52"/>
    <w:rsid w:val="008C72F5"/>
    <w:rsid w:val="008C746D"/>
    <w:rsid w:val="008C7DF6"/>
    <w:rsid w:val="008C7F20"/>
    <w:rsid w:val="008D0D9B"/>
    <w:rsid w:val="008D1DEA"/>
    <w:rsid w:val="008D203B"/>
    <w:rsid w:val="008D23B4"/>
    <w:rsid w:val="008D3D99"/>
    <w:rsid w:val="008D4742"/>
    <w:rsid w:val="008D545B"/>
    <w:rsid w:val="008D5D0C"/>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0F79"/>
    <w:rsid w:val="008F3089"/>
    <w:rsid w:val="008F33A6"/>
    <w:rsid w:val="008F3684"/>
    <w:rsid w:val="008F38F0"/>
    <w:rsid w:val="008F4420"/>
    <w:rsid w:val="008F4676"/>
    <w:rsid w:val="008F53C6"/>
    <w:rsid w:val="008F53D4"/>
    <w:rsid w:val="008F5503"/>
    <w:rsid w:val="008F5F50"/>
    <w:rsid w:val="008F675D"/>
    <w:rsid w:val="008F67B4"/>
    <w:rsid w:val="008F7A66"/>
    <w:rsid w:val="009004FA"/>
    <w:rsid w:val="00900AA8"/>
    <w:rsid w:val="009010D2"/>
    <w:rsid w:val="009010E8"/>
    <w:rsid w:val="0090115D"/>
    <w:rsid w:val="00901A1E"/>
    <w:rsid w:val="00902061"/>
    <w:rsid w:val="00902258"/>
    <w:rsid w:val="009036B7"/>
    <w:rsid w:val="00903FC0"/>
    <w:rsid w:val="00905032"/>
    <w:rsid w:val="00906771"/>
    <w:rsid w:val="00906E17"/>
    <w:rsid w:val="0090705F"/>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153ED"/>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129"/>
    <w:rsid w:val="00933339"/>
    <w:rsid w:val="00933376"/>
    <w:rsid w:val="00933DF0"/>
    <w:rsid w:val="00933EB2"/>
    <w:rsid w:val="0093477D"/>
    <w:rsid w:val="009358BA"/>
    <w:rsid w:val="00935C79"/>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41"/>
    <w:rsid w:val="00957296"/>
    <w:rsid w:val="00957FF7"/>
    <w:rsid w:val="00960222"/>
    <w:rsid w:val="009602F0"/>
    <w:rsid w:val="00961B04"/>
    <w:rsid w:val="00962763"/>
    <w:rsid w:val="00962990"/>
    <w:rsid w:val="00962AAB"/>
    <w:rsid w:val="00963823"/>
    <w:rsid w:val="00963D90"/>
    <w:rsid w:val="00963E2A"/>
    <w:rsid w:val="009646F4"/>
    <w:rsid w:val="00964855"/>
    <w:rsid w:val="0096504E"/>
    <w:rsid w:val="00966424"/>
    <w:rsid w:val="00966832"/>
    <w:rsid w:val="00967763"/>
    <w:rsid w:val="009678DA"/>
    <w:rsid w:val="009679B3"/>
    <w:rsid w:val="00967E86"/>
    <w:rsid w:val="009705E9"/>
    <w:rsid w:val="0097074B"/>
    <w:rsid w:val="0097090D"/>
    <w:rsid w:val="00970C7F"/>
    <w:rsid w:val="009722A6"/>
    <w:rsid w:val="009729BB"/>
    <w:rsid w:val="00974018"/>
    <w:rsid w:val="00974808"/>
    <w:rsid w:val="00974D39"/>
    <w:rsid w:val="009753BD"/>
    <w:rsid w:val="00975434"/>
    <w:rsid w:val="00975D95"/>
    <w:rsid w:val="0097690F"/>
    <w:rsid w:val="00977721"/>
    <w:rsid w:val="009779E5"/>
    <w:rsid w:val="00980843"/>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2971"/>
    <w:rsid w:val="009B34E5"/>
    <w:rsid w:val="009B35BF"/>
    <w:rsid w:val="009B46FB"/>
    <w:rsid w:val="009B506C"/>
    <w:rsid w:val="009B57B9"/>
    <w:rsid w:val="009B59F6"/>
    <w:rsid w:val="009C0437"/>
    <w:rsid w:val="009C084B"/>
    <w:rsid w:val="009C0C0F"/>
    <w:rsid w:val="009C1BD8"/>
    <w:rsid w:val="009C1D71"/>
    <w:rsid w:val="009C1FA3"/>
    <w:rsid w:val="009C2DE6"/>
    <w:rsid w:val="009C3476"/>
    <w:rsid w:val="009C38E3"/>
    <w:rsid w:val="009C46F4"/>
    <w:rsid w:val="009C5669"/>
    <w:rsid w:val="009C57D9"/>
    <w:rsid w:val="009C596B"/>
    <w:rsid w:val="009C6806"/>
    <w:rsid w:val="009C7581"/>
    <w:rsid w:val="009C7FF6"/>
    <w:rsid w:val="009D0C05"/>
    <w:rsid w:val="009D1213"/>
    <w:rsid w:val="009D16AD"/>
    <w:rsid w:val="009D1B3F"/>
    <w:rsid w:val="009D1C42"/>
    <w:rsid w:val="009D1F10"/>
    <w:rsid w:val="009D2039"/>
    <w:rsid w:val="009D20E8"/>
    <w:rsid w:val="009D281D"/>
    <w:rsid w:val="009D337E"/>
    <w:rsid w:val="009D3963"/>
    <w:rsid w:val="009D4009"/>
    <w:rsid w:val="009D4973"/>
    <w:rsid w:val="009D4B33"/>
    <w:rsid w:val="009D4D77"/>
    <w:rsid w:val="009D5465"/>
    <w:rsid w:val="009D5836"/>
    <w:rsid w:val="009D64E7"/>
    <w:rsid w:val="009D6DF0"/>
    <w:rsid w:val="009D6E65"/>
    <w:rsid w:val="009D74A2"/>
    <w:rsid w:val="009D7866"/>
    <w:rsid w:val="009D7F31"/>
    <w:rsid w:val="009E0099"/>
    <w:rsid w:val="009E0E52"/>
    <w:rsid w:val="009E0EDD"/>
    <w:rsid w:val="009E198B"/>
    <w:rsid w:val="009E1A47"/>
    <w:rsid w:val="009E307E"/>
    <w:rsid w:val="009E3E4F"/>
    <w:rsid w:val="009E44DF"/>
    <w:rsid w:val="009E57FA"/>
    <w:rsid w:val="009E60A9"/>
    <w:rsid w:val="009E6232"/>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150"/>
    <w:rsid w:val="00A011C9"/>
    <w:rsid w:val="00A0180A"/>
    <w:rsid w:val="00A0457D"/>
    <w:rsid w:val="00A0459F"/>
    <w:rsid w:val="00A0531F"/>
    <w:rsid w:val="00A05A9C"/>
    <w:rsid w:val="00A06AF0"/>
    <w:rsid w:val="00A074E0"/>
    <w:rsid w:val="00A07626"/>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983"/>
    <w:rsid w:val="00A25BB3"/>
    <w:rsid w:val="00A264F2"/>
    <w:rsid w:val="00A26F99"/>
    <w:rsid w:val="00A27188"/>
    <w:rsid w:val="00A3077A"/>
    <w:rsid w:val="00A31D4E"/>
    <w:rsid w:val="00A32DBB"/>
    <w:rsid w:val="00A3379B"/>
    <w:rsid w:val="00A33BE7"/>
    <w:rsid w:val="00A341C7"/>
    <w:rsid w:val="00A351FD"/>
    <w:rsid w:val="00A35CB9"/>
    <w:rsid w:val="00A36F29"/>
    <w:rsid w:val="00A376DE"/>
    <w:rsid w:val="00A4040D"/>
    <w:rsid w:val="00A40A6A"/>
    <w:rsid w:val="00A4136C"/>
    <w:rsid w:val="00A416E6"/>
    <w:rsid w:val="00A41C9E"/>
    <w:rsid w:val="00A41FE1"/>
    <w:rsid w:val="00A4213D"/>
    <w:rsid w:val="00A426D4"/>
    <w:rsid w:val="00A43B24"/>
    <w:rsid w:val="00A43BDE"/>
    <w:rsid w:val="00A44ED6"/>
    <w:rsid w:val="00A450F7"/>
    <w:rsid w:val="00A46FB3"/>
    <w:rsid w:val="00A47A4B"/>
    <w:rsid w:val="00A52F81"/>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730"/>
    <w:rsid w:val="00A71D4B"/>
    <w:rsid w:val="00A7263B"/>
    <w:rsid w:val="00A72698"/>
    <w:rsid w:val="00A73116"/>
    <w:rsid w:val="00A73EC4"/>
    <w:rsid w:val="00A746F7"/>
    <w:rsid w:val="00A7659E"/>
    <w:rsid w:val="00A76DDA"/>
    <w:rsid w:val="00A76FC8"/>
    <w:rsid w:val="00A80C46"/>
    <w:rsid w:val="00A81105"/>
    <w:rsid w:val="00A813B3"/>
    <w:rsid w:val="00A815DB"/>
    <w:rsid w:val="00A81A1B"/>
    <w:rsid w:val="00A81A9D"/>
    <w:rsid w:val="00A81B88"/>
    <w:rsid w:val="00A8204C"/>
    <w:rsid w:val="00A82189"/>
    <w:rsid w:val="00A82664"/>
    <w:rsid w:val="00A82837"/>
    <w:rsid w:val="00A82986"/>
    <w:rsid w:val="00A8330B"/>
    <w:rsid w:val="00A840EC"/>
    <w:rsid w:val="00A8445F"/>
    <w:rsid w:val="00A84783"/>
    <w:rsid w:val="00A847B9"/>
    <w:rsid w:val="00A86164"/>
    <w:rsid w:val="00A867EC"/>
    <w:rsid w:val="00A86AE2"/>
    <w:rsid w:val="00A86B01"/>
    <w:rsid w:val="00A86C62"/>
    <w:rsid w:val="00A873DB"/>
    <w:rsid w:val="00A87B93"/>
    <w:rsid w:val="00A87D04"/>
    <w:rsid w:val="00A926C0"/>
    <w:rsid w:val="00A928D3"/>
    <w:rsid w:val="00A92C48"/>
    <w:rsid w:val="00A92CC3"/>
    <w:rsid w:val="00A931F6"/>
    <w:rsid w:val="00A93AAD"/>
    <w:rsid w:val="00A94D31"/>
    <w:rsid w:val="00A951E1"/>
    <w:rsid w:val="00A95714"/>
    <w:rsid w:val="00A957CF"/>
    <w:rsid w:val="00A960EA"/>
    <w:rsid w:val="00AA0CB3"/>
    <w:rsid w:val="00AA2EE8"/>
    <w:rsid w:val="00AA386E"/>
    <w:rsid w:val="00AA50DB"/>
    <w:rsid w:val="00AA5A67"/>
    <w:rsid w:val="00AA6380"/>
    <w:rsid w:val="00AA6F92"/>
    <w:rsid w:val="00AA6FBA"/>
    <w:rsid w:val="00AA73B5"/>
    <w:rsid w:val="00AB0808"/>
    <w:rsid w:val="00AB1219"/>
    <w:rsid w:val="00AB2342"/>
    <w:rsid w:val="00AB2A35"/>
    <w:rsid w:val="00AB36C5"/>
    <w:rsid w:val="00AB3F39"/>
    <w:rsid w:val="00AB3FDE"/>
    <w:rsid w:val="00AB44C4"/>
    <w:rsid w:val="00AB44D5"/>
    <w:rsid w:val="00AB4E77"/>
    <w:rsid w:val="00AB5AEE"/>
    <w:rsid w:val="00AB5C2A"/>
    <w:rsid w:val="00AB6893"/>
    <w:rsid w:val="00AB6934"/>
    <w:rsid w:val="00AB7300"/>
    <w:rsid w:val="00AB7635"/>
    <w:rsid w:val="00AB7724"/>
    <w:rsid w:val="00AB77F2"/>
    <w:rsid w:val="00AC22D5"/>
    <w:rsid w:val="00AC3735"/>
    <w:rsid w:val="00AC47C9"/>
    <w:rsid w:val="00AC5BD2"/>
    <w:rsid w:val="00AC5E44"/>
    <w:rsid w:val="00AC5EB3"/>
    <w:rsid w:val="00AC7888"/>
    <w:rsid w:val="00AC7BD3"/>
    <w:rsid w:val="00AD00C1"/>
    <w:rsid w:val="00AD059F"/>
    <w:rsid w:val="00AD0C17"/>
    <w:rsid w:val="00AD1EEB"/>
    <w:rsid w:val="00AD21CF"/>
    <w:rsid w:val="00AD2573"/>
    <w:rsid w:val="00AD2FE8"/>
    <w:rsid w:val="00AD35E3"/>
    <w:rsid w:val="00AD35F7"/>
    <w:rsid w:val="00AD42CD"/>
    <w:rsid w:val="00AD5367"/>
    <w:rsid w:val="00AD6767"/>
    <w:rsid w:val="00AD6E83"/>
    <w:rsid w:val="00AD7457"/>
    <w:rsid w:val="00AE0BF2"/>
    <w:rsid w:val="00AE0EF6"/>
    <w:rsid w:val="00AE1062"/>
    <w:rsid w:val="00AE175F"/>
    <w:rsid w:val="00AE1B6B"/>
    <w:rsid w:val="00AE2117"/>
    <w:rsid w:val="00AE3F66"/>
    <w:rsid w:val="00AE4240"/>
    <w:rsid w:val="00AE48FD"/>
    <w:rsid w:val="00AE4F36"/>
    <w:rsid w:val="00AE50F4"/>
    <w:rsid w:val="00AE5422"/>
    <w:rsid w:val="00AE62C8"/>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B009EF"/>
    <w:rsid w:val="00B00A54"/>
    <w:rsid w:val="00B017FA"/>
    <w:rsid w:val="00B01F00"/>
    <w:rsid w:val="00B044F2"/>
    <w:rsid w:val="00B04585"/>
    <w:rsid w:val="00B04950"/>
    <w:rsid w:val="00B052B8"/>
    <w:rsid w:val="00B052D6"/>
    <w:rsid w:val="00B05423"/>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3F9D"/>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083"/>
    <w:rsid w:val="00B36C9E"/>
    <w:rsid w:val="00B37093"/>
    <w:rsid w:val="00B377C4"/>
    <w:rsid w:val="00B37A45"/>
    <w:rsid w:val="00B37AF3"/>
    <w:rsid w:val="00B37F0F"/>
    <w:rsid w:val="00B42CFB"/>
    <w:rsid w:val="00B437E0"/>
    <w:rsid w:val="00B4395C"/>
    <w:rsid w:val="00B43BF2"/>
    <w:rsid w:val="00B43FCE"/>
    <w:rsid w:val="00B449C3"/>
    <w:rsid w:val="00B45043"/>
    <w:rsid w:val="00B45505"/>
    <w:rsid w:val="00B47754"/>
    <w:rsid w:val="00B47A78"/>
    <w:rsid w:val="00B47CE0"/>
    <w:rsid w:val="00B5004A"/>
    <w:rsid w:val="00B5034D"/>
    <w:rsid w:val="00B5042C"/>
    <w:rsid w:val="00B51FC6"/>
    <w:rsid w:val="00B5225E"/>
    <w:rsid w:val="00B52F80"/>
    <w:rsid w:val="00B54115"/>
    <w:rsid w:val="00B541CB"/>
    <w:rsid w:val="00B56CFA"/>
    <w:rsid w:val="00B57285"/>
    <w:rsid w:val="00B5741B"/>
    <w:rsid w:val="00B5742E"/>
    <w:rsid w:val="00B5767A"/>
    <w:rsid w:val="00B60ED1"/>
    <w:rsid w:val="00B61D1F"/>
    <w:rsid w:val="00B61FBA"/>
    <w:rsid w:val="00B634B5"/>
    <w:rsid w:val="00B63D2D"/>
    <w:rsid w:val="00B63F17"/>
    <w:rsid w:val="00B648AF"/>
    <w:rsid w:val="00B649EF"/>
    <w:rsid w:val="00B656BD"/>
    <w:rsid w:val="00B66365"/>
    <w:rsid w:val="00B672DD"/>
    <w:rsid w:val="00B67C26"/>
    <w:rsid w:val="00B67EF9"/>
    <w:rsid w:val="00B70815"/>
    <w:rsid w:val="00B70B16"/>
    <w:rsid w:val="00B716A3"/>
    <w:rsid w:val="00B729CD"/>
    <w:rsid w:val="00B72F75"/>
    <w:rsid w:val="00B730F0"/>
    <w:rsid w:val="00B74C48"/>
    <w:rsid w:val="00B74D37"/>
    <w:rsid w:val="00B75FA3"/>
    <w:rsid w:val="00B801F9"/>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08E"/>
    <w:rsid w:val="00B942A6"/>
    <w:rsid w:val="00B94665"/>
    <w:rsid w:val="00B946DE"/>
    <w:rsid w:val="00B94916"/>
    <w:rsid w:val="00B94E6C"/>
    <w:rsid w:val="00B95127"/>
    <w:rsid w:val="00B95808"/>
    <w:rsid w:val="00B95839"/>
    <w:rsid w:val="00B958D7"/>
    <w:rsid w:val="00B96763"/>
    <w:rsid w:val="00B968BD"/>
    <w:rsid w:val="00BA00F0"/>
    <w:rsid w:val="00BA11CC"/>
    <w:rsid w:val="00BA11EA"/>
    <w:rsid w:val="00BA24A5"/>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89"/>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23D"/>
    <w:rsid w:val="00BE13E9"/>
    <w:rsid w:val="00BE24CA"/>
    <w:rsid w:val="00BE30BF"/>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1D33"/>
    <w:rsid w:val="00C02D1A"/>
    <w:rsid w:val="00C04124"/>
    <w:rsid w:val="00C04CF8"/>
    <w:rsid w:val="00C061D5"/>
    <w:rsid w:val="00C071FC"/>
    <w:rsid w:val="00C07842"/>
    <w:rsid w:val="00C10095"/>
    <w:rsid w:val="00C116D7"/>
    <w:rsid w:val="00C11A80"/>
    <w:rsid w:val="00C12F0F"/>
    <w:rsid w:val="00C143F8"/>
    <w:rsid w:val="00C154A9"/>
    <w:rsid w:val="00C154D3"/>
    <w:rsid w:val="00C157B7"/>
    <w:rsid w:val="00C15A7C"/>
    <w:rsid w:val="00C164CD"/>
    <w:rsid w:val="00C170CF"/>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CB5"/>
    <w:rsid w:val="00C30188"/>
    <w:rsid w:val="00C32637"/>
    <w:rsid w:val="00C348E9"/>
    <w:rsid w:val="00C349B0"/>
    <w:rsid w:val="00C34B35"/>
    <w:rsid w:val="00C34F7F"/>
    <w:rsid w:val="00C35220"/>
    <w:rsid w:val="00C35738"/>
    <w:rsid w:val="00C35918"/>
    <w:rsid w:val="00C35B48"/>
    <w:rsid w:val="00C36CDF"/>
    <w:rsid w:val="00C37233"/>
    <w:rsid w:val="00C3783C"/>
    <w:rsid w:val="00C37A7E"/>
    <w:rsid w:val="00C400FC"/>
    <w:rsid w:val="00C407E9"/>
    <w:rsid w:val="00C40F29"/>
    <w:rsid w:val="00C420FD"/>
    <w:rsid w:val="00C42532"/>
    <w:rsid w:val="00C42754"/>
    <w:rsid w:val="00C42F37"/>
    <w:rsid w:val="00C439DD"/>
    <w:rsid w:val="00C443BD"/>
    <w:rsid w:val="00C44BCA"/>
    <w:rsid w:val="00C451C5"/>
    <w:rsid w:val="00C4541F"/>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2D95"/>
    <w:rsid w:val="00C63784"/>
    <w:rsid w:val="00C64888"/>
    <w:rsid w:val="00C64D98"/>
    <w:rsid w:val="00C6731C"/>
    <w:rsid w:val="00C7091D"/>
    <w:rsid w:val="00C70ADA"/>
    <w:rsid w:val="00C7165D"/>
    <w:rsid w:val="00C71A66"/>
    <w:rsid w:val="00C733DC"/>
    <w:rsid w:val="00C747F1"/>
    <w:rsid w:val="00C74FD9"/>
    <w:rsid w:val="00C7578D"/>
    <w:rsid w:val="00C76931"/>
    <w:rsid w:val="00C76F5A"/>
    <w:rsid w:val="00C814B2"/>
    <w:rsid w:val="00C81531"/>
    <w:rsid w:val="00C82314"/>
    <w:rsid w:val="00C83057"/>
    <w:rsid w:val="00C83460"/>
    <w:rsid w:val="00C84FC9"/>
    <w:rsid w:val="00C855D1"/>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1F3"/>
    <w:rsid w:val="00CA13A0"/>
    <w:rsid w:val="00CA1D0A"/>
    <w:rsid w:val="00CA1F85"/>
    <w:rsid w:val="00CA2207"/>
    <w:rsid w:val="00CA3602"/>
    <w:rsid w:val="00CA3F9B"/>
    <w:rsid w:val="00CA4021"/>
    <w:rsid w:val="00CA4F9F"/>
    <w:rsid w:val="00CA549F"/>
    <w:rsid w:val="00CA5693"/>
    <w:rsid w:val="00CA63F3"/>
    <w:rsid w:val="00CA65D9"/>
    <w:rsid w:val="00CA7333"/>
    <w:rsid w:val="00CB17B2"/>
    <w:rsid w:val="00CB2ECD"/>
    <w:rsid w:val="00CB38D4"/>
    <w:rsid w:val="00CB3A1E"/>
    <w:rsid w:val="00CB40BE"/>
    <w:rsid w:val="00CB42F8"/>
    <w:rsid w:val="00CB6DAA"/>
    <w:rsid w:val="00CC0E9D"/>
    <w:rsid w:val="00CC175A"/>
    <w:rsid w:val="00CC4105"/>
    <w:rsid w:val="00CC416C"/>
    <w:rsid w:val="00CC4A25"/>
    <w:rsid w:val="00CC4FB0"/>
    <w:rsid w:val="00CC6A50"/>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AA4"/>
    <w:rsid w:val="00CD5C0F"/>
    <w:rsid w:val="00CD6204"/>
    <w:rsid w:val="00CD66D3"/>
    <w:rsid w:val="00CD7493"/>
    <w:rsid w:val="00CD7E7B"/>
    <w:rsid w:val="00CE0A04"/>
    <w:rsid w:val="00CE0E3B"/>
    <w:rsid w:val="00CE1EEB"/>
    <w:rsid w:val="00CE2844"/>
    <w:rsid w:val="00CE2CC7"/>
    <w:rsid w:val="00CE30DC"/>
    <w:rsid w:val="00CE36B2"/>
    <w:rsid w:val="00CE3BC0"/>
    <w:rsid w:val="00CE4205"/>
    <w:rsid w:val="00CE4AB9"/>
    <w:rsid w:val="00CE5BD4"/>
    <w:rsid w:val="00CE6465"/>
    <w:rsid w:val="00CE75F3"/>
    <w:rsid w:val="00CE7F81"/>
    <w:rsid w:val="00CF0480"/>
    <w:rsid w:val="00CF0B27"/>
    <w:rsid w:val="00CF0BA0"/>
    <w:rsid w:val="00CF140B"/>
    <w:rsid w:val="00CF17FF"/>
    <w:rsid w:val="00CF1848"/>
    <w:rsid w:val="00CF2457"/>
    <w:rsid w:val="00CF2AE7"/>
    <w:rsid w:val="00CF2F5B"/>
    <w:rsid w:val="00CF3C67"/>
    <w:rsid w:val="00CF41AD"/>
    <w:rsid w:val="00CF4311"/>
    <w:rsid w:val="00CF5442"/>
    <w:rsid w:val="00CF5A02"/>
    <w:rsid w:val="00CF5B6F"/>
    <w:rsid w:val="00CF66FB"/>
    <w:rsid w:val="00CF69CD"/>
    <w:rsid w:val="00CF711D"/>
    <w:rsid w:val="00CF7B33"/>
    <w:rsid w:val="00CF7BE5"/>
    <w:rsid w:val="00D0003A"/>
    <w:rsid w:val="00D000E2"/>
    <w:rsid w:val="00D0236E"/>
    <w:rsid w:val="00D03F70"/>
    <w:rsid w:val="00D04639"/>
    <w:rsid w:val="00D04D40"/>
    <w:rsid w:val="00D06044"/>
    <w:rsid w:val="00D063D5"/>
    <w:rsid w:val="00D06A24"/>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FB3"/>
    <w:rsid w:val="00D170D9"/>
    <w:rsid w:val="00D17AD4"/>
    <w:rsid w:val="00D2035A"/>
    <w:rsid w:val="00D20C6E"/>
    <w:rsid w:val="00D21314"/>
    <w:rsid w:val="00D219A2"/>
    <w:rsid w:val="00D21A81"/>
    <w:rsid w:val="00D21B5E"/>
    <w:rsid w:val="00D21E51"/>
    <w:rsid w:val="00D228BE"/>
    <w:rsid w:val="00D24C4F"/>
    <w:rsid w:val="00D24E1F"/>
    <w:rsid w:val="00D2526B"/>
    <w:rsid w:val="00D254B3"/>
    <w:rsid w:val="00D25AA5"/>
    <w:rsid w:val="00D25B5A"/>
    <w:rsid w:val="00D2603D"/>
    <w:rsid w:val="00D26294"/>
    <w:rsid w:val="00D27320"/>
    <w:rsid w:val="00D27409"/>
    <w:rsid w:val="00D279E1"/>
    <w:rsid w:val="00D27D54"/>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1D65"/>
    <w:rsid w:val="00D72060"/>
    <w:rsid w:val="00D72412"/>
    <w:rsid w:val="00D72AA7"/>
    <w:rsid w:val="00D7359C"/>
    <w:rsid w:val="00D742CD"/>
    <w:rsid w:val="00D75228"/>
    <w:rsid w:val="00D75CA6"/>
    <w:rsid w:val="00D7655F"/>
    <w:rsid w:val="00D767FB"/>
    <w:rsid w:val="00D76A18"/>
    <w:rsid w:val="00D77F83"/>
    <w:rsid w:val="00D806FE"/>
    <w:rsid w:val="00D80849"/>
    <w:rsid w:val="00D809B7"/>
    <w:rsid w:val="00D814A5"/>
    <w:rsid w:val="00D81CBB"/>
    <w:rsid w:val="00D82676"/>
    <w:rsid w:val="00D829F3"/>
    <w:rsid w:val="00D82E8F"/>
    <w:rsid w:val="00D83BAF"/>
    <w:rsid w:val="00D84171"/>
    <w:rsid w:val="00D84338"/>
    <w:rsid w:val="00D8449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4F5F"/>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AA4"/>
    <w:rsid w:val="00DB5C36"/>
    <w:rsid w:val="00DB5E0F"/>
    <w:rsid w:val="00DB6D95"/>
    <w:rsid w:val="00DB7459"/>
    <w:rsid w:val="00DB789A"/>
    <w:rsid w:val="00DC0531"/>
    <w:rsid w:val="00DC156D"/>
    <w:rsid w:val="00DC2644"/>
    <w:rsid w:val="00DC34E7"/>
    <w:rsid w:val="00DC38AA"/>
    <w:rsid w:val="00DC4C43"/>
    <w:rsid w:val="00DC6A1D"/>
    <w:rsid w:val="00DC6DF1"/>
    <w:rsid w:val="00DC7A32"/>
    <w:rsid w:val="00DD0CE6"/>
    <w:rsid w:val="00DD118C"/>
    <w:rsid w:val="00DD2C86"/>
    <w:rsid w:val="00DD32BE"/>
    <w:rsid w:val="00DD6669"/>
    <w:rsid w:val="00DD7000"/>
    <w:rsid w:val="00DD7204"/>
    <w:rsid w:val="00DD7968"/>
    <w:rsid w:val="00DE093F"/>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4C2F"/>
    <w:rsid w:val="00E150C2"/>
    <w:rsid w:val="00E155B1"/>
    <w:rsid w:val="00E169A3"/>
    <w:rsid w:val="00E170EA"/>
    <w:rsid w:val="00E17E8B"/>
    <w:rsid w:val="00E20252"/>
    <w:rsid w:val="00E207A9"/>
    <w:rsid w:val="00E2238F"/>
    <w:rsid w:val="00E23635"/>
    <w:rsid w:val="00E23839"/>
    <w:rsid w:val="00E2461A"/>
    <w:rsid w:val="00E25417"/>
    <w:rsid w:val="00E259E5"/>
    <w:rsid w:val="00E25F26"/>
    <w:rsid w:val="00E262C1"/>
    <w:rsid w:val="00E26E34"/>
    <w:rsid w:val="00E27092"/>
    <w:rsid w:val="00E27101"/>
    <w:rsid w:val="00E27B42"/>
    <w:rsid w:val="00E30052"/>
    <w:rsid w:val="00E303AB"/>
    <w:rsid w:val="00E304F6"/>
    <w:rsid w:val="00E31B09"/>
    <w:rsid w:val="00E321D1"/>
    <w:rsid w:val="00E32857"/>
    <w:rsid w:val="00E32906"/>
    <w:rsid w:val="00E33553"/>
    <w:rsid w:val="00E336C3"/>
    <w:rsid w:val="00E3374F"/>
    <w:rsid w:val="00E33EC7"/>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05CD"/>
    <w:rsid w:val="00E710D4"/>
    <w:rsid w:val="00E710EC"/>
    <w:rsid w:val="00E711CC"/>
    <w:rsid w:val="00E72147"/>
    <w:rsid w:val="00E72784"/>
    <w:rsid w:val="00E734CE"/>
    <w:rsid w:val="00E73B64"/>
    <w:rsid w:val="00E74833"/>
    <w:rsid w:val="00E77487"/>
    <w:rsid w:val="00E77F56"/>
    <w:rsid w:val="00E80A85"/>
    <w:rsid w:val="00E80E31"/>
    <w:rsid w:val="00E834A7"/>
    <w:rsid w:val="00E83C24"/>
    <w:rsid w:val="00E84747"/>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3E88"/>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6313"/>
    <w:rsid w:val="00EB69FA"/>
    <w:rsid w:val="00EB6AA3"/>
    <w:rsid w:val="00EB79A2"/>
    <w:rsid w:val="00EC054B"/>
    <w:rsid w:val="00EC2045"/>
    <w:rsid w:val="00EC2BB0"/>
    <w:rsid w:val="00EC3690"/>
    <w:rsid w:val="00EC4F5C"/>
    <w:rsid w:val="00EC541B"/>
    <w:rsid w:val="00EC699A"/>
    <w:rsid w:val="00EC6ADB"/>
    <w:rsid w:val="00EC7954"/>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C15"/>
    <w:rsid w:val="00EE1E17"/>
    <w:rsid w:val="00EE21A8"/>
    <w:rsid w:val="00EE2207"/>
    <w:rsid w:val="00EE278C"/>
    <w:rsid w:val="00EE2F7D"/>
    <w:rsid w:val="00EE3B81"/>
    <w:rsid w:val="00EE3F9E"/>
    <w:rsid w:val="00EE5CD2"/>
    <w:rsid w:val="00EE5D0C"/>
    <w:rsid w:val="00EE69E8"/>
    <w:rsid w:val="00EEA1D5"/>
    <w:rsid w:val="00EF01F3"/>
    <w:rsid w:val="00EF12DC"/>
    <w:rsid w:val="00EF17CF"/>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5A5"/>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16D98"/>
    <w:rsid w:val="00F208DB"/>
    <w:rsid w:val="00F20C0B"/>
    <w:rsid w:val="00F21249"/>
    <w:rsid w:val="00F21D30"/>
    <w:rsid w:val="00F225DC"/>
    <w:rsid w:val="00F22902"/>
    <w:rsid w:val="00F23305"/>
    <w:rsid w:val="00F24494"/>
    <w:rsid w:val="00F25136"/>
    <w:rsid w:val="00F268FE"/>
    <w:rsid w:val="00F275A1"/>
    <w:rsid w:val="00F277E7"/>
    <w:rsid w:val="00F30520"/>
    <w:rsid w:val="00F308BF"/>
    <w:rsid w:val="00F318D6"/>
    <w:rsid w:val="00F31D80"/>
    <w:rsid w:val="00F32452"/>
    <w:rsid w:val="00F3247D"/>
    <w:rsid w:val="00F326FF"/>
    <w:rsid w:val="00F32AF5"/>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43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7EA"/>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412"/>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453"/>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4F28"/>
    <w:rsid w:val="00FA5A10"/>
    <w:rsid w:val="00FA663B"/>
    <w:rsid w:val="00FA673F"/>
    <w:rsid w:val="00FA69C7"/>
    <w:rsid w:val="00FA76B0"/>
    <w:rsid w:val="00FB0150"/>
    <w:rsid w:val="00FB022C"/>
    <w:rsid w:val="00FB05C6"/>
    <w:rsid w:val="00FB0BB3"/>
    <w:rsid w:val="00FB29A5"/>
    <w:rsid w:val="00FB3F8E"/>
    <w:rsid w:val="00FB678A"/>
    <w:rsid w:val="00FB6C26"/>
    <w:rsid w:val="00FB78B3"/>
    <w:rsid w:val="00FB7ECB"/>
    <w:rsid w:val="00FC0FED"/>
    <w:rsid w:val="00FC14D9"/>
    <w:rsid w:val="00FC1769"/>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20A"/>
    <w:rsid w:val="00FE0235"/>
    <w:rsid w:val="00FE03D6"/>
    <w:rsid w:val="00FE0DA5"/>
    <w:rsid w:val="00FE0F6D"/>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7192F2"/>
  <w15:docId w15:val="{9815FBF5-7FD6-4BBC-B4E3-65350BC7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3F1A75"/>
    <w:pPr>
      <w:keepNext/>
      <w:keepLines/>
      <w:numPr>
        <w:numId w:val="1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ru-RU"/>
    </w:rPr>
  </w:style>
  <w:style w:type="character" w:customStyle="1" w:styleId="Heading3Char">
    <w:name w:val="Heading 3 Char"/>
    <w:link w:val="Heading3"/>
    <w:uiPriority w:val="99"/>
    <w:locked/>
    <w:rsid w:val="003F1A75"/>
    <w:rPr>
      <w:rFonts w:ascii="Times New Roman" w:eastAsia="MS Gothic" w:hAnsi="Times New Roman" w:cs="Times New Roman"/>
      <w:b/>
      <w:bCs/>
      <w:lang w:val="ru-RU"/>
    </w:rPr>
  </w:style>
  <w:style w:type="character" w:customStyle="1" w:styleId="Heading4Char">
    <w:name w:val="Heading 4 Char"/>
    <w:link w:val="Heading4"/>
    <w:uiPriority w:val="99"/>
    <w:locked/>
    <w:rsid w:val="003F1A75"/>
    <w:rPr>
      <w:rFonts w:ascii="Times New Roman" w:eastAsia="MS Gothic" w:hAnsi="Times New Roman" w:cs="Times New Roman"/>
      <w:b/>
      <w:bCs/>
      <w:lang w:val="ru-RU"/>
    </w:rPr>
  </w:style>
  <w:style w:type="character" w:customStyle="1" w:styleId="Heading5Char">
    <w:name w:val="Heading 5 Char"/>
    <w:link w:val="Heading5"/>
    <w:uiPriority w:val="99"/>
    <w:locked/>
    <w:rsid w:val="003F1A75"/>
    <w:rPr>
      <w:rFonts w:ascii="Times New Roman" w:eastAsia="MS Gothic" w:hAnsi="Times New Roman" w:cs="Times New Roman"/>
      <w:i/>
      <w:iCs/>
      <w:lang w:val="ru-RU"/>
    </w:rPr>
  </w:style>
  <w:style w:type="character" w:customStyle="1" w:styleId="Heading6Char">
    <w:name w:val="Heading 6 Char"/>
    <w:link w:val="Heading6"/>
    <w:uiPriority w:val="99"/>
    <w:locked/>
    <w:rsid w:val="003F1A75"/>
    <w:rPr>
      <w:rFonts w:ascii="Times New Roman" w:eastAsia="SimSun" w:hAnsi="Times New Roman" w:cs="Times New Roman"/>
      <w:bCs/>
      <w:sz w:val="24"/>
      <w:lang w:val="ru-RU"/>
    </w:rPr>
  </w:style>
  <w:style w:type="character" w:customStyle="1" w:styleId="Heading7Char">
    <w:name w:val="Heading 7 Char"/>
    <w:link w:val="Heading7"/>
    <w:uiPriority w:val="99"/>
    <w:locked/>
    <w:rsid w:val="003F1A75"/>
    <w:rPr>
      <w:rFonts w:ascii="Times New Roman" w:eastAsia="SimSun" w:hAnsi="Times New Roman" w:cs="Times New Roman"/>
      <w:b/>
      <w:u w:val="single"/>
      <w:lang w:val="ru-RU"/>
    </w:rPr>
  </w:style>
  <w:style w:type="character" w:customStyle="1" w:styleId="Heading8Char">
    <w:name w:val="Heading 8 Char"/>
    <w:link w:val="Heading8"/>
    <w:uiPriority w:val="99"/>
    <w:locked/>
    <w:rsid w:val="003F1A75"/>
    <w:rPr>
      <w:rFonts w:ascii="Times New Roman" w:eastAsia="SimSun" w:hAnsi="Times New Roman" w:cs="Times New Roman"/>
      <w:b/>
      <w:u w:val="single"/>
      <w:lang w:val="ru-RU"/>
    </w:rPr>
  </w:style>
  <w:style w:type="character" w:customStyle="1" w:styleId="Heading9Char">
    <w:name w:val="Heading 9 Char"/>
    <w:link w:val="Heading9"/>
    <w:uiPriority w:val="99"/>
    <w:locked/>
    <w:rsid w:val="003F1A75"/>
    <w:rPr>
      <w:rFonts w:ascii="Times New Roman" w:eastAsia="SimSun" w:hAnsi="Times New Roman" w:cs="Times New Roman"/>
      <w:u w:val="single"/>
      <w:lang w:val="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ru-RU"/>
    </w:rPr>
  </w:style>
  <w:style w:type="character" w:styleId="PlaceholderText">
    <w:name w:val="Placeholder Text"/>
    <w:uiPriority w:val="99"/>
    <w:semiHidden/>
    <w:rsid w:val="00105372"/>
    <w:rPr>
      <w:rFonts w:cs="Times New Roman"/>
      <w:color w:val="808080"/>
      <w:lang w:val="ru-RU"/>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ru-RU"/>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ru-RU"/>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ru-RU"/>
    </w:rPr>
  </w:style>
  <w:style w:type="character" w:styleId="CommentReference">
    <w:name w:val="annotation reference"/>
    <w:uiPriority w:val="99"/>
    <w:rsid w:val="003F1A75"/>
    <w:rPr>
      <w:rFonts w:cs="Times New Roman"/>
      <w:sz w:val="16"/>
      <w:szCs w:val="16"/>
      <w:lang w:val="ru-RU"/>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link w:val="CommentText"/>
    <w:uiPriority w:val="99"/>
    <w:locked/>
    <w:rsid w:val="003F1A75"/>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ru-RU"/>
    </w:rPr>
  </w:style>
  <w:style w:type="character" w:styleId="FollowedHyperlink">
    <w:name w:val="FollowedHyperlink"/>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ru-RU"/>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D26E54"/>
    <w:rPr>
      <w:rFonts w:ascii="Times New Roman" w:eastAsia="SimSun" w:hAnsi="Times New Roman" w:cs="Times New Roman"/>
      <w:sz w:val="20"/>
      <w:szCs w:val="20"/>
      <w:lang w:val="ru-RU"/>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1"/>
      </w:numPr>
      <w:spacing w:before="120" w:after="120"/>
      <w:ind w:left="0" w:firstLine="0"/>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eastAsia="SimSun"/>
      <w:sz w:val="18"/>
      <w:lang w:val="ru-RU"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3F1A75"/>
    <w:pPr>
      <w:ind w:left="720"/>
      <w:contextualSpacing/>
    </w:pPr>
    <w:rPr>
      <w:lang w:eastAsia="ru-RU"/>
    </w:r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ru-RU"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ru-RU"/>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ru-RU"/>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ru-RU"/>
    </w:rPr>
  </w:style>
  <w:style w:type="character" w:styleId="BookTitle">
    <w:name w:val="Book Title"/>
    <w:uiPriority w:val="99"/>
    <w:qFormat/>
    <w:rsid w:val="00A111D1"/>
    <w:rPr>
      <w:rFonts w:cs="Times New Roman"/>
      <w:b/>
      <w:bCs/>
      <w:i/>
      <w:iCs/>
      <w:spacing w:val="5"/>
      <w:lang w:val="ru-RU"/>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ru-RU"/>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ru-RU"/>
    </w:rPr>
  </w:style>
  <w:style w:type="character" w:styleId="Emphasis">
    <w:name w:val="Emphasis"/>
    <w:uiPriority w:val="99"/>
    <w:qFormat/>
    <w:rsid w:val="00A111D1"/>
    <w:rPr>
      <w:rFonts w:cs="Times New Roman"/>
      <w:i/>
      <w:iCs/>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ru-RU"/>
    </w:rPr>
  </w:style>
  <w:style w:type="character" w:styleId="HTMLAcronym">
    <w:name w:val="HTML Acronym"/>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ru-RU"/>
    </w:rPr>
  </w:style>
  <w:style w:type="character" w:styleId="HTMLCite">
    <w:name w:val="HTML Cite"/>
    <w:uiPriority w:val="99"/>
    <w:semiHidden/>
    <w:rsid w:val="00A111D1"/>
    <w:rPr>
      <w:rFonts w:cs="Times New Roman"/>
      <w:i/>
      <w:iCs/>
      <w:lang w:val="ru-RU"/>
    </w:rPr>
  </w:style>
  <w:style w:type="character" w:styleId="HTMLCode">
    <w:name w:val="HTML Code"/>
    <w:uiPriority w:val="99"/>
    <w:semiHidden/>
    <w:rsid w:val="00A111D1"/>
    <w:rPr>
      <w:rFonts w:ascii="Consolas" w:hAnsi="Consolas" w:cs="Times New Roman"/>
      <w:sz w:val="20"/>
      <w:szCs w:val="20"/>
      <w:lang w:val="ru-RU"/>
    </w:rPr>
  </w:style>
  <w:style w:type="character" w:styleId="HTMLDefinition">
    <w:name w:val="HTML Definition"/>
    <w:uiPriority w:val="99"/>
    <w:semiHidden/>
    <w:rsid w:val="00A111D1"/>
    <w:rPr>
      <w:rFonts w:cs="Times New Roman"/>
      <w:i/>
      <w:iCs/>
      <w:lang w:val="ru-RU"/>
    </w:rPr>
  </w:style>
  <w:style w:type="character" w:styleId="HTMLKeyboard">
    <w:name w:val="HTML Keyboard"/>
    <w:uiPriority w:val="99"/>
    <w:semiHidden/>
    <w:rsid w:val="00A111D1"/>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ru-RU"/>
    </w:rPr>
  </w:style>
  <w:style w:type="character" w:styleId="HTMLSample">
    <w:name w:val="HTML Sample"/>
    <w:uiPriority w:val="99"/>
    <w:semiHidden/>
    <w:rsid w:val="00A111D1"/>
    <w:rPr>
      <w:rFonts w:ascii="Consolas" w:hAnsi="Consolas" w:cs="Times New Roman"/>
      <w:sz w:val="24"/>
      <w:szCs w:val="24"/>
      <w:lang w:val="ru-RU"/>
    </w:rPr>
  </w:style>
  <w:style w:type="character" w:styleId="HTMLTypewriter">
    <w:name w:val="HTML Typewriter"/>
    <w:uiPriority w:val="99"/>
    <w:semiHidden/>
    <w:rsid w:val="00A111D1"/>
    <w:rPr>
      <w:rFonts w:ascii="Consolas" w:hAnsi="Consolas" w:cs="Times New Roman"/>
      <w:sz w:val="20"/>
      <w:szCs w:val="20"/>
      <w:lang w:val="ru-RU"/>
    </w:rPr>
  </w:style>
  <w:style w:type="character" w:styleId="HTMLVariable">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ru-RU"/>
    </w:rPr>
  </w:style>
  <w:style w:type="character" w:styleId="IntenseReference">
    <w:name w:val="Intense Reference"/>
    <w:uiPriority w:val="99"/>
    <w:qFormat/>
    <w:rsid w:val="00A111D1"/>
    <w:rPr>
      <w:rFonts w:cs="Times New Roman"/>
      <w:b/>
      <w:bCs/>
      <w:smallCaps/>
      <w:color w:val="4F81BD"/>
      <w:spacing w:val="5"/>
      <w:lang w:val="ru-RU"/>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ru-RU"/>
    </w:rPr>
  </w:style>
  <w:style w:type="table" w:customStyle="1" w:styleId="Tableausimple11">
    <w:name w:val="Tableau simp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ru-RU"/>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ru-RU"/>
    </w:rPr>
  </w:style>
  <w:style w:type="character" w:customStyle="1" w:styleId="SmartHyperlink1">
    <w:name w:val="Smart Hyperlink1"/>
    <w:uiPriority w:val="99"/>
    <w:semiHidden/>
    <w:rsid w:val="00A111D1"/>
    <w:rPr>
      <w:rFonts w:cs="Times New Roman"/>
      <w:u w:val="dotted"/>
      <w:lang w:val="ru-RU"/>
    </w:rPr>
  </w:style>
  <w:style w:type="character" w:customStyle="1" w:styleId="SmartLink1">
    <w:name w:val="SmartLink1"/>
    <w:uiPriority w:val="99"/>
    <w:semiHidden/>
    <w:rsid w:val="00A111D1"/>
    <w:rPr>
      <w:rFonts w:cs="Times New Roman"/>
      <w:color w:val="0000FF"/>
      <w:u w:val="single"/>
      <w:shd w:val="clear" w:color="auto" w:fill="F3F2F1"/>
      <w:lang w:val="ru-RU"/>
    </w:rPr>
  </w:style>
  <w:style w:type="character" w:styleId="Strong">
    <w:name w:val="Strong"/>
    <w:uiPriority w:val="99"/>
    <w:qFormat/>
    <w:rsid w:val="00A111D1"/>
    <w:rPr>
      <w:rFonts w:cs="Times New Roman"/>
      <w:b/>
      <w:bCs/>
      <w:lang w:val="ru-RU"/>
    </w:rPr>
  </w:style>
  <w:style w:type="character" w:styleId="SubtleEmphasis">
    <w:name w:val="Subtle Emphasis"/>
    <w:uiPriority w:val="99"/>
    <w:qFormat/>
    <w:rsid w:val="00A111D1"/>
    <w:rPr>
      <w:rFonts w:cs="Times New Roman"/>
      <w:i/>
      <w:iCs/>
      <w:color w:val="404040"/>
      <w:lang w:val="ru-RU"/>
    </w:rPr>
  </w:style>
  <w:style w:type="character" w:styleId="SubtleReference">
    <w:name w:val="Subtle Reference"/>
    <w:uiPriority w:val="99"/>
    <w:qFormat/>
    <w:rsid w:val="00A111D1"/>
    <w:rPr>
      <w:rFonts w:cs="Times New Roman"/>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3709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pf0">
    <w:name w:val="pf0"/>
    <w:basedOn w:val="Normal"/>
    <w:uiPriority w:val="99"/>
    <w:rsid w:val="00505C66"/>
    <w:pPr>
      <w:tabs>
        <w:tab w:val="clear" w:pos="567"/>
        <w:tab w:val="clear" w:pos="1134"/>
        <w:tab w:val="clear" w:pos="1701"/>
        <w:tab w:val="clear" w:pos="2268"/>
      </w:tabs>
      <w:spacing w:before="100" w:beforeAutospacing="1" w:after="100" w:afterAutospacing="1"/>
      <w:jc w:val="left"/>
    </w:pPr>
    <w:rPr>
      <w:rFonts w:eastAsia="MS Mincho"/>
      <w:sz w:val="24"/>
      <w:szCs w:val="24"/>
    </w:rPr>
  </w:style>
  <w:style w:type="character" w:customStyle="1" w:styleId="cf01">
    <w:name w:val="cf01"/>
    <w:uiPriority w:val="99"/>
    <w:rsid w:val="00505C66"/>
    <w:rPr>
      <w:rFonts w:ascii="Segoe UI" w:hAnsi="Segoe UI" w:cs="Segoe UI"/>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343CC9"/>
    <w:rPr>
      <w:rFonts w:ascii="Times New Roman" w:eastAsia="SimSun" w:hAnsi="Times New Roman" w:cs="Arial"/>
      <w:sz w:val="22"/>
      <w:lang w:val="ru-RU"/>
    </w:rPr>
  </w:style>
  <w:style w:type="paragraph" w:customStyle="1" w:styleId="xxfont-claude-response-body">
    <w:name w:val="x_x_font-claude-response-body"/>
    <w:basedOn w:val="Normal"/>
    <w:uiPriority w:val="99"/>
    <w:rsid w:val="00550574"/>
    <w:pPr>
      <w:tabs>
        <w:tab w:val="clear" w:pos="567"/>
        <w:tab w:val="clear" w:pos="1134"/>
        <w:tab w:val="clear" w:pos="1701"/>
        <w:tab w:val="clear" w:pos="2268"/>
      </w:tabs>
      <w:spacing w:before="100" w:beforeAutospacing="1" w:after="100" w:afterAutospacing="1"/>
      <w:jc w:val="left"/>
    </w:pPr>
    <w:rPr>
      <w:rFonts w:ascii="Aptos" w:eastAsia="MS Mincho" w:hAnsi="Aptos" w:cs="Aptos"/>
      <w:sz w:val="24"/>
      <w:szCs w:val="24"/>
    </w:rPr>
  </w:style>
  <w:style w:type="paragraph" w:customStyle="1" w:styleId="Para10">
    <w:name w:val="Para 1"/>
    <w:basedOn w:val="Normal"/>
    <w:uiPriority w:val="99"/>
    <w:rsid w:val="008D797A"/>
    <w:pPr>
      <w:numPr>
        <w:numId w:val="18"/>
      </w:numPr>
      <w:spacing w:before="120" w:after="120"/>
    </w:pPr>
  </w:style>
  <w:style w:type="numbering" w:customStyle="1" w:styleId="ListCBD">
    <w:name w:val="ListCBD"/>
    <w:rsid w:val="00D26E54"/>
    <w:pPr>
      <w:numPr>
        <w:numId w:val="15"/>
      </w:numPr>
    </w:pPr>
  </w:style>
  <w:style w:type="numbering" w:customStyle="1" w:styleId="CBDHeadings">
    <w:name w:val="CBD_Headings"/>
    <w:rsid w:val="00D26E54"/>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decisions/cop-16/cop-16-dec-04-ru.pdf" TargetMode="External"/><Relationship Id="rId21" Type="http://schemas.openxmlformats.org/officeDocument/2006/relationships/hyperlink" Target="https://www.cbd.int/doc/decisions/cop-15/cop-15-dec-05-ru.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c/a23d/cfed/f8a399632ad93b0a422dbd1a/sbstta-26-02-ru.pdf" TargetMode="External"/><Relationship Id="rId47"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uments/CBD/SBSTTA/28/INF/4" TargetMode="External"/><Relationship Id="rId11" Type="http://schemas.openxmlformats.org/officeDocument/2006/relationships/image" Target="media/image2.png"/><Relationship Id="rId24" Type="http://schemas.openxmlformats.org/officeDocument/2006/relationships/hyperlink" Target="https://www.cbd.int/doc/decisions/cop-16/cop-16-dec-31-ru.pdf" TargetMode="External"/><Relationship Id="rId32" Type="http://schemas.openxmlformats.org/officeDocument/2006/relationships/hyperlink" Target="https://www.cbd.int/doc/recommendations/sb8j-01/sb8j-01-rec-03-ru.pdf"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4-ru.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uments/CBD/SBSTTA/28/INF/4" TargetMode="External"/><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cbd.int/meetings/COP-15" TargetMode="External"/><Relationship Id="rId31" Type="http://schemas.openxmlformats.org/officeDocument/2006/relationships/hyperlink" Target="https://www.cbd.int/documents/CBD/SBSTTA/28/INF/8/REV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5/cop-15-dec-06-ru.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c/a23d/cfed/f8a399632ad93b0a422dbd1a/sbstta-26-02-ru.pdf"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32-ru.pdf" TargetMode="External"/><Relationship Id="rId33" Type="http://schemas.openxmlformats.org/officeDocument/2006/relationships/hyperlink" Target="https://www.cbd.int/doc/recommendations/sb8j-01/sb8j-01-rec-05-ru.pdf" TargetMode="External"/><Relationship Id="rId38" Type="http://schemas.openxmlformats.org/officeDocument/2006/relationships/hyperlink" Target="https://www.cbd.int/decisions/cop?m=cop-15" TargetMode="External"/><Relationship Id="rId46" Type="http://schemas.openxmlformats.org/officeDocument/2006/relationships/footer" Target="footer1.xml"/><Relationship Id="rId20" Type="http://schemas.openxmlformats.org/officeDocument/2006/relationships/hyperlink" Target="https://www.cbd.int/doc/decisions/cop-15/cop-15-dec-04-ru.pdf"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13" Type="http://schemas.openxmlformats.org/officeDocument/2006/relationships/hyperlink" Target="https://www.cbd.int/doc/decisions/cop-15/cop-15-dec-04-ru.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5/cop-15-dec-05-ru.pdf"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32A55-6543-437D-B392-0BDA91DDFBE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DD9A94BC-3FF5-46D6-A580-02D565167C9E}">
  <ds:schemaRefs>
    <ds:schemaRef ds:uri="http://schemas.microsoft.com/sharepoint/v3/contenttype/forms"/>
  </ds:schemaRefs>
</ds:datastoreItem>
</file>

<file path=customXml/itemProps3.xml><?xml version="1.0" encoding="utf-8"?>
<ds:datastoreItem xmlns:ds="http://schemas.openxmlformats.org/officeDocument/2006/customXml" ds:itemID="{D03F7A52-8874-43BB-8996-E30F06265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TotalTime>
  <Pages>24</Pages>
  <Words>10479</Words>
  <Characters>59736</Characters>
  <Application>Microsoft Office Word</Application>
  <DocSecurity>0</DocSecurity>
  <Lines>497</Lines>
  <Paragraphs>140</Paragraphs>
  <ScaleCrop>false</ScaleCrop>
  <Company>SCBD</Company>
  <LinksUpToDate>false</LinksUpToDate>
  <CharactersWithSpaces>70075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dc:title>
  <dc:subject>CBD/SBI/7/CRP.11</dc:subject>
  <dc:creator>Secretariat of the Convention on Biological Diversity</dc:creator>
  <cp:keywords>Convention on Biological Diversity</cp:keywords>
  <dc:description/>
  <cp:lastModifiedBy>Nikolas Diallo</cp:lastModifiedBy>
  <cp:revision>7</cp:revision>
  <cp:lastPrinted>2026-06-17T18:32:00Z</cp:lastPrinted>
  <dcterms:created xsi:type="dcterms:W3CDTF">2026-08-11T21:29:00Z</dcterms:created>
  <dcterms:modified xsi:type="dcterms:W3CDTF">2026-08-11T21:45:00Z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fffd097f-f149-442a-93a5-212b375dcb9f</vt:lpwstr>
  </property>
  <property fmtid="{D5CDD505-2E9C-101B-9397-08002B2CF9AE}" pid="11" name="TaxCatchAll">
    <vt:lpwstr/>
  </property>
  <property fmtid="{D5CDD505-2E9C-101B-9397-08002B2CF9AE}" pid="12" name="lcf76f155ced4ddcb4097134ff3c332f">
    <vt:lpwstr/>
  </property>
</Properties>
</file>