
<file path=[Content_Types].xml><?xml version="1.0" encoding="utf-8"?>
<Types xmlns="http://schemas.openxmlformats.org/package/2006/content-types">
  <Override PartName="/word/footnotes.xml" ContentType="application/vnd.openxmlformats-officedocument.wordprocessingml.footnotes+xml"/>
  <Default Extension="png" ContentType="image/png"/>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docProps/custom.xml" ContentType="application/vnd.openxmlformats-officedocument.custom-properties+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Pr>
        <w:tblW w:w="10207" w:type="dxa"/>
        <w:tblInd w:w="-106" w:type="dxa"/>
        <w:tblLook w:val="00A0"/>
      </w:tblPr>
      <w:tblGrid>
        <w:gridCol w:w="976"/>
        <w:gridCol w:w="5141"/>
        <w:gridCol w:w="4090"/>
      </w:tblGrid>
      <w:tr w:rsidR="00716333" w:rsidRPr="00CC4D15">
        <w:trPr>
          <w:trHeight w:val="844"/>
        </w:trPr>
        <w:tc>
          <w:tcPr>
            <w:tcW w:w="976" w:type="dxa"/>
            <w:tcBorders>
              <w:bottom w:val="single" w:sz="12" w:space="0" w:color="auto"/>
            </w:tcBorders>
          </w:tcPr>
          <w:p w:rsidR="00716333" w:rsidRPr="00CC4D15" w:rsidRDefault="00716333" w:rsidP="007158F3">
            <w:pPr>
              <w:rPr>
                <w:rFonts w:ascii="Cambria" w:eastAsia="SimSun" w:hAnsi="Cambria"/>
                <w:lang w:val="ru-RU"/>
              </w:rPr>
            </w:pPr>
            <w:bookmarkStart w:id="0" w:name="_Hlk505247837"/>
            <w:r>
              <w:rPr>
                <w:noProof/>
                <w:lang w:val="ru-RU" w:eastAsia="ru-RU"/>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Picture 2" o:spid="_x0000_s1026" type="#_x0000_t75" alt="Macintosh HD:Users:bilodeau:Desktop:logos:template 2017:un.emf" style="position:absolute;left:0;text-align:left;margin-left:.05pt;margin-top:0;width:37.5pt;height:31.7pt;z-index:251658240;visibility:visible;mso-position-vertical-relative:page">
                  <v:imagedata r:id="rId7" o:title=""/>
                  <w10:wrap anchory="page"/>
                </v:shape>
              </w:pict>
            </w:r>
          </w:p>
        </w:tc>
        <w:tc>
          <w:tcPr>
            <w:tcW w:w="5141" w:type="dxa"/>
            <w:tcBorders>
              <w:bottom w:val="single" w:sz="12" w:space="0" w:color="auto"/>
            </w:tcBorders>
            <w:tcFitText/>
          </w:tcPr>
          <w:p w:rsidR="00716333" w:rsidRPr="00CC4D15" w:rsidRDefault="00716333" w:rsidP="007158F3">
            <w:pPr>
              <w:rPr>
                <w:rFonts w:ascii="Cambria" w:eastAsia="SimSun" w:hAnsi="Cambria"/>
                <w:lang w:val="ru-RU"/>
              </w:rPr>
            </w:pPr>
            <w:r w:rsidRPr="00BF6FA8">
              <w:rPr>
                <w:rFonts w:ascii="Cambria" w:eastAsia="SimSun" w:hAnsi="Cambria"/>
                <w:lang w:val="ru-RU"/>
              </w:rPr>
              <w:pict>
                <v:shape id="Image 2" o:spid="_x0000_i1025" type="#_x0000_t75" alt="unep-2017-ru-blk-sm2" style="width:67.5pt;height:28pt;visibility:visible">
                  <v:imagedata r:id="rId8" o:title="" cropbottom="26830f"/>
                </v:shape>
              </w:pict>
            </w:r>
          </w:p>
        </w:tc>
        <w:tc>
          <w:tcPr>
            <w:tcW w:w="4090" w:type="dxa"/>
            <w:tcBorders>
              <w:bottom w:val="single" w:sz="12" w:space="0" w:color="auto"/>
            </w:tcBorders>
          </w:tcPr>
          <w:p w:rsidR="00716333" w:rsidRPr="00CC4D15" w:rsidRDefault="00716333" w:rsidP="007158F3">
            <w:pPr>
              <w:jc w:val="right"/>
              <w:rPr>
                <w:rFonts w:ascii="Arial" w:eastAsia="SimSun" w:hAnsi="Arial" w:cs="Arial"/>
                <w:b/>
                <w:bCs/>
                <w:lang w:val="ru-RU"/>
              </w:rPr>
            </w:pPr>
            <w:r w:rsidRPr="00CC4D15">
              <w:rPr>
                <w:rFonts w:ascii="Arial" w:eastAsia="SimSun" w:hAnsi="Arial" w:cs="Arial"/>
                <w:b/>
                <w:bCs/>
                <w:lang w:val="ru-RU"/>
              </w:rPr>
              <w:t>CBD</w:t>
            </w:r>
          </w:p>
        </w:tc>
      </w:tr>
      <w:bookmarkEnd w:id="0"/>
    </w:tbl>
    <w:p w:rsidR="00716333" w:rsidRPr="00CC4D15" w:rsidRDefault="00716333" w:rsidP="00BD4886">
      <w:pPr>
        <w:rPr>
          <w:vanish/>
          <w:lang w:val="ru-RU"/>
        </w:rPr>
      </w:pPr>
    </w:p>
    <w:tbl>
      <w:tblPr>
        <w:tblW w:w="10207" w:type="dxa"/>
        <w:tblInd w:w="-106" w:type="dxa"/>
        <w:tblLook w:val="00A0"/>
      </w:tblPr>
      <w:tblGrid>
        <w:gridCol w:w="6117"/>
        <w:gridCol w:w="4090"/>
      </w:tblGrid>
      <w:tr w:rsidR="00716333" w:rsidRPr="00CC4D15">
        <w:tc>
          <w:tcPr>
            <w:tcW w:w="6117" w:type="dxa"/>
            <w:tcBorders>
              <w:top w:val="single" w:sz="12" w:space="0" w:color="auto"/>
              <w:bottom w:val="single" w:sz="36" w:space="0" w:color="auto"/>
            </w:tcBorders>
            <w:vAlign w:val="center"/>
          </w:tcPr>
          <w:p w:rsidR="00716333" w:rsidRPr="00CC4D15" w:rsidRDefault="00716333" w:rsidP="007158F3">
            <w:pPr>
              <w:suppressLineNumbers/>
              <w:suppressAutoHyphens/>
              <w:kinsoku w:val="0"/>
              <w:overflowPunct w:val="0"/>
              <w:autoSpaceDE w:val="0"/>
              <w:autoSpaceDN w:val="0"/>
              <w:rPr>
                <w:rFonts w:ascii="Cambria" w:eastAsia="SimSun" w:hAnsi="Cambria"/>
                <w:lang w:val="ru-RU"/>
              </w:rPr>
            </w:pPr>
            <w:r w:rsidRPr="00BF6FA8">
              <w:rPr>
                <w:rFonts w:ascii="Cambria" w:eastAsia="SimSun" w:hAnsi="Cambria"/>
                <w:lang w:val="ru-RU"/>
              </w:rPr>
              <w:pict>
                <v:shape id="Image 4" o:spid="_x0000_i1026" type="#_x0000_t75" style="width:202.5pt;height:84pt;visibility:visible">
                  <v:imagedata r:id="rId9" o:title=""/>
                </v:shape>
              </w:pict>
            </w:r>
          </w:p>
        </w:tc>
        <w:tc>
          <w:tcPr>
            <w:tcW w:w="4090" w:type="dxa"/>
            <w:tcBorders>
              <w:top w:val="single" w:sz="12" w:space="0" w:color="auto"/>
              <w:bottom w:val="single" w:sz="36" w:space="0" w:color="auto"/>
            </w:tcBorders>
          </w:tcPr>
          <w:p w:rsidR="00716333" w:rsidRPr="0019057B" w:rsidRDefault="00716333" w:rsidP="007158F3">
            <w:pPr>
              <w:suppressLineNumbers/>
              <w:suppressAutoHyphens/>
              <w:kinsoku w:val="0"/>
              <w:overflowPunct w:val="0"/>
              <w:autoSpaceDE w:val="0"/>
              <w:autoSpaceDN w:val="0"/>
              <w:ind w:left="1215"/>
              <w:rPr>
                <w:rFonts w:eastAsia="SimSun"/>
                <w:lang w:val="en-US"/>
              </w:rPr>
            </w:pPr>
            <w:r w:rsidRPr="0019057B">
              <w:rPr>
                <w:rFonts w:eastAsia="SimSun"/>
                <w:lang w:val="en-US"/>
              </w:rPr>
              <w:t>Distr.</w:t>
            </w:r>
          </w:p>
          <w:p w:rsidR="00716333" w:rsidRPr="0019057B" w:rsidRDefault="00716333" w:rsidP="007158F3">
            <w:pPr>
              <w:suppressLineNumbers/>
              <w:suppressAutoHyphens/>
              <w:kinsoku w:val="0"/>
              <w:overflowPunct w:val="0"/>
              <w:autoSpaceDE w:val="0"/>
              <w:autoSpaceDN w:val="0"/>
              <w:ind w:left="1215"/>
              <w:rPr>
                <w:rFonts w:eastAsia="SimSun"/>
                <w:lang w:val="en-US"/>
              </w:rPr>
            </w:pPr>
            <w:r w:rsidRPr="0019057B">
              <w:rPr>
                <w:rFonts w:eastAsia="SimSun"/>
                <w:caps/>
                <w:lang w:val="en-US"/>
              </w:rPr>
              <w:t>GENERAL</w:t>
            </w:r>
          </w:p>
          <w:p w:rsidR="00716333" w:rsidRPr="0019057B" w:rsidRDefault="00716333" w:rsidP="007158F3">
            <w:pPr>
              <w:suppressLineNumbers/>
              <w:suppressAutoHyphens/>
              <w:kinsoku w:val="0"/>
              <w:overflowPunct w:val="0"/>
              <w:autoSpaceDE w:val="0"/>
              <w:autoSpaceDN w:val="0"/>
              <w:ind w:left="1215"/>
              <w:rPr>
                <w:rFonts w:eastAsia="SimSun"/>
                <w:lang w:val="en-US"/>
              </w:rPr>
            </w:pPr>
          </w:p>
          <w:p w:rsidR="00716333" w:rsidRPr="0019057B" w:rsidRDefault="00716333" w:rsidP="007158F3">
            <w:pPr>
              <w:ind w:left="1215"/>
              <w:jc w:val="left"/>
              <w:rPr>
                <w:rFonts w:eastAsia="SimSun"/>
                <w:snapToGrid w:val="0"/>
                <w:kern w:val="22"/>
                <w:lang w:val="en-US"/>
              </w:rPr>
            </w:pPr>
            <w:r w:rsidRPr="0019057B">
              <w:rPr>
                <w:rFonts w:eastAsia="SimSun"/>
                <w:snapToGrid w:val="0"/>
                <w:kern w:val="22"/>
                <w:lang w:val="en-US"/>
              </w:rPr>
              <w:t>CBD/COP/15/</w:t>
            </w:r>
            <w:r>
              <w:rPr>
                <w:rFonts w:eastAsia="SimSun"/>
                <w:snapToGrid w:val="0"/>
                <w:kern w:val="22"/>
                <w:lang w:val="en-US"/>
              </w:rPr>
              <w:t>15</w:t>
            </w:r>
          </w:p>
          <w:p w:rsidR="00716333" w:rsidRPr="00C850DC" w:rsidRDefault="00716333" w:rsidP="007158F3">
            <w:pPr>
              <w:suppressLineNumbers/>
              <w:suppressAutoHyphens/>
              <w:kinsoku w:val="0"/>
              <w:overflowPunct w:val="0"/>
              <w:autoSpaceDE w:val="0"/>
              <w:autoSpaceDN w:val="0"/>
              <w:ind w:left="1215"/>
              <w:rPr>
                <w:rFonts w:eastAsia="SimSun"/>
                <w:lang w:val="en-US"/>
              </w:rPr>
            </w:pPr>
            <w:r>
              <w:rPr>
                <w:rFonts w:eastAsia="SimSun"/>
                <w:lang w:val="en-US"/>
              </w:rPr>
              <w:t>31</w:t>
            </w:r>
            <w:r w:rsidRPr="00C850DC">
              <w:rPr>
                <w:rFonts w:eastAsia="SimSun"/>
                <w:lang w:val="en-US"/>
              </w:rPr>
              <w:t xml:space="preserve"> October 2022</w:t>
            </w:r>
          </w:p>
          <w:p w:rsidR="00716333" w:rsidRPr="00C850DC" w:rsidRDefault="00716333" w:rsidP="007158F3">
            <w:pPr>
              <w:suppressLineNumbers/>
              <w:suppressAutoHyphens/>
              <w:kinsoku w:val="0"/>
              <w:overflowPunct w:val="0"/>
              <w:autoSpaceDE w:val="0"/>
              <w:autoSpaceDN w:val="0"/>
              <w:ind w:left="1215"/>
              <w:rPr>
                <w:rFonts w:eastAsia="SimSun"/>
                <w:lang w:val="en-US"/>
              </w:rPr>
            </w:pPr>
          </w:p>
          <w:p w:rsidR="00716333" w:rsidRPr="00C850DC" w:rsidRDefault="00716333" w:rsidP="007158F3">
            <w:pPr>
              <w:suppressLineNumbers/>
              <w:suppressAutoHyphens/>
              <w:kinsoku w:val="0"/>
              <w:overflowPunct w:val="0"/>
              <w:autoSpaceDE w:val="0"/>
              <w:autoSpaceDN w:val="0"/>
              <w:ind w:left="1215"/>
              <w:rPr>
                <w:rFonts w:eastAsia="SimSun"/>
                <w:lang w:val="en-US"/>
              </w:rPr>
            </w:pPr>
            <w:r w:rsidRPr="00C850DC">
              <w:rPr>
                <w:rFonts w:eastAsia="SimSun"/>
                <w:lang w:val="en-US"/>
              </w:rPr>
              <w:t>RUSSIAN</w:t>
            </w:r>
          </w:p>
          <w:p w:rsidR="00716333" w:rsidRPr="00C850DC" w:rsidRDefault="00716333" w:rsidP="007158F3">
            <w:pPr>
              <w:suppressLineNumbers/>
              <w:suppressAutoHyphens/>
              <w:kinsoku w:val="0"/>
              <w:overflowPunct w:val="0"/>
              <w:autoSpaceDE w:val="0"/>
              <w:autoSpaceDN w:val="0"/>
              <w:ind w:left="1215"/>
              <w:rPr>
                <w:rFonts w:eastAsia="SimSun"/>
                <w:lang w:val="en-US"/>
              </w:rPr>
            </w:pPr>
            <w:r w:rsidRPr="00C850DC">
              <w:rPr>
                <w:rFonts w:eastAsia="SimSun"/>
                <w:lang w:val="en-US"/>
              </w:rPr>
              <w:t>ORIGINAL: ENGLISH</w:t>
            </w:r>
          </w:p>
          <w:p w:rsidR="00716333" w:rsidRPr="00C850DC" w:rsidRDefault="00716333" w:rsidP="007158F3">
            <w:pPr>
              <w:suppressLineNumbers/>
              <w:suppressAutoHyphens/>
              <w:kinsoku w:val="0"/>
              <w:overflowPunct w:val="0"/>
              <w:autoSpaceDE w:val="0"/>
              <w:autoSpaceDN w:val="0"/>
              <w:rPr>
                <w:rFonts w:ascii="Cambria" w:eastAsia="SimSun" w:hAnsi="Cambria"/>
                <w:lang w:val="en-US"/>
              </w:rPr>
            </w:pPr>
          </w:p>
        </w:tc>
      </w:tr>
    </w:tbl>
    <w:p w:rsidR="00716333" w:rsidRPr="00CC4D15" w:rsidRDefault="00716333" w:rsidP="00BD4886">
      <w:pPr>
        <w:pStyle w:val="meetingname"/>
        <w:suppressLineNumbers/>
        <w:suppressAutoHyphens/>
        <w:ind w:left="0" w:right="4398" w:firstLine="0"/>
        <w:rPr>
          <w:kern w:val="22"/>
          <w:lang w:val="ru-RU"/>
        </w:rPr>
      </w:pPr>
      <w:bookmarkStart w:id="1" w:name="Meeting"/>
      <w:r w:rsidRPr="00CC4D15">
        <w:rPr>
          <w:kern w:val="22"/>
          <w:lang w:val="ru-RU"/>
        </w:rPr>
        <w:t>КОНФЕРЕНЦИЯ СТОРОН КОНВЕНЦИИ О БИОЛОГИЧЕСКОМ РАЗНООБРАЗИИ</w:t>
      </w:r>
      <w:bookmarkEnd w:id="1"/>
    </w:p>
    <w:p w:rsidR="00716333" w:rsidRPr="00CC4D15" w:rsidRDefault="00716333" w:rsidP="00BD4886">
      <w:pPr>
        <w:suppressLineNumbers/>
        <w:suppressAutoHyphens/>
        <w:rPr>
          <w:snapToGrid w:val="0"/>
          <w:kern w:val="22"/>
          <w:lang w:val="ru-RU" w:eastAsia="nb-NO"/>
        </w:rPr>
      </w:pPr>
      <w:r w:rsidRPr="00CC4D15">
        <w:rPr>
          <w:snapToGrid w:val="0"/>
          <w:kern w:val="22"/>
          <w:lang w:val="ru-RU" w:eastAsia="nb-NO"/>
        </w:rPr>
        <w:t>Пятнадцатое совещание – Часть II</w:t>
      </w:r>
    </w:p>
    <w:p w:rsidR="00716333" w:rsidRPr="00CC4D15" w:rsidRDefault="00716333" w:rsidP="00BD4886">
      <w:pPr>
        <w:suppressLineNumbers/>
        <w:suppressAutoHyphens/>
        <w:rPr>
          <w:snapToGrid w:val="0"/>
          <w:kern w:val="22"/>
          <w:lang w:val="ru-RU" w:eastAsia="nb-NO"/>
        </w:rPr>
      </w:pPr>
      <w:r w:rsidRPr="00CC4D15">
        <w:rPr>
          <w:snapToGrid w:val="0"/>
          <w:kern w:val="22"/>
          <w:lang w:val="ru-RU" w:eastAsia="nb-NO"/>
        </w:rPr>
        <w:t>Монреаль, Канада, 7–19 декабря 2022 года</w:t>
      </w:r>
    </w:p>
    <w:p w:rsidR="00716333" w:rsidRPr="00CC4D15" w:rsidRDefault="00716333" w:rsidP="00BD4886">
      <w:pPr>
        <w:pStyle w:val="Header"/>
        <w:suppressLineNumbers/>
        <w:tabs>
          <w:tab w:val="left" w:pos="708"/>
        </w:tabs>
        <w:suppressAutoHyphens/>
        <w:rPr>
          <w:snapToGrid w:val="0"/>
          <w:kern w:val="22"/>
          <w:lang w:val="ru-RU"/>
        </w:rPr>
      </w:pPr>
      <w:r w:rsidRPr="00CC4D15">
        <w:rPr>
          <w:snapToGrid w:val="0"/>
          <w:kern w:val="22"/>
          <w:lang w:val="ru-RU"/>
        </w:rPr>
        <w:t xml:space="preserve">Пункт </w:t>
      </w:r>
      <w:r w:rsidRPr="00BD4886">
        <w:rPr>
          <w:snapToGrid w:val="0"/>
          <w:kern w:val="22"/>
          <w:lang w:val="ru-RU"/>
        </w:rPr>
        <w:t>1</w:t>
      </w:r>
      <w:r w:rsidRPr="00CC4D15">
        <w:rPr>
          <w:snapToGrid w:val="0"/>
          <w:kern w:val="22"/>
          <w:lang w:val="ru-RU"/>
        </w:rPr>
        <w:t>8 повестки дня</w:t>
      </w:r>
    </w:p>
    <w:p w:rsidR="00716333" w:rsidRPr="00AB4714" w:rsidRDefault="00716333" w:rsidP="00FD3FA1">
      <w:pPr>
        <w:pStyle w:val="HEADINGNOTFORTOC"/>
        <w:rPr>
          <w:rFonts w:ascii="Times New Roman" w:hAnsi="Times New Roman" w:cs="Times New Roman"/>
          <w:sz w:val="22"/>
          <w:szCs w:val="22"/>
          <w:lang w:val="ru-RU"/>
        </w:rPr>
      </w:pPr>
      <w:r w:rsidRPr="00AB4714">
        <w:rPr>
          <w:rFonts w:ascii="Times New Roman" w:hAnsi="Times New Roman" w:cs="Times New Roman"/>
          <w:sz w:val="22"/>
          <w:szCs w:val="22"/>
          <w:lang w:val="ru-RU"/>
        </w:rPr>
        <w:t>МНОГОЛЕТНЯЯ ПРОГРАММА РАБОТЫ КОНФЕРЕНЦИИ СТОРОН НА ПЕРИОД ДО 2030 ГОДА</w:t>
      </w:r>
    </w:p>
    <w:p w:rsidR="00716333" w:rsidRPr="00AB4714" w:rsidRDefault="00716333" w:rsidP="009111AC">
      <w:pPr>
        <w:jc w:val="center"/>
        <w:rPr>
          <w:i/>
          <w:iCs/>
        </w:rPr>
      </w:pPr>
      <w:r w:rsidRPr="00AB4714">
        <w:rPr>
          <w:i/>
          <w:iCs/>
          <w:lang w:val="ru-RU"/>
        </w:rPr>
        <w:t>Записка Исполнительного секретаря</w:t>
      </w:r>
    </w:p>
    <w:p w:rsidR="00716333" w:rsidRPr="00AB4714" w:rsidRDefault="00716333" w:rsidP="00AB4714">
      <w:pPr>
        <w:pStyle w:val="HEADINGNOTFORTOC"/>
        <w:rPr>
          <w:rFonts w:ascii="Times New Roman" w:hAnsi="Times New Roman" w:cs="Times New Roman"/>
          <w:sz w:val="22"/>
          <w:szCs w:val="22"/>
          <w:lang w:val="ru-RU"/>
        </w:rPr>
      </w:pPr>
      <w:r w:rsidRPr="00AB4714">
        <w:rPr>
          <w:rFonts w:ascii="Times New Roman" w:hAnsi="Times New Roman" w:cs="Times New Roman"/>
          <w:sz w:val="22"/>
          <w:szCs w:val="22"/>
          <w:lang w:val="ru-RU"/>
        </w:rPr>
        <w:t>ВВЕДЕНИЕ</w:t>
      </w:r>
    </w:p>
    <w:p w:rsidR="00716333" w:rsidRPr="00A43B71" w:rsidRDefault="00716333" w:rsidP="00F80EFE">
      <w:pPr>
        <w:pStyle w:val="Para1"/>
        <w:numPr>
          <w:ilvl w:val="0"/>
          <w:numId w:val="26"/>
        </w:numPr>
        <w:tabs>
          <w:tab w:val="clear" w:pos="360"/>
        </w:tabs>
        <w:rPr>
          <w:sz w:val="22"/>
          <w:szCs w:val="22"/>
          <w:lang w:val="ru-RU"/>
        </w:rPr>
      </w:pPr>
      <w:r w:rsidRPr="00A43B71">
        <w:rPr>
          <w:sz w:val="22"/>
          <w:szCs w:val="22"/>
          <w:lang w:val="ru-RU"/>
        </w:rPr>
        <w:t>Конференция Сторон в решении X/9 приняла многолетнюю программу работы Конференции Сторон на период 2011</w:t>
      </w:r>
      <w:r>
        <w:rPr>
          <w:sz w:val="22"/>
          <w:szCs w:val="22"/>
          <w:lang w:val="ru-RU"/>
        </w:rPr>
        <w:t>–</w:t>
      </w:r>
      <w:r w:rsidRPr="00A43B71">
        <w:rPr>
          <w:sz w:val="22"/>
          <w:szCs w:val="22"/>
          <w:lang w:val="ru-RU"/>
        </w:rPr>
        <w:t xml:space="preserve">2020 годов. Впоследствии многолетняя программа работы была обновлена решением XII/31. В этих решениях Конференция сторон определила основные пункты повестки дня каждого </w:t>
      </w:r>
      <w:r>
        <w:rPr>
          <w:sz w:val="22"/>
          <w:szCs w:val="22"/>
          <w:lang w:val="ru-RU"/>
        </w:rPr>
        <w:t>совещания</w:t>
      </w:r>
      <w:r w:rsidRPr="00A43B71">
        <w:rPr>
          <w:sz w:val="22"/>
          <w:szCs w:val="22"/>
          <w:lang w:val="ru-RU"/>
        </w:rPr>
        <w:t xml:space="preserve"> Конференции сторон вплоть до ее пятнадцатого </w:t>
      </w:r>
      <w:r>
        <w:rPr>
          <w:sz w:val="22"/>
          <w:szCs w:val="22"/>
          <w:lang w:val="ru-RU"/>
        </w:rPr>
        <w:t>совещания</w:t>
      </w:r>
      <w:r w:rsidRPr="00A43B71">
        <w:rPr>
          <w:sz w:val="22"/>
          <w:szCs w:val="22"/>
          <w:lang w:val="ru-RU"/>
        </w:rPr>
        <w:t xml:space="preserve"> (первоначально запланированного на 2020 год), а также уточнила, что на своем пятнадцатом </w:t>
      </w:r>
      <w:r>
        <w:rPr>
          <w:sz w:val="22"/>
          <w:szCs w:val="22"/>
          <w:lang w:val="ru-RU"/>
        </w:rPr>
        <w:t>совещании</w:t>
      </w:r>
      <w:r w:rsidRPr="00A43B71">
        <w:rPr>
          <w:sz w:val="22"/>
          <w:szCs w:val="22"/>
          <w:lang w:val="ru-RU"/>
        </w:rPr>
        <w:t xml:space="preserve"> она проведет обзор выполнения Конвенции и Стратегического плана по биоразнообразию на 2011</w:t>
      </w:r>
      <w:r>
        <w:rPr>
          <w:sz w:val="22"/>
          <w:szCs w:val="22"/>
          <w:lang w:val="ru-RU"/>
        </w:rPr>
        <w:t>–</w:t>
      </w:r>
      <w:r w:rsidRPr="00A43B71">
        <w:rPr>
          <w:sz w:val="22"/>
          <w:szCs w:val="22"/>
          <w:lang w:val="ru-RU"/>
        </w:rPr>
        <w:t xml:space="preserve">2020 годы. </w:t>
      </w:r>
    </w:p>
    <w:p w:rsidR="00716333" w:rsidRPr="00A43B71" w:rsidRDefault="00716333" w:rsidP="00FD3FA1">
      <w:pPr>
        <w:pStyle w:val="Para1"/>
        <w:numPr>
          <w:ilvl w:val="0"/>
          <w:numId w:val="26"/>
        </w:numPr>
        <w:tabs>
          <w:tab w:val="clear" w:pos="360"/>
        </w:tabs>
        <w:rPr>
          <w:sz w:val="22"/>
          <w:szCs w:val="22"/>
          <w:lang w:val="ru-RU"/>
        </w:rPr>
      </w:pPr>
      <w:r w:rsidRPr="00A43B71">
        <w:rPr>
          <w:sz w:val="22"/>
          <w:szCs w:val="22"/>
          <w:lang w:val="ru-RU"/>
        </w:rPr>
        <w:t>В настоящей записке представлены предложения по обновлению многолетней программы работы Конференции Сторон на период 2022</w:t>
      </w:r>
      <w:r>
        <w:rPr>
          <w:sz w:val="22"/>
          <w:szCs w:val="22"/>
          <w:lang w:val="ru-RU"/>
        </w:rPr>
        <w:t>–</w:t>
      </w:r>
      <w:r w:rsidRPr="00A43B71">
        <w:rPr>
          <w:sz w:val="22"/>
          <w:szCs w:val="22"/>
          <w:lang w:val="ru-RU"/>
        </w:rPr>
        <w:t>2030 годов, включая предлагаемые вопросы, которые Конференция Сторон могла бы рассмотреть на своих шестнадцатом, семнадцатом, восемнадцатом и девятнадцатом совещаниях, уделяя особое внимание шестнадцатому совещанию. В разделе I настоящего документа рассматривается эволюция многолетней программы работы в прошлом и рассматриваются вопросы, которые необходимо учесть при обновлении многолетней программы работы. В разделе II представлен проект решения, который также воспроизведен в сборнике проектов решений</w:t>
      </w:r>
      <w:r w:rsidRPr="00A43B71">
        <w:rPr>
          <w:rStyle w:val="FootnoteReference"/>
          <w:sz w:val="22"/>
          <w:szCs w:val="22"/>
          <w:lang w:val="ru-RU"/>
        </w:rPr>
        <w:footnoteReference w:id="2"/>
      </w:r>
      <w:r w:rsidRPr="00A43B71">
        <w:rPr>
          <w:sz w:val="22"/>
          <w:szCs w:val="22"/>
          <w:lang w:val="ru-RU"/>
        </w:rPr>
        <w:t>.</w:t>
      </w:r>
    </w:p>
    <w:p w:rsidR="00716333" w:rsidRPr="00AB4714" w:rsidRDefault="00716333" w:rsidP="00E71889">
      <w:pPr>
        <w:pStyle w:val="Heading1"/>
        <w:rPr>
          <w:rFonts w:ascii="Times New Roman" w:hAnsi="Times New Roman" w:cs="Times New Roman"/>
          <w:sz w:val="22"/>
          <w:szCs w:val="22"/>
          <w:lang w:val="ru-RU"/>
        </w:rPr>
      </w:pPr>
      <w:r w:rsidRPr="00AB4714">
        <w:rPr>
          <w:rFonts w:ascii="Times New Roman" w:hAnsi="Times New Roman" w:cs="Times New Roman"/>
          <w:sz w:val="22"/>
          <w:szCs w:val="22"/>
          <w:lang w:val="ru-RU"/>
        </w:rPr>
        <w:t>I. СООБРАЖЕНИЯ В ОТНОШЕНИИ ОБНОВЛЕНИЯ МНОГОЛЕТНИХ ПРОГРАММ РАБОТЫ</w:t>
      </w:r>
    </w:p>
    <w:p w:rsidR="00716333" w:rsidRPr="00AB4714" w:rsidRDefault="00716333" w:rsidP="00EE3C14">
      <w:pPr>
        <w:pStyle w:val="Heading2"/>
        <w:keepNext w:val="0"/>
        <w:rPr>
          <w:rFonts w:ascii="Times New Roman" w:hAnsi="Times New Roman" w:cs="Times New Roman"/>
          <w:i w:val="0"/>
          <w:iCs w:val="0"/>
          <w:sz w:val="22"/>
          <w:szCs w:val="22"/>
          <w:lang w:val="ru-RU"/>
        </w:rPr>
      </w:pPr>
      <w:r w:rsidRPr="00AB4714">
        <w:rPr>
          <w:rFonts w:ascii="Times New Roman" w:hAnsi="Times New Roman" w:cs="Times New Roman"/>
          <w:i w:val="0"/>
          <w:iCs w:val="0"/>
          <w:sz w:val="22"/>
          <w:szCs w:val="22"/>
          <w:lang w:val="ru-RU"/>
        </w:rPr>
        <w:t xml:space="preserve">A. </w:t>
      </w:r>
      <w:r w:rsidRPr="00AB4714">
        <w:rPr>
          <w:rFonts w:ascii="Times New Roman" w:hAnsi="Times New Roman" w:cs="Times New Roman"/>
          <w:i w:val="0"/>
          <w:iCs w:val="0"/>
          <w:sz w:val="22"/>
          <w:szCs w:val="22"/>
          <w:lang w:val="ru-RU"/>
        </w:rPr>
        <w:tab/>
        <w:t>Эволюция многолетней программы работы Конференции Сторон</w:t>
      </w:r>
    </w:p>
    <w:p w:rsidR="00716333" w:rsidRPr="00A43B71" w:rsidRDefault="00716333" w:rsidP="00EE3C14">
      <w:pPr>
        <w:pStyle w:val="Para1"/>
        <w:numPr>
          <w:ilvl w:val="0"/>
          <w:numId w:val="26"/>
        </w:numPr>
        <w:tabs>
          <w:tab w:val="clear" w:pos="360"/>
        </w:tabs>
        <w:rPr>
          <w:sz w:val="22"/>
          <w:szCs w:val="22"/>
          <w:lang w:val="ru-RU"/>
        </w:rPr>
      </w:pPr>
      <w:r w:rsidRPr="00A43B71">
        <w:rPr>
          <w:sz w:val="22"/>
          <w:szCs w:val="22"/>
          <w:lang w:val="ru-RU"/>
        </w:rPr>
        <w:t xml:space="preserve">Конференция Сторон периодически принимает многолетние программы работы, которыми она руководствуется при рассмотрении вопросов на своих предстоящих </w:t>
      </w:r>
      <w:r>
        <w:rPr>
          <w:sz w:val="22"/>
          <w:szCs w:val="22"/>
          <w:lang w:val="ru-RU"/>
        </w:rPr>
        <w:t>совещаниях</w:t>
      </w:r>
      <w:r w:rsidRPr="00A43B71">
        <w:rPr>
          <w:sz w:val="22"/>
          <w:szCs w:val="22"/>
          <w:lang w:val="ru-RU"/>
        </w:rPr>
        <w:t xml:space="preserve">. На раннем этапе действия </w:t>
      </w:r>
      <w:r w:rsidRPr="009231BB">
        <w:rPr>
          <w:sz w:val="22"/>
          <w:szCs w:val="22"/>
          <w:lang w:val="ru-RU"/>
        </w:rPr>
        <w:t>Конвенции в многолетних программах работы перечислялись вопросы (соответствующие статьям Конвенции и программам на основе биомов)</w:t>
      </w:r>
      <w:r w:rsidRPr="009231BB">
        <w:rPr>
          <w:rStyle w:val="FootnoteReference"/>
          <w:sz w:val="22"/>
          <w:szCs w:val="22"/>
          <w:lang w:val="ru-RU"/>
        </w:rPr>
        <w:footnoteReference w:id="3"/>
      </w:r>
      <w:r w:rsidRPr="009231BB">
        <w:rPr>
          <w:sz w:val="22"/>
          <w:szCs w:val="22"/>
          <w:lang w:val="ru-RU"/>
        </w:rPr>
        <w:t>, которые</w:t>
      </w:r>
      <w:r w:rsidRPr="00A43B71">
        <w:rPr>
          <w:sz w:val="22"/>
          <w:szCs w:val="22"/>
          <w:lang w:val="ru-RU"/>
        </w:rPr>
        <w:t xml:space="preserve"> постепенно рассматривались </w:t>
      </w:r>
      <w:r>
        <w:rPr>
          <w:sz w:val="22"/>
          <w:szCs w:val="22"/>
          <w:lang w:val="ru-RU"/>
        </w:rPr>
        <w:t>на разных совещаниях</w:t>
      </w:r>
      <w:r w:rsidRPr="00A43B71">
        <w:rPr>
          <w:sz w:val="22"/>
          <w:szCs w:val="22"/>
          <w:lang w:val="ru-RU"/>
        </w:rPr>
        <w:t xml:space="preserve"> Конференции Сторон. После принятия первого Стратегического плана и Целевой задачи по биоразнообразию на 2010 год в многолетней программе работы на период 2005</w:t>
      </w:r>
      <w:r>
        <w:rPr>
          <w:sz w:val="22"/>
          <w:szCs w:val="22"/>
          <w:lang w:val="ru-RU"/>
        </w:rPr>
        <w:t>–</w:t>
      </w:r>
      <w:r w:rsidRPr="00A43B71">
        <w:rPr>
          <w:sz w:val="22"/>
          <w:szCs w:val="22"/>
          <w:lang w:val="ru-RU"/>
        </w:rPr>
        <w:t xml:space="preserve">2010 годов были перечислены стратегические вопросы для оценки прогресса или поддержки </w:t>
      </w:r>
      <w:r>
        <w:rPr>
          <w:sz w:val="22"/>
          <w:szCs w:val="22"/>
          <w:lang w:val="ru-RU"/>
        </w:rPr>
        <w:t>осуществления</w:t>
      </w:r>
      <w:r w:rsidRPr="00A43B71">
        <w:rPr>
          <w:sz w:val="22"/>
          <w:szCs w:val="22"/>
          <w:lang w:val="ru-RU"/>
        </w:rPr>
        <w:t>, а также график углубленного обзора текущей работы по тематическим областям и сквозным вопросам. Эта эволюция многолетней программы работы в сторону более стратегического процесса получила дальнейшее развитие с принятием Стратегического плана по биоразнообразию на 2011</w:t>
      </w:r>
      <w:r>
        <w:rPr>
          <w:sz w:val="22"/>
          <w:szCs w:val="22"/>
          <w:lang w:val="ru-RU"/>
        </w:rPr>
        <w:t>–</w:t>
      </w:r>
      <w:r w:rsidRPr="00A43B71">
        <w:rPr>
          <w:sz w:val="22"/>
          <w:szCs w:val="22"/>
          <w:lang w:val="ru-RU"/>
        </w:rPr>
        <w:t>2020 годы. В свете ожидаемого принятия на пятнадцатом заседании Конференции сторон глобальной рамочной программы по биоразнообразию на период после 2020 года, Конференция сторон, возможно, пожелает принять аналогичный подход для своего плана работы на период 2022</w:t>
      </w:r>
      <w:r>
        <w:rPr>
          <w:sz w:val="22"/>
          <w:szCs w:val="22"/>
          <w:lang w:val="ru-RU"/>
        </w:rPr>
        <w:t>–</w:t>
      </w:r>
      <w:r w:rsidRPr="00A43B71">
        <w:rPr>
          <w:sz w:val="22"/>
          <w:szCs w:val="22"/>
          <w:lang w:val="ru-RU"/>
        </w:rPr>
        <w:t>2030 годов.</w:t>
      </w:r>
    </w:p>
    <w:p w:rsidR="00716333" w:rsidRPr="00AB4714" w:rsidRDefault="00716333" w:rsidP="0028657E">
      <w:pPr>
        <w:pStyle w:val="Heading2"/>
        <w:spacing w:before="240"/>
        <w:rPr>
          <w:rFonts w:ascii="Times New Roman" w:hAnsi="Times New Roman" w:cs="Times New Roman"/>
          <w:i w:val="0"/>
          <w:iCs w:val="0"/>
          <w:sz w:val="22"/>
          <w:szCs w:val="22"/>
          <w:lang w:val="ru-RU"/>
        </w:rPr>
      </w:pPr>
      <w:r w:rsidRPr="00AB4714">
        <w:rPr>
          <w:rFonts w:ascii="Times New Roman" w:hAnsi="Times New Roman" w:cs="Times New Roman"/>
          <w:i w:val="0"/>
          <w:iCs w:val="0"/>
          <w:sz w:val="22"/>
          <w:szCs w:val="22"/>
          <w:lang w:val="ru-RU"/>
        </w:rPr>
        <w:t xml:space="preserve">B. </w:t>
      </w:r>
      <w:r w:rsidRPr="00AB4714">
        <w:rPr>
          <w:rFonts w:ascii="Times New Roman" w:hAnsi="Times New Roman" w:cs="Times New Roman"/>
          <w:i w:val="0"/>
          <w:iCs w:val="0"/>
          <w:sz w:val="22"/>
          <w:szCs w:val="22"/>
          <w:lang w:val="ru-RU"/>
        </w:rPr>
        <w:tab/>
        <w:t>Соображения, которыми следует руководствоваться при разработке многолетней программы работы до 2030 года</w:t>
      </w:r>
    </w:p>
    <w:p w:rsidR="00716333" w:rsidRPr="00CB5996" w:rsidRDefault="00716333" w:rsidP="005A2BB2">
      <w:pPr>
        <w:pStyle w:val="Para1"/>
        <w:numPr>
          <w:ilvl w:val="0"/>
          <w:numId w:val="26"/>
        </w:numPr>
        <w:tabs>
          <w:tab w:val="clear" w:pos="360"/>
        </w:tabs>
        <w:rPr>
          <w:sz w:val="22"/>
          <w:szCs w:val="22"/>
          <w:lang w:val="ru-RU"/>
        </w:rPr>
      </w:pPr>
      <w:r w:rsidRPr="00A43B71">
        <w:rPr>
          <w:sz w:val="22"/>
          <w:szCs w:val="22"/>
          <w:lang w:val="ru-RU"/>
        </w:rPr>
        <w:t xml:space="preserve">В статье 24 Конвенции указано, что Конференция Сторон должна постоянно следить за выполнением Конвенции. Учитывая, что на пятнадцатом </w:t>
      </w:r>
      <w:r>
        <w:rPr>
          <w:sz w:val="22"/>
          <w:szCs w:val="22"/>
          <w:lang w:val="ru-RU"/>
        </w:rPr>
        <w:t>совещании</w:t>
      </w:r>
      <w:r w:rsidRPr="00A43B71">
        <w:rPr>
          <w:sz w:val="22"/>
          <w:szCs w:val="22"/>
          <w:lang w:val="ru-RU"/>
        </w:rPr>
        <w:t xml:space="preserve"> Конференции Сторон ожидается принятие глобальной рамочной программы по биоразнообразию на период после 2020 года, одним из основных вопросов в работе Конференции Сторон до 2030 года должен стать обзор реализации этой рамочной программы. Этот подход отражен в </w:t>
      </w:r>
      <w:r>
        <w:rPr>
          <w:sz w:val="22"/>
          <w:szCs w:val="22"/>
          <w:lang w:val="ru-RU"/>
        </w:rPr>
        <w:t>натоящей записке</w:t>
      </w:r>
      <w:r w:rsidRPr="00A43B71">
        <w:rPr>
          <w:sz w:val="22"/>
          <w:szCs w:val="22"/>
          <w:lang w:val="ru-RU"/>
        </w:rPr>
        <w:t xml:space="preserve">. </w:t>
      </w:r>
    </w:p>
    <w:p w:rsidR="00716333" w:rsidRPr="00A43B71" w:rsidRDefault="00716333" w:rsidP="005A2BB2">
      <w:pPr>
        <w:pStyle w:val="Para1"/>
        <w:numPr>
          <w:ilvl w:val="0"/>
          <w:numId w:val="26"/>
        </w:numPr>
        <w:tabs>
          <w:tab w:val="clear" w:pos="360"/>
        </w:tabs>
        <w:rPr>
          <w:sz w:val="22"/>
          <w:szCs w:val="22"/>
          <w:lang w:val="ru-RU"/>
        </w:rPr>
      </w:pPr>
      <w:r w:rsidRPr="00A43B71">
        <w:rPr>
          <w:sz w:val="22"/>
          <w:szCs w:val="22"/>
          <w:lang w:val="ru-RU"/>
        </w:rPr>
        <w:t xml:space="preserve">Список вопросов для рассмотрения Конференцией Сторон будет обновлен в свете решений, принятых на ее пятнадцатом </w:t>
      </w:r>
      <w:r>
        <w:rPr>
          <w:sz w:val="22"/>
          <w:szCs w:val="22"/>
          <w:lang w:val="ru-RU"/>
        </w:rPr>
        <w:t>совещании</w:t>
      </w:r>
      <w:r w:rsidRPr="00A43B71">
        <w:rPr>
          <w:sz w:val="22"/>
          <w:szCs w:val="22"/>
          <w:lang w:val="ru-RU"/>
        </w:rPr>
        <w:t xml:space="preserve">. </w:t>
      </w:r>
    </w:p>
    <w:p w:rsidR="00716333" w:rsidRPr="00A43B71" w:rsidRDefault="00716333" w:rsidP="005A2BB2">
      <w:pPr>
        <w:pStyle w:val="Para1"/>
        <w:numPr>
          <w:ilvl w:val="0"/>
          <w:numId w:val="26"/>
        </w:numPr>
        <w:tabs>
          <w:tab w:val="clear" w:pos="360"/>
        </w:tabs>
        <w:rPr>
          <w:sz w:val="22"/>
          <w:szCs w:val="22"/>
          <w:lang w:val="ru-RU"/>
        </w:rPr>
      </w:pPr>
      <w:r w:rsidRPr="00A43B71">
        <w:rPr>
          <w:sz w:val="22"/>
          <w:szCs w:val="22"/>
          <w:lang w:val="ru-RU"/>
        </w:rPr>
        <w:t xml:space="preserve">Многолетняя программа работы основана на предположении, что совещания Конференции Сторон будут по-прежнему проводиться каждые два года. </w:t>
      </w:r>
    </w:p>
    <w:p w:rsidR="00716333" w:rsidRPr="00AB4714" w:rsidRDefault="00716333" w:rsidP="00E71889">
      <w:pPr>
        <w:pStyle w:val="Heading1"/>
        <w:rPr>
          <w:rFonts w:ascii="Times New Roman" w:hAnsi="Times New Roman" w:cs="Times New Roman"/>
          <w:sz w:val="22"/>
          <w:szCs w:val="22"/>
          <w:lang w:val="ru-RU"/>
        </w:rPr>
      </w:pPr>
      <w:r w:rsidRPr="00AB4714">
        <w:rPr>
          <w:rFonts w:ascii="Times New Roman" w:hAnsi="Times New Roman" w:cs="Times New Roman"/>
          <w:sz w:val="22"/>
          <w:szCs w:val="22"/>
          <w:lang w:val="ru-RU"/>
        </w:rPr>
        <w:t>II.</w:t>
      </w:r>
      <w:r w:rsidRPr="00AB4714">
        <w:rPr>
          <w:rFonts w:ascii="Times New Roman" w:hAnsi="Times New Roman" w:cs="Times New Roman"/>
          <w:sz w:val="22"/>
          <w:szCs w:val="22"/>
          <w:lang w:val="ru-RU"/>
        </w:rPr>
        <w:tab/>
        <w:t>ПРЕДЛАГАЕМЫЕ ЭЛЕМЕНТЫ ДЛЯ ПРОЕКТА РЕШЕНИЯ</w:t>
      </w:r>
    </w:p>
    <w:p w:rsidR="00716333" w:rsidRPr="00A43B71" w:rsidRDefault="00716333" w:rsidP="009111AC">
      <w:pPr>
        <w:pStyle w:val="Para1"/>
        <w:ind w:firstLine="709"/>
        <w:rPr>
          <w:i/>
          <w:iCs/>
          <w:sz w:val="22"/>
          <w:szCs w:val="22"/>
          <w:lang w:val="ru-RU"/>
        </w:rPr>
      </w:pPr>
      <w:r w:rsidRPr="00A43B71">
        <w:rPr>
          <w:i/>
          <w:iCs/>
          <w:sz w:val="22"/>
          <w:szCs w:val="22"/>
          <w:lang w:val="ru-RU"/>
        </w:rPr>
        <w:t>Конференция Сторон,</w:t>
      </w:r>
    </w:p>
    <w:p w:rsidR="00716333" w:rsidRPr="00A43B71" w:rsidRDefault="00716333" w:rsidP="00BE2DB9">
      <w:pPr>
        <w:shd w:val="clear" w:color="auto" w:fill="FFFFFF"/>
        <w:spacing w:before="120" w:after="120"/>
        <w:ind w:firstLine="709"/>
        <w:rPr>
          <w:snapToGrid w:val="0"/>
          <w:lang w:val="ru-RU"/>
        </w:rPr>
      </w:pPr>
      <w:r w:rsidRPr="00CB5996">
        <w:rPr>
          <w:i/>
          <w:iCs/>
          <w:lang w:val="ru-RU"/>
        </w:rPr>
        <w:t>принимая во внимание</w:t>
      </w:r>
      <w:r w:rsidRPr="00A43B71">
        <w:rPr>
          <w:lang w:val="ru-RU"/>
        </w:rPr>
        <w:t xml:space="preserve"> глобальные рамки по биоразнообразию на период после 2020 года и решения Конференции Сторон на ее пятнадцатом </w:t>
      </w:r>
      <w:r>
        <w:rPr>
          <w:lang w:val="ru-RU"/>
        </w:rPr>
        <w:t>совещании</w:t>
      </w:r>
      <w:r w:rsidRPr="00A43B71">
        <w:rPr>
          <w:lang w:val="ru-RU"/>
        </w:rPr>
        <w:t>,</w:t>
      </w:r>
    </w:p>
    <w:p w:rsidR="00716333" w:rsidRPr="00A43B71" w:rsidRDefault="00716333" w:rsidP="00E71889">
      <w:pPr>
        <w:numPr>
          <w:ilvl w:val="6"/>
          <w:numId w:val="26"/>
        </w:numPr>
        <w:shd w:val="clear" w:color="auto" w:fill="FFFFFF"/>
        <w:tabs>
          <w:tab w:val="clear" w:pos="2520"/>
        </w:tabs>
        <w:spacing w:before="120" w:after="120"/>
        <w:ind w:left="0" w:firstLine="567"/>
        <w:rPr>
          <w:lang w:val="ru-RU"/>
        </w:rPr>
      </w:pPr>
      <w:r w:rsidRPr="00CB5996">
        <w:rPr>
          <w:i/>
          <w:iCs/>
          <w:lang w:val="ru-RU"/>
        </w:rPr>
        <w:t>отмечает</w:t>
      </w:r>
      <w:r w:rsidRPr="00A43B71">
        <w:rPr>
          <w:lang w:val="ru-RU"/>
        </w:rPr>
        <w:t xml:space="preserve">, что Конференция Сторон будет рассматривать прогресс в осуществлении Конвенции и глобальной рамочной программы по биоразнообразию на период после 2020 года на каждом из своих </w:t>
      </w:r>
      <w:r>
        <w:rPr>
          <w:lang w:val="ru-RU"/>
        </w:rPr>
        <w:t>совещаний</w:t>
      </w:r>
      <w:r w:rsidRPr="00A43B71">
        <w:rPr>
          <w:lang w:val="ru-RU"/>
        </w:rPr>
        <w:t xml:space="preserve"> до 2030 года, и постановляет, что разработка дальнейшего руководства по разработке политики и поддержке осуществления должна быть основана на обзоре осуществления, а также на новой информации, которая может стать доступной, в том числе в результате научных оценок;</w:t>
      </w:r>
    </w:p>
    <w:p w:rsidR="00716333" w:rsidRPr="00A43B71" w:rsidRDefault="00716333" w:rsidP="00E71889">
      <w:pPr>
        <w:numPr>
          <w:ilvl w:val="6"/>
          <w:numId w:val="26"/>
        </w:numPr>
        <w:shd w:val="clear" w:color="auto" w:fill="FFFFFF"/>
        <w:tabs>
          <w:tab w:val="clear" w:pos="2520"/>
        </w:tabs>
        <w:spacing w:before="120" w:after="120"/>
        <w:ind w:left="0" w:firstLine="567"/>
        <w:rPr>
          <w:lang w:val="ru-RU"/>
        </w:rPr>
      </w:pPr>
      <w:r w:rsidRPr="00615351">
        <w:rPr>
          <w:i/>
          <w:iCs/>
          <w:lang w:val="ru-RU"/>
        </w:rPr>
        <w:t>принимает к сведению</w:t>
      </w:r>
      <w:r w:rsidRPr="00A43B71">
        <w:rPr>
          <w:lang w:val="ru-RU"/>
        </w:rPr>
        <w:t xml:space="preserve"> предварительный перечень вопросов для рассмотрения на </w:t>
      </w:r>
      <w:r>
        <w:rPr>
          <w:lang w:val="ru-RU"/>
        </w:rPr>
        <w:t>совещаниях</w:t>
      </w:r>
      <w:r w:rsidRPr="00A43B71">
        <w:rPr>
          <w:lang w:val="ru-RU"/>
        </w:rPr>
        <w:t xml:space="preserve"> Конференции Сторон в период 2022</w:t>
      </w:r>
      <w:r>
        <w:rPr>
          <w:lang w:val="ru-RU"/>
        </w:rPr>
        <w:t>–</w:t>
      </w:r>
      <w:r w:rsidRPr="00A43B71">
        <w:rPr>
          <w:lang w:val="ru-RU"/>
        </w:rPr>
        <w:t>2030 годов, содержащийся в приложении к записке Исполнительного секретаря о многолетней программе работы Конференции Сторон до 2030 года (CBD/COP/15/15);</w:t>
      </w:r>
    </w:p>
    <w:p w:rsidR="00716333" w:rsidRPr="00A43B71" w:rsidRDefault="00716333" w:rsidP="00E71889">
      <w:pPr>
        <w:numPr>
          <w:ilvl w:val="6"/>
          <w:numId w:val="26"/>
        </w:numPr>
        <w:shd w:val="clear" w:color="auto" w:fill="FFFFFF"/>
        <w:tabs>
          <w:tab w:val="clear" w:pos="2520"/>
        </w:tabs>
        <w:spacing w:before="120" w:after="120"/>
        <w:ind w:left="0" w:firstLine="567"/>
        <w:rPr>
          <w:lang w:val="ru-RU"/>
        </w:rPr>
      </w:pPr>
      <w:r w:rsidRPr="00615351">
        <w:rPr>
          <w:i/>
          <w:iCs/>
          <w:lang w:val="ru-RU"/>
        </w:rPr>
        <w:t>просит</w:t>
      </w:r>
      <w:r w:rsidRPr="00A43B71">
        <w:rPr>
          <w:lang w:val="ru-RU"/>
        </w:rPr>
        <w:t xml:space="preserve">Исполнительного секретаря в консультации с Бюро дополнить перечень вопросов в приложении в свете решений, принятых Конференцией Сторон на ее пятнадцатом совещании, а также Конференцией Сторон, действующей в качестве совещания Сторон Картахенского протокола по биобезопасности, на ее десятом совещании и Конференцией Сторон, действующей в качестве совещания Сторон Нагойского протокола о доступе к генетическим ресурсам и совместном использовании выгод, на ее четвертом совещании, разместить его на веб-сайте Конвенции и принять во внимание перечисленные вопросы при подготовке повесток дня соответствующих совещаний в рамках Конвенции. </w:t>
      </w:r>
    </w:p>
    <w:p w:rsidR="00716333" w:rsidRPr="00A43B71" w:rsidRDefault="00716333" w:rsidP="00C108FC">
      <w:pPr>
        <w:keepNext/>
        <w:spacing w:before="140" w:after="140"/>
        <w:ind w:left="720" w:hanging="720"/>
        <w:jc w:val="center"/>
        <w:rPr>
          <w:i/>
          <w:iCs/>
          <w:lang w:val="ru-RU"/>
        </w:rPr>
      </w:pPr>
      <w:r w:rsidRPr="00A43B71">
        <w:rPr>
          <w:i/>
          <w:iCs/>
          <w:lang w:val="ru-RU"/>
        </w:rPr>
        <w:t>Приложение</w:t>
      </w:r>
    </w:p>
    <w:p w:rsidR="00716333" w:rsidRPr="00A43B71" w:rsidRDefault="00716333" w:rsidP="00F25AA3">
      <w:pPr>
        <w:keepNext/>
        <w:spacing w:before="140" w:after="140"/>
        <w:ind w:left="720" w:hanging="720"/>
        <w:jc w:val="center"/>
        <w:rPr>
          <w:lang w:val="ru-RU"/>
        </w:rPr>
      </w:pPr>
      <w:r w:rsidRPr="00A43B71">
        <w:rPr>
          <w:b/>
          <w:bCs/>
          <w:lang w:val="ru-RU"/>
        </w:rPr>
        <w:t xml:space="preserve">ПРЕДВАРИТЕЛЬНЫЙ ПЕРЕЧЕНЬ ОСНОВНЫХ ВОПРОСОВ, КОТОРЫЕ БУДУТ РАССМОТРЕНЫ НА </w:t>
      </w:r>
      <w:r>
        <w:rPr>
          <w:b/>
          <w:bCs/>
          <w:lang w:val="ru-RU"/>
        </w:rPr>
        <w:t>СОВЕЩАНИЯХ</w:t>
      </w:r>
      <w:r w:rsidRPr="00A43B71">
        <w:rPr>
          <w:b/>
          <w:bCs/>
          <w:lang w:val="ru-RU"/>
        </w:rPr>
        <w:t xml:space="preserve"> КОНФЕРЕНЦИИ СТОРОН В ПЕРИОД 2022-2030 ГОДОВ</w:t>
      </w:r>
      <w:r w:rsidRPr="00A43B71">
        <w:rPr>
          <w:rStyle w:val="FootnoteReference"/>
          <w:b/>
          <w:bCs/>
          <w:caps/>
          <w:sz w:val="22"/>
          <w:szCs w:val="22"/>
          <w:lang w:val="ru-RU"/>
        </w:rPr>
        <w:footnoteReference w:id="4"/>
      </w:r>
    </w:p>
    <w:tbl>
      <w:tblPr>
        <w:tblpPr w:leftFromText="180" w:rightFromText="180" w:vertAnchor="text" w:horzAnchor="margin" w:tblpY="299"/>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A0"/>
      </w:tblPr>
      <w:tblGrid>
        <w:gridCol w:w="1548"/>
        <w:gridCol w:w="8199"/>
      </w:tblGrid>
      <w:tr w:rsidR="00716333" w:rsidRPr="00A43B71">
        <w:tc>
          <w:tcPr>
            <w:tcW w:w="1548" w:type="dxa"/>
          </w:tcPr>
          <w:p w:rsidR="00716333" w:rsidRPr="00A43B71" w:rsidRDefault="00716333" w:rsidP="00F75D3A">
            <w:pPr>
              <w:keepNext/>
              <w:spacing w:before="60" w:after="60"/>
              <w:jc w:val="left"/>
              <w:rPr>
                <w:b/>
                <w:bCs/>
              </w:rPr>
            </w:pPr>
            <w:r>
              <w:rPr>
                <w:b/>
                <w:bCs/>
                <w:lang w:val="ru-RU"/>
              </w:rPr>
              <w:t>Совещание</w:t>
            </w:r>
          </w:p>
        </w:tc>
        <w:tc>
          <w:tcPr>
            <w:tcW w:w="8199" w:type="dxa"/>
          </w:tcPr>
          <w:p w:rsidR="00716333" w:rsidRPr="00A43B71" w:rsidRDefault="00716333" w:rsidP="00313681">
            <w:pPr>
              <w:keepNext/>
              <w:spacing w:before="60" w:after="60"/>
              <w:jc w:val="left"/>
              <w:rPr>
                <w:b/>
                <w:bCs/>
              </w:rPr>
            </w:pPr>
            <w:r w:rsidRPr="00A43B71">
              <w:rPr>
                <w:b/>
                <w:bCs/>
                <w:lang w:val="ru-RU"/>
              </w:rPr>
              <w:t>Стратегические вопросы</w:t>
            </w:r>
          </w:p>
        </w:tc>
      </w:tr>
      <w:tr w:rsidR="00716333" w:rsidRPr="00A43B71">
        <w:tc>
          <w:tcPr>
            <w:tcW w:w="1548" w:type="dxa"/>
          </w:tcPr>
          <w:p w:rsidR="00716333" w:rsidRPr="00A43B71" w:rsidRDefault="00716333" w:rsidP="00F75D3A">
            <w:pPr>
              <w:keepNext/>
              <w:spacing w:before="60" w:after="60"/>
              <w:jc w:val="left"/>
            </w:pPr>
            <w:r w:rsidRPr="00A43B71">
              <w:rPr>
                <w:lang w:val="ru-RU"/>
              </w:rPr>
              <w:t>КС 16 (2024 год)</w:t>
            </w:r>
          </w:p>
        </w:tc>
        <w:tc>
          <w:tcPr>
            <w:tcW w:w="8199" w:type="dxa"/>
          </w:tcPr>
          <w:p w:rsidR="00716333" w:rsidRPr="00A43B71" w:rsidRDefault="00716333" w:rsidP="00313681">
            <w:pPr>
              <w:pStyle w:val="ListParagraph"/>
              <w:keepNext/>
              <w:numPr>
                <w:ilvl w:val="0"/>
                <w:numId w:val="36"/>
              </w:numPr>
              <w:spacing w:before="60" w:after="60"/>
              <w:jc w:val="left"/>
              <w:rPr>
                <w:snapToGrid w:val="0"/>
                <w:lang w:val="ru-RU"/>
              </w:rPr>
            </w:pPr>
            <w:r w:rsidRPr="00A43B71">
              <w:rPr>
                <w:lang w:val="ru-RU"/>
              </w:rPr>
              <w:t xml:space="preserve">Обзор национальных целевых показателей и других обязательств в поддержку глобальной рамочной программы по биоразнообразию на период после 2020 года и соответствующих средств </w:t>
            </w:r>
            <w:r>
              <w:rPr>
                <w:lang w:val="ru-RU"/>
              </w:rPr>
              <w:t>осуществления</w:t>
            </w:r>
            <w:r w:rsidRPr="00A43B71">
              <w:rPr>
                <w:lang w:val="ru-RU"/>
              </w:rPr>
              <w:t>на основе информации, предоставленной Сторонами, включая, при наличии, пересмотренные и обновленные национальные стратегии и планы действий по биоразнообразию.</w:t>
            </w:r>
          </w:p>
          <w:p w:rsidR="00716333" w:rsidRPr="00A43B71" w:rsidRDefault="00716333" w:rsidP="00313681">
            <w:pPr>
              <w:pStyle w:val="ListParagraph"/>
              <w:keepNext/>
              <w:numPr>
                <w:ilvl w:val="0"/>
                <w:numId w:val="36"/>
              </w:numPr>
              <w:spacing w:before="60" w:after="60"/>
              <w:jc w:val="left"/>
              <w:rPr>
                <w:snapToGrid w:val="0"/>
                <w:lang w:val="ru-RU"/>
              </w:rPr>
            </w:pPr>
            <w:r w:rsidRPr="00A43B71">
              <w:rPr>
                <w:lang w:val="ru-RU"/>
              </w:rPr>
              <w:t xml:space="preserve">Стратегические действия по активизации </w:t>
            </w:r>
            <w:r>
              <w:rPr>
                <w:lang w:val="ru-RU"/>
              </w:rPr>
              <w:t>осуществления</w:t>
            </w:r>
            <w:r w:rsidRPr="00A43B71">
              <w:rPr>
                <w:lang w:val="ru-RU"/>
              </w:rPr>
              <w:t xml:space="preserve"> Конвенции и глобальной рамочной программы по биоразнообразию на период после 2020 года.</w:t>
            </w:r>
          </w:p>
          <w:p w:rsidR="00716333" w:rsidRPr="00A43B71" w:rsidRDefault="00716333" w:rsidP="00313681">
            <w:pPr>
              <w:pStyle w:val="ListParagraph"/>
              <w:keepNext/>
              <w:numPr>
                <w:ilvl w:val="0"/>
                <w:numId w:val="36"/>
              </w:numPr>
              <w:spacing w:before="60" w:after="60"/>
              <w:jc w:val="left"/>
              <w:rPr>
                <w:lang w:val="ru-RU"/>
              </w:rPr>
            </w:pPr>
            <w:r w:rsidRPr="00A43B71">
              <w:rPr>
                <w:lang w:val="ru-RU"/>
              </w:rPr>
              <w:t>Четырехлетние рамки для определения приоритетов программ, ориентированных на результат, и оценки потребностей в финансировании для информирования процесса пополнения ГЭФ-9 (2026</w:t>
            </w:r>
            <w:r>
              <w:rPr>
                <w:lang w:val="ru-RU"/>
              </w:rPr>
              <w:t>–</w:t>
            </w:r>
            <w:r w:rsidRPr="00A43B71">
              <w:rPr>
                <w:lang w:val="ru-RU"/>
              </w:rPr>
              <w:t>2030 гг.).</w:t>
            </w:r>
          </w:p>
          <w:p w:rsidR="00716333" w:rsidRPr="00A43B71" w:rsidRDefault="00716333" w:rsidP="00313681">
            <w:pPr>
              <w:pStyle w:val="ListParagraph"/>
              <w:keepNext/>
              <w:numPr>
                <w:ilvl w:val="0"/>
                <w:numId w:val="36"/>
              </w:numPr>
              <w:spacing w:before="60" w:after="60"/>
              <w:jc w:val="left"/>
              <w:rPr>
                <w:lang w:val="ru-RU"/>
              </w:rPr>
            </w:pPr>
            <w:r w:rsidRPr="00A43B71">
              <w:rPr>
                <w:lang w:val="ru-RU"/>
              </w:rPr>
              <w:t xml:space="preserve">Разработка новой программы работы и институциональных механизмов по статье 8j) и связанным с ней положениям. </w:t>
            </w:r>
          </w:p>
          <w:p w:rsidR="00716333" w:rsidRPr="00A43B71" w:rsidRDefault="00716333" w:rsidP="00313681">
            <w:pPr>
              <w:pStyle w:val="ListParagraph"/>
              <w:keepNext/>
              <w:numPr>
                <w:ilvl w:val="0"/>
                <w:numId w:val="36"/>
              </w:numPr>
              <w:spacing w:before="60" w:after="60"/>
              <w:jc w:val="left"/>
              <w:rPr>
                <w:lang w:val="ru-RU"/>
              </w:rPr>
            </w:pPr>
            <w:r w:rsidRPr="00A43B71">
              <w:rPr>
                <w:lang w:val="ru-RU"/>
              </w:rPr>
              <w:t xml:space="preserve">Последствия для работы Конвенции оценок МПБЭУ по ценностям, устойчивому использованию и инвазивным чужеродным видам. </w:t>
            </w:r>
          </w:p>
          <w:p w:rsidR="00716333" w:rsidRPr="00A43B71" w:rsidRDefault="00716333" w:rsidP="00313681">
            <w:pPr>
              <w:pStyle w:val="ListParagraph"/>
              <w:keepNext/>
              <w:numPr>
                <w:ilvl w:val="0"/>
                <w:numId w:val="36"/>
              </w:numPr>
              <w:spacing w:before="60" w:after="120"/>
              <w:ind w:left="714" w:hanging="357"/>
              <w:jc w:val="left"/>
            </w:pPr>
            <w:r w:rsidRPr="00A43B71">
              <w:rPr>
                <w:lang w:val="ru-RU"/>
              </w:rPr>
              <w:t>[</w:t>
            </w:r>
            <w:r w:rsidRPr="004B3CC1">
              <w:rPr>
                <w:i/>
                <w:iCs/>
                <w:lang w:val="ru-RU"/>
              </w:rPr>
              <w:t>будет дополнено</w:t>
            </w:r>
            <w:r w:rsidRPr="00A43B71">
              <w:rPr>
                <w:lang w:val="ru-RU"/>
              </w:rPr>
              <w:t>]</w:t>
            </w:r>
          </w:p>
        </w:tc>
      </w:tr>
      <w:tr w:rsidR="00716333" w:rsidRPr="00A43B71">
        <w:tc>
          <w:tcPr>
            <w:tcW w:w="1548" w:type="dxa"/>
          </w:tcPr>
          <w:p w:rsidR="00716333" w:rsidRPr="00A43B71" w:rsidRDefault="00716333" w:rsidP="00F75D3A">
            <w:pPr>
              <w:keepNext/>
              <w:spacing w:before="60" w:after="60"/>
              <w:jc w:val="left"/>
            </w:pPr>
            <w:r w:rsidRPr="00A43B71">
              <w:rPr>
                <w:lang w:val="ru-RU"/>
              </w:rPr>
              <w:t>КС 17 (2026 год)</w:t>
            </w:r>
          </w:p>
        </w:tc>
        <w:tc>
          <w:tcPr>
            <w:tcW w:w="8199" w:type="dxa"/>
          </w:tcPr>
          <w:p w:rsidR="00716333" w:rsidRPr="00A43B71" w:rsidRDefault="00716333" w:rsidP="00313681">
            <w:pPr>
              <w:pStyle w:val="ListParagraph"/>
              <w:keepNext/>
              <w:numPr>
                <w:ilvl w:val="0"/>
                <w:numId w:val="37"/>
              </w:numPr>
              <w:spacing w:before="60" w:after="60"/>
              <w:jc w:val="left"/>
              <w:rPr>
                <w:lang w:val="ru-RU"/>
              </w:rPr>
            </w:pPr>
            <w:r w:rsidRPr="00A43B71">
              <w:rPr>
                <w:lang w:val="ru-RU"/>
              </w:rPr>
              <w:t xml:space="preserve">Обзор </w:t>
            </w:r>
            <w:r>
              <w:rPr>
                <w:lang w:val="ru-RU"/>
              </w:rPr>
              <w:t>осуществления</w:t>
            </w:r>
            <w:r w:rsidRPr="00A43B71">
              <w:rPr>
                <w:lang w:val="ru-RU"/>
              </w:rPr>
              <w:t xml:space="preserve"> глобальной рамочной программы по биоразнообразию на период после 2020 года и соответствующих средств </w:t>
            </w:r>
            <w:r>
              <w:rPr>
                <w:lang w:val="ru-RU"/>
              </w:rPr>
              <w:t>осуществления</w:t>
            </w:r>
            <w:r w:rsidRPr="00A43B71">
              <w:rPr>
                <w:lang w:val="ru-RU"/>
              </w:rPr>
              <w:t xml:space="preserve"> на основе седьмых национальных докладов</w:t>
            </w:r>
            <w:r w:rsidRPr="00A43B71">
              <w:rPr>
                <w:rStyle w:val="FootnoteReference"/>
                <w:snapToGrid w:val="0"/>
                <w:sz w:val="22"/>
                <w:szCs w:val="22"/>
                <w:lang w:val="ru-RU"/>
              </w:rPr>
              <w:footnoteReference w:id="5"/>
            </w:r>
            <w:r w:rsidRPr="00A43B71">
              <w:rPr>
                <w:lang w:val="ru-RU"/>
              </w:rPr>
              <w:t>.</w:t>
            </w:r>
          </w:p>
          <w:p w:rsidR="00716333" w:rsidRPr="00A43B71" w:rsidRDefault="00716333" w:rsidP="00313681">
            <w:pPr>
              <w:pStyle w:val="ListParagraph"/>
              <w:keepNext/>
              <w:numPr>
                <w:ilvl w:val="0"/>
                <w:numId w:val="37"/>
              </w:numPr>
              <w:spacing w:before="60" w:after="60"/>
              <w:jc w:val="left"/>
              <w:rPr>
                <w:snapToGrid w:val="0"/>
                <w:lang w:val="ru-RU"/>
              </w:rPr>
            </w:pPr>
            <w:r w:rsidRPr="00A43B71">
              <w:rPr>
                <w:lang w:val="ru-RU"/>
              </w:rPr>
              <w:t xml:space="preserve">Стратегические действия по активизации </w:t>
            </w:r>
            <w:r>
              <w:rPr>
                <w:lang w:val="ru-RU"/>
              </w:rPr>
              <w:t>осуществления</w:t>
            </w:r>
            <w:r w:rsidRPr="00A43B71">
              <w:rPr>
                <w:lang w:val="ru-RU"/>
              </w:rPr>
              <w:t xml:space="preserve"> Конвенции и глобальной рамочной программы по биоразнообразию на период после 2020 года.</w:t>
            </w:r>
          </w:p>
          <w:p w:rsidR="00716333" w:rsidRPr="00A43B71" w:rsidRDefault="00716333" w:rsidP="00313681">
            <w:pPr>
              <w:pStyle w:val="ListParagraph"/>
              <w:keepNext/>
              <w:numPr>
                <w:ilvl w:val="0"/>
                <w:numId w:val="37"/>
              </w:numPr>
              <w:spacing w:before="60" w:after="120"/>
              <w:ind w:left="714" w:hanging="357"/>
              <w:jc w:val="left"/>
              <w:rPr>
                <w:snapToGrid w:val="0"/>
              </w:rPr>
            </w:pPr>
            <w:r w:rsidRPr="00A43B71">
              <w:rPr>
                <w:lang w:val="ru-RU"/>
              </w:rPr>
              <w:t>[</w:t>
            </w:r>
            <w:r w:rsidRPr="004B3CC1">
              <w:rPr>
                <w:i/>
                <w:iCs/>
                <w:lang w:val="ru-RU"/>
              </w:rPr>
              <w:t>будет дополнено</w:t>
            </w:r>
            <w:r w:rsidRPr="00A43B71">
              <w:rPr>
                <w:lang w:val="ru-RU"/>
              </w:rPr>
              <w:t>]</w:t>
            </w:r>
          </w:p>
        </w:tc>
      </w:tr>
      <w:tr w:rsidR="00716333" w:rsidRPr="00A43B71">
        <w:tc>
          <w:tcPr>
            <w:tcW w:w="1548" w:type="dxa"/>
          </w:tcPr>
          <w:p w:rsidR="00716333" w:rsidRPr="00A43B71" w:rsidRDefault="00716333" w:rsidP="00F75D3A">
            <w:pPr>
              <w:keepNext/>
              <w:spacing w:before="60" w:after="60"/>
              <w:jc w:val="left"/>
            </w:pPr>
            <w:r w:rsidRPr="00A43B71">
              <w:rPr>
                <w:lang w:val="ru-RU"/>
              </w:rPr>
              <w:t>КС 18 (2028 год)</w:t>
            </w:r>
          </w:p>
        </w:tc>
        <w:tc>
          <w:tcPr>
            <w:tcW w:w="8199" w:type="dxa"/>
          </w:tcPr>
          <w:p w:rsidR="00716333" w:rsidRPr="00A43B71" w:rsidRDefault="00716333" w:rsidP="00313681">
            <w:pPr>
              <w:pStyle w:val="ListParagraph"/>
              <w:keepNext/>
              <w:numPr>
                <w:ilvl w:val="0"/>
                <w:numId w:val="37"/>
              </w:numPr>
              <w:spacing w:before="60" w:after="60"/>
              <w:jc w:val="left"/>
              <w:rPr>
                <w:snapToGrid w:val="0"/>
                <w:lang w:val="ru-RU"/>
              </w:rPr>
            </w:pPr>
            <w:r w:rsidRPr="00A43B71">
              <w:rPr>
                <w:lang w:val="ru-RU"/>
              </w:rPr>
              <w:t xml:space="preserve">Обзор </w:t>
            </w:r>
            <w:r>
              <w:rPr>
                <w:lang w:val="ru-RU"/>
              </w:rPr>
              <w:t>осуществления</w:t>
            </w:r>
            <w:r w:rsidRPr="00A43B71">
              <w:rPr>
                <w:lang w:val="ru-RU"/>
              </w:rPr>
              <w:t xml:space="preserve"> глобальной рамочной программы по биоразнообразию на период после 2020 года и соответствующих средств </w:t>
            </w:r>
            <w:r>
              <w:rPr>
                <w:lang w:val="ru-RU"/>
              </w:rPr>
              <w:t>осуществления</w:t>
            </w:r>
            <w:r w:rsidRPr="00A43B71">
              <w:rPr>
                <w:lang w:val="ru-RU"/>
              </w:rPr>
              <w:t>.</w:t>
            </w:r>
          </w:p>
          <w:p w:rsidR="00716333" w:rsidRPr="00A43B71" w:rsidRDefault="00716333" w:rsidP="00313681">
            <w:pPr>
              <w:pStyle w:val="ListParagraph"/>
              <w:keepNext/>
              <w:numPr>
                <w:ilvl w:val="0"/>
                <w:numId w:val="37"/>
              </w:numPr>
              <w:spacing w:before="60" w:after="60"/>
              <w:jc w:val="left"/>
              <w:rPr>
                <w:snapToGrid w:val="0"/>
                <w:lang w:val="ru-RU"/>
              </w:rPr>
            </w:pPr>
            <w:r w:rsidRPr="00A43B71">
              <w:rPr>
                <w:lang w:val="ru-RU"/>
              </w:rPr>
              <w:t xml:space="preserve">Стратегические действия по активизации </w:t>
            </w:r>
            <w:r>
              <w:rPr>
                <w:lang w:val="ru-RU"/>
              </w:rPr>
              <w:t>осуществления</w:t>
            </w:r>
            <w:r w:rsidRPr="00A43B71">
              <w:rPr>
                <w:lang w:val="ru-RU"/>
              </w:rPr>
              <w:t xml:space="preserve"> Конвенции и глобальной рамочной программы по биоразнообразию на период после 2020 года.</w:t>
            </w:r>
          </w:p>
          <w:p w:rsidR="00716333" w:rsidRPr="00A43B71" w:rsidRDefault="00716333" w:rsidP="00313681">
            <w:pPr>
              <w:pStyle w:val="ListParagraph"/>
              <w:keepNext/>
              <w:numPr>
                <w:ilvl w:val="0"/>
                <w:numId w:val="37"/>
              </w:numPr>
              <w:spacing w:before="60" w:after="60"/>
              <w:jc w:val="left"/>
              <w:rPr>
                <w:lang w:val="ru-RU"/>
              </w:rPr>
            </w:pPr>
            <w:r w:rsidRPr="00A43B71">
              <w:rPr>
                <w:lang w:val="ru-RU"/>
              </w:rPr>
              <w:t>Четырехлетние рамки для определения приоритетов программ, ориентированных на результат, и оценки потребностей в финансировании для информирования процесса пополнения ГЭФ-10 (2030</w:t>
            </w:r>
            <w:r>
              <w:rPr>
                <w:lang w:val="ru-RU"/>
              </w:rPr>
              <w:t>–</w:t>
            </w:r>
            <w:r w:rsidRPr="00A43B71">
              <w:rPr>
                <w:lang w:val="ru-RU"/>
              </w:rPr>
              <w:t>2034 гг.).</w:t>
            </w:r>
          </w:p>
          <w:p w:rsidR="00716333" w:rsidRPr="00A43B71" w:rsidRDefault="00716333" w:rsidP="00313681">
            <w:pPr>
              <w:pStyle w:val="ListParagraph"/>
              <w:keepNext/>
              <w:numPr>
                <w:ilvl w:val="0"/>
                <w:numId w:val="37"/>
              </w:numPr>
              <w:spacing w:before="60" w:after="120"/>
              <w:ind w:left="714" w:hanging="357"/>
              <w:jc w:val="left"/>
            </w:pPr>
            <w:r w:rsidRPr="00A43B71">
              <w:rPr>
                <w:lang w:val="ru-RU"/>
              </w:rPr>
              <w:t>[</w:t>
            </w:r>
            <w:r w:rsidRPr="004B3CC1">
              <w:rPr>
                <w:i/>
                <w:iCs/>
                <w:lang w:val="ru-RU"/>
              </w:rPr>
              <w:t>будет дополнено</w:t>
            </w:r>
            <w:r w:rsidRPr="00A43B71">
              <w:rPr>
                <w:lang w:val="ru-RU"/>
              </w:rPr>
              <w:t>]</w:t>
            </w:r>
          </w:p>
        </w:tc>
      </w:tr>
      <w:tr w:rsidR="00716333" w:rsidRPr="00A43B71">
        <w:tc>
          <w:tcPr>
            <w:tcW w:w="1548" w:type="dxa"/>
          </w:tcPr>
          <w:p w:rsidR="00716333" w:rsidRPr="00A43B71" w:rsidRDefault="00716333" w:rsidP="00F75D3A">
            <w:pPr>
              <w:keepNext/>
              <w:spacing w:before="60" w:after="60"/>
              <w:jc w:val="left"/>
            </w:pPr>
            <w:r w:rsidRPr="00A43B71">
              <w:rPr>
                <w:lang w:val="ru-RU"/>
              </w:rPr>
              <w:t>КС 19 (2030 год)</w:t>
            </w:r>
          </w:p>
        </w:tc>
        <w:tc>
          <w:tcPr>
            <w:tcW w:w="8199" w:type="dxa"/>
          </w:tcPr>
          <w:p w:rsidR="00716333" w:rsidRPr="00A43B71" w:rsidRDefault="00716333" w:rsidP="00313681">
            <w:pPr>
              <w:pStyle w:val="ListParagraph"/>
              <w:keepNext/>
              <w:numPr>
                <w:ilvl w:val="0"/>
                <w:numId w:val="38"/>
              </w:numPr>
              <w:spacing w:before="60" w:after="60"/>
              <w:jc w:val="left"/>
              <w:rPr>
                <w:snapToGrid w:val="0"/>
                <w:lang w:val="ru-RU"/>
              </w:rPr>
            </w:pPr>
            <w:r w:rsidRPr="00A43B71">
              <w:rPr>
                <w:lang w:val="ru-RU"/>
              </w:rPr>
              <w:t xml:space="preserve">Окончательная оценка </w:t>
            </w:r>
            <w:r>
              <w:rPr>
                <w:lang w:val="ru-RU"/>
              </w:rPr>
              <w:t>осуществления</w:t>
            </w:r>
            <w:r w:rsidRPr="00A43B71">
              <w:rPr>
                <w:lang w:val="ru-RU"/>
              </w:rPr>
              <w:t xml:space="preserve"> глобальной рамочной программы по биоразнообразию на период после 2020 года на основе восьмого национального доклада</w:t>
            </w:r>
            <w:r w:rsidRPr="00A43B71">
              <w:rPr>
                <w:rStyle w:val="FootnoteReference"/>
                <w:sz w:val="22"/>
                <w:szCs w:val="22"/>
                <w:lang w:val="ru-RU"/>
              </w:rPr>
              <w:footnoteReference w:id="6"/>
            </w:r>
            <w:r w:rsidRPr="00A43B71">
              <w:rPr>
                <w:lang w:val="ru-RU"/>
              </w:rPr>
              <w:t>.</w:t>
            </w:r>
          </w:p>
          <w:p w:rsidR="00716333" w:rsidRPr="00A43B71" w:rsidRDefault="00716333" w:rsidP="00313681">
            <w:pPr>
              <w:pStyle w:val="ListParagraph"/>
              <w:keepNext/>
              <w:numPr>
                <w:ilvl w:val="0"/>
                <w:numId w:val="38"/>
              </w:numPr>
              <w:spacing w:before="60" w:after="60"/>
              <w:jc w:val="left"/>
              <w:rPr>
                <w:snapToGrid w:val="0"/>
                <w:lang w:val="ru-RU"/>
              </w:rPr>
            </w:pPr>
            <w:r w:rsidRPr="00A43B71">
              <w:rPr>
                <w:lang w:val="ru-RU"/>
              </w:rPr>
              <w:t>Соображения по поводу последующей деятельности в рамках глобальной рамочной программы по биоразнообразию после 2020 года.</w:t>
            </w:r>
          </w:p>
          <w:p w:rsidR="00716333" w:rsidRPr="00A43B71" w:rsidRDefault="00716333" w:rsidP="00313681">
            <w:pPr>
              <w:pStyle w:val="ListParagraph"/>
              <w:keepNext/>
              <w:numPr>
                <w:ilvl w:val="0"/>
                <w:numId w:val="38"/>
              </w:numPr>
              <w:spacing w:before="60" w:after="120"/>
              <w:ind w:left="714" w:hanging="357"/>
              <w:jc w:val="left"/>
              <w:rPr>
                <w:snapToGrid w:val="0"/>
              </w:rPr>
            </w:pPr>
            <w:r w:rsidRPr="00A43B71">
              <w:rPr>
                <w:lang w:val="ru-RU"/>
              </w:rPr>
              <w:t>[</w:t>
            </w:r>
            <w:r w:rsidRPr="000102B3">
              <w:rPr>
                <w:i/>
                <w:iCs/>
                <w:lang w:val="ru-RU"/>
              </w:rPr>
              <w:t>будет дополнено</w:t>
            </w:r>
            <w:r w:rsidRPr="00A43B71">
              <w:rPr>
                <w:lang w:val="ru-RU"/>
              </w:rPr>
              <w:t>]</w:t>
            </w:r>
          </w:p>
        </w:tc>
      </w:tr>
    </w:tbl>
    <w:p w:rsidR="00716333" w:rsidRPr="00A43B71" w:rsidRDefault="00716333" w:rsidP="003C2E0D">
      <w:pPr>
        <w:keepNext/>
        <w:spacing w:before="140" w:after="140"/>
        <w:ind w:left="720" w:hanging="720"/>
        <w:jc w:val="center"/>
      </w:pPr>
    </w:p>
    <w:p w:rsidR="00716333" w:rsidRPr="00A43B71" w:rsidRDefault="00716333" w:rsidP="003C2E0D">
      <w:pPr>
        <w:jc w:val="center"/>
      </w:pPr>
      <w:r w:rsidRPr="00A43B71">
        <w:rPr>
          <w:lang w:val="ru-RU"/>
        </w:rPr>
        <w:t>______</w:t>
      </w:r>
    </w:p>
    <w:sectPr w:rsidR="00716333" w:rsidRPr="00A43B71" w:rsidSect="008262C1">
      <w:headerReference w:type="even" r:id="rId10"/>
      <w:headerReference w:type="default" r:id="rId11"/>
      <w:footerReference w:type="default" r:id="rId12"/>
      <w:type w:val="continuous"/>
      <w:pgSz w:w="12240" w:h="15840" w:code="1"/>
      <w:pgMar w:top="1021" w:right="1134" w:bottom="1134" w:left="1134" w:header="454"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716333" w:rsidRDefault="00716333">
      <w:r>
        <w:separator/>
      </w:r>
    </w:p>
  </w:endnote>
  <w:endnote w:type="continuationSeparator" w:id="1">
    <w:p w:rsidR="00716333" w:rsidRDefault="00716333">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CC"/>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mbria">
    <w:panose1 w:val="02040503050406030204"/>
    <w:charset w:val="CC"/>
    <w:family w:val="roman"/>
    <w:pitch w:val="variable"/>
    <w:sig w:usb0="E00006FF" w:usb1="420024FF" w:usb2="02000000" w:usb3="00000000" w:csb0="0000019F" w:csb1="00000000"/>
  </w:font>
  <w:font w:name="Calibri">
    <w:panose1 w:val="020F0502020204030204"/>
    <w:charset w:val="CC"/>
    <w:family w:val="swiss"/>
    <w:pitch w:val="variable"/>
    <w:sig w:usb0="E4002EFF" w:usb1="C000247B" w:usb2="00000009" w:usb3="00000000" w:csb0="000001FF" w:csb1="00000000"/>
  </w:font>
  <w:font w:name="Lucida Grande">
    <w:altName w:val="Segoe UI"/>
    <w:panose1 w:val="00000000000000000000"/>
    <w:charset w:val="00"/>
    <w:family w:val="swiss"/>
    <w:notTrueType/>
    <w:pitch w:val="variable"/>
    <w:sig w:usb0="00000003" w:usb1="00000000" w:usb2="00000000" w:usb3="00000000" w:csb0="00000001" w:csb1="00000000"/>
  </w:font>
  <w:font w:name="Courier">
    <w:panose1 w:val="02070309020205020404"/>
    <w:charset w:val="00"/>
    <w:family w:val="modern"/>
    <w:notTrueType/>
    <w:pitch w:val="fixed"/>
    <w:sig w:usb0="00000003" w:usb1="00000000" w:usb2="00000000" w:usb3="00000000" w:csb0="00000001" w:csb1="00000000"/>
  </w:font>
  <w:font w:name="等?">
    <w:altName w:val="MS Gothic"/>
    <w:panose1 w:val="00000000000000000000"/>
    <w:charset w:val="80"/>
    <w:family w:val="roman"/>
    <w:notTrueType/>
    <w:pitch w:val="default"/>
    <w:sig w:usb0="00000001" w:usb1="08070000" w:usb2="00000010" w:usb3="00000000" w:csb0="00020000" w:csb1="00000000"/>
  </w:font>
  <w:font w:name="Malgun Gothic">
    <w:panose1 w:val="020B0503020000020004"/>
    <w:charset w:val="81"/>
    <w:family w:val="swiss"/>
    <w:pitch w:val="variable"/>
    <w:sig w:usb0="9000002F" w:usb1="29D77CFB" w:usb2="00000012" w:usb3="00000000" w:csb0="00080001" w:csb1="00000000"/>
  </w:font>
  <w:font w:name="SimSun">
    <w:altName w:val="§­§°§®§Ц"/>
    <w:panose1 w:val="02010600030101010101"/>
    <w:charset w:val="86"/>
    <w:family w:val="auto"/>
    <w:pitch w:val="variable"/>
    <w:sig w:usb0="00000003" w:usb1="288F0000" w:usb2="00000016" w:usb3="00000000" w:csb0="00040001" w:csb1="00000000"/>
  </w:font>
  <w:font w:name="Arial">
    <w:panose1 w:val="020B0604020202020204"/>
    <w:charset w:val="CC"/>
    <w:family w:val="swiss"/>
    <w:pitch w:val="variable"/>
    <w:sig w:usb0="E0002EFF" w:usb1="C000785B" w:usb2="00000009" w:usb3="00000000" w:csb0="000001F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16333" w:rsidRDefault="00716333" w:rsidP="006060B1">
    <w:pPr>
      <w:pStyle w:val="Footer"/>
      <w:ind w:firstLine="0"/>
      <w:jc w:val="both"/>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716333" w:rsidRDefault="00716333">
      <w:r>
        <w:separator/>
      </w:r>
    </w:p>
  </w:footnote>
  <w:footnote w:type="continuationSeparator" w:id="1">
    <w:p w:rsidR="00716333" w:rsidRDefault="00716333">
      <w:r>
        <w:continuationSeparator/>
      </w:r>
    </w:p>
  </w:footnote>
  <w:footnote w:id="2">
    <w:p w:rsidR="00716333" w:rsidRDefault="00716333" w:rsidP="00E71889">
      <w:pPr>
        <w:pStyle w:val="FootnoteText"/>
        <w:ind w:firstLine="0"/>
      </w:pPr>
      <w:r>
        <w:rPr>
          <w:rStyle w:val="FootnoteReference"/>
          <w:lang w:val="ru-RU"/>
        </w:rPr>
        <w:footnoteRef/>
      </w:r>
      <w:r>
        <w:rPr>
          <w:lang w:val="ru-RU"/>
        </w:rPr>
        <w:t xml:space="preserve"> CBD/COP/15/2.</w:t>
      </w:r>
    </w:p>
  </w:footnote>
  <w:footnote w:id="3">
    <w:p w:rsidR="00716333" w:rsidRDefault="00716333" w:rsidP="00C850DC">
      <w:pPr>
        <w:pStyle w:val="FootnoteText"/>
        <w:ind w:firstLine="0"/>
      </w:pPr>
      <w:r>
        <w:rPr>
          <w:rStyle w:val="FootnoteReference"/>
          <w:lang w:val="ru-RU"/>
        </w:rPr>
        <w:footnoteRef/>
      </w:r>
      <w:r>
        <w:rPr>
          <w:lang w:val="ru-RU"/>
        </w:rPr>
        <w:t xml:space="preserve"> В «многолетней программе работы Конференции сторон» излагаются вопросы, которые будут рассматриваться на каждом из совещаний Конференции сторон в течение определенного периода. Она отличается от «программ работы» по Конвенции, в которых излагаются политические рекомендации и предлагаемые мероприятия Сторон, Секретариата и других организаций по конкретным темам Конвенции. </w:t>
      </w:r>
    </w:p>
  </w:footnote>
  <w:footnote w:id="4">
    <w:p w:rsidR="00716333" w:rsidRDefault="00716333" w:rsidP="008C291C">
      <w:pPr>
        <w:pStyle w:val="FootnoteText"/>
        <w:ind w:firstLine="0"/>
      </w:pPr>
      <w:r>
        <w:rPr>
          <w:rStyle w:val="FootnoteReference"/>
          <w:lang w:val="ru-RU"/>
        </w:rPr>
        <w:footnoteRef/>
      </w:r>
      <w:r>
        <w:rPr>
          <w:lang w:val="ru-RU"/>
        </w:rPr>
        <w:t xml:space="preserve">Настоящее приложение потребует обновления на </w:t>
      </w:r>
      <w:r w:rsidRPr="009231BB">
        <w:rPr>
          <w:lang w:val="ru-RU"/>
        </w:rPr>
        <w:t>основе обсуждений по пункту 14 повестки дня о механизмах планирования, мониторинга, отчетности и обзора, а также в свете других решений</w:t>
      </w:r>
      <w:r>
        <w:rPr>
          <w:lang w:val="ru-RU"/>
        </w:rPr>
        <w:t xml:space="preserve"> Конференции Сторон и совещаний Сторон Протоколов.</w:t>
      </w:r>
    </w:p>
  </w:footnote>
  <w:footnote w:id="5">
    <w:p w:rsidR="00716333" w:rsidRDefault="00716333" w:rsidP="00800E6C">
      <w:pPr>
        <w:pStyle w:val="FootnoteText"/>
        <w:ind w:firstLine="0"/>
      </w:pPr>
      <w:r>
        <w:rPr>
          <w:rStyle w:val="FootnoteReference"/>
          <w:lang w:val="ru-RU"/>
        </w:rPr>
        <w:footnoteRef/>
      </w:r>
      <w:r>
        <w:rPr>
          <w:lang w:val="ru-RU"/>
        </w:rPr>
        <w:t xml:space="preserve"> Должен быть представлен к [30 июня 2024 года][30 июня 2025 года].</w:t>
      </w:r>
    </w:p>
  </w:footnote>
  <w:footnote w:id="6">
    <w:p w:rsidR="00716333" w:rsidRDefault="00716333" w:rsidP="00800E6C">
      <w:pPr>
        <w:pStyle w:val="FootnoteText"/>
        <w:ind w:firstLine="0"/>
      </w:pPr>
      <w:r>
        <w:rPr>
          <w:rStyle w:val="FootnoteReference"/>
          <w:lang w:val="ru-RU"/>
        </w:rPr>
        <w:footnoteRef/>
      </w:r>
      <w:r>
        <w:rPr>
          <w:lang w:val="ru-RU"/>
        </w:rPr>
        <w:t xml:space="preserve"> Должен быть представлен к [30 июня 2029 года].</w:t>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16333" w:rsidRDefault="00716333">
    <w:pPr>
      <w:pStyle w:val="Header"/>
      <w:rPr>
        <w:lang w:val="en-US"/>
      </w:rPr>
    </w:pPr>
    <w:r>
      <w:rPr>
        <w:lang w:val="en-US"/>
      </w:rPr>
      <w:t>CBD/COP/15/15</w:t>
    </w:r>
  </w:p>
  <w:p w:rsidR="00716333" w:rsidRDefault="00716333">
    <w:pPr>
      <w:pStyle w:val="Header"/>
      <w:rPr>
        <w:noProof/>
        <w:lang w:val="en-US"/>
      </w:rPr>
    </w:pPr>
    <w:r>
      <w:rPr>
        <w:lang w:val="ru-RU"/>
      </w:rPr>
      <w:t>Страница</w:t>
    </w:r>
    <w:fldSimple w:instr=" PAGE   \* MERGEFORMAT ">
      <w:r w:rsidRPr="00AB4714">
        <w:rPr>
          <w:noProof/>
          <w:lang w:val="en-US"/>
        </w:rPr>
        <w:t>4</w:t>
      </w:r>
    </w:fldSimple>
  </w:p>
  <w:p w:rsidR="00716333" w:rsidRPr="00B06D28" w:rsidRDefault="00716333">
    <w:pPr>
      <w:pStyle w:val="Header"/>
      <w:rPr>
        <w:lang w:val="en-US"/>
      </w:rPr>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16333" w:rsidRDefault="00716333" w:rsidP="009111AC">
    <w:pPr>
      <w:pStyle w:val="Header"/>
      <w:jc w:val="right"/>
      <w:rPr>
        <w:lang w:val="en-US"/>
      </w:rPr>
    </w:pPr>
    <w:r>
      <w:rPr>
        <w:lang w:val="en-US"/>
      </w:rPr>
      <w:t>CBD/COP/15/15</w:t>
    </w:r>
  </w:p>
  <w:p w:rsidR="00716333" w:rsidRPr="00B06D28" w:rsidRDefault="00716333" w:rsidP="009111AC">
    <w:pPr>
      <w:pStyle w:val="Header"/>
      <w:jc w:val="right"/>
      <w:rPr>
        <w:lang w:val="en-US"/>
      </w:rPr>
    </w:pPr>
    <w:r>
      <w:rPr>
        <w:lang w:val="en-US"/>
      </w:rPr>
      <w:t xml:space="preserve">Page </w:t>
    </w:r>
    <w:fldSimple w:instr=" PAGE   \* MERGEFORMAT ">
      <w:r w:rsidRPr="00AB4714">
        <w:rPr>
          <w:noProof/>
          <w:lang w:val="en-US"/>
        </w:rPr>
        <w:t>3</w:t>
      </w:r>
    </w:fldSimple>
  </w:p>
  <w:p w:rsidR="00716333" w:rsidRDefault="00716333">
    <w:pPr>
      <w:pStyle w:val="Heade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373710D"/>
    <w:multiLevelType w:val="multilevel"/>
    <w:tmpl w:val="E3AA74AC"/>
    <w:lvl w:ilvl="0">
      <w:start w:val="1"/>
      <w:numFmt w:val="decimal"/>
      <w:lvlText w:val="%1"/>
      <w:lvlJc w:val="left"/>
      <w:pPr>
        <w:ind w:left="432" w:hanging="432"/>
      </w:pPr>
      <w:rPr>
        <w:rFonts w:hint="default"/>
      </w:rPr>
    </w:lvl>
    <w:lvl w:ilvl="1">
      <w:start w:val="1"/>
      <w:numFmt w:val="decimal"/>
      <w:lvlText w:val="%1.%2"/>
      <w:lvlJc w:val="left"/>
      <w:pPr>
        <w:ind w:left="576" w:hanging="576"/>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864" w:hanging="864"/>
      </w:pPr>
      <w:rPr>
        <w:rFonts w:hint="default"/>
      </w:rPr>
    </w:lvl>
    <w:lvl w:ilvl="4">
      <w:start w:val="1"/>
      <w:numFmt w:val="decimal"/>
      <w:lvlText w:val="%1.%2.%3.%4.%5"/>
      <w:lvlJc w:val="left"/>
      <w:pPr>
        <w:ind w:left="1008" w:hanging="1008"/>
      </w:pPr>
      <w:rPr>
        <w:rFonts w:hint="default"/>
      </w:rPr>
    </w:lvl>
    <w:lvl w:ilvl="5">
      <w:start w:val="1"/>
      <w:numFmt w:val="decimal"/>
      <w:lvlText w:val="%1.%2.%3.%4.%5.%6"/>
      <w:lvlJc w:val="left"/>
      <w:pPr>
        <w:ind w:left="1152" w:hanging="1152"/>
      </w:pPr>
      <w:rPr>
        <w:rFonts w:hint="default"/>
      </w:rPr>
    </w:lvl>
    <w:lvl w:ilvl="6">
      <w:start w:val="1"/>
      <w:numFmt w:val="decimal"/>
      <w:lvlText w:val="%1.%2.%3.%4.%5.%6.%7"/>
      <w:lvlJc w:val="left"/>
      <w:pPr>
        <w:ind w:left="1296" w:hanging="1296"/>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584" w:hanging="1584"/>
      </w:pPr>
      <w:rPr>
        <w:rFonts w:hint="default"/>
      </w:rPr>
    </w:lvl>
  </w:abstractNum>
  <w:abstractNum w:abstractNumId="1">
    <w:nsid w:val="0EB56AB3"/>
    <w:multiLevelType w:val="hybridMultilevel"/>
    <w:tmpl w:val="CC6E1612"/>
    <w:lvl w:ilvl="0" w:tplc="04090015">
      <w:start w:val="1"/>
      <w:numFmt w:val="upperLetter"/>
      <w:lvlText w:val="%1."/>
      <w:lvlJc w:val="left"/>
      <w:pPr>
        <w:ind w:left="720" w:hanging="360"/>
      </w:pPr>
      <w:rPr>
        <w:rFonts w:hint="default"/>
      </w:r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start w:val="1"/>
      <w:numFmt w:val="decimal"/>
      <w:lvlText w:val="%4."/>
      <w:lvlJc w:val="left"/>
      <w:pPr>
        <w:ind w:left="2880" w:hanging="360"/>
      </w:pPr>
    </w:lvl>
    <w:lvl w:ilvl="4" w:tplc="04090019">
      <w:start w:val="1"/>
      <w:numFmt w:val="lowerLetter"/>
      <w:lvlText w:val="%5."/>
      <w:lvlJc w:val="left"/>
      <w:pPr>
        <w:ind w:left="3600" w:hanging="360"/>
      </w:pPr>
    </w:lvl>
    <w:lvl w:ilvl="5" w:tplc="0409001B">
      <w:start w:val="1"/>
      <w:numFmt w:val="lowerRoman"/>
      <w:lvlText w:val="%6."/>
      <w:lvlJc w:val="right"/>
      <w:pPr>
        <w:ind w:left="4320" w:hanging="180"/>
      </w:pPr>
    </w:lvl>
    <w:lvl w:ilvl="6" w:tplc="0409000F">
      <w:start w:val="1"/>
      <w:numFmt w:val="decimal"/>
      <w:lvlText w:val="%7."/>
      <w:lvlJc w:val="left"/>
      <w:pPr>
        <w:ind w:left="5040" w:hanging="360"/>
      </w:pPr>
    </w:lvl>
    <w:lvl w:ilvl="7" w:tplc="04090019">
      <w:start w:val="1"/>
      <w:numFmt w:val="lowerLetter"/>
      <w:lvlText w:val="%8."/>
      <w:lvlJc w:val="left"/>
      <w:pPr>
        <w:ind w:left="5760" w:hanging="360"/>
      </w:pPr>
    </w:lvl>
    <w:lvl w:ilvl="8" w:tplc="0409001B">
      <w:start w:val="1"/>
      <w:numFmt w:val="lowerRoman"/>
      <w:lvlText w:val="%9."/>
      <w:lvlJc w:val="right"/>
      <w:pPr>
        <w:ind w:left="6480" w:hanging="180"/>
      </w:pPr>
    </w:lvl>
  </w:abstractNum>
  <w:abstractNum w:abstractNumId="2">
    <w:nsid w:val="159A74BB"/>
    <w:multiLevelType w:val="hybridMultilevel"/>
    <w:tmpl w:val="F7589F10"/>
    <w:lvl w:ilvl="0" w:tplc="C7C2D9AA">
      <w:start w:val="1"/>
      <w:numFmt w:val="lowerLetter"/>
      <w:lvlText w:val="%1)"/>
      <w:lvlJc w:val="left"/>
      <w:pPr>
        <w:ind w:left="720" w:hanging="360"/>
      </w:pPr>
      <w:rPr>
        <w:rFonts w:hint="default"/>
      </w:r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start w:val="1"/>
      <w:numFmt w:val="decimal"/>
      <w:lvlText w:val="%4."/>
      <w:lvlJc w:val="left"/>
      <w:pPr>
        <w:ind w:left="2880" w:hanging="360"/>
      </w:pPr>
    </w:lvl>
    <w:lvl w:ilvl="4" w:tplc="04090019">
      <w:start w:val="1"/>
      <w:numFmt w:val="lowerLetter"/>
      <w:lvlText w:val="%5."/>
      <w:lvlJc w:val="left"/>
      <w:pPr>
        <w:ind w:left="3600" w:hanging="360"/>
      </w:pPr>
    </w:lvl>
    <w:lvl w:ilvl="5" w:tplc="0409001B">
      <w:start w:val="1"/>
      <w:numFmt w:val="lowerRoman"/>
      <w:lvlText w:val="%6."/>
      <w:lvlJc w:val="right"/>
      <w:pPr>
        <w:ind w:left="4320" w:hanging="180"/>
      </w:pPr>
    </w:lvl>
    <w:lvl w:ilvl="6" w:tplc="0409000F">
      <w:start w:val="1"/>
      <w:numFmt w:val="decimal"/>
      <w:lvlText w:val="%7."/>
      <w:lvlJc w:val="left"/>
      <w:pPr>
        <w:ind w:left="5040" w:hanging="360"/>
      </w:pPr>
    </w:lvl>
    <w:lvl w:ilvl="7" w:tplc="04090019">
      <w:start w:val="1"/>
      <w:numFmt w:val="lowerLetter"/>
      <w:lvlText w:val="%8."/>
      <w:lvlJc w:val="left"/>
      <w:pPr>
        <w:ind w:left="5760" w:hanging="360"/>
      </w:pPr>
    </w:lvl>
    <w:lvl w:ilvl="8" w:tplc="0409001B">
      <w:start w:val="1"/>
      <w:numFmt w:val="lowerRoman"/>
      <w:lvlText w:val="%9."/>
      <w:lvlJc w:val="right"/>
      <w:pPr>
        <w:ind w:left="6480" w:hanging="180"/>
      </w:pPr>
    </w:lvl>
  </w:abstractNum>
  <w:abstractNum w:abstractNumId="3">
    <w:nsid w:val="164D464F"/>
    <w:multiLevelType w:val="hybridMultilevel"/>
    <w:tmpl w:val="15524884"/>
    <w:lvl w:ilvl="0" w:tplc="04090001">
      <w:start w:val="1"/>
      <w:numFmt w:val="bullet"/>
      <w:lvlText w:val=""/>
      <w:lvlJc w:val="left"/>
      <w:pPr>
        <w:ind w:left="720" w:hanging="360"/>
      </w:pPr>
      <w:rPr>
        <w:rFonts w:ascii="Symbol" w:hAnsi="Symbol" w:cs="Symbol"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cs="Wingdings" w:hint="default"/>
      </w:rPr>
    </w:lvl>
    <w:lvl w:ilvl="3" w:tplc="04090001">
      <w:start w:val="1"/>
      <w:numFmt w:val="bullet"/>
      <w:lvlText w:val=""/>
      <w:lvlJc w:val="left"/>
      <w:pPr>
        <w:ind w:left="2880" w:hanging="360"/>
      </w:pPr>
      <w:rPr>
        <w:rFonts w:ascii="Symbol" w:hAnsi="Symbol" w:cs="Symbol" w:hint="default"/>
      </w:rPr>
    </w:lvl>
    <w:lvl w:ilvl="4" w:tplc="04090003">
      <w:start w:val="1"/>
      <w:numFmt w:val="bullet"/>
      <w:lvlText w:val="o"/>
      <w:lvlJc w:val="left"/>
      <w:pPr>
        <w:ind w:left="3600" w:hanging="360"/>
      </w:pPr>
      <w:rPr>
        <w:rFonts w:ascii="Courier New" w:hAnsi="Courier New" w:cs="Courier New" w:hint="default"/>
      </w:rPr>
    </w:lvl>
    <w:lvl w:ilvl="5" w:tplc="04090005">
      <w:start w:val="1"/>
      <w:numFmt w:val="bullet"/>
      <w:lvlText w:val=""/>
      <w:lvlJc w:val="left"/>
      <w:pPr>
        <w:ind w:left="4320" w:hanging="360"/>
      </w:pPr>
      <w:rPr>
        <w:rFonts w:ascii="Wingdings" w:hAnsi="Wingdings" w:cs="Wingdings" w:hint="default"/>
      </w:rPr>
    </w:lvl>
    <w:lvl w:ilvl="6" w:tplc="04090001">
      <w:start w:val="1"/>
      <w:numFmt w:val="bullet"/>
      <w:lvlText w:val=""/>
      <w:lvlJc w:val="left"/>
      <w:pPr>
        <w:ind w:left="5040" w:hanging="360"/>
      </w:pPr>
      <w:rPr>
        <w:rFonts w:ascii="Symbol" w:hAnsi="Symbol" w:cs="Symbol" w:hint="default"/>
      </w:rPr>
    </w:lvl>
    <w:lvl w:ilvl="7" w:tplc="04090003">
      <w:start w:val="1"/>
      <w:numFmt w:val="bullet"/>
      <w:lvlText w:val="o"/>
      <w:lvlJc w:val="left"/>
      <w:pPr>
        <w:ind w:left="5760" w:hanging="360"/>
      </w:pPr>
      <w:rPr>
        <w:rFonts w:ascii="Courier New" w:hAnsi="Courier New" w:cs="Courier New" w:hint="default"/>
      </w:rPr>
    </w:lvl>
    <w:lvl w:ilvl="8" w:tplc="04090005">
      <w:start w:val="1"/>
      <w:numFmt w:val="bullet"/>
      <w:lvlText w:val=""/>
      <w:lvlJc w:val="left"/>
      <w:pPr>
        <w:ind w:left="6480" w:hanging="360"/>
      </w:pPr>
      <w:rPr>
        <w:rFonts w:ascii="Wingdings" w:hAnsi="Wingdings" w:cs="Wingdings" w:hint="default"/>
      </w:rPr>
    </w:lvl>
  </w:abstractNum>
  <w:abstractNum w:abstractNumId="4">
    <w:nsid w:val="16CC3665"/>
    <w:multiLevelType w:val="multilevel"/>
    <w:tmpl w:val="55A2BB80"/>
    <w:lvl w:ilvl="0">
      <w:start w:val="1"/>
      <w:numFmt w:val="decimal"/>
      <w:lvlText w:val="%1"/>
      <w:lvlJc w:val="left"/>
      <w:pPr>
        <w:ind w:left="1077" w:hanging="1077"/>
      </w:pPr>
      <w:rPr>
        <w:rFonts w:hint="default"/>
      </w:rPr>
    </w:lvl>
    <w:lvl w:ilvl="1">
      <w:start w:val="1"/>
      <w:numFmt w:val="decimal"/>
      <w:lvlText w:val="%1.%2"/>
      <w:lvlJc w:val="left"/>
      <w:pPr>
        <w:ind w:left="576" w:firstLine="501"/>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864" w:hanging="864"/>
      </w:pPr>
      <w:rPr>
        <w:rFonts w:hint="default"/>
      </w:rPr>
    </w:lvl>
    <w:lvl w:ilvl="4">
      <w:start w:val="1"/>
      <w:numFmt w:val="decimal"/>
      <w:lvlText w:val="%1.%2.%3.%4.%5"/>
      <w:lvlJc w:val="left"/>
      <w:pPr>
        <w:ind w:left="1008" w:hanging="1008"/>
      </w:pPr>
      <w:rPr>
        <w:rFonts w:hint="default"/>
      </w:rPr>
    </w:lvl>
    <w:lvl w:ilvl="5">
      <w:start w:val="1"/>
      <w:numFmt w:val="decimal"/>
      <w:lvlText w:val="%1.%2.%3.%4.%5.%6"/>
      <w:lvlJc w:val="left"/>
      <w:pPr>
        <w:ind w:left="1152" w:hanging="1152"/>
      </w:pPr>
      <w:rPr>
        <w:rFonts w:hint="default"/>
      </w:rPr>
    </w:lvl>
    <w:lvl w:ilvl="6">
      <w:start w:val="1"/>
      <w:numFmt w:val="decimal"/>
      <w:lvlText w:val="%1.%2.%3.%4.%5.%6.%7"/>
      <w:lvlJc w:val="left"/>
      <w:pPr>
        <w:ind w:left="1296" w:hanging="1296"/>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584" w:hanging="1584"/>
      </w:pPr>
      <w:rPr>
        <w:rFonts w:hint="default"/>
      </w:rPr>
    </w:lvl>
  </w:abstractNum>
  <w:abstractNum w:abstractNumId="5">
    <w:nsid w:val="17887D9E"/>
    <w:multiLevelType w:val="hybridMultilevel"/>
    <w:tmpl w:val="F970D200"/>
    <w:lvl w:ilvl="0" w:tplc="04090001">
      <w:start w:val="1"/>
      <w:numFmt w:val="bullet"/>
      <w:lvlText w:val=""/>
      <w:lvlJc w:val="left"/>
      <w:pPr>
        <w:ind w:left="720" w:hanging="360"/>
      </w:pPr>
      <w:rPr>
        <w:rFonts w:ascii="Symbol" w:hAnsi="Symbol" w:cs="Symbol"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cs="Wingdings" w:hint="default"/>
      </w:rPr>
    </w:lvl>
    <w:lvl w:ilvl="3" w:tplc="04090001">
      <w:start w:val="1"/>
      <w:numFmt w:val="bullet"/>
      <w:lvlText w:val=""/>
      <w:lvlJc w:val="left"/>
      <w:pPr>
        <w:ind w:left="2880" w:hanging="360"/>
      </w:pPr>
      <w:rPr>
        <w:rFonts w:ascii="Symbol" w:hAnsi="Symbol" w:cs="Symbol" w:hint="default"/>
      </w:rPr>
    </w:lvl>
    <w:lvl w:ilvl="4" w:tplc="04090003">
      <w:start w:val="1"/>
      <w:numFmt w:val="bullet"/>
      <w:lvlText w:val="o"/>
      <w:lvlJc w:val="left"/>
      <w:pPr>
        <w:ind w:left="3600" w:hanging="360"/>
      </w:pPr>
      <w:rPr>
        <w:rFonts w:ascii="Courier New" w:hAnsi="Courier New" w:cs="Courier New" w:hint="default"/>
      </w:rPr>
    </w:lvl>
    <w:lvl w:ilvl="5" w:tplc="04090005">
      <w:start w:val="1"/>
      <w:numFmt w:val="bullet"/>
      <w:lvlText w:val=""/>
      <w:lvlJc w:val="left"/>
      <w:pPr>
        <w:ind w:left="4320" w:hanging="360"/>
      </w:pPr>
      <w:rPr>
        <w:rFonts w:ascii="Wingdings" w:hAnsi="Wingdings" w:cs="Wingdings" w:hint="default"/>
      </w:rPr>
    </w:lvl>
    <w:lvl w:ilvl="6" w:tplc="04090001">
      <w:start w:val="1"/>
      <w:numFmt w:val="bullet"/>
      <w:lvlText w:val=""/>
      <w:lvlJc w:val="left"/>
      <w:pPr>
        <w:ind w:left="5040" w:hanging="360"/>
      </w:pPr>
      <w:rPr>
        <w:rFonts w:ascii="Symbol" w:hAnsi="Symbol" w:cs="Symbol" w:hint="default"/>
      </w:rPr>
    </w:lvl>
    <w:lvl w:ilvl="7" w:tplc="04090003">
      <w:start w:val="1"/>
      <w:numFmt w:val="bullet"/>
      <w:lvlText w:val="o"/>
      <w:lvlJc w:val="left"/>
      <w:pPr>
        <w:ind w:left="5760" w:hanging="360"/>
      </w:pPr>
      <w:rPr>
        <w:rFonts w:ascii="Courier New" w:hAnsi="Courier New" w:cs="Courier New" w:hint="default"/>
      </w:rPr>
    </w:lvl>
    <w:lvl w:ilvl="8" w:tplc="04090005">
      <w:start w:val="1"/>
      <w:numFmt w:val="bullet"/>
      <w:lvlText w:val=""/>
      <w:lvlJc w:val="left"/>
      <w:pPr>
        <w:ind w:left="6480" w:hanging="360"/>
      </w:pPr>
      <w:rPr>
        <w:rFonts w:ascii="Wingdings" w:hAnsi="Wingdings" w:cs="Wingdings" w:hint="default"/>
      </w:rPr>
    </w:lvl>
  </w:abstractNum>
  <w:abstractNum w:abstractNumId="6">
    <w:nsid w:val="21225653"/>
    <w:multiLevelType w:val="multilevel"/>
    <w:tmpl w:val="D054B100"/>
    <w:lvl w:ilvl="0">
      <w:start w:val="1"/>
      <w:numFmt w:val="decimal"/>
      <w:lvlText w:val="%1."/>
      <w:lvlJc w:val="left"/>
      <w:pPr>
        <w:tabs>
          <w:tab w:val="num" w:pos="0"/>
        </w:tabs>
        <w:ind w:left="1077" w:hanging="1077"/>
      </w:pPr>
      <w:rPr>
        <w:rFonts w:hint="default"/>
        <w:b w:val="0"/>
        <w:bCs w:val="0"/>
      </w:rPr>
    </w:lvl>
    <w:lvl w:ilvl="1">
      <w:start w:val="1"/>
      <w:numFmt w:val="decimal"/>
      <w:lvlText w:val="%1.%2."/>
      <w:lvlJc w:val="left"/>
      <w:pPr>
        <w:tabs>
          <w:tab w:val="num" w:pos="1077"/>
        </w:tabs>
        <w:ind w:left="1077"/>
      </w:pPr>
      <w:rPr>
        <w:rFonts w:hint="default"/>
      </w:rPr>
    </w:lvl>
    <w:lvl w:ilvl="2">
      <w:start w:val="1"/>
      <w:numFmt w:val="decimal"/>
      <w:lvlText w:val="%1.%2.%3"/>
      <w:lvlJc w:val="left"/>
      <w:pPr>
        <w:tabs>
          <w:tab w:val="num" w:pos="0"/>
        </w:tabs>
        <w:ind w:left="720" w:hanging="720"/>
      </w:pPr>
      <w:rPr>
        <w:rFonts w:hint="default"/>
      </w:rPr>
    </w:lvl>
    <w:lvl w:ilvl="3">
      <w:start w:val="1"/>
      <w:numFmt w:val="decimal"/>
      <w:lvlText w:val="%1.%2.%3.%4"/>
      <w:lvlJc w:val="left"/>
      <w:pPr>
        <w:tabs>
          <w:tab w:val="num" w:pos="0"/>
        </w:tabs>
        <w:ind w:left="864" w:hanging="864"/>
      </w:pPr>
      <w:rPr>
        <w:rFonts w:hint="default"/>
      </w:rPr>
    </w:lvl>
    <w:lvl w:ilvl="4">
      <w:start w:val="1"/>
      <w:numFmt w:val="decimal"/>
      <w:lvlText w:val="%1.%2.%3.%4.%5"/>
      <w:lvlJc w:val="left"/>
      <w:pPr>
        <w:tabs>
          <w:tab w:val="num" w:pos="0"/>
        </w:tabs>
        <w:ind w:left="1008" w:hanging="1008"/>
      </w:pPr>
      <w:rPr>
        <w:rFonts w:hint="default"/>
      </w:rPr>
    </w:lvl>
    <w:lvl w:ilvl="5">
      <w:start w:val="1"/>
      <w:numFmt w:val="decimal"/>
      <w:lvlText w:val="%1.%2.%3.%4.%5.%6"/>
      <w:lvlJc w:val="left"/>
      <w:pPr>
        <w:tabs>
          <w:tab w:val="num" w:pos="0"/>
        </w:tabs>
        <w:ind w:left="1152" w:hanging="1152"/>
      </w:pPr>
      <w:rPr>
        <w:rFonts w:hint="default"/>
      </w:rPr>
    </w:lvl>
    <w:lvl w:ilvl="6">
      <w:start w:val="1"/>
      <w:numFmt w:val="decimal"/>
      <w:lvlText w:val="%1.%2.%3.%4.%5.%6.%7"/>
      <w:lvlJc w:val="left"/>
      <w:pPr>
        <w:tabs>
          <w:tab w:val="num" w:pos="0"/>
        </w:tabs>
        <w:ind w:left="1296" w:hanging="1296"/>
      </w:pPr>
      <w:rPr>
        <w:rFonts w:hint="default"/>
      </w:rPr>
    </w:lvl>
    <w:lvl w:ilvl="7">
      <w:start w:val="1"/>
      <w:numFmt w:val="decimal"/>
      <w:lvlText w:val="%1.%2.%3.%4.%5.%6.%7.%8"/>
      <w:lvlJc w:val="left"/>
      <w:pPr>
        <w:tabs>
          <w:tab w:val="num" w:pos="0"/>
        </w:tabs>
        <w:ind w:left="1440" w:hanging="1440"/>
      </w:pPr>
      <w:rPr>
        <w:rFonts w:hint="default"/>
      </w:rPr>
    </w:lvl>
    <w:lvl w:ilvl="8">
      <w:start w:val="1"/>
      <w:numFmt w:val="decimal"/>
      <w:lvlText w:val="%1.%2.%3.%4.%5.%6.%7.%8.%9"/>
      <w:lvlJc w:val="left"/>
      <w:pPr>
        <w:tabs>
          <w:tab w:val="num" w:pos="0"/>
        </w:tabs>
        <w:ind w:left="1584" w:hanging="1584"/>
      </w:pPr>
      <w:rPr>
        <w:rFonts w:hint="default"/>
      </w:rPr>
    </w:lvl>
  </w:abstractNum>
  <w:abstractNum w:abstractNumId="7">
    <w:nsid w:val="24DA6D3F"/>
    <w:multiLevelType w:val="hybridMultilevel"/>
    <w:tmpl w:val="B2981206"/>
    <w:lvl w:ilvl="0" w:tplc="04090001">
      <w:start w:val="1"/>
      <w:numFmt w:val="bullet"/>
      <w:lvlText w:val=""/>
      <w:lvlJc w:val="left"/>
      <w:pPr>
        <w:ind w:left="720" w:hanging="360"/>
      </w:pPr>
      <w:rPr>
        <w:rFonts w:ascii="Symbol" w:hAnsi="Symbol" w:cs="Symbol"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cs="Wingdings" w:hint="default"/>
      </w:rPr>
    </w:lvl>
    <w:lvl w:ilvl="3" w:tplc="04090001">
      <w:start w:val="1"/>
      <w:numFmt w:val="bullet"/>
      <w:lvlText w:val=""/>
      <w:lvlJc w:val="left"/>
      <w:pPr>
        <w:ind w:left="2880" w:hanging="360"/>
      </w:pPr>
      <w:rPr>
        <w:rFonts w:ascii="Symbol" w:hAnsi="Symbol" w:cs="Symbol" w:hint="default"/>
      </w:rPr>
    </w:lvl>
    <w:lvl w:ilvl="4" w:tplc="04090003">
      <w:start w:val="1"/>
      <w:numFmt w:val="bullet"/>
      <w:lvlText w:val="o"/>
      <w:lvlJc w:val="left"/>
      <w:pPr>
        <w:ind w:left="3600" w:hanging="360"/>
      </w:pPr>
      <w:rPr>
        <w:rFonts w:ascii="Courier New" w:hAnsi="Courier New" w:cs="Courier New" w:hint="default"/>
      </w:rPr>
    </w:lvl>
    <w:lvl w:ilvl="5" w:tplc="04090005">
      <w:start w:val="1"/>
      <w:numFmt w:val="bullet"/>
      <w:lvlText w:val=""/>
      <w:lvlJc w:val="left"/>
      <w:pPr>
        <w:ind w:left="4320" w:hanging="360"/>
      </w:pPr>
      <w:rPr>
        <w:rFonts w:ascii="Wingdings" w:hAnsi="Wingdings" w:cs="Wingdings" w:hint="default"/>
      </w:rPr>
    </w:lvl>
    <w:lvl w:ilvl="6" w:tplc="04090001">
      <w:start w:val="1"/>
      <w:numFmt w:val="bullet"/>
      <w:lvlText w:val=""/>
      <w:lvlJc w:val="left"/>
      <w:pPr>
        <w:ind w:left="5040" w:hanging="360"/>
      </w:pPr>
      <w:rPr>
        <w:rFonts w:ascii="Symbol" w:hAnsi="Symbol" w:cs="Symbol" w:hint="default"/>
      </w:rPr>
    </w:lvl>
    <w:lvl w:ilvl="7" w:tplc="04090003">
      <w:start w:val="1"/>
      <w:numFmt w:val="bullet"/>
      <w:lvlText w:val="o"/>
      <w:lvlJc w:val="left"/>
      <w:pPr>
        <w:ind w:left="5760" w:hanging="360"/>
      </w:pPr>
      <w:rPr>
        <w:rFonts w:ascii="Courier New" w:hAnsi="Courier New" w:cs="Courier New" w:hint="default"/>
      </w:rPr>
    </w:lvl>
    <w:lvl w:ilvl="8" w:tplc="04090005">
      <w:start w:val="1"/>
      <w:numFmt w:val="bullet"/>
      <w:lvlText w:val=""/>
      <w:lvlJc w:val="left"/>
      <w:pPr>
        <w:ind w:left="6480" w:hanging="360"/>
      </w:pPr>
      <w:rPr>
        <w:rFonts w:ascii="Wingdings" w:hAnsi="Wingdings" w:cs="Wingdings" w:hint="default"/>
      </w:rPr>
    </w:lvl>
  </w:abstractNum>
  <w:abstractNum w:abstractNumId="8">
    <w:nsid w:val="26541A0D"/>
    <w:multiLevelType w:val="multilevel"/>
    <w:tmpl w:val="939C4F50"/>
    <w:lvl w:ilvl="0">
      <w:start w:val="1"/>
      <w:numFmt w:val="decimal"/>
      <w:lvlText w:val="%1"/>
      <w:lvlJc w:val="left"/>
      <w:pPr>
        <w:ind w:left="1077" w:hanging="1077"/>
      </w:pPr>
      <w:rPr>
        <w:rFonts w:hint="default"/>
      </w:rPr>
    </w:lvl>
    <w:lvl w:ilvl="1">
      <w:start w:val="1"/>
      <w:numFmt w:val="decimal"/>
      <w:lvlText w:val="%1.%2"/>
      <w:lvlJc w:val="left"/>
      <w:pPr>
        <w:tabs>
          <w:tab w:val="num" w:pos="1077"/>
        </w:tabs>
        <w:ind w:left="1077"/>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864" w:hanging="864"/>
      </w:pPr>
      <w:rPr>
        <w:rFonts w:hint="default"/>
      </w:rPr>
    </w:lvl>
    <w:lvl w:ilvl="4">
      <w:start w:val="1"/>
      <w:numFmt w:val="decimal"/>
      <w:lvlText w:val="%1.%2.%3.%4.%5"/>
      <w:lvlJc w:val="left"/>
      <w:pPr>
        <w:ind w:left="1008" w:hanging="1008"/>
      </w:pPr>
      <w:rPr>
        <w:rFonts w:hint="default"/>
      </w:rPr>
    </w:lvl>
    <w:lvl w:ilvl="5">
      <w:start w:val="1"/>
      <w:numFmt w:val="decimal"/>
      <w:lvlText w:val="%1.%2.%3.%4.%5.%6"/>
      <w:lvlJc w:val="left"/>
      <w:pPr>
        <w:ind w:left="1152" w:hanging="1152"/>
      </w:pPr>
      <w:rPr>
        <w:rFonts w:hint="default"/>
      </w:rPr>
    </w:lvl>
    <w:lvl w:ilvl="6">
      <w:start w:val="1"/>
      <w:numFmt w:val="decimal"/>
      <w:lvlText w:val="%1.%2.%3.%4.%5.%6.%7"/>
      <w:lvlJc w:val="left"/>
      <w:pPr>
        <w:ind w:left="1296" w:hanging="1296"/>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584" w:hanging="1584"/>
      </w:pPr>
      <w:rPr>
        <w:rFonts w:hint="default"/>
      </w:rPr>
    </w:lvl>
  </w:abstractNum>
  <w:abstractNum w:abstractNumId="9">
    <w:nsid w:val="2F0336B8"/>
    <w:multiLevelType w:val="multilevel"/>
    <w:tmpl w:val="99BA12E0"/>
    <w:lvl w:ilvl="0">
      <w:start w:val="1"/>
      <w:numFmt w:val="upperRoman"/>
      <w:lvlText w:val="%1."/>
      <w:lvlJc w:val="left"/>
      <w:pPr>
        <w:tabs>
          <w:tab w:val="num" w:pos="720"/>
        </w:tabs>
      </w:pPr>
      <w:rPr>
        <w:rFonts w:hint="default"/>
      </w:rPr>
    </w:lvl>
    <w:lvl w:ilvl="1">
      <w:start w:val="1"/>
      <w:numFmt w:val="upperLetter"/>
      <w:lvlText w:val="%2."/>
      <w:lvlJc w:val="left"/>
      <w:pPr>
        <w:tabs>
          <w:tab w:val="num" w:pos="360"/>
        </w:tabs>
      </w:pPr>
      <w:rPr>
        <w:rFonts w:hint="default"/>
      </w:rPr>
    </w:lvl>
    <w:lvl w:ilvl="2">
      <w:start w:val="1"/>
      <w:numFmt w:val="decimal"/>
      <w:lvlText w:val="%3."/>
      <w:lvlJc w:val="left"/>
      <w:pPr>
        <w:tabs>
          <w:tab w:val="num" w:pos="360"/>
        </w:tabs>
      </w:pPr>
      <w:rPr>
        <w:rFonts w:hint="default"/>
      </w:rPr>
    </w:lvl>
    <w:lvl w:ilvl="3">
      <w:start w:val="1"/>
      <w:numFmt w:val="decimal"/>
      <w:lvlText w:val="1.%4"/>
      <w:lvlJc w:val="left"/>
      <w:pPr>
        <w:tabs>
          <w:tab w:val="num" w:pos="360"/>
        </w:tabs>
      </w:pPr>
      <w:rPr>
        <w:rFonts w:hint="default"/>
      </w:rPr>
    </w:lvl>
    <w:lvl w:ilvl="4">
      <w:start w:val="1"/>
      <w:numFmt w:val="lowerRoman"/>
      <w:pStyle w:val="Heading5"/>
      <w:lvlText w:val="%5)"/>
      <w:lvlJc w:val="left"/>
      <w:pPr>
        <w:tabs>
          <w:tab w:val="num" w:pos="720"/>
        </w:tabs>
      </w:pPr>
      <w:rPr>
        <w:rFonts w:hint="default"/>
      </w:rPr>
    </w:lvl>
    <w:lvl w:ilvl="5">
      <w:start w:val="1"/>
      <w:numFmt w:val="lowerLetter"/>
      <w:lvlText w:val="%6)"/>
      <w:lvlJc w:val="left"/>
      <w:pPr>
        <w:tabs>
          <w:tab w:val="num" w:pos="1080"/>
        </w:tabs>
        <w:ind w:left="720"/>
      </w:pPr>
      <w:rPr>
        <w:rFonts w:hint="default"/>
      </w:rPr>
    </w:lvl>
    <w:lvl w:ilvl="6">
      <w:start w:val="1"/>
      <w:numFmt w:val="lowerRoman"/>
      <w:lvlText w:val="%7)"/>
      <w:lvlJc w:val="left"/>
      <w:pPr>
        <w:tabs>
          <w:tab w:val="num" w:pos="4680"/>
        </w:tabs>
        <w:ind w:left="4320"/>
      </w:pPr>
      <w:rPr>
        <w:rFonts w:hint="default"/>
      </w:rPr>
    </w:lvl>
    <w:lvl w:ilvl="7">
      <w:start w:val="1"/>
      <w:numFmt w:val="lowerLetter"/>
      <w:lvlText w:val="%8)"/>
      <w:lvlJc w:val="left"/>
      <w:pPr>
        <w:tabs>
          <w:tab w:val="num" w:pos="-360"/>
        </w:tabs>
        <w:ind w:left="-720"/>
      </w:pPr>
      <w:rPr>
        <w:rFonts w:hint="default"/>
      </w:rPr>
    </w:lvl>
    <w:lvl w:ilvl="8">
      <w:start w:val="1"/>
      <w:numFmt w:val="lowerRoman"/>
      <w:lvlText w:val="%9)"/>
      <w:lvlJc w:val="left"/>
      <w:pPr>
        <w:tabs>
          <w:tab w:val="num" w:pos="6120"/>
        </w:tabs>
        <w:ind w:left="5760"/>
      </w:pPr>
      <w:rPr>
        <w:rFonts w:hint="default"/>
      </w:rPr>
    </w:lvl>
  </w:abstractNum>
  <w:abstractNum w:abstractNumId="10">
    <w:nsid w:val="301C60D8"/>
    <w:multiLevelType w:val="multilevel"/>
    <w:tmpl w:val="BE30BA6C"/>
    <w:lvl w:ilvl="0">
      <w:start w:val="1"/>
      <w:numFmt w:val="decimal"/>
      <w:lvlText w:val="%1"/>
      <w:lvlJc w:val="left"/>
      <w:pPr>
        <w:ind w:left="1077" w:hanging="1077"/>
      </w:pPr>
      <w:rPr>
        <w:rFonts w:hint="default"/>
        <w:b w:val="0"/>
        <w:bCs w:val="0"/>
      </w:rPr>
    </w:lvl>
    <w:lvl w:ilvl="1">
      <w:start w:val="1"/>
      <w:numFmt w:val="decimal"/>
      <w:lvlText w:val="%1.%2"/>
      <w:lvlJc w:val="left"/>
      <w:pPr>
        <w:tabs>
          <w:tab w:val="num" w:pos="1077"/>
        </w:tabs>
        <w:ind w:left="1077"/>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864" w:hanging="864"/>
      </w:pPr>
      <w:rPr>
        <w:rFonts w:hint="default"/>
      </w:rPr>
    </w:lvl>
    <w:lvl w:ilvl="4">
      <w:start w:val="1"/>
      <w:numFmt w:val="decimal"/>
      <w:lvlText w:val="%1.%2.%3.%4.%5"/>
      <w:lvlJc w:val="left"/>
      <w:pPr>
        <w:ind w:left="1008" w:hanging="1008"/>
      </w:pPr>
      <w:rPr>
        <w:rFonts w:hint="default"/>
      </w:rPr>
    </w:lvl>
    <w:lvl w:ilvl="5">
      <w:start w:val="1"/>
      <w:numFmt w:val="decimal"/>
      <w:lvlText w:val="%1.%2.%3.%4.%5.%6"/>
      <w:lvlJc w:val="left"/>
      <w:pPr>
        <w:ind w:left="1152" w:hanging="1152"/>
      </w:pPr>
      <w:rPr>
        <w:rFonts w:hint="default"/>
      </w:rPr>
    </w:lvl>
    <w:lvl w:ilvl="6">
      <w:start w:val="1"/>
      <w:numFmt w:val="decimal"/>
      <w:lvlText w:val="%1.%2.%3.%4.%5.%6.%7"/>
      <w:lvlJc w:val="left"/>
      <w:pPr>
        <w:ind w:left="1296" w:hanging="1296"/>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584" w:hanging="1584"/>
      </w:pPr>
      <w:rPr>
        <w:rFonts w:hint="default"/>
      </w:rPr>
    </w:lvl>
  </w:abstractNum>
  <w:abstractNum w:abstractNumId="11">
    <w:nsid w:val="358A1B3A"/>
    <w:multiLevelType w:val="hybridMultilevel"/>
    <w:tmpl w:val="6CCA0FFC"/>
    <w:lvl w:ilvl="0" w:tplc="530668DE">
      <w:start w:val="1"/>
      <w:numFmt w:val="upperLetter"/>
      <w:lvlText w:val="%1."/>
      <w:lvlJc w:val="left"/>
      <w:pPr>
        <w:ind w:left="720" w:hanging="360"/>
      </w:pPr>
      <w:rPr>
        <w:rFonts w:hint="default"/>
      </w:r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start w:val="1"/>
      <w:numFmt w:val="decimal"/>
      <w:lvlText w:val="%4."/>
      <w:lvlJc w:val="left"/>
      <w:pPr>
        <w:ind w:left="2880" w:hanging="360"/>
      </w:pPr>
    </w:lvl>
    <w:lvl w:ilvl="4" w:tplc="04090019">
      <w:start w:val="1"/>
      <w:numFmt w:val="lowerLetter"/>
      <w:lvlText w:val="%5."/>
      <w:lvlJc w:val="left"/>
      <w:pPr>
        <w:ind w:left="3600" w:hanging="360"/>
      </w:pPr>
    </w:lvl>
    <w:lvl w:ilvl="5" w:tplc="0409001B">
      <w:start w:val="1"/>
      <w:numFmt w:val="lowerRoman"/>
      <w:lvlText w:val="%6."/>
      <w:lvlJc w:val="right"/>
      <w:pPr>
        <w:ind w:left="4320" w:hanging="180"/>
      </w:pPr>
    </w:lvl>
    <w:lvl w:ilvl="6" w:tplc="0409000F">
      <w:start w:val="1"/>
      <w:numFmt w:val="decimal"/>
      <w:lvlText w:val="%7."/>
      <w:lvlJc w:val="left"/>
      <w:pPr>
        <w:ind w:left="5040" w:hanging="360"/>
      </w:pPr>
    </w:lvl>
    <w:lvl w:ilvl="7" w:tplc="04090019">
      <w:start w:val="1"/>
      <w:numFmt w:val="lowerLetter"/>
      <w:lvlText w:val="%8."/>
      <w:lvlJc w:val="left"/>
      <w:pPr>
        <w:ind w:left="5760" w:hanging="360"/>
      </w:pPr>
    </w:lvl>
    <w:lvl w:ilvl="8" w:tplc="0409001B">
      <w:start w:val="1"/>
      <w:numFmt w:val="lowerRoman"/>
      <w:lvlText w:val="%9."/>
      <w:lvlJc w:val="right"/>
      <w:pPr>
        <w:ind w:left="6480" w:hanging="180"/>
      </w:pPr>
    </w:lvl>
  </w:abstractNum>
  <w:abstractNum w:abstractNumId="12">
    <w:nsid w:val="36A05B54"/>
    <w:multiLevelType w:val="multilevel"/>
    <w:tmpl w:val="55A2BB80"/>
    <w:lvl w:ilvl="0">
      <w:start w:val="1"/>
      <w:numFmt w:val="decimal"/>
      <w:lvlText w:val="%1"/>
      <w:lvlJc w:val="left"/>
      <w:pPr>
        <w:ind w:left="1077" w:hanging="1077"/>
      </w:pPr>
      <w:rPr>
        <w:rFonts w:hint="default"/>
      </w:rPr>
    </w:lvl>
    <w:lvl w:ilvl="1">
      <w:start w:val="1"/>
      <w:numFmt w:val="decimal"/>
      <w:lvlText w:val="%1.%2"/>
      <w:lvlJc w:val="left"/>
      <w:pPr>
        <w:ind w:left="576" w:firstLine="501"/>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864" w:hanging="864"/>
      </w:pPr>
      <w:rPr>
        <w:rFonts w:hint="default"/>
      </w:rPr>
    </w:lvl>
    <w:lvl w:ilvl="4">
      <w:start w:val="1"/>
      <w:numFmt w:val="decimal"/>
      <w:lvlText w:val="%1.%2.%3.%4.%5"/>
      <w:lvlJc w:val="left"/>
      <w:pPr>
        <w:ind w:left="1008" w:hanging="1008"/>
      </w:pPr>
      <w:rPr>
        <w:rFonts w:hint="default"/>
      </w:rPr>
    </w:lvl>
    <w:lvl w:ilvl="5">
      <w:start w:val="1"/>
      <w:numFmt w:val="decimal"/>
      <w:lvlText w:val="%1.%2.%3.%4.%5.%6"/>
      <w:lvlJc w:val="left"/>
      <w:pPr>
        <w:ind w:left="1152" w:hanging="1152"/>
      </w:pPr>
      <w:rPr>
        <w:rFonts w:hint="default"/>
      </w:rPr>
    </w:lvl>
    <w:lvl w:ilvl="6">
      <w:start w:val="1"/>
      <w:numFmt w:val="decimal"/>
      <w:lvlText w:val="%1.%2.%3.%4.%5.%6.%7"/>
      <w:lvlJc w:val="left"/>
      <w:pPr>
        <w:ind w:left="1296" w:hanging="1296"/>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584" w:hanging="1584"/>
      </w:pPr>
      <w:rPr>
        <w:rFonts w:hint="default"/>
      </w:rPr>
    </w:lvl>
  </w:abstractNum>
  <w:abstractNum w:abstractNumId="13">
    <w:nsid w:val="38D44B4C"/>
    <w:multiLevelType w:val="multilevel"/>
    <w:tmpl w:val="0C06BCE2"/>
    <w:lvl w:ilvl="0">
      <w:start w:val="1"/>
      <w:numFmt w:val="decimal"/>
      <w:lvlText w:val="%1."/>
      <w:lvlJc w:val="left"/>
      <w:rPr>
        <w:rFonts w:hint="default"/>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14">
    <w:nsid w:val="3C9148FB"/>
    <w:multiLevelType w:val="hybridMultilevel"/>
    <w:tmpl w:val="1256DC6E"/>
    <w:lvl w:ilvl="0" w:tplc="04090001">
      <w:start w:val="1"/>
      <w:numFmt w:val="bullet"/>
      <w:lvlText w:val=""/>
      <w:lvlJc w:val="left"/>
      <w:pPr>
        <w:ind w:left="720" w:hanging="360"/>
      </w:pPr>
      <w:rPr>
        <w:rFonts w:ascii="Symbol" w:hAnsi="Symbol" w:cs="Symbol"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cs="Wingdings" w:hint="default"/>
      </w:rPr>
    </w:lvl>
    <w:lvl w:ilvl="3" w:tplc="04090001">
      <w:start w:val="1"/>
      <w:numFmt w:val="bullet"/>
      <w:lvlText w:val=""/>
      <w:lvlJc w:val="left"/>
      <w:pPr>
        <w:ind w:left="2880" w:hanging="360"/>
      </w:pPr>
      <w:rPr>
        <w:rFonts w:ascii="Symbol" w:hAnsi="Symbol" w:cs="Symbol" w:hint="default"/>
      </w:rPr>
    </w:lvl>
    <w:lvl w:ilvl="4" w:tplc="04090003">
      <w:start w:val="1"/>
      <w:numFmt w:val="bullet"/>
      <w:lvlText w:val="o"/>
      <w:lvlJc w:val="left"/>
      <w:pPr>
        <w:ind w:left="3600" w:hanging="360"/>
      </w:pPr>
      <w:rPr>
        <w:rFonts w:ascii="Courier New" w:hAnsi="Courier New" w:cs="Courier New" w:hint="default"/>
      </w:rPr>
    </w:lvl>
    <w:lvl w:ilvl="5" w:tplc="04090005">
      <w:start w:val="1"/>
      <w:numFmt w:val="bullet"/>
      <w:lvlText w:val=""/>
      <w:lvlJc w:val="left"/>
      <w:pPr>
        <w:ind w:left="4320" w:hanging="360"/>
      </w:pPr>
      <w:rPr>
        <w:rFonts w:ascii="Wingdings" w:hAnsi="Wingdings" w:cs="Wingdings" w:hint="default"/>
      </w:rPr>
    </w:lvl>
    <w:lvl w:ilvl="6" w:tplc="04090001">
      <w:start w:val="1"/>
      <w:numFmt w:val="bullet"/>
      <w:lvlText w:val=""/>
      <w:lvlJc w:val="left"/>
      <w:pPr>
        <w:ind w:left="5040" w:hanging="360"/>
      </w:pPr>
      <w:rPr>
        <w:rFonts w:ascii="Symbol" w:hAnsi="Symbol" w:cs="Symbol" w:hint="default"/>
      </w:rPr>
    </w:lvl>
    <w:lvl w:ilvl="7" w:tplc="04090003">
      <w:start w:val="1"/>
      <w:numFmt w:val="bullet"/>
      <w:lvlText w:val="o"/>
      <w:lvlJc w:val="left"/>
      <w:pPr>
        <w:ind w:left="5760" w:hanging="360"/>
      </w:pPr>
      <w:rPr>
        <w:rFonts w:ascii="Courier New" w:hAnsi="Courier New" w:cs="Courier New" w:hint="default"/>
      </w:rPr>
    </w:lvl>
    <w:lvl w:ilvl="8" w:tplc="04090005">
      <w:start w:val="1"/>
      <w:numFmt w:val="bullet"/>
      <w:lvlText w:val=""/>
      <w:lvlJc w:val="left"/>
      <w:pPr>
        <w:ind w:left="6480" w:hanging="360"/>
      </w:pPr>
      <w:rPr>
        <w:rFonts w:ascii="Wingdings" w:hAnsi="Wingdings" w:cs="Wingdings" w:hint="default"/>
      </w:rPr>
    </w:lvl>
  </w:abstractNum>
  <w:abstractNum w:abstractNumId="15">
    <w:nsid w:val="44CC7FBB"/>
    <w:multiLevelType w:val="hybridMultilevel"/>
    <w:tmpl w:val="45E4BE68"/>
    <w:lvl w:ilvl="0" w:tplc="F89AE9DE">
      <w:start w:val="1"/>
      <w:numFmt w:val="lowerLetter"/>
      <w:lvlText w:val="%1)"/>
      <w:lvlJc w:val="left"/>
      <w:pPr>
        <w:tabs>
          <w:tab w:val="num" w:pos="1080"/>
        </w:tabs>
        <w:ind w:left="1080" w:hanging="360"/>
      </w:pPr>
      <w:rPr>
        <w:rFonts w:hint="default"/>
        <w:b w:val="0"/>
        <w:bCs w:val="0"/>
        <w:i w:val="0"/>
        <w:iCs w:val="0"/>
      </w:rPr>
    </w:lvl>
    <w:lvl w:ilvl="1" w:tplc="04090019">
      <w:start w:val="1"/>
      <w:numFmt w:val="lowerLetter"/>
      <w:lvlText w:val="%2."/>
      <w:lvlJc w:val="left"/>
      <w:pPr>
        <w:tabs>
          <w:tab w:val="num" w:pos="2160"/>
        </w:tabs>
        <w:ind w:left="2160" w:hanging="360"/>
      </w:pPr>
    </w:lvl>
    <w:lvl w:ilvl="2" w:tplc="0409001B">
      <w:start w:val="1"/>
      <w:numFmt w:val="lowerRoman"/>
      <w:lvlText w:val="%3."/>
      <w:lvlJc w:val="right"/>
      <w:pPr>
        <w:tabs>
          <w:tab w:val="num" w:pos="2880"/>
        </w:tabs>
        <w:ind w:left="2880" w:hanging="180"/>
      </w:pPr>
    </w:lvl>
    <w:lvl w:ilvl="3" w:tplc="0409000F">
      <w:start w:val="1"/>
      <w:numFmt w:val="decimal"/>
      <w:lvlText w:val="%4."/>
      <w:lvlJc w:val="left"/>
      <w:pPr>
        <w:tabs>
          <w:tab w:val="num" w:pos="3600"/>
        </w:tabs>
        <w:ind w:left="3600" w:hanging="360"/>
      </w:pPr>
    </w:lvl>
    <w:lvl w:ilvl="4" w:tplc="04090019">
      <w:start w:val="1"/>
      <w:numFmt w:val="lowerLetter"/>
      <w:lvlText w:val="%5."/>
      <w:lvlJc w:val="left"/>
      <w:pPr>
        <w:tabs>
          <w:tab w:val="num" w:pos="4320"/>
        </w:tabs>
        <w:ind w:left="4320" w:hanging="360"/>
      </w:pPr>
    </w:lvl>
    <w:lvl w:ilvl="5" w:tplc="0409001B">
      <w:start w:val="1"/>
      <w:numFmt w:val="lowerRoman"/>
      <w:lvlText w:val="%6."/>
      <w:lvlJc w:val="right"/>
      <w:pPr>
        <w:tabs>
          <w:tab w:val="num" w:pos="5040"/>
        </w:tabs>
        <w:ind w:left="5040" w:hanging="180"/>
      </w:pPr>
    </w:lvl>
    <w:lvl w:ilvl="6" w:tplc="0409000F">
      <w:start w:val="1"/>
      <w:numFmt w:val="decimal"/>
      <w:lvlText w:val="%7."/>
      <w:lvlJc w:val="left"/>
      <w:pPr>
        <w:tabs>
          <w:tab w:val="num" w:pos="5760"/>
        </w:tabs>
        <w:ind w:left="5760" w:hanging="360"/>
      </w:pPr>
    </w:lvl>
    <w:lvl w:ilvl="7" w:tplc="04090019">
      <w:start w:val="1"/>
      <w:numFmt w:val="lowerLetter"/>
      <w:lvlText w:val="%8."/>
      <w:lvlJc w:val="left"/>
      <w:pPr>
        <w:tabs>
          <w:tab w:val="num" w:pos="6480"/>
        </w:tabs>
        <w:ind w:left="6480" w:hanging="360"/>
      </w:pPr>
    </w:lvl>
    <w:lvl w:ilvl="8" w:tplc="0409001B">
      <w:start w:val="1"/>
      <w:numFmt w:val="lowerRoman"/>
      <w:lvlText w:val="%9."/>
      <w:lvlJc w:val="right"/>
      <w:pPr>
        <w:tabs>
          <w:tab w:val="num" w:pos="7200"/>
        </w:tabs>
        <w:ind w:left="7200" w:hanging="180"/>
      </w:pPr>
    </w:lvl>
  </w:abstractNum>
  <w:abstractNum w:abstractNumId="16">
    <w:nsid w:val="451C1916"/>
    <w:multiLevelType w:val="hybridMultilevel"/>
    <w:tmpl w:val="0DFA9D4E"/>
    <w:lvl w:ilvl="0" w:tplc="04090001">
      <w:start w:val="1"/>
      <w:numFmt w:val="bullet"/>
      <w:lvlText w:val=""/>
      <w:lvlJc w:val="left"/>
      <w:pPr>
        <w:ind w:left="720" w:hanging="360"/>
      </w:pPr>
      <w:rPr>
        <w:rFonts w:ascii="Symbol" w:hAnsi="Symbol" w:cs="Symbol"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cs="Wingdings" w:hint="default"/>
      </w:rPr>
    </w:lvl>
    <w:lvl w:ilvl="3" w:tplc="04090001">
      <w:start w:val="1"/>
      <w:numFmt w:val="bullet"/>
      <w:lvlText w:val=""/>
      <w:lvlJc w:val="left"/>
      <w:pPr>
        <w:ind w:left="2880" w:hanging="360"/>
      </w:pPr>
      <w:rPr>
        <w:rFonts w:ascii="Symbol" w:hAnsi="Symbol" w:cs="Symbol" w:hint="default"/>
      </w:rPr>
    </w:lvl>
    <w:lvl w:ilvl="4" w:tplc="04090003">
      <w:start w:val="1"/>
      <w:numFmt w:val="bullet"/>
      <w:lvlText w:val="o"/>
      <w:lvlJc w:val="left"/>
      <w:pPr>
        <w:ind w:left="3600" w:hanging="360"/>
      </w:pPr>
      <w:rPr>
        <w:rFonts w:ascii="Courier New" w:hAnsi="Courier New" w:cs="Courier New" w:hint="default"/>
      </w:rPr>
    </w:lvl>
    <w:lvl w:ilvl="5" w:tplc="04090005">
      <w:start w:val="1"/>
      <w:numFmt w:val="bullet"/>
      <w:lvlText w:val=""/>
      <w:lvlJc w:val="left"/>
      <w:pPr>
        <w:ind w:left="4320" w:hanging="360"/>
      </w:pPr>
      <w:rPr>
        <w:rFonts w:ascii="Wingdings" w:hAnsi="Wingdings" w:cs="Wingdings" w:hint="default"/>
      </w:rPr>
    </w:lvl>
    <w:lvl w:ilvl="6" w:tplc="04090001">
      <w:start w:val="1"/>
      <w:numFmt w:val="bullet"/>
      <w:lvlText w:val=""/>
      <w:lvlJc w:val="left"/>
      <w:pPr>
        <w:ind w:left="5040" w:hanging="360"/>
      </w:pPr>
      <w:rPr>
        <w:rFonts w:ascii="Symbol" w:hAnsi="Symbol" w:cs="Symbol" w:hint="default"/>
      </w:rPr>
    </w:lvl>
    <w:lvl w:ilvl="7" w:tplc="04090003">
      <w:start w:val="1"/>
      <w:numFmt w:val="bullet"/>
      <w:lvlText w:val="o"/>
      <w:lvlJc w:val="left"/>
      <w:pPr>
        <w:ind w:left="5760" w:hanging="360"/>
      </w:pPr>
      <w:rPr>
        <w:rFonts w:ascii="Courier New" w:hAnsi="Courier New" w:cs="Courier New" w:hint="default"/>
      </w:rPr>
    </w:lvl>
    <w:lvl w:ilvl="8" w:tplc="04090005">
      <w:start w:val="1"/>
      <w:numFmt w:val="bullet"/>
      <w:lvlText w:val=""/>
      <w:lvlJc w:val="left"/>
      <w:pPr>
        <w:ind w:left="6480" w:hanging="360"/>
      </w:pPr>
      <w:rPr>
        <w:rFonts w:ascii="Wingdings" w:hAnsi="Wingdings" w:cs="Wingdings" w:hint="default"/>
      </w:rPr>
    </w:lvl>
  </w:abstractNum>
  <w:abstractNum w:abstractNumId="17">
    <w:nsid w:val="48E4287B"/>
    <w:multiLevelType w:val="multilevel"/>
    <w:tmpl w:val="2E6A1D38"/>
    <w:lvl w:ilvl="0">
      <w:start w:val="1"/>
      <w:numFmt w:val="decimal"/>
      <w:lvlText w:val="%1."/>
      <w:lvlJc w:val="left"/>
      <w:pPr>
        <w:tabs>
          <w:tab w:val="num" w:pos="360"/>
        </w:tabs>
      </w:pPr>
    </w:lvl>
    <w:lvl w:ilvl="1">
      <w:start w:val="1"/>
      <w:numFmt w:val="lowerLetter"/>
      <w:lvlText w:val="%2)"/>
      <w:lvlJc w:val="left"/>
      <w:pPr>
        <w:tabs>
          <w:tab w:val="num" w:pos="1440"/>
        </w:tabs>
        <w:ind w:firstLine="720"/>
      </w:pPr>
    </w:lvl>
    <w:lvl w:ilvl="2">
      <w:start w:val="1"/>
      <w:numFmt w:val="lowerRoman"/>
      <w:lvlText w:val="%3)"/>
      <w:lvlJc w:val="right"/>
      <w:pPr>
        <w:tabs>
          <w:tab w:val="num" w:pos="1440"/>
        </w:tabs>
        <w:ind w:left="1440" w:hanging="360"/>
      </w:pPr>
    </w:lvl>
    <w:lvl w:ilvl="3">
      <w:start w:val="1"/>
      <w:numFmt w:val="bullet"/>
      <w:pStyle w:val="Para3"/>
      <w:lvlText w:val=""/>
      <w:lvlJc w:val="left"/>
      <w:pPr>
        <w:tabs>
          <w:tab w:val="num" w:pos="2160"/>
        </w:tabs>
        <w:ind w:left="2160" w:hanging="720"/>
      </w:pPr>
      <w:rPr>
        <w:rFonts w:ascii="Symbol" w:hAnsi="Symbol" w:cs="Symbol" w:hint="default"/>
        <w:sz w:val="28"/>
        <w:szCs w:val="28"/>
      </w:r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8">
    <w:nsid w:val="4E0442B4"/>
    <w:multiLevelType w:val="multilevel"/>
    <w:tmpl w:val="4FF01174"/>
    <w:lvl w:ilvl="0">
      <w:start w:val="1"/>
      <w:numFmt w:val="decimal"/>
      <w:lvlText w:val="%1."/>
      <w:lvlJc w:val="left"/>
      <w:pPr>
        <w:tabs>
          <w:tab w:val="num" w:pos="360"/>
        </w:tabs>
      </w:pPr>
      <w:rPr>
        <w:rFonts w:ascii="Times New Roman" w:hAnsi="Times New Roman" w:cs="Times New Roman" w:hint="default"/>
        <w:b w:val="0"/>
        <w:bCs w:val="0"/>
        <w:i w:val="0"/>
        <w:iCs w:val="0"/>
        <w:sz w:val="22"/>
        <w:szCs w:val="22"/>
      </w:rPr>
    </w:lvl>
    <w:lvl w:ilvl="1">
      <w:start w:val="1"/>
      <w:numFmt w:val="lowerLetter"/>
      <w:lvlText w:val="%2)"/>
      <w:lvlJc w:val="left"/>
      <w:pPr>
        <w:tabs>
          <w:tab w:val="num" w:pos="1440"/>
        </w:tabs>
        <w:ind w:firstLine="720"/>
      </w:pPr>
      <w:rPr>
        <w:rFonts w:hint="default"/>
        <w:b w:val="0"/>
        <w:bCs w:val="0"/>
        <w:i w:val="0"/>
        <w:iCs w:val="0"/>
      </w:rPr>
    </w:lvl>
    <w:lvl w:ilvl="2">
      <w:start w:val="1"/>
      <w:numFmt w:val="lowerRoman"/>
      <w:lvlText w:val="%3)"/>
      <w:lvlJc w:val="right"/>
      <w:pPr>
        <w:tabs>
          <w:tab w:val="num" w:pos="1440"/>
        </w:tabs>
        <w:ind w:left="1440" w:hanging="360"/>
      </w:pPr>
      <w:rPr>
        <w:rFonts w:hint="default"/>
      </w:rPr>
    </w:lvl>
    <w:lvl w:ilvl="3">
      <w:start w:val="1"/>
      <w:numFmt w:val="bullet"/>
      <w:lvlText w:val=""/>
      <w:lvlJc w:val="left"/>
      <w:pPr>
        <w:tabs>
          <w:tab w:val="num" w:pos="2160"/>
        </w:tabs>
        <w:ind w:left="2160" w:hanging="720"/>
      </w:pPr>
      <w:rPr>
        <w:rFonts w:ascii="Symbol" w:hAnsi="Symbol" w:cs="Symbol" w:hint="default"/>
        <w:color w:val="auto"/>
        <w:sz w:val="28"/>
        <w:szCs w:val="28"/>
      </w:rPr>
    </w:lvl>
    <w:lvl w:ilvl="4">
      <w:start w:val="1"/>
      <w:numFmt w:val="lowerLetter"/>
      <w:lvlText w:val="%5)"/>
      <w:lvlJc w:val="left"/>
      <w:pPr>
        <w:tabs>
          <w:tab w:val="num" w:pos="1800"/>
        </w:tabs>
        <w:ind w:left="1800" w:hanging="360"/>
      </w:pPr>
      <w:rPr>
        <w:rFonts w:hint="default"/>
      </w:rPr>
    </w:lvl>
    <w:lvl w:ilvl="5">
      <w:start w:val="1"/>
      <w:numFmt w:val="lowerRoman"/>
      <w:lvlText w:val="%6)"/>
      <w:lvlJc w:val="left"/>
      <w:pPr>
        <w:tabs>
          <w:tab w:val="num" w:pos="2160"/>
        </w:tabs>
        <w:ind w:left="2160" w:hanging="360"/>
      </w:pPr>
      <w:rPr>
        <w:rFonts w:hint="default"/>
      </w:rPr>
    </w:lvl>
    <w:lvl w:ilvl="6">
      <w:start w:val="1"/>
      <w:numFmt w:val="decimal"/>
      <w:lvlText w:val="%7."/>
      <w:lvlJc w:val="left"/>
      <w:pPr>
        <w:tabs>
          <w:tab w:val="num" w:pos="2520"/>
        </w:tabs>
        <w:ind w:left="2520" w:hanging="360"/>
      </w:pPr>
      <w:rPr>
        <w:rFonts w:hint="default"/>
      </w:rPr>
    </w:lvl>
    <w:lvl w:ilvl="7">
      <w:start w:val="1"/>
      <w:numFmt w:val="lowerLetter"/>
      <w:lvlText w:val="%8."/>
      <w:lvlJc w:val="left"/>
      <w:pPr>
        <w:tabs>
          <w:tab w:val="num" w:pos="2880"/>
        </w:tabs>
        <w:ind w:left="2880" w:hanging="360"/>
      </w:pPr>
      <w:rPr>
        <w:rFonts w:hint="default"/>
      </w:rPr>
    </w:lvl>
    <w:lvl w:ilvl="8">
      <w:start w:val="1"/>
      <w:numFmt w:val="lowerRoman"/>
      <w:lvlText w:val="%9."/>
      <w:lvlJc w:val="left"/>
      <w:pPr>
        <w:tabs>
          <w:tab w:val="num" w:pos="3240"/>
        </w:tabs>
        <w:ind w:left="3240" w:hanging="360"/>
      </w:pPr>
      <w:rPr>
        <w:rFonts w:hint="default"/>
      </w:rPr>
    </w:lvl>
  </w:abstractNum>
  <w:abstractNum w:abstractNumId="19">
    <w:nsid w:val="52FA0D9A"/>
    <w:multiLevelType w:val="multilevel"/>
    <w:tmpl w:val="A2ECC32A"/>
    <w:lvl w:ilvl="0">
      <w:start w:val="1"/>
      <w:numFmt w:val="decimal"/>
      <w:pStyle w:val="Para1-Annex"/>
      <w:lvlText w:val="%1."/>
      <w:lvlJc w:val="left"/>
      <w:pPr>
        <w:tabs>
          <w:tab w:val="num" w:pos="360"/>
        </w:tabs>
      </w:pPr>
      <w:rPr>
        <w:rFonts w:ascii="Times New Roman" w:hAnsi="Times New Roman" w:cs="Times New Roman" w:hint="default"/>
        <w:b w:val="0"/>
        <w:bCs w:val="0"/>
        <w:i w:val="0"/>
        <w:iCs w:val="0"/>
        <w:sz w:val="22"/>
        <w:szCs w:val="22"/>
      </w:rPr>
    </w:lvl>
    <w:lvl w:ilvl="1">
      <w:start w:val="1"/>
      <w:numFmt w:val="lowerLetter"/>
      <w:lvlText w:val="%2)"/>
      <w:lvlJc w:val="left"/>
      <w:pPr>
        <w:tabs>
          <w:tab w:val="num" w:pos="1440"/>
        </w:tabs>
        <w:ind w:firstLine="720"/>
      </w:pPr>
      <w:rPr>
        <w:b w:val="0"/>
        <w:bCs w:val="0"/>
        <w:i w:val="0"/>
        <w:iCs w:val="0"/>
      </w:rPr>
    </w:lvl>
    <w:lvl w:ilvl="2">
      <w:start w:val="1"/>
      <w:numFmt w:val="lowerRoman"/>
      <w:lvlText w:val="%3)"/>
      <w:lvlJc w:val="right"/>
      <w:pPr>
        <w:tabs>
          <w:tab w:val="num" w:pos="1440"/>
        </w:tabs>
        <w:ind w:left="1440" w:hanging="360"/>
      </w:pPr>
    </w:lvl>
    <w:lvl w:ilvl="3">
      <w:start w:val="1"/>
      <w:numFmt w:val="bullet"/>
      <w:lvlText w:val=""/>
      <w:lvlJc w:val="left"/>
      <w:pPr>
        <w:tabs>
          <w:tab w:val="num" w:pos="2160"/>
        </w:tabs>
        <w:ind w:left="2160" w:hanging="720"/>
      </w:pPr>
      <w:rPr>
        <w:rFonts w:ascii="Symbol" w:hAnsi="Symbol" w:cs="Symbol" w:hint="default"/>
        <w:color w:val="auto"/>
        <w:sz w:val="28"/>
        <w:szCs w:val="28"/>
      </w:r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0">
    <w:nsid w:val="547319A4"/>
    <w:multiLevelType w:val="multilevel"/>
    <w:tmpl w:val="E3AA74AC"/>
    <w:lvl w:ilvl="0">
      <w:start w:val="1"/>
      <w:numFmt w:val="decimal"/>
      <w:lvlText w:val="%1"/>
      <w:lvlJc w:val="left"/>
      <w:pPr>
        <w:ind w:left="432" w:hanging="432"/>
      </w:pPr>
      <w:rPr>
        <w:rFonts w:hint="default"/>
      </w:rPr>
    </w:lvl>
    <w:lvl w:ilvl="1">
      <w:start w:val="1"/>
      <w:numFmt w:val="decimal"/>
      <w:lvlText w:val="%1.%2"/>
      <w:lvlJc w:val="left"/>
      <w:pPr>
        <w:ind w:left="576" w:hanging="576"/>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864" w:hanging="864"/>
      </w:pPr>
      <w:rPr>
        <w:rFonts w:hint="default"/>
      </w:rPr>
    </w:lvl>
    <w:lvl w:ilvl="4">
      <w:start w:val="1"/>
      <w:numFmt w:val="decimal"/>
      <w:lvlText w:val="%1.%2.%3.%4.%5"/>
      <w:lvlJc w:val="left"/>
      <w:pPr>
        <w:ind w:left="1008" w:hanging="1008"/>
      </w:pPr>
      <w:rPr>
        <w:rFonts w:hint="default"/>
      </w:rPr>
    </w:lvl>
    <w:lvl w:ilvl="5">
      <w:start w:val="1"/>
      <w:numFmt w:val="decimal"/>
      <w:lvlText w:val="%1.%2.%3.%4.%5.%6"/>
      <w:lvlJc w:val="left"/>
      <w:pPr>
        <w:ind w:left="1152" w:hanging="1152"/>
      </w:pPr>
      <w:rPr>
        <w:rFonts w:hint="default"/>
      </w:rPr>
    </w:lvl>
    <w:lvl w:ilvl="6">
      <w:start w:val="1"/>
      <w:numFmt w:val="decimal"/>
      <w:lvlText w:val="%1.%2.%3.%4.%5.%6.%7"/>
      <w:lvlJc w:val="left"/>
      <w:pPr>
        <w:ind w:left="1296" w:hanging="1296"/>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584" w:hanging="1584"/>
      </w:pPr>
      <w:rPr>
        <w:rFonts w:hint="default"/>
      </w:rPr>
    </w:lvl>
  </w:abstractNum>
  <w:abstractNum w:abstractNumId="21">
    <w:nsid w:val="5C644059"/>
    <w:multiLevelType w:val="multilevel"/>
    <w:tmpl w:val="69DE0974"/>
    <w:lvl w:ilvl="0">
      <w:start w:val="1"/>
      <w:numFmt w:val="decimal"/>
      <w:lvlText w:val="%1"/>
      <w:lvlJc w:val="left"/>
      <w:pPr>
        <w:ind w:left="1077" w:hanging="1077"/>
      </w:pPr>
      <w:rPr>
        <w:rFonts w:hint="default"/>
      </w:rPr>
    </w:lvl>
    <w:lvl w:ilvl="1">
      <w:start w:val="1"/>
      <w:numFmt w:val="decimal"/>
      <w:lvlText w:val="%1.%2"/>
      <w:lvlJc w:val="left"/>
      <w:pPr>
        <w:ind w:left="576" w:hanging="576"/>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864" w:hanging="864"/>
      </w:pPr>
      <w:rPr>
        <w:rFonts w:hint="default"/>
      </w:rPr>
    </w:lvl>
    <w:lvl w:ilvl="4">
      <w:start w:val="1"/>
      <w:numFmt w:val="decimal"/>
      <w:lvlText w:val="%1.%2.%3.%4.%5"/>
      <w:lvlJc w:val="left"/>
      <w:pPr>
        <w:ind w:left="1008" w:hanging="1008"/>
      </w:pPr>
      <w:rPr>
        <w:rFonts w:hint="default"/>
      </w:rPr>
    </w:lvl>
    <w:lvl w:ilvl="5">
      <w:start w:val="1"/>
      <w:numFmt w:val="decimal"/>
      <w:lvlText w:val="%1.%2.%3.%4.%5.%6"/>
      <w:lvlJc w:val="left"/>
      <w:pPr>
        <w:ind w:left="1152" w:hanging="1152"/>
      </w:pPr>
      <w:rPr>
        <w:rFonts w:hint="default"/>
      </w:rPr>
    </w:lvl>
    <w:lvl w:ilvl="6">
      <w:start w:val="1"/>
      <w:numFmt w:val="decimal"/>
      <w:lvlText w:val="%1.%2.%3.%4.%5.%6.%7"/>
      <w:lvlJc w:val="left"/>
      <w:pPr>
        <w:ind w:left="1296" w:hanging="1296"/>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584" w:hanging="1584"/>
      </w:pPr>
      <w:rPr>
        <w:rFonts w:hint="default"/>
      </w:rPr>
    </w:lvl>
  </w:abstractNum>
  <w:abstractNum w:abstractNumId="22">
    <w:nsid w:val="5E7B7220"/>
    <w:multiLevelType w:val="hybridMultilevel"/>
    <w:tmpl w:val="E5EE6BFC"/>
    <w:lvl w:ilvl="0" w:tplc="04090001">
      <w:start w:val="1"/>
      <w:numFmt w:val="bullet"/>
      <w:lvlText w:val=""/>
      <w:lvlJc w:val="left"/>
      <w:pPr>
        <w:ind w:left="720" w:hanging="360"/>
      </w:pPr>
      <w:rPr>
        <w:rFonts w:ascii="Symbol" w:hAnsi="Symbol" w:cs="Symbol"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cs="Wingdings" w:hint="default"/>
      </w:rPr>
    </w:lvl>
    <w:lvl w:ilvl="3" w:tplc="04090001">
      <w:start w:val="1"/>
      <w:numFmt w:val="bullet"/>
      <w:lvlText w:val=""/>
      <w:lvlJc w:val="left"/>
      <w:pPr>
        <w:ind w:left="2880" w:hanging="360"/>
      </w:pPr>
      <w:rPr>
        <w:rFonts w:ascii="Symbol" w:hAnsi="Symbol" w:cs="Symbol" w:hint="default"/>
      </w:rPr>
    </w:lvl>
    <w:lvl w:ilvl="4" w:tplc="04090003">
      <w:start w:val="1"/>
      <w:numFmt w:val="bullet"/>
      <w:lvlText w:val="o"/>
      <w:lvlJc w:val="left"/>
      <w:pPr>
        <w:ind w:left="3600" w:hanging="360"/>
      </w:pPr>
      <w:rPr>
        <w:rFonts w:ascii="Courier New" w:hAnsi="Courier New" w:cs="Courier New" w:hint="default"/>
      </w:rPr>
    </w:lvl>
    <w:lvl w:ilvl="5" w:tplc="04090005">
      <w:start w:val="1"/>
      <w:numFmt w:val="bullet"/>
      <w:lvlText w:val=""/>
      <w:lvlJc w:val="left"/>
      <w:pPr>
        <w:ind w:left="4320" w:hanging="360"/>
      </w:pPr>
      <w:rPr>
        <w:rFonts w:ascii="Wingdings" w:hAnsi="Wingdings" w:cs="Wingdings" w:hint="default"/>
      </w:rPr>
    </w:lvl>
    <w:lvl w:ilvl="6" w:tplc="04090001">
      <w:start w:val="1"/>
      <w:numFmt w:val="bullet"/>
      <w:lvlText w:val=""/>
      <w:lvlJc w:val="left"/>
      <w:pPr>
        <w:ind w:left="5040" w:hanging="360"/>
      </w:pPr>
      <w:rPr>
        <w:rFonts w:ascii="Symbol" w:hAnsi="Symbol" w:cs="Symbol" w:hint="default"/>
      </w:rPr>
    </w:lvl>
    <w:lvl w:ilvl="7" w:tplc="04090003">
      <w:start w:val="1"/>
      <w:numFmt w:val="bullet"/>
      <w:lvlText w:val="o"/>
      <w:lvlJc w:val="left"/>
      <w:pPr>
        <w:ind w:left="5760" w:hanging="360"/>
      </w:pPr>
      <w:rPr>
        <w:rFonts w:ascii="Courier New" w:hAnsi="Courier New" w:cs="Courier New" w:hint="default"/>
      </w:rPr>
    </w:lvl>
    <w:lvl w:ilvl="8" w:tplc="04090005">
      <w:start w:val="1"/>
      <w:numFmt w:val="bullet"/>
      <w:lvlText w:val=""/>
      <w:lvlJc w:val="left"/>
      <w:pPr>
        <w:ind w:left="6480" w:hanging="360"/>
      </w:pPr>
      <w:rPr>
        <w:rFonts w:ascii="Wingdings" w:hAnsi="Wingdings" w:cs="Wingdings" w:hint="default"/>
      </w:rPr>
    </w:lvl>
  </w:abstractNum>
  <w:abstractNum w:abstractNumId="23">
    <w:nsid w:val="5E8B5785"/>
    <w:multiLevelType w:val="multilevel"/>
    <w:tmpl w:val="0409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24">
    <w:nsid w:val="5EDB32BE"/>
    <w:multiLevelType w:val="singleLevel"/>
    <w:tmpl w:val="CE8A02F2"/>
    <w:lvl w:ilvl="0">
      <w:start w:val="1"/>
      <w:numFmt w:val="upperRoman"/>
      <w:lvlText w:val="%1."/>
      <w:lvlJc w:val="left"/>
      <w:pPr>
        <w:tabs>
          <w:tab w:val="num" w:pos="720"/>
        </w:tabs>
        <w:ind w:left="720" w:hanging="720"/>
      </w:pPr>
      <w:rPr>
        <w:rFonts w:hint="default"/>
      </w:rPr>
    </w:lvl>
  </w:abstractNum>
  <w:abstractNum w:abstractNumId="25">
    <w:nsid w:val="613D3AD6"/>
    <w:multiLevelType w:val="hybridMultilevel"/>
    <w:tmpl w:val="C25022E8"/>
    <w:lvl w:ilvl="0" w:tplc="04090001">
      <w:start w:val="1"/>
      <w:numFmt w:val="bullet"/>
      <w:lvlText w:val=""/>
      <w:lvlJc w:val="left"/>
      <w:pPr>
        <w:ind w:left="720" w:hanging="360"/>
      </w:pPr>
      <w:rPr>
        <w:rFonts w:ascii="Symbol" w:hAnsi="Symbol" w:cs="Symbol"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cs="Wingdings" w:hint="default"/>
      </w:rPr>
    </w:lvl>
    <w:lvl w:ilvl="3" w:tplc="04090001">
      <w:start w:val="1"/>
      <w:numFmt w:val="bullet"/>
      <w:lvlText w:val=""/>
      <w:lvlJc w:val="left"/>
      <w:pPr>
        <w:ind w:left="2880" w:hanging="360"/>
      </w:pPr>
      <w:rPr>
        <w:rFonts w:ascii="Symbol" w:hAnsi="Symbol" w:cs="Symbol" w:hint="default"/>
      </w:rPr>
    </w:lvl>
    <w:lvl w:ilvl="4" w:tplc="04090003">
      <w:start w:val="1"/>
      <w:numFmt w:val="bullet"/>
      <w:lvlText w:val="o"/>
      <w:lvlJc w:val="left"/>
      <w:pPr>
        <w:ind w:left="3600" w:hanging="360"/>
      </w:pPr>
      <w:rPr>
        <w:rFonts w:ascii="Courier New" w:hAnsi="Courier New" w:cs="Courier New" w:hint="default"/>
      </w:rPr>
    </w:lvl>
    <w:lvl w:ilvl="5" w:tplc="04090005">
      <w:start w:val="1"/>
      <w:numFmt w:val="bullet"/>
      <w:lvlText w:val=""/>
      <w:lvlJc w:val="left"/>
      <w:pPr>
        <w:ind w:left="4320" w:hanging="360"/>
      </w:pPr>
      <w:rPr>
        <w:rFonts w:ascii="Wingdings" w:hAnsi="Wingdings" w:cs="Wingdings" w:hint="default"/>
      </w:rPr>
    </w:lvl>
    <w:lvl w:ilvl="6" w:tplc="04090001">
      <w:start w:val="1"/>
      <w:numFmt w:val="bullet"/>
      <w:lvlText w:val=""/>
      <w:lvlJc w:val="left"/>
      <w:pPr>
        <w:ind w:left="5040" w:hanging="360"/>
      </w:pPr>
      <w:rPr>
        <w:rFonts w:ascii="Symbol" w:hAnsi="Symbol" w:cs="Symbol" w:hint="default"/>
      </w:rPr>
    </w:lvl>
    <w:lvl w:ilvl="7" w:tplc="04090003">
      <w:start w:val="1"/>
      <w:numFmt w:val="bullet"/>
      <w:lvlText w:val="o"/>
      <w:lvlJc w:val="left"/>
      <w:pPr>
        <w:ind w:left="5760" w:hanging="360"/>
      </w:pPr>
      <w:rPr>
        <w:rFonts w:ascii="Courier New" w:hAnsi="Courier New" w:cs="Courier New" w:hint="default"/>
      </w:rPr>
    </w:lvl>
    <w:lvl w:ilvl="8" w:tplc="04090005">
      <w:start w:val="1"/>
      <w:numFmt w:val="bullet"/>
      <w:lvlText w:val=""/>
      <w:lvlJc w:val="left"/>
      <w:pPr>
        <w:ind w:left="6480" w:hanging="360"/>
      </w:pPr>
      <w:rPr>
        <w:rFonts w:ascii="Wingdings" w:hAnsi="Wingdings" w:cs="Wingdings" w:hint="default"/>
      </w:rPr>
    </w:lvl>
  </w:abstractNum>
  <w:abstractNum w:abstractNumId="26">
    <w:nsid w:val="662E47CF"/>
    <w:multiLevelType w:val="hybridMultilevel"/>
    <w:tmpl w:val="308A6B04"/>
    <w:lvl w:ilvl="0" w:tplc="F4D8AE50">
      <w:start w:val="1"/>
      <w:numFmt w:val="decimal"/>
      <w:lvlText w:val="%1."/>
      <w:lvlJc w:val="left"/>
      <w:pPr>
        <w:ind w:left="720" w:hanging="360"/>
      </w:pPr>
    </w:lvl>
    <w:lvl w:ilvl="1" w:tplc="9EB06068">
      <w:start w:val="1"/>
      <w:numFmt w:val="lowerLetter"/>
      <w:lvlText w:val="%2."/>
      <w:lvlJc w:val="left"/>
      <w:pPr>
        <w:ind w:left="1440" w:hanging="360"/>
      </w:pPr>
    </w:lvl>
    <w:lvl w:ilvl="2" w:tplc="FD48396A">
      <w:start w:val="1"/>
      <w:numFmt w:val="lowerRoman"/>
      <w:lvlText w:val="%3."/>
      <w:lvlJc w:val="right"/>
      <w:pPr>
        <w:ind w:left="2160" w:hanging="180"/>
      </w:pPr>
    </w:lvl>
    <w:lvl w:ilvl="3" w:tplc="13C48B78">
      <w:start w:val="1"/>
      <w:numFmt w:val="decimal"/>
      <w:lvlText w:val="%4."/>
      <w:lvlJc w:val="left"/>
      <w:pPr>
        <w:ind w:left="2880" w:hanging="360"/>
      </w:pPr>
    </w:lvl>
    <w:lvl w:ilvl="4" w:tplc="F0A6C462">
      <w:start w:val="1"/>
      <w:numFmt w:val="lowerLetter"/>
      <w:lvlText w:val="%5."/>
      <w:lvlJc w:val="left"/>
      <w:pPr>
        <w:ind w:left="3600" w:hanging="360"/>
      </w:pPr>
    </w:lvl>
    <w:lvl w:ilvl="5" w:tplc="8F2CF48A">
      <w:start w:val="1"/>
      <w:numFmt w:val="lowerRoman"/>
      <w:lvlText w:val="%6."/>
      <w:lvlJc w:val="right"/>
      <w:pPr>
        <w:ind w:left="4320" w:hanging="180"/>
      </w:pPr>
    </w:lvl>
    <w:lvl w:ilvl="6" w:tplc="19346832">
      <w:start w:val="1"/>
      <w:numFmt w:val="decimal"/>
      <w:lvlText w:val="%7."/>
      <w:lvlJc w:val="left"/>
      <w:pPr>
        <w:ind w:left="5040" w:hanging="360"/>
      </w:pPr>
    </w:lvl>
    <w:lvl w:ilvl="7" w:tplc="9E64CC02">
      <w:start w:val="1"/>
      <w:numFmt w:val="lowerLetter"/>
      <w:lvlText w:val="%8."/>
      <w:lvlJc w:val="left"/>
      <w:pPr>
        <w:ind w:left="5760" w:hanging="360"/>
      </w:pPr>
    </w:lvl>
    <w:lvl w:ilvl="8" w:tplc="1FB6CDFA">
      <w:start w:val="1"/>
      <w:numFmt w:val="lowerRoman"/>
      <w:lvlText w:val="%9."/>
      <w:lvlJc w:val="right"/>
      <w:pPr>
        <w:ind w:left="6480" w:hanging="180"/>
      </w:pPr>
    </w:lvl>
  </w:abstractNum>
  <w:abstractNum w:abstractNumId="27">
    <w:nsid w:val="6739301D"/>
    <w:multiLevelType w:val="multilevel"/>
    <w:tmpl w:val="741CDF56"/>
    <w:lvl w:ilvl="0">
      <w:start w:val="1"/>
      <w:numFmt w:val="decimal"/>
      <w:lvlText w:val="%1."/>
      <w:lvlJc w:val="left"/>
      <w:pPr>
        <w:tabs>
          <w:tab w:val="num" w:pos="0"/>
        </w:tabs>
        <w:ind w:left="1077" w:hanging="1077"/>
      </w:pPr>
      <w:rPr>
        <w:rFonts w:hint="default"/>
        <w:b w:val="0"/>
        <w:bCs w:val="0"/>
      </w:rPr>
    </w:lvl>
    <w:lvl w:ilvl="1">
      <w:start w:val="1"/>
      <w:numFmt w:val="decimal"/>
      <w:lvlText w:val="%1.%2"/>
      <w:lvlJc w:val="left"/>
      <w:pPr>
        <w:tabs>
          <w:tab w:val="num" w:pos="1077"/>
        </w:tabs>
        <w:ind w:left="1077"/>
      </w:pPr>
      <w:rPr>
        <w:rFonts w:hint="default"/>
      </w:rPr>
    </w:lvl>
    <w:lvl w:ilvl="2">
      <w:start w:val="1"/>
      <w:numFmt w:val="decimal"/>
      <w:lvlText w:val="%1.%2.%3"/>
      <w:lvlJc w:val="left"/>
      <w:pPr>
        <w:tabs>
          <w:tab w:val="num" w:pos="0"/>
        </w:tabs>
        <w:ind w:left="720" w:hanging="720"/>
      </w:pPr>
      <w:rPr>
        <w:rFonts w:hint="default"/>
      </w:rPr>
    </w:lvl>
    <w:lvl w:ilvl="3">
      <w:start w:val="1"/>
      <w:numFmt w:val="decimal"/>
      <w:lvlText w:val="%1.%2.%3.%4"/>
      <w:lvlJc w:val="left"/>
      <w:pPr>
        <w:tabs>
          <w:tab w:val="num" w:pos="0"/>
        </w:tabs>
        <w:ind w:left="864" w:hanging="864"/>
      </w:pPr>
      <w:rPr>
        <w:rFonts w:hint="default"/>
      </w:rPr>
    </w:lvl>
    <w:lvl w:ilvl="4">
      <w:start w:val="1"/>
      <w:numFmt w:val="decimal"/>
      <w:lvlText w:val="%1.%2.%3.%4.%5"/>
      <w:lvlJc w:val="left"/>
      <w:pPr>
        <w:tabs>
          <w:tab w:val="num" w:pos="0"/>
        </w:tabs>
        <w:ind w:left="1008" w:hanging="1008"/>
      </w:pPr>
      <w:rPr>
        <w:rFonts w:hint="default"/>
      </w:rPr>
    </w:lvl>
    <w:lvl w:ilvl="5">
      <w:start w:val="1"/>
      <w:numFmt w:val="decimal"/>
      <w:lvlText w:val="%1.%2.%3.%4.%5.%6"/>
      <w:lvlJc w:val="left"/>
      <w:pPr>
        <w:tabs>
          <w:tab w:val="num" w:pos="0"/>
        </w:tabs>
        <w:ind w:left="1152" w:hanging="1152"/>
      </w:pPr>
      <w:rPr>
        <w:rFonts w:hint="default"/>
      </w:rPr>
    </w:lvl>
    <w:lvl w:ilvl="6">
      <w:start w:val="1"/>
      <w:numFmt w:val="decimal"/>
      <w:lvlText w:val="%1.%2.%3.%4.%5.%6.%7"/>
      <w:lvlJc w:val="left"/>
      <w:pPr>
        <w:tabs>
          <w:tab w:val="num" w:pos="0"/>
        </w:tabs>
        <w:ind w:left="1296" w:hanging="1296"/>
      </w:pPr>
      <w:rPr>
        <w:rFonts w:hint="default"/>
      </w:rPr>
    </w:lvl>
    <w:lvl w:ilvl="7">
      <w:start w:val="1"/>
      <w:numFmt w:val="decimal"/>
      <w:lvlText w:val="%1.%2.%3.%4.%5.%6.%7.%8"/>
      <w:lvlJc w:val="left"/>
      <w:pPr>
        <w:tabs>
          <w:tab w:val="num" w:pos="0"/>
        </w:tabs>
        <w:ind w:left="1440" w:hanging="1440"/>
      </w:pPr>
      <w:rPr>
        <w:rFonts w:hint="default"/>
      </w:rPr>
    </w:lvl>
    <w:lvl w:ilvl="8">
      <w:start w:val="1"/>
      <w:numFmt w:val="decimal"/>
      <w:lvlText w:val="%1.%2.%3.%4.%5.%6.%7.%8.%9"/>
      <w:lvlJc w:val="left"/>
      <w:pPr>
        <w:tabs>
          <w:tab w:val="num" w:pos="0"/>
        </w:tabs>
        <w:ind w:left="1584" w:hanging="1584"/>
      </w:pPr>
      <w:rPr>
        <w:rFonts w:hint="default"/>
      </w:rPr>
    </w:lvl>
  </w:abstractNum>
  <w:abstractNum w:abstractNumId="28">
    <w:nsid w:val="67AB5298"/>
    <w:multiLevelType w:val="hybridMultilevel"/>
    <w:tmpl w:val="B0D2F366"/>
    <w:lvl w:ilvl="0" w:tplc="04090001">
      <w:start w:val="1"/>
      <w:numFmt w:val="bullet"/>
      <w:lvlText w:val=""/>
      <w:lvlJc w:val="left"/>
      <w:pPr>
        <w:ind w:left="720" w:hanging="360"/>
      </w:pPr>
      <w:rPr>
        <w:rFonts w:ascii="Symbol" w:hAnsi="Symbol" w:cs="Symbol"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cs="Wingdings" w:hint="default"/>
      </w:rPr>
    </w:lvl>
    <w:lvl w:ilvl="3" w:tplc="04090001">
      <w:start w:val="1"/>
      <w:numFmt w:val="bullet"/>
      <w:lvlText w:val=""/>
      <w:lvlJc w:val="left"/>
      <w:pPr>
        <w:ind w:left="2880" w:hanging="360"/>
      </w:pPr>
      <w:rPr>
        <w:rFonts w:ascii="Symbol" w:hAnsi="Symbol" w:cs="Symbol" w:hint="default"/>
      </w:rPr>
    </w:lvl>
    <w:lvl w:ilvl="4" w:tplc="04090003">
      <w:start w:val="1"/>
      <w:numFmt w:val="bullet"/>
      <w:lvlText w:val="o"/>
      <w:lvlJc w:val="left"/>
      <w:pPr>
        <w:ind w:left="3600" w:hanging="360"/>
      </w:pPr>
      <w:rPr>
        <w:rFonts w:ascii="Courier New" w:hAnsi="Courier New" w:cs="Courier New" w:hint="default"/>
      </w:rPr>
    </w:lvl>
    <w:lvl w:ilvl="5" w:tplc="04090005">
      <w:start w:val="1"/>
      <w:numFmt w:val="bullet"/>
      <w:lvlText w:val=""/>
      <w:lvlJc w:val="left"/>
      <w:pPr>
        <w:ind w:left="4320" w:hanging="360"/>
      </w:pPr>
      <w:rPr>
        <w:rFonts w:ascii="Wingdings" w:hAnsi="Wingdings" w:cs="Wingdings" w:hint="default"/>
      </w:rPr>
    </w:lvl>
    <w:lvl w:ilvl="6" w:tplc="04090001">
      <w:start w:val="1"/>
      <w:numFmt w:val="bullet"/>
      <w:lvlText w:val=""/>
      <w:lvlJc w:val="left"/>
      <w:pPr>
        <w:ind w:left="5040" w:hanging="360"/>
      </w:pPr>
      <w:rPr>
        <w:rFonts w:ascii="Symbol" w:hAnsi="Symbol" w:cs="Symbol" w:hint="default"/>
      </w:rPr>
    </w:lvl>
    <w:lvl w:ilvl="7" w:tplc="04090003">
      <w:start w:val="1"/>
      <w:numFmt w:val="bullet"/>
      <w:lvlText w:val="o"/>
      <w:lvlJc w:val="left"/>
      <w:pPr>
        <w:ind w:left="5760" w:hanging="360"/>
      </w:pPr>
      <w:rPr>
        <w:rFonts w:ascii="Courier New" w:hAnsi="Courier New" w:cs="Courier New" w:hint="default"/>
      </w:rPr>
    </w:lvl>
    <w:lvl w:ilvl="8" w:tplc="04090005">
      <w:start w:val="1"/>
      <w:numFmt w:val="bullet"/>
      <w:lvlText w:val=""/>
      <w:lvlJc w:val="left"/>
      <w:pPr>
        <w:ind w:left="6480" w:hanging="360"/>
      </w:pPr>
      <w:rPr>
        <w:rFonts w:ascii="Wingdings" w:hAnsi="Wingdings" w:cs="Wingdings" w:hint="default"/>
      </w:rPr>
    </w:lvl>
  </w:abstractNum>
  <w:abstractNum w:abstractNumId="29">
    <w:nsid w:val="6C252320"/>
    <w:multiLevelType w:val="multilevel"/>
    <w:tmpl w:val="69DE0974"/>
    <w:lvl w:ilvl="0">
      <w:start w:val="1"/>
      <w:numFmt w:val="decimal"/>
      <w:lvlText w:val="%1"/>
      <w:lvlJc w:val="left"/>
      <w:pPr>
        <w:ind w:left="1077" w:hanging="1077"/>
      </w:pPr>
      <w:rPr>
        <w:rFonts w:hint="default"/>
      </w:rPr>
    </w:lvl>
    <w:lvl w:ilvl="1">
      <w:start w:val="1"/>
      <w:numFmt w:val="decimal"/>
      <w:lvlText w:val="%1.%2"/>
      <w:lvlJc w:val="left"/>
      <w:pPr>
        <w:ind w:left="576" w:hanging="576"/>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864" w:hanging="864"/>
      </w:pPr>
      <w:rPr>
        <w:rFonts w:hint="default"/>
      </w:rPr>
    </w:lvl>
    <w:lvl w:ilvl="4">
      <w:start w:val="1"/>
      <w:numFmt w:val="decimal"/>
      <w:lvlText w:val="%1.%2.%3.%4.%5"/>
      <w:lvlJc w:val="left"/>
      <w:pPr>
        <w:ind w:left="1008" w:hanging="1008"/>
      </w:pPr>
      <w:rPr>
        <w:rFonts w:hint="default"/>
      </w:rPr>
    </w:lvl>
    <w:lvl w:ilvl="5">
      <w:start w:val="1"/>
      <w:numFmt w:val="decimal"/>
      <w:lvlText w:val="%1.%2.%3.%4.%5.%6"/>
      <w:lvlJc w:val="left"/>
      <w:pPr>
        <w:ind w:left="1152" w:hanging="1152"/>
      </w:pPr>
      <w:rPr>
        <w:rFonts w:hint="default"/>
      </w:rPr>
    </w:lvl>
    <w:lvl w:ilvl="6">
      <w:start w:val="1"/>
      <w:numFmt w:val="decimal"/>
      <w:lvlText w:val="%1.%2.%3.%4.%5.%6.%7"/>
      <w:lvlJc w:val="left"/>
      <w:pPr>
        <w:ind w:left="1296" w:hanging="1296"/>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584" w:hanging="1584"/>
      </w:pPr>
      <w:rPr>
        <w:rFonts w:hint="default"/>
      </w:rPr>
    </w:lvl>
  </w:abstractNum>
  <w:abstractNum w:abstractNumId="30">
    <w:nsid w:val="6D470279"/>
    <w:multiLevelType w:val="multilevel"/>
    <w:tmpl w:val="939C4F50"/>
    <w:lvl w:ilvl="0">
      <w:start w:val="1"/>
      <w:numFmt w:val="decimal"/>
      <w:lvlText w:val="%1"/>
      <w:lvlJc w:val="left"/>
      <w:pPr>
        <w:ind w:left="1077" w:hanging="1077"/>
      </w:pPr>
      <w:rPr>
        <w:rFonts w:hint="default"/>
      </w:rPr>
    </w:lvl>
    <w:lvl w:ilvl="1">
      <w:start w:val="1"/>
      <w:numFmt w:val="decimal"/>
      <w:lvlText w:val="%1.%2"/>
      <w:lvlJc w:val="left"/>
      <w:pPr>
        <w:tabs>
          <w:tab w:val="num" w:pos="1077"/>
        </w:tabs>
        <w:ind w:left="1077"/>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864" w:hanging="864"/>
      </w:pPr>
      <w:rPr>
        <w:rFonts w:hint="default"/>
      </w:rPr>
    </w:lvl>
    <w:lvl w:ilvl="4">
      <w:start w:val="1"/>
      <w:numFmt w:val="decimal"/>
      <w:lvlText w:val="%1.%2.%3.%4.%5"/>
      <w:lvlJc w:val="left"/>
      <w:pPr>
        <w:ind w:left="1008" w:hanging="1008"/>
      </w:pPr>
      <w:rPr>
        <w:rFonts w:hint="default"/>
      </w:rPr>
    </w:lvl>
    <w:lvl w:ilvl="5">
      <w:start w:val="1"/>
      <w:numFmt w:val="decimal"/>
      <w:lvlText w:val="%1.%2.%3.%4.%5.%6"/>
      <w:lvlJc w:val="left"/>
      <w:pPr>
        <w:ind w:left="1152" w:hanging="1152"/>
      </w:pPr>
      <w:rPr>
        <w:rFonts w:hint="default"/>
      </w:rPr>
    </w:lvl>
    <w:lvl w:ilvl="6">
      <w:start w:val="1"/>
      <w:numFmt w:val="decimal"/>
      <w:lvlText w:val="%1.%2.%3.%4.%5.%6.%7"/>
      <w:lvlJc w:val="left"/>
      <w:pPr>
        <w:ind w:left="1296" w:hanging="1296"/>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584" w:hanging="1584"/>
      </w:pPr>
      <w:rPr>
        <w:rFonts w:hint="default"/>
      </w:rPr>
    </w:lvl>
  </w:abstractNum>
  <w:abstractNum w:abstractNumId="31">
    <w:nsid w:val="6E201565"/>
    <w:multiLevelType w:val="hybridMultilevel"/>
    <w:tmpl w:val="0C06BCE2"/>
    <w:lvl w:ilvl="0" w:tplc="F53A6B48">
      <w:start w:val="1"/>
      <w:numFmt w:val="decimal"/>
      <w:lvlText w:val="%1."/>
      <w:lvlJc w:val="left"/>
      <w:rPr>
        <w:rFonts w:hint="default"/>
      </w:rPr>
    </w:lvl>
    <w:lvl w:ilvl="1" w:tplc="41407DF0">
      <w:start w:val="1"/>
      <w:numFmt w:val="lowerLetter"/>
      <w:lvlText w:val="%2."/>
      <w:lvlJc w:val="left"/>
      <w:pPr>
        <w:ind w:left="1440" w:hanging="360"/>
      </w:pPr>
    </w:lvl>
    <w:lvl w:ilvl="2" w:tplc="E3FE2A46">
      <w:start w:val="1"/>
      <w:numFmt w:val="lowerRoman"/>
      <w:lvlText w:val="%3."/>
      <w:lvlJc w:val="right"/>
      <w:pPr>
        <w:ind w:left="2160" w:hanging="180"/>
      </w:pPr>
    </w:lvl>
    <w:lvl w:ilvl="3" w:tplc="4ECE8452">
      <w:start w:val="1"/>
      <w:numFmt w:val="decimal"/>
      <w:lvlText w:val="%4."/>
      <w:lvlJc w:val="left"/>
      <w:pPr>
        <w:ind w:left="2880" w:hanging="360"/>
      </w:pPr>
    </w:lvl>
    <w:lvl w:ilvl="4" w:tplc="A1689226">
      <w:start w:val="1"/>
      <w:numFmt w:val="lowerLetter"/>
      <w:lvlText w:val="%5."/>
      <w:lvlJc w:val="left"/>
      <w:pPr>
        <w:ind w:left="3600" w:hanging="360"/>
      </w:pPr>
    </w:lvl>
    <w:lvl w:ilvl="5" w:tplc="6A085684">
      <w:start w:val="1"/>
      <w:numFmt w:val="lowerRoman"/>
      <w:lvlText w:val="%6."/>
      <w:lvlJc w:val="right"/>
      <w:pPr>
        <w:ind w:left="4320" w:hanging="180"/>
      </w:pPr>
    </w:lvl>
    <w:lvl w:ilvl="6" w:tplc="9F0AF2AC">
      <w:start w:val="1"/>
      <w:numFmt w:val="decimal"/>
      <w:lvlText w:val="%7."/>
      <w:lvlJc w:val="left"/>
      <w:pPr>
        <w:ind w:left="5040" w:hanging="360"/>
      </w:pPr>
    </w:lvl>
    <w:lvl w:ilvl="7" w:tplc="472E0AA4">
      <w:start w:val="1"/>
      <w:numFmt w:val="lowerLetter"/>
      <w:lvlText w:val="%8."/>
      <w:lvlJc w:val="left"/>
      <w:pPr>
        <w:ind w:left="5760" w:hanging="360"/>
      </w:pPr>
    </w:lvl>
    <w:lvl w:ilvl="8" w:tplc="71B49396">
      <w:start w:val="1"/>
      <w:numFmt w:val="lowerRoman"/>
      <w:lvlText w:val="%9."/>
      <w:lvlJc w:val="right"/>
      <w:pPr>
        <w:ind w:left="6480" w:hanging="180"/>
      </w:pPr>
    </w:lvl>
  </w:abstractNum>
  <w:num w:numId="1">
    <w:abstractNumId w:val="24"/>
  </w:num>
  <w:num w:numId="2">
    <w:abstractNumId w:val="19"/>
    <w:lvlOverride w:ilvl="0">
      <w:startOverride w:val="1"/>
    </w:lvlOverride>
    <w:lvlOverride w:ilvl="1">
      <w:startOverride w:val="1"/>
    </w:lvlOverride>
    <w:lvlOverride w:ilvl="2">
      <w:startOverride w:val="1"/>
    </w:lvlOverride>
    <w:lvlOverride w:ilvl="3"/>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
    <w:abstractNumId w:val="31"/>
  </w:num>
  <w:num w:numId="4">
    <w:abstractNumId w:val="13"/>
  </w:num>
  <w:num w:numId="5">
    <w:abstractNumId w:val="20"/>
  </w:num>
  <w:num w:numId="6">
    <w:abstractNumId w:val="0"/>
  </w:num>
  <w:num w:numId="7">
    <w:abstractNumId w:val="21"/>
  </w:num>
  <w:num w:numId="8">
    <w:abstractNumId w:val="29"/>
  </w:num>
  <w:num w:numId="9">
    <w:abstractNumId w:val="12"/>
  </w:num>
  <w:num w:numId="10">
    <w:abstractNumId w:val="4"/>
  </w:num>
  <w:num w:numId="11">
    <w:abstractNumId w:val="30"/>
  </w:num>
  <w:num w:numId="12">
    <w:abstractNumId w:val="8"/>
  </w:num>
  <w:num w:numId="13">
    <w:abstractNumId w:val="6"/>
  </w:num>
  <w:num w:numId="14">
    <w:abstractNumId w:val="10"/>
  </w:num>
  <w:num w:numId="15">
    <w:abstractNumId w:val="27"/>
  </w:num>
  <w:num w:numId="16">
    <w:abstractNumId w:val="3"/>
  </w:num>
  <w:num w:numId="17">
    <w:abstractNumId w:val="22"/>
  </w:num>
  <w:num w:numId="18">
    <w:abstractNumId w:val="16"/>
  </w:num>
  <w:num w:numId="19">
    <w:abstractNumId w:val="23"/>
  </w:num>
  <w:num w:numId="20">
    <w:abstractNumId w:val="26"/>
  </w:num>
  <w:num w:numId="21">
    <w:abstractNumId w:val="26"/>
  </w:num>
  <w:num w:numId="22">
    <w:abstractNumId w:val="26"/>
  </w:num>
  <w:num w:numId="23">
    <w:abstractNumId w:val="26"/>
  </w:num>
  <w:num w:numId="24">
    <w:abstractNumId w:val="26"/>
  </w:num>
  <w:num w:numId="25">
    <w:abstractNumId w:val="9"/>
  </w:num>
  <w:num w:numId="26">
    <w:abstractNumId w:val="18"/>
  </w:num>
  <w:num w:numId="27">
    <w:abstractNumId w:val="15"/>
  </w:num>
  <w:num w:numId="28">
    <w:abstractNumId w:val="18"/>
  </w:num>
  <w:num w:numId="29">
    <w:abstractNumId w:val="17"/>
  </w:num>
  <w:num w:numId="30">
    <w:abstractNumId w:val="1"/>
  </w:num>
  <w:num w:numId="31">
    <w:abstractNumId w:val="2"/>
  </w:num>
  <w:num w:numId="32">
    <w:abstractNumId w:val="1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3">
    <w:abstractNumId w:val="28"/>
  </w:num>
  <w:num w:numId="34">
    <w:abstractNumId w:val="5"/>
  </w:num>
  <w:num w:numId="35">
    <w:abstractNumId w:val="11"/>
  </w:num>
  <w:num w:numId="36">
    <w:abstractNumId w:val="7"/>
  </w:num>
  <w:num w:numId="37">
    <w:abstractNumId w:val="14"/>
  </w:num>
  <w:num w:numId="38">
    <w:abstractNumId w:val="25"/>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20"/>
  <w:embedSystemFonts/>
  <w:defaultTabStop w:val="720"/>
  <w:doNotHyphenateCaps/>
  <w:evenAndOddHeaders/>
  <w:noPunctuationKerning/>
  <w:characterSpacingControl w:val="doNotCompress"/>
  <w:doNotValidateAgainstSchema/>
  <w:doNotDemarcateInvalidXml/>
  <w:footnotePr>
    <w:footnote w:id="0"/>
    <w:footnote w:id="1"/>
  </w:footnotePr>
  <w:endnotePr>
    <w:endnote w:id="0"/>
    <w:endnote w:id="1"/>
  </w:endnotePr>
  <w:compa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C62686"/>
    <w:rsid w:val="000102B3"/>
    <w:rsid w:val="00014CAF"/>
    <w:rsid w:val="000248CD"/>
    <w:rsid w:val="00024EA4"/>
    <w:rsid w:val="000312F5"/>
    <w:rsid w:val="00044DDA"/>
    <w:rsid w:val="0004689D"/>
    <w:rsid w:val="000550FC"/>
    <w:rsid w:val="000573AA"/>
    <w:rsid w:val="0006713D"/>
    <w:rsid w:val="000705A2"/>
    <w:rsid w:val="0008199E"/>
    <w:rsid w:val="000825E7"/>
    <w:rsid w:val="00085069"/>
    <w:rsid w:val="000850D4"/>
    <w:rsid w:val="00086DC9"/>
    <w:rsid w:val="00087FB2"/>
    <w:rsid w:val="000B7A67"/>
    <w:rsid w:val="000B7FA8"/>
    <w:rsid w:val="000D3BE1"/>
    <w:rsid w:val="000E2E9C"/>
    <w:rsid w:val="00117C91"/>
    <w:rsid w:val="001268A5"/>
    <w:rsid w:val="001364B5"/>
    <w:rsid w:val="00136706"/>
    <w:rsid w:val="00141686"/>
    <w:rsid w:val="0014461A"/>
    <w:rsid w:val="0014666B"/>
    <w:rsid w:val="00154340"/>
    <w:rsid w:val="00166B5B"/>
    <w:rsid w:val="00183A92"/>
    <w:rsid w:val="0019057B"/>
    <w:rsid w:val="001B5F90"/>
    <w:rsid w:val="001C2E7C"/>
    <w:rsid w:val="001D5140"/>
    <w:rsid w:val="001D712B"/>
    <w:rsid w:val="001E50BF"/>
    <w:rsid w:val="00203F9C"/>
    <w:rsid w:val="002135E5"/>
    <w:rsid w:val="00216D73"/>
    <w:rsid w:val="00227B39"/>
    <w:rsid w:val="00240FED"/>
    <w:rsid w:val="002477E8"/>
    <w:rsid w:val="00262B8A"/>
    <w:rsid w:val="00266C52"/>
    <w:rsid w:val="00276D36"/>
    <w:rsid w:val="00281746"/>
    <w:rsid w:val="0028657E"/>
    <w:rsid w:val="00295696"/>
    <w:rsid w:val="002A04CB"/>
    <w:rsid w:val="002A4635"/>
    <w:rsid w:val="002B17A2"/>
    <w:rsid w:val="002D2DE3"/>
    <w:rsid w:val="002D48E9"/>
    <w:rsid w:val="002E4760"/>
    <w:rsid w:val="002E6E85"/>
    <w:rsid w:val="002F464A"/>
    <w:rsid w:val="00313681"/>
    <w:rsid w:val="00314C62"/>
    <w:rsid w:val="00317FA6"/>
    <w:rsid w:val="00345D1F"/>
    <w:rsid w:val="003467A1"/>
    <w:rsid w:val="003548FA"/>
    <w:rsid w:val="003556E7"/>
    <w:rsid w:val="003815BD"/>
    <w:rsid w:val="00383958"/>
    <w:rsid w:val="00384E75"/>
    <w:rsid w:val="00396630"/>
    <w:rsid w:val="003B0533"/>
    <w:rsid w:val="003B77C1"/>
    <w:rsid w:val="003C2E0D"/>
    <w:rsid w:val="003F5316"/>
    <w:rsid w:val="004029A3"/>
    <w:rsid w:val="004114DB"/>
    <w:rsid w:val="0042350B"/>
    <w:rsid w:val="00423875"/>
    <w:rsid w:val="0043538C"/>
    <w:rsid w:val="00440B41"/>
    <w:rsid w:val="00454064"/>
    <w:rsid w:val="004834D5"/>
    <w:rsid w:val="00491730"/>
    <w:rsid w:val="004941B8"/>
    <w:rsid w:val="00495FE8"/>
    <w:rsid w:val="004A17BA"/>
    <w:rsid w:val="004B3CC1"/>
    <w:rsid w:val="004C350B"/>
    <w:rsid w:val="004C5DFB"/>
    <w:rsid w:val="004D1623"/>
    <w:rsid w:val="004F6B75"/>
    <w:rsid w:val="00504111"/>
    <w:rsid w:val="005113D3"/>
    <w:rsid w:val="00525A10"/>
    <w:rsid w:val="005328A2"/>
    <w:rsid w:val="00543756"/>
    <w:rsid w:val="00551F61"/>
    <w:rsid w:val="00561DB9"/>
    <w:rsid w:val="005624FA"/>
    <w:rsid w:val="00571704"/>
    <w:rsid w:val="00580F1B"/>
    <w:rsid w:val="00584A6C"/>
    <w:rsid w:val="00585E96"/>
    <w:rsid w:val="00592E79"/>
    <w:rsid w:val="005930C1"/>
    <w:rsid w:val="005977F5"/>
    <w:rsid w:val="005A2BB2"/>
    <w:rsid w:val="005B2BD1"/>
    <w:rsid w:val="005B6DCA"/>
    <w:rsid w:val="005D0A91"/>
    <w:rsid w:val="005E4973"/>
    <w:rsid w:val="00601728"/>
    <w:rsid w:val="00603B56"/>
    <w:rsid w:val="00605FE4"/>
    <w:rsid w:val="006060B1"/>
    <w:rsid w:val="006115F3"/>
    <w:rsid w:val="00613914"/>
    <w:rsid w:val="00615351"/>
    <w:rsid w:val="00620383"/>
    <w:rsid w:val="0062370A"/>
    <w:rsid w:val="00630463"/>
    <w:rsid w:val="0064318D"/>
    <w:rsid w:val="00645217"/>
    <w:rsid w:val="00646D7F"/>
    <w:rsid w:val="00653717"/>
    <w:rsid w:val="0065439C"/>
    <w:rsid w:val="00654C8D"/>
    <w:rsid w:val="0065617F"/>
    <w:rsid w:val="00656A16"/>
    <w:rsid w:val="006630D5"/>
    <w:rsid w:val="00666B21"/>
    <w:rsid w:val="006804A4"/>
    <w:rsid w:val="006B3250"/>
    <w:rsid w:val="006B652B"/>
    <w:rsid w:val="006E03CF"/>
    <w:rsid w:val="006E4F4E"/>
    <w:rsid w:val="007158F3"/>
    <w:rsid w:val="00716333"/>
    <w:rsid w:val="0072321C"/>
    <w:rsid w:val="00725E90"/>
    <w:rsid w:val="00726FBA"/>
    <w:rsid w:val="00732ABE"/>
    <w:rsid w:val="007338BC"/>
    <w:rsid w:val="007359CA"/>
    <w:rsid w:val="007375E2"/>
    <w:rsid w:val="00737652"/>
    <w:rsid w:val="00740380"/>
    <w:rsid w:val="0075332E"/>
    <w:rsid w:val="007611EC"/>
    <w:rsid w:val="007827F6"/>
    <w:rsid w:val="00782B65"/>
    <w:rsid w:val="007A6E4C"/>
    <w:rsid w:val="007D4F1C"/>
    <w:rsid w:val="007D4FA5"/>
    <w:rsid w:val="007E6011"/>
    <w:rsid w:val="007E7839"/>
    <w:rsid w:val="007F2991"/>
    <w:rsid w:val="00800215"/>
    <w:rsid w:val="00800E6C"/>
    <w:rsid w:val="00802BA8"/>
    <w:rsid w:val="00803E68"/>
    <w:rsid w:val="00811D59"/>
    <w:rsid w:val="0081311F"/>
    <w:rsid w:val="0082191D"/>
    <w:rsid w:val="008262C1"/>
    <w:rsid w:val="00832B9E"/>
    <w:rsid w:val="00833AE7"/>
    <w:rsid w:val="008449CA"/>
    <w:rsid w:val="00847311"/>
    <w:rsid w:val="008547AD"/>
    <w:rsid w:val="00876E04"/>
    <w:rsid w:val="00882D16"/>
    <w:rsid w:val="00884CB2"/>
    <w:rsid w:val="00893A84"/>
    <w:rsid w:val="00895755"/>
    <w:rsid w:val="008968BA"/>
    <w:rsid w:val="008A3457"/>
    <w:rsid w:val="008A3EF0"/>
    <w:rsid w:val="008B6BCA"/>
    <w:rsid w:val="008B7042"/>
    <w:rsid w:val="008C291C"/>
    <w:rsid w:val="008C3E04"/>
    <w:rsid w:val="008D20CD"/>
    <w:rsid w:val="008E6216"/>
    <w:rsid w:val="008E77E6"/>
    <w:rsid w:val="008F030F"/>
    <w:rsid w:val="00907E28"/>
    <w:rsid w:val="009103F4"/>
    <w:rsid w:val="009111AC"/>
    <w:rsid w:val="009231BB"/>
    <w:rsid w:val="0093136F"/>
    <w:rsid w:val="009320D4"/>
    <w:rsid w:val="00935295"/>
    <w:rsid w:val="0094377F"/>
    <w:rsid w:val="00944C01"/>
    <w:rsid w:val="0095112F"/>
    <w:rsid w:val="009568E8"/>
    <w:rsid w:val="00964E61"/>
    <w:rsid w:val="009805F3"/>
    <w:rsid w:val="00981297"/>
    <w:rsid w:val="00992729"/>
    <w:rsid w:val="00994207"/>
    <w:rsid w:val="009A45C2"/>
    <w:rsid w:val="009C4AC1"/>
    <w:rsid w:val="009E4659"/>
    <w:rsid w:val="009F2246"/>
    <w:rsid w:val="009F38CE"/>
    <w:rsid w:val="009F7DCD"/>
    <w:rsid w:val="00A10CD2"/>
    <w:rsid w:val="00A15698"/>
    <w:rsid w:val="00A167BD"/>
    <w:rsid w:val="00A43B71"/>
    <w:rsid w:val="00A5002E"/>
    <w:rsid w:val="00A500CE"/>
    <w:rsid w:val="00A568E1"/>
    <w:rsid w:val="00A56BAD"/>
    <w:rsid w:val="00A65DFE"/>
    <w:rsid w:val="00A7003F"/>
    <w:rsid w:val="00A70A03"/>
    <w:rsid w:val="00A76543"/>
    <w:rsid w:val="00A830F5"/>
    <w:rsid w:val="00A9193E"/>
    <w:rsid w:val="00A968F3"/>
    <w:rsid w:val="00A979FC"/>
    <w:rsid w:val="00AA480B"/>
    <w:rsid w:val="00AB34DD"/>
    <w:rsid w:val="00AB4714"/>
    <w:rsid w:val="00AC09AE"/>
    <w:rsid w:val="00AC3EC7"/>
    <w:rsid w:val="00AD7E84"/>
    <w:rsid w:val="00B06D28"/>
    <w:rsid w:val="00B077DC"/>
    <w:rsid w:val="00B135CC"/>
    <w:rsid w:val="00B16B2C"/>
    <w:rsid w:val="00B221DF"/>
    <w:rsid w:val="00B24E4C"/>
    <w:rsid w:val="00B256C4"/>
    <w:rsid w:val="00B31901"/>
    <w:rsid w:val="00B40C87"/>
    <w:rsid w:val="00B427BC"/>
    <w:rsid w:val="00B4324E"/>
    <w:rsid w:val="00B4452F"/>
    <w:rsid w:val="00B47646"/>
    <w:rsid w:val="00B5171D"/>
    <w:rsid w:val="00B83011"/>
    <w:rsid w:val="00B84E60"/>
    <w:rsid w:val="00BA5D83"/>
    <w:rsid w:val="00BB29EB"/>
    <w:rsid w:val="00BB7518"/>
    <w:rsid w:val="00BC7224"/>
    <w:rsid w:val="00BC7AE3"/>
    <w:rsid w:val="00BD2590"/>
    <w:rsid w:val="00BD416D"/>
    <w:rsid w:val="00BD4886"/>
    <w:rsid w:val="00BD7AFF"/>
    <w:rsid w:val="00BE2DB9"/>
    <w:rsid w:val="00BE3958"/>
    <w:rsid w:val="00BF6FA8"/>
    <w:rsid w:val="00C1055B"/>
    <w:rsid w:val="00C108FC"/>
    <w:rsid w:val="00C14C76"/>
    <w:rsid w:val="00C360C7"/>
    <w:rsid w:val="00C53D23"/>
    <w:rsid w:val="00C62686"/>
    <w:rsid w:val="00C64E07"/>
    <w:rsid w:val="00C7165A"/>
    <w:rsid w:val="00C81881"/>
    <w:rsid w:val="00C850DC"/>
    <w:rsid w:val="00C90A01"/>
    <w:rsid w:val="00C92CFF"/>
    <w:rsid w:val="00C970A4"/>
    <w:rsid w:val="00CB54D7"/>
    <w:rsid w:val="00CB5996"/>
    <w:rsid w:val="00CC2A16"/>
    <w:rsid w:val="00CC4D15"/>
    <w:rsid w:val="00CC6C69"/>
    <w:rsid w:val="00CD4FD3"/>
    <w:rsid w:val="00CE6E40"/>
    <w:rsid w:val="00D03096"/>
    <w:rsid w:val="00D05A94"/>
    <w:rsid w:val="00D13193"/>
    <w:rsid w:val="00D15F5A"/>
    <w:rsid w:val="00D25B2F"/>
    <w:rsid w:val="00D303CB"/>
    <w:rsid w:val="00D44D52"/>
    <w:rsid w:val="00D63289"/>
    <w:rsid w:val="00D711BC"/>
    <w:rsid w:val="00D74ED5"/>
    <w:rsid w:val="00D75F0E"/>
    <w:rsid w:val="00D76C0B"/>
    <w:rsid w:val="00D777EF"/>
    <w:rsid w:val="00D802D2"/>
    <w:rsid w:val="00D85974"/>
    <w:rsid w:val="00DA6D23"/>
    <w:rsid w:val="00DB206E"/>
    <w:rsid w:val="00DB2205"/>
    <w:rsid w:val="00DB414E"/>
    <w:rsid w:val="00DB7270"/>
    <w:rsid w:val="00DC1C75"/>
    <w:rsid w:val="00DE228F"/>
    <w:rsid w:val="00DE68A5"/>
    <w:rsid w:val="00DF21AD"/>
    <w:rsid w:val="00DF233C"/>
    <w:rsid w:val="00DF51EA"/>
    <w:rsid w:val="00DF6449"/>
    <w:rsid w:val="00E268C2"/>
    <w:rsid w:val="00E503FF"/>
    <w:rsid w:val="00E514F2"/>
    <w:rsid w:val="00E5582B"/>
    <w:rsid w:val="00E561CC"/>
    <w:rsid w:val="00E61B08"/>
    <w:rsid w:val="00E64E3E"/>
    <w:rsid w:val="00E652D0"/>
    <w:rsid w:val="00E71889"/>
    <w:rsid w:val="00E8575B"/>
    <w:rsid w:val="00E904BA"/>
    <w:rsid w:val="00E90F7F"/>
    <w:rsid w:val="00E94AD3"/>
    <w:rsid w:val="00EA6EA2"/>
    <w:rsid w:val="00EB1E52"/>
    <w:rsid w:val="00EB4B1E"/>
    <w:rsid w:val="00EB593C"/>
    <w:rsid w:val="00EC12A0"/>
    <w:rsid w:val="00EC260B"/>
    <w:rsid w:val="00EC2C6E"/>
    <w:rsid w:val="00EC7679"/>
    <w:rsid w:val="00EE3C14"/>
    <w:rsid w:val="00EE5282"/>
    <w:rsid w:val="00EF28BA"/>
    <w:rsid w:val="00EF3832"/>
    <w:rsid w:val="00F0772B"/>
    <w:rsid w:val="00F23579"/>
    <w:rsid w:val="00F25AA3"/>
    <w:rsid w:val="00F36CCB"/>
    <w:rsid w:val="00F463B1"/>
    <w:rsid w:val="00F5178A"/>
    <w:rsid w:val="00F5624C"/>
    <w:rsid w:val="00F60BC4"/>
    <w:rsid w:val="00F610B9"/>
    <w:rsid w:val="00F7082D"/>
    <w:rsid w:val="00F75D3A"/>
    <w:rsid w:val="00F80EFE"/>
    <w:rsid w:val="00F917DF"/>
    <w:rsid w:val="00F974E8"/>
    <w:rsid w:val="00FA690C"/>
    <w:rsid w:val="00FA7B91"/>
    <w:rsid w:val="00FC1DD7"/>
    <w:rsid w:val="00FD37AE"/>
    <w:rsid w:val="00FD3FA1"/>
    <w:rsid w:val="00FE26E1"/>
    <w:rsid w:val="00FE3DCD"/>
    <w:rsid w:val="00FF2A12"/>
  </w:rsids>
  <m:mathPr>
    <m:mathFont m:val="Cambria Math"/>
    <m:brkBin m:val="before"/>
    <m:brkBinSub m:val="--"/>
    <m:smallFrac m:val="off"/>
    <m:dispDef/>
    <m:lMargin m:val="0"/>
    <m:rMargin m:val="0"/>
    <m:defJc m:val="centerGroup"/>
    <m:wrapIndent m:val="1440"/>
    <m:intLim m:val="subSup"/>
    <m:naryLim m:val="undOvr"/>
  </m:mathPr>
  <w:uiCompat97To2003/>
  <w:themeFontLang w:val="ru-RU"/>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7"/>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ru-RU" w:eastAsia="ru-RU" w:bidi="ar-SA"/>
      </w:rPr>
    </w:rPrDefault>
    <w:pPrDefault/>
  </w:docDefaults>
  <w:latentStyles w:defLockedState="1"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locked="0" w:unhideWhenUsed="0"/>
    <w:lsdException w:name="No Spacing" w:locked="0" w:semiHidden="0" w:uiPriority="1" w:unhideWhenUsed="0" w:qFormat="1"/>
    <w:lsdException w:name="Light Shading" w:locked="0" w:semiHidden="0" w:uiPriority="60" w:unhideWhenUsed="0"/>
    <w:lsdException w:name="Light List" w:locked="0" w:semiHidden="0" w:uiPriority="61" w:unhideWhenUsed="0"/>
    <w:lsdException w:name="Light Grid" w:locked="0" w:semiHidden="0" w:uiPriority="62" w:unhideWhenUsed="0"/>
    <w:lsdException w:name="Medium Shading 1" w:locked="0" w:semiHidden="0" w:uiPriority="63" w:unhideWhenUsed="0"/>
    <w:lsdException w:name="Medium Shading 2" w:locked="0" w:semiHidden="0" w:uiPriority="64" w:unhideWhenUsed="0"/>
    <w:lsdException w:name="Medium List 1" w:locked="0" w:semiHidden="0" w:uiPriority="65" w:unhideWhenUsed="0"/>
    <w:lsdException w:name="Medium List 2" w:locked="0" w:semiHidden="0" w:uiPriority="66" w:unhideWhenUsed="0"/>
    <w:lsdException w:name="Medium Grid 1" w:locked="0" w:semiHidden="0" w:uiPriority="67" w:unhideWhenUsed="0"/>
    <w:lsdException w:name="Medium Grid 2" w:locked="0" w:semiHidden="0" w:uiPriority="68" w:unhideWhenUsed="0"/>
    <w:lsdException w:name="Medium Grid 3" w:locked="0" w:semiHidden="0" w:uiPriority="69" w:unhideWhenUsed="0"/>
    <w:lsdException w:name="Dark List" w:locked="0" w:semiHidden="0" w:uiPriority="70" w:unhideWhenUsed="0"/>
    <w:lsdException w:name="Colorful Shading" w:locked="0" w:semiHidden="0" w:uiPriority="71" w:unhideWhenUsed="0"/>
    <w:lsdException w:name="Colorful List" w:locked="0" w:semiHidden="0" w:uiPriority="72" w:unhideWhenUsed="0"/>
    <w:lsdException w:name="Colorful Grid" w:locked="0" w:semiHidden="0" w:uiPriority="73" w:unhideWhenUsed="0"/>
    <w:lsdException w:name="Light Shading Accent 1" w:locked="0" w:semiHidden="0" w:uiPriority="60" w:unhideWhenUsed="0"/>
    <w:lsdException w:name="Light List Accent 1" w:locked="0" w:semiHidden="0" w:uiPriority="61" w:unhideWhenUsed="0"/>
    <w:lsdException w:name="Light Grid Accent 1" w:locked="0" w:semiHidden="0" w:uiPriority="62" w:unhideWhenUsed="0"/>
    <w:lsdException w:name="Medium Shading 1 Accent 1" w:locked="0" w:semiHidden="0" w:uiPriority="63" w:unhideWhenUsed="0"/>
    <w:lsdException w:name="Medium Shading 2 Accent 1" w:locked="0" w:semiHidden="0" w:uiPriority="64" w:unhideWhenUsed="0"/>
    <w:lsdException w:name="Medium List 1 Accent 1" w:locked="0" w:semiHidden="0" w:uiPriority="65" w:unhideWhenUsed="0"/>
    <w:lsdException w:name="Revision" w:locked="0" w:unhideWhenUsed="0"/>
    <w:lsdException w:name="List Paragraph" w:locked="0" w:semiHidden="0" w:uiPriority="34" w:unhideWhenUsed="0" w:qFormat="1"/>
    <w:lsdException w:name="Quote" w:locked="0" w:semiHidden="0" w:uiPriority="29" w:unhideWhenUsed="0" w:qFormat="1"/>
    <w:lsdException w:name="Intense Quote" w:locked="0" w:semiHidden="0" w:uiPriority="30" w:unhideWhenUsed="0" w:qFormat="1"/>
    <w:lsdException w:name="Medium List 2 Accent 1" w:locked="0" w:semiHidden="0" w:uiPriority="66" w:unhideWhenUsed="0"/>
    <w:lsdException w:name="Medium Grid 1 Accent 1" w:locked="0" w:semiHidden="0" w:uiPriority="67" w:unhideWhenUsed="0"/>
    <w:lsdException w:name="Medium Grid 2 Accent 1" w:locked="0" w:semiHidden="0" w:uiPriority="68" w:unhideWhenUsed="0"/>
    <w:lsdException w:name="Medium Grid 3 Accent 1" w:locked="0" w:semiHidden="0" w:uiPriority="69" w:unhideWhenUsed="0"/>
    <w:lsdException w:name="Dark List Accent 1" w:locked="0" w:semiHidden="0" w:uiPriority="70" w:unhideWhenUsed="0"/>
    <w:lsdException w:name="Colorful Shading Accent 1" w:locked="0" w:semiHidden="0" w:uiPriority="71" w:unhideWhenUsed="0"/>
    <w:lsdException w:name="Colorful List Accent 1" w:locked="0" w:semiHidden="0" w:uiPriority="72" w:unhideWhenUsed="0"/>
    <w:lsdException w:name="Colorful Grid Accent 1" w:locked="0" w:semiHidden="0" w:uiPriority="73" w:unhideWhenUsed="0"/>
    <w:lsdException w:name="Light Shading Accent 2" w:locked="0" w:semiHidden="0" w:uiPriority="60" w:unhideWhenUsed="0"/>
    <w:lsdException w:name="Light List Accent 2" w:locked="0" w:semiHidden="0" w:uiPriority="61" w:unhideWhenUsed="0"/>
    <w:lsdException w:name="Light Grid Accent 2" w:locked="0" w:semiHidden="0" w:uiPriority="62" w:unhideWhenUsed="0"/>
    <w:lsdException w:name="Medium Shading 1 Accent 2" w:locked="0" w:semiHidden="0" w:uiPriority="63" w:unhideWhenUsed="0"/>
    <w:lsdException w:name="Medium Shading 2 Accent 2" w:locked="0" w:semiHidden="0" w:uiPriority="64" w:unhideWhenUsed="0"/>
    <w:lsdException w:name="Medium List 1 Accent 2" w:locked="0" w:semiHidden="0" w:uiPriority="65" w:unhideWhenUsed="0"/>
    <w:lsdException w:name="Medium List 2 Accent 2" w:locked="0" w:semiHidden="0" w:uiPriority="66" w:unhideWhenUsed="0"/>
    <w:lsdException w:name="Medium Grid 1 Accent 2" w:locked="0" w:semiHidden="0" w:uiPriority="67" w:unhideWhenUsed="0"/>
    <w:lsdException w:name="Medium Grid 2 Accent 2" w:locked="0" w:semiHidden="0" w:uiPriority="68" w:unhideWhenUsed="0"/>
    <w:lsdException w:name="Medium Grid 3 Accent 2" w:locked="0" w:semiHidden="0" w:uiPriority="69" w:unhideWhenUsed="0"/>
    <w:lsdException w:name="Dark List Accent 2" w:locked="0" w:semiHidden="0" w:uiPriority="70" w:unhideWhenUsed="0"/>
    <w:lsdException w:name="Colorful Shading Accent 2" w:locked="0" w:semiHidden="0" w:uiPriority="71" w:unhideWhenUsed="0"/>
    <w:lsdException w:name="Colorful List Accent 2" w:locked="0" w:semiHidden="0" w:uiPriority="72" w:unhideWhenUsed="0"/>
    <w:lsdException w:name="Colorful Grid Accent 2" w:locked="0" w:semiHidden="0" w:uiPriority="73" w:unhideWhenUsed="0"/>
    <w:lsdException w:name="Light Shading Accent 3" w:locked="0" w:semiHidden="0" w:uiPriority="60" w:unhideWhenUsed="0"/>
    <w:lsdException w:name="Light List Accent 3" w:locked="0" w:semiHidden="0" w:uiPriority="61" w:unhideWhenUsed="0"/>
    <w:lsdException w:name="Light Grid Accent 3" w:locked="0" w:semiHidden="0" w:uiPriority="62" w:unhideWhenUsed="0"/>
    <w:lsdException w:name="Medium Shading 1 Accent 3" w:locked="0" w:semiHidden="0" w:uiPriority="63" w:unhideWhenUsed="0"/>
    <w:lsdException w:name="Medium Shading 2 Accent 3" w:locked="0" w:semiHidden="0" w:uiPriority="64" w:unhideWhenUsed="0"/>
    <w:lsdException w:name="Medium List 1 Accent 3" w:locked="0" w:semiHidden="0" w:uiPriority="65" w:unhideWhenUsed="0"/>
    <w:lsdException w:name="Medium List 2 Accent 3" w:locked="0" w:semiHidden="0" w:uiPriority="66" w:unhideWhenUsed="0"/>
    <w:lsdException w:name="Medium Grid 1 Accent 3" w:locked="0" w:semiHidden="0" w:uiPriority="67" w:unhideWhenUsed="0"/>
    <w:lsdException w:name="Medium Grid 2 Accent 3" w:locked="0" w:semiHidden="0" w:uiPriority="68" w:unhideWhenUsed="0"/>
    <w:lsdException w:name="Medium Grid 3 Accent 3" w:locked="0" w:semiHidden="0" w:uiPriority="69" w:unhideWhenUsed="0"/>
    <w:lsdException w:name="Dark List Accent 3" w:locked="0" w:semiHidden="0" w:uiPriority="70" w:unhideWhenUsed="0"/>
    <w:lsdException w:name="Colorful Shading Accent 3" w:locked="0" w:semiHidden="0" w:uiPriority="71" w:unhideWhenUsed="0"/>
    <w:lsdException w:name="Colorful List Accent 3" w:locked="0" w:semiHidden="0" w:uiPriority="72" w:unhideWhenUsed="0"/>
    <w:lsdException w:name="Colorful Grid Accent 3" w:locked="0" w:semiHidden="0" w:uiPriority="73" w:unhideWhenUsed="0"/>
    <w:lsdException w:name="Light Shading Accent 4" w:locked="0" w:semiHidden="0" w:uiPriority="60" w:unhideWhenUsed="0"/>
    <w:lsdException w:name="Light List Accent 4" w:locked="0" w:semiHidden="0" w:uiPriority="61" w:unhideWhenUsed="0"/>
    <w:lsdException w:name="Light Grid Accent 4" w:locked="0" w:semiHidden="0" w:uiPriority="62" w:unhideWhenUsed="0"/>
    <w:lsdException w:name="Medium Shading 1 Accent 4" w:locked="0" w:semiHidden="0" w:uiPriority="63" w:unhideWhenUsed="0"/>
    <w:lsdException w:name="Medium Shading 2 Accent 4" w:locked="0" w:semiHidden="0" w:uiPriority="64" w:unhideWhenUsed="0"/>
    <w:lsdException w:name="Medium List 1 Accent 4" w:locked="0" w:semiHidden="0" w:uiPriority="65" w:unhideWhenUsed="0"/>
    <w:lsdException w:name="Medium List 2 Accent 4" w:locked="0" w:semiHidden="0" w:uiPriority="66" w:unhideWhenUsed="0"/>
    <w:lsdException w:name="Medium Grid 1 Accent 4" w:locked="0" w:semiHidden="0" w:uiPriority="67" w:unhideWhenUsed="0"/>
    <w:lsdException w:name="Medium Grid 2 Accent 4" w:locked="0" w:semiHidden="0" w:uiPriority="68" w:unhideWhenUsed="0"/>
    <w:lsdException w:name="Medium Grid 3 Accent 4" w:locked="0" w:semiHidden="0" w:uiPriority="69" w:unhideWhenUsed="0"/>
    <w:lsdException w:name="Dark List Accent 4" w:locked="0" w:semiHidden="0" w:uiPriority="70" w:unhideWhenUsed="0"/>
    <w:lsdException w:name="Colorful Shading Accent 4" w:locked="0" w:semiHidden="0" w:uiPriority="71" w:unhideWhenUsed="0"/>
    <w:lsdException w:name="Colorful List Accent 4" w:locked="0" w:semiHidden="0" w:uiPriority="72" w:unhideWhenUsed="0"/>
    <w:lsdException w:name="Colorful Grid Accent 4" w:locked="0" w:semiHidden="0" w:uiPriority="73" w:unhideWhenUsed="0"/>
    <w:lsdException w:name="Light Shading Accent 5" w:locked="0" w:semiHidden="0" w:uiPriority="60" w:unhideWhenUsed="0"/>
    <w:lsdException w:name="Light List Accent 5" w:locked="0" w:semiHidden="0" w:uiPriority="61" w:unhideWhenUsed="0"/>
    <w:lsdException w:name="Light Grid Accent 5" w:locked="0" w:semiHidden="0" w:uiPriority="62" w:unhideWhenUsed="0"/>
    <w:lsdException w:name="Medium Shading 1 Accent 5" w:locked="0" w:semiHidden="0" w:uiPriority="63" w:unhideWhenUsed="0"/>
    <w:lsdException w:name="Medium Shading 2 Accent 5" w:locked="0" w:semiHidden="0" w:uiPriority="64" w:unhideWhenUsed="0"/>
    <w:lsdException w:name="Medium List 1 Accent 5" w:locked="0" w:semiHidden="0" w:uiPriority="65" w:unhideWhenUsed="0"/>
    <w:lsdException w:name="Medium List 2 Accent 5" w:locked="0" w:semiHidden="0" w:uiPriority="66" w:unhideWhenUsed="0"/>
    <w:lsdException w:name="Medium Grid 1 Accent 5" w:locked="0" w:semiHidden="0" w:uiPriority="67" w:unhideWhenUsed="0"/>
    <w:lsdException w:name="Medium Grid 2 Accent 5" w:locked="0" w:semiHidden="0" w:uiPriority="68" w:unhideWhenUsed="0"/>
    <w:lsdException w:name="Medium Grid 3 Accent 5" w:locked="0" w:semiHidden="0" w:uiPriority="69" w:unhideWhenUsed="0"/>
    <w:lsdException w:name="Dark List Accent 5" w:locked="0" w:semiHidden="0" w:uiPriority="70" w:unhideWhenUsed="0"/>
    <w:lsdException w:name="Colorful Shading Accent 5" w:locked="0" w:semiHidden="0" w:uiPriority="71" w:unhideWhenUsed="0"/>
    <w:lsdException w:name="Colorful List Accent 5" w:locked="0" w:semiHidden="0" w:uiPriority="72" w:unhideWhenUsed="0"/>
    <w:lsdException w:name="Colorful Grid Accent 5" w:locked="0" w:semiHidden="0" w:uiPriority="73" w:unhideWhenUsed="0"/>
    <w:lsdException w:name="Light Shading Accent 6" w:locked="0" w:semiHidden="0" w:uiPriority="60" w:unhideWhenUsed="0"/>
    <w:lsdException w:name="Light List Accent 6" w:locked="0" w:semiHidden="0" w:uiPriority="61" w:unhideWhenUsed="0"/>
    <w:lsdException w:name="Light Grid Accent 6" w:locked="0" w:semiHidden="0" w:uiPriority="62" w:unhideWhenUsed="0"/>
    <w:lsdException w:name="Medium Shading 1 Accent 6" w:locked="0" w:semiHidden="0" w:uiPriority="63" w:unhideWhenUsed="0"/>
    <w:lsdException w:name="Medium Shading 2 Accent 6" w:locked="0" w:semiHidden="0" w:uiPriority="64" w:unhideWhenUsed="0"/>
    <w:lsdException w:name="Medium List 1 Accent 6" w:locked="0" w:semiHidden="0" w:uiPriority="65" w:unhideWhenUsed="0"/>
    <w:lsdException w:name="Medium List 2 Accent 6" w:locked="0" w:semiHidden="0" w:uiPriority="66" w:unhideWhenUsed="0"/>
    <w:lsdException w:name="Medium Grid 1 Accent 6" w:locked="0" w:semiHidden="0" w:uiPriority="67" w:unhideWhenUsed="0"/>
    <w:lsdException w:name="Medium Grid 2 Accent 6" w:locked="0" w:semiHidden="0" w:uiPriority="68" w:unhideWhenUsed="0"/>
    <w:lsdException w:name="Medium Grid 3 Accent 6" w:locked="0" w:semiHidden="0" w:uiPriority="69" w:unhideWhenUsed="0"/>
    <w:lsdException w:name="Dark List Accent 6" w:locked="0" w:semiHidden="0" w:uiPriority="70" w:unhideWhenUsed="0"/>
    <w:lsdException w:name="Colorful Shading Accent 6" w:locked="0" w:semiHidden="0" w:uiPriority="71" w:unhideWhenUsed="0"/>
    <w:lsdException w:name="Colorful List Accent 6" w:locked="0" w:semiHidden="0" w:uiPriority="72" w:unhideWhenUsed="0"/>
    <w:lsdException w:name="Colorful Grid Accent 6" w:locked="0" w:semiHidden="0" w:uiPriority="73" w:unhideWhenUsed="0"/>
    <w:lsdException w:name="Subtle Emphasis" w:locked="0" w:semiHidden="0" w:uiPriority="19" w:unhideWhenUsed="0" w:qFormat="1"/>
    <w:lsdException w:name="Intense Emphasis" w:locked="0" w:semiHidden="0" w:uiPriority="21" w:unhideWhenUsed="0" w:qFormat="1"/>
    <w:lsdException w:name="Subtle Reference" w:locked="0" w:semiHidden="0" w:uiPriority="31" w:unhideWhenUsed="0" w:qFormat="1"/>
    <w:lsdException w:name="Intense Reference" w:locked="0" w:semiHidden="0" w:uiPriority="32" w:unhideWhenUsed="0" w:qFormat="1"/>
    <w:lsdException w:name="Book Title" w:locked="0" w:semiHidden="0" w:uiPriority="33" w:unhideWhenUsed="0" w:qFormat="1"/>
    <w:lsdException w:name="Bibliography" w:locked="0" w:uiPriority="37"/>
    <w:lsdException w:name="TOC Heading" w:locked="0" w:uiPriority="39" w:qFormat="1"/>
  </w:latentStyles>
  <w:style w:type="paragraph" w:default="1" w:styleId="Normal">
    <w:name w:val="Normal"/>
    <w:qFormat/>
    <w:rsid w:val="009111AC"/>
    <w:pPr>
      <w:jc w:val="both"/>
    </w:pPr>
    <w:rPr>
      <w:lang w:val="en-GB" w:eastAsia="en-US"/>
    </w:rPr>
  </w:style>
  <w:style w:type="paragraph" w:styleId="Heading1">
    <w:name w:val="heading 1"/>
    <w:basedOn w:val="Normal"/>
    <w:next w:val="Heading2"/>
    <w:link w:val="Heading1Char"/>
    <w:uiPriority w:val="99"/>
    <w:qFormat/>
    <w:rsid w:val="009111AC"/>
    <w:pPr>
      <w:keepNext/>
      <w:tabs>
        <w:tab w:val="left" w:pos="720"/>
      </w:tabs>
      <w:spacing w:before="240" w:after="120"/>
      <w:jc w:val="center"/>
      <w:outlineLvl w:val="0"/>
    </w:pPr>
    <w:rPr>
      <w:rFonts w:ascii="Cambria" w:hAnsi="Cambria" w:cs="Cambria"/>
      <w:b/>
      <w:bCs/>
      <w:kern w:val="32"/>
      <w:sz w:val="32"/>
      <w:szCs w:val="32"/>
    </w:rPr>
  </w:style>
  <w:style w:type="paragraph" w:styleId="Heading2">
    <w:name w:val="heading 2"/>
    <w:basedOn w:val="Normal"/>
    <w:next w:val="Normal"/>
    <w:link w:val="Heading2Char"/>
    <w:uiPriority w:val="99"/>
    <w:qFormat/>
    <w:rsid w:val="00423875"/>
    <w:pPr>
      <w:keepNext/>
      <w:tabs>
        <w:tab w:val="left" w:pos="720"/>
      </w:tabs>
      <w:spacing w:before="120" w:after="120"/>
      <w:jc w:val="center"/>
      <w:outlineLvl w:val="1"/>
    </w:pPr>
    <w:rPr>
      <w:rFonts w:ascii="Cambria" w:hAnsi="Cambria" w:cs="Cambria"/>
      <w:b/>
      <w:bCs/>
      <w:i/>
      <w:iCs/>
      <w:sz w:val="28"/>
      <w:szCs w:val="28"/>
    </w:rPr>
  </w:style>
  <w:style w:type="paragraph" w:styleId="Heading3">
    <w:name w:val="heading 3"/>
    <w:basedOn w:val="Normal"/>
    <w:next w:val="Normal"/>
    <w:link w:val="Heading3Char"/>
    <w:uiPriority w:val="99"/>
    <w:qFormat/>
    <w:rsid w:val="009111AC"/>
    <w:pPr>
      <w:keepNext/>
      <w:tabs>
        <w:tab w:val="left" w:pos="567"/>
      </w:tabs>
      <w:spacing w:before="120" w:after="120"/>
      <w:jc w:val="center"/>
      <w:outlineLvl w:val="2"/>
    </w:pPr>
    <w:rPr>
      <w:rFonts w:ascii="Cambria" w:hAnsi="Cambria" w:cs="Cambria"/>
      <w:b/>
      <w:bCs/>
      <w:sz w:val="26"/>
      <w:szCs w:val="26"/>
    </w:rPr>
  </w:style>
  <w:style w:type="paragraph" w:styleId="Heading4">
    <w:name w:val="heading 4"/>
    <w:basedOn w:val="Normal"/>
    <w:link w:val="Heading4Char"/>
    <w:uiPriority w:val="99"/>
    <w:qFormat/>
    <w:rsid w:val="009111AC"/>
    <w:pPr>
      <w:keepNext/>
      <w:spacing w:before="120" w:after="120"/>
      <w:outlineLvl w:val="3"/>
    </w:pPr>
    <w:rPr>
      <w:rFonts w:ascii="Calibri" w:hAnsi="Calibri" w:cs="Calibri"/>
      <w:b/>
      <w:bCs/>
      <w:sz w:val="28"/>
      <w:szCs w:val="28"/>
    </w:rPr>
  </w:style>
  <w:style w:type="paragraph" w:styleId="Heading5">
    <w:name w:val="heading 5"/>
    <w:basedOn w:val="Normal"/>
    <w:next w:val="Normal"/>
    <w:link w:val="Heading5Char"/>
    <w:uiPriority w:val="99"/>
    <w:qFormat/>
    <w:rsid w:val="009111AC"/>
    <w:pPr>
      <w:keepNext/>
      <w:numPr>
        <w:ilvl w:val="4"/>
        <w:numId w:val="25"/>
      </w:numPr>
      <w:spacing w:before="120" w:after="120"/>
      <w:jc w:val="left"/>
      <w:outlineLvl w:val="4"/>
    </w:pPr>
    <w:rPr>
      <w:rFonts w:ascii="Calibri" w:hAnsi="Calibri" w:cs="Calibri"/>
      <w:b/>
      <w:bCs/>
      <w:i/>
      <w:iCs/>
      <w:sz w:val="26"/>
      <w:szCs w:val="26"/>
    </w:rPr>
  </w:style>
  <w:style w:type="paragraph" w:styleId="Heading6">
    <w:name w:val="heading 6"/>
    <w:basedOn w:val="Normal"/>
    <w:next w:val="Normal"/>
    <w:link w:val="Heading6Char"/>
    <w:uiPriority w:val="99"/>
    <w:qFormat/>
    <w:rsid w:val="009111AC"/>
    <w:pPr>
      <w:keepNext/>
      <w:spacing w:after="240" w:line="240" w:lineRule="exact"/>
      <w:ind w:left="720"/>
      <w:outlineLvl w:val="5"/>
    </w:pPr>
    <w:rPr>
      <w:rFonts w:ascii="Calibri" w:hAnsi="Calibri" w:cs="Calibri"/>
      <w:b/>
      <w:bCs/>
      <w:sz w:val="20"/>
      <w:szCs w:val="20"/>
    </w:rPr>
  </w:style>
  <w:style w:type="paragraph" w:styleId="Heading7">
    <w:name w:val="heading 7"/>
    <w:basedOn w:val="Normal"/>
    <w:next w:val="Normal"/>
    <w:link w:val="Heading7Char"/>
    <w:uiPriority w:val="99"/>
    <w:qFormat/>
    <w:rsid w:val="009111AC"/>
    <w:pPr>
      <w:keepNext/>
      <w:jc w:val="right"/>
      <w:outlineLvl w:val="6"/>
    </w:pPr>
    <w:rPr>
      <w:rFonts w:ascii="Calibri" w:hAnsi="Calibri" w:cs="Calibri"/>
      <w:sz w:val="24"/>
      <w:szCs w:val="24"/>
    </w:rPr>
  </w:style>
  <w:style w:type="paragraph" w:styleId="Heading8">
    <w:name w:val="heading 8"/>
    <w:basedOn w:val="Normal"/>
    <w:next w:val="Normal"/>
    <w:link w:val="Heading8Char"/>
    <w:uiPriority w:val="99"/>
    <w:qFormat/>
    <w:rsid w:val="009111AC"/>
    <w:pPr>
      <w:keepNext/>
      <w:jc w:val="right"/>
      <w:outlineLvl w:val="7"/>
    </w:pPr>
    <w:rPr>
      <w:rFonts w:ascii="Calibri" w:hAnsi="Calibri" w:cs="Calibri"/>
      <w:i/>
      <w:iCs/>
      <w:sz w:val="24"/>
      <w:szCs w:val="24"/>
    </w:rPr>
  </w:style>
  <w:style w:type="paragraph" w:styleId="Heading9">
    <w:name w:val="heading 9"/>
    <w:basedOn w:val="Normal"/>
    <w:next w:val="Normal"/>
    <w:link w:val="Heading9Char"/>
    <w:uiPriority w:val="99"/>
    <w:qFormat/>
    <w:rsid w:val="009111AC"/>
    <w:pPr>
      <w:keepNext/>
      <w:spacing w:before="100" w:beforeAutospacing="1" w:after="120"/>
      <w:outlineLvl w:val="8"/>
    </w:pPr>
    <w:rPr>
      <w:i/>
      <w:iCs/>
      <w:sz w:val="24"/>
      <w:szCs w:val="24"/>
    </w:rPr>
  </w:style>
  <w:style w:type="character" w:default="1" w:styleId="DefaultParagraphFont">
    <w:name w:val="Default Paragraph Font"/>
    <w:uiPriority w:val="99"/>
    <w:semiHidden/>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9"/>
    <w:locked/>
    <w:rsid w:val="004F6B75"/>
    <w:rPr>
      <w:rFonts w:ascii="Cambria" w:hAnsi="Cambria" w:cs="Cambria"/>
      <w:b/>
      <w:bCs/>
      <w:kern w:val="32"/>
      <w:sz w:val="32"/>
      <w:szCs w:val="32"/>
      <w:lang w:val="en-GB" w:eastAsia="en-US"/>
    </w:rPr>
  </w:style>
  <w:style w:type="character" w:customStyle="1" w:styleId="Heading2Char">
    <w:name w:val="Heading 2 Char"/>
    <w:basedOn w:val="DefaultParagraphFont"/>
    <w:link w:val="Heading2"/>
    <w:uiPriority w:val="99"/>
    <w:semiHidden/>
    <w:locked/>
    <w:rsid w:val="004F6B75"/>
    <w:rPr>
      <w:rFonts w:ascii="Cambria" w:hAnsi="Cambria" w:cs="Cambria"/>
      <w:b/>
      <w:bCs/>
      <w:i/>
      <w:iCs/>
      <w:sz w:val="28"/>
      <w:szCs w:val="28"/>
      <w:lang w:val="en-GB" w:eastAsia="en-US"/>
    </w:rPr>
  </w:style>
  <w:style w:type="character" w:customStyle="1" w:styleId="Heading3Char">
    <w:name w:val="Heading 3 Char"/>
    <w:basedOn w:val="DefaultParagraphFont"/>
    <w:link w:val="Heading3"/>
    <w:uiPriority w:val="99"/>
    <w:semiHidden/>
    <w:locked/>
    <w:rsid w:val="004F6B75"/>
    <w:rPr>
      <w:rFonts w:ascii="Cambria" w:hAnsi="Cambria" w:cs="Cambria"/>
      <w:b/>
      <w:bCs/>
      <w:sz w:val="26"/>
      <w:szCs w:val="26"/>
      <w:lang w:val="en-GB" w:eastAsia="en-US"/>
    </w:rPr>
  </w:style>
  <w:style w:type="character" w:customStyle="1" w:styleId="Heading4Char">
    <w:name w:val="Heading 4 Char"/>
    <w:basedOn w:val="DefaultParagraphFont"/>
    <w:link w:val="Heading4"/>
    <w:uiPriority w:val="99"/>
    <w:semiHidden/>
    <w:locked/>
    <w:rsid w:val="004F6B75"/>
    <w:rPr>
      <w:rFonts w:ascii="Calibri" w:hAnsi="Calibri" w:cs="Calibri"/>
      <w:b/>
      <w:bCs/>
      <w:sz w:val="28"/>
      <w:szCs w:val="28"/>
      <w:lang w:val="en-GB" w:eastAsia="en-US"/>
    </w:rPr>
  </w:style>
  <w:style w:type="character" w:customStyle="1" w:styleId="Heading5Char">
    <w:name w:val="Heading 5 Char"/>
    <w:basedOn w:val="DefaultParagraphFont"/>
    <w:link w:val="Heading5"/>
    <w:uiPriority w:val="99"/>
    <w:semiHidden/>
    <w:locked/>
    <w:rsid w:val="004F6B75"/>
    <w:rPr>
      <w:rFonts w:ascii="Calibri" w:hAnsi="Calibri" w:cs="Calibri"/>
      <w:b/>
      <w:bCs/>
      <w:i/>
      <w:iCs/>
      <w:sz w:val="26"/>
      <w:szCs w:val="26"/>
      <w:lang w:val="en-GB" w:eastAsia="en-US"/>
    </w:rPr>
  </w:style>
  <w:style w:type="character" w:customStyle="1" w:styleId="Heading6Char">
    <w:name w:val="Heading 6 Char"/>
    <w:basedOn w:val="DefaultParagraphFont"/>
    <w:link w:val="Heading6"/>
    <w:uiPriority w:val="99"/>
    <w:semiHidden/>
    <w:locked/>
    <w:rsid w:val="004F6B75"/>
    <w:rPr>
      <w:rFonts w:ascii="Calibri" w:hAnsi="Calibri" w:cs="Calibri"/>
      <w:b/>
      <w:bCs/>
      <w:lang w:val="en-GB" w:eastAsia="en-US"/>
    </w:rPr>
  </w:style>
  <w:style w:type="character" w:customStyle="1" w:styleId="Heading7Char">
    <w:name w:val="Heading 7 Char"/>
    <w:basedOn w:val="DefaultParagraphFont"/>
    <w:link w:val="Heading7"/>
    <w:uiPriority w:val="99"/>
    <w:semiHidden/>
    <w:locked/>
    <w:rsid w:val="004F6B75"/>
    <w:rPr>
      <w:rFonts w:ascii="Calibri" w:hAnsi="Calibri" w:cs="Calibri"/>
      <w:sz w:val="24"/>
      <w:szCs w:val="24"/>
      <w:lang w:val="en-GB" w:eastAsia="en-US"/>
    </w:rPr>
  </w:style>
  <w:style w:type="character" w:customStyle="1" w:styleId="Heading8Char">
    <w:name w:val="Heading 8 Char"/>
    <w:basedOn w:val="DefaultParagraphFont"/>
    <w:link w:val="Heading8"/>
    <w:uiPriority w:val="99"/>
    <w:semiHidden/>
    <w:locked/>
    <w:rsid w:val="004F6B75"/>
    <w:rPr>
      <w:rFonts w:ascii="Calibri" w:hAnsi="Calibri" w:cs="Calibri"/>
      <w:i/>
      <w:iCs/>
      <w:sz w:val="24"/>
      <w:szCs w:val="24"/>
      <w:lang w:val="en-GB" w:eastAsia="en-US"/>
    </w:rPr>
  </w:style>
  <w:style w:type="character" w:customStyle="1" w:styleId="Heading9Char">
    <w:name w:val="Heading 9 Char"/>
    <w:basedOn w:val="DefaultParagraphFont"/>
    <w:link w:val="Heading9"/>
    <w:uiPriority w:val="99"/>
    <w:locked/>
    <w:rsid w:val="009111AC"/>
    <w:rPr>
      <w:i/>
      <w:iCs/>
      <w:sz w:val="24"/>
      <w:szCs w:val="24"/>
      <w:lang w:val="en-GB" w:eastAsia="en-US"/>
    </w:rPr>
  </w:style>
  <w:style w:type="paragraph" w:styleId="BalloonText">
    <w:name w:val="Balloon Text"/>
    <w:basedOn w:val="Normal"/>
    <w:link w:val="BalloonTextChar"/>
    <w:uiPriority w:val="99"/>
    <w:semiHidden/>
    <w:rsid w:val="00580F1B"/>
    <w:rPr>
      <w:rFonts w:ascii="Lucida Grande" w:hAnsi="Lucida Grande" w:cs="Lucida Grande"/>
      <w:sz w:val="18"/>
      <w:szCs w:val="18"/>
      <w:lang w:val="ru-RU" w:eastAsia="ru-RU"/>
    </w:rPr>
  </w:style>
  <w:style w:type="character" w:customStyle="1" w:styleId="BalloonTextChar">
    <w:name w:val="Balloon Text Char"/>
    <w:basedOn w:val="DefaultParagraphFont"/>
    <w:link w:val="BalloonText"/>
    <w:uiPriority w:val="99"/>
    <w:semiHidden/>
    <w:locked/>
    <w:rsid w:val="002E4760"/>
    <w:rPr>
      <w:rFonts w:ascii="Lucida Grande" w:hAnsi="Lucida Grande" w:cs="Lucida Grande"/>
      <w:sz w:val="18"/>
      <w:szCs w:val="18"/>
    </w:rPr>
  </w:style>
  <w:style w:type="paragraph" w:styleId="BodyText3">
    <w:name w:val="Body Text 3"/>
    <w:basedOn w:val="Normal"/>
    <w:link w:val="BodyText3Char"/>
    <w:uiPriority w:val="99"/>
    <w:rsid w:val="00580F1B"/>
    <w:rPr>
      <w:sz w:val="16"/>
      <w:szCs w:val="16"/>
    </w:rPr>
  </w:style>
  <w:style w:type="character" w:customStyle="1" w:styleId="BodyText3Char">
    <w:name w:val="Body Text 3 Char"/>
    <w:basedOn w:val="DefaultParagraphFont"/>
    <w:link w:val="BodyText3"/>
    <w:uiPriority w:val="99"/>
    <w:semiHidden/>
    <w:locked/>
    <w:rsid w:val="004F6B75"/>
    <w:rPr>
      <w:sz w:val="16"/>
      <w:szCs w:val="16"/>
      <w:lang w:val="en-GB" w:eastAsia="en-US"/>
    </w:rPr>
  </w:style>
  <w:style w:type="paragraph" w:styleId="BodyTextIndent2">
    <w:name w:val="Body Text Indent 2"/>
    <w:basedOn w:val="Normal"/>
    <w:link w:val="BodyTextIndent2Char"/>
    <w:uiPriority w:val="99"/>
    <w:rsid w:val="00580F1B"/>
    <w:pPr>
      <w:ind w:left="360" w:hanging="360"/>
    </w:pPr>
    <w:rPr>
      <w:sz w:val="20"/>
      <w:szCs w:val="20"/>
    </w:rPr>
  </w:style>
  <w:style w:type="character" w:customStyle="1" w:styleId="BodyTextIndent2Char">
    <w:name w:val="Body Text Indent 2 Char"/>
    <w:basedOn w:val="DefaultParagraphFont"/>
    <w:link w:val="BodyTextIndent2"/>
    <w:uiPriority w:val="99"/>
    <w:semiHidden/>
    <w:locked/>
    <w:rsid w:val="004F6B75"/>
    <w:rPr>
      <w:lang w:val="en-GB" w:eastAsia="en-US"/>
    </w:rPr>
  </w:style>
  <w:style w:type="paragraph" w:styleId="FootnoteText">
    <w:name w:val="footnote text"/>
    <w:basedOn w:val="Normal"/>
    <w:link w:val="FootnoteTextChar"/>
    <w:uiPriority w:val="99"/>
    <w:semiHidden/>
    <w:rsid w:val="009111AC"/>
    <w:pPr>
      <w:keepLines/>
      <w:spacing w:after="60"/>
      <w:ind w:firstLine="720"/>
    </w:pPr>
    <w:rPr>
      <w:sz w:val="20"/>
      <w:szCs w:val="20"/>
    </w:rPr>
  </w:style>
  <w:style w:type="character" w:customStyle="1" w:styleId="FootnoteTextChar">
    <w:name w:val="Footnote Text Char"/>
    <w:basedOn w:val="DefaultParagraphFont"/>
    <w:link w:val="FootnoteText"/>
    <w:uiPriority w:val="99"/>
    <w:semiHidden/>
    <w:locked/>
    <w:rsid w:val="004F6B75"/>
    <w:rPr>
      <w:sz w:val="20"/>
      <w:szCs w:val="20"/>
      <w:lang w:val="en-GB" w:eastAsia="en-US"/>
    </w:rPr>
  </w:style>
  <w:style w:type="character" w:styleId="PageNumber">
    <w:name w:val="page number"/>
    <w:basedOn w:val="DefaultParagraphFont"/>
    <w:uiPriority w:val="99"/>
    <w:rsid w:val="009111AC"/>
    <w:rPr>
      <w:rFonts w:ascii="Times New Roman" w:hAnsi="Times New Roman" w:cs="Times New Roman"/>
      <w:sz w:val="22"/>
      <w:szCs w:val="22"/>
    </w:rPr>
  </w:style>
  <w:style w:type="paragraph" w:styleId="Footer">
    <w:name w:val="footer"/>
    <w:basedOn w:val="Normal"/>
    <w:link w:val="FooterChar"/>
    <w:uiPriority w:val="99"/>
    <w:rsid w:val="009111AC"/>
    <w:pPr>
      <w:tabs>
        <w:tab w:val="center" w:pos="4320"/>
        <w:tab w:val="right" w:pos="8640"/>
      </w:tabs>
      <w:ind w:firstLine="720"/>
      <w:jc w:val="right"/>
    </w:pPr>
    <w:rPr>
      <w:sz w:val="20"/>
      <w:szCs w:val="20"/>
    </w:rPr>
  </w:style>
  <w:style w:type="character" w:customStyle="1" w:styleId="FooterChar">
    <w:name w:val="Footer Char"/>
    <w:basedOn w:val="DefaultParagraphFont"/>
    <w:link w:val="Footer"/>
    <w:uiPriority w:val="99"/>
    <w:semiHidden/>
    <w:locked/>
    <w:rsid w:val="004F6B75"/>
    <w:rPr>
      <w:lang w:val="en-GB" w:eastAsia="en-US"/>
    </w:rPr>
  </w:style>
  <w:style w:type="paragraph" w:styleId="BodyTextIndent">
    <w:name w:val="Body Text Indent"/>
    <w:basedOn w:val="Normal"/>
    <w:link w:val="BodyTextIndentChar"/>
    <w:uiPriority w:val="99"/>
    <w:rsid w:val="009111AC"/>
    <w:pPr>
      <w:spacing w:before="120" w:after="120"/>
      <w:ind w:left="1440" w:hanging="720"/>
      <w:jc w:val="left"/>
    </w:pPr>
    <w:rPr>
      <w:sz w:val="20"/>
      <w:szCs w:val="20"/>
    </w:rPr>
  </w:style>
  <w:style w:type="character" w:customStyle="1" w:styleId="BodyTextIndentChar">
    <w:name w:val="Body Text Indent Char"/>
    <w:basedOn w:val="DefaultParagraphFont"/>
    <w:link w:val="BodyTextIndent"/>
    <w:uiPriority w:val="99"/>
    <w:semiHidden/>
    <w:locked/>
    <w:rsid w:val="004F6B75"/>
    <w:rPr>
      <w:lang w:val="en-GB" w:eastAsia="en-US"/>
    </w:rPr>
  </w:style>
  <w:style w:type="paragraph" w:styleId="Title">
    <w:name w:val="Title"/>
    <w:basedOn w:val="Normal"/>
    <w:link w:val="TitleChar"/>
    <w:uiPriority w:val="99"/>
    <w:qFormat/>
    <w:rsid w:val="00580F1B"/>
    <w:pPr>
      <w:ind w:firstLine="720"/>
      <w:jc w:val="center"/>
    </w:pPr>
    <w:rPr>
      <w:rFonts w:ascii="Cambria" w:hAnsi="Cambria" w:cs="Cambria"/>
      <w:b/>
      <w:bCs/>
      <w:kern w:val="28"/>
      <w:sz w:val="32"/>
      <w:szCs w:val="32"/>
    </w:rPr>
  </w:style>
  <w:style w:type="character" w:customStyle="1" w:styleId="TitleChar">
    <w:name w:val="Title Char"/>
    <w:basedOn w:val="DefaultParagraphFont"/>
    <w:link w:val="Title"/>
    <w:uiPriority w:val="99"/>
    <w:locked/>
    <w:rsid w:val="004F6B75"/>
    <w:rPr>
      <w:rFonts w:ascii="Cambria" w:hAnsi="Cambria" w:cs="Cambria"/>
      <w:b/>
      <w:bCs/>
      <w:kern w:val="28"/>
      <w:sz w:val="32"/>
      <w:szCs w:val="32"/>
      <w:lang w:val="en-GB" w:eastAsia="en-US"/>
    </w:rPr>
  </w:style>
  <w:style w:type="paragraph" w:styleId="BodyText">
    <w:name w:val="Body Text"/>
    <w:aliases w:val="Car,Car Car Car,Car Car"/>
    <w:basedOn w:val="Normal"/>
    <w:link w:val="BodyTextChar"/>
    <w:uiPriority w:val="99"/>
    <w:rsid w:val="009111AC"/>
    <w:pPr>
      <w:spacing w:before="120" w:after="120"/>
      <w:ind w:firstLine="720"/>
    </w:pPr>
    <w:rPr>
      <w:sz w:val="24"/>
      <w:szCs w:val="24"/>
      <w:lang w:eastAsia="ru-RU"/>
    </w:rPr>
  </w:style>
  <w:style w:type="character" w:customStyle="1" w:styleId="BodyTextChar">
    <w:name w:val="Body Text Char"/>
    <w:aliases w:val="Car Char,Car Car Car Char,Car Car Char"/>
    <w:basedOn w:val="DefaultParagraphFont"/>
    <w:link w:val="BodyText"/>
    <w:uiPriority w:val="99"/>
    <w:locked/>
    <w:rsid w:val="00802BA8"/>
    <w:rPr>
      <w:sz w:val="24"/>
      <w:szCs w:val="24"/>
      <w:lang w:val="en-GB"/>
    </w:rPr>
  </w:style>
  <w:style w:type="paragraph" w:styleId="BodyText2">
    <w:name w:val="Body Text 2"/>
    <w:basedOn w:val="Normal"/>
    <w:link w:val="BodyText2Char"/>
    <w:uiPriority w:val="99"/>
    <w:rsid w:val="00580F1B"/>
    <w:rPr>
      <w:sz w:val="20"/>
      <w:szCs w:val="20"/>
    </w:rPr>
  </w:style>
  <w:style w:type="character" w:customStyle="1" w:styleId="BodyText2Char">
    <w:name w:val="Body Text 2 Char"/>
    <w:basedOn w:val="DefaultParagraphFont"/>
    <w:link w:val="BodyText2"/>
    <w:uiPriority w:val="99"/>
    <w:semiHidden/>
    <w:locked/>
    <w:rsid w:val="004F6B75"/>
    <w:rPr>
      <w:lang w:val="en-GB" w:eastAsia="en-US"/>
    </w:rPr>
  </w:style>
  <w:style w:type="paragraph" w:styleId="TOC2">
    <w:name w:val="toc 2"/>
    <w:basedOn w:val="Normal"/>
    <w:next w:val="Normal"/>
    <w:autoRedefine/>
    <w:uiPriority w:val="99"/>
    <w:semiHidden/>
    <w:rsid w:val="009111AC"/>
    <w:pPr>
      <w:tabs>
        <w:tab w:val="right" w:leader="dot" w:pos="9356"/>
      </w:tabs>
      <w:ind w:left="1440" w:hanging="720"/>
    </w:pPr>
    <w:rPr>
      <w:noProof/>
    </w:rPr>
  </w:style>
  <w:style w:type="paragraph" w:customStyle="1" w:styleId="Para1">
    <w:name w:val="Para1"/>
    <w:basedOn w:val="Normal"/>
    <w:link w:val="Para1Char"/>
    <w:uiPriority w:val="99"/>
    <w:rsid w:val="009111AC"/>
    <w:pPr>
      <w:spacing w:before="120" w:after="120"/>
    </w:pPr>
    <w:rPr>
      <w:sz w:val="18"/>
      <w:szCs w:val="18"/>
      <w:lang w:eastAsia="ru-RU"/>
    </w:rPr>
  </w:style>
  <w:style w:type="paragraph" w:customStyle="1" w:styleId="Para1-Annex">
    <w:name w:val="Para1-Annex"/>
    <w:basedOn w:val="Normal"/>
    <w:uiPriority w:val="99"/>
    <w:rsid w:val="00580F1B"/>
    <w:pPr>
      <w:numPr>
        <w:numId w:val="2"/>
      </w:numPr>
      <w:spacing w:before="120" w:after="120"/>
    </w:pPr>
  </w:style>
  <w:style w:type="paragraph" w:customStyle="1" w:styleId="HEADINGNOTFORTOC">
    <w:name w:val="HEADING (NOT FOR TOC)"/>
    <w:basedOn w:val="Heading1"/>
    <w:next w:val="Heading2"/>
    <w:uiPriority w:val="99"/>
    <w:rsid w:val="009111AC"/>
  </w:style>
  <w:style w:type="paragraph" w:customStyle="1" w:styleId="Cornernotation">
    <w:name w:val="Corner notation"/>
    <w:basedOn w:val="Normal"/>
    <w:uiPriority w:val="99"/>
    <w:rsid w:val="009111AC"/>
    <w:pPr>
      <w:ind w:left="170" w:right="3119" w:hanging="170"/>
      <w:jc w:val="left"/>
    </w:pPr>
  </w:style>
  <w:style w:type="paragraph" w:customStyle="1" w:styleId="bodytextnoindent">
    <w:name w:val="body text (no indent)"/>
    <w:basedOn w:val="Normal"/>
    <w:uiPriority w:val="99"/>
    <w:rsid w:val="00580F1B"/>
    <w:pPr>
      <w:spacing w:before="120" w:after="120"/>
    </w:pPr>
  </w:style>
  <w:style w:type="paragraph" w:styleId="Header">
    <w:name w:val="header"/>
    <w:basedOn w:val="Normal"/>
    <w:link w:val="HeaderChar"/>
    <w:uiPriority w:val="99"/>
    <w:rsid w:val="009111AC"/>
    <w:pPr>
      <w:tabs>
        <w:tab w:val="center" w:pos="4320"/>
        <w:tab w:val="right" w:pos="8640"/>
      </w:tabs>
    </w:pPr>
    <w:rPr>
      <w:sz w:val="20"/>
      <w:szCs w:val="20"/>
    </w:rPr>
  </w:style>
  <w:style w:type="character" w:customStyle="1" w:styleId="HeaderChar">
    <w:name w:val="Header Char"/>
    <w:basedOn w:val="DefaultParagraphFont"/>
    <w:link w:val="Header"/>
    <w:uiPriority w:val="99"/>
    <w:semiHidden/>
    <w:locked/>
    <w:rsid w:val="004F6B75"/>
    <w:rPr>
      <w:lang w:val="en-GB" w:eastAsia="en-US"/>
    </w:rPr>
  </w:style>
  <w:style w:type="paragraph" w:customStyle="1" w:styleId="HEADING">
    <w:name w:val="HEADING"/>
    <w:basedOn w:val="Normal"/>
    <w:uiPriority w:val="99"/>
    <w:rsid w:val="009111AC"/>
    <w:pPr>
      <w:keepNext/>
      <w:spacing w:before="240" w:after="120"/>
      <w:jc w:val="center"/>
    </w:pPr>
    <w:rPr>
      <w:b/>
      <w:bCs/>
      <w:caps/>
    </w:rPr>
  </w:style>
  <w:style w:type="paragraph" w:customStyle="1" w:styleId="Numbering">
    <w:name w:val="Numbering"/>
    <w:basedOn w:val="Normal"/>
    <w:uiPriority w:val="99"/>
    <w:rsid w:val="00580F1B"/>
  </w:style>
  <w:style w:type="character" w:styleId="CommentReference">
    <w:name w:val="annotation reference"/>
    <w:basedOn w:val="DefaultParagraphFont"/>
    <w:uiPriority w:val="99"/>
    <w:semiHidden/>
    <w:rsid w:val="009111AC"/>
    <w:rPr>
      <w:sz w:val="16"/>
      <w:szCs w:val="16"/>
    </w:rPr>
  </w:style>
  <w:style w:type="paragraph" w:styleId="CommentText">
    <w:name w:val="annotation text"/>
    <w:basedOn w:val="Normal"/>
    <w:link w:val="CommentTextChar"/>
    <w:uiPriority w:val="99"/>
    <w:semiHidden/>
    <w:rsid w:val="009111AC"/>
    <w:pPr>
      <w:spacing w:after="120" w:line="240" w:lineRule="exact"/>
    </w:pPr>
    <w:rPr>
      <w:sz w:val="24"/>
      <w:szCs w:val="24"/>
    </w:rPr>
  </w:style>
  <w:style w:type="character" w:customStyle="1" w:styleId="CommentTextChar">
    <w:name w:val="Comment Text Char"/>
    <w:basedOn w:val="DefaultParagraphFont"/>
    <w:link w:val="CommentText"/>
    <w:uiPriority w:val="99"/>
    <w:locked/>
    <w:rsid w:val="002E4760"/>
    <w:rPr>
      <w:sz w:val="24"/>
      <w:szCs w:val="24"/>
      <w:lang w:val="en-GB" w:eastAsia="en-US"/>
    </w:rPr>
  </w:style>
  <w:style w:type="paragraph" w:styleId="CommentSubject">
    <w:name w:val="annotation subject"/>
    <w:basedOn w:val="CommentText"/>
    <w:next w:val="CommentText"/>
    <w:link w:val="CommentSubjectChar"/>
    <w:uiPriority w:val="99"/>
    <w:semiHidden/>
    <w:rsid w:val="002E4760"/>
    <w:rPr>
      <w:b/>
      <w:bCs/>
    </w:rPr>
  </w:style>
  <w:style w:type="character" w:customStyle="1" w:styleId="CommentSubjectChar">
    <w:name w:val="Comment Subject Char"/>
    <w:basedOn w:val="CommentTextChar"/>
    <w:link w:val="CommentSubject"/>
    <w:uiPriority w:val="99"/>
    <w:locked/>
    <w:rsid w:val="002E4760"/>
    <w:rPr>
      <w:b/>
      <w:bCs/>
    </w:rPr>
  </w:style>
  <w:style w:type="character" w:styleId="FootnoteReference">
    <w:name w:val="footnote reference"/>
    <w:basedOn w:val="DefaultParagraphFont"/>
    <w:uiPriority w:val="99"/>
    <w:semiHidden/>
    <w:rsid w:val="009111AC"/>
    <w:rPr>
      <w:sz w:val="18"/>
      <w:szCs w:val="18"/>
      <w:u w:val="none"/>
      <w:vertAlign w:val="superscript"/>
    </w:rPr>
  </w:style>
  <w:style w:type="paragraph" w:styleId="EndnoteText">
    <w:name w:val="endnote text"/>
    <w:basedOn w:val="Normal"/>
    <w:link w:val="EndnoteTextChar"/>
    <w:uiPriority w:val="99"/>
    <w:semiHidden/>
    <w:rsid w:val="009111AC"/>
    <w:pPr>
      <w:widowControl w:val="0"/>
      <w:tabs>
        <w:tab w:val="left" w:pos="-720"/>
      </w:tabs>
      <w:suppressAutoHyphens/>
    </w:pPr>
    <w:rPr>
      <w:rFonts w:ascii="Courier New" w:hAnsi="Courier New" w:cs="Courier New"/>
      <w:sz w:val="24"/>
      <w:szCs w:val="24"/>
    </w:rPr>
  </w:style>
  <w:style w:type="character" w:customStyle="1" w:styleId="EndnoteTextChar">
    <w:name w:val="Endnote Text Char"/>
    <w:basedOn w:val="DefaultParagraphFont"/>
    <w:link w:val="EndnoteText"/>
    <w:uiPriority w:val="99"/>
    <w:locked/>
    <w:rsid w:val="002E4760"/>
    <w:rPr>
      <w:rFonts w:ascii="Courier New" w:hAnsi="Courier New" w:cs="Courier New"/>
      <w:sz w:val="24"/>
      <w:szCs w:val="24"/>
      <w:lang w:val="en-GB" w:eastAsia="en-US"/>
    </w:rPr>
  </w:style>
  <w:style w:type="character" w:styleId="EndnoteReference">
    <w:name w:val="endnote reference"/>
    <w:basedOn w:val="DefaultParagraphFont"/>
    <w:uiPriority w:val="99"/>
    <w:semiHidden/>
    <w:rsid w:val="009111AC"/>
    <w:rPr>
      <w:vertAlign w:val="superscript"/>
    </w:rPr>
  </w:style>
  <w:style w:type="paragraph" w:customStyle="1" w:styleId="ColorfulList-Accent11">
    <w:name w:val="Colorful List - Accent 11"/>
    <w:basedOn w:val="Normal"/>
    <w:uiPriority w:val="99"/>
    <w:rsid w:val="002E4760"/>
    <w:pPr>
      <w:ind w:left="720"/>
    </w:pPr>
    <w:rPr>
      <w:rFonts w:ascii="Cambria" w:hAnsi="Cambria" w:cs="Cambria"/>
    </w:rPr>
  </w:style>
  <w:style w:type="character" w:styleId="FollowedHyperlink">
    <w:name w:val="FollowedHyperlink"/>
    <w:basedOn w:val="DefaultParagraphFont"/>
    <w:uiPriority w:val="99"/>
    <w:rsid w:val="009111AC"/>
    <w:rPr>
      <w:color w:val="800080"/>
      <w:u w:val="single"/>
    </w:rPr>
  </w:style>
  <w:style w:type="paragraph" w:customStyle="1" w:styleId="Heading1longmultiline">
    <w:name w:val="Heading 1 (long multiline)"/>
    <w:basedOn w:val="Heading1"/>
    <w:uiPriority w:val="99"/>
    <w:rsid w:val="009111AC"/>
    <w:pPr>
      <w:ind w:left="1843" w:hanging="1134"/>
      <w:jc w:val="left"/>
    </w:pPr>
  </w:style>
  <w:style w:type="paragraph" w:customStyle="1" w:styleId="Heading1multiline">
    <w:name w:val="Heading 1 (multiline)"/>
    <w:basedOn w:val="Heading1"/>
    <w:uiPriority w:val="99"/>
    <w:rsid w:val="009111AC"/>
    <w:pPr>
      <w:ind w:left="1843" w:right="996" w:hanging="567"/>
      <w:jc w:val="left"/>
    </w:pPr>
  </w:style>
  <w:style w:type="paragraph" w:customStyle="1" w:styleId="Heading2multiline">
    <w:name w:val="Heading 2 (multiline)"/>
    <w:basedOn w:val="Heading1"/>
    <w:next w:val="Para1"/>
    <w:uiPriority w:val="99"/>
    <w:rsid w:val="009111AC"/>
    <w:pPr>
      <w:spacing w:before="120"/>
      <w:ind w:left="1843" w:right="998" w:hanging="567"/>
      <w:jc w:val="left"/>
    </w:pPr>
    <w:rPr>
      <w:i/>
      <w:iCs/>
    </w:rPr>
  </w:style>
  <w:style w:type="paragraph" w:customStyle="1" w:styleId="Heading2longmultiline">
    <w:name w:val="Heading 2 (long multiline)"/>
    <w:basedOn w:val="Heading2multiline"/>
    <w:uiPriority w:val="99"/>
    <w:rsid w:val="009111AC"/>
    <w:pPr>
      <w:ind w:left="2127" w:hanging="1276"/>
    </w:pPr>
  </w:style>
  <w:style w:type="paragraph" w:customStyle="1" w:styleId="heading2notforTOC">
    <w:name w:val="heading 2 not for TOC"/>
    <w:basedOn w:val="Heading3"/>
    <w:uiPriority w:val="99"/>
    <w:rsid w:val="009111AC"/>
  </w:style>
  <w:style w:type="paragraph" w:customStyle="1" w:styleId="Heading3multiline">
    <w:name w:val="Heading 3 (multiline)"/>
    <w:basedOn w:val="Heading3"/>
    <w:next w:val="Para1"/>
    <w:uiPriority w:val="99"/>
    <w:rsid w:val="009111AC"/>
    <w:pPr>
      <w:ind w:left="1418" w:hanging="425"/>
      <w:jc w:val="left"/>
    </w:pPr>
  </w:style>
  <w:style w:type="paragraph" w:customStyle="1" w:styleId="Heading4indent">
    <w:name w:val="Heading 4 indent"/>
    <w:basedOn w:val="Heading4"/>
    <w:uiPriority w:val="99"/>
    <w:rsid w:val="009111AC"/>
    <w:pPr>
      <w:ind w:left="720"/>
      <w:outlineLvl w:val="9"/>
    </w:pPr>
    <w:rPr>
      <w:rFonts w:ascii="Times New Roman" w:hAnsi="Times New Roman" w:cs="Times New Roman"/>
    </w:rPr>
  </w:style>
  <w:style w:type="paragraph" w:customStyle="1" w:styleId="Para2">
    <w:name w:val="Para2"/>
    <w:basedOn w:val="Para1"/>
    <w:uiPriority w:val="99"/>
    <w:rsid w:val="009111AC"/>
    <w:pPr>
      <w:autoSpaceDE w:val="0"/>
      <w:autoSpaceDN w:val="0"/>
    </w:pPr>
  </w:style>
  <w:style w:type="paragraph" w:customStyle="1" w:styleId="Para3">
    <w:name w:val="Para3"/>
    <w:basedOn w:val="Normal"/>
    <w:uiPriority w:val="99"/>
    <w:rsid w:val="009111AC"/>
    <w:pPr>
      <w:numPr>
        <w:ilvl w:val="3"/>
        <w:numId w:val="29"/>
      </w:numPr>
      <w:tabs>
        <w:tab w:val="left" w:pos="1980"/>
      </w:tabs>
      <w:spacing w:before="80" w:after="80"/>
    </w:pPr>
  </w:style>
  <w:style w:type="paragraph" w:customStyle="1" w:styleId="para4">
    <w:name w:val="para4"/>
    <w:basedOn w:val="Normal"/>
    <w:uiPriority w:val="99"/>
    <w:rsid w:val="009111AC"/>
    <w:pPr>
      <w:overflowPunct w:val="0"/>
      <w:autoSpaceDE w:val="0"/>
      <w:autoSpaceDN w:val="0"/>
      <w:adjustRightInd w:val="0"/>
      <w:spacing w:after="120" w:line="240" w:lineRule="atLeast"/>
      <w:textAlignment w:val="baseline"/>
    </w:pPr>
    <w:rPr>
      <w:rFonts w:ascii="Courier" w:hAnsi="Courier" w:cs="Courier"/>
      <w:color w:val="000000"/>
      <w:sz w:val="20"/>
      <w:szCs w:val="20"/>
    </w:rPr>
  </w:style>
  <w:style w:type="paragraph" w:customStyle="1" w:styleId="Para-decision">
    <w:name w:val="Para-decision"/>
    <w:basedOn w:val="Normal"/>
    <w:uiPriority w:val="99"/>
    <w:rsid w:val="009111AC"/>
    <w:pPr>
      <w:tabs>
        <w:tab w:val="left" w:pos="-1440"/>
        <w:tab w:val="left" w:pos="-720"/>
        <w:tab w:val="left" w:pos="0"/>
        <w:tab w:val="left" w:pos="720"/>
        <w:tab w:val="left" w:pos="1440"/>
      </w:tabs>
      <w:suppressAutoHyphens/>
      <w:overflowPunct w:val="0"/>
      <w:autoSpaceDE w:val="0"/>
      <w:autoSpaceDN w:val="0"/>
      <w:adjustRightInd w:val="0"/>
      <w:spacing w:before="120" w:after="120"/>
      <w:ind w:firstLine="720"/>
      <w:jc w:val="left"/>
      <w:textAlignment w:val="baseline"/>
    </w:pPr>
    <w:rPr>
      <w:color w:val="000000"/>
    </w:rPr>
  </w:style>
  <w:style w:type="paragraph" w:customStyle="1" w:styleId="Quotationtextindented">
    <w:name w:val="Quotation text (indented)"/>
    <w:basedOn w:val="Normal"/>
    <w:uiPriority w:val="99"/>
    <w:rsid w:val="009111AC"/>
    <w:pPr>
      <w:spacing w:before="120" w:after="120"/>
      <w:ind w:left="720" w:right="720"/>
    </w:pPr>
  </w:style>
  <w:style w:type="paragraph" w:customStyle="1" w:styleId="recommendationheader">
    <w:name w:val="recommendation header"/>
    <w:basedOn w:val="Heading2"/>
    <w:uiPriority w:val="99"/>
    <w:rsid w:val="009111AC"/>
  </w:style>
  <w:style w:type="paragraph" w:customStyle="1" w:styleId="recommendationheaderlong">
    <w:name w:val="recommendation header long"/>
    <w:basedOn w:val="Heading2longmultiline"/>
    <w:uiPriority w:val="99"/>
    <w:rsid w:val="009111AC"/>
  </w:style>
  <w:style w:type="paragraph" w:customStyle="1" w:styleId="reference">
    <w:name w:val="reference"/>
    <w:basedOn w:val="Heading9"/>
    <w:uiPriority w:val="99"/>
    <w:rsid w:val="009111AC"/>
    <w:rPr>
      <w:i w:val="0"/>
      <w:iCs w:val="0"/>
      <w:sz w:val="18"/>
      <w:szCs w:val="18"/>
    </w:rPr>
  </w:style>
  <w:style w:type="character" w:customStyle="1" w:styleId="StyleFootnoteReferenceNounderline">
    <w:name w:val="Style Footnote Reference + No underline"/>
    <w:uiPriority w:val="99"/>
    <w:rsid w:val="009111AC"/>
    <w:rPr>
      <w:sz w:val="18"/>
      <w:szCs w:val="18"/>
      <w:u w:val="none"/>
      <w:vertAlign w:val="baseline"/>
    </w:rPr>
  </w:style>
  <w:style w:type="paragraph" w:customStyle="1" w:styleId="tabletitle">
    <w:name w:val="table title"/>
    <w:basedOn w:val="Heading2"/>
    <w:uiPriority w:val="99"/>
    <w:rsid w:val="009111AC"/>
    <w:pPr>
      <w:jc w:val="left"/>
      <w:outlineLvl w:val="9"/>
    </w:pPr>
  </w:style>
  <w:style w:type="paragraph" w:styleId="TOAHeading">
    <w:name w:val="toa heading"/>
    <w:basedOn w:val="Normal"/>
    <w:next w:val="Normal"/>
    <w:uiPriority w:val="99"/>
    <w:semiHidden/>
    <w:rsid w:val="009111AC"/>
    <w:pPr>
      <w:spacing w:before="120"/>
    </w:pPr>
    <w:rPr>
      <w:b/>
      <w:bCs/>
      <w:sz w:val="24"/>
      <w:szCs w:val="24"/>
    </w:rPr>
  </w:style>
  <w:style w:type="paragraph" w:styleId="TOC1">
    <w:name w:val="toc 1"/>
    <w:basedOn w:val="Normal"/>
    <w:next w:val="Normal"/>
    <w:autoRedefine/>
    <w:uiPriority w:val="99"/>
    <w:semiHidden/>
    <w:rsid w:val="009111AC"/>
    <w:pPr>
      <w:ind w:left="720" w:hanging="720"/>
    </w:pPr>
    <w:rPr>
      <w:caps/>
    </w:rPr>
  </w:style>
  <w:style w:type="paragraph" w:styleId="TOC3">
    <w:name w:val="toc 3"/>
    <w:basedOn w:val="Normal"/>
    <w:next w:val="Normal"/>
    <w:autoRedefine/>
    <w:uiPriority w:val="99"/>
    <w:semiHidden/>
    <w:rsid w:val="009111AC"/>
    <w:pPr>
      <w:ind w:left="2160" w:hanging="720"/>
    </w:pPr>
  </w:style>
  <w:style w:type="paragraph" w:styleId="TOC4">
    <w:name w:val="toc 4"/>
    <w:basedOn w:val="Normal"/>
    <w:next w:val="Normal"/>
    <w:autoRedefine/>
    <w:uiPriority w:val="99"/>
    <w:semiHidden/>
    <w:rsid w:val="009111AC"/>
    <w:pPr>
      <w:spacing w:before="120" w:after="120"/>
      <w:ind w:left="660"/>
      <w:jc w:val="left"/>
    </w:pPr>
  </w:style>
  <w:style w:type="paragraph" w:styleId="TOC5">
    <w:name w:val="toc 5"/>
    <w:basedOn w:val="Normal"/>
    <w:next w:val="Normal"/>
    <w:autoRedefine/>
    <w:uiPriority w:val="99"/>
    <w:semiHidden/>
    <w:rsid w:val="009111AC"/>
    <w:pPr>
      <w:spacing w:before="120" w:after="120"/>
      <w:ind w:left="880"/>
      <w:jc w:val="left"/>
    </w:pPr>
  </w:style>
  <w:style w:type="paragraph" w:styleId="TOC6">
    <w:name w:val="toc 6"/>
    <w:basedOn w:val="Normal"/>
    <w:next w:val="Normal"/>
    <w:autoRedefine/>
    <w:uiPriority w:val="99"/>
    <w:semiHidden/>
    <w:rsid w:val="009111AC"/>
    <w:pPr>
      <w:spacing w:before="120" w:after="120"/>
      <w:ind w:left="1100"/>
      <w:jc w:val="left"/>
    </w:pPr>
  </w:style>
  <w:style w:type="paragraph" w:styleId="TOC7">
    <w:name w:val="toc 7"/>
    <w:basedOn w:val="Normal"/>
    <w:next w:val="Normal"/>
    <w:autoRedefine/>
    <w:uiPriority w:val="99"/>
    <w:semiHidden/>
    <w:rsid w:val="009111AC"/>
    <w:pPr>
      <w:spacing w:before="120" w:after="120"/>
      <w:ind w:left="1320"/>
      <w:jc w:val="left"/>
    </w:pPr>
  </w:style>
  <w:style w:type="paragraph" w:styleId="TOC8">
    <w:name w:val="toc 8"/>
    <w:basedOn w:val="Normal"/>
    <w:next w:val="Normal"/>
    <w:autoRedefine/>
    <w:uiPriority w:val="99"/>
    <w:semiHidden/>
    <w:rsid w:val="009111AC"/>
    <w:pPr>
      <w:spacing w:before="120" w:after="120"/>
      <w:ind w:left="1540"/>
      <w:jc w:val="left"/>
    </w:pPr>
  </w:style>
  <w:style w:type="paragraph" w:styleId="TOC9">
    <w:name w:val="toc 9"/>
    <w:basedOn w:val="Normal"/>
    <w:next w:val="Normal"/>
    <w:autoRedefine/>
    <w:uiPriority w:val="99"/>
    <w:semiHidden/>
    <w:rsid w:val="009111AC"/>
    <w:pPr>
      <w:spacing w:before="120" w:after="120"/>
      <w:ind w:left="1760"/>
      <w:jc w:val="left"/>
    </w:pPr>
  </w:style>
  <w:style w:type="character" w:customStyle="1" w:styleId="Para1Char">
    <w:name w:val="Para1 Char"/>
    <w:link w:val="Para1"/>
    <w:uiPriority w:val="99"/>
    <w:locked/>
    <w:rsid w:val="009111AC"/>
    <w:rPr>
      <w:snapToGrid w:val="0"/>
      <w:sz w:val="18"/>
      <w:szCs w:val="18"/>
      <w:lang w:val="en-GB"/>
    </w:rPr>
  </w:style>
  <w:style w:type="table" w:styleId="TableGrid">
    <w:name w:val="Table Grid"/>
    <w:basedOn w:val="TableNormal"/>
    <w:uiPriority w:val="99"/>
    <w:rsid w:val="005930C1"/>
    <w:rPr>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ListParagraph">
    <w:name w:val="List Paragraph"/>
    <w:basedOn w:val="Normal"/>
    <w:uiPriority w:val="99"/>
    <w:qFormat/>
    <w:rsid w:val="00964E61"/>
    <w:pPr>
      <w:ind w:left="720"/>
    </w:pPr>
  </w:style>
  <w:style w:type="character" w:styleId="Hyperlink">
    <w:name w:val="Hyperlink"/>
    <w:basedOn w:val="DefaultParagraphFont"/>
    <w:uiPriority w:val="99"/>
    <w:rsid w:val="00876E04"/>
    <w:rPr>
      <w:color w:val="0000FF"/>
      <w:u w:val="single"/>
    </w:rPr>
  </w:style>
  <w:style w:type="table" w:customStyle="1" w:styleId="TableGrid1">
    <w:name w:val="Table Grid1"/>
    <w:uiPriority w:val="99"/>
    <w:rsid w:val="000B7FA8"/>
    <w:rPr>
      <w:rFonts w:ascii="Calibri" w:eastAsia="等?" w:hAnsi="Calibri" w:cs="Calibri"/>
      <w:sz w:val="24"/>
      <w:szCs w:val="24"/>
      <w:lang w:val="fr-CA"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meetingname">
    <w:name w:val="meeting name"/>
    <w:basedOn w:val="Cornernotation"/>
    <w:uiPriority w:val="99"/>
    <w:rsid w:val="00BD4886"/>
    <w:rPr>
      <w:rFonts w:eastAsia="Malgun Gothic"/>
      <w:caps/>
    </w:rPr>
  </w:style>
  <w:style w:type="character" w:customStyle="1" w:styleId="HeaderChar1">
    <w:name w:val="Header Char1"/>
    <w:uiPriority w:val="99"/>
    <w:locked/>
    <w:rsid w:val="00BD4886"/>
    <w:rPr>
      <w:sz w:val="24"/>
      <w:szCs w:val="24"/>
      <w:lang w:val="en-GB"/>
    </w:rPr>
  </w:style>
</w:styles>
</file>

<file path=word/webSettings.xml><?xml version="1.0" encoding="utf-8"?>
<w:webSettings xmlns:r="http://schemas.openxmlformats.org/officeDocument/2006/relationships" xmlns:w="http://schemas.openxmlformats.org/wordprocessingml/2006/main">
  <w:divs>
    <w:div w:id="1595286277">
      <w:marLeft w:val="0"/>
      <w:marRight w:val="0"/>
      <w:marTop w:val="0"/>
      <w:marBottom w:val="0"/>
      <w:divBdr>
        <w:top w:val="none" w:sz="0" w:space="0" w:color="auto"/>
        <w:left w:val="none" w:sz="0" w:space="0" w:color="auto"/>
        <w:bottom w:val="none" w:sz="0" w:space="0" w:color="auto"/>
        <w:right w:val="none" w:sz="0" w:space="0" w:color="auto"/>
      </w:divBdr>
      <w:divsChild>
        <w:div w:id="1595286287">
          <w:marLeft w:val="0"/>
          <w:marRight w:val="0"/>
          <w:marTop w:val="0"/>
          <w:marBottom w:val="0"/>
          <w:divBdr>
            <w:top w:val="none" w:sz="0" w:space="0" w:color="auto"/>
            <w:left w:val="none" w:sz="0" w:space="0" w:color="auto"/>
            <w:bottom w:val="none" w:sz="0" w:space="0" w:color="auto"/>
            <w:right w:val="none" w:sz="0" w:space="0" w:color="auto"/>
          </w:divBdr>
          <w:divsChild>
            <w:div w:id="1595286291">
              <w:marLeft w:val="0"/>
              <w:marRight w:val="0"/>
              <w:marTop w:val="0"/>
              <w:marBottom w:val="0"/>
              <w:divBdr>
                <w:top w:val="none" w:sz="0" w:space="0" w:color="auto"/>
                <w:left w:val="none" w:sz="0" w:space="0" w:color="auto"/>
                <w:bottom w:val="none" w:sz="0" w:space="0" w:color="auto"/>
                <w:right w:val="none" w:sz="0" w:space="0" w:color="auto"/>
              </w:divBdr>
              <w:divsChild>
                <w:div w:id="1595286280">
                  <w:marLeft w:val="0"/>
                  <w:marRight w:val="250"/>
                  <w:marTop w:val="0"/>
                  <w:marBottom w:val="0"/>
                  <w:divBdr>
                    <w:top w:val="none" w:sz="0" w:space="0" w:color="auto"/>
                    <w:left w:val="none" w:sz="0" w:space="0" w:color="auto"/>
                    <w:bottom w:val="none" w:sz="0" w:space="0" w:color="auto"/>
                    <w:right w:val="none" w:sz="0" w:space="0" w:color="auto"/>
                  </w:divBdr>
                  <w:divsChild>
                    <w:div w:id="1595286271">
                      <w:marLeft w:val="0"/>
                      <w:marRight w:val="0"/>
                      <w:marTop w:val="0"/>
                      <w:marBottom w:val="0"/>
                      <w:divBdr>
                        <w:top w:val="none" w:sz="0" w:space="0" w:color="auto"/>
                        <w:left w:val="none" w:sz="0" w:space="0" w:color="auto"/>
                        <w:bottom w:val="none" w:sz="0" w:space="0" w:color="auto"/>
                        <w:right w:val="none" w:sz="0" w:space="0" w:color="auto"/>
                      </w:divBdr>
                      <w:divsChild>
                        <w:div w:id="1595286288">
                          <w:marLeft w:val="0"/>
                          <w:marRight w:val="0"/>
                          <w:marTop w:val="0"/>
                          <w:marBottom w:val="0"/>
                          <w:divBdr>
                            <w:top w:val="none" w:sz="0" w:space="0" w:color="auto"/>
                            <w:left w:val="none" w:sz="0" w:space="0" w:color="auto"/>
                            <w:bottom w:val="none" w:sz="0" w:space="0" w:color="auto"/>
                            <w:right w:val="none" w:sz="0" w:space="0" w:color="auto"/>
                          </w:divBdr>
                          <w:divsChild>
                            <w:div w:id="1595286296">
                              <w:marLeft w:val="0"/>
                              <w:marRight w:val="0"/>
                              <w:marTop w:val="0"/>
                              <w:marBottom w:val="0"/>
                              <w:divBdr>
                                <w:top w:val="none" w:sz="0" w:space="0" w:color="auto"/>
                                <w:left w:val="none" w:sz="0" w:space="0" w:color="auto"/>
                                <w:bottom w:val="none" w:sz="0" w:space="0" w:color="auto"/>
                                <w:right w:val="none" w:sz="0" w:space="0" w:color="auto"/>
                              </w:divBdr>
                              <w:divsChild>
                                <w:div w:id="1595286284">
                                  <w:marLeft w:val="0"/>
                                  <w:marRight w:val="0"/>
                                  <w:marTop w:val="0"/>
                                  <w:marBottom w:val="0"/>
                                  <w:divBdr>
                                    <w:top w:val="none" w:sz="0" w:space="0" w:color="auto"/>
                                    <w:left w:val="none" w:sz="0" w:space="0" w:color="auto"/>
                                    <w:bottom w:val="none" w:sz="0" w:space="0" w:color="auto"/>
                                    <w:right w:val="none" w:sz="0" w:space="0" w:color="auto"/>
                                  </w:divBdr>
                                  <w:divsChild>
                                    <w:div w:id="1595286286">
                                      <w:marLeft w:val="0"/>
                                      <w:marRight w:val="0"/>
                                      <w:marTop w:val="0"/>
                                      <w:marBottom w:val="0"/>
                                      <w:divBdr>
                                        <w:top w:val="none" w:sz="0" w:space="0" w:color="auto"/>
                                        <w:left w:val="none" w:sz="0" w:space="0" w:color="auto"/>
                                        <w:bottom w:val="none" w:sz="0" w:space="0" w:color="auto"/>
                                        <w:right w:val="none" w:sz="0" w:space="0" w:color="auto"/>
                                      </w:divBdr>
                                      <w:divsChild>
                                        <w:div w:id="1595286276">
                                          <w:marLeft w:val="0"/>
                                          <w:marRight w:val="0"/>
                                          <w:marTop w:val="0"/>
                                          <w:marBottom w:val="0"/>
                                          <w:divBdr>
                                            <w:top w:val="none" w:sz="0" w:space="0" w:color="auto"/>
                                            <w:left w:val="none" w:sz="0" w:space="0" w:color="auto"/>
                                            <w:bottom w:val="none" w:sz="0" w:space="0" w:color="auto"/>
                                            <w:right w:val="none" w:sz="0" w:space="0" w:color="auto"/>
                                          </w:divBdr>
                                          <w:divsChild>
                                            <w:div w:id="1595286279">
                                              <w:marLeft w:val="0"/>
                                              <w:marRight w:val="0"/>
                                              <w:marTop w:val="88"/>
                                              <w:marBottom w:val="88"/>
                                              <w:divBdr>
                                                <w:top w:val="none" w:sz="0" w:space="0" w:color="auto"/>
                                                <w:left w:val="none" w:sz="0" w:space="0" w:color="auto"/>
                                                <w:bottom w:val="none" w:sz="0" w:space="0" w:color="auto"/>
                                                <w:right w:val="none" w:sz="0" w:space="0" w:color="auto"/>
                                              </w:divBdr>
                                              <w:divsChild>
                                                <w:div w:id="1595286297">
                                                  <w:marLeft w:val="0"/>
                                                  <w:marRight w:val="0"/>
                                                  <w:marTop w:val="88"/>
                                                  <w:marBottom w:val="88"/>
                                                  <w:divBdr>
                                                    <w:top w:val="none" w:sz="0" w:space="0" w:color="auto"/>
                                                    <w:left w:val="none" w:sz="0" w:space="0" w:color="auto"/>
                                                    <w:bottom w:val="none" w:sz="0" w:space="0" w:color="auto"/>
                                                    <w:right w:val="none" w:sz="0" w:space="0" w:color="auto"/>
                                                  </w:divBdr>
                                                </w:div>
                                              </w:divsChild>
                                            </w:div>
                                            <w:div w:id="1595286283">
                                              <w:marLeft w:val="0"/>
                                              <w:marRight w:val="0"/>
                                              <w:marTop w:val="88"/>
                                              <w:marBottom w:val="88"/>
                                              <w:divBdr>
                                                <w:top w:val="none" w:sz="0" w:space="0" w:color="auto"/>
                                                <w:left w:val="none" w:sz="0" w:space="0" w:color="auto"/>
                                                <w:bottom w:val="none" w:sz="0" w:space="0" w:color="auto"/>
                                                <w:right w:val="none" w:sz="0" w:space="0" w:color="auto"/>
                                              </w:divBdr>
                                              <w:divsChild>
                                                <w:div w:id="1595286272">
                                                  <w:marLeft w:val="0"/>
                                                  <w:marRight w:val="0"/>
                                                  <w:marTop w:val="88"/>
                                                  <w:marBottom w:val="88"/>
                                                  <w:divBdr>
                                                    <w:top w:val="none" w:sz="0" w:space="0" w:color="auto"/>
                                                    <w:left w:val="none" w:sz="0" w:space="0" w:color="auto"/>
                                                    <w:bottom w:val="none" w:sz="0" w:space="0" w:color="auto"/>
                                                    <w:right w:val="none" w:sz="0" w:space="0" w:color="auto"/>
                                                  </w:divBdr>
                                                  <w:divsChild>
                                                    <w:div w:id="1595286278">
                                                      <w:marLeft w:val="0"/>
                                                      <w:marRight w:val="0"/>
                                                      <w:marTop w:val="88"/>
                                                      <w:marBottom w:val="88"/>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 w:id="1595286290">
      <w:marLeft w:val="0"/>
      <w:marRight w:val="0"/>
      <w:marTop w:val="0"/>
      <w:marBottom w:val="0"/>
      <w:divBdr>
        <w:top w:val="none" w:sz="0" w:space="0" w:color="auto"/>
        <w:left w:val="none" w:sz="0" w:space="0" w:color="auto"/>
        <w:bottom w:val="none" w:sz="0" w:space="0" w:color="auto"/>
        <w:right w:val="none" w:sz="0" w:space="0" w:color="auto"/>
      </w:divBdr>
    </w:div>
    <w:div w:id="1595286298">
      <w:marLeft w:val="0"/>
      <w:marRight w:val="0"/>
      <w:marTop w:val="0"/>
      <w:marBottom w:val="0"/>
      <w:divBdr>
        <w:top w:val="none" w:sz="0" w:space="0" w:color="auto"/>
        <w:left w:val="none" w:sz="0" w:space="0" w:color="auto"/>
        <w:bottom w:val="none" w:sz="0" w:space="0" w:color="auto"/>
        <w:right w:val="none" w:sz="0" w:space="0" w:color="auto"/>
      </w:divBdr>
    </w:div>
    <w:div w:id="1595286301">
      <w:marLeft w:val="0"/>
      <w:marRight w:val="0"/>
      <w:marTop w:val="0"/>
      <w:marBottom w:val="0"/>
      <w:divBdr>
        <w:top w:val="none" w:sz="0" w:space="0" w:color="auto"/>
        <w:left w:val="none" w:sz="0" w:space="0" w:color="auto"/>
        <w:bottom w:val="none" w:sz="0" w:space="0" w:color="auto"/>
        <w:right w:val="none" w:sz="0" w:space="0" w:color="auto"/>
      </w:divBdr>
      <w:divsChild>
        <w:div w:id="1595286285">
          <w:marLeft w:val="0"/>
          <w:marRight w:val="0"/>
          <w:marTop w:val="0"/>
          <w:marBottom w:val="0"/>
          <w:divBdr>
            <w:top w:val="none" w:sz="0" w:space="0" w:color="auto"/>
            <w:left w:val="none" w:sz="0" w:space="0" w:color="auto"/>
            <w:bottom w:val="none" w:sz="0" w:space="0" w:color="auto"/>
            <w:right w:val="none" w:sz="0" w:space="0" w:color="auto"/>
          </w:divBdr>
          <w:divsChild>
            <w:div w:id="1595286281">
              <w:marLeft w:val="0"/>
              <w:marRight w:val="0"/>
              <w:marTop w:val="0"/>
              <w:marBottom w:val="0"/>
              <w:divBdr>
                <w:top w:val="none" w:sz="0" w:space="0" w:color="auto"/>
                <w:left w:val="none" w:sz="0" w:space="0" w:color="auto"/>
                <w:bottom w:val="none" w:sz="0" w:space="0" w:color="auto"/>
                <w:right w:val="none" w:sz="0" w:space="0" w:color="auto"/>
              </w:divBdr>
              <w:divsChild>
                <w:div w:id="1595286299">
                  <w:marLeft w:val="0"/>
                  <w:marRight w:val="250"/>
                  <w:marTop w:val="0"/>
                  <w:marBottom w:val="0"/>
                  <w:divBdr>
                    <w:top w:val="none" w:sz="0" w:space="0" w:color="auto"/>
                    <w:left w:val="none" w:sz="0" w:space="0" w:color="auto"/>
                    <w:bottom w:val="none" w:sz="0" w:space="0" w:color="auto"/>
                    <w:right w:val="none" w:sz="0" w:space="0" w:color="auto"/>
                  </w:divBdr>
                  <w:divsChild>
                    <w:div w:id="1595286289">
                      <w:marLeft w:val="0"/>
                      <w:marRight w:val="0"/>
                      <w:marTop w:val="0"/>
                      <w:marBottom w:val="0"/>
                      <w:divBdr>
                        <w:top w:val="none" w:sz="0" w:space="0" w:color="auto"/>
                        <w:left w:val="none" w:sz="0" w:space="0" w:color="auto"/>
                        <w:bottom w:val="none" w:sz="0" w:space="0" w:color="auto"/>
                        <w:right w:val="none" w:sz="0" w:space="0" w:color="auto"/>
                      </w:divBdr>
                      <w:divsChild>
                        <w:div w:id="1595286275">
                          <w:marLeft w:val="0"/>
                          <w:marRight w:val="0"/>
                          <w:marTop w:val="0"/>
                          <w:marBottom w:val="0"/>
                          <w:divBdr>
                            <w:top w:val="none" w:sz="0" w:space="0" w:color="auto"/>
                            <w:left w:val="none" w:sz="0" w:space="0" w:color="auto"/>
                            <w:bottom w:val="none" w:sz="0" w:space="0" w:color="auto"/>
                            <w:right w:val="none" w:sz="0" w:space="0" w:color="auto"/>
                          </w:divBdr>
                          <w:divsChild>
                            <w:div w:id="1595286300">
                              <w:marLeft w:val="0"/>
                              <w:marRight w:val="0"/>
                              <w:marTop w:val="0"/>
                              <w:marBottom w:val="0"/>
                              <w:divBdr>
                                <w:top w:val="none" w:sz="0" w:space="0" w:color="auto"/>
                                <w:left w:val="none" w:sz="0" w:space="0" w:color="auto"/>
                                <w:bottom w:val="none" w:sz="0" w:space="0" w:color="auto"/>
                                <w:right w:val="none" w:sz="0" w:space="0" w:color="auto"/>
                              </w:divBdr>
                              <w:divsChild>
                                <w:div w:id="1595286295">
                                  <w:marLeft w:val="0"/>
                                  <w:marRight w:val="0"/>
                                  <w:marTop w:val="0"/>
                                  <w:marBottom w:val="0"/>
                                  <w:divBdr>
                                    <w:top w:val="none" w:sz="0" w:space="0" w:color="auto"/>
                                    <w:left w:val="none" w:sz="0" w:space="0" w:color="auto"/>
                                    <w:bottom w:val="none" w:sz="0" w:space="0" w:color="auto"/>
                                    <w:right w:val="none" w:sz="0" w:space="0" w:color="auto"/>
                                  </w:divBdr>
                                  <w:divsChild>
                                    <w:div w:id="1595286293">
                                      <w:marLeft w:val="0"/>
                                      <w:marRight w:val="0"/>
                                      <w:marTop w:val="0"/>
                                      <w:marBottom w:val="0"/>
                                      <w:divBdr>
                                        <w:top w:val="none" w:sz="0" w:space="0" w:color="auto"/>
                                        <w:left w:val="none" w:sz="0" w:space="0" w:color="auto"/>
                                        <w:bottom w:val="none" w:sz="0" w:space="0" w:color="auto"/>
                                        <w:right w:val="none" w:sz="0" w:space="0" w:color="auto"/>
                                      </w:divBdr>
                                      <w:divsChild>
                                        <w:div w:id="1595286302">
                                          <w:marLeft w:val="0"/>
                                          <w:marRight w:val="0"/>
                                          <w:marTop w:val="0"/>
                                          <w:marBottom w:val="0"/>
                                          <w:divBdr>
                                            <w:top w:val="none" w:sz="0" w:space="0" w:color="auto"/>
                                            <w:left w:val="none" w:sz="0" w:space="0" w:color="auto"/>
                                            <w:bottom w:val="none" w:sz="0" w:space="0" w:color="auto"/>
                                            <w:right w:val="none" w:sz="0" w:space="0" w:color="auto"/>
                                          </w:divBdr>
                                          <w:divsChild>
                                            <w:div w:id="1595286303">
                                              <w:marLeft w:val="0"/>
                                              <w:marRight w:val="0"/>
                                              <w:marTop w:val="88"/>
                                              <w:marBottom w:val="88"/>
                                              <w:divBdr>
                                                <w:top w:val="none" w:sz="0" w:space="0" w:color="auto"/>
                                                <w:left w:val="none" w:sz="0" w:space="0" w:color="auto"/>
                                                <w:bottom w:val="none" w:sz="0" w:space="0" w:color="auto"/>
                                                <w:right w:val="none" w:sz="0" w:space="0" w:color="auto"/>
                                              </w:divBdr>
                                              <w:divsChild>
                                                <w:div w:id="1595286273">
                                                  <w:marLeft w:val="0"/>
                                                  <w:marRight w:val="0"/>
                                                  <w:marTop w:val="88"/>
                                                  <w:marBottom w:val="88"/>
                                                  <w:divBdr>
                                                    <w:top w:val="none" w:sz="0" w:space="0" w:color="auto"/>
                                                    <w:left w:val="none" w:sz="0" w:space="0" w:color="auto"/>
                                                    <w:bottom w:val="none" w:sz="0" w:space="0" w:color="auto"/>
                                                    <w:right w:val="none" w:sz="0" w:space="0" w:color="auto"/>
                                                  </w:divBdr>
                                                  <w:divsChild>
                                                    <w:div w:id="1595286274">
                                                      <w:marLeft w:val="0"/>
                                                      <w:marRight w:val="0"/>
                                                      <w:marTop w:val="88"/>
                                                      <w:marBottom w:val="88"/>
                                                      <w:divBdr>
                                                        <w:top w:val="none" w:sz="0" w:space="0" w:color="auto"/>
                                                        <w:left w:val="none" w:sz="0" w:space="0" w:color="auto"/>
                                                        <w:bottom w:val="none" w:sz="0" w:space="0" w:color="auto"/>
                                                        <w:right w:val="none" w:sz="0" w:space="0" w:color="auto"/>
                                                      </w:divBdr>
                                                    </w:div>
                                                    <w:div w:id="1595286282">
                                                      <w:marLeft w:val="0"/>
                                                      <w:marRight w:val="0"/>
                                                      <w:marTop w:val="88"/>
                                                      <w:marBottom w:val="88"/>
                                                      <w:divBdr>
                                                        <w:top w:val="none" w:sz="0" w:space="0" w:color="auto"/>
                                                        <w:left w:val="none" w:sz="0" w:space="0" w:color="auto"/>
                                                        <w:bottom w:val="none" w:sz="0" w:space="0" w:color="auto"/>
                                                        <w:right w:val="none" w:sz="0" w:space="0" w:color="auto"/>
                                                      </w:divBdr>
                                                    </w:div>
                                                    <w:div w:id="1595286292">
                                                      <w:marLeft w:val="0"/>
                                                      <w:marRight w:val="0"/>
                                                      <w:marTop w:val="88"/>
                                                      <w:marBottom w:val="88"/>
                                                      <w:divBdr>
                                                        <w:top w:val="none" w:sz="0" w:space="0" w:color="auto"/>
                                                        <w:left w:val="none" w:sz="0" w:space="0" w:color="auto"/>
                                                        <w:bottom w:val="none" w:sz="0" w:space="0" w:color="auto"/>
                                                        <w:right w:val="none" w:sz="0" w:space="0" w:color="auto"/>
                                                      </w:divBdr>
                                                    </w:div>
                                                    <w:div w:id="1595286294">
                                                      <w:marLeft w:val="0"/>
                                                      <w:marRight w:val="0"/>
                                                      <w:marTop w:val="88"/>
                                                      <w:marBottom w:val="88"/>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2.png"/><Relationship Id="rId13"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image" Target="media/image1.emf"/><Relationship Id="rId12" Type="http://schemas.openxmlformats.org/officeDocument/2006/relationships/footer" Target="foot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eader" Target="header2.xml"/><Relationship Id="rId5" Type="http://schemas.openxmlformats.org/officeDocument/2006/relationships/footnotes" Target="footnotes.xml"/><Relationship Id="rId10" Type="http://schemas.openxmlformats.org/officeDocument/2006/relationships/header" Target="header1.xml"/><Relationship Id="rId4" Type="http://schemas.openxmlformats.org/officeDocument/2006/relationships/webSettings" Target="webSettings.xml"/><Relationship Id="rId9" Type="http://schemas.openxmlformats.org/officeDocument/2006/relationships/image" Target="media/image3.png"/><Relationship Id="rId14"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Normal_Wordconv.dotm</Template>
  <TotalTime>2</TotalTime>
  <Pages>4</Pages>
  <Words>1118</Words>
  <Characters>6379</Characters>
  <Application>Microsoft Office Outlook</Application>
  <DocSecurity>0</DocSecurity>
  <Lines>0</Lines>
  <Paragraphs>0</Paragraphs>
  <ScaleCrop>false</ScaleCrop>
  <Company>Hewlett-Packard Company</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PROVISIONAL AGENDA</dc:title>
  <dc:subject>CONFERENCE OF THE PARTIES</dc:subject>
  <dc:creator>SECRETARIAT OF THE CONVENTION ON BIOLOGICAL DIVESITY</dc:creator>
  <cp:keywords>CONFERENCE OF THE PARTIES</cp:keywords>
  <dc:description/>
  <cp:lastModifiedBy>T450s</cp:lastModifiedBy>
  <cp:revision>3</cp:revision>
  <cp:lastPrinted>2014-09-05T17:18:00Z</cp:lastPrinted>
  <dcterms:created xsi:type="dcterms:W3CDTF">2022-11-02T16:19:00Z</dcterms:created>
  <dcterms:modified xsi:type="dcterms:W3CDTF">2022-11-02T16:22:00Z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ranslatedWith">
    <vt:lpwstr>Mercury</vt:lpwstr>
  </property>
  <property fmtid="{D5CDD505-2E9C-101B-9397-08002B2CF9AE}" pid="3" name="GeneratedBy">
    <vt:lpwstr>Anguelique.Antonova</vt:lpwstr>
  </property>
  <property fmtid="{D5CDD505-2E9C-101B-9397-08002B2CF9AE}" pid="4" name="GeneratedDate">
    <vt:lpwstr>11/02/2022 00:48:43</vt:lpwstr>
  </property>
  <property fmtid="{D5CDD505-2E9C-101B-9397-08002B2CF9AE}" pid="5" name="OriginalDocID">
    <vt:lpwstr>1e12d114-a105-49f7-9349-29176a4fee87</vt:lpwstr>
  </property>
</Properties>
</file>