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9679" w14:textId="77777777" w:rsidR="00477306" w:rsidRPr="00BB6135" w:rsidRDefault="00477306" w:rsidP="00270240">
      <w:pPr>
        <w:pStyle w:val="Cornernotation"/>
        <w:suppressLineNumbers/>
        <w:suppressAutoHyphens/>
        <w:rPr>
          <w:caps/>
          <w:snapToGrid w:val="0"/>
          <w:kern w:val="22"/>
        </w:rPr>
      </w:pPr>
    </w:p>
    <w:tbl>
      <w:tblPr>
        <w:tblW w:w="4944" w:type="pct"/>
        <w:tblBorders>
          <w:bottom w:val="single" w:sz="30" w:space="0" w:color="000000"/>
        </w:tblBorders>
        <w:tblLayout w:type="fixed"/>
        <w:tblLook w:val="0000" w:firstRow="0" w:lastRow="0" w:firstColumn="0" w:lastColumn="0" w:noHBand="0" w:noVBand="0"/>
      </w:tblPr>
      <w:tblGrid>
        <w:gridCol w:w="19"/>
        <w:gridCol w:w="1284"/>
        <w:gridCol w:w="1199"/>
        <w:gridCol w:w="2457"/>
        <w:gridCol w:w="781"/>
        <w:gridCol w:w="3515"/>
      </w:tblGrid>
      <w:tr w:rsidR="00530275" w:rsidRPr="00BB6135" w14:paraId="2B47CCAA" w14:textId="77777777" w:rsidTr="00530275">
        <w:trPr>
          <w:gridBefore w:val="1"/>
          <w:wBefore w:w="19" w:type="dxa"/>
        </w:trPr>
        <w:tc>
          <w:tcPr>
            <w:tcW w:w="1311" w:type="dxa"/>
            <w:tcBorders>
              <w:bottom w:val="single" w:sz="12" w:space="0" w:color="000000"/>
            </w:tcBorders>
          </w:tcPr>
          <w:p w14:paraId="05EE5B12" w14:textId="4FAD44E4" w:rsidR="00530275" w:rsidRPr="00BB6135" w:rsidRDefault="00B80C0E" w:rsidP="00270240">
            <w:pPr>
              <w:suppressLineNumbers/>
              <w:suppressAutoHyphens/>
              <w:rPr>
                <w:noProof/>
                <w:snapToGrid w:val="0"/>
                <w:kern w:val="22"/>
                <w:lang w:val="en-GB"/>
              </w:rPr>
            </w:pPr>
            <w:r w:rsidRPr="00BB6135">
              <w:rPr>
                <w:noProof/>
                <w:kern w:val="22"/>
                <w:lang w:val="en-GB"/>
              </w:rPr>
              <w:drawing>
                <wp:inline distT="0" distB="0" distL="0" distR="0" wp14:anchorId="3AFE0ACD" wp14:editId="4E814127">
                  <wp:extent cx="489585" cy="405765"/>
                  <wp:effectExtent l="0" t="0" r="0" b="0"/>
                  <wp:docPr id="1"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 cy="405765"/>
                          </a:xfrm>
                          <a:prstGeom prst="rect">
                            <a:avLst/>
                          </a:prstGeom>
                          <a:noFill/>
                          <a:ln>
                            <a:noFill/>
                          </a:ln>
                        </pic:spPr>
                      </pic:pic>
                    </a:graphicData>
                  </a:graphic>
                </wp:inline>
              </w:drawing>
            </w:r>
          </w:p>
        </w:tc>
        <w:tc>
          <w:tcPr>
            <w:tcW w:w="1224" w:type="dxa"/>
            <w:tcBorders>
              <w:bottom w:val="single" w:sz="12" w:space="0" w:color="000000"/>
            </w:tcBorders>
          </w:tcPr>
          <w:p w14:paraId="242871D5" w14:textId="0BC66F22" w:rsidR="00530275" w:rsidRPr="00BB6135" w:rsidRDefault="00B80C0E" w:rsidP="00270240">
            <w:pPr>
              <w:suppressLineNumbers/>
              <w:suppressAutoHyphens/>
              <w:rPr>
                <w:noProof/>
                <w:snapToGrid w:val="0"/>
                <w:kern w:val="22"/>
                <w:sz w:val="20"/>
                <w:lang w:val="en-GB"/>
              </w:rPr>
            </w:pPr>
            <w:r w:rsidRPr="00BB6135">
              <w:rPr>
                <w:noProof/>
                <w:kern w:val="22"/>
                <w:sz w:val="20"/>
                <w:lang w:val="en-GB"/>
              </w:rPr>
              <w:drawing>
                <wp:inline distT="0" distB="0" distL="0" distR="0" wp14:anchorId="3EF14060" wp14:editId="03631918">
                  <wp:extent cx="340995" cy="405765"/>
                  <wp:effectExtent l="0" t="0" r="0" b="0"/>
                  <wp:docPr id="2" name="Picture 6"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ilodeau:Desktop:logos:template 2017:unep-old.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405765"/>
                          </a:xfrm>
                          <a:prstGeom prst="rect">
                            <a:avLst/>
                          </a:prstGeom>
                          <a:noFill/>
                          <a:ln>
                            <a:noFill/>
                          </a:ln>
                        </pic:spPr>
                      </pic:pic>
                    </a:graphicData>
                  </a:graphic>
                </wp:inline>
              </w:drawing>
            </w:r>
          </w:p>
        </w:tc>
        <w:tc>
          <w:tcPr>
            <w:tcW w:w="6915" w:type="dxa"/>
            <w:gridSpan w:val="3"/>
            <w:tcBorders>
              <w:bottom w:val="single" w:sz="12" w:space="0" w:color="000000"/>
            </w:tcBorders>
          </w:tcPr>
          <w:p w14:paraId="3EA3C19F" w14:textId="77777777" w:rsidR="00530275" w:rsidRPr="004A48BC" w:rsidRDefault="00530275" w:rsidP="00270240">
            <w:pPr>
              <w:suppressLineNumbers/>
              <w:suppressAutoHyphens/>
              <w:jc w:val="right"/>
              <w:rPr>
                <w:rFonts w:ascii="Univers" w:hAnsi="Univers"/>
                <w:b/>
                <w:snapToGrid w:val="0"/>
                <w:kern w:val="22"/>
                <w:sz w:val="32"/>
                <w:lang w:val="en-GB"/>
              </w:rPr>
            </w:pPr>
            <w:r w:rsidRPr="00BB6135">
              <w:rPr>
                <w:rFonts w:ascii="Univers" w:hAnsi="Univers"/>
                <w:b/>
                <w:snapToGrid w:val="0"/>
                <w:kern w:val="22"/>
                <w:sz w:val="32"/>
                <w:lang w:val="en-GB"/>
              </w:rPr>
              <w:t>CBD</w:t>
            </w:r>
          </w:p>
        </w:tc>
      </w:tr>
      <w:tr w:rsidR="00823E90" w:rsidRPr="00BB6135" w14:paraId="76D734D4" w14:textId="77777777">
        <w:trPr>
          <w:trHeight w:val="1693"/>
        </w:trPr>
        <w:tc>
          <w:tcPr>
            <w:tcW w:w="5074" w:type="dxa"/>
            <w:gridSpan w:val="4"/>
          </w:tcPr>
          <w:p w14:paraId="7C835418" w14:textId="61F4A129" w:rsidR="00477306" w:rsidRPr="00BB6135" w:rsidRDefault="00B80C0E" w:rsidP="00270240">
            <w:pPr>
              <w:suppressLineNumbers/>
              <w:suppressAutoHyphens/>
              <w:rPr>
                <w:snapToGrid w:val="0"/>
                <w:kern w:val="22"/>
                <w:lang w:val="en-GB"/>
              </w:rPr>
            </w:pPr>
            <w:r w:rsidRPr="00BB6135">
              <w:rPr>
                <w:noProof/>
                <w:kern w:val="22"/>
                <w:lang w:val="en-GB"/>
              </w:rPr>
              <w:drawing>
                <wp:inline distT="0" distB="0" distL="0" distR="0" wp14:anchorId="483F7DEA" wp14:editId="308B1014">
                  <wp:extent cx="2839720" cy="1075690"/>
                  <wp:effectExtent l="0" t="0" r="0" b="0"/>
                  <wp:docPr id="3" name="Picture 1" descr="CBD_logo_CMYK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MYK_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9720" cy="1075690"/>
                          </a:xfrm>
                          <a:prstGeom prst="rect">
                            <a:avLst/>
                          </a:prstGeom>
                          <a:noFill/>
                          <a:ln>
                            <a:noFill/>
                          </a:ln>
                        </pic:spPr>
                      </pic:pic>
                    </a:graphicData>
                  </a:graphic>
                </wp:inline>
              </w:drawing>
            </w:r>
          </w:p>
        </w:tc>
        <w:tc>
          <w:tcPr>
            <w:tcW w:w="795" w:type="dxa"/>
          </w:tcPr>
          <w:p w14:paraId="553E21B7" w14:textId="77777777" w:rsidR="00477306" w:rsidRPr="00BB6135" w:rsidRDefault="00477306" w:rsidP="00270240">
            <w:pPr>
              <w:suppressLineNumbers/>
              <w:suppressAutoHyphens/>
              <w:rPr>
                <w:snapToGrid w:val="0"/>
                <w:kern w:val="22"/>
                <w:lang w:val="en-GB"/>
              </w:rPr>
            </w:pPr>
          </w:p>
        </w:tc>
        <w:tc>
          <w:tcPr>
            <w:tcW w:w="3600" w:type="dxa"/>
          </w:tcPr>
          <w:p w14:paraId="4BA05334" w14:textId="77777777" w:rsidR="00477306" w:rsidRPr="004A48BC" w:rsidRDefault="00477306" w:rsidP="00270240">
            <w:pPr>
              <w:suppressLineNumbers/>
              <w:suppressAutoHyphens/>
              <w:rPr>
                <w:snapToGrid w:val="0"/>
                <w:kern w:val="22"/>
                <w:sz w:val="22"/>
                <w:szCs w:val="22"/>
                <w:lang w:val="en-GB"/>
              </w:rPr>
            </w:pPr>
            <w:r w:rsidRPr="004A48BC">
              <w:rPr>
                <w:snapToGrid w:val="0"/>
                <w:kern w:val="22"/>
                <w:sz w:val="22"/>
                <w:szCs w:val="22"/>
                <w:lang w:val="en-GB"/>
              </w:rPr>
              <w:t>Distr.</w:t>
            </w:r>
          </w:p>
          <w:p w14:paraId="60A4D70B" w14:textId="77777777" w:rsidR="00477306" w:rsidRPr="001312F2" w:rsidRDefault="00477306" w:rsidP="00270240">
            <w:pPr>
              <w:suppressLineNumbers/>
              <w:suppressAutoHyphens/>
              <w:rPr>
                <w:snapToGrid w:val="0"/>
                <w:kern w:val="22"/>
                <w:sz w:val="22"/>
                <w:szCs w:val="22"/>
                <w:lang w:val="en-GB"/>
              </w:rPr>
            </w:pPr>
            <w:r w:rsidRPr="001312F2">
              <w:rPr>
                <w:snapToGrid w:val="0"/>
                <w:kern w:val="22"/>
                <w:sz w:val="22"/>
                <w:szCs w:val="22"/>
                <w:lang w:val="en-GB"/>
              </w:rPr>
              <w:t>GENERAL</w:t>
            </w:r>
          </w:p>
          <w:p w14:paraId="2EDAA314" w14:textId="77777777" w:rsidR="00477306" w:rsidRPr="001312F2" w:rsidRDefault="00477306" w:rsidP="00270240">
            <w:pPr>
              <w:suppressLineNumbers/>
              <w:suppressAutoHyphens/>
              <w:rPr>
                <w:snapToGrid w:val="0"/>
                <w:kern w:val="22"/>
                <w:sz w:val="22"/>
                <w:szCs w:val="22"/>
                <w:lang w:val="en-GB"/>
              </w:rPr>
            </w:pPr>
          </w:p>
          <w:sdt>
            <w:sdtPr>
              <w:rPr>
                <w:snapToGrid w:val="0"/>
                <w:kern w:val="22"/>
                <w:sz w:val="22"/>
                <w:szCs w:val="22"/>
                <w:lang w:val="en-GB"/>
              </w:rPr>
              <w:alias w:val="Subject"/>
              <w:tag w:val=""/>
              <w:id w:val="-1717957958"/>
              <w:placeholder>
                <w:docPart w:val="328623C88DD3477783057E734B3314A0"/>
              </w:placeholder>
              <w:dataBinding w:prefixMappings="xmlns:ns0='http://purl.org/dc/elements/1.1/' xmlns:ns1='http://schemas.openxmlformats.org/package/2006/metadata/core-properties' " w:xpath="/ns1:coreProperties[1]/ns0:subject[1]" w:storeItemID="{6C3C8BC8-F283-45AE-878A-BAB7291924A1}"/>
              <w:text/>
            </w:sdtPr>
            <w:sdtEndPr/>
            <w:sdtContent>
              <w:p w14:paraId="14AF0731" w14:textId="772DF42C" w:rsidR="003504EA" w:rsidRPr="00BB6135" w:rsidRDefault="0023053D" w:rsidP="00270240">
                <w:pPr>
                  <w:suppressLineNumbers/>
                  <w:suppressAutoHyphens/>
                  <w:rPr>
                    <w:snapToGrid w:val="0"/>
                    <w:kern w:val="22"/>
                    <w:sz w:val="22"/>
                    <w:szCs w:val="22"/>
                    <w:lang w:val="en-GB"/>
                  </w:rPr>
                </w:pPr>
                <w:r w:rsidRPr="00BB6135">
                  <w:rPr>
                    <w:snapToGrid w:val="0"/>
                    <w:kern w:val="22"/>
                    <w:sz w:val="22"/>
                    <w:szCs w:val="22"/>
                    <w:lang w:val="en-GB"/>
                  </w:rPr>
                  <w:t>CBD/NP/ABSCH-IAC/2019/1/2</w:t>
                </w:r>
              </w:p>
            </w:sdtContent>
          </w:sdt>
          <w:p w14:paraId="19B39CDF" w14:textId="77777777" w:rsidR="00477306" w:rsidRPr="004A48BC" w:rsidRDefault="00386D5E" w:rsidP="00270240">
            <w:pPr>
              <w:suppressLineNumbers/>
              <w:suppressAutoHyphens/>
              <w:rPr>
                <w:snapToGrid w:val="0"/>
                <w:kern w:val="22"/>
                <w:sz w:val="22"/>
                <w:szCs w:val="22"/>
                <w:lang w:val="en-GB"/>
              </w:rPr>
            </w:pPr>
            <w:r w:rsidRPr="00BB6135">
              <w:rPr>
                <w:snapToGrid w:val="0"/>
                <w:kern w:val="22"/>
                <w:sz w:val="22"/>
                <w:szCs w:val="22"/>
                <w:lang w:val="en-GB"/>
              </w:rPr>
              <w:t>5 November</w:t>
            </w:r>
            <w:r w:rsidR="00611EC1" w:rsidRPr="004A48BC">
              <w:rPr>
                <w:snapToGrid w:val="0"/>
                <w:kern w:val="22"/>
                <w:sz w:val="22"/>
                <w:szCs w:val="22"/>
                <w:lang w:val="en-GB"/>
              </w:rPr>
              <w:t xml:space="preserve"> </w:t>
            </w:r>
            <w:r w:rsidR="00B3098A" w:rsidRPr="004A48BC">
              <w:rPr>
                <w:snapToGrid w:val="0"/>
                <w:kern w:val="22"/>
                <w:sz w:val="22"/>
                <w:szCs w:val="22"/>
                <w:lang w:val="en-GB"/>
              </w:rPr>
              <w:t>201</w:t>
            </w:r>
            <w:r w:rsidR="000A0E32" w:rsidRPr="004A48BC">
              <w:rPr>
                <w:snapToGrid w:val="0"/>
                <w:kern w:val="22"/>
                <w:sz w:val="22"/>
                <w:szCs w:val="22"/>
                <w:lang w:val="en-GB"/>
              </w:rPr>
              <w:t>9</w:t>
            </w:r>
          </w:p>
          <w:p w14:paraId="1A95E816" w14:textId="77777777" w:rsidR="00477306" w:rsidRPr="008D36FF" w:rsidRDefault="00477306" w:rsidP="00270240">
            <w:pPr>
              <w:pStyle w:val="Footer"/>
              <w:suppressLineNumbers/>
              <w:tabs>
                <w:tab w:val="clear" w:pos="4320"/>
                <w:tab w:val="clear" w:pos="8640"/>
              </w:tabs>
              <w:suppressAutoHyphens/>
              <w:ind w:firstLine="0"/>
              <w:jc w:val="left"/>
              <w:rPr>
                <w:rFonts w:cs="Times New Roman"/>
                <w:snapToGrid w:val="0"/>
                <w:kern w:val="22"/>
                <w:szCs w:val="22"/>
              </w:rPr>
            </w:pPr>
          </w:p>
          <w:p w14:paraId="03F55C01" w14:textId="77777777" w:rsidR="00477306" w:rsidRPr="008D36FF" w:rsidRDefault="00477306" w:rsidP="00270240">
            <w:pPr>
              <w:suppressLineNumbers/>
              <w:suppressAutoHyphens/>
              <w:rPr>
                <w:snapToGrid w:val="0"/>
                <w:kern w:val="22"/>
                <w:sz w:val="22"/>
                <w:szCs w:val="22"/>
                <w:lang w:val="en-GB"/>
              </w:rPr>
            </w:pPr>
            <w:r w:rsidRPr="008D36FF">
              <w:rPr>
                <w:snapToGrid w:val="0"/>
                <w:kern w:val="22"/>
                <w:sz w:val="22"/>
                <w:szCs w:val="22"/>
                <w:lang w:val="en-GB"/>
              </w:rPr>
              <w:t xml:space="preserve">ENGLISH </w:t>
            </w:r>
            <w:r w:rsidR="00F92595" w:rsidRPr="008D36FF">
              <w:rPr>
                <w:snapToGrid w:val="0"/>
                <w:kern w:val="22"/>
                <w:sz w:val="22"/>
                <w:szCs w:val="22"/>
                <w:lang w:val="en-GB"/>
              </w:rPr>
              <w:t>ONLY</w:t>
            </w:r>
          </w:p>
        </w:tc>
      </w:tr>
    </w:tbl>
    <w:p w14:paraId="39129823" w14:textId="77777777" w:rsidR="003B7E9D" w:rsidRPr="00BB6135" w:rsidRDefault="00860A07" w:rsidP="00270240">
      <w:pPr>
        <w:pStyle w:val="Cornernotation"/>
        <w:suppressLineNumbers/>
        <w:suppressAutoHyphens/>
        <w:ind w:left="142" w:right="4965" w:hanging="142"/>
        <w:rPr>
          <w:rFonts w:cs="Times New Roman"/>
          <w:caps/>
          <w:snapToGrid w:val="0"/>
          <w:kern w:val="22"/>
          <w:szCs w:val="22"/>
        </w:rPr>
      </w:pPr>
      <w:r w:rsidRPr="00BB6135">
        <w:rPr>
          <w:rFonts w:cs="Times New Roman"/>
          <w:caps/>
          <w:snapToGrid w:val="0"/>
          <w:kern w:val="22"/>
          <w:szCs w:val="22"/>
        </w:rPr>
        <w:t>Informal Advisory Committee to the Access and Benefit-sharing Clearing-House</w:t>
      </w:r>
    </w:p>
    <w:p w14:paraId="19633894" w14:textId="77777777" w:rsidR="00A237A7" w:rsidRPr="001312F2" w:rsidRDefault="00B65C68" w:rsidP="00270240">
      <w:pPr>
        <w:pStyle w:val="Cornernotation"/>
        <w:suppressLineNumbers/>
        <w:suppressAutoHyphens/>
        <w:ind w:left="142" w:right="3548" w:hanging="142"/>
        <w:rPr>
          <w:rFonts w:cs="Times New Roman"/>
          <w:snapToGrid w:val="0"/>
          <w:kern w:val="22"/>
          <w:szCs w:val="22"/>
        </w:rPr>
      </w:pPr>
      <w:r w:rsidRPr="001F6570">
        <w:rPr>
          <w:rFonts w:cs="Times New Roman"/>
          <w:snapToGrid w:val="0"/>
          <w:kern w:val="22"/>
          <w:szCs w:val="22"/>
        </w:rPr>
        <w:t>Fourth</w:t>
      </w:r>
      <w:r w:rsidR="00A237A7" w:rsidRPr="001F6570">
        <w:rPr>
          <w:rFonts w:cs="Times New Roman"/>
          <w:snapToGrid w:val="0"/>
          <w:kern w:val="22"/>
          <w:szCs w:val="22"/>
        </w:rPr>
        <w:t xml:space="preserve"> meeting</w:t>
      </w:r>
    </w:p>
    <w:p w14:paraId="0E7E52A5" w14:textId="533B3EBF" w:rsidR="002E75E7" w:rsidRDefault="00A237A7">
      <w:pPr>
        <w:pStyle w:val="Cornernotation"/>
        <w:suppressLineNumbers/>
        <w:suppressAutoHyphens/>
        <w:ind w:left="142" w:right="3548" w:hanging="142"/>
        <w:rPr>
          <w:rFonts w:cs="Times New Roman"/>
          <w:snapToGrid w:val="0"/>
          <w:kern w:val="22"/>
          <w:szCs w:val="22"/>
        </w:rPr>
      </w:pPr>
      <w:r w:rsidRPr="001312F2">
        <w:rPr>
          <w:rFonts w:cs="Times New Roman"/>
          <w:snapToGrid w:val="0"/>
          <w:kern w:val="22"/>
          <w:szCs w:val="22"/>
        </w:rPr>
        <w:t xml:space="preserve">Montreal, Canada, </w:t>
      </w:r>
      <w:r w:rsidR="000A0E32" w:rsidRPr="001312F2">
        <w:rPr>
          <w:rFonts w:cs="Times New Roman"/>
          <w:snapToGrid w:val="0"/>
          <w:kern w:val="22"/>
          <w:szCs w:val="22"/>
        </w:rPr>
        <w:t>2-4 December</w:t>
      </w:r>
      <w:r w:rsidR="00B3098A" w:rsidRPr="001312F2">
        <w:rPr>
          <w:rFonts w:cs="Times New Roman"/>
          <w:snapToGrid w:val="0"/>
          <w:kern w:val="22"/>
          <w:szCs w:val="22"/>
        </w:rPr>
        <w:t xml:space="preserve"> 201</w:t>
      </w:r>
      <w:r w:rsidR="000A0E32" w:rsidRPr="001312F2">
        <w:rPr>
          <w:rFonts w:cs="Times New Roman"/>
          <w:snapToGrid w:val="0"/>
          <w:kern w:val="22"/>
          <w:szCs w:val="22"/>
        </w:rPr>
        <w:t>9</w:t>
      </w:r>
    </w:p>
    <w:p w14:paraId="22E315B5" w14:textId="1302BD0D" w:rsidR="0019676B" w:rsidRPr="001312F2" w:rsidRDefault="0019676B" w:rsidP="00270240">
      <w:pPr>
        <w:pStyle w:val="Cornernotation"/>
        <w:suppressLineNumbers/>
        <w:suppressAutoHyphens/>
        <w:ind w:left="142" w:right="3548" w:hanging="142"/>
        <w:rPr>
          <w:rFonts w:cs="Times New Roman"/>
          <w:snapToGrid w:val="0"/>
          <w:kern w:val="22"/>
          <w:szCs w:val="22"/>
        </w:rPr>
      </w:pPr>
      <w:r w:rsidRPr="005B471C">
        <w:rPr>
          <w:rFonts w:cs="Times New Roman"/>
          <w:snapToGrid w:val="0"/>
          <w:kern w:val="22"/>
          <w:szCs w:val="22"/>
        </w:rPr>
        <w:t>Items 3</w:t>
      </w:r>
      <w:r w:rsidR="007B6C6F" w:rsidRPr="005B471C">
        <w:rPr>
          <w:rFonts w:cs="Times New Roman"/>
          <w:snapToGrid w:val="0"/>
          <w:kern w:val="22"/>
          <w:szCs w:val="22"/>
        </w:rPr>
        <w:t xml:space="preserve">, </w:t>
      </w:r>
      <w:r w:rsidRPr="005B471C">
        <w:rPr>
          <w:rFonts w:cs="Times New Roman"/>
          <w:snapToGrid w:val="0"/>
          <w:kern w:val="22"/>
          <w:szCs w:val="22"/>
        </w:rPr>
        <w:t xml:space="preserve">4 </w:t>
      </w:r>
      <w:r w:rsidR="007B6C6F" w:rsidRPr="005B471C">
        <w:rPr>
          <w:rFonts w:cs="Times New Roman"/>
          <w:snapToGrid w:val="0"/>
          <w:kern w:val="22"/>
          <w:szCs w:val="22"/>
        </w:rPr>
        <w:t xml:space="preserve">and 5 </w:t>
      </w:r>
      <w:r w:rsidRPr="005B471C">
        <w:rPr>
          <w:rFonts w:cs="Times New Roman"/>
          <w:snapToGrid w:val="0"/>
          <w:kern w:val="22"/>
          <w:szCs w:val="22"/>
        </w:rPr>
        <w:t xml:space="preserve">of the </w:t>
      </w:r>
      <w:r w:rsidR="00B10DFC" w:rsidRPr="005B471C">
        <w:rPr>
          <w:rFonts w:cs="Times New Roman"/>
          <w:snapToGrid w:val="0"/>
          <w:kern w:val="22"/>
          <w:szCs w:val="22"/>
        </w:rPr>
        <w:t>provisional agenda</w:t>
      </w:r>
      <w:r w:rsidR="00AB74E8" w:rsidRPr="005B471C">
        <w:rPr>
          <w:rStyle w:val="FootnoteReference"/>
          <w:rFonts w:cs="Times New Roman"/>
          <w:snapToGrid w:val="0"/>
          <w:kern w:val="22"/>
          <w:szCs w:val="22"/>
          <w:u w:val="none"/>
        </w:rPr>
        <w:footnoteReference w:customMarkFollows="1" w:id="1"/>
        <w:t>*</w:t>
      </w:r>
    </w:p>
    <w:sdt>
      <w:sdtPr>
        <w:rPr>
          <w:rFonts w:eastAsia="Arial Unicode MS" w:cs="Times New Roman"/>
          <w:snapToGrid w:val="0"/>
          <w:kern w:val="22"/>
          <w:szCs w:val="22"/>
        </w:rPr>
        <w:alias w:val="Title"/>
        <w:tag w:val=""/>
        <w:id w:val="874587018"/>
        <w:placeholder>
          <w:docPart w:val="33F586ACF04044A290C7554C1E136A3D"/>
        </w:placeholder>
        <w:dataBinding w:prefixMappings="xmlns:ns0='http://purl.org/dc/elements/1.1/' xmlns:ns1='http://schemas.openxmlformats.org/package/2006/metadata/core-properties' " w:xpath="/ns1:coreProperties[1]/ns0:title[1]" w:storeItemID="{6C3C8BC8-F283-45AE-878A-BAB7291924A1}"/>
        <w:text/>
      </w:sdtPr>
      <w:sdtEndPr/>
      <w:sdtContent>
        <w:p w14:paraId="1F35455B" w14:textId="57C4201D" w:rsidR="009B3CDD" w:rsidRPr="00BB6135" w:rsidRDefault="008D4D81" w:rsidP="00270240">
          <w:pPr>
            <w:pStyle w:val="HEADINGNOTFORTOC"/>
            <w:suppressLineNumbers/>
            <w:tabs>
              <w:tab w:val="clear" w:pos="720"/>
            </w:tabs>
            <w:suppressAutoHyphens/>
            <w:rPr>
              <w:rFonts w:eastAsia="Arial Unicode MS" w:cs="Times New Roman"/>
              <w:snapToGrid w:val="0"/>
              <w:kern w:val="22"/>
              <w:szCs w:val="22"/>
            </w:rPr>
          </w:pPr>
          <w:r w:rsidRPr="00BB6135">
            <w:rPr>
              <w:rFonts w:eastAsia="Arial Unicode MS" w:cs="Times New Roman"/>
              <w:snapToGrid w:val="0"/>
              <w:kern w:val="22"/>
              <w:szCs w:val="22"/>
            </w:rPr>
            <w:t>Report on progress in the</w:t>
          </w:r>
          <w:r w:rsidR="009B3CDD" w:rsidRPr="00BB6135">
            <w:rPr>
              <w:rFonts w:eastAsia="Arial Unicode MS" w:cs="Times New Roman"/>
              <w:snapToGrid w:val="0"/>
              <w:kern w:val="22"/>
              <w:szCs w:val="22"/>
            </w:rPr>
            <w:t xml:space="preserve"> implementation and administration of the Access and Benefit-sharing Clearing-House</w:t>
          </w:r>
        </w:p>
      </w:sdtContent>
    </w:sdt>
    <w:p w14:paraId="59B27D7D" w14:textId="77777777" w:rsidR="00CB63FA" w:rsidRPr="00270240" w:rsidRDefault="00CB63FA" w:rsidP="00270240">
      <w:pPr>
        <w:pStyle w:val="Heading2"/>
        <w:suppressLineNumbers/>
        <w:suppressAutoHyphens/>
        <w:spacing w:before="120" w:after="120"/>
        <w:jc w:val="center"/>
        <w:rPr>
          <w:rFonts w:ascii="Times New Roman" w:eastAsia="Arial Unicode MS" w:hAnsi="Times New Roman" w:cs="Times New Roman"/>
          <w:b w:val="0"/>
          <w:bCs w:val="0"/>
          <w:kern w:val="22"/>
          <w:sz w:val="22"/>
          <w:szCs w:val="22"/>
          <w:lang w:val="en-GB"/>
        </w:rPr>
      </w:pPr>
      <w:r w:rsidRPr="00270240">
        <w:rPr>
          <w:rFonts w:ascii="Times New Roman" w:eastAsia="Arial Unicode MS" w:hAnsi="Times New Roman" w:cs="Times New Roman"/>
          <w:b w:val="0"/>
          <w:bCs w:val="0"/>
          <w:kern w:val="22"/>
          <w:sz w:val="22"/>
          <w:szCs w:val="22"/>
          <w:lang w:val="en-GB"/>
        </w:rPr>
        <w:t>Note by the Executive Secretary</w:t>
      </w:r>
    </w:p>
    <w:p w14:paraId="2F84FE8D" w14:textId="77777777" w:rsidR="00885B1E" w:rsidRPr="00BB6135" w:rsidRDefault="009B3CDD" w:rsidP="00270240">
      <w:pPr>
        <w:pStyle w:val="Heading1"/>
        <w:numPr>
          <w:ilvl w:val="0"/>
          <w:numId w:val="4"/>
        </w:numPr>
        <w:suppressLineNumbers/>
        <w:tabs>
          <w:tab w:val="clear" w:pos="720"/>
          <w:tab w:val="left" w:pos="360"/>
        </w:tabs>
        <w:suppressAutoHyphens/>
        <w:spacing w:before="120"/>
        <w:ind w:left="720"/>
        <w:rPr>
          <w:rFonts w:eastAsia="Arial Unicode MS" w:cs="Times New Roman"/>
          <w:snapToGrid w:val="0"/>
          <w:kern w:val="22"/>
          <w:szCs w:val="22"/>
        </w:rPr>
      </w:pPr>
      <w:r w:rsidRPr="00BB6135">
        <w:rPr>
          <w:rFonts w:eastAsia="Arial Unicode MS" w:cs="Times New Roman"/>
          <w:snapToGrid w:val="0"/>
          <w:kern w:val="22"/>
          <w:szCs w:val="22"/>
        </w:rPr>
        <w:t>INTRODUCTION</w:t>
      </w:r>
    </w:p>
    <w:p w14:paraId="1C262E68" w14:textId="77777777" w:rsidR="00885B1E" w:rsidRPr="00572932" w:rsidRDefault="00885B1E" w:rsidP="00270240">
      <w:pPr>
        <w:pStyle w:val="Para1"/>
        <w:numPr>
          <w:ilvl w:val="0"/>
          <w:numId w:val="2"/>
        </w:numPr>
        <w:suppressLineNumbers/>
        <w:pBdr>
          <w:top w:val="nil"/>
          <w:left w:val="nil"/>
          <w:bottom w:val="nil"/>
          <w:right w:val="nil"/>
          <w:between w:val="nil"/>
          <w:bar w:val="nil"/>
        </w:pBdr>
        <w:tabs>
          <w:tab w:val="clear" w:pos="720"/>
        </w:tabs>
        <w:suppressAutoHyphens/>
        <w:spacing w:before="120"/>
        <w:rPr>
          <w:rFonts w:cs="Times New Roman"/>
          <w:kern w:val="22"/>
          <w:szCs w:val="22"/>
        </w:rPr>
      </w:pPr>
      <w:r w:rsidRPr="00572932">
        <w:rPr>
          <w:rFonts w:cs="Times New Roman"/>
          <w:kern w:val="22"/>
          <w:szCs w:val="22"/>
        </w:rPr>
        <w:t>Article 14 of the Nagoya Protocol on Access to Genetic Resources and the Fair and Equitable Sharing of Benefits Arising from their Utilization establishes an Access and Benefit-sharing Clearing</w:t>
      </w:r>
      <w:r w:rsidRPr="00572932">
        <w:rPr>
          <w:rFonts w:cs="Times New Roman"/>
          <w:kern w:val="22"/>
          <w:szCs w:val="22"/>
        </w:rPr>
        <w:noBreakHyphen/>
        <w:t>House</w:t>
      </w:r>
      <w:r w:rsidR="008A67DE" w:rsidRPr="00572932">
        <w:rPr>
          <w:rFonts w:cs="Times New Roman"/>
          <w:kern w:val="22"/>
          <w:szCs w:val="22"/>
        </w:rPr>
        <w:t xml:space="preserve"> </w:t>
      </w:r>
      <w:r w:rsidR="00780591" w:rsidRPr="00572932">
        <w:rPr>
          <w:rFonts w:cs="Times New Roman"/>
          <w:kern w:val="22"/>
          <w:szCs w:val="22"/>
        </w:rPr>
        <w:t xml:space="preserve">(ABS Clearing-House </w:t>
      </w:r>
      <w:r w:rsidR="008A67DE" w:rsidRPr="00572932">
        <w:rPr>
          <w:rFonts w:cs="Times New Roman"/>
          <w:kern w:val="22"/>
          <w:szCs w:val="22"/>
        </w:rPr>
        <w:t xml:space="preserve">or </w:t>
      </w:r>
      <w:r w:rsidR="00780591" w:rsidRPr="00572932">
        <w:rPr>
          <w:rFonts w:cs="Times New Roman"/>
          <w:kern w:val="22"/>
          <w:szCs w:val="22"/>
        </w:rPr>
        <w:t>ABS</w:t>
      </w:r>
      <w:r w:rsidR="008A67DE" w:rsidRPr="00572932">
        <w:rPr>
          <w:rFonts w:cs="Times New Roman"/>
          <w:kern w:val="22"/>
          <w:szCs w:val="22"/>
        </w:rPr>
        <w:t>-</w:t>
      </w:r>
      <w:r w:rsidR="00780591" w:rsidRPr="00572932">
        <w:rPr>
          <w:rFonts w:cs="Times New Roman"/>
          <w:kern w:val="22"/>
          <w:szCs w:val="22"/>
        </w:rPr>
        <w:t>CH)</w:t>
      </w:r>
      <w:r w:rsidRPr="00572932">
        <w:rPr>
          <w:rFonts w:cs="Times New Roman"/>
          <w:kern w:val="22"/>
          <w:szCs w:val="22"/>
        </w:rPr>
        <w:t xml:space="preserve"> as part of the clearing-house mechanism under Article 18, paragraph 3, of the Convention on Biological Diversity.</w:t>
      </w:r>
    </w:p>
    <w:p w14:paraId="7FCF14AF" w14:textId="79B6F979" w:rsidR="00885B1E" w:rsidRPr="00BB6135" w:rsidRDefault="00885B1E" w:rsidP="00270240">
      <w:pPr>
        <w:pStyle w:val="Para1"/>
        <w:numPr>
          <w:ilvl w:val="0"/>
          <w:numId w:val="2"/>
        </w:numPr>
        <w:suppressLineNumbers/>
        <w:pBdr>
          <w:top w:val="nil"/>
          <w:left w:val="nil"/>
          <w:bottom w:val="nil"/>
          <w:right w:val="nil"/>
          <w:between w:val="nil"/>
          <w:bar w:val="nil"/>
        </w:pBdr>
        <w:tabs>
          <w:tab w:val="clear" w:pos="720"/>
        </w:tabs>
        <w:suppressAutoHyphens/>
        <w:spacing w:before="120"/>
        <w:rPr>
          <w:rFonts w:cs="Times New Roman"/>
          <w:kern w:val="22"/>
          <w:szCs w:val="22"/>
        </w:rPr>
      </w:pPr>
      <w:r w:rsidRPr="001312F2">
        <w:rPr>
          <w:rFonts w:cs="Times New Roman"/>
          <w:kern w:val="22"/>
          <w:szCs w:val="22"/>
        </w:rPr>
        <w:t>At its first meeting</w:t>
      </w:r>
      <w:r w:rsidR="00780591" w:rsidRPr="001312F2">
        <w:rPr>
          <w:rFonts w:cs="Times New Roman"/>
          <w:kern w:val="22"/>
          <w:szCs w:val="22"/>
        </w:rPr>
        <w:t>,</w:t>
      </w:r>
      <w:r w:rsidRPr="001312F2">
        <w:rPr>
          <w:rFonts w:cs="Times New Roman"/>
          <w:kern w:val="22"/>
          <w:szCs w:val="22"/>
        </w:rPr>
        <w:t xml:space="preserve"> the </w:t>
      </w:r>
      <w:r w:rsidR="00C23C8D" w:rsidRPr="001312F2">
        <w:rPr>
          <w:rFonts w:cs="Times New Roman"/>
          <w:kern w:val="22"/>
          <w:szCs w:val="22"/>
        </w:rPr>
        <w:t xml:space="preserve">Conference of the Parties serving as the meeting of the Parties to the Nagoya Protocol </w:t>
      </w:r>
      <w:r w:rsidRPr="001312F2">
        <w:rPr>
          <w:rFonts w:cs="Times New Roman"/>
          <w:kern w:val="22"/>
          <w:szCs w:val="22"/>
        </w:rPr>
        <w:t>established an informal advisory committee</w:t>
      </w:r>
      <w:r w:rsidRPr="00BB6135">
        <w:rPr>
          <w:rFonts w:cs="Times New Roman"/>
          <w:kern w:val="22"/>
          <w:szCs w:val="22"/>
        </w:rPr>
        <w:t xml:space="preserve"> to assist the Executive Secretary with the implementation of the ABS Clearing-House and to provide technical guidance with respect to the resolution of technical and practical issues arising from </w:t>
      </w:r>
      <w:r w:rsidR="003C36C7" w:rsidRPr="00BB6135">
        <w:rPr>
          <w:rFonts w:cs="Times New Roman"/>
          <w:kern w:val="22"/>
          <w:szCs w:val="22"/>
        </w:rPr>
        <w:t>its</w:t>
      </w:r>
      <w:r w:rsidRPr="00BB6135">
        <w:rPr>
          <w:rFonts w:cs="Times New Roman"/>
          <w:kern w:val="22"/>
          <w:szCs w:val="22"/>
        </w:rPr>
        <w:t xml:space="preserve"> ongoing development</w:t>
      </w:r>
      <w:r w:rsidR="00256437" w:rsidRPr="00BB6135">
        <w:rPr>
          <w:rFonts w:cs="Times New Roman"/>
          <w:kern w:val="22"/>
          <w:szCs w:val="22"/>
        </w:rPr>
        <w:t>.</w:t>
      </w:r>
    </w:p>
    <w:p w14:paraId="465973A9" w14:textId="3DA4E953" w:rsidR="00134100" w:rsidRPr="00270240" w:rsidRDefault="00134100" w:rsidP="00270240">
      <w:pPr>
        <w:numPr>
          <w:ilvl w:val="0"/>
          <w:numId w:val="2"/>
        </w:numPr>
        <w:suppressLineNumbers/>
        <w:suppressAutoHyphens/>
        <w:jc w:val="both"/>
        <w:rPr>
          <w:kern w:val="22"/>
          <w:sz w:val="22"/>
          <w:szCs w:val="22"/>
          <w:lang w:eastAsia="en-CA"/>
        </w:rPr>
      </w:pPr>
      <w:r w:rsidRPr="00270240">
        <w:rPr>
          <w:kern w:val="22"/>
          <w:sz w:val="22"/>
          <w:szCs w:val="22"/>
        </w:rPr>
        <w:t xml:space="preserve">At its third meeting, </w:t>
      </w:r>
      <w:r w:rsidR="00452E92" w:rsidRPr="00270240">
        <w:rPr>
          <w:kern w:val="22"/>
          <w:sz w:val="22"/>
          <w:szCs w:val="22"/>
        </w:rPr>
        <w:t xml:space="preserve">the </w:t>
      </w:r>
      <w:r w:rsidR="00875BA3" w:rsidRPr="00270240">
        <w:rPr>
          <w:kern w:val="22"/>
          <w:sz w:val="22"/>
          <w:szCs w:val="22"/>
        </w:rPr>
        <w:t xml:space="preserve">Conference of the </w:t>
      </w:r>
      <w:r w:rsidR="00452E92" w:rsidRPr="00270240">
        <w:rPr>
          <w:kern w:val="22"/>
          <w:sz w:val="22"/>
          <w:szCs w:val="22"/>
        </w:rPr>
        <w:t>Parties serving as the meeting of the Parties to the Nagoya Protocol</w:t>
      </w:r>
      <w:r w:rsidRPr="00270240">
        <w:rPr>
          <w:kern w:val="22"/>
          <w:sz w:val="22"/>
          <w:szCs w:val="22"/>
        </w:rPr>
        <w:t xml:space="preserve"> decided that the </w:t>
      </w:r>
      <w:r w:rsidR="00AF06AA" w:rsidRPr="00270240">
        <w:rPr>
          <w:kern w:val="22"/>
          <w:sz w:val="22"/>
          <w:szCs w:val="22"/>
        </w:rPr>
        <w:t xml:space="preserve">Informal Advisory Committee would </w:t>
      </w:r>
      <w:r w:rsidRPr="00270240">
        <w:rPr>
          <w:kern w:val="22"/>
          <w:sz w:val="22"/>
          <w:szCs w:val="22"/>
        </w:rPr>
        <w:t>hold at least one meeting and informal online discussions, as needed, during th</w:t>
      </w:r>
      <w:r w:rsidR="00332A7A">
        <w:rPr>
          <w:kern w:val="22"/>
          <w:sz w:val="22"/>
          <w:szCs w:val="22"/>
        </w:rPr>
        <w:t>e</w:t>
      </w:r>
      <w:r w:rsidRPr="00270240">
        <w:rPr>
          <w:kern w:val="22"/>
          <w:sz w:val="22"/>
          <w:szCs w:val="22"/>
        </w:rPr>
        <w:t xml:space="preserve"> intersessional period 2019-2020 and report on the outcomes of its work to the </w:t>
      </w:r>
      <w:r w:rsidR="00BA277A">
        <w:rPr>
          <w:kern w:val="22"/>
          <w:sz w:val="22"/>
          <w:szCs w:val="22"/>
        </w:rPr>
        <w:t xml:space="preserve">Conference </w:t>
      </w:r>
      <w:r w:rsidRPr="00270240">
        <w:rPr>
          <w:kern w:val="22"/>
          <w:sz w:val="22"/>
          <w:szCs w:val="22"/>
        </w:rPr>
        <w:t xml:space="preserve">of </w:t>
      </w:r>
      <w:r w:rsidR="00452E92" w:rsidRPr="00270240">
        <w:rPr>
          <w:kern w:val="22"/>
          <w:sz w:val="22"/>
          <w:szCs w:val="22"/>
        </w:rPr>
        <w:t>the Parties serving as the meeting of the Parties to the Nagoya Protocol</w:t>
      </w:r>
      <w:r w:rsidR="00834929" w:rsidRPr="00270240">
        <w:rPr>
          <w:kern w:val="22"/>
          <w:sz w:val="22"/>
          <w:szCs w:val="22"/>
        </w:rPr>
        <w:t xml:space="preserve"> </w:t>
      </w:r>
      <w:r w:rsidR="00332A7A">
        <w:rPr>
          <w:kern w:val="22"/>
          <w:sz w:val="22"/>
          <w:szCs w:val="22"/>
        </w:rPr>
        <w:t>at its</w:t>
      </w:r>
      <w:r w:rsidR="00332A7A" w:rsidRPr="00332A7A">
        <w:rPr>
          <w:kern w:val="22"/>
          <w:sz w:val="22"/>
          <w:szCs w:val="22"/>
        </w:rPr>
        <w:t xml:space="preserve"> </w:t>
      </w:r>
      <w:r w:rsidR="00332A7A" w:rsidRPr="00984C2E">
        <w:rPr>
          <w:kern w:val="22"/>
          <w:sz w:val="22"/>
          <w:szCs w:val="22"/>
        </w:rPr>
        <w:t xml:space="preserve">fourth meeting </w:t>
      </w:r>
      <w:r w:rsidRPr="00270240">
        <w:rPr>
          <w:kern w:val="22"/>
          <w:sz w:val="22"/>
          <w:szCs w:val="22"/>
        </w:rPr>
        <w:t>(</w:t>
      </w:r>
      <w:r w:rsidR="00BA277A">
        <w:rPr>
          <w:kern w:val="22"/>
          <w:sz w:val="22"/>
          <w:szCs w:val="22"/>
        </w:rPr>
        <w:t xml:space="preserve">see </w:t>
      </w:r>
      <w:hyperlink r:id="rId14" w:history="1">
        <w:r w:rsidRPr="00270240">
          <w:rPr>
            <w:rStyle w:val="Hyperlink"/>
            <w:kern w:val="22"/>
            <w:sz w:val="22"/>
            <w:szCs w:val="22"/>
          </w:rPr>
          <w:t>decision NP-3/3</w:t>
        </w:r>
      </w:hyperlink>
      <w:r w:rsidRPr="00270240">
        <w:rPr>
          <w:kern w:val="22"/>
          <w:sz w:val="22"/>
          <w:szCs w:val="22"/>
        </w:rPr>
        <w:t>, para</w:t>
      </w:r>
      <w:r w:rsidR="00FA2514" w:rsidRPr="00270240">
        <w:rPr>
          <w:kern w:val="22"/>
          <w:sz w:val="22"/>
          <w:szCs w:val="22"/>
        </w:rPr>
        <w:t>.</w:t>
      </w:r>
      <w:r w:rsidRPr="00270240">
        <w:rPr>
          <w:kern w:val="22"/>
          <w:sz w:val="22"/>
          <w:szCs w:val="22"/>
        </w:rPr>
        <w:t xml:space="preserve"> 8). </w:t>
      </w:r>
      <w:r w:rsidR="004F2D58">
        <w:rPr>
          <w:kern w:val="22"/>
          <w:sz w:val="22"/>
          <w:szCs w:val="22"/>
        </w:rPr>
        <w:t>T</w:t>
      </w:r>
      <w:r w:rsidRPr="00270240">
        <w:rPr>
          <w:kern w:val="22"/>
          <w:sz w:val="22"/>
          <w:szCs w:val="22"/>
        </w:rPr>
        <w:t xml:space="preserve">he meeting of the </w:t>
      </w:r>
      <w:r w:rsidR="001B7F2C" w:rsidRPr="00270240">
        <w:rPr>
          <w:kern w:val="22"/>
          <w:sz w:val="22"/>
          <w:szCs w:val="22"/>
        </w:rPr>
        <w:t xml:space="preserve">Informal Advisory Committee </w:t>
      </w:r>
      <w:r w:rsidRPr="00270240">
        <w:rPr>
          <w:kern w:val="22"/>
          <w:sz w:val="22"/>
          <w:szCs w:val="22"/>
        </w:rPr>
        <w:t xml:space="preserve">will be held </w:t>
      </w:r>
      <w:r w:rsidR="001B7F2C" w:rsidRPr="00270240">
        <w:rPr>
          <w:kern w:val="22"/>
          <w:sz w:val="22"/>
          <w:szCs w:val="22"/>
        </w:rPr>
        <w:t xml:space="preserve">in Montreal, Canada, </w:t>
      </w:r>
      <w:r w:rsidRPr="00270240">
        <w:rPr>
          <w:kern w:val="22"/>
          <w:sz w:val="22"/>
          <w:szCs w:val="22"/>
        </w:rPr>
        <w:t>from 2 to 4 December 2019.</w:t>
      </w:r>
    </w:p>
    <w:p w14:paraId="70B6FE6C" w14:textId="30BB6354" w:rsidR="00E715A2" w:rsidRPr="00BA277A" w:rsidRDefault="00E715A2" w:rsidP="00270240">
      <w:pPr>
        <w:pStyle w:val="Para1"/>
        <w:numPr>
          <w:ilvl w:val="0"/>
          <w:numId w:val="2"/>
        </w:numPr>
        <w:suppressLineNumbers/>
        <w:pBdr>
          <w:top w:val="nil"/>
          <w:left w:val="nil"/>
          <w:bottom w:val="nil"/>
          <w:right w:val="nil"/>
          <w:between w:val="nil"/>
          <w:bar w:val="nil"/>
        </w:pBdr>
        <w:suppressAutoHyphens/>
        <w:spacing w:before="120"/>
        <w:rPr>
          <w:rFonts w:cs="Times New Roman"/>
          <w:kern w:val="22"/>
          <w:szCs w:val="22"/>
        </w:rPr>
      </w:pPr>
      <w:r w:rsidRPr="00BB6135">
        <w:rPr>
          <w:rFonts w:cs="Times New Roman"/>
          <w:kern w:val="22"/>
          <w:szCs w:val="22"/>
        </w:rPr>
        <w:t xml:space="preserve">Section II </w:t>
      </w:r>
      <w:r w:rsidR="00BA277A">
        <w:rPr>
          <w:rFonts w:cs="Times New Roman"/>
          <w:kern w:val="22"/>
          <w:szCs w:val="22"/>
        </w:rPr>
        <w:t>below</w:t>
      </w:r>
      <w:r w:rsidR="000206A7" w:rsidRPr="00BB6135">
        <w:rPr>
          <w:rFonts w:cs="Times New Roman"/>
          <w:kern w:val="22"/>
          <w:szCs w:val="22"/>
        </w:rPr>
        <w:t xml:space="preserve"> </w:t>
      </w:r>
      <w:r w:rsidRPr="004A48BC">
        <w:rPr>
          <w:rFonts w:cs="Times New Roman"/>
          <w:kern w:val="22"/>
          <w:szCs w:val="22"/>
        </w:rPr>
        <w:t>provides an overview of progress made in the implementation and administration of the ABS Clearing-House with regard to a number of issues</w:t>
      </w:r>
      <w:r w:rsidR="009D6D4F" w:rsidRPr="008D36FF">
        <w:rPr>
          <w:rFonts w:cs="Times New Roman"/>
          <w:kern w:val="22"/>
          <w:szCs w:val="22"/>
        </w:rPr>
        <w:t xml:space="preserve"> and on </w:t>
      </w:r>
      <w:r w:rsidR="000B102C">
        <w:rPr>
          <w:rFonts w:cs="Times New Roman"/>
          <w:kern w:val="22"/>
          <w:szCs w:val="22"/>
        </w:rPr>
        <w:t xml:space="preserve">the basis of </w:t>
      </w:r>
      <w:r w:rsidR="009D6D4F" w:rsidRPr="008D36FF">
        <w:rPr>
          <w:rFonts w:cs="Times New Roman"/>
          <w:kern w:val="22"/>
          <w:szCs w:val="22"/>
        </w:rPr>
        <w:t xml:space="preserve">the list of goals and priorities </w:t>
      </w:r>
      <w:r w:rsidR="00872890" w:rsidRPr="008D36FF">
        <w:rPr>
          <w:rFonts w:cs="Times New Roman"/>
          <w:kern w:val="22"/>
          <w:szCs w:val="22"/>
        </w:rPr>
        <w:t xml:space="preserve">contained in </w:t>
      </w:r>
      <w:r w:rsidR="000B102C">
        <w:rPr>
          <w:rFonts w:cs="Times New Roman"/>
          <w:kern w:val="22"/>
          <w:szCs w:val="22"/>
        </w:rPr>
        <w:t xml:space="preserve">the </w:t>
      </w:r>
      <w:r w:rsidR="00872890" w:rsidRPr="008D36FF">
        <w:rPr>
          <w:rFonts w:cs="Times New Roman"/>
          <w:kern w:val="22"/>
          <w:szCs w:val="22"/>
        </w:rPr>
        <w:t xml:space="preserve">annex to </w:t>
      </w:r>
      <w:hyperlink r:id="rId15" w:history="1">
        <w:r w:rsidR="00756A36" w:rsidRPr="00270240">
          <w:rPr>
            <w:rStyle w:val="Hyperlink"/>
            <w:rFonts w:cs="Times New Roman"/>
            <w:kern w:val="22"/>
            <w:szCs w:val="22"/>
            <w:lang w:val="en-CA"/>
          </w:rPr>
          <w:t>decision NP-3/3</w:t>
        </w:r>
      </w:hyperlink>
      <w:r w:rsidRPr="00BB6135">
        <w:rPr>
          <w:rFonts w:cs="Times New Roman"/>
          <w:kern w:val="22"/>
          <w:szCs w:val="22"/>
        </w:rPr>
        <w:t>. Section</w:t>
      </w:r>
      <w:r w:rsidR="00D26310" w:rsidRPr="00BB6135">
        <w:rPr>
          <w:rFonts w:cs="Times New Roman"/>
          <w:kern w:val="22"/>
          <w:szCs w:val="22"/>
        </w:rPr>
        <w:t> </w:t>
      </w:r>
      <w:r w:rsidRPr="004A48BC">
        <w:rPr>
          <w:rFonts w:cs="Times New Roman"/>
          <w:kern w:val="22"/>
          <w:szCs w:val="22"/>
        </w:rPr>
        <w:t>III</w:t>
      </w:r>
      <w:r w:rsidR="00D734F2" w:rsidRPr="004A48BC">
        <w:rPr>
          <w:rFonts w:cs="Times New Roman"/>
          <w:kern w:val="22"/>
          <w:szCs w:val="22"/>
        </w:rPr>
        <w:t xml:space="preserve"> provides </w:t>
      </w:r>
      <w:r w:rsidR="00444167" w:rsidRPr="004A48BC">
        <w:rPr>
          <w:rFonts w:cs="Times New Roman"/>
          <w:kern w:val="22"/>
          <w:szCs w:val="22"/>
        </w:rPr>
        <w:t>progress made in the implementation of the Protocol’s system to m</w:t>
      </w:r>
      <w:r w:rsidR="00444167" w:rsidRPr="008D36FF">
        <w:rPr>
          <w:rFonts w:cs="Times New Roman"/>
          <w:kern w:val="22"/>
          <w:szCs w:val="22"/>
        </w:rPr>
        <w:t xml:space="preserve">onitor the utilization of genetic resources through the ABS Clearing-House, including an analysis of the internationally recognized certificates of compliance </w:t>
      </w:r>
      <w:r w:rsidR="00861D86">
        <w:rPr>
          <w:rFonts w:cs="Times New Roman"/>
          <w:kern w:val="22"/>
          <w:szCs w:val="22"/>
        </w:rPr>
        <w:t xml:space="preserve">(IRCCs) </w:t>
      </w:r>
      <w:r w:rsidR="00444167" w:rsidRPr="008D36FF">
        <w:rPr>
          <w:rFonts w:cs="Times New Roman"/>
          <w:kern w:val="22"/>
          <w:szCs w:val="22"/>
        </w:rPr>
        <w:t>and checkpoint communiqués available in the ABS Clearing-House</w:t>
      </w:r>
      <w:r w:rsidR="00D734F2" w:rsidRPr="008D36FF">
        <w:rPr>
          <w:rFonts w:cs="Times New Roman"/>
          <w:kern w:val="22"/>
          <w:szCs w:val="22"/>
        </w:rPr>
        <w:t xml:space="preserve">. </w:t>
      </w:r>
      <w:r w:rsidRPr="008D36FF">
        <w:rPr>
          <w:rFonts w:cs="Times New Roman"/>
          <w:kern w:val="22"/>
          <w:szCs w:val="22"/>
        </w:rPr>
        <w:t xml:space="preserve">Finally, section </w:t>
      </w:r>
      <w:r w:rsidR="00444167" w:rsidRPr="008D36FF">
        <w:rPr>
          <w:rFonts w:cs="Times New Roman"/>
          <w:kern w:val="22"/>
          <w:szCs w:val="22"/>
        </w:rPr>
        <w:t>IV</w:t>
      </w:r>
      <w:r w:rsidRPr="008D36FF">
        <w:rPr>
          <w:rFonts w:cs="Times New Roman"/>
          <w:kern w:val="22"/>
          <w:szCs w:val="22"/>
        </w:rPr>
        <w:t xml:space="preserve"> </w:t>
      </w:r>
      <w:r w:rsidR="00444167" w:rsidRPr="008D36FF">
        <w:rPr>
          <w:rFonts w:cs="Times New Roman"/>
          <w:kern w:val="22"/>
          <w:szCs w:val="22"/>
        </w:rPr>
        <w:t xml:space="preserve">proposes </w:t>
      </w:r>
      <w:r w:rsidRPr="008D36FF">
        <w:rPr>
          <w:rFonts w:cs="Times New Roman"/>
          <w:kern w:val="22"/>
          <w:szCs w:val="22"/>
        </w:rPr>
        <w:t xml:space="preserve">priority activities for </w:t>
      </w:r>
      <w:r w:rsidR="000C5221" w:rsidRPr="00BA277A">
        <w:rPr>
          <w:rFonts w:cs="Times New Roman"/>
          <w:kern w:val="22"/>
          <w:szCs w:val="22"/>
        </w:rPr>
        <w:t>further</w:t>
      </w:r>
      <w:r w:rsidRPr="00BA277A">
        <w:rPr>
          <w:rFonts w:cs="Times New Roman"/>
          <w:kern w:val="22"/>
          <w:szCs w:val="22"/>
        </w:rPr>
        <w:t xml:space="preserve"> implementation and administration of the ABS Clearing-House.</w:t>
      </w:r>
    </w:p>
    <w:p w14:paraId="374B61E2" w14:textId="77777777" w:rsidR="00EF6B5E" w:rsidRPr="00BB6135" w:rsidRDefault="001D74CD" w:rsidP="00270240">
      <w:pPr>
        <w:pStyle w:val="Para1"/>
        <w:keepNext/>
        <w:numPr>
          <w:ilvl w:val="0"/>
          <w:numId w:val="0"/>
        </w:numPr>
        <w:suppressLineNumbers/>
        <w:tabs>
          <w:tab w:val="clear" w:pos="720"/>
        </w:tabs>
        <w:suppressAutoHyphens/>
        <w:ind w:left="1134" w:hanging="567"/>
        <w:jc w:val="left"/>
        <w:rPr>
          <w:rFonts w:cs="Times New Roman"/>
          <w:b/>
          <w:kern w:val="22"/>
          <w:szCs w:val="22"/>
        </w:rPr>
      </w:pPr>
      <w:r w:rsidRPr="000B102C">
        <w:rPr>
          <w:rFonts w:cs="Times New Roman"/>
          <w:b/>
          <w:kern w:val="22"/>
          <w:szCs w:val="22"/>
        </w:rPr>
        <w:t>II.</w:t>
      </w:r>
      <w:r w:rsidR="00D26310" w:rsidRPr="00BB6135">
        <w:rPr>
          <w:rFonts w:cs="Times New Roman"/>
          <w:b/>
          <w:kern w:val="22"/>
          <w:szCs w:val="22"/>
        </w:rPr>
        <w:tab/>
      </w:r>
      <w:r w:rsidRPr="00BB6135">
        <w:rPr>
          <w:rFonts w:cs="Times New Roman"/>
          <w:b/>
          <w:kern w:val="22"/>
          <w:szCs w:val="22"/>
        </w:rPr>
        <w:t>PROGRESS REPORT ON THE IMPLEMENTATION AND ADMINISTRATION OF THE ACCESS AND BENEFIT-SHARING CLEARING-HOUSE</w:t>
      </w:r>
    </w:p>
    <w:p w14:paraId="61F6DD43" w14:textId="66ED6032" w:rsidR="00D652E3" w:rsidRPr="004A48BC" w:rsidRDefault="00BE2BFE" w:rsidP="00270240">
      <w:pPr>
        <w:pStyle w:val="Para1"/>
        <w:numPr>
          <w:ilvl w:val="0"/>
          <w:numId w:val="2"/>
        </w:numPr>
        <w:suppressLineNumbers/>
        <w:pBdr>
          <w:top w:val="nil"/>
          <w:left w:val="nil"/>
          <w:bottom w:val="nil"/>
          <w:right w:val="nil"/>
          <w:between w:val="nil"/>
          <w:bar w:val="nil"/>
        </w:pBdr>
        <w:tabs>
          <w:tab w:val="clear" w:pos="720"/>
        </w:tabs>
        <w:suppressAutoHyphens/>
        <w:spacing w:before="120"/>
        <w:rPr>
          <w:rFonts w:cs="Times New Roman"/>
          <w:kern w:val="22"/>
          <w:szCs w:val="22"/>
        </w:rPr>
      </w:pPr>
      <w:r w:rsidRPr="00BB6135">
        <w:rPr>
          <w:rFonts w:cs="Times New Roman"/>
          <w:kern w:val="22"/>
          <w:szCs w:val="22"/>
        </w:rPr>
        <w:t>This</w:t>
      </w:r>
      <w:r w:rsidR="00EF6B5E" w:rsidRPr="00BB6135">
        <w:rPr>
          <w:rFonts w:cs="Times New Roman"/>
          <w:kern w:val="22"/>
          <w:szCs w:val="22"/>
        </w:rPr>
        <w:t xml:space="preserve"> section takes stock of progress made by the Secretariat of the Convention in the implementation and administration of the ABS Clearing-House since</w:t>
      </w:r>
      <w:r w:rsidR="00D652E3" w:rsidRPr="00BB6135">
        <w:rPr>
          <w:rFonts w:cs="Times New Roman"/>
          <w:kern w:val="22"/>
          <w:szCs w:val="22"/>
        </w:rPr>
        <w:t xml:space="preserve"> the</w:t>
      </w:r>
      <w:r w:rsidRPr="00BB6135">
        <w:rPr>
          <w:rFonts w:cs="Times New Roman"/>
          <w:kern w:val="22"/>
          <w:szCs w:val="22"/>
        </w:rPr>
        <w:t xml:space="preserve"> last</w:t>
      </w:r>
      <w:r w:rsidR="00D652E3" w:rsidRPr="00BB6135">
        <w:rPr>
          <w:rFonts w:cs="Times New Roman"/>
          <w:kern w:val="22"/>
          <w:szCs w:val="22"/>
        </w:rPr>
        <w:t xml:space="preserve"> progress </w:t>
      </w:r>
      <w:r w:rsidR="005D4A3A" w:rsidRPr="0065247E">
        <w:rPr>
          <w:rFonts w:cs="Times New Roman"/>
          <w:kern w:val="22"/>
          <w:szCs w:val="22"/>
        </w:rPr>
        <w:t xml:space="preserve">report </w:t>
      </w:r>
      <w:r w:rsidR="00D652E3" w:rsidRPr="005D4A3A">
        <w:rPr>
          <w:rFonts w:cs="Times New Roman"/>
          <w:kern w:val="22"/>
          <w:szCs w:val="22"/>
        </w:rPr>
        <w:t xml:space="preserve">presented to the </w:t>
      </w:r>
      <w:r w:rsidR="005D4A3A">
        <w:rPr>
          <w:rFonts w:cs="Times New Roman"/>
          <w:kern w:val="22"/>
          <w:szCs w:val="22"/>
        </w:rPr>
        <w:t xml:space="preserve">Parties at their </w:t>
      </w:r>
      <w:r w:rsidR="00134100" w:rsidRPr="005D4A3A">
        <w:rPr>
          <w:rFonts w:cs="Times New Roman"/>
          <w:kern w:val="22"/>
          <w:szCs w:val="22"/>
        </w:rPr>
        <w:t>third</w:t>
      </w:r>
      <w:r w:rsidR="00F51B2B" w:rsidRPr="005D4A3A">
        <w:rPr>
          <w:rFonts w:cs="Times New Roman"/>
          <w:kern w:val="22"/>
          <w:szCs w:val="22"/>
        </w:rPr>
        <w:t xml:space="preserve"> </w:t>
      </w:r>
      <w:r w:rsidR="00D652E3" w:rsidRPr="005D4A3A">
        <w:rPr>
          <w:rFonts w:cs="Times New Roman"/>
          <w:kern w:val="22"/>
          <w:szCs w:val="22"/>
        </w:rPr>
        <w:t xml:space="preserve">meeting </w:t>
      </w:r>
      <w:r w:rsidR="00197FFB" w:rsidRPr="005D4A3A">
        <w:rPr>
          <w:rFonts w:cs="Times New Roman"/>
          <w:kern w:val="22"/>
          <w:szCs w:val="22"/>
        </w:rPr>
        <w:t>(</w:t>
      </w:r>
      <w:hyperlink r:id="rId16" w:history="1">
        <w:r w:rsidR="00134100" w:rsidRPr="00BB6135">
          <w:rPr>
            <w:rStyle w:val="Hyperlink"/>
            <w:rFonts w:cs="Times New Roman"/>
            <w:kern w:val="22"/>
            <w:szCs w:val="22"/>
          </w:rPr>
          <w:t>CBD/NP/MOP/3/8</w:t>
        </w:r>
      </w:hyperlink>
      <w:r w:rsidR="00197FFB" w:rsidRPr="00BB6135">
        <w:rPr>
          <w:rStyle w:val="Hyperlink"/>
          <w:rFonts w:cs="Times New Roman"/>
          <w:color w:val="auto"/>
          <w:kern w:val="22"/>
          <w:szCs w:val="22"/>
          <w:u w:val="none"/>
        </w:rPr>
        <w:t>)</w:t>
      </w:r>
      <w:r w:rsidR="003A0913" w:rsidRPr="00BB6135">
        <w:rPr>
          <w:rFonts w:cs="Times New Roman"/>
          <w:kern w:val="22"/>
          <w:szCs w:val="22"/>
        </w:rPr>
        <w:t>.</w:t>
      </w:r>
    </w:p>
    <w:p w14:paraId="56933C17" w14:textId="77777777" w:rsidR="00FE7B62" w:rsidRPr="008D36FF" w:rsidRDefault="00A67800" w:rsidP="00270240">
      <w:pPr>
        <w:pStyle w:val="Para1"/>
        <w:numPr>
          <w:ilvl w:val="0"/>
          <w:numId w:val="2"/>
        </w:numPr>
        <w:suppressLineNumbers/>
        <w:pBdr>
          <w:top w:val="nil"/>
          <w:left w:val="nil"/>
          <w:bottom w:val="nil"/>
          <w:right w:val="nil"/>
          <w:between w:val="nil"/>
          <w:bar w:val="nil"/>
        </w:pBdr>
        <w:tabs>
          <w:tab w:val="clear" w:pos="720"/>
        </w:tabs>
        <w:suppressAutoHyphens/>
        <w:spacing w:before="120"/>
        <w:rPr>
          <w:rFonts w:cs="Times New Roman"/>
          <w:kern w:val="22"/>
          <w:szCs w:val="22"/>
        </w:rPr>
      </w:pPr>
      <w:r w:rsidRPr="008D36FF">
        <w:rPr>
          <w:rFonts w:cs="Times New Roman"/>
          <w:kern w:val="22"/>
          <w:szCs w:val="22"/>
        </w:rPr>
        <w:lastRenderedPageBreak/>
        <w:t xml:space="preserve">The following presents an overview of progress made </w:t>
      </w:r>
      <w:r w:rsidR="00F92948" w:rsidRPr="008D36FF">
        <w:rPr>
          <w:rFonts w:cs="Times New Roman"/>
          <w:kern w:val="22"/>
          <w:szCs w:val="22"/>
        </w:rPr>
        <w:t>based</w:t>
      </w:r>
      <w:r w:rsidR="00203296" w:rsidRPr="008D36FF">
        <w:rPr>
          <w:rFonts w:cs="Times New Roman"/>
          <w:kern w:val="22"/>
          <w:szCs w:val="22"/>
        </w:rPr>
        <w:t xml:space="preserve"> on</w:t>
      </w:r>
      <w:r w:rsidR="00FE7B62" w:rsidRPr="008D36FF">
        <w:rPr>
          <w:rFonts w:cs="Times New Roman"/>
          <w:kern w:val="22"/>
          <w:szCs w:val="22"/>
        </w:rPr>
        <w:t>:</w:t>
      </w:r>
    </w:p>
    <w:p w14:paraId="697515A5" w14:textId="3B903ED3" w:rsidR="00FE7B62" w:rsidRPr="00270240" w:rsidRDefault="00203296" w:rsidP="00270240">
      <w:pPr>
        <w:pStyle w:val="Para1"/>
        <w:numPr>
          <w:ilvl w:val="0"/>
          <w:numId w:val="0"/>
        </w:numPr>
        <w:suppressLineNumbers/>
        <w:pBdr>
          <w:top w:val="nil"/>
          <w:left w:val="nil"/>
          <w:bottom w:val="nil"/>
          <w:right w:val="nil"/>
          <w:between w:val="nil"/>
          <w:bar w:val="nil"/>
        </w:pBdr>
        <w:tabs>
          <w:tab w:val="clear" w:pos="720"/>
        </w:tabs>
        <w:suppressAutoHyphens/>
        <w:spacing w:before="120"/>
        <w:ind w:firstLine="709"/>
        <w:rPr>
          <w:rFonts w:cs="Times New Roman"/>
          <w:kern w:val="22"/>
          <w:szCs w:val="22"/>
        </w:rPr>
      </w:pPr>
      <w:r w:rsidRPr="008D36FF">
        <w:rPr>
          <w:rFonts w:cs="Times New Roman"/>
          <w:kern w:val="22"/>
          <w:szCs w:val="22"/>
        </w:rPr>
        <w:t>(a)</w:t>
      </w:r>
      <w:r w:rsidR="00FE7B62" w:rsidRPr="00BB6135">
        <w:rPr>
          <w:rFonts w:cs="Times New Roman"/>
          <w:kern w:val="22"/>
          <w:szCs w:val="22"/>
        </w:rPr>
        <w:tab/>
      </w:r>
      <w:r w:rsidR="00386D5E" w:rsidRPr="00BB6135">
        <w:rPr>
          <w:rFonts w:cs="Times New Roman"/>
          <w:kern w:val="22"/>
          <w:szCs w:val="22"/>
        </w:rPr>
        <w:t>T</w:t>
      </w:r>
      <w:r w:rsidRPr="00BB6135">
        <w:rPr>
          <w:rFonts w:cs="Times New Roman"/>
          <w:kern w:val="22"/>
          <w:szCs w:val="22"/>
        </w:rPr>
        <w:t xml:space="preserve">he goals and priorities for further development and administration of the ABS Clearing-House, contained in the annex to </w:t>
      </w:r>
      <w:hyperlink r:id="rId17" w:history="1">
        <w:r w:rsidRPr="00270240">
          <w:rPr>
            <w:rStyle w:val="Hyperlink"/>
            <w:rFonts w:cs="Times New Roman"/>
            <w:kern w:val="22"/>
            <w:szCs w:val="22"/>
            <w:lang w:val="en-CA"/>
          </w:rPr>
          <w:t>decision NP-3/3</w:t>
        </w:r>
      </w:hyperlink>
      <w:r w:rsidRPr="00270240">
        <w:rPr>
          <w:rFonts w:cs="Times New Roman"/>
          <w:kern w:val="22"/>
          <w:szCs w:val="22"/>
        </w:rPr>
        <w:t>;</w:t>
      </w:r>
    </w:p>
    <w:p w14:paraId="4BCC4C3C" w14:textId="15E7B2ED" w:rsidR="00FE7B62" w:rsidRPr="00BB6135" w:rsidRDefault="00203296" w:rsidP="00270240">
      <w:pPr>
        <w:pStyle w:val="Para1"/>
        <w:numPr>
          <w:ilvl w:val="0"/>
          <w:numId w:val="0"/>
        </w:numPr>
        <w:suppressLineNumbers/>
        <w:pBdr>
          <w:top w:val="nil"/>
          <w:left w:val="nil"/>
          <w:bottom w:val="nil"/>
          <w:right w:val="nil"/>
          <w:between w:val="nil"/>
          <w:bar w:val="nil"/>
        </w:pBdr>
        <w:tabs>
          <w:tab w:val="clear" w:pos="720"/>
        </w:tabs>
        <w:suppressAutoHyphens/>
        <w:spacing w:before="120"/>
        <w:ind w:firstLine="709"/>
        <w:rPr>
          <w:rFonts w:cs="Times New Roman"/>
          <w:kern w:val="22"/>
          <w:szCs w:val="22"/>
        </w:rPr>
      </w:pPr>
      <w:r w:rsidRPr="00BB6135">
        <w:rPr>
          <w:rFonts w:cs="Times New Roman"/>
          <w:kern w:val="22"/>
          <w:szCs w:val="22"/>
        </w:rPr>
        <w:t>(b)</w:t>
      </w:r>
      <w:r w:rsidR="00FE7B62" w:rsidRPr="00BB6135">
        <w:rPr>
          <w:rFonts w:cs="Times New Roman"/>
          <w:kern w:val="22"/>
          <w:szCs w:val="22"/>
        </w:rPr>
        <w:tab/>
      </w:r>
      <w:r w:rsidR="00386D5E" w:rsidRPr="00BB6135">
        <w:rPr>
          <w:rFonts w:cs="Times New Roman"/>
          <w:kern w:val="22"/>
          <w:szCs w:val="22"/>
        </w:rPr>
        <w:t>F</w:t>
      </w:r>
      <w:r w:rsidRPr="00BB6135">
        <w:rPr>
          <w:rFonts w:cs="Times New Roman"/>
          <w:kern w:val="22"/>
          <w:szCs w:val="22"/>
        </w:rPr>
        <w:t xml:space="preserve">eedback received, in particular </w:t>
      </w:r>
      <w:r w:rsidR="008A67DE" w:rsidRPr="00BB6135">
        <w:rPr>
          <w:rFonts w:cs="Times New Roman"/>
          <w:kern w:val="22"/>
          <w:szCs w:val="22"/>
        </w:rPr>
        <w:t>from</w:t>
      </w:r>
      <w:r w:rsidRPr="00BB6135">
        <w:rPr>
          <w:rFonts w:cs="Times New Roman"/>
          <w:kern w:val="22"/>
          <w:szCs w:val="22"/>
        </w:rPr>
        <w:t xml:space="preserve"> Parties;</w:t>
      </w:r>
    </w:p>
    <w:p w14:paraId="779565D9" w14:textId="74C7E757" w:rsidR="00A3543D" w:rsidRPr="00BB6135" w:rsidRDefault="00203296" w:rsidP="00270240">
      <w:pPr>
        <w:pStyle w:val="Para1"/>
        <w:numPr>
          <w:ilvl w:val="0"/>
          <w:numId w:val="0"/>
        </w:numPr>
        <w:suppressLineNumbers/>
        <w:pBdr>
          <w:top w:val="nil"/>
          <w:left w:val="nil"/>
          <w:bottom w:val="nil"/>
          <w:right w:val="nil"/>
          <w:between w:val="nil"/>
          <w:bar w:val="nil"/>
        </w:pBdr>
        <w:tabs>
          <w:tab w:val="clear" w:pos="720"/>
        </w:tabs>
        <w:suppressAutoHyphens/>
        <w:spacing w:before="120"/>
        <w:ind w:firstLine="709"/>
        <w:rPr>
          <w:rFonts w:cs="Times New Roman"/>
          <w:kern w:val="22"/>
          <w:szCs w:val="22"/>
        </w:rPr>
      </w:pPr>
      <w:r w:rsidRPr="005D4A3A">
        <w:rPr>
          <w:rFonts w:cs="Times New Roman"/>
          <w:kern w:val="22"/>
          <w:szCs w:val="22"/>
        </w:rPr>
        <w:t>(c)</w:t>
      </w:r>
      <w:r w:rsidR="00FE7B62" w:rsidRPr="00BB6135">
        <w:rPr>
          <w:rFonts w:cs="Times New Roman"/>
          <w:kern w:val="22"/>
          <w:szCs w:val="22"/>
        </w:rPr>
        <w:tab/>
      </w:r>
      <w:r w:rsidR="00386D5E" w:rsidRPr="00BB6135">
        <w:rPr>
          <w:rFonts w:cs="Times New Roman"/>
          <w:kern w:val="22"/>
          <w:szCs w:val="22"/>
        </w:rPr>
        <w:t>T</w:t>
      </w:r>
      <w:r w:rsidRPr="00BB6135">
        <w:rPr>
          <w:rFonts w:cs="Times New Roman"/>
          <w:kern w:val="22"/>
          <w:szCs w:val="22"/>
        </w:rPr>
        <w:t>he technical guidance provided by the Informal Advisory Committee to the ABS Clearing-House.</w:t>
      </w:r>
    </w:p>
    <w:p w14:paraId="39711DAF" w14:textId="77777777" w:rsidR="00237579" w:rsidRPr="00270240" w:rsidRDefault="00386D5E" w:rsidP="00270240">
      <w:pPr>
        <w:pStyle w:val="ColorfulList-Accent11"/>
        <w:numPr>
          <w:ilvl w:val="0"/>
          <w:numId w:val="7"/>
        </w:numPr>
        <w:suppressLineNumbers/>
        <w:pBdr>
          <w:top w:val="nil"/>
          <w:left w:val="nil"/>
          <w:bottom w:val="nil"/>
          <w:right w:val="nil"/>
          <w:between w:val="nil"/>
          <w:bar w:val="nil"/>
        </w:pBdr>
        <w:suppressAutoHyphens/>
        <w:spacing w:before="120" w:after="120"/>
        <w:contextualSpacing w:val="0"/>
        <w:jc w:val="both"/>
        <w:rPr>
          <w:b/>
          <w:bCs/>
          <w:snapToGrid w:val="0"/>
          <w:kern w:val="22"/>
          <w:sz w:val="22"/>
          <w:szCs w:val="22"/>
          <w:lang w:val="en-GB"/>
        </w:rPr>
      </w:pPr>
      <w:r w:rsidRPr="00BB6135">
        <w:rPr>
          <w:b/>
          <w:bCs/>
          <w:snapToGrid w:val="0"/>
          <w:kern w:val="22"/>
          <w:sz w:val="22"/>
          <w:szCs w:val="22"/>
          <w:lang w:val="en-GB"/>
        </w:rPr>
        <w:t xml:space="preserve">Population and increased use of </w:t>
      </w:r>
      <w:r w:rsidR="00126294" w:rsidRPr="00BB6135">
        <w:rPr>
          <w:b/>
          <w:bCs/>
          <w:snapToGrid w:val="0"/>
          <w:kern w:val="22"/>
          <w:sz w:val="22"/>
          <w:szCs w:val="22"/>
          <w:lang w:val="en-GB"/>
        </w:rPr>
        <w:t xml:space="preserve">the </w:t>
      </w:r>
      <w:r w:rsidR="00B33DCB" w:rsidRPr="00BB6135">
        <w:rPr>
          <w:b/>
          <w:bCs/>
          <w:snapToGrid w:val="0"/>
          <w:kern w:val="22"/>
          <w:sz w:val="22"/>
          <w:szCs w:val="22"/>
          <w:lang w:val="en-GB"/>
        </w:rPr>
        <w:t xml:space="preserve">information available on </w:t>
      </w:r>
      <w:r w:rsidR="00237579" w:rsidRPr="00BB6135">
        <w:rPr>
          <w:b/>
          <w:bCs/>
          <w:snapToGrid w:val="0"/>
          <w:kern w:val="22"/>
          <w:sz w:val="22"/>
          <w:szCs w:val="22"/>
          <w:lang w:val="en-GB"/>
        </w:rPr>
        <w:t>the ABS Clearing-House</w:t>
      </w:r>
      <w:r w:rsidR="003E74DC" w:rsidRPr="00BB6135">
        <w:rPr>
          <w:b/>
          <w:bCs/>
          <w:snapToGrid w:val="0"/>
          <w:kern w:val="22"/>
          <w:sz w:val="22"/>
          <w:szCs w:val="22"/>
          <w:lang w:val="en-GB"/>
        </w:rPr>
        <w:t xml:space="preserve"> (</w:t>
      </w:r>
      <w:r w:rsidR="00F85E1B" w:rsidRPr="00BB6135">
        <w:rPr>
          <w:b/>
          <w:bCs/>
          <w:snapToGrid w:val="0"/>
          <w:kern w:val="22"/>
          <w:sz w:val="22"/>
          <w:szCs w:val="22"/>
          <w:lang w:val="en-GB"/>
        </w:rPr>
        <w:t>Goal </w:t>
      </w:r>
      <w:r w:rsidR="003E74DC" w:rsidRPr="00BB6135">
        <w:rPr>
          <w:b/>
          <w:bCs/>
          <w:snapToGrid w:val="0"/>
          <w:kern w:val="22"/>
          <w:sz w:val="22"/>
          <w:szCs w:val="22"/>
          <w:lang w:val="en-GB"/>
        </w:rPr>
        <w:t>1)</w:t>
      </w:r>
    </w:p>
    <w:p w14:paraId="438C931F" w14:textId="6F2909F2" w:rsidR="007D1A14" w:rsidRPr="00BB6135" w:rsidRDefault="004E68AF"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The </w:t>
      </w:r>
      <w:r w:rsidR="00E165D6" w:rsidRPr="00BB6135">
        <w:rPr>
          <w:snapToGrid w:val="0"/>
          <w:kern w:val="22"/>
          <w:sz w:val="22"/>
          <w:szCs w:val="22"/>
          <w:lang w:val="en-GB"/>
        </w:rPr>
        <w:t xml:space="preserve">importance </w:t>
      </w:r>
      <w:r w:rsidR="00E10055" w:rsidRPr="00BB6135">
        <w:rPr>
          <w:snapToGrid w:val="0"/>
          <w:kern w:val="22"/>
          <w:sz w:val="22"/>
          <w:szCs w:val="22"/>
          <w:lang w:val="en-GB"/>
        </w:rPr>
        <w:t>of</w:t>
      </w:r>
      <w:r w:rsidRPr="00BB6135">
        <w:rPr>
          <w:snapToGrid w:val="0"/>
          <w:kern w:val="22"/>
          <w:sz w:val="22"/>
          <w:szCs w:val="22"/>
          <w:lang w:val="en-GB"/>
        </w:rPr>
        <w:t xml:space="preserve"> increasing</w:t>
      </w:r>
      <w:r w:rsidR="00E165D6" w:rsidRPr="00BB6135">
        <w:rPr>
          <w:snapToGrid w:val="0"/>
          <w:kern w:val="22"/>
          <w:sz w:val="22"/>
          <w:szCs w:val="22"/>
          <w:lang w:val="en-GB"/>
        </w:rPr>
        <w:t xml:space="preserve"> </w:t>
      </w:r>
      <w:r w:rsidR="00B33DCB" w:rsidRPr="00BB6135">
        <w:rPr>
          <w:snapToGrid w:val="0"/>
          <w:kern w:val="22"/>
          <w:sz w:val="22"/>
          <w:szCs w:val="22"/>
          <w:lang w:val="en-GB"/>
        </w:rPr>
        <w:t xml:space="preserve">amount </w:t>
      </w:r>
      <w:r w:rsidR="00386D5E" w:rsidRPr="00BB6135">
        <w:rPr>
          <w:snapToGrid w:val="0"/>
          <w:kern w:val="22"/>
          <w:sz w:val="22"/>
          <w:szCs w:val="22"/>
          <w:lang w:val="en-GB"/>
        </w:rPr>
        <w:t xml:space="preserve">and use </w:t>
      </w:r>
      <w:r w:rsidR="00B33DCB" w:rsidRPr="00BB6135">
        <w:rPr>
          <w:snapToGrid w:val="0"/>
          <w:kern w:val="22"/>
          <w:sz w:val="22"/>
          <w:szCs w:val="22"/>
          <w:lang w:val="en-GB"/>
        </w:rPr>
        <w:t xml:space="preserve">of </w:t>
      </w:r>
      <w:r w:rsidR="00DC4D62" w:rsidRPr="00BB6135">
        <w:rPr>
          <w:snapToGrid w:val="0"/>
          <w:kern w:val="22"/>
          <w:sz w:val="22"/>
          <w:szCs w:val="22"/>
          <w:lang w:val="en-GB"/>
        </w:rPr>
        <w:t>information contain</w:t>
      </w:r>
      <w:r w:rsidR="00FE7B62" w:rsidRPr="00BB6135">
        <w:rPr>
          <w:snapToGrid w:val="0"/>
          <w:kern w:val="22"/>
          <w:sz w:val="22"/>
          <w:szCs w:val="22"/>
          <w:lang w:val="en-GB"/>
        </w:rPr>
        <w:t>ed</w:t>
      </w:r>
      <w:r w:rsidR="00DC4D62" w:rsidRPr="00BB6135">
        <w:rPr>
          <w:snapToGrid w:val="0"/>
          <w:kern w:val="22"/>
          <w:sz w:val="22"/>
          <w:szCs w:val="22"/>
          <w:lang w:val="en-GB"/>
        </w:rPr>
        <w:t xml:space="preserve"> in th</w:t>
      </w:r>
      <w:r w:rsidR="00E165D6" w:rsidRPr="00BB6135">
        <w:rPr>
          <w:snapToGrid w:val="0"/>
          <w:kern w:val="22"/>
          <w:sz w:val="22"/>
          <w:szCs w:val="22"/>
          <w:lang w:val="en-GB"/>
        </w:rPr>
        <w:t>e ABS Clearing-House</w:t>
      </w:r>
      <w:r w:rsidR="00E10055" w:rsidRPr="00BB6135">
        <w:rPr>
          <w:snapToGrid w:val="0"/>
          <w:kern w:val="22"/>
          <w:sz w:val="22"/>
          <w:szCs w:val="22"/>
          <w:lang w:val="en-GB"/>
        </w:rPr>
        <w:t>, and in particular, the information</w:t>
      </w:r>
      <w:r w:rsidR="008A67DE" w:rsidRPr="00BB6135">
        <w:rPr>
          <w:snapToGrid w:val="0"/>
          <w:kern w:val="22"/>
          <w:sz w:val="22"/>
          <w:szCs w:val="22"/>
          <w:lang w:val="en-GB"/>
        </w:rPr>
        <w:t xml:space="preserve"> that exists at the national level and that</w:t>
      </w:r>
      <w:r w:rsidR="00E10055" w:rsidRPr="00BB6135">
        <w:rPr>
          <w:snapToGrid w:val="0"/>
          <w:kern w:val="22"/>
          <w:sz w:val="22"/>
          <w:szCs w:val="22"/>
          <w:lang w:val="en-GB"/>
        </w:rPr>
        <w:t xml:space="preserve"> Parties must make available in accordance with the Protocol,</w:t>
      </w:r>
      <w:r w:rsidR="00E10055" w:rsidRPr="00270240">
        <w:rPr>
          <w:snapToGrid w:val="0"/>
          <w:kern w:val="22"/>
          <w:sz w:val="22"/>
          <w:szCs w:val="22"/>
          <w:lang w:val="en-GB"/>
        </w:rPr>
        <w:t xml:space="preserve"> </w:t>
      </w:r>
      <w:r w:rsidR="00E10055" w:rsidRPr="00BB6135">
        <w:rPr>
          <w:snapToGrid w:val="0"/>
          <w:kern w:val="22"/>
          <w:sz w:val="22"/>
          <w:szCs w:val="22"/>
          <w:lang w:val="en-GB"/>
        </w:rPr>
        <w:t>has been</w:t>
      </w:r>
      <w:r w:rsidR="006E2A57" w:rsidRPr="00BB6135">
        <w:rPr>
          <w:snapToGrid w:val="0"/>
          <w:kern w:val="22"/>
          <w:sz w:val="22"/>
          <w:szCs w:val="22"/>
          <w:lang w:val="en-GB"/>
        </w:rPr>
        <w:t xml:space="preserve"> </w:t>
      </w:r>
      <w:r w:rsidR="00E165D6" w:rsidRPr="00BB6135">
        <w:rPr>
          <w:snapToGrid w:val="0"/>
          <w:kern w:val="22"/>
          <w:sz w:val="22"/>
          <w:szCs w:val="22"/>
          <w:lang w:val="en-GB"/>
        </w:rPr>
        <w:t xml:space="preserve">stressed </w:t>
      </w:r>
      <w:r w:rsidR="00925650" w:rsidRPr="00BB6135">
        <w:rPr>
          <w:snapToGrid w:val="0"/>
          <w:kern w:val="22"/>
          <w:sz w:val="22"/>
          <w:szCs w:val="22"/>
          <w:lang w:val="en-GB"/>
        </w:rPr>
        <w:t xml:space="preserve">by the </w:t>
      </w:r>
      <w:r w:rsidR="00793E00" w:rsidRPr="00270240">
        <w:rPr>
          <w:kern w:val="22"/>
          <w:sz w:val="22"/>
          <w:szCs w:val="22"/>
        </w:rPr>
        <w:t>Parties serving as the meeting of the Parties to the Nagoya Protocol</w:t>
      </w:r>
      <w:r w:rsidR="00793E00" w:rsidRPr="00BB6135" w:rsidDel="00793E00">
        <w:rPr>
          <w:snapToGrid w:val="0"/>
          <w:kern w:val="22"/>
          <w:sz w:val="22"/>
          <w:szCs w:val="22"/>
          <w:lang w:val="en-GB"/>
        </w:rPr>
        <w:t xml:space="preserve"> </w:t>
      </w:r>
      <w:r w:rsidR="00DC4D62" w:rsidRPr="00BB6135">
        <w:rPr>
          <w:snapToGrid w:val="0"/>
          <w:kern w:val="22"/>
          <w:sz w:val="22"/>
          <w:szCs w:val="22"/>
          <w:lang w:val="en-GB"/>
        </w:rPr>
        <w:t>through</w:t>
      </w:r>
      <w:r w:rsidR="00C23C8D" w:rsidRPr="00BB6135">
        <w:rPr>
          <w:snapToGrid w:val="0"/>
          <w:kern w:val="22"/>
          <w:sz w:val="22"/>
          <w:szCs w:val="22"/>
          <w:lang w:val="en-GB"/>
        </w:rPr>
        <w:t xml:space="preserve"> </w:t>
      </w:r>
      <w:r w:rsidR="00E10055" w:rsidRPr="00BB6135">
        <w:rPr>
          <w:snapToGrid w:val="0"/>
          <w:kern w:val="22"/>
          <w:sz w:val="22"/>
          <w:szCs w:val="22"/>
          <w:lang w:val="en-GB"/>
        </w:rPr>
        <w:t xml:space="preserve">numerous </w:t>
      </w:r>
      <w:r w:rsidR="00087D41" w:rsidRPr="00BB6135">
        <w:rPr>
          <w:snapToGrid w:val="0"/>
          <w:kern w:val="22"/>
          <w:sz w:val="22"/>
          <w:szCs w:val="22"/>
          <w:lang w:val="en-GB"/>
        </w:rPr>
        <w:t>decision</w:t>
      </w:r>
      <w:r w:rsidR="00E10055" w:rsidRPr="00BB6135">
        <w:rPr>
          <w:snapToGrid w:val="0"/>
          <w:kern w:val="22"/>
          <w:sz w:val="22"/>
          <w:szCs w:val="22"/>
          <w:lang w:val="en-GB"/>
        </w:rPr>
        <w:t xml:space="preserve">s. </w:t>
      </w:r>
      <w:r w:rsidR="0066486E" w:rsidRPr="00BB6135">
        <w:rPr>
          <w:snapToGrid w:val="0"/>
          <w:kern w:val="22"/>
          <w:sz w:val="22"/>
          <w:szCs w:val="22"/>
          <w:lang w:val="en-GB"/>
        </w:rPr>
        <w:t>These decisions</w:t>
      </w:r>
      <w:r w:rsidR="00607195" w:rsidRPr="00270240">
        <w:rPr>
          <w:rStyle w:val="FootnoteReference"/>
          <w:snapToGrid w:val="0"/>
          <w:kern w:val="22"/>
          <w:sz w:val="22"/>
          <w:szCs w:val="22"/>
          <w:u w:val="none"/>
          <w:vertAlign w:val="superscript"/>
          <w:lang w:val="en-GB"/>
        </w:rPr>
        <w:footnoteReference w:id="2"/>
      </w:r>
      <w:r w:rsidR="00DC4D62" w:rsidRPr="00BB6135">
        <w:rPr>
          <w:snapToGrid w:val="0"/>
          <w:kern w:val="22"/>
          <w:sz w:val="22"/>
          <w:szCs w:val="22"/>
          <w:lang w:val="en-GB"/>
        </w:rPr>
        <w:t xml:space="preserve"> continue to </w:t>
      </w:r>
      <w:r w:rsidR="0066486E" w:rsidRPr="00BB6135">
        <w:rPr>
          <w:snapToGrid w:val="0"/>
          <w:kern w:val="22"/>
          <w:sz w:val="22"/>
          <w:szCs w:val="22"/>
          <w:lang w:val="en-GB"/>
        </w:rPr>
        <w:t xml:space="preserve">underscore the crucial </w:t>
      </w:r>
      <w:r w:rsidR="00E10055" w:rsidRPr="00BB6135">
        <w:rPr>
          <w:snapToGrid w:val="0"/>
          <w:kern w:val="22"/>
          <w:sz w:val="22"/>
          <w:szCs w:val="22"/>
          <w:lang w:val="en-GB"/>
        </w:rPr>
        <w:t>link</w:t>
      </w:r>
      <w:r w:rsidR="0066486E" w:rsidRPr="00BB6135">
        <w:rPr>
          <w:snapToGrid w:val="0"/>
          <w:kern w:val="22"/>
          <w:sz w:val="22"/>
          <w:szCs w:val="22"/>
          <w:lang w:val="en-GB"/>
        </w:rPr>
        <w:t xml:space="preserve"> between</w:t>
      </w:r>
      <w:r w:rsidR="00395818" w:rsidRPr="001312F2">
        <w:rPr>
          <w:snapToGrid w:val="0"/>
          <w:kern w:val="22"/>
          <w:sz w:val="22"/>
          <w:szCs w:val="22"/>
          <w:lang w:val="en-GB"/>
        </w:rPr>
        <w:t xml:space="preserve"> the</w:t>
      </w:r>
      <w:r w:rsidR="0066486E" w:rsidRPr="001312F2">
        <w:rPr>
          <w:snapToGrid w:val="0"/>
          <w:kern w:val="22"/>
          <w:sz w:val="22"/>
          <w:szCs w:val="22"/>
          <w:lang w:val="en-GB"/>
        </w:rPr>
        <w:t xml:space="preserve"> information-sharing</w:t>
      </w:r>
      <w:r w:rsidR="00DC4D62" w:rsidRPr="001312F2">
        <w:rPr>
          <w:snapToGrid w:val="0"/>
          <w:kern w:val="22"/>
          <w:sz w:val="22"/>
          <w:szCs w:val="22"/>
          <w:lang w:val="en-GB"/>
        </w:rPr>
        <w:t xml:space="preserve"> </w:t>
      </w:r>
      <w:r w:rsidR="0066486E" w:rsidRPr="001312F2">
        <w:rPr>
          <w:snapToGrid w:val="0"/>
          <w:kern w:val="22"/>
          <w:sz w:val="22"/>
          <w:szCs w:val="22"/>
          <w:lang w:val="en-GB"/>
        </w:rPr>
        <w:t>obligations</w:t>
      </w:r>
      <w:r w:rsidR="00E10055" w:rsidRPr="001312F2">
        <w:rPr>
          <w:snapToGrid w:val="0"/>
          <w:kern w:val="22"/>
          <w:sz w:val="22"/>
          <w:szCs w:val="22"/>
          <w:lang w:val="en-GB"/>
        </w:rPr>
        <w:t xml:space="preserve"> of Parties</w:t>
      </w:r>
      <w:r w:rsidR="00395818" w:rsidRPr="001312F2">
        <w:rPr>
          <w:snapToGrid w:val="0"/>
          <w:kern w:val="22"/>
          <w:sz w:val="22"/>
          <w:szCs w:val="22"/>
          <w:lang w:val="en-GB"/>
        </w:rPr>
        <w:t xml:space="preserve"> through the</w:t>
      </w:r>
      <w:r w:rsidR="0066486E" w:rsidRPr="001312F2">
        <w:rPr>
          <w:snapToGrid w:val="0"/>
          <w:kern w:val="22"/>
          <w:sz w:val="22"/>
          <w:szCs w:val="22"/>
          <w:lang w:val="en-GB"/>
        </w:rPr>
        <w:t xml:space="preserve"> ABS Clearing-House and the successful implementation of the Protocol</w:t>
      </w:r>
      <w:r w:rsidR="00760F22" w:rsidRPr="00BB6135">
        <w:rPr>
          <w:snapToGrid w:val="0"/>
          <w:kern w:val="22"/>
          <w:sz w:val="22"/>
          <w:szCs w:val="22"/>
          <w:lang w:val="en-GB"/>
        </w:rPr>
        <w:t>. The</w:t>
      </w:r>
      <w:r w:rsidR="00A40147" w:rsidRPr="00BB6135">
        <w:rPr>
          <w:snapToGrid w:val="0"/>
          <w:kern w:val="22"/>
          <w:sz w:val="22"/>
          <w:szCs w:val="22"/>
          <w:lang w:val="en-GB"/>
        </w:rPr>
        <w:t>y</w:t>
      </w:r>
      <w:r w:rsidR="00760F22" w:rsidRPr="00BB6135">
        <w:rPr>
          <w:snapToGrid w:val="0"/>
          <w:kern w:val="22"/>
          <w:sz w:val="22"/>
          <w:szCs w:val="22"/>
          <w:lang w:val="en-GB"/>
        </w:rPr>
        <w:t xml:space="preserve"> also highlight the</w:t>
      </w:r>
      <w:r w:rsidR="0082384F" w:rsidRPr="00BB6135">
        <w:rPr>
          <w:snapToGrid w:val="0"/>
          <w:kern w:val="22"/>
          <w:sz w:val="22"/>
          <w:szCs w:val="22"/>
          <w:lang w:val="en-GB"/>
        </w:rPr>
        <w:t xml:space="preserve"> need for Parties </w:t>
      </w:r>
      <w:r w:rsidR="004A6396" w:rsidRPr="00BB6135">
        <w:rPr>
          <w:snapToGrid w:val="0"/>
          <w:kern w:val="22"/>
          <w:sz w:val="22"/>
          <w:szCs w:val="22"/>
          <w:lang w:val="en-GB"/>
        </w:rPr>
        <w:t xml:space="preserve">to </w:t>
      </w:r>
      <w:r w:rsidR="006B7769" w:rsidRPr="00BB6135">
        <w:rPr>
          <w:snapToGrid w:val="0"/>
          <w:kern w:val="22"/>
          <w:sz w:val="22"/>
          <w:szCs w:val="22"/>
          <w:lang w:val="en-GB"/>
        </w:rPr>
        <w:t xml:space="preserve">be aware of </w:t>
      </w:r>
      <w:r w:rsidR="006366E8" w:rsidRPr="00BB6135">
        <w:rPr>
          <w:snapToGrid w:val="0"/>
          <w:kern w:val="22"/>
          <w:sz w:val="22"/>
          <w:szCs w:val="22"/>
          <w:lang w:val="en-GB"/>
        </w:rPr>
        <w:t>the</w:t>
      </w:r>
      <w:r w:rsidR="00256437" w:rsidRPr="00BB6135">
        <w:rPr>
          <w:snapToGrid w:val="0"/>
          <w:kern w:val="22"/>
          <w:sz w:val="22"/>
          <w:szCs w:val="22"/>
          <w:lang w:val="en-GB"/>
        </w:rPr>
        <w:t xml:space="preserve"> key</w:t>
      </w:r>
      <w:r w:rsidR="006366E8" w:rsidRPr="00BB6135">
        <w:rPr>
          <w:snapToGrid w:val="0"/>
          <w:kern w:val="22"/>
          <w:sz w:val="22"/>
          <w:szCs w:val="22"/>
          <w:lang w:val="en-GB"/>
        </w:rPr>
        <w:t xml:space="preserve"> </w:t>
      </w:r>
      <w:r w:rsidR="00E83373" w:rsidRPr="00BB6135">
        <w:rPr>
          <w:snapToGrid w:val="0"/>
          <w:kern w:val="22"/>
          <w:sz w:val="22"/>
          <w:szCs w:val="22"/>
          <w:lang w:val="en-GB"/>
        </w:rPr>
        <w:t xml:space="preserve">role the </w:t>
      </w:r>
      <w:r w:rsidR="006B7769" w:rsidRPr="00BB6135">
        <w:rPr>
          <w:snapToGrid w:val="0"/>
          <w:kern w:val="22"/>
          <w:sz w:val="22"/>
          <w:szCs w:val="22"/>
          <w:lang w:val="en-GB"/>
        </w:rPr>
        <w:t>ABS Clearing</w:t>
      </w:r>
      <w:r w:rsidR="00E83373" w:rsidRPr="00BB6135">
        <w:rPr>
          <w:snapToGrid w:val="0"/>
          <w:kern w:val="22"/>
          <w:sz w:val="22"/>
          <w:szCs w:val="22"/>
          <w:lang w:val="en-GB"/>
        </w:rPr>
        <w:noBreakHyphen/>
      </w:r>
      <w:r w:rsidR="006B7769" w:rsidRPr="00BB6135">
        <w:rPr>
          <w:snapToGrid w:val="0"/>
          <w:kern w:val="22"/>
          <w:sz w:val="22"/>
          <w:szCs w:val="22"/>
          <w:lang w:val="en-GB"/>
        </w:rPr>
        <w:t xml:space="preserve">House </w:t>
      </w:r>
      <w:r w:rsidR="00E10055" w:rsidRPr="00BB6135">
        <w:rPr>
          <w:snapToGrid w:val="0"/>
          <w:kern w:val="22"/>
          <w:sz w:val="22"/>
          <w:szCs w:val="22"/>
          <w:lang w:val="en-GB"/>
        </w:rPr>
        <w:t>plays</w:t>
      </w:r>
      <w:r w:rsidR="00256437" w:rsidRPr="00BB6135">
        <w:rPr>
          <w:snapToGrid w:val="0"/>
          <w:kern w:val="22"/>
          <w:sz w:val="22"/>
          <w:szCs w:val="22"/>
          <w:lang w:val="en-GB"/>
        </w:rPr>
        <w:t xml:space="preserve"> in the implementation of the Protocol</w:t>
      </w:r>
      <w:r w:rsidR="00E10055" w:rsidRPr="00BB6135">
        <w:rPr>
          <w:snapToGrid w:val="0"/>
          <w:kern w:val="22"/>
          <w:sz w:val="22"/>
          <w:szCs w:val="22"/>
          <w:lang w:val="en-GB"/>
        </w:rPr>
        <w:t xml:space="preserve"> </w:t>
      </w:r>
      <w:r w:rsidR="006B7769" w:rsidRPr="00BB6135">
        <w:rPr>
          <w:snapToGrid w:val="0"/>
          <w:kern w:val="22"/>
          <w:sz w:val="22"/>
          <w:szCs w:val="22"/>
          <w:lang w:val="en-GB"/>
        </w:rPr>
        <w:t xml:space="preserve">and </w:t>
      </w:r>
      <w:r w:rsidR="006366E8" w:rsidRPr="00BB6135">
        <w:rPr>
          <w:snapToGrid w:val="0"/>
          <w:kern w:val="22"/>
          <w:sz w:val="22"/>
          <w:szCs w:val="22"/>
          <w:lang w:val="en-GB"/>
        </w:rPr>
        <w:t xml:space="preserve">to </w:t>
      </w:r>
      <w:r w:rsidR="006B7769" w:rsidRPr="00BB6135">
        <w:rPr>
          <w:snapToGrid w:val="0"/>
          <w:kern w:val="22"/>
          <w:sz w:val="22"/>
          <w:szCs w:val="22"/>
          <w:lang w:val="en-GB"/>
        </w:rPr>
        <w:t>have</w:t>
      </w:r>
      <w:r w:rsidR="00A349ED" w:rsidRPr="00BB6135">
        <w:rPr>
          <w:snapToGrid w:val="0"/>
          <w:kern w:val="22"/>
          <w:sz w:val="22"/>
          <w:szCs w:val="22"/>
          <w:lang w:val="en-GB"/>
        </w:rPr>
        <w:t xml:space="preserve"> the capacity to use and populate </w:t>
      </w:r>
      <w:r w:rsidR="006B7769" w:rsidRPr="00BB6135">
        <w:rPr>
          <w:snapToGrid w:val="0"/>
          <w:kern w:val="22"/>
          <w:sz w:val="22"/>
          <w:szCs w:val="22"/>
          <w:lang w:val="en-GB"/>
        </w:rPr>
        <w:t>it with the required information.</w:t>
      </w:r>
    </w:p>
    <w:p w14:paraId="09B053A9" w14:textId="6614681A" w:rsidR="006A7619" w:rsidRPr="00BB6135" w:rsidRDefault="00DF3A7D"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Over the year period, </w:t>
      </w:r>
      <w:r w:rsidR="00E84CD8" w:rsidRPr="00BB6135">
        <w:rPr>
          <w:snapToGrid w:val="0"/>
          <w:kern w:val="22"/>
          <w:sz w:val="22"/>
          <w:szCs w:val="22"/>
          <w:lang w:val="en-GB"/>
        </w:rPr>
        <w:t>from 1 October 2018 to 1 October 2019</w:t>
      </w:r>
      <w:r w:rsidR="00AF25E8" w:rsidRPr="00BB6135">
        <w:rPr>
          <w:snapToGrid w:val="0"/>
          <w:kern w:val="22"/>
          <w:sz w:val="22"/>
          <w:szCs w:val="22"/>
          <w:lang w:val="en-GB"/>
        </w:rPr>
        <w:t>,</w:t>
      </w:r>
      <w:r w:rsidR="00E84CD8" w:rsidRPr="00BB6135">
        <w:rPr>
          <w:snapToGrid w:val="0"/>
          <w:kern w:val="22"/>
          <w:sz w:val="22"/>
          <w:szCs w:val="22"/>
          <w:lang w:val="en-GB"/>
        </w:rPr>
        <w:t xml:space="preserve"> </w:t>
      </w:r>
      <w:r w:rsidRPr="00BB6135">
        <w:rPr>
          <w:snapToGrid w:val="0"/>
          <w:kern w:val="22"/>
          <w:sz w:val="22"/>
          <w:szCs w:val="22"/>
          <w:lang w:val="en-GB"/>
        </w:rPr>
        <w:t>the</w:t>
      </w:r>
      <w:r w:rsidR="00B44DCE" w:rsidRPr="00BB6135">
        <w:rPr>
          <w:snapToGrid w:val="0"/>
          <w:kern w:val="22"/>
          <w:sz w:val="22"/>
          <w:szCs w:val="22"/>
          <w:lang w:val="en-GB"/>
        </w:rPr>
        <w:t xml:space="preserve"> </w:t>
      </w:r>
      <w:r w:rsidR="00BD4171" w:rsidRPr="00BB6135">
        <w:rPr>
          <w:snapToGrid w:val="0"/>
          <w:kern w:val="22"/>
          <w:sz w:val="22"/>
          <w:szCs w:val="22"/>
          <w:lang w:val="en-GB"/>
        </w:rPr>
        <w:t xml:space="preserve">total number of published national records </w:t>
      </w:r>
      <w:r w:rsidRPr="00BB6135">
        <w:rPr>
          <w:snapToGrid w:val="0"/>
          <w:kern w:val="22"/>
          <w:sz w:val="22"/>
          <w:szCs w:val="22"/>
          <w:lang w:val="en-GB"/>
        </w:rPr>
        <w:t>ha</w:t>
      </w:r>
      <w:r w:rsidR="00AF25E8" w:rsidRPr="00BB6135">
        <w:rPr>
          <w:snapToGrid w:val="0"/>
          <w:kern w:val="22"/>
          <w:sz w:val="22"/>
          <w:szCs w:val="22"/>
          <w:lang w:val="en-GB"/>
        </w:rPr>
        <w:t>s</w:t>
      </w:r>
      <w:r w:rsidRPr="00BB6135">
        <w:rPr>
          <w:snapToGrid w:val="0"/>
          <w:kern w:val="22"/>
          <w:sz w:val="22"/>
          <w:szCs w:val="22"/>
          <w:lang w:val="en-GB"/>
        </w:rPr>
        <w:t xml:space="preserve"> more than doubled growing from 884 to</w:t>
      </w:r>
      <w:r w:rsidR="0021596E" w:rsidRPr="00BB6135">
        <w:rPr>
          <w:snapToGrid w:val="0"/>
          <w:kern w:val="22"/>
          <w:sz w:val="22"/>
          <w:szCs w:val="22"/>
          <w:lang w:val="en-GB"/>
        </w:rPr>
        <w:t xml:space="preserve"> </w:t>
      </w:r>
      <w:r w:rsidRPr="00BB6135">
        <w:rPr>
          <w:snapToGrid w:val="0"/>
          <w:kern w:val="22"/>
          <w:sz w:val="22"/>
          <w:szCs w:val="22"/>
          <w:lang w:val="en-GB"/>
        </w:rPr>
        <w:t>192</w:t>
      </w:r>
      <w:r w:rsidR="00195A02" w:rsidRPr="00BB6135">
        <w:rPr>
          <w:snapToGrid w:val="0"/>
          <w:kern w:val="22"/>
          <w:sz w:val="22"/>
          <w:szCs w:val="22"/>
          <w:lang w:val="en-GB"/>
        </w:rPr>
        <w:t>3</w:t>
      </w:r>
      <w:r w:rsidRPr="00BB6135">
        <w:rPr>
          <w:snapToGrid w:val="0"/>
          <w:kern w:val="22"/>
          <w:sz w:val="22"/>
          <w:szCs w:val="22"/>
          <w:lang w:val="en-GB"/>
        </w:rPr>
        <w:t xml:space="preserve"> records</w:t>
      </w:r>
      <w:r w:rsidR="003E6EE4" w:rsidRPr="00BB6135">
        <w:rPr>
          <w:snapToGrid w:val="0"/>
          <w:kern w:val="22"/>
          <w:sz w:val="22"/>
          <w:szCs w:val="22"/>
          <w:lang w:val="en-GB"/>
        </w:rPr>
        <w:t xml:space="preserve">, with </w:t>
      </w:r>
      <w:r w:rsidR="00BD4171" w:rsidRPr="00BB6135">
        <w:rPr>
          <w:snapToGrid w:val="0"/>
          <w:kern w:val="22"/>
          <w:sz w:val="22"/>
          <w:szCs w:val="22"/>
          <w:lang w:val="en-GB"/>
        </w:rPr>
        <w:t>10</w:t>
      </w:r>
      <w:r w:rsidRPr="00BB6135">
        <w:rPr>
          <w:snapToGrid w:val="0"/>
          <w:kern w:val="22"/>
          <w:sz w:val="22"/>
          <w:szCs w:val="22"/>
          <w:lang w:val="en-GB"/>
        </w:rPr>
        <w:t>40</w:t>
      </w:r>
      <w:r w:rsidR="00BD4171" w:rsidRPr="00BB6135">
        <w:rPr>
          <w:snapToGrid w:val="0"/>
          <w:kern w:val="22"/>
          <w:sz w:val="22"/>
          <w:szCs w:val="22"/>
          <w:lang w:val="en-GB"/>
        </w:rPr>
        <w:t xml:space="preserve"> new records</w:t>
      </w:r>
      <w:r w:rsidR="003E6EE4" w:rsidRPr="00BB6135">
        <w:rPr>
          <w:snapToGrid w:val="0"/>
          <w:kern w:val="22"/>
          <w:sz w:val="22"/>
          <w:szCs w:val="22"/>
          <w:lang w:val="en-GB"/>
        </w:rPr>
        <w:t xml:space="preserve"> published</w:t>
      </w:r>
      <w:r w:rsidR="0021596E" w:rsidRPr="00BB6135">
        <w:rPr>
          <w:snapToGrid w:val="0"/>
          <w:kern w:val="22"/>
          <w:sz w:val="22"/>
          <w:szCs w:val="22"/>
          <w:lang w:val="en-GB"/>
        </w:rPr>
        <w:t xml:space="preserve"> including information on 882 permits or their equivalents to constitute IRCC</w:t>
      </w:r>
      <w:r w:rsidR="00C422EE">
        <w:rPr>
          <w:snapToGrid w:val="0"/>
          <w:kern w:val="22"/>
          <w:sz w:val="22"/>
          <w:szCs w:val="22"/>
          <w:lang w:val="en-GB"/>
        </w:rPr>
        <w:t>s</w:t>
      </w:r>
      <w:r w:rsidR="00BD4171" w:rsidRPr="00BB6135">
        <w:rPr>
          <w:snapToGrid w:val="0"/>
          <w:kern w:val="22"/>
          <w:sz w:val="22"/>
          <w:szCs w:val="22"/>
          <w:lang w:val="en-GB"/>
        </w:rPr>
        <w:t xml:space="preserve">. </w:t>
      </w:r>
      <w:r w:rsidR="00E84CD8" w:rsidRPr="00BB6135">
        <w:rPr>
          <w:snapToGrid w:val="0"/>
          <w:kern w:val="22"/>
          <w:sz w:val="22"/>
          <w:szCs w:val="22"/>
          <w:lang w:val="en-GB"/>
        </w:rPr>
        <w:t>In the same period</w:t>
      </w:r>
      <w:r w:rsidR="008A67DE" w:rsidRPr="00BB6135">
        <w:rPr>
          <w:snapToGrid w:val="0"/>
          <w:kern w:val="22"/>
          <w:sz w:val="22"/>
          <w:szCs w:val="22"/>
          <w:lang w:val="en-GB"/>
        </w:rPr>
        <w:t>,</w:t>
      </w:r>
      <w:r w:rsidR="00E84CD8" w:rsidRPr="00BB6135">
        <w:rPr>
          <w:snapToGrid w:val="0"/>
          <w:kern w:val="22"/>
          <w:sz w:val="22"/>
          <w:szCs w:val="22"/>
          <w:lang w:val="en-GB"/>
        </w:rPr>
        <w:t xml:space="preserve"> </w:t>
      </w:r>
      <w:r w:rsidR="0021596E" w:rsidRPr="00BB6135">
        <w:rPr>
          <w:snapToGrid w:val="0"/>
          <w:kern w:val="22"/>
          <w:sz w:val="22"/>
          <w:szCs w:val="22"/>
          <w:lang w:val="en-GB"/>
        </w:rPr>
        <w:t xml:space="preserve">the number of </w:t>
      </w:r>
      <w:r w:rsidR="003E6EE4" w:rsidRPr="00BB6135">
        <w:rPr>
          <w:snapToGrid w:val="0"/>
          <w:kern w:val="22"/>
          <w:sz w:val="22"/>
          <w:szCs w:val="22"/>
          <w:lang w:val="en-GB"/>
        </w:rPr>
        <w:t xml:space="preserve">reference records also grew from 213 to 296 records, with 83 new records published. </w:t>
      </w:r>
      <w:r w:rsidR="00457D6C" w:rsidRPr="00BB6135">
        <w:rPr>
          <w:snapToGrid w:val="0"/>
          <w:kern w:val="22"/>
          <w:sz w:val="22"/>
          <w:szCs w:val="22"/>
          <w:lang w:val="en-GB"/>
        </w:rPr>
        <w:t>In roughly the same perio</w:t>
      </w:r>
      <w:r w:rsidR="00E84CD8" w:rsidRPr="00BB6135">
        <w:rPr>
          <w:snapToGrid w:val="0"/>
          <w:kern w:val="22"/>
          <w:sz w:val="22"/>
          <w:szCs w:val="22"/>
          <w:lang w:val="en-GB"/>
        </w:rPr>
        <w:t>d,</w:t>
      </w:r>
      <w:r w:rsidR="00457D6C" w:rsidRPr="00BB6135">
        <w:rPr>
          <w:snapToGrid w:val="0"/>
          <w:kern w:val="22"/>
          <w:sz w:val="22"/>
          <w:szCs w:val="22"/>
          <w:lang w:val="en-GB"/>
        </w:rPr>
        <w:t xml:space="preserve"> the</w:t>
      </w:r>
      <w:r w:rsidR="00366050" w:rsidRPr="00BB6135">
        <w:rPr>
          <w:snapToGrid w:val="0"/>
          <w:kern w:val="22"/>
          <w:sz w:val="22"/>
          <w:szCs w:val="22"/>
          <w:lang w:val="en-GB"/>
        </w:rPr>
        <w:t xml:space="preserve"> number of P</w:t>
      </w:r>
      <w:r w:rsidR="006F02C2" w:rsidRPr="00BB6135">
        <w:rPr>
          <w:snapToGrid w:val="0"/>
          <w:kern w:val="22"/>
          <w:sz w:val="22"/>
          <w:szCs w:val="22"/>
          <w:lang w:val="en-GB"/>
        </w:rPr>
        <w:t>arties to the Protocol ha</w:t>
      </w:r>
      <w:r w:rsidR="00E04CE1" w:rsidRPr="00BB6135">
        <w:rPr>
          <w:snapToGrid w:val="0"/>
          <w:kern w:val="22"/>
          <w:sz w:val="22"/>
          <w:szCs w:val="22"/>
          <w:lang w:val="en-GB"/>
        </w:rPr>
        <w:t>s</w:t>
      </w:r>
      <w:r w:rsidR="006F02C2" w:rsidRPr="00BB6135">
        <w:rPr>
          <w:snapToGrid w:val="0"/>
          <w:kern w:val="22"/>
          <w:sz w:val="22"/>
          <w:szCs w:val="22"/>
          <w:lang w:val="en-GB"/>
        </w:rPr>
        <w:t xml:space="preserve"> increased by 12</w:t>
      </w:r>
      <w:r w:rsidR="0021596E" w:rsidRPr="00BB6135">
        <w:rPr>
          <w:snapToGrid w:val="0"/>
          <w:kern w:val="22"/>
          <w:sz w:val="22"/>
          <w:szCs w:val="22"/>
          <w:lang w:val="en-GB"/>
        </w:rPr>
        <w:t xml:space="preserve"> to total </w:t>
      </w:r>
      <w:r w:rsidR="006F02C2" w:rsidRPr="00BB6135">
        <w:rPr>
          <w:snapToGrid w:val="0"/>
          <w:kern w:val="22"/>
          <w:sz w:val="22"/>
          <w:szCs w:val="22"/>
          <w:lang w:val="en-GB"/>
        </w:rPr>
        <w:t>120</w:t>
      </w:r>
      <w:r w:rsidR="0021596E" w:rsidRPr="00BB6135">
        <w:rPr>
          <w:snapToGrid w:val="0"/>
          <w:kern w:val="22"/>
          <w:sz w:val="22"/>
          <w:szCs w:val="22"/>
          <w:lang w:val="en-GB"/>
        </w:rPr>
        <w:t xml:space="preserve"> Parties</w:t>
      </w:r>
      <w:r w:rsidR="002938FD">
        <w:rPr>
          <w:snapToGrid w:val="0"/>
          <w:kern w:val="22"/>
          <w:sz w:val="22"/>
          <w:szCs w:val="22"/>
          <w:lang w:val="en-GB"/>
        </w:rPr>
        <w:t>;</w:t>
      </w:r>
      <w:r w:rsidR="00830D50" w:rsidRPr="00BB6135">
        <w:rPr>
          <w:snapToGrid w:val="0"/>
          <w:kern w:val="22"/>
          <w:sz w:val="22"/>
          <w:szCs w:val="22"/>
          <w:lang w:val="en-GB"/>
        </w:rPr>
        <w:t xml:space="preserve"> likewise</w:t>
      </w:r>
      <w:r w:rsidR="00FF1D25" w:rsidRPr="00BB6135">
        <w:rPr>
          <w:snapToGrid w:val="0"/>
          <w:kern w:val="22"/>
          <w:sz w:val="22"/>
          <w:szCs w:val="22"/>
          <w:lang w:val="en-GB"/>
        </w:rPr>
        <w:t>,</w:t>
      </w:r>
      <w:r w:rsidR="006F02C2" w:rsidRPr="00BB6135">
        <w:rPr>
          <w:snapToGrid w:val="0"/>
          <w:kern w:val="22"/>
          <w:sz w:val="22"/>
          <w:szCs w:val="22"/>
          <w:lang w:val="en-GB"/>
        </w:rPr>
        <w:t xml:space="preserve"> the number of Parties publishing record</w:t>
      </w:r>
      <w:r w:rsidR="00162A0B" w:rsidRPr="00BB6135">
        <w:rPr>
          <w:snapToGrid w:val="0"/>
          <w:kern w:val="22"/>
          <w:sz w:val="22"/>
          <w:szCs w:val="22"/>
          <w:lang w:val="en-GB"/>
        </w:rPr>
        <w:t xml:space="preserve">s, as seen in </w:t>
      </w:r>
      <w:r w:rsidR="002938FD">
        <w:rPr>
          <w:snapToGrid w:val="0"/>
          <w:kern w:val="22"/>
          <w:sz w:val="22"/>
          <w:szCs w:val="22"/>
          <w:lang w:val="en-GB"/>
        </w:rPr>
        <w:t>t</w:t>
      </w:r>
      <w:r w:rsidR="00162A0B" w:rsidRPr="00BB6135">
        <w:rPr>
          <w:snapToGrid w:val="0"/>
          <w:kern w:val="22"/>
          <w:sz w:val="22"/>
          <w:szCs w:val="22"/>
          <w:lang w:val="en-GB"/>
        </w:rPr>
        <w:t xml:space="preserve">able 2, </w:t>
      </w:r>
      <w:r w:rsidR="006F02C2" w:rsidRPr="00BB6135">
        <w:rPr>
          <w:snapToGrid w:val="0"/>
          <w:kern w:val="22"/>
          <w:sz w:val="22"/>
          <w:szCs w:val="22"/>
          <w:lang w:val="en-GB"/>
        </w:rPr>
        <w:t>has also slightly increased.</w:t>
      </w:r>
    </w:p>
    <w:p w14:paraId="4C864088" w14:textId="77777777" w:rsidR="003E6EE4" w:rsidRPr="00BB6135" w:rsidRDefault="003E6EE4" w:rsidP="00270240">
      <w:pPr>
        <w:pStyle w:val="Para1"/>
        <w:keepNext/>
        <w:numPr>
          <w:ilvl w:val="0"/>
          <w:numId w:val="0"/>
        </w:numPr>
        <w:suppressLineNumbers/>
        <w:pBdr>
          <w:top w:val="nil"/>
          <w:left w:val="nil"/>
          <w:bottom w:val="nil"/>
          <w:right w:val="nil"/>
          <w:between w:val="nil"/>
          <w:bar w:val="nil"/>
        </w:pBdr>
        <w:tabs>
          <w:tab w:val="clear" w:pos="720"/>
          <w:tab w:val="left" w:pos="851"/>
        </w:tabs>
        <w:suppressAutoHyphens/>
        <w:spacing w:before="120"/>
        <w:jc w:val="left"/>
        <w:rPr>
          <w:rFonts w:cs="Times New Roman"/>
          <w:kern w:val="22"/>
          <w:szCs w:val="22"/>
        </w:rPr>
      </w:pPr>
      <w:r w:rsidRPr="00BB6135">
        <w:rPr>
          <w:rFonts w:cs="Times New Roman"/>
          <w:b/>
          <w:bCs/>
          <w:kern w:val="22"/>
          <w:szCs w:val="22"/>
        </w:rPr>
        <w:t xml:space="preserve">Table </w:t>
      </w:r>
      <w:r w:rsidR="009B35CB" w:rsidRPr="00BB6135">
        <w:rPr>
          <w:rFonts w:cs="Times New Roman"/>
          <w:b/>
          <w:bCs/>
          <w:kern w:val="22"/>
          <w:szCs w:val="22"/>
        </w:rPr>
        <w:t>1</w:t>
      </w:r>
      <w:r w:rsidRPr="00BB6135">
        <w:rPr>
          <w:rFonts w:cs="Times New Roman"/>
          <w:b/>
          <w:bCs/>
          <w:kern w:val="22"/>
          <w:szCs w:val="22"/>
        </w:rPr>
        <w:t>.</w:t>
      </w:r>
      <w:r w:rsidRPr="00BB6135">
        <w:rPr>
          <w:rFonts w:cs="Times New Roman"/>
          <w:b/>
          <w:bCs/>
          <w:kern w:val="22"/>
          <w:szCs w:val="22"/>
        </w:rPr>
        <w:tab/>
      </w:r>
      <w:r w:rsidRPr="00BB6135">
        <w:rPr>
          <w:rFonts w:cs="Times New Roman"/>
          <w:b/>
          <w:kern w:val="22"/>
          <w:szCs w:val="22"/>
        </w:rPr>
        <w:t xml:space="preserve">Number of </w:t>
      </w:r>
      <w:r w:rsidR="001E29A5" w:rsidRPr="00BB6135">
        <w:rPr>
          <w:rFonts w:cs="Times New Roman"/>
          <w:b/>
          <w:kern w:val="22"/>
          <w:szCs w:val="22"/>
        </w:rPr>
        <w:t xml:space="preserve">records </w:t>
      </w:r>
      <w:r w:rsidR="001E29A5" w:rsidRPr="00BB6135">
        <w:rPr>
          <w:rFonts w:cs="Times New Roman"/>
          <w:b/>
          <w:bCs/>
          <w:kern w:val="22"/>
          <w:szCs w:val="22"/>
        </w:rPr>
        <w:t xml:space="preserve">published </w:t>
      </w:r>
      <w:r w:rsidR="00386D5E" w:rsidRPr="00BB6135">
        <w:rPr>
          <w:rFonts w:cs="Times New Roman"/>
          <w:b/>
          <w:bCs/>
          <w:kern w:val="22"/>
          <w:szCs w:val="22"/>
        </w:rPr>
        <w:t>in the ABS Clearing-House</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603"/>
        <w:gridCol w:w="1799"/>
      </w:tblGrid>
      <w:tr w:rsidR="00EB5D78" w:rsidRPr="00BB6135" w14:paraId="7155BCA1" w14:textId="77777777" w:rsidTr="00270240">
        <w:trPr>
          <w:cantSplit/>
          <w:jc w:val="center"/>
        </w:trPr>
        <w:tc>
          <w:tcPr>
            <w:tcW w:w="5936" w:type="dxa"/>
            <w:shd w:val="clear" w:color="auto" w:fill="auto"/>
          </w:tcPr>
          <w:p w14:paraId="55666C79" w14:textId="77777777"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Record type</w:t>
            </w:r>
          </w:p>
        </w:tc>
        <w:tc>
          <w:tcPr>
            <w:tcW w:w="1603" w:type="dxa"/>
            <w:shd w:val="clear" w:color="auto" w:fill="auto"/>
          </w:tcPr>
          <w:p w14:paraId="515076B1" w14:textId="3F8D9C91"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Total records as of</w:t>
            </w:r>
            <w:r w:rsidR="004F34FE">
              <w:rPr>
                <w:i/>
                <w:iCs/>
                <w:snapToGrid w:val="0"/>
                <w:color w:val="000000"/>
                <w:kern w:val="22"/>
                <w:sz w:val="22"/>
                <w:szCs w:val="22"/>
                <w:lang w:val="en-GB"/>
              </w:rPr>
              <w:br/>
            </w:r>
            <w:r w:rsidRPr="00270240">
              <w:rPr>
                <w:i/>
                <w:iCs/>
                <w:snapToGrid w:val="0"/>
                <w:color w:val="000000"/>
                <w:kern w:val="22"/>
                <w:sz w:val="22"/>
                <w:szCs w:val="22"/>
                <w:lang w:val="en-GB"/>
              </w:rPr>
              <w:t xml:space="preserve">1 </w:t>
            </w:r>
            <w:r w:rsidRPr="00270240">
              <w:rPr>
                <w:i/>
                <w:iCs/>
                <w:color w:val="000000"/>
                <w:kern w:val="22"/>
                <w:sz w:val="22"/>
                <w:szCs w:val="22"/>
              </w:rPr>
              <w:t>October</w:t>
            </w:r>
            <w:r w:rsidRPr="00270240">
              <w:rPr>
                <w:i/>
                <w:iCs/>
                <w:snapToGrid w:val="0"/>
                <w:color w:val="000000"/>
                <w:kern w:val="22"/>
                <w:sz w:val="22"/>
                <w:szCs w:val="22"/>
                <w:lang w:val="en-GB"/>
              </w:rPr>
              <w:t xml:space="preserve"> 2019</w:t>
            </w:r>
          </w:p>
        </w:tc>
        <w:tc>
          <w:tcPr>
            <w:tcW w:w="1799" w:type="dxa"/>
            <w:shd w:val="clear" w:color="auto" w:fill="auto"/>
          </w:tcPr>
          <w:p w14:paraId="181ED172" w14:textId="2FA5147C"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 xml:space="preserve">Number of records published </w:t>
            </w:r>
            <w:r w:rsidR="004F34FE">
              <w:rPr>
                <w:i/>
                <w:iCs/>
                <w:snapToGrid w:val="0"/>
                <w:kern w:val="22"/>
                <w:sz w:val="22"/>
                <w:szCs w:val="22"/>
                <w:lang w:val="en-GB"/>
              </w:rPr>
              <w:t>from</w:t>
            </w:r>
            <w:r w:rsidR="004F34FE">
              <w:rPr>
                <w:i/>
                <w:iCs/>
                <w:snapToGrid w:val="0"/>
                <w:kern w:val="22"/>
                <w:sz w:val="22"/>
                <w:szCs w:val="22"/>
                <w:lang w:val="en-GB"/>
              </w:rPr>
              <w:br/>
            </w:r>
            <w:r w:rsidRPr="00270240">
              <w:rPr>
                <w:i/>
                <w:iCs/>
                <w:snapToGrid w:val="0"/>
                <w:kern w:val="22"/>
                <w:sz w:val="22"/>
                <w:szCs w:val="22"/>
                <w:lang w:val="en-GB"/>
              </w:rPr>
              <w:t>1</w:t>
            </w:r>
            <w:r w:rsidR="004F34FE">
              <w:rPr>
                <w:i/>
                <w:iCs/>
                <w:snapToGrid w:val="0"/>
                <w:kern w:val="22"/>
                <w:sz w:val="22"/>
                <w:szCs w:val="22"/>
                <w:lang w:val="en-GB"/>
              </w:rPr>
              <w:t> </w:t>
            </w:r>
            <w:r w:rsidRPr="00270240">
              <w:rPr>
                <w:i/>
                <w:iCs/>
                <w:snapToGrid w:val="0"/>
                <w:kern w:val="22"/>
                <w:sz w:val="22"/>
                <w:szCs w:val="22"/>
                <w:lang w:val="en-GB"/>
              </w:rPr>
              <w:t>Oct 2018 to 1</w:t>
            </w:r>
            <w:r w:rsidR="00795A6C" w:rsidRPr="00270240">
              <w:rPr>
                <w:i/>
                <w:iCs/>
                <w:snapToGrid w:val="0"/>
                <w:kern w:val="22"/>
                <w:sz w:val="22"/>
                <w:szCs w:val="22"/>
                <w:lang w:val="en-GB"/>
              </w:rPr>
              <w:t> </w:t>
            </w:r>
            <w:r w:rsidRPr="00270240">
              <w:rPr>
                <w:i/>
                <w:iCs/>
                <w:snapToGrid w:val="0"/>
                <w:kern w:val="22"/>
                <w:sz w:val="22"/>
                <w:szCs w:val="22"/>
                <w:lang w:val="en-GB"/>
              </w:rPr>
              <w:t>Oct 2019</w:t>
            </w:r>
          </w:p>
        </w:tc>
      </w:tr>
      <w:tr w:rsidR="00EB5D78" w:rsidRPr="00BB6135" w14:paraId="0746EB0E" w14:textId="77777777" w:rsidTr="00270240">
        <w:trPr>
          <w:cantSplit/>
          <w:jc w:val="center"/>
        </w:trPr>
        <w:tc>
          <w:tcPr>
            <w:tcW w:w="9338" w:type="dxa"/>
            <w:gridSpan w:val="3"/>
            <w:shd w:val="clear" w:color="auto" w:fill="auto"/>
          </w:tcPr>
          <w:p w14:paraId="013271DD" w14:textId="77777777" w:rsidR="00EB5D78" w:rsidRPr="00270240" w:rsidRDefault="00EB5D78" w:rsidP="00270240">
            <w:pPr>
              <w:keepNext/>
              <w:keepLines/>
              <w:suppressLineNumbers/>
              <w:suppressAutoHyphens/>
              <w:rPr>
                <w:b/>
                <w:bCs/>
                <w:iCs/>
                <w:snapToGrid w:val="0"/>
                <w:kern w:val="22"/>
                <w:sz w:val="22"/>
                <w:szCs w:val="22"/>
                <w:lang w:val="en-GB"/>
              </w:rPr>
            </w:pPr>
            <w:r w:rsidRPr="00270240">
              <w:rPr>
                <w:b/>
                <w:bCs/>
                <w:iCs/>
                <w:snapToGrid w:val="0"/>
                <w:kern w:val="22"/>
                <w:sz w:val="22"/>
                <w:szCs w:val="22"/>
                <w:lang w:val="en-GB"/>
              </w:rPr>
              <w:t>National records</w:t>
            </w:r>
          </w:p>
        </w:tc>
      </w:tr>
      <w:tr w:rsidR="00EB5D78" w:rsidRPr="00BB6135" w14:paraId="74F48790" w14:textId="77777777" w:rsidTr="00270240">
        <w:trPr>
          <w:cantSplit/>
          <w:jc w:val="center"/>
        </w:trPr>
        <w:tc>
          <w:tcPr>
            <w:tcW w:w="5936" w:type="dxa"/>
            <w:shd w:val="clear" w:color="auto" w:fill="auto"/>
          </w:tcPr>
          <w:p w14:paraId="46B41B4E" w14:textId="77777777" w:rsidR="00EB5D78" w:rsidRPr="00270240" w:rsidRDefault="00EB5D78" w:rsidP="00270240">
            <w:pPr>
              <w:suppressLineNumbers/>
              <w:suppressAutoHyphens/>
              <w:rPr>
                <w:kern w:val="22"/>
                <w:sz w:val="22"/>
                <w:szCs w:val="22"/>
              </w:rPr>
            </w:pPr>
            <w:r w:rsidRPr="00270240">
              <w:rPr>
                <w:kern w:val="22"/>
                <w:sz w:val="22"/>
                <w:szCs w:val="22"/>
              </w:rPr>
              <w:t>ABS national focal points</w:t>
            </w:r>
          </w:p>
        </w:tc>
        <w:tc>
          <w:tcPr>
            <w:tcW w:w="1603" w:type="dxa"/>
            <w:shd w:val="clear" w:color="auto" w:fill="auto"/>
            <w:vAlign w:val="bottom"/>
          </w:tcPr>
          <w:p w14:paraId="06884C8E" w14:textId="77777777" w:rsidR="00EB5D78" w:rsidRPr="00270240" w:rsidRDefault="00EB5D78" w:rsidP="00270240">
            <w:pPr>
              <w:suppressLineNumbers/>
              <w:suppressAutoHyphens/>
              <w:jc w:val="center"/>
              <w:rPr>
                <w:kern w:val="22"/>
                <w:sz w:val="22"/>
                <w:szCs w:val="22"/>
              </w:rPr>
            </w:pPr>
            <w:r w:rsidRPr="00270240">
              <w:rPr>
                <w:kern w:val="22"/>
                <w:sz w:val="22"/>
                <w:szCs w:val="22"/>
              </w:rPr>
              <w:t>167</w:t>
            </w:r>
          </w:p>
        </w:tc>
        <w:tc>
          <w:tcPr>
            <w:tcW w:w="1799" w:type="dxa"/>
            <w:shd w:val="clear" w:color="auto" w:fill="auto"/>
            <w:vAlign w:val="bottom"/>
          </w:tcPr>
          <w:p w14:paraId="35ED8AD9" w14:textId="77777777" w:rsidR="00EB5D78" w:rsidRPr="00270240" w:rsidRDefault="00EB5D78" w:rsidP="00270240">
            <w:pPr>
              <w:suppressLineNumbers/>
              <w:suppressAutoHyphens/>
              <w:jc w:val="center"/>
              <w:rPr>
                <w:kern w:val="22"/>
                <w:sz w:val="22"/>
                <w:szCs w:val="22"/>
              </w:rPr>
            </w:pPr>
            <w:r w:rsidRPr="00270240">
              <w:rPr>
                <w:kern w:val="22"/>
                <w:sz w:val="22"/>
                <w:szCs w:val="22"/>
              </w:rPr>
              <w:t>55</w:t>
            </w:r>
          </w:p>
        </w:tc>
      </w:tr>
      <w:tr w:rsidR="00EB5D78" w:rsidRPr="00BB6135" w14:paraId="4590C8D9" w14:textId="77777777" w:rsidTr="00270240">
        <w:trPr>
          <w:cantSplit/>
          <w:jc w:val="center"/>
        </w:trPr>
        <w:tc>
          <w:tcPr>
            <w:tcW w:w="5936" w:type="dxa"/>
            <w:shd w:val="clear" w:color="auto" w:fill="auto"/>
          </w:tcPr>
          <w:p w14:paraId="64018C42" w14:textId="6B0FA852" w:rsidR="00EB5D78" w:rsidRPr="00270240" w:rsidRDefault="00EB5D78" w:rsidP="00270240">
            <w:pPr>
              <w:suppressLineNumbers/>
              <w:suppressAutoHyphens/>
              <w:rPr>
                <w:kern w:val="22"/>
                <w:sz w:val="22"/>
                <w:szCs w:val="22"/>
              </w:rPr>
            </w:pPr>
            <w:r w:rsidRPr="00270240">
              <w:rPr>
                <w:kern w:val="22"/>
                <w:sz w:val="22"/>
                <w:szCs w:val="22"/>
              </w:rPr>
              <w:t>Competent national authorities</w:t>
            </w:r>
          </w:p>
        </w:tc>
        <w:tc>
          <w:tcPr>
            <w:tcW w:w="1603" w:type="dxa"/>
            <w:shd w:val="clear" w:color="auto" w:fill="auto"/>
            <w:vAlign w:val="bottom"/>
          </w:tcPr>
          <w:p w14:paraId="2A6E9E03" w14:textId="77777777" w:rsidR="00EB5D78" w:rsidRPr="00270240" w:rsidRDefault="00EB5D78" w:rsidP="00270240">
            <w:pPr>
              <w:suppressLineNumbers/>
              <w:suppressAutoHyphens/>
              <w:jc w:val="center"/>
              <w:rPr>
                <w:kern w:val="22"/>
                <w:sz w:val="22"/>
                <w:szCs w:val="22"/>
              </w:rPr>
            </w:pPr>
            <w:r w:rsidRPr="00270240">
              <w:rPr>
                <w:kern w:val="22"/>
                <w:sz w:val="22"/>
                <w:szCs w:val="22"/>
              </w:rPr>
              <w:t>110</w:t>
            </w:r>
          </w:p>
        </w:tc>
        <w:tc>
          <w:tcPr>
            <w:tcW w:w="1799" w:type="dxa"/>
            <w:shd w:val="clear" w:color="auto" w:fill="auto"/>
            <w:vAlign w:val="bottom"/>
          </w:tcPr>
          <w:p w14:paraId="70B0B15A" w14:textId="77777777" w:rsidR="00EB5D78" w:rsidRPr="00270240" w:rsidRDefault="00EB5D78" w:rsidP="00270240">
            <w:pPr>
              <w:suppressLineNumbers/>
              <w:suppressAutoHyphens/>
              <w:jc w:val="center"/>
              <w:rPr>
                <w:kern w:val="22"/>
                <w:sz w:val="22"/>
                <w:szCs w:val="22"/>
              </w:rPr>
            </w:pPr>
            <w:r w:rsidRPr="00270240">
              <w:rPr>
                <w:kern w:val="22"/>
                <w:sz w:val="22"/>
                <w:szCs w:val="22"/>
              </w:rPr>
              <w:t>31</w:t>
            </w:r>
          </w:p>
        </w:tc>
      </w:tr>
      <w:tr w:rsidR="00EB5D78" w:rsidRPr="00BB6135" w14:paraId="13053696" w14:textId="77777777" w:rsidTr="00270240">
        <w:trPr>
          <w:cantSplit/>
          <w:jc w:val="center"/>
        </w:trPr>
        <w:tc>
          <w:tcPr>
            <w:tcW w:w="5936" w:type="dxa"/>
            <w:shd w:val="clear" w:color="auto" w:fill="auto"/>
          </w:tcPr>
          <w:p w14:paraId="5E76101C" w14:textId="77777777" w:rsidR="00EB5D78" w:rsidRPr="00270240" w:rsidRDefault="00EB5D78" w:rsidP="00270240">
            <w:pPr>
              <w:suppressLineNumbers/>
              <w:suppressAutoHyphens/>
              <w:rPr>
                <w:kern w:val="22"/>
                <w:sz w:val="22"/>
                <w:szCs w:val="22"/>
              </w:rPr>
            </w:pPr>
            <w:r w:rsidRPr="00270240">
              <w:rPr>
                <w:kern w:val="22"/>
                <w:sz w:val="22"/>
                <w:szCs w:val="22"/>
              </w:rPr>
              <w:t>ABS measures</w:t>
            </w:r>
          </w:p>
        </w:tc>
        <w:tc>
          <w:tcPr>
            <w:tcW w:w="1603" w:type="dxa"/>
            <w:shd w:val="clear" w:color="auto" w:fill="auto"/>
            <w:vAlign w:val="bottom"/>
          </w:tcPr>
          <w:p w14:paraId="7254F5DC" w14:textId="77777777" w:rsidR="00EB5D78" w:rsidRPr="00270240" w:rsidRDefault="00EB5D78" w:rsidP="00270240">
            <w:pPr>
              <w:suppressLineNumbers/>
              <w:suppressAutoHyphens/>
              <w:jc w:val="center"/>
              <w:rPr>
                <w:kern w:val="22"/>
                <w:sz w:val="22"/>
                <w:szCs w:val="22"/>
              </w:rPr>
            </w:pPr>
            <w:r w:rsidRPr="00270240">
              <w:rPr>
                <w:kern w:val="22"/>
                <w:sz w:val="22"/>
                <w:szCs w:val="22"/>
              </w:rPr>
              <w:t>325</w:t>
            </w:r>
          </w:p>
        </w:tc>
        <w:tc>
          <w:tcPr>
            <w:tcW w:w="1799" w:type="dxa"/>
            <w:shd w:val="clear" w:color="auto" w:fill="auto"/>
            <w:vAlign w:val="bottom"/>
          </w:tcPr>
          <w:p w14:paraId="4068E425" w14:textId="77777777" w:rsidR="00EB5D78" w:rsidRPr="00270240" w:rsidRDefault="00EB5D78" w:rsidP="00270240">
            <w:pPr>
              <w:suppressLineNumbers/>
              <w:suppressAutoHyphens/>
              <w:jc w:val="center"/>
              <w:rPr>
                <w:kern w:val="22"/>
                <w:sz w:val="22"/>
                <w:szCs w:val="22"/>
              </w:rPr>
            </w:pPr>
            <w:r w:rsidRPr="00270240">
              <w:rPr>
                <w:kern w:val="22"/>
                <w:sz w:val="22"/>
                <w:szCs w:val="22"/>
              </w:rPr>
              <w:t>36</w:t>
            </w:r>
          </w:p>
        </w:tc>
      </w:tr>
      <w:tr w:rsidR="00EB5D78" w:rsidRPr="00BB6135" w14:paraId="6005C132" w14:textId="77777777" w:rsidTr="00270240">
        <w:trPr>
          <w:cantSplit/>
          <w:jc w:val="center"/>
        </w:trPr>
        <w:tc>
          <w:tcPr>
            <w:tcW w:w="5936" w:type="dxa"/>
            <w:shd w:val="clear" w:color="auto" w:fill="auto"/>
          </w:tcPr>
          <w:p w14:paraId="4A0BD57C" w14:textId="77777777" w:rsidR="00EB5D78" w:rsidRPr="00270240" w:rsidRDefault="00EB5D78" w:rsidP="00270240">
            <w:pPr>
              <w:suppressLineNumbers/>
              <w:suppressAutoHyphens/>
              <w:rPr>
                <w:kern w:val="22"/>
                <w:sz w:val="22"/>
                <w:szCs w:val="22"/>
              </w:rPr>
            </w:pPr>
            <w:r w:rsidRPr="00270240">
              <w:rPr>
                <w:kern w:val="22"/>
                <w:sz w:val="22"/>
                <w:szCs w:val="22"/>
              </w:rPr>
              <w:t>ABS procedures</w:t>
            </w:r>
          </w:p>
        </w:tc>
        <w:tc>
          <w:tcPr>
            <w:tcW w:w="1603" w:type="dxa"/>
            <w:shd w:val="clear" w:color="auto" w:fill="auto"/>
            <w:vAlign w:val="bottom"/>
          </w:tcPr>
          <w:p w14:paraId="4309CA57" w14:textId="77777777" w:rsidR="00EB5D78" w:rsidRPr="00270240" w:rsidRDefault="00EB5D78" w:rsidP="00270240">
            <w:pPr>
              <w:suppressLineNumbers/>
              <w:suppressAutoHyphens/>
              <w:jc w:val="center"/>
              <w:rPr>
                <w:kern w:val="22"/>
                <w:sz w:val="22"/>
                <w:szCs w:val="22"/>
              </w:rPr>
            </w:pPr>
            <w:r w:rsidRPr="00270240">
              <w:rPr>
                <w:kern w:val="22"/>
                <w:sz w:val="22"/>
                <w:szCs w:val="22"/>
              </w:rPr>
              <w:t>8</w:t>
            </w:r>
          </w:p>
        </w:tc>
        <w:tc>
          <w:tcPr>
            <w:tcW w:w="1799" w:type="dxa"/>
            <w:shd w:val="clear" w:color="auto" w:fill="auto"/>
            <w:vAlign w:val="bottom"/>
          </w:tcPr>
          <w:p w14:paraId="69A452B4" w14:textId="77777777" w:rsidR="00EB5D78" w:rsidRPr="00270240" w:rsidRDefault="00EB5D78" w:rsidP="00270240">
            <w:pPr>
              <w:suppressLineNumbers/>
              <w:suppressAutoHyphens/>
              <w:jc w:val="center"/>
              <w:rPr>
                <w:kern w:val="22"/>
                <w:sz w:val="22"/>
                <w:szCs w:val="22"/>
              </w:rPr>
            </w:pPr>
            <w:r w:rsidRPr="00270240">
              <w:rPr>
                <w:kern w:val="22"/>
                <w:sz w:val="22"/>
                <w:szCs w:val="22"/>
              </w:rPr>
              <w:t>8</w:t>
            </w:r>
          </w:p>
        </w:tc>
      </w:tr>
      <w:tr w:rsidR="00EB5D78" w:rsidRPr="00BB6135" w14:paraId="01A039FD" w14:textId="77777777" w:rsidTr="00270240">
        <w:trPr>
          <w:cantSplit/>
          <w:jc w:val="center"/>
        </w:trPr>
        <w:tc>
          <w:tcPr>
            <w:tcW w:w="5936" w:type="dxa"/>
            <w:shd w:val="clear" w:color="auto" w:fill="auto"/>
          </w:tcPr>
          <w:p w14:paraId="57D17407" w14:textId="77777777" w:rsidR="00EB5D78" w:rsidRPr="00270240" w:rsidRDefault="00EB5D78" w:rsidP="00270240">
            <w:pPr>
              <w:suppressLineNumbers/>
              <w:suppressAutoHyphens/>
              <w:rPr>
                <w:kern w:val="22"/>
                <w:sz w:val="22"/>
                <w:szCs w:val="22"/>
              </w:rPr>
            </w:pPr>
            <w:r w:rsidRPr="00270240">
              <w:rPr>
                <w:kern w:val="22"/>
                <w:sz w:val="22"/>
                <w:szCs w:val="22"/>
              </w:rPr>
              <w:t>National model contractual clauses</w:t>
            </w:r>
          </w:p>
        </w:tc>
        <w:tc>
          <w:tcPr>
            <w:tcW w:w="1603" w:type="dxa"/>
            <w:shd w:val="clear" w:color="auto" w:fill="auto"/>
          </w:tcPr>
          <w:p w14:paraId="195D1AB8"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c>
          <w:tcPr>
            <w:tcW w:w="1799" w:type="dxa"/>
            <w:shd w:val="clear" w:color="auto" w:fill="auto"/>
          </w:tcPr>
          <w:p w14:paraId="23D6C715"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r>
      <w:tr w:rsidR="00EB5D78" w:rsidRPr="00BB6135" w14:paraId="0CABD972" w14:textId="77777777" w:rsidTr="00270240">
        <w:trPr>
          <w:cantSplit/>
          <w:jc w:val="center"/>
        </w:trPr>
        <w:tc>
          <w:tcPr>
            <w:tcW w:w="5936" w:type="dxa"/>
            <w:shd w:val="clear" w:color="auto" w:fill="auto"/>
          </w:tcPr>
          <w:p w14:paraId="7ADD4BB7" w14:textId="77777777" w:rsidR="00EB5D78" w:rsidRPr="00270240" w:rsidRDefault="00EB5D78" w:rsidP="00270240">
            <w:pPr>
              <w:suppressLineNumbers/>
              <w:suppressAutoHyphens/>
              <w:rPr>
                <w:kern w:val="22"/>
                <w:sz w:val="22"/>
                <w:szCs w:val="22"/>
              </w:rPr>
            </w:pPr>
            <w:r w:rsidRPr="00270240">
              <w:rPr>
                <w:kern w:val="22"/>
                <w:sz w:val="22"/>
                <w:szCs w:val="22"/>
              </w:rPr>
              <w:t>Checkpoints</w:t>
            </w:r>
          </w:p>
        </w:tc>
        <w:tc>
          <w:tcPr>
            <w:tcW w:w="1603" w:type="dxa"/>
            <w:shd w:val="clear" w:color="auto" w:fill="auto"/>
            <w:vAlign w:val="bottom"/>
          </w:tcPr>
          <w:p w14:paraId="16AE9D27" w14:textId="77777777" w:rsidR="00EB5D78" w:rsidRPr="00270240" w:rsidRDefault="00EB5D78" w:rsidP="00270240">
            <w:pPr>
              <w:suppressLineNumbers/>
              <w:suppressAutoHyphens/>
              <w:jc w:val="center"/>
              <w:rPr>
                <w:kern w:val="22"/>
                <w:sz w:val="22"/>
                <w:szCs w:val="22"/>
              </w:rPr>
            </w:pPr>
            <w:r w:rsidRPr="00270240">
              <w:rPr>
                <w:kern w:val="22"/>
                <w:sz w:val="22"/>
                <w:szCs w:val="22"/>
              </w:rPr>
              <w:t>51</w:t>
            </w:r>
          </w:p>
        </w:tc>
        <w:tc>
          <w:tcPr>
            <w:tcW w:w="1799" w:type="dxa"/>
            <w:shd w:val="clear" w:color="auto" w:fill="auto"/>
            <w:vAlign w:val="bottom"/>
          </w:tcPr>
          <w:p w14:paraId="43CF8EF3"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r>
      <w:tr w:rsidR="00EB5D78" w:rsidRPr="00BB6135" w14:paraId="047BE0DF" w14:textId="77777777" w:rsidTr="00270240">
        <w:trPr>
          <w:cantSplit/>
          <w:jc w:val="center"/>
        </w:trPr>
        <w:tc>
          <w:tcPr>
            <w:tcW w:w="5936" w:type="dxa"/>
            <w:shd w:val="clear" w:color="auto" w:fill="auto"/>
          </w:tcPr>
          <w:p w14:paraId="37C1A3BC" w14:textId="77777777" w:rsidR="00EB5D78" w:rsidRPr="00270240" w:rsidRDefault="00EB5D78" w:rsidP="00270240">
            <w:pPr>
              <w:suppressLineNumbers/>
              <w:suppressAutoHyphens/>
              <w:rPr>
                <w:kern w:val="22"/>
                <w:sz w:val="22"/>
                <w:szCs w:val="22"/>
              </w:rPr>
            </w:pPr>
            <w:r w:rsidRPr="00270240">
              <w:rPr>
                <w:kern w:val="22"/>
                <w:sz w:val="22"/>
                <w:szCs w:val="22"/>
              </w:rPr>
              <w:t>Internationally recognized certificates of compliance</w:t>
            </w:r>
          </w:p>
        </w:tc>
        <w:tc>
          <w:tcPr>
            <w:tcW w:w="1603" w:type="dxa"/>
            <w:shd w:val="clear" w:color="auto" w:fill="auto"/>
            <w:vAlign w:val="bottom"/>
          </w:tcPr>
          <w:p w14:paraId="1AB33B6A" w14:textId="38AFB710" w:rsidR="00EB5D78" w:rsidRPr="00270240" w:rsidRDefault="00EB5D78" w:rsidP="00270240">
            <w:pPr>
              <w:suppressLineNumbers/>
              <w:suppressAutoHyphens/>
              <w:jc w:val="center"/>
              <w:rPr>
                <w:kern w:val="22"/>
                <w:sz w:val="22"/>
                <w:szCs w:val="22"/>
              </w:rPr>
            </w:pPr>
            <w:r w:rsidRPr="00270240">
              <w:rPr>
                <w:kern w:val="22"/>
                <w:sz w:val="22"/>
                <w:szCs w:val="22"/>
              </w:rPr>
              <w:t>1</w:t>
            </w:r>
            <w:r w:rsidR="00CD129D">
              <w:rPr>
                <w:kern w:val="22"/>
                <w:sz w:val="22"/>
                <w:szCs w:val="22"/>
              </w:rPr>
              <w:t xml:space="preserve"> </w:t>
            </w:r>
            <w:r w:rsidRPr="00270240">
              <w:rPr>
                <w:kern w:val="22"/>
                <w:sz w:val="22"/>
                <w:szCs w:val="22"/>
              </w:rPr>
              <w:t>107</w:t>
            </w:r>
          </w:p>
        </w:tc>
        <w:tc>
          <w:tcPr>
            <w:tcW w:w="1799" w:type="dxa"/>
            <w:shd w:val="clear" w:color="auto" w:fill="auto"/>
            <w:vAlign w:val="bottom"/>
          </w:tcPr>
          <w:p w14:paraId="68FB1C5C" w14:textId="77777777" w:rsidR="00EB5D78" w:rsidRPr="00270240" w:rsidRDefault="00EB5D78" w:rsidP="00270240">
            <w:pPr>
              <w:suppressLineNumbers/>
              <w:suppressAutoHyphens/>
              <w:jc w:val="center"/>
              <w:rPr>
                <w:kern w:val="22"/>
                <w:sz w:val="22"/>
                <w:szCs w:val="22"/>
              </w:rPr>
            </w:pPr>
            <w:r w:rsidRPr="00270240">
              <w:rPr>
                <w:kern w:val="22"/>
                <w:sz w:val="22"/>
                <w:szCs w:val="22"/>
              </w:rPr>
              <w:t>882</w:t>
            </w:r>
          </w:p>
        </w:tc>
      </w:tr>
      <w:tr w:rsidR="00EB5D78" w:rsidRPr="00BB6135" w14:paraId="01522D31" w14:textId="77777777" w:rsidTr="00270240">
        <w:trPr>
          <w:cantSplit/>
          <w:jc w:val="center"/>
        </w:trPr>
        <w:tc>
          <w:tcPr>
            <w:tcW w:w="5936" w:type="dxa"/>
            <w:shd w:val="clear" w:color="auto" w:fill="auto"/>
          </w:tcPr>
          <w:p w14:paraId="1F6E909F" w14:textId="77777777" w:rsidR="00EB5D78" w:rsidRPr="00270240" w:rsidRDefault="00EB5D78" w:rsidP="00270240">
            <w:pPr>
              <w:suppressLineNumbers/>
              <w:suppressAutoHyphens/>
              <w:rPr>
                <w:kern w:val="22"/>
                <w:sz w:val="22"/>
                <w:szCs w:val="22"/>
              </w:rPr>
            </w:pPr>
            <w:r w:rsidRPr="00270240">
              <w:rPr>
                <w:kern w:val="22"/>
                <w:sz w:val="22"/>
                <w:szCs w:val="22"/>
              </w:rPr>
              <w:t>Checkpoint communiqués</w:t>
            </w:r>
          </w:p>
        </w:tc>
        <w:tc>
          <w:tcPr>
            <w:tcW w:w="1603" w:type="dxa"/>
            <w:shd w:val="clear" w:color="auto" w:fill="auto"/>
            <w:vAlign w:val="bottom"/>
          </w:tcPr>
          <w:p w14:paraId="6FAEF3C8" w14:textId="77777777" w:rsidR="00EB5D78" w:rsidRPr="00270240" w:rsidRDefault="00EB5D78" w:rsidP="00270240">
            <w:pPr>
              <w:suppressLineNumbers/>
              <w:suppressAutoHyphens/>
              <w:jc w:val="center"/>
              <w:rPr>
                <w:kern w:val="22"/>
                <w:sz w:val="22"/>
                <w:szCs w:val="22"/>
              </w:rPr>
            </w:pPr>
            <w:r w:rsidRPr="00270240">
              <w:rPr>
                <w:kern w:val="22"/>
                <w:sz w:val="22"/>
                <w:szCs w:val="22"/>
              </w:rPr>
              <w:t>15</w:t>
            </w:r>
          </w:p>
        </w:tc>
        <w:tc>
          <w:tcPr>
            <w:tcW w:w="1799" w:type="dxa"/>
            <w:shd w:val="clear" w:color="auto" w:fill="auto"/>
            <w:vAlign w:val="bottom"/>
          </w:tcPr>
          <w:p w14:paraId="25CB3F90" w14:textId="77777777" w:rsidR="00EB5D78" w:rsidRPr="00270240" w:rsidRDefault="00EB5D78" w:rsidP="00270240">
            <w:pPr>
              <w:suppressLineNumbers/>
              <w:suppressAutoHyphens/>
              <w:jc w:val="center"/>
              <w:rPr>
                <w:kern w:val="22"/>
                <w:sz w:val="22"/>
                <w:szCs w:val="22"/>
              </w:rPr>
            </w:pPr>
            <w:r w:rsidRPr="00270240">
              <w:rPr>
                <w:kern w:val="22"/>
                <w:sz w:val="22"/>
                <w:szCs w:val="22"/>
              </w:rPr>
              <w:t>10</w:t>
            </w:r>
          </w:p>
        </w:tc>
      </w:tr>
      <w:tr w:rsidR="00175609" w:rsidRPr="00BB6135" w14:paraId="47B33BA2" w14:textId="77777777" w:rsidTr="00270240">
        <w:trPr>
          <w:cantSplit/>
          <w:jc w:val="center"/>
        </w:trPr>
        <w:tc>
          <w:tcPr>
            <w:tcW w:w="5936" w:type="dxa"/>
            <w:shd w:val="clear" w:color="auto" w:fill="auto"/>
          </w:tcPr>
          <w:p w14:paraId="489C54EB" w14:textId="77777777" w:rsidR="00EB5D78" w:rsidRPr="00270240" w:rsidRDefault="00EB5D78" w:rsidP="00270240">
            <w:pPr>
              <w:suppressLineNumbers/>
              <w:suppressAutoHyphens/>
              <w:rPr>
                <w:kern w:val="22"/>
                <w:sz w:val="22"/>
                <w:szCs w:val="22"/>
              </w:rPr>
            </w:pPr>
            <w:r w:rsidRPr="00270240">
              <w:rPr>
                <w:kern w:val="22"/>
                <w:sz w:val="22"/>
                <w:szCs w:val="22"/>
              </w:rPr>
              <w:t>National websites or databases</w:t>
            </w:r>
          </w:p>
        </w:tc>
        <w:tc>
          <w:tcPr>
            <w:tcW w:w="1603" w:type="dxa"/>
            <w:shd w:val="clear" w:color="auto" w:fill="auto"/>
            <w:vAlign w:val="bottom"/>
          </w:tcPr>
          <w:p w14:paraId="307283FB" w14:textId="77777777" w:rsidR="00EB5D78" w:rsidRPr="00270240" w:rsidRDefault="00EB5D78" w:rsidP="00270240">
            <w:pPr>
              <w:suppressLineNumbers/>
              <w:suppressAutoHyphens/>
              <w:jc w:val="center"/>
              <w:rPr>
                <w:kern w:val="22"/>
                <w:sz w:val="22"/>
                <w:szCs w:val="22"/>
              </w:rPr>
            </w:pPr>
            <w:r w:rsidRPr="00270240">
              <w:rPr>
                <w:kern w:val="22"/>
                <w:sz w:val="22"/>
                <w:szCs w:val="22"/>
              </w:rPr>
              <w:t>47</w:t>
            </w:r>
          </w:p>
        </w:tc>
        <w:tc>
          <w:tcPr>
            <w:tcW w:w="1799" w:type="dxa"/>
            <w:shd w:val="clear" w:color="auto" w:fill="auto"/>
            <w:vAlign w:val="bottom"/>
          </w:tcPr>
          <w:p w14:paraId="343DF380" w14:textId="77777777" w:rsidR="00EB5D78" w:rsidRPr="00270240" w:rsidRDefault="00EB5D78" w:rsidP="00270240">
            <w:pPr>
              <w:suppressLineNumbers/>
              <w:suppressAutoHyphens/>
              <w:jc w:val="center"/>
              <w:rPr>
                <w:kern w:val="22"/>
                <w:sz w:val="22"/>
                <w:szCs w:val="22"/>
              </w:rPr>
            </w:pPr>
            <w:r w:rsidRPr="00270240">
              <w:rPr>
                <w:kern w:val="22"/>
                <w:sz w:val="22"/>
                <w:szCs w:val="22"/>
              </w:rPr>
              <w:t>5</w:t>
            </w:r>
          </w:p>
        </w:tc>
      </w:tr>
      <w:tr w:rsidR="00175609" w:rsidRPr="00BB6135" w14:paraId="3DC6D3AE" w14:textId="77777777" w:rsidTr="00270240">
        <w:trPr>
          <w:cantSplit/>
          <w:jc w:val="center"/>
        </w:trPr>
        <w:tc>
          <w:tcPr>
            <w:tcW w:w="5936" w:type="dxa"/>
            <w:shd w:val="clear" w:color="auto" w:fill="auto"/>
          </w:tcPr>
          <w:p w14:paraId="4203904A" w14:textId="77777777" w:rsidR="00EB5D78" w:rsidRPr="00270240" w:rsidRDefault="00EB5D78" w:rsidP="00270240">
            <w:pPr>
              <w:suppressLineNumbers/>
              <w:suppressAutoHyphens/>
              <w:rPr>
                <w:kern w:val="22"/>
                <w:sz w:val="22"/>
                <w:szCs w:val="22"/>
              </w:rPr>
            </w:pPr>
            <w:r w:rsidRPr="00270240">
              <w:rPr>
                <w:kern w:val="22"/>
                <w:sz w:val="22"/>
                <w:szCs w:val="22"/>
              </w:rPr>
              <w:t>Interim national reports</w:t>
            </w:r>
          </w:p>
        </w:tc>
        <w:tc>
          <w:tcPr>
            <w:tcW w:w="1603" w:type="dxa"/>
            <w:shd w:val="clear" w:color="auto" w:fill="auto"/>
            <w:vAlign w:val="bottom"/>
          </w:tcPr>
          <w:p w14:paraId="1DC349F1" w14:textId="77777777" w:rsidR="00EB5D78" w:rsidRPr="00270240" w:rsidRDefault="00EB5D78" w:rsidP="00270240">
            <w:pPr>
              <w:suppressLineNumbers/>
              <w:suppressAutoHyphens/>
              <w:jc w:val="center"/>
              <w:rPr>
                <w:kern w:val="22"/>
                <w:sz w:val="22"/>
                <w:szCs w:val="22"/>
              </w:rPr>
            </w:pPr>
            <w:r w:rsidRPr="00270240">
              <w:rPr>
                <w:kern w:val="22"/>
                <w:sz w:val="22"/>
                <w:szCs w:val="22"/>
              </w:rPr>
              <w:t>92</w:t>
            </w:r>
          </w:p>
        </w:tc>
        <w:tc>
          <w:tcPr>
            <w:tcW w:w="1799" w:type="dxa"/>
            <w:shd w:val="clear" w:color="auto" w:fill="auto"/>
            <w:vAlign w:val="bottom"/>
          </w:tcPr>
          <w:p w14:paraId="67F85AF8" w14:textId="77777777" w:rsidR="00EB5D78" w:rsidRPr="00270240" w:rsidRDefault="00EB5D78" w:rsidP="00270240">
            <w:pPr>
              <w:suppressLineNumbers/>
              <w:suppressAutoHyphens/>
              <w:jc w:val="center"/>
              <w:rPr>
                <w:kern w:val="22"/>
                <w:sz w:val="22"/>
                <w:szCs w:val="22"/>
              </w:rPr>
            </w:pPr>
            <w:r w:rsidRPr="00270240">
              <w:rPr>
                <w:kern w:val="22"/>
                <w:sz w:val="22"/>
                <w:szCs w:val="22"/>
              </w:rPr>
              <w:t>11</w:t>
            </w:r>
          </w:p>
        </w:tc>
      </w:tr>
      <w:tr w:rsidR="00175609" w:rsidRPr="00BB6135" w14:paraId="678FFD62" w14:textId="77777777" w:rsidTr="00270240">
        <w:trPr>
          <w:cantSplit/>
          <w:jc w:val="center"/>
        </w:trPr>
        <w:tc>
          <w:tcPr>
            <w:tcW w:w="5936" w:type="dxa"/>
            <w:shd w:val="clear" w:color="auto" w:fill="auto"/>
          </w:tcPr>
          <w:p w14:paraId="0FB39028" w14:textId="52F38DB6" w:rsidR="00EB5D78" w:rsidRPr="00270240" w:rsidRDefault="00A20DD4" w:rsidP="00270240">
            <w:pPr>
              <w:keepNext/>
              <w:keepLines/>
              <w:suppressLineNumbers/>
              <w:suppressAutoHyphens/>
              <w:jc w:val="right"/>
              <w:rPr>
                <w:b/>
                <w:bCs/>
                <w:snapToGrid w:val="0"/>
                <w:color w:val="000000"/>
                <w:kern w:val="22"/>
                <w:sz w:val="22"/>
                <w:szCs w:val="22"/>
                <w:lang w:val="en-GB"/>
              </w:rPr>
            </w:pPr>
            <w:r w:rsidRPr="00BB6135">
              <w:rPr>
                <w:b/>
                <w:bCs/>
                <w:snapToGrid w:val="0"/>
                <w:color w:val="000000"/>
                <w:kern w:val="22"/>
                <w:sz w:val="22"/>
                <w:szCs w:val="22"/>
                <w:lang w:val="en-GB"/>
              </w:rPr>
              <w:t>Total</w:t>
            </w:r>
          </w:p>
        </w:tc>
        <w:tc>
          <w:tcPr>
            <w:tcW w:w="1603" w:type="dxa"/>
            <w:shd w:val="clear" w:color="auto" w:fill="auto"/>
            <w:vAlign w:val="bottom"/>
          </w:tcPr>
          <w:p w14:paraId="76AE0F1E" w14:textId="4C6ACFB9" w:rsidR="00EB5D78" w:rsidRPr="00270240" w:rsidRDefault="00EB5D78" w:rsidP="00270240">
            <w:pPr>
              <w:suppressLineNumbers/>
              <w:suppressAutoHyphens/>
              <w:jc w:val="center"/>
              <w:rPr>
                <w:b/>
                <w:bCs/>
                <w:kern w:val="22"/>
                <w:sz w:val="22"/>
                <w:szCs w:val="22"/>
              </w:rPr>
            </w:pPr>
            <w:r w:rsidRPr="00270240">
              <w:rPr>
                <w:b/>
                <w:bCs/>
                <w:kern w:val="22"/>
                <w:sz w:val="22"/>
                <w:szCs w:val="22"/>
              </w:rPr>
              <w:t>1</w:t>
            </w:r>
            <w:r w:rsidR="00CD129D">
              <w:rPr>
                <w:b/>
                <w:bCs/>
                <w:kern w:val="22"/>
                <w:sz w:val="22"/>
                <w:szCs w:val="22"/>
              </w:rPr>
              <w:t xml:space="preserve"> </w:t>
            </w:r>
            <w:r w:rsidRPr="00270240">
              <w:rPr>
                <w:b/>
                <w:bCs/>
                <w:kern w:val="22"/>
                <w:sz w:val="22"/>
                <w:szCs w:val="22"/>
              </w:rPr>
              <w:t>923</w:t>
            </w:r>
          </w:p>
        </w:tc>
        <w:tc>
          <w:tcPr>
            <w:tcW w:w="1799" w:type="dxa"/>
            <w:shd w:val="clear" w:color="auto" w:fill="auto"/>
            <w:vAlign w:val="bottom"/>
          </w:tcPr>
          <w:p w14:paraId="0E86E1C5" w14:textId="480EA5E5" w:rsidR="00EB5D78" w:rsidRPr="00270240" w:rsidRDefault="00EB5D78" w:rsidP="00270240">
            <w:pPr>
              <w:keepNext/>
              <w:keepLines/>
              <w:suppressLineNumbers/>
              <w:suppressAutoHyphens/>
              <w:jc w:val="center"/>
              <w:rPr>
                <w:b/>
                <w:bCs/>
                <w:snapToGrid w:val="0"/>
                <w:kern w:val="22"/>
                <w:sz w:val="22"/>
                <w:szCs w:val="22"/>
                <w:lang w:val="en-GB"/>
              </w:rPr>
            </w:pPr>
            <w:r w:rsidRPr="00270240">
              <w:rPr>
                <w:b/>
                <w:bCs/>
                <w:snapToGrid w:val="0"/>
                <w:kern w:val="22"/>
                <w:sz w:val="22"/>
                <w:szCs w:val="22"/>
                <w:lang w:val="en-GB"/>
              </w:rPr>
              <w:t>1</w:t>
            </w:r>
            <w:r w:rsidR="00CD129D">
              <w:rPr>
                <w:b/>
                <w:bCs/>
                <w:snapToGrid w:val="0"/>
                <w:kern w:val="22"/>
                <w:sz w:val="22"/>
                <w:szCs w:val="22"/>
                <w:lang w:val="en-GB"/>
              </w:rPr>
              <w:t xml:space="preserve"> </w:t>
            </w:r>
            <w:r w:rsidRPr="00270240">
              <w:rPr>
                <w:b/>
                <w:bCs/>
                <w:snapToGrid w:val="0"/>
                <w:kern w:val="22"/>
                <w:sz w:val="22"/>
                <w:szCs w:val="22"/>
                <w:lang w:val="en-GB"/>
              </w:rPr>
              <w:t>040</w:t>
            </w:r>
          </w:p>
        </w:tc>
      </w:tr>
      <w:tr w:rsidR="00175609" w:rsidRPr="00BB6135" w14:paraId="6EAC63CB" w14:textId="77777777" w:rsidTr="00270240">
        <w:trPr>
          <w:cantSplit/>
          <w:jc w:val="center"/>
        </w:trPr>
        <w:tc>
          <w:tcPr>
            <w:tcW w:w="9338" w:type="dxa"/>
            <w:gridSpan w:val="3"/>
            <w:shd w:val="clear" w:color="auto" w:fill="auto"/>
          </w:tcPr>
          <w:p w14:paraId="19F888FF" w14:textId="77777777" w:rsidR="00EB5D78" w:rsidRPr="00270240" w:rsidRDefault="00EB5D78" w:rsidP="00270240">
            <w:pPr>
              <w:keepNext/>
              <w:keepLines/>
              <w:suppressLineNumbers/>
              <w:suppressAutoHyphens/>
              <w:rPr>
                <w:b/>
                <w:bCs/>
                <w:iCs/>
                <w:snapToGrid w:val="0"/>
                <w:kern w:val="22"/>
                <w:sz w:val="22"/>
                <w:szCs w:val="22"/>
                <w:lang w:val="en-GB"/>
              </w:rPr>
            </w:pPr>
            <w:r w:rsidRPr="00270240">
              <w:rPr>
                <w:b/>
                <w:bCs/>
                <w:iCs/>
                <w:snapToGrid w:val="0"/>
                <w:kern w:val="22"/>
                <w:sz w:val="22"/>
                <w:szCs w:val="22"/>
                <w:lang w:val="en-GB"/>
              </w:rPr>
              <w:t>Reference records</w:t>
            </w:r>
          </w:p>
        </w:tc>
      </w:tr>
      <w:tr w:rsidR="00175609" w:rsidRPr="00BB6135" w14:paraId="53006263" w14:textId="77777777" w:rsidTr="00270240">
        <w:trPr>
          <w:cantSplit/>
          <w:jc w:val="center"/>
        </w:trPr>
        <w:tc>
          <w:tcPr>
            <w:tcW w:w="5936" w:type="dxa"/>
            <w:shd w:val="clear" w:color="auto" w:fill="auto"/>
          </w:tcPr>
          <w:p w14:paraId="667D55AF" w14:textId="52B9325F" w:rsidR="00EB5D78" w:rsidRPr="00270240" w:rsidRDefault="00EB5D78" w:rsidP="00270240">
            <w:pPr>
              <w:suppressLineNumbers/>
              <w:suppressAutoHyphens/>
              <w:rPr>
                <w:kern w:val="22"/>
                <w:sz w:val="22"/>
                <w:szCs w:val="22"/>
              </w:rPr>
            </w:pPr>
            <w:r w:rsidRPr="00270240">
              <w:rPr>
                <w:kern w:val="22"/>
                <w:sz w:val="22"/>
                <w:szCs w:val="22"/>
              </w:rPr>
              <w:t>Virtual library resource</w:t>
            </w:r>
          </w:p>
        </w:tc>
        <w:tc>
          <w:tcPr>
            <w:tcW w:w="1603" w:type="dxa"/>
            <w:shd w:val="clear" w:color="auto" w:fill="auto"/>
            <w:vAlign w:val="bottom"/>
          </w:tcPr>
          <w:p w14:paraId="714D0CFD" w14:textId="77777777" w:rsidR="00EB5D78" w:rsidRPr="00270240" w:rsidRDefault="00EB5D78" w:rsidP="00270240">
            <w:pPr>
              <w:keepNext/>
              <w:keepLines/>
              <w:suppressLineNumbers/>
              <w:suppressAutoHyphens/>
              <w:jc w:val="center"/>
              <w:rPr>
                <w:snapToGrid w:val="0"/>
                <w:color w:val="000000"/>
                <w:kern w:val="22"/>
                <w:sz w:val="22"/>
                <w:szCs w:val="22"/>
                <w:lang w:val="en-GB"/>
              </w:rPr>
            </w:pPr>
            <w:r w:rsidRPr="00270240">
              <w:rPr>
                <w:snapToGrid w:val="0"/>
                <w:color w:val="000000"/>
                <w:kern w:val="22"/>
                <w:sz w:val="22"/>
                <w:szCs w:val="22"/>
                <w:lang w:val="en-GB"/>
              </w:rPr>
              <w:t>86</w:t>
            </w:r>
          </w:p>
        </w:tc>
        <w:tc>
          <w:tcPr>
            <w:tcW w:w="1799" w:type="dxa"/>
            <w:shd w:val="clear" w:color="auto" w:fill="auto"/>
            <w:vAlign w:val="bottom"/>
          </w:tcPr>
          <w:p w14:paraId="33F82DC3" w14:textId="77777777" w:rsidR="00EB5D78" w:rsidRPr="00270240" w:rsidRDefault="00EB5D78" w:rsidP="00270240">
            <w:pPr>
              <w:keepNext/>
              <w:keepLines/>
              <w:suppressLineNumbers/>
              <w:suppressAutoHyphens/>
              <w:jc w:val="center"/>
              <w:rPr>
                <w:snapToGrid w:val="0"/>
                <w:kern w:val="22"/>
                <w:sz w:val="22"/>
                <w:szCs w:val="22"/>
                <w:lang w:val="en-GB"/>
              </w:rPr>
            </w:pPr>
            <w:r w:rsidRPr="00270240">
              <w:rPr>
                <w:snapToGrid w:val="0"/>
                <w:kern w:val="22"/>
                <w:sz w:val="22"/>
                <w:szCs w:val="22"/>
                <w:lang w:val="en-GB"/>
              </w:rPr>
              <w:t>25</w:t>
            </w:r>
          </w:p>
        </w:tc>
      </w:tr>
      <w:tr w:rsidR="00175609" w:rsidRPr="00BB6135" w14:paraId="75D6E7FE" w14:textId="77777777" w:rsidTr="00270240">
        <w:trPr>
          <w:cantSplit/>
          <w:jc w:val="center"/>
        </w:trPr>
        <w:tc>
          <w:tcPr>
            <w:tcW w:w="5936" w:type="dxa"/>
            <w:shd w:val="clear" w:color="auto" w:fill="auto"/>
          </w:tcPr>
          <w:p w14:paraId="50CB53EB" w14:textId="25CE4599" w:rsidR="00EB5D78" w:rsidRPr="00270240" w:rsidRDefault="00EB5D78" w:rsidP="00270240">
            <w:pPr>
              <w:keepNext/>
              <w:keepLines/>
              <w:suppressLineNumbers/>
              <w:suppressAutoHyphens/>
              <w:rPr>
                <w:snapToGrid w:val="0"/>
                <w:color w:val="000000"/>
                <w:kern w:val="22"/>
                <w:sz w:val="22"/>
                <w:szCs w:val="22"/>
                <w:lang w:val="en-GB"/>
              </w:rPr>
            </w:pPr>
            <w:r w:rsidRPr="00270240">
              <w:rPr>
                <w:kern w:val="22"/>
                <w:sz w:val="22"/>
                <w:szCs w:val="22"/>
              </w:rPr>
              <w:t>Capacity-building initiative</w:t>
            </w:r>
          </w:p>
        </w:tc>
        <w:tc>
          <w:tcPr>
            <w:tcW w:w="1603" w:type="dxa"/>
            <w:shd w:val="clear" w:color="auto" w:fill="auto"/>
            <w:vAlign w:val="bottom"/>
          </w:tcPr>
          <w:p w14:paraId="235F440D" w14:textId="77777777" w:rsidR="00EB5D78" w:rsidRPr="00270240" w:rsidRDefault="00EB5D78" w:rsidP="00270240">
            <w:pPr>
              <w:keepNext/>
              <w:keepLines/>
              <w:suppressLineNumbers/>
              <w:suppressAutoHyphens/>
              <w:jc w:val="center"/>
              <w:rPr>
                <w:snapToGrid w:val="0"/>
                <w:color w:val="000000"/>
                <w:kern w:val="22"/>
                <w:sz w:val="22"/>
                <w:szCs w:val="22"/>
                <w:lang w:val="en-GB"/>
              </w:rPr>
            </w:pPr>
            <w:r w:rsidRPr="00270240">
              <w:rPr>
                <w:snapToGrid w:val="0"/>
                <w:color w:val="000000"/>
                <w:kern w:val="22"/>
                <w:sz w:val="22"/>
                <w:szCs w:val="22"/>
                <w:lang w:val="en-GB"/>
              </w:rPr>
              <w:t>79</w:t>
            </w:r>
          </w:p>
        </w:tc>
        <w:tc>
          <w:tcPr>
            <w:tcW w:w="1799" w:type="dxa"/>
            <w:shd w:val="clear" w:color="auto" w:fill="auto"/>
            <w:vAlign w:val="bottom"/>
          </w:tcPr>
          <w:p w14:paraId="18C26CDC" w14:textId="77777777" w:rsidR="00EB5D78" w:rsidRPr="00270240" w:rsidRDefault="00EB5D78" w:rsidP="00270240">
            <w:pPr>
              <w:keepNext/>
              <w:keepLines/>
              <w:suppressLineNumbers/>
              <w:suppressAutoHyphens/>
              <w:jc w:val="center"/>
              <w:rPr>
                <w:snapToGrid w:val="0"/>
                <w:kern w:val="22"/>
                <w:sz w:val="22"/>
                <w:szCs w:val="22"/>
                <w:lang w:val="en-GB"/>
              </w:rPr>
            </w:pPr>
            <w:r w:rsidRPr="00270240">
              <w:rPr>
                <w:snapToGrid w:val="0"/>
                <w:kern w:val="22"/>
                <w:sz w:val="22"/>
                <w:szCs w:val="22"/>
                <w:lang w:val="en-GB"/>
              </w:rPr>
              <w:t>7</w:t>
            </w:r>
          </w:p>
        </w:tc>
      </w:tr>
      <w:tr w:rsidR="00175609" w:rsidRPr="00BB6135" w14:paraId="0D34D1B5" w14:textId="77777777" w:rsidTr="00270240">
        <w:trPr>
          <w:cantSplit/>
          <w:jc w:val="center"/>
        </w:trPr>
        <w:tc>
          <w:tcPr>
            <w:tcW w:w="5936" w:type="dxa"/>
            <w:shd w:val="clear" w:color="auto" w:fill="auto"/>
          </w:tcPr>
          <w:p w14:paraId="508F04B1" w14:textId="7550C550" w:rsidR="00EB5D78" w:rsidRPr="00270240" w:rsidRDefault="00EB5D78" w:rsidP="00270240">
            <w:pPr>
              <w:keepNext/>
              <w:keepLines/>
              <w:suppressLineNumbers/>
              <w:suppressAutoHyphens/>
              <w:rPr>
                <w:snapToGrid w:val="0"/>
                <w:color w:val="000000"/>
                <w:kern w:val="22"/>
                <w:sz w:val="22"/>
                <w:szCs w:val="22"/>
                <w:lang w:val="en-GB"/>
              </w:rPr>
            </w:pPr>
            <w:r w:rsidRPr="00270240">
              <w:rPr>
                <w:kern w:val="22"/>
                <w:sz w:val="22"/>
                <w:szCs w:val="22"/>
              </w:rPr>
              <w:t>Capacity-building resource</w:t>
            </w:r>
          </w:p>
        </w:tc>
        <w:tc>
          <w:tcPr>
            <w:tcW w:w="1603" w:type="dxa"/>
            <w:shd w:val="clear" w:color="auto" w:fill="auto"/>
            <w:vAlign w:val="bottom"/>
          </w:tcPr>
          <w:p w14:paraId="19B3D93D" w14:textId="77777777" w:rsidR="00EB5D78" w:rsidRPr="00270240" w:rsidRDefault="00EB5D78" w:rsidP="00270240">
            <w:pPr>
              <w:keepNext/>
              <w:keepLines/>
              <w:suppressLineNumbers/>
              <w:suppressAutoHyphens/>
              <w:jc w:val="center"/>
              <w:rPr>
                <w:snapToGrid w:val="0"/>
                <w:color w:val="000000"/>
                <w:kern w:val="22"/>
                <w:sz w:val="22"/>
                <w:szCs w:val="22"/>
                <w:lang w:val="en-GB"/>
              </w:rPr>
            </w:pPr>
            <w:r w:rsidRPr="00270240">
              <w:rPr>
                <w:snapToGrid w:val="0"/>
                <w:color w:val="000000"/>
                <w:kern w:val="22"/>
                <w:sz w:val="22"/>
                <w:szCs w:val="22"/>
                <w:lang w:val="en-GB"/>
              </w:rPr>
              <w:t>100</w:t>
            </w:r>
          </w:p>
        </w:tc>
        <w:tc>
          <w:tcPr>
            <w:tcW w:w="1799" w:type="dxa"/>
            <w:shd w:val="clear" w:color="auto" w:fill="auto"/>
            <w:vAlign w:val="bottom"/>
          </w:tcPr>
          <w:p w14:paraId="23A1B1F5" w14:textId="77777777" w:rsidR="00EB5D78" w:rsidRPr="00270240" w:rsidRDefault="00EB5D78" w:rsidP="00270240">
            <w:pPr>
              <w:keepNext/>
              <w:keepLines/>
              <w:suppressLineNumbers/>
              <w:suppressAutoHyphens/>
              <w:jc w:val="center"/>
              <w:rPr>
                <w:snapToGrid w:val="0"/>
                <w:kern w:val="22"/>
                <w:sz w:val="22"/>
                <w:szCs w:val="22"/>
                <w:lang w:val="en-GB"/>
              </w:rPr>
            </w:pPr>
            <w:r w:rsidRPr="00270240">
              <w:rPr>
                <w:snapToGrid w:val="0"/>
                <w:kern w:val="22"/>
                <w:sz w:val="22"/>
                <w:szCs w:val="22"/>
                <w:lang w:val="en-GB"/>
              </w:rPr>
              <w:t>41</w:t>
            </w:r>
          </w:p>
        </w:tc>
      </w:tr>
      <w:tr w:rsidR="00175609" w:rsidRPr="00BB6135" w14:paraId="62F70A43" w14:textId="77777777" w:rsidTr="00270240">
        <w:trPr>
          <w:cantSplit/>
          <w:jc w:val="center"/>
        </w:trPr>
        <w:tc>
          <w:tcPr>
            <w:tcW w:w="5936" w:type="dxa"/>
            <w:shd w:val="clear" w:color="auto" w:fill="auto"/>
          </w:tcPr>
          <w:p w14:paraId="3E5DCE18" w14:textId="77777777" w:rsidR="00EB5D78" w:rsidRPr="00270240" w:rsidRDefault="00EB5D78" w:rsidP="00270240">
            <w:pPr>
              <w:keepNext/>
              <w:keepLines/>
              <w:suppressLineNumbers/>
              <w:suppressAutoHyphens/>
              <w:rPr>
                <w:snapToGrid w:val="0"/>
                <w:color w:val="000000"/>
                <w:kern w:val="22"/>
                <w:sz w:val="22"/>
                <w:szCs w:val="22"/>
                <w:lang w:val="en-GB"/>
              </w:rPr>
            </w:pPr>
            <w:r w:rsidRPr="00270240">
              <w:rPr>
                <w:kern w:val="22"/>
                <w:sz w:val="22"/>
                <w:szCs w:val="22"/>
              </w:rPr>
              <w:t>Model contractual clauses, codes of conduct, guidelines, best practices and/or standards</w:t>
            </w:r>
          </w:p>
        </w:tc>
        <w:tc>
          <w:tcPr>
            <w:tcW w:w="1603" w:type="dxa"/>
            <w:shd w:val="clear" w:color="auto" w:fill="auto"/>
            <w:vAlign w:val="bottom"/>
          </w:tcPr>
          <w:p w14:paraId="2FB8312E" w14:textId="77777777" w:rsidR="00EB5D78" w:rsidRPr="00270240" w:rsidRDefault="00EB5D78" w:rsidP="00270240">
            <w:pPr>
              <w:keepNext/>
              <w:keepLines/>
              <w:suppressLineNumbers/>
              <w:suppressAutoHyphens/>
              <w:jc w:val="center"/>
              <w:rPr>
                <w:snapToGrid w:val="0"/>
                <w:color w:val="000000"/>
                <w:kern w:val="22"/>
                <w:sz w:val="22"/>
                <w:szCs w:val="22"/>
                <w:lang w:val="en-GB"/>
              </w:rPr>
            </w:pPr>
            <w:r w:rsidRPr="00270240">
              <w:rPr>
                <w:snapToGrid w:val="0"/>
                <w:color w:val="000000"/>
                <w:kern w:val="22"/>
                <w:sz w:val="22"/>
                <w:szCs w:val="22"/>
                <w:lang w:val="en-GB"/>
              </w:rPr>
              <w:t>21</w:t>
            </w:r>
          </w:p>
        </w:tc>
        <w:tc>
          <w:tcPr>
            <w:tcW w:w="1799" w:type="dxa"/>
            <w:shd w:val="clear" w:color="auto" w:fill="auto"/>
            <w:vAlign w:val="bottom"/>
          </w:tcPr>
          <w:p w14:paraId="48438FF8" w14:textId="77777777" w:rsidR="00EB5D78" w:rsidRPr="00270240" w:rsidRDefault="00EB5D78" w:rsidP="00270240">
            <w:pPr>
              <w:keepNext/>
              <w:keepLines/>
              <w:suppressLineNumbers/>
              <w:suppressAutoHyphens/>
              <w:jc w:val="center"/>
              <w:rPr>
                <w:snapToGrid w:val="0"/>
                <w:kern w:val="22"/>
                <w:sz w:val="22"/>
                <w:szCs w:val="22"/>
                <w:lang w:val="en-GB"/>
              </w:rPr>
            </w:pPr>
            <w:r w:rsidRPr="00270240">
              <w:rPr>
                <w:snapToGrid w:val="0"/>
                <w:kern w:val="22"/>
                <w:sz w:val="22"/>
                <w:szCs w:val="22"/>
                <w:lang w:val="en-GB"/>
              </w:rPr>
              <w:t>3</w:t>
            </w:r>
          </w:p>
        </w:tc>
      </w:tr>
      <w:tr w:rsidR="00175609" w:rsidRPr="00BB6135" w14:paraId="34C71E05" w14:textId="77777777" w:rsidTr="00270240">
        <w:trPr>
          <w:cantSplit/>
          <w:jc w:val="center"/>
        </w:trPr>
        <w:tc>
          <w:tcPr>
            <w:tcW w:w="5936" w:type="dxa"/>
            <w:shd w:val="clear" w:color="auto" w:fill="auto"/>
          </w:tcPr>
          <w:p w14:paraId="3A519F21" w14:textId="36AE79E3" w:rsidR="00EB5D78" w:rsidRPr="00270240" w:rsidRDefault="00EB5D78" w:rsidP="00270240">
            <w:pPr>
              <w:suppressLineNumbers/>
              <w:suppressAutoHyphens/>
              <w:rPr>
                <w:kern w:val="22"/>
                <w:sz w:val="22"/>
                <w:szCs w:val="22"/>
              </w:rPr>
            </w:pPr>
            <w:r w:rsidRPr="00270240">
              <w:rPr>
                <w:kern w:val="22"/>
                <w:sz w:val="22"/>
                <w:szCs w:val="22"/>
              </w:rPr>
              <w:t>Community protocols and procedures and customary laws</w:t>
            </w:r>
          </w:p>
        </w:tc>
        <w:tc>
          <w:tcPr>
            <w:tcW w:w="1603" w:type="dxa"/>
            <w:shd w:val="clear" w:color="auto" w:fill="auto"/>
            <w:vAlign w:val="bottom"/>
          </w:tcPr>
          <w:p w14:paraId="68529951" w14:textId="77777777" w:rsidR="00EB5D78" w:rsidRPr="00270240" w:rsidRDefault="00EB5D78" w:rsidP="00270240">
            <w:pPr>
              <w:keepNext/>
              <w:keepLines/>
              <w:suppressLineNumbers/>
              <w:suppressAutoHyphens/>
              <w:jc w:val="center"/>
              <w:rPr>
                <w:snapToGrid w:val="0"/>
                <w:color w:val="000000"/>
                <w:kern w:val="22"/>
                <w:sz w:val="22"/>
                <w:szCs w:val="22"/>
                <w:lang w:val="en-GB"/>
              </w:rPr>
            </w:pPr>
            <w:r w:rsidRPr="00270240">
              <w:rPr>
                <w:snapToGrid w:val="0"/>
                <w:color w:val="000000"/>
                <w:kern w:val="22"/>
                <w:sz w:val="22"/>
                <w:szCs w:val="22"/>
                <w:lang w:val="en-GB"/>
              </w:rPr>
              <w:t xml:space="preserve">10 </w:t>
            </w:r>
          </w:p>
        </w:tc>
        <w:tc>
          <w:tcPr>
            <w:tcW w:w="1799" w:type="dxa"/>
            <w:shd w:val="clear" w:color="auto" w:fill="auto"/>
            <w:vAlign w:val="bottom"/>
          </w:tcPr>
          <w:p w14:paraId="43D09A95" w14:textId="77777777" w:rsidR="00EB5D78" w:rsidRPr="00270240" w:rsidRDefault="00EB5D78" w:rsidP="00270240">
            <w:pPr>
              <w:keepNext/>
              <w:keepLines/>
              <w:suppressLineNumbers/>
              <w:suppressAutoHyphens/>
              <w:jc w:val="center"/>
              <w:rPr>
                <w:snapToGrid w:val="0"/>
                <w:kern w:val="22"/>
                <w:sz w:val="22"/>
                <w:szCs w:val="22"/>
                <w:lang w:val="en-GB"/>
              </w:rPr>
            </w:pPr>
            <w:r w:rsidRPr="00270240">
              <w:rPr>
                <w:snapToGrid w:val="0"/>
                <w:kern w:val="22"/>
                <w:sz w:val="22"/>
                <w:szCs w:val="22"/>
                <w:lang w:val="en-GB"/>
              </w:rPr>
              <w:t>7</w:t>
            </w:r>
          </w:p>
        </w:tc>
      </w:tr>
      <w:tr w:rsidR="00175609" w:rsidRPr="00BB6135" w14:paraId="636C5092" w14:textId="77777777" w:rsidTr="00270240">
        <w:trPr>
          <w:cantSplit/>
          <w:jc w:val="center"/>
        </w:trPr>
        <w:tc>
          <w:tcPr>
            <w:tcW w:w="5936" w:type="dxa"/>
            <w:shd w:val="clear" w:color="auto" w:fill="auto"/>
          </w:tcPr>
          <w:p w14:paraId="55D78221" w14:textId="10FC3D51" w:rsidR="00EB5D78" w:rsidRPr="00270240" w:rsidRDefault="00A20DD4" w:rsidP="00270240">
            <w:pPr>
              <w:keepNext/>
              <w:keepLines/>
              <w:suppressLineNumbers/>
              <w:suppressAutoHyphens/>
              <w:jc w:val="right"/>
              <w:rPr>
                <w:b/>
                <w:bCs/>
                <w:snapToGrid w:val="0"/>
                <w:color w:val="000000"/>
                <w:kern w:val="22"/>
                <w:sz w:val="22"/>
                <w:szCs w:val="22"/>
                <w:lang w:val="en-GB"/>
              </w:rPr>
            </w:pPr>
            <w:r w:rsidRPr="00BB6135">
              <w:rPr>
                <w:b/>
                <w:bCs/>
                <w:snapToGrid w:val="0"/>
                <w:color w:val="000000"/>
                <w:kern w:val="22"/>
                <w:sz w:val="22"/>
                <w:szCs w:val="22"/>
                <w:lang w:val="en-GB"/>
              </w:rPr>
              <w:lastRenderedPageBreak/>
              <w:t>Total</w:t>
            </w:r>
          </w:p>
        </w:tc>
        <w:tc>
          <w:tcPr>
            <w:tcW w:w="1603" w:type="dxa"/>
            <w:shd w:val="clear" w:color="auto" w:fill="auto"/>
            <w:vAlign w:val="bottom"/>
          </w:tcPr>
          <w:p w14:paraId="47A7FD6F" w14:textId="77777777" w:rsidR="00EB5D78" w:rsidRPr="00270240" w:rsidRDefault="00EB5D78" w:rsidP="00270240">
            <w:pPr>
              <w:keepNext/>
              <w:keepLines/>
              <w:suppressLineNumbers/>
              <w:suppressAutoHyphens/>
              <w:jc w:val="center"/>
              <w:rPr>
                <w:b/>
                <w:bCs/>
                <w:snapToGrid w:val="0"/>
                <w:color w:val="000000"/>
                <w:kern w:val="22"/>
                <w:sz w:val="22"/>
                <w:szCs w:val="22"/>
                <w:lang w:val="en-GB"/>
              </w:rPr>
            </w:pPr>
            <w:r w:rsidRPr="00270240">
              <w:rPr>
                <w:b/>
                <w:bCs/>
                <w:snapToGrid w:val="0"/>
                <w:color w:val="000000"/>
                <w:kern w:val="22"/>
                <w:sz w:val="22"/>
                <w:szCs w:val="22"/>
                <w:lang w:val="en-GB"/>
              </w:rPr>
              <w:t>296</w:t>
            </w:r>
          </w:p>
        </w:tc>
        <w:tc>
          <w:tcPr>
            <w:tcW w:w="1799" w:type="dxa"/>
            <w:shd w:val="clear" w:color="auto" w:fill="auto"/>
            <w:vAlign w:val="bottom"/>
          </w:tcPr>
          <w:p w14:paraId="12B2762D" w14:textId="77777777" w:rsidR="00EB5D78" w:rsidRPr="00270240" w:rsidRDefault="00EB5D78" w:rsidP="00270240">
            <w:pPr>
              <w:keepNext/>
              <w:keepLines/>
              <w:suppressLineNumbers/>
              <w:suppressAutoHyphens/>
              <w:jc w:val="center"/>
              <w:rPr>
                <w:b/>
                <w:bCs/>
                <w:snapToGrid w:val="0"/>
                <w:kern w:val="22"/>
                <w:sz w:val="22"/>
                <w:szCs w:val="22"/>
                <w:lang w:val="en-GB"/>
              </w:rPr>
            </w:pPr>
            <w:r w:rsidRPr="00270240">
              <w:rPr>
                <w:b/>
                <w:bCs/>
                <w:snapToGrid w:val="0"/>
                <w:kern w:val="22"/>
                <w:sz w:val="22"/>
                <w:szCs w:val="22"/>
                <w:lang w:val="en-GB"/>
              </w:rPr>
              <w:t>83</w:t>
            </w:r>
          </w:p>
        </w:tc>
      </w:tr>
    </w:tbl>
    <w:p w14:paraId="4D5BE208" w14:textId="77777777" w:rsidR="00EB5D78" w:rsidRPr="00270240" w:rsidRDefault="00EB5D78" w:rsidP="00270240">
      <w:pPr>
        <w:suppressLineNumbers/>
        <w:suppressAutoHyphens/>
        <w:rPr>
          <w:kern w:val="22"/>
          <w:sz w:val="22"/>
          <w:szCs w:val="22"/>
        </w:rPr>
      </w:pPr>
    </w:p>
    <w:p w14:paraId="58FB2372" w14:textId="77777777" w:rsidR="00EB5D78" w:rsidRPr="00270240" w:rsidRDefault="00EB5D78" w:rsidP="00270240">
      <w:pPr>
        <w:pStyle w:val="Para1"/>
        <w:keepNext/>
        <w:numPr>
          <w:ilvl w:val="0"/>
          <w:numId w:val="0"/>
        </w:numPr>
        <w:suppressLineNumbers/>
        <w:pBdr>
          <w:top w:val="nil"/>
          <w:left w:val="nil"/>
          <w:bottom w:val="nil"/>
          <w:right w:val="nil"/>
          <w:between w:val="nil"/>
          <w:bar w:val="nil"/>
        </w:pBdr>
        <w:tabs>
          <w:tab w:val="clear" w:pos="720"/>
          <w:tab w:val="left" w:pos="851"/>
        </w:tabs>
        <w:suppressAutoHyphens/>
        <w:spacing w:before="120"/>
        <w:jc w:val="left"/>
        <w:rPr>
          <w:rFonts w:cs="Times New Roman"/>
          <w:b/>
          <w:bCs/>
          <w:kern w:val="22"/>
          <w:szCs w:val="22"/>
        </w:rPr>
      </w:pPr>
      <w:r w:rsidRPr="00BB6135">
        <w:rPr>
          <w:rFonts w:cs="Times New Roman"/>
          <w:b/>
          <w:bCs/>
          <w:kern w:val="22"/>
          <w:szCs w:val="22"/>
        </w:rPr>
        <w:t xml:space="preserve">Table </w:t>
      </w:r>
      <w:r w:rsidR="009B35CB" w:rsidRPr="00BB6135">
        <w:rPr>
          <w:rFonts w:cs="Times New Roman"/>
          <w:b/>
          <w:bCs/>
          <w:kern w:val="22"/>
          <w:szCs w:val="22"/>
        </w:rPr>
        <w:t>2</w:t>
      </w:r>
      <w:r w:rsidRPr="00BB6135">
        <w:rPr>
          <w:rFonts w:cs="Times New Roman"/>
          <w:b/>
          <w:bCs/>
          <w:kern w:val="22"/>
          <w:szCs w:val="22"/>
        </w:rPr>
        <w:t>.</w:t>
      </w:r>
      <w:r w:rsidRPr="00BB6135">
        <w:rPr>
          <w:rFonts w:cs="Times New Roman"/>
          <w:b/>
          <w:bCs/>
          <w:kern w:val="22"/>
          <w:szCs w:val="22"/>
        </w:rPr>
        <w:tab/>
        <w:t xml:space="preserve">Number of </w:t>
      </w:r>
      <w:r w:rsidR="0021596E" w:rsidRPr="00BB6135">
        <w:rPr>
          <w:rFonts w:cs="Times New Roman"/>
          <w:b/>
          <w:bCs/>
          <w:kern w:val="22"/>
          <w:szCs w:val="22"/>
        </w:rPr>
        <w:t>G</w:t>
      </w:r>
      <w:r w:rsidR="00242399" w:rsidRPr="008D36FF">
        <w:rPr>
          <w:rFonts w:cs="Times New Roman"/>
          <w:b/>
          <w:bCs/>
          <w:kern w:val="22"/>
          <w:szCs w:val="22"/>
        </w:rPr>
        <w:t>overnments</w:t>
      </w:r>
      <w:r w:rsidRPr="008D36FF">
        <w:rPr>
          <w:rFonts w:cs="Times New Roman"/>
          <w:b/>
          <w:bCs/>
          <w:kern w:val="22"/>
          <w:szCs w:val="22"/>
        </w:rPr>
        <w:t xml:space="preserve"> publishing </w:t>
      </w:r>
      <w:r w:rsidR="001A23D0" w:rsidRPr="005D4A3A">
        <w:rPr>
          <w:rFonts w:cs="Times New Roman"/>
          <w:b/>
          <w:bCs/>
          <w:kern w:val="22"/>
          <w:szCs w:val="22"/>
        </w:rPr>
        <w:t>national</w:t>
      </w:r>
      <w:r w:rsidR="008C5489" w:rsidRPr="005D4A3A">
        <w:rPr>
          <w:rFonts w:cs="Times New Roman"/>
          <w:b/>
          <w:bCs/>
          <w:kern w:val="22"/>
          <w:szCs w:val="22"/>
        </w:rPr>
        <w:t xml:space="preserve"> </w:t>
      </w:r>
      <w:r w:rsidRPr="005D4A3A">
        <w:rPr>
          <w:rFonts w:cs="Times New Roman"/>
          <w:b/>
          <w:bCs/>
          <w:kern w:val="22"/>
          <w:szCs w:val="22"/>
        </w:rPr>
        <w:t>records</w:t>
      </w:r>
    </w:p>
    <w:tbl>
      <w:tblPr>
        <w:tblpPr w:leftFromText="180" w:rightFromText="180" w:vertAnchor="text" w:horzAnchor="margin" w:tblpXSpec="center" w:tblpY="9"/>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275"/>
        <w:gridCol w:w="1276"/>
        <w:gridCol w:w="1276"/>
      </w:tblGrid>
      <w:tr w:rsidR="00EB5D78" w:rsidRPr="00BB6135" w14:paraId="4DB0C565" w14:textId="77777777" w:rsidTr="00270240">
        <w:trPr>
          <w:cantSplit/>
          <w:jc w:val="center"/>
        </w:trPr>
        <w:tc>
          <w:tcPr>
            <w:tcW w:w="4361" w:type="dxa"/>
          </w:tcPr>
          <w:p w14:paraId="358BC4C0" w14:textId="77777777"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Record type</w:t>
            </w:r>
          </w:p>
        </w:tc>
        <w:tc>
          <w:tcPr>
            <w:tcW w:w="2551" w:type="dxa"/>
            <w:gridSpan w:val="2"/>
          </w:tcPr>
          <w:p w14:paraId="4E07C8A6" w14:textId="77777777"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 xml:space="preserve">Number </w:t>
            </w:r>
            <w:r w:rsidR="00E84CD8" w:rsidRPr="00270240">
              <w:rPr>
                <w:i/>
                <w:iCs/>
                <w:snapToGrid w:val="0"/>
                <w:kern w:val="22"/>
                <w:sz w:val="22"/>
                <w:szCs w:val="22"/>
                <w:lang w:val="en-GB"/>
              </w:rPr>
              <w:t xml:space="preserve">of governments </w:t>
            </w:r>
            <w:r w:rsidRPr="00270240">
              <w:rPr>
                <w:i/>
                <w:iCs/>
                <w:snapToGrid w:val="0"/>
                <w:kern w:val="22"/>
                <w:sz w:val="22"/>
                <w:szCs w:val="22"/>
                <w:lang w:val="en-GB"/>
              </w:rPr>
              <w:t>publishing records before 23 August 2018</w:t>
            </w:r>
            <w:r w:rsidR="009E4282" w:rsidRPr="00270240">
              <w:rPr>
                <w:i/>
                <w:iCs/>
                <w:snapToGrid w:val="0"/>
                <w:kern w:val="22"/>
                <w:sz w:val="22"/>
                <w:szCs w:val="22"/>
                <w:lang w:val="en-GB"/>
              </w:rPr>
              <w:t xml:space="preserve"> (108 Parties)</w:t>
            </w:r>
          </w:p>
        </w:tc>
        <w:tc>
          <w:tcPr>
            <w:tcW w:w="2552" w:type="dxa"/>
            <w:gridSpan w:val="2"/>
          </w:tcPr>
          <w:p w14:paraId="1BA96C69" w14:textId="5E86BBA0" w:rsidR="00EB5D78" w:rsidRPr="00270240" w:rsidRDefault="00EB5D78" w:rsidP="00270240">
            <w:pPr>
              <w:keepNext/>
              <w:keepLines/>
              <w:suppressLineNumbers/>
              <w:suppressAutoHyphens/>
              <w:jc w:val="center"/>
              <w:rPr>
                <w:i/>
                <w:iCs/>
                <w:snapToGrid w:val="0"/>
                <w:kern w:val="22"/>
                <w:sz w:val="22"/>
                <w:szCs w:val="22"/>
                <w:lang w:val="en-GB"/>
              </w:rPr>
            </w:pPr>
            <w:r w:rsidRPr="00270240">
              <w:rPr>
                <w:i/>
                <w:iCs/>
                <w:snapToGrid w:val="0"/>
                <w:kern w:val="22"/>
                <w:sz w:val="22"/>
                <w:szCs w:val="22"/>
                <w:lang w:val="en-GB"/>
              </w:rPr>
              <w:t xml:space="preserve">Number </w:t>
            </w:r>
            <w:r w:rsidR="00E84CD8" w:rsidRPr="00270240">
              <w:rPr>
                <w:i/>
                <w:iCs/>
                <w:snapToGrid w:val="0"/>
                <w:kern w:val="22"/>
                <w:sz w:val="22"/>
                <w:szCs w:val="22"/>
                <w:lang w:val="en-GB"/>
              </w:rPr>
              <w:t xml:space="preserve">of governments </w:t>
            </w:r>
            <w:r w:rsidRPr="00270240">
              <w:rPr>
                <w:i/>
                <w:iCs/>
                <w:snapToGrid w:val="0"/>
                <w:kern w:val="22"/>
                <w:sz w:val="22"/>
                <w:szCs w:val="22"/>
                <w:lang w:val="en-GB"/>
              </w:rPr>
              <w:t>publishing records as of 1</w:t>
            </w:r>
            <w:r w:rsidR="00AE4206" w:rsidRPr="00270240">
              <w:rPr>
                <w:i/>
                <w:iCs/>
                <w:snapToGrid w:val="0"/>
                <w:kern w:val="22"/>
                <w:sz w:val="22"/>
                <w:szCs w:val="22"/>
                <w:lang w:val="en-GB"/>
              </w:rPr>
              <w:t> </w:t>
            </w:r>
            <w:r w:rsidRPr="00270240">
              <w:rPr>
                <w:i/>
                <w:iCs/>
                <w:snapToGrid w:val="0"/>
                <w:kern w:val="22"/>
                <w:sz w:val="22"/>
                <w:szCs w:val="22"/>
                <w:lang w:val="en-GB"/>
              </w:rPr>
              <w:t>Oct 2019</w:t>
            </w:r>
            <w:r w:rsidR="009E4282" w:rsidRPr="00270240">
              <w:rPr>
                <w:i/>
                <w:iCs/>
                <w:snapToGrid w:val="0"/>
                <w:kern w:val="22"/>
                <w:sz w:val="22"/>
                <w:szCs w:val="22"/>
                <w:lang w:val="en-GB"/>
              </w:rPr>
              <w:t xml:space="preserve"> (120 Parties)</w:t>
            </w:r>
          </w:p>
        </w:tc>
      </w:tr>
      <w:tr w:rsidR="00766E63" w:rsidRPr="00BB6135" w14:paraId="0F022FE9" w14:textId="77777777" w:rsidTr="00270240">
        <w:trPr>
          <w:cantSplit/>
          <w:jc w:val="center"/>
        </w:trPr>
        <w:tc>
          <w:tcPr>
            <w:tcW w:w="4361" w:type="dxa"/>
          </w:tcPr>
          <w:p w14:paraId="119197F3" w14:textId="77777777" w:rsidR="00EB5D78" w:rsidRPr="00270240" w:rsidRDefault="00EB5D78" w:rsidP="00270240">
            <w:pPr>
              <w:keepNext/>
              <w:keepLines/>
              <w:suppressLineNumbers/>
              <w:suppressAutoHyphens/>
              <w:jc w:val="center"/>
              <w:rPr>
                <w:b/>
                <w:bCs/>
                <w:i/>
                <w:iCs/>
                <w:snapToGrid w:val="0"/>
                <w:kern w:val="22"/>
                <w:sz w:val="22"/>
                <w:szCs w:val="22"/>
                <w:lang w:val="en-GB"/>
              </w:rPr>
            </w:pPr>
          </w:p>
        </w:tc>
        <w:tc>
          <w:tcPr>
            <w:tcW w:w="1276" w:type="dxa"/>
          </w:tcPr>
          <w:p w14:paraId="197EFA1B" w14:textId="77777777" w:rsidR="00EB5D78" w:rsidRPr="00270240" w:rsidRDefault="00386D5E" w:rsidP="00270240">
            <w:pPr>
              <w:keepNext/>
              <w:keepLines/>
              <w:suppressLineNumbers/>
              <w:suppressAutoHyphens/>
              <w:jc w:val="center"/>
              <w:rPr>
                <w:b/>
                <w:bCs/>
                <w:iCs/>
                <w:snapToGrid w:val="0"/>
                <w:kern w:val="22"/>
                <w:sz w:val="22"/>
                <w:szCs w:val="22"/>
                <w:lang w:val="en-GB"/>
              </w:rPr>
            </w:pPr>
            <w:r w:rsidRPr="00270240">
              <w:rPr>
                <w:b/>
                <w:bCs/>
                <w:iCs/>
                <w:snapToGrid w:val="0"/>
                <w:kern w:val="22"/>
                <w:sz w:val="22"/>
                <w:szCs w:val="22"/>
                <w:lang w:val="en-GB"/>
              </w:rPr>
              <w:t>P</w:t>
            </w:r>
            <w:r w:rsidR="00EB5D78" w:rsidRPr="00270240">
              <w:rPr>
                <w:b/>
                <w:bCs/>
                <w:iCs/>
                <w:snapToGrid w:val="0"/>
                <w:kern w:val="22"/>
                <w:sz w:val="22"/>
                <w:szCs w:val="22"/>
                <w:lang w:val="en-GB"/>
              </w:rPr>
              <w:t>arties</w:t>
            </w:r>
          </w:p>
        </w:tc>
        <w:tc>
          <w:tcPr>
            <w:tcW w:w="1275" w:type="dxa"/>
          </w:tcPr>
          <w:p w14:paraId="374D9375" w14:textId="71D8D1DF" w:rsidR="00EB5D78" w:rsidRPr="00270240" w:rsidRDefault="002F2EA3" w:rsidP="00270240">
            <w:pPr>
              <w:keepNext/>
              <w:keepLines/>
              <w:suppressLineNumbers/>
              <w:suppressAutoHyphens/>
              <w:jc w:val="center"/>
              <w:rPr>
                <w:b/>
                <w:bCs/>
                <w:iCs/>
                <w:snapToGrid w:val="0"/>
                <w:kern w:val="22"/>
                <w:sz w:val="22"/>
                <w:szCs w:val="22"/>
                <w:lang w:val="en-GB"/>
              </w:rPr>
            </w:pPr>
            <w:r>
              <w:rPr>
                <w:b/>
                <w:bCs/>
                <w:iCs/>
                <w:kern w:val="22"/>
                <w:sz w:val="22"/>
                <w:szCs w:val="22"/>
              </w:rPr>
              <w:t>N</w:t>
            </w:r>
            <w:r w:rsidR="00EB5D78" w:rsidRPr="00270240">
              <w:rPr>
                <w:b/>
                <w:bCs/>
                <w:iCs/>
                <w:kern w:val="22"/>
                <w:sz w:val="22"/>
                <w:szCs w:val="22"/>
              </w:rPr>
              <w:t>on-Parties</w:t>
            </w:r>
          </w:p>
        </w:tc>
        <w:tc>
          <w:tcPr>
            <w:tcW w:w="1276" w:type="dxa"/>
          </w:tcPr>
          <w:p w14:paraId="361ECB71" w14:textId="77777777" w:rsidR="00EB5D78" w:rsidRPr="00270240" w:rsidRDefault="00386D5E" w:rsidP="00270240">
            <w:pPr>
              <w:keepNext/>
              <w:keepLines/>
              <w:suppressLineNumbers/>
              <w:suppressAutoHyphens/>
              <w:jc w:val="center"/>
              <w:rPr>
                <w:b/>
                <w:bCs/>
                <w:iCs/>
                <w:snapToGrid w:val="0"/>
                <w:kern w:val="22"/>
                <w:sz w:val="22"/>
                <w:szCs w:val="22"/>
                <w:lang w:val="en-GB"/>
              </w:rPr>
            </w:pPr>
            <w:r w:rsidRPr="00270240">
              <w:rPr>
                <w:b/>
                <w:bCs/>
                <w:iCs/>
                <w:snapToGrid w:val="0"/>
                <w:kern w:val="22"/>
                <w:sz w:val="22"/>
                <w:szCs w:val="22"/>
                <w:lang w:val="en-GB"/>
              </w:rPr>
              <w:t>P</w:t>
            </w:r>
            <w:r w:rsidR="00EB5D78" w:rsidRPr="00270240">
              <w:rPr>
                <w:b/>
                <w:bCs/>
                <w:iCs/>
                <w:snapToGrid w:val="0"/>
                <w:kern w:val="22"/>
                <w:sz w:val="22"/>
                <w:szCs w:val="22"/>
                <w:lang w:val="en-GB"/>
              </w:rPr>
              <w:t>arties</w:t>
            </w:r>
          </w:p>
        </w:tc>
        <w:tc>
          <w:tcPr>
            <w:tcW w:w="1276" w:type="dxa"/>
          </w:tcPr>
          <w:p w14:paraId="566F8305" w14:textId="25F855AB" w:rsidR="00EB5D78" w:rsidRPr="00270240" w:rsidRDefault="002F2EA3" w:rsidP="00270240">
            <w:pPr>
              <w:keepNext/>
              <w:keepLines/>
              <w:suppressLineNumbers/>
              <w:suppressAutoHyphens/>
              <w:jc w:val="center"/>
              <w:rPr>
                <w:b/>
                <w:bCs/>
                <w:iCs/>
                <w:snapToGrid w:val="0"/>
                <w:kern w:val="22"/>
                <w:sz w:val="22"/>
                <w:szCs w:val="22"/>
                <w:lang w:val="en-GB"/>
              </w:rPr>
            </w:pPr>
            <w:r>
              <w:rPr>
                <w:b/>
                <w:bCs/>
                <w:iCs/>
                <w:kern w:val="22"/>
                <w:sz w:val="22"/>
                <w:szCs w:val="22"/>
              </w:rPr>
              <w:t>N</w:t>
            </w:r>
            <w:r w:rsidR="00EB5D78" w:rsidRPr="00270240">
              <w:rPr>
                <w:b/>
                <w:bCs/>
                <w:iCs/>
                <w:kern w:val="22"/>
                <w:sz w:val="22"/>
                <w:szCs w:val="22"/>
              </w:rPr>
              <w:t>on-Parties</w:t>
            </w:r>
          </w:p>
        </w:tc>
      </w:tr>
      <w:tr w:rsidR="00766E63" w:rsidRPr="00BB6135" w14:paraId="467D3F67" w14:textId="77777777" w:rsidTr="00270240">
        <w:trPr>
          <w:cantSplit/>
          <w:jc w:val="center"/>
        </w:trPr>
        <w:tc>
          <w:tcPr>
            <w:tcW w:w="4361" w:type="dxa"/>
          </w:tcPr>
          <w:p w14:paraId="61F4AFFF" w14:textId="42FB4C20" w:rsidR="00EB5D78" w:rsidRPr="00270240" w:rsidRDefault="00EB5D78" w:rsidP="00270240">
            <w:pPr>
              <w:suppressLineNumbers/>
              <w:suppressAutoHyphens/>
              <w:rPr>
                <w:kern w:val="22"/>
                <w:sz w:val="22"/>
                <w:szCs w:val="22"/>
              </w:rPr>
            </w:pPr>
            <w:r w:rsidRPr="00270240">
              <w:rPr>
                <w:kern w:val="22"/>
                <w:sz w:val="22"/>
                <w:szCs w:val="22"/>
              </w:rPr>
              <w:t>Competent national authorities</w:t>
            </w:r>
          </w:p>
        </w:tc>
        <w:tc>
          <w:tcPr>
            <w:tcW w:w="1276" w:type="dxa"/>
          </w:tcPr>
          <w:p w14:paraId="0310A5E1" w14:textId="77777777" w:rsidR="00EB5D78" w:rsidRPr="00270240" w:rsidRDefault="00EB5D78" w:rsidP="00270240">
            <w:pPr>
              <w:suppressLineNumbers/>
              <w:suppressAutoHyphens/>
              <w:jc w:val="center"/>
              <w:rPr>
                <w:kern w:val="22"/>
                <w:sz w:val="22"/>
                <w:szCs w:val="22"/>
              </w:rPr>
            </w:pPr>
            <w:r w:rsidRPr="00270240">
              <w:rPr>
                <w:kern w:val="22"/>
                <w:sz w:val="22"/>
                <w:szCs w:val="22"/>
              </w:rPr>
              <w:t>50</w:t>
            </w:r>
          </w:p>
        </w:tc>
        <w:tc>
          <w:tcPr>
            <w:tcW w:w="1275" w:type="dxa"/>
          </w:tcPr>
          <w:p w14:paraId="30B84CDB" w14:textId="77777777" w:rsidR="00EB5D78" w:rsidRPr="00270240" w:rsidRDefault="00EB5D78" w:rsidP="00270240">
            <w:pPr>
              <w:suppressLineNumbers/>
              <w:suppressAutoHyphens/>
              <w:jc w:val="center"/>
              <w:rPr>
                <w:kern w:val="22"/>
                <w:sz w:val="22"/>
                <w:szCs w:val="22"/>
              </w:rPr>
            </w:pPr>
            <w:r w:rsidRPr="00270240">
              <w:rPr>
                <w:kern w:val="22"/>
                <w:sz w:val="22"/>
                <w:szCs w:val="22"/>
              </w:rPr>
              <w:t>9</w:t>
            </w:r>
          </w:p>
        </w:tc>
        <w:tc>
          <w:tcPr>
            <w:tcW w:w="1276" w:type="dxa"/>
          </w:tcPr>
          <w:p w14:paraId="2969362B" w14:textId="77777777" w:rsidR="00EB5D78" w:rsidRPr="00270240" w:rsidRDefault="00EB5D78" w:rsidP="00270240">
            <w:pPr>
              <w:suppressLineNumbers/>
              <w:suppressAutoHyphens/>
              <w:jc w:val="center"/>
              <w:rPr>
                <w:kern w:val="22"/>
                <w:sz w:val="22"/>
                <w:szCs w:val="22"/>
              </w:rPr>
            </w:pPr>
            <w:r w:rsidRPr="00270240">
              <w:rPr>
                <w:kern w:val="22"/>
                <w:sz w:val="22"/>
                <w:szCs w:val="22"/>
              </w:rPr>
              <w:t xml:space="preserve">63 </w:t>
            </w:r>
          </w:p>
        </w:tc>
        <w:tc>
          <w:tcPr>
            <w:tcW w:w="1276" w:type="dxa"/>
          </w:tcPr>
          <w:p w14:paraId="444FDA79" w14:textId="77777777" w:rsidR="00EB5D78" w:rsidRPr="00270240" w:rsidRDefault="00EB5D78" w:rsidP="00270240">
            <w:pPr>
              <w:suppressLineNumbers/>
              <w:suppressAutoHyphens/>
              <w:jc w:val="center"/>
              <w:rPr>
                <w:kern w:val="22"/>
                <w:sz w:val="22"/>
                <w:szCs w:val="22"/>
              </w:rPr>
            </w:pPr>
            <w:r w:rsidRPr="00270240">
              <w:rPr>
                <w:kern w:val="22"/>
                <w:sz w:val="22"/>
                <w:szCs w:val="22"/>
              </w:rPr>
              <w:t>5</w:t>
            </w:r>
          </w:p>
        </w:tc>
      </w:tr>
      <w:tr w:rsidR="00766E63" w:rsidRPr="00BB6135" w14:paraId="08910F5C" w14:textId="77777777" w:rsidTr="00270240">
        <w:trPr>
          <w:cantSplit/>
          <w:jc w:val="center"/>
        </w:trPr>
        <w:tc>
          <w:tcPr>
            <w:tcW w:w="4361" w:type="dxa"/>
          </w:tcPr>
          <w:p w14:paraId="4DF63E64" w14:textId="77777777" w:rsidR="00EB5D78" w:rsidRPr="00270240" w:rsidRDefault="00EB5D78" w:rsidP="00270240">
            <w:pPr>
              <w:suppressLineNumbers/>
              <w:suppressAutoHyphens/>
              <w:rPr>
                <w:kern w:val="22"/>
                <w:sz w:val="22"/>
                <w:szCs w:val="22"/>
              </w:rPr>
            </w:pPr>
            <w:r w:rsidRPr="00270240">
              <w:rPr>
                <w:kern w:val="22"/>
                <w:sz w:val="22"/>
                <w:szCs w:val="22"/>
              </w:rPr>
              <w:t>ABS measures</w:t>
            </w:r>
          </w:p>
        </w:tc>
        <w:tc>
          <w:tcPr>
            <w:tcW w:w="1276" w:type="dxa"/>
          </w:tcPr>
          <w:p w14:paraId="7AC45259" w14:textId="77777777" w:rsidR="00EB5D78" w:rsidRPr="00270240" w:rsidRDefault="00EB5D78" w:rsidP="00270240">
            <w:pPr>
              <w:suppressLineNumbers/>
              <w:suppressAutoHyphens/>
              <w:jc w:val="center"/>
              <w:rPr>
                <w:kern w:val="22"/>
                <w:sz w:val="22"/>
                <w:szCs w:val="22"/>
              </w:rPr>
            </w:pPr>
            <w:r w:rsidRPr="00270240">
              <w:rPr>
                <w:kern w:val="22"/>
                <w:sz w:val="22"/>
                <w:szCs w:val="22"/>
              </w:rPr>
              <w:t>50</w:t>
            </w:r>
          </w:p>
        </w:tc>
        <w:tc>
          <w:tcPr>
            <w:tcW w:w="1275" w:type="dxa"/>
          </w:tcPr>
          <w:p w14:paraId="5898203C" w14:textId="77777777" w:rsidR="00EB5D78" w:rsidRPr="00270240" w:rsidRDefault="00EB5D78" w:rsidP="00270240">
            <w:pPr>
              <w:suppressLineNumbers/>
              <w:suppressAutoHyphens/>
              <w:jc w:val="center"/>
              <w:rPr>
                <w:kern w:val="22"/>
                <w:sz w:val="22"/>
                <w:szCs w:val="22"/>
              </w:rPr>
            </w:pPr>
            <w:r w:rsidRPr="00270240">
              <w:rPr>
                <w:kern w:val="22"/>
                <w:sz w:val="22"/>
                <w:szCs w:val="22"/>
              </w:rPr>
              <w:t>5</w:t>
            </w:r>
          </w:p>
        </w:tc>
        <w:tc>
          <w:tcPr>
            <w:tcW w:w="1276" w:type="dxa"/>
          </w:tcPr>
          <w:p w14:paraId="5F197A08" w14:textId="77777777" w:rsidR="00EB5D78" w:rsidRPr="00270240" w:rsidRDefault="00EB5D78" w:rsidP="00270240">
            <w:pPr>
              <w:suppressLineNumbers/>
              <w:suppressAutoHyphens/>
              <w:jc w:val="center"/>
              <w:rPr>
                <w:kern w:val="22"/>
                <w:sz w:val="22"/>
                <w:szCs w:val="22"/>
              </w:rPr>
            </w:pPr>
            <w:r w:rsidRPr="00270240">
              <w:rPr>
                <w:kern w:val="22"/>
                <w:sz w:val="22"/>
                <w:szCs w:val="22"/>
              </w:rPr>
              <w:t>60</w:t>
            </w:r>
          </w:p>
        </w:tc>
        <w:tc>
          <w:tcPr>
            <w:tcW w:w="1276" w:type="dxa"/>
          </w:tcPr>
          <w:p w14:paraId="6F6B75BF" w14:textId="77777777" w:rsidR="00EB5D78" w:rsidRPr="00270240" w:rsidRDefault="00EB5D78" w:rsidP="00270240">
            <w:pPr>
              <w:suppressLineNumbers/>
              <w:suppressAutoHyphens/>
              <w:jc w:val="center"/>
              <w:rPr>
                <w:kern w:val="22"/>
                <w:sz w:val="22"/>
                <w:szCs w:val="22"/>
              </w:rPr>
            </w:pPr>
            <w:r w:rsidRPr="00270240">
              <w:rPr>
                <w:kern w:val="22"/>
                <w:sz w:val="22"/>
                <w:szCs w:val="22"/>
              </w:rPr>
              <w:t>4</w:t>
            </w:r>
          </w:p>
        </w:tc>
      </w:tr>
      <w:tr w:rsidR="00766E63" w:rsidRPr="00BB6135" w14:paraId="62AE865F" w14:textId="77777777" w:rsidTr="00270240">
        <w:trPr>
          <w:cantSplit/>
          <w:jc w:val="center"/>
        </w:trPr>
        <w:tc>
          <w:tcPr>
            <w:tcW w:w="4361" w:type="dxa"/>
          </w:tcPr>
          <w:p w14:paraId="4006F059" w14:textId="77777777" w:rsidR="00EB5D78" w:rsidRPr="00270240" w:rsidRDefault="00EB5D78" w:rsidP="00270240">
            <w:pPr>
              <w:suppressLineNumbers/>
              <w:suppressAutoHyphens/>
              <w:rPr>
                <w:kern w:val="22"/>
                <w:sz w:val="22"/>
                <w:szCs w:val="22"/>
              </w:rPr>
            </w:pPr>
            <w:r w:rsidRPr="00270240">
              <w:rPr>
                <w:kern w:val="22"/>
                <w:sz w:val="22"/>
                <w:szCs w:val="22"/>
              </w:rPr>
              <w:t>ABS procedures</w:t>
            </w:r>
          </w:p>
        </w:tc>
        <w:tc>
          <w:tcPr>
            <w:tcW w:w="1276" w:type="dxa"/>
          </w:tcPr>
          <w:p w14:paraId="653F5B73"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5" w:type="dxa"/>
          </w:tcPr>
          <w:p w14:paraId="4AA431CE"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6" w:type="dxa"/>
          </w:tcPr>
          <w:p w14:paraId="18177C50" w14:textId="77777777" w:rsidR="00EB5D78" w:rsidRPr="00270240" w:rsidRDefault="00EB5D78" w:rsidP="00270240">
            <w:pPr>
              <w:suppressLineNumbers/>
              <w:suppressAutoHyphens/>
              <w:jc w:val="center"/>
              <w:rPr>
                <w:kern w:val="22"/>
                <w:sz w:val="22"/>
                <w:szCs w:val="22"/>
              </w:rPr>
            </w:pPr>
            <w:r w:rsidRPr="00270240">
              <w:rPr>
                <w:kern w:val="22"/>
                <w:sz w:val="22"/>
                <w:szCs w:val="22"/>
              </w:rPr>
              <w:t>6</w:t>
            </w:r>
          </w:p>
        </w:tc>
        <w:tc>
          <w:tcPr>
            <w:tcW w:w="1276" w:type="dxa"/>
          </w:tcPr>
          <w:p w14:paraId="5808BFAF"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r>
      <w:tr w:rsidR="00766E63" w:rsidRPr="00BB6135" w14:paraId="7468997E" w14:textId="77777777" w:rsidTr="00270240">
        <w:trPr>
          <w:cantSplit/>
          <w:jc w:val="center"/>
        </w:trPr>
        <w:tc>
          <w:tcPr>
            <w:tcW w:w="4361" w:type="dxa"/>
          </w:tcPr>
          <w:p w14:paraId="5C65D6A2" w14:textId="77777777" w:rsidR="00EB5D78" w:rsidRPr="00270240" w:rsidRDefault="00EB5D78" w:rsidP="00270240">
            <w:pPr>
              <w:suppressLineNumbers/>
              <w:suppressAutoHyphens/>
              <w:rPr>
                <w:kern w:val="22"/>
                <w:sz w:val="22"/>
                <w:szCs w:val="22"/>
              </w:rPr>
            </w:pPr>
            <w:r w:rsidRPr="00270240">
              <w:rPr>
                <w:kern w:val="22"/>
                <w:sz w:val="22"/>
                <w:szCs w:val="22"/>
              </w:rPr>
              <w:t>National model contractual clauses</w:t>
            </w:r>
          </w:p>
        </w:tc>
        <w:tc>
          <w:tcPr>
            <w:tcW w:w="1276" w:type="dxa"/>
          </w:tcPr>
          <w:p w14:paraId="49E7E2D0"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5" w:type="dxa"/>
          </w:tcPr>
          <w:p w14:paraId="5FF516DC"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6" w:type="dxa"/>
          </w:tcPr>
          <w:p w14:paraId="587AD2D5"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c>
          <w:tcPr>
            <w:tcW w:w="1276" w:type="dxa"/>
          </w:tcPr>
          <w:p w14:paraId="7AF71835"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r>
      <w:tr w:rsidR="00766E63" w:rsidRPr="00BB6135" w14:paraId="7A3FDB0B" w14:textId="77777777" w:rsidTr="00270240">
        <w:trPr>
          <w:cantSplit/>
          <w:jc w:val="center"/>
        </w:trPr>
        <w:tc>
          <w:tcPr>
            <w:tcW w:w="4361" w:type="dxa"/>
          </w:tcPr>
          <w:p w14:paraId="6BD57ADF" w14:textId="77777777" w:rsidR="00EB5D78" w:rsidRPr="00270240" w:rsidRDefault="00EB5D78" w:rsidP="00270240">
            <w:pPr>
              <w:suppressLineNumbers/>
              <w:suppressAutoHyphens/>
              <w:rPr>
                <w:kern w:val="22"/>
                <w:sz w:val="22"/>
                <w:szCs w:val="22"/>
              </w:rPr>
            </w:pPr>
            <w:r w:rsidRPr="00270240">
              <w:rPr>
                <w:kern w:val="22"/>
                <w:sz w:val="22"/>
                <w:szCs w:val="22"/>
              </w:rPr>
              <w:t>Checkpoints</w:t>
            </w:r>
          </w:p>
        </w:tc>
        <w:tc>
          <w:tcPr>
            <w:tcW w:w="1276" w:type="dxa"/>
          </w:tcPr>
          <w:p w14:paraId="77D79FD7" w14:textId="77777777" w:rsidR="00EB5D78" w:rsidRPr="00270240" w:rsidRDefault="00EB5D78" w:rsidP="00270240">
            <w:pPr>
              <w:suppressLineNumbers/>
              <w:suppressAutoHyphens/>
              <w:jc w:val="center"/>
              <w:rPr>
                <w:kern w:val="22"/>
                <w:sz w:val="22"/>
                <w:szCs w:val="22"/>
              </w:rPr>
            </w:pPr>
            <w:r w:rsidRPr="00270240">
              <w:rPr>
                <w:kern w:val="22"/>
                <w:sz w:val="22"/>
                <w:szCs w:val="22"/>
              </w:rPr>
              <w:t>24</w:t>
            </w:r>
          </w:p>
        </w:tc>
        <w:tc>
          <w:tcPr>
            <w:tcW w:w="1275" w:type="dxa"/>
          </w:tcPr>
          <w:p w14:paraId="261BEB6D"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c>
          <w:tcPr>
            <w:tcW w:w="1276" w:type="dxa"/>
          </w:tcPr>
          <w:p w14:paraId="182372DE" w14:textId="77777777" w:rsidR="00EB5D78" w:rsidRPr="00270240" w:rsidRDefault="00EB5D78" w:rsidP="00270240">
            <w:pPr>
              <w:suppressLineNumbers/>
              <w:suppressAutoHyphens/>
              <w:jc w:val="center"/>
              <w:rPr>
                <w:kern w:val="22"/>
                <w:sz w:val="22"/>
                <w:szCs w:val="22"/>
              </w:rPr>
            </w:pPr>
            <w:r w:rsidRPr="00270240">
              <w:rPr>
                <w:kern w:val="22"/>
                <w:sz w:val="22"/>
                <w:szCs w:val="22"/>
              </w:rPr>
              <w:t>25</w:t>
            </w:r>
          </w:p>
        </w:tc>
        <w:tc>
          <w:tcPr>
            <w:tcW w:w="1276" w:type="dxa"/>
          </w:tcPr>
          <w:p w14:paraId="22FA5FF4" w14:textId="77777777" w:rsidR="00EB5D78" w:rsidRPr="00270240" w:rsidRDefault="00EB5D78" w:rsidP="00270240">
            <w:pPr>
              <w:suppressLineNumbers/>
              <w:suppressAutoHyphens/>
              <w:jc w:val="center"/>
              <w:rPr>
                <w:kern w:val="22"/>
                <w:sz w:val="22"/>
                <w:szCs w:val="22"/>
              </w:rPr>
            </w:pPr>
            <w:r w:rsidRPr="00270240">
              <w:rPr>
                <w:kern w:val="22"/>
                <w:sz w:val="22"/>
                <w:szCs w:val="22"/>
              </w:rPr>
              <w:t>1</w:t>
            </w:r>
          </w:p>
        </w:tc>
      </w:tr>
      <w:tr w:rsidR="00766E63" w:rsidRPr="00BB6135" w14:paraId="2F47E140" w14:textId="77777777" w:rsidTr="00270240">
        <w:trPr>
          <w:cantSplit/>
          <w:jc w:val="center"/>
        </w:trPr>
        <w:tc>
          <w:tcPr>
            <w:tcW w:w="4361" w:type="dxa"/>
          </w:tcPr>
          <w:p w14:paraId="7EC3392B" w14:textId="77777777" w:rsidR="00EB5D78" w:rsidRPr="00270240" w:rsidRDefault="00BB721D" w:rsidP="00270240">
            <w:pPr>
              <w:suppressLineNumbers/>
              <w:suppressAutoHyphens/>
              <w:rPr>
                <w:kern w:val="22"/>
                <w:sz w:val="22"/>
                <w:szCs w:val="22"/>
              </w:rPr>
            </w:pPr>
            <w:r w:rsidRPr="00270240">
              <w:rPr>
                <w:kern w:val="22"/>
                <w:sz w:val="22"/>
                <w:szCs w:val="22"/>
              </w:rPr>
              <w:t>Certificates (IRCC)</w:t>
            </w:r>
          </w:p>
        </w:tc>
        <w:tc>
          <w:tcPr>
            <w:tcW w:w="1276" w:type="dxa"/>
          </w:tcPr>
          <w:p w14:paraId="22751059" w14:textId="77777777" w:rsidR="00EB5D78" w:rsidRPr="00270240" w:rsidRDefault="00EB5D78" w:rsidP="00270240">
            <w:pPr>
              <w:suppressLineNumbers/>
              <w:suppressAutoHyphens/>
              <w:jc w:val="center"/>
              <w:rPr>
                <w:kern w:val="22"/>
                <w:sz w:val="22"/>
                <w:szCs w:val="22"/>
              </w:rPr>
            </w:pPr>
            <w:r w:rsidRPr="00270240">
              <w:rPr>
                <w:kern w:val="22"/>
                <w:sz w:val="22"/>
                <w:szCs w:val="22"/>
              </w:rPr>
              <w:t>12</w:t>
            </w:r>
          </w:p>
        </w:tc>
        <w:tc>
          <w:tcPr>
            <w:tcW w:w="1275" w:type="dxa"/>
          </w:tcPr>
          <w:p w14:paraId="0000E533"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6" w:type="dxa"/>
          </w:tcPr>
          <w:p w14:paraId="3D659837" w14:textId="77777777" w:rsidR="00EB5D78" w:rsidRPr="00270240" w:rsidRDefault="00EB5D78" w:rsidP="00270240">
            <w:pPr>
              <w:suppressLineNumbers/>
              <w:suppressAutoHyphens/>
              <w:jc w:val="center"/>
              <w:rPr>
                <w:kern w:val="22"/>
                <w:sz w:val="22"/>
                <w:szCs w:val="22"/>
              </w:rPr>
            </w:pPr>
            <w:r w:rsidRPr="00270240">
              <w:rPr>
                <w:kern w:val="22"/>
                <w:sz w:val="22"/>
                <w:szCs w:val="22"/>
              </w:rPr>
              <w:t>18</w:t>
            </w:r>
          </w:p>
        </w:tc>
        <w:tc>
          <w:tcPr>
            <w:tcW w:w="1276" w:type="dxa"/>
          </w:tcPr>
          <w:p w14:paraId="7D8D42C8"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r>
      <w:tr w:rsidR="00766E63" w:rsidRPr="00BB6135" w14:paraId="460A7B95" w14:textId="77777777" w:rsidTr="00270240">
        <w:trPr>
          <w:cantSplit/>
          <w:jc w:val="center"/>
        </w:trPr>
        <w:tc>
          <w:tcPr>
            <w:tcW w:w="4361" w:type="dxa"/>
          </w:tcPr>
          <w:p w14:paraId="739931FC" w14:textId="77777777" w:rsidR="00EB5D78" w:rsidRPr="00270240" w:rsidRDefault="00EB5D78" w:rsidP="00270240">
            <w:pPr>
              <w:suppressLineNumbers/>
              <w:suppressAutoHyphens/>
              <w:rPr>
                <w:kern w:val="22"/>
                <w:sz w:val="22"/>
                <w:szCs w:val="22"/>
              </w:rPr>
            </w:pPr>
            <w:r w:rsidRPr="00270240">
              <w:rPr>
                <w:kern w:val="22"/>
                <w:sz w:val="22"/>
                <w:szCs w:val="22"/>
              </w:rPr>
              <w:t>Checkpoint communiqués</w:t>
            </w:r>
          </w:p>
        </w:tc>
        <w:tc>
          <w:tcPr>
            <w:tcW w:w="1276" w:type="dxa"/>
          </w:tcPr>
          <w:p w14:paraId="571F734D" w14:textId="77777777" w:rsidR="00EB5D78" w:rsidRPr="00270240" w:rsidRDefault="00EB5D78" w:rsidP="00270240">
            <w:pPr>
              <w:suppressLineNumbers/>
              <w:suppressAutoHyphens/>
              <w:jc w:val="center"/>
              <w:rPr>
                <w:kern w:val="22"/>
                <w:sz w:val="22"/>
                <w:szCs w:val="22"/>
              </w:rPr>
            </w:pPr>
            <w:r w:rsidRPr="00270240">
              <w:rPr>
                <w:kern w:val="22"/>
                <w:sz w:val="22"/>
                <w:szCs w:val="22"/>
              </w:rPr>
              <w:t>3</w:t>
            </w:r>
          </w:p>
        </w:tc>
        <w:tc>
          <w:tcPr>
            <w:tcW w:w="1275" w:type="dxa"/>
          </w:tcPr>
          <w:p w14:paraId="6C973A65"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c>
          <w:tcPr>
            <w:tcW w:w="1276" w:type="dxa"/>
          </w:tcPr>
          <w:p w14:paraId="00A82457" w14:textId="77777777" w:rsidR="00EB5D78" w:rsidRPr="00270240" w:rsidRDefault="00EB5D78" w:rsidP="00270240">
            <w:pPr>
              <w:suppressLineNumbers/>
              <w:suppressAutoHyphens/>
              <w:jc w:val="center"/>
              <w:rPr>
                <w:kern w:val="22"/>
                <w:sz w:val="22"/>
                <w:szCs w:val="22"/>
              </w:rPr>
            </w:pPr>
            <w:r w:rsidRPr="00270240">
              <w:rPr>
                <w:kern w:val="22"/>
                <w:sz w:val="22"/>
                <w:szCs w:val="22"/>
              </w:rPr>
              <w:t>5</w:t>
            </w:r>
          </w:p>
        </w:tc>
        <w:tc>
          <w:tcPr>
            <w:tcW w:w="1276" w:type="dxa"/>
          </w:tcPr>
          <w:p w14:paraId="4D86C398" w14:textId="77777777" w:rsidR="00EB5D78" w:rsidRPr="00270240" w:rsidRDefault="00EB5D78" w:rsidP="00270240">
            <w:pPr>
              <w:suppressLineNumbers/>
              <w:suppressAutoHyphens/>
              <w:jc w:val="center"/>
              <w:rPr>
                <w:kern w:val="22"/>
                <w:sz w:val="22"/>
                <w:szCs w:val="22"/>
              </w:rPr>
            </w:pPr>
            <w:r w:rsidRPr="00270240">
              <w:rPr>
                <w:kern w:val="22"/>
                <w:sz w:val="22"/>
                <w:szCs w:val="22"/>
              </w:rPr>
              <w:t>0</w:t>
            </w:r>
          </w:p>
        </w:tc>
      </w:tr>
      <w:tr w:rsidR="00766E63" w:rsidRPr="00BB6135" w14:paraId="361D35A8" w14:textId="77777777" w:rsidTr="00270240">
        <w:trPr>
          <w:cantSplit/>
          <w:jc w:val="center"/>
        </w:trPr>
        <w:tc>
          <w:tcPr>
            <w:tcW w:w="4361" w:type="dxa"/>
          </w:tcPr>
          <w:p w14:paraId="1B33CE82" w14:textId="77777777" w:rsidR="00EB5D78" w:rsidRPr="00270240" w:rsidRDefault="00EB5D78" w:rsidP="00270240">
            <w:pPr>
              <w:suppressLineNumbers/>
              <w:suppressAutoHyphens/>
              <w:rPr>
                <w:kern w:val="22"/>
                <w:sz w:val="22"/>
                <w:szCs w:val="22"/>
              </w:rPr>
            </w:pPr>
            <w:r w:rsidRPr="00270240">
              <w:rPr>
                <w:kern w:val="22"/>
                <w:sz w:val="22"/>
                <w:szCs w:val="22"/>
              </w:rPr>
              <w:t>National websites or databases</w:t>
            </w:r>
          </w:p>
        </w:tc>
        <w:tc>
          <w:tcPr>
            <w:tcW w:w="1276" w:type="dxa"/>
          </w:tcPr>
          <w:p w14:paraId="2D8620BA" w14:textId="77777777" w:rsidR="00EB5D78" w:rsidRPr="00270240" w:rsidRDefault="00EB5D78" w:rsidP="00270240">
            <w:pPr>
              <w:suppressLineNumbers/>
              <w:suppressAutoHyphens/>
              <w:jc w:val="center"/>
              <w:rPr>
                <w:kern w:val="22"/>
                <w:sz w:val="22"/>
                <w:szCs w:val="22"/>
              </w:rPr>
            </w:pPr>
            <w:r w:rsidRPr="00270240">
              <w:rPr>
                <w:kern w:val="22"/>
                <w:sz w:val="22"/>
                <w:szCs w:val="22"/>
              </w:rPr>
              <w:t>27</w:t>
            </w:r>
          </w:p>
        </w:tc>
        <w:tc>
          <w:tcPr>
            <w:tcW w:w="1275" w:type="dxa"/>
          </w:tcPr>
          <w:p w14:paraId="0DA24EB3" w14:textId="77777777" w:rsidR="00EB5D78" w:rsidRPr="00270240" w:rsidRDefault="00EB5D78" w:rsidP="00270240">
            <w:pPr>
              <w:suppressLineNumbers/>
              <w:suppressAutoHyphens/>
              <w:jc w:val="center"/>
              <w:rPr>
                <w:kern w:val="22"/>
                <w:sz w:val="22"/>
                <w:szCs w:val="22"/>
              </w:rPr>
            </w:pPr>
            <w:r w:rsidRPr="00270240">
              <w:rPr>
                <w:kern w:val="22"/>
                <w:sz w:val="22"/>
                <w:szCs w:val="22"/>
              </w:rPr>
              <w:t>4</w:t>
            </w:r>
          </w:p>
        </w:tc>
        <w:tc>
          <w:tcPr>
            <w:tcW w:w="1276" w:type="dxa"/>
          </w:tcPr>
          <w:p w14:paraId="26B1D550" w14:textId="77777777" w:rsidR="00EB5D78" w:rsidRPr="00270240" w:rsidRDefault="00EB5D78" w:rsidP="00270240">
            <w:pPr>
              <w:suppressLineNumbers/>
              <w:suppressAutoHyphens/>
              <w:jc w:val="center"/>
              <w:rPr>
                <w:kern w:val="22"/>
                <w:sz w:val="22"/>
                <w:szCs w:val="22"/>
              </w:rPr>
            </w:pPr>
            <w:r w:rsidRPr="00270240">
              <w:rPr>
                <w:kern w:val="22"/>
                <w:sz w:val="22"/>
                <w:szCs w:val="22"/>
              </w:rPr>
              <w:t>33</w:t>
            </w:r>
          </w:p>
        </w:tc>
        <w:tc>
          <w:tcPr>
            <w:tcW w:w="1276" w:type="dxa"/>
          </w:tcPr>
          <w:p w14:paraId="0F511EF4" w14:textId="77777777" w:rsidR="00EB5D78" w:rsidRPr="00270240" w:rsidRDefault="00EB5D78" w:rsidP="00270240">
            <w:pPr>
              <w:suppressLineNumbers/>
              <w:suppressAutoHyphens/>
              <w:jc w:val="center"/>
              <w:rPr>
                <w:kern w:val="22"/>
                <w:sz w:val="22"/>
                <w:szCs w:val="22"/>
              </w:rPr>
            </w:pPr>
            <w:r w:rsidRPr="00270240">
              <w:rPr>
                <w:kern w:val="22"/>
                <w:sz w:val="22"/>
                <w:szCs w:val="22"/>
              </w:rPr>
              <w:t>2</w:t>
            </w:r>
          </w:p>
        </w:tc>
      </w:tr>
    </w:tbl>
    <w:p w14:paraId="19A03EA8" w14:textId="77777777" w:rsidR="00EB5D78" w:rsidRPr="00270240" w:rsidRDefault="00EB5D78" w:rsidP="00270240">
      <w:pPr>
        <w:suppressLineNumbers/>
        <w:suppressAutoHyphens/>
        <w:rPr>
          <w:kern w:val="22"/>
          <w:sz w:val="22"/>
          <w:szCs w:val="22"/>
        </w:rPr>
      </w:pPr>
    </w:p>
    <w:p w14:paraId="4848BD69" w14:textId="3FD2876D" w:rsidR="00386D5E" w:rsidRPr="00270240" w:rsidRDefault="00386D5E" w:rsidP="00270240">
      <w:pPr>
        <w:numPr>
          <w:ilvl w:val="0"/>
          <w:numId w:val="2"/>
        </w:numPr>
        <w:suppressLineNumbers/>
        <w:pBdr>
          <w:top w:val="nil"/>
          <w:left w:val="nil"/>
          <w:bottom w:val="nil"/>
          <w:right w:val="nil"/>
          <w:between w:val="nil"/>
          <w:bar w:val="nil"/>
        </w:pBdr>
        <w:suppressAutoHyphens/>
        <w:spacing w:before="120" w:after="120"/>
        <w:jc w:val="both"/>
        <w:rPr>
          <w:snapToGrid w:val="0"/>
          <w:spacing w:val="-2"/>
          <w:kern w:val="22"/>
          <w:sz w:val="22"/>
          <w:szCs w:val="22"/>
          <w:lang w:val="en-GB"/>
        </w:rPr>
      </w:pPr>
      <w:r w:rsidRPr="00270240">
        <w:rPr>
          <w:snapToGrid w:val="0"/>
          <w:spacing w:val="-2"/>
          <w:kern w:val="22"/>
          <w:sz w:val="22"/>
          <w:szCs w:val="22"/>
          <w:lang w:val="en-GB"/>
        </w:rPr>
        <w:t xml:space="preserve">During the period from 1 </w:t>
      </w:r>
      <w:r w:rsidRPr="00270240">
        <w:rPr>
          <w:color w:val="000000"/>
          <w:spacing w:val="-2"/>
          <w:kern w:val="22"/>
          <w:sz w:val="22"/>
          <w:szCs w:val="22"/>
        </w:rPr>
        <w:t>October</w:t>
      </w:r>
      <w:r w:rsidRPr="00270240">
        <w:rPr>
          <w:i/>
          <w:iCs/>
          <w:snapToGrid w:val="0"/>
          <w:color w:val="000000"/>
          <w:spacing w:val="-2"/>
          <w:kern w:val="22"/>
          <w:sz w:val="22"/>
          <w:szCs w:val="22"/>
          <w:lang w:val="en-GB"/>
        </w:rPr>
        <w:t xml:space="preserve"> </w:t>
      </w:r>
      <w:r w:rsidRPr="00270240">
        <w:rPr>
          <w:snapToGrid w:val="0"/>
          <w:spacing w:val="-2"/>
          <w:kern w:val="22"/>
          <w:sz w:val="22"/>
          <w:szCs w:val="22"/>
          <w:lang w:val="en-GB"/>
        </w:rPr>
        <w:t xml:space="preserve">2018 to 1 </w:t>
      </w:r>
      <w:r w:rsidRPr="00270240">
        <w:rPr>
          <w:color w:val="000000"/>
          <w:spacing w:val="-2"/>
          <w:kern w:val="22"/>
          <w:sz w:val="22"/>
          <w:szCs w:val="22"/>
        </w:rPr>
        <w:t>October</w:t>
      </w:r>
      <w:r w:rsidRPr="00270240">
        <w:rPr>
          <w:i/>
          <w:iCs/>
          <w:snapToGrid w:val="0"/>
          <w:color w:val="000000"/>
          <w:spacing w:val="-2"/>
          <w:kern w:val="22"/>
          <w:sz w:val="22"/>
          <w:szCs w:val="22"/>
          <w:lang w:val="en-GB"/>
        </w:rPr>
        <w:t xml:space="preserve"> </w:t>
      </w:r>
      <w:r w:rsidRPr="00270240">
        <w:rPr>
          <w:snapToGrid w:val="0"/>
          <w:spacing w:val="-2"/>
          <w:kern w:val="22"/>
          <w:sz w:val="22"/>
          <w:szCs w:val="22"/>
          <w:lang w:val="en-GB"/>
        </w:rPr>
        <w:t>2019, most of the visits to the ABS</w:t>
      </w:r>
      <w:r w:rsidR="00C476CE" w:rsidRPr="00270240">
        <w:rPr>
          <w:snapToGrid w:val="0"/>
          <w:spacing w:val="-2"/>
          <w:kern w:val="22"/>
          <w:sz w:val="22"/>
          <w:szCs w:val="22"/>
          <w:lang w:val="en-GB"/>
        </w:rPr>
        <w:t xml:space="preserve"> Clearing-House</w:t>
      </w:r>
      <w:r w:rsidRPr="00270240">
        <w:rPr>
          <w:snapToGrid w:val="0"/>
          <w:spacing w:val="-2"/>
          <w:kern w:val="22"/>
          <w:sz w:val="22"/>
          <w:szCs w:val="22"/>
          <w:lang w:val="en-GB"/>
        </w:rPr>
        <w:t xml:space="preserve"> originated from the following countries: </w:t>
      </w:r>
      <w:r w:rsidR="00C476CE" w:rsidRPr="00270240">
        <w:rPr>
          <w:snapToGrid w:val="0"/>
          <w:spacing w:val="-2"/>
          <w:kern w:val="22"/>
          <w:sz w:val="22"/>
          <w:szCs w:val="22"/>
          <w:lang w:val="en-GB"/>
        </w:rPr>
        <w:t>Belgium,</w:t>
      </w:r>
      <w:r w:rsidR="00C476CE" w:rsidRPr="00270240" w:rsidDel="00C476CE">
        <w:rPr>
          <w:snapToGrid w:val="0"/>
          <w:spacing w:val="-2"/>
          <w:kern w:val="22"/>
          <w:sz w:val="22"/>
          <w:szCs w:val="22"/>
          <w:lang w:val="en-GB"/>
        </w:rPr>
        <w:t xml:space="preserve"> </w:t>
      </w:r>
      <w:r w:rsidRPr="00270240">
        <w:rPr>
          <w:snapToGrid w:val="0"/>
          <w:spacing w:val="-2"/>
          <w:kern w:val="22"/>
          <w:sz w:val="22"/>
          <w:szCs w:val="22"/>
          <w:lang w:val="en-GB"/>
        </w:rPr>
        <w:t xml:space="preserve">Brazil, </w:t>
      </w:r>
      <w:r w:rsidR="00C476CE" w:rsidRPr="00270240">
        <w:rPr>
          <w:snapToGrid w:val="0"/>
          <w:spacing w:val="-2"/>
          <w:kern w:val="22"/>
          <w:sz w:val="22"/>
          <w:szCs w:val="22"/>
          <w:lang w:val="en-GB"/>
        </w:rPr>
        <w:t xml:space="preserve">France, Germany, </w:t>
      </w:r>
      <w:r w:rsidRPr="00270240">
        <w:rPr>
          <w:snapToGrid w:val="0"/>
          <w:spacing w:val="-2"/>
          <w:kern w:val="22"/>
          <w:sz w:val="22"/>
          <w:szCs w:val="22"/>
          <w:lang w:val="en-GB"/>
        </w:rPr>
        <w:t xml:space="preserve">Ireland, </w:t>
      </w:r>
      <w:r w:rsidR="00C476CE" w:rsidRPr="00270240">
        <w:rPr>
          <w:snapToGrid w:val="0"/>
          <w:spacing w:val="-2"/>
          <w:kern w:val="22"/>
          <w:sz w:val="22"/>
          <w:szCs w:val="22"/>
          <w:lang w:val="en-GB"/>
        </w:rPr>
        <w:t xml:space="preserve">Japan, </w:t>
      </w:r>
      <w:r w:rsidRPr="00270240">
        <w:rPr>
          <w:snapToGrid w:val="0"/>
          <w:spacing w:val="-2"/>
          <w:kern w:val="22"/>
          <w:sz w:val="22"/>
          <w:szCs w:val="22"/>
          <w:lang w:val="en-GB"/>
        </w:rPr>
        <w:t xml:space="preserve">Singapore, </w:t>
      </w:r>
      <w:r w:rsidR="00405F76" w:rsidRPr="00270240">
        <w:rPr>
          <w:snapToGrid w:val="0"/>
          <w:spacing w:val="-2"/>
          <w:kern w:val="22"/>
          <w:sz w:val="22"/>
          <w:szCs w:val="22"/>
          <w:lang w:val="en-GB"/>
        </w:rPr>
        <w:t>Republic of</w:t>
      </w:r>
      <w:r w:rsidR="00A23642" w:rsidRPr="00270240">
        <w:rPr>
          <w:snapToGrid w:val="0"/>
          <w:spacing w:val="-2"/>
          <w:kern w:val="22"/>
          <w:sz w:val="22"/>
          <w:szCs w:val="22"/>
          <w:lang w:val="en-GB"/>
        </w:rPr>
        <w:t xml:space="preserve"> Korea, </w:t>
      </w:r>
      <w:r w:rsidRPr="00270240">
        <w:rPr>
          <w:snapToGrid w:val="0"/>
          <w:spacing w:val="-2"/>
          <w:kern w:val="22"/>
          <w:sz w:val="22"/>
          <w:szCs w:val="22"/>
          <w:lang w:val="en-GB"/>
        </w:rPr>
        <w:t xml:space="preserve">United Kingdom </w:t>
      </w:r>
      <w:r w:rsidR="00F412FE" w:rsidRPr="00270240">
        <w:rPr>
          <w:snapToGrid w:val="0"/>
          <w:spacing w:val="-2"/>
          <w:kern w:val="22"/>
          <w:sz w:val="22"/>
          <w:szCs w:val="22"/>
          <w:lang w:val="en-GB"/>
        </w:rPr>
        <w:t>of Great Britain and Northern Ireland</w:t>
      </w:r>
      <w:r w:rsidR="001648BE" w:rsidRPr="00270240">
        <w:rPr>
          <w:snapToGrid w:val="0"/>
          <w:spacing w:val="-2"/>
          <w:kern w:val="22"/>
          <w:sz w:val="22"/>
          <w:szCs w:val="22"/>
          <w:lang w:val="en-GB"/>
        </w:rPr>
        <w:t xml:space="preserve">, </w:t>
      </w:r>
      <w:r w:rsidRPr="00270240">
        <w:rPr>
          <w:snapToGrid w:val="0"/>
          <w:spacing w:val="-2"/>
          <w:kern w:val="22"/>
          <w:sz w:val="22"/>
          <w:szCs w:val="22"/>
          <w:lang w:val="en-GB"/>
        </w:rPr>
        <w:t xml:space="preserve">and </w:t>
      </w:r>
      <w:r w:rsidR="00C476CE" w:rsidRPr="00270240">
        <w:rPr>
          <w:snapToGrid w:val="0"/>
          <w:spacing w:val="-2"/>
          <w:kern w:val="22"/>
          <w:sz w:val="22"/>
          <w:szCs w:val="22"/>
          <w:lang w:val="en-GB"/>
        </w:rPr>
        <w:t>United States</w:t>
      </w:r>
      <w:r w:rsidR="001648BE" w:rsidRPr="00270240">
        <w:rPr>
          <w:snapToGrid w:val="0"/>
          <w:spacing w:val="-2"/>
          <w:kern w:val="22"/>
          <w:sz w:val="22"/>
          <w:szCs w:val="22"/>
          <w:lang w:val="en-GB"/>
        </w:rPr>
        <w:t xml:space="preserve"> of America</w:t>
      </w:r>
      <w:r w:rsidRPr="00270240">
        <w:rPr>
          <w:snapToGrid w:val="0"/>
          <w:spacing w:val="-2"/>
          <w:kern w:val="22"/>
          <w:sz w:val="22"/>
          <w:szCs w:val="22"/>
          <w:lang w:val="en-GB"/>
        </w:rPr>
        <w:t>. During this period, the ABS Clearing-House received a total of 104,000 visits from 72,333 users, adding to the grand total of 269,588 visits from 132,596 users since it was launched on 12 October 2014.</w:t>
      </w:r>
    </w:p>
    <w:p w14:paraId="29975204" w14:textId="0C07B39B" w:rsidR="007D1A14" w:rsidRPr="001312F2" w:rsidRDefault="006A7619" w:rsidP="00270240">
      <w:pPr>
        <w:pStyle w:val="Para1"/>
        <w:numPr>
          <w:ilvl w:val="0"/>
          <w:numId w:val="0"/>
        </w:numPr>
        <w:suppressLineNumbers/>
        <w:pBdr>
          <w:top w:val="nil"/>
          <w:left w:val="nil"/>
          <w:bottom w:val="nil"/>
          <w:right w:val="nil"/>
          <w:between w:val="nil"/>
          <w:bar w:val="nil"/>
        </w:pBdr>
        <w:tabs>
          <w:tab w:val="clear" w:pos="720"/>
        </w:tabs>
        <w:suppressAutoHyphens/>
        <w:spacing w:before="120"/>
        <w:rPr>
          <w:rFonts w:cs="Times New Roman"/>
          <w:b/>
          <w:bCs/>
          <w:color w:val="000000"/>
          <w:kern w:val="22"/>
          <w:szCs w:val="22"/>
        </w:rPr>
      </w:pPr>
      <w:r w:rsidRPr="001312F2">
        <w:rPr>
          <w:rFonts w:cs="Times New Roman"/>
          <w:b/>
          <w:bCs/>
          <w:color w:val="000000"/>
          <w:kern w:val="22"/>
          <w:szCs w:val="22"/>
        </w:rPr>
        <w:t xml:space="preserve">Figure </w:t>
      </w:r>
      <w:r w:rsidR="00386D5E" w:rsidRPr="001312F2">
        <w:rPr>
          <w:rFonts w:cs="Times New Roman"/>
          <w:b/>
          <w:bCs/>
          <w:color w:val="000000"/>
          <w:kern w:val="22"/>
          <w:szCs w:val="22"/>
        </w:rPr>
        <w:t>1</w:t>
      </w:r>
      <w:r w:rsidR="001312F2">
        <w:rPr>
          <w:rFonts w:cs="Times New Roman"/>
          <w:b/>
          <w:bCs/>
          <w:color w:val="000000"/>
          <w:kern w:val="22"/>
          <w:szCs w:val="22"/>
        </w:rPr>
        <w:t>.</w:t>
      </w:r>
      <w:r w:rsidRPr="001312F2">
        <w:rPr>
          <w:rFonts w:cs="Times New Roman"/>
          <w:b/>
          <w:bCs/>
          <w:color w:val="000000"/>
          <w:kern w:val="22"/>
          <w:szCs w:val="22"/>
        </w:rPr>
        <w:t xml:space="preserve"> Sessions by </w:t>
      </w:r>
      <w:r w:rsidR="001312F2">
        <w:rPr>
          <w:rFonts w:cs="Times New Roman"/>
          <w:b/>
          <w:bCs/>
          <w:color w:val="000000"/>
          <w:kern w:val="22"/>
          <w:szCs w:val="22"/>
        </w:rPr>
        <w:t>l</w:t>
      </w:r>
      <w:r w:rsidRPr="001312F2">
        <w:rPr>
          <w:rFonts w:cs="Times New Roman"/>
          <w:b/>
          <w:bCs/>
          <w:color w:val="000000"/>
          <w:kern w:val="22"/>
          <w:szCs w:val="22"/>
        </w:rPr>
        <w:t>ocation (</w:t>
      </w:r>
      <w:r w:rsidR="00C95006" w:rsidRPr="001312F2">
        <w:rPr>
          <w:rFonts w:cs="Times New Roman"/>
          <w:b/>
          <w:bCs/>
          <w:color w:val="000000"/>
          <w:kern w:val="22"/>
          <w:szCs w:val="22"/>
        </w:rPr>
        <w:t>1 October 2018 to 1 October 2019</w:t>
      </w:r>
      <w:r w:rsidRPr="001312F2">
        <w:rPr>
          <w:rFonts w:cs="Times New Roman"/>
          <w:b/>
          <w:bCs/>
          <w:color w:val="000000"/>
          <w:kern w:val="22"/>
          <w:szCs w:val="22"/>
        </w:rPr>
        <w:t>)</w:t>
      </w:r>
    </w:p>
    <w:p w14:paraId="2D323A5F" w14:textId="316B4214" w:rsidR="006A7619" w:rsidRDefault="00B80C0E" w:rsidP="00BB6135">
      <w:pPr>
        <w:suppressLineNumbers/>
        <w:pBdr>
          <w:top w:val="nil"/>
          <w:left w:val="nil"/>
          <w:bottom w:val="nil"/>
          <w:right w:val="nil"/>
          <w:between w:val="nil"/>
          <w:bar w:val="nil"/>
        </w:pBdr>
        <w:suppressAutoHyphens/>
        <w:spacing w:before="120" w:after="120"/>
        <w:jc w:val="center"/>
        <w:rPr>
          <w:snapToGrid w:val="0"/>
          <w:kern w:val="22"/>
          <w:sz w:val="22"/>
          <w:szCs w:val="22"/>
          <w:lang w:val="en-GB"/>
        </w:rPr>
      </w:pPr>
      <w:r w:rsidRPr="00BB6135">
        <w:rPr>
          <w:noProof/>
          <w:kern w:val="22"/>
          <w:sz w:val="22"/>
          <w:szCs w:val="22"/>
          <w:lang w:val="en-GB"/>
        </w:rPr>
        <w:drawing>
          <wp:inline distT="0" distB="0" distL="0" distR="0" wp14:anchorId="46CE4815" wp14:editId="368103A6">
            <wp:extent cx="3651250" cy="233743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250" cy="2337435"/>
                    </a:xfrm>
                    <a:prstGeom prst="rect">
                      <a:avLst/>
                    </a:prstGeom>
                    <a:noFill/>
                    <a:ln>
                      <a:noFill/>
                    </a:ln>
                  </pic:spPr>
                </pic:pic>
              </a:graphicData>
            </a:graphic>
          </wp:inline>
        </w:drawing>
      </w:r>
    </w:p>
    <w:p w14:paraId="7AD2CD08" w14:textId="7E8A15A9" w:rsidR="002B2589" w:rsidRPr="00270240" w:rsidRDefault="00C4228D" w:rsidP="00270240">
      <w:pPr>
        <w:suppressLineNumbers/>
        <w:pBdr>
          <w:top w:val="nil"/>
          <w:left w:val="nil"/>
          <w:bottom w:val="nil"/>
          <w:right w:val="nil"/>
          <w:between w:val="nil"/>
          <w:bar w:val="nil"/>
        </w:pBdr>
        <w:suppressAutoHyphens/>
        <w:spacing w:before="120" w:after="120"/>
        <w:rPr>
          <w:snapToGrid w:val="0"/>
          <w:kern w:val="22"/>
          <w:sz w:val="20"/>
          <w:szCs w:val="20"/>
          <w:lang w:val="en-GB"/>
        </w:rPr>
      </w:pPr>
      <w:r w:rsidRPr="00270240">
        <w:rPr>
          <w:i/>
          <w:snapToGrid w:val="0"/>
          <w:kern w:val="22"/>
          <w:sz w:val="20"/>
          <w:szCs w:val="20"/>
          <w:lang w:val="en-GB"/>
        </w:rPr>
        <w:t>Note</w:t>
      </w:r>
      <w:r w:rsidRPr="00270240">
        <w:rPr>
          <w:snapToGrid w:val="0"/>
          <w:kern w:val="22"/>
          <w:sz w:val="20"/>
          <w:szCs w:val="20"/>
          <w:lang w:val="en-GB"/>
        </w:rPr>
        <w:t>: The boundaries shown on this map do not imply official endorsement or acceptance by the United Nations.</w:t>
      </w:r>
    </w:p>
    <w:p w14:paraId="7AF61CF5" w14:textId="7A9E546E" w:rsidR="00E46034" w:rsidRPr="00572932" w:rsidRDefault="0059767B" w:rsidP="00270240">
      <w:pPr>
        <w:keepNext/>
        <w:suppressLineNumbers/>
        <w:pBdr>
          <w:top w:val="nil"/>
          <w:left w:val="nil"/>
          <w:bottom w:val="nil"/>
          <w:right w:val="nil"/>
          <w:between w:val="nil"/>
          <w:bar w:val="nil"/>
        </w:pBdr>
        <w:tabs>
          <w:tab w:val="left" w:pos="284"/>
        </w:tabs>
        <w:suppressAutoHyphens/>
        <w:spacing w:before="120" w:after="120"/>
        <w:jc w:val="center"/>
        <w:rPr>
          <w:i/>
          <w:iCs/>
          <w:snapToGrid w:val="0"/>
          <w:kern w:val="22"/>
          <w:sz w:val="22"/>
          <w:szCs w:val="22"/>
          <w:lang w:val="en-GB"/>
        </w:rPr>
      </w:pPr>
      <w:r w:rsidRPr="00572932">
        <w:rPr>
          <w:snapToGrid w:val="0"/>
          <w:kern w:val="22"/>
          <w:sz w:val="22"/>
          <w:szCs w:val="22"/>
          <w:lang w:val="en-GB"/>
        </w:rPr>
        <w:t>1.</w:t>
      </w:r>
      <w:r w:rsidR="005B7F0C" w:rsidRPr="00270240">
        <w:rPr>
          <w:snapToGrid w:val="0"/>
          <w:kern w:val="22"/>
          <w:sz w:val="22"/>
          <w:szCs w:val="22"/>
          <w:lang w:val="en-GB"/>
        </w:rPr>
        <w:tab/>
      </w:r>
      <w:r w:rsidR="00AD1F62" w:rsidRPr="00572932">
        <w:rPr>
          <w:i/>
          <w:iCs/>
          <w:snapToGrid w:val="0"/>
          <w:kern w:val="22"/>
          <w:sz w:val="22"/>
          <w:szCs w:val="22"/>
          <w:lang w:val="en-GB"/>
        </w:rPr>
        <w:t>O</w:t>
      </w:r>
      <w:r w:rsidR="00E46034" w:rsidRPr="00572932">
        <w:rPr>
          <w:i/>
          <w:iCs/>
          <w:snapToGrid w:val="0"/>
          <w:kern w:val="22"/>
          <w:sz w:val="22"/>
          <w:szCs w:val="22"/>
          <w:lang w:val="en-GB"/>
        </w:rPr>
        <w:t>utreach and engagement</w:t>
      </w:r>
    </w:p>
    <w:p w14:paraId="4EC1EA06" w14:textId="2719F779" w:rsidR="00121856" w:rsidRPr="001312F2" w:rsidRDefault="00121856"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In order to increase engagement with the ABS Clearing-House, the Secretariat has been carrying out a number of capacity-building and awareness-raising activities.</w:t>
      </w:r>
    </w:p>
    <w:p w14:paraId="003BCE50" w14:textId="5E60079F" w:rsidR="00294237" w:rsidRPr="00270240" w:rsidRDefault="004841E6" w:rsidP="00270240">
      <w:pPr>
        <w:keepNext/>
        <w:suppressLineNumbers/>
        <w:pBdr>
          <w:top w:val="nil"/>
          <w:left w:val="nil"/>
          <w:bottom w:val="nil"/>
          <w:right w:val="nil"/>
          <w:between w:val="nil"/>
          <w:bar w:val="nil"/>
        </w:pBdr>
        <w:tabs>
          <w:tab w:val="left" w:pos="426"/>
        </w:tabs>
        <w:suppressAutoHyphens/>
        <w:spacing w:before="120" w:after="120"/>
        <w:jc w:val="both"/>
        <w:rPr>
          <w:bCs/>
          <w:iCs/>
          <w:snapToGrid w:val="0"/>
          <w:kern w:val="22"/>
          <w:sz w:val="22"/>
          <w:szCs w:val="22"/>
          <w:lang w:val="en-GB"/>
        </w:rPr>
      </w:pPr>
      <w:r w:rsidRPr="00270240">
        <w:rPr>
          <w:bCs/>
          <w:iCs/>
          <w:snapToGrid w:val="0"/>
          <w:kern w:val="22"/>
          <w:sz w:val="22"/>
          <w:szCs w:val="22"/>
          <w:lang w:val="en-GB"/>
        </w:rPr>
        <w:t>(</w:t>
      </w:r>
      <w:r w:rsidR="00832908">
        <w:rPr>
          <w:bCs/>
          <w:iCs/>
          <w:snapToGrid w:val="0"/>
          <w:kern w:val="22"/>
          <w:sz w:val="22"/>
          <w:szCs w:val="22"/>
          <w:lang w:val="en-GB"/>
        </w:rPr>
        <w:t>a</w:t>
      </w:r>
      <w:r w:rsidRPr="00270240">
        <w:rPr>
          <w:bCs/>
          <w:iCs/>
          <w:snapToGrid w:val="0"/>
          <w:kern w:val="22"/>
          <w:sz w:val="22"/>
          <w:szCs w:val="22"/>
          <w:lang w:val="en-GB"/>
        </w:rPr>
        <w:t>)</w:t>
      </w:r>
      <w:r w:rsidRPr="00270240">
        <w:rPr>
          <w:bCs/>
          <w:iCs/>
          <w:snapToGrid w:val="0"/>
          <w:kern w:val="22"/>
          <w:sz w:val="22"/>
          <w:szCs w:val="22"/>
          <w:lang w:val="en-GB"/>
        </w:rPr>
        <w:tab/>
      </w:r>
      <w:r w:rsidR="0090038D" w:rsidRPr="00270240">
        <w:rPr>
          <w:bCs/>
          <w:i/>
          <w:iCs/>
          <w:snapToGrid w:val="0"/>
          <w:kern w:val="22"/>
          <w:sz w:val="22"/>
          <w:szCs w:val="22"/>
          <w:lang w:val="en-GB"/>
        </w:rPr>
        <w:t>Issue tracking and follow</w:t>
      </w:r>
      <w:r w:rsidR="002A7B40" w:rsidRPr="00270240">
        <w:rPr>
          <w:bCs/>
          <w:i/>
          <w:iCs/>
          <w:snapToGrid w:val="0"/>
          <w:kern w:val="22"/>
          <w:sz w:val="22"/>
          <w:szCs w:val="22"/>
          <w:lang w:val="en-GB"/>
        </w:rPr>
        <w:t>-</w:t>
      </w:r>
      <w:r w:rsidR="0090038D" w:rsidRPr="00270240">
        <w:rPr>
          <w:bCs/>
          <w:i/>
          <w:iCs/>
          <w:snapToGrid w:val="0"/>
          <w:kern w:val="22"/>
          <w:sz w:val="22"/>
          <w:szCs w:val="22"/>
          <w:lang w:val="en-GB"/>
        </w:rPr>
        <w:t>up</w:t>
      </w:r>
    </w:p>
    <w:p w14:paraId="11667648" w14:textId="77777777" w:rsidR="00A70583" w:rsidRPr="00BB6135" w:rsidRDefault="00C93A50"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The Secretariat has continued to provide proactive outreach and technical support focusing primarily on assisting Parties in achieving their information sharing obligations set out by the Protocol. This outreach focuses </w:t>
      </w:r>
      <w:r w:rsidR="00560BB0" w:rsidRPr="00BB6135">
        <w:rPr>
          <w:snapToGrid w:val="0"/>
          <w:kern w:val="22"/>
          <w:sz w:val="22"/>
          <w:szCs w:val="22"/>
          <w:lang w:val="en-GB"/>
        </w:rPr>
        <w:t>on</w:t>
      </w:r>
      <w:r w:rsidRPr="00BB6135">
        <w:rPr>
          <w:snapToGrid w:val="0"/>
          <w:kern w:val="22"/>
          <w:sz w:val="22"/>
          <w:szCs w:val="22"/>
          <w:lang w:val="en-GB"/>
        </w:rPr>
        <w:t xml:space="preserve"> welcoming new Parties, encouraging designation of a publishing authority, </w:t>
      </w:r>
      <w:r w:rsidR="00EC6B46" w:rsidRPr="00BB6135">
        <w:rPr>
          <w:snapToGrid w:val="0"/>
          <w:kern w:val="22"/>
          <w:sz w:val="22"/>
          <w:szCs w:val="22"/>
          <w:lang w:val="en-GB"/>
        </w:rPr>
        <w:t xml:space="preserve">and </w:t>
      </w:r>
      <w:r w:rsidRPr="00BB6135">
        <w:rPr>
          <w:snapToGrid w:val="0"/>
          <w:kern w:val="22"/>
          <w:sz w:val="22"/>
          <w:szCs w:val="22"/>
          <w:lang w:val="en-GB"/>
        </w:rPr>
        <w:t xml:space="preserve">encouraging the publication </w:t>
      </w:r>
      <w:r w:rsidR="007B758C" w:rsidRPr="00BB6135">
        <w:rPr>
          <w:snapToGrid w:val="0"/>
          <w:kern w:val="22"/>
          <w:sz w:val="22"/>
          <w:szCs w:val="22"/>
          <w:lang w:val="en-GB"/>
        </w:rPr>
        <w:t xml:space="preserve">of </w:t>
      </w:r>
      <w:r w:rsidR="005E27B2" w:rsidRPr="00BB6135">
        <w:rPr>
          <w:snapToGrid w:val="0"/>
          <w:kern w:val="22"/>
          <w:sz w:val="22"/>
          <w:szCs w:val="22"/>
          <w:lang w:val="en-GB"/>
        </w:rPr>
        <w:t xml:space="preserve">information </w:t>
      </w:r>
      <w:r w:rsidRPr="00BB6135">
        <w:rPr>
          <w:snapToGrid w:val="0"/>
          <w:kern w:val="22"/>
          <w:sz w:val="22"/>
          <w:szCs w:val="22"/>
          <w:lang w:val="en-GB"/>
        </w:rPr>
        <w:t xml:space="preserve">available </w:t>
      </w:r>
      <w:r w:rsidR="005E27B2" w:rsidRPr="00BB6135">
        <w:rPr>
          <w:snapToGrid w:val="0"/>
          <w:kern w:val="22"/>
          <w:sz w:val="22"/>
          <w:szCs w:val="22"/>
          <w:lang w:val="en-GB"/>
        </w:rPr>
        <w:t xml:space="preserve">at the </w:t>
      </w:r>
      <w:r w:rsidRPr="00BB6135">
        <w:rPr>
          <w:snapToGrid w:val="0"/>
          <w:kern w:val="22"/>
          <w:sz w:val="22"/>
          <w:szCs w:val="22"/>
          <w:lang w:val="en-GB"/>
        </w:rPr>
        <w:t xml:space="preserve">national </w:t>
      </w:r>
      <w:r w:rsidR="005E27B2" w:rsidRPr="00BB6135">
        <w:rPr>
          <w:snapToGrid w:val="0"/>
          <w:kern w:val="22"/>
          <w:sz w:val="22"/>
          <w:szCs w:val="22"/>
          <w:lang w:val="en-GB"/>
        </w:rPr>
        <w:t>level</w:t>
      </w:r>
      <w:r w:rsidRPr="00BB6135">
        <w:rPr>
          <w:snapToGrid w:val="0"/>
          <w:kern w:val="22"/>
          <w:sz w:val="22"/>
          <w:szCs w:val="22"/>
          <w:lang w:val="en-GB"/>
        </w:rPr>
        <w:t xml:space="preserve">, in particular the relevant </w:t>
      </w:r>
      <w:r w:rsidRPr="00BB6135">
        <w:rPr>
          <w:snapToGrid w:val="0"/>
          <w:kern w:val="22"/>
          <w:sz w:val="22"/>
          <w:szCs w:val="22"/>
          <w:lang w:val="en-GB"/>
        </w:rPr>
        <w:lastRenderedPageBreak/>
        <w:t>information on permits, legislative, administrative or policy measures</w:t>
      </w:r>
      <w:r w:rsidR="007B758C" w:rsidRPr="00BB6135">
        <w:rPr>
          <w:snapToGrid w:val="0"/>
          <w:kern w:val="22"/>
          <w:sz w:val="22"/>
          <w:szCs w:val="22"/>
          <w:lang w:val="en-GB"/>
        </w:rPr>
        <w:t>, procedures,</w:t>
      </w:r>
      <w:r w:rsidRPr="00BB6135">
        <w:rPr>
          <w:snapToGrid w:val="0"/>
          <w:kern w:val="22"/>
          <w:sz w:val="22"/>
          <w:szCs w:val="22"/>
          <w:lang w:val="en-GB"/>
        </w:rPr>
        <w:t xml:space="preserve"> and competent national authorities.</w:t>
      </w:r>
    </w:p>
    <w:p w14:paraId="22D469DF" w14:textId="27637A1C" w:rsidR="00BB6362" w:rsidRPr="00BB6135" w:rsidRDefault="00A70583"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In order </w:t>
      </w:r>
      <w:r w:rsidR="005E27B2" w:rsidRPr="00BB6135">
        <w:rPr>
          <w:snapToGrid w:val="0"/>
          <w:kern w:val="22"/>
          <w:sz w:val="22"/>
          <w:szCs w:val="22"/>
          <w:lang w:val="en-GB"/>
        </w:rPr>
        <w:t xml:space="preserve">to </w:t>
      </w:r>
      <w:r w:rsidRPr="00BB6135">
        <w:rPr>
          <w:snapToGrid w:val="0"/>
          <w:kern w:val="22"/>
          <w:sz w:val="22"/>
          <w:szCs w:val="22"/>
          <w:lang w:val="en-GB"/>
        </w:rPr>
        <w:t xml:space="preserve">improve </w:t>
      </w:r>
      <w:r w:rsidR="00033672">
        <w:rPr>
          <w:snapToGrid w:val="0"/>
          <w:kern w:val="22"/>
          <w:sz w:val="22"/>
          <w:szCs w:val="22"/>
          <w:lang w:val="en-GB"/>
        </w:rPr>
        <w:t>its</w:t>
      </w:r>
      <w:r w:rsidR="00033672" w:rsidRPr="00BB6135">
        <w:rPr>
          <w:snapToGrid w:val="0"/>
          <w:kern w:val="22"/>
          <w:sz w:val="22"/>
          <w:szCs w:val="22"/>
          <w:lang w:val="en-GB"/>
        </w:rPr>
        <w:t xml:space="preserve"> </w:t>
      </w:r>
      <w:r w:rsidRPr="00BB6135">
        <w:rPr>
          <w:snapToGrid w:val="0"/>
          <w:kern w:val="22"/>
          <w:sz w:val="22"/>
          <w:szCs w:val="22"/>
          <w:lang w:val="en-GB"/>
        </w:rPr>
        <w:t xml:space="preserve">outreach </w:t>
      </w:r>
      <w:r w:rsidR="0008769F" w:rsidRPr="00BB6135">
        <w:rPr>
          <w:snapToGrid w:val="0"/>
          <w:kern w:val="22"/>
          <w:sz w:val="22"/>
          <w:szCs w:val="22"/>
          <w:lang w:val="en-GB"/>
        </w:rPr>
        <w:t>efforts,</w:t>
      </w:r>
      <w:r w:rsidRPr="00BB6135">
        <w:rPr>
          <w:snapToGrid w:val="0"/>
          <w:kern w:val="22"/>
          <w:sz w:val="22"/>
          <w:szCs w:val="22"/>
          <w:lang w:val="en-GB"/>
        </w:rPr>
        <w:t xml:space="preserve"> the </w:t>
      </w:r>
      <w:r w:rsidR="00BB6362" w:rsidRPr="00BB6135">
        <w:rPr>
          <w:snapToGrid w:val="0"/>
          <w:kern w:val="22"/>
          <w:sz w:val="22"/>
          <w:szCs w:val="22"/>
          <w:lang w:val="en-GB"/>
        </w:rPr>
        <w:t>Secretariat</w:t>
      </w:r>
      <w:r w:rsidR="00C93A50" w:rsidRPr="00BB6135">
        <w:rPr>
          <w:snapToGrid w:val="0"/>
          <w:kern w:val="22"/>
          <w:sz w:val="22"/>
          <w:szCs w:val="22"/>
          <w:lang w:val="en-GB"/>
        </w:rPr>
        <w:t xml:space="preserve"> has been </w:t>
      </w:r>
      <w:r w:rsidR="007B758C" w:rsidRPr="00BB6135">
        <w:rPr>
          <w:snapToGrid w:val="0"/>
          <w:kern w:val="22"/>
          <w:sz w:val="22"/>
          <w:szCs w:val="22"/>
          <w:lang w:val="en-GB"/>
        </w:rPr>
        <w:t xml:space="preserve">tracking </w:t>
      </w:r>
      <w:r w:rsidRPr="00BB6135">
        <w:rPr>
          <w:snapToGrid w:val="0"/>
          <w:kern w:val="22"/>
          <w:sz w:val="22"/>
          <w:szCs w:val="22"/>
          <w:lang w:val="en-GB"/>
        </w:rPr>
        <w:t xml:space="preserve">potentially available information </w:t>
      </w:r>
      <w:r w:rsidR="002D04FA" w:rsidRPr="00BB6135">
        <w:rPr>
          <w:snapToGrid w:val="0"/>
          <w:kern w:val="22"/>
          <w:sz w:val="22"/>
          <w:szCs w:val="22"/>
          <w:lang w:val="en-GB"/>
        </w:rPr>
        <w:t>as well as</w:t>
      </w:r>
      <w:r w:rsidR="007B758C" w:rsidRPr="00BB6135">
        <w:rPr>
          <w:snapToGrid w:val="0"/>
          <w:kern w:val="22"/>
          <w:sz w:val="22"/>
          <w:szCs w:val="22"/>
          <w:lang w:val="en-GB"/>
        </w:rPr>
        <w:t xml:space="preserve"> </w:t>
      </w:r>
      <w:r w:rsidR="002D04FA" w:rsidRPr="00BB6135">
        <w:rPr>
          <w:snapToGrid w:val="0"/>
          <w:kern w:val="22"/>
          <w:sz w:val="22"/>
          <w:szCs w:val="22"/>
          <w:lang w:val="en-GB"/>
        </w:rPr>
        <w:t>flagging issues</w:t>
      </w:r>
      <w:r w:rsidR="00E22119" w:rsidRPr="00BB6135">
        <w:rPr>
          <w:snapToGrid w:val="0"/>
          <w:kern w:val="22"/>
          <w:sz w:val="22"/>
          <w:szCs w:val="22"/>
          <w:lang w:val="en-GB"/>
        </w:rPr>
        <w:t xml:space="preserve"> or </w:t>
      </w:r>
      <w:r w:rsidR="002D04FA" w:rsidRPr="00BB6135">
        <w:rPr>
          <w:snapToGrid w:val="0"/>
          <w:kern w:val="22"/>
          <w:sz w:val="22"/>
          <w:szCs w:val="22"/>
          <w:lang w:val="en-GB"/>
        </w:rPr>
        <w:t>problems</w:t>
      </w:r>
      <w:r w:rsidR="00E22119" w:rsidRPr="00BB6135">
        <w:rPr>
          <w:snapToGrid w:val="0"/>
          <w:kern w:val="22"/>
          <w:sz w:val="22"/>
          <w:szCs w:val="22"/>
          <w:lang w:val="en-GB"/>
        </w:rPr>
        <w:t xml:space="preserve"> found that may </w:t>
      </w:r>
      <w:r w:rsidR="00451A82">
        <w:rPr>
          <w:snapToGrid w:val="0"/>
          <w:kern w:val="22"/>
          <w:sz w:val="22"/>
          <w:szCs w:val="22"/>
          <w:lang w:val="en-GB"/>
        </w:rPr>
        <w:t>obscure</w:t>
      </w:r>
      <w:r w:rsidR="00451A82" w:rsidRPr="00BB6135">
        <w:rPr>
          <w:snapToGrid w:val="0"/>
          <w:kern w:val="22"/>
          <w:sz w:val="22"/>
          <w:szCs w:val="22"/>
          <w:lang w:val="en-GB"/>
        </w:rPr>
        <w:t xml:space="preserve"> </w:t>
      </w:r>
      <w:r w:rsidR="00E22119" w:rsidRPr="00BB6135">
        <w:rPr>
          <w:snapToGrid w:val="0"/>
          <w:kern w:val="22"/>
          <w:sz w:val="22"/>
          <w:szCs w:val="22"/>
          <w:lang w:val="en-GB"/>
        </w:rPr>
        <w:t>the</w:t>
      </w:r>
      <w:r w:rsidR="00510AEC" w:rsidRPr="00BB6135">
        <w:rPr>
          <w:snapToGrid w:val="0"/>
          <w:kern w:val="22"/>
          <w:sz w:val="22"/>
          <w:szCs w:val="22"/>
          <w:lang w:val="en-GB"/>
        </w:rPr>
        <w:t xml:space="preserve"> </w:t>
      </w:r>
      <w:r w:rsidR="00E22119" w:rsidRPr="00BB6135">
        <w:rPr>
          <w:snapToGrid w:val="0"/>
          <w:kern w:val="22"/>
          <w:sz w:val="22"/>
          <w:szCs w:val="22"/>
          <w:lang w:val="en-GB"/>
        </w:rPr>
        <w:t>clarity of the information found in the published national records</w:t>
      </w:r>
      <w:r w:rsidRPr="00BB6135">
        <w:rPr>
          <w:snapToGrid w:val="0"/>
          <w:kern w:val="22"/>
          <w:sz w:val="22"/>
          <w:szCs w:val="22"/>
          <w:lang w:val="en-GB"/>
        </w:rPr>
        <w:t xml:space="preserve">. This information is </w:t>
      </w:r>
      <w:r w:rsidR="00510AEC" w:rsidRPr="00BB6135">
        <w:rPr>
          <w:snapToGrid w:val="0"/>
          <w:kern w:val="22"/>
          <w:sz w:val="22"/>
          <w:szCs w:val="22"/>
          <w:lang w:val="en-GB"/>
        </w:rPr>
        <w:t xml:space="preserve">gathered and </w:t>
      </w:r>
      <w:r w:rsidRPr="00BB6135">
        <w:rPr>
          <w:snapToGrid w:val="0"/>
          <w:kern w:val="22"/>
          <w:sz w:val="22"/>
          <w:szCs w:val="22"/>
          <w:lang w:val="en-GB"/>
        </w:rPr>
        <w:t xml:space="preserve">stored in an </w:t>
      </w:r>
      <w:r w:rsidR="00BB6362" w:rsidRPr="00BB6135">
        <w:rPr>
          <w:snapToGrid w:val="0"/>
          <w:kern w:val="22"/>
          <w:sz w:val="22"/>
          <w:szCs w:val="22"/>
          <w:lang w:val="en-GB"/>
        </w:rPr>
        <w:t>issue tracking system</w:t>
      </w:r>
      <w:r w:rsidR="004262AA" w:rsidRPr="00BB6135">
        <w:rPr>
          <w:snapToGrid w:val="0"/>
          <w:kern w:val="22"/>
          <w:sz w:val="22"/>
          <w:szCs w:val="22"/>
          <w:lang w:val="en-GB"/>
        </w:rPr>
        <w:t>,</w:t>
      </w:r>
      <w:r w:rsidR="00770124" w:rsidRPr="00270240">
        <w:rPr>
          <w:rStyle w:val="FootnoteReference"/>
          <w:snapToGrid w:val="0"/>
          <w:kern w:val="22"/>
          <w:sz w:val="22"/>
          <w:szCs w:val="22"/>
          <w:u w:val="none"/>
          <w:vertAlign w:val="superscript"/>
          <w:lang w:val="en-GB"/>
        </w:rPr>
        <w:footnoteReference w:id="3"/>
      </w:r>
      <w:r w:rsidR="00BB6362" w:rsidRPr="00BB6135">
        <w:rPr>
          <w:snapToGrid w:val="0"/>
          <w:kern w:val="22"/>
          <w:sz w:val="22"/>
          <w:szCs w:val="22"/>
          <w:lang w:val="en-GB"/>
        </w:rPr>
        <w:t xml:space="preserve"> </w:t>
      </w:r>
      <w:r w:rsidR="00510AEC" w:rsidRPr="001312F2">
        <w:rPr>
          <w:snapToGrid w:val="0"/>
          <w:kern w:val="22"/>
          <w:sz w:val="22"/>
          <w:szCs w:val="22"/>
          <w:lang w:val="en-GB"/>
        </w:rPr>
        <w:t xml:space="preserve">which is used </w:t>
      </w:r>
      <w:r w:rsidR="00A36430" w:rsidRPr="001312F2">
        <w:rPr>
          <w:snapToGrid w:val="0"/>
          <w:kern w:val="22"/>
          <w:sz w:val="22"/>
          <w:szCs w:val="22"/>
          <w:lang w:val="en-GB"/>
        </w:rPr>
        <w:t xml:space="preserve">in order to help </w:t>
      </w:r>
      <w:r w:rsidR="002D04FA" w:rsidRPr="001312F2">
        <w:rPr>
          <w:snapToGrid w:val="0"/>
          <w:kern w:val="22"/>
          <w:sz w:val="22"/>
          <w:szCs w:val="22"/>
          <w:lang w:val="en-GB"/>
        </w:rPr>
        <w:t xml:space="preserve">us to </w:t>
      </w:r>
      <w:r w:rsidR="00BB6362" w:rsidRPr="001312F2">
        <w:rPr>
          <w:snapToGrid w:val="0"/>
          <w:kern w:val="22"/>
          <w:sz w:val="22"/>
          <w:szCs w:val="22"/>
          <w:lang w:val="en-GB"/>
        </w:rPr>
        <w:t>provide</w:t>
      </w:r>
      <w:r w:rsidR="00A36430" w:rsidRPr="001312F2">
        <w:rPr>
          <w:snapToGrid w:val="0"/>
          <w:kern w:val="22"/>
          <w:sz w:val="22"/>
          <w:szCs w:val="22"/>
          <w:lang w:val="en-GB"/>
        </w:rPr>
        <w:t xml:space="preserve"> consistent</w:t>
      </w:r>
      <w:r w:rsidR="002D04FA" w:rsidRPr="001312F2">
        <w:rPr>
          <w:snapToGrid w:val="0"/>
          <w:kern w:val="22"/>
          <w:sz w:val="22"/>
          <w:szCs w:val="22"/>
          <w:lang w:val="en-GB"/>
        </w:rPr>
        <w:t xml:space="preserve"> and </w:t>
      </w:r>
      <w:r w:rsidR="00510AEC" w:rsidRPr="001312F2">
        <w:rPr>
          <w:snapToGrid w:val="0"/>
          <w:kern w:val="22"/>
          <w:sz w:val="22"/>
          <w:szCs w:val="22"/>
          <w:lang w:val="en-GB"/>
        </w:rPr>
        <w:t>thorough</w:t>
      </w:r>
      <w:r w:rsidR="00AE2E6B" w:rsidRPr="00BB6135">
        <w:rPr>
          <w:snapToGrid w:val="0"/>
          <w:kern w:val="22"/>
          <w:sz w:val="22"/>
          <w:szCs w:val="22"/>
          <w:lang w:val="en-GB"/>
        </w:rPr>
        <w:t xml:space="preserve"> </w:t>
      </w:r>
      <w:r w:rsidR="004C098B" w:rsidRPr="00BB6135">
        <w:rPr>
          <w:snapToGrid w:val="0"/>
          <w:kern w:val="22"/>
          <w:sz w:val="22"/>
          <w:szCs w:val="22"/>
          <w:lang w:val="en-GB"/>
        </w:rPr>
        <w:t>follow-up</w:t>
      </w:r>
      <w:r w:rsidR="00510AEC" w:rsidRPr="00BB6135">
        <w:rPr>
          <w:snapToGrid w:val="0"/>
          <w:kern w:val="22"/>
          <w:sz w:val="22"/>
          <w:szCs w:val="22"/>
          <w:lang w:val="en-GB"/>
        </w:rPr>
        <w:t xml:space="preserve"> and </w:t>
      </w:r>
      <w:r w:rsidR="00E30283" w:rsidRPr="00BB6135">
        <w:rPr>
          <w:snapToGrid w:val="0"/>
          <w:kern w:val="22"/>
          <w:sz w:val="22"/>
          <w:szCs w:val="22"/>
          <w:lang w:val="en-GB"/>
        </w:rPr>
        <w:t xml:space="preserve">support </w:t>
      </w:r>
      <w:r w:rsidR="00510AEC" w:rsidRPr="00BB6135">
        <w:rPr>
          <w:snapToGrid w:val="0"/>
          <w:kern w:val="22"/>
          <w:sz w:val="22"/>
          <w:szCs w:val="22"/>
          <w:lang w:val="en-GB"/>
        </w:rPr>
        <w:t xml:space="preserve">and encourage the </w:t>
      </w:r>
      <w:r w:rsidR="00BB6362" w:rsidRPr="00BB6135">
        <w:rPr>
          <w:snapToGrid w:val="0"/>
          <w:kern w:val="22"/>
          <w:sz w:val="22"/>
          <w:szCs w:val="22"/>
          <w:lang w:val="en-GB"/>
        </w:rPr>
        <w:t xml:space="preserve">publication of </w:t>
      </w:r>
      <w:r w:rsidR="00EA31F6" w:rsidRPr="00BB6135">
        <w:rPr>
          <w:snapToGrid w:val="0"/>
          <w:kern w:val="22"/>
          <w:sz w:val="22"/>
          <w:szCs w:val="22"/>
          <w:lang w:val="en-GB"/>
        </w:rPr>
        <w:t>clear</w:t>
      </w:r>
      <w:r w:rsidR="00BB6362" w:rsidRPr="00BB6135">
        <w:rPr>
          <w:snapToGrid w:val="0"/>
          <w:kern w:val="22"/>
          <w:sz w:val="22"/>
          <w:szCs w:val="22"/>
          <w:lang w:val="en-GB"/>
        </w:rPr>
        <w:t xml:space="preserve"> and reliable information.</w:t>
      </w:r>
    </w:p>
    <w:p w14:paraId="49EE5D52" w14:textId="2E505D57" w:rsidR="00E61E6F" w:rsidRPr="00905387" w:rsidRDefault="00362ABF"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905387">
        <w:rPr>
          <w:snapToGrid w:val="0"/>
          <w:kern w:val="22"/>
          <w:sz w:val="22"/>
          <w:szCs w:val="22"/>
          <w:lang w:val="en-GB"/>
        </w:rPr>
        <w:t xml:space="preserve">The issues that are input into </w:t>
      </w:r>
      <w:r w:rsidR="005E27B2" w:rsidRPr="00905387">
        <w:rPr>
          <w:snapToGrid w:val="0"/>
          <w:kern w:val="22"/>
          <w:sz w:val="22"/>
          <w:szCs w:val="22"/>
          <w:lang w:val="en-GB"/>
        </w:rPr>
        <w:t xml:space="preserve">the </w:t>
      </w:r>
      <w:r w:rsidRPr="00905387">
        <w:rPr>
          <w:snapToGrid w:val="0"/>
          <w:kern w:val="22"/>
          <w:sz w:val="22"/>
          <w:szCs w:val="22"/>
          <w:lang w:val="en-GB"/>
        </w:rPr>
        <w:t>tracking</w:t>
      </w:r>
      <w:r w:rsidR="00EA5468" w:rsidRPr="00905387">
        <w:rPr>
          <w:snapToGrid w:val="0"/>
          <w:kern w:val="22"/>
          <w:sz w:val="22"/>
          <w:szCs w:val="22"/>
          <w:lang w:val="en-GB"/>
        </w:rPr>
        <w:t xml:space="preserve"> system </w:t>
      </w:r>
      <w:r w:rsidRPr="00905387">
        <w:rPr>
          <w:snapToGrid w:val="0"/>
          <w:kern w:val="22"/>
          <w:sz w:val="22"/>
          <w:szCs w:val="22"/>
          <w:lang w:val="en-GB"/>
        </w:rPr>
        <w:t xml:space="preserve">come </w:t>
      </w:r>
      <w:r w:rsidR="00502B15" w:rsidRPr="00905387">
        <w:rPr>
          <w:snapToGrid w:val="0"/>
          <w:kern w:val="22"/>
          <w:sz w:val="22"/>
          <w:szCs w:val="22"/>
          <w:lang w:val="en-GB"/>
        </w:rPr>
        <w:t>from several sources</w:t>
      </w:r>
      <w:r w:rsidR="00717C27" w:rsidRPr="00905387">
        <w:rPr>
          <w:snapToGrid w:val="0"/>
          <w:kern w:val="22"/>
          <w:sz w:val="22"/>
          <w:szCs w:val="22"/>
          <w:lang w:val="en-GB"/>
        </w:rPr>
        <w:t xml:space="preserve">, for example, </w:t>
      </w:r>
      <w:r w:rsidR="00EA5468" w:rsidRPr="00905387">
        <w:rPr>
          <w:snapToGrid w:val="0"/>
          <w:kern w:val="22"/>
          <w:sz w:val="22"/>
          <w:szCs w:val="22"/>
          <w:lang w:val="en-GB"/>
        </w:rPr>
        <w:t xml:space="preserve">some </w:t>
      </w:r>
      <w:r w:rsidR="00AE58BB" w:rsidRPr="00905387">
        <w:rPr>
          <w:snapToGrid w:val="0"/>
          <w:kern w:val="22"/>
          <w:sz w:val="22"/>
          <w:szCs w:val="22"/>
          <w:lang w:val="en-GB"/>
        </w:rPr>
        <w:t>have been</w:t>
      </w:r>
      <w:r w:rsidR="00481F5B" w:rsidRPr="00905387">
        <w:rPr>
          <w:snapToGrid w:val="0"/>
          <w:kern w:val="22"/>
          <w:sz w:val="22"/>
          <w:szCs w:val="22"/>
          <w:lang w:val="en-GB"/>
        </w:rPr>
        <w:t xml:space="preserve"> reported by national users either in conversations (email, phone, in-person) or through the </w:t>
      </w:r>
      <w:r w:rsidR="007F4B47" w:rsidRPr="00905387">
        <w:rPr>
          <w:snapToGrid w:val="0"/>
          <w:kern w:val="22"/>
          <w:sz w:val="22"/>
          <w:szCs w:val="22"/>
          <w:lang w:val="en-GB"/>
        </w:rPr>
        <w:t xml:space="preserve">submission of their </w:t>
      </w:r>
      <w:r w:rsidR="00481F5B" w:rsidRPr="00905387">
        <w:rPr>
          <w:snapToGrid w:val="0"/>
          <w:kern w:val="22"/>
          <w:sz w:val="22"/>
          <w:szCs w:val="22"/>
          <w:lang w:val="en-GB"/>
        </w:rPr>
        <w:t xml:space="preserve">interim national reports. </w:t>
      </w:r>
      <w:r w:rsidR="00B21CEF" w:rsidRPr="00905387">
        <w:rPr>
          <w:snapToGrid w:val="0"/>
          <w:kern w:val="22"/>
          <w:sz w:val="22"/>
          <w:szCs w:val="22"/>
          <w:lang w:val="en-GB"/>
        </w:rPr>
        <w:t>Many of the issue</w:t>
      </w:r>
      <w:r w:rsidR="004E7A7C" w:rsidRPr="00905387">
        <w:rPr>
          <w:snapToGrid w:val="0"/>
          <w:kern w:val="22"/>
          <w:sz w:val="22"/>
          <w:szCs w:val="22"/>
          <w:lang w:val="en-GB"/>
        </w:rPr>
        <w:t>s relat</w:t>
      </w:r>
      <w:r w:rsidR="00EA5468" w:rsidRPr="00905387">
        <w:rPr>
          <w:snapToGrid w:val="0"/>
          <w:kern w:val="22"/>
          <w:sz w:val="22"/>
          <w:szCs w:val="22"/>
          <w:lang w:val="en-GB"/>
        </w:rPr>
        <w:t xml:space="preserve">e to </w:t>
      </w:r>
      <w:r w:rsidR="004E7A7C" w:rsidRPr="00905387">
        <w:rPr>
          <w:snapToGrid w:val="0"/>
          <w:kern w:val="22"/>
          <w:sz w:val="22"/>
          <w:szCs w:val="22"/>
          <w:lang w:val="en-GB"/>
        </w:rPr>
        <w:t xml:space="preserve">improving the </w:t>
      </w:r>
      <w:r w:rsidR="00EA5468" w:rsidRPr="00905387">
        <w:rPr>
          <w:snapToGrid w:val="0"/>
          <w:kern w:val="22"/>
          <w:sz w:val="22"/>
          <w:szCs w:val="22"/>
          <w:lang w:val="en-GB"/>
        </w:rPr>
        <w:t xml:space="preserve">clarity </w:t>
      </w:r>
      <w:r w:rsidR="004E7A7C" w:rsidRPr="00905387">
        <w:rPr>
          <w:snapToGrid w:val="0"/>
          <w:kern w:val="22"/>
          <w:sz w:val="22"/>
          <w:szCs w:val="22"/>
          <w:lang w:val="en-GB"/>
        </w:rPr>
        <w:t>and reliability of the information available</w:t>
      </w:r>
      <w:r w:rsidR="00B21CEF" w:rsidRPr="00905387">
        <w:rPr>
          <w:snapToGrid w:val="0"/>
          <w:kern w:val="22"/>
          <w:sz w:val="22"/>
          <w:szCs w:val="22"/>
          <w:lang w:val="en-GB"/>
        </w:rPr>
        <w:t xml:space="preserve"> </w:t>
      </w:r>
      <w:r w:rsidR="00D20EC6" w:rsidRPr="00905387">
        <w:rPr>
          <w:snapToGrid w:val="0"/>
          <w:kern w:val="22"/>
          <w:sz w:val="22"/>
          <w:szCs w:val="22"/>
          <w:lang w:val="en-GB"/>
        </w:rPr>
        <w:t xml:space="preserve">and </w:t>
      </w:r>
      <w:r w:rsidR="00B21CEF" w:rsidRPr="00905387">
        <w:rPr>
          <w:snapToGrid w:val="0"/>
          <w:kern w:val="22"/>
          <w:sz w:val="22"/>
          <w:szCs w:val="22"/>
          <w:lang w:val="en-GB"/>
        </w:rPr>
        <w:t xml:space="preserve">have been a result of the </w:t>
      </w:r>
      <w:r w:rsidR="00481F5B" w:rsidRPr="00905387">
        <w:rPr>
          <w:snapToGrid w:val="0"/>
          <w:kern w:val="22"/>
          <w:sz w:val="22"/>
          <w:szCs w:val="22"/>
          <w:lang w:val="en-GB"/>
        </w:rPr>
        <w:t>Secretariat</w:t>
      </w:r>
      <w:r w:rsidR="00B21CEF" w:rsidRPr="00905387">
        <w:rPr>
          <w:snapToGrid w:val="0"/>
          <w:kern w:val="22"/>
          <w:sz w:val="22"/>
          <w:szCs w:val="22"/>
          <w:lang w:val="en-GB"/>
        </w:rPr>
        <w:t>’s work</w:t>
      </w:r>
      <w:r w:rsidR="00717C27" w:rsidRPr="00905387">
        <w:rPr>
          <w:snapToGrid w:val="0"/>
          <w:kern w:val="22"/>
          <w:sz w:val="22"/>
          <w:szCs w:val="22"/>
          <w:lang w:val="en-GB"/>
        </w:rPr>
        <w:t xml:space="preserve"> </w:t>
      </w:r>
      <w:r w:rsidR="00F6378B" w:rsidRPr="00905387">
        <w:rPr>
          <w:snapToGrid w:val="0"/>
          <w:kern w:val="22"/>
          <w:sz w:val="22"/>
          <w:szCs w:val="22"/>
          <w:lang w:val="en-GB"/>
        </w:rPr>
        <w:t>to</w:t>
      </w:r>
      <w:r w:rsidR="0083225F" w:rsidRPr="00905387">
        <w:rPr>
          <w:snapToGrid w:val="0"/>
          <w:kern w:val="22"/>
          <w:sz w:val="22"/>
          <w:szCs w:val="22"/>
          <w:lang w:val="en-GB"/>
        </w:rPr>
        <w:t xml:space="preserve"> </w:t>
      </w:r>
      <w:r w:rsidR="00481F5B" w:rsidRPr="00905387">
        <w:rPr>
          <w:snapToGrid w:val="0"/>
          <w:kern w:val="22"/>
          <w:sz w:val="22"/>
          <w:szCs w:val="22"/>
          <w:lang w:val="en-GB"/>
        </w:rPr>
        <w:t>review</w:t>
      </w:r>
      <w:r w:rsidR="0083225F" w:rsidRPr="00905387">
        <w:rPr>
          <w:snapToGrid w:val="0"/>
          <w:kern w:val="22"/>
          <w:sz w:val="22"/>
          <w:szCs w:val="22"/>
          <w:lang w:val="en-GB"/>
        </w:rPr>
        <w:t xml:space="preserve"> </w:t>
      </w:r>
      <w:r w:rsidR="00481F5B" w:rsidRPr="00905387">
        <w:rPr>
          <w:snapToGrid w:val="0"/>
          <w:kern w:val="22"/>
          <w:sz w:val="22"/>
          <w:szCs w:val="22"/>
          <w:lang w:val="en-GB"/>
        </w:rPr>
        <w:t>published</w:t>
      </w:r>
      <w:r w:rsidR="0083225F" w:rsidRPr="00905387">
        <w:rPr>
          <w:snapToGrid w:val="0"/>
          <w:kern w:val="22"/>
          <w:sz w:val="22"/>
          <w:szCs w:val="22"/>
          <w:lang w:val="en-GB"/>
        </w:rPr>
        <w:t xml:space="preserve"> records</w:t>
      </w:r>
      <w:r w:rsidR="00B21CEF" w:rsidRPr="00905387">
        <w:rPr>
          <w:snapToGrid w:val="0"/>
          <w:kern w:val="22"/>
          <w:sz w:val="22"/>
          <w:szCs w:val="22"/>
          <w:lang w:val="en-GB"/>
        </w:rPr>
        <w:t>. T</w:t>
      </w:r>
      <w:r w:rsidR="00481F5B" w:rsidRPr="00905387">
        <w:rPr>
          <w:snapToGrid w:val="0"/>
          <w:kern w:val="22"/>
          <w:sz w:val="22"/>
          <w:szCs w:val="22"/>
          <w:lang w:val="en-GB"/>
        </w:rPr>
        <w:t>o date</w:t>
      </w:r>
      <w:r w:rsidR="00F6378B" w:rsidRPr="00905387">
        <w:rPr>
          <w:snapToGrid w:val="0"/>
          <w:kern w:val="22"/>
          <w:sz w:val="22"/>
          <w:szCs w:val="22"/>
          <w:lang w:val="en-GB"/>
        </w:rPr>
        <w:t>,</w:t>
      </w:r>
      <w:r w:rsidR="0083225F" w:rsidRPr="00905387">
        <w:rPr>
          <w:snapToGrid w:val="0"/>
          <w:kern w:val="22"/>
          <w:sz w:val="22"/>
          <w:szCs w:val="22"/>
          <w:lang w:val="en-GB"/>
        </w:rPr>
        <w:t xml:space="preserve"> </w:t>
      </w:r>
      <w:r w:rsidR="00EA5468" w:rsidRPr="00905387">
        <w:rPr>
          <w:snapToGrid w:val="0"/>
          <w:kern w:val="22"/>
          <w:sz w:val="22"/>
          <w:szCs w:val="22"/>
          <w:lang w:val="en-GB"/>
        </w:rPr>
        <w:t>national published records</w:t>
      </w:r>
      <w:r w:rsidR="00E41FCE" w:rsidRPr="00905387">
        <w:rPr>
          <w:snapToGrid w:val="0"/>
          <w:kern w:val="22"/>
          <w:sz w:val="22"/>
          <w:szCs w:val="22"/>
          <w:lang w:val="en-GB"/>
        </w:rPr>
        <w:t xml:space="preserve"> from</w:t>
      </w:r>
      <w:r w:rsidR="00481F5B" w:rsidRPr="00905387">
        <w:rPr>
          <w:snapToGrid w:val="0"/>
          <w:kern w:val="22"/>
          <w:sz w:val="22"/>
          <w:szCs w:val="22"/>
          <w:lang w:val="en-GB"/>
        </w:rPr>
        <w:t xml:space="preserve"> about 100 countries</w:t>
      </w:r>
      <w:r w:rsidR="0083225F" w:rsidRPr="00905387">
        <w:rPr>
          <w:snapToGrid w:val="0"/>
          <w:kern w:val="22"/>
          <w:sz w:val="22"/>
          <w:szCs w:val="22"/>
          <w:lang w:val="en-GB"/>
        </w:rPr>
        <w:t xml:space="preserve"> </w:t>
      </w:r>
      <w:r w:rsidR="00717C27" w:rsidRPr="00905387">
        <w:rPr>
          <w:snapToGrid w:val="0"/>
          <w:kern w:val="22"/>
          <w:sz w:val="22"/>
          <w:szCs w:val="22"/>
          <w:lang w:val="en-GB"/>
        </w:rPr>
        <w:t>ha</w:t>
      </w:r>
      <w:r w:rsidR="005E27B2" w:rsidRPr="00905387">
        <w:rPr>
          <w:snapToGrid w:val="0"/>
          <w:kern w:val="22"/>
          <w:sz w:val="22"/>
          <w:szCs w:val="22"/>
          <w:lang w:val="en-GB"/>
        </w:rPr>
        <w:t>ve</w:t>
      </w:r>
      <w:r w:rsidR="0083225F" w:rsidRPr="00905387">
        <w:rPr>
          <w:snapToGrid w:val="0"/>
          <w:kern w:val="22"/>
          <w:sz w:val="22"/>
          <w:szCs w:val="22"/>
          <w:lang w:val="en-GB"/>
        </w:rPr>
        <w:t xml:space="preserve"> been </w:t>
      </w:r>
      <w:r w:rsidR="00B21CEF" w:rsidRPr="00905387">
        <w:rPr>
          <w:snapToGrid w:val="0"/>
          <w:kern w:val="22"/>
          <w:sz w:val="22"/>
          <w:szCs w:val="22"/>
          <w:lang w:val="en-GB"/>
        </w:rPr>
        <w:t>reviewed</w:t>
      </w:r>
      <w:r w:rsidR="00F6378B" w:rsidRPr="00905387">
        <w:rPr>
          <w:snapToGrid w:val="0"/>
          <w:kern w:val="22"/>
          <w:sz w:val="22"/>
          <w:szCs w:val="22"/>
          <w:lang w:val="en-GB"/>
        </w:rPr>
        <w:t xml:space="preserve"> </w:t>
      </w:r>
      <w:r w:rsidR="00FB7706" w:rsidRPr="00905387">
        <w:rPr>
          <w:snapToGrid w:val="0"/>
          <w:kern w:val="22"/>
          <w:sz w:val="22"/>
          <w:szCs w:val="22"/>
          <w:lang w:val="en-GB"/>
        </w:rPr>
        <w:t xml:space="preserve">in order to </w:t>
      </w:r>
      <w:r w:rsidR="005E27B2" w:rsidRPr="00905387">
        <w:rPr>
          <w:snapToGrid w:val="0"/>
          <w:kern w:val="22"/>
          <w:sz w:val="22"/>
          <w:szCs w:val="22"/>
          <w:lang w:val="en-GB"/>
        </w:rPr>
        <w:t>identify</w:t>
      </w:r>
      <w:r w:rsidR="00DF396D" w:rsidRPr="00905387">
        <w:rPr>
          <w:snapToGrid w:val="0"/>
          <w:kern w:val="22"/>
          <w:sz w:val="22"/>
          <w:szCs w:val="22"/>
          <w:lang w:val="en-GB"/>
        </w:rPr>
        <w:t xml:space="preserve"> error</w:t>
      </w:r>
      <w:r w:rsidR="00D2528F" w:rsidRPr="00905387">
        <w:rPr>
          <w:snapToGrid w:val="0"/>
          <w:kern w:val="22"/>
          <w:sz w:val="22"/>
          <w:szCs w:val="22"/>
          <w:lang w:val="en-GB"/>
        </w:rPr>
        <w:t>s</w:t>
      </w:r>
      <w:r w:rsidR="00DF396D" w:rsidRPr="00905387">
        <w:rPr>
          <w:snapToGrid w:val="0"/>
          <w:kern w:val="22"/>
          <w:sz w:val="22"/>
          <w:szCs w:val="22"/>
          <w:lang w:val="en-GB"/>
        </w:rPr>
        <w:t xml:space="preserve"> and</w:t>
      </w:r>
      <w:r w:rsidR="00F6378B" w:rsidRPr="00905387">
        <w:rPr>
          <w:snapToGrid w:val="0"/>
          <w:kern w:val="22"/>
          <w:sz w:val="22"/>
          <w:szCs w:val="22"/>
          <w:lang w:val="en-GB"/>
        </w:rPr>
        <w:t xml:space="preserve"> </w:t>
      </w:r>
      <w:r w:rsidR="005E27B2" w:rsidRPr="00905387">
        <w:rPr>
          <w:snapToGrid w:val="0"/>
          <w:kern w:val="22"/>
          <w:sz w:val="22"/>
          <w:szCs w:val="22"/>
          <w:lang w:val="en-GB"/>
        </w:rPr>
        <w:t xml:space="preserve">make </w:t>
      </w:r>
      <w:r w:rsidR="00D2528F" w:rsidRPr="00905387">
        <w:rPr>
          <w:snapToGrid w:val="0"/>
          <w:kern w:val="22"/>
          <w:sz w:val="22"/>
          <w:szCs w:val="22"/>
          <w:lang w:val="en-GB"/>
        </w:rPr>
        <w:t>suggestion</w:t>
      </w:r>
      <w:r w:rsidR="00807F89" w:rsidRPr="00905387">
        <w:rPr>
          <w:snapToGrid w:val="0"/>
          <w:kern w:val="22"/>
          <w:sz w:val="22"/>
          <w:szCs w:val="22"/>
          <w:lang w:val="en-GB"/>
        </w:rPr>
        <w:t>s</w:t>
      </w:r>
      <w:r w:rsidR="00D2528F" w:rsidRPr="00905387">
        <w:rPr>
          <w:snapToGrid w:val="0"/>
          <w:kern w:val="22"/>
          <w:sz w:val="22"/>
          <w:szCs w:val="22"/>
          <w:lang w:val="en-GB"/>
        </w:rPr>
        <w:t xml:space="preserve"> to </w:t>
      </w:r>
      <w:r w:rsidR="00F6378B" w:rsidRPr="00905387">
        <w:rPr>
          <w:snapToGrid w:val="0"/>
          <w:kern w:val="22"/>
          <w:sz w:val="22"/>
          <w:szCs w:val="22"/>
          <w:lang w:val="en-GB"/>
        </w:rPr>
        <w:t>improve the understandability of the information</w:t>
      </w:r>
      <w:r w:rsidR="00EA5468" w:rsidRPr="00905387">
        <w:rPr>
          <w:snapToGrid w:val="0"/>
          <w:kern w:val="22"/>
          <w:sz w:val="22"/>
          <w:szCs w:val="22"/>
          <w:lang w:val="en-GB"/>
        </w:rPr>
        <w:t xml:space="preserve"> provided</w:t>
      </w:r>
      <w:r w:rsidR="00B21CEF" w:rsidRPr="00905387">
        <w:rPr>
          <w:snapToGrid w:val="0"/>
          <w:kern w:val="22"/>
          <w:sz w:val="22"/>
          <w:szCs w:val="22"/>
          <w:lang w:val="en-GB"/>
        </w:rPr>
        <w:t>.</w:t>
      </w:r>
    </w:p>
    <w:p w14:paraId="587EDF84" w14:textId="0EAF5822" w:rsidR="00205B34" w:rsidRPr="00270240" w:rsidRDefault="00B64A1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color w:val="000000"/>
          <w:kern w:val="22"/>
          <w:sz w:val="22"/>
          <w:szCs w:val="22"/>
          <w:lang w:val="en-GB"/>
        </w:rPr>
        <w:t>As of September 2019, t</w:t>
      </w:r>
      <w:r w:rsidR="00B21CEF" w:rsidRPr="00BB6135">
        <w:rPr>
          <w:snapToGrid w:val="0"/>
          <w:color w:val="000000"/>
          <w:kern w:val="22"/>
          <w:sz w:val="22"/>
          <w:szCs w:val="22"/>
          <w:lang w:val="en-GB"/>
        </w:rPr>
        <w:t xml:space="preserve">he issue tracking </w:t>
      </w:r>
      <w:r w:rsidR="00FC544B" w:rsidRPr="00BB6135">
        <w:rPr>
          <w:snapToGrid w:val="0"/>
          <w:color w:val="000000"/>
          <w:kern w:val="22"/>
          <w:sz w:val="22"/>
          <w:szCs w:val="22"/>
          <w:lang w:val="en-GB"/>
        </w:rPr>
        <w:t>system</w:t>
      </w:r>
      <w:r w:rsidRPr="00BB6135">
        <w:rPr>
          <w:snapToGrid w:val="0"/>
          <w:color w:val="000000"/>
          <w:kern w:val="22"/>
          <w:sz w:val="22"/>
          <w:szCs w:val="22"/>
          <w:lang w:val="en-GB"/>
        </w:rPr>
        <w:t xml:space="preserve"> </w:t>
      </w:r>
      <w:r w:rsidR="0065152B">
        <w:rPr>
          <w:snapToGrid w:val="0"/>
          <w:color w:val="000000"/>
          <w:kern w:val="22"/>
          <w:sz w:val="22"/>
          <w:szCs w:val="22"/>
          <w:lang w:val="en-GB"/>
        </w:rPr>
        <w:t>displayed information on</w:t>
      </w:r>
      <w:r w:rsidR="0065152B" w:rsidRPr="00BB6135">
        <w:rPr>
          <w:snapToGrid w:val="0"/>
          <w:color w:val="000000"/>
          <w:kern w:val="22"/>
          <w:sz w:val="22"/>
          <w:szCs w:val="22"/>
          <w:lang w:val="en-GB"/>
        </w:rPr>
        <w:t xml:space="preserve"> </w:t>
      </w:r>
      <w:r w:rsidR="00205B34" w:rsidRPr="00BB6135">
        <w:rPr>
          <w:snapToGrid w:val="0"/>
          <w:color w:val="000000"/>
          <w:kern w:val="22"/>
          <w:sz w:val="22"/>
          <w:szCs w:val="22"/>
          <w:lang w:val="en-GB"/>
        </w:rPr>
        <w:t>issues</w:t>
      </w:r>
      <w:r w:rsidR="00FC544B" w:rsidRPr="00BB6135">
        <w:rPr>
          <w:snapToGrid w:val="0"/>
          <w:color w:val="000000"/>
          <w:kern w:val="22"/>
          <w:sz w:val="22"/>
          <w:szCs w:val="22"/>
          <w:lang w:val="en-GB"/>
        </w:rPr>
        <w:t xml:space="preserve"> </w:t>
      </w:r>
      <w:r w:rsidR="0065152B">
        <w:rPr>
          <w:snapToGrid w:val="0"/>
          <w:color w:val="000000"/>
          <w:kern w:val="22"/>
          <w:sz w:val="22"/>
          <w:szCs w:val="22"/>
          <w:lang w:val="en-GB"/>
        </w:rPr>
        <w:t>i</w:t>
      </w:r>
      <w:r w:rsidR="000E7E54" w:rsidRPr="00BB6135">
        <w:rPr>
          <w:snapToGrid w:val="0"/>
          <w:color w:val="000000"/>
          <w:kern w:val="22"/>
          <w:sz w:val="22"/>
          <w:szCs w:val="22"/>
          <w:lang w:val="en-GB"/>
        </w:rPr>
        <w:t>n</w:t>
      </w:r>
      <w:r w:rsidR="00717C27" w:rsidRPr="00BB6135">
        <w:rPr>
          <w:snapToGrid w:val="0"/>
          <w:color w:val="000000"/>
          <w:kern w:val="22"/>
          <w:sz w:val="22"/>
          <w:szCs w:val="22"/>
          <w:lang w:val="en-GB"/>
        </w:rPr>
        <w:t xml:space="preserve"> </w:t>
      </w:r>
      <w:r w:rsidR="00FC544B" w:rsidRPr="00BB6135">
        <w:rPr>
          <w:snapToGrid w:val="0"/>
          <w:color w:val="000000"/>
          <w:kern w:val="22"/>
          <w:sz w:val="22"/>
          <w:szCs w:val="22"/>
          <w:lang w:val="en-GB"/>
        </w:rPr>
        <w:t>84 countries</w:t>
      </w:r>
      <w:r w:rsidR="00B02EA2" w:rsidRPr="00BB6135">
        <w:rPr>
          <w:snapToGrid w:val="0"/>
          <w:color w:val="000000"/>
          <w:kern w:val="22"/>
          <w:sz w:val="22"/>
          <w:szCs w:val="22"/>
          <w:lang w:val="en-GB"/>
        </w:rPr>
        <w:t xml:space="preserve">, which include 166 instances </w:t>
      </w:r>
      <w:r w:rsidR="005118F5">
        <w:rPr>
          <w:snapToGrid w:val="0"/>
          <w:color w:val="000000"/>
          <w:kern w:val="22"/>
          <w:sz w:val="22"/>
          <w:szCs w:val="22"/>
          <w:lang w:val="en-GB"/>
        </w:rPr>
        <w:t>in which</w:t>
      </w:r>
      <w:r w:rsidR="005118F5" w:rsidRPr="00BB6135">
        <w:rPr>
          <w:snapToGrid w:val="0"/>
          <w:color w:val="000000"/>
          <w:kern w:val="22"/>
          <w:sz w:val="22"/>
          <w:szCs w:val="22"/>
          <w:lang w:val="en-GB"/>
        </w:rPr>
        <w:t xml:space="preserve"> </w:t>
      </w:r>
      <w:r w:rsidR="00B02EA2" w:rsidRPr="00BB6135">
        <w:rPr>
          <w:snapToGrid w:val="0"/>
          <w:color w:val="000000"/>
          <w:kern w:val="22"/>
          <w:sz w:val="22"/>
          <w:szCs w:val="22"/>
          <w:lang w:val="en-GB"/>
        </w:rPr>
        <w:t xml:space="preserve">a country </w:t>
      </w:r>
      <w:r w:rsidRPr="00BB6135">
        <w:rPr>
          <w:snapToGrid w:val="0"/>
          <w:color w:val="000000"/>
          <w:kern w:val="22"/>
          <w:sz w:val="22"/>
          <w:szCs w:val="22"/>
          <w:lang w:val="en-GB"/>
        </w:rPr>
        <w:t>may</w:t>
      </w:r>
      <w:r w:rsidR="00717C27" w:rsidRPr="00BB6135">
        <w:rPr>
          <w:snapToGrid w:val="0"/>
          <w:color w:val="000000"/>
          <w:kern w:val="22"/>
          <w:sz w:val="22"/>
          <w:szCs w:val="22"/>
          <w:lang w:val="en-GB"/>
        </w:rPr>
        <w:t xml:space="preserve"> likely </w:t>
      </w:r>
      <w:r w:rsidRPr="00BB6135">
        <w:rPr>
          <w:snapToGrid w:val="0"/>
          <w:color w:val="000000"/>
          <w:kern w:val="22"/>
          <w:sz w:val="22"/>
          <w:szCs w:val="22"/>
          <w:lang w:val="en-GB"/>
        </w:rPr>
        <w:t>have</w:t>
      </w:r>
      <w:r w:rsidR="00B02EA2" w:rsidRPr="00BB6135">
        <w:rPr>
          <w:snapToGrid w:val="0"/>
          <w:color w:val="000000"/>
          <w:kern w:val="22"/>
          <w:sz w:val="22"/>
          <w:szCs w:val="22"/>
          <w:lang w:val="en-GB"/>
        </w:rPr>
        <w:t xml:space="preserve"> information available but </w:t>
      </w:r>
      <w:r w:rsidRPr="00BB6135">
        <w:rPr>
          <w:snapToGrid w:val="0"/>
          <w:color w:val="000000"/>
          <w:kern w:val="22"/>
          <w:sz w:val="22"/>
          <w:szCs w:val="22"/>
          <w:lang w:val="en-GB"/>
        </w:rPr>
        <w:t xml:space="preserve">has </w:t>
      </w:r>
      <w:r w:rsidR="00B02EA2" w:rsidRPr="00BB6135">
        <w:rPr>
          <w:snapToGrid w:val="0"/>
          <w:color w:val="000000"/>
          <w:kern w:val="22"/>
          <w:sz w:val="22"/>
          <w:szCs w:val="22"/>
          <w:lang w:val="en-GB"/>
        </w:rPr>
        <w:t>not yet published</w:t>
      </w:r>
      <w:r w:rsidRPr="00BB6135">
        <w:rPr>
          <w:snapToGrid w:val="0"/>
          <w:color w:val="000000"/>
          <w:kern w:val="22"/>
          <w:sz w:val="22"/>
          <w:szCs w:val="22"/>
          <w:lang w:val="en-GB"/>
        </w:rPr>
        <w:t xml:space="preserve"> it</w:t>
      </w:r>
      <w:r w:rsidR="00B02EA2" w:rsidRPr="00BB6135">
        <w:rPr>
          <w:snapToGrid w:val="0"/>
          <w:color w:val="000000"/>
          <w:kern w:val="22"/>
          <w:sz w:val="22"/>
          <w:szCs w:val="22"/>
          <w:lang w:val="en-GB"/>
        </w:rPr>
        <w:t>, 95 reminders to follow</w:t>
      </w:r>
      <w:r w:rsidR="005118F5">
        <w:rPr>
          <w:snapToGrid w:val="0"/>
          <w:color w:val="000000"/>
          <w:kern w:val="22"/>
          <w:sz w:val="22"/>
          <w:szCs w:val="22"/>
          <w:lang w:val="en-GB"/>
        </w:rPr>
        <w:t xml:space="preserve"> </w:t>
      </w:r>
      <w:r w:rsidR="00B02EA2" w:rsidRPr="00BB6135">
        <w:rPr>
          <w:snapToGrid w:val="0"/>
          <w:color w:val="000000"/>
          <w:kern w:val="22"/>
          <w:sz w:val="22"/>
          <w:szCs w:val="22"/>
          <w:lang w:val="en-GB"/>
        </w:rPr>
        <w:t xml:space="preserve">up </w:t>
      </w:r>
      <w:r w:rsidRPr="00BB6135">
        <w:rPr>
          <w:snapToGrid w:val="0"/>
          <w:color w:val="000000"/>
          <w:kern w:val="22"/>
          <w:sz w:val="22"/>
          <w:szCs w:val="22"/>
          <w:lang w:val="en-GB"/>
        </w:rPr>
        <w:t xml:space="preserve">with </w:t>
      </w:r>
      <w:r w:rsidR="004D2CE0" w:rsidRPr="00BB6135">
        <w:rPr>
          <w:snapToGrid w:val="0"/>
          <w:color w:val="000000"/>
          <w:kern w:val="22"/>
          <w:sz w:val="22"/>
          <w:szCs w:val="22"/>
          <w:lang w:val="en-GB"/>
        </w:rPr>
        <w:t xml:space="preserve">ABS national focal points and publishing authorities </w:t>
      </w:r>
      <w:r w:rsidR="00B02EA2" w:rsidRPr="00BB6135">
        <w:rPr>
          <w:snapToGrid w:val="0"/>
          <w:color w:val="000000"/>
          <w:kern w:val="22"/>
          <w:sz w:val="22"/>
          <w:szCs w:val="22"/>
          <w:lang w:val="en-GB"/>
        </w:rPr>
        <w:t xml:space="preserve">on </w:t>
      </w:r>
      <w:r w:rsidR="005E27B2" w:rsidRPr="00BB6135">
        <w:rPr>
          <w:snapToGrid w:val="0"/>
          <w:color w:val="000000"/>
          <w:kern w:val="22"/>
          <w:sz w:val="22"/>
          <w:szCs w:val="22"/>
          <w:lang w:val="en-GB"/>
        </w:rPr>
        <w:t>“</w:t>
      </w:r>
      <w:r w:rsidR="00B02EA2" w:rsidRPr="00270240">
        <w:rPr>
          <w:snapToGrid w:val="0"/>
          <w:kern w:val="22"/>
          <w:sz w:val="22"/>
          <w:szCs w:val="22"/>
          <w:lang w:val="en-GB"/>
        </w:rPr>
        <w:t xml:space="preserve">soon to be </w:t>
      </w:r>
      <w:r w:rsidRPr="00270240">
        <w:rPr>
          <w:snapToGrid w:val="0"/>
          <w:kern w:val="22"/>
          <w:sz w:val="22"/>
          <w:szCs w:val="22"/>
          <w:lang w:val="en-GB"/>
        </w:rPr>
        <w:t>available</w:t>
      </w:r>
      <w:r w:rsidR="005E27B2" w:rsidRPr="00270240">
        <w:rPr>
          <w:snapToGrid w:val="0"/>
          <w:kern w:val="22"/>
          <w:sz w:val="22"/>
          <w:szCs w:val="22"/>
          <w:lang w:val="en-GB"/>
        </w:rPr>
        <w:t>”</w:t>
      </w:r>
      <w:r w:rsidR="00B02EA2" w:rsidRPr="00270240">
        <w:rPr>
          <w:snapToGrid w:val="0"/>
          <w:kern w:val="22"/>
          <w:sz w:val="22"/>
          <w:szCs w:val="22"/>
          <w:lang w:val="en-GB"/>
        </w:rPr>
        <w:t xml:space="preserve"> information, </w:t>
      </w:r>
      <w:r w:rsidR="00403C24" w:rsidRPr="00270240">
        <w:rPr>
          <w:snapToGrid w:val="0"/>
          <w:kern w:val="22"/>
          <w:sz w:val="22"/>
          <w:szCs w:val="22"/>
          <w:lang w:val="en-GB"/>
        </w:rPr>
        <w:t xml:space="preserve">and </w:t>
      </w:r>
      <w:r w:rsidR="00871DBF" w:rsidRPr="00270240">
        <w:rPr>
          <w:snapToGrid w:val="0"/>
          <w:kern w:val="22"/>
          <w:sz w:val="22"/>
          <w:szCs w:val="22"/>
          <w:lang w:val="en-GB"/>
        </w:rPr>
        <w:t xml:space="preserve">69 records </w:t>
      </w:r>
      <w:r w:rsidRPr="00270240">
        <w:rPr>
          <w:snapToGrid w:val="0"/>
          <w:kern w:val="22"/>
          <w:sz w:val="22"/>
          <w:szCs w:val="22"/>
          <w:lang w:val="en-GB"/>
        </w:rPr>
        <w:t xml:space="preserve">that </w:t>
      </w:r>
      <w:r w:rsidR="00871DBF" w:rsidRPr="00270240">
        <w:rPr>
          <w:snapToGrid w:val="0"/>
          <w:kern w:val="22"/>
          <w:sz w:val="22"/>
          <w:szCs w:val="22"/>
          <w:lang w:val="en-GB"/>
        </w:rPr>
        <w:t xml:space="preserve">have been flagged </w:t>
      </w:r>
      <w:r w:rsidR="002C11DF" w:rsidRPr="00270240">
        <w:rPr>
          <w:snapToGrid w:val="0"/>
          <w:kern w:val="22"/>
          <w:sz w:val="22"/>
          <w:szCs w:val="22"/>
          <w:lang w:val="en-GB"/>
        </w:rPr>
        <w:t>as having</w:t>
      </w:r>
      <w:r w:rsidR="00403C24" w:rsidRPr="00270240">
        <w:rPr>
          <w:snapToGrid w:val="0"/>
          <w:kern w:val="22"/>
          <w:sz w:val="22"/>
          <w:szCs w:val="22"/>
          <w:lang w:val="en-GB"/>
        </w:rPr>
        <w:t xml:space="preserve"> </w:t>
      </w:r>
      <w:r w:rsidRPr="00270240">
        <w:rPr>
          <w:snapToGrid w:val="0"/>
          <w:kern w:val="22"/>
          <w:sz w:val="22"/>
          <w:szCs w:val="22"/>
          <w:lang w:val="en-GB"/>
        </w:rPr>
        <w:t xml:space="preserve">potential for </w:t>
      </w:r>
      <w:r w:rsidR="00C90666" w:rsidRPr="00270240">
        <w:rPr>
          <w:snapToGrid w:val="0"/>
          <w:kern w:val="22"/>
          <w:sz w:val="22"/>
          <w:szCs w:val="22"/>
          <w:lang w:val="en-GB"/>
        </w:rPr>
        <w:t xml:space="preserve">improvement and </w:t>
      </w:r>
      <w:r w:rsidRPr="00270240">
        <w:rPr>
          <w:snapToGrid w:val="0"/>
          <w:kern w:val="22"/>
          <w:sz w:val="22"/>
          <w:szCs w:val="22"/>
          <w:lang w:val="en-GB"/>
        </w:rPr>
        <w:t>clarification</w:t>
      </w:r>
      <w:r w:rsidR="00403C24" w:rsidRPr="00270240">
        <w:rPr>
          <w:snapToGrid w:val="0"/>
          <w:kern w:val="22"/>
          <w:sz w:val="22"/>
          <w:szCs w:val="22"/>
          <w:lang w:val="en-GB"/>
        </w:rPr>
        <w:t>.</w:t>
      </w:r>
    </w:p>
    <w:p w14:paraId="1651A4CC" w14:textId="3AD09203" w:rsidR="00502B15" w:rsidRPr="00BB6135" w:rsidRDefault="000F7D19" w:rsidP="00270240">
      <w:pPr>
        <w:numPr>
          <w:ilvl w:val="0"/>
          <w:numId w:val="2"/>
        </w:numPr>
        <w:suppressLineNumbers/>
        <w:pBdr>
          <w:top w:val="nil"/>
          <w:left w:val="nil"/>
          <w:bottom w:val="nil"/>
          <w:right w:val="nil"/>
          <w:between w:val="nil"/>
          <w:bar w:val="nil"/>
        </w:pBdr>
        <w:suppressAutoHyphens/>
        <w:spacing w:before="120" w:after="120"/>
        <w:jc w:val="both"/>
        <w:rPr>
          <w:snapToGrid w:val="0"/>
          <w:color w:val="000000"/>
          <w:kern w:val="22"/>
          <w:sz w:val="22"/>
          <w:szCs w:val="22"/>
          <w:lang w:val="en-GB"/>
        </w:rPr>
      </w:pPr>
      <w:r w:rsidRPr="00BB6135">
        <w:rPr>
          <w:snapToGrid w:val="0"/>
          <w:color w:val="000000"/>
          <w:kern w:val="22"/>
          <w:sz w:val="22"/>
          <w:szCs w:val="22"/>
          <w:lang w:val="en-GB"/>
        </w:rPr>
        <w:t>Each open issue will be</w:t>
      </w:r>
      <w:r w:rsidR="00080B3B" w:rsidRPr="00BB6135">
        <w:rPr>
          <w:snapToGrid w:val="0"/>
          <w:color w:val="000000"/>
          <w:kern w:val="22"/>
          <w:sz w:val="22"/>
          <w:szCs w:val="22"/>
          <w:lang w:val="en-GB"/>
        </w:rPr>
        <w:t xml:space="preserve"> </w:t>
      </w:r>
      <w:r w:rsidR="00B21CEF" w:rsidRPr="008D36FF">
        <w:rPr>
          <w:snapToGrid w:val="0"/>
          <w:color w:val="000000"/>
          <w:kern w:val="22"/>
          <w:sz w:val="22"/>
          <w:szCs w:val="22"/>
          <w:lang w:val="en-GB"/>
        </w:rPr>
        <w:t xml:space="preserve">proactively </w:t>
      </w:r>
      <w:r w:rsidR="0065131E" w:rsidRPr="008D36FF">
        <w:rPr>
          <w:snapToGrid w:val="0"/>
          <w:color w:val="000000"/>
          <w:kern w:val="22"/>
          <w:sz w:val="22"/>
          <w:szCs w:val="22"/>
          <w:lang w:val="en-GB"/>
        </w:rPr>
        <w:t>followed</w:t>
      </w:r>
      <w:r w:rsidR="005050DB">
        <w:rPr>
          <w:snapToGrid w:val="0"/>
          <w:color w:val="000000"/>
          <w:kern w:val="22"/>
          <w:sz w:val="22"/>
          <w:szCs w:val="22"/>
          <w:lang w:val="en-GB"/>
        </w:rPr>
        <w:t xml:space="preserve"> </w:t>
      </w:r>
      <w:r w:rsidR="0065131E" w:rsidRPr="005D4A3A">
        <w:rPr>
          <w:snapToGrid w:val="0"/>
          <w:color w:val="000000"/>
          <w:kern w:val="22"/>
          <w:sz w:val="22"/>
          <w:szCs w:val="22"/>
          <w:lang w:val="en-GB"/>
        </w:rPr>
        <w:t>up</w:t>
      </w:r>
      <w:r w:rsidRPr="005D4A3A">
        <w:rPr>
          <w:snapToGrid w:val="0"/>
          <w:color w:val="000000"/>
          <w:kern w:val="22"/>
          <w:sz w:val="22"/>
          <w:szCs w:val="22"/>
          <w:lang w:val="en-GB"/>
        </w:rPr>
        <w:t xml:space="preserve"> by the </w:t>
      </w:r>
      <w:r w:rsidR="004D2CE0" w:rsidRPr="005D4A3A">
        <w:rPr>
          <w:snapToGrid w:val="0"/>
          <w:kern w:val="22"/>
          <w:sz w:val="22"/>
          <w:szCs w:val="22"/>
          <w:lang w:val="en-GB"/>
        </w:rPr>
        <w:t>ABS Clearing-House</w:t>
      </w:r>
      <w:r w:rsidR="00080B3B" w:rsidRPr="005D4A3A">
        <w:rPr>
          <w:snapToGrid w:val="0"/>
          <w:kern w:val="22"/>
          <w:sz w:val="22"/>
          <w:szCs w:val="22"/>
          <w:lang w:val="en-GB"/>
        </w:rPr>
        <w:t xml:space="preserve"> </w:t>
      </w:r>
      <w:r w:rsidR="005050DB">
        <w:rPr>
          <w:snapToGrid w:val="0"/>
          <w:kern w:val="22"/>
          <w:sz w:val="22"/>
          <w:szCs w:val="22"/>
          <w:lang w:val="en-GB"/>
        </w:rPr>
        <w:t>t</w:t>
      </w:r>
      <w:r w:rsidR="00080B3B" w:rsidRPr="005D4A3A">
        <w:rPr>
          <w:snapToGrid w:val="0"/>
          <w:kern w:val="22"/>
          <w:sz w:val="22"/>
          <w:szCs w:val="22"/>
          <w:lang w:val="en-GB"/>
        </w:rPr>
        <w:t xml:space="preserve">eam </w:t>
      </w:r>
      <w:r w:rsidR="0065131E" w:rsidRPr="005D4A3A">
        <w:rPr>
          <w:snapToGrid w:val="0"/>
          <w:color w:val="000000"/>
          <w:kern w:val="22"/>
          <w:sz w:val="22"/>
          <w:szCs w:val="22"/>
          <w:lang w:val="en-GB"/>
        </w:rPr>
        <w:t>with the country’s</w:t>
      </w:r>
      <w:r w:rsidRPr="001312F2">
        <w:rPr>
          <w:snapToGrid w:val="0"/>
          <w:color w:val="000000"/>
          <w:kern w:val="22"/>
          <w:sz w:val="22"/>
          <w:szCs w:val="22"/>
          <w:lang w:val="en-GB"/>
        </w:rPr>
        <w:t xml:space="preserve"> ABS</w:t>
      </w:r>
      <w:r w:rsidR="0065131E" w:rsidRPr="001312F2">
        <w:rPr>
          <w:snapToGrid w:val="0"/>
          <w:color w:val="000000"/>
          <w:kern w:val="22"/>
          <w:sz w:val="22"/>
          <w:szCs w:val="22"/>
          <w:lang w:val="en-GB"/>
        </w:rPr>
        <w:t xml:space="preserve"> national </w:t>
      </w:r>
      <w:r w:rsidRPr="001312F2">
        <w:rPr>
          <w:snapToGrid w:val="0"/>
          <w:color w:val="000000"/>
          <w:kern w:val="22"/>
          <w:sz w:val="22"/>
          <w:szCs w:val="22"/>
          <w:lang w:val="en-GB"/>
        </w:rPr>
        <w:t xml:space="preserve">focal point </w:t>
      </w:r>
      <w:r w:rsidR="0065131E" w:rsidRPr="001312F2">
        <w:rPr>
          <w:snapToGrid w:val="0"/>
          <w:color w:val="000000"/>
          <w:kern w:val="22"/>
          <w:sz w:val="22"/>
          <w:szCs w:val="22"/>
          <w:lang w:val="en-GB"/>
        </w:rPr>
        <w:t>and publishing authorit</w:t>
      </w:r>
      <w:r w:rsidR="00F25DF4" w:rsidRPr="001312F2">
        <w:rPr>
          <w:snapToGrid w:val="0"/>
          <w:color w:val="000000"/>
          <w:kern w:val="22"/>
          <w:sz w:val="22"/>
          <w:szCs w:val="22"/>
          <w:lang w:val="en-GB"/>
        </w:rPr>
        <w:t>y</w:t>
      </w:r>
      <w:r w:rsidR="00A2598D" w:rsidRPr="001312F2">
        <w:rPr>
          <w:snapToGrid w:val="0"/>
          <w:color w:val="000000"/>
          <w:kern w:val="22"/>
          <w:sz w:val="22"/>
          <w:szCs w:val="22"/>
          <w:lang w:val="en-GB"/>
        </w:rPr>
        <w:t xml:space="preserve">, as appropriate, </w:t>
      </w:r>
      <w:r w:rsidR="000F4344" w:rsidRPr="001312F2">
        <w:rPr>
          <w:snapToGrid w:val="0"/>
          <w:color w:val="000000"/>
          <w:kern w:val="22"/>
          <w:sz w:val="22"/>
          <w:szCs w:val="22"/>
          <w:lang w:val="en-GB"/>
        </w:rPr>
        <w:t xml:space="preserve">until the issue is </w:t>
      </w:r>
      <w:r w:rsidR="00A252FE" w:rsidRPr="00BB6135">
        <w:rPr>
          <w:snapToGrid w:val="0"/>
          <w:color w:val="000000"/>
          <w:kern w:val="22"/>
          <w:sz w:val="22"/>
          <w:szCs w:val="22"/>
          <w:lang w:val="en-GB"/>
        </w:rPr>
        <w:t xml:space="preserve">satisfactorily </w:t>
      </w:r>
      <w:r w:rsidR="000F4344" w:rsidRPr="00BB6135">
        <w:rPr>
          <w:snapToGrid w:val="0"/>
          <w:color w:val="000000"/>
          <w:kern w:val="22"/>
          <w:sz w:val="22"/>
          <w:szCs w:val="22"/>
          <w:lang w:val="en-GB"/>
        </w:rPr>
        <w:t>resolved and closed.</w:t>
      </w:r>
    </w:p>
    <w:p w14:paraId="552BD16B" w14:textId="6E7E56ED" w:rsidR="00164F39" w:rsidRPr="00270240" w:rsidRDefault="005050DB" w:rsidP="00270240">
      <w:pPr>
        <w:keepNext/>
        <w:suppressLineNumbers/>
        <w:pBdr>
          <w:top w:val="nil"/>
          <w:left w:val="nil"/>
          <w:bottom w:val="nil"/>
          <w:right w:val="nil"/>
          <w:between w:val="nil"/>
          <w:bar w:val="nil"/>
        </w:pBdr>
        <w:tabs>
          <w:tab w:val="left" w:pos="426"/>
        </w:tabs>
        <w:suppressAutoHyphens/>
        <w:spacing w:before="120" w:after="120"/>
        <w:jc w:val="both"/>
        <w:rPr>
          <w:bCs/>
          <w:iCs/>
          <w:snapToGrid w:val="0"/>
          <w:kern w:val="22"/>
          <w:sz w:val="22"/>
          <w:szCs w:val="22"/>
          <w:lang w:val="en-GB"/>
        </w:rPr>
      </w:pPr>
      <w:r w:rsidRPr="00270240">
        <w:rPr>
          <w:bCs/>
          <w:iCs/>
          <w:snapToGrid w:val="0"/>
          <w:kern w:val="22"/>
          <w:sz w:val="22"/>
          <w:szCs w:val="22"/>
          <w:lang w:val="en-GB"/>
        </w:rPr>
        <w:t>(</w:t>
      </w:r>
      <w:r w:rsidR="00854DD6">
        <w:rPr>
          <w:bCs/>
          <w:iCs/>
          <w:snapToGrid w:val="0"/>
          <w:kern w:val="22"/>
          <w:sz w:val="22"/>
          <w:szCs w:val="22"/>
          <w:lang w:val="en-GB"/>
        </w:rPr>
        <w:t>b</w:t>
      </w:r>
      <w:r w:rsidRPr="00270240">
        <w:rPr>
          <w:bCs/>
          <w:iCs/>
          <w:snapToGrid w:val="0"/>
          <w:kern w:val="22"/>
          <w:sz w:val="22"/>
          <w:szCs w:val="22"/>
          <w:lang w:val="en-GB"/>
        </w:rPr>
        <w:t>)</w:t>
      </w:r>
      <w:r w:rsidRPr="00270240">
        <w:rPr>
          <w:bCs/>
          <w:iCs/>
          <w:snapToGrid w:val="0"/>
          <w:kern w:val="22"/>
          <w:sz w:val="22"/>
          <w:szCs w:val="22"/>
          <w:lang w:val="en-GB"/>
        </w:rPr>
        <w:tab/>
      </w:r>
      <w:r w:rsidR="009719C1" w:rsidRPr="00270240">
        <w:rPr>
          <w:bCs/>
          <w:i/>
          <w:iCs/>
          <w:snapToGrid w:val="0"/>
          <w:kern w:val="22"/>
          <w:sz w:val="22"/>
          <w:szCs w:val="22"/>
          <w:lang w:val="en-GB"/>
        </w:rPr>
        <w:t xml:space="preserve">On-demand </w:t>
      </w:r>
      <w:r w:rsidR="00D2570E" w:rsidRPr="00270240">
        <w:rPr>
          <w:bCs/>
          <w:i/>
          <w:iCs/>
          <w:snapToGrid w:val="0"/>
          <w:kern w:val="22"/>
          <w:sz w:val="22"/>
          <w:szCs w:val="22"/>
          <w:lang w:val="en-GB"/>
        </w:rPr>
        <w:t>technical support</w:t>
      </w:r>
    </w:p>
    <w:p w14:paraId="0D0DCF44" w14:textId="68CC41A3" w:rsidR="00CD32B2" w:rsidRPr="00BB6135" w:rsidRDefault="001E4B25"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The</w:t>
      </w:r>
      <w:r w:rsidR="007F54A9" w:rsidRPr="00BB6135">
        <w:rPr>
          <w:snapToGrid w:val="0"/>
          <w:kern w:val="22"/>
          <w:sz w:val="22"/>
          <w:szCs w:val="22"/>
          <w:lang w:val="en-GB"/>
        </w:rPr>
        <w:t xml:space="preserve"> ABS</w:t>
      </w:r>
      <w:r w:rsidR="00ED06F6" w:rsidRPr="00BB6135">
        <w:rPr>
          <w:snapToGrid w:val="0"/>
          <w:kern w:val="22"/>
          <w:sz w:val="22"/>
          <w:szCs w:val="22"/>
          <w:lang w:val="en-GB"/>
        </w:rPr>
        <w:t xml:space="preserve"> Clearing-House </w:t>
      </w:r>
      <w:r w:rsidRPr="00BB6135">
        <w:rPr>
          <w:snapToGrid w:val="0"/>
          <w:kern w:val="22"/>
          <w:sz w:val="22"/>
          <w:szCs w:val="22"/>
          <w:lang w:val="en-GB"/>
        </w:rPr>
        <w:t xml:space="preserve">help </w:t>
      </w:r>
      <w:r w:rsidR="00DA5F48" w:rsidRPr="00BB6135">
        <w:rPr>
          <w:snapToGrid w:val="0"/>
          <w:kern w:val="22"/>
          <w:sz w:val="22"/>
          <w:szCs w:val="22"/>
          <w:lang w:val="en-GB"/>
        </w:rPr>
        <w:t xml:space="preserve">desk </w:t>
      </w:r>
      <w:r w:rsidR="00C06B6A" w:rsidRPr="00BB6135">
        <w:rPr>
          <w:snapToGrid w:val="0"/>
          <w:kern w:val="22"/>
          <w:sz w:val="22"/>
          <w:szCs w:val="22"/>
          <w:lang w:val="en-GB"/>
        </w:rPr>
        <w:t xml:space="preserve">also </w:t>
      </w:r>
      <w:r w:rsidRPr="00BB6135">
        <w:rPr>
          <w:snapToGrid w:val="0"/>
          <w:kern w:val="22"/>
          <w:sz w:val="22"/>
          <w:szCs w:val="22"/>
          <w:lang w:val="en-GB"/>
        </w:rPr>
        <w:t>provide</w:t>
      </w:r>
      <w:r w:rsidR="00CD32B2" w:rsidRPr="00BB6135">
        <w:rPr>
          <w:snapToGrid w:val="0"/>
          <w:kern w:val="22"/>
          <w:sz w:val="22"/>
          <w:szCs w:val="22"/>
          <w:lang w:val="en-GB"/>
        </w:rPr>
        <w:t>s</w:t>
      </w:r>
      <w:r w:rsidRPr="00BB6135">
        <w:rPr>
          <w:snapToGrid w:val="0"/>
          <w:kern w:val="22"/>
          <w:sz w:val="22"/>
          <w:szCs w:val="22"/>
          <w:lang w:val="en-GB"/>
        </w:rPr>
        <w:t xml:space="preserve"> </w:t>
      </w:r>
      <w:r w:rsidR="008E3B49" w:rsidRPr="00984C2E">
        <w:rPr>
          <w:snapToGrid w:val="0"/>
          <w:kern w:val="22"/>
          <w:sz w:val="22"/>
          <w:szCs w:val="22"/>
          <w:lang w:val="en-GB"/>
        </w:rPr>
        <w:t xml:space="preserve">users </w:t>
      </w:r>
      <w:r w:rsidR="008E3B49">
        <w:rPr>
          <w:snapToGrid w:val="0"/>
          <w:kern w:val="22"/>
          <w:sz w:val="22"/>
          <w:szCs w:val="22"/>
          <w:lang w:val="en-GB"/>
        </w:rPr>
        <w:t xml:space="preserve">with </w:t>
      </w:r>
      <w:r w:rsidR="005D58CB" w:rsidRPr="00BB6135">
        <w:rPr>
          <w:snapToGrid w:val="0"/>
          <w:kern w:val="22"/>
          <w:sz w:val="22"/>
          <w:szCs w:val="22"/>
          <w:lang w:val="en-GB"/>
        </w:rPr>
        <w:t xml:space="preserve">on-demand </w:t>
      </w:r>
      <w:r w:rsidRPr="00BB6135">
        <w:rPr>
          <w:snapToGrid w:val="0"/>
          <w:kern w:val="22"/>
          <w:sz w:val="22"/>
          <w:szCs w:val="22"/>
          <w:lang w:val="en-GB"/>
        </w:rPr>
        <w:t xml:space="preserve">technical support </w:t>
      </w:r>
      <w:r w:rsidR="00C06B6A" w:rsidRPr="00BB6135">
        <w:rPr>
          <w:snapToGrid w:val="0"/>
          <w:kern w:val="22"/>
          <w:sz w:val="22"/>
          <w:szCs w:val="22"/>
          <w:lang w:val="en-GB"/>
        </w:rPr>
        <w:t>through</w:t>
      </w:r>
      <w:r w:rsidR="005D58CB" w:rsidRPr="00BB6135">
        <w:rPr>
          <w:snapToGrid w:val="0"/>
          <w:kern w:val="22"/>
          <w:sz w:val="22"/>
          <w:szCs w:val="22"/>
          <w:lang w:val="en-GB"/>
        </w:rPr>
        <w:t xml:space="preserve"> live chat, email and </w:t>
      </w:r>
      <w:r w:rsidR="008E3B49">
        <w:rPr>
          <w:snapToGrid w:val="0"/>
          <w:kern w:val="22"/>
          <w:sz w:val="22"/>
          <w:szCs w:val="22"/>
          <w:lang w:val="en-GB"/>
        </w:rPr>
        <w:t>S</w:t>
      </w:r>
      <w:r w:rsidR="005D58CB" w:rsidRPr="00BB6135">
        <w:rPr>
          <w:snapToGrid w:val="0"/>
          <w:kern w:val="22"/>
          <w:sz w:val="22"/>
          <w:szCs w:val="22"/>
          <w:lang w:val="en-GB"/>
        </w:rPr>
        <w:t>kype/webinars</w:t>
      </w:r>
      <w:r w:rsidR="00CD32B2" w:rsidRPr="00BB6135">
        <w:rPr>
          <w:snapToGrid w:val="0"/>
          <w:kern w:val="22"/>
          <w:sz w:val="22"/>
          <w:szCs w:val="22"/>
          <w:lang w:val="en-GB"/>
        </w:rPr>
        <w:t>.</w:t>
      </w:r>
    </w:p>
    <w:p w14:paraId="65D50B90" w14:textId="6D5D11C0" w:rsidR="005D58CB" w:rsidRPr="00270240" w:rsidRDefault="00F4777B" w:rsidP="00270240">
      <w:pPr>
        <w:keepNext/>
        <w:suppressLineNumbers/>
        <w:pBdr>
          <w:top w:val="nil"/>
          <w:left w:val="nil"/>
          <w:bottom w:val="nil"/>
          <w:right w:val="nil"/>
          <w:between w:val="nil"/>
          <w:bar w:val="nil"/>
        </w:pBdr>
        <w:tabs>
          <w:tab w:val="left" w:pos="426"/>
        </w:tabs>
        <w:suppressAutoHyphens/>
        <w:spacing w:before="120" w:after="120"/>
        <w:jc w:val="both"/>
        <w:rPr>
          <w:iCs/>
          <w:snapToGrid w:val="0"/>
          <w:kern w:val="22"/>
          <w:sz w:val="22"/>
          <w:szCs w:val="22"/>
          <w:lang w:val="en-GB"/>
        </w:rPr>
      </w:pPr>
      <w:r>
        <w:rPr>
          <w:iCs/>
          <w:snapToGrid w:val="0"/>
          <w:kern w:val="22"/>
          <w:sz w:val="22"/>
          <w:szCs w:val="22"/>
          <w:lang w:val="en-GB"/>
        </w:rPr>
        <w:t>(</w:t>
      </w:r>
      <w:r w:rsidR="0059767B">
        <w:rPr>
          <w:iCs/>
          <w:snapToGrid w:val="0"/>
          <w:kern w:val="22"/>
          <w:sz w:val="22"/>
          <w:szCs w:val="22"/>
          <w:lang w:val="en-GB"/>
        </w:rPr>
        <w:t>c</w:t>
      </w:r>
      <w:r>
        <w:rPr>
          <w:iCs/>
          <w:snapToGrid w:val="0"/>
          <w:kern w:val="22"/>
          <w:sz w:val="22"/>
          <w:szCs w:val="22"/>
          <w:lang w:val="en-GB"/>
        </w:rPr>
        <w:t>)</w:t>
      </w:r>
      <w:r>
        <w:rPr>
          <w:iCs/>
          <w:snapToGrid w:val="0"/>
          <w:kern w:val="22"/>
          <w:sz w:val="22"/>
          <w:szCs w:val="22"/>
          <w:lang w:val="en-GB"/>
        </w:rPr>
        <w:tab/>
      </w:r>
      <w:r w:rsidRPr="00270240">
        <w:rPr>
          <w:i/>
          <w:iCs/>
          <w:snapToGrid w:val="0"/>
          <w:kern w:val="22"/>
          <w:sz w:val="22"/>
          <w:szCs w:val="22"/>
          <w:lang w:val="en-GB"/>
        </w:rPr>
        <w:t>L</w:t>
      </w:r>
      <w:r w:rsidR="005D58CB" w:rsidRPr="00A50745">
        <w:rPr>
          <w:i/>
          <w:iCs/>
          <w:snapToGrid w:val="0"/>
          <w:kern w:val="22"/>
          <w:sz w:val="22"/>
          <w:szCs w:val="22"/>
          <w:lang w:val="en-GB"/>
        </w:rPr>
        <w:t>ive chat</w:t>
      </w:r>
    </w:p>
    <w:p w14:paraId="3929856E" w14:textId="0B09A0C6" w:rsidR="003A1B79" w:rsidRPr="00BB6135" w:rsidRDefault="00A274A3"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The number of users of the live chat has </w:t>
      </w:r>
      <w:r w:rsidR="00540A46" w:rsidRPr="00BB6135">
        <w:rPr>
          <w:snapToGrid w:val="0"/>
          <w:kern w:val="22"/>
          <w:sz w:val="22"/>
          <w:szCs w:val="22"/>
          <w:lang w:val="en-GB"/>
        </w:rPr>
        <w:t>decreased</w:t>
      </w:r>
      <w:r w:rsidR="001918F3" w:rsidRPr="00BB6135">
        <w:rPr>
          <w:snapToGrid w:val="0"/>
          <w:kern w:val="22"/>
          <w:sz w:val="22"/>
          <w:szCs w:val="22"/>
          <w:lang w:val="en-GB"/>
        </w:rPr>
        <w:t xml:space="preserve"> </w:t>
      </w:r>
      <w:r w:rsidRPr="00BB6135">
        <w:rPr>
          <w:snapToGrid w:val="0"/>
          <w:kern w:val="22"/>
          <w:sz w:val="22"/>
          <w:szCs w:val="22"/>
          <w:lang w:val="en-GB"/>
        </w:rPr>
        <w:t>over the last year</w:t>
      </w:r>
      <w:r w:rsidR="0068519B" w:rsidRPr="00BB6135">
        <w:rPr>
          <w:snapToGrid w:val="0"/>
          <w:kern w:val="22"/>
          <w:sz w:val="22"/>
          <w:szCs w:val="22"/>
          <w:lang w:val="en-GB"/>
        </w:rPr>
        <w:t>,</w:t>
      </w:r>
      <w:r w:rsidRPr="00BB6135">
        <w:rPr>
          <w:snapToGrid w:val="0"/>
          <w:kern w:val="22"/>
          <w:sz w:val="22"/>
          <w:szCs w:val="22"/>
          <w:lang w:val="en-GB"/>
        </w:rPr>
        <w:t xml:space="preserve"> </w:t>
      </w:r>
      <w:r w:rsidR="00540A46" w:rsidRPr="00BB6135">
        <w:rPr>
          <w:snapToGrid w:val="0"/>
          <w:kern w:val="22"/>
          <w:sz w:val="22"/>
          <w:szCs w:val="22"/>
          <w:lang w:val="en-GB"/>
        </w:rPr>
        <w:t>a trend which may be attributed to the enhanced accessibility of the ABS Clearing-</w:t>
      </w:r>
      <w:r w:rsidR="00386D5E" w:rsidRPr="00BB6135">
        <w:rPr>
          <w:snapToGrid w:val="0"/>
          <w:kern w:val="22"/>
          <w:sz w:val="22"/>
          <w:szCs w:val="22"/>
          <w:lang w:val="en-GB"/>
        </w:rPr>
        <w:t>H</w:t>
      </w:r>
      <w:r w:rsidR="00540A46" w:rsidRPr="00BB6135">
        <w:rPr>
          <w:snapToGrid w:val="0"/>
          <w:kern w:val="22"/>
          <w:sz w:val="22"/>
          <w:szCs w:val="22"/>
          <w:lang w:val="en-GB"/>
        </w:rPr>
        <w:t>ouse, user guides and</w:t>
      </w:r>
      <w:r w:rsidR="00000C1E" w:rsidRPr="00BB6135">
        <w:rPr>
          <w:snapToGrid w:val="0"/>
          <w:kern w:val="22"/>
          <w:sz w:val="22"/>
          <w:szCs w:val="22"/>
          <w:lang w:val="en-GB"/>
        </w:rPr>
        <w:t xml:space="preserve"> familiarity of users with the platform.</w:t>
      </w:r>
      <w:r w:rsidR="00540A46" w:rsidRPr="00BB6135">
        <w:rPr>
          <w:snapToGrid w:val="0"/>
          <w:kern w:val="22"/>
          <w:sz w:val="22"/>
          <w:szCs w:val="22"/>
          <w:lang w:val="en-GB"/>
        </w:rPr>
        <w:t xml:space="preserve"> </w:t>
      </w:r>
      <w:r w:rsidR="008E3619" w:rsidRPr="00BB6135">
        <w:rPr>
          <w:snapToGrid w:val="0"/>
          <w:kern w:val="22"/>
          <w:sz w:val="22"/>
          <w:szCs w:val="22"/>
          <w:lang w:val="en-GB"/>
        </w:rPr>
        <w:t xml:space="preserve">A total of </w:t>
      </w:r>
      <w:r w:rsidR="00000C1E" w:rsidRPr="00BB6135">
        <w:rPr>
          <w:snapToGrid w:val="0"/>
          <w:kern w:val="22"/>
          <w:sz w:val="22"/>
          <w:szCs w:val="22"/>
          <w:lang w:val="en-GB"/>
        </w:rPr>
        <w:t>62</w:t>
      </w:r>
      <w:r w:rsidR="003A1B79" w:rsidRPr="00BB6135">
        <w:rPr>
          <w:snapToGrid w:val="0"/>
          <w:kern w:val="22"/>
          <w:sz w:val="22"/>
          <w:szCs w:val="22"/>
          <w:lang w:val="en-GB"/>
        </w:rPr>
        <w:t xml:space="preserve"> questions </w:t>
      </w:r>
      <w:r w:rsidR="0068519B" w:rsidRPr="00BB6135">
        <w:rPr>
          <w:snapToGrid w:val="0"/>
          <w:kern w:val="22"/>
          <w:sz w:val="22"/>
          <w:szCs w:val="22"/>
          <w:lang w:val="en-GB"/>
        </w:rPr>
        <w:t>were</w:t>
      </w:r>
      <w:r w:rsidR="003A1B79" w:rsidRPr="00BB6135">
        <w:rPr>
          <w:snapToGrid w:val="0"/>
          <w:kern w:val="22"/>
          <w:sz w:val="22"/>
          <w:szCs w:val="22"/>
          <w:lang w:val="en-GB"/>
        </w:rPr>
        <w:t xml:space="preserve"> received between</w:t>
      </w:r>
      <w:r w:rsidR="00000C1E" w:rsidRPr="00BB6135">
        <w:rPr>
          <w:snapToGrid w:val="0"/>
          <w:kern w:val="22"/>
          <w:sz w:val="22"/>
          <w:szCs w:val="22"/>
          <w:lang w:val="en-GB"/>
        </w:rPr>
        <w:t xml:space="preserve"> November</w:t>
      </w:r>
      <w:r w:rsidR="003A1B79" w:rsidRPr="00BB6135">
        <w:rPr>
          <w:snapToGrid w:val="0"/>
          <w:kern w:val="22"/>
          <w:sz w:val="22"/>
          <w:szCs w:val="22"/>
          <w:lang w:val="en-GB"/>
        </w:rPr>
        <w:t xml:space="preserve"> 201</w:t>
      </w:r>
      <w:r w:rsidR="00000C1E" w:rsidRPr="00BB6135">
        <w:rPr>
          <w:snapToGrid w:val="0"/>
          <w:kern w:val="22"/>
          <w:sz w:val="22"/>
          <w:szCs w:val="22"/>
          <w:lang w:val="en-GB"/>
        </w:rPr>
        <w:t>8</w:t>
      </w:r>
      <w:r w:rsidR="003A1B79" w:rsidRPr="00BB6135">
        <w:rPr>
          <w:snapToGrid w:val="0"/>
          <w:kern w:val="22"/>
          <w:sz w:val="22"/>
          <w:szCs w:val="22"/>
          <w:lang w:val="en-GB"/>
        </w:rPr>
        <w:t xml:space="preserve"> and September 201</w:t>
      </w:r>
      <w:r w:rsidR="00000C1E" w:rsidRPr="00BB6135">
        <w:rPr>
          <w:snapToGrid w:val="0"/>
          <w:kern w:val="22"/>
          <w:sz w:val="22"/>
          <w:szCs w:val="22"/>
          <w:lang w:val="en-GB"/>
        </w:rPr>
        <w:t>9</w:t>
      </w:r>
      <w:r w:rsidR="008E3619" w:rsidRPr="00BB6135">
        <w:rPr>
          <w:snapToGrid w:val="0"/>
          <w:kern w:val="22"/>
          <w:sz w:val="22"/>
          <w:szCs w:val="22"/>
          <w:lang w:val="en-GB"/>
        </w:rPr>
        <w:t xml:space="preserve">. The feedback received </w:t>
      </w:r>
      <w:r w:rsidR="0013280B" w:rsidRPr="009E43F7">
        <w:rPr>
          <w:snapToGrid w:val="0"/>
          <w:kern w:val="22"/>
          <w:sz w:val="22"/>
          <w:szCs w:val="22"/>
          <w:lang w:val="en-GB"/>
        </w:rPr>
        <w:t>from users</w:t>
      </w:r>
      <w:r w:rsidR="0013280B" w:rsidRPr="00BB6135">
        <w:rPr>
          <w:snapToGrid w:val="0"/>
          <w:kern w:val="22"/>
          <w:sz w:val="22"/>
          <w:szCs w:val="22"/>
          <w:lang w:val="en-GB"/>
        </w:rPr>
        <w:t xml:space="preserve"> </w:t>
      </w:r>
      <w:r w:rsidR="008E3619" w:rsidRPr="00BB6135">
        <w:rPr>
          <w:snapToGrid w:val="0"/>
          <w:kern w:val="22"/>
          <w:sz w:val="22"/>
          <w:szCs w:val="22"/>
          <w:lang w:val="en-GB"/>
        </w:rPr>
        <w:t xml:space="preserve">on this service </w:t>
      </w:r>
      <w:r w:rsidR="00CD32B2" w:rsidRPr="00BB6135">
        <w:rPr>
          <w:snapToGrid w:val="0"/>
          <w:kern w:val="22"/>
          <w:sz w:val="22"/>
          <w:szCs w:val="22"/>
          <w:lang w:val="en-GB"/>
        </w:rPr>
        <w:t>is still</w:t>
      </w:r>
      <w:r w:rsidR="008E3619" w:rsidRPr="00BB6135">
        <w:rPr>
          <w:snapToGrid w:val="0"/>
          <w:kern w:val="22"/>
          <w:sz w:val="22"/>
          <w:szCs w:val="22"/>
          <w:lang w:val="en-GB"/>
        </w:rPr>
        <w:t xml:space="preserve"> very positive</w:t>
      </w:r>
      <w:r w:rsidR="005D58CB" w:rsidRPr="00BB6135">
        <w:rPr>
          <w:snapToGrid w:val="0"/>
          <w:kern w:val="22"/>
          <w:sz w:val="22"/>
          <w:szCs w:val="22"/>
          <w:lang w:val="en-GB"/>
        </w:rPr>
        <w:t>.</w:t>
      </w:r>
    </w:p>
    <w:p w14:paraId="08F098F1" w14:textId="796D0609" w:rsidR="00CD5F94" w:rsidRPr="00BB6135" w:rsidRDefault="003F42D7"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Users</w:t>
      </w:r>
      <w:r w:rsidR="005D58CB" w:rsidRPr="00BB6135">
        <w:rPr>
          <w:snapToGrid w:val="0"/>
          <w:kern w:val="22"/>
          <w:sz w:val="22"/>
          <w:szCs w:val="22"/>
          <w:lang w:val="en-GB"/>
        </w:rPr>
        <w:t xml:space="preserve"> of the live chat</w:t>
      </w:r>
      <w:r w:rsidRPr="00BB6135">
        <w:rPr>
          <w:snapToGrid w:val="0"/>
          <w:kern w:val="22"/>
          <w:sz w:val="22"/>
          <w:szCs w:val="22"/>
          <w:lang w:val="en-GB"/>
        </w:rPr>
        <w:t xml:space="preserve"> are unknown unless they</w:t>
      </w:r>
      <w:r w:rsidR="005D58CB" w:rsidRPr="00BB6135">
        <w:rPr>
          <w:snapToGrid w:val="0"/>
          <w:kern w:val="22"/>
          <w:sz w:val="22"/>
          <w:szCs w:val="22"/>
          <w:lang w:val="en-GB"/>
        </w:rPr>
        <w:t xml:space="preserve"> are signed</w:t>
      </w:r>
      <w:r w:rsidR="0013280B">
        <w:rPr>
          <w:snapToGrid w:val="0"/>
          <w:kern w:val="22"/>
          <w:sz w:val="22"/>
          <w:szCs w:val="22"/>
          <w:lang w:val="en-GB"/>
        </w:rPr>
        <w:t xml:space="preserve"> </w:t>
      </w:r>
      <w:r w:rsidR="005D58CB" w:rsidRPr="00BB6135">
        <w:rPr>
          <w:snapToGrid w:val="0"/>
          <w:kern w:val="22"/>
          <w:sz w:val="22"/>
          <w:szCs w:val="22"/>
          <w:lang w:val="en-GB"/>
        </w:rPr>
        <w:t>in to the website or</w:t>
      </w:r>
      <w:r w:rsidRPr="00BB6135">
        <w:rPr>
          <w:snapToGrid w:val="0"/>
          <w:kern w:val="22"/>
          <w:sz w:val="22"/>
          <w:szCs w:val="22"/>
          <w:lang w:val="en-GB"/>
        </w:rPr>
        <w:t xml:space="preserve"> </w:t>
      </w:r>
      <w:r w:rsidR="005D58CB" w:rsidRPr="00BB6135">
        <w:rPr>
          <w:snapToGrid w:val="0"/>
          <w:kern w:val="22"/>
          <w:sz w:val="22"/>
          <w:szCs w:val="22"/>
          <w:lang w:val="en-GB"/>
        </w:rPr>
        <w:t xml:space="preserve">identify </w:t>
      </w:r>
      <w:r w:rsidRPr="00BB6135">
        <w:rPr>
          <w:snapToGrid w:val="0"/>
          <w:kern w:val="22"/>
          <w:sz w:val="22"/>
          <w:szCs w:val="22"/>
          <w:lang w:val="en-GB"/>
        </w:rPr>
        <w:t>themselves during the conversation. However, of the</w:t>
      </w:r>
      <w:r w:rsidR="005D58CB" w:rsidRPr="00BB6135">
        <w:rPr>
          <w:snapToGrid w:val="0"/>
          <w:kern w:val="22"/>
          <w:sz w:val="22"/>
          <w:szCs w:val="22"/>
          <w:lang w:val="en-GB"/>
        </w:rPr>
        <w:t xml:space="preserve"> identifiable</w:t>
      </w:r>
      <w:r w:rsidRPr="00BB6135">
        <w:rPr>
          <w:snapToGrid w:val="0"/>
          <w:kern w:val="22"/>
          <w:sz w:val="22"/>
          <w:szCs w:val="22"/>
          <w:lang w:val="en-GB"/>
        </w:rPr>
        <w:t xml:space="preserve"> users</w:t>
      </w:r>
      <w:r w:rsidR="00AA2716" w:rsidRPr="00BB6135">
        <w:rPr>
          <w:snapToGrid w:val="0"/>
          <w:kern w:val="22"/>
          <w:sz w:val="22"/>
          <w:szCs w:val="22"/>
          <w:lang w:val="en-GB"/>
        </w:rPr>
        <w:t>,</w:t>
      </w:r>
      <w:r w:rsidR="005C0BA9" w:rsidRPr="00BB6135">
        <w:rPr>
          <w:snapToGrid w:val="0"/>
          <w:kern w:val="22"/>
          <w:sz w:val="22"/>
          <w:szCs w:val="22"/>
          <w:lang w:val="en-GB"/>
        </w:rPr>
        <w:t xml:space="preserve"> between the period of November 2018 and September 2019</w:t>
      </w:r>
      <w:r w:rsidRPr="00BB6135">
        <w:rPr>
          <w:snapToGrid w:val="0"/>
          <w:kern w:val="22"/>
          <w:sz w:val="22"/>
          <w:szCs w:val="22"/>
          <w:lang w:val="en-GB"/>
        </w:rPr>
        <w:t xml:space="preserve">, </w:t>
      </w:r>
      <w:r w:rsidR="005D58CB" w:rsidRPr="00BB6135">
        <w:rPr>
          <w:snapToGrid w:val="0"/>
          <w:kern w:val="22"/>
          <w:sz w:val="22"/>
          <w:szCs w:val="22"/>
          <w:lang w:val="en-GB"/>
        </w:rPr>
        <w:t>appro</w:t>
      </w:r>
      <w:r w:rsidR="005C0BA9" w:rsidRPr="00BB6135">
        <w:rPr>
          <w:snapToGrid w:val="0"/>
          <w:kern w:val="22"/>
          <w:sz w:val="22"/>
          <w:szCs w:val="22"/>
          <w:lang w:val="en-GB"/>
        </w:rPr>
        <w:t xml:space="preserve">ximately </w:t>
      </w:r>
      <w:r w:rsidR="0048681A" w:rsidRPr="00BB6135">
        <w:rPr>
          <w:snapToGrid w:val="0"/>
          <w:kern w:val="22"/>
          <w:sz w:val="22"/>
          <w:szCs w:val="22"/>
          <w:lang w:val="en-GB"/>
        </w:rPr>
        <w:t>40</w:t>
      </w:r>
      <w:r w:rsidR="008935F3" w:rsidRPr="00BB6135">
        <w:rPr>
          <w:snapToGrid w:val="0"/>
          <w:kern w:val="22"/>
          <w:sz w:val="22"/>
          <w:szCs w:val="22"/>
          <w:lang w:val="en-GB"/>
        </w:rPr>
        <w:t> </w:t>
      </w:r>
      <w:r w:rsidR="002761EA" w:rsidRPr="00BB6135">
        <w:rPr>
          <w:snapToGrid w:val="0"/>
          <w:kern w:val="22"/>
          <w:sz w:val="22"/>
          <w:szCs w:val="22"/>
          <w:lang w:val="en-GB"/>
        </w:rPr>
        <w:t>per cent</w:t>
      </w:r>
      <w:r w:rsidR="00C7239B" w:rsidRPr="00BB6135">
        <w:rPr>
          <w:snapToGrid w:val="0"/>
          <w:kern w:val="22"/>
          <w:sz w:val="22"/>
          <w:szCs w:val="22"/>
          <w:lang w:val="en-GB"/>
        </w:rPr>
        <w:t xml:space="preserve"> of the questions </w:t>
      </w:r>
      <w:r w:rsidR="00AA2716" w:rsidRPr="00BB6135">
        <w:rPr>
          <w:snapToGrid w:val="0"/>
          <w:kern w:val="22"/>
          <w:sz w:val="22"/>
          <w:szCs w:val="22"/>
          <w:lang w:val="en-GB"/>
        </w:rPr>
        <w:t>came</w:t>
      </w:r>
      <w:r w:rsidR="00C7239B" w:rsidRPr="00BB6135">
        <w:rPr>
          <w:snapToGrid w:val="0"/>
          <w:kern w:val="22"/>
          <w:sz w:val="22"/>
          <w:szCs w:val="22"/>
          <w:lang w:val="en-GB"/>
        </w:rPr>
        <w:t xml:space="preserve"> from Government representatives, </w:t>
      </w:r>
      <w:r w:rsidR="0048681A" w:rsidRPr="00BB6135">
        <w:rPr>
          <w:snapToGrid w:val="0"/>
          <w:kern w:val="22"/>
          <w:sz w:val="22"/>
          <w:szCs w:val="22"/>
          <w:lang w:val="en-GB"/>
        </w:rPr>
        <w:t>11</w:t>
      </w:r>
      <w:r w:rsidR="008935F3" w:rsidRPr="00BB6135">
        <w:rPr>
          <w:snapToGrid w:val="0"/>
          <w:kern w:val="22"/>
          <w:sz w:val="22"/>
          <w:szCs w:val="22"/>
          <w:lang w:val="en-GB"/>
        </w:rPr>
        <w:t> </w:t>
      </w:r>
      <w:r w:rsidR="002761EA" w:rsidRPr="00BB6135">
        <w:rPr>
          <w:snapToGrid w:val="0"/>
          <w:kern w:val="22"/>
          <w:sz w:val="22"/>
          <w:szCs w:val="22"/>
          <w:lang w:val="en-GB"/>
        </w:rPr>
        <w:t>per cent</w:t>
      </w:r>
      <w:r w:rsidR="00C7239B" w:rsidRPr="00BB6135">
        <w:rPr>
          <w:snapToGrid w:val="0"/>
          <w:kern w:val="22"/>
          <w:sz w:val="22"/>
          <w:szCs w:val="22"/>
          <w:lang w:val="en-GB"/>
        </w:rPr>
        <w:t xml:space="preserve"> from </w:t>
      </w:r>
      <w:r w:rsidR="0048681A" w:rsidRPr="00BB6135">
        <w:rPr>
          <w:snapToGrid w:val="0"/>
          <w:kern w:val="22"/>
          <w:sz w:val="22"/>
          <w:szCs w:val="22"/>
          <w:lang w:val="en-GB"/>
        </w:rPr>
        <w:t xml:space="preserve">researchers and academia, </w:t>
      </w:r>
      <w:r w:rsidR="0013280B">
        <w:rPr>
          <w:snapToGrid w:val="0"/>
          <w:kern w:val="22"/>
          <w:sz w:val="22"/>
          <w:szCs w:val="22"/>
          <w:lang w:val="en-GB"/>
        </w:rPr>
        <w:t>7</w:t>
      </w:r>
      <w:r w:rsidR="001A3071">
        <w:rPr>
          <w:snapToGrid w:val="0"/>
          <w:kern w:val="22"/>
          <w:sz w:val="22"/>
          <w:szCs w:val="22"/>
          <w:lang w:val="en-GB"/>
        </w:rPr>
        <w:t> </w:t>
      </w:r>
      <w:r w:rsidR="0048681A" w:rsidRPr="00BB6135">
        <w:rPr>
          <w:snapToGrid w:val="0"/>
          <w:kern w:val="22"/>
          <w:sz w:val="22"/>
          <w:szCs w:val="22"/>
          <w:lang w:val="en-GB"/>
        </w:rPr>
        <w:t>per</w:t>
      </w:r>
      <w:r w:rsidR="001A3071">
        <w:rPr>
          <w:snapToGrid w:val="0"/>
          <w:kern w:val="22"/>
          <w:sz w:val="22"/>
          <w:szCs w:val="22"/>
          <w:lang w:val="en-GB"/>
        </w:rPr>
        <w:t> </w:t>
      </w:r>
      <w:r w:rsidR="0048681A" w:rsidRPr="00BB6135">
        <w:rPr>
          <w:snapToGrid w:val="0"/>
          <w:kern w:val="22"/>
          <w:sz w:val="22"/>
          <w:szCs w:val="22"/>
          <w:lang w:val="en-GB"/>
        </w:rPr>
        <w:t>cent from organizations and</w:t>
      </w:r>
      <w:r w:rsidR="00B4425A" w:rsidRPr="00BB6135">
        <w:rPr>
          <w:snapToGrid w:val="0"/>
          <w:kern w:val="22"/>
          <w:sz w:val="22"/>
          <w:szCs w:val="22"/>
          <w:lang w:val="en-GB"/>
        </w:rPr>
        <w:t xml:space="preserve"> only</w:t>
      </w:r>
      <w:r w:rsidR="0048681A" w:rsidRPr="00BB6135">
        <w:rPr>
          <w:snapToGrid w:val="0"/>
          <w:kern w:val="22"/>
          <w:sz w:val="22"/>
          <w:szCs w:val="22"/>
          <w:lang w:val="en-GB"/>
        </w:rPr>
        <w:t xml:space="preserve"> </w:t>
      </w:r>
      <w:r w:rsidR="001A3071">
        <w:rPr>
          <w:snapToGrid w:val="0"/>
          <w:kern w:val="22"/>
          <w:sz w:val="22"/>
          <w:szCs w:val="22"/>
          <w:lang w:val="en-GB"/>
        </w:rPr>
        <w:t>5 </w:t>
      </w:r>
      <w:r w:rsidR="0048681A" w:rsidRPr="00BB6135">
        <w:rPr>
          <w:snapToGrid w:val="0"/>
          <w:kern w:val="22"/>
          <w:sz w:val="22"/>
          <w:szCs w:val="22"/>
          <w:lang w:val="en-GB"/>
        </w:rPr>
        <w:t>per cent from the private sector</w:t>
      </w:r>
      <w:r w:rsidR="00C7239B" w:rsidRPr="00BB6135">
        <w:rPr>
          <w:snapToGrid w:val="0"/>
          <w:kern w:val="22"/>
          <w:sz w:val="22"/>
          <w:szCs w:val="22"/>
          <w:lang w:val="en-GB"/>
        </w:rPr>
        <w:t>.</w:t>
      </w:r>
    </w:p>
    <w:p w14:paraId="11281013" w14:textId="44965499" w:rsidR="00164F39" w:rsidRPr="00BB6135" w:rsidRDefault="00A50745" w:rsidP="00270240">
      <w:pPr>
        <w:keepNext/>
        <w:suppressLineNumbers/>
        <w:pBdr>
          <w:top w:val="nil"/>
          <w:left w:val="nil"/>
          <w:bottom w:val="nil"/>
          <w:right w:val="nil"/>
          <w:between w:val="nil"/>
          <w:bar w:val="nil"/>
        </w:pBdr>
        <w:tabs>
          <w:tab w:val="left" w:pos="426"/>
        </w:tabs>
        <w:suppressAutoHyphens/>
        <w:spacing w:before="120" w:after="120"/>
        <w:jc w:val="both"/>
        <w:rPr>
          <w:i/>
          <w:snapToGrid w:val="0"/>
          <w:kern w:val="22"/>
          <w:sz w:val="22"/>
          <w:szCs w:val="22"/>
          <w:lang w:val="en-GB"/>
        </w:rPr>
      </w:pPr>
      <w:r w:rsidRPr="00270240">
        <w:rPr>
          <w:snapToGrid w:val="0"/>
          <w:kern w:val="22"/>
          <w:sz w:val="22"/>
          <w:szCs w:val="22"/>
          <w:lang w:val="en-GB"/>
        </w:rPr>
        <w:t>(</w:t>
      </w:r>
      <w:r w:rsidR="0059767B">
        <w:rPr>
          <w:snapToGrid w:val="0"/>
          <w:kern w:val="22"/>
          <w:sz w:val="22"/>
          <w:szCs w:val="22"/>
          <w:lang w:val="en-GB"/>
        </w:rPr>
        <w:t>c</w:t>
      </w:r>
      <w:r w:rsidRPr="00270240">
        <w:rPr>
          <w:snapToGrid w:val="0"/>
          <w:kern w:val="22"/>
          <w:sz w:val="22"/>
          <w:szCs w:val="22"/>
          <w:lang w:val="en-GB"/>
        </w:rPr>
        <w:t>)</w:t>
      </w:r>
      <w:r w:rsidRPr="00270240">
        <w:rPr>
          <w:snapToGrid w:val="0"/>
          <w:kern w:val="22"/>
          <w:sz w:val="22"/>
          <w:szCs w:val="22"/>
          <w:lang w:val="en-GB"/>
        </w:rPr>
        <w:tab/>
      </w:r>
      <w:r>
        <w:rPr>
          <w:i/>
          <w:snapToGrid w:val="0"/>
          <w:kern w:val="22"/>
          <w:sz w:val="22"/>
          <w:szCs w:val="22"/>
          <w:lang w:val="en-GB"/>
        </w:rPr>
        <w:t>E</w:t>
      </w:r>
      <w:r w:rsidR="00164F39" w:rsidRPr="00BB6135">
        <w:rPr>
          <w:i/>
          <w:snapToGrid w:val="0"/>
          <w:kern w:val="22"/>
          <w:sz w:val="22"/>
          <w:szCs w:val="22"/>
          <w:lang w:val="en-GB"/>
        </w:rPr>
        <w:t>mail</w:t>
      </w:r>
    </w:p>
    <w:p w14:paraId="48FD570F" w14:textId="27B5B139" w:rsidR="00164F39" w:rsidRPr="00BB6135" w:rsidRDefault="00CD5F94"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A significant number of requests for support were </w:t>
      </w:r>
      <w:r w:rsidR="00927909" w:rsidRPr="00BB6135">
        <w:rPr>
          <w:snapToGrid w:val="0"/>
          <w:kern w:val="22"/>
          <w:sz w:val="22"/>
          <w:szCs w:val="22"/>
          <w:lang w:val="en-GB"/>
        </w:rPr>
        <w:t>sent</w:t>
      </w:r>
      <w:r w:rsidRPr="00BB6135">
        <w:rPr>
          <w:snapToGrid w:val="0"/>
          <w:kern w:val="22"/>
          <w:sz w:val="22"/>
          <w:szCs w:val="22"/>
          <w:lang w:val="en-GB"/>
        </w:rPr>
        <w:t xml:space="preserve"> directly to the ABS</w:t>
      </w:r>
      <w:r w:rsidR="00164F39" w:rsidRPr="00BB6135">
        <w:rPr>
          <w:snapToGrid w:val="0"/>
          <w:kern w:val="22"/>
          <w:sz w:val="22"/>
          <w:szCs w:val="22"/>
          <w:lang w:val="en-GB"/>
        </w:rPr>
        <w:t xml:space="preserve"> Clearing-</w:t>
      </w:r>
      <w:r w:rsidR="00386D5E" w:rsidRPr="00BB6135">
        <w:rPr>
          <w:snapToGrid w:val="0"/>
          <w:kern w:val="22"/>
          <w:sz w:val="22"/>
          <w:szCs w:val="22"/>
          <w:lang w:val="en-GB"/>
        </w:rPr>
        <w:t>H</w:t>
      </w:r>
      <w:r w:rsidR="00164F39" w:rsidRPr="00BB6135">
        <w:rPr>
          <w:snapToGrid w:val="0"/>
          <w:kern w:val="22"/>
          <w:sz w:val="22"/>
          <w:szCs w:val="22"/>
          <w:lang w:val="en-GB"/>
        </w:rPr>
        <w:t>ouse</w:t>
      </w:r>
      <w:r w:rsidRPr="00BB6135">
        <w:rPr>
          <w:snapToGrid w:val="0"/>
          <w:kern w:val="22"/>
          <w:sz w:val="22"/>
          <w:szCs w:val="22"/>
          <w:lang w:val="en-GB"/>
        </w:rPr>
        <w:t xml:space="preserve"> </w:t>
      </w:r>
      <w:r w:rsidR="00E85C27" w:rsidRPr="00BB6135">
        <w:rPr>
          <w:snapToGrid w:val="0"/>
          <w:kern w:val="22"/>
          <w:sz w:val="22"/>
          <w:szCs w:val="22"/>
          <w:lang w:val="en-GB"/>
        </w:rPr>
        <w:t xml:space="preserve">email address </w:t>
      </w:r>
      <w:r w:rsidRPr="00BB6135">
        <w:rPr>
          <w:snapToGrid w:val="0"/>
          <w:kern w:val="22"/>
          <w:sz w:val="22"/>
          <w:szCs w:val="22"/>
          <w:lang w:val="en-GB"/>
        </w:rPr>
        <w:t>(</w:t>
      </w:r>
      <w:hyperlink r:id="rId19" w:history="1">
        <w:r w:rsidRPr="00BB6135">
          <w:rPr>
            <w:rStyle w:val="Hyperlink"/>
            <w:snapToGrid w:val="0"/>
            <w:kern w:val="22"/>
            <w:sz w:val="22"/>
            <w:szCs w:val="22"/>
            <w:lang w:val="en-GB"/>
          </w:rPr>
          <w:t>absch@cbd.int</w:t>
        </w:r>
      </w:hyperlink>
      <w:r w:rsidRPr="00BB6135">
        <w:rPr>
          <w:snapToGrid w:val="0"/>
          <w:kern w:val="22"/>
          <w:sz w:val="22"/>
          <w:szCs w:val="22"/>
          <w:lang w:val="en-GB"/>
        </w:rPr>
        <w:t xml:space="preserve">). </w:t>
      </w:r>
      <w:r w:rsidR="00265322">
        <w:rPr>
          <w:snapToGrid w:val="0"/>
          <w:kern w:val="22"/>
          <w:sz w:val="22"/>
          <w:szCs w:val="22"/>
          <w:lang w:val="en-GB"/>
        </w:rPr>
        <w:t>During</w:t>
      </w:r>
      <w:r w:rsidR="00265322" w:rsidRPr="00BB6135">
        <w:rPr>
          <w:snapToGrid w:val="0"/>
          <w:kern w:val="22"/>
          <w:sz w:val="22"/>
          <w:szCs w:val="22"/>
          <w:lang w:val="en-GB"/>
        </w:rPr>
        <w:t xml:space="preserve"> </w:t>
      </w:r>
      <w:r w:rsidR="009C39CB" w:rsidRPr="00BB6135">
        <w:rPr>
          <w:snapToGrid w:val="0"/>
          <w:kern w:val="22"/>
          <w:sz w:val="22"/>
          <w:szCs w:val="22"/>
          <w:lang w:val="en-GB"/>
        </w:rPr>
        <w:t>the</w:t>
      </w:r>
      <w:r w:rsidRPr="008D36FF">
        <w:rPr>
          <w:snapToGrid w:val="0"/>
          <w:kern w:val="22"/>
          <w:sz w:val="22"/>
          <w:szCs w:val="22"/>
          <w:lang w:val="en-GB"/>
        </w:rPr>
        <w:t xml:space="preserve"> period </w:t>
      </w:r>
      <w:r w:rsidR="00265322">
        <w:rPr>
          <w:snapToGrid w:val="0"/>
          <w:kern w:val="22"/>
          <w:sz w:val="22"/>
          <w:szCs w:val="22"/>
          <w:lang w:val="en-GB"/>
        </w:rPr>
        <w:t>from</w:t>
      </w:r>
      <w:r w:rsidR="00265322" w:rsidRPr="008D36FF">
        <w:rPr>
          <w:snapToGrid w:val="0"/>
          <w:kern w:val="22"/>
          <w:sz w:val="22"/>
          <w:szCs w:val="22"/>
          <w:lang w:val="en-GB"/>
        </w:rPr>
        <w:t xml:space="preserve"> </w:t>
      </w:r>
      <w:r w:rsidR="00352853" w:rsidRPr="008D36FF">
        <w:rPr>
          <w:snapToGrid w:val="0"/>
          <w:kern w:val="22"/>
          <w:sz w:val="22"/>
          <w:szCs w:val="22"/>
          <w:lang w:val="en-GB"/>
        </w:rPr>
        <w:t>September</w:t>
      </w:r>
      <w:r w:rsidRPr="005D4A3A">
        <w:rPr>
          <w:snapToGrid w:val="0"/>
          <w:kern w:val="22"/>
          <w:sz w:val="22"/>
          <w:szCs w:val="22"/>
          <w:lang w:val="en-GB"/>
        </w:rPr>
        <w:t xml:space="preserve"> 2018 to September 2019, </w:t>
      </w:r>
      <w:r w:rsidR="009C39CB" w:rsidRPr="005D4A3A">
        <w:rPr>
          <w:snapToGrid w:val="0"/>
          <w:kern w:val="22"/>
          <w:sz w:val="22"/>
          <w:szCs w:val="22"/>
          <w:lang w:val="en-GB"/>
        </w:rPr>
        <w:t xml:space="preserve">the </w:t>
      </w:r>
      <w:r w:rsidR="00016C59" w:rsidRPr="005D4A3A">
        <w:rPr>
          <w:snapToGrid w:val="0"/>
          <w:kern w:val="22"/>
          <w:sz w:val="22"/>
          <w:szCs w:val="22"/>
          <w:lang w:val="en-GB"/>
        </w:rPr>
        <w:t>ABS</w:t>
      </w:r>
      <w:r w:rsidR="005D6DDF" w:rsidRPr="005D6DDF">
        <w:rPr>
          <w:snapToGrid w:val="0"/>
          <w:kern w:val="22"/>
          <w:sz w:val="22"/>
          <w:szCs w:val="22"/>
          <w:lang w:val="en-GB"/>
        </w:rPr>
        <w:t xml:space="preserve"> </w:t>
      </w:r>
      <w:r w:rsidR="005D6DDF" w:rsidRPr="00984C2E">
        <w:rPr>
          <w:snapToGrid w:val="0"/>
          <w:kern w:val="22"/>
          <w:sz w:val="22"/>
          <w:szCs w:val="22"/>
          <w:lang w:val="en-GB"/>
        </w:rPr>
        <w:t>Clearing-House</w:t>
      </w:r>
      <w:r w:rsidR="00016C59" w:rsidRPr="001312F2">
        <w:rPr>
          <w:snapToGrid w:val="0"/>
          <w:kern w:val="22"/>
          <w:sz w:val="22"/>
          <w:szCs w:val="22"/>
          <w:lang w:val="en-GB"/>
        </w:rPr>
        <w:t xml:space="preserve"> help desk account</w:t>
      </w:r>
      <w:r w:rsidR="009C39CB" w:rsidRPr="001312F2">
        <w:rPr>
          <w:snapToGrid w:val="0"/>
          <w:kern w:val="22"/>
          <w:sz w:val="22"/>
          <w:szCs w:val="22"/>
          <w:lang w:val="en-GB"/>
        </w:rPr>
        <w:t xml:space="preserve"> received </w:t>
      </w:r>
      <w:r w:rsidR="00380CC9" w:rsidRPr="001312F2">
        <w:rPr>
          <w:snapToGrid w:val="0"/>
          <w:kern w:val="22"/>
          <w:sz w:val="22"/>
          <w:szCs w:val="22"/>
          <w:lang w:val="en-GB"/>
        </w:rPr>
        <w:t xml:space="preserve">about 350 emails </w:t>
      </w:r>
      <w:r w:rsidR="009C39CB" w:rsidRPr="001312F2">
        <w:rPr>
          <w:snapToGrid w:val="0"/>
          <w:kern w:val="22"/>
          <w:sz w:val="22"/>
          <w:szCs w:val="22"/>
          <w:lang w:val="en-GB"/>
        </w:rPr>
        <w:t>which included</w:t>
      </w:r>
      <w:r w:rsidRPr="001312F2">
        <w:rPr>
          <w:snapToGrid w:val="0"/>
          <w:kern w:val="22"/>
          <w:sz w:val="22"/>
          <w:szCs w:val="22"/>
          <w:lang w:val="en-GB"/>
        </w:rPr>
        <w:t xml:space="preserve"> </w:t>
      </w:r>
      <w:r w:rsidR="00380CC9" w:rsidRPr="001312F2">
        <w:rPr>
          <w:snapToGrid w:val="0"/>
          <w:kern w:val="22"/>
          <w:sz w:val="22"/>
          <w:szCs w:val="22"/>
          <w:lang w:val="en-GB"/>
        </w:rPr>
        <w:t xml:space="preserve">questions </w:t>
      </w:r>
      <w:r w:rsidR="009C39CB" w:rsidRPr="00BB6135">
        <w:rPr>
          <w:snapToGrid w:val="0"/>
          <w:kern w:val="22"/>
          <w:sz w:val="22"/>
          <w:szCs w:val="22"/>
          <w:lang w:val="en-GB"/>
        </w:rPr>
        <w:t xml:space="preserve">or </w:t>
      </w:r>
      <w:r w:rsidRPr="00BB6135">
        <w:rPr>
          <w:snapToGrid w:val="0"/>
          <w:kern w:val="22"/>
          <w:sz w:val="22"/>
          <w:szCs w:val="22"/>
          <w:lang w:val="en-GB"/>
        </w:rPr>
        <w:t>requests</w:t>
      </w:r>
      <w:r w:rsidR="009C39CB" w:rsidRPr="00BB6135">
        <w:rPr>
          <w:snapToGrid w:val="0"/>
          <w:kern w:val="22"/>
          <w:sz w:val="22"/>
          <w:szCs w:val="22"/>
          <w:lang w:val="en-GB"/>
        </w:rPr>
        <w:t xml:space="preserve"> for </w:t>
      </w:r>
      <w:r w:rsidR="00016C59" w:rsidRPr="00BB6135">
        <w:rPr>
          <w:snapToGrid w:val="0"/>
          <w:kern w:val="22"/>
          <w:sz w:val="22"/>
          <w:szCs w:val="22"/>
          <w:lang w:val="en-GB"/>
        </w:rPr>
        <w:t>t</w:t>
      </w:r>
      <w:r w:rsidRPr="00BB6135">
        <w:rPr>
          <w:snapToGrid w:val="0"/>
          <w:kern w:val="22"/>
          <w:sz w:val="22"/>
          <w:szCs w:val="22"/>
          <w:lang w:val="en-GB"/>
        </w:rPr>
        <w:t>echnical assistance</w:t>
      </w:r>
      <w:r w:rsidR="009C39CB" w:rsidRPr="00BB6135">
        <w:rPr>
          <w:snapToGrid w:val="0"/>
          <w:kern w:val="22"/>
          <w:sz w:val="22"/>
          <w:szCs w:val="22"/>
          <w:lang w:val="en-GB"/>
        </w:rPr>
        <w:t xml:space="preserve"> to use the ABS Clearing-House</w:t>
      </w:r>
      <w:r w:rsidR="001A3BAD" w:rsidRPr="00BB6135">
        <w:rPr>
          <w:snapToGrid w:val="0"/>
          <w:kern w:val="22"/>
          <w:sz w:val="22"/>
          <w:szCs w:val="22"/>
          <w:lang w:val="en-GB"/>
        </w:rPr>
        <w:t>.</w:t>
      </w:r>
    </w:p>
    <w:p w14:paraId="3A01B018" w14:textId="1ED037B0" w:rsidR="008A068C" w:rsidRPr="00BB6135" w:rsidRDefault="006D1E94"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In examination of the </w:t>
      </w:r>
      <w:r w:rsidR="00CD5F94" w:rsidRPr="00BB6135">
        <w:rPr>
          <w:snapToGrid w:val="0"/>
          <w:kern w:val="22"/>
          <w:sz w:val="22"/>
          <w:szCs w:val="22"/>
          <w:lang w:val="en-GB"/>
        </w:rPr>
        <w:t xml:space="preserve">information submitted both through </w:t>
      </w:r>
      <w:r w:rsidRPr="00BB6135">
        <w:rPr>
          <w:snapToGrid w:val="0"/>
          <w:kern w:val="22"/>
          <w:sz w:val="22"/>
          <w:szCs w:val="22"/>
          <w:lang w:val="en-GB"/>
        </w:rPr>
        <w:t>live</w:t>
      </w:r>
      <w:r w:rsidR="005D6DDF">
        <w:rPr>
          <w:snapToGrid w:val="0"/>
          <w:kern w:val="22"/>
          <w:sz w:val="22"/>
          <w:szCs w:val="22"/>
          <w:lang w:val="en-GB"/>
        </w:rPr>
        <w:t xml:space="preserve"> </w:t>
      </w:r>
      <w:r w:rsidRPr="00BB6135">
        <w:rPr>
          <w:snapToGrid w:val="0"/>
          <w:kern w:val="22"/>
          <w:sz w:val="22"/>
          <w:szCs w:val="22"/>
          <w:lang w:val="en-GB"/>
        </w:rPr>
        <w:t xml:space="preserve">chat and email, </w:t>
      </w:r>
      <w:r w:rsidR="006262B0" w:rsidRPr="00BB6135">
        <w:rPr>
          <w:snapToGrid w:val="0"/>
          <w:kern w:val="22"/>
          <w:sz w:val="22"/>
          <w:szCs w:val="22"/>
          <w:lang w:val="en-GB"/>
        </w:rPr>
        <w:t xml:space="preserve">the majority of questions </w:t>
      </w:r>
      <w:r w:rsidR="00386D5E" w:rsidRPr="00BB6135">
        <w:rPr>
          <w:snapToGrid w:val="0"/>
          <w:kern w:val="22"/>
          <w:sz w:val="22"/>
          <w:szCs w:val="22"/>
          <w:lang w:val="en-GB"/>
        </w:rPr>
        <w:t xml:space="preserve">come </w:t>
      </w:r>
      <w:r w:rsidR="006262B0" w:rsidRPr="00BB6135">
        <w:rPr>
          <w:snapToGrid w:val="0"/>
          <w:kern w:val="22"/>
          <w:sz w:val="22"/>
          <w:szCs w:val="22"/>
          <w:lang w:val="en-GB"/>
        </w:rPr>
        <w:t xml:space="preserve">from countries in </w:t>
      </w:r>
      <w:r w:rsidR="005D6DDF">
        <w:rPr>
          <w:snapToGrid w:val="0"/>
          <w:kern w:val="22"/>
          <w:sz w:val="22"/>
          <w:szCs w:val="22"/>
          <w:lang w:val="en-GB"/>
        </w:rPr>
        <w:t xml:space="preserve">the </w:t>
      </w:r>
      <w:r w:rsidR="006262B0" w:rsidRPr="00BB6135">
        <w:rPr>
          <w:snapToGrid w:val="0"/>
          <w:kern w:val="22"/>
          <w:sz w:val="22"/>
          <w:szCs w:val="22"/>
          <w:lang w:val="en-GB"/>
        </w:rPr>
        <w:t>Western Europe and Others Group (</w:t>
      </w:r>
      <w:r w:rsidR="002A443E" w:rsidRPr="00BB6135">
        <w:rPr>
          <w:snapToGrid w:val="0"/>
          <w:kern w:val="22"/>
          <w:sz w:val="22"/>
          <w:szCs w:val="22"/>
          <w:lang w:val="en-GB"/>
        </w:rPr>
        <w:t xml:space="preserve">approximately </w:t>
      </w:r>
      <w:r w:rsidR="006262B0" w:rsidRPr="00BB6135">
        <w:rPr>
          <w:snapToGrid w:val="0"/>
          <w:kern w:val="22"/>
          <w:sz w:val="22"/>
          <w:szCs w:val="22"/>
          <w:lang w:val="en-GB"/>
        </w:rPr>
        <w:t>4</w:t>
      </w:r>
      <w:r w:rsidR="00164F39" w:rsidRPr="00BB6135">
        <w:rPr>
          <w:snapToGrid w:val="0"/>
          <w:kern w:val="22"/>
          <w:sz w:val="22"/>
          <w:szCs w:val="22"/>
          <w:lang w:val="en-GB"/>
        </w:rPr>
        <w:t>7</w:t>
      </w:r>
      <w:r w:rsidR="006262B0" w:rsidRPr="00BB6135">
        <w:rPr>
          <w:snapToGrid w:val="0"/>
          <w:kern w:val="22"/>
          <w:sz w:val="22"/>
          <w:szCs w:val="22"/>
          <w:lang w:val="en-GB"/>
        </w:rPr>
        <w:t xml:space="preserve"> per cent), followed by Latin American and </w:t>
      </w:r>
      <w:r w:rsidR="005C7B2E" w:rsidRPr="00BB6135">
        <w:rPr>
          <w:snapToGrid w:val="0"/>
          <w:kern w:val="22"/>
          <w:sz w:val="22"/>
          <w:szCs w:val="22"/>
          <w:lang w:val="en-GB"/>
        </w:rPr>
        <w:t xml:space="preserve">the </w:t>
      </w:r>
      <w:r w:rsidR="006262B0" w:rsidRPr="00BB6135">
        <w:rPr>
          <w:snapToGrid w:val="0"/>
          <w:kern w:val="22"/>
          <w:sz w:val="22"/>
          <w:szCs w:val="22"/>
          <w:lang w:val="en-GB"/>
        </w:rPr>
        <w:t xml:space="preserve">Caribbean </w:t>
      </w:r>
      <w:r w:rsidR="00386D5E" w:rsidRPr="00BB6135">
        <w:rPr>
          <w:snapToGrid w:val="0"/>
          <w:kern w:val="22"/>
          <w:sz w:val="22"/>
          <w:szCs w:val="22"/>
          <w:lang w:val="en-GB"/>
        </w:rPr>
        <w:t xml:space="preserve">countries </w:t>
      </w:r>
      <w:r w:rsidR="006262B0" w:rsidRPr="00BB6135">
        <w:rPr>
          <w:snapToGrid w:val="0"/>
          <w:kern w:val="22"/>
          <w:sz w:val="22"/>
          <w:szCs w:val="22"/>
          <w:lang w:val="en-GB"/>
        </w:rPr>
        <w:t>(</w:t>
      </w:r>
      <w:r w:rsidR="002A443E" w:rsidRPr="00BB6135">
        <w:rPr>
          <w:snapToGrid w:val="0"/>
          <w:kern w:val="22"/>
          <w:sz w:val="22"/>
          <w:szCs w:val="22"/>
          <w:lang w:val="en-GB"/>
        </w:rPr>
        <w:t xml:space="preserve">approximately </w:t>
      </w:r>
      <w:r w:rsidR="006262B0" w:rsidRPr="00BB6135">
        <w:rPr>
          <w:snapToGrid w:val="0"/>
          <w:kern w:val="22"/>
          <w:sz w:val="22"/>
          <w:szCs w:val="22"/>
          <w:lang w:val="en-GB"/>
        </w:rPr>
        <w:t>18 per cent), Asia</w:t>
      </w:r>
      <w:r w:rsidR="00676D99">
        <w:rPr>
          <w:snapToGrid w:val="0"/>
          <w:kern w:val="22"/>
          <w:sz w:val="22"/>
          <w:szCs w:val="22"/>
          <w:lang w:val="en-GB"/>
        </w:rPr>
        <w:t xml:space="preserve"> and the</w:t>
      </w:r>
      <w:r w:rsidR="00B63BAD" w:rsidRPr="00BB6135">
        <w:rPr>
          <w:snapToGrid w:val="0"/>
          <w:kern w:val="22"/>
          <w:sz w:val="22"/>
          <w:szCs w:val="22"/>
          <w:lang w:val="en-GB"/>
        </w:rPr>
        <w:t xml:space="preserve"> </w:t>
      </w:r>
      <w:r w:rsidR="006262B0" w:rsidRPr="00BB6135">
        <w:rPr>
          <w:snapToGrid w:val="0"/>
          <w:kern w:val="22"/>
          <w:sz w:val="22"/>
          <w:szCs w:val="22"/>
          <w:lang w:val="en-GB"/>
        </w:rPr>
        <w:t>Pacific (</w:t>
      </w:r>
      <w:r w:rsidR="002A443E" w:rsidRPr="00BB6135">
        <w:rPr>
          <w:snapToGrid w:val="0"/>
          <w:kern w:val="22"/>
          <w:sz w:val="22"/>
          <w:szCs w:val="22"/>
          <w:lang w:val="en-GB"/>
        </w:rPr>
        <w:t xml:space="preserve">approximately </w:t>
      </w:r>
      <w:r w:rsidR="006262B0" w:rsidRPr="00BB6135">
        <w:rPr>
          <w:snapToGrid w:val="0"/>
          <w:kern w:val="22"/>
          <w:sz w:val="22"/>
          <w:szCs w:val="22"/>
          <w:lang w:val="en-GB"/>
        </w:rPr>
        <w:t>17 per cent), Africa</w:t>
      </w:r>
      <w:r w:rsidR="00386D5E" w:rsidRPr="00BB6135">
        <w:rPr>
          <w:snapToGrid w:val="0"/>
          <w:kern w:val="22"/>
          <w:sz w:val="22"/>
          <w:szCs w:val="22"/>
          <w:lang w:val="en-GB"/>
        </w:rPr>
        <w:t xml:space="preserve"> </w:t>
      </w:r>
      <w:r w:rsidR="006262B0" w:rsidRPr="00BB6135">
        <w:rPr>
          <w:snapToGrid w:val="0"/>
          <w:kern w:val="22"/>
          <w:sz w:val="22"/>
          <w:szCs w:val="22"/>
          <w:lang w:val="en-GB"/>
        </w:rPr>
        <w:t>(</w:t>
      </w:r>
      <w:r w:rsidR="002A443E" w:rsidRPr="00BB6135">
        <w:rPr>
          <w:snapToGrid w:val="0"/>
          <w:kern w:val="22"/>
          <w:sz w:val="22"/>
          <w:szCs w:val="22"/>
          <w:lang w:val="en-GB"/>
        </w:rPr>
        <w:t xml:space="preserve">approximately </w:t>
      </w:r>
      <w:r w:rsidR="006262B0" w:rsidRPr="00BB6135">
        <w:rPr>
          <w:snapToGrid w:val="0"/>
          <w:kern w:val="22"/>
          <w:sz w:val="22"/>
          <w:szCs w:val="22"/>
          <w:lang w:val="en-GB"/>
        </w:rPr>
        <w:t>1</w:t>
      </w:r>
      <w:r w:rsidR="00164F39" w:rsidRPr="00BB6135">
        <w:rPr>
          <w:snapToGrid w:val="0"/>
          <w:kern w:val="22"/>
          <w:sz w:val="22"/>
          <w:szCs w:val="22"/>
          <w:lang w:val="en-GB"/>
        </w:rPr>
        <w:t>4</w:t>
      </w:r>
      <w:r w:rsidR="006262B0" w:rsidRPr="00BB6135">
        <w:rPr>
          <w:snapToGrid w:val="0"/>
          <w:kern w:val="22"/>
          <w:sz w:val="22"/>
          <w:szCs w:val="22"/>
          <w:lang w:val="en-GB"/>
        </w:rPr>
        <w:t xml:space="preserve"> per cent) and </w:t>
      </w:r>
      <w:r w:rsidR="00386D5E" w:rsidRPr="00BB6135">
        <w:rPr>
          <w:snapToGrid w:val="0"/>
          <w:kern w:val="22"/>
          <w:sz w:val="22"/>
          <w:szCs w:val="22"/>
          <w:lang w:val="en-GB"/>
        </w:rPr>
        <w:t xml:space="preserve">Central and </w:t>
      </w:r>
      <w:r w:rsidR="006262B0" w:rsidRPr="00BB6135">
        <w:rPr>
          <w:snapToGrid w:val="0"/>
          <w:kern w:val="22"/>
          <w:sz w:val="22"/>
          <w:szCs w:val="22"/>
          <w:lang w:val="en-GB"/>
        </w:rPr>
        <w:t>Eastern Europ</w:t>
      </w:r>
      <w:r w:rsidR="00386D5E" w:rsidRPr="00BB6135">
        <w:rPr>
          <w:snapToGrid w:val="0"/>
          <w:kern w:val="22"/>
          <w:sz w:val="22"/>
          <w:szCs w:val="22"/>
          <w:lang w:val="en-GB"/>
        </w:rPr>
        <w:t>e</w:t>
      </w:r>
      <w:r w:rsidR="006262B0" w:rsidRPr="00BB6135">
        <w:rPr>
          <w:snapToGrid w:val="0"/>
          <w:kern w:val="22"/>
          <w:sz w:val="22"/>
          <w:szCs w:val="22"/>
          <w:lang w:val="en-GB"/>
        </w:rPr>
        <w:t xml:space="preserve"> (</w:t>
      </w:r>
      <w:r w:rsidR="00B63BAD" w:rsidRPr="00BB6135">
        <w:rPr>
          <w:snapToGrid w:val="0"/>
          <w:kern w:val="22"/>
          <w:sz w:val="22"/>
          <w:szCs w:val="22"/>
          <w:lang w:val="en-GB"/>
        </w:rPr>
        <w:t>4</w:t>
      </w:r>
      <w:r w:rsidR="00676D99">
        <w:rPr>
          <w:snapToGrid w:val="0"/>
          <w:kern w:val="22"/>
          <w:sz w:val="22"/>
          <w:szCs w:val="22"/>
          <w:lang w:val="en-GB"/>
        </w:rPr>
        <w:t> </w:t>
      </w:r>
      <w:r w:rsidR="006262B0" w:rsidRPr="00BB6135">
        <w:rPr>
          <w:snapToGrid w:val="0"/>
          <w:kern w:val="22"/>
          <w:sz w:val="22"/>
          <w:szCs w:val="22"/>
          <w:lang w:val="en-GB"/>
        </w:rPr>
        <w:t>per cent).</w:t>
      </w:r>
      <w:r w:rsidR="00994A29" w:rsidRPr="00BB6135">
        <w:rPr>
          <w:snapToGrid w:val="0"/>
          <w:kern w:val="22"/>
          <w:sz w:val="22"/>
          <w:szCs w:val="22"/>
          <w:lang w:val="en-GB"/>
        </w:rPr>
        <w:t xml:space="preserve"> </w:t>
      </w:r>
      <w:r w:rsidR="00164F39" w:rsidRPr="00BB6135">
        <w:rPr>
          <w:snapToGrid w:val="0"/>
          <w:kern w:val="22"/>
          <w:sz w:val="22"/>
          <w:szCs w:val="22"/>
          <w:lang w:val="en-GB"/>
        </w:rPr>
        <w:t>R</w:t>
      </w:r>
      <w:r w:rsidR="008A068C" w:rsidRPr="00BB6135">
        <w:rPr>
          <w:snapToGrid w:val="0"/>
          <w:kern w:val="22"/>
          <w:sz w:val="22"/>
          <w:szCs w:val="22"/>
          <w:lang w:val="en-GB"/>
        </w:rPr>
        <w:t>egarding the type</w:t>
      </w:r>
      <w:r w:rsidR="00994A29" w:rsidRPr="00BB6135">
        <w:rPr>
          <w:snapToGrid w:val="0"/>
          <w:kern w:val="22"/>
          <w:sz w:val="22"/>
          <w:szCs w:val="22"/>
          <w:lang w:val="en-GB"/>
        </w:rPr>
        <w:t>s</w:t>
      </w:r>
      <w:r w:rsidR="008A068C" w:rsidRPr="00BB6135">
        <w:rPr>
          <w:snapToGrid w:val="0"/>
          <w:kern w:val="22"/>
          <w:sz w:val="22"/>
          <w:szCs w:val="22"/>
          <w:lang w:val="en-GB"/>
        </w:rPr>
        <w:t xml:space="preserve"> of questions received, </w:t>
      </w:r>
      <w:r w:rsidR="002A443E" w:rsidRPr="00BB6135">
        <w:rPr>
          <w:snapToGrid w:val="0"/>
          <w:kern w:val="22"/>
          <w:sz w:val="22"/>
          <w:szCs w:val="22"/>
          <w:lang w:val="en-GB"/>
        </w:rPr>
        <w:t xml:space="preserve">approximately </w:t>
      </w:r>
      <w:r w:rsidR="00164F39" w:rsidRPr="00BB6135">
        <w:rPr>
          <w:snapToGrid w:val="0"/>
          <w:kern w:val="22"/>
          <w:sz w:val="22"/>
          <w:szCs w:val="22"/>
          <w:lang w:val="en-GB"/>
        </w:rPr>
        <w:t>77</w:t>
      </w:r>
      <w:r w:rsidR="008A068C" w:rsidRPr="00BB6135">
        <w:rPr>
          <w:snapToGrid w:val="0"/>
          <w:kern w:val="22"/>
          <w:sz w:val="22"/>
          <w:szCs w:val="22"/>
          <w:lang w:val="en-GB"/>
        </w:rPr>
        <w:t xml:space="preserve"> per cent </w:t>
      </w:r>
      <w:r w:rsidR="00994A29" w:rsidRPr="00BB6135">
        <w:rPr>
          <w:snapToGrid w:val="0"/>
          <w:kern w:val="22"/>
          <w:sz w:val="22"/>
          <w:szCs w:val="22"/>
          <w:lang w:val="en-GB"/>
        </w:rPr>
        <w:t>were</w:t>
      </w:r>
      <w:r w:rsidR="008A068C" w:rsidRPr="00BB6135">
        <w:rPr>
          <w:snapToGrid w:val="0"/>
          <w:kern w:val="22"/>
          <w:sz w:val="22"/>
          <w:szCs w:val="22"/>
          <w:lang w:val="en-GB"/>
        </w:rPr>
        <w:t xml:space="preserve"> requests for</w:t>
      </w:r>
      <w:r w:rsidR="00164F39" w:rsidRPr="00BB6135">
        <w:rPr>
          <w:snapToGrid w:val="0"/>
          <w:kern w:val="22"/>
          <w:sz w:val="22"/>
          <w:szCs w:val="22"/>
          <w:lang w:val="en-GB"/>
        </w:rPr>
        <w:t xml:space="preserve"> technical </w:t>
      </w:r>
      <w:r w:rsidR="00164F39" w:rsidRPr="00BB6135">
        <w:rPr>
          <w:snapToGrid w:val="0"/>
          <w:kern w:val="22"/>
          <w:sz w:val="22"/>
          <w:szCs w:val="22"/>
          <w:lang w:val="en-GB"/>
        </w:rPr>
        <w:lastRenderedPageBreak/>
        <w:t>assistance,</w:t>
      </w:r>
      <w:r w:rsidR="00164F39" w:rsidRPr="00BB6135">
        <w:rPr>
          <w:rStyle w:val="FootnoteReference"/>
          <w:snapToGrid w:val="0"/>
          <w:kern w:val="22"/>
          <w:sz w:val="22"/>
          <w:szCs w:val="22"/>
          <w:u w:val="none"/>
          <w:vertAlign w:val="superscript"/>
          <w:lang w:val="en-GB"/>
        </w:rPr>
        <w:footnoteReference w:id="4"/>
      </w:r>
      <w:r w:rsidR="00164F39" w:rsidRPr="00BB6135">
        <w:rPr>
          <w:snapToGrid w:val="0"/>
          <w:kern w:val="22"/>
          <w:sz w:val="22"/>
          <w:szCs w:val="22"/>
          <w:lang w:val="en-GB"/>
        </w:rPr>
        <w:t xml:space="preserve"> </w:t>
      </w:r>
      <w:r w:rsidR="002A443E" w:rsidRPr="00BB6135">
        <w:rPr>
          <w:snapToGrid w:val="0"/>
          <w:kern w:val="22"/>
          <w:sz w:val="22"/>
          <w:szCs w:val="22"/>
          <w:lang w:val="en-GB"/>
        </w:rPr>
        <w:t xml:space="preserve">approximately </w:t>
      </w:r>
      <w:r w:rsidR="002C1990">
        <w:rPr>
          <w:snapToGrid w:val="0"/>
          <w:kern w:val="22"/>
          <w:sz w:val="22"/>
          <w:szCs w:val="22"/>
          <w:lang w:val="en-GB"/>
        </w:rPr>
        <w:t>9</w:t>
      </w:r>
      <w:r w:rsidR="00073B43">
        <w:rPr>
          <w:snapToGrid w:val="0"/>
          <w:kern w:val="22"/>
          <w:sz w:val="22"/>
          <w:szCs w:val="22"/>
          <w:lang w:val="en-GB"/>
        </w:rPr>
        <w:t> </w:t>
      </w:r>
      <w:r w:rsidR="00164F39" w:rsidRPr="008D36FF">
        <w:rPr>
          <w:snapToGrid w:val="0"/>
          <w:kern w:val="22"/>
          <w:sz w:val="22"/>
          <w:szCs w:val="22"/>
          <w:lang w:val="en-GB"/>
        </w:rPr>
        <w:t xml:space="preserve">per cent </w:t>
      </w:r>
      <w:r w:rsidR="00994A29" w:rsidRPr="005D4A3A">
        <w:rPr>
          <w:snapToGrid w:val="0"/>
          <w:kern w:val="22"/>
          <w:sz w:val="22"/>
          <w:szCs w:val="22"/>
          <w:lang w:val="en-GB"/>
        </w:rPr>
        <w:t>were</w:t>
      </w:r>
      <w:r w:rsidR="00164F39" w:rsidRPr="005D4A3A">
        <w:rPr>
          <w:snapToGrid w:val="0"/>
          <w:kern w:val="22"/>
          <w:sz w:val="22"/>
          <w:szCs w:val="22"/>
          <w:lang w:val="en-GB"/>
        </w:rPr>
        <w:t xml:space="preserve"> requests for</w:t>
      </w:r>
      <w:r w:rsidR="008A068C" w:rsidRPr="005D4A3A">
        <w:rPr>
          <w:snapToGrid w:val="0"/>
          <w:kern w:val="22"/>
          <w:sz w:val="22"/>
          <w:szCs w:val="22"/>
          <w:lang w:val="en-GB"/>
        </w:rPr>
        <w:t xml:space="preserve"> general information,</w:t>
      </w:r>
      <w:r w:rsidR="008A068C" w:rsidRPr="00BB6135">
        <w:rPr>
          <w:rStyle w:val="FootnoteReference"/>
          <w:snapToGrid w:val="0"/>
          <w:kern w:val="22"/>
          <w:sz w:val="22"/>
          <w:szCs w:val="22"/>
          <w:u w:val="none"/>
          <w:vertAlign w:val="superscript"/>
          <w:lang w:val="en-GB"/>
        </w:rPr>
        <w:footnoteReference w:id="5"/>
      </w:r>
      <w:r w:rsidR="008A068C" w:rsidRPr="00BB6135">
        <w:rPr>
          <w:snapToGrid w:val="0"/>
          <w:kern w:val="22"/>
          <w:sz w:val="22"/>
          <w:szCs w:val="22"/>
          <w:lang w:val="en-GB"/>
        </w:rPr>
        <w:t xml:space="preserve"> </w:t>
      </w:r>
      <w:r w:rsidR="002A443E" w:rsidRPr="00BB6135">
        <w:rPr>
          <w:snapToGrid w:val="0"/>
          <w:kern w:val="22"/>
          <w:sz w:val="22"/>
          <w:szCs w:val="22"/>
          <w:lang w:val="en-GB"/>
        </w:rPr>
        <w:t xml:space="preserve">approximately </w:t>
      </w:r>
      <w:r w:rsidR="00073B43">
        <w:rPr>
          <w:snapToGrid w:val="0"/>
          <w:kern w:val="22"/>
          <w:sz w:val="22"/>
          <w:szCs w:val="22"/>
          <w:lang w:val="en-GB"/>
        </w:rPr>
        <w:t>5 </w:t>
      </w:r>
      <w:r w:rsidR="008A068C" w:rsidRPr="005D4A3A">
        <w:rPr>
          <w:snapToGrid w:val="0"/>
          <w:kern w:val="22"/>
          <w:sz w:val="22"/>
          <w:szCs w:val="22"/>
          <w:lang w:val="en-GB"/>
        </w:rPr>
        <w:t xml:space="preserve">per cent </w:t>
      </w:r>
      <w:r w:rsidR="00994A29" w:rsidRPr="001F6570">
        <w:rPr>
          <w:snapToGrid w:val="0"/>
          <w:kern w:val="22"/>
          <w:sz w:val="22"/>
          <w:szCs w:val="22"/>
          <w:lang w:val="en-GB"/>
        </w:rPr>
        <w:t>were</w:t>
      </w:r>
      <w:r w:rsidR="008A068C" w:rsidRPr="001F6570">
        <w:rPr>
          <w:snapToGrid w:val="0"/>
          <w:kern w:val="22"/>
          <w:sz w:val="22"/>
          <w:szCs w:val="22"/>
          <w:lang w:val="en-GB"/>
        </w:rPr>
        <w:t xml:space="preserve"> general questions related </w:t>
      </w:r>
      <w:r w:rsidR="005E27B2" w:rsidRPr="001F6570">
        <w:rPr>
          <w:snapToGrid w:val="0"/>
          <w:kern w:val="22"/>
          <w:sz w:val="22"/>
          <w:szCs w:val="22"/>
          <w:lang w:val="en-GB"/>
        </w:rPr>
        <w:t xml:space="preserve">to </w:t>
      </w:r>
      <w:r w:rsidR="008A068C" w:rsidRPr="001F6570">
        <w:rPr>
          <w:snapToGrid w:val="0"/>
          <w:kern w:val="22"/>
          <w:sz w:val="22"/>
          <w:szCs w:val="22"/>
          <w:lang w:val="en-GB"/>
        </w:rPr>
        <w:t>access to genetic resources or associated traditional knowledge,</w:t>
      </w:r>
      <w:r w:rsidR="008A068C" w:rsidRPr="00BB6135">
        <w:rPr>
          <w:rStyle w:val="FootnoteReference"/>
          <w:snapToGrid w:val="0"/>
          <w:kern w:val="22"/>
          <w:sz w:val="22"/>
          <w:szCs w:val="22"/>
          <w:u w:val="none"/>
          <w:vertAlign w:val="superscript"/>
          <w:lang w:val="en-GB"/>
        </w:rPr>
        <w:footnoteReference w:id="6"/>
      </w:r>
      <w:r w:rsidR="008A068C" w:rsidRPr="00BB6135">
        <w:rPr>
          <w:snapToGrid w:val="0"/>
          <w:kern w:val="22"/>
          <w:sz w:val="22"/>
          <w:szCs w:val="22"/>
          <w:lang w:val="en-GB"/>
        </w:rPr>
        <w:t xml:space="preserve"> </w:t>
      </w:r>
      <w:r w:rsidR="00073B43">
        <w:rPr>
          <w:snapToGrid w:val="0"/>
          <w:kern w:val="22"/>
          <w:sz w:val="22"/>
          <w:szCs w:val="22"/>
          <w:lang w:val="en-GB"/>
        </w:rPr>
        <w:t>5 </w:t>
      </w:r>
      <w:r w:rsidR="008A068C" w:rsidRPr="008D36FF">
        <w:rPr>
          <w:snapToGrid w:val="0"/>
          <w:kern w:val="22"/>
          <w:sz w:val="22"/>
          <w:szCs w:val="22"/>
          <w:lang w:val="en-GB"/>
        </w:rPr>
        <w:t xml:space="preserve">per cent of questions are about the </w:t>
      </w:r>
      <w:r w:rsidR="005E27B2" w:rsidRPr="008D36FF">
        <w:rPr>
          <w:snapToGrid w:val="0"/>
          <w:kern w:val="22"/>
          <w:sz w:val="22"/>
          <w:szCs w:val="22"/>
          <w:lang w:val="en-GB"/>
        </w:rPr>
        <w:t xml:space="preserve">scope of </w:t>
      </w:r>
      <w:r w:rsidR="008A068C" w:rsidRPr="005D4A3A">
        <w:rPr>
          <w:snapToGrid w:val="0"/>
          <w:kern w:val="22"/>
          <w:sz w:val="22"/>
          <w:szCs w:val="22"/>
          <w:lang w:val="en-GB"/>
        </w:rPr>
        <w:t>application of the Protocol</w:t>
      </w:r>
      <w:r w:rsidR="008A068C" w:rsidRPr="00BB6135">
        <w:rPr>
          <w:rStyle w:val="FootnoteReference"/>
          <w:snapToGrid w:val="0"/>
          <w:kern w:val="22"/>
          <w:sz w:val="22"/>
          <w:szCs w:val="22"/>
          <w:u w:val="none"/>
          <w:vertAlign w:val="superscript"/>
          <w:lang w:val="en-GB"/>
        </w:rPr>
        <w:footnoteReference w:id="7"/>
      </w:r>
      <w:r w:rsidR="00164F39" w:rsidRPr="00BB6135">
        <w:rPr>
          <w:snapToGrid w:val="0"/>
          <w:kern w:val="22"/>
          <w:sz w:val="22"/>
          <w:szCs w:val="22"/>
          <w:lang w:val="en-GB"/>
        </w:rPr>
        <w:t xml:space="preserve"> and </w:t>
      </w:r>
      <w:r w:rsidR="002A443E" w:rsidRPr="00BB6135">
        <w:rPr>
          <w:snapToGrid w:val="0"/>
          <w:kern w:val="22"/>
          <w:sz w:val="22"/>
          <w:szCs w:val="22"/>
          <w:lang w:val="en-GB"/>
        </w:rPr>
        <w:t xml:space="preserve">approximately </w:t>
      </w:r>
      <w:r w:rsidR="002771BD">
        <w:rPr>
          <w:snapToGrid w:val="0"/>
          <w:kern w:val="22"/>
          <w:sz w:val="22"/>
          <w:szCs w:val="22"/>
          <w:lang w:val="en-GB"/>
        </w:rPr>
        <w:t>4 </w:t>
      </w:r>
      <w:r w:rsidR="00164F39" w:rsidRPr="008D36FF">
        <w:rPr>
          <w:snapToGrid w:val="0"/>
          <w:kern w:val="22"/>
          <w:sz w:val="22"/>
          <w:szCs w:val="22"/>
          <w:lang w:val="en-GB"/>
        </w:rPr>
        <w:t>per cent are requests on how to find information about a specific country.</w:t>
      </w:r>
      <w:r w:rsidR="00164F39" w:rsidRPr="00BB6135">
        <w:rPr>
          <w:rStyle w:val="FootnoteReference"/>
          <w:snapToGrid w:val="0"/>
          <w:kern w:val="22"/>
          <w:sz w:val="22"/>
          <w:szCs w:val="22"/>
          <w:u w:val="none"/>
          <w:vertAlign w:val="superscript"/>
          <w:lang w:val="en-GB"/>
        </w:rPr>
        <w:footnoteReference w:id="8"/>
      </w:r>
    </w:p>
    <w:p w14:paraId="6DCD53CB" w14:textId="387EA6F3" w:rsidR="005C0BA9" w:rsidRPr="00270240" w:rsidRDefault="0059767B" w:rsidP="00270240">
      <w:pPr>
        <w:keepNext/>
        <w:suppressLineNumbers/>
        <w:pBdr>
          <w:top w:val="nil"/>
          <w:left w:val="nil"/>
          <w:bottom w:val="nil"/>
          <w:right w:val="nil"/>
          <w:between w:val="nil"/>
          <w:bar w:val="nil"/>
        </w:pBdr>
        <w:tabs>
          <w:tab w:val="left" w:pos="360"/>
        </w:tabs>
        <w:suppressAutoHyphens/>
        <w:spacing w:before="120" w:after="120"/>
        <w:jc w:val="center"/>
        <w:rPr>
          <w:iCs/>
          <w:snapToGrid w:val="0"/>
          <w:kern w:val="22"/>
          <w:sz w:val="22"/>
          <w:szCs w:val="22"/>
          <w:lang w:val="en-GB"/>
        </w:rPr>
      </w:pPr>
      <w:r w:rsidRPr="00270240">
        <w:rPr>
          <w:iCs/>
          <w:snapToGrid w:val="0"/>
          <w:kern w:val="22"/>
          <w:sz w:val="22"/>
          <w:szCs w:val="22"/>
          <w:lang w:val="en-GB"/>
        </w:rPr>
        <w:t>2</w:t>
      </w:r>
      <w:r w:rsidR="005C0BA9" w:rsidRPr="00270240">
        <w:rPr>
          <w:iCs/>
          <w:snapToGrid w:val="0"/>
          <w:kern w:val="22"/>
          <w:sz w:val="22"/>
          <w:szCs w:val="22"/>
          <w:lang w:val="en-GB"/>
        </w:rPr>
        <w:t>.</w:t>
      </w:r>
      <w:r w:rsidR="005C0BA9" w:rsidRPr="00270240">
        <w:rPr>
          <w:iCs/>
          <w:snapToGrid w:val="0"/>
          <w:kern w:val="22"/>
          <w:sz w:val="22"/>
          <w:szCs w:val="22"/>
          <w:lang w:val="en-GB"/>
        </w:rPr>
        <w:tab/>
      </w:r>
      <w:r w:rsidR="005C0BA9" w:rsidRPr="00572932">
        <w:rPr>
          <w:i/>
          <w:snapToGrid w:val="0"/>
          <w:kern w:val="22"/>
          <w:sz w:val="22"/>
          <w:szCs w:val="22"/>
          <w:lang w:val="en-GB"/>
        </w:rPr>
        <w:t>Capacity-building</w:t>
      </w:r>
    </w:p>
    <w:p w14:paraId="79149318" w14:textId="6DD7775D" w:rsidR="00DD083B" w:rsidRPr="001312F2" w:rsidRDefault="0006236B" w:rsidP="00270240">
      <w:pPr>
        <w:numPr>
          <w:ilvl w:val="0"/>
          <w:numId w:val="2"/>
        </w:numPr>
        <w:suppressLineNumbers/>
        <w:pBdr>
          <w:top w:val="nil"/>
          <w:left w:val="nil"/>
          <w:bottom w:val="nil"/>
          <w:right w:val="nil"/>
          <w:between w:val="nil"/>
          <w:bar w:val="nil"/>
        </w:pBdr>
        <w:suppressAutoHyphens/>
        <w:spacing w:before="120" w:after="120"/>
        <w:jc w:val="both"/>
        <w:rPr>
          <w:b/>
          <w:bCs/>
          <w:snapToGrid w:val="0"/>
          <w:kern w:val="22"/>
          <w:sz w:val="22"/>
          <w:szCs w:val="22"/>
          <w:lang w:val="en-GB"/>
        </w:rPr>
      </w:pPr>
      <w:r w:rsidRPr="001312F2">
        <w:rPr>
          <w:snapToGrid w:val="0"/>
          <w:kern w:val="22"/>
          <w:sz w:val="22"/>
          <w:szCs w:val="22"/>
          <w:lang w:val="en-GB"/>
        </w:rPr>
        <w:t>The need for capacity-building for the use of the ABS Clearing-House was stressed by Parties in a number of decisions adopted at the fourteenth meeting of the Conference of the Parties and the third meeting of the Parties to the Nagoya Protocol.</w:t>
      </w:r>
    </w:p>
    <w:p w14:paraId="255C05C4" w14:textId="7E0B28BC" w:rsidR="00A560DA" w:rsidRPr="00270240" w:rsidRDefault="006E1071" w:rsidP="00270240">
      <w:pPr>
        <w:keepNext/>
        <w:suppressLineNumbers/>
        <w:pBdr>
          <w:top w:val="nil"/>
          <w:left w:val="nil"/>
          <w:bottom w:val="nil"/>
          <w:right w:val="nil"/>
          <w:between w:val="nil"/>
          <w:bar w:val="nil"/>
        </w:pBdr>
        <w:tabs>
          <w:tab w:val="left" w:pos="426"/>
        </w:tabs>
        <w:suppressAutoHyphens/>
        <w:spacing w:before="120" w:after="120"/>
        <w:jc w:val="both"/>
        <w:rPr>
          <w:i/>
          <w:iCs/>
          <w:snapToGrid w:val="0"/>
          <w:kern w:val="22"/>
          <w:sz w:val="22"/>
          <w:szCs w:val="22"/>
          <w:lang w:val="en-GB"/>
        </w:rPr>
      </w:pPr>
      <w:r w:rsidRPr="00270240">
        <w:rPr>
          <w:snapToGrid w:val="0"/>
          <w:kern w:val="22"/>
          <w:sz w:val="22"/>
          <w:szCs w:val="22"/>
          <w:lang w:val="en-GB"/>
        </w:rPr>
        <w:t>(a)</w:t>
      </w:r>
      <w:r w:rsidRPr="00270240">
        <w:rPr>
          <w:snapToGrid w:val="0"/>
          <w:kern w:val="22"/>
          <w:sz w:val="22"/>
          <w:szCs w:val="22"/>
          <w:lang w:val="en-GB"/>
        </w:rPr>
        <w:tab/>
      </w:r>
      <w:r w:rsidR="00A560DA" w:rsidRPr="00270240">
        <w:rPr>
          <w:i/>
          <w:iCs/>
          <w:snapToGrid w:val="0"/>
          <w:kern w:val="22"/>
          <w:sz w:val="22"/>
          <w:szCs w:val="22"/>
          <w:lang w:val="en-GB"/>
        </w:rPr>
        <w:t>Workshops and trainings</w:t>
      </w:r>
    </w:p>
    <w:p w14:paraId="56560865" w14:textId="2E7257B2" w:rsidR="00A560DA" w:rsidRPr="00BB6135" w:rsidRDefault="00A560DA"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Since the third meeting of the Parties to the Protocol, the Secretariat has </w:t>
      </w:r>
      <w:r w:rsidR="00CD62D1">
        <w:rPr>
          <w:snapToGrid w:val="0"/>
          <w:kern w:val="22"/>
          <w:sz w:val="22"/>
          <w:szCs w:val="22"/>
          <w:lang w:val="en-GB"/>
        </w:rPr>
        <w:t>conducted</w:t>
      </w:r>
      <w:r w:rsidR="00CD62D1" w:rsidRPr="00BB6135">
        <w:rPr>
          <w:snapToGrid w:val="0"/>
          <w:kern w:val="22"/>
          <w:sz w:val="22"/>
          <w:szCs w:val="22"/>
          <w:lang w:val="en-GB"/>
        </w:rPr>
        <w:t xml:space="preserve"> </w:t>
      </w:r>
      <w:r w:rsidR="00854DD6">
        <w:rPr>
          <w:snapToGrid w:val="0"/>
          <w:kern w:val="22"/>
          <w:sz w:val="22"/>
          <w:szCs w:val="22"/>
          <w:lang w:val="en-GB"/>
        </w:rPr>
        <w:t>10</w:t>
      </w:r>
      <w:r w:rsidR="00F60D8F" w:rsidRPr="00BB6135">
        <w:rPr>
          <w:snapToGrid w:val="0"/>
          <w:kern w:val="22"/>
          <w:sz w:val="22"/>
          <w:szCs w:val="22"/>
          <w:lang w:val="en-GB"/>
        </w:rPr>
        <w:t xml:space="preserve"> </w:t>
      </w:r>
      <w:r w:rsidRPr="00BB6135">
        <w:rPr>
          <w:snapToGrid w:val="0"/>
          <w:kern w:val="22"/>
          <w:sz w:val="22"/>
          <w:szCs w:val="22"/>
          <w:lang w:val="en-GB"/>
        </w:rPr>
        <w:t xml:space="preserve">remote capacity-building trainings for the use of the ABS Clearing-House and </w:t>
      </w:r>
      <w:r w:rsidR="00CD62D1">
        <w:rPr>
          <w:snapToGrid w:val="0"/>
          <w:kern w:val="22"/>
          <w:sz w:val="22"/>
          <w:szCs w:val="22"/>
          <w:lang w:val="en-GB"/>
        </w:rPr>
        <w:t>5</w:t>
      </w:r>
      <w:r w:rsidR="00CD62D1" w:rsidRPr="00CD62D1">
        <w:rPr>
          <w:snapToGrid w:val="0"/>
          <w:kern w:val="22"/>
          <w:sz w:val="22"/>
          <w:szCs w:val="22"/>
          <w:lang w:val="en-GB"/>
        </w:rPr>
        <w:t xml:space="preserve"> </w:t>
      </w:r>
      <w:r w:rsidR="00CD62D1" w:rsidRPr="00BB6135">
        <w:rPr>
          <w:snapToGrid w:val="0"/>
          <w:kern w:val="22"/>
          <w:sz w:val="22"/>
          <w:szCs w:val="22"/>
          <w:lang w:val="en-GB"/>
        </w:rPr>
        <w:t>face-to-face capacity-building trainings at workshops</w:t>
      </w:r>
      <w:r w:rsidR="00D86A7B">
        <w:rPr>
          <w:snapToGrid w:val="0"/>
          <w:kern w:val="22"/>
          <w:sz w:val="22"/>
          <w:szCs w:val="22"/>
          <w:lang w:val="en-GB"/>
        </w:rPr>
        <w:t>.</w:t>
      </w:r>
      <w:r w:rsidR="001E500F" w:rsidRPr="00270240">
        <w:rPr>
          <w:rStyle w:val="FootnoteReference"/>
          <w:snapToGrid w:val="0"/>
          <w:kern w:val="22"/>
          <w:sz w:val="22"/>
          <w:szCs w:val="22"/>
          <w:u w:val="none"/>
          <w:vertAlign w:val="superscript"/>
          <w:lang w:val="en-GB"/>
        </w:rPr>
        <w:footnoteReference w:id="9"/>
      </w:r>
    </w:p>
    <w:p w14:paraId="3D8CDC83" w14:textId="3EC00A36" w:rsidR="00DD6ABC" w:rsidRPr="00BB6135" w:rsidRDefault="00A560DA"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In addition, the Secretariat organized a global capacity-building workshop on monitoring the utilization of genetic resources under the Nagoya Protocol</w:t>
      </w:r>
      <w:r w:rsidR="00E3070D" w:rsidRPr="001312F2">
        <w:rPr>
          <w:snapToGrid w:val="0"/>
          <w:kern w:val="22"/>
          <w:sz w:val="22"/>
          <w:szCs w:val="22"/>
          <w:lang w:val="en-GB"/>
        </w:rPr>
        <w:t xml:space="preserve">. The workshop </w:t>
      </w:r>
      <w:r w:rsidR="005E27B2" w:rsidRPr="001312F2">
        <w:rPr>
          <w:snapToGrid w:val="0"/>
          <w:kern w:val="22"/>
          <w:sz w:val="22"/>
          <w:szCs w:val="22"/>
          <w:lang w:val="en-GB"/>
        </w:rPr>
        <w:t xml:space="preserve">was </w:t>
      </w:r>
      <w:r w:rsidR="00E3070D" w:rsidRPr="001312F2">
        <w:rPr>
          <w:snapToGrid w:val="0"/>
          <w:kern w:val="22"/>
          <w:sz w:val="22"/>
          <w:szCs w:val="22"/>
          <w:lang w:val="en-GB"/>
        </w:rPr>
        <w:t xml:space="preserve">held </w:t>
      </w:r>
      <w:r w:rsidR="003365AA" w:rsidRPr="001312F2">
        <w:rPr>
          <w:snapToGrid w:val="0"/>
          <w:kern w:val="22"/>
          <w:sz w:val="22"/>
          <w:szCs w:val="22"/>
          <w:lang w:val="en-GB"/>
        </w:rPr>
        <w:t xml:space="preserve">in Bonn </w:t>
      </w:r>
      <w:r w:rsidR="00E3070D" w:rsidRPr="001312F2">
        <w:rPr>
          <w:snapToGrid w:val="0"/>
          <w:kern w:val="22"/>
          <w:sz w:val="22"/>
          <w:szCs w:val="22"/>
          <w:lang w:val="en-GB"/>
        </w:rPr>
        <w:t>from 30</w:t>
      </w:r>
      <w:r w:rsidR="00D86A7B">
        <w:rPr>
          <w:snapToGrid w:val="0"/>
          <w:kern w:val="22"/>
          <w:sz w:val="22"/>
          <w:szCs w:val="22"/>
          <w:lang w:val="en-GB"/>
        </w:rPr>
        <w:t> </w:t>
      </w:r>
      <w:r w:rsidR="00E3070D" w:rsidRPr="001312F2">
        <w:rPr>
          <w:snapToGrid w:val="0"/>
          <w:kern w:val="22"/>
          <w:sz w:val="22"/>
          <w:szCs w:val="22"/>
          <w:lang w:val="en-GB"/>
        </w:rPr>
        <w:t>September to 2 October 2019</w:t>
      </w:r>
      <w:r w:rsidR="003365AA" w:rsidRPr="001312F2">
        <w:rPr>
          <w:snapToGrid w:val="0"/>
          <w:kern w:val="22"/>
          <w:sz w:val="22"/>
          <w:szCs w:val="22"/>
          <w:lang w:val="en-GB"/>
        </w:rPr>
        <w:t>,</w:t>
      </w:r>
      <w:r w:rsidR="00E3070D" w:rsidRPr="00BB6135">
        <w:rPr>
          <w:snapToGrid w:val="0"/>
          <w:kern w:val="22"/>
          <w:sz w:val="22"/>
          <w:szCs w:val="22"/>
          <w:lang w:val="en-GB"/>
        </w:rPr>
        <w:t xml:space="preserve"> </w:t>
      </w:r>
      <w:r w:rsidRPr="00BB6135">
        <w:rPr>
          <w:snapToGrid w:val="0"/>
          <w:kern w:val="22"/>
          <w:sz w:val="22"/>
          <w:szCs w:val="22"/>
          <w:lang w:val="en-GB"/>
        </w:rPr>
        <w:t>with generous financial support provided by the Governments of Japan</w:t>
      </w:r>
      <w:r w:rsidR="00DD083B" w:rsidRPr="00BB6135">
        <w:rPr>
          <w:snapToGrid w:val="0"/>
          <w:kern w:val="22"/>
          <w:sz w:val="22"/>
          <w:szCs w:val="22"/>
          <w:lang w:val="en-GB"/>
        </w:rPr>
        <w:t xml:space="preserve"> </w:t>
      </w:r>
      <w:r w:rsidR="00FE613A" w:rsidRPr="00BB6135">
        <w:rPr>
          <w:snapToGrid w:val="0"/>
          <w:kern w:val="22"/>
          <w:sz w:val="22"/>
          <w:szCs w:val="22"/>
          <w:lang w:val="en-GB"/>
        </w:rPr>
        <w:t>(</w:t>
      </w:r>
      <w:r w:rsidR="00D86A7B">
        <w:rPr>
          <w:snapToGrid w:val="0"/>
          <w:kern w:val="22"/>
          <w:sz w:val="22"/>
          <w:szCs w:val="22"/>
          <w:lang w:val="en-GB"/>
        </w:rPr>
        <w:t xml:space="preserve">through the </w:t>
      </w:r>
      <w:r w:rsidR="00FE613A" w:rsidRPr="00BB6135">
        <w:rPr>
          <w:snapToGrid w:val="0"/>
          <w:kern w:val="22"/>
          <w:sz w:val="22"/>
          <w:szCs w:val="22"/>
          <w:lang w:val="en-GB"/>
        </w:rPr>
        <w:t>J</w:t>
      </w:r>
      <w:r w:rsidR="00D86A7B">
        <w:rPr>
          <w:snapToGrid w:val="0"/>
          <w:kern w:val="22"/>
          <w:sz w:val="22"/>
          <w:szCs w:val="22"/>
          <w:lang w:val="en-GB"/>
        </w:rPr>
        <w:t xml:space="preserve">apan </w:t>
      </w:r>
      <w:r w:rsidR="00FE613A" w:rsidRPr="00BB6135">
        <w:rPr>
          <w:snapToGrid w:val="0"/>
          <w:kern w:val="22"/>
          <w:sz w:val="22"/>
          <w:szCs w:val="22"/>
          <w:lang w:val="en-GB"/>
        </w:rPr>
        <w:t>B</w:t>
      </w:r>
      <w:r w:rsidR="00D86A7B">
        <w:rPr>
          <w:snapToGrid w:val="0"/>
          <w:kern w:val="22"/>
          <w:sz w:val="22"/>
          <w:szCs w:val="22"/>
          <w:lang w:val="en-GB"/>
        </w:rPr>
        <w:t xml:space="preserve">iodiversity </w:t>
      </w:r>
      <w:r w:rsidR="00FE613A" w:rsidRPr="00BB6135">
        <w:rPr>
          <w:snapToGrid w:val="0"/>
          <w:kern w:val="22"/>
          <w:sz w:val="22"/>
          <w:szCs w:val="22"/>
          <w:lang w:val="en-GB"/>
        </w:rPr>
        <w:t>F</w:t>
      </w:r>
      <w:r w:rsidR="00D86A7B">
        <w:rPr>
          <w:snapToGrid w:val="0"/>
          <w:kern w:val="22"/>
          <w:sz w:val="22"/>
          <w:szCs w:val="22"/>
          <w:lang w:val="en-GB"/>
        </w:rPr>
        <w:t>und</w:t>
      </w:r>
      <w:r w:rsidR="00FE613A" w:rsidRPr="00BB6135">
        <w:rPr>
          <w:snapToGrid w:val="0"/>
          <w:kern w:val="22"/>
          <w:sz w:val="22"/>
          <w:szCs w:val="22"/>
          <w:lang w:val="en-GB"/>
        </w:rPr>
        <w:t>)</w:t>
      </w:r>
      <w:r w:rsidRPr="00BB6135">
        <w:rPr>
          <w:snapToGrid w:val="0"/>
          <w:kern w:val="22"/>
          <w:sz w:val="22"/>
          <w:szCs w:val="22"/>
          <w:lang w:val="en-GB"/>
        </w:rPr>
        <w:t>,</w:t>
      </w:r>
      <w:r w:rsidR="00DD083B" w:rsidRPr="00BB6135">
        <w:rPr>
          <w:snapToGrid w:val="0"/>
          <w:kern w:val="22"/>
          <w:sz w:val="22"/>
          <w:szCs w:val="22"/>
          <w:lang w:val="en-GB"/>
        </w:rPr>
        <w:t xml:space="preserve"> the European Union, and</w:t>
      </w:r>
      <w:r w:rsidRPr="00BB6135">
        <w:rPr>
          <w:snapToGrid w:val="0"/>
          <w:kern w:val="22"/>
          <w:sz w:val="22"/>
          <w:szCs w:val="22"/>
          <w:lang w:val="en-GB"/>
        </w:rPr>
        <w:t xml:space="preserve"> </w:t>
      </w:r>
      <w:r w:rsidR="00DD083B" w:rsidRPr="00BB6135">
        <w:rPr>
          <w:snapToGrid w:val="0"/>
          <w:kern w:val="22"/>
          <w:sz w:val="22"/>
          <w:szCs w:val="22"/>
          <w:lang w:val="en-GB"/>
        </w:rPr>
        <w:t xml:space="preserve">the Government of </w:t>
      </w:r>
      <w:r w:rsidRPr="00BB6135">
        <w:rPr>
          <w:snapToGrid w:val="0"/>
          <w:kern w:val="22"/>
          <w:sz w:val="22"/>
          <w:szCs w:val="22"/>
          <w:lang w:val="en-GB"/>
        </w:rPr>
        <w:t>Germany</w:t>
      </w:r>
      <w:r w:rsidR="00F058BB" w:rsidRPr="00BB6135">
        <w:rPr>
          <w:snapToGrid w:val="0"/>
          <w:kern w:val="22"/>
          <w:sz w:val="22"/>
          <w:szCs w:val="22"/>
          <w:lang w:val="en-GB"/>
        </w:rPr>
        <w:t xml:space="preserve"> </w:t>
      </w:r>
      <w:r w:rsidR="00DD083B" w:rsidRPr="00BB6135">
        <w:rPr>
          <w:snapToGrid w:val="0"/>
          <w:kern w:val="22"/>
          <w:sz w:val="22"/>
          <w:szCs w:val="22"/>
          <w:lang w:val="en-GB"/>
        </w:rPr>
        <w:t>(</w:t>
      </w:r>
      <w:proofErr w:type="spellStart"/>
      <w:r w:rsidR="00DD083B" w:rsidRPr="00BB6135">
        <w:rPr>
          <w:snapToGrid w:val="0"/>
          <w:kern w:val="22"/>
          <w:sz w:val="22"/>
          <w:szCs w:val="22"/>
          <w:lang w:val="en-GB"/>
        </w:rPr>
        <w:t>BfN</w:t>
      </w:r>
      <w:proofErr w:type="spellEnd"/>
      <w:r w:rsidR="00DD083B" w:rsidRPr="00BB6135">
        <w:rPr>
          <w:snapToGrid w:val="0"/>
          <w:kern w:val="22"/>
          <w:sz w:val="22"/>
          <w:szCs w:val="22"/>
          <w:lang w:val="en-GB"/>
        </w:rPr>
        <w:t>)</w:t>
      </w:r>
      <w:r w:rsidRPr="00BB6135">
        <w:rPr>
          <w:snapToGrid w:val="0"/>
          <w:kern w:val="22"/>
          <w:sz w:val="22"/>
          <w:szCs w:val="22"/>
          <w:lang w:val="en-GB"/>
        </w:rPr>
        <w:t xml:space="preserve">. The three-day workshop provided face-to-face training to representatives of about 54 countries. The </w:t>
      </w:r>
      <w:r w:rsidR="00386D5E" w:rsidRPr="00BB6135">
        <w:rPr>
          <w:snapToGrid w:val="0"/>
          <w:kern w:val="22"/>
          <w:sz w:val="22"/>
          <w:szCs w:val="22"/>
          <w:lang w:val="en-GB"/>
        </w:rPr>
        <w:t xml:space="preserve">report </w:t>
      </w:r>
      <w:r w:rsidR="0033440E">
        <w:rPr>
          <w:snapToGrid w:val="0"/>
          <w:kern w:val="22"/>
          <w:sz w:val="22"/>
          <w:szCs w:val="22"/>
          <w:lang w:val="en-GB"/>
        </w:rPr>
        <w:t>of</w:t>
      </w:r>
      <w:r w:rsidR="0033440E" w:rsidRPr="00BB6135">
        <w:rPr>
          <w:snapToGrid w:val="0"/>
          <w:kern w:val="22"/>
          <w:sz w:val="22"/>
          <w:szCs w:val="22"/>
          <w:lang w:val="en-GB"/>
        </w:rPr>
        <w:t xml:space="preserve"> </w:t>
      </w:r>
      <w:r w:rsidR="00994A29" w:rsidRPr="00BB6135">
        <w:rPr>
          <w:snapToGrid w:val="0"/>
          <w:kern w:val="22"/>
          <w:sz w:val="22"/>
          <w:szCs w:val="22"/>
          <w:lang w:val="en-GB"/>
        </w:rPr>
        <w:t xml:space="preserve">the </w:t>
      </w:r>
      <w:r w:rsidRPr="00BB6135">
        <w:rPr>
          <w:snapToGrid w:val="0"/>
          <w:kern w:val="22"/>
          <w:sz w:val="22"/>
          <w:szCs w:val="22"/>
          <w:lang w:val="en-GB"/>
        </w:rPr>
        <w:t xml:space="preserve">workshop </w:t>
      </w:r>
      <w:r w:rsidR="0033440E" w:rsidRPr="00984C2E">
        <w:rPr>
          <w:snapToGrid w:val="0"/>
          <w:kern w:val="22"/>
          <w:sz w:val="22"/>
          <w:szCs w:val="22"/>
          <w:lang w:val="en-GB"/>
        </w:rPr>
        <w:t xml:space="preserve">and </w:t>
      </w:r>
      <w:r w:rsidR="0033440E">
        <w:rPr>
          <w:snapToGrid w:val="0"/>
          <w:kern w:val="22"/>
          <w:sz w:val="22"/>
          <w:szCs w:val="22"/>
          <w:lang w:val="en-GB"/>
        </w:rPr>
        <w:t xml:space="preserve">other </w:t>
      </w:r>
      <w:r w:rsidR="0033440E" w:rsidRPr="00FB186A">
        <w:rPr>
          <w:snapToGrid w:val="0"/>
          <w:kern w:val="22"/>
          <w:sz w:val="22"/>
          <w:szCs w:val="22"/>
          <w:lang w:val="en-GB"/>
        </w:rPr>
        <w:t xml:space="preserve">information </w:t>
      </w:r>
      <w:r w:rsidR="00994A29" w:rsidRPr="00BB6135">
        <w:rPr>
          <w:snapToGrid w:val="0"/>
          <w:kern w:val="22"/>
          <w:sz w:val="22"/>
          <w:szCs w:val="22"/>
          <w:lang w:val="en-GB"/>
        </w:rPr>
        <w:t xml:space="preserve">can be found on the CBD meeting webpage: </w:t>
      </w:r>
      <w:hyperlink r:id="rId20" w:history="1">
        <w:r w:rsidR="00DD6ABC" w:rsidRPr="00BB6135">
          <w:rPr>
            <w:snapToGrid w:val="0"/>
            <w:kern w:val="22"/>
            <w:sz w:val="22"/>
            <w:szCs w:val="22"/>
            <w:lang w:val="en-GB"/>
          </w:rPr>
          <w:t>https://www.c</w:t>
        </w:r>
        <w:r w:rsidR="00DD6ABC" w:rsidRPr="008D36FF">
          <w:rPr>
            <w:snapToGrid w:val="0"/>
            <w:kern w:val="22"/>
            <w:sz w:val="22"/>
            <w:szCs w:val="22"/>
            <w:lang w:val="en-GB"/>
          </w:rPr>
          <w:t>bd.int/meetings/NP-CB-WS-2019-01</w:t>
        </w:r>
      </w:hyperlink>
      <w:r w:rsidR="00DD6ABC" w:rsidRPr="00BB6135">
        <w:rPr>
          <w:snapToGrid w:val="0"/>
          <w:kern w:val="22"/>
          <w:sz w:val="22"/>
          <w:szCs w:val="22"/>
          <w:lang w:val="en-GB"/>
        </w:rPr>
        <w:t>.</w:t>
      </w:r>
    </w:p>
    <w:p w14:paraId="5FF474EA" w14:textId="39B4A818" w:rsidR="0015234E" w:rsidRPr="00270240" w:rsidRDefault="006E1071" w:rsidP="00270240">
      <w:pPr>
        <w:keepNext/>
        <w:suppressLineNumbers/>
        <w:pBdr>
          <w:top w:val="nil"/>
          <w:left w:val="nil"/>
          <w:bottom w:val="nil"/>
          <w:right w:val="nil"/>
          <w:between w:val="nil"/>
          <w:bar w:val="nil"/>
        </w:pBdr>
        <w:tabs>
          <w:tab w:val="left" w:pos="426"/>
        </w:tabs>
        <w:suppressAutoHyphens/>
        <w:spacing w:before="120" w:after="120"/>
        <w:jc w:val="both"/>
        <w:rPr>
          <w:i/>
          <w:iCs/>
          <w:snapToGrid w:val="0"/>
          <w:kern w:val="22"/>
          <w:sz w:val="22"/>
          <w:szCs w:val="22"/>
          <w:lang w:val="en-GB"/>
        </w:rPr>
      </w:pPr>
      <w:r w:rsidRPr="00270240">
        <w:rPr>
          <w:snapToGrid w:val="0"/>
          <w:kern w:val="22"/>
          <w:sz w:val="22"/>
          <w:szCs w:val="22"/>
          <w:lang w:val="en-GB"/>
        </w:rPr>
        <w:t>(b)</w:t>
      </w:r>
      <w:r w:rsidRPr="00270240">
        <w:rPr>
          <w:snapToGrid w:val="0"/>
          <w:kern w:val="22"/>
          <w:sz w:val="22"/>
          <w:szCs w:val="22"/>
          <w:lang w:val="en-GB"/>
        </w:rPr>
        <w:tab/>
      </w:r>
      <w:r w:rsidR="0015234E" w:rsidRPr="00270240">
        <w:rPr>
          <w:i/>
          <w:iCs/>
          <w:snapToGrid w:val="0"/>
          <w:kern w:val="22"/>
          <w:sz w:val="22"/>
          <w:szCs w:val="22"/>
          <w:lang w:val="en-GB"/>
        </w:rPr>
        <w:t>Dissemination of capacity-building resources</w:t>
      </w:r>
      <w:r w:rsidR="00871A96" w:rsidRPr="00270240">
        <w:rPr>
          <w:i/>
          <w:iCs/>
          <w:snapToGrid w:val="0"/>
          <w:kern w:val="22"/>
          <w:sz w:val="22"/>
          <w:szCs w:val="22"/>
          <w:lang w:val="en-GB"/>
        </w:rPr>
        <w:t xml:space="preserve"> for the use of the ABS Clearing-House</w:t>
      </w:r>
    </w:p>
    <w:p w14:paraId="4036215B" w14:textId="54DF8501" w:rsidR="00573B28" w:rsidRPr="00BB6135" w:rsidRDefault="00F30C4F" w:rsidP="00270240">
      <w:pPr>
        <w:numPr>
          <w:ilvl w:val="0"/>
          <w:numId w:val="2"/>
        </w:numPr>
        <w:suppressLineNumbers/>
        <w:pBdr>
          <w:top w:val="nil"/>
          <w:left w:val="nil"/>
          <w:bottom w:val="nil"/>
          <w:right w:val="nil"/>
          <w:between w:val="nil"/>
          <w:bar w:val="nil"/>
        </w:pBdr>
        <w:suppressAutoHyphens/>
        <w:spacing w:before="120" w:after="120"/>
        <w:jc w:val="both"/>
        <w:rPr>
          <w:iCs/>
          <w:snapToGrid w:val="0"/>
          <w:kern w:val="22"/>
          <w:sz w:val="22"/>
          <w:szCs w:val="22"/>
          <w:lang w:val="en-GB"/>
        </w:rPr>
      </w:pPr>
      <w:r w:rsidRPr="001312F2">
        <w:rPr>
          <w:snapToGrid w:val="0"/>
          <w:kern w:val="22"/>
          <w:sz w:val="22"/>
          <w:szCs w:val="22"/>
          <w:lang w:val="en-GB"/>
        </w:rPr>
        <w:t>C</w:t>
      </w:r>
      <w:r w:rsidR="009719C1" w:rsidRPr="001312F2">
        <w:rPr>
          <w:snapToGrid w:val="0"/>
          <w:kern w:val="22"/>
          <w:sz w:val="22"/>
          <w:szCs w:val="22"/>
          <w:lang w:val="en-GB"/>
        </w:rPr>
        <w:t xml:space="preserve">apacity-building material </w:t>
      </w:r>
      <w:r w:rsidR="007F305F" w:rsidRPr="001312F2">
        <w:rPr>
          <w:snapToGrid w:val="0"/>
          <w:kern w:val="22"/>
          <w:sz w:val="22"/>
          <w:szCs w:val="22"/>
          <w:lang w:val="en-GB"/>
        </w:rPr>
        <w:t xml:space="preserve">for the ABS Clearing-House </w:t>
      </w:r>
      <w:r w:rsidR="009719C1" w:rsidRPr="001312F2">
        <w:rPr>
          <w:snapToGrid w:val="0"/>
          <w:kern w:val="22"/>
          <w:sz w:val="22"/>
          <w:szCs w:val="22"/>
          <w:lang w:val="en-GB"/>
        </w:rPr>
        <w:t xml:space="preserve">is disseminated </w:t>
      </w:r>
      <w:r w:rsidR="0050522B" w:rsidRPr="001312F2">
        <w:rPr>
          <w:snapToGrid w:val="0"/>
          <w:kern w:val="22"/>
          <w:sz w:val="22"/>
          <w:szCs w:val="22"/>
          <w:lang w:val="en-GB"/>
        </w:rPr>
        <w:t xml:space="preserve">through </w:t>
      </w:r>
      <w:r w:rsidRPr="00BB6135">
        <w:rPr>
          <w:snapToGrid w:val="0"/>
          <w:kern w:val="22"/>
          <w:sz w:val="22"/>
          <w:szCs w:val="22"/>
          <w:lang w:val="en-GB"/>
        </w:rPr>
        <w:t>ABS Clearing</w:t>
      </w:r>
      <w:r w:rsidR="00B222F1" w:rsidRPr="00BB6135">
        <w:rPr>
          <w:snapToGrid w:val="0"/>
          <w:kern w:val="22"/>
          <w:sz w:val="22"/>
          <w:szCs w:val="22"/>
          <w:lang w:val="en-GB"/>
        </w:rPr>
        <w:noBreakHyphen/>
        <w:t>H</w:t>
      </w:r>
      <w:r w:rsidRPr="00BB6135">
        <w:rPr>
          <w:snapToGrid w:val="0"/>
          <w:kern w:val="22"/>
          <w:sz w:val="22"/>
          <w:szCs w:val="22"/>
          <w:lang w:val="en-GB"/>
        </w:rPr>
        <w:t xml:space="preserve">ouse </w:t>
      </w:r>
      <w:r w:rsidR="00B53DF9" w:rsidRPr="00BB6135">
        <w:rPr>
          <w:snapToGrid w:val="0"/>
          <w:kern w:val="22"/>
          <w:sz w:val="22"/>
          <w:szCs w:val="22"/>
          <w:lang w:val="en-GB"/>
        </w:rPr>
        <w:t xml:space="preserve">and through </w:t>
      </w:r>
      <w:r w:rsidR="0050522B" w:rsidRPr="00BB6135">
        <w:rPr>
          <w:snapToGrid w:val="0"/>
          <w:kern w:val="22"/>
          <w:sz w:val="22"/>
          <w:szCs w:val="22"/>
          <w:lang w:val="en-GB"/>
        </w:rPr>
        <w:t>capacity-building</w:t>
      </w:r>
      <w:r w:rsidR="00B53DF9" w:rsidRPr="00BB6135">
        <w:rPr>
          <w:snapToGrid w:val="0"/>
          <w:kern w:val="22"/>
          <w:sz w:val="22"/>
          <w:szCs w:val="22"/>
          <w:lang w:val="en-GB"/>
        </w:rPr>
        <w:t xml:space="preserve"> and outreach</w:t>
      </w:r>
      <w:r w:rsidR="0050522B" w:rsidRPr="00BB6135">
        <w:rPr>
          <w:snapToGrid w:val="0"/>
          <w:kern w:val="22"/>
          <w:sz w:val="22"/>
          <w:szCs w:val="22"/>
          <w:lang w:val="en-GB"/>
        </w:rPr>
        <w:t xml:space="preserve"> activities</w:t>
      </w:r>
      <w:r w:rsidR="003F0BCF" w:rsidRPr="00BB6135">
        <w:rPr>
          <w:snapToGrid w:val="0"/>
          <w:kern w:val="22"/>
          <w:sz w:val="22"/>
          <w:szCs w:val="22"/>
          <w:lang w:val="en-GB"/>
        </w:rPr>
        <w:t xml:space="preserve"> </w:t>
      </w:r>
      <w:r w:rsidR="008E54FF" w:rsidRPr="00BB6135">
        <w:rPr>
          <w:snapToGrid w:val="0"/>
          <w:kern w:val="22"/>
          <w:sz w:val="22"/>
          <w:szCs w:val="22"/>
          <w:lang w:val="en-GB"/>
        </w:rPr>
        <w:t xml:space="preserve">by the </w:t>
      </w:r>
      <w:r w:rsidR="00104D4A" w:rsidRPr="00BB6135">
        <w:rPr>
          <w:snapToGrid w:val="0"/>
          <w:kern w:val="22"/>
          <w:sz w:val="22"/>
          <w:szCs w:val="22"/>
          <w:lang w:val="en-GB"/>
        </w:rPr>
        <w:t>Secretariat</w:t>
      </w:r>
      <w:r w:rsidR="008E54FF" w:rsidRPr="00BB6135">
        <w:rPr>
          <w:snapToGrid w:val="0"/>
          <w:kern w:val="22"/>
          <w:sz w:val="22"/>
          <w:szCs w:val="22"/>
          <w:lang w:val="en-GB"/>
        </w:rPr>
        <w:t xml:space="preserve"> </w:t>
      </w:r>
      <w:r w:rsidR="003F0BCF" w:rsidRPr="00BB6135">
        <w:rPr>
          <w:snapToGrid w:val="0"/>
          <w:kern w:val="22"/>
          <w:sz w:val="22"/>
          <w:szCs w:val="22"/>
          <w:lang w:val="en-GB"/>
        </w:rPr>
        <w:t>whenever possible</w:t>
      </w:r>
      <w:r w:rsidR="0050522B" w:rsidRPr="00BB6135">
        <w:rPr>
          <w:snapToGrid w:val="0"/>
          <w:kern w:val="22"/>
          <w:sz w:val="22"/>
          <w:szCs w:val="22"/>
          <w:lang w:val="en-GB"/>
        </w:rPr>
        <w:t>.</w:t>
      </w:r>
      <w:r w:rsidR="00573B28" w:rsidRPr="00BB6135">
        <w:rPr>
          <w:snapToGrid w:val="0"/>
          <w:kern w:val="22"/>
          <w:sz w:val="22"/>
          <w:szCs w:val="22"/>
          <w:lang w:val="en-GB"/>
        </w:rPr>
        <w:t xml:space="preserve"> </w:t>
      </w:r>
      <w:r w:rsidR="00573B28" w:rsidRPr="00BB6135">
        <w:rPr>
          <w:iCs/>
          <w:snapToGrid w:val="0"/>
          <w:kern w:val="22"/>
          <w:sz w:val="22"/>
          <w:szCs w:val="22"/>
          <w:lang w:val="en-GB"/>
        </w:rPr>
        <w:t xml:space="preserve">The table </w:t>
      </w:r>
      <w:r w:rsidR="00E3070D" w:rsidRPr="00BB6135">
        <w:rPr>
          <w:iCs/>
          <w:snapToGrid w:val="0"/>
          <w:kern w:val="22"/>
          <w:sz w:val="22"/>
          <w:szCs w:val="22"/>
          <w:lang w:val="en-GB"/>
        </w:rPr>
        <w:t xml:space="preserve">below </w:t>
      </w:r>
      <w:r w:rsidR="00573B28" w:rsidRPr="00BB6135">
        <w:rPr>
          <w:iCs/>
          <w:snapToGrid w:val="0"/>
          <w:kern w:val="22"/>
          <w:sz w:val="22"/>
          <w:szCs w:val="22"/>
          <w:lang w:val="en-GB"/>
        </w:rPr>
        <w:t xml:space="preserve">shows the number </w:t>
      </w:r>
      <w:r w:rsidR="00E3070D" w:rsidRPr="00BB6135">
        <w:rPr>
          <w:iCs/>
          <w:snapToGrid w:val="0"/>
          <w:kern w:val="22"/>
          <w:sz w:val="22"/>
          <w:szCs w:val="22"/>
          <w:lang w:val="en-GB"/>
        </w:rPr>
        <w:t xml:space="preserve">of </w:t>
      </w:r>
      <w:r w:rsidR="00573B28" w:rsidRPr="00BB6135">
        <w:rPr>
          <w:iCs/>
          <w:snapToGrid w:val="0"/>
          <w:kern w:val="22"/>
          <w:sz w:val="22"/>
          <w:szCs w:val="22"/>
          <w:lang w:val="en-GB"/>
        </w:rPr>
        <w:t>download</w:t>
      </w:r>
      <w:r w:rsidR="00A4071C" w:rsidRPr="00BB6135">
        <w:rPr>
          <w:iCs/>
          <w:snapToGrid w:val="0"/>
          <w:kern w:val="22"/>
          <w:sz w:val="22"/>
          <w:szCs w:val="22"/>
          <w:lang w:val="en-GB"/>
        </w:rPr>
        <w:t>ed</w:t>
      </w:r>
      <w:r w:rsidR="00573B28" w:rsidRPr="00BB6135">
        <w:rPr>
          <w:iCs/>
          <w:snapToGrid w:val="0"/>
          <w:kern w:val="22"/>
          <w:sz w:val="22"/>
          <w:szCs w:val="22"/>
          <w:lang w:val="en-GB"/>
        </w:rPr>
        <w:t xml:space="preserve"> capacity</w:t>
      </w:r>
      <w:r w:rsidR="00BD33A2" w:rsidRPr="00BB6135">
        <w:rPr>
          <w:iCs/>
          <w:snapToGrid w:val="0"/>
          <w:kern w:val="22"/>
          <w:sz w:val="22"/>
          <w:szCs w:val="22"/>
          <w:lang w:val="en-GB"/>
        </w:rPr>
        <w:t>-</w:t>
      </w:r>
      <w:r w:rsidR="00573B28" w:rsidRPr="00BB6135">
        <w:rPr>
          <w:iCs/>
          <w:snapToGrid w:val="0"/>
          <w:kern w:val="22"/>
          <w:sz w:val="22"/>
          <w:szCs w:val="22"/>
          <w:lang w:val="en-GB"/>
        </w:rPr>
        <w:t xml:space="preserve">building </w:t>
      </w:r>
      <w:r w:rsidR="00B646E4" w:rsidRPr="00BB6135">
        <w:rPr>
          <w:iCs/>
          <w:snapToGrid w:val="0"/>
          <w:kern w:val="22"/>
          <w:sz w:val="22"/>
          <w:szCs w:val="22"/>
          <w:lang w:val="en-GB"/>
        </w:rPr>
        <w:t>material</w:t>
      </w:r>
      <w:r w:rsidR="00E3070D" w:rsidRPr="00BB6135">
        <w:rPr>
          <w:iCs/>
          <w:snapToGrid w:val="0"/>
          <w:kern w:val="22"/>
          <w:sz w:val="22"/>
          <w:szCs w:val="22"/>
          <w:lang w:val="en-GB"/>
        </w:rPr>
        <w:t>s</w:t>
      </w:r>
      <w:r w:rsidR="00A4071C" w:rsidRPr="00BB6135">
        <w:rPr>
          <w:iCs/>
          <w:snapToGrid w:val="0"/>
          <w:kern w:val="22"/>
          <w:sz w:val="22"/>
          <w:szCs w:val="22"/>
          <w:lang w:val="en-GB"/>
        </w:rPr>
        <w:t xml:space="preserve"> for the use of the ABS Clearing-House</w:t>
      </w:r>
      <w:r w:rsidR="00573B28" w:rsidRPr="00BB6135">
        <w:rPr>
          <w:iCs/>
          <w:snapToGrid w:val="0"/>
          <w:kern w:val="22"/>
          <w:sz w:val="22"/>
          <w:szCs w:val="22"/>
          <w:lang w:val="en-GB"/>
        </w:rPr>
        <w:t xml:space="preserve"> </w:t>
      </w:r>
      <w:r w:rsidR="00B1166D" w:rsidRPr="00BB6135">
        <w:rPr>
          <w:iCs/>
          <w:snapToGrid w:val="0"/>
          <w:kern w:val="22"/>
          <w:sz w:val="22"/>
          <w:szCs w:val="22"/>
          <w:lang w:val="en-GB"/>
        </w:rPr>
        <w:t>and</w:t>
      </w:r>
      <w:r w:rsidR="00290117" w:rsidRPr="00BB6135">
        <w:rPr>
          <w:iCs/>
          <w:snapToGrid w:val="0"/>
          <w:kern w:val="22"/>
          <w:sz w:val="22"/>
          <w:szCs w:val="22"/>
          <w:lang w:val="en-GB"/>
        </w:rPr>
        <w:t xml:space="preserve"> </w:t>
      </w:r>
      <w:r w:rsidR="00573B28" w:rsidRPr="00BB6135">
        <w:rPr>
          <w:iCs/>
          <w:snapToGrid w:val="0"/>
          <w:kern w:val="22"/>
          <w:sz w:val="22"/>
          <w:szCs w:val="22"/>
          <w:lang w:val="en-GB"/>
        </w:rPr>
        <w:t>available on the ABS Clearing-House.</w:t>
      </w:r>
    </w:p>
    <w:p w14:paraId="77AA6C8F" w14:textId="2A05A6FF" w:rsidR="001A3A15" w:rsidRPr="001312F2" w:rsidRDefault="001A3A15" w:rsidP="00270240">
      <w:pPr>
        <w:numPr>
          <w:ilvl w:val="0"/>
          <w:numId w:val="2"/>
        </w:numPr>
        <w:suppressLineNumbers/>
        <w:pBdr>
          <w:top w:val="nil"/>
          <w:left w:val="nil"/>
          <w:bottom w:val="nil"/>
          <w:right w:val="nil"/>
          <w:between w:val="nil"/>
          <w:bar w:val="nil"/>
        </w:pBdr>
        <w:suppressAutoHyphens/>
        <w:spacing w:before="120" w:after="120"/>
        <w:jc w:val="both"/>
        <w:rPr>
          <w:iCs/>
          <w:snapToGrid w:val="0"/>
          <w:kern w:val="22"/>
          <w:sz w:val="22"/>
          <w:szCs w:val="22"/>
          <w:lang w:val="en-GB"/>
        </w:rPr>
      </w:pPr>
      <w:r w:rsidRPr="00BB6135">
        <w:rPr>
          <w:iCs/>
          <w:snapToGrid w:val="0"/>
          <w:kern w:val="22"/>
          <w:sz w:val="22"/>
          <w:szCs w:val="22"/>
          <w:lang w:val="en-GB"/>
        </w:rPr>
        <w:t>Two new step-by-step guides have been added for ABS Procedures and National Model Contractual Clauses. The ABS Clearing-House e-learning module</w:t>
      </w:r>
      <w:r w:rsidR="00CF7201" w:rsidRPr="00270240">
        <w:rPr>
          <w:rStyle w:val="FootnoteReference"/>
          <w:iCs/>
          <w:snapToGrid w:val="0"/>
          <w:kern w:val="22"/>
          <w:sz w:val="22"/>
          <w:szCs w:val="22"/>
          <w:u w:val="none"/>
          <w:vertAlign w:val="superscript"/>
          <w:lang w:val="en-GB"/>
        </w:rPr>
        <w:footnoteReference w:id="10"/>
      </w:r>
      <w:r w:rsidRPr="00BB6135">
        <w:rPr>
          <w:iCs/>
          <w:snapToGrid w:val="0"/>
          <w:kern w:val="22"/>
          <w:sz w:val="22"/>
          <w:szCs w:val="22"/>
          <w:lang w:val="en-GB"/>
        </w:rPr>
        <w:t xml:space="preserve"> </w:t>
      </w:r>
      <w:r w:rsidR="0032569C" w:rsidRPr="00BB6135">
        <w:rPr>
          <w:iCs/>
          <w:snapToGrid w:val="0"/>
          <w:kern w:val="22"/>
          <w:sz w:val="22"/>
          <w:szCs w:val="22"/>
          <w:lang w:val="en-GB"/>
        </w:rPr>
        <w:t>has</w:t>
      </w:r>
      <w:r w:rsidRPr="008D36FF">
        <w:rPr>
          <w:iCs/>
          <w:snapToGrid w:val="0"/>
          <w:kern w:val="22"/>
          <w:sz w:val="22"/>
          <w:szCs w:val="22"/>
          <w:lang w:val="en-GB"/>
        </w:rPr>
        <w:t xml:space="preserve"> also</w:t>
      </w:r>
      <w:r w:rsidR="00C54B0B" w:rsidRPr="008D36FF">
        <w:rPr>
          <w:iCs/>
          <w:snapToGrid w:val="0"/>
          <w:kern w:val="22"/>
          <w:sz w:val="22"/>
          <w:szCs w:val="22"/>
          <w:lang w:val="en-GB"/>
        </w:rPr>
        <w:t xml:space="preserve"> been made</w:t>
      </w:r>
      <w:r w:rsidR="0032569C" w:rsidRPr="005D4A3A">
        <w:rPr>
          <w:iCs/>
          <w:snapToGrid w:val="0"/>
          <w:kern w:val="22"/>
          <w:sz w:val="22"/>
          <w:szCs w:val="22"/>
          <w:lang w:val="en-GB"/>
        </w:rPr>
        <w:t xml:space="preserve"> </w:t>
      </w:r>
      <w:r w:rsidR="00D06669" w:rsidRPr="005D4A3A">
        <w:rPr>
          <w:iCs/>
          <w:snapToGrid w:val="0"/>
          <w:kern w:val="22"/>
          <w:sz w:val="22"/>
          <w:szCs w:val="22"/>
          <w:lang w:val="en-GB"/>
        </w:rPr>
        <w:t xml:space="preserve">available on the </w:t>
      </w:r>
      <w:r w:rsidR="00C54B0B" w:rsidRPr="005D4A3A">
        <w:rPr>
          <w:iCs/>
          <w:snapToGrid w:val="0"/>
          <w:kern w:val="22"/>
          <w:sz w:val="22"/>
          <w:szCs w:val="22"/>
          <w:lang w:val="en-GB"/>
        </w:rPr>
        <w:t>SCBD e</w:t>
      </w:r>
      <w:r w:rsidR="003A67FE" w:rsidRPr="005D4A3A">
        <w:rPr>
          <w:iCs/>
          <w:snapToGrid w:val="0"/>
          <w:kern w:val="22"/>
          <w:sz w:val="22"/>
          <w:szCs w:val="22"/>
          <w:lang w:val="en-GB"/>
        </w:rPr>
        <w:noBreakHyphen/>
      </w:r>
      <w:r w:rsidR="00C54B0B" w:rsidRPr="005D4A3A">
        <w:rPr>
          <w:iCs/>
          <w:snapToGrid w:val="0"/>
          <w:kern w:val="22"/>
          <w:sz w:val="22"/>
          <w:szCs w:val="22"/>
          <w:lang w:val="en-GB"/>
        </w:rPr>
        <w:t xml:space="preserve">learning portal in </w:t>
      </w:r>
      <w:r w:rsidR="009E7D9F" w:rsidRPr="005D4A3A">
        <w:rPr>
          <w:iCs/>
          <w:snapToGrid w:val="0"/>
          <w:kern w:val="22"/>
          <w:sz w:val="22"/>
          <w:szCs w:val="22"/>
          <w:lang w:val="en-GB"/>
        </w:rPr>
        <w:t>English, F</w:t>
      </w:r>
      <w:r w:rsidRPr="005D4A3A">
        <w:rPr>
          <w:iCs/>
          <w:snapToGrid w:val="0"/>
          <w:kern w:val="22"/>
          <w:sz w:val="22"/>
          <w:szCs w:val="22"/>
          <w:lang w:val="en-GB"/>
        </w:rPr>
        <w:t xml:space="preserve">rench </w:t>
      </w:r>
      <w:r w:rsidR="009E7D9F" w:rsidRPr="005D4A3A">
        <w:rPr>
          <w:iCs/>
          <w:snapToGrid w:val="0"/>
          <w:kern w:val="22"/>
          <w:sz w:val="22"/>
          <w:szCs w:val="22"/>
          <w:lang w:val="en-GB"/>
        </w:rPr>
        <w:t xml:space="preserve">and </w:t>
      </w:r>
      <w:r w:rsidRPr="005D4A3A">
        <w:rPr>
          <w:iCs/>
          <w:snapToGrid w:val="0"/>
          <w:kern w:val="22"/>
          <w:sz w:val="22"/>
          <w:szCs w:val="22"/>
          <w:lang w:val="en-GB"/>
        </w:rPr>
        <w:t xml:space="preserve">Spanish. </w:t>
      </w:r>
      <w:r w:rsidR="00C54B0B" w:rsidRPr="001F6570">
        <w:rPr>
          <w:iCs/>
          <w:snapToGrid w:val="0"/>
          <w:kern w:val="22"/>
          <w:sz w:val="22"/>
          <w:szCs w:val="22"/>
          <w:lang w:val="en-GB"/>
        </w:rPr>
        <w:t xml:space="preserve">The </w:t>
      </w:r>
      <w:r w:rsidR="008F65D2" w:rsidRPr="001F6570">
        <w:rPr>
          <w:iCs/>
          <w:snapToGrid w:val="0"/>
          <w:kern w:val="22"/>
          <w:sz w:val="22"/>
          <w:szCs w:val="22"/>
          <w:lang w:val="en-GB"/>
        </w:rPr>
        <w:t xml:space="preserve">e-learning </w:t>
      </w:r>
      <w:r w:rsidR="00C54B0B" w:rsidRPr="001F6570">
        <w:rPr>
          <w:iCs/>
          <w:snapToGrid w:val="0"/>
          <w:kern w:val="22"/>
          <w:sz w:val="22"/>
          <w:szCs w:val="22"/>
          <w:lang w:val="en-GB"/>
        </w:rPr>
        <w:t>module can also be used offline and is available for download as well.</w:t>
      </w:r>
    </w:p>
    <w:p w14:paraId="6013953F" w14:textId="35E44C6B" w:rsidR="00C46762" w:rsidRPr="00BB6135" w:rsidRDefault="00573B28" w:rsidP="00270240">
      <w:pPr>
        <w:keepNext/>
        <w:suppressLineNumbers/>
        <w:pBdr>
          <w:top w:val="nil"/>
          <w:left w:val="nil"/>
          <w:bottom w:val="nil"/>
          <w:right w:val="nil"/>
          <w:between w:val="nil"/>
          <w:bar w:val="nil"/>
        </w:pBdr>
        <w:suppressAutoHyphens/>
        <w:spacing w:before="120"/>
        <w:jc w:val="center"/>
        <w:rPr>
          <w:b/>
          <w:bCs/>
          <w:iCs/>
          <w:snapToGrid w:val="0"/>
          <w:kern w:val="22"/>
          <w:sz w:val="22"/>
          <w:szCs w:val="22"/>
          <w:lang w:val="en-GB"/>
        </w:rPr>
      </w:pPr>
      <w:r w:rsidRPr="001312F2">
        <w:rPr>
          <w:b/>
          <w:bCs/>
          <w:iCs/>
          <w:snapToGrid w:val="0"/>
          <w:kern w:val="22"/>
          <w:sz w:val="22"/>
          <w:szCs w:val="22"/>
          <w:lang w:val="en-GB"/>
        </w:rPr>
        <w:lastRenderedPageBreak/>
        <w:t xml:space="preserve">Table </w:t>
      </w:r>
      <w:r w:rsidR="000F09B3" w:rsidRPr="001312F2">
        <w:rPr>
          <w:b/>
          <w:bCs/>
          <w:iCs/>
          <w:snapToGrid w:val="0"/>
          <w:kern w:val="22"/>
          <w:sz w:val="22"/>
          <w:szCs w:val="22"/>
          <w:lang w:val="en-GB"/>
        </w:rPr>
        <w:t>3</w:t>
      </w:r>
      <w:r w:rsidR="006E1071">
        <w:rPr>
          <w:b/>
          <w:bCs/>
          <w:iCs/>
          <w:snapToGrid w:val="0"/>
          <w:kern w:val="22"/>
          <w:sz w:val="22"/>
          <w:szCs w:val="22"/>
          <w:lang w:val="en-GB"/>
        </w:rPr>
        <w:t>.</w:t>
      </w:r>
      <w:r w:rsidRPr="001312F2">
        <w:rPr>
          <w:b/>
          <w:bCs/>
          <w:iCs/>
          <w:snapToGrid w:val="0"/>
          <w:kern w:val="22"/>
          <w:sz w:val="22"/>
          <w:szCs w:val="22"/>
          <w:lang w:val="en-GB"/>
        </w:rPr>
        <w:t xml:space="preserve"> Number of downloads of capacity-building </w:t>
      </w:r>
      <w:r w:rsidR="00086261" w:rsidRPr="001312F2">
        <w:rPr>
          <w:b/>
          <w:bCs/>
          <w:iCs/>
          <w:snapToGrid w:val="0"/>
          <w:kern w:val="22"/>
          <w:sz w:val="22"/>
          <w:szCs w:val="22"/>
          <w:lang w:val="en-GB"/>
        </w:rPr>
        <w:t>material</w:t>
      </w:r>
      <w:r w:rsidRPr="001312F2">
        <w:rPr>
          <w:b/>
          <w:bCs/>
          <w:iCs/>
          <w:snapToGrid w:val="0"/>
          <w:kern w:val="22"/>
          <w:sz w:val="22"/>
          <w:szCs w:val="22"/>
          <w:lang w:val="en-GB"/>
        </w:rPr>
        <w:t xml:space="preserve"> </w:t>
      </w:r>
      <w:r w:rsidR="00B646E4" w:rsidRPr="00BB6135">
        <w:rPr>
          <w:b/>
          <w:bCs/>
          <w:iCs/>
          <w:snapToGrid w:val="0"/>
          <w:kern w:val="22"/>
          <w:sz w:val="22"/>
          <w:szCs w:val="22"/>
          <w:lang w:val="en-GB"/>
        </w:rPr>
        <w:t>for the use of the ABS Clearing-House</w:t>
      </w:r>
    </w:p>
    <w:p w14:paraId="6A516FEB" w14:textId="77777777" w:rsidR="00573B28" w:rsidRPr="00BB6135" w:rsidRDefault="00C465DE" w:rsidP="00270240">
      <w:pPr>
        <w:keepNext/>
        <w:suppressLineNumbers/>
        <w:pBdr>
          <w:top w:val="nil"/>
          <w:left w:val="nil"/>
          <w:bottom w:val="nil"/>
          <w:right w:val="nil"/>
          <w:between w:val="nil"/>
          <w:bar w:val="nil"/>
        </w:pBdr>
        <w:suppressAutoHyphens/>
        <w:spacing w:after="120"/>
        <w:jc w:val="center"/>
        <w:rPr>
          <w:b/>
          <w:bCs/>
          <w:iCs/>
          <w:snapToGrid w:val="0"/>
          <w:kern w:val="22"/>
          <w:sz w:val="22"/>
          <w:szCs w:val="22"/>
          <w:lang w:val="en-GB"/>
        </w:rPr>
      </w:pPr>
      <w:r w:rsidRPr="00BB6135">
        <w:rPr>
          <w:b/>
          <w:bCs/>
          <w:iCs/>
          <w:snapToGrid w:val="0"/>
          <w:kern w:val="22"/>
          <w:sz w:val="22"/>
          <w:szCs w:val="22"/>
          <w:lang w:val="en-GB"/>
        </w:rPr>
        <w:t>(1 October 2018 to 1 October 2019)</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52"/>
        <w:gridCol w:w="3969"/>
        <w:gridCol w:w="1955"/>
      </w:tblGrid>
      <w:tr w:rsidR="00C465DE" w:rsidRPr="00BB6135" w14:paraId="66943436" w14:textId="77777777" w:rsidTr="00270240">
        <w:trPr>
          <w:tblHeader/>
        </w:trPr>
        <w:tc>
          <w:tcPr>
            <w:tcW w:w="3652" w:type="dxa"/>
            <w:shd w:val="clear" w:color="auto" w:fill="auto"/>
          </w:tcPr>
          <w:p w14:paraId="513F8900" w14:textId="77777777" w:rsidR="00C465DE" w:rsidRPr="00270240" w:rsidRDefault="00A8652C" w:rsidP="00270240">
            <w:pPr>
              <w:keepNext/>
              <w:keepLines/>
              <w:suppressLineNumbers/>
              <w:suppressAutoHyphens/>
              <w:jc w:val="center"/>
              <w:rPr>
                <w:bCs/>
                <w:i/>
                <w:iCs/>
                <w:snapToGrid w:val="0"/>
                <w:kern w:val="22"/>
                <w:sz w:val="22"/>
                <w:szCs w:val="22"/>
                <w:lang w:val="en-GB"/>
              </w:rPr>
            </w:pPr>
            <w:r w:rsidRPr="00270240">
              <w:rPr>
                <w:bCs/>
                <w:i/>
                <w:iCs/>
                <w:snapToGrid w:val="0"/>
                <w:kern w:val="22"/>
                <w:sz w:val="22"/>
                <w:szCs w:val="22"/>
                <w:lang w:val="en-GB"/>
              </w:rPr>
              <w:t>Title</w:t>
            </w:r>
          </w:p>
        </w:tc>
        <w:tc>
          <w:tcPr>
            <w:tcW w:w="3969" w:type="dxa"/>
            <w:shd w:val="clear" w:color="auto" w:fill="auto"/>
          </w:tcPr>
          <w:p w14:paraId="0D779DCB" w14:textId="77777777" w:rsidR="00C465DE" w:rsidRPr="00270240" w:rsidRDefault="00C465DE" w:rsidP="00270240">
            <w:pPr>
              <w:keepNext/>
              <w:keepLines/>
              <w:suppressLineNumbers/>
              <w:suppressAutoHyphens/>
              <w:jc w:val="center"/>
              <w:rPr>
                <w:bCs/>
                <w:i/>
                <w:iCs/>
                <w:snapToGrid w:val="0"/>
                <w:kern w:val="22"/>
                <w:sz w:val="22"/>
                <w:szCs w:val="22"/>
                <w:lang w:val="en-GB"/>
              </w:rPr>
            </w:pPr>
            <w:r w:rsidRPr="00270240">
              <w:rPr>
                <w:bCs/>
                <w:i/>
                <w:iCs/>
                <w:snapToGrid w:val="0"/>
                <w:kern w:val="22"/>
                <w:sz w:val="22"/>
                <w:szCs w:val="22"/>
                <w:lang w:val="en-GB"/>
              </w:rPr>
              <w:t>Link</w:t>
            </w:r>
          </w:p>
        </w:tc>
        <w:tc>
          <w:tcPr>
            <w:tcW w:w="1955" w:type="dxa"/>
            <w:shd w:val="clear" w:color="auto" w:fill="auto"/>
          </w:tcPr>
          <w:p w14:paraId="40ED3197" w14:textId="77777777" w:rsidR="00C465DE" w:rsidRPr="00270240" w:rsidRDefault="005100E4" w:rsidP="00270240">
            <w:pPr>
              <w:keepNext/>
              <w:keepLines/>
              <w:suppressLineNumbers/>
              <w:suppressAutoHyphens/>
              <w:jc w:val="center"/>
              <w:rPr>
                <w:bCs/>
                <w:i/>
                <w:iCs/>
                <w:snapToGrid w:val="0"/>
                <w:kern w:val="22"/>
                <w:sz w:val="22"/>
                <w:szCs w:val="22"/>
                <w:lang w:val="en-GB"/>
              </w:rPr>
            </w:pPr>
            <w:r w:rsidRPr="00270240">
              <w:rPr>
                <w:bCs/>
                <w:i/>
                <w:iCs/>
                <w:snapToGrid w:val="0"/>
                <w:kern w:val="22"/>
                <w:sz w:val="22"/>
                <w:szCs w:val="22"/>
                <w:lang w:val="en-GB"/>
              </w:rPr>
              <w:t>Total d</w:t>
            </w:r>
            <w:r w:rsidR="00C465DE" w:rsidRPr="00270240">
              <w:rPr>
                <w:bCs/>
                <w:i/>
                <w:iCs/>
                <w:snapToGrid w:val="0"/>
                <w:kern w:val="22"/>
                <w:sz w:val="22"/>
                <w:szCs w:val="22"/>
                <w:lang w:val="en-GB"/>
              </w:rPr>
              <w:t>ownloads or views</w:t>
            </w:r>
          </w:p>
        </w:tc>
      </w:tr>
      <w:tr w:rsidR="00C465DE" w:rsidRPr="00BB6135" w14:paraId="40F58078" w14:textId="77777777" w:rsidTr="000F3A11">
        <w:tc>
          <w:tcPr>
            <w:tcW w:w="3652" w:type="dxa"/>
            <w:shd w:val="clear" w:color="auto" w:fill="auto"/>
          </w:tcPr>
          <w:p w14:paraId="5EA3EAF6" w14:textId="77777777" w:rsidR="00C465DE" w:rsidRPr="00270240" w:rsidRDefault="00A8652C" w:rsidP="00270240">
            <w:pPr>
              <w:keepNext/>
              <w:keepLines/>
              <w:suppressLineNumbers/>
              <w:suppressAutoHyphens/>
              <w:rPr>
                <w:b/>
                <w:bCs/>
                <w:kern w:val="22"/>
                <w:sz w:val="22"/>
                <w:szCs w:val="22"/>
              </w:rPr>
            </w:pPr>
            <w:r w:rsidRPr="00270240">
              <w:rPr>
                <w:b/>
                <w:bCs/>
                <w:kern w:val="22"/>
                <w:sz w:val="22"/>
                <w:szCs w:val="22"/>
              </w:rPr>
              <w:t>About the ABSCH</w:t>
            </w:r>
          </w:p>
          <w:p w14:paraId="5179B60F" w14:textId="77777777" w:rsidR="00AC40BB" w:rsidRPr="00270240" w:rsidRDefault="00AC40BB" w:rsidP="00270240">
            <w:pPr>
              <w:keepNext/>
              <w:keepLines/>
              <w:suppressLineNumbers/>
              <w:suppressAutoHyphens/>
              <w:rPr>
                <w:kern w:val="22"/>
                <w:sz w:val="22"/>
                <w:szCs w:val="22"/>
              </w:rPr>
            </w:pPr>
            <w:r w:rsidRPr="00270240">
              <w:rPr>
                <w:snapToGrid w:val="0"/>
                <w:kern w:val="22"/>
                <w:sz w:val="22"/>
                <w:szCs w:val="22"/>
                <w:lang w:val="en-GB"/>
              </w:rPr>
              <w:t>A</w:t>
            </w:r>
            <w:r w:rsidR="008D280A" w:rsidRPr="00270240">
              <w:rPr>
                <w:snapToGrid w:val="0"/>
                <w:kern w:val="22"/>
                <w:sz w:val="22"/>
                <w:szCs w:val="22"/>
                <w:lang w:val="en-GB"/>
              </w:rPr>
              <w:t xml:space="preserve">n </w:t>
            </w:r>
            <w:r w:rsidRPr="00270240">
              <w:rPr>
                <w:snapToGrid w:val="0"/>
                <w:kern w:val="22"/>
                <w:sz w:val="22"/>
                <w:szCs w:val="22"/>
                <w:lang w:val="en-GB"/>
              </w:rPr>
              <w:t>overview of the important concepts and functionalities related to the ABS Clearing-House</w:t>
            </w:r>
          </w:p>
        </w:tc>
        <w:tc>
          <w:tcPr>
            <w:tcW w:w="3969" w:type="dxa"/>
            <w:shd w:val="clear" w:color="auto" w:fill="auto"/>
          </w:tcPr>
          <w:p w14:paraId="454A3D5C" w14:textId="77777777" w:rsidR="00C465DE" w:rsidRPr="00270240" w:rsidRDefault="006B6DFF" w:rsidP="00270240">
            <w:pPr>
              <w:keepNext/>
              <w:keepLines/>
              <w:suppressLineNumbers/>
              <w:suppressAutoHyphens/>
              <w:rPr>
                <w:kern w:val="22"/>
                <w:sz w:val="22"/>
                <w:szCs w:val="22"/>
              </w:rPr>
            </w:pPr>
            <w:hyperlink r:id="rId21" w:history="1">
              <w:r w:rsidR="00A8652C" w:rsidRPr="00270240">
                <w:rPr>
                  <w:rStyle w:val="Hyperlink"/>
                  <w:kern w:val="22"/>
                  <w:sz w:val="22"/>
                  <w:szCs w:val="22"/>
                </w:rPr>
                <w:t>https://absch.cbd.int/about/</w:t>
              </w:r>
            </w:hyperlink>
          </w:p>
          <w:p w14:paraId="4C20B914" w14:textId="77777777" w:rsidR="005100E4" w:rsidRPr="00270240" w:rsidRDefault="006B6DFF" w:rsidP="00270240">
            <w:pPr>
              <w:keepNext/>
              <w:keepLines/>
              <w:suppressLineNumbers/>
              <w:suppressAutoHyphens/>
              <w:rPr>
                <w:kern w:val="22"/>
                <w:sz w:val="22"/>
                <w:szCs w:val="22"/>
              </w:rPr>
            </w:pPr>
            <w:hyperlink r:id="rId22" w:history="1">
              <w:r w:rsidR="005100E4" w:rsidRPr="00270240">
                <w:rPr>
                  <w:rStyle w:val="Hyperlink"/>
                  <w:kern w:val="22"/>
                  <w:sz w:val="22"/>
                  <w:szCs w:val="22"/>
                </w:rPr>
                <w:t>https://www.cbd.int/abs/en/ABSCHGuide.pdf</w:t>
              </w:r>
            </w:hyperlink>
          </w:p>
        </w:tc>
        <w:tc>
          <w:tcPr>
            <w:tcW w:w="1955" w:type="dxa"/>
            <w:shd w:val="clear" w:color="auto" w:fill="auto"/>
          </w:tcPr>
          <w:p w14:paraId="1E69191F" w14:textId="77777777" w:rsidR="00C465DE" w:rsidRPr="00270240" w:rsidRDefault="00A8652C" w:rsidP="00270240">
            <w:pPr>
              <w:keepNext/>
              <w:keepLines/>
              <w:suppressLineNumbers/>
              <w:suppressAutoHyphens/>
              <w:jc w:val="center"/>
              <w:rPr>
                <w:kern w:val="22"/>
                <w:sz w:val="22"/>
                <w:szCs w:val="22"/>
              </w:rPr>
            </w:pPr>
            <w:r w:rsidRPr="00270240">
              <w:rPr>
                <w:kern w:val="22"/>
                <w:sz w:val="22"/>
                <w:szCs w:val="22"/>
              </w:rPr>
              <w:t>4724</w:t>
            </w:r>
          </w:p>
        </w:tc>
      </w:tr>
      <w:tr w:rsidR="005100E4" w:rsidRPr="00BB6135" w14:paraId="3E68F651" w14:textId="77777777" w:rsidTr="000F3A11">
        <w:tc>
          <w:tcPr>
            <w:tcW w:w="3652" w:type="dxa"/>
            <w:shd w:val="clear" w:color="auto" w:fill="auto"/>
          </w:tcPr>
          <w:p w14:paraId="254E5D01" w14:textId="77777777" w:rsidR="005100E4" w:rsidRPr="00270240" w:rsidRDefault="005100E4" w:rsidP="00270240">
            <w:pPr>
              <w:suppressLineNumbers/>
              <w:suppressAutoHyphens/>
              <w:rPr>
                <w:b/>
                <w:bCs/>
                <w:kern w:val="22"/>
                <w:sz w:val="22"/>
                <w:szCs w:val="22"/>
              </w:rPr>
            </w:pPr>
            <w:r w:rsidRPr="00270240">
              <w:rPr>
                <w:b/>
                <w:bCs/>
                <w:kern w:val="22"/>
                <w:sz w:val="22"/>
                <w:szCs w:val="22"/>
              </w:rPr>
              <w:t>Step-by-step guides</w:t>
            </w:r>
          </w:p>
          <w:p w14:paraId="4A52A7EF" w14:textId="77777777" w:rsidR="00124983" w:rsidRPr="00270240" w:rsidRDefault="00124983" w:rsidP="00270240">
            <w:pPr>
              <w:suppressLineNumbers/>
              <w:suppressAutoHyphens/>
              <w:rPr>
                <w:kern w:val="22"/>
                <w:sz w:val="22"/>
                <w:szCs w:val="22"/>
              </w:rPr>
            </w:pPr>
            <w:r w:rsidRPr="00270240">
              <w:rPr>
                <w:snapToGrid w:val="0"/>
                <w:kern w:val="22"/>
                <w:sz w:val="22"/>
                <w:szCs w:val="22"/>
                <w:lang w:val="en-GB"/>
              </w:rPr>
              <w:t>Detailed steps to follow in order to publish each information type on the ABS Clearing-House</w:t>
            </w:r>
          </w:p>
        </w:tc>
        <w:tc>
          <w:tcPr>
            <w:tcW w:w="3969" w:type="dxa"/>
            <w:shd w:val="clear" w:color="auto" w:fill="auto"/>
          </w:tcPr>
          <w:p w14:paraId="2F0C4340" w14:textId="12547F2A" w:rsidR="005100E4" w:rsidRPr="00270240" w:rsidRDefault="006B6DFF" w:rsidP="00270240">
            <w:pPr>
              <w:suppressLineNumbers/>
              <w:suppressAutoHyphens/>
              <w:rPr>
                <w:kern w:val="22"/>
                <w:sz w:val="22"/>
                <w:szCs w:val="22"/>
              </w:rPr>
            </w:pPr>
            <w:hyperlink r:id="rId23" w:history="1">
              <w:r w:rsidR="005100E4" w:rsidRPr="00270240">
                <w:rPr>
                  <w:rStyle w:val="Hyperlink"/>
                  <w:kern w:val="22"/>
                  <w:sz w:val="22"/>
                  <w:szCs w:val="22"/>
                </w:rPr>
                <w:t>https://absch.cbd.int/about/guides</w:t>
              </w:r>
            </w:hyperlink>
          </w:p>
        </w:tc>
        <w:tc>
          <w:tcPr>
            <w:tcW w:w="1955" w:type="dxa"/>
            <w:shd w:val="clear" w:color="auto" w:fill="auto"/>
          </w:tcPr>
          <w:p w14:paraId="047CAF97" w14:textId="77777777" w:rsidR="005100E4" w:rsidRPr="00270240" w:rsidRDefault="005100E4" w:rsidP="00270240">
            <w:pPr>
              <w:suppressLineNumbers/>
              <w:suppressAutoHyphens/>
              <w:jc w:val="center"/>
              <w:rPr>
                <w:kern w:val="22"/>
                <w:sz w:val="22"/>
                <w:szCs w:val="22"/>
              </w:rPr>
            </w:pPr>
            <w:r w:rsidRPr="00270240">
              <w:rPr>
                <w:kern w:val="22"/>
                <w:sz w:val="22"/>
                <w:szCs w:val="22"/>
              </w:rPr>
              <w:t>526</w:t>
            </w:r>
          </w:p>
        </w:tc>
      </w:tr>
      <w:tr w:rsidR="00A8652C" w:rsidRPr="00BB6135" w14:paraId="1365CE71" w14:textId="77777777" w:rsidTr="000F3A11">
        <w:tc>
          <w:tcPr>
            <w:tcW w:w="3652" w:type="dxa"/>
            <w:shd w:val="clear" w:color="auto" w:fill="auto"/>
          </w:tcPr>
          <w:p w14:paraId="5BBE5FAF" w14:textId="77777777" w:rsidR="00A8652C" w:rsidRPr="00270240" w:rsidRDefault="00A8652C" w:rsidP="00270240">
            <w:pPr>
              <w:suppressLineNumbers/>
              <w:suppressAutoHyphens/>
              <w:rPr>
                <w:b/>
                <w:bCs/>
                <w:kern w:val="22"/>
                <w:sz w:val="22"/>
                <w:szCs w:val="22"/>
              </w:rPr>
            </w:pPr>
            <w:r w:rsidRPr="00270240">
              <w:rPr>
                <w:b/>
                <w:bCs/>
                <w:kern w:val="22"/>
                <w:sz w:val="22"/>
                <w:szCs w:val="22"/>
              </w:rPr>
              <w:t>F</w:t>
            </w:r>
            <w:r w:rsidR="00124983" w:rsidRPr="00270240">
              <w:rPr>
                <w:b/>
                <w:bCs/>
                <w:kern w:val="22"/>
                <w:sz w:val="22"/>
                <w:szCs w:val="22"/>
              </w:rPr>
              <w:t>requently asked questions (FAQs)</w:t>
            </w:r>
          </w:p>
          <w:p w14:paraId="3169A9BF" w14:textId="77777777" w:rsidR="00124983" w:rsidRPr="00270240" w:rsidRDefault="00124983" w:rsidP="00270240">
            <w:pPr>
              <w:suppressLineNumbers/>
              <w:suppressAutoHyphens/>
              <w:rPr>
                <w:kern w:val="22"/>
                <w:sz w:val="22"/>
                <w:szCs w:val="22"/>
              </w:rPr>
            </w:pPr>
            <w:r w:rsidRPr="00270240">
              <w:rPr>
                <w:kern w:val="22"/>
                <w:sz w:val="22"/>
                <w:szCs w:val="22"/>
              </w:rPr>
              <w:t>A list of common questions and answers</w:t>
            </w:r>
            <w:r w:rsidR="008C42D7" w:rsidRPr="00270240">
              <w:rPr>
                <w:kern w:val="22"/>
                <w:sz w:val="22"/>
                <w:szCs w:val="22"/>
              </w:rPr>
              <w:t xml:space="preserve"> related to the ABS Clearing-Houses</w:t>
            </w:r>
          </w:p>
        </w:tc>
        <w:tc>
          <w:tcPr>
            <w:tcW w:w="3969" w:type="dxa"/>
            <w:shd w:val="clear" w:color="auto" w:fill="auto"/>
          </w:tcPr>
          <w:p w14:paraId="03D49FE5" w14:textId="4E9F1D03" w:rsidR="00A8652C" w:rsidRPr="00270240" w:rsidRDefault="006B6DFF" w:rsidP="00270240">
            <w:pPr>
              <w:suppressLineNumbers/>
              <w:suppressAutoHyphens/>
              <w:rPr>
                <w:kern w:val="22"/>
                <w:sz w:val="22"/>
                <w:szCs w:val="22"/>
              </w:rPr>
            </w:pPr>
            <w:hyperlink r:id="rId24" w:history="1">
              <w:r w:rsidR="00A8652C" w:rsidRPr="00270240">
                <w:rPr>
                  <w:rStyle w:val="Hyperlink"/>
                  <w:kern w:val="22"/>
                  <w:sz w:val="22"/>
                  <w:szCs w:val="22"/>
                </w:rPr>
                <w:t>https://absch.cbd.int/about/faqs</w:t>
              </w:r>
            </w:hyperlink>
          </w:p>
        </w:tc>
        <w:tc>
          <w:tcPr>
            <w:tcW w:w="1955" w:type="dxa"/>
            <w:shd w:val="clear" w:color="auto" w:fill="auto"/>
          </w:tcPr>
          <w:p w14:paraId="0F06CFFD" w14:textId="77777777" w:rsidR="00A8652C" w:rsidRPr="00270240" w:rsidRDefault="00A8652C" w:rsidP="00270240">
            <w:pPr>
              <w:suppressLineNumbers/>
              <w:suppressAutoHyphens/>
              <w:jc w:val="center"/>
              <w:rPr>
                <w:kern w:val="22"/>
                <w:sz w:val="22"/>
                <w:szCs w:val="22"/>
              </w:rPr>
            </w:pPr>
            <w:r w:rsidRPr="00270240">
              <w:rPr>
                <w:kern w:val="22"/>
                <w:sz w:val="22"/>
                <w:szCs w:val="22"/>
              </w:rPr>
              <w:t>115</w:t>
            </w:r>
          </w:p>
        </w:tc>
      </w:tr>
      <w:tr w:rsidR="00A8652C" w:rsidRPr="00BB6135" w14:paraId="4DF521AE" w14:textId="77777777" w:rsidTr="000F3A11">
        <w:tc>
          <w:tcPr>
            <w:tcW w:w="3652" w:type="dxa"/>
            <w:shd w:val="clear" w:color="auto" w:fill="auto"/>
          </w:tcPr>
          <w:p w14:paraId="43AD7B00" w14:textId="77777777" w:rsidR="00AC40BB" w:rsidRPr="00270240" w:rsidRDefault="00A8652C" w:rsidP="00270240">
            <w:pPr>
              <w:suppressLineNumbers/>
              <w:suppressAutoHyphens/>
              <w:rPr>
                <w:b/>
                <w:bCs/>
                <w:kern w:val="22"/>
                <w:sz w:val="22"/>
                <w:szCs w:val="22"/>
              </w:rPr>
            </w:pPr>
            <w:r w:rsidRPr="00270240">
              <w:rPr>
                <w:b/>
                <w:bCs/>
                <w:kern w:val="22"/>
                <w:sz w:val="22"/>
                <w:szCs w:val="22"/>
              </w:rPr>
              <w:t>Offline common formats</w:t>
            </w:r>
          </w:p>
          <w:p w14:paraId="71548072" w14:textId="77777777" w:rsidR="008C42D7" w:rsidRPr="00270240" w:rsidRDefault="008C42D7" w:rsidP="00270240">
            <w:pPr>
              <w:suppressLineNumbers/>
              <w:suppressAutoHyphens/>
              <w:rPr>
                <w:kern w:val="22"/>
                <w:sz w:val="22"/>
                <w:szCs w:val="22"/>
              </w:rPr>
            </w:pPr>
            <w:r w:rsidRPr="00270240">
              <w:rPr>
                <w:kern w:val="22"/>
                <w:sz w:val="22"/>
                <w:szCs w:val="22"/>
              </w:rPr>
              <w:t>Formats for all ABS Clearing-House records.</w:t>
            </w:r>
          </w:p>
        </w:tc>
        <w:tc>
          <w:tcPr>
            <w:tcW w:w="3969" w:type="dxa"/>
            <w:shd w:val="clear" w:color="auto" w:fill="auto"/>
          </w:tcPr>
          <w:p w14:paraId="46D56514" w14:textId="4928E31E" w:rsidR="00A8652C" w:rsidRPr="00270240" w:rsidRDefault="006B6DFF" w:rsidP="00270240">
            <w:pPr>
              <w:suppressLineNumbers/>
              <w:suppressAutoHyphens/>
              <w:rPr>
                <w:kern w:val="22"/>
                <w:sz w:val="22"/>
                <w:szCs w:val="22"/>
              </w:rPr>
            </w:pPr>
            <w:hyperlink r:id="rId25" w:history="1">
              <w:r w:rsidR="00A8652C" w:rsidRPr="00270240">
                <w:rPr>
                  <w:rStyle w:val="Hyperlink"/>
                  <w:kern w:val="22"/>
                  <w:sz w:val="22"/>
                  <w:szCs w:val="22"/>
                </w:rPr>
                <w:t>https://absch.cbd.int/about/offline</w:t>
              </w:r>
            </w:hyperlink>
          </w:p>
        </w:tc>
        <w:tc>
          <w:tcPr>
            <w:tcW w:w="1955" w:type="dxa"/>
            <w:shd w:val="clear" w:color="auto" w:fill="auto"/>
          </w:tcPr>
          <w:p w14:paraId="039388D6" w14:textId="77777777" w:rsidR="00A8652C" w:rsidRPr="00270240" w:rsidRDefault="00A8652C" w:rsidP="00270240">
            <w:pPr>
              <w:suppressLineNumbers/>
              <w:suppressAutoHyphens/>
              <w:jc w:val="center"/>
              <w:rPr>
                <w:kern w:val="22"/>
                <w:sz w:val="22"/>
                <w:szCs w:val="22"/>
              </w:rPr>
            </w:pPr>
            <w:r w:rsidRPr="00270240">
              <w:rPr>
                <w:kern w:val="22"/>
                <w:sz w:val="22"/>
                <w:szCs w:val="22"/>
              </w:rPr>
              <w:t>1</w:t>
            </w:r>
            <w:r w:rsidR="00546739" w:rsidRPr="00270240">
              <w:rPr>
                <w:kern w:val="22"/>
                <w:sz w:val="22"/>
                <w:szCs w:val="22"/>
              </w:rPr>
              <w:t>61</w:t>
            </w:r>
          </w:p>
        </w:tc>
      </w:tr>
      <w:tr w:rsidR="00FA02AB" w:rsidRPr="00BB6135" w14:paraId="111E5AEE" w14:textId="77777777" w:rsidTr="000F3A11">
        <w:tc>
          <w:tcPr>
            <w:tcW w:w="3652" w:type="dxa"/>
            <w:shd w:val="clear" w:color="auto" w:fill="auto"/>
          </w:tcPr>
          <w:p w14:paraId="5019E2EE" w14:textId="77777777" w:rsidR="00FA02AB" w:rsidRPr="00270240" w:rsidRDefault="00C13112" w:rsidP="00270240">
            <w:pPr>
              <w:suppressLineNumbers/>
              <w:suppressAutoHyphens/>
              <w:rPr>
                <w:b/>
                <w:bCs/>
                <w:kern w:val="22"/>
                <w:sz w:val="22"/>
                <w:szCs w:val="22"/>
              </w:rPr>
            </w:pPr>
            <w:r w:rsidRPr="00270240">
              <w:rPr>
                <w:b/>
                <w:bCs/>
                <w:kern w:val="22"/>
                <w:sz w:val="22"/>
                <w:szCs w:val="22"/>
              </w:rPr>
              <w:t xml:space="preserve">ABSCH </w:t>
            </w:r>
            <w:r w:rsidR="00EA5507" w:rsidRPr="00270240">
              <w:rPr>
                <w:b/>
                <w:bCs/>
                <w:kern w:val="22"/>
                <w:sz w:val="22"/>
                <w:szCs w:val="22"/>
              </w:rPr>
              <w:t>e</w:t>
            </w:r>
            <w:r w:rsidR="00D277FB" w:rsidRPr="00270240">
              <w:rPr>
                <w:b/>
                <w:bCs/>
                <w:kern w:val="22"/>
                <w:sz w:val="22"/>
                <w:szCs w:val="22"/>
              </w:rPr>
              <w:t>-</w:t>
            </w:r>
            <w:r w:rsidR="00FA02AB" w:rsidRPr="00270240">
              <w:rPr>
                <w:b/>
                <w:bCs/>
                <w:kern w:val="22"/>
                <w:sz w:val="22"/>
                <w:szCs w:val="22"/>
              </w:rPr>
              <w:t>learning module</w:t>
            </w:r>
          </w:p>
          <w:p w14:paraId="0C23B2AF" w14:textId="77777777" w:rsidR="008C42D7" w:rsidRPr="00270240" w:rsidRDefault="008C42D7" w:rsidP="00270240">
            <w:pPr>
              <w:suppressLineNumbers/>
              <w:suppressAutoHyphens/>
              <w:rPr>
                <w:b/>
                <w:bCs/>
                <w:kern w:val="22"/>
                <w:sz w:val="22"/>
                <w:szCs w:val="22"/>
              </w:rPr>
            </w:pPr>
            <w:r w:rsidRPr="00270240">
              <w:rPr>
                <w:snapToGrid w:val="0"/>
                <w:kern w:val="22"/>
                <w:sz w:val="22"/>
                <w:szCs w:val="22"/>
                <w:lang w:val="en-GB"/>
              </w:rPr>
              <w:t>An interactive overview of the important concepts and functionalities related to the ABS Clearing-House</w:t>
            </w:r>
          </w:p>
        </w:tc>
        <w:tc>
          <w:tcPr>
            <w:tcW w:w="3969" w:type="dxa"/>
            <w:shd w:val="clear" w:color="auto" w:fill="auto"/>
          </w:tcPr>
          <w:p w14:paraId="70EE3297" w14:textId="409DC65F" w:rsidR="00FA02AB" w:rsidRPr="00270240" w:rsidRDefault="006B6DFF" w:rsidP="00270240">
            <w:pPr>
              <w:suppressLineNumbers/>
              <w:suppressAutoHyphens/>
              <w:rPr>
                <w:kern w:val="22"/>
                <w:sz w:val="22"/>
                <w:szCs w:val="22"/>
              </w:rPr>
            </w:pPr>
            <w:hyperlink r:id="rId26" w:history="1">
              <w:r w:rsidR="00C32CF1" w:rsidRPr="00270240">
                <w:rPr>
                  <w:rStyle w:val="Hyperlink"/>
                  <w:kern w:val="22"/>
                  <w:sz w:val="22"/>
                  <w:szCs w:val="22"/>
                </w:rPr>
                <w:t>https://absch.cbd.int/database/VLR/ABSCH-VLR-SCBD-248292</w:t>
              </w:r>
            </w:hyperlink>
          </w:p>
        </w:tc>
        <w:tc>
          <w:tcPr>
            <w:tcW w:w="1955" w:type="dxa"/>
            <w:shd w:val="clear" w:color="auto" w:fill="auto"/>
          </w:tcPr>
          <w:p w14:paraId="7D17B241" w14:textId="77777777" w:rsidR="00FA02AB" w:rsidRPr="00270240" w:rsidRDefault="00EB7E1A" w:rsidP="00270240">
            <w:pPr>
              <w:suppressLineNumbers/>
              <w:suppressAutoHyphens/>
              <w:jc w:val="center"/>
              <w:rPr>
                <w:kern w:val="22"/>
                <w:sz w:val="22"/>
                <w:szCs w:val="22"/>
              </w:rPr>
            </w:pPr>
            <w:r w:rsidRPr="00270240">
              <w:rPr>
                <w:kern w:val="22"/>
                <w:sz w:val="22"/>
                <w:szCs w:val="22"/>
              </w:rPr>
              <w:t>Information not</w:t>
            </w:r>
            <w:r w:rsidR="00FA02AB" w:rsidRPr="00270240">
              <w:rPr>
                <w:kern w:val="22"/>
                <w:sz w:val="22"/>
                <w:szCs w:val="22"/>
              </w:rPr>
              <w:t xml:space="preserve"> </w:t>
            </w:r>
            <w:r w:rsidR="00E25FFE" w:rsidRPr="00270240">
              <w:rPr>
                <w:kern w:val="22"/>
                <w:sz w:val="22"/>
                <w:szCs w:val="22"/>
              </w:rPr>
              <w:t xml:space="preserve">yet </w:t>
            </w:r>
            <w:r w:rsidR="00FA02AB" w:rsidRPr="00270240">
              <w:rPr>
                <w:kern w:val="22"/>
                <w:sz w:val="22"/>
                <w:szCs w:val="22"/>
              </w:rPr>
              <w:t>available</w:t>
            </w:r>
          </w:p>
        </w:tc>
      </w:tr>
    </w:tbl>
    <w:p w14:paraId="549324EA" w14:textId="6ABC7CEF" w:rsidR="00F52384" w:rsidRPr="00270240" w:rsidRDefault="0059767B" w:rsidP="00270240">
      <w:pPr>
        <w:keepNext/>
        <w:suppressLineNumbers/>
        <w:pBdr>
          <w:top w:val="nil"/>
          <w:left w:val="nil"/>
          <w:bottom w:val="nil"/>
          <w:right w:val="nil"/>
          <w:between w:val="nil"/>
          <w:bar w:val="nil"/>
        </w:pBdr>
        <w:tabs>
          <w:tab w:val="left" w:pos="284"/>
        </w:tabs>
        <w:suppressAutoHyphens/>
        <w:spacing w:before="240" w:after="120"/>
        <w:jc w:val="center"/>
        <w:rPr>
          <w:snapToGrid w:val="0"/>
          <w:kern w:val="22"/>
          <w:sz w:val="22"/>
          <w:szCs w:val="22"/>
          <w:lang w:val="en-GB"/>
        </w:rPr>
      </w:pPr>
      <w:r w:rsidRPr="00572932">
        <w:rPr>
          <w:snapToGrid w:val="0"/>
          <w:kern w:val="22"/>
          <w:sz w:val="22"/>
          <w:szCs w:val="22"/>
          <w:lang w:val="en-GB"/>
        </w:rPr>
        <w:t>3</w:t>
      </w:r>
      <w:r w:rsidR="00451334" w:rsidRPr="00270240">
        <w:rPr>
          <w:snapToGrid w:val="0"/>
          <w:kern w:val="22"/>
          <w:sz w:val="22"/>
          <w:szCs w:val="22"/>
          <w:lang w:val="en-GB"/>
        </w:rPr>
        <w:t>.</w:t>
      </w:r>
      <w:r w:rsidR="00451334" w:rsidRPr="00270240">
        <w:rPr>
          <w:snapToGrid w:val="0"/>
          <w:kern w:val="22"/>
          <w:sz w:val="22"/>
          <w:szCs w:val="22"/>
          <w:lang w:val="en-GB"/>
        </w:rPr>
        <w:tab/>
      </w:r>
      <w:r w:rsidR="00F52384" w:rsidRPr="00572932">
        <w:rPr>
          <w:i/>
          <w:iCs/>
          <w:snapToGrid w:val="0"/>
          <w:kern w:val="22"/>
          <w:sz w:val="22"/>
          <w:szCs w:val="22"/>
          <w:lang w:val="en-GB"/>
        </w:rPr>
        <w:t>Interoperability and collaboration</w:t>
      </w:r>
    </w:p>
    <w:p w14:paraId="2BFC17A6" w14:textId="56D61B85" w:rsidR="005D2E0F" w:rsidRPr="00BB6135" w:rsidRDefault="00931673"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 xml:space="preserve">Over </w:t>
      </w:r>
      <w:r w:rsidR="00EC2CCA" w:rsidRPr="001312F2">
        <w:rPr>
          <w:snapToGrid w:val="0"/>
          <w:kern w:val="22"/>
          <w:sz w:val="22"/>
          <w:szCs w:val="22"/>
          <w:lang w:val="en-GB"/>
        </w:rPr>
        <w:t>the same</w:t>
      </w:r>
      <w:r w:rsidRPr="001312F2">
        <w:rPr>
          <w:snapToGrid w:val="0"/>
          <w:kern w:val="22"/>
          <w:sz w:val="22"/>
          <w:szCs w:val="22"/>
          <w:lang w:val="en-GB"/>
        </w:rPr>
        <w:t xml:space="preserve"> reporting period</w:t>
      </w:r>
      <w:r w:rsidR="00F45646">
        <w:rPr>
          <w:snapToGrid w:val="0"/>
          <w:kern w:val="22"/>
          <w:sz w:val="22"/>
          <w:szCs w:val="22"/>
          <w:lang w:val="en-GB"/>
        </w:rPr>
        <w:t>,</w:t>
      </w:r>
      <w:r w:rsidR="00EC2CCA" w:rsidRPr="001312F2">
        <w:rPr>
          <w:snapToGrid w:val="0"/>
          <w:kern w:val="22"/>
          <w:sz w:val="22"/>
          <w:szCs w:val="22"/>
          <w:lang w:val="en-GB"/>
        </w:rPr>
        <w:t xml:space="preserve"> from 1 October 2018 to 1 October 2019</w:t>
      </w:r>
      <w:r w:rsidR="00992E05" w:rsidRPr="001312F2">
        <w:rPr>
          <w:snapToGrid w:val="0"/>
          <w:kern w:val="22"/>
          <w:sz w:val="22"/>
          <w:szCs w:val="22"/>
          <w:lang w:val="en-GB"/>
        </w:rPr>
        <w:t xml:space="preserve">, the Secretariat has received </w:t>
      </w:r>
      <w:r w:rsidR="00221541" w:rsidRPr="001312F2">
        <w:rPr>
          <w:snapToGrid w:val="0"/>
          <w:kern w:val="22"/>
          <w:sz w:val="22"/>
          <w:szCs w:val="22"/>
          <w:lang w:val="en-GB"/>
        </w:rPr>
        <w:t xml:space="preserve">and addressed </w:t>
      </w:r>
      <w:r w:rsidR="00992E05" w:rsidRPr="00BB6135">
        <w:rPr>
          <w:snapToGrid w:val="0"/>
          <w:kern w:val="22"/>
          <w:sz w:val="22"/>
          <w:szCs w:val="22"/>
          <w:lang w:val="en-GB"/>
        </w:rPr>
        <w:t>a number of requests from Parties</w:t>
      </w:r>
      <w:r w:rsidR="0055536F" w:rsidRPr="00270240">
        <w:rPr>
          <w:rStyle w:val="FootnoteReference"/>
          <w:snapToGrid w:val="0"/>
          <w:kern w:val="22"/>
          <w:sz w:val="22"/>
          <w:szCs w:val="22"/>
          <w:u w:val="none"/>
          <w:vertAlign w:val="superscript"/>
          <w:lang w:val="en-GB"/>
        </w:rPr>
        <w:footnoteReference w:id="11"/>
      </w:r>
      <w:r w:rsidR="005D2E0F" w:rsidRPr="00BB6135">
        <w:rPr>
          <w:snapToGrid w:val="0"/>
          <w:kern w:val="22"/>
          <w:sz w:val="22"/>
          <w:szCs w:val="22"/>
          <w:lang w:val="en-GB"/>
        </w:rPr>
        <w:t xml:space="preserve"> </w:t>
      </w:r>
      <w:r w:rsidR="00992E05" w:rsidRPr="00BB6135">
        <w:rPr>
          <w:snapToGrid w:val="0"/>
          <w:kern w:val="22"/>
          <w:sz w:val="22"/>
          <w:szCs w:val="22"/>
          <w:lang w:val="en-GB"/>
        </w:rPr>
        <w:t xml:space="preserve">for </w:t>
      </w:r>
      <w:r w:rsidR="00FD5349" w:rsidRPr="008D36FF">
        <w:rPr>
          <w:snapToGrid w:val="0"/>
          <w:kern w:val="22"/>
          <w:sz w:val="22"/>
          <w:szCs w:val="22"/>
          <w:lang w:val="en-GB"/>
        </w:rPr>
        <w:t xml:space="preserve">technical advice and </w:t>
      </w:r>
      <w:r w:rsidR="00992E05" w:rsidRPr="008D36FF">
        <w:rPr>
          <w:snapToGrid w:val="0"/>
          <w:kern w:val="22"/>
          <w:sz w:val="22"/>
          <w:szCs w:val="22"/>
          <w:lang w:val="en-GB"/>
        </w:rPr>
        <w:t xml:space="preserve">assistance </w:t>
      </w:r>
      <w:r w:rsidR="00F67721" w:rsidRPr="005D4A3A">
        <w:rPr>
          <w:snapToGrid w:val="0"/>
          <w:kern w:val="22"/>
          <w:sz w:val="22"/>
          <w:szCs w:val="22"/>
          <w:lang w:val="en-GB"/>
        </w:rPr>
        <w:t>related to</w:t>
      </w:r>
      <w:r w:rsidR="0055536F" w:rsidRPr="005D4A3A">
        <w:rPr>
          <w:snapToGrid w:val="0"/>
          <w:kern w:val="22"/>
          <w:sz w:val="22"/>
          <w:szCs w:val="22"/>
          <w:lang w:val="en-GB"/>
        </w:rPr>
        <w:t xml:space="preserve"> </w:t>
      </w:r>
      <w:r w:rsidR="00992E05" w:rsidRPr="001312F2">
        <w:rPr>
          <w:snapToGrid w:val="0"/>
          <w:kern w:val="22"/>
          <w:sz w:val="22"/>
          <w:szCs w:val="22"/>
          <w:lang w:val="en-GB"/>
        </w:rPr>
        <w:t>interoperability</w:t>
      </w:r>
      <w:r w:rsidR="00F67721" w:rsidRPr="001312F2">
        <w:rPr>
          <w:snapToGrid w:val="0"/>
          <w:kern w:val="22"/>
          <w:sz w:val="22"/>
          <w:szCs w:val="22"/>
          <w:lang w:val="en-GB"/>
        </w:rPr>
        <w:t xml:space="preserve"> with the</w:t>
      </w:r>
      <w:r w:rsidR="00992E05" w:rsidRPr="001312F2">
        <w:rPr>
          <w:snapToGrid w:val="0"/>
          <w:kern w:val="22"/>
          <w:sz w:val="22"/>
          <w:szCs w:val="22"/>
          <w:lang w:val="en-GB"/>
        </w:rPr>
        <w:t xml:space="preserve"> ABS Clearing-House</w:t>
      </w:r>
      <w:r w:rsidR="00F67721" w:rsidRPr="001312F2">
        <w:rPr>
          <w:snapToGrid w:val="0"/>
          <w:kern w:val="22"/>
          <w:sz w:val="22"/>
          <w:szCs w:val="22"/>
          <w:lang w:val="en-GB"/>
        </w:rPr>
        <w:t>. Most requests relate</w:t>
      </w:r>
      <w:r w:rsidR="000F09B3" w:rsidRPr="001312F2">
        <w:rPr>
          <w:snapToGrid w:val="0"/>
          <w:kern w:val="22"/>
          <w:sz w:val="22"/>
          <w:szCs w:val="22"/>
          <w:lang w:val="en-GB"/>
        </w:rPr>
        <w:t xml:space="preserve"> to </w:t>
      </w:r>
      <w:r w:rsidR="00FF53F3" w:rsidRPr="001312F2">
        <w:rPr>
          <w:snapToGrid w:val="0"/>
          <w:kern w:val="22"/>
          <w:sz w:val="22"/>
          <w:szCs w:val="22"/>
          <w:lang w:val="en-GB"/>
        </w:rPr>
        <w:t xml:space="preserve">publishing of permits as </w:t>
      </w:r>
      <w:r w:rsidR="0037592C" w:rsidRPr="00BB6135">
        <w:rPr>
          <w:snapToGrid w:val="0"/>
          <w:kern w:val="22"/>
          <w:sz w:val="22"/>
          <w:szCs w:val="22"/>
          <w:lang w:val="en-GB"/>
        </w:rPr>
        <w:t>certificates</w:t>
      </w:r>
      <w:r w:rsidR="00FF53F3" w:rsidRPr="00BB6135">
        <w:rPr>
          <w:snapToGrid w:val="0"/>
          <w:kern w:val="22"/>
          <w:sz w:val="22"/>
          <w:szCs w:val="22"/>
          <w:lang w:val="en-GB"/>
        </w:rPr>
        <w:t xml:space="preserve"> from </w:t>
      </w:r>
      <w:r w:rsidR="00992E05" w:rsidRPr="00BB6135">
        <w:rPr>
          <w:snapToGrid w:val="0"/>
          <w:kern w:val="22"/>
          <w:sz w:val="22"/>
          <w:szCs w:val="22"/>
          <w:lang w:val="en-GB"/>
        </w:rPr>
        <w:t xml:space="preserve">national permit </w:t>
      </w:r>
      <w:r w:rsidR="0037592C" w:rsidRPr="00BB6135">
        <w:rPr>
          <w:snapToGrid w:val="0"/>
          <w:kern w:val="22"/>
          <w:sz w:val="22"/>
          <w:szCs w:val="22"/>
          <w:lang w:val="en-GB"/>
        </w:rPr>
        <w:t>databases</w:t>
      </w:r>
      <w:r w:rsidR="00FF53F3" w:rsidRPr="00BB6135">
        <w:rPr>
          <w:snapToGrid w:val="0"/>
          <w:kern w:val="22"/>
          <w:sz w:val="22"/>
          <w:szCs w:val="22"/>
          <w:lang w:val="en-GB"/>
        </w:rPr>
        <w:t xml:space="preserve"> and </w:t>
      </w:r>
      <w:r w:rsidR="00992E05" w:rsidRPr="00BB6135">
        <w:rPr>
          <w:snapToGrid w:val="0"/>
          <w:kern w:val="22"/>
          <w:sz w:val="22"/>
          <w:szCs w:val="22"/>
          <w:lang w:val="en-GB"/>
        </w:rPr>
        <w:t>system</w:t>
      </w:r>
      <w:r w:rsidR="00FF53F3" w:rsidRPr="00BB6135">
        <w:rPr>
          <w:snapToGrid w:val="0"/>
          <w:kern w:val="22"/>
          <w:sz w:val="22"/>
          <w:szCs w:val="22"/>
          <w:lang w:val="en-GB"/>
        </w:rPr>
        <w:t>s</w:t>
      </w:r>
      <w:r w:rsidR="00992E05" w:rsidRPr="00BB6135">
        <w:rPr>
          <w:snapToGrid w:val="0"/>
          <w:kern w:val="22"/>
          <w:sz w:val="22"/>
          <w:szCs w:val="22"/>
          <w:lang w:val="en-GB"/>
        </w:rPr>
        <w:t>.</w:t>
      </w:r>
      <w:r w:rsidR="00FD5349" w:rsidRPr="00BB6135">
        <w:rPr>
          <w:snapToGrid w:val="0"/>
          <w:kern w:val="22"/>
          <w:sz w:val="22"/>
          <w:szCs w:val="22"/>
          <w:lang w:val="en-GB"/>
        </w:rPr>
        <w:t xml:space="preserve"> The Secretariat has </w:t>
      </w:r>
      <w:r w:rsidR="0037592C" w:rsidRPr="00BB6135">
        <w:rPr>
          <w:snapToGrid w:val="0"/>
          <w:kern w:val="22"/>
          <w:sz w:val="22"/>
          <w:szCs w:val="22"/>
          <w:lang w:val="en-GB"/>
        </w:rPr>
        <w:t xml:space="preserve">also </w:t>
      </w:r>
      <w:r w:rsidR="007A510A">
        <w:rPr>
          <w:snapToGrid w:val="0"/>
          <w:kern w:val="22"/>
          <w:sz w:val="22"/>
          <w:szCs w:val="22"/>
          <w:lang w:val="en-GB"/>
        </w:rPr>
        <w:t>conducted</w:t>
      </w:r>
      <w:r w:rsidR="007A510A" w:rsidRPr="00BB6135">
        <w:rPr>
          <w:snapToGrid w:val="0"/>
          <w:kern w:val="22"/>
          <w:sz w:val="22"/>
          <w:szCs w:val="22"/>
          <w:lang w:val="en-GB"/>
        </w:rPr>
        <w:t xml:space="preserve"> </w:t>
      </w:r>
      <w:r w:rsidR="0037592C" w:rsidRPr="00BB6135">
        <w:rPr>
          <w:snapToGrid w:val="0"/>
          <w:kern w:val="22"/>
          <w:sz w:val="22"/>
          <w:szCs w:val="22"/>
          <w:lang w:val="en-GB"/>
        </w:rPr>
        <w:t>two</w:t>
      </w:r>
      <w:r w:rsidR="00FD5349" w:rsidRPr="00BB6135">
        <w:rPr>
          <w:snapToGrid w:val="0"/>
          <w:kern w:val="22"/>
          <w:sz w:val="22"/>
          <w:szCs w:val="22"/>
          <w:lang w:val="en-GB"/>
        </w:rPr>
        <w:t xml:space="preserve"> face-to-face training</w:t>
      </w:r>
      <w:r w:rsidR="00062593" w:rsidRPr="00BB6135">
        <w:rPr>
          <w:snapToGrid w:val="0"/>
          <w:kern w:val="22"/>
          <w:sz w:val="22"/>
          <w:szCs w:val="22"/>
          <w:lang w:val="en-GB"/>
        </w:rPr>
        <w:t xml:space="preserve">s </w:t>
      </w:r>
      <w:r w:rsidR="00405A9D" w:rsidRPr="00BB6135">
        <w:rPr>
          <w:snapToGrid w:val="0"/>
          <w:kern w:val="22"/>
          <w:sz w:val="22"/>
          <w:szCs w:val="22"/>
          <w:lang w:val="en-GB"/>
        </w:rPr>
        <w:t>for</w:t>
      </w:r>
      <w:r w:rsidR="00FD5349" w:rsidRPr="00BB6135">
        <w:rPr>
          <w:snapToGrid w:val="0"/>
          <w:kern w:val="22"/>
          <w:sz w:val="22"/>
          <w:szCs w:val="22"/>
          <w:lang w:val="en-GB"/>
        </w:rPr>
        <w:t xml:space="preserve"> developer</w:t>
      </w:r>
      <w:r w:rsidR="0030634B" w:rsidRPr="00BB6135">
        <w:rPr>
          <w:snapToGrid w:val="0"/>
          <w:kern w:val="22"/>
          <w:sz w:val="22"/>
          <w:szCs w:val="22"/>
          <w:lang w:val="en-GB"/>
        </w:rPr>
        <w:t>s</w:t>
      </w:r>
      <w:r w:rsidR="0037592C" w:rsidRPr="00BB6135">
        <w:rPr>
          <w:snapToGrid w:val="0"/>
          <w:kern w:val="22"/>
          <w:sz w:val="22"/>
          <w:szCs w:val="22"/>
          <w:lang w:val="en-GB"/>
        </w:rPr>
        <w:t xml:space="preserve"> </w:t>
      </w:r>
      <w:r w:rsidR="00062593" w:rsidRPr="00BB6135">
        <w:rPr>
          <w:snapToGrid w:val="0"/>
          <w:kern w:val="22"/>
          <w:sz w:val="22"/>
          <w:szCs w:val="22"/>
          <w:lang w:val="en-GB"/>
        </w:rPr>
        <w:t>to connect the ABS</w:t>
      </w:r>
      <w:r w:rsidR="00B416F6" w:rsidRPr="00BB6135">
        <w:rPr>
          <w:snapToGrid w:val="0"/>
          <w:kern w:val="22"/>
          <w:sz w:val="22"/>
          <w:szCs w:val="22"/>
          <w:lang w:val="en-GB"/>
        </w:rPr>
        <w:t xml:space="preserve"> Clearing-House</w:t>
      </w:r>
      <w:r w:rsidR="00062593" w:rsidRPr="00BB6135">
        <w:rPr>
          <w:snapToGrid w:val="0"/>
          <w:kern w:val="22"/>
          <w:sz w:val="22"/>
          <w:szCs w:val="22"/>
          <w:lang w:val="en-GB"/>
        </w:rPr>
        <w:t xml:space="preserve"> to </w:t>
      </w:r>
      <w:r w:rsidR="00E1128D" w:rsidRPr="00BB6135">
        <w:rPr>
          <w:snapToGrid w:val="0"/>
          <w:kern w:val="22"/>
          <w:sz w:val="22"/>
          <w:szCs w:val="22"/>
          <w:lang w:val="en-GB"/>
        </w:rPr>
        <w:t xml:space="preserve">national </w:t>
      </w:r>
      <w:r w:rsidR="0037592C" w:rsidRPr="00BB6135">
        <w:rPr>
          <w:snapToGrid w:val="0"/>
          <w:kern w:val="22"/>
          <w:sz w:val="22"/>
          <w:szCs w:val="22"/>
          <w:lang w:val="en-GB"/>
        </w:rPr>
        <w:t>systems</w:t>
      </w:r>
      <w:r w:rsidR="00FD5349" w:rsidRPr="00BB6135">
        <w:rPr>
          <w:snapToGrid w:val="0"/>
          <w:kern w:val="22"/>
          <w:sz w:val="22"/>
          <w:szCs w:val="22"/>
          <w:lang w:val="en-GB"/>
        </w:rPr>
        <w:t>.</w:t>
      </w:r>
    </w:p>
    <w:p w14:paraId="012411B3" w14:textId="50278E11" w:rsidR="005358BB" w:rsidRPr="00966A9D" w:rsidRDefault="001C706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966A9D">
        <w:rPr>
          <w:snapToGrid w:val="0"/>
          <w:kern w:val="22"/>
          <w:sz w:val="22"/>
          <w:szCs w:val="22"/>
          <w:lang w:val="en-GB"/>
        </w:rPr>
        <w:t xml:space="preserve">The </w:t>
      </w:r>
      <w:r w:rsidR="00413CBD" w:rsidRPr="00966A9D">
        <w:rPr>
          <w:snapToGrid w:val="0"/>
          <w:kern w:val="22"/>
          <w:sz w:val="22"/>
          <w:szCs w:val="22"/>
          <w:lang w:val="en-GB"/>
        </w:rPr>
        <w:t xml:space="preserve">ABS Clearing-House’s </w:t>
      </w:r>
      <w:r w:rsidR="00591CA7" w:rsidRPr="00966A9D">
        <w:rPr>
          <w:snapToGrid w:val="0"/>
          <w:kern w:val="22"/>
          <w:sz w:val="22"/>
          <w:szCs w:val="22"/>
          <w:lang w:val="en-GB"/>
        </w:rPr>
        <w:t>application programming interface (API)</w:t>
      </w:r>
      <w:r w:rsidR="00D929EE" w:rsidRPr="00966A9D">
        <w:rPr>
          <w:snapToGrid w:val="0"/>
          <w:kern w:val="22"/>
          <w:sz w:val="22"/>
          <w:szCs w:val="22"/>
          <w:lang w:val="en-GB"/>
        </w:rPr>
        <w:t xml:space="preserve">, the main interoperability mechanism, </w:t>
      </w:r>
      <w:r w:rsidR="00E024A7" w:rsidRPr="00966A9D">
        <w:rPr>
          <w:snapToGrid w:val="0"/>
          <w:kern w:val="22"/>
          <w:sz w:val="22"/>
          <w:szCs w:val="22"/>
          <w:lang w:val="en-GB"/>
        </w:rPr>
        <w:t>is a set of functions</w:t>
      </w:r>
      <w:r w:rsidR="008335AB" w:rsidRPr="00966A9D">
        <w:rPr>
          <w:snapToGrid w:val="0"/>
          <w:kern w:val="22"/>
          <w:sz w:val="22"/>
          <w:szCs w:val="22"/>
          <w:lang w:val="en-GB"/>
        </w:rPr>
        <w:t xml:space="preserve"> </w:t>
      </w:r>
      <w:r w:rsidR="00E024A7" w:rsidRPr="00966A9D">
        <w:rPr>
          <w:snapToGrid w:val="0"/>
          <w:kern w:val="22"/>
          <w:sz w:val="22"/>
          <w:szCs w:val="22"/>
          <w:lang w:val="en-GB"/>
        </w:rPr>
        <w:t>and procedures</w:t>
      </w:r>
      <w:r w:rsidR="008335AB" w:rsidRPr="00966A9D">
        <w:rPr>
          <w:snapToGrid w:val="0"/>
          <w:kern w:val="22"/>
          <w:sz w:val="22"/>
          <w:szCs w:val="22"/>
          <w:lang w:val="en-GB"/>
        </w:rPr>
        <w:t xml:space="preserve">, also all endpoints, </w:t>
      </w:r>
      <w:r w:rsidR="00E024A7" w:rsidRPr="00966A9D">
        <w:rPr>
          <w:snapToGrid w:val="0"/>
          <w:kern w:val="22"/>
          <w:sz w:val="22"/>
          <w:szCs w:val="22"/>
          <w:lang w:val="en-GB"/>
        </w:rPr>
        <w:t>that allow applications</w:t>
      </w:r>
      <w:r w:rsidR="005358BB" w:rsidRPr="00966A9D">
        <w:rPr>
          <w:snapToGrid w:val="0"/>
          <w:kern w:val="22"/>
          <w:sz w:val="22"/>
          <w:szCs w:val="22"/>
          <w:lang w:val="en-GB"/>
        </w:rPr>
        <w:t xml:space="preserve"> and systems</w:t>
      </w:r>
      <w:r w:rsidR="00E024A7" w:rsidRPr="00966A9D">
        <w:rPr>
          <w:snapToGrid w:val="0"/>
          <w:kern w:val="22"/>
          <w:sz w:val="22"/>
          <w:szCs w:val="22"/>
          <w:lang w:val="en-GB"/>
        </w:rPr>
        <w:t xml:space="preserve"> to </w:t>
      </w:r>
      <w:r w:rsidR="00413CBD" w:rsidRPr="00966A9D">
        <w:rPr>
          <w:snapToGrid w:val="0"/>
          <w:kern w:val="22"/>
          <w:sz w:val="22"/>
          <w:szCs w:val="22"/>
          <w:lang w:val="en-GB"/>
        </w:rPr>
        <w:t xml:space="preserve">have </w:t>
      </w:r>
      <w:r w:rsidR="00E024A7" w:rsidRPr="00966A9D">
        <w:rPr>
          <w:snapToGrid w:val="0"/>
          <w:kern w:val="22"/>
          <w:sz w:val="22"/>
          <w:szCs w:val="22"/>
          <w:lang w:val="en-GB"/>
        </w:rPr>
        <w:t>access</w:t>
      </w:r>
      <w:r w:rsidR="00413CBD" w:rsidRPr="00966A9D">
        <w:rPr>
          <w:snapToGrid w:val="0"/>
          <w:kern w:val="22"/>
          <w:sz w:val="22"/>
          <w:szCs w:val="22"/>
          <w:lang w:val="en-GB"/>
        </w:rPr>
        <w:t xml:space="preserve"> </w:t>
      </w:r>
      <w:r w:rsidR="007E3764" w:rsidRPr="00966A9D">
        <w:rPr>
          <w:snapToGrid w:val="0"/>
          <w:kern w:val="22"/>
          <w:sz w:val="22"/>
          <w:szCs w:val="22"/>
          <w:lang w:val="en-GB"/>
        </w:rPr>
        <w:t xml:space="preserve">to the </w:t>
      </w:r>
      <w:r w:rsidR="00413CBD" w:rsidRPr="00966A9D">
        <w:rPr>
          <w:snapToGrid w:val="0"/>
          <w:kern w:val="22"/>
          <w:sz w:val="22"/>
          <w:szCs w:val="22"/>
          <w:lang w:val="en-GB"/>
        </w:rPr>
        <w:t>data and</w:t>
      </w:r>
      <w:r w:rsidR="007E3764" w:rsidRPr="00966A9D">
        <w:rPr>
          <w:snapToGrid w:val="0"/>
          <w:kern w:val="22"/>
          <w:sz w:val="22"/>
          <w:szCs w:val="22"/>
          <w:lang w:val="en-GB"/>
        </w:rPr>
        <w:t xml:space="preserve"> interact with the</w:t>
      </w:r>
      <w:r w:rsidR="00413CBD" w:rsidRPr="00966A9D">
        <w:rPr>
          <w:snapToGrid w:val="0"/>
          <w:kern w:val="22"/>
          <w:sz w:val="22"/>
          <w:szCs w:val="22"/>
          <w:lang w:val="en-GB"/>
        </w:rPr>
        <w:t xml:space="preserve"> </w:t>
      </w:r>
      <w:r w:rsidR="00591CA7" w:rsidRPr="00966A9D">
        <w:rPr>
          <w:snapToGrid w:val="0"/>
          <w:kern w:val="22"/>
          <w:sz w:val="22"/>
          <w:szCs w:val="22"/>
          <w:lang w:val="en-GB"/>
        </w:rPr>
        <w:t>services</w:t>
      </w:r>
      <w:r w:rsidR="00413CBD" w:rsidRPr="00966A9D">
        <w:rPr>
          <w:snapToGrid w:val="0"/>
          <w:kern w:val="22"/>
          <w:sz w:val="22"/>
          <w:szCs w:val="22"/>
          <w:lang w:val="en-GB"/>
        </w:rPr>
        <w:t xml:space="preserve"> of the </w:t>
      </w:r>
      <w:r w:rsidR="0064781B" w:rsidRPr="00966A9D">
        <w:rPr>
          <w:snapToGrid w:val="0"/>
          <w:kern w:val="22"/>
          <w:sz w:val="22"/>
          <w:szCs w:val="22"/>
          <w:lang w:val="en-GB"/>
        </w:rPr>
        <w:t>C</w:t>
      </w:r>
      <w:r w:rsidR="007B4558" w:rsidRPr="00966A9D">
        <w:rPr>
          <w:snapToGrid w:val="0"/>
          <w:kern w:val="22"/>
          <w:sz w:val="22"/>
          <w:szCs w:val="22"/>
          <w:lang w:val="en-GB"/>
        </w:rPr>
        <w:t>learing-</w:t>
      </w:r>
      <w:r w:rsidR="0064781B" w:rsidRPr="00966A9D">
        <w:rPr>
          <w:snapToGrid w:val="0"/>
          <w:kern w:val="22"/>
          <w:sz w:val="22"/>
          <w:szCs w:val="22"/>
          <w:lang w:val="en-GB"/>
        </w:rPr>
        <w:t>H</w:t>
      </w:r>
      <w:r w:rsidR="007B4558" w:rsidRPr="00966A9D">
        <w:rPr>
          <w:snapToGrid w:val="0"/>
          <w:kern w:val="22"/>
          <w:sz w:val="22"/>
          <w:szCs w:val="22"/>
          <w:lang w:val="en-GB"/>
        </w:rPr>
        <w:t>ouse</w:t>
      </w:r>
      <w:r w:rsidR="00413CBD" w:rsidRPr="00966A9D">
        <w:rPr>
          <w:snapToGrid w:val="0"/>
          <w:kern w:val="22"/>
          <w:sz w:val="22"/>
          <w:szCs w:val="22"/>
          <w:lang w:val="en-GB"/>
        </w:rPr>
        <w:t>.</w:t>
      </w:r>
      <w:r w:rsidR="00E024A7" w:rsidRPr="00966A9D">
        <w:rPr>
          <w:snapToGrid w:val="0"/>
          <w:kern w:val="22"/>
          <w:sz w:val="22"/>
          <w:szCs w:val="22"/>
          <w:lang w:val="en-GB"/>
        </w:rPr>
        <w:t xml:space="preserve"> </w:t>
      </w:r>
      <w:r w:rsidR="00413CBD" w:rsidRPr="00966A9D">
        <w:rPr>
          <w:snapToGrid w:val="0"/>
          <w:kern w:val="22"/>
          <w:sz w:val="22"/>
          <w:szCs w:val="22"/>
          <w:lang w:val="en-GB"/>
        </w:rPr>
        <w:t xml:space="preserve">For example, </w:t>
      </w:r>
      <w:r w:rsidR="007B4558" w:rsidRPr="00966A9D">
        <w:rPr>
          <w:snapToGrid w:val="0"/>
          <w:kern w:val="22"/>
          <w:sz w:val="22"/>
          <w:szCs w:val="22"/>
          <w:lang w:val="en-GB"/>
        </w:rPr>
        <w:t xml:space="preserve">the API </w:t>
      </w:r>
      <w:r w:rsidR="008C30D6" w:rsidRPr="00966A9D">
        <w:rPr>
          <w:snapToGrid w:val="0"/>
          <w:kern w:val="22"/>
          <w:sz w:val="22"/>
          <w:szCs w:val="22"/>
          <w:lang w:val="en-GB"/>
        </w:rPr>
        <w:t>can</w:t>
      </w:r>
      <w:r w:rsidR="007B4558" w:rsidRPr="00966A9D">
        <w:rPr>
          <w:snapToGrid w:val="0"/>
          <w:kern w:val="22"/>
          <w:sz w:val="22"/>
          <w:szCs w:val="22"/>
          <w:lang w:val="en-GB"/>
        </w:rPr>
        <w:t xml:space="preserve"> be </w:t>
      </w:r>
      <w:r w:rsidR="008335AB" w:rsidRPr="00966A9D">
        <w:rPr>
          <w:snapToGrid w:val="0"/>
          <w:kern w:val="22"/>
          <w:sz w:val="22"/>
          <w:szCs w:val="22"/>
          <w:lang w:val="en-GB"/>
        </w:rPr>
        <w:t>used by a</w:t>
      </w:r>
      <w:r w:rsidR="008C30D6" w:rsidRPr="00966A9D">
        <w:rPr>
          <w:snapToGrid w:val="0"/>
          <w:kern w:val="22"/>
          <w:sz w:val="22"/>
          <w:szCs w:val="22"/>
          <w:lang w:val="en-GB"/>
        </w:rPr>
        <w:t>n external</w:t>
      </w:r>
      <w:r w:rsidR="008335AB" w:rsidRPr="00966A9D">
        <w:rPr>
          <w:snapToGrid w:val="0"/>
          <w:kern w:val="22"/>
          <w:sz w:val="22"/>
          <w:szCs w:val="22"/>
          <w:lang w:val="en-GB"/>
        </w:rPr>
        <w:t xml:space="preserve"> website to provide a </w:t>
      </w:r>
      <w:r w:rsidR="00AC4686" w:rsidRPr="00966A9D">
        <w:rPr>
          <w:snapToGrid w:val="0"/>
          <w:kern w:val="22"/>
          <w:sz w:val="22"/>
          <w:szCs w:val="22"/>
          <w:lang w:val="en-GB"/>
        </w:rPr>
        <w:t>list</w:t>
      </w:r>
      <w:r w:rsidR="008335AB" w:rsidRPr="00966A9D">
        <w:rPr>
          <w:snapToGrid w:val="0"/>
          <w:kern w:val="22"/>
          <w:sz w:val="22"/>
          <w:szCs w:val="22"/>
          <w:lang w:val="en-GB"/>
        </w:rPr>
        <w:t xml:space="preserve"> of</w:t>
      </w:r>
      <w:r w:rsidR="00AC4686" w:rsidRPr="00966A9D">
        <w:rPr>
          <w:snapToGrid w:val="0"/>
          <w:kern w:val="22"/>
          <w:sz w:val="22"/>
          <w:szCs w:val="22"/>
          <w:lang w:val="en-GB"/>
        </w:rPr>
        <w:t xml:space="preserve"> </w:t>
      </w:r>
      <w:r w:rsidR="00775610" w:rsidRPr="00966A9D">
        <w:rPr>
          <w:snapToGrid w:val="0"/>
          <w:kern w:val="22"/>
          <w:sz w:val="22"/>
          <w:szCs w:val="22"/>
          <w:lang w:val="en-GB"/>
        </w:rPr>
        <w:t xml:space="preserve">countries </w:t>
      </w:r>
      <w:r w:rsidR="00AC4686" w:rsidRPr="00966A9D">
        <w:rPr>
          <w:snapToGrid w:val="0"/>
          <w:kern w:val="22"/>
          <w:sz w:val="22"/>
          <w:szCs w:val="22"/>
          <w:lang w:val="en-GB"/>
        </w:rPr>
        <w:t>that are Parties to the Protocol</w:t>
      </w:r>
      <w:r w:rsidR="00E3070D" w:rsidRPr="00966A9D">
        <w:rPr>
          <w:snapToGrid w:val="0"/>
          <w:kern w:val="22"/>
          <w:sz w:val="22"/>
          <w:szCs w:val="22"/>
          <w:lang w:val="en-GB"/>
        </w:rPr>
        <w:t>. In order</w:t>
      </w:r>
      <w:r w:rsidR="00AC4686" w:rsidRPr="00966A9D">
        <w:rPr>
          <w:snapToGrid w:val="0"/>
          <w:kern w:val="22"/>
          <w:sz w:val="22"/>
          <w:szCs w:val="22"/>
          <w:lang w:val="en-GB"/>
        </w:rPr>
        <w:t xml:space="preserve"> </w:t>
      </w:r>
      <w:r w:rsidR="007B4558" w:rsidRPr="00966A9D">
        <w:rPr>
          <w:snapToGrid w:val="0"/>
          <w:kern w:val="22"/>
          <w:sz w:val="22"/>
          <w:szCs w:val="22"/>
          <w:lang w:val="en-GB"/>
        </w:rPr>
        <w:t>to do this</w:t>
      </w:r>
      <w:r w:rsidR="00DF09BE" w:rsidRPr="00966A9D">
        <w:rPr>
          <w:snapToGrid w:val="0"/>
          <w:kern w:val="22"/>
          <w:sz w:val="22"/>
          <w:szCs w:val="22"/>
          <w:lang w:val="en-GB"/>
        </w:rPr>
        <w:t>,</w:t>
      </w:r>
      <w:r w:rsidR="007B4558" w:rsidRPr="00966A9D">
        <w:rPr>
          <w:snapToGrid w:val="0"/>
          <w:kern w:val="22"/>
          <w:sz w:val="22"/>
          <w:szCs w:val="22"/>
          <w:lang w:val="en-GB"/>
        </w:rPr>
        <w:t xml:space="preserve"> </w:t>
      </w:r>
      <w:r w:rsidR="008C30D6" w:rsidRPr="00966A9D">
        <w:rPr>
          <w:snapToGrid w:val="0"/>
          <w:kern w:val="22"/>
          <w:sz w:val="22"/>
          <w:szCs w:val="22"/>
          <w:lang w:val="en-GB"/>
        </w:rPr>
        <w:t xml:space="preserve">the </w:t>
      </w:r>
      <w:r w:rsidR="00AC4686" w:rsidRPr="00966A9D">
        <w:rPr>
          <w:snapToGrid w:val="0"/>
          <w:kern w:val="22"/>
          <w:sz w:val="22"/>
          <w:szCs w:val="22"/>
          <w:lang w:val="en-GB"/>
        </w:rPr>
        <w:t>website</w:t>
      </w:r>
      <w:r w:rsidR="008335AB" w:rsidRPr="00966A9D">
        <w:rPr>
          <w:snapToGrid w:val="0"/>
          <w:kern w:val="22"/>
          <w:sz w:val="22"/>
          <w:szCs w:val="22"/>
          <w:lang w:val="en-GB"/>
        </w:rPr>
        <w:t xml:space="preserve"> would</w:t>
      </w:r>
      <w:r w:rsidR="00AC4686" w:rsidRPr="00966A9D">
        <w:rPr>
          <w:snapToGrid w:val="0"/>
          <w:kern w:val="22"/>
          <w:sz w:val="22"/>
          <w:szCs w:val="22"/>
          <w:lang w:val="en-GB"/>
        </w:rPr>
        <w:t xml:space="preserve"> call </w:t>
      </w:r>
      <w:r w:rsidR="008335AB" w:rsidRPr="00966A9D">
        <w:rPr>
          <w:snapToGrid w:val="0"/>
          <w:kern w:val="22"/>
          <w:sz w:val="22"/>
          <w:szCs w:val="22"/>
          <w:lang w:val="en-GB"/>
        </w:rPr>
        <w:t xml:space="preserve">the specific </w:t>
      </w:r>
      <w:r w:rsidR="00AC4686" w:rsidRPr="00966A9D">
        <w:rPr>
          <w:snapToGrid w:val="0"/>
          <w:kern w:val="22"/>
          <w:sz w:val="22"/>
          <w:szCs w:val="22"/>
          <w:lang w:val="en-GB"/>
        </w:rPr>
        <w:t xml:space="preserve">API </w:t>
      </w:r>
      <w:r w:rsidR="008335AB" w:rsidRPr="00966A9D">
        <w:rPr>
          <w:snapToGrid w:val="0"/>
          <w:kern w:val="22"/>
          <w:sz w:val="22"/>
          <w:szCs w:val="22"/>
          <w:lang w:val="en-GB"/>
        </w:rPr>
        <w:t>function or</w:t>
      </w:r>
      <w:r w:rsidR="007B4558" w:rsidRPr="00966A9D">
        <w:rPr>
          <w:snapToGrid w:val="0"/>
          <w:kern w:val="22"/>
          <w:sz w:val="22"/>
          <w:szCs w:val="22"/>
          <w:lang w:val="en-GB"/>
        </w:rPr>
        <w:t xml:space="preserve"> endpoint</w:t>
      </w:r>
      <w:r w:rsidR="008335AB" w:rsidRPr="00966A9D">
        <w:rPr>
          <w:snapToGrid w:val="0"/>
          <w:kern w:val="22"/>
          <w:sz w:val="22"/>
          <w:szCs w:val="22"/>
          <w:lang w:val="en-GB"/>
        </w:rPr>
        <w:t xml:space="preserve"> that has been designed to </w:t>
      </w:r>
      <w:r w:rsidR="00AC4686" w:rsidRPr="00966A9D">
        <w:rPr>
          <w:snapToGrid w:val="0"/>
          <w:kern w:val="22"/>
          <w:sz w:val="22"/>
          <w:szCs w:val="22"/>
          <w:lang w:val="en-GB"/>
        </w:rPr>
        <w:t xml:space="preserve">provide </w:t>
      </w:r>
      <w:r w:rsidR="008335AB" w:rsidRPr="00966A9D">
        <w:rPr>
          <w:snapToGrid w:val="0"/>
          <w:kern w:val="22"/>
          <w:sz w:val="22"/>
          <w:szCs w:val="22"/>
          <w:lang w:val="en-GB"/>
        </w:rPr>
        <w:t>this information</w:t>
      </w:r>
      <w:r w:rsidR="007B4558" w:rsidRPr="00966A9D">
        <w:rPr>
          <w:snapToGrid w:val="0"/>
          <w:kern w:val="22"/>
          <w:sz w:val="22"/>
          <w:szCs w:val="22"/>
          <w:lang w:val="en-GB"/>
        </w:rPr>
        <w:t xml:space="preserve"> from the database</w:t>
      </w:r>
      <w:r w:rsidR="008C30D6" w:rsidRPr="00966A9D">
        <w:rPr>
          <w:snapToGrid w:val="0"/>
          <w:kern w:val="22"/>
          <w:sz w:val="22"/>
          <w:szCs w:val="22"/>
          <w:lang w:val="en-GB"/>
        </w:rPr>
        <w:t>. T</w:t>
      </w:r>
      <w:r w:rsidR="00E4323D" w:rsidRPr="00966A9D">
        <w:rPr>
          <w:snapToGrid w:val="0"/>
          <w:kern w:val="22"/>
          <w:sz w:val="22"/>
          <w:szCs w:val="22"/>
          <w:lang w:val="en-GB"/>
        </w:rPr>
        <w:t>he</w:t>
      </w:r>
      <w:r w:rsidR="008C30D6" w:rsidRPr="00966A9D">
        <w:rPr>
          <w:snapToGrid w:val="0"/>
          <w:kern w:val="22"/>
          <w:sz w:val="22"/>
          <w:szCs w:val="22"/>
          <w:lang w:val="en-GB"/>
        </w:rPr>
        <w:t xml:space="preserve"> API would return raw </w:t>
      </w:r>
      <w:r w:rsidR="00E4323D" w:rsidRPr="00966A9D">
        <w:rPr>
          <w:snapToGrid w:val="0"/>
          <w:kern w:val="22"/>
          <w:sz w:val="22"/>
          <w:szCs w:val="22"/>
          <w:lang w:val="en-GB"/>
        </w:rPr>
        <w:t>data</w:t>
      </w:r>
      <w:r w:rsidR="00775610" w:rsidRPr="00966A9D">
        <w:rPr>
          <w:snapToGrid w:val="0"/>
          <w:kern w:val="22"/>
          <w:sz w:val="22"/>
          <w:szCs w:val="22"/>
          <w:lang w:val="en-GB"/>
        </w:rPr>
        <w:t>,</w:t>
      </w:r>
      <w:r w:rsidR="008335AB" w:rsidRPr="00966A9D">
        <w:rPr>
          <w:snapToGrid w:val="0"/>
          <w:kern w:val="22"/>
          <w:sz w:val="22"/>
          <w:szCs w:val="22"/>
          <w:lang w:val="en-GB"/>
        </w:rPr>
        <w:t xml:space="preserve"> </w:t>
      </w:r>
      <w:r w:rsidR="00422C71" w:rsidRPr="00966A9D">
        <w:rPr>
          <w:snapToGrid w:val="0"/>
          <w:kern w:val="22"/>
          <w:sz w:val="22"/>
          <w:szCs w:val="22"/>
          <w:lang w:val="en-GB"/>
        </w:rPr>
        <w:t>which</w:t>
      </w:r>
      <w:r w:rsidR="00491C8A" w:rsidRPr="00966A9D">
        <w:rPr>
          <w:snapToGrid w:val="0"/>
          <w:kern w:val="22"/>
          <w:sz w:val="22"/>
          <w:szCs w:val="22"/>
          <w:lang w:val="en-GB"/>
        </w:rPr>
        <w:t xml:space="preserve"> </w:t>
      </w:r>
      <w:r w:rsidR="008C30D6" w:rsidRPr="00966A9D">
        <w:rPr>
          <w:snapToGrid w:val="0"/>
          <w:kern w:val="22"/>
          <w:sz w:val="22"/>
          <w:szCs w:val="22"/>
          <w:lang w:val="en-GB"/>
        </w:rPr>
        <w:t xml:space="preserve">could </w:t>
      </w:r>
      <w:r w:rsidR="007C5C56" w:rsidRPr="00966A9D">
        <w:rPr>
          <w:snapToGrid w:val="0"/>
          <w:kern w:val="22"/>
          <w:sz w:val="22"/>
          <w:szCs w:val="22"/>
          <w:lang w:val="en-GB"/>
        </w:rPr>
        <w:t xml:space="preserve">then </w:t>
      </w:r>
      <w:r w:rsidR="008C30D6" w:rsidRPr="00966A9D">
        <w:rPr>
          <w:snapToGrid w:val="0"/>
          <w:kern w:val="22"/>
          <w:sz w:val="22"/>
          <w:szCs w:val="22"/>
          <w:lang w:val="en-GB"/>
        </w:rPr>
        <w:t xml:space="preserve">be </w:t>
      </w:r>
      <w:r w:rsidR="00097343" w:rsidRPr="00966A9D">
        <w:rPr>
          <w:snapToGrid w:val="0"/>
          <w:kern w:val="22"/>
          <w:sz w:val="22"/>
          <w:szCs w:val="22"/>
          <w:lang w:val="en-GB"/>
        </w:rPr>
        <w:t xml:space="preserve">transformed </w:t>
      </w:r>
      <w:r w:rsidR="007B4558" w:rsidRPr="00966A9D">
        <w:rPr>
          <w:snapToGrid w:val="0"/>
          <w:kern w:val="22"/>
          <w:sz w:val="22"/>
          <w:szCs w:val="22"/>
          <w:lang w:val="en-GB"/>
        </w:rPr>
        <w:t xml:space="preserve">by the website </w:t>
      </w:r>
      <w:r w:rsidR="008C30D6" w:rsidRPr="00966A9D">
        <w:rPr>
          <w:snapToGrid w:val="0"/>
          <w:kern w:val="22"/>
          <w:sz w:val="22"/>
          <w:szCs w:val="22"/>
          <w:lang w:val="en-GB"/>
        </w:rPr>
        <w:t xml:space="preserve">running </w:t>
      </w:r>
      <w:r w:rsidR="007B4558" w:rsidRPr="00966A9D">
        <w:rPr>
          <w:snapToGrid w:val="0"/>
          <w:kern w:val="22"/>
          <w:sz w:val="22"/>
          <w:szCs w:val="22"/>
          <w:lang w:val="en-GB"/>
        </w:rPr>
        <w:t xml:space="preserve">in the browser </w:t>
      </w:r>
      <w:r w:rsidR="008C30D6" w:rsidRPr="00966A9D">
        <w:rPr>
          <w:snapToGrid w:val="0"/>
          <w:kern w:val="22"/>
          <w:sz w:val="22"/>
          <w:szCs w:val="22"/>
          <w:lang w:val="en-GB"/>
        </w:rPr>
        <w:t xml:space="preserve">to </w:t>
      </w:r>
      <w:r w:rsidR="00374CF2" w:rsidRPr="00966A9D">
        <w:rPr>
          <w:snapToGrid w:val="0"/>
          <w:kern w:val="22"/>
          <w:sz w:val="22"/>
          <w:szCs w:val="22"/>
          <w:lang w:val="en-GB"/>
        </w:rPr>
        <w:t>display a</w:t>
      </w:r>
      <w:r w:rsidR="00097343" w:rsidRPr="00966A9D">
        <w:rPr>
          <w:snapToGrid w:val="0"/>
          <w:kern w:val="22"/>
          <w:sz w:val="22"/>
          <w:szCs w:val="22"/>
          <w:lang w:val="en-GB"/>
        </w:rPr>
        <w:t xml:space="preserve"> </w:t>
      </w:r>
      <w:r w:rsidR="00D929EE" w:rsidRPr="00966A9D">
        <w:rPr>
          <w:snapToGrid w:val="0"/>
          <w:kern w:val="22"/>
          <w:sz w:val="22"/>
          <w:szCs w:val="22"/>
          <w:lang w:val="en-GB"/>
        </w:rPr>
        <w:t>user-friendly</w:t>
      </w:r>
      <w:r w:rsidR="00097343" w:rsidRPr="00966A9D">
        <w:rPr>
          <w:snapToGrid w:val="0"/>
          <w:kern w:val="22"/>
          <w:sz w:val="22"/>
          <w:szCs w:val="22"/>
          <w:lang w:val="en-GB"/>
        </w:rPr>
        <w:t xml:space="preserve"> table</w:t>
      </w:r>
      <w:r w:rsidR="008335AB" w:rsidRPr="00966A9D">
        <w:rPr>
          <w:snapToGrid w:val="0"/>
          <w:kern w:val="22"/>
          <w:sz w:val="22"/>
          <w:szCs w:val="22"/>
          <w:lang w:val="en-GB"/>
        </w:rPr>
        <w:t xml:space="preserve"> of Parties</w:t>
      </w:r>
      <w:r w:rsidR="008C30D6" w:rsidRPr="00966A9D">
        <w:rPr>
          <w:snapToGrid w:val="0"/>
          <w:kern w:val="22"/>
          <w:sz w:val="22"/>
          <w:szCs w:val="22"/>
          <w:lang w:val="en-GB"/>
        </w:rPr>
        <w:t xml:space="preserve"> to the Protocol</w:t>
      </w:r>
      <w:r w:rsidR="00097343" w:rsidRPr="00966A9D">
        <w:rPr>
          <w:snapToGrid w:val="0"/>
          <w:kern w:val="22"/>
          <w:sz w:val="22"/>
          <w:szCs w:val="22"/>
          <w:lang w:val="en-GB"/>
        </w:rPr>
        <w:t>.</w:t>
      </w:r>
    </w:p>
    <w:p w14:paraId="5FC7C410" w14:textId="7DB85574" w:rsidR="00BB7DF6" w:rsidRPr="00F9355C" w:rsidRDefault="00D929EE"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F9355C">
        <w:rPr>
          <w:snapToGrid w:val="0"/>
          <w:kern w:val="22"/>
          <w:sz w:val="22"/>
          <w:szCs w:val="22"/>
          <w:lang w:val="en-GB"/>
        </w:rPr>
        <w:t xml:space="preserve">A recent analysis of the ABS Clearing-House’s security and performance highlighted a number of ways </w:t>
      </w:r>
      <w:r w:rsidR="000A0B75" w:rsidRPr="00F9355C">
        <w:rPr>
          <w:snapToGrid w:val="0"/>
          <w:kern w:val="22"/>
          <w:sz w:val="22"/>
          <w:szCs w:val="22"/>
          <w:lang w:val="en-GB"/>
        </w:rPr>
        <w:t xml:space="preserve">in which </w:t>
      </w:r>
      <w:r w:rsidRPr="00F9355C">
        <w:rPr>
          <w:snapToGrid w:val="0"/>
          <w:kern w:val="22"/>
          <w:sz w:val="22"/>
          <w:szCs w:val="22"/>
          <w:lang w:val="en-GB"/>
        </w:rPr>
        <w:t>the</w:t>
      </w:r>
      <w:r w:rsidR="00591CA7" w:rsidRPr="00F9355C">
        <w:rPr>
          <w:snapToGrid w:val="0"/>
          <w:kern w:val="22"/>
          <w:sz w:val="22"/>
          <w:szCs w:val="22"/>
          <w:lang w:val="en-GB"/>
        </w:rPr>
        <w:t xml:space="preserve"> API</w:t>
      </w:r>
      <w:r w:rsidRPr="00F9355C">
        <w:rPr>
          <w:snapToGrid w:val="0"/>
          <w:kern w:val="22"/>
          <w:sz w:val="22"/>
          <w:szCs w:val="22"/>
          <w:lang w:val="en-GB"/>
        </w:rPr>
        <w:t xml:space="preserve"> can be improved to increase performance and user</w:t>
      </w:r>
      <w:r w:rsidR="00966A9D" w:rsidRPr="00F9355C">
        <w:rPr>
          <w:snapToGrid w:val="0"/>
          <w:kern w:val="22"/>
          <w:sz w:val="22"/>
          <w:szCs w:val="22"/>
          <w:lang w:val="en-GB"/>
        </w:rPr>
        <w:t>-</w:t>
      </w:r>
      <w:r w:rsidRPr="00F9355C">
        <w:rPr>
          <w:snapToGrid w:val="0"/>
          <w:kern w:val="22"/>
          <w:sz w:val="22"/>
          <w:szCs w:val="22"/>
          <w:lang w:val="en-GB"/>
        </w:rPr>
        <w:t xml:space="preserve">friendliness. </w:t>
      </w:r>
      <w:r w:rsidR="005F3F53" w:rsidRPr="00F9355C">
        <w:rPr>
          <w:snapToGrid w:val="0"/>
          <w:kern w:val="22"/>
          <w:sz w:val="22"/>
          <w:szCs w:val="22"/>
          <w:lang w:val="en-GB"/>
        </w:rPr>
        <w:t>The most effective way</w:t>
      </w:r>
      <w:r w:rsidR="003B7FBB" w:rsidRPr="00F9355C">
        <w:rPr>
          <w:snapToGrid w:val="0"/>
          <w:kern w:val="22"/>
          <w:sz w:val="22"/>
          <w:szCs w:val="22"/>
          <w:lang w:val="en-GB"/>
        </w:rPr>
        <w:t xml:space="preserve"> to do this is </w:t>
      </w:r>
      <w:r w:rsidR="005F3F53" w:rsidRPr="00F9355C">
        <w:rPr>
          <w:snapToGrid w:val="0"/>
          <w:kern w:val="22"/>
          <w:sz w:val="22"/>
          <w:szCs w:val="22"/>
          <w:lang w:val="en-GB"/>
        </w:rPr>
        <w:t xml:space="preserve">to </w:t>
      </w:r>
      <w:r w:rsidR="003B7FBB" w:rsidRPr="00F9355C">
        <w:rPr>
          <w:snapToGrid w:val="0"/>
          <w:kern w:val="22"/>
          <w:sz w:val="22"/>
          <w:szCs w:val="22"/>
          <w:lang w:val="en-GB"/>
        </w:rPr>
        <w:t xml:space="preserve">reduce </w:t>
      </w:r>
      <w:r w:rsidR="000729A4" w:rsidRPr="00F9355C">
        <w:rPr>
          <w:snapToGrid w:val="0"/>
          <w:kern w:val="22"/>
          <w:sz w:val="22"/>
          <w:szCs w:val="22"/>
          <w:lang w:val="en-GB"/>
        </w:rPr>
        <w:t xml:space="preserve">the number of </w:t>
      </w:r>
      <w:r w:rsidR="002E0B73" w:rsidRPr="00F9355C">
        <w:rPr>
          <w:snapToGrid w:val="0"/>
          <w:kern w:val="22"/>
          <w:sz w:val="22"/>
          <w:szCs w:val="22"/>
          <w:lang w:val="en-GB"/>
        </w:rPr>
        <w:t>API</w:t>
      </w:r>
      <w:r w:rsidR="000729A4" w:rsidRPr="00F9355C">
        <w:rPr>
          <w:snapToGrid w:val="0"/>
          <w:kern w:val="22"/>
          <w:sz w:val="22"/>
          <w:szCs w:val="22"/>
          <w:lang w:val="en-GB"/>
        </w:rPr>
        <w:t xml:space="preserve"> </w:t>
      </w:r>
      <w:r w:rsidR="007B4558" w:rsidRPr="00F9355C">
        <w:rPr>
          <w:snapToGrid w:val="0"/>
          <w:kern w:val="22"/>
          <w:sz w:val="22"/>
          <w:szCs w:val="22"/>
          <w:lang w:val="en-GB"/>
        </w:rPr>
        <w:t>function calls</w:t>
      </w:r>
      <w:r w:rsidR="002E0B73" w:rsidRPr="00F9355C">
        <w:rPr>
          <w:snapToGrid w:val="0"/>
          <w:kern w:val="22"/>
          <w:sz w:val="22"/>
          <w:szCs w:val="22"/>
          <w:lang w:val="en-GB"/>
        </w:rPr>
        <w:t xml:space="preserve"> </w:t>
      </w:r>
      <w:r w:rsidR="003B7FBB" w:rsidRPr="00F9355C">
        <w:rPr>
          <w:snapToGrid w:val="0"/>
          <w:kern w:val="22"/>
          <w:sz w:val="22"/>
          <w:szCs w:val="22"/>
          <w:lang w:val="en-GB"/>
        </w:rPr>
        <w:t xml:space="preserve">needed </w:t>
      </w:r>
      <w:r w:rsidR="006E3938" w:rsidRPr="00F9355C">
        <w:rPr>
          <w:snapToGrid w:val="0"/>
          <w:kern w:val="22"/>
          <w:sz w:val="22"/>
          <w:szCs w:val="22"/>
          <w:lang w:val="en-GB"/>
        </w:rPr>
        <w:t>to carry out a</w:t>
      </w:r>
      <w:r w:rsidR="003B7FBB" w:rsidRPr="00F9355C">
        <w:rPr>
          <w:snapToGrid w:val="0"/>
          <w:kern w:val="22"/>
          <w:sz w:val="22"/>
          <w:szCs w:val="22"/>
          <w:lang w:val="en-GB"/>
        </w:rPr>
        <w:t xml:space="preserve"> </w:t>
      </w:r>
      <w:r w:rsidR="008A044D" w:rsidRPr="00F9355C">
        <w:rPr>
          <w:snapToGrid w:val="0"/>
          <w:kern w:val="22"/>
          <w:sz w:val="22"/>
          <w:szCs w:val="22"/>
          <w:lang w:val="en-GB"/>
        </w:rPr>
        <w:t>particular</w:t>
      </w:r>
      <w:r w:rsidR="003B7FBB" w:rsidRPr="00F9355C">
        <w:rPr>
          <w:snapToGrid w:val="0"/>
          <w:kern w:val="22"/>
          <w:sz w:val="22"/>
          <w:szCs w:val="22"/>
          <w:lang w:val="en-GB"/>
        </w:rPr>
        <w:t xml:space="preserve"> action</w:t>
      </w:r>
      <w:r w:rsidR="00F15124" w:rsidRPr="00F9355C">
        <w:rPr>
          <w:snapToGrid w:val="0"/>
          <w:kern w:val="22"/>
          <w:sz w:val="22"/>
          <w:szCs w:val="22"/>
          <w:lang w:val="en-GB"/>
        </w:rPr>
        <w:t>. F</w:t>
      </w:r>
      <w:r w:rsidR="007F26C7" w:rsidRPr="00F9355C">
        <w:rPr>
          <w:snapToGrid w:val="0"/>
          <w:kern w:val="22"/>
          <w:sz w:val="22"/>
          <w:szCs w:val="22"/>
          <w:lang w:val="en-GB"/>
        </w:rPr>
        <w:t xml:space="preserve">or example, </w:t>
      </w:r>
      <w:r w:rsidR="003B7FBB" w:rsidRPr="00F9355C">
        <w:rPr>
          <w:snapToGrid w:val="0"/>
          <w:kern w:val="22"/>
          <w:sz w:val="22"/>
          <w:szCs w:val="22"/>
          <w:lang w:val="en-GB"/>
        </w:rPr>
        <w:t>publishing a record</w:t>
      </w:r>
      <w:r w:rsidR="007F26C7" w:rsidRPr="00F9355C">
        <w:rPr>
          <w:snapToGrid w:val="0"/>
          <w:kern w:val="22"/>
          <w:sz w:val="22"/>
          <w:szCs w:val="22"/>
          <w:lang w:val="en-GB"/>
        </w:rPr>
        <w:t xml:space="preserve"> may require the </w:t>
      </w:r>
      <w:r w:rsidR="00F15124" w:rsidRPr="00F9355C">
        <w:rPr>
          <w:snapToGrid w:val="0"/>
          <w:kern w:val="22"/>
          <w:sz w:val="22"/>
          <w:szCs w:val="22"/>
          <w:lang w:val="en-GB"/>
        </w:rPr>
        <w:t>application</w:t>
      </w:r>
      <w:r w:rsidR="007F26C7" w:rsidRPr="00F9355C">
        <w:rPr>
          <w:snapToGrid w:val="0"/>
          <w:kern w:val="22"/>
          <w:sz w:val="22"/>
          <w:szCs w:val="22"/>
          <w:lang w:val="en-GB"/>
        </w:rPr>
        <w:t xml:space="preserve"> to know if the user is sign</w:t>
      </w:r>
      <w:r w:rsidR="000E4754" w:rsidRPr="00F9355C">
        <w:rPr>
          <w:snapToGrid w:val="0"/>
          <w:kern w:val="22"/>
          <w:sz w:val="22"/>
          <w:szCs w:val="22"/>
          <w:lang w:val="en-GB"/>
        </w:rPr>
        <w:t xml:space="preserve">ed </w:t>
      </w:r>
      <w:r w:rsidR="007F26C7" w:rsidRPr="00F9355C">
        <w:rPr>
          <w:snapToGrid w:val="0"/>
          <w:kern w:val="22"/>
          <w:sz w:val="22"/>
          <w:szCs w:val="22"/>
          <w:lang w:val="en-GB"/>
        </w:rPr>
        <w:t>in or not</w:t>
      </w:r>
      <w:r w:rsidR="008E44DB" w:rsidRPr="00F9355C">
        <w:rPr>
          <w:snapToGrid w:val="0"/>
          <w:kern w:val="22"/>
          <w:sz w:val="22"/>
          <w:szCs w:val="22"/>
          <w:lang w:val="en-GB"/>
        </w:rPr>
        <w:t>.</w:t>
      </w:r>
      <w:r w:rsidR="007F26C7" w:rsidRPr="00F9355C">
        <w:rPr>
          <w:snapToGrid w:val="0"/>
          <w:kern w:val="22"/>
          <w:sz w:val="22"/>
          <w:szCs w:val="22"/>
          <w:lang w:val="en-GB"/>
        </w:rPr>
        <w:t xml:space="preserve"> </w:t>
      </w:r>
      <w:r w:rsidR="008E44DB" w:rsidRPr="00F9355C">
        <w:rPr>
          <w:snapToGrid w:val="0"/>
          <w:kern w:val="22"/>
          <w:sz w:val="22"/>
          <w:szCs w:val="22"/>
          <w:lang w:val="en-GB"/>
        </w:rPr>
        <w:t>T</w:t>
      </w:r>
      <w:r w:rsidR="00F15124" w:rsidRPr="00F9355C">
        <w:rPr>
          <w:snapToGrid w:val="0"/>
          <w:kern w:val="22"/>
          <w:sz w:val="22"/>
          <w:szCs w:val="22"/>
          <w:lang w:val="en-GB"/>
        </w:rPr>
        <w:t>hen</w:t>
      </w:r>
      <w:r w:rsidR="008E44DB" w:rsidRPr="00F9355C">
        <w:rPr>
          <w:snapToGrid w:val="0"/>
          <w:kern w:val="22"/>
          <w:sz w:val="22"/>
          <w:szCs w:val="22"/>
          <w:lang w:val="en-GB"/>
        </w:rPr>
        <w:t>,</w:t>
      </w:r>
      <w:r w:rsidR="00F15124" w:rsidRPr="00F9355C">
        <w:rPr>
          <w:snapToGrid w:val="0"/>
          <w:kern w:val="22"/>
          <w:sz w:val="22"/>
          <w:szCs w:val="22"/>
          <w:lang w:val="en-GB"/>
        </w:rPr>
        <w:t xml:space="preserve"> it may also need to know </w:t>
      </w:r>
      <w:r w:rsidR="007F26C7" w:rsidRPr="00F9355C">
        <w:rPr>
          <w:snapToGrid w:val="0"/>
          <w:kern w:val="22"/>
          <w:sz w:val="22"/>
          <w:szCs w:val="22"/>
          <w:lang w:val="en-GB"/>
        </w:rPr>
        <w:t>what roles</w:t>
      </w:r>
      <w:r w:rsidR="00F15124" w:rsidRPr="00F9355C">
        <w:rPr>
          <w:snapToGrid w:val="0"/>
          <w:kern w:val="22"/>
          <w:sz w:val="22"/>
          <w:szCs w:val="22"/>
          <w:lang w:val="en-GB"/>
        </w:rPr>
        <w:t xml:space="preserve"> and permission </w:t>
      </w:r>
      <w:r w:rsidR="000E4754" w:rsidRPr="00F9355C">
        <w:rPr>
          <w:snapToGrid w:val="0"/>
          <w:kern w:val="22"/>
          <w:sz w:val="22"/>
          <w:szCs w:val="22"/>
          <w:lang w:val="en-GB"/>
        </w:rPr>
        <w:t>the user has been</w:t>
      </w:r>
      <w:r w:rsidR="00F15124" w:rsidRPr="00F9355C">
        <w:rPr>
          <w:snapToGrid w:val="0"/>
          <w:kern w:val="22"/>
          <w:sz w:val="22"/>
          <w:szCs w:val="22"/>
          <w:lang w:val="en-GB"/>
        </w:rPr>
        <w:t xml:space="preserve"> assigned</w:t>
      </w:r>
      <w:r w:rsidR="008E44DB" w:rsidRPr="00F9355C">
        <w:rPr>
          <w:snapToGrid w:val="0"/>
          <w:kern w:val="22"/>
          <w:sz w:val="22"/>
          <w:szCs w:val="22"/>
          <w:lang w:val="en-GB"/>
        </w:rPr>
        <w:t>.</w:t>
      </w:r>
      <w:r w:rsidR="007F26C7" w:rsidRPr="00F9355C">
        <w:rPr>
          <w:snapToGrid w:val="0"/>
          <w:kern w:val="22"/>
          <w:sz w:val="22"/>
          <w:szCs w:val="22"/>
          <w:lang w:val="en-GB"/>
        </w:rPr>
        <w:t xml:space="preserve"> </w:t>
      </w:r>
      <w:r w:rsidR="008E44DB" w:rsidRPr="00F9355C">
        <w:rPr>
          <w:snapToGrid w:val="0"/>
          <w:kern w:val="22"/>
          <w:sz w:val="22"/>
          <w:szCs w:val="22"/>
          <w:lang w:val="en-GB"/>
        </w:rPr>
        <w:t>T</w:t>
      </w:r>
      <w:r w:rsidR="006379CE" w:rsidRPr="00F9355C">
        <w:rPr>
          <w:snapToGrid w:val="0"/>
          <w:kern w:val="22"/>
          <w:sz w:val="22"/>
          <w:szCs w:val="22"/>
          <w:lang w:val="en-GB"/>
        </w:rPr>
        <w:t>hen</w:t>
      </w:r>
      <w:r w:rsidR="008E44DB" w:rsidRPr="00F9355C">
        <w:rPr>
          <w:snapToGrid w:val="0"/>
          <w:kern w:val="22"/>
          <w:sz w:val="22"/>
          <w:szCs w:val="22"/>
          <w:lang w:val="en-GB"/>
        </w:rPr>
        <w:t>,</w:t>
      </w:r>
      <w:r w:rsidR="006379CE" w:rsidRPr="00F9355C">
        <w:rPr>
          <w:snapToGrid w:val="0"/>
          <w:kern w:val="22"/>
          <w:sz w:val="22"/>
          <w:szCs w:val="22"/>
          <w:lang w:val="en-GB"/>
        </w:rPr>
        <w:t xml:space="preserve"> it may need to know if the data provided fit</w:t>
      </w:r>
      <w:r w:rsidR="001A3023" w:rsidRPr="00F9355C">
        <w:rPr>
          <w:snapToGrid w:val="0"/>
          <w:kern w:val="22"/>
          <w:sz w:val="22"/>
          <w:szCs w:val="22"/>
          <w:lang w:val="en-GB"/>
        </w:rPr>
        <w:t>s correctly with</w:t>
      </w:r>
      <w:r w:rsidR="006379CE" w:rsidRPr="00F9355C">
        <w:rPr>
          <w:snapToGrid w:val="0"/>
          <w:kern w:val="22"/>
          <w:sz w:val="22"/>
          <w:szCs w:val="22"/>
          <w:lang w:val="en-GB"/>
        </w:rPr>
        <w:t xml:space="preserve"> the common format of the record</w:t>
      </w:r>
      <w:r w:rsidR="006D7FDF" w:rsidRPr="00F9355C">
        <w:rPr>
          <w:snapToGrid w:val="0"/>
          <w:kern w:val="22"/>
          <w:sz w:val="22"/>
          <w:szCs w:val="22"/>
          <w:lang w:val="en-GB"/>
        </w:rPr>
        <w:t>.</w:t>
      </w:r>
      <w:r w:rsidR="006379CE" w:rsidRPr="00F9355C">
        <w:rPr>
          <w:snapToGrid w:val="0"/>
          <w:kern w:val="22"/>
          <w:sz w:val="22"/>
          <w:szCs w:val="22"/>
          <w:lang w:val="en-GB"/>
        </w:rPr>
        <w:t xml:space="preserve"> </w:t>
      </w:r>
      <w:r w:rsidR="007F6453" w:rsidRPr="00F9355C">
        <w:rPr>
          <w:snapToGrid w:val="0"/>
          <w:kern w:val="22"/>
          <w:sz w:val="22"/>
          <w:szCs w:val="22"/>
          <w:lang w:val="en-GB"/>
        </w:rPr>
        <w:t>It may need o</w:t>
      </w:r>
      <w:r w:rsidR="006379CE" w:rsidRPr="00F9355C">
        <w:rPr>
          <w:snapToGrid w:val="0"/>
          <w:kern w:val="22"/>
          <w:sz w:val="22"/>
          <w:szCs w:val="22"/>
          <w:lang w:val="en-GB"/>
        </w:rPr>
        <w:t>ther information that is all provided through a number of specific</w:t>
      </w:r>
      <w:r w:rsidR="0008537F" w:rsidRPr="00F9355C">
        <w:rPr>
          <w:snapToGrid w:val="0"/>
          <w:kern w:val="22"/>
          <w:sz w:val="22"/>
          <w:szCs w:val="22"/>
          <w:lang w:val="en-GB"/>
        </w:rPr>
        <w:t xml:space="preserve"> API</w:t>
      </w:r>
      <w:r w:rsidR="007F26C7" w:rsidRPr="00F9355C">
        <w:rPr>
          <w:snapToGrid w:val="0"/>
          <w:kern w:val="22"/>
          <w:sz w:val="22"/>
          <w:szCs w:val="22"/>
          <w:lang w:val="en-GB"/>
        </w:rPr>
        <w:t xml:space="preserve"> </w:t>
      </w:r>
      <w:r w:rsidR="007B4558" w:rsidRPr="00F9355C">
        <w:rPr>
          <w:snapToGrid w:val="0"/>
          <w:kern w:val="22"/>
          <w:sz w:val="22"/>
          <w:szCs w:val="22"/>
          <w:lang w:val="en-GB"/>
        </w:rPr>
        <w:t>function</w:t>
      </w:r>
      <w:r w:rsidR="006379CE" w:rsidRPr="00F9355C">
        <w:rPr>
          <w:snapToGrid w:val="0"/>
          <w:kern w:val="22"/>
          <w:sz w:val="22"/>
          <w:szCs w:val="22"/>
          <w:lang w:val="en-GB"/>
        </w:rPr>
        <w:t>s</w:t>
      </w:r>
      <w:r w:rsidR="007B4558" w:rsidRPr="00F9355C">
        <w:rPr>
          <w:snapToGrid w:val="0"/>
          <w:kern w:val="22"/>
          <w:sz w:val="22"/>
          <w:szCs w:val="22"/>
          <w:lang w:val="en-GB"/>
        </w:rPr>
        <w:t xml:space="preserve"> that</w:t>
      </w:r>
      <w:r w:rsidR="001A3023" w:rsidRPr="00F9355C">
        <w:rPr>
          <w:snapToGrid w:val="0"/>
          <w:kern w:val="22"/>
          <w:sz w:val="22"/>
          <w:szCs w:val="22"/>
          <w:lang w:val="en-GB"/>
        </w:rPr>
        <w:t xml:space="preserve"> the website calls on to</w:t>
      </w:r>
      <w:r w:rsidR="007B4558" w:rsidRPr="00F9355C">
        <w:rPr>
          <w:snapToGrid w:val="0"/>
          <w:kern w:val="22"/>
          <w:sz w:val="22"/>
          <w:szCs w:val="22"/>
          <w:lang w:val="en-GB"/>
        </w:rPr>
        <w:t xml:space="preserve"> provide the communication between the systems in order </w:t>
      </w:r>
      <w:r w:rsidR="008335AB" w:rsidRPr="00F9355C">
        <w:rPr>
          <w:snapToGrid w:val="0"/>
          <w:kern w:val="22"/>
          <w:sz w:val="22"/>
          <w:szCs w:val="22"/>
          <w:lang w:val="en-GB"/>
        </w:rPr>
        <w:t>carry out</w:t>
      </w:r>
      <w:r w:rsidR="007B4558" w:rsidRPr="00F9355C">
        <w:rPr>
          <w:snapToGrid w:val="0"/>
          <w:kern w:val="22"/>
          <w:sz w:val="22"/>
          <w:szCs w:val="22"/>
          <w:lang w:val="en-GB"/>
        </w:rPr>
        <w:t xml:space="preserve"> e</w:t>
      </w:r>
      <w:r w:rsidR="007F26C7" w:rsidRPr="00F9355C">
        <w:rPr>
          <w:snapToGrid w:val="0"/>
          <w:kern w:val="22"/>
          <w:sz w:val="22"/>
          <w:szCs w:val="22"/>
          <w:lang w:val="en-GB"/>
        </w:rPr>
        <w:t xml:space="preserve">ach of these </w:t>
      </w:r>
      <w:r w:rsidR="007B4558" w:rsidRPr="00F9355C">
        <w:rPr>
          <w:snapToGrid w:val="0"/>
          <w:kern w:val="22"/>
          <w:sz w:val="22"/>
          <w:szCs w:val="22"/>
          <w:lang w:val="en-GB"/>
        </w:rPr>
        <w:t>steps</w:t>
      </w:r>
      <w:r w:rsidR="00BB7DF6" w:rsidRPr="00F9355C">
        <w:rPr>
          <w:snapToGrid w:val="0"/>
          <w:kern w:val="22"/>
          <w:sz w:val="22"/>
          <w:szCs w:val="22"/>
          <w:lang w:val="en-GB"/>
        </w:rPr>
        <w:t>.</w:t>
      </w:r>
      <w:r w:rsidR="007F26C7" w:rsidRPr="00F9355C">
        <w:rPr>
          <w:snapToGrid w:val="0"/>
          <w:kern w:val="22"/>
          <w:sz w:val="22"/>
          <w:szCs w:val="22"/>
          <w:lang w:val="en-GB"/>
        </w:rPr>
        <w:t xml:space="preserve"> </w:t>
      </w:r>
      <w:r w:rsidR="00BB7DF6" w:rsidRPr="00F9355C">
        <w:rPr>
          <w:snapToGrid w:val="0"/>
          <w:kern w:val="22"/>
          <w:sz w:val="22"/>
          <w:szCs w:val="22"/>
          <w:lang w:val="en-GB"/>
        </w:rPr>
        <w:t>H</w:t>
      </w:r>
      <w:r w:rsidR="007F26C7" w:rsidRPr="00F9355C">
        <w:rPr>
          <w:snapToGrid w:val="0"/>
          <w:kern w:val="22"/>
          <w:sz w:val="22"/>
          <w:szCs w:val="22"/>
          <w:lang w:val="en-GB"/>
        </w:rPr>
        <w:t xml:space="preserve">owever, </w:t>
      </w:r>
      <w:r w:rsidR="008335AB" w:rsidRPr="00F9355C">
        <w:rPr>
          <w:snapToGrid w:val="0"/>
          <w:kern w:val="22"/>
          <w:sz w:val="22"/>
          <w:szCs w:val="22"/>
          <w:lang w:val="en-GB"/>
        </w:rPr>
        <w:t>in many cases</w:t>
      </w:r>
      <w:r w:rsidR="00966A9D" w:rsidRPr="00F9355C">
        <w:rPr>
          <w:snapToGrid w:val="0"/>
          <w:kern w:val="22"/>
          <w:sz w:val="22"/>
          <w:szCs w:val="22"/>
          <w:lang w:val="en-GB"/>
        </w:rPr>
        <w:t>,</w:t>
      </w:r>
      <w:r w:rsidR="008335AB" w:rsidRPr="00F9355C">
        <w:rPr>
          <w:snapToGrid w:val="0"/>
          <w:kern w:val="22"/>
          <w:sz w:val="22"/>
          <w:szCs w:val="22"/>
          <w:lang w:val="en-GB"/>
        </w:rPr>
        <w:t xml:space="preserve"> </w:t>
      </w:r>
      <w:r w:rsidR="007F26C7" w:rsidRPr="00F9355C">
        <w:rPr>
          <w:snapToGrid w:val="0"/>
          <w:kern w:val="22"/>
          <w:sz w:val="22"/>
          <w:szCs w:val="22"/>
          <w:lang w:val="en-GB"/>
        </w:rPr>
        <w:t xml:space="preserve">these </w:t>
      </w:r>
      <w:r w:rsidR="008335AB" w:rsidRPr="00F9355C">
        <w:rPr>
          <w:snapToGrid w:val="0"/>
          <w:kern w:val="22"/>
          <w:sz w:val="22"/>
          <w:szCs w:val="22"/>
          <w:lang w:val="en-GB"/>
        </w:rPr>
        <w:t xml:space="preserve">steps are </w:t>
      </w:r>
      <w:r w:rsidR="004B444B" w:rsidRPr="00F9355C">
        <w:rPr>
          <w:snapToGrid w:val="0"/>
          <w:kern w:val="22"/>
          <w:sz w:val="22"/>
          <w:szCs w:val="22"/>
          <w:lang w:val="en-GB"/>
        </w:rPr>
        <w:t>taken</w:t>
      </w:r>
      <w:r w:rsidR="00BB7DF6" w:rsidRPr="00F9355C">
        <w:rPr>
          <w:snapToGrid w:val="0"/>
          <w:kern w:val="22"/>
          <w:sz w:val="22"/>
          <w:szCs w:val="22"/>
          <w:lang w:val="en-GB"/>
        </w:rPr>
        <w:t xml:space="preserve"> </w:t>
      </w:r>
      <w:r w:rsidR="008335AB" w:rsidRPr="00F9355C">
        <w:rPr>
          <w:snapToGrid w:val="0"/>
          <w:kern w:val="22"/>
          <w:sz w:val="22"/>
          <w:szCs w:val="22"/>
          <w:lang w:val="en-GB"/>
        </w:rPr>
        <w:t>in</w:t>
      </w:r>
      <w:r w:rsidR="006379CE" w:rsidRPr="00F9355C">
        <w:rPr>
          <w:snapToGrid w:val="0"/>
          <w:kern w:val="22"/>
          <w:sz w:val="22"/>
          <w:szCs w:val="22"/>
          <w:lang w:val="en-GB"/>
        </w:rPr>
        <w:t xml:space="preserve"> </w:t>
      </w:r>
      <w:r w:rsidR="008335AB" w:rsidRPr="00F9355C">
        <w:rPr>
          <w:snapToGrid w:val="0"/>
          <w:kern w:val="22"/>
          <w:sz w:val="22"/>
          <w:szCs w:val="22"/>
          <w:lang w:val="en-GB"/>
        </w:rPr>
        <w:t xml:space="preserve">order </w:t>
      </w:r>
      <w:r w:rsidR="006379CE" w:rsidRPr="00F9355C">
        <w:rPr>
          <w:snapToGrid w:val="0"/>
          <w:kern w:val="22"/>
          <w:sz w:val="22"/>
          <w:szCs w:val="22"/>
          <w:lang w:val="en-GB"/>
        </w:rPr>
        <w:t>to accomplish a</w:t>
      </w:r>
      <w:r w:rsidR="00FD3B76" w:rsidRPr="00F9355C">
        <w:rPr>
          <w:snapToGrid w:val="0"/>
          <w:kern w:val="22"/>
          <w:sz w:val="22"/>
          <w:szCs w:val="22"/>
          <w:lang w:val="en-GB"/>
        </w:rPr>
        <w:t xml:space="preserve"> </w:t>
      </w:r>
      <w:r w:rsidR="008335AB" w:rsidRPr="00F9355C">
        <w:rPr>
          <w:snapToGrid w:val="0"/>
          <w:kern w:val="22"/>
          <w:sz w:val="22"/>
          <w:szCs w:val="22"/>
          <w:lang w:val="en-GB"/>
        </w:rPr>
        <w:t>certain task</w:t>
      </w:r>
      <w:r w:rsidR="00A616AC" w:rsidRPr="00F9355C">
        <w:rPr>
          <w:snapToGrid w:val="0"/>
          <w:kern w:val="22"/>
          <w:sz w:val="22"/>
          <w:szCs w:val="22"/>
          <w:lang w:val="en-GB"/>
        </w:rPr>
        <w:t>,</w:t>
      </w:r>
      <w:r w:rsidR="008335AB" w:rsidRPr="00F9355C">
        <w:rPr>
          <w:snapToGrid w:val="0"/>
          <w:kern w:val="22"/>
          <w:sz w:val="22"/>
          <w:szCs w:val="22"/>
          <w:lang w:val="en-GB"/>
        </w:rPr>
        <w:t xml:space="preserve"> </w:t>
      </w:r>
      <w:r w:rsidR="00BB7DF6" w:rsidRPr="00F9355C">
        <w:rPr>
          <w:snapToGrid w:val="0"/>
          <w:kern w:val="22"/>
          <w:sz w:val="22"/>
          <w:szCs w:val="22"/>
          <w:lang w:val="en-GB"/>
        </w:rPr>
        <w:t>and</w:t>
      </w:r>
      <w:r w:rsidR="007F26C7" w:rsidRPr="00F9355C">
        <w:rPr>
          <w:snapToGrid w:val="0"/>
          <w:kern w:val="22"/>
          <w:sz w:val="22"/>
          <w:szCs w:val="22"/>
          <w:lang w:val="en-GB"/>
        </w:rPr>
        <w:t xml:space="preserve"> </w:t>
      </w:r>
      <w:r w:rsidR="008335AB" w:rsidRPr="00F9355C">
        <w:rPr>
          <w:snapToGrid w:val="0"/>
          <w:kern w:val="22"/>
          <w:sz w:val="22"/>
          <w:szCs w:val="22"/>
          <w:lang w:val="en-GB"/>
        </w:rPr>
        <w:t>many API functions</w:t>
      </w:r>
      <w:r w:rsidR="00FD3B76" w:rsidRPr="00F9355C">
        <w:rPr>
          <w:snapToGrid w:val="0"/>
          <w:kern w:val="22"/>
          <w:sz w:val="22"/>
          <w:szCs w:val="22"/>
          <w:lang w:val="en-GB"/>
        </w:rPr>
        <w:t xml:space="preserve"> and steps</w:t>
      </w:r>
      <w:r w:rsidR="008335AB" w:rsidRPr="00F9355C">
        <w:rPr>
          <w:snapToGrid w:val="0"/>
          <w:kern w:val="22"/>
          <w:sz w:val="22"/>
          <w:szCs w:val="22"/>
          <w:lang w:val="en-GB"/>
        </w:rPr>
        <w:t xml:space="preserve"> </w:t>
      </w:r>
      <w:r w:rsidR="007F26C7" w:rsidRPr="00F9355C">
        <w:rPr>
          <w:snapToGrid w:val="0"/>
          <w:kern w:val="22"/>
          <w:sz w:val="22"/>
          <w:szCs w:val="22"/>
          <w:lang w:val="en-GB"/>
        </w:rPr>
        <w:t xml:space="preserve">could be combined and simplified </w:t>
      </w:r>
      <w:r w:rsidR="00FD3B76" w:rsidRPr="00F9355C">
        <w:rPr>
          <w:snapToGrid w:val="0"/>
          <w:kern w:val="22"/>
          <w:sz w:val="22"/>
          <w:szCs w:val="22"/>
          <w:lang w:val="en-GB"/>
        </w:rPr>
        <w:t>to reduce the number of functions needed to</w:t>
      </w:r>
      <w:r w:rsidR="000B66DE" w:rsidRPr="00F9355C">
        <w:rPr>
          <w:snapToGrid w:val="0"/>
          <w:kern w:val="22"/>
          <w:sz w:val="22"/>
          <w:szCs w:val="22"/>
          <w:lang w:val="en-GB"/>
        </w:rPr>
        <w:t xml:space="preserve"> carry out </w:t>
      </w:r>
      <w:r w:rsidR="005D24ED" w:rsidRPr="00F9355C">
        <w:rPr>
          <w:snapToGrid w:val="0"/>
          <w:kern w:val="22"/>
          <w:sz w:val="22"/>
          <w:szCs w:val="22"/>
          <w:lang w:val="en-GB"/>
        </w:rPr>
        <w:t>a common</w:t>
      </w:r>
      <w:r w:rsidR="00FD3B76" w:rsidRPr="00F9355C">
        <w:rPr>
          <w:snapToGrid w:val="0"/>
          <w:kern w:val="22"/>
          <w:sz w:val="22"/>
          <w:szCs w:val="22"/>
          <w:lang w:val="en-GB"/>
        </w:rPr>
        <w:t xml:space="preserve"> task</w:t>
      </w:r>
      <w:r w:rsidR="008335AB" w:rsidRPr="00F9355C">
        <w:rPr>
          <w:snapToGrid w:val="0"/>
          <w:kern w:val="22"/>
          <w:sz w:val="22"/>
          <w:szCs w:val="22"/>
          <w:lang w:val="en-GB"/>
        </w:rPr>
        <w:t>.</w:t>
      </w:r>
    </w:p>
    <w:p w14:paraId="0DB970F5" w14:textId="5AA63B52" w:rsidR="00F944EC" w:rsidRPr="00F9355C" w:rsidRDefault="006E1AB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F9355C">
        <w:rPr>
          <w:snapToGrid w:val="0"/>
          <w:kern w:val="22"/>
          <w:sz w:val="22"/>
          <w:szCs w:val="22"/>
          <w:lang w:val="en-GB"/>
        </w:rPr>
        <w:t xml:space="preserve">As </w:t>
      </w:r>
      <w:r w:rsidR="00A616AC" w:rsidRPr="00270240">
        <w:rPr>
          <w:snapToGrid w:val="0"/>
          <w:kern w:val="22"/>
          <w:sz w:val="22"/>
          <w:szCs w:val="22"/>
          <w:lang w:val="en-GB"/>
        </w:rPr>
        <w:t>the Secretariat</w:t>
      </w:r>
      <w:r w:rsidR="00A616AC" w:rsidRPr="00F9355C">
        <w:rPr>
          <w:snapToGrid w:val="0"/>
          <w:kern w:val="22"/>
          <w:sz w:val="22"/>
          <w:szCs w:val="22"/>
          <w:lang w:val="en-GB"/>
        </w:rPr>
        <w:t xml:space="preserve"> </w:t>
      </w:r>
      <w:r w:rsidRPr="00F9355C">
        <w:rPr>
          <w:snapToGrid w:val="0"/>
          <w:kern w:val="22"/>
          <w:sz w:val="22"/>
          <w:szCs w:val="22"/>
          <w:lang w:val="en-GB"/>
        </w:rPr>
        <w:t>gain</w:t>
      </w:r>
      <w:r w:rsidR="00A616AC" w:rsidRPr="00270240">
        <w:rPr>
          <w:snapToGrid w:val="0"/>
          <w:kern w:val="22"/>
          <w:sz w:val="22"/>
          <w:szCs w:val="22"/>
          <w:lang w:val="en-GB"/>
        </w:rPr>
        <w:t>s</w:t>
      </w:r>
      <w:r w:rsidRPr="00F9355C">
        <w:rPr>
          <w:snapToGrid w:val="0"/>
          <w:kern w:val="22"/>
          <w:sz w:val="22"/>
          <w:szCs w:val="22"/>
          <w:lang w:val="en-GB"/>
        </w:rPr>
        <w:t xml:space="preserve"> experience with the system for monitoring utilization through the ABS Clearing-House </w:t>
      </w:r>
      <w:r w:rsidR="003C5F69" w:rsidRPr="00F9355C">
        <w:rPr>
          <w:snapToGrid w:val="0"/>
          <w:kern w:val="22"/>
          <w:sz w:val="22"/>
          <w:szCs w:val="22"/>
          <w:lang w:val="en-GB"/>
        </w:rPr>
        <w:t xml:space="preserve">how </w:t>
      </w:r>
      <w:r w:rsidRPr="00F9355C">
        <w:rPr>
          <w:snapToGrid w:val="0"/>
          <w:kern w:val="22"/>
          <w:sz w:val="22"/>
          <w:szCs w:val="22"/>
          <w:lang w:val="en-GB"/>
        </w:rPr>
        <w:t>the API</w:t>
      </w:r>
      <w:r w:rsidR="00CF1C14" w:rsidRPr="00F9355C">
        <w:rPr>
          <w:snapToGrid w:val="0"/>
          <w:kern w:val="22"/>
          <w:sz w:val="22"/>
          <w:szCs w:val="22"/>
          <w:lang w:val="en-GB"/>
        </w:rPr>
        <w:t xml:space="preserve"> </w:t>
      </w:r>
      <w:r w:rsidR="004612CF" w:rsidRPr="00F9355C">
        <w:rPr>
          <w:snapToGrid w:val="0"/>
          <w:kern w:val="22"/>
          <w:sz w:val="22"/>
          <w:szCs w:val="22"/>
          <w:lang w:val="en-GB"/>
        </w:rPr>
        <w:t xml:space="preserve">is being used </w:t>
      </w:r>
      <w:r w:rsidR="004936C9" w:rsidRPr="00F9355C">
        <w:rPr>
          <w:snapToGrid w:val="0"/>
          <w:kern w:val="22"/>
          <w:sz w:val="22"/>
          <w:szCs w:val="22"/>
          <w:lang w:val="en-GB"/>
        </w:rPr>
        <w:t>has</w:t>
      </w:r>
      <w:r w:rsidRPr="00F9355C">
        <w:rPr>
          <w:snapToGrid w:val="0"/>
          <w:kern w:val="22"/>
          <w:sz w:val="22"/>
          <w:szCs w:val="22"/>
          <w:lang w:val="en-GB"/>
        </w:rPr>
        <w:t xml:space="preserve"> become clearer. </w:t>
      </w:r>
      <w:r w:rsidR="00E3070D" w:rsidRPr="00F9355C">
        <w:rPr>
          <w:snapToGrid w:val="0"/>
          <w:kern w:val="22"/>
          <w:sz w:val="22"/>
          <w:szCs w:val="22"/>
          <w:lang w:val="en-GB"/>
        </w:rPr>
        <w:t xml:space="preserve">A number of </w:t>
      </w:r>
      <w:r w:rsidRPr="00F9355C">
        <w:rPr>
          <w:snapToGrid w:val="0"/>
          <w:kern w:val="22"/>
          <w:sz w:val="22"/>
          <w:szCs w:val="22"/>
          <w:lang w:val="en-GB"/>
        </w:rPr>
        <w:t xml:space="preserve">Governments </w:t>
      </w:r>
      <w:r w:rsidR="00A55B17" w:rsidRPr="00F9355C">
        <w:rPr>
          <w:snapToGrid w:val="0"/>
          <w:kern w:val="22"/>
          <w:sz w:val="22"/>
          <w:szCs w:val="22"/>
          <w:lang w:val="en-GB"/>
        </w:rPr>
        <w:t>have shown</w:t>
      </w:r>
      <w:r w:rsidRPr="00F9355C">
        <w:rPr>
          <w:snapToGrid w:val="0"/>
          <w:kern w:val="22"/>
          <w:sz w:val="22"/>
          <w:szCs w:val="22"/>
          <w:lang w:val="en-GB"/>
        </w:rPr>
        <w:t xml:space="preserve"> </w:t>
      </w:r>
      <w:r w:rsidR="00A17579" w:rsidRPr="00F9355C">
        <w:rPr>
          <w:snapToGrid w:val="0"/>
          <w:kern w:val="22"/>
          <w:sz w:val="22"/>
          <w:szCs w:val="22"/>
          <w:lang w:val="en-GB"/>
        </w:rPr>
        <w:lastRenderedPageBreak/>
        <w:t>interest</w:t>
      </w:r>
      <w:r w:rsidR="00A55B17" w:rsidRPr="00F9355C">
        <w:rPr>
          <w:snapToGrid w:val="0"/>
          <w:kern w:val="22"/>
          <w:sz w:val="22"/>
          <w:szCs w:val="22"/>
          <w:lang w:val="en-GB"/>
        </w:rPr>
        <w:t xml:space="preserve"> </w:t>
      </w:r>
      <w:r w:rsidR="00A17579" w:rsidRPr="00F9355C">
        <w:rPr>
          <w:snapToGrid w:val="0"/>
          <w:kern w:val="22"/>
          <w:sz w:val="22"/>
          <w:szCs w:val="22"/>
          <w:lang w:val="en-GB"/>
        </w:rPr>
        <w:t>in</w:t>
      </w:r>
      <w:r w:rsidR="00A55B17" w:rsidRPr="00F9355C">
        <w:rPr>
          <w:snapToGrid w:val="0"/>
          <w:kern w:val="22"/>
          <w:sz w:val="22"/>
          <w:szCs w:val="22"/>
          <w:lang w:val="en-GB"/>
        </w:rPr>
        <w:t xml:space="preserve"> setting up</w:t>
      </w:r>
      <w:r w:rsidRPr="00F9355C">
        <w:rPr>
          <w:snapToGrid w:val="0"/>
          <w:kern w:val="22"/>
          <w:sz w:val="22"/>
          <w:szCs w:val="22"/>
          <w:lang w:val="en-GB"/>
        </w:rPr>
        <w:t xml:space="preserve"> </w:t>
      </w:r>
      <w:r w:rsidR="005179EE">
        <w:rPr>
          <w:snapToGrid w:val="0"/>
          <w:kern w:val="22"/>
          <w:sz w:val="22"/>
          <w:szCs w:val="22"/>
          <w:lang w:val="en-GB"/>
        </w:rPr>
        <w:t>information technology</w:t>
      </w:r>
      <w:r w:rsidRPr="00F9355C">
        <w:rPr>
          <w:snapToGrid w:val="0"/>
          <w:kern w:val="22"/>
          <w:sz w:val="22"/>
          <w:szCs w:val="22"/>
          <w:lang w:val="en-GB"/>
        </w:rPr>
        <w:t xml:space="preserve"> systems </w:t>
      </w:r>
      <w:r w:rsidR="00A55B17" w:rsidRPr="00F9355C">
        <w:rPr>
          <w:snapToGrid w:val="0"/>
          <w:kern w:val="22"/>
          <w:sz w:val="22"/>
          <w:szCs w:val="22"/>
          <w:lang w:val="en-GB"/>
        </w:rPr>
        <w:t>to</w:t>
      </w:r>
      <w:r w:rsidR="002074BF" w:rsidRPr="00F9355C">
        <w:rPr>
          <w:snapToGrid w:val="0"/>
          <w:kern w:val="22"/>
          <w:sz w:val="22"/>
          <w:szCs w:val="22"/>
          <w:lang w:val="en-GB"/>
        </w:rPr>
        <w:t xml:space="preserve"> </w:t>
      </w:r>
      <w:r w:rsidR="00A55B17" w:rsidRPr="00F9355C">
        <w:rPr>
          <w:snapToGrid w:val="0"/>
          <w:kern w:val="22"/>
          <w:sz w:val="22"/>
          <w:szCs w:val="22"/>
          <w:lang w:val="en-GB"/>
        </w:rPr>
        <w:t>manage</w:t>
      </w:r>
      <w:r w:rsidRPr="00F9355C">
        <w:rPr>
          <w:snapToGrid w:val="0"/>
          <w:kern w:val="22"/>
          <w:sz w:val="22"/>
          <w:szCs w:val="22"/>
          <w:lang w:val="en-GB"/>
        </w:rPr>
        <w:t xml:space="preserve"> permits</w:t>
      </w:r>
      <w:r w:rsidR="002444F5">
        <w:rPr>
          <w:snapToGrid w:val="0"/>
          <w:kern w:val="22"/>
          <w:sz w:val="22"/>
          <w:szCs w:val="22"/>
          <w:lang w:val="en-GB"/>
        </w:rPr>
        <w:t>,</w:t>
      </w:r>
      <w:r w:rsidR="00A55B17" w:rsidRPr="00F9355C">
        <w:rPr>
          <w:snapToGrid w:val="0"/>
          <w:kern w:val="22"/>
          <w:sz w:val="22"/>
          <w:szCs w:val="22"/>
          <w:lang w:val="en-GB"/>
        </w:rPr>
        <w:t xml:space="preserve"> </w:t>
      </w:r>
      <w:r w:rsidRPr="00F9355C">
        <w:rPr>
          <w:snapToGrid w:val="0"/>
          <w:kern w:val="22"/>
          <w:sz w:val="22"/>
          <w:szCs w:val="22"/>
          <w:lang w:val="en-GB"/>
        </w:rPr>
        <w:t xml:space="preserve">and these systems </w:t>
      </w:r>
      <w:r w:rsidR="002F23C6" w:rsidRPr="00F9355C">
        <w:rPr>
          <w:snapToGrid w:val="0"/>
          <w:kern w:val="22"/>
          <w:sz w:val="22"/>
          <w:szCs w:val="22"/>
          <w:lang w:val="en-GB"/>
        </w:rPr>
        <w:t>need to</w:t>
      </w:r>
      <w:r w:rsidR="00A55B17" w:rsidRPr="00F9355C">
        <w:rPr>
          <w:snapToGrid w:val="0"/>
          <w:kern w:val="22"/>
          <w:sz w:val="22"/>
          <w:szCs w:val="22"/>
          <w:lang w:val="en-GB"/>
        </w:rPr>
        <w:t xml:space="preserve"> be</w:t>
      </w:r>
      <w:r w:rsidRPr="00F9355C">
        <w:rPr>
          <w:snapToGrid w:val="0"/>
          <w:kern w:val="22"/>
          <w:sz w:val="22"/>
          <w:szCs w:val="22"/>
          <w:lang w:val="en-GB"/>
        </w:rPr>
        <w:t xml:space="preserve"> </w:t>
      </w:r>
      <w:r w:rsidR="00A55B17" w:rsidRPr="00F9355C">
        <w:rPr>
          <w:snapToGrid w:val="0"/>
          <w:kern w:val="22"/>
          <w:sz w:val="22"/>
          <w:szCs w:val="22"/>
          <w:lang w:val="en-GB"/>
        </w:rPr>
        <w:t>connected</w:t>
      </w:r>
      <w:r w:rsidRPr="00F9355C">
        <w:rPr>
          <w:snapToGrid w:val="0"/>
          <w:kern w:val="22"/>
          <w:sz w:val="22"/>
          <w:szCs w:val="22"/>
          <w:lang w:val="en-GB"/>
        </w:rPr>
        <w:t xml:space="preserve"> to the ABS Clearing-House</w:t>
      </w:r>
      <w:r w:rsidR="00A55B17" w:rsidRPr="00F9355C">
        <w:rPr>
          <w:snapToGrid w:val="0"/>
          <w:kern w:val="22"/>
          <w:sz w:val="22"/>
          <w:szCs w:val="22"/>
          <w:lang w:val="en-GB"/>
        </w:rPr>
        <w:t>,</w:t>
      </w:r>
      <w:r w:rsidRPr="00F9355C">
        <w:rPr>
          <w:snapToGrid w:val="0"/>
          <w:kern w:val="22"/>
          <w:sz w:val="22"/>
          <w:szCs w:val="22"/>
          <w:lang w:val="en-GB"/>
        </w:rPr>
        <w:t xml:space="preserve"> in order </w:t>
      </w:r>
      <w:r w:rsidR="00A55B17" w:rsidRPr="00F9355C">
        <w:rPr>
          <w:snapToGrid w:val="0"/>
          <w:kern w:val="22"/>
          <w:sz w:val="22"/>
          <w:szCs w:val="22"/>
          <w:lang w:val="en-GB"/>
        </w:rPr>
        <w:t>automate</w:t>
      </w:r>
      <w:r w:rsidR="00A17579" w:rsidRPr="00F9355C">
        <w:rPr>
          <w:snapToGrid w:val="0"/>
          <w:kern w:val="22"/>
          <w:sz w:val="22"/>
          <w:szCs w:val="22"/>
          <w:lang w:val="en-GB"/>
        </w:rPr>
        <w:t xml:space="preserve"> </w:t>
      </w:r>
      <w:r w:rsidRPr="00F9355C">
        <w:rPr>
          <w:snapToGrid w:val="0"/>
          <w:kern w:val="22"/>
          <w:sz w:val="22"/>
          <w:szCs w:val="22"/>
          <w:lang w:val="en-GB"/>
        </w:rPr>
        <w:t xml:space="preserve">the publication of </w:t>
      </w:r>
      <w:r w:rsidR="00A17579" w:rsidRPr="00F9355C">
        <w:rPr>
          <w:snapToGrid w:val="0"/>
          <w:kern w:val="22"/>
          <w:sz w:val="22"/>
          <w:szCs w:val="22"/>
          <w:lang w:val="en-GB"/>
        </w:rPr>
        <w:t xml:space="preserve">certificates and </w:t>
      </w:r>
      <w:r w:rsidR="00A55B17" w:rsidRPr="00F9355C">
        <w:rPr>
          <w:snapToGrid w:val="0"/>
          <w:kern w:val="22"/>
          <w:sz w:val="22"/>
          <w:szCs w:val="22"/>
          <w:lang w:val="en-GB"/>
        </w:rPr>
        <w:t xml:space="preserve">facilitate </w:t>
      </w:r>
      <w:r w:rsidR="00A17579" w:rsidRPr="00F9355C">
        <w:rPr>
          <w:snapToGrid w:val="0"/>
          <w:kern w:val="22"/>
          <w:sz w:val="22"/>
          <w:szCs w:val="22"/>
          <w:lang w:val="en-GB"/>
        </w:rPr>
        <w:t>monitoring utilization</w:t>
      </w:r>
      <w:r w:rsidRPr="00F9355C">
        <w:rPr>
          <w:snapToGrid w:val="0"/>
          <w:kern w:val="22"/>
          <w:sz w:val="22"/>
          <w:szCs w:val="22"/>
          <w:lang w:val="en-GB"/>
        </w:rPr>
        <w:t>.</w:t>
      </w:r>
      <w:r w:rsidR="007360D0" w:rsidRPr="00F9355C">
        <w:rPr>
          <w:snapToGrid w:val="0"/>
          <w:kern w:val="22"/>
          <w:sz w:val="22"/>
          <w:szCs w:val="22"/>
          <w:lang w:val="en-GB"/>
        </w:rPr>
        <w:t xml:space="preserve"> </w:t>
      </w:r>
      <w:r w:rsidR="00252044" w:rsidRPr="00F9355C">
        <w:rPr>
          <w:snapToGrid w:val="0"/>
          <w:kern w:val="22"/>
          <w:sz w:val="22"/>
          <w:szCs w:val="22"/>
          <w:lang w:val="en-GB"/>
        </w:rPr>
        <w:t xml:space="preserve">Capacity-building partners, such as the ABS Capacity Development Initiative, have started working on projects with a number of countries to support the implementation of their national systems and it is necessary </w:t>
      </w:r>
      <w:r w:rsidR="00890A1D">
        <w:rPr>
          <w:snapToGrid w:val="0"/>
          <w:kern w:val="22"/>
          <w:sz w:val="22"/>
          <w:szCs w:val="22"/>
          <w:lang w:val="en-GB"/>
        </w:rPr>
        <w:t>for</w:t>
      </w:r>
      <w:r w:rsidR="00890A1D" w:rsidRPr="00F9355C">
        <w:rPr>
          <w:snapToGrid w:val="0"/>
          <w:kern w:val="22"/>
          <w:sz w:val="22"/>
          <w:szCs w:val="22"/>
          <w:lang w:val="en-GB"/>
        </w:rPr>
        <w:t xml:space="preserve"> </w:t>
      </w:r>
      <w:r w:rsidR="00252044" w:rsidRPr="00F9355C">
        <w:rPr>
          <w:snapToGrid w:val="0"/>
          <w:kern w:val="22"/>
          <w:sz w:val="22"/>
          <w:szCs w:val="22"/>
          <w:lang w:val="en-GB"/>
        </w:rPr>
        <w:t xml:space="preserve">these systems </w:t>
      </w:r>
      <w:r w:rsidR="00890A1D">
        <w:rPr>
          <w:snapToGrid w:val="0"/>
          <w:kern w:val="22"/>
          <w:sz w:val="22"/>
          <w:szCs w:val="22"/>
          <w:lang w:val="en-GB"/>
        </w:rPr>
        <w:t>to be</w:t>
      </w:r>
      <w:r w:rsidR="00890A1D" w:rsidRPr="00F9355C">
        <w:rPr>
          <w:snapToGrid w:val="0"/>
          <w:kern w:val="22"/>
          <w:sz w:val="22"/>
          <w:szCs w:val="22"/>
          <w:lang w:val="en-GB"/>
        </w:rPr>
        <w:t xml:space="preserve"> </w:t>
      </w:r>
      <w:r w:rsidR="00252044" w:rsidRPr="00F9355C">
        <w:rPr>
          <w:snapToGrid w:val="0"/>
          <w:kern w:val="22"/>
          <w:sz w:val="22"/>
          <w:szCs w:val="22"/>
          <w:lang w:val="en-GB"/>
        </w:rPr>
        <w:t>connect</w:t>
      </w:r>
      <w:r w:rsidR="00E3070D" w:rsidRPr="00F9355C">
        <w:rPr>
          <w:snapToGrid w:val="0"/>
          <w:kern w:val="22"/>
          <w:sz w:val="22"/>
          <w:szCs w:val="22"/>
          <w:lang w:val="en-GB"/>
        </w:rPr>
        <w:t>ed</w:t>
      </w:r>
      <w:r w:rsidR="00252044" w:rsidRPr="00F9355C">
        <w:rPr>
          <w:snapToGrid w:val="0"/>
          <w:kern w:val="22"/>
          <w:sz w:val="22"/>
          <w:szCs w:val="22"/>
          <w:lang w:val="en-GB"/>
        </w:rPr>
        <w:t xml:space="preserve"> to the ABS Clearing-House. </w:t>
      </w:r>
      <w:r w:rsidR="00F944EC" w:rsidRPr="00F9355C">
        <w:rPr>
          <w:snapToGrid w:val="0"/>
          <w:kern w:val="22"/>
          <w:sz w:val="22"/>
          <w:szCs w:val="22"/>
          <w:lang w:val="en-GB"/>
        </w:rPr>
        <w:t>To satisfy the growing demand, c</w:t>
      </w:r>
      <w:r w:rsidR="007360D0" w:rsidRPr="00F9355C">
        <w:rPr>
          <w:snapToGrid w:val="0"/>
          <w:kern w:val="22"/>
          <w:sz w:val="22"/>
          <w:szCs w:val="22"/>
          <w:lang w:val="en-GB"/>
        </w:rPr>
        <w:t xml:space="preserve">ontinued </w:t>
      </w:r>
      <w:r w:rsidR="0055536F" w:rsidRPr="00F9355C">
        <w:rPr>
          <w:snapToGrid w:val="0"/>
          <w:kern w:val="22"/>
          <w:sz w:val="22"/>
          <w:szCs w:val="22"/>
          <w:lang w:val="en-GB"/>
        </w:rPr>
        <w:t>effort</w:t>
      </w:r>
      <w:r w:rsidR="00F944EC" w:rsidRPr="00F9355C">
        <w:rPr>
          <w:snapToGrid w:val="0"/>
          <w:kern w:val="22"/>
          <w:sz w:val="22"/>
          <w:szCs w:val="22"/>
          <w:lang w:val="en-GB"/>
        </w:rPr>
        <w:t>s</w:t>
      </w:r>
      <w:r w:rsidR="007360D0" w:rsidRPr="00F9355C">
        <w:rPr>
          <w:snapToGrid w:val="0"/>
          <w:kern w:val="22"/>
          <w:sz w:val="22"/>
          <w:szCs w:val="22"/>
          <w:lang w:val="en-GB"/>
        </w:rPr>
        <w:t xml:space="preserve"> </w:t>
      </w:r>
      <w:r w:rsidR="00F944EC" w:rsidRPr="00F9355C">
        <w:rPr>
          <w:snapToGrid w:val="0"/>
          <w:kern w:val="22"/>
          <w:sz w:val="22"/>
          <w:szCs w:val="22"/>
          <w:lang w:val="en-GB"/>
        </w:rPr>
        <w:t>to</w:t>
      </w:r>
      <w:r w:rsidR="007360D0" w:rsidRPr="00F9355C">
        <w:rPr>
          <w:snapToGrid w:val="0"/>
          <w:kern w:val="22"/>
          <w:sz w:val="22"/>
          <w:szCs w:val="22"/>
          <w:lang w:val="en-GB"/>
        </w:rPr>
        <w:t xml:space="preserve"> improv</w:t>
      </w:r>
      <w:r w:rsidR="0015451D" w:rsidRPr="00F9355C">
        <w:rPr>
          <w:snapToGrid w:val="0"/>
          <w:kern w:val="22"/>
          <w:sz w:val="22"/>
          <w:szCs w:val="22"/>
          <w:lang w:val="en-GB"/>
        </w:rPr>
        <w:t>e</w:t>
      </w:r>
      <w:r w:rsidR="007360D0" w:rsidRPr="00F9355C">
        <w:rPr>
          <w:snapToGrid w:val="0"/>
          <w:kern w:val="22"/>
          <w:sz w:val="22"/>
          <w:szCs w:val="22"/>
          <w:lang w:val="en-GB"/>
        </w:rPr>
        <w:t>, simplify</w:t>
      </w:r>
      <w:r w:rsidR="00F944EC" w:rsidRPr="00F9355C">
        <w:rPr>
          <w:snapToGrid w:val="0"/>
          <w:kern w:val="22"/>
          <w:sz w:val="22"/>
          <w:szCs w:val="22"/>
          <w:lang w:val="en-GB"/>
        </w:rPr>
        <w:t xml:space="preserve">, and </w:t>
      </w:r>
      <w:r w:rsidR="0015451D" w:rsidRPr="00F9355C">
        <w:rPr>
          <w:snapToGrid w:val="0"/>
          <w:kern w:val="22"/>
          <w:sz w:val="22"/>
          <w:szCs w:val="22"/>
          <w:lang w:val="en-GB"/>
        </w:rPr>
        <w:t>document</w:t>
      </w:r>
      <w:r w:rsidR="007360D0" w:rsidRPr="00F9355C">
        <w:rPr>
          <w:snapToGrid w:val="0"/>
          <w:kern w:val="22"/>
          <w:sz w:val="22"/>
          <w:szCs w:val="22"/>
          <w:lang w:val="en-GB"/>
        </w:rPr>
        <w:t xml:space="preserve"> </w:t>
      </w:r>
      <w:r w:rsidR="00975774" w:rsidRPr="00F9355C">
        <w:rPr>
          <w:snapToGrid w:val="0"/>
          <w:kern w:val="22"/>
          <w:sz w:val="22"/>
          <w:szCs w:val="22"/>
          <w:lang w:val="en-GB"/>
        </w:rPr>
        <w:t>the API</w:t>
      </w:r>
      <w:r w:rsidR="00F944EC" w:rsidRPr="00F9355C">
        <w:rPr>
          <w:snapToGrid w:val="0"/>
          <w:kern w:val="22"/>
          <w:sz w:val="22"/>
          <w:szCs w:val="22"/>
          <w:lang w:val="en-GB"/>
        </w:rPr>
        <w:t xml:space="preserve"> usage and </w:t>
      </w:r>
      <w:r w:rsidR="00252044" w:rsidRPr="00F9355C">
        <w:rPr>
          <w:snapToGrid w:val="0"/>
          <w:kern w:val="22"/>
          <w:sz w:val="22"/>
          <w:szCs w:val="22"/>
          <w:lang w:val="en-GB"/>
        </w:rPr>
        <w:t xml:space="preserve">functions can </w:t>
      </w:r>
      <w:r w:rsidR="00F944EC" w:rsidRPr="00F9355C">
        <w:rPr>
          <w:snapToGrid w:val="0"/>
          <w:kern w:val="22"/>
          <w:sz w:val="22"/>
          <w:szCs w:val="22"/>
          <w:lang w:val="en-GB"/>
        </w:rPr>
        <w:t>support</w:t>
      </w:r>
      <w:r w:rsidR="007360D0" w:rsidRPr="00F9355C">
        <w:rPr>
          <w:snapToGrid w:val="0"/>
          <w:kern w:val="22"/>
          <w:sz w:val="22"/>
          <w:szCs w:val="22"/>
          <w:lang w:val="en-GB"/>
        </w:rPr>
        <w:t xml:space="preserve"> countries and partner</w:t>
      </w:r>
      <w:r w:rsidR="00110196" w:rsidRPr="00F9355C">
        <w:rPr>
          <w:snapToGrid w:val="0"/>
          <w:kern w:val="22"/>
          <w:sz w:val="22"/>
          <w:szCs w:val="22"/>
          <w:lang w:val="en-GB"/>
        </w:rPr>
        <w:t>s</w:t>
      </w:r>
      <w:r w:rsidR="007360D0" w:rsidRPr="00F9355C">
        <w:rPr>
          <w:snapToGrid w:val="0"/>
          <w:kern w:val="22"/>
          <w:sz w:val="22"/>
          <w:szCs w:val="22"/>
          <w:lang w:val="en-GB"/>
        </w:rPr>
        <w:t xml:space="preserve"> </w:t>
      </w:r>
      <w:r w:rsidR="00291D8E">
        <w:rPr>
          <w:snapToGrid w:val="0"/>
          <w:kern w:val="22"/>
          <w:sz w:val="22"/>
          <w:szCs w:val="22"/>
          <w:lang w:val="en-GB"/>
        </w:rPr>
        <w:t>in</w:t>
      </w:r>
      <w:r w:rsidR="00291D8E" w:rsidRPr="00F9355C">
        <w:rPr>
          <w:snapToGrid w:val="0"/>
          <w:kern w:val="22"/>
          <w:sz w:val="22"/>
          <w:szCs w:val="22"/>
          <w:lang w:val="en-GB"/>
        </w:rPr>
        <w:t xml:space="preserve"> </w:t>
      </w:r>
      <w:r w:rsidR="007F26C7" w:rsidRPr="00F9355C">
        <w:rPr>
          <w:snapToGrid w:val="0"/>
          <w:kern w:val="22"/>
          <w:sz w:val="22"/>
          <w:szCs w:val="22"/>
          <w:lang w:val="en-GB"/>
        </w:rPr>
        <w:t>connec</w:t>
      </w:r>
      <w:r w:rsidR="00F213E3" w:rsidRPr="00F9355C">
        <w:rPr>
          <w:snapToGrid w:val="0"/>
          <w:kern w:val="22"/>
          <w:sz w:val="22"/>
          <w:szCs w:val="22"/>
          <w:lang w:val="en-GB"/>
        </w:rPr>
        <w:t>t</w:t>
      </w:r>
      <w:r w:rsidR="00291D8E">
        <w:rPr>
          <w:snapToGrid w:val="0"/>
          <w:kern w:val="22"/>
          <w:sz w:val="22"/>
          <w:szCs w:val="22"/>
          <w:lang w:val="en-GB"/>
        </w:rPr>
        <w:t>ing</w:t>
      </w:r>
      <w:r w:rsidR="007360D0" w:rsidRPr="00F9355C">
        <w:rPr>
          <w:snapToGrid w:val="0"/>
          <w:kern w:val="22"/>
          <w:sz w:val="22"/>
          <w:szCs w:val="22"/>
          <w:lang w:val="en-GB"/>
        </w:rPr>
        <w:t xml:space="preserve"> their systems </w:t>
      </w:r>
      <w:r w:rsidR="007F26C7" w:rsidRPr="00F9355C">
        <w:rPr>
          <w:snapToGrid w:val="0"/>
          <w:kern w:val="22"/>
          <w:sz w:val="22"/>
          <w:szCs w:val="22"/>
          <w:lang w:val="en-GB"/>
        </w:rPr>
        <w:t>with</w:t>
      </w:r>
      <w:r w:rsidR="007360D0" w:rsidRPr="00F9355C">
        <w:rPr>
          <w:snapToGrid w:val="0"/>
          <w:kern w:val="22"/>
          <w:sz w:val="22"/>
          <w:szCs w:val="22"/>
          <w:lang w:val="en-GB"/>
        </w:rPr>
        <w:t xml:space="preserve"> the ABS Clearing-House.</w:t>
      </w:r>
    </w:p>
    <w:p w14:paraId="1E2F2F76" w14:textId="32495C0C" w:rsidR="00252044" w:rsidRPr="00BB6135" w:rsidRDefault="00252044"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Recently, users </w:t>
      </w:r>
      <w:r w:rsidR="00A15304" w:rsidRPr="00BB6135">
        <w:rPr>
          <w:snapToGrid w:val="0"/>
          <w:kern w:val="22"/>
          <w:sz w:val="22"/>
          <w:szCs w:val="22"/>
          <w:lang w:val="en-GB"/>
        </w:rPr>
        <w:t xml:space="preserve">have been provided </w:t>
      </w:r>
      <w:r w:rsidRPr="00BB6135">
        <w:rPr>
          <w:snapToGrid w:val="0"/>
          <w:kern w:val="22"/>
          <w:sz w:val="22"/>
          <w:szCs w:val="22"/>
          <w:lang w:val="en-GB"/>
        </w:rPr>
        <w:t>with a “low</w:t>
      </w:r>
      <w:r w:rsidR="00C37A49">
        <w:rPr>
          <w:snapToGrid w:val="0"/>
          <w:kern w:val="22"/>
          <w:sz w:val="22"/>
          <w:szCs w:val="22"/>
          <w:lang w:val="en-GB"/>
        </w:rPr>
        <w:t>-</w:t>
      </w:r>
      <w:r w:rsidRPr="00BB6135">
        <w:rPr>
          <w:snapToGrid w:val="0"/>
          <w:kern w:val="22"/>
          <w:sz w:val="22"/>
          <w:szCs w:val="22"/>
          <w:lang w:val="en-GB"/>
        </w:rPr>
        <w:t>tech” option for interoperability with external permit management systems by allowing national users to submit draft certificates in bulk for publishing though a</w:t>
      </w:r>
      <w:r w:rsidR="00595A09" w:rsidRPr="00BB6135">
        <w:rPr>
          <w:snapToGrid w:val="0"/>
          <w:kern w:val="22"/>
          <w:sz w:val="22"/>
          <w:szCs w:val="22"/>
          <w:lang w:val="en-GB"/>
        </w:rPr>
        <w:t>n</w:t>
      </w:r>
      <w:r w:rsidRPr="00BB6135">
        <w:rPr>
          <w:snapToGrid w:val="0"/>
          <w:kern w:val="22"/>
          <w:sz w:val="22"/>
          <w:szCs w:val="22"/>
          <w:lang w:val="en-GB"/>
        </w:rPr>
        <w:t xml:space="preserve"> </w:t>
      </w:r>
      <w:r w:rsidR="00C37A49">
        <w:rPr>
          <w:snapToGrid w:val="0"/>
          <w:kern w:val="22"/>
          <w:sz w:val="22"/>
          <w:szCs w:val="22"/>
          <w:lang w:val="en-GB"/>
        </w:rPr>
        <w:t>E</w:t>
      </w:r>
      <w:r w:rsidRPr="00BB6135">
        <w:rPr>
          <w:snapToGrid w:val="0"/>
          <w:kern w:val="22"/>
          <w:sz w:val="22"/>
          <w:szCs w:val="22"/>
          <w:lang w:val="en-GB"/>
        </w:rPr>
        <w:t xml:space="preserve">xcel template. A number of countries, including </w:t>
      </w:r>
      <w:r w:rsidR="00F56025" w:rsidRPr="00BB6135">
        <w:rPr>
          <w:snapToGrid w:val="0"/>
          <w:kern w:val="22"/>
          <w:sz w:val="22"/>
          <w:szCs w:val="22"/>
          <w:lang w:val="en-GB"/>
        </w:rPr>
        <w:t>Ethiopia</w:t>
      </w:r>
      <w:r w:rsidR="00F56025" w:rsidRPr="00BB6135" w:rsidDel="00F56025">
        <w:rPr>
          <w:snapToGrid w:val="0"/>
          <w:kern w:val="22"/>
          <w:sz w:val="22"/>
          <w:szCs w:val="22"/>
          <w:lang w:val="en-GB"/>
        </w:rPr>
        <w:t xml:space="preserve"> </w:t>
      </w:r>
      <w:r w:rsidRPr="00BB6135">
        <w:rPr>
          <w:snapToGrid w:val="0"/>
          <w:kern w:val="22"/>
          <w:sz w:val="22"/>
          <w:szCs w:val="22"/>
          <w:lang w:val="en-GB"/>
        </w:rPr>
        <w:t xml:space="preserve">and </w:t>
      </w:r>
      <w:r w:rsidR="00F56025" w:rsidRPr="00BB6135">
        <w:rPr>
          <w:snapToGrid w:val="0"/>
          <w:kern w:val="22"/>
          <w:sz w:val="22"/>
          <w:szCs w:val="22"/>
          <w:lang w:val="en-GB"/>
        </w:rPr>
        <w:t>France</w:t>
      </w:r>
      <w:r w:rsidR="00C37A49">
        <w:rPr>
          <w:snapToGrid w:val="0"/>
          <w:kern w:val="22"/>
          <w:sz w:val="22"/>
          <w:szCs w:val="22"/>
          <w:lang w:val="en-GB"/>
        </w:rPr>
        <w:t>,</w:t>
      </w:r>
      <w:r w:rsidRPr="00BB6135">
        <w:rPr>
          <w:snapToGrid w:val="0"/>
          <w:kern w:val="22"/>
          <w:sz w:val="22"/>
          <w:szCs w:val="22"/>
          <w:lang w:val="en-GB"/>
        </w:rPr>
        <w:t xml:space="preserve"> have used this or will be using </w:t>
      </w:r>
      <w:r w:rsidR="008066ED">
        <w:rPr>
          <w:snapToGrid w:val="0"/>
          <w:kern w:val="22"/>
          <w:sz w:val="22"/>
          <w:szCs w:val="22"/>
          <w:lang w:val="en-GB"/>
        </w:rPr>
        <w:t>it</w:t>
      </w:r>
      <w:r w:rsidR="008066ED" w:rsidRPr="00BB6135">
        <w:rPr>
          <w:snapToGrid w:val="0"/>
          <w:kern w:val="22"/>
          <w:sz w:val="22"/>
          <w:szCs w:val="22"/>
          <w:lang w:val="en-GB"/>
        </w:rPr>
        <w:t xml:space="preserve"> </w:t>
      </w:r>
      <w:r w:rsidRPr="00BB6135">
        <w:rPr>
          <w:snapToGrid w:val="0"/>
          <w:kern w:val="22"/>
          <w:sz w:val="22"/>
          <w:szCs w:val="22"/>
          <w:lang w:val="en-GB"/>
        </w:rPr>
        <w:t>as an interim method to publish their certificates.</w:t>
      </w:r>
    </w:p>
    <w:p w14:paraId="133C8E26" w14:textId="4863216D" w:rsidR="00726318" w:rsidRPr="00270240" w:rsidRDefault="00595A09" w:rsidP="00270240">
      <w:pPr>
        <w:numPr>
          <w:ilvl w:val="0"/>
          <w:numId w:val="2"/>
        </w:numPr>
        <w:suppressLineNumbers/>
        <w:pBdr>
          <w:top w:val="nil"/>
          <w:left w:val="nil"/>
          <w:bottom w:val="nil"/>
          <w:right w:val="nil"/>
          <w:between w:val="nil"/>
          <w:bar w:val="nil"/>
        </w:pBdr>
        <w:suppressAutoHyphens/>
        <w:spacing w:before="120" w:after="120"/>
        <w:jc w:val="both"/>
        <w:rPr>
          <w:snapToGrid w:val="0"/>
          <w:spacing w:val="-2"/>
          <w:kern w:val="22"/>
          <w:sz w:val="22"/>
          <w:szCs w:val="22"/>
          <w:lang w:val="en-GB"/>
        </w:rPr>
      </w:pPr>
      <w:r w:rsidRPr="00270240">
        <w:rPr>
          <w:snapToGrid w:val="0"/>
          <w:spacing w:val="-2"/>
          <w:kern w:val="22"/>
          <w:sz w:val="22"/>
          <w:szCs w:val="22"/>
          <w:lang w:val="en-GB"/>
        </w:rPr>
        <w:t>A</w:t>
      </w:r>
      <w:r w:rsidR="00F96547" w:rsidRPr="00270240">
        <w:rPr>
          <w:snapToGrid w:val="0"/>
          <w:spacing w:val="-2"/>
          <w:kern w:val="22"/>
          <w:sz w:val="22"/>
          <w:szCs w:val="22"/>
          <w:lang w:val="en-GB"/>
        </w:rPr>
        <w:t xml:space="preserve">s </w:t>
      </w:r>
      <w:r w:rsidR="00C37A49" w:rsidRPr="00270240">
        <w:rPr>
          <w:snapToGrid w:val="0"/>
          <w:spacing w:val="-2"/>
          <w:kern w:val="22"/>
          <w:sz w:val="22"/>
          <w:szCs w:val="22"/>
          <w:lang w:val="en-GB"/>
        </w:rPr>
        <w:t xml:space="preserve">the Secretariat </w:t>
      </w:r>
      <w:r w:rsidR="00123EFF" w:rsidRPr="00270240">
        <w:rPr>
          <w:snapToGrid w:val="0"/>
          <w:spacing w:val="-2"/>
          <w:kern w:val="22"/>
          <w:sz w:val="22"/>
          <w:szCs w:val="22"/>
          <w:lang w:val="en-GB"/>
        </w:rPr>
        <w:t>continue</w:t>
      </w:r>
      <w:r w:rsidR="00C37A49" w:rsidRPr="00270240">
        <w:rPr>
          <w:snapToGrid w:val="0"/>
          <w:spacing w:val="-2"/>
          <w:kern w:val="22"/>
          <w:sz w:val="22"/>
          <w:szCs w:val="22"/>
          <w:lang w:val="en-GB"/>
        </w:rPr>
        <w:t>s</w:t>
      </w:r>
      <w:r w:rsidR="00123EFF" w:rsidRPr="00270240">
        <w:rPr>
          <w:snapToGrid w:val="0"/>
          <w:spacing w:val="-2"/>
          <w:kern w:val="22"/>
          <w:sz w:val="22"/>
          <w:szCs w:val="22"/>
          <w:lang w:val="en-GB"/>
        </w:rPr>
        <w:t xml:space="preserve"> to</w:t>
      </w:r>
      <w:r w:rsidR="00F96547" w:rsidRPr="00270240">
        <w:rPr>
          <w:snapToGrid w:val="0"/>
          <w:spacing w:val="-2"/>
          <w:kern w:val="22"/>
          <w:sz w:val="22"/>
          <w:szCs w:val="22"/>
          <w:lang w:val="en-GB"/>
        </w:rPr>
        <w:t xml:space="preserve"> improve </w:t>
      </w:r>
      <w:r w:rsidR="00C37A49" w:rsidRPr="00270240">
        <w:rPr>
          <w:snapToGrid w:val="0"/>
          <w:spacing w:val="-2"/>
          <w:kern w:val="22"/>
          <w:sz w:val="22"/>
          <w:szCs w:val="22"/>
          <w:lang w:val="en-GB"/>
        </w:rPr>
        <w:t>the</w:t>
      </w:r>
      <w:r w:rsidR="00F96547" w:rsidRPr="00270240">
        <w:rPr>
          <w:snapToGrid w:val="0"/>
          <w:spacing w:val="-2"/>
          <w:kern w:val="22"/>
          <w:sz w:val="22"/>
          <w:szCs w:val="22"/>
          <w:lang w:val="en-GB"/>
        </w:rPr>
        <w:t xml:space="preserve"> API, it is</w:t>
      </w:r>
      <w:r w:rsidR="006F7616" w:rsidRPr="00270240">
        <w:rPr>
          <w:snapToGrid w:val="0"/>
          <w:spacing w:val="-2"/>
          <w:kern w:val="22"/>
          <w:sz w:val="22"/>
          <w:szCs w:val="22"/>
          <w:lang w:val="en-GB"/>
        </w:rPr>
        <w:t xml:space="preserve"> </w:t>
      </w:r>
      <w:r w:rsidR="00F96547" w:rsidRPr="00270240">
        <w:rPr>
          <w:snapToGrid w:val="0"/>
          <w:spacing w:val="-2"/>
          <w:kern w:val="22"/>
          <w:sz w:val="22"/>
          <w:szCs w:val="22"/>
          <w:lang w:val="en-GB"/>
        </w:rPr>
        <w:t xml:space="preserve">very important </w:t>
      </w:r>
      <w:r w:rsidR="00E73610" w:rsidRPr="00270240">
        <w:rPr>
          <w:snapToGrid w:val="0"/>
          <w:spacing w:val="-2"/>
          <w:kern w:val="22"/>
          <w:sz w:val="22"/>
          <w:szCs w:val="22"/>
          <w:lang w:val="en-GB"/>
        </w:rPr>
        <w:t>to</w:t>
      </w:r>
      <w:r w:rsidR="00FD5349" w:rsidRPr="00270240">
        <w:rPr>
          <w:snapToGrid w:val="0"/>
          <w:spacing w:val="-2"/>
          <w:kern w:val="22"/>
          <w:sz w:val="22"/>
          <w:szCs w:val="22"/>
          <w:lang w:val="en-GB"/>
        </w:rPr>
        <w:t xml:space="preserve"> have a clear picture of </w:t>
      </w:r>
      <w:r w:rsidR="00983190" w:rsidRPr="00270240">
        <w:rPr>
          <w:snapToGrid w:val="0"/>
          <w:spacing w:val="-2"/>
          <w:kern w:val="22"/>
          <w:sz w:val="22"/>
          <w:szCs w:val="22"/>
          <w:lang w:val="en-GB"/>
        </w:rPr>
        <w:t xml:space="preserve">the </w:t>
      </w:r>
      <w:r w:rsidR="00252044" w:rsidRPr="00270240">
        <w:rPr>
          <w:snapToGrid w:val="0"/>
          <w:spacing w:val="-2"/>
          <w:kern w:val="22"/>
          <w:sz w:val="22"/>
          <w:szCs w:val="22"/>
          <w:lang w:val="en-GB"/>
        </w:rPr>
        <w:t xml:space="preserve">API functions </w:t>
      </w:r>
      <w:r w:rsidR="00983190" w:rsidRPr="00270240">
        <w:rPr>
          <w:snapToGrid w:val="0"/>
          <w:spacing w:val="-2"/>
          <w:kern w:val="22"/>
          <w:sz w:val="22"/>
          <w:szCs w:val="22"/>
          <w:lang w:val="en-GB"/>
        </w:rPr>
        <w:t xml:space="preserve">that </w:t>
      </w:r>
      <w:r w:rsidR="006E7487" w:rsidRPr="00270240">
        <w:rPr>
          <w:snapToGrid w:val="0"/>
          <w:spacing w:val="-2"/>
          <w:kern w:val="22"/>
          <w:sz w:val="22"/>
          <w:szCs w:val="22"/>
          <w:lang w:val="en-GB"/>
        </w:rPr>
        <w:t>are being use</w:t>
      </w:r>
      <w:r w:rsidR="00F96547" w:rsidRPr="00270240">
        <w:rPr>
          <w:snapToGrid w:val="0"/>
          <w:spacing w:val="-2"/>
          <w:kern w:val="22"/>
          <w:sz w:val="22"/>
          <w:szCs w:val="22"/>
          <w:lang w:val="en-GB"/>
        </w:rPr>
        <w:t xml:space="preserve">d and </w:t>
      </w:r>
      <w:r w:rsidR="00B567C6" w:rsidRPr="00270240">
        <w:rPr>
          <w:snapToGrid w:val="0"/>
          <w:spacing w:val="-2"/>
          <w:kern w:val="22"/>
          <w:sz w:val="22"/>
          <w:szCs w:val="22"/>
          <w:lang w:val="en-GB"/>
        </w:rPr>
        <w:t>which</w:t>
      </w:r>
      <w:r w:rsidR="00F96547" w:rsidRPr="00270240">
        <w:rPr>
          <w:snapToGrid w:val="0"/>
          <w:spacing w:val="-2"/>
          <w:kern w:val="22"/>
          <w:sz w:val="22"/>
          <w:szCs w:val="22"/>
          <w:lang w:val="en-GB"/>
        </w:rPr>
        <w:t xml:space="preserve"> external systems are </w:t>
      </w:r>
      <w:r w:rsidR="008A044D" w:rsidRPr="00270240">
        <w:rPr>
          <w:snapToGrid w:val="0"/>
          <w:spacing w:val="-2"/>
          <w:kern w:val="22"/>
          <w:sz w:val="22"/>
          <w:szCs w:val="22"/>
          <w:lang w:val="en-GB"/>
        </w:rPr>
        <w:t>connecting to</w:t>
      </w:r>
      <w:r w:rsidR="00F96547" w:rsidRPr="00270240">
        <w:rPr>
          <w:snapToGrid w:val="0"/>
          <w:spacing w:val="-2"/>
          <w:kern w:val="22"/>
          <w:sz w:val="22"/>
          <w:szCs w:val="22"/>
          <w:lang w:val="en-GB"/>
        </w:rPr>
        <w:t xml:space="preserve"> them</w:t>
      </w:r>
      <w:r w:rsidR="006E7487" w:rsidRPr="00270240">
        <w:rPr>
          <w:snapToGrid w:val="0"/>
          <w:spacing w:val="-2"/>
          <w:kern w:val="22"/>
          <w:sz w:val="22"/>
          <w:szCs w:val="22"/>
          <w:lang w:val="en-GB"/>
        </w:rPr>
        <w:t xml:space="preserve">. </w:t>
      </w:r>
      <w:r w:rsidR="00F96547" w:rsidRPr="00270240">
        <w:rPr>
          <w:snapToGrid w:val="0"/>
          <w:spacing w:val="-2"/>
          <w:kern w:val="22"/>
          <w:sz w:val="22"/>
          <w:szCs w:val="22"/>
          <w:lang w:val="en-GB"/>
        </w:rPr>
        <w:t>Currently, f</w:t>
      </w:r>
      <w:r w:rsidR="006E7487" w:rsidRPr="00270240">
        <w:rPr>
          <w:snapToGrid w:val="0"/>
          <w:spacing w:val="-2"/>
          <w:kern w:val="22"/>
          <w:sz w:val="22"/>
          <w:szCs w:val="22"/>
          <w:lang w:val="en-GB"/>
        </w:rPr>
        <w:t xml:space="preserve">or example, </w:t>
      </w:r>
      <w:r w:rsidR="00C20480" w:rsidRPr="00270240">
        <w:rPr>
          <w:snapToGrid w:val="0"/>
          <w:spacing w:val="-2"/>
          <w:kern w:val="22"/>
          <w:sz w:val="22"/>
          <w:szCs w:val="22"/>
          <w:lang w:val="en-GB"/>
        </w:rPr>
        <w:t xml:space="preserve">since the </w:t>
      </w:r>
      <w:r w:rsidR="006E7487" w:rsidRPr="00270240">
        <w:rPr>
          <w:snapToGrid w:val="0"/>
          <w:spacing w:val="-2"/>
          <w:kern w:val="22"/>
          <w:sz w:val="22"/>
          <w:szCs w:val="22"/>
          <w:lang w:val="en-GB"/>
        </w:rPr>
        <w:t>ABS</w:t>
      </w:r>
      <w:r w:rsidR="00983190" w:rsidRPr="00270240">
        <w:rPr>
          <w:snapToGrid w:val="0"/>
          <w:spacing w:val="-2"/>
          <w:kern w:val="22"/>
          <w:sz w:val="22"/>
          <w:szCs w:val="22"/>
          <w:lang w:val="en-GB"/>
        </w:rPr>
        <w:t xml:space="preserve"> Clearing-House</w:t>
      </w:r>
      <w:r w:rsidR="006E7487" w:rsidRPr="00270240">
        <w:rPr>
          <w:snapToGrid w:val="0"/>
          <w:spacing w:val="-2"/>
          <w:kern w:val="22"/>
          <w:sz w:val="22"/>
          <w:szCs w:val="22"/>
          <w:lang w:val="en-GB"/>
        </w:rPr>
        <w:t xml:space="preserve"> </w:t>
      </w:r>
      <w:r w:rsidR="00C20480" w:rsidRPr="00270240">
        <w:rPr>
          <w:snapToGrid w:val="0"/>
          <w:spacing w:val="-2"/>
          <w:kern w:val="22"/>
          <w:sz w:val="22"/>
          <w:szCs w:val="22"/>
          <w:lang w:val="en-GB"/>
        </w:rPr>
        <w:t xml:space="preserve">uses its own </w:t>
      </w:r>
      <w:r w:rsidR="00374CF2" w:rsidRPr="00270240">
        <w:rPr>
          <w:snapToGrid w:val="0"/>
          <w:spacing w:val="-2"/>
          <w:kern w:val="22"/>
          <w:sz w:val="22"/>
          <w:szCs w:val="22"/>
          <w:lang w:val="en-GB"/>
        </w:rPr>
        <w:t>API, it</w:t>
      </w:r>
      <w:r w:rsidR="00123EFF" w:rsidRPr="00270240">
        <w:rPr>
          <w:snapToGrid w:val="0"/>
          <w:spacing w:val="-2"/>
          <w:kern w:val="22"/>
          <w:sz w:val="22"/>
          <w:szCs w:val="22"/>
          <w:lang w:val="en-GB"/>
        </w:rPr>
        <w:t xml:space="preserve"> is not easy to </w:t>
      </w:r>
      <w:r w:rsidR="00F96547" w:rsidRPr="00270240">
        <w:rPr>
          <w:snapToGrid w:val="0"/>
          <w:spacing w:val="-2"/>
          <w:kern w:val="22"/>
          <w:sz w:val="22"/>
          <w:szCs w:val="22"/>
          <w:lang w:val="en-GB"/>
        </w:rPr>
        <w:t>know if</w:t>
      </w:r>
      <w:r w:rsidR="006E7487" w:rsidRPr="00270240">
        <w:rPr>
          <w:snapToGrid w:val="0"/>
          <w:spacing w:val="-2"/>
          <w:kern w:val="22"/>
          <w:sz w:val="22"/>
          <w:szCs w:val="22"/>
          <w:lang w:val="en-GB"/>
        </w:rPr>
        <w:t xml:space="preserve"> a</w:t>
      </w:r>
      <w:r w:rsidR="00F96547" w:rsidRPr="00270240">
        <w:rPr>
          <w:snapToGrid w:val="0"/>
          <w:spacing w:val="-2"/>
          <w:kern w:val="22"/>
          <w:sz w:val="22"/>
          <w:szCs w:val="22"/>
          <w:lang w:val="en-GB"/>
        </w:rPr>
        <w:t xml:space="preserve"> </w:t>
      </w:r>
      <w:r w:rsidR="00C53950" w:rsidRPr="00270240">
        <w:rPr>
          <w:snapToGrid w:val="0"/>
          <w:spacing w:val="-2"/>
          <w:kern w:val="22"/>
          <w:sz w:val="22"/>
          <w:szCs w:val="22"/>
          <w:lang w:val="en-GB"/>
        </w:rPr>
        <w:t>reco</w:t>
      </w:r>
      <w:r w:rsidR="00D54D1F" w:rsidRPr="00270240">
        <w:rPr>
          <w:snapToGrid w:val="0"/>
          <w:spacing w:val="-2"/>
          <w:kern w:val="22"/>
          <w:sz w:val="22"/>
          <w:szCs w:val="22"/>
          <w:lang w:val="en-GB"/>
        </w:rPr>
        <w:t>r</w:t>
      </w:r>
      <w:r w:rsidR="00C53950" w:rsidRPr="00270240">
        <w:rPr>
          <w:snapToGrid w:val="0"/>
          <w:spacing w:val="-2"/>
          <w:kern w:val="22"/>
          <w:sz w:val="22"/>
          <w:szCs w:val="22"/>
          <w:lang w:val="en-GB"/>
        </w:rPr>
        <w:t>d</w:t>
      </w:r>
      <w:r w:rsidR="00F96547" w:rsidRPr="00270240">
        <w:rPr>
          <w:snapToGrid w:val="0"/>
          <w:spacing w:val="-2"/>
          <w:kern w:val="22"/>
          <w:sz w:val="22"/>
          <w:szCs w:val="22"/>
          <w:lang w:val="en-GB"/>
        </w:rPr>
        <w:t xml:space="preserve"> </w:t>
      </w:r>
      <w:r w:rsidR="00620046" w:rsidRPr="00270240">
        <w:rPr>
          <w:snapToGrid w:val="0"/>
          <w:spacing w:val="-2"/>
          <w:kern w:val="22"/>
          <w:sz w:val="22"/>
          <w:szCs w:val="22"/>
          <w:lang w:val="en-GB"/>
        </w:rPr>
        <w:t>was</w:t>
      </w:r>
      <w:r w:rsidR="006E7487" w:rsidRPr="00270240">
        <w:rPr>
          <w:snapToGrid w:val="0"/>
          <w:spacing w:val="-2"/>
          <w:kern w:val="22"/>
          <w:sz w:val="22"/>
          <w:szCs w:val="22"/>
          <w:lang w:val="en-GB"/>
        </w:rPr>
        <w:t xml:space="preserve"> published </w:t>
      </w:r>
      <w:r w:rsidR="008A044D" w:rsidRPr="00270240">
        <w:rPr>
          <w:snapToGrid w:val="0"/>
          <w:spacing w:val="-2"/>
          <w:kern w:val="22"/>
          <w:sz w:val="22"/>
          <w:szCs w:val="22"/>
          <w:lang w:val="en-GB"/>
        </w:rPr>
        <w:t>from</w:t>
      </w:r>
      <w:r w:rsidR="006E7487" w:rsidRPr="00270240">
        <w:rPr>
          <w:snapToGrid w:val="0"/>
          <w:spacing w:val="-2"/>
          <w:kern w:val="22"/>
          <w:sz w:val="22"/>
          <w:szCs w:val="22"/>
          <w:lang w:val="en-GB"/>
        </w:rPr>
        <w:t xml:space="preserve"> </w:t>
      </w:r>
      <w:r w:rsidR="008A044D" w:rsidRPr="00270240">
        <w:rPr>
          <w:snapToGrid w:val="0"/>
          <w:spacing w:val="-2"/>
          <w:kern w:val="22"/>
          <w:sz w:val="22"/>
          <w:szCs w:val="22"/>
          <w:lang w:val="en-GB"/>
        </w:rPr>
        <w:t>an external</w:t>
      </w:r>
      <w:r w:rsidR="006E7487" w:rsidRPr="00270240">
        <w:rPr>
          <w:snapToGrid w:val="0"/>
          <w:spacing w:val="-2"/>
          <w:kern w:val="22"/>
          <w:sz w:val="22"/>
          <w:szCs w:val="22"/>
          <w:lang w:val="en-GB"/>
        </w:rPr>
        <w:t xml:space="preserve"> system through interoperability or </w:t>
      </w:r>
      <w:r w:rsidR="00F96547" w:rsidRPr="00270240">
        <w:rPr>
          <w:snapToGrid w:val="0"/>
          <w:spacing w:val="-2"/>
          <w:kern w:val="22"/>
          <w:sz w:val="22"/>
          <w:szCs w:val="22"/>
          <w:lang w:val="en-GB"/>
        </w:rPr>
        <w:t xml:space="preserve">if </w:t>
      </w:r>
      <w:r w:rsidR="00C20480" w:rsidRPr="00270240">
        <w:rPr>
          <w:snapToGrid w:val="0"/>
          <w:spacing w:val="-2"/>
          <w:kern w:val="22"/>
          <w:sz w:val="22"/>
          <w:szCs w:val="22"/>
          <w:lang w:val="en-GB"/>
        </w:rPr>
        <w:t>it was</w:t>
      </w:r>
      <w:r w:rsidR="00F96547" w:rsidRPr="00270240">
        <w:rPr>
          <w:snapToGrid w:val="0"/>
          <w:spacing w:val="-2"/>
          <w:kern w:val="22"/>
          <w:sz w:val="22"/>
          <w:szCs w:val="22"/>
          <w:lang w:val="en-GB"/>
        </w:rPr>
        <w:t xml:space="preserve"> published </w:t>
      </w:r>
      <w:r w:rsidR="006E7487" w:rsidRPr="00270240">
        <w:rPr>
          <w:snapToGrid w:val="0"/>
          <w:spacing w:val="-2"/>
          <w:kern w:val="22"/>
          <w:sz w:val="22"/>
          <w:szCs w:val="22"/>
          <w:lang w:val="en-GB"/>
        </w:rPr>
        <w:t>through the</w:t>
      </w:r>
      <w:r w:rsidR="00F96547" w:rsidRPr="00270240">
        <w:rPr>
          <w:snapToGrid w:val="0"/>
          <w:spacing w:val="-2"/>
          <w:kern w:val="22"/>
          <w:sz w:val="22"/>
          <w:szCs w:val="22"/>
          <w:lang w:val="en-GB"/>
        </w:rPr>
        <w:t xml:space="preserve"> ABS</w:t>
      </w:r>
      <w:r w:rsidR="0045135D" w:rsidRPr="00270240">
        <w:rPr>
          <w:snapToGrid w:val="0"/>
          <w:spacing w:val="-2"/>
          <w:kern w:val="22"/>
          <w:sz w:val="22"/>
          <w:szCs w:val="22"/>
          <w:lang w:val="en-GB"/>
        </w:rPr>
        <w:t xml:space="preserve"> Clearing-House</w:t>
      </w:r>
      <w:r w:rsidR="00726318" w:rsidRPr="00270240">
        <w:rPr>
          <w:snapToGrid w:val="0"/>
          <w:spacing w:val="-2"/>
          <w:kern w:val="22"/>
          <w:sz w:val="22"/>
          <w:szCs w:val="22"/>
          <w:lang w:val="en-GB"/>
        </w:rPr>
        <w:t>’s</w:t>
      </w:r>
      <w:r w:rsidR="008A044D" w:rsidRPr="00270240">
        <w:rPr>
          <w:snapToGrid w:val="0"/>
          <w:spacing w:val="-2"/>
          <w:kern w:val="22"/>
          <w:sz w:val="22"/>
          <w:szCs w:val="22"/>
          <w:lang w:val="en-GB"/>
        </w:rPr>
        <w:t xml:space="preserve"> own</w:t>
      </w:r>
      <w:r w:rsidR="006E7487" w:rsidRPr="00270240">
        <w:rPr>
          <w:snapToGrid w:val="0"/>
          <w:spacing w:val="-2"/>
          <w:kern w:val="22"/>
          <w:sz w:val="22"/>
          <w:szCs w:val="22"/>
          <w:lang w:val="en-GB"/>
        </w:rPr>
        <w:t xml:space="preserve"> </w:t>
      </w:r>
      <w:r w:rsidR="00726318" w:rsidRPr="00270240">
        <w:rPr>
          <w:snapToGrid w:val="0"/>
          <w:spacing w:val="-2"/>
          <w:kern w:val="22"/>
          <w:sz w:val="22"/>
          <w:szCs w:val="22"/>
          <w:lang w:val="en-GB"/>
        </w:rPr>
        <w:t>website</w:t>
      </w:r>
      <w:r w:rsidR="006E7487" w:rsidRPr="00270240">
        <w:rPr>
          <w:snapToGrid w:val="0"/>
          <w:spacing w:val="-2"/>
          <w:kern w:val="22"/>
          <w:sz w:val="22"/>
          <w:szCs w:val="22"/>
          <w:lang w:val="en-GB"/>
        </w:rPr>
        <w:t>.</w:t>
      </w:r>
      <w:r w:rsidR="0045135D" w:rsidRPr="00270240">
        <w:rPr>
          <w:snapToGrid w:val="0"/>
          <w:spacing w:val="-2"/>
          <w:kern w:val="22"/>
          <w:sz w:val="22"/>
          <w:szCs w:val="22"/>
          <w:lang w:val="en-GB"/>
        </w:rPr>
        <w:t xml:space="preserve"> Improving </w:t>
      </w:r>
      <w:r w:rsidR="00D24384" w:rsidRPr="00270240">
        <w:rPr>
          <w:snapToGrid w:val="0"/>
          <w:spacing w:val="-2"/>
          <w:kern w:val="22"/>
          <w:sz w:val="22"/>
          <w:szCs w:val="22"/>
          <w:lang w:val="en-GB"/>
        </w:rPr>
        <w:t xml:space="preserve">the </w:t>
      </w:r>
      <w:r w:rsidR="0045135D" w:rsidRPr="00270240">
        <w:rPr>
          <w:snapToGrid w:val="0"/>
          <w:spacing w:val="-2"/>
          <w:kern w:val="22"/>
          <w:sz w:val="22"/>
          <w:szCs w:val="22"/>
          <w:lang w:val="en-GB"/>
        </w:rPr>
        <w:t xml:space="preserve">system </w:t>
      </w:r>
      <w:r w:rsidR="00D24384" w:rsidRPr="00270240">
        <w:rPr>
          <w:snapToGrid w:val="0"/>
          <w:spacing w:val="-2"/>
          <w:kern w:val="22"/>
          <w:sz w:val="22"/>
          <w:szCs w:val="22"/>
          <w:lang w:val="en-GB"/>
        </w:rPr>
        <w:t xml:space="preserve">in order </w:t>
      </w:r>
      <w:r w:rsidR="0045135D" w:rsidRPr="00270240">
        <w:rPr>
          <w:snapToGrid w:val="0"/>
          <w:spacing w:val="-2"/>
          <w:kern w:val="22"/>
          <w:sz w:val="22"/>
          <w:szCs w:val="22"/>
          <w:lang w:val="en-GB"/>
        </w:rPr>
        <w:t xml:space="preserve">to collect and track </w:t>
      </w:r>
      <w:r w:rsidR="006E7487" w:rsidRPr="00270240">
        <w:rPr>
          <w:snapToGrid w:val="0"/>
          <w:spacing w:val="-2"/>
          <w:kern w:val="22"/>
          <w:sz w:val="22"/>
          <w:szCs w:val="22"/>
          <w:lang w:val="en-GB"/>
        </w:rPr>
        <w:t>this</w:t>
      </w:r>
      <w:r w:rsidR="00726318" w:rsidRPr="00270240">
        <w:rPr>
          <w:snapToGrid w:val="0"/>
          <w:spacing w:val="-2"/>
          <w:kern w:val="22"/>
          <w:sz w:val="22"/>
          <w:szCs w:val="22"/>
          <w:lang w:val="en-GB"/>
        </w:rPr>
        <w:t xml:space="preserve"> type of</w:t>
      </w:r>
      <w:r w:rsidR="006E7487" w:rsidRPr="00270240">
        <w:rPr>
          <w:snapToGrid w:val="0"/>
          <w:spacing w:val="-2"/>
          <w:kern w:val="22"/>
          <w:sz w:val="22"/>
          <w:szCs w:val="22"/>
          <w:lang w:val="en-GB"/>
        </w:rPr>
        <w:t xml:space="preserve"> information is </w:t>
      </w:r>
      <w:r w:rsidR="00F96547" w:rsidRPr="00270240">
        <w:rPr>
          <w:snapToGrid w:val="0"/>
          <w:spacing w:val="-2"/>
          <w:kern w:val="22"/>
          <w:sz w:val="22"/>
          <w:szCs w:val="22"/>
          <w:lang w:val="en-GB"/>
        </w:rPr>
        <w:t>essential</w:t>
      </w:r>
      <w:r w:rsidR="006E7487" w:rsidRPr="00270240">
        <w:rPr>
          <w:snapToGrid w:val="0"/>
          <w:spacing w:val="-2"/>
          <w:kern w:val="22"/>
          <w:sz w:val="22"/>
          <w:szCs w:val="22"/>
          <w:lang w:val="en-GB"/>
        </w:rPr>
        <w:t xml:space="preserve"> to ensure </w:t>
      </w:r>
      <w:r w:rsidR="008A044D" w:rsidRPr="00270240">
        <w:rPr>
          <w:snapToGrid w:val="0"/>
          <w:spacing w:val="-2"/>
          <w:kern w:val="22"/>
          <w:sz w:val="22"/>
          <w:szCs w:val="22"/>
          <w:lang w:val="en-GB"/>
        </w:rPr>
        <w:t xml:space="preserve">the </w:t>
      </w:r>
      <w:r w:rsidR="006E7487" w:rsidRPr="00270240">
        <w:rPr>
          <w:snapToGrid w:val="0"/>
          <w:spacing w:val="-2"/>
          <w:kern w:val="22"/>
          <w:sz w:val="22"/>
          <w:szCs w:val="22"/>
          <w:lang w:val="en-GB"/>
        </w:rPr>
        <w:t>smooth operation of interconnected systems</w:t>
      </w:r>
      <w:r w:rsidR="0045135D" w:rsidRPr="00270240">
        <w:rPr>
          <w:snapToGrid w:val="0"/>
          <w:spacing w:val="-2"/>
          <w:kern w:val="22"/>
          <w:sz w:val="22"/>
          <w:szCs w:val="22"/>
          <w:lang w:val="en-GB"/>
        </w:rPr>
        <w:t>,</w:t>
      </w:r>
      <w:r w:rsidR="006E7487" w:rsidRPr="00270240">
        <w:rPr>
          <w:snapToGrid w:val="0"/>
          <w:spacing w:val="-2"/>
          <w:kern w:val="22"/>
          <w:sz w:val="22"/>
          <w:szCs w:val="22"/>
          <w:lang w:val="en-GB"/>
        </w:rPr>
        <w:t xml:space="preserve"> </w:t>
      </w:r>
      <w:r w:rsidR="00726318" w:rsidRPr="00270240">
        <w:rPr>
          <w:snapToGrid w:val="0"/>
          <w:spacing w:val="-2"/>
          <w:kern w:val="22"/>
          <w:sz w:val="22"/>
          <w:szCs w:val="22"/>
          <w:lang w:val="en-GB"/>
        </w:rPr>
        <w:t xml:space="preserve">which will be </w:t>
      </w:r>
      <w:r w:rsidR="006E7487" w:rsidRPr="00270240">
        <w:rPr>
          <w:snapToGrid w:val="0"/>
          <w:spacing w:val="-2"/>
          <w:kern w:val="22"/>
          <w:sz w:val="22"/>
          <w:szCs w:val="22"/>
          <w:lang w:val="en-GB"/>
        </w:rPr>
        <w:t>especially</w:t>
      </w:r>
      <w:r w:rsidR="0045135D" w:rsidRPr="00270240">
        <w:rPr>
          <w:snapToGrid w:val="0"/>
          <w:spacing w:val="-2"/>
          <w:kern w:val="22"/>
          <w:sz w:val="22"/>
          <w:szCs w:val="22"/>
          <w:lang w:val="en-GB"/>
        </w:rPr>
        <w:t xml:space="preserve"> usefu</w:t>
      </w:r>
      <w:r w:rsidR="00726318" w:rsidRPr="00270240">
        <w:rPr>
          <w:snapToGrid w:val="0"/>
          <w:spacing w:val="-2"/>
          <w:kern w:val="22"/>
          <w:sz w:val="22"/>
          <w:szCs w:val="22"/>
          <w:lang w:val="en-GB"/>
        </w:rPr>
        <w:t xml:space="preserve">l </w:t>
      </w:r>
      <w:r w:rsidR="00F2036D" w:rsidRPr="00270240">
        <w:rPr>
          <w:snapToGrid w:val="0"/>
          <w:spacing w:val="-2"/>
          <w:kern w:val="22"/>
          <w:sz w:val="22"/>
          <w:szCs w:val="22"/>
          <w:lang w:val="en-GB"/>
        </w:rPr>
        <w:t>in the event of a malf</w:t>
      </w:r>
      <w:r w:rsidR="00D7420A" w:rsidRPr="00270240">
        <w:rPr>
          <w:snapToGrid w:val="0"/>
          <w:spacing w:val="-2"/>
          <w:kern w:val="22"/>
          <w:sz w:val="22"/>
          <w:szCs w:val="22"/>
          <w:lang w:val="en-GB"/>
        </w:rPr>
        <w:t>u</w:t>
      </w:r>
      <w:r w:rsidR="00F2036D" w:rsidRPr="00270240">
        <w:rPr>
          <w:snapToGrid w:val="0"/>
          <w:spacing w:val="-2"/>
          <w:kern w:val="22"/>
          <w:sz w:val="22"/>
          <w:szCs w:val="22"/>
          <w:lang w:val="en-GB"/>
        </w:rPr>
        <w:t>nction</w:t>
      </w:r>
      <w:r w:rsidR="006E7487" w:rsidRPr="00270240">
        <w:rPr>
          <w:snapToGrid w:val="0"/>
          <w:spacing w:val="-2"/>
          <w:kern w:val="22"/>
          <w:sz w:val="22"/>
          <w:szCs w:val="22"/>
          <w:lang w:val="en-GB"/>
        </w:rPr>
        <w:t xml:space="preserve"> or </w:t>
      </w:r>
      <w:r w:rsidR="0045135D" w:rsidRPr="00270240">
        <w:rPr>
          <w:snapToGrid w:val="0"/>
          <w:spacing w:val="-2"/>
          <w:kern w:val="22"/>
          <w:sz w:val="22"/>
          <w:szCs w:val="22"/>
          <w:lang w:val="en-GB"/>
        </w:rPr>
        <w:t>when</w:t>
      </w:r>
      <w:r w:rsidR="006E7487" w:rsidRPr="00270240">
        <w:rPr>
          <w:snapToGrid w:val="0"/>
          <w:spacing w:val="-2"/>
          <w:kern w:val="22"/>
          <w:sz w:val="22"/>
          <w:szCs w:val="22"/>
          <w:lang w:val="en-GB"/>
        </w:rPr>
        <w:t xml:space="preserve"> a </w:t>
      </w:r>
      <w:r w:rsidR="00374CF2" w:rsidRPr="00270240">
        <w:rPr>
          <w:snapToGrid w:val="0"/>
          <w:spacing w:val="-2"/>
          <w:kern w:val="22"/>
          <w:sz w:val="22"/>
          <w:szCs w:val="22"/>
          <w:lang w:val="en-GB"/>
        </w:rPr>
        <w:t>particular API</w:t>
      </w:r>
      <w:r w:rsidR="00831714" w:rsidRPr="00270240">
        <w:rPr>
          <w:snapToGrid w:val="0"/>
          <w:spacing w:val="-2"/>
          <w:kern w:val="22"/>
          <w:sz w:val="22"/>
          <w:szCs w:val="22"/>
          <w:lang w:val="en-GB"/>
        </w:rPr>
        <w:t xml:space="preserve"> </w:t>
      </w:r>
      <w:r w:rsidR="00726318" w:rsidRPr="00270240">
        <w:rPr>
          <w:snapToGrid w:val="0"/>
          <w:spacing w:val="-2"/>
          <w:kern w:val="22"/>
          <w:sz w:val="22"/>
          <w:szCs w:val="22"/>
          <w:lang w:val="en-GB"/>
        </w:rPr>
        <w:t xml:space="preserve">function </w:t>
      </w:r>
      <w:r w:rsidR="0045135D" w:rsidRPr="00270240">
        <w:rPr>
          <w:snapToGrid w:val="0"/>
          <w:spacing w:val="-2"/>
          <w:kern w:val="22"/>
          <w:sz w:val="22"/>
          <w:szCs w:val="22"/>
          <w:lang w:val="en-GB"/>
        </w:rPr>
        <w:t>is changed or updated</w:t>
      </w:r>
      <w:r w:rsidR="000B66DE" w:rsidRPr="00270240">
        <w:rPr>
          <w:snapToGrid w:val="0"/>
          <w:spacing w:val="-2"/>
          <w:kern w:val="22"/>
          <w:sz w:val="22"/>
          <w:szCs w:val="22"/>
          <w:lang w:val="en-GB"/>
        </w:rPr>
        <w:t>,</w:t>
      </w:r>
      <w:r w:rsidR="00C20480" w:rsidRPr="00270240">
        <w:rPr>
          <w:snapToGrid w:val="0"/>
          <w:spacing w:val="-2"/>
          <w:kern w:val="22"/>
          <w:sz w:val="22"/>
          <w:szCs w:val="22"/>
          <w:lang w:val="en-GB"/>
        </w:rPr>
        <w:t xml:space="preserve"> </w:t>
      </w:r>
      <w:r w:rsidR="009D0C77" w:rsidRPr="00270240">
        <w:rPr>
          <w:snapToGrid w:val="0"/>
          <w:spacing w:val="-2"/>
          <w:kern w:val="22"/>
          <w:sz w:val="22"/>
          <w:szCs w:val="22"/>
          <w:lang w:val="en-GB"/>
        </w:rPr>
        <w:t>in order to</w:t>
      </w:r>
      <w:r w:rsidR="00831714" w:rsidRPr="00270240">
        <w:rPr>
          <w:snapToGrid w:val="0"/>
          <w:spacing w:val="-2"/>
          <w:kern w:val="22"/>
          <w:sz w:val="22"/>
          <w:szCs w:val="22"/>
          <w:lang w:val="en-GB"/>
        </w:rPr>
        <w:t xml:space="preserve"> be able to</w:t>
      </w:r>
      <w:r w:rsidR="009D0C77" w:rsidRPr="00270240">
        <w:rPr>
          <w:snapToGrid w:val="0"/>
          <w:spacing w:val="-2"/>
          <w:kern w:val="22"/>
          <w:sz w:val="22"/>
          <w:szCs w:val="22"/>
          <w:lang w:val="en-GB"/>
        </w:rPr>
        <w:t xml:space="preserve"> notify those </w:t>
      </w:r>
      <w:r w:rsidR="00D24384" w:rsidRPr="00270240">
        <w:rPr>
          <w:snapToGrid w:val="0"/>
          <w:spacing w:val="-2"/>
          <w:kern w:val="22"/>
          <w:sz w:val="22"/>
          <w:szCs w:val="22"/>
          <w:lang w:val="en-GB"/>
        </w:rPr>
        <w:t>a</w:t>
      </w:r>
      <w:r w:rsidR="009D0C77" w:rsidRPr="00270240">
        <w:rPr>
          <w:snapToGrid w:val="0"/>
          <w:spacing w:val="-2"/>
          <w:kern w:val="22"/>
          <w:sz w:val="22"/>
          <w:szCs w:val="22"/>
          <w:lang w:val="en-GB"/>
        </w:rPr>
        <w:t>ffected</w:t>
      </w:r>
      <w:r w:rsidR="00726318" w:rsidRPr="00270240">
        <w:rPr>
          <w:snapToGrid w:val="0"/>
          <w:spacing w:val="-2"/>
          <w:kern w:val="22"/>
          <w:sz w:val="22"/>
          <w:szCs w:val="22"/>
          <w:lang w:val="en-GB"/>
        </w:rPr>
        <w:t>.</w:t>
      </w:r>
    </w:p>
    <w:p w14:paraId="1525F7D6" w14:textId="5DFC2678" w:rsidR="00FD5349" w:rsidRPr="00BB6135" w:rsidRDefault="00BD4D10"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Currently</w:t>
      </w:r>
      <w:r w:rsidR="006F7616" w:rsidRPr="00BB6135">
        <w:rPr>
          <w:snapToGrid w:val="0"/>
          <w:kern w:val="22"/>
          <w:sz w:val="22"/>
          <w:szCs w:val="22"/>
          <w:lang w:val="en-GB"/>
        </w:rPr>
        <w:t>,</w:t>
      </w:r>
      <w:r w:rsidRPr="00BB6135">
        <w:rPr>
          <w:snapToGrid w:val="0"/>
          <w:kern w:val="22"/>
          <w:sz w:val="22"/>
          <w:szCs w:val="22"/>
          <w:lang w:val="en-GB"/>
        </w:rPr>
        <w:t xml:space="preserve"> the ABS</w:t>
      </w:r>
      <w:r w:rsidR="002C7EE6" w:rsidRPr="008D36FF">
        <w:rPr>
          <w:snapToGrid w:val="0"/>
          <w:kern w:val="22"/>
          <w:sz w:val="22"/>
          <w:szCs w:val="22"/>
          <w:lang w:val="en-GB"/>
        </w:rPr>
        <w:t xml:space="preserve"> Clearing-House</w:t>
      </w:r>
      <w:r w:rsidRPr="008D36FF">
        <w:rPr>
          <w:snapToGrid w:val="0"/>
          <w:kern w:val="22"/>
          <w:sz w:val="22"/>
          <w:szCs w:val="22"/>
          <w:lang w:val="en-GB"/>
        </w:rPr>
        <w:t xml:space="preserve"> is being used </w:t>
      </w:r>
      <w:r w:rsidR="0051583A" w:rsidRPr="005D4A3A">
        <w:rPr>
          <w:snapToGrid w:val="0"/>
          <w:kern w:val="22"/>
          <w:sz w:val="22"/>
          <w:szCs w:val="22"/>
          <w:lang w:val="en-GB"/>
        </w:rPr>
        <w:t xml:space="preserve">regularly </w:t>
      </w:r>
      <w:r w:rsidRPr="005D4A3A">
        <w:rPr>
          <w:snapToGrid w:val="0"/>
          <w:kern w:val="22"/>
          <w:sz w:val="22"/>
          <w:szCs w:val="22"/>
          <w:lang w:val="en-GB"/>
        </w:rPr>
        <w:t>by at least four external systems to publish information</w:t>
      </w:r>
      <w:r w:rsidR="000733D2">
        <w:rPr>
          <w:snapToGrid w:val="0"/>
          <w:kern w:val="22"/>
          <w:sz w:val="22"/>
          <w:szCs w:val="22"/>
          <w:lang w:val="en-GB"/>
        </w:rPr>
        <w:t>,</w:t>
      </w:r>
      <w:r w:rsidRPr="005D4A3A">
        <w:rPr>
          <w:snapToGrid w:val="0"/>
          <w:kern w:val="22"/>
          <w:sz w:val="22"/>
          <w:szCs w:val="22"/>
          <w:lang w:val="en-GB"/>
        </w:rPr>
        <w:t xml:space="preserve"> and </w:t>
      </w:r>
      <w:r w:rsidR="006F7616" w:rsidRPr="001312F2">
        <w:rPr>
          <w:snapToGrid w:val="0"/>
          <w:kern w:val="22"/>
          <w:sz w:val="22"/>
          <w:szCs w:val="22"/>
          <w:lang w:val="en-GB"/>
        </w:rPr>
        <w:t xml:space="preserve">three </w:t>
      </w:r>
      <w:r w:rsidR="002C7EE6" w:rsidRPr="001312F2">
        <w:rPr>
          <w:snapToGrid w:val="0"/>
          <w:kern w:val="22"/>
          <w:sz w:val="22"/>
          <w:szCs w:val="22"/>
          <w:lang w:val="en-GB"/>
        </w:rPr>
        <w:t xml:space="preserve">external </w:t>
      </w:r>
      <w:r w:rsidRPr="001312F2">
        <w:rPr>
          <w:snapToGrid w:val="0"/>
          <w:kern w:val="22"/>
          <w:sz w:val="22"/>
          <w:szCs w:val="22"/>
          <w:lang w:val="en-GB"/>
        </w:rPr>
        <w:t xml:space="preserve">applications have used the API </w:t>
      </w:r>
      <w:r w:rsidR="00F0584C" w:rsidRPr="001312F2">
        <w:rPr>
          <w:snapToGrid w:val="0"/>
          <w:kern w:val="22"/>
          <w:sz w:val="22"/>
          <w:szCs w:val="22"/>
          <w:lang w:val="en-GB"/>
        </w:rPr>
        <w:t xml:space="preserve">in temporary </w:t>
      </w:r>
      <w:r w:rsidRPr="001312F2">
        <w:rPr>
          <w:snapToGrid w:val="0"/>
          <w:kern w:val="22"/>
          <w:sz w:val="22"/>
          <w:szCs w:val="22"/>
          <w:lang w:val="en-GB"/>
        </w:rPr>
        <w:t>projects</w:t>
      </w:r>
      <w:r w:rsidR="00F0584C" w:rsidRPr="001312F2">
        <w:rPr>
          <w:snapToGrid w:val="0"/>
          <w:kern w:val="22"/>
          <w:sz w:val="22"/>
          <w:szCs w:val="22"/>
          <w:lang w:val="en-GB"/>
        </w:rPr>
        <w:t xml:space="preserve"> to display information</w:t>
      </w:r>
      <w:r w:rsidR="002C7EE6" w:rsidRPr="00BB6135">
        <w:rPr>
          <w:snapToGrid w:val="0"/>
          <w:kern w:val="22"/>
          <w:sz w:val="22"/>
          <w:szCs w:val="22"/>
          <w:lang w:val="en-GB"/>
        </w:rPr>
        <w:t xml:space="preserve">. However, </w:t>
      </w:r>
      <w:r w:rsidR="00A111F2">
        <w:rPr>
          <w:snapToGrid w:val="0"/>
          <w:kern w:val="22"/>
          <w:sz w:val="22"/>
          <w:szCs w:val="22"/>
          <w:lang w:val="en-GB"/>
        </w:rPr>
        <w:t>the Secretariat has</w:t>
      </w:r>
      <w:r w:rsidR="00F0584C" w:rsidRPr="00BB6135">
        <w:rPr>
          <w:snapToGrid w:val="0"/>
          <w:kern w:val="22"/>
          <w:sz w:val="22"/>
          <w:szCs w:val="22"/>
          <w:lang w:val="en-GB"/>
        </w:rPr>
        <w:t xml:space="preserve"> this</w:t>
      </w:r>
      <w:r w:rsidR="002C7EE6" w:rsidRPr="00BB6135">
        <w:rPr>
          <w:snapToGrid w:val="0"/>
          <w:kern w:val="22"/>
          <w:sz w:val="22"/>
          <w:szCs w:val="22"/>
          <w:lang w:val="en-GB"/>
        </w:rPr>
        <w:t xml:space="preserve"> information</w:t>
      </w:r>
      <w:r w:rsidR="0051583A" w:rsidRPr="00BB6135">
        <w:rPr>
          <w:snapToGrid w:val="0"/>
          <w:kern w:val="22"/>
          <w:sz w:val="22"/>
          <w:szCs w:val="22"/>
          <w:lang w:val="en-GB"/>
        </w:rPr>
        <w:t xml:space="preserve"> only because </w:t>
      </w:r>
      <w:r w:rsidR="00A111F2">
        <w:rPr>
          <w:snapToGrid w:val="0"/>
          <w:kern w:val="22"/>
          <w:sz w:val="22"/>
          <w:szCs w:val="22"/>
          <w:lang w:val="en-GB"/>
        </w:rPr>
        <w:t>it has been</w:t>
      </w:r>
      <w:r w:rsidR="0051583A" w:rsidRPr="00BB6135">
        <w:rPr>
          <w:snapToGrid w:val="0"/>
          <w:kern w:val="22"/>
          <w:sz w:val="22"/>
          <w:szCs w:val="22"/>
          <w:lang w:val="en-GB"/>
        </w:rPr>
        <w:t xml:space="preserve"> contacted for support in setting up these system</w:t>
      </w:r>
      <w:r w:rsidR="00B11E8E" w:rsidRPr="00BB6135">
        <w:rPr>
          <w:snapToGrid w:val="0"/>
          <w:kern w:val="22"/>
          <w:sz w:val="22"/>
          <w:szCs w:val="22"/>
          <w:lang w:val="en-GB"/>
        </w:rPr>
        <w:t>s</w:t>
      </w:r>
      <w:r w:rsidR="006B31C0" w:rsidRPr="00BB6135">
        <w:rPr>
          <w:snapToGrid w:val="0"/>
          <w:kern w:val="22"/>
          <w:sz w:val="22"/>
          <w:szCs w:val="22"/>
          <w:lang w:val="en-GB"/>
        </w:rPr>
        <w:t>.</w:t>
      </w:r>
      <w:r w:rsidR="0051583A" w:rsidRPr="00BB6135">
        <w:rPr>
          <w:snapToGrid w:val="0"/>
          <w:kern w:val="22"/>
          <w:sz w:val="22"/>
          <w:szCs w:val="22"/>
          <w:lang w:val="en-GB"/>
        </w:rPr>
        <w:t xml:space="preserve"> </w:t>
      </w:r>
      <w:r w:rsidR="006B31C0" w:rsidRPr="00BB6135">
        <w:rPr>
          <w:snapToGrid w:val="0"/>
          <w:kern w:val="22"/>
          <w:sz w:val="22"/>
          <w:szCs w:val="22"/>
          <w:lang w:val="en-GB"/>
        </w:rPr>
        <w:t>S</w:t>
      </w:r>
      <w:r w:rsidR="0051583A" w:rsidRPr="00BB6135">
        <w:rPr>
          <w:snapToGrid w:val="0"/>
          <w:kern w:val="22"/>
          <w:sz w:val="22"/>
          <w:szCs w:val="22"/>
          <w:lang w:val="en-GB"/>
        </w:rPr>
        <w:t xml:space="preserve">ince </w:t>
      </w:r>
      <w:r w:rsidR="00A111F2">
        <w:rPr>
          <w:snapToGrid w:val="0"/>
          <w:kern w:val="22"/>
          <w:sz w:val="22"/>
          <w:szCs w:val="22"/>
          <w:lang w:val="en-GB"/>
        </w:rPr>
        <w:t xml:space="preserve">the Secretariat </w:t>
      </w:r>
      <w:r w:rsidR="0051583A" w:rsidRPr="00BB6135">
        <w:rPr>
          <w:snapToGrid w:val="0"/>
          <w:kern w:val="22"/>
          <w:sz w:val="22"/>
          <w:szCs w:val="22"/>
          <w:lang w:val="en-GB"/>
        </w:rPr>
        <w:t>openly provide</w:t>
      </w:r>
      <w:r w:rsidR="00A111F2">
        <w:rPr>
          <w:snapToGrid w:val="0"/>
          <w:kern w:val="22"/>
          <w:sz w:val="22"/>
          <w:szCs w:val="22"/>
          <w:lang w:val="en-GB"/>
        </w:rPr>
        <w:t>s</w:t>
      </w:r>
      <w:r w:rsidR="0051583A" w:rsidRPr="00BB6135">
        <w:rPr>
          <w:snapToGrid w:val="0"/>
          <w:kern w:val="22"/>
          <w:sz w:val="22"/>
          <w:szCs w:val="22"/>
          <w:lang w:val="en-GB"/>
        </w:rPr>
        <w:t xml:space="preserve"> information about </w:t>
      </w:r>
      <w:r w:rsidR="0068086E">
        <w:rPr>
          <w:snapToGrid w:val="0"/>
          <w:kern w:val="22"/>
          <w:sz w:val="22"/>
          <w:szCs w:val="22"/>
          <w:lang w:val="en-GB"/>
        </w:rPr>
        <w:t>its</w:t>
      </w:r>
      <w:r w:rsidR="0068086E" w:rsidRPr="00BB6135">
        <w:rPr>
          <w:snapToGrid w:val="0"/>
          <w:kern w:val="22"/>
          <w:sz w:val="22"/>
          <w:szCs w:val="22"/>
          <w:lang w:val="en-GB"/>
        </w:rPr>
        <w:t xml:space="preserve"> </w:t>
      </w:r>
      <w:r w:rsidR="00B11E8E" w:rsidRPr="00BB6135">
        <w:rPr>
          <w:snapToGrid w:val="0"/>
          <w:kern w:val="22"/>
          <w:sz w:val="22"/>
          <w:szCs w:val="22"/>
          <w:lang w:val="en-GB"/>
        </w:rPr>
        <w:t>API endpoints,</w:t>
      </w:r>
      <w:r w:rsidR="0051583A" w:rsidRPr="00BB6135">
        <w:rPr>
          <w:snapToGrid w:val="0"/>
          <w:kern w:val="22"/>
          <w:sz w:val="22"/>
          <w:szCs w:val="22"/>
          <w:lang w:val="en-GB"/>
        </w:rPr>
        <w:t xml:space="preserve"> </w:t>
      </w:r>
      <w:r w:rsidR="002C7EE6" w:rsidRPr="00BB6135">
        <w:rPr>
          <w:snapToGrid w:val="0"/>
          <w:kern w:val="22"/>
          <w:sz w:val="22"/>
          <w:szCs w:val="22"/>
          <w:lang w:val="en-GB"/>
        </w:rPr>
        <w:t>it is</w:t>
      </w:r>
      <w:r w:rsidR="0051583A" w:rsidRPr="00BB6135">
        <w:rPr>
          <w:snapToGrid w:val="0"/>
          <w:kern w:val="22"/>
          <w:sz w:val="22"/>
          <w:szCs w:val="22"/>
          <w:lang w:val="en-GB"/>
        </w:rPr>
        <w:t xml:space="preserve"> </w:t>
      </w:r>
      <w:r w:rsidR="002C7EE6" w:rsidRPr="00BB6135">
        <w:rPr>
          <w:snapToGrid w:val="0"/>
          <w:kern w:val="22"/>
          <w:sz w:val="22"/>
          <w:szCs w:val="22"/>
          <w:lang w:val="en-GB"/>
        </w:rPr>
        <w:t xml:space="preserve">difficult to </w:t>
      </w:r>
      <w:r w:rsidR="004A51D0">
        <w:rPr>
          <w:snapToGrid w:val="0"/>
          <w:kern w:val="22"/>
          <w:sz w:val="22"/>
          <w:szCs w:val="22"/>
          <w:lang w:val="en-GB"/>
        </w:rPr>
        <w:t>determine</w:t>
      </w:r>
      <w:r w:rsidR="004A51D0" w:rsidRPr="00BB6135">
        <w:rPr>
          <w:snapToGrid w:val="0"/>
          <w:kern w:val="22"/>
          <w:sz w:val="22"/>
          <w:szCs w:val="22"/>
          <w:lang w:val="en-GB"/>
        </w:rPr>
        <w:t xml:space="preserve"> </w:t>
      </w:r>
      <w:r w:rsidR="0051583A" w:rsidRPr="00BB6135">
        <w:rPr>
          <w:snapToGrid w:val="0"/>
          <w:kern w:val="22"/>
          <w:sz w:val="22"/>
          <w:szCs w:val="22"/>
          <w:lang w:val="en-GB"/>
        </w:rPr>
        <w:t>how many external applications have in fact been using the API</w:t>
      </w:r>
      <w:r w:rsidR="00F0584C" w:rsidRPr="00BB6135">
        <w:rPr>
          <w:snapToGrid w:val="0"/>
          <w:kern w:val="22"/>
          <w:sz w:val="22"/>
          <w:szCs w:val="22"/>
          <w:lang w:val="en-GB"/>
        </w:rPr>
        <w:t xml:space="preserve"> without contacting </w:t>
      </w:r>
      <w:r w:rsidR="00CC0175">
        <w:rPr>
          <w:snapToGrid w:val="0"/>
          <w:kern w:val="22"/>
          <w:sz w:val="22"/>
          <w:szCs w:val="22"/>
          <w:lang w:val="en-GB"/>
        </w:rPr>
        <w:t xml:space="preserve">the Secretariat </w:t>
      </w:r>
      <w:r w:rsidR="002C7EE6" w:rsidRPr="00BB6135">
        <w:rPr>
          <w:snapToGrid w:val="0"/>
          <w:kern w:val="22"/>
          <w:sz w:val="22"/>
          <w:szCs w:val="22"/>
          <w:lang w:val="en-GB"/>
        </w:rPr>
        <w:t>first</w:t>
      </w:r>
      <w:r w:rsidRPr="00BB6135">
        <w:rPr>
          <w:snapToGrid w:val="0"/>
          <w:kern w:val="22"/>
          <w:sz w:val="22"/>
          <w:szCs w:val="22"/>
          <w:lang w:val="en-GB"/>
        </w:rPr>
        <w:t>.</w:t>
      </w:r>
      <w:r w:rsidR="008A044D" w:rsidRPr="008D36FF">
        <w:rPr>
          <w:snapToGrid w:val="0"/>
          <w:kern w:val="22"/>
          <w:sz w:val="22"/>
          <w:szCs w:val="22"/>
          <w:lang w:val="en-GB"/>
        </w:rPr>
        <w:t xml:space="preserve"> </w:t>
      </w:r>
      <w:r w:rsidR="00D276A9" w:rsidRPr="001312F2">
        <w:rPr>
          <w:snapToGrid w:val="0"/>
          <w:kern w:val="22"/>
          <w:sz w:val="22"/>
          <w:szCs w:val="22"/>
          <w:lang w:val="en-GB"/>
        </w:rPr>
        <w:t xml:space="preserve">In order to </w:t>
      </w:r>
      <w:r w:rsidR="005B1E93" w:rsidRPr="001312F2">
        <w:rPr>
          <w:snapToGrid w:val="0"/>
          <w:kern w:val="22"/>
          <w:sz w:val="22"/>
          <w:szCs w:val="22"/>
          <w:lang w:val="en-GB"/>
        </w:rPr>
        <w:t>re</w:t>
      </w:r>
      <w:r w:rsidR="00D276A9" w:rsidRPr="001312F2">
        <w:rPr>
          <w:snapToGrid w:val="0"/>
          <w:kern w:val="22"/>
          <w:sz w:val="22"/>
          <w:szCs w:val="22"/>
          <w:lang w:val="en-GB"/>
        </w:rPr>
        <w:t>solve this</w:t>
      </w:r>
      <w:r w:rsidR="005B1E93" w:rsidRPr="001312F2">
        <w:rPr>
          <w:snapToGrid w:val="0"/>
          <w:kern w:val="22"/>
          <w:sz w:val="22"/>
          <w:szCs w:val="22"/>
          <w:lang w:val="en-GB"/>
        </w:rPr>
        <w:t xml:space="preserve"> issue</w:t>
      </w:r>
      <w:r w:rsidR="00D276A9" w:rsidRPr="001312F2">
        <w:rPr>
          <w:snapToGrid w:val="0"/>
          <w:kern w:val="22"/>
          <w:sz w:val="22"/>
          <w:szCs w:val="22"/>
          <w:lang w:val="en-GB"/>
        </w:rPr>
        <w:t xml:space="preserve">, many </w:t>
      </w:r>
      <w:r w:rsidR="005B1E93" w:rsidRPr="001312F2">
        <w:rPr>
          <w:snapToGrid w:val="0"/>
          <w:kern w:val="22"/>
          <w:sz w:val="22"/>
          <w:szCs w:val="22"/>
          <w:lang w:val="en-GB"/>
        </w:rPr>
        <w:t>website</w:t>
      </w:r>
      <w:r w:rsidR="00CA60C4" w:rsidRPr="00BB6135">
        <w:rPr>
          <w:snapToGrid w:val="0"/>
          <w:kern w:val="22"/>
          <w:sz w:val="22"/>
          <w:szCs w:val="22"/>
          <w:lang w:val="en-GB"/>
        </w:rPr>
        <w:t>s</w:t>
      </w:r>
      <w:r w:rsidR="008A044D" w:rsidRPr="00BB6135">
        <w:rPr>
          <w:snapToGrid w:val="0"/>
          <w:kern w:val="22"/>
          <w:sz w:val="22"/>
          <w:szCs w:val="22"/>
          <w:lang w:val="en-GB"/>
        </w:rPr>
        <w:t xml:space="preserve"> that provide APIs, such as Facebook</w:t>
      </w:r>
      <w:r w:rsidR="007C4588" w:rsidRPr="00BB6135">
        <w:rPr>
          <w:snapToGrid w:val="0"/>
          <w:kern w:val="22"/>
          <w:sz w:val="22"/>
          <w:szCs w:val="22"/>
          <w:lang w:val="en-GB"/>
        </w:rPr>
        <w:t xml:space="preserve"> </w:t>
      </w:r>
      <w:r w:rsidR="008A044D" w:rsidRPr="00BB6135">
        <w:rPr>
          <w:snapToGrid w:val="0"/>
          <w:kern w:val="22"/>
          <w:sz w:val="22"/>
          <w:szCs w:val="22"/>
          <w:lang w:val="en-GB"/>
        </w:rPr>
        <w:t>or Twitter</w:t>
      </w:r>
      <w:r w:rsidR="00B567C6" w:rsidRPr="00BB6135">
        <w:rPr>
          <w:snapToGrid w:val="0"/>
          <w:kern w:val="22"/>
          <w:sz w:val="22"/>
          <w:szCs w:val="22"/>
          <w:lang w:val="en-GB"/>
        </w:rPr>
        <w:t>,</w:t>
      </w:r>
      <w:r w:rsidR="008A044D" w:rsidRPr="00BB6135">
        <w:rPr>
          <w:snapToGrid w:val="0"/>
          <w:kern w:val="22"/>
          <w:sz w:val="22"/>
          <w:szCs w:val="22"/>
          <w:lang w:val="en-GB"/>
        </w:rPr>
        <w:t xml:space="preserve"> require developers and applications to register for a developer account</w:t>
      </w:r>
      <w:r w:rsidR="00897E59" w:rsidRPr="00BB6135">
        <w:rPr>
          <w:snapToGrid w:val="0"/>
          <w:kern w:val="22"/>
          <w:sz w:val="22"/>
          <w:szCs w:val="22"/>
          <w:lang w:val="en-GB"/>
        </w:rPr>
        <w:t xml:space="preserve"> </w:t>
      </w:r>
      <w:r w:rsidR="00CC0175">
        <w:rPr>
          <w:snapToGrid w:val="0"/>
          <w:kern w:val="22"/>
          <w:sz w:val="22"/>
          <w:szCs w:val="22"/>
          <w:lang w:val="en-GB"/>
        </w:rPr>
        <w:t>so that they can</w:t>
      </w:r>
      <w:r w:rsidR="00CC0175" w:rsidRPr="00BB6135">
        <w:rPr>
          <w:snapToGrid w:val="0"/>
          <w:kern w:val="22"/>
          <w:sz w:val="22"/>
          <w:szCs w:val="22"/>
          <w:lang w:val="en-GB"/>
        </w:rPr>
        <w:t xml:space="preserve"> </w:t>
      </w:r>
      <w:r w:rsidR="00897E59" w:rsidRPr="00BB6135">
        <w:rPr>
          <w:snapToGrid w:val="0"/>
          <w:kern w:val="22"/>
          <w:sz w:val="22"/>
          <w:szCs w:val="22"/>
          <w:lang w:val="en-GB"/>
        </w:rPr>
        <w:t>control access to the API</w:t>
      </w:r>
      <w:r w:rsidR="00614B6F">
        <w:rPr>
          <w:snapToGrid w:val="0"/>
          <w:kern w:val="22"/>
          <w:sz w:val="22"/>
          <w:szCs w:val="22"/>
          <w:lang w:val="en-GB"/>
        </w:rPr>
        <w:t>,</w:t>
      </w:r>
      <w:r w:rsidR="00897E59" w:rsidRPr="00BB6135">
        <w:rPr>
          <w:snapToGrid w:val="0"/>
          <w:kern w:val="22"/>
          <w:sz w:val="22"/>
          <w:szCs w:val="22"/>
          <w:lang w:val="en-GB"/>
        </w:rPr>
        <w:t xml:space="preserve"> </w:t>
      </w:r>
      <w:r w:rsidR="0056103C">
        <w:rPr>
          <w:snapToGrid w:val="0"/>
          <w:kern w:val="22"/>
          <w:sz w:val="22"/>
          <w:szCs w:val="22"/>
          <w:lang w:val="en-GB"/>
        </w:rPr>
        <w:t>and</w:t>
      </w:r>
      <w:r w:rsidR="00D9167D" w:rsidRPr="00BB6135">
        <w:rPr>
          <w:snapToGrid w:val="0"/>
          <w:kern w:val="22"/>
          <w:sz w:val="22"/>
          <w:szCs w:val="22"/>
          <w:lang w:val="en-GB"/>
        </w:rPr>
        <w:t xml:space="preserve"> </w:t>
      </w:r>
      <w:r w:rsidR="00897E59" w:rsidRPr="00BB6135">
        <w:rPr>
          <w:snapToGrid w:val="0"/>
          <w:kern w:val="22"/>
          <w:sz w:val="22"/>
          <w:szCs w:val="22"/>
          <w:lang w:val="en-GB"/>
        </w:rPr>
        <w:t xml:space="preserve">use </w:t>
      </w:r>
      <w:r w:rsidR="00614B6F">
        <w:rPr>
          <w:snapToGrid w:val="0"/>
          <w:kern w:val="22"/>
          <w:sz w:val="22"/>
          <w:szCs w:val="22"/>
          <w:lang w:val="en-GB"/>
        </w:rPr>
        <w:t>by</w:t>
      </w:r>
      <w:r w:rsidR="00614B6F" w:rsidRPr="00BB6135">
        <w:rPr>
          <w:snapToGrid w:val="0"/>
          <w:kern w:val="22"/>
          <w:sz w:val="22"/>
          <w:szCs w:val="22"/>
          <w:lang w:val="en-GB"/>
        </w:rPr>
        <w:t xml:space="preserve"> </w:t>
      </w:r>
      <w:r w:rsidR="00897E59" w:rsidRPr="00BB6135">
        <w:rPr>
          <w:snapToGrid w:val="0"/>
          <w:kern w:val="22"/>
          <w:sz w:val="22"/>
          <w:szCs w:val="22"/>
          <w:lang w:val="en-GB"/>
        </w:rPr>
        <w:t>external applications</w:t>
      </w:r>
      <w:r w:rsidR="00052508">
        <w:rPr>
          <w:snapToGrid w:val="0"/>
          <w:kern w:val="22"/>
          <w:sz w:val="22"/>
          <w:szCs w:val="22"/>
          <w:lang w:val="en-GB"/>
        </w:rPr>
        <w:t xml:space="preserve"> can th</w:t>
      </w:r>
      <w:r w:rsidR="0056103C">
        <w:rPr>
          <w:snapToGrid w:val="0"/>
          <w:kern w:val="22"/>
          <w:sz w:val="22"/>
          <w:szCs w:val="22"/>
          <w:lang w:val="en-GB"/>
        </w:rPr>
        <w:t>en be tracked</w:t>
      </w:r>
      <w:r w:rsidR="00F0584C" w:rsidRPr="00BB6135">
        <w:rPr>
          <w:snapToGrid w:val="0"/>
          <w:kern w:val="22"/>
          <w:sz w:val="22"/>
          <w:szCs w:val="22"/>
          <w:lang w:val="en-GB"/>
        </w:rPr>
        <w:t xml:space="preserve">. </w:t>
      </w:r>
      <w:r w:rsidR="00897E59" w:rsidRPr="00BB6135">
        <w:rPr>
          <w:snapToGrid w:val="0"/>
          <w:kern w:val="22"/>
          <w:sz w:val="22"/>
          <w:szCs w:val="22"/>
          <w:lang w:val="en-GB"/>
        </w:rPr>
        <w:t xml:space="preserve">Signing up for </w:t>
      </w:r>
      <w:r w:rsidR="00F0584C" w:rsidRPr="00BB6135">
        <w:rPr>
          <w:snapToGrid w:val="0"/>
          <w:kern w:val="22"/>
          <w:sz w:val="22"/>
          <w:szCs w:val="22"/>
          <w:lang w:val="en-GB"/>
        </w:rPr>
        <w:t>a developer account</w:t>
      </w:r>
      <w:r w:rsidR="008A044D" w:rsidRPr="00BB6135">
        <w:rPr>
          <w:snapToGrid w:val="0"/>
          <w:kern w:val="22"/>
          <w:sz w:val="22"/>
          <w:szCs w:val="22"/>
          <w:lang w:val="en-GB"/>
        </w:rPr>
        <w:t xml:space="preserve"> </w:t>
      </w:r>
      <w:r w:rsidR="00F0584C" w:rsidRPr="00BB6135">
        <w:rPr>
          <w:snapToGrid w:val="0"/>
          <w:kern w:val="22"/>
          <w:sz w:val="22"/>
          <w:szCs w:val="22"/>
          <w:lang w:val="en-GB"/>
        </w:rPr>
        <w:t>can be</w:t>
      </w:r>
      <w:r w:rsidR="00064DF9" w:rsidRPr="00BB6135">
        <w:rPr>
          <w:snapToGrid w:val="0"/>
          <w:kern w:val="22"/>
          <w:sz w:val="22"/>
          <w:szCs w:val="22"/>
          <w:lang w:val="en-GB"/>
        </w:rPr>
        <w:t xml:space="preserve"> as simple </w:t>
      </w:r>
      <w:r w:rsidR="00F0584C" w:rsidRPr="00BB6135">
        <w:rPr>
          <w:snapToGrid w:val="0"/>
          <w:kern w:val="22"/>
          <w:sz w:val="22"/>
          <w:szCs w:val="22"/>
          <w:lang w:val="en-GB"/>
        </w:rPr>
        <w:t>as</w:t>
      </w:r>
      <w:r w:rsidR="00897E59" w:rsidRPr="00BB6135">
        <w:rPr>
          <w:snapToGrid w:val="0"/>
          <w:kern w:val="22"/>
          <w:sz w:val="22"/>
          <w:szCs w:val="22"/>
          <w:lang w:val="en-GB"/>
        </w:rPr>
        <w:t xml:space="preserve"> sign</w:t>
      </w:r>
      <w:r w:rsidR="000E5AA0">
        <w:rPr>
          <w:snapToGrid w:val="0"/>
          <w:kern w:val="22"/>
          <w:sz w:val="22"/>
          <w:szCs w:val="22"/>
          <w:lang w:val="en-GB"/>
        </w:rPr>
        <w:t xml:space="preserve">ing </w:t>
      </w:r>
      <w:r w:rsidR="00897E59" w:rsidRPr="00BB6135">
        <w:rPr>
          <w:snapToGrid w:val="0"/>
          <w:kern w:val="22"/>
          <w:sz w:val="22"/>
          <w:szCs w:val="22"/>
          <w:lang w:val="en-GB"/>
        </w:rPr>
        <w:t xml:space="preserve">up for </w:t>
      </w:r>
      <w:r w:rsidR="000E5AA0">
        <w:rPr>
          <w:snapToGrid w:val="0"/>
          <w:kern w:val="22"/>
          <w:sz w:val="22"/>
          <w:szCs w:val="22"/>
          <w:lang w:val="en-GB"/>
        </w:rPr>
        <w:t xml:space="preserve">a new </w:t>
      </w:r>
      <w:r w:rsidR="00064DF9" w:rsidRPr="00BB6135">
        <w:rPr>
          <w:snapToGrid w:val="0"/>
          <w:kern w:val="22"/>
          <w:sz w:val="22"/>
          <w:szCs w:val="22"/>
          <w:lang w:val="en-GB"/>
        </w:rPr>
        <w:t xml:space="preserve">CBD </w:t>
      </w:r>
      <w:r w:rsidR="008A044D" w:rsidRPr="00BB6135">
        <w:rPr>
          <w:snapToGrid w:val="0"/>
          <w:kern w:val="22"/>
          <w:sz w:val="22"/>
          <w:szCs w:val="22"/>
          <w:lang w:val="en-GB"/>
        </w:rPr>
        <w:t>user account</w:t>
      </w:r>
      <w:r w:rsidR="00897E59" w:rsidRPr="00BB6135">
        <w:rPr>
          <w:snapToGrid w:val="0"/>
          <w:kern w:val="22"/>
          <w:sz w:val="22"/>
          <w:szCs w:val="22"/>
          <w:lang w:val="en-GB"/>
        </w:rPr>
        <w:t xml:space="preserve">. </w:t>
      </w:r>
      <w:r w:rsidR="000351A7">
        <w:rPr>
          <w:snapToGrid w:val="0"/>
          <w:kern w:val="22"/>
          <w:sz w:val="22"/>
          <w:szCs w:val="22"/>
          <w:lang w:val="en-GB"/>
        </w:rPr>
        <w:t>In this regard,</w:t>
      </w:r>
      <w:r w:rsidR="00395751">
        <w:rPr>
          <w:snapToGrid w:val="0"/>
          <w:kern w:val="22"/>
          <w:sz w:val="22"/>
          <w:szCs w:val="22"/>
          <w:lang w:val="en-GB"/>
        </w:rPr>
        <w:t xml:space="preserve"> it should be noted that</w:t>
      </w:r>
      <w:r w:rsidR="00346489" w:rsidRPr="00BB6135">
        <w:rPr>
          <w:snapToGrid w:val="0"/>
          <w:kern w:val="22"/>
          <w:sz w:val="22"/>
          <w:szCs w:val="22"/>
          <w:lang w:val="en-GB"/>
        </w:rPr>
        <w:t xml:space="preserve"> the </w:t>
      </w:r>
      <w:r w:rsidR="009342C3" w:rsidRPr="00BB6135">
        <w:rPr>
          <w:snapToGrid w:val="0"/>
          <w:kern w:val="22"/>
          <w:sz w:val="22"/>
          <w:szCs w:val="22"/>
          <w:lang w:val="en-GB"/>
        </w:rPr>
        <w:t xml:space="preserve">API </w:t>
      </w:r>
      <w:r w:rsidR="00F6075D" w:rsidRPr="00BB6135">
        <w:rPr>
          <w:snapToGrid w:val="0"/>
          <w:kern w:val="22"/>
          <w:sz w:val="22"/>
          <w:szCs w:val="22"/>
          <w:lang w:val="en-GB"/>
        </w:rPr>
        <w:t>is bound to</w:t>
      </w:r>
      <w:r w:rsidR="009342C3" w:rsidRPr="00BB6135">
        <w:rPr>
          <w:snapToGrid w:val="0"/>
          <w:kern w:val="22"/>
          <w:sz w:val="22"/>
          <w:szCs w:val="22"/>
          <w:lang w:val="en-GB"/>
        </w:rPr>
        <w:t xml:space="preserve"> the same security and requires the same publishing procedures</w:t>
      </w:r>
      <w:r w:rsidR="00EE13D1">
        <w:rPr>
          <w:snapToGrid w:val="0"/>
          <w:kern w:val="22"/>
          <w:sz w:val="22"/>
          <w:szCs w:val="22"/>
          <w:lang w:val="en-GB"/>
        </w:rPr>
        <w:t xml:space="preserve"> –</w:t>
      </w:r>
      <w:r w:rsidR="009342C3" w:rsidRPr="00BB6135">
        <w:rPr>
          <w:snapToGrid w:val="0"/>
          <w:kern w:val="22"/>
          <w:sz w:val="22"/>
          <w:szCs w:val="22"/>
          <w:lang w:val="en-GB"/>
        </w:rPr>
        <w:t xml:space="preserve"> </w:t>
      </w:r>
      <w:r w:rsidR="005B19AD" w:rsidRPr="00BB6135">
        <w:rPr>
          <w:snapToGrid w:val="0"/>
          <w:kern w:val="22"/>
          <w:sz w:val="22"/>
          <w:szCs w:val="22"/>
          <w:lang w:val="en-GB"/>
        </w:rPr>
        <w:t>such as</w:t>
      </w:r>
      <w:r w:rsidR="009342C3" w:rsidRPr="00BB6135">
        <w:rPr>
          <w:snapToGrid w:val="0"/>
          <w:kern w:val="22"/>
          <w:sz w:val="22"/>
          <w:szCs w:val="22"/>
          <w:lang w:val="en-GB"/>
        </w:rPr>
        <w:t xml:space="preserve"> approval from the publishing authority </w:t>
      </w:r>
      <w:r w:rsidR="005B19AD" w:rsidRPr="00BB6135">
        <w:rPr>
          <w:snapToGrid w:val="0"/>
          <w:kern w:val="22"/>
          <w:sz w:val="22"/>
          <w:szCs w:val="22"/>
          <w:lang w:val="en-GB"/>
        </w:rPr>
        <w:t xml:space="preserve">to make information available </w:t>
      </w:r>
      <w:r w:rsidR="00EE13D1">
        <w:rPr>
          <w:snapToGrid w:val="0"/>
          <w:kern w:val="22"/>
          <w:sz w:val="22"/>
          <w:szCs w:val="22"/>
          <w:lang w:val="en-GB"/>
        </w:rPr>
        <w:t xml:space="preserve">– </w:t>
      </w:r>
      <w:r w:rsidR="009342C3" w:rsidRPr="00BB6135">
        <w:rPr>
          <w:snapToGrid w:val="0"/>
          <w:kern w:val="22"/>
          <w:sz w:val="22"/>
          <w:szCs w:val="22"/>
          <w:lang w:val="en-GB"/>
        </w:rPr>
        <w:t>as the ABS</w:t>
      </w:r>
      <w:r w:rsidR="00395751" w:rsidRPr="00395751">
        <w:rPr>
          <w:snapToGrid w:val="0"/>
          <w:kern w:val="22"/>
          <w:sz w:val="22"/>
          <w:szCs w:val="22"/>
          <w:lang w:val="en-GB"/>
        </w:rPr>
        <w:t xml:space="preserve"> </w:t>
      </w:r>
      <w:r w:rsidR="00395751" w:rsidRPr="008D36FF">
        <w:rPr>
          <w:snapToGrid w:val="0"/>
          <w:kern w:val="22"/>
          <w:sz w:val="22"/>
          <w:szCs w:val="22"/>
          <w:lang w:val="en-GB"/>
        </w:rPr>
        <w:t>Clearing-House</w:t>
      </w:r>
      <w:r w:rsidR="009342C3" w:rsidRPr="00BB6135">
        <w:rPr>
          <w:snapToGrid w:val="0"/>
          <w:kern w:val="22"/>
          <w:sz w:val="22"/>
          <w:szCs w:val="22"/>
          <w:lang w:val="en-GB"/>
        </w:rPr>
        <w:t xml:space="preserve"> website.</w:t>
      </w:r>
    </w:p>
    <w:p w14:paraId="6CA190C6" w14:textId="6AB22B41" w:rsidR="00DD0325" w:rsidRPr="00BB6135" w:rsidRDefault="006577DB" w:rsidP="00270240">
      <w:pPr>
        <w:pStyle w:val="ColorfulList-Accent11"/>
        <w:keepNext/>
        <w:numPr>
          <w:ilvl w:val="0"/>
          <w:numId w:val="7"/>
        </w:numPr>
        <w:suppressLineNumbers/>
        <w:pBdr>
          <w:top w:val="nil"/>
          <w:left w:val="nil"/>
          <w:bottom w:val="nil"/>
          <w:right w:val="nil"/>
          <w:between w:val="nil"/>
          <w:bar w:val="nil"/>
        </w:pBdr>
        <w:suppressAutoHyphens/>
        <w:spacing w:before="120" w:after="120"/>
        <w:ind w:left="1077" w:hanging="357"/>
        <w:contextualSpacing w:val="0"/>
        <w:jc w:val="both"/>
        <w:rPr>
          <w:snapToGrid w:val="0"/>
          <w:kern w:val="22"/>
          <w:sz w:val="22"/>
          <w:szCs w:val="22"/>
          <w:lang w:val="en-GB"/>
        </w:rPr>
      </w:pPr>
      <w:r w:rsidRPr="00BB6135">
        <w:rPr>
          <w:b/>
          <w:bCs/>
          <w:snapToGrid w:val="0"/>
          <w:kern w:val="22"/>
          <w:sz w:val="22"/>
          <w:szCs w:val="22"/>
          <w:lang w:val="en-GB"/>
        </w:rPr>
        <w:t>Translation and functionality for operationalizing the ABS</w:t>
      </w:r>
      <w:r w:rsidR="000724C8" w:rsidRPr="000724C8">
        <w:rPr>
          <w:snapToGrid w:val="0"/>
          <w:kern w:val="22"/>
          <w:sz w:val="22"/>
          <w:szCs w:val="22"/>
          <w:lang w:val="en-GB"/>
        </w:rPr>
        <w:t xml:space="preserve"> </w:t>
      </w:r>
      <w:r w:rsidR="000724C8" w:rsidRPr="000724C8">
        <w:rPr>
          <w:b/>
          <w:bCs/>
          <w:snapToGrid w:val="0"/>
          <w:kern w:val="22"/>
          <w:sz w:val="22"/>
          <w:szCs w:val="22"/>
          <w:lang w:val="en-GB"/>
        </w:rPr>
        <w:t>Clearing-House</w:t>
      </w:r>
      <w:r w:rsidRPr="00BB6135">
        <w:rPr>
          <w:b/>
          <w:bCs/>
          <w:snapToGrid w:val="0"/>
          <w:kern w:val="22"/>
          <w:sz w:val="22"/>
          <w:szCs w:val="22"/>
          <w:lang w:val="en-GB"/>
        </w:rPr>
        <w:t xml:space="preserve"> in the six </w:t>
      </w:r>
      <w:r w:rsidR="004D7D45">
        <w:rPr>
          <w:b/>
          <w:bCs/>
          <w:snapToGrid w:val="0"/>
          <w:kern w:val="22"/>
          <w:sz w:val="22"/>
          <w:szCs w:val="22"/>
          <w:lang w:val="en-GB"/>
        </w:rPr>
        <w:t xml:space="preserve">official </w:t>
      </w:r>
      <w:r w:rsidR="004D7D45" w:rsidRPr="00BB6135">
        <w:rPr>
          <w:b/>
          <w:bCs/>
          <w:snapToGrid w:val="0"/>
          <w:kern w:val="22"/>
          <w:sz w:val="22"/>
          <w:szCs w:val="22"/>
          <w:lang w:val="en-GB"/>
        </w:rPr>
        <w:t>languages</w:t>
      </w:r>
      <w:r w:rsidR="004D7D45">
        <w:rPr>
          <w:b/>
          <w:bCs/>
          <w:snapToGrid w:val="0"/>
          <w:kern w:val="22"/>
          <w:sz w:val="22"/>
          <w:szCs w:val="22"/>
          <w:lang w:val="en-GB"/>
        </w:rPr>
        <w:t xml:space="preserve"> of the</w:t>
      </w:r>
      <w:r w:rsidR="004D7D45" w:rsidRPr="00BB6135">
        <w:rPr>
          <w:b/>
          <w:bCs/>
          <w:snapToGrid w:val="0"/>
          <w:kern w:val="22"/>
          <w:sz w:val="22"/>
          <w:szCs w:val="22"/>
          <w:lang w:val="en-GB"/>
        </w:rPr>
        <w:t xml:space="preserve"> </w:t>
      </w:r>
      <w:r w:rsidRPr="00BB6135">
        <w:rPr>
          <w:b/>
          <w:bCs/>
          <w:snapToGrid w:val="0"/>
          <w:kern w:val="22"/>
          <w:sz w:val="22"/>
          <w:szCs w:val="22"/>
          <w:lang w:val="en-GB"/>
        </w:rPr>
        <w:t xml:space="preserve">United Nations </w:t>
      </w:r>
      <w:r w:rsidR="003E74DC" w:rsidRPr="00BB6135">
        <w:rPr>
          <w:b/>
          <w:bCs/>
          <w:snapToGrid w:val="0"/>
          <w:kern w:val="22"/>
          <w:sz w:val="22"/>
          <w:szCs w:val="22"/>
          <w:lang w:val="en-GB"/>
        </w:rPr>
        <w:t>(</w:t>
      </w:r>
      <w:r w:rsidR="00665101" w:rsidRPr="00BB6135">
        <w:rPr>
          <w:b/>
          <w:bCs/>
          <w:snapToGrid w:val="0"/>
          <w:kern w:val="22"/>
          <w:sz w:val="22"/>
          <w:szCs w:val="22"/>
          <w:lang w:val="en-GB"/>
        </w:rPr>
        <w:t>Goal</w:t>
      </w:r>
      <w:r w:rsidR="004A79FB" w:rsidRPr="00BB6135">
        <w:rPr>
          <w:b/>
          <w:bCs/>
          <w:snapToGrid w:val="0"/>
          <w:kern w:val="22"/>
          <w:sz w:val="22"/>
          <w:szCs w:val="22"/>
          <w:lang w:val="en-GB"/>
        </w:rPr>
        <w:t> </w:t>
      </w:r>
      <w:r w:rsidR="003E74DC" w:rsidRPr="00BB6135">
        <w:rPr>
          <w:b/>
          <w:bCs/>
          <w:snapToGrid w:val="0"/>
          <w:kern w:val="22"/>
          <w:sz w:val="22"/>
          <w:szCs w:val="22"/>
          <w:lang w:val="en-GB"/>
        </w:rPr>
        <w:t>2)</w:t>
      </w:r>
    </w:p>
    <w:p w14:paraId="0D3BF970" w14:textId="20E29917" w:rsidR="00F225F8" w:rsidRPr="00BB6135" w:rsidRDefault="009A3D44"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Translation of the website </w:t>
      </w:r>
      <w:r w:rsidR="00683253" w:rsidRPr="00BB6135">
        <w:rPr>
          <w:snapToGrid w:val="0"/>
          <w:kern w:val="22"/>
          <w:sz w:val="22"/>
          <w:szCs w:val="22"/>
          <w:lang w:val="en-GB"/>
        </w:rPr>
        <w:t xml:space="preserve">has been </w:t>
      </w:r>
      <w:r w:rsidRPr="00BB6135">
        <w:rPr>
          <w:snapToGrid w:val="0"/>
          <w:kern w:val="22"/>
          <w:sz w:val="22"/>
          <w:szCs w:val="22"/>
          <w:lang w:val="en-GB"/>
        </w:rPr>
        <w:t xml:space="preserve">a priority in order to </w:t>
      </w:r>
      <w:r w:rsidR="007F4692" w:rsidRPr="00BB6135">
        <w:rPr>
          <w:snapToGrid w:val="0"/>
          <w:kern w:val="22"/>
          <w:sz w:val="22"/>
          <w:szCs w:val="22"/>
          <w:lang w:val="en-GB"/>
        </w:rPr>
        <w:t>facilitate</w:t>
      </w:r>
      <w:r w:rsidRPr="00BB6135">
        <w:rPr>
          <w:snapToGrid w:val="0"/>
          <w:kern w:val="22"/>
          <w:sz w:val="22"/>
          <w:szCs w:val="22"/>
          <w:lang w:val="en-GB"/>
        </w:rPr>
        <w:t xml:space="preserve"> and encourage the </w:t>
      </w:r>
      <w:r w:rsidR="00E54A0C" w:rsidRPr="00BB6135">
        <w:rPr>
          <w:snapToGrid w:val="0"/>
          <w:kern w:val="22"/>
          <w:sz w:val="22"/>
          <w:szCs w:val="22"/>
          <w:lang w:val="en-GB"/>
        </w:rPr>
        <w:t>publication</w:t>
      </w:r>
      <w:r w:rsidRPr="00BB6135">
        <w:rPr>
          <w:snapToGrid w:val="0"/>
          <w:kern w:val="22"/>
          <w:sz w:val="22"/>
          <w:szCs w:val="22"/>
          <w:lang w:val="en-GB"/>
        </w:rPr>
        <w:t xml:space="preserve"> of information in the ABS</w:t>
      </w:r>
      <w:r w:rsidR="00BC167B" w:rsidRPr="00BB6135">
        <w:rPr>
          <w:snapToGrid w:val="0"/>
          <w:kern w:val="22"/>
          <w:sz w:val="22"/>
          <w:szCs w:val="22"/>
          <w:lang w:val="en-GB"/>
        </w:rPr>
        <w:t xml:space="preserve"> Clearing-House </w:t>
      </w:r>
      <w:r w:rsidR="00CD41C0" w:rsidRPr="00BB6135">
        <w:rPr>
          <w:snapToGrid w:val="0"/>
          <w:kern w:val="22"/>
          <w:sz w:val="22"/>
          <w:szCs w:val="22"/>
          <w:lang w:val="en-GB"/>
        </w:rPr>
        <w:t>by</w:t>
      </w:r>
      <w:r w:rsidR="00411E99" w:rsidRPr="00BB6135">
        <w:rPr>
          <w:snapToGrid w:val="0"/>
          <w:kern w:val="22"/>
          <w:sz w:val="22"/>
          <w:szCs w:val="22"/>
          <w:lang w:val="en-GB"/>
        </w:rPr>
        <w:t xml:space="preserve"> all P</w:t>
      </w:r>
      <w:r w:rsidRPr="00BB6135">
        <w:rPr>
          <w:snapToGrid w:val="0"/>
          <w:kern w:val="22"/>
          <w:sz w:val="22"/>
          <w:szCs w:val="22"/>
          <w:lang w:val="en-GB"/>
        </w:rPr>
        <w:t>arties</w:t>
      </w:r>
      <w:r w:rsidR="00E0566C" w:rsidRPr="00BB6135">
        <w:rPr>
          <w:snapToGrid w:val="0"/>
          <w:kern w:val="22"/>
          <w:sz w:val="22"/>
          <w:szCs w:val="22"/>
          <w:lang w:val="en-GB"/>
        </w:rPr>
        <w:t xml:space="preserve">, other </w:t>
      </w:r>
      <w:r w:rsidR="00451334" w:rsidRPr="00BB6135">
        <w:rPr>
          <w:snapToGrid w:val="0"/>
          <w:kern w:val="22"/>
          <w:sz w:val="22"/>
          <w:szCs w:val="22"/>
          <w:lang w:val="en-GB"/>
        </w:rPr>
        <w:t>G</w:t>
      </w:r>
      <w:r w:rsidR="00E0566C" w:rsidRPr="00BB6135">
        <w:rPr>
          <w:snapToGrid w:val="0"/>
          <w:kern w:val="22"/>
          <w:sz w:val="22"/>
          <w:szCs w:val="22"/>
          <w:lang w:val="en-GB"/>
        </w:rPr>
        <w:t xml:space="preserve">overnments and </w:t>
      </w:r>
      <w:r w:rsidR="00D026A8" w:rsidRPr="00BB6135">
        <w:rPr>
          <w:snapToGrid w:val="0"/>
          <w:kern w:val="22"/>
          <w:sz w:val="22"/>
          <w:szCs w:val="22"/>
          <w:lang w:val="en-GB"/>
        </w:rPr>
        <w:t>p</w:t>
      </w:r>
      <w:r w:rsidR="005371BA" w:rsidRPr="00BB6135">
        <w:rPr>
          <w:snapToGrid w:val="0"/>
          <w:kern w:val="22"/>
          <w:sz w:val="22"/>
          <w:szCs w:val="22"/>
          <w:lang w:val="en-GB"/>
        </w:rPr>
        <w:t>artners</w:t>
      </w:r>
      <w:r w:rsidR="008E33B1" w:rsidRPr="00BB6135">
        <w:rPr>
          <w:snapToGrid w:val="0"/>
          <w:kern w:val="22"/>
          <w:sz w:val="22"/>
          <w:szCs w:val="22"/>
          <w:lang w:val="en-GB"/>
        </w:rPr>
        <w:t>.</w:t>
      </w:r>
      <w:r w:rsidRPr="00BB6135">
        <w:rPr>
          <w:snapToGrid w:val="0"/>
          <w:kern w:val="22"/>
          <w:sz w:val="22"/>
          <w:szCs w:val="22"/>
          <w:lang w:val="en-GB"/>
        </w:rPr>
        <w:t xml:space="preserve"> </w:t>
      </w:r>
      <w:r w:rsidR="001E77FC" w:rsidRPr="00BB6135">
        <w:rPr>
          <w:snapToGrid w:val="0"/>
          <w:kern w:val="22"/>
          <w:sz w:val="22"/>
          <w:szCs w:val="22"/>
          <w:lang w:val="en-GB"/>
        </w:rPr>
        <w:t xml:space="preserve">Most of the website has </w:t>
      </w:r>
      <w:r w:rsidR="00E54A0C" w:rsidRPr="00BB6135">
        <w:rPr>
          <w:snapToGrid w:val="0"/>
          <w:kern w:val="22"/>
          <w:sz w:val="22"/>
          <w:szCs w:val="22"/>
          <w:lang w:val="en-GB"/>
        </w:rPr>
        <w:t xml:space="preserve">now </w:t>
      </w:r>
      <w:r w:rsidR="001E77FC" w:rsidRPr="00BB6135">
        <w:rPr>
          <w:snapToGrid w:val="0"/>
          <w:kern w:val="22"/>
          <w:sz w:val="22"/>
          <w:szCs w:val="22"/>
          <w:lang w:val="en-GB"/>
        </w:rPr>
        <w:t xml:space="preserve">been translated into the six </w:t>
      </w:r>
      <w:r w:rsidR="00702B2F">
        <w:rPr>
          <w:snapToGrid w:val="0"/>
          <w:kern w:val="22"/>
          <w:sz w:val="22"/>
          <w:szCs w:val="22"/>
          <w:lang w:val="en-GB"/>
        </w:rPr>
        <w:t>official</w:t>
      </w:r>
      <w:r w:rsidR="00702B2F" w:rsidRPr="00702B2F">
        <w:rPr>
          <w:snapToGrid w:val="0"/>
          <w:kern w:val="22"/>
          <w:sz w:val="22"/>
          <w:szCs w:val="22"/>
          <w:lang w:val="en-GB"/>
        </w:rPr>
        <w:t xml:space="preserve"> </w:t>
      </w:r>
      <w:r w:rsidR="00702B2F" w:rsidRPr="00BB6135">
        <w:rPr>
          <w:snapToGrid w:val="0"/>
          <w:kern w:val="22"/>
          <w:sz w:val="22"/>
          <w:szCs w:val="22"/>
          <w:lang w:val="en-GB"/>
        </w:rPr>
        <w:t>languages</w:t>
      </w:r>
      <w:r w:rsidR="00702B2F">
        <w:rPr>
          <w:snapToGrid w:val="0"/>
          <w:kern w:val="22"/>
          <w:sz w:val="22"/>
          <w:szCs w:val="22"/>
          <w:lang w:val="en-GB"/>
        </w:rPr>
        <w:t xml:space="preserve"> of the </w:t>
      </w:r>
      <w:r w:rsidR="001E77FC" w:rsidRPr="00BB6135">
        <w:rPr>
          <w:snapToGrid w:val="0"/>
          <w:kern w:val="22"/>
          <w:sz w:val="22"/>
          <w:szCs w:val="22"/>
          <w:lang w:val="en-GB"/>
        </w:rPr>
        <w:t>United Nations</w:t>
      </w:r>
      <w:r w:rsidR="00B62399">
        <w:rPr>
          <w:snapToGrid w:val="0"/>
          <w:kern w:val="22"/>
          <w:sz w:val="22"/>
          <w:szCs w:val="22"/>
          <w:lang w:val="en-GB"/>
        </w:rPr>
        <w:t>,</w:t>
      </w:r>
      <w:r w:rsidR="00E54A0C" w:rsidRPr="00BB6135">
        <w:rPr>
          <w:snapToGrid w:val="0"/>
          <w:kern w:val="22"/>
          <w:sz w:val="22"/>
          <w:szCs w:val="22"/>
          <w:lang w:val="en-GB"/>
        </w:rPr>
        <w:t xml:space="preserve"> including at least 75</w:t>
      </w:r>
      <w:r w:rsidR="00B62399">
        <w:rPr>
          <w:snapToGrid w:val="0"/>
          <w:kern w:val="22"/>
          <w:sz w:val="22"/>
          <w:szCs w:val="22"/>
          <w:lang w:val="en-GB"/>
        </w:rPr>
        <w:t> per cent</w:t>
      </w:r>
      <w:r w:rsidR="00E54A0C" w:rsidRPr="00BB6135">
        <w:rPr>
          <w:snapToGrid w:val="0"/>
          <w:kern w:val="22"/>
          <w:sz w:val="22"/>
          <w:szCs w:val="22"/>
          <w:lang w:val="en-GB"/>
        </w:rPr>
        <w:t xml:space="preserve"> of submission forms and other web</w:t>
      </w:r>
      <w:r w:rsidR="00F225F8" w:rsidRPr="00BB6135">
        <w:rPr>
          <w:snapToGrid w:val="0"/>
          <w:kern w:val="22"/>
          <w:sz w:val="22"/>
          <w:szCs w:val="22"/>
          <w:lang w:val="en-GB"/>
        </w:rPr>
        <w:t xml:space="preserve"> pages</w:t>
      </w:r>
      <w:r w:rsidR="001E77FC" w:rsidRPr="00BB6135">
        <w:rPr>
          <w:snapToGrid w:val="0"/>
          <w:kern w:val="22"/>
          <w:sz w:val="22"/>
          <w:szCs w:val="22"/>
          <w:lang w:val="en-GB"/>
        </w:rPr>
        <w:t>.</w:t>
      </w:r>
    </w:p>
    <w:p w14:paraId="50DCFAC1" w14:textId="52C4A92E" w:rsidR="001E77FC" w:rsidRPr="00BB6135" w:rsidRDefault="00536AE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In addition,</w:t>
      </w:r>
      <w:r w:rsidR="001E77FC" w:rsidRPr="00BB6135">
        <w:rPr>
          <w:snapToGrid w:val="0"/>
          <w:kern w:val="22"/>
          <w:sz w:val="22"/>
          <w:szCs w:val="22"/>
          <w:lang w:val="en-GB"/>
        </w:rPr>
        <w:t xml:space="preserve"> </w:t>
      </w:r>
      <w:r w:rsidR="00F225F8" w:rsidRPr="00BB6135">
        <w:rPr>
          <w:snapToGrid w:val="0"/>
          <w:kern w:val="22"/>
          <w:sz w:val="22"/>
          <w:szCs w:val="22"/>
          <w:lang w:val="en-GB"/>
        </w:rPr>
        <w:t>the</w:t>
      </w:r>
      <w:r w:rsidR="001E77FC" w:rsidRPr="00BB6135">
        <w:rPr>
          <w:snapToGrid w:val="0"/>
          <w:kern w:val="22"/>
          <w:sz w:val="22"/>
          <w:szCs w:val="22"/>
          <w:lang w:val="en-GB"/>
        </w:rPr>
        <w:t xml:space="preserve"> mechanism </w:t>
      </w:r>
      <w:r w:rsidR="00F77DFF">
        <w:rPr>
          <w:snapToGrid w:val="0"/>
          <w:kern w:val="22"/>
          <w:sz w:val="22"/>
          <w:szCs w:val="22"/>
          <w:lang w:val="en-GB"/>
        </w:rPr>
        <w:t>for</w:t>
      </w:r>
      <w:r w:rsidR="00F77DFF" w:rsidRPr="00BB6135">
        <w:rPr>
          <w:snapToGrid w:val="0"/>
          <w:kern w:val="22"/>
          <w:sz w:val="22"/>
          <w:szCs w:val="22"/>
          <w:lang w:val="en-GB"/>
        </w:rPr>
        <w:t xml:space="preserve"> </w:t>
      </w:r>
      <w:r w:rsidR="001E77FC" w:rsidRPr="00BB6135">
        <w:rPr>
          <w:snapToGrid w:val="0"/>
          <w:kern w:val="22"/>
          <w:sz w:val="22"/>
          <w:szCs w:val="22"/>
          <w:lang w:val="en-GB"/>
        </w:rPr>
        <w:t>manag</w:t>
      </w:r>
      <w:r w:rsidR="00F77DFF">
        <w:rPr>
          <w:snapToGrid w:val="0"/>
          <w:kern w:val="22"/>
          <w:sz w:val="22"/>
          <w:szCs w:val="22"/>
          <w:lang w:val="en-GB"/>
        </w:rPr>
        <w:t>ing</w:t>
      </w:r>
      <w:r w:rsidR="001E77FC" w:rsidRPr="00BB6135">
        <w:rPr>
          <w:snapToGrid w:val="0"/>
          <w:kern w:val="22"/>
          <w:sz w:val="22"/>
          <w:szCs w:val="22"/>
          <w:lang w:val="en-GB"/>
        </w:rPr>
        <w:t xml:space="preserve"> translation has been </w:t>
      </w:r>
      <w:r w:rsidR="00F225F8" w:rsidRPr="00BB6135">
        <w:rPr>
          <w:snapToGrid w:val="0"/>
          <w:kern w:val="22"/>
          <w:sz w:val="22"/>
          <w:szCs w:val="22"/>
          <w:lang w:val="en-GB"/>
        </w:rPr>
        <w:t xml:space="preserve">partially </w:t>
      </w:r>
      <w:r w:rsidR="001E77FC" w:rsidRPr="00BB6135">
        <w:rPr>
          <w:snapToGrid w:val="0"/>
          <w:kern w:val="22"/>
          <w:sz w:val="22"/>
          <w:szCs w:val="22"/>
          <w:lang w:val="en-GB"/>
        </w:rPr>
        <w:t>built</w:t>
      </w:r>
      <w:r w:rsidR="00F225F8" w:rsidRPr="00BB6135">
        <w:rPr>
          <w:snapToGrid w:val="0"/>
          <w:kern w:val="22"/>
          <w:sz w:val="22"/>
          <w:szCs w:val="22"/>
          <w:lang w:val="en-GB"/>
        </w:rPr>
        <w:t>. S</w:t>
      </w:r>
      <w:r w:rsidR="001E77FC" w:rsidRPr="00BB6135">
        <w:rPr>
          <w:snapToGrid w:val="0"/>
          <w:kern w:val="22"/>
          <w:sz w:val="22"/>
          <w:szCs w:val="22"/>
          <w:lang w:val="en-GB"/>
        </w:rPr>
        <w:t>ome manual work i</w:t>
      </w:r>
      <w:r w:rsidR="00F225F8" w:rsidRPr="00BB6135">
        <w:rPr>
          <w:snapToGrid w:val="0"/>
          <w:kern w:val="22"/>
          <w:sz w:val="22"/>
          <w:szCs w:val="22"/>
          <w:lang w:val="en-GB"/>
        </w:rPr>
        <w:t>s</w:t>
      </w:r>
      <w:r w:rsidR="001E77FC" w:rsidRPr="00BB6135">
        <w:rPr>
          <w:snapToGrid w:val="0"/>
          <w:kern w:val="22"/>
          <w:sz w:val="22"/>
          <w:szCs w:val="22"/>
          <w:lang w:val="en-GB"/>
        </w:rPr>
        <w:t xml:space="preserve"> </w:t>
      </w:r>
      <w:r w:rsidR="00F225F8" w:rsidRPr="00BB6135">
        <w:rPr>
          <w:snapToGrid w:val="0"/>
          <w:kern w:val="22"/>
          <w:sz w:val="22"/>
          <w:szCs w:val="22"/>
          <w:lang w:val="en-GB"/>
        </w:rPr>
        <w:t xml:space="preserve">still </w:t>
      </w:r>
      <w:r w:rsidR="001E77FC" w:rsidRPr="00BB6135">
        <w:rPr>
          <w:snapToGrid w:val="0"/>
          <w:kern w:val="22"/>
          <w:sz w:val="22"/>
          <w:szCs w:val="22"/>
          <w:lang w:val="en-GB"/>
        </w:rPr>
        <w:t xml:space="preserve">needed </w:t>
      </w:r>
      <w:r w:rsidR="00820647" w:rsidRPr="00BB6135">
        <w:rPr>
          <w:snapToGrid w:val="0"/>
          <w:kern w:val="22"/>
          <w:sz w:val="22"/>
          <w:szCs w:val="22"/>
          <w:lang w:val="en-GB"/>
        </w:rPr>
        <w:t xml:space="preserve">in the meantime </w:t>
      </w:r>
      <w:r w:rsidR="001E77FC" w:rsidRPr="00BB6135">
        <w:rPr>
          <w:snapToGrid w:val="0"/>
          <w:kern w:val="22"/>
          <w:sz w:val="22"/>
          <w:szCs w:val="22"/>
          <w:lang w:val="en-GB"/>
        </w:rPr>
        <w:t>until the</w:t>
      </w:r>
      <w:r w:rsidRPr="00BB6135">
        <w:rPr>
          <w:snapToGrid w:val="0"/>
          <w:kern w:val="22"/>
          <w:sz w:val="22"/>
          <w:szCs w:val="22"/>
          <w:lang w:val="en-GB"/>
        </w:rPr>
        <w:t xml:space="preserve"> automated</w:t>
      </w:r>
      <w:r w:rsidR="001E77FC" w:rsidRPr="00BB6135">
        <w:rPr>
          <w:snapToGrid w:val="0"/>
          <w:kern w:val="22"/>
          <w:sz w:val="22"/>
          <w:szCs w:val="22"/>
          <w:lang w:val="en-GB"/>
        </w:rPr>
        <w:t xml:space="preserve"> mechanism is</w:t>
      </w:r>
      <w:r w:rsidR="00F225F8" w:rsidRPr="00BB6135">
        <w:rPr>
          <w:snapToGrid w:val="0"/>
          <w:kern w:val="22"/>
          <w:sz w:val="22"/>
          <w:szCs w:val="22"/>
          <w:lang w:val="en-GB"/>
        </w:rPr>
        <w:t xml:space="preserve"> </w:t>
      </w:r>
      <w:r w:rsidRPr="00BB6135">
        <w:rPr>
          <w:snapToGrid w:val="0"/>
          <w:kern w:val="22"/>
          <w:sz w:val="22"/>
          <w:szCs w:val="22"/>
          <w:lang w:val="en-GB"/>
        </w:rPr>
        <w:t>completed</w:t>
      </w:r>
      <w:r w:rsidR="001E77FC" w:rsidRPr="00BB6135">
        <w:rPr>
          <w:snapToGrid w:val="0"/>
          <w:kern w:val="22"/>
          <w:sz w:val="22"/>
          <w:szCs w:val="22"/>
          <w:lang w:val="en-GB"/>
        </w:rPr>
        <w:t xml:space="preserve">. </w:t>
      </w:r>
      <w:r w:rsidR="000C1D5E" w:rsidRPr="00BB6135">
        <w:rPr>
          <w:snapToGrid w:val="0"/>
          <w:kern w:val="22"/>
          <w:sz w:val="22"/>
          <w:szCs w:val="22"/>
          <w:lang w:val="en-GB"/>
        </w:rPr>
        <w:t xml:space="preserve">The improved mechanism automatically fetches the files that have been modified since </w:t>
      </w:r>
      <w:r w:rsidR="00595A09" w:rsidRPr="00BB6135">
        <w:rPr>
          <w:snapToGrid w:val="0"/>
          <w:kern w:val="22"/>
          <w:sz w:val="22"/>
          <w:szCs w:val="22"/>
          <w:lang w:val="en-GB"/>
        </w:rPr>
        <w:t xml:space="preserve">the </w:t>
      </w:r>
      <w:r w:rsidR="000C1D5E" w:rsidRPr="00BB6135">
        <w:rPr>
          <w:snapToGrid w:val="0"/>
          <w:kern w:val="22"/>
          <w:sz w:val="22"/>
          <w:szCs w:val="22"/>
          <w:lang w:val="en-GB"/>
        </w:rPr>
        <w:t xml:space="preserve">last </w:t>
      </w:r>
      <w:r w:rsidR="000C1D5E" w:rsidRPr="0080506C">
        <w:rPr>
          <w:snapToGrid w:val="0"/>
          <w:kern w:val="22"/>
          <w:sz w:val="22"/>
          <w:szCs w:val="22"/>
          <w:lang w:val="en-GB"/>
        </w:rPr>
        <w:t>deploy</w:t>
      </w:r>
      <w:r w:rsidR="00270240" w:rsidRPr="0080506C">
        <w:rPr>
          <w:snapToGrid w:val="0"/>
          <w:kern w:val="22"/>
          <w:sz w:val="22"/>
          <w:szCs w:val="22"/>
          <w:lang w:val="en-GB"/>
        </w:rPr>
        <w:t>ment</w:t>
      </w:r>
      <w:r w:rsidR="000C1D5E" w:rsidRPr="00BB6135">
        <w:rPr>
          <w:snapToGrid w:val="0"/>
          <w:kern w:val="22"/>
          <w:sz w:val="22"/>
          <w:szCs w:val="22"/>
          <w:lang w:val="en-GB"/>
        </w:rPr>
        <w:t xml:space="preserve"> of the website. The returned files can be run through </w:t>
      </w:r>
      <w:r w:rsidR="003D3D37">
        <w:rPr>
          <w:snapToGrid w:val="0"/>
          <w:kern w:val="22"/>
          <w:sz w:val="22"/>
          <w:szCs w:val="22"/>
          <w:lang w:val="en-GB"/>
        </w:rPr>
        <w:t>the</w:t>
      </w:r>
      <w:r w:rsidR="003D3D37" w:rsidRPr="00BB6135">
        <w:rPr>
          <w:snapToGrid w:val="0"/>
          <w:kern w:val="22"/>
          <w:sz w:val="22"/>
          <w:szCs w:val="22"/>
          <w:lang w:val="en-GB"/>
        </w:rPr>
        <w:t xml:space="preserve"> </w:t>
      </w:r>
      <w:r w:rsidR="000C1D5E" w:rsidRPr="00BB6135">
        <w:rPr>
          <w:snapToGrid w:val="0"/>
          <w:kern w:val="22"/>
          <w:sz w:val="22"/>
          <w:szCs w:val="22"/>
          <w:lang w:val="en-GB"/>
        </w:rPr>
        <w:t>translation memory, and</w:t>
      </w:r>
      <w:r w:rsidR="001250C2">
        <w:rPr>
          <w:snapToGrid w:val="0"/>
          <w:kern w:val="22"/>
          <w:sz w:val="22"/>
          <w:szCs w:val="22"/>
          <w:lang w:val="en-GB"/>
        </w:rPr>
        <w:t>,</w:t>
      </w:r>
      <w:r w:rsidR="000C1D5E" w:rsidRPr="00BB6135">
        <w:rPr>
          <w:snapToGrid w:val="0"/>
          <w:kern w:val="22"/>
          <w:sz w:val="22"/>
          <w:szCs w:val="22"/>
          <w:lang w:val="en-GB"/>
        </w:rPr>
        <w:t xml:space="preserve"> when additional translation is needed, the files </w:t>
      </w:r>
      <w:r w:rsidR="00D26123" w:rsidRPr="00BB6135">
        <w:rPr>
          <w:snapToGrid w:val="0"/>
          <w:kern w:val="22"/>
          <w:sz w:val="22"/>
          <w:szCs w:val="22"/>
          <w:lang w:val="en-GB"/>
        </w:rPr>
        <w:t xml:space="preserve">are </w:t>
      </w:r>
      <w:r w:rsidR="000C1D5E" w:rsidRPr="00BB6135">
        <w:rPr>
          <w:snapToGrid w:val="0"/>
          <w:kern w:val="22"/>
          <w:sz w:val="22"/>
          <w:szCs w:val="22"/>
          <w:lang w:val="en-GB"/>
        </w:rPr>
        <w:t>automatically packaged and sent to translators through the Trados software for complet</w:t>
      </w:r>
      <w:r w:rsidR="001250C2">
        <w:rPr>
          <w:snapToGrid w:val="0"/>
          <w:kern w:val="22"/>
          <w:sz w:val="22"/>
          <w:szCs w:val="22"/>
          <w:lang w:val="en-GB"/>
        </w:rPr>
        <w:t>ion</w:t>
      </w:r>
      <w:r w:rsidR="000C1D5E" w:rsidRPr="00BB6135">
        <w:rPr>
          <w:snapToGrid w:val="0"/>
          <w:kern w:val="22"/>
          <w:sz w:val="22"/>
          <w:szCs w:val="22"/>
          <w:lang w:val="en-GB"/>
        </w:rPr>
        <w:t xml:space="preserve">. </w:t>
      </w:r>
      <w:r w:rsidR="00F17A04">
        <w:rPr>
          <w:snapToGrid w:val="0"/>
          <w:kern w:val="22"/>
          <w:sz w:val="22"/>
          <w:szCs w:val="22"/>
          <w:lang w:val="en-GB"/>
        </w:rPr>
        <w:t>W</w:t>
      </w:r>
      <w:r w:rsidR="00D26123" w:rsidRPr="00BB6135">
        <w:rPr>
          <w:snapToGrid w:val="0"/>
          <w:kern w:val="22"/>
          <w:sz w:val="22"/>
          <w:szCs w:val="22"/>
          <w:lang w:val="en-GB"/>
        </w:rPr>
        <w:t>hen</w:t>
      </w:r>
      <w:r w:rsidR="000C1D5E" w:rsidRPr="00BB6135">
        <w:rPr>
          <w:snapToGrid w:val="0"/>
          <w:kern w:val="22"/>
          <w:sz w:val="22"/>
          <w:szCs w:val="22"/>
          <w:lang w:val="en-GB"/>
        </w:rPr>
        <w:t xml:space="preserve"> the translations</w:t>
      </w:r>
      <w:r w:rsidR="00D26123" w:rsidRPr="00BB6135">
        <w:rPr>
          <w:snapToGrid w:val="0"/>
          <w:kern w:val="22"/>
          <w:sz w:val="22"/>
          <w:szCs w:val="22"/>
          <w:lang w:val="en-GB"/>
        </w:rPr>
        <w:t xml:space="preserve"> are</w:t>
      </w:r>
      <w:r w:rsidR="000C1D5E" w:rsidRPr="00BB6135">
        <w:rPr>
          <w:snapToGrid w:val="0"/>
          <w:kern w:val="22"/>
          <w:sz w:val="22"/>
          <w:szCs w:val="22"/>
          <w:lang w:val="en-GB"/>
        </w:rPr>
        <w:t xml:space="preserve"> received from the translators</w:t>
      </w:r>
      <w:r w:rsidR="00D26123" w:rsidRPr="00BB6135">
        <w:rPr>
          <w:snapToGrid w:val="0"/>
          <w:kern w:val="22"/>
          <w:sz w:val="22"/>
          <w:szCs w:val="22"/>
          <w:lang w:val="en-GB"/>
        </w:rPr>
        <w:t xml:space="preserve">, they </w:t>
      </w:r>
      <w:r w:rsidR="000C1D5E" w:rsidRPr="00BB6135">
        <w:rPr>
          <w:snapToGrid w:val="0"/>
          <w:kern w:val="22"/>
          <w:sz w:val="22"/>
          <w:szCs w:val="22"/>
          <w:lang w:val="en-GB"/>
        </w:rPr>
        <w:t xml:space="preserve">need to be manually </w:t>
      </w:r>
      <w:r w:rsidR="00D26123" w:rsidRPr="00BB6135">
        <w:rPr>
          <w:snapToGrid w:val="0"/>
          <w:kern w:val="22"/>
          <w:sz w:val="22"/>
          <w:szCs w:val="22"/>
          <w:lang w:val="en-GB"/>
        </w:rPr>
        <w:t>re</w:t>
      </w:r>
      <w:r w:rsidR="000C1D5E" w:rsidRPr="00BB6135">
        <w:rPr>
          <w:snapToGrid w:val="0"/>
          <w:kern w:val="22"/>
          <w:sz w:val="22"/>
          <w:szCs w:val="22"/>
          <w:lang w:val="en-GB"/>
        </w:rPr>
        <w:t xml:space="preserve">packaged and </w:t>
      </w:r>
      <w:r w:rsidR="00D26123" w:rsidRPr="00BB6135">
        <w:rPr>
          <w:snapToGrid w:val="0"/>
          <w:kern w:val="22"/>
          <w:sz w:val="22"/>
          <w:szCs w:val="22"/>
          <w:lang w:val="en-GB"/>
        </w:rPr>
        <w:t>re</w:t>
      </w:r>
      <w:r w:rsidR="000C1D5E" w:rsidRPr="00BB6135">
        <w:rPr>
          <w:snapToGrid w:val="0"/>
          <w:kern w:val="22"/>
          <w:sz w:val="22"/>
          <w:szCs w:val="22"/>
          <w:lang w:val="en-GB"/>
        </w:rPr>
        <w:t>deployed on the website</w:t>
      </w:r>
      <w:r w:rsidR="001C4347">
        <w:rPr>
          <w:snapToGrid w:val="0"/>
          <w:kern w:val="22"/>
          <w:sz w:val="22"/>
          <w:szCs w:val="22"/>
          <w:lang w:val="en-GB"/>
        </w:rPr>
        <w:t>. Thus</w:t>
      </w:r>
      <w:r w:rsidR="001C4347" w:rsidRPr="00BB6135">
        <w:rPr>
          <w:snapToGrid w:val="0"/>
          <w:kern w:val="22"/>
          <w:sz w:val="22"/>
          <w:szCs w:val="22"/>
          <w:lang w:val="en-GB"/>
        </w:rPr>
        <w:t xml:space="preserve">, some work is still needed </w:t>
      </w:r>
      <w:r w:rsidR="00E03971">
        <w:rPr>
          <w:snapToGrid w:val="0"/>
          <w:kern w:val="22"/>
          <w:sz w:val="22"/>
          <w:szCs w:val="22"/>
          <w:lang w:val="en-GB"/>
        </w:rPr>
        <w:t>before</w:t>
      </w:r>
      <w:r w:rsidR="001C4347" w:rsidRPr="00BB6135">
        <w:rPr>
          <w:snapToGrid w:val="0"/>
          <w:kern w:val="22"/>
          <w:sz w:val="22"/>
          <w:szCs w:val="22"/>
          <w:lang w:val="en-GB"/>
        </w:rPr>
        <w:t xml:space="preserve"> the entire process</w:t>
      </w:r>
      <w:r w:rsidR="00E03971">
        <w:rPr>
          <w:snapToGrid w:val="0"/>
          <w:kern w:val="22"/>
          <w:sz w:val="22"/>
          <w:szCs w:val="22"/>
          <w:lang w:val="en-GB"/>
        </w:rPr>
        <w:t xml:space="preserve"> can be</w:t>
      </w:r>
      <w:r w:rsidR="00E03971" w:rsidRPr="00E03971">
        <w:rPr>
          <w:snapToGrid w:val="0"/>
          <w:kern w:val="22"/>
          <w:sz w:val="22"/>
          <w:szCs w:val="22"/>
          <w:lang w:val="en-GB"/>
        </w:rPr>
        <w:t xml:space="preserve"> </w:t>
      </w:r>
      <w:r w:rsidR="00E03971" w:rsidRPr="00BB6135">
        <w:rPr>
          <w:snapToGrid w:val="0"/>
          <w:kern w:val="22"/>
          <w:sz w:val="22"/>
          <w:szCs w:val="22"/>
          <w:lang w:val="en-GB"/>
        </w:rPr>
        <w:t>automate</w:t>
      </w:r>
      <w:r w:rsidR="00E03971">
        <w:rPr>
          <w:snapToGrid w:val="0"/>
          <w:kern w:val="22"/>
          <w:sz w:val="22"/>
          <w:szCs w:val="22"/>
          <w:lang w:val="en-GB"/>
        </w:rPr>
        <w:t>d</w:t>
      </w:r>
      <w:r w:rsidR="000C1D5E" w:rsidRPr="00BB6135">
        <w:rPr>
          <w:snapToGrid w:val="0"/>
          <w:kern w:val="22"/>
          <w:sz w:val="22"/>
          <w:szCs w:val="22"/>
          <w:lang w:val="en-GB"/>
        </w:rPr>
        <w:t>.</w:t>
      </w:r>
    </w:p>
    <w:p w14:paraId="488C9960" w14:textId="0BEBE833" w:rsidR="006C151D" w:rsidRPr="00572932" w:rsidRDefault="00595A09"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572932">
        <w:rPr>
          <w:snapToGrid w:val="0"/>
          <w:kern w:val="22"/>
          <w:sz w:val="22"/>
          <w:szCs w:val="22"/>
          <w:lang w:val="en-GB"/>
        </w:rPr>
        <w:t>S</w:t>
      </w:r>
      <w:r w:rsidR="007454B9" w:rsidRPr="00572932">
        <w:rPr>
          <w:snapToGrid w:val="0"/>
          <w:kern w:val="22"/>
          <w:sz w:val="22"/>
          <w:szCs w:val="22"/>
          <w:lang w:val="en-GB"/>
        </w:rPr>
        <w:t>ome of the i</w:t>
      </w:r>
      <w:r w:rsidR="001E77FC" w:rsidRPr="00572932">
        <w:rPr>
          <w:snapToGrid w:val="0"/>
          <w:kern w:val="22"/>
          <w:sz w:val="22"/>
          <w:szCs w:val="22"/>
          <w:lang w:val="en-GB"/>
        </w:rPr>
        <w:t xml:space="preserve">ntegration </w:t>
      </w:r>
      <w:r w:rsidR="00BC0916" w:rsidRPr="00572932">
        <w:rPr>
          <w:snapToGrid w:val="0"/>
          <w:kern w:val="22"/>
          <w:sz w:val="22"/>
          <w:szCs w:val="22"/>
          <w:lang w:val="en-GB"/>
        </w:rPr>
        <w:t xml:space="preserve">with the </w:t>
      </w:r>
      <w:r w:rsidR="006126DA">
        <w:rPr>
          <w:snapToGrid w:val="0"/>
          <w:kern w:val="22"/>
          <w:sz w:val="22"/>
          <w:szCs w:val="22"/>
          <w:lang w:val="en-GB"/>
        </w:rPr>
        <w:t>Biosafety</w:t>
      </w:r>
      <w:r w:rsidR="006126DA" w:rsidRPr="006126DA">
        <w:rPr>
          <w:snapToGrid w:val="0"/>
          <w:kern w:val="22"/>
          <w:sz w:val="22"/>
          <w:szCs w:val="22"/>
          <w:lang w:val="en-GB"/>
        </w:rPr>
        <w:t xml:space="preserve"> </w:t>
      </w:r>
      <w:r w:rsidR="006126DA" w:rsidRPr="00BB6135">
        <w:rPr>
          <w:snapToGrid w:val="0"/>
          <w:kern w:val="22"/>
          <w:sz w:val="22"/>
          <w:szCs w:val="22"/>
          <w:lang w:val="en-GB"/>
        </w:rPr>
        <w:t>Clearing-House</w:t>
      </w:r>
      <w:r w:rsidR="006126DA" w:rsidRPr="00572932">
        <w:rPr>
          <w:snapToGrid w:val="0"/>
          <w:kern w:val="22"/>
          <w:sz w:val="22"/>
          <w:szCs w:val="22"/>
          <w:lang w:val="en-GB"/>
        </w:rPr>
        <w:t xml:space="preserve"> </w:t>
      </w:r>
      <w:r w:rsidR="001E77FC" w:rsidRPr="00572932">
        <w:rPr>
          <w:snapToGrid w:val="0"/>
          <w:kern w:val="22"/>
          <w:sz w:val="22"/>
          <w:szCs w:val="22"/>
          <w:lang w:val="en-GB"/>
        </w:rPr>
        <w:t xml:space="preserve">has caused </w:t>
      </w:r>
      <w:r w:rsidR="00E95344" w:rsidRPr="00572932">
        <w:rPr>
          <w:snapToGrid w:val="0"/>
          <w:kern w:val="22"/>
          <w:sz w:val="22"/>
          <w:szCs w:val="22"/>
          <w:lang w:val="en-GB"/>
        </w:rPr>
        <w:t>minor</w:t>
      </w:r>
      <w:r w:rsidR="001E77FC" w:rsidRPr="00572932">
        <w:rPr>
          <w:snapToGrid w:val="0"/>
          <w:kern w:val="22"/>
          <w:sz w:val="22"/>
          <w:szCs w:val="22"/>
          <w:lang w:val="en-GB"/>
        </w:rPr>
        <w:t xml:space="preserve"> translation issues. </w:t>
      </w:r>
      <w:r w:rsidR="00E95344" w:rsidRPr="00572932">
        <w:rPr>
          <w:snapToGrid w:val="0"/>
          <w:kern w:val="22"/>
          <w:sz w:val="22"/>
          <w:szCs w:val="22"/>
          <w:lang w:val="en-GB"/>
        </w:rPr>
        <w:t>With</w:t>
      </w:r>
      <w:r w:rsidR="001E77FC" w:rsidRPr="00572932">
        <w:rPr>
          <w:snapToGrid w:val="0"/>
          <w:kern w:val="22"/>
          <w:sz w:val="22"/>
          <w:szCs w:val="22"/>
          <w:lang w:val="en-GB"/>
        </w:rPr>
        <w:t xml:space="preserve"> </w:t>
      </w:r>
      <w:r w:rsidR="00E95344" w:rsidRPr="00572932">
        <w:rPr>
          <w:snapToGrid w:val="0"/>
          <w:kern w:val="22"/>
          <w:sz w:val="22"/>
          <w:szCs w:val="22"/>
          <w:lang w:val="en-GB"/>
        </w:rPr>
        <w:t>integration</w:t>
      </w:r>
      <w:r w:rsidR="00F5587C">
        <w:rPr>
          <w:snapToGrid w:val="0"/>
          <w:kern w:val="22"/>
          <w:sz w:val="22"/>
          <w:szCs w:val="22"/>
          <w:lang w:val="en-GB"/>
        </w:rPr>
        <w:t>,</w:t>
      </w:r>
      <w:r w:rsidR="00E95344" w:rsidRPr="00572932">
        <w:rPr>
          <w:snapToGrid w:val="0"/>
          <w:kern w:val="22"/>
          <w:sz w:val="22"/>
          <w:szCs w:val="22"/>
          <w:lang w:val="en-GB"/>
        </w:rPr>
        <w:t xml:space="preserve"> the </w:t>
      </w:r>
      <w:r w:rsidR="001E77FC" w:rsidRPr="0080506C">
        <w:rPr>
          <w:snapToGrid w:val="0"/>
          <w:kern w:val="22"/>
          <w:sz w:val="22"/>
          <w:szCs w:val="22"/>
          <w:lang w:val="en-GB"/>
        </w:rPr>
        <w:t>deploy</w:t>
      </w:r>
      <w:r w:rsidR="00E95344" w:rsidRPr="0080506C">
        <w:rPr>
          <w:snapToGrid w:val="0"/>
          <w:kern w:val="22"/>
          <w:sz w:val="22"/>
          <w:szCs w:val="22"/>
          <w:lang w:val="en-GB"/>
        </w:rPr>
        <w:t>ment</w:t>
      </w:r>
      <w:r w:rsidR="00E95344" w:rsidRPr="00572932">
        <w:rPr>
          <w:snapToGrid w:val="0"/>
          <w:kern w:val="22"/>
          <w:sz w:val="22"/>
          <w:szCs w:val="22"/>
          <w:lang w:val="en-GB"/>
        </w:rPr>
        <w:t xml:space="preserve"> of</w:t>
      </w:r>
      <w:r w:rsidR="001E77FC" w:rsidRPr="00572932">
        <w:rPr>
          <w:snapToGrid w:val="0"/>
          <w:kern w:val="22"/>
          <w:sz w:val="22"/>
          <w:szCs w:val="22"/>
          <w:lang w:val="en-GB"/>
        </w:rPr>
        <w:t xml:space="preserve"> the website </w:t>
      </w:r>
      <w:r w:rsidR="00E95344" w:rsidRPr="00572932">
        <w:rPr>
          <w:snapToGrid w:val="0"/>
          <w:kern w:val="22"/>
          <w:sz w:val="22"/>
          <w:szCs w:val="22"/>
          <w:lang w:val="en-GB"/>
        </w:rPr>
        <w:t xml:space="preserve">happens </w:t>
      </w:r>
      <w:r w:rsidR="001E77FC" w:rsidRPr="00572932">
        <w:rPr>
          <w:snapToGrid w:val="0"/>
          <w:kern w:val="22"/>
          <w:sz w:val="22"/>
          <w:szCs w:val="22"/>
          <w:lang w:val="en-GB"/>
        </w:rPr>
        <w:t xml:space="preserve">more frequently, </w:t>
      </w:r>
      <w:r w:rsidR="00E95344" w:rsidRPr="00572932">
        <w:rPr>
          <w:snapToGrid w:val="0"/>
          <w:kern w:val="22"/>
          <w:sz w:val="22"/>
          <w:szCs w:val="22"/>
          <w:lang w:val="en-GB"/>
        </w:rPr>
        <w:t xml:space="preserve">and </w:t>
      </w:r>
      <w:r w:rsidR="00C03E82">
        <w:rPr>
          <w:snapToGrid w:val="0"/>
          <w:kern w:val="22"/>
          <w:sz w:val="22"/>
          <w:szCs w:val="22"/>
          <w:lang w:val="en-GB"/>
        </w:rPr>
        <w:t xml:space="preserve">the </w:t>
      </w:r>
      <w:r w:rsidR="001E77FC" w:rsidRPr="00572932">
        <w:rPr>
          <w:snapToGrid w:val="0"/>
          <w:kern w:val="22"/>
          <w:sz w:val="22"/>
          <w:szCs w:val="22"/>
          <w:lang w:val="en-GB"/>
        </w:rPr>
        <w:t xml:space="preserve">parts of the website </w:t>
      </w:r>
      <w:r w:rsidRPr="00572932">
        <w:rPr>
          <w:snapToGrid w:val="0"/>
          <w:kern w:val="22"/>
          <w:sz w:val="22"/>
          <w:szCs w:val="22"/>
          <w:lang w:val="en-GB"/>
        </w:rPr>
        <w:t>a</w:t>
      </w:r>
      <w:r w:rsidR="001E77FC" w:rsidRPr="00572932">
        <w:rPr>
          <w:snapToGrid w:val="0"/>
          <w:kern w:val="22"/>
          <w:sz w:val="22"/>
          <w:szCs w:val="22"/>
          <w:lang w:val="en-GB"/>
        </w:rPr>
        <w:t xml:space="preserve">ffected by recent changes </w:t>
      </w:r>
      <w:r w:rsidR="00525924" w:rsidRPr="00572932">
        <w:rPr>
          <w:snapToGrid w:val="0"/>
          <w:kern w:val="22"/>
          <w:sz w:val="22"/>
          <w:szCs w:val="22"/>
          <w:lang w:val="en-GB"/>
        </w:rPr>
        <w:t xml:space="preserve">can </w:t>
      </w:r>
      <w:r w:rsidR="001E77FC" w:rsidRPr="00572932">
        <w:rPr>
          <w:snapToGrid w:val="0"/>
          <w:kern w:val="22"/>
          <w:sz w:val="22"/>
          <w:szCs w:val="22"/>
          <w:lang w:val="en-GB"/>
        </w:rPr>
        <w:t>revert to English until the translation software is rerun</w:t>
      </w:r>
      <w:r w:rsidR="00541459" w:rsidRPr="00572932">
        <w:rPr>
          <w:snapToGrid w:val="0"/>
          <w:kern w:val="22"/>
          <w:sz w:val="22"/>
          <w:szCs w:val="22"/>
          <w:lang w:val="en-GB"/>
        </w:rPr>
        <w:t xml:space="preserve">, </w:t>
      </w:r>
      <w:r w:rsidR="006B1711" w:rsidRPr="00572932">
        <w:rPr>
          <w:snapToGrid w:val="0"/>
          <w:kern w:val="22"/>
          <w:sz w:val="22"/>
          <w:szCs w:val="22"/>
          <w:lang w:val="en-GB"/>
        </w:rPr>
        <w:t xml:space="preserve">which </w:t>
      </w:r>
      <w:r w:rsidR="00525924" w:rsidRPr="00572932">
        <w:rPr>
          <w:snapToGrid w:val="0"/>
          <w:kern w:val="22"/>
          <w:sz w:val="22"/>
          <w:szCs w:val="22"/>
          <w:lang w:val="en-GB"/>
        </w:rPr>
        <w:t>may cause</w:t>
      </w:r>
      <w:r w:rsidR="00E95344" w:rsidRPr="00572932">
        <w:rPr>
          <w:snapToGrid w:val="0"/>
          <w:kern w:val="22"/>
          <w:sz w:val="22"/>
          <w:szCs w:val="22"/>
          <w:lang w:val="en-GB"/>
        </w:rPr>
        <w:t xml:space="preserve"> the </w:t>
      </w:r>
      <w:r w:rsidR="001E77FC" w:rsidRPr="00572932">
        <w:rPr>
          <w:snapToGrid w:val="0"/>
          <w:kern w:val="22"/>
          <w:sz w:val="22"/>
          <w:szCs w:val="22"/>
          <w:lang w:val="en-GB"/>
        </w:rPr>
        <w:t xml:space="preserve">website </w:t>
      </w:r>
      <w:r w:rsidR="00E95344" w:rsidRPr="00572932">
        <w:rPr>
          <w:snapToGrid w:val="0"/>
          <w:kern w:val="22"/>
          <w:sz w:val="22"/>
          <w:szCs w:val="22"/>
          <w:lang w:val="en-GB"/>
        </w:rPr>
        <w:t xml:space="preserve">to </w:t>
      </w:r>
      <w:r w:rsidR="000C6422" w:rsidRPr="00572932">
        <w:rPr>
          <w:snapToGrid w:val="0"/>
          <w:kern w:val="22"/>
          <w:sz w:val="22"/>
          <w:szCs w:val="22"/>
          <w:lang w:val="en-GB"/>
        </w:rPr>
        <w:t xml:space="preserve">occasionally </w:t>
      </w:r>
      <w:r w:rsidR="001E77FC" w:rsidRPr="00572932">
        <w:rPr>
          <w:snapToGrid w:val="0"/>
          <w:kern w:val="22"/>
          <w:sz w:val="22"/>
          <w:szCs w:val="22"/>
          <w:lang w:val="en-GB"/>
        </w:rPr>
        <w:t xml:space="preserve">appear </w:t>
      </w:r>
      <w:r w:rsidR="00E95344" w:rsidRPr="00572932">
        <w:rPr>
          <w:snapToGrid w:val="0"/>
          <w:kern w:val="22"/>
          <w:sz w:val="22"/>
          <w:szCs w:val="22"/>
          <w:lang w:val="en-GB"/>
        </w:rPr>
        <w:t>un</w:t>
      </w:r>
      <w:r w:rsidR="001E77FC" w:rsidRPr="00572932">
        <w:rPr>
          <w:snapToGrid w:val="0"/>
          <w:kern w:val="22"/>
          <w:sz w:val="22"/>
          <w:szCs w:val="22"/>
          <w:lang w:val="en-GB"/>
        </w:rPr>
        <w:t>translate</w:t>
      </w:r>
      <w:r w:rsidR="00E95344" w:rsidRPr="00572932">
        <w:rPr>
          <w:snapToGrid w:val="0"/>
          <w:kern w:val="22"/>
          <w:sz w:val="22"/>
          <w:szCs w:val="22"/>
          <w:lang w:val="en-GB"/>
        </w:rPr>
        <w:t>d</w:t>
      </w:r>
      <w:r w:rsidR="001E77FC" w:rsidRPr="00572932">
        <w:rPr>
          <w:snapToGrid w:val="0"/>
          <w:kern w:val="22"/>
          <w:sz w:val="22"/>
          <w:szCs w:val="22"/>
          <w:lang w:val="en-GB"/>
        </w:rPr>
        <w:t xml:space="preserve">. </w:t>
      </w:r>
      <w:r w:rsidR="00C03E82">
        <w:rPr>
          <w:snapToGrid w:val="0"/>
          <w:kern w:val="22"/>
          <w:sz w:val="22"/>
          <w:szCs w:val="22"/>
          <w:lang w:val="en-GB"/>
        </w:rPr>
        <w:t>Work on t</w:t>
      </w:r>
      <w:r w:rsidR="001E77FC" w:rsidRPr="00572932">
        <w:rPr>
          <w:snapToGrid w:val="0"/>
          <w:kern w:val="22"/>
          <w:sz w:val="22"/>
          <w:szCs w:val="22"/>
          <w:lang w:val="en-GB"/>
        </w:rPr>
        <w:t xml:space="preserve">his issue </w:t>
      </w:r>
      <w:r w:rsidR="002E2907" w:rsidRPr="00572932">
        <w:rPr>
          <w:snapToGrid w:val="0"/>
          <w:kern w:val="22"/>
          <w:sz w:val="22"/>
          <w:szCs w:val="22"/>
          <w:lang w:val="en-GB"/>
        </w:rPr>
        <w:t xml:space="preserve">is </w:t>
      </w:r>
      <w:r w:rsidR="001E77FC" w:rsidRPr="00572932">
        <w:rPr>
          <w:snapToGrid w:val="0"/>
          <w:kern w:val="22"/>
          <w:sz w:val="22"/>
          <w:szCs w:val="22"/>
          <w:lang w:val="en-GB"/>
        </w:rPr>
        <w:t>on</w:t>
      </w:r>
      <w:r w:rsidR="00C03E82">
        <w:rPr>
          <w:snapToGrid w:val="0"/>
          <w:kern w:val="22"/>
          <w:sz w:val="22"/>
          <w:szCs w:val="22"/>
          <w:lang w:val="en-GB"/>
        </w:rPr>
        <w:t>going</w:t>
      </w:r>
      <w:r w:rsidR="001E77FC" w:rsidRPr="00572932">
        <w:rPr>
          <w:snapToGrid w:val="0"/>
          <w:kern w:val="22"/>
          <w:sz w:val="22"/>
          <w:szCs w:val="22"/>
          <w:lang w:val="en-GB"/>
        </w:rPr>
        <w:t xml:space="preserve"> </w:t>
      </w:r>
      <w:r w:rsidR="00055C08">
        <w:rPr>
          <w:snapToGrid w:val="0"/>
          <w:kern w:val="22"/>
          <w:sz w:val="22"/>
          <w:szCs w:val="22"/>
          <w:lang w:val="en-GB"/>
        </w:rPr>
        <w:t>with a view to rapid resolution</w:t>
      </w:r>
      <w:r w:rsidR="001E77FC" w:rsidRPr="00572932">
        <w:rPr>
          <w:snapToGrid w:val="0"/>
          <w:kern w:val="22"/>
          <w:sz w:val="22"/>
          <w:szCs w:val="22"/>
          <w:lang w:val="en-GB"/>
        </w:rPr>
        <w:t>.</w:t>
      </w:r>
    </w:p>
    <w:p w14:paraId="54E4DADB" w14:textId="77777777" w:rsidR="005E6FE4" w:rsidRPr="005D4A3A" w:rsidRDefault="00E2691C" w:rsidP="00270240">
      <w:pPr>
        <w:pStyle w:val="ColorfulList-Accent11"/>
        <w:keepNext/>
        <w:numPr>
          <w:ilvl w:val="0"/>
          <w:numId w:val="7"/>
        </w:numPr>
        <w:suppressLineNumbers/>
        <w:pBdr>
          <w:top w:val="nil"/>
          <w:left w:val="nil"/>
          <w:bottom w:val="nil"/>
          <w:right w:val="nil"/>
          <w:between w:val="nil"/>
          <w:bar w:val="nil"/>
        </w:pBdr>
        <w:suppressAutoHyphens/>
        <w:spacing w:before="120" w:after="120"/>
        <w:ind w:left="1077" w:hanging="357"/>
        <w:contextualSpacing w:val="0"/>
        <w:jc w:val="center"/>
        <w:rPr>
          <w:b/>
          <w:bCs/>
          <w:snapToGrid w:val="0"/>
          <w:kern w:val="22"/>
          <w:sz w:val="22"/>
          <w:szCs w:val="22"/>
          <w:lang w:val="en-GB"/>
        </w:rPr>
      </w:pPr>
      <w:r w:rsidRPr="008D36FF">
        <w:rPr>
          <w:b/>
          <w:bCs/>
          <w:snapToGrid w:val="0"/>
          <w:kern w:val="22"/>
          <w:sz w:val="22"/>
          <w:szCs w:val="22"/>
          <w:lang w:val="en-GB"/>
        </w:rPr>
        <w:t>Maintain and improve functionality</w:t>
      </w:r>
      <w:r w:rsidR="003E74DC" w:rsidRPr="008D36FF">
        <w:rPr>
          <w:b/>
          <w:bCs/>
          <w:snapToGrid w:val="0"/>
          <w:kern w:val="22"/>
          <w:sz w:val="22"/>
          <w:szCs w:val="22"/>
          <w:lang w:val="en-GB"/>
        </w:rPr>
        <w:t xml:space="preserve"> (</w:t>
      </w:r>
      <w:r w:rsidR="00C96856" w:rsidRPr="005D4A3A">
        <w:rPr>
          <w:b/>
          <w:bCs/>
          <w:snapToGrid w:val="0"/>
          <w:kern w:val="22"/>
          <w:sz w:val="22"/>
          <w:szCs w:val="22"/>
          <w:lang w:val="en-GB"/>
        </w:rPr>
        <w:t>Goal</w:t>
      </w:r>
      <w:r w:rsidR="004A79FB" w:rsidRPr="005D4A3A">
        <w:rPr>
          <w:b/>
          <w:bCs/>
          <w:snapToGrid w:val="0"/>
          <w:kern w:val="22"/>
          <w:sz w:val="22"/>
          <w:szCs w:val="22"/>
          <w:lang w:val="en-GB"/>
        </w:rPr>
        <w:t> </w:t>
      </w:r>
      <w:r w:rsidR="003E74DC" w:rsidRPr="005D4A3A">
        <w:rPr>
          <w:b/>
          <w:bCs/>
          <w:snapToGrid w:val="0"/>
          <w:kern w:val="22"/>
          <w:sz w:val="22"/>
          <w:szCs w:val="22"/>
          <w:lang w:val="en-GB"/>
        </w:rPr>
        <w:t>3)</w:t>
      </w:r>
    </w:p>
    <w:p w14:paraId="0468C739" w14:textId="07F70277" w:rsidR="00DE1C9C" w:rsidRPr="00BB6135" w:rsidRDefault="00DE1C9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F6570">
        <w:rPr>
          <w:snapToGrid w:val="0"/>
          <w:kern w:val="22"/>
          <w:sz w:val="22"/>
          <w:szCs w:val="22"/>
          <w:lang w:val="en-GB"/>
        </w:rPr>
        <w:t xml:space="preserve">Over the last </w:t>
      </w:r>
      <w:r w:rsidR="00EE1C36" w:rsidRPr="001312F2">
        <w:rPr>
          <w:snapToGrid w:val="0"/>
          <w:kern w:val="22"/>
          <w:sz w:val="22"/>
          <w:szCs w:val="22"/>
          <w:lang w:val="en-GB"/>
        </w:rPr>
        <w:t>year</w:t>
      </w:r>
      <w:r w:rsidR="00595A09" w:rsidRPr="001312F2">
        <w:rPr>
          <w:snapToGrid w:val="0"/>
          <w:kern w:val="22"/>
          <w:sz w:val="22"/>
          <w:szCs w:val="22"/>
          <w:lang w:val="en-GB"/>
        </w:rPr>
        <w:t>,</w:t>
      </w:r>
      <w:r w:rsidRPr="001312F2">
        <w:rPr>
          <w:snapToGrid w:val="0"/>
          <w:kern w:val="22"/>
          <w:sz w:val="22"/>
          <w:szCs w:val="22"/>
          <w:lang w:val="en-GB"/>
        </w:rPr>
        <w:t xml:space="preserve"> </w:t>
      </w:r>
      <w:r w:rsidR="006D7890" w:rsidRPr="001312F2">
        <w:rPr>
          <w:snapToGrid w:val="0"/>
          <w:kern w:val="22"/>
          <w:sz w:val="22"/>
          <w:szCs w:val="22"/>
          <w:lang w:val="en-GB"/>
        </w:rPr>
        <w:t>most</w:t>
      </w:r>
      <w:r w:rsidRPr="001312F2">
        <w:rPr>
          <w:snapToGrid w:val="0"/>
          <w:kern w:val="22"/>
          <w:sz w:val="22"/>
          <w:szCs w:val="22"/>
          <w:lang w:val="en-GB"/>
        </w:rPr>
        <w:t xml:space="preserve"> of the </w:t>
      </w:r>
      <w:r w:rsidR="006D7890" w:rsidRPr="001312F2">
        <w:rPr>
          <w:snapToGrid w:val="0"/>
          <w:kern w:val="22"/>
          <w:sz w:val="22"/>
          <w:szCs w:val="22"/>
          <w:lang w:val="en-GB"/>
        </w:rPr>
        <w:t>Secretariat’s</w:t>
      </w:r>
      <w:r w:rsidR="00BF0722" w:rsidRPr="00BB6135">
        <w:rPr>
          <w:snapToGrid w:val="0"/>
          <w:kern w:val="22"/>
          <w:sz w:val="22"/>
          <w:szCs w:val="22"/>
          <w:lang w:val="en-GB"/>
        </w:rPr>
        <w:t xml:space="preserve"> </w:t>
      </w:r>
      <w:r w:rsidR="005179EE">
        <w:rPr>
          <w:snapToGrid w:val="0"/>
          <w:kern w:val="22"/>
          <w:sz w:val="22"/>
          <w:szCs w:val="22"/>
          <w:lang w:val="en-GB"/>
        </w:rPr>
        <w:t>information technology</w:t>
      </w:r>
      <w:r w:rsidR="006D7890" w:rsidRPr="00BB6135">
        <w:rPr>
          <w:snapToGrid w:val="0"/>
          <w:kern w:val="22"/>
          <w:sz w:val="22"/>
          <w:szCs w:val="22"/>
          <w:lang w:val="en-GB"/>
        </w:rPr>
        <w:t xml:space="preserve"> </w:t>
      </w:r>
      <w:r w:rsidR="00BF0722" w:rsidRPr="00BB6135">
        <w:rPr>
          <w:snapToGrid w:val="0"/>
          <w:kern w:val="22"/>
          <w:sz w:val="22"/>
          <w:szCs w:val="22"/>
          <w:lang w:val="en-GB"/>
        </w:rPr>
        <w:t>development</w:t>
      </w:r>
      <w:r w:rsidRPr="00BB6135">
        <w:rPr>
          <w:snapToGrid w:val="0"/>
          <w:kern w:val="22"/>
          <w:sz w:val="22"/>
          <w:szCs w:val="22"/>
          <w:lang w:val="en-GB"/>
        </w:rPr>
        <w:t xml:space="preserve"> has </w:t>
      </w:r>
      <w:r w:rsidR="00180CD0" w:rsidRPr="00BB6135">
        <w:rPr>
          <w:snapToGrid w:val="0"/>
          <w:kern w:val="22"/>
          <w:sz w:val="22"/>
          <w:szCs w:val="22"/>
          <w:lang w:val="en-GB"/>
        </w:rPr>
        <w:t>focus</w:t>
      </w:r>
      <w:r w:rsidR="006D7890" w:rsidRPr="00BB6135">
        <w:rPr>
          <w:snapToGrid w:val="0"/>
          <w:kern w:val="22"/>
          <w:sz w:val="22"/>
          <w:szCs w:val="22"/>
          <w:lang w:val="en-GB"/>
        </w:rPr>
        <w:t>ed</w:t>
      </w:r>
      <w:r w:rsidR="00180CD0" w:rsidRPr="00BB6135">
        <w:rPr>
          <w:snapToGrid w:val="0"/>
          <w:kern w:val="22"/>
          <w:sz w:val="22"/>
          <w:szCs w:val="22"/>
          <w:lang w:val="en-GB"/>
        </w:rPr>
        <w:t xml:space="preserve"> on </w:t>
      </w:r>
      <w:r w:rsidRPr="00BB6135">
        <w:rPr>
          <w:snapToGrid w:val="0"/>
          <w:kern w:val="22"/>
          <w:sz w:val="22"/>
          <w:szCs w:val="22"/>
          <w:lang w:val="en-GB"/>
        </w:rPr>
        <w:t>the new website</w:t>
      </w:r>
      <w:r w:rsidR="00EE1C36" w:rsidRPr="00BB6135">
        <w:rPr>
          <w:snapToGrid w:val="0"/>
          <w:kern w:val="22"/>
          <w:sz w:val="22"/>
          <w:szCs w:val="22"/>
          <w:lang w:val="en-GB"/>
        </w:rPr>
        <w:t xml:space="preserve">, the </w:t>
      </w:r>
      <w:r w:rsidRPr="00BB6135">
        <w:rPr>
          <w:snapToGrid w:val="0"/>
          <w:kern w:val="22"/>
          <w:sz w:val="22"/>
          <w:szCs w:val="22"/>
          <w:lang w:val="en-GB"/>
        </w:rPr>
        <w:t>integration</w:t>
      </w:r>
      <w:r w:rsidR="006D7890" w:rsidRPr="00BB6135">
        <w:rPr>
          <w:snapToGrid w:val="0"/>
          <w:kern w:val="22"/>
          <w:sz w:val="22"/>
          <w:szCs w:val="22"/>
          <w:lang w:val="en-GB"/>
        </w:rPr>
        <w:t xml:space="preserve"> and migration of the</w:t>
      </w:r>
      <w:r w:rsidRPr="00BB6135">
        <w:rPr>
          <w:snapToGrid w:val="0"/>
          <w:kern w:val="22"/>
          <w:sz w:val="22"/>
          <w:szCs w:val="22"/>
          <w:lang w:val="en-GB"/>
        </w:rPr>
        <w:t xml:space="preserve"> </w:t>
      </w:r>
      <w:r w:rsidR="00EC1488">
        <w:rPr>
          <w:snapToGrid w:val="0"/>
          <w:kern w:val="22"/>
          <w:sz w:val="22"/>
          <w:szCs w:val="22"/>
          <w:lang w:val="en-GB"/>
        </w:rPr>
        <w:t>Biosafety</w:t>
      </w:r>
      <w:r w:rsidR="00EC1488" w:rsidRPr="006126DA">
        <w:rPr>
          <w:snapToGrid w:val="0"/>
          <w:kern w:val="22"/>
          <w:sz w:val="22"/>
          <w:szCs w:val="22"/>
          <w:lang w:val="en-GB"/>
        </w:rPr>
        <w:t xml:space="preserve"> </w:t>
      </w:r>
      <w:r w:rsidR="00EC1488" w:rsidRPr="00BB6135">
        <w:rPr>
          <w:snapToGrid w:val="0"/>
          <w:kern w:val="22"/>
          <w:sz w:val="22"/>
          <w:szCs w:val="22"/>
          <w:lang w:val="en-GB"/>
        </w:rPr>
        <w:t>Clearing-House</w:t>
      </w:r>
      <w:r w:rsidR="006D7890" w:rsidRPr="00BB6135">
        <w:rPr>
          <w:snapToGrid w:val="0"/>
          <w:kern w:val="22"/>
          <w:sz w:val="22"/>
          <w:szCs w:val="22"/>
          <w:lang w:val="en-GB"/>
        </w:rPr>
        <w:t>,</w:t>
      </w:r>
      <w:r w:rsidRPr="00BB6135">
        <w:rPr>
          <w:snapToGrid w:val="0"/>
          <w:kern w:val="22"/>
          <w:sz w:val="22"/>
          <w:szCs w:val="22"/>
          <w:lang w:val="en-GB"/>
        </w:rPr>
        <w:t xml:space="preserve"> </w:t>
      </w:r>
      <w:r w:rsidR="00180CD0" w:rsidRPr="00BB6135">
        <w:rPr>
          <w:snapToGrid w:val="0"/>
          <w:kern w:val="22"/>
          <w:sz w:val="22"/>
          <w:szCs w:val="22"/>
          <w:lang w:val="en-GB"/>
        </w:rPr>
        <w:t xml:space="preserve">and </w:t>
      </w:r>
      <w:proofErr w:type="gramStart"/>
      <w:r w:rsidR="00180CD0" w:rsidRPr="00BB6135">
        <w:rPr>
          <w:snapToGrid w:val="0"/>
          <w:kern w:val="22"/>
          <w:sz w:val="22"/>
          <w:szCs w:val="22"/>
          <w:lang w:val="en-GB"/>
        </w:rPr>
        <w:t>a number of</w:t>
      </w:r>
      <w:proofErr w:type="gramEnd"/>
      <w:r w:rsidR="00180CD0" w:rsidRPr="00BB6135">
        <w:rPr>
          <w:snapToGrid w:val="0"/>
          <w:kern w:val="22"/>
          <w:sz w:val="22"/>
          <w:szCs w:val="22"/>
          <w:lang w:val="en-GB"/>
        </w:rPr>
        <w:t xml:space="preserve"> </w:t>
      </w:r>
      <w:r w:rsidR="00BF0722" w:rsidRPr="00BB6135">
        <w:rPr>
          <w:snapToGrid w:val="0"/>
          <w:kern w:val="22"/>
          <w:sz w:val="22"/>
          <w:szCs w:val="22"/>
          <w:lang w:val="en-GB"/>
        </w:rPr>
        <w:t>other</w:t>
      </w:r>
      <w:r w:rsidR="006D7890" w:rsidRPr="00BB6135">
        <w:rPr>
          <w:snapToGrid w:val="0"/>
          <w:kern w:val="22"/>
          <w:sz w:val="22"/>
          <w:szCs w:val="22"/>
          <w:lang w:val="en-GB"/>
        </w:rPr>
        <w:t xml:space="preserve"> </w:t>
      </w:r>
      <w:r w:rsidR="006D7890" w:rsidRPr="00BB6135">
        <w:rPr>
          <w:snapToGrid w:val="0"/>
          <w:kern w:val="22"/>
          <w:sz w:val="22"/>
          <w:szCs w:val="22"/>
          <w:lang w:val="en-GB"/>
        </w:rPr>
        <w:lastRenderedPageBreak/>
        <w:t>urgent</w:t>
      </w:r>
      <w:r w:rsidR="00BF0722" w:rsidRPr="00BB6135">
        <w:rPr>
          <w:snapToGrid w:val="0"/>
          <w:kern w:val="22"/>
          <w:sz w:val="22"/>
          <w:szCs w:val="22"/>
          <w:lang w:val="en-GB"/>
        </w:rPr>
        <w:t xml:space="preserve"> priorities</w:t>
      </w:r>
      <w:r w:rsidRPr="00BB6135">
        <w:rPr>
          <w:snapToGrid w:val="0"/>
          <w:kern w:val="22"/>
          <w:sz w:val="22"/>
          <w:szCs w:val="22"/>
          <w:lang w:val="en-GB"/>
        </w:rPr>
        <w:t xml:space="preserve">. However, </w:t>
      </w:r>
      <w:r w:rsidR="00600011">
        <w:rPr>
          <w:snapToGrid w:val="0"/>
          <w:kern w:val="22"/>
          <w:sz w:val="22"/>
          <w:szCs w:val="22"/>
          <w:lang w:val="en-GB"/>
        </w:rPr>
        <w:t>the following</w:t>
      </w:r>
      <w:r w:rsidR="008A3802" w:rsidRPr="00BB6135">
        <w:rPr>
          <w:snapToGrid w:val="0"/>
          <w:kern w:val="22"/>
          <w:sz w:val="22"/>
          <w:szCs w:val="22"/>
          <w:lang w:val="en-GB"/>
        </w:rPr>
        <w:t xml:space="preserve"> are some of the improvements </w:t>
      </w:r>
      <w:r w:rsidR="00637348">
        <w:rPr>
          <w:snapToGrid w:val="0"/>
          <w:kern w:val="22"/>
          <w:sz w:val="22"/>
          <w:szCs w:val="22"/>
          <w:lang w:val="en-GB"/>
        </w:rPr>
        <w:t xml:space="preserve">that have been made </w:t>
      </w:r>
      <w:r w:rsidR="008A3802" w:rsidRPr="00BB6135">
        <w:rPr>
          <w:snapToGrid w:val="0"/>
          <w:kern w:val="22"/>
          <w:sz w:val="22"/>
          <w:szCs w:val="22"/>
          <w:lang w:val="en-GB"/>
        </w:rPr>
        <w:t xml:space="preserve">and features </w:t>
      </w:r>
      <w:r w:rsidR="00770156" w:rsidRPr="00BB6135">
        <w:rPr>
          <w:snapToGrid w:val="0"/>
          <w:kern w:val="22"/>
          <w:sz w:val="22"/>
          <w:szCs w:val="22"/>
          <w:lang w:val="en-GB"/>
        </w:rPr>
        <w:t xml:space="preserve">that </w:t>
      </w:r>
      <w:r w:rsidR="008A3802" w:rsidRPr="00BB6135">
        <w:rPr>
          <w:snapToGrid w:val="0"/>
          <w:kern w:val="22"/>
          <w:sz w:val="22"/>
          <w:szCs w:val="22"/>
          <w:lang w:val="en-GB"/>
        </w:rPr>
        <w:t xml:space="preserve">added to the ABS Clearing-House </w:t>
      </w:r>
      <w:r w:rsidR="00770156" w:rsidRPr="00BB6135">
        <w:rPr>
          <w:snapToGrid w:val="0"/>
          <w:kern w:val="22"/>
          <w:sz w:val="22"/>
          <w:szCs w:val="22"/>
          <w:lang w:val="en-GB"/>
        </w:rPr>
        <w:t>during this reporting period</w:t>
      </w:r>
      <w:r w:rsidR="00600011">
        <w:rPr>
          <w:snapToGrid w:val="0"/>
          <w:kern w:val="22"/>
          <w:sz w:val="22"/>
          <w:szCs w:val="22"/>
          <w:lang w:val="en-GB"/>
        </w:rPr>
        <w:t>:</w:t>
      </w:r>
    </w:p>
    <w:p w14:paraId="42AF84E9" w14:textId="76A85785" w:rsidR="0088005B" w:rsidRPr="0080506C" w:rsidRDefault="00C810DC" w:rsidP="00270240">
      <w:pPr>
        <w:numPr>
          <w:ilvl w:val="0"/>
          <w:numId w:val="9"/>
        </w:numPr>
        <w:suppressLineNumbers/>
        <w:pBdr>
          <w:top w:val="nil"/>
          <w:left w:val="nil"/>
          <w:bottom w:val="nil"/>
          <w:right w:val="nil"/>
          <w:between w:val="nil"/>
          <w:bar w:val="nil"/>
        </w:pBdr>
        <w:suppressAutoHyphens/>
        <w:spacing w:before="120" w:after="120"/>
        <w:ind w:left="0" w:firstLine="774"/>
        <w:jc w:val="both"/>
        <w:rPr>
          <w:i/>
          <w:iCs/>
          <w:snapToGrid w:val="0"/>
          <w:kern w:val="22"/>
          <w:sz w:val="22"/>
          <w:szCs w:val="22"/>
          <w:lang w:val="en-GB"/>
        </w:rPr>
      </w:pPr>
      <w:r w:rsidRPr="00BB6135">
        <w:rPr>
          <w:i/>
          <w:iCs/>
          <w:snapToGrid w:val="0"/>
          <w:kern w:val="22"/>
          <w:sz w:val="22"/>
          <w:szCs w:val="22"/>
          <w:lang w:val="en-GB"/>
        </w:rPr>
        <w:t xml:space="preserve">New </w:t>
      </w:r>
      <w:r w:rsidR="00600011">
        <w:rPr>
          <w:i/>
          <w:iCs/>
          <w:snapToGrid w:val="0"/>
          <w:kern w:val="22"/>
          <w:sz w:val="22"/>
          <w:szCs w:val="22"/>
          <w:lang w:val="en-GB"/>
        </w:rPr>
        <w:t>a</w:t>
      </w:r>
      <w:r w:rsidR="00724A51" w:rsidRPr="00BB6135">
        <w:rPr>
          <w:i/>
          <w:iCs/>
          <w:snapToGrid w:val="0"/>
          <w:kern w:val="22"/>
          <w:sz w:val="22"/>
          <w:szCs w:val="22"/>
          <w:lang w:val="en-GB"/>
        </w:rPr>
        <w:t xml:space="preserve">rticle </w:t>
      </w:r>
      <w:r w:rsidR="00600011">
        <w:rPr>
          <w:i/>
          <w:iCs/>
          <w:snapToGrid w:val="0"/>
          <w:kern w:val="22"/>
          <w:sz w:val="22"/>
          <w:szCs w:val="22"/>
          <w:lang w:val="en-GB"/>
        </w:rPr>
        <w:t>c</w:t>
      </w:r>
      <w:r w:rsidR="00724A51" w:rsidRPr="00BB6135">
        <w:rPr>
          <w:i/>
          <w:iCs/>
          <w:snapToGrid w:val="0"/>
          <w:kern w:val="22"/>
          <w:sz w:val="22"/>
          <w:szCs w:val="22"/>
          <w:lang w:val="en-GB"/>
        </w:rPr>
        <w:t xml:space="preserve">ommon </w:t>
      </w:r>
      <w:r w:rsidR="00600011">
        <w:rPr>
          <w:i/>
          <w:iCs/>
          <w:snapToGrid w:val="0"/>
          <w:kern w:val="22"/>
          <w:sz w:val="22"/>
          <w:szCs w:val="22"/>
          <w:lang w:val="en-GB"/>
        </w:rPr>
        <w:t>f</w:t>
      </w:r>
      <w:r w:rsidR="00724A51" w:rsidRPr="00BB6135">
        <w:rPr>
          <w:i/>
          <w:iCs/>
          <w:snapToGrid w:val="0"/>
          <w:kern w:val="22"/>
          <w:sz w:val="22"/>
          <w:szCs w:val="22"/>
          <w:lang w:val="en-GB"/>
        </w:rPr>
        <w:t>ormat</w:t>
      </w:r>
      <w:r w:rsidR="002440B9" w:rsidRPr="00270240">
        <w:rPr>
          <w:i/>
          <w:iCs/>
          <w:snapToGrid w:val="0"/>
          <w:kern w:val="22"/>
          <w:sz w:val="22"/>
          <w:szCs w:val="22"/>
          <w:lang w:val="en-GB"/>
        </w:rPr>
        <w:t xml:space="preserve"> </w:t>
      </w:r>
      <w:r w:rsidR="00724A51" w:rsidRPr="00FD4F26">
        <w:rPr>
          <w:snapToGrid w:val="0"/>
          <w:kern w:val="22"/>
          <w:sz w:val="22"/>
          <w:szCs w:val="22"/>
          <w:lang w:val="en-GB"/>
        </w:rPr>
        <w:t xml:space="preserve">– The article common format allows for website content </w:t>
      </w:r>
      <w:r w:rsidR="00E0511B">
        <w:rPr>
          <w:snapToGrid w:val="0"/>
          <w:kern w:val="22"/>
          <w:sz w:val="22"/>
          <w:szCs w:val="22"/>
          <w:lang w:val="en-GB"/>
        </w:rPr>
        <w:t xml:space="preserve">to be </w:t>
      </w:r>
      <w:r w:rsidR="00724A51" w:rsidRPr="00FD4F26">
        <w:rPr>
          <w:snapToGrid w:val="0"/>
          <w:kern w:val="22"/>
          <w:sz w:val="22"/>
          <w:szCs w:val="22"/>
          <w:lang w:val="en-GB"/>
        </w:rPr>
        <w:t xml:space="preserve">updated dynamically without </w:t>
      </w:r>
      <w:r w:rsidR="00595A09" w:rsidRPr="00FD4F26">
        <w:rPr>
          <w:snapToGrid w:val="0"/>
          <w:kern w:val="22"/>
          <w:sz w:val="22"/>
          <w:szCs w:val="22"/>
          <w:lang w:val="en-GB"/>
        </w:rPr>
        <w:t xml:space="preserve">the </w:t>
      </w:r>
      <w:r w:rsidR="00724A51" w:rsidRPr="00FD4F26">
        <w:rPr>
          <w:snapToGrid w:val="0"/>
          <w:kern w:val="22"/>
          <w:sz w:val="22"/>
          <w:szCs w:val="22"/>
          <w:lang w:val="en-GB"/>
        </w:rPr>
        <w:t>need to redeploy a new version of the website</w:t>
      </w:r>
      <w:r w:rsidR="00724A51" w:rsidRPr="0080506C">
        <w:rPr>
          <w:snapToGrid w:val="0"/>
          <w:kern w:val="22"/>
          <w:sz w:val="22"/>
          <w:szCs w:val="22"/>
          <w:lang w:val="en-GB"/>
        </w:rPr>
        <w:t xml:space="preserve">. This </w:t>
      </w:r>
      <w:r w:rsidR="001A6C13" w:rsidRPr="0080506C">
        <w:rPr>
          <w:snapToGrid w:val="0"/>
          <w:kern w:val="22"/>
          <w:sz w:val="22"/>
          <w:szCs w:val="22"/>
          <w:lang w:val="en-GB"/>
        </w:rPr>
        <w:t xml:space="preserve">common </w:t>
      </w:r>
      <w:r w:rsidR="00724A51" w:rsidRPr="0080506C">
        <w:rPr>
          <w:snapToGrid w:val="0"/>
          <w:kern w:val="22"/>
          <w:sz w:val="22"/>
          <w:szCs w:val="22"/>
          <w:lang w:val="en-GB"/>
        </w:rPr>
        <w:t>format</w:t>
      </w:r>
      <w:r w:rsidR="0018718C" w:rsidRPr="0080506C">
        <w:rPr>
          <w:snapToGrid w:val="0"/>
          <w:kern w:val="22"/>
          <w:sz w:val="22"/>
          <w:szCs w:val="22"/>
          <w:lang w:val="en-GB"/>
        </w:rPr>
        <w:t xml:space="preserve"> </w:t>
      </w:r>
      <w:r w:rsidR="009F39A3" w:rsidRPr="0080506C">
        <w:rPr>
          <w:snapToGrid w:val="0"/>
          <w:kern w:val="22"/>
          <w:sz w:val="22"/>
          <w:szCs w:val="22"/>
          <w:lang w:val="en-GB"/>
        </w:rPr>
        <w:t>is used on the</w:t>
      </w:r>
      <w:r w:rsidR="0018718C" w:rsidRPr="0080506C">
        <w:rPr>
          <w:snapToGrid w:val="0"/>
          <w:kern w:val="22"/>
          <w:sz w:val="22"/>
          <w:szCs w:val="22"/>
          <w:lang w:val="en-GB"/>
        </w:rPr>
        <w:t xml:space="preserve"> </w:t>
      </w:r>
      <w:r w:rsidR="00595A09" w:rsidRPr="0080506C">
        <w:rPr>
          <w:snapToGrid w:val="0"/>
          <w:kern w:val="22"/>
          <w:sz w:val="22"/>
          <w:szCs w:val="22"/>
          <w:lang w:val="en-GB"/>
        </w:rPr>
        <w:t>“</w:t>
      </w:r>
      <w:r w:rsidR="00724A51" w:rsidRPr="0080506C">
        <w:rPr>
          <w:snapToGrid w:val="0"/>
          <w:kern w:val="22"/>
          <w:sz w:val="22"/>
          <w:szCs w:val="22"/>
          <w:lang w:val="en-GB"/>
        </w:rPr>
        <w:t>About the ABS</w:t>
      </w:r>
      <w:r w:rsidR="00595A09" w:rsidRPr="0080506C">
        <w:rPr>
          <w:snapToGrid w:val="0"/>
          <w:kern w:val="22"/>
          <w:sz w:val="22"/>
          <w:szCs w:val="22"/>
          <w:lang w:val="en-GB"/>
        </w:rPr>
        <w:t>-</w:t>
      </w:r>
      <w:r w:rsidR="00724A51" w:rsidRPr="0080506C">
        <w:rPr>
          <w:snapToGrid w:val="0"/>
          <w:kern w:val="22"/>
          <w:sz w:val="22"/>
          <w:szCs w:val="22"/>
          <w:lang w:val="en-GB"/>
        </w:rPr>
        <w:t>CH</w:t>
      </w:r>
      <w:r w:rsidR="00595A09" w:rsidRPr="0080506C">
        <w:rPr>
          <w:snapToGrid w:val="0"/>
          <w:kern w:val="22"/>
          <w:sz w:val="22"/>
          <w:szCs w:val="22"/>
          <w:lang w:val="en-GB"/>
        </w:rPr>
        <w:t>”</w:t>
      </w:r>
      <w:r w:rsidR="00724A51" w:rsidRPr="0080506C">
        <w:rPr>
          <w:snapToGrid w:val="0"/>
          <w:kern w:val="22"/>
          <w:sz w:val="22"/>
          <w:szCs w:val="22"/>
          <w:lang w:val="en-GB"/>
        </w:rPr>
        <w:t xml:space="preserve">, </w:t>
      </w:r>
      <w:r w:rsidR="00595A09" w:rsidRPr="0080506C">
        <w:rPr>
          <w:snapToGrid w:val="0"/>
          <w:kern w:val="22"/>
          <w:sz w:val="22"/>
          <w:szCs w:val="22"/>
          <w:lang w:val="en-GB"/>
        </w:rPr>
        <w:t>“</w:t>
      </w:r>
      <w:r w:rsidR="00724A51" w:rsidRPr="0080506C">
        <w:rPr>
          <w:snapToGrid w:val="0"/>
          <w:kern w:val="22"/>
          <w:sz w:val="22"/>
          <w:szCs w:val="22"/>
          <w:lang w:val="en-GB"/>
        </w:rPr>
        <w:t>Frequently Asked Questions</w:t>
      </w:r>
      <w:r w:rsidR="00595A09" w:rsidRPr="0080506C">
        <w:rPr>
          <w:snapToGrid w:val="0"/>
          <w:kern w:val="22"/>
          <w:sz w:val="22"/>
          <w:szCs w:val="22"/>
          <w:lang w:val="en-GB"/>
        </w:rPr>
        <w:t>”</w:t>
      </w:r>
      <w:r w:rsidR="00724A51" w:rsidRPr="0080506C">
        <w:rPr>
          <w:snapToGrid w:val="0"/>
          <w:kern w:val="22"/>
          <w:sz w:val="22"/>
          <w:szCs w:val="22"/>
          <w:lang w:val="en-GB"/>
        </w:rPr>
        <w:t xml:space="preserve">, </w:t>
      </w:r>
      <w:r w:rsidR="00595A09" w:rsidRPr="0080506C">
        <w:rPr>
          <w:snapToGrid w:val="0"/>
          <w:kern w:val="22"/>
          <w:sz w:val="22"/>
          <w:szCs w:val="22"/>
          <w:lang w:val="en-GB"/>
        </w:rPr>
        <w:t>“</w:t>
      </w:r>
      <w:r w:rsidR="00724A51" w:rsidRPr="0080506C">
        <w:rPr>
          <w:snapToGrid w:val="0"/>
          <w:kern w:val="22"/>
          <w:sz w:val="22"/>
          <w:szCs w:val="22"/>
          <w:lang w:val="en-GB"/>
        </w:rPr>
        <w:t>Step-by-Step Guides</w:t>
      </w:r>
      <w:r w:rsidR="00595A09" w:rsidRPr="0080506C">
        <w:rPr>
          <w:snapToGrid w:val="0"/>
          <w:kern w:val="22"/>
          <w:sz w:val="22"/>
          <w:szCs w:val="22"/>
          <w:lang w:val="en-GB"/>
        </w:rPr>
        <w:t>”</w:t>
      </w:r>
      <w:r w:rsidR="00724A51" w:rsidRPr="0080506C">
        <w:rPr>
          <w:snapToGrid w:val="0"/>
          <w:kern w:val="22"/>
          <w:sz w:val="22"/>
          <w:szCs w:val="22"/>
          <w:lang w:val="en-GB"/>
        </w:rPr>
        <w:t xml:space="preserve"> and </w:t>
      </w:r>
      <w:r w:rsidR="00595A09" w:rsidRPr="0080506C">
        <w:rPr>
          <w:snapToGrid w:val="0"/>
          <w:kern w:val="22"/>
          <w:sz w:val="22"/>
          <w:szCs w:val="22"/>
          <w:lang w:val="en-GB"/>
        </w:rPr>
        <w:t>“</w:t>
      </w:r>
      <w:r w:rsidR="00724A51" w:rsidRPr="0080506C">
        <w:rPr>
          <w:snapToGrid w:val="0"/>
          <w:kern w:val="22"/>
          <w:sz w:val="22"/>
          <w:szCs w:val="22"/>
          <w:lang w:val="en-GB"/>
        </w:rPr>
        <w:t>Announcements</w:t>
      </w:r>
      <w:r w:rsidR="00595A09" w:rsidRPr="0080506C">
        <w:rPr>
          <w:snapToGrid w:val="0"/>
          <w:kern w:val="22"/>
          <w:sz w:val="22"/>
          <w:szCs w:val="22"/>
          <w:lang w:val="en-GB"/>
        </w:rPr>
        <w:t>”</w:t>
      </w:r>
      <w:r w:rsidR="00600011" w:rsidRPr="0080506C">
        <w:rPr>
          <w:snapToGrid w:val="0"/>
          <w:kern w:val="22"/>
          <w:sz w:val="22"/>
          <w:szCs w:val="22"/>
          <w:lang w:val="en-GB"/>
        </w:rPr>
        <w:t>;</w:t>
      </w:r>
    </w:p>
    <w:p w14:paraId="628AC91E" w14:textId="1CB8CE89" w:rsidR="00337681" w:rsidRPr="00572932" w:rsidRDefault="00253E98" w:rsidP="00270240">
      <w:pPr>
        <w:numPr>
          <w:ilvl w:val="0"/>
          <w:numId w:val="9"/>
        </w:numPr>
        <w:suppressLineNumbers/>
        <w:pBdr>
          <w:top w:val="nil"/>
          <w:left w:val="nil"/>
          <w:bottom w:val="nil"/>
          <w:right w:val="nil"/>
          <w:between w:val="nil"/>
          <w:bar w:val="nil"/>
        </w:pBdr>
        <w:suppressAutoHyphens/>
        <w:spacing w:before="120" w:after="120"/>
        <w:ind w:left="0" w:firstLine="774"/>
        <w:jc w:val="both"/>
        <w:rPr>
          <w:snapToGrid w:val="0"/>
          <w:kern w:val="22"/>
          <w:sz w:val="22"/>
          <w:szCs w:val="22"/>
          <w:lang w:val="en-GB"/>
        </w:rPr>
      </w:pPr>
      <w:r w:rsidRPr="00572932">
        <w:rPr>
          <w:i/>
          <w:iCs/>
          <w:snapToGrid w:val="0"/>
          <w:kern w:val="22"/>
          <w:sz w:val="22"/>
          <w:szCs w:val="22"/>
          <w:lang w:val="en-GB"/>
        </w:rPr>
        <w:t xml:space="preserve">Improved </w:t>
      </w:r>
      <w:r w:rsidR="0002420F" w:rsidRPr="00572932">
        <w:rPr>
          <w:i/>
          <w:iCs/>
          <w:snapToGrid w:val="0"/>
          <w:kern w:val="22"/>
          <w:sz w:val="22"/>
          <w:szCs w:val="22"/>
          <w:lang w:val="en-GB"/>
        </w:rPr>
        <w:t>s</w:t>
      </w:r>
      <w:r w:rsidRPr="00572932">
        <w:rPr>
          <w:i/>
          <w:iCs/>
          <w:snapToGrid w:val="0"/>
          <w:kern w:val="22"/>
          <w:sz w:val="22"/>
          <w:szCs w:val="22"/>
          <w:lang w:val="en-GB"/>
        </w:rPr>
        <w:t xml:space="preserve">earch </w:t>
      </w:r>
      <w:r w:rsidR="0002420F" w:rsidRPr="00572932">
        <w:rPr>
          <w:i/>
          <w:iCs/>
          <w:snapToGrid w:val="0"/>
          <w:kern w:val="22"/>
          <w:sz w:val="22"/>
          <w:szCs w:val="22"/>
          <w:lang w:val="en-GB"/>
        </w:rPr>
        <w:t>e</w:t>
      </w:r>
      <w:r w:rsidRPr="00572932">
        <w:rPr>
          <w:i/>
          <w:iCs/>
          <w:snapToGrid w:val="0"/>
          <w:kern w:val="22"/>
          <w:sz w:val="22"/>
          <w:szCs w:val="22"/>
          <w:lang w:val="en-GB"/>
        </w:rPr>
        <w:t xml:space="preserve">ngine </w:t>
      </w:r>
      <w:r w:rsidR="0002420F" w:rsidRPr="00572932">
        <w:rPr>
          <w:i/>
          <w:iCs/>
          <w:snapToGrid w:val="0"/>
          <w:kern w:val="22"/>
          <w:sz w:val="22"/>
          <w:szCs w:val="22"/>
          <w:lang w:val="en-GB"/>
        </w:rPr>
        <w:t>o</w:t>
      </w:r>
      <w:r w:rsidRPr="00572932">
        <w:rPr>
          <w:i/>
          <w:iCs/>
          <w:snapToGrid w:val="0"/>
          <w:kern w:val="22"/>
          <w:sz w:val="22"/>
          <w:szCs w:val="22"/>
          <w:lang w:val="en-GB"/>
        </w:rPr>
        <w:t>ptimization (SEO)</w:t>
      </w:r>
      <w:r w:rsidRPr="00572932">
        <w:rPr>
          <w:snapToGrid w:val="0"/>
          <w:kern w:val="22"/>
          <w:sz w:val="22"/>
          <w:szCs w:val="22"/>
          <w:lang w:val="en-GB"/>
        </w:rPr>
        <w:t xml:space="preserve"> </w:t>
      </w:r>
      <w:r w:rsidR="005B0AB4" w:rsidRPr="00270240">
        <w:rPr>
          <w:snapToGrid w:val="0"/>
          <w:kern w:val="22"/>
          <w:sz w:val="22"/>
          <w:szCs w:val="22"/>
          <w:lang w:val="en-GB"/>
        </w:rPr>
        <w:t>–</w:t>
      </w:r>
      <w:r w:rsidRPr="00572932">
        <w:rPr>
          <w:snapToGrid w:val="0"/>
          <w:kern w:val="22"/>
          <w:sz w:val="22"/>
          <w:szCs w:val="22"/>
          <w:lang w:val="en-GB"/>
        </w:rPr>
        <w:t xml:space="preserve"> Search engine optimization </w:t>
      </w:r>
      <w:r w:rsidR="005F1173" w:rsidRPr="00572932">
        <w:rPr>
          <w:snapToGrid w:val="0"/>
          <w:kern w:val="22"/>
          <w:sz w:val="22"/>
          <w:szCs w:val="22"/>
          <w:lang w:val="en-GB"/>
        </w:rPr>
        <w:t>is a way to improve how ABS</w:t>
      </w:r>
      <w:r w:rsidR="009F23EA" w:rsidRPr="00572932">
        <w:rPr>
          <w:snapToGrid w:val="0"/>
          <w:kern w:val="22"/>
          <w:sz w:val="22"/>
          <w:szCs w:val="22"/>
          <w:lang w:val="en-GB"/>
        </w:rPr>
        <w:t xml:space="preserve"> Clearing-House</w:t>
      </w:r>
      <w:r w:rsidR="005F1173" w:rsidRPr="00572932">
        <w:rPr>
          <w:snapToGrid w:val="0"/>
          <w:kern w:val="22"/>
          <w:sz w:val="22"/>
          <w:szCs w:val="22"/>
          <w:lang w:val="en-GB"/>
        </w:rPr>
        <w:t xml:space="preserve"> </w:t>
      </w:r>
      <w:r w:rsidRPr="00572932">
        <w:rPr>
          <w:snapToGrid w:val="0"/>
          <w:kern w:val="22"/>
          <w:sz w:val="22"/>
          <w:szCs w:val="22"/>
          <w:lang w:val="en-GB"/>
        </w:rPr>
        <w:t xml:space="preserve">information </w:t>
      </w:r>
      <w:r w:rsidR="005F1173" w:rsidRPr="00572932">
        <w:rPr>
          <w:snapToGrid w:val="0"/>
          <w:kern w:val="22"/>
          <w:sz w:val="22"/>
          <w:szCs w:val="22"/>
          <w:lang w:val="en-GB"/>
        </w:rPr>
        <w:t>is processed by</w:t>
      </w:r>
      <w:r w:rsidRPr="00572932">
        <w:rPr>
          <w:snapToGrid w:val="0"/>
          <w:kern w:val="22"/>
          <w:sz w:val="22"/>
          <w:szCs w:val="22"/>
          <w:lang w:val="en-GB"/>
        </w:rPr>
        <w:t xml:space="preserve"> search engines</w:t>
      </w:r>
      <w:r w:rsidR="005F1173" w:rsidRPr="00572932">
        <w:rPr>
          <w:snapToGrid w:val="0"/>
          <w:kern w:val="22"/>
          <w:sz w:val="22"/>
          <w:szCs w:val="22"/>
          <w:lang w:val="en-GB"/>
        </w:rPr>
        <w:t xml:space="preserve">, </w:t>
      </w:r>
      <w:r w:rsidR="00DF43F6" w:rsidRPr="00572932">
        <w:rPr>
          <w:snapToGrid w:val="0"/>
          <w:kern w:val="22"/>
          <w:sz w:val="22"/>
          <w:szCs w:val="22"/>
          <w:lang w:val="en-GB"/>
        </w:rPr>
        <w:t xml:space="preserve">such as </w:t>
      </w:r>
      <w:r w:rsidR="005F1173" w:rsidRPr="00572932">
        <w:rPr>
          <w:snapToGrid w:val="0"/>
          <w:kern w:val="22"/>
          <w:sz w:val="22"/>
          <w:szCs w:val="22"/>
          <w:lang w:val="en-GB"/>
        </w:rPr>
        <w:t>Google,</w:t>
      </w:r>
      <w:r w:rsidRPr="00572932">
        <w:rPr>
          <w:snapToGrid w:val="0"/>
          <w:kern w:val="22"/>
          <w:sz w:val="22"/>
          <w:szCs w:val="22"/>
          <w:lang w:val="en-GB"/>
        </w:rPr>
        <w:t xml:space="preserve"> </w:t>
      </w:r>
      <w:r w:rsidR="00D63DBA" w:rsidRPr="00572932">
        <w:rPr>
          <w:snapToGrid w:val="0"/>
          <w:kern w:val="22"/>
          <w:sz w:val="22"/>
          <w:szCs w:val="22"/>
          <w:lang w:val="en-GB"/>
        </w:rPr>
        <w:t>so that it</w:t>
      </w:r>
      <w:r w:rsidR="005F1173" w:rsidRPr="00572932">
        <w:rPr>
          <w:snapToGrid w:val="0"/>
          <w:kern w:val="22"/>
          <w:sz w:val="22"/>
          <w:szCs w:val="22"/>
          <w:lang w:val="en-GB"/>
        </w:rPr>
        <w:t xml:space="preserve"> </w:t>
      </w:r>
      <w:r w:rsidR="00E54679" w:rsidRPr="00572932">
        <w:rPr>
          <w:snapToGrid w:val="0"/>
          <w:kern w:val="22"/>
          <w:sz w:val="22"/>
          <w:szCs w:val="22"/>
          <w:lang w:val="en-GB"/>
        </w:rPr>
        <w:t>appear</w:t>
      </w:r>
      <w:r w:rsidR="00D63DBA" w:rsidRPr="00572932">
        <w:rPr>
          <w:snapToGrid w:val="0"/>
          <w:kern w:val="22"/>
          <w:sz w:val="22"/>
          <w:szCs w:val="22"/>
          <w:lang w:val="en-GB"/>
        </w:rPr>
        <w:t>s</w:t>
      </w:r>
      <w:r w:rsidRPr="00572932">
        <w:rPr>
          <w:snapToGrid w:val="0"/>
          <w:kern w:val="22"/>
          <w:sz w:val="22"/>
          <w:szCs w:val="22"/>
          <w:lang w:val="en-GB"/>
        </w:rPr>
        <w:t xml:space="preserve"> </w:t>
      </w:r>
      <w:r w:rsidR="009D733E" w:rsidRPr="00572932">
        <w:rPr>
          <w:snapToGrid w:val="0"/>
          <w:kern w:val="22"/>
          <w:sz w:val="22"/>
          <w:szCs w:val="22"/>
          <w:lang w:val="en-GB"/>
        </w:rPr>
        <w:t>appropriately</w:t>
      </w:r>
      <w:r w:rsidRPr="00572932">
        <w:rPr>
          <w:snapToGrid w:val="0"/>
          <w:kern w:val="22"/>
          <w:sz w:val="22"/>
          <w:szCs w:val="22"/>
          <w:lang w:val="en-GB"/>
        </w:rPr>
        <w:t xml:space="preserve"> in their </w:t>
      </w:r>
      <w:r w:rsidR="009D733E" w:rsidRPr="00572932">
        <w:rPr>
          <w:snapToGrid w:val="0"/>
          <w:kern w:val="22"/>
          <w:sz w:val="22"/>
          <w:szCs w:val="22"/>
          <w:lang w:val="en-GB"/>
        </w:rPr>
        <w:t xml:space="preserve">search </w:t>
      </w:r>
      <w:r w:rsidRPr="00270240">
        <w:rPr>
          <w:sz w:val="22"/>
          <w:szCs w:val="22"/>
        </w:rPr>
        <w:t>results. In the past</w:t>
      </w:r>
      <w:r w:rsidR="00D902B8" w:rsidRPr="00572932">
        <w:rPr>
          <w:snapToGrid w:val="0"/>
          <w:kern w:val="22"/>
          <w:sz w:val="22"/>
          <w:szCs w:val="22"/>
          <w:lang w:val="en-GB"/>
        </w:rPr>
        <w:t>,</w:t>
      </w:r>
      <w:r w:rsidRPr="00572932">
        <w:rPr>
          <w:snapToGrid w:val="0"/>
          <w:kern w:val="22"/>
          <w:sz w:val="22"/>
          <w:szCs w:val="22"/>
          <w:lang w:val="en-GB"/>
        </w:rPr>
        <w:t xml:space="preserve"> only </w:t>
      </w:r>
      <w:r w:rsidR="00A14CEC" w:rsidRPr="00572932">
        <w:rPr>
          <w:snapToGrid w:val="0"/>
          <w:kern w:val="22"/>
          <w:sz w:val="22"/>
          <w:szCs w:val="22"/>
          <w:lang w:val="en-GB"/>
        </w:rPr>
        <w:t>limited information from the</w:t>
      </w:r>
      <w:r w:rsidRPr="00572932">
        <w:rPr>
          <w:snapToGrid w:val="0"/>
          <w:kern w:val="22"/>
          <w:sz w:val="22"/>
          <w:szCs w:val="22"/>
          <w:lang w:val="en-GB"/>
        </w:rPr>
        <w:t xml:space="preserve"> website was optimized for search</w:t>
      </w:r>
      <w:r w:rsidR="00D902B8" w:rsidRPr="00572932">
        <w:rPr>
          <w:snapToGrid w:val="0"/>
          <w:kern w:val="22"/>
          <w:sz w:val="22"/>
          <w:szCs w:val="22"/>
          <w:lang w:val="en-GB"/>
        </w:rPr>
        <w:t xml:space="preserve"> engines</w:t>
      </w:r>
      <w:r w:rsidR="003708A9" w:rsidRPr="00572932">
        <w:rPr>
          <w:snapToGrid w:val="0"/>
          <w:kern w:val="22"/>
          <w:sz w:val="22"/>
          <w:szCs w:val="22"/>
          <w:lang w:val="en-GB"/>
        </w:rPr>
        <w:t>;</w:t>
      </w:r>
      <w:r w:rsidRPr="00572932">
        <w:rPr>
          <w:snapToGrid w:val="0"/>
          <w:kern w:val="22"/>
          <w:sz w:val="22"/>
          <w:szCs w:val="22"/>
          <w:lang w:val="en-GB"/>
        </w:rPr>
        <w:t xml:space="preserve"> now, </w:t>
      </w:r>
      <w:r w:rsidR="00D902B8" w:rsidRPr="00572932">
        <w:rPr>
          <w:snapToGrid w:val="0"/>
          <w:kern w:val="22"/>
          <w:sz w:val="22"/>
          <w:szCs w:val="22"/>
          <w:lang w:val="en-GB"/>
        </w:rPr>
        <w:t>the entire</w:t>
      </w:r>
      <w:r w:rsidR="00A14CEC" w:rsidRPr="00572932">
        <w:rPr>
          <w:snapToGrid w:val="0"/>
          <w:kern w:val="22"/>
          <w:sz w:val="22"/>
          <w:szCs w:val="22"/>
          <w:lang w:val="en-GB"/>
        </w:rPr>
        <w:t xml:space="preserve"> website</w:t>
      </w:r>
      <w:r w:rsidR="003708A9" w:rsidRPr="00572932">
        <w:rPr>
          <w:snapToGrid w:val="0"/>
          <w:kern w:val="22"/>
          <w:sz w:val="22"/>
          <w:szCs w:val="22"/>
          <w:lang w:val="en-GB"/>
        </w:rPr>
        <w:t>,</w:t>
      </w:r>
      <w:r w:rsidR="00A14CEC" w:rsidRPr="00572932">
        <w:rPr>
          <w:snapToGrid w:val="0"/>
          <w:kern w:val="22"/>
          <w:sz w:val="22"/>
          <w:szCs w:val="22"/>
          <w:lang w:val="en-GB"/>
        </w:rPr>
        <w:t xml:space="preserve"> including the </w:t>
      </w:r>
      <w:r w:rsidRPr="00572932">
        <w:rPr>
          <w:snapToGrid w:val="0"/>
          <w:kern w:val="22"/>
          <w:sz w:val="22"/>
          <w:szCs w:val="22"/>
          <w:lang w:val="en-GB"/>
        </w:rPr>
        <w:t>records</w:t>
      </w:r>
      <w:r w:rsidR="00E70D47" w:rsidRPr="00572932">
        <w:rPr>
          <w:snapToGrid w:val="0"/>
          <w:kern w:val="22"/>
          <w:sz w:val="22"/>
          <w:szCs w:val="22"/>
          <w:lang w:val="en-GB"/>
        </w:rPr>
        <w:t>,</w:t>
      </w:r>
      <w:r w:rsidRPr="00572932">
        <w:rPr>
          <w:snapToGrid w:val="0"/>
          <w:kern w:val="22"/>
          <w:sz w:val="22"/>
          <w:szCs w:val="22"/>
          <w:lang w:val="en-GB"/>
        </w:rPr>
        <w:t xml:space="preserve"> </w:t>
      </w:r>
      <w:r w:rsidR="003708A9" w:rsidRPr="00572932">
        <w:rPr>
          <w:snapToGrid w:val="0"/>
          <w:kern w:val="22"/>
          <w:sz w:val="22"/>
          <w:szCs w:val="22"/>
          <w:lang w:val="en-GB"/>
        </w:rPr>
        <w:t xml:space="preserve">has </w:t>
      </w:r>
      <w:r w:rsidRPr="00572932">
        <w:rPr>
          <w:snapToGrid w:val="0"/>
          <w:kern w:val="22"/>
          <w:sz w:val="22"/>
          <w:szCs w:val="22"/>
          <w:lang w:val="en-GB"/>
        </w:rPr>
        <w:t xml:space="preserve">been optimized. For example, if </w:t>
      </w:r>
      <w:r w:rsidR="0098075E" w:rsidRPr="00572932">
        <w:rPr>
          <w:snapToGrid w:val="0"/>
          <w:kern w:val="22"/>
          <w:sz w:val="22"/>
          <w:szCs w:val="22"/>
          <w:lang w:val="en-GB"/>
        </w:rPr>
        <w:t xml:space="preserve">a user </w:t>
      </w:r>
      <w:r w:rsidR="00466C52" w:rsidRPr="00572932">
        <w:rPr>
          <w:snapToGrid w:val="0"/>
          <w:kern w:val="22"/>
          <w:sz w:val="22"/>
          <w:szCs w:val="22"/>
          <w:lang w:val="en-GB"/>
        </w:rPr>
        <w:t xml:space="preserve">enters </w:t>
      </w:r>
      <w:r w:rsidR="00D902B8" w:rsidRPr="00572932">
        <w:rPr>
          <w:snapToGrid w:val="0"/>
          <w:kern w:val="22"/>
          <w:sz w:val="22"/>
          <w:szCs w:val="22"/>
          <w:lang w:val="en-GB"/>
        </w:rPr>
        <w:t xml:space="preserve">in </w:t>
      </w:r>
      <w:r w:rsidR="00A14CEC" w:rsidRPr="00572932">
        <w:rPr>
          <w:snapToGrid w:val="0"/>
          <w:kern w:val="22"/>
          <w:sz w:val="22"/>
          <w:szCs w:val="22"/>
          <w:lang w:val="en-GB"/>
        </w:rPr>
        <w:t xml:space="preserve">Google </w:t>
      </w:r>
      <w:r w:rsidR="00546C62" w:rsidRPr="00572932">
        <w:rPr>
          <w:snapToGrid w:val="0"/>
          <w:kern w:val="22"/>
          <w:sz w:val="22"/>
          <w:szCs w:val="22"/>
          <w:lang w:val="en-GB"/>
        </w:rPr>
        <w:t xml:space="preserve">a unique identifier </w:t>
      </w:r>
      <w:r w:rsidR="00F2443B" w:rsidRPr="00572932">
        <w:rPr>
          <w:snapToGrid w:val="0"/>
          <w:kern w:val="22"/>
          <w:sz w:val="22"/>
          <w:szCs w:val="22"/>
          <w:lang w:val="en-GB"/>
        </w:rPr>
        <w:t xml:space="preserve">for </w:t>
      </w:r>
      <w:r w:rsidR="00546C62" w:rsidRPr="00572932">
        <w:rPr>
          <w:snapToGrid w:val="0"/>
          <w:kern w:val="22"/>
          <w:sz w:val="22"/>
          <w:szCs w:val="22"/>
          <w:lang w:val="en-GB"/>
        </w:rPr>
        <w:t>a particular record</w:t>
      </w:r>
      <w:r w:rsidR="00A14CEC" w:rsidRPr="00572932">
        <w:rPr>
          <w:snapToGrid w:val="0"/>
          <w:kern w:val="22"/>
          <w:sz w:val="22"/>
          <w:szCs w:val="22"/>
          <w:lang w:val="en-GB"/>
        </w:rPr>
        <w:t xml:space="preserve">, </w:t>
      </w:r>
      <w:r w:rsidR="00546C62" w:rsidRPr="00572932">
        <w:rPr>
          <w:snapToGrid w:val="0"/>
          <w:kern w:val="22"/>
          <w:sz w:val="22"/>
          <w:szCs w:val="22"/>
          <w:lang w:val="en-GB"/>
        </w:rPr>
        <w:t>the top result should</w:t>
      </w:r>
      <w:r w:rsidR="00A14CEC" w:rsidRPr="00572932">
        <w:rPr>
          <w:snapToGrid w:val="0"/>
          <w:kern w:val="22"/>
          <w:sz w:val="22"/>
          <w:szCs w:val="22"/>
          <w:lang w:val="en-GB"/>
        </w:rPr>
        <w:t xml:space="preserve"> link</w:t>
      </w:r>
      <w:r w:rsidR="00546C62" w:rsidRPr="00572932">
        <w:rPr>
          <w:snapToGrid w:val="0"/>
          <w:kern w:val="22"/>
          <w:sz w:val="22"/>
          <w:szCs w:val="22"/>
          <w:lang w:val="en-GB"/>
        </w:rPr>
        <w:t xml:space="preserve"> </w:t>
      </w:r>
      <w:r w:rsidR="00A14CEC" w:rsidRPr="00572932">
        <w:rPr>
          <w:snapToGrid w:val="0"/>
          <w:kern w:val="22"/>
          <w:sz w:val="22"/>
          <w:szCs w:val="22"/>
          <w:lang w:val="en-GB"/>
        </w:rPr>
        <w:t>directly to the</w:t>
      </w:r>
      <w:r w:rsidR="00546C62" w:rsidRPr="00572932">
        <w:rPr>
          <w:snapToGrid w:val="0"/>
          <w:kern w:val="22"/>
          <w:sz w:val="22"/>
          <w:szCs w:val="22"/>
          <w:lang w:val="en-GB"/>
        </w:rPr>
        <w:t xml:space="preserve"> correct</w:t>
      </w:r>
      <w:r w:rsidR="00A14CEC" w:rsidRPr="00572932">
        <w:rPr>
          <w:snapToGrid w:val="0"/>
          <w:kern w:val="22"/>
          <w:sz w:val="22"/>
          <w:szCs w:val="22"/>
          <w:lang w:val="en-GB"/>
        </w:rPr>
        <w:t xml:space="preserve"> ABS</w:t>
      </w:r>
      <w:r w:rsidR="00546C62" w:rsidRPr="00572932">
        <w:rPr>
          <w:snapToGrid w:val="0"/>
          <w:kern w:val="22"/>
          <w:sz w:val="22"/>
          <w:szCs w:val="22"/>
          <w:lang w:val="en-GB"/>
        </w:rPr>
        <w:t xml:space="preserve"> Clearing-House</w:t>
      </w:r>
      <w:r w:rsidR="00A14CEC" w:rsidRPr="00572932">
        <w:rPr>
          <w:snapToGrid w:val="0"/>
          <w:kern w:val="22"/>
          <w:sz w:val="22"/>
          <w:szCs w:val="22"/>
          <w:lang w:val="en-GB"/>
        </w:rPr>
        <w:t xml:space="preserve"> record. </w:t>
      </w:r>
      <w:r w:rsidR="0033647C" w:rsidRPr="00572932">
        <w:rPr>
          <w:snapToGrid w:val="0"/>
          <w:kern w:val="22"/>
          <w:sz w:val="22"/>
          <w:szCs w:val="22"/>
          <w:lang w:val="en-GB"/>
        </w:rPr>
        <w:t xml:space="preserve">It should be </w:t>
      </w:r>
      <w:r w:rsidR="008360F6" w:rsidRPr="00572932">
        <w:rPr>
          <w:snapToGrid w:val="0"/>
          <w:kern w:val="22"/>
          <w:sz w:val="22"/>
          <w:szCs w:val="22"/>
          <w:lang w:val="en-GB"/>
        </w:rPr>
        <w:t>note</w:t>
      </w:r>
      <w:r w:rsidR="0033647C" w:rsidRPr="00572932">
        <w:rPr>
          <w:snapToGrid w:val="0"/>
          <w:kern w:val="22"/>
          <w:sz w:val="22"/>
          <w:szCs w:val="22"/>
          <w:lang w:val="en-GB"/>
        </w:rPr>
        <w:t>d that</w:t>
      </w:r>
      <w:r w:rsidR="008360F6" w:rsidRPr="00572932">
        <w:rPr>
          <w:snapToGrid w:val="0"/>
          <w:kern w:val="22"/>
          <w:sz w:val="22"/>
          <w:szCs w:val="22"/>
          <w:lang w:val="en-GB"/>
        </w:rPr>
        <w:t xml:space="preserve"> </w:t>
      </w:r>
      <w:r w:rsidR="00756E16" w:rsidRPr="00572932">
        <w:rPr>
          <w:snapToGrid w:val="0"/>
          <w:kern w:val="22"/>
          <w:sz w:val="22"/>
          <w:szCs w:val="22"/>
          <w:lang w:val="en-GB"/>
        </w:rPr>
        <w:t xml:space="preserve">improving visibility in search engines through </w:t>
      </w:r>
      <w:r w:rsidR="008360F6" w:rsidRPr="00572932">
        <w:rPr>
          <w:snapToGrid w:val="0"/>
          <w:kern w:val="22"/>
          <w:sz w:val="22"/>
          <w:szCs w:val="22"/>
          <w:lang w:val="en-GB"/>
        </w:rPr>
        <w:t>SEO is a process</w:t>
      </w:r>
      <w:r w:rsidR="0033647C" w:rsidRPr="00572932">
        <w:rPr>
          <w:snapToGrid w:val="0"/>
          <w:kern w:val="22"/>
          <w:sz w:val="22"/>
          <w:szCs w:val="22"/>
          <w:lang w:val="en-GB"/>
        </w:rPr>
        <w:t>,</w:t>
      </w:r>
      <w:r w:rsidR="008360F6" w:rsidRPr="00572932">
        <w:rPr>
          <w:snapToGrid w:val="0"/>
          <w:kern w:val="22"/>
          <w:sz w:val="22"/>
          <w:szCs w:val="22"/>
          <w:lang w:val="en-GB"/>
        </w:rPr>
        <w:t xml:space="preserve"> and </w:t>
      </w:r>
      <w:r w:rsidR="00756E16" w:rsidRPr="00572932">
        <w:rPr>
          <w:snapToGrid w:val="0"/>
          <w:kern w:val="22"/>
          <w:sz w:val="22"/>
          <w:szCs w:val="22"/>
          <w:lang w:val="en-GB"/>
        </w:rPr>
        <w:t xml:space="preserve">search results </w:t>
      </w:r>
      <w:r w:rsidR="00196DA6" w:rsidRPr="00572932">
        <w:rPr>
          <w:snapToGrid w:val="0"/>
          <w:kern w:val="22"/>
          <w:sz w:val="22"/>
          <w:szCs w:val="22"/>
          <w:lang w:val="en-GB"/>
        </w:rPr>
        <w:t>improve</w:t>
      </w:r>
      <w:r w:rsidR="004D60D4" w:rsidRPr="00572932">
        <w:rPr>
          <w:snapToGrid w:val="0"/>
          <w:kern w:val="22"/>
          <w:sz w:val="22"/>
          <w:szCs w:val="22"/>
          <w:lang w:val="en-GB"/>
        </w:rPr>
        <w:t xml:space="preserve"> with time</w:t>
      </w:r>
      <w:r w:rsidR="0002420F" w:rsidRPr="00572932">
        <w:rPr>
          <w:snapToGrid w:val="0"/>
          <w:kern w:val="22"/>
          <w:sz w:val="22"/>
          <w:szCs w:val="22"/>
          <w:lang w:val="en-GB"/>
        </w:rPr>
        <w:t>;</w:t>
      </w:r>
    </w:p>
    <w:p w14:paraId="01526203" w14:textId="055977B6" w:rsidR="00E835EF" w:rsidRPr="00270240" w:rsidRDefault="00356154" w:rsidP="00270240">
      <w:pPr>
        <w:numPr>
          <w:ilvl w:val="0"/>
          <w:numId w:val="9"/>
        </w:numPr>
        <w:suppressLineNumbers/>
        <w:pBdr>
          <w:top w:val="nil"/>
          <w:left w:val="nil"/>
          <w:bottom w:val="nil"/>
          <w:right w:val="nil"/>
          <w:between w:val="nil"/>
          <w:bar w:val="nil"/>
        </w:pBdr>
        <w:suppressAutoHyphens/>
        <w:spacing w:before="120" w:after="120"/>
        <w:ind w:left="0" w:firstLine="774"/>
        <w:jc w:val="both"/>
        <w:rPr>
          <w:i/>
          <w:iCs/>
          <w:snapToGrid w:val="0"/>
          <w:kern w:val="22"/>
          <w:sz w:val="22"/>
          <w:szCs w:val="22"/>
          <w:lang w:val="en-GB"/>
        </w:rPr>
      </w:pPr>
      <w:r w:rsidRPr="00BB6135">
        <w:rPr>
          <w:i/>
          <w:iCs/>
          <w:snapToGrid w:val="0"/>
          <w:kern w:val="22"/>
          <w:sz w:val="22"/>
          <w:szCs w:val="22"/>
          <w:lang w:val="en-GB"/>
        </w:rPr>
        <w:t xml:space="preserve">New </w:t>
      </w:r>
      <w:r w:rsidR="0002420F">
        <w:rPr>
          <w:i/>
          <w:iCs/>
          <w:snapToGrid w:val="0"/>
          <w:kern w:val="22"/>
          <w:sz w:val="22"/>
          <w:szCs w:val="22"/>
          <w:lang w:val="en-GB"/>
        </w:rPr>
        <w:t>w</w:t>
      </w:r>
      <w:r w:rsidRPr="00BB6135">
        <w:rPr>
          <w:i/>
          <w:iCs/>
          <w:snapToGrid w:val="0"/>
          <w:kern w:val="22"/>
          <w:sz w:val="22"/>
          <w:szCs w:val="22"/>
          <w:lang w:val="en-GB"/>
        </w:rPr>
        <w:t xml:space="preserve">ebsite </w:t>
      </w:r>
      <w:r w:rsidR="0002420F">
        <w:rPr>
          <w:i/>
          <w:iCs/>
          <w:snapToGrid w:val="0"/>
          <w:kern w:val="22"/>
          <w:sz w:val="22"/>
          <w:szCs w:val="22"/>
          <w:lang w:val="en-GB"/>
        </w:rPr>
        <w:t>s</w:t>
      </w:r>
      <w:r w:rsidR="00253E98" w:rsidRPr="00BB6135">
        <w:rPr>
          <w:i/>
          <w:iCs/>
          <w:snapToGrid w:val="0"/>
          <w:kern w:val="22"/>
          <w:sz w:val="22"/>
          <w:szCs w:val="22"/>
          <w:lang w:val="en-GB"/>
        </w:rPr>
        <w:t>peed</w:t>
      </w:r>
      <w:r w:rsidR="001C4B76" w:rsidRPr="00BB6135">
        <w:rPr>
          <w:i/>
          <w:iCs/>
          <w:snapToGrid w:val="0"/>
          <w:kern w:val="22"/>
          <w:sz w:val="22"/>
          <w:szCs w:val="22"/>
          <w:lang w:val="en-GB"/>
        </w:rPr>
        <w:t xml:space="preserve"> </w:t>
      </w:r>
      <w:r w:rsidR="0002420F">
        <w:rPr>
          <w:i/>
          <w:iCs/>
          <w:snapToGrid w:val="0"/>
          <w:kern w:val="22"/>
          <w:sz w:val="22"/>
          <w:szCs w:val="22"/>
          <w:lang w:val="en-GB"/>
        </w:rPr>
        <w:t>o</w:t>
      </w:r>
      <w:r w:rsidR="00253E98" w:rsidRPr="00BB6135">
        <w:rPr>
          <w:i/>
          <w:iCs/>
          <w:snapToGrid w:val="0"/>
          <w:kern w:val="22"/>
          <w:sz w:val="22"/>
          <w:szCs w:val="22"/>
          <w:lang w:val="en-GB"/>
        </w:rPr>
        <w:t>ptimizations</w:t>
      </w:r>
      <w:r w:rsidR="00253E98" w:rsidRPr="00270240">
        <w:rPr>
          <w:i/>
          <w:iCs/>
          <w:snapToGrid w:val="0"/>
          <w:kern w:val="22"/>
          <w:sz w:val="22"/>
          <w:szCs w:val="22"/>
          <w:lang w:val="en-GB"/>
        </w:rPr>
        <w:t xml:space="preserve"> </w:t>
      </w:r>
      <w:r w:rsidR="00253E98" w:rsidRPr="00FD4F26">
        <w:rPr>
          <w:snapToGrid w:val="0"/>
          <w:kern w:val="22"/>
          <w:sz w:val="22"/>
          <w:szCs w:val="22"/>
          <w:lang w:val="en-GB"/>
        </w:rPr>
        <w:t>–</w:t>
      </w:r>
      <w:r w:rsidR="00890EF2" w:rsidRPr="00FD4F26">
        <w:rPr>
          <w:snapToGrid w:val="0"/>
          <w:kern w:val="22"/>
          <w:sz w:val="22"/>
          <w:szCs w:val="22"/>
          <w:lang w:val="en-GB"/>
        </w:rPr>
        <w:t xml:space="preserve"> The</w:t>
      </w:r>
      <w:r w:rsidR="00470BD0">
        <w:rPr>
          <w:snapToGrid w:val="0"/>
          <w:kern w:val="22"/>
          <w:sz w:val="22"/>
          <w:szCs w:val="22"/>
          <w:lang w:val="en-GB"/>
        </w:rPr>
        <w:t>re</w:t>
      </w:r>
      <w:r w:rsidR="00890EF2" w:rsidRPr="00FD4F26">
        <w:rPr>
          <w:snapToGrid w:val="0"/>
          <w:kern w:val="22"/>
          <w:sz w:val="22"/>
          <w:szCs w:val="22"/>
          <w:lang w:val="en-GB"/>
        </w:rPr>
        <w:t xml:space="preserve"> </w:t>
      </w:r>
      <w:r w:rsidR="00470BD0" w:rsidRPr="00FD4F26">
        <w:rPr>
          <w:snapToGrid w:val="0"/>
          <w:kern w:val="22"/>
          <w:sz w:val="22"/>
          <w:szCs w:val="22"/>
          <w:lang w:val="en-GB"/>
        </w:rPr>
        <w:t>ha</w:t>
      </w:r>
      <w:r w:rsidR="00470BD0">
        <w:rPr>
          <w:snapToGrid w:val="0"/>
          <w:kern w:val="22"/>
          <w:sz w:val="22"/>
          <w:szCs w:val="22"/>
          <w:lang w:val="en-GB"/>
        </w:rPr>
        <w:t>s</w:t>
      </w:r>
      <w:r w:rsidR="00470BD0" w:rsidRPr="00FD4F26">
        <w:rPr>
          <w:snapToGrid w:val="0"/>
          <w:kern w:val="22"/>
          <w:sz w:val="22"/>
          <w:szCs w:val="22"/>
          <w:lang w:val="en-GB"/>
        </w:rPr>
        <w:t xml:space="preserve"> been improve</w:t>
      </w:r>
      <w:r w:rsidR="00470BD0">
        <w:rPr>
          <w:snapToGrid w:val="0"/>
          <w:kern w:val="22"/>
          <w:sz w:val="22"/>
          <w:szCs w:val="22"/>
          <w:lang w:val="en-GB"/>
        </w:rPr>
        <w:t>ment in</w:t>
      </w:r>
      <w:r w:rsidR="00470BD0" w:rsidRPr="00FD4F26">
        <w:rPr>
          <w:snapToGrid w:val="0"/>
          <w:kern w:val="22"/>
          <w:sz w:val="22"/>
          <w:szCs w:val="22"/>
          <w:lang w:val="en-GB"/>
        </w:rPr>
        <w:t xml:space="preserve"> </w:t>
      </w:r>
      <w:r w:rsidR="00890EF2" w:rsidRPr="00FD4F26">
        <w:rPr>
          <w:snapToGrid w:val="0"/>
          <w:kern w:val="22"/>
          <w:sz w:val="22"/>
          <w:szCs w:val="22"/>
          <w:lang w:val="en-GB"/>
        </w:rPr>
        <w:t>way</w:t>
      </w:r>
      <w:r w:rsidR="008D460E" w:rsidRPr="00FD4F26">
        <w:rPr>
          <w:snapToGrid w:val="0"/>
          <w:kern w:val="22"/>
          <w:sz w:val="22"/>
          <w:szCs w:val="22"/>
          <w:lang w:val="en-GB"/>
        </w:rPr>
        <w:t xml:space="preserve"> </w:t>
      </w:r>
      <w:r w:rsidR="00470BD0">
        <w:rPr>
          <w:snapToGrid w:val="0"/>
          <w:kern w:val="22"/>
          <w:sz w:val="22"/>
          <w:szCs w:val="22"/>
          <w:lang w:val="en-GB"/>
        </w:rPr>
        <w:t xml:space="preserve">that </w:t>
      </w:r>
      <w:r w:rsidR="008D460E" w:rsidRPr="00FD4F26">
        <w:rPr>
          <w:snapToGrid w:val="0"/>
          <w:kern w:val="22"/>
          <w:sz w:val="22"/>
          <w:szCs w:val="22"/>
          <w:lang w:val="en-GB"/>
        </w:rPr>
        <w:t>files</w:t>
      </w:r>
      <w:r w:rsidR="00EC5DEE" w:rsidRPr="00FD4F26">
        <w:rPr>
          <w:snapToGrid w:val="0"/>
          <w:kern w:val="22"/>
          <w:sz w:val="22"/>
          <w:szCs w:val="22"/>
          <w:lang w:val="en-GB"/>
        </w:rPr>
        <w:t xml:space="preserve"> (JavaScript and CSS files) and content (such as static text or images)</w:t>
      </w:r>
      <w:r w:rsidR="008D460E" w:rsidRPr="00FD4F26">
        <w:rPr>
          <w:snapToGrid w:val="0"/>
          <w:kern w:val="22"/>
          <w:sz w:val="22"/>
          <w:szCs w:val="22"/>
          <w:lang w:val="en-GB"/>
        </w:rPr>
        <w:t xml:space="preserve"> </w:t>
      </w:r>
      <w:r w:rsidR="00EC5DEE" w:rsidRPr="00FD4F26">
        <w:rPr>
          <w:snapToGrid w:val="0"/>
          <w:kern w:val="22"/>
          <w:sz w:val="22"/>
          <w:szCs w:val="22"/>
          <w:lang w:val="en-GB"/>
        </w:rPr>
        <w:t xml:space="preserve">for the </w:t>
      </w:r>
      <w:r w:rsidR="008D460E" w:rsidRPr="00FD4F26">
        <w:rPr>
          <w:snapToGrid w:val="0"/>
          <w:kern w:val="22"/>
          <w:sz w:val="22"/>
          <w:szCs w:val="22"/>
          <w:lang w:val="en-GB"/>
        </w:rPr>
        <w:t xml:space="preserve">website are </w:t>
      </w:r>
      <w:r w:rsidR="00253E98" w:rsidRPr="00FD4F26">
        <w:rPr>
          <w:snapToGrid w:val="0"/>
          <w:kern w:val="22"/>
          <w:sz w:val="22"/>
          <w:szCs w:val="22"/>
          <w:lang w:val="en-GB"/>
        </w:rPr>
        <w:t>cac</w:t>
      </w:r>
      <w:r w:rsidR="008D460E" w:rsidRPr="00FD4F26">
        <w:rPr>
          <w:snapToGrid w:val="0"/>
          <w:kern w:val="22"/>
          <w:sz w:val="22"/>
          <w:szCs w:val="22"/>
          <w:lang w:val="en-GB"/>
        </w:rPr>
        <w:t xml:space="preserve">hed and updated </w:t>
      </w:r>
      <w:r w:rsidR="00890EF2" w:rsidRPr="00FD4F26">
        <w:rPr>
          <w:snapToGrid w:val="0"/>
          <w:kern w:val="22"/>
          <w:sz w:val="22"/>
          <w:szCs w:val="22"/>
          <w:lang w:val="en-GB"/>
        </w:rPr>
        <w:t xml:space="preserve">in the browser </w:t>
      </w:r>
      <w:r w:rsidR="007D2721">
        <w:rPr>
          <w:snapToGrid w:val="0"/>
          <w:kern w:val="22"/>
          <w:sz w:val="22"/>
          <w:szCs w:val="22"/>
          <w:lang w:val="en-GB"/>
        </w:rPr>
        <w:t xml:space="preserve">of </w:t>
      </w:r>
      <w:r w:rsidR="00890EF2" w:rsidRPr="00FD4F26">
        <w:rPr>
          <w:snapToGrid w:val="0"/>
          <w:kern w:val="22"/>
          <w:sz w:val="22"/>
          <w:szCs w:val="22"/>
          <w:lang w:val="en-GB"/>
        </w:rPr>
        <w:t xml:space="preserve">a user’s </w:t>
      </w:r>
      <w:r w:rsidR="008D460E" w:rsidRPr="00FD4F26">
        <w:rPr>
          <w:snapToGrid w:val="0"/>
          <w:kern w:val="22"/>
          <w:sz w:val="22"/>
          <w:szCs w:val="22"/>
          <w:lang w:val="en-GB"/>
        </w:rPr>
        <w:t>computer.</w:t>
      </w:r>
      <w:r w:rsidR="00253E98" w:rsidRPr="00FD4F26">
        <w:rPr>
          <w:snapToGrid w:val="0"/>
          <w:kern w:val="22"/>
          <w:sz w:val="22"/>
          <w:szCs w:val="22"/>
          <w:lang w:val="en-GB"/>
        </w:rPr>
        <w:t xml:space="preserve"> </w:t>
      </w:r>
      <w:r w:rsidR="001C4B76" w:rsidRPr="00FD4F26">
        <w:rPr>
          <w:snapToGrid w:val="0"/>
          <w:kern w:val="22"/>
          <w:sz w:val="22"/>
          <w:szCs w:val="22"/>
          <w:lang w:val="en-GB"/>
        </w:rPr>
        <w:t>The</w:t>
      </w:r>
      <w:r w:rsidR="00890EF2" w:rsidRPr="00FD4F26">
        <w:rPr>
          <w:snapToGrid w:val="0"/>
          <w:kern w:val="22"/>
          <w:sz w:val="22"/>
          <w:szCs w:val="22"/>
          <w:lang w:val="en-GB"/>
        </w:rPr>
        <w:t xml:space="preserve">se </w:t>
      </w:r>
      <w:r w:rsidR="001C4B76" w:rsidRPr="00FD4F26">
        <w:rPr>
          <w:snapToGrid w:val="0"/>
          <w:kern w:val="22"/>
          <w:sz w:val="22"/>
          <w:szCs w:val="22"/>
          <w:lang w:val="en-GB"/>
        </w:rPr>
        <w:t>f</w:t>
      </w:r>
      <w:r w:rsidRPr="00FD4F26">
        <w:rPr>
          <w:snapToGrid w:val="0"/>
          <w:kern w:val="22"/>
          <w:sz w:val="22"/>
          <w:szCs w:val="22"/>
          <w:lang w:val="en-GB"/>
        </w:rPr>
        <w:t xml:space="preserve">iles </w:t>
      </w:r>
      <w:r w:rsidR="001C4B76" w:rsidRPr="00FD4F26">
        <w:rPr>
          <w:snapToGrid w:val="0"/>
          <w:kern w:val="22"/>
          <w:sz w:val="22"/>
          <w:szCs w:val="22"/>
          <w:lang w:val="en-GB"/>
        </w:rPr>
        <w:t>are</w:t>
      </w:r>
      <w:r w:rsidR="00890EF2" w:rsidRPr="00FD4F26">
        <w:rPr>
          <w:snapToGrid w:val="0"/>
          <w:kern w:val="22"/>
          <w:sz w:val="22"/>
          <w:szCs w:val="22"/>
          <w:lang w:val="en-GB"/>
        </w:rPr>
        <w:t xml:space="preserve"> now</w:t>
      </w:r>
      <w:r w:rsidR="001C4B76" w:rsidRPr="00FD4F26">
        <w:rPr>
          <w:snapToGrid w:val="0"/>
          <w:kern w:val="22"/>
          <w:sz w:val="22"/>
          <w:szCs w:val="22"/>
          <w:lang w:val="en-GB"/>
        </w:rPr>
        <w:t xml:space="preserve"> </w:t>
      </w:r>
      <w:r w:rsidRPr="00FD4F26">
        <w:rPr>
          <w:snapToGrid w:val="0"/>
          <w:kern w:val="22"/>
          <w:sz w:val="22"/>
          <w:szCs w:val="22"/>
          <w:lang w:val="en-GB"/>
        </w:rPr>
        <w:t xml:space="preserve">only downloaded from </w:t>
      </w:r>
      <w:r w:rsidR="008D460E" w:rsidRPr="00FD4F26">
        <w:rPr>
          <w:snapToGrid w:val="0"/>
          <w:kern w:val="22"/>
          <w:sz w:val="22"/>
          <w:szCs w:val="22"/>
          <w:lang w:val="en-GB"/>
        </w:rPr>
        <w:t xml:space="preserve">the </w:t>
      </w:r>
      <w:r w:rsidRPr="00FD4F26">
        <w:rPr>
          <w:snapToGrid w:val="0"/>
          <w:kern w:val="22"/>
          <w:sz w:val="22"/>
          <w:szCs w:val="22"/>
          <w:lang w:val="en-GB"/>
        </w:rPr>
        <w:t xml:space="preserve">server when they have been changed or </w:t>
      </w:r>
      <w:r w:rsidR="00890EF2" w:rsidRPr="00FD4F26">
        <w:rPr>
          <w:snapToGrid w:val="0"/>
          <w:kern w:val="22"/>
          <w:sz w:val="22"/>
          <w:szCs w:val="22"/>
          <w:lang w:val="en-GB"/>
        </w:rPr>
        <w:t xml:space="preserve">are </w:t>
      </w:r>
      <w:r w:rsidRPr="00FD4F26">
        <w:rPr>
          <w:snapToGrid w:val="0"/>
          <w:kern w:val="22"/>
          <w:sz w:val="22"/>
          <w:szCs w:val="22"/>
          <w:lang w:val="en-GB"/>
        </w:rPr>
        <w:t xml:space="preserve">missing from </w:t>
      </w:r>
      <w:r w:rsidR="008D460E" w:rsidRPr="00FD4F26">
        <w:rPr>
          <w:snapToGrid w:val="0"/>
          <w:kern w:val="22"/>
          <w:sz w:val="22"/>
          <w:szCs w:val="22"/>
          <w:lang w:val="en-GB"/>
        </w:rPr>
        <w:t>the</w:t>
      </w:r>
      <w:r w:rsidRPr="00FD4F26">
        <w:rPr>
          <w:snapToGrid w:val="0"/>
          <w:kern w:val="22"/>
          <w:sz w:val="22"/>
          <w:szCs w:val="22"/>
          <w:lang w:val="en-GB"/>
        </w:rPr>
        <w:t xml:space="preserve"> </w:t>
      </w:r>
      <w:r w:rsidR="00F026C1" w:rsidRPr="00FD4F26">
        <w:rPr>
          <w:snapToGrid w:val="0"/>
          <w:kern w:val="22"/>
          <w:sz w:val="22"/>
          <w:szCs w:val="22"/>
          <w:lang w:val="en-GB"/>
        </w:rPr>
        <w:t>browser’s</w:t>
      </w:r>
      <w:r w:rsidR="008D460E" w:rsidRPr="00FD4F26">
        <w:rPr>
          <w:snapToGrid w:val="0"/>
          <w:kern w:val="22"/>
          <w:sz w:val="22"/>
          <w:szCs w:val="22"/>
          <w:lang w:val="en-GB"/>
        </w:rPr>
        <w:t xml:space="preserve"> memory</w:t>
      </w:r>
      <w:r w:rsidRPr="00FD4F26">
        <w:rPr>
          <w:snapToGrid w:val="0"/>
          <w:kern w:val="22"/>
          <w:sz w:val="22"/>
          <w:szCs w:val="22"/>
          <w:lang w:val="en-GB"/>
        </w:rPr>
        <w:t>.</w:t>
      </w:r>
      <w:r w:rsidR="00EC5DEE" w:rsidRPr="00FD4F26">
        <w:rPr>
          <w:snapToGrid w:val="0"/>
          <w:kern w:val="22"/>
          <w:sz w:val="22"/>
          <w:szCs w:val="22"/>
          <w:lang w:val="en-GB"/>
        </w:rPr>
        <w:t xml:space="preserve"> The </w:t>
      </w:r>
      <w:r w:rsidR="00EF0532" w:rsidRPr="00FD4F26">
        <w:rPr>
          <w:snapToGrid w:val="0"/>
          <w:kern w:val="22"/>
          <w:sz w:val="22"/>
          <w:szCs w:val="22"/>
          <w:lang w:val="en-GB"/>
        </w:rPr>
        <w:t>f</w:t>
      </w:r>
      <w:r w:rsidRPr="00FD4F26">
        <w:rPr>
          <w:snapToGrid w:val="0"/>
          <w:kern w:val="22"/>
          <w:sz w:val="22"/>
          <w:szCs w:val="22"/>
          <w:lang w:val="en-GB"/>
        </w:rPr>
        <w:t>iles</w:t>
      </w:r>
      <w:r w:rsidR="00EF0532" w:rsidRPr="00FD4F26">
        <w:rPr>
          <w:snapToGrid w:val="0"/>
          <w:kern w:val="22"/>
          <w:sz w:val="22"/>
          <w:szCs w:val="22"/>
          <w:lang w:val="en-GB"/>
        </w:rPr>
        <w:t xml:space="preserve"> </w:t>
      </w:r>
      <w:r w:rsidR="00EC5DEE" w:rsidRPr="00FD4F26">
        <w:rPr>
          <w:snapToGrid w:val="0"/>
          <w:kern w:val="22"/>
          <w:sz w:val="22"/>
          <w:szCs w:val="22"/>
          <w:lang w:val="en-GB"/>
        </w:rPr>
        <w:t xml:space="preserve">that are </w:t>
      </w:r>
      <w:r w:rsidR="00EF0532" w:rsidRPr="00FD4F26">
        <w:rPr>
          <w:snapToGrid w:val="0"/>
          <w:kern w:val="22"/>
          <w:sz w:val="22"/>
          <w:szCs w:val="22"/>
          <w:lang w:val="en-GB"/>
        </w:rPr>
        <w:t xml:space="preserve">downloaded </w:t>
      </w:r>
      <w:r w:rsidR="007D2721">
        <w:rPr>
          <w:snapToGrid w:val="0"/>
          <w:kern w:val="22"/>
          <w:sz w:val="22"/>
          <w:szCs w:val="22"/>
          <w:lang w:val="en-GB"/>
        </w:rPr>
        <w:t>come</w:t>
      </w:r>
      <w:r w:rsidR="00EC5DEE" w:rsidRPr="00FD4F26">
        <w:rPr>
          <w:snapToGrid w:val="0"/>
          <w:kern w:val="22"/>
          <w:sz w:val="22"/>
          <w:szCs w:val="22"/>
          <w:lang w:val="en-GB"/>
        </w:rPr>
        <w:t xml:space="preserve"> </w:t>
      </w:r>
      <w:r w:rsidR="00EF0532" w:rsidRPr="00FD4F26">
        <w:rPr>
          <w:snapToGrid w:val="0"/>
          <w:kern w:val="22"/>
          <w:sz w:val="22"/>
          <w:szCs w:val="22"/>
          <w:lang w:val="en-GB"/>
        </w:rPr>
        <w:t>from a</w:t>
      </w:r>
      <w:r w:rsidR="00073B86" w:rsidRPr="00FD4F26">
        <w:rPr>
          <w:snapToGrid w:val="0"/>
          <w:kern w:val="22"/>
          <w:sz w:val="22"/>
          <w:szCs w:val="22"/>
          <w:lang w:val="en-GB"/>
        </w:rPr>
        <w:t xml:space="preserve"> </w:t>
      </w:r>
      <w:r w:rsidR="007D2721">
        <w:rPr>
          <w:snapToGrid w:val="0"/>
          <w:kern w:val="22"/>
          <w:sz w:val="22"/>
          <w:szCs w:val="22"/>
          <w:lang w:val="en-GB"/>
        </w:rPr>
        <w:t>c</w:t>
      </w:r>
      <w:r w:rsidR="008D460E" w:rsidRPr="00FD4F26">
        <w:rPr>
          <w:snapToGrid w:val="0"/>
          <w:kern w:val="22"/>
          <w:sz w:val="22"/>
          <w:szCs w:val="22"/>
          <w:lang w:val="en-GB"/>
        </w:rPr>
        <w:t xml:space="preserve">ontent </w:t>
      </w:r>
      <w:r w:rsidR="007D2721">
        <w:rPr>
          <w:snapToGrid w:val="0"/>
          <w:kern w:val="22"/>
          <w:sz w:val="22"/>
          <w:szCs w:val="22"/>
          <w:lang w:val="en-GB"/>
        </w:rPr>
        <w:t>d</w:t>
      </w:r>
      <w:r w:rsidR="008D460E" w:rsidRPr="00FD4F26">
        <w:rPr>
          <w:snapToGrid w:val="0"/>
          <w:kern w:val="22"/>
          <w:sz w:val="22"/>
          <w:szCs w:val="22"/>
          <w:lang w:val="en-GB"/>
        </w:rPr>
        <w:t xml:space="preserve">elivery </w:t>
      </w:r>
      <w:r w:rsidR="007D2721">
        <w:rPr>
          <w:snapToGrid w:val="0"/>
          <w:kern w:val="22"/>
          <w:sz w:val="22"/>
          <w:szCs w:val="22"/>
          <w:lang w:val="en-GB"/>
        </w:rPr>
        <w:t>n</w:t>
      </w:r>
      <w:r w:rsidR="008D460E" w:rsidRPr="00FD4F26">
        <w:rPr>
          <w:snapToGrid w:val="0"/>
          <w:kern w:val="22"/>
          <w:sz w:val="22"/>
          <w:szCs w:val="22"/>
          <w:lang w:val="en-GB"/>
        </w:rPr>
        <w:t>etwork (CDN)</w:t>
      </w:r>
      <w:r w:rsidR="00073B86" w:rsidRPr="00FD4F26">
        <w:rPr>
          <w:snapToGrid w:val="0"/>
          <w:kern w:val="22"/>
          <w:sz w:val="22"/>
          <w:szCs w:val="22"/>
          <w:lang w:val="en-GB"/>
        </w:rPr>
        <w:t xml:space="preserve"> service</w:t>
      </w:r>
      <w:r w:rsidR="008D460E" w:rsidRPr="00FD4F26">
        <w:rPr>
          <w:snapToGrid w:val="0"/>
          <w:kern w:val="22"/>
          <w:sz w:val="22"/>
          <w:szCs w:val="22"/>
          <w:lang w:val="en-GB"/>
        </w:rPr>
        <w:t xml:space="preserve"> in order </w:t>
      </w:r>
      <w:r w:rsidR="00274E2B">
        <w:rPr>
          <w:snapToGrid w:val="0"/>
          <w:kern w:val="22"/>
          <w:sz w:val="22"/>
          <w:szCs w:val="22"/>
          <w:lang w:val="en-GB"/>
        </w:rPr>
        <w:t xml:space="preserve">to </w:t>
      </w:r>
      <w:r w:rsidR="008D460E" w:rsidRPr="00FD4F26">
        <w:rPr>
          <w:snapToGrid w:val="0"/>
          <w:kern w:val="22"/>
          <w:sz w:val="22"/>
          <w:szCs w:val="22"/>
          <w:lang w:val="en-GB"/>
        </w:rPr>
        <w:t xml:space="preserve">optimize performance by distributing files and content </w:t>
      </w:r>
      <w:r w:rsidR="00EF0532" w:rsidRPr="00FD4F26">
        <w:rPr>
          <w:snapToGrid w:val="0"/>
          <w:kern w:val="22"/>
          <w:sz w:val="22"/>
          <w:szCs w:val="22"/>
          <w:lang w:val="en-GB"/>
        </w:rPr>
        <w:t xml:space="preserve">to </w:t>
      </w:r>
      <w:r w:rsidR="008D460E" w:rsidRPr="00FD4F26">
        <w:rPr>
          <w:snapToGrid w:val="0"/>
          <w:kern w:val="22"/>
          <w:sz w:val="22"/>
          <w:szCs w:val="22"/>
          <w:lang w:val="en-GB"/>
        </w:rPr>
        <w:t>locations that are best</w:t>
      </w:r>
      <w:r w:rsidR="008D460E" w:rsidRPr="00270240">
        <w:rPr>
          <w:sz w:val="22"/>
        </w:rPr>
        <w:footnoteReference w:id="12"/>
      </w:r>
      <w:r w:rsidR="008D460E" w:rsidRPr="00FD4F26">
        <w:rPr>
          <w:snapToGrid w:val="0"/>
          <w:kern w:val="22"/>
          <w:sz w:val="22"/>
          <w:szCs w:val="22"/>
          <w:lang w:val="en-GB"/>
        </w:rPr>
        <w:t xml:space="preserve"> for the user, in order to reduce bandwidth cost, and improve load times globally.</w:t>
      </w:r>
      <w:r w:rsidR="00F026C1" w:rsidRPr="00FD4F26">
        <w:rPr>
          <w:snapToGrid w:val="0"/>
          <w:kern w:val="22"/>
          <w:sz w:val="22"/>
          <w:szCs w:val="22"/>
          <w:lang w:val="en-GB"/>
        </w:rPr>
        <w:t xml:space="preserve"> </w:t>
      </w:r>
      <w:r w:rsidR="00966067" w:rsidRPr="00FD4F26">
        <w:rPr>
          <w:snapToGrid w:val="0"/>
          <w:kern w:val="22"/>
          <w:sz w:val="22"/>
          <w:szCs w:val="22"/>
          <w:lang w:val="en-GB"/>
        </w:rPr>
        <w:t xml:space="preserve">This optimization has significantly improved </w:t>
      </w:r>
      <w:r w:rsidR="001E6DF4" w:rsidRPr="00FD4F26">
        <w:rPr>
          <w:snapToGrid w:val="0"/>
          <w:kern w:val="22"/>
          <w:sz w:val="22"/>
          <w:szCs w:val="22"/>
          <w:lang w:val="en-GB"/>
        </w:rPr>
        <w:t xml:space="preserve">speed and </w:t>
      </w:r>
      <w:r w:rsidR="00966067" w:rsidRPr="00FD4F26">
        <w:rPr>
          <w:snapToGrid w:val="0"/>
          <w:kern w:val="22"/>
          <w:sz w:val="22"/>
          <w:szCs w:val="22"/>
          <w:lang w:val="en-GB"/>
        </w:rPr>
        <w:t>performance compared with previous version</w:t>
      </w:r>
      <w:r w:rsidR="00462C38" w:rsidRPr="00FD4F26">
        <w:rPr>
          <w:snapToGrid w:val="0"/>
          <w:kern w:val="22"/>
          <w:sz w:val="22"/>
          <w:szCs w:val="22"/>
          <w:lang w:val="en-GB"/>
        </w:rPr>
        <w:t>s</w:t>
      </w:r>
      <w:r w:rsidR="00966067" w:rsidRPr="00FD4F26">
        <w:rPr>
          <w:snapToGrid w:val="0"/>
          <w:kern w:val="22"/>
          <w:sz w:val="22"/>
          <w:szCs w:val="22"/>
          <w:lang w:val="en-GB"/>
        </w:rPr>
        <w:t xml:space="preserve"> of the ABS Clearing-House.</w:t>
      </w:r>
    </w:p>
    <w:p w14:paraId="5086C5F6" w14:textId="77777777" w:rsidR="00D934C8" w:rsidRPr="00BB6135" w:rsidRDefault="0090474A" w:rsidP="00270240">
      <w:pPr>
        <w:pStyle w:val="TableStyle2"/>
        <w:keepNext/>
        <w:numPr>
          <w:ilvl w:val="0"/>
          <w:numId w:val="7"/>
        </w:numPr>
        <w:suppressLineNumbers/>
        <w:tabs>
          <w:tab w:val="left" w:pos="426"/>
        </w:tabs>
        <w:suppressAutoHyphens/>
        <w:spacing w:before="120" w:after="120"/>
        <w:ind w:left="0" w:firstLine="0"/>
        <w:jc w:val="center"/>
        <w:rPr>
          <w:rFonts w:ascii="Times New Roman" w:hAnsi="Times New Roman" w:cs="Times New Roman"/>
          <w:snapToGrid w:val="0"/>
          <w:color w:val="auto"/>
          <w:kern w:val="22"/>
          <w:sz w:val="22"/>
          <w:szCs w:val="22"/>
          <w:lang w:val="en-GB"/>
        </w:rPr>
      </w:pPr>
      <w:r w:rsidRPr="00BB6135">
        <w:rPr>
          <w:rFonts w:ascii="Times New Roman" w:hAnsi="Times New Roman" w:cs="Times New Roman"/>
          <w:b/>
          <w:bCs/>
          <w:snapToGrid w:val="0"/>
          <w:color w:val="auto"/>
          <w:kern w:val="22"/>
          <w:sz w:val="22"/>
          <w:szCs w:val="22"/>
          <w:lang w:val="en-GB"/>
        </w:rPr>
        <w:t>Integration with the clearing-house mechanism</w:t>
      </w:r>
      <w:r w:rsidR="007250DB" w:rsidRPr="00BB6135">
        <w:rPr>
          <w:rFonts w:ascii="Times New Roman" w:hAnsi="Times New Roman" w:cs="Times New Roman"/>
          <w:b/>
          <w:bCs/>
          <w:snapToGrid w:val="0"/>
          <w:color w:val="auto"/>
          <w:kern w:val="22"/>
          <w:sz w:val="22"/>
          <w:szCs w:val="22"/>
          <w:lang w:val="en-GB"/>
        </w:rPr>
        <w:t xml:space="preserve"> of the Convention</w:t>
      </w:r>
      <w:r w:rsidR="003E74DC" w:rsidRPr="00BB6135">
        <w:rPr>
          <w:rFonts w:ascii="Times New Roman" w:hAnsi="Times New Roman" w:cs="Times New Roman"/>
          <w:b/>
          <w:bCs/>
          <w:snapToGrid w:val="0"/>
          <w:color w:val="auto"/>
          <w:kern w:val="22"/>
          <w:sz w:val="22"/>
          <w:szCs w:val="22"/>
          <w:lang w:val="en-GB"/>
        </w:rPr>
        <w:t xml:space="preserve"> (</w:t>
      </w:r>
      <w:r w:rsidR="002837B1" w:rsidRPr="00BB6135">
        <w:rPr>
          <w:rFonts w:ascii="Times New Roman" w:hAnsi="Times New Roman" w:cs="Times New Roman"/>
          <w:b/>
          <w:bCs/>
          <w:snapToGrid w:val="0"/>
          <w:color w:val="auto"/>
          <w:kern w:val="22"/>
          <w:sz w:val="22"/>
          <w:szCs w:val="22"/>
          <w:lang w:val="en-GB"/>
        </w:rPr>
        <w:t xml:space="preserve">Goal </w:t>
      </w:r>
      <w:r w:rsidR="003E74DC" w:rsidRPr="00BB6135">
        <w:rPr>
          <w:rFonts w:ascii="Times New Roman" w:hAnsi="Times New Roman" w:cs="Times New Roman"/>
          <w:b/>
          <w:bCs/>
          <w:snapToGrid w:val="0"/>
          <w:color w:val="auto"/>
          <w:kern w:val="22"/>
          <w:sz w:val="22"/>
          <w:szCs w:val="22"/>
          <w:lang w:val="en-GB"/>
        </w:rPr>
        <w:t>4)</w:t>
      </w:r>
    </w:p>
    <w:p w14:paraId="5D654309" w14:textId="04234907" w:rsidR="005B43E4" w:rsidRPr="00BB6135" w:rsidRDefault="00266B8D" w:rsidP="00270240">
      <w:pPr>
        <w:numPr>
          <w:ilvl w:val="0"/>
          <w:numId w:val="2"/>
        </w:numPr>
        <w:suppressLineNumbers/>
        <w:pBdr>
          <w:top w:val="nil"/>
          <w:left w:val="nil"/>
          <w:bottom w:val="nil"/>
          <w:right w:val="nil"/>
          <w:between w:val="nil"/>
          <w:bar w:val="nil"/>
        </w:pBdr>
        <w:suppressAutoHyphens/>
        <w:spacing w:before="120" w:after="120"/>
        <w:jc w:val="both"/>
        <w:rPr>
          <w:i/>
          <w:iCs/>
          <w:snapToGrid w:val="0"/>
          <w:kern w:val="22"/>
          <w:sz w:val="22"/>
          <w:szCs w:val="22"/>
          <w:lang w:val="en-GB"/>
        </w:rPr>
      </w:pPr>
      <w:r w:rsidRPr="00BB6135">
        <w:rPr>
          <w:snapToGrid w:val="0"/>
          <w:kern w:val="22"/>
          <w:sz w:val="22"/>
          <w:szCs w:val="22"/>
          <w:lang w:val="en-GB"/>
        </w:rPr>
        <w:t xml:space="preserve">As </w:t>
      </w:r>
      <w:r w:rsidR="0036580A">
        <w:rPr>
          <w:snapToGrid w:val="0"/>
          <w:kern w:val="22"/>
          <w:sz w:val="22"/>
          <w:szCs w:val="22"/>
          <w:lang w:val="en-GB"/>
        </w:rPr>
        <w:t>indicated</w:t>
      </w:r>
      <w:r w:rsidR="0036580A" w:rsidRPr="00BB6135">
        <w:rPr>
          <w:snapToGrid w:val="0"/>
          <w:kern w:val="22"/>
          <w:sz w:val="22"/>
          <w:szCs w:val="22"/>
          <w:lang w:val="en-GB"/>
        </w:rPr>
        <w:t xml:space="preserve"> </w:t>
      </w:r>
      <w:r w:rsidRPr="00BB6135">
        <w:rPr>
          <w:snapToGrid w:val="0"/>
          <w:kern w:val="22"/>
          <w:sz w:val="22"/>
          <w:szCs w:val="22"/>
          <w:lang w:val="en-GB"/>
        </w:rPr>
        <w:t>above, i</w:t>
      </w:r>
      <w:r w:rsidR="00EE1C36" w:rsidRPr="00BB6135">
        <w:rPr>
          <w:snapToGrid w:val="0"/>
          <w:kern w:val="22"/>
          <w:sz w:val="22"/>
          <w:szCs w:val="22"/>
          <w:lang w:val="en-GB"/>
        </w:rPr>
        <w:t>ntegration of the CBD clearing</w:t>
      </w:r>
      <w:r w:rsidR="001F5FA9">
        <w:rPr>
          <w:snapToGrid w:val="0"/>
          <w:kern w:val="22"/>
          <w:sz w:val="22"/>
          <w:szCs w:val="22"/>
          <w:lang w:val="en-GB"/>
        </w:rPr>
        <w:t>-</w:t>
      </w:r>
      <w:r w:rsidR="00EE1C36" w:rsidRPr="00BB6135">
        <w:rPr>
          <w:snapToGrid w:val="0"/>
          <w:kern w:val="22"/>
          <w:sz w:val="22"/>
          <w:szCs w:val="22"/>
          <w:lang w:val="en-GB"/>
        </w:rPr>
        <w:t>houses</w:t>
      </w:r>
      <w:r w:rsidR="009F707F" w:rsidRPr="00BB6135">
        <w:rPr>
          <w:snapToGrid w:val="0"/>
          <w:kern w:val="22"/>
          <w:sz w:val="22"/>
          <w:szCs w:val="22"/>
          <w:lang w:val="en-GB"/>
        </w:rPr>
        <w:t xml:space="preserve">, in </w:t>
      </w:r>
      <w:proofErr w:type="gramStart"/>
      <w:r w:rsidR="009F707F" w:rsidRPr="00BB6135">
        <w:rPr>
          <w:snapToGrid w:val="0"/>
          <w:kern w:val="22"/>
          <w:sz w:val="22"/>
          <w:szCs w:val="22"/>
          <w:lang w:val="en-GB"/>
        </w:rPr>
        <w:t>particular the</w:t>
      </w:r>
      <w:proofErr w:type="gramEnd"/>
      <w:r w:rsidR="009F707F" w:rsidRPr="00BB6135">
        <w:rPr>
          <w:snapToGrid w:val="0"/>
          <w:kern w:val="22"/>
          <w:sz w:val="22"/>
          <w:szCs w:val="22"/>
          <w:lang w:val="en-GB"/>
        </w:rPr>
        <w:t xml:space="preserve"> </w:t>
      </w:r>
      <w:r w:rsidR="003B5CA8">
        <w:rPr>
          <w:snapToGrid w:val="0"/>
          <w:kern w:val="22"/>
          <w:sz w:val="22"/>
          <w:szCs w:val="22"/>
          <w:lang w:val="en-GB"/>
        </w:rPr>
        <w:t>Biosafety Clearing-House</w:t>
      </w:r>
      <w:r w:rsidR="009F707F" w:rsidRPr="00BB6135">
        <w:rPr>
          <w:snapToGrid w:val="0"/>
          <w:kern w:val="22"/>
          <w:sz w:val="22"/>
          <w:szCs w:val="22"/>
          <w:lang w:val="en-GB"/>
        </w:rPr>
        <w:t>,</w:t>
      </w:r>
      <w:r w:rsidR="00EE1C36" w:rsidRPr="00BB6135">
        <w:rPr>
          <w:snapToGrid w:val="0"/>
          <w:kern w:val="22"/>
          <w:sz w:val="22"/>
          <w:szCs w:val="22"/>
          <w:lang w:val="en-GB"/>
        </w:rPr>
        <w:t xml:space="preserve"> has been </w:t>
      </w:r>
      <w:r w:rsidR="009F707F" w:rsidRPr="00BB6135">
        <w:rPr>
          <w:snapToGrid w:val="0"/>
          <w:kern w:val="22"/>
          <w:sz w:val="22"/>
          <w:szCs w:val="22"/>
          <w:lang w:val="en-GB"/>
        </w:rPr>
        <w:t xml:space="preserve">a </w:t>
      </w:r>
      <w:r w:rsidR="00970010" w:rsidRPr="00BB6135">
        <w:rPr>
          <w:snapToGrid w:val="0"/>
          <w:kern w:val="22"/>
          <w:sz w:val="22"/>
          <w:szCs w:val="22"/>
          <w:lang w:val="en-GB"/>
        </w:rPr>
        <w:t>large</w:t>
      </w:r>
      <w:r w:rsidR="00EE1C36" w:rsidRPr="00BB6135">
        <w:rPr>
          <w:snapToGrid w:val="0"/>
          <w:kern w:val="22"/>
          <w:sz w:val="22"/>
          <w:szCs w:val="22"/>
          <w:lang w:val="en-GB"/>
        </w:rPr>
        <w:t xml:space="preserve"> focus of</w:t>
      </w:r>
      <w:r w:rsidR="00970010" w:rsidRPr="00BB6135">
        <w:rPr>
          <w:snapToGrid w:val="0"/>
          <w:kern w:val="22"/>
          <w:sz w:val="22"/>
          <w:szCs w:val="22"/>
          <w:lang w:val="en-GB"/>
        </w:rPr>
        <w:t xml:space="preserve"> the</w:t>
      </w:r>
      <w:r w:rsidR="00EE1C36" w:rsidRPr="00BB6135">
        <w:rPr>
          <w:snapToGrid w:val="0"/>
          <w:kern w:val="22"/>
          <w:sz w:val="22"/>
          <w:szCs w:val="22"/>
          <w:lang w:val="en-GB"/>
        </w:rPr>
        <w:t xml:space="preserve"> </w:t>
      </w:r>
      <w:r w:rsidRPr="00BB6135">
        <w:rPr>
          <w:snapToGrid w:val="0"/>
          <w:kern w:val="22"/>
          <w:sz w:val="22"/>
          <w:szCs w:val="22"/>
          <w:lang w:val="en-GB"/>
        </w:rPr>
        <w:t xml:space="preserve">development </w:t>
      </w:r>
      <w:r w:rsidR="00EE1C36" w:rsidRPr="00BB6135">
        <w:rPr>
          <w:snapToGrid w:val="0"/>
          <w:kern w:val="22"/>
          <w:sz w:val="22"/>
          <w:szCs w:val="22"/>
          <w:lang w:val="en-GB"/>
        </w:rPr>
        <w:t xml:space="preserve">work done since </w:t>
      </w:r>
      <w:r w:rsidR="00A9022F" w:rsidRPr="00BB6135">
        <w:rPr>
          <w:snapToGrid w:val="0"/>
          <w:kern w:val="22"/>
          <w:sz w:val="22"/>
          <w:szCs w:val="22"/>
          <w:lang w:val="en-GB"/>
        </w:rPr>
        <w:t>the fourteenth meeting of the Conference of the Parties</w:t>
      </w:r>
      <w:r w:rsidR="00EE1C36" w:rsidRPr="00BB6135">
        <w:rPr>
          <w:snapToGrid w:val="0"/>
          <w:kern w:val="22"/>
          <w:sz w:val="22"/>
          <w:szCs w:val="22"/>
          <w:lang w:val="en-GB"/>
        </w:rPr>
        <w:t xml:space="preserve">. </w:t>
      </w:r>
      <w:r w:rsidR="00EB6EE6" w:rsidRPr="00BB6135">
        <w:rPr>
          <w:snapToGrid w:val="0"/>
          <w:kern w:val="22"/>
          <w:sz w:val="22"/>
          <w:szCs w:val="22"/>
          <w:lang w:val="en-GB"/>
        </w:rPr>
        <w:t xml:space="preserve">In the last year, </w:t>
      </w:r>
      <w:r w:rsidR="00970010" w:rsidRPr="00BB6135">
        <w:rPr>
          <w:snapToGrid w:val="0"/>
          <w:kern w:val="22"/>
          <w:sz w:val="22"/>
          <w:szCs w:val="22"/>
          <w:lang w:val="en-GB"/>
        </w:rPr>
        <w:t xml:space="preserve">the </w:t>
      </w:r>
      <w:r w:rsidR="003B5CA8">
        <w:rPr>
          <w:snapToGrid w:val="0"/>
          <w:kern w:val="22"/>
          <w:sz w:val="22"/>
          <w:szCs w:val="22"/>
          <w:lang w:val="en-GB"/>
        </w:rPr>
        <w:t>Biosafety Clearing-House</w:t>
      </w:r>
      <w:r w:rsidR="00970010" w:rsidRPr="00BB6135">
        <w:rPr>
          <w:snapToGrid w:val="0"/>
          <w:kern w:val="22"/>
          <w:sz w:val="22"/>
          <w:szCs w:val="22"/>
          <w:lang w:val="en-GB"/>
        </w:rPr>
        <w:t xml:space="preserve"> and ABS</w:t>
      </w:r>
      <w:r w:rsidR="00887991" w:rsidRPr="00887991">
        <w:rPr>
          <w:snapToGrid w:val="0"/>
          <w:kern w:val="22"/>
          <w:sz w:val="22"/>
          <w:szCs w:val="22"/>
          <w:lang w:val="en-GB"/>
        </w:rPr>
        <w:t xml:space="preserve"> </w:t>
      </w:r>
      <w:r w:rsidR="00887991">
        <w:rPr>
          <w:snapToGrid w:val="0"/>
          <w:kern w:val="22"/>
          <w:sz w:val="22"/>
          <w:szCs w:val="22"/>
          <w:lang w:val="en-GB"/>
        </w:rPr>
        <w:t>Clearing-House</w:t>
      </w:r>
      <w:r w:rsidR="00970010" w:rsidRPr="00BB6135">
        <w:rPr>
          <w:snapToGrid w:val="0"/>
          <w:kern w:val="22"/>
          <w:sz w:val="22"/>
          <w:szCs w:val="22"/>
          <w:lang w:val="en-GB"/>
        </w:rPr>
        <w:t xml:space="preserve"> </w:t>
      </w:r>
      <w:r w:rsidR="00EB6EE6" w:rsidRPr="00BB6135">
        <w:rPr>
          <w:snapToGrid w:val="0"/>
          <w:kern w:val="22"/>
          <w:sz w:val="22"/>
          <w:szCs w:val="22"/>
          <w:lang w:val="en-GB"/>
        </w:rPr>
        <w:t>project</w:t>
      </w:r>
      <w:r w:rsidRPr="00BB6135">
        <w:rPr>
          <w:snapToGrid w:val="0"/>
          <w:kern w:val="22"/>
          <w:sz w:val="22"/>
          <w:szCs w:val="22"/>
          <w:lang w:val="en-GB"/>
        </w:rPr>
        <w:t>s have</w:t>
      </w:r>
      <w:r w:rsidR="00EB6EE6" w:rsidRPr="00BB6135">
        <w:rPr>
          <w:snapToGrid w:val="0"/>
          <w:kern w:val="22"/>
          <w:sz w:val="22"/>
          <w:szCs w:val="22"/>
          <w:lang w:val="en-GB"/>
        </w:rPr>
        <w:t xml:space="preserve"> </w:t>
      </w:r>
      <w:r w:rsidR="005844C2" w:rsidRPr="00BB6135">
        <w:rPr>
          <w:snapToGrid w:val="0"/>
          <w:kern w:val="22"/>
          <w:sz w:val="22"/>
          <w:szCs w:val="22"/>
          <w:lang w:val="en-GB"/>
        </w:rPr>
        <w:t>merged into one</w:t>
      </w:r>
      <w:r w:rsidRPr="00BB6135">
        <w:rPr>
          <w:snapToGrid w:val="0"/>
          <w:kern w:val="22"/>
          <w:sz w:val="22"/>
          <w:szCs w:val="22"/>
          <w:lang w:val="en-GB"/>
        </w:rPr>
        <w:t>,</w:t>
      </w:r>
      <w:r w:rsidR="00970010" w:rsidRPr="00BB6135">
        <w:rPr>
          <w:snapToGrid w:val="0"/>
          <w:kern w:val="22"/>
          <w:sz w:val="22"/>
          <w:szCs w:val="22"/>
          <w:lang w:val="en-GB"/>
        </w:rPr>
        <w:t xml:space="preserve"> </w:t>
      </w:r>
      <w:r w:rsidR="00EB6EE6" w:rsidRPr="00BB6135">
        <w:rPr>
          <w:snapToGrid w:val="0"/>
          <w:kern w:val="22"/>
          <w:sz w:val="22"/>
          <w:szCs w:val="22"/>
          <w:lang w:val="en-GB"/>
        </w:rPr>
        <w:t xml:space="preserve">and </w:t>
      </w:r>
      <w:r w:rsidRPr="00BB6135">
        <w:rPr>
          <w:snapToGrid w:val="0"/>
          <w:kern w:val="22"/>
          <w:sz w:val="22"/>
          <w:szCs w:val="22"/>
          <w:lang w:val="en-GB"/>
        </w:rPr>
        <w:t xml:space="preserve">they now </w:t>
      </w:r>
      <w:r w:rsidR="00970010" w:rsidRPr="00BB6135">
        <w:rPr>
          <w:snapToGrid w:val="0"/>
          <w:kern w:val="22"/>
          <w:sz w:val="22"/>
          <w:szCs w:val="22"/>
          <w:lang w:val="en-GB"/>
        </w:rPr>
        <w:t>shar</w:t>
      </w:r>
      <w:r w:rsidR="00EB6EE6" w:rsidRPr="00BB6135">
        <w:rPr>
          <w:snapToGrid w:val="0"/>
          <w:kern w:val="22"/>
          <w:sz w:val="22"/>
          <w:szCs w:val="22"/>
          <w:lang w:val="en-GB"/>
        </w:rPr>
        <w:t>e</w:t>
      </w:r>
      <w:r w:rsidR="00970010" w:rsidRPr="00BB6135">
        <w:rPr>
          <w:snapToGrid w:val="0"/>
          <w:kern w:val="22"/>
          <w:sz w:val="22"/>
          <w:szCs w:val="22"/>
          <w:lang w:val="en-GB"/>
        </w:rPr>
        <w:t xml:space="preserve"> the same backend infrastructure</w:t>
      </w:r>
      <w:r w:rsidR="009A11F3">
        <w:rPr>
          <w:snapToGrid w:val="0"/>
          <w:kern w:val="22"/>
          <w:sz w:val="22"/>
          <w:szCs w:val="22"/>
          <w:lang w:val="en-GB"/>
        </w:rPr>
        <w:t xml:space="preserve"> and</w:t>
      </w:r>
      <w:r w:rsidR="00970010" w:rsidRPr="00BB6135">
        <w:rPr>
          <w:snapToGrid w:val="0"/>
          <w:kern w:val="22"/>
          <w:sz w:val="22"/>
          <w:szCs w:val="22"/>
          <w:lang w:val="en-GB"/>
        </w:rPr>
        <w:t xml:space="preserve"> </w:t>
      </w:r>
      <w:r w:rsidR="005844C2" w:rsidRPr="00BB6135">
        <w:rPr>
          <w:snapToGrid w:val="0"/>
          <w:kern w:val="22"/>
          <w:sz w:val="22"/>
          <w:szCs w:val="22"/>
          <w:lang w:val="en-GB"/>
        </w:rPr>
        <w:t xml:space="preserve">codebase </w:t>
      </w:r>
      <w:r w:rsidR="00970010" w:rsidRPr="00BB6135">
        <w:rPr>
          <w:snapToGrid w:val="0"/>
          <w:kern w:val="22"/>
          <w:sz w:val="22"/>
          <w:szCs w:val="22"/>
          <w:lang w:val="en-GB"/>
        </w:rPr>
        <w:t>as well as many components of the front</w:t>
      </w:r>
      <w:r w:rsidR="003043D9">
        <w:rPr>
          <w:snapToGrid w:val="0"/>
          <w:kern w:val="22"/>
          <w:sz w:val="22"/>
          <w:szCs w:val="22"/>
          <w:lang w:val="en-GB"/>
        </w:rPr>
        <w:t>-</w:t>
      </w:r>
      <w:r w:rsidR="00970010" w:rsidRPr="00BB6135">
        <w:rPr>
          <w:snapToGrid w:val="0"/>
          <w:kern w:val="22"/>
          <w:sz w:val="22"/>
          <w:szCs w:val="22"/>
          <w:lang w:val="en-GB"/>
        </w:rPr>
        <w:t xml:space="preserve">facing website interface. </w:t>
      </w:r>
      <w:r w:rsidR="00EB6EE6" w:rsidRPr="00BB6135">
        <w:rPr>
          <w:snapToGrid w:val="0"/>
          <w:kern w:val="22"/>
          <w:sz w:val="22"/>
          <w:szCs w:val="22"/>
          <w:lang w:val="en-GB"/>
        </w:rPr>
        <w:t>Although</w:t>
      </w:r>
      <w:r w:rsidRPr="00BB6135">
        <w:rPr>
          <w:snapToGrid w:val="0"/>
          <w:kern w:val="22"/>
          <w:sz w:val="22"/>
          <w:szCs w:val="22"/>
          <w:lang w:val="en-GB"/>
        </w:rPr>
        <w:t xml:space="preserve"> </w:t>
      </w:r>
      <w:r w:rsidR="006B3D68" w:rsidRPr="00BB6135">
        <w:rPr>
          <w:snapToGrid w:val="0"/>
          <w:kern w:val="22"/>
          <w:sz w:val="22"/>
          <w:szCs w:val="22"/>
          <w:lang w:val="en-GB"/>
        </w:rPr>
        <w:t>the</w:t>
      </w:r>
      <w:r w:rsidRPr="00BB6135">
        <w:rPr>
          <w:snapToGrid w:val="0"/>
          <w:kern w:val="22"/>
          <w:sz w:val="22"/>
          <w:szCs w:val="22"/>
          <w:lang w:val="en-GB"/>
        </w:rPr>
        <w:t xml:space="preserve"> initial phase </w:t>
      </w:r>
      <w:r w:rsidR="006B3D68" w:rsidRPr="00BB6135">
        <w:rPr>
          <w:snapToGrid w:val="0"/>
          <w:kern w:val="22"/>
          <w:sz w:val="22"/>
          <w:szCs w:val="22"/>
          <w:lang w:val="en-GB"/>
        </w:rPr>
        <w:t xml:space="preserve">of the </w:t>
      </w:r>
      <w:r w:rsidR="003B5CA8">
        <w:rPr>
          <w:snapToGrid w:val="0"/>
          <w:kern w:val="22"/>
          <w:sz w:val="22"/>
          <w:szCs w:val="22"/>
          <w:lang w:val="en-GB"/>
        </w:rPr>
        <w:t>Biosafety Clearing-House</w:t>
      </w:r>
      <w:r w:rsidR="006B3D68" w:rsidRPr="00BB6135">
        <w:rPr>
          <w:snapToGrid w:val="0"/>
          <w:kern w:val="22"/>
          <w:sz w:val="22"/>
          <w:szCs w:val="22"/>
          <w:lang w:val="en-GB"/>
        </w:rPr>
        <w:t xml:space="preserve"> migration </w:t>
      </w:r>
      <w:r w:rsidRPr="00BB6135">
        <w:rPr>
          <w:snapToGrid w:val="0"/>
          <w:kern w:val="22"/>
          <w:sz w:val="22"/>
          <w:szCs w:val="22"/>
          <w:lang w:val="en-GB"/>
        </w:rPr>
        <w:t>slowed</w:t>
      </w:r>
      <w:r w:rsidR="00EB6EE6" w:rsidRPr="00BB6135">
        <w:rPr>
          <w:snapToGrid w:val="0"/>
          <w:kern w:val="22"/>
          <w:sz w:val="22"/>
          <w:szCs w:val="22"/>
          <w:lang w:val="en-GB"/>
        </w:rPr>
        <w:t xml:space="preserve"> the advancement of the ABS</w:t>
      </w:r>
      <w:r w:rsidR="006B3D68" w:rsidRPr="00BB6135">
        <w:rPr>
          <w:snapToGrid w:val="0"/>
          <w:kern w:val="22"/>
          <w:sz w:val="22"/>
          <w:szCs w:val="22"/>
          <w:lang w:val="en-GB"/>
        </w:rPr>
        <w:t xml:space="preserve"> Clearing-House</w:t>
      </w:r>
      <w:r w:rsidRPr="00BB6135">
        <w:rPr>
          <w:snapToGrid w:val="0"/>
          <w:kern w:val="22"/>
          <w:sz w:val="22"/>
          <w:szCs w:val="22"/>
          <w:lang w:val="en-GB"/>
        </w:rPr>
        <w:t xml:space="preserve">, </w:t>
      </w:r>
      <w:r w:rsidR="006B3D68" w:rsidRPr="00BB6135">
        <w:rPr>
          <w:snapToGrid w:val="0"/>
          <w:kern w:val="22"/>
          <w:sz w:val="22"/>
          <w:szCs w:val="22"/>
          <w:lang w:val="en-GB"/>
        </w:rPr>
        <w:t>the Secretariat</w:t>
      </w:r>
      <w:r w:rsidRPr="00BB6135">
        <w:rPr>
          <w:snapToGrid w:val="0"/>
          <w:kern w:val="22"/>
          <w:sz w:val="22"/>
          <w:szCs w:val="22"/>
          <w:lang w:val="en-GB"/>
        </w:rPr>
        <w:t xml:space="preserve"> </w:t>
      </w:r>
      <w:r w:rsidR="0094011C">
        <w:rPr>
          <w:snapToGrid w:val="0"/>
          <w:kern w:val="22"/>
          <w:sz w:val="22"/>
          <w:szCs w:val="22"/>
          <w:lang w:val="en-GB"/>
        </w:rPr>
        <w:t xml:space="preserve">is </w:t>
      </w:r>
      <w:r w:rsidR="004A00B6">
        <w:rPr>
          <w:snapToGrid w:val="0"/>
          <w:kern w:val="22"/>
          <w:sz w:val="22"/>
          <w:szCs w:val="22"/>
          <w:lang w:val="en-GB"/>
        </w:rPr>
        <w:t xml:space="preserve">poised to </w:t>
      </w:r>
      <w:r w:rsidR="004A00B6" w:rsidRPr="00BB6135">
        <w:rPr>
          <w:snapToGrid w:val="0"/>
          <w:kern w:val="22"/>
          <w:sz w:val="22"/>
          <w:szCs w:val="22"/>
          <w:lang w:val="en-GB"/>
        </w:rPr>
        <w:t xml:space="preserve">use </w:t>
      </w:r>
      <w:r w:rsidR="004A00B6">
        <w:rPr>
          <w:snapToGrid w:val="0"/>
          <w:kern w:val="22"/>
          <w:sz w:val="22"/>
          <w:szCs w:val="22"/>
          <w:lang w:val="en-GB"/>
        </w:rPr>
        <w:t>information technology</w:t>
      </w:r>
      <w:r w:rsidR="004A00B6" w:rsidRPr="00BB6135">
        <w:rPr>
          <w:snapToGrid w:val="0"/>
          <w:kern w:val="22"/>
          <w:sz w:val="22"/>
          <w:szCs w:val="22"/>
          <w:lang w:val="en-GB"/>
        </w:rPr>
        <w:t xml:space="preserve"> resources</w:t>
      </w:r>
      <w:r w:rsidR="006B3D68" w:rsidRPr="00BB6135">
        <w:rPr>
          <w:snapToGrid w:val="0"/>
          <w:kern w:val="22"/>
          <w:sz w:val="22"/>
          <w:szCs w:val="22"/>
          <w:lang w:val="en-GB"/>
        </w:rPr>
        <w:t xml:space="preserve"> </w:t>
      </w:r>
      <w:r w:rsidRPr="00BB6135">
        <w:rPr>
          <w:snapToGrid w:val="0"/>
          <w:kern w:val="22"/>
          <w:sz w:val="22"/>
          <w:szCs w:val="22"/>
          <w:lang w:val="en-GB"/>
        </w:rPr>
        <w:t>more efficiently and effectively to deliver better products</w:t>
      </w:r>
      <w:r w:rsidR="006B3D68" w:rsidRPr="00BB6135">
        <w:rPr>
          <w:snapToGrid w:val="0"/>
          <w:kern w:val="22"/>
          <w:sz w:val="22"/>
          <w:szCs w:val="22"/>
          <w:lang w:val="en-GB"/>
        </w:rPr>
        <w:t xml:space="preserve"> more quickly</w:t>
      </w:r>
      <w:r w:rsidRPr="00BB6135">
        <w:rPr>
          <w:snapToGrid w:val="0"/>
          <w:kern w:val="22"/>
          <w:sz w:val="22"/>
          <w:szCs w:val="22"/>
          <w:lang w:val="en-GB"/>
        </w:rPr>
        <w:t>, including the AB</w:t>
      </w:r>
      <w:r w:rsidR="006B3D68" w:rsidRPr="00BB6135">
        <w:rPr>
          <w:snapToGrid w:val="0"/>
          <w:kern w:val="22"/>
          <w:sz w:val="22"/>
          <w:szCs w:val="22"/>
          <w:lang w:val="en-GB"/>
        </w:rPr>
        <w:t>S Clearing-House</w:t>
      </w:r>
      <w:r w:rsidRPr="00BB6135">
        <w:rPr>
          <w:snapToGrid w:val="0"/>
          <w:kern w:val="22"/>
          <w:sz w:val="22"/>
          <w:szCs w:val="22"/>
          <w:lang w:val="en-GB"/>
        </w:rPr>
        <w:t>.</w:t>
      </w:r>
    </w:p>
    <w:p w14:paraId="10C99F51" w14:textId="3F4BD14D" w:rsidR="00266B8D" w:rsidRPr="00BB6135" w:rsidRDefault="006B3D68" w:rsidP="00270240">
      <w:pPr>
        <w:numPr>
          <w:ilvl w:val="0"/>
          <w:numId w:val="2"/>
        </w:numPr>
        <w:suppressLineNumbers/>
        <w:pBdr>
          <w:top w:val="nil"/>
          <w:left w:val="nil"/>
          <w:bottom w:val="nil"/>
          <w:right w:val="nil"/>
          <w:between w:val="nil"/>
          <w:bar w:val="nil"/>
        </w:pBdr>
        <w:suppressAutoHyphens/>
        <w:spacing w:before="120" w:after="120"/>
        <w:jc w:val="both"/>
        <w:rPr>
          <w:i/>
          <w:iCs/>
          <w:snapToGrid w:val="0"/>
          <w:kern w:val="22"/>
          <w:sz w:val="22"/>
          <w:szCs w:val="22"/>
          <w:lang w:val="en-GB"/>
        </w:rPr>
      </w:pPr>
      <w:r w:rsidRPr="00BB6135">
        <w:rPr>
          <w:snapToGrid w:val="0"/>
          <w:kern w:val="22"/>
          <w:sz w:val="22"/>
          <w:szCs w:val="22"/>
          <w:lang w:val="en-GB"/>
        </w:rPr>
        <w:t>As i</w:t>
      </w:r>
      <w:r w:rsidR="000351CF" w:rsidRPr="00BB6135">
        <w:rPr>
          <w:snapToGrid w:val="0"/>
          <w:kern w:val="22"/>
          <w:sz w:val="22"/>
          <w:szCs w:val="22"/>
          <w:lang w:val="en-GB"/>
        </w:rPr>
        <w:t xml:space="preserve">ntegration with the </w:t>
      </w:r>
      <w:r w:rsidR="003B5CA8">
        <w:rPr>
          <w:snapToGrid w:val="0"/>
          <w:kern w:val="22"/>
          <w:sz w:val="22"/>
          <w:szCs w:val="22"/>
          <w:lang w:val="en-GB"/>
        </w:rPr>
        <w:t>Biosafety Clearing-House</w:t>
      </w:r>
      <w:r w:rsidR="00266B8D" w:rsidRPr="00BB6135">
        <w:rPr>
          <w:snapToGrid w:val="0"/>
          <w:kern w:val="22"/>
          <w:sz w:val="22"/>
          <w:szCs w:val="22"/>
          <w:lang w:val="en-GB"/>
        </w:rPr>
        <w:t xml:space="preserve"> </w:t>
      </w:r>
      <w:r w:rsidRPr="00BB6135">
        <w:rPr>
          <w:snapToGrid w:val="0"/>
          <w:kern w:val="22"/>
          <w:sz w:val="22"/>
          <w:szCs w:val="22"/>
          <w:lang w:val="en-GB"/>
        </w:rPr>
        <w:t>continues</w:t>
      </w:r>
      <w:r w:rsidR="009D0447">
        <w:rPr>
          <w:snapToGrid w:val="0"/>
          <w:kern w:val="22"/>
          <w:sz w:val="22"/>
          <w:szCs w:val="22"/>
          <w:lang w:val="en-GB"/>
        </w:rPr>
        <w:t>,</w:t>
      </w:r>
      <w:r w:rsidR="000307BE" w:rsidRPr="00BB6135">
        <w:rPr>
          <w:snapToGrid w:val="0"/>
          <w:kern w:val="22"/>
          <w:sz w:val="22"/>
          <w:szCs w:val="22"/>
          <w:lang w:val="en-GB"/>
        </w:rPr>
        <w:t xml:space="preserve"> </w:t>
      </w:r>
      <w:r w:rsidR="009D0447">
        <w:rPr>
          <w:snapToGrid w:val="0"/>
          <w:kern w:val="22"/>
          <w:sz w:val="22"/>
          <w:szCs w:val="22"/>
          <w:lang w:val="en-GB"/>
        </w:rPr>
        <w:t>i</w:t>
      </w:r>
      <w:r w:rsidRPr="00BB6135">
        <w:rPr>
          <w:snapToGrid w:val="0"/>
          <w:kern w:val="22"/>
          <w:sz w:val="22"/>
          <w:szCs w:val="22"/>
          <w:lang w:val="en-GB"/>
        </w:rPr>
        <w:t xml:space="preserve">t </w:t>
      </w:r>
      <w:r w:rsidR="00266B8D" w:rsidRPr="00BB6135">
        <w:rPr>
          <w:snapToGrid w:val="0"/>
          <w:kern w:val="22"/>
          <w:sz w:val="22"/>
          <w:szCs w:val="22"/>
          <w:lang w:val="en-GB"/>
        </w:rPr>
        <w:t xml:space="preserve">offers the </w:t>
      </w:r>
      <w:r w:rsidR="00EB6EE6" w:rsidRPr="00BB6135">
        <w:rPr>
          <w:snapToGrid w:val="0"/>
          <w:kern w:val="22"/>
          <w:sz w:val="22"/>
          <w:szCs w:val="22"/>
          <w:lang w:val="en-GB"/>
        </w:rPr>
        <w:t xml:space="preserve">possibility </w:t>
      </w:r>
      <w:r w:rsidR="009D0447">
        <w:rPr>
          <w:snapToGrid w:val="0"/>
          <w:kern w:val="22"/>
          <w:sz w:val="22"/>
          <w:szCs w:val="22"/>
          <w:lang w:val="en-GB"/>
        </w:rPr>
        <w:t>of</w:t>
      </w:r>
      <w:r w:rsidR="009D0447" w:rsidRPr="00BB6135">
        <w:rPr>
          <w:snapToGrid w:val="0"/>
          <w:kern w:val="22"/>
          <w:sz w:val="22"/>
          <w:szCs w:val="22"/>
          <w:lang w:val="en-GB"/>
        </w:rPr>
        <w:t xml:space="preserve"> </w:t>
      </w:r>
      <w:r w:rsidR="00266B8D" w:rsidRPr="00BB6135">
        <w:rPr>
          <w:snapToGrid w:val="0"/>
          <w:kern w:val="22"/>
          <w:sz w:val="22"/>
          <w:szCs w:val="22"/>
          <w:lang w:val="en-GB"/>
        </w:rPr>
        <w:t>integrat</w:t>
      </w:r>
      <w:r w:rsidR="009D0447">
        <w:rPr>
          <w:snapToGrid w:val="0"/>
          <w:kern w:val="22"/>
          <w:sz w:val="22"/>
          <w:szCs w:val="22"/>
          <w:lang w:val="en-GB"/>
        </w:rPr>
        <w:t>ing</w:t>
      </w:r>
      <w:r w:rsidR="00EB6EE6" w:rsidRPr="00BB6135">
        <w:rPr>
          <w:snapToGrid w:val="0"/>
          <w:kern w:val="22"/>
          <w:sz w:val="22"/>
          <w:szCs w:val="22"/>
          <w:lang w:val="en-GB"/>
        </w:rPr>
        <w:t xml:space="preserve"> </w:t>
      </w:r>
      <w:r w:rsidRPr="00BB6135">
        <w:rPr>
          <w:snapToGrid w:val="0"/>
          <w:kern w:val="22"/>
          <w:sz w:val="22"/>
          <w:szCs w:val="22"/>
          <w:lang w:val="en-GB"/>
        </w:rPr>
        <w:t xml:space="preserve">several </w:t>
      </w:r>
      <w:r w:rsidR="00EB6EE6" w:rsidRPr="00BB6135">
        <w:rPr>
          <w:snapToGrid w:val="0"/>
          <w:kern w:val="22"/>
          <w:sz w:val="22"/>
          <w:szCs w:val="22"/>
          <w:lang w:val="en-GB"/>
        </w:rPr>
        <w:t>potentially useful</w:t>
      </w:r>
      <w:r w:rsidRPr="00BB6135">
        <w:rPr>
          <w:snapToGrid w:val="0"/>
          <w:kern w:val="22"/>
          <w:sz w:val="22"/>
          <w:szCs w:val="22"/>
          <w:lang w:val="en-GB"/>
        </w:rPr>
        <w:t xml:space="preserve"> </w:t>
      </w:r>
      <w:r w:rsidR="00EB6EE6" w:rsidRPr="00BB6135">
        <w:rPr>
          <w:snapToGrid w:val="0"/>
          <w:kern w:val="22"/>
          <w:sz w:val="22"/>
          <w:szCs w:val="22"/>
          <w:lang w:val="en-GB"/>
        </w:rPr>
        <w:t>features</w:t>
      </w:r>
      <w:r w:rsidRPr="00BB6135">
        <w:rPr>
          <w:snapToGrid w:val="0"/>
          <w:kern w:val="22"/>
          <w:sz w:val="22"/>
          <w:szCs w:val="22"/>
          <w:lang w:val="en-GB"/>
        </w:rPr>
        <w:t xml:space="preserve"> </w:t>
      </w:r>
      <w:r w:rsidR="00266B8D" w:rsidRPr="00BB6135">
        <w:rPr>
          <w:snapToGrid w:val="0"/>
          <w:kern w:val="22"/>
          <w:sz w:val="22"/>
          <w:szCs w:val="22"/>
          <w:lang w:val="en-GB"/>
        </w:rPr>
        <w:t>into the</w:t>
      </w:r>
      <w:r w:rsidR="00EB6EE6" w:rsidRPr="00BB6135">
        <w:rPr>
          <w:snapToGrid w:val="0"/>
          <w:kern w:val="22"/>
          <w:sz w:val="22"/>
          <w:szCs w:val="22"/>
          <w:lang w:val="en-GB"/>
        </w:rPr>
        <w:t xml:space="preserve"> ABS</w:t>
      </w:r>
      <w:r w:rsidR="00A7179D" w:rsidRPr="00BB6135">
        <w:rPr>
          <w:snapToGrid w:val="0"/>
          <w:kern w:val="22"/>
          <w:sz w:val="22"/>
          <w:szCs w:val="22"/>
          <w:lang w:val="en-GB"/>
        </w:rPr>
        <w:t xml:space="preserve"> Clearing-House</w:t>
      </w:r>
      <w:r w:rsidR="008E0949" w:rsidRPr="00BB6135">
        <w:rPr>
          <w:snapToGrid w:val="0"/>
          <w:kern w:val="22"/>
          <w:sz w:val="22"/>
          <w:szCs w:val="22"/>
          <w:lang w:val="en-GB"/>
        </w:rPr>
        <w:t>, such as:</w:t>
      </w:r>
    </w:p>
    <w:p w14:paraId="21F1A13F" w14:textId="56B70D72" w:rsidR="006D0340" w:rsidRPr="00BB6135" w:rsidRDefault="0013145A" w:rsidP="00270240">
      <w:pPr>
        <w:numPr>
          <w:ilvl w:val="0"/>
          <w:numId w:val="12"/>
        </w:numPr>
        <w:suppressLineNumbers/>
        <w:pBdr>
          <w:top w:val="nil"/>
          <w:left w:val="nil"/>
          <w:bottom w:val="nil"/>
          <w:right w:val="nil"/>
          <w:between w:val="nil"/>
          <w:bar w:val="nil"/>
        </w:pBdr>
        <w:suppressAutoHyphens/>
        <w:spacing w:after="120"/>
        <w:ind w:left="0" w:firstLine="720"/>
        <w:jc w:val="both"/>
        <w:rPr>
          <w:i/>
          <w:iCs/>
          <w:snapToGrid w:val="0"/>
          <w:kern w:val="22"/>
          <w:sz w:val="22"/>
          <w:szCs w:val="22"/>
          <w:lang w:val="en-GB"/>
        </w:rPr>
      </w:pPr>
      <w:r w:rsidRPr="00BB6135">
        <w:rPr>
          <w:i/>
          <w:iCs/>
          <w:snapToGrid w:val="0"/>
          <w:kern w:val="22"/>
          <w:sz w:val="22"/>
          <w:szCs w:val="22"/>
          <w:lang w:val="en-GB"/>
        </w:rPr>
        <w:t xml:space="preserve">An </w:t>
      </w:r>
      <w:r w:rsidR="002C4A53">
        <w:rPr>
          <w:i/>
          <w:iCs/>
          <w:snapToGrid w:val="0"/>
          <w:kern w:val="22"/>
          <w:sz w:val="22"/>
          <w:szCs w:val="22"/>
          <w:lang w:val="en-GB"/>
        </w:rPr>
        <w:t>i</w:t>
      </w:r>
      <w:r w:rsidR="00266B8D" w:rsidRPr="00BB6135">
        <w:rPr>
          <w:i/>
          <w:iCs/>
          <w:snapToGrid w:val="0"/>
          <w:kern w:val="22"/>
          <w:sz w:val="22"/>
          <w:szCs w:val="22"/>
          <w:lang w:val="en-GB"/>
        </w:rPr>
        <w:t xml:space="preserve">mproved </w:t>
      </w:r>
      <w:r w:rsidR="002C4A53">
        <w:rPr>
          <w:i/>
          <w:iCs/>
          <w:snapToGrid w:val="0"/>
          <w:kern w:val="22"/>
          <w:sz w:val="22"/>
          <w:szCs w:val="22"/>
          <w:lang w:val="en-GB"/>
        </w:rPr>
        <w:t>r</w:t>
      </w:r>
      <w:r w:rsidR="00253E98" w:rsidRPr="00BB6135">
        <w:rPr>
          <w:i/>
          <w:iCs/>
          <w:snapToGrid w:val="0"/>
          <w:kern w:val="22"/>
          <w:sz w:val="22"/>
          <w:szCs w:val="22"/>
          <w:lang w:val="en-GB"/>
        </w:rPr>
        <w:t xml:space="preserve">eport </w:t>
      </w:r>
      <w:r w:rsidR="002C4A53">
        <w:rPr>
          <w:i/>
          <w:iCs/>
          <w:snapToGrid w:val="0"/>
          <w:kern w:val="22"/>
          <w:sz w:val="22"/>
          <w:szCs w:val="22"/>
          <w:lang w:val="en-GB"/>
        </w:rPr>
        <w:t>a</w:t>
      </w:r>
      <w:r w:rsidR="00253E98" w:rsidRPr="00BB6135">
        <w:rPr>
          <w:i/>
          <w:iCs/>
          <w:snapToGrid w:val="0"/>
          <w:kern w:val="22"/>
          <w:sz w:val="22"/>
          <w:szCs w:val="22"/>
          <w:lang w:val="en-GB"/>
        </w:rPr>
        <w:t>nalyser</w:t>
      </w:r>
      <w:r w:rsidR="00253E98" w:rsidRPr="00BB6135">
        <w:rPr>
          <w:snapToGrid w:val="0"/>
          <w:kern w:val="22"/>
          <w:sz w:val="22"/>
          <w:szCs w:val="22"/>
          <w:lang w:val="en-GB"/>
        </w:rPr>
        <w:t xml:space="preserve"> – </w:t>
      </w:r>
      <w:r w:rsidR="00266B8D" w:rsidRPr="00BB6135">
        <w:rPr>
          <w:snapToGrid w:val="0"/>
          <w:kern w:val="22"/>
          <w:sz w:val="22"/>
          <w:szCs w:val="22"/>
          <w:lang w:val="en-GB"/>
        </w:rPr>
        <w:t xml:space="preserve">The report analyser mechanism </w:t>
      </w:r>
      <w:r w:rsidR="00CE1D86" w:rsidRPr="00BB6135">
        <w:rPr>
          <w:snapToGrid w:val="0"/>
          <w:kern w:val="22"/>
          <w:sz w:val="22"/>
          <w:szCs w:val="22"/>
          <w:lang w:val="en-GB"/>
        </w:rPr>
        <w:t xml:space="preserve">includes a tool that will allow comparison between </w:t>
      </w:r>
      <w:r w:rsidR="006D0340" w:rsidRPr="00BB6135">
        <w:rPr>
          <w:snapToGrid w:val="0"/>
          <w:kern w:val="22"/>
          <w:sz w:val="22"/>
          <w:szCs w:val="22"/>
          <w:lang w:val="en-GB"/>
        </w:rPr>
        <w:t>past</w:t>
      </w:r>
      <w:r w:rsidR="00CE1D86" w:rsidRPr="00BB6135">
        <w:rPr>
          <w:snapToGrid w:val="0"/>
          <w:kern w:val="22"/>
          <w:sz w:val="22"/>
          <w:szCs w:val="22"/>
          <w:lang w:val="en-GB"/>
        </w:rPr>
        <w:t xml:space="preserve"> national </w:t>
      </w:r>
      <w:r w:rsidR="00253E98" w:rsidRPr="00BB6135">
        <w:rPr>
          <w:snapToGrid w:val="0"/>
          <w:kern w:val="22"/>
          <w:sz w:val="22"/>
          <w:szCs w:val="22"/>
          <w:lang w:val="en-GB"/>
        </w:rPr>
        <w:t>reports</w:t>
      </w:r>
      <w:r w:rsidR="009A16CB" w:rsidRPr="00BB6135">
        <w:rPr>
          <w:snapToGrid w:val="0"/>
          <w:kern w:val="22"/>
          <w:sz w:val="22"/>
          <w:szCs w:val="22"/>
          <w:lang w:val="en-GB"/>
        </w:rPr>
        <w:t>;</w:t>
      </w:r>
    </w:p>
    <w:p w14:paraId="4DC3B7EA" w14:textId="08D207D5" w:rsidR="00285E11" w:rsidRPr="00BB6135" w:rsidRDefault="006D0340" w:rsidP="00270240">
      <w:pPr>
        <w:numPr>
          <w:ilvl w:val="0"/>
          <w:numId w:val="12"/>
        </w:numPr>
        <w:suppressLineNumbers/>
        <w:pBdr>
          <w:top w:val="nil"/>
          <w:left w:val="nil"/>
          <w:bottom w:val="nil"/>
          <w:right w:val="nil"/>
          <w:between w:val="nil"/>
          <w:bar w:val="nil"/>
        </w:pBdr>
        <w:suppressAutoHyphens/>
        <w:spacing w:after="120"/>
        <w:ind w:left="0" w:firstLine="720"/>
        <w:jc w:val="both"/>
        <w:rPr>
          <w:i/>
          <w:iCs/>
          <w:snapToGrid w:val="0"/>
          <w:kern w:val="22"/>
          <w:sz w:val="22"/>
          <w:szCs w:val="22"/>
          <w:lang w:val="en-GB"/>
        </w:rPr>
      </w:pPr>
      <w:r w:rsidRPr="00BB6135">
        <w:rPr>
          <w:i/>
          <w:iCs/>
          <w:snapToGrid w:val="0"/>
          <w:kern w:val="22"/>
          <w:sz w:val="22"/>
          <w:szCs w:val="22"/>
          <w:lang w:val="en-GB"/>
        </w:rPr>
        <w:t xml:space="preserve">Online sharing of draft information </w:t>
      </w:r>
      <w:r w:rsidRPr="00BB6135">
        <w:rPr>
          <w:snapToGrid w:val="0"/>
          <w:kern w:val="22"/>
          <w:sz w:val="22"/>
          <w:szCs w:val="22"/>
          <w:lang w:val="en-GB"/>
        </w:rPr>
        <w:t>– This feature allows a user to share a link to a read-only version of a draft record.</w:t>
      </w:r>
      <w:r w:rsidR="00062235" w:rsidRPr="00BB6135">
        <w:rPr>
          <w:snapToGrid w:val="0"/>
          <w:kern w:val="22"/>
          <w:sz w:val="22"/>
          <w:szCs w:val="22"/>
          <w:lang w:val="en-GB"/>
        </w:rPr>
        <w:t xml:space="preserve"> </w:t>
      </w:r>
      <w:r w:rsidRPr="00BB6135">
        <w:rPr>
          <w:snapToGrid w:val="0"/>
          <w:kern w:val="22"/>
          <w:sz w:val="22"/>
          <w:szCs w:val="22"/>
          <w:lang w:val="en-GB"/>
        </w:rPr>
        <w:t>For example</w:t>
      </w:r>
      <w:r w:rsidR="00062235" w:rsidRPr="00BB6135">
        <w:rPr>
          <w:snapToGrid w:val="0"/>
          <w:kern w:val="22"/>
          <w:sz w:val="22"/>
          <w:szCs w:val="22"/>
          <w:lang w:val="en-GB"/>
        </w:rPr>
        <w:t xml:space="preserve">, before </w:t>
      </w:r>
      <w:r w:rsidR="00732DF7">
        <w:rPr>
          <w:snapToGrid w:val="0"/>
          <w:kern w:val="22"/>
          <w:sz w:val="22"/>
          <w:szCs w:val="22"/>
          <w:lang w:val="en-GB"/>
        </w:rPr>
        <w:t xml:space="preserve">the publication </w:t>
      </w:r>
      <w:r w:rsidR="0049110F">
        <w:rPr>
          <w:snapToGrid w:val="0"/>
          <w:kern w:val="22"/>
          <w:sz w:val="22"/>
          <w:szCs w:val="22"/>
          <w:lang w:val="en-GB"/>
        </w:rPr>
        <w:t xml:space="preserve">of </w:t>
      </w:r>
      <w:r w:rsidR="00062235" w:rsidRPr="00BB6135">
        <w:rPr>
          <w:snapToGrid w:val="0"/>
          <w:kern w:val="22"/>
          <w:sz w:val="22"/>
          <w:szCs w:val="22"/>
          <w:lang w:val="en-GB"/>
        </w:rPr>
        <w:t>an IRCC</w:t>
      </w:r>
      <w:r w:rsidR="0029335A">
        <w:rPr>
          <w:snapToGrid w:val="0"/>
          <w:kern w:val="22"/>
          <w:sz w:val="22"/>
          <w:szCs w:val="22"/>
          <w:lang w:val="en-GB"/>
        </w:rPr>
        <w:t>,</w:t>
      </w:r>
      <w:r w:rsidR="0029335A" w:rsidRPr="00BB6135">
        <w:rPr>
          <w:snapToGrid w:val="0"/>
          <w:kern w:val="22"/>
          <w:sz w:val="22"/>
          <w:szCs w:val="22"/>
          <w:lang w:val="en-GB"/>
        </w:rPr>
        <w:t xml:space="preserve"> </w:t>
      </w:r>
      <w:r w:rsidR="00113433" w:rsidRPr="00BB6135">
        <w:rPr>
          <w:snapToGrid w:val="0"/>
          <w:kern w:val="22"/>
          <w:sz w:val="22"/>
          <w:szCs w:val="22"/>
          <w:lang w:val="en-GB"/>
        </w:rPr>
        <w:t xml:space="preserve">it could be used </w:t>
      </w:r>
      <w:r w:rsidR="00062235" w:rsidRPr="00BB6135">
        <w:rPr>
          <w:snapToGrid w:val="0"/>
          <w:kern w:val="22"/>
          <w:sz w:val="22"/>
          <w:szCs w:val="22"/>
          <w:lang w:val="en-GB"/>
        </w:rPr>
        <w:t>share a draft</w:t>
      </w:r>
      <w:r w:rsidRPr="00BB6135">
        <w:rPr>
          <w:snapToGrid w:val="0"/>
          <w:kern w:val="22"/>
          <w:sz w:val="22"/>
          <w:szCs w:val="22"/>
          <w:lang w:val="en-GB"/>
        </w:rPr>
        <w:t xml:space="preserve"> </w:t>
      </w:r>
      <w:r w:rsidR="00062235" w:rsidRPr="00BB6135">
        <w:rPr>
          <w:snapToGrid w:val="0"/>
          <w:kern w:val="22"/>
          <w:sz w:val="22"/>
          <w:szCs w:val="22"/>
          <w:lang w:val="en-GB"/>
        </w:rPr>
        <w:t>version of the record with the user</w:t>
      </w:r>
      <w:r w:rsidR="009A16CB" w:rsidRPr="00BB6135">
        <w:rPr>
          <w:snapToGrid w:val="0"/>
          <w:kern w:val="22"/>
          <w:sz w:val="22"/>
          <w:szCs w:val="22"/>
          <w:lang w:val="en-GB"/>
        </w:rPr>
        <w:t>;</w:t>
      </w:r>
    </w:p>
    <w:p w14:paraId="68737787" w14:textId="4C6AB28A" w:rsidR="00E561BE" w:rsidRPr="00BB6135" w:rsidRDefault="00E561BE" w:rsidP="00270240">
      <w:pPr>
        <w:numPr>
          <w:ilvl w:val="0"/>
          <w:numId w:val="12"/>
        </w:numPr>
        <w:suppressLineNumbers/>
        <w:pBdr>
          <w:top w:val="nil"/>
          <w:left w:val="nil"/>
          <w:bottom w:val="nil"/>
          <w:right w:val="nil"/>
          <w:between w:val="nil"/>
          <w:bar w:val="nil"/>
        </w:pBdr>
        <w:suppressAutoHyphens/>
        <w:spacing w:after="120"/>
        <w:ind w:left="0" w:firstLine="720"/>
        <w:jc w:val="both"/>
        <w:rPr>
          <w:snapToGrid w:val="0"/>
          <w:kern w:val="22"/>
          <w:sz w:val="22"/>
          <w:szCs w:val="22"/>
          <w:lang w:val="en-GB"/>
        </w:rPr>
      </w:pPr>
      <w:r w:rsidRPr="00BB6135">
        <w:rPr>
          <w:i/>
          <w:iCs/>
          <w:snapToGrid w:val="0"/>
          <w:kern w:val="22"/>
          <w:sz w:val="22"/>
          <w:szCs w:val="22"/>
          <w:lang w:val="en-GB"/>
        </w:rPr>
        <w:t>Autosave of draft records</w:t>
      </w:r>
      <w:r w:rsidRPr="00BB6135">
        <w:rPr>
          <w:snapToGrid w:val="0"/>
          <w:kern w:val="22"/>
          <w:sz w:val="22"/>
          <w:szCs w:val="22"/>
          <w:lang w:val="en-GB"/>
        </w:rPr>
        <w:t xml:space="preserve"> – This feature adds the possibility </w:t>
      </w:r>
      <w:r w:rsidR="00025D35">
        <w:rPr>
          <w:snapToGrid w:val="0"/>
          <w:kern w:val="22"/>
          <w:sz w:val="22"/>
          <w:szCs w:val="22"/>
          <w:lang w:val="en-GB"/>
        </w:rPr>
        <w:t>of</w:t>
      </w:r>
      <w:r w:rsidR="00025D35" w:rsidRPr="00BB6135">
        <w:rPr>
          <w:snapToGrid w:val="0"/>
          <w:kern w:val="22"/>
          <w:sz w:val="22"/>
          <w:szCs w:val="22"/>
          <w:lang w:val="en-GB"/>
        </w:rPr>
        <w:t xml:space="preserve"> </w:t>
      </w:r>
      <w:r w:rsidRPr="00BB6135">
        <w:rPr>
          <w:snapToGrid w:val="0"/>
          <w:kern w:val="22"/>
          <w:sz w:val="22"/>
          <w:szCs w:val="22"/>
          <w:lang w:val="en-GB"/>
        </w:rPr>
        <w:t>recover</w:t>
      </w:r>
      <w:r w:rsidR="00025D35">
        <w:rPr>
          <w:snapToGrid w:val="0"/>
          <w:kern w:val="22"/>
          <w:sz w:val="22"/>
          <w:szCs w:val="22"/>
          <w:lang w:val="en-GB"/>
        </w:rPr>
        <w:t>ing</w:t>
      </w:r>
      <w:r w:rsidRPr="00BB6135">
        <w:rPr>
          <w:snapToGrid w:val="0"/>
          <w:kern w:val="22"/>
          <w:sz w:val="22"/>
          <w:szCs w:val="22"/>
          <w:lang w:val="en-GB"/>
        </w:rPr>
        <w:t xml:space="preserve"> draft records that have</w:t>
      </w:r>
      <w:r w:rsidR="00025D35">
        <w:rPr>
          <w:snapToGrid w:val="0"/>
          <w:kern w:val="22"/>
          <w:sz w:val="22"/>
          <w:szCs w:val="22"/>
          <w:lang w:val="en-GB"/>
        </w:rPr>
        <w:t xml:space="preserve"> </w:t>
      </w:r>
      <w:r w:rsidRPr="00BB6135">
        <w:rPr>
          <w:snapToGrid w:val="0"/>
          <w:kern w:val="22"/>
          <w:sz w:val="22"/>
          <w:szCs w:val="22"/>
          <w:lang w:val="en-GB"/>
        </w:rPr>
        <w:t>n</w:t>
      </w:r>
      <w:r w:rsidR="00025D35">
        <w:rPr>
          <w:snapToGrid w:val="0"/>
          <w:kern w:val="22"/>
          <w:sz w:val="22"/>
          <w:szCs w:val="22"/>
          <w:lang w:val="en-GB"/>
        </w:rPr>
        <w:t>o</w:t>
      </w:r>
      <w:r w:rsidRPr="00BB6135">
        <w:rPr>
          <w:snapToGrid w:val="0"/>
          <w:kern w:val="22"/>
          <w:sz w:val="22"/>
          <w:szCs w:val="22"/>
          <w:lang w:val="en-GB"/>
        </w:rPr>
        <w:t>t been saved for a set period of time</w:t>
      </w:r>
      <w:r w:rsidR="009A16CB" w:rsidRPr="00BB6135">
        <w:rPr>
          <w:snapToGrid w:val="0"/>
          <w:kern w:val="22"/>
          <w:sz w:val="22"/>
          <w:szCs w:val="22"/>
          <w:lang w:val="en-GB"/>
        </w:rPr>
        <w:t>;</w:t>
      </w:r>
    </w:p>
    <w:p w14:paraId="30BD68FC" w14:textId="4FFEE108" w:rsidR="00505671" w:rsidRPr="00BB6135" w:rsidRDefault="00E561BE" w:rsidP="00270240">
      <w:pPr>
        <w:numPr>
          <w:ilvl w:val="0"/>
          <w:numId w:val="12"/>
        </w:numPr>
        <w:suppressLineNumbers/>
        <w:pBdr>
          <w:top w:val="nil"/>
          <w:left w:val="nil"/>
          <w:bottom w:val="nil"/>
          <w:right w:val="nil"/>
          <w:between w:val="nil"/>
          <w:bar w:val="nil"/>
        </w:pBdr>
        <w:suppressAutoHyphens/>
        <w:spacing w:after="120"/>
        <w:ind w:left="0" w:firstLine="720"/>
        <w:jc w:val="both"/>
        <w:rPr>
          <w:snapToGrid w:val="0"/>
          <w:kern w:val="22"/>
          <w:sz w:val="22"/>
          <w:szCs w:val="22"/>
          <w:lang w:val="en-GB"/>
        </w:rPr>
      </w:pPr>
      <w:r w:rsidRPr="00BB6135">
        <w:rPr>
          <w:i/>
          <w:iCs/>
          <w:snapToGrid w:val="0"/>
          <w:kern w:val="22"/>
          <w:sz w:val="22"/>
          <w:szCs w:val="22"/>
          <w:lang w:val="en-GB"/>
        </w:rPr>
        <w:t>Display of references</w:t>
      </w:r>
      <w:r w:rsidRPr="00BB6135">
        <w:rPr>
          <w:snapToGrid w:val="0"/>
          <w:kern w:val="22"/>
          <w:sz w:val="22"/>
          <w:szCs w:val="22"/>
          <w:lang w:val="en-GB"/>
        </w:rPr>
        <w:t xml:space="preserve"> – When a record is displayed</w:t>
      </w:r>
      <w:r w:rsidR="0029335A">
        <w:rPr>
          <w:snapToGrid w:val="0"/>
          <w:kern w:val="22"/>
          <w:sz w:val="22"/>
          <w:szCs w:val="22"/>
          <w:lang w:val="en-GB"/>
        </w:rPr>
        <w:t>,</w:t>
      </w:r>
      <w:r w:rsidRPr="00BB6135">
        <w:rPr>
          <w:snapToGrid w:val="0"/>
          <w:kern w:val="22"/>
          <w:sz w:val="22"/>
          <w:szCs w:val="22"/>
          <w:lang w:val="en-GB"/>
        </w:rPr>
        <w:t xml:space="preserve"> each reference can also be listed in a separate section under the record. For example, if </w:t>
      </w:r>
      <w:r w:rsidR="0029335A">
        <w:rPr>
          <w:snapToGrid w:val="0"/>
          <w:kern w:val="22"/>
          <w:sz w:val="22"/>
          <w:szCs w:val="22"/>
          <w:lang w:val="en-GB"/>
        </w:rPr>
        <w:t xml:space="preserve">a </w:t>
      </w:r>
      <w:r w:rsidR="00997C4A" w:rsidRPr="00BB6135">
        <w:rPr>
          <w:snapToGrid w:val="0"/>
          <w:kern w:val="22"/>
          <w:sz w:val="22"/>
          <w:szCs w:val="22"/>
          <w:lang w:val="en-GB"/>
        </w:rPr>
        <w:t>competent</w:t>
      </w:r>
      <w:r w:rsidR="00CA1869" w:rsidRPr="00BB6135">
        <w:rPr>
          <w:snapToGrid w:val="0"/>
          <w:kern w:val="22"/>
          <w:sz w:val="22"/>
          <w:szCs w:val="22"/>
          <w:lang w:val="en-GB"/>
        </w:rPr>
        <w:t xml:space="preserve"> national authority</w:t>
      </w:r>
      <w:r w:rsidR="0055463A" w:rsidRPr="00BB6135">
        <w:rPr>
          <w:snapToGrid w:val="0"/>
          <w:kern w:val="22"/>
          <w:sz w:val="22"/>
          <w:szCs w:val="22"/>
          <w:lang w:val="en-GB"/>
        </w:rPr>
        <w:t xml:space="preserve"> (CNA) record on the ABS Clearing-House</w:t>
      </w:r>
      <w:r w:rsidR="00034E2B">
        <w:rPr>
          <w:snapToGrid w:val="0"/>
          <w:kern w:val="22"/>
          <w:sz w:val="22"/>
          <w:szCs w:val="22"/>
          <w:lang w:val="en-GB"/>
        </w:rPr>
        <w:t xml:space="preserve"> is opened</w:t>
      </w:r>
      <w:r w:rsidR="0055463A" w:rsidRPr="00BB6135">
        <w:rPr>
          <w:snapToGrid w:val="0"/>
          <w:kern w:val="22"/>
          <w:sz w:val="22"/>
          <w:szCs w:val="22"/>
          <w:lang w:val="en-GB"/>
        </w:rPr>
        <w:t xml:space="preserve">, a </w:t>
      </w:r>
      <w:r w:rsidR="00C14DF1" w:rsidRPr="00BB6135">
        <w:rPr>
          <w:snapToGrid w:val="0"/>
          <w:kern w:val="22"/>
          <w:sz w:val="22"/>
          <w:szCs w:val="22"/>
          <w:lang w:val="en-GB"/>
        </w:rPr>
        <w:t xml:space="preserve">“references” </w:t>
      </w:r>
      <w:r w:rsidR="0055463A" w:rsidRPr="00BB6135">
        <w:rPr>
          <w:snapToGrid w:val="0"/>
          <w:kern w:val="22"/>
          <w:sz w:val="22"/>
          <w:szCs w:val="22"/>
          <w:lang w:val="en-GB"/>
        </w:rPr>
        <w:t xml:space="preserve">section </w:t>
      </w:r>
      <w:r w:rsidR="00926252" w:rsidRPr="00BB6135">
        <w:rPr>
          <w:snapToGrid w:val="0"/>
          <w:kern w:val="22"/>
          <w:sz w:val="22"/>
          <w:szCs w:val="22"/>
          <w:lang w:val="en-GB"/>
        </w:rPr>
        <w:t xml:space="preserve">under the CNA record </w:t>
      </w:r>
      <w:r w:rsidR="0055463A" w:rsidRPr="00BB6135">
        <w:rPr>
          <w:snapToGrid w:val="0"/>
          <w:kern w:val="22"/>
          <w:sz w:val="22"/>
          <w:szCs w:val="22"/>
          <w:lang w:val="en-GB"/>
        </w:rPr>
        <w:t>can display a list of the certificate</w:t>
      </w:r>
      <w:r w:rsidR="00997C4A" w:rsidRPr="00BB6135">
        <w:rPr>
          <w:snapToGrid w:val="0"/>
          <w:kern w:val="22"/>
          <w:sz w:val="22"/>
          <w:szCs w:val="22"/>
          <w:lang w:val="en-GB"/>
        </w:rPr>
        <w:t>s (IRCCs)</w:t>
      </w:r>
      <w:r w:rsidR="0055463A" w:rsidRPr="00BB6135">
        <w:rPr>
          <w:snapToGrid w:val="0"/>
          <w:kern w:val="22"/>
          <w:sz w:val="22"/>
          <w:szCs w:val="22"/>
          <w:lang w:val="en-GB"/>
        </w:rPr>
        <w:t xml:space="preserve"> for the permits issued</w:t>
      </w:r>
      <w:r w:rsidRPr="00BB6135">
        <w:rPr>
          <w:snapToGrid w:val="0"/>
          <w:kern w:val="22"/>
          <w:sz w:val="22"/>
          <w:szCs w:val="22"/>
          <w:lang w:val="en-GB"/>
        </w:rPr>
        <w:t xml:space="preserve"> by that </w:t>
      </w:r>
      <w:r w:rsidR="0055463A" w:rsidRPr="00BB6135">
        <w:rPr>
          <w:snapToGrid w:val="0"/>
          <w:kern w:val="22"/>
          <w:sz w:val="22"/>
          <w:szCs w:val="22"/>
          <w:lang w:val="en-GB"/>
        </w:rPr>
        <w:t>CNA</w:t>
      </w:r>
      <w:r w:rsidRPr="00BB6135">
        <w:rPr>
          <w:snapToGrid w:val="0"/>
          <w:kern w:val="22"/>
          <w:sz w:val="22"/>
          <w:szCs w:val="22"/>
          <w:lang w:val="en-GB"/>
        </w:rPr>
        <w:t xml:space="preserve">. Similarly, if the record for a certain </w:t>
      </w:r>
      <w:r w:rsidR="00997C4A" w:rsidRPr="00BB6135">
        <w:rPr>
          <w:snapToGrid w:val="0"/>
          <w:kern w:val="22"/>
          <w:sz w:val="22"/>
          <w:szCs w:val="22"/>
          <w:lang w:val="en-GB"/>
        </w:rPr>
        <w:t>checkpoint</w:t>
      </w:r>
      <w:r w:rsidR="00926252">
        <w:rPr>
          <w:snapToGrid w:val="0"/>
          <w:kern w:val="22"/>
          <w:sz w:val="22"/>
          <w:szCs w:val="22"/>
          <w:lang w:val="en-GB"/>
        </w:rPr>
        <w:t xml:space="preserve"> is opened</w:t>
      </w:r>
      <w:r w:rsidRPr="00BB6135">
        <w:rPr>
          <w:snapToGrid w:val="0"/>
          <w:kern w:val="22"/>
          <w:sz w:val="22"/>
          <w:szCs w:val="22"/>
          <w:lang w:val="en-GB"/>
        </w:rPr>
        <w:t xml:space="preserve">, each </w:t>
      </w:r>
      <w:r w:rsidR="00C14DF1" w:rsidRPr="00BB6135">
        <w:rPr>
          <w:snapToGrid w:val="0"/>
          <w:kern w:val="22"/>
          <w:sz w:val="22"/>
          <w:szCs w:val="22"/>
          <w:lang w:val="en-GB"/>
        </w:rPr>
        <w:t xml:space="preserve">checkpoint </w:t>
      </w:r>
      <w:r w:rsidR="00997C4A" w:rsidRPr="00BB6135">
        <w:rPr>
          <w:snapToGrid w:val="0"/>
          <w:kern w:val="22"/>
          <w:sz w:val="22"/>
          <w:szCs w:val="22"/>
          <w:lang w:val="en-GB"/>
        </w:rPr>
        <w:t xml:space="preserve">communiqué </w:t>
      </w:r>
      <w:r w:rsidRPr="00BB6135">
        <w:rPr>
          <w:snapToGrid w:val="0"/>
          <w:kern w:val="22"/>
          <w:sz w:val="22"/>
          <w:szCs w:val="22"/>
          <w:lang w:val="en-GB"/>
        </w:rPr>
        <w:t>gather</w:t>
      </w:r>
      <w:r w:rsidR="00997C4A" w:rsidRPr="00BB6135">
        <w:rPr>
          <w:snapToGrid w:val="0"/>
          <w:kern w:val="22"/>
          <w:sz w:val="22"/>
          <w:szCs w:val="22"/>
          <w:lang w:val="en-GB"/>
        </w:rPr>
        <w:t>ed</w:t>
      </w:r>
      <w:r w:rsidRPr="00BB6135">
        <w:rPr>
          <w:snapToGrid w:val="0"/>
          <w:kern w:val="22"/>
          <w:sz w:val="22"/>
          <w:szCs w:val="22"/>
          <w:lang w:val="en-GB"/>
        </w:rPr>
        <w:t xml:space="preserve"> from</w:t>
      </w:r>
      <w:r w:rsidR="00997C4A" w:rsidRPr="00BB6135">
        <w:rPr>
          <w:snapToGrid w:val="0"/>
          <w:kern w:val="22"/>
          <w:sz w:val="22"/>
          <w:szCs w:val="22"/>
          <w:lang w:val="en-GB"/>
        </w:rPr>
        <w:t xml:space="preserve"> that checkpoint could</w:t>
      </w:r>
      <w:r w:rsidR="000D4343" w:rsidRPr="00BB6135">
        <w:rPr>
          <w:snapToGrid w:val="0"/>
          <w:kern w:val="22"/>
          <w:sz w:val="22"/>
          <w:szCs w:val="22"/>
          <w:lang w:val="en-GB"/>
        </w:rPr>
        <w:t xml:space="preserve"> also be</w:t>
      </w:r>
      <w:r w:rsidR="00997C4A" w:rsidRPr="00BB6135">
        <w:rPr>
          <w:snapToGrid w:val="0"/>
          <w:kern w:val="22"/>
          <w:sz w:val="22"/>
          <w:szCs w:val="22"/>
          <w:lang w:val="en-GB"/>
        </w:rPr>
        <w:t xml:space="preserve"> </w:t>
      </w:r>
      <w:r w:rsidR="00115558" w:rsidRPr="00BB6135">
        <w:rPr>
          <w:snapToGrid w:val="0"/>
          <w:kern w:val="22"/>
          <w:sz w:val="22"/>
          <w:szCs w:val="22"/>
          <w:lang w:val="en-GB"/>
        </w:rPr>
        <w:t>displayed</w:t>
      </w:r>
      <w:r w:rsidR="009A16CB" w:rsidRPr="00BB6135">
        <w:rPr>
          <w:snapToGrid w:val="0"/>
          <w:kern w:val="22"/>
          <w:sz w:val="22"/>
          <w:szCs w:val="22"/>
          <w:lang w:val="en-GB"/>
        </w:rPr>
        <w:t>;</w:t>
      </w:r>
    </w:p>
    <w:p w14:paraId="6D715772" w14:textId="6AC5A92A" w:rsidR="00E81920" w:rsidRPr="008D36FF" w:rsidRDefault="00E81920" w:rsidP="00270240">
      <w:pPr>
        <w:numPr>
          <w:ilvl w:val="0"/>
          <w:numId w:val="12"/>
        </w:numPr>
        <w:suppressLineNumbers/>
        <w:pBdr>
          <w:top w:val="nil"/>
          <w:left w:val="nil"/>
          <w:bottom w:val="nil"/>
          <w:right w:val="nil"/>
          <w:between w:val="nil"/>
          <w:bar w:val="nil"/>
        </w:pBdr>
        <w:suppressAutoHyphens/>
        <w:spacing w:after="120"/>
        <w:ind w:left="0" w:firstLine="720"/>
        <w:jc w:val="both"/>
        <w:rPr>
          <w:i/>
          <w:iCs/>
          <w:snapToGrid w:val="0"/>
          <w:kern w:val="22"/>
          <w:sz w:val="22"/>
          <w:szCs w:val="22"/>
          <w:lang w:val="en-GB"/>
        </w:rPr>
      </w:pPr>
      <w:r w:rsidRPr="00BB6135">
        <w:rPr>
          <w:i/>
          <w:iCs/>
          <w:snapToGrid w:val="0"/>
          <w:kern w:val="22"/>
          <w:sz w:val="22"/>
          <w:szCs w:val="22"/>
          <w:lang w:val="en-GB"/>
        </w:rPr>
        <w:lastRenderedPageBreak/>
        <w:t xml:space="preserve">Improved </w:t>
      </w:r>
      <w:r w:rsidR="00926252">
        <w:rPr>
          <w:i/>
          <w:iCs/>
          <w:snapToGrid w:val="0"/>
          <w:kern w:val="22"/>
          <w:sz w:val="22"/>
          <w:szCs w:val="22"/>
          <w:lang w:val="en-GB"/>
        </w:rPr>
        <w:t>s</w:t>
      </w:r>
      <w:r w:rsidRPr="00BB6135">
        <w:rPr>
          <w:i/>
          <w:iCs/>
          <w:snapToGrid w:val="0"/>
          <w:kern w:val="22"/>
          <w:sz w:val="22"/>
          <w:szCs w:val="22"/>
          <w:lang w:val="en-GB"/>
        </w:rPr>
        <w:t xml:space="preserve">earch – </w:t>
      </w:r>
      <w:r w:rsidRPr="00BB6135">
        <w:rPr>
          <w:snapToGrid w:val="0"/>
          <w:kern w:val="22"/>
          <w:sz w:val="22"/>
          <w:szCs w:val="22"/>
          <w:lang w:val="en-GB"/>
        </w:rPr>
        <w:t xml:space="preserve">Making information available in a </w:t>
      </w:r>
      <w:r w:rsidR="002B1F16" w:rsidRPr="00BB6135">
        <w:rPr>
          <w:snapToGrid w:val="0"/>
          <w:kern w:val="22"/>
          <w:sz w:val="22"/>
          <w:szCs w:val="22"/>
          <w:lang w:val="en-GB"/>
        </w:rPr>
        <w:t>clear</w:t>
      </w:r>
      <w:r w:rsidRPr="00BB6135">
        <w:rPr>
          <w:snapToGrid w:val="0"/>
          <w:kern w:val="22"/>
          <w:sz w:val="22"/>
          <w:szCs w:val="22"/>
          <w:lang w:val="en-GB"/>
        </w:rPr>
        <w:t xml:space="preserve"> and organized manner through the search is </w:t>
      </w:r>
      <w:r w:rsidR="00196EB3" w:rsidRPr="00BB6135">
        <w:rPr>
          <w:snapToGrid w:val="0"/>
          <w:kern w:val="22"/>
          <w:sz w:val="22"/>
          <w:szCs w:val="22"/>
          <w:lang w:val="en-GB"/>
        </w:rPr>
        <w:t xml:space="preserve">a </w:t>
      </w:r>
      <w:r w:rsidRPr="00BB6135">
        <w:rPr>
          <w:snapToGrid w:val="0"/>
          <w:kern w:val="22"/>
          <w:sz w:val="22"/>
          <w:szCs w:val="22"/>
          <w:lang w:val="en-GB"/>
        </w:rPr>
        <w:t xml:space="preserve">key requirement of the ABS Clearing-House. Recent integration with the </w:t>
      </w:r>
      <w:r w:rsidR="003B5CA8">
        <w:rPr>
          <w:snapToGrid w:val="0"/>
          <w:kern w:val="22"/>
          <w:sz w:val="22"/>
          <w:szCs w:val="22"/>
          <w:lang w:val="en-GB"/>
        </w:rPr>
        <w:t>Biosafety Clearing-House</w:t>
      </w:r>
      <w:r w:rsidRPr="00BB6135">
        <w:rPr>
          <w:snapToGrid w:val="0"/>
          <w:kern w:val="22"/>
          <w:sz w:val="22"/>
          <w:szCs w:val="22"/>
          <w:lang w:val="en-GB"/>
        </w:rPr>
        <w:t xml:space="preserve"> has spurred development </w:t>
      </w:r>
      <w:r w:rsidR="00FE3BAE" w:rsidRPr="00BB6135">
        <w:rPr>
          <w:snapToGrid w:val="0"/>
          <w:kern w:val="22"/>
          <w:sz w:val="22"/>
          <w:szCs w:val="22"/>
          <w:lang w:val="en-GB"/>
        </w:rPr>
        <w:t>related to</w:t>
      </w:r>
      <w:r w:rsidRPr="00BB6135">
        <w:rPr>
          <w:snapToGrid w:val="0"/>
          <w:kern w:val="22"/>
          <w:sz w:val="22"/>
          <w:szCs w:val="22"/>
          <w:lang w:val="en-GB"/>
        </w:rPr>
        <w:t xml:space="preserve"> </w:t>
      </w:r>
      <w:r w:rsidR="004C1993" w:rsidRPr="00BB6135">
        <w:rPr>
          <w:snapToGrid w:val="0"/>
          <w:kern w:val="22"/>
          <w:sz w:val="22"/>
          <w:szCs w:val="22"/>
          <w:lang w:val="en-GB"/>
        </w:rPr>
        <w:t>improving the</w:t>
      </w:r>
      <w:r w:rsidRPr="00BB6135">
        <w:rPr>
          <w:snapToGrid w:val="0"/>
          <w:kern w:val="22"/>
          <w:sz w:val="22"/>
          <w:szCs w:val="22"/>
          <w:lang w:val="en-GB"/>
        </w:rPr>
        <w:t xml:space="preserve"> shared search infrastructure and</w:t>
      </w:r>
      <w:r w:rsidR="002A4CD1" w:rsidRPr="00BB6135">
        <w:rPr>
          <w:snapToGrid w:val="0"/>
          <w:kern w:val="22"/>
          <w:sz w:val="22"/>
          <w:szCs w:val="22"/>
          <w:lang w:val="en-GB"/>
        </w:rPr>
        <w:t xml:space="preserve"> related </w:t>
      </w:r>
      <w:r w:rsidR="00FE3BAE" w:rsidRPr="00BB6135">
        <w:rPr>
          <w:snapToGrid w:val="0"/>
          <w:kern w:val="22"/>
          <w:sz w:val="22"/>
          <w:szCs w:val="22"/>
          <w:lang w:val="en-GB"/>
        </w:rPr>
        <w:t>search</w:t>
      </w:r>
      <w:r w:rsidRPr="00BB6135">
        <w:rPr>
          <w:snapToGrid w:val="0"/>
          <w:kern w:val="22"/>
          <w:sz w:val="22"/>
          <w:szCs w:val="22"/>
          <w:lang w:val="en-GB"/>
        </w:rPr>
        <w:t xml:space="preserve"> interface. The proposed mock-up of the</w:t>
      </w:r>
      <w:r w:rsidR="00F679E3" w:rsidRPr="00BB6135">
        <w:rPr>
          <w:snapToGrid w:val="0"/>
          <w:kern w:val="22"/>
          <w:sz w:val="22"/>
          <w:szCs w:val="22"/>
          <w:lang w:val="en-GB"/>
        </w:rPr>
        <w:t xml:space="preserve"> ABS</w:t>
      </w:r>
      <w:r w:rsidR="00282273" w:rsidRPr="00BB6135">
        <w:rPr>
          <w:snapToGrid w:val="0"/>
          <w:kern w:val="22"/>
          <w:sz w:val="22"/>
          <w:szCs w:val="22"/>
          <w:lang w:val="en-GB"/>
        </w:rPr>
        <w:t xml:space="preserve"> Clearing-House</w:t>
      </w:r>
      <w:r w:rsidRPr="00BB6135">
        <w:rPr>
          <w:snapToGrid w:val="0"/>
          <w:kern w:val="22"/>
          <w:sz w:val="22"/>
          <w:szCs w:val="22"/>
          <w:lang w:val="en-GB"/>
        </w:rPr>
        <w:t xml:space="preserve"> search interface</w:t>
      </w:r>
      <w:r w:rsidR="00F679E3" w:rsidRPr="00BB6135">
        <w:rPr>
          <w:snapToGrid w:val="0"/>
          <w:kern w:val="22"/>
          <w:sz w:val="22"/>
          <w:szCs w:val="22"/>
          <w:lang w:val="en-GB"/>
        </w:rPr>
        <w:t>,</w:t>
      </w:r>
      <w:r w:rsidRPr="00BB6135">
        <w:rPr>
          <w:snapToGrid w:val="0"/>
          <w:kern w:val="22"/>
          <w:sz w:val="22"/>
          <w:szCs w:val="22"/>
          <w:lang w:val="en-GB"/>
        </w:rPr>
        <w:t xml:space="preserve"> as well as a demo</w:t>
      </w:r>
      <w:r w:rsidR="005C5886">
        <w:rPr>
          <w:snapToGrid w:val="0"/>
          <w:kern w:val="22"/>
          <w:sz w:val="22"/>
          <w:szCs w:val="22"/>
          <w:lang w:val="en-GB"/>
        </w:rPr>
        <w:t>nstrator</w:t>
      </w:r>
      <w:r w:rsidRPr="00BB6135">
        <w:rPr>
          <w:snapToGrid w:val="0"/>
          <w:kern w:val="22"/>
          <w:sz w:val="22"/>
          <w:szCs w:val="22"/>
          <w:lang w:val="en-GB"/>
        </w:rPr>
        <w:t xml:space="preserve"> version of the </w:t>
      </w:r>
      <w:r w:rsidR="003B5CA8">
        <w:rPr>
          <w:snapToGrid w:val="0"/>
          <w:kern w:val="22"/>
          <w:sz w:val="22"/>
          <w:szCs w:val="22"/>
          <w:lang w:val="en-GB"/>
        </w:rPr>
        <w:t>Biosafety Clearing-House</w:t>
      </w:r>
      <w:r w:rsidR="007B5F62" w:rsidRPr="00BB6135">
        <w:rPr>
          <w:snapToGrid w:val="0"/>
          <w:kern w:val="22"/>
          <w:sz w:val="22"/>
          <w:szCs w:val="22"/>
          <w:lang w:val="en-GB"/>
        </w:rPr>
        <w:t xml:space="preserve"> sea</w:t>
      </w:r>
      <w:r w:rsidR="00745BD8" w:rsidRPr="00BB6135">
        <w:rPr>
          <w:snapToGrid w:val="0"/>
          <w:kern w:val="22"/>
          <w:sz w:val="22"/>
          <w:szCs w:val="22"/>
          <w:lang w:val="en-GB"/>
        </w:rPr>
        <w:t>r</w:t>
      </w:r>
      <w:r w:rsidR="007B5F62" w:rsidRPr="00BB6135">
        <w:rPr>
          <w:snapToGrid w:val="0"/>
          <w:kern w:val="22"/>
          <w:sz w:val="22"/>
          <w:szCs w:val="22"/>
          <w:lang w:val="en-GB"/>
        </w:rPr>
        <w:t>ch,</w:t>
      </w:r>
      <w:r w:rsidRPr="00BB6135">
        <w:rPr>
          <w:snapToGrid w:val="0"/>
          <w:kern w:val="22"/>
          <w:sz w:val="22"/>
          <w:szCs w:val="22"/>
          <w:lang w:val="en-GB"/>
        </w:rPr>
        <w:t xml:space="preserve"> will be presented for </w:t>
      </w:r>
      <w:r w:rsidR="000F09B3" w:rsidRPr="00BB6135">
        <w:rPr>
          <w:snapToGrid w:val="0"/>
          <w:kern w:val="22"/>
          <w:sz w:val="22"/>
          <w:szCs w:val="22"/>
          <w:lang w:val="en-GB"/>
        </w:rPr>
        <w:t xml:space="preserve">the consideration of the </w:t>
      </w:r>
      <w:r w:rsidR="00BD6453" w:rsidRPr="00270240">
        <w:rPr>
          <w:kern w:val="22"/>
          <w:sz w:val="22"/>
          <w:szCs w:val="22"/>
        </w:rPr>
        <w:t>Informal Advisory Committee</w:t>
      </w:r>
      <w:r w:rsidRPr="00BB6135">
        <w:rPr>
          <w:snapToGrid w:val="0"/>
          <w:kern w:val="22"/>
          <w:sz w:val="22"/>
          <w:szCs w:val="22"/>
          <w:lang w:val="en-GB"/>
        </w:rPr>
        <w:t>.</w:t>
      </w:r>
    </w:p>
    <w:p w14:paraId="3034B0B1" w14:textId="709889ED" w:rsidR="005B43E4" w:rsidRPr="00BB6135" w:rsidRDefault="00A14CE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8D36FF">
        <w:rPr>
          <w:snapToGrid w:val="0"/>
          <w:kern w:val="22"/>
          <w:sz w:val="22"/>
          <w:szCs w:val="22"/>
          <w:lang w:val="en-GB"/>
        </w:rPr>
        <w:t>Website s</w:t>
      </w:r>
      <w:r w:rsidR="00EE23E5" w:rsidRPr="008D36FF">
        <w:rPr>
          <w:snapToGrid w:val="0"/>
          <w:kern w:val="22"/>
          <w:sz w:val="22"/>
          <w:szCs w:val="22"/>
          <w:lang w:val="en-GB"/>
        </w:rPr>
        <w:t xml:space="preserve">tyle guidelines are currently </w:t>
      </w:r>
      <w:r w:rsidR="00BB7E21" w:rsidRPr="005D4A3A">
        <w:rPr>
          <w:snapToGrid w:val="0"/>
          <w:kern w:val="22"/>
          <w:sz w:val="22"/>
          <w:szCs w:val="22"/>
          <w:lang w:val="en-GB"/>
        </w:rPr>
        <w:t xml:space="preserve">in </w:t>
      </w:r>
      <w:r w:rsidR="00EE23E5" w:rsidRPr="005D4A3A">
        <w:rPr>
          <w:snapToGrid w:val="0"/>
          <w:kern w:val="22"/>
          <w:sz w:val="22"/>
          <w:szCs w:val="22"/>
          <w:lang w:val="en-GB"/>
        </w:rPr>
        <w:t>develop</w:t>
      </w:r>
      <w:r w:rsidR="00BB7E21" w:rsidRPr="005D4A3A">
        <w:rPr>
          <w:snapToGrid w:val="0"/>
          <w:kern w:val="22"/>
          <w:sz w:val="22"/>
          <w:szCs w:val="22"/>
          <w:lang w:val="en-GB"/>
        </w:rPr>
        <w:t xml:space="preserve">ment and will </w:t>
      </w:r>
      <w:r w:rsidR="00EE23E5" w:rsidRPr="001F6570">
        <w:rPr>
          <w:snapToGrid w:val="0"/>
          <w:kern w:val="22"/>
          <w:sz w:val="22"/>
          <w:szCs w:val="22"/>
          <w:lang w:val="en-GB"/>
        </w:rPr>
        <w:t xml:space="preserve">be applied to </w:t>
      </w:r>
      <w:r w:rsidR="00D56DED" w:rsidRPr="001F6570">
        <w:rPr>
          <w:snapToGrid w:val="0"/>
          <w:kern w:val="22"/>
          <w:sz w:val="22"/>
          <w:szCs w:val="22"/>
          <w:lang w:val="en-GB"/>
        </w:rPr>
        <w:t xml:space="preserve">all </w:t>
      </w:r>
      <w:r w:rsidR="00AA6E19" w:rsidRPr="001312F2">
        <w:rPr>
          <w:snapToGrid w:val="0"/>
          <w:kern w:val="22"/>
          <w:sz w:val="22"/>
          <w:szCs w:val="22"/>
          <w:lang w:val="en-GB"/>
        </w:rPr>
        <w:t xml:space="preserve">CBD </w:t>
      </w:r>
      <w:r w:rsidR="00505671" w:rsidRPr="001312F2">
        <w:rPr>
          <w:snapToGrid w:val="0"/>
          <w:kern w:val="22"/>
          <w:sz w:val="22"/>
          <w:szCs w:val="22"/>
          <w:lang w:val="en-GB"/>
        </w:rPr>
        <w:t>web</w:t>
      </w:r>
      <w:r w:rsidR="00F06720">
        <w:rPr>
          <w:snapToGrid w:val="0"/>
          <w:kern w:val="22"/>
          <w:sz w:val="22"/>
          <w:szCs w:val="22"/>
          <w:lang w:val="en-GB"/>
        </w:rPr>
        <w:t>pages</w:t>
      </w:r>
      <w:r w:rsidR="00505671" w:rsidRPr="001312F2">
        <w:rPr>
          <w:snapToGrid w:val="0"/>
          <w:kern w:val="22"/>
          <w:sz w:val="22"/>
          <w:szCs w:val="22"/>
          <w:lang w:val="en-GB"/>
        </w:rPr>
        <w:t>, including</w:t>
      </w:r>
      <w:r w:rsidR="00D56DED" w:rsidRPr="001312F2">
        <w:rPr>
          <w:snapToGrid w:val="0"/>
          <w:kern w:val="22"/>
          <w:sz w:val="22"/>
          <w:szCs w:val="22"/>
          <w:lang w:val="en-GB"/>
        </w:rPr>
        <w:t xml:space="preserve"> the</w:t>
      </w:r>
      <w:r w:rsidR="00505671" w:rsidRPr="001312F2">
        <w:rPr>
          <w:snapToGrid w:val="0"/>
          <w:kern w:val="22"/>
          <w:sz w:val="22"/>
          <w:szCs w:val="22"/>
          <w:lang w:val="en-GB"/>
        </w:rPr>
        <w:t xml:space="preserve"> ABS</w:t>
      </w:r>
      <w:r w:rsidR="009B0D6A" w:rsidRPr="001312F2">
        <w:rPr>
          <w:snapToGrid w:val="0"/>
          <w:kern w:val="22"/>
          <w:sz w:val="22"/>
          <w:szCs w:val="22"/>
          <w:lang w:val="en-GB"/>
        </w:rPr>
        <w:t xml:space="preserve"> Clearing-House</w:t>
      </w:r>
      <w:r w:rsidR="00505671" w:rsidRPr="001312F2">
        <w:rPr>
          <w:snapToGrid w:val="0"/>
          <w:kern w:val="22"/>
          <w:sz w:val="22"/>
          <w:szCs w:val="22"/>
          <w:lang w:val="en-GB"/>
        </w:rPr>
        <w:t xml:space="preserve">, </w:t>
      </w:r>
      <w:r w:rsidR="00D56DED" w:rsidRPr="00BB6135">
        <w:rPr>
          <w:snapToGrid w:val="0"/>
          <w:kern w:val="22"/>
          <w:sz w:val="22"/>
          <w:szCs w:val="22"/>
          <w:lang w:val="en-GB"/>
        </w:rPr>
        <w:t xml:space="preserve">in order </w:t>
      </w:r>
      <w:r w:rsidR="00A3177A" w:rsidRPr="00BB6135">
        <w:rPr>
          <w:snapToGrid w:val="0"/>
          <w:kern w:val="22"/>
          <w:sz w:val="22"/>
          <w:szCs w:val="22"/>
          <w:lang w:val="en-GB"/>
        </w:rPr>
        <w:t>to provide</w:t>
      </w:r>
      <w:r w:rsidR="00B93FE6" w:rsidRPr="00BB6135">
        <w:rPr>
          <w:snapToGrid w:val="0"/>
          <w:kern w:val="22"/>
          <w:sz w:val="22"/>
          <w:szCs w:val="22"/>
          <w:lang w:val="en-GB"/>
        </w:rPr>
        <w:t xml:space="preserve"> </w:t>
      </w:r>
      <w:r w:rsidR="00A3177A" w:rsidRPr="00BB6135">
        <w:rPr>
          <w:snapToGrid w:val="0"/>
          <w:kern w:val="22"/>
          <w:sz w:val="22"/>
          <w:szCs w:val="22"/>
          <w:lang w:val="en-GB"/>
        </w:rPr>
        <w:t xml:space="preserve">CBD website users with </w:t>
      </w:r>
      <w:r w:rsidR="00B2109A" w:rsidRPr="00BB6135">
        <w:rPr>
          <w:snapToGrid w:val="0"/>
          <w:kern w:val="22"/>
          <w:sz w:val="22"/>
          <w:szCs w:val="22"/>
          <w:lang w:val="en-GB"/>
        </w:rPr>
        <w:t>a</w:t>
      </w:r>
      <w:r w:rsidR="00505671" w:rsidRPr="00BB6135">
        <w:rPr>
          <w:snapToGrid w:val="0"/>
          <w:kern w:val="22"/>
          <w:sz w:val="22"/>
          <w:szCs w:val="22"/>
          <w:lang w:val="en-GB"/>
        </w:rPr>
        <w:t xml:space="preserve"> consisten</w:t>
      </w:r>
      <w:r w:rsidR="005F60D3" w:rsidRPr="00BB6135">
        <w:rPr>
          <w:snapToGrid w:val="0"/>
          <w:kern w:val="22"/>
          <w:sz w:val="22"/>
          <w:szCs w:val="22"/>
          <w:lang w:val="en-GB"/>
        </w:rPr>
        <w:t>t, ergonomic and</w:t>
      </w:r>
      <w:r w:rsidR="00887A54" w:rsidRPr="00BB6135">
        <w:rPr>
          <w:snapToGrid w:val="0"/>
          <w:kern w:val="22"/>
          <w:sz w:val="22"/>
          <w:szCs w:val="22"/>
          <w:lang w:val="en-GB"/>
        </w:rPr>
        <w:t xml:space="preserve"> friendlier</w:t>
      </w:r>
      <w:r w:rsidR="00505671" w:rsidRPr="00BB6135">
        <w:rPr>
          <w:snapToGrid w:val="0"/>
          <w:kern w:val="22"/>
          <w:sz w:val="22"/>
          <w:szCs w:val="22"/>
          <w:lang w:val="en-GB"/>
        </w:rPr>
        <w:t xml:space="preserve"> </w:t>
      </w:r>
      <w:r w:rsidR="00EE23E5" w:rsidRPr="00BB6135">
        <w:rPr>
          <w:snapToGrid w:val="0"/>
          <w:kern w:val="22"/>
          <w:sz w:val="22"/>
          <w:szCs w:val="22"/>
          <w:lang w:val="en-GB"/>
        </w:rPr>
        <w:t xml:space="preserve">user </w:t>
      </w:r>
      <w:r w:rsidR="00887A54" w:rsidRPr="00BB6135">
        <w:rPr>
          <w:snapToGrid w:val="0"/>
          <w:kern w:val="22"/>
          <w:sz w:val="22"/>
          <w:szCs w:val="22"/>
          <w:lang w:val="en-GB"/>
        </w:rPr>
        <w:t>experience</w:t>
      </w:r>
      <w:r w:rsidR="00D14E43" w:rsidRPr="00BB6135">
        <w:rPr>
          <w:snapToGrid w:val="0"/>
          <w:kern w:val="22"/>
          <w:sz w:val="22"/>
          <w:szCs w:val="22"/>
          <w:lang w:val="en-GB"/>
        </w:rPr>
        <w:t>.</w:t>
      </w:r>
      <w:r w:rsidR="00EE23E5" w:rsidRPr="00BB6135">
        <w:rPr>
          <w:snapToGrid w:val="0"/>
          <w:kern w:val="22"/>
          <w:sz w:val="22"/>
          <w:szCs w:val="22"/>
          <w:lang w:val="en-GB"/>
        </w:rPr>
        <w:t xml:space="preserve"> </w:t>
      </w:r>
      <w:r w:rsidR="00AB0332" w:rsidRPr="00BB6135">
        <w:rPr>
          <w:snapToGrid w:val="0"/>
          <w:kern w:val="22"/>
          <w:sz w:val="22"/>
          <w:szCs w:val="22"/>
          <w:lang w:val="en-GB"/>
        </w:rPr>
        <w:t>For</w:t>
      </w:r>
      <w:r w:rsidR="000A0616" w:rsidRPr="00BB6135">
        <w:rPr>
          <w:snapToGrid w:val="0"/>
          <w:kern w:val="22"/>
          <w:sz w:val="22"/>
          <w:szCs w:val="22"/>
          <w:lang w:val="en-GB"/>
        </w:rPr>
        <w:t xml:space="preserve"> </w:t>
      </w:r>
      <w:r w:rsidR="00D14E43" w:rsidRPr="00BB6135">
        <w:rPr>
          <w:snapToGrid w:val="0"/>
          <w:kern w:val="22"/>
          <w:sz w:val="22"/>
          <w:szCs w:val="22"/>
          <w:lang w:val="en-GB"/>
        </w:rPr>
        <w:t xml:space="preserve">example, </w:t>
      </w:r>
      <w:r w:rsidR="00B373D5" w:rsidRPr="00BB6135">
        <w:rPr>
          <w:snapToGrid w:val="0"/>
          <w:kern w:val="22"/>
          <w:sz w:val="22"/>
          <w:szCs w:val="22"/>
          <w:lang w:val="en-GB"/>
        </w:rPr>
        <w:t>c</w:t>
      </w:r>
      <w:r w:rsidR="00D14E43" w:rsidRPr="00BB6135">
        <w:rPr>
          <w:snapToGrid w:val="0"/>
          <w:kern w:val="22"/>
          <w:sz w:val="22"/>
          <w:szCs w:val="22"/>
          <w:lang w:val="en-GB"/>
        </w:rPr>
        <w:t xml:space="preserve">hanges </w:t>
      </w:r>
      <w:r w:rsidR="00731A71" w:rsidRPr="00BB6135">
        <w:rPr>
          <w:snapToGrid w:val="0"/>
          <w:kern w:val="22"/>
          <w:sz w:val="22"/>
          <w:szCs w:val="22"/>
          <w:lang w:val="en-GB"/>
        </w:rPr>
        <w:t>may</w:t>
      </w:r>
      <w:r w:rsidR="00D14E43" w:rsidRPr="00BB6135">
        <w:rPr>
          <w:snapToGrid w:val="0"/>
          <w:kern w:val="22"/>
          <w:sz w:val="22"/>
          <w:szCs w:val="22"/>
          <w:lang w:val="en-GB"/>
        </w:rPr>
        <w:t xml:space="preserve"> include standard</w:t>
      </w:r>
      <w:r w:rsidR="002A03D0" w:rsidRPr="00BB6135">
        <w:rPr>
          <w:snapToGrid w:val="0"/>
          <w:kern w:val="22"/>
          <w:sz w:val="22"/>
          <w:szCs w:val="22"/>
          <w:lang w:val="en-GB"/>
        </w:rPr>
        <w:t>izing</w:t>
      </w:r>
      <w:r w:rsidR="00D14E43" w:rsidRPr="00BB6135">
        <w:rPr>
          <w:snapToGrid w:val="0"/>
          <w:kern w:val="22"/>
          <w:sz w:val="22"/>
          <w:szCs w:val="22"/>
          <w:lang w:val="en-GB"/>
        </w:rPr>
        <w:t xml:space="preserve"> colours and </w:t>
      </w:r>
      <w:r w:rsidR="002126CA" w:rsidRPr="00BB6135">
        <w:rPr>
          <w:snapToGrid w:val="0"/>
          <w:kern w:val="22"/>
          <w:sz w:val="22"/>
          <w:szCs w:val="22"/>
          <w:lang w:val="en-GB"/>
        </w:rPr>
        <w:t>placement</w:t>
      </w:r>
      <w:r w:rsidR="006C18CD" w:rsidRPr="00BB6135">
        <w:rPr>
          <w:snapToGrid w:val="0"/>
          <w:kern w:val="22"/>
          <w:sz w:val="22"/>
          <w:szCs w:val="22"/>
          <w:lang w:val="en-GB"/>
        </w:rPr>
        <w:t xml:space="preserve"> </w:t>
      </w:r>
      <w:r w:rsidR="00D14E43" w:rsidRPr="00BB6135">
        <w:rPr>
          <w:snapToGrid w:val="0"/>
          <w:kern w:val="22"/>
          <w:sz w:val="22"/>
          <w:szCs w:val="22"/>
          <w:lang w:val="en-GB"/>
        </w:rPr>
        <w:t xml:space="preserve">for </w:t>
      </w:r>
      <w:r w:rsidR="00D86A4E" w:rsidRPr="00BB6135">
        <w:rPr>
          <w:snapToGrid w:val="0"/>
          <w:kern w:val="22"/>
          <w:sz w:val="22"/>
          <w:szCs w:val="22"/>
          <w:lang w:val="en-GB"/>
        </w:rPr>
        <w:t>commonly used buttons</w:t>
      </w:r>
      <w:r w:rsidR="00DE5C16" w:rsidRPr="00BB6135">
        <w:rPr>
          <w:snapToGrid w:val="0"/>
          <w:kern w:val="22"/>
          <w:sz w:val="22"/>
          <w:szCs w:val="22"/>
          <w:lang w:val="en-GB"/>
        </w:rPr>
        <w:t>,</w:t>
      </w:r>
      <w:r w:rsidR="00D86A4E" w:rsidRPr="00BB6135">
        <w:rPr>
          <w:snapToGrid w:val="0"/>
          <w:kern w:val="22"/>
          <w:sz w:val="22"/>
          <w:szCs w:val="22"/>
          <w:lang w:val="en-GB"/>
        </w:rPr>
        <w:t xml:space="preserve"> </w:t>
      </w:r>
      <w:r w:rsidR="00932C88" w:rsidRPr="00BB6135">
        <w:rPr>
          <w:snapToGrid w:val="0"/>
          <w:kern w:val="22"/>
          <w:sz w:val="22"/>
          <w:szCs w:val="22"/>
          <w:lang w:val="en-GB"/>
        </w:rPr>
        <w:t>for</w:t>
      </w:r>
      <w:r w:rsidR="00D86A4E" w:rsidRPr="00BB6135">
        <w:rPr>
          <w:snapToGrid w:val="0"/>
          <w:kern w:val="22"/>
          <w:sz w:val="22"/>
          <w:szCs w:val="22"/>
          <w:lang w:val="en-GB"/>
        </w:rPr>
        <w:t xml:space="preserve"> </w:t>
      </w:r>
      <w:r w:rsidR="00A07B15">
        <w:rPr>
          <w:snapToGrid w:val="0"/>
          <w:kern w:val="22"/>
          <w:sz w:val="22"/>
          <w:szCs w:val="22"/>
          <w:lang w:val="en-GB"/>
        </w:rPr>
        <w:t>“</w:t>
      </w:r>
      <w:r w:rsidR="00D14E43" w:rsidRPr="00BB6135">
        <w:rPr>
          <w:snapToGrid w:val="0"/>
          <w:kern w:val="22"/>
          <w:sz w:val="22"/>
          <w:szCs w:val="22"/>
          <w:lang w:val="en-GB"/>
        </w:rPr>
        <w:t>cancel</w:t>
      </w:r>
      <w:r w:rsidR="00A07B15">
        <w:rPr>
          <w:snapToGrid w:val="0"/>
          <w:kern w:val="22"/>
          <w:sz w:val="22"/>
          <w:szCs w:val="22"/>
          <w:lang w:val="en-GB"/>
        </w:rPr>
        <w:t>”</w:t>
      </w:r>
      <w:r w:rsidR="00D14E43" w:rsidRPr="00BB6135">
        <w:rPr>
          <w:snapToGrid w:val="0"/>
          <w:kern w:val="22"/>
          <w:sz w:val="22"/>
          <w:szCs w:val="22"/>
          <w:lang w:val="en-GB"/>
        </w:rPr>
        <w:t xml:space="preserve">, </w:t>
      </w:r>
      <w:r w:rsidR="00A07B15">
        <w:rPr>
          <w:snapToGrid w:val="0"/>
          <w:kern w:val="22"/>
          <w:sz w:val="22"/>
          <w:szCs w:val="22"/>
          <w:lang w:val="en-GB"/>
        </w:rPr>
        <w:t>“</w:t>
      </w:r>
      <w:r w:rsidR="00D14E43" w:rsidRPr="00BB6135">
        <w:rPr>
          <w:snapToGrid w:val="0"/>
          <w:kern w:val="22"/>
          <w:sz w:val="22"/>
          <w:szCs w:val="22"/>
          <w:lang w:val="en-GB"/>
        </w:rPr>
        <w:t>close</w:t>
      </w:r>
      <w:r w:rsidR="00A07B15">
        <w:rPr>
          <w:snapToGrid w:val="0"/>
          <w:kern w:val="22"/>
          <w:sz w:val="22"/>
          <w:szCs w:val="22"/>
          <w:lang w:val="en-GB"/>
        </w:rPr>
        <w:t>”</w:t>
      </w:r>
      <w:r w:rsidR="00D14E43" w:rsidRPr="00BB6135">
        <w:rPr>
          <w:snapToGrid w:val="0"/>
          <w:kern w:val="22"/>
          <w:sz w:val="22"/>
          <w:szCs w:val="22"/>
          <w:lang w:val="en-GB"/>
        </w:rPr>
        <w:t xml:space="preserve"> and </w:t>
      </w:r>
      <w:r w:rsidR="00A07B15">
        <w:rPr>
          <w:snapToGrid w:val="0"/>
          <w:kern w:val="22"/>
          <w:sz w:val="22"/>
          <w:szCs w:val="22"/>
          <w:lang w:val="en-GB"/>
        </w:rPr>
        <w:t>“</w:t>
      </w:r>
      <w:r w:rsidR="00D14E43" w:rsidRPr="00BB6135">
        <w:rPr>
          <w:snapToGrid w:val="0"/>
          <w:kern w:val="22"/>
          <w:sz w:val="22"/>
          <w:szCs w:val="22"/>
          <w:lang w:val="en-GB"/>
        </w:rPr>
        <w:t>save</w:t>
      </w:r>
      <w:r w:rsidR="00A07B15">
        <w:rPr>
          <w:snapToGrid w:val="0"/>
          <w:kern w:val="22"/>
          <w:sz w:val="22"/>
          <w:szCs w:val="22"/>
          <w:lang w:val="en-GB"/>
        </w:rPr>
        <w:t>”</w:t>
      </w:r>
      <w:r w:rsidR="00D14E43" w:rsidRPr="00BB6135">
        <w:rPr>
          <w:snapToGrid w:val="0"/>
          <w:kern w:val="22"/>
          <w:sz w:val="22"/>
          <w:szCs w:val="22"/>
          <w:lang w:val="en-GB"/>
        </w:rPr>
        <w:t>.</w:t>
      </w:r>
      <w:r w:rsidR="00EF4CAE" w:rsidRPr="00BB6135">
        <w:rPr>
          <w:snapToGrid w:val="0"/>
          <w:kern w:val="22"/>
          <w:sz w:val="22"/>
          <w:szCs w:val="22"/>
          <w:lang w:val="en-GB"/>
        </w:rPr>
        <w:t xml:space="preserve"> All such changes will be communicated in advance </w:t>
      </w:r>
      <w:r w:rsidR="00CF6B33" w:rsidRPr="00BB6135">
        <w:rPr>
          <w:snapToGrid w:val="0"/>
          <w:kern w:val="22"/>
          <w:sz w:val="22"/>
          <w:szCs w:val="22"/>
          <w:lang w:val="en-GB"/>
        </w:rPr>
        <w:t xml:space="preserve">to users </w:t>
      </w:r>
      <w:r w:rsidR="00EF4CAE" w:rsidRPr="00BB6135">
        <w:rPr>
          <w:snapToGrid w:val="0"/>
          <w:kern w:val="22"/>
          <w:sz w:val="22"/>
          <w:szCs w:val="22"/>
          <w:lang w:val="en-GB"/>
        </w:rPr>
        <w:t>through the ABS</w:t>
      </w:r>
      <w:r w:rsidR="002B5FC8" w:rsidRPr="00BB6135">
        <w:rPr>
          <w:snapToGrid w:val="0"/>
          <w:kern w:val="22"/>
          <w:sz w:val="22"/>
          <w:szCs w:val="22"/>
          <w:lang w:val="en-GB"/>
        </w:rPr>
        <w:t xml:space="preserve"> Clearing-House</w:t>
      </w:r>
      <w:r w:rsidR="00EF4CAE" w:rsidRPr="00BB6135">
        <w:rPr>
          <w:snapToGrid w:val="0"/>
          <w:kern w:val="22"/>
          <w:sz w:val="22"/>
          <w:szCs w:val="22"/>
          <w:lang w:val="en-GB"/>
        </w:rPr>
        <w:t>’s announcements</w:t>
      </w:r>
      <w:r w:rsidR="00E31C76" w:rsidRPr="00BB6135">
        <w:rPr>
          <w:snapToGrid w:val="0"/>
          <w:kern w:val="22"/>
          <w:sz w:val="22"/>
          <w:szCs w:val="22"/>
          <w:lang w:val="en-GB"/>
        </w:rPr>
        <w:t xml:space="preserve"> listed</w:t>
      </w:r>
      <w:r w:rsidR="00EF4CAE" w:rsidRPr="00BB6135">
        <w:rPr>
          <w:snapToGrid w:val="0"/>
          <w:kern w:val="22"/>
          <w:sz w:val="22"/>
          <w:szCs w:val="22"/>
          <w:lang w:val="en-GB"/>
        </w:rPr>
        <w:t xml:space="preserve"> on the homepage of the website.</w:t>
      </w:r>
    </w:p>
    <w:p w14:paraId="706B4EF0" w14:textId="697874E4" w:rsidR="00884E29" w:rsidRPr="00BB6135" w:rsidRDefault="003E0014"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In terms of data</w:t>
      </w:r>
      <w:r w:rsidR="00A056A2">
        <w:rPr>
          <w:snapToGrid w:val="0"/>
          <w:kern w:val="22"/>
          <w:sz w:val="22"/>
          <w:szCs w:val="22"/>
          <w:lang w:val="en-GB"/>
        </w:rPr>
        <w:t xml:space="preserve"> </w:t>
      </w:r>
      <w:r w:rsidRPr="00BB6135">
        <w:rPr>
          <w:snapToGrid w:val="0"/>
          <w:kern w:val="22"/>
          <w:sz w:val="22"/>
          <w:szCs w:val="22"/>
          <w:lang w:val="en-GB"/>
        </w:rPr>
        <w:t>sharing</w:t>
      </w:r>
      <w:r w:rsidR="00884E29" w:rsidRPr="00BB6135">
        <w:rPr>
          <w:snapToGrid w:val="0"/>
          <w:kern w:val="22"/>
          <w:sz w:val="22"/>
          <w:szCs w:val="22"/>
          <w:lang w:val="en-GB"/>
        </w:rPr>
        <w:t>,</w:t>
      </w:r>
      <w:r w:rsidRPr="00BB6135">
        <w:rPr>
          <w:snapToGrid w:val="0"/>
          <w:kern w:val="22"/>
          <w:sz w:val="22"/>
          <w:szCs w:val="22"/>
          <w:lang w:val="en-GB"/>
        </w:rPr>
        <w:t xml:space="preserve"> </w:t>
      </w:r>
      <w:r w:rsidR="00884E29" w:rsidRPr="00BB6135">
        <w:rPr>
          <w:snapToGrid w:val="0"/>
          <w:kern w:val="22"/>
          <w:sz w:val="22"/>
          <w:szCs w:val="22"/>
          <w:lang w:val="en-GB"/>
        </w:rPr>
        <w:t xml:space="preserve">two CHM projects, namely the </w:t>
      </w:r>
      <w:proofErr w:type="spellStart"/>
      <w:r w:rsidR="00884E29" w:rsidRPr="00BB6135">
        <w:rPr>
          <w:snapToGrid w:val="0"/>
          <w:kern w:val="22"/>
          <w:sz w:val="22"/>
          <w:szCs w:val="22"/>
          <w:lang w:val="en-GB"/>
        </w:rPr>
        <w:t>Biobridge</w:t>
      </w:r>
      <w:proofErr w:type="spellEnd"/>
      <w:r w:rsidR="00884E29" w:rsidRPr="00BB6135">
        <w:rPr>
          <w:snapToGrid w:val="0"/>
          <w:kern w:val="22"/>
          <w:sz w:val="22"/>
          <w:szCs w:val="22"/>
          <w:lang w:val="en-GB"/>
        </w:rPr>
        <w:t xml:space="preserve"> Initiative</w:t>
      </w:r>
      <w:r w:rsidR="007219F6" w:rsidRPr="00BB6135">
        <w:rPr>
          <w:snapToGrid w:val="0"/>
          <w:kern w:val="22"/>
          <w:sz w:val="22"/>
          <w:szCs w:val="22"/>
          <w:lang w:val="en-GB"/>
        </w:rPr>
        <w:t xml:space="preserve"> and </w:t>
      </w:r>
      <w:proofErr w:type="spellStart"/>
      <w:r w:rsidR="00884E29" w:rsidRPr="00BB6135">
        <w:rPr>
          <w:snapToGrid w:val="0"/>
          <w:kern w:val="22"/>
          <w:sz w:val="22"/>
          <w:szCs w:val="22"/>
          <w:lang w:val="en-GB"/>
        </w:rPr>
        <w:t>Bioland</w:t>
      </w:r>
      <w:proofErr w:type="spellEnd"/>
      <w:r w:rsidR="00A8212C">
        <w:rPr>
          <w:snapToGrid w:val="0"/>
          <w:kern w:val="22"/>
          <w:sz w:val="22"/>
          <w:szCs w:val="22"/>
          <w:lang w:val="en-GB"/>
        </w:rPr>
        <w:t>,</w:t>
      </w:r>
      <w:r w:rsidR="00DC2406" w:rsidRPr="00BB6135">
        <w:rPr>
          <w:snapToGrid w:val="0"/>
          <w:kern w:val="22"/>
          <w:sz w:val="22"/>
          <w:szCs w:val="22"/>
          <w:lang w:val="en-GB"/>
        </w:rPr>
        <w:t xml:space="preserve"> </w:t>
      </w:r>
      <w:r w:rsidR="00884E29" w:rsidRPr="00BB6135">
        <w:rPr>
          <w:snapToGrid w:val="0"/>
          <w:kern w:val="22"/>
          <w:sz w:val="22"/>
          <w:szCs w:val="22"/>
          <w:lang w:val="en-GB"/>
        </w:rPr>
        <w:t>may present opportunities to share</w:t>
      </w:r>
      <w:r w:rsidR="00B43A23" w:rsidRPr="00BB6135">
        <w:rPr>
          <w:snapToGrid w:val="0"/>
          <w:kern w:val="22"/>
          <w:sz w:val="22"/>
          <w:szCs w:val="22"/>
          <w:lang w:val="en-GB"/>
        </w:rPr>
        <w:t xml:space="preserve"> useful</w:t>
      </w:r>
      <w:r w:rsidR="00884E29" w:rsidRPr="00BB6135">
        <w:rPr>
          <w:snapToGrid w:val="0"/>
          <w:kern w:val="22"/>
          <w:sz w:val="22"/>
          <w:szCs w:val="22"/>
          <w:lang w:val="en-GB"/>
        </w:rPr>
        <w:t xml:space="preserve"> information </w:t>
      </w:r>
      <w:r w:rsidR="00B43A23" w:rsidRPr="00BB6135">
        <w:rPr>
          <w:snapToGrid w:val="0"/>
          <w:kern w:val="22"/>
          <w:sz w:val="22"/>
          <w:szCs w:val="22"/>
          <w:lang w:val="en-GB"/>
        </w:rPr>
        <w:t xml:space="preserve">on </w:t>
      </w:r>
      <w:r w:rsidR="00884E29" w:rsidRPr="00BB6135">
        <w:rPr>
          <w:snapToGrid w:val="0"/>
          <w:kern w:val="22"/>
          <w:sz w:val="22"/>
          <w:szCs w:val="22"/>
          <w:lang w:val="en-GB"/>
        </w:rPr>
        <w:t>the A</w:t>
      </w:r>
      <w:r w:rsidRPr="00BB6135">
        <w:rPr>
          <w:snapToGrid w:val="0"/>
          <w:kern w:val="22"/>
          <w:sz w:val="22"/>
          <w:szCs w:val="22"/>
          <w:lang w:val="en-GB"/>
        </w:rPr>
        <w:t>BS Clearing-House</w:t>
      </w:r>
      <w:r w:rsidR="004D6845" w:rsidRPr="00BB6135">
        <w:rPr>
          <w:snapToGrid w:val="0"/>
          <w:kern w:val="22"/>
          <w:sz w:val="22"/>
          <w:szCs w:val="22"/>
          <w:lang w:val="en-GB"/>
        </w:rPr>
        <w:t>.</w:t>
      </w:r>
    </w:p>
    <w:p w14:paraId="5FC048D1" w14:textId="445F5C5D" w:rsidR="00884E29" w:rsidRPr="00BB6135" w:rsidRDefault="00884E29"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The </w:t>
      </w:r>
      <w:proofErr w:type="spellStart"/>
      <w:r w:rsidRPr="00BB6135">
        <w:rPr>
          <w:snapToGrid w:val="0"/>
          <w:kern w:val="22"/>
          <w:sz w:val="22"/>
          <w:szCs w:val="22"/>
          <w:lang w:val="en-GB"/>
        </w:rPr>
        <w:t>Biobridge</w:t>
      </w:r>
      <w:proofErr w:type="spellEnd"/>
      <w:r w:rsidRPr="00BB6135">
        <w:rPr>
          <w:snapToGrid w:val="0"/>
          <w:kern w:val="22"/>
          <w:sz w:val="22"/>
          <w:szCs w:val="22"/>
          <w:lang w:val="en-GB"/>
        </w:rPr>
        <w:t xml:space="preserve"> Initiative (</w:t>
      </w:r>
      <w:hyperlink r:id="rId27" w:history="1">
        <w:r w:rsidRPr="00BB6135">
          <w:rPr>
            <w:snapToGrid w:val="0"/>
            <w:kern w:val="22"/>
            <w:sz w:val="22"/>
            <w:szCs w:val="22"/>
            <w:lang w:val="en-GB"/>
          </w:rPr>
          <w:t>https://www.cbd.int/biobridge/</w:t>
        </w:r>
      </w:hyperlink>
      <w:r w:rsidRPr="00BB6135">
        <w:rPr>
          <w:snapToGrid w:val="0"/>
          <w:kern w:val="22"/>
          <w:sz w:val="22"/>
          <w:szCs w:val="22"/>
          <w:lang w:val="en-GB"/>
        </w:rPr>
        <w:t>) is an overarching programme focused on catalysing and facilitating technical and scientific cooperation among</w:t>
      </w:r>
      <w:r w:rsidR="00195ACE">
        <w:rPr>
          <w:snapToGrid w:val="0"/>
          <w:kern w:val="22"/>
          <w:sz w:val="22"/>
          <w:szCs w:val="22"/>
          <w:lang w:val="en-GB"/>
        </w:rPr>
        <w:t xml:space="preserve"> </w:t>
      </w:r>
      <w:hyperlink r:id="rId28" w:tgtFrame="_blank" w:history="1">
        <w:r w:rsidRPr="00BB6135">
          <w:rPr>
            <w:snapToGrid w:val="0"/>
            <w:kern w:val="22"/>
            <w:sz w:val="22"/>
            <w:szCs w:val="22"/>
            <w:lang w:val="en-GB"/>
          </w:rPr>
          <w:t>Parties to the Convention</w:t>
        </w:r>
      </w:hyperlink>
      <w:r w:rsidR="00195ACE">
        <w:rPr>
          <w:snapToGrid w:val="0"/>
          <w:kern w:val="22"/>
          <w:sz w:val="22"/>
          <w:szCs w:val="22"/>
          <w:lang w:val="en-GB"/>
        </w:rPr>
        <w:t xml:space="preserve"> </w:t>
      </w:r>
      <w:r w:rsidRPr="00BB6135">
        <w:rPr>
          <w:snapToGrid w:val="0"/>
          <w:kern w:val="22"/>
          <w:sz w:val="22"/>
          <w:szCs w:val="22"/>
          <w:lang w:val="en-GB"/>
        </w:rPr>
        <w:t>on Biological Diversity and its Protocols.</w:t>
      </w:r>
    </w:p>
    <w:p w14:paraId="6EB66F09" w14:textId="6D9AEB93" w:rsidR="00285E11" w:rsidRPr="00BB6135" w:rsidRDefault="00884E29"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T</w:t>
      </w:r>
      <w:r w:rsidR="003E0014" w:rsidRPr="001312F2">
        <w:rPr>
          <w:snapToGrid w:val="0"/>
          <w:kern w:val="22"/>
          <w:sz w:val="22"/>
          <w:szCs w:val="22"/>
          <w:lang w:val="en-GB"/>
        </w:rPr>
        <w:t>he Secretariat has</w:t>
      </w:r>
      <w:r w:rsidRPr="001312F2">
        <w:rPr>
          <w:snapToGrid w:val="0"/>
          <w:kern w:val="22"/>
          <w:sz w:val="22"/>
          <w:szCs w:val="22"/>
          <w:lang w:val="en-GB"/>
        </w:rPr>
        <w:t xml:space="preserve"> also</w:t>
      </w:r>
      <w:r w:rsidR="003E0014" w:rsidRPr="001312F2">
        <w:rPr>
          <w:snapToGrid w:val="0"/>
          <w:kern w:val="22"/>
          <w:sz w:val="22"/>
          <w:szCs w:val="22"/>
          <w:lang w:val="en-GB"/>
        </w:rPr>
        <w:t xml:space="preserve"> been developing a </w:t>
      </w:r>
      <w:r w:rsidR="001F05C9">
        <w:rPr>
          <w:snapToGrid w:val="0"/>
          <w:kern w:val="22"/>
          <w:sz w:val="22"/>
          <w:szCs w:val="22"/>
          <w:lang w:val="en-GB"/>
        </w:rPr>
        <w:t>c</w:t>
      </w:r>
      <w:r w:rsidR="003E0014" w:rsidRPr="001312F2">
        <w:rPr>
          <w:snapToGrid w:val="0"/>
          <w:kern w:val="22"/>
          <w:sz w:val="22"/>
          <w:szCs w:val="22"/>
          <w:lang w:val="en-GB"/>
        </w:rPr>
        <w:t xml:space="preserve">ontent </w:t>
      </w:r>
      <w:r w:rsidR="001F05C9">
        <w:rPr>
          <w:snapToGrid w:val="0"/>
          <w:kern w:val="22"/>
          <w:sz w:val="22"/>
          <w:szCs w:val="22"/>
          <w:lang w:val="en-GB"/>
        </w:rPr>
        <w:t>m</w:t>
      </w:r>
      <w:r w:rsidR="003E0014" w:rsidRPr="001312F2">
        <w:rPr>
          <w:snapToGrid w:val="0"/>
          <w:kern w:val="22"/>
          <w:sz w:val="22"/>
          <w:szCs w:val="22"/>
          <w:lang w:val="en-GB"/>
        </w:rPr>
        <w:t xml:space="preserve">anagement </w:t>
      </w:r>
      <w:r w:rsidR="001F05C9">
        <w:rPr>
          <w:snapToGrid w:val="0"/>
          <w:kern w:val="22"/>
          <w:sz w:val="22"/>
          <w:szCs w:val="22"/>
          <w:lang w:val="en-GB"/>
        </w:rPr>
        <w:t>t</w:t>
      </w:r>
      <w:r w:rsidR="003E0014" w:rsidRPr="001312F2">
        <w:rPr>
          <w:snapToGrid w:val="0"/>
          <w:kern w:val="22"/>
          <w:sz w:val="22"/>
          <w:szCs w:val="22"/>
          <w:lang w:val="en-GB"/>
        </w:rPr>
        <w:t xml:space="preserve">ool called </w:t>
      </w:r>
      <w:proofErr w:type="spellStart"/>
      <w:r w:rsidR="003E0014" w:rsidRPr="001312F2">
        <w:rPr>
          <w:snapToGrid w:val="0"/>
          <w:kern w:val="22"/>
          <w:sz w:val="22"/>
          <w:szCs w:val="22"/>
          <w:lang w:val="en-GB"/>
        </w:rPr>
        <w:t>Bioland</w:t>
      </w:r>
      <w:proofErr w:type="spellEnd"/>
      <w:r w:rsidR="001365F4" w:rsidRPr="001312F2">
        <w:rPr>
          <w:snapToGrid w:val="0"/>
          <w:kern w:val="22"/>
          <w:sz w:val="22"/>
          <w:szCs w:val="22"/>
          <w:lang w:val="en-GB"/>
        </w:rPr>
        <w:t xml:space="preserve"> (</w:t>
      </w:r>
      <w:hyperlink r:id="rId29" w:history="1">
        <w:r w:rsidR="001365F4" w:rsidRPr="00BB6135">
          <w:rPr>
            <w:snapToGrid w:val="0"/>
            <w:kern w:val="22"/>
            <w:sz w:val="22"/>
            <w:szCs w:val="22"/>
            <w:lang w:val="en-GB"/>
          </w:rPr>
          <w:t>https://www.chm-cbd.net/bioland-tool</w:t>
        </w:r>
      </w:hyperlink>
      <w:r w:rsidR="001365F4" w:rsidRPr="00BB6135">
        <w:rPr>
          <w:snapToGrid w:val="0"/>
          <w:kern w:val="22"/>
          <w:sz w:val="22"/>
          <w:szCs w:val="22"/>
          <w:lang w:val="en-GB"/>
        </w:rPr>
        <w:t>)</w:t>
      </w:r>
      <w:r w:rsidR="003E0014" w:rsidRPr="00BB6135">
        <w:rPr>
          <w:snapToGrid w:val="0"/>
          <w:kern w:val="22"/>
          <w:sz w:val="22"/>
          <w:szCs w:val="22"/>
          <w:lang w:val="en-GB"/>
        </w:rPr>
        <w:t xml:space="preserve"> that countries can use </w:t>
      </w:r>
      <w:r w:rsidR="00596C7D" w:rsidRPr="008D36FF">
        <w:rPr>
          <w:snapToGrid w:val="0"/>
          <w:kern w:val="22"/>
          <w:sz w:val="22"/>
          <w:szCs w:val="22"/>
          <w:lang w:val="en-GB"/>
        </w:rPr>
        <w:t xml:space="preserve">to rapidly establish a basic operational national CHM website. </w:t>
      </w:r>
      <w:r w:rsidR="00571DE0" w:rsidRPr="001312F2">
        <w:rPr>
          <w:snapToGrid w:val="0"/>
          <w:kern w:val="22"/>
          <w:sz w:val="22"/>
          <w:szCs w:val="22"/>
          <w:lang w:val="en-GB"/>
        </w:rPr>
        <w:t>By i</w:t>
      </w:r>
      <w:r w:rsidR="0036428D" w:rsidRPr="001312F2">
        <w:rPr>
          <w:snapToGrid w:val="0"/>
          <w:kern w:val="22"/>
          <w:sz w:val="22"/>
          <w:szCs w:val="22"/>
          <w:lang w:val="en-GB"/>
        </w:rPr>
        <w:t xml:space="preserve">ntegrating </w:t>
      </w:r>
      <w:proofErr w:type="spellStart"/>
      <w:r w:rsidR="0036428D" w:rsidRPr="001312F2">
        <w:rPr>
          <w:snapToGrid w:val="0"/>
          <w:kern w:val="22"/>
          <w:sz w:val="22"/>
          <w:szCs w:val="22"/>
          <w:lang w:val="en-GB"/>
        </w:rPr>
        <w:t>Bioland</w:t>
      </w:r>
      <w:proofErr w:type="spellEnd"/>
      <w:r w:rsidR="0036428D" w:rsidRPr="001312F2">
        <w:rPr>
          <w:snapToGrid w:val="0"/>
          <w:kern w:val="22"/>
          <w:sz w:val="22"/>
          <w:szCs w:val="22"/>
          <w:lang w:val="en-GB"/>
        </w:rPr>
        <w:t xml:space="preserve"> with</w:t>
      </w:r>
      <w:r w:rsidR="00F11D17" w:rsidRPr="001312F2">
        <w:rPr>
          <w:snapToGrid w:val="0"/>
          <w:kern w:val="22"/>
          <w:sz w:val="22"/>
          <w:szCs w:val="22"/>
          <w:lang w:val="en-GB"/>
        </w:rPr>
        <w:t xml:space="preserve"> the </w:t>
      </w:r>
      <w:r w:rsidR="00571DE0" w:rsidRPr="001312F2">
        <w:rPr>
          <w:snapToGrid w:val="0"/>
          <w:kern w:val="22"/>
          <w:sz w:val="22"/>
          <w:szCs w:val="22"/>
          <w:lang w:val="en-GB"/>
        </w:rPr>
        <w:t xml:space="preserve">ABS Clearing-House’s </w:t>
      </w:r>
      <w:r w:rsidR="00F11D17" w:rsidRPr="001312F2">
        <w:rPr>
          <w:snapToGrid w:val="0"/>
          <w:kern w:val="22"/>
          <w:sz w:val="22"/>
          <w:szCs w:val="22"/>
          <w:lang w:val="en-GB"/>
        </w:rPr>
        <w:t xml:space="preserve">API, countries </w:t>
      </w:r>
      <w:r w:rsidR="000307BE" w:rsidRPr="001312F2">
        <w:rPr>
          <w:snapToGrid w:val="0"/>
          <w:kern w:val="22"/>
          <w:sz w:val="22"/>
          <w:szCs w:val="22"/>
          <w:lang w:val="en-GB"/>
        </w:rPr>
        <w:t xml:space="preserve">could, </w:t>
      </w:r>
      <w:r w:rsidR="00F11D17" w:rsidRPr="00BB6135">
        <w:rPr>
          <w:snapToGrid w:val="0"/>
          <w:kern w:val="22"/>
          <w:sz w:val="22"/>
          <w:szCs w:val="22"/>
          <w:lang w:val="en-GB"/>
        </w:rPr>
        <w:t>using the tool</w:t>
      </w:r>
      <w:r w:rsidR="000307BE" w:rsidRPr="00BB6135">
        <w:rPr>
          <w:snapToGrid w:val="0"/>
          <w:kern w:val="22"/>
          <w:sz w:val="22"/>
          <w:szCs w:val="22"/>
          <w:lang w:val="en-GB"/>
        </w:rPr>
        <w:t>,</w:t>
      </w:r>
      <w:r w:rsidR="00F11D17" w:rsidRPr="00BB6135">
        <w:rPr>
          <w:snapToGrid w:val="0"/>
          <w:kern w:val="22"/>
          <w:sz w:val="22"/>
          <w:szCs w:val="22"/>
          <w:lang w:val="en-GB"/>
        </w:rPr>
        <w:t xml:space="preserve"> have </w:t>
      </w:r>
      <w:r w:rsidR="0036428D" w:rsidRPr="00BB6135">
        <w:rPr>
          <w:snapToGrid w:val="0"/>
          <w:kern w:val="22"/>
          <w:sz w:val="22"/>
          <w:szCs w:val="22"/>
          <w:lang w:val="en-GB"/>
        </w:rPr>
        <w:t>the o</w:t>
      </w:r>
      <w:r w:rsidR="00F11D17" w:rsidRPr="00BB6135">
        <w:rPr>
          <w:snapToGrid w:val="0"/>
          <w:kern w:val="22"/>
          <w:sz w:val="22"/>
          <w:szCs w:val="22"/>
          <w:lang w:val="en-GB"/>
        </w:rPr>
        <w:t xml:space="preserve">ption to display </w:t>
      </w:r>
      <w:r w:rsidR="00447530" w:rsidRPr="00BB6135">
        <w:rPr>
          <w:snapToGrid w:val="0"/>
          <w:kern w:val="22"/>
          <w:sz w:val="22"/>
          <w:szCs w:val="22"/>
          <w:lang w:val="en-GB"/>
        </w:rPr>
        <w:t>their</w:t>
      </w:r>
      <w:r w:rsidR="001E7F5C" w:rsidRPr="00BB6135">
        <w:rPr>
          <w:snapToGrid w:val="0"/>
          <w:kern w:val="22"/>
          <w:sz w:val="22"/>
          <w:szCs w:val="22"/>
          <w:lang w:val="en-GB"/>
        </w:rPr>
        <w:t xml:space="preserve"> </w:t>
      </w:r>
      <w:r w:rsidR="00F11D17" w:rsidRPr="00BB6135">
        <w:rPr>
          <w:snapToGrid w:val="0"/>
          <w:kern w:val="22"/>
          <w:sz w:val="22"/>
          <w:szCs w:val="22"/>
          <w:lang w:val="en-GB"/>
        </w:rPr>
        <w:t xml:space="preserve">national </w:t>
      </w:r>
      <w:r w:rsidR="00F07B9D" w:rsidRPr="00BB6135">
        <w:rPr>
          <w:snapToGrid w:val="0"/>
          <w:kern w:val="22"/>
          <w:sz w:val="22"/>
          <w:szCs w:val="22"/>
          <w:lang w:val="en-GB"/>
        </w:rPr>
        <w:t xml:space="preserve">ABS </w:t>
      </w:r>
      <w:r w:rsidR="00F11D17" w:rsidRPr="00BB6135">
        <w:rPr>
          <w:snapToGrid w:val="0"/>
          <w:kern w:val="22"/>
          <w:sz w:val="22"/>
          <w:szCs w:val="22"/>
          <w:lang w:val="en-GB"/>
        </w:rPr>
        <w:t xml:space="preserve">information </w:t>
      </w:r>
      <w:r w:rsidR="0036428D" w:rsidRPr="00BB6135">
        <w:rPr>
          <w:snapToGrid w:val="0"/>
          <w:kern w:val="22"/>
          <w:sz w:val="22"/>
          <w:szCs w:val="22"/>
          <w:lang w:val="en-GB"/>
        </w:rPr>
        <w:t>automatically on</w:t>
      </w:r>
      <w:r w:rsidR="00F11D17" w:rsidRPr="00BB6135">
        <w:rPr>
          <w:snapToGrid w:val="0"/>
          <w:kern w:val="22"/>
          <w:sz w:val="22"/>
          <w:szCs w:val="22"/>
          <w:lang w:val="en-GB"/>
        </w:rPr>
        <w:t xml:space="preserve"> their </w:t>
      </w:r>
      <w:proofErr w:type="spellStart"/>
      <w:r w:rsidR="00F11D17" w:rsidRPr="00BB6135">
        <w:rPr>
          <w:snapToGrid w:val="0"/>
          <w:kern w:val="22"/>
          <w:sz w:val="22"/>
          <w:szCs w:val="22"/>
          <w:lang w:val="en-GB"/>
        </w:rPr>
        <w:t>Bioland</w:t>
      </w:r>
      <w:proofErr w:type="spellEnd"/>
      <w:r w:rsidR="00F11D17" w:rsidRPr="00BB6135">
        <w:rPr>
          <w:snapToGrid w:val="0"/>
          <w:kern w:val="22"/>
          <w:sz w:val="22"/>
          <w:szCs w:val="22"/>
          <w:lang w:val="en-GB"/>
        </w:rPr>
        <w:t xml:space="preserve"> </w:t>
      </w:r>
      <w:r w:rsidR="00447530" w:rsidRPr="00BB6135">
        <w:rPr>
          <w:snapToGrid w:val="0"/>
          <w:kern w:val="22"/>
          <w:sz w:val="22"/>
          <w:szCs w:val="22"/>
          <w:lang w:val="en-GB"/>
        </w:rPr>
        <w:t>website</w:t>
      </w:r>
      <w:r w:rsidR="00596C7D" w:rsidRPr="00BB6135">
        <w:rPr>
          <w:snapToGrid w:val="0"/>
          <w:kern w:val="22"/>
          <w:sz w:val="22"/>
          <w:szCs w:val="22"/>
          <w:lang w:val="en-GB"/>
        </w:rPr>
        <w:t>.</w:t>
      </w:r>
    </w:p>
    <w:p w14:paraId="67CEA8CC" w14:textId="6B4C53DF" w:rsidR="00AB4C1F" w:rsidRPr="00BB6135" w:rsidRDefault="00A56C46" w:rsidP="00270240">
      <w:pPr>
        <w:keepNext/>
        <w:suppressLineNumbers/>
        <w:pBdr>
          <w:top w:val="nil"/>
          <w:left w:val="nil"/>
          <w:bottom w:val="nil"/>
          <w:right w:val="nil"/>
          <w:between w:val="nil"/>
          <w:bar w:val="nil"/>
        </w:pBdr>
        <w:suppressAutoHyphens/>
        <w:spacing w:before="120" w:after="120"/>
        <w:ind w:left="1728" w:hanging="720"/>
        <w:rPr>
          <w:b/>
          <w:snapToGrid w:val="0"/>
          <w:kern w:val="22"/>
          <w:sz w:val="22"/>
          <w:szCs w:val="22"/>
          <w:lang w:val="en-GB"/>
        </w:rPr>
      </w:pPr>
      <w:r w:rsidRPr="00BB6135">
        <w:rPr>
          <w:b/>
          <w:snapToGrid w:val="0"/>
          <w:kern w:val="22"/>
          <w:sz w:val="22"/>
          <w:szCs w:val="22"/>
          <w:lang w:val="en-GB"/>
        </w:rPr>
        <w:t>III.</w:t>
      </w:r>
      <w:r w:rsidRPr="00BB6135">
        <w:rPr>
          <w:b/>
          <w:snapToGrid w:val="0"/>
          <w:kern w:val="22"/>
          <w:sz w:val="22"/>
          <w:szCs w:val="22"/>
          <w:lang w:val="en-GB"/>
        </w:rPr>
        <w:tab/>
      </w:r>
      <w:r w:rsidRPr="00572932">
        <w:rPr>
          <w:b/>
          <w:kern w:val="22"/>
          <w:sz w:val="22"/>
          <w:szCs w:val="22"/>
        </w:rPr>
        <w:t xml:space="preserve">TECHNICAL AND PRACTICAL ISSUES RELATED TO THE SYSTEM FOR MONITORING </w:t>
      </w:r>
      <w:r>
        <w:rPr>
          <w:b/>
          <w:kern w:val="22"/>
          <w:sz w:val="22"/>
          <w:szCs w:val="22"/>
        </w:rPr>
        <w:t xml:space="preserve">THE </w:t>
      </w:r>
      <w:r w:rsidRPr="00572932">
        <w:rPr>
          <w:b/>
          <w:kern w:val="22"/>
          <w:sz w:val="22"/>
          <w:szCs w:val="22"/>
        </w:rPr>
        <w:t xml:space="preserve">UTILIZATION OF GENETIC RESOURCES THROUGH THE </w:t>
      </w:r>
      <w:r w:rsidRPr="00A56C46">
        <w:rPr>
          <w:b/>
          <w:kern w:val="22"/>
          <w:sz w:val="22"/>
          <w:szCs w:val="22"/>
        </w:rPr>
        <w:t>ACCESS AND BENEFIT-SHARING</w:t>
      </w:r>
      <w:r w:rsidRPr="00572932" w:rsidDel="00A56C46">
        <w:rPr>
          <w:b/>
          <w:kern w:val="22"/>
          <w:sz w:val="22"/>
          <w:szCs w:val="22"/>
        </w:rPr>
        <w:t xml:space="preserve"> </w:t>
      </w:r>
      <w:r w:rsidRPr="00572932">
        <w:rPr>
          <w:b/>
          <w:kern w:val="22"/>
          <w:sz w:val="22"/>
          <w:szCs w:val="22"/>
        </w:rPr>
        <w:t>CLEARING-HOUSE</w:t>
      </w:r>
    </w:p>
    <w:p w14:paraId="7E2E961D" w14:textId="185CD817" w:rsidR="005077EB" w:rsidRPr="00BB6135" w:rsidRDefault="00C168C1"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This section</w:t>
      </w:r>
      <w:r w:rsidR="005077EB" w:rsidRPr="001312F2">
        <w:rPr>
          <w:snapToGrid w:val="0"/>
          <w:kern w:val="22"/>
          <w:sz w:val="22"/>
          <w:szCs w:val="22"/>
          <w:lang w:val="en-GB"/>
        </w:rPr>
        <w:t xml:space="preserve"> present</w:t>
      </w:r>
      <w:r w:rsidRPr="001312F2">
        <w:rPr>
          <w:snapToGrid w:val="0"/>
          <w:kern w:val="22"/>
          <w:sz w:val="22"/>
          <w:szCs w:val="22"/>
          <w:lang w:val="en-GB"/>
        </w:rPr>
        <w:t>s</w:t>
      </w:r>
      <w:r w:rsidR="005077EB" w:rsidRPr="001312F2">
        <w:rPr>
          <w:snapToGrid w:val="0"/>
          <w:kern w:val="22"/>
          <w:sz w:val="22"/>
          <w:szCs w:val="22"/>
          <w:lang w:val="en-GB"/>
        </w:rPr>
        <w:t xml:space="preserve"> an overview of </w:t>
      </w:r>
      <w:r w:rsidR="00097B45" w:rsidRPr="001312F2">
        <w:rPr>
          <w:snapToGrid w:val="0"/>
          <w:kern w:val="22"/>
          <w:sz w:val="22"/>
          <w:szCs w:val="22"/>
          <w:lang w:val="en-GB"/>
        </w:rPr>
        <w:t xml:space="preserve">the </w:t>
      </w:r>
      <w:r w:rsidR="005077EB" w:rsidRPr="001312F2">
        <w:rPr>
          <w:snapToGrid w:val="0"/>
          <w:kern w:val="22"/>
          <w:sz w:val="22"/>
          <w:szCs w:val="22"/>
          <w:lang w:val="en-GB"/>
        </w:rPr>
        <w:t xml:space="preserve">progress made in the implementation of the Protocol’s system to monitor the utilization of genetic resources through the ABS Clearing-House, including an analysis of the </w:t>
      </w:r>
      <w:r w:rsidR="007978A1">
        <w:rPr>
          <w:snapToGrid w:val="0"/>
          <w:kern w:val="22"/>
          <w:sz w:val="22"/>
          <w:szCs w:val="22"/>
          <w:lang w:val="en-GB"/>
        </w:rPr>
        <w:t>IRCCs</w:t>
      </w:r>
      <w:r w:rsidR="005077EB" w:rsidRPr="00BB6135">
        <w:rPr>
          <w:snapToGrid w:val="0"/>
          <w:kern w:val="22"/>
          <w:sz w:val="22"/>
          <w:szCs w:val="22"/>
          <w:lang w:val="en-GB"/>
        </w:rPr>
        <w:t xml:space="preserve"> and checkpoint communiqués available in the ABS Clearing-House.</w:t>
      </w:r>
    </w:p>
    <w:p w14:paraId="5C41C7FA" w14:textId="28F1710C" w:rsidR="005077EB" w:rsidRPr="00BB6135" w:rsidRDefault="005077EB"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At the third meeting of the Parties to the Protocol, Parties requested the Executive Secretary to continue providing technical assistance for the submission of information on the ABS Clearing-House, including by increasing understanding of the functioning of the system for monitoring the utilization of genetic resources (NP-3/1, para. 21(c)). </w:t>
      </w:r>
      <w:r w:rsidR="000307BE" w:rsidRPr="00BB6135">
        <w:rPr>
          <w:snapToGrid w:val="0"/>
          <w:kern w:val="22"/>
          <w:sz w:val="22"/>
          <w:szCs w:val="22"/>
          <w:lang w:val="en-GB"/>
        </w:rPr>
        <w:t>A</w:t>
      </w:r>
      <w:r w:rsidRPr="00BB6135">
        <w:rPr>
          <w:snapToGrid w:val="0"/>
          <w:kern w:val="22"/>
          <w:sz w:val="22"/>
          <w:szCs w:val="22"/>
          <w:lang w:val="en-GB"/>
        </w:rPr>
        <w:t xml:space="preserve"> global capacity-building workshop on monitoring the utilization of genetic resources under the Nagoya Protocol was organized</w:t>
      </w:r>
      <w:r w:rsidR="000307BE" w:rsidRPr="00BB6135">
        <w:rPr>
          <w:snapToGrid w:val="0"/>
          <w:kern w:val="22"/>
          <w:sz w:val="22"/>
          <w:szCs w:val="22"/>
          <w:lang w:val="en-GB"/>
        </w:rPr>
        <w:t xml:space="preserve"> as indicated earlier.</w:t>
      </w:r>
      <w:r w:rsidRPr="00BB6135">
        <w:rPr>
          <w:snapToGrid w:val="0"/>
          <w:kern w:val="22"/>
          <w:sz w:val="22"/>
          <w:szCs w:val="22"/>
          <w:lang w:val="en-GB"/>
        </w:rPr>
        <w:t xml:space="preserve"> The workshop provided the opportunity to raise awareness, build capacity and share practical experiences regarding the implementation of the provisions of the Protocol related </w:t>
      </w:r>
      <w:r w:rsidR="004B0323">
        <w:rPr>
          <w:snapToGrid w:val="0"/>
          <w:kern w:val="22"/>
          <w:sz w:val="22"/>
          <w:szCs w:val="22"/>
          <w:lang w:val="en-GB"/>
        </w:rPr>
        <w:t xml:space="preserve">to </w:t>
      </w:r>
      <w:r w:rsidRPr="00BB6135">
        <w:rPr>
          <w:snapToGrid w:val="0"/>
          <w:kern w:val="22"/>
          <w:sz w:val="22"/>
          <w:szCs w:val="22"/>
          <w:lang w:val="en-GB"/>
        </w:rPr>
        <w:t>monitoring the utilization of genetic resources with a view to help</w:t>
      </w:r>
      <w:r w:rsidR="00950ACD">
        <w:rPr>
          <w:snapToGrid w:val="0"/>
          <w:kern w:val="22"/>
          <w:sz w:val="22"/>
          <w:szCs w:val="22"/>
          <w:lang w:val="en-GB"/>
        </w:rPr>
        <w:t>ing to</w:t>
      </w:r>
      <w:r w:rsidRPr="00BB6135">
        <w:rPr>
          <w:snapToGrid w:val="0"/>
          <w:kern w:val="22"/>
          <w:sz w:val="22"/>
          <w:szCs w:val="22"/>
          <w:lang w:val="en-GB"/>
        </w:rPr>
        <w:t xml:space="preserve"> overcome the practical challenges of implementation as Parties build and improve their national ABS systems.</w:t>
      </w:r>
    </w:p>
    <w:p w14:paraId="62A19BF5" w14:textId="117A4827" w:rsidR="005077EB" w:rsidRPr="00BB6135" w:rsidRDefault="00D533B5"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The report o</w:t>
      </w:r>
      <w:r w:rsidR="00950ACD">
        <w:rPr>
          <w:snapToGrid w:val="0"/>
          <w:kern w:val="22"/>
          <w:sz w:val="22"/>
          <w:szCs w:val="22"/>
          <w:lang w:val="en-GB"/>
        </w:rPr>
        <w:t>n</w:t>
      </w:r>
      <w:r w:rsidRPr="00BB6135">
        <w:rPr>
          <w:snapToGrid w:val="0"/>
          <w:kern w:val="22"/>
          <w:sz w:val="22"/>
          <w:szCs w:val="22"/>
          <w:lang w:val="en-GB"/>
        </w:rPr>
        <w:t xml:space="preserve"> the workshop</w:t>
      </w:r>
      <w:r w:rsidR="002D4743" w:rsidRPr="00BB6135">
        <w:rPr>
          <w:snapToGrid w:val="0"/>
          <w:kern w:val="22"/>
          <w:sz w:val="22"/>
          <w:szCs w:val="22"/>
          <w:lang w:val="en-GB"/>
        </w:rPr>
        <w:t xml:space="preserve"> </w:t>
      </w:r>
      <w:r w:rsidR="005077EB" w:rsidRPr="00BB6135">
        <w:rPr>
          <w:snapToGrid w:val="0"/>
          <w:kern w:val="22"/>
          <w:sz w:val="22"/>
          <w:szCs w:val="22"/>
          <w:lang w:val="en-GB"/>
        </w:rPr>
        <w:t>highlights a number of practical issues that th</w:t>
      </w:r>
      <w:r w:rsidR="00EB3BEB">
        <w:rPr>
          <w:snapToGrid w:val="0"/>
          <w:kern w:val="22"/>
          <w:sz w:val="22"/>
          <w:szCs w:val="22"/>
          <w:lang w:val="en-GB"/>
        </w:rPr>
        <w:t>e</w:t>
      </w:r>
      <w:r w:rsidR="005077EB" w:rsidRPr="00BB6135">
        <w:rPr>
          <w:snapToGrid w:val="0"/>
          <w:kern w:val="22"/>
          <w:sz w:val="22"/>
          <w:szCs w:val="22"/>
          <w:lang w:val="en-GB"/>
        </w:rPr>
        <w:t xml:space="preserve"> </w:t>
      </w:r>
      <w:r w:rsidR="00EB3BEB">
        <w:rPr>
          <w:snapToGrid w:val="0"/>
          <w:kern w:val="22"/>
          <w:sz w:val="22"/>
          <w:szCs w:val="22"/>
          <w:lang w:val="en-GB"/>
        </w:rPr>
        <w:t>C</w:t>
      </w:r>
      <w:r w:rsidR="005077EB" w:rsidRPr="00BB6135">
        <w:rPr>
          <w:snapToGrid w:val="0"/>
          <w:kern w:val="22"/>
          <w:sz w:val="22"/>
          <w:szCs w:val="22"/>
          <w:lang w:val="en-GB"/>
        </w:rPr>
        <w:t xml:space="preserve">ommittee may wish to consider as a basis for discussions on this topic. The report as well as the presentations from the workshop are available on the CBD meeting web page at: </w:t>
      </w:r>
      <w:hyperlink r:id="rId30" w:history="1">
        <w:r w:rsidR="005077EB" w:rsidRPr="00BB6135">
          <w:rPr>
            <w:snapToGrid w:val="0"/>
            <w:kern w:val="22"/>
            <w:sz w:val="22"/>
            <w:szCs w:val="22"/>
            <w:lang w:val="en-GB"/>
          </w:rPr>
          <w:t>https://www.cbd.</w:t>
        </w:r>
        <w:r w:rsidR="005077EB" w:rsidRPr="008D36FF">
          <w:rPr>
            <w:snapToGrid w:val="0"/>
            <w:kern w:val="22"/>
            <w:sz w:val="22"/>
            <w:szCs w:val="22"/>
            <w:lang w:val="en-GB"/>
          </w:rPr>
          <w:t>int/meetings/NP-CB-WS-2019-01</w:t>
        </w:r>
      </w:hyperlink>
      <w:r w:rsidR="005077EB" w:rsidRPr="00BB6135">
        <w:rPr>
          <w:snapToGrid w:val="0"/>
          <w:kern w:val="22"/>
          <w:sz w:val="22"/>
          <w:szCs w:val="22"/>
          <w:lang w:val="en-GB"/>
        </w:rPr>
        <w:t>.</w:t>
      </w:r>
    </w:p>
    <w:p w14:paraId="6CE8F38C" w14:textId="69DF706A" w:rsidR="008E7FD0" w:rsidRPr="00270240" w:rsidRDefault="00E213BE" w:rsidP="00270240">
      <w:pPr>
        <w:numPr>
          <w:ilvl w:val="0"/>
          <w:numId w:val="2"/>
        </w:numPr>
        <w:suppressLineNumbers/>
        <w:pBdr>
          <w:top w:val="nil"/>
          <w:left w:val="nil"/>
          <w:bottom w:val="nil"/>
          <w:right w:val="nil"/>
          <w:between w:val="nil"/>
          <w:bar w:val="nil"/>
        </w:pBdr>
        <w:suppressAutoHyphens/>
        <w:spacing w:before="120" w:after="120"/>
        <w:jc w:val="both"/>
        <w:rPr>
          <w:snapToGrid w:val="0"/>
          <w:spacing w:val="-2"/>
          <w:kern w:val="22"/>
          <w:sz w:val="22"/>
          <w:szCs w:val="22"/>
          <w:lang w:val="en-GB"/>
        </w:rPr>
      </w:pPr>
      <w:r w:rsidRPr="00270240">
        <w:rPr>
          <w:snapToGrid w:val="0"/>
          <w:spacing w:val="-2"/>
          <w:kern w:val="22"/>
          <w:sz w:val="22"/>
          <w:szCs w:val="22"/>
          <w:lang w:val="en-GB"/>
        </w:rPr>
        <w:t xml:space="preserve">In </w:t>
      </w:r>
      <w:r w:rsidR="000307BE" w:rsidRPr="00270240">
        <w:rPr>
          <w:snapToGrid w:val="0"/>
          <w:spacing w:val="-2"/>
          <w:kern w:val="22"/>
          <w:sz w:val="22"/>
          <w:szCs w:val="22"/>
          <w:lang w:val="en-GB"/>
        </w:rPr>
        <w:t>response to</w:t>
      </w:r>
      <w:r w:rsidRPr="00270240">
        <w:rPr>
          <w:snapToGrid w:val="0"/>
          <w:spacing w:val="-2"/>
          <w:kern w:val="22"/>
          <w:sz w:val="22"/>
          <w:szCs w:val="22"/>
          <w:lang w:val="en-GB"/>
        </w:rPr>
        <w:t xml:space="preserve"> decision NP-3/1, para. 21</w:t>
      </w:r>
      <w:r w:rsidR="00360F4F" w:rsidRPr="00270240">
        <w:rPr>
          <w:snapToGrid w:val="0"/>
          <w:spacing w:val="-2"/>
          <w:kern w:val="22"/>
          <w:sz w:val="22"/>
          <w:szCs w:val="22"/>
          <w:lang w:val="en-GB"/>
        </w:rPr>
        <w:t>(</w:t>
      </w:r>
      <w:r w:rsidRPr="00270240">
        <w:rPr>
          <w:snapToGrid w:val="0"/>
          <w:spacing w:val="-2"/>
          <w:kern w:val="22"/>
          <w:sz w:val="22"/>
          <w:szCs w:val="22"/>
          <w:lang w:val="en-GB"/>
        </w:rPr>
        <w:t xml:space="preserve">c), </w:t>
      </w:r>
      <w:r w:rsidR="00B075FF" w:rsidRPr="00270240">
        <w:rPr>
          <w:snapToGrid w:val="0"/>
          <w:spacing w:val="-2"/>
          <w:kern w:val="22"/>
          <w:sz w:val="22"/>
          <w:szCs w:val="22"/>
          <w:lang w:val="en-GB"/>
        </w:rPr>
        <w:t>several</w:t>
      </w:r>
      <w:r w:rsidR="00D533B5" w:rsidRPr="00270240">
        <w:rPr>
          <w:snapToGrid w:val="0"/>
          <w:spacing w:val="-2"/>
          <w:kern w:val="22"/>
          <w:sz w:val="22"/>
          <w:szCs w:val="22"/>
          <w:lang w:val="en-GB"/>
        </w:rPr>
        <w:t xml:space="preserve"> </w:t>
      </w:r>
      <w:r w:rsidRPr="00270240">
        <w:rPr>
          <w:snapToGrid w:val="0"/>
          <w:spacing w:val="-2"/>
          <w:kern w:val="22"/>
          <w:sz w:val="22"/>
          <w:szCs w:val="22"/>
          <w:lang w:val="en-GB"/>
        </w:rPr>
        <w:t xml:space="preserve">outreach </w:t>
      </w:r>
      <w:r w:rsidR="00252CE6" w:rsidRPr="00270240">
        <w:rPr>
          <w:snapToGrid w:val="0"/>
          <w:spacing w:val="-2"/>
          <w:kern w:val="22"/>
          <w:sz w:val="22"/>
          <w:szCs w:val="22"/>
          <w:lang w:val="en-GB"/>
        </w:rPr>
        <w:t xml:space="preserve">activities </w:t>
      </w:r>
      <w:r w:rsidRPr="00270240">
        <w:rPr>
          <w:snapToGrid w:val="0"/>
          <w:spacing w:val="-2"/>
          <w:kern w:val="22"/>
          <w:sz w:val="22"/>
          <w:szCs w:val="22"/>
          <w:lang w:val="en-GB"/>
        </w:rPr>
        <w:t xml:space="preserve">carried </w:t>
      </w:r>
      <w:r w:rsidR="00252CE6" w:rsidRPr="00270240">
        <w:rPr>
          <w:snapToGrid w:val="0"/>
          <w:spacing w:val="-2"/>
          <w:kern w:val="22"/>
          <w:sz w:val="22"/>
          <w:szCs w:val="22"/>
          <w:lang w:val="en-GB"/>
        </w:rPr>
        <w:t>out by</w:t>
      </w:r>
      <w:r w:rsidRPr="00270240">
        <w:rPr>
          <w:snapToGrid w:val="0"/>
          <w:spacing w:val="-2"/>
          <w:kern w:val="22"/>
          <w:sz w:val="22"/>
          <w:szCs w:val="22"/>
          <w:lang w:val="en-GB"/>
        </w:rPr>
        <w:t xml:space="preserve"> the Secretariat</w:t>
      </w:r>
      <w:r w:rsidR="00252CE6" w:rsidRPr="00270240">
        <w:rPr>
          <w:snapToGrid w:val="0"/>
          <w:spacing w:val="-2"/>
          <w:kern w:val="22"/>
          <w:sz w:val="22"/>
          <w:szCs w:val="22"/>
          <w:lang w:val="en-GB"/>
        </w:rPr>
        <w:t xml:space="preserve"> since the</w:t>
      </w:r>
      <w:r w:rsidR="000F09B3" w:rsidRPr="00270240">
        <w:rPr>
          <w:snapToGrid w:val="0"/>
          <w:spacing w:val="-2"/>
          <w:kern w:val="22"/>
          <w:sz w:val="22"/>
          <w:szCs w:val="22"/>
          <w:lang w:val="en-GB"/>
        </w:rPr>
        <w:t xml:space="preserve"> third meeting of the Parties to the Protocol</w:t>
      </w:r>
      <w:r w:rsidR="00252CE6" w:rsidRPr="00270240">
        <w:rPr>
          <w:snapToGrid w:val="0"/>
          <w:spacing w:val="-2"/>
          <w:kern w:val="22"/>
          <w:sz w:val="22"/>
          <w:szCs w:val="22"/>
          <w:lang w:val="en-GB"/>
        </w:rPr>
        <w:t xml:space="preserve"> </w:t>
      </w:r>
      <w:r w:rsidR="007B6C1B" w:rsidRPr="00270240">
        <w:rPr>
          <w:snapToGrid w:val="0"/>
          <w:spacing w:val="-2"/>
          <w:kern w:val="22"/>
          <w:sz w:val="22"/>
          <w:szCs w:val="22"/>
          <w:lang w:val="en-GB"/>
        </w:rPr>
        <w:t xml:space="preserve">focused on </w:t>
      </w:r>
      <w:r w:rsidRPr="00270240">
        <w:rPr>
          <w:snapToGrid w:val="0"/>
          <w:spacing w:val="-2"/>
          <w:kern w:val="22"/>
          <w:sz w:val="22"/>
          <w:szCs w:val="22"/>
          <w:lang w:val="en-GB"/>
        </w:rPr>
        <w:t>encourag</w:t>
      </w:r>
      <w:r w:rsidR="007B6C1B" w:rsidRPr="00270240">
        <w:rPr>
          <w:snapToGrid w:val="0"/>
          <w:spacing w:val="-2"/>
          <w:kern w:val="22"/>
          <w:sz w:val="22"/>
          <w:szCs w:val="22"/>
          <w:lang w:val="en-GB"/>
        </w:rPr>
        <w:t>ing</w:t>
      </w:r>
      <w:r w:rsidR="00252CE6" w:rsidRPr="00270240">
        <w:rPr>
          <w:snapToGrid w:val="0"/>
          <w:spacing w:val="-2"/>
          <w:kern w:val="22"/>
          <w:sz w:val="22"/>
          <w:szCs w:val="22"/>
          <w:lang w:val="en-GB"/>
        </w:rPr>
        <w:t xml:space="preserve"> </w:t>
      </w:r>
      <w:r w:rsidRPr="00270240">
        <w:rPr>
          <w:snapToGrid w:val="0"/>
          <w:spacing w:val="-2"/>
          <w:kern w:val="22"/>
          <w:sz w:val="22"/>
          <w:szCs w:val="22"/>
          <w:lang w:val="en-GB"/>
        </w:rPr>
        <w:t>the publication</w:t>
      </w:r>
      <w:r w:rsidR="003D6F4D" w:rsidRPr="00270240">
        <w:rPr>
          <w:snapToGrid w:val="0"/>
          <w:spacing w:val="-2"/>
          <w:kern w:val="22"/>
          <w:sz w:val="22"/>
          <w:szCs w:val="22"/>
          <w:lang w:val="en-GB"/>
        </w:rPr>
        <w:t>, including through the API,</w:t>
      </w:r>
      <w:r w:rsidRPr="00270240">
        <w:rPr>
          <w:snapToGrid w:val="0"/>
          <w:spacing w:val="-2"/>
          <w:kern w:val="22"/>
          <w:sz w:val="22"/>
          <w:szCs w:val="22"/>
          <w:lang w:val="en-GB"/>
        </w:rPr>
        <w:t xml:space="preserve"> of permits or their equivalents and checkpoint communiqués</w:t>
      </w:r>
      <w:r w:rsidR="00252CE6" w:rsidRPr="00270240">
        <w:rPr>
          <w:snapToGrid w:val="0"/>
          <w:spacing w:val="-2"/>
          <w:kern w:val="22"/>
          <w:sz w:val="22"/>
          <w:szCs w:val="22"/>
          <w:lang w:val="en-GB"/>
        </w:rPr>
        <w:t>,</w:t>
      </w:r>
      <w:r w:rsidRPr="00270240">
        <w:rPr>
          <w:snapToGrid w:val="0"/>
          <w:spacing w:val="-2"/>
          <w:kern w:val="22"/>
          <w:sz w:val="22"/>
          <w:szCs w:val="22"/>
          <w:lang w:val="en-GB"/>
        </w:rPr>
        <w:t xml:space="preserve"> </w:t>
      </w:r>
      <w:r w:rsidR="00252CE6" w:rsidRPr="00270240">
        <w:rPr>
          <w:snapToGrid w:val="0"/>
          <w:spacing w:val="-2"/>
          <w:kern w:val="22"/>
          <w:sz w:val="22"/>
          <w:szCs w:val="22"/>
          <w:lang w:val="en-GB"/>
        </w:rPr>
        <w:t xml:space="preserve">as well as </w:t>
      </w:r>
      <w:r w:rsidRPr="00270240">
        <w:rPr>
          <w:snapToGrid w:val="0"/>
          <w:spacing w:val="-2"/>
          <w:kern w:val="22"/>
          <w:sz w:val="22"/>
          <w:szCs w:val="22"/>
          <w:lang w:val="en-GB"/>
        </w:rPr>
        <w:t>rais</w:t>
      </w:r>
      <w:r w:rsidR="007B6C1B" w:rsidRPr="00270240">
        <w:rPr>
          <w:snapToGrid w:val="0"/>
          <w:spacing w:val="-2"/>
          <w:kern w:val="22"/>
          <w:sz w:val="22"/>
          <w:szCs w:val="22"/>
          <w:lang w:val="en-GB"/>
        </w:rPr>
        <w:t>ing</w:t>
      </w:r>
      <w:r w:rsidRPr="00270240">
        <w:rPr>
          <w:snapToGrid w:val="0"/>
          <w:spacing w:val="-2"/>
          <w:kern w:val="22"/>
          <w:sz w:val="22"/>
          <w:szCs w:val="22"/>
          <w:lang w:val="en-GB"/>
        </w:rPr>
        <w:t xml:space="preserve"> awareness of their role in Protocol’s system to monitor the utilization of genetic resources through the ABS Clearing-House.</w:t>
      </w:r>
    </w:p>
    <w:p w14:paraId="3FD43121" w14:textId="0EB181B2" w:rsidR="006F31A5" w:rsidRPr="00BB6135" w:rsidRDefault="00094B0D"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 xml:space="preserve">As of </w:t>
      </w:r>
      <w:r w:rsidR="00214BC5" w:rsidRPr="00BB6135">
        <w:rPr>
          <w:snapToGrid w:val="0"/>
          <w:kern w:val="22"/>
          <w:sz w:val="22"/>
          <w:szCs w:val="22"/>
          <w:lang w:val="en-GB"/>
        </w:rPr>
        <w:t xml:space="preserve">1 October 2019, </w:t>
      </w:r>
      <w:r w:rsidR="004338D7" w:rsidRPr="00BB6135">
        <w:rPr>
          <w:snapToGrid w:val="0"/>
          <w:kern w:val="22"/>
          <w:sz w:val="22"/>
          <w:szCs w:val="22"/>
          <w:lang w:val="en-GB"/>
        </w:rPr>
        <w:t>a total of</w:t>
      </w:r>
      <w:r w:rsidR="00560BB0" w:rsidRPr="00BB6135">
        <w:rPr>
          <w:snapToGrid w:val="0"/>
          <w:kern w:val="22"/>
          <w:sz w:val="22"/>
          <w:szCs w:val="22"/>
          <w:lang w:val="en-GB"/>
        </w:rPr>
        <w:t xml:space="preserve"> </w:t>
      </w:r>
      <w:r w:rsidR="00214BC5" w:rsidRPr="00BB6135">
        <w:rPr>
          <w:snapToGrid w:val="0"/>
          <w:kern w:val="22"/>
          <w:sz w:val="22"/>
          <w:szCs w:val="22"/>
          <w:lang w:val="en-GB"/>
        </w:rPr>
        <w:t>17</w:t>
      </w:r>
      <w:r w:rsidR="00560BB0" w:rsidRPr="00BB6135">
        <w:rPr>
          <w:snapToGrid w:val="0"/>
          <w:kern w:val="22"/>
          <w:sz w:val="22"/>
          <w:szCs w:val="22"/>
          <w:lang w:val="en-GB"/>
        </w:rPr>
        <w:t xml:space="preserve"> </w:t>
      </w:r>
      <w:r w:rsidR="004338D7" w:rsidRPr="00BB6135">
        <w:rPr>
          <w:snapToGrid w:val="0"/>
          <w:kern w:val="22"/>
          <w:sz w:val="22"/>
          <w:szCs w:val="22"/>
          <w:lang w:val="en-GB"/>
        </w:rPr>
        <w:t>Parties</w:t>
      </w:r>
      <w:r w:rsidR="00560BB0" w:rsidRPr="00270240">
        <w:rPr>
          <w:rStyle w:val="FootnoteReference"/>
          <w:snapToGrid w:val="0"/>
          <w:kern w:val="22"/>
          <w:sz w:val="22"/>
          <w:szCs w:val="22"/>
          <w:u w:val="none"/>
          <w:vertAlign w:val="superscript"/>
          <w:lang w:val="en-GB"/>
        </w:rPr>
        <w:footnoteReference w:id="13"/>
      </w:r>
      <w:r w:rsidR="00560BB0" w:rsidRPr="00BB6135">
        <w:rPr>
          <w:snapToGrid w:val="0"/>
          <w:kern w:val="22"/>
          <w:sz w:val="22"/>
          <w:szCs w:val="22"/>
          <w:lang w:val="en-GB"/>
        </w:rPr>
        <w:t xml:space="preserve"> </w:t>
      </w:r>
      <w:r w:rsidR="00214BC5" w:rsidRPr="008D36FF">
        <w:rPr>
          <w:snapToGrid w:val="0"/>
          <w:kern w:val="22"/>
          <w:sz w:val="22"/>
          <w:szCs w:val="22"/>
          <w:lang w:val="en-GB"/>
        </w:rPr>
        <w:t>have published 1</w:t>
      </w:r>
      <w:r w:rsidR="00FD6075">
        <w:rPr>
          <w:snapToGrid w:val="0"/>
          <w:kern w:val="22"/>
          <w:sz w:val="22"/>
          <w:szCs w:val="22"/>
          <w:lang w:val="en-GB"/>
        </w:rPr>
        <w:t>,</w:t>
      </w:r>
      <w:r w:rsidR="00214BC5" w:rsidRPr="008D36FF">
        <w:rPr>
          <w:snapToGrid w:val="0"/>
          <w:kern w:val="22"/>
          <w:sz w:val="22"/>
          <w:szCs w:val="22"/>
          <w:lang w:val="en-GB"/>
        </w:rPr>
        <w:t xml:space="preserve">109 certificates. </w:t>
      </w:r>
      <w:r w:rsidR="002E10E0" w:rsidRPr="008D36FF">
        <w:rPr>
          <w:snapToGrid w:val="0"/>
          <w:kern w:val="22"/>
          <w:sz w:val="22"/>
          <w:szCs w:val="22"/>
          <w:lang w:val="en-GB"/>
        </w:rPr>
        <w:t xml:space="preserve">India, </w:t>
      </w:r>
      <w:r w:rsidR="00E8388C" w:rsidRPr="005D4A3A">
        <w:rPr>
          <w:snapToGrid w:val="0"/>
          <w:kern w:val="22"/>
          <w:sz w:val="22"/>
          <w:szCs w:val="22"/>
          <w:lang w:val="en-GB"/>
        </w:rPr>
        <w:t xml:space="preserve">the country that </w:t>
      </w:r>
      <w:r w:rsidR="00770DEE" w:rsidRPr="001312F2">
        <w:rPr>
          <w:snapToGrid w:val="0"/>
          <w:kern w:val="22"/>
          <w:sz w:val="22"/>
          <w:szCs w:val="22"/>
          <w:lang w:val="en-GB"/>
        </w:rPr>
        <w:t>published</w:t>
      </w:r>
      <w:r w:rsidR="002E10E0" w:rsidRPr="001312F2">
        <w:rPr>
          <w:snapToGrid w:val="0"/>
          <w:kern w:val="22"/>
          <w:sz w:val="22"/>
          <w:szCs w:val="22"/>
          <w:lang w:val="en-GB"/>
        </w:rPr>
        <w:t xml:space="preserve"> the first certificate</w:t>
      </w:r>
      <w:r w:rsidR="00770DEE" w:rsidRPr="001312F2">
        <w:rPr>
          <w:snapToGrid w:val="0"/>
          <w:kern w:val="22"/>
          <w:sz w:val="22"/>
          <w:szCs w:val="22"/>
          <w:lang w:val="en-GB"/>
        </w:rPr>
        <w:t>,</w:t>
      </w:r>
      <w:r w:rsidR="002E10E0" w:rsidRPr="001312F2">
        <w:rPr>
          <w:snapToGrid w:val="0"/>
          <w:kern w:val="22"/>
          <w:sz w:val="22"/>
          <w:szCs w:val="22"/>
          <w:lang w:val="en-GB"/>
        </w:rPr>
        <w:t xml:space="preserve"> continues to lead</w:t>
      </w:r>
      <w:r w:rsidR="008973CB" w:rsidRPr="001312F2">
        <w:rPr>
          <w:snapToGrid w:val="0"/>
          <w:kern w:val="22"/>
          <w:sz w:val="22"/>
          <w:szCs w:val="22"/>
          <w:lang w:val="en-GB"/>
        </w:rPr>
        <w:t xml:space="preserve"> and has published</w:t>
      </w:r>
      <w:r w:rsidR="002E10E0" w:rsidRPr="001312F2">
        <w:rPr>
          <w:snapToGrid w:val="0"/>
          <w:kern w:val="22"/>
          <w:sz w:val="22"/>
          <w:szCs w:val="22"/>
          <w:lang w:val="en-GB"/>
        </w:rPr>
        <w:t xml:space="preserve"> </w:t>
      </w:r>
      <w:r w:rsidR="000E391E" w:rsidRPr="00BB6135">
        <w:rPr>
          <w:snapToGrid w:val="0"/>
          <w:kern w:val="22"/>
          <w:sz w:val="22"/>
          <w:szCs w:val="22"/>
          <w:lang w:val="en-GB"/>
        </w:rPr>
        <w:t>67</w:t>
      </w:r>
      <w:r w:rsidR="00572932">
        <w:rPr>
          <w:snapToGrid w:val="0"/>
          <w:kern w:val="22"/>
          <w:sz w:val="22"/>
          <w:szCs w:val="22"/>
          <w:lang w:val="en-GB"/>
        </w:rPr>
        <w:t> per cent</w:t>
      </w:r>
      <w:r w:rsidR="00A257D1" w:rsidRPr="00BB6135">
        <w:rPr>
          <w:snapToGrid w:val="0"/>
          <w:kern w:val="22"/>
          <w:sz w:val="22"/>
          <w:szCs w:val="22"/>
          <w:lang w:val="en-GB"/>
        </w:rPr>
        <w:t xml:space="preserve"> (741)</w:t>
      </w:r>
      <w:r w:rsidR="000E391E" w:rsidRPr="00BB6135">
        <w:rPr>
          <w:snapToGrid w:val="0"/>
          <w:kern w:val="22"/>
          <w:sz w:val="22"/>
          <w:szCs w:val="22"/>
          <w:lang w:val="en-GB"/>
        </w:rPr>
        <w:t xml:space="preserve"> of </w:t>
      </w:r>
      <w:r w:rsidR="00214BC5" w:rsidRPr="00BB6135">
        <w:rPr>
          <w:snapToGrid w:val="0"/>
          <w:kern w:val="22"/>
          <w:sz w:val="22"/>
          <w:szCs w:val="22"/>
          <w:lang w:val="en-GB"/>
        </w:rPr>
        <w:t xml:space="preserve">all </w:t>
      </w:r>
      <w:r w:rsidR="000E391E" w:rsidRPr="00BB6135">
        <w:rPr>
          <w:snapToGrid w:val="0"/>
          <w:kern w:val="22"/>
          <w:sz w:val="22"/>
          <w:szCs w:val="22"/>
          <w:lang w:val="en-GB"/>
        </w:rPr>
        <w:t>the</w:t>
      </w:r>
      <w:r w:rsidR="00214BC5" w:rsidRPr="00BB6135">
        <w:rPr>
          <w:snapToGrid w:val="0"/>
          <w:kern w:val="22"/>
          <w:sz w:val="22"/>
          <w:szCs w:val="22"/>
          <w:lang w:val="en-GB"/>
        </w:rPr>
        <w:t xml:space="preserve"> </w:t>
      </w:r>
      <w:r w:rsidR="000E391E" w:rsidRPr="00BB6135">
        <w:rPr>
          <w:snapToGrid w:val="0"/>
          <w:kern w:val="22"/>
          <w:sz w:val="22"/>
          <w:szCs w:val="22"/>
          <w:lang w:val="en-GB"/>
        </w:rPr>
        <w:t xml:space="preserve">certificates available in </w:t>
      </w:r>
      <w:r w:rsidR="002E10E0" w:rsidRPr="00BB6135">
        <w:rPr>
          <w:snapToGrid w:val="0"/>
          <w:kern w:val="22"/>
          <w:sz w:val="22"/>
          <w:szCs w:val="22"/>
          <w:lang w:val="en-GB"/>
        </w:rPr>
        <w:t>the A</w:t>
      </w:r>
      <w:r w:rsidR="00770DEE" w:rsidRPr="00BB6135">
        <w:rPr>
          <w:snapToGrid w:val="0"/>
          <w:kern w:val="22"/>
          <w:sz w:val="22"/>
          <w:szCs w:val="22"/>
          <w:lang w:val="en-GB"/>
        </w:rPr>
        <w:t>BS</w:t>
      </w:r>
      <w:r w:rsidR="002E10E0" w:rsidRPr="00BB6135">
        <w:rPr>
          <w:snapToGrid w:val="0"/>
          <w:kern w:val="22"/>
          <w:sz w:val="22"/>
          <w:szCs w:val="22"/>
          <w:lang w:val="en-GB"/>
        </w:rPr>
        <w:t xml:space="preserve"> </w:t>
      </w:r>
      <w:r w:rsidR="00770DEE" w:rsidRPr="00BB6135">
        <w:rPr>
          <w:snapToGrid w:val="0"/>
          <w:kern w:val="22"/>
          <w:sz w:val="22"/>
          <w:szCs w:val="22"/>
          <w:lang w:val="en-GB"/>
        </w:rPr>
        <w:t>C</w:t>
      </w:r>
      <w:r w:rsidR="002E10E0" w:rsidRPr="00BB6135">
        <w:rPr>
          <w:snapToGrid w:val="0"/>
          <w:kern w:val="22"/>
          <w:sz w:val="22"/>
          <w:szCs w:val="22"/>
          <w:lang w:val="en-GB"/>
        </w:rPr>
        <w:t>learing-</w:t>
      </w:r>
      <w:r w:rsidR="00770DEE" w:rsidRPr="00BB6135">
        <w:rPr>
          <w:snapToGrid w:val="0"/>
          <w:kern w:val="22"/>
          <w:sz w:val="22"/>
          <w:szCs w:val="22"/>
          <w:lang w:val="en-GB"/>
        </w:rPr>
        <w:t>H</w:t>
      </w:r>
      <w:r w:rsidR="002E10E0" w:rsidRPr="00BB6135">
        <w:rPr>
          <w:snapToGrid w:val="0"/>
          <w:kern w:val="22"/>
          <w:sz w:val="22"/>
          <w:szCs w:val="22"/>
          <w:lang w:val="en-GB"/>
        </w:rPr>
        <w:t>ouse</w:t>
      </w:r>
      <w:r w:rsidR="00CE7D39" w:rsidRPr="00BB6135">
        <w:rPr>
          <w:snapToGrid w:val="0"/>
          <w:kern w:val="22"/>
          <w:sz w:val="22"/>
          <w:szCs w:val="22"/>
          <w:lang w:val="en-GB"/>
        </w:rPr>
        <w:t>. Approximately,</w:t>
      </w:r>
      <w:r w:rsidR="000E391E" w:rsidRPr="00BB6135">
        <w:rPr>
          <w:snapToGrid w:val="0"/>
          <w:kern w:val="22"/>
          <w:sz w:val="22"/>
          <w:szCs w:val="22"/>
          <w:lang w:val="en-GB"/>
        </w:rPr>
        <w:t xml:space="preserve"> </w:t>
      </w:r>
      <w:r w:rsidR="00CE7D39" w:rsidRPr="00BB6135">
        <w:rPr>
          <w:snapToGrid w:val="0"/>
          <w:kern w:val="22"/>
          <w:sz w:val="22"/>
          <w:szCs w:val="22"/>
          <w:lang w:val="en-GB"/>
        </w:rPr>
        <w:t>30</w:t>
      </w:r>
      <w:r w:rsidR="00572932">
        <w:rPr>
          <w:snapToGrid w:val="0"/>
          <w:kern w:val="22"/>
          <w:sz w:val="22"/>
          <w:szCs w:val="22"/>
          <w:lang w:val="en-GB"/>
        </w:rPr>
        <w:t> per cent</w:t>
      </w:r>
      <w:r w:rsidR="009555EC" w:rsidRPr="00BB6135">
        <w:rPr>
          <w:snapToGrid w:val="0"/>
          <w:kern w:val="22"/>
          <w:sz w:val="22"/>
          <w:szCs w:val="22"/>
          <w:lang w:val="en-GB"/>
        </w:rPr>
        <w:t xml:space="preserve"> </w:t>
      </w:r>
      <w:r w:rsidR="00E96004" w:rsidRPr="00BB6135">
        <w:rPr>
          <w:snapToGrid w:val="0"/>
          <w:kern w:val="22"/>
          <w:sz w:val="22"/>
          <w:szCs w:val="22"/>
          <w:lang w:val="en-GB"/>
        </w:rPr>
        <w:t xml:space="preserve">of </w:t>
      </w:r>
      <w:r w:rsidR="00214BC5" w:rsidRPr="00BB6135">
        <w:rPr>
          <w:snapToGrid w:val="0"/>
          <w:kern w:val="22"/>
          <w:sz w:val="22"/>
          <w:szCs w:val="22"/>
          <w:lang w:val="en-GB"/>
        </w:rPr>
        <w:t xml:space="preserve">all certificates </w:t>
      </w:r>
      <w:r w:rsidR="00E96004" w:rsidRPr="00BB6135">
        <w:rPr>
          <w:snapToGrid w:val="0"/>
          <w:kern w:val="22"/>
          <w:sz w:val="22"/>
          <w:szCs w:val="22"/>
          <w:lang w:val="en-GB"/>
        </w:rPr>
        <w:t xml:space="preserve">are for </w:t>
      </w:r>
      <w:r w:rsidR="006A6548" w:rsidRPr="00BB6135">
        <w:rPr>
          <w:snapToGrid w:val="0"/>
          <w:kern w:val="22"/>
          <w:sz w:val="22"/>
          <w:szCs w:val="22"/>
          <w:lang w:val="en-GB"/>
        </w:rPr>
        <w:t>non-commercial</w:t>
      </w:r>
      <w:r w:rsidR="00E96004" w:rsidRPr="00BB6135">
        <w:rPr>
          <w:snapToGrid w:val="0"/>
          <w:kern w:val="22"/>
          <w:sz w:val="22"/>
          <w:szCs w:val="22"/>
          <w:lang w:val="en-GB"/>
        </w:rPr>
        <w:t xml:space="preserve"> purposes</w:t>
      </w:r>
      <w:r w:rsidR="002C3BBC" w:rsidRPr="00BB6135">
        <w:rPr>
          <w:snapToGrid w:val="0"/>
          <w:kern w:val="22"/>
          <w:sz w:val="22"/>
          <w:szCs w:val="22"/>
          <w:lang w:val="en-GB"/>
        </w:rPr>
        <w:t>,</w:t>
      </w:r>
      <w:r w:rsidR="00A27115" w:rsidRPr="00BB6135">
        <w:rPr>
          <w:snapToGrid w:val="0"/>
          <w:kern w:val="22"/>
          <w:sz w:val="22"/>
          <w:szCs w:val="22"/>
          <w:lang w:val="en-GB"/>
        </w:rPr>
        <w:t xml:space="preserve"> </w:t>
      </w:r>
      <w:r w:rsidR="00CE7D39" w:rsidRPr="00BB6135">
        <w:rPr>
          <w:snapToGrid w:val="0"/>
          <w:kern w:val="22"/>
          <w:sz w:val="22"/>
          <w:szCs w:val="22"/>
          <w:lang w:val="en-GB"/>
        </w:rPr>
        <w:t>30</w:t>
      </w:r>
      <w:r w:rsidR="00572932">
        <w:rPr>
          <w:snapToGrid w:val="0"/>
          <w:kern w:val="22"/>
          <w:sz w:val="22"/>
          <w:szCs w:val="22"/>
          <w:lang w:val="en-GB"/>
        </w:rPr>
        <w:t> per cent</w:t>
      </w:r>
      <w:r w:rsidR="00E96004" w:rsidRPr="00BB6135">
        <w:rPr>
          <w:snapToGrid w:val="0"/>
          <w:kern w:val="22"/>
          <w:sz w:val="22"/>
          <w:szCs w:val="22"/>
          <w:lang w:val="en-GB"/>
        </w:rPr>
        <w:t xml:space="preserve"> of the certificates are for commercial purposes and</w:t>
      </w:r>
      <w:r w:rsidR="00CE7D39" w:rsidRPr="00BB6135">
        <w:rPr>
          <w:snapToGrid w:val="0"/>
          <w:kern w:val="22"/>
          <w:sz w:val="22"/>
          <w:szCs w:val="22"/>
          <w:lang w:val="en-GB"/>
        </w:rPr>
        <w:t xml:space="preserve"> </w:t>
      </w:r>
      <w:r w:rsidR="005D1870" w:rsidRPr="00BB6135">
        <w:rPr>
          <w:snapToGrid w:val="0"/>
          <w:kern w:val="22"/>
          <w:sz w:val="22"/>
          <w:szCs w:val="22"/>
          <w:lang w:val="en-GB"/>
        </w:rPr>
        <w:t>4</w:t>
      </w:r>
      <w:r w:rsidR="00CE7D39" w:rsidRPr="00BB6135">
        <w:rPr>
          <w:snapToGrid w:val="0"/>
          <w:kern w:val="22"/>
          <w:sz w:val="22"/>
          <w:szCs w:val="22"/>
          <w:lang w:val="en-GB"/>
        </w:rPr>
        <w:t>0</w:t>
      </w:r>
      <w:r w:rsidR="00572932">
        <w:rPr>
          <w:snapToGrid w:val="0"/>
          <w:kern w:val="22"/>
          <w:sz w:val="22"/>
          <w:szCs w:val="22"/>
          <w:lang w:val="en-GB"/>
        </w:rPr>
        <w:t> per cent</w:t>
      </w:r>
      <w:r w:rsidR="005D1870" w:rsidRPr="00BB6135">
        <w:rPr>
          <w:snapToGrid w:val="0"/>
          <w:kern w:val="22"/>
          <w:sz w:val="22"/>
          <w:szCs w:val="22"/>
          <w:lang w:val="en-GB"/>
        </w:rPr>
        <w:t xml:space="preserve"> </w:t>
      </w:r>
      <w:r w:rsidR="00E96004" w:rsidRPr="00BB6135">
        <w:rPr>
          <w:snapToGrid w:val="0"/>
          <w:kern w:val="22"/>
          <w:sz w:val="22"/>
          <w:szCs w:val="22"/>
          <w:lang w:val="en-GB"/>
        </w:rPr>
        <w:t xml:space="preserve">of the certificates have </w:t>
      </w:r>
      <w:r w:rsidR="00E96004" w:rsidRPr="00BB6135">
        <w:rPr>
          <w:snapToGrid w:val="0"/>
          <w:kern w:val="22"/>
          <w:sz w:val="22"/>
          <w:szCs w:val="22"/>
          <w:lang w:val="en-GB"/>
        </w:rPr>
        <w:lastRenderedPageBreak/>
        <w:t>kept the</w:t>
      </w:r>
      <w:r w:rsidR="00C70EBA" w:rsidRPr="00BB6135">
        <w:rPr>
          <w:snapToGrid w:val="0"/>
          <w:kern w:val="22"/>
          <w:sz w:val="22"/>
          <w:szCs w:val="22"/>
          <w:lang w:val="en-GB"/>
        </w:rPr>
        <w:t>ir</w:t>
      </w:r>
      <w:r w:rsidR="00E96004" w:rsidRPr="00BB6135">
        <w:rPr>
          <w:snapToGrid w:val="0"/>
          <w:kern w:val="22"/>
          <w:sz w:val="22"/>
          <w:szCs w:val="22"/>
          <w:lang w:val="en-GB"/>
        </w:rPr>
        <w:t xml:space="preserve"> purpose</w:t>
      </w:r>
      <w:r w:rsidR="005D1870" w:rsidRPr="00BB6135">
        <w:rPr>
          <w:snapToGrid w:val="0"/>
          <w:kern w:val="22"/>
          <w:sz w:val="22"/>
          <w:szCs w:val="22"/>
          <w:lang w:val="en-GB"/>
        </w:rPr>
        <w:t xml:space="preserve"> confidential</w:t>
      </w:r>
      <w:r w:rsidR="00E96004" w:rsidRPr="00BB6135">
        <w:rPr>
          <w:snapToGrid w:val="0"/>
          <w:kern w:val="22"/>
          <w:sz w:val="22"/>
          <w:szCs w:val="22"/>
          <w:lang w:val="en-GB"/>
        </w:rPr>
        <w:t>.</w:t>
      </w:r>
      <w:r w:rsidR="00214BC5" w:rsidRPr="00BB6135">
        <w:rPr>
          <w:snapToGrid w:val="0"/>
          <w:kern w:val="22"/>
          <w:sz w:val="22"/>
          <w:szCs w:val="22"/>
          <w:lang w:val="en-GB"/>
        </w:rPr>
        <w:t xml:space="preserve"> </w:t>
      </w:r>
      <w:r w:rsidR="00C70EBA" w:rsidRPr="00BB6135">
        <w:rPr>
          <w:snapToGrid w:val="0"/>
          <w:kern w:val="22"/>
          <w:sz w:val="22"/>
          <w:szCs w:val="22"/>
          <w:lang w:val="en-GB"/>
        </w:rPr>
        <w:t xml:space="preserve">The subject matter of </w:t>
      </w:r>
      <w:r w:rsidR="006F31A5" w:rsidRPr="00BB6135">
        <w:rPr>
          <w:snapToGrid w:val="0"/>
          <w:kern w:val="22"/>
          <w:sz w:val="22"/>
          <w:szCs w:val="22"/>
          <w:lang w:val="en-GB"/>
        </w:rPr>
        <w:t>75</w:t>
      </w:r>
      <w:r w:rsidR="00572932">
        <w:rPr>
          <w:snapToGrid w:val="0"/>
          <w:kern w:val="22"/>
          <w:sz w:val="22"/>
          <w:szCs w:val="22"/>
          <w:lang w:val="en-GB"/>
        </w:rPr>
        <w:t> per cent</w:t>
      </w:r>
      <w:r w:rsidR="006F31A5" w:rsidRPr="00BB6135">
        <w:rPr>
          <w:snapToGrid w:val="0"/>
          <w:kern w:val="22"/>
          <w:sz w:val="22"/>
          <w:szCs w:val="22"/>
          <w:lang w:val="en-GB"/>
        </w:rPr>
        <w:t xml:space="preserve"> of </w:t>
      </w:r>
      <w:r w:rsidR="00C70EBA" w:rsidRPr="00BB6135">
        <w:rPr>
          <w:snapToGrid w:val="0"/>
          <w:kern w:val="22"/>
          <w:sz w:val="22"/>
          <w:szCs w:val="22"/>
          <w:lang w:val="en-GB"/>
        </w:rPr>
        <w:t xml:space="preserve">all </w:t>
      </w:r>
      <w:r w:rsidR="006F31A5" w:rsidRPr="00BB6135">
        <w:rPr>
          <w:snapToGrid w:val="0"/>
          <w:kern w:val="22"/>
          <w:sz w:val="22"/>
          <w:szCs w:val="22"/>
          <w:lang w:val="en-GB"/>
        </w:rPr>
        <w:t xml:space="preserve">certificates </w:t>
      </w:r>
      <w:r w:rsidR="00C70EBA" w:rsidRPr="00BB6135">
        <w:rPr>
          <w:snapToGrid w:val="0"/>
          <w:kern w:val="22"/>
          <w:sz w:val="22"/>
          <w:szCs w:val="22"/>
          <w:lang w:val="en-GB"/>
        </w:rPr>
        <w:t>refer</w:t>
      </w:r>
      <w:r w:rsidR="00242AE2">
        <w:rPr>
          <w:snapToGrid w:val="0"/>
          <w:kern w:val="22"/>
          <w:sz w:val="22"/>
          <w:szCs w:val="22"/>
          <w:lang w:val="en-GB"/>
        </w:rPr>
        <w:t>s</w:t>
      </w:r>
      <w:r w:rsidR="00C70EBA" w:rsidRPr="00BB6135">
        <w:rPr>
          <w:snapToGrid w:val="0"/>
          <w:kern w:val="22"/>
          <w:sz w:val="22"/>
          <w:szCs w:val="22"/>
          <w:lang w:val="en-GB"/>
        </w:rPr>
        <w:t xml:space="preserve"> to</w:t>
      </w:r>
      <w:r w:rsidR="006F31A5" w:rsidRPr="00BB6135">
        <w:rPr>
          <w:snapToGrid w:val="0"/>
          <w:kern w:val="22"/>
          <w:sz w:val="22"/>
          <w:szCs w:val="22"/>
          <w:lang w:val="en-GB"/>
        </w:rPr>
        <w:t xml:space="preserve"> </w:t>
      </w:r>
      <w:r w:rsidR="00560BB0" w:rsidRPr="00BB6135">
        <w:rPr>
          <w:snapToGrid w:val="0"/>
          <w:kern w:val="22"/>
          <w:sz w:val="22"/>
          <w:szCs w:val="22"/>
          <w:lang w:val="en-GB"/>
        </w:rPr>
        <w:t>plants (</w:t>
      </w:r>
      <w:r w:rsidR="00321C15" w:rsidRPr="00BB6135">
        <w:rPr>
          <w:snapToGrid w:val="0"/>
          <w:kern w:val="22"/>
          <w:sz w:val="22"/>
          <w:szCs w:val="22"/>
          <w:lang w:val="en-GB"/>
        </w:rPr>
        <w:t>576)</w:t>
      </w:r>
      <w:r w:rsidR="006F31A5" w:rsidRPr="00BB6135">
        <w:rPr>
          <w:snapToGrid w:val="0"/>
          <w:kern w:val="22"/>
          <w:sz w:val="22"/>
          <w:szCs w:val="22"/>
          <w:lang w:val="en-GB"/>
        </w:rPr>
        <w:t>, microbes</w:t>
      </w:r>
      <w:r w:rsidR="00560BB0" w:rsidRPr="00BB6135">
        <w:rPr>
          <w:snapToGrid w:val="0"/>
          <w:kern w:val="22"/>
          <w:sz w:val="22"/>
          <w:szCs w:val="22"/>
          <w:lang w:val="en-GB"/>
        </w:rPr>
        <w:t xml:space="preserve"> </w:t>
      </w:r>
      <w:r w:rsidR="00321C15" w:rsidRPr="00BB6135">
        <w:rPr>
          <w:snapToGrid w:val="0"/>
          <w:kern w:val="22"/>
          <w:sz w:val="22"/>
          <w:szCs w:val="22"/>
          <w:lang w:val="en-GB"/>
        </w:rPr>
        <w:t>(163)</w:t>
      </w:r>
      <w:r w:rsidR="006F31A5" w:rsidRPr="00BB6135">
        <w:rPr>
          <w:snapToGrid w:val="0"/>
          <w:kern w:val="22"/>
          <w:sz w:val="22"/>
          <w:szCs w:val="22"/>
          <w:lang w:val="en-GB"/>
        </w:rPr>
        <w:t xml:space="preserve"> and animals</w:t>
      </w:r>
      <w:r w:rsidR="00560BB0" w:rsidRPr="00BB6135">
        <w:rPr>
          <w:snapToGrid w:val="0"/>
          <w:kern w:val="22"/>
          <w:sz w:val="22"/>
          <w:szCs w:val="22"/>
          <w:lang w:val="en-GB"/>
        </w:rPr>
        <w:t xml:space="preserve"> </w:t>
      </w:r>
      <w:r w:rsidR="00321C15" w:rsidRPr="00BB6135">
        <w:rPr>
          <w:snapToGrid w:val="0"/>
          <w:kern w:val="22"/>
          <w:sz w:val="22"/>
          <w:szCs w:val="22"/>
          <w:lang w:val="en-GB"/>
        </w:rPr>
        <w:t>(87)</w:t>
      </w:r>
      <w:r w:rsidR="00C70EBA" w:rsidRPr="00BB6135">
        <w:rPr>
          <w:snapToGrid w:val="0"/>
          <w:kern w:val="22"/>
          <w:sz w:val="22"/>
          <w:szCs w:val="22"/>
          <w:lang w:val="en-GB"/>
        </w:rPr>
        <w:t>,</w:t>
      </w:r>
      <w:r w:rsidR="000A4866" w:rsidRPr="00BB6135">
        <w:rPr>
          <w:snapToGrid w:val="0"/>
          <w:kern w:val="22"/>
          <w:sz w:val="22"/>
          <w:szCs w:val="22"/>
          <w:lang w:val="en-GB"/>
        </w:rPr>
        <w:t xml:space="preserve"> and only five</w:t>
      </w:r>
      <w:r w:rsidR="007E1F20" w:rsidRPr="00BB6135">
        <w:rPr>
          <w:snapToGrid w:val="0"/>
          <w:kern w:val="22"/>
          <w:sz w:val="22"/>
          <w:szCs w:val="22"/>
          <w:lang w:val="en-GB"/>
        </w:rPr>
        <w:t xml:space="preserve"> certificates</w:t>
      </w:r>
      <w:r w:rsidR="006F31A5" w:rsidRPr="00BB6135">
        <w:rPr>
          <w:snapToGrid w:val="0"/>
          <w:kern w:val="22"/>
          <w:sz w:val="22"/>
          <w:szCs w:val="22"/>
          <w:lang w:val="en-GB"/>
        </w:rPr>
        <w:t xml:space="preserve"> have been issued f</w:t>
      </w:r>
      <w:r w:rsidR="005C772F" w:rsidRPr="00BB6135">
        <w:rPr>
          <w:snapToGrid w:val="0"/>
          <w:kern w:val="22"/>
          <w:sz w:val="22"/>
          <w:szCs w:val="22"/>
          <w:lang w:val="en-GB"/>
        </w:rPr>
        <w:t>o</w:t>
      </w:r>
      <w:r w:rsidR="006F31A5" w:rsidRPr="00BB6135">
        <w:rPr>
          <w:snapToGrid w:val="0"/>
          <w:kern w:val="22"/>
          <w:sz w:val="22"/>
          <w:szCs w:val="22"/>
          <w:lang w:val="en-GB"/>
        </w:rPr>
        <w:t>r traditional knowledge associated with genetic resources.</w:t>
      </w:r>
    </w:p>
    <w:p w14:paraId="4A6D8EC9" w14:textId="0F1C0A83" w:rsidR="00E77C70" w:rsidRPr="001605CF" w:rsidRDefault="00272BAC"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605CF">
        <w:rPr>
          <w:snapToGrid w:val="0"/>
          <w:kern w:val="22"/>
          <w:sz w:val="22"/>
          <w:szCs w:val="22"/>
          <w:lang w:val="en-GB"/>
        </w:rPr>
        <w:t>In approximately half of the certificates</w:t>
      </w:r>
      <w:r w:rsidR="00B075FF" w:rsidRPr="001605CF">
        <w:rPr>
          <w:snapToGrid w:val="0"/>
          <w:kern w:val="22"/>
          <w:sz w:val="22"/>
          <w:szCs w:val="22"/>
          <w:lang w:val="en-GB"/>
        </w:rPr>
        <w:t>,</w:t>
      </w:r>
      <w:r w:rsidRPr="001605CF">
        <w:rPr>
          <w:snapToGrid w:val="0"/>
          <w:kern w:val="22"/>
          <w:sz w:val="22"/>
          <w:szCs w:val="22"/>
          <w:lang w:val="en-GB"/>
        </w:rPr>
        <w:t xml:space="preserve"> the </w:t>
      </w:r>
      <w:r w:rsidR="00B075FF" w:rsidRPr="001605CF">
        <w:rPr>
          <w:snapToGrid w:val="0"/>
          <w:kern w:val="22"/>
          <w:sz w:val="22"/>
          <w:szCs w:val="22"/>
          <w:lang w:val="en-GB"/>
        </w:rPr>
        <w:t xml:space="preserve">identity of the </w:t>
      </w:r>
      <w:r w:rsidRPr="001605CF">
        <w:rPr>
          <w:snapToGrid w:val="0"/>
          <w:kern w:val="22"/>
          <w:sz w:val="22"/>
          <w:szCs w:val="22"/>
          <w:lang w:val="en-GB"/>
        </w:rPr>
        <w:t>user is not confidential</w:t>
      </w:r>
      <w:r w:rsidR="00032A07" w:rsidRPr="001605CF">
        <w:rPr>
          <w:snapToGrid w:val="0"/>
          <w:kern w:val="22"/>
          <w:sz w:val="22"/>
          <w:szCs w:val="22"/>
          <w:lang w:val="en-GB"/>
        </w:rPr>
        <w:t>;</w:t>
      </w:r>
      <w:r w:rsidRPr="001605CF">
        <w:rPr>
          <w:snapToGrid w:val="0"/>
          <w:kern w:val="22"/>
          <w:sz w:val="22"/>
          <w:szCs w:val="22"/>
          <w:lang w:val="en-GB"/>
        </w:rPr>
        <w:t xml:space="preserve"> when </w:t>
      </w:r>
      <w:r w:rsidR="009C4398" w:rsidRPr="001605CF">
        <w:rPr>
          <w:snapToGrid w:val="0"/>
          <w:kern w:val="22"/>
          <w:sz w:val="22"/>
          <w:szCs w:val="22"/>
          <w:lang w:val="en-GB"/>
        </w:rPr>
        <w:t>they are</w:t>
      </w:r>
      <w:r w:rsidRPr="001605CF">
        <w:rPr>
          <w:snapToGrid w:val="0"/>
          <w:kern w:val="22"/>
          <w:sz w:val="22"/>
          <w:szCs w:val="22"/>
          <w:lang w:val="en-GB"/>
        </w:rPr>
        <w:t xml:space="preserve"> not </w:t>
      </w:r>
      <w:r w:rsidR="00E8190C" w:rsidRPr="001605CF">
        <w:rPr>
          <w:snapToGrid w:val="0"/>
          <w:kern w:val="22"/>
          <w:sz w:val="22"/>
          <w:szCs w:val="22"/>
          <w:lang w:val="en-GB"/>
        </w:rPr>
        <w:t>confidential,</w:t>
      </w:r>
      <w:r w:rsidRPr="001605CF">
        <w:rPr>
          <w:snapToGrid w:val="0"/>
          <w:kern w:val="22"/>
          <w:sz w:val="22"/>
          <w:szCs w:val="22"/>
          <w:lang w:val="en-GB"/>
        </w:rPr>
        <w:t xml:space="preserve"> approximately 90</w:t>
      </w:r>
      <w:r w:rsidR="00572932" w:rsidRPr="001605CF">
        <w:rPr>
          <w:snapToGrid w:val="0"/>
          <w:kern w:val="22"/>
          <w:sz w:val="22"/>
          <w:szCs w:val="22"/>
          <w:lang w:val="en-GB"/>
        </w:rPr>
        <w:t> per cent</w:t>
      </w:r>
      <w:r w:rsidR="00374CF2" w:rsidRPr="001605CF">
        <w:rPr>
          <w:snapToGrid w:val="0"/>
          <w:kern w:val="22"/>
          <w:sz w:val="22"/>
          <w:szCs w:val="22"/>
          <w:lang w:val="en-GB"/>
        </w:rPr>
        <w:t xml:space="preserve"> of </w:t>
      </w:r>
      <w:r w:rsidRPr="001605CF">
        <w:rPr>
          <w:snapToGrid w:val="0"/>
          <w:kern w:val="22"/>
          <w:sz w:val="22"/>
          <w:szCs w:val="22"/>
          <w:lang w:val="en-GB"/>
        </w:rPr>
        <w:t>the certificates</w:t>
      </w:r>
      <w:r w:rsidR="00374CF2" w:rsidRPr="001605CF">
        <w:rPr>
          <w:snapToGrid w:val="0"/>
          <w:kern w:val="22"/>
          <w:sz w:val="22"/>
          <w:szCs w:val="22"/>
          <w:lang w:val="en-GB"/>
        </w:rPr>
        <w:t xml:space="preserve"> </w:t>
      </w:r>
      <w:r w:rsidRPr="001605CF">
        <w:rPr>
          <w:snapToGrid w:val="0"/>
          <w:kern w:val="22"/>
          <w:sz w:val="22"/>
          <w:szCs w:val="22"/>
          <w:lang w:val="en-GB"/>
        </w:rPr>
        <w:t xml:space="preserve">have been </w:t>
      </w:r>
      <w:r w:rsidR="00374CF2" w:rsidRPr="001605CF">
        <w:rPr>
          <w:snapToGrid w:val="0"/>
          <w:kern w:val="22"/>
          <w:sz w:val="22"/>
          <w:szCs w:val="22"/>
          <w:lang w:val="en-GB"/>
        </w:rPr>
        <w:t>issue</w:t>
      </w:r>
      <w:r w:rsidRPr="001605CF">
        <w:rPr>
          <w:snapToGrid w:val="0"/>
          <w:kern w:val="22"/>
          <w:sz w:val="22"/>
          <w:szCs w:val="22"/>
          <w:lang w:val="en-GB"/>
        </w:rPr>
        <w:t>d</w:t>
      </w:r>
      <w:r w:rsidR="00374CF2" w:rsidRPr="001605CF">
        <w:rPr>
          <w:snapToGrid w:val="0"/>
          <w:kern w:val="22"/>
          <w:sz w:val="22"/>
          <w:szCs w:val="22"/>
          <w:lang w:val="en-GB"/>
        </w:rPr>
        <w:t xml:space="preserve"> to do</w:t>
      </w:r>
      <w:r w:rsidRPr="001605CF">
        <w:rPr>
          <w:snapToGrid w:val="0"/>
          <w:kern w:val="22"/>
          <w:sz w:val="22"/>
          <w:szCs w:val="22"/>
          <w:lang w:val="en-GB"/>
        </w:rPr>
        <w:t>mestic users and l</w:t>
      </w:r>
      <w:r w:rsidR="009B4C4E" w:rsidRPr="001605CF">
        <w:rPr>
          <w:snapToGrid w:val="0"/>
          <w:kern w:val="22"/>
          <w:sz w:val="22"/>
          <w:szCs w:val="22"/>
          <w:lang w:val="en-GB"/>
        </w:rPr>
        <w:t>ess than</w:t>
      </w:r>
      <w:r w:rsidR="00A27115" w:rsidRPr="001605CF">
        <w:rPr>
          <w:snapToGrid w:val="0"/>
          <w:kern w:val="22"/>
          <w:sz w:val="22"/>
          <w:szCs w:val="22"/>
          <w:lang w:val="en-GB"/>
        </w:rPr>
        <w:t xml:space="preserve"> </w:t>
      </w:r>
      <w:r w:rsidR="009B4C4E" w:rsidRPr="001605CF">
        <w:rPr>
          <w:snapToGrid w:val="0"/>
          <w:kern w:val="22"/>
          <w:sz w:val="22"/>
          <w:szCs w:val="22"/>
          <w:lang w:val="en-GB"/>
        </w:rPr>
        <w:t>10</w:t>
      </w:r>
      <w:r w:rsidR="00572932" w:rsidRPr="001605CF">
        <w:rPr>
          <w:snapToGrid w:val="0"/>
          <w:kern w:val="22"/>
          <w:sz w:val="22"/>
          <w:szCs w:val="22"/>
          <w:lang w:val="en-GB"/>
        </w:rPr>
        <w:t> per cent</w:t>
      </w:r>
      <w:r w:rsidR="009B4C4E" w:rsidRPr="001605CF">
        <w:rPr>
          <w:snapToGrid w:val="0"/>
          <w:kern w:val="22"/>
          <w:sz w:val="22"/>
          <w:szCs w:val="22"/>
          <w:lang w:val="en-GB"/>
        </w:rPr>
        <w:t xml:space="preserve"> of all </w:t>
      </w:r>
      <w:r w:rsidR="00616834" w:rsidRPr="001605CF">
        <w:rPr>
          <w:snapToGrid w:val="0"/>
          <w:kern w:val="22"/>
          <w:sz w:val="22"/>
          <w:szCs w:val="22"/>
          <w:lang w:val="en-GB"/>
        </w:rPr>
        <w:t>certificates</w:t>
      </w:r>
      <w:r w:rsidR="00390249" w:rsidRPr="001605CF">
        <w:rPr>
          <w:snapToGrid w:val="0"/>
          <w:kern w:val="22"/>
          <w:sz w:val="22"/>
          <w:szCs w:val="22"/>
          <w:lang w:val="en-GB"/>
        </w:rPr>
        <w:t xml:space="preserve"> </w:t>
      </w:r>
      <w:r w:rsidRPr="001605CF">
        <w:rPr>
          <w:snapToGrid w:val="0"/>
          <w:kern w:val="22"/>
          <w:sz w:val="22"/>
          <w:szCs w:val="22"/>
          <w:lang w:val="en-GB"/>
        </w:rPr>
        <w:t>have</w:t>
      </w:r>
      <w:r w:rsidR="00390249" w:rsidRPr="001605CF">
        <w:rPr>
          <w:snapToGrid w:val="0"/>
          <w:kern w:val="22"/>
          <w:sz w:val="22"/>
          <w:szCs w:val="22"/>
          <w:lang w:val="en-GB"/>
        </w:rPr>
        <w:t xml:space="preserve"> been</w:t>
      </w:r>
      <w:r w:rsidR="000E06FF" w:rsidRPr="001605CF">
        <w:rPr>
          <w:snapToGrid w:val="0"/>
          <w:kern w:val="22"/>
          <w:sz w:val="22"/>
          <w:szCs w:val="22"/>
          <w:lang w:val="en-GB"/>
        </w:rPr>
        <w:t xml:space="preserve"> issued </w:t>
      </w:r>
      <w:r w:rsidR="00A27115" w:rsidRPr="001605CF">
        <w:rPr>
          <w:snapToGrid w:val="0"/>
          <w:kern w:val="22"/>
          <w:sz w:val="22"/>
          <w:szCs w:val="22"/>
          <w:lang w:val="en-GB"/>
        </w:rPr>
        <w:t>exclusively</w:t>
      </w:r>
      <w:r w:rsidR="000E06FF" w:rsidRPr="001605CF">
        <w:rPr>
          <w:snapToGrid w:val="0"/>
          <w:kern w:val="22"/>
          <w:sz w:val="22"/>
          <w:szCs w:val="22"/>
          <w:lang w:val="en-GB"/>
        </w:rPr>
        <w:t xml:space="preserve"> </w:t>
      </w:r>
      <w:r w:rsidR="009C4398" w:rsidRPr="001605CF">
        <w:rPr>
          <w:snapToGrid w:val="0"/>
          <w:kern w:val="22"/>
          <w:sz w:val="22"/>
          <w:szCs w:val="22"/>
          <w:lang w:val="en-GB"/>
        </w:rPr>
        <w:t xml:space="preserve">to </w:t>
      </w:r>
      <w:r w:rsidR="000E06FF" w:rsidRPr="001605CF">
        <w:rPr>
          <w:snapToGrid w:val="0"/>
          <w:kern w:val="22"/>
          <w:sz w:val="22"/>
          <w:szCs w:val="22"/>
          <w:lang w:val="en-GB"/>
        </w:rPr>
        <w:t xml:space="preserve">foreign </w:t>
      </w:r>
      <w:r w:rsidR="00390249" w:rsidRPr="001605CF">
        <w:rPr>
          <w:snapToGrid w:val="0"/>
          <w:kern w:val="22"/>
          <w:sz w:val="22"/>
          <w:szCs w:val="22"/>
          <w:lang w:val="en-GB"/>
        </w:rPr>
        <w:t>users</w:t>
      </w:r>
      <w:r w:rsidRPr="001605CF">
        <w:rPr>
          <w:snapToGrid w:val="0"/>
          <w:kern w:val="22"/>
          <w:sz w:val="22"/>
          <w:szCs w:val="22"/>
          <w:lang w:val="en-GB"/>
        </w:rPr>
        <w:t xml:space="preserve">. </w:t>
      </w:r>
      <w:r w:rsidR="000920C5" w:rsidRPr="001605CF">
        <w:rPr>
          <w:snapToGrid w:val="0"/>
          <w:kern w:val="22"/>
          <w:sz w:val="22"/>
          <w:szCs w:val="22"/>
          <w:lang w:val="en-GB"/>
        </w:rPr>
        <w:t>An examination of</w:t>
      </w:r>
      <w:r w:rsidR="00214BC5" w:rsidRPr="001605CF">
        <w:rPr>
          <w:snapToGrid w:val="0"/>
          <w:kern w:val="22"/>
          <w:sz w:val="22"/>
          <w:szCs w:val="22"/>
          <w:lang w:val="en-GB"/>
        </w:rPr>
        <w:t xml:space="preserve"> the </w:t>
      </w:r>
      <w:r w:rsidR="009B4C4E" w:rsidRPr="001605CF">
        <w:rPr>
          <w:snapToGrid w:val="0"/>
          <w:kern w:val="22"/>
          <w:sz w:val="22"/>
          <w:szCs w:val="22"/>
          <w:lang w:val="en-GB"/>
        </w:rPr>
        <w:t>location</w:t>
      </w:r>
      <w:r w:rsidR="00214BC5" w:rsidRPr="001605CF">
        <w:rPr>
          <w:snapToGrid w:val="0"/>
          <w:kern w:val="22"/>
          <w:sz w:val="22"/>
          <w:szCs w:val="22"/>
          <w:lang w:val="en-GB"/>
        </w:rPr>
        <w:t xml:space="preserve"> of these users</w:t>
      </w:r>
      <w:r w:rsidR="00EE2D1C" w:rsidRPr="001605CF">
        <w:rPr>
          <w:snapToGrid w:val="0"/>
          <w:kern w:val="22"/>
          <w:sz w:val="22"/>
          <w:szCs w:val="22"/>
          <w:lang w:val="en-GB"/>
        </w:rPr>
        <w:t xml:space="preserve"> from the information provided</w:t>
      </w:r>
      <w:r w:rsidR="00912D62" w:rsidRPr="001605CF">
        <w:rPr>
          <w:snapToGrid w:val="0"/>
          <w:kern w:val="22"/>
          <w:sz w:val="22"/>
          <w:szCs w:val="22"/>
          <w:lang w:val="en-GB"/>
        </w:rPr>
        <w:t xml:space="preserve"> </w:t>
      </w:r>
      <w:r w:rsidR="000920C5" w:rsidRPr="001605CF">
        <w:rPr>
          <w:snapToGrid w:val="0"/>
          <w:kern w:val="22"/>
          <w:sz w:val="22"/>
          <w:szCs w:val="22"/>
          <w:lang w:val="en-GB"/>
        </w:rPr>
        <w:t>reveals</w:t>
      </w:r>
      <w:r w:rsidR="00912D62" w:rsidRPr="001605CF">
        <w:rPr>
          <w:snapToGrid w:val="0"/>
          <w:kern w:val="22"/>
          <w:sz w:val="22"/>
          <w:szCs w:val="22"/>
          <w:lang w:val="en-GB"/>
        </w:rPr>
        <w:t xml:space="preserve"> that</w:t>
      </w:r>
      <w:r w:rsidR="00214BC5" w:rsidRPr="001605CF">
        <w:rPr>
          <w:snapToGrid w:val="0"/>
          <w:kern w:val="22"/>
          <w:sz w:val="22"/>
          <w:szCs w:val="22"/>
          <w:lang w:val="en-GB"/>
        </w:rPr>
        <w:t xml:space="preserve"> they come from 27 different countries (</w:t>
      </w:r>
      <w:r w:rsidR="00163800" w:rsidRPr="001605CF">
        <w:rPr>
          <w:snapToGrid w:val="0"/>
          <w:kern w:val="22"/>
          <w:sz w:val="22"/>
          <w:szCs w:val="22"/>
          <w:lang w:val="en-GB"/>
        </w:rPr>
        <w:t>17 Parties, 10 non-Parties</w:t>
      </w:r>
      <w:r w:rsidR="00214BC5" w:rsidRPr="001605CF">
        <w:rPr>
          <w:snapToGrid w:val="0"/>
          <w:kern w:val="22"/>
          <w:sz w:val="22"/>
          <w:szCs w:val="22"/>
          <w:lang w:val="en-GB"/>
        </w:rPr>
        <w:t>)</w:t>
      </w:r>
      <w:r w:rsidR="001605CF" w:rsidRPr="001605CF">
        <w:rPr>
          <w:snapToGrid w:val="0"/>
          <w:kern w:val="22"/>
          <w:sz w:val="22"/>
          <w:szCs w:val="22"/>
          <w:lang w:val="en-GB"/>
        </w:rPr>
        <w:t>,</w:t>
      </w:r>
      <w:r w:rsidR="00214BC5" w:rsidRPr="001605CF">
        <w:rPr>
          <w:snapToGrid w:val="0"/>
          <w:kern w:val="22"/>
          <w:sz w:val="22"/>
          <w:szCs w:val="22"/>
          <w:lang w:val="en-GB"/>
        </w:rPr>
        <w:t xml:space="preserve"> with </w:t>
      </w:r>
      <w:r w:rsidR="00912D62" w:rsidRPr="001605CF">
        <w:rPr>
          <w:snapToGrid w:val="0"/>
          <w:kern w:val="22"/>
          <w:sz w:val="22"/>
          <w:szCs w:val="22"/>
          <w:lang w:val="en-GB"/>
        </w:rPr>
        <w:t>most</w:t>
      </w:r>
      <w:r w:rsidR="00F512F5" w:rsidRPr="001605CF">
        <w:rPr>
          <w:snapToGrid w:val="0"/>
          <w:kern w:val="22"/>
          <w:sz w:val="22"/>
          <w:szCs w:val="22"/>
          <w:lang w:val="en-GB"/>
        </w:rPr>
        <w:t xml:space="preserve"> users</w:t>
      </w:r>
      <w:r w:rsidR="00EE2D1C" w:rsidRPr="001605CF">
        <w:rPr>
          <w:snapToGrid w:val="0"/>
          <w:kern w:val="22"/>
          <w:sz w:val="22"/>
          <w:szCs w:val="22"/>
          <w:lang w:val="en-GB"/>
        </w:rPr>
        <w:t xml:space="preserve"> based in</w:t>
      </w:r>
      <w:r w:rsidR="00BC469A" w:rsidRPr="001605CF">
        <w:rPr>
          <w:snapToGrid w:val="0"/>
          <w:kern w:val="22"/>
          <w:sz w:val="22"/>
          <w:szCs w:val="22"/>
          <w:lang w:val="en-GB"/>
        </w:rPr>
        <w:t xml:space="preserve"> Germany</w:t>
      </w:r>
      <w:r w:rsidR="00160768" w:rsidRPr="001605CF">
        <w:rPr>
          <w:snapToGrid w:val="0"/>
          <w:kern w:val="22"/>
          <w:sz w:val="22"/>
          <w:szCs w:val="22"/>
          <w:lang w:val="en-GB"/>
        </w:rPr>
        <w:t xml:space="preserve"> </w:t>
      </w:r>
      <w:r w:rsidR="00C60697" w:rsidRPr="001605CF">
        <w:rPr>
          <w:snapToGrid w:val="0"/>
          <w:kern w:val="22"/>
          <w:sz w:val="22"/>
          <w:szCs w:val="22"/>
          <w:lang w:val="en-GB"/>
        </w:rPr>
        <w:t>(18)</w:t>
      </w:r>
      <w:r w:rsidR="00BC469A" w:rsidRPr="001605CF">
        <w:rPr>
          <w:snapToGrid w:val="0"/>
          <w:kern w:val="22"/>
          <w:sz w:val="22"/>
          <w:szCs w:val="22"/>
          <w:lang w:val="en-GB"/>
        </w:rPr>
        <w:t xml:space="preserve">, </w:t>
      </w:r>
      <w:r w:rsidR="00BB6135" w:rsidRPr="001605CF">
        <w:rPr>
          <w:snapToGrid w:val="0"/>
          <w:kern w:val="22"/>
          <w:sz w:val="22"/>
          <w:szCs w:val="22"/>
          <w:lang w:val="en-GB"/>
        </w:rPr>
        <w:t xml:space="preserve">United States </w:t>
      </w:r>
      <w:r w:rsidR="00C60697" w:rsidRPr="001605CF">
        <w:rPr>
          <w:snapToGrid w:val="0"/>
          <w:kern w:val="22"/>
          <w:sz w:val="22"/>
          <w:szCs w:val="22"/>
          <w:lang w:val="en-GB"/>
        </w:rPr>
        <w:t>(14)</w:t>
      </w:r>
      <w:r w:rsidR="00BC469A" w:rsidRPr="001605CF">
        <w:rPr>
          <w:snapToGrid w:val="0"/>
          <w:kern w:val="22"/>
          <w:sz w:val="22"/>
          <w:szCs w:val="22"/>
          <w:lang w:val="en-GB"/>
        </w:rPr>
        <w:t xml:space="preserve">, </w:t>
      </w:r>
      <w:r w:rsidR="00BB6135" w:rsidRPr="001605CF">
        <w:rPr>
          <w:snapToGrid w:val="0"/>
          <w:kern w:val="22"/>
          <w:sz w:val="22"/>
          <w:szCs w:val="22"/>
          <w:lang w:val="en-GB"/>
        </w:rPr>
        <w:t xml:space="preserve">United Kingdom </w:t>
      </w:r>
      <w:r w:rsidR="00C60697" w:rsidRPr="001605CF">
        <w:rPr>
          <w:snapToGrid w:val="0"/>
          <w:kern w:val="22"/>
          <w:sz w:val="22"/>
          <w:szCs w:val="22"/>
          <w:lang w:val="en-GB"/>
        </w:rPr>
        <w:t>(9)</w:t>
      </w:r>
      <w:r w:rsidR="00BC469A" w:rsidRPr="001605CF">
        <w:rPr>
          <w:snapToGrid w:val="0"/>
          <w:kern w:val="22"/>
          <w:sz w:val="22"/>
          <w:szCs w:val="22"/>
          <w:lang w:val="en-GB"/>
        </w:rPr>
        <w:t>, Belgium</w:t>
      </w:r>
      <w:r w:rsidR="00160768" w:rsidRPr="001605CF">
        <w:rPr>
          <w:snapToGrid w:val="0"/>
          <w:kern w:val="22"/>
          <w:sz w:val="22"/>
          <w:szCs w:val="22"/>
          <w:lang w:val="en-GB"/>
        </w:rPr>
        <w:t xml:space="preserve"> </w:t>
      </w:r>
      <w:r w:rsidR="00C60697" w:rsidRPr="001605CF">
        <w:rPr>
          <w:snapToGrid w:val="0"/>
          <w:kern w:val="22"/>
          <w:sz w:val="22"/>
          <w:szCs w:val="22"/>
          <w:lang w:val="en-GB"/>
        </w:rPr>
        <w:t>(5)</w:t>
      </w:r>
      <w:r w:rsidR="00BC469A" w:rsidRPr="001605CF">
        <w:rPr>
          <w:snapToGrid w:val="0"/>
          <w:kern w:val="22"/>
          <w:sz w:val="22"/>
          <w:szCs w:val="22"/>
          <w:lang w:val="en-GB"/>
        </w:rPr>
        <w:t>, Switzerland</w:t>
      </w:r>
      <w:r w:rsidR="00160768" w:rsidRPr="001605CF">
        <w:rPr>
          <w:snapToGrid w:val="0"/>
          <w:kern w:val="22"/>
          <w:sz w:val="22"/>
          <w:szCs w:val="22"/>
          <w:lang w:val="en-GB"/>
        </w:rPr>
        <w:t xml:space="preserve"> </w:t>
      </w:r>
      <w:r w:rsidR="00C60697" w:rsidRPr="001605CF">
        <w:rPr>
          <w:snapToGrid w:val="0"/>
          <w:kern w:val="22"/>
          <w:sz w:val="22"/>
          <w:szCs w:val="22"/>
          <w:lang w:val="en-GB"/>
        </w:rPr>
        <w:t>(4)</w:t>
      </w:r>
      <w:r w:rsidR="00BC469A" w:rsidRPr="001605CF">
        <w:rPr>
          <w:snapToGrid w:val="0"/>
          <w:kern w:val="22"/>
          <w:sz w:val="22"/>
          <w:szCs w:val="22"/>
          <w:lang w:val="en-GB"/>
        </w:rPr>
        <w:t>, Austria</w:t>
      </w:r>
      <w:r w:rsidR="00160768" w:rsidRPr="001605CF">
        <w:rPr>
          <w:snapToGrid w:val="0"/>
          <w:kern w:val="22"/>
          <w:sz w:val="22"/>
          <w:szCs w:val="22"/>
          <w:lang w:val="en-GB"/>
        </w:rPr>
        <w:t xml:space="preserve"> </w:t>
      </w:r>
      <w:r w:rsidR="00C60697" w:rsidRPr="001605CF">
        <w:rPr>
          <w:snapToGrid w:val="0"/>
          <w:kern w:val="22"/>
          <w:sz w:val="22"/>
          <w:szCs w:val="22"/>
          <w:lang w:val="en-GB"/>
        </w:rPr>
        <w:t>(3)</w:t>
      </w:r>
      <w:r w:rsidR="00BC469A" w:rsidRPr="001605CF">
        <w:rPr>
          <w:snapToGrid w:val="0"/>
          <w:kern w:val="22"/>
          <w:sz w:val="22"/>
          <w:szCs w:val="22"/>
          <w:lang w:val="en-GB"/>
        </w:rPr>
        <w:t>, Czech</w:t>
      </w:r>
      <w:r w:rsidR="00BB6135" w:rsidRPr="00270240">
        <w:rPr>
          <w:snapToGrid w:val="0"/>
          <w:kern w:val="22"/>
          <w:sz w:val="22"/>
          <w:szCs w:val="22"/>
          <w:lang w:val="en-GB"/>
        </w:rPr>
        <w:t>ia</w:t>
      </w:r>
      <w:r w:rsidR="00BC469A" w:rsidRPr="001605CF">
        <w:rPr>
          <w:snapToGrid w:val="0"/>
          <w:kern w:val="22"/>
          <w:sz w:val="22"/>
          <w:szCs w:val="22"/>
          <w:lang w:val="en-GB"/>
        </w:rPr>
        <w:t xml:space="preserve"> </w:t>
      </w:r>
      <w:r w:rsidR="00C60697" w:rsidRPr="001605CF">
        <w:rPr>
          <w:snapToGrid w:val="0"/>
          <w:kern w:val="22"/>
          <w:sz w:val="22"/>
          <w:szCs w:val="22"/>
          <w:lang w:val="en-GB"/>
        </w:rPr>
        <w:t>(3), Japan</w:t>
      </w:r>
      <w:r w:rsidR="007A4506" w:rsidRPr="001605CF">
        <w:rPr>
          <w:snapToGrid w:val="0"/>
          <w:kern w:val="22"/>
          <w:sz w:val="22"/>
          <w:szCs w:val="22"/>
          <w:lang w:val="en-GB"/>
        </w:rPr>
        <w:t xml:space="preserve"> </w:t>
      </w:r>
      <w:r w:rsidR="00C60697" w:rsidRPr="001605CF">
        <w:rPr>
          <w:snapToGrid w:val="0"/>
          <w:kern w:val="22"/>
          <w:sz w:val="22"/>
          <w:szCs w:val="22"/>
          <w:lang w:val="en-GB"/>
        </w:rPr>
        <w:t xml:space="preserve">(3) </w:t>
      </w:r>
      <w:r w:rsidR="00BC469A" w:rsidRPr="001605CF">
        <w:rPr>
          <w:snapToGrid w:val="0"/>
          <w:kern w:val="22"/>
          <w:sz w:val="22"/>
          <w:szCs w:val="22"/>
          <w:lang w:val="en-GB"/>
        </w:rPr>
        <w:t>and Spain</w:t>
      </w:r>
      <w:r w:rsidR="00160768" w:rsidRPr="001605CF">
        <w:rPr>
          <w:snapToGrid w:val="0"/>
          <w:kern w:val="22"/>
          <w:sz w:val="22"/>
          <w:szCs w:val="22"/>
          <w:lang w:val="en-GB"/>
        </w:rPr>
        <w:t xml:space="preserve"> </w:t>
      </w:r>
      <w:r w:rsidR="00C60697" w:rsidRPr="001605CF">
        <w:rPr>
          <w:snapToGrid w:val="0"/>
          <w:kern w:val="22"/>
          <w:sz w:val="22"/>
          <w:szCs w:val="22"/>
          <w:lang w:val="en-GB"/>
        </w:rPr>
        <w:t>(3)</w:t>
      </w:r>
      <w:r w:rsidR="00BC469A" w:rsidRPr="001605CF">
        <w:rPr>
          <w:snapToGrid w:val="0"/>
          <w:kern w:val="22"/>
          <w:sz w:val="22"/>
          <w:szCs w:val="22"/>
          <w:lang w:val="en-GB"/>
        </w:rPr>
        <w:t>.</w:t>
      </w:r>
    </w:p>
    <w:p w14:paraId="680BA004" w14:textId="41CBF1BF" w:rsidR="00572B93" w:rsidRPr="00BB6135" w:rsidRDefault="00186103"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1312F2">
        <w:rPr>
          <w:snapToGrid w:val="0"/>
          <w:kern w:val="22"/>
          <w:sz w:val="22"/>
          <w:szCs w:val="22"/>
          <w:lang w:val="en-GB"/>
        </w:rPr>
        <w:t xml:space="preserve">To date, </w:t>
      </w:r>
      <w:r w:rsidR="002259A9" w:rsidRPr="001312F2">
        <w:rPr>
          <w:snapToGrid w:val="0"/>
          <w:kern w:val="22"/>
          <w:sz w:val="22"/>
          <w:szCs w:val="22"/>
          <w:lang w:val="en-GB"/>
        </w:rPr>
        <w:t xml:space="preserve">15 </w:t>
      </w:r>
      <w:r w:rsidR="00677F35" w:rsidRPr="001312F2">
        <w:rPr>
          <w:snapToGrid w:val="0"/>
          <w:kern w:val="22"/>
          <w:sz w:val="22"/>
          <w:szCs w:val="22"/>
          <w:lang w:val="en-GB"/>
        </w:rPr>
        <w:t xml:space="preserve">checkpoint communiqués </w:t>
      </w:r>
      <w:r w:rsidR="00EE2D1C" w:rsidRPr="001312F2">
        <w:rPr>
          <w:snapToGrid w:val="0"/>
          <w:kern w:val="22"/>
          <w:sz w:val="22"/>
          <w:szCs w:val="22"/>
          <w:lang w:val="en-GB"/>
        </w:rPr>
        <w:t xml:space="preserve">have been published on the ABS Clearing-House. </w:t>
      </w:r>
      <w:r w:rsidR="00B075FF" w:rsidRPr="001312F2">
        <w:rPr>
          <w:snapToGrid w:val="0"/>
          <w:kern w:val="22"/>
          <w:sz w:val="22"/>
          <w:szCs w:val="22"/>
          <w:lang w:val="en-GB"/>
        </w:rPr>
        <w:t xml:space="preserve">All </w:t>
      </w:r>
      <w:r w:rsidR="008430D5">
        <w:rPr>
          <w:snapToGrid w:val="0"/>
          <w:kern w:val="22"/>
          <w:sz w:val="22"/>
          <w:szCs w:val="22"/>
          <w:lang w:val="en-GB"/>
        </w:rPr>
        <w:t>t</w:t>
      </w:r>
      <w:r w:rsidR="00EE2D1C" w:rsidRPr="001312F2">
        <w:rPr>
          <w:snapToGrid w:val="0"/>
          <w:kern w:val="22"/>
          <w:sz w:val="22"/>
          <w:szCs w:val="22"/>
          <w:lang w:val="en-GB"/>
        </w:rPr>
        <w:t xml:space="preserve">he communiqués </w:t>
      </w:r>
      <w:r w:rsidR="00677F35" w:rsidRPr="00BB6135">
        <w:rPr>
          <w:snapToGrid w:val="0"/>
          <w:kern w:val="22"/>
          <w:sz w:val="22"/>
          <w:szCs w:val="22"/>
          <w:lang w:val="en-GB"/>
        </w:rPr>
        <w:t>report on</w:t>
      </w:r>
      <w:r w:rsidR="00F17993" w:rsidRPr="00BB6135">
        <w:rPr>
          <w:snapToGrid w:val="0"/>
          <w:kern w:val="22"/>
          <w:sz w:val="22"/>
          <w:szCs w:val="22"/>
          <w:lang w:val="en-GB"/>
        </w:rPr>
        <w:t xml:space="preserve"> </w:t>
      </w:r>
      <w:r w:rsidR="00EE2D1C" w:rsidRPr="00BB6135">
        <w:rPr>
          <w:snapToGrid w:val="0"/>
          <w:kern w:val="22"/>
          <w:sz w:val="22"/>
          <w:szCs w:val="22"/>
          <w:lang w:val="en-GB"/>
        </w:rPr>
        <w:t xml:space="preserve">non-commercial </w:t>
      </w:r>
      <w:r w:rsidR="00F17993" w:rsidRPr="00BB6135">
        <w:rPr>
          <w:snapToGrid w:val="0"/>
          <w:kern w:val="22"/>
          <w:sz w:val="22"/>
          <w:szCs w:val="22"/>
          <w:lang w:val="en-GB"/>
        </w:rPr>
        <w:t>utilization of genetic resources by users</w:t>
      </w:r>
      <w:r w:rsidR="002259A9" w:rsidRPr="00BB6135">
        <w:rPr>
          <w:snapToGrid w:val="0"/>
          <w:kern w:val="22"/>
          <w:sz w:val="22"/>
          <w:szCs w:val="22"/>
          <w:lang w:val="en-GB"/>
        </w:rPr>
        <w:t xml:space="preserve"> in </w:t>
      </w:r>
      <w:r w:rsidR="00160768" w:rsidRPr="00BB6135">
        <w:rPr>
          <w:snapToGrid w:val="0"/>
          <w:kern w:val="22"/>
          <w:sz w:val="22"/>
          <w:szCs w:val="22"/>
          <w:lang w:val="en-GB"/>
        </w:rPr>
        <w:t>five countries</w:t>
      </w:r>
      <w:r w:rsidR="007A4506" w:rsidRPr="00BB6135">
        <w:rPr>
          <w:snapToGrid w:val="0"/>
          <w:kern w:val="22"/>
          <w:sz w:val="22"/>
          <w:szCs w:val="22"/>
          <w:lang w:val="en-GB"/>
        </w:rPr>
        <w:t>.</w:t>
      </w:r>
      <w:r w:rsidR="003D42DC" w:rsidRPr="00270240">
        <w:rPr>
          <w:rStyle w:val="FootnoteReference"/>
          <w:snapToGrid w:val="0"/>
          <w:kern w:val="22"/>
          <w:sz w:val="22"/>
          <w:szCs w:val="22"/>
          <w:u w:val="none"/>
          <w:vertAlign w:val="superscript"/>
          <w:lang w:val="en-GB"/>
        </w:rPr>
        <w:footnoteReference w:id="14"/>
      </w:r>
      <w:r w:rsidR="004E7C1B" w:rsidRPr="00BB6135">
        <w:rPr>
          <w:snapToGrid w:val="0"/>
          <w:kern w:val="22"/>
          <w:sz w:val="22"/>
          <w:szCs w:val="22"/>
          <w:lang w:val="en-GB"/>
        </w:rPr>
        <w:t xml:space="preserve"> </w:t>
      </w:r>
      <w:r w:rsidR="001F31BA" w:rsidRPr="008D36FF">
        <w:rPr>
          <w:snapToGrid w:val="0"/>
          <w:kern w:val="22"/>
          <w:sz w:val="22"/>
          <w:szCs w:val="22"/>
          <w:lang w:val="en-GB"/>
        </w:rPr>
        <w:t xml:space="preserve">Most </w:t>
      </w:r>
      <w:r w:rsidR="001F31BA" w:rsidRPr="001312F2">
        <w:rPr>
          <w:snapToGrid w:val="0"/>
          <w:kern w:val="22"/>
          <w:sz w:val="22"/>
          <w:szCs w:val="22"/>
          <w:lang w:val="en-GB"/>
        </w:rPr>
        <w:t>checkpoint communiques report on utilization of foreign genetic resources</w:t>
      </w:r>
      <w:r w:rsidR="00EE2D1C" w:rsidRPr="001312F2">
        <w:rPr>
          <w:snapToGrid w:val="0"/>
          <w:kern w:val="22"/>
          <w:sz w:val="22"/>
          <w:szCs w:val="22"/>
          <w:lang w:val="en-GB"/>
        </w:rPr>
        <w:t xml:space="preserve"> within their jurisdiction</w:t>
      </w:r>
      <w:r w:rsidR="00B075FF" w:rsidRPr="001312F2">
        <w:rPr>
          <w:snapToGrid w:val="0"/>
          <w:kern w:val="22"/>
          <w:sz w:val="22"/>
          <w:szCs w:val="22"/>
          <w:lang w:val="en-GB"/>
        </w:rPr>
        <w:t>. H</w:t>
      </w:r>
      <w:r w:rsidR="001F31BA" w:rsidRPr="001312F2">
        <w:rPr>
          <w:snapToGrid w:val="0"/>
          <w:kern w:val="22"/>
          <w:sz w:val="22"/>
          <w:szCs w:val="22"/>
          <w:lang w:val="en-GB"/>
        </w:rPr>
        <w:t xml:space="preserve">owever, two </w:t>
      </w:r>
      <w:r w:rsidR="00023CA6" w:rsidRPr="001312F2">
        <w:rPr>
          <w:snapToGrid w:val="0"/>
          <w:kern w:val="22"/>
          <w:sz w:val="22"/>
          <w:szCs w:val="22"/>
          <w:lang w:val="en-GB"/>
        </w:rPr>
        <w:t xml:space="preserve">countries have issued </w:t>
      </w:r>
      <w:r w:rsidR="001F31BA" w:rsidRPr="001312F2">
        <w:rPr>
          <w:snapToGrid w:val="0"/>
          <w:kern w:val="22"/>
          <w:sz w:val="22"/>
          <w:szCs w:val="22"/>
          <w:lang w:val="en-GB"/>
        </w:rPr>
        <w:t xml:space="preserve">checkpoint communiqués reporting on </w:t>
      </w:r>
      <w:r w:rsidR="0066028B" w:rsidRPr="00BB6135">
        <w:rPr>
          <w:snapToGrid w:val="0"/>
          <w:kern w:val="22"/>
          <w:sz w:val="22"/>
          <w:szCs w:val="22"/>
          <w:lang w:val="en-GB"/>
        </w:rPr>
        <w:t xml:space="preserve">the utilization </w:t>
      </w:r>
      <w:r w:rsidR="001F31BA" w:rsidRPr="00BB6135">
        <w:rPr>
          <w:snapToGrid w:val="0"/>
          <w:kern w:val="22"/>
          <w:sz w:val="22"/>
          <w:szCs w:val="22"/>
          <w:lang w:val="en-GB"/>
        </w:rPr>
        <w:t>of their own genetic resources</w:t>
      </w:r>
      <w:r w:rsidR="00CA58C8" w:rsidRPr="00BB6135">
        <w:rPr>
          <w:snapToGrid w:val="0"/>
          <w:kern w:val="22"/>
          <w:sz w:val="22"/>
          <w:szCs w:val="22"/>
          <w:lang w:val="en-GB"/>
        </w:rPr>
        <w:t xml:space="preserve"> by users within their </w:t>
      </w:r>
      <w:r w:rsidR="005337CA" w:rsidRPr="00BB6135">
        <w:rPr>
          <w:snapToGrid w:val="0"/>
          <w:kern w:val="22"/>
          <w:sz w:val="22"/>
          <w:szCs w:val="22"/>
          <w:lang w:val="en-GB"/>
        </w:rPr>
        <w:t xml:space="preserve">own </w:t>
      </w:r>
      <w:r w:rsidR="00CA58C8" w:rsidRPr="00BB6135">
        <w:rPr>
          <w:snapToGrid w:val="0"/>
          <w:kern w:val="22"/>
          <w:sz w:val="22"/>
          <w:szCs w:val="22"/>
          <w:lang w:val="en-GB"/>
        </w:rPr>
        <w:t>jurisdiction</w:t>
      </w:r>
      <w:r w:rsidR="00EE2D1C" w:rsidRPr="00BB6135">
        <w:rPr>
          <w:snapToGrid w:val="0"/>
          <w:kern w:val="22"/>
          <w:sz w:val="22"/>
          <w:szCs w:val="22"/>
          <w:lang w:val="en-GB"/>
        </w:rPr>
        <w:t>s</w:t>
      </w:r>
      <w:r w:rsidR="001F31BA" w:rsidRPr="00BB6135">
        <w:rPr>
          <w:snapToGrid w:val="0"/>
          <w:kern w:val="22"/>
          <w:sz w:val="22"/>
          <w:szCs w:val="22"/>
          <w:lang w:val="en-GB"/>
        </w:rPr>
        <w:t>.</w:t>
      </w:r>
      <w:r w:rsidR="0066028B" w:rsidRPr="00BB6135">
        <w:rPr>
          <w:snapToGrid w:val="0"/>
          <w:kern w:val="22"/>
          <w:sz w:val="22"/>
          <w:szCs w:val="22"/>
          <w:lang w:val="en-GB"/>
        </w:rPr>
        <w:t xml:space="preserve"> </w:t>
      </w:r>
      <w:r w:rsidR="00AD1117" w:rsidRPr="00BB6135">
        <w:rPr>
          <w:snapToGrid w:val="0"/>
          <w:kern w:val="22"/>
          <w:sz w:val="22"/>
          <w:szCs w:val="22"/>
          <w:lang w:val="en-GB"/>
        </w:rPr>
        <w:t>To date, o</w:t>
      </w:r>
      <w:r w:rsidR="002259A9" w:rsidRPr="00BB6135">
        <w:rPr>
          <w:snapToGrid w:val="0"/>
          <w:kern w:val="22"/>
          <w:sz w:val="22"/>
          <w:szCs w:val="22"/>
          <w:lang w:val="en-GB"/>
        </w:rPr>
        <w:t xml:space="preserve">nly </w:t>
      </w:r>
      <w:r w:rsidR="00AD1117" w:rsidRPr="00BB6135">
        <w:rPr>
          <w:snapToGrid w:val="0"/>
          <w:kern w:val="22"/>
          <w:sz w:val="22"/>
          <w:szCs w:val="22"/>
          <w:lang w:val="en-GB"/>
        </w:rPr>
        <w:t>two of the 15</w:t>
      </w:r>
      <w:r w:rsidR="002259A9" w:rsidRPr="00BB6135">
        <w:rPr>
          <w:snapToGrid w:val="0"/>
          <w:kern w:val="22"/>
          <w:sz w:val="22"/>
          <w:szCs w:val="22"/>
          <w:lang w:val="en-GB"/>
        </w:rPr>
        <w:t xml:space="preserve"> checkpoint communiques have been linked to certificate</w:t>
      </w:r>
      <w:r w:rsidR="0066028B" w:rsidRPr="00BB6135">
        <w:rPr>
          <w:snapToGrid w:val="0"/>
          <w:kern w:val="22"/>
          <w:sz w:val="22"/>
          <w:szCs w:val="22"/>
          <w:lang w:val="en-GB"/>
        </w:rPr>
        <w:t>s</w:t>
      </w:r>
      <w:r w:rsidR="002259A9" w:rsidRPr="00BB6135">
        <w:rPr>
          <w:snapToGrid w:val="0"/>
          <w:kern w:val="22"/>
          <w:sz w:val="22"/>
          <w:szCs w:val="22"/>
          <w:lang w:val="en-GB"/>
        </w:rPr>
        <w:t>.</w:t>
      </w:r>
    </w:p>
    <w:p w14:paraId="2106A1FB" w14:textId="48060208" w:rsidR="00A716F3" w:rsidRPr="00270240" w:rsidRDefault="006B1F3E" w:rsidP="00270240">
      <w:pPr>
        <w:keepNext/>
        <w:suppressLineNumbers/>
        <w:pBdr>
          <w:top w:val="nil"/>
          <w:left w:val="nil"/>
          <w:bottom w:val="nil"/>
          <w:right w:val="nil"/>
          <w:between w:val="nil"/>
          <w:bar w:val="nil"/>
        </w:pBdr>
        <w:suppressAutoHyphens/>
        <w:spacing w:before="120" w:after="120"/>
        <w:ind w:left="567" w:hanging="567"/>
        <w:jc w:val="center"/>
        <w:rPr>
          <w:b/>
          <w:kern w:val="22"/>
          <w:sz w:val="22"/>
          <w:szCs w:val="22"/>
        </w:rPr>
      </w:pPr>
      <w:bookmarkStart w:id="0" w:name="_GoBack"/>
      <w:bookmarkEnd w:id="0"/>
      <w:r w:rsidRPr="0080506C">
        <w:rPr>
          <w:b/>
          <w:snapToGrid w:val="0"/>
          <w:kern w:val="22"/>
          <w:sz w:val="22"/>
          <w:szCs w:val="22"/>
          <w:lang w:val="en-GB"/>
        </w:rPr>
        <w:t>IV.</w:t>
      </w:r>
      <w:r w:rsidR="00FE2368" w:rsidRPr="0080506C">
        <w:rPr>
          <w:b/>
          <w:snapToGrid w:val="0"/>
          <w:kern w:val="22"/>
          <w:sz w:val="22"/>
          <w:szCs w:val="22"/>
          <w:lang w:val="en-GB"/>
        </w:rPr>
        <w:tab/>
      </w:r>
      <w:r w:rsidR="00A716F3" w:rsidRPr="0080506C">
        <w:rPr>
          <w:b/>
          <w:kern w:val="22"/>
          <w:sz w:val="22"/>
          <w:szCs w:val="22"/>
        </w:rPr>
        <w:t>PRIORITIES FOR</w:t>
      </w:r>
      <w:r w:rsidR="00407CBE" w:rsidRPr="0080506C">
        <w:rPr>
          <w:b/>
          <w:kern w:val="22"/>
          <w:sz w:val="22"/>
          <w:szCs w:val="22"/>
        </w:rPr>
        <w:t xml:space="preserve"> FURTHER</w:t>
      </w:r>
      <w:r w:rsidR="00A716F3" w:rsidRPr="0080506C">
        <w:rPr>
          <w:b/>
          <w:kern w:val="22"/>
          <w:sz w:val="22"/>
          <w:szCs w:val="22"/>
        </w:rPr>
        <w:t xml:space="preserve"> IMPLEMENTATION</w:t>
      </w:r>
    </w:p>
    <w:p w14:paraId="1680DC93" w14:textId="3AD19D63" w:rsidR="00712FBB" w:rsidRPr="00BB6135" w:rsidRDefault="008006B5" w:rsidP="00270240">
      <w:pPr>
        <w:numPr>
          <w:ilvl w:val="0"/>
          <w:numId w:val="2"/>
        </w:numPr>
        <w:suppressLineNumbers/>
        <w:pBdr>
          <w:top w:val="nil"/>
          <w:left w:val="nil"/>
          <w:bottom w:val="nil"/>
          <w:right w:val="nil"/>
          <w:between w:val="nil"/>
          <w:bar w:val="nil"/>
        </w:pBdr>
        <w:suppressAutoHyphens/>
        <w:spacing w:before="120" w:after="120"/>
        <w:jc w:val="both"/>
        <w:rPr>
          <w:snapToGrid w:val="0"/>
          <w:kern w:val="22"/>
          <w:sz w:val="22"/>
          <w:szCs w:val="22"/>
          <w:lang w:val="en-GB"/>
        </w:rPr>
      </w:pPr>
      <w:r w:rsidRPr="00BB6135">
        <w:rPr>
          <w:snapToGrid w:val="0"/>
          <w:kern w:val="22"/>
          <w:sz w:val="22"/>
          <w:szCs w:val="22"/>
          <w:lang w:val="en-GB"/>
        </w:rPr>
        <w:t>The</w:t>
      </w:r>
      <w:r w:rsidR="009F4F68" w:rsidRPr="00BB6135">
        <w:rPr>
          <w:snapToGrid w:val="0"/>
          <w:kern w:val="22"/>
          <w:sz w:val="22"/>
          <w:szCs w:val="22"/>
          <w:lang w:val="en-GB"/>
        </w:rPr>
        <w:t xml:space="preserve"> </w:t>
      </w:r>
      <w:r w:rsidR="00E11B3C" w:rsidRPr="00270240">
        <w:rPr>
          <w:kern w:val="22"/>
          <w:sz w:val="22"/>
          <w:szCs w:val="22"/>
        </w:rPr>
        <w:t xml:space="preserve">Informal Advisory Committee </w:t>
      </w:r>
      <w:r w:rsidR="00E067D9" w:rsidRPr="008D36FF">
        <w:rPr>
          <w:snapToGrid w:val="0"/>
          <w:kern w:val="22"/>
          <w:sz w:val="22"/>
          <w:szCs w:val="22"/>
          <w:lang w:val="en-GB"/>
        </w:rPr>
        <w:t xml:space="preserve">may wish </w:t>
      </w:r>
      <w:r w:rsidR="001450C0" w:rsidRPr="008D36FF">
        <w:rPr>
          <w:snapToGrid w:val="0"/>
          <w:kern w:val="22"/>
          <w:sz w:val="22"/>
          <w:szCs w:val="22"/>
          <w:lang w:val="en-GB"/>
        </w:rPr>
        <w:t>to provide technical advice on the</w:t>
      </w:r>
      <w:r w:rsidR="00366EAA" w:rsidRPr="005D4A3A">
        <w:rPr>
          <w:snapToGrid w:val="0"/>
          <w:kern w:val="22"/>
          <w:sz w:val="22"/>
          <w:szCs w:val="22"/>
          <w:lang w:val="en-GB"/>
        </w:rPr>
        <w:t xml:space="preserve"> following</w:t>
      </w:r>
      <w:r w:rsidR="00091450" w:rsidRPr="005D4A3A">
        <w:rPr>
          <w:snapToGrid w:val="0"/>
          <w:kern w:val="22"/>
          <w:sz w:val="22"/>
          <w:szCs w:val="22"/>
          <w:lang w:val="en-GB"/>
        </w:rPr>
        <w:t xml:space="preserve"> </w:t>
      </w:r>
      <w:r w:rsidR="00B075FF" w:rsidRPr="005D4A3A">
        <w:rPr>
          <w:snapToGrid w:val="0"/>
          <w:kern w:val="22"/>
          <w:sz w:val="22"/>
          <w:szCs w:val="22"/>
          <w:lang w:val="en-GB"/>
        </w:rPr>
        <w:t xml:space="preserve">elements that may </w:t>
      </w:r>
      <w:r w:rsidR="00091450" w:rsidRPr="001312F2">
        <w:rPr>
          <w:snapToGrid w:val="0"/>
          <w:kern w:val="22"/>
          <w:sz w:val="22"/>
          <w:szCs w:val="22"/>
          <w:lang w:val="en-GB"/>
        </w:rPr>
        <w:t>be added to the list of</w:t>
      </w:r>
      <w:r w:rsidR="004F66AD" w:rsidRPr="001312F2">
        <w:rPr>
          <w:snapToGrid w:val="0"/>
          <w:kern w:val="22"/>
          <w:sz w:val="22"/>
          <w:szCs w:val="22"/>
          <w:lang w:val="en-GB"/>
        </w:rPr>
        <w:t xml:space="preserve"> goals and activities</w:t>
      </w:r>
      <w:r w:rsidR="00CC18EF" w:rsidRPr="001312F2">
        <w:rPr>
          <w:snapToGrid w:val="0"/>
          <w:kern w:val="22"/>
          <w:sz w:val="22"/>
          <w:szCs w:val="22"/>
          <w:lang w:val="en-GB"/>
        </w:rPr>
        <w:t xml:space="preserve"> </w:t>
      </w:r>
      <w:r w:rsidR="00A52A61" w:rsidRPr="001312F2">
        <w:rPr>
          <w:snapToGrid w:val="0"/>
          <w:kern w:val="22"/>
          <w:sz w:val="22"/>
          <w:szCs w:val="22"/>
          <w:lang w:val="en-GB"/>
        </w:rPr>
        <w:t xml:space="preserve">for </w:t>
      </w:r>
      <w:r w:rsidR="00407CBE" w:rsidRPr="001312F2">
        <w:rPr>
          <w:snapToGrid w:val="0"/>
          <w:kern w:val="22"/>
          <w:sz w:val="22"/>
          <w:szCs w:val="22"/>
          <w:lang w:val="en-GB"/>
        </w:rPr>
        <w:t>further</w:t>
      </w:r>
      <w:r w:rsidR="001450C0" w:rsidRPr="001312F2">
        <w:rPr>
          <w:snapToGrid w:val="0"/>
          <w:kern w:val="22"/>
          <w:sz w:val="22"/>
          <w:szCs w:val="22"/>
          <w:lang w:val="en-GB"/>
        </w:rPr>
        <w:t xml:space="preserve"> implementation and administration of the ABS Clearing-House</w:t>
      </w:r>
      <w:r w:rsidR="00712FBB" w:rsidRPr="00BB6135">
        <w:rPr>
          <w:snapToGrid w:val="0"/>
          <w:kern w:val="22"/>
          <w:sz w:val="22"/>
          <w:szCs w:val="22"/>
          <w:lang w:val="en-GB"/>
        </w:rPr>
        <w:t>:</w:t>
      </w:r>
    </w:p>
    <w:p w14:paraId="689AA454" w14:textId="77777777" w:rsidR="00F577DF" w:rsidRPr="00BB6135" w:rsidRDefault="00712FBB" w:rsidP="00270240">
      <w:pPr>
        <w:numPr>
          <w:ilvl w:val="1"/>
          <w:numId w:val="6"/>
        </w:numPr>
        <w:suppressLineNumbers/>
        <w:pBdr>
          <w:top w:val="nil"/>
          <w:left w:val="nil"/>
          <w:bottom w:val="nil"/>
          <w:right w:val="nil"/>
          <w:between w:val="nil"/>
          <w:bar w:val="nil"/>
        </w:pBdr>
        <w:suppressAutoHyphens/>
        <w:spacing w:before="120" w:after="120"/>
        <w:ind w:firstLine="709"/>
        <w:jc w:val="both"/>
        <w:rPr>
          <w:snapToGrid w:val="0"/>
          <w:kern w:val="22"/>
          <w:sz w:val="22"/>
          <w:szCs w:val="22"/>
          <w:lang w:val="en-GB"/>
        </w:rPr>
      </w:pPr>
      <w:r w:rsidRPr="00BB6135">
        <w:rPr>
          <w:snapToGrid w:val="0"/>
          <w:kern w:val="22"/>
          <w:sz w:val="22"/>
          <w:szCs w:val="22"/>
          <w:lang w:val="en-GB"/>
        </w:rPr>
        <w:t>Facilitate the exchange of information with national databases or systems</w:t>
      </w:r>
      <w:r w:rsidR="00146EF9" w:rsidRPr="00BB6135">
        <w:rPr>
          <w:snapToGrid w:val="0"/>
          <w:kern w:val="22"/>
          <w:sz w:val="22"/>
          <w:szCs w:val="22"/>
          <w:lang w:val="en-GB"/>
        </w:rPr>
        <w:t>, in particular permitting and monitoring systems</w:t>
      </w:r>
      <w:r w:rsidR="005C3E3E" w:rsidRPr="00BB6135">
        <w:rPr>
          <w:snapToGrid w:val="0"/>
          <w:kern w:val="22"/>
          <w:sz w:val="22"/>
          <w:szCs w:val="22"/>
          <w:lang w:val="en-GB"/>
        </w:rPr>
        <w:t>;</w:t>
      </w:r>
    </w:p>
    <w:p w14:paraId="0F9F1BCF" w14:textId="168FADF1" w:rsidR="005C39F6" w:rsidRPr="00BB6135" w:rsidRDefault="00F577DF" w:rsidP="00270240">
      <w:pPr>
        <w:numPr>
          <w:ilvl w:val="1"/>
          <w:numId w:val="6"/>
        </w:numPr>
        <w:suppressLineNumbers/>
        <w:pBdr>
          <w:top w:val="nil"/>
          <w:left w:val="nil"/>
          <w:bottom w:val="nil"/>
          <w:right w:val="nil"/>
          <w:between w:val="nil"/>
          <w:bar w:val="nil"/>
        </w:pBdr>
        <w:suppressAutoHyphens/>
        <w:spacing w:before="120" w:after="120"/>
        <w:ind w:firstLine="709"/>
        <w:jc w:val="both"/>
        <w:rPr>
          <w:snapToGrid w:val="0"/>
          <w:kern w:val="22"/>
          <w:sz w:val="22"/>
          <w:szCs w:val="22"/>
          <w:lang w:val="en-GB"/>
        </w:rPr>
      </w:pPr>
      <w:r w:rsidRPr="00BB6135">
        <w:rPr>
          <w:snapToGrid w:val="0"/>
          <w:kern w:val="22"/>
          <w:sz w:val="22"/>
          <w:szCs w:val="22"/>
          <w:lang w:val="en-GB"/>
        </w:rPr>
        <w:t xml:space="preserve">Improve, simplify and document the API, in particular by simplifying </w:t>
      </w:r>
      <w:r w:rsidR="005F68EB" w:rsidRPr="00BB6135">
        <w:rPr>
          <w:snapToGrid w:val="0"/>
          <w:kern w:val="22"/>
          <w:sz w:val="22"/>
          <w:szCs w:val="22"/>
          <w:lang w:val="en-GB"/>
        </w:rPr>
        <w:t xml:space="preserve">and reducing </w:t>
      </w:r>
      <w:r w:rsidRPr="00BB6135">
        <w:rPr>
          <w:snapToGrid w:val="0"/>
          <w:kern w:val="22"/>
          <w:sz w:val="22"/>
          <w:szCs w:val="22"/>
          <w:lang w:val="en-GB"/>
        </w:rPr>
        <w:t>the number of endpoints needed to carry out actions, especially those that may be useful for national permitting and monitoring systems;</w:t>
      </w:r>
    </w:p>
    <w:p w14:paraId="65FAA040" w14:textId="2AED5A39" w:rsidR="005C39F6" w:rsidRPr="00BB6135" w:rsidRDefault="005C39F6" w:rsidP="00270240">
      <w:pPr>
        <w:numPr>
          <w:ilvl w:val="1"/>
          <w:numId w:val="6"/>
        </w:numPr>
        <w:suppressLineNumbers/>
        <w:pBdr>
          <w:top w:val="nil"/>
          <w:left w:val="nil"/>
          <w:bottom w:val="nil"/>
          <w:right w:val="nil"/>
          <w:between w:val="nil"/>
          <w:bar w:val="nil"/>
        </w:pBdr>
        <w:suppressAutoHyphens/>
        <w:spacing w:before="120" w:after="120"/>
        <w:ind w:firstLine="709"/>
        <w:jc w:val="both"/>
        <w:rPr>
          <w:snapToGrid w:val="0"/>
          <w:kern w:val="22"/>
          <w:sz w:val="22"/>
          <w:szCs w:val="22"/>
          <w:lang w:val="en-GB"/>
        </w:rPr>
      </w:pPr>
      <w:r w:rsidRPr="00BB6135">
        <w:rPr>
          <w:snapToGrid w:val="0"/>
          <w:kern w:val="22"/>
          <w:sz w:val="22"/>
          <w:szCs w:val="22"/>
          <w:lang w:val="en-GB"/>
        </w:rPr>
        <w:t xml:space="preserve">Provide an option to automatically display a country’s national information on their national </w:t>
      </w:r>
      <w:proofErr w:type="spellStart"/>
      <w:r w:rsidRPr="00BB6135">
        <w:rPr>
          <w:snapToGrid w:val="0"/>
          <w:kern w:val="22"/>
          <w:sz w:val="22"/>
          <w:szCs w:val="22"/>
          <w:lang w:val="en-GB"/>
        </w:rPr>
        <w:t>Bioland</w:t>
      </w:r>
      <w:proofErr w:type="spellEnd"/>
      <w:r w:rsidRPr="00BB6135">
        <w:rPr>
          <w:snapToGrid w:val="0"/>
          <w:kern w:val="22"/>
          <w:sz w:val="22"/>
          <w:szCs w:val="22"/>
          <w:lang w:val="en-GB"/>
        </w:rPr>
        <w:t xml:space="preserve"> website;</w:t>
      </w:r>
    </w:p>
    <w:p w14:paraId="5AE29F19" w14:textId="77777777" w:rsidR="005C39F6" w:rsidRPr="00BB6135" w:rsidRDefault="005C39F6" w:rsidP="00270240">
      <w:pPr>
        <w:numPr>
          <w:ilvl w:val="1"/>
          <w:numId w:val="6"/>
        </w:numPr>
        <w:suppressLineNumbers/>
        <w:pBdr>
          <w:top w:val="nil"/>
          <w:left w:val="nil"/>
          <w:bottom w:val="nil"/>
          <w:right w:val="nil"/>
          <w:between w:val="nil"/>
          <w:bar w:val="nil"/>
        </w:pBdr>
        <w:suppressAutoHyphens/>
        <w:spacing w:before="120" w:after="120"/>
        <w:ind w:firstLine="709"/>
        <w:jc w:val="both"/>
        <w:rPr>
          <w:snapToGrid w:val="0"/>
          <w:kern w:val="22"/>
          <w:sz w:val="22"/>
          <w:szCs w:val="22"/>
          <w:lang w:val="en-GB"/>
        </w:rPr>
      </w:pPr>
      <w:r w:rsidRPr="00BB6135">
        <w:rPr>
          <w:snapToGrid w:val="0"/>
          <w:kern w:val="22"/>
          <w:sz w:val="22"/>
          <w:szCs w:val="22"/>
          <w:lang w:val="en-GB"/>
        </w:rPr>
        <w:t>Develop a developer/application registration system to control and track access to the API;</w:t>
      </w:r>
    </w:p>
    <w:p w14:paraId="42FE78D8" w14:textId="65B02D15" w:rsidR="000C5221" w:rsidRPr="00BB6135" w:rsidRDefault="001B4413" w:rsidP="00270240">
      <w:pPr>
        <w:numPr>
          <w:ilvl w:val="1"/>
          <w:numId w:val="6"/>
        </w:numPr>
        <w:suppressLineNumbers/>
        <w:pBdr>
          <w:top w:val="nil"/>
          <w:left w:val="nil"/>
          <w:bottom w:val="nil"/>
          <w:right w:val="nil"/>
          <w:between w:val="nil"/>
          <w:bar w:val="nil"/>
        </w:pBdr>
        <w:suppressAutoHyphens/>
        <w:spacing w:before="120" w:after="120"/>
        <w:ind w:firstLine="709"/>
        <w:jc w:val="both"/>
        <w:rPr>
          <w:snapToGrid w:val="0"/>
          <w:kern w:val="22"/>
          <w:sz w:val="22"/>
          <w:szCs w:val="22"/>
          <w:lang w:val="en-GB"/>
        </w:rPr>
      </w:pPr>
      <w:r w:rsidRPr="00BB6135">
        <w:rPr>
          <w:snapToGrid w:val="0"/>
          <w:kern w:val="22"/>
          <w:sz w:val="22"/>
          <w:szCs w:val="22"/>
          <w:lang w:val="en-GB"/>
        </w:rPr>
        <w:t xml:space="preserve">Complete the translation mechanism and ensure </w:t>
      </w:r>
      <w:r w:rsidR="000C5221" w:rsidRPr="00BB6135">
        <w:rPr>
          <w:snapToGrid w:val="0"/>
          <w:kern w:val="22"/>
          <w:sz w:val="22"/>
          <w:szCs w:val="22"/>
          <w:lang w:val="en-GB"/>
        </w:rPr>
        <w:t xml:space="preserve">that </w:t>
      </w:r>
      <w:r w:rsidRPr="00BB6135">
        <w:rPr>
          <w:snapToGrid w:val="0"/>
          <w:kern w:val="22"/>
          <w:sz w:val="22"/>
          <w:szCs w:val="22"/>
          <w:lang w:val="en-GB"/>
        </w:rPr>
        <w:t xml:space="preserve">the translation of the </w:t>
      </w:r>
      <w:r w:rsidR="002315C5">
        <w:rPr>
          <w:snapToGrid w:val="0"/>
          <w:kern w:val="22"/>
          <w:sz w:val="22"/>
          <w:szCs w:val="22"/>
          <w:lang w:val="en-GB"/>
        </w:rPr>
        <w:t xml:space="preserve">content of the </w:t>
      </w:r>
      <w:r w:rsidRPr="00BB6135">
        <w:rPr>
          <w:snapToGrid w:val="0"/>
          <w:kern w:val="22"/>
          <w:sz w:val="22"/>
          <w:szCs w:val="22"/>
          <w:lang w:val="en-GB"/>
        </w:rPr>
        <w:t xml:space="preserve">ABS Clearing-House is complete and maintained in the </w:t>
      </w:r>
      <w:r w:rsidR="00B00E6B" w:rsidRPr="00BB6135">
        <w:rPr>
          <w:snapToGrid w:val="0"/>
          <w:kern w:val="22"/>
          <w:sz w:val="22"/>
          <w:szCs w:val="22"/>
          <w:lang w:val="en-GB"/>
        </w:rPr>
        <w:t>six</w:t>
      </w:r>
      <w:r w:rsidR="00974D6F" w:rsidRPr="00BB6135">
        <w:rPr>
          <w:snapToGrid w:val="0"/>
          <w:kern w:val="22"/>
          <w:sz w:val="22"/>
          <w:szCs w:val="22"/>
          <w:lang w:val="en-GB"/>
        </w:rPr>
        <w:t xml:space="preserve"> </w:t>
      </w:r>
      <w:r w:rsidR="00B00E6B" w:rsidRPr="00BB6135">
        <w:rPr>
          <w:snapToGrid w:val="0"/>
          <w:kern w:val="22"/>
          <w:sz w:val="22"/>
          <w:szCs w:val="22"/>
          <w:lang w:val="en-GB"/>
        </w:rPr>
        <w:t>official</w:t>
      </w:r>
      <w:r w:rsidRPr="00BB6135">
        <w:rPr>
          <w:snapToGrid w:val="0"/>
          <w:kern w:val="22"/>
          <w:sz w:val="22"/>
          <w:szCs w:val="22"/>
          <w:lang w:val="en-GB"/>
        </w:rPr>
        <w:t xml:space="preserve"> </w:t>
      </w:r>
      <w:r w:rsidR="00974D6F" w:rsidRPr="00BB6135">
        <w:rPr>
          <w:snapToGrid w:val="0"/>
          <w:kern w:val="22"/>
          <w:sz w:val="22"/>
          <w:szCs w:val="22"/>
          <w:lang w:val="en-GB"/>
        </w:rPr>
        <w:t xml:space="preserve">languages of the </w:t>
      </w:r>
      <w:r w:rsidRPr="00BB6135">
        <w:rPr>
          <w:snapToGrid w:val="0"/>
          <w:kern w:val="22"/>
          <w:sz w:val="22"/>
          <w:szCs w:val="22"/>
          <w:lang w:val="en-GB"/>
        </w:rPr>
        <w:t>United Nations</w:t>
      </w:r>
      <w:r w:rsidR="005C39F6" w:rsidRPr="00BB6135">
        <w:rPr>
          <w:snapToGrid w:val="0"/>
          <w:kern w:val="22"/>
          <w:sz w:val="22"/>
          <w:szCs w:val="22"/>
          <w:lang w:val="en-GB"/>
        </w:rPr>
        <w:t>;</w:t>
      </w:r>
    </w:p>
    <w:p w14:paraId="376ECC7D" w14:textId="6EAB145F" w:rsidR="00AF11BB" w:rsidRPr="00BB6135" w:rsidRDefault="005C39F6" w:rsidP="00270240">
      <w:pPr>
        <w:numPr>
          <w:ilvl w:val="1"/>
          <w:numId w:val="6"/>
        </w:numPr>
        <w:suppressLineNumbers/>
        <w:pBdr>
          <w:top w:val="nil"/>
          <w:left w:val="nil"/>
          <w:bottom w:val="nil"/>
          <w:right w:val="nil"/>
          <w:between w:val="nil"/>
          <w:bar w:val="nil"/>
        </w:pBdr>
        <w:suppressAutoHyphens/>
        <w:spacing w:before="60" w:after="120"/>
        <w:ind w:firstLine="709"/>
        <w:rPr>
          <w:snapToGrid w:val="0"/>
          <w:kern w:val="22"/>
          <w:sz w:val="22"/>
          <w:szCs w:val="22"/>
          <w:lang w:val="en-GB"/>
        </w:rPr>
      </w:pPr>
      <w:r w:rsidRPr="00BB6135">
        <w:rPr>
          <w:snapToGrid w:val="0"/>
          <w:kern w:val="22"/>
          <w:sz w:val="22"/>
          <w:szCs w:val="22"/>
          <w:lang w:val="en-GB"/>
        </w:rPr>
        <w:t>Im</w:t>
      </w:r>
      <w:r w:rsidR="001E5FCF" w:rsidRPr="00BB6135">
        <w:rPr>
          <w:snapToGrid w:val="0"/>
          <w:kern w:val="22"/>
          <w:sz w:val="22"/>
          <w:szCs w:val="22"/>
          <w:lang w:val="en-GB"/>
        </w:rPr>
        <w:t>prove</w:t>
      </w:r>
      <w:r w:rsidR="00C060E8" w:rsidRPr="00BB6135">
        <w:rPr>
          <w:snapToGrid w:val="0"/>
          <w:kern w:val="22"/>
          <w:sz w:val="22"/>
          <w:szCs w:val="22"/>
          <w:lang w:val="en-GB"/>
        </w:rPr>
        <w:t xml:space="preserve"> the</w:t>
      </w:r>
      <w:r w:rsidR="001E5FCF" w:rsidRPr="00BB6135">
        <w:rPr>
          <w:snapToGrid w:val="0"/>
          <w:kern w:val="22"/>
          <w:sz w:val="22"/>
          <w:szCs w:val="22"/>
          <w:lang w:val="en-GB"/>
        </w:rPr>
        <w:t xml:space="preserve"> search</w:t>
      </w:r>
      <w:r w:rsidR="00AF11BB" w:rsidRPr="00BB6135">
        <w:rPr>
          <w:snapToGrid w:val="0"/>
          <w:kern w:val="22"/>
          <w:sz w:val="22"/>
          <w:szCs w:val="22"/>
          <w:lang w:val="en-GB"/>
        </w:rPr>
        <w:t xml:space="preserve">, </w:t>
      </w:r>
      <w:r w:rsidRPr="00BB6135">
        <w:rPr>
          <w:snapToGrid w:val="0"/>
          <w:kern w:val="22"/>
          <w:sz w:val="22"/>
          <w:szCs w:val="22"/>
          <w:lang w:val="en-GB"/>
        </w:rPr>
        <w:t>search interface</w:t>
      </w:r>
      <w:r w:rsidR="00AF11BB" w:rsidRPr="00BB6135">
        <w:rPr>
          <w:snapToGrid w:val="0"/>
          <w:kern w:val="22"/>
          <w:sz w:val="22"/>
          <w:szCs w:val="22"/>
          <w:lang w:val="en-GB"/>
        </w:rPr>
        <w:t xml:space="preserve"> and display records</w:t>
      </w:r>
      <w:r w:rsidR="000C3475">
        <w:rPr>
          <w:snapToGrid w:val="0"/>
          <w:kern w:val="22"/>
          <w:sz w:val="22"/>
          <w:szCs w:val="22"/>
          <w:lang w:val="en-GB"/>
        </w:rPr>
        <w:t>.</w:t>
      </w:r>
    </w:p>
    <w:p w14:paraId="30A79EF8" w14:textId="77777777" w:rsidR="001E0E71" w:rsidRPr="00BB6135" w:rsidRDefault="001E0E71" w:rsidP="00270240">
      <w:pPr>
        <w:suppressLineNumbers/>
        <w:pBdr>
          <w:top w:val="nil"/>
          <w:left w:val="nil"/>
          <w:bottom w:val="nil"/>
          <w:right w:val="nil"/>
          <w:between w:val="nil"/>
          <w:bar w:val="nil"/>
        </w:pBdr>
        <w:suppressAutoHyphens/>
        <w:spacing w:before="60" w:after="120"/>
        <w:ind w:left="709"/>
        <w:jc w:val="center"/>
        <w:rPr>
          <w:snapToGrid w:val="0"/>
          <w:kern w:val="22"/>
          <w:sz w:val="22"/>
          <w:szCs w:val="22"/>
          <w:lang w:val="en-GB"/>
        </w:rPr>
      </w:pPr>
      <w:r w:rsidRPr="00BB6135">
        <w:rPr>
          <w:snapToGrid w:val="0"/>
          <w:kern w:val="22"/>
          <w:sz w:val="22"/>
          <w:szCs w:val="22"/>
          <w:lang w:val="en-GB"/>
        </w:rPr>
        <w:t>__________</w:t>
      </w:r>
    </w:p>
    <w:p w14:paraId="298A557B" w14:textId="77777777" w:rsidR="00FA3192" w:rsidRPr="00BB6135" w:rsidRDefault="00FA3192" w:rsidP="00270240">
      <w:pPr>
        <w:suppressLineNumbers/>
        <w:suppressAutoHyphens/>
        <w:rPr>
          <w:bCs/>
          <w:snapToGrid w:val="0"/>
          <w:kern w:val="22"/>
          <w:sz w:val="22"/>
          <w:szCs w:val="22"/>
          <w:lang w:val="en-GB"/>
        </w:rPr>
      </w:pPr>
    </w:p>
    <w:sectPr w:rsidR="00FA3192" w:rsidRPr="00BB6135" w:rsidSect="00270240">
      <w:headerReference w:type="even" r:id="rId31"/>
      <w:headerReference w:type="default" r:id="rId32"/>
      <w:footerReference w:type="default" r:id="rId33"/>
      <w:footerReference w:type="first" r:id="rId34"/>
      <w:type w:val="continuous"/>
      <w:pgSz w:w="12240" w:h="15840" w:code="1"/>
      <w:pgMar w:top="864" w:right="1440" w:bottom="864" w:left="1440" w:header="46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9729" w14:textId="77777777" w:rsidR="00FA4901" w:rsidRDefault="00FA4901">
      <w:r>
        <w:separator/>
      </w:r>
    </w:p>
  </w:endnote>
  <w:endnote w:type="continuationSeparator" w:id="0">
    <w:p w14:paraId="30A3E07A" w14:textId="77777777" w:rsidR="00FA4901" w:rsidRDefault="00F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3E7" w14:textId="77777777" w:rsidR="00352853" w:rsidRDefault="00352853" w:rsidP="005851A3">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499B4" w14:textId="77777777" w:rsidR="005D4A3A" w:rsidRDefault="005D4A3A" w:rsidP="00270240">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12D4" w14:textId="77777777" w:rsidR="00FA4901" w:rsidRDefault="00FA4901">
      <w:r>
        <w:separator/>
      </w:r>
    </w:p>
  </w:footnote>
  <w:footnote w:type="continuationSeparator" w:id="0">
    <w:p w14:paraId="7758F244" w14:textId="77777777" w:rsidR="00FA4901" w:rsidRDefault="00FA4901">
      <w:r>
        <w:continuationSeparator/>
      </w:r>
    </w:p>
  </w:footnote>
  <w:footnote w:id="1">
    <w:p w14:paraId="6B1B56FD" w14:textId="1207F47C" w:rsidR="00AB74E8" w:rsidRPr="0080506C" w:rsidRDefault="00AB74E8">
      <w:pPr>
        <w:pStyle w:val="FootnoteText"/>
      </w:pPr>
      <w:r w:rsidRPr="0080506C">
        <w:rPr>
          <w:rStyle w:val="FootnoteReference"/>
          <w:u w:val="none"/>
        </w:rPr>
        <w:t>*</w:t>
      </w:r>
      <w:r w:rsidRPr="0080506C">
        <w:t xml:space="preserve"> CBD/NP/ABSCH</w:t>
      </w:r>
      <w:r w:rsidR="00EE2B1A" w:rsidRPr="0080506C">
        <w:t>-</w:t>
      </w:r>
      <w:r w:rsidRPr="0080506C">
        <w:t>IAC/2019/</w:t>
      </w:r>
      <w:r w:rsidR="005B471C" w:rsidRPr="0080506C">
        <w:t>1/1.</w:t>
      </w:r>
    </w:p>
  </w:footnote>
  <w:footnote w:id="2">
    <w:p w14:paraId="17BDDFD9" w14:textId="74FF2E29" w:rsidR="00607195" w:rsidRPr="0080506C" w:rsidRDefault="00607195"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Decisions NP-3/1, NP-3/3, NP-3/5, NP-3/6</w:t>
      </w:r>
      <w:r w:rsidR="00CD129D" w:rsidRPr="0080506C">
        <w:rPr>
          <w:snapToGrid w:val="0"/>
          <w:kern w:val="18"/>
          <w:sz w:val="18"/>
          <w:szCs w:val="18"/>
          <w:lang w:val="en-GB"/>
        </w:rPr>
        <w:t>.</w:t>
      </w:r>
    </w:p>
  </w:footnote>
  <w:footnote w:id="3">
    <w:p w14:paraId="6A414A37" w14:textId="77777777" w:rsidR="00352853" w:rsidRPr="0080506C" w:rsidRDefault="00352853" w:rsidP="00270240">
      <w:pPr>
        <w:keepLines/>
        <w:suppressLineNumbers/>
        <w:suppressAutoHyphens/>
        <w:spacing w:after="60"/>
        <w:rPr>
          <w:kern w:val="18"/>
          <w:sz w:val="18"/>
          <w:szCs w:val="18"/>
          <w:lang w:val="fr-FR"/>
        </w:rPr>
      </w:pPr>
      <w:r w:rsidRPr="0080506C">
        <w:rPr>
          <w:rStyle w:val="FootnoteReference"/>
          <w:kern w:val="18"/>
          <w:szCs w:val="18"/>
          <w:u w:val="none"/>
          <w:vertAlign w:val="superscript"/>
          <w:lang w:val="en-GB"/>
        </w:rPr>
        <w:footnoteRef/>
      </w:r>
      <w:r w:rsidRPr="0080506C">
        <w:rPr>
          <w:kern w:val="18"/>
          <w:sz w:val="18"/>
          <w:szCs w:val="18"/>
          <w:lang w:val="fr-FR"/>
        </w:rPr>
        <w:t xml:space="preserve"> JIRA - </w:t>
      </w:r>
      <w:hyperlink r:id="rId1" w:history="1">
        <w:r w:rsidRPr="0080506C">
          <w:rPr>
            <w:rStyle w:val="Hyperlink"/>
            <w:color w:val="auto"/>
            <w:kern w:val="18"/>
            <w:sz w:val="18"/>
            <w:szCs w:val="18"/>
            <w:lang w:val="fr-FR"/>
          </w:rPr>
          <w:t>https://www.atlassian.com/software/jira</w:t>
        </w:r>
      </w:hyperlink>
    </w:p>
  </w:footnote>
  <w:footnote w:id="4">
    <w:p w14:paraId="65C91DA2" w14:textId="77777777" w:rsidR="00352853" w:rsidRPr="0080506C" w:rsidRDefault="00352853"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This includes issues related to bugs or technical errors, browser compatibility and questions on how to perform certain actions in the ABS Clearing-House (for example, “how can I add a contact to an existing format?” or “I cannot log in to my account”).</w:t>
      </w:r>
    </w:p>
  </w:footnote>
  <w:footnote w:id="5">
    <w:p w14:paraId="6F82C124" w14:textId="77777777" w:rsidR="00352853" w:rsidRPr="0080506C" w:rsidRDefault="00352853"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Questions about finding information on the ABS-CH or website, about the ABS Clearing-House, and others (for example, “where can I find ABS case studies?”).</w:t>
      </w:r>
    </w:p>
  </w:footnote>
  <w:footnote w:id="6">
    <w:p w14:paraId="0638747F" w14:textId="77777777" w:rsidR="00352853" w:rsidRPr="0080506C" w:rsidRDefault="00352853"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For example, “What do I need to do for accessing a genetic resource?”</w:t>
      </w:r>
    </w:p>
  </w:footnote>
  <w:footnote w:id="7">
    <w:p w14:paraId="3ED9EDB3" w14:textId="77777777" w:rsidR="00352853" w:rsidRPr="0080506C" w:rsidRDefault="00352853"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Questions on how the Nagoya Protocol applies to a specific case, what the Protocol provides, or issues related to obligations of Parties to the Protocol (for example, “Does the Nagoya Protocol apply to cultivated plants?” or “do all Parties to the Nagoya Protocol have legislation in place?”).</w:t>
      </w:r>
    </w:p>
  </w:footnote>
  <w:footnote w:id="8">
    <w:p w14:paraId="4980C365" w14:textId="77777777" w:rsidR="00352853" w:rsidRPr="0080506C" w:rsidRDefault="00352853" w:rsidP="00270240">
      <w:pPr>
        <w:pStyle w:val="FootnoteText"/>
        <w:keepLines/>
        <w:suppressLineNumbers/>
        <w:suppressAutoHyphens/>
        <w:spacing w:after="60"/>
        <w:rPr>
          <w:snapToGrid w:val="0"/>
          <w:kern w:val="18"/>
          <w:sz w:val="18"/>
          <w:szCs w:val="18"/>
          <w:lang w:val="en-GB"/>
        </w:rPr>
      </w:pPr>
      <w:r w:rsidRPr="0080506C">
        <w:rPr>
          <w:rStyle w:val="FootnoteReference"/>
          <w:snapToGrid w:val="0"/>
          <w:kern w:val="18"/>
          <w:szCs w:val="18"/>
          <w:u w:val="none"/>
          <w:vertAlign w:val="superscript"/>
          <w:lang w:val="en-GB"/>
        </w:rPr>
        <w:footnoteRef/>
      </w:r>
      <w:r w:rsidRPr="0080506C">
        <w:rPr>
          <w:snapToGrid w:val="0"/>
          <w:kern w:val="18"/>
          <w:sz w:val="18"/>
          <w:szCs w:val="18"/>
          <w:lang w:val="en-GB"/>
        </w:rPr>
        <w:t xml:space="preserve"> For example, “Does Country X have legislation on X?”</w:t>
      </w:r>
    </w:p>
  </w:footnote>
  <w:footnote w:id="9">
    <w:p w14:paraId="6BD4CB96" w14:textId="77777777" w:rsidR="00352853" w:rsidRPr="0080506C" w:rsidRDefault="00352853" w:rsidP="00270240">
      <w:pPr>
        <w:pStyle w:val="FootnoteText"/>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vertAlign w:val="superscript"/>
          <w:lang w:val="en-GB"/>
        </w:rPr>
        <w:t xml:space="preserve"> </w:t>
      </w:r>
      <w:r w:rsidRPr="0080506C">
        <w:rPr>
          <w:kern w:val="18"/>
          <w:sz w:val="18"/>
          <w:szCs w:val="18"/>
          <w:lang w:val="en-GB"/>
        </w:rPr>
        <w:t>Face-to-face trainings include: 1) MOP3 ABSCH Workshop (SCBD); 2) Community of Practice Workshop on the Nagoya Protocol on Access and Benefit-Sharing for European, CIS, Arab and Asian countries (UNDP-GEF Global ABS Project); 3) The 12</w:t>
      </w:r>
      <w:r w:rsidRPr="0080506C">
        <w:rPr>
          <w:kern w:val="18"/>
          <w:sz w:val="18"/>
          <w:szCs w:val="18"/>
          <w:vertAlign w:val="superscript"/>
          <w:lang w:val="en-GB"/>
        </w:rPr>
        <w:t>th</w:t>
      </w:r>
      <w:r w:rsidRPr="0080506C">
        <w:rPr>
          <w:kern w:val="18"/>
          <w:sz w:val="18"/>
          <w:szCs w:val="18"/>
          <w:lang w:val="en-GB"/>
        </w:rPr>
        <w:t xml:space="preserve"> Pan African ABS Workshop (ABS Capacity-building Initiative); 4) India ABSCH API Training (SCBD); 5) Kenya ABSCH API Training (SCBD).</w:t>
      </w:r>
    </w:p>
  </w:footnote>
  <w:footnote w:id="10">
    <w:p w14:paraId="5D9327C9" w14:textId="18610780" w:rsidR="00352853" w:rsidRPr="0080506C" w:rsidRDefault="00352853" w:rsidP="00270240">
      <w:pPr>
        <w:pStyle w:val="FootnoteText"/>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lang w:val="en-GB"/>
        </w:rPr>
        <w:t xml:space="preserve"> </w:t>
      </w:r>
      <w:hyperlink r:id="rId2" w:history="1">
        <w:r w:rsidR="00FD2BCE" w:rsidRPr="0080506C">
          <w:rPr>
            <w:rStyle w:val="Hyperlink"/>
            <w:color w:val="auto"/>
            <w:kern w:val="18"/>
            <w:sz w:val="18"/>
            <w:szCs w:val="18"/>
          </w:rPr>
          <w:t>https://absch.cbd.int/database/VLR/ABSCH-VLR-SCBD-248292</w:t>
        </w:r>
      </w:hyperlink>
    </w:p>
  </w:footnote>
  <w:footnote w:id="11">
    <w:p w14:paraId="716A323E" w14:textId="15E70B81" w:rsidR="00352853" w:rsidRPr="0080506C" w:rsidRDefault="00352853" w:rsidP="00270240">
      <w:pPr>
        <w:pStyle w:val="FootnoteText"/>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vertAlign w:val="superscript"/>
          <w:lang w:val="en-GB"/>
        </w:rPr>
        <w:t xml:space="preserve"> </w:t>
      </w:r>
      <w:r w:rsidRPr="0080506C">
        <w:rPr>
          <w:kern w:val="18"/>
          <w:sz w:val="18"/>
          <w:szCs w:val="18"/>
          <w:lang w:val="en-GB"/>
        </w:rPr>
        <w:t xml:space="preserve">Spain, France, </w:t>
      </w:r>
      <w:r w:rsidR="00F45646" w:rsidRPr="0080506C">
        <w:rPr>
          <w:kern w:val="18"/>
          <w:sz w:val="18"/>
          <w:szCs w:val="18"/>
          <w:lang w:val="en-GB"/>
        </w:rPr>
        <w:t>European Union</w:t>
      </w:r>
      <w:r w:rsidRPr="0080506C">
        <w:rPr>
          <w:kern w:val="18"/>
          <w:sz w:val="18"/>
          <w:szCs w:val="18"/>
          <w:lang w:val="en-GB"/>
        </w:rPr>
        <w:t xml:space="preserve">, India, Ethiopia, Kenya </w:t>
      </w:r>
      <w:r w:rsidR="007A510A" w:rsidRPr="0080506C">
        <w:rPr>
          <w:kern w:val="18"/>
          <w:sz w:val="18"/>
          <w:szCs w:val="18"/>
          <w:lang w:val="en-GB"/>
        </w:rPr>
        <w:t>and</w:t>
      </w:r>
      <w:r w:rsidR="00E73610" w:rsidRPr="0080506C">
        <w:rPr>
          <w:kern w:val="18"/>
          <w:sz w:val="18"/>
          <w:szCs w:val="18"/>
          <w:lang w:val="en-GB"/>
        </w:rPr>
        <w:t xml:space="preserve"> </w:t>
      </w:r>
      <w:r w:rsidRPr="0080506C">
        <w:rPr>
          <w:kern w:val="18"/>
          <w:sz w:val="18"/>
          <w:szCs w:val="18"/>
          <w:lang w:val="en-GB"/>
        </w:rPr>
        <w:t>Seychelles.</w:t>
      </w:r>
    </w:p>
  </w:footnote>
  <w:footnote w:id="12">
    <w:p w14:paraId="00978BC5" w14:textId="3FEBD36F" w:rsidR="00352853" w:rsidRPr="0080506C" w:rsidRDefault="00352853" w:rsidP="00270240">
      <w:pPr>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lang w:val="en-GB"/>
        </w:rPr>
        <w:t xml:space="preserve"> R</w:t>
      </w:r>
      <w:r w:rsidRPr="0080506C">
        <w:rPr>
          <w:kern w:val="18"/>
          <w:sz w:val="18"/>
          <w:szCs w:val="18"/>
          <w:shd w:val="clear" w:color="auto" w:fill="FFFFFF"/>
          <w:lang w:val="en-GB"/>
        </w:rPr>
        <w:t xml:space="preserve">equests for content are typically algorithmically directed to nodes that are optimal in some way. When optimizing for performance, locations that are best for serving content to the user may be chosen. This may be measured by choosing locations that </w:t>
      </w:r>
      <w:r w:rsidR="001022A0" w:rsidRPr="0080506C">
        <w:rPr>
          <w:kern w:val="18"/>
          <w:sz w:val="18"/>
          <w:szCs w:val="18"/>
          <w:shd w:val="clear" w:color="auto" w:fill="FFFFFF"/>
          <w:lang w:val="en-GB"/>
        </w:rPr>
        <w:t xml:space="preserve">have </w:t>
      </w:r>
      <w:r w:rsidRPr="0080506C">
        <w:rPr>
          <w:kern w:val="18"/>
          <w:sz w:val="18"/>
          <w:szCs w:val="18"/>
          <w:shd w:val="clear" w:color="auto" w:fill="FFFFFF"/>
          <w:lang w:val="en-GB"/>
        </w:rPr>
        <w:t>the fewest hops, the lowest number of network seconds away from the requesting client, or the highest availability in terms of server performance (both current and historical) so as to optimize delivery across local networks.</w:t>
      </w:r>
    </w:p>
  </w:footnote>
  <w:footnote w:id="13">
    <w:p w14:paraId="50D9B592" w14:textId="551B1CDE" w:rsidR="00352853" w:rsidRPr="0080506C" w:rsidRDefault="00352853" w:rsidP="00270240">
      <w:pPr>
        <w:pStyle w:val="FootnoteText"/>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lang w:val="en-GB"/>
        </w:rPr>
        <w:t xml:space="preserve"> </w:t>
      </w:r>
      <w:r w:rsidR="003D42DC" w:rsidRPr="0080506C">
        <w:rPr>
          <w:kern w:val="18"/>
          <w:sz w:val="18"/>
          <w:szCs w:val="18"/>
          <w:lang w:val="en-GB"/>
        </w:rPr>
        <w:t xml:space="preserve">Countries publishing IRCCs: </w:t>
      </w:r>
      <w:r w:rsidRPr="0080506C">
        <w:rPr>
          <w:kern w:val="18"/>
          <w:sz w:val="18"/>
          <w:szCs w:val="18"/>
          <w:lang w:val="en-GB"/>
        </w:rPr>
        <w:t>Belarus (7), Bulgaria (3), Dominican Republic (2), Ethiopia (1), France (172), Guatemala (2), India (741), Kenya (38), Lao People</w:t>
      </w:r>
      <w:r w:rsidR="00171429" w:rsidRPr="0080506C">
        <w:rPr>
          <w:kern w:val="18"/>
          <w:sz w:val="18"/>
          <w:szCs w:val="18"/>
          <w:lang w:val="en-GB"/>
        </w:rPr>
        <w:t>’</w:t>
      </w:r>
      <w:r w:rsidRPr="0080506C">
        <w:rPr>
          <w:kern w:val="18"/>
          <w:sz w:val="18"/>
          <w:szCs w:val="18"/>
          <w:lang w:val="en-GB"/>
        </w:rPr>
        <w:t>s Democratic Republic (5), Malta</w:t>
      </w:r>
      <w:r w:rsidR="00795A6C" w:rsidRPr="0080506C">
        <w:rPr>
          <w:kern w:val="18"/>
          <w:sz w:val="18"/>
          <w:szCs w:val="18"/>
          <w:lang w:val="en-GB"/>
        </w:rPr>
        <w:t xml:space="preserve"> </w:t>
      </w:r>
      <w:r w:rsidRPr="0080506C">
        <w:rPr>
          <w:kern w:val="18"/>
          <w:sz w:val="18"/>
          <w:szCs w:val="18"/>
          <w:lang w:val="en-GB"/>
        </w:rPr>
        <w:t>(1), Mexico (8), Panama (19), Peru (1)</w:t>
      </w:r>
      <w:r w:rsidR="00171429" w:rsidRPr="0080506C">
        <w:rPr>
          <w:kern w:val="18"/>
          <w:sz w:val="18"/>
          <w:szCs w:val="18"/>
          <w:lang w:val="en-GB"/>
        </w:rPr>
        <w:t>.</w:t>
      </w:r>
    </w:p>
  </w:footnote>
  <w:footnote w:id="14">
    <w:p w14:paraId="4B1773F0" w14:textId="49B9E776" w:rsidR="003D42DC" w:rsidRPr="00270240" w:rsidRDefault="003D42DC" w:rsidP="00270240">
      <w:pPr>
        <w:pStyle w:val="FootnoteText"/>
        <w:keepLines/>
        <w:suppressLineNumbers/>
        <w:suppressAutoHyphens/>
        <w:spacing w:after="60"/>
        <w:rPr>
          <w:kern w:val="18"/>
          <w:sz w:val="18"/>
          <w:szCs w:val="18"/>
          <w:lang w:val="en-GB"/>
        </w:rPr>
      </w:pPr>
      <w:r w:rsidRPr="0080506C">
        <w:rPr>
          <w:rStyle w:val="FootnoteReference"/>
          <w:kern w:val="18"/>
          <w:szCs w:val="18"/>
          <w:u w:val="none"/>
          <w:vertAlign w:val="superscript"/>
          <w:lang w:val="en-GB"/>
        </w:rPr>
        <w:footnoteRef/>
      </w:r>
      <w:r w:rsidRPr="0080506C">
        <w:rPr>
          <w:kern w:val="18"/>
          <w:sz w:val="18"/>
          <w:szCs w:val="18"/>
          <w:lang w:val="en-GB"/>
        </w:rPr>
        <w:t xml:space="preserve"> Countries publishing CPCs: </w:t>
      </w:r>
      <w:r w:rsidRPr="0080506C">
        <w:rPr>
          <w:snapToGrid w:val="0"/>
          <w:kern w:val="18"/>
          <w:sz w:val="18"/>
          <w:szCs w:val="18"/>
          <w:lang w:val="en-GB"/>
        </w:rPr>
        <w:t>Denmark (4), Germany (7), Japan (2), Malta (1) and Qatar (1)</w:t>
      </w:r>
      <w:r w:rsidR="00795A6C" w:rsidRPr="0080506C">
        <w:rPr>
          <w:snapToGrid w:val="0"/>
          <w:kern w:val="18"/>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1120377864"/>
      <w:placeholder>
        <w:docPart w:val="A9DC023FCC214314AAAAF67B29E6ABE8"/>
      </w:placeholder>
      <w:dataBinding w:prefixMappings="xmlns:ns0='http://purl.org/dc/elements/1.1/' xmlns:ns1='http://schemas.openxmlformats.org/package/2006/metadata/core-properties' " w:xpath="/ns1:coreProperties[1]/ns0:subject[1]" w:storeItemID="{6C3C8BC8-F283-45AE-878A-BAB7291924A1}"/>
      <w:text/>
    </w:sdtPr>
    <w:sdtEndPr/>
    <w:sdtContent>
      <w:p w14:paraId="77C5F6EA" w14:textId="679356D7" w:rsidR="0023053D" w:rsidRPr="00270240" w:rsidRDefault="0023053D" w:rsidP="00270240">
        <w:pPr>
          <w:pStyle w:val="Header"/>
          <w:keepLines/>
          <w:suppressLineNumbers/>
          <w:tabs>
            <w:tab w:val="clear" w:pos="4320"/>
            <w:tab w:val="clear" w:pos="8640"/>
          </w:tabs>
          <w:suppressAutoHyphens/>
          <w:rPr>
            <w:noProof/>
            <w:kern w:val="22"/>
            <w:sz w:val="22"/>
            <w:szCs w:val="22"/>
            <w:lang w:val="en-GB"/>
          </w:rPr>
        </w:pPr>
        <w:r w:rsidRPr="00270240">
          <w:rPr>
            <w:noProof/>
            <w:kern w:val="22"/>
            <w:sz w:val="22"/>
            <w:szCs w:val="22"/>
            <w:lang w:val="en-GB"/>
          </w:rPr>
          <w:t>CBD/NP/ABSCH-IAC/2019/1/2</w:t>
        </w:r>
      </w:p>
    </w:sdtContent>
  </w:sdt>
  <w:p w14:paraId="1A776108" w14:textId="3AAEC827" w:rsidR="0023053D" w:rsidRPr="00270240" w:rsidRDefault="0023053D" w:rsidP="00270240">
    <w:pPr>
      <w:pStyle w:val="Header"/>
      <w:keepLines/>
      <w:suppressLineNumbers/>
      <w:tabs>
        <w:tab w:val="clear" w:pos="4320"/>
        <w:tab w:val="clear" w:pos="8640"/>
      </w:tabs>
      <w:suppressAutoHyphens/>
      <w:spacing w:after="240"/>
      <w:rPr>
        <w:noProof/>
        <w:kern w:val="22"/>
        <w:sz w:val="22"/>
        <w:szCs w:val="22"/>
        <w:lang w:val="en-GB"/>
      </w:rPr>
    </w:pPr>
    <w:r w:rsidRPr="00270240">
      <w:rPr>
        <w:noProof/>
        <w:kern w:val="22"/>
        <w:sz w:val="22"/>
        <w:szCs w:val="22"/>
        <w:lang w:val="en-GB"/>
      </w:rPr>
      <w:t xml:space="preserve">Page </w:t>
    </w:r>
    <w:r w:rsidRPr="00270240">
      <w:rPr>
        <w:noProof/>
        <w:kern w:val="22"/>
        <w:sz w:val="22"/>
        <w:szCs w:val="22"/>
        <w:lang w:val="en-GB"/>
      </w:rPr>
      <w:fldChar w:fldCharType="begin"/>
    </w:r>
    <w:r w:rsidRPr="00270240">
      <w:rPr>
        <w:noProof/>
        <w:kern w:val="22"/>
        <w:sz w:val="22"/>
        <w:szCs w:val="22"/>
        <w:lang w:val="en-GB"/>
      </w:rPr>
      <w:instrText xml:space="preserve"> PAGE   \* MERGEFORMAT </w:instrText>
    </w:r>
    <w:r w:rsidRPr="00270240">
      <w:rPr>
        <w:noProof/>
        <w:kern w:val="22"/>
        <w:sz w:val="22"/>
        <w:szCs w:val="22"/>
        <w:lang w:val="en-GB"/>
      </w:rPr>
      <w:fldChar w:fldCharType="separate"/>
    </w:r>
    <w:r w:rsidRPr="00270240">
      <w:rPr>
        <w:noProof/>
        <w:kern w:val="22"/>
        <w:sz w:val="22"/>
        <w:szCs w:val="22"/>
        <w:lang w:val="en-GB"/>
      </w:rPr>
      <w:t>1</w:t>
    </w:r>
    <w:r w:rsidRPr="00270240">
      <w:rPr>
        <w:noProof/>
        <w:kern w:val="22"/>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alias w:val="Subject"/>
      <w:tag w:val=""/>
      <w:id w:val="-1280635987"/>
      <w:placeholder>
        <w:docPart w:val="208E915CB46845C09DDAB875927EE470"/>
      </w:placeholder>
      <w:dataBinding w:prefixMappings="xmlns:ns0='http://purl.org/dc/elements/1.1/' xmlns:ns1='http://schemas.openxmlformats.org/package/2006/metadata/core-properties' " w:xpath="/ns1:coreProperties[1]/ns0:subject[1]" w:storeItemID="{6C3C8BC8-F283-45AE-878A-BAB7291924A1}"/>
      <w:text/>
    </w:sdtPr>
    <w:sdtEndPr/>
    <w:sdtContent>
      <w:p w14:paraId="16D8D4A0" w14:textId="77777777" w:rsidR="0023053D" w:rsidRPr="00270240" w:rsidRDefault="0023053D" w:rsidP="00270240">
        <w:pPr>
          <w:pStyle w:val="Header"/>
          <w:jc w:val="right"/>
          <w:rPr>
            <w:sz w:val="22"/>
            <w:szCs w:val="22"/>
          </w:rPr>
        </w:pPr>
        <w:r w:rsidRPr="00270240">
          <w:rPr>
            <w:sz w:val="22"/>
            <w:szCs w:val="22"/>
          </w:rPr>
          <w:t>CBD/NP/ABSCH-IAC/2019/1/2</w:t>
        </w:r>
      </w:p>
    </w:sdtContent>
  </w:sdt>
  <w:p w14:paraId="5683CA44" w14:textId="1633D9C2" w:rsidR="0023053D" w:rsidRPr="00270240" w:rsidRDefault="0023053D" w:rsidP="00270240">
    <w:pPr>
      <w:pStyle w:val="Header"/>
      <w:spacing w:after="240"/>
      <w:jc w:val="right"/>
      <w:rPr>
        <w:sz w:val="22"/>
        <w:szCs w:val="22"/>
      </w:rPr>
    </w:pPr>
    <w:r w:rsidRPr="00270240">
      <w:rPr>
        <w:sz w:val="22"/>
        <w:szCs w:val="22"/>
      </w:rPr>
      <w:t xml:space="preserve">Page </w:t>
    </w:r>
    <w:r w:rsidRPr="00270240">
      <w:rPr>
        <w:sz w:val="22"/>
        <w:szCs w:val="22"/>
      </w:rPr>
      <w:fldChar w:fldCharType="begin"/>
    </w:r>
    <w:r w:rsidRPr="00270240">
      <w:rPr>
        <w:sz w:val="22"/>
        <w:szCs w:val="22"/>
      </w:rPr>
      <w:instrText xml:space="preserve"> PAGE   \* MERGEFORMAT </w:instrText>
    </w:r>
    <w:r w:rsidRPr="00270240">
      <w:rPr>
        <w:sz w:val="22"/>
        <w:szCs w:val="22"/>
      </w:rPr>
      <w:fldChar w:fldCharType="separate"/>
    </w:r>
    <w:r w:rsidRPr="00270240">
      <w:rPr>
        <w:sz w:val="22"/>
        <w:szCs w:val="22"/>
      </w:rPr>
      <w:t>2</w:t>
    </w:r>
    <w:r w:rsidRPr="00270240">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669"/>
    <w:multiLevelType w:val="multilevel"/>
    <w:tmpl w:val="9BDA6742"/>
    <w:lvl w:ilvl="0">
      <w:start w:val="1"/>
      <w:numFmt w:val="lowerLetter"/>
      <w:lvlText w:val="(%1)"/>
      <w:lvlJc w:val="left"/>
      <w:pPr>
        <w:ind w:left="360" w:hanging="360"/>
      </w:pPr>
      <w:rPr>
        <w:rFonts w:hint="default"/>
        <w:b w:val="0"/>
        <w:i w:val="0"/>
        <w:color w:val="000000"/>
        <w:position w:val="0"/>
        <w:rtl w:val="0"/>
      </w:rPr>
    </w:lvl>
    <w:lvl w:ilvl="1">
      <w:start w:val="1"/>
      <w:numFmt w:val="lowerRoman"/>
      <w:lvlText w:val="%2."/>
      <w:lvlJc w:val="right"/>
      <w:pPr>
        <w:ind w:left="360" w:hanging="360"/>
      </w:pPr>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 w15:restartNumberingAfterBreak="0">
    <w:nsid w:val="189A7E66"/>
    <w:multiLevelType w:val="hybridMultilevel"/>
    <w:tmpl w:val="B9E4FF3E"/>
    <w:lvl w:ilvl="0" w:tplc="E5021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3A58"/>
    <w:multiLevelType w:val="hybridMultilevel"/>
    <w:tmpl w:val="3AC062E2"/>
    <w:lvl w:ilvl="0" w:tplc="ECEA6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64F0B"/>
    <w:multiLevelType w:val="multilevel"/>
    <w:tmpl w:val="02CE0D1E"/>
    <w:lvl w:ilvl="0">
      <w:start w:val="1"/>
      <w:numFmt w:val="decimal"/>
      <w:lvlText w:val="%1."/>
      <w:lvlJc w:val="left"/>
      <w:rPr>
        <w:b w:val="0"/>
        <w:i w:val="0"/>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4" w15:restartNumberingAfterBreak="0">
    <w:nsid w:val="3AEB0B1E"/>
    <w:multiLevelType w:val="multilevel"/>
    <w:tmpl w:val="D3227DA0"/>
    <w:lvl w:ilvl="0">
      <w:start w:val="1"/>
      <w:numFmt w:val="lowerLetter"/>
      <w:pStyle w:val="para2"/>
      <w:lvlText w:val="(%1)"/>
      <w:lvlJc w:val="left"/>
      <w:pPr>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1F91E0B"/>
    <w:multiLevelType w:val="hybridMultilevel"/>
    <w:tmpl w:val="69BAA0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C715B6"/>
    <w:multiLevelType w:val="multilevel"/>
    <w:tmpl w:val="354CFFB6"/>
    <w:lvl w:ilvl="0">
      <w:start w:val="1"/>
      <w:numFmt w:val="lowerLetter"/>
      <w:lvlText w:val="%1)"/>
      <w:lvlJc w:val="left"/>
      <w:pPr>
        <w:ind w:left="360" w:hanging="360"/>
      </w:pPr>
      <w:rPr>
        <w:b w:val="0"/>
        <w:i w:val="0"/>
        <w:color w:val="000000"/>
        <w:position w:val="0"/>
        <w:rtl w:val="0"/>
      </w:rPr>
    </w:lvl>
    <w:lvl w:ilvl="1">
      <w:start w:val="1"/>
      <w:numFmt w:val="lowerRoman"/>
      <w:lvlText w:val="%2."/>
      <w:lvlJc w:val="right"/>
      <w:pPr>
        <w:ind w:left="360" w:hanging="360"/>
      </w:pPr>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7" w15:restartNumberingAfterBreak="0">
    <w:nsid w:val="4D492D22"/>
    <w:multiLevelType w:val="multilevel"/>
    <w:tmpl w:val="D00869E0"/>
    <w:lvl w:ilvl="0">
      <w:start w:val="1"/>
      <w:numFmt w:val="decimal"/>
      <w:lvlText w:val="%1."/>
      <w:lvlJc w:val="left"/>
      <w:rPr>
        <w:b w:val="0"/>
        <w:i w:val="0"/>
        <w:color w:val="000000"/>
        <w:position w:val="0"/>
        <w:rtl w:val="0"/>
      </w:rPr>
    </w:lvl>
    <w:lvl w:ilvl="1">
      <w:start w:val="1"/>
      <w:numFmt w:val="lowerLetter"/>
      <w:lvlText w:val="%2)"/>
      <w:lvlJc w:val="left"/>
      <w:pPr>
        <w:ind w:left="360" w:hanging="360"/>
      </w:pPr>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8" w15:restartNumberingAfterBreak="0">
    <w:nsid w:val="4E0442B4"/>
    <w:multiLevelType w:val="multilevel"/>
    <w:tmpl w:val="7894253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14734AD"/>
    <w:multiLevelType w:val="multilevel"/>
    <w:tmpl w:val="1212B94C"/>
    <w:styleLink w:val="List2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6A8245B0"/>
    <w:multiLevelType w:val="multilevel"/>
    <w:tmpl w:val="9BDA6742"/>
    <w:lvl w:ilvl="0">
      <w:start w:val="1"/>
      <w:numFmt w:val="lowerLetter"/>
      <w:lvlText w:val="(%1)"/>
      <w:lvlJc w:val="left"/>
      <w:pPr>
        <w:ind w:left="360" w:hanging="360"/>
      </w:pPr>
      <w:rPr>
        <w:rFonts w:hint="default"/>
        <w:b w:val="0"/>
        <w:i w:val="0"/>
        <w:color w:val="000000"/>
        <w:position w:val="0"/>
        <w:rtl w:val="0"/>
      </w:rPr>
    </w:lvl>
    <w:lvl w:ilvl="1">
      <w:start w:val="1"/>
      <w:numFmt w:val="lowerRoman"/>
      <w:lvlText w:val="%2."/>
      <w:lvlJc w:val="right"/>
      <w:pPr>
        <w:ind w:left="360" w:hanging="360"/>
      </w:pPr>
      <w:rPr>
        <w:color w:val="000000"/>
        <w:position w:val="0"/>
        <w:rtl w:val="0"/>
      </w:rPr>
    </w:lvl>
    <w:lvl w:ilvl="2">
      <w:start w:val="1"/>
      <w:numFmt w:val="lowerRoman"/>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num w:numId="1">
    <w:abstractNumId w:val="8"/>
  </w:num>
  <w:num w:numId="2">
    <w:abstractNumId w:val="7"/>
  </w:num>
  <w:num w:numId="3">
    <w:abstractNumId w:val="9"/>
  </w:num>
  <w:num w:numId="4">
    <w:abstractNumId w:val="1"/>
  </w:num>
  <w:num w:numId="5">
    <w:abstractNumId w:val="4"/>
  </w:num>
  <w:num w:numId="6">
    <w:abstractNumId w:val="3"/>
  </w:num>
  <w:num w:numId="7">
    <w:abstractNumId w:val="2"/>
  </w:num>
  <w:num w:numId="8">
    <w:abstractNumId w:val="6"/>
  </w:num>
  <w:num w:numId="9">
    <w:abstractNumId w:val="0"/>
  </w:num>
  <w:num w:numId="10">
    <w:abstractNumId w:val="8"/>
  </w:num>
  <w:num w:numId="11">
    <w:abstractNumId w:val="5"/>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3"/>
    <w:rsid w:val="00000C1E"/>
    <w:rsid w:val="000011EB"/>
    <w:rsid w:val="00002100"/>
    <w:rsid w:val="00002C14"/>
    <w:rsid w:val="0000389C"/>
    <w:rsid w:val="000039D8"/>
    <w:rsid w:val="000051E8"/>
    <w:rsid w:val="0000668F"/>
    <w:rsid w:val="0000675B"/>
    <w:rsid w:val="00006CC8"/>
    <w:rsid w:val="00006CCC"/>
    <w:rsid w:val="0000712B"/>
    <w:rsid w:val="0001072D"/>
    <w:rsid w:val="00010951"/>
    <w:rsid w:val="000112CB"/>
    <w:rsid w:val="000122FD"/>
    <w:rsid w:val="00012E94"/>
    <w:rsid w:val="00013019"/>
    <w:rsid w:val="00013AF9"/>
    <w:rsid w:val="0001459A"/>
    <w:rsid w:val="00014842"/>
    <w:rsid w:val="00014B81"/>
    <w:rsid w:val="00014D37"/>
    <w:rsid w:val="00015437"/>
    <w:rsid w:val="0001555C"/>
    <w:rsid w:val="00015746"/>
    <w:rsid w:val="000167D1"/>
    <w:rsid w:val="00016821"/>
    <w:rsid w:val="00016C59"/>
    <w:rsid w:val="00016F81"/>
    <w:rsid w:val="00017BFE"/>
    <w:rsid w:val="00017EB3"/>
    <w:rsid w:val="00020114"/>
    <w:rsid w:val="000206A7"/>
    <w:rsid w:val="00020ACD"/>
    <w:rsid w:val="00020F01"/>
    <w:rsid w:val="00020F90"/>
    <w:rsid w:val="00021D2F"/>
    <w:rsid w:val="0002297F"/>
    <w:rsid w:val="00023028"/>
    <w:rsid w:val="000235D8"/>
    <w:rsid w:val="00023895"/>
    <w:rsid w:val="00023CA6"/>
    <w:rsid w:val="0002420F"/>
    <w:rsid w:val="000244C1"/>
    <w:rsid w:val="00024CC2"/>
    <w:rsid w:val="000255CE"/>
    <w:rsid w:val="00025868"/>
    <w:rsid w:val="00025D35"/>
    <w:rsid w:val="00026096"/>
    <w:rsid w:val="00026129"/>
    <w:rsid w:val="0003065A"/>
    <w:rsid w:val="00030667"/>
    <w:rsid w:val="000307BE"/>
    <w:rsid w:val="00030C45"/>
    <w:rsid w:val="00030CF5"/>
    <w:rsid w:val="000326B9"/>
    <w:rsid w:val="00032A07"/>
    <w:rsid w:val="000335F9"/>
    <w:rsid w:val="00033672"/>
    <w:rsid w:val="000336BC"/>
    <w:rsid w:val="00033CD3"/>
    <w:rsid w:val="00034E2B"/>
    <w:rsid w:val="000351A7"/>
    <w:rsid w:val="000351CF"/>
    <w:rsid w:val="00035E46"/>
    <w:rsid w:val="000366F4"/>
    <w:rsid w:val="000367B2"/>
    <w:rsid w:val="00036BD2"/>
    <w:rsid w:val="00037A38"/>
    <w:rsid w:val="000405C5"/>
    <w:rsid w:val="00040BD4"/>
    <w:rsid w:val="00040F77"/>
    <w:rsid w:val="000415BA"/>
    <w:rsid w:val="0004222B"/>
    <w:rsid w:val="000427B1"/>
    <w:rsid w:val="00042852"/>
    <w:rsid w:val="000428A6"/>
    <w:rsid w:val="00042B51"/>
    <w:rsid w:val="000437B0"/>
    <w:rsid w:val="00043BE8"/>
    <w:rsid w:val="00044CB0"/>
    <w:rsid w:val="00044E8A"/>
    <w:rsid w:val="0004551E"/>
    <w:rsid w:val="0004572E"/>
    <w:rsid w:val="00045B74"/>
    <w:rsid w:val="00045F86"/>
    <w:rsid w:val="0004651E"/>
    <w:rsid w:val="00047796"/>
    <w:rsid w:val="00050AF5"/>
    <w:rsid w:val="00050FCF"/>
    <w:rsid w:val="000512C2"/>
    <w:rsid w:val="00051430"/>
    <w:rsid w:val="000520C8"/>
    <w:rsid w:val="00052150"/>
    <w:rsid w:val="00052403"/>
    <w:rsid w:val="00052508"/>
    <w:rsid w:val="00054046"/>
    <w:rsid w:val="000547AB"/>
    <w:rsid w:val="00054F25"/>
    <w:rsid w:val="000553D5"/>
    <w:rsid w:val="000557E5"/>
    <w:rsid w:val="00055C08"/>
    <w:rsid w:val="00055EC7"/>
    <w:rsid w:val="00056BA6"/>
    <w:rsid w:val="00056D73"/>
    <w:rsid w:val="00056EAE"/>
    <w:rsid w:val="0006000F"/>
    <w:rsid w:val="00060C29"/>
    <w:rsid w:val="00061B07"/>
    <w:rsid w:val="00062235"/>
    <w:rsid w:val="0006236B"/>
    <w:rsid w:val="000623C0"/>
    <w:rsid w:val="000624A6"/>
    <w:rsid w:val="00062593"/>
    <w:rsid w:val="000627FA"/>
    <w:rsid w:val="00062C4D"/>
    <w:rsid w:val="00062DBD"/>
    <w:rsid w:val="00064DF9"/>
    <w:rsid w:val="00065EBB"/>
    <w:rsid w:val="00066437"/>
    <w:rsid w:val="00067130"/>
    <w:rsid w:val="000672B5"/>
    <w:rsid w:val="000701FA"/>
    <w:rsid w:val="0007044F"/>
    <w:rsid w:val="00070542"/>
    <w:rsid w:val="00070D08"/>
    <w:rsid w:val="000710ED"/>
    <w:rsid w:val="00071874"/>
    <w:rsid w:val="00071CFE"/>
    <w:rsid w:val="00072133"/>
    <w:rsid w:val="000724C8"/>
    <w:rsid w:val="0007250A"/>
    <w:rsid w:val="00072966"/>
    <w:rsid w:val="0007296D"/>
    <w:rsid w:val="000729A4"/>
    <w:rsid w:val="0007334D"/>
    <w:rsid w:val="000733D2"/>
    <w:rsid w:val="00073B43"/>
    <w:rsid w:val="00073B86"/>
    <w:rsid w:val="00073D45"/>
    <w:rsid w:val="0007439D"/>
    <w:rsid w:val="000746FA"/>
    <w:rsid w:val="00074850"/>
    <w:rsid w:val="00074B68"/>
    <w:rsid w:val="00074DD5"/>
    <w:rsid w:val="000759A0"/>
    <w:rsid w:val="00075D68"/>
    <w:rsid w:val="0007646A"/>
    <w:rsid w:val="0007649A"/>
    <w:rsid w:val="000772BB"/>
    <w:rsid w:val="00077B7D"/>
    <w:rsid w:val="000803D4"/>
    <w:rsid w:val="000803E4"/>
    <w:rsid w:val="0008050C"/>
    <w:rsid w:val="00080B3B"/>
    <w:rsid w:val="000813CA"/>
    <w:rsid w:val="00081882"/>
    <w:rsid w:val="0008301B"/>
    <w:rsid w:val="00083177"/>
    <w:rsid w:val="00083B7C"/>
    <w:rsid w:val="000841F6"/>
    <w:rsid w:val="0008486B"/>
    <w:rsid w:val="00084D1E"/>
    <w:rsid w:val="00084E21"/>
    <w:rsid w:val="0008537F"/>
    <w:rsid w:val="00085431"/>
    <w:rsid w:val="0008565A"/>
    <w:rsid w:val="00085F99"/>
    <w:rsid w:val="00086261"/>
    <w:rsid w:val="00086BC0"/>
    <w:rsid w:val="00086CD0"/>
    <w:rsid w:val="0008714E"/>
    <w:rsid w:val="000872B2"/>
    <w:rsid w:val="0008769F"/>
    <w:rsid w:val="00087712"/>
    <w:rsid w:val="00087A3E"/>
    <w:rsid w:val="00087D1B"/>
    <w:rsid w:val="00087D41"/>
    <w:rsid w:val="0009025D"/>
    <w:rsid w:val="00091450"/>
    <w:rsid w:val="00091B0F"/>
    <w:rsid w:val="00091D77"/>
    <w:rsid w:val="00091FDB"/>
    <w:rsid w:val="000920C5"/>
    <w:rsid w:val="00092648"/>
    <w:rsid w:val="0009275D"/>
    <w:rsid w:val="00092BFA"/>
    <w:rsid w:val="000930E7"/>
    <w:rsid w:val="00093512"/>
    <w:rsid w:val="00093ABF"/>
    <w:rsid w:val="0009447C"/>
    <w:rsid w:val="00094502"/>
    <w:rsid w:val="00094B0D"/>
    <w:rsid w:val="00094C38"/>
    <w:rsid w:val="00094CD7"/>
    <w:rsid w:val="00094F61"/>
    <w:rsid w:val="00094F6D"/>
    <w:rsid w:val="00094FDE"/>
    <w:rsid w:val="00095487"/>
    <w:rsid w:val="00095F37"/>
    <w:rsid w:val="00096173"/>
    <w:rsid w:val="000965E5"/>
    <w:rsid w:val="00096B8E"/>
    <w:rsid w:val="00097343"/>
    <w:rsid w:val="000978FB"/>
    <w:rsid w:val="00097B45"/>
    <w:rsid w:val="00097F66"/>
    <w:rsid w:val="000A0616"/>
    <w:rsid w:val="000A0B75"/>
    <w:rsid w:val="000A0BD2"/>
    <w:rsid w:val="000A0E32"/>
    <w:rsid w:val="000A106D"/>
    <w:rsid w:val="000A1143"/>
    <w:rsid w:val="000A1264"/>
    <w:rsid w:val="000A21E6"/>
    <w:rsid w:val="000A450D"/>
    <w:rsid w:val="000A4866"/>
    <w:rsid w:val="000A4C34"/>
    <w:rsid w:val="000A4CEB"/>
    <w:rsid w:val="000A50F5"/>
    <w:rsid w:val="000A53C8"/>
    <w:rsid w:val="000A6A98"/>
    <w:rsid w:val="000A79E4"/>
    <w:rsid w:val="000B00C9"/>
    <w:rsid w:val="000B102C"/>
    <w:rsid w:val="000B25D1"/>
    <w:rsid w:val="000B2872"/>
    <w:rsid w:val="000B2F2A"/>
    <w:rsid w:val="000B3103"/>
    <w:rsid w:val="000B435D"/>
    <w:rsid w:val="000B4539"/>
    <w:rsid w:val="000B48E3"/>
    <w:rsid w:val="000B5203"/>
    <w:rsid w:val="000B54BE"/>
    <w:rsid w:val="000B54F4"/>
    <w:rsid w:val="000B629A"/>
    <w:rsid w:val="000B66DE"/>
    <w:rsid w:val="000B6C8B"/>
    <w:rsid w:val="000B7254"/>
    <w:rsid w:val="000B7913"/>
    <w:rsid w:val="000B7B19"/>
    <w:rsid w:val="000B7BAF"/>
    <w:rsid w:val="000C069E"/>
    <w:rsid w:val="000C091C"/>
    <w:rsid w:val="000C1324"/>
    <w:rsid w:val="000C1CDF"/>
    <w:rsid w:val="000C1D5E"/>
    <w:rsid w:val="000C2655"/>
    <w:rsid w:val="000C2E88"/>
    <w:rsid w:val="000C3475"/>
    <w:rsid w:val="000C370B"/>
    <w:rsid w:val="000C3BFE"/>
    <w:rsid w:val="000C3C4A"/>
    <w:rsid w:val="000C3C87"/>
    <w:rsid w:val="000C47EB"/>
    <w:rsid w:val="000C5221"/>
    <w:rsid w:val="000C5E8F"/>
    <w:rsid w:val="000C5EAB"/>
    <w:rsid w:val="000C60E9"/>
    <w:rsid w:val="000C6422"/>
    <w:rsid w:val="000C6C7E"/>
    <w:rsid w:val="000C6D39"/>
    <w:rsid w:val="000C72E5"/>
    <w:rsid w:val="000C73BD"/>
    <w:rsid w:val="000C7C05"/>
    <w:rsid w:val="000D0155"/>
    <w:rsid w:val="000D0358"/>
    <w:rsid w:val="000D0CDC"/>
    <w:rsid w:val="000D1503"/>
    <w:rsid w:val="000D1635"/>
    <w:rsid w:val="000D2D43"/>
    <w:rsid w:val="000D3877"/>
    <w:rsid w:val="000D3A78"/>
    <w:rsid w:val="000D3DF2"/>
    <w:rsid w:val="000D430A"/>
    <w:rsid w:val="000D4343"/>
    <w:rsid w:val="000D47C1"/>
    <w:rsid w:val="000D4897"/>
    <w:rsid w:val="000D60BE"/>
    <w:rsid w:val="000D64CB"/>
    <w:rsid w:val="000D75AE"/>
    <w:rsid w:val="000D79B0"/>
    <w:rsid w:val="000D7A5F"/>
    <w:rsid w:val="000E049F"/>
    <w:rsid w:val="000E06FF"/>
    <w:rsid w:val="000E0ED1"/>
    <w:rsid w:val="000E1867"/>
    <w:rsid w:val="000E1D60"/>
    <w:rsid w:val="000E26E5"/>
    <w:rsid w:val="000E323A"/>
    <w:rsid w:val="000E3646"/>
    <w:rsid w:val="000E391E"/>
    <w:rsid w:val="000E3FEE"/>
    <w:rsid w:val="000E4754"/>
    <w:rsid w:val="000E4C0A"/>
    <w:rsid w:val="000E50DD"/>
    <w:rsid w:val="000E565A"/>
    <w:rsid w:val="000E5AA0"/>
    <w:rsid w:val="000E5C31"/>
    <w:rsid w:val="000E5D7E"/>
    <w:rsid w:val="000E6162"/>
    <w:rsid w:val="000E633E"/>
    <w:rsid w:val="000E68C3"/>
    <w:rsid w:val="000E7237"/>
    <w:rsid w:val="000E758E"/>
    <w:rsid w:val="000E7E54"/>
    <w:rsid w:val="000F00D3"/>
    <w:rsid w:val="000F09B3"/>
    <w:rsid w:val="000F1A0A"/>
    <w:rsid w:val="000F2411"/>
    <w:rsid w:val="000F30BD"/>
    <w:rsid w:val="000F36F6"/>
    <w:rsid w:val="000F3A11"/>
    <w:rsid w:val="000F3DCA"/>
    <w:rsid w:val="000F4344"/>
    <w:rsid w:val="000F4688"/>
    <w:rsid w:val="000F5433"/>
    <w:rsid w:val="000F63A9"/>
    <w:rsid w:val="000F73C7"/>
    <w:rsid w:val="000F7D19"/>
    <w:rsid w:val="000F7E6B"/>
    <w:rsid w:val="00100090"/>
    <w:rsid w:val="0010079F"/>
    <w:rsid w:val="00100865"/>
    <w:rsid w:val="00101184"/>
    <w:rsid w:val="00101D6E"/>
    <w:rsid w:val="001022A0"/>
    <w:rsid w:val="00102582"/>
    <w:rsid w:val="00102599"/>
    <w:rsid w:val="00102959"/>
    <w:rsid w:val="0010395C"/>
    <w:rsid w:val="00103D41"/>
    <w:rsid w:val="00104009"/>
    <w:rsid w:val="00104D4A"/>
    <w:rsid w:val="00105014"/>
    <w:rsid w:val="001058D3"/>
    <w:rsid w:val="001058F3"/>
    <w:rsid w:val="001060DF"/>
    <w:rsid w:val="00106242"/>
    <w:rsid w:val="00106462"/>
    <w:rsid w:val="00107838"/>
    <w:rsid w:val="0011006B"/>
    <w:rsid w:val="001100AC"/>
    <w:rsid w:val="00110196"/>
    <w:rsid w:val="00110BC6"/>
    <w:rsid w:val="0011113C"/>
    <w:rsid w:val="00111A99"/>
    <w:rsid w:val="00111AF0"/>
    <w:rsid w:val="00111CA1"/>
    <w:rsid w:val="00112E0A"/>
    <w:rsid w:val="0011302A"/>
    <w:rsid w:val="00113232"/>
    <w:rsid w:val="00113433"/>
    <w:rsid w:val="001147A6"/>
    <w:rsid w:val="0011522F"/>
    <w:rsid w:val="0011525D"/>
    <w:rsid w:val="00115558"/>
    <w:rsid w:val="00115C20"/>
    <w:rsid w:val="00115DE8"/>
    <w:rsid w:val="0011634F"/>
    <w:rsid w:val="0011636E"/>
    <w:rsid w:val="001163CD"/>
    <w:rsid w:val="00116A25"/>
    <w:rsid w:val="00116AC0"/>
    <w:rsid w:val="00116F13"/>
    <w:rsid w:val="001172B9"/>
    <w:rsid w:val="001178E1"/>
    <w:rsid w:val="00117BE0"/>
    <w:rsid w:val="00117D36"/>
    <w:rsid w:val="00120B55"/>
    <w:rsid w:val="001211B5"/>
    <w:rsid w:val="0012125A"/>
    <w:rsid w:val="00121856"/>
    <w:rsid w:val="00121E5F"/>
    <w:rsid w:val="001226D1"/>
    <w:rsid w:val="00123EB6"/>
    <w:rsid w:val="00123EFF"/>
    <w:rsid w:val="00123F83"/>
    <w:rsid w:val="00124983"/>
    <w:rsid w:val="001249BF"/>
    <w:rsid w:val="001250C2"/>
    <w:rsid w:val="00126294"/>
    <w:rsid w:val="00126752"/>
    <w:rsid w:val="00126DD3"/>
    <w:rsid w:val="0012740A"/>
    <w:rsid w:val="0012757D"/>
    <w:rsid w:val="001275E2"/>
    <w:rsid w:val="0013056E"/>
    <w:rsid w:val="001312F2"/>
    <w:rsid w:val="001313D7"/>
    <w:rsid w:val="0013145A"/>
    <w:rsid w:val="00131F57"/>
    <w:rsid w:val="00132234"/>
    <w:rsid w:val="0013280B"/>
    <w:rsid w:val="001328F1"/>
    <w:rsid w:val="00132E24"/>
    <w:rsid w:val="0013356E"/>
    <w:rsid w:val="00134100"/>
    <w:rsid w:val="0013458B"/>
    <w:rsid w:val="00134A86"/>
    <w:rsid w:val="00134AA9"/>
    <w:rsid w:val="00134BF2"/>
    <w:rsid w:val="00134F06"/>
    <w:rsid w:val="00135798"/>
    <w:rsid w:val="00135849"/>
    <w:rsid w:val="001358A9"/>
    <w:rsid w:val="00135E8C"/>
    <w:rsid w:val="00136502"/>
    <w:rsid w:val="001365F4"/>
    <w:rsid w:val="00136714"/>
    <w:rsid w:val="001368AA"/>
    <w:rsid w:val="0013698A"/>
    <w:rsid w:val="001371E9"/>
    <w:rsid w:val="0013753E"/>
    <w:rsid w:val="00140010"/>
    <w:rsid w:val="001411FD"/>
    <w:rsid w:val="00141303"/>
    <w:rsid w:val="00141A15"/>
    <w:rsid w:val="00141D6D"/>
    <w:rsid w:val="00143279"/>
    <w:rsid w:val="00143AAA"/>
    <w:rsid w:val="00144751"/>
    <w:rsid w:val="00144832"/>
    <w:rsid w:val="001450C0"/>
    <w:rsid w:val="001456D4"/>
    <w:rsid w:val="00145879"/>
    <w:rsid w:val="00146EF9"/>
    <w:rsid w:val="001473B4"/>
    <w:rsid w:val="00150507"/>
    <w:rsid w:val="001507F3"/>
    <w:rsid w:val="0015092F"/>
    <w:rsid w:val="00150CBD"/>
    <w:rsid w:val="001511F0"/>
    <w:rsid w:val="00151D22"/>
    <w:rsid w:val="00151F7A"/>
    <w:rsid w:val="001522C3"/>
    <w:rsid w:val="0015234E"/>
    <w:rsid w:val="0015276A"/>
    <w:rsid w:val="001544D5"/>
    <w:rsid w:val="0015451D"/>
    <w:rsid w:val="00154567"/>
    <w:rsid w:val="001556FE"/>
    <w:rsid w:val="001559D6"/>
    <w:rsid w:val="00155D6F"/>
    <w:rsid w:val="0015619A"/>
    <w:rsid w:val="001604FF"/>
    <w:rsid w:val="001605CF"/>
    <w:rsid w:val="00160768"/>
    <w:rsid w:val="00160815"/>
    <w:rsid w:val="0016103A"/>
    <w:rsid w:val="0016204F"/>
    <w:rsid w:val="001624CF"/>
    <w:rsid w:val="001627B1"/>
    <w:rsid w:val="0016291F"/>
    <w:rsid w:val="00162A0B"/>
    <w:rsid w:val="00163055"/>
    <w:rsid w:val="00163800"/>
    <w:rsid w:val="00163DBE"/>
    <w:rsid w:val="00164195"/>
    <w:rsid w:val="0016435A"/>
    <w:rsid w:val="001648BE"/>
    <w:rsid w:val="00164F39"/>
    <w:rsid w:val="0016506B"/>
    <w:rsid w:val="00165917"/>
    <w:rsid w:val="00165DDE"/>
    <w:rsid w:val="001669DB"/>
    <w:rsid w:val="00170645"/>
    <w:rsid w:val="00170C24"/>
    <w:rsid w:val="00171380"/>
    <w:rsid w:val="00171429"/>
    <w:rsid w:val="001714C7"/>
    <w:rsid w:val="00171E9B"/>
    <w:rsid w:val="00171F29"/>
    <w:rsid w:val="0017208D"/>
    <w:rsid w:val="00172279"/>
    <w:rsid w:val="001729B2"/>
    <w:rsid w:val="00172ED3"/>
    <w:rsid w:val="0017331F"/>
    <w:rsid w:val="0017337E"/>
    <w:rsid w:val="0017366C"/>
    <w:rsid w:val="00173A86"/>
    <w:rsid w:val="00173D8C"/>
    <w:rsid w:val="00174257"/>
    <w:rsid w:val="00174487"/>
    <w:rsid w:val="0017472D"/>
    <w:rsid w:val="00175387"/>
    <w:rsid w:val="001753EF"/>
    <w:rsid w:val="00175609"/>
    <w:rsid w:val="001759DD"/>
    <w:rsid w:val="00175C84"/>
    <w:rsid w:val="00176747"/>
    <w:rsid w:val="00176ACC"/>
    <w:rsid w:val="00176E38"/>
    <w:rsid w:val="00176EAA"/>
    <w:rsid w:val="00177087"/>
    <w:rsid w:val="0017793A"/>
    <w:rsid w:val="00177FFD"/>
    <w:rsid w:val="00180B67"/>
    <w:rsid w:val="00180CD0"/>
    <w:rsid w:val="00181562"/>
    <w:rsid w:val="00181E1B"/>
    <w:rsid w:val="00182140"/>
    <w:rsid w:val="00182396"/>
    <w:rsid w:val="00182CDF"/>
    <w:rsid w:val="00182F50"/>
    <w:rsid w:val="001839A2"/>
    <w:rsid w:val="00183D4F"/>
    <w:rsid w:val="00184601"/>
    <w:rsid w:val="00184956"/>
    <w:rsid w:val="00185530"/>
    <w:rsid w:val="00185DAA"/>
    <w:rsid w:val="00185DDB"/>
    <w:rsid w:val="00185E26"/>
    <w:rsid w:val="00186103"/>
    <w:rsid w:val="001862A0"/>
    <w:rsid w:val="001863D1"/>
    <w:rsid w:val="00186F09"/>
    <w:rsid w:val="00187177"/>
    <w:rsid w:val="0018718C"/>
    <w:rsid w:val="001876CE"/>
    <w:rsid w:val="00190C11"/>
    <w:rsid w:val="00190E63"/>
    <w:rsid w:val="00190FE3"/>
    <w:rsid w:val="00191860"/>
    <w:rsid w:val="001918F3"/>
    <w:rsid w:val="001925F6"/>
    <w:rsid w:val="00193DE8"/>
    <w:rsid w:val="00195172"/>
    <w:rsid w:val="0019569E"/>
    <w:rsid w:val="00195A02"/>
    <w:rsid w:val="00195ACE"/>
    <w:rsid w:val="00196450"/>
    <w:rsid w:val="0019676B"/>
    <w:rsid w:val="00196A8B"/>
    <w:rsid w:val="00196DA6"/>
    <w:rsid w:val="00196EB3"/>
    <w:rsid w:val="00196EF7"/>
    <w:rsid w:val="00197B54"/>
    <w:rsid w:val="00197FFB"/>
    <w:rsid w:val="001A03AD"/>
    <w:rsid w:val="001A0C02"/>
    <w:rsid w:val="001A1004"/>
    <w:rsid w:val="001A13B9"/>
    <w:rsid w:val="001A23D0"/>
    <w:rsid w:val="001A277C"/>
    <w:rsid w:val="001A2A27"/>
    <w:rsid w:val="001A3023"/>
    <w:rsid w:val="001A3071"/>
    <w:rsid w:val="001A3A15"/>
    <w:rsid w:val="001A3BAD"/>
    <w:rsid w:val="001A4D10"/>
    <w:rsid w:val="001A4D8C"/>
    <w:rsid w:val="001A5800"/>
    <w:rsid w:val="001A6121"/>
    <w:rsid w:val="001A67E9"/>
    <w:rsid w:val="001A6C13"/>
    <w:rsid w:val="001A71AE"/>
    <w:rsid w:val="001A73C5"/>
    <w:rsid w:val="001A7F11"/>
    <w:rsid w:val="001B059E"/>
    <w:rsid w:val="001B1605"/>
    <w:rsid w:val="001B31D6"/>
    <w:rsid w:val="001B3822"/>
    <w:rsid w:val="001B4413"/>
    <w:rsid w:val="001B4D49"/>
    <w:rsid w:val="001B58D3"/>
    <w:rsid w:val="001B6BD7"/>
    <w:rsid w:val="001B75D6"/>
    <w:rsid w:val="001B77E2"/>
    <w:rsid w:val="001B7970"/>
    <w:rsid w:val="001B7B6A"/>
    <w:rsid w:val="001B7F2C"/>
    <w:rsid w:val="001C0456"/>
    <w:rsid w:val="001C1304"/>
    <w:rsid w:val="001C1F03"/>
    <w:rsid w:val="001C21E6"/>
    <w:rsid w:val="001C21F2"/>
    <w:rsid w:val="001C2434"/>
    <w:rsid w:val="001C31EF"/>
    <w:rsid w:val="001C3E96"/>
    <w:rsid w:val="001C4347"/>
    <w:rsid w:val="001C4780"/>
    <w:rsid w:val="001C4901"/>
    <w:rsid w:val="001C4B76"/>
    <w:rsid w:val="001C4D3A"/>
    <w:rsid w:val="001C5C6B"/>
    <w:rsid w:val="001C6A2D"/>
    <w:rsid w:val="001C6ACA"/>
    <w:rsid w:val="001C6EC4"/>
    <w:rsid w:val="001C706C"/>
    <w:rsid w:val="001C7A68"/>
    <w:rsid w:val="001D05CD"/>
    <w:rsid w:val="001D24CE"/>
    <w:rsid w:val="001D315E"/>
    <w:rsid w:val="001D4281"/>
    <w:rsid w:val="001D55B5"/>
    <w:rsid w:val="001D5660"/>
    <w:rsid w:val="001D681E"/>
    <w:rsid w:val="001D6AE3"/>
    <w:rsid w:val="001D7224"/>
    <w:rsid w:val="001D74CD"/>
    <w:rsid w:val="001D7641"/>
    <w:rsid w:val="001E02A3"/>
    <w:rsid w:val="001E0447"/>
    <w:rsid w:val="001E05CF"/>
    <w:rsid w:val="001E0B9B"/>
    <w:rsid w:val="001E0E71"/>
    <w:rsid w:val="001E1F6B"/>
    <w:rsid w:val="001E24BD"/>
    <w:rsid w:val="001E29A5"/>
    <w:rsid w:val="001E2AA9"/>
    <w:rsid w:val="001E362F"/>
    <w:rsid w:val="001E3D6A"/>
    <w:rsid w:val="001E473A"/>
    <w:rsid w:val="001E4B25"/>
    <w:rsid w:val="001E4B3B"/>
    <w:rsid w:val="001E500F"/>
    <w:rsid w:val="001E507C"/>
    <w:rsid w:val="001E52AF"/>
    <w:rsid w:val="001E544A"/>
    <w:rsid w:val="001E5684"/>
    <w:rsid w:val="001E5ACD"/>
    <w:rsid w:val="001E5FCF"/>
    <w:rsid w:val="001E6DF4"/>
    <w:rsid w:val="001E6ED7"/>
    <w:rsid w:val="001E77FC"/>
    <w:rsid w:val="001E7C17"/>
    <w:rsid w:val="001E7F5C"/>
    <w:rsid w:val="001F05C9"/>
    <w:rsid w:val="001F0DC7"/>
    <w:rsid w:val="001F109B"/>
    <w:rsid w:val="001F1281"/>
    <w:rsid w:val="001F1DAF"/>
    <w:rsid w:val="001F3007"/>
    <w:rsid w:val="001F31BA"/>
    <w:rsid w:val="001F3705"/>
    <w:rsid w:val="001F3C25"/>
    <w:rsid w:val="001F4335"/>
    <w:rsid w:val="001F455A"/>
    <w:rsid w:val="001F4C63"/>
    <w:rsid w:val="001F5FA9"/>
    <w:rsid w:val="001F60C2"/>
    <w:rsid w:val="001F6570"/>
    <w:rsid w:val="001F7580"/>
    <w:rsid w:val="001F7770"/>
    <w:rsid w:val="002003A7"/>
    <w:rsid w:val="002006A2"/>
    <w:rsid w:val="002006AC"/>
    <w:rsid w:val="002007CA"/>
    <w:rsid w:val="00201205"/>
    <w:rsid w:val="0020130E"/>
    <w:rsid w:val="00201629"/>
    <w:rsid w:val="002017A6"/>
    <w:rsid w:val="0020214B"/>
    <w:rsid w:val="0020225F"/>
    <w:rsid w:val="0020287B"/>
    <w:rsid w:val="00203296"/>
    <w:rsid w:val="002035EF"/>
    <w:rsid w:val="00203DD1"/>
    <w:rsid w:val="00203E8D"/>
    <w:rsid w:val="00203EDB"/>
    <w:rsid w:val="002046CA"/>
    <w:rsid w:val="0020547A"/>
    <w:rsid w:val="00205B34"/>
    <w:rsid w:val="00206954"/>
    <w:rsid w:val="00206973"/>
    <w:rsid w:val="002074BF"/>
    <w:rsid w:val="00207C0E"/>
    <w:rsid w:val="00207D0E"/>
    <w:rsid w:val="00207F04"/>
    <w:rsid w:val="00210A60"/>
    <w:rsid w:val="002110D2"/>
    <w:rsid w:val="002112B0"/>
    <w:rsid w:val="0021209F"/>
    <w:rsid w:val="0021260B"/>
    <w:rsid w:val="002126CA"/>
    <w:rsid w:val="00212BCA"/>
    <w:rsid w:val="002133C8"/>
    <w:rsid w:val="002137D7"/>
    <w:rsid w:val="00213E97"/>
    <w:rsid w:val="00214BC5"/>
    <w:rsid w:val="00214D64"/>
    <w:rsid w:val="00215065"/>
    <w:rsid w:val="0021596E"/>
    <w:rsid w:val="00215EDA"/>
    <w:rsid w:val="00216064"/>
    <w:rsid w:val="002164FF"/>
    <w:rsid w:val="00216596"/>
    <w:rsid w:val="002167C1"/>
    <w:rsid w:val="00216837"/>
    <w:rsid w:val="00216900"/>
    <w:rsid w:val="002169F4"/>
    <w:rsid w:val="00216A1A"/>
    <w:rsid w:val="00217E1A"/>
    <w:rsid w:val="00220877"/>
    <w:rsid w:val="00220F6F"/>
    <w:rsid w:val="002212A9"/>
    <w:rsid w:val="00221377"/>
    <w:rsid w:val="00221541"/>
    <w:rsid w:val="00221BBD"/>
    <w:rsid w:val="0022207A"/>
    <w:rsid w:val="002223FA"/>
    <w:rsid w:val="00222423"/>
    <w:rsid w:val="00222C03"/>
    <w:rsid w:val="00222DEC"/>
    <w:rsid w:val="00222E3E"/>
    <w:rsid w:val="002235CC"/>
    <w:rsid w:val="00223A77"/>
    <w:rsid w:val="002247BC"/>
    <w:rsid w:val="002259A9"/>
    <w:rsid w:val="0023053D"/>
    <w:rsid w:val="002309C9"/>
    <w:rsid w:val="002311DF"/>
    <w:rsid w:val="002315C5"/>
    <w:rsid w:val="002319C1"/>
    <w:rsid w:val="00232220"/>
    <w:rsid w:val="0023272B"/>
    <w:rsid w:val="002337CB"/>
    <w:rsid w:val="00233CFB"/>
    <w:rsid w:val="00233E44"/>
    <w:rsid w:val="0023418F"/>
    <w:rsid w:val="002345C9"/>
    <w:rsid w:val="00235035"/>
    <w:rsid w:val="0023507B"/>
    <w:rsid w:val="002360A9"/>
    <w:rsid w:val="00236B86"/>
    <w:rsid w:val="0023717E"/>
    <w:rsid w:val="00237579"/>
    <w:rsid w:val="002375BF"/>
    <w:rsid w:val="00237741"/>
    <w:rsid w:val="00237FE6"/>
    <w:rsid w:val="00240666"/>
    <w:rsid w:val="00240A8C"/>
    <w:rsid w:val="00240EA2"/>
    <w:rsid w:val="00240FBC"/>
    <w:rsid w:val="002411D3"/>
    <w:rsid w:val="002420B7"/>
    <w:rsid w:val="002421AA"/>
    <w:rsid w:val="00242399"/>
    <w:rsid w:val="0024239F"/>
    <w:rsid w:val="00242AE2"/>
    <w:rsid w:val="002433A4"/>
    <w:rsid w:val="0024355B"/>
    <w:rsid w:val="0024363A"/>
    <w:rsid w:val="002437A9"/>
    <w:rsid w:val="002438F7"/>
    <w:rsid w:val="002439A2"/>
    <w:rsid w:val="00243C06"/>
    <w:rsid w:val="00243F01"/>
    <w:rsid w:val="002440B9"/>
    <w:rsid w:val="002444F5"/>
    <w:rsid w:val="00244D9A"/>
    <w:rsid w:val="00244F41"/>
    <w:rsid w:val="00245C9F"/>
    <w:rsid w:val="002460BE"/>
    <w:rsid w:val="002465A8"/>
    <w:rsid w:val="00250E9B"/>
    <w:rsid w:val="002517E9"/>
    <w:rsid w:val="00251BC6"/>
    <w:rsid w:val="00251E0A"/>
    <w:rsid w:val="00252044"/>
    <w:rsid w:val="002524F1"/>
    <w:rsid w:val="002526F4"/>
    <w:rsid w:val="00252CE6"/>
    <w:rsid w:val="002534EE"/>
    <w:rsid w:val="00253D47"/>
    <w:rsid w:val="00253E98"/>
    <w:rsid w:val="0025494F"/>
    <w:rsid w:val="00254D62"/>
    <w:rsid w:val="00255534"/>
    <w:rsid w:val="0025579C"/>
    <w:rsid w:val="00255AE6"/>
    <w:rsid w:val="00256437"/>
    <w:rsid w:val="002568FA"/>
    <w:rsid w:val="00257D04"/>
    <w:rsid w:val="00260344"/>
    <w:rsid w:val="0026168E"/>
    <w:rsid w:val="00261B63"/>
    <w:rsid w:val="00262858"/>
    <w:rsid w:val="00262E84"/>
    <w:rsid w:val="00263321"/>
    <w:rsid w:val="0026344C"/>
    <w:rsid w:val="002636F4"/>
    <w:rsid w:val="00263996"/>
    <w:rsid w:val="00263B7D"/>
    <w:rsid w:val="00263BB6"/>
    <w:rsid w:val="002650C2"/>
    <w:rsid w:val="00265322"/>
    <w:rsid w:val="0026587D"/>
    <w:rsid w:val="002664B3"/>
    <w:rsid w:val="00266B8D"/>
    <w:rsid w:val="002672CD"/>
    <w:rsid w:val="0026798E"/>
    <w:rsid w:val="00267ABE"/>
    <w:rsid w:val="00267D81"/>
    <w:rsid w:val="00267DD2"/>
    <w:rsid w:val="00270240"/>
    <w:rsid w:val="002705C6"/>
    <w:rsid w:val="002712EB"/>
    <w:rsid w:val="002714F1"/>
    <w:rsid w:val="002721EC"/>
    <w:rsid w:val="002727D2"/>
    <w:rsid w:val="00272BAC"/>
    <w:rsid w:val="00272EAF"/>
    <w:rsid w:val="002737BA"/>
    <w:rsid w:val="00273A36"/>
    <w:rsid w:val="00273E90"/>
    <w:rsid w:val="00274193"/>
    <w:rsid w:val="00274650"/>
    <w:rsid w:val="00274E2B"/>
    <w:rsid w:val="0027510B"/>
    <w:rsid w:val="00275A66"/>
    <w:rsid w:val="00275B2F"/>
    <w:rsid w:val="00275E7E"/>
    <w:rsid w:val="002761EA"/>
    <w:rsid w:val="0027666C"/>
    <w:rsid w:val="00276C85"/>
    <w:rsid w:val="00276F7E"/>
    <w:rsid w:val="002771BD"/>
    <w:rsid w:val="002813E6"/>
    <w:rsid w:val="00281610"/>
    <w:rsid w:val="00281E83"/>
    <w:rsid w:val="00282273"/>
    <w:rsid w:val="00282314"/>
    <w:rsid w:val="002828FC"/>
    <w:rsid w:val="00283229"/>
    <w:rsid w:val="002837B1"/>
    <w:rsid w:val="00283924"/>
    <w:rsid w:val="00285B9E"/>
    <w:rsid w:val="00285D08"/>
    <w:rsid w:val="00285E11"/>
    <w:rsid w:val="0028642B"/>
    <w:rsid w:val="00286D9A"/>
    <w:rsid w:val="00287DCA"/>
    <w:rsid w:val="00290117"/>
    <w:rsid w:val="00290C7C"/>
    <w:rsid w:val="00290DE7"/>
    <w:rsid w:val="00290E2C"/>
    <w:rsid w:val="00291D8E"/>
    <w:rsid w:val="00291F99"/>
    <w:rsid w:val="002923D9"/>
    <w:rsid w:val="00292C73"/>
    <w:rsid w:val="00292C8A"/>
    <w:rsid w:val="002930B3"/>
    <w:rsid w:val="0029335A"/>
    <w:rsid w:val="0029346E"/>
    <w:rsid w:val="002938FD"/>
    <w:rsid w:val="00293FB9"/>
    <w:rsid w:val="00294237"/>
    <w:rsid w:val="00294416"/>
    <w:rsid w:val="00294DDA"/>
    <w:rsid w:val="00295536"/>
    <w:rsid w:val="0029594F"/>
    <w:rsid w:val="00295FDC"/>
    <w:rsid w:val="0029619F"/>
    <w:rsid w:val="00296225"/>
    <w:rsid w:val="00296EBE"/>
    <w:rsid w:val="002970CB"/>
    <w:rsid w:val="002972DE"/>
    <w:rsid w:val="0029783C"/>
    <w:rsid w:val="002978DA"/>
    <w:rsid w:val="00297A20"/>
    <w:rsid w:val="00297D74"/>
    <w:rsid w:val="002A036C"/>
    <w:rsid w:val="002A03D0"/>
    <w:rsid w:val="002A06EA"/>
    <w:rsid w:val="002A075C"/>
    <w:rsid w:val="002A0A09"/>
    <w:rsid w:val="002A1344"/>
    <w:rsid w:val="002A1C59"/>
    <w:rsid w:val="002A2201"/>
    <w:rsid w:val="002A27B8"/>
    <w:rsid w:val="002A2E8D"/>
    <w:rsid w:val="002A380B"/>
    <w:rsid w:val="002A3AB8"/>
    <w:rsid w:val="002A3C48"/>
    <w:rsid w:val="002A443E"/>
    <w:rsid w:val="002A4456"/>
    <w:rsid w:val="002A4CD1"/>
    <w:rsid w:val="002A4EEA"/>
    <w:rsid w:val="002A4EEC"/>
    <w:rsid w:val="002A5B8B"/>
    <w:rsid w:val="002A5BE0"/>
    <w:rsid w:val="002A6320"/>
    <w:rsid w:val="002A6503"/>
    <w:rsid w:val="002A6CFD"/>
    <w:rsid w:val="002A6D3D"/>
    <w:rsid w:val="002A71F6"/>
    <w:rsid w:val="002A72F7"/>
    <w:rsid w:val="002A7596"/>
    <w:rsid w:val="002A7B40"/>
    <w:rsid w:val="002B1613"/>
    <w:rsid w:val="002B1F16"/>
    <w:rsid w:val="002B2142"/>
    <w:rsid w:val="002B24F9"/>
    <w:rsid w:val="002B2589"/>
    <w:rsid w:val="002B32E1"/>
    <w:rsid w:val="002B4005"/>
    <w:rsid w:val="002B52AA"/>
    <w:rsid w:val="002B5FC8"/>
    <w:rsid w:val="002B6390"/>
    <w:rsid w:val="002B66A7"/>
    <w:rsid w:val="002B66BF"/>
    <w:rsid w:val="002B792D"/>
    <w:rsid w:val="002C0577"/>
    <w:rsid w:val="002C0D94"/>
    <w:rsid w:val="002C1002"/>
    <w:rsid w:val="002C11DF"/>
    <w:rsid w:val="002C1990"/>
    <w:rsid w:val="002C2702"/>
    <w:rsid w:val="002C27D7"/>
    <w:rsid w:val="002C283C"/>
    <w:rsid w:val="002C2C46"/>
    <w:rsid w:val="002C2DC2"/>
    <w:rsid w:val="002C2E1A"/>
    <w:rsid w:val="002C2F3A"/>
    <w:rsid w:val="002C336E"/>
    <w:rsid w:val="002C3BBC"/>
    <w:rsid w:val="002C436F"/>
    <w:rsid w:val="002C49BB"/>
    <w:rsid w:val="002C4A53"/>
    <w:rsid w:val="002C4E9E"/>
    <w:rsid w:val="002C57E9"/>
    <w:rsid w:val="002C589E"/>
    <w:rsid w:val="002C62B2"/>
    <w:rsid w:val="002C68CA"/>
    <w:rsid w:val="002C6B79"/>
    <w:rsid w:val="002C7C03"/>
    <w:rsid w:val="002C7EE6"/>
    <w:rsid w:val="002D04FA"/>
    <w:rsid w:val="002D089D"/>
    <w:rsid w:val="002D17B9"/>
    <w:rsid w:val="002D1C64"/>
    <w:rsid w:val="002D2659"/>
    <w:rsid w:val="002D3D16"/>
    <w:rsid w:val="002D3F44"/>
    <w:rsid w:val="002D4743"/>
    <w:rsid w:val="002D4EDF"/>
    <w:rsid w:val="002D4F09"/>
    <w:rsid w:val="002D4FF1"/>
    <w:rsid w:val="002D580C"/>
    <w:rsid w:val="002D5C0B"/>
    <w:rsid w:val="002D673E"/>
    <w:rsid w:val="002D7EFE"/>
    <w:rsid w:val="002E009F"/>
    <w:rsid w:val="002E0B73"/>
    <w:rsid w:val="002E0BA4"/>
    <w:rsid w:val="002E0EED"/>
    <w:rsid w:val="002E10E0"/>
    <w:rsid w:val="002E1577"/>
    <w:rsid w:val="002E17CD"/>
    <w:rsid w:val="002E1C72"/>
    <w:rsid w:val="002E20B4"/>
    <w:rsid w:val="002E21A7"/>
    <w:rsid w:val="002E22E5"/>
    <w:rsid w:val="002E2383"/>
    <w:rsid w:val="002E2907"/>
    <w:rsid w:val="002E3DF0"/>
    <w:rsid w:val="002E3F68"/>
    <w:rsid w:val="002E446A"/>
    <w:rsid w:val="002E5564"/>
    <w:rsid w:val="002E567D"/>
    <w:rsid w:val="002E5BEF"/>
    <w:rsid w:val="002E60E5"/>
    <w:rsid w:val="002E61BB"/>
    <w:rsid w:val="002E63AF"/>
    <w:rsid w:val="002E666F"/>
    <w:rsid w:val="002E67F9"/>
    <w:rsid w:val="002E6A78"/>
    <w:rsid w:val="002E75E7"/>
    <w:rsid w:val="002E787E"/>
    <w:rsid w:val="002F0989"/>
    <w:rsid w:val="002F0FFE"/>
    <w:rsid w:val="002F1371"/>
    <w:rsid w:val="002F145A"/>
    <w:rsid w:val="002F20A3"/>
    <w:rsid w:val="002F23C6"/>
    <w:rsid w:val="002F2A68"/>
    <w:rsid w:val="002F2EA3"/>
    <w:rsid w:val="002F3542"/>
    <w:rsid w:val="002F35BF"/>
    <w:rsid w:val="002F3987"/>
    <w:rsid w:val="002F4613"/>
    <w:rsid w:val="002F46DC"/>
    <w:rsid w:val="002F4E35"/>
    <w:rsid w:val="002F4F34"/>
    <w:rsid w:val="002F7035"/>
    <w:rsid w:val="00300522"/>
    <w:rsid w:val="00300ED1"/>
    <w:rsid w:val="003010E5"/>
    <w:rsid w:val="003012C3"/>
    <w:rsid w:val="0030132C"/>
    <w:rsid w:val="003013D3"/>
    <w:rsid w:val="00301CE0"/>
    <w:rsid w:val="003020F5"/>
    <w:rsid w:val="00302C1A"/>
    <w:rsid w:val="003033C6"/>
    <w:rsid w:val="00303511"/>
    <w:rsid w:val="00303693"/>
    <w:rsid w:val="00303761"/>
    <w:rsid w:val="00304272"/>
    <w:rsid w:val="003043D9"/>
    <w:rsid w:val="0030618D"/>
    <w:rsid w:val="0030634B"/>
    <w:rsid w:val="00306710"/>
    <w:rsid w:val="00306BC7"/>
    <w:rsid w:val="00306BFE"/>
    <w:rsid w:val="00306F65"/>
    <w:rsid w:val="00307214"/>
    <w:rsid w:val="00310557"/>
    <w:rsid w:val="003118C7"/>
    <w:rsid w:val="00311E1B"/>
    <w:rsid w:val="00312632"/>
    <w:rsid w:val="0031268D"/>
    <w:rsid w:val="00313B56"/>
    <w:rsid w:val="00314242"/>
    <w:rsid w:val="00314997"/>
    <w:rsid w:val="00314FA6"/>
    <w:rsid w:val="0031522C"/>
    <w:rsid w:val="003156EC"/>
    <w:rsid w:val="00315AF8"/>
    <w:rsid w:val="00316260"/>
    <w:rsid w:val="00316DBD"/>
    <w:rsid w:val="00317589"/>
    <w:rsid w:val="00317E48"/>
    <w:rsid w:val="00317F9A"/>
    <w:rsid w:val="0032005A"/>
    <w:rsid w:val="00320DD4"/>
    <w:rsid w:val="00321C15"/>
    <w:rsid w:val="00322073"/>
    <w:rsid w:val="00322861"/>
    <w:rsid w:val="00322CE6"/>
    <w:rsid w:val="00323075"/>
    <w:rsid w:val="00323088"/>
    <w:rsid w:val="003230A0"/>
    <w:rsid w:val="00323630"/>
    <w:rsid w:val="0032364A"/>
    <w:rsid w:val="0032423F"/>
    <w:rsid w:val="00324ABC"/>
    <w:rsid w:val="00324C37"/>
    <w:rsid w:val="003251CC"/>
    <w:rsid w:val="0032569C"/>
    <w:rsid w:val="00325D62"/>
    <w:rsid w:val="00326A9D"/>
    <w:rsid w:val="00327258"/>
    <w:rsid w:val="003273AA"/>
    <w:rsid w:val="00327477"/>
    <w:rsid w:val="00327718"/>
    <w:rsid w:val="0033034A"/>
    <w:rsid w:val="003313C4"/>
    <w:rsid w:val="0033159A"/>
    <w:rsid w:val="00331675"/>
    <w:rsid w:val="0033198F"/>
    <w:rsid w:val="00331F75"/>
    <w:rsid w:val="00332A7A"/>
    <w:rsid w:val="0033440E"/>
    <w:rsid w:val="00334427"/>
    <w:rsid w:val="003345FF"/>
    <w:rsid w:val="00334AA3"/>
    <w:rsid w:val="00334CCE"/>
    <w:rsid w:val="003354E1"/>
    <w:rsid w:val="00335B81"/>
    <w:rsid w:val="0033647C"/>
    <w:rsid w:val="003364E2"/>
    <w:rsid w:val="003365AA"/>
    <w:rsid w:val="00337147"/>
    <w:rsid w:val="003373F6"/>
    <w:rsid w:val="00337681"/>
    <w:rsid w:val="00337F34"/>
    <w:rsid w:val="00340071"/>
    <w:rsid w:val="0034007D"/>
    <w:rsid w:val="003410C1"/>
    <w:rsid w:val="003412E7"/>
    <w:rsid w:val="003419F2"/>
    <w:rsid w:val="003423CC"/>
    <w:rsid w:val="00342E53"/>
    <w:rsid w:val="003441B6"/>
    <w:rsid w:val="00344E6D"/>
    <w:rsid w:val="00345A55"/>
    <w:rsid w:val="0034607C"/>
    <w:rsid w:val="00346489"/>
    <w:rsid w:val="00346683"/>
    <w:rsid w:val="00347725"/>
    <w:rsid w:val="00347768"/>
    <w:rsid w:val="00347B7E"/>
    <w:rsid w:val="003504EA"/>
    <w:rsid w:val="0035163E"/>
    <w:rsid w:val="003525AB"/>
    <w:rsid w:val="00352670"/>
    <w:rsid w:val="00352853"/>
    <w:rsid w:val="00352D0F"/>
    <w:rsid w:val="00352E2E"/>
    <w:rsid w:val="00352F2F"/>
    <w:rsid w:val="0035370A"/>
    <w:rsid w:val="003538C9"/>
    <w:rsid w:val="00353F49"/>
    <w:rsid w:val="0035453A"/>
    <w:rsid w:val="0035499E"/>
    <w:rsid w:val="00356154"/>
    <w:rsid w:val="003564CF"/>
    <w:rsid w:val="00356F15"/>
    <w:rsid w:val="00356F1C"/>
    <w:rsid w:val="003571AD"/>
    <w:rsid w:val="003577CE"/>
    <w:rsid w:val="00360F4F"/>
    <w:rsid w:val="00361249"/>
    <w:rsid w:val="00362ABF"/>
    <w:rsid w:val="00363E93"/>
    <w:rsid w:val="0036428D"/>
    <w:rsid w:val="003645BD"/>
    <w:rsid w:val="00364A10"/>
    <w:rsid w:val="00364B4D"/>
    <w:rsid w:val="00364B64"/>
    <w:rsid w:val="0036580A"/>
    <w:rsid w:val="00366050"/>
    <w:rsid w:val="00366075"/>
    <w:rsid w:val="003660EC"/>
    <w:rsid w:val="00366EAA"/>
    <w:rsid w:val="00366EC3"/>
    <w:rsid w:val="00367478"/>
    <w:rsid w:val="0036761F"/>
    <w:rsid w:val="00367AD5"/>
    <w:rsid w:val="0037035F"/>
    <w:rsid w:val="00370562"/>
    <w:rsid w:val="003708A9"/>
    <w:rsid w:val="00370B6F"/>
    <w:rsid w:val="00370CE6"/>
    <w:rsid w:val="003711AF"/>
    <w:rsid w:val="0037127A"/>
    <w:rsid w:val="0037155C"/>
    <w:rsid w:val="00371A75"/>
    <w:rsid w:val="00372484"/>
    <w:rsid w:val="003725B0"/>
    <w:rsid w:val="00372731"/>
    <w:rsid w:val="0037293E"/>
    <w:rsid w:val="00372A1A"/>
    <w:rsid w:val="00373D3A"/>
    <w:rsid w:val="00374704"/>
    <w:rsid w:val="00374B6C"/>
    <w:rsid w:val="00374CF2"/>
    <w:rsid w:val="00374F45"/>
    <w:rsid w:val="0037592C"/>
    <w:rsid w:val="0037596E"/>
    <w:rsid w:val="00375D86"/>
    <w:rsid w:val="00375E26"/>
    <w:rsid w:val="00376624"/>
    <w:rsid w:val="00376679"/>
    <w:rsid w:val="00377877"/>
    <w:rsid w:val="003779DA"/>
    <w:rsid w:val="00377D5D"/>
    <w:rsid w:val="00377DAB"/>
    <w:rsid w:val="003802F5"/>
    <w:rsid w:val="00380824"/>
    <w:rsid w:val="00380CC9"/>
    <w:rsid w:val="003816C3"/>
    <w:rsid w:val="003817B3"/>
    <w:rsid w:val="00381AEE"/>
    <w:rsid w:val="00382B30"/>
    <w:rsid w:val="0038354E"/>
    <w:rsid w:val="00383895"/>
    <w:rsid w:val="00383C5B"/>
    <w:rsid w:val="00383C6F"/>
    <w:rsid w:val="00383D36"/>
    <w:rsid w:val="00384644"/>
    <w:rsid w:val="00384918"/>
    <w:rsid w:val="00385E4A"/>
    <w:rsid w:val="00385EB6"/>
    <w:rsid w:val="00386D5E"/>
    <w:rsid w:val="00386F9F"/>
    <w:rsid w:val="00387675"/>
    <w:rsid w:val="00387AD4"/>
    <w:rsid w:val="00390249"/>
    <w:rsid w:val="00390990"/>
    <w:rsid w:val="00390D94"/>
    <w:rsid w:val="00391400"/>
    <w:rsid w:val="00391AD6"/>
    <w:rsid w:val="00392384"/>
    <w:rsid w:val="003934E7"/>
    <w:rsid w:val="00393572"/>
    <w:rsid w:val="0039390F"/>
    <w:rsid w:val="00393AF4"/>
    <w:rsid w:val="00393D87"/>
    <w:rsid w:val="003941C5"/>
    <w:rsid w:val="00394773"/>
    <w:rsid w:val="00395519"/>
    <w:rsid w:val="00395751"/>
    <w:rsid w:val="00395818"/>
    <w:rsid w:val="00395A4B"/>
    <w:rsid w:val="0039663B"/>
    <w:rsid w:val="00396762"/>
    <w:rsid w:val="003967DC"/>
    <w:rsid w:val="00397100"/>
    <w:rsid w:val="00397DD1"/>
    <w:rsid w:val="003A05F0"/>
    <w:rsid w:val="003A0697"/>
    <w:rsid w:val="003A0913"/>
    <w:rsid w:val="003A13A9"/>
    <w:rsid w:val="003A141B"/>
    <w:rsid w:val="003A1B0D"/>
    <w:rsid w:val="003A1B79"/>
    <w:rsid w:val="003A25DE"/>
    <w:rsid w:val="003A2AAE"/>
    <w:rsid w:val="003A3EB4"/>
    <w:rsid w:val="003A3EF5"/>
    <w:rsid w:val="003A40B8"/>
    <w:rsid w:val="003A4713"/>
    <w:rsid w:val="003A53F9"/>
    <w:rsid w:val="003A5B85"/>
    <w:rsid w:val="003A6677"/>
    <w:rsid w:val="003A67FE"/>
    <w:rsid w:val="003A6C85"/>
    <w:rsid w:val="003A7196"/>
    <w:rsid w:val="003A7265"/>
    <w:rsid w:val="003A7676"/>
    <w:rsid w:val="003A78B7"/>
    <w:rsid w:val="003B0977"/>
    <w:rsid w:val="003B0B2C"/>
    <w:rsid w:val="003B0D9D"/>
    <w:rsid w:val="003B0F55"/>
    <w:rsid w:val="003B13E3"/>
    <w:rsid w:val="003B1C75"/>
    <w:rsid w:val="003B1CA9"/>
    <w:rsid w:val="003B2045"/>
    <w:rsid w:val="003B251E"/>
    <w:rsid w:val="003B3A06"/>
    <w:rsid w:val="003B3E56"/>
    <w:rsid w:val="003B42F5"/>
    <w:rsid w:val="003B4406"/>
    <w:rsid w:val="003B5113"/>
    <w:rsid w:val="003B5B85"/>
    <w:rsid w:val="003B5BB1"/>
    <w:rsid w:val="003B5BED"/>
    <w:rsid w:val="003B5CA8"/>
    <w:rsid w:val="003B65A2"/>
    <w:rsid w:val="003B7E9D"/>
    <w:rsid w:val="003B7FBB"/>
    <w:rsid w:val="003C0671"/>
    <w:rsid w:val="003C15A7"/>
    <w:rsid w:val="003C17D6"/>
    <w:rsid w:val="003C29DC"/>
    <w:rsid w:val="003C2DE9"/>
    <w:rsid w:val="003C2F19"/>
    <w:rsid w:val="003C32E3"/>
    <w:rsid w:val="003C36C7"/>
    <w:rsid w:val="003C41B5"/>
    <w:rsid w:val="003C4776"/>
    <w:rsid w:val="003C49E7"/>
    <w:rsid w:val="003C575F"/>
    <w:rsid w:val="003C5D4D"/>
    <w:rsid w:val="003C5F69"/>
    <w:rsid w:val="003C6AB1"/>
    <w:rsid w:val="003C6C30"/>
    <w:rsid w:val="003C6F76"/>
    <w:rsid w:val="003D0CDD"/>
    <w:rsid w:val="003D1471"/>
    <w:rsid w:val="003D25AD"/>
    <w:rsid w:val="003D3620"/>
    <w:rsid w:val="003D36DF"/>
    <w:rsid w:val="003D372F"/>
    <w:rsid w:val="003D3D37"/>
    <w:rsid w:val="003D42DC"/>
    <w:rsid w:val="003D4EAE"/>
    <w:rsid w:val="003D627C"/>
    <w:rsid w:val="003D68FB"/>
    <w:rsid w:val="003D6D1A"/>
    <w:rsid w:val="003D6F4D"/>
    <w:rsid w:val="003D7B8A"/>
    <w:rsid w:val="003E0014"/>
    <w:rsid w:val="003E04E0"/>
    <w:rsid w:val="003E098C"/>
    <w:rsid w:val="003E12C7"/>
    <w:rsid w:val="003E13CF"/>
    <w:rsid w:val="003E14E1"/>
    <w:rsid w:val="003E2358"/>
    <w:rsid w:val="003E26EC"/>
    <w:rsid w:val="003E28DF"/>
    <w:rsid w:val="003E2E30"/>
    <w:rsid w:val="003E4620"/>
    <w:rsid w:val="003E5568"/>
    <w:rsid w:val="003E5721"/>
    <w:rsid w:val="003E5DB4"/>
    <w:rsid w:val="003E6333"/>
    <w:rsid w:val="003E6A27"/>
    <w:rsid w:val="003E6CC9"/>
    <w:rsid w:val="003E6EB0"/>
    <w:rsid w:val="003E6EE4"/>
    <w:rsid w:val="003E74DC"/>
    <w:rsid w:val="003E797F"/>
    <w:rsid w:val="003F00F6"/>
    <w:rsid w:val="003F0BCF"/>
    <w:rsid w:val="003F12D7"/>
    <w:rsid w:val="003F1497"/>
    <w:rsid w:val="003F1808"/>
    <w:rsid w:val="003F1AB0"/>
    <w:rsid w:val="003F2166"/>
    <w:rsid w:val="003F223D"/>
    <w:rsid w:val="003F24A9"/>
    <w:rsid w:val="003F2D93"/>
    <w:rsid w:val="003F2ED1"/>
    <w:rsid w:val="003F33BF"/>
    <w:rsid w:val="003F388A"/>
    <w:rsid w:val="003F3A5D"/>
    <w:rsid w:val="003F3E55"/>
    <w:rsid w:val="003F42D7"/>
    <w:rsid w:val="003F45EF"/>
    <w:rsid w:val="003F56E8"/>
    <w:rsid w:val="003F5882"/>
    <w:rsid w:val="003F5EF8"/>
    <w:rsid w:val="003F6422"/>
    <w:rsid w:val="003F6462"/>
    <w:rsid w:val="003F66DE"/>
    <w:rsid w:val="003F6811"/>
    <w:rsid w:val="003F6A07"/>
    <w:rsid w:val="003F7380"/>
    <w:rsid w:val="003F7DFD"/>
    <w:rsid w:val="003F7F28"/>
    <w:rsid w:val="00400083"/>
    <w:rsid w:val="00400987"/>
    <w:rsid w:val="00401B13"/>
    <w:rsid w:val="00401FCF"/>
    <w:rsid w:val="004029F7"/>
    <w:rsid w:val="00402BE9"/>
    <w:rsid w:val="00403141"/>
    <w:rsid w:val="004031B3"/>
    <w:rsid w:val="00403247"/>
    <w:rsid w:val="00403378"/>
    <w:rsid w:val="00403C24"/>
    <w:rsid w:val="00403ED7"/>
    <w:rsid w:val="00404511"/>
    <w:rsid w:val="00405092"/>
    <w:rsid w:val="00405230"/>
    <w:rsid w:val="00405A9D"/>
    <w:rsid w:val="00405CDE"/>
    <w:rsid w:val="00405DBC"/>
    <w:rsid w:val="00405F76"/>
    <w:rsid w:val="004067B5"/>
    <w:rsid w:val="00407CBE"/>
    <w:rsid w:val="00410BD2"/>
    <w:rsid w:val="00411872"/>
    <w:rsid w:val="00411E99"/>
    <w:rsid w:val="00411F6F"/>
    <w:rsid w:val="00413CBD"/>
    <w:rsid w:val="00413D13"/>
    <w:rsid w:val="00414233"/>
    <w:rsid w:val="004144A2"/>
    <w:rsid w:val="004147AC"/>
    <w:rsid w:val="0041494C"/>
    <w:rsid w:val="004149E4"/>
    <w:rsid w:val="004152FC"/>
    <w:rsid w:val="00415332"/>
    <w:rsid w:val="004159B7"/>
    <w:rsid w:val="004161FA"/>
    <w:rsid w:val="0041714B"/>
    <w:rsid w:val="0041786E"/>
    <w:rsid w:val="00420A79"/>
    <w:rsid w:val="00420AEC"/>
    <w:rsid w:val="00421B8B"/>
    <w:rsid w:val="00421D2A"/>
    <w:rsid w:val="00422020"/>
    <w:rsid w:val="004225DE"/>
    <w:rsid w:val="00422C71"/>
    <w:rsid w:val="00425108"/>
    <w:rsid w:val="0042571D"/>
    <w:rsid w:val="00425FD1"/>
    <w:rsid w:val="004262AA"/>
    <w:rsid w:val="00426B12"/>
    <w:rsid w:val="00427164"/>
    <w:rsid w:val="0042740B"/>
    <w:rsid w:val="00430F92"/>
    <w:rsid w:val="00431AA4"/>
    <w:rsid w:val="00432613"/>
    <w:rsid w:val="0043326E"/>
    <w:rsid w:val="00433696"/>
    <w:rsid w:val="004337A0"/>
    <w:rsid w:val="004338BD"/>
    <w:rsid w:val="004338D7"/>
    <w:rsid w:val="00433FA7"/>
    <w:rsid w:val="004347DC"/>
    <w:rsid w:val="00434CCC"/>
    <w:rsid w:val="0043514D"/>
    <w:rsid w:val="004353CE"/>
    <w:rsid w:val="004364EF"/>
    <w:rsid w:val="004366BC"/>
    <w:rsid w:val="00436AFB"/>
    <w:rsid w:val="00436C12"/>
    <w:rsid w:val="00437307"/>
    <w:rsid w:val="00437AE6"/>
    <w:rsid w:val="00437BDF"/>
    <w:rsid w:val="0044067E"/>
    <w:rsid w:val="00440A08"/>
    <w:rsid w:val="004416A7"/>
    <w:rsid w:val="00441738"/>
    <w:rsid w:val="0044184F"/>
    <w:rsid w:val="004421D2"/>
    <w:rsid w:val="00442B85"/>
    <w:rsid w:val="00444167"/>
    <w:rsid w:val="004441FE"/>
    <w:rsid w:val="00444E72"/>
    <w:rsid w:val="00444FE6"/>
    <w:rsid w:val="00445094"/>
    <w:rsid w:val="004453A5"/>
    <w:rsid w:val="00445524"/>
    <w:rsid w:val="00445B0D"/>
    <w:rsid w:val="00445BF6"/>
    <w:rsid w:val="00445EBD"/>
    <w:rsid w:val="00445F92"/>
    <w:rsid w:val="00446623"/>
    <w:rsid w:val="00446C1C"/>
    <w:rsid w:val="00447355"/>
    <w:rsid w:val="00447519"/>
    <w:rsid w:val="00447530"/>
    <w:rsid w:val="00447D92"/>
    <w:rsid w:val="00447FAF"/>
    <w:rsid w:val="00450344"/>
    <w:rsid w:val="00450BB0"/>
    <w:rsid w:val="00450D24"/>
    <w:rsid w:val="004511CF"/>
    <w:rsid w:val="00451334"/>
    <w:rsid w:val="0045135D"/>
    <w:rsid w:val="0045154D"/>
    <w:rsid w:val="00451A82"/>
    <w:rsid w:val="00451B5C"/>
    <w:rsid w:val="00451ED9"/>
    <w:rsid w:val="004521B0"/>
    <w:rsid w:val="004524D1"/>
    <w:rsid w:val="00452DEC"/>
    <w:rsid w:val="00452E92"/>
    <w:rsid w:val="004530E1"/>
    <w:rsid w:val="004533D3"/>
    <w:rsid w:val="00453555"/>
    <w:rsid w:val="004567DA"/>
    <w:rsid w:val="00457D6C"/>
    <w:rsid w:val="004601D3"/>
    <w:rsid w:val="004609F4"/>
    <w:rsid w:val="004612CF"/>
    <w:rsid w:val="0046231C"/>
    <w:rsid w:val="00462577"/>
    <w:rsid w:val="0046265E"/>
    <w:rsid w:val="00462993"/>
    <w:rsid w:val="00462C38"/>
    <w:rsid w:val="0046368F"/>
    <w:rsid w:val="0046376A"/>
    <w:rsid w:val="00463D0D"/>
    <w:rsid w:val="0046455E"/>
    <w:rsid w:val="00465890"/>
    <w:rsid w:val="00466073"/>
    <w:rsid w:val="00466C52"/>
    <w:rsid w:val="00466CDD"/>
    <w:rsid w:val="00466ECA"/>
    <w:rsid w:val="00466ED4"/>
    <w:rsid w:val="0046787B"/>
    <w:rsid w:val="00470401"/>
    <w:rsid w:val="004705DF"/>
    <w:rsid w:val="00470BD0"/>
    <w:rsid w:val="00470F3F"/>
    <w:rsid w:val="00470F6A"/>
    <w:rsid w:val="0047101B"/>
    <w:rsid w:val="00473761"/>
    <w:rsid w:val="00473C26"/>
    <w:rsid w:val="00473E48"/>
    <w:rsid w:val="00474042"/>
    <w:rsid w:val="004740F5"/>
    <w:rsid w:val="0047415B"/>
    <w:rsid w:val="00474A2C"/>
    <w:rsid w:val="00475590"/>
    <w:rsid w:val="004760C8"/>
    <w:rsid w:val="00476682"/>
    <w:rsid w:val="00476BBD"/>
    <w:rsid w:val="00477087"/>
    <w:rsid w:val="00477306"/>
    <w:rsid w:val="0048009B"/>
    <w:rsid w:val="00481226"/>
    <w:rsid w:val="00481F5B"/>
    <w:rsid w:val="004823E8"/>
    <w:rsid w:val="00482B98"/>
    <w:rsid w:val="004841E6"/>
    <w:rsid w:val="00484400"/>
    <w:rsid w:val="0048586A"/>
    <w:rsid w:val="004864B2"/>
    <w:rsid w:val="0048681A"/>
    <w:rsid w:val="00487289"/>
    <w:rsid w:val="00487473"/>
    <w:rsid w:val="00487C78"/>
    <w:rsid w:val="00487EDE"/>
    <w:rsid w:val="00490B6F"/>
    <w:rsid w:val="00490E2A"/>
    <w:rsid w:val="0049110F"/>
    <w:rsid w:val="00491241"/>
    <w:rsid w:val="00491C8A"/>
    <w:rsid w:val="00491D23"/>
    <w:rsid w:val="00492DD7"/>
    <w:rsid w:val="004933C0"/>
    <w:rsid w:val="00493404"/>
    <w:rsid w:val="004936C9"/>
    <w:rsid w:val="0049397E"/>
    <w:rsid w:val="00493B53"/>
    <w:rsid w:val="0049411E"/>
    <w:rsid w:val="00495CF7"/>
    <w:rsid w:val="00496326"/>
    <w:rsid w:val="004971BB"/>
    <w:rsid w:val="004A0031"/>
    <w:rsid w:val="004A00B6"/>
    <w:rsid w:val="004A022D"/>
    <w:rsid w:val="004A1431"/>
    <w:rsid w:val="004A1CA5"/>
    <w:rsid w:val="004A208C"/>
    <w:rsid w:val="004A27C6"/>
    <w:rsid w:val="004A2934"/>
    <w:rsid w:val="004A2BC8"/>
    <w:rsid w:val="004A3235"/>
    <w:rsid w:val="004A3406"/>
    <w:rsid w:val="004A36EB"/>
    <w:rsid w:val="004A3E59"/>
    <w:rsid w:val="004A3EEB"/>
    <w:rsid w:val="004A40D3"/>
    <w:rsid w:val="004A48BC"/>
    <w:rsid w:val="004A5038"/>
    <w:rsid w:val="004A508A"/>
    <w:rsid w:val="004A51D0"/>
    <w:rsid w:val="004A5293"/>
    <w:rsid w:val="004A605E"/>
    <w:rsid w:val="004A6396"/>
    <w:rsid w:val="004A78D6"/>
    <w:rsid w:val="004A79FB"/>
    <w:rsid w:val="004B002E"/>
    <w:rsid w:val="004B0323"/>
    <w:rsid w:val="004B1D48"/>
    <w:rsid w:val="004B2D7B"/>
    <w:rsid w:val="004B2EEE"/>
    <w:rsid w:val="004B3442"/>
    <w:rsid w:val="004B3524"/>
    <w:rsid w:val="004B3A85"/>
    <w:rsid w:val="004B3D7A"/>
    <w:rsid w:val="004B406D"/>
    <w:rsid w:val="004B444B"/>
    <w:rsid w:val="004B4658"/>
    <w:rsid w:val="004B4F5B"/>
    <w:rsid w:val="004B4F7E"/>
    <w:rsid w:val="004B52D8"/>
    <w:rsid w:val="004B5A42"/>
    <w:rsid w:val="004B5A8E"/>
    <w:rsid w:val="004B6A54"/>
    <w:rsid w:val="004B6A99"/>
    <w:rsid w:val="004B6E48"/>
    <w:rsid w:val="004B7791"/>
    <w:rsid w:val="004B7F80"/>
    <w:rsid w:val="004C098B"/>
    <w:rsid w:val="004C0B42"/>
    <w:rsid w:val="004C14B3"/>
    <w:rsid w:val="004C1594"/>
    <w:rsid w:val="004C15C4"/>
    <w:rsid w:val="004C1993"/>
    <w:rsid w:val="004C2A12"/>
    <w:rsid w:val="004C2F01"/>
    <w:rsid w:val="004C3CC3"/>
    <w:rsid w:val="004C3F35"/>
    <w:rsid w:val="004C4046"/>
    <w:rsid w:val="004C4B0F"/>
    <w:rsid w:val="004C4C36"/>
    <w:rsid w:val="004C510A"/>
    <w:rsid w:val="004C56C4"/>
    <w:rsid w:val="004C693F"/>
    <w:rsid w:val="004C6D00"/>
    <w:rsid w:val="004C7991"/>
    <w:rsid w:val="004D0612"/>
    <w:rsid w:val="004D0AA1"/>
    <w:rsid w:val="004D13A6"/>
    <w:rsid w:val="004D1E31"/>
    <w:rsid w:val="004D2545"/>
    <w:rsid w:val="004D2C56"/>
    <w:rsid w:val="004D2CE0"/>
    <w:rsid w:val="004D3750"/>
    <w:rsid w:val="004D3A34"/>
    <w:rsid w:val="004D3E59"/>
    <w:rsid w:val="004D4370"/>
    <w:rsid w:val="004D4B1A"/>
    <w:rsid w:val="004D5008"/>
    <w:rsid w:val="004D545A"/>
    <w:rsid w:val="004D5B65"/>
    <w:rsid w:val="004D5E50"/>
    <w:rsid w:val="004D60D4"/>
    <w:rsid w:val="004D6845"/>
    <w:rsid w:val="004D6C74"/>
    <w:rsid w:val="004D7A10"/>
    <w:rsid w:val="004D7D45"/>
    <w:rsid w:val="004E0331"/>
    <w:rsid w:val="004E0560"/>
    <w:rsid w:val="004E0798"/>
    <w:rsid w:val="004E0BF9"/>
    <w:rsid w:val="004E1835"/>
    <w:rsid w:val="004E2B4D"/>
    <w:rsid w:val="004E2C61"/>
    <w:rsid w:val="004E3336"/>
    <w:rsid w:val="004E4786"/>
    <w:rsid w:val="004E5EDA"/>
    <w:rsid w:val="004E5F53"/>
    <w:rsid w:val="004E6001"/>
    <w:rsid w:val="004E61AD"/>
    <w:rsid w:val="004E6446"/>
    <w:rsid w:val="004E6804"/>
    <w:rsid w:val="004E68AF"/>
    <w:rsid w:val="004E7A7C"/>
    <w:rsid w:val="004E7C1B"/>
    <w:rsid w:val="004E7D24"/>
    <w:rsid w:val="004F057F"/>
    <w:rsid w:val="004F109B"/>
    <w:rsid w:val="004F1328"/>
    <w:rsid w:val="004F1B6D"/>
    <w:rsid w:val="004F2D58"/>
    <w:rsid w:val="004F34FE"/>
    <w:rsid w:val="004F3D80"/>
    <w:rsid w:val="004F3E32"/>
    <w:rsid w:val="004F3FCB"/>
    <w:rsid w:val="004F5214"/>
    <w:rsid w:val="004F5440"/>
    <w:rsid w:val="004F5AE7"/>
    <w:rsid w:val="004F5D2B"/>
    <w:rsid w:val="004F66AD"/>
    <w:rsid w:val="004F69DD"/>
    <w:rsid w:val="004F7638"/>
    <w:rsid w:val="00500A61"/>
    <w:rsid w:val="005010D0"/>
    <w:rsid w:val="00502875"/>
    <w:rsid w:val="00502B15"/>
    <w:rsid w:val="00503038"/>
    <w:rsid w:val="005047C0"/>
    <w:rsid w:val="005050DB"/>
    <w:rsid w:val="0050522B"/>
    <w:rsid w:val="0050534F"/>
    <w:rsid w:val="00505671"/>
    <w:rsid w:val="00506873"/>
    <w:rsid w:val="00506A8A"/>
    <w:rsid w:val="00506FA0"/>
    <w:rsid w:val="0050701E"/>
    <w:rsid w:val="0050734E"/>
    <w:rsid w:val="005077EB"/>
    <w:rsid w:val="005100B9"/>
    <w:rsid w:val="005100E4"/>
    <w:rsid w:val="0051048A"/>
    <w:rsid w:val="005105EC"/>
    <w:rsid w:val="005107B4"/>
    <w:rsid w:val="00510AEC"/>
    <w:rsid w:val="005118F5"/>
    <w:rsid w:val="00511F47"/>
    <w:rsid w:val="0051257D"/>
    <w:rsid w:val="0051338C"/>
    <w:rsid w:val="00513575"/>
    <w:rsid w:val="005151AB"/>
    <w:rsid w:val="0051583A"/>
    <w:rsid w:val="00515F73"/>
    <w:rsid w:val="005179EE"/>
    <w:rsid w:val="00517BBE"/>
    <w:rsid w:val="00520105"/>
    <w:rsid w:val="00520982"/>
    <w:rsid w:val="00520B90"/>
    <w:rsid w:val="005219F0"/>
    <w:rsid w:val="0052218A"/>
    <w:rsid w:val="00522646"/>
    <w:rsid w:val="0052309A"/>
    <w:rsid w:val="005244C7"/>
    <w:rsid w:val="005249CD"/>
    <w:rsid w:val="00524EA3"/>
    <w:rsid w:val="00525492"/>
    <w:rsid w:val="00525924"/>
    <w:rsid w:val="00526F47"/>
    <w:rsid w:val="00526FFE"/>
    <w:rsid w:val="005270D9"/>
    <w:rsid w:val="00527A96"/>
    <w:rsid w:val="00527E89"/>
    <w:rsid w:val="00530275"/>
    <w:rsid w:val="0053061A"/>
    <w:rsid w:val="00530851"/>
    <w:rsid w:val="005308F3"/>
    <w:rsid w:val="00530F47"/>
    <w:rsid w:val="005314E0"/>
    <w:rsid w:val="00531B97"/>
    <w:rsid w:val="00531FF6"/>
    <w:rsid w:val="00532825"/>
    <w:rsid w:val="00532B99"/>
    <w:rsid w:val="00533435"/>
    <w:rsid w:val="005337CA"/>
    <w:rsid w:val="00534E86"/>
    <w:rsid w:val="005351FE"/>
    <w:rsid w:val="005358BB"/>
    <w:rsid w:val="005360BD"/>
    <w:rsid w:val="0053681C"/>
    <w:rsid w:val="00536AEC"/>
    <w:rsid w:val="005371BA"/>
    <w:rsid w:val="005376F2"/>
    <w:rsid w:val="0053787F"/>
    <w:rsid w:val="00537ACE"/>
    <w:rsid w:val="00540A46"/>
    <w:rsid w:val="00540F30"/>
    <w:rsid w:val="00541459"/>
    <w:rsid w:val="00541972"/>
    <w:rsid w:val="0054228C"/>
    <w:rsid w:val="00542BBD"/>
    <w:rsid w:val="00543001"/>
    <w:rsid w:val="00543529"/>
    <w:rsid w:val="00543AAD"/>
    <w:rsid w:val="00543C0F"/>
    <w:rsid w:val="00544F90"/>
    <w:rsid w:val="0054500E"/>
    <w:rsid w:val="00545381"/>
    <w:rsid w:val="005457E0"/>
    <w:rsid w:val="00546739"/>
    <w:rsid w:val="00546C62"/>
    <w:rsid w:val="005471E6"/>
    <w:rsid w:val="0054749C"/>
    <w:rsid w:val="005506F4"/>
    <w:rsid w:val="00550BFC"/>
    <w:rsid w:val="00550DA5"/>
    <w:rsid w:val="00551009"/>
    <w:rsid w:val="0055168E"/>
    <w:rsid w:val="00551E5A"/>
    <w:rsid w:val="00553D1B"/>
    <w:rsid w:val="0055463A"/>
    <w:rsid w:val="0055536F"/>
    <w:rsid w:val="0055591B"/>
    <w:rsid w:val="005562DC"/>
    <w:rsid w:val="0055738E"/>
    <w:rsid w:val="00557706"/>
    <w:rsid w:val="005608E9"/>
    <w:rsid w:val="00560BB0"/>
    <w:rsid w:val="00560F6F"/>
    <w:rsid w:val="0056103C"/>
    <w:rsid w:val="0056129D"/>
    <w:rsid w:val="005619E5"/>
    <w:rsid w:val="005619F3"/>
    <w:rsid w:val="00561C28"/>
    <w:rsid w:val="00561DCE"/>
    <w:rsid w:val="005639A2"/>
    <w:rsid w:val="00564302"/>
    <w:rsid w:val="0056487B"/>
    <w:rsid w:val="00565290"/>
    <w:rsid w:val="00565CF7"/>
    <w:rsid w:val="00566279"/>
    <w:rsid w:val="005662EE"/>
    <w:rsid w:val="00566CA1"/>
    <w:rsid w:val="00567D23"/>
    <w:rsid w:val="00571D17"/>
    <w:rsid w:val="00571DE0"/>
    <w:rsid w:val="00572932"/>
    <w:rsid w:val="00572A06"/>
    <w:rsid w:val="00572B93"/>
    <w:rsid w:val="00572ED6"/>
    <w:rsid w:val="0057386F"/>
    <w:rsid w:val="00573B28"/>
    <w:rsid w:val="005747FF"/>
    <w:rsid w:val="00574B82"/>
    <w:rsid w:val="00574DC7"/>
    <w:rsid w:val="00576AEF"/>
    <w:rsid w:val="00576C61"/>
    <w:rsid w:val="0057777C"/>
    <w:rsid w:val="00577A0F"/>
    <w:rsid w:val="00580BBD"/>
    <w:rsid w:val="00581595"/>
    <w:rsid w:val="00582233"/>
    <w:rsid w:val="005824A9"/>
    <w:rsid w:val="00582C8F"/>
    <w:rsid w:val="005838D9"/>
    <w:rsid w:val="00583CCF"/>
    <w:rsid w:val="005840B8"/>
    <w:rsid w:val="005844C2"/>
    <w:rsid w:val="00584936"/>
    <w:rsid w:val="005851A3"/>
    <w:rsid w:val="00586167"/>
    <w:rsid w:val="0058661F"/>
    <w:rsid w:val="00587033"/>
    <w:rsid w:val="0058728A"/>
    <w:rsid w:val="00587979"/>
    <w:rsid w:val="005879C5"/>
    <w:rsid w:val="00587C85"/>
    <w:rsid w:val="00590A0A"/>
    <w:rsid w:val="00590E70"/>
    <w:rsid w:val="0059179A"/>
    <w:rsid w:val="00591CA7"/>
    <w:rsid w:val="00592B8F"/>
    <w:rsid w:val="005940FB"/>
    <w:rsid w:val="00594547"/>
    <w:rsid w:val="00595779"/>
    <w:rsid w:val="00595A09"/>
    <w:rsid w:val="00596387"/>
    <w:rsid w:val="005965B0"/>
    <w:rsid w:val="00596C10"/>
    <w:rsid w:val="00596C7D"/>
    <w:rsid w:val="0059767B"/>
    <w:rsid w:val="00597C13"/>
    <w:rsid w:val="00597F7A"/>
    <w:rsid w:val="005A0096"/>
    <w:rsid w:val="005A1200"/>
    <w:rsid w:val="005A18DB"/>
    <w:rsid w:val="005A19F4"/>
    <w:rsid w:val="005A1FD3"/>
    <w:rsid w:val="005A2215"/>
    <w:rsid w:val="005A2459"/>
    <w:rsid w:val="005A2719"/>
    <w:rsid w:val="005A2979"/>
    <w:rsid w:val="005A2E5F"/>
    <w:rsid w:val="005A35ED"/>
    <w:rsid w:val="005A4185"/>
    <w:rsid w:val="005A44CD"/>
    <w:rsid w:val="005A4E27"/>
    <w:rsid w:val="005A5171"/>
    <w:rsid w:val="005A54E9"/>
    <w:rsid w:val="005A5855"/>
    <w:rsid w:val="005A5BDF"/>
    <w:rsid w:val="005A5FAA"/>
    <w:rsid w:val="005A70D6"/>
    <w:rsid w:val="005A788D"/>
    <w:rsid w:val="005B091A"/>
    <w:rsid w:val="005B0AB4"/>
    <w:rsid w:val="005B113D"/>
    <w:rsid w:val="005B1145"/>
    <w:rsid w:val="005B117F"/>
    <w:rsid w:val="005B1691"/>
    <w:rsid w:val="005B19AD"/>
    <w:rsid w:val="005B1E93"/>
    <w:rsid w:val="005B2111"/>
    <w:rsid w:val="005B334E"/>
    <w:rsid w:val="005B3796"/>
    <w:rsid w:val="005B3A98"/>
    <w:rsid w:val="005B43E4"/>
    <w:rsid w:val="005B466D"/>
    <w:rsid w:val="005B471C"/>
    <w:rsid w:val="005B4B6E"/>
    <w:rsid w:val="005B4E27"/>
    <w:rsid w:val="005B4FAC"/>
    <w:rsid w:val="005B5C16"/>
    <w:rsid w:val="005B5C1C"/>
    <w:rsid w:val="005B6461"/>
    <w:rsid w:val="005B72FA"/>
    <w:rsid w:val="005B7DF8"/>
    <w:rsid w:val="005B7F0C"/>
    <w:rsid w:val="005C0569"/>
    <w:rsid w:val="005C0BA9"/>
    <w:rsid w:val="005C0EC3"/>
    <w:rsid w:val="005C1EAA"/>
    <w:rsid w:val="005C39F6"/>
    <w:rsid w:val="005C3E3E"/>
    <w:rsid w:val="005C4126"/>
    <w:rsid w:val="005C424D"/>
    <w:rsid w:val="005C4F61"/>
    <w:rsid w:val="005C5886"/>
    <w:rsid w:val="005C5BBB"/>
    <w:rsid w:val="005C5F2C"/>
    <w:rsid w:val="005C657E"/>
    <w:rsid w:val="005C68B7"/>
    <w:rsid w:val="005C6911"/>
    <w:rsid w:val="005C693E"/>
    <w:rsid w:val="005C75FB"/>
    <w:rsid w:val="005C772F"/>
    <w:rsid w:val="005C7B2E"/>
    <w:rsid w:val="005C7F6E"/>
    <w:rsid w:val="005D0C91"/>
    <w:rsid w:val="005D12FF"/>
    <w:rsid w:val="005D14C7"/>
    <w:rsid w:val="005D1870"/>
    <w:rsid w:val="005D2314"/>
    <w:rsid w:val="005D24ED"/>
    <w:rsid w:val="005D27AD"/>
    <w:rsid w:val="005D2E0F"/>
    <w:rsid w:val="005D36F3"/>
    <w:rsid w:val="005D4095"/>
    <w:rsid w:val="005D4A3A"/>
    <w:rsid w:val="005D4BFE"/>
    <w:rsid w:val="005D58CB"/>
    <w:rsid w:val="005D59DA"/>
    <w:rsid w:val="005D640C"/>
    <w:rsid w:val="005D6DDF"/>
    <w:rsid w:val="005D7415"/>
    <w:rsid w:val="005D78C6"/>
    <w:rsid w:val="005E0DFD"/>
    <w:rsid w:val="005E1540"/>
    <w:rsid w:val="005E1C3B"/>
    <w:rsid w:val="005E1EA0"/>
    <w:rsid w:val="005E251C"/>
    <w:rsid w:val="005E27B2"/>
    <w:rsid w:val="005E3036"/>
    <w:rsid w:val="005E3232"/>
    <w:rsid w:val="005E337E"/>
    <w:rsid w:val="005E33CE"/>
    <w:rsid w:val="005E33FF"/>
    <w:rsid w:val="005E3991"/>
    <w:rsid w:val="005E3D21"/>
    <w:rsid w:val="005E44C0"/>
    <w:rsid w:val="005E4613"/>
    <w:rsid w:val="005E4653"/>
    <w:rsid w:val="005E4D95"/>
    <w:rsid w:val="005E57C2"/>
    <w:rsid w:val="005E6841"/>
    <w:rsid w:val="005E6FE4"/>
    <w:rsid w:val="005E74F0"/>
    <w:rsid w:val="005E75D9"/>
    <w:rsid w:val="005E7909"/>
    <w:rsid w:val="005E7932"/>
    <w:rsid w:val="005F094C"/>
    <w:rsid w:val="005F1173"/>
    <w:rsid w:val="005F16BE"/>
    <w:rsid w:val="005F1740"/>
    <w:rsid w:val="005F1CC2"/>
    <w:rsid w:val="005F1F6A"/>
    <w:rsid w:val="005F2164"/>
    <w:rsid w:val="005F265F"/>
    <w:rsid w:val="005F26F8"/>
    <w:rsid w:val="005F2E96"/>
    <w:rsid w:val="005F32BB"/>
    <w:rsid w:val="005F3F53"/>
    <w:rsid w:val="005F4AA4"/>
    <w:rsid w:val="005F4F1C"/>
    <w:rsid w:val="005F5303"/>
    <w:rsid w:val="005F60D3"/>
    <w:rsid w:val="005F68EB"/>
    <w:rsid w:val="005F716F"/>
    <w:rsid w:val="005F7501"/>
    <w:rsid w:val="005F789F"/>
    <w:rsid w:val="005F7B82"/>
    <w:rsid w:val="00600011"/>
    <w:rsid w:val="00600704"/>
    <w:rsid w:val="006009FF"/>
    <w:rsid w:val="0060145B"/>
    <w:rsid w:val="00601F1A"/>
    <w:rsid w:val="00602144"/>
    <w:rsid w:val="0060232B"/>
    <w:rsid w:val="00602DDA"/>
    <w:rsid w:val="00603C4D"/>
    <w:rsid w:val="00603D48"/>
    <w:rsid w:val="006042F5"/>
    <w:rsid w:val="006059C4"/>
    <w:rsid w:val="00605AB0"/>
    <w:rsid w:val="00605AC3"/>
    <w:rsid w:val="00607195"/>
    <w:rsid w:val="006072E1"/>
    <w:rsid w:val="006111D0"/>
    <w:rsid w:val="0061128C"/>
    <w:rsid w:val="0061166D"/>
    <w:rsid w:val="00611C6D"/>
    <w:rsid w:val="00611EC1"/>
    <w:rsid w:val="00612263"/>
    <w:rsid w:val="006126DA"/>
    <w:rsid w:val="00613045"/>
    <w:rsid w:val="00613AD4"/>
    <w:rsid w:val="00613D39"/>
    <w:rsid w:val="006145E2"/>
    <w:rsid w:val="00614888"/>
    <w:rsid w:val="00614B6F"/>
    <w:rsid w:val="00614C49"/>
    <w:rsid w:val="00616834"/>
    <w:rsid w:val="00616C4D"/>
    <w:rsid w:val="006170D6"/>
    <w:rsid w:val="00617769"/>
    <w:rsid w:val="0061784C"/>
    <w:rsid w:val="00617BDF"/>
    <w:rsid w:val="00617E2D"/>
    <w:rsid w:val="00620046"/>
    <w:rsid w:val="00620364"/>
    <w:rsid w:val="00620397"/>
    <w:rsid w:val="006215BD"/>
    <w:rsid w:val="00621D57"/>
    <w:rsid w:val="006230FD"/>
    <w:rsid w:val="00623373"/>
    <w:rsid w:val="00623972"/>
    <w:rsid w:val="00624133"/>
    <w:rsid w:val="006243FE"/>
    <w:rsid w:val="0062445B"/>
    <w:rsid w:val="00624631"/>
    <w:rsid w:val="006262B0"/>
    <w:rsid w:val="00626D38"/>
    <w:rsid w:val="006274FE"/>
    <w:rsid w:val="006277B8"/>
    <w:rsid w:val="00627A6A"/>
    <w:rsid w:val="006307E9"/>
    <w:rsid w:val="00631463"/>
    <w:rsid w:val="00631A07"/>
    <w:rsid w:val="00631B08"/>
    <w:rsid w:val="00632552"/>
    <w:rsid w:val="006329AE"/>
    <w:rsid w:val="00633378"/>
    <w:rsid w:val="00633A72"/>
    <w:rsid w:val="006352BB"/>
    <w:rsid w:val="0063568C"/>
    <w:rsid w:val="00635EC5"/>
    <w:rsid w:val="00635F7C"/>
    <w:rsid w:val="006361D4"/>
    <w:rsid w:val="006366E8"/>
    <w:rsid w:val="00636805"/>
    <w:rsid w:val="00636A9E"/>
    <w:rsid w:val="00637348"/>
    <w:rsid w:val="00637859"/>
    <w:rsid w:val="006379CE"/>
    <w:rsid w:val="00637ABC"/>
    <w:rsid w:val="00637E69"/>
    <w:rsid w:val="006406ED"/>
    <w:rsid w:val="0064096C"/>
    <w:rsid w:val="00641279"/>
    <w:rsid w:val="00642CA6"/>
    <w:rsid w:val="00642D37"/>
    <w:rsid w:val="0064374A"/>
    <w:rsid w:val="00643C6C"/>
    <w:rsid w:val="00643CB6"/>
    <w:rsid w:val="0064413A"/>
    <w:rsid w:val="006441BF"/>
    <w:rsid w:val="00644867"/>
    <w:rsid w:val="00644F46"/>
    <w:rsid w:val="006452A2"/>
    <w:rsid w:val="0064602D"/>
    <w:rsid w:val="00646D9C"/>
    <w:rsid w:val="0064776E"/>
    <w:rsid w:val="0064781B"/>
    <w:rsid w:val="00647A5E"/>
    <w:rsid w:val="00650E48"/>
    <w:rsid w:val="00650EE7"/>
    <w:rsid w:val="0065131E"/>
    <w:rsid w:val="00651434"/>
    <w:rsid w:val="0065152B"/>
    <w:rsid w:val="00651731"/>
    <w:rsid w:val="00651E41"/>
    <w:rsid w:val="0065273C"/>
    <w:rsid w:val="00652842"/>
    <w:rsid w:val="006528F7"/>
    <w:rsid w:val="0065299B"/>
    <w:rsid w:val="00652D71"/>
    <w:rsid w:val="00652DEA"/>
    <w:rsid w:val="0065304A"/>
    <w:rsid w:val="00653728"/>
    <w:rsid w:val="006541E5"/>
    <w:rsid w:val="0065437D"/>
    <w:rsid w:val="00654A7F"/>
    <w:rsid w:val="0065624C"/>
    <w:rsid w:val="00656346"/>
    <w:rsid w:val="006577DB"/>
    <w:rsid w:val="0066028B"/>
    <w:rsid w:val="00660A55"/>
    <w:rsid w:val="00661868"/>
    <w:rsid w:val="00662141"/>
    <w:rsid w:val="0066216E"/>
    <w:rsid w:val="00662ECB"/>
    <w:rsid w:val="00662F1D"/>
    <w:rsid w:val="00663DA8"/>
    <w:rsid w:val="0066486E"/>
    <w:rsid w:val="00665101"/>
    <w:rsid w:val="00665B7C"/>
    <w:rsid w:val="006664A4"/>
    <w:rsid w:val="00666C57"/>
    <w:rsid w:val="00666F87"/>
    <w:rsid w:val="0066704F"/>
    <w:rsid w:val="006677C8"/>
    <w:rsid w:val="00667F2A"/>
    <w:rsid w:val="00670D2C"/>
    <w:rsid w:val="006722F1"/>
    <w:rsid w:val="00672B62"/>
    <w:rsid w:val="00672D52"/>
    <w:rsid w:val="00672DD5"/>
    <w:rsid w:val="0067356F"/>
    <w:rsid w:val="0067656B"/>
    <w:rsid w:val="00676D99"/>
    <w:rsid w:val="006774CF"/>
    <w:rsid w:val="00677F35"/>
    <w:rsid w:val="0068086E"/>
    <w:rsid w:val="00680CAA"/>
    <w:rsid w:val="00680DF6"/>
    <w:rsid w:val="00681C04"/>
    <w:rsid w:val="00681F41"/>
    <w:rsid w:val="006823F2"/>
    <w:rsid w:val="00682E16"/>
    <w:rsid w:val="00683253"/>
    <w:rsid w:val="00683D95"/>
    <w:rsid w:val="00683EC6"/>
    <w:rsid w:val="00684440"/>
    <w:rsid w:val="0068511A"/>
    <w:rsid w:val="0068519B"/>
    <w:rsid w:val="00685BD3"/>
    <w:rsid w:val="0068610C"/>
    <w:rsid w:val="00686DDF"/>
    <w:rsid w:val="006870E2"/>
    <w:rsid w:val="0068722D"/>
    <w:rsid w:val="006901CC"/>
    <w:rsid w:val="006908B8"/>
    <w:rsid w:val="00690B35"/>
    <w:rsid w:val="00691801"/>
    <w:rsid w:val="00691B5C"/>
    <w:rsid w:val="006928D2"/>
    <w:rsid w:val="00692921"/>
    <w:rsid w:val="006947C0"/>
    <w:rsid w:val="00694AEF"/>
    <w:rsid w:val="00695558"/>
    <w:rsid w:val="006961F9"/>
    <w:rsid w:val="00696744"/>
    <w:rsid w:val="006974C8"/>
    <w:rsid w:val="006A0001"/>
    <w:rsid w:val="006A0511"/>
    <w:rsid w:val="006A0B86"/>
    <w:rsid w:val="006A0DC7"/>
    <w:rsid w:val="006A1BBD"/>
    <w:rsid w:val="006A4F80"/>
    <w:rsid w:val="006A5EAE"/>
    <w:rsid w:val="006A6448"/>
    <w:rsid w:val="006A6548"/>
    <w:rsid w:val="006A6947"/>
    <w:rsid w:val="006A7619"/>
    <w:rsid w:val="006A76F0"/>
    <w:rsid w:val="006A77D4"/>
    <w:rsid w:val="006A78EB"/>
    <w:rsid w:val="006B0425"/>
    <w:rsid w:val="006B12D1"/>
    <w:rsid w:val="006B1711"/>
    <w:rsid w:val="006B1BA8"/>
    <w:rsid w:val="006B1F3E"/>
    <w:rsid w:val="006B2643"/>
    <w:rsid w:val="006B31C0"/>
    <w:rsid w:val="006B3235"/>
    <w:rsid w:val="006B3724"/>
    <w:rsid w:val="006B38C7"/>
    <w:rsid w:val="006B3D68"/>
    <w:rsid w:val="006B3DB7"/>
    <w:rsid w:val="006B3EAA"/>
    <w:rsid w:val="006B3F2D"/>
    <w:rsid w:val="006B4103"/>
    <w:rsid w:val="006B5340"/>
    <w:rsid w:val="006B6DFF"/>
    <w:rsid w:val="006B7769"/>
    <w:rsid w:val="006C1010"/>
    <w:rsid w:val="006C1351"/>
    <w:rsid w:val="006C151D"/>
    <w:rsid w:val="006C160B"/>
    <w:rsid w:val="006C18CD"/>
    <w:rsid w:val="006C1F4E"/>
    <w:rsid w:val="006C320F"/>
    <w:rsid w:val="006C33A6"/>
    <w:rsid w:val="006C5767"/>
    <w:rsid w:val="006C5A9F"/>
    <w:rsid w:val="006C5ADE"/>
    <w:rsid w:val="006C5D4F"/>
    <w:rsid w:val="006C6295"/>
    <w:rsid w:val="006D0286"/>
    <w:rsid w:val="006D0340"/>
    <w:rsid w:val="006D043A"/>
    <w:rsid w:val="006D0586"/>
    <w:rsid w:val="006D1E94"/>
    <w:rsid w:val="006D2D0E"/>
    <w:rsid w:val="006D2E79"/>
    <w:rsid w:val="006D3482"/>
    <w:rsid w:val="006D3739"/>
    <w:rsid w:val="006D4515"/>
    <w:rsid w:val="006D4A73"/>
    <w:rsid w:val="006D5029"/>
    <w:rsid w:val="006D555A"/>
    <w:rsid w:val="006D55DD"/>
    <w:rsid w:val="006D671C"/>
    <w:rsid w:val="006D694A"/>
    <w:rsid w:val="006D7890"/>
    <w:rsid w:val="006D79DF"/>
    <w:rsid w:val="006D7CA6"/>
    <w:rsid w:val="006D7FDF"/>
    <w:rsid w:val="006E04B5"/>
    <w:rsid w:val="006E0666"/>
    <w:rsid w:val="006E1071"/>
    <w:rsid w:val="006E17D6"/>
    <w:rsid w:val="006E1917"/>
    <w:rsid w:val="006E1ABC"/>
    <w:rsid w:val="006E1D2F"/>
    <w:rsid w:val="006E203E"/>
    <w:rsid w:val="006E270D"/>
    <w:rsid w:val="006E2A57"/>
    <w:rsid w:val="006E3938"/>
    <w:rsid w:val="006E3B23"/>
    <w:rsid w:val="006E4C68"/>
    <w:rsid w:val="006E4D23"/>
    <w:rsid w:val="006E5670"/>
    <w:rsid w:val="006E5971"/>
    <w:rsid w:val="006E59E2"/>
    <w:rsid w:val="006E5A7C"/>
    <w:rsid w:val="006E63A3"/>
    <w:rsid w:val="006E6404"/>
    <w:rsid w:val="006E685E"/>
    <w:rsid w:val="006E6DA9"/>
    <w:rsid w:val="006E6E5A"/>
    <w:rsid w:val="006E7487"/>
    <w:rsid w:val="006E7D81"/>
    <w:rsid w:val="006F02C2"/>
    <w:rsid w:val="006F08C3"/>
    <w:rsid w:val="006F0A9B"/>
    <w:rsid w:val="006F1DEB"/>
    <w:rsid w:val="006F2230"/>
    <w:rsid w:val="006F2D63"/>
    <w:rsid w:val="006F31A5"/>
    <w:rsid w:val="006F3846"/>
    <w:rsid w:val="006F39AD"/>
    <w:rsid w:val="006F3CA2"/>
    <w:rsid w:val="006F498C"/>
    <w:rsid w:val="006F5ACA"/>
    <w:rsid w:val="006F5E30"/>
    <w:rsid w:val="006F68FD"/>
    <w:rsid w:val="006F698A"/>
    <w:rsid w:val="006F7070"/>
    <w:rsid w:val="006F7616"/>
    <w:rsid w:val="006F7DA0"/>
    <w:rsid w:val="00700179"/>
    <w:rsid w:val="00701551"/>
    <w:rsid w:val="00701BD9"/>
    <w:rsid w:val="007027E2"/>
    <w:rsid w:val="00702B2F"/>
    <w:rsid w:val="00702C87"/>
    <w:rsid w:val="00702CA8"/>
    <w:rsid w:val="00702DDF"/>
    <w:rsid w:val="00702F06"/>
    <w:rsid w:val="0070363E"/>
    <w:rsid w:val="00703BDF"/>
    <w:rsid w:val="0070627D"/>
    <w:rsid w:val="00706ABB"/>
    <w:rsid w:val="007100B7"/>
    <w:rsid w:val="00710BA8"/>
    <w:rsid w:val="007113A0"/>
    <w:rsid w:val="0071169C"/>
    <w:rsid w:val="00712AE0"/>
    <w:rsid w:val="00712FBB"/>
    <w:rsid w:val="00713834"/>
    <w:rsid w:val="007139D6"/>
    <w:rsid w:val="0071476C"/>
    <w:rsid w:val="00714EFA"/>
    <w:rsid w:val="00715938"/>
    <w:rsid w:val="007161F7"/>
    <w:rsid w:val="00716440"/>
    <w:rsid w:val="00717C27"/>
    <w:rsid w:val="00720063"/>
    <w:rsid w:val="0072007F"/>
    <w:rsid w:val="00721420"/>
    <w:rsid w:val="00721950"/>
    <w:rsid w:val="007219F6"/>
    <w:rsid w:val="00721B38"/>
    <w:rsid w:val="00723DE7"/>
    <w:rsid w:val="00723ED2"/>
    <w:rsid w:val="00723F1F"/>
    <w:rsid w:val="007243FF"/>
    <w:rsid w:val="007246C5"/>
    <w:rsid w:val="00724A51"/>
    <w:rsid w:val="007250DB"/>
    <w:rsid w:val="00725C09"/>
    <w:rsid w:val="00726318"/>
    <w:rsid w:val="00727344"/>
    <w:rsid w:val="00727900"/>
    <w:rsid w:val="00727D5E"/>
    <w:rsid w:val="00727DDB"/>
    <w:rsid w:val="007307B4"/>
    <w:rsid w:val="0073105E"/>
    <w:rsid w:val="00731A34"/>
    <w:rsid w:val="00731A71"/>
    <w:rsid w:val="00732656"/>
    <w:rsid w:val="00732DF7"/>
    <w:rsid w:val="00733044"/>
    <w:rsid w:val="0073317E"/>
    <w:rsid w:val="00733552"/>
    <w:rsid w:val="00733C40"/>
    <w:rsid w:val="00734542"/>
    <w:rsid w:val="00734D11"/>
    <w:rsid w:val="00734DF4"/>
    <w:rsid w:val="007360D0"/>
    <w:rsid w:val="007365E4"/>
    <w:rsid w:val="0073744A"/>
    <w:rsid w:val="00740084"/>
    <w:rsid w:val="0074031B"/>
    <w:rsid w:val="00740CC7"/>
    <w:rsid w:val="007418C8"/>
    <w:rsid w:val="00741B7B"/>
    <w:rsid w:val="00741D10"/>
    <w:rsid w:val="00742A42"/>
    <w:rsid w:val="007433C6"/>
    <w:rsid w:val="00743CCF"/>
    <w:rsid w:val="00744557"/>
    <w:rsid w:val="007454B9"/>
    <w:rsid w:val="00745BD8"/>
    <w:rsid w:val="00747989"/>
    <w:rsid w:val="00750371"/>
    <w:rsid w:val="007506AE"/>
    <w:rsid w:val="00750975"/>
    <w:rsid w:val="007517E9"/>
    <w:rsid w:val="0075193F"/>
    <w:rsid w:val="0075210A"/>
    <w:rsid w:val="007525E5"/>
    <w:rsid w:val="00752821"/>
    <w:rsid w:val="0075286A"/>
    <w:rsid w:val="00753144"/>
    <w:rsid w:val="007534EB"/>
    <w:rsid w:val="007539F4"/>
    <w:rsid w:val="00753A23"/>
    <w:rsid w:val="00753B2B"/>
    <w:rsid w:val="00753F6F"/>
    <w:rsid w:val="00754737"/>
    <w:rsid w:val="00755BA9"/>
    <w:rsid w:val="00755CCA"/>
    <w:rsid w:val="00755E16"/>
    <w:rsid w:val="00756A36"/>
    <w:rsid w:val="00756C07"/>
    <w:rsid w:val="00756E16"/>
    <w:rsid w:val="00757040"/>
    <w:rsid w:val="0075724B"/>
    <w:rsid w:val="0075757E"/>
    <w:rsid w:val="0075797D"/>
    <w:rsid w:val="007603FF"/>
    <w:rsid w:val="007607AE"/>
    <w:rsid w:val="00760F22"/>
    <w:rsid w:val="0076246C"/>
    <w:rsid w:val="0076281A"/>
    <w:rsid w:val="0076293B"/>
    <w:rsid w:val="007632EF"/>
    <w:rsid w:val="00763480"/>
    <w:rsid w:val="00763591"/>
    <w:rsid w:val="007639D7"/>
    <w:rsid w:val="00763D5B"/>
    <w:rsid w:val="00763EBA"/>
    <w:rsid w:val="00764EF8"/>
    <w:rsid w:val="00764F5A"/>
    <w:rsid w:val="00765429"/>
    <w:rsid w:val="00765647"/>
    <w:rsid w:val="007669FD"/>
    <w:rsid w:val="00766E63"/>
    <w:rsid w:val="007670DA"/>
    <w:rsid w:val="007671E5"/>
    <w:rsid w:val="0076733C"/>
    <w:rsid w:val="00767417"/>
    <w:rsid w:val="00770124"/>
    <w:rsid w:val="00770156"/>
    <w:rsid w:val="00770A26"/>
    <w:rsid w:val="00770A85"/>
    <w:rsid w:val="00770DEE"/>
    <w:rsid w:val="00771F5B"/>
    <w:rsid w:val="00772562"/>
    <w:rsid w:val="00773627"/>
    <w:rsid w:val="00773DC4"/>
    <w:rsid w:val="00774786"/>
    <w:rsid w:val="00775236"/>
    <w:rsid w:val="00775610"/>
    <w:rsid w:val="00775BBB"/>
    <w:rsid w:val="0077655B"/>
    <w:rsid w:val="00777111"/>
    <w:rsid w:val="00777996"/>
    <w:rsid w:val="00777A62"/>
    <w:rsid w:val="00780591"/>
    <w:rsid w:val="00780651"/>
    <w:rsid w:val="00783CAB"/>
    <w:rsid w:val="00784959"/>
    <w:rsid w:val="007856C7"/>
    <w:rsid w:val="00785801"/>
    <w:rsid w:val="00785F8D"/>
    <w:rsid w:val="007860A6"/>
    <w:rsid w:val="00787C12"/>
    <w:rsid w:val="00790121"/>
    <w:rsid w:val="0079079E"/>
    <w:rsid w:val="0079115F"/>
    <w:rsid w:val="007911F9"/>
    <w:rsid w:val="00791A8F"/>
    <w:rsid w:val="00791C93"/>
    <w:rsid w:val="00791D7E"/>
    <w:rsid w:val="00793367"/>
    <w:rsid w:val="007935AA"/>
    <w:rsid w:val="007938C3"/>
    <w:rsid w:val="00793E00"/>
    <w:rsid w:val="00793FBF"/>
    <w:rsid w:val="007942F6"/>
    <w:rsid w:val="007943C2"/>
    <w:rsid w:val="00794704"/>
    <w:rsid w:val="00794805"/>
    <w:rsid w:val="00795401"/>
    <w:rsid w:val="00795830"/>
    <w:rsid w:val="00795A6C"/>
    <w:rsid w:val="00795C74"/>
    <w:rsid w:val="007961A9"/>
    <w:rsid w:val="0079666E"/>
    <w:rsid w:val="0079681E"/>
    <w:rsid w:val="00796BD9"/>
    <w:rsid w:val="00796CC1"/>
    <w:rsid w:val="007978A1"/>
    <w:rsid w:val="00797BF7"/>
    <w:rsid w:val="00797CB6"/>
    <w:rsid w:val="00797DB7"/>
    <w:rsid w:val="007A0428"/>
    <w:rsid w:val="007A3610"/>
    <w:rsid w:val="007A380B"/>
    <w:rsid w:val="007A3A5B"/>
    <w:rsid w:val="007A3CA2"/>
    <w:rsid w:val="007A4506"/>
    <w:rsid w:val="007A50C7"/>
    <w:rsid w:val="007A510A"/>
    <w:rsid w:val="007A77E8"/>
    <w:rsid w:val="007A780B"/>
    <w:rsid w:val="007A7908"/>
    <w:rsid w:val="007A7B84"/>
    <w:rsid w:val="007B0CE1"/>
    <w:rsid w:val="007B175E"/>
    <w:rsid w:val="007B1933"/>
    <w:rsid w:val="007B1AED"/>
    <w:rsid w:val="007B28C7"/>
    <w:rsid w:val="007B2948"/>
    <w:rsid w:val="007B2C4A"/>
    <w:rsid w:val="007B4558"/>
    <w:rsid w:val="007B49F2"/>
    <w:rsid w:val="007B54C4"/>
    <w:rsid w:val="007B556C"/>
    <w:rsid w:val="007B56A4"/>
    <w:rsid w:val="007B5F62"/>
    <w:rsid w:val="007B6C1B"/>
    <w:rsid w:val="007B6C6F"/>
    <w:rsid w:val="007B73BC"/>
    <w:rsid w:val="007B758C"/>
    <w:rsid w:val="007C007A"/>
    <w:rsid w:val="007C00DC"/>
    <w:rsid w:val="007C0EDE"/>
    <w:rsid w:val="007C12E9"/>
    <w:rsid w:val="007C1440"/>
    <w:rsid w:val="007C1553"/>
    <w:rsid w:val="007C2C69"/>
    <w:rsid w:val="007C2D75"/>
    <w:rsid w:val="007C3848"/>
    <w:rsid w:val="007C4588"/>
    <w:rsid w:val="007C4E85"/>
    <w:rsid w:val="007C583E"/>
    <w:rsid w:val="007C5B08"/>
    <w:rsid w:val="007C5C56"/>
    <w:rsid w:val="007C6304"/>
    <w:rsid w:val="007C647C"/>
    <w:rsid w:val="007C65E1"/>
    <w:rsid w:val="007C667B"/>
    <w:rsid w:val="007C6B3C"/>
    <w:rsid w:val="007C6E82"/>
    <w:rsid w:val="007C7C80"/>
    <w:rsid w:val="007D016A"/>
    <w:rsid w:val="007D04C8"/>
    <w:rsid w:val="007D0A4E"/>
    <w:rsid w:val="007D12D6"/>
    <w:rsid w:val="007D1A14"/>
    <w:rsid w:val="007D1E8B"/>
    <w:rsid w:val="007D2721"/>
    <w:rsid w:val="007D27DC"/>
    <w:rsid w:val="007D2905"/>
    <w:rsid w:val="007D2C58"/>
    <w:rsid w:val="007D2E35"/>
    <w:rsid w:val="007D31E6"/>
    <w:rsid w:val="007D3715"/>
    <w:rsid w:val="007D3B82"/>
    <w:rsid w:val="007D4FA4"/>
    <w:rsid w:val="007D53E6"/>
    <w:rsid w:val="007D584E"/>
    <w:rsid w:val="007D5A9F"/>
    <w:rsid w:val="007D5CE1"/>
    <w:rsid w:val="007D5E0D"/>
    <w:rsid w:val="007D635C"/>
    <w:rsid w:val="007D6702"/>
    <w:rsid w:val="007D6C17"/>
    <w:rsid w:val="007D740E"/>
    <w:rsid w:val="007D74F8"/>
    <w:rsid w:val="007D7CB4"/>
    <w:rsid w:val="007D7EFA"/>
    <w:rsid w:val="007E0C25"/>
    <w:rsid w:val="007E0C28"/>
    <w:rsid w:val="007E0F46"/>
    <w:rsid w:val="007E1F20"/>
    <w:rsid w:val="007E2040"/>
    <w:rsid w:val="007E27AA"/>
    <w:rsid w:val="007E2ABC"/>
    <w:rsid w:val="007E2B4A"/>
    <w:rsid w:val="007E3764"/>
    <w:rsid w:val="007E396B"/>
    <w:rsid w:val="007E4D7D"/>
    <w:rsid w:val="007E4E6E"/>
    <w:rsid w:val="007E573A"/>
    <w:rsid w:val="007E73AB"/>
    <w:rsid w:val="007F01E3"/>
    <w:rsid w:val="007F0841"/>
    <w:rsid w:val="007F0C05"/>
    <w:rsid w:val="007F1DA1"/>
    <w:rsid w:val="007F1E21"/>
    <w:rsid w:val="007F268E"/>
    <w:rsid w:val="007F26C7"/>
    <w:rsid w:val="007F305F"/>
    <w:rsid w:val="007F3138"/>
    <w:rsid w:val="007F36B9"/>
    <w:rsid w:val="007F39EF"/>
    <w:rsid w:val="007F3AB8"/>
    <w:rsid w:val="007F3C95"/>
    <w:rsid w:val="007F42E7"/>
    <w:rsid w:val="007F4692"/>
    <w:rsid w:val="007F46A3"/>
    <w:rsid w:val="007F49C3"/>
    <w:rsid w:val="007F4B47"/>
    <w:rsid w:val="007F54A9"/>
    <w:rsid w:val="007F5FDD"/>
    <w:rsid w:val="007F6453"/>
    <w:rsid w:val="007F67F0"/>
    <w:rsid w:val="007F6AAC"/>
    <w:rsid w:val="007F6B56"/>
    <w:rsid w:val="007F7727"/>
    <w:rsid w:val="007F7FC6"/>
    <w:rsid w:val="008006B5"/>
    <w:rsid w:val="008011FF"/>
    <w:rsid w:val="0080124C"/>
    <w:rsid w:val="00802158"/>
    <w:rsid w:val="00803151"/>
    <w:rsid w:val="008035D3"/>
    <w:rsid w:val="008042EF"/>
    <w:rsid w:val="00804A1E"/>
    <w:rsid w:val="0080506C"/>
    <w:rsid w:val="0080588D"/>
    <w:rsid w:val="008059BA"/>
    <w:rsid w:val="00805E55"/>
    <w:rsid w:val="00805ED8"/>
    <w:rsid w:val="008062EC"/>
    <w:rsid w:val="008066ED"/>
    <w:rsid w:val="00807F89"/>
    <w:rsid w:val="00811940"/>
    <w:rsid w:val="00811E5E"/>
    <w:rsid w:val="00811FCB"/>
    <w:rsid w:val="00812136"/>
    <w:rsid w:val="00812E6E"/>
    <w:rsid w:val="00812E86"/>
    <w:rsid w:val="008131B6"/>
    <w:rsid w:val="0081325D"/>
    <w:rsid w:val="00813748"/>
    <w:rsid w:val="008141BB"/>
    <w:rsid w:val="008149EA"/>
    <w:rsid w:val="00814BC8"/>
    <w:rsid w:val="00815A3D"/>
    <w:rsid w:val="00816DA4"/>
    <w:rsid w:val="00816DA5"/>
    <w:rsid w:val="0081720B"/>
    <w:rsid w:val="00820222"/>
    <w:rsid w:val="00820647"/>
    <w:rsid w:val="00821DD3"/>
    <w:rsid w:val="008223FB"/>
    <w:rsid w:val="00823163"/>
    <w:rsid w:val="00823560"/>
    <w:rsid w:val="00823820"/>
    <w:rsid w:val="0082384F"/>
    <w:rsid w:val="00823A1B"/>
    <w:rsid w:val="00823E90"/>
    <w:rsid w:val="008246C7"/>
    <w:rsid w:val="008248FC"/>
    <w:rsid w:val="008253A3"/>
    <w:rsid w:val="00825922"/>
    <w:rsid w:val="00825B8F"/>
    <w:rsid w:val="00825E22"/>
    <w:rsid w:val="00826173"/>
    <w:rsid w:val="00826F73"/>
    <w:rsid w:val="0082771A"/>
    <w:rsid w:val="00827E59"/>
    <w:rsid w:val="008303E9"/>
    <w:rsid w:val="00830535"/>
    <w:rsid w:val="00830CBD"/>
    <w:rsid w:val="00830D50"/>
    <w:rsid w:val="00831714"/>
    <w:rsid w:val="00831ACB"/>
    <w:rsid w:val="00831EF0"/>
    <w:rsid w:val="0083225F"/>
    <w:rsid w:val="00832908"/>
    <w:rsid w:val="00832A70"/>
    <w:rsid w:val="008330DB"/>
    <w:rsid w:val="00833404"/>
    <w:rsid w:val="008335AB"/>
    <w:rsid w:val="00833E3E"/>
    <w:rsid w:val="00833EAC"/>
    <w:rsid w:val="00834929"/>
    <w:rsid w:val="00834FB5"/>
    <w:rsid w:val="0083566F"/>
    <w:rsid w:val="008360F6"/>
    <w:rsid w:val="008363B2"/>
    <w:rsid w:val="00836CCD"/>
    <w:rsid w:val="0083742C"/>
    <w:rsid w:val="00840891"/>
    <w:rsid w:val="00840C20"/>
    <w:rsid w:val="00840C54"/>
    <w:rsid w:val="00841122"/>
    <w:rsid w:val="0084119E"/>
    <w:rsid w:val="00841D39"/>
    <w:rsid w:val="00842BEE"/>
    <w:rsid w:val="008430D5"/>
    <w:rsid w:val="00843844"/>
    <w:rsid w:val="008438A8"/>
    <w:rsid w:val="0084456C"/>
    <w:rsid w:val="008452D2"/>
    <w:rsid w:val="00845CEA"/>
    <w:rsid w:val="008461AA"/>
    <w:rsid w:val="00846578"/>
    <w:rsid w:val="00847780"/>
    <w:rsid w:val="00847ED7"/>
    <w:rsid w:val="00852AFD"/>
    <w:rsid w:val="00852B3A"/>
    <w:rsid w:val="0085369D"/>
    <w:rsid w:val="00853AE3"/>
    <w:rsid w:val="00853B01"/>
    <w:rsid w:val="008541D6"/>
    <w:rsid w:val="00854232"/>
    <w:rsid w:val="00854389"/>
    <w:rsid w:val="008546AD"/>
    <w:rsid w:val="00854B87"/>
    <w:rsid w:val="00854DD6"/>
    <w:rsid w:val="00855673"/>
    <w:rsid w:val="008557F0"/>
    <w:rsid w:val="00855922"/>
    <w:rsid w:val="00855A4B"/>
    <w:rsid w:val="00856F06"/>
    <w:rsid w:val="00857779"/>
    <w:rsid w:val="00857848"/>
    <w:rsid w:val="00857880"/>
    <w:rsid w:val="00860597"/>
    <w:rsid w:val="008607E8"/>
    <w:rsid w:val="00860915"/>
    <w:rsid w:val="00860A07"/>
    <w:rsid w:val="008615D4"/>
    <w:rsid w:val="00861B62"/>
    <w:rsid w:val="00861D86"/>
    <w:rsid w:val="00862BBB"/>
    <w:rsid w:val="0086340A"/>
    <w:rsid w:val="00863EFC"/>
    <w:rsid w:val="00864309"/>
    <w:rsid w:val="00864947"/>
    <w:rsid w:val="00864AF7"/>
    <w:rsid w:val="008651E5"/>
    <w:rsid w:val="0086607E"/>
    <w:rsid w:val="008673BF"/>
    <w:rsid w:val="00867B8B"/>
    <w:rsid w:val="00867CA8"/>
    <w:rsid w:val="0087060F"/>
    <w:rsid w:val="00870760"/>
    <w:rsid w:val="008708CE"/>
    <w:rsid w:val="00870F4E"/>
    <w:rsid w:val="00871740"/>
    <w:rsid w:val="00871A96"/>
    <w:rsid w:val="00871B22"/>
    <w:rsid w:val="00871CCA"/>
    <w:rsid w:val="00871DBF"/>
    <w:rsid w:val="00872704"/>
    <w:rsid w:val="00872890"/>
    <w:rsid w:val="00873001"/>
    <w:rsid w:val="00873141"/>
    <w:rsid w:val="00873411"/>
    <w:rsid w:val="0087395B"/>
    <w:rsid w:val="00873B25"/>
    <w:rsid w:val="00873F4D"/>
    <w:rsid w:val="008742DC"/>
    <w:rsid w:val="0087493A"/>
    <w:rsid w:val="00875431"/>
    <w:rsid w:val="00875B81"/>
    <w:rsid w:val="00875BA3"/>
    <w:rsid w:val="00876734"/>
    <w:rsid w:val="0088005B"/>
    <w:rsid w:val="008802E3"/>
    <w:rsid w:val="008804F7"/>
    <w:rsid w:val="00881FA7"/>
    <w:rsid w:val="00882882"/>
    <w:rsid w:val="00882C3E"/>
    <w:rsid w:val="00883A9A"/>
    <w:rsid w:val="00883C59"/>
    <w:rsid w:val="00883E37"/>
    <w:rsid w:val="008842E4"/>
    <w:rsid w:val="00884517"/>
    <w:rsid w:val="00884E29"/>
    <w:rsid w:val="0088576E"/>
    <w:rsid w:val="008859D8"/>
    <w:rsid w:val="00885A41"/>
    <w:rsid w:val="00885A9A"/>
    <w:rsid w:val="00885B1E"/>
    <w:rsid w:val="0088723F"/>
    <w:rsid w:val="00887991"/>
    <w:rsid w:val="00887A54"/>
    <w:rsid w:val="00890A1D"/>
    <w:rsid w:val="00890EF2"/>
    <w:rsid w:val="00891071"/>
    <w:rsid w:val="00891308"/>
    <w:rsid w:val="008913F7"/>
    <w:rsid w:val="00891487"/>
    <w:rsid w:val="00891DF8"/>
    <w:rsid w:val="00893119"/>
    <w:rsid w:val="008935F3"/>
    <w:rsid w:val="00893D75"/>
    <w:rsid w:val="00895BAE"/>
    <w:rsid w:val="00896214"/>
    <w:rsid w:val="0089703F"/>
    <w:rsid w:val="008973CB"/>
    <w:rsid w:val="00897799"/>
    <w:rsid w:val="00897977"/>
    <w:rsid w:val="00897D2C"/>
    <w:rsid w:val="00897E59"/>
    <w:rsid w:val="008A03E1"/>
    <w:rsid w:val="008A044D"/>
    <w:rsid w:val="008A0457"/>
    <w:rsid w:val="008A068C"/>
    <w:rsid w:val="008A17EB"/>
    <w:rsid w:val="008A2251"/>
    <w:rsid w:val="008A2609"/>
    <w:rsid w:val="008A2733"/>
    <w:rsid w:val="008A295D"/>
    <w:rsid w:val="008A3802"/>
    <w:rsid w:val="008A3AA9"/>
    <w:rsid w:val="008A4331"/>
    <w:rsid w:val="008A4606"/>
    <w:rsid w:val="008A4786"/>
    <w:rsid w:val="008A4C85"/>
    <w:rsid w:val="008A4EEF"/>
    <w:rsid w:val="008A5282"/>
    <w:rsid w:val="008A5A43"/>
    <w:rsid w:val="008A5EC7"/>
    <w:rsid w:val="008A61E6"/>
    <w:rsid w:val="008A63F3"/>
    <w:rsid w:val="008A654C"/>
    <w:rsid w:val="008A66C1"/>
    <w:rsid w:val="008A67DE"/>
    <w:rsid w:val="008A6967"/>
    <w:rsid w:val="008A7950"/>
    <w:rsid w:val="008B02F1"/>
    <w:rsid w:val="008B0BB6"/>
    <w:rsid w:val="008B0E9D"/>
    <w:rsid w:val="008B12A4"/>
    <w:rsid w:val="008B189B"/>
    <w:rsid w:val="008B207F"/>
    <w:rsid w:val="008B2F65"/>
    <w:rsid w:val="008B37A9"/>
    <w:rsid w:val="008B4153"/>
    <w:rsid w:val="008B5042"/>
    <w:rsid w:val="008B5214"/>
    <w:rsid w:val="008B58C7"/>
    <w:rsid w:val="008B5BE6"/>
    <w:rsid w:val="008B6775"/>
    <w:rsid w:val="008B6C78"/>
    <w:rsid w:val="008B6CDF"/>
    <w:rsid w:val="008B7394"/>
    <w:rsid w:val="008B7C65"/>
    <w:rsid w:val="008B7FCC"/>
    <w:rsid w:val="008C00C3"/>
    <w:rsid w:val="008C0AD1"/>
    <w:rsid w:val="008C0B45"/>
    <w:rsid w:val="008C0F74"/>
    <w:rsid w:val="008C1229"/>
    <w:rsid w:val="008C143D"/>
    <w:rsid w:val="008C1BA4"/>
    <w:rsid w:val="008C1E30"/>
    <w:rsid w:val="008C2E85"/>
    <w:rsid w:val="008C30D6"/>
    <w:rsid w:val="008C4050"/>
    <w:rsid w:val="008C42D7"/>
    <w:rsid w:val="008C4D49"/>
    <w:rsid w:val="008C5489"/>
    <w:rsid w:val="008C5D95"/>
    <w:rsid w:val="008C5E6A"/>
    <w:rsid w:val="008C6323"/>
    <w:rsid w:val="008C64DE"/>
    <w:rsid w:val="008C6A0A"/>
    <w:rsid w:val="008C70BC"/>
    <w:rsid w:val="008D1D2B"/>
    <w:rsid w:val="008D1DB2"/>
    <w:rsid w:val="008D280A"/>
    <w:rsid w:val="008D2EF0"/>
    <w:rsid w:val="008D31C1"/>
    <w:rsid w:val="008D36FF"/>
    <w:rsid w:val="008D3995"/>
    <w:rsid w:val="008D39B3"/>
    <w:rsid w:val="008D39F1"/>
    <w:rsid w:val="008D40A3"/>
    <w:rsid w:val="008D40B2"/>
    <w:rsid w:val="008D40E9"/>
    <w:rsid w:val="008D460E"/>
    <w:rsid w:val="008D4A40"/>
    <w:rsid w:val="008D4CC4"/>
    <w:rsid w:val="008D4D81"/>
    <w:rsid w:val="008D4FD5"/>
    <w:rsid w:val="008D5B76"/>
    <w:rsid w:val="008D751C"/>
    <w:rsid w:val="008E025B"/>
    <w:rsid w:val="008E02F2"/>
    <w:rsid w:val="008E0949"/>
    <w:rsid w:val="008E0A02"/>
    <w:rsid w:val="008E1C0D"/>
    <w:rsid w:val="008E1E0F"/>
    <w:rsid w:val="008E2738"/>
    <w:rsid w:val="008E33B1"/>
    <w:rsid w:val="008E3619"/>
    <w:rsid w:val="008E393D"/>
    <w:rsid w:val="008E3B49"/>
    <w:rsid w:val="008E44DB"/>
    <w:rsid w:val="008E54FF"/>
    <w:rsid w:val="008E5694"/>
    <w:rsid w:val="008E5C9B"/>
    <w:rsid w:val="008E6000"/>
    <w:rsid w:val="008E64A9"/>
    <w:rsid w:val="008E6846"/>
    <w:rsid w:val="008E686A"/>
    <w:rsid w:val="008E6BBB"/>
    <w:rsid w:val="008E7610"/>
    <w:rsid w:val="008E77D5"/>
    <w:rsid w:val="008E7FD0"/>
    <w:rsid w:val="008F00D3"/>
    <w:rsid w:val="008F0533"/>
    <w:rsid w:val="008F091D"/>
    <w:rsid w:val="008F0C3C"/>
    <w:rsid w:val="008F0F27"/>
    <w:rsid w:val="008F163C"/>
    <w:rsid w:val="008F240A"/>
    <w:rsid w:val="008F2F40"/>
    <w:rsid w:val="008F4493"/>
    <w:rsid w:val="008F4C6E"/>
    <w:rsid w:val="008F4F86"/>
    <w:rsid w:val="008F59A6"/>
    <w:rsid w:val="008F65D2"/>
    <w:rsid w:val="008F73E1"/>
    <w:rsid w:val="0090038D"/>
    <w:rsid w:val="009004A7"/>
    <w:rsid w:val="009004AD"/>
    <w:rsid w:val="00900C5D"/>
    <w:rsid w:val="009011C9"/>
    <w:rsid w:val="009020D0"/>
    <w:rsid w:val="009022F9"/>
    <w:rsid w:val="009024DD"/>
    <w:rsid w:val="0090325B"/>
    <w:rsid w:val="0090474A"/>
    <w:rsid w:val="00904B85"/>
    <w:rsid w:val="00905188"/>
    <w:rsid w:val="00905387"/>
    <w:rsid w:val="009068D6"/>
    <w:rsid w:val="00906E63"/>
    <w:rsid w:val="009075F3"/>
    <w:rsid w:val="009079C5"/>
    <w:rsid w:val="00910220"/>
    <w:rsid w:val="009112B4"/>
    <w:rsid w:val="009114A3"/>
    <w:rsid w:val="0091187C"/>
    <w:rsid w:val="00911EBA"/>
    <w:rsid w:val="00912D22"/>
    <w:rsid w:val="00912D62"/>
    <w:rsid w:val="009130B1"/>
    <w:rsid w:val="009130CA"/>
    <w:rsid w:val="0091315F"/>
    <w:rsid w:val="0091369C"/>
    <w:rsid w:val="00913811"/>
    <w:rsid w:val="009138ED"/>
    <w:rsid w:val="00913AFD"/>
    <w:rsid w:val="00913CCE"/>
    <w:rsid w:val="00913F4B"/>
    <w:rsid w:val="00913FEE"/>
    <w:rsid w:val="00915148"/>
    <w:rsid w:val="00915168"/>
    <w:rsid w:val="009153B5"/>
    <w:rsid w:val="00915502"/>
    <w:rsid w:val="00915721"/>
    <w:rsid w:val="00915B10"/>
    <w:rsid w:val="00915F34"/>
    <w:rsid w:val="009161CB"/>
    <w:rsid w:val="00916681"/>
    <w:rsid w:val="00916989"/>
    <w:rsid w:val="00916AAD"/>
    <w:rsid w:val="00916AF0"/>
    <w:rsid w:val="009178C2"/>
    <w:rsid w:val="00917CDC"/>
    <w:rsid w:val="00921A83"/>
    <w:rsid w:val="00922276"/>
    <w:rsid w:val="00922942"/>
    <w:rsid w:val="009229EC"/>
    <w:rsid w:val="00922A72"/>
    <w:rsid w:val="00923002"/>
    <w:rsid w:val="009231C2"/>
    <w:rsid w:val="0092362E"/>
    <w:rsid w:val="0092438C"/>
    <w:rsid w:val="009246FB"/>
    <w:rsid w:val="00924CE3"/>
    <w:rsid w:val="009250D4"/>
    <w:rsid w:val="00925312"/>
    <w:rsid w:val="00925650"/>
    <w:rsid w:val="00926252"/>
    <w:rsid w:val="0092635A"/>
    <w:rsid w:val="00926691"/>
    <w:rsid w:val="00926AAB"/>
    <w:rsid w:val="00926ACF"/>
    <w:rsid w:val="00927909"/>
    <w:rsid w:val="00927932"/>
    <w:rsid w:val="009304AA"/>
    <w:rsid w:val="009310D5"/>
    <w:rsid w:val="00931673"/>
    <w:rsid w:val="00931786"/>
    <w:rsid w:val="00931A46"/>
    <w:rsid w:val="00931BC9"/>
    <w:rsid w:val="00931F83"/>
    <w:rsid w:val="009323A0"/>
    <w:rsid w:val="00932545"/>
    <w:rsid w:val="0093287F"/>
    <w:rsid w:val="00932C88"/>
    <w:rsid w:val="00933463"/>
    <w:rsid w:val="00933499"/>
    <w:rsid w:val="00933D45"/>
    <w:rsid w:val="00934091"/>
    <w:rsid w:val="009342C3"/>
    <w:rsid w:val="00934492"/>
    <w:rsid w:val="009350A2"/>
    <w:rsid w:val="00935242"/>
    <w:rsid w:val="0093531D"/>
    <w:rsid w:val="00935AE8"/>
    <w:rsid w:val="0093685E"/>
    <w:rsid w:val="00936D8B"/>
    <w:rsid w:val="00937246"/>
    <w:rsid w:val="009372DC"/>
    <w:rsid w:val="00937AA4"/>
    <w:rsid w:val="0094011C"/>
    <w:rsid w:val="00940A93"/>
    <w:rsid w:val="00940F0F"/>
    <w:rsid w:val="00942614"/>
    <w:rsid w:val="00942773"/>
    <w:rsid w:val="00942AE1"/>
    <w:rsid w:val="00943364"/>
    <w:rsid w:val="00943FAD"/>
    <w:rsid w:val="0094441C"/>
    <w:rsid w:val="0094474E"/>
    <w:rsid w:val="009452D3"/>
    <w:rsid w:val="00945DA8"/>
    <w:rsid w:val="00945F4F"/>
    <w:rsid w:val="00947E57"/>
    <w:rsid w:val="009508A9"/>
    <w:rsid w:val="00950ACD"/>
    <w:rsid w:val="009515B2"/>
    <w:rsid w:val="009524C2"/>
    <w:rsid w:val="00953138"/>
    <w:rsid w:val="00953BD9"/>
    <w:rsid w:val="00953D46"/>
    <w:rsid w:val="00953DD2"/>
    <w:rsid w:val="00953DDC"/>
    <w:rsid w:val="0095437A"/>
    <w:rsid w:val="00954421"/>
    <w:rsid w:val="009548A4"/>
    <w:rsid w:val="009555EC"/>
    <w:rsid w:val="009558BB"/>
    <w:rsid w:val="009566D4"/>
    <w:rsid w:val="009571C1"/>
    <w:rsid w:val="0095768D"/>
    <w:rsid w:val="00957843"/>
    <w:rsid w:val="0096106A"/>
    <w:rsid w:val="009612F9"/>
    <w:rsid w:val="009629C7"/>
    <w:rsid w:val="00964501"/>
    <w:rsid w:val="00964684"/>
    <w:rsid w:val="00964758"/>
    <w:rsid w:val="00964B3D"/>
    <w:rsid w:val="00965039"/>
    <w:rsid w:val="009657A2"/>
    <w:rsid w:val="009657C0"/>
    <w:rsid w:val="00966067"/>
    <w:rsid w:val="00966215"/>
    <w:rsid w:val="009667B2"/>
    <w:rsid w:val="00966A9D"/>
    <w:rsid w:val="009676ED"/>
    <w:rsid w:val="009678A8"/>
    <w:rsid w:val="00970010"/>
    <w:rsid w:val="009700A3"/>
    <w:rsid w:val="0097046E"/>
    <w:rsid w:val="009709E3"/>
    <w:rsid w:val="00970CA5"/>
    <w:rsid w:val="00970CD2"/>
    <w:rsid w:val="00971579"/>
    <w:rsid w:val="009719C1"/>
    <w:rsid w:val="00971A3D"/>
    <w:rsid w:val="009727B9"/>
    <w:rsid w:val="0097323E"/>
    <w:rsid w:val="00973841"/>
    <w:rsid w:val="0097428E"/>
    <w:rsid w:val="00974706"/>
    <w:rsid w:val="00974BB9"/>
    <w:rsid w:val="00974D6F"/>
    <w:rsid w:val="00975774"/>
    <w:rsid w:val="00975DFD"/>
    <w:rsid w:val="009770E4"/>
    <w:rsid w:val="00977869"/>
    <w:rsid w:val="00977B2E"/>
    <w:rsid w:val="0098075E"/>
    <w:rsid w:val="00980B6D"/>
    <w:rsid w:val="0098149E"/>
    <w:rsid w:val="009815A4"/>
    <w:rsid w:val="00981798"/>
    <w:rsid w:val="00981B5E"/>
    <w:rsid w:val="00981BB3"/>
    <w:rsid w:val="00983190"/>
    <w:rsid w:val="009837B8"/>
    <w:rsid w:val="0098387E"/>
    <w:rsid w:val="00984117"/>
    <w:rsid w:val="00985BD3"/>
    <w:rsid w:val="00985E6A"/>
    <w:rsid w:val="00985F90"/>
    <w:rsid w:val="00986268"/>
    <w:rsid w:val="00986548"/>
    <w:rsid w:val="00986AC6"/>
    <w:rsid w:val="00986FB4"/>
    <w:rsid w:val="0098718F"/>
    <w:rsid w:val="009871E8"/>
    <w:rsid w:val="009877D3"/>
    <w:rsid w:val="00990076"/>
    <w:rsid w:val="00990F46"/>
    <w:rsid w:val="0099101B"/>
    <w:rsid w:val="0099112A"/>
    <w:rsid w:val="0099251D"/>
    <w:rsid w:val="009927AF"/>
    <w:rsid w:val="00992E05"/>
    <w:rsid w:val="00992F98"/>
    <w:rsid w:val="00993621"/>
    <w:rsid w:val="00993A94"/>
    <w:rsid w:val="00994A29"/>
    <w:rsid w:val="009952D5"/>
    <w:rsid w:val="00995861"/>
    <w:rsid w:val="00996762"/>
    <w:rsid w:val="00996D0A"/>
    <w:rsid w:val="00996DD7"/>
    <w:rsid w:val="00996F9F"/>
    <w:rsid w:val="00997C4A"/>
    <w:rsid w:val="009A07A8"/>
    <w:rsid w:val="009A0C63"/>
    <w:rsid w:val="009A11F3"/>
    <w:rsid w:val="009A16CB"/>
    <w:rsid w:val="009A28E4"/>
    <w:rsid w:val="009A2FED"/>
    <w:rsid w:val="009A31FD"/>
    <w:rsid w:val="009A38CB"/>
    <w:rsid w:val="009A3D44"/>
    <w:rsid w:val="009A3F8D"/>
    <w:rsid w:val="009A4645"/>
    <w:rsid w:val="009A4EE2"/>
    <w:rsid w:val="009A56BD"/>
    <w:rsid w:val="009A5DF4"/>
    <w:rsid w:val="009A61A5"/>
    <w:rsid w:val="009A61E6"/>
    <w:rsid w:val="009A6848"/>
    <w:rsid w:val="009A68A0"/>
    <w:rsid w:val="009B057C"/>
    <w:rsid w:val="009B0D6A"/>
    <w:rsid w:val="009B1497"/>
    <w:rsid w:val="009B17EE"/>
    <w:rsid w:val="009B20A6"/>
    <w:rsid w:val="009B2AA5"/>
    <w:rsid w:val="009B2CF1"/>
    <w:rsid w:val="009B2F86"/>
    <w:rsid w:val="009B35CB"/>
    <w:rsid w:val="009B3B98"/>
    <w:rsid w:val="009B3CDD"/>
    <w:rsid w:val="009B49C4"/>
    <w:rsid w:val="009B4C4E"/>
    <w:rsid w:val="009B4CD1"/>
    <w:rsid w:val="009B4D37"/>
    <w:rsid w:val="009B5F7C"/>
    <w:rsid w:val="009B68B6"/>
    <w:rsid w:val="009B770C"/>
    <w:rsid w:val="009B7DF1"/>
    <w:rsid w:val="009C0649"/>
    <w:rsid w:val="009C0B5D"/>
    <w:rsid w:val="009C17E7"/>
    <w:rsid w:val="009C2477"/>
    <w:rsid w:val="009C2851"/>
    <w:rsid w:val="009C3046"/>
    <w:rsid w:val="009C36DF"/>
    <w:rsid w:val="009C399E"/>
    <w:rsid w:val="009C39CB"/>
    <w:rsid w:val="009C4398"/>
    <w:rsid w:val="009C443F"/>
    <w:rsid w:val="009C4B24"/>
    <w:rsid w:val="009C51C0"/>
    <w:rsid w:val="009C520B"/>
    <w:rsid w:val="009C5C57"/>
    <w:rsid w:val="009C5EC4"/>
    <w:rsid w:val="009C61A4"/>
    <w:rsid w:val="009C773B"/>
    <w:rsid w:val="009C77C1"/>
    <w:rsid w:val="009C798B"/>
    <w:rsid w:val="009C7D25"/>
    <w:rsid w:val="009D0447"/>
    <w:rsid w:val="009D0C77"/>
    <w:rsid w:val="009D1AC3"/>
    <w:rsid w:val="009D1D83"/>
    <w:rsid w:val="009D2132"/>
    <w:rsid w:val="009D2CB7"/>
    <w:rsid w:val="009D35D1"/>
    <w:rsid w:val="009D5156"/>
    <w:rsid w:val="009D696B"/>
    <w:rsid w:val="009D6A6C"/>
    <w:rsid w:val="009D6A84"/>
    <w:rsid w:val="009D6D4F"/>
    <w:rsid w:val="009D713C"/>
    <w:rsid w:val="009D733E"/>
    <w:rsid w:val="009D7612"/>
    <w:rsid w:val="009D7D72"/>
    <w:rsid w:val="009E0EB2"/>
    <w:rsid w:val="009E1202"/>
    <w:rsid w:val="009E1622"/>
    <w:rsid w:val="009E1931"/>
    <w:rsid w:val="009E23D9"/>
    <w:rsid w:val="009E279F"/>
    <w:rsid w:val="009E2B24"/>
    <w:rsid w:val="009E2BD7"/>
    <w:rsid w:val="009E2F45"/>
    <w:rsid w:val="009E4282"/>
    <w:rsid w:val="009E44F1"/>
    <w:rsid w:val="009E4B21"/>
    <w:rsid w:val="009E4C03"/>
    <w:rsid w:val="009E5271"/>
    <w:rsid w:val="009E606F"/>
    <w:rsid w:val="009E6529"/>
    <w:rsid w:val="009E67BA"/>
    <w:rsid w:val="009E7296"/>
    <w:rsid w:val="009E7D9F"/>
    <w:rsid w:val="009E7E23"/>
    <w:rsid w:val="009F029A"/>
    <w:rsid w:val="009F23EA"/>
    <w:rsid w:val="009F34F7"/>
    <w:rsid w:val="009F36CD"/>
    <w:rsid w:val="009F39A3"/>
    <w:rsid w:val="009F3CEC"/>
    <w:rsid w:val="009F4F4A"/>
    <w:rsid w:val="009F4F68"/>
    <w:rsid w:val="009F51B6"/>
    <w:rsid w:val="009F553A"/>
    <w:rsid w:val="009F707F"/>
    <w:rsid w:val="009F7AF9"/>
    <w:rsid w:val="009F7D04"/>
    <w:rsid w:val="009F7E55"/>
    <w:rsid w:val="00A00667"/>
    <w:rsid w:val="00A00D98"/>
    <w:rsid w:val="00A0185B"/>
    <w:rsid w:val="00A01DFF"/>
    <w:rsid w:val="00A02696"/>
    <w:rsid w:val="00A03D87"/>
    <w:rsid w:val="00A042F0"/>
    <w:rsid w:val="00A04559"/>
    <w:rsid w:val="00A05175"/>
    <w:rsid w:val="00A051C6"/>
    <w:rsid w:val="00A053A9"/>
    <w:rsid w:val="00A054CE"/>
    <w:rsid w:val="00A056A2"/>
    <w:rsid w:val="00A05806"/>
    <w:rsid w:val="00A05CA0"/>
    <w:rsid w:val="00A05E5A"/>
    <w:rsid w:val="00A0640D"/>
    <w:rsid w:val="00A066E7"/>
    <w:rsid w:val="00A06B3D"/>
    <w:rsid w:val="00A06E59"/>
    <w:rsid w:val="00A07522"/>
    <w:rsid w:val="00A07B15"/>
    <w:rsid w:val="00A105A7"/>
    <w:rsid w:val="00A10739"/>
    <w:rsid w:val="00A1088A"/>
    <w:rsid w:val="00A10E10"/>
    <w:rsid w:val="00A10E59"/>
    <w:rsid w:val="00A11022"/>
    <w:rsid w:val="00A110BD"/>
    <w:rsid w:val="00A111F2"/>
    <w:rsid w:val="00A116AF"/>
    <w:rsid w:val="00A11B3D"/>
    <w:rsid w:val="00A12BCF"/>
    <w:rsid w:val="00A14654"/>
    <w:rsid w:val="00A14A64"/>
    <w:rsid w:val="00A14CEC"/>
    <w:rsid w:val="00A14D8F"/>
    <w:rsid w:val="00A15178"/>
    <w:rsid w:val="00A15304"/>
    <w:rsid w:val="00A169FF"/>
    <w:rsid w:val="00A16B1C"/>
    <w:rsid w:val="00A17364"/>
    <w:rsid w:val="00A17579"/>
    <w:rsid w:val="00A20DD4"/>
    <w:rsid w:val="00A20E09"/>
    <w:rsid w:val="00A2167C"/>
    <w:rsid w:val="00A21AD7"/>
    <w:rsid w:val="00A220BB"/>
    <w:rsid w:val="00A22204"/>
    <w:rsid w:val="00A227C5"/>
    <w:rsid w:val="00A23450"/>
    <w:rsid w:val="00A23642"/>
    <w:rsid w:val="00A237A7"/>
    <w:rsid w:val="00A239C9"/>
    <w:rsid w:val="00A23A0C"/>
    <w:rsid w:val="00A23AC1"/>
    <w:rsid w:val="00A23FBA"/>
    <w:rsid w:val="00A24758"/>
    <w:rsid w:val="00A25109"/>
    <w:rsid w:val="00A252FE"/>
    <w:rsid w:val="00A257D1"/>
    <w:rsid w:val="00A2598D"/>
    <w:rsid w:val="00A267F8"/>
    <w:rsid w:val="00A26996"/>
    <w:rsid w:val="00A27115"/>
    <w:rsid w:val="00A27173"/>
    <w:rsid w:val="00A274A3"/>
    <w:rsid w:val="00A301B1"/>
    <w:rsid w:val="00A307C3"/>
    <w:rsid w:val="00A30973"/>
    <w:rsid w:val="00A30A9B"/>
    <w:rsid w:val="00A30DC5"/>
    <w:rsid w:val="00A31105"/>
    <w:rsid w:val="00A3177A"/>
    <w:rsid w:val="00A31ED3"/>
    <w:rsid w:val="00A3310C"/>
    <w:rsid w:val="00A338F8"/>
    <w:rsid w:val="00A34535"/>
    <w:rsid w:val="00A349ED"/>
    <w:rsid w:val="00A34D26"/>
    <w:rsid w:val="00A3543D"/>
    <w:rsid w:val="00A35A02"/>
    <w:rsid w:val="00A36430"/>
    <w:rsid w:val="00A3673B"/>
    <w:rsid w:val="00A368CA"/>
    <w:rsid w:val="00A36CF3"/>
    <w:rsid w:val="00A36DFB"/>
    <w:rsid w:val="00A36F28"/>
    <w:rsid w:val="00A377B4"/>
    <w:rsid w:val="00A40147"/>
    <w:rsid w:val="00A40520"/>
    <w:rsid w:val="00A4071C"/>
    <w:rsid w:val="00A40AC6"/>
    <w:rsid w:val="00A40D1A"/>
    <w:rsid w:val="00A41642"/>
    <w:rsid w:val="00A41D30"/>
    <w:rsid w:val="00A42120"/>
    <w:rsid w:val="00A42199"/>
    <w:rsid w:val="00A4365C"/>
    <w:rsid w:val="00A43B82"/>
    <w:rsid w:val="00A440B0"/>
    <w:rsid w:val="00A45629"/>
    <w:rsid w:val="00A45C75"/>
    <w:rsid w:val="00A45CFE"/>
    <w:rsid w:val="00A45D6A"/>
    <w:rsid w:val="00A46450"/>
    <w:rsid w:val="00A467C4"/>
    <w:rsid w:val="00A46DBA"/>
    <w:rsid w:val="00A46F8F"/>
    <w:rsid w:val="00A5029C"/>
    <w:rsid w:val="00A505CB"/>
    <w:rsid w:val="00A50745"/>
    <w:rsid w:val="00A5189B"/>
    <w:rsid w:val="00A51BCE"/>
    <w:rsid w:val="00A51CB6"/>
    <w:rsid w:val="00A52A61"/>
    <w:rsid w:val="00A53000"/>
    <w:rsid w:val="00A53F8F"/>
    <w:rsid w:val="00A5486D"/>
    <w:rsid w:val="00A54A6B"/>
    <w:rsid w:val="00A55B17"/>
    <w:rsid w:val="00A560DA"/>
    <w:rsid w:val="00A564D1"/>
    <w:rsid w:val="00A56671"/>
    <w:rsid w:val="00A56C46"/>
    <w:rsid w:val="00A56DA1"/>
    <w:rsid w:val="00A573CC"/>
    <w:rsid w:val="00A5759A"/>
    <w:rsid w:val="00A57845"/>
    <w:rsid w:val="00A57974"/>
    <w:rsid w:val="00A60576"/>
    <w:rsid w:val="00A615B4"/>
    <w:rsid w:val="00A61628"/>
    <w:rsid w:val="00A616AC"/>
    <w:rsid w:val="00A620A2"/>
    <w:rsid w:val="00A62223"/>
    <w:rsid w:val="00A62C2E"/>
    <w:rsid w:val="00A67800"/>
    <w:rsid w:val="00A67DAD"/>
    <w:rsid w:val="00A7021D"/>
    <w:rsid w:val="00A702EE"/>
    <w:rsid w:val="00A70303"/>
    <w:rsid w:val="00A70583"/>
    <w:rsid w:val="00A7115F"/>
    <w:rsid w:val="00A716F3"/>
    <w:rsid w:val="00A7179D"/>
    <w:rsid w:val="00A71B03"/>
    <w:rsid w:val="00A722C2"/>
    <w:rsid w:val="00A729DA"/>
    <w:rsid w:val="00A72D36"/>
    <w:rsid w:val="00A73093"/>
    <w:rsid w:val="00A744BA"/>
    <w:rsid w:val="00A7450E"/>
    <w:rsid w:val="00A74DE8"/>
    <w:rsid w:val="00A74E1C"/>
    <w:rsid w:val="00A7506E"/>
    <w:rsid w:val="00A7565B"/>
    <w:rsid w:val="00A76320"/>
    <w:rsid w:val="00A7773A"/>
    <w:rsid w:val="00A77E56"/>
    <w:rsid w:val="00A77F57"/>
    <w:rsid w:val="00A80516"/>
    <w:rsid w:val="00A80FBC"/>
    <w:rsid w:val="00A80FE6"/>
    <w:rsid w:val="00A81610"/>
    <w:rsid w:val="00A81648"/>
    <w:rsid w:val="00A81A13"/>
    <w:rsid w:val="00A81C28"/>
    <w:rsid w:val="00A81EED"/>
    <w:rsid w:val="00A82026"/>
    <w:rsid w:val="00A82087"/>
    <w:rsid w:val="00A8212C"/>
    <w:rsid w:val="00A82C8C"/>
    <w:rsid w:val="00A82DD3"/>
    <w:rsid w:val="00A83EB1"/>
    <w:rsid w:val="00A83EE2"/>
    <w:rsid w:val="00A848DB"/>
    <w:rsid w:val="00A859CA"/>
    <w:rsid w:val="00A85C5D"/>
    <w:rsid w:val="00A85EFC"/>
    <w:rsid w:val="00A86037"/>
    <w:rsid w:val="00A86411"/>
    <w:rsid w:val="00A8652C"/>
    <w:rsid w:val="00A86CA0"/>
    <w:rsid w:val="00A87134"/>
    <w:rsid w:val="00A8782F"/>
    <w:rsid w:val="00A879B0"/>
    <w:rsid w:val="00A879E1"/>
    <w:rsid w:val="00A90141"/>
    <w:rsid w:val="00A9022F"/>
    <w:rsid w:val="00A908A9"/>
    <w:rsid w:val="00A913B3"/>
    <w:rsid w:val="00A926FF"/>
    <w:rsid w:val="00A9276E"/>
    <w:rsid w:val="00A9298F"/>
    <w:rsid w:val="00A92D45"/>
    <w:rsid w:val="00A93618"/>
    <w:rsid w:val="00A94E2C"/>
    <w:rsid w:val="00A95D03"/>
    <w:rsid w:val="00A97D30"/>
    <w:rsid w:val="00AA004B"/>
    <w:rsid w:val="00AA022E"/>
    <w:rsid w:val="00AA0392"/>
    <w:rsid w:val="00AA077A"/>
    <w:rsid w:val="00AA0B0E"/>
    <w:rsid w:val="00AA159E"/>
    <w:rsid w:val="00AA167A"/>
    <w:rsid w:val="00AA218E"/>
    <w:rsid w:val="00AA2716"/>
    <w:rsid w:val="00AA2805"/>
    <w:rsid w:val="00AA34E1"/>
    <w:rsid w:val="00AA3628"/>
    <w:rsid w:val="00AA3895"/>
    <w:rsid w:val="00AA4541"/>
    <w:rsid w:val="00AA4A17"/>
    <w:rsid w:val="00AA4A5F"/>
    <w:rsid w:val="00AA4C69"/>
    <w:rsid w:val="00AA4E23"/>
    <w:rsid w:val="00AA52F5"/>
    <w:rsid w:val="00AA5890"/>
    <w:rsid w:val="00AA5BC9"/>
    <w:rsid w:val="00AA690A"/>
    <w:rsid w:val="00AA6E19"/>
    <w:rsid w:val="00AA7569"/>
    <w:rsid w:val="00AA7D57"/>
    <w:rsid w:val="00AA7DE4"/>
    <w:rsid w:val="00AB0332"/>
    <w:rsid w:val="00AB06AA"/>
    <w:rsid w:val="00AB06AB"/>
    <w:rsid w:val="00AB07F1"/>
    <w:rsid w:val="00AB0AD9"/>
    <w:rsid w:val="00AB255D"/>
    <w:rsid w:val="00AB288E"/>
    <w:rsid w:val="00AB36DE"/>
    <w:rsid w:val="00AB3B79"/>
    <w:rsid w:val="00AB494D"/>
    <w:rsid w:val="00AB4ADF"/>
    <w:rsid w:val="00AB4C1F"/>
    <w:rsid w:val="00AB74E8"/>
    <w:rsid w:val="00AB782D"/>
    <w:rsid w:val="00AB79B4"/>
    <w:rsid w:val="00AC132A"/>
    <w:rsid w:val="00AC17CD"/>
    <w:rsid w:val="00AC2390"/>
    <w:rsid w:val="00AC260E"/>
    <w:rsid w:val="00AC27C7"/>
    <w:rsid w:val="00AC2C48"/>
    <w:rsid w:val="00AC3737"/>
    <w:rsid w:val="00AC3A37"/>
    <w:rsid w:val="00AC40BB"/>
    <w:rsid w:val="00AC4686"/>
    <w:rsid w:val="00AC542A"/>
    <w:rsid w:val="00AC699E"/>
    <w:rsid w:val="00AC70D9"/>
    <w:rsid w:val="00AC72C0"/>
    <w:rsid w:val="00AC7693"/>
    <w:rsid w:val="00AD0186"/>
    <w:rsid w:val="00AD06D6"/>
    <w:rsid w:val="00AD0AB9"/>
    <w:rsid w:val="00AD1117"/>
    <w:rsid w:val="00AD1823"/>
    <w:rsid w:val="00AD1F62"/>
    <w:rsid w:val="00AD2973"/>
    <w:rsid w:val="00AD2F50"/>
    <w:rsid w:val="00AD3A94"/>
    <w:rsid w:val="00AD3D52"/>
    <w:rsid w:val="00AD474E"/>
    <w:rsid w:val="00AD4C88"/>
    <w:rsid w:val="00AD4EA6"/>
    <w:rsid w:val="00AD560E"/>
    <w:rsid w:val="00AD5D36"/>
    <w:rsid w:val="00AD5F0A"/>
    <w:rsid w:val="00AD650C"/>
    <w:rsid w:val="00AD73C3"/>
    <w:rsid w:val="00AD76D9"/>
    <w:rsid w:val="00AE1BC7"/>
    <w:rsid w:val="00AE2942"/>
    <w:rsid w:val="00AE2DB2"/>
    <w:rsid w:val="00AE2E6B"/>
    <w:rsid w:val="00AE3079"/>
    <w:rsid w:val="00AE3F3E"/>
    <w:rsid w:val="00AE3FE9"/>
    <w:rsid w:val="00AE4206"/>
    <w:rsid w:val="00AE430F"/>
    <w:rsid w:val="00AE53F0"/>
    <w:rsid w:val="00AE58BB"/>
    <w:rsid w:val="00AE596E"/>
    <w:rsid w:val="00AE6286"/>
    <w:rsid w:val="00AE6E0D"/>
    <w:rsid w:val="00AF0468"/>
    <w:rsid w:val="00AF06AA"/>
    <w:rsid w:val="00AF0CEA"/>
    <w:rsid w:val="00AF0D91"/>
    <w:rsid w:val="00AF0F32"/>
    <w:rsid w:val="00AF11BB"/>
    <w:rsid w:val="00AF231C"/>
    <w:rsid w:val="00AF25E8"/>
    <w:rsid w:val="00AF262F"/>
    <w:rsid w:val="00AF371E"/>
    <w:rsid w:val="00AF3907"/>
    <w:rsid w:val="00AF3EF1"/>
    <w:rsid w:val="00AF4B8E"/>
    <w:rsid w:val="00AF4CB9"/>
    <w:rsid w:val="00AF57C3"/>
    <w:rsid w:val="00AF59E1"/>
    <w:rsid w:val="00AF61E8"/>
    <w:rsid w:val="00AF77B0"/>
    <w:rsid w:val="00B00319"/>
    <w:rsid w:val="00B00E6B"/>
    <w:rsid w:val="00B01DFD"/>
    <w:rsid w:val="00B02DA6"/>
    <w:rsid w:val="00B02EA2"/>
    <w:rsid w:val="00B02F20"/>
    <w:rsid w:val="00B03059"/>
    <w:rsid w:val="00B03B26"/>
    <w:rsid w:val="00B0454C"/>
    <w:rsid w:val="00B045CD"/>
    <w:rsid w:val="00B04901"/>
    <w:rsid w:val="00B0541F"/>
    <w:rsid w:val="00B056B0"/>
    <w:rsid w:val="00B05815"/>
    <w:rsid w:val="00B059F7"/>
    <w:rsid w:val="00B05D0E"/>
    <w:rsid w:val="00B0628A"/>
    <w:rsid w:val="00B0649E"/>
    <w:rsid w:val="00B07260"/>
    <w:rsid w:val="00B07528"/>
    <w:rsid w:val="00B075FF"/>
    <w:rsid w:val="00B078F9"/>
    <w:rsid w:val="00B07952"/>
    <w:rsid w:val="00B07A09"/>
    <w:rsid w:val="00B07C8F"/>
    <w:rsid w:val="00B07E03"/>
    <w:rsid w:val="00B10BD9"/>
    <w:rsid w:val="00B10C2C"/>
    <w:rsid w:val="00B10DFC"/>
    <w:rsid w:val="00B1116C"/>
    <w:rsid w:val="00B113C8"/>
    <w:rsid w:val="00B1153A"/>
    <w:rsid w:val="00B1166D"/>
    <w:rsid w:val="00B117A7"/>
    <w:rsid w:val="00B118AD"/>
    <w:rsid w:val="00B1191F"/>
    <w:rsid w:val="00B11AC6"/>
    <w:rsid w:val="00B11CD3"/>
    <w:rsid w:val="00B11E8E"/>
    <w:rsid w:val="00B11F17"/>
    <w:rsid w:val="00B129D4"/>
    <w:rsid w:val="00B12F4B"/>
    <w:rsid w:val="00B140E5"/>
    <w:rsid w:val="00B14404"/>
    <w:rsid w:val="00B145AC"/>
    <w:rsid w:val="00B149B6"/>
    <w:rsid w:val="00B14B93"/>
    <w:rsid w:val="00B15612"/>
    <w:rsid w:val="00B16195"/>
    <w:rsid w:val="00B16C00"/>
    <w:rsid w:val="00B16F1D"/>
    <w:rsid w:val="00B171E8"/>
    <w:rsid w:val="00B17579"/>
    <w:rsid w:val="00B176DC"/>
    <w:rsid w:val="00B1782D"/>
    <w:rsid w:val="00B178AD"/>
    <w:rsid w:val="00B1791F"/>
    <w:rsid w:val="00B179D9"/>
    <w:rsid w:val="00B17D62"/>
    <w:rsid w:val="00B205EC"/>
    <w:rsid w:val="00B20A3A"/>
    <w:rsid w:val="00B20BC7"/>
    <w:rsid w:val="00B2109A"/>
    <w:rsid w:val="00B21CEF"/>
    <w:rsid w:val="00B22276"/>
    <w:rsid w:val="00B222F1"/>
    <w:rsid w:val="00B22466"/>
    <w:rsid w:val="00B2254B"/>
    <w:rsid w:val="00B2398F"/>
    <w:rsid w:val="00B23DA4"/>
    <w:rsid w:val="00B240DA"/>
    <w:rsid w:val="00B26308"/>
    <w:rsid w:val="00B279B3"/>
    <w:rsid w:val="00B30473"/>
    <w:rsid w:val="00B30734"/>
    <w:rsid w:val="00B3098A"/>
    <w:rsid w:val="00B30EED"/>
    <w:rsid w:val="00B3144E"/>
    <w:rsid w:val="00B32331"/>
    <w:rsid w:val="00B324B5"/>
    <w:rsid w:val="00B32857"/>
    <w:rsid w:val="00B334D4"/>
    <w:rsid w:val="00B335F9"/>
    <w:rsid w:val="00B3387D"/>
    <w:rsid w:val="00B33A8D"/>
    <w:rsid w:val="00B33DCB"/>
    <w:rsid w:val="00B33FAE"/>
    <w:rsid w:val="00B341C8"/>
    <w:rsid w:val="00B34C9E"/>
    <w:rsid w:val="00B358EF"/>
    <w:rsid w:val="00B35ADB"/>
    <w:rsid w:val="00B370B5"/>
    <w:rsid w:val="00B3716D"/>
    <w:rsid w:val="00B373D5"/>
    <w:rsid w:val="00B40D4F"/>
    <w:rsid w:val="00B4141B"/>
    <w:rsid w:val="00B41464"/>
    <w:rsid w:val="00B416F6"/>
    <w:rsid w:val="00B4192F"/>
    <w:rsid w:val="00B419C4"/>
    <w:rsid w:val="00B41A91"/>
    <w:rsid w:val="00B41ACE"/>
    <w:rsid w:val="00B42BEC"/>
    <w:rsid w:val="00B43415"/>
    <w:rsid w:val="00B43A23"/>
    <w:rsid w:val="00B43D05"/>
    <w:rsid w:val="00B4425A"/>
    <w:rsid w:val="00B44722"/>
    <w:rsid w:val="00B4491E"/>
    <w:rsid w:val="00B44DCE"/>
    <w:rsid w:val="00B44E31"/>
    <w:rsid w:val="00B45BC9"/>
    <w:rsid w:val="00B45E88"/>
    <w:rsid w:val="00B46879"/>
    <w:rsid w:val="00B46E3D"/>
    <w:rsid w:val="00B46E5B"/>
    <w:rsid w:val="00B46E71"/>
    <w:rsid w:val="00B475A9"/>
    <w:rsid w:val="00B47A08"/>
    <w:rsid w:val="00B47E3D"/>
    <w:rsid w:val="00B504AC"/>
    <w:rsid w:val="00B508AE"/>
    <w:rsid w:val="00B518E5"/>
    <w:rsid w:val="00B52058"/>
    <w:rsid w:val="00B52221"/>
    <w:rsid w:val="00B526E3"/>
    <w:rsid w:val="00B52733"/>
    <w:rsid w:val="00B5327D"/>
    <w:rsid w:val="00B53901"/>
    <w:rsid w:val="00B53ADB"/>
    <w:rsid w:val="00B53DF9"/>
    <w:rsid w:val="00B53E6A"/>
    <w:rsid w:val="00B54014"/>
    <w:rsid w:val="00B547DE"/>
    <w:rsid w:val="00B5489C"/>
    <w:rsid w:val="00B553CD"/>
    <w:rsid w:val="00B5555D"/>
    <w:rsid w:val="00B55B89"/>
    <w:rsid w:val="00B567C6"/>
    <w:rsid w:val="00B568EA"/>
    <w:rsid w:val="00B56F27"/>
    <w:rsid w:val="00B572C0"/>
    <w:rsid w:val="00B57603"/>
    <w:rsid w:val="00B576D5"/>
    <w:rsid w:val="00B57AA0"/>
    <w:rsid w:val="00B57D28"/>
    <w:rsid w:val="00B6034D"/>
    <w:rsid w:val="00B60E21"/>
    <w:rsid w:val="00B610E2"/>
    <w:rsid w:val="00B61676"/>
    <w:rsid w:val="00B61DB4"/>
    <w:rsid w:val="00B62399"/>
    <w:rsid w:val="00B62A4A"/>
    <w:rsid w:val="00B62B60"/>
    <w:rsid w:val="00B62C9B"/>
    <w:rsid w:val="00B634FB"/>
    <w:rsid w:val="00B63625"/>
    <w:rsid w:val="00B63BAD"/>
    <w:rsid w:val="00B63BAE"/>
    <w:rsid w:val="00B63DAF"/>
    <w:rsid w:val="00B646E4"/>
    <w:rsid w:val="00B647F3"/>
    <w:rsid w:val="00B64A1C"/>
    <w:rsid w:val="00B64D1E"/>
    <w:rsid w:val="00B6541D"/>
    <w:rsid w:val="00B65C68"/>
    <w:rsid w:val="00B65D29"/>
    <w:rsid w:val="00B6682C"/>
    <w:rsid w:val="00B66A18"/>
    <w:rsid w:val="00B66B02"/>
    <w:rsid w:val="00B67061"/>
    <w:rsid w:val="00B67097"/>
    <w:rsid w:val="00B67EC3"/>
    <w:rsid w:val="00B701AB"/>
    <w:rsid w:val="00B716A2"/>
    <w:rsid w:val="00B71913"/>
    <w:rsid w:val="00B71EA1"/>
    <w:rsid w:val="00B727B0"/>
    <w:rsid w:val="00B72C19"/>
    <w:rsid w:val="00B72F0A"/>
    <w:rsid w:val="00B737B4"/>
    <w:rsid w:val="00B73F29"/>
    <w:rsid w:val="00B7592B"/>
    <w:rsid w:val="00B75C36"/>
    <w:rsid w:val="00B75DD5"/>
    <w:rsid w:val="00B76503"/>
    <w:rsid w:val="00B774B4"/>
    <w:rsid w:val="00B7780D"/>
    <w:rsid w:val="00B80A77"/>
    <w:rsid w:val="00B80A7F"/>
    <w:rsid w:val="00B80C0E"/>
    <w:rsid w:val="00B80F8F"/>
    <w:rsid w:val="00B81534"/>
    <w:rsid w:val="00B821E3"/>
    <w:rsid w:val="00B82584"/>
    <w:rsid w:val="00B82DA5"/>
    <w:rsid w:val="00B839A0"/>
    <w:rsid w:val="00B83A4E"/>
    <w:rsid w:val="00B83DD3"/>
    <w:rsid w:val="00B85FF3"/>
    <w:rsid w:val="00B85FFC"/>
    <w:rsid w:val="00B8687E"/>
    <w:rsid w:val="00B86909"/>
    <w:rsid w:val="00B86E3B"/>
    <w:rsid w:val="00B870EB"/>
    <w:rsid w:val="00B871DD"/>
    <w:rsid w:val="00B872D0"/>
    <w:rsid w:val="00B87C19"/>
    <w:rsid w:val="00B90EDC"/>
    <w:rsid w:val="00B9110B"/>
    <w:rsid w:val="00B9111B"/>
    <w:rsid w:val="00B91441"/>
    <w:rsid w:val="00B91489"/>
    <w:rsid w:val="00B91C8E"/>
    <w:rsid w:val="00B925C5"/>
    <w:rsid w:val="00B92FD6"/>
    <w:rsid w:val="00B9306E"/>
    <w:rsid w:val="00B93181"/>
    <w:rsid w:val="00B93C7E"/>
    <w:rsid w:val="00B93F5E"/>
    <w:rsid w:val="00B93FE6"/>
    <w:rsid w:val="00B969C9"/>
    <w:rsid w:val="00B96A14"/>
    <w:rsid w:val="00B970EB"/>
    <w:rsid w:val="00BA0C39"/>
    <w:rsid w:val="00BA153B"/>
    <w:rsid w:val="00BA1898"/>
    <w:rsid w:val="00BA1CA9"/>
    <w:rsid w:val="00BA2031"/>
    <w:rsid w:val="00BA2057"/>
    <w:rsid w:val="00BA20C4"/>
    <w:rsid w:val="00BA2143"/>
    <w:rsid w:val="00BA24DF"/>
    <w:rsid w:val="00BA277A"/>
    <w:rsid w:val="00BA2BA3"/>
    <w:rsid w:val="00BA395A"/>
    <w:rsid w:val="00BA46D3"/>
    <w:rsid w:val="00BA59FA"/>
    <w:rsid w:val="00BA64DC"/>
    <w:rsid w:val="00BA720F"/>
    <w:rsid w:val="00BA72B5"/>
    <w:rsid w:val="00BA7D05"/>
    <w:rsid w:val="00BA7D80"/>
    <w:rsid w:val="00BA7FF4"/>
    <w:rsid w:val="00BB0B4D"/>
    <w:rsid w:val="00BB120F"/>
    <w:rsid w:val="00BB12C2"/>
    <w:rsid w:val="00BB14B7"/>
    <w:rsid w:val="00BB1C6D"/>
    <w:rsid w:val="00BB24AB"/>
    <w:rsid w:val="00BB2821"/>
    <w:rsid w:val="00BB28FA"/>
    <w:rsid w:val="00BB29BB"/>
    <w:rsid w:val="00BB2D85"/>
    <w:rsid w:val="00BB2DB3"/>
    <w:rsid w:val="00BB3EC6"/>
    <w:rsid w:val="00BB43A7"/>
    <w:rsid w:val="00BB43B5"/>
    <w:rsid w:val="00BB4CD2"/>
    <w:rsid w:val="00BB5633"/>
    <w:rsid w:val="00BB57A4"/>
    <w:rsid w:val="00BB5BCB"/>
    <w:rsid w:val="00BB602D"/>
    <w:rsid w:val="00BB6135"/>
    <w:rsid w:val="00BB6362"/>
    <w:rsid w:val="00BB6623"/>
    <w:rsid w:val="00BB721D"/>
    <w:rsid w:val="00BB74C5"/>
    <w:rsid w:val="00BB7DF6"/>
    <w:rsid w:val="00BB7E21"/>
    <w:rsid w:val="00BC01F6"/>
    <w:rsid w:val="00BC0916"/>
    <w:rsid w:val="00BC154C"/>
    <w:rsid w:val="00BC167B"/>
    <w:rsid w:val="00BC1854"/>
    <w:rsid w:val="00BC3F7E"/>
    <w:rsid w:val="00BC43E8"/>
    <w:rsid w:val="00BC469A"/>
    <w:rsid w:val="00BC4A96"/>
    <w:rsid w:val="00BC55B4"/>
    <w:rsid w:val="00BC5C9B"/>
    <w:rsid w:val="00BC64A2"/>
    <w:rsid w:val="00BC67FB"/>
    <w:rsid w:val="00BC6C0C"/>
    <w:rsid w:val="00BC6D46"/>
    <w:rsid w:val="00BC70A3"/>
    <w:rsid w:val="00BC7CD4"/>
    <w:rsid w:val="00BC7D31"/>
    <w:rsid w:val="00BD0535"/>
    <w:rsid w:val="00BD2BD3"/>
    <w:rsid w:val="00BD311C"/>
    <w:rsid w:val="00BD33A2"/>
    <w:rsid w:val="00BD3545"/>
    <w:rsid w:val="00BD3737"/>
    <w:rsid w:val="00BD37E2"/>
    <w:rsid w:val="00BD3FA3"/>
    <w:rsid w:val="00BD4171"/>
    <w:rsid w:val="00BD45AB"/>
    <w:rsid w:val="00BD4D10"/>
    <w:rsid w:val="00BD5000"/>
    <w:rsid w:val="00BD52E8"/>
    <w:rsid w:val="00BD5528"/>
    <w:rsid w:val="00BD564A"/>
    <w:rsid w:val="00BD5AA9"/>
    <w:rsid w:val="00BD5CA6"/>
    <w:rsid w:val="00BD6453"/>
    <w:rsid w:val="00BD74DC"/>
    <w:rsid w:val="00BD776F"/>
    <w:rsid w:val="00BD7D79"/>
    <w:rsid w:val="00BE05D5"/>
    <w:rsid w:val="00BE0A99"/>
    <w:rsid w:val="00BE0AED"/>
    <w:rsid w:val="00BE1704"/>
    <w:rsid w:val="00BE1964"/>
    <w:rsid w:val="00BE20F3"/>
    <w:rsid w:val="00BE25F2"/>
    <w:rsid w:val="00BE2736"/>
    <w:rsid w:val="00BE2BFE"/>
    <w:rsid w:val="00BE41C4"/>
    <w:rsid w:val="00BE5D10"/>
    <w:rsid w:val="00BE5D2D"/>
    <w:rsid w:val="00BE609A"/>
    <w:rsid w:val="00BE657F"/>
    <w:rsid w:val="00BE6582"/>
    <w:rsid w:val="00BE7935"/>
    <w:rsid w:val="00BE799C"/>
    <w:rsid w:val="00BF00CB"/>
    <w:rsid w:val="00BF01F0"/>
    <w:rsid w:val="00BF0722"/>
    <w:rsid w:val="00BF13B2"/>
    <w:rsid w:val="00BF2B8D"/>
    <w:rsid w:val="00BF2EDD"/>
    <w:rsid w:val="00BF355A"/>
    <w:rsid w:val="00BF475A"/>
    <w:rsid w:val="00BF476C"/>
    <w:rsid w:val="00BF577E"/>
    <w:rsid w:val="00BF5B3C"/>
    <w:rsid w:val="00BF5D57"/>
    <w:rsid w:val="00BF6347"/>
    <w:rsid w:val="00BF6422"/>
    <w:rsid w:val="00BF67B3"/>
    <w:rsid w:val="00BF6997"/>
    <w:rsid w:val="00BF6DDA"/>
    <w:rsid w:val="00C009E5"/>
    <w:rsid w:val="00C00A22"/>
    <w:rsid w:val="00C00F66"/>
    <w:rsid w:val="00C01692"/>
    <w:rsid w:val="00C01DA0"/>
    <w:rsid w:val="00C01E6D"/>
    <w:rsid w:val="00C02296"/>
    <w:rsid w:val="00C023CB"/>
    <w:rsid w:val="00C0245F"/>
    <w:rsid w:val="00C031EE"/>
    <w:rsid w:val="00C03E82"/>
    <w:rsid w:val="00C03EAC"/>
    <w:rsid w:val="00C05F0F"/>
    <w:rsid w:val="00C060E8"/>
    <w:rsid w:val="00C064AD"/>
    <w:rsid w:val="00C06812"/>
    <w:rsid w:val="00C06A1D"/>
    <w:rsid w:val="00C06B6A"/>
    <w:rsid w:val="00C07528"/>
    <w:rsid w:val="00C07968"/>
    <w:rsid w:val="00C10455"/>
    <w:rsid w:val="00C107C1"/>
    <w:rsid w:val="00C1090B"/>
    <w:rsid w:val="00C114E1"/>
    <w:rsid w:val="00C122E6"/>
    <w:rsid w:val="00C12581"/>
    <w:rsid w:val="00C125BF"/>
    <w:rsid w:val="00C12BC9"/>
    <w:rsid w:val="00C13112"/>
    <w:rsid w:val="00C13234"/>
    <w:rsid w:val="00C14DF1"/>
    <w:rsid w:val="00C154F6"/>
    <w:rsid w:val="00C1563A"/>
    <w:rsid w:val="00C16204"/>
    <w:rsid w:val="00C168C1"/>
    <w:rsid w:val="00C17096"/>
    <w:rsid w:val="00C173D1"/>
    <w:rsid w:val="00C200C7"/>
    <w:rsid w:val="00C2027D"/>
    <w:rsid w:val="00C20480"/>
    <w:rsid w:val="00C208F9"/>
    <w:rsid w:val="00C20A4D"/>
    <w:rsid w:val="00C218C4"/>
    <w:rsid w:val="00C21CE4"/>
    <w:rsid w:val="00C230A3"/>
    <w:rsid w:val="00C23854"/>
    <w:rsid w:val="00C23A59"/>
    <w:rsid w:val="00C23C8D"/>
    <w:rsid w:val="00C2471D"/>
    <w:rsid w:val="00C2475B"/>
    <w:rsid w:val="00C260C1"/>
    <w:rsid w:val="00C30767"/>
    <w:rsid w:val="00C30F45"/>
    <w:rsid w:val="00C32526"/>
    <w:rsid w:val="00C3285B"/>
    <w:rsid w:val="00C32CF1"/>
    <w:rsid w:val="00C32EAF"/>
    <w:rsid w:val="00C33FA6"/>
    <w:rsid w:val="00C34A4E"/>
    <w:rsid w:val="00C34DBA"/>
    <w:rsid w:val="00C35296"/>
    <w:rsid w:val="00C36521"/>
    <w:rsid w:val="00C3692D"/>
    <w:rsid w:val="00C369C0"/>
    <w:rsid w:val="00C36C60"/>
    <w:rsid w:val="00C36D66"/>
    <w:rsid w:val="00C371E9"/>
    <w:rsid w:val="00C37669"/>
    <w:rsid w:val="00C37A49"/>
    <w:rsid w:val="00C4033A"/>
    <w:rsid w:val="00C4123A"/>
    <w:rsid w:val="00C41627"/>
    <w:rsid w:val="00C41893"/>
    <w:rsid w:val="00C41941"/>
    <w:rsid w:val="00C41A2E"/>
    <w:rsid w:val="00C41EC3"/>
    <w:rsid w:val="00C4228D"/>
    <w:rsid w:val="00C422EE"/>
    <w:rsid w:val="00C43137"/>
    <w:rsid w:val="00C439AA"/>
    <w:rsid w:val="00C4513A"/>
    <w:rsid w:val="00C457E6"/>
    <w:rsid w:val="00C462FC"/>
    <w:rsid w:val="00C4630E"/>
    <w:rsid w:val="00C465DE"/>
    <w:rsid w:val="00C46678"/>
    <w:rsid w:val="00C46762"/>
    <w:rsid w:val="00C476CE"/>
    <w:rsid w:val="00C51260"/>
    <w:rsid w:val="00C51CFD"/>
    <w:rsid w:val="00C52A91"/>
    <w:rsid w:val="00C53675"/>
    <w:rsid w:val="00C53950"/>
    <w:rsid w:val="00C53C9F"/>
    <w:rsid w:val="00C54B0B"/>
    <w:rsid w:val="00C559F9"/>
    <w:rsid w:val="00C56023"/>
    <w:rsid w:val="00C56563"/>
    <w:rsid w:val="00C57EDE"/>
    <w:rsid w:val="00C57F38"/>
    <w:rsid w:val="00C60697"/>
    <w:rsid w:val="00C606BB"/>
    <w:rsid w:val="00C60F58"/>
    <w:rsid w:val="00C615F6"/>
    <w:rsid w:val="00C620F0"/>
    <w:rsid w:val="00C62493"/>
    <w:rsid w:val="00C627E1"/>
    <w:rsid w:val="00C62B14"/>
    <w:rsid w:val="00C63EC8"/>
    <w:rsid w:val="00C650EE"/>
    <w:rsid w:val="00C655F5"/>
    <w:rsid w:val="00C670E8"/>
    <w:rsid w:val="00C671B4"/>
    <w:rsid w:val="00C67580"/>
    <w:rsid w:val="00C67BFA"/>
    <w:rsid w:val="00C70EBA"/>
    <w:rsid w:val="00C71133"/>
    <w:rsid w:val="00C71253"/>
    <w:rsid w:val="00C718F5"/>
    <w:rsid w:val="00C71F35"/>
    <w:rsid w:val="00C7239B"/>
    <w:rsid w:val="00C72531"/>
    <w:rsid w:val="00C72A6D"/>
    <w:rsid w:val="00C72CC3"/>
    <w:rsid w:val="00C731EE"/>
    <w:rsid w:val="00C73E33"/>
    <w:rsid w:val="00C74400"/>
    <w:rsid w:val="00C7453F"/>
    <w:rsid w:val="00C74866"/>
    <w:rsid w:val="00C75B7D"/>
    <w:rsid w:val="00C7605B"/>
    <w:rsid w:val="00C770E9"/>
    <w:rsid w:val="00C77388"/>
    <w:rsid w:val="00C80606"/>
    <w:rsid w:val="00C807D6"/>
    <w:rsid w:val="00C808EA"/>
    <w:rsid w:val="00C80913"/>
    <w:rsid w:val="00C810DC"/>
    <w:rsid w:val="00C81AD3"/>
    <w:rsid w:val="00C82AA5"/>
    <w:rsid w:val="00C82BB9"/>
    <w:rsid w:val="00C82CA8"/>
    <w:rsid w:val="00C83070"/>
    <w:rsid w:val="00C8418F"/>
    <w:rsid w:val="00C84980"/>
    <w:rsid w:val="00C851B8"/>
    <w:rsid w:val="00C86504"/>
    <w:rsid w:val="00C86B71"/>
    <w:rsid w:val="00C87D80"/>
    <w:rsid w:val="00C903AD"/>
    <w:rsid w:val="00C90666"/>
    <w:rsid w:val="00C91510"/>
    <w:rsid w:val="00C915A9"/>
    <w:rsid w:val="00C92271"/>
    <w:rsid w:val="00C923BB"/>
    <w:rsid w:val="00C9294A"/>
    <w:rsid w:val="00C92AB4"/>
    <w:rsid w:val="00C93A50"/>
    <w:rsid w:val="00C9412B"/>
    <w:rsid w:val="00C943F1"/>
    <w:rsid w:val="00C95006"/>
    <w:rsid w:val="00C96612"/>
    <w:rsid w:val="00C967E7"/>
    <w:rsid w:val="00C96856"/>
    <w:rsid w:val="00C96B9F"/>
    <w:rsid w:val="00C971B8"/>
    <w:rsid w:val="00C9723C"/>
    <w:rsid w:val="00C97378"/>
    <w:rsid w:val="00CA0CDF"/>
    <w:rsid w:val="00CA0E05"/>
    <w:rsid w:val="00CA1430"/>
    <w:rsid w:val="00CA1869"/>
    <w:rsid w:val="00CA1BCB"/>
    <w:rsid w:val="00CA1BED"/>
    <w:rsid w:val="00CA200A"/>
    <w:rsid w:val="00CA2232"/>
    <w:rsid w:val="00CA28F9"/>
    <w:rsid w:val="00CA2950"/>
    <w:rsid w:val="00CA2BBC"/>
    <w:rsid w:val="00CA2E0E"/>
    <w:rsid w:val="00CA347A"/>
    <w:rsid w:val="00CA39A6"/>
    <w:rsid w:val="00CA3B7D"/>
    <w:rsid w:val="00CA44D7"/>
    <w:rsid w:val="00CA451D"/>
    <w:rsid w:val="00CA45CC"/>
    <w:rsid w:val="00CA53B6"/>
    <w:rsid w:val="00CA56D4"/>
    <w:rsid w:val="00CA58C8"/>
    <w:rsid w:val="00CA60C4"/>
    <w:rsid w:val="00CA62FE"/>
    <w:rsid w:val="00CA6A18"/>
    <w:rsid w:val="00CA75E3"/>
    <w:rsid w:val="00CB163B"/>
    <w:rsid w:val="00CB1723"/>
    <w:rsid w:val="00CB263C"/>
    <w:rsid w:val="00CB298E"/>
    <w:rsid w:val="00CB3E42"/>
    <w:rsid w:val="00CB3F8D"/>
    <w:rsid w:val="00CB43CE"/>
    <w:rsid w:val="00CB4494"/>
    <w:rsid w:val="00CB4B49"/>
    <w:rsid w:val="00CB557B"/>
    <w:rsid w:val="00CB57A8"/>
    <w:rsid w:val="00CB5D6F"/>
    <w:rsid w:val="00CB5FBE"/>
    <w:rsid w:val="00CB63FA"/>
    <w:rsid w:val="00CB65D2"/>
    <w:rsid w:val="00CB66A8"/>
    <w:rsid w:val="00CB68D9"/>
    <w:rsid w:val="00CB69AD"/>
    <w:rsid w:val="00CB6B03"/>
    <w:rsid w:val="00CB7B20"/>
    <w:rsid w:val="00CC0175"/>
    <w:rsid w:val="00CC01E0"/>
    <w:rsid w:val="00CC049E"/>
    <w:rsid w:val="00CC0D20"/>
    <w:rsid w:val="00CC136A"/>
    <w:rsid w:val="00CC181B"/>
    <w:rsid w:val="00CC18EF"/>
    <w:rsid w:val="00CC2B1B"/>
    <w:rsid w:val="00CC2DDA"/>
    <w:rsid w:val="00CC3A81"/>
    <w:rsid w:val="00CC3BFA"/>
    <w:rsid w:val="00CC3CC0"/>
    <w:rsid w:val="00CC491A"/>
    <w:rsid w:val="00CC4C41"/>
    <w:rsid w:val="00CC4F28"/>
    <w:rsid w:val="00CC502B"/>
    <w:rsid w:val="00CC545A"/>
    <w:rsid w:val="00CC6AFF"/>
    <w:rsid w:val="00CD0511"/>
    <w:rsid w:val="00CD0701"/>
    <w:rsid w:val="00CD10F2"/>
    <w:rsid w:val="00CD129D"/>
    <w:rsid w:val="00CD190A"/>
    <w:rsid w:val="00CD1D41"/>
    <w:rsid w:val="00CD1E51"/>
    <w:rsid w:val="00CD1F41"/>
    <w:rsid w:val="00CD32B2"/>
    <w:rsid w:val="00CD37C9"/>
    <w:rsid w:val="00CD3EDB"/>
    <w:rsid w:val="00CD3EF4"/>
    <w:rsid w:val="00CD408A"/>
    <w:rsid w:val="00CD41C0"/>
    <w:rsid w:val="00CD4C24"/>
    <w:rsid w:val="00CD5808"/>
    <w:rsid w:val="00CD5A41"/>
    <w:rsid w:val="00CD5D5E"/>
    <w:rsid w:val="00CD5F94"/>
    <w:rsid w:val="00CD62D1"/>
    <w:rsid w:val="00CD668A"/>
    <w:rsid w:val="00CD7534"/>
    <w:rsid w:val="00CD7D0C"/>
    <w:rsid w:val="00CD7E3D"/>
    <w:rsid w:val="00CD7E88"/>
    <w:rsid w:val="00CE0E97"/>
    <w:rsid w:val="00CE0E9A"/>
    <w:rsid w:val="00CE1944"/>
    <w:rsid w:val="00CE1D86"/>
    <w:rsid w:val="00CE1FCE"/>
    <w:rsid w:val="00CE213D"/>
    <w:rsid w:val="00CE22AF"/>
    <w:rsid w:val="00CE2683"/>
    <w:rsid w:val="00CE2ECC"/>
    <w:rsid w:val="00CE32ED"/>
    <w:rsid w:val="00CE360A"/>
    <w:rsid w:val="00CE3C9E"/>
    <w:rsid w:val="00CE5957"/>
    <w:rsid w:val="00CE66DD"/>
    <w:rsid w:val="00CE7D39"/>
    <w:rsid w:val="00CF058F"/>
    <w:rsid w:val="00CF05E4"/>
    <w:rsid w:val="00CF07E0"/>
    <w:rsid w:val="00CF0FDA"/>
    <w:rsid w:val="00CF128F"/>
    <w:rsid w:val="00CF1944"/>
    <w:rsid w:val="00CF1C14"/>
    <w:rsid w:val="00CF2D1D"/>
    <w:rsid w:val="00CF3599"/>
    <w:rsid w:val="00CF3BFD"/>
    <w:rsid w:val="00CF3E9C"/>
    <w:rsid w:val="00CF4750"/>
    <w:rsid w:val="00CF5597"/>
    <w:rsid w:val="00CF5B44"/>
    <w:rsid w:val="00CF6974"/>
    <w:rsid w:val="00CF6B33"/>
    <w:rsid w:val="00CF6C6B"/>
    <w:rsid w:val="00CF6EFF"/>
    <w:rsid w:val="00CF6F14"/>
    <w:rsid w:val="00CF7201"/>
    <w:rsid w:val="00D002D6"/>
    <w:rsid w:val="00D00BA7"/>
    <w:rsid w:val="00D00D65"/>
    <w:rsid w:val="00D0106F"/>
    <w:rsid w:val="00D01DF3"/>
    <w:rsid w:val="00D020CB"/>
    <w:rsid w:val="00D026A8"/>
    <w:rsid w:val="00D02F61"/>
    <w:rsid w:val="00D0349B"/>
    <w:rsid w:val="00D03A69"/>
    <w:rsid w:val="00D03DE4"/>
    <w:rsid w:val="00D044DB"/>
    <w:rsid w:val="00D050E1"/>
    <w:rsid w:val="00D054D7"/>
    <w:rsid w:val="00D0588F"/>
    <w:rsid w:val="00D060AB"/>
    <w:rsid w:val="00D06669"/>
    <w:rsid w:val="00D06D6C"/>
    <w:rsid w:val="00D07055"/>
    <w:rsid w:val="00D073CA"/>
    <w:rsid w:val="00D07816"/>
    <w:rsid w:val="00D07FFC"/>
    <w:rsid w:val="00D1054C"/>
    <w:rsid w:val="00D109BF"/>
    <w:rsid w:val="00D1119B"/>
    <w:rsid w:val="00D128FC"/>
    <w:rsid w:val="00D1391A"/>
    <w:rsid w:val="00D13F3B"/>
    <w:rsid w:val="00D13FA5"/>
    <w:rsid w:val="00D141FC"/>
    <w:rsid w:val="00D146CC"/>
    <w:rsid w:val="00D14738"/>
    <w:rsid w:val="00D14E43"/>
    <w:rsid w:val="00D1560E"/>
    <w:rsid w:val="00D1562D"/>
    <w:rsid w:val="00D15C46"/>
    <w:rsid w:val="00D16334"/>
    <w:rsid w:val="00D1642A"/>
    <w:rsid w:val="00D20298"/>
    <w:rsid w:val="00D2061A"/>
    <w:rsid w:val="00D20AF7"/>
    <w:rsid w:val="00D20B07"/>
    <w:rsid w:val="00D20C26"/>
    <w:rsid w:val="00D20EC6"/>
    <w:rsid w:val="00D21EC6"/>
    <w:rsid w:val="00D22857"/>
    <w:rsid w:val="00D241C1"/>
    <w:rsid w:val="00D24384"/>
    <w:rsid w:val="00D24D93"/>
    <w:rsid w:val="00D24D97"/>
    <w:rsid w:val="00D24E13"/>
    <w:rsid w:val="00D2528F"/>
    <w:rsid w:val="00D2570E"/>
    <w:rsid w:val="00D25957"/>
    <w:rsid w:val="00D26022"/>
    <w:rsid w:val="00D26123"/>
    <w:rsid w:val="00D26310"/>
    <w:rsid w:val="00D2688C"/>
    <w:rsid w:val="00D27296"/>
    <w:rsid w:val="00D276A9"/>
    <w:rsid w:val="00D277FB"/>
    <w:rsid w:val="00D2787E"/>
    <w:rsid w:val="00D27E65"/>
    <w:rsid w:val="00D3063E"/>
    <w:rsid w:val="00D30760"/>
    <w:rsid w:val="00D30985"/>
    <w:rsid w:val="00D30BD0"/>
    <w:rsid w:val="00D30C7E"/>
    <w:rsid w:val="00D31C2C"/>
    <w:rsid w:val="00D332C8"/>
    <w:rsid w:val="00D33A26"/>
    <w:rsid w:val="00D33AEC"/>
    <w:rsid w:val="00D33F74"/>
    <w:rsid w:val="00D33FB4"/>
    <w:rsid w:val="00D3489B"/>
    <w:rsid w:val="00D34E18"/>
    <w:rsid w:val="00D3532C"/>
    <w:rsid w:val="00D354D6"/>
    <w:rsid w:val="00D3553F"/>
    <w:rsid w:val="00D35B25"/>
    <w:rsid w:val="00D3691D"/>
    <w:rsid w:val="00D36DD2"/>
    <w:rsid w:val="00D3716B"/>
    <w:rsid w:val="00D3774F"/>
    <w:rsid w:val="00D4088C"/>
    <w:rsid w:val="00D40CD7"/>
    <w:rsid w:val="00D412AE"/>
    <w:rsid w:val="00D417C6"/>
    <w:rsid w:val="00D417C9"/>
    <w:rsid w:val="00D41FA6"/>
    <w:rsid w:val="00D421AB"/>
    <w:rsid w:val="00D43138"/>
    <w:rsid w:val="00D4493D"/>
    <w:rsid w:val="00D45B4C"/>
    <w:rsid w:val="00D45E59"/>
    <w:rsid w:val="00D46500"/>
    <w:rsid w:val="00D47BAE"/>
    <w:rsid w:val="00D50BCF"/>
    <w:rsid w:val="00D52B99"/>
    <w:rsid w:val="00D52DDF"/>
    <w:rsid w:val="00D52ECE"/>
    <w:rsid w:val="00D533B5"/>
    <w:rsid w:val="00D53AA2"/>
    <w:rsid w:val="00D5454C"/>
    <w:rsid w:val="00D547EA"/>
    <w:rsid w:val="00D54D1F"/>
    <w:rsid w:val="00D54F4F"/>
    <w:rsid w:val="00D5536A"/>
    <w:rsid w:val="00D55781"/>
    <w:rsid w:val="00D55B64"/>
    <w:rsid w:val="00D55C26"/>
    <w:rsid w:val="00D56025"/>
    <w:rsid w:val="00D566F0"/>
    <w:rsid w:val="00D56DED"/>
    <w:rsid w:val="00D60CDE"/>
    <w:rsid w:val="00D60DDC"/>
    <w:rsid w:val="00D6188D"/>
    <w:rsid w:val="00D61E52"/>
    <w:rsid w:val="00D621EB"/>
    <w:rsid w:val="00D62DA0"/>
    <w:rsid w:val="00D63A20"/>
    <w:rsid w:val="00D63B9D"/>
    <w:rsid w:val="00D63DBA"/>
    <w:rsid w:val="00D63EC2"/>
    <w:rsid w:val="00D6487E"/>
    <w:rsid w:val="00D65020"/>
    <w:rsid w:val="00D652E3"/>
    <w:rsid w:val="00D65477"/>
    <w:rsid w:val="00D65CF2"/>
    <w:rsid w:val="00D65EA5"/>
    <w:rsid w:val="00D662C8"/>
    <w:rsid w:val="00D6687F"/>
    <w:rsid w:val="00D676ED"/>
    <w:rsid w:val="00D67AF1"/>
    <w:rsid w:val="00D7002A"/>
    <w:rsid w:val="00D70175"/>
    <w:rsid w:val="00D710E0"/>
    <w:rsid w:val="00D72E4F"/>
    <w:rsid w:val="00D72F6D"/>
    <w:rsid w:val="00D7306B"/>
    <w:rsid w:val="00D734F2"/>
    <w:rsid w:val="00D73871"/>
    <w:rsid w:val="00D7420A"/>
    <w:rsid w:val="00D75A8C"/>
    <w:rsid w:val="00D75F00"/>
    <w:rsid w:val="00D76402"/>
    <w:rsid w:val="00D76425"/>
    <w:rsid w:val="00D76457"/>
    <w:rsid w:val="00D7656A"/>
    <w:rsid w:val="00D76D95"/>
    <w:rsid w:val="00D76FD2"/>
    <w:rsid w:val="00D77D34"/>
    <w:rsid w:val="00D81110"/>
    <w:rsid w:val="00D8285B"/>
    <w:rsid w:val="00D829A0"/>
    <w:rsid w:val="00D8341F"/>
    <w:rsid w:val="00D83829"/>
    <w:rsid w:val="00D83D2C"/>
    <w:rsid w:val="00D84248"/>
    <w:rsid w:val="00D84261"/>
    <w:rsid w:val="00D84822"/>
    <w:rsid w:val="00D84CD6"/>
    <w:rsid w:val="00D84E41"/>
    <w:rsid w:val="00D85009"/>
    <w:rsid w:val="00D851E8"/>
    <w:rsid w:val="00D86A4E"/>
    <w:rsid w:val="00D86A7B"/>
    <w:rsid w:val="00D86AC4"/>
    <w:rsid w:val="00D86DE0"/>
    <w:rsid w:val="00D90176"/>
    <w:rsid w:val="00D902B8"/>
    <w:rsid w:val="00D90529"/>
    <w:rsid w:val="00D909F3"/>
    <w:rsid w:val="00D91307"/>
    <w:rsid w:val="00D9167D"/>
    <w:rsid w:val="00D9195F"/>
    <w:rsid w:val="00D92786"/>
    <w:rsid w:val="00D92830"/>
    <w:rsid w:val="00D929EE"/>
    <w:rsid w:val="00D934C8"/>
    <w:rsid w:val="00D93762"/>
    <w:rsid w:val="00D93BFB"/>
    <w:rsid w:val="00D94436"/>
    <w:rsid w:val="00D9531C"/>
    <w:rsid w:val="00D95B04"/>
    <w:rsid w:val="00D95BC7"/>
    <w:rsid w:val="00D95BCC"/>
    <w:rsid w:val="00D9770C"/>
    <w:rsid w:val="00DA011E"/>
    <w:rsid w:val="00DA0672"/>
    <w:rsid w:val="00DA0A01"/>
    <w:rsid w:val="00DA1F9B"/>
    <w:rsid w:val="00DA25A1"/>
    <w:rsid w:val="00DA2FCD"/>
    <w:rsid w:val="00DA35CE"/>
    <w:rsid w:val="00DA3EDE"/>
    <w:rsid w:val="00DA4030"/>
    <w:rsid w:val="00DA4E87"/>
    <w:rsid w:val="00DA538C"/>
    <w:rsid w:val="00DA5C7C"/>
    <w:rsid w:val="00DA5F48"/>
    <w:rsid w:val="00DA60D4"/>
    <w:rsid w:val="00DA62B8"/>
    <w:rsid w:val="00DA6763"/>
    <w:rsid w:val="00DA6B97"/>
    <w:rsid w:val="00DA6C34"/>
    <w:rsid w:val="00DA766F"/>
    <w:rsid w:val="00DA7FB1"/>
    <w:rsid w:val="00DB208F"/>
    <w:rsid w:val="00DB2931"/>
    <w:rsid w:val="00DB2968"/>
    <w:rsid w:val="00DB3B73"/>
    <w:rsid w:val="00DB3E25"/>
    <w:rsid w:val="00DB40FA"/>
    <w:rsid w:val="00DB4600"/>
    <w:rsid w:val="00DB5EF6"/>
    <w:rsid w:val="00DB6325"/>
    <w:rsid w:val="00DB664B"/>
    <w:rsid w:val="00DB6833"/>
    <w:rsid w:val="00DB6D27"/>
    <w:rsid w:val="00DB724C"/>
    <w:rsid w:val="00DB7C31"/>
    <w:rsid w:val="00DC0E21"/>
    <w:rsid w:val="00DC0F6B"/>
    <w:rsid w:val="00DC1DAC"/>
    <w:rsid w:val="00DC2406"/>
    <w:rsid w:val="00DC2D88"/>
    <w:rsid w:val="00DC3058"/>
    <w:rsid w:val="00DC322D"/>
    <w:rsid w:val="00DC40CD"/>
    <w:rsid w:val="00DC4D62"/>
    <w:rsid w:val="00DC683F"/>
    <w:rsid w:val="00DC6888"/>
    <w:rsid w:val="00DC6E16"/>
    <w:rsid w:val="00DD0222"/>
    <w:rsid w:val="00DD0293"/>
    <w:rsid w:val="00DD0325"/>
    <w:rsid w:val="00DD0833"/>
    <w:rsid w:val="00DD083B"/>
    <w:rsid w:val="00DD0FE3"/>
    <w:rsid w:val="00DD137A"/>
    <w:rsid w:val="00DD1482"/>
    <w:rsid w:val="00DD15B6"/>
    <w:rsid w:val="00DD17A6"/>
    <w:rsid w:val="00DD2848"/>
    <w:rsid w:val="00DD30BB"/>
    <w:rsid w:val="00DD39D3"/>
    <w:rsid w:val="00DD3BFE"/>
    <w:rsid w:val="00DD3DA1"/>
    <w:rsid w:val="00DD3EA7"/>
    <w:rsid w:val="00DD452E"/>
    <w:rsid w:val="00DD4D24"/>
    <w:rsid w:val="00DD6ABC"/>
    <w:rsid w:val="00DD7685"/>
    <w:rsid w:val="00DD7C84"/>
    <w:rsid w:val="00DD7FC4"/>
    <w:rsid w:val="00DE0F43"/>
    <w:rsid w:val="00DE1BB1"/>
    <w:rsid w:val="00DE1C9C"/>
    <w:rsid w:val="00DE1D6F"/>
    <w:rsid w:val="00DE1E04"/>
    <w:rsid w:val="00DE266B"/>
    <w:rsid w:val="00DE2878"/>
    <w:rsid w:val="00DE2CAE"/>
    <w:rsid w:val="00DE3173"/>
    <w:rsid w:val="00DE413E"/>
    <w:rsid w:val="00DE44A0"/>
    <w:rsid w:val="00DE4D78"/>
    <w:rsid w:val="00DE5481"/>
    <w:rsid w:val="00DE5638"/>
    <w:rsid w:val="00DE5690"/>
    <w:rsid w:val="00DE5C16"/>
    <w:rsid w:val="00DE65E2"/>
    <w:rsid w:val="00DE68D1"/>
    <w:rsid w:val="00DE6B96"/>
    <w:rsid w:val="00DE6C36"/>
    <w:rsid w:val="00DE6D06"/>
    <w:rsid w:val="00DE7D76"/>
    <w:rsid w:val="00DE7E3E"/>
    <w:rsid w:val="00DF0341"/>
    <w:rsid w:val="00DF06BD"/>
    <w:rsid w:val="00DF0872"/>
    <w:rsid w:val="00DF09BE"/>
    <w:rsid w:val="00DF1389"/>
    <w:rsid w:val="00DF1E29"/>
    <w:rsid w:val="00DF22B4"/>
    <w:rsid w:val="00DF396D"/>
    <w:rsid w:val="00DF3A7D"/>
    <w:rsid w:val="00DF43F6"/>
    <w:rsid w:val="00DF553C"/>
    <w:rsid w:val="00DF5583"/>
    <w:rsid w:val="00DF55C9"/>
    <w:rsid w:val="00DF5CC9"/>
    <w:rsid w:val="00DF5CCC"/>
    <w:rsid w:val="00DF5D07"/>
    <w:rsid w:val="00DF618B"/>
    <w:rsid w:val="00DF722A"/>
    <w:rsid w:val="00E01241"/>
    <w:rsid w:val="00E024A7"/>
    <w:rsid w:val="00E0273C"/>
    <w:rsid w:val="00E02F33"/>
    <w:rsid w:val="00E031A5"/>
    <w:rsid w:val="00E03659"/>
    <w:rsid w:val="00E03971"/>
    <w:rsid w:val="00E04026"/>
    <w:rsid w:val="00E04C3E"/>
    <w:rsid w:val="00E04CE1"/>
    <w:rsid w:val="00E0511B"/>
    <w:rsid w:val="00E0513B"/>
    <w:rsid w:val="00E0566C"/>
    <w:rsid w:val="00E05D0F"/>
    <w:rsid w:val="00E061DF"/>
    <w:rsid w:val="00E064BD"/>
    <w:rsid w:val="00E067D9"/>
    <w:rsid w:val="00E0766A"/>
    <w:rsid w:val="00E07D7E"/>
    <w:rsid w:val="00E10009"/>
    <w:rsid w:val="00E10055"/>
    <w:rsid w:val="00E10C36"/>
    <w:rsid w:val="00E1128D"/>
    <w:rsid w:val="00E114F1"/>
    <w:rsid w:val="00E116E5"/>
    <w:rsid w:val="00E11B3C"/>
    <w:rsid w:val="00E12164"/>
    <w:rsid w:val="00E12601"/>
    <w:rsid w:val="00E12EA3"/>
    <w:rsid w:val="00E13122"/>
    <w:rsid w:val="00E138F2"/>
    <w:rsid w:val="00E154D0"/>
    <w:rsid w:val="00E161CF"/>
    <w:rsid w:val="00E16226"/>
    <w:rsid w:val="00E165D6"/>
    <w:rsid w:val="00E16696"/>
    <w:rsid w:val="00E17166"/>
    <w:rsid w:val="00E17B64"/>
    <w:rsid w:val="00E20747"/>
    <w:rsid w:val="00E21198"/>
    <w:rsid w:val="00E213BE"/>
    <w:rsid w:val="00E21E2E"/>
    <w:rsid w:val="00E21EEF"/>
    <w:rsid w:val="00E22119"/>
    <w:rsid w:val="00E222C0"/>
    <w:rsid w:val="00E229E9"/>
    <w:rsid w:val="00E22ACB"/>
    <w:rsid w:val="00E22D01"/>
    <w:rsid w:val="00E23C86"/>
    <w:rsid w:val="00E2414F"/>
    <w:rsid w:val="00E24208"/>
    <w:rsid w:val="00E24A25"/>
    <w:rsid w:val="00E2553C"/>
    <w:rsid w:val="00E255F5"/>
    <w:rsid w:val="00E25FFE"/>
    <w:rsid w:val="00E2691C"/>
    <w:rsid w:val="00E27756"/>
    <w:rsid w:val="00E27907"/>
    <w:rsid w:val="00E27EB5"/>
    <w:rsid w:val="00E30283"/>
    <w:rsid w:val="00E3070D"/>
    <w:rsid w:val="00E311D9"/>
    <w:rsid w:val="00E31434"/>
    <w:rsid w:val="00E3151F"/>
    <w:rsid w:val="00E31C76"/>
    <w:rsid w:val="00E3214B"/>
    <w:rsid w:val="00E3260D"/>
    <w:rsid w:val="00E327D2"/>
    <w:rsid w:val="00E32841"/>
    <w:rsid w:val="00E339AB"/>
    <w:rsid w:val="00E34B9E"/>
    <w:rsid w:val="00E35C08"/>
    <w:rsid w:val="00E35C7A"/>
    <w:rsid w:val="00E3676B"/>
    <w:rsid w:val="00E37176"/>
    <w:rsid w:val="00E37677"/>
    <w:rsid w:val="00E37E66"/>
    <w:rsid w:val="00E40376"/>
    <w:rsid w:val="00E403D7"/>
    <w:rsid w:val="00E40B3C"/>
    <w:rsid w:val="00E40B91"/>
    <w:rsid w:val="00E4112D"/>
    <w:rsid w:val="00E41620"/>
    <w:rsid w:val="00E41FCE"/>
    <w:rsid w:val="00E42272"/>
    <w:rsid w:val="00E4289E"/>
    <w:rsid w:val="00E42ED0"/>
    <w:rsid w:val="00E4323D"/>
    <w:rsid w:val="00E43730"/>
    <w:rsid w:val="00E43791"/>
    <w:rsid w:val="00E438B1"/>
    <w:rsid w:val="00E448E6"/>
    <w:rsid w:val="00E449A0"/>
    <w:rsid w:val="00E44D0A"/>
    <w:rsid w:val="00E44D7A"/>
    <w:rsid w:val="00E450C8"/>
    <w:rsid w:val="00E45F07"/>
    <w:rsid w:val="00E46034"/>
    <w:rsid w:val="00E461E0"/>
    <w:rsid w:val="00E46E34"/>
    <w:rsid w:val="00E46FA0"/>
    <w:rsid w:val="00E4789C"/>
    <w:rsid w:val="00E47990"/>
    <w:rsid w:val="00E47F4F"/>
    <w:rsid w:val="00E50A77"/>
    <w:rsid w:val="00E50F52"/>
    <w:rsid w:val="00E51175"/>
    <w:rsid w:val="00E51F8F"/>
    <w:rsid w:val="00E52F26"/>
    <w:rsid w:val="00E52F51"/>
    <w:rsid w:val="00E531A2"/>
    <w:rsid w:val="00E532F5"/>
    <w:rsid w:val="00E53633"/>
    <w:rsid w:val="00E53A69"/>
    <w:rsid w:val="00E54679"/>
    <w:rsid w:val="00E54A0C"/>
    <w:rsid w:val="00E54A43"/>
    <w:rsid w:val="00E54D8D"/>
    <w:rsid w:val="00E55CDB"/>
    <w:rsid w:val="00E55FCF"/>
    <w:rsid w:val="00E561BE"/>
    <w:rsid w:val="00E56C8B"/>
    <w:rsid w:val="00E60DC1"/>
    <w:rsid w:val="00E61104"/>
    <w:rsid w:val="00E61459"/>
    <w:rsid w:val="00E6145B"/>
    <w:rsid w:val="00E616D5"/>
    <w:rsid w:val="00E61B21"/>
    <w:rsid w:val="00E61E6F"/>
    <w:rsid w:val="00E622B4"/>
    <w:rsid w:val="00E6298F"/>
    <w:rsid w:val="00E62A62"/>
    <w:rsid w:val="00E62B22"/>
    <w:rsid w:val="00E63A1F"/>
    <w:rsid w:val="00E6457B"/>
    <w:rsid w:val="00E65261"/>
    <w:rsid w:val="00E659A2"/>
    <w:rsid w:val="00E65CD7"/>
    <w:rsid w:val="00E6616C"/>
    <w:rsid w:val="00E66779"/>
    <w:rsid w:val="00E66973"/>
    <w:rsid w:val="00E6772D"/>
    <w:rsid w:val="00E67ECC"/>
    <w:rsid w:val="00E706F6"/>
    <w:rsid w:val="00E70D47"/>
    <w:rsid w:val="00E70DEA"/>
    <w:rsid w:val="00E7110F"/>
    <w:rsid w:val="00E713CA"/>
    <w:rsid w:val="00E715A2"/>
    <w:rsid w:val="00E7358C"/>
    <w:rsid w:val="00E73610"/>
    <w:rsid w:val="00E73CCF"/>
    <w:rsid w:val="00E73CD0"/>
    <w:rsid w:val="00E743EB"/>
    <w:rsid w:val="00E749D3"/>
    <w:rsid w:val="00E74C4B"/>
    <w:rsid w:val="00E75AB0"/>
    <w:rsid w:val="00E75E7E"/>
    <w:rsid w:val="00E75FEF"/>
    <w:rsid w:val="00E772AD"/>
    <w:rsid w:val="00E777A5"/>
    <w:rsid w:val="00E77A23"/>
    <w:rsid w:val="00E77C70"/>
    <w:rsid w:val="00E77DF4"/>
    <w:rsid w:val="00E77ECE"/>
    <w:rsid w:val="00E77F2B"/>
    <w:rsid w:val="00E80571"/>
    <w:rsid w:val="00E807FB"/>
    <w:rsid w:val="00E81235"/>
    <w:rsid w:val="00E81774"/>
    <w:rsid w:val="00E8190C"/>
    <w:rsid w:val="00E81920"/>
    <w:rsid w:val="00E827A1"/>
    <w:rsid w:val="00E82F91"/>
    <w:rsid w:val="00E83373"/>
    <w:rsid w:val="00E835EF"/>
    <w:rsid w:val="00E83718"/>
    <w:rsid w:val="00E8388C"/>
    <w:rsid w:val="00E843D5"/>
    <w:rsid w:val="00E84B45"/>
    <w:rsid w:val="00E84CD8"/>
    <w:rsid w:val="00E84E66"/>
    <w:rsid w:val="00E85141"/>
    <w:rsid w:val="00E85511"/>
    <w:rsid w:val="00E85C27"/>
    <w:rsid w:val="00E87BC6"/>
    <w:rsid w:val="00E87FF6"/>
    <w:rsid w:val="00E9061A"/>
    <w:rsid w:val="00E90680"/>
    <w:rsid w:val="00E90AF6"/>
    <w:rsid w:val="00E9233D"/>
    <w:rsid w:val="00E930D0"/>
    <w:rsid w:val="00E9312C"/>
    <w:rsid w:val="00E935D5"/>
    <w:rsid w:val="00E93F40"/>
    <w:rsid w:val="00E94418"/>
    <w:rsid w:val="00E9462E"/>
    <w:rsid w:val="00E94E46"/>
    <w:rsid w:val="00E95344"/>
    <w:rsid w:val="00E954CF"/>
    <w:rsid w:val="00E95878"/>
    <w:rsid w:val="00E95C9D"/>
    <w:rsid w:val="00E96004"/>
    <w:rsid w:val="00E96D86"/>
    <w:rsid w:val="00E97621"/>
    <w:rsid w:val="00E97D62"/>
    <w:rsid w:val="00EA00AC"/>
    <w:rsid w:val="00EA07F5"/>
    <w:rsid w:val="00EA0CE1"/>
    <w:rsid w:val="00EA116A"/>
    <w:rsid w:val="00EA29B4"/>
    <w:rsid w:val="00EA31F6"/>
    <w:rsid w:val="00EA3369"/>
    <w:rsid w:val="00EA3496"/>
    <w:rsid w:val="00EA41B6"/>
    <w:rsid w:val="00EA4707"/>
    <w:rsid w:val="00EA5179"/>
    <w:rsid w:val="00EA5468"/>
    <w:rsid w:val="00EA5507"/>
    <w:rsid w:val="00EA5DC9"/>
    <w:rsid w:val="00EA686F"/>
    <w:rsid w:val="00EA733C"/>
    <w:rsid w:val="00EB0815"/>
    <w:rsid w:val="00EB16EE"/>
    <w:rsid w:val="00EB1855"/>
    <w:rsid w:val="00EB1942"/>
    <w:rsid w:val="00EB2143"/>
    <w:rsid w:val="00EB32F7"/>
    <w:rsid w:val="00EB3769"/>
    <w:rsid w:val="00EB3BEB"/>
    <w:rsid w:val="00EB4178"/>
    <w:rsid w:val="00EB41F6"/>
    <w:rsid w:val="00EB43E4"/>
    <w:rsid w:val="00EB442D"/>
    <w:rsid w:val="00EB4C31"/>
    <w:rsid w:val="00EB5D78"/>
    <w:rsid w:val="00EB5E00"/>
    <w:rsid w:val="00EB60B1"/>
    <w:rsid w:val="00EB664F"/>
    <w:rsid w:val="00EB6EE6"/>
    <w:rsid w:val="00EB702C"/>
    <w:rsid w:val="00EB70B3"/>
    <w:rsid w:val="00EB7E1A"/>
    <w:rsid w:val="00EC0096"/>
    <w:rsid w:val="00EC00B8"/>
    <w:rsid w:val="00EC035C"/>
    <w:rsid w:val="00EC0947"/>
    <w:rsid w:val="00EC1488"/>
    <w:rsid w:val="00EC1B0A"/>
    <w:rsid w:val="00EC1BB7"/>
    <w:rsid w:val="00EC21A1"/>
    <w:rsid w:val="00EC2389"/>
    <w:rsid w:val="00EC2782"/>
    <w:rsid w:val="00EC2B54"/>
    <w:rsid w:val="00EC2CCA"/>
    <w:rsid w:val="00EC3F67"/>
    <w:rsid w:val="00EC4005"/>
    <w:rsid w:val="00EC444C"/>
    <w:rsid w:val="00EC517F"/>
    <w:rsid w:val="00EC52C8"/>
    <w:rsid w:val="00EC54A0"/>
    <w:rsid w:val="00EC5DEE"/>
    <w:rsid w:val="00EC6076"/>
    <w:rsid w:val="00EC6532"/>
    <w:rsid w:val="00EC6B46"/>
    <w:rsid w:val="00EC6F3C"/>
    <w:rsid w:val="00ED0393"/>
    <w:rsid w:val="00ED06F6"/>
    <w:rsid w:val="00ED07F4"/>
    <w:rsid w:val="00ED2A1C"/>
    <w:rsid w:val="00ED2BF1"/>
    <w:rsid w:val="00ED39ED"/>
    <w:rsid w:val="00ED3B20"/>
    <w:rsid w:val="00ED3FDD"/>
    <w:rsid w:val="00ED447D"/>
    <w:rsid w:val="00ED475B"/>
    <w:rsid w:val="00ED4B1B"/>
    <w:rsid w:val="00ED77D6"/>
    <w:rsid w:val="00EE13D1"/>
    <w:rsid w:val="00EE1C36"/>
    <w:rsid w:val="00EE23E5"/>
    <w:rsid w:val="00EE2AAB"/>
    <w:rsid w:val="00EE2B1A"/>
    <w:rsid w:val="00EE2D1C"/>
    <w:rsid w:val="00EE2F09"/>
    <w:rsid w:val="00EE3041"/>
    <w:rsid w:val="00EE39A0"/>
    <w:rsid w:val="00EE4027"/>
    <w:rsid w:val="00EE4DAC"/>
    <w:rsid w:val="00EE6A4C"/>
    <w:rsid w:val="00EE6DF5"/>
    <w:rsid w:val="00EE6E11"/>
    <w:rsid w:val="00EE744D"/>
    <w:rsid w:val="00EE7B0F"/>
    <w:rsid w:val="00EF0532"/>
    <w:rsid w:val="00EF1450"/>
    <w:rsid w:val="00EF226D"/>
    <w:rsid w:val="00EF26F7"/>
    <w:rsid w:val="00EF2A89"/>
    <w:rsid w:val="00EF30D0"/>
    <w:rsid w:val="00EF3553"/>
    <w:rsid w:val="00EF3E3E"/>
    <w:rsid w:val="00EF3F16"/>
    <w:rsid w:val="00EF3F45"/>
    <w:rsid w:val="00EF403D"/>
    <w:rsid w:val="00EF4453"/>
    <w:rsid w:val="00EF4657"/>
    <w:rsid w:val="00EF4901"/>
    <w:rsid w:val="00EF4B4C"/>
    <w:rsid w:val="00EF4CAE"/>
    <w:rsid w:val="00EF4D7F"/>
    <w:rsid w:val="00EF4E5A"/>
    <w:rsid w:val="00EF5E3A"/>
    <w:rsid w:val="00EF5FC0"/>
    <w:rsid w:val="00EF6AB0"/>
    <w:rsid w:val="00EF6B5E"/>
    <w:rsid w:val="00EF75D1"/>
    <w:rsid w:val="00EF7B1A"/>
    <w:rsid w:val="00F0004A"/>
    <w:rsid w:val="00F01B5D"/>
    <w:rsid w:val="00F01D75"/>
    <w:rsid w:val="00F026C1"/>
    <w:rsid w:val="00F032B4"/>
    <w:rsid w:val="00F04032"/>
    <w:rsid w:val="00F055E6"/>
    <w:rsid w:val="00F0584C"/>
    <w:rsid w:val="00F058BB"/>
    <w:rsid w:val="00F05FB7"/>
    <w:rsid w:val="00F060C1"/>
    <w:rsid w:val="00F06720"/>
    <w:rsid w:val="00F0680C"/>
    <w:rsid w:val="00F06B47"/>
    <w:rsid w:val="00F073E9"/>
    <w:rsid w:val="00F07B9D"/>
    <w:rsid w:val="00F1004E"/>
    <w:rsid w:val="00F107C1"/>
    <w:rsid w:val="00F10BEF"/>
    <w:rsid w:val="00F11450"/>
    <w:rsid w:val="00F11892"/>
    <w:rsid w:val="00F118AA"/>
    <w:rsid w:val="00F11D17"/>
    <w:rsid w:val="00F11E99"/>
    <w:rsid w:val="00F15124"/>
    <w:rsid w:val="00F164FF"/>
    <w:rsid w:val="00F17030"/>
    <w:rsid w:val="00F1756A"/>
    <w:rsid w:val="00F17993"/>
    <w:rsid w:val="00F17A04"/>
    <w:rsid w:val="00F200F8"/>
    <w:rsid w:val="00F2036D"/>
    <w:rsid w:val="00F208F3"/>
    <w:rsid w:val="00F20976"/>
    <w:rsid w:val="00F20DAA"/>
    <w:rsid w:val="00F211D8"/>
    <w:rsid w:val="00F213E3"/>
    <w:rsid w:val="00F21C34"/>
    <w:rsid w:val="00F2206B"/>
    <w:rsid w:val="00F22104"/>
    <w:rsid w:val="00F224BB"/>
    <w:rsid w:val="00F225E4"/>
    <w:rsid w:val="00F225F8"/>
    <w:rsid w:val="00F22694"/>
    <w:rsid w:val="00F2272E"/>
    <w:rsid w:val="00F2277C"/>
    <w:rsid w:val="00F22BDA"/>
    <w:rsid w:val="00F23522"/>
    <w:rsid w:val="00F23B86"/>
    <w:rsid w:val="00F2443B"/>
    <w:rsid w:val="00F24761"/>
    <w:rsid w:val="00F24E74"/>
    <w:rsid w:val="00F25A8A"/>
    <w:rsid w:val="00F25CE0"/>
    <w:rsid w:val="00F25D8B"/>
    <w:rsid w:val="00F25DF4"/>
    <w:rsid w:val="00F2628D"/>
    <w:rsid w:val="00F26C57"/>
    <w:rsid w:val="00F2706F"/>
    <w:rsid w:val="00F27988"/>
    <w:rsid w:val="00F3068A"/>
    <w:rsid w:val="00F3068E"/>
    <w:rsid w:val="00F30AE9"/>
    <w:rsid w:val="00F30C4F"/>
    <w:rsid w:val="00F30DAF"/>
    <w:rsid w:val="00F31658"/>
    <w:rsid w:val="00F3183E"/>
    <w:rsid w:val="00F3207D"/>
    <w:rsid w:val="00F33083"/>
    <w:rsid w:val="00F3323B"/>
    <w:rsid w:val="00F33984"/>
    <w:rsid w:val="00F339C1"/>
    <w:rsid w:val="00F34245"/>
    <w:rsid w:val="00F342E2"/>
    <w:rsid w:val="00F351AD"/>
    <w:rsid w:val="00F35CEB"/>
    <w:rsid w:val="00F369E2"/>
    <w:rsid w:val="00F36B85"/>
    <w:rsid w:val="00F36E90"/>
    <w:rsid w:val="00F36FFF"/>
    <w:rsid w:val="00F3772C"/>
    <w:rsid w:val="00F412FE"/>
    <w:rsid w:val="00F418CE"/>
    <w:rsid w:val="00F41A1C"/>
    <w:rsid w:val="00F41C89"/>
    <w:rsid w:val="00F42DD5"/>
    <w:rsid w:val="00F43897"/>
    <w:rsid w:val="00F4471D"/>
    <w:rsid w:val="00F45422"/>
    <w:rsid w:val="00F45646"/>
    <w:rsid w:val="00F45959"/>
    <w:rsid w:val="00F45A11"/>
    <w:rsid w:val="00F45D99"/>
    <w:rsid w:val="00F4609F"/>
    <w:rsid w:val="00F466B1"/>
    <w:rsid w:val="00F46B11"/>
    <w:rsid w:val="00F4777B"/>
    <w:rsid w:val="00F47879"/>
    <w:rsid w:val="00F47D27"/>
    <w:rsid w:val="00F50667"/>
    <w:rsid w:val="00F512F5"/>
    <w:rsid w:val="00F5138E"/>
    <w:rsid w:val="00F51986"/>
    <w:rsid w:val="00F51B2B"/>
    <w:rsid w:val="00F52032"/>
    <w:rsid w:val="00F52384"/>
    <w:rsid w:val="00F527F0"/>
    <w:rsid w:val="00F53C3B"/>
    <w:rsid w:val="00F54041"/>
    <w:rsid w:val="00F54EEC"/>
    <w:rsid w:val="00F5549C"/>
    <w:rsid w:val="00F5587C"/>
    <w:rsid w:val="00F55A4A"/>
    <w:rsid w:val="00F56025"/>
    <w:rsid w:val="00F561E2"/>
    <w:rsid w:val="00F5761B"/>
    <w:rsid w:val="00F577DF"/>
    <w:rsid w:val="00F57D6B"/>
    <w:rsid w:val="00F6034D"/>
    <w:rsid w:val="00F6075D"/>
    <w:rsid w:val="00F60D8F"/>
    <w:rsid w:val="00F62275"/>
    <w:rsid w:val="00F62285"/>
    <w:rsid w:val="00F62403"/>
    <w:rsid w:val="00F62433"/>
    <w:rsid w:val="00F62931"/>
    <w:rsid w:val="00F629EC"/>
    <w:rsid w:val="00F62C8F"/>
    <w:rsid w:val="00F634E0"/>
    <w:rsid w:val="00F6378B"/>
    <w:rsid w:val="00F637FE"/>
    <w:rsid w:val="00F63D55"/>
    <w:rsid w:val="00F63EF2"/>
    <w:rsid w:val="00F64812"/>
    <w:rsid w:val="00F64E54"/>
    <w:rsid w:val="00F64F97"/>
    <w:rsid w:val="00F655AB"/>
    <w:rsid w:val="00F65D74"/>
    <w:rsid w:val="00F67488"/>
    <w:rsid w:val="00F67721"/>
    <w:rsid w:val="00F679E3"/>
    <w:rsid w:val="00F67B9B"/>
    <w:rsid w:val="00F67E51"/>
    <w:rsid w:val="00F7001A"/>
    <w:rsid w:val="00F7185B"/>
    <w:rsid w:val="00F71975"/>
    <w:rsid w:val="00F72AEB"/>
    <w:rsid w:val="00F739CE"/>
    <w:rsid w:val="00F73B3C"/>
    <w:rsid w:val="00F75FFF"/>
    <w:rsid w:val="00F7655D"/>
    <w:rsid w:val="00F76B16"/>
    <w:rsid w:val="00F77659"/>
    <w:rsid w:val="00F77DFF"/>
    <w:rsid w:val="00F8005B"/>
    <w:rsid w:val="00F810EF"/>
    <w:rsid w:val="00F811FC"/>
    <w:rsid w:val="00F814D4"/>
    <w:rsid w:val="00F81DDA"/>
    <w:rsid w:val="00F81E4B"/>
    <w:rsid w:val="00F821E8"/>
    <w:rsid w:val="00F82927"/>
    <w:rsid w:val="00F82A05"/>
    <w:rsid w:val="00F83419"/>
    <w:rsid w:val="00F8489B"/>
    <w:rsid w:val="00F85509"/>
    <w:rsid w:val="00F85CC7"/>
    <w:rsid w:val="00F85E1B"/>
    <w:rsid w:val="00F86320"/>
    <w:rsid w:val="00F86661"/>
    <w:rsid w:val="00F86801"/>
    <w:rsid w:val="00F86F38"/>
    <w:rsid w:val="00F870A9"/>
    <w:rsid w:val="00F87917"/>
    <w:rsid w:val="00F90257"/>
    <w:rsid w:val="00F91622"/>
    <w:rsid w:val="00F91943"/>
    <w:rsid w:val="00F92595"/>
    <w:rsid w:val="00F92948"/>
    <w:rsid w:val="00F934D8"/>
    <w:rsid w:val="00F9355C"/>
    <w:rsid w:val="00F941C9"/>
    <w:rsid w:val="00F94245"/>
    <w:rsid w:val="00F944EC"/>
    <w:rsid w:val="00F94E95"/>
    <w:rsid w:val="00F95309"/>
    <w:rsid w:val="00F953D3"/>
    <w:rsid w:val="00F95EE3"/>
    <w:rsid w:val="00F96547"/>
    <w:rsid w:val="00F96DB8"/>
    <w:rsid w:val="00F97057"/>
    <w:rsid w:val="00F9784D"/>
    <w:rsid w:val="00FA02AB"/>
    <w:rsid w:val="00FA09E7"/>
    <w:rsid w:val="00FA0C4E"/>
    <w:rsid w:val="00FA1016"/>
    <w:rsid w:val="00FA11E6"/>
    <w:rsid w:val="00FA2514"/>
    <w:rsid w:val="00FA25A5"/>
    <w:rsid w:val="00FA3192"/>
    <w:rsid w:val="00FA3E29"/>
    <w:rsid w:val="00FA47B5"/>
    <w:rsid w:val="00FA482E"/>
    <w:rsid w:val="00FA4901"/>
    <w:rsid w:val="00FA4BDE"/>
    <w:rsid w:val="00FA54D1"/>
    <w:rsid w:val="00FA559C"/>
    <w:rsid w:val="00FA5D0E"/>
    <w:rsid w:val="00FA61DA"/>
    <w:rsid w:val="00FA696F"/>
    <w:rsid w:val="00FA6ECA"/>
    <w:rsid w:val="00FA7038"/>
    <w:rsid w:val="00FA78CF"/>
    <w:rsid w:val="00FA7927"/>
    <w:rsid w:val="00FB0396"/>
    <w:rsid w:val="00FB0A91"/>
    <w:rsid w:val="00FB24B4"/>
    <w:rsid w:val="00FB2B7C"/>
    <w:rsid w:val="00FB3400"/>
    <w:rsid w:val="00FB3EFD"/>
    <w:rsid w:val="00FB4B55"/>
    <w:rsid w:val="00FB4C63"/>
    <w:rsid w:val="00FB5BFB"/>
    <w:rsid w:val="00FB6065"/>
    <w:rsid w:val="00FB6DEC"/>
    <w:rsid w:val="00FB7654"/>
    <w:rsid w:val="00FB7706"/>
    <w:rsid w:val="00FC037E"/>
    <w:rsid w:val="00FC04A7"/>
    <w:rsid w:val="00FC1AD7"/>
    <w:rsid w:val="00FC23CF"/>
    <w:rsid w:val="00FC2B98"/>
    <w:rsid w:val="00FC2BCB"/>
    <w:rsid w:val="00FC2E4E"/>
    <w:rsid w:val="00FC372F"/>
    <w:rsid w:val="00FC3F3D"/>
    <w:rsid w:val="00FC3F54"/>
    <w:rsid w:val="00FC402D"/>
    <w:rsid w:val="00FC4B8C"/>
    <w:rsid w:val="00FC544B"/>
    <w:rsid w:val="00FC6B2A"/>
    <w:rsid w:val="00FC7C7C"/>
    <w:rsid w:val="00FD0814"/>
    <w:rsid w:val="00FD16A1"/>
    <w:rsid w:val="00FD2BCE"/>
    <w:rsid w:val="00FD30C6"/>
    <w:rsid w:val="00FD33D3"/>
    <w:rsid w:val="00FD35BF"/>
    <w:rsid w:val="00FD3671"/>
    <w:rsid w:val="00FD3B76"/>
    <w:rsid w:val="00FD3E13"/>
    <w:rsid w:val="00FD4018"/>
    <w:rsid w:val="00FD440C"/>
    <w:rsid w:val="00FD4F26"/>
    <w:rsid w:val="00FD5349"/>
    <w:rsid w:val="00FD6075"/>
    <w:rsid w:val="00FD6249"/>
    <w:rsid w:val="00FD6432"/>
    <w:rsid w:val="00FD72E6"/>
    <w:rsid w:val="00FE14CC"/>
    <w:rsid w:val="00FE15E5"/>
    <w:rsid w:val="00FE1F9D"/>
    <w:rsid w:val="00FE2368"/>
    <w:rsid w:val="00FE2D5B"/>
    <w:rsid w:val="00FE2E3E"/>
    <w:rsid w:val="00FE395D"/>
    <w:rsid w:val="00FE3BAE"/>
    <w:rsid w:val="00FE3F46"/>
    <w:rsid w:val="00FE40CA"/>
    <w:rsid w:val="00FE42F8"/>
    <w:rsid w:val="00FE4AF1"/>
    <w:rsid w:val="00FE5970"/>
    <w:rsid w:val="00FE613A"/>
    <w:rsid w:val="00FE6422"/>
    <w:rsid w:val="00FE6DC0"/>
    <w:rsid w:val="00FE6FD4"/>
    <w:rsid w:val="00FE7B62"/>
    <w:rsid w:val="00FF0592"/>
    <w:rsid w:val="00FF07FF"/>
    <w:rsid w:val="00FF0A16"/>
    <w:rsid w:val="00FF0C60"/>
    <w:rsid w:val="00FF11F6"/>
    <w:rsid w:val="00FF1347"/>
    <w:rsid w:val="00FF1C83"/>
    <w:rsid w:val="00FF1D25"/>
    <w:rsid w:val="00FF1FE4"/>
    <w:rsid w:val="00FF22D6"/>
    <w:rsid w:val="00FF2B6F"/>
    <w:rsid w:val="00FF33AC"/>
    <w:rsid w:val="00FF3951"/>
    <w:rsid w:val="00FF3AE9"/>
    <w:rsid w:val="00FF3EB8"/>
    <w:rsid w:val="00FF41BF"/>
    <w:rsid w:val="00FF4339"/>
    <w:rsid w:val="00FF4670"/>
    <w:rsid w:val="00FF4715"/>
    <w:rsid w:val="00FF53F3"/>
    <w:rsid w:val="00FF6740"/>
    <w:rsid w:val="00FF6F12"/>
    <w:rsid w:val="00FF76C0"/>
    <w:rsid w:val="00FF78E4"/>
    <w:rsid w:val="00FF7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982C6"/>
  <w15:chartTrackingRefBased/>
  <w15:docId w15:val="{914CC33D-C952-408A-B52B-7C948892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CF1"/>
    <w:rPr>
      <w:sz w:val="24"/>
      <w:szCs w:val="24"/>
      <w:lang w:eastAsia="en-US"/>
    </w:rPr>
  </w:style>
  <w:style w:type="paragraph" w:styleId="Heading1">
    <w:name w:val="heading 1"/>
    <w:basedOn w:val="Normal"/>
    <w:next w:val="Heading2"/>
    <w:qFormat/>
    <w:pPr>
      <w:keepNext/>
      <w:tabs>
        <w:tab w:val="left" w:pos="720"/>
      </w:tabs>
      <w:spacing w:before="240" w:after="120"/>
      <w:jc w:val="center"/>
      <w:outlineLvl w:val="0"/>
    </w:pPr>
    <w:rPr>
      <w:rFonts w:cs="Angsana New"/>
      <w:b/>
      <w:caps/>
      <w:sz w:val="22"/>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ind w:firstLine="720"/>
      <w:jc w:val="right"/>
    </w:pPr>
    <w:rPr>
      <w:rFonts w:cs="Angsana New"/>
      <w:sz w:val="22"/>
      <w:lang w:val="en-GB"/>
    </w:rPr>
  </w:style>
  <w:style w:type="character" w:styleId="FootnoteReference">
    <w:name w:val="footnote reference"/>
    <w:semiHidden/>
    <w:rPr>
      <w:sz w:val="18"/>
      <w:u w:val="single"/>
      <w:vertAlign w:val="baseline"/>
    </w:rPr>
  </w:style>
  <w:style w:type="paragraph" w:customStyle="1" w:styleId="Cornernotation">
    <w:name w:val="Corner notation"/>
    <w:basedOn w:val="Normal"/>
    <w:pPr>
      <w:ind w:left="284" w:right="4398" w:hanging="284"/>
    </w:pPr>
    <w:rPr>
      <w:rFonts w:cs="Angsana New"/>
      <w:sz w:val="22"/>
      <w:lang w:val="en-GB"/>
    </w:rPr>
  </w:style>
  <w:style w:type="paragraph" w:styleId="BodyTextIndent3">
    <w:name w:val="Body Text Indent 3"/>
    <w:basedOn w:val="Normal"/>
    <w:pPr>
      <w:spacing w:before="120" w:after="120"/>
      <w:ind w:left="2232"/>
      <w:jc w:val="both"/>
    </w:pPr>
    <w:rPr>
      <w:rFonts w:cs="Angsana New"/>
      <w:sz w:val="22"/>
      <w:lang w:val="en-GB"/>
    </w:rPr>
  </w:style>
  <w:style w:type="paragraph" w:styleId="Header">
    <w:name w:val="header"/>
    <w:basedOn w:val="Normal"/>
    <w:link w:val="HeaderChar"/>
    <w:rsid w:val="00401DAC"/>
    <w:pPr>
      <w:tabs>
        <w:tab w:val="center" w:pos="4320"/>
        <w:tab w:val="right" w:pos="8640"/>
      </w:tabs>
    </w:pPr>
  </w:style>
  <w:style w:type="paragraph" w:styleId="BalloonText">
    <w:name w:val="Balloon Text"/>
    <w:basedOn w:val="Normal"/>
    <w:semiHidden/>
    <w:rsid w:val="00904E2B"/>
    <w:rPr>
      <w:rFonts w:ascii="Tahoma" w:hAnsi="Tahoma" w:cs="Tahoma"/>
      <w:sz w:val="16"/>
      <w:szCs w:val="16"/>
    </w:rPr>
  </w:style>
  <w:style w:type="paragraph" w:styleId="FootnoteText">
    <w:name w:val="footnote text"/>
    <w:basedOn w:val="Normal"/>
    <w:link w:val="FootnoteTextChar"/>
    <w:uiPriority w:val="99"/>
    <w:unhideWhenUsed/>
    <w:rsid w:val="002E75E7"/>
    <w:rPr>
      <w:sz w:val="20"/>
      <w:szCs w:val="20"/>
    </w:rPr>
  </w:style>
  <w:style w:type="character" w:customStyle="1" w:styleId="FootnoteTextChar">
    <w:name w:val="Footnote Text Char"/>
    <w:link w:val="FootnoteText"/>
    <w:uiPriority w:val="99"/>
    <w:rsid w:val="002E75E7"/>
    <w:rPr>
      <w:lang w:val="en-US" w:eastAsia="en-US"/>
    </w:rPr>
  </w:style>
  <w:style w:type="character" w:styleId="CommentReference">
    <w:name w:val="annotation reference"/>
    <w:uiPriority w:val="99"/>
    <w:unhideWhenUsed/>
    <w:rsid w:val="004B7791"/>
    <w:rPr>
      <w:sz w:val="18"/>
      <w:szCs w:val="18"/>
    </w:rPr>
  </w:style>
  <w:style w:type="paragraph" w:styleId="CommentText">
    <w:name w:val="annotation text"/>
    <w:basedOn w:val="Normal"/>
    <w:link w:val="CommentTextChar"/>
    <w:unhideWhenUsed/>
    <w:rsid w:val="004B7791"/>
  </w:style>
  <w:style w:type="character" w:customStyle="1" w:styleId="CommentTextChar">
    <w:name w:val="Comment Text Char"/>
    <w:link w:val="CommentText"/>
    <w:rsid w:val="004B7791"/>
    <w:rPr>
      <w:sz w:val="24"/>
      <w:szCs w:val="24"/>
      <w:lang w:val="en-US"/>
    </w:rPr>
  </w:style>
  <w:style w:type="paragraph" w:styleId="CommentSubject">
    <w:name w:val="annotation subject"/>
    <w:basedOn w:val="CommentText"/>
    <w:next w:val="CommentText"/>
    <w:link w:val="CommentSubjectChar"/>
    <w:uiPriority w:val="99"/>
    <w:semiHidden/>
    <w:unhideWhenUsed/>
    <w:rsid w:val="004B7791"/>
    <w:rPr>
      <w:b/>
      <w:bCs/>
      <w:sz w:val="20"/>
      <w:szCs w:val="20"/>
    </w:rPr>
  </w:style>
  <w:style w:type="character" w:customStyle="1" w:styleId="CommentSubjectChar">
    <w:name w:val="Comment Subject Char"/>
    <w:link w:val="CommentSubject"/>
    <w:uiPriority w:val="99"/>
    <w:semiHidden/>
    <w:rsid w:val="004B7791"/>
    <w:rPr>
      <w:b/>
      <w:bCs/>
      <w:sz w:val="24"/>
      <w:szCs w:val="24"/>
      <w:lang w:val="en-US"/>
    </w:rPr>
  </w:style>
  <w:style w:type="paragraph" w:customStyle="1" w:styleId="Para1">
    <w:name w:val="Para1"/>
    <w:basedOn w:val="Normal"/>
    <w:rsid w:val="002375BF"/>
    <w:pPr>
      <w:numPr>
        <w:numId w:val="1"/>
      </w:numPr>
      <w:tabs>
        <w:tab w:val="left" w:pos="720"/>
      </w:tabs>
      <w:spacing w:after="120"/>
      <w:jc w:val="both"/>
    </w:pPr>
    <w:rPr>
      <w:rFonts w:cs="Angsana New"/>
      <w:snapToGrid w:val="0"/>
      <w:sz w:val="22"/>
      <w:szCs w:val="18"/>
      <w:lang w:val="en-GB"/>
    </w:rPr>
  </w:style>
  <w:style w:type="paragraph" w:customStyle="1" w:styleId="Para3">
    <w:name w:val="Para3"/>
    <w:basedOn w:val="Normal"/>
    <w:rsid w:val="002375BF"/>
    <w:pPr>
      <w:numPr>
        <w:ilvl w:val="2"/>
        <w:numId w:val="1"/>
      </w:numPr>
      <w:tabs>
        <w:tab w:val="left" w:pos="1980"/>
      </w:tabs>
      <w:spacing w:before="80" w:after="80"/>
      <w:jc w:val="both"/>
    </w:pPr>
    <w:rPr>
      <w:rFonts w:cs="Angsana New"/>
      <w:sz w:val="22"/>
      <w:szCs w:val="20"/>
      <w:lang w:val="en-GB"/>
    </w:rPr>
  </w:style>
  <w:style w:type="character" w:styleId="Hyperlink">
    <w:name w:val="Hyperlink"/>
    <w:uiPriority w:val="99"/>
    <w:rsid w:val="002375BF"/>
    <w:rPr>
      <w:color w:val="0000FF"/>
      <w:u w:val="single"/>
    </w:rPr>
  </w:style>
  <w:style w:type="character" w:styleId="FollowedHyperlink">
    <w:name w:val="FollowedHyperlink"/>
    <w:uiPriority w:val="99"/>
    <w:semiHidden/>
    <w:unhideWhenUsed/>
    <w:rsid w:val="00973841"/>
    <w:rPr>
      <w:color w:val="800080"/>
      <w:u w:val="single"/>
    </w:rPr>
  </w:style>
  <w:style w:type="paragraph" w:styleId="BodyText">
    <w:name w:val="Body Text"/>
    <w:basedOn w:val="Normal"/>
    <w:link w:val="BodyTextChar"/>
    <w:uiPriority w:val="99"/>
    <w:semiHidden/>
    <w:unhideWhenUsed/>
    <w:rsid w:val="001E0E71"/>
    <w:pPr>
      <w:spacing w:after="120"/>
    </w:pPr>
  </w:style>
  <w:style w:type="character" w:customStyle="1" w:styleId="BodyTextChar">
    <w:name w:val="Body Text Char"/>
    <w:link w:val="BodyText"/>
    <w:uiPriority w:val="99"/>
    <w:semiHidden/>
    <w:rsid w:val="001E0E71"/>
    <w:rPr>
      <w:sz w:val="24"/>
      <w:szCs w:val="24"/>
      <w:lang w:val="en-US"/>
    </w:rPr>
  </w:style>
  <w:style w:type="character" w:customStyle="1" w:styleId="FooterChar">
    <w:name w:val="Footer Char"/>
    <w:link w:val="Footer"/>
    <w:rsid w:val="001E0E71"/>
    <w:rPr>
      <w:rFonts w:cs="Angsana New"/>
      <w:sz w:val="22"/>
      <w:szCs w:val="24"/>
      <w:lang w:val="en-GB"/>
    </w:rPr>
  </w:style>
  <w:style w:type="paragraph" w:customStyle="1" w:styleId="HEADING">
    <w:name w:val="HEADING"/>
    <w:basedOn w:val="Normal"/>
    <w:rsid w:val="001E0E71"/>
    <w:pPr>
      <w:keepNext/>
      <w:tabs>
        <w:tab w:val="left" w:pos="426"/>
      </w:tabs>
      <w:spacing w:before="120" w:after="120"/>
      <w:jc w:val="center"/>
    </w:pPr>
    <w:rPr>
      <w:rFonts w:ascii="Times New Roman Bold" w:hAnsi="Times New Roman Bold"/>
      <w:b/>
      <w:bCs/>
      <w:caps/>
      <w:sz w:val="22"/>
      <w:lang w:val="en-GB"/>
    </w:rPr>
  </w:style>
  <w:style w:type="paragraph" w:customStyle="1" w:styleId="Heading-plain">
    <w:name w:val="Heading-plain"/>
    <w:basedOn w:val="Normal"/>
    <w:rsid w:val="001E0E71"/>
    <w:pPr>
      <w:spacing w:before="120" w:after="120"/>
      <w:jc w:val="center"/>
      <w:outlineLvl w:val="0"/>
    </w:pPr>
    <w:rPr>
      <w:rFonts w:cs="Angsana New"/>
      <w:i/>
      <w:sz w:val="22"/>
      <w:szCs w:val="20"/>
      <w:lang w:val="en-GB"/>
    </w:rPr>
  </w:style>
  <w:style w:type="character" w:customStyle="1" w:styleId="HeaderChar">
    <w:name w:val="Header Char"/>
    <w:link w:val="Header"/>
    <w:rsid w:val="001E0E71"/>
    <w:rPr>
      <w:sz w:val="24"/>
      <w:szCs w:val="24"/>
      <w:lang w:val="en-US"/>
    </w:rPr>
  </w:style>
  <w:style w:type="paragraph" w:customStyle="1" w:styleId="bodytextnoindent">
    <w:name w:val="body text (no indent)"/>
    <w:basedOn w:val="Normal"/>
    <w:rsid w:val="001E0E71"/>
    <w:pPr>
      <w:widowControl w:val="0"/>
      <w:overflowPunct w:val="0"/>
      <w:autoSpaceDE w:val="0"/>
      <w:autoSpaceDN w:val="0"/>
      <w:adjustRightInd w:val="0"/>
      <w:spacing w:before="120" w:after="120"/>
      <w:jc w:val="both"/>
      <w:textAlignment w:val="baseline"/>
    </w:pPr>
    <w:rPr>
      <w:rFonts w:cs="Angsana New"/>
      <w:sz w:val="22"/>
      <w:szCs w:val="20"/>
      <w:lang w:val="en-GB" w:eastAsia="de-DE"/>
    </w:rPr>
  </w:style>
  <w:style w:type="paragraph" w:customStyle="1" w:styleId="Heading0">
    <w:name w:val="Heading"/>
    <w:basedOn w:val="Heading1"/>
    <w:next w:val="Normal"/>
    <w:rsid w:val="001E0E71"/>
    <w:pPr>
      <w:ind w:left="1758" w:right="357" w:hanging="318"/>
    </w:pPr>
    <w:rPr>
      <w:bCs/>
      <w:caps w:val="0"/>
    </w:rPr>
  </w:style>
  <w:style w:type="paragraph" w:customStyle="1" w:styleId="HEADINGNOTFORTOC">
    <w:name w:val="HEADING (NOT FOR TOC)"/>
    <w:basedOn w:val="Heading1"/>
    <w:next w:val="Heading2"/>
    <w:rsid w:val="001E0E71"/>
  </w:style>
  <w:style w:type="paragraph" w:customStyle="1" w:styleId="Heading-plainbold">
    <w:name w:val="Heading-plain bold"/>
    <w:basedOn w:val="BodyText"/>
    <w:rsid w:val="001E0E71"/>
    <w:pPr>
      <w:spacing w:before="120"/>
      <w:jc w:val="center"/>
    </w:pPr>
    <w:rPr>
      <w:rFonts w:cs="Angsana New"/>
      <w:b/>
      <w:bCs/>
      <w:i/>
      <w:sz w:val="22"/>
      <w:lang w:val="en-GB"/>
    </w:rPr>
  </w:style>
  <w:style w:type="paragraph" w:customStyle="1" w:styleId="ColorfulList-Accent11">
    <w:name w:val="Colorful List - Accent 11"/>
    <w:basedOn w:val="Normal"/>
    <w:uiPriority w:val="72"/>
    <w:rsid w:val="00E03659"/>
    <w:pPr>
      <w:ind w:left="720"/>
      <w:contextualSpacing/>
    </w:pPr>
  </w:style>
  <w:style w:type="paragraph" w:customStyle="1" w:styleId="Heading1multiline">
    <w:name w:val="Heading 1 (multiline)"/>
    <w:rsid w:val="004C7991"/>
    <w:pPr>
      <w:keepNext/>
      <w:pBdr>
        <w:top w:val="nil"/>
        <w:left w:val="nil"/>
        <w:bottom w:val="nil"/>
        <w:right w:val="nil"/>
        <w:between w:val="nil"/>
        <w:bar w:val="nil"/>
      </w:pBdr>
      <w:tabs>
        <w:tab w:val="left" w:pos="720"/>
      </w:tabs>
      <w:spacing w:before="240" w:after="120"/>
      <w:ind w:left="1843" w:right="996" w:hanging="567"/>
      <w:outlineLvl w:val="0"/>
    </w:pPr>
    <w:rPr>
      <w:rFonts w:eastAsia="Arial Unicode MS" w:hAnsi="Arial Unicode MS" w:cs="Arial Unicode MS"/>
      <w:b/>
      <w:bCs/>
      <w:caps/>
      <w:color w:val="000000"/>
      <w:sz w:val="22"/>
      <w:szCs w:val="22"/>
      <w:u w:color="000000"/>
      <w:bdr w:val="nil"/>
      <w:lang w:val="en-US" w:eastAsia="en-US"/>
    </w:rPr>
  </w:style>
  <w:style w:type="numbering" w:customStyle="1" w:styleId="List21">
    <w:name w:val="List 21"/>
    <w:basedOn w:val="NoList"/>
    <w:rsid w:val="004C7991"/>
    <w:pPr>
      <w:numPr>
        <w:numId w:val="3"/>
      </w:numPr>
    </w:pPr>
  </w:style>
  <w:style w:type="paragraph" w:customStyle="1" w:styleId="TableStyle2">
    <w:name w:val="Table Style 2"/>
    <w:rsid w:val="00237579"/>
    <w:pPr>
      <w:pBdr>
        <w:top w:val="nil"/>
        <w:left w:val="nil"/>
        <w:bottom w:val="nil"/>
        <w:right w:val="nil"/>
        <w:between w:val="nil"/>
        <w:bar w:val="nil"/>
      </w:pBdr>
    </w:pPr>
    <w:rPr>
      <w:rFonts w:ascii="Helvetica" w:eastAsia="Arial Unicode MS" w:hAnsi="Helvetica" w:cs="Arial Unicode MS"/>
      <w:color w:val="000000"/>
      <w:bdr w:val="nil"/>
      <w:lang w:val="en-US" w:eastAsia="en-US"/>
    </w:rPr>
  </w:style>
  <w:style w:type="paragraph" w:styleId="TOC1">
    <w:name w:val="toc 1"/>
    <w:basedOn w:val="Normal"/>
    <w:next w:val="Normal"/>
    <w:autoRedefine/>
    <w:uiPriority w:val="39"/>
    <w:unhideWhenUsed/>
    <w:rsid w:val="00885B1E"/>
  </w:style>
  <w:style w:type="paragraph" w:styleId="TOC2">
    <w:name w:val="toc 2"/>
    <w:basedOn w:val="Normal"/>
    <w:next w:val="Normal"/>
    <w:autoRedefine/>
    <w:uiPriority w:val="39"/>
    <w:unhideWhenUsed/>
    <w:rsid w:val="00885B1E"/>
    <w:pPr>
      <w:ind w:left="240"/>
    </w:pPr>
  </w:style>
  <w:style w:type="paragraph" w:styleId="TOC3">
    <w:name w:val="toc 3"/>
    <w:basedOn w:val="Normal"/>
    <w:next w:val="Normal"/>
    <w:autoRedefine/>
    <w:uiPriority w:val="39"/>
    <w:unhideWhenUsed/>
    <w:rsid w:val="00885B1E"/>
    <w:pPr>
      <w:ind w:left="480"/>
    </w:pPr>
  </w:style>
  <w:style w:type="paragraph" w:styleId="TOC4">
    <w:name w:val="toc 4"/>
    <w:basedOn w:val="Normal"/>
    <w:next w:val="Normal"/>
    <w:autoRedefine/>
    <w:uiPriority w:val="39"/>
    <w:unhideWhenUsed/>
    <w:rsid w:val="00885B1E"/>
    <w:pPr>
      <w:ind w:left="720"/>
    </w:pPr>
  </w:style>
  <w:style w:type="paragraph" w:styleId="TOC5">
    <w:name w:val="toc 5"/>
    <w:basedOn w:val="Normal"/>
    <w:next w:val="Normal"/>
    <w:autoRedefine/>
    <w:uiPriority w:val="39"/>
    <w:unhideWhenUsed/>
    <w:rsid w:val="00885B1E"/>
    <w:pPr>
      <w:ind w:left="960"/>
    </w:pPr>
  </w:style>
  <w:style w:type="paragraph" w:styleId="TOC6">
    <w:name w:val="toc 6"/>
    <w:basedOn w:val="Normal"/>
    <w:next w:val="Normal"/>
    <w:autoRedefine/>
    <w:uiPriority w:val="39"/>
    <w:unhideWhenUsed/>
    <w:rsid w:val="00885B1E"/>
    <w:pPr>
      <w:ind w:left="1200"/>
    </w:pPr>
  </w:style>
  <w:style w:type="paragraph" w:styleId="TOC7">
    <w:name w:val="toc 7"/>
    <w:basedOn w:val="Normal"/>
    <w:next w:val="Normal"/>
    <w:autoRedefine/>
    <w:uiPriority w:val="39"/>
    <w:unhideWhenUsed/>
    <w:rsid w:val="00885B1E"/>
    <w:pPr>
      <w:ind w:left="1440"/>
    </w:pPr>
  </w:style>
  <w:style w:type="paragraph" w:styleId="TOC8">
    <w:name w:val="toc 8"/>
    <w:basedOn w:val="Normal"/>
    <w:next w:val="Normal"/>
    <w:autoRedefine/>
    <w:uiPriority w:val="39"/>
    <w:unhideWhenUsed/>
    <w:rsid w:val="00885B1E"/>
    <w:pPr>
      <w:ind w:left="1680"/>
    </w:pPr>
  </w:style>
  <w:style w:type="paragraph" w:styleId="TOC9">
    <w:name w:val="toc 9"/>
    <w:basedOn w:val="Normal"/>
    <w:next w:val="Normal"/>
    <w:autoRedefine/>
    <w:uiPriority w:val="39"/>
    <w:unhideWhenUsed/>
    <w:rsid w:val="00885B1E"/>
    <w:pPr>
      <w:ind w:left="1920"/>
    </w:pPr>
  </w:style>
  <w:style w:type="paragraph" w:styleId="NormalWeb">
    <w:name w:val="Normal (Web)"/>
    <w:basedOn w:val="Normal"/>
    <w:uiPriority w:val="99"/>
    <w:semiHidden/>
    <w:unhideWhenUsed/>
    <w:rsid w:val="0079115F"/>
    <w:pPr>
      <w:spacing w:before="100" w:beforeAutospacing="1" w:after="100" w:afterAutospacing="1"/>
    </w:pPr>
    <w:rPr>
      <w:rFonts w:ascii="Times" w:hAnsi="Times"/>
      <w:sz w:val="20"/>
      <w:szCs w:val="20"/>
    </w:rPr>
  </w:style>
  <w:style w:type="table" w:styleId="TableGrid">
    <w:name w:val="Table Grid"/>
    <w:basedOn w:val="TableNormal"/>
    <w:uiPriority w:val="59"/>
    <w:rsid w:val="008F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013AF9"/>
    <w:pPr>
      <w:numPr>
        <w:numId w:val="5"/>
      </w:numPr>
      <w:tabs>
        <w:tab w:val="left" w:pos="851"/>
      </w:tabs>
      <w:spacing w:before="120" w:after="120"/>
      <w:jc w:val="both"/>
    </w:pPr>
    <w:rPr>
      <w:sz w:val="22"/>
      <w:szCs w:val="20"/>
      <w:lang w:val="en-GB"/>
    </w:rPr>
  </w:style>
  <w:style w:type="paragraph" w:customStyle="1" w:styleId="para4">
    <w:name w:val="para4"/>
    <w:basedOn w:val="Normal"/>
    <w:rsid w:val="00013AF9"/>
    <w:pPr>
      <w:overflowPunct w:val="0"/>
      <w:autoSpaceDE w:val="0"/>
      <w:autoSpaceDN w:val="0"/>
      <w:adjustRightInd w:val="0"/>
      <w:spacing w:after="120" w:line="240" w:lineRule="atLeast"/>
      <w:jc w:val="both"/>
      <w:textAlignment w:val="baseline"/>
    </w:pPr>
    <w:rPr>
      <w:rFonts w:ascii="Courier" w:hAnsi="Courier"/>
      <w:color w:val="000000"/>
      <w:sz w:val="20"/>
      <w:szCs w:val="20"/>
      <w:lang w:val="en-GB"/>
    </w:rPr>
  </w:style>
  <w:style w:type="character" w:styleId="Strong">
    <w:name w:val="Strong"/>
    <w:uiPriority w:val="22"/>
    <w:qFormat/>
    <w:rsid w:val="00BA59FA"/>
    <w:rPr>
      <w:b/>
      <w:bCs/>
    </w:rPr>
  </w:style>
  <w:style w:type="paragraph" w:customStyle="1" w:styleId="ColorfulShading-Accent11">
    <w:name w:val="Colorful Shading - Accent 11"/>
    <w:hidden/>
    <w:uiPriority w:val="71"/>
    <w:rsid w:val="00BB2D85"/>
    <w:rPr>
      <w:sz w:val="24"/>
      <w:szCs w:val="24"/>
      <w:lang w:val="en-US" w:eastAsia="en-US"/>
    </w:rPr>
  </w:style>
  <w:style w:type="character" w:customStyle="1" w:styleId="apple-converted-space">
    <w:name w:val="apple-converted-space"/>
    <w:basedOn w:val="DefaultParagraphFont"/>
    <w:rsid w:val="00C154F6"/>
  </w:style>
  <w:style w:type="numbering" w:customStyle="1" w:styleId="List211">
    <w:name w:val="List 211"/>
    <w:basedOn w:val="NoList"/>
    <w:rsid w:val="003E74DC"/>
  </w:style>
  <w:style w:type="character" w:styleId="UnresolvedMention">
    <w:name w:val="Unresolved Mention"/>
    <w:uiPriority w:val="99"/>
    <w:semiHidden/>
    <w:unhideWhenUsed/>
    <w:rsid w:val="00CD5F94"/>
    <w:rPr>
      <w:color w:val="605E5C"/>
      <w:shd w:val="clear" w:color="auto" w:fill="E1DFDD"/>
    </w:rPr>
  </w:style>
  <w:style w:type="paragraph" w:styleId="ListParagraph">
    <w:name w:val="List Paragraph"/>
    <w:basedOn w:val="Normal"/>
    <w:uiPriority w:val="72"/>
    <w:qFormat/>
    <w:rsid w:val="001D7224"/>
    <w:pPr>
      <w:ind w:left="720"/>
    </w:pPr>
  </w:style>
  <w:style w:type="table" w:styleId="PlainTable5">
    <w:name w:val="Plain Table 5"/>
    <w:basedOn w:val="TableNormal"/>
    <w:uiPriority w:val="45"/>
    <w:rsid w:val="009A5DF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A5DF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5DF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9A5DF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9A5DF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MediumGrid3-Accent6">
    <w:name w:val="Medium Grid 3 Accent 6"/>
    <w:basedOn w:val="TableNormal"/>
    <w:uiPriority w:val="33"/>
    <w:qFormat/>
    <w:rsid w:val="009A5D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TableGridLight">
    <w:name w:val="Grid Table Light"/>
    <w:basedOn w:val="TableNormal"/>
    <w:uiPriority w:val="40"/>
    <w:rsid w:val="009A5DF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71"/>
    <w:rsid w:val="002259A9"/>
    <w:rPr>
      <w:sz w:val="24"/>
      <w:szCs w:val="24"/>
      <w:lang w:eastAsia="en-US"/>
    </w:rPr>
  </w:style>
  <w:style w:type="character" w:styleId="PlaceholderText">
    <w:name w:val="Placeholder Text"/>
    <w:basedOn w:val="DefaultParagraphFont"/>
    <w:uiPriority w:val="67"/>
    <w:rsid w:val="00230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975">
      <w:bodyDiv w:val="1"/>
      <w:marLeft w:val="0"/>
      <w:marRight w:val="0"/>
      <w:marTop w:val="0"/>
      <w:marBottom w:val="0"/>
      <w:divBdr>
        <w:top w:val="none" w:sz="0" w:space="0" w:color="auto"/>
        <w:left w:val="none" w:sz="0" w:space="0" w:color="auto"/>
        <w:bottom w:val="none" w:sz="0" w:space="0" w:color="auto"/>
        <w:right w:val="none" w:sz="0" w:space="0" w:color="auto"/>
      </w:divBdr>
    </w:div>
    <w:div w:id="15271632">
      <w:bodyDiv w:val="1"/>
      <w:marLeft w:val="0"/>
      <w:marRight w:val="0"/>
      <w:marTop w:val="0"/>
      <w:marBottom w:val="0"/>
      <w:divBdr>
        <w:top w:val="none" w:sz="0" w:space="0" w:color="auto"/>
        <w:left w:val="none" w:sz="0" w:space="0" w:color="auto"/>
        <w:bottom w:val="none" w:sz="0" w:space="0" w:color="auto"/>
        <w:right w:val="none" w:sz="0" w:space="0" w:color="auto"/>
      </w:divBdr>
    </w:div>
    <w:div w:id="36780413">
      <w:bodyDiv w:val="1"/>
      <w:marLeft w:val="0"/>
      <w:marRight w:val="0"/>
      <w:marTop w:val="0"/>
      <w:marBottom w:val="0"/>
      <w:divBdr>
        <w:top w:val="none" w:sz="0" w:space="0" w:color="auto"/>
        <w:left w:val="none" w:sz="0" w:space="0" w:color="auto"/>
        <w:bottom w:val="none" w:sz="0" w:space="0" w:color="auto"/>
        <w:right w:val="none" w:sz="0" w:space="0" w:color="auto"/>
      </w:divBdr>
    </w:div>
    <w:div w:id="161942327">
      <w:bodyDiv w:val="1"/>
      <w:marLeft w:val="0"/>
      <w:marRight w:val="0"/>
      <w:marTop w:val="0"/>
      <w:marBottom w:val="0"/>
      <w:divBdr>
        <w:top w:val="none" w:sz="0" w:space="0" w:color="auto"/>
        <w:left w:val="none" w:sz="0" w:space="0" w:color="auto"/>
        <w:bottom w:val="none" w:sz="0" w:space="0" w:color="auto"/>
        <w:right w:val="none" w:sz="0" w:space="0" w:color="auto"/>
      </w:divBdr>
    </w:div>
    <w:div w:id="223562929">
      <w:bodyDiv w:val="1"/>
      <w:marLeft w:val="0"/>
      <w:marRight w:val="0"/>
      <w:marTop w:val="0"/>
      <w:marBottom w:val="0"/>
      <w:divBdr>
        <w:top w:val="none" w:sz="0" w:space="0" w:color="auto"/>
        <w:left w:val="none" w:sz="0" w:space="0" w:color="auto"/>
        <w:bottom w:val="none" w:sz="0" w:space="0" w:color="auto"/>
        <w:right w:val="none" w:sz="0" w:space="0" w:color="auto"/>
      </w:divBdr>
    </w:div>
    <w:div w:id="223569096">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81037615">
      <w:bodyDiv w:val="1"/>
      <w:marLeft w:val="0"/>
      <w:marRight w:val="0"/>
      <w:marTop w:val="0"/>
      <w:marBottom w:val="0"/>
      <w:divBdr>
        <w:top w:val="none" w:sz="0" w:space="0" w:color="auto"/>
        <w:left w:val="none" w:sz="0" w:space="0" w:color="auto"/>
        <w:bottom w:val="none" w:sz="0" w:space="0" w:color="auto"/>
        <w:right w:val="none" w:sz="0" w:space="0" w:color="auto"/>
      </w:divBdr>
    </w:div>
    <w:div w:id="292906280">
      <w:bodyDiv w:val="1"/>
      <w:marLeft w:val="0"/>
      <w:marRight w:val="0"/>
      <w:marTop w:val="0"/>
      <w:marBottom w:val="0"/>
      <w:divBdr>
        <w:top w:val="none" w:sz="0" w:space="0" w:color="auto"/>
        <w:left w:val="none" w:sz="0" w:space="0" w:color="auto"/>
        <w:bottom w:val="none" w:sz="0" w:space="0" w:color="auto"/>
        <w:right w:val="none" w:sz="0" w:space="0" w:color="auto"/>
      </w:divBdr>
    </w:div>
    <w:div w:id="313529111">
      <w:bodyDiv w:val="1"/>
      <w:marLeft w:val="0"/>
      <w:marRight w:val="0"/>
      <w:marTop w:val="0"/>
      <w:marBottom w:val="0"/>
      <w:divBdr>
        <w:top w:val="none" w:sz="0" w:space="0" w:color="auto"/>
        <w:left w:val="none" w:sz="0" w:space="0" w:color="auto"/>
        <w:bottom w:val="none" w:sz="0" w:space="0" w:color="auto"/>
        <w:right w:val="none" w:sz="0" w:space="0" w:color="auto"/>
      </w:divBdr>
    </w:div>
    <w:div w:id="327178432">
      <w:bodyDiv w:val="1"/>
      <w:marLeft w:val="0"/>
      <w:marRight w:val="0"/>
      <w:marTop w:val="0"/>
      <w:marBottom w:val="0"/>
      <w:divBdr>
        <w:top w:val="none" w:sz="0" w:space="0" w:color="auto"/>
        <w:left w:val="none" w:sz="0" w:space="0" w:color="auto"/>
        <w:bottom w:val="none" w:sz="0" w:space="0" w:color="auto"/>
        <w:right w:val="none" w:sz="0" w:space="0" w:color="auto"/>
      </w:divBdr>
    </w:div>
    <w:div w:id="344787438">
      <w:bodyDiv w:val="1"/>
      <w:marLeft w:val="0"/>
      <w:marRight w:val="0"/>
      <w:marTop w:val="0"/>
      <w:marBottom w:val="0"/>
      <w:divBdr>
        <w:top w:val="none" w:sz="0" w:space="0" w:color="auto"/>
        <w:left w:val="none" w:sz="0" w:space="0" w:color="auto"/>
        <w:bottom w:val="none" w:sz="0" w:space="0" w:color="auto"/>
        <w:right w:val="none" w:sz="0" w:space="0" w:color="auto"/>
      </w:divBdr>
    </w:div>
    <w:div w:id="358050665">
      <w:bodyDiv w:val="1"/>
      <w:marLeft w:val="0"/>
      <w:marRight w:val="0"/>
      <w:marTop w:val="0"/>
      <w:marBottom w:val="0"/>
      <w:divBdr>
        <w:top w:val="none" w:sz="0" w:space="0" w:color="auto"/>
        <w:left w:val="none" w:sz="0" w:space="0" w:color="auto"/>
        <w:bottom w:val="none" w:sz="0" w:space="0" w:color="auto"/>
        <w:right w:val="none" w:sz="0" w:space="0" w:color="auto"/>
      </w:divBdr>
    </w:div>
    <w:div w:id="386270243">
      <w:bodyDiv w:val="1"/>
      <w:marLeft w:val="0"/>
      <w:marRight w:val="0"/>
      <w:marTop w:val="0"/>
      <w:marBottom w:val="0"/>
      <w:divBdr>
        <w:top w:val="none" w:sz="0" w:space="0" w:color="auto"/>
        <w:left w:val="none" w:sz="0" w:space="0" w:color="auto"/>
        <w:bottom w:val="none" w:sz="0" w:space="0" w:color="auto"/>
        <w:right w:val="none" w:sz="0" w:space="0" w:color="auto"/>
      </w:divBdr>
    </w:div>
    <w:div w:id="460656067">
      <w:bodyDiv w:val="1"/>
      <w:marLeft w:val="0"/>
      <w:marRight w:val="0"/>
      <w:marTop w:val="0"/>
      <w:marBottom w:val="0"/>
      <w:divBdr>
        <w:top w:val="none" w:sz="0" w:space="0" w:color="auto"/>
        <w:left w:val="none" w:sz="0" w:space="0" w:color="auto"/>
        <w:bottom w:val="none" w:sz="0" w:space="0" w:color="auto"/>
        <w:right w:val="none" w:sz="0" w:space="0" w:color="auto"/>
      </w:divBdr>
    </w:div>
    <w:div w:id="476342032">
      <w:bodyDiv w:val="1"/>
      <w:marLeft w:val="0"/>
      <w:marRight w:val="0"/>
      <w:marTop w:val="0"/>
      <w:marBottom w:val="0"/>
      <w:divBdr>
        <w:top w:val="none" w:sz="0" w:space="0" w:color="auto"/>
        <w:left w:val="none" w:sz="0" w:space="0" w:color="auto"/>
        <w:bottom w:val="none" w:sz="0" w:space="0" w:color="auto"/>
        <w:right w:val="none" w:sz="0" w:space="0" w:color="auto"/>
      </w:divBdr>
    </w:div>
    <w:div w:id="485321941">
      <w:bodyDiv w:val="1"/>
      <w:marLeft w:val="0"/>
      <w:marRight w:val="0"/>
      <w:marTop w:val="0"/>
      <w:marBottom w:val="0"/>
      <w:divBdr>
        <w:top w:val="none" w:sz="0" w:space="0" w:color="auto"/>
        <w:left w:val="none" w:sz="0" w:space="0" w:color="auto"/>
        <w:bottom w:val="none" w:sz="0" w:space="0" w:color="auto"/>
        <w:right w:val="none" w:sz="0" w:space="0" w:color="auto"/>
      </w:divBdr>
    </w:div>
    <w:div w:id="494496982">
      <w:bodyDiv w:val="1"/>
      <w:marLeft w:val="0"/>
      <w:marRight w:val="0"/>
      <w:marTop w:val="0"/>
      <w:marBottom w:val="0"/>
      <w:divBdr>
        <w:top w:val="none" w:sz="0" w:space="0" w:color="auto"/>
        <w:left w:val="none" w:sz="0" w:space="0" w:color="auto"/>
        <w:bottom w:val="none" w:sz="0" w:space="0" w:color="auto"/>
        <w:right w:val="none" w:sz="0" w:space="0" w:color="auto"/>
      </w:divBdr>
    </w:div>
    <w:div w:id="502164626">
      <w:bodyDiv w:val="1"/>
      <w:marLeft w:val="0"/>
      <w:marRight w:val="0"/>
      <w:marTop w:val="0"/>
      <w:marBottom w:val="0"/>
      <w:divBdr>
        <w:top w:val="none" w:sz="0" w:space="0" w:color="auto"/>
        <w:left w:val="none" w:sz="0" w:space="0" w:color="auto"/>
        <w:bottom w:val="none" w:sz="0" w:space="0" w:color="auto"/>
        <w:right w:val="none" w:sz="0" w:space="0" w:color="auto"/>
      </w:divBdr>
    </w:div>
    <w:div w:id="506166223">
      <w:bodyDiv w:val="1"/>
      <w:marLeft w:val="0"/>
      <w:marRight w:val="0"/>
      <w:marTop w:val="0"/>
      <w:marBottom w:val="0"/>
      <w:divBdr>
        <w:top w:val="none" w:sz="0" w:space="0" w:color="auto"/>
        <w:left w:val="none" w:sz="0" w:space="0" w:color="auto"/>
        <w:bottom w:val="none" w:sz="0" w:space="0" w:color="auto"/>
        <w:right w:val="none" w:sz="0" w:space="0" w:color="auto"/>
      </w:divBdr>
    </w:div>
    <w:div w:id="538012897">
      <w:bodyDiv w:val="1"/>
      <w:marLeft w:val="0"/>
      <w:marRight w:val="0"/>
      <w:marTop w:val="0"/>
      <w:marBottom w:val="0"/>
      <w:divBdr>
        <w:top w:val="none" w:sz="0" w:space="0" w:color="auto"/>
        <w:left w:val="none" w:sz="0" w:space="0" w:color="auto"/>
        <w:bottom w:val="none" w:sz="0" w:space="0" w:color="auto"/>
        <w:right w:val="none" w:sz="0" w:space="0" w:color="auto"/>
      </w:divBdr>
    </w:div>
    <w:div w:id="538784600">
      <w:bodyDiv w:val="1"/>
      <w:marLeft w:val="0"/>
      <w:marRight w:val="0"/>
      <w:marTop w:val="0"/>
      <w:marBottom w:val="0"/>
      <w:divBdr>
        <w:top w:val="none" w:sz="0" w:space="0" w:color="auto"/>
        <w:left w:val="none" w:sz="0" w:space="0" w:color="auto"/>
        <w:bottom w:val="none" w:sz="0" w:space="0" w:color="auto"/>
        <w:right w:val="none" w:sz="0" w:space="0" w:color="auto"/>
      </w:divBdr>
    </w:div>
    <w:div w:id="582371378">
      <w:bodyDiv w:val="1"/>
      <w:marLeft w:val="0"/>
      <w:marRight w:val="0"/>
      <w:marTop w:val="0"/>
      <w:marBottom w:val="0"/>
      <w:divBdr>
        <w:top w:val="none" w:sz="0" w:space="0" w:color="auto"/>
        <w:left w:val="none" w:sz="0" w:space="0" w:color="auto"/>
        <w:bottom w:val="none" w:sz="0" w:space="0" w:color="auto"/>
        <w:right w:val="none" w:sz="0" w:space="0" w:color="auto"/>
      </w:divBdr>
    </w:div>
    <w:div w:id="586185932">
      <w:bodyDiv w:val="1"/>
      <w:marLeft w:val="0"/>
      <w:marRight w:val="0"/>
      <w:marTop w:val="0"/>
      <w:marBottom w:val="0"/>
      <w:divBdr>
        <w:top w:val="none" w:sz="0" w:space="0" w:color="auto"/>
        <w:left w:val="none" w:sz="0" w:space="0" w:color="auto"/>
        <w:bottom w:val="none" w:sz="0" w:space="0" w:color="auto"/>
        <w:right w:val="none" w:sz="0" w:space="0" w:color="auto"/>
      </w:divBdr>
    </w:div>
    <w:div w:id="592469424">
      <w:bodyDiv w:val="1"/>
      <w:marLeft w:val="0"/>
      <w:marRight w:val="0"/>
      <w:marTop w:val="0"/>
      <w:marBottom w:val="0"/>
      <w:divBdr>
        <w:top w:val="none" w:sz="0" w:space="0" w:color="auto"/>
        <w:left w:val="none" w:sz="0" w:space="0" w:color="auto"/>
        <w:bottom w:val="none" w:sz="0" w:space="0" w:color="auto"/>
        <w:right w:val="none" w:sz="0" w:space="0" w:color="auto"/>
      </w:divBdr>
    </w:div>
    <w:div w:id="644503380">
      <w:bodyDiv w:val="1"/>
      <w:marLeft w:val="0"/>
      <w:marRight w:val="0"/>
      <w:marTop w:val="0"/>
      <w:marBottom w:val="0"/>
      <w:divBdr>
        <w:top w:val="none" w:sz="0" w:space="0" w:color="auto"/>
        <w:left w:val="none" w:sz="0" w:space="0" w:color="auto"/>
        <w:bottom w:val="none" w:sz="0" w:space="0" w:color="auto"/>
        <w:right w:val="none" w:sz="0" w:space="0" w:color="auto"/>
      </w:divBdr>
      <w:divsChild>
        <w:div w:id="1346980453">
          <w:marLeft w:val="0"/>
          <w:marRight w:val="0"/>
          <w:marTop w:val="0"/>
          <w:marBottom w:val="0"/>
          <w:divBdr>
            <w:top w:val="none" w:sz="0" w:space="0" w:color="auto"/>
            <w:left w:val="none" w:sz="0" w:space="0" w:color="auto"/>
            <w:bottom w:val="none" w:sz="0" w:space="0" w:color="auto"/>
            <w:right w:val="none" w:sz="0" w:space="0" w:color="auto"/>
          </w:divBdr>
          <w:divsChild>
            <w:div w:id="282730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2151500">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33894432">
      <w:bodyDiv w:val="1"/>
      <w:marLeft w:val="0"/>
      <w:marRight w:val="0"/>
      <w:marTop w:val="0"/>
      <w:marBottom w:val="0"/>
      <w:divBdr>
        <w:top w:val="none" w:sz="0" w:space="0" w:color="auto"/>
        <w:left w:val="none" w:sz="0" w:space="0" w:color="auto"/>
        <w:bottom w:val="none" w:sz="0" w:space="0" w:color="auto"/>
        <w:right w:val="none" w:sz="0" w:space="0" w:color="auto"/>
      </w:divBdr>
    </w:div>
    <w:div w:id="796336671">
      <w:bodyDiv w:val="1"/>
      <w:marLeft w:val="0"/>
      <w:marRight w:val="0"/>
      <w:marTop w:val="0"/>
      <w:marBottom w:val="0"/>
      <w:divBdr>
        <w:top w:val="none" w:sz="0" w:space="0" w:color="auto"/>
        <w:left w:val="none" w:sz="0" w:space="0" w:color="auto"/>
        <w:bottom w:val="none" w:sz="0" w:space="0" w:color="auto"/>
        <w:right w:val="none" w:sz="0" w:space="0" w:color="auto"/>
      </w:divBdr>
      <w:divsChild>
        <w:div w:id="450631476">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0579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41379">
      <w:bodyDiv w:val="1"/>
      <w:marLeft w:val="0"/>
      <w:marRight w:val="0"/>
      <w:marTop w:val="0"/>
      <w:marBottom w:val="0"/>
      <w:divBdr>
        <w:top w:val="none" w:sz="0" w:space="0" w:color="auto"/>
        <w:left w:val="none" w:sz="0" w:space="0" w:color="auto"/>
        <w:bottom w:val="none" w:sz="0" w:space="0" w:color="auto"/>
        <w:right w:val="none" w:sz="0" w:space="0" w:color="auto"/>
      </w:divBdr>
    </w:div>
    <w:div w:id="886571683">
      <w:bodyDiv w:val="1"/>
      <w:marLeft w:val="0"/>
      <w:marRight w:val="0"/>
      <w:marTop w:val="0"/>
      <w:marBottom w:val="0"/>
      <w:divBdr>
        <w:top w:val="none" w:sz="0" w:space="0" w:color="auto"/>
        <w:left w:val="none" w:sz="0" w:space="0" w:color="auto"/>
        <w:bottom w:val="none" w:sz="0" w:space="0" w:color="auto"/>
        <w:right w:val="none" w:sz="0" w:space="0" w:color="auto"/>
      </w:divBdr>
    </w:div>
    <w:div w:id="922572073">
      <w:bodyDiv w:val="1"/>
      <w:marLeft w:val="0"/>
      <w:marRight w:val="0"/>
      <w:marTop w:val="0"/>
      <w:marBottom w:val="0"/>
      <w:divBdr>
        <w:top w:val="none" w:sz="0" w:space="0" w:color="auto"/>
        <w:left w:val="none" w:sz="0" w:space="0" w:color="auto"/>
        <w:bottom w:val="none" w:sz="0" w:space="0" w:color="auto"/>
        <w:right w:val="none" w:sz="0" w:space="0" w:color="auto"/>
      </w:divBdr>
    </w:div>
    <w:div w:id="933976993">
      <w:bodyDiv w:val="1"/>
      <w:marLeft w:val="0"/>
      <w:marRight w:val="0"/>
      <w:marTop w:val="0"/>
      <w:marBottom w:val="0"/>
      <w:divBdr>
        <w:top w:val="none" w:sz="0" w:space="0" w:color="auto"/>
        <w:left w:val="none" w:sz="0" w:space="0" w:color="auto"/>
        <w:bottom w:val="none" w:sz="0" w:space="0" w:color="auto"/>
        <w:right w:val="none" w:sz="0" w:space="0" w:color="auto"/>
      </w:divBdr>
    </w:div>
    <w:div w:id="998656451">
      <w:bodyDiv w:val="1"/>
      <w:marLeft w:val="0"/>
      <w:marRight w:val="0"/>
      <w:marTop w:val="0"/>
      <w:marBottom w:val="0"/>
      <w:divBdr>
        <w:top w:val="none" w:sz="0" w:space="0" w:color="auto"/>
        <w:left w:val="none" w:sz="0" w:space="0" w:color="auto"/>
        <w:bottom w:val="none" w:sz="0" w:space="0" w:color="auto"/>
        <w:right w:val="none" w:sz="0" w:space="0" w:color="auto"/>
      </w:divBdr>
      <w:divsChild>
        <w:div w:id="769931636">
          <w:marLeft w:val="0"/>
          <w:marRight w:val="0"/>
          <w:marTop w:val="0"/>
          <w:marBottom w:val="0"/>
          <w:divBdr>
            <w:top w:val="none" w:sz="0" w:space="0" w:color="auto"/>
            <w:left w:val="none" w:sz="0" w:space="0" w:color="auto"/>
            <w:bottom w:val="none" w:sz="0" w:space="0" w:color="auto"/>
            <w:right w:val="none" w:sz="0" w:space="0" w:color="auto"/>
          </w:divBdr>
        </w:div>
        <w:div w:id="1737582749">
          <w:marLeft w:val="0"/>
          <w:marRight w:val="0"/>
          <w:marTop w:val="0"/>
          <w:marBottom w:val="0"/>
          <w:divBdr>
            <w:top w:val="none" w:sz="0" w:space="0" w:color="auto"/>
            <w:left w:val="none" w:sz="0" w:space="0" w:color="auto"/>
            <w:bottom w:val="none" w:sz="0" w:space="0" w:color="auto"/>
            <w:right w:val="none" w:sz="0" w:space="0" w:color="auto"/>
          </w:divBdr>
        </w:div>
        <w:div w:id="1782190371">
          <w:marLeft w:val="0"/>
          <w:marRight w:val="0"/>
          <w:marTop w:val="0"/>
          <w:marBottom w:val="0"/>
          <w:divBdr>
            <w:top w:val="none" w:sz="0" w:space="0" w:color="auto"/>
            <w:left w:val="none" w:sz="0" w:space="0" w:color="auto"/>
            <w:bottom w:val="none" w:sz="0" w:space="0" w:color="auto"/>
            <w:right w:val="none" w:sz="0" w:space="0" w:color="auto"/>
          </w:divBdr>
        </w:div>
        <w:div w:id="1797092433">
          <w:marLeft w:val="0"/>
          <w:marRight w:val="0"/>
          <w:marTop w:val="0"/>
          <w:marBottom w:val="0"/>
          <w:divBdr>
            <w:top w:val="none" w:sz="0" w:space="0" w:color="auto"/>
            <w:left w:val="none" w:sz="0" w:space="0" w:color="auto"/>
            <w:bottom w:val="none" w:sz="0" w:space="0" w:color="auto"/>
            <w:right w:val="none" w:sz="0" w:space="0" w:color="auto"/>
          </w:divBdr>
        </w:div>
        <w:div w:id="2002855750">
          <w:marLeft w:val="0"/>
          <w:marRight w:val="0"/>
          <w:marTop w:val="0"/>
          <w:marBottom w:val="0"/>
          <w:divBdr>
            <w:top w:val="none" w:sz="0" w:space="0" w:color="auto"/>
            <w:left w:val="none" w:sz="0" w:space="0" w:color="auto"/>
            <w:bottom w:val="none" w:sz="0" w:space="0" w:color="auto"/>
            <w:right w:val="none" w:sz="0" w:space="0" w:color="auto"/>
          </w:divBdr>
        </w:div>
        <w:div w:id="2123064036">
          <w:marLeft w:val="0"/>
          <w:marRight w:val="0"/>
          <w:marTop w:val="0"/>
          <w:marBottom w:val="0"/>
          <w:divBdr>
            <w:top w:val="none" w:sz="0" w:space="0" w:color="auto"/>
            <w:left w:val="none" w:sz="0" w:space="0" w:color="auto"/>
            <w:bottom w:val="none" w:sz="0" w:space="0" w:color="auto"/>
            <w:right w:val="none" w:sz="0" w:space="0" w:color="auto"/>
          </w:divBdr>
        </w:div>
      </w:divsChild>
    </w:div>
    <w:div w:id="1011565720">
      <w:bodyDiv w:val="1"/>
      <w:marLeft w:val="0"/>
      <w:marRight w:val="0"/>
      <w:marTop w:val="0"/>
      <w:marBottom w:val="0"/>
      <w:divBdr>
        <w:top w:val="none" w:sz="0" w:space="0" w:color="auto"/>
        <w:left w:val="none" w:sz="0" w:space="0" w:color="auto"/>
        <w:bottom w:val="none" w:sz="0" w:space="0" w:color="auto"/>
        <w:right w:val="none" w:sz="0" w:space="0" w:color="auto"/>
      </w:divBdr>
    </w:div>
    <w:div w:id="1014308223">
      <w:bodyDiv w:val="1"/>
      <w:marLeft w:val="0"/>
      <w:marRight w:val="0"/>
      <w:marTop w:val="0"/>
      <w:marBottom w:val="0"/>
      <w:divBdr>
        <w:top w:val="none" w:sz="0" w:space="0" w:color="auto"/>
        <w:left w:val="none" w:sz="0" w:space="0" w:color="auto"/>
        <w:bottom w:val="none" w:sz="0" w:space="0" w:color="auto"/>
        <w:right w:val="none" w:sz="0" w:space="0" w:color="auto"/>
      </w:divBdr>
    </w:div>
    <w:div w:id="1020932426">
      <w:bodyDiv w:val="1"/>
      <w:marLeft w:val="0"/>
      <w:marRight w:val="0"/>
      <w:marTop w:val="0"/>
      <w:marBottom w:val="0"/>
      <w:divBdr>
        <w:top w:val="none" w:sz="0" w:space="0" w:color="auto"/>
        <w:left w:val="none" w:sz="0" w:space="0" w:color="auto"/>
        <w:bottom w:val="none" w:sz="0" w:space="0" w:color="auto"/>
        <w:right w:val="none" w:sz="0" w:space="0" w:color="auto"/>
      </w:divBdr>
    </w:div>
    <w:div w:id="1025639840">
      <w:bodyDiv w:val="1"/>
      <w:marLeft w:val="0"/>
      <w:marRight w:val="0"/>
      <w:marTop w:val="0"/>
      <w:marBottom w:val="0"/>
      <w:divBdr>
        <w:top w:val="none" w:sz="0" w:space="0" w:color="auto"/>
        <w:left w:val="none" w:sz="0" w:space="0" w:color="auto"/>
        <w:bottom w:val="none" w:sz="0" w:space="0" w:color="auto"/>
        <w:right w:val="none" w:sz="0" w:space="0" w:color="auto"/>
      </w:divBdr>
    </w:div>
    <w:div w:id="1026445151">
      <w:bodyDiv w:val="1"/>
      <w:marLeft w:val="0"/>
      <w:marRight w:val="0"/>
      <w:marTop w:val="0"/>
      <w:marBottom w:val="0"/>
      <w:divBdr>
        <w:top w:val="none" w:sz="0" w:space="0" w:color="auto"/>
        <w:left w:val="none" w:sz="0" w:space="0" w:color="auto"/>
        <w:bottom w:val="none" w:sz="0" w:space="0" w:color="auto"/>
        <w:right w:val="none" w:sz="0" w:space="0" w:color="auto"/>
      </w:divBdr>
    </w:div>
    <w:div w:id="1061100157">
      <w:bodyDiv w:val="1"/>
      <w:marLeft w:val="0"/>
      <w:marRight w:val="0"/>
      <w:marTop w:val="0"/>
      <w:marBottom w:val="0"/>
      <w:divBdr>
        <w:top w:val="none" w:sz="0" w:space="0" w:color="auto"/>
        <w:left w:val="none" w:sz="0" w:space="0" w:color="auto"/>
        <w:bottom w:val="none" w:sz="0" w:space="0" w:color="auto"/>
        <w:right w:val="none" w:sz="0" w:space="0" w:color="auto"/>
      </w:divBdr>
    </w:div>
    <w:div w:id="1065223803">
      <w:bodyDiv w:val="1"/>
      <w:marLeft w:val="0"/>
      <w:marRight w:val="0"/>
      <w:marTop w:val="0"/>
      <w:marBottom w:val="0"/>
      <w:divBdr>
        <w:top w:val="none" w:sz="0" w:space="0" w:color="auto"/>
        <w:left w:val="none" w:sz="0" w:space="0" w:color="auto"/>
        <w:bottom w:val="none" w:sz="0" w:space="0" w:color="auto"/>
        <w:right w:val="none" w:sz="0" w:space="0" w:color="auto"/>
      </w:divBdr>
      <w:divsChild>
        <w:div w:id="1151404669">
          <w:marLeft w:val="0"/>
          <w:marRight w:val="0"/>
          <w:marTop w:val="0"/>
          <w:marBottom w:val="0"/>
          <w:divBdr>
            <w:top w:val="none" w:sz="0" w:space="0" w:color="auto"/>
            <w:left w:val="none" w:sz="0" w:space="0" w:color="auto"/>
            <w:bottom w:val="none" w:sz="0" w:space="0" w:color="auto"/>
            <w:right w:val="none" w:sz="0" w:space="0" w:color="auto"/>
          </w:divBdr>
          <w:divsChild>
            <w:div w:id="7866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523">
      <w:bodyDiv w:val="1"/>
      <w:marLeft w:val="0"/>
      <w:marRight w:val="0"/>
      <w:marTop w:val="0"/>
      <w:marBottom w:val="0"/>
      <w:divBdr>
        <w:top w:val="none" w:sz="0" w:space="0" w:color="auto"/>
        <w:left w:val="none" w:sz="0" w:space="0" w:color="auto"/>
        <w:bottom w:val="none" w:sz="0" w:space="0" w:color="auto"/>
        <w:right w:val="none" w:sz="0" w:space="0" w:color="auto"/>
      </w:divBdr>
    </w:div>
    <w:div w:id="1188713294">
      <w:bodyDiv w:val="1"/>
      <w:marLeft w:val="0"/>
      <w:marRight w:val="0"/>
      <w:marTop w:val="0"/>
      <w:marBottom w:val="0"/>
      <w:divBdr>
        <w:top w:val="none" w:sz="0" w:space="0" w:color="auto"/>
        <w:left w:val="none" w:sz="0" w:space="0" w:color="auto"/>
        <w:bottom w:val="none" w:sz="0" w:space="0" w:color="auto"/>
        <w:right w:val="none" w:sz="0" w:space="0" w:color="auto"/>
      </w:divBdr>
    </w:div>
    <w:div w:id="1234122719">
      <w:bodyDiv w:val="1"/>
      <w:marLeft w:val="0"/>
      <w:marRight w:val="0"/>
      <w:marTop w:val="0"/>
      <w:marBottom w:val="0"/>
      <w:divBdr>
        <w:top w:val="none" w:sz="0" w:space="0" w:color="auto"/>
        <w:left w:val="none" w:sz="0" w:space="0" w:color="auto"/>
        <w:bottom w:val="none" w:sz="0" w:space="0" w:color="auto"/>
        <w:right w:val="none" w:sz="0" w:space="0" w:color="auto"/>
      </w:divBdr>
    </w:div>
    <w:div w:id="1318534687">
      <w:bodyDiv w:val="1"/>
      <w:marLeft w:val="0"/>
      <w:marRight w:val="0"/>
      <w:marTop w:val="0"/>
      <w:marBottom w:val="0"/>
      <w:divBdr>
        <w:top w:val="none" w:sz="0" w:space="0" w:color="auto"/>
        <w:left w:val="none" w:sz="0" w:space="0" w:color="auto"/>
        <w:bottom w:val="none" w:sz="0" w:space="0" w:color="auto"/>
        <w:right w:val="none" w:sz="0" w:space="0" w:color="auto"/>
      </w:divBdr>
    </w:div>
    <w:div w:id="1327366848">
      <w:bodyDiv w:val="1"/>
      <w:marLeft w:val="0"/>
      <w:marRight w:val="0"/>
      <w:marTop w:val="0"/>
      <w:marBottom w:val="0"/>
      <w:divBdr>
        <w:top w:val="none" w:sz="0" w:space="0" w:color="auto"/>
        <w:left w:val="none" w:sz="0" w:space="0" w:color="auto"/>
        <w:bottom w:val="none" w:sz="0" w:space="0" w:color="auto"/>
        <w:right w:val="none" w:sz="0" w:space="0" w:color="auto"/>
      </w:divBdr>
    </w:div>
    <w:div w:id="1327703867">
      <w:bodyDiv w:val="1"/>
      <w:marLeft w:val="0"/>
      <w:marRight w:val="0"/>
      <w:marTop w:val="0"/>
      <w:marBottom w:val="0"/>
      <w:divBdr>
        <w:top w:val="none" w:sz="0" w:space="0" w:color="auto"/>
        <w:left w:val="none" w:sz="0" w:space="0" w:color="auto"/>
        <w:bottom w:val="none" w:sz="0" w:space="0" w:color="auto"/>
        <w:right w:val="none" w:sz="0" w:space="0" w:color="auto"/>
      </w:divBdr>
    </w:div>
    <w:div w:id="1328023701">
      <w:bodyDiv w:val="1"/>
      <w:marLeft w:val="0"/>
      <w:marRight w:val="0"/>
      <w:marTop w:val="0"/>
      <w:marBottom w:val="0"/>
      <w:divBdr>
        <w:top w:val="none" w:sz="0" w:space="0" w:color="auto"/>
        <w:left w:val="none" w:sz="0" w:space="0" w:color="auto"/>
        <w:bottom w:val="none" w:sz="0" w:space="0" w:color="auto"/>
        <w:right w:val="none" w:sz="0" w:space="0" w:color="auto"/>
      </w:divBdr>
    </w:div>
    <w:div w:id="1338926406">
      <w:bodyDiv w:val="1"/>
      <w:marLeft w:val="0"/>
      <w:marRight w:val="0"/>
      <w:marTop w:val="0"/>
      <w:marBottom w:val="0"/>
      <w:divBdr>
        <w:top w:val="none" w:sz="0" w:space="0" w:color="auto"/>
        <w:left w:val="none" w:sz="0" w:space="0" w:color="auto"/>
        <w:bottom w:val="none" w:sz="0" w:space="0" w:color="auto"/>
        <w:right w:val="none" w:sz="0" w:space="0" w:color="auto"/>
      </w:divBdr>
    </w:div>
    <w:div w:id="1361860387">
      <w:bodyDiv w:val="1"/>
      <w:marLeft w:val="0"/>
      <w:marRight w:val="0"/>
      <w:marTop w:val="0"/>
      <w:marBottom w:val="0"/>
      <w:divBdr>
        <w:top w:val="none" w:sz="0" w:space="0" w:color="auto"/>
        <w:left w:val="none" w:sz="0" w:space="0" w:color="auto"/>
        <w:bottom w:val="none" w:sz="0" w:space="0" w:color="auto"/>
        <w:right w:val="none" w:sz="0" w:space="0" w:color="auto"/>
      </w:divBdr>
    </w:div>
    <w:div w:id="1399477863">
      <w:bodyDiv w:val="1"/>
      <w:marLeft w:val="0"/>
      <w:marRight w:val="0"/>
      <w:marTop w:val="0"/>
      <w:marBottom w:val="0"/>
      <w:divBdr>
        <w:top w:val="none" w:sz="0" w:space="0" w:color="auto"/>
        <w:left w:val="none" w:sz="0" w:space="0" w:color="auto"/>
        <w:bottom w:val="none" w:sz="0" w:space="0" w:color="auto"/>
        <w:right w:val="none" w:sz="0" w:space="0" w:color="auto"/>
      </w:divBdr>
    </w:div>
    <w:div w:id="1435205286">
      <w:bodyDiv w:val="1"/>
      <w:marLeft w:val="0"/>
      <w:marRight w:val="0"/>
      <w:marTop w:val="0"/>
      <w:marBottom w:val="0"/>
      <w:divBdr>
        <w:top w:val="none" w:sz="0" w:space="0" w:color="auto"/>
        <w:left w:val="none" w:sz="0" w:space="0" w:color="auto"/>
        <w:bottom w:val="none" w:sz="0" w:space="0" w:color="auto"/>
        <w:right w:val="none" w:sz="0" w:space="0" w:color="auto"/>
      </w:divBdr>
    </w:div>
    <w:div w:id="1443258517">
      <w:bodyDiv w:val="1"/>
      <w:marLeft w:val="0"/>
      <w:marRight w:val="0"/>
      <w:marTop w:val="0"/>
      <w:marBottom w:val="0"/>
      <w:divBdr>
        <w:top w:val="none" w:sz="0" w:space="0" w:color="auto"/>
        <w:left w:val="none" w:sz="0" w:space="0" w:color="auto"/>
        <w:bottom w:val="none" w:sz="0" w:space="0" w:color="auto"/>
        <w:right w:val="none" w:sz="0" w:space="0" w:color="auto"/>
      </w:divBdr>
    </w:div>
    <w:div w:id="1493181689">
      <w:bodyDiv w:val="1"/>
      <w:marLeft w:val="0"/>
      <w:marRight w:val="0"/>
      <w:marTop w:val="0"/>
      <w:marBottom w:val="0"/>
      <w:divBdr>
        <w:top w:val="none" w:sz="0" w:space="0" w:color="auto"/>
        <w:left w:val="none" w:sz="0" w:space="0" w:color="auto"/>
        <w:bottom w:val="none" w:sz="0" w:space="0" w:color="auto"/>
        <w:right w:val="none" w:sz="0" w:space="0" w:color="auto"/>
      </w:divBdr>
    </w:div>
    <w:div w:id="1495223095">
      <w:bodyDiv w:val="1"/>
      <w:marLeft w:val="0"/>
      <w:marRight w:val="0"/>
      <w:marTop w:val="0"/>
      <w:marBottom w:val="0"/>
      <w:divBdr>
        <w:top w:val="none" w:sz="0" w:space="0" w:color="auto"/>
        <w:left w:val="none" w:sz="0" w:space="0" w:color="auto"/>
        <w:bottom w:val="none" w:sz="0" w:space="0" w:color="auto"/>
        <w:right w:val="none" w:sz="0" w:space="0" w:color="auto"/>
      </w:divBdr>
    </w:div>
    <w:div w:id="1496913583">
      <w:bodyDiv w:val="1"/>
      <w:marLeft w:val="0"/>
      <w:marRight w:val="0"/>
      <w:marTop w:val="0"/>
      <w:marBottom w:val="0"/>
      <w:divBdr>
        <w:top w:val="none" w:sz="0" w:space="0" w:color="auto"/>
        <w:left w:val="none" w:sz="0" w:space="0" w:color="auto"/>
        <w:bottom w:val="none" w:sz="0" w:space="0" w:color="auto"/>
        <w:right w:val="none" w:sz="0" w:space="0" w:color="auto"/>
      </w:divBdr>
    </w:div>
    <w:div w:id="1516461162">
      <w:bodyDiv w:val="1"/>
      <w:marLeft w:val="0"/>
      <w:marRight w:val="0"/>
      <w:marTop w:val="0"/>
      <w:marBottom w:val="0"/>
      <w:divBdr>
        <w:top w:val="none" w:sz="0" w:space="0" w:color="auto"/>
        <w:left w:val="none" w:sz="0" w:space="0" w:color="auto"/>
        <w:bottom w:val="none" w:sz="0" w:space="0" w:color="auto"/>
        <w:right w:val="none" w:sz="0" w:space="0" w:color="auto"/>
      </w:divBdr>
    </w:div>
    <w:div w:id="1591620360">
      <w:bodyDiv w:val="1"/>
      <w:marLeft w:val="0"/>
      <w:marRight w:val="0"/>
      <w:marTop w:val="0"/>
      <w:marBottom w:val="0"/>
      <w:divBdr>
        <w:top w:val="none" w:sz="0" w:space="0" w:color="auto"/>
        <w:left w:val="none" w:sz="0" w:space="0" w:color="auto"/>
        <w:bottom w:val="none" w:sz="0" w:space="0" w:color="auto"/>
        <w:right w:val="none" w:sz="0" w:space="0" w:color="auto"/>
      </w:divBdr>
    </w:div>
    <w:div w:id="1602955653">
      <w:bodyDiv w:val="1"/>
      <w:marLeft w:val="0"/>
      <w:marRight w:val="0"/>
      <w:marTop w:val="0"/>
      <w:marBottom w:val="0"/>
      <w:divBdr>
        <w:top w:val="none" w:sz="0" w:space="0" w:color="auto"/>
        <w:left w:val="none" w:sz="0" w:space="0" w:color="auto"/>
        <w:bottom w:val="none" w:sz="0" w:space="0" w:color="auto"/>
        <w:right w:val="none" w:sz="0" w:space="0" w:color="auto"/>
      </w:divBdr>
    </w:div>
    <w:div w:id="1643849017">
      <w:bodyDiv w:val="1"/>
      <w:marLeft w:val="0"/>
      <w:marRight w:val="0"/>
      <w:marTop w:val="0"/>
      <w:marBottom w:val="0"/>
      <w:divBdr>
        <w:top w:val="none" w:sz="0" w:space="0" w:color="auto"/>
        <w:left w:val="none" w:sz="0" w:space="0" w:color="auto"/>
        <w:bottom w:val="none" w:sz="0" w:space="0" w:color="auto"/>
        <w:right w:val="none" w:sz="0" w:space="0" w:color="auto"/>
      </w:divBdr>
    </w:div>
    <w:div w:id="1646160609">
      <w:bodyDiv w:val="1"/>
      <w:marLeft w:val="0"/>
      <w:marRight w:val="0"/>
      <w:marTop w:val="0"/>
      <w:marBottom w:val="0"/>
      <w:divBdr>
        <w:top w:val="none" w:sz="0" w:space="0" w:color="auto"/>
        <w:left w:val="none" w:sz="0" w:space="0" w:color="auto"/>
        <w:bottom w:val="none" w:sz="0" w:space="0" w:color="auto"/>
        <w:right w:val="none" w:sz="0" w:space="0" w:color="auto"/>
      </w:divBdr>
      <w:divsChild>
        <w:div w:id="718480584">
          <w:marLeft w:val="0"/>
          <w:marRight w:val="0"/>
          <w:marTop w:val="0"/>
          <w:marBottom w:val="0"/>
          <w:divBdr>
            <w:top w:val="none" w:sz="0" w:space="0" w:color="auto"/>
            <w:left w:val="none" w:sz="0" w:space="0" w:color="auto"/>
            <w:bottom w:val="none" w:sz="0" w:space="0" w:color="auto"/>
            <w:right w:val="none" w:sz="0" w:space="0" w:color="auto"/>
          </w:divBdr>
          <w:divsChild>
            <w:div w:id="2191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0250">
      <w:bodyDiv w:val="1"/>
      <w:marLeft w:val="0"/>
      <w:marRight w:val="0"/>
      <w:marTop w:val="0"/>
      <w:marBottom w:val="0"/>
      <w:divBdr>
        <w:top w:val="none" w:sz="0" w:space="0" w:color="auto"/>
        <w:left w:val="none" w:sz="0" w:space="0" w:color="auto"/>
        <w:bottom w:val="none" w:sz="0" w:space="0" w:color="auto"/>
        <w:right w:val="none" w:sz="0" w:space="0" w:color="auto"/>
      </w:divBdr>
    </w:div>
    <w:div w:id="1655452534">
      <w:bodyDiv w:val="1"/>
      <w:marLeft w:val="0"/>
      <w:marRight w:val="0"/>
      <w:marTop w:val="0"/>
      <w:marBottom w:val="0"/>
      <w:divBdr>
        <w:top w:val="none" w:sz="0" w:space="0" w:color="auto"/>
        <w:left w:val="none" w:sz="0" w:space="0" w:color="auto"/>
        <w:bottom w:val="none" w:sz="0" w:space="0" w:color="auto"/>
        <w:right w:val="none" w:sz="0" w:space="0" w:color="auto"/>
      </w:divBdr>
    </w:div>
    <w:div w:id="1671761231">
      <w:bodyDiv w:val="1"/>
      <w:marLeft w:val="0"/>
      <w:marRight w:val="0"/>
      <w:marTop w:val="0"/>
      <w:marBottom w:val="0"/>
      <w:divBdr>
        <w:top w:val="none" w:sz="0" w:space="0" w:color="auto"/>
        <w:left w:val="none" w:sz="0" w:space="0" w:color="auto"/>
        <w:bottom w:val="none" w:sz="0" w:space="0" w:color="auto"/>
        <w:right w:val="none" w:sz="0" w:space="0" w:color="auto"/>
      </w:divBdr>
    </w:div>
    <w:div w:id="1732381228">
      <w:bodyDiv w:val="1"/>
      <w:marLeft w:val="0"/>
      <w:marRight w:val="0"/>
      <w:marTop w:val="0"/>
      <w:marBottom w:val="0"/>
      <w:divBdr>
        <w:top w:val="none" w:sz="0" w:space="0" w:color="auto"/>
        <w:left w:val="none" w:sz="0" w:space="0" w:color="auto"/>
        <w:bottom w:val="none" w:sz="0" w:space="0" w:color="auto"/>
        <w:right w:val="none" w:sz="0" w:space="0" w:color="auto"/>
      </w:divBdr>
    </w:div>
    <w:div w:id="1743215204">
      <w:bodyDiv w:val="1"/>
      <w:marLeft w:val="0"/>
      <w:marRight w:val="0"/>
      <w:marTop w:val="0"/>
      <w:marBottom w:val="0"/>
      <w:divBdr>
        <w:top w:val="none" w:sz="0" w:space="0" w:color="auto"/>
        <w:left w:val="none" w:sz="0" w:space="0" w:color="auto"/>
        <w:bottom w:val="none" w:sz="0" w:space="0" w:color="auto"/>
        <w:right w:val="none" w:sz="0" w:space="0" w:color="auto"/>
      </w:divBdr>
    </w:div>
    <w:div w:id="1767312864">
      <w:bodyDiv w:val="1"/>
      <w:marLeft w:val="0"/>
      <w:marRight w:val="0"/>
      <w:marTop w:val="0"/>
      <w:marBottom w:val="0"/>
      <w:divBdr>
        <w:top w:val="none" w:sz="0" w:space="0" w:color="auto"/>
        <w:left w:val="none" w:sz="0" w:space="0" w:color="auto"/>
        <w:bottom w:val="none" w:sz="0" w:space="0" w:color="auto"/>
        <w:right w:val="none" w:sz="0" w:space="0" w:color="auto"/>
      </w:divBdr>
    </w:div>
    <w:div w:id="1773239367">
      <w:bodyDiv w:val="1"/>
      <w:marLeft w:val="0"/>
      <w:marRight w:val="0"/>
      <w:marTop w:val="0"/>
      <w:marBottom w:val="0"/>
      <w:divBdr>
        <w:top w:val="none" w:sz="0" w:space="0" w:color="auto"/>
        <w:left w:val="none" w:sz="0" w:space="0" w:color="auto"/>
        <w:bottom w:val="none" w:sz="0" w:space="0" w:color="auto"/>
        <w:right w:val="none" w:sz="0" w:space="0" w:color="auto"/>
      </w:divBdr>
    </w:div>
    <w:div w:id="1773864005">
      <w:bodyDiv w:val="1"/>
      <w:marLeft w:val="0"/>
      <w:marRight w:val="0"/>
      <w:marTop w:val="0"/>
      <w:marBottom w:val="0"/>
      <w:divBdr>
        <w:top w:val="none" w:sz="0" w:space="0" w:color="auto"/>
        <w:left w:val="none" w:sz="0" w:space="0" w:color="auto"/>
        <w:bottom w:val="none" w:sz="0" w:space="0" w:color="auto"/>
        <w:right w:val="none" w:sz="0" w:space="0" w:color="auto"/>
      </w:divBdr>
    </w:div>
    <w:div w:id="1820153238">
      <w:bodyDiv w:val="1"/>
      <w:marLeft w:val="0"/>
      <w:marRight w:val="0"/>
      <w:marTop w:val="0"/>
      <w:marBottom w:val="0"/>
      <w:divBdr>
        <w:top w:val="none" w:sz="0" w:space="0" w:color="auto"/>
        <w:left w:val="none" w:sz="0" w:space="0" w:color="auto"/>
        <w:bottom w:val="none" w:sz="0" w:space="0" w:color="auto"/>
        <w:right w:val="none" w:sz="0" w:space="0" w:color="auto"/>
      </w:divBdr>
    </w:div>
    <w:div w:id="1825975034">
      <w:bodyDiv w:val="1"/>
      <w:marLeft w:val="0"/>
      <w:marRight w:val="0"/>
      <w:marTop w:val="0"/>
      <w:marBottom w:val="0"/>
      <w:divBdr>
        <w:top w:val="none" w:sz="0" w:space="0" w:color="auto"/>
        <w:left w:val="none" w:sz="0" w:space="0" w:color="auto"/>
        <w:bottom w:val="none" w:sz="0" w:space="0" w:color="auto"/>
        <w:right w:val="none" w:sz="0" w:space="0" w:color="auto"/>
      </w:divBdr>
    </w:div>
    <w:div w:id="1837916147">
      <w:bodyDiv w:val="1"/>
      <w:marLeft w:val="0"/>
      <w:marRight w:val="0"/>
      <w:marTop w:val="0"/>
      <w:marBottom w:val="0"/>
      <w:divBdr>
        <w:top w:val="none" w:sz="0" w:space="0" w:color="auto"/>
        <w:left w:val="none" w:sz="0" w:space="0" w:color="auto"/>
        <w:bottom w:val="none" w:sz="0" w:space="0" w:color="auto"/>
        <w:right w:val="none" w:sz="0" w:space="0" w:color="auto"/>
      </w:divBdr>
    </w:div>
    <w:div w:id="1862283677">
      <w:bodyDiv w:val="1"/>
      <w:marLeft w:val="0"/>
      <w:marRight w:val="0"/>
      <w:marTop w:val="0"/>
      <w:marBottom w:val="0"/>
      <w:divBdr>
        <w:top w:val="none" w:sz="0" w:space="0" w:color="auto"/>
        <w:left w:val="none" w:sz="0" w:space="0" w:color="auto"/>
        <w:bottom w:val="none" w:sz="0" w:space="0" w:color="auto"/>
        <w:right w:val="none" w:sz="0" w:space="0" w:color="auto"/>
      </w:divBdr>
    </w:div>
    <w:div w:id="1865898937">
      <w:bodyDiv w:val="1"/>
      <w:marLeft w:val="0"/>
      <w:marRight w:val="0"/>
      <w:marTop w:val="0"/>
      <w:marBottom w:val="0"/>
      <w:divBdr>
        <w:top w:val="none" w:sz="0" w:space="0" w:color="auto"/>
        <w:left w:val="none" w:sz="0" w:space="0" w:color="auto"/>
        <w:bottom w:val="none" w:sz="0" w:space="0" w:color="auto"/>
        <w:right w:val="none" w:sz="0" w:space="0" w:color="auto"/>
      </w:divBdr>
    </w:div>
    <w:div w:id="1936328569">
      <w:bodyDiv w:val="1"/>
      <w:marLeft w:val="0"/>
      <w:marRight w:val="0"/>
      <w:marTop w:val="0"/>
      <w:marBottom w:val="0"/>
      <w:divBdr>
        <w:top w:val="none" w:sz="0" w:space="0" w:color="auto"/>
        <w:left w:val="none" w:sz="0" w:space="0" w:color="auto"/>
        <w:bottom w:val="none" w:sz="0" w:space="0" w:color="auto"/>
        <w:right w:val="none" w:sz="0" w:space="0" w:color="auto"/>
      </w:divBdr>
    </w:div>
    <w:div w:id="1946116455">
      <w:bodyDiv w:val="1"/>
      <w:marLeft w:val="0"/>
      <w:marRight w:val="0"/>
      <w:marTop w:val="0"/>
      <w:marBottom w:val="0"/>
      <w:divBdr>
        <w:top w:val="none" w:sz="0" w:space="0" w:color="auto"/>
        <w:left w:val="none" w:sz="0" w:space="0" w:color="auto"/>
        <w:bottom w:val="none" w:sz="0" w:space="0" w:color="auto"/>
        <w:right w:val="none" w:sz="0" w:space="0" w:color="auto"/>
      </w:divBdr>
      <w:divsChild>
        <w:div w:id="138305068">
          <w:marLeft w:val="0"/>
          <w:marRight w:val="0"/>
          <w:marTop w:val="0"/>
          <w:marBottom w:val="0"/>
          <w:divBdr>
            <w:top w:val="none" w:sz="0" w:space="0" w:color="auto"/>
            <w:left w:val="none" w:sz="0" w:space="0" w:color="auto"/>
            <w:bottom w:val="none" w:sz="0" w:space="0" w:color="auto"/>
            <w:right w:val="none" w:sz="0" w:space="0" w:color="auto"/>
          </w:divBdr>
        </w:div>
      </w:divsChild>
    </w:div>
    <w:div w:id="1948613707">
      <w:bodyDiv w:val="1"/>
      <w:marLeft w:val="0"/>
      <w:marRight w:val="0"/>
      <w:marTop w:val="0"/>
      <w:marBottom w:val="0"/>
      <w:divBdr>
        <w:top w:val="none" w:sz="0" w:space="0" w:color="auto"/>
        <w:left w:val="none" w:sz="0" w:space="0" w:color="auto"/>
        <w:bottom w:val="none" w:sz="0" w:space="0" w:color="auto"/>
        <w:right w:val="none" w:sz="0" w:space="0" w:color="auto"/>
      </w:divBdr>
    </w:div>
    <w:div w:id="1964578325">
      <w:bodyDiv w:val="1"/>
      <w:marLeft w:val="0"/>
      <w:marRight w:val="0"/>
      <w:marTop w:val="0"/>
      <w:marBottom w:val="0"/>
      <w:divBdr>
        <w:top w:val="none" w:sz="0" w:space="0" w:color="auto"/>
        <w:left w:val="none" w:sz="0" w:space="0" w:color="auto"/>
        <w:bottom w:val="none" w:sz="0" w:space="0" w:color="auto"/>
        <w:right w:val="none" w:sz="0" w:space="0" w:color="auto"/>
      </w:divBdr>
    </w:div>
    <w:div w:id="1969821756">
      <w:bodyDiv w:val="1"/>
      <w:marLeft w:val="0"/>
      <w:marRight w:val="0"/>
      <w:marTop w:val="0"/>
      <w:marBottom w:val="0"/>
      <w:divBdr>
        <w:top w:val="none" w:sz="0" w:space="0" w:color="auto"/>
        <w:left w:val="none" w:sz="0" w:space="0" w:color="auto"/>
        <w:bottom w:val="none" w:sz="0" w:space="0" w:color="auto"/>
        <w:right w:val="none" w:sz="0" w:space="0" w:color="auto"/>
      </w:divBdr>
    </w:div>
    <w:div w:id="1990985586">
      <w:bodyDiv w:val="1"/>
      <w:marLeft w:val="0"/>
      <w:marRight w:val="0"/>
      <w:marTop w:val="0"/>
      <w:marBottom w:val="0"/>
      <w:divBdr>
        <w:top w:val="none" w:sz="0" w:space="0" w:color="auto"/>
        <w:left w:val="none" w:sz="0" w:space="0" w:color="auto"/>
        <w:bottom w:val="none" w:sz="0" w:space="0" w:color="auto"/>
        <w:right w:val="none" w:sz="0" w:space="0" w:color="auto"/>
      </w:divBdr>
    </w:div>
    <w:div w:id="2016377009">
      <w:bodyDiv w:val="1"/>
      <w:marLeft w:val="0"/>
      <w:marRight w:val="0"/>
      <w:marTop w:val="0"/>
      <w:marBottom w:val="0"/>
      <w:divBdr>
        <w:top w:val="none" w:sz="0" w:space="0" w:color="auto"/>
        <w:left w:val="none" w:sz="0" w:space="0" w:color="auto"/>
        <w:bottom w:val="none" w:sz="0" w:space="0" w:color="auto"/>
        <w:right w:val="none" w:sz="0" w:space="0" w:color="auto"/>
      </w:divBdr>
    </w:div>
    <w:div w:id="2023625482">
      <w:bodyDiv w:val="1"/>
      <w:marLeft w:val="0"/>
      <w:marRight w:val="0"/>
      <w:marTop w:val="0"/>
      <w:marBottom w:val="0"/>
      <w:divBdr>
        <w:top w:val="none" w:sz="0" w:space="0" w:color="auto"/>
        <w:left w:val="none" w:sz="0" w:space="0" w:color="auto"/>
        <w:bottom w:val="none" w:sz="0" w:space="0" w:color="auto"/>
        <w:right w:val="none" w:sz="0" w:space="0" w:color="auto"/>
      </w:divBdr>
    </w:div>
    <w:div w:id="2059086892">
      <w:bodyDiv w:val="1"/>
      <w:marLeft w:val="0"/>
      <w:marRight w:val="0"/>
      <w:marTop w:val="0"/>
      <w:marBottom w:val="0"/>
      <w:divBdr>
        <w:top w:val="none" w:sz="0" w:space="0" w:color="auto"/>
        <w:left w:val="none" w:sz="0" w:space="0" w:color="auto"/>
        <w:bottom w:val="none" w:sz="0" w:space="0" w:color="auto"/>
        <w:right w:val="none" w:sz="0" w:space="0" w:color="auto"/>
      </w:divBdr>
    </w:div>
    <w:div w:id="2076118719">
      <w:bodyDiv w:val="1"/>
      <w:marLeft w:val="0"/>
      <w:marRight w:val="0"/>
      <w:marTop w:val="0"/>
      <w:marBottom w:val="0"/>
      <w:divBdr>
        <w:top w:val="none" w:sz="0" w:space="0" w:color="auto"/>
        <w:left w:val="none" w:sz="0" w:space="0" w:color="auto"/>
        <w:bottom w:val="none" w:sz="0" w:space="0" w:color="auto"/>
        <w:right w:val="none" w:sz="0" w:space="0" w:color="auto"/>
      </w:divBdr>
    </w:div>
    <w:div w:id="211178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absch.cbd.int/database/VLR/ABSCH-VLR-SCBD-248292" TargetMode="External"/><Relationship Id="rId3" Type="http://schemas.openxmlformats.org/officeDocument/2006/relationships/customXml" Target="../customXml/item3.xml"/><Relationship Id="rId21" Type="http://schemas.openxmlformats.org/officeDocument/2006/relationships/hyperlink" Target="https://absch.cbd.int/about/guid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bd.int/doc/decisions/np-mop-03/np-mop-03-dec-03-en.pdf" TargetMode="External"/><Relationship Id="rId25" Type="http://schemas.openxmlformats.org/officeDocument/2006/relationships/hyperlink" Target="https://absch.cbd.int/about/offlin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c/a052/da37/1ae14a7ea7002905f5737768/np-mop-03-08-en.pdf" TargetMode="External"/><Relationship Id="rId20" Type="http://schemas.openxmlformats.org/officeDocument/2006/relationships/hyperlink" Target="https://www.cbd.int/meetings/NP-CB-WS-2019-01" TargetMode="External"/><Relationship Id="rId29" Type="http://schemas.openxmlformats.org/officeDocument/2006/relationships/hyperlink" Target="https://www.chm-cbd.net/bioland-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bsch.cbd.int/about/faq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np-mop-03/np-mop-03-dec-03-en.pdf" TargetMode="External"/><Relationship Id="rId23" Type="http://schemas.openxmlformats.org/officeDocument/2006/relationships/hyperlink" Target="https://absch.cbd.int/about/guides" TargetMode="External"/><Relationship Id="rId28" Type="http://schemas.openxmlformats.org/officeDocument/2006/relationships/hyperlink" Target="https://www.cbd.int/information/parties.s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bsch@cbd.i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03-en.pdf" TargetMode="External"/><Relationship Id="rId22" Type="http://schemas.openxmlformats.org/officeDocument/2006/relationships/hyperlink" Target="https://www.cbd.int/abs/en/ABSCHGuide.pdf" TargetMode="External"/><Relationship Id="rId27" Type="http://schemas.openxmlformats.org/officeDocument/2006/relationships/hyperlink" Target="https://www.cbd.int/biobridge/" TargetMode="External"/><Relationship Id="rId30" Type="http://schemas.openxmlformats.org/officeDocument/2006/relationships/hyperlink" Target="https://www.cbd.int/meetings/NP-CB-WS-2019-01"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bsch.cbd.int/database/VLR/ABSCH-VLR-SCBD-248292" TargetMode="External"/><Relationship Id="rId1" Type="http://schemas.openxmlformats.org/officeDocument/2006/relationships/hyperlink" Target="https://www.atlassian.com/software/jir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8623C88DD3477783057E734B3314A0"/>
        <w:category>
          <w:name w:val="General"/>
          <w:gallery w:val="placeholder"/>
        </w:category>
        <w:types>
          <w:type w:val="bbPlcHdr"/>
        </w:types>
        <w:behaviors>
          <w:behavior w:val="content"/>
        </w:behaviors>
        <w:guid w:val="{673E7782-C531-4947-8B5B-5653DC87EADC}"/>
      </w:docPartPr>
      <w:docPartBody>
        <w:p w:rsidR="00865B4B" w:rsidRDefault="00D728B0">
          <w:r w:rsidRPr="000A3B17">
            <w:rPr>
              <w:rStyle w:val="PlaceholderText"/>
            </w:rPr>
            <w:t>[Subject]</w:t>
          </w:r>
        </w:p>
      </w:docPartBody>
    </w:docPart>
    <w:docPart>
      <w:docPartPr>
        <w:name w:val="A9DC023FCC214314AAAAF67B29E6ABE8"/>
        <w:category>
          <w:name w:val="General"/>
          <w:gallery w:val="placeholder"/>
        </w:category>
        <w:types>
          <w:type w:val="bbPlcHdr"/>
        </w:types>
        <w:behaviors>
          <w:behavior w:val="content"/>
        </w:behaviors>
        <w:guid w:val="{1EE4125E-1D46-48AE-B9CF-1F5EFC2EF889}"/>
      </w:docPartPr>
      <w:docPartBody>
        <w:p w:rsidR="00865B4B" w:rsidRDefault="00D728B0">
          <w:r w:rsidRPr="000A3B17">
            <w:rPr>
              <w:rStyle w:val="PlaceholderText"/>
            </w:rPr>
            <w:t>[Subject]</w:t>
          </w:r>
        </w:p>
      </w:docPartBody>
    </w:docPart>
    <w:docPart>
      <w:docPartPr>
        <w:name w:val="208E915CB46845C09DDAB875927EE470"/>
        <w:category>
          <w:name w:val="General"/>
          <w:gallery w:val="placeholder"/>
        </w:category>
        <w:types>
          <w:type w:val="bbPlcHdr"/>
        </w:types>
        <w:behaviors>
          <w:behavior w:val="content"/>
        </w:behaviors>
        <w:guid w:val="{4B9B05F9-B103-4613-ACDB-4B82352F2BF0}"/>
      </w:docPartPr>
      <w:docPartBody>
        <w:p w:rsidR="00865B4B" w:rsidRDefault="00D728B0" w:rsidP="00D728B0">
          <w:pPr>
            <w:pStyle w:val="208E915CB46845C09DDAB875927EE470"/>
          </w:pPr>
          <w:r w:rsidRPr="000A3B17">
            <w:rPr>
              <w:rStyle w:val="PlaceholderText"/>
            </w:rPr>
            <w:t>[Subject]</w:t>
          </w:r>
        </w:p>
      </w:docPartBody>
    </w:docPart>
    <w:docPart>
      <w:docPartPr>
        <w:name w:val="33F586ACF04044A290C7554C1E136A3D"/>
        <w:category>
          <w:name w:val="General"/>
          <w:gallery w:val="placeholder"/>
        </w:category>
        <w:types>
          <w:type w:val="bbPlcHdr"/>
        </w:types>
        <w:behaviors>
          <w:behavior w:val="content"/>
        </w:behaviors>
        <w:guid w:val="{5A919BD2-9D15-4C29-A9DE-E0B99FA622A3}"/>
      </w:docPartPr>
      <w:docPartBody>
        <w:p w:rsidR="00865B4B" w:rsidRDefault="00D728B0">
          <w:r w:rsidRPr="000A3B1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B0"/>
    <w:rsid w:val="00067689"/>
    <w:rsid w:val="00252AB7"/>
    <w:rsid w:val="007F280F"/>
    <w:rsid w:val="00865B4B"/>
    <w:rsid w:val="00D728B0"/>
    <w:rsid w:val="00E05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D728B0"/>
    <w:rPr>
      <w:color w:val="808080"/>
    </w:rPr>
  </w:style>
  <w:style w:type="paragraph" w:customStyle="1" w:styleId="208E915CB46845C09DDAB875927EE470">
    <w:name w:val="208E915CB46845C09DDAB875927EE470"/>
    <w:rsid w:val="00D72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FED8-2EF8-4FE9-A0E5-010D9241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CA4B-4BC6-482B-BF5B-26BB0A92BDEA}">
  <ds:schemaRefs>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www.w3.org/XML/1998/namespace"/>
    <ds:schemaRef ds:uri="http://purl.org/dc/dcmitype/"/>
  </ds:schemaRefs>
</ds:datastoreItem>
</file>

<file path=customXml/itemProps3.xml><?xml version="1.0" encoding="utf-8"?>
<ds:datastoreItem xmlns:ds="http://schemas.openxmlformats.org/officeDocument/2006/customXml" ds:itemID="{97C65380-3B9A-4CD8-8CAA-F82CCCC42A1E}">
  <ds:schemaRefs>
    <ds:schemaRef ds:uri="http://schemas.microsoft.com/sharepoint/v3/contenttype/forms"/>
  </ds:schemaRefs>
</ds:datastoreItem>
</file>

<file path=customXml/itemProps4.xml><?xml version="1.0" encoding="utf-8"?>
<ds:datastoreItem xmlns:ds="http://schemas.openxmlformats.org/officeDocument/2006/customXml" ds:itemID="{F4333E28-75C8-4188-B37F-62E3966B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Report on progress in the implementation and administration of the Access and Benefit-sharing Clearing-House</vt:lpstr>
    </vt:vector>
  </TitlesOfParts>
  <Company>Biodiversity</Company>
  <LinksUpToDate>false</LinksUpToDate>
  <CharactersWithSpaces>32970</CharactersWithSpaces>
  <SharedDoc>false</SharedDoc>
  <HLinks>
    <vt:vector size="102" baseType="variant">
      <vt:variant>
        <vt:i4>720912</vt:i4>
      </vt:variant>
      <vt:variant>
        <vt:i4>45</vt:i4>
      </vt:variant>
      <vt:variant>
        <vt:i4>0</vt:i4>
      </vt:variant>
      <vt:variant>
        <vt:i4>5</vt:i4>
      </vt:variant>
      <vt:variant>
        <vt:lpwstr>https://www.cbd.int/meetings/NP-CB-WS-2019-01</vt:lpwstr>
      </vt:variant>
      <vt:variant>
        <vt:lpwstr/>
      </vt:variant>
      <vt:variant>
        <vt:i4>5111872</vt:i4>
      </vt:variant>
      <vt:variant>
        <vt:i4>42</vt:i4>
      </vt:variant>
      <vt:variant>
        <vt:i4>0</vt:i4>
      </vt:variant>
      <vt:variant>
        <vt:i4>5</vt:i4>
      </vt:variant>
      <vt:variant>
        <vt:lpwstr>https://www.chm-cbd.net/bioland-tool</vt:lpwstr>
      </vt:variant>
      <vt:variant>
        <vt:lpwstr/>
      </vt:variant>
      <vt:variant>
        <vt:i4>4587614</vt:i4>
      </vt:variant>
      <vt:variant>
        <vt:i4>39</vt:i4>
      </vt:variant>
      <vt:variant>
        <vt:i4>0</vt:i4>
      </vt:variant>
      <vt:variant>
        <vt:i4>5</vt:i4>
      </vt:variant>
      <vt:variant>
        <vt:lpwstr>https://www.cbd.int/information/parties.shtml</vt:lpwstr>
      </vt:variant>
      <vt:variant>
        <vt:lpwstr/>
      </vt:variant>
      <vt:variant>
        <vt:i4>7274532</vt:i4>
      </vt:variant>
      <vt:variant>
        <vt:i4>36</vt:i4>
      </vt:variant>
      <vt:variant>
        <vt:i4>0</vt:i4>
      </vt:variant>
      <vt:variant>
        <vt:i4>5</vt:i4>
      </vt:variant>
      <vt:variant>
        <vt:lpwstr>https://www.cbd.int/biobridge/</vt:lpwstr>
      </vt:variant>
      <vt:variant>
        <vt:lpwstr/>
      </vt:variant>
      <vt:variant>
        <vt:i4>4522004</vt:i4>
      </vt:variant>
      <vt:variant>
        <vt:i4>33</vt:i4>
      </vt:variant>
      <vt:variant>
        <vt:i4>0</vt:i4>
      </vt:variant>
      <vt:variant>
        <vt:i4>5</vt:i4>
      </vt:variant>
      <vt:variant>
        <vt:lpwstr>https://absch.cbd.int/database/VLR/ABSCH-VLR-SCBD-248292</vt:lpwstr>
      </vt:variant>
      <vt:variant>
        <vt:lpwstr/>
      </vt:variant>
      <vt:variant>
        <vt:i4>7274554</vt:i4>
      </vt:variant>
      <vt:variant>
        <vt:i4>30</vt:i4>
      </vt:variant>
      <vt:variant>
        <vt:i4>0</vt:i4>
      </vt:variant>
      <vt:variant>
        <vt:i4>5</vt:i4>
      </vt:variant>
      <vt:variant>
        <vt:lpwstr>https://absch.cbd.int/about/offline</vt:lpwstr>
      </vt:variant>
      <vt:variant>
        <vt:lpwstr/>
      </vt:variant>
      <vt:variant>
        <vt:i4>1638477</vt:i4>
      </vt:variant>
      <vt:variant>
        <vt:i4>27</vt:i4>
      </vt:variant>
      <vt:variant>
        <vt:i4>0</vt:i4>
      </vt:variant>
      <vt:variant>
        <vt:i4>5</vt:i4>
      </vt:variant>
      <vt:variant>
        <vt:lpwstr>https://absch.cbd.int/about/faqs</vt:lpwstr>
      </vt:variant>
      <vt:variant>
        <vt:lpwstr/>
      </vt:variant>
      <vt:variant>
        <vt:i4>6881329</vt:i4>
      </vt:variant>
      <vt:variant>
        <vt:i4>24</vt:i4>
      </vt:variant>
      <vt:variant>
        <vt:i4>0</vt:i4>
      </vt:variant>
      <vt:variant>
        <vt:i4>5</vt:i4>
      </vt:variant>
      <vt:variant>
        <vt:lpwstr>https://absch.cbd.int/about/guides</vt:lpwstr>
      </vt:variant>
      <vt:variant>
        <vt:lpwstr/>
      </vt:variant>
      <vt:variant>
        <vt:i4>4653080</vt:i4>
      </vt:variant>
      <vt:variant>
        <vt:i4>21</vt:i4>
      </vt:variant>
      <vt:variant>
        <vt:i4>0</vt:i4>
      </vt:variant>
      <vt:variant>
        <vt:i4>5</vt:i4>
      </vt:variant>
      <vt:variant>
        <vt:lpwstr>https://www.cbd.int/abs/en/ABSCHGuide.pdf</vt:lpwstr>
      </vt:variant>
      <vt:variant>
        <vt:lpwstr/>
      </vt:variant>
      <vt:variant>
        <vt:i4>6881329</vt:i4>
      </vt:variant>
      <vt:variant>
        <vt:i4>18</vt:i4>
      </vt:variant>
      <vt:variant>
        <vt:i4>0</vt:i4>
      </vt:variant>
      <vt:variant>
        <vt:i4>5</vt:i4>
      </vt:variant>
      <vt:variant>
        <vt:lpwstr>https://absch.cbd.int/about/guides</vt:lpwstr>
      </vt:variant>
      <vt:variant>
        <vt:lpwstr/>
      </vt:variant>
      <vt:variant>
        <vt:i4>720912</vt:i4>
      </vt:variant>
      <vt:variant>
        <vt:i4>15</vt:i4>
      </vt:variant>
      <vt:variant>
        <vt:i4>0</vt:i4>
      </vt:variant>
      <vt:variant>
        <vt:i4>5</vt:i4>
      </vt:variant>
      <vt:variant>
        <vt:lpwstr>https://www.cbd.int/meetings/NP-CB-WS-2019-01</vt:lpwstr>
      </vt:variant>
      <vt:variant>
        <vt:lpwstr/>
      </vt:variant>
      <vt:variant>
        <vt:i4>131113</vt:i4>
      </vt:variant>
      <vt:variant>
        <vt:i4>12</vt:i4>
      </vt:variant>
      <vt:variant>
        <vt:i4>0</vt:i4>
      </vt:variant>
      <vt:variant>
        <vt:i4>5</vt:i4>
      </vt:variant>
      <vt:variant>
        <vt:lpwstr>mailto:absch@cbd.int</vt:lpwstr>
      </vt:variant>
      <vt:variant>
        <vt:lpwstr/>
      </vt:variant>
      <vt:variant>
        <vt:i4>7798833</vt:i4>
      </vt:variant>
      <vt:variant>
        <vt:i4>9</vt:i4>
      </vt:variant>
      <vt:variant>
        <vt:i4>0</vt:i4>
      </vt:variant>
      <vt:variant>
        <vt:i4>5</vt:i4>
      </vt:variant>
      <vt:variant>
        <vt:lpwstr>https://www.cbd.int/doc/decisions/np-mop-03/np-mop-03-dec-03-en.pdf</vt:lpwstr>
      </vt:variant>
      <vt:variant>
        <vt:lpwstr/>
      </vt:variant>
      <vt:variant>
        <vt:i4>5308431</vt:i4>
      </vt:variant>
      <vt:variant>
        <vt:i4>6</vt:i4>
      </vt:variant>
      <vt:variant>
        <vt:i4>0</vt:i4>
      </vt:variant>
      <vt:variant>
        <vt:i4>5</vt:i4>
      </vt:variant>
      <vt:variant>
        <vt:lpwstr>https://www.cbd.int/doc/c/a052/da37/1ae14a7ea7002905f5737768/np-mop-03-08-en.pdf</vt:lpwstr>
      </vt:variant>
      <vt:variant>
        <vt:lpwstr/>
      </vt:variant>
      <vt:variant>
        <vt:i4>7798833</vt:i4>
      </vt:variant>
      <vt:variant>
        <vt:i4>3</vt:i4>
      </vt:variant>
      <vt:variant>
        <vt:i4>0</vt:i4>
      </vt:variant>
      <vt:variant>
        <vt:i4>5</vt:i4>
      </vt:variant>
      <vt:variant>
        <vt:lpwstr>https://www.cbd.int/doc/decisions/np-mop-03/np-mop-03-dec-03-en.pdf</vt:lpwstr>
      </vt:variant>
      <vt:variant>
        <vt:lpwstr/>
      </vt:variant>
      <vt:variant>
        <vt:i4>7798833</vt:i4>
      </vt:variant>
      <vt:variant>
        <vt:i4>0</vt:i4>
      </vt:variant>
      <vt:variant>
        <vt:i4>0</vt:i4>
      </vt:variant>
      <vt:variant>
        <vt:i4>5</vt:i4>
      </vt:variant>
      <vt:variant>
        <vt:lpwstr>https://www.cbd.int/doc/decisions/np-mop-03/np-mop-03-dec-03-en.pdf</vt:lpwstr>
      </vt:variant>
      <vt:variant>
        <vt:lpwstr/>
      </vt:variant>
      <vt:variant>
        <vt:i4>2490465</vt:i4>
      </vt:variant>
      <vt:variant>
        <vt:i4>0</vt:i4>
      </vt:variant>
      <vt:variant>
        <vt:i4>0</vt:i4>
      </vt:variant>
      <vt:variant>
        <vt:i4>5</vt:i4>
      </vt:variant>
      <vt:variant>
        <vt:lpwstr>https://www.atlassian.com/software/jira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in the implementation and administration of the Access and Benefit-sharing Clearing-House</dc:title>
  <dc:subject>CBD/NP/ABSCH-IAC/2019/1/2</dc:subject>
  <dc:creator>SCBD</dc:creator>
  <cp:keywords>Informal Advisory Committee to the Clearing-House Mechanism, Montreal, Canada 17-19 June 2019, Convention on Biological Diversity</cp:keywords>
  <cp:lastModifiedBy>Veronique Lefebvre</cp:lastModifiedBy>
  <cp:revision>3</cp:revision>
  <cp:lastPrinted>2019-11-15T19:59:00Z</cp:lastPrinted>
  <dcterms:created xsi:type="dcterms:W3CDTF">2019-11-17T22:13:00Z</dcterms:created>
  <dcterms:modified xsi:type="dcterms:W3CDTF">2019-11-17T22:13:00Z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