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061090" w:rsidRPr="00B02C22" w14:paraId="6881E035" w14:textId="77777777" w:rsidTr="00DD3F52">
        <w:trPr>
          <w:trHeight w:val="990"/>
        </w:trPr>
        <w:tc>
          <w:tcPr>
            <w:tcW w:w="465" w:type="pct"/>
            <w:tcBorders>
              <w:bottom w:val="single" w:sz="8" w:space="0" w:color="auto"/>
            </w:tcBorders>
          </w:tcPr>
          <w:p w14:paraId="0D8FF319" w14:textId="515AA8D8" w:rsidR="00061090" w:rsidRPr="00B02C22" w:rsidRDefault="00061090" w:rsidP="00DD3F52">
            <w:pPr>
              <w:topLinePunct/>
              <w:adjustRightInd w:val="0"/>
              <w:snapToGrid w:val="0"/>
              <w:spacing w:after="120"/>
              <w:jc w:val="left"/>
              <w:rPr>
                <w:sz w:val="24"/>
                <w:szCs w:val="24"/>
                <w:lang w:val="en-GB"/>
              </w:rPr>
            </w:pPr>
            <w:bookmarkStart w:id="0" w:name="_Hlk137651738"/>
            <w:r w:rsidRPr="00B02C22">
              <w:rPr>
                <w:noProof/>
                <w:kern w:val="22"/>
                <w:sz w:val="24"/>
                <w:szCs w:val="24"/>
              </w:rPr>
              <w:drawing>
                <wp:anchor distT="0" distB="0" distL="114300" distR="114300" simplePos="0" relativeHeight="251662336" behindDoc="0" locked="0" layoutInCell="1" allowOverlap="1" wp14:anchorId="1E0C51B2" wp14:editId="1A23569D">
                  <wp:simplePos x="0" y="0"/>
                  <wp:positionH relativeFrom="column">
                    <wp:posOffset>-635</wp:posOffset>
                  </wp:positionH>
                  <wp:positionV relativeFrom="page">
                    <wp:posOffset>190500</wp:posOffset>
                  </wp:positionV>
                  <wp:extent cx="414020" cy="363220"/>
                  <wp:effectExtent l="0" t="0" r="5080" b="0"/>
                  <wp:wrapThrough wrapText="bothSides">
                    <wp:wrapPolygon edited="0">
                      <wp:start x="4969" y="0"/>
                      <wp:lineTo x="0" y="1133"/>
                      <wp:lineTo x="0" y="13594"/>
                      <wp:lineTo x="2982" y="20392"/>
                      <wp:lineTo x="16896" y="20392"/>
                      <wp:lineTo x="20871" y="13594"/>
                      <wp:lineTo x="20871" y="3399"/>
                      <wp:lineTo x="17890" y="0"/>
                      <wp:lineTo x="4969"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632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32" w:type="pct"/>
            <w:tcBorders>
              <w:bottom w:val="single" w:sz="8" w:space="0" w:color="auto"/>
            </w:tcBorders>
            <w:shd w:val="clear" w:color="auto" w:fill="auto"/>
          </w:tcPr>
          <w:p w14:paraId="6268CF47" w14:textId="77777777" w:rsidR="00FF1171" w:rsidRDefault="00FF1171" w:rsidP="00DD3F52">
            <w:pPr>
              <w:topLinePunct/>
              <w:adjustRightInd w:val="0"/>
              <w:snapToGrid w:val="0"/>
              <w:rPr>
                <w:b/>
                <w:bCs/>
                <w:sz w:val="24"/>
                <w:szCs w:val="24"/>
                <w:lang w:eastAsia="zh-CN"/>
              </w:rPr>
            </w:pPr>
          </w:p>
          <w:p w14:paraId="30EDE430" w14:textId="3ED09173" w:rsidR="00061090" w:rsidRPr="00B02C22" w:rsidRDefault="00061090" w:rsidP="00DD3F52">
            <w:pPr>
              <w:topLinePunct/>
              <w:adjustRightInd w:val="0"/>
              <w:snapToGrid w:val="0"/>
              <w:rPr>
                <w:b/>
                <w:bCs/>
                <w:sz w:val="24"/>
                <w:szCs w:val="24"/>
              </w:rPr>
            </w:pPr>
            <w:r w:rsidRPr="00B02C22">
              <w:rPr>
                <w:b/>
                <w:bCs/>
                <w:noProof/>
                <w:sz w:val="24"/>
                <w:szCs w:val="24"/>
              </w:rPr>
              <w:drawing>
                <wp:anchor distT="0" distB="0" distL="114300" distR="114300" simplePos="0" relativeHeight="251663360" behindDoc="0" locked="0" layoutInCell="1" allowOverlap="1" wp14:anchorId="0F4C2470" wp14:editId="36B3FF0D">
                  <wp:simplePos x="0" y="0"/>
                  <wp:positionH relativeFrom="column">
                    <wp:posOffset>508635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02C22">
              <w:rPr>
                <w:b/>
                <w:bCs/>
                <w:sz w:val="24"/>
                <w:szCs w:val="24"/>
              </w:rPr>
              <w:t>联合国</w:t>
            </w:r>
            <w:proofErr w:type="spellEnd"/>
          </w:p>
          <w:p w14:paraId="3157C5CD" w14:textId="77777777" w:rsidR="00061090" w:rsidRPr="00B02C22" w:rsidRDefault="00061090" w:rsidP="00DD3F52">
            <w:pPr>
              <w:topLinePunct/>
              <w:adjustRightInd w:val="0"/>
              <w:snapToGrid w:val="0"/>
              <w:rPr>
                <w:b/>
                <w:bCs/>
                <w:sz w:val="24"/>
                <w:szCs w:val="24"/>
              </w:rPr>
            </w:pPr>
            <w:proofErr w:type="spellStart"/>
            <w:r w:rsidRPr="00B02C22">
              <w:rPr>
                <w:b/>
                <w:bCs/>
                <w:sz w:val="24"/>
                <w:szCs w:val="24"/>
              </w:rPr>
              <w:t>环境规划署</w:t>
            </w:r>
            <w:proofErr w:type="spellEnd"/>
          </w:p>
          <w:p w14:paraId="666DCEC3" w14:textId="6EAE5488" w:rsidR="00061090" w:rsidRPr="00B02C22" w:rsidRDefault="00061090" w:rsidP="00DD3F52">
            <w:pPr>
              <w:topLinePunct/>
              <w:adjustRightInd w:val="0"/>
              <w:snapToGrid w:val="0"/>
              <w:spacing w:after="120"/>
              <w:jc w:val="left"/>
              <w:rPr>
                <w:sz w:val="24"/>
                <w:szCs w:val="24"/>
                <w:lang w:val="en-GB"/>
              </w:rPr>
            </w:pPr>
          </w:p>
        </w:tc>
        <w:tc>
          <w:tcPr>
            <w:tcW w:w="2703" w:type="pct"/>
            <w:tcBorders>
              <w:bottom w:val="single" w:sz="8" w:space="0" w:color="auto"/>
            </w:tcBorders>
            <w:vAlign w:val="bottom"/>
          </w:tcPr>
          <w:p w14:paraId="1DA1F006" w14:textId="10523ADE" w:rsidR="00061090" w:rsidRPr="00B02C22" w:rsidRDefault="00DD3F52" w:rsidP="00FF1171">
            <w:pPr>
              <w:topLinePunct/>
              <w:adjustRightInd w:val="0"/>
              <w:snapToGrid w:val="0"/>
              <w:spacing w:after="120"/>
              <w:ind w:right="480"/>
              <w:jc w:val="right"/>
              <w:rPr>
                <w:sz w:val="24"/>
                <w:szCs w:val="24"/>
                <w:lang w:val="en-GB"/>
              </w:rPr>
            </w:pPr>
            <w:r w:rsidRPr="002C36CB">
              <w:rPr>
                <w:rFonts w:asciiTheme="majorBidi" w:hAnsiTheme="majorBidi" w:cstheme="majorBidi"/>
                <w:sz w:val="40"/>
                <w:szCs w:val="40"/>
                <w:lang w:val="en-CA"/>
              </w:rPr>
              <w:t>CBD</w:t>
            </w:r>
            <w:r w:rsidRPr="002C36CB">
              <w:rPr>
                <w:rFonts w:asciiTheme="majorBidi" w:hAnsiTheme="majorBidi" w:cstheme="majorBidi"/>
                <w:lang w:val="en-CA"/>
              </w:rPr>
              <w:t>/NP/</w:t>
            </w:r>
            <w:r>
              <w:rPr>
                <w:rFonts w:asciiTheme="majorBidi" w:hAnsiTheme="majorBidi" w:cstheme="majorBidi"/>
                <w:lang w:val="en-CA"/>
              </w:rPr>
              <w:t>CC/4/5-</w:t>
            </w:r>
            <w:r w:rsidRPr="004161A0">
              <w:rPr>
                <w:rFonts w:asciiTheme="majorBidi" w:hAnsiTheme="majorBidi" w:cstheme="majorBidi"/>
                <w:sz w:val="40"/>
                <w:szCs w:val="40"/>
                <w:lang w:val="en-CA"/>
              </w:rPr>
              <w:t>CBD</w:t>
            </w:r>
            <w:r>
              <w:rPr>
                <w:rFonts w:asciiTheme="majorBidi" w:hAnsiTheme="majorBidi" w:cstheme="majorBidi"/>
                <w:lang w:val="en-CA"/>
              </w:rPr>
              <w:t>/NP/MOP/5/3</w:t>
            </w:r>
          </w:p>
        </w:tc>
      </w:tr>
      <w:tr w:rsidR="00061090" w:rsidRPr="00B02C22" w14:paraId="773EE20A" w14:textId="77777777" w:rsidTr="00F47D0B">
        <w:tc>
          <w:tcPr>
            <w:tcW w:w="2297" w:type="pct"/>
            <w:gridSpan w:val="2"/>
            <w:tcBorders>
              <w:top w:val="single" w:sz="8" w:space="0" w:color="auto"/>
              <w:bottom w:val="single" w:sz="12" w:space="0" w:color="auto"/>
            </w:tcBorders>
          </w:tcPr>
          <w:p w14:paraId="59833CC6" w14:textId="44012744" w:rsidR="00061090" w:rsidRPr="00B02C22" w:rsidRDefault="00061090" w:rsidP="00061090">
            <w:pPr>
              <w:pStyle w:val="Cornernotation"/>
              <w:suppressLineNumbers/>
              <w:suppressAutoHyphens/>
              <w:topLinePunct/>
              <w:spacing w:before="120" w:after="120"/>
              <w:ind w:right="0"/>
              <w:rPr>
                <w:szCs w:val="24"/>
                <w:lang w:val="en-GB"/>
              </w:rPr>
            </w:pPr>
            <w:r w:rsidRPr="00B02C22">
              <w:rPr>
                <w:b w:val="0"/>
                <w:noProof/>
                <w:szCs w:val="24"/>
              </w:rPr>
              <w:drawing>
                <wp:inline distT="0" distB="0" distL="0" distR="0" wp14:anchorId="7B4C3517" wp14:editId="359DA7F2">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31E61D" w14:textId="3CD0AAFA" w:rsidR="00061090" w:rsidRPr="00B72D72" w:rsidRDefault="00061090" w:rsidP="00061090">
            <w:pPr>
              <w:tabs>
                <w:tab w:val="clear" w:pos="567"/>
                <w:tab w:val="clear" w:pos="1134"/>
                <w:tab w:val="clear" w:pos="1701"/>
                <w:tab w:val="clear" w:pos="2268"/>
              </w:tabs>
              <w:topLinePunct/>
              <w:ind w:left="58"/>
              <w:rPr>
                <w:snapToGrid w:val="0"/>
                <w:kern w:val="22"/>
                <w:sz w:val="24"/>
                <w:szCs w:val="24"/>
              </w:rPr>
            </w:pPr>
            <w:r w:rsidRPr="00B02C22">
              <w:rPr>
                <w:bCs/>
                <w:snapToGrid w:val="0"/>
                <w:kern w:val="22"/>
                <w:sz w:val="22"/>
                <w:szCs w:val="22"/>
              </w:rPr>
              <w:t xml:space="preserve">                    </w:t>
            </w:r>
            <w:r>
              <w:rPr>
                <w:rFonts w:hint="eastAsia"/>
                <w:bCs/>
                <w:snapToGrid w:val="0"/>
                <w:kern w:val="22"/>
                <w:sz w:val="22"/>
                <w:szCs w:val="22"/>
                <w:lang w:eastAsia="zh-CN"/>
              </w:rPr>
              <w:t xml:space="preserve">  </w:t>
            </w:r>
            <w:r w:rsidRPr="00B72D72">
              <w:rPr>
                <w:bCs/>
                <w:snapToGrid w:val="0"/>
                <w:kern w:val="22"/>
                <w:sz w:val="24"/>
                <w:szCs w:val="24"/>
              </w:rPr>
              <w:t>Distr.: G</w:t>
            </w:r>
            <w:r w:rsidR="00DD3F52">
              <w:rPr>
                <w:rFonts w:hint="eastAsia"/>
                <w:bCs/>
                <w:snapToGrid w:val="0"/>
                <w:kern w:val="22"/>
                <w:sz w:val="24"/>
                <w:szCs w:val="24"/>
                <w:lang w:eastAsia="zh-CN"/>
              </w:rPr>
              <w:t>eneral</w:t>
            </w:r>
            <w:r w:rsidRPr="00B72D72">
              <w:rPr>
                <w:snapToGrid w:val="0"/>
                <w:kern w:val="22"/>
                <w:sz w:val="24"/>
                <w:szCs w:val="24"/>
              </w:rPr>
              <w:t xml:space="preserve">                     </w:t>
            </w:r>
          </w:p>
          <w:p w14:paraId="7755C8FD" w14:textId="0C7D5475" w:rsidR="00061090" w:rsidRPr="00B72D72" w:rsidRDefault="00061090" w:rsidP="00061090">
            <w:pPr>
              <w:tabs>
                <w:tab w:val="clear" w:pos="567"/>
                <w:tab w:val="clear" w:pos="1134"/>
                <w:tab w:val="clear" w:pos="1701"/>
                <w:tab w:val="clear" w:pos="2268"/>
              </w:tabs>
              <w:topLinePunct/>
              <w:ind w:left="58"/>
              <w:rPr>
                <w:bCs/>
                <w:snapToGrid w:val="0"/>
                <w:kern w:val="22"/>
                <w:sz w:val="24"/>
                <w:szCs w:val="24"/>
              </w:rPr>
            </w:pPr>
            <w:r w:rsidRPr="00B72D72">
              <w:rPr>
                <w:kern w:val="22"/>
                <w:sz w:val="24"/>
                <w:szCs w:val="24"/>
              </w:rPr>
              <w:t xml:space="preserve">                    </w:t>
            </w:r>
            <w:r>
              <w:rPr>
                <w:rFonts w:hint="eastAsia"/>
                <w:kern w:val="22"/>
                <w:sz w:val="24"/>
                <w:szCs w:val="24"/>
                <w:lang w:eastAsia="zh-CN"/>
              </w:rPr>
              <w:t>27 March</w:t>
            </w:r>
            <w:r w:rsidRPr="00B72D72">
              <w:rPr>
                <w:bCs/>
                <w:snapToGrid w:val="0"/>
                <w:kern w:val="22"/>
                <w:sz w:val="24"/>
                <w:szCs w:val="24"/>
              </w:rPr>
              <w:t xml:space="preserve"> 202</w:t>
            </w:r>
            <w:r w:rsidRPr="00B72D72">
              <w:rPr>
                <w:rFonts w:hint="eastAsia"/>
                <w:bCs/>
                <w:snapToGrid w:val="0"/>
                <w:kern w:val="22"/>
                <w:sz w:val="24"/>
                <w:szCs w:val="24"/>
              </w:rPr>
              <w:t>4</w:t>
            </w:r>
          </w:p>
          <w:p w14:paraId="310C85AD" w14:textId="75DA38C3" w:rsidR="00061090" w:rsidRPr="00B72D72" w:rsidRDefault="00061090" w:rsidP="00061090">
            <w:pPr>
              <w:tabs>
                <w:tab w:val="clear" w:pos="567"/>
                <w:tab w:val="clear" w:pos="1134"/>
                <w:tab w:val="clear" w:pos="1701"/>
                <w:tab w:val="clear" w:pos="2268"/>
              </w:tabs>
              <w:topLinePunct/>
              <w:ind w:left="58"/>
              <w:rPr>
                <w:bCs/>
                <w:snapToGrid w:val="0"/>
                <w:kern w:val="22"/>
                <w:sz w:val="24"/>
                <w:szCs w:val="24"/>
                <w:lang w:eastAsia="zh-CN"/>
              </w:rPr>
            </w:pPr>
            <w:r w:rsidRPr="00B72D72">
              <w:rPr>
                <w:bCs/>
                <w:snapToGrid w:val="0"/>
                <w:kern w:val="22"/>
                <w:sz w:val="24"/>
                <w:szCs w:val="24"/>
              </w:rPr>
              <w:t xml:space="preserve">                   </w:t>
            </w:r>
            <w:r w:rsidRPr="00B72D72">
              <w:rPr>
                <w:rFonts w:hint="eastAsia"/>
                <w:bCs/>
                <w:snapToGrid w:val="0"/>
                <w:kern w:val="22"/>
                <w:sz w:val="24"/>
                <w:szCs w:val="24"/>
                <w:lang w:eastAsia="zh-CN"/>
              </w:rPr>
              <w:t xml:space="preserve"> </w:t>
            </w:r>
            <w:r w:rsidRPr="00B72D72">
              <w:rPr>
                <w:bCs/>
                <w:snapToGrid w:val="0"/>
                <w:kern w:val="22"/>
                <w:sz w:val="24"/>
                <w:szCs w:val="24"/>
              </w:rPr>
              <w:t>C</w:t>
            </w:r>
            <w:r w:rsidR="00DD3F52">
              <w:rPr>
                <w:rFonts w:hint="eastAsia"/>
                <w:bCs/>
                <w:snapToGrid w:val="0"/>
                <w:kern w:val="22"/>
                <w:sz w:val="24"/>
                <w:szCs w:val="24"/>
                <w:lang w:eastAsia="zh-CN"/>
              </w:rPr>
              <w:t>hinese</w:t>
            </w:r>
          </w:p>
          <w:p w14:paraId="30062825" w14:textId="1107B8E8" w:rsidR="00061090" w:rsidRPr="00B02C22" w:rsidRDefault="00061090" w:rsidP="00061090">
            <w:pPr>
              <w:tabs>
                <w:tab w:val="clear" w:pos="567"/>
                <w:tab w:val="clear" w:pos="1134"/>
                <w:tab w:val="clear" w:pos="1701"/>
                <w:tab w:val="clear" w:pos="2268"/>
              </w:tabs>
              <w:topLinePunct/>
              <w:ind w:left="58"/>
              <w:rPr>
                <w:sz w:val="24"/>
                <w:szCs w:val="24"/>
                <w:lang w:val="en-GB" w:eastAsia="zh-CN"/>
              </w:rPr>
            </w:pPr>
            <w:r w:rsidRPr="00B72D72">
              <w:rPr>
                <w:bCs/>
                <w:snapToGrid w:val="0"/>
                <w:kern w:val="22"/>
                <w:sz w:val="24"/>
                <w:szCs w:val="24"/>
              </w:rPr>
              <w:t xml:space="preserve">                    </w:t>
            </w:r>
            <w:r w:rsidR="0009680C">
              <w:rPr>
                <w:bCs/>
                <w:snapToGrid w:val="0"/>
                <w:kern w:val="22"/>
                <w:sz w:val="24"/>
                <w:szCs w:val="24"/>
              </w:rPr>
              <w:t>Original</w:t>
            </w:r>
            <w:r>
              <w:rPr>
                <w:rFonts w:hint="eastAsia"/>
                <w:bCs/>
                <w:snapToGrid w:val="0"/>
                <w:kern w:val="22"/>
                <w:sz w:val="24"/>
                <w:szCs w:val="24"/>
                <w:lang w:eastAsia="zh-CN"/>
              </w:rPr>
              <w:t xml:space="preserve">: </w:t>
            </w:r>
            <w:r w:rsidRPr="00B72D72">
              <w:rPr>
                <w:bCs/>
                <w:snapToGrid w:val="0"/>
                <w:kern w:val="22"/>
                <w:sz w:val="24"/>
                <w:szCs w:val="24"/>
              </w:rPr>
              <w:t>E</w:t>
            </w:r>
            <w:r w:rsidR="00DD3F52">
              <w:rPr>
                <w:rFonts w:hint="eastAsia"/>
                <w:bCs/>
                <w:snapToGrid w:val="0"/>
                <w:kern w:val="22"/>
                <w:sz w:val="24"/>
                <w:szCs w:val="24"/>
                <w:lang w:eastAsia="zh-CN"/>
              </w:rPr>
              <w:t>nglish</w:t>
            </w:r>
          </w:p>
        </w:tc>
      </w:tr>
    </w:tbl>
    <w:bookmarkEnd w:id="0"/>
    <w:p w14:paraId="22EC98F8" w14:textId="77777777" w:rsidR="00061090" w:rsidRDefault="00324D81" w:rsidP="00B02C22">
      <w:pPr>
        <w:topLinePunct/>
        <w:rPr>
          <w:sz w:val="24"/>
          <w:szCs w:val="24"/>
          <w:lang w:val="en-GB" w:eastAsia="zh-CN"/>
        </w:rPr>
      </w:pPr>
      <w:r>
        <w:rPr>
          <w:rFonts w:hint="eastAsia"/>
          <w:sz w:val="24"/>
          <w:szCs w:val="24"/>
          <w:lang w:val="en-GB" w:eastAsia="zh-CN"/>
        </w:rPr>
        <w:t xml:space="preserve"> </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955"/>
      </w:tblGrid>
      <w:tr w:rsidR="00061090" w14:paraId="0C3F2C27" w14:textId="77777777" w:rsidTr="00571DFA">
        <w:trPr>
          <w:trHeight w:val="2727"/>
        </w:trPr>
        <w:tc>
          <w:tcPr>
            <w:tcW w:w="4675" w:type="dxa"/>
          </w:tcPr>
          <w:p w14:paraId="63F9FCEC" w14:textId="04A5C916" w:rsidR="00061090" w:rsidRPr="00061090" w:rsidRDefault="00061090" w:rsidP="00061090">
            <w:pPr>
              <w:topLinePunct/>
              <w:adjustRightInd w:val="0"/>
              <w:ind w:right="720"/>
              <w:rPr>
                <w:b/>
                <w:bCs/>
                <w:sz w:val="24"/>
                <w:szCs w:val="24"/>
                <w:lang w:val="en-GB" w:eastAsia="zh-CN"/>
              </w:rPr>
            </w:pPr>
            <w:r w:rsidRPr="00061090">
              <w:rPr>
                <w:rFonts w:hint="eastAsia"/>
                <w:b/>
                <w:bCs/>
                <w:sz w:val="24"/>
                <w:szCs w:val="24"/>
                <w:lang w:val="en-GB" w:eastAsia="zh-CN"/>
              </w:rPr>
              <w:t>名古屋议定书履约委员会</w:t>
            </w:r>
          </w:p>
          <w:p w14:paraId="38DB50C7" w14:textId="77777777" w:rsidR="00061090" w:rsidRPr="00061090" w:rsidRDefault="00061090" w:rsidP="00061090">
            <w:pPr>
              <w:topLinePunct/>
              <w:adjustRightInd w:val="0"/>
              <w:ind w:right="720"/>
              <w:rPr>
                <w:b/>
                <w:bCs/>
                <w:sz w:val="24"/>
                <w:szCs w:val="24"/>
                <w:lang w:val="en-GB" w:eastAsia="zh-CN"/>
              </w:rPr>
            </w:pPr>
            <w:r w:rsidRPr="00061090">
              <w:rPr>
                <w:rFonts w:hint="eastAsia"/>
                <w:b/>
                <w:bCs/>
                <w:sz w:val="24"/>
                <w:szCs w:val="24"/>
                <w:lang w:val="en-GB" w:eastAsia="zh-CN"/>
              </w:rPr>
              <w:t>第四次会议</w:t>
            </w:r>
          </w:p>
          <w:p w14:paraId="45A5419B" w14:textId="50B6BBD5" w:rsidR="00061090" w:rsidRDefault="00061090" w:rsidP="00061090">
            <w:pPr>
              <w:topLinePunct/>
              <w:adjustRightInd w:val="0"/>
              <w:ind w:right="720"/>
              <w:rPr>
                <w:sz w:val="24"/>
                <w:szCs w:val="24"/>
                <w:lang w:val="en-GB" w:eastAsia="zh-CN"/>
              </w:rPr>
            </w:pPr>
            <w:r w:rsidRPr="00061090">
              <w:rPr>
                <w:rFonts w:hint="eastAsia"/>
                <w:sz w:val="24"/>
                <w:szCs w:val="24"/>
                <w:lang w:val="en-GB" w:eastAsia="zh-CN"/>
              </w:rPr>
              <w:t>2024</w:t>
            </w:r>
            <w:r w:rsidRPr="00061090">
              <w:rPr>
                <w:rFonts w:hint="eastAsia"/>
                <w:sz w:val="24"/>
                <w:szCs w:val="24"/>
                <w:lang w:val="en-GB" w:eastAsia="zh-CN"/>
              </w:rPr>
              <w:t>年</w:t>
            </w:r>
            <w:r w:rsidRPr="00061090">
              <w:rPr>
                <w:rFonts w:hint="eastAsia"/>
                <w:sz w:val="24"/>
                <w:szCs w:val="24"/>
                <w:lang w:val="en-GB" w:eastAsia="zh-CN"/>
              </w:rPr>
              <w:t>3</w:t>
            </w:r>
            <w:r w:rsidRPr="00061090">
              <w:rPr>
                <w:rFonts w:hint="eastAsia"/>
                <w:sz w:val="24"/>
                <w:szCs w:val="24"/>
                <w:lang w:val="en-GB" w:eastAsia="zh-CN"/>
              </w:rPr>
              <w:t>月</w:t>
            </w:r>
            <w:r w:rsidRPr="00061090">
              <w:rPr>
                <w:rFonts w:hint="eastAsia"/>
                <w:sz w:val="24"/>
                <w:szCs w:val="24"/>
                <w:lang w:val="en-GB" w:eastAsia="zh-CN"/>
              </w:rPr>
              <w:t>25</w:t>
            </w:r>
            <w:r w:rsidRPr="00061090">
              <w:rPr>
                <w:rFonts w:hint="eastAsia"/>
                <w:sz w:val="24"/>
                <w:szCs w:val="24"/>
                <w:lang w:val="en-GB" w:eastAsia="zh-CN"/>
              </w:rPr>
              <w:t>日至</w:t>
            </w:r>
            <w:r w:rsidRPr="00061090">
              <w:rPr>
                <w:rFonts w:hint="eastAsia"/>
                <w:sz w:val="24"/>
                <w:szCs w:val="24"/>
                <w:lang w:val="en-GB" w:eastAsia="zh-CN"/>
              </w:rPr>
              <w:t>27</w:t>
            </w:r>
            <w:r w:rsidRPr="00061090">
              <w:rPr>
                <w:rFonts w:hint="eastAsia"/>
                <w:sz w:val="24"/>
                <w:szCs w:val="24"/>
                <w:lang w:val="en-GB" w:eastAsia="zh-CN"/>
              </w:rPr>
              <w:t>日，加拿大蒙特利尔</w:t>
            </w:r>
          </w:p>
          <w:p w14:paraId="3D557FAD" w14:textId="77777777" w:rsidR="00061090" w:rsidRDefault="00061090" w:rsidP="00061090">
            <w:pPr>
              <w:topLinePunct/>
              <w:rPr>
                <w:sz w:val="24"/>
                <w:szCs w:val="24"/>
                <w:lang w:val="en-GB" w:eastAsia="zh-CN"/>
              </w:rPr>
            </w:pPr>
          </w:p>
          <w:p w14:paraId="433F82B1" w14:textId="77777777" w:rsidR="00061090" w:rsidRDefault="00061090" w:rsidP="00061090">
            <w:pPr>
              <w:topLinePunct/>
              <w:rPr>
                <w:sz w:val="24"/>
                <w:szCs w:val="24"/>
                <w:lang w:val="en-GB" w:eastAsia="zh-CN"/>
              </w:rPr>
            </w:pPr>
          </w:p>
          <w:p w14:paraId="44A8E664" w14:textId="77777777" w:rsidR="00061090" w:rsidRDefault="00061090" w:rsidP="00061090">
            <w:pPr>
              <w:topLinePunct/>
              <w:rPr>
                <w:sz w:val="24"/>
                <w:szCs w:val="24"/>
                <w:lang w:val="en-GB" w:eastAsia="zh-CN"/>
              </w:rPr>
            </w:pPr>
          </w:p>
          <w:p w14:paraId="7F3A9C8B" w14:textId="77777777" w:rsidR="00061090" w:rsidRDefault="00061090" w:rsidP="00061090">
            <w:pPr>
              <w:topLinePunct/>
              <w:rPr>
                <w:sz w:val="24"/>
                <w:szCs w:val="24"/>
                <w:lang w:val="en-GB" w:eastAsia="zh-CN"/>
              </w:rPr>
            </w:pPr>
          </w:p>
        </w:tc>
        <w:tc>
          <w:tcPr>
            <w:tcW w:w="4955" w:type="dxa"/>
          </w:tcPr>
          <w:p w14:paraId="42278EF4" w14:textId="77777777" w:rsidR="00061090" w:rsidRPr="00B02C22" w:rsidRDefault="00061090" w:rsidP="00061090">
            <w:pPr>
              <w:pStyle w:val="Cornernotation"/>
              <w:tabs>
                <w:tab w:val="clear" w:pos="567"/>
                <w:tab w:val="clear" w:pos="1134"/>
                <w:tab w:val="clear" w:pos="1701"/>
                <w:tab w:val="clear" w:pos="2268"/>
              </w:tabs>
              <w:topLinePunct/>
              <w:ind w:left="0" w:right="0" w:firstLine="0"/>
              <w:rPr>
                <w:bCs/>
                <w:iCs/>
                <w:kern w:val="22"/>
                <w:szCs w:val="24"/>
                <w:lang w:eastAsia="zh-CN"/>
              </w:rPr>
            </w:pPr>
            <w:r w:rsidRPr="00B02C22">
              <w:rPr>
                <w:bCs/>
                <w:iCs/>
                <w:kern w:val="22"/>
                <w:szCs w:val="24"/>
                <w:lang w:eastAsia="zh-CN"/>
              </w:rPr>
              <w:t>作为关于获取遗传资源和公正和公平分享其利用所产生惠益的名古屋议定书缔约方会议的生物多样性公约缔约方大会</w:t>
            </w:r>
          </w:p>
          <w:p w14:paraId="02A3F492" w14:textId="77777777" w:rsidR="00061090" w:rsidRPr="00B02C22" w:rsidRDefault="00061090" w:rsidP="00061090">
            <w:pPr>
              <w:pStyle w:val="Cornernotation"/>
              <w:tabs>
                <w:tab w:val="clear" w:pos="567"/>
                <w:tab w:val="clear" w:pos="1134"/>
                <w:tab w:val="clear" w:pos="1701"/>
                <w:tab w:val="clear" w:pos="2268"/>
              </w:tabs>
              <w:topLinePunct/>
              <w:ind w:left="0" w:right="0" w:firstLine="0"/>
              <w:rPr>
                <w:bCs/>
                <w:szCs w:val="24"/>
                <w:lang w:val="en-GB" w:eastAsia="zh-CN"/>
              </w:rPr>
            </w:pPr>
            <w:r w:rsidRPr="00B02C22">
              <w:rPr>
                <w:szCs w:val="24"/>
                <w:lang w:eastAsia="zh-CN"/>
              </w:rPr>
              <w:t>第五次会议</w:t>
            </w:r>
            <w:r w:rsidRPr="00B02C22">
              <w:rPr>
                <w:bCs/>
                <w:szCs w:val="24"/>
                <w:lang w:val="en-GB" w:eastAsia="zh-CN"/>
              </w:rPr>
              <w:t xml:space="preserve"> </w:t>
            </w:r>
          </w:p>
          <w:p w14:paraId="6308E987" w14:textId="77777777" w:rsidR="00C96BE5" w:rsidRDefault="00061090" w:rsidP="00061090">
            <w:pPr>
              <w:pStyle w:val="Venuedate"/>
              <w:tabs>
                <w:tab w:val="clear" w:pos="567"/>
                <w:tab w:val="clear" w:pos="1134"/>
                <w:tab w:val="clear" w:pos="1701"/>
                <w:tab w:val="clear" w:pos="2268"/>
              </w:tabs>
              <w:topLinePunct/>
              <w:ind w:left="0" w:right="0" w:firstLine="0"/>
              <w:rPr>
                <w:sz w:val="24"/>
                <w:szCs w:val="24"/>
                <w:lang w:val="en-GB" w:eastAsia="zh-CN"/>
              </w:rPr>
            </w:pPr>
            <w:r w:rsidRPr="00B02C22">
              <w:rPr>
                <w:sz w:val="24"/>
                <w:szCs w:val="24"/>
                <w:lang w:val="en-GB" w:eastAsia="zh-CN"/>
              </w:rPr>
              <w:t>2024</w:t>
            </w:r>
            <w:r w:rsidRPr="00B02C22">
              <w:rPr>
                <w:sz w:val="24"/>
                <w:szCs w:val="24"/>
                <w:lang w:val="en-GB" w:eastAsia="zh-CN"/>
              </w:rPr>
              <w:t>年</w:t>
            </w:r>
            <w:r w:rsidRPr="00B02C22">
              <w:rPr>
                <w:sz w:val="24"/>
                <w:szCs w:val="24"/>
                <w:lang w:val="en-GB" w:eastAsia="zh-CN"/>
              </w:rPr>
              <w:t>10</w:t>
            </w:r>
            <w:r w:rsidRPr="00B02C22">
              <w:rPr>
                <w:sz w:val="24"/>
                <w:szCs w:val="24"/>
                <w:lang w:val="en-GB" w:eastAsia="zh-CN"/>
              </w:rPr>
              <w:t>月</w:t>
            </w:r>
            <w:r w:rsidRPr="00B02C22">
              <w:rPr>
                <w:sz w:val="24"/>
                <w:szCs w:val="24"/>
                <w:lang w:val="en-GB" w:eastAsia="zh-CN"/>
              </w:rPr>
              <w:t>21</w:t>
            </w:r>
            <w:r w:rsidRPr="00B02C22">
              <w:rPr>
                <w:sz w:val="24"/>
                <w:szCs w:val="24"/>
                <w:lang w:val="en-GB" w:eastAsia="zh-CN"/>
              </w:rPr>
              <w:t>日至</w:t>
            </w:r>
            <w:r w:rsidRPr="00B02C22">
              <w:rPr>
                <w:sz w:val="24"/>
                <w:szCs w:val="24"/>
                <w:lang w:val="en-GB" w:eastAsia="zh-CN"/>
              </w:rPr>
              <w:t>11</w:t>
            </w:r>
            <w:r w:rsidRPr="00B02C22">
              <w:rPr>
                <w:sz w:val="24"/>
                <w:szCs w:val="24"/>
                <w:lang w:val="en-GB" w:eastAsia="zh-CN"/>
              </w:rPr>
              <w:t>月</w:t>
            </w:r>
            <w:r w:rsidRPr="00B02C22">
              <w:rPr>
                <w:sz w:val="24"/>
                <w:szCs w:val="24"/>
                <w:lang w:val="en-GB" w:eastAsia="zh-CN"/>
              </w:rPr>
              <w:t>1</w:t>
            </w:r>
            <w:r w:rsidRPr="00B02C22">
              <w:rPr>
                <w:sz w:val="24"/>
                <w:szCs w:val="24"/>
                <w:lang w:val="en-GB" w:eastAsia="zh-CN"/>
              </w:rPr>
              <w:t>日，哥伦比亚</w:t>
            </w:r>
          </w:p>
          <w:p w14:paraId="66EA34EB" w14:textId="1D83C428" w:rsidR="00061090" w:rsidRPr="00B02C22" w:rsidRDefault="00061090" w:rsidP="00061090">
            <w:pPr>
              <w:pStyle w:val="Venuedate"/>
              <w:tabs>
                <w:tab w:val="clear" w:pos="567"/>
                <w:tab w:val="clear" w:pos="1134"/>
                <w:tab w:val="clear" w:pos="1701"/>
                <w:tab w:val="clear" w:pos="2268"/>
              </w:tabs>
              <w:topLinePunct/>
              <w:ind w:left="0" w:right="0" w:firstLine="0"/>
              <w:rPr>
                <w:sz w:val="24"/>
                <w:szCs w:val="24"/>
                <w:lang w:val="en-GB" w:eastAsia="zh-CN"/>
              </w:rPr>
            </w:pPr>
            <w:r w:rsidRPr="00B02C22">
              <w:rPr>
                <w:sz w:val="24"/>
                <w:szCs w:val="24"/>
                <w:lang w:val="en-GB" w:eastAsia="zh-CN"/>
              </w:rPr>
              <w:t>卡利</w:t>
            </w:r>
          </w:p>
          <w:p w14:paraId="41FCF7D6" w14:textId="49D026BA" w:rsidR="00061090" w:rsidRPr="00B02C22" w:rsidRDefault="00061090" w:rsidP="00061090">
            <w:pPr>
              <w:pStyle w:val="Venuedate"/>
              <w:tabs>
                <w:tab w:val="clear" w:pos="567"/>
                <w:tab w:val="clear" w:pos="1134"/>
                <w:tab w:val="clear" w:pos="1701"/>
                <w:tab w:val="clear" w:pos="2268"/>
              </w:tabs>
              <w:topLinePunct/>
              <w:ind w:left="0" w:right="0" w:firstLine="0"/>
              <w:rPr>
                <w:sz w:val="24"/>
                <w:szCs w:val="24"/>
                <w:lang w:val="en-GB" w:eastAsia="zh-CN"/>
              </w:rPr>
            </w:pPr>
            <w:r w:rsidRPr="00B02C22">
              <w:rPr>
                <w:sz w:val="24"/>
                <w:szCs w:val="24"/>
                <w:lang w:val="en-GB" w:eastAsia="zh-CN"/>
              </w:rPr>
              <w:t>临时议程</w:t>
            </w:r>
            <w:r w:rsidRPr="00B02C22">
              <w:rPr>
                <w:rStyle w:val="FootnoteReference"/>
                <w:sz w:val="24"/>
                <w:szCs w:val="24"/>
                <w:lang w:val="en-GB" w:eastAsia="zh-CN"/>
              </w:rPr>
              <w:footnoteReference w:customMarkFollows="1" w:id="2"/>
              <w:t>*</w:t>
            </w:r>
            <w:r w:rsidRPr="00B02C22">
              <w:rPr>
                <w:sz w:val="24"/>
                <w:szCs w:val="24"/>
                <w:lang w:val="en-GB" w:eastAsia="zh-CN"/>
              </w:rPr>
              <w:t xml:space="preserve"> </w:t>
            </w:r>
            <w:r w:rsidRPr="00B02C22">
              <w:rPr>
                <w:sz w:val="24"/>
                <w:szCs w:val="24"/>
                <w:lang w:val="en-GB" w:eastAsia="zh-CN"/>
              </w:rPr>
              <w:t>项目</w:t>
            </w:r>
            <w:r>
              <w:rPr>
                <w:rFonts w:hint="eastAsia"/>
                <w:sz w:val="24"/>
                <w:szCs w:val="24"/>
                <w:lang w:val="en-GB" w:eastAsia="zh-CN"/>
              </w:rPr>
              <w:t>5</w:t>
            </w:r>
          </w:p>
          <w:p w14:paraId="06948F03" w14:textId="51389D4E" w:rsidR="00061090" w:rsidRPr="00061090" w:rsidRDefault="00061090" w:rsidP="00061090">
            <w:pPr>
              <w:topLinePunct/>
              <w:rPr>
                <w:b/>
                <w:bCs/>
                <w:sz w:val="24"/>
                <w:szCs w:val="24"/>
                <w:lang w:val="en-GB" w:eastAsia="zh-CN"/>
              </w:rPr>
            </w:pPr>
            <w:r w:rsidRPr="00061090">
              <w:rPr>
                <w:rFonts w:hint="eastAsia"/>
                <w:b/>
                <w:bCs/>
                <w:sz w:val="24"/>
                <w:szCs w:val="24"/>
                <w:lang w:val="en-GB" w:eastAsia="zh-CN"/>
              </w:rPr>
              <w:t>履约委员会的报告</w:t>
            </w:r>
          </w:p>
        </w:tc>
      </w:tr>
    </w:tbl>
    <w:p w14:paraId="1C14CF1B" w14:textId="734115C2" w:rsidR="00A468D7" w:rsidRDefault="00A468D7" w:rsidP="00B02C22">
      <w:pPr>
        <w:topLinePunct/>
        <w:rPr>
          <w:sz w:val="24"/>
          <w:szCs w:val="24"/>
          <w:lang w:val="en-GB" w:eastAsia="zh-CN"/>
        </w:rPr>
      </w:pPr>
    </w:p>
    <w:p w14:paraId="5AB48F71" w14:textId="77777777" w:rsidR="00324D81" w:rsidRDefault="00324D81" w:rsidP="00B02C22">
      <w:pPr>
        <w:topLinePunct/>
        <w:rPr>
          <w:sz w:val="24"/>
          <w:szCs w:val="24"/>
          <w:lang w:val="en-GB" w:eastAsia="zh-CN"/>
        </w:rPr>
      </w:pPr>
    </w:p>
    <w:p w14:paraId="10CD8C64" w14:textId="555159BE" w:rsidR="00C96BE5" w:rsidRPr="00FF4030" w:rsidRDefault="00C96BE5" w:rsidP="00FF4030">
      <w:pPr>
        <w:tabs>
          <w:tab w:val="clear" w:pos="567"/>
          <w:tab w:val="clear" w:pos="1134"/>
          <w:tab w:val="clear" w:pos="1701"/>
          <w:tab w:val="clear" w:pos="2268"/>
        </w:tabs>
        <w:topLinePunct/>
        <w:spacing w:before="120" w:after="240" w:line="240" w:lineRule="atLeast"/>
        <w:ind w:left="490"/>
        <w:rPr>
          <w:rFonts w:eastAsia="SimHei"/>
          <w:sz w:val="28"/>
          <w:szCs w:val="28"/>
          <w:lang w:val="en-GB" w:eastAsia="zh-CN"/>
        </w:rPr>
      </w:pPr>
      <w:r w:rsidRPr="00FF4030">
        <w:rPr>
          <w:rFonts w:eastAsia="SimHei"/>
          <w:sz w:val="28"/>
          <w:szCs w:val="28"/>
          <w:lang w:val="en-GB" w:eastAsia="zh-CN"/>
        </w:rPr>
        <w:t>名古屋议定书</w:t>
      </w:r>
      <w:r w:rsidR="00FF4030" w:rsidRPr="00FF4030">
        <w:rPr>
          <w:rFonts w:eastAsia="SimHei" w:hint="eastAsia"/>
          <w:sz w:val="28"/>
          <w:szCs w:val="28"/>
          <w:lang w:val="en-GB" w:eastAsia="zh-CN"/>
        </w:rPr>
        <w:t>履约</w:t>
      </w:r>
      <w:r w:rsidRPr="00FF4030">
        <w:rPr>
          <w:rFonts w:eastAsia="SimHei"/>
          <w:sz w:val="28"/>
          <w:szCs w:val="28"/>
          <w:lang w:val="en-GB" w:eastAsia="zh-CN"/>
        </w:rPr>
        <w:t>委员会第四次会议</w:t>
      </w:r>
      <w:r w:rsidR="00FF4030" w:rsidRPr="00FF4030">
        <w:rPr>
          <w:rFonts w:eastAsia="SimHei" w:hint="eastAsia"/>
          <w:sz w:val="28"/>
          <w:szCs w:val="28"/>
          <w:lang w:val="en-GB" w:eastAsia="zh-CN"/>
        </w:rPr>
        <w:t>的</w:t>
      </w:r>
      <w:r w:rsidRPr="00FF4030">
        <w:rPr>
          <w:rFonts w:eastAsia="SimHei"/>
          <w:sz w:val="28"/>
          <w:szCs w:val="28"/>
          <w:lang w:val="en-GB" w:eastAsia="zh-CN"/>
        </w:rPr>
        <w:t>工作报告</w:t>
      </w:r>
    </w:p>
    <w:p w14:paraId="388F8F7A" w14:textId="2DF8478A" w:rsidR="00C96BE5" w:rsidRPr="00FF4030" w:rsidRDefault="00FF4030" w:rsidP="00FF4030">
      <w:pPr>
        <w:tabs>
          <w:tab w:val="clear" w:pos="567"/>
          <w:tab w:val="clear" w:pos="1134"/>
          <w:tab w:val="clear" w:pos="1701"/>
          <w:tab w:val="clear" w:pos="2268"/>
        </w:tabs>
        <w:topLinePunct/>
        <w:spacing w:before="120" w:after="120" w:line="240" w:lineRule="atLeast"/>
        <w:rPr>
          <w:b/>
          <w:bCs/>
          <w:sz w:val="24"/>
          <w:szCs w:val="24"/>
          <w:lang w:val="en-GB" w:eastAsia="zh-CN"/>
        </w:rPr>
      </w:pPr>
      <w:proofErr w:type="gramStart"/>
      <w:r w:rsidRPr="00FF4030">
        <w:rPr>
          <w:rFonts w:hint="eastAsia"/>
          <w:b/>
          <w:bCs/>
          <w:sz w:val="24"/>
          <w:szCs w:val="24"/>
          <w:lang w:val="en-GB" w:eastAsia="zh-CN"/>
        </w:rPr>
        <w:t>一</w:t>
      </w:r>
      <w:proofErr w:type="gramEnd"/>
      <w:r w:rsidRPr="00FF4030">
        <w:rPr>
          <w:rFonts w:hint="eastAsia"/>
          <w:b/>
          <w:bCs/>
          <w:sz w:val="24"/>
          <w:szCs w:val="24"/>
          <w:lang w:val="en-GB" w:eastAsia="zh-CN"/>
        </w:rPr>
        <w:t>.</w:t>
      </w:r>
      <w:r w:rsidRPr="00FF4030">
        <w:rPr>
          <w:b/>
          <w:bCs/>
          <w:sz w:val="24"/>
          <w:szCs w:val="24"/>
          <w:lang w:val="en-GB" w:eastAsia="zh-CN"/>
        </w:rPr>
        <w:tab/>
      </w:r>
      <w:r w:rsidR="00C96BE5" w:rsidRPr="00FF4030">
        <w:rPr>
          <w:b/>
          <w:bCs/>
          <w:sz w:val="24"/>
          <w:szCs w:val="24"/>
          <w:lang w:val="en-GB" w:eastAsia="zh-CN"/>
        </w:rPr>
        <w:t>导言</w:t>
      </w:r>
    </w:p>
    <w:p w14:paraId="7680092B" w14:textId="46964AEF" w:rsidR="00C96BE5" w:rsidRPr="00FF4030" w:rsidRDefault="00FF4030" w:rsidP="00FF4030">
      <w:pPr>
        <w:tabs>
          <w:tab w:val="clear" w:pos="567"/>
          <w:tab w:val="clear" w:pos="1134"/>
          <w:tab w:val="clear" w:pos="1701"/>
          <w:tab w:val="clear" w:pos="2268"/>
        </w:tabs>
        <w:topLinePunct/>
        <w:spacing w:before="120" w:after="120" w:line="240" w:lineRule="atLeast"/>
        <w:ind w:left="490"/>
        <w:rPr>
          <w:b/>
          <w:bCs/>
          <w:sz w:val="24"/>
          <w:szCs w:val="24"/>
          <w:lang w:val="en-GB" w:eastAsia="zh-CN"/>
        </w:rPr>
      </w:pPr>
      <w:r w:rsidRPr="00FF4030">
        <w:rPr>
          <w:rFonts w:hint="eastAsia"/>
          <w:b/>
          <w:bCs/>
          <w:sz w:val="24"/>
          <w:szCs w:val="24"/>
          <w:lang w:val="en-GB" w:eastAsia="zh-CN"/>
        </w:rPr>
        <w:t>与会情况</w:t>
      </w:r>
    </w:p>
    <w:p w14:paraId="180A9FDD" w14:textId="336DFCCA" w:rsidR="00324D81" w:rsidRPr="00FF4030" w:rsidRDefault="00FF4030" w:rsidP="00FF4030">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FF4030">
        <w:rPr>
          <w:rFonts w:hint="eastAsia"/>
          <w:sz w:val="24"/>
          <w:szCs w:val="24"/>
          <w:lang w:val="en-GB" w:eastAsia="zh-CN"/>
        </w:rPr>
        <w:t>下列委员会成员和土著人民和地方社区观察员出席了会议：</w:t>
      </w:r>
    </w:p>
    <w:p w14:paraId="2266394E" w14:textId="77777777" w:rsidR="00324D81" w:rsidRPr="00E81CBE" w:rsidRDefault="00324D81" w:rsidP="00B02C22">
      <w:pPr>
        <w:topLinePunct/>
        <w:rPr>
          <w:sz w:val="24"/>
          <w:szCs w:val="24"/>
          <w:lang w:val="en-GB" w:eastAsia="zh-CN"/>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96BE5" w:rsidRPr="00E81CBE" w14:paraId="39C8DBD1" w14:textId="77777777" w:rsidTr="005A2420">
        <w:tc>
          <w:tcPr>
            <w:tcW w:w="4400" w:type="dxa"/>
          </w:tcPr>
          <w:p w14:paraId="0B0F696B" w14:textId="202E6947" w:rsidR="00C96BE5" w:rsidRPr="00E81CBE" w:rsidRDefault="00FF4030" w:rsidP="005A2420">
            <w:pPr>
              <w:autoSpaceDE w:val="0"/>
              <w:autoSpaceDN w:val="0"/>
              <w:adjustRightInd w:val="0"/>
              <w:jc w:val="left"/>
              <w:rPr>
                <w:b/>
                <w:bCs/>
                <w:snapToGrid w:val="0"/>
                <w:color w:val="000000"/>
                <w:kern w:val="22"/>
                <w:sz w:val="24"/>
                <w:szCs w:val="24"/>
                <w:lang w:eastAsia="zh-CN"/>
              </w:rPr>
            </w:pPr>
            <w:r>
              <w:rPr>
                <w:rFonts w:hint="eastAsia"/>
                <w:b/>
                <w:bCs/>
                <w:snapToGrid w:val="0"/>
                <w:color w:val="000000"/>
                <w:kern w:val="22"/>
                <w:sz w:val="24"/>
                <w:szCs w:val="24"/>
                <w:lang w:eastAsia="zh-CN"/>
              </w:rPr>
              <w:t>非洲国家</w:t>
            </w:r>
          </w:p>
          <w:p w14:paraId="694BF414" w14:textId="77777777" w:rsidR="00C96BE5" w:rsidRPr="00E81CBE" w:rsidRDefault="00C96BE5" w:rsidP="005A2420">
            <w:pPr>
              <w:pStyle w:val="Normalnumber"/>
              <w:tabs>
                <w:tab w:val="clear" w:pos="1134"/>
              </w:tabs>
              <w:spacing w:after="0"/>
              <w:jc w:val="left"/>
              <w:rPr>
                <w:snapToGrid w:val="0"/>
                <w:sz w:val="24"/>
                <w:szCs w:val="24"/>
              </w:rPr>
            </w:pPr>
            <w:r w:rsidRPr="00E81CBE">
              <w:rPr>
                <w:noProof/>
                <w:snapToGrid w:val="0"/>
                <w:sz w:val="24"/>
                <w:szCs w:val="24"/>
              </w:rPr>
              <w:t>El Khitma El Awad Mohammed</w:t>
            </w:r>
          </w:p>
          <w:p w14:paraId="21DF84AD" w14:textId="77777777" w:rsidR="00C96BE5" w:rsidRPr="00E81CBE" w:rsidRDefault="00C96BE5" w:rsidP="005A2420">
            <w:pPr>
              <w:pStyle w:val="Normalnumber"/>
              <w:tabs>
                <w:tab w:val="clear" w:pos="1134"/>
              </w:tabs>
              <w:spacing w:after="0"/>
              <w:jc w:val="left"/>
              <w:rPr>
                <w:snapToGrid w:val="0"/>
                <w:sz w:val="24"/>
                <w:szCs w:val="24"/>
              </w:rPr>
            </w:pPr>
            <w:r w:rsidRPr="00E81CBE">
              <w:rPr>
                <w:noProof/>
                <w:snapToGrid w:val="0"/>
                <w:sz w:val="24"/>
                <w:szCs w:val="24"/>
              </w:rPr>
              <w:t>Betty Kauna Schröder</w:t>
            </w:r>
          </w:p>
          <w:p w14:paraId="16F1996C" w14:textId="6C68F078" w:rsidR="00C96BE5" w:rsidRPr="00E81CBE" w:rsidRDefault="00FF4030" w:rsidP="005A2420">
            <w:pPr>
              <w:autoSpaceDE w:val="0"/>
              <w:autoSpaceDN w:val="0"/>
              <w:adjustRightInd w:val="0"/>
              <w:spacing w:before="240"/>
              <w:jc w:val="left"/>
              <w:rPr>
                <w:b/>
                <w:bCs/>
                <w:snapToGrid w:val="0"/>
                <w:color w:val="000000"/>
                <w:kern w:val="22"/>
                <w:sz w:val="24"/>
                <w:szCs w:val="24"/>
              </w:rPr>
            </w:pPr>
            <w:r>
              <w:rPr>
                <w:rFonts w:hint="eastAsia"/>
                <w:b/>
                <w:bCs/>
                <w:snapToGrid w:val="0"/>
                <w:color w:val="000000"/>
                <w:kern w:val="22"/>
                <w:sz w:val="24"/>
                <w:szCs w:val="24"/>
                <w:lang w:eastAsia="zh-CN"/>
              </w:rPr>
              <w:t>亚洲和太平洋国家</w:t>
            </w:r>
          </w:p>
          <w:p w14:paraId="4D977D08" w14:textId="77777777" w:rsidR="00C96BE5" w:rsidRPr="00E81CBE" w:rsidRDefault="00C96BE5" w:rsidP="005A2420">
            <w:pPr>
              <w:pStyle w:val="Normalnumber"/>
              <w:tabs>
                <w:tab w:val="clear" w:pos="1134"/>
              </w:tabs>
              <w:rPr>
                <w:snapToGrid w:val="0"/>
                <w:sz w:val="24"/>
                <w:szCs w:val="24"/>
              </w:rPr>
            </w:pPr>
            <w:proofErr w:type="spellStart"/>
            <w:r w:rsidRPr="00E81CBE">
              <w:rPr>
                <w:snapToGrid w:val="0"/>
                <w:sz w:val="24"/>
                <w:szCs w:val="24"/>
              </w:rPr>
              <w:t>Tianbao</w:t>
            </w:r>
            <w:proofErr w:type="spellEnd"/>
            <w:r w:rsidRPr="00E81CBE">
              <w:rPr>
                <w:snapToGrid w:val="0"/>
                <w:sz w:val="24"/>
                <w:szCs w:val="24"/>
              </w:rPr>
              <w:t xml:space="preserve"> Qin</w:t>
            </w:r>
          </w:p>
          <w:p w14:paraId="47A4699B" w14:textId="243EE664" w:rsidR="00C96BE5" w:rsidRPr="00E81CBE" w:rsidRDefault="00FF4030" w:rsidP="005A2420">
            <w:pPr>
              <w:autoSpaceDE w:val="0"/>
              <w:autoSpaceDN w:val="0"/>
              <w:adjustRightInd w:val="0"/>
              <w:spacing w:before="120"/>
              <w:jc w:val="left"/>
              <w:rPr>
                <w:b/>
                <w:bCs/>
                <w:snapToGrid w:val="0"/>
                <w:color w:val="000000"/>
                <w:kern w:val="22"/>
                <w:sz w:val="24"/>
                <w:szCs w:val="24"/>
              </w:rPr>
            </w:pPr>
            <w:r>
              <w:rPr>
                <w:rFonts w:hint="eastAsia"/>
                <w:b/>
                <w:bCs/>
                <w:snapToGrid w:val="0"/>
                <w:color w:val="000000"/>
                <w:kern w:val="22"/>
                <w:sz w:val="24"/>
                <w:szCs w:val="24"/>
                <w:lang w:eastAsia="zh-CN"/>
              </w:rPr>
              <w:t>东欧国家</w:t>
            </w:r>
          </w:p>
          <w:p w14:paraId="09744703" w14:textId="77777777" w:rsidR="00C96BE5" w:rsidRPr="00E81CBE" w:rsidRDefault="00C96BE5" w:rsidP="005A2420">
            <w:pPr>
              <w:pStyle w:val="Normalnumber"/>
              <w:tabs>
                <w:tab w:val="clear" w:pos="1134"/>
              </w:tabs>
              <w:spacing w:after="0"/>
              <w:rPr>
                <w:snapToGrid w:val="0"/>
                <w:sz w:val="24"/>
                <w:szCs w:val="24"/>
              </w:rPr>
            </w:pPr>
            <w:r w:rsidRPr="00E81CBE">
              <w:rPr>
                <w:noProof/>
                <w:snapToGrid w:val="0"/>
                <w:sz w:val="24"/>
                <w:szCs w:val="24"/>
              </w:rPr>
              <w:t>Elena Makeyeva</w:t>
            </w:r>
          </w:p>
          <w:p w14:paraId="4CD5008D" w14:textId="77777777" w:rsidR="00C96BE5" w:rsidRPr="00E81CBE" w:rsidRDefault="00C96BE5" w:rsidP="005A2420">
            <w:pPr>
              <w:pStyle w:val="Normalnumber"/>
              <w:tabs>
                <w:tab w:val="clear" w:pos="1134"/>
              </w:tabs>
              <w:spacing w:after="0"/>
              <w:rPr>
                <w:sz w:val="24"/>
                <w:szCs w:val="24"/>
              </w:rPr>
            </w:pPr>
            <w:r w:rsidRPr="00E81CBE">
              <w:rPr>
                <w:noProof/>
                <w:snapToGrid w:val="0"/>
                <w:sz w:val="24"/>
                <w:szCs w:val="24"/>
              </w:rPr>
              <w:t>Elzbieta Martyniuk</w:t>
            </w:r>
          </w:p>
        </w:tc>
        <w:tc>
          <w:tcPr>
            <w:tcW w:w="4388" w:type="dxa"/>
          </w:tcPr>
          <w:p w14:paraId="2282FF7C" w14:textId="3E51C2DD" w:rsidR="00C96BE5" w:rsidRPr="00FF4030" w:rsidRDefault="00FF4030" w:rsidP="005A2420">
            <w:pPr>
              <w:autoSpaceDE w:val="0"/>
              <w:autoSpaceDN w:val="0"/>
              <w:adjustRightInd w:val="0"/>
              <w:jc w:val="left"/>
              <w:rPr>
                <w:b/>
                <w:bCs/>
                <w:snapToGrid w:val="0"/>
                <w:color w:val="000000"/>
                <w:kern w:val="22"/>
                <w:sz w:val="24"/>
                <w:szCs w:val="24"/>
              </w:rPr>
            </w:pPr>
            <w:r w:rsidRPr="00FF4030">
              <w:rPr>
                <w:rFonts w:hint="eastAsia"/>
                <w:b/>
                <w:bCs/>
                <w:snapToGrid w:val="0"/>
                <w:color w:val="000000"/>
                <w:kern w:val="22"/>
                <w:sz w:val="24"/>
                <w:szCs w:val="24"/>
                <w:lang w:eastAsia="zh-CN"/>
              </w:rPr>
              <w:t>拉丁美洲和加勒比国家</w:t>
            </w:r>
          </w:p>
          <w:p w14:paraId="168FFEDB" w14:textId="77777777" w:rsidR="00C96BE5" w:rsidRPr="00E81CBE" w:rsidRDefault="00C96BE5" w:rsidP="005A2420">
            <w:pPr>
              <w:autoSpaceDE w:val="0"/>
              <w:autoSpaceDN w:val="0"/>
              <w:adjustRightInd w:val="0"/>
              <w:jc w:val="left"/>
              <w:rPr>
                <w:snapToGrid w:val="0"/>
                <w:color w:val="000000"/>
                <w:kern w:val="22"/>
                <w:sz w:val="24"/>
                <w:szCs w:val="24"/>
                <w:lang w:val="pt-PT"/>
              </w:rPr>
            </w:pPr>
            <w:r w:rsidRPr="00E81CBE">
              <w:rPr>
                <w:noProof/>
                <w:snapToGrid w:val="0"/>
                <w:color w:val="000000"/>
                <w:kern w:val="22"/>
                <w:sz w:val="24"/>
                <w:szCs w:val="24"/>
                <w:lang w:val="pt-PT"/>
              </w:rPr>
              <w:t>Teresa Dolores Cruz Sardiñas</w:t>
            </w:r>
            <w:r w:rsidRPr="00E81CBE">
              <w:rPr>
                <w:snapToGrid w:val="0"/>
                <w:color w:val="000000"/>
                <w:kern w:val="22"/>
                <w:sz w:val="24"/>
                <w:szCs w:val="24"/>
                <w:lang w:val="pt-PT"/>
              </w:rPr>
              <w:t xml:space="preserve"> </w:t>
            </w:r>
          </w:p>
          <w:p w14:paraId="2D30E3FD" w14:textId="77777777" w:rsidR="00C96BE5" w:rsidRPr="00E81CBE" w:rsidRDefault="00C96BE5" w:rsidP="005A2420">
            <w:pPr>
              <w:autoSpaceDE w:val="0"/>
              <w:autoSpaceDN w:val="0"/>
              <w:adjustRightInd w:val="0"/>
              <w:jc w:val="left"/>
              <w:rPr>
                <w:b/>
                <w:snapToGrid w:val="0"/>
                <w:color w:val="000000"/>
                <w:kern w:val="22"/>
                <w:sz w:val="24"/>
                <w:szCs w:val="24"/>
                <w:lang w:val="pt-PT"/>
              </w:rPr>
            </w:pPr>
            <w:r w:rsidRPr="00E81CBE">
              <w:rPr>
                <w:snapToGrid w:val="0"/>
                <w:color w:val="000000"/>
                <w:kern w:val="22"/>
                <w:sz w:val="24"/>
                <w:szCs w:val="24"/>
                <w:lang w:val="pt-PT"/>
              </w:rPr>
              <w:t>Micaela Bonafina</w:t>
            </w:r>
          </w:p>
          <w:p w14:paraId="47A71EE0" w14:textId="371021BE" w:rsidR="00C96BE5" w:rsidRPr="00E81CBE" w:rsidRDefault="00FF4030" w:rsidP="005A2420">
            <w:pPr>
              <w:autoSpaceDE w:val="0"/>
              <w:autoSpaceDN w:val="0"/>
              <w:adjustRightInd w:val="0"/>
              <w:spacing w:before="120"/>
              <w:jc w:val="left"/>
              <w:rPr>
                <w:snapToGrid w:val="0"/>
                <w:color w:val="000000"/>
                <w:kern w:val="22"/>
                <w:sz w:val="24"/>
                <w:szCs w:val="24"/>
              </w:rPr>
            </w:pPr>
            <w:r>
              <w:rPr>
                <w:rFonts w:hint="eastAsia"/>
                <w:b/>
                <w:bCs/>
                <w:snapToGrid w:val="0"/>
                <w:color w:val="000000"/>
                <w:kern w:val="22"/>
                <w:sz w:val="24"/>
                <w:szCs w:val="24"/>
                <w:lang w:eastAsia="zh-CN"/>
              </w:rPr>
              <w:t>西欧和其他国家</w:t>
            </w:r>
          </w:p>
          <w:p w14:paraId="71585987" w14:textId="77777777" w:rsidR="00C96BE5" w:rsidRPr="00E81CBE" w:rsidRDefault="00C96BE5" w:rsidP="005A2420">
            <w:pPr>
              <w:autoSpaceDE w:val="0"/>
              <w:autoSpaceDN w:val="0"/>
              <w:adjustRightInd w:val="0"/>
              <w:jc w:val="left"/>
              <w:rPr>
                <w:snapToGrid w:val="0"/>
                <w:color w:val="000000"/>
                <w:kern w:val="22"/>
                <w:sz w:val="24"/>
                <w:szCs w:val="24"/>
              </w:rPr>
            </w:pPr>
            <w:r w:rsidRPr="00E81CBE">
              <w:rPr>
                <w:noProof/>
                <w:snapToGrid w:val="0"/>
                <w:color w:val="000000"/>
                <w:kern w:val="22"/>
                <w:sz w:val="24"/>
                <w:szCs w:val="24"/>
              </w:rPr>
              <w:t>Gaute Hanssen</w:t>
            </w:r>
          </w:p>
          <w:p w14:paraId="656F8E4C" w14:textId="77777777" w:rsidR="00C96BE5" w:rsidRPr="00E81CBE" w:rsidRDefault="00C96BE5" w:rsidP="005A2420">
            <w:pPr>
              <w:autoSpaceDE w:val="0"/>
              <w:autoSpaceDN w:val="0"/>
              <w:adjustRightInd w:val="0"/>
              <w:jc w:val="left"/>
              <w:rPr>
                <w:noProof/>
                <w:snapToGrid w:val="0"/>
                <w:color w:val="000000"/>
                <w:kern w:val="22"/>
                <w:sz w:val="24"/>
                <w:szCs w:val="24"/>
              </w:rPr>
            </w:pPr>
            <w:r w:rsidRPr="00E81CBE">
              <w:rPr>
                <w:noProof/>
                <w:snapToGrid w:val="0"/>
                <w:color w:val="000000"/>
                <w:kern w:val="22"/>
                <w:sz w:val="24"/>
                <w:szCs w:val="24"/>
              </w:rPr>
              <w:t>Marcus Schroeder</w:t>
            </w:r>
          </w:p>
          <w:p w14:paraId="03B2D600" w14:textId="77777777" w:rsidR="00C96BE5" w:rsidRPr="00E81CBE" w:rsidRDefault="00C96BE5" w:rsidP="005A2420">
            <w:pPr>
              <w:autoSpaceDE w:val="0"/>
              <w:autoSpaceDN w:val="0"/>
              <w:adjustRightInd w:val="0"/>
              <w:jc w:val="left"/>
              <w:rPr>
                <w:noProof/>
                <w:snapToGrid w:val="0"/>
                <w:color w:val="000000"/>
                <w:kern w:val="22"/>
                <w:sz w:val="24"/>
                <w:szCs w:val="24"/>
              </w:rPr>
            </w:pPr>
            <w:r w:rsidRPr="00E81CBE">
              <w:rPr>
                <w:noProof/>
                <w:snapToGrid w:val="0"/>
                <w:color w:val="000000"/>
                <w:kern w:val="22"/>
                <w:sz w:val="24"/>
                <w:szCs w:val="24"/>
              </w:rPr>
              <w:t>Salomé Sidler</w:t>
            </w:r>
          </w:p>
          <w:p w14:paraId="7EC8700C" w14:textId="1A5CB9EF" w:rsidR="00C96BE5" w:rsidRPr="00FF4030" w:rsidRDefault="00FF4030" w:rsidP="005A2420">
            <w:pPr>
              <w:autoSpaceDE w:val="0"/>
              <w:autoSpaceDN w:val="0"/>
              <w:adjustRightInd w:val="0"/>
              <w:spacing w:before="120"/>
              <w:jc w:val="left"/>
              <w:rPr>
                <w:b/>
                <w:bCs/>
                <w:snapToGrid w:val="0"/>
                <w:kern w:val="22"/>
                <w:sz w:val="24"/>
                <w:szCs w:val="24"/>
              </w:rPr>
            </w:pPr>
            <w:r w:rsidRPr="00FF4030">
              <w:rPr>
                <w:rFonts w:hint="eastAsia"/>
                <w:b/>
                <w:bCs/>
                <w:snapToGrid w:val="0"/>
                <w:kern w:val="22"/>
                <w:sz w:val="24"/>
                <w:szCs w:val="24"/>
                <w:lang w:eastAsia="zh-CN"/>
              </w:rPr>
              <w:t>土著人民和地方社区</w:t>
            </w:r>
          </w:p>
          <w:p w14:paraId="6A7F8972" w14:textId="77777777" w:rsidR="00C96BE5" w:rsidRPr="00E81CBE" w:rsidRDefault="00C96BE5" w:rsidP="005A2420">
            <w:pPr>
              <w:autoSpaceDE w:val="0"/>
              <w:autoSpaceDN w:val="0"/>
              <w:adjustRightInd w:val="0"/>
              <w:jc w:val="left"/>
              <w:rPr>
                <w:b/>
                <w:bCs/>
                <w:sz w:val="24"/>
                <w:szCs w:val="24"/>
              </w:rPr>
            </w:pPr>
            <w:r w:rsidRPr="00E81CBE">
              <w:rPr>
                <w:snapToGrid w:val="0"/>
                <w:kern w:val="22"/>
                <w:sz w:val="24"/>
                <w:szCs w:val="24"/>
              </w:rPr>
              <w:t xml:space="preserve">Jennifer </w:t>
            </w:r>
            <w:proofErr w:type="spellStart"/>
            <w:r w:rsidRPr="00E81CBE">
              <w:rPr>
                <w:snapToGrid w:val="0"/>
                <w:kern w:val="22"/>
                <w:sz w:val="24"/>
                <w:szCs w:val="24"/>
              </w:rPr>
              <w:t>Tauli</w:t>
            </w:r>
            <w:proofErr w:type="spellEnd"/>
            <w:r w:rsidRPr="00E81CBE">
              <w:rPr>
                <w:snapToGrid w:val="0"/>
                <w:kern w:val="22"/>
                <w:sz w:val="24"/>
                <w:szCs w:val="24"/>
              </w:rPr>
              <w:t xml:space="preserve"> Corpuz</w:t>
            </w:r>
          </w:p>
        </w:tc>
      </w:tr>
    </w:tbl>
    <w:p w14:paraId="221F217E" w14:textId="77777777" w:rsidR="00571DFA" w:rsidRDefault="00571DFA" w:rsidP="00571DFA">
      <w:pPr>
        <w:keepNext/>
        <w:topLinePunct/>
        <w:rPr>
          <w:b/>
          <w:bCs/>
          <w:sz w:val="24"/>
          <w:szCs w:val="24"/>
          <w:lang w:eastAsia="zh-CN"/>
        </w:rPr>
      </w:pPr>
    </w:p>
    <w:p w14:paraId="25F8211A" w14:textId="77777777" w:rsidR="007E4487" w:rsidRDefault="007E4487" w:rsidP="007E4487">
      <w:pPr>
        <w:topLinePunct/>
        <w:rPr>
          <w:b/>
          <w:bCs/>
          <w:sz w:val="24"/>
          <w:szCs w:val="24"/>
          <w:lang w:eastAsia="zh-CN"/>
        </w:rPr>
      </w:pPr>
    </w:p>
    <w:p w14:paraId="0A4D4E6D" w14:textId="77777777" w:rsidR="007E4487" w:rsidRDefault="007E4487" w:rsidP="007E4487">
      <w:pPr>
        <w:topLinePunct/>
        <w:rPr>
          <w:b/>
          <w:bCs/>
          <w:sz w:val="24"/>
          <w:szCs w:val="24"/>
          <w:lang w:eastAsia="zh-CN"/>
        </w:rPr>
      </w:pPr>
    </w:p>
    <w:p w14:paraId="796F9EDB" w14:textId="3B1AB2E2" w:rsidR="00C96BE5" w:rsidRPr="002F64F3" w:rsidRDefault="00C96BE5" w:rsidP="007E4487">
      <w:pPr>
        <w:topLinePunct/>
        <w:rPr>
          <w:b/>
          <w:bCs/>
          <w:sz w:val="24"/>
          <w:szCs w:val="24"/>
          <w:lang w:eastAsia="zh-CN"/>
        </w:rPr>
      </w:pPr>
      <w:r w:rsidRPr="002F64F3">
        <w:rPr>
          <w:b/>
          <w:bCs/>
          <w:sz w:val="24"/>
          <w:szCs w:val="24"/>
          <w:lang w:eastAsia="zh-CN"/>
        </w:rPr>
        <w:lastRenderedPageBreak/>
        <w:t>项目</w:t>
      </w:r>
      <w:r w:rsidRPr="002F64F3">
        <w:rPr>
          <w:b/>
          <w:bCs/>
          <w:sz w:val="24"/>
          <w:szCs w:val="24"/>
          <w:lang w:eastAsia="zh-CN"/>
        </w:rPr>
        <w:t>1</w:t>
      </w:r>
    </w:p>
    <w:p w14:paraId="4A2E3FEE" w14:textId="77777777" w:rsidR="00C96BE5" w:rsidRPr="00E81CBE" w:rsidRDefault="00C96BE5" w:rsidP="00C96BE5">
      <w:pPr>
        <w:topLinePunct/>
        <w:rPr>
          <w:sz w:val="24"/>
          <w:szCs w:val="24"/>
          <w:lang w:eastAsia="zh-CN"/>
        </w:rPr>
      </w:pPr>
      <w:r w:rsidRPr="002F64F3">
        <w:rPr>
          <w:b/>
          <w:bCs/>
          <w:sz w:val="24"/>
          <w:szCs w:val="24"/>
          <w:lang w:eastAsia="zh-CN"/>
        </w:rPr>
        <w:t>会议开幕</w:t>
      </w:r>
    </w:p>
    <w:p w14:paraId="6B57576A" w14:textId="3AA18466" w:rsidR="00C96BE5" w:rsidRPr="002F64F3" w:rsidRDefault="00C96BE5" w:rsidP="002F64F3">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eastAsia="zh-CN"/>
        </w:rPr>
        <w:t>2024</w:t>
      </w:r>
      <w:r w:rsidRPr="00B27743">
        <w:rPr>
          <w:sz w:val="24"/>
          <w:szCs w:val="24"/>
          <w:lang w:eastAsia="zh-CN"/>
        </w:rPr>
        <w:t>年</w:t>
      </w:r>
      <w:r w:rsidRPr="00B27743">
        <w:rPr>
          <w:sz w:val="24"/>
          <w:szCs w:val="24"/>
          <w:lang w:eastAsia="zh-CN"/>
        </w:rPr>
        <w:t>3</w:t>
      </w:r>
      <w:r w:rsidRPr="00B27743">
        <w:rPr>
          <w:sz w:val="24"/>
          <w:szCs w:val="24"/>
          <w:lang w:eastAsia="zh-CN"/>
        </w:rPr>
        <w:t>月</w:t>
      </w:r>
      <w:r w:rsidRPr="00B27743">
        <w:rPr>
          <w:sz w:val="24"/>
          <w:szCs w:val="24"/>
          <w:lang w:eastAsia="zh-CN"/>
        </w:rPr>
        <w:t>25</w:t>
      </w:r>
      <w:r w:rsidRPr="00B27743">
        <w:rPr>
          <w:sz w:val="24"/>
          <w:szCs w:val="24"/>
          <w:lang w:eastAsia="zh-CN"/>
        </w:rPr>
        <w:t>日上午</w:t>
      </w:r>
      <w:r w:rsidRPr="00B27743">
        <w:rPr>
          <w:sz w:val="24"/>
          <w:szCs w:val="24"/>
          <w:lang w:eastAsia="zh-CN"/>
        </w:rPr>
        <w:t>9</w:t>
      </w:r>
      <w:r w:rsidRPr="00B27743">
        <w:rPr>
          <w:sz w:val="24"/>
          <w:szCs w:val="24"/>
          <w:lang w:eastAsia="zh-CN"/>
        </w:rPr>
        <w:t>时</w:t>
      </w:r>
      <w:r w:rsidRPr="00B27743">
        <w:rPr>
          <w:sz w:val="24"/>
          <w:szCs w:val="24"/>
          <w:lang w:eastAsia="zh-CN"/>
        </w:rPr>
        <w:t>30</w:t>
      </w:r>
      <w:r w:rsidRPr="00B27743">
        <w:rPr>
          <w:sz w:val="24"/>
          <w:szCs w:val="24"/>
          <w:lang w:eastAsia="zh-CN"/>
        </w:rPr>
        <w:t>分，委员会主席</w:t>
      </w:r>
      <w:r w:rsidR="002F64F3" w:rsidRPr="002F64F3">
        <w:rPr>
          <w:noProof/>
          <w:snapToGrid w:val="0"/>
          <w:color w:val="000000"/>
          <w:sz w:val="24"/>
          <w:szCs w:val="24"/>
          <w:lang w:eastAsia="zh-CN"/>
        </w:rPr>
        <w:t>Schröder</w:t>
      </w:r>
      <w:r w:rsidRPr="00B27743">
        <w:rPr>
          <w:sz w:val="24"/>
          <w:szCs w:val="24"/>
          <w:lang w:eastAsia="zh-CN"/>
        </w:rPr>
        <w:t>女士宣布会议开幕。主席邀请秘书处科学、社会和可持续未来司司长代表代理执行秘书致开幕词。司长</w:t>
      </w:r>
      <w:r w:rsidR="002F64F3">
        <w:rPr>
          <w:rFonts w:hint="eastAsia"/>
          <w:sz w:val="24"/>
          <w:szCs w:val="24"/>
          <w:lang w:eastAsia="zh-CN"/>
        </w:rPr>
        <w:t>确认</w:t>
      </w:r>
      <w:r w:rsidRPr="00B27743">
        <w:rPr>
          <w:sz w:val="24"/>
          <w:szCs w:val="24"/>
          <w:lang w:eastAsia="zh-CN"/>
        </w:rPr>
        <w:t>，</w:t>
      </w:r>
      <w:r w:rsidR="002F64F3">
        <w:rPr>
          <w:rFonts w:hint="eastAsia"/>
          <w:sz w:val="24"/>
          <w:szCs w:val="24"/>
          <w:lang w:eastAsia="zh-CN"/>
        </w:rPr>
        <w:t>《</w:t>
      </w:r>
      <w:r w:rsidRPr="00B27743">
        <w:rPr>
          <w:sz w:val="24"/>
          <w:szCs w:val="24"/>
          <w:lang w:eastAsia="zh-CN"/>
        </w:rPr>
        <w:t>昆明</w:t>
      </w:r>
      <w:r w:rsidRPr="00B27743">
        <w:rPr>
          <w:sz w:val="24"/>
          <w:szCs w:val="24"/>
          <w:lang w:eastAsia="zh-CN"/>
        </w:rPr>
        <w:t>-</w:t>
      </w:r>
      <w:r w:rsidRPr="00B27743">
        <w:rPr>
          <w:sz w:val="24"/>
          <w:szCs w:val="24"/>
          <w:lang w:eastAsia="zh-CN"/>
        </w:rPr>
        <w:t>蒙</w:t>
      </w:r>
      <w:r w:rsidRPr="002F64F3">
        <w:rPr>
          <w:sz w:val="24"/>
          <w:szCs w:val="24"/>
          <w:lang w:val="en-GB" w:eastAsia="zh-CN"/>
        </w:rPr>
        <w:t>特利尔全球生物多样性框架</w:t>
      </w:r>
      <w:r w:rsidR="002F64F3">
        <w:rPr>
          <w:rFonts w:hint="eastAsia"/>
          <w:sz w:val="24"/>
          <w:szCs w:val="24"/>
          <w:lang w:val="en-GB" w:eastAsia="zh-CN"/>
        </w:rPr>
        <w:t>》</w:t>
      </w:r>
      <w:r w:rsidR="009C6AAE">
        <w:rPr>
          <w:rFonts w:hint="eastAsia"/>
          <w:sz w:val="24"/>
          <w:szCs w:val="24"/>
          <w:lang w:val="en-GB" w:eastAsia="zh-CN"/>
        </w:rPr>
        <w:t>（《昆蒙框架》）</w:t>
      </w:r>
      <w:r w:rsidRPr="002F64F3">
        <w:rPr>
          <w:sz w:val="24"/>
          <w:szCs w:val="24"/>
          <w:lang w:val="en-GB" w:eastAsia="zh-CN"/>
        </w:rPr>
        <w:t>，特别是通过其</w:t>
      </w:r>
      <w:r w:rsidR="002F64F3">
        <w:rPr>
          <w:rFonts w:hint="eastAsia"/>
          <w:sz w:val="24"/>
          <w:szCs w:val="24"/>
          <w:lang w:val="en-GB" w:eastAsia="zh-CN"/>
        </w:rPr>
        <w:t>长期</w:t>
      </w:r>
      <w:r w:rsidRPr="002F64F3">
        <w:rPr>
          <w:sz w:val="24"/>
          <w:szCs w:val="24"/>
          <w:lang w:val="en-GB" w:eastAsia="zh-CN"/>
        </w:rPr>
        <w:t>目标</w:t>
      </w:r>
      <w:r w:rsidRPr="002F64F3">
        <w:rPr>
          <w:sz w:val="24"/>
          <w:szCs w:val="24"/>
          <w:lang w:val="en-GB" w:eastAsia="zh-CN"/>
        </w:rPr>
        <w:t>C</w:t>
      </w:r>
      <w:r w:rsidRPr="002F64F3">
        <w:rPr>
          <w:sz w:val="24"/>
          <w:szCs w:val="24"/>
          <w:lang w:val="en-GB" w:eastAsia="zh-CN"/>
        </w:rPr>
        <w:t>和</w:t>
      </w:r>
      <w:r w:rsidR="002F64F3">
        <w:rPr>
          <w:rFonts w:hint="eastAsia"/>
          <w:sz w:val="24"/>
          <w:szCs w:val="24"/>
          <w:lang w:val="en-GB" w:eastAsia="zh-CN"/>
        </w:rPr>
        <w:t>行动</w:t>
      </w:r>
      <w:r w:rsidRPr="002F64F3">
        <w:rPr>
          <w:sz w:val="24"/>
          <w:szCs w:val="24"/>
          <w:lang w:val="en-GB" w:eastAsia="zh-CN"/>
        </w:rPr>
        <w:t>目标</w:t>
      </w:r>
      <w:r w:rsidRPr="002F64F3">
        <w:rPr>
          <w:sz w:val="24"/>
          <w:szCs w:val="24"/>
          <w:lang w:val="en-GB" w:eastAsia="zh-CN"/>
        </w:rPr>
        <w:t>13</w:t>
      </w:r>
      <w:r w:rsidRPr="002F64F3">
        <w:rPr>
          <w:sz w:val="24"/>
          <w:szCs w:val="24"/>
          <w:lang w:val="en-GB" w:eastAsia="zh-CN"/>
        </w:rPr>
        <w:t>，为今后几十年获取遗传资源</w:t>
      </w:r>
      <w:r w:rsidR="002F64F3">
        <w:rPr>
          <w:rFonts w:hint="eastAsia"/>
          <w:sz w:val="24"/>
          <w:szCs w:val="24"/>
          <w:lang w:val="en-GB" w:eastAsia="zh-CN"/>
        </w:rPr>
        <w:t>和</w:t>
      </w:r>
      <w:r w:rsidRPr="002F64F3">
        <w:rPr>
          <w:sz w:val="24"/>
          <w:szCs w:val="24"/>
          <w:lang w:val="en-GB" w:eastAsia="zh-CN"/>
        </w:rPr>
        <w:t>公正公平分享利用遗传资源所产生的惠益设定了目标。她强调</w:t>
      </w:r>
      <w:r w:rsidR="009C6AAE">
        <w:rPr>
          <w:rFonts w:hint="eastAsia"/>
          <w:sz w:val="24"/>
          <w:szCs w:val="24"/>
          <w:lang w:val="en-GB" w:eastAsia="zh-CN"/>
        </w:rPr>
        <w:t>《昆蒙框架》为便利</w:t>
      </w:r>
      <w:r w:rsidRPr="002F64F3">
        <w:rPr>
          <w:sz w:val="24"/>
          <w:szCs w:val="24"/>
          <w:lang w:val="en-GB" w:eastAsia="zh-CN"/>
        </w:rPr>
        <w:t>《名古屋议定书》的执行</w:t>
      </w:r>
      <w:r w:rsidR="009C6AAE">
        <w:rPr>
          <w:rFonts w:hint="eastAsia"/>
          <w:sz w:val="24"/>
          <w:szCs w:val="24"/>
          <w:lang w:val="en-GB" w:eastAsia="zh-CN"/>
        </w:rPr>
        <w:t>带来机遇</w:t>
      </w:r>
      <w:r w:rsidRPr="002F64F3">
        <w:rPr>
          <w:sz w:val="24"/>
          <w:szCs w:val="24"/>
          <w:lang w:val="en-GB" w:eastAsia="zh-CN"/>
        </w:rPr>
        <w:t>，包括通过修订或更新国家生物多样性战略和行动计划</w:t>
      </w:r>
      <w:r w:rsidR="009C6AAE">
        <w:rPr>
          <w:rFonts w:hint="eastAsia"/>
          <w:sz w:val="24"/>
          <w:szCs w:val="24"/>
          <w:lang w:val="en-GB" w:eastAsia="zh-CN"/>
        </w:rPr>
        <w:t>，而</w:t>
      </w:r>
      <w:r w:rsidRPr="002F64F3">
        <w:rPr>
          <w:sz w:val="24"/>
          <w:szCs w:val="24"/>
          <w:lang w:val="en-GB" w:eastAsia="zh-CN"/>
        </w:rPr>
        <w:t>全球生物多样性框架基金</w:t>
      </w:r>
      <w:r w:rsidR="009C6AAE">
        <w:rPr>
          <w:rFonts w:hint="eastAsia"/>
          <w:sz w:val="24"/>
          <w:szCs w:val="24"/>
          <w:lang w:val="en-GB" w:eastAsia="zh-CN"/>
        </w:rPr>
        <w:t>也带来</w:t>
      </w:r>
      <w:r w:rsidRPr="002F64F3">
        <w:rPr>
          <w:sz w:val="24"/>
          <w:szCs w:val="24"/>
          <w:lang w:val="en-GB" w:eastAsia="zh-CN"/>
        </w:rPr>
        <w:t>新的</w:t>
      </w:r>
      <w:r w:rsidR="009C6AAE">
        <w:rPr>
          <w:rFonts w:hint="eastAsia"/>
          <w:sz w:val="24"/>
          <w:szCs w:val="24"/>
          <w:lang w:val="en-GB" w:eastAsia="zh-CN"/>
        </w:rPr>
        <w:t>融资机遇</w:t>
      </w:r>
      <w:r w:rsidRPr="002F64F3">
        <w:rPr>
          <w:sz w:val="24"/>
          <w:szCs w:val="24"/>
          <w:lang w:val="en-GB" w:eastAsia="zh-CN"/>
        </w:rPr>
        <w:t>。</w:t>
      </w:r>
    </w:p>
    <w:p w14:paraId="4B756ABF" w14:textId="006AD672" w:rsidR="00061090" w:rsidRPr="002F64F3" w:rsidRDefault="00C96BE5" w:rsidP="002F64F3">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2F64F3">
        <w:rPr>
          <w:sz w:val="24"/>
          <w:szCs w:val="24"/>
          <w:lang w:val="en-GB" w:eastAsia="zh-CN"/>
        </w:rPr>
        <w:t>关于会议的法定人数，秘书处的一名代表回顾说，</w:t>
      </w:r>
      <w:r w:rsidRPr="002F64F3">
        <w:rPr>
          <w:sz w:val="24"/>
          <w:szCs w:val="24"/>
          <w:lang w:val="en-GB" w:eastAsia="zh-CN"/>
        </w:rPr>
        <w:t>2022</w:t>
      </w:r>
      <w:r w:rsidRPr="002F64F3">
        <w:rPr>
          <w:sz w:val="24"/>
          <w:szCs w:val="24"/>
          <w:lang w:val="en-GB" w:eastAsia="zh-CN"/>
        </w:rPr>
        <w:t>年</w:t>
      </w:r>
      <w:r w:rsidRPr="002F64F3">
        <w:rPr>
          <w:sz w:val="24"/>
          <w:szCs w:val="24"/>
          <w:lang w:val="en-GB" w:eastAsia="zh-CN"/>
        </w:rPr>
        <w:t>12</w:t>
      </w:r>
      <w:r w:rsidRPr="002F64F3">
        <w:rPr>
          <w:sz w:val="24"/>
          <w:szCs w:val="24"/>
          <w:lang w:val="en-GB" w:eastAsia="zh-CN"/>
        </w:rPr>
        <w:t>月第十次会议第二</w:t>
      </w:r>
      <w:r w:rsidR="009C6AAE">
        <w:rPr>
          <w:rFonts w:hint="eastAsia"/>
          <w:sz w:val="24"/>
          <w:szCs w:val="24"/>
          <w:lang w:val="en-GB" w:eastAsia="zh-CN"/>
        </w:rPr>
        <w:t>阶段</w:t>
      </w:r>
      <w:r w:rsidRPr="002F64F3">
        <w:rPr>
          <w:sz w:val="24"/>
          <w:szCs w:val="24"/>
          <w:lang w:val="en-GB" w:eastAsia="zh-CN"/>
        </w:rPr>
        <w:t>会议期间，作为议定书缔约方会议的缔约方大会延长了委员会</w:t>
      </w:r>
      <w:r w:rsidRPr="002F64F3">
        <w:rPr>
          <w:sz w:val="24"/>
          <w:szCs w:val="24"/>
          <w:lang w:val="en-GB" w:eastAsia="zh-CN"/>
        </w:rPr>
        <w:t>10</w:t>
      </w:r>
      <w:r w:rsidRPr="002F64F3">
        <w:rPr>
          <w:sz w:val="24"/>
          <w:szCs w:val="24"/>
          <w:lang w:val="en-GB" w:eastAsia="zh-CN"/>
        </w:rPr>
        <w:t>名成员的任期。她还回顾说，会议暂停</w:t>
      </w:r>
      <w:r w:rsidR="009C6AAE">
        <w:rPr>
          <w:rFonts w:hint="eastAsia"/>
          <w:sz w:val="24"/>
          <w:szCs w:val="24"/>
          <w:lang w:val="en-GB" w:eastAsia="zh-CN"/>
        </w:rPr>
        <w:t>之</w:t>
      </w:r>
      <w:r w:rsidRPr="002F64F3">
        <w:rPr>
          <w:sz w:val="24"/>
          <w:szCs w:val="24"/>
          <w:lang w:val="en-GB" w:eastAsia="zh-CN"/>
        </w:rPr>
        <w:t>后，主席团延长了其他</w:t>
      </w:r>
      <w:r w:rsidR="00545743">
        <w:rPr>
          <w:rFonts w:hint="eastAsia"/>
          <w:sz w:val="24"/>
          <w:szCs w:val="24"/>
          <w:lang w:val="en-GB" w:eastAsia="zh-CN"/>
        </w:rPr>
        <w:t>5</w:t>
      </w:r>
      <w:r w:rsidRPr="002F64F3">
        <w:rPr>
          <w:sz w:val="24"/>
          <w:szCs w:val="24"/>
          <w:lang w:val="en-GB" w:eastAsia="zh-CN"/>
        </w:rPr>
        <w:t>名成员以及</w:t>
      </w:r>
      <w:r w:rsidR="00545743">
        <w:rPr>
          <w:rFonts w:hint="eastAsia"/>
          <w:sz w:val="24"/>
          <w:szCs w:val="24"/>
          <w:lang w:val="en-GB" w:eastAsia="zh-CN"/>
        </w:rPr>
        <w:t>2</w:t>
      </w:r>
      <w:r w:rsidR="00545743">
        <w:rPr>
          <w:rFonts w:hint="eastAsia"/>
          <w:sz w:val="24"/>
          <w:szCs w:val="24"/>
          <w:lang w:val="en-GB" w:eastAsia="zh-CN"/>
        </w:rPr>
        <w:t>名</w:t>
      </w:r>
      <w:r w:rsidRPr="002F64F3">
        <w:rPr>
          <w:sz w:val="24"/>
          <w:szCs w:val="24"/>
          <w:lang w:val="en-GB" w:eastAsia="zh-CN"/>
        </w:rPr>
        <w:t>土著人民和地方社区观察员的任期，这一决定得到</w:t>
      </w:r>
      <w:r w:rsidR="00AC7AA0" w:rsidRPr="002F64F3">
        <w:rPr>
          <w:sz w:val="24"/>
          <w:szCs w:val="24"/>
          <w:lang w:val="en-GB" w:eastAsia="zh-CN"/>
        </w:rPr>
        <w:t>2023</w:t>
      </w:r>
      <w:r w:rsidR="00AC7AA0" w:rsidRPr="002F64F3">
        <w:rPr>
          <w:sz w:val="24"/>
          <w:szCs w:val="24"/>
          <w:lang w:val="en-GB" w:eastAsia="zh-CN"/>
        </w:rPr>
        <w:t>年</w:t>
      </w:r>
      <w:r w:rsidR="00AC7AA0" w:rsidRPr="002F64F3">
        <w:rPr>
          <w:sz w:val="24"/>
          <w:szCs w:val="24"/>
          <w:lang w:val="en-GB" w:eastAsia="zh-CN"/>
        </w:rPr>
        <w:t>10</w:t>
      </w:r>
      <w:r w:rsidR="00AC7AA0" w:rsidRPr="002F64F3">
        <w:rPr>
          <w:sz w:val="24"/>
          <w:szCs w:val="24"/>
          <w:lang w:val="en-GB" w:eastAsia="zh-CN"/>
        </w:rPr>
        <w:t>月</w:t>
      </w:r>
      <w:r w:rsidRPr="002F64F3">
        <w:rPr>
          <w:sz w:val="24"/>
          <w:szCs w:val="24"/>
          <w:lang w:val="en-GB" w:eastAsia="zh-CN"/>
        </w:rPr>
        <w:t>作为议定书缔约方会议的缔约方大会第十次会议第二</w:t>
      </w:r>
      <w:r w:rsidR="00AC7AA0">
        <w:rPr>
          <w:rFonts w:hint="eastAsia"/>
          <w:sz w:val="24"/>
          <w:szCs w:val="24"/>
          <w:lang w:val="en-GB" w:eastAsia="zh-CN"/>
        </w:rPr>
        <w:t>阶段</w:t>
      </w:r>
      <w:r w:rsidR="00571DFA">
        <w:rPr>
          <w:rFonts w:hint="eastAsia"/>
          <w:sz w:val="24"/>
          <w:szCs w:val="24"/>
          <w:lang w:val="en-GB" w:eastAsia="zh-CN"/>
        </w:rPr>
        <w:t>会议</w:t>
      </w:r>
      <w:r w:rsidRPr="002F64F3">
        <w:rPr>
          <w:sz w:val="24"/>
          <w:szCs w:val="24"/>
          <w:lang w:val="en-GB" w:eastAsia="zh-CN"/>
        </w:rPr>
        <w:t>续会的确认。她指出，秘书处</w:t>
      </w:r>
      <w:r w:rsidR="00AC7AA0">
        <w:rPr>
          <w:rFonts w:hint="eastAsia"/>
          <w:sz w:val="24"/>
          <w:szCs w:val="24"/>
          <w:lang w:val="en-GB" w:eastAsia="zh-CN"/>
        </w:rPr>
        <w:t>收到通知</w:t>
      </w:r>
      <w:r w:rsidRPr="002F64F3">
        <w:rPr>
          <w:sz w:val="24"/>
          <w:szCs w:val="24"/>
          <w:lang w:val="en-GB" w:eastAsia="zh-CN"/>
        </w:rPr>
        <w:t>，</w:t>
      </w:r>
      <w:r w:rsidR="00545743">
        <w:rPr>
          <w:rFonts w:hint="eastAsia"/>
          <w:sz w:val="24"/>
          <w:szCs w:val="24"/>
          <w:lang w:val="en-GB" w:eastAsia="zh-CN"/>
        </w:rPr>
        <w:t>一名</w:t>
      </w:r>
      <w:r w:rsidRPr="002F64F3">
        <w:rPr>
          <w:sz w:val="24"/>
          <w:szCs w:val="24"/>
          <w:lang w:val="en-GB" w:eastAsia="zh-CN"/>
        </w:rPr>
        <w:t>土著人民和地方社区观察员</w:t>
      </w:r>
      <w:r w:rsidR="00AC7AA0">
        <w:rPr>
          <w:rFonts w:hint="eastAsia"/>
          <w:sz w:val="24"/>
          <w:szCs w:val="24"/>
          <w:lang w:val="en-GB" w:eastAsia="zh-CN"/>
        </w:rPr>
        <w:t>无法继续</w:t>
      </w:r>
      <w:r w:rsidRPr="002F64F3">
        <w:rPr>
          <w:sz w:val="24"/>
          <w:szCs w:val="24"/>
          <w:lang w:val="en-GB" w:eastAsia="zh-CN"/>
        </w:rPr>
        <w:t>在委员会任职。由于作为议定书缔约方会议的缔约方大会</w:t>
      </w:r>
      <w:r w:rsidR="00AC7AA0">
        <w:rPr>
          <w:rFonts w:hint="eastAsia"/>
          <w:sz w:val="24"/>
          <w:szCs w:val="24"/>
          <w:lang w:val="en-GB" w:eastAsia="zh-CN"/>
        </w:rPr>
        <w:t>的</w:t>
      </w:r>
      <w:r w:rsidRPr="002F64F3">
        <w:rPr>
          <w:sz w:val="24"/>
          <w:szCs w:val="24"/>
          <w:lang w:val="en-GB" w:eastAsia="zh-CN"/>
        </w:rPr>
        <w:t>上一次会议没有选举候补成员，根据</w:t>
      </w:r>
      <w:r w:rsidR="00AC7AA0">
        <w:rPr>
          <w:rFonts w:hint="eastAsia"/>
          <w:sz w:val="24"/>
          <w:szCs w:val="24"/>
          <w:lang w:val="en-GB" w:eastAsia="zh-CN"/>
        </w:rPr>
        <w:t>履约</w:t>
      </w:r>
      <w:r w:rsidRPr="002F64F3">
        <w:rPr>
          <w:sz w:val="24"/>
          <w:szCs w:val="24"/>
          <w:lang w:val="en-GB" w:eastAsia="zh-CN"/>
        </w:rPr>
        <w:t>程序和机制，该席位空缺。</w:t>
      </w:r>
    </w:p>
    <w:p w14:paraId="0B869DFE" w14:textId="7D843BED" w:rsidR="00C96BE5" w:rsidRPr="00B27743" w:rsidRDefault="00C96BE5" w:rsidP="002F64F3">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秘书处的代表报告说，有</w:t>
      </w:r>
      <w:r w:rsidRPr="00B27743">
        <w:rPr>
          <w:sz w:val="24"/>
          <w:szCs w:val="24"/>
          <w:lang w:val="en-GB" w:eastAsia="zh-CN"/>
        </w:rPr>
        <w:t>10</w:t>
      </w:r>
      <w:r w:rsidRPr="00B27743">
        <w:rPr>
          <w:sz w:val="24"/>
          <w:szCs w:val="24"/>
          <w:lang w:val="en-GB" w:eastAsia="zh-CN"/>
        </w:rPr>
        <w:t>名成员出席，</w:t>
      </w:r>
      <w:r w:rsidR="00BA4419">
        <w:rPr>
          <w:rFonts w:hint="eastAsia"/>
          <w:sz w:val="24"/>
          <w:szCs w:val="24"/>
          <w:lang w:val="en-GB" w:eastAsia="zh-CN"/>
        </w:rPr>
        <w:t>已</w:t>
      </w:r>
      <w:r w:rsidRPr="00B27743">
        <w:rPr>
          <w:sz w:val="24"/>
          <w:szCs w:val="24"/>
          <w:lang w:val="en-GB" w:eastAsia="zh-CN"/>
        </w:rPr>
        <w:t>达到法定人数，</w:t>
      </w:r>
      <w:r w:rsidR="0071131A">
        <w:rPr>
          <w:rFonts w:hint="eastAsia"/>
          <w:sz w:val="24"/>
          <w:szCs w:val="24"/>
          <w:lang w:val="en-GB" w:eastAsia="zh-CN"/>
        </w:rPr>
        <w:t>因此可根据</w:t>
      </w:r>
      <w:r w:rsidR="0071131A" w:rsidRPr="00BA4419">
        <w:rPr>
          <w:rFonts w:hint="eastAsia"/>
          <w:sz w:val="24"/>
          <w:szCs w:val="24"/>
          <w:lang w:val="en-GB" w:eastAsia="zh-CN"/>
        </w:rPr>
        <w:t>促进遵守《名古屋议定书》和解决不遵守情事的合作程序和体制机制</w:t>
      </w:r>
      <w:r w:rsidR="0071131A">
        <w:rPr>
          <w:rStyle w:val="FootnoteReference"/>
          <w:sz w:val="24"/>
          <w:szCs w:val="24"/>
          <w:lang w:val="en-GB" w:eastAsia="zh-CN"/>
        </w:rPr>
        <w:footnoteReference w:id="3"/>
      </w:r>
      <w:r w:rsidR="0071131A" w:rsidRPr="00B27743">
        <w:rPr>
          <w:sz w:val="24"/>
          <w:szCs w:val="24"/>
          <w:lang w:val="en-GB" w:eastAsia="zh-CN"/>
        </w:rPr>
        <w:t>B</w:t>
      </w:r>
      <w:r w:rsidR="0071131A" w:rsidRPr="00B27743">
        <w:rPr>
          <w:sz w:val="24"/>
          <w:szCs w:val="24"/>
          <w:lang w:val="en-GB" w:eastAsia="zh-CN"/>
        </w:rPr>
        <w:t>节第</w:t>
      </w:r>
      <w:r w:rsidR="0071131A" w:rsidRPr="00B27743">
        <w:rPr>
          <w:sz w:val="24"/>
          <w:szCs w:val="24"/>
          <w:lang w:val="en-GB" w:eastAsia="zh-CN"/>
        </w:rPr>
        <w:t>10</w:t>
      </w:r>
      <w:r w:rsidR="0071131A" w:rsidRPr="00B27743">
        <w:rPr>
          <w:sz w:val="24"/>
          <w:szCs w:val="24"/>
          <w:lang w:val="en-GB" w:eastAsia="zh-CN"/>
        </w:rPr>
        <w:t>段</w:t>
      </w:r>
      <w:r w:rsidR="0071131A">
        <w:rPr>
          <w:rFonts w:hint="eastAsia"/>
          <w:sz w:val="24"/>
          <w:szCs w:val="24"/>
          <w:lang w:val="en-GB" w:eastAsia="zh-CN"/>
        </w:rPr>
        <w:t>，开始</w:t>
      </w:r>
      <w:r w:rsidR="007E4487">
        <w:rPr>
          <w:rFonts w:hint="eastAsia"/>
          <w:sz w:val="24"/>
          <w:szCs w:val="24"/>
          <w:lang w:val="en-GB" w:eastAsia="zh-CN"/>
        </w:rPr>
        <w:t xml:space="preserve">    </w:t>
      </w:r>
      <w:r w:rsidR="0071131A">
        <w:rPr>
          <w:rFonts w:hint="eastAsia"/>
          <w:sz w:val="24"/>
          <w:szCs w:val="24"/>
          <w:lang w:val="en-GB" w:eastAsia="zh-CN"/>
        </w:rPr>
        <w:t>开会</w:t>
      </w:r>
      <w:r w:rsidRPr="00B27743">
        <w:rPr>
          <w:sz w:val="24"/>
          <w:szCs w:val="24"/>
          <w:lang w:val="en-GB" w:eastAsia="zh-CN"/>
        </w:rPr>
        <w:t>。</w:t>
      </w:r>
    </w:p>
    <w:p w14:paraId="4667BE70"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2</w:t>
      </w:r>
    </w:p>
    <w:p w14:paraId="1501AC20" w14:textId="77777777" w:rsidR="00C96BE5" w:rsidRPr="00B27743" w:rsidRDefault="00C96BE5" w:rsidP="002F64F3">
      <w:pPr>
        <w:topLinePunct/>
        <w:rPr>
          <w:sz w:val="24"/>
          <w:szCs w:val="24"/>
          <w:lang w:val="en-GB" w:eastAsia="zh-CN"/>
        </w:rPr>
      </w:pPr>
      <w:r w:rsidRPr="002F64F3">
        <w:rPr>
          <w:b/>
          <w:bCs/>
          <w:sz w:val="24"/>
          <w:szCs w:val="24"/>
          <w:lang w:eastAsia="zh-CN"/>
        </w:rPr>
        <w:t>组织事项</w:t>
      </w:r>
    </w:p>
    <w:p w14:paraId="7C350E81" w14:textId="2EAC6923" w:rsidR="00C96BE5" w:rsidRPr="0071131A" w:rsidRDefault="0071131A" w:rsidP="0071131A">
      <w:pPr>
        <w:pStyle w:val="ListParagraph"/>
        <w:numPr>
          <w:ilvl w:val="0"/>
          <w:numId w:val="0"/>
        </w:numPr>
        <w:tabs>
          <w:tab w:val="clear" w:pos="567"/>
          <w:tab w:val="clear" w:pos="1134"/>
          <w:tab w:val="clear" w:pos="1701"/>
          <w:tab w:val="clear" w:pos="2268"/>
        </w:tabs>
        <w:adjustRightInd w:val="0"/>
        <w:snapToGrid w:val="0"/>
        <w:spacing w:before="120" w:after="120" w:line="240" w:lineRule="atLeast"/>
        <w:contextualSpacing w:val="0"/>
        <w:rPr>
          <w:b/>
          <w:bCs/>
          <w:sz w:val="24"/>
          <w:szCs w:val="24"/>
          <w:lang w:val="en-GB" w:eastAsia="zh-CN"/>
        </w:rPr>
      </w:pPr>
      <w:r>
        <w:rPr>
          <w:rFonts w:hint="eastAsia"/>
          <w:b/>
          <w:bCs/>
          <w:sz w:val="24"/>
          <w:szCs w:val="24"/>
          <w:lang w:val="en-GB" w:eastAsia="zh-CN"/>
        </w:rPr>
        <w:t>(</w:t>
      </w:r>
      <w:r w:rsidRPr="0071131A">
        <w:rPr>
          <w:rFonts w:hint="eastAsia"/>
          <w:b/>
          <w:bCs/>
          <w:sz w:val="24"/>
          <w:szCs w:val="24"/>
          <w:lang w:val="en-GB" w:eastAsia="zh-CN"/>
        </w:rPr>
        <w:t>a</w:t>
      </w:r>
      <w:r>
        <w:rPr>
          <w:rFonts w:hint="eastAsia"/>
          <w:b/>
          <w:bCs/>
          <w:sz w:val="24"/>
          <w:szCs w:val="24"/>
          <w:lang w:val="en-GB" w:eastAsia="zh-CN"/>
        </w:rPr>
        <w:t>)</w:t>
      </w:r>
      <w:r>
        <w:rPr>
          <w:b/>
          <w:bCs/>
          <w:sz w:val="24"/>
          <w:szCs w:val="24"/>
          <w:lang w:val="en-GB" w:eastAsia="zh-CN"/>
        </w:rPr>
        <w:tab/>
      </w:r>
      <w:r w:rsidR="00C96BE5" w:rsidRPr="0071131A">
        <w:rPr>
          <w:b/>
          <w:bCs/>
          <w:sz w:val="24"/>
          <w:szCs w:val="24"/>
          <w:lang w:val="en-GB" w:eastAsia="zh-CN"/>
        </w:rPr>
        <w:t>选举主席团成员</w:t>
      </w:r>
    </w:p>
    <w:p w14:paraId="1A7A64A0" w14:textId="19574BD7" w:rsidR="00C96BE5" w:rsidRPr="00B27743" w:rsidRDefault="00C96BE5" w:rsidP="0071131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根据议定书</w:t>
      </w:r>
      <w:r w:rsidR="0071131A">
        <w:rPr>
          <w:sz w:val="24"/>
          <w:szCs w:val="24"/>
          <w:lang w:val="en-GB" w:eastAsia="zh-CN"/>
        </w:rPr>
        <w:t>履约</w:t>
      </w:r>
      <w:r w:rsidRPr="00B27743">
        <w:rPr>
          <w:sz w:val="24"/>
          <w:szCs w:val="24"/>
          <w:lang w:val="en-GB" w:eastAsia="zh-CN"/>
        </w:rPr>
        <w:t>委员会会议议事规则第</w:t>
      </w:r>
      <w:r w:rsidRPr="00B27743">
        <w:rPr>
          <w:sz w:val="24"/>
          <w:szCs w:val="24"/>
          <w:lang w:val="en-GB" w:eastAsia="zh-CN"/>
        </w:rPr>
        <w:t>12</w:t>
      </w:r>
      <w:r w:rsidRPr="00B27743">
        <w:rPr>
          <w:sz w:val="24"/>
          <w:szCs w:val="24"/>
          <w:lang w:val="en-GB" w:eastAsia="zh-CN"/>
        </w:rPr>
        <w:t>条，委员会再次选举</w:t>
      </w:r>
      <w:r w:rsidR="0071131A" w:rsidRPr="0071131A">
        <w:rPr>
          <w:bCs/>
          <w:iCs/>
          <w:kern w:val="22"/>
          <w:sz w:val="24"/>
          <w:szCs w:val="24"/>
          <w:lang w:eastAsia="zh-CN"/>
        </w:rPr>
        <w:t>Schröder</w:t>
      </w:r>
      <w:r w:rsidRPr="00B27743">
        <w:rPr>
          <w:sz w:val="24"/>
          <w:szCs w:val="24"/>
          <w:lang w:val="en-GB" w:eastAsia="zh-CN"/>
        </w:rPr>
        <w:t>女士</w:t>
      </w:r>
      <w:r w:rsidR="0071131A">
        <w:rPr>
          <w:rFonts w:hint="eastAsia"/>
          <w:sz w:val="24"/>
          <w:szCs w:val="24"/>
          <w:lang w:val="en-GB" w:eastAsia="zh-CN"/>
        </w:rPr>
        <w:t>为</w:t>
      </w:r>
      <w:r w:rsidRPr="00B27743">
        <w:rPr>
          <w:sz w:val="24"/>
          <w:szCs w:val="24"/>
          <w:lang w:val="en-GB" w:eastAsia="zh-CN"/>
        </w:rPr>
        <w:t>主席，秦先生</w:t>
      </w:r>
      <w:r w:rsidR="0071131A">
        <w:rPr>
          <w:rFonts w:hint="eastAsia"/>
          <w:sz w:val="24"/>
          <w:szCs w:val="24"/>
          <w:lang w:val="en-GB" w:eastAsia="zh-CN"/>
        </w:rPr>
        <w:t>为</w:t>
      </w:r>
      <w:r w:rsidRPr="00B27743">
        <w:rPr>
          <w:sz w:val="24"/>
          <w:szCs w:val="24"/>
          <w:lang w:val="en-GB" w:eastAsia="zh-CN"/>
        </w:rPr>
        <w:t>副主席。</w:t>
      </w:r>
    </w:p>
    <w:p w14:paraId="6473080B" w14:textId="5C01F542" w:rsidR="00C96BE5" w:rsidRPr="0071131A" w:rsidRDefault="0071131A" w:rsidP="0071131A">
      <w:pPr>
        <w:pStyle w:val="ListParagraph"/>
        <w:numPr>
          <w:ilvl w:val="0"/>
          <w:numId w:val="0"/>
        </w:numPr>
        <w:tabs>
          <w:tab w:val="clear" w:pos="567"/>
          <w:tab w:val="clear" w:pos="1134"/>
          <w:tab w:val="clear" w:pos="1701"/>
          <w:tab w:val="clear" w:pos="2268"/>
        </w:tabs>
        <w:adjustRightInd w:val="0"/>
        <w:snapToGrid w:val="0"/>
        <w:spacing w:before="120" w:after="120" w:line="240" w:lineRule="atLeast"/>
        <w:contextualSpacing w:val="0"/>
        <w:rPr>
          <w:b/>
          <w:bCs/>
          <w:sz w:val="24"/>
          <w:szCs w:val="24"/>
          <w:lang w:val="en-GB" w:eastAsia="zh-CN"/>
        </w:rPr>
      </w:pPr>
      <w:r>
        <w:rPr>
          <w:rFonts w:hint="eastAsia"/>
          <w:b/>
          <w:bCs/>
          <w:sz w:val="24"/>
          <w:szCs w:val="24"/>
          <w:lang w:val="en-GB" w:eastAsia="zh-CN"/>
        </w:rPr>
        <w:t>(b)</w:t>
      </w:r>
      <w:r>
        <w:rPr>
          <w:b/>
          <w:bCs/>
          <w:sz w:val="24"/>
          <w:szCs w:val="24"/>
          <w:lang w:val="en-GB" w:eastAsia="zh-CN"/>
        </w:rPr>
        <w:tab/>
      </w:r>
      <w:r w:rsidR="00C96BE5" w:rsidRPr="0071131A">
        <w:rPr>
          <w:b/>
          <w:bCs/>
          <w:sz w:val="24"/>
          <w:szCs w:val="24"/>
          <w:lang w:val="en-GB" w:eastAsia="zh-CN"/>
        </w:rPr>
        <w:t>通过议程</w:t>
      </w:r>
    </w:p>
    <w:p w14:paraId="3FC37E9C" w14:textId="422AF843" w:rsidR="00061090" w:rsidRDefault="0071131A" w:rsidP="0071131A">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Pr>
          <w:rFonts w:hint="eastAsia"/>
          <w:sz w:val="24"/>
          <w:szCs w:val="24"/>
          <w:lang w:val="en-GB" w:eastAsia="zh-CN"/>
        </w:rPr>
        <w:t>委员会以</w:t>
      </w:r>
      <w:r w:rsidR="00C96BE5" w:rsidRPr="00B27743">
        <w:rPr>
          <w:sz w:val="24"/>
          <w:szCs w:val="24"/>
          <w:lang w:val="en-GB" w:eastAsia="zh-CN"/>
        </w:rPr>
        <w:t>秘书处编写的临时议程</w:t>
      </w:r>
      <w:r w:rsidR="003B1F12">
        <w:rPr>
          <w:rStyle w:val="FootnoteReference"/>
          <w:sz w:val="24"/>
          <w:szCs w:val="24"/>
          <w:lang w:val="en-GB" w:eastAsia="zh-CN"/>
        </w:rPr>
        <w:footnoteReference w:id="4"/>
      </w:r>
      <w:r>
        <w:rPr>
          <w:rFonts w:hint="eastAsia"/>
          <w:sz w:val="24"/>
          <w:szCs w:val="24"/>
          <w:lang w:val="en-GB" w:eastAsia="zh-CN"/>
        </w:rPr>
        <w:t>为基础</w:t>
      </w:r>
      <w:r w:rsidR="00C96BE5" w:rsidRPr="00B27743">
        <w:rPr>
          <w:sz w:val="24"/>
          <w:szCs w:val="24"/>
          <w:lang w:val="en-GB" w:eastAsia="zh-CN"/>
        </w:rPr>
        <w:t>通过了以下议程</w:t>
      </w:r>
      <w:r>
        <w:rPr>
          <w:rFonts w:hint="eastAsia"/>
          <w:sz w:val="24"/>
          <w:szCs w:val="24"/>
          <w:lang w:val="en-GB" w:eastAsia="zh-CN"/>
        </w:rPr>
        <w:t>：</w:t>
      </w:r>
    </w:p>
    <w:p w14:paraId="06C43620" w14:textId="77777777" w:rsidR="001D0B65" w:rsidRPr="001D0B65" w:rsidRDefault="001D0B65" w:rsidP="001D0B65">
      <w:pPr>
        <w:pStyle w:val="ListParagraph"/>
        <w:numPr>
          <w:ilvl w:val="0"/>
          <w:numId w:val="131"/>
        </w:numPr>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会议开幕。</w:t>
      </w:r>
    </w:p>
    <w:p w14:paraId="305D2724" w14:textId="2DD2F54D" w:rsidR="001D0B65" w:rsidRPr="001D0B65" w:rsidRDefault="001D0B65" w:rsidP="001D0B65">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组织事项</w:t>
      </w:r>
      <w:r w:rsidRPr="001D0B65">
        <w:rPr>
          <w:rFonts w:hint="eastAsia"/>
          <w:sz w:val="24"/>
          <w:szCs w:val="24"/>
          <w:lang w:val="en-GB" w:eastAsia="zh-CN"/>
        </w:rPr>
        <w:t>:</w:t>
      </w:r>
    </w:p>
    <w:p w14:paraId="00B36ECB" w14:textId="77777777" w:rsidR="001D0B65" w:rsidRPr="001D0B65" w:rsidRDefault="001D0B65" w:rsidP="001D0B65">
      <w:pPr>
        <w:pStyle w:val="ListParagraph"/>
        <w:numPr>
          <w:ilvl w:val="0"/>
          <w:numId w:val="132"/>
        </w:numPr>
        <w:tabs>
          <w:tab w:val="clear" w:pos="567"/>
          <w:tab w:val="clear" w:pos="1134"/>
          <w:tab w:val="clear" w:pos="1701"/>
          <w:tab w:val="clear" w:pos="2268"/>
        </w:tabs>
        <w:spacing w:before="120" w:after="120" w:line="240" w:lineRule="atLeast"/>
        <w:ind w:left="979" w:firstLine="490"/>
        <w:contextualSpacing w:val="0"/>
        <w:rPr>
          <w:sz w:val="24"/>
          <w:szCs w:val="24"/>
          <w:lang w:val="en-GB" w:eastAsia="zh-CN"/>
        </w:rPr>
      </w:pPr>
      <w:r w:rsidRPr="001D0B65">
        <w:rPr>
          <w:rFonts w:hint="eastAsia"/>
          <w:sz w:val="24"/>
          <w:szCs w:val="24"/>
          <w:lang w:val="en-GB" w:eastAsia="zh-CN"/>
        </w:rPr>
        <w:t>选举主席团成员；</w:t>
      </w:r>
    </w:p>
    <w:p w14:paraId="7EAE05A2" w14:textId="77777777" w:rsidR="001D0B65" w:rsidRPr="001D0B65" w:rsidRDefault="001D0B65" w:rsidP="001D0B65">
      <w:pPr>
        <w:pStyle w:val="ListParagraph"/>
        <w:numPr>
          <w:ilvl w:val="0"/>
          <w:numId w:val="132"/>
        </w:numPr>
        <w:tabs>
          <w:tab w:val="clear" w:pos="567"/>
          <w:tab w:val="clear" w:pos="1134"/>
          <w:tab w:val="clear" w:pos="1701"/>
          <w:tab w:val="clear" w:pos="2268"/>
        </w:tabs>
        <w:spacing w:before="120" w:after="120" w:line="240" w:lineRule="atLeast"/>
        <w:ind w:left="979" w:firstLine="490"/>
        <w:contextualSpacing w:val="0"/>
        <w:rPr>
          <w:sz w:val="24"/>
          <w:szCs w:val="24"/>
          <w:lang w:val="en-GB" w:eastAsia="zh-CN"/>
        </w:rPr>
      </w:pPr>
      <w:r w:rsidRPr="001D0B65">
        <w:rPr>
          <w:rFonts w:hint="eastAsia"/>
          <w:sz w:val="24"/>
          <w:szCs w:val="24"/>
          <w:lang w:val="en-GB" w:eastAsia="zh-CN"/>
        </w:rPr>
        <w:t>通过议程；</w:t>
      </w:r>
    </w:p>
    <w:p w14:paraId="751B1847" w14:textId="77777777" w:rsidR="001D0B65" w:rsidRPr="001D0B65" w:rsidRDefault="001D0B65" w:rsidP="001D0B65">
      <w:pPr>
        <w:pStyle w:val="ListParagraph"/>
        <w:numPr>
          <w:ilvl w:val="0"/>
          <w:numId w:val="132"/>
        </w:numPr>
        <w:tabs>
          <w:tab w:val="clear" w:pos="567"/>
          <w:tab w:val="clear" w:pos="1134"/>
          <w:tab w:val="clear" w:pos="1701"/>
          <w:tab w:val="clear" w:pos="2268"/>
        </w:tabs>
        <w:spacing w:before="120" w:after="120" w:line="240" w:lineRule="atLeast"/>
        <w:ind w:left="979" w:firstLine="490"/>
        <w:contextualSpacing w:val="0"/>
        <w:rPr>
          <w:sz w:val="24"/>
          <w:szCs w:val="24"/>
          <w:lang w:val="en-GB" w:eastAsia="zh-CN"/>
        </w:rPr>
      </w:pPr>
      <w:r w:rsidRPr="001D0B65">
        <w:rPr>
          <w:rFonts w:hint="eastAsia"/>
          <w:sz w:val="24"/>
          <w:szCs w:val="24"/>
          <w:lang w:val="en-GB" w:eastAsia="zh-CN"/>
        </w:rPr>
        <w:t>工作安排。</w:t>
      </w:r>
    </w:p>
    <w:p w14:paraId="2B7F4DE9" w14:textId="4DE80BFF" w:rsidR="001D0B65" w:rsidRPr="001D0B65" w:rsidRDefault="001D0B65" w:rsidP="001D0B65">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作为获取和惠益分享名古屋议定书缔约方会议的缔约方大会第四次会议</w:t>
      </w:r>
      <w:r w:rsidR="003B1F12">
        <w:rPr>
          <w:rFonts w:hint="eastAsia"/>
          <w:sz w:val="24"/>
          <w:szCs w:val="24"/>
          <w:lang w:val="en-GB" w:eastAsia="zh-CN"/>
        </w:rPr>
        <w:t>履约</w:t>
      </w:r>
      <w:r w:rsidR="008C339E">
        <w:rPr>
          <w:rFonts w:hint="eastAsia"/>
          <w:sz w:val="24"/>
          <w:szCs w:val="24"/>
          <w:lang w:val="en-GB" w:eastAsia="zh-CN"/>
        </w:rPr>
        <w:t>相关</w:t>
      </w:r>
      <w:r w:rsidRPr="001D0B65">
        <w:rPr>
          <w:rFonts w:hint="eastAsia"/>
          <w:sz w:val="24"/>
          <w:szCs w:val="24"/>
          <w:lang w:val="en-GB" w:eastAsia="zh-CN"/>
        </w:rPr>
        <w:t>项目的成果。</w:t>
      </w:r>
    </w:p>
    <w:p w14:paraId="4DDCAFB2" w14:textId="2E034B07" w:rsidR="001D0B65" w:rsidRPr="001D0B65" w:rsidRDefault="001D0B65" w:rsidP="001D0B65">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审查</w:t>
      </w:r>
      <w:r>
        <w:rPr>
          <w:rFonts w:hint="eastAsia"/>
          <w:sz w:val="24"/>
          <w:szCs w:val="24"/>
          <w:lang w:val="en-GB" w:eastAsia="zh-CN"/>
        </w:rPr>
        <w:t>履约</w:t>
      </w:r>
      <w:r w:rsidR="003B1F12">
        <w:rPr>
          <w:rFonts w:hint="eastAsia"/>
          <w:sz w:val="24"/>
          <w:szCs w:val="24"/>
          <w:lang w:val="en-GB" w:eastAsia="zh-CN"/>
        </w:rPr>
        <w:t>的</w:t>
      </w:r>
      <w:r w:rsidR="003B1F12" w:rsidRPr="001D0B65">
        <w:rPr>
          <w:rFonts w:hint="eastAsia"/>
          <w:sz w:val="24"/>
          <w:szCs w:val="24"/>
          <w:lang w:val="en-GB" w:eastAsia="zh-CN"/>
        </w:rPr>
        <w:t>一般</w:t>
      </w:r>
      <w:r w:rsidR="003B1F12">
        <w:rPr>
          <w:rFonts w:hint="eastAsia"/>
          <w:sz w:val="24"/>
          <w:szCs w:val="24"/>
          <w:lang w:val="en-GB" w:eastAsia="zh-CN"/>
        </w:rPr>
        <w:t>性</w:t>
      </w:r>
      <w:r w:rsidRPr="001D0B65">
        <w:rPr>
          <w:rFonts w:hint="eastAsia"/>
          <w:sz w:val="24"/>
          <w:szCs w:val="24"/>
          <w:lang w:val="en-GB" w:eastAsia="zh-CN"/>
        </w:rPr>
        <w:t>问题。</w:t>
      </w:r>
    </w:p>
    <w:p w14:paraId="264D2784" w14:textId="0740E316" w:rsidR="001D0B65" w:rsidRPr="001D0B65" w:rsidRDefault="001D0B65" w:rsidP="001D0B65">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lastRenderedPageBreak/>
        <w:t>《名古屋议定书》第二次评估和审查的方法。</w:t>
      </w:r>
    </w:p>
    <w:p w14:paraId="78F1C359" w14:textId="46F58F65" w:rsidR="001D0B65" w:rsidRPr="001D0B65" w:rsidRDefault="001D0B65" w:rsidP="001D0B65">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其他事项。</w:t>
      </w:r>
    </w:p>
    <w:p w14:paraId="6DE029B6" w14:textId="4F8115A7" w:rsidR="001D0B65" w:rsidRPr="001D0B65" w:rsidRDefault="001D0B65" w:rsidP="001D0B65">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通过报告。</w:t>
      </w:r>
    </w:p>
    <w:p w14:paraId="31D96858" w14:textId="7DA55902" w:rsidR="001D0B65" w:rsidRPr="00B27743" w:rsidRDefault="001D0B65" w:rsidP="003B1F12">
      <w:pPr>
        <w:pStyle w:val="ListParagraph"/>
        <w:tabs>
          <w:tab w:val="clear" w:pos="567"/>
          <w:tab w:val="clear" w:pos="1134"/>
          <w:tab w:val="clear" w:pos="1701"/>
          <w:tab w:val="clear" w:pos="2268"/>
        </w:tabs>
        <w:spacing w:before="120" w:after="120" w:line="240" w:lineRule="atLeast"/>
        <w:ind w:left="1469" w:hanging="490"/>
        <w:contextualSpacing w:val="0"/>
        <w:rPr>
          <w:sz w:val="24"/>
          <w:szCs w:val="24"/>
          <w:lang w:val="en-GB" w:eastAsia="zh-CN"/>
        </w:rPr>
      </w:pPr>
      <w:r w:rsidRPr="001D0B65">
        <w:rPr>
          <w:rFonts w:hint="eastAsia"/>
          <w:sz w:val="24"/>
          <w:szCs w:val="24"/>
          <w:lang w:val="en-GB" w:eastAsia="zh-CN"/>
        </w:rPr>
        <w:t>会议闭幕。</w:t>
      </w:r>
    </w:p>
    <w:p w14:paraId="6E9342BD" w14:textId="4B42EECD" w:rsidR="00C96BE5" w:rsidRPr="0071131A" w:rsidRDefault="0071131A" w:rsidP="003B1F12">
      <w:pPr>
        <w:pStyle w:val="ListParagraph"/>
        <w:numPr>
          <w:ilvl w:val="0"/>
          <w:numId w:val="0"/>
        </w:numPr>
        <w:tabs>
          <w:tab w:val="clear" w:pos="567"/>
          <w:tab w:val="clear" w:pos="1134"/>
          <w:tab w:val="clear" w:pos="1701"/>
          <w:tab w:val="clear" w:pos="2268"/>
        </w:tabs>
        <w:adjustRightInd w:val="0"/>
        <w:snapToGrid w:val="0"/>
        <w:spacing w:before="240" w:after="120" w:line="240" w:lineRule="atLeast"/>
        <w:contextualSpacing w:val="0"/>
        <w:rPr>
          <w:b/>
          <w:bCs/>
          <w:sz w:val="24"/>
          <w:szCs w:val="24"/>
          <w:lang w:val="en-GB" w:eastAsia="zh-CN"/>
        </w:rPr>
      </w:pPr>
      <w:r w:rsidRPr="0071131A">
        <w:rPr>
          <w:rFonts w:hint="eastAsia"/>
          <w:b/>
          <w:bCs/>
          <w:sz w:val="24"/>
          <w:szCs w:val="24"/>
          <w:lang w:val="en-GB" w:eastAsia="zh-CN"/>
        </w:rPr>
        <w:t>(c)</w:t>
      </w:r>
      <w:r w:rsidRPr="0071131A">
        <w:rPr>
          <w:b/>
          <w:bCs/>
          <w:sz w:val="24"/>
          <w:szCs w:val="24"/>
          <w:lang w:val="en-GB" w:eastAsia="zh-CN"/>
        </w:rPr>
        <w:tab/>
      </w:r>
      <w:r w:rsidR="00C96BE5" w:rsidRPr="0071131A">
        <w:rPr>
          <w:b/>
          <w:bCs/>
          <w:sz w:val="24"/>
          <w:szCs w:val="24"/>
          <w:lang w:val="en-GB" w:eastAsia="zh-CN"/>
        </w:rPr>
        <w:t>工作安排</w:t>
      </w:r>
    </w:p>
    <w:p w14:paraId="227445AC" w14:textId="34FFD3FF" w:rsidR="00C96BE5" w:rsidRPr="005E3EF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5E3EF3">
        <w:rPr>
          <w:sz w:val="24"/>
          <w:szCs w:val="24"/>
          <w:lang w:val="en-GB" w:eastAsia="zh-CN"/>
        </w:rPr>
        <w:t>委员会核准了</w:t>
      </w:r>
      <w:r w:rsidR="007364C3" w:rsidRPr="005E3EF3">
        <w:rPr>
          <w:sz w:val="24"/>
          <w:szCs w:val="24"/>
          <w:lang w:val="en-GB" w:eastAsia="zh-CN"/>
        </w:rPr>
        <w:t>秘书处提议的工作安排</w:t>
      </w:r>
      <w:r w:rsidR="007364C3">
        <w:rPr>
          <w:rFonts w:hint="eastAsia"/>
          <w:sz w:val="24"/>
          <w:szCs w:val="24"/>
          <w:lang w:val="en-GB" w:eastAsia="zh-CN"/>
        </w:rPr>
        <w:t>，载于</w:t>
      </w:r>
      <w:r w:rsidRPr="005E3EF3">
        <w:rPr>
          <w:sz w:val="24"/>
          <w:szCs w:val="24"/>
          <w:lang w:val="en-GB" w:eastAsia="zh-CN"/>
        </w:rPr>
        <w:t>附加说明的临时议程</w:t>
      </w:r>
      <w:r w:rsidR="007364C3">
        <w:rPr>
          <w:rStyle w:val="FootnoteReference"/>
          <w:sz w:val="24"/>
          <w:szCs w:val="24"/>
          <w:lang w:val="en-GB" w:eastAsia="zh-CN"/>
        </w:rPr>
        <w:footnoteReference w:id="5"/>
      </w:r>
      <w:r w:rsidRPr="005E3EF3">
        <w:rPr>
          <w:sz w:val="24"/>
          <w:szCs w:val="24"/>
          <w:lang w:val="en-GB" w:eastAsia="zh-CN"/>
        </w:rPr>
        <w:t>附件一。</w:t>
      </w:r>
    </w:p>
    <w:p w14:paraId="61A19872"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3</w:t>
      </w:r>
    </w:p>
    <w:p w14:paraId="0F6239C3" w14:textId="5E44F557" w:rsidR="00C96BE5" w:rsidRPr="00B27743" w:rsidRDefault="00C96BE5" w:rsidP="002F64F3">
      <w:pPr>
        <w:topLinePunct/>
        <w:rPr>
          <w:sz w:val="24"/>
          <w:szCs w:val="24"/>
          <w:lang w:val="en-GB" w:eastAsia="zh-CN"/>
        </w:rPr>
      </w:pPr>
      <w:r w:rsidRPr="002F64F3">
        <w:rPr>
          <w:b/>
          <w:bCs/>
          <w:sz w:val="24"/>
          <w:szCs w:val="24"/>
          <w:lang w:eastAsia="zh-CN"/>
        </w:rPr>
        <w:t>作为获取和惠益分享名古屋议定书缔约方会议的缔约方大会第四次会议</w:t>
      </w:r>
      <w:r w:rsidR="0071131A">
        <w:rPr>
          <w:b/>
          <w:bCs/>
          <w:sz w:val="24"/>
          <w:szCs w:val="24"/>
          <w:lang w:eastAsia="zh-CN"/>
        </w:rPr>
        <w:t>履约</w:t>
      </w:r>
      <w:r w:rsidR="008C339E">
        <w:rPr>
          <w:rFonts w:hint="eastAsia"/>
          <w:b/>
          <w:bCs/>
          <w:sz w:val="24"/>
          <w:szCs w:val="24"/>
          <w:lang w:eastAsia="zh-CN"/>
        </w:rPr>
        <w:t>相关</w:t>
      </w:r>
      <w:r w:rsidRPr="002F64F3">
        <w:rPr>
          <w:b/>
          <w:bCs/>
          <w:sz w:val="24"/>
          <w:szCs w:val="24"/>
          <w:lang w:eastAsia="zh-CN"/>
        </w:rPr>
        <w:t>项目的成果</w:t>
      </w:r>
    </w:p>
    <w:p w14:paraId="464EBA57" w14:textId="618C3D25" w:rsidR="00C96BE5" w:rsidRPr="00B2774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秘书处的代表介绍了</w:t>
      </w:r>
      <w:r w:rsidRPr="00B27743">
        <w:rPr>
          <w:sz w:val="24"/>
          <w:szCs w:val="24"/>
          <w:lang w:val="en-GB" w:eastAsia="zh-CN"/>
        </w:rPr>
        <w:t>CBD/NP/CC/4/2</w:t>
      </w:r>
      <w:r w:rsidRPr="00B27743">
        <w:rPr>
          <w:sz w:val="24"/>
          <w:szCs w:val="24"/>
          <w:lang w:val="en-GB" w:eastAsia="zh-CN"/>
        </w:rPr>
        <w:t>号文件。</w:t>
      </w:r>
    </w:p>
    <w:p w14:paraId="554F86E7" w14:textId="37BB6099" w:rsidR="00C96BE5" w:rsidRPr="00B2774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委员会赞赏地欢迎作为议定书缔约方会议的缔约方大会第四次会议对其建议的积极审议和有限修改，指出这反映了委员会工作的质量。</w:t>
      </w:r>
    </w:p>
    <w:p w14:paraId="66F729F3" w14:textId="13A0FF66" w:rsidR="00C96BE5" w:rsidRPr="00B2774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关于其成员，委员会</w:t>
      </w:r>
      <w:r w:rsidR="007364C3">
        <w:rPr>
          <w:rFonts w:hint="eastAsia"/>
          <w:sz w:val="24"/>
          <w:szCs w:val="24"/>
          <w:lang w:val="en-GB" w:eastAsia="zh-CN"/>
        </w:rPr>
        <w:t>同主席一样，</w:t>
      </w:r>
      <w:r w:rsidRPr="00B27743">
        <w:rPr>
          <w:sz w:val="24"/>
          <w:szCs w:val="24"/>
          <w:lang w:val="en-GB" w:eastAsia="zh-CN"/>
        </w:rPr>
        <w:t>感谢主席团在过去三年中的支持，包括延长委员会成员的任期，以使委员会能够继续工作。</w:t>
      </w:r>
      <w:r w:rsidR="007364C3">
        <w:rPr>
          <w:rFonts w:hint="eastAsia"/>
          <w:sz w:val="24"/>
          <w:szCs w:val="24"/>
          <w:lang w:val="en-GB" w:eastAsia="zh-CN"/>
        </w:rPr>
        <w:t>委员会</w:t>
      </w:r>
      <w:r w:rsidRPr="00B27743">
        <w:rPr>
          <w:sz w:val="24"/>
          <w:szCs w:val="24"/>
          <w:lang w:val="en-GB" w:eastAsia="zh-CN"/>
        </w:rPr>
        <w:t>承认，令人遗憾的是，土著人民和地方社区观察员的一个席位空缺，因为秘书处</w:t>
      </w:r>
      <w:r w:rsidR="007364C3">
        <w:rPr>
          <w:rFonts w:hint="eastAsia"/>
          <w:sz w:val="24"/>
          <w:szCs w:val="24"/>
          <w:lang w:val="en-GB" w:eastAsia="zh-CN"/>
        </w:rPr>
        <w:t>接到通知，</w:t>
      </w:r>
      <w:r w:rsidRPr="00B27743">
        <w:rPr>
          <w:sz w:val="24"/>
          <w:szCs w:val="24"/>
          <w:lang w:val="en-GB" w:eastAsia="zh-CN"/>
        </w:rPr>
        <w:t>当选</w:t>
      </w:r>
      <w:r w:rsidR="008C339E">
        <w:rPr>
          <w:rFonts w:hint="eastAsia"/>
          <w:sz w:val="24"/>
          <w:szCs w:val="24"/>
          <w:lang w:val="en-GB" w:eastAsia="zh-CN"/>
        </w:rPr>
        <w:t>者</w:t>
      </w:r>
      <w:r w:rsidR="007364C3">
        <w:rPr>
          <w:rFonts w:hint="eastAsia"/>
          <w:sz w:val="24"/>
          <w:szCs w:val="24"/>
          <w:lang w:val="en-GB" w:eastAsia="zh-CN"/>
        </w:rPr>
        <w:t>无法继续</w:t>
      </w:r>
      <w:r w:rsidRPr="00B27743">
        <w:rPr>
          <w:sz w:val="24"/>
          <w:szCs w:val="24"/>
          <w:lang w:val="en-GB" w:eastAsia="zh-CN"/>
        </w:rPr>
        <w:t>在委员会任职。</w:t>
      </w:r>
    </w:p>
    <w:p w14:paraId="1E2E3DC2" w14:textId="232776F1" w:rsidR="00C96BE5" w:rsidRPr="00B2774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秘书处介绍了</w:t>
      </w:r>
      <w:r w:rsidR="007364C3">
        <w:rPr>
          <w:rFonts w:hint="eastAsia"/>
          <w:sz w:val="24"/>
          <w:szCs w:val="24"/>
          <w:lang w:val="en-GB" w:eastAsia="zh-CN"/>
        </w:rPr>
        <w:t>《昆蒙框架》</w:t>
      </w:r>
      <w:r w:rsidR="00C6669A">
        <w:rPr>
          <w:rFonts w:hint="eastAsia"/>
          <w:sz w:val="24"/>
          <w:szCs w:val="24"/>
          <w:lang w:val="en-GB" w:eastAsia="zh-CN"/>
        </w:rPr>
        <w:t>和促进</w:t>
      </w:r>
      <w:r w:rsidRPr="00B27743">
        <w:rPr>
          <w:sz w:val="24"/>
          <w:szCs w:val="24"/>
          <w:lang w:val="en-GB" w:eastAsia="zh-CN"/>
        </w:rPr>
        <w:t>遵守《名古屋议定书》</w:t>
      </w:r>
      <w:r w:rsidR="00C6669A">
        <w:rPr>
          <w:rFonts w:hint="eastAsia"/>
          <w:sz w:val="24"/>
          <w:szCs w:val="24"/>
          <w:lang w:val="en-GB" w:eastAsia="zh-CN"/>
        </w:rPr>
        <w:t>的相关</w:t>
      </w:r>
      <w:r w:rsidRPr="00B27743">
        <w:rPr>
          <w:sz w:val="24"/>
          <w:szCs w:val="24"/>
          <w:lang w:val="en-GB" w:eastAsia="zh-CN"/>
        </w:rPr>
        <w:t>决定</w:t>
      </w:r>
      <w:r w:rsidR="00C6669A" w:rsidRPr="00B27743">
        <w:rPr>
          <w:sz w:val="24"/>
          <w:szCs w:val="24"/>
          <w:lang w:val="en-GB" w:eastAsia="zh-CN"/>
        </w:rPr>
        <w:t>的内容</w:t>
      </w:r>
      <w:r w:rsidRPr="00B27743">
        <w:rPr>
          <w:sz w:val="24"/>
          <w:szCs w:val="24"/>
          <w:lang w:val="en-GB" w:eastAsia="zh-CN"/>
        </w:rPr>
        <w:t>。这些</w:t>
      </w:r>
      <w:r w:rsidR="00C6669A">
        <w:rPr>
          <w:rFonts w:hint="eastAsia"/>
          <w:sz w:val="24"/>
          <w:szCs w:val="24"/>
          <w:lang w:val="en-GB" w:eastAsia="zh-CN"/>
        </w:rPr>
        <w:t>内容</w:t>
      </w:r>
      <w:r w:rsidRPr="00B27743">
        <w:rPr>
          <w:sz w:val="24"/>
          <w:szCs w:val="24"/>
          <w:lang w:val="en-GB" w:eastAsia="zh-CN"/>
        </w:rPr>
        <w:t>包括</w:t>
      </w:r>
      <w:r w:rsidR="00C6669A">
        <w:rPr>
          <w:rFonts w:hint="eastAsia"/>
          <w:sz w:val="24"/>
          <w:szCs w:val="24"/>
          <w:lang w:val="en-GB" w:eastAsia="zh-CN"/>
        </w:rPr>
        <w:t>：《昆蒙</w:t>
      </w:r>
      <w:r w:rsidRPr="00B27743">
        <w:rPr>
          <w:sz w:val="24"/>
          <w:szCs w:val="24"/>
          <w:lang w:val="en-GB" w:eastAsia="zh-CN"/>
        </w:rPr>
        <w:t>框架</w:t>
      </w:r>
      <w:r w:rsidR="00C6669A">
        <w:rPr>
          <w:rFonts w:hint="eastAsia"/>
          <w:sz w:val="24"/>
          <w:szCs w:val="24"/>
          <w:lang w:val="en-GB" w:eastAsia="zh-CN"/>
        </w:rPr>
        <w:t>》</w:t>
      </w:r>
      <w:r w:rsidRPr="00B27743">
        <w:rPr>
          <w:sz w:val="24"/>
          <w:szCs w:val="24"/>
          <w:lang w:val="en-GB" w:eastAsia="zh-CN"/>
        </w:rPr>
        <w:t>的</w:t>
      </w:r>
      <w:r w:rsidR="00C6669A">
        <w:rPr>
          <w:rFonts w:hint="eastAsia"/>
          <w:sz w:val="24"/>
          <w:szCs w:val="24"/>
          <w:lang w:val="en-GB" w:eastAsia="zh-CN"/>
        </w:rPr>
        <w:t>长期</w:t>
      </w:r>
      <w:r w:rsidRPr="00B27743">
        <w:rPr>
          <w:sz w:val="24"/>
          <w:szCs w:val="24"/>
          <w:lang w:val="en-GB" w:eastAsia="zh-CN"/>
        </w:rPr>
        <w:t>目标</w:t>
      </w:r>
      <w:r w:rsidRPr="00B27743">
        <w:rPr>
          <w:sz w:val="24"/>
          <w:szCs w:val="24"/>
          <w:lang w:val="en-GB" w:eastAsia="zh-CN"/>
        </w:rPr>
        <w:t>C</w:t>
      </w:r>
      <w:r w:rsidRPr="00B27743">
        <w:rPr>
          <w:sz w:val="24"/>
          <w:szCs w:val="24"/>
          <w:lang w:val="en-GB" w:eastAsia="zh-CN"/>
        </w:rPr>
        <w:t>和</w:t>
      </w:r>
      <w:r w:rsidR="00C6669A">
        <w:rPr>
          <w:rFonts w:hint="eastAsia"/>
          <w:sz w:val="24"/>
          <w:szCs w:val="24"/>
          <w:lang w:val="en-GB" w:eastAsia="zh-CN"/>
        </w:rPr>
        <w:t>行动</w:t>
      </w:r>
      <w:r w:rsidRPr="00B27743">
        <w:rPr>
          <w:sz w:val="24"/>
          <w:szCs w:val="24"/>
          <w:lang w:val="en-GB" w:eastAsia="zh-CN"/>
        </w:rPr>
        <w:t>目标</w:t>
      </w:r>
      <w:r w:rsidRPr="00B27743">
        <w:rPr>
          <w:sz w:val="24"/>
          <w:szCs w:val="24"/>
          <w:lang w:val="en-GB" w:eastAsia="zh-CN"/>
        </w:rPr>
        <w:t>13</w:t>
      </w:r>
      <w:r w:rsidRPr="00B27743">
        <w:rPr>
          <w:sz w:val="24"/>
          <w:szCs w:val="24"/>
          <w:lang w:val="en-GB" w:eastAsia="zh-CN"/>
        </w:rPr>
        <w:t>；</w:t>
      </w:r>
      <w:r w:rsidR="00C6669A">
        <w:rPr>
          <w:rFonts w:hint="eastAsia"/>
          <w:sz w:val="24"/>
          <w:szCs w:val="24"/>
          <w:lang w:val="en-GB" w:eastAsia="zh-CN"/>
        </w:rPr>
        <w:t>《昆蒙框架》</w:t>
      </w:r>
      <w:r w:rsidRPr="00B27743">
        <w:rPr>
          <w:sz w:val="24"/>
          <w:szCs w:val="24"/>
          <w:lang w:val="en-GB" w:eastAsia="zh-CN"/>
        </w:rPr>
        <w:t>的监测框架；规划、监测、报告和审查机制；资源调动；能力建设和发展以及</w:t>
      </w:r>
      <w:r w:rsidR="00C6669A">
        <w:rPr>
          <w:rFonts w:hint="eastAsia"/>
          <w:sz w:val="24"/>
          <w:szCs w:val="24"/>
          <w:lang w:val="en-GB" w:eastAsia="zh-CN"/>
        </w:rPr>
        <w:t>科技</w:t>
      </w:r>
      <w:r w:rsidRPr="00B27743">
        <w:rPr>
          <w:sz w:val="24"/>
          <w:szCs w:val="24"/>
          <w:lang w:val="en-GB" w:eastAsia="zh-CN"/>
        </w:rPr>
        <w:t>合作。秘书处阐述了</w:t>
      </w:r>
      <w:r w:rsidR="008C339E">
        <w:rPr>
          <w:rFonts w:hint="eastAsia"/>
          <w:sz w:val="24"/>
          <w:szCs w:val="24"/>
          <w:lang w:val="en-GB" w:eastAsia="zh-CN"/>
        </w:rPr>
        <w:t>各项不同</w:t>
      </w:r>
      <w:r w:rsidR="00C6669A">
        <w:rPr>
          <w:rFonts w:hint="eastAsia"/>
          <w:sz w:val="24"/>
          <w:szCs w:val="24"/>
          <w:lang w:val="en-GB" w:eastAsia="zh-CN"/>
        </w:rPr>
        <w:t>内容</w:t>
      </w:r>
      <w:r w:rsidRPr="00B27743">
        <w:rPr>
          <w:sz w:val="24"/>
          <w:szCs w:val="24"/>
          <w:lang w:val="en-GB" w:eastAsia="zh-CN"/>
        </w:rPr>
        <w:t>如何有助于促进遵守《议定书》</w:t>
      </w:r>
      <w:r w:rsidR="00C6669A">
        <w:rPr>
          <w:rFonts w:hint="eastAsia"/>
          <w:sz w:val="24"/>
          <w:szCs w:val="24"/>
          <w:lang w:val="en-GB" w:eastAsia="zh-CN"/>
        </w:rPr>
        <w:t>，</w:t>
      </w:r>
      <w:r w:rsidRPr="00B27743">
        <w:rPr>
          <w:sz w:val="24"/>
          <w:szCs w:val="24"/>
          <w:lang w:val="en-GB" w:eastAsia="zh-CN"/>
        </w:rPr>
        <w:t>并</w:t>
      </w:r>
      <w:r w:rsidR="00C6669A">
        <w:rPr>
          <w:rFonts w:hint="eastAsia"/>
          <w:sz w:val="24"/>
          <w:szCs w:val="24"/>
          <w:lang w:val="en-GB" w:eastAsia="zh-CN"/>
        </w:rPr>
        <w:t>介绍</w:t>
      </w:r>
      <w:r w:rsidRPr="00B27743">
        <w:rPr>
          <w:sz w:val="24"/>
          <w:szCs w:val="24"/>
          <w:lang w:val="en-GB" w:eastAsia="zh-CN"/>
        </w:rPr>
        <w:t>了闭会期间</w:t>
      </w:r>
      <w:r w:rsidR="00C6669A">
        <w:rPr>
          <w:rFonts w:hint="eastAsia"/>
          <w:sz w:val="24"/>
          <w:szCs w:val="24"/>
          <w:lang w:val="en-GB" w:eastAsia="zh-CN"/>
        </w:rPr>
        <w:t>就</w:t>
      </w:r>
      <w:r w:rsidRPr="00B27743">
        <w:rPr>
          <w:sz w:val="24"/>
          <w:szCs w:val="24"/>
          <w:lang w:val="en-GB" w:eastAsia="zh-CN"/>
        </w:rPr>
        <w:t>不同</w:t>
      </w:r>
      <w:r w:rsidR="00C6669A">
        <w:rPr>
          <w:rFonts w:hint="eastAsia"/>
          <w:sz w:val="24"/>
          <w:szCs w:val="24"/>
          <w:lang w:val="en-GB" w:eastAsia="zh-CN"/>
        </w:rPr>
        <w:t>内容开展的</w:t>
      </w:r>
      <w:r w:rsidRPr="00B27743">
        <w:rPr>
          <w:sz w:val="24"/>
          <w:szCs w:val="24"/>
          <w:lang w:val="en-GB" w:eastAsia="zh-CN"/>
        </w:rPr>
        <w:t>工作。</w:t>
      </w:r>
    </w:p>
    <w:p w14:paraId="17932E9D" w14:textId="3CBBDC25" w:rsidR="00C96BE5" w:rsidRPr="00B27743" w:rsidRDefault="00C6669A"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w:t>
      </w:r>
      <w:r w:rsidR="00C96BE5" w:rsidRPr="00B27743">
        <w:rPr>
          <w:sz w:val="24"/>
          <w:szCs w:val="24"/>
          <w:lang w:val="en-GB" w:eastAsia="zh-CN"/>
        </w:rPr>
        <w:t>在介绍</w:t>
      </w:r>
      <w:r>
        <w:rPr>
          <w:sz w:val="24"/>
          <w:szCs w:val="24"/>
          <w:lang w:val="en-GB" w:eastAsia="zh-CN"/>
        </w:rPr>
        <w:t>《昆蒙框架》</w:t>
      </w:r>
      <w:r w:rsidR="00C96BE5" w:rsidRPr="00B27743">
        <w:rPr>
          <w:sz w:val="24"/>
          <w:szCs w:val="24"/>
          <w:lang w:val="en-GB" w:eastAsia="zh-CN"/>
        </w:rPr>
        <w:t>的监测框架时强调了这样一个事实，即目前没有</w:t>
      </w:r>
      <w:r>
        <w:rPr>
          <w:rFonts w:hint="eastAsia"/>
          <w:sz w:val="24"/>
          <w:szCs w:val="24"/>
          <w:lang w:val="en-GB" w:eastAsia="zh-CN"/>
        </w:rPr>
        <w:t>一个全球办法来</w:t>
      </w:r>
      <w:r w:rsidR="00C96BE5" w:rsidRPr="00B27743">
        <w:rPr>
          <w:sz w:val="24"/>
          <w:szCs w:val="24"/>
          <w:lang w:val="en-GB" w:eastAsia="zh-CN"/>
        </w:rPr>
        <w:t>跟踪、监测和</w:t>
      </w:r>
      <w:r w:rsidR="008C2A39">
        <w:rPr>
          <w:rFonts w:hint="eastAsia"/>
          <w:sz w:val="24"/>
          <w:szCs w:val="24"/>
          <w:lang w:val="en-GB" w:eastAsia="zh-CN"/>
        </w:rPr>
        <w:t>衡量</w:t>
      </w:r>
      <w:r w:rsidR="00C96BE5" w:rsidRPr="00B27743">
        <w:rPr>
          <w:sz w:val="24"/>
          <w:szCs w:val="24"/>
          <w:lang w:val="en-GB" w:eastAsia="zh-CN"/>
        </w:rPr>
        <w:t>获取和惠益分享的货币或非货币惠益。秘书处介绍了其委托莱布尼茨研究所德国微生物和细胞培养物保藏中心开展的一项研究，该研究旨在帮助探</w:t>
      </w:r>
      <w:r w:rsidR="003F479E">
        <w:rPr>
          <w:rFonts w:hint="eastAsia"/>
          <w:sz w:val="24"/>
          <w:szCs w:val="24"/>
          <w:lang w:val="en-GB" w:eastAsia="zh-CN"/>
        </w:rPr>
        <w:t>讨</w:t>
      </w:r>
      <w:r w:rsidR="008C2A39">
        <w:rPr>
          <w:rFonts w:hint="eastAsia"/>
          <w:sz w:val="24"/>
          <w:szCs w:val="24"/>
          <w:lang w:val="en-GB" w:eastAsia="zh-CN"/>
        </w:rPr>
        <w:t>衡量</w:t>
      </w:r>
      <w:r w:rsidR="003F479E">
        <w:rPr>
          <w:rFonts w:hint="eastAsia"/>
          <w:sz w:val="24"/>
          <w:szCs w:val="24"/>
          <w:lang w:val="en-GB" w:eastAsia="zh-CN"/>
        </w:rPr>
        <w:t>《昆蒙框架》长期</w:t>
      </w:r>
      <w:r w:rsidR="00C96BE5" w:rsidRPr="00B27743">
        <w:rPr>
          <w:sz w:val="24"/>
          <w:szCs w:val="24"/>
          <w:lang w:val="en-GB" w:eastAsia="zh-CN"/>
        </w:rPr>
        <w:t>目标</w:t>
      </w:r>
      <w:r w:rsidR="00C96BE5" w:rsidRPr="00B27743">
        <w:rPr>
          <w:sz w:val="24"/>
          <w:szCs w:val="24"/>
          <w:lang w:val="en-GB" w:eastAsia="zh-CN"/>
        </w:rPr>
        <w:t>C</w:t>
      </w:r>
      <w:r w:rsidR="00C96BE5" w:rsidRPr="00B27743">
        <w:rPr>
          <w:sz w:val="24"/>
          <w:szCs w:val="24"/>
          <w:lang w:val="en-GB" w:eastAsia="zh-CN"/>
        </w:rPr>
        <w:t>和</w:t>
      </w:r>
      <w:r w:rsidR="003F479E">
        <w:rPr>
          <w:rFonts w:hint="eastAsia"/>
          <w:sz w:val="24"/>
          <w:szCs w:val="24"/>
          <w:lang w:val="en-GB" w:eastAsia="zh-CN"/>
        </w:rPr>
        <w:t>行动</w:t>
      </w:r>
      <w:r w:rsidR="00C96BE5" w:rsidRPr="00B27743">
        <w:rPr>
          <w:sz w:val="24"/>
          <w:szCs w:val="24"/>
          <w:lang w:val="en-GB" w:eastAsia="zh-CN"/>
        </w:rPr>
        <w:t>目标</w:t>
      </w:r>
      <w:r w:rsidR="00C96BE5" w:rsidRPr="00B27743">
        <w:rPr>
          <w:sz w:val="24"/>
          <w:szCs w:val="24"/>
          <w:lang w:val="en-GB" w:eastAsia="zh-CN"/>
        </w:rPr>
        <w:t>13</w:t>
      </w:r>
      <w:r w:rsidR="00C96BE5" w:rsidRPr="00B27743">
        <w:rPr>
          <w:sz w:val="24"/>
          <w:szCs w:val="24"/>
          <w:lang w:val="en-GB" w:eastAsia="zh-CN"/>
        </w:rPr>
        <w:t>的货币和非货币</w:t>
      </w:r>
      <w:r w:rsidR="003F479E">
        <w:rPr>
          <w:rFonts w:hint="eastAsia"/>
          <w:sz w:val="24"/>
          <w:szCs w:val="24"/>
          <w:lang w:val="en-GB" w:eastAsia="zh-CN"/>
        </w:rPr>
        <w:t>惠益标题</w:t>
      </w:r>
      <w:r w:rsidR="00C96BE5" w:rsidRPr="00B27743">
        <w:rPr>
          <w:sz w:val="24"/>
          <w:szCs w:val="24"/>
          <w:lang w:val="en-GB" w:eastAsia="zh-CN"/>
        </w:rPr>
        <w:t>指标的方法。秘书处解释说，该研究将作为</w:t>
      </w:r>
      <w:r w:rsidR="003F479E">
        <w:rPr>
          <w:rFonts w:hint="eastAsia"/>
          <w:sz w:val="24"/>
          <w:szCs w:val="24"/>
          <w:lang w:val="en-GB" w:eastAsia="zh-CN"/>
        </w:rPr>
        <w:t>资料</w:t>
      </w:r>
      <w:r w:rsidR="00C96BE5" w:rsidRPr="00B27743">
        <w:rPr>
          <w:sz w:val="24"/>
          <w:szCs w:val="24"/>
          <w:lang w:val="en-GB" w:eastAsia="zh-CN"/>
        </w:rPr>
        <w:t>文件提供给</w:t>
      </w:r>
      <w:r w:rsidR="00C96BE5" w:rsidRPr="00B27743">
        <w:rPr>
          <w:sz w:val="24"/>
          <w:szCs w:val="24"/>
          <w:lang w:val="en-GB" w:eastAsia="zh-CN"/>
        </w:rPr>
        <w:t>2024</w:t>
      </w:r>
      <w:r w:rsidR="00C96BE5" w:rsidRPr="00B27743">
        <w:rPr>
          <w:sz w:val="24"/>
          <w:szCs w:val="24"/>
          <w:lang w:val="en-GB" w:eastAsia="zh-CN"/>
        </w:rPr>
        <w:t>年</w:t>
      </w:r>
      <w:r w:rsidR="00C96BE5" w:rsidRPr="00B27743">
        <w:rPr>
          <w:sz w:val="24"/>
          <w:szCs w:val="24"/>
          <w:lang w:val="en-GB" w:eastAsia="zh-CN"/>
        </w:rPr>
        <w:t>5</w:t>
      </w:r>
      <w:r w:rsidR="00C96BE5" w:rsidRPr="00B27743">
        <w:rPr>
          <w:sz w:val="24"/>
          <w:szCs w:val="24"/>
          <w:lang w:val="en-GB" w:eastAsia="zh-CN"/>
        </w:rPr>
        <w:t>月举行的科学、技术和工艺咨询附属机构第二十六次会议，并表示将在会前组织一次关于研究结果的网络研讨会，帮助缔约方做好准备</w:t>
      </w:r>
      <w:r w:rsidR="003F479E">
        <w:rPr>
          <w:rFonts w:hint="eastAsia"/>
          <w:sz w:val="24"/>
          <w:szCs w:val="24"/>
          <w:lang w:val="en-GB" w:eastAsia="zh-CN"/>
        </w:rPr>
        <w:t>。</w:t>
      </w:r>
      <w:r w:rsidR="00C96BE5" w:rsidRPr="00B27743">
        <w:rPr>
          <w:sz w:val="24"/>
          <w:szCs w:val="24"/>
          <w:lang w:val="en-GB" w:eastAsia="zh-CN"/>
        </w:rPr>
        <w:t>更多细节将在适当时宣布。</w:t>
      </w:r>
    </w:p>
    <w:p w14:paraId="760C9BDE" w14:textId="65029549" w:rsidR="00C96BE5" w:rsidRPr="00B2774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委员会对这一复杂工作领域的信息表示赞赏，认识到监测</w:t>
      </w:r>
      <w:r w:rsidR="00673287">
        <w:rPr>
          <w:rFonts w:hint="eastAsia"/>
          <w:sz w:val="24"/>
          <w:szCs w:val="24"/>
          <w:lang w:val="en-GB" w:eastAsia="zh-CN"/>
        </w:rPr>
        <w:t>长期</w:t>
      </w:r>
      <w:r w:rsidRPr="00B27743">
        <w:rPr>
          <w:sz w:val="24"/>
          <w:szCs w:val="24"/>
          <w:lang w:val="en-GB" w:eastAsia="zh-CN"/>
        </w:rPr>
        <w:t>目标</w:t>
      </w:r>
      <w:r w:rsidRPr="00B27743">
        <w:rPr>
          <w:sz w:val="24"/>
          <w:szCs w:val="24"/>
          <w:lang w:val="en-GB" w:eastAsia="zh-CN"/>
        </w:rPr>
        <w:t>C</w:t>
      </w:r>
      <w:r w:rsidRPr="00B27743">
        <w:rPr>
          <w:sz w:val="24"/>
          <w:szCs w:val="24"/>
          <w:lang w:val="en-GB" w:eastAsia="zh-CN"/>
        </w:rPr>
        <w:t>和</w:t>
      </w:r>
      <w:r w:rsidR="00673287">
        <w:rPr>
          <w:rFonts w:hint="eastAsia"/>
          <w:sz w:val="24"/>
          <w:szCs w:val="24"/>
          <w:lang w:val="en-GB" w:eastAsia="zh-CN"/>
        </w:rPr>
        <w:t>行动</w:t>
      </w:r>
      <w:r w:rsidRPr="00B27743">
        <w:rPr>
          <w:sz w:val="24"/>
          <w:szCs w:val="24"/>
          <w:lang w:val="en-GB" w:eastAsia="zh-CN"/>
        </w:rPr>
        <w:t>目标</w:t>
      </w:r>
      <w:r w:rsidRPr="00B27743">
        <w:rPr>
          <w:sz w:val="24"/>
          <w:szCs w:val="24"/>
          <w:lang w:val="en-GB" w:eastAsia="zh-CN"/>
        </w:rPr>
        <w:t>13</w:t>
      </w:r>
      <w:r w:rsidRPr="00B27743">
        <w:rPr>
          <w:sz w:val="24"/>
          <w:szCs w:val="24"/>
          <w:lang w:val="en-GB" w:eastAsia="zh-CN"/>
        </w:rPr>
        <w:t>具有挑战性。委员会注意到，</w:t>
      </w:r>
      <w:r w:rsidR="00673287">
        <w:rPr>
          <w:rFonts w:hint="eastAsia"/>
          <w:sz w:val="24"/>
          <w:szCs w:val="24"/>
          <w:lang w:val="en-GB" w:eastAsia="zh-CN"/>
        </w:rPr>
        <w:t>长期</w:t>
      </w:r>
      <w:r w:rsidRPr="00B27743">
        <w:rPr>
          <w:sz w:val="24"/>
          <w:szCs w:val="24"/>
          <w:lang w:val="en-GB" w:eastAsia="zh-CN"/>
        </w:rPr>
        <w:t>目标</w:t>
      </w:r>
      <w:r w:rsidRPr="00B27743">
        <w:rPr>
          <w:sz w:val="24"/>
          <w:szCs w:val="24"/>
          <w:lang w:val="en-GB" w:eastAsia="zh-CN"/>
        </w:rPr>
        <w:t>C</w:t>
      </w:r>
      <w:r w:rsidRPr="00B27743">
        <w:rPr>
          <w:sz w:val="24"/>
          <w:szCs w:val="24"/>
          <w:lang w:val="en-GB" w:eastAsia="zh-CN"/>
        </w:rPr>
        <w:t>和</w:t>
      </w:r>
      <w:r w:rsidR="00673287">
        <w:rPr>
          <w:rFonts w:hint="eastAsia"/>
          <w:sz w:val="24"/>
          <w:szCs w:val="24"/>
          <w:lang w:val="en-GB" w:eastAsia="zh-CN"/>
        </w:rPr>
        <w:t>行动</w:t>
      </w:r>
      <w:r w:rsidRPr="00B27743">
        <w:rPr>
          <w:sz w:val="24"/>
          <w:szCs w:val="24"/>
          <w:lang w:val="en-GB" w:eastAsia="zh-CN"/>
        </w:rPr>
        <w:t>目标</w:t>
      </w:r>
      <w:r w:rsidRPr="00B27743">
        <w:rPr>
          <w:sz w:val="24"/>
          <w:szCs w:val="24"/>
          <w:lang w:val="en-GB" w:eastAsia="zh-CN"/>
        </w:rPr>
        <w:t>13</w:t>
      </w:r>
      <w:r w:rsidRPr="00B27743">
        <w:rPr>
          <w:sz w:val="24"/>
          <w:szCs w:val="24"/>
          <w:lang w:val="en-GB" w:eastAsia="zh-CN"/>
        </w:rPr>
        <w:t>也涉及遗传资源数字序列信息问题。</w:t>
      </w:r>
      <w:r w:rsidR="00673287">
        <w:rPr>
          <w:rFonts w:hint="eastAsia"/>
          <w:sz w:val="24"/>
          <w:szCs w:val="24"/>
          <w:lang w:val="en-GB" w:eastAsia="zh-CN"/>
        </w:rPr>
        <w:t>委员会</w:t>
      </w:r>
      <w:r w:rsidRPr="00B27743">
        <w:rPr>
          <w:sz w:val="24"/>
          <w:szCs w:val="24"/>
          <w:lang w:val="en-GB" w:eastAsia="zh-CN"/>
        </w:rPr>
        <w:t>回顾了公约缔约方</w:t>
      </w:r>
      <w:proofErr w:type="gramStart"/>
      <w:r w:rsidRPr="00B27743">
        <w:rPr>
          <w:sz w:val="24"/>
          <w:szCs w:val="24"/>
          <w:lang w:val="en-GB" w:eastAsia="zh-CN"/>
        </w:rPr>
        <w:t>大会第</w:t>
      </w:r>
      <w:proofErr w:type="gramEnd"/>
      <w:r w:rsidR="00000000">
        <w:fldChar w:fldCharType="begin"/>
      </w:r>
      <w:r w:rsidR="00000000">
        <w:rPr>
          <w:lang w:eastAsia="zh-CN"/>
        </w:rPr>
        <w:instrText>HYPERLINK "https://www.cbd.int/doc/decisions/cop-15/cop-15-dec-09-zh.pdf"</w:instrText>
      </w:r>
      <w:r w:rsidR="00000000">
        <w:fldChar w:fldCharType="separate"/>
      </w:r>
      <w:r w:rsidRPr="00673287">
        <w:rPr>
          <w:rStyle w:val="Hyperlink"/>
          <w:sz w:val="24"/>
          <w:szCs w:val="24"/>
          <w:lang w:val="en-GB" w:eastAsia="zh-CN"/>
        </w:rPr>
        <w:t>15/9</w:t>
      </w:r>
      <w:r w:rsidR="00000000">
        <w:rPr>
          <w:rStyle w:val="Hyperlink"/>
          <w:sz w:val="24"/>
          <w:szCs w:val="24"/>
          <w:lang w:val="en-GB" w:eastAsia="zh-CN"/>
        </w:rPr>
        <w:fldChar w:fldCharType="end"/>
      </w:r>
      <w:proofErr w:type="gramStart"/>
      <w:r w:rsidRPr="00B27743">
        <w:rPr>
          <w:sz w:val="24"/>
          <w:szCs w:val="24"/>
          <w:lang w:val="en-GB" w:eastAsia="zh-CN"/>
        </w:rPr>
        <w:t>号决定</w:t>
      </w:r>
      <w:proofErr w:type="gramEnd"/>
      <w:r w:rsidRPr="00B27743">
        <w:rPr>
          <w:sz w:val="24"/>
          <w:szCs w:val="24"/>
          <w:lang w:val="en-GB" w:eastAsia="zh-CN"/>
        </w:rPr>
        <w:t>和作为</w:t>
      </w:r>
      <w:r w:rsidR="00673287">
        <w:rPr>
          <w:rFonts w:hint="eastAsia"/>
          <w:sz w:val="24"/>
          <w:szCs w:val="24"/>
          <w:lang w:val="en-GB" w:eastAsia="zh-CN"/>
        </w:rPr>
        <w:t>议定书缔约方会议的缔约方大会关于</w:t>
      </w:r>
      <w:r w:rsidRPr="00B27743">
        <w:rPr>
          <w:sz w:val="24"/>
          <w:szCs w:val="24"/>
          <w:lang w:val="en-GB" w:eastAsia="zh-CN"/>
        </w:rPr>
        <w:t>遗传资源数字序列信息</w:t>
      </w:r>
      <w:r w:rsidR="00673287">
        <w:rPr>
          <w:rFonts w:hint="eastAsia"/>
          <w:sz w:val="24"/>
          <w:szCs w:val="24"/>
          <w:lang w:val="en-GB" w:eastAsia="zh-CN"/>
        </w:rPr>
        <w:t>的</w:t>
      </w:r>
      <w:r w:rsidRPr="00B27743">
        <w:rPr>
          <w:sz w:val="24"/>
          <w:szCs w:val="24"/>
          <w:lang w:val="en-GB" w:eastAsia="zh-CN"/>
        </w:rPr>
        <w:t>第</w:t>
      </w:r>
      <w:hyperlink r:id="rId14" w:history="1">
        <w:r w:rsidRPr="00673287">
          <w:rPr>
            <w:rStyle w:val="Hyperlink"/>
            <w:sz w:val="24"/>
            <w:szCs w:val="24"/>
            <w:lang w:val="en-GB" w:eastAsia="zh-CN"/>
          </w:rPr>
          <w:t>NP-4/6</w:t>
        </w:r>
      </w:hyperlink>
      <w:r w:rsidRPr="00B27743">
        <w:rPr>
          <w:sz w:val="24"/>
          <w:szCs w:val="24"/>
          <w:lang w:val="en-GB" w:eastAsia="zh-CN"/>
        </w:rPr>
        <w:t>号决定，这些决定授权的工作正在进行</w:t>
      </w:r>
      <w:r w:rsidR="00673287">
        <w:rPr>
          <w:rFonts w:hint="eastAsia"/>
          <w:sz w:val="24"/>
          <w:szCs w:val="24"/>
          <w:lang w:val="en-GB" w:eastAsia="zh-CN"/>
        </w:rPr>
        <w:t>中</w:t>
      </w:r>
      <w:r w:rsidRPr="00B27743">
        <w:rPr>
          <w:sz w:val="24"/>
          <w:szCs w:val="24"/>
          <w:lang w:val="en-GB" w:eastAsia="zh-CN"/>
        </w:rPr>
        <w:t>，指出这</w:t>
      </w:r>
      <w:r w:rsidR="00673287">
        <w:rPr>
          <w:rFonts w:hint="eastAsia"/>
          <w:sz w:val="24"/>
          <w:szCs w:val="24"/>
          <w:lang w:val="en-GB" w:eastAsia="zh-CN"/>
        </w:rPr>
        <w:t>些</w:t>
      </w:r>
      <w:r w:rsidRPr="00B27743">
        <w:rPr>
          <w:sz w:val="24"/>
          <w:szCs w:val="24"/>
          <w:lang w:val="en-GB" w:eastAsia="zh-CN"/>
        </w:rPr>
        <w:t>工作的成果可能会对《议定书》产生影响。</w:t>
      </w:r>
    </w:p>
    <w:p w14:paraId="77732D0C" w14:textId="77777777" w:rsidR="00C96BE5" w:rsidRPr="005E3EF3" w:rsidRDefault="00C96BE5" w:rsidP="008C339E">
      <w:pPr>
        <w:pStyle w:val="ListParagraph"/>
        <w:keepNext/>
        <w:numPr>
          <w:ilvl w:val="0"/>
          <w:numId w:val="0"/>
        </w:numPr>
        <w:tabs>
          <w:tab w:val="clear" w:pos="567"/>
          <w:tab w:val="clear" w:pos="1134"/>
          <w:tab w:val="clear" w:pos="1701"/>
          <w:tab w:val="clear" w:pos="2268"/>
        </w:tabs>
        <w:adjustRightInd w:val="0"/>
        <w:snapToGrid w:val="0"/>
        <w:spacing w:before="120" w:after="120" w:line="240" w:lineRule="atLeast"/>
        <w:ind w:firstLine="490"/>
        <w:contextualSpacing w:val="0"/>
        <w:rPr>
          <w:rFonts w:eastAsia="KaiTi"/>
          <w:sz w:val="24"/>
          <w:szCs w:val="24"/>
          <w:lang w:val="en-GB" w:eastAsia="zh-CN"/>
        </w:rPr>
      </w:pPr>
      <w:r w:rsidRPr="005E3EF3">
        <w:rPr>
          <w:rFonts w:eastAsia="KaiTi"/>
          <w:sz w:val="24"/>
          <w:szCs w:val="24"/>
          <w:lang w:val="en-GB" w:eastAsia="zh-CN"/>
        </w:rPr>
        <w:lastRenderedPageBreak/>
        <w:t>规划、监测、报告和审查机制</w:t>
      </w:r>
    </w:p>
    <w:p w14:paraId="18941DC6" w14:textId="6185CC73" w:rsidR="00C96BE5" w:rsidRPr="00B27743" w:rsidRDefault="00C96BE5" w:rsidP="005E3EF3">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委员会认为，将获取和惠益分享纳入国家生物多样性战略和行动计划至关重要，因为这些战略和行动计划是建立</w:t>
      </w:r>
      <w:r w:rsidR="001B2ED5">
        <w:rPr>
          <w:rFonts w:hint="eastAsia"/>
          <w:sz w:val="24"/>
          <w:szCs w:val="24"/>
          <w:lang w:val="en-GB" w:eastAsia="zh-CN"/>
        </w:rPr>
        <w:t>执行</w:t>
      </w:r>
      <w:r w:rsidRPr="00B27743">
        <w:rPr>
          <w:sz w:val="24"/>
          <w:szCs w:val="24"/>
          <w:lang w:val="en-GB" w:eastAsia="zh-CN"/>
        </w:rPr>
        <w:t>、确定能力建设需求和获取资金所需的政治支持的工具。</w:t>
      </w:r>
    </w:p>
    <w:p w14:paraId="0546E483" w14:textId="77777777" w:rsidR="00C96BE5" w:rsidRPr="005E3EF3" w:rsidRDefault="00C96BE5" w:rsidP="005E3EF3">
      <w:pPr>
        <w:pStyle w:val="ListParagraph"/>
        <w:numPr>
          <w:ilvl w:val="0"/>
          <w:numId w:val="0"/>
        </w:numPr>
        <w:tabs>
          <w:tab w:val="clear" w:pos="567"/>
          <w:tab w:val="clear" w:pos="1134"/>
          <w:tab w:val="clear" w:pos="1701"/>
          <w:tab w:val="clear" w:pos="2268"/>
        </w:tabs>
        <w:adjustRightInd w:val="0"/>
        <w:snapToGrid w:val="0"/>
        <w:spacing w:before="120" w:after="120" w:line="240" w:lineRule="atLeast"/>
        <w:ind w:firstLine="490"/>
        <w:contextualSpacing w:val="0"/>
        <w:rPr>
          <w:rFonts w:eastAsia="KaiTi"/>
          <w:sz w:val="24"/>
          <w:szCs w:val="24"/>
          <w:lang w:val="en-GB" w:eastAsia="zh-CN"/>
        </w:rPr>
      </w:pPr>
      <w:r w:rsidRPr="005E3EF3">
        <w:rPr>
          <w:rFonts w:eastAsia="KaiTi"/>
          <w:sz w:val="24"/>
          <w:szCs w:val="24"/>
          <w:lang w:val="en-GB" w:eastAsia="zh-CN"/>
        </w:rPr>
        <w:t>资源调动</w:t>
      </w:r>
    </w:p>
    <w:p w14:paraId="0BB9362E" w14:textId="5D46775C" w:rsidR="00C96BE5" w:rsidRPr="00B27743" w:rsidRDefault="00C96BE5" w:rsidP="001B2ED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委员会确认公约缔约方</w:t>
      </w:r>
      <w:proofErr w:type="gramStart"/>
      <w:r w:rsidRPr="00B27743">
        <w:rPr>
          <w:sz w:val="24"/>
          <w:szCs w:val="24"/>
          <w:lang w:val="en-GB" w:eastAsia="zh-CN"/>
        </w:rPr>
        <w:t>大会第</w:t>
      </w:r>
      <w:proofErr w:type="gramEnd"/>
      <w:r w:rsidR="00000000">
        <w:fldChar w:fldCharType="begin"/>
      </w:r>
      <w:r w:rsidR="00000000">
        <w:rPr>
          <w:lang w:eastAsia="zh-CN"/>
        </w:rPr>
        <w:instrText>HYPERLINK "https://www.cbd.int/doc/decisions/cop-15/cop-15-dec-07-zh.pdf"</w:instrText>
      </w:r>
      <w:r w:rsidR="00000000">
        <w:fldChar w:fldCharType="separate"/>
      </w:r>
      <w:r w:rsidRPr="00847E64">
        <w:rPr>
          <w:rStyle w:val="Hyperlink"/>
          <w:sz w:val="24"/>
          <w:szCs w:val="24"/>
          <w:lang w:val="en-GB" w:eastAsia="zh-CN"/>
        </w:rPr>
        <w:t>15/7</w:t>
      </w:r>
      <w:r w:rsidR="00000000">
        <w:rPr>
          <w:rStyle w:val="Hyperlink"/>
          <w:sz w:val="24"/>
          <w:szCs w:val="24"/>
          <w:lang w:val="en-GB" w:eastAsia="zh-CN"/>
        </w:rPr>
        <w:fldChar w:fldCharType="end"/>
      </w:r>
      <w:proofErr w:type="gramStart"/>
      <w:r w:rsidRPr="00B27743">
        <w:rPr>
          <w:sz w:val="24"/>
          <w:szCs w:val="24"/>
          <w:lang w:val="en-GB" w:eastAsia="zh-CN"/>
        </w:rPr>
        <w:t>号决定</w:t>
      </w:r>
      <w:proofErr w:type="gramEnd"/>
      <w:r w:rsidRPr="00B27743">
        <w:rPr>
          <w:sz w:val="24"/>
          <w:szCs w:val="24"/>
          <w:lang w:val="en-GB" w:eastAsia="zh-CN"/>
        </w:rPr>
        <w:t>和作为议定书缔约方会议的缔约方</w:t>
      </w:r>
      <w:proofErr w:type="gramStart"/>
      <w:r w:rsidRPr="00B27743">
        <w:rPr>
          <w:sz w:val="24"/>
          <w:szCs w:val="24"/>
          <w:lang w:val="en-GB" w:eastAsia="zh-CN"/>
        </w:rPr>
        <w:t>大会第</w:t>
      </w:r>
      <w:proofErr w:type="gramEnd"/>
      <w:r w:rsidR="00000000">
        <w:fldChar w:fldCharType="begin"/>
      </w:r>
      <w:r w:rsidR="00000000">
        <w:rPr>
          <w:lang w:eastAsia="zh-CN"/>
        </w:rPr>
        <w:instrText>HYPERLINK "https://www.cbd.int/doc/decisions/np-mop-04/np-mop-04-dec-08-zh.pdf"</w:instrText>
      </w:r>
      <w:r w:rsidR="00000000">
        <w:fldChar w:fldCharType="separate"/>
      </w:r>
      <w:r w:rsidRPr="00425DA5">
        <w:rPr>
          <w:rStyle w:val="Hyperlink"/>
          <w:sz w:val="24"/>
          <w:szCs w:val="24"/>
          <w:lang w:val="en-GB" w:eastAsia="zh-CN"/>
        </w:rPr>
        <w:t>NP 4/8 B</w:t>
      </w:r>
      <w:r w:rsidR="00000000">
        <w:rPr>
          <w:rStyle w:val="Hyperlink"/>
          <w:sz w:val="24"/>
          <w:szCs w:val="24"/>
          <w:lang w:val="en-GB" w:eastAsia="zh-CN"/>
        </w:rPr>
        <w:fldChar w:fldCharType="end"/>
      </w:r>
      <w:r w:rsidRPr="00B27743">
        <w:rPr>
          <w:sz w:val="24"/>
          <w:szCs w:val="24"/>
          <w:lang w:val="en-GB" w:eastAsia="zh-CN"/>
        </w:rPr>
        <w:t>号决定，强调缔约方需要将议定书相关的考虑</w:t>
      </w:r>
      <w:r w:rsidR="00847E64">
        <w:rPr>
          <w:rFonts w:hint="eastAsia"/>
          <w:sz w:val="24"/>
          <w:szCs w:val="24"/>
          <w:lang w:val="en-GB" w:eastAsia="zh-CN"/>
        </w:rPr>
        <w:t>因素</w:t>
      </w:r>
      <w:r w:rsidRPr="00B27743">
        <w:rPr>
          <w:sz w:val="24"/>
          <w:szCs w:val="24"/>
          <w:lang w:val="en-GB" w:eastAsia="zh-CN"/>
        </w:rPr>
        <w:t>纳入其国家生物多样性融资计划。</w:t>
      </w:r>
    </w:p>
    <w:p w14:paraId="5B604C37" w14:textId="6050AF82" w:rsidR="00C96BE5" w:rsidRPr="00B27743" w:rsidRDefault="00C96BE5" w:rsidP="001B2ED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委员会承认并重申，资源</w:t>
      </w:r>
      <w:r w:rsidR="00847E64">
        <w:rPr>
          <w:rFonts w:hint="eastAsia"/>
          <w:sz w:val="24"/>
          <w:szCs w:val="24"/>
          <w:lang w:val="en-GB" w:eastAsia="zh-CN"/>
        </w:rPr>
        <w:t>调动</w:t>
      </w:r>
      <w:r w:rsidRPr="00B27743">
        <w:rPr>
          <w:sz w:val="24"/>
          <w:szCs w:val="24"/>
          <w:lang w:val="en-GB" w:eastAsia="zh-CN"/>
        </w:rPr>
        <w:t>对缔约</w:t>
      </w:r>
      <w:proofErr w:type="gramStart"/>
      <w:r w:rsidRPr="00B27743">
        <w:rPr>
          <w:sz w:val="24"/>
          <w:szCs w:val="24"/>
          <w:lang w:val="en-GB" w:eastAsia="zh-CN"/>
        </w:rPr>
        <w:t>方持续</w:t>
      </w:r>
      <w:proofErr w:type="gramEnd"/>
      <w:r w:rsidR="00847E64">
        <w:rPr>
          <w:rFonts w:hint="eastAsia"/>
          <w:sz w:val="24"/>
          <w:szCs w:val="24"/>
          <w:lang w:val="en-GB" w:eastAsia="zh-CN"/>
        </w:rPr>
        <w:t>有效</w:t>
      </w:r>
      <w:r w:rsidRPr="00B27743">
        <w:rPr>
          <w:sz w:val="24"/>
          <w:szCs w:val="24"/>
          <w:lang w:val="en-GB" w:eastAsia="zh-CN"/>
        </w:rPr>
        <w:t>执行《议定书》十分重要，对</w:t>
      </w:r>
      <w:r w:rsidR="0071131A">
        <w:rPr>
          <w:sz w:val="24"/>
          <w:szCs w:val="24"/>
          <w:lang w:val="en-GB" w:eastAsia="zh-CN"/>
        </w:rPr>
        <w:t>履约</w:t>
      </w:r>
      <w:r w:rsidRPr="00B27743">
        <w:rPr>
          <w:sz w:val="24"/>
          <w:szCs w:val="24"/>
          <w:lang w:val="en-GB" w:eastAsia="zh-CN"/>
        </w:rPr>
        <w:t>至关重要。</w:t>
      </w:r>
    </w:p>
    <w:p w14:paraId="1858BB17" w14:textId="70F43BF0" w:rsidR="00C96BE5" w:rsidRPr="00B27743" w:rsidRDefault="00C96BE5" w:rsidP="001B2ED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委员会强调为土著人民和地方社区调动资源的意义和重要性，因为土著人民和地方社区无法直接</w:t>
      </w:r>
      <w:r w:rsidR="00460D1B">
        <w:rPr>
          <w:rFonts w:hint="eastAsia"/>
          <w:sz w:val="24"/>
          <w:szCs w:val="24"/>
          <w:lang w:val="en-GB" w:eastAsia="zh-CN"/>
        </w:rPr>
        <w:t>从</w:t>
      </w:r>
      <w:r w:rsidRPr="00B27743">
        <w:rPr>
          <w:sz w:val="24"/>
          <w:szCs w:val="24"/>
          <w:lang w:val="en-GB" w:eastAsia="zh-CN"/>
        </w:rPr>
        <w:t>全球环境基金</w:t>
      </w:r>
      <w:r w:rsidR="00460D1B">
        <w:rPr>
          <w:rFonts w:hint="eastAsia"/>
          <w:sz w:val="24"/>
          <w:szCs w:val="24"/>
          <w:lang w:val="en-GB" w:eastAsia="zh-CN"/>
        </w:rPr>
        <w:t>获得</w:t>
      </w:r>
      <w:r w:rsidRPr="00B27743">
        <w:rPr>
          <w:sz w:val="24"/>
          <w:szCs w:val="24"/>
          <w:lang w:val="en-GB" w:eastAsia="zh-CN"/>
        </w:rPr>
        <w:t>资金。委员会讨论了如何确保缔约方在国家分配中为土著人民和地方社区获得资源提供便利，并回顾了</w:t>
      </w:r>
      <w:r w:rsidR="00847E64">
        <w:rPr>
          <w:rFonts w:hint="eastAsia"/>
          <w:sz w:val="24"/>
          <w:szCs w:val="24"/>
          <w:lang w:val="en-GB" w:eastAsia="zh-CN"/>
        </w:rPr>
        <w:t>行动</w:t>
      </w:r>
      <w:r w:rsidRPr="00B27743">
        <w:rPr>
          <w:sz w:val="24"/>
          <w:szCs w:val="24"/>
          <w:lang w:val="en-GB" w:eastAsia="zh-CN"/>
        </w:rPr>
        <w:t>目标</w:t>
      </w:r>
      <w:r w:rsidRPr="00B27743">
        <w:rPr>
          <w:sz w:val="24"/>
          <w:szCs w:val="24"/>
          <w:lang w:val="en-GB" w:eastAsia="zh-CN"/>
        </w:rPr>
        <w:t>19</w:t>
      </w:r>
      <w:r w:rsidRPr="00B27743">
        <w:rPr>
          <w:sz w:val="24"/>
          <w:szCs w:val="24"/>
          <w:lang w:val="en-GB" w:eastAsia="zh-CN"/>
        </w:rPr>
        <w:t>和该目标下提到的加强集体行动的作用，包括土著人民和地方社区的集体行动。</w:t>
      </w:r>
    </w:p>
    <w:p w14:paraId="1F0E246B" w14:textId="7A815423" w:rsidR="00C96BE5" w:rsidRPr="001B2ED5" w:rsidRDefault="00C96BE5" w:rsidP="001B2ED5">
      <w:pPr>
        <w:pStyle w:val="ListParagraph"/>
        <w:numPr>
          <w:ilvl w:val="0"/>
          <w:numId w:val="0"/>
        </w:numPr>
        <w:tabs>
          <w:tab w:val="clear" w:pos="567"/>
          <w:tab w:val="clear" w:pos="1134"/>
          <w:tab w:val="clear" w:pos="1701"/>
          <w:tab w:val="clear" w:pos="2268"/>
        </w:tabs>
        <w:adjustRightInd w:val="0"/>
        <w:snapToGrid w:val="0"/>
        <w:spacing w:before="120" w:after="120" w:line="240" w:lineRule="atLeast"/>
        <w:ind w:firstLine="490"/>
        <w:contextualSpacing w:val="0"/>
        <w:rPr>
          <w:rFonts w:eastAsia="KaiTi"/>
          <w:sz w:val="24"/>
          <w:szCs w:val="24"/>
          <w:lang w:val="en-GB" w:eastAsia="zh-CN"/>
        </w:rPr>
      </w:pPr>
      <w:r w:rsidRPr="001B2ED5">
        <w:rPr>
          <w:rFonts w:eastAsia="KaiTi"/>
          <w:sz w:val="24"/>
          <w:szCs w:val="24"/>
          <w:lang w:val="en-GB" w:eastAsia="zh-CN"/>
        </w:rPr>
        <w:t>能力建设和发展以及</w:t>
      </w:r>
      <w:r w:rsidR="001B2ED5" w:rsidRPr="001B2ED5">
        <w:rPr>
          <w:rFonts w:eastAsia="KaiTi" w:hint="eastAsia"/>
          <w:sz w:val="24"/>
          <w:szCs w:val="24"/>
          <w:lang w:val="en-GB" w:eastAsia="zh-CN"/>
        </w:rPr>
        <w:t>科技</w:t>
      </w:r>
      <w:r w:rsidRPr="001B2ED5">
        <w:rPr>
          <w:rFonts w:eastAsia="KaiTi"/>
          <w:sz w:val="24"/>
          <w:szCs w:val="24"/>
          <w:lang w:val="en-GB" w:eastAsia="zh-CN"/>
        </w:rPr>
        <w:t>合作</w:t>
      </w:r>
    </w:p>
    <w:p w14:paraId="7C97E626" w14:textId="06FF9E84"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秘书处介绍了能力建设和发展长期战略框架的情况，包括建立区域和次区域支持中心网络的工作。委员会欢迎在这方面取得的进展，指出这些中心建立</w:t>
      </w:r>
      <w:r w:rsidR="00460D1B">
        <w:rPr>
          <w:rFonts w:hint="eastAsia"/>
          <w:sz w:val="24"/>
          <w:szCs w:val="24"/>
          <w:lang w:val="en-GB" w:eastAsia="zh-CN"/>
        </w:rPr>
        <w:t>之后</w:t>
      </w:r>
      <w:r w:rsidRPr="00B27743">
        <w:rPr>
          <w:sz w:val="24"/>
          <w:szCs w:val="24"/>
          <w:lang w:val="en-GB" w:eastAsia="zh-CN"/>
        </w:rPr>
        <w:t>，就可以进一步考虑如何最好地解决获取和惠益分享问题。</w:t>
      </w:r>
    </w:p>
    <w:p w14:paraId="6A65325E" w14:textId="32CF2DD2"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委员会认为，需要为机构能力建设提供</w:t>
      </w:r>
      <w:r w:rsidR="00425DA5">
        <w:rPr>
          <w:rFonts w:hint="eastAsia"/>
          <w:sz w:val="24"/>
          <w:szCs w:val="24"/>
          <w:lang w:val="en-GB" w:eastAsia="zh-CN"/>
        </w:rPr>
        <w:t>财务</w:t>
      </w:r>
      <w:r w:rsidRPr="00B27743">
        <w:rPr>
          <w:sz w:val="24"/>
          <w:szCs w:val="24"/>
          <w:lang w:val="en-GB" w:eastAsia="zh-CN"/>
        </w:rPr>
        <w:t>支持，推进《议定书》的执行。委员会认识到，执行方面的能力建设不同于《议定书》附件所列作为分享非</w:t>
      </w:r>
      <w:r w:rsidR="00425DA5">
        <w:rPr>
          <w:rFonts w:hint="eastAsia"/>
          <w:sz w:val="24"/>
          <w:szCs w:val="24"/>
          <w:lang w:val="en-GB" w:eastAsia="zh-CN"/>
        </w:rPr>
        <w:t>货币惠益</w:t>
      </w:r>
      <w:r w:rsidRPr="00B27743">
        <w:rPr>
          <w:sz w:val="24"/>
          <w:szCs w:val="24"/>
          <w:lang w:val="en-GB" w:eastAsia="zh-CN"/>
        </w:rPr>
        <w:t>的一种形式的能力建设。</w:t>
      </w:r>
    </w:p>
    <w:p w14:paraId="5D1657A8" w14:textId="7CF03EEF"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经过讨论，委员会商定了若干建议，</w:t>
      </w:r>
      <w:r w:rsidR="00425DA5" w:rsidRPr="00B27743">
        <w:rPr>
          <w:sz w:val="24"/>
          <w:szCs w:val="24"/>
          <w:lang w:val="en-GB" w:eastAsia="zh-CN"/>
        </w:rPr>
        <w:t>载于本报告附件</w:t>
      </w:r>
      <w:r w:rsidR="00425DA5">
        <w:rPr>
          <w:rFonts w:hint="eastAsia"/>
          <w:sz w:val="24"/>
          <w:szCs w:val="24"/>
          <w:lang w:val="en-GB" w:eastAsia="zh-CN"/>
        </w:rPr>
        <w:t>，</w:t>
      </w:r>
      <w:proofErr w:type="gramStart"/>
      <w:r w:rsidRPr="00B27743">
        <w:rPr>
          <w:sz w:val="24"/>
          <w:szCs w:val="24"/>
          <w:lang w:val="en-GB" w:eastAsia="zh-CN"/>
        </w:rPr>
        <w:t>供作为</w:t>
      </w:r>
      <w:proofErr w:type="gramEnd"/>
      <w:r w:rsidRPr="00B27743">
        <w:rPr>
          <w:sz w:val="24"/>
          <w:szCs w:val="24"/>
          <w:lang w:val="en-GB" w:eastAsia="zh-CN"/>
        </w:rPr>
        <w:t>议定书缔约方会议的缔约方大会第五次会议审议。</w:t>
      </w:r>
    </w:p>
    <w:p w14:paraId="6DC73A1F"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4</w:t>
      </w:r>
    </w:p>
    <w:p w14:paraId="0F0DAC87" w14:textId="4C6FBC8C" w:rsidR="00C96BE5" w:rsidRPr="00B27743" w:rsidRDefault="00C96BE5" w:rsidP="002F64F3">
      <w:pPr>
        <w:topLinePunct/>
        <w:rPr>
          <w:sz w:val="24"/>
          <w:szCs w:val="24"/>
          <w:lang w:val="en-GB" w:eastAsia="zh-CN"/>
        </w:rPr>
      </w:pPr>
      <w:r w:rsidRPr="002F64F3">
        <w:rPr>
          <w:b/>
          <w:bCs/>
          <w:sz w:val="24"/>
          <w:szCs w:val="24"/>
          <w:lang w:eastAsia="zh-CN"/>
        </w:rPr>
        <w:t>审查一般性</w:t>
      </w:r>
      <w:r w:rsidR="0071131A">
        <w:rPr>
          <w:b/>
          <w:bCs/>
          <w:sz w:val="24"/>
          <w:szCs w:val="24"/>
          <w:lang w:eastAsia="zh-CN"/>
        </w:rPr>
        <w:t>履约</w:t>
      </w:r>
      <w:r w:rsidRPr="002F64F3">
        <w:rPr>
          <w:b/>
          <w:bCs/>
          <w:sz w:val="24"/>
          <w:szCs w:val="24"/>
          <w:lang w:eastAsia="zh-CN"/>
        </w:rPr>
        <w:t>问题</w:t>
      </w:r>
    </w:p>
    <w:p w14:paraId="1AA074DD" w14:textId="76BDFBBF"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秘书处一名代表</w:t>
      </w:r>
      <w:r w:rsidR="008E53E3">
        <w:rPr>
          <w:rFonts w:hint="eastAsia"/>
          <w:sz w:val="24"/>
          <w:szCs w:val="24"/>
          <w:lang w:val="en-GB" w:eastAsia="zh-CN"/>
        </w:rPr>
        <w:t>简要叙述</w:t>
      </w:r>
      <w:r w:rsidRPr="00B27743">
        <w:rPr>
          <w:sz w:val="24"/>
          <w:szCs w:val="24"/>
          <w:lang w:val="en-GB" w:eastAsia="zh-CN"/>
        </w:rPr>
        <w:t>了《议定书》核心义务的</w:t>
      </w:r>
      <w:r w:rsidR="00DD3F52">
        <w:rPr>
          <w:rFonts w:hint="eastAsia"/>
          <w:sz w:val="24"/>
          <w:szCs w:val="24"/>
          <w:lang w:val="en-GB" w:eastAsia="zh-CN"/>
        </w:rPr>
        <w:t>履行</w:t>
      </w:r>
      <w:r w:rsidRPr="00B27743">
        <w:rPr>
          <w:sz w:val="24"/>
          <w:szCs w:val="24"/>
          <w:lang w:val="en-GB" w:eastAsia="zh-CN"/>
        </w:rPr>
        <w:t>情况，如</w:t>
      </w:r>
      <w:r w:rsidRPr="00B27743">
        <w:rPr>
          <w:sz w:val="24"/>
          <w:szCs w:val="24"/>
          <w:lang w:val="en-GB" w:eastAsia="zh-CN"/>
        </w:rPr>
        <w:t>CBD/NP/CC/4/3</w:t>
      </w:r>
      <w:r w:rsidR="008E53E3">
        <w:rPr>
          <w:rFonts w:hint="eastAsia"/>
          <w:sz w:val="24"/>
          <w:szCs w:val="24"/>
          <w:lang w:val="en-GB" w:eastAsia="zh-CN"/>
        </w:rPr>
        <w:t>号</w:t>
      </w:r>
      <w:r w:rsidRPr="00B27743">
        <w:rPr>
          <w:sz w:val="24"/>
          <w:szCs w:val="24"/>
          <w:lang w:val="en-GB" w:eastAsia="zh-CN"/>
        </w:rPr>
        <w:t>和</w:t>
      </w:r>
      <w:r w:rsidRPr="00B27743">
        <w:rPr>
          <w:sz w:val="24"/>
          <w:szCs w:val="24"/>
          <w:lang w:val="en-GB" w:eastAsia="zh-CN"/>
        </w:rPr>
        <w:t>CBD/NP/CC/4/3/Add.1</w:t>
      </w:r>
      <w:r w:rsidR="008E53E3">
        <w:rPr>
          <w:rFonts w:hint="eastAsia"/>
          <w:sz w:val="24"/>
          <w:szCs w:val="24"/>
          <w:lang w:val="en-GB" w:eastAsia="zh-CN"/>
        </w:rPr>
        <w:t>号文件</w:t>
      </w:r>
      <w:r w:rsidRPr="00B27743">
        <w:rPr>
          <w:sz w:val="24"/>
          <w:szCs w:val="24"/>
          <w:lang w:val="en-GB" w:eastAsia="zh-CN"/>
        </w:rPr>
        <w:t>所概述。</w:t>
      </w:r>
    </w:p>
    <w:p w14:paraId="18AFF025" w14:textId="6EA46D42"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w:t>
      </w:r>
      <w:r w:rsidR="008E53E3">
        <w:rPr>
          <w:rFonts w:hint="eastAsia"/>
          <w:sz w:val="24"/>
          <w:szCs w:val="24"/>
          <w:lang w:val="en-GB" w:eastAsia="zh-CN"/>
        </w:rPr>
        <w:t>对《</w:t>
      </w:r>
      <w:r w:rsidRPr="00B27743">
        <w:rPr>
          <w:sz w:val="24"/>
          <w:szCs w:val="24"/>
          <w:lang w:val="en-GB" w:eastAsia="zh-CN"/>
        </w:rPr>
        <w:t>议定书</w:t>
      </w:r>
      <w:r w:rsidR="008E53E3">
        <w:rPr>
          <w:rFonts w:hint="eastAsia"/>
          <w:sz w:val="24"/>
          <w:szCs w:val="24"/>
          <w:lang w:val="en-GB" w:eastAsia="zh-CN"/>
        </w:rPr>
        <w:t>》</w:t>
      </w:r>
      <w:r w:rsidRPr="00B27743">
        <w:rPr>
          <w:sz w:val="24"/>
          <w:szCs w:val="24"/>
          <w:lang w:val="en-GB" w:eastAsia="zh-CN"/>
        </w:rPr>
        <w:t>执行情况临时国家报告</w:t>
      </w:r>
      <w:r w:rsidR="00460D1B">
        <w:rPr>
          <w:rFonts w:hint="eastAsia"/>
          <w:sz w:val="24"/>
          <w:szCs w:val="24"/>
          <w:lang w:val="en-GB" w:eastAsia="zh-CN"/>
        </w:rPr>
        <w:t>的高</w:t>
      </w:r>
      <w:r w:rsidR="008E53E3">
        <w:rPr>
          <w:rFonts w:hint="eastAsia"/>
          <w:sz w:val="24"/>
          <w:szCs w:val="24"/>
          <w:lang w:val="en-GB" w:eastAsia="zh-CN"/>
        </w:rPr>
        <w:t>提交</w:t>
      </w:r>
      <w:proofErr w:type="gramStart"/>
      <w:r w:rsidRPr="00B27743">
        <w:rPr>
          <w:sz w:val="24"/>
          <w:szCs w:val="24"/>
          <w:lang w:val="en-GB" w:eastAsia="zh-CN"/>
        </w:rPr>
        <w:t>率</w:t>
      </w:r>
      <w:r w:rsidR="008E53E3">
        <w:rPr>
          <w:rFonts w:hint="eastAsia"/>
          <w:sz w:val="24"/>
          <w:szCs w:val="24"/>
          <w:lang w:val="en-GB" w:eastAsia="zh-CN"/>
        </w:rPr>
        <w:t>表示</w:t>
      </w:r>
      <w:proofErr w:type="gramEnd"/>
      <w:r w:rsidR="008E53E3">
        <w:rPr>
          <w:rFonts w:hint="eastAsia"/>
          <w:sz w:val="24"/>
          <w:szCs w:val="24"/>
          <w:lang w:val="en-GB" w:eastAsia="zh-CN"/>
        </w:rPr>
        <w:t>欢迎</w:t>
      </w:r>
      <w:r w:rsidRPr="00B27743">
        <w:rPr>
          <w:sz w:val="24"/>
          <w:szCs w:val="24"/>
          <w:lang w:val="en-GB" w:eastAsia="zh-CN"/>
        </w:rPr>
        <w:t>。</w:t>
      </w:r>
    </w:p>
    <w:p w14:paraId="309C7536" w14:textId="000D8765"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w:t>
      </w:r>
      <w:r w:rsidR="008E53E3">
        <w:rPr>
          <w:rFonts w:hint="eastAsia"/>
          <w:sz w:val="24"/>
          <w:szCs w:val="24"/>
          <w:lang w:val="en-GB" w:eastAsia="zh-CN"/>
        </w:rPr>
        <w:t>确认</w:t>
      </w:r>
      <w:r w:rsidRPr="00B27743">
        <w:rPr>
          <w:sz w:val="24"/>
          <w:szCs w:val="24"/>
          <w:lang w:val="en-GB" w:eastAsia="zh-CN"/>
        </w:rPr>
        <w:t>，为《公约》及其议定书下的国家报告建立同步报告周期的决定以及公约缔约方大会关于下一轮国家报告将于</w:t>
      </w:r>
      <w:r w:rsidRPr="00B27743">
        <w:rPr>
          <w:sz w:val="24"/>
          <w:szCs w:val="24"/>
          <w:lang w:val="en-GB" w:eastAsia="zh-CN"/>
        </w:rPr>
        <w:t>2026</w:t>
      </w:r>
      <w:r w:rsidRPr="00B27743">
        <w:rPr>
          <w:sz w:val="24"/>
          <w:szCs w:val="24"/>
          <w:lang w:val="en-GB" w:eastAsia="zh-CN"/>
        </w:rPr>
        <w:t>年</w:t>
      </w:r>
      <w:r w:rsidRPr="00B27743">
        <w:rPr>
          <w:sz w:val="24"/>
          <w:szCs w:val="24"/>
          <w:lang w:val="en-GB" w:eastAsia="zh-CN"/>
        </w:rPr>
        <w:t>2</w:t>
      </w:r>
      <w:r w:rsidRPr="00B27743">
        <w:rPr>
          <w:sz w:val="24"/>
          <w:szCs w:val="24"/>
          <w:lang w:val="en-GB" w:eastAsia="zh-CN"/>
        </w:rPr>
        <w:t>月</w:t>
      </w:r>
      <w:r w:rsidRPr="00B27743">
        <w:rPr>
          <w:sz w:val="24"/>
          <w:szCs w:val="24"/>
          <w:lang w:val="en-GB" w:eastAsia="zh-CN"/>
        </w:rPr>
        <w:t>28</w:t>
      </w:r>
      <w:r w:rsidRPr="00B27743">
        <w:rPr>
          <w:sz w:val="24"/>
          <w:szCs w:val="24"/>
          <w:lang w:val="en-GB" w:eastAsia="zh-CN"/>
        </w:rPr>
        <w:t>日前提交的决定表明，及时提交《议定书》执行情况第一次国家报告</w:t>
      </w:r>
      <w:r w:rsidR="00C2682F">
        <w:rPr>
          <w:rFonts w:hint="eastAsia"/>
          <w:sz w:val="24"/>
          <w:szCs w:val="24"/>
          <w:lang w:val="en-GB" w:eastAsia="zh-CN"/>
        </w:rPr>
        <w:t>，</w:t>
      </w:r>
      <w:r w:rsidRPr="00B27743">
        <w:rPr>
          <w:sz w:val="24"/>
          <w:szCs w:val="24"/>
          <w:lang w:val="en-GB" w:eastAsia="zh-CN"/>
        </w:rPr>
        <w:t>对于留出足够时间</w:t>
      </w:r>
      <w:r w:rsidR="00C2682F">
        <w:rPr>
          <w:rFonts w:hint="eastAsia"/>
          <w:sz w:val="24"/>
          <w:szCs w:val="24"/>
          <w:lang w:val="en-GB" w:eastAsia="zh-CN"/>
        </w:rPr>
        <w:t>，作为《</w:t>
      </w:r>
      <w:r w:rsidR="00C2682F" w:rsidRPr="00B27743">
        <w:rPr>
          <w:sz w:val="24"/>
          <w:szCs w:val="24"/>
          <w:lang w:val="en-GB" w:eastAsia="zh-CN"/>
        </w:rPr>
        <w:t>议定书》成效第二次评估和审查的一部分</w:t>
      </w:r>
      <w:r w:rsidRPr="00B27743">
        <w:rPr>
          <w:sz w:val="24"/>
          <w:szCs w:val="24"/>
          <w:lang w:val="en-GB" w:eastAsia="zh-CN"/>
        </w:rPr>
        <w:t>对报告进行分析</w:t>
      </w:r>
      <w:r w:rsidR="00C2682F">
        <w:rPr>
          <w:rFonts w:hint="eastAsia"/>
          <w:sz w:val="24"/>
          <w:szCs w:val="24"/>
          <w:lang w:val="en-GB" w:eastAsia="zh-CN"/>
        </w:rPr>
        <w:t>，是</w:t>
      </w:r>
      <w:r w:rsidRPr="00B27743">
        <w:rPr>
          <w:sz w:val="24"/>
          <w:szCs w:val="24"/>
          <w:lang w:val="en-GB" w:eastAsia="zh-CN"/>
        </w:rPr>
        <w:t>至关重要</w:t>
      </w:r>
      <w:r w:rsidR="00C2682F">
        <w:rPr>
          <w:rFonts w:hint="eastAsia"/>
          <w:sz w:val="24"/>
          <w:szCs w:val="24"/>
          <w:lang w:val="en-GB" w:eastAsia="zh-CN"/>
        </w:rPr>
        <w:t>的</w:t>
      </w:r>
      <w:r w:rsidRPr="00B27743">
        <w:rPr>
          <w:sz w:val="24"/>
          <w:szCs w:val="24"/>
          <w:lang w:val="en-GB" w:eastAsia="zh-CN"/>
        </w:rPr>
        <w:t>。</w:t>
      </w:r>
    </w:p>
    <w:p w14:paraId="7D49742D" w14:textId="5BEA1DE4" w:rsidR="00C96BE5" w:rsidRPr="00B27743" w:rsidRDefault="00C96BE5" w:rsidP="00425DA5">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秘书处表示，第一</w:t>
      </w:r>
      <w:r w:rsidR="001824A3">
        <w:rPr>
          <w:rFonts w:hint="eastAsia"/>
          <w:sz w:val="24"/>
          <w:szCs w:val="24"/>
          <w:lang w:val="en-GB" w:eastAsia="zh-CN"/>
        </w:rPr>
        <w:t>次</w:t>
      </w:r>
      <w:r w:rsidRPr="00B27743">
        <w:rPr>
          <w:sz w:val="24"/>
          <w:szCs w:val="24"/>
          <w:lang w:val="en-GB" w:eastAsia="zh-CN"/>
        </w:rPr>
        <w:t>国家报告的格式将在未来几周内以联合国六种正式语文在网上发布，格式发布</w:t>
      </w:r>
      <w:r w:rsidR="001824A3">
        <w:rPr>
          <w:rFonts w:hint="eastAsia"/>
          <w:sz w:val="24"/>
          <w:szCs w:val="24"/>
          <w:lang w:val="en-GB" w:eastAsia="zh-CN"/>
        </w:rPr>
        <w:t>后</w:t>
      </w:r>
      <w:r w:rsidRPr="00B27743">
        <w:rPr>
          <w:sz w:val="24"/>
          <w:szCs w:val="24"/>
          <w:lang w:val="en-GB" w:eastAsia="zh-CN"/>
        </w:rPr>
        <w:t>将向缔约方发出通知。委员会对及时提供格式表示赞赏，这</w:t>
      </w:r>
      <w:r w:rsidR="001824A3">
        <w:rPr>
          <w:rFonts w:hint="eastAsia"/>
          <w:sz w:val="24"/>
          <w:szCs w:val="24"/>
          <w:lang w:val="en-GB" w:eastAsia="zh-CN"/>
        </w:rPr>
        <w:t>将</w:t>
      </w:r>
      <w:r w:rsidRPr="00B27743">
        <w:rPr>
          <w:sz w:val="24"/>
          <w:szCs w:val="24"/>
          <w:lang w:val="en-GB" w:eastAsia="zh-CN"/>
        </w:rPr>
        <w:t>使缔约方能够开始编写其第一</w:t>
      </w:r>
      <w:r w:rsidR="001824A3">
        <w:rPr>
          <w:rFonts w:hint="eastAsia"/>
          <w:sz w:val="24"/>
          <w:szCs w:val="24"/>
          <w:lang w:val="en-GB" w:eastAsia="zh-CN"/>
        </w:rPr>
        <w:t>次</w:t>
      </w:r>
      <w:r w:rsidRPr="00B27743">
        <w:rPr>
          <w:sz w:val="24"/>
          <w:szCs w:val="24"/>
          <w:lang w:val="en-GB" w:eastAsia="zh-CN"/>
        </w:rPr>
        <w:t>国家报告，同意缔约方应开始</w:t>
      </w:r>
      <w:proofErr w:type="gramStart"/>
      <w:r w:rsidRPr="00B27743">
        <w:rPr>
          <w:sz w:val="24"/>
          <w:szCs w:val="24"/>
          <w:lang w:val="en-GB" w:eastAsia="zh-CN"/>
        </w:rPr>
        <w:t>采</w:t>
      </w:r>
      <w:r w:rsidR="00460D1B">
        <w:rPr>
          <w:rFonts w:hint="eastAsia"/>
          <w:sz w:val="24"/>
          <w:szCs w:val="24"/>
          <w:lang w:val="en-GB" w:eastAsia="zh-CN"/>
        </w:rPr>
        <w:t>进行</w:t>
      </w:r>
      <w:proofErr w:type="gramEnd"/>
      <w:r w:rsidR="00460D1B">
        <w:rPr>
          <w:rFonts w:hint="eastAsia"/>
          <w:sz w:val="24"/>
          <w:szCs w:val="24"/>
          <w:lang w:val="en-GB" w:eastAsia="zh-CN"/>
        </w:rPr>
        <w:t>筹备</w:t>
      </w:r>
      <w:r w:rsidRPr="00B27743">
        <w:rPr>
          <w:sz w:val="24"/>
          <w:szCs w:val="24"/>
          <w:lang w:val="en-GB" w:eastAsia="zh-CN"/>
        </w:rPr>
        <w:t>，确保在截止日期之前尽快向秘书处提交报告。委员会认识到，许多缔约方需要</w:t>
      </w:r>
      <w:r w:rsidR="001824A3">
        <w:rPr>
          <w:rFonts w:hint="eastAsia"/>
          <w:sz w:val="24"/>
          <w:szCs w:val="24"/>
          <w:lang w:val="en-GB" w:eastAsia="zh-CN"/>
        </w:rPr>
        <w:t>财务</w:t>
      </w:r>
      <w:r w:rsidRPr="00B27743">
        <w:rPr>
          <w:sz w:val="24"/>
          <w:szCs w:val="24"/>
          <w:lang w:val="en-GB" w:eastAsia="zh-CN"/>
        </w:rPr>
        <w:t>支持，协助</w:t>
      </w:r>
      <w:r w:rsidR="001824A3">
        <w:rPr>
          <w:rFonts w:hint="eastAsia"/>
          <w:sz w:val="24"/>
          <w:szCs w:val="24"/>
          <w:lang w:val="en-GB" w:eastAsia="zh-CN"/>
        </w:rPr>
        <w:t>其</w:t>
      </w:r>
      <w:r w:rsidRPr="00B27743">
        <w:rPr>
          <w:sz w:val="24"/>
          <w:szCs w:val="24"/>
          <w:lang w:val="en-GB" w:eastAsia="zh-CN"/>
        </w:rPr>
        <w:t>编写和提交国家报告。</w:t>
      </w:r>
    </w:p>
    <w:p w14:paraId="3C3FA67F" w14:textId="2131D270"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lastRenderedPageBreak/>
        <w:t>委员会感谢秘书处根据委员会第三次会议提出的要求对缔约方</w:t>
      </w:r>
      <w:r w:rsidR="00460D1B">
        <w:rPr>
          <w:rFonts w:hint="eastAsia"/>
          <w:sz w:val="24"/>
          <w:szCs w:val="24"/>
          <w:lang w:val="en-GB" w:eastAsia="zh-CN"/>
        </w:rPr>
        <w:t>进行跟进</w:t>
      </w:r>
      <w:r w:rsidRPr="00B27743">
        <w:rPr>
          <w:sz w:val="24"/>
          <w:szCs w:val="24"/>
          <w:lang w:val="en-GB" w:eastAsia="zh-CN"/>
        </w:rPr>
        <w:t>，</w:t>
      </w:r>
      <w:r w:rsidR="003A42BF">
        <w:rPr>
          <w:rFonts w:hint="eastAsia"/>
          <w:sz w:val="24"/>
          <w:szCs w:val="24"/>
          <w:lang w:val="en-GB" w:eastAsia="zh-CN"/>
        </w:rPr>
        <w:t>感谢</w:t>
      </w:r>
      <w:r w:rsidRPr="00B27743">
        <w:rPr>
          <w:sz w:val="24"/>
          <w:szCs w:val="24"/>
          <w:lang w:val="en-GB" w:eastAsia="zh-CN"/>
        </w:rPr>
        <w:t>秘书处正在进行的外联</w:t>
      </w:r>
      <w:r w:rsidR="00460D1B">
        <w:rPr>
          <w:rFonts w:hint="eastAsia"/>
          <w:sz w:val="24"/>
          <w:szCs w:val="24"/>
          <w:lang w:val="en-GB" w:eastAsia="zh-CN"/>
        </w:rPr>
        <w:t>工作</w:t>
      </w:r>
      <w:r w:rsidRPr="00B27743">
        <w:rPr>
          <w:sz w:val="24"/>
          <w:szCs w:val="24"/>
          <w:lang w:val="en-GB" w:eastAsia="zh-CN"/>
        </w:rPr>
        <w:t>，如</w:t>
      </w:r>
      <w:r w:rsidR="003A42BF" w:rsidRPr="00B27743">
        <w:rPr>
          <w:sz w:val="24"/>
          <w:szCs w:val="24"/>
          <w:lang w:val="en-GB" w:eastAsia="zh-CN"/>
        </w:rPr>
        <w:t>CBD/NP/CC/4/3</w:t>
      </w:r>
      <w:r w:rsidR="003A42BF">
        <w:rPr>
          <w:rFonts w:hint="eastAsia"/>
          <w:sz w:val="24"/>
          <w:szCs w:val="24"/>
          <w:lang w:val="en-GB" w:eastAsia="zh-CN"/>
        </w:rPr>
        <w:t>号文件</w:t>
      </w:r>
      <w:r w:rsidRPr="00B27743">
        <w:rPr>
          <w:sz w:val="24"/>
          <w:szCs w:val="24"/>
          <w:lang w:val="en-GB" w:eastAsia="zh-CN"/>
        </w:rPr>
        <w:t>第三</w:t>
      </w:r>
      <w:r w:rsidR="003A42BF">
        <w:rPr>
          <w:rFonts w:hint="eastAsia"/>
          <w:sz w:val="24"/>
          <w:szCs w:val="24"/>
          <w:lang w:val="en-GB" w:eastAsia="zh-CN"/>
        </w:rPr>
        <w:t>.A</w:t>
      </w:r>
      <w:r w:rsidRPr="00B27743">
        <w:rPr>
          <w:sz w:val="24"/>
          <w:szCs w:val="24"/>
          <w:lang w:val="en-GB" w:eastAsia="zh-CN"/>
        </w:rPr>
        <w:t>节所述。虽然委员会认识到，与缔约方的</w:t>
      </w:r>
      <w:r w:rsidR="003A42BF">
        <w:rPr>
          <w:rFonts w:hint="eastAsia"/>
          <w:sz w:val="24"/>
          <w:szCs w:val="24"/>
          <w:lang w:val="en-GB" w:eastAsia="zh-CN"/>
        </w:rPr>
        <w:t>接洽</w:t>
      </w:r>
      <w:r w:rsidRPr="00B27743">
        <w:rPr>
          <w:sz w:val="24"/>
          <w:szCs w:val="24"/>
          <w:lang w:val="en-GB" w:eastAsia="zh-CN"/>
        </w:rPr>
        <w:t>促使一些缔约方采取进一步措施执行《议定书》并在获取和惠益分享信息交换所</w:t>
      </w:r>
      <w:r w:rsidR="003A42BF">
        <w:rPr>
          <w:rFonts w:hint="eastAsia"/>
          <w:sz w:val="24"/>
          <w:szCs w:val="24"/>
          <w:lang w:val="en-GB" w:eastAsia="zh-CN"/>
        </w:rPr>
        <w:t>发布</w:t>
      </w:r>
      <w:r w:rsidRPr="00B27743">
        <w:rPr>
          <w:sz w:val="24"/>
          <w:szCs w:val="24"/>
          <w:lang w:val="en-GB" w:eastAsia="zh-CN"/>
        </w:rPr>
        <w:t>信息，但委员会表示关切的是，在所</w:t>
      </w:r>
      <w:r w:rsidR="003A42BF">
        <w:rPr>
          <w:rFonts w:hint="eastAsia"/>
          <w:sz w:val="24"/>
          <w:szCs w:val="24"/>
          <w:lang w:val="en-GB" w:eastAsia="zh-CN"/>
        </w:rPr>
        <w:t>接洽</w:t>
      </w:r>
      <w:r w:rsidRPr="00B27743">
        <w:rPr>
          <w:sz w:val="24"/>
          <w:szCs w:val="24"/>
          <w:lang w:val="en-GB" w:eastAsia="zh-CN"/>
        </w:rPr>
        <w:t>的</w:t>
      </w:r>
      <w:r w:rsidRPr="00B27743">
        <w:rPr>
          <w:sz w:val="24"/>
          <w:szCs w:val="24"/>
          <w:lang w:val="en-GB" w:eastAsia="zh-CN"/>
        </w:rPr>
        <w:t>96</w:t>
      </w:r>
      <w:r w:rsidRPr="00B27743">
        <w:rPr>
          <w:sz w:val="24"/>
          <w:szCs w:val="24"/>
          <w:lang w:val="en-GB" w:eastAsia="zh-CN"/>
        </w:rPr>
        <w:t>个缔约方中，</w:t>
      </w:r>
      <w:r w:rsidRPr="00B27743">
        <w:rPr>
          <w:sz w:val="24"/>
          <w:szCs w:val="24"/>
          <w:lang w:val="en-GB" w:eastAsia="zh-CN"/>
        </w:rPr>
        <w:t>40%</w:t>
      </w:r>
      <w:r w:rsidR="004526EB">
        <w:rPr>
          <w:rFonts w:hint="eastAsia"/>
          <w:sz w:val="24"/>
          <w:szCs w:val="24"/>
          <w:lang w:val="en-GB" w:eastAsia="zh-CN"/>
        </w:rPr>
        <w:t>以上</w:t>
      </w:r>
      <w:r w:rsidRPr="00B27743">
        <w:rPr>
          <w:sz w:val="24"/>
          <w:szCs w:val="24"/>
          <w:lang w:val="en-GB" w:eastAsia="zh-CN"/>
        </w:rPr>
        <w:t>没有回函或采取所要求的行动。</w:t>
      </w:r>
    </w:p>
    <w:p w14:paraId="29CA6239" w14:textId="041298CF"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委员会注意到，</w:t>
      </w:r>
      <w:r w:rsidR="004526EB" w:rsidRPr="00B27743">
        <w:rPr>
          <w:sz w:val="24"/>
          <w:szCs w:val="24"/>
          <w:lang w:val="en-GB" w:eastAsia="zh-CN"/>
        </w:rPr>
        <w:t>一个缔约方</w:t>
      </w:r>
      <w:r w:rsidRPr="00B27743">
        <w:rPr>
          <w:sz w:val="24"/>
          <w:szCs w:val="24"/>
          <w:lang w:val="en-GB" w:eastAsia="zh-CN"/>
        </w:rPr>
        <w:t>在回复秘书处的信函时表示，根据其对《议定书》第</w:t>
      </w:r>
      <w:r w:rsidRPr="00B27743">
        <w:rPr>
          <w:sz w:val="24"/>
          <w:szCs w:val="24"/>
          <w:lang w:val="en-GB" w:eastAsia="zh-CN"/>
        </w:rPr>
        <w:t>13</w:t>
      </w:r>
      <w:r w:rsidRPr="00B27743">
        <w:rPr>
          <w:sz w:val="24"/>
          <w:szCs w:val="24"/>
          <w:lang w:val="en-GB" w:eastAsia="zh-CN"/>
        </w:rPr>
        <w:t>条第</w:t>
      </w:r>
      <w:r w:rsidRPr="00B27743">
        <w:rPr>
          <w:sz w:val="24"/>
          <w:szCs w:val="24"/>
          <w:lang w:val="en-GB" w:eastAsia="zh-CN"/>
        </w:rPr>
        <w:t>2</w:t>
      </w:r>
      <w:r w:rsidRPr="00B27743">
        <w:rPr>
          <w:sz w:val="24"/>
          <w:szCs w:val="24"/>
          <w:lang w:val="en-GB" w:eastAsia="zh-CN"/>
        </w:rPr>
        <w:t>款的理解，</w:t>
      </w:r>
      <w:r w:rsidR="004526EB">
        <w:rPr>
          <w:rFonts w:hint="eastAsia"/>
          <w:sz w:val="24"/>
          <w:szCs w:val="24"/>
          <w:lang w:val="en-GB" w:eastAsia="zh-CN"/>
        </w:rPr>
        <w:t>如</w:t>
      </w:r>
      <w:r w:rsidRPr="00B27743">
        <w:rPr>
          <w:sz w:val="24"/>
          <w:szCs w:val="24"/>
          <w:lang w:val="en-GB" w:eastAsia="zh-CN"/>
        </w:rPr>
        <w:t>其决定不对获取其遗传资源进行监管，无需指定国家主管部门。</w:t>
      </w:r>
    </w:p>
    <w:p w14:paraId="5426FD46" w14:textId="02A8486F"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有人</w:t>
      </w:r>
      <w:r w:rsidR="003B7CA6">
        <w:rPr>
          <w:rFonts w:hint="eastAsia"/>
          <w:sz w:val="24"/>
          <w:szCs w:val="24"/>
          <w:lang w:val="en-GB" w:eastAsia="zh-CN"/>
        </w:rPr>
        <w:t>认为</w:t>
      </w:r>
      <w:r w:rsidRPr="00B27743">
        <w:rPr>
          <w:sz w:val="24"/>
          <w:szCs w:val="24"/>
          <w:lang w:val="en-GB" w:eastAsia="zh-CN"/>
        </w:rPr>
        <w:t>，缔约方指定一个国家主管部门</w:t>
      </w:r>
      <w:r w:rsidR="004526EB">
        <w:rPr>
          <w:rFonts w:hint="eastAsia"/>
          <w:sz w:val="24"/>
          <w:szCs w:val="24"/>
          <w:lang w:val="en-GB" w:eastAsia="zh-CN"/>
        </w:rPr>
        <w:t>，有利于</w:t>
      </w:r>
      <w:r w:rsidRPr="00B27743">
        <w:rPr>
          <w:sz w:val="24"/>
          <w:szCs w:val="24"/>
          <w:lang w:val="en-GB" w:eastAsia="zh-CN"/>
        </w:rPr>
        <w:t>就</w:t>
      </w:r>
      <w:r w:rsidR="0071131A">
        <w:rPr>
          <w:sz w:val="24"/>
          <w:szCs w:val="24"/>
          <w:lang w:val="en-GB" w:eastAsia="zh-CN"/>
        </w:rPr>
        <w:t>履约</w:t>
      </w:r>
      <w:r w:rsidRPr="00B27743">
        <w:rPr>
          <w:sz w:val="24"/>
          <w:szCs w:val="24"/>
          <w:lang w:val="en-GB" w:eastAsia="zh-CN"/>
        </w:rPr>
        <w:t>义务与国内用户合作</w:t>
      </w:r>
      <w:r w:rsidR="00460D1B">
        <w:rPr>
          <w:rFonts w:hint="eastAsia"/>
          <w:sz w:val="24"/>
          <w:szCs w:val="24"/>
          <w:lang w:val="en-GB" w:eastAsia="zh-CN"/>
        </w:rPr>
        <w:t>，</w:t>
      </w:r>
      <w:r w:rsidRPr="00B27743">
        <w:rPr>
          <w:sz w:val="24"/>
          <w:szCs w:val="24"/>
          <w:lang w:val="en-GB" w:eastAsia="zh-CN"/>
        </w:rPr>
        <w:t>在获取和惠益分享信息交换</w:t>
      </w:r>
      <w:r w:rsidR="004526EB">
        <w:rPr>
          <w:rFonts w:hint="eastAsia"/>
          <w:sz w:val="24"/>
          <w:szCs w:val="24"/>
          <w:lang w:val="en-GB" w:eastAsia="zh-CN"/>
        </w:rPr>
        <w:t>所发布</w:t>
      </w:r>
      <w:r w:rsidRPr="00B27743">
        <w:rPr>
          <w:sz w:val="24"/>
          <w:szCs w:val="24"/>
          <w:lang w:val="en-GB" w:eastAsia="zh-CN"/>
        </w:rPr>
        <w:t>从检查站收集的信息</w:t>
      </w:r>
      <w:r w:rsidR="00460D1B">
        <w:rPr>
          <w:rFonts w:hint="eastAsia"/>
          <w:sz w:val="24"/>
          <w:szCs w:val="24"/>
          <w:lang w:val="en-GB" w:eastAsia="zh-CN"/>
        </w:rPr>
        <w:t>，</w:t>
      </w:r>
      <w:r w:rsidRPr="00B27743">
        <w:rPr>
          <w:sz w:val="24"/>
          <w:szCs w:val="24"/>
          <w:lang w:val="en-GB" w:eastAsia="zh-CN"/>
        </w:rPr>
        <w:t>根据</w:t>
      </w:r>
      <w:r w:rsidR="004526EB">
        <w:rPr>
          <w:rFonts w:hint="eastAsia"/>
          <w:sz w:val="24"/>
          <w:szCs w:val="24"/>
          <w:lang w:val="en-GB" w:eastAsia="zh-CN"/>
        </w:rPr>
        <w:t>《</w:t>
      </w:r>
      <w:r w:rsidRPr="00B27743">
        <w:rPr>
          <w:sz w:val="24"/>
          <w:szCs w:val="24"/>
          <w:lang w:val="en-GB" w:eastAsia="zh-CN"/>
        </w:rPr>
        <w:t>议定书</w:t>
      </w:r>
      <w:r w:rsidR="004526EB">
        <w:rPr>
          <w:rFonts w:hint="eastAsia"/>
          <w:sz w:val="24"/>
          <w:szCs w:val="24"/>
          <w:lang w:val="en-GB" w:eastAsia="zh-CN"/>
        </w:rPr>
        <w:t>》</w:t>
      </w:r>
      <w:r w:rsidRPr="00B27743">
        <w:rPr>
          <w:sz w:val="24"/>
          <w:szCs w:val="24"/>
          <w:lang w:val="en-GB" w:eastAsia="zh-CN"/>
        </w:rPr>
        <w:t>第</w:t>
      </w:r>
      <w:r w:rsidRPr="00B27743">
        <w:rPr>
          <w:sz w:val="24"/>
          <w:szCs w:val="24"/>
          <w:lang w:val="en-GB" w:eastAsia="zh-CN"/>
        </w:rPr>
        <w:t>15</w:t>
      </w:r>
      <w:r w:rsidRPr="00B27743">
        <w:rPr>
          <w:sz w:val="24"/>
          <w:szCs w:val="24"/>
          <w:lang w:val="en-GB" w:eastAsia="zh-CN"/>
        </w:rPr>
        <w:t>条第</w:t>
      </w:r>
      <w:r w:rsidRPr="00B27743">
        <w:rPr>
          <w:sz w:val="24"/>
          <w:szCs w:val="24"/>
          <w:lang w:val="en-GB" w:eastAsia="zh-CN"/>
        </w:rPr>
        <w:t>3</w:t>
      </w:r>
      <w:r w:rsidRPr="00B27743">
        <w:rPr>
          <w:sz w:val="24"/>
          <w:szCs w:val="24"/>
          <w:lang w:val="en-GB" w:eastAsia="zh-CN"/>
        </w:rPr>
        <w:t>款</w:t>
      </w:r>
      <w:r w:rsidR="003B7CA6">
        <w:rPr>
          <w:rFonts w:hint="eastAsia"/>
          <w:sz w:val="24"/>
          <w:szCs w:val="24"/>
          <w:lang w:val="en-GB" w:eastAsia="zh-CN"/>
        </w:rPr>
        <w:t>合作处理</w:t>
      </w:r>
      <w:r w:rsidR="004526EB">
        <w:rPr>
          <w:rFonts w:hint="eastAsia"/>
          <w:sz w:val="24"/>
          <w:szCs w:val="24"/>
          <w:lang w:val="en-GB" w:eastAsia="zh-CN"/>
        </w:rPr>
        <w:t>声称</w:t>
      </w:r>
      <w:r w:rsidRPr="00B27743">
        <w:rPr>
          <w:sz w:val="24"/>
          <w:szCs w:val="24"/>
          <w:lang w:val="en-GB" w:eastAsia="zh-CN"/>
        </w:rPr>
        <w:t>违反获取和惠益分享</w:t>
      </w:r>
      <w:r w:rsidR="003B7CA6">
        <w:rPr>
          <w:rFonts w:hint="eastAsia"/>
          <w:sz w:val="24"/>
          <w:szCs w:val="24"/>
          <w:lang w:val="en-GB" w:eastAsia="zh-CN"/>
        </w:rPr>
        <w:t>国内监管</w:t>
      </w:r>
      <w:r w:rsidRPr="00B27743">
        <w:rPr>
          <w:sz w:val="24"/>
          <w:szCs w:val="24"/>
          <w:lang w:val="en-GB" w:eastAsia="zh-CN"/>
        </w:rPr>
        <w:t>措施的</w:t>
      </w:r>
      <w:r w:rsidR="003B7CA6">
        <w:rPr>
          <w:rFonts w:hint="eastAsia"/>
          <w:sz w:val="24"/>
          <w:szCs w:val="24"/>
          <w:lang w:val="en-GB" w:eastAsia="zh-CN"/>
        </w:rPr>
        <w:t>情事</w:t>
      </w:r>
      <w:r w:rsidRPr="00B27743">
        <w:rPr>
          <w:sz w:val="24"/>
          <w:szCs w:val="24"/>
          <w:lang w:val="en-GB" w:eastAsia="zh-CN"/>
        </w:rPr>
        <w:t>。</w:t>
      </w:r>
    </w:p>
    <w:p w14:paraId="76CF403A" w14:textId="0021519D"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秘书处解释说，根据获取和惠益分享信息交换所非正式咨询委员会的讨论，</w:t>
      </w:r>
      <w:r w:rsidR="003B7CA6">
        <w:rPr>
          <w:rFonts w:hint="eastAsia"/>
          <w:sz w:val="24"/>
          <w:szCs w:val="24"/>
          <w:lang w:val="en-GB" w:eastAsia="zh-CN"/>
        </w:rPr>
        <w:t>秘书处</w:t>
      </w:r>
      <w:r w:rsidRPr="00B27743">
        <w:rPr>
          <w:sz w:val="24"/>
          <w:szCs w:val="24"/>
          <w:lang w:val="en-GB" w:eastAsia="zh-CN"/>
        </w:rPr>
        <w:t>打算修订国家主管部门的通用格式，使缔约方能够纳入更多关于国家主管部门职责的信息，例如</w:t>
      </w:r>
      <w:r w:rsidR="00AA170A">
        <w:rPr>
          <w:rFonts w:hint="eastAsia"/>
          <w:sz w:val="24"/>
          <w:szCs w:val="24"/>
          <w:lang w:val="en-GB" w:eastAsia="zh-CN"/>
        </w:rPr>
        <w:t>其</w:t>
      </w:r>
      <w:r w:rsidRPr="00B27743">
        <w:rPr>
          <w:sz w:val="24"/>
          <w:szCs w:val="24"/>
          <w:lang w:val="en-GB" w:eastAsia="zh-CN"/>
        </w:rPr>
        <w:t>是否</w:t>
      </w:r>
      <w:r w:rsidR="00AA170A">
        <w:rPr>
          <w:rFonts w:hint="eastAsia"/>
          <w:sz w:val="24"/>
          <w:szCs w:val="24"/>
          <w:lang w:val="en-GB" w:eastAsia="zh-CN"/>
        </w:rPr>
        <w:t>负责</w:t>
      </w:r>
      <w:r w:rsidRPr="00B27743">
        <w:rPr>
          <w:sz w:val="24"/>
          <w:szCs w:val="24"/>
          <w:lang w:val="en-GB" w:eastAsia="zh-CN"/>
        </w:rPr>
        <w:t>处理获取、惠益分享或</w:t>
      </w:r>
      <w:r w:rsidR="0071131A">
        <w:rPr>
          <w:sz w:val="24"/>
          <w:szCs w:val="24"/>
          <w:lang w:val="en-GB" w:eastAsia="zh-CN"/>
        </w:rPr>
        <w:t>履约</w:t>
      </w:r>
      <w:r w:rsidRPr="00B27743">
        <w:rPr>
          <w:sz w:val="24"/>
          <w:szCs w:val="24"/>
          <w:lang w:val="en-GB" w:eastAsia="zh-CN"/>
        </w:rPr>
        <w:t>问题。</w:t>
      </w:r>
    </w:p>
    <w:p w14:paraId="07DFF8D8" w14:textId="7C5A6421" w:rsidR="00C96BE5" w:rsidRPr="00C70A44"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C70A44">
        <w:rPr>
          <w:sz w:val="24"/>
          <w:szCs w:val="24"/>
          <w:lang w:val="en-GB" w:eastAsia="zh-CN"/>
        </w:rPr>
        <w:t>有人</w:t>
      </w:r>
      <w:r w:rsidR="00C70A44" w:rsidRPr="00C70A44">
        <w:rPr>
          <w:rFonts w:hint="eastAsia"/>
          <w:sz w:val="24"/>
          <w:szCs w:val="24"/>
          <w:lang w:val="en-GB" w:eastAsia="zh-CN"/>
        </w:rPr>
        <w:t>认为</w:t>
      </w:r>
      <w:r w:rsidRPr="00C70A44">
        <w:rPr>
          <w:sz w:val="24"/>
          <w:szCs w:val="24"/>
          <w:lang w:val="en-GB" w:eastAsia="zh-CN"/>
        </w:rPr>
        <w:t>缔约方可根据《议定书》第</w:t>
      </w:r>
      <w:r w:rsidRPr="00C70A44">
        <w:rPr>
          <w:sz w:val="24"/>
          <w:szCs w:val="24"/>
          <w:lang w:val="en-GB" w:eastAsia="zh-CN"/>
        </w:rPr>
        <w:t>6</w:t>
      </w:r>
      <w:r w:rsidRPr="00C70A44">
        <w:rPr>
          <w:sz w:val="24"/>
          <w:szCs w:val="24"/>
          <w:lang w:val="en-GB" w:eastAsia="zh-CN"/>
        </w:rPr>
        <w:t>条第</w:t>
      </w:r>
      <w:r w:rsidRPr="00C70A44">
        <w:rPr>
          <w:sz w:val="24"/>
          <w:szCs w:val="24"/>
          <w:lang w:val="en-GB" w:eastAsia="zh-CN"/>
        </w:rPr>
        <w:t>2</w:t>
      </w:r>
      <w:r w:rsidRPr="00C70A44">
        <w:rPr>
          <w:sz w:val="24"/>
          <w:szCs w:val="24"/>
          <w:lang w:val="en-GB" w:eastAsia="zh-CN"/>
        </w:rPr>
        <w:t>款指定土著国家主管当局。</w:t>
      </w:r>
    </w:p>
    <w:p w14:paraId="365A2F0A" w14:textId="769C0C65"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有人指出，</w:t>
      </w:r>
      <w:r w:rsidR="00707D2C">
        <w:rPr>
          <w:rFonts w:hint="eastAsia"/>
          <w:sz w:val="24"/>
          <w:szCs w:val="24"/>
          <w:lang w:val="en-GB" w:eastAsia="zh-CN"/>
        </w:rPr>
        <w:t>凡</w:t>
      </w:r>
      <w:r w:rsidRPr="00B27743">
        <w:rPr>
          <w:sz w:val="24"/>
          <w:szCs w:val="24"/>
          <w:lang w:val="en-GB" w:eastAsia="zh-CN"/>
        </w:rPr>
        <w:t>不</w:t>
      </w:r>
      <w:r w:rsidR="00707D2C">
        <w:rPr>
          <w:rFonts w:hint="eastAsia"/>
          <w:sz w:val="24"/>
          <w:szCs w:val="24"/>
          <w:lang w:val="en-GB" w:eastAsia="zh-CN"/>
        </w:rPr>
        <w:t>监管</w:t>
      </w:r>
      <w:r w:rsidR="00C70A44">
        <w:rPr>
          <w:rFonts w:hint="eastAsia"/>
          <w:sz w:val="24"/>
          <w:szCs w:val="24"/>
          <w:lang w:val="en-GB" w:eastAsia="zh-CN"/>
        </w:rPr>
        <w:t>获取</w:t>
      </w:r>
      <w:r w:rsidRPr="00B27743">
        <w:rPr>
          <w:sz w:val="24"/>
          <w:szCs w:val="24"/>
          <w:lang w:val="en-GB" w:eastAsia="zh-CN"/>
        </w:rPr>
        <w:t>的缔约方，</w:t>
      </w:r>
      <w:r w:rsidR="00C70A44">
        <w:rPr>
          <w:rFonts w:hint="eastAsia"/>
          <w:sz w:val="24"/>
          <w:szCs w:val="24"/>
          <w:lang w:val="en-GB" w:eastAsia="zh-CN"/>
        </w:rPr>
        <w:t>可</w:t>
      </w:r>
      <w:r w:rsidRPr="00B27743">
        <w:rPr>
          <w:sz w:val="24"/>
          <w:szCs w:val="24"/>
          <w:lang w:val="en-GB" w:eastAsia="zh-CN"/>
        </w:rPr>
        <w:t>不要求国家主管当局履行《议定书》第</w:t>
      </w:r>
      <w:r w:rsidRPr="00B27743">
        <w:rPr>
          <w:sz w:val="24"/>
          <w:szCs w:val="24"/>
          <w:lang w:val="en-GB" w:eastAsia="zh-CN"/>
        </w:rPr>
        <w:t>13</w:t>
      </w:r>
      <w:r w:rsidRPr="00B27743">
        <w:rPr>
          <w:sz w:val="24"/>
          <w:szCs w:val="24"/>
          <w:lang w:val="en-GB" w:eastAsia="zh-CN"/>
        </w:rPr>
        <w:t>条第</w:t>
      </w:r>
      <w:r w:rsidRPr="00B27743">
        <w:rPr>
          <w:sz w:val="24"/>
          <w:szCs w:val="24"/>
          <w:lang w:val="en-GB" w:eastAsia="zh-CN"/>
        </w:rPr>
        <w:t>2</w:t>
      </w:r>
      <w:r w:rsidRPr="00B27743">
        <w:rPr>
          <w:sz w:val="24"/>
          <w:szCs w:val="24"/>
          <w:lang w:val="en-GB" w:eastAsia="zh-CN"/>
        </w:rPr>
        <w:t>款所述的</w:t>
      </w:r>
      <w:r w:rsidR="00C70A44" w:rsidRPr="00C448BA">
        <w:rPr>
          <w:rFonts w:hint="eastAsia"/>
          <w:sz w:val="24"/>
          <w:szCs w:val="24"/>
          <w:lang w:val="en-GB" w:eastAsia="zh-CN"/>
        </w:rPr>
        <w:t>准予获取或在适用情况下颁发获取要求已经满足的书面证明</w:t>
      </w:r>
      <w:r w:rsidRPr="00C70A44">
        <w:rPr>
          <w:sz w:val="24"/>
          <w:szCs w:val="24"/>
          <w:lang w:val="en-GB" w:eastAsia="zh-CN"/>
        </w:rPr>
        <w:t>的</w:t>
      </w:r>
      <w:r w:rsidR="007B462A">
        <w:rPr>
          <w:rFonts w:hint="eastAsia"/>
          <w:sz w:val="24"/>
          <w:szCs w:val="24"/>
          <w:lang w:val="en-GB" w:eastAsia="zh-CN"/>
        </w:rPr>
        <w:t xml:space="preserve">       </w:t>
      </w:r>
      <w:r w:rsidRPr="00C70A44">
        <w:rPr>
          <w:sz w:val="24"/>
          <w:szCs w:val="24"/>
          <w:lang w:val="en-GB" w:eastAsia="zh-CN"/>
        </w:rPr>
        <w:t>职能</w:t>
      </w:r>
      <w:r w:rsidRPr="00B27743">
        <w:rPr>
          <w:sz w:val="24"/>
          <w:szCs w:val="24"/>
          <w:lang w:val="en-GB" w:eastAsia="zh-CN"/>
        </w:rPr>
        <w:t>。</w:t>
      </w:r>
    </w:p>
    <w:p w14:paraId="3CCB71CB" w14:textId="14535A99"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委员会认识到，</w:t>
      </w:r>
      <w:r w:rsidRPr="00B27743">
        <w:rPr>
          <w:sz w:val="24"/>
          <w:szCs w:val="24"/>
          <w:lang w:val="en-GB" w:eastAsia="zh-CN"/>
        </w:rPr>
        <w:t>2020</w:t>
      </w:r>
      <w:r w:rsidRPr="00B27743">
        <w:rPr>
          <w:sz w:val="24"/>
          <w:szCs w:val="24"/>
          <w:lang w:val="en-GB" w:eastAsia="zh-CN"/>
        </w:rPr>
        <w:t>年</w:t>
      </w:r>
      <w:r w:rsidRPr="00B27743">
        <w:rPr>
          <w:sz w:val="24"/>
          <w:szCs w:val="24"/>
          <w:lang w:val="en-GB" w:eastAsia="zh-CN"/>
        </w:rPr>
        <w:t>3</w:t>
      </w:r>
      <w:r w:rsidRPr="00B27743">
        <w:rPr>
          <w:sz w:val="24"/>
          <w:szCs w:val="24"/>
          <w:lang w:val="en-GB" w:eastAsia="zh-CN"/>
        </w:rPr>
        <w:t>月至</w:t>
      </w:r>
      <w:r w:rsidRPr="00B27743">
        <w:rPr>
          <w:sz w:val="24"/>
          <w:szCs w:val="24"/>
          <w:lang w:val="en-GB" w:eastAsia="zh-CN"/>
        </w:rPr>
        <w:t>2023</w:t>
      </w:r>
      <w:r w:rsidRPr="00B27743">
        <w:rPr>
          <w:sz w:val="24"/>
          <w:szCs w:val="24"/>
          <w:lang w:val="en-GB" w:eastAsia="zh-CN"/>
        </w:rPr>
        <w:t>年</w:t>
      </w:r>
      <w:r w:rsidRPr="00B27743">
        <w:rPr>
          <w:sz w:val="24"/>
          <w:szCs w:val="24"/>
          <w:lang w:val="en-GB" w:eastAsia="zh-CN"/>
        </w:rPr>
        <w:t>12</w:t>
      </w:r>
      <w:r w:rsidRPr="00B27743">
        <w:rPr>
          <w:sz w:val="24"/>
          <w:szCs w:val="24"/>
          <w:lang w:val="en-GB" w:eastAsia="zh-CN"/>
        </w:rPr>
        <w:t>月，</w:t>
      </w:r>
      <w:r w:rsidR="00DD3F52">
        <w:rPr>
          <w:rFonts w:hint="eastAsia"/>
          <w:sz w:val="24"/>
          <w:szCs w:val="24"/>
          <w:lang w:val="en-GB" w:eastAsia="zh-CN"/>
        </w:rPr>
        <w:t>履行</w:t>
      </w:r>
      <w:r w:rsidRPr="00B27743">
        <w:rPr>
          <w:sz w:val="24"/>
          <w:szCs w:val="24"/>
          <w:lang w:val="en-GB" w:eastAsia="zh-CN"/>
        </w:rPr>
        <w:t>制定获取和惠益分享措施义务的比率略有上升，尽管在此期间《议定书》缔约方的数量也有所增加。委员会承认这一趋势令人鼓舞，但深表关切的是，截至</w:t>
      </w:r>
      <w:r w:rsidRPr="00B27743">
        <w:rPr>
          <w:sz w:val="24"/>
          <w:szCs w:val="24"/>
          <w:lang w:val="en-GB" w:eastAsia="zh-CN"/>
        </w:rPr>
        <w:t>2023</w:t>
      </w:r>
      <w:r w:rsidRPr="00B27743">
        <w:rPr>
          <w:sz w:val="24"/>
          <w:szCs w:val="24"/>
          <w:lang w:val="en-GB" w:eastAsia="zh-CN"/>
        </w:rPr>
        <w:t>年</w:t>
      </w:r>
      <w:r w:rsidRPr="00B27743">
        <w:rPr>
          <w:sz w:val="24"/>
          <w:szCs w:val="24"/>
          <w:lang w:val="en-GB" w:eastAsia="zh-CN"/>
        </w:rPr>
        <w:t>12</w:t>
      </w:r>
      <w:r w:rsidRPr="00B27743">
        <w:rPr>
          <w:sz w:val="24"/>
          <w:szCs w:val="24"/>
          <w:lang w:val="en-GB" w:eastAsia="zh-CN"/>
        </w:rPr>
        <w:t>月，近</w:t>
      </w:r>
      <w:r w:rsidRPr="00B27743">
        <w:rPr>
          <w:sz w:val="24"/>
          <w:szCs w:val="24"/>
          <w:lang w:val="en-GB" w:eastAsia="zh-CN"/>
        </w:rPr>
        <w:t>20%</w:t>
      </w:r>
      <w:r w:rsidRPr="00B27743">
        <w:rPr>
          <w:sz w:val="24"/>
          <w:szCs w:val="24"/>
          <w:lang w:val="en-GB" w:eastAsia="zh-CN"/>
        </w:rPr>
        <w:t>的缔约方仍未制定任何措施，</w:t>
      </w:r>
      <w:r w:rsidRPr="00B27743">
        <w:rPr>
          <w:sz w:val="24"/>
          <w:szCs w:val="24"/>
          <w:lang w:val="en-GB" w:eastAsia="zh-CN"/>
        </w:rPr>
        <w:t>50%</w:t>
      </w:r>
      <w:r w:rsidRPr="00B27743">
        <w:rPr>
          <w:sz w:val="24"/>
          <w:szCs w:val="24"/>
          <w:lang w:val="en-GB" w:eastAsia="zh-CN"/>
        </w:rPr>
        <w:t>的缔约</w:t>
      </w:r>
      <w:proofErr w:type="gramStart"/>
      <w:r w:rsidRPr="00B27743">
        <w:rPr>
          <w:sz w:val="24"/>
          <w:szCs w:val="24"/>
          <w:lang w:val="en-GB" w:eastAsia="zh-CN"/>
        </w:rPr>
        <w:t>方尚未</w:t>
      </w:r>
      <w:proofErr w:type="gramEnd"/>
      <w:r w:rsidR="000C0567">
        <w:rPr>
          <w:rFonts w:hint="eastAsia"/>
          <w:sz w:val="24"/>
          <w:szCs w:val="24"/>
          <w:lang w:val="en-GB" w:eastAsia="zh-CN"/>
        </w:rPr>
        <w:t>在</w:t>
      </w:r>
      <w:r w:rsidRPr="00B27743">
        <w:rPr>
          <w:sz w:val="24"/>
          <w:szCs w:val="24"/>
          <w:lang w:val="en-GB" w:eastAsia="zh-CN"/>
        </w:rPr>
        <w:t>获取和惠益分享信息交换所</w:t>
      </w:r>
      <w:r w:rsidR="000C0567">
        <w:rPr>
          <w:rFonts w:hint="eastAsia"/>
          <w:sz w:val="24"/>
          <w:szCs w:val="24"/>
          <w:lang w:val="en-GB" w:eastAsia="zh-CN"/>
        </w:rPr>
        <w:t>发布</w:t>
      </w:r>
      <w:r w:rsidRPr="00B27743">
        <w:rPr>
          <w:sz w:val="24"/>
          <w:szCs w:val="24"/>
          <w:lang w:val="en-GB" w:eastAsia="zh-CN"/>
        </w:rPr>
        <w:t>任何措施。</w:t>
      </w:r>
    </w:p>
    <w:p w14:paraId="4854F46B" w14:textId="3E2D593F"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秘书处解释说，获取和惠益分享信息交换所非正式咨询委员会</w:t>
      </w:r>
      <w:r w:rsidR="000C0567">
        <w:rPr>
          <w:rFonts w:hint="eastAsia"/>
          <w:sz w:val="24"/>
          <w:szCs w:val="24"/>
          <w:lang w:val="en-GB" w:eastAsia="zh-CN"/>
        </w:rPr>
        <w:t>在</w:t>
      </w:r>
      <w:r w:rsidRPr="00B27743">
        <w:rPr>
          <w:sz w:val="24"/>
          <w:szCs w:val="24"/>
          <w:lang w:val="en-GB" w:eastAsia="zh-CN"/>
        </w:rPr>
        <w:t>最近</w:t>
      </w:r>
      <w:r w:rsidR="000C0567">
        <w:rPr>
          <w:rFonts w:hint="eastAsia"/>
          <w:sz w:val="24"/>
          <w:szCs w:val="24"/>
          <w:lang w:val="en-GB" w:eastAsia="zh-CN"/>
        </w:rPr>
        <w:t>一次</w:t>
      </w:r>
      <w:r w:rsidRPr="00B27743">
        <w:rPr>
          <w:sz w:val="24"/>
          <w:szCs w:val="24"/>
          <w:lang w:val="en-GB" w:eastAsia="zh-CN"/>
        </w:rPr>
        <w:t>会议上讨论了缔约方在信息交换所提供清晰、准确和最新的国家信息的重要性，因为这对遗传资源用户特别有用。有人指出，获取和惠益分享程序的共同格式为缔约方向用户描述遵守其获取和惠益分享要求的步骤提供了一种手段。</w:t>
      </w:r>
    </w:p>
    <w:p w14:paraId="498AE94D" w14:textId="5E001367"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w:t>
      </w:r>
      <w:r w:rsidR="00934106">
        <w:rPr>
          <w:rFonts w:hint="eastAsia"/>
          <w:sz w:val="24"/>
          <w:szCs w:val="24"/>
          <w:lang w:val="en-GB" w:eastAsia="zh-CN"/>
        </w:rPr>
        <w:t>对</w:t>
      </w:r>
      <w:r w:rsidRPr="00B27743">
        <w:rPr>
          <w:sz w:val="24"/>
          <w:szCs w:val="24"/>
          <w:lang w:val="en-GB" w:eastAsia="zh-CN"/>
        </w:rPr>
        <w:t>指定获取和惠益分享国家</w:t>
      </w:r>
      <w:r w:rsidR="00934106">
        <w:rPr>
          <w:rFonts w:hint="eastAsia"/>
          <w:sz w:val="24"/>
          <w:szCs w:val="24"/>
          <w:lang w:val="en-GB" w:eastAsia="zh-CN"/>
        </w:rPr>
        <w:t>联络点</w:t>
      </w:r>
      <w:r w:rsidRPr="00B27743">
        <w:rPr>
          <w:sz w:val="24"/>
          <w:szCs w:val="24"/>
          <w:lang w:val="en-GB" w:eastAsia="zh-CN"/>
        </w:rPr>
        <w:t>的</w:t>
      </w:r>
      <w:r w:rsidR="00934106">
        <w:rPr>
          <w:rFonts w:hint="eastAsia"/>
          <w:sz w:val="24"/>
          <w:szCs w:val="24"/>
          <w:lang w:val="en-GB" w:eastAsia="zh-CN"/>
        </w:rPr>
        <w:t>义务的</w:t>
      </w:r>
      <w:proofErr w:type="gramStart"/>
      <w:r w:rsidR="00934106">
        <w:rPr>
          <w:rFonts w:hint="eastAsia"/>
          <w:sz w:val="24"/>
          <w:szCs w:val="24"/>
          <w:lang w:val="en-GB" w:eastAsia="zh-CN"/>
        </w:rPr>
        <w:t>高履行率表示</w:t>
      </w:r>
      <w:proofErr w:type="gramEnd"/>
      <w:r w:rsidR="00934106">
        <w:rPr>
          <w:rFonts w:hint="eastAsia"/>
          <w:sz w:val="24"/>
          <w:szCs w:val="24"/>
          <w:lang w:val="en-GB" w:eastAsia="zh-CN"/>
        </w:rPr>
        <w:t>欢迎</w:t>
      </w:r>
      <w:r w:rsidRPr="00B27743">
        <w:rPr>
          <w:sz w:val="24"/>
          <w:szCs w:val="24"/>
          <w:lang w:val="en-GB" w:eastAsia="zh-CN"/>
        </w:rPr>
        <w:t>。</w:t>
      </w:r>
    </w:p>
    <w:p w14:paraId="71250E94" w14:textId="15999586"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委员会认识到，</w:t>
      </w:r>
      <w:r w:rsidRPr="00B27743">
        <w:rPr>
          <w:sz w:val="24"/>
          <w:szCs w:val="24"/>
          <w:lang w:val="en-GB" w:eastAsia="zh-CN"/>
        </w:rPr>
        <w:t>2020</w:t>
      </w:r>
      <w:r w:rsidRPr="00B27743">
        <w:rPr>
          <w:sz w:val="24"/>
          <w:szCs w:val="24"/>
          <w:lang w:val="en-GB" w:eastAsia="zh-CN"/>
        </w:rPr>
        <w:t>年</w:t>
      </w:r>
      <w:r w:rsidRPr="00B27743">
        <w:rPr>
          <w:sz w:val="24"/>
          <w:szCs w:val="24"/>
          <w:lang w:val="en-GB" w:eastAsia="zh-CN"/>
        </w:rPr>
        <w:t>3</w:t>
      </w:r>
      <w:r w:rsidRPr="00B27743">
        <w:rPr>
          <w:sz w:val="24"/>
          <w:szCs w:val="24"/>
          <w:lang w:val="en-GB" w:eastAsia="zh-CN"/>
        </w:rPr>
        <w:t>月至</w:t>
      </w:r>
      <w:r w:rsidRPr="00B27743">
        <w:rPr>
          <w:sz w:val="24"/>
          <w:szCs w:val="24"/>
          <w:lang w:val="en-GB" w:eastAsia="zh-CN"/>
        </w:rPr>
        <w:t>2023</w:t>
      </w:r>
      <w:r w:rsidRPr="00B27743">
        <w:rPr>
          <w:sz w:val="24"/>
          <w:szCs w:val="24"/>
          <w:lang w:val="en-GB" w:eastAsia="zh-CN"/>
        </w:rPr>
        <w:t>年</w:t>
      </w:r>
      <w:r w:rsidRPr="00B27743">
        <w:rPr>
          <w:sz w:val="24"/>
          <w:szCs w:val="24"/>
          <w:lang w:val="en-GB" w:eastAsia="zh-CN"/>
        </w:rPr>
        <w:t>12</w:t>
      </w:r>
      <w:r w:rsidRPr="00B27743">
        <w:rPr>
          <w:sz w:val="24"/>
          <w:szCs w:val="24"/>
          <w:lang w:val="en-GB" w:eastAsia="zh-CN"/>
        </w:rPr>
        <w:t>月，指定国家主管部门和检查</w:t>
      </w:r>
      <w:r w:rsidR="00707D2C">
        <w:rPr>
          <w:rFonts w:hint="eastAsia"/>
          <w:sz w:val="24"/>
          <w:szCs w:val="24"/>
          <w:lang w:val="en-GB" w:eastAsia="zh-CN"/>
        </w:rPr>
        <w:t>点</w:t>
      </w:r>
      <w:r w:rsidRPr="00B27743">
        <w:rPr>
          <w:sz w:val="24"/>
          <w:szCs w:val="24"/>
          <w:lang w:val="en-GB" w:eastAsia="zh-CN"/>
        </w:rPr>
        <w:t>义务的</w:t>
      </w:r>
      <w:r w:rsidR="00707D2C">
        <w:rPr>
          <w:rFonts w:hint="eastAsia"/>
          <w:sz w:val="24"/>
          <w:szCs w:val="24"/>
          <w:lang w:val="en-GB" w:eastAsia="zh-CN"/>
        </w:rPr>
        <w:t>履行率</w:t>
      </w:r>
      <w:r w:rsidRPr="00B27743">
        <w:rPr>
          <w:sz w:val="24"/>
          <w:szCs w:val="24"/>
          <w:lang w:val="en-GB" w:eastAsia="zh-CN"/>
        </w:rPr>
        <w:t>略有上升，但仍需进一步努力，因为超过</w:t>
      </w:r>
      <w:r w:rsidRPr="00B27743">
        <w:rPr>
          <w:sz w:val="24"/>
          <w:szCs w:val="24"/>
          <w:lang w:val="en-GB" w:eastAsia="zh-CN"/>
        </w:rPr>
        <w:t>30%</w:t>
      </w:r>
      <w:r w:rsidRPr="00B27743">
        <w:rPr>
          <w:sz w:val="24"/>
          <w:szCs w:val="24"/>
          <w:lang w:val="en-GB" w:eastAsia="zh-CN"/>
        </w:rPr>
        <w:t>的缔约</w:t>
      </w:r>
      <w:proofErr w:type="gramStart"/>
      <w:r w:rsidRPr="00B27743">
        <w:rPr>
          <w:sz w:val="24"/>
          <w:szCs w:val="24"/>
          <w:lang w:val="en-GB" w:eastAsia="zh-CN"/>
        </w:rPr>
        <w:t>方尚未</w:t>
      </w:r>
      <w:proofErr w:type="gramEnd"/>
      <w:r w:rsidRPr="00B27743">
        <w:rPr>
          <w:sz w:val="24"/>
          <w:szCs w:val="24"/>
          <w:lang w:val="en-GB" w:eastAsia="zh-CN"/>
        </w:rPr>
        <w:t>指定国家主管部门，超过</w:t>
      </w:r>
      <w:r w:rsidRPr="00B27743">
        <w:rPr>
          <w:sz w:val="24"/>
          <w:szCs w:val="24"/>
          <w:lang w:val="en-GB" w:eastAsia="zh-CN"/>
        </w:rPr>
        <w:t>60%</w:t>
      </w:r>
      <w:r w:rsidRPr="00B27743">
        <w:rPr>
          <w:sz w:val="24"/>
          <w:szCs w:val="24"/>
          <w:lang w:val="en-GB" w:eastAsia="zh-CN"/>
        </w:rPr>
        <w:t>的缔约</w:t>
      </w:r>
      <w:proofErr w:type="gramStart"/>
      <w:r w:rsidRPr="00B27743">
        <w:rPr>
          <w:sz w:val="24"/>
          <w:szCs w:val="24"/>
          <w:lang w:val="en-GB" w:eastAsia="zh-CN"/>
        </w:rPr>
        <w:t>方尚未</w:t>
      </w:r>
      <w:proofErr w:type="gramEnd"/>
      <w:r w:rsidRPr="00B27743">
        <w:rPr>
          <w:sz w:val="24"/>
          <w:szCs w:val="24"/>
          <w:lang w:val="en-GB" w:eastAsia="zh-CN"/>
        </w:rPr>
        <w:t>指定检查</w:t>
      </w:r>
      <w:r w:rsidR="00707D2C">
        <w:rPr>
          <w:rFonts w:hint="eastAsia"/>
          <w:sz w:val="24"/>
          <w:szCs w:val="24"/>
          <w:lang w:val="en-GB" w:eastAsia="zh-CN"/>
        </w:rPr>
        <w:t>点</w:t>
      </w:r>
      <w:r w:rsidRPr="00B27743">
        <w:rPr>
          <w:sz w:val="24"/>
          <w:szCs w:val="24"/>
          <w:lang w:val="en-GB" w:eastAsia="zh-CN"/>
        </w:rPr>
        <w:t>。</w:t>
      </w:r>
    </w:p>
    <w:p w14:paraId="35AD3B47" w14:textId="43B7C62C"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w:t>
      </w:r>
      <w:r w:rsidR="00934106">
        <w:rPr>
          <w:rFonts w:hint="eastAsia"/>
          <w:sz w:val="24"/>
          <w:szCs w:val="24"/>
          <w:lang w:val="en-GB" w:eastAsia="zh-CN"/>
        </w:rPr>
        <w:t>确认</w:t>
      </w:r>
      <w:r w:rsidRPr="00B27743">
        <w:rPr>
          <w:sz w:val="24"/>
          <w:szCs w:val="24"/>
          <w:lang w:val="en-GB" w:eastAsia="zh-CN"/>
        </w:rPr>
        <w:t>，由于国家主管部门和检查</w:t>
      </w:r>
      <w:r w:rsidR="00707D2C">
        <w:rPr>
          <w:rFonts w:hint="eastAsia"/>
          <w:sz w:val="24"/>
          <w:szCs w:val="24"/>
          <w:lang w:val="en-GB" w:eastAsia="zh-CN"/>
        </w:rPr>
        <w:t>点</w:t>
      </w:r>
      <w:r w:rsidRPr="00B27743">
        <w:rPr>
          <w:sz w:val="24"/>
          <w:szCs w:val="24"/>
          <w:lang w:val="en-GB" w:eastAsia="zh-CN"/>
        </w:rPr>
        <w:t>往往是</w:t>
      </w:r>
      <w:r w:rsidR="00934106">
        <w:rPr>
          <w:rFonts w:hint="eastAsia"/>
          <w:sz w:val="24"/>
          <w:szCs w:val="24"/>
          <w:lang w:val="en-GB" w:eastAsia="zh-CN"/>
        </w:rPr>
        <w:t>在</w:t>
      </w:r>
      <w:r w:rsidRPr="00B27743">
        <w:rPr>
          <w:sz w:val="24"/>
          <w:szCs w:val="24"/>
          <w:lang w:val="en-GB" w:eastAsia="zh-CN"/>
        </w:rPr>
        <w:t>获取和惠益分享措施</w:t>
      </w:r>
      <w:r w:rsidR="00934106">
        <w:rPr>
          <w:rFonts w:hint="eastAsia"/>
          <w:sz w:val="24"/>
          <w:szCs w:val="24"/>
          <w:lang w:val="en-GB" w:eastAsia="zh-CN"/>
        </w:rPr>
        <w:t>下</w:t>
      </w:r>
      <w:r w:rsidRPr="00B27743">
        <w:rPr>
          <w:sz w:val="24"/>
          <w:szCs w:val="24"/>
          <w:lang w:val="en-GB" w:eastAsia="zh-CN"/>
        </w:rPr>
        <w:t>设立的，因此履行这些义务的</w:t>
      </w:r>
      <w:r w:rsidR="00934106">
        <w:rPr>
          <w:rFonts w:hint="eastAsia"/>
          <w:sz w:val="24"/>
          <w:szCs w:val="24"/>
          <w:lang w:val="en-GB" w:eastAsia="zh-CN"/>
        </w:rPr>
        <w:t>进度</w:t>
      </w:r>
      <w:r w:rsidRPr="00B27743">
        <w:rPr>
          <w:sz w:val="24"/>
          <w:szCs w:val="24"/>
          <w:lang w:val="en-GB" w:eastAsia="zh-CN"/>
        </w:rPr>
        <w:t>通常相互关联。</w:t>
      </w:r>
      <w:r w:rsidR="00934106">
        <w:rPr>
          <w:rFonts w:hint="eastAsia"/>
          <w:sz w:val="24"/>
          <w:szCs w:val="24"/>
          <w:lang w:val="en-GB" w:eastAsia="zh-CN"/>
        </w:rPr>
        <w:t>委员会</w:t>
      </w:r>
      <w:r w:rsidRPr="00B27743">
        <w:rPr>
          <w:sz w:val="24"/>
          <w:szCs w:val="24"/>
          <w:lang w:val="en-GB" w:eastAsia="zh-CN"/>
        </w:rPr>
        <w:t>认识到，需要系统</w:t>
      </w:r>
      <w:r w:rsidR="00934106">
        <w:rPr>
          <w:rFonts w:hint="eastAsia"/>
          <w:sz w:val="24"/>
          <w:szCs w:val="24"/>
          <w:lang w:val="en-GB" w:eastAsia="zh-CN"/>
        </w:rPr>
        <w:t>性</w:t>
      </w:r>
      <w:r w:rsidRPr="00B27743">
        <w:rPr>
          <w:sz w:val="24"/>
          <w:szCs w:val="24"/>
          <w:lang w:val="en-GB" w:eastAsia="zh-CN"/>
        </w:rPr>
        <w:t>地解决建立获取和惠益分享措施和体制安排问题。</w:t>
      </w:r>
    </w:p>
    <w:p w14:paraId="51C7E1D7" w14:textId="01AACAD9"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委员会欢迎更多缔约方在获取和惠益分享信息交换所</w:t>
      </w:r>
      <w:r w:rsidR="00934106">
        <w:rPr>
          <w:rFonts w:hint="eastAsia"/>
          <w:sz w:val="24"/>
          <w:szCs w:val="24"/>
          <w:lang w:val="en-GB" w:eastAsia="zh-CN"/>
        </w:rPr>
        <w:t>发布</w:t>
      </w:r>
      <w:r w:rsidRPr="00B27743">
        <w:rPr>
          <w:sz w:val="24"/>
          <w:szCs w:val="24"/>
          <w:lang w:val="en-GB" w:eastAsia="zh-CN"/>
        </w:rPr>
        <w:t>了</w:t>
      </w:r>
      <w:r w:rsidR="00F55B03">
        <w:rPr>
          <w:rFonts w:hint="eastAsia"/>
          <w:sz w:val="24"/>
          <w:szCs w:val="24"/>
          <w:lang w:val="en-GB" w:eastAsia="zh-CN"/>
        </w:rPr>
        <w:t>关于</w:t>
      </w:r>
      <w:r w:rsidR="00F55B03" w:rsidRPr="00B27743">
        <w:rPr>
          <w:sz w:val="24"/>
          <w:szCs w:val="24"/>
          <w:lang w:val="en-GB" w:eastAsia="zh-CN"/>
        </w:rPr>
        <w:t>构成国际公认的合</w:t>
      </w:r>
      <w:proofErr w:type="gramStart"/>
      <w:r w:rsidR="00F55B03" w:rsidRPr="00B27743">
        <w:rPr>
          <w:sz w:val="24"/>
          <w:szCs w:val="24"/>
          <w:lang w:val="en-GB" w:eastAsia="zh-CN"/>
        </w:rPr>
        <w:t>规</w:t>
      </w:r>
      <w:proofErr w:type="gramEnd"/>
      <w:r w:rsidR="00F55B03" w:rsidRPr="00B27743">
        <w:rPr>
          <w:sz w:val="24"/>
          <w:szCs w:val="24"/>
          <w:lang w:val="en-GB" w:eastAsia="zh-CN"/>
        </w:rPr>
        <w:t>证书</w:t>
      </w:r>
      <w:r w:rsidR="00F55B03">
        <w:rPr>
          <w:rFonts w:hint="eastAsia"/>
          <w:sz w:val="24"/>
          <w:szCs w:val="24"/>
          <w:lang w:val="en-GB" w:eastAsia="zh-CN"/>
        </w:rPr>
        <w:t>的</w:t>
      </w:r>
      <w:r w:rsidRPr="00B27743">
        <w:rPr>
          <w:sz w:val="24"/>
          <w:szCs w:val="24"/>
          <w:lang w:val="en-GB" w:eastAsia="zh-CN"/>
        </w:rPr>
        <w:t>许可证或其等同</w:t>
      </w:r>
      <w:r w:rsidR="00F55B03">
        <w:rPr>
          <w:rFonts w:hint="eastAsia"/>
          <w:sz w:val="24"/>
          <w:szCs w:val="24"/>
          <w:lang w:val="en-GB" w:eastAsia="zh-CN"/>
        </w:rPr>
        <w:t>文件</w:t>
      </w:r>
      <w:r w:rsidRPr="00B27743">
        <w:rPr>
          <w:sz w:val="24"/>
          <w:szCs w:val="24"/>
          <w:lang w:val="en-GB" w:eastAsia="zh-CN"/>
        </w:rPr>
        <w:t>的信息。</w:t>
      </w:r>
      <w:r w:rsidR="00F55B03">
        <w:rPr>
          <w:rFonts w:hint="eastAsia"/>
          <w:sz w:val="24"/>
          <w:szCs w:val="24"/>
          <w:lang w:val="en-GB" w:eastAsia="zh-CN"/>
        </w:rPr>
        <w:t>委员会</w:t>
      </w:r>
      <w:r w:rsidRPr="00B27743">
        <w:rPr>
          <w:sz w:val="24"/>
          <w:szCs w:val="24"/>
          <w:lang w:val="en-GB" w:eastAsia="zh-CN"/>
        </w:rPr>
        <w:t>还欢迎更多缔约方在信息交换所发布</w:t>
      </w:r>
      <w:r w:rsidR="00F55B03">
        <w:rPr>
          <w:rFonts w:hint="eastAsia"/>
          <w:sz w:val="24"/>
          <w:szCs w:val="24"/>
          <w:lang w:val="en-GB" w:eastAsia="zh-CN"/>
        </w:rPr>
        <w:t>了</w:t>
      </w:r>
      <w:r w:rsidRPr="00B27743">
        <w:rPr>
          <w:sz w:val="24"/>
          <w:szCs w:val="24"/>
          <w:lang w:val="en-GB" w:eastAsia="zh-CN"/>
        </w:rPr>
        <w:t>检查</w:t>
      </w:r>
      <w:r w:rsidR="00F55B03">
        <w:rPr>
          <w:rFonts w:hint="eastAsia"/>
          <w:sz w:val="24"/>
          <w:szCs w:val="24"/>
          <w:lang w:val="en-GB" w:eastAsia="zh-CN"/>
        </w:rPr>
        <w:t>点</w:t>
      </w:r>
      <w:r w:rsidRPr="00B27743">
        <w:rPr>
          <w:sz w:val="24"/>
          <w:szCs w:val="24"/>
          <w:lang w:val="en-GB" w:eastAsia="zh-CN"/>
        </w:rPr>
        <w:t>公报。然而委员会认识到，目前只有</w:t>
      </w:r>
      <w:r w:rsidRPr="00B27743">
        <w:rPr>
          <w:sz w:val="24"/>
          <w:szCs w:val="24"/>
          <w:lang w:val="en-GB" w:eastAsia="zh-CN"/>
        </w:rPr>
        <w:t>27</w:t>
      </w:r>
      <w:r w:rsidRPr="00B27743">
        <w:rPr>
          <w:sz w:val="24"/>
          <w:szCs w:val="24"/>
          <w:lang w:val="en-GB" w:eastAsia="zh-CN"/>
        </w:rPr>
        <w:t>个缔约方在信息交换所</w:t>
      </w:r>
      <w:r w:rsidR="00F55B03">
        <w:rPr>
          <w:rFonts w:hint="eastAsia"/>
          <w:sz w:val="24"/>
          <w:szCs w:val="24"/>
          <w:lang w:val="en-GB" w:eastAsia="zh-CN"/>
        </w:rPr>
        <w:t>发布</w:t>
      </w:r>
      <w:r w:rsidRPr="00B27743">
        <w:rPr>
          <w:sz w:val="24"/>
          <w:szCs w:val="24"/>
          <w:lang w:val="en-GB" w:eastAsia="zh-CN"/>
        </w:rPr>
        <w:t>了国际公认的合</w:t>
      </w:r>
      <w:proofErr w:type="gramStart"/>
      <w:r w:rsidRPr="00B27743">
        <w:rPr>
          <w:sz w:val="24"/>
          <w:szCs w:val="24"/>
          <w:lang w:val="en-GB" w:eastAsia="zh-CN"/>
        </w:rPr>
        <w:t>规</w:t>
      </w:r>
      <w:proofErr w:type="gramEnd"/>
      <w:r w:rsidRPr="00B27743">
        <w:rPr>
          <w:sz w:val="24"/>
          <w:szCs w:val="24"/>
          <w:lang w:val="en-GB" w:eastAsia="zh-CN"/>
        </w:rPr>
        <w:t>证书，</w:t>
      </w:r>
      <w:r w:rsidR="00F55B03">
        <w:rPr>
          <w:rFonts w:hint="eastAsia"/>
          <w:sz w:val="24"/>
          <w:szCs w:val="24"/>
          <w:lang w:val="en-GB" w:eastAsia="zh-CN"/>
        </w:rPr>
        <w:t>委员会</w:t>
      </w:r>
      <w:r w:rsidR="00D97B1A">
        <w:rPr>
          <w:rFonts w:hint="eastAsia"/>
          <w:sz w:val="24"/>
          <w:szCs w:val="24"/>
          <w:lang w:val="en-GB" w:eastAsia="zh-CN"/>
        </w:rPr>
        <w:t>注意到</w:t>
      </w:r>
      <w:r w:rsidRPr="00B27743">
        <w:rPr>
          <w:sz w:val="24"/>
          <w:szCs w:val="24"/>
          <w:lang w:val="en-GB" w:eastAsia="zh-CN"/>
        </w:rPr>
        <w:t>并非</w:t>
      </w:r>
      <w:r w:rsidR="00D97B1A">
        <w:rPr>
          <w:rFonts w:hint="eastAsia"/>
          <w:sz w:val="24"/>
          <w:szCs w:val="24"/>
          <w:lang w:val="en-GB" w:eastAsia="zh-CN"/>
        </w:rPr>
        <w:t>所有</w:t>
      </w:r>
      <w:r w:rsidRPr="00B27743">
        <w:rPr>
          <w:sz w:val="24"/>
          <w:szCs w:val="24"/>
          <w:lang w:val="en-GB" w:eastAsia="zh-CN"/>
        </w:rPr>
        <w:t>《议定书》缔约方都对</w:t>
      </w:r>
      <w:r w:rsidR="00F55B03">
        <w:rPr>
          <w:rFonts w:hint="eastAsia"/>
          <w:sz w:val="24"/>
          <w:szCs w:val="24"/>
          <w:lang w:val="en-GB" w:eastAsia="zh-CN"/>
        </w:rPr>
        <w:t>获取</w:t>
      </w:r>
      <w:r w:rsidRPr="00B27743">
        <w:rPr>
          <w:sz w:val="24"/>
          <w:szCs w:val="24"/>
          <w:lang w:val="en-GB" w:eastAsia="zh-CN"/>
        </w:rPr>
        <w:t>进行监管，</w:t>
      </w:r>
      <w:r w:rsidR="00D97B1A">
        <w:rPr>
          <w:rFonts w:hint="eastAsia"/>
          <w:sz w:val="24"/>
          <w:szCs w:val="24"/>
          <w:lang w:val="en-GB" w:eastAsia="zh-CN"/>
        </w:rPr>
        <w:t>不过</w:t>
      </w:r>
      <w:r w:rsidRPr="00B27743">
        <w:rPr>
          <w:sz w:val="24"/>
          <w:szCs w:val="24"/>
          <w:lang w:val="en-GB" w:eastAsia="zh-CN"/>
        </w:rPr>
        <w:t>只有</w:t>
      </w:r>
      <w:r w:rsidRPr="00B27743">
        <w:rPr>
          <w:sz w:val="24"/>
          <w:szCs w:val="24"/>
          <w:lang w:val="en-GB" w:eastAsia="zh-CN"/>
        </w:rPr>
        <w:t>11</w:t>
      </w:r>
      <w:r w:rsidRPr="00B27743">
        <w:rPr>
          <w:sz w:val="24"/>
          <w:szCs w:val="24"/>
          <w:lang w:val="en-GB" w:eastAsia="zh-CN"/>
        </w:rPr>
        <w:t>个缔约方</w:t>
      </w:r>
      <w:r w:rsidR="00D97B1A">
        <w:rPr>
          <w:rFonts w:hint="eastAsia"/>
          <w:sz w:val="24"/>
          <w:szCs w:val="24"/>
          <w:lang w:val="en-GB" w:eastAsia="zh-CN"/>
        </w:rPr>
        <w:t>发布</w:t>
      </w:r>
      <w:r w:rsidRPr="00B27743">
        <w:rPr>
          <w:sz w:val="24"/>
          <w:szCs w:val="24"/>
          <w:lang w:val="en-GB" w:eastAsia="zh-CN"/>
        </w:rPr>
        <w:t>了检查</w:t>
      </w:r>
      <w:r w:rsidR="00F55B03">
        <w:rPr>
          <w:rFonts w:hint="eastAsia"/>
          <w:sz w:val="24"/>
          <w:szCs w:val="24"/>
          <w:lang w:val="en-GB" w:eastAsia="zh-CN"/>
        </w:rPr>
        <w:t>点</w:t>
      </w:r>
      <w:r w:rsidRPr="00B27743">
        <w:rPr>
          <w:sz w:val="24"/>
          <w:szCs w:val="24"/>
          <w:lang w:val="en-GB" w:eastAsia="zh-CN"/>
        </w:rPr>
        <w:t>公报。</w:t>
      </w:r>
    </w:p>
    <w:p w14:paraId="7C2FE725" w14:textId="722AD774"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lastRenderedPageBreak/>
        <w:t>委员会请执行秘书致函尚未制定获取和惠益分享措施或体制安排的缔约方，敦促那些</w:t>
      </w:r>
      <w:r w:rsidR="00D97B1A">
        <w:rPr>
          <w:rFonts w:hint="eastAsia"/>
          <w:sz w:val="24"/>
          <w:szCs w:val="24"/>
          <w:lang w:val="en-GB" w:eastAsia="zh-CN"/>
        </w:rPr>
        <w:t>有相关信息</w:t>
      </w:r>
      <w:r w:rsidRPr="00B27743">
        <w:rPr>
          <w:sz w:val="24"/>
          <w:szCs w:val="24"/>
          <w:lang w:val="en-GB" w:eastAsia="zh-CN"/>
        </w:rPr>
        <w:t>需要</w:t>
      </w:r>
      <w:r w:rsidR="00D97B1A">
        <w:rPr>
          <w:rFonts w:hint="eastAsia"/>
          <w:sz w:val="24"/>
          <w:szCs w:val="24"/>
          <w:lang w:val="en-GB" w:eastAsia="zh-CN"/>
        </w:rPr>
        <w:t>通过</w:t>
      </w:r>
      <w:r w:rsidRPr="00B27743">
        <w:rPr>
          <w:sz w:val="24"/>
          <w:szCs w:val="24"/>
          <w:lang w:val="en-GB" w:eastAsia="zh-CN"/>
        </w:rPr>
        <w:t>获取和惠益分享信息</w:t>
      </w:r>
      <w:r w:rsidR="00D97B1A">
        <w:rPr>
          <w:rFonts w:hint="eastAsia"/>
          <w:sz w:val="24"/>
          <w:szCs w:val="24"/>
          <w:lang w:val="en-GB" w:eastAsia="zh-CN"/>
        </w:rPr>
        <w:t>交换所发布</w:t>
      </w:r>
      <w:r w:rsidRPr="00B27743">
        <w:rPr>
          <w:sz w:val="24"/>
          <w:szCs w:val="24"/>
          <w:lang w:val="en-GB" w:eastAsia="zh-CN"/>
        </w:rPr>
        <w:t>的缔约方尽快采取必要行动。委员会还请执行秘书向委员会第五次会议提交这些</w:t>
      </w:r>
      <w:r w:rsidR="00D03A5E">
        <w:rPr>
          <w:rFonts w:hint="eastAsia"/>
          <w:sz w:val="24"/>
          <w:szCs w:val="24"/>
          <w:lang w:val="en-GB" w:eastAsia="zh-CN"/>
        </w:rPr>
        <w:t>信函往来</w:t>
      </w:r>
      <w:r w:rsidRPr="00B27743">
        <w:rPr>
          <w:sz w:val="24"/>
          <w:szCs w:val="24"/>
          <w:lang w:val="en-GB" w:eastAsia="zh-CN"/>
        </w:rPr>
        <w:t>的结果。委员会确认，提交第一次国家报告后，将于</w:t>
      </w:r>
      <w:r w:rsidRPr="00B27743">
        <w:rPr>
          <w:sz w:val="24"/>
          <w:szCs w:val="24"/>
          <w:lang w:val="en-GB" w:eastAsia="zh-CN"/>
        </w:rPr>
        <w:t>2026</w:t>
      </w:r>
      <w:r w:rsidRPr="00B27743">
        <w:rPr>
          <w:sz w:val="24"/>
          <w:szCs w:val="24"/>
          <w:lang w:val="en-GB" w:eastAsia="zh-CN"/>
        </w:rPr>
        <w:t>年提供《议定书》执行情况的补充</w:t>
      </w:r>
      <w:r w:rsidR="00D97B1A">
        <w:rPr>
          <w:rFonts w:hint="eastAsia"/>
          <w:sz w:val="24"/>
          <w:szCs w:val="24"/>
          <w:lang w:val="en-GB" w:eastAsia="zh-CN"/>
        </w:rPr>
        <w:t>信息</w:t>
      </w:r>
      <w:r w:rsidRPr="00B27743">
        <w:rPr>
          <w:sz w:val="24"/>
          <w:szCs w:val="24"/>
          <w:lang w:val="en-GB" w:eastAsia="zh-CN"/>
        </w:rPr>
        <w:t>。</w:t>
      </w:r>
    </w:p>
    <w:p w14:paraId="54C361D0" w14:textId="3E05975F"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有人建议</w:t>
      </w:r>
      <w:r w:rsidR="00D97B1A">
        <w:rPr>
          <w:rFonts w:hint="eastAsia"/>
          <w:sz w:val="24"/>
          <w:szCs w:val="24"/>
          <w:lang w:val="en-GB" w:eastAsia="zh-CN"/>
        </w:rPr>
        <w:t>由</w:t>
      </w:r>
      <w:r w:rsidRPr="00B27743">
        <w:rPr>
          <w:sz w:val="24"/>
          <w:szCs w:val="24"/>
          <w:lang w:val="en-GB" w:eastAsia="zh-CN"/>
        </w:rPr>
        <w:t>委员会通过其主席向缔约方发</w:t>
      </w:r>
      <w:r w:rsidR="00D03A5E">
        <w:rPr>
          <w:rFonts w:hint="eastAsia"/>
          <w:sz w:val="24"/>
          <w:szCs w:val="24"/>
          <w:lang w:val="en-GB" w:eastAsia="zh-CN"/>
        </w:rPr>
        <w:t>出</w:t>
      </w:r>
      <w:r w:rsidRPr="00B27743">
        <w:rPr>
          <w:sz w:val="24"/>
          <w:szCs w:val="24"/>
          <w:lang w:val="en-GB" w:eastAsia="zh-CN"/>
        </w:rPr>
        <w:t>上述信函。随后商定由执行秘书发</w:t>
      </w:r>
      <w:r w:rsidR="00D03A5E">
        <w:rPr>
          <w:rFonts w:hint="eastAsia"/>
          <w:sz w:val="24"/>
          <w:szCs w:val="24"/>
          <w:lang w:val="en-GB" w:eastAsia="zh-CN"/>
        </w:rPr>
        <w:t>出</w:t>
      </w:r>
      <w:r w:rsidR="00D97B1A">
        <w:rPr>
          <w:rFonts w:hint="eastAsia"/>
          <w:sz w:val="24"/>
          <w:szCs w:val="24"/>
          <w:lang w:val="en-GB" w:eastAsia="zh-CN"/>
        </w:rPr>
        <w:t>信函</w:t>
      </w:r>
      <w:r w:rsidRPr="00B27743">
        <w:rPr>
          <w:sz w:val="24"/>
          <w:szCs w:val="24"/>
          <w:lang w:val="en-GB" w:eastAsia="zh-CN"/>
        </w:rPr>
        <w:t>，并注明是应委员会的要求</w:t>
      </w:r>
      <w:r w:rsidR="00D97B1A">
        <w:rPr>
          <w:rFonts w:hint="eastAsia"/>
          <w:sz w:val="24"/>
          <w:szCs w:val="24"/>
          <w:lang w:val="en-GB" w:eastAsia="zh-CN"/>
        </w:rPr>
        <w:t>所发</w:t>
      </w:r>
      <w:r w:rsidRPr="00B27743">
        <w:rPr>
          <w:sz w:val="24"/>
          <w:szCs w:val="24"/>
          <w:lang w:val="en-GB" w:eastAsia="zh-CN"/>
        </w:rPr>
        <w:t>。</w:t>
      </w:r>
    </w:p>
    <w:p w14:paraId="668C4DA4" w14:textId="2BA88D28"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委员会商定了若干建议，</w:t>
      </w:r>
      <w:r w:rsidR="00D97B1A" w:rsidRPr="00B27743">
        <w:rPr>
          <w:sz w:val="24"/>
          <w:szCs w:val="24"/>
          <w:lang w:val="en-GB" w:eastAsia="zh-CN"/>
        </w:rPr>
        <w:t>载于本报告附件</w:t>
      </w:r>
      <w:r w:rsidR="00D97B1A">
        <w:rPr>
          <w:rFonts w:hint="eastAsia"/>
          <w:sz w:val="24"/>
          <w:szCs w:val="24"/>
          <w:lang w:val="en-GB" w:eastAsia="zh-CN"/>
        </w:rPr>
        <w:t>，</w:t>
      </w:r>
      <w:proofErr w:type="gramStart"/>
      <w:r w:rsidRPr="00B27743">
        <w:rPr>
          <w:sz w:val="24"/>
          <w:szCs w:val="24"/>
          <w:lang w:val="en-GB" w:eastAsia="zh-CN"/>
        </w:rPr>
        <w:t>供作为</w:t>
      </w:r>
      <w:proofErr w:type="gramEnd"/>
      <w:r w:rsidRPr="00B27743">
        <w:rPr>
          <w:sz w:val="24"/>
          <w:szCs w:val="24"/>
          <w:lang w:val="en-GB" w:eastAsia="zh-CN"/>
        </w:rPr>
        <w:t>议定书缔约方会议的缔约方大会审议。</w:t>
      </w:r>
    </w:p>
    <w:p w14:paraId="70CA205B" w14:textId="2C9497BF"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秘书处介绍了</w:t>
      </w:r>
      <w:r w:rsidR="00D97B1A">
        <w:rPr>
          <w:rFonts w:hint="eastAsia"/>
          <w:sz w:val="24"/>
          <w:szCs w:val="24"/>
          <w:lang w:val="en-GB" w:eastAsia="zh-CN"/>
        </w:rPr>
        <w:t>定于</w:t>
      </w:r>
      <w:r w:rsidRPr="00B27743">
        <w:rPr>
          <w:sz w:val="24"/>
          <w:szCs w:val="24"/>
          <w:lang w:val="en-GB" w:eastAsia="zh-CN"/>
        </w:rPr>
        <w:t>2024</w:t>
      </w:r>
      <w:r w:rsidRPr="00B27743">
        <w:rPr>
          <w:sz w:val="24"/>
          <w:szCs w:val="24"/>
          <w:lang w:val="en-GB" w:eastAsia="zh-CN"/>
        </w:rPr>
        <w:t>年</w:t>
      </w:r>
      <w:r w:rsidRPr="00B27743">
        <w:rPr>
          <w:sz w:val="24"/>
          <w:szCs w:val="24"/>
          <w:lang w:val="en-GB" w:eastAsia="zh-CN"/>
        </w:rPr>
        <w:t>9</w:t>
      </w:r>
      <w:r w:rsidRPr="00B27743">
        <w:rPr>
          <w:sz w:val="24"/>
          <w:szCs w:val="24"/>
          <w:lang w:val="en-GB" w:eastAsia="zh-CN"/>
        </w:rPr>
        <w:t>月</w:t>
      </w:r>
      <w:r w:rsidRPr="00B27743">
        <w:rPr>
          <w:sz w:val="24"/>
          <w:szCs w:val="24"/>
          <w:lang w:val="en-GB" w:eastAsia="zh-CN"/>
        </w:rPr>
        <w:t>30</w:t>
      </w:r>
      <w:r w:rsidRPr="00B27743">
        <w:rPr>
          <w:sz w:val="24"/>
          <w:szCs w:val="24"/>
          <w:lang w:val="en-GB" w:eastAsia="zh-CN"/>
        </w:rPr>
        <w:t>日至</w:t>
      </w:r>
      <w:r w:rsidRPr="00B27743">
        <w:rPr>
          <w:sz w:val="24"/>
          <w:szCs w:val="24"/>
          <w:lang w:val="en-GB" w:eastAsia="zh-CN"/>
        </w:rPr>
        <w:t>10</w:t>
      </w:r>
      <w:r w:rsidRPr="00B27743">
        <w:rPr>
          <w:sz w:val="24"/>
          <w:szCs w:val="24"/>
          <w:lang w:val="en-GB" w:eastAsia="zh-CN"/>
        </w:rPr>
        <w:t>月</w:t>
      </w:r>
      <w:r w:rsidRPr="00B27743">
        <w:rPr>
          <w:sz w:val="24"/>
          <w:szCs w:val="24"/>
          <w:lang w:val="en-GB" w:eastAsia="zh-CN"/>
        </w:rPr>
        <w:t>3</w:t>
      </w:r>
      <w:r w:rsidRPr="00B27743">
        <w:rPr>
          <w:sz w:val="24"/>
          <w:szCs w:val="24"/>
          <w:lang w:val="en-GB" w:eastAsia="zh-CN"/>
        </w:rPr>
        <w:t>日在德国波恩举行的</w:t>
      </w:r>
      <w:r w:rsidR="00D97B1A" w:rsidRPr="00B27743">
        <w:rPr>
          <w:sz w:val="24"/>
          <w:szCs w:val="24"/>
          <w:lang w:val="en-GB" w:eastAsia="zh-CN"/>
        </w:rPr>
        <w:t>全球能力建设研讨会</w:t>
      </w:r>
      <w:r w:rsidR="00D97B1A">
        <w:rPr>
          <w:rFonts w:hint="eastAsia"/>
          <w:sz w:val="24"/>
          <w:szCs w:val="24"/>
          <w:lang w:val="en-GB" w:eastAsia="zh-CN"/>
        </w:rPr>
        <w:t>，</w:t>
      </w:r>
      <w:r w:rsidRPr="00B27743">
        <w:rPr>
          <w:sz w:val="24"/>
          <w:szCs w:val="24"/>
          <w:lang w:val="en-GB" w:eastAsia="zh-CN"/>
        </w:rPr>
        <w:t>题为</w:t>
      </w:r>
      <w:r w:rsidR="00D97B1A">
        <w:rPr>
          <w:rFonts w:hint="eastAsia"/>
          <w:sz w:val="24"/>
          <w:szCs w:val="24"/>
          <w:lang w:val="en-GB" w:eastAsia="zh-CN"/>
        </w:rPr>
        <w:t>“运作</w:t>
      </w:r>
      <w:r w:rsidRPr="00B27743">
        <w:rPr>
          <w:sz w:val="24"/>
          <w:szCs w:val="24"/>
          <w:lang w:val="en-GB" w:eastAsia="zh-CN"/>
        </w:rPr>
        <w:t>《名古屋议定书》获取和惠益分享国家框架</w:t>
      </w:r>
      <w:r w:rsidR="00D97B1A">
        <w:rPr>
          <w:rFonts w:hint="eastAsia"/>
          <w:sz w:val="24"/>
          <w:szCs w:val="24"/>
          <w:lang w:val="en-GB" w:eastAsia="zh-CN"/>
        </w:rPr>
        <w:t>”</w:t>
      </w:r>
      <w:r w:rsidRPr="00B27743">
        <w:rPr>
          <w:sz w:val="24"/>
          <w:szCs w:val="24"/>
          <w:lang w:val="en-GB" w:eastAsia="zh-CN"/>
        </w:rPr>
        <w:t>。</w:t>
      </w:r>
    </w:p>
    <w:p w14:paraId="747CDA3F"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5</w:t>
      </w:r>
    </w:p>
    <w:p w14:paraId="74CDA509" w14:textId="74473661" w:rsidR="00C96BE5" w:rsidRPr="00B27743" w:rsidRDefault="00C96BE5" w:rsidP="002F64F3">
      <w:pPr>
        <w:topLinePunct/>
        <w:rPr>
          <w:sz w:val="24"/>
          <w:szCs w:val="24"/>
          <w:lang w:val="en-GB" w:eastAsia="zh-CN"/>
        </w:rPr>
      </w:pPr>
      <w:r w:rsidRPr="002F64F3">
        <w:rPr>
          <w:b/>
          <w:bCs/>
          <w:sz w:val="24"/>
          <w:szCs w:val="24"/>
          <w:lang w:eastAsia="zh-CN"/>
        </w:rPr>
        <w:t>《名古屋议定书》第二次评估和审查的方法</w:t>
      </w:r>
    </w:p>
    <w:p w14:paraId="104137BE" w14:textId="33A36725"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秘书处一名代表介绍了</w:t>
      </w:r>
      <w:r w:rsidRPr="00B27743">
        <w:rPr>
          <w:sz w:val="24"/>
          <w:szCs w:val="24"/>
          <w:lang w:val="en-GB" w:eastAsia="zh-CN"/>
        </w:rPr>
        <w:t>CBD/NP/CC/4/4</w:t>
      </w:r>
      <w:r w:rsidRPr="00B27743">
        <w:rPr>
          <w:sz w:val="24"/>
          <w:szCs w:val="24"/>
          <w:lang w:val="en-GB" w:eastAsia="zh-CN"/>
        </w:rPr>
        <w:t>号文件，</w:t>
      </w:r>
      <w:r w:rsidR="005904AC">
        <w:rPr>
          <w:rFonts w:hint="eastAsia"/>
          <w:sz w:val="24"/>
          <w:szCs w:val="24"/>
          <w:lang w:val="en-GB" w:eastAsia="zh-CN"/>
        </w:rPr>
        <w:t>其中涉及对</w:t>
      </w:r>
      <w:r w:rsidRPr="00B27743">
        <w:rPr>
          <w:sz w:val="24"/>
          <w:szCs w:val="24"/>
          <w:lang w:val="en-GB" w:eastAsia="zh-CN"/>
        </w:rPr>
        <w:t>《名古屋议定书》</w:t>
      </w:r>
      <w:r w:rsidR="005904AC">
        <w:rPr>
          <w:rFonts w:hint="eastAsia"/>
          <w:sz w:val="24"/>
          <w:szCs w:val="24"/>
          <w:lang w:val="en-GB" w:eastAsia="zh-CN"/>
        </w:rPr>
        <w:t>的</w:t>
      </w:r>
      <w:r w:rsidRPr="00B27743">
        <w:rPr>
          <w:sz w:val="24"/>
          <w:szCs w:val="24"/>
          <w:lang w:val="en-GB" w:eastAsia="zh-CN"/>
        </w:rPr>
        <w:t>成效</w:t>
      </w:r>
      <w:r w:rsidR="005904AC">
        <w:rPr>
          <w:rFonts w:hint="eastAsia"/>
          <w:sz w:val="24"/>
          <w:szCs w:val="24"/>
          <w:lang w:val="en-GB" w:eastAsia="zh-CN"/>
        </w:rPr>
        <w:t>进行</w:t>
      </w:r>
      <w:r w:rsidRPr="00B27743">
        <w:rPr>
          <w:sz w:val="24"/>
          <w:szCs w:val="24"/>
          <w:lang w:val="en-GB" w:eastAsia="zh-CN"/>
        </w:rPr>
        <w:t>第二次评估和审查</w:t>
      </w:r>
      <w:r w:rsidR="005904AC">
        <w:rPr>
          <w:rFonts w:hint="eastAsia"/>
          <w:sz w:val="24"/>
          <w:szCs w:val="24"/>
          <w:lang w:val="en-GB" w:eastAsia="zh-CN"/>
        </w:rPr>
        <w:t>的</w:t>
      </w:r>
      <w:r w:rsidRPr="00B27743">
        <w:rPr>
          <w:sz w:val="24"/>
          <w:szCs w:val="24"/>
          <w:lang w:val="en-GB" w:eastAsia="zh-CN"/>
        </w:rPr>
        <w:t>方法的</w:t>
      </w:r>
      <w:r w:rsidR="005904AC">
        <w:rPr>
          <w:rFonts w:hint="eastAsia"/>
          <w:sz w:val="24"/>
          <w:szCs w:val="24"/>
          <w:lang w:val="en-GB" w:eastAsia="zh-CN"/>
        </w:rPr>
        <w:t>拟定</w:t>
      </w:r>
      <w:r w:rsidRPr="00B27743">
        <w:rPr>
          <w:sz w:val="24"/>
          <w:szCs w:val="24"/>
          <w:lang w:val="en-GB" w:eastAsia="zh-CN"/>
        </w:rPr>
        <w:t>情况。她解释说，该方法将由</w:t>
      </w:r>
      <w:r w:rsidR="005904AC">
        <w:rPr>
          <w:rFonts w:hint="eastAsia"/>
          <w:sz w:val="24"/>
          <w:szCs w:val="24"/>
          <w:lang w:val="en-GB" w:eastAsia="zh-CN"/>
        </w:rPr>
        <w:t>执行问题附属</w:t>
      </w:r>
      <w:r w:rsidRPr="00B27743">
        <w:rPr>
          <w:sz w:val="24"/>
          <w:szCs w:val="24"/>
          <w:lang w:val="en-GB" w:eastAsia="zh-CN"/>
        </w:rPr>
        <w:t>机构第四次会议审议，</w:t>
      </w:r>
      <w:r w:rsidRPr="00B27743">
        <w:rPr>
          <w:sz w:val="24"/>
          <w:szCs w:val="24"/>
          <w:lang w:val="en-GB" w:eastAsia="zh-CN"/>
        </w:rPr>
        <w:t>CBD/NP/CC/4/4</w:t>
      </w:r>
      <w:r w:rsidRPr="00B27743">
        <w:rPr>
          <w:sz w:val="24"/>
          <w:szCs w:val="24"/>
          <w:lang w:val="en-GB" w:eastAsia="zh-CN"/>
        </w:rPr>
        <w:t>号文件中的</w:t>
      </w:r>
      <w:r w:rsidR="005904AC">
        <w:rPr>
          <w:rFonts w:hint="eastAsia"/>
          <w:sz w:val="24"/>
          <w:szCs w:val="24"/>
          <w:lang w:val="en-GB" w:eastAsia="zh-CN"/>
        </w:rPr>
        <w:t>信息</w:t>
      </w:r>
      <w:r w:rsidRPr="00B27743">
        <w:rPr>
          <w:sz w:val="24"/>
          <w:szCs w:val="24"/>
          <w:lang w:val="en-GB" w:eastAsia="zh-CN"/>
        </w:rPr>
        <w:t>将</w:t>
      </w:r>
      <w:r w:rsidR="00D03A5E">
        <w:rPr>
          <w:rFonts w:hint="eastAsia"/>
          <w:sz w:val="24"/>
          <w:szCs w:val="24"/>
          <w:lang w:val="en-GB" w:eastAsia="zh-CN"/>
        </w:rPr>
        <w:t>列</w:t>
      </w:r>
      <w:r w:rsidRPr="00B27743">
        <w:rPr>
          <w:sz w:val="24"/>
          <w:szCs w:val="24"/>
          <w:lang w:val="en-GB" w:eastAsia="zh-CN"/>
        </w:rPr>
        <w:t>入</w:t>
      </w:r>
      <w:r w:rsidR="005904AC">
        <w:rPr>
          <w:rFonts w:hint="eastAsia"/>
          <w:sz w:val="24"/>
          <w:szCs w:val="24"/>
          <w:lang w:val="en-GB" w:eastAsia="zh-CN"/>
        </w:rPr>
        <w:t>就此事项</w:t>
      </w:r>
      <w:r w:rsidRPr="00B27743">
        <w:rPr>
          <w:sz w:val="24"/>
          <w:szCs w:val="24"/>
          <w:lang w:val="en-GB" w:eastAsia="zh-CN"/>
        </w:rPr>
        <w:t>为</w:t>
      </w:r>
      <w:r w:rsidR="005904AC">
        <w:rPr>
          <w:rFonts w:hint="eastAsia"/>
          <w:sz w:val="24"/>
          <w:szCs w:val="24"/>
          <w:lang w:val="en-GB" w:eastAsia="zh-CN"/>
        </w:rPr>
        <w:t>执行问题附属机构</w:t>
      </w:r>
      <w:r w:rsidRPr="00B27743">
        <w:rPr>
          <w:sz w:val="24"/>
          <w:szCs w:val="24"/>
          <w:lang w:val="en-GB" w:eastAsia="zh-CN"/>
        </w:rPr>
        <w:t>编写的文件。</w:t>
      </w:r>
    </w:p>
    <w:p w14:paraId="31043609" w14:textId="4625117B"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委员会注意到，</w:t>
      </w:r>
      <w:r w:rsidR="005904AC">
        <w:rPr>
          <w:rFonts w:hint="eastAsia"/>
          <w:sz w:val="24"/>
          <w:szCs w:val="24"/>
          <w:lang w:val="en-GB" w:eastAsia="zh-CN"/>
        </w:rPr>
        <w:t>关于</w:t>
      </w:r>
      <w:r w:rsidR="0071131A">
        <w:rPr>
          <w:sz w:val="24"/>
          <w:szCs w:val="24"/>
          <w:lang w:val="en-GB" w:eastAsia="zh-CN"/>
        </w:rPr>
        <w:t>履约</w:t>
      </w:r>
      <w:r w:rsidRPr="00B27743">
        <w:rPr>
          <w:sz w:val="24"/>
          <w:szCs w:val="24"/>
          <w:lang w:val="en-GB" w:eastAsia="zh-CN"/>
        </w:rPr>
        <w:t>程序和机制</w:t>
      </w:r>
      <w:r w:rsidR="005904AC">
        <w:rPr>
          <w:rFonts w:hint="eastAsia"/>
          <w:sz w:val="24"/>
          <w:szCs w:val="24"/>
          <w:lang w:val="en-GB" w:eastAsia="zh-CN"/>
        </w:rPr>
        <w:t>的</w:t>
      </w:r>
      <w:r w:rsidRPr="00B27743">
        <w:rPr>
          <w:sz w:val="24"/>
          <w:szCs w:val="24"/>
          <w:lang w:val="en-GB" w:eastAsia="zh-CN"/>
        </w:rPr>
        <w:t>G</w:t>
      </w:r>
      <w:r w:rsidRPr="00B27743">
        <w:rPr>
          <w:sz w:val="24"/>
          <w:szCs w:val="24"/>
          <w:lang w:val="en-GB" w:eastAsia="zh-CN"/>
        </w:rPr>
        <w:t>节规定，作为议定书缔约方会议的缔约方</w:t>
      </w:r>
      <w:r w:rsidR="005904AC">
        <w:rPr>
          <w:rFonts w:hint="eastAsia"/>
          <w:sz w:val="24"/>
          <w:szCs w:val="24"/>
          <w:lang w:val="en-GB" w:eastAsia="zh-CN"/>
        </w:rPr>
        <w:t>大会</w:t>
      </w:r>
      <w:r w:rsidRPr="00B27743">
        <w:rPr>
          <w:sz w:val="24"/>
          <w:szCs w:val="24"/>
          <w:lang w:val="en-GB" w:eastAsia="zh-CN"/>
        </w:rPr>
        <w:t>应根据《议定书》第</w:t>
      </w:r>
      <w:r w:rsidRPr="00B27743">
        <w:rPr>
          <w:sz w:val="24"/>
          <w:szCs w:val="24"/>
          <w:lang w:val="en-GB" w:eastAsia="zh-CN"/>
        </w:rPr>
        <w:t>31</w:t>
      </w:r>
      <w:r w:rsidRPr="00B27743">
        <w:rPr>
          <w:sz w:val="24"/>
          <w:szCs w:val="24"/>
          <w:lang w:val="en-GB" w:eastAsia="zh-CN"/>
        </w:rPr>
        <w:t>条规定的评估和审查，对程序和机制的</w:t>
      </w:r>
      <w:r w:rsidR="005904AC">
        <w:rPr>
          <w:rFonts w:hint="eastAsia"/>
          <w:sz w:val="24"/>
          <w:szCs w:val="24"/>
          <w:lang w:val="en-GB" w:eastAsia="zh-CN"/>
        </w:rPr>
        <w:t>成效</w:t>
      </w:r>
      <w:r w:rsidRPr="00B27743">
        <w:rPr>
          <w:sz w:val="24"/>
          <w:szCs w:val="24"/>
          <w:lang w:val="en-GB" w:eastAsia="zh-CN"/>
        </w:rPr>
        <w:t>进行审查。</w:t>
      </w:r>
      <w:r w:rsidR="005904AC">
        <w:rPr>
          <w:rFonts w:hint="eastAsia"/>
          <w:sz w:val="24"/>
          <w:szCs w:val="24"/>
          <w:lang w:val="en-GB" w:eastAsia="zh-CN"/>
        </w:rPr>
        <w:t>委员会</w:t>
      </w:r>
      <w:r w:rsidRPr="00B27743">
        <w:rPr>
          <w:sz w:val="24"/>
          <w:szCs w:val="24"/>
          <w:lang w:val="en-GB" w:eastAsia="zh-CN"/>
        </w:rPr>
        <w:t>承认，尽管</w:t>
      </w:r>
      <w:r w:rsidR="0071131A">
        <w:rPr>
          <w:sz w:val="24"/>
          <w:szCs w:val="24"/>
          <w:lang w:val="en-GB" w:eastAsia="zh-CN"/>
        </w:rPr>
        <w:t>履约</w:t>
      </w:r>
      <w:r w:rsidRPr="00B27743">
        <w:rPr>
          <w:sz w:val="24"/>
          <w:szCs w:val="24"/>
          <w:lang w:val="en-GB" w:eastAsia="zh-CN"/>
        </w:rPr>
        <w:t>程序和机制方面的经验有限，但</w:t>
      </w:r>
      <w:r w:rsidR="005904AC">
        <w:rPr>
          <w:rFonts w:hint="eastAsia"/>
          <w:sz w:val="24"/>
          <w:szCs w:val="24"/>
          <w:lang w:val="en-GB" w:eastAsia="zh-CN"/>
        </w:rPr>
        <w:t>如把</w:t>
      </w:r>
      <w:r w:rsidRPr="00B27743">
        <w:rPr>
          <w:sz w:val="24"/>
          <w:szCs w:val="24"/>
          <w:lang w:val="en-GB" w:eastAsia="zh-CN"/>
        </w:rPr>
        <w:t>对</w:t>
      </w:r>
      <w:r w:rsidR="0071131A">
        <w:rPr>
          <w:sz w:val="24"/>
          <w:szCs w:val="24"/>
          <w:lang w:val="en-GB" w:eastAsia="zh-CN"/>
        </w:rPr>
        <w:t>履约</w:t>
      </w:r>
      <w:r w:rsidRPr="00B27743">
        <w:rPr>
          <w:sz w:val="24"/>
          <w:szCs w:val="24"/>
          <w:lang w:val="en-GB" w:eastAsia="zh-CN"/>
        </w:rPr>
        <w:t>程序和机制</w:t>
      </w:r>
      <w:r w:rsidR="005904AC">
        <w:rPr>
          <w:rFonts w:hint="eastAsia"/>
          <w:sz w:val="24"/>
          <w:szCs w:val="24"/>
          <w:lang w:val="en-GB" w:eastAsia="zh-CN"/>
        </w:rPr>
        <w:t>的成效</w:t>
      </w:r>
      <w:r w:rsidRPr="00B27743">
        <w:rPr>
          <w:sz w:val="24"/>
          <w:szCs w:val="24"/>
          <w:lang w:val="en-GB" w:eastAsia="zh-CN"/>
        </w:rPr>
        <w:t>的审查推迟到第三次评估和审查</w:t>
      </w:r>
      <w:r w:rsidR="005904AC">
        <w:rPr>
          <w:rFonts w:hint="eastAsia"/>
          <w:sz w:val="24"/>
          <w:szCs w:val="24"/>
          <w:lang w:val="en-GB" w:eastAsia="zh-CN"/>
        </w:rPr>
        <w:t>，</w:t>
      </w:r>
      <w:r w:rsidRPr="00B27743">
        <w:rPr>
          <w:sz w:val="24"/>
          <w:szCs w:val="24"/>
          <w:lang w:val="en-GB" w:eastAsia="zh-CN"/>
        </w:rPr>
        <w:t>将意味着只能在程序和机制通过</w:t>
      </w:r>
      <w:r w:rsidRPr="00B27743">
        <w:rPr>
          <w:sz w:val="24"/>
          <w:szCs w:val="24"/>
          <w:lang w:val="en-GB" w:eastAsia="zh-CN"/>
        </w:rPr>
        <w:t>15</w:t>
      </w:r>
      <w:r w:rsidRPr="00B27743">
        <w:rPr>
          <w:sz w:val="24"/>
          <w:szCs w:val="24"/>
          <w:lang w:val="en-GB" w:eastAsia="zh-CN"/>
        </w:rPr>
        <w:t>年后的</w:t>
      </w:r>
      <w:r w:rsidRPr="00B27743">
        <w:rPr>
          <w:sz w:val="24"/>
          <w:szCs w:val="24"/>
          <w:lang w:val="en-GB" w:eastAsia="zh-CN"/>
        </w:rPr>
        <w:t>2029</w:t>
      </w:r>
      <w:r w:rsidRPr="00B27743">
        <w:rPr>
          <w:sz w:val="24"/>
          <w:szCs w:val="24"/>
          <w:lang w:val="en-GB" w:eastAsia="zh-CN"/>
        </w:rPr>
        <w:t>年审议</w:t>
      </w:r>
      <w:r w:rsidR="0019420A" w:rsidRPr="00B27743">
        <w:rPr>
          <w:sz w:val="24"/>
          <w:szCs w:val="24"/>
          <w:lang w:val="en-GB" w:eastAsia="zh-CN"/>
        </w:rPr>
        <w:t>该事项</w:t>
      </w:r>
      <w:r w:rsidRPr="00B27743">
        <w:rPr>
          <w:sz w:val="24"/>
          <w:szCs w:val="24"/>
          <w:lang w:val="en-GB" w:eastAsia="zh-CN"/>
        </w:rPr>
        <w:t>。因此委员会</w:t>
      </w:r>
      <w:r w:rsidR="0019420A">
        <w:rPr>
          <w:rFonts w:hint="eastAsia"/>
          <w:sz w:val="24"/>
          <w:szCs w:val="24"/>
          <w:lang w:val="en-GB" w:eastAsia="zh-CN"/>
        </w:rPr>
        <w:t>认为</w:t>
      </w:r>
      <w:r w:rsidRPr="00B27743">
        <w:rPr>
          <w:sz w:val="24"/>
          <w:szCs w:val="24"/>
          <w:lang w:val="en-GB" w:eastAsia="zh-CN"/>
        </w:rPr>
        <w:t>，</w:t>
      </w:r>
      <w:r w:rsidR="0019420A">
        <w:rPr>
          <w:rFonts w:hint="eastAsia"/>
          <w:sz w:val="24"/>
          <w:szCs w:val="24"/>
          <w:lang w:val="en-GB" w:eastAsia="zh-CN"/>
        </w:rPr>
        <w:t>可</w:t>
      </w:r>
      <w:r w:rsidRPr="00B27743">
        <w:rPr>
          <w:sz w:val="24"/>
          <w:szCs w:val="24"/>
          <w:lang w:val="en-GB" w:eastAsia="zh-CN"/>
        </w:rPr>
        <w:t>作为第二次评估和审查的一部分对</w:t>
      </w:r>
      <w:r w:rsidR="0071131A">
        <w:rPr>
          <w:sz w:val="24"/>
          <w:szCs w:val="24"/>
          <w:lang w:val="en-GB" w:eastAsia="zh-CN"/>
        </w:rPr>
        <w:t>履约</w:t>
      </w:r>
      <w:r w:rsidRPr="00B27743">
        <w:rPr>
          <w:sz w:val="24"/>
          <w:szCs w:val="24"/>
          <w:lang w:val="en-GB" w:eastAsia="zh-CN"/>
        </w:rPr>
        <w:t>程序和机制进行初步审查，以确定需要进一步审议的领域。</w:t>
      </w:r>
    </w:p>
    <w:p w14:paraId="6866FE06" w14:textId="066C0EB5"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委员会审议了</w:t>
      </w:r>
      <w:r w:rsidRPr="00B27743">
        <w:rPr>
          <w:sz w:val="24"/>
          <w:szCs w:val="24"/>
          <w:lang w:val="en-GB" w:eastAsia="zh-CN"/>
        </w:rPr>
        <w:t>CBD/NP/CC/4/4</w:t>
      </w:r>
      <w:r w:rsidR="0019420A">
        <w:rPr>
          <w:rFonts w:hint="eastAsia"/>
          <w:sz w:val="24"/>
          <w:szCs w:val="24"/>
          <w:lang w:val="en-GB" w:eastAsia="zh-CN"/>
        </w:rPr>
        <w:t>号文件</w:t>
      </w:r>
      <w:r w:rsidRPr="00B27743">
        <w:rPr>
          <w:sz w:val="24"/>
          <w:szCs w:val="24"/>
          <w:lang w:val="en-GB" w:eastAsia="zh-CN"/>
        </w:rPr>
        <w:t>表</w:t>
      </w:r>
      <w:r w:rsidRPr="00B27743">
        <w:rPr>
          <w:sz w:val="24"/>
          <w:szCs w:val="24"/>
          <w:lang w:val="en-GB" w:eastAsia="zh-CN"/>
        </w:rPr>
        <w:t>3</w:t>
      </w:r>
      <w:r w:rsidR="0019420A">
        <w:rPr>
          <w:rFonts w:hint="eastAsia"/>
          <w:sz w:val="24"/>
          <w:szCs w:val="24"/>
          <w:lang w:val="en-GB" w:eastAsia="zh-CN"/>
        </w:rPr>
        <w:t>所载</w:t>
      </w:r>
      <w:r w:rsidRPr="00B27743">
        <w:rPr>
          <w:sz w:val="24"/>
          <w:szCs w:val="24"/>
          <w:lang w:val="en-GB" w:eastAsia="zh-CN"/>
        </w:rPr>
        <w:t>《名古屋议定书》成效第二次评估和审查的拟议要素和信息来源</w:t>
      </w:r>
      <w:r w:rsidR="0019420A">
        <w:rPr>
          <w:rFonts w:hint="eastAsia"/>
          <w:sz w:val="24"/>
          <w:szCs w:val="24"/>
          <w:lang w:val="en-GB" w:eastAsia="zh-CN"/>
        </w:rPr>
        <w:t>，</w:t>
      </w:r>
      <w:r w:rsidRPr="00B27743">
        <w:rPr>
          <w:sz w:val="24"/>
          <w:szCs w:val="24"/>
          <w:lang w:val="en-GB" w:eastAsia="zh-CN"/>
        </w:rPr>
        <w:t>确定表</w:t>
      </w:r>
      <w:r w:rsidRPr="00B27743">
        <w:rPr>
          <w:sz w:val="24"/>
          <w:szCs w:val="24"/>
          <w:lang w:val="en-GB" w:eastAsia="zh-CN"/>
        </w:rPr>
        <w:t>3</w:t>
      </w:r>
      <w:r w:rsidRPr="00B27743">
        <w:rPr>
          <w:sz w:val="24"/>
          <w:szCs w:val="24"/>
          <w:lang w:val="en-GB" w:eastAsia="zh-CN"/>
        </w:rPr>
        <w:t>中的</w:t>
      </w:r>
      <w:r w:rsidR="0019420A">
        <w:rPr>
          <w:rFonts w:hint="eastAsia"/>
          <w:sz w:val="24"/>
          <w:szCs w:val="24"/>
          <w:lang w:val="en-GB" w:eastAsia="zh-CN"/>
        </w:rPr>
        <w:t>要素</w:t>
      </w:r>
      <w:r w:rsidRPr="00B27743">
        <w:rPr>
          <w:sz w:val="24"/>
          <w:szCs w:val="24"/>
          <w:lang w:val="en-GB" w:eastAsia="zh-CN"/>
        </w:rPr>
        <w:t>(a)</w:t>
      </w:r>
      <w:r w:rsidRPr="00B27743">
        <w:rPr>
          <w:sz w:val="24"/>
          <w:szCs w:val="24"/>
          <w:lang w:val="en-GB" w:eastAsia="zh-CN"/>
        </w:rPr>
        <w:t>、</w:t>
      </w:r>
      <w:r w:rsidRPr="00B27743">
        <w:rPr>
          <w:sz w:val="24"/>
          <w:szCs w:val="24"/>
          <w:lang w:val="en-GB" w:eastAsia="zh-CN"/>
        </w:rPr>
        <w:t>(d)</w:t>
      </w:r>
      <w:r w:rsidRPr="00B27743">
        <w:rPr>
          <w:sz w:val="24"/>
          <w:szCs w:val="24"/>
          <w:lang w:val="en-GB" w:eastAsia="zh-CN"/>
        </w:rPr>
        <w:t>、</w:t>
      </w:r>
      <w:r w:rsidRPr="00B27743">
        <w:rPr>
          <w:sz w:val="24"/>
          <w:szCs w:val="24"/>
          <w:lang w:val="en-GB" w:eastAsia="zh-CN"/>
        </w:rPr>
        <w:t>(e)</w:t>
      </w:r>
      <w:r w:rsidRPr="00B27743">
        <w:rPr>
          <w:sz w:val="24"/>
          <w:szCs w:val="24"/>
          <w:lang w:val="en-GB" w:eastAsia="zh-CN"/>
        </w:rPr>
        <w:t>、</w:t>
      </w:r>
      <w:r w:rsidRPr="00B27743">
        <w:rPr>
          <w:sz w:val="24"/>
          <w:szCs w:val="24"/>
          <w:lang w:val="en-GB" w:eastAsia="zh-CN"/>
        </w:rPr>
        <w:t>(f)</w:t>
      </w:r>
      <w:r w:rsidRPr="00B27743">
        <w:rPr>
          <w:sz w:val="24"/>
          <w:szCs w:val="24"/>
          <w:lang w:val="en-GB" w:eastAsia="zh-CN"/>
        </w:rPr>
        <w:t>、</w:t>
      </w:r>
      <w:r w:rsidRPr="00B27743">
        <w:rPr>
          <w:sz w:val="24"/>
          <w:szCs w:val="24"/>
          <w:lang w:val="en-GB" w:eastAsia="zh-CN"/>
        </w:rPr>
        <w:t>(g)</w:t>
      </w:r>
      <w:r w:rsidRPr="00B27743">
        <w:rPr>
          <w:sz w:val="24"/>
          <w:szCs w:val="24"/>
          <w:lang w:val="en-GB" w:eastAsia="zh-CN"/>
        </w:rPr>
        <w:t>和</w:t>
      </w:r>
      <w:r w:rsidRPr="00B27743">
        <w:rPr>
          <w:sz w:val="24"/>
          <w:szCs w:val="24"/>
          <w:lang w:val="en-GB" w:eastAsia="zh-CN"/>
        </w:rPr>
        <w:t>(</w:t>
      </w:r>
      <w:proofErr w:type="spellStart"/>
      <w:r w:rsidR="0019420A">
        <w:rPr>
          <w:rFonts w:hint="eastAsia"/>
          <w:sz w:val="24"/>
          <w:szCs w:val="24"/>
          <w:lang w:val="en-GB" w:eastAsia="zh-CN"/>
        </w:rPr>
        <w:t>i</w:t>
      </w:r>
      <w:proofErr w:type="spellEnd"/>
      <w:r w:rsidRPr="00B27743">
        <w:rPr>
          <w:sz w:val="24"/>
          <w:szCs w:val="24"/>
          <w:lang w:val="en-GB" w:eastAsia="zh-CN"/>
        </w:rPr>
        <w:t>)</w:t>
      </w:r>
      <w:r w:rsidRPr="00B27743">
        <w:rPr>
          <w:sz w:val="24"/>
          <w:szCs w:val="24"/>
          <w:lang w:val="en-GB" w:eastAsia="zh-CN"/>
        </w:rPr>
        <w:t>与</w:t>
      </w:r>
      <w:r w:rsidR="0071131A">
        <w:rPr>
          <w:sz w:val="24"/>
          <w:szCs w:val="24"/>
          <w:lang w:val="en-GB" w:eastAsia="zh-CN"/>
        </w:rPr>
        <w:t>履约</w:t>
      </w:r>
      <w:r w:rsidRPr="00B27743">
        <w:rPr>
          <w:sz w:val="24"/>
          <w:szCs w:val="24"/>
          <w:lang w:val="en-GB" w:eastAsia="zh-CN"/>
        </w:rPr>
        <w:t>问题有关，因此，</w:t>
      </w:r>
      <w:r w:rsidR="0019420A" w:rsidRPr="0019420A">
        <w:rPr>
          <w:rFonts w:hint="eastAsia"/>
          <w:sz w:val="24"/>
          <w:szCs w:val="24"/>
          <w:lang w:val="en-GB" w:eastAsia="zh-CN"/>
        </w:rPr>
        <w:t>如果作为议定书缔约方会议的缔约方大会提出要求，委员会可在这些领域为第二次评估和审查提供投入</w:t>
      </w:r>
      <w:r w:rsidRPr="00B27743">
        <w:rPr>
          <w:sz w:val="24"/>
          <w:szCs w:val="24"/>
          <w:lang w:val="en-GB" w:eastAsia="zh-CN"/>
        </w:rPr>
        <w:t>。</w:t>
      </w:r>
      <w:r w:rsidR="00770C54">
        <w:rPr>
          <w:rFonts w:hint="eastAsia"/>
          <w:sz w:val="24"/>
          <w:szCs w:val="24"/>
          <w:lang w:val="en-GB" w:eastAsia="zh-CN"/>
        </w:rPr>
        <w:t xml:space="preserve"> </w:t>
      </w:r>
    </w:p>
    <w:p w14:paraId="1162407B" w14:textId="6837118E"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委员会认识到并重申，缔约方</w:t>
      </w:r>
      <w:r w:rsidR="0019420A">
        <w:rPr>
          <w:rFonts w:hint="eastAsia"/>
          <w:sz w:val="24"/>
          <w:szCs w:val="24"/>
          <w:lang w:val="en-GB" w:eastAsia="zh-CN"/>
        </w:rPr>
        <w:t>履行</w:t>
      </w:r>
      <w:r w:rsidRPr="00B27743">
        <w:rPr>
          <w:sz w:val="24"/>
          <w:szCs w:val="24"/>
          <w:lang w:val="en-GB" w:eastAsia="zh-CN"/>
        </w:rPr>
        <w:t>《议定书》规定的义务与执行工具和机制的可得性包括能力建设和</w:t>
      </w:r>
      <w:r w:rsidR="00482A7C">
        <w:rPr>
          <w:rFonts w:hint="eastAsia"/>
          <w:sz w:val="24"/>
          <w:szCs w:val="24"/>
          <w:lang w:val="en-GB" w:eastAsia="zh-CN"/>
        </w:rPr>
        <w:t>财务</w:t>
      </w:r>
      <w:r w:rsidRPr="00B27743">
        <w:rPr>
          <w:sz w:val="24"/>
          <w:szCs w:val="24"/>
          <w:lang w:val="en-GB" w:eastAsia="zh-CN"/>
        </w:rPr>
        <w:t>资源</w:t>
      </w:r>
      <w:r w:rsidR="0019420A" w:rsidRPr="00B27743">
        <w:rPr>
          <w:sz w:val="24"/>
          <w:szCs w:val="24"/>
          <w:lang w:val="en-GB" w:eastAsia="zh-CN"/>
        </w:rPr>
        <w:t>密切相关</w:t>
      </w:r>
      <w:r w:rsidRPr="00B27743">
        <w:rPr>
          <w:sz w:val="24"/>
          <w:szCs w:val="24"/>
          <w:lang w:val="en-GB" w:eastAsia="zh-CN"/>
        </w:rPr>
        <w:t>。</w:t>
      </w:r>
    </w:p>
    <w:p w14:paraId="01507B0A" w14:textId="212AFE95"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委员会注意到，按照作为名古屋议定书缔约方会议的缔约方</w:t>
      </w:r>
      <w:proofErr w:type="gramStart"/>
      <w:r w:rsidRPr="00B27743">
        <w:rPr>
          <w:sz w:val="24"/>
          <w:szCs w:val="24"/>
          <w:lang w:val="en-GB" w:eastAsia="zh-CN"/>
        </w:rPr>
        <w:t>大会第</w:t>
      </w:r>
      <w:proofErr w:type="gramEnd"/>
      <w:r w:rsidR="00000000">
        <w:fldChar w:fldCharType="begin"/>
      </w:r>
      <w:r w:rsidR="00000000">
        <w:rPr>
          <w:lang w:eastAsia="zh-CN"/>
        </w:rPr>
        <w:instrText>HYPERLINK "https://www.cbd.int/doc/decisions/np-mop-03/np-mop-03-dec-01-zh.pdf"</w:instrText>
      </w:r>
      <w:r w:rsidR="00000000">
        <w:fldChar w:fldCharType="separate"/>
      </w:r>
      <w:r w:rsidRPr="00770C54">
        <w:rPr>
          <w:rStyle w:val="Hyperlink"/>
          <w:lang w:eastAsia="zh-CN"/>
        </w:rPr>
        <w:t>NP-3/1</w:t>
      </w:r>
      <w:r w:rsidR="00000000">
        <w:rPr>
          <w:rStyle w:val="Hyperlink"/>
          <w:lang w:eastAsia="zh-CN"/>
        </w:rPr>
        <w:fldChar w:fldCharType="end"/>
      </w:r>
      <w:r w:rsidRPr="00B27743">
        <w:rPr>
          <w:sz w:val="24"/>
          <w:szCs w:val="24"/>
          <w:lang w:val="en-GB" w:eastAsia="zh-CN"/>
        </w:rPr>
        <w:t xml:space="preserve"> A</w:t>
      </w:r>
      <w:proofErr w:type="gramStart"/>
      <w:r w:rsidRPr="00B27743">
        <w:rPr>
          <w:sz w:val="24"/>
          <w:szCs w:val="24"/>
          <w:lang w:val="en-GB" w:eastAsia="zh-CN"/>
        </w:rPr>
        <w:t>号决定</w:t>
      </w:r>
      <w:proofErr w:type="gramEnd"/>
      <w:r w:rsidRPr="00B27743">
        <w:rPr>
          <w:sz w:val="24"/>
          <w:szCs w:val="24"/>
          <w:lang w:val="en-GB" w:eastAsia="zh-CN"/>
        </w:rPr>
        <w:t>的要求，第二次评估和审查进程将包括一项有针对性的调查，收集执行《名古屋议定书》</w:t>
      </w:r>
      <w:r w:rsidR="00482A7C">
        <w:rPr>
          <w:rFonts w:hint="eastAsia"/>
          <w:sz w:val="24"/>
          <w:szCs w:val="24"/>
          <w:lang w:val="en-GB" w:eastAsia="zh-CN"/>
        </w:rPr>
        <w:t>方面</w:t>
      </w:r>
      <w:r w:rsidRPr="00B27743">
        <w:rPr>
          <w:sz w:val="24"/>
          <w:szCs w:val="24"/>
          <w:lang w:val="en-GB" w:eastAsia="zh-CN"/>
        </w:rPr>
        <w:t>的挑战的信息。</w:t>
      </w:r>
      <w:r w:rsidR="00482A7C">
        <w:rPr>
          <w:rFonts w:hint="eastAsia"/>
          <w:sz w:val="24"/>
          <w:szCs w:val="24"/>
          <w:lang w:val="en-GB" w:eastAsia="zh-CN"/>
        </w:rPr>
        <w:t>委员会</w:t>
      </w:r>
      <w:r w:rsidRPr="00B27743">
        <w:rPr>
          <w:sz w:val="24"/>
          <w:szCs w:val="24"/>
          <w:lang w:val="en-GB" w:eastAsia="zh-CN"/>
        </w:rPr>
        <w:t>讨论了对进一步信息的需求，以便能够更详细地描述执行情况和伴随的挑战。委员会</w:t>
      </w:r>
      <w:r w:rsidR="00482A7C" w:rsidRPr="00B27743">
        <w:rPr>
          <w:sz w:val="24"/>
          <w:szCs w:val="24"/>
          <w:lang w:val="en-GB" w:eastAsia="zh-CN"/>
        </w:rPr>
        <w:t>在这方面</w:t>
      </w:r>
      <w:r w:rsidRPr="00B27743">
        <w:rPr>
          <w:sz w:val="24"/>
          <w:szCs w:val="24"/>
          <w:lang w:val="en-GB" w:eastAsia="zh-CN"/>
        </w:rPr>
        <w:t>建议，作为</w:t>
      </w:r>
      <w:r w:rsidR="00482A7C">
        <w:rPr>
          <w:rFonts w:hint="eastAsia"/>
          <w:sz w:val="24"/>
          <w:szCs w:val="24"/>
          <w:lang w:val="en-GB" w:eastAsia="zh-CN"/>
        </w:rPr>
        <w:t>补充</w:t>
      </w:r>
      <w:r w:rsidRPr="00B27743">
        <w:rPr>
          <w:sz w:val="24"/>
          <w:szCs w:val="24"/>
          <w:lang w:val="en-GB" w:eastAsia="zh-CN"/>
        </w:rPr>
        <w:t>信息来源，第二次评估还应包括一项范围研究，探讨有效</w:t>
      </w:r>
      <w:r w:rsidR="00482A7C">
        <w:rPr>
          <w:rFonts w:hint="eastAsia"/>
          <w:sz w:val="24"/>
          <w:szCs w:val="24"/>
          <w:lang w:val="en-GB" w:eastAsia="zh-CN"/>
        </w:rPr>
        <w:t>执行</w:t>
      </w:r>
      <w:r w:rsidRPr="00B27743">
        <w:rPr>
          <w:sz w:val="24"/>
          <w:szCs w:val="24"/>
          <w:lang w:val="en-GB" w:eastAsia="zh-CN"/>
        </w:rPr>
        <w:t>和</w:t>
      </w:r>
      <w:r w:rsidR="0071131A">
        <w:rPr>
          <w:sz w:val="24"/>
          <w:szCs w:val="24"/>
          <w:lang w:val="en-GB" w:eastAsia="zh-CN"/>
        </w:rPr>
        <w:t>履约</w:t>
      </w:r>
      <w:r w:rsidRPr="00B27743">
        <w:rPr>
          <w:sz w:val="24"/>
          <w:szCs w:val="24"/>
          <w:lang w:val="en-GB" w:eastAsia="zh-CN"/>
        </w:rPr>
        <w:t>所面临挑战的可能原因和根本原因以及如何最好地加强</w:t>
      </w:r>
      <w:r w:rsidR="00482A7C">
        <w:rPr>
          <w:rFonts w:hint="eastAsia"/>
          <w:sz w:val="24"/>
          <w:szCs w:val="24"/>
          <w:lang w:val="en-GB" w:eastAsia="zh-CN"/>
        </w:rPr>
        <w:t>执行和履约</w:t>
      </w:r>
      <w:r w:rsidRPr="00B27743">
        <w:rPr>
          <w:sz w:val="24"/>
          <w:szCs w:val="24"/>
          <w:lang w:val="en-GB" w:eastAsia="zh-CN"/>
        </w:rPr>
        <w:t>。</w:t>
      </w:r>
      <w:r w:rsidR="00482A7C">
        <w:rPr>
          <w:rFonts w:hint="eastAsia"/>
          <w:sz w:val="24"/>
          <w:szCs w:val="24"/>
          <w:lang w:val="en-GB" w:eastAsia="zh-CN"/>
        </w:rPr>
        <w:t xml:space="preserve"> </w:t>
      </w:r>
    </w:p>
    <w:p w14:paraId="078CE5A2" w14:textId="5A81FC54"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委员会欢迎扩大能力建设问题非正式咨询委员会的任务授权</w:t>
      </w:r>
      <w:r w:rsidR="00D7535A">
        <w:rPr>
          <w:rFonts w:hint="eastAsia"/>
          <w:sz w:val="24"/>
          <w:szCs w:val="24"/>
          <w:lang w:val="en-GB" w:eastAsia="zh-CN"/>
        </w:rPr>
        <w:t>增</w:t>
      </w:r>
      <w:r w:rsidR="00D03A5E">
        <w:rPr>
          <w:rFonts w:hint="eastAsia"/>
          <w:sz w:val="24"/>
          <w:szCs w:val="24"/>
          <w:lang w:val="en-GB" w:eastAsia="zh-CN"/>
        </w:rPr>
        <w:t>加</w:t>
      </w:r>
      <w:r w:rsidRPr="00B27743">
        <w:rPr>
          <w:sz w:val="24"/>
          <w:szCs w:val="24"/>
          <w:lang w:val="en-GB" w:eastAsia="zh-CN"/>
        </w:rPr>
        <w:t>就</w:t>
      </w:r>
      <w:r w:rsidR="00D7535A">
        <w:rPr>
          <w:rFonts w:hint="eastAsia"/>
          <w:sz w:val="24"/>
          <w:szCs w:val="24"/>
          <w:lang w:val="en-GB" w:eastAsia="zh-CN"/>
        </w:rPr>
        <w:t>《</w:t>
      </w:r>
      <w:r w:rsidRPr="00B27743">
        <w:rPr>
          <w:sz w:val="24"/>
          <w:szCs w:val="24"/>
          <w:lang w:val="en-GB" w:eastAsia="zh-CN"/>
        </w:rPr>
        <w:t>议定书</w:t>
      </w:r>
      <w:r w:rsidR="00D7535A">
        <w:rPr>
          <w:rFonts w:hint="eastAsia"/>
          <w:sz w:val="24"/>
          <w:szCs w:val="24"/>
          <w:lang w:val="en-GB" w:eastAsia="zh-CN"/>
        </w:rPr>
        <w:t>》相关</w:t>
      </w:r>
      <w:r w:rsidRPr="00B27743">
        <w:rPr>
          <w:sz w:val="24"/>
          <w:szCs w:val="24"/>
          <w:lang w:val="en-GB" w:eastAsia="zh-CN"/>
        </w:rPr>
        <w:t>执行问题提供咨询的建议。</w:t>
      </w:r>
    </w:p>
    <w:p w14:paraId="435237C4" w14:textId="396B2450"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关于第二次评估和审查的时间表，委员会表示关切的是，在提交国家报告的截止日期之后，秘书处只有一个月时间进行所需的广泛分析。</w:t>
      </w:r>
      <w:r w:rsidR="00D7535A">
        <w:rPr>
          <w:rFonts w:hint="eastAsia"/>
          <w:sz w:val="24"/>
          <w:szCs w:val="24"/>
          <w:lang w:val="en-GB" w:eastAsia="zh-CN"/>
        </w:rPr>
        <w:t>委员会</w:t>
      </w:r>
      <w:r w:rsidRPr="00B27743">
        <w:rPr>
          <w:sz w:val="24"/>
          <w:szCs w:val="24"/>
          <w:lang w:val="en-GB" w:eastAsia="zh-CN"/>
        </w:rPr>
        <w:t>重申缔约方按时提交报告的重要性，最好在截止日期之前提交。</w:t>
      </w:r>
    </w:p>
    <w:p w14:paraId="1872C871" w14:textId="5C94BB5A"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lastRenderedPageBreak/>
        <w:t>委员会成员就</w:t>
      </w:r>
      <w:r w:rsidRPr="00B27743">
        <w:rPr>
          <w:sz w:val="24"/>
          <w:szCs w:val="24"/>
          <w:lang w:val="en-GB" w:eastAsia="zh-CN"/>
        </w:rPr>
        <w:t>CBD/NP/CC/4/4</w:t>
      </w:r>
      <w:r w:rsidRPr="00B27743">
        <w:rPr>
          <w:sz w:val="24"/>
          <w:szCs w:val="24"/>
          <w:lang w:val="en-GB" w:eastAsia="zh-CN"/>
        </w:rPr>
        <w:t>号文件附件</w:t>
      </w:r>
      <w:r w:rsidR="00D7535A">
        <w:rPr>
          <w:rFonts w:hint="eastAsia"/>
          <w:sz w:val="24"/>
          <w:szCs w:val="24"/>
          <w:lang w:val="en-GB" w:eastAsia="zh-CN"/>
        </w:rPr>
        <w:t>中</w:t>
      </w:r>
      <w:r w:rsidRPr="00B27743">
        <w:rPr>
          <w:sz w:val="24"/>
          <w:szCs w:val="24"/>
          <w:lang w:val="en-GB" w:eastAsia="zh-CN"/>
        </w:rPr>
        <w:t>提出的</w:t>
      </w:r>
      <w:r w:rsidRPr="008C2A39">
        <w:rPr>
          <w:sz w:val="24"/>
          <w:szCs w:val="24"/>
          <w:lang w:val="en-GB" w:eastAsia="zh-CN"/>
        </w:rPr>
        <w:t>衡量</w:t>
      </w:r>
      <w:r w:rsidRPr="00B27743">
        <w:rPr>
          <w:sz w:val="24"/>
          <w:szCs w:val="24"/>
          <w:lang w:val="en-GB" w:eastAsia="zh-CN"/>
        </w:rPr>
        <w:t>进展的指标和参考点框架提出了一些问题。</w:t>
      </w:r>
      <w:r w:rsidR="00D7535A" w:rsidRPr="00B27743">
        <w:rPr>
          <w:sz w:val="24"/>
          <w:szCs w:val="24"/>
          <w:lang w:val="en-GB" w:eastAsia="zh-CN"/>
        </w:rPr>
        <w:t>秘书处表示</w:t>
      </w:r>
      <w:r w:rsidR="00D7535A">
        <w:rPr>
          <w:rFonts w:hint="eastAsia"/>
          <w:sz w:val="24"/>
          <w:szCs w:val="24"/>
          <w:lang w:val="en-GB" w:eastAsia="zh-CN"/>
        </w:rPr>
        <w:t>，</w:t>
      </w:r>
      <w:r w:rsidRPr="00B27743">
        <w:rPr>
          <w:sz w:val="24"/>
          <w:szCs w:val="24"/>
          <w:lang w:val="en-GB" w:eastAsia="zh-CN"/>
        </w:rPr>
        <w:t>在编写供</w:t>
      </w:r>
      <w:r w:rsidR="00D7535A">
        <w:rPr>
          <w:rFonts w:hint="eastAsia"/>
          <w:sz w:val="24"/>
          <w:szCs w:val="24"/>
          <w:lang w:val="en-GB" w:eastAsia="zh-CN"/>
        </w:rPr>
        <w:t>执行问题附属</w:t>
      </w:r>
      <w:r w:rsidRPr="00B27743">
        <w:rPr>
          <w:sz w:val="24"/>
          <w:szCs w:val="24"/>
          <w:lang w:val="en-GB" w:eastAsia="zh-CN"/>
        </w:rPr>
        <w:t>机构第四次会议审议的关于第二次评估和审查方法的文件时，将列入更多的背景资料，帮助促进对</w:t>
      </w:r>
      <w:r w:rsidR="00D7535A">
        <w:rPr>
          <w:rFonts w:hint="eastAsia"/>
          <w:sz w:val="24"/>
          <w:szCs w:val="24"/>
          <w:lang w:val="en-GB" w:eastAsia="zh-CN"/>
        </w:rPr>
        <w:t>框架</w:t>
      </w:r>
      <w:r w:rsidRPr="00B27743">
        <w:rPr>
          <w:sz w:val="24"/>
          <w:szCs w:val="24"/>
          <w:lang w:val="en-GB" w:eastAsia="zh-CN"/>
        </w:rPr>
        <w:t>的</w:t>
      </w:r>
      <w:r w:rsidR="00C448BA">
        <w:rPr>
          <w:rFonts w:hint="eastAsia"/>
          <w:sz w:val="24"/>
          <w:szCs w:val="24"/>
          <w:lang w:val="en-GB" w:eastAsia="zh-CN"/>
        </w:rPr>
        <w:t xml:space="preserve">      </w:t>
      </w:r>
      <w:r w:rsidRPr="00B27743">
        <w:rPr>
          <w:sz w:val="24"/>
          <w:szCs w:val="24"/>
          <w:lang w:val="en-GB" w:eastAsia="zh-CN"/>
        </w:rPr>
        <w:t>理解。</w:t>
      </w:r>
    </w:p>
    <w:p w14:paraId="65A6E7BF"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6</w:t>
      </w:r>
    </w:p>
    <w:p w14:paraId="4F156CFE" w14:textId="77777777" w:rsidR="00C96BE5" w:rsidRPr="00B27743" w:rsidRDefault="00C96BE5" w:rsidP="002F64F3">
      <w:pPr>
        <w:topLinePunct/>
        <w:rPr>
          <w:sz w:val="24"/>
          <w:szCs w:val="24"/>
          <w:lang w:val="en-GB" w:eastAsia="zh-CN"/>
        </w:rPr>
      </w:pPr>
      <w:r w:rsidRPr="002F64F3">
        <w:rPr>
          <w:b/>
          <w:bCs/>
          <w:sz w:val="24"/>
          <w:szCs w:val="24"/>
          <w:lang w:eastAsia="zh-CN"/>
        </w:rPr>
        <w:t>其他事项</w:t>
      </w:r>
    </w:p>
    <w:p w14:paraId="0403279D" w14:textId="73FEB61B"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秘书处解释说，由于作为议定书缔约方会议的缔约方大会的会议推迟召开和任期延长，</w:t>
      </w:r>
      <w:r w:rsidR="00545743" w:rsidRPr="00B27743">
        <w:rPr>
          <w:sz w:val="24"/>
          <w:szCs w:val="24"/>
          <w:lang w:val="en-GB" w:eastAsia="zh-CN"/>
        </w:rPr>
        <w:t>所有成员</w:t>
      </w:r>
      <w:r w:rsidR="00545743">
        <w:rPr>
          <w:rFonts w:hint="eastAsia"/>
          <w:sz w:val="24"/>
          <w:szCs w:val="24"/>
          <w:lang w:val="en-GB" w:eastAsia="zh-CN"/>
        </w:rPr>
        <w:t>和</w:t>
      </w:r>
      <w:r w:rsidRPr="00B27743">
        <w:rPr>
          <w:sz w:val="24"/>
          <w:szCs w:val="24"/>
          <w:lang w:val="en-GB" w:eastAsia="zh-CN"/>
        </w:rPr>
        <w:t>土著人民和地方社区观察员的任期</w:t>
      </w:r>
      <w:r w:rsidR="008C2A39">
        <w:rPr>
          <w:rFonts w:hint="eastAsia"/>
          <w:sz w:val="24"/>
          <w:szCs w:val="24"/>
          <w:lang w:val="en-GB" w:eastAsia="zh-CN"/>
        </w:rPr>
        <w:t>将</w:t>
      </w:r>
      <w:r w:rsidRPr="00B27743">
        <w:rPr>
          <w:sz w:val="24"/>
          <w:szCs w:val="24"/>
          <w:lang w:val="en-GB" w:eastAsia="zh-CN"/>
        </w:rPr>
        <w:t>于</w:t>
      </w:r>
      <w:r w:rsidRPr="00B27743">
        <w:rPr>
          <w:sz w:val="24"/>
          <w:szCs w:val="24"/>
          <w:lang w:val="en-GB" w:eastAsia="zh-CN"/>
        </w:rPr>
        <w:t>2024</w:t>
      </w:r>
      <w:r w:rsidRPr="00B27743">
        <w:rPr>
          <w:sz w:val="24"/>
          <w:szCs w:val="24"/>
          <w:lang w:val="en-GB" w:eastAsia="zh-CN"/>
        </w:rPr>
        <w:t>年</w:t>
      </w:r>
      <w:r w:rsidRPr="00B27743">
        <w:rPr>
          <w:sz w:val="24"/>
          <w:szCs w:val="24"/>
          <w:lang w:val="en-GB" w:eastAsia="zh-CN"/>
        </w:rPr>
        <w:t>12</w:t>
      </w:r>
      <w:r w:rsidRPr="00B27743">
        <w:rPr>
          <w:sz w:val="24"/>
          <w:szCs w:val="24"/>
          <w:lang w:val="en-GB" w:eastAsia="zh-CN"/>
        </w:rPr>
        <w:t>月</w:t>
      </w:r>
      <w:r w:rsidRPr="00B27743">
        <w:rPr>
          <w:sz w:val="24"/>
          <w:szCs w:val="24"/>
          <w:lang w:val="en-GB" w:eastAsia="zh-CN"/>
        </w:rPr>
        <w:t>31</w:t>
      </w:r>
      <w:r w:rsidRPr="00B27743">
        <w:rPr>
          <w:sz w:val="24"/>
          <w:szCs w:val="24"/>
          <w:lang w:val="en-GB" w:eastAsia="zh-CN"/>
        </w:rPr>
        <w:t>日结束。认识到</w:t>
      </w:r>
      <w:r w:rsidR="008C2A39">
        <w:rPr>
          <w:rFonts w:hint="eastAsia"/>
          <w:sz w:val="24"/>
          <w:szCs w:val="24"/>
          <w:lang w:val="en-GB" w:eastAsia="zh-CN"/>
        </w:rPr>
        <w:t>距</w:t>
      </w:r>
      <w:r w:rsidR="0071131A">
        <w:rPr>
          <w:sz w:val="24"/>
          <w:szCs w:val="24"/>
          <w:lang w:val="en-GB" w:eastAsia="zh-CN"/>
        </w:rPr>
        <w:t>履约</w:t>
      </w:r>
      <w:r w:rsidRPr="00B27743">
        <w:rPr>
          <w:sz w:val="24"/>
          <w:szCs w:val="24"/>
          <w:lang w:val="en-GB" w:eastAsia="zh-CN"/>
        </w:rPr>
        <w:t>委员会</w:t>
      </w:r>
      <w:r w:rsidR="008C2A39">
        <w:rPr>
          <w:rFonts w:hint="eastAsia"/>
          <w:sz w:val="24"/>
          <w:szCs w:val="24"/>
          <w:lang w:val="en-GB" w:eastAsia="zh-CN"/>
        </w:rPr>
        <w:t>上次</w:t>
      </w:r>
      <w:r w:rsidRPr="00B27743">
        <w:rPr>
          <w:sz w:val="24"/>
          <w:szCs w:val="24"/>
          <w:lang w:val="en-GB" w:eastAsia="zh-CN"/>
        </w:rPr>
        <w:t>选举已经过去</w:t>
      </w:r>
      <w:r w:rsidR="00545743">
        <w:rPr>
          <w:rFonts w:hint="eastAsia"/>
          <w:sz w:val="24"/>
          <w:szCs w:val="24"/>
          <w:lang w:val="en-GB" w:eastAsia="zh-CN"/>
        </w:rPr>
        <w:t>6</w:t>
      </w:r>
      <w:r w:rsidRPr="00B27743">
        <w:rPr>
          <w:sz w:val="24"/>
          <w:szCs w:val="24"/>
          <w:lang w:val="en-GB" w:eastAsia="zh-CN"/>
        </w:rPr>
        <w:t>年，为了</w:t>
      </w:r>
      <w:r w:rsidR="008C2A39">
        <w:rPr>
          <w:rFonts w:hint="eastAsia"/>
          <w:sz w:val="24"/>
          <w:szCs w:val="24"/>
          <w:lang w:val="en-GB" w:eastAsia="zh-CN"/>
        </w:rPr>
        <w:t>做到错开任期</w:t>
      </w:r>
      <w:r w:rsidRPr="00B27743">
        <w:rPr>
          <w:sz w:val="24"/>
          <w:szCs w:val="24"/>
          <w:lang w:val="en-GB" w:eastAsia="zh-CN"/>
        </w:rPr>
        <w:t>，秘书处打算向作为议定书缔约方会议的缔约方大会提议，将</w:t>
      </w:r>
      <w:r w:rsidRPr="00B27743">
        <w:rPr>
          <w:sz w:val="24"/>
          <w:szCs w:val="24"/>
          <w:lang w:val="en-GB" w:eastAsia="zh-CN"/>
        </w:rPr>
        <w:t>5</w:t>
      </w:r>
      <w:r w:rsidRPr="00B27743">
        <w:rPr>
          <w:sz w:val="24"/>
          <w:szCs w:val="24"/>
          <w:lang w:val="en-GB" w:eastAsia="zh-CN"/>
        </w:rPr>
        <w:t>名成员的任期延长至</w:t>
      </w:r>
      <w:r w:rsidRPr="00B27743">
        <w:rPr>
          <w:sz w:val="24"/>
          <w:szCs w:val="24"/>
          <w:lang w:val="en-GB" w:eastAsia="zh-CN"/>
        </w:rPr>
        <w:t>2026</w:t>
      </w:r>
      <w:r w:rsidRPr="00B27743">
        <w:rPr>
          <w:sz w:val="24"/>
          <w:szCs w:val="24"/>
          <w:lang w:val="en-GB" w:eastAsia="zh-CN"/>
        </w:rPr>
        <w:t>年</w:t>
      </w:r>
      <w:r w:rsidRPr="00B27743">
        <w:rPr>
          <w:sz w:val="24"/>
          <w:szCs w:val="24"/>
          <w:lang w:val="en-GB" w:eastAsia="zh-CN"/>
        </w:rPr>
        <w:t>12</w:t>
      </w:r>
      <w:r w:rsidRPr="00B27743">
        <w:rPr>
          <w:sz w:val="24"/>
          <w:szCs w:val="24"/>
          <w:lang w:val="en-GB" w:eastAsia="zh-CN"/>
        </w:rPr>
        <w:t>月</w:t>
      </w:r>
      <w:r w:rsidRPr="00B27743">
        <w:rPr>
          <w:sz w:val="24"/>
          <w:szCs w:val="24"/>
          <w:lang w:val="en-GB" w:eastAsia="zh-CN"/>
        </w:rPr>
        <w:t>31</w:t>
      </w:r>
      <w:r w:rsidRPr="00B27743">
        <w:rPr>
          <w:sz w:val="24"/>
          <w:szCs w:val="24"/>
          <w:lang w:val="en-GB" w:eastAsia="zh-CN"/>
        </w:rPr>
        <w:t>日，为其他</w:t>
      </w:r>
      <w:r w:rsidRPr="00B27743">
        <w:rPr>
          <w:sz w:val="24"/>
          <w:szCs w:val="24"/>
          <w:lang w:val="en-GB" w:eastAsia="zh-CN"/>
        </w:rPr>
        <w:t>10</w:t>
      </w:r>
      <w:r w:rsidRPr="00B27743">
        <w:rPr>
          <w:sz w:val="24"/>
          <w:szCs w:val="24"/>
          <w:lang w:val="en-GB" w:eastAsia="zh-CN"/>
        </w:rPr>
        <w:t>名成员</w:t>
      </w:r>
      <w:r w:rsidR="008C2A39">
        <w:rPr>
          <w:rFonts w:hint="eastAsia"/>
          <w:sz w:val="24"/>
          <w:szCs w:val="24"/>
          <w:lang w:val="en-GB" w:eastAsia="zh-CN"/>
        </w:rPr>
        <w:t>和</w:t>
      </w:r>
      <w:r w:rsidR="00545743">
        <w:rPr>
          <w:rFonts w:hint="eastAsia"/>
          <w:sz w:val="24"/>
          <w:szCs w:val="24"/>
          <w:lang w:val="en-GB" w:eastAsia="zh-CN"/>
        </w:rPr>
        <w:t>2</w:t>
      </w:r>
      <w:r w:rsidR="00545743">
        <w:rPr>
          <w:rFonts w:hint="eastAsia"/>
          <w:sz w:val="24"/>
          <w:szCs w:val="24"/>
          <w:lang w:val="en-GB" w:eastAsia="zh-CN"/>
        </w:rPr>
        <w:t>名</w:t>
      </w:r>
      <w:r w:rsidRPr="00B27743">
        <w:rPr>
          <w:sz w:val="24"/>
          <w:szCs w:val="24"/>
          <w:lang w:val="en-GB" w:eastAsia="zh-CN"/>
        </w:rPr>
        <w:t>土著人民和地方社区观察员举行选举。</w:t>
      </w:r>
    </w:p>
    <w:p w14:paraId="081375A0" w14:textId="4F6E5952"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委员会同意这一做法。还同意</w:t>
      </w:r>
      <w:r w:rsidR="00583B97">
        <w:rPr>
          <w:rFonts w:hint="eastAsia"/>
          <w:sz w:val="24"/>
          <w:szCs w:val="24"/>
          <w:lang w:val="en-GB" w:eastAsia="zh-CN"/>
        </w:rPr>
        <w:t>应</w:t>
      </w:r>
      <w:r w:rsidRPr="00B27743">
        <w:rPr>
          <w:sz w:val="24"/>
          <w:szCs w:val="24"/>
          <w:lang w:val="en-GB" w:eastAsia="zh-CN"/>
        </w:rPr>
        <w:t>根据</w:t>
      </w:r>
      <w:r w:rsidR="0071131A">
        <w:rPr>
          <w:sz w:val="24"/>
          <w:szCs w:val="24"/>
          <w:lang w:val="en-GB" w:eastAsia="zh-CN"/>
        </w:rPr>
        <w:t>履约</w:t>
      </w:r>
      <w:r w:rsidRPr="00B27743">
        <w:rPr>
          <w:sz w:val="24"/>
          <w:szCs w:val="24"/>
          <w:lang w:val="en-GB" w:eastAsia="zh-CN"/>
        </w:rPr>
        <w:t>程序和机制</w:t>
      </w:r>
      <w:r w:rsidRPr="00B27743">
        <w:rPr>
          <w:sz w:val="24"/>
          <w:szCs w:val="24"/>
          <w:lang w:val="en-GB" w:eastAsia="zh-CN"/>
        </w:rPr>
        <w:t>B</w:t>
      </w:r>
      <w:r w:rsidRPr="00B27743">
        <w:rPr>
          <w:sz w:val="24"/>
          <w:szCs w:val="24"/>
          <w:lang w:val="en-GB" w:eastAsia="zh-CN"/>
        </w:rPr>
        <w:t>节第</w:t>
      </w:r>
      <w:r w:rsidRPr="00B27743">
        <w:rPr>
          <w:sz w:val="24"/>
          <w:szCs w:val="24"/>
          <w:lang w:val="en-GB" w:eastAsia="zh-CN"/>
        </w:rPr>
        <w:t>3</w:t>
      </w:r>
      <w:r w:rsidRPr="00B27743">
        <w:rPr>
          <w:sz w:val="24"/>
          <w:szCs w:val="24"/>
          <w:lang w:val="en-GB" w:eastAsia="zh-CN"/>
        </w:rPr>
        <w:t>段，鼓励每个区域以及土著人民和地方社区提名一名候补成员，由作为名古屋议定书缔约方会议的缔约方</w:t>
      </w:r>
      <w:r w:rsidR="00583B97">
        <w:rPr>
          <w:rFonts w:hint="eastAsia"/>
          <w:sz w:val="24"/>
          <w:szCs w:val="24"/>
          <w:lang w:val="en-GB" w:eastAsia="zh-CN"/>
        </w:rPr>
        <w:t>大会</w:t>
      </w:r>
      <w:r w:rsidRPr="00B27743">
        <w:rPr>
          <w:sz w:val="24"/>
          <w:szCs w:val="24"/>
          <w:lang w:val="en-GB" w:eastAsia="zh-CN"/>
        </w:rPr>
        <w:t>第五次会议选举，替代辞职或无法完成任期的成员或观察员。</w:t>
      </w:r>
    </w:p>
    <w:p w14:paraId="6D942874"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7</w:t>
      </w:r>
    </w:p>
    <w:p w14:paraId="67E0E638" w14:textId="77777777" w:rsidR="00C96BE5" w:rsidRPr="00B27743" w:rsidRDefault="00C96BE5" w:rsidP="002F64F3">
      <w:pPr>
        <w:topLinePunct/>
        <w:rPr>
          <w:sz w:val="24"/>
          <w:szCs w:val="24"/>
          <w:lang w:val="en-GB" w:eastAsia="zh-CN"/>
        </w:rPr>
      </w:pPr>
      <w:r w:rsidRPr="002F64F3">
        <w:rPr>
          <w:b/>
          <w:bCs/>
          <w:sz w:val="24"/>
          <w:szCs w:val="24"/>
          <w:lang w:eastAsia="zh-CN"/>
        </w:rPr>
        <w:t>通过报告</w:t>
      </w:r>
    </w:p>
    <w:p w14:paraId="39ECEAC1" w14:textId="0CFB795C"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sz w:val="24"/>
          <w:szCs w:val="24"/>
          <w:lang w:val="en-GB" w:eastAsia="zh-CN"/>
        </w:rPr>
      </w:pPr>
      <w:r w:rsidRPr="00B27743">
        <w:rPr>
          <w:sz w:val="24"/>
          <w:szCs w:val="24"/>
          <w:lang w:val="en-GB" w:eastAsia="zh-CN"/>
        </w:rPr>
        <w:t>主席介绍了</w:t>
      </w:r>
      <w:r w:rsidR="00583B97">
        <w:rPr>
          <w:rFonts w:hint="eastAsia"/>
          <w:sz w:val="24"/>
          <w:szCs w:val="24"/>
          <w:lang w:val="en-GB" w:eastAsia="zh-CN"/>
        </w:rPr>
        <w:t>报告草案，报告草案</w:t>
      </w:r>
      <w:r w:rsidR="00583B97" w:rsidRPr="00B27743">
        <w:rPr>
          <w:sz w:val="24"/>
          <w:szCs w:val="24"/>
          <w:lang w:val="en-GB" w:eastAsia="zh-CN"/>
        </w:rPr>
        <w:t>经口头修正</w:t>
      </w:r>
      <w:r w:rsidR="00583B97">
        <w:rPr>
          <w:rFonts w:hint="eastAsia"/>
          <w:sz w:val="24"/>
          <w:szCs w:val="24"/>
          <w:lang w:val="en-GB" w:eastAsia="zh-CN"/>
        </w:rPr>
        <w:t>后</w:t>
      </w:r>
      <w:r w:rsidRPr="00B27743">
        <w:rPr>
          <w:sz w:val="24"/>
          <w:szCs w:val="24"/>
          <w:lang w:val="en-GB" w:eastAsia="zh-CN"/>
        </w:rPr>
        <w:t>获得通过。</w:t>
      </w:r>
    </w:p>
    <w:p w14:paraId="50F6C3FB" w14:textId="77777777" w:rsidR="00C96BE5" w:rsidRPr="002F64F3" w:rsidRDefault="00C96BE5" w:rsidP="002F64F3">
      <w:pPr>
        <w:topLinePunct/>
        <w:rPr>
          <w:b/>
          <w:bCs/>
          <w:sz w:val="24"/>
          <w:szCs w:val="24"/>
          <w:lang w:eastAsia="zh-CN"/>
        </w:rPr>
      </w:pPr>
      <w:r w:rsidRPr="002F64F3">
        <w:rPr>
          <w:b/>
          <w:bCs/>
          <w:sz w:val="24"/>
          <w:szCs w:val="24"/>
          <w:lang w:eastAsia="zh-CN"/>
        </w:rPr>
        <w:t>项目</w:t>
      </w:r>
      <w:r w:rsidRPr="002F64F3">
        <w:rPr>
          <w:b/>
          <w:bCs/>
          <w:sz w:val="24"/>
          <w:szCs w:val="24"/>
          <w:lang w:eastAsia="zh-CN"/>
        </w:rPr>
        <w:t>8</w:t>
      </w:r>
    </w:p>
    <w:p w14:paraId="25C9542B" w14:textId="77777777" w:rsidR="00C96BE5" w:rsidRPr="00B27743" w:rsidRDefault="00C96BE5" w:rsidP="002F64F3">
      <w:pPr>
        <w:topLinePunct/>
        <w:rPr>
          <w:sz w:val="24"/>
          <w:szCs w:val="24"/>
          <w:lang w:val="en-GB" w:eastAsia="zh-CN"/>
        </w:rPr>
      </w:pPr>
      <w:r w:rsidRPr="002F64F3">
        <w:rPr>
          <w:b/>
          <w:bCs/>
          <w:sz w:val="24"/>
          <w:szCs w:val="24"/>
          <w:lang w:eastAsia="zh-CN"/>
        </w:rPr>
        <w:t>会议闭幕</w:t>
      </w:r>
    </w:p>
    <w:p w14:paraId="16C9A018" w14:textId="3E7A9DB7" w:rsidR="00C96BE5" w:rsidRPr="00B27743" w:rsidRDefault="00C96BE5" w:rsidP="00C448BA">
      <w:pPr>
        <w:pStyle w:val="ListParagraph"/>
        <w:numPr>
          <w:ilvl w:val="0"/>
          <w:numId w:val="136"/>
        </w:numPr>
        <w:tabs>
          <w:tab w:val="clear" w:pos="567"/>
          <w:tab w:val="clear" w:pos="1134"/>
          <w:tab w:val="clear" w:pos="1701"/>
          <w:tab w:val="clear" w:pos="2268"/>
        </w:tabs>
        <w:spacing w:before="120" w:after="120" w:line="240" w:lineRule="atLeast"/>
        <w:ind w:left="490" w:firstLine="0"/>
        <w:contextualSpacing w:val="0"/>
        <w:rPr>
          <w:lang w:val="en-GB" w:eastAsia="zh-CN"/>
        </w:rPr>
      </w:pPr>
      <w:r w:rsidRPr="00B27743">
        <w:rPr>
          <w:sz w:val="24"/>
          <w:szCs w:val="24"/>
          <w:lang w:val="en-GB" w:eastAsia="zh-CN"/>
        </w:rPr>
        <w:t>在按惯例互致敬意后，会议于</w:t>
      </w:r>
      <w:r w:rsidRPr="00B27743">
        <w:rPr>
          <w:sz w:val="24"/>
          <w:szCs w:val="24"/>
          <w:lang w:val="en-GB" w:eastAsia="zh-CN"/>
        </w:rPr>
        <w:t>2024</w:t>
      </w:r>
      <w:r w:rsidRPr="00B27743">
        <w:rPr>
          <w:sz w:val="24"/>
          <w:szCs w:val="24"/>
          <w:lang w:val="en-GB" w:eastAsia="zh-CN"/>
        </w:rPr>
        <w:t>年</w:t>
      </w:r>
      <w:r w:rsidRPr="00B27743">
        <w:rPr>
          <w:sz w:val="24"/>
          <w:szCs w:val="24"/>
          <w:lang w:val="en-GB" w:eastAsia="zh-CN"/>
        </w:rPr>
        <w:t>3</w:t>
      </w:r>
      <w:r w:rsidRPr="00B27743">
        <w:rPr>
          <w:sz w:val="24"/>
          <w:szCs w:val="24"/>
          <w:lang w:val="en-GB" w:eastAsia="zh-CN"/>
        </w:rPr>
        <w:t>月</w:t>
      </w:r>
      <w:r w:rsidRPr="00B27743">
        <w:rPr>
          <w:sz w:val="24"/>
          <w:szCs w:val="24"/>
          <w:lang w:val="en-GB" w:eastAsia="zh-CN"/>
        </w:rPr>
        <w:t>27</w:t>
      </w:r>
      <w:r w:rsidRPr="00B27743">
        <w:rPr>
          <w:sz w:val="24"/>
          <w:szCs w:val="24"/>
          <w:lang w:val="en-GB" w:eastAsia="zh-CN"/>
        </w:rPr>
        <w:t>日上午</w:t>
      </w:r>
      <w:r w:rsidRPr="00B27743">
        <w:rPr>
          <w:sz w:val="24"/>
          <w:szCs w:val="24"/>
          <w:lang w:val="en-GB" w:eastAsia="zh-CN"/>
        </w:rPr>
        <w:t>11</w:t>
      </w:r>
      <w:r w:rsidRPr="00B27743">
        <w:rPr>
          <w:sz w:val="24"/>
          <w:szCs w:val="24"/>
          <w:lang w:val="en-GB" w:eastAsia="zh-CN"/>
        </w:rPr>
        <w:t>时闭幕。</w:t>
      </w:r>
    </w:p>
    <w:p w14:paraId="7D742257" w14:textId="1D3D1883" w:rsidR="00B27743" w:rsidRDefault="00B27743">
      <w:pPr>
        <w:tabs>
          <w:tab w:val="clear" w:pos="567"/>
          <w:tab w:val="clear" w:pos="1134"/>
          <w:tab w:val="clear" w:pos="1701"/>
          <w:tab w:val="clear" w:pos="2268"/>
        </w:tabs>
        <w:spacing w:after="160" w:line="259" w:lineRule="auto"/>
        <w:jc w:val="left"/>
        <w:rPr>
          <w:sz w:val="24"/>
          <w:szCs w:val="24"/>
          <w:lang w:val="en-GB" w:eastAsia="zh-CN"/>
        </w:rPr>
      </w:pPr>
      <w:r>
        <w:rPr>
          <w:sz w:val="24"/>
          <w:szCs w:val="24"/>
          <w:lang w:val="en-GB" w:eastAsia="zh-CN"/>
        </w:rPr>
        <w:br w:type="page"/>
      </w:r>
    </w:p>
    <w:p w14:paraId="2509A9BF" w14:textId="44C8BC14" w:rsidR="00C96BE5" w:rsidRPr="00583B97" w:rsidRDefault="00ED50E9" w:rsidP="00C96BE5">
      <w:pPr>
        <w:topLinePunct/>
        <w:rPr>
          <w:b/>
          <w:bCs/>
          <w:sz w:val="24"/>
          <w:szCs w:val="24"/>
          <w:lang w:val="en-GB" w:eastAsia="zh-CN"/>
        </w:rPr>
      </w:pPr>
      <w:r>
        <w:rPr>
          <w:b/>
          <w:bCs/>
          <w:sz w:val="24"/>
          <w:szCs w:val="24"/>
          <w:lang w:val="en-GB" w:eastAsia="zh-CN"/>
        </w:rPr>
        <w:lastRenderedPageBreak/>
        <w:tab/>
      </w:r>
      <w:r w:rsidR="00583B97" w:rsidRPr="00583B97">
        <w:rPr>
          <w:rFonts w:hint="eastAsia"/>
          <w:b/>
          <w:bCs/>
          <w:sz w:val="24"/>
          <w:szCs w:val="24"/>
          <w:lang w:val="en-GB" w:eastAsia="zh-CN"/>
        </w:rPr>
        <w:t>附件</w:t>
      </w:r>
    </w:p>
    <w:p w14:paraId="70460470" w14:textId="77777777" w:rsidR="00583B97" w:rsidRPr="00E81CBE" w:rsidRDefault="00583B97" w:rsidP="00C96BE5">
      <w:pPr>
        <w:topLinePunct/>
        <w:rPr>
          <w:sz w:val="24"/>
          <w:szCs w:val="24"/>
          <w:lang w:val="en-GB" w:eastAsia="zh-CN"/>
        </w:rPr>
      </w:pPr>
    </w:p>
    <w:p w14:paraId="0ECCDE2A" w14:textId="77777777" w:rsidR="00ED50E9" w:rsidRDefault="0071131A" w:rsidP="00ED50E9">
      <w:pPr>
        <w:pStyle w:val="ListParagraph"/>
        <w:numPr>
          <w:ilvl w:val="0"/>
          <w:numId w:val="0"/>
        </w:numPr>
        <w:tabs>
          <w:tab w:val="clear" w:pos="567"/>
          <w:tab w:val="clear" w:pos="1134"/>
          <w:tab w:val="clear" w:pos="1701"/>
          <w:tab w:val="clear" w:pos="2268"/>
        </w:tabs>
        <w:topLinePunct/>
        <w:spacing w:before="120" w:after="120" w:line="240" w:lineRule="atLeast"/>
        <w:ind w:left="490"/>
        <w:rPr>
          <w:b/>
          <w:bCs/>
          <w:sz w:val="24"/>
          <w:szCs w:val="24"/>
          <w:lang w:val="en-GB" w:eastAsia="zh-CN"/>
        </w:rPr>
      </w:pPr>
      <w:r w:rsidRPr="00ED50E9">
        <w:rPr>
          <w:b/>
          <w:bCs/>
          <w:sz w:val="24"/>
          <w:szCs w:val="24"/>
          <w:lang w:val="en-GB" w:eastAsia="zh-CN"/>
        </w:rPr>
        <w:t>履约</w:t>
      </w:r>
      <w:r w:rsidR="00C96BE5" w:rsidRPr="00ED50E9">
        <w:rPr>
          <w:b/>
          <w:bCs/>
          <w:sz w:val="24"/>
          <w:szCs w:val="24"/>
          <w:lang w:val="en-GB" w:eastAsia="zh-CN"/>
        </w:rPr>
        <w:t>委员会</w:t>
      </w:r>
      <w:r w:rsidR="00ED50E9" w:rsidRPr="00ED50E9">
        <w:rPr>
          <w:b/>
          <w:bCs/>
          <w:sz w:val="24"/>
          <w:szCs w:val="24"/>
          <w:lang w:val="en-GB" w:eastAsia="zh-CN"/>
        </w:rPr>
        <w:t>的建议</w:t>
      </w:r>
      <w:r w:rsidR="00ED50E9">
        <w:rPr>
          <w:rFonts w:hint="eastAsia"/>
          <w:b/>
          <w:bCs/>
          <w:sz w:val="24"/>
          <w:szCs w:val="24"/>
          <w:lang w:val="en-GB" w:eastAsia="zh-CN"/>
        </w:rPr>
        <w:t>，</w:t>
      </w:r>
      <w:proofErr w:type="gramStart"/>
      <w:r w:rsidR="00C96BE5" w:rsidRPr="00ED50E9">
        <w:rPr>
          <w:b/>
          <w:bCs/>
          <w:sz w:val="24"/>
          <w:szCs w:val="24"/>
          <w:lang w:val="en-GB" w:eastAsia="zh-CN"/>
        </w:rPr>
        <w:t>供</w:t>
      </w:r>
      <w:r w:rsidR="00ED50E9" w:rsidRPr="00ED50E9">
        <w:rPr>
          <w:rFonts w:hint="eastAsia"/>
          <w:b/>
          <w:bCs/>
          <w:sz w:val="24"/>
          <w:szCs w:val="24"/>
          <w:lang w:val="en-GB" w:eastAsia="zh-CN"/>
        </w:rPr>
        <w:t>作为</w:t>
      </w:r>
      <w:proofErr w:type="gramEnd"/>
      <w:r w:rsidR="00ED50E9" w:rsidRPr="00ED50E9">
        <w:rPr>
          <w:rFonts w:hint="eastAsia"/>
          <w:b/>
          <w:bCs/>
          <w:sz w:val="24"/>
          <w:szCs w:val="24"/>
          <w:lang w:val="en-GB" w:eastAsia="zh-CN"/>
        </w:rPr>
        <w:t>关于获取遗传资源和公正和公平分享其利用所产生</w:t>
      </w:r>
    </w:p>
    <w:p w14:paraId="7EC1D621" w14:textId="0CBECD0B" w:rsidR="00C96BE5" w:rsidRDefault="00ED50E9" w:rsidP="00ED50E9">
      <w:pPr>
        <w:pStyle w:val="ListParagraph"/>
        <w:numPr>
          <w:ilvl w:val="0"/>
          <w:numId w:val="0"/>
        </w:numPr>
        <w:tabs>
          <w:tab w:val="clear" w:pos="567"/>
          <w:tab w:val="clear" w:pos="1134"/>
          <w:tab w:val="clear" w:pos="1701"/>
          <w:tab w:val="clear" w:pos="2268"/>
        </w:tabs>
        <w:topLinePunct/>
        <w:spacing w:before="120" w:after="120" w:line="240" w:lineRule="atLeast"/>
        <w:ind w:left="490"/>
        <w:rPr>
          <w:b/>
          <w:bCs/>
          <w:sz w:val="24"/>
          <w:szCs w:val="24"/>
          <w:lang w:val="en-GB" w:eastAsia="zh-CN"/>
        </w:rPr>
      </w:pPr>
      <w:r w:rsidRPr="00ED50E9">
        <w:rPr>
          <w:rFonts w:hint="eastAsia"/>
          <w:b/>
          <w:bCs/>
          <w:sz w:val="24"/>
          <w:szCs w:val="24"/>
          <w:lang w:val="en-GB" w:eastAsia="zh-CN"/>
        </w:rPr>
        <w:t>惠益的名古屋议定书缔约方会议的生物多样性公约缔约方大会</w:t>
      </w:r>
      <w:r w:rsidR="00C96BE5" w:rsidRPr="00ED50E9">
        <w:rPr>
          <w:b/>
          <w:bCs/>
          <w:sz w:val="24"/>
          <w:szCs w:val="24"/>
          <w:lang w:val="en-GB" w:eastAsia="zh-CN"/>
        </w:rPr>
        <w:t>第五次会议审议</w:t>
      </w:r>
    </w:p>
    <w:p w14:paraId="5AFB28A3" w14:textId="77777777" w:rsidR="00ED50E9" w:rsidRPr="00ED50E9" w:rsidRDefault="00ED50E9" w:rsidP="00ED50E9">
      <w:pPr>
        <w:pStyle w:val="ListParagraph"/>
        <w:numPr>
          <w:ilvl w:val="0"/>
          <w:numId w:val="0"/>
        </w:numPr>
        <w:tabs>
          <w:tab w:val="clear" w:pos="567"/>
          <w:tab w:val="clear" w:pos="1134"/>
          <w:tab w:val="clear" w:pos="1701"/>
          <w:tab w:val="clear" w:pos="2268"/>
        </w:tabs>
        <w:topLinePunct/>
        <w:spacing w:before="120" w:after="120" w:line="240" w:lineRule="atLeast"/>
        <w:ind w:left="490"/>
        <w:rPr>
          <w:b/>
          <w:bCs/>
          <w:sz w:val="24"/>
          <w:szCs w:val="24"/>
          <w:lang w:val="en-GB" w:eastAsia="zh-CN"/>
        </w:rPr>
      </w:pPr>
    </w:p>
    <w:p w14:paraId="6D40B6B5" w14:textId="608C27BD" w:rsidR="00C96BE5" w:rsidRPr="00583B97" w:rsidRDefault="0071131A" w:rsidP="00ED50E9">
      <w:pPr>
        <w:pStyle w:val="ListParagraph"/>
        <w:numPr>
          <w:ilvl w:val="0"/>
          <w:numId w:val="0"/>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履约</w:t>
      </w:r>
      <w:r w:rsidR="00C96BE5" w:rsidRPr="00583B97">
        <w:rPr>
          <w:sz w:val="24"/>
          <w:szCs w:val="24"/>
          <w:lang w:val="en-GB" w:eastAsia="zh-CN"/>
        </w:rPr>
        <w:t>委员会建议作为名古屋议定书缔约方会议的缔约方大会第五次会议决定</w:t>
      </w:r>
      <w:r w:rsidR="00ED50E9">
        <w:rPr>
          <w:rFonts w:hint="eastAsia"/>
          <w:sz w:val="24"/>
          <w:szCs w:val="24"/>
          <w:lang w:val="en-GB" w:eastAsia="zh-CN"/>
        </w:rPr>
        <w:t>：</w:t>
      </w:r>
    </w:p>
    <w:p w14:paraId="66AE2E5E" w14:textId="6623541C"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敦促缔约方</w:t>
      </w:r>
      <w:r w:rsidR="00DD3F52">
        <w:rPr>
          <w:rFonts w:hint="eastAsia"/>
          <w:sz w:val="24"/>
          <w:szCs w:val="24"/>
          <w:lang w:val="en-GB" w:eastAsia="zh-CN"/>
        </w:rPr>
        <w:t>履行</w:t>
      </w:r>
      <w:r w:rsidRPr="00583B97">
        <w:rPr>
          <w:sz w:val="24"/>
          <w:szCs w:val="24"/>
          <w:lang w:val="en-GB" w:eastAsia="zh-CN"/>
        </w:rPr>
        <w:t>《议定书》规定的义务；</w:t>
      </w:r>
    </w:p>
    <w:p w14:paraId="4335CCA7" w14:textId="3D0F7BD5"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鼓励缔约方将获取和惠益分享</w:t>
      </w:r>
      <w:r w:rsidR="00545743">
        <w:rPr>
          <w:rFonts w:hint="eastAsia"/>
          <w:sz w:val="24"/>
          <w:szCs w:val="24"/>
          <w:lang w:val="en-GB" w:eastAsia="zh-CN"/>
        </w:rPr>
        <w:t>列</w:t>
      </w:r>
      <w:r w:rsidRPr="00583B97">
        <w:rPr>
          <w:sz w:val="24"/>
          <w:szCs w:val="24"/>
          <w:lang w:val="en-GB" w:eastAsia="zh-CN"/>
        </w:rPr>
        <w:t>入其国家生物多样性战略和行动计划的修订</w:t>
      </w:r>
      <w:r w:rsidR="00ED50E9">
        <w:rPr>
          <w:rFonts w:hint="eastAsia"/>
          <w:sz w:val="24"/>
          <w:szCs w:val="24"/>
          <w:lang w:val="en-GB" w:eastAsia="zh-CN"/>
        </w:rPr>
        <w:t>版</w:t>
      </w:r>
      <w:r w:rsidRPr="00583B97">
        <w:rPr>
          <w:sz w:val="24"/>
          <w:szCs w:val="24"/>
          <w:lang w:val="en-GB" w:eastAsia="zh-CN"/>
        </w:rPr>
        <w:t>或更新</w:t>
      </w:r>
      <w:r w:rsidR="00ED50E9">
        <w:rPr>
          <w:rFonts w:hint="eastAsia"/>
          <w:sz w:val="24"/>
          <w:szCs w:val="24"/>
          <w:lang w:val="en-GB" w:eastAsia="zh-CN"/>
        </w:rPr>
        <w:t>版</w:t>
      </w:r>
      <w:r w:rsidRPr="00583B97">
        <w:rPr>
          <w:sz w:val="24"/>
          <w:szCs w:val="24"/>
          <w:lang w:val="en-GB" w:eastAsia="zh-CN"/>
        </w:rPr>
        <w:t>，作为</w:t>
      </w:r>
      <w:r w:rsidR="00ED50E9">
        <w:rPr>
          <w:rFonts w:hint="eastAsia"/>
          <w:sz w:val="24"/>
          <w:szCs w:val="24"/>
          <w:lang w:val="en-GB" w:eastAsia="zh-CN"/>
        </w:rPr>
        <w:t>增强意识</w:t>
      </w:r>
      <w:r w:rsidRPr="00583B97">
        <w:rPr>
          <w:sz w:val="24"/>
          <w:szCs w:val="24"/>
          <w:lang w:val="en-GB" w:eastAsia="zh-CN"/>
        </w:rPr>
        <w:t>和为执行《议定书》争取支持的一种手段；</w:t>
      </w:r>
    </w:p>
    <w:p w14:paraId="01F8E9DB" w14:textId="288A0ED1"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proofErr w:type="gramStart"/>
      <w:r w:rsidRPr="00583B97">
        <w:rPr>
          <w:sz w:val="24"/>
          <w:szCs w:val="24"/>
          <w:lang w:val="en-GB" w:eastAsia="zh-CN"/>
        </w:rPr>
        <w:t>请尚未</w:t>
      </w:r>
      <w:proofErr w:type="gramEnd"/>
      <w:r w:rsidRPr="00583B97">
        <w:rPr>
          <w:sz w:val="24"/>
          <w:szCs w:val="24"/>
          <w:lang w:val="en-GB" w:eastAsia="zh-CN"/>
        </w:rPr>
        <w:t>完全</w:t>
      </w:r>
      <w:r w:rsidR="00ED50E9">
        <w:rPr>
          <w:rFonts w:hint="eastAsia"/>
          <w:sz w:val="24"/>
          <w:szCs w:val="24"/>
          <w:lang w:val="en-GB" w:eastAsia="zh-CN"/>
        </w:rPr>
        <w:t>出台</w:t>
      </w:r>
      <w:r w:rsidRPr="00583B97">
        <w:rPr>
          <w:sz w:val="24"/>
          <w:szCs w:val="24"/>
          <w:lang w:val="en-GB" w:eastAsia="zh-CN"/>
        </w:rPr>
        <w:t>执行《议定书》所需的</w:t>
      </w:r>
      <w:r w:rsidR="00ED50E9">
        <w:rPr>
          <w:rFonts w:hint="eastAsia"/>
          <w:sz w:val="24"/>
          <w:szCs w:val="24"/>
          <w:lang w:val="en-GB" w:eastAsia="zh-CN"/>
        </w:rPr>
        <w:t>法律</w:t>
      </w:r>
      <w:r w:rsidRPr="00583B97">
        <w:rPr>
          <w:sz w:val="24"/>
          <w:szCs w:val="24"/>
          <w:lang w:val="en-GB" w:eastAsia="zh-CN"/>
        </w:rPr>
        <w:t>、行政或政策措施的缔约</w:t>
      </w:r>
      <w:proofErr w:type="gramStart"/>
      <w:r w:rsidRPr="00583B97">
        <w:rPr>
          <w:sz w:val="24"/>
          <w:szCs w:val="24"/>
          <w:lang w:val="en-GB" w:eastAsia="zh-CN"/>
        </w:rPr>
        <w:t>方加快</w:t>
      </w:r>
      <w:proofErr w:type="gramEnd"/>
      <w:r w:rsidR="00ED50E9">
        <w:rPr>
          <w:rFonts w:hint="eastAsia"/>
          <w:sz w:val="24"/>
          <w:szCs w:val="24"/>
          <w:lang w:val="en-GB" w:eastAsia="zh-CN"/>
        </w:rPr>
        <w:t>采取</w:t>
      </w:r>
      <w:r w:rsidRPr="00583B97">
        <w:rPr>
          <w:sz w:val="24"/>
          <w:szCs w:val="24"/>
          <w:lang w:val="en-GB" w:eastAsia="zh-CN"/>
        </w:rPr>
        <w:t>此类措施，包括指定一个或多个国家主管部门和一个或多个检查</w:t>
      </w:r>
      <w:r w:rsidR="00ED50E9">
        <w:rPr>
          <w:rFonts w:hint="eastAsia"/>
          <w:sz w:val="24"/>
          <w:szCs w:val="24"/>
          <w:lang w:val="en-GB" w:eastAsia="zh-CN"/>
        </w:rPr>
        <w:t>点</w:t>
      </w:r>
      <w:r w:rsidRPr="00583B97">
        <w:rPr>
          <w:sz w:val="24"/>
          <w:szCs w:val="24"/>
          <w:lang w:val="en-GB" w:eastAsia="zh-CN"/>
        </w:rPr>
        <w:t>；</w:t>
      </w:r>
    </w:p>
    <w:p w14:paraId="4530191A" w14:textId="0896C715"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敦促缔约方按照《议定书》第</w:t>
      </w:r>
      <w:r w:rsidR="00ED50E9">
        <w:rPr>
          <w:rFonts w:hint="eastAsia"/>
          <w:sz w:val="24"/>
          <w:szCs w:val="24"/>
          <w:lang w:val="en-GB" w:eastAsia="zh-CN"/>
        </w:rPr>
        <w:t>14</w:t>
      </w:r>
      <w:r w:rsidRPr="00583B97">
        <w:rPr>
          <w:sz w:val="24"/>
          <w:szCs w:val="24"/>
          <w:lang w:val="en-GB" w:eastAsia="zh-CN"/>
        </w:rPr>
        <w:t>条第</w:t>
      </w:r>
      <w:r w:rsidRPr="00583B97">
        <w:rPr>
          <w:sz w:val="24"/>
          <w:szCs w:val="24"/>
          <w:lang w:val="en-GB" w:eastAsia="zh-CN"/>
        </w:rPr>
        <w:t>2</w:t>
      </w:r>
      <w:r w:rsidRPr="00583B97">
        <w:rPr>
          <w:sz w:val="24"/>
          <w:szCs w:val="24"/>
          <w:lang w:val="en-GB" w:eastAsia="zh-CN"/>
        </w:rPr>
        <w:t>款的要求，</w:t>
      </w:r>
      <w:r w:rsidR="00ED50E9">
        <w:rPr>
          <w:rFonts w:hint="eastAsia"/>
          <w:sz w:val="24"/>
          <w:szCs w:val="24"/>
          <w:lang w:val="en-GB" w:eastAsia="zh-CN"/>
        </w:rPr>
        <w:t>在</w:t>
      </w:r>
      <w:r w:rsidRPr="00583B97">
        <w:rPr>
          <w:sz w:val="24"/>
          <w:szCs w:val="24"/>
          <w:lang w:val="en-GB" w:eastAsia="zh-CN"/>
        </w:rPr>
        <w:t>获取和惠益分享信息交换所</w:t>
      </w:r>
      <w:r w:rsidR="00ED50E9">
        <w:rPr>
          <w:rFonts w:hint="eastAsia"/>
          <w:sz w:val="24"/>
          <w:szCs w:val="24"/>
          <w:lang w:val="en-GB" w:eastAsia="zh-CN"/>
        </w:rPr>
        <w:t>发布</w:t>
      </w:r>
      <w:r w:rsidRPr="00583B97">
        <w:rPr>
          <w:sz w:val="24"/>
          <w:szCs w:val="24"/>
          <w:lang w:val="en-GB" w:eastAsia="zh-CN"/>
        </w:rPr>
        <w:t>必要信息；</w:t>
      </w:r>
    </w:p>
    <w:p w14:paraId="613FCA2B" w14:textId="160E680C"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请缔约方在秘书处</w:t>
      </w:r>
      <w:r w:rsidR="00336A18">
        <w:rPr>
          <w:rFonts w:hint="eastAsia"/>
          <w:sz w:val="24"/>
          <w:szCs w:val="24"/>
          <w:lang w:val="en-GB" w:eastAsia="zh-CN"/>
        </w:rPr>
        <w:t>接洽</w:t>
      </w:r>
      <w:r w:rsidRPr="00583B97">
        <w:rPr>
          <w:sz w:val="24"/>
          <w:szCs w:val="24"/>
          <w:lang w:val="en-GB" w:eastAsia="zh-CN"/>
        </w:rPr>
        <w:t>时</w:t>
      </w:r>
      <w:r w:rsidR="00545743">
        <w:rPr>
          <w:rFonts w:hint="eastAsia"/>
          <w:sz w:val="24"/>
          <w:szCs w:val="24"/>
          <w:lang w:val="en-GB" w:eastAsia="zh-CN"/>
        </w:rPr>
        <w:t>给予</w:t>
      </w:r>
      <w:r w:rsidRPr="00583B97">
        <w:rPr>
          <w:sz w:val="24"/>
          <w:szCs w:val="24"/>
          <w:lang w:val="en-GB" w:eastAsia="zh-CN"/>
        </w:rPr>
        <w:t>充分合作，提供其</w:t>
      </w:r>
      <w:r w:rsidR="00336A18">
        <w:rPr>
          <w:rFonts w:hint="eastAsia"/>
          <w:sz w:val="24"/>
          <w:szCs w:val="24"/>
          <w:lang w:val="en-GB" w:eastAsia="zh-CN"/>
        </w:rPr>
        <w:t>履行</w:t>
      </w:r>
      <w:r w:rsidRPr="00583B97">
        <w:rPr>
          <w:sz w:val="24"/>
          <w:szCs w:val="24"/>
          <w:lang w:val="en-GB" w:eastAsia="zh-CN"/>
        </w:rPr>
        <w:t>《议定书》规定的义务的信息；</w:t>
      </w:r>
    </w:p>
    <w:p w14:paraId="673BCEA7" w14:textId="6C9B4775" w:rsidR="00C96BE5" w:rsidRPr="00583B97" w:rsidRDefault="00336A18"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Pr>
          <w:rFonts w:hint="eastAsia"/>
          <w:sz w:val="24"/>
          <w:szCs w:val="24"/>
          <w:lang w:val="en-GB" w:eastAsia="zh-CN"/>
        </w:rPr>
        <w:t>对</w:t>
      </w:r>
      <w:r w:rsidR="00C96BE5" w:rsidRPr="00583B97">
        <w:rPr>
          <w:sz w:val="24"/>
          <w:szCs w:val="24"/>
          <w:lang w:val="en-GB" w:eastAsia="zh-CN"/>
        </w:rPr>
        <w:t>《议定书》执行情况临时国家报告的</w:t>
      </w:r>
      <w:r>
        <w:rPr>
          <w:rFonts w:hint="eastAsia"/>
          <w:sz w:val="24"/>
          <w:szCs w:val="24"/>
          <w:lang w:val="en-GB" w:eastAsia="zh-CN"/>
        </w:rPr>
        <w:t>高提交</w:t>
      </w:r>
      <w:proofErr w:type="gramStart"/>
      <w:r>
        <w:rPr>
          <w:rFonts w:hint="eastAsia"/>
          <w:sz w:val="24"/>
          <w:szCs w:val="24"/>
          <w:lang w:val="en-GB" w:eastAsia="zh-CN"/>
        </w:rPr>
        <w:t>率表示</w:t>
      </w:r>
      <w:proofErr w:type="gramEnd"/>
      <w:r>
        <w:rPr>
          <w:rFonts w:hint="eastAsia"/>
          <w:sz w:val="24"/>
          <w:szCs w:val="24"/>
          <w:lang w:val="en-GB" w:eastAsia="zh-CN"/>
        </w:rPr>
        <w:t>欢迎</w:t>
      </w:r>
      <w:r w:rsidR="00C96BE5" w:rsidRPr="00583B97">
        <w:rPr>
          <w:sz w:val="24"/>
          <w:szCs w:val="24"/>
          <w:lang w:val="en-GB" w:eastAsia="zh-CN"/>
        </w:rPr>
        <w:t>；</w:t>
      </w:r>
    </w:p>
    <w:p w14:paraId="7C73C03F" w14:textId="6F9EECE6"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提醒缔约方</w:t>
      </w:r>
      <w:r w:rsidR="00336A18" w:rsidRPr="00583B97">
        <w:rPr>
          <w:sz w:val="24"/>
          <w:szCs w:val="24"/>
          <w:lang w:val="en-GB" w:eastAsia="zh-CN"/>
        </w:rPr>
        <w:t>2026</w:t>
      </w:r>
      <w:r w:rsidR="00336A18" w:rsidRPr="00583B97">
        <w:rPr>
          <w:sz w:val="24"/>
          <w:szCs w:val="24"/>
          <w:lang w:val="en-GB" w:eastAsia="zh-CN"/>
        </w:rPr>
        <w:t>年</w:t>
      </w:r>
      <w:r w:rsidR="00336A18" w:rsidRPr="00583B97">
        <w:rPr>
          <w:sz w:val="24"/>
          <w:szCs w:val="24"/>
          <w:lang w:val="en-GB" w:eastAsia="zh-CN"/>
        </w:rPr>
        <w:t>2</w:t>
      </w:r>
      <w:r w:rsidR="00336A18" w:rsidRPr="00583B97">
        <w:rPr>
          <w:sz w:val="24"/>
          <w:szCs w:val="24"/>
          <w:lang w:val="en-GB" w:eastAsia="zh-CN"/>
        </w:rPr>
        <w:t>月</w:t>
      </w:r>
      <w:r w:rsidR="00336A18" w:rsidRPr="00583B97">
        <w:rPr>
          <w:sz w:val="24"/>
          <w:szCs w:val="24"/>
          <w:lang w:val="en-GB" w:eastAsia="zh-CN"/>
        </w:rPr>
        <w:t>28</w:t>
      </w:r>
      <w:r w:rsidR="00336A18" w:rsidRPr="00583B97">
        <w:rPr>
          <w:sz w:val="24"/>
          <w:szCs w:val="24"/>
          <w:lang w:val="en-GB" w:eastAsia="zh-CN"/>
        </w:rPr>
        <w:t>日</w:t>
      </w:r>
      <w:r w:rsidR="00336A18">
        <w:rPr>
          <w:rFonts w:hint="eastAsia"/>
          <w:sz w:val="24"/>
          <w:szCs w:val="24"/>
          <w:lang w:val="en-GB" w:eastAsia="zh-CN"/>
        </w:rPr>
        <w:t>是</w:t>
      </w:r>
      <w:r w:rsidRPr="00583B97">
        <w:rPr>
          <w:sz w:val="24"/>
          <w:szCs w:val="24"/>
          <w:lang w:val="en-GB" w:eastAsia="zh-CN"/>
        </w:rPr>
        <w:t>提交《议定书》执行情况第一</w:t>
      </w:r>
      <w:r w:rsidR="00336A18">
        <w:rPr>
          <w:rFonts w:hint="eastAsia"/>
          <w:sz w:val="24"/>
          <w:szCs w:val="24"/>
          <w:lang w:val="en-GB" w:eastAsia="zh-CN"/>
        </w:rPr>
        <w:t>次</w:t>
      </w:r>
      <w:r w:rsidRPr="00583B97">
        <w:rPr>
          <w:sz w:val="24"/>
          <w:szCs w:val="24"/>
          <w:lang w:val="en-GB" w:eastAsia="zh-CN"/>
        </w:rPr>
        <w:t>国家报告的截止日期，鼓励缔约方尽早完成报告进程，在截止日期之前提交报告，以确保为《议定书》成效的第二次评估和审查提供准确和有代表性的分析；</w:t>
      </w:r>
    </w:p>
    <w:p w14:paraId="7FA31A15" w14:textId="095323AB"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敦促</w:t>
      </w:r>
      <w:r w:rsidR="00336A18">
        <w:rPr>
          <w:rFonts w:hint="eastAsia"/>
          <w:sz w:val="24"/>
          <w:szCs w:val="24"/>
          <w:lang w:val="en-GB" w:eastAsia="zh-CN"/>
        </w:rPr>
        <w:t>符合条件</w:t>
      </w:r>
      <w:r w:rsidRPr="00583B97">
        <w:rPr>
          <w:sz w:val="24"/>
          <w:szCs w:val="24"/>
          <w:lang w:val="en-GB" w:eastAsia="zh-CN"/>
        </w:rPr>
        <w:t>的缔约方及时向执行机构提交承诺书，确保支持编写第一次国家报告的项目在这些报告提交截止日期之前提交全球环境基金</w:t>
      </w:r>
      <w:r w:rsidR="00336A18">
        <w:rPr>
          <w:rFonts w:hint="eastAsia"/>
          <w:sz w:val="24"/>
          <w:szCs w:val="24"/>
          <w:lang w:val="en-GB" w:eastAsia="zh-CN"/>
        </w:rPr>
        <w:t>核准</w:t>
      </w:r>
      <w:r w:rsidRPr="00583B97">
        <w:rPr>
          <w:sz w:val="24"/>
          <w:szCs w:val="24"/>
          <w:lang w:val="en-GB" w:eastAsia="zh-CN"/>
        </w:rPr>
        <w:t>；</w:t>
      </w:r>
    </w:p>
    <w:p w14:paraId="2F2C98BB" w14:textId="180AFECC" w:rsidR="00C96BE5" w:rsidRPr="00583B97" w:rsidRDefault="00336A18"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Pr>
          <w:rFonts w:hint="eastAsia"/>
          <w:sz w:val="24"/>
          <w:szCs w:val="24"/>
          <w:lang w:val="en-GB" w:eastAsia="zh-CN"/>
        </w:rPr>
        <w:t>表示</w:t>
      </w:r>
      <w:r w:rsidR="00C96BE5" w:rsidRPr="00583B97">
        <w:rPr>
          <w:sz w:val="24"/>
          <w:szCs w:val="24"/>
          <w:lang w:val="en-GB" w:eastAsia="zh-CN"/>
        </w:rPr>
        <w:t>注意到</w:t>
      </w:r>
      <w:r w:rsidR="00C96BE5" w:rsidRPr="00583B97">
        <w:rPr>
          <w:sz w:val="24"/>
          <w:szCs w:val="24"/>
          <w:lang w:val="en-GB" w:eastAsia="zh-CN"/>
        </w:rPr>
        <w:t>2022</w:t>
      </w:r>
      <w:r w:rsidR="00C96BE5" w:rsidRPr="00583B97">
        <w:rPr>
          <w:sz w:val="24"/>
          <w:szCs w:val="24"/>
          <w:lang w:val="en-GB" w:eastAsia="zh-CN"/>
        </w:rPr>
        <w:t>年</w:t>
      </w:r>
      <w:r w:rsidR="00C96BE5" w:rsidRPr="00583B97">
        <w:rPr>
          <w:sz w:val="24"/>
          <w:szCs w:val="24"/>
          <w:lang w:val="en-GB" w:eastAsia="zh-CN"/>
        </w:rPr>
        <w:t>12</w:t>
      </w:r>
      <w:r w:rsidR="00C96BE5" w:rsidRPr="00583B97">
        <w:rPr>
          <w:sz w:val="24"/>
          <w:szCs w:val="24"/>
          <w:lang w:val="en-GB" w:eastAsia="zh-CN"/>
        </w:rPr>
        <w:t>月</w:t>
      </w:r>
      <w:r w:rsidR="00C96BE5" w:rsidRPr="00583B97">
        <w:rPr>
          <w:sz w:val="24"/>
          <w:szCs w:val="24"/>
          <w:lang w:val="en-GB" w:eastAsia="zh-CN"/>
        </w:rPr>
        <w:t>19</w:t>
      </w:r>
      <w:r w:rsidR="00C96BE5" w:rsidRPr="00583B97">
        <w:rPr>
          <w:sz w:val="24"/>
          <w:szCs w:val="24"/>
          <w:lang w:val="en-GB" w:eastAsia="zh-CN"/>
        </w:rPr>
        <w:t>日</w:t>
      </w:r>
      <w:r w:rsidRPr="00583B97">
        <w:rPr>
          <w:sz w:val="24"/>
          <w:szCs w:val="24"/>
          <w:lang w:val="en-GB" w:eastAsia="zh-CN"/>
        </w:rPr>
        <w:t>公约缔约方</w:t>
      </w:r>
      <w:proofErr w:type="gramStart"/>
      <w:r w:rsidRPr="00583B97">
        <w:rPr>
          <w:sz w:val="24"/>
          <w:szCs w:val="24"/>
          <w:lang w:val="en-GB" w:eastAsia="zh-CN"/>
        </w:rPr>
        <w:t>大会</w:t>
      </w:r>
      <w:r w:rsidR="00C96BE5" w:rsidRPr="00583B97">
        <w:rPr>
          <w:sz w:val="24"/>
          <w:szCs w:val="24"/>
          <w:lang w:val="en-GB" w:eastAsia="zh-CN"/>
        </w:rPr>
        <w:t>第</w:t>
      </w:r>
      <w:proofErr w:type="gramEnd"/>
      <w:r w:rsidR="00000000">
        <w:fldChar w:fldCharType="begin"/>
      </w:r>
      <w:r w:rsidR="00000000">
        <w:rPr>
          <w:lang w:eastAsia="zh-CN"/>
        </w:rPr>
        <w:instrText>HYPERLINK "https://www.cbd.int/doc/decisions/cop-15/cop-15-dec-04-zh.pdf"</w:instrText>
      </w:r>
      <w:r w:rsidR="00000000">
        <w:fldChar w:fldCharType="separate"/>
      </w:r>
      <w:r w:rsidR="00C96BE5" w:rsidRPr="00467FAC">
        <w:rPr>
          <w:rStyle w:val="Hyperlink"/>
          <w:sz w:val="24"/>
          <w:szCs w:val="24"/>
          <w:lang w:val="en-GB" w:eastAsia="zh-CN"/>
        </w:rPr>
        <w:t>15/4</w:t>
      </w:r>
      <w:r w:rsidR="00000000">
        <w:rPr>
          <w:rStyle w:val="Hyperlink"/>
          <w:sz w:val="24"/>
          <w:szCs w:val="24"/>
          <w:lang w:val="en-GB" w:eastAsia="zh-CN"/>
        </w:rPr>
        <w:fldChar w:fldCharType="end"/>
      </w:r>
      <w:r w:rsidR="00C96BE5" w:rsidRPr="00583B97">
        <w:rPr>
          <w:sz w:val="24"/>
          <w:szCs w:val="24"/>
          <w:lang w:val="en-GB" w:eastAsia="zh-CN"/>
        </w:rPr>
        <w:t>号和第</w:t>
      </w:r>
      <w:hyperlink r:id="rId15" w:history="1">
        <w:r w:rsidR="00C96BE5" w:rsidRPr="00467FAC">
          <w:rPr>
            <w:rStyle w:val="Hyperlink"/>
            <w:sz w:val="24"/>
            <w:szCs w:val="24"/>
            <w:lang w:val="en-GB" w:eastAsia="zh-CN"/>
          </w:rPr>
          <w:t>15/6</w:t>
        </w:r>
      </w:hyperlink>
      <w:r w:rsidR="00C96BE5" w:rsidRPr="00583B97">
        <w:rPr>
          <w:sz w:val="24"/>
          <w:szCs w:val="24"/>
          <w:lang w:val="en-GB" w:eastAsia="zh-CN"/>
        </w:rPr>
        <w:t>号决定，鼓励《名古屋议定书》缔约方为</w:t>
      </w:r>
      <w:r>
        <w:rPr>
          <w:rFonts w:hint="eastAsia"/>
          <w:sz w:val="24"/>
          <w:szCs w:val="24"/>
          <w:lang w:val="en-GB" w:eastAsia="zh-CN"/>
        </w:rPr>
        <w:t>编写《</w:t>
      </w:r>
      <w:r w:rsidR="00C96BE5" w:rsidRPr="00583B97">
        <w:rPr>
          <w:sz w:val="24"/>
          <w:szCs w:val="24"/>
          <w:lang w:val="en-GB" w:eastAsia="zh-CN"/>
        </w:rPr>
        <w:t>公约》</w:t>
      </w:r>
      <w:r>
        <w:rPr>
          <w:rFonts w:hint="eastAsia"/>
          <w:sz w:val="24"/>
          <w:szCs w:val="24"/>
          <w:lang w:val="en-GB" w:eastAsia="zh-CN"/>
        </w:rPr>
        <w:t>下</w:t>
      </w:r>
      <w:r w:rsidR="00C96BE5" w:rsidRPr="00583B97">
        <w:rPr>
          <w:sz w:val="24"/>
          <w:szCs w:val="24"/>
          <w:lang w:val="en-GB" w:eastAsia="zh-CN"/>
        </w:rPr>
        <w:t>第七次国家报告的国家进程</w:t>
      </w:r>
      <w:proofErr w:type="gramStart"/>
      <w:r w:rsidR="00C448BA">
        <w:rPr>
          <w:rFonts w:hint="eastAsia"/>
          <w:sz w:val="24"/>
          <w:szCs w:val="24"/>
          <w:lang w:val="en-GB" w:eastAsia="zh-CN"/>
        </w:rPr>
        <w:t>作</w:t>
      </w:r>
      <w:r w:rsidR="00C96BE5" w:rsidRPr="00583B97">
        <w:rPr>
          <w:sz w:val="24"/>
          <w:szCs w:val="24"/>
          <w:lang w:val="en-GB" w:eastAsia="zh-CN"/>
        </w:rPr>
        <w:t>出</w:t>
      </w:r>
      <w:proofErr w:type="gramEnd"/>
      <w:r w:rsidR="00C96BE5" w:rsidRPr="00583B97">
        <w:rPr>
          <w:sz w:val="24"/>
          <w:szCs w:val="24"/>
          <w:lang w:val="en-GB" w:eastAsia="zh-CN"/>
        </w:rPr>
        <w:t>贡献，包括提供与获取和惠益分享有关的信息；</w:t>
      </w:r>
    </w:p>
    <w:p w14:paraId="768B2708" w14:textId="29E238A9" w:rsidR="00C96BE5" w:rsidRPr="00583B97" w:rsidRDefault="00C96BE5" w:rsidP="00ED50E9">
      <w:pPr>
        <w:pStyle w:val="ListParagraph"/>
        <w:numPr>
          <w:ilvl w:val="1"/>
          <w:numId w:val="148"/>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eastAsia="zh-CN"/>
        </w:rPr>
      </w:pPr>
      <w:r w:rsidRPr="00583B97">
        <w:rPr>
          <w:sz w:val="24"/>
          <w:szCs w:val="24"/>
          <w:lang w:val="en-GB" w:eastAsia="zh-CN"/>
        </w:rPr>
        <w:t>鼓励缔约方将土著人民和</w:t>
      </w:r>
      <w:r w:rsidR="00C448BA">
        <w:rPr>
          <w:rFonts w:hint="eastAsia"/>
          <w:sz w:val="24"/>
          <w:szCs w:val="24"/>
          <w:lang w:val="en-GB" w:eastAsia="zh-CN"/>
        </w:rPr>
        <w:t>地方</w:t>
      </w:r>
      <w:r w:rsidRPr="00583B97">
        <w:rPr>
          <w:sz w:val="24"/>
          <w:szCs w:val="24"/>
          <w:lang w:val="en-GB" w:eastAsia="zh-CN"/>
        </w:rPr>
        <w:t>社区的优先事项</w:t>
      </w:r>
      <w:r w:rsidR="00C448BA">
        <w:rPr>
          <w:rFonts w:hint="eastAsia"/>
          <w:sz w:val="24"/>
          <w:szCs w:val="24"/>
          <w:lang w:val="en-GB" w:eastAsia="zh-CN"/>
        </w:rPr>
        <w:t>列</w:t>
      </w:r>
      <w:r w:rsidRPr="00583B97">
        <w:rPr>
          <w:sz w:val="24"/>
          <w:szCs w:val="24"/>
          <w:lang w:val="en-GB" w:eastAsia="zh-CN"/>
        </w:rPr>
        <w:t>入其向全球环境基金包括全球生物多样性框架基金申请资金的提案中，以使土著人民和</w:t>
      </w:r>
      <w:r w:rsidR="00336A18">
        <w:rPr>
          <w:rFonts w:hint="eastAsia"/>
          <w:sz w:val="24"/>
          <w:szCs w:val="24"/>
          <w:lang w:val="en-GB" w:eastAsia="zh-CN"/>
        </w:rPr>
        <w:t>地方</w:t>
      </w:r>
      <w:r w:rsidRPr="00583B97">
        <w:rPr>
          <w:sz w:val="24"/>
          <w:szCs w:val="24"/>
          <w:lang w:val="en-GB" w:eastAsia="zh-CN"/>
        </w:rPr>
        <w:t>社区能够获得能力建设支持。</w:t>
      </w:r>
    </w:p>
    <w:p w14:paraId="6814D1D4" w14:textId="77777777" w:rsidR="002B559C" w:rsidRPr="00B02C22" w:rsidRDefault="00ED3849" w:rsidP="00B02C22">
      <w:pPr>
        <w:pStyle w:val="Para1"/>
        <w:numPr>
          <w:ilvl w:val="0"/>
          <w:numId w:val="0"/>
        </w:numPr>
        <w:topLinePunct/>
        <w:ind w:left="567"/>
        <w:jc w:val="center"/>
        <w:rPr>
          <w:sz w:val="24"/>
          <w:szCs w:val="24"/>
          <w:lang w:val="en-GB"/>
        </w:rPr>
      </w:pPr>
      <w:r w:rsidRPr="00B02C22">
        <w:rPr>
          <w:sz w:val="24"/>
          <w:szCs w:val="24"/>
          <w:lang w:val="en-GB"/>
        </w:rPr>
        <w:t>__________</w:t>
      </w:r>
    </w:p>
    <w:sectPr w:rsidR="002B559C" w:rsidRPr="00B02C22" w:rsidSect="00AF1033">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2DFB60" w14:textId="77777777" w:rsidR="006740A3" w:rsidRDefault="006740A3" w:rsidP="00A96B21">
      <w:r>
        <w:separator/>
      </w:r>
    </w:p>
  </w:endnote>
  <w:endnote w:type="continuationSeparator" w:id="0">
    <w:p w14:paraId="7497438B" w14:textId="77777777" w:rsidR="006740A3" w:rsidRDefault="006740A3" w:rsidP="00A96B21">
      <w:r>
        <w:continuationSeparator/>
      </w:r>
    </w:p>
  </w:endnote>
  <w:endnote w:type="continuationNotice" w:id="1">
    <w:p w14:paraId="2E865666" w14:textId="77777777" w:rsidR="006740A3" w:rsidRDefault="006740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Default="00000000" w:rsidP="000A0217">
            <w:pPr>
              <w:pStyle w:val="Footer"/>
            </w:pPr>
            <w:sdt>
              <w:sdtPr>
                <w:id w:val="-1205708784"/>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Default="00000000" w:rsidP="000A0217">
            <w:pPr>
              <w:pStyle w:val="Footer"/>
              <w:jc w:val="right"/>
            </w:pPr>
            <w:sdt>
              <w:sdtPr>
                <w:id w:val="-1052077450"/>
                <w:docPartObj>
                  <w:docPartGallery w:val="Page Numbers (Top of Page)"/>
                  <w:docPartUnique/>
                </w:docPartObj>
              </w:sdt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94FEC" w14:textId="77777777" w:rsidR="006740A3" w:rsidRDefault="006740A3" w:rsidP="00A96B21">
      <w:r>
        <w:separator/>
      </w:r>
    </w:p>
  </w:footnote>
  <w:footnote w:type="continuationSeparator" w:id="0">
    <w:p w14:paraId="1795C55A" w14:textId="77777777" w:rsidR="006740A3" w:rsidRDefault="006740A3" w:rsidP="00A96B21">
      <w:r>
        <w:continuationSeparator/>
      </w:r>
    </w:p>
  </w:footnote>
  <w:footnote w:type="continuationNotice" w:id="1">
    <w:p w14:paraId="68694A89" w14:textId="77777777" w:rsidR="006740A3" w:rsidRDefault="006740A3"/>
  </w:footnote>
  <w:footnote w:id="2">
    <w:p w14:paraId="20BC9CC5" w14:textId="77777777" w:rsidR="00061090" w:rsidRPr="00B72D72" w:rsidRDefault="00061090" w:rsidP="00061090">
      <w:pPr>
        <w:pStyle w:val="FootnoteText"/>
        <w:rPr>
          <w:sz w:val="20"/>
        </w:rPr>
      </w:pPr>
      <w:r w:rsidRPr="00B72D72">
        <w:rPr>
          <w:rStyle w:val="FootnoteReference"/>
          <w:sz w:val="20"/>
        </w:rPr>
        <w:t>*</w:t>
      </w:r>
      <w:r w:rsidRPr="00B72D72">
        <w:rPr>
          <w:sz w:val="20"/>
        </w:rPr>
        <w:t xml:space="preserve"> CBD/NP/MOP/5/1</w:t>
      </w:r>
      <w:r w:rsidRPr="00B72D72">
        <w:rPr>
          <w:rFonts w:hint="eastAsia"/>
          <w:sz w:val="20"/>
          <w:lang w:eastAsia="zh-CN"/>
        </w:rPr>
        <w:t>。</w:t>
      </w:r>
    </w:p>
  </w:footnote>
  <w:footnote w:id="3">
    <w:p w14:paraId="762DDE28" w14:textId="2D81BAA4" w:rsidR="0071131A" w:rsidRPr="005C3835" w:rsidRDefault="0071131A">
      <w:pPr>
        <w:pStyle w:val="FootnoteText"/>
        <w:rPr>
          <w:sz w:val="20"/>
          <w:lang w:eastAsia="zh-CN"/>
        </w:rPr>
      </w:pPr>
      <w:r w:rsidRPr="005C3835">
        <w:rPr>
          <w:rStyle w:val="FootnoteReference"/>
          <w:sz w:val="20"/>
        </w:rPr>
        <w:footnoteRef/>
      </w:r>
      <w:r w:rsidRPr="005C3835">
        <w:rPr>
          <w:sz w:val="20"/>
        </w:rPr>
        <w:t xml:space="preserve"> </w:t>
      </w:r>
      <w:r w:rsidRPr="005C3835">
        <w:rPr>
          <w:rFonts w:hint="eastAsia"/>
          <w:sz w:val="20"/>
          <w:lang w:eastAsia="zh-CN"/>
        </w:rPr>
        <w:t xml:space="preserve"> </w:t>
      </w:r>
      <w:r w:rsidR="00C448BA" w:rsidRPr="005C3835">
        <w:rPr>
          <w:rFonts w:hint="eastAsia"/>
          <w:sz w:val="20"/>
          <w:lang w:eastAsia="zh-CN"/>
        </w:rPr>
        <w:t>第</w:t>
      </w:r>
      <w:hyperlink r:id="rId1" w:history="1">
        <w:r w:rsidR="00C448BA" w:rsidRPr="005C3835">
          <w:rPr>
            <w:rStyle w:val="Hyperlink"/>
            <w:rFonts w:hint="eastAsia"/>
            <w:sz w:val="20"/>
            <w:lang w:eastAsia="zh-CN"/>
          </w:rPr>
          <w:t>NP-1/4</w:t>
        </w:r>
      </w:hyperlink>
      <w:r w:rsidR="00C448BA" w:rsidRPr="005C3835">
        <w:rPr>
          <w:rFonts w:hint="eastAsia"/>
          <w:sz w:val="20"/>
          <w:lang w:eastAsia="zh-CN"/>
        </w:rPr>
        <w:t>号决定，附件。</w:t>
      </w:r>
    </w:p>
  </w:footnote>
  <w:footnote w:id="4">
    <w:p w14:paraId="058307A6" w14:textId="54A8EDB6" w:rsidR="003B1F12" w:rsidRDefault="003B1F12">
      <w:pPr>
        <w:pStyle w:val="FootnoteText"/>
        <w:rPr>
          <w:lang w:eastAsia="zh-CN"/>
        </w:rPr>
      </w:pPr>
      <w:r w:rsidRPr="005C3835">
        <w:rPr>
          <w:rStyle w:val="FootnoteReference"/>
          <w:sz w:val="20"/>
        </w:rPr>
        <w:footnoteRef/>
      </w:r>
      <w:r w:rsidRPr="005C3835">
        <w:rPr>
          <w:sz w:val="20"/>
        </w:rPr>
        <w:t xml:space="preserve"> </w:t>
      </w:r>
      <w:r w:rsidRPr="005C3835">
        <w:rPr>
          <w:rFonts w:hint="eastAsia"/>
          <w:sz w:val="20"/>
          <w:lang w:eastAsia="zh-CN"/>
        </w:rPr>
        <w:t xml:space="preserve"> </w:t>
      </w:r>
      <w:r w:rsidRPr="005C3835">
        <w:rPr>
          <w:kern w:val="22"/>
          <w:sz w:val="20"/>
        </w:rPr>
        <w:t>CBD/NP/CC/4/1</w:t>
      </w:r>
      <w:r w:rsidRPr="005C3835">
        <w:rPr>
          <w:rFonts w:hint="eastAsia"/>
          <w:kern w:val="22"/>
          <w:sz w:val="20"/>
          <w:lang w:eastAsia="zh-CN"/>
        </w:rPr>
        <w:t>。</w:t>
      </w:r>
    </w:p>
  </w:footnote>
  <w:footnote w:id="5">
    <w:p w14:paraId="5574BDFE" w14:textId="5B6251B3" w:rsidR="007364C3" w:rsidRPr="00673287" w:rsidRDefault="007364C3">
      <w:pPr>
        <w:pStyle w:val="FootnoteText"/>
        <w:rPr>
          <w:sz w:val="20"/>
          <w:lang w:eastAsia="zh-CN"/>
        </w:rPr>
      </w:pPr>
      <w:r w:rsidRPr="00673287">
        <w:rPr>
          <w:rStyle w:val="FootnoteReference"/>
          <w:sz w:val="20"/>
        </w:rPr>
        <w:footnoteRef/>
      </w:r>
      <w:r w:rsidRPr="00673287">
        <w:rPr>
          <w:sz w:val="20"/>
        </w:rPr>
        <w:t xml:space="preserve"> </w:t>
      </w:r>
      <w:r w:rsidRPr="00673287">
        <w:rPr>
          <w:rFonts w:hint="eastAsia"/>
          <w:sz w:val="20"/>
          <w:lang w:eastAsia="zh-CN"/>
        </w:rPr>
        <w:t xml:space="preserve"> </w:t>
      </w:r>
      <w:r w:rsidR="00673287" w:rsidRPr="00673287">
        <w:rPr>
          <w:sz w:val="20"/>
        </w:rPr>
        <w:t>CBD/NP/CC/4/1/Add.1</w:t>
      </w:r>
      <w:r w:rsidR="00673287" w:rsidRPr="00673287">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7F09F" w14:textId="22860A67" w:rsidR="002B559C" w:rsidRPr="00C96BE5" w:rsidRDefault="00C96BE5" w:rsidP="002B559C">
    <w:pPr>
      <w:pStyle w:val="Header"/>
      <w:spacing w:after="240"/>
      <w:rPr>
        <w:szCs w:val="20"/>
        <w:lang w:val="en-CA"/>
      </w:rPr>
    </w:pPr>
    <w:r w:rsidRPr="002C36CB">
      <w:rPr>
        <w:szCs w:val="20"/>
        <w:lang w:val="en-CA"/>
      </w:rPr>
      <w:t>CBD/NP/CC/4/5-</w:t>
    </w:r>
    <w:r w:rsidRPr="002C36CB">
      <w:rPr>
        <w:rFonts w:asciiTheme="majorBidi" w:hAnsiTheme="majorBidi" w:cstheme="majorBidi"/>
        <w:szCs w:val="20"/>
        <w:lang w:val="en-CA"/>
      </w:rPr>
      <w:t>CBD/NP/MOP/5/</w:t>
    </w:r>
    <w:r>
      <w:rPr>
        <w:rFonts w:asciiTheme="majorBidi" w:hAnsiTheme="majorBidi" w:cstheme="majorBidi"/>
        <w:szCs w:val="20"/>
        <w:lang w:val="en-CA"/>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8062F" w14:textId="740285AA" w:rsidR="002B559C" w:rsidRPr="002B559C" w:rsidRDefault="00C96BE5" w:rsidP="002B559C">
    <w:pPr>
      <w:pStyle w:val="Header"/>
      <w:spacing w:after="240"/>
      <w:jc w:val="right"/>
      <w:rPr>
        <w:szCs w:val="20"/>
        <w:lang w:val="fr-FR" w:eastAsia="zh-CN"/>
      </w:rPr>
    </w:pPr>
    <w:r w:rsidRPr="002C36CB">
      <w:rPr>
        <w:szCs w:val="20"/>
        <w:lang w:val="en-CA"/>
      </w:rPr>
      <w:t>CBD/NP/CC/4/5-</w:t>
    </w:r>
    <w:r w:rsidRPr="002C36CB">
      <w:rPr>
        <w:rFonts w:asciiTheme="majorBidi" w:hAnsiTheme="majorBidi" w:cstheme="majorBidi"/>
        <w:szCs w:val="20"/>
        <w:lang w:val="en-CA"/>
      </w:rPr>
      <w:t>CBD/NP/MOP/5/</w:t>
    </w:r>
    <w:r>
      <w:rPr>
        <w:rFonts w:asciiTheme="majorBidi" w:hAnsiTheme="majorBidi" w:cstheme="majorBidi"/>
        <w:szCs w:val="20"/>
        <w:lang w:val="en-CA"/>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2968EE"/>
    <w:multiLevelType w:val="hybridMultilevel"/>
    <w:tmpl w:val="960E3F2A"/>
    <w:lvl w:ilvl="0" w:tplc="558065DE">
      <w:start w:val="1"/>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14FE7CF2"/>
    <w:multiLevelType w:val="hybridMultilevel"/>
    <w:tmpl w:val="8892B6B0"/>
    <w:lvl w:ilvl="0" w:tplc="CF2EA9B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3D8F62AC"/>
    <w:multiLevelType w:val="hybridMultilevel"/>
    <w:tmpl w:val="52DE79AE"/>
    <w:lvl w:ilvl="0" w:tplc="579C6FDA">
      <w:start w:val="1"/>
      <w:numFmt w:val="lowerLetter"/>
      <w:lvlText w:val="（%1）"/>
      <w:lvlJc w:val="left"/>
      <w:pPr>
        <w:ind w:left="720" w:hanging="360"/>
      </w:pPr>
      <w:rPr>
        <w:rFonts w:hint="default"/>
        <w:b w:val="0"/>
      </w:rPr>
    </w:lvl>
    <w:lvl w:ilvl="1" w:tplc="7388CB9E">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F4C488CE"/>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C1A461F"/>
    <w:multiLevelType w:val="hybridMultilevel"/>
    <w:tmpl w:val="F8684C6C"/>
    <w:lvl w:ilvl="0" w:tplc="051A18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0" w15:restartNumberingAfterBreak="0">
    <w:nsid w:val="507F6581"/>
    <w:multiLevelType w:val="hybridMultilevel"/>
    <w:tmpl w:val="7AFA5468"/>
    <w:lvl w:ilvl="0" w:tplc="FFFFFFFF">
      <w:start w:val="1"/>
      <w:numFmt w:val="decimal"/>
      <w:lvlText w:val="%1."/>
      <w:lvlJc w:val="left"/>
      <w:pPr>
        <w:ind w:left="720" w:hanging="360"/>
      </w:pPr>
      <w:rPr>
        <w:rFonts w:ascii="Times New Roman" w:hAnsi="Times New Roman" w:hint="default"/>
        <w:b w:val="0"/>
      </w:rPr>
    </w:lvl>
    <w:lvl w:ilvl="1" w:tplc="9E46508A">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A8156D2"/>
    <w:multiLevelType w:val="hybridMultilevel"/>
    <w:tmpl w:val="DCD21AD6"/>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8259D"/>
    <w:multiLevelType w:val="hybridMultilevel"/>
    <w:tmpl w:val="6E42785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A844DF"/>
    <w:multiLevelType w:val="hybridMultilevel"/>
    <w:tmpl w:val="3CA4B586"/>
    <w:lvl w:ilvl="0" w:tplc="352C22CE">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8799C"/>
    <w:multiLevelType w:val="hybridMultilevel"/>
    <w:tmpl w:val="5DDE9BFC"/>
    <w:lvl w:ilvl="0" w:tplc="0C685ED6">
      <w:start w:val="1"/>
      <w:numFmt w:val="decimal"/>
      <w:lvlText w:val="%1."/>
      <w:lvlJc w:val="left"/>
      <w:pPr>
        <w:ind w:left="360" w:hanging="360"/>
      </w:pPr>
      <w:rPr>
        <w:rFonts w:ascii="Times New Roman" w:hAnsi="Times New Roman"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5"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0370327">
    <w:abstractNumId w:val="6"/>
  </w:num>
  <w:num w:numId="2" w16cid:durableId="2069499237">
    <w:abstractNumId w:val="19"/>
  </w:num>
  <w:num w:numId="3" w16cid:durableId="1334139419">
    <w:abstractNumId w:val="13"/>
  </w:num>
  <w:num w:numId="4" w16cid:durableId="558445310">
    <w:abstractNumId w:val="4"/>
  </w:num>
  <w:num w:numId="5" w16cid:durableId="638917638">
    <w:abstractNumId w:val="9"/>
  </w:num>
  <w:num w:numId="6" w16cid:durableId="1134715902">
    <w:abstractNumId w:val="11"/>
  </w:num>
  <w:num w:numId="7" w16cid:durableId="957293650">
    <w:abstractNumId w:val="2"/>
  </w:num>
  <w:num w:numId="8" w16cid:durableId="345596315">
    <w:abstractNumId w:val="17"/>
  </w:num>
  <w:num w:numId="9" w16cid:durableId="1750300882">
    <w:abstractNumId w:val="21"/>
  </w:num>
  <w:num w:numId="10" w16cid:durableId="258412286">
    <w:abstractNumId w:val="13"/>
  </w:num>
  <w:num w:numId="11" w16cid:durableId="2016422236">
    <w:abstractNumId w:val="0"/>
  </w:num>
  <w:num w:numId="12" w16cid:durableId="1261569734">
    <w:abstractNumId w:val="23"/>
  </w:num>
  <w:num w:numId="13" w16cid:durableId="1289900099">
    <w:abstractNumId w:val="13"/>
  </w:num>
  <w:num w:numId="14" w16cid:durableId="541357832">
    <w:abstractNumId w:val="19"/>
  </w:num>
  <w:num w:numId="15" w16cid:durableId="1972665919">
    <w:abstractNumId w:val="19"/>
  </w:num>
  <w:num w:numId="16" w16cid:durableId="1885367556">
    <w:abstractNumId w:val="19"/>
  </w:num>
  <w:num w:numId="17" w16cid:durableId="1782921420">
    <w:abstractNumId w:val="19"/>
  </w:num>
  <w:num w:numId="18" w16cid:durableId="1125780940">
    <w:abstractNumId w:val="19"/>
  </w:num>
  <w:num w:numId="19" w16cid:durableId="1243687506">
    <w:abstractNumId w:val="19"/>
  </w:num>
  <w:num w:numId="20" w16cid:durableId="566234507">
    <w:abstractNumId w:val="19"/>
  </w:num>
  <w:num w:numId="21" w16cid:durableId="46078518">
    <w:abstractNumId w:val="16"/>
  </w:num>
  <w:num w:numId="22" w16cid:durableId="97819143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23" w16cid:durableId="314069003">
    <w:abstractNumId w:val="20"/>
  </w:num>
  <w:num w:numId="24" w16cid:durableId="673460479">
    <w:abstractNumId w:val="20"/>
  </w:num>
  <w:num w:numId="25" w16cid:durableId="1655989180">
    <w:abstractNumId w:val="20"/>
  </w:num>
  <w:num w:numId="26" w16cid:durableId="1594774623">
    <w:abstractNumId w:val="20"/>
  </w:num>
  <w:num w:numId="27" w16cid:durableId="57171635">
    <w:abstractNumId w:val="20"/>
  </w:num>
  <w:num w:numId="28" w16cid:durableId="1419063527">
    <w:abstractNumId w:val="20"/>
  </w:num>
  <w:num w:numId="29" w16cid:durableId="993144130">
    <w:abstractNumId w:val="24"/>
  </w:num>
  <w:num w:numId="30" w16cid:durableId="102961987">
    <w:abstractNumId w:val="24"/>
  </w:num>
  <w:num w:numId="31" w16cid:durableId="817259603">
    <w:abstractNumId w:val="24"/>
  </w:num>
  <w:num w:numId="32" w16cid:durableId="541550987">
    <w:abstractNumId w:val="24"/>
  </w:num>
  <w:num w:numId="33" w16cid:durableId="1122653053">
    <w:abstractNumId w:val="7"/>
  </w:num>
  <w:num w:numId="34" w16cid:durableId="583731257">
    <w:abstractNumId w:val="7"/>
  </w:num>
  <w:num w:numId="35" w16cid:durableId="91166238">
    <w:abstractNumId w:val="7"/>
  </w:num>
  <w:num w:numId="36" w16cid:durableId="109130177">
    <w:abstractNumId w:val="7"/>
  </w:num>
  <w:num w:numId="37" w16cid:durableId="634945230">
    <w:abstractNumId w:val="7"/>
  </w:num>
  <w:num w:numId="38" w16cid:durableId="957612926">
    <w:abstractNumId w:val="7"/>
  </w:num>
  <w:num w:numId="39" w16cid:durableId="868295853">
    <w:abstractNumId w:val="7"/>
  </w:num>
  <w:num w:numId="40" w16cid:durableId="1910192702">
    <w:abstractNumId w:val="7"/>
  </w:num>
  <w:num w:numId="41" w16cid:durableId="1271547081">
    <w:abstractNumId w:val="7"/>
  </w:num>
  <w:num w:numId="42" w16cid:durableId="212273472">
    <w:abstractNumId w:val="7"/>
  </w:num>
  <w:num w:numId="43" w16cid:durableId="1288197028">
    <w:abstractNumId w:val="7"/>
  </w:num>
  <w:num w:numId="44" w16cid:durableId="2135785305">
    <w:abstractNumId w:val="7"/>
  </w:num>
  <w:num w:numId="45" w16cid:durableId="1006638812">
    <w:abstractNumId w:val="7"/>
  </w:num>
  <w:num w:numId="46" w16cid:durableId="222299195">
    <w:abstractNumId w:val="7"/>
  </w:num>
  <w:num w:numId="47" w16cid:durableId="634724407">
    <w:abstractNumId w:val="7"/>
  </w:num>
  <w:num w:numId="48" w16cid:durableId="2035883103">
    <w:abstractNumId w:val="7"/>
  </w:num>
  <w:num w:numId="49" w16cid:durableId="1035735744">
    <w:abstractNumId w:val="7"/>
  </w:num>
  <w:num w:numId="50" w16cid:durableId="723022525">
    <w:abstractNumId w:val="7"/>
  </w:num>
  <w:num w:numId="51" w16cid:durableId="1055009668">
    <w:abstractNumId w:val="7"/>
  </w:num>
  <w:num w:numId="52" w16cid:durableId="776363157">
    <w:abstractNumId w:val="7"/>
  </w:num>
  <w:num w:numId="53" w16cid:durableId="1664777628">
    <w:abstractNumId w:val="7"/>
  </w:num>
  <w:num w:numId="54" w16cid:durableId="647367168">
    <w:abstractNumId w:val="7"/>
  </w:num>
  <w:num w:numId="55" w16cid:durableId="580603703">
    <w:abstractNumId w:val="7"/>
  </w:num>
  <w:num w:numId="56" w16cid:durableId="358901019">
    <w:abstractNumId w:val="7"/>
  </w:num>
  <w:num w:numId="57" w16cid:durableId="1353797083">
    <w:abstractNumId w:val="7"/>
  </w:num>
  <w:num w:numId="58" w16cid:durableId="1602686963">
    <w:abstractNumId w:val="7"/>
  </w:num>
  <w:num w:numId="59" w16cid:durableId="1793786549">
    <w:abstractNumId w:val="7"/>
  </w:num>
  <w:num w:numId="60" w16cid:durableId="429543370">
    <w:abstractNumId w:val="7"/>
  </w:num>
  <w:num w:numId="61" w16cid:durableId="92437636">
    <w:abstractNumId w:val="7"/>
  </w:num>
  <w:num w:numId="62" w16cid:durableId="951477245">
    <w:abstractNumId w:val="7"/>
  </w:num>
  <w:num w:numId="63" w16cid:durableId="1134982705">
    <w:abstractNumId w:val="7"/>
  </w:num>
  <w:num w:numId="64" w16cid:durableId="309939934">
    <w:abstractNumId w:val="7"/>
  </w:num>
  <w:num w:numId="65" w16cid:durableId="1475175325">
    <w:abstractNumId w:val="7"/>
  </w:num>
  <w:num w:numId="66" w16cid:durableId="90275273">
    <w:abstractNumId w:val="7"/>
  </w:num>
  <w:num w:numId="67" w16cid:durableId="225798147">
    <w:abstractNumId w:val="7"/>
  </w:num>
  <w:num w:numId="68" w16cid:durableId="2065828168">
    <w:abstractNumId w:val="7"/>
  </w:num>
  <w:num w:numId="69" w16cid:durableId="429745214">
    <w:abstractNumId w:val="7"/>
  </w:num>
  <w:num w:numId="70" w16cid:durableId="468061709">
    <w:abstractNumId w:val="7"/>
  </w:num>
  <w:num w:numId="71" w16cid:durableId="1063677475">
    <w:abstractNumId w:val="7"/>
  </w:num>
  <w:num w:numId="72" w16cid:durableId="1806314020">
    <w:abstractNumId w:val="7"/>
  </w:num>
  <w:num w:numId="73" w16cid:durableId="1206868651">
    <w:abstractNumId w:val="7"/>
  </w:num>
  <w:num w:numId="74" w16cid:durableId="1946842760">
    <w:abstractNumId w:val="7"/>
  </w:num>
  <w:num w:numId="75" w16cid:durableId="122623272">
    <w:abstractNumId w:val="7"/>
  </w:num>
  <w:num w:numId="76" w16cid:durableId="2064523423">
    <w:abstractNumId w:val="7"/>
  </w:num>
  <w:num w:numId="77" w16cid:durableId="977684587">
    <w:abstractNumId w:val="7"/>
  </w:num>
  <w:num w:numId="78" w16cid:durableId="1679625009">
    <w:abstractNumId w:val="7"/>
  </w:num>
  <w:num w:numId="79" w16cid:durableId="1354720685">
    <w:abstractNumId w:val="7"/>
  </w:num>
  <w:num w:numId="80" w16cid:durableId="247464471">
    <w:abstractNumId w:val="7"/>
  </w:num>
  <w:num w:numId="81" w16cid:durableId="2109999536">
    <w:abstractNumId w:val="7"/>
  </w:num>
  <w:num w:numId="82" w16cid:durableId="1382290408">
    <w:abstractNumId w:val="7"/>
  </w:num>
  <w:num w:numId="83" w16cid:durableId="1229271918">
    <w:abstractNumId w:val="7"/>
  </w:num>
  <w:num w:numId="84" w16cid:durableId="1134982697">
    <w:abstractNumId w:val="7"/>
  </w:num>
  <w:num w:numId="85" w16cid:durableId="1089350563">
    <w:abstractNumId w:val="7"/>
  </w:num>
  <w:num w:numId="86" w16cid:durableId="1434549831">
    <w:abstractNumId w:val="7"/>
  </w:num>
  <w:num w:numId="87" w16cid:durableId="1845318677">
    <w:abstractNumId w:val="7"/>
  </w:num>
  <w:num w:numId="88" w16cid:durableId="21980032">
    <w:abstractNumId w:val="7"/>
  </w:num>
  <w:num w:numId="89" w16cid:durableId="1982152754">
    <w:abstractNumId w:val="7"/>
  </w:num>
  <w:num w:numId="90" w16cid:durableId="780801866">
    <w:abstractNumId w:val="7"/>
  </w:num>
  <w:num w:numId="91" w16cid:durableId="27609864">
    <w:abstractNumId w:val="7"/>
  </w:num>
  <w:num w:numId="92" w16cid:durableId="1227571497">
    <w:abstractNumId w:val="7"/>
  </w:num>
  <w:num w:numId="93" w16cid:durableId="1575431591">
    <w:abstractNumId w:val="7"/>
  </w:num>
  <w:num w:numId="94" w16cid:durableId="1774746627">
    <w:abstractNumId w:val="7"/>
  </w:num>
  <w:num w:numId="95" w16cid:durableId="688336757">
    <w:abstractNumId w:val="7"/>
  </w:num>
  <w:num w:numId="96" w16cid:durableId="231041766">
    <w:abstractNumId w:val="7"/>
  </w:num>
  <w:num w:numId="97" w16cid:durableId="494803950">
    <w:abstractNumId w:val="7"/>
  </w:num>
  <w:num w:numId="98" w16cid:durableId="81994411">
    <w:abstractNumId w:val="7"/>
  </w:num>
  <w:num w:numId="99" w16cid:durableId="2020503251">
    <w:abstractNumId w:val="7"/>
  </w:num>
  <w:num w:numId="100" w16cid:durableId="486670472">
    <w:abstractNumId w:val="7"/>
  </w:num>
  <w:num w:numId="101" w16cid:durableId="374888864">
    <w:abstractNumId w:val="7"/>
  </w:num>
  <w:num w:numId="102" w16cid:durableId="721759199">
    <w:abstractNumId w:val="7"/>
  </w:num>
  <w:num w:numId="103" w16cid:durableId="67390350">
    <w:abstractNumId w:val="7"/>
  </w:num>
  <w:num w:numId="104" w16cid:durableId="84963795">
    <w:abstractNumId w:val="7"/>
  </w:num>
  <w:num w:numId="105" w16cid:durableId="868369955">
    <w:abstractNumId w:val="7"/>
  </w:num>
  <w:num w:numId="106" w16cid:durableId="83841936">
    <w:abstractNumId w:val="7"/>
  </w:num>
  <w:num w:numId="107" w16cid:durableId="618027397">
    <w:abstractNumId w:val="7"/>
  </w:num>
  <w:num w:numId="108" w16cid:durableId="1035154324">
    <w:abstractNumId w:val="7"/>
  </w:num>
  <w:num w:numId="109" w16cid:durableId="664435763">
    <w:abstractNumId w:val="7"/>
  </w:num>
  <w:num w:numId="110" w16cid:durableId="505248029">
    <w:abstractNumId w:val="7"/>
  </w:num>
  <w:num w:numId="111" w16cid:durableId="753942883">
    <w:abstractNumId w:val="7"/>
  </w:num>
  <w:num w:numId="112" w16cid:durableId="1478836460">
    <w:abstractNumId w:val="7"/>
  </w:num>
  <w:num w:numId="113" w16cid:durableId="1900432540">
    <w:abstractNumId w:val="7"/>
  </w:num>
  <w:num w:numId="114" w16cid:durableId="294146295">
    <w:abstractNumId w:val="7"/>
  </w:num>
  <w:num w:numId="115" w16cid:durableId="895091184">
    <w:abstractNumId w:val="19"/>
  </w:num>
  <w:num w:numId="116" w16cid:durableId="1919090690">
    <w:abstractNumId w:val="7"/>
  </w:num>
  <w:num w:numId="117" w16cid:durableId="1248658755">
    <w:abstractNumId w:val="7"/>
  </w:num>
  <w:num w:numId="118" w16cid:durableId="355271879">
    <w:abstractNumId w:val="7"/>
  </w:num>
  <w:num w:numId="119" w16cid:durableId="390543570">
    <w:abstractNumId w:val="7"/>
  </w:num>
  <w:num w:numId="120" w16cid:durableId="261380169">
    <w:abstractNumId w:val="7"/>
  </w:num>
  <w:num w:numId="121" w16cid:durableId="1718311092">
    <w:abstractNumId w:val="12"/>
  </w:num>
  <w:num w:numId="122" w16cid:durableId="1279725774">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23" w16cid:durableId="1458181183">
    <w:abstractNumId w:val="18"/>
  </w:num>
  <w:num w:numId="124" w16cid:durableId="1789617535">
    <w:abstractNumId w:val="8"/>
  </w:num>
  <w:num w:numId="125" w16cid:durableId="840704523">
    <w:abstractNumId w:val="1"/>
  </w:num>
  <w:num w:numId="126" w16cid:durableId="665208652">
    <w:abstractNumId w:val="3"/>
  </w:num>
  <w:num w:numId="127" w16cid:durableId="880938423">
    <w:abstractNumId w:val="18"/>
  </w:num>
  <w:num w:numId="128" w16cid:durableId="1380983047">
    <w:abstractNumId w:val="18"/>
  </w:num>
  <w:num w:numId="129" w16cid:durableId="530579592">
    <w:abstractNumId w:val="18"/>
  </w:num>
  <w:num w:numId="130" w16cid:durableId="2037073900">
    <w:abstractNumId w:val="18"/>
  </w:num>
  <w:num w:numId="131" w16cid:durableId="1076127765">
    <w:abstractNumId w:val="18"/>
    <w:lvlOverride w:ilvl="0">
      <w:startOverride w:val="1"/>
    </w:lvlOverride>
  </w:num>
  <w:num w:numId="132" w16cid:durableId="955914623">
    <w:abstractNumId w:val="5"/>
  </w:num>
  <w:num w:numId="133" w16cid:durableId="808787988">
    <w:abstractNumId w:val="18"/>
  </w:num>
  <w:num w:numId="134" w16cid:durableId="684744500">
    <w:abstractNumId w:val="18"/>
  </w:num>
  <w:num w:numId="135" w16cid:durableId="1701858379">
    <w:abstractNumId w:val="18"/>
  </w:num>
  <w:num w:numId="136" w16cid:durableId="943613553">
    <w:abstractNumId w:val="18"/>
    <w:lvlOverride w:ilvl="0">
      <w:startOverride w:val="7"/>
    </w:lvlOverride>
  </w:num>
  <w:num w:numId="137" w16cid:durableId="1841847249">
    <w:abstractNumId w:val="18"/>
  </w:num>
  <w:num w:numId="138" w16cid:durableId="1334184133">
    <w:abstractNumId w:val="18"/>
  </w:num>
  <w:num w:numId="139" w16cid:durableId="1617054284">
    <w:abstractNumId w:val="18"/>
  </w:num>
  <w:num w:numId="140" w16cid:durableId="1657147537">
    <w:abstractNumId w:val="18"/>
  </w:num>
  <w:num w:numId="141" w16cid:durableId="1812794251">
    <w:abstractNumId w:val="18"/>
  </w:num>
  <w:num w:numId="142" w16cid:durableId="763496438">
    <w:abstractNumId w:val="18"/>
  </w:num>
  <w:num w:numId="143" w16cid:durableId="135421528">
    <w:abstractNumId w:val="18"/>
  </w:num>
  <w:num w:numId="144" w16cid:durableId="933631960">
    <w:abstractNumId w:val="22"/>
  </w:num>
  <w:num w:numId="145" w16cid:durableId="1658411639">
    <w:abstractNumId w:val="15"/>
  </w:num>
  <w:num w:numId="146" w16cid:durableId="1325740000">
    <w:abstractNumId w:val="14"/>
  </w:num>
  <w:num w:numId="147" w16cid:durableId="1213082074">
    <w:abstractNumId w:val="10"/>
  </w:num>
  <w:num w:numId="148" w16cid:durableId="1614243410">
    <w:abstractNumId w:val="25"/>
  </w:num>
  <w:num w:numId="149" w16cid:durableId="1599866211">
    <w:abstractNumId w:val="18"/>
  </w:num>
  <w:num w:numId="150" w16cid:durableId="384187397">
    <w:abstractNumId w:val="18"/>
  </w:num>
  <w:num w:numId="151" w16cid:durableId="742458847">
    <w:abstractNumId w:val="18"/>
  </w:num>
  <w:num w:numId="152" w16cid:durableId="1937975987">
    <w:abstractNumId w:val="18"/>
  </w:num>
  <w:num w:numId="153" w16cid:durableId="983777914">
    <w:abstractNumId w:val="18"/>
  </w:num>
  <w:num w:numId="154" w16cid:durableId="1697538239">
    <w:abstractNumId w:val="18"/>
  </w:num>
  <w:num w:numId="155" w16cid:durableId="1343583095">
    <w:abstractNumId w:val="18"/>
  </w:num>
  <w:num w:numId="156" w16cid:durableId="386729899">
    <w:abstractNumId w:val="1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4657"/>
    <w:rsid w:val="00045CB5"/>
    <w:rsid w:val="00046411"/>
    <w:rsid w:val="000502F5"/>
    <w:rsid w:val="000508F5"/>
    <w:rsid w:val="000511F4"/>
    <w:rsid w:val="00056F6E"/>
    <w:rsid w:val="00061090"/>
    <w:rsid w:val="0006137F"/>
    <w:rsid w:val="00062622"/>
    <w:rsid w:val="00064ADF"/>
    <w:rsid w:val="00064E86"/>
    <w:rsid w:val="000652A5"/>
    <w:rsid w:val="00070CFE"/>
    <w:rsid w:val="00074EFF"/>
    <w:rsid w:val="00075338"/>
    <w:rsid w:val="00075C2A"/>
    <w:rsid w:val="000765FE"/>
    <w:rsid w:val="00076787"/>
    <w:rsid w:val="00077674"/>
    <w:rsid w:val="00077962"/>
    <w:rsid w:val="0008055C"/>
    <w:rsid w:val="00091A1E"/>
    <w:rsid w:val="00091CE2"/>
    <w:rsid w:val="000922D5"/>
    <w:rsid w:val="00093D44"/>
    <w:rsid w:val="000945F0"/>
    <w:rsid w:val="00095A0A"/>
    <w:rsid w:val="0009680C"/>
    <w:rsid w:val="000A0217"/>
    <w:rsid w:val="000A1A2D"/>
    <w:rsid w:val="000A1F8D"/>
    <w:rsid w:val="000A46BD"/>
    <w:rsid w:val="000A525C"/>
    <w:rsid w:val="000A5709"/>
    <w:rsid w:val="000A6D3C"/>
    <w:rsid w:val="000B16AD"/>
    <w:rsid w:val="000B2FD8"/>
    <w:rsid w:val="000B40F6"/>
    <w:rsid w:val="000B48E4"/>
    <w:rsid w:val="000C04BB"/>
    <w:rsid w:val="000C0567"/>
    <w:rsid w:val="000C3338"/>
    <w:rsid w:val="000C43A0"/>
    <w:rsid w:val="000C5EBB"/>
    <w:rsid w:val="000D1DE1"/>
    <w:rsid w:val="000D3E05"/>
    <w:rsid w:val="000D40E7"/>
    <w:rsid w:val="000D6622"/>
    <w:rsid w:val="000D74B0"/>
    <w:rsid w:val="000D74BB"/>
    <w:rsid w:val="000E070D"/>
    <w:rsid w:val="000E4085"/>
    <w:rsid w:val="000E6298"/>
    <w:rsid w:val="000F5DF2"/>
    <w:rsid w:val="00100691"/>
    <w:rsid w:val="0010135B"/>
    <w:rsid w:val="00101B33"/>
    <w:rsid w:val="00102570"/>
    <w:rsid w:val="00103FA1"/>
    <w:rsid w:val="001050E9"/>
    <w:rsid w:val="0011106F"/>
    <w:rsid w:val="00115DBD"/>
    <w:rsid w:val="00116BA3"/>
    <w:rsid w:val="0012042B"/>
    <w:rsid w:val="00120561"/>
    <w:rsid w:val="00120813"/>
    <w:rsid w:val="00124A2D"/>
    <w:rsid w:val="00125526"/>
    <w:rsid w:val="001269A7"/>
    <w:rsid w:val="00126BEB"/>
    <w:rsid w:val="00126FBA"/>
    <w:rsid w:val="00130CB0"/>
    <w:rsid w:val="00131680"/>
    <w:rsid w:val="001321F2"/>
    <w:rsid w:val="00132581"/>
    <w:rsid w:val="00132A9D"/>
    <w:rsid w:val="001345F1"/>
    <w:rsid w:val="00134E84"/>
    <w:rsid w:val="00135098"/>
    <w:rsid w:val="00135F5C"/>
    <w:rsid w:val="001374C6"/>
    <w:rsid w:val="0014326C"/>
    <w:rsid w:val="00143708"/>
    <w:rsid w:val="0014380A"/>
    <w:rsid w:val="001449D0"/>
    <w:rsid w:val="00144E70"/>
    <w:rsid w:val="00144FEF"/>
    <w:rsid w:val="001464F3"/>
    <w:rsid w:val="00147618"/>
    <w:rsid w:val="00150CA8"/>
    <w:rsid w:val="00152C55"/>
    <w:rsid w:val="001543A7"/>
    <w:rsid w:val="00157419"/>
    <w:rsid w:val="00161F7B"/>
    <w:rsid w:val="00163EC9"/>
    <w:rsid w:val="001654B7"/>
    <w:rsid w:val="00167FDC"/>
    <w:rsid w:val="00173C53"/>
    <w:rsid w:val="001760CC"/>
    <w:rsid w:val="00176DAC"/>
    <w:rsid w:val="0018224B"/>
    <w:rsid w:val="001824A3"/>
    <w:rsid w:val="00182A19"/>
    <w:rsid w:val="00182C80"/>
    <w:rsid w:val="00184909"/>
    <w:rsid w:val="00184E90"/>
    <w:rsid w:val="001859D3"/>
    <w:rsid w:val="001864F8"/>
    <w:rsid w:val="001868C1"/>
    <w:rsid w:val="00187007"/>
    <w:rsid w:val="00191143"/>
    <w:rsid w:val="00191EC0"/>
    <w:rsid w:val="0019420A"/>
    <w:rsid w:val="00194C63"/>
    <w:rsid w:val="00195E74"/>
    <w:rsid w:val="00195F49"/>
    <w:rsid w:val="00196221"/>
    <w:rsid w:val="00196E6C"/>
    <w:rsid w:val="001A131B"/>
    <w:rsid w:val="001A3915"/>
    <w:rsid w:val="001A3AF6"/>
    <w:rsid w:val="001A43BF"/>
    <w:rsid w:val="001A4826"/>
    <w:rsid w:val="001A58B0"/>
    <w:rsid w:val="001A596B"/>
    <w:rsid w:val="001A6752"/>
    <w:rsid w:val="001B2ED5"/>
    <w:rsid w:val="001B4BE2"/>
    <w:rsid w:val="001B548A"/>
    <w:rsid w:val="001C2380"/>
    <w:rsid w:val="001C3BB9"/>
    <w:rsid w:val="001C3F2E"/>
    <w:rsid w:val="001C4EEA"/>
    <w:rsid w:val="001C546C"/>
    <w:rsid w:val="001C652F"/>
    <w:rsid w:val="001D0B65"/>
    <w:rsid w:val="001D1042"/>
    <w:rsid w:val="001D1CE8"/>
    <w:rsid w:val="001D2706"/>
    <w:rsid w:val="001D5147"/>
    <w:rsid w:val="001D5965"/>
    <w:rsid w:val="001D5A44"/>
    <w:rsid w:val="001D5E8B"/>
    <w:rsid w:val="001D6290"/>
    <w:rsid w:val="001D62EB"/>
    <w:rsid w:val="001D6349"/>
    <w:rsid w:val="001D6CC5"/>
    <w:rsid w:val="001D7501"/>
    <w:rsid w:val="001E0690"/>
    <w:rsid w:val="001E33B5"/>
    <w:rsid w:val="001E5254"/>
    <w:rsid w:val="001E628C"/>
    <w:rsid w:val="001F10EF"/>
    <w:rsid w:val="001F3F26"/>
    <w:rsid w:val="001F59A9"/>
    <w:rsid w:val="001F611F"/>
    <w:rsid w:val="002007C8"/>
    <w:rsid w:val="00202631"/>
    <w:rsid w:val="002039C1"/>
    <w:rsid w:val="00203EE1"/>
    <w:rsid w:val="00204399"/>
    <w:rsid w:val="002049B9"/>
    <w:rsid w:val="00204B78"/>
    <w:rsid w:val="00204FFA"/>
    <w:rsid w:val="00205541"/>
    <w:rsid w:val="0020761F"/>
    <w:rsid w:val="00211CC0"/>
    <w:rsid w:val="00212180"/>
    <w:rsid w:val="00213E39"/>
    <w:rsid w:val="0021566F"/>
    <w:rsid w:val="00215BF4"/>
    <w:rsid w:val="002203DE"/>
    <w:rsid w:val="002209C8"/>
    <w:rsid w:val="00221374"/>
    <w:rsid w:val="0022175C"/>
    <w:rsid w:val="00222A26"/>
    <w:rsid w:val="0022504D"/>
    <w:rsid w:val="00231052"/>
    <w:rsid w:val="00232C0A"/>
    <w:rsid w:val="00232CAF"/>
    <w:rsid w:val="00234F50"/>
    <w:rsid w:val="002415D2"/>
    <w:rsid w:val="00241EB7"/>
    <w:rsid w:val="00243B68"/>
    <w:rsid w:val="00244254"/>
    <w:rsid w:val="00244839"/>
    <w:rsid w:val="00244B30"/>
    <w:rsid w:val="00246BBF"/>
    <w:rsid w:val="00246F5E"/>
    <w:rsid w:val="00250D7F"/>
    <w:rsid w:val="00252997"/>
    <w:rsid w:val="00253083"/>
    <w:rsid w:val="00253CC0"/>
    <w:rsid w:val="00253D68"/>
    <w:rsid w:val="00254959"/>
    <w:rsid w:val="00254F90"/>
    <w:rsid w:val="00256D27"/>
    <w:rsid w:val="00257DA6"/>
    <w:rsid w:val="00257EFA"/>
    <w:rsid w:val="00261CBE"/>
    <w:rsid w:val="00263DF1"/>
    <w:rsid w:val="00265855"/>
    <w:rsid w:val="00267324"/>
    <w:rsid w:val="00274BC6"/>
    <w:rsid w:val="0027546F"/>
    <w:rsid w:val="002776BE"/>
    <w:rsid w:val="00282837"/>
    <w:rsid w:val="00282AD3"/>
    <w:rsid w:val="00282B61"/>
    <w:rsid w:val="002836A3"/>
    <w:rsid w:val="00284F36"/>
    <w:rsid w:val="0028646E"/>
    <w:rsid w:val="00291A7F"/>
    <w:rsid w:val="00292D22"/>
    <w:rsid w:val="00294DB9"/>
    <w:rsid w:val="002957C8"/>
    <w:rsid w:val="0029754B"/>
    <w:rsid w:val="00297A96"/>
    <w:rsid w:val="00297AE4"/>
    <w:rsid w:val="002A010B"/>
    <w:rsid w:val="002A1411"/>
    <w:rsid w:val="002A1538"/>
    <w:rsid w:val="002A196A"/>
    <w:rsid w:val="002A2199"/>
    <w:rsid w:val="002A23A9"/>
    <w:rsid w:val="002A3F21"/>
    <w:rsid w:val="002A5384"/>
    <w:rsid w:val="002A675A"/>
    <w:rsid w:val="002A6B5F"/>
    <w:rsid w:val="002A6ED3"/>
    <w:rsid w:val="002A7942"/>
    <w:rsid w:val="002A7CA1"/>
    <w:rsid w:val="002B00CA"/>
    <w:rsid w:val="002B06AB"/>
    <w:rsid w:val="002B18E4"/>
    <w:rsid w:val="002B1ABE"/>
    <w:rsid w:val="002B1BA6"/>
    <w:rsid w:val="002B449A"/>
    <w:rsid w:val="002B489D"/>
    <w:rsid w:val="002B4D5F"/>
    <w:rsid w:val="002B559C"/>
    <w:rsid w:val="002B5EEF"/>
    <w:rsid w:val="002B64DC"/>
    <w:rsid w:val="002C3A2E"/>
    <w:rsid w:val="002C40CA"/>
    <w:rsid w:val="002C47E2"/>
    <w:rsid w:val="002D0142"/>
    <w:rsid w:val="002D32C2"/>
    <w:rsid w:val="002D5231"/>
    <w:rsid w:val="002D5583"/>
    <w:rsid w:val="002E0707"/>
    <w:rsid w:val="002E0D66"/>
    <w:rsid w:val="002E3826"/>
    <w:rsid w:val="002E4073"/>
    <w:rsid w:val="002E5187"/>
    <w:rsid w:val="002E5B96"/>
    <w:rsid w:val="002F174D"/>
    <w:rsid w:val="002F63B2"/>
    <w:rsid w:val="002F64F3"/>
    <w:rsid w:val="002F7048"/>
    <w:rsid w:val="00302370"/>
    <w:rsid w:val="00305843"/>
    <w:rsid w:val="0030586F"/>
    <w:rsid w:val="00306855"/>
    <w:rsid w:val="00306CAB"/>
    <w:rsid w:val="00307A68"/>
    <w:rsid w:val="00310608"/>
    <w:rsid w:val="003114EC"/>
    <w:rsid w:val="00311CD4"/>
    <w:rsid w:val="00312594"/>
    <w:rsid w:val="00313CCA"/>
    <w:rsid w:val="00314B7F"/>
    <w:rsid w:val="00320E9E"/>
    <w:rsid w:val="00321139"/>
    <w:rsid w:val="003215D9"/>
    <w:rsid w:val="00323E9A"/>
    <w:rsid w:val="00323F22"/>
    <w:rsid w:val="00324D81"/>
    <w:rsid w:val="00325829"/>
    <w:rsid w:val="00326370"/>
    <w:rsid w:val="00327BD3"/>
    <w:rsid w:val="00330C54"/>
    <w:rsid w:val="00334413"/>
    <w:rsid w:val="003363D9"/>
    <w:rsid w:val="00336A18"/>
    <w:rsid w:val="00337CE0"/>
    <w:rsid w:val="00337DEA"/>
    <w:rsid w:val="0034013A"/>
    <w:rsid w:val="003428C6"/>
    <w:rsid w:val="00344E00"/>
    <w:rsid w:val="00345F2A"/>
    <w:rsid w:val="00346434"/>
    <w:rsid w:val="003474FF"/>
    <w:rsid w:val="003476A9"/>
    <w:rsid w:val="003519AC"/>
    <w:rsid w:val="00352A88"/>
    <w:rsid w:val="00352B72"/>
    <w:rsid w:val="003545C8"/>
    <w:rsid w:val="00355E52"/>
    <w:rsid w:val="00356356"/>
    <w:rsid w:val="0036008D"/>
    <w:rsid w:val="003630EB"/>
    <w:rsid w:val="00365377"/>
    <w:rsid w:val="003657E3"/>
    <w:rsid w:val="00367B3A"/>
    <w:rsid w:val="003706DC"/>
    <w:rsid w:val="00376FD8"/>
    <w:rsid w:val="00377779"/>
    <w:rsid w:val="00380BA5"/>
    <w:rsid w:val="00381398"/>
    <w:rsid w:val="0038187D"/>
    <w:rsid w:val="003820CC"/>
    <w:rsid w:val="00383B02"/>
    <w:rsid w:val="00385001"/>
    <w:rsid w:val="003850D9"/>
    <w:rsid w:val="003858D1"/>
    <w:rsid w:val="0038759E"/>
    <w:rsid w:val="00393A6A"/>
    <w:rsid w:val="003A2D70"/>
    <w:rsid w:val="003A42BF"/>
    <w:rsid w:val="003A4B8B"/>
    <w:rsid w:val="003A5DE8"/>
    <w:rsid w:val="003A6914"/>
    <w:rsid w:val="003A723F"/>
    <w:rsid w:val="003A7B12"/>
    <w:rsid w:val="003B1DF8"/>
    <w:rsid w:val="003B1F12"/>
    <w:rsid w:val="003B2BE7"/>
    <w:rsid w:val="003B3372"/>
    <w:rsid w:val="003B4135"/>
    <w:rsid w:val="003B4509"/>
    <w:rsid w:val="003B7B8C"/>
    <w:rsid w:val="003B7CA6"/>
    <w:rsid w:val="003C0E41"/>
    <w:rsid w:val="003C2DFD"/>
    <w:rsid w:val="003C575C"/>
    <w:rsid w:val="003C5F5C"/>
    <w:rsid w:val="003C6F10"/>
    <w:rsid w:val="003D08F6"/>
    <w:rsid w:val="003D12EA"/>
    <w:rsid w:val="003D1A1A"/>
    <w:rsid w:val="003D247B"/>
    <w:rsid w:val="003D2DE4"/>
    <w:rsid w:val="003D4664"/>
    <w:rsid w:val="003D5AD9"/>
    <w:rsid w:val="003D6B24"/>
    <w:rsid w:val="003D6F12"/>
    <w:rsid w:val="003D765C"/>
    <w:rsid w:val="003E1F62"/>
    <w:rsid w:val="003E401A"/>
    <w:rsid w:val="003E6E8F"/>
    <w:rsid w:val="003F1E7B"/>
    <w:rsid w:val="003F29F9"/>
    <w:rsid w:val="003F3ADF"/>
    <w:rsid w:val="003F479E"/>
    <w:rsid w:val="003F547D"/>
    <w:rsid w:val="00404097"/>
    <w:rsid w:val="004041B7"/>
    <w:rsid w:val="00404CC7"/>
    <w:rsid w:val="00404D31"/>
    <w:rsid w:val="00405F8D"/>
    <w:rsid w:val="00407659"/>
    <w:rsid w:val="00407DFE"/>
    <w:rsid w:val="00410705"/>
    <w:rsid w:val="00410E2A"/>
    <w:rsid w:val="00411652"/>
    <w:rsid w:val="004123BA"/>
    <w:rsid w:val="004147E5"/>
    <w:rsid w:val="004150D0"/>
    <w:rsid w:val="004154F8"/>
    <w:rsid w:val="00415993"/>
    <w:rsid w:val="00420C58"/>
    <w:rsid w:val="004230AD"/>
    <w:rsid w:val="0042440C"/>
    <w:rsid w:val="004249E9"/>
    <w:rsid w:val="0042582A"/>
    <w:rsid w:val="00425DA5"/>
    <w:rsid w:val="00431314"/>
    <w:rsid w:val="00434718"/>
    <w:rsid w:val="00435BD7"/>
    <w:rsid w:val="00436A04"/>
    <w:rsid w:val="00441498"/>
    <w:rsid w:val="00441CE9"/>
    <w:rsid w:val="0044465B"/>
    <w:rsid w:val="00445EEE"/>
    <w:rsid w:val="00451674"/>
    <w:rsid w:val="004526EB"/>
    <w:rsid w:val="0045367D"/>
    <w:rsid w:val="00453A16"/>
    <w:rsid w:val="00456018"/>
    <w:rsid w:val="004561EE"/>
    <w:rsid w:val="00456C70"/>
    <w:rsid w:val="00460D1B"/>
    <w:rsid w:val="00464F87"/>
    <w:rsid w:val="00465BEE"/>
    <w:rsid w:val="00467CEA"/>
    <w:rsid w:val="00467FAC"/>
    <w:rsid w:val="004701EE"/>
    <w:rsid w:val="004721A6"/>
    <w:rsid w:val="00474325"/>
    <w:rsid w:val="004747BD"/>
    <w:rsid w:val="004755AC"/>
    <w:rsid w:val="00475E70"/>
    <w:rsid w:val="004763F0"/>
    <w:rsid w:val="00476590"/>
    <w:rsid w:val="00480A8D"/>
    <w:rsid w:val="00482A7C"/>
    <w:rsid w:val="004852E8"/>
    <w:rsid w:val="0048689B"/>
    <w:rsid w:val="00495B7E"/>
    <w:rsid w:val="004960C7"/>
    <w:rsid w:val="004A059C"/>
    <w:rsid w:val="004A2A2D"/>
    <w:rsid w:val="004A638B"/>
    <w:rsid w:val="004A6B38"/>
    <w:rsid w:val="004B1FBD"/>
    <w:rsid w:val="004B4247"/>
    <w:rsid w:val="004B4FE2"/>
    <w:rsid w:val="004B732E"/>
    <w:rsid w:val="004C0024"/>
    <w:rsid w:val="004C08A6"/>
    <w:rsid w:val="004C12E6"/>
    <w:rsid w:val="004C3355"/>
    <w:rsid w:val="004C37A6"/>
    <w:rsid w:val="004C383A"/>
    <w:rsid w:val="004C5699"/>
    <w:rsid w:val="004C5797"/>
    <w:rsid w:val="004C65E0"/>
    <w:rsid w:val="004C754F"/>
    <w:rsid w:val="004C7B2B"/>
    <w:rsid w:val="004D1841"/>
    <w:rsid w:val="004D3540"/>
    <w:rsid w:val="004D4E7A"/>
    <w:rsid w:val="004D6A84"/>
    <w:rsid w:val="004E5DCC"/>
    <w:rsid w:val="004E753D"/>
    <w:rsid w:val="004F2547"/>
    <w:rsid w:val="004F4627"/>
    <w:rsid w:val="004F5B89"/>
    <w:rsid w:val="004F6404"/>
    <w:rsid w:val="004F68EE"/>
    <w:rsid w:val="005014BE"/>
    <w:rsid w:val="0050166C"/>
    <w:rsid w:val="00503685"/>
    <w:rsid w:val="005104D8"/>
    <w:rsid w:val="005106DE"/>
    <w:rsid w:val="00511596"/>
    <w:rsid w:val="005119BB"/>
    <w:rsid w:val="0052006B"/>
    <w:rsid w:val="005236B7"/>
    <w:rsid w:val="005236C8"/>
    <w:rsid w:val="00527A47"/>
    <w:rsid w:val="00527ACB"/>
    <w:rsid w:val="00530DCF"/>
    <w:rsid w:val="0053175A"/>
    <w:rsid w:val="00532532"/>
    <w:rsid w:val="00532987"/>
    <w:rsid w:val="00535235"/>
    <w:rsid w:val="00537248"/>
    <w:rsid w:val="00541D3F"/>
    <w:rsid w:val="005426FE"/>
    <w:rsid w:val="005444A3"/>
    <w:rsid w:val="00544872"/>
    <w:rsid w:val="00545743"/>
    <w:rsid w:val="00550123"/>
    <w:rsid w:val="0055162D"/>
    <w:rsid w:val="00552B83"/>
    <w:rsid w:val="00553F41"/>
    <w:rsid w:val="00556822"/>
    <w:rsid w:val="00561409"/>
    <w:rsid w:val="00561C7F"/>
    <w:rsid w:val="00563BD5"/>
    <w:rsid w:val="00563C6F"/>
    <w:rsid w:val="00563F55"/>
    <w:rsid w:val="00567F16"/>
    <w:rsid w:val="005709AB"/>
    <w:rsid w:val="00571DFA"/>
    <w:rsid w:val="005744DD"/>
    <w:rsid w:val="005748A2"/>
    <w:rsid w:val="00580BA5"/>
    <w:rsid w:val="0058148F"/>
    <w:rsid w:val="00581705"/>
    <w:rsid w:val="00583B97"/>
    <w:rsid w:val="005904AC"/>
    <w:rsid w:val="00590975"/>
    <w:rsid w:val="00590BB7"/>
    <w:rsid w:val="00591B9B"/>
    <w:rsid w:val="00592D06"/>
    <w:rsid w:val="00594356"/>
    <w:rsid w:val="00594524"/>
    <w:rsid w:val="00595A0F"/>
    <w:rsid w:val="0059627B"/>
    <w:rsid w:val="00597EDF"/>
    <w:rsid w:val="00597F22"/>
    <w:rsid w:val="005A05FA"/>
    <w:rsid w:val="005A206E"/>
    <w:rsid w:val="005A4CB7"/>
    <w:rsid w:val="005A6087"/>
    <w:rsid w:val="005B1E80"/>
    <w:rsid w:val="005B2515"/>
    <w:rsid w:val="005B2E99"/>
    <w:rsid w:val="005B3792"/>
    <w:rsid w:val="005B3843"/>
    <w:rsid w:val="005B5836"/>
    <w:rsid w:val="005B6283"/>
    <w:rsid w:val="005B736F"/>
    <w:rsid w:val="005B7CA2"/>
    <w:rsid w:val="005C0058"/>
    <w:rsid w:val="005C0A3D"/>
    <w:rsid w:val="005C15BC"/>
    <w:rsid w:val="005C1F41"/>
    <w:rsid w:val="005C2A55"/>
    <w:rsid w:val="005C3834"/>
    <w:rsid w:val="005C3835"/>
    <w:rsid w:val="005C3A05"/>
    <w:rsid w:val="005C4CFD"/>
    <w:rsid w:val="005C6C02"/>
    <w:rsid w:val="005D1988"/>
    <w:rsid w:val="005D1B31"/>
    <w:rsid w:val="005D253D"/>
    <w:rsid w:val="005D59CF"/>
    <w:rsid w:val="005D6DD5"/>
    <w:rsid w:val="005E1406"/>
    <w:rsid w:val="005E1963"/>
    <w:rsid w:val="005E257C"/>
    <w:rsid w:val="005E2605"/>
    <w:rsid w:val="005E37DA"/>
    <w:rsid w:val="005E3EF3"/>
    <w:rsid w:val="005E4786"/>
    <w:rsid w:val="005E6D3A"/>
    <w:rsid w:val="005E7332"/>
    <w:rsid w:val="005F2548"/>
    <w:rsid w:val="005F2965"/>
    <w:rsid w:val="005F4A13"/>
    <w:rsid w:val="005F63AE"/>
    <w:rsid w:val="005F758A"/>
    <w:rsid w:val="00600074"/>
    <w:rsid w:val="0060040A"/>
    <w:rsid w:val="00600B24"/>
    <w:rsid w:val="00601A66"/>
    <w:rsid w:val="00601CA8"/>
    <w:rsid w:val="006023E1"/>
    <w:rsid w:val="00602C81"/>
    <w:rsid w:val="00606FD6"/>
    <w:rsid w:val="006108F6"/>
    <w:rsid w:val="00611606"/>
    <w:rsid w:val="0061213F"/>
    <w:rsid w:val="006148FA"/>
    <w:rsid w:val="006226CB"/>
    <w:rsid w:val="00622FB6"/>
    <w:rsid w:val="00634FC6"/>
    <w:rsid w:val="006364D2"/>
    <w:rsid w:val="0064166C"/>
    <w:rsid w:val="00641C3D"/>
    <w:rsid w:val="00643967"/>
    <w:rsid w:val="00643FB7"/>
    <w:rsid w:val="00644009"/>
    <w:rsid w:val="00644B2D"/>
    <w:rsid w:val="00652CCD"/>
    <w:rsid w:val="00654237"/>
    <w:rsid w:val="00655FFD"/>
    <w:rsid w:val="00656519"/>
    <w:rsid w:val="00657ED6"/>
    <w:rsid w:val="006606C8"/>
    <w:rsid w:val="00662ADC"/>
    <w:rsid w:val="00662E8F"/>
    <w:rsid w:val="0066515E"/>
    <w:rsid w:val="00667151"/>
    <w:rsid w:val="006675B0"/>
    <w:rsid w:val="006710F9"/>
    <w:rsid w:val="00671A3C"/>
    <w:rsid w:val="00673287"/>
    <w:rsid w:val="006740A3"/>
    <w:rsid w:val="00676581"/>
    <w:rsid w:val="00676E44"/>
    <w:rsid w:val="00680F94"/>
    <w:rsid w:val="006841F5"/>
    <w:rsid w:val="006850BF"/>
    <w:rsid w:val="006860CF"/>
    <w:rsid w:val="00686370"/>
    <w:rsid w:val="006870A6"/>
    <w:rsid w:val="00693599"/>
    <w:rsid w:val="006A115F"/>
    <w:rsid w:val="006A2D66"/>
    <w:rsid w:val="006A3380"/>
    <w:rsid w:val="006A3AFA"/>
    <w:rsid w:val="006A621C"/>
    <w:rsid w:val="006B1BBB"/>
    <w:rsid w:val="006B293D"/>
    <w:rsid w:val="006B5209"/>
    <w:rsid w:val="006B5B87"/>
    <w:rsid w:val="006B605B"/>
    <w:rsid w:val="006B68EA"/>
    <w:rsid w:val="006C0A58"/>
    <w:rsid w:val="006C255A"/>
    <w:rsid w:val="006C2A71"/>
    <w:rsid w:val="006C2D1A"/>
    <w:rsid w:val="006C48D9"/>
    <w:rsid w:val="006C4E7B"/>
    <w:rsid w:val="006D35F7"/>
    <w:rsid w:val="006D36EB"/>
    <w:rsid w:val="006D4304"/>
    <w:rsid w:val="006E14BA"/>
    <w:rsid w:val="006E2475"/>
    <w:rsid w:val="006E2863"/>
    <w:rsid w:val="006E2CB9"/>
    <w:rsid w:val="006E4FA8"/>
    <w:rsid w:val="006F46B5"/>
    <w:rsid w:val="006F5CAA"/>
    <w:rsid w:val="006F6B81"/>
    <w:rsid w:val="006F78AF"/>
    <w:rsid w:val="00704DC8"/>
    <w:rsid w:val="00707102"/>
    <w:rsid w:val="00707C05"/>
    <w:rsid w:val="00707D2C"/>
    <w:rsid w:val="00710BB7"/>
    <w:rsid w:val="0071131A"/>
    <w:rsid w:val="007127B0"/>
    <w:rsid w:val="007150F6"/>
    <w:rsid w:val="00715C7C"/>
    <w:rsid w:val="00716473"/>
    <w:rsid w:val="00717F51"/>
    <w:rsid w:val="00720FBF"/>
    <w:rsid w:val="00721545"/>
    <w:rsid w:val="00722CCB"/>
    <w:rsid w:val="00722D66"/>
    <w:rsid w:val="007235A9"/>
    <w:rsid w:val="00723C98"/>
    <w:rsid w:val="00725CA7"/>
    <w:rsid w:val="0072784C"/>
    <w:rsid w:val="007301E4"/>
    <w:rsid w:val="0073061D"/>
    <w:rsid w:val="00731D5E"/>
    <w:rsid w:val="00731EC8"/>
    <w:rsid w:val="007342A0"/>
    <w:rsid w:val="00734973"/>
    <w:rsid w:val="00734E09"/>
    <w:rsid w:val="00736064"/>
    <w:rsid w:val="007364C3"/>
    <w:rsid w:val="00736897"/>
    <w:rsid w:val="00740910"/>
    <w:rsid w:val="00740F6D"/>
    <w:rsid w:val="007413D6"/>
    <w:rsid w:val="00741B8C"/>
    <w:rsid w:val="00742113"/>
    <w:rsid w:val="007434F9"/>
    <w:rsid w:val="00746686"/>
    <w:rsid w:val="0074684D"/>
    <w:rsid w:val="00746B4E"/>
    <w:rsid w:val="007475D7"/>
    <w:rsid w:val="0075245E"/>
    <w:rsid w:val="007530CF"/>
    <w:rsid w:val="00754393"/>
    <w:rsid w:val="007559C3"/>
    <w:rsid w:val="00756F7F"/>
    <w:rsid w:val="00757086"/>
    <w:rsid w:val="00761C69"/>
    <w:rsid w:val="0076622F"/>
    <w:rsid w:val="00766451"/>
    <w:rsid w:val="00770277"/>
    <w:rsid w:val="007709A0"/>
    <w:rsid w:val="00770C54"/>
    <w:rsid w:val="0077165C"/>
    <w:rsid w:val="007722D3"/>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A00FF"/>
    <w:rsid w:val="007A1AF2"/>
    <w:rsid w:val="007A1C40"/>
    <w:rsid w:val="007A2353"/>
    <w:rsid w:val="007A3DBA"/>
    <w:rsid w:val="007A454E"/>
    <w:rsid w:val="007A4ABD"/>
    <w:rsid w:val="007A7441"/>
    <w:rsid w:val="007B1BCC"/>
    <w:rsid w:val="007B462A"/>
    <w:rsid w:val="007B64B8"/>
    <w:rsid w:val="007B724D"/>
    <w:rsid w:val="007B7767"/>
    <w:rsid w:val="007C10CB"/>
    <w:rsid w:val="007C3673"/>
    <w:rsid w:val="007C5767"/>
    <w:rsid w:val="007C74DA"/>
    <w:rsid w:val="007C77BC"/>
    <w:rsid w:val="007D35D0"/>
    <w:rsid w:val="007D4BEA"/>
    <w:rsid w:val="007D4D48"/>
    <w:rsid w:val="007D594F"/>
    <w:rsid w:val="007D64A1"/>
    <w:rsid w:val="007D770A"/>
    <w:rsid w:val="007E0843"/>
    <w:rsid w:val="007E16E3"/>
    <w:rsid w:val="007E1B7F"/>
    <w:rsid w:val="007E298F"/>
    <w:rsid w:val="007E2DAC"/>
    <w:rsid w:val="007E2E2F"/>
    <w:rsid w:val="007E3609"/>
    <w:rsid w:val="007E4487"/>
    <w:rsid w:val="007E5144"/>
    <w:rsid w:val="007E61C9"/>
    <w:rsid w:val="007F38C6"/>
    <w:rsid w:val="007F3F7F"/>
    <w:rsid w:val="007F59CA"/>
    <w:rsid w:val="007F5E6B"/>
    <w:rsid w:val="007F7ECC"/>
    <w:rsid w:val="008033BA"/>
    <w:rsid w:val="00805261"/>
    <w:rsid w:val="0080624A"/>
    <w:rsid w:val="0080776A"/>
    <w:rsid w:val="0081058E"/>
    <w:rsid w:val="00810C3E"/>
    <w:rsid w:val="008131A7"/>
    <w:rsid w:val="0081386D"/>
    <w:rsid w:val="008151FD"/>
    <w:rsid w:val="0081619C"/>
    <w:rsid w:val="00825801"/>
    <w:rsid w:val="00825C73"/>
    <w:rsid w:val="00826EE1"/>
    <w:rsid w:val="00827351"/>
    <w:rsid w:val="00827C95"/>
    <w:rsid w:val="00831FE7"/>
    <w:rsid w:val="00834141"/>
    <w:rsid w:val="00834405"/>
    <w:rsid w:val="00836C4D"/>
    <w:rsid w:val="00837FF9"/>
    <w:rsid w:val="00840C3C"/>
    <w:rsid w:val="0084105F"/>
    <w:rsid w:val="00841D91"/>
    <w:rsid w:val="008423F9"/>
    <w:rsid w:val="00842E68"/>
    <w:rsid w:val="00847562"/>
    <w:rsid w:val="00847630"/>
    <w:rsid w:val="008476A6"/>
    <w:rsid w:val="00847980"/>
    <w:rsid w:val="00847E64"/>
    <w:rsid w:val="008527D2"/>
    <w:rsid w:val="00852C29"/>
    <w:rsid w:val="00854511"/>
    <w:rsid w:val="00854FCD"/>
    <w:rsid w:val="00856478"/>
    <w:rsid w:val="00862B0C"/>
    <w:rsid w:val="0086446D"/>
    <w:rsid w:val="00865C05"/>
    <w:rsid w:val="0086619D"/>
    <w:rsid w:val="00866904"/>
    <w:rsid w:val="00870483"/>
    <w:rsid w:val="008708DE"/>
    <w:rsid w:val="00871E78"/>
    <w:rsid w:val="00871E7A"/>
    <w:rsid w:val="008720D0"/>
    <w:rsid w:val="008721C6"/>
    <w:rsid w:val="00873CDD"/>
    <w:rsid w:val="00874541"/>
    <w:rsid w:val="00874CBC"/>
    <w:rsid w:val="00875DB8"/>
    <w:rsid w:val="00877C4B"/>
    <w:rsid w:val="00880A01"/>
    <w:rsid w:val="00883F9C"/>
    <w:rsid w:val="008844B2"/>
    <w:rsid w:val="00884D8D"/>
    <w:rsid w:val="0088586B"/>
    <w:rsid w:val="00890BC2"/>
    <w:rsid w:val="008921DA"/>
    <w:rsid w:val="008922BC"/>
    <w:rsid w:val="00892C48"/>
    <w:rsid w:val="0089379C"/>
    <w:rsid w:val="00897E5E"/>
    <w:rsid w:val="008A3024"/>
    <w:rsid w:val="008A3587"/>
    <w:rsid w:val="008B057A"/>
    <w:rsid w:val="008B226B"/>
    <w:rsid w:val="008B2BDC"/>
    <w:rsid w:val="008B32B1"/>
    <w:rsid w:val="008B4197"/>
    <w:rsid w:val="008B42C6"/>
    <w:rsid w:val="008B4D62"/>
    <w:rsid w:val="008C0315"/>
    <w:rsid w:val="008C09E5"/>
    <w:rsid w:val="008C0AA7"/>
    <w:rsid w:val="008C1C6B"/>
    <w:rsid w:val="008C2A39"/>
    <w:rsid w:val="008C339E"/>
    <w:rsid w:val="008C3BDE"/>
    <w:rsid w:val="008C491B"/>
    <w:rsid w:val="008C5A7A"/>
    <w:rsid w:val="008C5DCC"/>
    <w:rsid w:val="008C7CE5"/>
    <w:rsid w:val="008D0C07"/>
    <w:rsid w:val="008D2E5D"/>
    <w:rsid w:val="008D46B2"/>
    <w:rsid w:val="008D5C67"/>
    <w:rsid w:val="008D6FFC"/>
    <w:rsid w:val="008E0148"/>
    <w:rsid w:val="008E0581"/>
    <w:rsid w:val="008E2D5C"/>
    <w:rsid w:val="008E2E9C"/>
    <w:rsid w:val="008E3AEE"/>
    <w:rsid w:val="008E40BD"/>
    <w:rsid w:val="008E42D9"/>
    <w:rsid w:val="008E4468"/>
    <w:rsid w:val="008E53E3"/>
    <w:rsid w:val="008E56C0"/>
    <w:rsid w:val="008E7F68"/>
    <w:rsid w:val="008F10E9"/>
    <w:rsid w:val="008F4D34"/>
    <w:rsid w:val="008F544E"/>
    <w:rsid w:val="008F6139"/>
    <w:rsid w:val="009023EE"/>
    <w:rsid w:val="009027C0"/>
    <w:rsid w:val="0090319D"/>
    <w:rsid w:val="009039CE"/>
    <w:rsid w:val="00905B4F"/>
    <w:rsid w:val="00913DC8"/>
    <w:rsid w:val="0091508C"/>
    <w:rsid w:val="009151B4"/>
    <w:rsid w:val="00916AF3"/>
    <w:rsid w:val="0092234C"/>
    <w:rsid w:val="00923D0D"/>
    <w:rsid w:val="0092474F"/>
    <w:rsid w:val="009308EB"/>
    <w:rsid w:val="00930AE1"/>
    <w:rsid w:val="00933216"/>
    <w:rsid w:val="00934106"/>
    <w:rsid w:val="00934350"/>
    <w:rsid w:val="009344E1"/>
    <w:rsid w:val="00935461"/>
    <w:rsid w:val="00936F30"/>
    <w:rsid w:val="00940F5B"/>
    <w:rsid w:val="0094471B"/>
    <w:rsid w:val="009459E3"/>
    <w:rsid w:val="00945E60"/>
    <w:rsid w:val="00946C69"/>
    <w:rsid w:val="00950762"/>
    <w:rsid w:val="009508A5"/>
    <w:rsid w:val="00952C81"/>
    <w:rsid w:val="0095315A"/>
    <w:rsid w:val="0095335B"/>
    <w:rsid w:val="0095401C"/>
    <w:rsid w:val="009544F5"/>
    <w:rsid w:val="009567EB"/>
    <w:rsid w:val="00956D1C"/>
    <w:rsid w:val="009571AD"/>
    <w:rsid w:val="009573F6"/>
    <w:rsid w:val="0095761C"/>
    <w:rsid w:val="009578AA"/>
    <w:rsid w:val="009611E8"/>
    <w:rsid w:val="0096179C"/>
    <w:rsid w:val="00961BED"/>
    <w:rsid w:val="0096296E"/>
    <w:rsid w:val="00963532"/>
    <w:rsid w:val="009656EC"/>
    <w:rsid w:val="00972892"/>
    <w:rsid w:val="009736FA"/>
    <w:rsid w:val="00973A4D"/>
    <w:rsid w:val="00977274"/>
    <w:rsid w:val="0097743F"/>
    <w:rsid w:val="00982EB2"/>
    <w:rsid w:val="0098332F"/>
    <w:rsid w:val="00983B44"/>
    <w:rsid w:val="00986531"/>
    <w:rsid w:val="00990057"/>
    <w:rsid w:val="009906F2"/>
    <w:rsid w:val="00991CAC"/>
    <w:rsid w:val="009923EF"/>
    <w:rsid w:val="00994F10"/>
    <w:rsid w:val="00995DDC"/>
    <w:rsid w:val="009A04A6"/>
    <w:rsid w:val="009A3700"/>
    <w:rsid w:val="009A47B3"/>
    <w:rsid w:val="009A56A7"/>
    <w:rsid w:val="009A5785"/>
    <w:rsid w:val="009A5A7A"/>
    <w:rsid w:val="009A7605"/>
    <w:rsid w:val="009B0193"/>
    <w:rsid w:val="009B25F8"/>
    <w:rsid w:val="009B4023"/>
    <w:rsid w:val="009B49D1"/>
    <w:rsid w:val="009B4FE8"/>
    <w:rsid w:val="009B55A1"/>
    <w:rsid w:val="009B67EC"/>
    <w:rsid w:val="009C1114"/>
    <w:rsid w:val="009C1B25"/>
    <w:rsid w:val="009C4B84"/>
    <w:rsid w:val="009C4D88"/>
    <w:rsid w:val="009C6AAE"/>
    <w:rsid w:val="009D6FF6"/>
    <w:rsid w:val="009E0DE8"/>
    <w:rsid w:val="009E0F52"/>
    <w:rsid w:val="009E25C1"/>
    <w:rsid w:val="009E582A"/>
    <w:rsid w:val="009E690A"/>
    <w:rsid w:val="009E7AE4"/>
    <w:rsid w:val="009F277A"/>
    <w:rsid w:val="009F2E85"/>
    <w:rsid w:val="009F395E"/>
    <w:rsid w:val="009F5EB0"/>
    <w:rsid w:val="009F72BC"/>
    <w:rsid w:val="009F7688"/>
    <w:rsid w:val="00A00FB8"/>
    <w:rsid w:val="00A0330C"/>
    <w:rsid w:val="00A03A98"/>
    <w:rsid w:val="00A03F8D"/>
    <w:rsid w:val="00A1149E"/>
    <w:rsid w:val="00A1352E"/>
    <w:rsid w:val="00A14C36"/>
    <w:rsid w:val="00A221AC"/>
    <w:rsid w:val="00A2354D"/>
    <w:rsid w:val="00A23F10"/>
    <w:rsid w:val="00A24C13"/>
    <w:rsid w:val="00A24EB4"/>
    <w:rsid w:val="00A27F8B"/>
    <w:rsid w:val="00A312FD"/>
    <w:rsid w:val="00A32B0F"/>
    <w:rsid w:val="00A34271"/>
    <w:rsid w:val="00A36A1A"/>
    <w:rsid w:val="00A36FD7"/>
    <w:rsid w:val="00A378E9"/>
    <w:rsid w:val="00A42FA4"/>
    <w:rsid w:val="00A437A9"/>
    <w:rsid w:val="00A43FEB"/>
    <w:rsid w:val="00A44253"/>
    <w:rsid w:val="00A4505C"/>
    <w:rsid w:val="00A45187"/>
    <w:rsid w:val="00A468D7"/>
    <w:rsid w:val="00A46A1B"/>
    <w:rsid w:val="00A54FA0"/>
    <w:rsid w:val="00A55875"/>
    <w:rsid w:val="00A57012"/>
    <w:rsid w:val="00A62577"/>
    <w:rsid w:val="00A63E69"/>
    <w:rsid w:val="00A650EC"/>
    <w:rsid w:val="00A65C19"/>
    <w:rsid w:val="00A66126"/>
    <w:rsid w:val="00A66A57"/>
    <w:rsid w:val="00A67080"/>
    <w:rsid w:val="00A70870"/>
    <w:rsid w:val="00A70A91"/>
    <w:rsid w:val="00A70D04"/>
    <w:rsid w:val="00A723D8"/>
    <w:rsid w:val="00A7274A"/>
    <w:rsid w:val="00A72CFD"/>
    <w:rsid w:val="00A76385"/>
    <w:rsid w:val="00A77C1F"/>
    <w:rsid w:val="00A77C58"/>
    <w:rsid w:val="00A80796"/>
    <w:rsid w:val="00A811F9"/>
    <w:rsid w:val="00A81228"/>
    <w:rsid w:val="00A82381"/>
    <w:rsid w:val="00A82D82"/>
    <w:rsid w:val="00A8364D"/>
    <w:rsid w:val="00A84FB5"/>
    <w:rsid w:val="00A85006"/>
    <w:rsid w:val="00A85771"/>
    <w:rsid w:val="00A86E9E"/>
    <w:rsid w:val="00A87FEA"/>
    <w:rsid w:val="00A90988"/>
    <w:rsid w:val="00A90D75"/>
    <w:rsid w:val="00A924DE"/>
    <w:rsid w:val="00A93682"/>
    <w:rsid w:val="00A93D3B"/>
    <w:rsid w:val="00A96318"/>
    <w:rsid w:val="00A9692D"/>
    <w:rsid w:val="00A96B21"/>
    <w:rsid w:val="00AA170A"/>
    <w:rsid w:val="00AA41C9"/>
    <w:rsid w:val="00AA514B"/>
    <w:rsid w:val="00AA54C3"/>
    <w:rsid w:val="00AA5CF1"/>
    <w:rsid w:val="00AB1575"/>
    <w:rsid w:val="00AB28B0"/>
    <w:rsid w:val="00AB3695"/>
    <w:rsid w:val="00AB540D"/>
    <w:rsid w:val="00AB617A"/>
    <w:rsid w:val="00AC1EEA"/>
    <w:rsid w:val="00AC438D"/>
    <w:rsid w:val="00AC5E2C"/>
    <w:rsid w:val="00AC68EB"/>
    <w:rsid w:val="00AC70D9"/>
    <w:rsid w:val="00AC7AA0"/>
    <w:rsid w:val="00AD1781"/>
    <w:rsid w:val="00AD3A39"/>
    <w:rsid w:val="00AD4FAB"/>
    <w:rsid w:val="00AD547F"/>
    <w:rsid w:val="00AE1814"/>
    <w:rsid w:val="00AE1A95"/>
    <w:rsid w:val="00AE3B22"/>
    <w:rsid w:val="00AE54AB"/>
    <w:rsid w:val="00AE750A"/>
    <w:rsid w:val="00AF1033"/>
    <w:rsid w:val="00AF2EFF"/>
    <w:rsid w:val="00AF3773"/>
    <w:rsid w:val="00AF50D0"/>
    <w:rsid w:val="00AF5C8C"/>
    <w:rsid w:val="00B01052"/>
    <w:rsid w:val="00B01163"/>
    <w:rsid w:val="00B0241C"/>
    <w:rsid w:val="00B02C22"/>
    <w:rsid w:val="00B07C46"/>
    <w:rsid w:val="00B10FC0"/>
    <w:rsid w:val="00B117CF"/>
    <w:rsid w:val="00B13C0B"/>
    <w:rsid w:val="00B15408"/>
    <w:rsid w:val="00B17026"/>
    <w:rsid w:val="00B17FE6"/>
    <w:rsid w:val="00B226FE"/>
    <w:rsid w:val="00B22C20"/>
    <w:rsid w:val="00B26278"/>
    <w:rsid w:val="00B262A3"/>
    <w:rsid w:val="00B27743"/>
    <w:rsid w:val="00B30A2B"/>
    <w:rsid w:val="00B3296B"/>
    <w:rsid w:val="00B33569"/>
    <w:rsid w:val="00B33974"/>
    <w:rsid w:val="00B34BEF"/>
    <w:rsid w:val="00B36EA9"/>
    <w:rsid w:val="00B36F6E"/>
    <w:rsid w:val="00B378DC"/>
    <w:rsid w:val="00B40064"/>
    <w:rsid w:val="00B406A1"/>
    <w:rsid w:val="00B42E7C"/>
    <w:rsid w:val="00B46711"/>
    <w:rsid w:val="00B46CCC"/>
    <w:rsid w:val="00B46F28"/>
    <w:rsid w:val="00B47835"/>
    <w:rsid w:val="00B51997"/>
    <w:rsid w:val="00B5265B"/>
    <w:rsid w:val="00B54646"/>
    <w:rsid w:val="00B548E5"/>
    <w:rsid w:val="00B552A1"/>
    <w:rsid w:val="00B56E26"/>
    <w:rsid w:val="00B60613"/>
    <w:rsid w:val="00B61C33"/>
    <w:rsid w:val="00B63C8E"/>
    <w:rsid w:val="00B651FE"/>
    <w:rsid w:val="00B65D24"/>
    <w:rsid w:val="00B709F9"/>
    <w:rsid w:val="00B71D53"/>
    <w:rsid w:val="00B724DE"/>
    <w:rsid w:val="00B72D72"/>
    <w:rsid w:val="00B73485"/>
    <w:rsid w:val="00B74269"/>
    <w:rsid w:val="00B76681"/>
    <w:rsid w:val="00B7684F"/>
    <w:rsid w:val="00B76B53"/>
    <w:rsid w:val="00B82197"/>
    <w:rsid w:val="00B85512"/>
    <w:rsid w:val="00B91F62"/>
    <w:rsid w:val="00B920E6"/>
    <w:rsid w:val="00B924A1"/>
    <w:rsid w:val="00B931AC"/>
    <w:rsid w:val="00B93B61"/>
    <w:rsid w:val="00B93D53"/>
    <w:rsid w:val="00BA4419"/>
    <w:rsid w:val="00BA4561"/>
    <w:rsid w:val="00BA47B1"/>
    <w:rsid w:val="00BA5413"/>
    <w:rsid w:val="00BA5EDC"/>
    <w:rsid w:val="00BA6993"/>
    <w:rsid w:val="00BB003B"/>
    <w:rsid w:val="00BB35B1"/>
    <w:rsid w:val="00BB3924"/>
    <w:rsid w:val="00BB4F46"/>
    <w:rsid w:val="00BB7C2D"/>
    <w:rsid w:val="00BC18E0"/>
    <w:rsid w:val="00BC19CF"/>
    <w:rsid w:val="00BC2656"/>
    <w:rsid w:val="00BD04FF"/>
    <w:rsid w:val="00BD0D0D"/>
    <w:rsid w:val="00BE0782"/>
    <w:rsid w:val="00BE2101"/>
    <w:rsid w:val="00BE23D0"/>
    <w:rsid w:val="00BE2A20"/>
    <w:rsid w:val="00BE2D06"/>
    <w:rsid w:val="00BE4224"/>
    <w:rsid w:val="00BE528A"/>
    <w:rsid w:val="00BE57E5"/>
    <w:rsid w:val="00BF139A"/>
    <w:rsid w:val="00BF17F1"/>
    <w:rsid w:val="00BF1F43"/>
    <w:rsid w:val="00BF27B1"/>
    <w:rsid w:val="00BF53F5"/>
    <w:rsid w:val="00BF5542"/>
    <w:rsid w:val="00BF591D"/>
    <w:rsid w:val="00BF678C"/>
    <w:rsid w:val="00C013C1"/>
    <w:rsid w:val="00C0528B"/>
    <w:rsid w:val="00C05719"/>
    <w:rsid w:val="00C05BA6"/>
    <w:rsid w:val="00C06FD8"/>
    <w:rsid w:val="00C077A8"/>
    <w:rsid w:val="00C12474"/>
    <w:rsid w:val="00C124DE"/>
    <w:rsid w:val="00C1680A"/>
    <w:rsid w:val="00C169AA"/>
    <w:rsid w:val="00C16E53"/>
    <w:rsid w:val="00C2013D"/>
    <w:rsid w:val="00C207B9"/>
    <w:rsid w:val="00C224D4"/>
    <w:rsid w:val="00C2328C"/>
    <w:rsid w:val="00C23375"/>
    <w:rsid w:val="00C2354A"/>
    <w:rsid w:val="00C23BEA"/>
    <w:rsid w:val="00C25693"/>
    <w:rsid w:val="00C263EE"/>
    <w:rsid w:val="00C2682F"/>
    <w:rsid w:val="00C3443F"/>
    <w:rsid w:val="00C357B2"/>
    <w:rsid w:val="00C3677A"/>
    <w:rsid w:val="00C36FC4"/>
    <w:rsid w:val="00C4117F"/>
    <w:rsid w:val="00C429A7"/>
    <w:rsid w:val="00C42ACF"/>
    <w:rsid w:val="00C442DF"/>
    <w:rsid w:val="00C448BA"/>
    <w:rsid w:val="00C44E24"/>
    <w:rsid w:val="00C459D3"/>
    <w:rsid w:val="00C464DB"/>
    <w:rsid w:val="00C46780"/>
    <w:rsid w:val="00C46E08"/>
    <w:rsid w:val="00C471C7"/>
    <w:rsid w:val="00C47D60"/>
    <w:rsid w:val="00C51E41"/>
    <w:rsid w:val="00C52911"/>
    <w:rsid w:val="00C52D08"/>
    <w:rsid w:val="00C53337"/>
    <w:rsid w:val="00C534F7"/>
    <w:rsid w:val="00C5357E"/>
    <w:rsid w:val="00C539D2"/>
    <w:rsid w:val="00C549F3"/>
    <w:rsid w:val="00C55C39"/>
    <w:rsid w:val="00C569E6"/>
    <w:rsid w:val="00C570B5"/>
    <w:rsid w:val="00C577B8"/>
    <w:rsid w:val="00C62F68"/>
    <w:rsid w:val="00C63AEE"/>
    <w:rsid w:val="00C63E10"/>
    <w:rsid w:val="00C6669A"/>
    <w:rsid w:val="00C70A44"/>
    <w:rsid w:val="00C71976"/>
    <w:rsid w:val="00C73458"/>
    <w:rsid w:val="00C747D8"/>
    <w:rsid w:val="00C76512"/>
    <w:rsid w:val="00C77207"/>
    <w:rsid w:val="00C7780F"/>
    <w:rsid w:val="00C82148"/>
    <w:rsid w:val="00C8378B"/>
    <w:rsid w:val="00C877B3"/>
    <w:rsid w:val="00C9068A"/>
    <w:rsid w:val="00C912B0"/>
    <w:rsid w:val="00C91A77"/>
    <w:rsid w:val="00C92178"/>
    <w:rsid w:val="00C9217A"/>
    <w:rsid w:val="00C922DB"/>
    <w:rsid w:val="00C94829"/>
    <w:rsid w:val="00C94C20"/>
    <w:rsid w:val="00C95820"/>
    <w:rsid w:val="00C96BE5"/>
    <w:rsid w:val="00C97CE2"/>
    <w:rsid w:val="00CA4582"/>
    <w:rsid w:val="00CA4BEF"/>
    <w:rsid w:val="00CA598B"/>
    <w:rsid w:val="00CA69CF"/>
    <w:rsid w:val="00CA720D"/>
    <w:rsid w:val="00CB15F9"/>
    <w:rsid w:val="00CB4C02"/>
    <w:rsid w:val="00CC1911"/>
    <w:rsid w:val="00CC370F"/>
    <w:rsid w:val="00CC7313"/>
    <w:rsid w:val="00CD12CA"/>
    <w:rsid w:val="00CD2413"/>
    <w:rsid w:val="00CD2EA4"/>
    <w:rsid w:val="00CD49CA"/>
    <w:rsid w:val="00CD55DA"/>
    <w:rsid w:val="00CD7C80"/>
    <w:rsid w:val="00CD7E67"/>
    <w:rsid w:val="00CE1D0A"/>
    <w:rsid w:val="00CE2C75"/>
    <w:rsid w:val="00CE44B9"/>
    <w:rsid w:val="00CE4631"/>
    <w:rsid w:val="00CE579A"/>
    <w:rsid w:val="00CE6165"/>
    <w:rsid w:val="00CE7DFB"/>
    <w:rsid w:val="00CF20CF"/>
    <w:rsid w:val="00CF26F8"/>
    <w:rsid w:val="00CF28B8"/>
    <w:rsid w:val="00CF2DDB"/>
    <w:rsid w:val="00CF58E6"/>
    <w:rsid w:val="00CF70AB"/>
    <w:rsid w:val="00CF7DEF"/>
    <w:rsid w:val="00D016CF"/>
    <w:rsid w:val="00D017EB"/>
    <w:rsid w:val="00D02DF8"/>
    <w:rsid w:val="00D03A5E"/>
    <w:rsid w:val="00D04A19"/>
    <w:rsid w:val="00D04AAD"/>
    <w:rsid w:val="00D07FAE"/>
    <w:rsid w:val="00D16B8C"/>
    <w:rsid w:val="00D20041"/>
    <w:rsid w:val="00D20261"/>
    <w:rsid w:val="00D22971"/>
    <w:rsid w:val="00D22B08"/>
    <w:rsid w:val="00D23F1E"/>
    <w:rsid w:val="00D2684E"/>
    <w:rsid w:val="00D273A6"/>
    <w:rsid w:val="00D3059B"/>
    <w:rsid w:val="00D3394F"/>
    <w:rsid w:val="00D34725"/>
    <w:rsid w:val="00D34871"/>
    <w:rsid w:val="00D34FA1"/>
    <w:rsid w:val="00D3588E"/>
    <w:rsid w:val="00D36533"/>
    <w:rsid w:val="00D366E2"/>
    <w:rsid w:val="00D400D7"/>
    <w:rsid w:val="00D40BFD"/>
    <w:rsid w:val="00D40DA9"/>
    <w:rsid w:val="00D41066"/>
    <w:rsid w:val="00D42764"/>
    <w:rsid w:val="00D43C14"/>
    <w:rsid w:val="00D45E14"/>
    <w:rsid w:val="00D476CB"/>
    <w:rsid w:val="00D500D8"/>
    <w:rsid w:val="00D50B00"/>
    <w:rsid w:val="00D51885"/>
    <w:rsid w:val="00D51BC4"/>
    <w:rsid w:val="00D52292"/>
    <w:rsid w:val="00D5265F"/>
    <w:rsid w:val="00D54187"/>
    <w:rsid w:val="00D545AE"/>
    <w:rsid w:val="00D561D1"/>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535A"/>
    <w:rsid w:val="00D7579B"/>
    <w:rsid w:val="00D760C8"/>
    <w:rsid w:val="00D77961"/>
    <w:rsid w:val="00D77F38"/>
    <w:rsid w:val="00D81C3C"/>
    <w:rsid w:val="00D923AE"/>
    <w:rsid w:val="00D9554E"/>
    <w:rsid w:val="00D959B4"/>
    <w:rsid w:val="00D9695E"/>
    <w:rsid w:val="00D97B1A"/>
    <w:rsid w:val="00DA2EC8"/>
    <w:rsid w:val="00DA5D02"/>
    <w:rsid w:val="00DB0E77"/>
    <w:rsid w:val="00DB1C47"/>
    <w:rsid w:val="00DB3EF9"/>
    <w:rsid w:val="00DB42EA"/>
    <w:rsid w:val="00DB4669"/>
    <w:rsid w:val="00DB52DE"/>
    <w:rsid w:val="00DB636C"/>
    <w:rsid w:val="00DB643C"/>
    <w:rsid w:val="00DB77EF"/>
    <w:rsid w:val="00DC1AD5"/>
    <w:rsid w:val="00DC2EA3"/>
    <w:rsid w:val="00DC4D8B"/>
    <w:rsid w:val="00DC5FA2"/>
    <w:rsid w:val="00DC61F6"/>
    <w:rsid w:val="00DC6F3E"/>
    <w:rsid w:val="00DD1A9B"/>
    <w:rsid w:val="00DD3F52"/>
    <w:rsid w:val="00DD4EA8"/>
    <w:rsid w:val="00DD7160"/>
    <w:rsid w:val="00DD74C2"/>
    <w:rsid w:val="00DD7CF5"/>
    <w:rsid w:val="00DE10D8"/>
    <w:rsid w:val="00DE260B"/>
    <w:rsid w:val="00DE415B"/>
    <w:rsid w:val="00DE5229"/>
    <w:rsid w:val="00DE61F6"/>
    <w:rsid w:val="00DE77E7"/>
    <w:rsid w:val="00DF161A"/>
    <w:rsid w:val="00DF21EE"/>
    <w:rsid w:val="00DF32BB"/>
    <w:rsid w:val="00DF32C7"/>
    <w:rsid w:val="00DF408E"/>
    <w:rsid w:val="00DF41EA"/>
    <w:rsid w:val="00DF757E"/>
    <w:rsid w:val="00DF7DC4"/>
    <w:rsid w:val="00E0083D"/>
    <w:rsid w:val="00E01016"/>
    <w:rsid w:val="00E01DCA"/>
    <w:rsid w:val="00E03B9B"/>
    <w:rsid w:val="00E06652"/>
    <w:rsid w:val="00E10690"/>
    <w:rsid w:val="00E1087B"/>
    <w:rsid w:val="00E10BF0"/>
    <w:rsid w:val="00E118D5"/>
    <w:rsid w:val="00E11E7F"/>
    <w:rsid w:val="00E125E4"/>
    <w:rsid w:val="00E14A2A"/>
    <w:rsid w:val="00E151AD"/>
    <w:rsid w:val="00E1597C"/>
    <w:rsid w:val="00E1614F"/>
    <w:rsid w:val="00E165B9"/>
    <w:rsid w:val="00E17752"/>
    <w:rsid w:val="00E20C29"/>
    <w:rsid w:val="00E21032"/>
    <w:rsid w:val="00E21624"/>
    <w:rsid w:val="00E22E38"/>
    <w:rsid w:val="00E23EFB"/>
    <w:rsid w:val="00E24FC0"/>
    <w:rsid w:val="00E250DA"/>
    <w:rsid w:val="00E31EA2"/>
    <w:rsid w:val="00E35BF8"/>
    <w:rsid w:val="00E3623F"/>
    <w:rsid w:val="00E367F5"/>
    <w:rsid w:val="00E41A57"/>
    <w:rsid w:val="00E435CE"/>
    <w:rsid w:val="00E45FBB"/>
    <w:rsid w:val="00E4686B"/>
    <w:rsid w:val="00E470A9"/>
    <w:rsid w:val="00E476E2"/>
    <w:rsid w:val="00E5385E"/>
    <w:rsid w:val="00E55A36"/>
    <w:rsid w:val="00E5672E"/>
    <w:rsid w:val="00E603C8"/>
    <w:rsid w:val="00E65FB1"/>
    <w:rsid w:val="00E676D8"/>
    <w:rsid w:val="00E74362"/>
    <w:rsid w:val="00E74702"/>
    <w:rsid w:val="00E7483E"/>
    <w:rsid w:val="00E768E3"/>
    <w:rsid w:val="00E76E3D"/>
    <w:rsid w:val="00E772A1"/>
    <w:rsid w:val="00E80CB4"/>
    <w:rsid w:val="00E81CBE"/>
    <w:rsid w:val="00E838D1"/>
    <w:rsid w:val="00E84115"/>
    <w:rsid w:val="00E85B38"/>
    <w:rsid w:val="00E862FA"/>
    <w:rsid w:val="00E90A68"/>
    <w:rsid w:val="00E93284"/>
    <w:rsid w:val="00E953DF"/>
    <w:rsid w:val="00E95B84"/>
    <w:rsid w:val="00E9688B"/>
    <w:rsid w:val="00E96BB0"/>
    <w:rsid w:val="00E96CF7"/>
    <w:rsid w:val="00E972EC"/>
    <w:rsid w:val="00EA01B2"/>
    <w:rsid w:val="00EA1377"/>
    <w:rsid w:val="00EA3D90"/>
    <w:rsid w:val="00EA489B"/>
    <w:rsid w:val="00EB01F7"/>
    <w:rsid w:val="00EB2679"/>
    <w:rsid w:val="00EB4099"/>
    <w:rsid w:val="00EB4995"/>
    <w:rsid w:val="00EB773F"/>
    <w:rsid w:val="00EB77C9"/>
    <w:rsid w:val="00EC0D08"/>
    <w:rsid w:val="00EC2044"/>
    <w:rsid w:val="00EC2F38"/>
    <w:rsid w:val="00EC360E"/>
    <w:rsid w:val="00EC3F4B"/>
    <w:rsid w:val="00EC4665"/>
    <w:rsid w:val="00EC673F"/>
    <w:rsid w:val="00ED0CD5"/>
    <w:rsid w:val="00ED1686"/>
    <w:rsid w:val="00ED3849"/>
    <w:rsid w:val="00ED422C"/>
    <w:rsid w:val="00ED4CD3"/>
    <w:rsid w:val="00ED4E15"/>
    <w:rsid w:val="00ED50E9"/>
    <w:rsid w:val="00ED7E81"/>
    <w:rsid w:val="00EE2718"/>
    <w:rsid w:val="00EE346F"/>
    <w:rsid w:val="00EE5406"/>
    <w:rsid w:val="00EE57BF"/>
    <w:rsid w:val="00EE6579"/>
    <w:rsid w:val="00EE6A4B"/>
    <w:rsid w:val="00EE7890"/>
    <w:rsid w:val="00EF6BC6"/>
    <w:rsid w:val="00EF6DAA"/>
    <w:rsid w:val="00EF72C2"/>
    <w:rsid w:val="00F01432"/>
    <w:rsid w:val="00F01943"/>
    <w:rsid w:val="00F04B70"/>
    <w:rsid w:val="00F05A51"/>
    <w:rsid w:val="00F0605A"/>
    <w:rsid w:val="00F072CF"/>
    <w:rsid w:val="00F11F4A"/>
    <w:rsid w:val="00F168A8"/>
    <w:rsid w:val="00F17ECB"/>
    <w:rsid w:val="00F258FB"/>
    <w:rsid w:val="00F2701A"/>
    <w:rsid w:val="00F30299"/>
    <w:rsid w:val="00F31CBF"/>
    <w:rsid w:val="00F31F0F"/>
    <w:rsid w:val="00F32F61"/>
    <w:rsid w:val="00F330D7"/>
    <w:rsid w:val="00F338E9"/>
    <w:rsid w:val="00F364F4"/>
    <w:rsid w:val="00F37C02"/>
    <w:rsid w:val="00F41AE5"/>
    <w:rsid w:val="00F45DB5"/>
    <w:rsid w:val="00F47D0B"/>
    <w:rsid w:val="00F50095"/>
    <w:rsid w:val="00F501D8"/>
    <w:rsid w:val="00F55B03"/>
    <w:rsid w:val="00F56833"/>
    <w:rsid w:val="00F62595"/>
    <w:rsid w:val="00F63962"/>
    <w:rsid w:val="00F66F9A"/>
    <w:rsid w:val="00F7052D"/>
    <w:rsid w:val="00F72A69"/>
    <w:rsid w:val="00F74C83"/>
    <w:rsid w:val="00F7506E"/>
    <w:rsid w:val="00F7558B"/>
    <w:rsid w:val="00F75F90"/>
    <w:rsid w:val="00F76F88"/>
    <w:rsid w:val="00F816EF"/>
    <w:rsid w:val="00F81CD2"/>
    <w:rsid w:val="00F827FE"/>
    <w:rsid w:val="00F82F79"/>
    <w:rsid w:val="00F83660"/>
    <w:rsid w:val="00F87114"/>
    <w:rsid w:val="00F87AA4"/>
    <w:rsid w:val="00F92435"/>
    <w:rsid w:val="00F92E25"/>
    <w:rsid w:val="00F93407"/>
    <w:rsid w:val="00F93520"/>
    <w:rsid w:val="00F94161"/>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388"/>
    <w:rsid w:val="00FC1AC3"/>
    <w:rsid w:val="00FC1F18"/>
    <w:rsid w:val="00FC3097"/>
    <w:rsid w:val="00FC468E"/>
    <w:rsid w:val="00FC46E0"/>
    <w:rsid w:val="00FC53BE"/>
    <w:rsid w:val="00FC6BC2"/>
    <w:rsid w:val="00FC749D"/>
    <w:rsid w:val="00FD0F0F"/>
    <w:rsid w:val="00FD102A"/>
    <w:rsid w:val="00FD2867"/>
    <w:rsid w:val="00FD2DD9"/>
    <w:rsid w:val="00FD4CF8"/>
    <w:rsid w:val="00FD63F2"/>
    <w:rsid w:val="00FE031E"/>
    <w:rsid w:val="00FE0AD0"/>
    <w:rsid w:val="00FE1046"/>
    <w:rsid w:val="00FE141D"/>
    <w:rsid w:val="00FF094C"/>
    <w:rsid w:val="00FF0D05"/>
    <w:rsid w:val="00FF0E96"/>
    <w:rsid w:val="00FF1020"/>
    <w:rsid w:val="00FF1171"/>
    <w:rsid w:val="00FF403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33"/>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numPr>
        <w:numId w:val="123"/>
      </w:numPr>
      <w:contextualSpacing/>
    </w:pPr>
  </w:style>
  <w:style w:type="paragraph" w:customStyle="1" w:styleId="Para1-Annex">
    <w:name w:val="Para1-Annex"/>
    <w:basedOn w:val="Normal"/>
    <w:rsid w:val="003D1A1A"/>
    <w:pPr>
      <w:numPr>
        <w:numId w:val="121"/>
      </w:numPr>
      <w:tabs>
        <w:tab w:val="clear" w:pos="567"/>
        <w:tab w:val="clear" w:pos="1134"/>
        <w:tab w:val="clear" w:pos="1701"/>
        <w:tab w:val="clear" w:pos="2268"/>
      </w:tabs>
    </w:pPr>
    <w:rPr>
      <w:sz w:val="24"/>
      <w:szCs w:val="24"/>
      <w:lang w:val="en-GB" w:eastAsia="zh-CN"/>
    </w:rPr>
  </w:style>
  <w:style w:type="paragraph" w:customStyle="1" w:styleId="Normalnumber">
    <w:name w:val="Normal_number"/>
    <w:basedOn w:val="Normal"/>
    <w:rsid w:val="00C96BE5"/>
    <w:pPr>
      <w:tabs>
        <w:tab w:val="clear" w:pos="567"/>
        <w:tab w:val="num" w:pos="1134"/>
        <w:tab w:val="left" w:pos="2835"/>
        <w:tab w:val="left" w:pos="3402"/>
        <w:tab w:val="left" w:pos="3969"/>
      </w:tabs>
      <w:spacing w:after="120"/>
      <w:ind w:left="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6-zh.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np-mop-01/np-mop-01-dec-0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651</TotalTime>
  <Pages>8</Pages>
  <Words>1130</Words>
  <Characters>6446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7561</CharactersWithSpaces>
  <SharedDoc>false</SharedDoc>
  <HLinks>
    <vt:vector size="120" baseType="variant">
      <vt:variant>
        <vt:i4>7602224</vt:i4>
      </vt:variant>
      <vt:variant>
        <vt:i4>51</vt:i4>
      </vt:variant>
      <vt:variant>
        <vt:i4>0</vt:i4>
      </vt:variant>
      <vt:variant>
        <vt:i4>5</vt:i4>
      </vt:variant>
      <vt:variant>
        <vt:lpwstr>https://www.cbd.int/doc/decisions/np-mop-04/np-mop-04-dec-10-en.pdf</vt:lpwstr>
      </vt:variant>
      <vt:variant>
        <vt:lpwstr/>
      </vt:variant>
      <vt:variant>
        <vt:i4>7667760</vt:i4>
      </vt:variant>
      <vt:variant>
        <vt:i4>48</vt:i4>
      </vt:variant>
      <vt:variant>
        <vt:i4>0</vt:i4>
      </vt:variant>
      <vt:variant>
        <vt:i4>5</vt:i4>
      </vt:variant>
      <vt:variant>
        <vt:lpwstr>https://www.cbd.int/doc/decisions/np-mop-04/np-mop-04-dec-11-en.pdf</vt:lpwstr>
      </vt:variant>
      <vt:variant>
        <vt:lpwstr/>
      </vt:variant>
      <vt:variant>
        <vt:i4>7471153</vt:i4>
      </vt:variant>
      <vt:variant>
        <vt:i4>45</vt:i4>
      </vt:variant>
      <vt:variant>
        <vt:i4>0</vt:i4>
      </vt:variant>
      <vt:variant>
        <vt:i4>5</vt:i4>
      </vt:variant>
      <vt:variant>
        <vt:lpwstr>https://www.cbd.int/doc/decisions/np-mop-04/np-mop-04-dec-06-en.pdf</vt:lpwstr>
      </vt:variant>
      <vt:variant>
        <vt:lpwstr/>
      </vt:variant>
      <vt:variant>
        <vt:i4>7798833</vt:i4>
      </vt:variant>
      <vt:variant>
        <vt:i4>42</vt:i4>
      </vt:variant>
      <vt:variant>
        <vt:i4>0</vt:i4>
      </vt:variant>
      <vt:variant>
        <vt:i4>5</vt:i4>
      </vt:variant>
      <vt:variant>
        <vt:lpwstr>https://www.cbd.int/doc/decisions/np-mop-04/np-mop-04-dec-03-en.pdf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7405617</vt:i4>
      </vt:variant>
      <vt:variant>
        <vt:i4>36</vt:i4>
      </vt:variant>
      <vt:variant>
        <vt:i4>0</vt:i4>
      </vt:variant>
      <vt:variant>
        <vt:i4>5</vt:i4>
      </vt:variant>
      <vt:variant>
        <vt:lpwstr>https://www.cbd.int/doc/decisions/np-mop-04/np-mop-04-dec-05-en.pdf</vt:lpwstr>
      </vt:variant>
      <vt:variant>
        <vt:lpwstr/>
      </vt:variant>
      <vt:variant>
        <vt:i4>8192049</vt:i4>
      </vt:variant>
      <vt:variant>
        <vt:i4>33</vt:i4>
      </vt:variant>
      <vt:variant>
        <vt:i4>0</vt:i4>
      </vt:variant>
      <vt:variant>
        <vt:i4>5</vt:i4>
      </vt:variant>
      <vt:variant>
        <vt:lpwstr>https://www.cbd.int/doc/decisions/np-mop-04/np-mop-04-dec-09-en.pdf</vt:lpwstr>
      </vt:variant>
      <vt:variant>
        <vt:lpwstr/>
      </vt:variant>
      <vt:variant>
        <vt:i4>7536689</vt:i4>
      </vt:variant>
      <vt:variant>
        <vt:i4>30</vt:i4>
      </vt:variant>
      <vt:variant>
        <vt:i4>0</vt:i4>
      </vt:variant>
      <vt:variant>
        <vt:i4>5</vt:i4>
      </vt:variant>
      <vt:variant>
        <vt:lpwstr>https://www.cbd.int/doc/decisions/np-mop-03/np-mop-03-dec-07-en.pdf</vt:lpwstr>
      </vt:variant>
      <vt:variant>
        <vt:lpwstr/>
      </vt:variant>
      <vt:variant>
        <vt:i4>7667761</vt:i4>
      </vt:variant>
      <vt:variant>
        <vt:i4>27</vt:i4>
      </vt:variant>
      <vt:variant>
        <vt:i4>0</vt:i4>
      </vt:variant>
      <vt:variant>
        <vt:i4>5</vt:i4>
      </vt:variant>
      <vt:variant>
        <vt:lpwstr>https://www.cbd.int/doc/decisions/np-mop-03/np-mop-03-dec-01-en.pdf</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7536689</vt:i4>
      </vt:variant>
      <vt:variant>
        <vt:i4>18</vt:i4>
      </vt:variant>
      <vt:variant>
        <vt:i4>0</vt:i4>
      </vt:variant>
      <vt:variant>
        <vt:i4>5</vt:i4>
      </vt:variant>
      <vt:variant>
        <vt:lpwstr>https://www.cbd.int/doc/decisions/np-mop-04/np-mop-04-dec-07-en.pdf</vt:lpwstr>
      </vt:variant>
      <vt:variant>
        <vt:lpwstr/>
      </vt:variant>
      <vt:variant>
        <vt:i4>7536689</vt:i4>
      </vt:variant>
      <vt:variant>
        <vt:i4>15</vt:i4>
      </vt:variant>
      <vt:variant>
        <vt:i4>0</vt:i4>
      </vt:variant>
      <vt:variant>
        <vt:i4>5</vt:i4>
      </vt:variant>
      <vt:variant>
        <vt:lpwstr>https://www.cbd.int/doc/decisions/np-mop-04/np-mop-04-dec-07-en.pdf</vt:lpwstr>
      </vt:variant>
      <vt:variant>
        <vt:lpwstr/>
      </vt:variant>
      <vt:variant>
        <vt:i4>8126513</vt:i4>
      </vt:variant>
      <vt:variant>
        <vt:i4>12</vt:i4>
      </vt:variant>
      <vt:variant>
        <vt:i4>0</vt:i4>
      </vt:variant>
      <vt:variant>
        <vt:i4>5</vt:i4>
      </vt:variant>
      <vt:variant>
        <vt:lpwstr>https://www.cbd.int/doc/decisions/np-mop-04/np-mop-04-dec-08-en.pdf</vt:lpwstr>
      </vt:variant>
      <vt:variant>
        <vt:lpwstr/>
      </vt:variant>
      <vt:variant>
        <vt:i4>589899</vt:i4>
      </vt:variant>
      <vt:variant>
        <vt:i4>9</vt:i4>
      </vt:variant>
      <vt:variant>
        <vt:i4>0</vt:i4>
      </vt:variant>
      <vt:variant>
        <vt:i4>5</vt:i4>
      </vt:variant>
      <vt:variant>
        <vt:lpwstr>https://www.cbd.int/doc/decisions/cop-15/cop-15-dec-07-en.pdf</vt:lpwstr>
      </vt:variant>
      <vt:variant>
        <vt:lpwstr/>
      </vt:variant>
      <vt:variant>
        <vt:i4>8126513</vt:i4>
      </vt:variant>
      <vt:variant>
        <vt:i4>6</vt:i4>
      </vt:variant>
      <vt:variant>
        <vt:i4>0</vt:i4>
      </vt:variant>
      <vt:variant>
        <vt:i4>5</vt:i4>
      </vt:variant>
      <vt:variant>
        <vt:lpwstr>https://www.cbd.int/doc/decisions/np-mop-04/np-mop-04-dec-08-en.pdf</vt:lpwstr>
      </vt:variant>
      <vt:variant>
        <vt:lpwstr/>
      </vt:variant>
      <vt:variant>
        <vt:i4>720970</vt:i4>
      </vt:variant>
      <vt:variant>
        <vt:i4>3</vt:i4>
      </vt:variant>
      <vt:variant>
        <vt:i4>0</vt:i4>
      </vt:variant>
      <vt:variant>
        <vt:i4>5</vt:i4>
      </vt:variant>
      <vt:variant>
        <vt:lpwstr>https://www.cbd.int/doc/decisions/cop-15/cop-15-dec-15-en.pdf</vt:lpwstr>
      </vt:variant>
      <vt:variant>
        <vt:lpwstr/>
      </vt:variant>
      <vt:variant>
        <vt:i4>5832777</vt:i4>
      </vt:variant>
      <vt:variant>
        <vt:i4>0</vt:i4>
      </vt:variant>
      <vt:variant>
        <vt:i4>0</vt:i4>
      </vt:variant>
      <vt:variant>
        <vt:i4>5</vt:i4>
      </vt:variant>
      <vt:variant>
        <vt:lpwstr>https://dev-chm.cbd.int/decision/np-mop?id=13412</vt:lpwstr>
      </vt:variant>
      <vt:variant>
        <vt:lpwstr/>
      </vt:variant>
      <vt:variant>
        <vt:i4>2883644</vt:i4>
      </vt:variant>
      <vt:variant>
        <vt:i4>3</vt:i4>
      </vt:variant>
      <vt:variant>
        <vt:i4>0</vt:i4>
      </vt:variant>
      <vt:variant>
        <vt:i4>5</vt:i4>
      </vt:variant>
      <vt:variant>
        <vt:lpwstr>https://www.cbd.int/documents/CBD/NP/ABSCH-IAC/2024/1/4</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Francois Belanger</cp:lastModifiedBy>
  <cp:revision>22</cp:revision>
  <cp:lastPrinted>2024-09-09T14:46:00Z</cp:lastPrinted>
  <dcterms:created xsi:type="dcterms:W3CDTF">2024-09-05T18:08:00Z</dcterms:created>
  <dcterms:modified xsi:type="dcterms:W3CDTF">2024-09-09T14:46:00Z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