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2FE73" w14:textId="72FEEB3E" w:rsidR="00DB19AE" w:rsidRPr="004966A2" w:rsidRDefault="00017A2D" w:rsidP="00B555E1">
      <w:pPr>
        <w:bidi/>
        <w:rPr>
          <w:rFonts w:ascii="Simplified Arabic" w:hAnsi="Simplified Arabic" w:cs="Simplified Arabic"/>
          <w:lang w:val="en-US"/>
        </w:rPr>
      </w:pPr>
      <w:sdt>
        <w:sdtPr>
          <w:rPr>
            <w:rFonts w:ascii="Simplified Arabic" w:hAnsi="Simplified Arabic" w:cs="Simplified Arabic"/>
            <w:b/>
            <w:bCs/>
            <w:sz w:val="26"/>
            <w:szCs w:val="26"/>
            <w:rtl/>
          </w:rPr>
          <w:alias w:val="Meeting"/>
          <w:tag w:val="Meeting"/>
          <w:id w:val="1412045910"/>
          <w:placeholder>
            <w:docPart w:val="089E9D6945F546C29FF5ED807D84A006"/>
          </w:placeholder>
          <w:text/>
        </w:sdtPr>
        <w:sdtEndPr/>
        <w:sdtContent>
          <w:r w:rsidR="00B555E1" w:rsidRPr="004966A2">
            <w:rPr>
              <w:rFonts w:ascii="Simplified Arabic" w:hAnsi="Simplified Arabic" w:cs="Simplified Arabic"/>
              <w:b/>
              <w:bCs/>
              <w:sz w:val="26"/>
              <w:szCs w:val="26"/>
              <w:rtl/>
            </w:rPr>
            <w:t>الهيئة الفرعية للتنفيذ</w:t>
          </w:r>
        </w:sdtContent>
      </w:sdt>
    </w:p>
    <w:tbl>
      <w:tblPr>
        <w:tblpPr w:leftFromText="181" w:rightFromText="181" w:topFromText="709" w:vertAnchor="text" w:horzAnchor="margin" w:tblpY="-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6"/>
        <w:gridCol w:w="2095"/>
        <w:gridCol w:w="1397"/>
        <w:gridCol w:w="1572"/>
      </w:tblGrid>
      <w:tr w:rsidR="00DB19AE" w:rsidRPr="004966A2" w14:paraId="4E9A4BB8" w14:textId="77777777" w:rsidTr="00DB19AE">
        <w:trPr>
          <w:cantSplit/>
          <w:trHeight w:val="1080"/>
        </w:trPr>
        <w:tc>
          <w:tcPr>
            <w:tcW w:w="3414" w:type="pct"/>
            <w:gridSpan w:val="2"/>
            <w:tcBorders>
              <w:top w:val="nil"/>
              <w:left w:val="nil"/>
              <w:bottom w:val="single" w:sz="12" w:space="0" w:color="auto"/>
              <w:right w:val="nil"/>
            </w:tcBorders>
          </w:tcPr>
          <w:p w14:paraId="0D48662F" w14:textId="2DC9CD26" w:rsidR="00DB19AE" w:rsidRPr="00E765E7" w:rsidRDefault="00793280" w:rsidP="00DB19AE">
            <w:pPr>
              <w:pStyle w:val="Heading2"/>
              <w:tabs>
                <w:tab w:val="right" w:pos="6372"/>
              </w:tabs>
              <w:spacing w:after="0"/>
              <w:jc w:val="left"/>
              <w:rPr>
                <w:rFonts w:asciiTheme="minorBidi" w:hAnsiTheme="minorBidi" w:cstheme="minorBidi"/>
                <w:bCs w:val="0"/>
                <w:sz w:val="32"/>
                <w:szCs w:val="32"/>
                <w:lang w:val="en-CA"/>
              </w:rPr>
            </w:pPr>
            <w:bookmarkStart w:id="0" w:name="Meeting"/>
            <w:r w:rsidRPr="005A0E73">
              <w:rPr>
                <w:noProof/>
                <w:lang w:eastAsia="en-GB"/>
              </w:rPr>
              <w:drawing>
                <wp:anchor distT="0" distB="0" distL="114300" distR="114300" simplePos="0" relativeHeight="251663360" behindDoc="0" locked="0" layoutInCell="1" allowOverlap="1" wp14:anchorId="43093F04" wp14:editId="1C53CC0A">
                  <wp:simplePos x="0" y="0"/>
                  <wp:positionH relativeFrom="column">
                    <wp:posOffset>2838450</wp:posOffset>
                  </wp:positionH>
                  <wp:positionV relativeFrom="paragraph">
                    <wp:posOffset>4445</wp:posOffset>
                  </wp:positionV>
                  <wp:extent cx="2212975" cy="647065"/>
                  <wp:effectExtent l="0" t="0" r="0" b="635"/>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212975" cy="6470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B19AE" w:rsidRPr="00E765E7">
              <w:rPr>
                <w:rFonts w:asciiTheme="minorBidi" w:hAnsiTheme="minorBidi" w:cstheme="minorBidi"/>
                <w:bCs w:val="0"/>
                <w:iCs w:val="0"/>
                <w:sz w:val="32"/>
                <w:szCs w:val="32"/>
              </w:rPr>
              <w:t>CBD</w:t>
            </w:r>
          </w:p>
        </w:tc>
        <w:tc>
          <w:tcPr>
            <w:tcW w:w="746" w:type="pct"/>
            <w:tcBorders>
              <w:top w:val="nil"/>
              <w:left w:val="nil"/>
              <w:bottom w:val="single" w:sz="12" w:space="0" w:color="auto"/>
              <w:right w:val="nil"/>
            </w:tcBorders>
          </w:tcPr>
          <w:p w14:paraId="2D84DBD6" w14:textId="0AB71C6A" w:rsidR="00DB19AE" w:rsidRPr="004966A2" w:rsidRDefault="00DB19AE" w:rsidP="00DB19AE">
            <w:pPr>
              <w:tabs>
                <w:tab w:val="left" w:pos="-720"/>
              </w:tabs>
              <w:suppressAutoHyphens/>
              <w:jc w:val="center"/>
              <w:rPr>
                <w:rFonts w:ascii="Simplified Arabic" w:hAnsi="Simplified Arabic" w:cs="Simplified Arabic"/>
                <w:b/>
                <w:bCs/>
                <w:lang w:bidi="ar-EG"/>
              </w:rPr>
            </w:pPr>
          </w:p>
        </w:tc>
        <w:tc>
          <w:tcPr>
            <w:tcW w:w="840" w:type="pct"/>
            <w:tcBorders>
              <w:top w:val="nil"/>
              <w:left w:val="nil"/>
              <w:bottom w:val="single" w:sz="12" w:space="0" w:color="auto"/>
              <w:right w:val="nil"/>
            </w:tcBorders>
          </w:tcPr>
          <w:p w14:paraId="5CF27483" w14:textId="3BBED5A3" w:rsidR="00DB19AE" w:rsidRPr="004966A2" w:rsidRDefault="00CD65B8" w:rsidP="00DB19AE">
            <w:pPr>
              <w:tabs>
                <w:tab w:val="left" w:pos="-720"/>
              </w:tabs>
              <w:suppressAutoHyphens/>
              <w:spacing w:before="120"/>
              <w:jc w:val="center"/>
              <w:rPr>
                <w:rFonts w:ascii="Simplified Arabic" w:hAnsi="Simplified Arabic" w:cs="Simplified Arabic"/>
              </w:rPr>
            </w:pPr>
            <w:r w:rsidRPr="004966A2">
              <w:rPr>
                <w:rFonts w:ascii="Simplified Arabic" w:hAnsi="Simplified Arabic" w:cs="Simplified Arabic"/>
                <w:b/>
                <w:noProof/>
                <w:lang w:val="en-US"/>
              </w:rPr>
              <w:drawing>
                <wp:inline distT="0" distB="0" distL="0" distR="0" wp14:anchorId="23169D6B" wp14:editId="35A1C51F">
                  <wp:extent cx="680085" cy="556260"/>
                  <wp:effectExtent l="19050" t="0" r="5715" b="0"/>
                  <wp:docPr id="6"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ChangeArrowheads="1"/>
                          </pic:cNvPicPr>
                        </pic:nvPicPr>
                        <pic:blipFill>
                          <a:blip r:embed="rId9" cstate="print"/>
                          <a:srcRect l="4395" r="4395"/>
                          <a:stretch>
                            <a:fillRect/>
                          </a:stretch>
                        </pic:blipFill>
                        <pic:spPr bwMode="auto">
                          <a:xfrm>
                            <a:off x="0" y="0"/>
                            <a:ext cx="680085" cy="556260"/>
                          </a:xfrm>
                          <a:prstGeom prst="rect">
                            <a:avLst/>
                          </a:prstGeom>
                          <a:noFill/>
                          <a:ln w="9525">
                            <a:noFill/>
                            <a:miter lim="800000"/>
                            <a:headEnd/>
                            <a:tailEnd/>
                          </a:ln>
                        </pic:spPr>
                      </pic:pic>
                    </a:graphicData>
                  </a:graphic>
                </wp:inline>
              </w:drawing>
            </w:r>
          </w:p>
          <w:p w14:paraId="5C6CA246" w14:textId="77777777" w:rsidR="00DB19AE" w:rsidRPr="004966A2" w:rsidRDefault="00DB19AE" w:rsidP="00DB19AE">
            <w:pPr>
              <w:tabs>
                <w:tab w:val="left" w:pos="-720"/>
              </w:tabs>
              <w:suppressAutoHyphens/>
              <w:spacing w:line="120" w:lineRule="auto"/>
              <w:rPr>
                <w:rFonts w:ascii="Simplified Arabic" w:hAnsi="Simplified Arabic" w:cs="Simplified Arabic"/>
              </w:rPr>
            </w:pPr>
          </w:p>
        </w:tc>
      </w:tr>
      <w:tr w:rsidR="00DB19AE" w:rsidRPr="004966A2" w14:paraId="06B22433" w14:textId="77777777" w:rsidTr="00DB19AE">
        <w:trPr>
          <w:cantSplit/>
          <w:trHeight w:val="1770"/>
        </w:trPr>
        <w:tc>
          <w:tcPr>
            <w:tcW w:w="2295" w:type="pct"/>
            <w:tcBorders>
              <w:top w:val="nil"/>
              <w:left w:val="nil"/>
              <w:bottom w:val="single" w:sz="24" w:space="0" w:color="auto"/>
              <w:right w:val="nil"/>
            </w:tcBorders>
          </w:tcPr>
          <w:p w14:paraId="1057A817" w14:textId="77777777" w:rsidR="00DB19AE" w:rsidRPr="00E765E7" w:rsidRDefault="00DB19AE" w:rsidP="00DB19AE">
            <w:pPr>
              <w:spacing w:before="60"/>
              <w:rPr>
                <w:rFonts w:asciiTheme="majorBidi" w:hAnsiTheme="majorBidi" w:cstheme="majorBidi"/>
                <w:szCs w:val="22"/>
              </w:rPr>
            </w:pPr>
            <w:r w:rsidRPr="00E765E7">
              <w:rPr>
                <w:rFonts w:asciiTheme="majorBidi" w:hAnsiTheme="majorBidi" w:cstheme="majorBidi"/>
                <w:szCs w:val="22"/>
              </w:rPr>
              <w:t>Distr.</w:t>
            </w:r>
          </w:p>
          <w:p w14:paraId="0DD83075" w14:textId="77777777" w:rsidR="00DB19AE" w:rsidRPr="00E765E7" w:rsidRDefault="00DB19AE" w:rsidP="00DB19AE">
            <w:pPr>
              <w:rPr>
                <w:rFonts w:asciiTheme="majorBidi" w:hAnsiTheme="majorBidi" w:cstheme="majorBidi"/>
                <w:szCs w:val="22"/>
              </w:rPr>
            </w:pPr>
            <w:r w:rsidRPr="00E765E7">
              <w:rPr>
                <w:rFonts w:asciiTheme="majorBidi" w:hAnsiTheme="majorBidi" w:cstheme="majorBidi"/>
                <w:szCs w:val="22"/>
              </w:rPr>
              <w:t>GENERAL</w:t>
            </w:r>
          </w:p>
          <w:p w14:paraId="39C7B186" w14:textId="77777777" w:rsidR="00DB19AE" w:rsidRPr="00E765E7" w:rsidRDefault="00DB19AE" w:rsidP="00DB19AE">
            <w:pPr>
              <w:pStyle w:val="Heading3"/>
              <w:spacing w:before="0" w:after="0"/>
              <w:jc w:val="left"/>
              <w:rPr>
                <w:rFonts w:asciiTheme="majorBidi" w:hAnsiTheme="majorBidi" w:cstheme="majorBidi"/>
                <w:szCs w:val="22"/>
                <w:lang w:val="en-CA"/>
              </w:rPr>
            </w:pPr>
          </w:p>
          <w:p w14:paraId="3CF24449" w14:textId="79F0AA4F" w:rsidR="00DB19AE" w:rsidRPr="00E765E7" w:rsidRDefault="00DB19AE" w:rsidP="00DB19AE">
            <w:pPr>
              <w:rPr>
                <w:rFonts w:asciiTheme="majorBidi" w:hAnsiTheme="majorBidi" w:cstheme="majorBidi"/>
                <w:szCs w:val="22"/>
              </w:rPr>
            </w:pPr>
            <w:r w:rsidRPr="00E765E7">
              <w:rPr>
                <w:rFonts w:asciiTheme="majorBidi" w:hAnsiTheme="majorBidi" w:cstheme="majorBidi"/>
                <w:snapToGrid w:val="0"/>
                <w:kern w:val="22"/>
              </w:rPr>
              <w:t>CBD/SBI/</w:t>
            </w:r>
            <w:r w:rsidR="00B555E1">
              <w:rPr>
                <w:rFonts w:asciiTheme="majorBidi" w:hAnsiTheme="majorBidi" w:cstheme="majorBidi"/>
                <w:snapToGrid w:val="0"/>
                <w:kern w:val="22"/>
              </w:rPr>
              <w:t>3</w:t>
            </w:r>
            <w:r w:rsidRPr="00E765E7">
              <w:rPr>
                <w:rFonts w:asciiTheme="majorBidi" w:hAnsiTheme="majorBidi" w:cstheme="majorBidi"/>
                <w:snapToGrid w:val="0"/>
                <w:kern w:val="22"/>
              </w:rPr>
              <w:t>/</w:t>
            </w:r>
            <w:r w:rsidR="00D52BBF">
              <w:rPr>
                <w:rFonts w:asciiTheme="majorBidi" w:hAnsiTheme="majorBidi" w:cstheme="majorBidi"/>
                <w:snapToGrid w:val="0"/>
                <w:kern w:val="22"/>
              </w:rPr>
              <w:t>5</w:t>
            </w:r>
            <w:r w:rsidRPr="00E765E7">
              <w:rPr>
                <w:rFonts w:asciiTheme="majorBidi" w:hAnsiTheme="majorBidi" w:cstheme="majorBidi"/>
                <w:snapToGrid w:val="0"/>
                <w:kern w:val="22"/>
              </w:rPr>
              <w:t>/Add.1</w:t>
            </w:r>
          </w:p>
          <w:p w14:paraId="35327FDC" w14:textId="6250B569" w:rsidR="00DB19AE" w:rsidRPr="00E765E7" w:rsidRDefault="004823FF" w:rsidP="00DB19AE">
            <w:pPr>
              <w:jc w:val="left"/>
              <w:rPr>
                <w:rFonts w:asciiTheme="majorBidi" w:hAnsiTheme="majorBidi" w:cstheme="majorBidi"/>
                <w:szCs w:val="22"/>
              </w:rPr>
            </w:pPr>
            <w:r>
              <w:rPr>
                <w:rFonts w:asciiTheme="majorBidi" w:hAnsiTheme="majorBidi" w:cstheme="majorBidi"/>
                <w:snapToGrid w:val="0"/>
                <w:kern w:val="22"/>
                <w:szCs w:val="22"/>
              </w:rPr>
              <w:t>8</w:t>
            </w:r>
            <w:r w:rsidR="00DB19AE" w:rsidRPr="00E765E7">
              <w:rPr>
                <w:rFonts w:asciiTheme="majorBidi" w:hAnsiTheme="majorBidi" w:cstheme="majorBidi"/>
                <w:snapToGrid w:val="0"/>
                <w:kern w:val="22"/>
                <w:szCs w:val="22"/>
              </w:rPr>
              <w:t xml:space="preserve"> </w:t>
            </w:r>
            <w:r>
              <w:rPr>
                <w:rFonts w:asciiTheme="majorBidi" w:hAnsiTheme="majorBidi" w:cstheme="majorBidi"/>
                <w:snapToGrid w:val="0"/>
                <w:kern w:val="22"/>
                <w:szCs w:val="22"/>
              </w:rPr>
              <w:t>June</w:t>
            </w:r>
            <w:r w:rsidR="00DB19AE" w:rsidRPr="00E765E7">
              <w:rPr>
                <w:rFonts w:asciiTheme="majorBidi" w:hAnsiTheme="majorBidi" w:cstheme="majorBidi"/>
                <w:snapToGrid w:val="0"/>
                <w:kern w:val="22"/>
                <w:szCs w:val="22"/>
              </w:rPr>
              <w:t xml:space="preserve"> 20</w:t>
            </w:r>
            <w:r w:rsidR="00B555E1">
              <w:rPr>
                <w:rFonts w:asciiTheme="majorBidi" w:hAnsiTheme="majorBidi" w:cstheme="majorBidi"/>
                <w:snapToGrid w:val="0"/>
                <w:kern w:val="22"/>
                <w:szCs w:val="22"/>
              </w:rPr>
              <w:t>20</w:t>
            </w:r>
          </w:p>
          <w:p w14:paraId="6D5FDE81" w14:textId="77777777" w:rsidR="00DB19AE" w:rsidRPr="00E765E7" w:rsidRDefault="00DB19AE" w:rsidP="00DB19AE">
            <w:pPr>
              <w:pStyle w:val="Heading5"/>
              <w:numPr>
                <w:ilvl w:val="0"/>
                <w:numId w:val="0"/>
              </w:numPr>
              <w:tabs>
                <w:tab w:val="left" w:pos="-720"/>
              </w:tabs>
              <w:suppressAutoHyphens/>
              <w:spacing w:before="0" w:after="0"/>
              <w:rPr>
                <w:rFonts w:asciiTheme="majorBidi" w:hAnsiTheme="majorBidi" w:cstheme="majorBidi"/>
                <w:b/>
                <w:bCs w:val="0"/>
                <w:szCs w:val="22"/>
              </w:rPr>
            </w:pPr>
          </w:p>
          <w:p w14:paraId="11E7F4ED" w14:textId="77777777" w:rsidR="00DB19AE" w:rsidRPr="00E765E7" w:rsidRDefault="00DB19AE" w:rsidP="00DB19AE">
            <w:pPr>
              <w:pStyle w:val="Heading5"/>
              <w:numPr>
                <w:ilvl w:val="0"/>
                <w:numId w:val="0"/>
              </w:numPr>
              <w:tabs>
                <w:tab w:val="left" w:pos="-720"/>
              </w:tabs>
              <w:suppressAutoHyphens/>
              <w:spacing w:before="0" w:after="0"/>
              <w:rPr>
                <w:rFonts w:asciiTheme="majorBidi" w:hAnsiTheme="majorBidi" w:cstheme="majorBidi"/>
                <w:i w:val="0"/>
                <w:iCs/>
                <w:szCs w:val="22"/>
              </w:rPr>
            </w:pPr>
            <w:r w:rsidRPr="00E765E7">
              <w:rPr>
                <w:rFonts w:asciiTheme="majorBidi" w:hAnsiTheme="majorBidi" w:cstheme="majorBidi"/>
                <w:i w:val="0"/>
                <w:iCs/>
                <w:szCs w:val="22"/>
              </w:rPr>
              <w:t>ARABIC</w:t>
            </w:r>
          </w:p>
          <w:p w14:paraId="0AABD788" w14:textId="77777777" w:rsidR="00DB19AE" w:rsidRPr="004966A2" w:rsidRDefault="00DB19AE" w:rsidP="00DB19AE">
            <w:pPr>
              <w:tabs>
                <w:tab w:val="left" w:pos="-720"/>
              </w:tabs>
              <w:suppressAutoHyphens/>
              <w:spacing w:after="40"/>
              <w:rPr>
                <w:rFonts w:ascii="Simplified Arabic" w:hAnsi="Simplified Arabic" w:cs="Simplified Arabic"/>
                <w:szCs w:val="22"/>
              </w:rPr>
            </w:pPr>
            <w:r w:rsidRPr="00E765E7">
              <w:rPr>
                <w:rFonts w:asciiTheme="majorBidi" w:hAnsiTheme="majorBidi" w:cstheme="majorBidi"/>
                <w:szCs w:val="22"/>
              </w:rPr>
              <w:t xml:space="preserve">ORIGINAL: ENGLISH </w:t>
            </w:r>
          </w:p>
        </w:tc>
        <w:tc>
          <w:tcPr>
            <w:tcW w:w="2705" w:type="pct"/>
            <w:gridSpan w:val="3"/>
            <w:tcBorders>
              <w:top w:val="nil"/>
              <w:left w:val="nil"/>
              <w:bottom w:val="single" w:sz="24" w:space="0" w:color="auto"/>
              <w:right w:val="nil"/>
            </w:tcBorders>
          </w:tcPr>
          <w:p w14:paraId="7D782F0E" w14:textId="77777777" w:rsidR="00DB19AE" w:rsidRPr="004966A2" w:rsidRDefault="00DB19AE" w:rsidP="00DB19AE">
            <w:pPr>
              <w:tabs>
                <w:tab w:val="left" w:pos="-720"/>
              </w:tabs>
              <w:suppressAutoHyphens/>
              <w:spacing w:before="120"/>
              <w:rPr>
                <w:rFonts w:ascii="Simplified Arabic" w:hAnsi="Simplified Arabic" w:cs="Simplified Arabic"/>
                <w:rtl/>
                <w:lang w:bidi="ar-EG"/>
              </w:rPr>
            </w:pPr>
            <w:r w:rsidRPr="004966A2">
              <w:rPr>
                <w:rFonts w:ascii="Simplified Arabic" w:hAnsi="Simplified Arabic" w:cs="Simplified Arabic"/>
                <w:b/>
                <w:bCs/>
                <w:noProof/>
                <w:sz w:val="36"/>
                <w:szCs w:val="36"/>
                <w:rtl/>
                <w:lang w:val="en-US"/>
              </w:rPr>
              <w:drawing>
                <wp:inline distT="0" distB="0" distL="0" distR="0" wp14:anchorId="39583404" wp14:editId="07D05F50">
                  <wp:extent cx="2560320" cy="1024255"/>
                  <wp:effectExtent l="19050" t="0" r="0" b="0"/>
                  <wp:docPr id="9" name="Picture 48"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BD_logo_ar-CMYK-black  Converted "/>
                          <pic:cNvPicPr>
                            <a:picLocks noChangeAspect="1" noChangeArrowheads="1"/>
                          </pic:cNvPicPr>
                        </pic:nvPicPr>
                        <pic:blipFill>
                          <a:blip r:embed="rId10"/>
                          <a:srcRect/>
                          <a:stretch>
                            <a:fillRect/>
                          </a:stretch>
                        </pic:blipFill>
                        <pic:spPr bwMode="auto">
                          <a:xfrm>
                            <a:off x="0" y="0"/>
                            <a:ext cx="2560320" cy="1024255"/>
                          </a:xfrm>
                          <a:prstGeom prst="rect">
                            <a:avLst/>
                          </a:prstGeom>
                          <a:noFill/>
                          <a:ln w="9525">
                            <a:noFill/>
                            <a:miter lim="800000"/>
                            <a:headEnd/>
                            <a:tailEnd/>
                          </a:ln>
                        </pic:spPr>
                      </pic:pic>
                    </a:graphicData>
                  </a:graphic>
                </wp:inline>
              </w:drawing>
            </w:r>
          </w:p>
        </w:tc>
      </w:tr>
    </w:tbl>
    <w:bookmarkEnd w:id="0"/>
    <w:p w14:paraId="19F028A8" w14:textId="7C4424F8" w:rsidR="009A5B4C" w:rsidRPr="004966A2" w:rsidRDefault="00AD7CC2" w:rsidP="00AD7CC2">
      <w:pPr>
        <w:suppressLineNumbers/>
        <w:suppressAutoHyphens/>
        <w:kinsoku w:val="0"/>
        <w:overflowPunct w:val="0"/>
        <w:autoSpaceDE w:val="0"/>
        <w:autoSpaceDN w:val="0"/>
        <w:bidi/>
        <w:adjustRightInd w:val="0"/>
        <w:snapToGrid w:val="0"/>
        <w:rPr>
          <w:rFonts w:ascii="Simplified Arabic" w:hAnsi="Simplified Arabic" w:cs="Simplified Arabic"/>
          <w:sz w:val="24"/>
          <w:rtl/>
          <w:lang w:bidi="ar-EG"/>
        </w:rPr>
      </w:pPr>
      <w:r w:rsidRPr="004966A2">
        <w:rPr>
          <w:rFonts w:ascii="Simplified Arabic" w:hAnsi="Simplified Arabic" w:cs="Simplified Arabic"/>
          <w:sz w:val="24"/>
          <w:rtl/>
        </w:rPr>
        <w:t xml:space="preserve">الاجتماع </w:t>
      </w:r>
      <w:r w:rsidR="00B555E1">
        <w:rPr>
          <w:rFonts w:ascii="Simplified Arabic" w:hAnsi="Simplified Arabic" w:cs="Simplified Arabic" w:hint="cs"/>
          <w:sz w:val="24"/>
          <w:rtl/>
        </w:rPr>
        <w:t>الثالث</w:t>
      </w:r>
    </w:p>
    <w:p w14:paraId="2D547D30" w14:textId="284A6842" w:rsidR="00AD7CC2" w:rsidRPr="004823FF" w:rsidRDefault="004823FF" w:rsidP="004823FF">
      <w:pPr>
        <w:suppressLineNumbers/>
        <w:suppressAutoHyphens/>
        <w:kinsoku w:val="0"/>
        <w:overflowPunct w:val="0"/>
        <w:autoSpaceDE w:val="0"/>
        <w:autoSpaceDN w:val="0"/>
        <w:bidi/>
        <w:adjustRightInd w:val="0"/>
        <w:snapToGrid w:val="0"/>
        <w:rPr>
          <w:rFonts w:ascii="Simplified Arabic" w:hAnsi="Simplified Arabic" w:cs="Simplified Arabic"/>
          <w:sz w:val="24"/>
          <w:lang w:bidi="ar-EG"/>
        </w:rPr>
      </w:pPr>
      <w:r>
        <w:rPr>
          <w:rFonts w:ascii="Simplified Arabic" w:hAnsi="Simplified Arabic" w:cs="Simplified Arabic" w:hint="cs"/>
          <w:sz w:val="24"/>
          <w:rtl/>
        </w:rPr>
        <w:t>مدينة كيبيك (تُؤكد لاحقاً)</w:t>
      </w:r>
      <w:r w:rsidRPr="00A448E0">
        <w:rPr>
          <w:rFonts w:ascii="Simplified Arabic" w:hAnsi="Simplified Arabic" w:cs="Simplified Arabic"/>
          <w:sz w:val="24"/>
          <w:rtl/>
        </w:rPr>
        <w:t xml:space="preserve">، كندا، </w:t>
      </w:r>
      <w:r>
        <w:rPr>
          <w:rFonts w:ascii="Simplified Arabic" w:hAnsi="Simplified Arabic" w:cs="Simplified Arabic"/>
          <w:sz w:val="24"/>
        </w:rPr>
        <w:t>9</w:t>
      </w:r>
      <w:r w:rsidRPr="00A448E0">
        <w:rPr>
          <w:rFonts w:ascii="Simplified Arabic" w:hAnsi="Simplified Arabic" w:cs="Simplified Arabic" w:hint="cs"/>
          <w:sz w:val="24"/>
          <w:rtl/>
        </w:rPr>
        <w:t xml:space="preserve"> إلى </w:t>
      </w:r>
      <w:r>
        <w:rPr>
          <w:rFonts w:ascii="Simplified Arabic" w:hAnsi="Simplified Arabic" w:cs="Simplified Arabic"/>
          <w:sz w:val="24"/>
        </w:rPr>
        <w:t>14</w:t>
      </w:r>
      <w:r w:rsidRPr="00A448E0">
        <w:rPr>
          <w:rFonts w:ascii="Simplified Arabic" w:hAnsi="Simplified Arabic" w:cs="Simplified Arabic"/>
          <w:sz w:val="24"/>
          <w:rtl/>
        </w:rPr>
        <w:t xml:space="preserve"> </w:t>
      </w:r>
      <w:r>
        <w:rPr>
          <w:rFonts w:ascii="Simplified Arabic" w:hAnsi="Simplified Arabic" w:cs="Simplified Arabic" w:hint="cs"/>
          <w:sz w:val="24"/>
          <w:rtl/>
        </w:rPr>
        <w:t>نوفمبر</w:t>
      </w:r>
      <w:r w:rsidRPr="00A448E0">
        <w:rPr>
          <w:rFonts w:ascii="Simplified Arabic" w:hAnsi="Simplified Arabic" w:cs="Simplified Arabic" w:hint="cs"/>
          <w:sz w:val="24"/>
          <w:rtl/>
        </w:rPr>
        <w:t>/</w:t>
      </w:r>
      <w:r>
        <w:rPr>
          <w:rFonts w:ascii="Simplified Arabic" w:hAnsi="Simplified Arabic" w:cs="Simplified Arabic" w:hint="cs"/>
          <w:sz w:val="24"/>
          <w:rtl/>
        </w:rPr>
        <w:t>تشرين الثاني</w:t>
      </w:r>
      <w:r w:rsidRPr="00A448E0">
        <w:rPr>
          <w:rFonts w:ascii="Simplified Arabic" w:hAnsi="Simplified Arabic" w:cs="Simplified Arabic"/>
          <w:sz w:val="24"/>
          <w:rtl/>
        </w:rPr>
        <w:t xml:space="preserve"> 2020</w:t>
      </w:r>
    </w:p>
    <w:p w14:paraId="1D537135" w14:textId="3A6DACF5" w:rsidR="009A5B4C" w:rsidRPr="004966A2" w:rsidRDefault="00902CF4" w:rsidP="007B304E">
      <w:pPr>
        <w:suppressLineNumbers/>
        <w:suppressAutoHyphens/>
        <w:kinsoku w:val="0"/>
        <w:overflowPunct w:val="0"/>
        <w:autoSpaceDE w:val="0"/>
        <w:autoSpaceDN w:val="0"/>
        <w:bidi/>
        <w:adjustRightInd w:val="0"/>
        <w:snapToGrid w:val="0"/>
        <w:rPr>
          <w:rFonts w:ascii="Simplified Arabic" w:hAnsi="Simplified Arabic" w:cs="Simplified Arabic"/>
          <w:snapToGrid w:val="0"/>
          <w:kern w:val="22"/>
          <w:szCs w:val="22"/>
          <w:lang w:eastAsia="nb-NO"/>
        </w:rPr>
      </w:pPr>
      <w:r w:rsidRPr="004966A2">
        <w:rPr>
          <w:rFonts w:ascii="Simplified Arabic" w:hAnsi="Simplified Arabic" w:cs="Simplified Arabic"/>
          <w:sz w:val="24"/>
          <w:rtl/>
        </w:rPr>
        <w:t xml:space="preserve">البند </w:t>
      </w:r>
      <w:r w:rsidR="003C5D3F">
        <w:rPr>
          <w:rFonts w:ascii="Simplified Arabic" w:hAnsi="Simplified Arabic" w:cs="Simplified Arabic" w:hint="cs"/>
          <w:sz w:val="24"/>
          <w:rtl/>
        </w:rPr>
        <w:t>6</w:t>
      </w:r>
      <w:r w:rsidRPr="004966A2">
        <w:rPr>
          <w:rFonts w:ascii="Simplified Arabic" w:hAnsi="Simplified Arabic" w:cs="Simplified Arabic"/>
          <w:sz w:val="24"/>
          <w:rtl/>
        </w:rPr>
        <w:t xml:space="preserve"> من جدول الأعمال المؤقت</w:t>
      </w:r>
      <w:r w:rsidR="007B304E" w:rsidRPr="006B6C47">
        <w:rPr>
          <w:rStyle w:val="FootnoteReference"/>
          <w:snapToGrid w:val="0"/>
          <w:kern w:val="22"/>
          <w:sz w:val="22"/>
          <w:szCs w:val="22"/>
          <w:u w:val="none"/>
          <w:lang w:eastAsia="nb-NO"/>
        </w:rPr>
        <w:footnoteReference w:customMarkFollows="1" w:id="1"/>
        <w:t>*</w:t>
      </w:r>
    </w:p>
    <w:p w14:paraId="14F8CC2F" w14:textId="2E9213E2" w:rsidR="003D3637" w:rsidRDefault="003D3637" w:rsidP="000760C5">
      <w:pPr>
        <w:suppressLineNumbers/>
        <w:suppressAutoHyphens/>
        <w:kinsoku w:val="0"/>
        <w:overflowPunct w:val="0"/>
        <w:autoSpaceDE w:val="0"/>
        <w:autoSpaceDN w:val="0"/>
        <w:bidi/>
        <w:adjustRightInd w:val="0"/>
        <w:snapToGrid w:val="0"/>
        <w:spacing w:before="120" w:after="120"/>
        <w:ind w:left="855" w:right="851"/>
        <w:jc w:val="center"/>
        <w:rPr>
          <w:rStyle w:val="hps"/>
          <w:rFonts w:ascii="Simplified Arabic" w:hAnsi="Simplified Arabic" w:cs="Simplified Arabic"/>
          <w:b/>
          <w:bCs/>
          <w:sz w:val="24"/>
          <w:szCs w:val="28"/>
          <w:rtl/>
        </w:rPr>
      </w:pPr>
      <w:r w:rsidRPr="003D3637">
        <w:rPr>
          <w:rStyle w:val="hps"/>
          <w:rFonts w:ascii="Simplified Arabic" w:hAnsi="Simplified Arabic" w:cs="Simplified Arabic"/>
          <w:b/>
          <w:bCs/>
          <w:sz w:val="24"/>
          <w:szCs w:val="28"/>
          <w:rtl/>
        </w:rPr>
        <w:t>تقييم واستعراض استراتيجية حشد الموارد و</w:t>
      </w:r>
      <w:r w:rsidR="00EB1614">
        <w:rPr>
          <w:rStyle w:val="hps"/>
          <w:rFonts w:ascii="Simplified Arabic" w:hAnsi="Simplified Arabic" w:cs="Simplified Arabic" w:hint="cs"/>
          <w:b/>
          <w:bCs/>
          <w:sz w:val="24"/>
          <w:szCs w:val="28"/>
          <w:rtl/>
          <w:lang w:bidi="ar-EG"/>
        </w:rPr>
        <w:t>ال</w:t>
      </w:r>
      <w:r w:rsidRPr="003D3637">
        <w:rPr>
          <w:rStyle w:val="hps"/>
          <w:rFonts w:ascii="Simplified Arabic" w:hAnsi="Simplified Arabic" w:cs="Simplified Arabic"/>
          <w:b/>
          <w:bCs/>
          <w:sz w:val="24"/>
          <w:szCs w:val="28"/>
          <w:rtl/>
        </w:rPr>
        <w:t>هدف</w:t>
      </w:r>
      <w:r w:rsidR="00EB1614">
        <w:rPr>
          <w:rStyle w:val="hps"/>
          <w:rFonts w:ascii="Simplified Arabic" w:hAnsi="Simplified Arabic" w:cs="Simplified Arabic" w:hint="cs"/>
          <w:b/>
          <w:bCs/>
          <w:sz w:val="24"/>
          <w:szCs w:val="28"/>
          <w:rtl/>
        </w:rPr>
        <w:t xml:space="preserve"> 20 من أهداف</w:t>
      </w:r>
      <w:r w:rsidRPr="003D3637">
        <w:rPr>
          <w:rStyle w:val="hps"/>
          <w:rFonts w:ascii="Simplified Arabic" w:hAnsi="Simplified Arabic" w:cs="Simplified Arabic"/>
          <w:b/>
          <w:bCs/>
          <w:sz w:val="24"/>
          <w:szCs w:val="28"/>
          <w:rtl/>
        </w:rPr>
        <w:t xml:space="preserve"> أيشي للتنوع البيولوجي</w:t>
      </w:r>
    </w:p>
    <w:p w14:paraId="5CA45B73" w14:textId="787D4075" w:rsidR="00EB1614" w:rsidRDefault="00EB1614" w:rsidP="000760C5">
      <w:pPr>
        <w:suppressLineNumbers/>
        <w:suppressAutoHyphens/>
        <w:kinsoku w:val="0"/>
        <w:overflowPunct w:val="0"/>
        <w:autoSpaceDE w:val="0"/>
        <w:autoSpaceDN w:val="0"/>
        <w:bidi/>
        <w:adjustRightInd w:val="0"/>
        <w:snapToGrid w:val="0"/>
        <w:spacing w:before="120" w:after="120"/>
        <w:jc w:val="center"/>
        <w:rPr>
          <w:rStyle w:val="hps"/>
          <w:rFonts w:ascii="Simplified Arabic" w:hAnsi="Simplified Arabic" w:cs="Simplified Arabic"/>
          <w:b/>
          <w:bCs/>
          <w:sz w:val="24"/>
          <w:szCs w:val="28"/>
          <w:rtl/>
        </w:rPr>
      </w:pPr>
      <w:r>
        <w:rPr>
          <w:rStyle w:val="hps"/>
          <w:rFonts w:ascii="Simplified Arabic" w:hAnsi="Simplified Arabic" w:cs="Simplified Arabic" w:hint="cs"/>
          <w:b/>
          <w:bCs/>
          <w:sz w:val="24"/>
          <w:szCs w:val="28"/>
          <w:rtl/>
        </w:rPr>
        <w:t>موجز</w:t>
      </w:r>
      <w:r w:rsidRPr="00EB1614">
        <w:rPr>
          <w:rStyle w:val="hps"/>
          <w:rFonts w:ascii="Simplified Arabic" w:hAnsi="Simplified Arabic" w:cs="Simplified Arabic"/>
          <w:b/>
          <w:bCs/>
          <w:sz w:val="24"/>
          <w:szCs w:val="28"/>
          <w:rtl/>
        </w:rPr>
        <w:t xml:space="preserve"> التقرير الأول لفريق الخبراء المعني </w:t>
      </w:r>
      <w:r w:rsidR="006500F1">
        <w:rPr>
          <w:rStyle w:val="hps"/>
          <w:rFonts w:ascii="Simplified Arabic" w:hAnsi="Simplified Arabic" w:cs="Simplified Arabic" w:hint="cs"/>
          <w:b/>
          <w:bCs/>
          <w:sz w:val="24"/>
          <w:szCs w:val="28"/>
          <w:rtl/>
        </w:rPr>
        <w:t>بحشد</w:t>
      </w:r>
      <w:r w:rsidRPr="00EB1614">
        <w:rPr>
          <w:rStyle w:val="hps"/>
          <w:rFonts w:ascii="Simplified Arabic" w:hAnsi="Simplified Arabic" w:cs="Simplified Arabic"/>
          <w:b/>
          <w:bCs/>
          <w:sz w:val="24"/>
          <w:szCs w:val="28"/>
          <w:rtl/>
        </w:rPr>
        <w:t xml:space="preserve"> الموارد</w:t>
      </w:r>
    </w:p>
    <w:p w14:paraId="43E6E771" w14:textId="77777777" w:rsidR="00292F67" w:rsidRPr="000760C5" w:rsidRDefault="0079228B" w:rsidP="0079228B">
      <w:pPr>
        <w:pStyle w:val="Heading1"/>
        <w:suppressLineNumbers/>
        <w:tabs>
          <w:tab w:val="clear" w:pos="720"/>
        </w:tabs>
        <w:suppressAutoHyphens/>
        <w:kinsoku w:val="0"/>
        <w:overflowPunct w:val="0"/>
        <w:autoSpaceDE w:val="0"/>
        <w:autoSpaceDN w:val="0"/>
        <w:bidi/>
        <w:adjustRightInd w:val="0"/>
        <w:snapToGrid w:val="0"/>
        <w:spacing w:before="120"/>
        <w:rPr>
          <w:rFonts w:ascii="Simplified Arabic" w:hAnsi="Simplified Arabic" w:cs="Simplified Arabic"/>
          <w:snapToGrid w:val="0"/>
          <w:kern w:val="22"/>
          <w:szCs w:val="22"/>
          <w:lang w:bidi="ar-EG"/>
        </w:rPr>
      </w:pPr>
      <w:r w:rsidRPr="000760C5">
        <w:rPr>
          <w:rFonts w:ascii="Simplified Arabic" w:hAnsi="Simplified Arabic" w:cs="Simplified Arabic"/>
          <w:b w:val="0"/>
          <w:bCs/>
          <w:szCs w:val="26"/>
          <w:rtl/>
          <w:lang w:bidi="ar-EG"/>
        </w:rPr>
        <w:t>أولا-</w:t>
      </w:r>
      <w:r w:rsidRPr="000760C5">
        <w:rPr>
          <w:rFonts w:ascii="Simplified Arabic" w:hAnsi="Simplified Arabic" w:cs="Simplified Arabic"/>
          <w:b w:val="0"/>
          <w:bCs/>
          <w:szCs w:val="26"/>
          <w:rtl/>
          <w:lang w:bidi="ar-EG"/>
        </w:rPr>
        <w:tab/>
        <w:t>مقدمة</w:t>
      </w:r>
    </w:p>
    <w:p w14:paraId="6B7B8A39" w14:textId="04E67D5B" w:rsidR="00441A3B" w:rsidRDefault="006A1F39" w:rsidP="00441A3B">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sidRPr="006A1F39">
        <w:rPr>
          <w:rFonts w:cs="Simplified Arabic"/>
          <w:snapToGrid w:val="0"/>
          <w:kern w:val="22"/>
          <w:sz w:val="24"/>
          <w:rtl/>
        </w:rPr>
        <w:t xml:space="preserve">أكدت الأطراف </w:t>
      </w:r>
      <w:r w:rsidR="00441A3B" w:rsidRPr="006A1F39">
        <w:rPr>
          <w:rFonts w:cs="Simplified Arabic"/>
          <w:snapToGrid w:val="0"/>
          <w:kern w:val="22"/>
          <w:sz w:val="24"/>
          <w:rtl/>
        </w:rPr>
        <w:t>في الاجتماع الرابع عشر لمؤتمر الأطراف (</w:t>
      </w:r>
      <w:r>
        <w:rPr>
          <w:rFonts w:cs="Simplified Arabic" w:hint="cs"/>
          <w:snapToGrid w:val="0"/>
          <w:kern w:val="22"/>
          <w:sz w:val="24"/>
          <w:rtl/>
        </w:rPr>
        <w:t xml:space="preserve"> الذي عُقد</w:t>
      </w:r>
      <w:r w:rsidR="00483052">
        <w:rPr>
          <w:rFonts w:cs="Simplified Arabic"/>
          <w:snapToGrid w:val="0"/>
          <w:kern w:val="22"/>
          <w:sz w:val="24"/>
        </w:rPr>
        <w:t xml:space="preserve"> </w:t>
      </w:r>
      <w:r w:rsidR="00483052">
        <w:rPr>
          <w:rFonts w:cs="Simplified Arabic" w:hint="cs"/>
          <w:snapToGrid w:val="0"/>
          <w:kern w:val="22"/>
          <w:sz w:val="24"/>
          <w:rtl/>
          <w:lang w:bidi="ar-EG"/>
        </w:rPr>
        <w:t>في</w:t>
      </w:r>
      <w:r>
        <w:rPr>
          <w:rFonts w:cs="Simplified Arabic" w:hint="cs"/>
          <w:snapToGrid w:val="0"/>
          <w:kern w:val="22"/>
          <w:sz w:val="24"/>
          <w:rtl/>
        </w:rPr>
        <w:t xml:space="preserve"> </w:t>
      </w:r>
      <w:r w:rsidR="00441A3B" w:rsidRPr="006A1F39">
        <w:rPr>
          <w:rFonts w:cs="Simplified Arabic"/>
          <w:snapToGrid w:val="0"/>
          <w:kern w:val="22"/>
          <w:sz w:val="24"/>
          <w:rtl/>
        </w:rPr>
        <w:t xml:space="preserve">شرم الشيخ، مصر)، أن </w:t>
      </w:r>
      <w:r>
        <w:rPr>
          <w:rFonts w:cs="Simplified Arabic" w:hint="cs"/>
          <w:snapToGrid w:val="0"/>
          <w:kern w:val="22"/>
          <w:sz w:val="24"/>
          <w:rtl/>
        </w:rPr>
        <w:t>حشد</w:t>
      </w:r>
      <w:r w:rsidR="007D1921">
        <w:rPr>
          <w:rFonts w:cs="Simplified Arabic" w:hint="cs"/>
          <w:snapToGrid w:val="0"/>
          <w:kern w:val="22"/>
          <w:sz w:val="24"/>
          <w:rtl/>
        </w:rPr>
        <w:t xml:space="preserve"> الموارد</w:t>
      </w:r>
      <w:r w:rsidR="00441A3B" w:rsidRPr="006A1F39">
        <w:rPr>
          <w:rFonts w:cs="Simplified Arabic"/>
          <w:snapToGrid w:val="0"/>
          <w:kern w:val="22"/>
          <w:sz w:val="24"/>
          <w:rtl/>
        </w:rPr>
        <w:t xml:space="preserve"> س</w:t>
      </w:r>
      <w:r>
        <w:rPr>
          <w:rFonts w:cs="Simplified Arabic" w:hint="cs"/>
          <w:snapToGrid w:val="0"/>
          <w:kern w:val="22"/>
          <w:sz w:val="24"/>
          <w:rtl/>
        </w:rPr>
        <w:t>ي</w:t>
      </w:r>
      <w:r w:rsidR="00441A3B" w:rsidRPr="006A1F39">
        <w:rPr>
          <w:rFonts w:cs="Simplified Arabic"/>
          <w:snapToGrid w:val="0"/>
          <w:kern w:val="22"/>
          <w:sz w:val="24"/>
          <w:rtl/>
        </w:rPr>
        <w:t>كون جزء</w:t>
      </w:r>
      <w:r w:rsidR="00782FD8">
        <w:rPr>
          <w:rFonts w:cs="Simplified Arabic" w:hint="cs"/>
          <w:snapToGrid w:val="0"/>
          <w:kern w:val="22"/>
          <w:sz w:val="24"/>
          <w:rtl/>
          <w:lang w:bidi="ar-EG"/>
        </w:rPr>
        <w:t>اً</w:t>
      </w:r>
      <w:r w:rsidR="00441A3B" w:rsidRPr="006A1F39">
        <w:rPr>
          <w:rFonts w:cs="Simplified Arabic"/>
          <w:snapToGrid w:val="0"/>
          <w:kern w:val="22"/>
          <w:sz w:val="24"/>
          <w:rtl/>
        </w:rPr>
        <w:t xml:space="preserve"> لا يتجزأ من الإطار العالمي للتنوع البيولوجي لما بعد عام 2020 وقررت </w:t>
      </w:r>
      <w:r w:rsidR="0094749A">
        <w:rPr>
          <w:rFonts w:cs="Simplified Arabic" w:hint="cs"/>
          <w:snapToGrid w:val="0"/>
          <w:kern w:val="22"/>
          <w:sz w:val="24"/>
          <w:rtl/>
        </w:rPr>
        <w:t>البدء</w:t>
      </w:r>
      <w:r w:rsidR="00441A3B" w:rsidRPr="006A1F39">
        <w:rPr>
          <w:rFonts w:cs="Simplified Arabic"/>
          <w:snapToGrid w:val="0"/>
          <w:kern w:val="22"/>
          <w:sz w:val="24"/>
          <w:rtl/>
        </w:rPr>
        <w:t xml:space="preserve"> في </w:t>
      </w:r>
      <w:r w:rsidR="00147636">
        <w:rPr>
          <w:rFonts w:cs="Simplified Arabic" w:hint="cs"/>
          <w:snapToGrid w:val="0"/>
          <w:kern w:val="22"/>
          <w:sz w:val="24"/>
          <w:rtl/>
        </w:rPr>
        <w:t xml:space="preserve">التحضيرات بشأن </w:t>
      </w:r>
      <w:r w:rsidR="00373AFB">
        <w:rPr>
          <w:rFonts w:cs="Simplified Arabic" w:hint="cs"/>
          <w:snapToGrid w:val="0"/>
          <w:kern w:val="22"/>
          <w:sz w:val="24"/>
          <w:rtl/>
        </w:rPr>
        <w:t>هذا ال</w:t>
      </w:r>
      <w:r w:rsidR="00147636">
        <w:rPr>
          <w:rFonts w:cs="Simplified Arabic" w:hint="cs"/>
          <w:snapToGrid w:val="0"/>
          <w:kern w:val="22"/>
          <w:sz w:val="24"/>
          <w:rtl/>
        </w:rPr>
        <w:t xml:space="preserve">مكون </w:t>
      </w:r>
      <w:r w:rsidR="00373AFB">
        <w:rPr>
          <w:rFonts w:cs="Simplified Arabic" w:hint="cs"/>
          <w:snapToGrid w:val="0"/>
          <w:kern w:val="22"/>
          <w:sz w:val="24"/>
          <w:rtl/>
        </w:rPr>
        <w:t>الخاص ب</w:t>
      </w:r>
      <w:r w:rsidR="00904DA0">
        <w:rPr>
          <w:rFonts w:cs="Simplified Arabic" w:hint="cs"/>
          <w:snapToGrid w:val="0"/>
          <w:kern w:val="22"/>
          <w:sz w:val="24"/>
          <w:rtl/>
        </w:rPr>
        <w:t>حشد</w:t>
      </w:r>
      <w:r w:rsidR="00441A3B" w:rsidRPr="006A1F39">
        <w:rPr>
          <w:rFonts w:cs="Simplified Arabic"/>
          <w:snapToGrid w:val="0"/>
          <w:kern w:val="22"/>
          <w:sz w:val="24"/>
          <w:rtl/>
        </w:rPr>
        <w:t xml:space="preserve"> الموارد في</w:t>
      </w:r>
      <w:r w:rsidR="00147636">
        <w:rPr>
          <w:rFonts w:cs="Simplified Arabic" w:hint="cs"/>
          <w:snapToGrid w:val="0"/>
          <w:kern w:val="22"/>
          <w:sz w:val="24"/>
          <w:rtl/>
        </w:rPr>
        <w:t xml:space="preserve"> مرحلة مبكرة</w:t>
      </w:r>
      <w:r w:rsidR="00441A3B" w:rsidRPr="006A1F39">
        <w:rPr>
          <w:rFonts w:cs="Simplified Arabic"/>
          <w:snapToGrid w:val="0"/>
          <w:kern w:val="22"/>
          <w:sz w:val="24"/>
          <w:rtl/>
        </w:rPr>
        <w:t xml:space="preserve"> </w:t>
      </w:r>
      <w:r w:rsidR="00373AFB">
        <w:rPr>
          <w:rFonts w:cs="Simplified Arabic" w:hint="cs"/>
          <w:snapToGrid w:val="0"/>
          <w:kern w:val="22"/>
          <w:sz w:val="24"/>
          <w:rtl/>
        </w:rPr>
        <w:t>و</w:t>
      </w:r>
      <w:r w:rsidR="00147636">
        <w:rPr>
          <w:rFonts w:cs="Simplified Arabic" w:hint="cs"/>
          <w:snapToGrid w:val="0"/>
          <w:kern w:val="22"/>
          <w:sz w:val="24"/>
          <w:rtl/>
        </w:rPr>
        <w:t>في انسجام</w:t>
      </w:r>
      <w:r w:rsidR="00441A3B" w:rsidRPr="006A1F39">
        <w:rPr>
          <w:rFonts w:cs="Simplified Arabic"/>
          <w:snapToGrid w:val="0"/>
          <w:kern w:val="22"/>
          <w:sz w:val="24"/>
          <w:rtl/>
        </w:rPr>
        <w:t xml:space="preserve"> وتنسيق كاملين مع العملية </w:t>
      </w:r>
      <w:r w:rsidR="00BD4AAF">
        <w:rPr>
          <w:rFonts w:cs="Simplified Arabic" w:hint="cs"/>
          <w:snapToGrid w:val="0"/>
          <w:kern w:val="22"/>
          <w:sz w:val="24"/>
          <w:rtl/>
        </w:rPr>
        <w:t>الشاملة</w:t>
      </w:r>
      <w:r w:rsidR="00441A3B" w:rsidRPr="006A1F39">
        <w:rPr>
          <w:rFonts w:cs="Simplified Arabic"/>
          <w:snapToGrid w:val="0"/>
          <w:kern w:val="22"/>
          <w:sz w:val="24"/>
          <w:rtl/>
        </w:rPr>
        <w:t xml:space="preserve"> </w:t>
      </w:r>
      <w:r w:rsidR="00BD4AAF">
        <w:rPr>
          <w:rFonts w:cs="Simplified Arabic" w:hint="cs"/>
          <w:snapToGrid w:val="0"/>
          <w:kern w:val="22"/>
          <w:sz w:val="24"/>
          <w:rtl/>
        </w:rPr>
        <w:t>ل</w:t>
      </w:r>
      <w:r w:rsidR="00441A3B" w:rsidRPr="006A1F39">
        <w:rPr>
          <w:rFonts w:cs="Simplified Arabic"/>
          <w:snapToGrid w:val="0"/>
          <w:kern w:val="22"/>
          <w:sz w:val="24"/>
          <w:rtl/>
        </w:rPr>
        <w:t>إطار ما بع</w:t>
      </w:r>
      <w:r w:rsidR="00BD4AAF">
        <w:rPr>
          <w:rFonts w:cs="Simplified Arabic" w:hint="cs"/>
          <w:snapToGrid w:val="0"/>
          <w:kern w:val="22"/>
          <w:sz w:val="24"/>
          <w:rtl/>
        </w:rPr>
        <w:t xml:space="preserve">د عام </w:t>
      </w:r>
      <w:r w:rsidR="00441A3B" w:rsidRPr="006A1F39">
        <w:rPr>
          <w:rFonts w:cs="Simplified Arabic"/>
          <w:snapToGrid w:val="0"/>
          <w:kern w:val="22"/>
          <w:sz w:val="24"/>
          <w:rtl/>
        </w:rPr>
        <w:t xml:space="preserve">2020 (المقرر </w:t>
      </w:r>
      <w:r w:rsidR="00E810AA">
        <w:fldChar w:fldCharType="begin"/>
      </w:r>
      <w:r w:rsidR="00E810AA">
        <w:instrText xml:space="preserve"> HYPERLINK "https://www.cbd.int/doc/decisions/cop-14/cop-14-dec-22-ar.pdf" </w:instrText>
      </w:r>
      <w:r w:rsidR="00E810AA">
        <w:fldChar w:fldCharType="separate"/>
      </w:r>
      <w:r w:rsidR="00441A3B" w:rsidRPr="0059671C">
        <w:rPr>
          <w:rStyle w:val="Hyperlink"/>
          <w:rFonts w:cs="Simplified Arabic"/>
          <w:snapToGrid w:val="0"/>
          <w:kern w:val="22"/>
          <w:sz w:val="24"/>
          <w:rtl/>
        </w:rPr>
        <w:t>14/22</w:t>
      </w:r>
      <w:r w:rsidR="00E810AA">
        <w:rPr>
          <w:rStyle w:val="Hyperlink"/>
          <w:rFonts w:cs="Simplified Arabic"/>
          <w:snapToGrid w:val="0"/>
          <w:kern w:val="22"/>
          <w:sz w:val="24"/>
        </w:rPr>
        <w:fldChar w:fldCharType="end"/>
      </w:r>
      <w:r w:rsidR="00441A3B" w:rsidRPr="006A1F39">
        <w:rPr>
          <w:rFonts w:cs="Simplified Arabic"/>
          <w:snapToGrid w:val="0"/>
          <w:kern w:val="22"/>
          <w:sz w:val="24"/>
          <w:rtl/>
        </w:rPr>
        <w:t>، الفقرة 14). و</w:t>
      </w:r>
      <w:r w:rsidR="00BD4AAF" w:rsidRPr="006A1F39">
        <w:rPr>
          <w:rFonts w:cs="Simplified Arabic"/>
          <w:snapToGrid w:val="0"/>
          <w:kern w:val="22"/>
          <w:sz w:val="24"/>
          <w:rtl/>
        </w:rPr>
        <w:t xml:space="preserve">طلب مؤتمر الأطراف </w:t>
      </w:r>
      <w:r w:rsidR="00441A3B" w:rsidRPr="006A1F39">
        <w:rPr>
          <w:rFonts w:cs="Simplified Arabic"/>
          <w:snapToGrid w:val="0"/>
          <w:kern w:val="22"/>
          <w:sz w:val="24"/>
          <w:rtl/>
        </w:rPr>
        <w:t>في المقرر نفسه، إلى الأمين</w:t>
      </w:r>
      <w:r w:rsidR="002E19A9">
        <w:rPr>
          <w:rFonts w:cs="Simplified Arabic" w:hint="cs"/>
          <w:snapToGrid w:val="0"/>
          <w:kern w:val="22"/>
          <w:sz w:val="24"/>
          <w:rtl/>
        </w:rPr>
        <w:t>ة</w:t>
      </w:r>
      <w:r w:rsidR="00441A3B" w:rsidRPr="006A1F39">
        <w:rPr>
          <w:rFonts w:cs="Simplified Arabic"/>
          <w:snapToGrid w:val="0"/>
          <w:kern w:val="22"/>
          <w:sz w:val="24"/>
          <w:rtl/>
        </w:rPr>
        <w:t xml:space="preserve"> التنفيذي</w:t>
      </w:r>
      <w:r w:rsidR="002E19A9">
        <w:rPr>
          <w:rFonts w:cs="Simplified Arabic" w:hint="cs"/>
          <w:snapToGrid w:val="0"/>
          <w:kern w:val="22"/>
          <w:sz w:val="24"/>
          <w:rtl/>
        </w:rPr>
        <w:t>ة</w:t>
      </w:r>
      <w:r w:rsidR="00441A3B" w:rsidRPr="006A1F39">
        <w:rPr>
          <w:rFonts w:cs="Simplified Arabic"/>
          <w:snapToGrid w:val="0"/>
          <w:kern w:val="22"/>
          <w:sz w:val="24"/>
          <w:rtl/>
        </w:rPr>
        <w:t xml:space="preserve"> </w:t>
      </w:r>
      <w:r w:rsidR="00493779">
        <w:rPr>
          <w:rFonts w:cs="Simplified Arabic" w:hint="cs"/>
          <w:snapToGrid w:val="0"/>
          <w:kern w:val="22"/>
          <w:sz w:val="24"/>
          <w:rtl/>
        </w:rPr>
        <w:t>أن تكلف فريق</w:t>
      </w:r>
      <w:r w:rsidR="002C36C5">
        <w:rPr>
          <w:rFonts w:cs="Simplified Arabic" w:hint="cs"/>
          <w:snapToGrid w:val="0"/>
          <w:kern w:val="22"/>
          <w:sz w:val="24"/>
          <w:rtl/>
        </w:rPr>
        <w:t>اً</w:t>
      </w:r>
      <w:r w:rsidR="00493779">
        <w:rPr>
          <w:rFonts w:cs="Simplified Arabic" w:hint="cs"/>
          <w:snapToGrid w:val="0"/>
          <w:kern w:val="22"/>
          <w:sz w:val="24"/>
          <w:rtl/>
        </w:rPr>
        <w:t xml:space="preserve"> </w:t>
      </w:r>
      <w:r w:rsidR="00441A3B" w:rsidRPr="006A1F39">
        <w:rPr>
          <w:rFonts w:cs="Simplified Arabic"/>
          <w:snapToGrid w:val="0"/>
          <w:kern w:val="22"/>
          <w:sz w:val="24"/>
          <w:rtl/>
        </w:rPr>
        <w:t xml:space="preserve">من الخبراء لإعداد تحليلات </w:t>
      </w:r>
      <w:r w:rsidR="00904199">
        <w:rPr>
          <w:rFonts w:cs="Simplified Arabic" w:hint="cs"/>
          <w:snapToGrid w:val="0"/>
          <w:kern w:val="22"/>
          <w:sz w:val="24"/>
          <w:rtl/>
        </w:rPr>
        <w:t>و</w:t>
      </w:r>
      <w:r w:rsidR="00441A3B" w:rsidRPr="006A1F39">
        <w:rPr>
          <w:rFonts w:cs="Simplified Arabic"/>
          <w:snapToGrid w:val="0"/>
          <w:kern w:val="22"/>
          <w:sz w:val="24"/>
          <w:rtl/>
        </w:rPr>
        <w:t>تقارير ذات صلة لينظر فيها الفريق العامل المفتوح العضوية المعني بالإطار العالمي للتنوع البيولوجي لما بعد عام 2020، ومؤتمر الأطراف</w:t>
      </w:r>
      <w:r w:rsidR="00E972D0">
        <w:rPr>
          <w:rFonts w:cs="Simplified Arabic" w:hint="cs"/>
          <w:snapToGrid w:val="0"/>
          <w:kern w:val="22"/>
          <w:sz w:val="24"/>
          <w:rtl/>
        </w:rPr>
        <w:t>،</w:t>
      </w:r>
      <w:r w:rsidR="00441A3B" w:rsidRPr="006A1F39">
        <w:rPr>
          <w:rFonts w:cs="Simplified Arabic"/>
          <w:snapToGrid w:val="0"/>
          <w:kern w:val="22"/>
          <w:sz w:val="24"/>
          <w:rtl/>
        </w:rPr>
        <w:t xml:space="preserve"> في اجتماعه الخامس عشر (المقرر 14/22، الفقرة 15).</w:t>
      </w:r>
    </w:p>
    <w:p w14:paraId="69D5221E" w14:textId="1072E486" w:rsidR="00F8070D" w:rsidRDefault="002954BB" w:rsidP="00F8070D">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 xml:space="preserve">وتُقدم </w:t>
      </w:r>
      <w:r w:rsidR="00F4761A" w:rsidRPr="00F4761A">
        <w:rPr>
          <w:rFonts w:cs="Simplified Arabic"/>
          <w:snapToGrid w:val="0"/>
          <w:kern w:val="22"/>
          <w:sz w:val="24"/>
          <w:rtl/>
        </w:rPr>
        <w:t xml:space="preserve">هذه الوثيقة موجزا للصيغة النهائية </w:t>
      </w:r>
      <w:r w:rsidR="00F4761A" w:rsidRPr="001971DA">
        <w:rPr>
          <w:rFonts w:cs="Simplified Arabic"/>
          <w:snapToGrid w:val="0"/>
          <w:kern w:val="22"/>
          <w:sz w:val="24"/>
          <w:rtl/>
        </w:rPr>
        <w:t>للتقرير الأول</w:t>
      </w:r>
      <w:r w:rsidR="00F9625B" w:rsidRPr="002C36C5">
        <w:rPr>
          <w:rStyle w:val="FootnoteReference"/>
          <w:sz w:val="20"/>
          <w:u w:val="none"/>
          <w:vertAlign w:val="superscript"/>
        </w:rPr>
        <w:footnoteReference w:id="2"/>
      </w:r>
      <w:r w:rsidR="00F4761A" w:rsidRPr="00F4761A">
        <w:rPr>
          <w:rFonts w:cs="Simplified Arabic"/>
          <w:snapToGrid w:val="0"/>
          <w:kern w:val="22"/>
          <w:sz w:val="24"/>
          <w:rtl/>
        </w:rPr>
        <w:t xml:space="preserve"> لفريق الخبراء تنفيذا لولايته، </w:t>
      </w:r>
      <w:r w:rsidR="000F77BD">
        <w:rPr>
          <w:rFonts w:cs="Simplified Arabic" w:hint="cs"/>
          <w:snapToGrid w:val="0"/>
          <w:kern w:val="22"/>
          <w:sz w:val="24"/>
          <w:rtl/>
        </w:rPr>
        <w:t>واستجابة</w:t>
      </w:r>
      <w:r w:rsidR="00F4761A" w:rsidRPr="00F4761A">
        <w:rPr>
          <w:rFonts w:cs="Simplified Arabic"/>
          <w:snapToGrid w:val="0"/>
          <w:kern w:val="22"/>
          <w:sz w:val="24"/>
          <w:rtl/>
        </w:rPr>
        <w:t xml:space="preserve"> للطلبات الواردة في الفقرتين 15 (أ) و 15 (ب) من </w:t>
      </w:r>
      <w:r w:rsidR="00F8070D">
        <w:rPr>
          <w:rFonts w:cs="Simplified Arabic" w:hint="cs"/>
          <w:snapToGrid w:val="0"/>
          <w:kern w:val="22"/>
          <w:sz w:val="24"/>
          <w:rtl/>
        </w:rPr>
        <w:t>المقرر</w:t>
      </w:r>
      <w:r w:rsidR="00F4761A" w:rsidRPr="00F4761A">
        <w:rPr>
          <w:rFonts w:cs="Simplified Arabic"/>
          <w:snapToGrid w:val="0"/>
          <w:kern w:val="22"/>
          <w:sz w:val="24"/>
          <w:rtl/>
        </w:rPr>
        <w:t>، من أجل:</w:t>
      </w:r>
    </w:p>
    <w:p w14:paraId="4A1D0F3A" w14:textId="3ABEEEB2" w:rsidR="00F8070D" w:rsidRDefault="00F8070D" w:rsidP="00AE2570">
      <w:pPr>
        <w:pStyle w:val="ListParagraph"/>
        <w:numPr>
          <w:ilvl w:val="0"/>
          <w:numId w:val="8"/>
        </w:numPr>
        <w:bidi/>
        <w:spacing w:after="120" w:line="216" w:lineRule="auto"/>
        <w:ind w:left="1080"/>
        <w:rPr>
          <w:rFonts w:eastAsia="YouYuan" w:cs="Simplified Arabic"/>
          <w:kern w:val="2"/>
          <w:lang w:val="en-US" w:bidi="ar-EG"/>
        </w:rPr>
      </w:pPr>
      <w:r w:rsidRPr="00F16DC4">
        <w:rPr>
          <w:rFonts w:eastAsia="YouYuan" w:cs="Simplified Arabic"/>
          <w:kern w:val="2"/>
          <w:rtl/>
          <w:lang w:val="en-US" w:bidi="ar-EG"/>
        </w:rPr>
        <w:t xml:space="preserve">تقييم هيكل ومحتوى وفعالية استراتيجية </w:t>
      </w:r>
      <w:r w:rsidR="00507701" w:rsidRPr="00F16DC4">
        <w:rPr>
          <w:rFonts w:eastAsia="YouYuan" w:cs="Simplified Arabic" w:hint="cs"/>
          <w:kern w:val="2"/>
          <w:rtl/>
          <w:lang w:val="en-US" w:bidi="ar-EG"/>
        </w:rPr>
        <w:t>حشد</w:t>
      </w:r>
      <w:r w:rsidRPr="00F16DC4">
        <w:rPr>
          <w:rFonts w:eastAsia="YouYuan" w:cs="Simplified Arabic"/>
          <w:kern w:val="2"/>
          <w:rtl/>
          <w:lang w:val="en-US" w:bidi="ar-EG"/>
        </w:rPr>
        <w:t xml:space="preserve"> الموارد مع </w:t>
      </w:r>
      <w:r w:rsidR="00507701" w:rsidRPr="00F16DC4">
        <w:rPr>
          <w:rFonts w:eastAsia="YouYuan" w:cs="Simplified Arabic" w:hint="cs"/>
          <w:kern w:val="2"/>
          <w:rtl/>
          <w:lang w:val="en-US" w:bidi="ar-EG"/>
        </w:rPr>
        <w:t>الإشارة إلى</w:t>
      </w:r>
      <w:r w:rsidRPr="00F16DC4">
        <w:rPr>
          <w:rFonts w:eastAsia="YouYuan" w:cs="Simplified Arabic"/>
          <w:kern w:val="2"/>
          <w:rtl/>
          <w:lang w:val="en-US" w:bidi="ar-EG"/>
        </w:rPr>
        <w:t xml:space="preserve"> أكبر قدر ممكن من </w:t>
      </w:r>
      <w:r w:rsidR="00550573" w:rsidRPr="00F16DC4">
        <w:rPr>
          <w:rFonts w:eastAsia="YouYuan" w:cs="Simplified Arabic" w:hint="cs"/>
          <w:kern w:val="2"/>
          <w:rtl/>
          <w:lang w:val="en-US" w:bidi="ar-EG"/>
        </w:rPr>
        <w:t>الفجوات</w:t>
      </w:r>
      <w:r w:rsidRPr="00F16DC4">
        <w:rPr>
          <w:rFonts w:eastAsia="YouYuan" w:cs="Simplified Arabic"/>
          <w:kern w:val="2"/>
          <w:rtl/>
          <w:lang w:val="en-US" w:bidi="ar-EG"/>
        </w:rPr>
        <w:t xml:space="preserve"> في تحقيق الأهداف؛</w:t>
      </w:r>
    </w:p>
    <w:p w14:paraId="49D7F742" w14:textId="392E437A" w:rsidR="00F16DC4" w:rsidRDefault="00F16DC4" w:rsidP="00AE2570">
      <w:pPr>
        <w:pStyle w:val="ListParagraph"/>
        <w:numPr>
          <w:ilvl w:val="0"/>
          <w:numId w:val="8"/>
        </w:numPr>
        <w:bidi/>
        <w:spacing w:after="120" w:line="216" w:lineRule="auto"/>
        <w:ind w:left="1080"/>
        <w:rPr>
          <w:rFonts w:eastAsia="YouYuan" w:cs="Simplified Arabic"/>
          <w:kern w:val="2"/>
          <w:lang w:val="en-US" w:bidi="ar-EG"/>
        </w:rPr>
      </w:pPr>
      <w:r>
        <w:rPr>
          <w:rFonts w:eastAsia="YouYuan" w:cs="Simplified Arabic" w:hint="cs"/>
          <w:kern w:val="2"/>
          <w:rtl/>
          <w:lang w:val="en-US" w:bidi="ar-EG"/>
        </w:rPr>
        <w:t xml:space="preserve"> </w:t>
      </w:r>
      <w:r w:rsidRPr="00F16DC4">
        <w:rPr>
          <w:rFonts w:eastAsia="YouYuan" w:cs="Simplified Arabic"/>
          <w:kern w:val="2"/>
          <w:rtl/>
          <w:lang w:val="en-US" w:bidi="ar-EG"/>
        </w:rPr>
        <w:t xml:space="preserve">استعراض </w:t>
      </w:r>
      <w:r w:rsidR="00BF06CD">
        <w:rPr>
          <w:rFonts w:eastAsia="YouYuan" w:cs="Simplified Arabic" w:hint="cs"/>
          <w:kern w:val="2"/>
          <w:rtl/>
          <w:lang w:val="en-US" w:bidi="ar-EG"/>
        </w:rPr>
        <w:t>الخبرات في مجال</w:t>
      </w:r>
      <w:r w:rsidRPr="00F16DC4">
        <w:rPr>
          <w:rFonts w:eastAsia="YouYuan" w:cs="Simplified Arabic"/>
          <w:kern w:val="2"/>
          <w:rtl/>
          <w:lang w:val="en-US" w:bidi="ar-EG"/>
        </w:rPr>
        <w:t xml:space="preserve"> تحقيق الهدف 20 من أهداف أيشي للتنوع البيولوجي وتنفيذ استراتيجية حشد الموارد ومدى كفايتها </w:t>
      </w:r>
      <w:r w:rsidR="00BF06CD">
        <w:rPr>
          <w:rFonts w:eastAsia="YouYuan" w:cs="Simplified Arabic" w:hint="cs"/>
          <w:kern w:val="2"/>
          <w:rtl/>
          <w:lang w:val="en-US" w:bidi="ar-EG"/>
        </w:rPr>
        <w:t xml:space="preserve">والاستفادة من </w:t>
      </w:r>
      <w:r w:rsidRPr="00F16DC4">
        <w:rPr>
          <w:rFonts w:eastAsia="YouYuan" w:cs="Simplified Arabic"/>
          <w:kern w:val="2"/>
          <w:rtl/>
          <w:lang w:val="en-US" w:bidi="ar-EG"/>
        </w:rPr>
        <w:t xml:space="preserve">هذه </w:t>
      </w:r>
      <w:r w:rsidR="004F2BC3">
        <w:rPr>
          <w:rFonts w:eastAsia="YouYuan" w:cs="Simplified Arabic" w:hint="cs"/>
          <w:kern w:val="2"/>
          <w:rtl/>
          <w:lang w:val="en-US" w:bidi="ar-EG"/>
        </w:rPr>
        <w:t>الخبرات</w:t>
      </w:r>
      <w:r w:rsidRPr="00F16DC4">
        <w:rPr>
          <w:rFonts w:eastAsia="YouYuan" w:cs="Simplified Arabic"/>
          <w:kern w:val="2"/>
          <w:rtl/>
          <w:lang w:val="en-US" w:bidi="ar-EG"/>
        </w:rPr>
        <w:t xml:space="preserve">، </w:t>
      </w:r>
      <w:r w:rsidR="004F2BC3">
        <w:rPr>
          <w:rFonts w:eastAsia="YouYuan" w:cs="Simplified Arabic" w:hint="cs"/>
          <w:kern w:val="2"/>
          <w:rtl/>
          <w:lang w:val="en-US" w:bidi="ar-EG"/>
        </w:rPr>
        <w:t>فضلا عن</w:t>
      </w:r>
      <w:r w:rsidRPr="00F16DC4">
        <w:rPr>
          <w:rFonts w:eastAsia="YouYuan" w:cs="Simplified Arabic"/>
          <w:kern w:val="2"/>
          <w:rtl/>
          <w:lang w:val="en-US" w:bidi="ar-EG"/>
        </w:rPr>
        <w:t xml:space="preserve"> تلك </w:t>
      </w:r>
      <w:r w:rsidR="004F2BC3">
        <w:rPr>
          <w:rFonts w:eastAsia="YouYuan" w:cs="Simplified Arabic" w:hint="cs"/>
          <w:kern w:val="2"/>
          <w:rtl/>
          <w:lang w:val="en-US" w:bidi="ar-EG"/>
        </w:rPr>
        <w:t>الواردة</w:t>
      </w:r>
      <w:r w:rsidRPr="00F16DC4">
        <w:rPr>
          <w:rFonts w:eastAsia="YouYuan" w:cs="Simplified Arabic"/>
          <w:kern w:val="2"/>
          <w:rtl/>
          <w:lang w:val="en-US" w:bidi="ar-EG"/>
        </w:rPr>
        <w:t xml:space="preserve"> في تنفيذ الاتفاقات البيئية المتعددة الأطراف </w:t>
      </w:r>
      <w:r w:rsidRPr="00F16DC4">
        <w:rPr>
          <w:rFonts w:eastAsia="YouYuan" w:cs="Simplified Arabic"/>
          <w:kern w:val="2"/>
          <w:rtl/>
          <w:lang w:val="en-US" w:bidi="ar-EG"/>
        </w:rPr>
        <w:lastRenderedPageBreak/>
        <w:t xml:space="preserve">الأخرى ذات الصلة، ومبادرات أصحاب المصلحة من القطاعين العام والخاص وتلك التي </w:t>
      </w:r>
      <w:r w:rsidR="00313F5C">
        <w:rPr>
          <w:rFonts w:eastAsia="YouYuan" w:cs="Simplified Arabic" w:hint="cs"/>
          <w:kern w:val="2"/>
          <w:rtl/>
          <w:lang w:val="en-US" w:bidi="ar-EG"/>
        </w:rPr>
        <w:t>تضطلع بها</w:t>
      </w:r>
      <w:r w:rsidRPr="00F16DC4">
        <w:rPr>
          <w:rFonts w:eastAsia="YouYuan" w:cs="Simplified Arabic"/>
          <w:kern w:val="2"/>
          <w:rtl/>
          <w:lang w:val="en-US" w:bidi="ar-EG"/>
        </w:rPr>
        <w:t xml:space="preserve"> الشعوب الأصلية والمجتمعات المحلية، للنظر في الحاجة إلى اتخاذ إجراءات مناسبة، استناداً إلى المعلومات المقدمة من الأطراف من خلال إطار الإبلاغ المالي، بما في ذلك احتياجاتها المحددة من الموارد، والمصادر الأخرى ذات الصلة.</w:t>
      </w:r>
    </w:p>
    <w:p w14:paraId="73B72189" w14:textId="1602854F" w:rsidR="00E37E6A" w:rsidRPr="00715721" w:rsidRDefault="00E37E6A" w:rsidP="00E37E6A">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sidRPr="00E37E6A">
        <w:rPr>
          <w:rFonts w:cs="Simplified Arabic"/>
          <w:snapToGrid w:val="0"/>
          <w:kern w:val="22"/>
          <w:sz w:val="24"/>
          <w:rtl/>
        </w:rPr>
        <w:t xml:space="preserve">ولدعم عمل الفريق، </w:t>
      </w:r>
      <w:r w:rsidR="00905C51">
        <w:rPr>
          <w:rFonts w:cs="Simplified Arabic" w:hint="cs"/>
          <w:snapToGrid w:val="0"/>
          <w:kern w:val="22"/>
          <w:sz w:val="24"/>
          <w:rtl/>
        </w:rPr>
        <w:t xml:space="preserve">وُجه نداء </w:t>
      </w:r>
      <w:r w:rsidR="005F2D1B">
        <w:rPr>
          <w:rFonts w:cs="Simplified Arabic" w:hint="cs"/>
          <w:snapToGrid w:val="0"/>
          <w:kern w:val="22"/>
          <w:sz w:val="24"/>
          <w:rtl/>
        </w:rPr>
        <w:t xml:space="preserve">لتقديم أدلة بشأن حشد </w:t>
      </w:r>
      <w:r w:rsidRPr="00E37E6A">
        <w:rPr>
          <w:rFonts w:cs="Simplified Arabic"/>
          <w:snapToGrid w:val="0"/>
          <w:kern w:val="22"/>
          <w:sz w:val="24"/>
          <w:rtl/>
        </w:rPr>
        <w:t>الموارد بموجب الإخطار 2019-086 المؤرخ 8 أكتوبر</w:t>
      </w:r>
      <w:r w:rsidR="00483A6B">
        <w:rPr>
          <w:rFonts w:cs="Simplified Arabic" w:hint="cs"/>
          <w:snapToGrid w:val="0"/>
          <w:kern w:val="22"/>
          <w:sz w:val="24"/>
          <w:rtl/>
        </w:rPr>
        <w:t>/</w:t>
      </w:r>
      <w:r w:rsidR="00483A6B" w:rsidRPr="00483A6B">
        <w:rPr>
          <w:rFonts w:cs="Simplified Arabic"/>
          <w:snapToGrid w:val="0"/>
          <w:kern w:val="22"/>
          <w:sz w:val="24"/>
          <w:rtl/>
        </w:rPr>
        <w:t xml:space="preserve"> </w:t>
      </w:r>
      <w:r w:rsidR="00483A6B" w:rsidRPr="00E37E6A">
        <w:rPr>
          <w:rFonts w:cs="Simplified Arabic"/>
          <w:snapToGrid w:val="0"/>
          <w:kern w:val="22"/>
          <w:sz w:val="24"/>
          <w:rtl/>
        </w:rPr>
        <w:t>تشرين الأول</w:t>
      </w:r>
      <w:r w:rsidRPr="00E37E6A">
        <w:rPr>
          <w:rFonts w:cs="Simplified Arabic"/>
          <w:snapToGrid w:val="0"/>
          <w:kern w:val="22"/>
          <w:sz w:val="24"/>
          <w:rtl/>
        </w:rPr>
        <w:t xml:space="preserve"> 2019؛ </w:t>
      </w:r>
      <w:r w:rsidR="00970346">
        <w:rPr>
          <w:rFonts w:cs="Simplified Arabic" w:hint="cs"/>
          <w:snapToGrid w:val="0"/>
          <w:kern w:val="22"/>
          <w:sz w:val="24"/>
          <w:rtl/>
        </w:rPr>
        <w:t xml:space="preserve">تتاح </w:t>
      </w:r>
      <w:r w:rsidR="00D02A85">
        <w:rPr>
          <w:rFonts w:cs="Simplified Arabic" w:hint="cs"/>
          <w:snapToGrid w:val="0"/>
          <w:kern w:val="22"/>
          <w:sz w:val="24"/>
          <w:rtl/>
        </w:rPr>
        <w:t>الإفادات</w:t>
      </w:r>
      <w:r w:rsidR="00970346">
        <w:rPr>
          <w:rFonts w:cs="Simplified Arabic" w:hint="cs"/>
          <w:snapToGrid w:val="0"/>
          <w:kern w:val="22"/>
          <w:sz w:val="24"/>
          <w:rtl/>
        </w:rPr>
        <w:t xml:space="preserve"> الواردة</w:t>
      </w:r>
      <w:r w:rsidR="00984152">
        <w:rPr>
          <w:rFonts w:cs="Simplified Arabic" w:hint="cs"/>
          <w:snapToGrid w:val="0"/>
          <w:kern w:val="22"/>
          <w:sz w:val="24"/>
          <w:rtl/>
        </w:rPr>
        <w:t xml:space="preserve"> بشأن ذلك</w:t>
      </w:r>
      <w:r w:rsidR="00970346">
        <w:rPr>
          <w:rFonts w:cs="Simplified Arabic" w:hint="cs"/>
          <w:snapToGrid w:val="0"/>
          <w:kern w:val="22"/>
          <w:sz w:val="24"/>
          <w:rtl/>
        </w:rPr>
        <w:t xml:space="preserve"> </w:t>
      </w:r>
      <w:r w:rsidRPr="00E37E6A">
        <w:rPr>
          <w:rFonts w:cs="Simplified Arabic"/>
          <w:snapToGrid w:val="0"/>
          <w:kern w:val="22"/>
          <w:sz w:val="24"/>
          <w:rtl/>
        </w:rPr>
        <w:t>على</w:t>
      </w:r>
      <w:r w:rsidR="00D02A85">
        <w:rPr>
          <w:rFonts w:cs="Simplified Arabic" w:hint="cs"/>
          <w:snapToGrid w:val="0"/>
          <w:kern w:val="22"/>
          <w:sz w:val="24"/>
          <w:rtl/>
        </w:rPr>
        <w:t xml:space="preserve"> الموقع الشبكي التالي</w:t>
      </w:r>
      <w:r w:rsidRPr="00E37E6A">
        <w:rPr>
          <w:rFonts w:cs="Simplified Arabic"/>
          <w:snapToGrid w:val="0"/>
          <w:kern w:val="22"/>
          <w:sz w:val="24"/>
          <w:rtl/>
        </w:rPr>
        <w:t xml:space="preserve"> </w:t>
      </w:r>
      <w:hyperlink r:id="rId11" w:history="1">
        <w:r w:rsidR="00970346" w:rsidRPr="00607DE5">
          <w:rPr>
            <w:rStyle w:val="Hyperlink"/>
            <w:szCs w:val="22"/>
          </w:rPr>
          <w:t>https://www.cbd.int/financial/rm2020.shtml</w:t>
        </w:r>
      </w:hyperlink>
      <w:r w:rsidRPr="00E37E6A">
        <w:rPr>
          <w:rFonts w:cs="Simplified Arabic"/>
          <w:snapToGrid w:val="0"/>
          <w:kern w:val="22"/>
          <w:sz w:val="24"/>
          <w:rtl/>
        </w:rPr>
        <w:t xml:space="preserve">. وترد في المرفق الرابع </w:t>
      </w:r>
      <w:r w:rsidR="00841587">
        <w:rPr>
          <w:rFonts w:cs="Simplified Arabic" w:hint="cs"/>
          <w:snapToGrid w:val="0"/>
          <w:kern w:val="22"/>
          <w:sz w:val="24"/>
          <w:rtl/>
        </w:rPr>
        <w:t>ل</w:t>
      </w:r>
      <w:r w:rsidRPr="00E37E6A">
        <w:rPr>
          <w:rFonts w:cs="Simplified Arabic"/>
          <w:snapToGrid w:val="0"/>
          <w:kern w:val="22"/>
          <w:sz w:val="24"/>
          <w:rtl/>
        </w:rPr>
        <w:t xml:space="preserve">لوثيقة </w:t>
      </w:r>
      <w:r w:rsidR="00841587">
        <w:rPr>
          <w:rFonts w:cs="Simplified Arabic" w:hint="cs"/>
          <w:snapToGrid w:val="0"/>
          <w:kern w:val="22"/>
          <w:sz w:val="24"/>
          <w:rtl/>
        </w:rPr>
        <w:t>الإعلامية</w:t>
      </w:r>
      <w:r w:rsidRPr="00E37E6A">
        <w:rPr>
          <w:rFonts w:cs="Simplified Arabic"/>
          <w:snapToGrid w:val="0"/>
          <w:kern w:val="22"/>
          <w:sz w:val="24"/>
          <w:rtl/>
        </w:rPr>
        <w:t xml:space="preserve"> المصاحبة للتقرير الكامل قائمة بمصادر الأدلة التي </w:t>
      </w:r>
      <w:r w:rsidR="00925008">
        <w:rPr>
          <w:rFonts w:cs="Simplified Arabic" w:hint="cs"/>
          <w:snapToGrid w:val="0"/>
          <w:kern w:val="22"/>
          <w:sz w:val="24"/>
          <w:rtl/>
        </w:rPr>
        <w:t xml:space="preserve">استعان بها </w:t>
      </w:r>
      <w:r w:rsidRPr="00E37E6A">
        <w:rPr>
          <w:rFonts w:cs="Simplified Arabic"/>
          <w:snapToGrid w:val="0"/>
          <w:kern w:val="22"/>
          <w:sz w:val="24"/>
          <w:rtl/>
        </w:rPr>
        <w:t>فريق الخبراء في إعداد هذا التقرير الأول، المكتوب ومن خلال الاجتماعات وغير ذلك من الاتصالات الشفوية.</w:t>
      </w:r>
    </w:p>
    <w:p w14:paraId="2CA374A4" w14:textId="5D47933A" w:rsidR="000D0B3C" w:rsidRDefault="000D0B3C" w:rsidP="008231C6">
      <w:pPr>
        <w:pStyle w:val="Heading1"/>
        <w:suppressLineNumbers/>
        <w:tabs>
          <w:tab w:val="clear" w:pos="720"/>
        </w:tabs>
        <w:suppressAutoHyphens/>
        <w:kinsoku w:val="0"/>
        <w:overflowPunct w:val="0"/>
        <w:autoSpaceDE w:val="0"/>
        <w:autoSpaceDN w:val="0"/>
        <w:bidi/>
        <w:adjustRightInd w:val="0"/>
        <w:snapToGrid w:val="0"/>
        <w:spacing w:before="120"/>
        <w:rPr>
          <w:rFonts w:ascii="Simplified Arabic" w:hAnsi="Simplified Arabic" w:cs="Simplified Arabic"/>
          <w:b w:val="0"/>
          <w:bCs/>
          <w:szCs w:val="26"/>
          <w:rtl/>
          <w:lang w:bidi="ar-EG"/>
        </w:rPr>
      </w:pPr>
      <w:r w:rsidRPr="008231C6">
        <w:rPr>
          <w:rFonts w:ascii="Simplified Arabic" w:hAnsi="Simplified Arabic" w:cs="Simplified Arabic"/>
          <w:b w:val="0"/>
          <w:bCs/>
          <w:szCs w:val="26"/>
          <w:rtl/>
          <w:lang w:bidi="ar-EG"/>
        </w:rPr>
        <w:t>ثانيا-</w:t>
      </w:r>
      <w:r w:rsidRPr="008231C6">
        <w:rPr>
          <w:rFonts w:ascii="Simplified Arabic" w:hAnsi="Simplified Arabic" w:cs="Simplified Arabic"/>
          <w:b w:val="0"/>
          <w:bCs/>
          <w:szCs w:val="26"/>
          <w:rtl/>
          <w:lang w:bidi="ar-EG"/>
        </w:rPr>
        <w:tab/>
      </w:r>
      <w:r w:rsidR="00925008" w:rsidRPr="008231C6">
        <w:rPr>
          <w:rFonts w:ascii="Simplified Arabic" w:hAnsi="Simplified Arabic" w:cs="Simplified Arabic"/>
          <w:b w:val="0"/>
          <w:bCs/>
          <w:szCs w:val="26"/>
          <w:rtl/>
          <w:lang w:bidi="ar-EG"/>
        </w:rPr>
        <w:t>تقييم هيكل ومحتوى وفعالية استراتيجية حشد الموارد</w:t>
      </w:r>
    </w:p>
    <w:p w14:paraId="5543D634" w14:textId="35B4B0F9" w:rsidR="0046284B" w:rsidRDefault="0046284B" w:rsidP="0046284B">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sidRPr="0046284B">
        <w:rPr>
          <w:rFonts w:cs="Simplified Arabic"/>
          <w:snapToGrid w:val="0"/>
          <w:kern w:val="22"/>
          <w:sz w:val="24"/>
          <w:rtl/>
        </w:rPr>
        <w:t xml:space="preserve">تطور النهج الحالي للاتفاقية </w:t>
      </w:r>
      <w:r w:rsidR="00E06DC2">
        <w:rPr>
          <w:rFonts w:cs="Simplified Arabic" w:hint="cs"/>
          <w:snapToGrid w:val="0"/>
          <w:kern w:val="22"/>
          <w:sz w:val="24"/>
          <w:rtl/>
        </w:rPr>
        <w:t xml:space="preserve">المتبع لحشد </w:t>
      </w:r>
      <w:r w:rsidRPr="0046284B">
        <w:rPr>
          <w:rFonts w:cs="Simplified Arabic"/>
          <w:snapToGrid w:val="0"/>
          <w:kern w:val="22"/>
          <w:sz w:val="24"/>
          <w:rtl/>
        </w:rPr>
        <w:t>الموارد على مدى عدة اجتماعات لمؤتمر الأطراف، ابتداء</w:t>
      </w:r>
      <w:r w:rsidR="00E06DC2">
        <w:rPr>
          <w:rFonts w:cs="Simplified Arabic" w:hint="cs"/>
          <w:snapToGrid w:val="0"/>
          <w:kern w:val="22"/>
          <w:sz w:val="24"/>
          <w:rtl/>
        </w:rPr>
        <w:t>ً</w:t>
      </w:r>
      <w:r w:rsidRPr="0046284B">
        <w:rPr>
          <w:rFonts w:cs="Simplified Arabic"/>
          <w:snapToGrid w:val="0"/>
          <w:kern w:val="22"/>
          <w:sz w:val="24"/>
          <w:rtl/>
        </w:rPr>
        <w:t xml:space="preserve"> من الاجتماع التاسع مع اعتماد استراتيجية </w:t>
      </w:r>
      <w:r w:rsidR="00E06DC2">
        <w:rPr>
          <w:rFonts w:cs="Simplified Arabic" w:hint="cs"/>
          <w:snapToGrid w:val="0"/>
          <w:kern w:val="22"/>
          <w:sz w:val="24"/>
          <w:rtl/>
        </w:rPr>
        <w:t xml:space="preserve">لحشد </w:t>
      </w:r>
      <w:r w:rsidRPr="0046284B">
        <w:rPr>
          <w:rFonts w:cs="Simplified Arabic"/>
          <w:snapToGrid w:val="0"/>
          <w:kern w:val="22"/>
          <w:sz w:val="24"/>
          <w:rtl/>
        </w:rPr>
        <w:t>الموارد؛</w:t>
      </w:r>
      <w:r w:rsidR="001236E3" w:rsidRPr="001236E3">
        <w:rPr>
          <w:rStyle w:val="FootnoteReference"/>
          <w:rFonts w:cs="Simplified Arabic"/>
          <w:snapToGrid w:val="0"/>
          <w:kern w:val="22"/>
          <w:u w:val="none"/>
          <w:vertAlign w:val="superscript"/>
          <w:rtl/>
        </w:rPr>
        <w:footnoteReference w:id="3"/>
      </w:r>
      <w:r w:rsidRPr="0046284B">
        <w:rPr>
          <w:rFonts w:cs="Simplified Arabic"/>
          <w:snapToGrid w:val="0"/>
          <w:kern w:val="22"/>
          <w:sz w:val="24"/>
          <w:rtl/>
        </w:rPr>
        <w:t xml:space="preserve"> اعتماد الاجتماع العاشر للخطة الاستراتيجية للتنوع البيولوجي</w:t>
      </w:r>
      <w:r w:rsidR="00A059AF">
        <w:rPr>
          <w:rFonts w:cs="Simplified Arabic" w:hint="cs"/>
          <w:snapToGrid w:val="0"/>
          <w:kern w:val="22"/>
          <w:sz w:val="24"/>
          <w:rtl/>
        </w:rPr>
        <w:t xml:space="preserve"> للفترة</w:t>
      </w:r>
      <w:r w:rsidRPr="0046284B">
        <w:rPr>
          <w:rFonts w:cs="Simplified Arabic"/>
          <w:snapToGrid w:val="0"/>
          <w:kern w:val="22"/>
          <w:sz w:val="24"/>
          <w:rtl/>
        </w:rPr>
        <w:t xml:space="preserve"> 2011-2020، بما في ذلك أهداف أيشي العشرين للتنوع البيولوجي؛</w:t>
      </w:r>
      <w:r w:rsidR="004E41B6" w:rsidRPr="004E41B6">
        <w:rPr>
          <w:rStyle w:val="FootnoteReference"/>
          <w:rFonts w:cs="Simplified Arabic"/>
          <w:snapToGrid w:val="0"/>
          <w:kern w:val="22"/>
          <w:u w:val="none"/>
          <w:vertAlign w:val="superscript"/>
          <w:rtl/>
        </w:rPr>
        <w:footnoteReference w:id="4"/>
      </w:r>
      <w:r w:rsidRPr="004E41B6">
        <w:rPr>
          <w:rFonts w:cs="Simplified Arabic"/>
          <w:snapToGrid w:val="0"/>
          <w:kern w:val="22"/>
          <w:sz w:val="24"/>
          <w:vertAlign w:val="superscript"/>
          <w:rtl/>
        </w:rPr>
        <w:t xml:space="preserve"> </w:t>
      </w:r>
      <w:r w:rsidRPr="0046284B">
        <w:rPr>
          <w:rFonts w:cs="Simplified Arabic"/>
          <w:snapToGrid w:val="0"/>
          <w:kern w:val="22"/>
          <w:sz w:val="24"/>
          <w:rtl/>
        </w:rPr>
        <w:t xml:space="preserve">اعتماد سلسلة من الأهداف (انظر المرفق أدناه) </w:t>
      </w:r>
      <w:r w:rsidR="00757B65" w:rsidRPr="0046284B">
        <w:rPr>
          <w:rFonts w:cs="Simplified Arabic"/>
          <w:snapToGrid w:val="0"/>
          <w:kern w:val="22"/>
          <w:sz w:val="24"/>
          <w:rtl/>
        </w:rPr>
        <w:t>في الاجتماع الثاني عشر</w:t>
      </w:r>
      <w:r w:rsidRPr="0046284B">
        <w:rPr>
          <w:rFonts w:cs="Simplified Arabic"/>
          <w:snapToGrid w:val="0"/>
          <w:kern w:val="22"/>
          <w:sz w:val="24"/>
          <w:rtl/>
        </w:rPr>
        <w:t>، وكذلك إطار الإبلاغ المالي لاتفاقية التنوع البيولوجي.</w:t>
      </w:r>
      <w:r w:rsidR="00EB6ACF" w:rsidRPr="002113DE">
        <w:rPr>
          <w:rStyle w:val="FootnoteReference"/>
          <w:rFonts w:cs="Simplified Arabic"/>
          <w:snapToGrid w:val="0"/>
          <w:kern w:val="22"/>
          <w:u w:val="none"/>
          <w:vertAlign w:val="superscript"/>
          <w:rtl/>
        </w:rPr>
        <w:footnoteReference w:id="5"/>
      </w:r>
      <w:r w:rsidRPr="0046284B">
        <w:rPr>
          <w:rFonts w:cs="Simplified Arabic"/>
          <w:snapToGrid w:val="0"/>
          <w:kern w:val="22"/>
          <w:sz w:val="24"/>
          <w:rtl/>
        </w:rPr>
        <w:t xml:space="preserve"> ونتيجة لذلك، هناك </w:t>
      </w:r>
      <w:r w:rsidR="0047644C">
        <w:rPr>
          <w:rFonts w:cs="Simplified Arabic" w:hint="cs"/>
          <w:snapToGrid w:val="0"/>
          <w:kern w:val="22"/>
          <w:sz w:val="24"/>
          <w:rtl/>
        </w:rPr>
        <w:t>قدر</w:t>
      </w:r>
      <w:r w:rsidRPr="0046284B">
        <w:rPr>
          <w:rFonts w:cs="Simplified Arabic"/>
          <w:snapToGrid w:val="0"/>
          <w:kern w:val="22"/>
          <w:sz w:val="24"/>
          <w:rtl/>
        </w:rPr>
        <w:t xml:space="preserve"> من التداخل بين المواضيع التي تغطيها الغايات والأهداف الفرعية لاستراتيجية حشد الموارد وأهداف حشد الموارد المحددة في الهدف 20 من أهداف أيشي. </w:t>
      </w:r>
      <w:r w:rsidR="0047644C">
        <w:rPr>
          <w:rFonts w:cs="Simplified Arabic" w:hint="cs"/>
          <w:snapToGrid w:val="0"/>
          <w:kern w:val="22"/>
          <w:sz w:val="24"/>
          <w:rtl/>
        </w:rPr>
        <w:t>و</w:t>
      </w:r>
      <w:r w:rsidRPr="0046284B">
        <w:rPr>
          <w:rFonts w:cs="Simplified Arabic"/>
          <w:snapToGrid w:val="0"/>
          <w:kern w:val="22"/>
          <w:sz w:val="24"/>
          <w:rtl/>
        </w:rPr>
        <w:t xml:space="preserve">يقدم الجدول التالي نقطة مرجعية للمساعدة في تحديد </w:t>
      </w:r>
      <w:r w:rsidR="00622664">
        <w:rPr>
          <w:rFonts w:cs="Simplified Arabic" w:hint="cs"/>
          <w:snapToGrid w:val="0"/>
          <w:kern w:val="22"/>
          <w:sz w:val="24"/>
          <w:rtl/>
        </w:rPr>
        <w:t>أماكن</w:t>
      </w:r>
      <w:r w:rsidR="009C59F6">
        <w:rPr>
          <w:rFonts w:cs="Simplified Arabic" w:hint="cs"/>
          <w:snapToGrid w:val="0"/>
          <w:kern w:val="22"/>
          <w:sz w:val="24"/>
          <w:rtl/>
        </w:rPr>
        <w:t xml:space="preserve"> حدوث ال</w:t>
      </w:r>
      <w:r w:rsidRPr="0046284B">
        <w:rPr>
          <w:rFonts w:cs="Simplified Arabic"/>
          <w:snapToGrid w:val="0"/>
          <w:kern w:val="22"/>
          <w:sz w:val="24"/>
          <w:rtl/>
        </w:rPr>
        <w:t xml:space="preserve">مواضيع </w:t>
      </w:r>
      <w:r w:rsidR="009C59F6">
        <w:rPr>
          <w:rFonts w:cs="Simplified Arabic" w:hint="cs"/>
          <w:snapToGrid w:val="0"/>
          <w:kern w:val="22"/>
          <w:sz w:val="24"/>
          <w:rtl/>
        </w:rPr>
        <w:t>ال</w:t>
      </w:r>
      <w:r w:rsidRPr="0046284B">
        <w:rPr>
          <w:rFonts w:cs="Simplified Arabic"/>
          <w:snapToGrid w:val="0"/>
          <w:kern w:val="22"/>
          <w:sz w:val="24"/>
          <w:rtl/>
        </w:rPr>
        <w:t>مختلفة</w:t>
      </w:r>
      <w:r w:rsidR="002113DE">
        <w:rPr>
          <w:rFonts w:cs="Simplified Arabic" w:hint="cs"/>
          <w:snapToGrid w:val="0"/>
          <w:kern w:val="22"/>
          <w:sz w:val="24"/>
          <w:rtl/>
          <w:lang w:bidi="ar-EG"/>
        </w:rPr>
        <w:t>.</w:t>
      </w:r>
    </w:p>
    <w:p w14:paraId="34FEFD90" w14:textId="60F6F466" w:rsidR="0046284B" w:rsidRPr="00622664" w:rsidRDefault="009C59F6" w:rsidP="00622664">
      <w:pPr>
        <w:bidi/>
        <w:ind w:left="1440" w:hanging="1440"/>
        <w:rPr>
          <w:rFonts w:ascii="Simplified Arabic" w:hAnsi="Simplified Arabic" w:cs="Simplified Arabic"/>
          <w:b/>
          <w:bCs/>
          <w:rtl/>
          <w:lang w:bidi="ar-EG"/>
        </w:rPr>
      </w:pPr>
      <w:r w:rsidRPr="00622664">
        <w:rPr>
          <w:rFonts w:ascii="Simplified Arabic" w:hAnsi="Simplified Arabic" w:cs="Simplified Arabic"/>
          <w:b/>
          <w:bCs/>
          <w:rtl/>
          <w:lang w:bidi="ar-EG"/>
        </w:rPr>
        <w:t>الجدول 1</w:t>
      </w:r>
      <w:r w:rsidR="00DA3A4C" w:rsidRPr="00622664">
        <w:rPr>
          <w:rFonts w:ascii="Simplified Arabic" w:hAnsi="Simplified Arabic" w:cs="Simplified Arabic"/>
          <w:b/>
          <w:bCs/>
          <w:rtl/>
          <w:lang w:bidi="ar-EG"/>
        </w:rPr>
        <w:t>.</w:t>
      </w:r>
      <w:r w:rsidR="00622664">
        <w:rPr>
          <w:rFonts w:ascii="Simplified Arabic" w:hAnsi="Simplified Arabic" w:cs="Simplified Arabic"/>
          <w:b/>
          <w:bCs/>
          <w:rtl/>
          <w:lang w:bidi="ar-EG"/>
        </w:rPr>
        <w:tab/>
      </w:r>
      <w:r w:rsidRPr="00622664">
        <w:rPr>
          <w:rFonts w:ascii="Simplified Arabic" w:hAnsi="Simplified Arabic" w:cs="Simplified Arabic"/>
          <w:b/>
          <w:bCs/>
          <w:rtl/>
          <w:lang w:bidi="ar-EG"/>
        </w:rPr>
        <w:t xml:space="preserve">العلاقة بين المواضيع والأهداف لاستراتيجية حشد الموارد والأهداف </w:t>
      </w:r>
      <w:r w:rsidR="00D5579A" w:rsidRPr="00622664">
        <w:rPr>
          <w:rFonts w:ascii="Simplified Arabic" w:hAnsi="Simplified Arabic" w:cs="Simplified Arabic"/>
          <w:b/>
          <w:bCs/>
          <w:rtl/>
          <w:lang w:bidi="ar-EG"/>
        </w:rPr>
        <w:t>في إطار</w:t>
      </w:r>
      <w:r w:rsidRPr="00622664">
        <w:rPr>
          <w:rFonts w:ascii="Simplified Arabic" w:hAnsi="Simplified Arabic" w:cs="Simplified Arabic"/>
          <w:b/>
          <w:bCs/>
          <w:rtl/>
          <w:lang w:bidi="ar-EG"/>
        </w:rPr>
        <w:t xml:space="preserve"> الهدف 20 من أهداف أيشي للتنوع البيولوجي</w:t>
      </w:r>
    </w:p>
    <w:p w14:paraId="12204C42" w14:textId="77777777" w:rsidR="007B2346" w:rsidRDefault="007B2346" w:rsidP="007B2346">
      <w:pPr>
        <w:bidi/>
        <w:rPr>
          <w:b/>
          <w:bCs/>
          <w:rtl/>
          <w:lang w:bidi="ar-EG"/>
        </w:rPr>
      </w:pPr>
    </w:p>
    <w:tbl>
      <w:tblPr>
        <w:tblStyle w:val="TableGrid"/>
        <w:bidiVisual/>
        <w:tblW w:w="0" w:type="auto"/>
        <w:jc w:val="center"/>
        <w:tblLook w:val="04A0" w:firstRow="1" w:lastRow="0" w:firstColumn="1" w:lastColumn="0" w:noHBand="0" w:noVBand="1"/>
      </w:tblPr>
      <w:tblGrid>
        <w:gridCol w:w="5606"/>
        <w:gridCol w:w="1976"/>
        <w:gridCol w:w="1768"/>
      </w:tblGrid>
      <w:tr w:rsidR="00D5579A" w:rsidRPr="00607DE5" w14:paraId="55F3A8CB" w14:textId="77777777" w:rsidTr="007B2346">
        <w:trPr>
          <w:cantSplit/>
          <w:tblHeader/>
          <w:jc w:val="center"/>
        </w:trPr>
        <w:tc>
          <w:tcPr>
            <w:tcW w:w="5606" w:type="dxa"/>
            <w:vAlign w:val="bottom"/>
          </w:tcPr>
          <w:p w14:paraId="373588D0" w14:textId="270D794B" w:rsidR="00D5579A" w:rsidRPr="001B5C4A" w:rsidRDefault="00D5579A" w:rsidP="0038506B">
            <w:pPr>
              <w:pStyle w:val="Para1"/>
              <w:keepNext/>
              <w:suppressLineNumbers/>
              <w:suppressAutoHyphens/>
              <w:spacing w:before="0" w:after="0"/>
              <w:jc w:val="center"/>
              <w:rPr>
                <w:rFonts w:ascii="Simplified Arabic" w:hAnsi="Simplified Arabic" w:cs="Simplified Arabic"/>
                <w:b/>
                <w:i/>
                <w:iCs/>
                <w:szCs w:val="22"/>
              </w:rPr>
            </w:pPr>
            <w:r w:rsidRPr="001B5C4A">
              <w:rPr>
                <w:rFonts w:ascii="Simplified Arabic" w:hAnsi="Simplified Arabic" w:cs="Simplified Arabic"/>
                <w:b/>
                <w:i/>
                <w:iCs/>
                <w:szCs w:val="22"/>
                <w:rtl/>
              </w:rPr>
              <w:t>الموضوع</w:t>
            </w:r>
          </w:p>
        </w:tc>
        <w:tc>
          <w:tcPr>
            <w:tcW w:w="1976" w:type="dxa"/>
            <w:vAlign w:val="bottom"/>
          </w:tcPr>
          <w:p w14:paraId="1BCE6F6D" w14:textId="13CCEF07" w:rsidR="004C7E10" w:rsidRPr="001B5C4A" w:rsidRDefault="004C7E10" w:rsidP="0038506B">
            <w:pPr>
              <w:pStyle w:val="Para1"/>
              <w:keepNext/>
              <w:suppressLineNumbers/>
              <w:suppressAutoHyphens/>
              <w:spacing w:before="0" w:after="0"/>
              <w:jc w:val="center"/>
              <w:rPr>
                <w:rFonts w:ascii="Simplified Arabic" w:hAnsi="Simplified Arabic" w:cs="Simplified Arabic"/>
                <w:b/>
                <w:i/>
                <w:iCs/>
                <w:szCs w:val="22"/>
              </w:rPr>
            </w:pPr>
            <w:r w:rsidRPr="001B5C4A">
              <w:rPr>
                <w:rFonts w:ascii="Simplified Arabic" w:hAnsi="Simplified Arabic" w:cs="Simplified Arabic"/>
                <w:b/>
                <w:i/>
                <w:iCs/>
                <w:szCs w:val="22"/>
                <w:rtl/>
              </w:rPr>
              <w:t>الهدف (الأهداف) لاستراتيجية حشد الموارد</w:t>
            </w:r>
          </w:p>
        </w:tc>
        <w:tc>
          <w:tcPr>
            <w:tcW w:w="1768" w:type="dxa"/>
            <w:vAlign w:val="bottom"/>
          </w:tcPr>
          <w:p w14:paraId="59957699" w14:textId="4E82940D" w:rsidR="00B1725A" w:rsidRPr="001B5C4A" w:rsidRDefault="00B1725A" w:rsidP="0038506B">
            <w:pPr>
              <w:pStyle w:val="Para1"/>
              <w:keepNext/>
              <w:suppressLineNumbers/>
              <w:suppressAutoHyphens/>
              <w:spacing w:before="0" w:after="0"/>
              <w:jc w:val="center"/>
              <w:rPr>
                <w:rFonts w:ascii="Simplified Arabic" w:hAnsi="Simplified Arabic" w:cs="Simplified Arabic"/>
                <w:b/>
                <w:i/>
                <w:iCs/>
                <w:szCs w:val="22"/>
              </w:rPr>
            </w:pPr>
            <w:r w:rsidRPr="001B5C4A">
              <w:rPr>
                <w:rFonts w:ascii="Simplified Arabic" w:hAnsi="Simplified Arabic" w:cs="Simplified Arabic"/>
                <w:b/>
                <w:i/>
                <w:iCs/>
                <w:szCs w:val="22"/>
                <w:rtl/>
              </w:rPr>
              <w:t>الهدف (الأهداف) في إطار الهدف 20 من أهداف أيشي للتنوع البيولوجي</w:t>
            </w:r>
          </w:p>
        </w:tc>
      </w:tr>
      <w:tr w:rsidR="00D62363" w:rsidRPr="00607DE5" w14:paraId="01986B38" w14:textId="77777777" w:rsidTr="007B2346">
        <w:trPr>
          <w:cantSplit/>
          <w:jc w:val="center"/>
        </w:trPr>
        <w:tc>
          <w:tcPr>
            <w:tcW w:w="5606" w:type="dxa"/>
          </w:tcPr>
          <w:p w14:paraId="7F9F4C15" w14:textId="763A0D4E" w:rsidR="00D62363" w:rsidRPr="0077655E" w:rsidRDefault="00D62363" w:rsidP="00D62363">
            <w:pPr>
              <w:pStyle w:val="Para1"/>
              <w:keepNext/>
              <w:suppressLineNumbers/>
              <w:suppressAutoHyphens/>
              <w:spacing w:before="0" w:after="0"/>
              <w:jc w:val="right"/>
              <w:rPr>
                <w:rFonts w:ascii="Simplified Arabic" w:hAnsi="Simplified Arabic" w:cs="Simplified Arabic"/>
                <w:szCs w:val="22"/>
              </w:rPr>
            </w:pPr>
            <w:r w:rsidRPr="0077655E">
              <w:rPr>
                <w:rFonts w:ascii="Simplified Arabic" w:hAnsi="Simplified Arabic" w:cs="Simplified Arabic"/>
                <w:szCs w:val="22"/>
                <w:rtl/>
              </w:rPr>
              <w:t>تحسين قاعدة المعلومات وإ</w:t>
            </w:r>
            <w:r w:rsidR="006010B4">
              <w:rPr>
                <w:rFonts w:ascii="Simplified Arabic" w:hAnsi="Simplified Arabic" w:cs="Simplified Arabic" w:hint="cs"/>
                <w:szCs w:val="22"/>
                <w:rtl/>
              </w:rPr>
              <w:t>الإبلاغ</w:t>
            </w:r>
          </w:p>
        </w:tc>
        <w:tc>
          <w:tcPr>
            <w:tcW w:w="1976" w:type="dxa"/>
          </w:tcPr>
          <w:p w14:paraId="1D36C7C1" w14:textId="77777777" w:rsidR="00D62363" w:rsidRPr="0077655E" w:rsidRDefault="00D62363" w:rsidP="00D62363">
            <w:pPr>
              <w:pStyle w:val="Para1"/>
              <w:keepNext/>
              <w:suppressLineNumbers/>
              <w:suppressAutoHyphens/>
              <w:spacing w:before="0" w:after="0"/>
              <w:jc w:val="center"/>
              <w:rPr>
                <w:rFonts w:ascii="Simplified Arabic" w:hAnsi="Simplified Arabic" w:cs="Simplified Arabic"/>
                <w:szCs w:val="22"/>
              </w:rPr>
            </w:pPr>
            <w:r w:rsidRPr="0077655E">
              <w:rPr>
                <w:rFonts w:ascii="Simplified Arabic" w:hAnsi="Simplified Arabic" w:cs="Simplified Arabic"/>
                <w:szCs w:val="22"/>
              </w:rPr>
              <w:t>1</w:t>
            </w:r>
          </w:p>
        </w:tc>
        <w:tc>
          <w:tcPr>
            <w:tcW w:w="1768" w:type="dxa"/>
          </w:tcPr>
          <w:p w14:paraId="5999EFFC" w14:textId="6E970AC1" w:rsidR="00D62363" w:rsidRPr="0077655E" w:rsidRDefault="00D62363" w:rsidP="00D62363">
            <w:pPr>
              <w:pStyle w:val="Para1"/>
              <w:keepNext/>
              <w:suppressLineNumbers/>
              <w:suppressAutoHyphens/>
              <w:spacing w:before="0" w:after="0"/>
              <w:jc w:val="center"/>
              <w:rPr>
                <w:rFonts w:ascii="Simplified Arabic" w:hAnsi="Simplified Arabic" w:cs="Simplified Arabic"/>
                <w:szCs w:val="22"/>
              </w:rPr>
            </w:pPr>
            <w:r w:rsidRPr="0077655E">
              <w:rPr>
                <w:rFonts w:ascii="Simplified Arabic" w:hAnsi="Simplified Arabic" w:cs="Simplified Arabic"/>
                <w:szCs w:val="22"/>
                <w:rtl/>
              </w:rPr>
              <w:t>1 (ج)</w:t>
            </w:r>
          </w:p>
        </w:tc>
      </w:tr>
      <w:tr w:rsidR="00D62363" w:rsidRPr="00607DE5" w14:paraId="013DA447" w14:textId="77777777" w:rsidTr="007B2346">
        <w:trPr>
          <w:cantSplit/>
          <w:jc w:val="center"/>
        </w:trPr>
        <w:tc>
          <w:tcPr>
            <w:tcW w:w="5606" w:type="dxa"/>
          </w:tcPr>
          <w:p w14:paraId="4F56008F" w14:textId="59470C20" w:rsidR="00D62363" w:rsidRPr="0077655E" w:rsidRDefault="00D62363" w:rsidP="00D62363">
            <w:pPr>
              <w:pStyle w:val="Para1"/>
              <w:keepNext/>
              <w:suppressLineNumbers/>
              <w:suppressAutoHyphens/>
              <w:spacing w:before="0" w:after="0"/>
              <w:jc w:val="right"/>
              <w:rPr>
                <w:rFonts w:ascii="Simplified Arabic" w:hAnsi="Simplified Arabic" w:cs="Simplified Arabic"/>
                <w:szCs w:val="22"/>
              </w:rPr>
            </w:pPr>
            <w:r w:rsidRPr="0077655E">
              <w:rPr>
                <w:rFonts w:ascii="Simplified Arabic" w:hAnsi="Simplified Arabic" w:cs="Simplified Arabic"/>
                <w:szCs w:val="22"/>
                <w:rtl/>
              </w:rPr>
              <w:t>التدفقات المالية العامة والخاصة</w:t>
            </w:r>
            <w:r w:rsidR="006010B4">
              <w:rPr>
                <w:rFonts w:ascii="Simplified Arabic" w:hAnsi="Simplified Arabic" w:cs="Simplified Arabic" w:hint="cs"/>
                <w:szCs w:val="22"/>
                <w:rtl/>
              </w:rPr>
              <w:t xml:space="preserve"> </w:t>
            </w:r>
            <w:r w:rsidR="006010B4" w:rsidRPr="0077655E">
              <w:rPr>
                <w:rFonts w:ascii="Simplified Arabic" w:hAnsi="Simplified Arabic" w:cs="Simplified Arabic"/>
                <w:szCs w:val="22"/>
                <w:rtl/>
              </w:rPr>
              <w:t>الدولية</w:t>
            </w:r>
          </w:p>
        </w:tc>
        <w:tc>
          <w:tcPr>
            <w:tcW w:w="1976" w:type="dxa"/>
          </w:tcPr>
          <w:p w14:paraId="31605727" w14:textId="578239DC" w:rsidR="00D62363" w:rsidRPr="0077655E" w:rsidRDefault="002E119B" w:rsidP="00D62363">
            <w:pPr>
              <w:pStyle w:val="Para1"/>
              <w:keepNext/>
              <w:suppressLineNumbers/>
              <w:suppressAutoHyphens/>
              <w:spacing w:before="0" w:after="0"/>
              <w:jc w:val="center"/>
              <w:rPr>
                <w:rFonts w:ascii="Simplified Arabic" w:hAnsi="Simplified Arabic" w:cs="Simplified Arabic"/>
                <w:szCs w:val="22"/>
              </w:rPr>
            </w:pPr>
            <w:r w:rsidRPr="0077655E">
              <w:rPr>
                <w:rFonts w:ascii="Simplified Arabic" w:hAnsi="Simplified Arabic" w:cs="Simplified Arabic" w:hint="cs"/>
                <w:szCs w:val="22"/>
                <w:rtl/>
              </w:rPr>
              <w:t>3، 6</w:t>
            </w:r>
          </w:p>
        </w:tc>
        <w:tc>
          <w:tcPr>
            <w:tcW w:w="1768" w:type="dxa"/>
          </w:tcPr>
          <w:p w14:paraId="57FC3301" w14:textId="215E06FD" w:rsidR="00D62363" w:rsidRPr="0077655E" w:rsidRDefault="00D62363" w:rsidP="00D62363">
            <w:pPr>
              <w:pStyle w:val="Para1"/>
              <w:keepNext/>
              <w:suppressLineNumbers/>
              <w:suppressAutoHyphens/>
              <w:spacing w:before="0" w:after="0"/>
              <w:jc w:val="center"/>
              <w:rPr>
                <w:rFonts w:ascii="Simplified Arabic" w:hAnsi="Simplified Arabic" w:cs="Simplified Arabic"/>
                <w:szCs w:val="22"/>
              </w:rPr>
            </w:pPr>
            <w:r w:rsidRPr="0077655E">
              <w:rPr>
                <w:rFonts w:ascii="Simplified Arabic" w:hAnsi="Simplified Arabic" w:cs="Simplified Arabic"/>
                <w:szCs w:val="22"/>
                <w:rtl/>
              </w:rPr>
              <w:t>1 (أ)</w:t>
            </w:r>
          </w:p>
        </w:tc>
      </w:tr>
      <w:tr w:rsidR="00D62363" w:rsidRPr="00607DE5" w14:paraId="52F5436E" w14:textId="77777777" w:rsidTr="007B2346">
        <w:trPr>
          <w:cantSplit/>
          <w:jc w:val="center"/>
        </w:trPr>
        <w:tc>
          <w:tcPr>
            <w:tcW w:w="5606" w:type="dxa"/>
          </w:tcPr>
          <w:p w14:paraId="34D3F563" w14:textId="4D47B3D9" w:rsidR="00D62363" w:rsidRPr="0077655E" w:rsidRDefault="00D62363" w:rsidP="00D62363">
            <w:pPr>
              <w:pStyle w:val="Para1"/>
              <w:keepNext/>
              <w:suppressLineNumbers/>
              <w:suppressAutoHyphens/>
              <w:spacing w:before="0" w:after="0"/>
              <w:jc w:val="right"/>
              <w:rPr>
                <w:rFonts w:ascii="Simplified Arabic" w:hAnsi="Simplified Arabic" w:cs="Simplified Arabic"/>
                <w:szCs w:val="22"/>
              </w:rPr>
            </w:pPr>
            <w:r w:rsidRPr="0077655E">
              <w:rPr>
                <w:rFonts w:ascii="Simplified Arabic" w:hAnsi="Simplified Arabic" w:cs="Simplified Arabic"/>
                <w:szCs w:val="22"/>
                <w:rtl/>
              </w:rPr>
              <w:t>التدفقات المالية العامة والخاصة المحلية</w:t>
            </w:r>
          </w:p>
        </w:tc>
        <w:tc>
          <w:tcPr>
            <w:tcW w:w="1976" w:type="dxa"/>
          </w:tcPr>
          <w:p w14:paraId="42799648" w14:textId="77777777" w:rsidR="00D62363" w:rsidRPr="0077655E" w:rsidRDefault="00D62363" w:rsidP="00D62363">
            <w:pPr>
              <w:pStyle w:val="Para1"/>
              <w:keepNext/>
              <w:suppressLineNumbers/>
              <w:suppressAutoHyphens/>
              <w:spacing w:before="0" w:after="0"/>
              <w:jc w:val="center"/>
              <w:rPr>
                <w:rFonts w:ascii="Simplified Arabic" w:hAnsi="Simplified Arabic" w:cs="Simplified Arabic"/>
                <w:szCs w:val="22"/>
              </w:rPr>
            </w:pPr>
            <w:r w:rsidRPr="0077655E">
              <w:rPr>
                <w:rFonts w:ascii="Simplified Arabic" w:hAnsi="Simplified Arabic" w:cs="Simplified Arabic"/>
                <w:szCs w:val="22"/>
              </w:rPr>
              <w:t>2</w:t>
            </w:r>
          </w:p>
        </w:tc>
        <w:tc>
          <w:tcPr>
            <w:tcW w:w="1768" w:type="dxa"/>
          </w:tcPr>
          <w:p w14:paraId="4D8719CA" w14:textId="1108ED48" w:rsidR="00D62363" w:rsidRPr="0077655E" w:rsidRDefault="00D62363" w:rsidP="00D62363">
            <w:pPr>
              <w:pStyle w:val="Para1"/>
              <w:keepNext/>
              <w:suppressLineNumbers/>
              <w:suppressAutoHyphens/>
              <w:spacing w:before="0" w:after="0"/>
              <w:jc w:val="center"/>
              <w:rPr>
                <w:rFonts w:ascii="Simplified Arabic" w:hAnsi="Simplified Arabic" w:cs="Simplified Arabic"/>
                <w:szCs w:val="22"/>
              </w:rPr>
            </w:pPr>
            <w:r w:rsidRPr="0077655E">
              <w:rPr>
                <w:rFonts w:ascii="Simplified Arabic" w:hAnsi="Simplified Arabic" w:cs="Simplified Arabic"/>
                <w:szCs w:val="22"/>
                <w:rtl/>
              </w:rPr>
              <w:t>1 (ج) – (ه)</w:t>
            </w:r>
          </w:p>
        </w:tc>
      </w:tr>
      <w:tr w:rsidR="00D62363" w:rsidRPr="00607DE5" w14:paraId="3FB1A824" w14:textId="77777777" w:rsidTr="007B2346">
        <w:trPr>
          <w:cantSplit/>
          <w:jc w:val="center"/>
        </w:trPr>
        <w:tc>
          <w:tcPr>
            <w:tcW w:w="5606" w:type="dxa"/>
          </w:tcPr>
          <w:p w14:paraId="2628C621" w14:textId="10E5E320" w:rsidR="00D62363" w:rsidRPr="0077655E" w:rsidRDefault="00D62363" w:rsidP="00D62363">
            <w:pPr>
              <w:pStyle w:val="Para1"/>
              <w:keepNext/>
              <w:suppressLineNumbers/>
              <w:suppressAutoHyphens/>
              <w:spacing w:before="0" w:after="0"/>
              <w:jc w:val="right"/>
              <w:rPr>
                <w:rFonts w:ascii="Simplified Arabic" w:hAnsi="Simplified Arabic" w:cs="Simplified Arabic"/>
                <w:szCs w:val="22"/>
              </w:rPr>
            </w:pPr>
            <w:r w:rsidRPr="0077655E">
              <w:rPr>
                <w:rFonts w:ascii="Simplified Arabic" w:hAnsi="Simplified Arabic" w:cs="Simplified Arabic"/>
                <w:szCs w:val="22"/>
                <w:rtl/>
              </w:rPr>
              <w:t xml:space="preserve">التعميم كأداة لزيادة </w:t>
            </w:r>
            <w:r w:rsidR="00FB346C" w:rsidRPr="0077655E">
              <w:rPr>
                <w:rFonts w:ascii="Simplified Arabic" w:hAnsi="Simplified Arabic" w:cs="Simplified Arabic"/>
                <w:szCs w:val="22"/>
                <w:rtl/>
              </w:rPr>
              <w:t>التمويل</w:t>
            </w:r>
            <w:r w:rsidR="00FB346C" w:rsidRPr="0077655E">
              <w:rPr>
                <w:rFonts w:ascii="Simplified Arabic" w:hAnsi="Simplified Arabic" w:cs="Simplified Arabic" w:hint="cs"/>
                <w:szCs w:val="22"/>
                <w:rtl/>
              </w:rPr>
              <w:t xml:space="preserve"> الخاص با</w:t>
            </w:r>
            <w:r w:rsidR="00FB346C" w:rsidRPr="0077655E">
              <w:rPr>
                <w:rFonts w:ascii="Simplified Arabic" w:hAnsi="Simplified Arabic" w:cs="Simplified Arabic"/>
                <w:szCs w:val="22"/>
                <w:rtl/>
              </w:rPr>
              <w:t>لتنوع البيولوجي</w:t>
            </w:r>
          </w:p>
        </w:tc>
        <w:tc>
          <w:tcPr>
            <w:tcW w:w="1976" w:type="dxa"/>
          </w:tcPr>
          <w:p w14:paraId="05459A70" w14:textId="4AB56C7F" w:rsidR="00D62363" w:rsidRPr="0077655E" w:rsidRDefault="002E119B" w:rsidP="00D62363">
            <w:pPr>
              <w:pStyle w:val="Para1"/>
              <w:keepNext/>
              <w:suppressLineNumbers/>
              <w:suppressAutoHyphens/>
              <w:spacing w:before="0" w:after="0"/>
              <w:jc w:val="center"/>
              <w:rPr>
                <w:rFonts w:ascii="Simplified Arabic" w:hAnsi="Simplified Arabic" w:cs="Simplified Arabic"/>
                <w:szCs w:val="22"/>
              </w:rPr>
            </w:pPr>
            <w:r w:rsidRPr="0077655E">
              <w:rPr>
                <w:rFonts w:ascii="Simplified Arabic" w:hAnsi="Simplified Arabic" w:cs="Simplified Arabic" w:hint="cs"/>
                <w:szCs w:val="22"/>
                <w:rtl/>
              </w:rPr>
              <w:t>4، 5</w:t>
            </w:r>
          </w:p>
        </w:tc>
        <w:tc>
          <w:tcPr>
            <w:tcW w:w="1768" w:type="dxa"/>
          </w:tcPr>
          <w:p w14:paraId="5A4261E0" w14:textId="32F63CF9" w:rsidR="00D62363" w:rsidRPr="0077655E" w:rsidRDefault="00D62363" w:rsidP="00D62363">
            <w:pPr>
              <w:pStyle w:val="Para1"/>
              <w:keepNext/>
              <w:suppressLineNumbers/>
              <w:suppressAutoHyphens/>
              <w:spacing w:before="0" w:after="0"/>
              <w:jc w:val="center"/>
              <w:rPr>
                <w:rFonts w:ascii="Simplified Arabic" w:hAnsi="Simplified Arabic" w:cs="Simplified Arabic"/>
                <w:szCs w:val="22"/>
              </w:rPr>
            </w:pPr>
            <w:r w:rsidRPr="0077655E">
              <w:rPr>
                <w:rFonts w:ascii="Simplified Arabic" w:hAnsi="Simplified Arabic" w:cs="Simplified Arabic"/>
                <w:szCs w:val="22"/>
                <w:rtl/>
              </w:rPr>
              <w:t>1 (ب)</w:t>
            </w:r>
          </w:p>
        </w:tc>
      </w:tr>
      <w:tr w:rsidR="00D62363" w:rsidRPr="00607DE5" w14:paraId="5ECBED3B" w14:textId="77777777" w:rsidTr="007B2346">
        <w:trPr>
          <w:cantSplit/>
          <w:trHeight w:val="164"/>
          <w:jc w:val="center"/>
        </w:trPr>
        <w:tc>
          <w:tcPr>
            <w:tcW w:w="5606" w:type="dxa"/>
          </w:tcPr>
          <w:p w14:paraId="1D8C37C9" w14:textId="0E6A1668" w:rsidR="00D62363" w:rsidRPr="0077655E" w:rsidRDefault="0036024F" w:rsidP="00D62363">
            <w:pPr>
              <w:pStyle w:val="Para1"/>
              <w:suppressLineNumbers/>
              <w:suppressAutoHyphens/>
              <w:spacing w:before="0" w:after="60"/>
              <w:jc w:val="right"/>
              <w:rPr>
                <w:rFonts w:ascii="Simplified Arabic" w:hAnsi="Simplified Arabic" w:cs="Simplified Arabic"/>
                <w:szCs w:val="22"/>
              </w:rPr>
            </w:pPr>
            <w:r>
              <w:rPr>
                <w:rFonts w:ascii="Simplified Arabic" w:hAnsi="Simplified Arabic" w:cs="Simplified Arabic" w:hint="cs"/>
                <w:szCs w:val="22"/>
                <w:rtl/>
              </w:rPr>
              <w:t>حشد</w:t>
            </w:r>
            <w:r w:rsidR="00D62363" w:rsidRPr="0077655E">
              <w:rPr>
                <w:rFonts w:ascii="Simplified Arabic" w:hAnsi="Simplified Arabic" w:cs="Simplified Arabic"/>
                <w:szCs w:val="22"/>
                <w:rtl/>
              </w:rPr>
              <w:t xml:space="preserve"> الموارد من خلال الحصول وتقاسم المنافع والشعوب الأصلية والمجتمعات المحلية ومعارفهم</w:t>
            </w:r>
          </w:p>
        </w:tc>
        <w:tc>
          <w:tcPr>
            <w:tcW w:w="1976" w:type="dxa"/>
          </w:tcPr>
          <w:p w14:paraId="2744D12B" w14:textId="77777777" w:rsidR="00D62363" w:rsidRPr="0077655E" w:rsidRDefault="00D62363" w:rsidP="00D62363">
            <w:pPr>
              <w:pStyle w:val="Para1"/>
              <w:suppressLineNumbers/>
              <w:suppressAutoHyphens/>
              <w:spacing w:before="0" w:after="0"/>
              <w:jc w:val="center"/>
              <w:rPr>
                <w:rFonts w:ascii="Simplified Arabic" w:hAnsi="Simplified Arabic" w:cs="Simplified Arabic"/>
                <w:szCs w:val="22"/>
              </w:rPr>
            </w:pPr>
            <w:r w:rsidRPr="0077655E">
              <w:rPr>
                <w:rFonts w:ascii="Simplified Arabic" w:hAnsi="Simplified Arabic" w:cs="Simplified Arabic"/>
                <w:szCs w:val="22"/>
              </w:rPr>
              <w:t>7</w:t>
            </w:r>
          </w:p>
        </w:tc>
        <w:tc>
          <w:tcPr>
            <w:tcW w:w="1768" w:type="dxa"/>
          </w:tcPr>
          <w:p w14:paraId="16192C79" w14:textId="1B8AA544" w:rsidR="00D62363" w:rsidRPr="0077655E" w:rsidRDefault="00D62363" w:rsidP="00D62363">
            <w:pPr>
              <w:pStyle w:val="Para1"/>
              <w:suppressLineNumbers/>
              <w:suppressAutoHyphens/>
              <w:spacing w:before="0" w:after="0"/>
              <w:jc w:val="center"/>
              <w:rPr>
                <w:rFonts w:ascii="Simplified Arabic" w:hAnsi="Simplified Arabic" w:cs="Simplified Arabic"/>
                <w:szCs w:val="22"/>
              </w:rPr>
            </w:pPr>
            <w:r w:rsidRPr="0077655E">
              <w:rPr>
                <w:rFonts w:ascii="Simplified Arabic" w:hAnsi="Simplified Arabic" w:cs="Simplified Arabic"/>
                <w:szCs w:val="22"/>
                <w:rtl/>
              </w:rPr>
              <w:t>1 (د)</w:t>
            </w:r>
          </w:p>
        </w:tc>
      </w:tr>
    </w:tbl>
    <w:p w14:paraId="747D742C" w14:textId="6E8D0CB0" w:rsidR="002E119B" w:rsidRDefault="0084296D" w:rsidP="002E119B">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lastRenderedPageBreak/>
        <w:t>و</w:t>
      </w:r>
      <w:r w:rsidR="00BA0845">
        <w:rPr>
          <w:rFonts w:cs="Simplified Arabic" w:hint="cs"/>
          <w:snapToGrid w:val="0"/>
          <w:kern w:val="22"/>
          <w:sz w:val="24"/>
          <w:rtl/>
        </w:rPr>
        <w:t>تنقسم</w:t>
      </w:r>
      <w:r w:rsidR="002E119B" w:rsidRPr="002E119B">
        <w:rPr>
          <w:rFonts w:cs="Simplified Arabic"/>
          <w:snapToGrid w:val="0"/>
          <w:kern w:val="22"/>
          <w:sz w:val="24"/>
          <w:rtl/>
        </w:rPr>
        <w:t xml:space="preserve"> استراتيجية </w:t>
      </w:r>
      <w:r w:rsidR="0036024F">
        <w:rPr>
          <w:rFonts w:cs="Simplified Arabic" w:hint="cs"/>
          <w:snapToGrid w:val="0"/>
          <w:kern w:val="22"/>
          <w:sz w:val="24"/>
          <w:rtl/>
        </w:rPr>
        <w:t>حشد</w:t>
      </w:r>
      <w:r w:rsidR="002E119B" w:rsidRPr="002E119B">
        <w:rPr>
          <w:rFonts w:cs="Simplified Arabic"/>
          <w:snapToGrid w:val="0"/>
          <w:kern w:val="22"/>
          <w:sz w:val="24"/>
          <w:rtl/>
        </w:rPr>
        <w:t xml:space="preserve"> الموارد </w:t>
      </w:r>
      <w:r w:rsidR="00BA0845">
        <w:rPr>
          <w:rFonts w:cs="Simplified Arabic" w:hint="cs"/>
          <w:snapToGrid w:val="0"/>
          <w:kern w:val="22"/>
          <w:sz w:val="24"/>
          <w:rtl/>
        </w:rPr>
        <w:t>إلى</w:t>
      </w:r>
      <w:r w:rsidR="002E119B" w:rsidRPr="002E119B">
        <w:rPr>
          <w:rFonts w:cs="Simplified Arabic"/>
          <w:snapToGrid w:val="0"/>
          <w:kern w:val="22"/>
          <w:sz w:val="24"/>
          <w:rtl/>
        </w:rPr>
        <w:t xml:space="preserve"> خمسة أقسام</w:t>
      </w:r>
      <w:r w:rsidR="00BA0845">
        <w:rPr>
          <w:rFonts w:cs="Simplified Arabic" w:hint="cs"/>
          <w:snapToGrid w:val="0"/>
          <w:kern w:val="22"/>
          <w:sz w:val="24"/>
          <w:rtl/>
        </w:rPr>
        <w:t xml:space="preserve"> وهي</w:t>
      </w:r>
      <w:r w:rsidR="002E119B" w:rsidRPr="002E119B">
        <w:rPr>
          <w:rFonts w:cs="Simplified Arabic"/>
          <w:snapToGrid w:val="0"/>
          <w:kern w:val="22"/>
          <w:sz w:val="24"/>
          <w:rtl/>
        </w:rPr>
        <w:t xml:space="preserve">، </w:t>
      </w:r>
      <w:r w:rsidR="00237B11">
        <w:rPr>
          <w:rFonts w:cs="Simplified Arabic" w:hint="cs"/>
          <w:snapToGrid w:val="0"/>
          <w:kern w:val="22"/>
          <w:sz w:val="24"/>
          <w:rtl/>
        </w:rPr>
        <w:t>الحاجة</w:t>
      </w:r>
      <w:r w:rsidR="002E119B" w:rsidRPr="002E119B">
        <w:rPr>
          <w:rFonts w:cs="Simplified Arabic"/>
          <w:snapToGrid w:val="0"/>
          <w:kern w:val="22"/>
          <w:sz w:val="24"/>
          <w:rtl/>
        </w:rPr>
        <w:t xml:space="preserve"> الملحة، والمهمة، والمبادئ التوجيهية، والأهداف الاستراتيجية (التي </w:t>
      </w:r>
      <w:r w:rsidR="00932194">
        <w:rPr>
          <w:rFonts w:cs="Simplified Arabic" w:hint="cs"/>
          <w:snapToGrid w:val="0"/>
          <w:kern w:val="22"/>
          <w:sz w:val="24"/>
          <w:rtl/>
        </w:rPr>
        <w:t xml:space="preserve">تتألف من </w:t>
      </w:r>
      <w:r w:rsidR="002E119B" w:rsidRPr="002E119B">
        <w:rPr>
          <w:rFonts w:cs="Simplified Arabic"/>
          <w:snapToGrid w:val="0"/>
          <w:kern w:val="22"/>
          <w:sz w:val="24"/>
          <w:rtl/>
        </w:rPr>
        <w:t xml:space="preserve">ثمانية) </w:t>
      </w:r>
      <w:r w:rsidR="00932194">
        <w:rPr>
          <w:rFonts w:cs="Simplified Arabic" w:hint="cs"/>
          <w:snapToGrid w:val="0"/>
          <w:kern w:val="22"/>
          <w:sz w:val="24"/>
          <w:rtl/>
        </w:rPr>
        <w:t>وال</w:t>
      </w:r>
      <w:r w:rsidR="002E119B" w:rsidRPr="002E119B">
        <w:rPr>
          <w:rFonts w:cs="Simplified Arabic"/>
          <w:snapToGrid w:val="0"/>
          <w:kern w:val="22"/>
          <w:sz w:val="24"/>
          <w:rtl/>
        </w:rPr>
        <w:t>أهداف، والتنفيذ</w:t>
      </w:r>
      <w:r w:rsidR="00C0386B">
        <w:rPr>
          <w:rFonts w:cs="Simplified Arabic" w:hint="cs"/>
          <w:snapToGrid w:val="0"/>
          <w:kern w:val="22"/>
          <w:sz w:val="24"/>
          <w:rtl/>
        </w:rPr>
        <w:t>.</w:t>
      </w:r>
    </w:p>
    <w:p w14:paraId="24594573" w14:textId="433F0962" w:rsidR="0084296D" w:rsidRDefault="0084296D" w:rsidP="0084296D">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و</w:t>
      </w:r>
      <w:r w:rsidRPr="0084296D">
        <w:rPr>
          <w:rFonts w:cs="Simplified Arabic"/>
          <w:snapToGrid w:val="0"/>
          <w:kern w:val="22"/>
          <w:sz w:val="24"/>
          <w:rtl/>
        </w:rPr>
        <w:t xml:space="preserve">عند النظر في استراتيجية حشد الموارد </w:t>
      </w:r>
      <w:r w:rsidR="00836159">
        <w:rPr>
          <w:rFonts w:cs="Simplified Arabic" w:hint="cs"/>
          <w:snapToGrid w:val="0"/>
          <w:kern w:val="22"/>
          <w:sz w:val="24"/>
          <w:rtl/>
        </w:rPr>
        <w:t>برمتها</w:t>
      </w:r>
      <w:r w:rsidRPr="0084296D">
        <w:rPr>
          <w:rFonts w:cs="Simplified Arabic"/>
          <w:snapToGrid w:val="0"/>
          <w:kern w:val="22"/>
          <w:sz w:val="24"/>
          <w:rtl/>
        </w:rPr>
        <w:t xml:space="preserve">، </w:t>
      </w:r>
      <w:r w:rsidR="00E228AE">
        <w:rPr>
          <w:rFonts w:cs="Simplified Arabic" w:hint="cs"/>
          <w:snapToGrid w:val="0"/>
          <w:kern w:val="22"/>
          <w:sz w:val="24"/>
          <w:rtl/>
        </w:rPr>
        <w:t>رأى</w:t>
      </w:r>
      <w:r w:rsidRPr="0084296D">
        <w:rPr>
          <w:rFonts w:cs="Simplified Arabic"/>
          <w:snapToGrid w:val="0"/>
          <w:kern w:val="22"/>
          <w:sz w:val="24"/>
          <w:rtl/>
        </w:rPr>
        <w:t xml:space="preserve"> الأطراف في الاتفاقية وأصحاب المصلحة الآخرين (بما في ذلك الشعوب الأصلية والمجتمعات المحلية) الذين استجابوا </w:t>
      </w:r>
      <w:r w:rsidR="00EC775B">
        <w:rPr>
          <w:rFonts w:cs="Simplified Arabic" w:hint="cs"/>
          <w:snapToGrid w:val="0"/>
          <w:kern w:val="22"/>
          <w:sz w:val="24"/>
          <w:rtl/>
        </w:rPr>
        <w:t>للنداء</w:t>
      </w:r>
      <w:r w:rsidRPr="0084296D">
        <w:rPr>
          <w:rFonts w:cs="Simplified Arabic"/>
          <w:snapToGrid w:val="0"/>
          <w:kern w:val="22"/>
          <w:sz w:val="24"/>
          <w:rtl/>
        </w:rPr>
        <w:t xml:space="preserve"> المذكور أعلاه </w:t>
      </w:r>
      <w:r w:rsidR="00EC775B">
        <w:rPr>
          <w:rFonts w:cs="Simplified Arabic" w:hint="cs"/>
          <w:snapToGrid w:val="0"/>
          <w:kern w:val="22"/>
          <w:sz w:val="24"/>
          <w:rtl/>
        </w:rPr>
        <w:t xml:space="preserve">بشأن تقديم </w:t>
      </w:r>
      <w:r w:rsidRPr="0084296D">
        <w:rPr>
          <w:rFonts w:cs="Simplified Arabic"/>
          <w:snapToGrid w:val="0"/>
          <w:kern w:val="22"/>
          <w:sz w:val="24"/>
          <w:rtl/>
        </w:rPr>
        <w:t>أدلة</w:t>
      </w:r>
      <w:r w:rsidR="00EC775B">
        <w:rPr>
          <w:rFonts w:cs="Simplified Arabic" w:hint="cs"/>
          <w:snapToGrid w:val="0"/>
          <w:kern w:val="22"/>
          <w:sz w:val="24"/>
          <w:rtl/>
        </w:rPr>
        <w:t xml:space="preserve"> لحشد الموارد</w:t>
      </w:r>
      <w:r w:rsidRPr="0084296D">
        <w:rPr>
          <w:rFonts w:cs="Simplified Arabic"/>
          <w:snapToGrid w:val="0"/>
          <w:kern w:val="22"/>
          <w:sz w:val="24"/>
          <w:rtl/>
        </w:rPr>
        <w:t xml:space="preserve">، أن كلا من الهيكل الأساسي ومحتوى استراتيجية </w:t>
      </w:r>
      <w:r w:rsidR="00F01487">
        <w:rPr>
          <w:rFonts w:cs="Simplified Arabic" w:hint="cs"/>
          <w:snapToGrid w:val="0"/>
          <w:kern w:val="22"/>
          <w:sz w:val="24"/>
          <w:rtl/>
        </w:rPr>
        <w:t>حشد</w:t>
      </w:r>
      <w:r w:rsidRPr="0084296D">
        <w:rPr>
          <w:rFonts w:cs="Simplified Arabic"/>
          <w:snapToGrid w:val="0"/>
          <w:kern w:val="22"/>
          <w:sz w:val="24"/>
          <w:rtl/>
        </w:rPr>
        <w:t xml:space="preserve"> الموارد </w:t>
      </w:r>
      <w:r w:rsidR="00F01487">
        <w:rPr>
          <w:rFonts w:cs="Simplified Arabic" w:hint="cs"/>
          <w:snapToGrid w:val="0"/>
          <w:kern w:val="22"/>
          <w:sz w:val="24"/>
          <w:rtl/>
        </w:rPr>
        <w:t xml:space="preserve">كانت </w:t>
      </w:r>
      <w:r w:rsidRPr="0084296D">
        <w:rPr>
          <w:rFonts w:cs="Simplified Arabic"/>
          <w:snapToGrid w:val="0"/>
          <w:kern w:val="22"/>
          <w:sz w:val="24"/>
          <w:rtl/>
        </w:rPr>
        <w:t xml:space="preserve">سليمة من حيث الجوهر وما زالت صالحة. ومع ذلك، علق عدد من الذين </w:t>
      </w:r>
      <w:r w:rsidR="001401C6" w:rsidRPr="0084296D">
        <w:rPr>
          <w:rFonts w:cs="Simplified Arabic"/>
          <w:snapToGrid w:val="0"/>
          <w:kern w:val="22"/>
          <w:sz w:val="24"/>
          <w:rtl/>
        </w:rPr>
        <w:t xml:space="preserve">استجابوا </w:t>
      </w:r>
      <w:r w:rsidR="001401C6">
        <w:rPr>
          <w:rFonts w:cs="Simplified Arabic" w:hint="cs"/>
          <w:snapToGrid w:val="0"/>
          <w:kern w:val="22"/>
          <w:sz w:val="24"/>
          <w:rtl/>
        </w:rPr>
        <w:t>للنداء</w:t>
      </w:r>
      <w:r w:rsidR="001401C6" w:rsidRPr="0084296D">
        <w:rPr>
          <w:rFonts w:cs="Simplified Arabic"/>
          <w:snapToGrid w:val="0"/>
          <w:kern w:val="22"/>
          <w:sz w:val="24"/>
          <w:rtl/>
        </w:rPr>
        <w:t xml:space="preserve"> </w:t>
      </w:r>
      <w:r w:rsidRPr="0084296D">
        <w:rPr>
          <w:rFonts w:cs="Simplified Arabic"/>
          <w:snapToGrid w:val="0"/>
          <w:kern w:val="22"/>
          <w:sz w:val="24"/>
          <w:rtl/>
        </w:rPr>
        <w:t xml:space="preserve">على أن فعالية الاستراتيجية كأداة لتنفيذ مقررات مؤتمر الأطراف بشأن </w:t>
      </w:r>
      <w:r w:rsidR="00273526">
        <w:rPr>
          <w:rFonts w:cs="Simplified Arabic" w:hint="cs"/>
          <w:snapToGrid w:val="0"/>
          <w:kern w:val="22"/>
          <w:sz w:val="24"/>
          <w:rtl/>
        </w:rPr>
        <w:t>حشد</w:t>
      </w:r>
      <w:r w:rsidRPr="0084296D">
        <w:rPr>
          <w:rFonts w:cs="Simplified Arabic"/>
          <w:snapToGrid w:val="0"/>
          <w:kern w:val="22"/>
          <w:sz w:val="24"/>
          <w:rtl/>
        </w:rPr>
        <w:t xml:space="preserve"> الموارد </w:t>
      </w:r>
      <w:r w:rsidR="00273526">
        <w:rPr>
          <w:rFonts w:cs="Simplified Arabic" w:hint="cs"/>
          <w:snapToGrid w:val="0"/>
          <w:kern w:val="22"/>
          <w:sz w:val="24"/>
          <w:rtl/>
        </w:rPr>
        <w:t>كانت</w:t>
      </w:r>
      <w:r w:rsidR="00426617">
        <w:rPr>
          <w:rFonts w:cs="Simplified Arabic" w:hint="cs"/>
          <w:snapToGrid w:val="0"/>
          <w:kern w:val="22"/>
          <w:sz w:val="24"/>
          <w:rtl/>
        </w:rPr>
        <w:t>، على أحسن تقدي</w:t>
      </w:r>
      <w:r w:rsidR="00607DB5">
        <w:rPr>
          <w:rFonts w:cs="Simplified Arabic" w:hint="cs"/>
          <w:snapToGrid w:val="0"/>
          <w:kern w:val="22"/>
          <w:sz w:val="24"/>
          <w:rtl/>
        </w:rPr>
        <w:t>ر</w:t>
      </w:r>
      <w:r w:rsidR="00426617">
        <w:rPr>
          <w:rFonts w:cs="Simplified Arabic" w:hint="cs"/>
          <w:snapToGrid w:val="0"/>
          <w:kern w:val="22"/>
          <w:sz w:val="24"/>
          <w:rtl/>
        </w:rPr>
        <w:t xml:space="preserve">، </w:t>
      </w:r>
      <w:r w:rsidRPr="0084296D">
        <w:rPr>
          <w:rFonts w:cs="Simplified Arabic"/>
          <w:snapToGrid w:val="0"/>
          <w:kern w:val="22"/>
          <w:sz w:val="24"/>
          <w:rtl/>
        </w:rPr>
        <w:t xml:space="preserve">محدودة. ولاحظت </w:t>
      </w:r>
      <w:r w:rsidR="00E24B5B">
        <w:rPr>
          <w:rFonts w:cs="Simplified Arabic" w:hint="cs"/>
          <w:snapToGrid w:val="0"/>
          <w:kern w:val="22"/>
          <w:sz w:val="24"/>
          <w:rtl/>
        </w:rPr>
        <w:t xml:space="preserve">دولة </w:t>
      </w:r>
      <w:r w:rsidRPr="0084296D">
        <w:rPr>
          <w:rFonts w:cs="Simplified Arabic"/>
          <w:snapToGrid w:val="0"/>
          <w:kern w:val="22"/>
          <w:sz w:val="24"/>
          <w:rtl/>
        </w:rPr>
        <w:t xml:space="preserve">بنن، على سبيل المثال، أن فعاليتها </w:t>
      </w:r>
      <w:r w:rsidR="00607DB5">
        <w:rPr>
          <w:rFonts w:cs="Simplified Arabic" w:hint="cs"/>
          <w:snapToGrid w:val="0"/>
          <w:kern w:val="22"/>
          <w:sz w:val="24"/>
          <w:rtl/>
        </w:rPr>
        <w:t>’’</w:t>
      </w:r>
      <w:r w:rsidRPr="0084296D">
        <w:rPr>
          <w:rFonts w:cs="Simplified Arabic"/>
          <w:snapToGrid w:val="0"/>
          <w:kern w:val="22"/>
          <w:sz w:val="24"/>
          <w:rtl/>
        </w:rPr>
        <w:t>لا يزال يتعين إثباتها في البلدان الفقيرة</w:t>
      </w:r>
      <w:r w:rsidR="00FB5E6C">
        <w:rPr>
          <w:rFonts w:cs="Simplified Arabic" w:hint="cs"/>
          <w:snapToGrid w:val="0"/>
          <w:kern w:val="22"/>
          <w:sz w:val="24"/>
          <w:rtl/>
        </w:rPr>
        <w:t>‘‘</w:t>
      </w:r>
      <w:r w:rsidRPr="0084296D">
        <w:rPr>
          <w:rFonts w:cs="Simplified Arabic"/>
          <w:snapToGrid w:val="0"/>
          <w:kern w:val="22"/>
          <w:sz w:val="24"/>
          <w:rtl/>
        </w:rPr>
        <w:t xml:space="preserve">، ولاحظت إثيوبيا أن الاستراتيجية </w:t>
      </w:r>
      <w:r w:rsidR="00FB5E6C">
        <w:rPr>
          <w:rFonts w:cs="Simplified Arabic" w:hint="cs"/>
          <w:snapToGrid w:val="0"/>
          <w:kern w:val="22"/>
          <w:sz w:val="24"/>
          <w:rtl/>
        </w:rPr>
        <w:t>’’</w:t>
      </w:r>
      <w:r w:rsidRPr="0084296D">
        <w:rPr>
          <w:rFonts w:cs="Simplified Arabic"/>
          <w:snapToGrid w:val="0"/>
          <w:kern w:val="22"/>
          <w:sz w:val="24"/>
          <w:rtl/>
        </w:rPr>
        <w:t xml:space="preserve">لا تضع آليات ملزمة </w:t>
      </w:r>
      <w:r w:rsidR="00FB5E6C">
        <w:rPr>
          <w:rFonts w:cs="Simplified Arabic" w:hint="cs"/>
          <w:snapToGrid w:val="0"/>
          <w:kern w:val="22"/>
          <w:sz w:val="24"/>
          <w:rtl/>
        </w:rPr>
        <w:t>لحشد</w:t>
      </w:r>
      <w:r w:rsidRPr="0084296D">
        <w:rPr>
          <w:rFonts w:cs="Simplified Arabic"/>
          <w:snapToGrid w:val="0"/>
          <w:kern w:val="22"/>
          <w:sz w:val="24"/>
          <w:rtl/>
        </w:rPr>
        <w:t xml:space="preserve"> الموارد اللازمة لتنفيذ الأهداف ...</w:t>
      </w:r>
      <w:r w:rsidR="00FB5E6C">
        <w:rPr>
          <w:rFonts w:cs="Simplified Arabic" w:hint="cs"/>
          <w:snapToGrid w:val="0"/>
          <w:kern w:val="22"/>
          <w:sz w:val="24"/>
          <w:rtl/>
        </w:rPr>
        <w:t>‘‘</w:t>
      </w:r>
      <w:r w:rsidRPr="0084296D">
        <w:rPr>
          <w:rFonts w:cs="Simplified Arabic"/>
          <w:snapToGrid w:val="0"/>
          <w:kern w:val="22"/>
          <w:sz w:val="24"/>
          <w:rtl/>
        </w:rPr>
        <w:t>. ويرى الاتحاد الأوروبي أيضا أن فعالية الاستراتيجية كانت محدودة وأنها غير فعالة بما فيه الكفاية.</w:t>
      </w:r>
    </w:p>
    <w:p w14:paraId="272DDE5F" w14:textId="300EF727" w:rsidR="00740865" w:rsidRDefault="00740865" w:rsidP="00740865">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sidRPr="00740865">
        <w:rPr>
          <w:rFonts w:cs="Simplified Arabic"/>
          <w:snapToGrid w:val="0"/>
          <w:kern w:val="22"/>
          <w:sz w:val="24"/>
          <w:rtl/>
        </w:rPr>
        <w:t xml:space="preserve">ولوحظ أيضا أنه من أجل </w:t>
      </w:r>
      <w:r w:rsidR="006D15CE">
        <w:rPr>
          <w:rFonts w:cs="Simplified Arabic" w:hint="cs"/>
          <w:snapToGrid w:val="0"/>
          <w:kern w:val="22"/>
          <w:sz w:val="24"/>
          <w:rtl/>
        </w:rPr>
        <w:t>حشد</w:t>
      </w:r>
      <w:r w:rsidRPr="00740865">
        <w:rPr>
          <w:rFonts w:cs="Simplified Arabic"/>
          <w:snapToGrid w:val="0"/>
          <w:kern w:val="22"/>
          <w:sz w:val="24"/>
          <w:rtl/>
        </w:rPr>
        <w:t xml:space="preserve"> جميع الموارد ذات الصلة </w:t>
      </w:r>
      <w:r w:rsidR="00DF2237">
        <w:rPr>
          <w:rFonts w:cs="Simplified Arabic" w:hint="cs"/>
          <w:snapToGrid w:val="0"/>
          <w:kern w:val="22"/>
          <w:sz w:val="24"/>
          <w:rtl/>
        </w:rPr>
        <w:t xml:space="preserve">بالقدر اللازم </w:t>
      </w:r>
      <w:r w:rsidRPr="00740865">
        <w:rPr>
          <w:rFonts w:cs="Simplified Arabic"/>
          <w:snapToGrid w:val="0"/>
          <w:kern w:val="22"/>
          <w:sz w:val="24"/>
          <w:rtl/>
        </w:rPr>
        <w:t xml:space="preserve">ومن خلال الطرائق اللازمة للتصدي بفعالية واستدامة لأزمة التنوع البيولوجي العالمية، فإن </w:t>
      </w:r>
      <w:r w:rsidR="00DF2237">
        <w:rPr>
          <w:rFonts w:cs="Simplified Arabic" w:hint="cs"/>
          <w:snapToGrid w:val="0"/>
          <w:kern w:val="22"/>
          <w:sz w:val="24"/>
          <w:rtl/>
        </w:rPr>
        <w:t>حشد</w:t>
      </w:r>
      <w:r w:rsidRPr="00740865">
        <w:rPr>
          <w:rFonts w:cs="Simplified Arabic"/>
          <w:snapToGrid w:val="0"/>
          <w:kern w:val="22"/>
          <w:sz w:val="24"/>
          <w:rtl/>
        </w:rPr>
        <w:t xml:space="preserve"> الموارد في إطار ما بعد عام 2020 س</w:t>
      </w:r>
      <w:r w:rsidR="001008FB">
        <w:rPr>
          <w:rFonts w:cs="Simplified Arabic" w:hint="cs"/>
          <w:snapToGrid w:val="0"/>
          <w:kern w:val="22"/>
          <w:sz w:val="24"/>
          <w:rtl/>
        </w:rPr>
        <w:t>ي</w:t>
      </w:r>
      <w:r w:rsidRPr="00740865">
        <w:rPr>
          <w:rFonts w:cs="Simplified Arabic"/>
          <w:snapToGrid w:val="0"/>
          <w:kern w:val="22"/>
          <w:sz w:val="24"/>
          <w:rtl/>
        </w:rPr>
        <w:t xml:space="preserve">حتاج إلى أن </w:t>
      </w:r>
      <w:r w:rsidR="001008FB">
        <w:rPr>
          <w:rFonts w:cs="Simplified Arabic" w:hint="cs"/>
          <w:snapToGrid w:val="0"/>
          <w:kern w:val="22"/>
          <w:sz w:val="24"/>
          <w:rtl/>
        </w:rPr>
        <w:t>ي</w:t>
      </w:r>
      <w:r w:rsidRPr="00740865">
        <w:rPr>
          <w:rFonts w:cs="Simplified Arabic"/>
          <w:snapToGrid w:val="0"/>
          <w:kern w:val="22"/>
          <w:sz w:val="24"/>
          <w:rtl/>
        </w:rPr>
        <w:t xml:space="preserve">تناول الإعانات والحوافز الضارة </w:t>
      </w:r>
      <w:r w:rsidR="00DF2237" w:rsidRPr="00740865">
        <w:rPr>
          <w:rFonts w:cs="Simplified Arabic"/>
          <w:snapToGrid w:val="0"/>
          <w:kern w:val="22"/>
          <w:sz w:val="24"/>
          <w:rtl/>
        </w:rPr>
        <w:t>بشكل كامل</w:t>
      </w:r>
      <w:r w:rsidRPr="00740865">
        <w:rPr>
          <w:rFonts w:cs="Simplified Arabic"/>
          <w:snapToGrid w:val="0"/>
          <w:kern w:val="22"/>
          <w:sz w:val="24"/>
          <w:rtl/>
        </w:rPr>
        <w:t>، التي يتم تناولها في الهدف 3 من أهداف أيشي ولكن ليس في أهداف استراتيجية حشد الموارد في حد ذاتها.</w:t>
      </w:r>
    </w:p>
    <w:p w14:paraId="70E4EDBC" w14:textId="2F4D34C0" w:rsidR="00EA7C5F" w:rsidRDefault="00572409" w:rsidP="00EA7C5F">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ويرى</w:t>
      </w:r>
      <w:r w:rsidR="00EA7C5F" w:rsidRPr="00EA7C5F">
        <w:rPr>
          <w:rFonts w:cs="Simplified Arabic"/>
          <w:snapToGrid w:val="0"/>
          <w:kern w:val="22"/>
          <w:sz w:val="24"/>
          <w:rtl/>
        </w:rPr>
        <w:t xml:space="preserve"> آخرون أن الاستراتيجية الحالية </w:t>
      </w:r>
      <w:r w:rsidR="00B87889">
        <w:rPr>
          <w:rFonts w:cs="Simplified Arabic" w:hint="cs"/>
          <w:snapToGrid w:val="0"/>
          <w:kern w:val="22"/>
          <w:sz w:val="24"/>
          <w:rtl/>
        </w:rPr>
        <w:t>لحشد</w:t>
      </w:r>
      <w:r w:rsidR="00EA7C5F" w:rsidRPr="00EA7C5F">
        <w:rPr>
          <w:rFonts w:cs="Simplified Arabic"/>
          <w:snapToGrid w:val="0"/>
          <w:kern w:val="22"/>
          <w:sz w:val="24"/>
          <w:rtl/>
        </w:rPr>
        <w:t xml:space="preserve"> الموارد تقلل من شأن الدور المحتمل للجهات الفاعلة من غير الدول، ولا سيما القطاع الخاص، في </w:t>
      </w:r>
      <w:r w:rsidR="00B87889">
        <w:rPr>
          <w:rFonts w:cs="Simplified Arabic" w:hint="cs"/>
          <w:snapToGrid w:val="0"/>
          <w:kern w:val="22"/>
          <w:sz w:val="24"/>
          <w:rtl/>
        </w:rPr>
        <w:t>حشد</w:t>
      </w:r>
      <w:r w:rsidR="00EA7C5F" w:rsidRPr="00EA7C5F">
        <w:rPr>
          <w:rFonts w:cs="Simplified Arabic"/>
          <w:snapToGrid w:val="0"/>
          <w:kern w:val="22"/>
          <w:sz w:val="24"/>
          <w:rtl/>
        </w:rPr>
        <w:t xml:space="preserve"> الموارد، وأوصوا بأن تنظر الاستراتيجية المحدثة بعناية أكبر في أهمية الاستخدام المبتكر للتمويل العام</w:t>
      </w:r>
      <w:r w:rsidR="00F429A4">
        <w:rPr>
          <w:rFonts w:cs="Simplified Arabic" w:hint="cs"/>
          <w:snapToGrid w:val="0"/>
          <w:kern w:val="22"/>
          <w:sz w:val="24"/>
          <w:rtl/>
        </w:rPr>
        <w:t xml:space="preserve"> ل</w:t>
      </w:r>
      <w:r w:rsidR="00EA7C5F" w:rsidRPr="00EA7C5F">
        <w:rPr>
          <w:rFonts w:cs="Simplified Arabic"/>
          <w:snapToGrid w:val="0"/>
          <w:kern w:val="22"/>
          <w:sz w:val="24"/>
          <w:rtl/>
        </w:rPr>
        <w:t>لاستفادة من الاستثمار الخاص في</w:t>
      </w:r>
      <w:r w:rsidR="00F429A4">
        <w:rPr>
          <w:rFonts w:cs="Simplified Arabic" w:hint="cs"/>
          <w:snapToGrid w:val="0"/>
          <w:kern w:val="22"/>
          <w:sz w:val="24"/>
          <w:rtl/>
        </w:rPr>
        <w:t xml:space="preserve"> مجال</w:t>
      </w:r>
      <w:r w:rsidR="00EA7C5F" w:rsidRPr="00EA7C5F">
        <w:rPr>
          <w:rFonts w:cs="Simplified Arabic"/>
          <w:snapToGrid w:val="0"/>
          <w:kern w:val="22"/>
          <w:sz w:val="24"/>
          <w:rtl/>
        </w:rPr>
        <w:t xml:space="preserve"> الحفظ (مثل الشراكات بين القطاعين العام والخاص والتمويل المختلط)؛ الاستفادة من منصات أصحاب المصلحة العالمية لتعزيز التعاون وتقديم حلول مبتكرة لتمويل الحفظ على نطاق واسع؛ وأوجه التآزر مع أهداف التنمية المستدامة وتمويل تغير المناخ لإنشاء استراتيجيات </w:t>
      </w:r>
      <w:r w:rsidR="005E3A23">
        <w:rPr>
          <w:rFonts w:cs="Simplified Arabic" w:hint="cs"/>
          <w:snapToGrid w:val="0"/>
          <w:kern w:val="22"/>
          <w:sz w:val="24"/>
          <w:rtl/>
        </w:rPr>
        <w:t>مفيدة</w:t>
      </w:r>
      <w:r w:rsidR="00EA7C5F" w:rsidRPr="00EA7C5F">
        <w:rPr>
          <w:rFonts w:cs="Simplified Arabic"/>
          <w:snapToGrid w:val="0"/>
          <w:kern w:val="22"/>
          <w:sz w:val="24"/>
          <w:rtl/>
        </w:rPr>
        <w:t xml:space="preserve"> للجميع.</w:t>
      </w:r>
    </w:p>
    <w:p w14:paraId="5BACB94F" w14:textId="78A1418C" w:rsidR="005E3A23" w:rsidRDefault="00A20C28" w:rsidP="005E3A23">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و</w:t>
      </w:r>
      <w:r w:rsidRPr="00A20C28">
        <w:rPr>
          <w:rFonts w:cs="Simplified Arabic"/>
          <w:snapToGrid w:val="0"/>
          <w:kern w:val="22"/>
          <w:sz w:val="24"/>
          <w:rtl/>
        </w:rPr>
        <w:t xml:space="preserve">اعتبر البنك الدولي أن استراتيجية </w:t>
      </w:r>
      <w:r w:rsidR="00E8397C">
        <w:rPr>
          <w:rFonts w:cs="Simplified Arabic" w:hint="cs"/>
          <w:snapToGrid w:val="0"/>
          <w:kern w:val="22"/>
          <w:sz w:val="24"/>
          <w:rtl/>
        </w:rPr>
        <w:t>حشد</w:t>
      </w:r>
      <w:r w:rsidRPr="00A20C28">
        <w:rPr>
          <w:rFonts w:cs="Simplified Arabic"/>
          <w:snapToGrid w:val="0"/>
          <w:kern w:val="22"/>
          <w:sz w:val="24"/>
          <w:rtl/>
        </w:rPr>
        <w:t xml:space="preserve"> الموارد </w:t>
      </w:r>
      <w:r>
        <w:rPr>
          <w:rFonts w:cs="Simplified Arabic" w:hint="cs"/>
          <w:snapToGrid w:val="0"/>
          <w:kern w:val="22"/>
          <w:sz w:val="24"/>
          <w:rtl/>
        </w:rPr>
        <w:t>بها</w:t>
      </w:r>
      <w:r w:rsidRPr="00A20C28">
        <w:rPr>
          <w:rFonts w:cs="Simplified Arabic"/>
          <w:snapToGrid w:val="0"/>
          <w:kern w:val="22"/>
          <w:sz w:val="24"/>
          <w:rtl/>
        </w:rPr>
        <w:t xml:space="preserve"> عدد من أوجه القصور، بما في ذلك (أ) </w:t>
      </w:r>
      <w:r w:rsidR="00AE3284">
        <w:rPr>
          <w:rFonts w:cs="Simplified Arabic" w:hint="cs"/>
          <w:snapToGrid w:val="0"/>
          <w:kern w:val="22"/>
          <w:sz w:val="24"/>
          <w:rtl/>
        </w:rPr>
        <w:t>الافتقار إلى</w:t>
      </w:r>
      <w:r w:rsidR="00B375C0">
        <w:rPr>
          <w:rFonts w:cs="Simplified Arabic" w:hint="cs"/>
          <w:snapToGrid w:val="0"/>
          <w:kern w:val="22"/>
          <w:sz w:val="24"/>
          <w:rtl/>
        </w:rPr>
        <w:t xml:space="preserve"> وجود</w:t>
      </w:r>
      <w:r w:rsidRPr="00A20C28">
        <w:rPr>
          <w:rFonts w:cs="Simplified Arabic"/>
          <w:snapToGrid w:val="0"/>
          <w:kern w:val="22"/>
          <w:sz w:val="24"/>
          <w:rtl/>
        </w:rPr>
        <w:t xml:space="preserve"> هدف كمي </w:t>
      </w:r>
      <w:r w:rsidR="00E8397C">
        <w:rPr>
          <w:rFonts w:cs="Simplified Arabic" w:hint="cs"/>
          <w:snapToGrid w:val="0"/>
          <w:kern w:val="22"/>
          <w:sz w:val="24"/>
          <w:rtl/>
        </w:rPr>
        <w:t>لحشد</w:t>
      </w:r>
      <w:r w:rsidRPr="00A20C28">
        <w:rPr>
          <w:rFonts w:cs="Simplified Arabic"/>
          <w:snapToGrid w:val="0"/>
          <w:kern w:val="22"/>
          <w:sz w:val="24"/>
          <w:rtl/>
        </w:rPr>
        <w:t xml:space="preserve"> الموارد (في الاستراتيجية وفي الهدف 20 من أهداف أيشي)؛ (ب) </w:t>
      </w:r>
      <w:r w:rsidR="00AE3284">
        <w:rPr>
          <w:rFonts w:cs="Simplified Arabic" w:hint="cs"/>
          <w:snapToGrid w:val="0"/>
          <w:kern w:val="22"/>
          <w:sz w:val="24"/>
          <w:rtl/>
        </w:rPr>
        <w:t>الافتقار إلى</w:t>
      </w:r>
      <w:r w:rsidR="00B375C0">
        <w:rPr>
          <w:rFonts w:cs="Simplified Arabic" w:hint="cs"/>
          <w:snapToGrid w:val="0"/>
          <w:kern w:val="22"/>
          <w:sz w:val="24"/>
          <w:rtl/>
        </w:rPr>
        <w:t xml:space="preserve"> إيجاد</w:t>
      </w:r>
      <w:r w:rsidR="00AE3284" w:rsidRPr="00A20C28">
        <w:rPr>
          <w:rFonts w:cs="Simplified Arabic"/>
          <w:snapToGrid w:val="0"/>
          <w:kern w:val="22"/>
          <w:sz w:val="24"/>
          <w:rtl/>
        </w:rPr>
        <w:t xml:space="preserve"> </w:t>
      </w:r>
      <w:r w:rsidRPr="00A20C28">
        <w:rPr>
          <w:rFonts w:cs="Simplified Arabic"/>
          <w:snapToGrid w:val="0"/>
          <w:kern w:val="22"/>
          <w:sz w:val="24"/>
          <w:rtl/>
        </w:rPr>
        <w:t xml:space="preserve">تعريف </w:t>
      </w:r>
      <w:r w:rsidR="00FB346C">
        <w:rPr>
          <w:rFonts w:cs="Simplified Arabic" w:hint="cs"/>
          <w:snapToGrid w:val="0"/>
          <w:kern w:val="22"/>
          <w:sz w:val="24"/>
          <w:rtl/>
        </w:rPr>
        <w:t>ل</w:t>
      </w:r>
      <w:r w:rsidRPr="00A20C28">
        <w:rPr>
          <w:rFonts w:cs="Simplified Arabic"/>
          <w:snapToGrid w:val="0"/>
          <w:kern w:val="22"/>
          <w:sz w:val="24"/>
          <w:rtl/>
        </w:rPr>
        <w:t xml:space="preserve">لتمويل </w:t>
      </w:r>
      <w:r w:rsidR="00FB346C">
        <w:rPr>
          <w:rFonts w:cs="Simplified Arabic" w:hint="cs"/>
          <w:snapToGrid w:val="0"/>
          <w:kern w:val="22"/>
          <w:sz w:val="24"/>
          <w:rtl/>
        </w:rPr>
        <w:t>الخاص با</w:t>
      </w:r>
      <w:r w:rsidR="00FB346C" w:rsidRPr="003558E0">
        <w:rPr>
          <w:rFonts w:cs="Simplified Arabic"/>
          <w:snapToGrid w:val="0"/>
          <w:kern w:val="22"/>
          <w:sz w:val="24"/>
          <w:rtl/>
        </w:rPr>
        <w:t>لتنوع البيولوجي</w:t>
      </w:r>
      <w:r w:rsidRPr="00A20C28">
        <w:rPr>
          <w:rFonts w:cs="Simplified Arabic"/>
          <w:snapToGrid w:val="0"/>
          <w:kern w:val="22"/>
          <w:sz w:val="24"/>
          <w:rtl/>
        </w:rPr>
        <w:t>، سواء الخاص أو العام، وم</w:t>
      </w:r>
      <w:r w:rsidR="0078526F">
        <w:rPr>
          <w:rFonts w:cs="Simplified Arabic" w:hint="cs"/>
          <w:snapToGrid w:val="0"/>
          <w:kern w:val="22"/>
          <w:sz w:val="24"/>
          <w:rtl/>
        </w:rPr>
        <w:t>اهية</w:t>
      </w:r>
      <w:r w:rsidR="00934229">
        <w:rPr>
          <w:rFonts w:cs="Simplified Arabic" w:hint="cs"/>
          <w:snapToGrid w:val="0"/>
          <w:kern w:val="22"/>
          <w:sz w:val="24"/>
          <w:rtl/>
        </w:rPr>
        <w:t xml:space="preserve"> </w:t>
      </w:r>
      <w:r w:rsidR="00E8397C">
        <w:rPr>
          <w:rFonts w:cs="Simplified Arabic" w:hint="cs"/>
          <w:snapToGrid w:val="0"/>
          <w:kern w:val="22"/>
          <w:sz w:val="24"/>
          <w:rtl/>
        </w:rPr>
        <w:t>’’</w:t>
      </w:r>
      <w:r w:rsidRPr="00A20C28">
        <w:rPr>
          <w:rFonts w:cs="Simplified Arabic"/>
          <w:snapToGrid w:val="0"/>
          <w:kern w:val="22"/>
          <w:sz w:val="24"/>
          <w:rtl/>
        </w:rPr>
        <w:t>القطاع الخاص</w:t>
      </w:r>
      <w:r w:rsidR="00E8397C">
        <w:rPr>
          <w:rFonts w:cs="Simplified Arabic" w:hint="cs"/>
          <w:snapToGrid w:val="0"/>
          <w:kern w:val="22"/>
          <w:sz w:val="24"/>
          <w:rtl/>
        </w:rPr>
        <w:t>‘‘</w:t>
      </w:r>
      <w:r w:rsidRPr="00A20C28">
        <w:rPr>
          <w:rFonts w:cs="Simplified Arabic"/>
          <w:snapToGrid w:val="0"/>
          <w:kern w:val="22"/>
          <w:sz w:val="24"/>
          <w:rtl/>
        </w:rPr>
        <w:t xml:space="preserve">؛ (ج) </w:t>
      </w:r>
      <w:r w:rsidR="00AE3284">
        <w:rPr>
          <w:rFonts w:cs="Simplified Arabic" w:hint="cs"/>
          <w:snapToGrid w:val="0"/>
          <w:kern w:val="22"/>
          <w:sz w:val="24"/>
          <w:rtl/>
        </w:rPr>
        <w:t>الافتقار إلى</w:t>
      </w:r>
      <w:r w:rsidR="00AE3284" w:rsidRPr="00A20C28">
        <w:rPr>
          <w:rFonts w:cs="Simplified Arabic"/>
          <w:snapToGrid w:val="0"/>
          <w:kern w:val="22"/>
          <w:sz w:val="24"/>
          <w:rtl/>
        </w:rPr>
        <w:t xml:space="preserve"> </w:t>
      </w:r>
      <w:r w:rsidRPr="00A20C28">
        <w:rPr>
          <w:rFonts w:cs="Simplified Arabic"/>
          <w:snapToGrid w:val="0"/>
          <w:kern w:val="22"/>
          <w:sz w:val="24"/>
          <w:rtl/>
        </w:rPr>
        <w:t xml:space="preserve">خطة عمل محددة المدة لحشد الموارد؛ (د) </w:t>
      </w:r>
      <w:r w:rsidR="00AE3284">
        <w:rPr>
          <w:rFonts w:cs="Simplified Arabic" w:hint="cs"/>
          <w:snapToGrid w:val="0"/>
          <w:kern w:val="22"/>
          <w:sz w:val="24"/>
          <w:rtl/>
        </w:rPr>
        <w:t>الافتقار إلى</w:t>
      </w:r>
      <w:r w:rsidR="00AE3284" w:rsidRPr="00A20C28">
        <w:rPr>
          <w:rFonts w:cs="Simplified Arabic"/>
          <w:snapToGrid w:val="0"/>
          <w:kern w:val="22"/>
          <w:sz w:val="24"/>
          <w:rtl/>
        </w:rPr>
        <w:t xml:space="preserve"> </w:t>
      </w:r>
      <w:r w:rsidR="00E655FD">
        <w:rPr>
          <w:rFonts w:cs="Simplified Arabic" w:hint="cs"/>
          <w:snapToGrid w:val="0"/>
          <w:kern w:val="22"/>
          <w:sz w:val="24"/>
          <w:rtl/>
        </w:rPr>
        <w:t>تحديد</w:t>
      </w:r>
      <w:r w:rsidRPr="00A20C28">
        <w:rPr>
          <w:rFonts w:cs="Simplified Arabic"/>
          <w:snapToGrid w:val="0"/>
          <w:kern w:val="22"/>
          <w:sz w:val="24"/>
          <w:rtl/>
        </w:rPr>
        <w:t xml:space="preserve"> كيفية تقسيم الموارد بين الأهداف الاستراتيجية الخمسة للخطة الاستراتيجية الحالية للتنوع البيولوجي؛ (هـ) عدم التركيز على الحاجة إلى تقليص الاستثمارات (العامة والخاصة) الضارة بالتنوع البيولوجي، وكذلك زيادة الاستثمارات </w:t>
      </w:r>
      <w:r w:rsidR="00C07878">
        <w:rPr>
          <w:rFonts w:cs="Simplified Arabic" w:hint="cs"/>
          <w:snapToGrid w:val="0"/>
          <w:kern w:val="22"/>
          <w:sz w:val="24"/>
          <w:rtl/>
        </w:rPr>
        <w:t>الملائمة</w:t>
      </w:r>
      <w:r w:rsidRPr="00A20C28">
        <w:rPr>
          <w:rFonts w:cs="Simplified Arabic"/>
          <w:snapToGrid w:val="0"/>
          <w:kern w:val="22"/>
          <w:sz w:val="24"/>
          <w:rtl/>
        </w:rPr>
        <w:t xml:space="preserve"> للتنوع البيولوجي؛ (ز) </w:t>
      </w:r>
      <w:r w:rsidR="00AE7D2F">
        <w:rPr>
          <w:rFonts w:cs="Simplified Arabic" w:hint="cs"/>
          <w:snapToGrid w:val="0"/>
          <w:kern w:val="22"/>
          <w:sz w:val="24"/>
          <w:rtl/>
        </w:rPr>
        <w:t xml:space="preserve">عدم ورود أي إشارة </w:t>
      </w:r>
      <w:r w:rsidRPr="00A20C28">
        <w:rPr>
          <w:rFonts w:cs="Simplified Arabic"/>
          <w:snapToGrid w:val="0"/>
          <w:kern w:val="22"/>
          <w:sz w:val="24"/>
          <w:rtl/>
        </w:rPr>
        <w:t xml:space="preserve">إلى الأسواق المالية والقطاع المصرفي. (ح) </w:t>
      </w:r>
      <w:r w:rsidR="008A44A1">
        <w:rPr>
          <w:rFonts w:cs="Simplified Arabic" w:hint="cs"/>
          <w:snapToGrid w:val="0"/>
          <w:kern w:val="22"/>
          <w:sz w:val="24"/>
          <w:rtl/>
        </w:rPr>
        <w:t xml:space="preserve"> الافتقار إلى</w:t>
      </w:r>
      <w:r w:rsidRPr="00A20C28">
        <w:rPr>
          <w:rFonts w:cs="Simplified Arabic"/>
          <w:snapToGrid w:val="0"/>
          <w:kern w:val="22"/>
          <w:sz w:val="24"/>
          <w:rtl/>
        </w:rPr>
        <w:t xml:space="preserve"> </w:t>
      </w:r>
      <w:r w:rsidR="008A44A1">
        <w:rPr>
          <w:rFonts w:cs="Simplified Arabic" w:hint="cs"/>
          <w:snapToGrid w:val="0"/>
          <w:kern w:val="22"/>
          <w:sz w:val="24"/>
          <w:rtl/>
        </w:rPr>
        <w:t>توضيح</w:t>
      </w:r>
      <w:r w:rsidRPr="00A20C28">
        <w:rPr>
          <w:rFonts w:cs="Simplified Arabic"/>
          <w:snapToGrid w:val="0"/>
          <w:kern w:val="22"/>
          <w:sz w:val="24"/>
          <w:rtl/>
        </w:rPr>
        <w:t xml:space="preserve"> </w:t>
      </w:r>
      <w:r w:rsidR="00C46116">
        <w:rPr>
          <w:rFonts w:cs="Simplified Arabic" w:hint="cs"/>
          <w:snapToGrid w:val="0"/>
          <w:kern w:val="22"/>
          <w:sz w:val="24"/>
          <w:rtl/>
        </w:rPr>
        <w:t>ال</w:t>
      </w:r>
      <w:r w:rsidRPr="00A20C28">
        <w:rPr>
          <w:rFonts w:cs="Simplified Arabic"/>
          <w:snapToGrid w:val="0"/>
          <w:kern w:val="22"/>
          <w:sz w:val="24"/>
          <w:rtl/>
        </w:rPr>
        <w:t>مسؤوليات</w:t>
      </w:r>
      <w:r w:rsidR="00C46116">
        <w:rPr>
          <w:rFonts w:cs="Simplified Arabic" w:hint="cs"/>
          <w:snapToGrid w:val="0"/>
          <w:kern w:val="22"/>
          <w:sz w:val="24"/>
          <w:rtl/>
        </w:rPr>
        <w:t xml:space="preserve"> الواقعة على كاهل</w:t>
      </w:r>
      <w:r w:rsidRPr="00A20C28">
        <w:rPr>
          <w:rFonts w:cs="Simplified Arabic"/>
          <w:snapToGrid w:val="0"/>
          <w:kern w:val="22"/>
          <w:sz w:val="24"/>
          <w:rtl/>
        </w:rPr>
        <w:t xml:space="preserve"> كل مجموعة من أصحاب المصلحة.</w:t>
      </w:r>
    </w:p>
    <w:p w14:paraId="4D99DAD0" w14:textId="2476A834" w:rsidR="00C46116" w:rsidRDefault="009D1F01" w:rsidP="00C46116">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ويرد أدناه</w:t>
      </w:r>
      <w:r w:rsidR="00C46116" w:rsidRPr="00C46116">
        <w:rPr>
          <w:rFonts w:cs="Simplified Arabic"/>
          <w:snapToGrid w:val="0"/>
          <w:kern w:val="22"/>
          <w:sz w:val="24"/>
          <w:rtl/>
        </w:rPr>
        <w:t xml:space="preserve"> تقييم أكثر تفصيلاً للتقدم </w:t>
      </w:r>
      <w:r>
        <w:rPr>
          <w:rFonts w:cs="Simplified Arabic" w:hint="cs"/>
          <w:snapToGrid w:val="0"/>
          <w:kern w:val="22"/>
          <w:sz w:val="24"/>
          <w:rtl/>
        </w:rPr>
        <w:t xml:space="preserve">المحرز نحو </w:t>
      </w:r>
      <w:r w:rsidR="00C46116" w:rsidRPr="00C46116">
        <w:rPr>
          <w:rFonts w:cs="Simplified Arabic"/>
          <w:snapToGrid w:val="0"/>
          <w:kern w:val="22"/>
          <w:sz w:val="24"/>
          <w:rtl/>
        </w:rPr>
        <w:t xml:space="preserve">أهداف استراتيجية إدارة الموارد، </w:t>
      </w:r>
      <w:r w:rsidR="00F033AF">
        <w:rPr>
          <w:rFonts w:cs="Simplified Arabic" w:hint="cs"/>
          <w:snapToGrid w:val="0"/>
          <w:kern w:val="22"/>
          <w:sz w:val="24"/>
          <w:rtl/>
        </w:rPr>
        <w:t xml:space="preserve">مع الإشارة إلى </w:t>
      </w:r>
      <w:r w:rsidR="00C46116" w:rsidRPr="00C46116">
        <w:rPr>
          <w:rFonts w:cs="Simplified Arabic"/>
          <w:snapToGrid w:val="0"/>
          <w:kern w:val="22"/>
          <w:sz w:val="24"/>
          <w:rtl/>
        </w:rPr>
        <w:t>الفجوات المحددة التي تم تحديدها والاقتراحات الأولية حول المزيد من الإجراءات المحتملة.</w:t>
      </w:r>
    </w:p>
    <w:p w14:paraId="771F889C" w14:textId="0FC8D1F2" w:rsidR="008E6B6D" w:rsidRDefault="008E6B6D" w:rsidP="008E6B6D">
      <w:pPr>
        <w:suppressLineNumbers/>
        <w:suppressAutoHyphens/>
        <w:kinsoku w:val="0"/>
        <w:overflowPunct w:val="0"/>
        <w:autoSpaceDE w:val="0"/>
        <w:autoSpaceDN w:val="0"/>
        <w:bidi/>
        <w:adjustRightInd w:val="0"/>
        <w:snapToGrid w:val="0"/>
        <w:spacing w:before="120" w:after="120"/>
        <w:rPr>
          <w:rFonts w:cs="Simplified Arabic"/>
          <w:snapToGrid w:val="0"/>
          <w:kern w:val="22"/>
          <w:sz w:val="24"/>
          <w:rtl/>
        </w:rPr>
      </w:pPr>
    </w:p>
    <w:p w14:paraId="262ADB66" w14:textId="552FB185" w:rsidR="008E6B6D" w:rsidRDefault="008E6B6D" w:rsidP="008E6B6D">
      <w:pPr>
        <w:suppressLineNumbers/>
        <w:suppressAutoHyphens/>
        <w:kinsoku w:val="0"/>
        <w:overflowPunct w:val="0"/>
        <w:autoSpaceDE w:val="0"/>
        <w:autoSpaceDN w:val="0"/>
        <w:bidi/>
        <w:adjustRightInd w:val="0"/>
        <w:snapToGrid w:val="0"/>
        <w:spacing w:before="120" w:after="120"/>
        <w:rPr>
          <w:rFonts w:cs="Simplified Arabic"/>
          <w:snapToGrid w:val="0"/>
          <w:kern w:val="22"/>
          <w:sz w:val="24"/>
          <w:rtl/>
        </w:rPr>
      </w:pPr>
    </w:p>
    <w:p w14:paraId="21BA1083" w14:textId="7A183938" w:rsidR="008E6B6D" w:rsidRDefault="008E6B6D" w:rsidP="008E6B6D">
      <w:pPr>
        <w:suppressLineNumbers/>
        <w:suppressAutoHyphens/>
        <w:kinsoku w:val="0"/>
        <w:overflowPunct w:val="0"/>
        <w:autoSpaceDE w:val="0"/>
        <w:autoSpaceDN w:val="0"/>
        <w:bidi/>
        <w:adjustRightInd w:val="0"/>
        <w:snapToGrid w:val="0"/>
        <w:spacing w:before="120" w:after="120"/>
        <w:rPr>
          <w:rFonts w:cs="Simplified Arabic"/>
          <w:snapToGrid w:val="0"/>
          <w:kern w:val="22"/>
          <w:sz w:val="24"/>
          <w:rtl/>
        </w:rPr>
      </w:pPr>
    </w:p>
    <w:p w14:paraId="0E580C10" w14:textId="62D378E2" w:rsidR="008E6B6D" w:rsidRDefault="008E6B6D" w:rsidP="008E6B6D">
      <w:pPr>
        <w:suppressLineNumbers/>
        <w:suppressAutoHyphens/>
        <w:kinsoku w:val="0"/>
        <w:overflowPunct w:val="0"/>
        <w:autoSpaceDE w:val="0"/>
        <w:autoSpaceDN w:val="0"/>
        <w:bidi/>
        <w:adjustRightInd w:val="0"/>
        <w:snapToGrid w:val="0"/>
        <w:spacing w:before="120" w:after="120"/>
        <w:rPr>
          <w:rFonts w:cs="Simplified Arabic"/>
          <w:snapToGrid w:val="0"/>
          <w:kern w:val="22"/>
          <w:sz w:val="24"/>
          <w:rtl/>
        </w:rPr>
      </w:pPr>
    </w:p>
    <w:p w14:paraId="65D16358" w14:textId="77777777" w:rsidR="008E6B6D" w:rsidRDefault="008E6B6D" w:rsidP="008E6B6D">
      <w:pPr>
        <w:suppressLineNumbers/>
        <w:suppressAutoHyphens/>
        <w:kinsoku w:val="0"/>
        <w:overflowPunct w:val="0"/>
        <w:autoSpaceDE w:val="0"/>
        <w:autoSpaceDN w:val="0"/>
        <w:bidi/>
        <w:adjustRightInd w:val="0"/>
        <w:snapToGrid w:val="0"/>
        <w:spacing w:before="120" w:after="120"/>
        <w:rPr>
          <w:rFonts w:cs="Simplified Arabic"/>
          <w:snapToGrid w:val="0"/>
          <w:kern w:val="22"/>
          <w:sz w:val="24"/>
        </w:rPr>
      </w:pPr>
    </w:p>
    <w:p w14:paraId="08D96C81" w14:textId="78A4D42E" w:rsidR="009862BD" w:rsidRPr="00E2549F" w:rsidRDefault="009862BD" w:rsidP="009862BD">
      <w:pPr>
        <w:suppressLineNumbers/>
        <w:suppressAutoHyphens/>
        <w:kinsoku w:val="0"/>
        <w:overflowPunct w:val="0"/>
        <w:autoSpaceDE w:val="0"/>
        <w:autoSpaceDN w:val="0"/>
        <w:bidi/>
        <w:adjustRightInd w:val="0"/>
        <w:snapToGrid w:val="0"/>
        <w:spacing w:before="120" w:after="120"/>
        <w:rPr>
          <w:rFonts w:ascii="Simplified Arabic" w:hAnsi="Simplified Arabic" w:cs="Simplified Arabic"/>
          <w:b/>
          <w:bCs/>
          <w:lang w:bidi="ar-EG"/>
        </w:rPr>
      </w:pPr>
      <w:r w:rsidRPr="00E2549F">
        <w:rPr>
          <w:rFonts w:ascii="Simplified Arabic" w:hAnsi="Simplified Arabic" w:cs="Simplified Arabic" w:hint="cs"/>
          <w:b/>
          <w:bCs/>
          <w:rtl/>
          <w:lang w:bidi="ar-EG"/>
        </w:rPr>
        <w:lastRenderedPageBreak/>
        <w:t xml:space="preserve">الهدف 1: </w:t>
      </w:r>
      <w:r w:rsidR="000C086C" w:rsidRPr="00E2549F">
        <w:rPr>
          <w:rFonts w:ascii="Simplified Arabic" w:hAnsi="Simplified Arabic" w:cs="Simplified Arabic"/>
          <w:b/>
          <w:bCs/>
          <w:rtl/>
          <w:lang w:bidi="ar-EG"/>
        </w:rPr>
        <w:t>تحسين قاعدة المعلومات بشأن احتياجات التمويل والفجوات والأولويات</w:t>
      </w:r>
    </w:p>
    <w:p w14:paraId="1A7DC069" w14:textId="623A5860" w:rsidR="009862BD" w:rsidRDefault="000C086C" w:rsidP="009862BD">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sidRPr="000C086C">
        <w:rPr>
          <w:rFonts w:cs="Simplified Arabic"/>
          <w:snapToGrid w:val="0"/>
          <w:kern w:val="22"/>
          <w:sz w:val="24"/>
          <w:rtl/>
        </w:rPr>
        <w:t xml:space="preserve">مع </w:t>
      </w:r>
      <w:r w:rsidR="007C26F5">
        <w:rPr>
          <w:rFonts w:cs="Simplified Arabic" w:hint="cs"/>
          <w:snapToGrid w:val="0"/>
          <w:kern w:val="22"/>
          <w:sz w:val="24"/>
          <w:rtl/>
        </w:rPr>
        <w:t>ال</w:t>
      </w:r>
      <w:r w:rsidRPr="000C086C">
        <w:rPr>
          <w:rFonts w:cs="Simplified Arabic"/>
          <w:snapToGrid w:val="0"/>
          <w:kern w:val="22"/>
          <w:sz w:val="24"/>
          <w:rtl/>
        </w:rPr>
        <w:t xml:space="preserve">إضافة </w:t>
      </w:r>
      <w:r w:rsidR="007C26F5">
        <w:rPr>
          <w:rFonts w:cs="Simplified Arabic" w:hint="cs"/>
          <w:snapToGrid w:val="0"/>
          <w:kern w:val="22"/>
          <w:sz w:val="24"/>
          <w:rtl/>
        </w:rPr>
        <w:t>ال</w:t>
      </w:r>
      <w:r w:rsidRPr="000C086C">
        <w:rPr>
          <w:rFonts w:cs="Simplified Arabic"/>
          <w:snapToGrid w:val="0"/>
          <w:kern w:val="22"/>
          <w:sz w:val="24"/>
          <w:rtl/>
        </w:rPr>
        <w:t>هامة</w:t>
      </w:r>
      <w:r w:rsidR="0038506B">
        <w:rPr>
          <w:rFonts w:cs="Simplified Arabic" w:hint="cs"/>
          <w:snapToGrid w:val="0"/>
          <w:kern w:val="22"/>
          <w:sz w:val="24"/>
          <w:rtl/>
        </w:rPr>
        <w:t xml:space="preserve"> </w:t>
      </w:r>
      <w:r w:rsidRPr="000C086C">
        <w:rPr>
          <w:rFonts w:cs="Simplified Arabic"/>
          <w:snapToGrid w:val="0"/>
          <w:kern w:val="22"/>
          <w:sz w:val="24"/>
          <w:rtl/>
        </w:rPr>
        <w:t xml:space="preserve">لأهداف </w:t>
      </w:r>
      <w:r w:rsidR="007C26F5">
        <w:rPr>
          <w:rFonts w:cs="Simplified Arabic" w:hint="cs"/>
          <w:snapToGrid w:val="0"/>
          <w:kern w:val="22"/>
          <w:sz w:val="24"/>
          <w:rtl/>
        </w:rPr>
        <w:t>حشد</w:t>
      </w:r>
      <w:r w:rsidRPr="000C086C">
        <w:rPr>
          <w:rFonts w:cs="Simplified Arabic"/>
          <w:snapToGrid w:val="0"/>
          <w:kern w:val="22"/>
          <w:sz w:val="24"/>
          <w:rtl/>
        </w:rPr>
        <w:t xml:space="preserve"> الموارد المعتمدة بموجب المقرر </w:t>
      </w:r>
      <w:hyperlink r:id="rId12" w:history="1">
        <w:r w:rsidRPr="00885C76">
          <w:rPr>
            <w:rStyle w:val="Hyperlink"/>
            <w:rFonts w:cs="Simplified Arabic"/>
            <w:snapToGrid w:val="0"/>
            <w:kern w:val="22"/>
            <w:sz w:val="24"/>
            <w:rtl/>
          </w:rPr>
          <w:t>12/3</w:t>
        </w:r>
      </w:hyperlink>
      <w:r w:rsidRPr="000C086C">
        <w:rPr>
          <w:rFonts w:cs="Simplified Arabic"/>
          <w:snapToGrid w:val="0"/>
          <w:kern w:val="22"/>
          <w:sz w:val="24"/>
          <w:rtl/>
        </w:rPr>
        <w:t xml:space="preserve"> وإطار الإبلاغ المالي المرتبط بها، فضلاً عن </w:t>
      </w:r>
      <w:r w:rsidR="0038506B">
        <w:rPr>
          <w:rFonts w:cs="Simplified Arabic" w:hint="cs"/>
          <w:snapToGrid w:val="0"/>
          <w:kern w:val="22"/>
          <w:sz w:val="24"/>
          <w:rtl/>
        </w:rPr>
        <w:t>ال</w:t>
      </w:r>
      <w:r w:rsidRPr="000C086C">
        <w:rPr>
          <w:rFonts w:cs="Simplified Arabic"/>
          <w:snapToGrid w:val="0"/>
          <w:kern w:val="22"/>
          <w:sz w:val="24"/>
          <w:rtl/>
        </w:rPr>
        <w:t>معلومات</w:t>
      </w:r>
      <w:r w:rsidR="0038506B">
        <w:rPr>
          <w:rFonts w:cs="Simplified Arabic" w:hint="cs"/>
          <w:snapToGrid w:val="0"/>
          <w:kern w:val="22"/>
          <w:sz w:val="24"/>
          <w:rtl/>
        </w:rPr>
        <w:t xml:space="preserve"> المستمدة</w:t>
      </w:r>
      <w:r w:rsidRPr="000C086C">
        <w:rPr>
          <w:rFonts w:cs="Simplified Arabic"/>
          <w:snapToGrid w:val="0"/>
          <w:kern w:val="22"/>
          <w:sz w:val="24"/>
          <w:rtl/>
        </w:rPr>
        <w:t xml:space="preserve"> من التقرير الثاني للفريق الرفيع المستوى المعني </w:t>
      </w:r>
      <w:r w:rsidR="00060C1D">
        <w:rPr>
          <w:rFonts w:cs="Simplified Arabic" w:hint="cs"/>
          <w:snapToGrid w:val="0"/>
          <w:kern w:val="22"/>
          <w:sz w:val="24"/>
          <w:rtl/>
        </w:rPr>
        <w:t>بحشد</w:t>
      </w:r>
      <w:r w:rsidRPr="000C086C">
        <w:rPr>
          <w:rFonts w:cs="Simplified Arabic"/>
          <w:snapToGrid w:val="0"/>
          <w:kern w:val="22"/>
          <w:sz w:val="24"/>
          <w:rtl/>
        </w:rPr>
        <w:t xml:space="preserve"> الموارد،</w:t>
      </w:r>
      <w:r w:rsidR="002D6B13" w:rsidRPr="00EC0FAC">
        <w:rPr>
          <w:rStyle w:val="FootnoteReference"/>
          <w:rFonts w:cs="Simplified Arabic"/>
          <w:snapToGrid w:val="0"/>
          <w:kern w:val="22"/>
          <w:u w:val="none"/>
          <w:vertAlign w:val="superscript"/>
          <w:rtl/>
        </w:rPr>
        <w:footnoteReference w:id="6"/>
      </w:r>
      <w:r w:rsidRPr="000C086C">
        <w:rPr>
          <w:rFonts w:cs="Simplified Arabic"/>
          <w:snapToGrid w:val="0"/>
          <w:kern w:val="22"/>
          <w:sz w:val="24"/>
          <w:rtl/>
        </w:rPr>
        <w:t xml:space="preserve"> ومرفق البيئة العالمية، ومبادرة تمويل التنوع البيولوجي</w:t>
      </w:r>
      <w:r w:rsidR="00060C1D">
        <w:rPr>
          <w:rFonts w:cs="Simplified Arabic" w:hint="cs"/>
          <w:snapToGrid w:val="0"/>
          <w:kern w:val="22"/>
          <w:sz w:val="24"/>
          <w:rtl/>
        </w:rPr>
        <w:t xml:space="preserve"> التابعة ل</w:t>
      </w:r>
      <w:r w:rsidRPr="000C086C">
        <w:rPr>
          <w:rFonts w:cs="Simplified Arabic"/>
          <w:snapToGrid w:val="0"/>
          <w:kern w:val="22"/>
          <w:sz w:val="24"/>
          <w:rtl/>
        </w:rPr>
        <w:t xml:space="preserve">برنامج الأمم المتحدة الإنمائي، وغيرها، </w:t>
      </w:r>
      <w:r w:rsidR="006B3003">
        <w:rPr>
          <w:rFonts w:cs="Simplified Arabic" w:hint="cs"/>
          <w:snapToGrid w:val="0"/>
          <w:kern w:val="22"/>
          <w:sz w:val="24"/>
          <w:rtl/>
        </w:rPr>
        <w:t xml:space="preserve">فإن </w:t>
      </w:r>
      <w:r w:rsidRPr="000C086C">
        <w:rPr>
          <w:rFonts w:cs="Simplified Arabic"/>
          <w:snapToGrid w:val="0"/>
          <w:kern w:val="22"/>
          <w:sz w:val="24"/>
          <w:rtl/>
        </w:rPr>
        <w:t xml:space="preserve">الأدوات الأساسية </w:t>
      </w:r>
      <w:r w:rsidR="008F183D">
        <w:rPr>
          <w:rFonts w:cs="Simplified Arabic" w:hint="cs"/>
          <w:snapToGrid w:val="0"/>
          <w:kern w:val="22"/>
          <w:sz w:val="24"/>
          <w:rtl/>
        </w:rPr>
        <w:t>تُطبق نظرياً ل</w:t>
      </w:r>
      <w:r w:rsidR="00987305">
        <w:rPr>
          <w:rFonts w:cs="Simplified Arabic" w:hint="cs"/>
          <w:snapToGrid w:val="0"/>
          <w:kern w:val="22"/>
          <w:sz w:val="24"/>
          <w:rtl/>
        </w:rPr>
        <w:t>ت</w:t>
      </w:r>
      <w:r w:rsidRPr="000C086C">
        <w:rPr>
          <w:rFonts w:cs="Simplified Arabic"/>
          <w:snapToGrid w:val="0"/>
          <w:kern w:val="22"/>
          <w:sz w:val="24"/>
          <w:rtl/>
        </w:rPr>
        <w:t xml:space="preserve">لبية جميع العناصر الرئيسية للهدف 1. ومع ذلك، </w:t>
      </w:r>
      <w:r w:rsidR="00987305">
        <w:rPr>
          <w:rFonts w:cs="Simplified Arabic" w:hint="cs"/>
          <w:snapToGrid w:val="0"/>
          <w:kern w:val="22"/>
          <w:sz w:val="24"/>
          <w:rtl/>
        </w:rPr>
        <w:t>كانت</w:t>
      </w:r>
      <w:r w:rsidRPr="000C086C">
        <w:rPr>
          <w:rFonts w:cs="Simplified Arabic"/>
          <w:snapToGrid w:val="0"/>
          <w:kern w:val="22"/>
          <w:sz w:val="24"/>
          <w:rtl/>
        </w:rPr>
        <w:t xml:space="preserve"> الفعالية العامة للهدف 1 محدودة، </w:t>
      </w:r>
      <w:r w:rsidR="00C02D61">
        <w:rPr>
          <w:rFonts w:cs="Simplified Arabic" w:hint="cs"/>
          <w:snapToGrid w:val="0"/>
          <w:kern w:val="22"/>
          <w:sz w:val="24"/>
          <w:rtl/>
        </w:rPr>
        <w:t>حيث لم يُبلغ</w:t>
      </w:r>
      <w:r w:rsidRPr="000C086C">
        <w:rPr>
          <w:rFonts w:cs="Simplified Arabic"/>
          <w:snapToGrid w:val="0"/>
          <w:kern w:val="22"/>
          <w:sz w:val="24"/>
          <w:rtl/>
        </w:rPr>
        <w:t xml:space="preserve"> </w:t>
      </w:r>
      <w:r w:rsidR="00C02D61" w:rsidRPr="000C086C">
        <w:rPr>
          <w:rFonts w:cs="Simplified Arabic"/>
          <w:snapToGrid w:val="0"/>
          <w:kern w:val="22"/>
          <w:sz w:val="24"/>
          <w:rtl/>
        </w:rPr>
        <w:t>عن معلومات حول التمويل</w:t>
      </w:r>
      <w:r w:rsidR="00C02D61">
        <w:rPr>
          <w:rFonts w:cs="Simplified Arabic" w:hint="cs"/>
          <w:snapToGrid w:val="0"/>
          <w:kern w:val="22"/>
          <w:sz w:val="24"/>
          <w:rtl/>
        </w:rPr>
        <w:t xml:space="preserve"> سوى ما يقرب من نصف عدد الأطراف</w:t>
      </w:r>
      <w:r w:rsidR="00C02D61" w:rsidRPr="000C086C">
        <w:rPr>
          <w:rFonts w:cs="Simplified Arabic"/>
          <w:snapToGrid w:val="0"/>
          <w:kern w:val="22"/>
          <w:sz w:val="24"/>
          <w:rtl/>
        </w:rPr>
        <w:t>،</w:t>
      </w:r>
      <w:r w:rsidR="00C02D61">
        <w:rPr>
          <w:rFonts w:cs="Simplified Arabic" w:hint="cs"/>
          <w:snapToGrid w:val="0"/>
          <w:kern w:val="22"/>
          <w:sz w:val="24"/>
          <w:rtl/>
        </w:rPr>
        <w:t xml:space="preserve"> </w:t>
      </w:r>
      <w:r w:rsidR="00B472CA">
        <w:rPr>
          <w:rFonts w:cs="Simplified Arabic" w:hint="cs"/>
          <w:snapToGrid w:val="0"/>
          <w:kern w:val="22"/>
          <w:sz w:val="24"/>
          <w:rtl/>
        </w:rPr>
        <w:t>وأبلغ</w:t>
      </w:r>
      <w:r w:rsidR="006702CD">
        <w:rPr>
          <w:rFonts w:cs="Simplified Arabic" w:hint="cs"/>
          <w:snapToGrid w:val="0"/>
          <w:kern w:val="22"/>
          <w:sz w:val="24"/>
          <w:rtl/>
        </w:rPr>
        <w:t>ت</w:t>
      </w:r>
      <w:r w:rsidRPr="000C086C">
        <w:rPr>
          <w:rFonts w:cs="Simplified Arabic"/>
          <w:snapToGrid w:val="0"/>
          <w:kern w:val="22"/>
          <w:sz w:val="24"/>
          <w:rtl/>
        </w:rPr>
        <w:t xml:space="preserve"> أقلية من الأطراف المتلقية المؤهلة عن احتياجاتها وأولوياتها، </w:t>
      </w:r>
      <w:r w:rsidR="006702CD">
        <w:rPr>
          <w:rFonts w:cs="Simplified Arabic" w:hint="cs"/>
          <w:snapToGrid w:val="0"/>
          <w:kern w:val="22"/>
          <w:sz w:val="24"/>
          <w:rtl/>
        </w:rPr>
        <w:t>وأبلغ</w:t>
      </w:r>
      <w:r w:rsidR="0049205F">
        <w:rPr>
          <w:rFonts w:cs="Simplified Arabic" w:hint="cs"/>
          <w:snapToGrid w:val="0"/>
          <w:kern w:val="22"/>
          <w:sz w:val="24"/>
          <w:rtl/>
        </w:rPr>
        <w:t xml:space="preserve"> أقل من الحد الأدنى البالغ</w:t>
      </w:r>
      <w:r w:rsidR="003D4639">
        <w:rPr>
          <w:rFonts w:cs="Simplified Arabic" w:hint="cs"/>
          <w:snapToGrid w:val="0"/>
          <w:kern w:val="22"/>
          <w:sz w:val="24"/>
          <w:rtl/>
        </w:rPr>
        <w:t xml:space="preserve"> </w:t>
      </w:r>
      <w:r w:rsidRPr="000C086C">
        <w:rPr>
          <w:rFonts w:cs="Simplified Arabic"/>
          <w:snapToGrid w:val="0"/>
          <w:kern w:val="22"/>
          <w:sz w:val="24"/>
          <w:rtl/>
        </w:rPr>
        <w:t xml:space="preserve">75 في المائة من الأطراف عن الأهداف. </w:t>
      </w:r>
      <w:r w:rsidR="00C9737B">
        <w:rPr>
          <w:rFonts w:cs="Simplified Arabic" w:hint="cs"/>
          <w:snapToGrid w:val="0"/>
          <w:kern w:val="22"/>
          <w:sz w:val="24"/>
          <w:rtl/>
        </w:rPr>
        <w:t>و</w:t>
      </w:r>
      <w:r w:rsidRPr="000C086C">
        <w:rPr>
          <w:rFonts w:cs="Simplified Arabic"/>
          <w:snapToGrid w:val="0"/>
          <w:kern w:val="22"/>
          <w:sz w:val="24"/>
          <w:rtl/>
        </w:rPr>
        <w:t xml:space="preserve">تعني </w:t>
      </w:r>
      <w:r w:rsidR="00063356">
        <w:rPr>
          <w:rFonts w:cs="Simplified Arabic" w:hint="cs"/>
          <w:snapToGrid w:val="0"/>
          <w:kern w:val="22"/>
          <w:sz w:val="24"/>
          <w:rtl/>
        </w:rPr>
        <w:t>القيود التي تحد من</w:t>
      </w:r>
      <w:r w:rsidR="00860B3A">
        <w:rPr>
          <w:rFonts w:cs="Simplified Arabic" w:hint="cs"/>
          <w:snapToGrid w:val="0"/>
          <w:kern w:val="22"/>
          <w:sz w:val="24"/>
          <w:rtl/>
        </w:rPr>
        <w:t xml:space="preserve"> </w:t>
      </w:r>
      <w:r w:rsidRPr="000C086C">
        <w:rPr>
          <w:rFonts w:cs="Simplified Arabic"/>
          <w:snapToGrid w:val="0"/>
          <w:kern w:val="22"/>
          <w:sz w:val="24"/>
          <w:rtl/>
        </w:rPr>
        <w:t xml:space="preserve">البيانات المقدمة بموجب إطار </w:t>
      </w:r>
      <w:r w:rsidR="00917EAB">
        <w:rPr>
          <w:rFonts w:cs="Simplified Arabic" w:hint="cs"/>
          <w:snapToGrid w:val="0"/>
          <w:kern w:val="22"/>
          <w:sz w:val="24"/>
          <w:rtl/>
        </w:rPr>
        <w:t>الإبلاغ</w:t>
      </w:r>
      <w:r w:rsidRPr="000C086C">
        <w:rPr>
          <w:rFonts w:cs="Simplified Arabic"/>
          <w:snapToGrid w:val="0"/>
          <w:kern w:val="22"/>
          <w:sz w:val="24"/>
          <w:rtl/>
        </w:rPr>
        <w:t xml:space="preserve"> المالي الحالي أيض</w:t>
      </w:r>
      <w:r w:rsidR="00860B3A">
        <w:rPr>
          <w:rFonts w:cs="Simplified Arabic" w:hint="cs"/>
          <w:snapToGrid w:val="0"/>
          <w:kern w:val="22"/>
          <w:sz w:val="24"/>
          <w:rtl/>
        </w:rPr>
        <w:t>اً</w:t>
      </w:r>
      <w:r w:rsidRPr="000C086C">
        <w:rPr>
          <w:rFonts w:cs="Simplified Arabic"/>
          <w:snapToGrid w:val="0"/>
          <w:kern w:val="22"/>
          <w:sz w:val="24"/>
          <w:rtl/>
        </w:rPr>
        <w:t xml:space="preserve"> أنه من غير المحتمل أن تكون هذه البيانات قادرة على توفير خط أساس قوي للسنوات المقبلة بموجب </w:t>
      </w:r>
      <w:r w:rsidR="00213570">
        <w:rPr>
          <w:rFonts w:cs="Simplified Arabic" w:hint="cs"/>
          <w:snapToGrid w:val="0"/>
          <w:kern w:val="22"/>
          <w:sz w:val="24"/>
          <w:rtl/>
        </w:rPr>
        <w:t>ال</w:t>
      </w:r>
      <w:r w:rsidRPr="000C086C">
        <w:rPr>
          <w:rFonts w:cs="Simplified Arabic"/>
          <w:snapToGrid w:val="0"/>
          <w:kern w:val="22"/>
          <w:sz w:val="24"/>
          <w:rtl/>
        </w:rPr>
        <w:t>إطار</w:t>
      </w:r>
      <w:r w:rsidR="00213570">
        <w:rPr>
          <w:rFonts w:cs="Simplified Arabic" w:hint="cs"/>
          <w:snapToGrid w:val="0"/>
          <w:kern w:val="22"/>
          <w:sz w:val="24"/>
          <w:rtl/>
        </w:rPr>
        <w:t xml:space="preserve"> العالمي ل</w:t>
      </w:r>
      <w:r w:rsidRPr="000C086C">
        <w:rPr>
          <w:rFonts w:cs="Simplified Arabic"/>
          <w:snapToGrid w:val="0"/>
          <w:kern w:val="22"/>
          <w:sz w:val="24"/>
          <w:rtl/>
        </w:rPr>
        <w:t>لتنوع البيولوجي لما بعد</w:t>
      </w:r>
      <w:r w:rsidR="00213570">
        <w:rPr>
          <w:rFonts w:cs="Simplified Arabic" w:hint="cs"/>
          <w:snapToGrid w:val="0"/>
          <w:kern w:val="22"/>
          <w:sz w:val="24"/>
          <w:rtl/>
        </w:rPr>
        <w:t xml:space="preserve"> عام</w:t>
      </w:r>
      <w:r w:rsidRPr="000C086C">
        <w:rPr>
          <w:rFonts w:cs="Simplified Arabic"/>
          <w:snapToGrid w:val="0"/>
          <w:kern w:val="22"/>
          <w:sz w:val="24"/>
          <w:rtl/>
        </w:rPr>
        <w:t xml:space="preserve"> 2020.</w:t>
      </w:r>
    </w:p>
    <w:p w14:paraId="78670FDD" w14:textId="22995393" w:rsidR="00063356" w:rsidRDefault="00063356" w:rsidP="00063356">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sidRPr="00063356">
        <w:rPr>
          <w:rFonts w:cs="Simplified Arabic"/>
          <w:snapToGrid w:val="0"/>
          <w:kern w:val="22"/>
          <w:sz w:val="24"/>
          <w:rtl/>
        </w:rPr>
        <w:t>ومن ناحية أخرى، حقق الهدف الفرعي 1-2 نجاح</w:t>
      </w:r>
      <w:r w:rsidR="00917EAB">
        <w:rPr>
          <w:rFonts w:cs="Simplified Arabic" w:hint="cs"/>
          <w:snapToGrid w:val="0"/>
          <w:kern w:val="22"/>
          <w:sz w:val="24"/>
          <w:rtl/>
        </w:rPr>
        <w:t>اً</w:t>
      </w:r>
      <w:r w:rsidRPr="00063356">
        <w:rPr>
          <w:rFonts w:cs="Simplified Arabic"/>
          <w:snapToGrid w:val="0"/>
          <w:kern w:val="22"/>
          <w:sz w:val="24"/>
          <w:rtl/>
        </w:rPr>
        <w:t xml:space="preserve"> أكبر، حيث أجرت المنظمات الدولية عدد</w:t>
      </w:r>
      <w:r w:rsidR="006F1CD9">
        <w:rPr>
          <w:rFonts w:cs="Simplified Arabic" w:hint="cs"/>
          <w:snapToGrid w:val="0"/>
          <w:kern w:val="22"/>
          <w:sz w:val="24"/>
          <w:rtl/>
        </w:rPr>
        <w:t>اً</w:t>
      </w:r>
      <w:r w:rsidRPr="00063356">
        <w:rPr>
          <w:rFonts w:cs="Simplified Arabic"/>
          <w:snapToGrid w:val="0"/>
          <w:kern w:val="22"/>
          <w:sz w:val="24"/>
          <w:rtl/>
        </w:rPr>
        <w:t xml:space="preserve"> كبير</w:t>
      </w:r>
      <w:r w:rsidR="006F1CD9">
        <w:rPr>
          <w:rFonts w:cs="Simplified Arabic" w:hint="cs"/>
          <w:snapToGrid w:val="0"/>
          <w:kern w:val="22"/>
          <w:sz w:val="24"/>
          <w:rtl/>
        </w:rPr>
        <w:t xml:space="preserve">اً </w:t>
      </w:r>
      <w:r w:rsidRPr="00063356">
        <w:rPr>
          <w:rFonts w:cs="Simplified Arabic"/>
          <w:snapToGrid w:val="0"/>
          <w:kern w:val="22"/>
          <w:sz w:val="24"/>
          <w:rtl/>
        </w:rPr>
        <w:t>من الدراسات (مثل منظمة التعاون والتنمية في الميدان الاقتصادي، ومرفق البيئة العالمية، وبرنامج الأمم المتحدة الإنمائي، و</w:t>
      </w:r>
      <w:r w:rsidR="00904355">
        <w:rPr>
          <w:rFonts w:cs="Simplified Arabic" w:hint="cs"/>
          <w:snapToGrid w:val="0"/>
          <w:kern w:val="22"/>
          <w:sz w:val="24"/>
          <w:rtl/>
        </w:rPr>
        <w:t xml:space="preserve">برنامج </w:t>
      </w:r>
      <w:r w:rsidRPr="00063356">
        <w:rPr>
          <w:rFonts w:cs="Simplified Arabic"/>
          <w:snapToGrid w:val="0"/>
          <w:kern w:val="22"/>
          <w:sz w:val="24"/>
          <w:rtl/>
        </w:rPr>
        <w:t xml:space="preserve">الأمم المتحدة </w:t>
      </w:r>
      <w:r w:rsidR="00904355">
        <w:rPr>
          <w:rFonts w:cs="Simplified Arabic" w:hint="cs"/>
          <w:snapToGrid w:val="0"/>
          <w:kern w:val="22"/>
          <w:sz w:val="24"/>
          <w:rtl/>
        </w:rPr>
        <w:t>ل</w:t>
      </w:r>
      <w:r w:rsidRPr="00063356">
        <w:rPr>
          <w:rFonts w:cs="Simplified Arabic"/>
          <w:snapToGrid w:val="0"/>
          <w:kern w:val="22"/>
          <w:sz w:val="24"/>
          <w:rtl/>
        </w:rPr>
        <w:t xml:space="preserve">لبيئة) بالإضافة إلى العديد من المنظمات غير الحكومية والأكاديميين، لتقييم التكاليف الاقتصادية لفقدان التنوع البيولوجي وخدمات النظام الإيكولوجي المرتبطة به، </w:t>
      </w:r>
      <w:r w:rsidR="001830C6">
        <w:rPr>
          <w:rFonts w:cs="Simplified Arabic" w:hint="cs"/>
          <w:snapToGrid w:val="0"/>
          <w:kern w:val="22"/>
          <w:sz w:val="24"/>
          <w:rtl/>
        </w:rPr>
        <w:t xml:space="preserve">ومنافع </w:t>
      </w:r>
      <w:r w:rsidR="005600EE">
        <w:rPr>
          <w:rFonts w:cs="Simplified Arabic" w:hint="cs"/>
          <w:snapToGrid w:val="0"/>
          <w:kern w:val="22"/>
          <w:sz w:val="24"/>
          <w:rtl/>
        </w:rPr>
        <w:t>اتخاذ الإجراءات</w:t>
      </w:r>
      <w:r w:rsidRPr="00063356">
        <w:rPr>
          <w:rFonts w:cs="Simplified Arabic"/>
          <w:snapToGrid w:val="0"/>
          <w:kern w:val="22"/>
          <w:sz w:val="24"/>
          <w:rtl/>
        </w:rPr>
        <w:t>.</w:t>
      </w:r>
    </w:p>
    <w:p w14:paraId="06DB49FC" w14:textId="51D54466" w:rsidR="001830C6" w:rsidRDefault="000D0517" w:rsidP="001830C6">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وجرى</w:t>
      </w:r>
      <w:r w:rsidR="001830C6" w:rsidRPr="001830C6">
        <w:rPr>
          <w:rFonts w:cs="Simplified Arabic"/>
          <w:snapToGrid w:val="0"/>
          <w:kern w:val="22"/>
          <w:sz w:val="24"/>
          <w:rtl/>
        </w:rPr>
        <w:t xml:space="preserve"> الاعتراف </w:t>
      </w:r>
      <w:r w:rsidR="00187EFF">
        <w:rPr>
          <w:rFonts w:cs="Simplified Arabic" w:hint="cs"/>
          <w:snapToGrid w:val="0"/>
          <w:kern w:val="22"/>
          <w:sz w:val="24"/>
          <w:rtl/>
        </w:rPr>
        <w:t>بالشواغل</w:t>
      </w:r>
      <w:r w:rsidR="001830C6" w:rsidRPr="001830C6">
        <w:rPr>
          <w:rFonts w:cs="Simplified Arabic"/>
          <w:snapToGrid w:val="0"/>
          <w:kern w:val="22"/>
          <w:sz w:val="24"/>
          <w:rtl/>
        </w:rPr>
        <w:t xml:space="preserve"> </w:t>
      </w:r>
      <w:r w:rsidR="00A670D8">
        <w:rPr>
          <w:rFonts w:cs="Simplified Arabic" w:hint="cs"/>
          <w:snapToGrid w:val="0"/>
          <w:kern w:val="22"/>
          <w:sz w:val="24"/>
          <w:rtl/>
        </w:rPr>
        <w:t>المتعلقة ب</w:t>
      </w:r>
      <w:r w:rsidR="001830C6" w:rsidRPr="001830C6">
        <w:rPr>
          <w:rFonts w:cs="Simplified Arabic"/>
          <w:snapToGrid w:val="0"/>
          <w:kern w:val="22"/>
          <w:sz w:val="24"/>
          <w:rtl/>
        </w:rPr>
        <w:t xml:space="preserve">الحاجة إلى </w:t>
      </w:r>
      <w:r w:rsidR="00A670D8">
        <w:rPr>
          <w:rFonts w:cs="Simplified Arabic" w:hint="cs"/>
          <w:snapToGrid w:val="0"/>
          <w:kern w:val="22"/>
          <w:sz w:val="24"/>
          <w:rtl/>
        </w:rPr>
        <w:t xml:space="preserve">اتباع </w:t>
      </w:r>
      <w:r w:rsidR="001830C6" w:rsidRPr="001830C6">
        <w:rPr>
          <w:rFonts w:cs="Simplified Arabic"/>
          <w:snapToGrid w:val="0"/>
          <w:kern w:val="22"/>
          <w:sz w:val="24"/>
          <w:rtl/>
        </w:rPr>
        <w:t xml:space="preserve">منهجية أكثر قوة وشفافية للإبلاغ عن </w:t>
      </w:r>
      <w:r>
        <w:rPr>
          <w:rFonts w:cs="Simplified Arabic" w:hint="cs"/>
          <w:snapToGrid w:val="0"/>
          <w:kern w:val="22"/>
          <w:sz w:val="24"/>
          <w:rtl/>
        </w:rPr>
        <w:t>حشد</w:t>
      </w:r>
      <w:r w:rsidR="001830C6" w:rsidRPr="001830C6">
        <w:rPr>
          <w:rFonts w:cs="Simplified Arabic"/>
          <w:snapToGrid w:val="0"/>
          <w:kern w:val="22"/>
          <w:sz w:val="24"/>
          <w:rtl/>
        </w:rPr>
        <w:t xml:space="preserve"> الموارد، على سبيل المثال في ورشة عمل</w:t>
      </w:r>
      <w:r>
        <w:rPr>
          <w:rFonts w:cs="Simplified Arabic" w:hint="cs"/>
          <w:snapToGrid w:val="0"/>
          <w:kern w:val="22"/>
          <w:sz w:val="24"/>
          <w:rtl/>
        </w:rPr>
        <w:t xml:space="preserve"> عُقدت</w:t>
      </w:r>
      <w:r w:rsidR="001830C6" w:rsidRPr="001830C6">
        <w:rPr>
          <w:rFonts w:cs="Simplified Arabic"/>
          <w:snapToGrid w:val="0"/>
          <w:kern w:val="22"/>
          <w:sz w:val="24"/>
          <w:rtl/>
        </w:rPr>
        <w:t xml:space="preserve"> في مكسيكو سيتي في عام 2015، ولكن هناك حاجة إلى مزيد من العمل لتطوير إرشادات طوعية متفق عليها من أجل تسهيل </w:t>
      </w:r>
      <w:r w:rsidR="00577AA7">
        <w:rPr>
          <w:rFonts w:cs="Simplified Arabic" w:hint="cs"/>
          <w:snapToGrid w:val="0"/>
          <w:kern w:val="22"/>
          <w:sz w:val="24"/>
          <w:rtl/>
        </w:rPr>
        <w:t>الإبلاغ</w:t>
      </w:r>
      <w:r w:rsidR="001830C6" w:rsidRPr="001830C6">
        <w:rPr>
          <w:rFonts w:cs="Simplified Arabic"/>
          <w:snapToGrid w:val="0"/>
          <w:kern w:val="22"/>
          <w:sz w:val="24"/>
          <w:rtl/>
        </w:rPr>
        <w:t xml:space="preserve"> المالي. ولا تزال هناك بعض التحديات بشأن كيفية استخدام </w:t>
      </w:r>
      <w:r w:rsidR="00542484">
        <w:rPr>
          <w:rFonts w:cs="Simplified Arabic" w:hint="cs"/>
          <w:snapToGrid w:val="0"/>
          <w:kern w:val="22"/>
          <w:sz w:val="24"/>
          <w:rtl/>
        </w:rPr>
        <w:t>مؤشر</w:t>
      </w:r>
      <w:r w:rsidR="001830C6" w:rsidRPr="001830C6">
        <w:rPr>
          <w:rFonts w:cs="Simplified Arabic"/>
          <w:snapToGrid w:val="0"/>
          <w:kern w:val="22"/>
          <w:sz w:val="24"/>
          <w:rtl/>
        </w:rPr>
        <w:t xml:space="preserve"> ريو بموجب الاتفاقية. </w:t>
      </w:r>
      <w:r w:rsidR="001C7155">
        <w:rPr>
          <w:rFonts w:cs="Simplified Arabic" w:hint="cs"/>
          <w:snapToGrid w:val="0"/>
          <w:kern w:val="22"/>
          <w:sz w:val="24"/>
          <w:rtl/>
        </w:rPr>
        <w:t>و</w:t>
      </w:r>
      <w:r w:rsidR="001830C6" w:rsidRPr="001830C6">
        <w:rPr>
          <w:rFonts w:cs="Simplified Arabic"/>
          <w:snapToGrid w:val="0"/>
          <w:kern w:val="22"/>
          <w:sz w:val="24"/>
          <w:rtl/>
        </w:rPr>
        <w:t xml:space="preserve">ستعمل </w:t>
      </w:r>
      <w:r w:rsidR="001830C6" w:rsidRPr="00275620">
        <w:rPr>
          <w:rFonts w:cs="Simplified Arabic"/>
          <w:snapToGrid w:val="0"/>
          <w:kern w:val="22"/>
          <w:sz w:val="24"/>
          <w:rtl/>
        </w:rPr>
        <w:t>إرشادات</w:t>
      </w:r>
      <w:r w:rsidR="00542484" w:rsidRPr="00275620">
        <w:rPr>
          <w:rFonts w:cs="Simplified Arabic" w:hint="cs"/>
          <w:snapToGrid w:val="0"/>
          <w:kern w:val="22"/>
          <w:sz w:val="24"/>
          <w:rtl/>
        </w:rPr>
        <w:t xml:space="preserve"> مؤشر</w:t>
      </w:r>
      <w:r w:rsidR="001830C6" w:rsidRPr="00275620">
        <w:rPr>
          <w:rFonts w:cs="Simplified Arabic"/>
          <w:snapToGrid w:val="0"/>
          <w:kern w:val="22"/>
          <w:sz w:val="24"/>
          <w:rtl/>
        </w:rPr>
        <w:t xml:space="preserve"> ريو المنقحة </w:t>
      </w:r>
      <w:r w:rsidR="00275620" w:rsidRPr="00275620">
        <w:rPr>
          <w:rFonts w:cs="Simplified Arabic" w:hint="cs"/>
          <w:snapToGrid w:val="0"/>
          <w:kern w:val="22"/>
          <w:sz w:val="24"/>
          <w:rtl/>
        </w:rPr>
        <w:t>لتقديم التقارير عن</w:t>
      </w:r>
      <w:r w:rsidR="001830C6" w:rsidRPr="00275620">
        <w:rPr>
          <w:rFonts w:cs="Simplified Arabic"/>
          <w:snapToGrid w:val="0"/>
          <w:kern w:val="22"/>
          <w:sz w:val="24"/>
          <w:rtl/>
        </w:rPr>
        <w:t xml:space="preserve"> نظام </w:t>
      </w:r>
      <w:r w:rsidR="0037634A" w:rsidRPr="00275620">
        <w:rPr>
          <w:rFonts w:cs="Simplified Arabic" w:hint="cs"/>
          <w:snapToGrid w:val="0"/>
          <w:kern w:val="22"/>
          <w:sz w:val="24"/>
          <w:rtl/>
        </w:rPr>
        <w:t>إبلاغ</w:t>
      </w:r>
      <w:r w:rsidR="001830C6" w:rsidRPr="00275620">
        <w:rPr>
          <w:rFonts w:cs="Simplified Arabic"/>
          <w:snapToGrid w:val="0"/>
          <w:kern w:val="22"/>
          <w:sz w:val="24"/>
          <w:rtl/>
        </w:rPr>
        <w:t xml:space="preserve"> الدائنين بشأن التنوع البيولوجي، التي اعتمدتها </w:t>
      </w:r>
      <w:r w:rsidR="001830C6" w:rsidRPr="0058191F">
        <w:rPr>
          <w:rFonts w:cs="Simplified Arabic"/>
          <w:snapToGrid w:val="0"/>
          <w:kern w:val="22"/>
          <w:sz w:val="24"/>
          <w:rtl/>
        </w:rPr>
        <w:t xml:space="preserve">منظمة </w:t>
      </w:r>
      <w:r w:rsidR="007C17C2" w:rsidRPr="0058191F">
        <w:rPr>
          <w:rFonts w:cs="Simplified Arabic"/>
          <w:snapToGrid w:val="0"/>
          <w:kern w:val="22"/>
          <w:sz w:val="24"/>
          <w:rtl/>
        </w:rPr>
        <w:t>التعاون والتنمية في الميدان الاقتصادي</w:t>
      </w:r>
      <w:r w:rsidR="007C17C2" w:rsidRPr="00275620">
        <w:rPr>
          <w:rFonts w:cs="Simplified Arabic"/>
          <w:snapToGrid w:val="0"/>
          <w:kern w:val="22"/>
          <w:sz w:val="24"/>
          <w:rtl/>
        </w:rPr>
        <w:t xml:space="preserve"> </w:t>
      </w:r>
      <w:r w:rsidR="001830C6" w:rsidRPr="00275620">
        <w:rPr>
          <w:rFonts w:cs="Simplified Arabic"/>
          <w:snapToGrid w:val="0"/>
          <w:kern w:val="22"/>
          <w:sz w:val="24"/>
          <w:rtl/>
        </w:rPr>
        <w:t xml:space="preserve">في عام 2019، على تحسين </w:t>
      </w:r>
      <w:r w:rsidR="0037634A" w:rsidRPr="00275620">
        <w:rPr>
          <w:rFonts w:cs="Simplified Arabic" w:hint="cs"/>
          <w:snapToGrid w:val="0"/>
          <w:kern w:val="22"/>
          <w:sz w:val="24"/>
          <w:rtl/>
        </w:rPr>
        <w:t>اتساق</w:t>
      </w:r>
      <w:r w:rsidR="001830C6" w:rsidRPr="00275620">
        <w:rPr>
          <w:rFonts w:cs="Simplified Arabic"/>
          <w:snapToGrid w:val="0"/>
          <w:kern w:val="22"/>
          <w:sz w:val="24"/>
          <w:rtl/>
        </w:rPr>
        <w:t xml:space="preserve"> </w:t>
      </w:r>
      <w:r w:rsidR="00577AA7">
        <w:rPr>
          <w:rFonts w:cs="Simplified Arabic" w:hint="cs"/>
          <w:snapToGrid w:val="0"/>
          <w:kern w:val="22"/>
          <w:sz w:val="24"/>
          <w:rtl/>
        </w:rPr>
        <w:t>الإبلاغ</w:t>
      </w:r>
      <w:r w:rsidR="003831A3">
        <w:rPr>
          <w:rFonts w:cs="Simplified Arabic" w:hint="cs"/>
          <w:snapToGrid w:val="0"/>
          <w:kern w:val="22"/>
          <w:sz w:val="24"/>
          <w:rtl/>
        </w:rPr>
        <w:t xml:space="preserve"> عن</w:t>
      </w:r>
      <w:r w:rsidR="001830C6" w:rsidRPr="00275620">
        <w:rPr>
          <w:rFonts w:cs="Simplified Arabic"/>
          <w:snapToGrid w:val="0"/>
          <w:kern w:val="22"/>
          <w:sz w:val="24"/>
          <w:rtl/>
        </w:rPr>
        <w:t xml:space="preserve"> المساعدة الإنمائية الرسمية بشأن التنوع البيولوجي</w:t>
      </w:r>
      <w:r w:rsidR="003831A3">
        <w:rPr>
          <w:rFonts w:cs="Simplified Arabic" w:hint="cs"/>
          <w:snapToGrid w:val="0"/>
          <w:kern w:val="22"/>
          <w:sz w:val="24"/>
          <w:rtl/>
        </w:rPr>
        <w:t>، التي اعتمدتها</w:t>
      </w:r>
      <w:r w:rsidR="001830C6" w:rsidRPr="00275620">
        <w:rPr>
          <w:rFonts w:cs="Simplified Arabic"/>
          <w:snapToGrid w:val="0"/>
          <w:kern w:val="22"/>
          <w:sz w:val="24"/>
          <w:rtl/>
        </w:rPr>
        <w:t xml:space="preserve"> </w:t>
      </w:r>
      <w:r w:rsidR="00AD593B">
        <w:rPr>
          <w:rFonts w:cs="Simplified Arabic" w:hint="cs"/>
          <w:snapToGrid w:val="0"/>
          <w:kern w:val="22"/>
          <w:sz w:val="24"/>
          <w:rtl/>
        </w:rPr>
        <w:t xml:space="preserve">بلدان </w:t>
      </w:r>
      <w:r w:rsidR="00F143ED" w:rsidRPr="00275620">
        <w:rPr>
          <w:rFonts w:cs="Simplified Arabic"/>
          <w:snapToGrid w:val="0"/>
          <w:kern w:val="22"/>
          <w:sz w:val="24"/>
          <w:rtl/>
        </w:rPr>
        <w:t>منظمة التعاون والتنمية في الميدان الاقتصادي</w:t>
      </w:r>
      <w:r w:rsidR="001830C6" w:rsidRPr="00275620">
        <w:rPr>
          <w:rFonts w:cs="Simplified Arabic"/>
          <w:snapToGrid w:val="0"/>
          <w:kern w:val="22"/>
          <w:sz w:val="24"/>
          <w:rtl/>
        </w:rPr>
        <w:t xml:space="preserve">. </w:t>
      </w:r>
      <w:r w:rsidR="00F143ED">
        <w:rPr>
          <w:rFonts w:cs="Simplified Arabic" w:hint="cs"/>
          <w:snapToGrid w:val="0"/>
          <w:kern w:val="22"/>
          <w:sz w:val="24"/>
          <w:rtl/>
        </w:rPr>
        <w:t>و</w:t>
      </w:r>
      <w:r w:rsidR="001830C6" w:rsidRPr="00275620">
        <w:rPr>
          <w:rFonts w:cs="Simplified Arabic"/>
          <w:snapToGrid w:val="0"/>
          <w:kern w:val="22"/>
          <w:sz w:val="24"/>
          <w:rtl/>
        </w:rPr>
        <w:t xml:space="preserve">يمكن أن يؤدي </w:t>
      </w:r>
      <w:r w:rsidR="00AD593B">
        <w:rPr>
          <w:rFonts w:cs="Simplified Arabic" w:hint="cs"/>
          <w:snapToGrid w:val="0"/>
          <w:kern w:val="22"/>
          <w:sz w:val="24"/>
          <w:rtl/>
        </w:rPr>
        <w:t xml:space="preserve">تمديد فترة </w:t>
      </w:r>
      <w:r w:rsidR="001830C6" w:rsidRPr="00275620">
        <w:rPr>
          <w:rFonts w:cs="Simplified Arabic"/>
          <w:snapToGrid w:val="0"/>
          <w:kern w:val="22"/>
          <w:sz w:val="24"/>
          <w:rtl/>
        </w:rPr>
        <w:t xml:space="preserve">منهجية </w:t>
      </w:r>
      <w:r w:rsidR="00F143ED" w:rsidRPr="000C086C">
        <w:rPr>
          <w:rFonts w:cs="Simplified Arabic"/>
          <w:snapToGrid w:val="0"/>
          <w:kern w:val="22"/>
          <w:sz w:val="24"/>
          <w:rtl/>
        </w:rPr>
        <w:t>مبادرة تمويل التنوع البيولوجي</w:t>
      </w:r>
      <w:r w:rsidR="00AD593B">
        <w:rPr>
          <w:rFonts w:cs="Simplified Arabic" w:hint="cs"/>
          <w:snapToGrid w:val="0"/>
          <w:kern w:val="22"/>
          <w:sz w:val="24"/>
          <w:rtl/>
        </w:rPr>
        <w:t xml:space="preserve"> وتوسيع نطاقها</w:t>
      </w:r>
      <w:r w:rsidR="00F143ED">
        <w:rPr>
          <w:rFonts w:cs="Simplified Arabic" w:hint="cs"/>
          <w:snapToGrid w:val="0"/>
          <w:kern w:val="22"/>
          <w:sz w:val="24"/>
          <w:rtl/>
        </w:rPr>
        <w:t xml:space="preserve"> </w:t>
      </w:r>
      <w:r w:rsidR="001830C6" w:rsidRPr="00275620">
        <w:rPr>
          <w:rFonts w:cs="Simplified Arabic"/>
          <w:snapToGrid w:val="0"/>
          <w:kern w:val="22"/>
          <w:sz w:val="24"/>
          <w:rtl/>
        </w:rPr>
        <w:t>إلى تحسين الإبلاغ عن التمويل المحلي.</w:t>
      </w:r>
    </w:p>
    <w:p w14:paraId="5CE9F99A" w14:textId="0F0359B9" w:rsidR="00CB34D6" w:rsidRDefault="00720927" w:rsidP="00CB34D6">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وبناء على ذلك</w:t>
      </w:r>
      <w:r w:rsidR="00CB34D6" w:rsidRPr="00CB34D6">
        <w:rPr>
          <w:rFonts w:cs="Simplified Arabic"/>
          <w:snapToGrid w:val="0"/>
          <w:kern w:val="22"/>
          <w:sz w:val="24"/>
          <w:rtl/>
        </w:rPr>
        <w:t xml:space="preserve">، فإن </w:t>
      </w:r>
      <w:r>
        <w:rPr>
          <w:rFonts w:cs="Simplified Arabic" w:hint="cs"/>
          <w:snapToGrid w:val="0"/>
          <w:kern w:val="22"/>
          <w:sz w:val="24"/>
          <w:rtl/>
        </w:rPr>
        <w:t xml:space="preserve">المسألة الرئيسية بالنسبة </w:t>
      </w:r>
      <w:r w:rsidR="00CB34D6" w:rsidRPr="00CB34D6">
        <w:rPr>
          <w:rFonts w:cs="Simplified Arabic"/>
          <w:snapToGrid w:val="0"/>
          <w:kern w:val="22"/>
          <w:sz w:val="24"/>
          <w:rtl/>
        </w:rPr>
        <w:t xml:space="preserve">للمستقبل </w:t>
      </w:r>
      <w:r w:rsidR="002B6BDE">
        <w:rPr>
          <w:rFonts w:cs="Simplified Arabic" w:hint="cs"/>
          <w:snapToGrid w:val="0"/>
          <w:kern w:val="22"/>
          <w:sz w:val="24"/>
          <w:rtl/>
        </w:rPr>
        <w:t>تتمثل في إيجاد أفضل وسيلة لضمان ا</w:t>
      </w:r>
      <w:r w:rsidR="00CB34D6" w:rsidRPr="00CB34D6">
        <w:rPr>
          <w:rFonts w:cs="Simplified Arabic"/>
          <w:snapToGrid w:val="0"/>
          <w:kern w:val="22"/>
          <w:sz w:val="24"/>
          <w:rtl/>
        </w:rPr>
        <w:t>لمنهجية الأكثر اتساق</w:t>
      </w:r>
      <w:r w:rsidR="00094F38">
        <w:rPr>
          <w:rFonts w:cs="Simplified Arabic" w:hint="cs"/>
          <w:snapToGrid w:val="0"/>
          <w:kern w:val="22"/>
          <w:sz w:val="24"/>
          <w:rtl/>
        </w:rPr>
        <w:t>اً</w:t>
      </w:r>
      <w:r w:rsidR="00CB34D6" w:rsidRPr="00CB34D6">
        <w:rPr>
          <w:rFonts w:cs="Simplified Arabic"/>
          <w:snapToGrid w:val="0"/>
          <w:kern w:val="22"/>
          <w:sz w:val="24"/>
          <w:rtl/>
        </w:rPr>
        <w:t xml:space="preserve"> وموثوقية لاستخدامها لتتبع </w:t>
      </w:r>
      <w:r w:rsidR="00094F38">
        <w:rPr>
          <w:rFonts w:cs="Simplified Arabic" w:hint="cs"/>
          <w:snapToGrid w:val="0"/>
          <w:kern w:val="22"/>
          <w:sz w:val="24"/>
          <w:rtl/>
        </w:rPr>
        <w:t>حشد</w:t>
      </w:r>
      <w:r w:rsidR="00CB34D6" w:rsidRPr="00CB34D6">
        <w:rPr>
          <w:rFonts w:cs="Simplified Arabic"/>
          <w:snapToGrid w:val="0"/>
          <w:kern w:val="22"/>
          <w:sz w:val="24"/>
          <w:rtl/>
        </w:rPr>
        <w:t xml:space="preserve"> الموارد للتنوع البيولوجي في المستقبل، ولا سيما المدى الذي يقرر مجتمع التنوع البيولوجي</w:t>
      </w:r>
      <w:r w:rsidR="00C715CA">
        <w:rPr>
          <w:rFonts w:cs="Simplified Arabic" w:hint="cs"/>
          <w:snapToGrid w:val="0"/>
          <w:kern w:val="22"/>
          <w:sz w:val="24"/>
          <w:rtl/>
        </w:rPr>
        <w:t xml:space="preserve"> في حدوده</w:t>
      </w:r>
      <w:r w:rsidR="00CB34D6" w:rsidRPr="00CB34D6">
        <w:rPr>
          <w:rFonts w:cs="Simplified Arabic"/>
          <w:snapToGrid w:val="0"/>
          <w:kern w:val="22"/>
          <w:sz w:val="24"/>
          <w:rtl/>
        </w:rPr>
        <w:t xml:space="preserve"> تطوير</w:t>
      </w:r>
      <w:r w:rsidR="00C715CA">
        <w:rPr>
          <w:rFonts w:cs="Simplified Arabic" w:hint="cs"/>
          <w:snapToGrid w:val="0"/>
          <w:kern w:val="22"/>
          <w:sz w:val="24"/>
          <w:rtl/>
        </w:rPr>
        <w:t xml:space="preserve"> نهجه الخاص</w:t>
      </w:r>
      <w:r w:rsidR="00CB34D6" w:rsidRPr="00CB34D6">
        <w:rPr>
          <w:rFonts w:cs="Simplified Arabic"/>
          <w:snapToGrid w:val="0"/>
          <w:kern w:val="22"/>
          <w:sz w:val="24"/>
          <w:rtl/>
        </w:rPr>
        <w:t>، أو</w:t>
      </w:r>
      <w:r w:rsidR="003F36A8">
        <w:rPr>
          <w:rFonts w:cs="Simplified Arabic" w:hint="cs"/>
          <w:snapToGrid w:val="0"/>
          <w:kern w:val="22"/>
          <w:sz w:val="24"/>
          <w:rtl/>
        </w:rPr>
        <w:t xml:space="preserve"> الذي</w:t>
      </w:r>
      <w:r w:rsidR="00CB34D6" w:rsidRPr="00CB34D6">
        <w:rPr>
          <w:rFonts w:cs="Simplified Arabic"/>
          <w:snapToGrid w:val="0"/>
          <w:kern w:val="22"/>
          <w:sz w:val="24"/>
          <w:rtl/>
        </w:rPr>
        <w:t xml:space="preserve"> يتماشى بشكل كامل مع المعايير الإحصائية الدولية وترتيبات </w:t>
      </w:r>
      <w:r w:rsidR="00457843">
        <w:rPr>
          <w:rFonts w:cs="Simplified Arabic" w:hint="cs"/>
          <w:snapToGrid w:val="0"/>
          <w:kern w:val="22"/>
          <w:sz w:val="24"/>
          <w:rtl/>
        </w:rPr>
        <w:t>الإبلاغ</w:t>
      </w:r>
      <w:r w:rsidR="00CB34D6" w:rsidRPr="00CB34D6">
        <w:rPr>
          <w:rFonts w:cs="Simplified Arabic"/>
          <w:snapToGrid w:val="0"/>
          <w:kern w:val="22"/>
          <w:sz w:val="24"/>
          <w:rtl/>
        </w:rPr>
        <w:t xml:space="preserve">. </w:t>
      </w:r>
      <w:r w:rsidR="00393A22">
        <w:rPr>
          <w:rFonts w:cs="Simplified Arabic" w:hint="cs"/>
          <w:snapToGrid w:val="0"/>
          <w:kern w:val="22"/>
          <w:sz w:val="24"/>
          <w:rtl/>
        </w:rPr>
        <w:t xml:space="preserve">وتجدر الإشارة إلى أن </w:t>
      </w:r>
      <w:r w:rsidR="00CB34D6" w:rsidRPr="00CB34D6">
        <w:rPr>
          <w:rFonts w:cs="Simplified Arabic"/>
          <w:snapToGrid w:val="0"/>
          <w:kern w:val="22"/>
          <w:sz w:val="24"/>
          <w:rtl/>
        </w:rPr>
        <w:t xml:space="preserve">العمل الجاري في مديرية البيئة بمنظمة </w:t>
      </w:r>
      <w:r w:rsidR="00393A22">
        <w:rPr>
          <w:rFonts w:cs="Simplified Arabic" w:hint="cs"/>
          <w:snapToGrid w:val="0"/>
          <w:kern w:val="22"/>
          <w:sz w:val="24"/>
          <w:rtl/>
        </w:rPr>
        <w:t>ا</w:t>
      </w:r>
      <w:r w:rsidR="00393A22" w:rsidRPr="0058191F">
        <w:rPr>
          <w:rFonts w:cs="Simplified Arabic"/>
          <w:snapToGrid w:val="0"/>
          <w:kern w:val="22"/>
          <w:sz w:val="24"/>
          <w:rtl/>
        </w:rPr>
        <w:t>لتعاون والتنمية في الميدان الاقتصادي</w:t>
      </w:r>
      <w:r w:rsidR="00393A22" w:rsidRPr="00275620">
        <w:rPr>
          <w:rFonts w:cs="Simplified Arabic"/>
          <w:snapToGrid w:val="0"/>
          <w:kern w:val="22"/>
          <w:sz w:val="24"/>
          <w:rtl/>
        </w:rPr>
        <w:t xml:space="preserve"> </w:t>
      </w:r>
      <w:r w:rsidR="00CB34D6" w:rsidRPr="00CB34D6">
        <w:rPr>
          <w:rFonts w:cs="Simplified Arabic"/>
          <w:snapToGrid w:val="0"/>
          <w:kern w:val="22"/>
          <w:sz w:val="24"/>
          <w:rtl/>
        </w:rPr>
        <w:t>بشأن تطوير منهجية لإلقاء نظرة شاملة على تمويل التنوع البيولوجي العالمي يكشف عن</w:t>
      </w:r>
      <w:r w:rsidR="006F2CFD">
        <w:rPr>
          <w:rFonts w:cs="Simplified Arabic" w:hint="cs"/>
          <w:snapToGrid w:val="0"/>
          <w:kern w:val="22"/>
          <w:sz w:val="24"/>
          <w:rtl/>
        </w:rPr>
        <w:t xml:space="preserve"> وجود</w:t>
      </w:r>
      <w:r w:rsidR="00CB34D6" w:rsidRPr="00CB34D6">
        <w:rPr>
          <w:rFonts w:cs="Simplified Arabic"/>
          <w:snapToGrid w:val="0"/>
          <w:kern w:val="22"/>
          <w:sz w:val="24"/>
          <w:rtl/>
        </w:rPr>
        <w:t xml:space="preserve"> اختلافات كبيرة بين البلدان في كيفية الإبلاغ عن الإنفاق الوطني والدولي على التنوع البيولوجي.</w:t>
      </w:r>
    </w:p>
    <w:p w14:paraId="6BF301B1" w14:textId="29334323" w:rsidR="006F2CFD" w:rsidRDefault="006F2CFD" w:rsidP="006F2CFD">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lastRenderedPageBreak/>
        <w:t>و</w:t>
      </w:r>
      <w:r w:rsidRPr="006F2CFD">
        <w:rPr>
          <w:rFonts w:cs="Simplified Arabic"/>
          <w:snapToGrid w:val="0"/>
          <w:kern w:val="22"/>
          <w:sz w:val="24"/>
          <w:rtl/>
        </w:rPr>
        <w:t xml:space="preserve">يمكن </w:t>
      </w:r>
      <w:r w:rsidR="008A51BF">
        <w:rPr>
          <w:rFonts w:cs="Simplified Arabic" w:hint="cs"/>
          <w:snapToGrid w:val="0"/>
          <w:kern w:val="22"/>
          <w:sz w:val="24"/>
          <w:rtl/>
        </w:rPr>
        <w:t>تعزيز</w:t>
      </w:r>
      <w:r w:rsidRPr="006F2CFD">
        <w:rPr>
          <w:rFonts w:cs="Simplified Arabic"/>
          <w:snapToGrid w:val="0"/>
          <w:kern w:val="22"/>
          <w:sz w:val="24"/>
          <w:rtl/>
        </w:rPr>
        <w:t xml:space="preserve"> استخدام نظام إبلاغ الدائنين التابع لمنظمة التعاون والتنمية في الميدان الاقتصادي، ودقة منهجية مؤشر ريو، بشكل مفيد، مع دعوة </w:t>
      </w:r>
      <w:r w:rsidR="006522C6">
        <w:rPr>
          <w:rFonts w:cs="Simplified Arabic" w:hint="cs"/>
          <w:snapToGrid w:val="0"/>
          <w:kern w:val="22"/>
          <w:sz w:val="24"/>
          <w:rtl/>
        </w:rPr>
        <w:t>الجهات</w:t>
      </w:r>
      <w:r w:rsidR="00C43946">
        <w:rPr>
          <w:rFonts w:cs="Simplified Arabic" w:hint="cs"/>
          <w:snapToGrid w:val="0"/>
          <w:kern w:val="22"/>
          <w:sz w:val="24"/>
          <w:rtl/>
        </w:rPr>
        <w:t xml:space="preserve"> </w:t>
      </w:r>
      <w:r w:rsidRPr="006F2CFD">
        <w:rPr>
          <w:rFonts w:cs="Simplified Arabic"/>
          <w:snapToGrid w:val="0"/>
          <w:kern w:val="22"/>
          <w:sz w:val="24"/>
          <w:rtl/>
        </w:rPr>
        <w:t>غير الأعضاء في لجنة المساعدة الإنمائية التابعة لمنظمة التعاون والتنمية في الميدان الاقتصادي، فضلاً عن المصارف الإنمائية المتعددة الأطراف للمساهمة ب</w:t>
      </w:r>
      <w:r w:rsidR="00A31954">
        <w:rPr>
          <w:rFonts w:cs="Simplified Arabic" w:hint="cs"/>
          <w:snapToGrid w:val="0"/>
          <w:kern w:val="22"/>
          <w:sz w:val="24"/>
          <w:rtl/>
        </w:rPr>
        <w:t xml:space="preserve">تقديم </w:t>
      </w:r>
      <w:r w:rsidRPr="006F2CFD">
        <w:rPr>
          <w:rFonts w:cs="Simplified Arabic"/>
          <w:snapToGrid w:val="0"/>
          <w:kern w:val="22"/>
          <w:sz w:val="24"/>
          <w:rtl/>
        </w:rPr>
        <w:t xml:space="preserve">بيانات </w:t>
      </w:r>
      <w:r w:rsidR="00BB62F6">
        <w:rPr>
          <w:rFonts w:cs="Simplified Arabic" w:hint="cs"/>
          <w:snapToGrid w:val="0"/>
          <w:kern w:val="22"/>
          <w:sz w:val="24"/>
          <w:rtl/>
        </w:rPr>
        <w:t xml:space="preserve">على أساس طوعي </w:t>
      </w:r>
      <w:r w:rsidR="006522C6">
        <w:rPr>
          <w:rFonts w:cs="Simplified Arabic" w:hint="cs"/>
          <w:snapToGrid w:val="0"/>
          <w:kern w:val="22"/>
          <w:sz w:val="24"/>
          <w:rtl/>
        </w:rPr>
        <w:t>ومتسق</w:t>
      </w:r>
      <w:r w:rsidRPr="006F2CFD">
        <w:rPr>
          <w:rFonts w:cs="Simplified Arabic"/>
          <w:snapToGrid w:val="0"/>
          <w:kern w:val="22"/>
          <w:sz w:val="24"/>
          <w:rtl/>
        </w:rPr>
        <w:t>.</w:t>
      </w:r>
    </w:p>
    <w:p w14:paraId="50EF62DE" w14:textId="166E39DB" w:rsidR="00A31954" w:rsidRDefault="00D61AC0" w:rsidP="00A31954">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و</w:t>
      </w:r>
      <w:r w:rsidR="00A31954" w:rsidRPr="00A31954">
        <w:rPr>
          <w:rFonts w:cs="Simplified Arabic"/>
          <w:snapToGrid w:val="0"/>
          <w:kern w:val="22"/>
          <w:sz w:val="24"/>
          <w:rtl/>
        </w:rPr>
        <w:t>يمكن تحسين البيانات المتعلقة بالإنفاق المحلي على التنوع البيولوجي، والنفقات المتعلقة بشكل غير مباشر بالتنوع البيولوجي، من خلال المشاركة في إطار الإحصاءات المالية الحكومية لصندوق النقد الدولي، ولجنة خبراء الأمم المتحدة المعنية بالمحاسبة البيئية والاقتصادية، وشعبة الإحصاءات في الأمم المتحدة.</w:t>
      </w:r>
    </w:p>
    <w:p w14:paraId="1DAE3A56" w14:textId="4F65D5A4" w:rsidR="00B1378C" w:rsidRDefault="004D7245" w:rsidP="00B1378C">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lang w:bidi="ar-EG"/>
        </w:rPr>
        <w:t>واستُخلصت</w:t>
      </w:r>
      <w:r w:rsidR="00D90DA6">
        <w:rPr>
          <w:rFonts w:cs="Simplified Arabic" w:hint="cs"/>
          <w:snapToGrid w:val="0"/>
          <w:kern w:val="22"/>
          <w:sz w:val="24"/>
          <w:rtl/>
          <w:lang w:bidi="ar-EG"/>
        </w:rPr>
        <w:t xml:space="preserve"> بالفعل </w:t>
      </w:r>
      <w:r w:rsidR="00B1378C" w:rsidRPr="00B1378C">
        <w:rPr>
          <w:rFonts w:cs="Simplified Arabic"/>
          <w:snapToGrid w:val="0"/>
          <w:kern w:val="22"/>
          <w:sz w:val="24"/>
          <w:rtl/>
        </w:rPr>
        <w:t xml:space="preserve">بيانات </w:t>
      </w:r>
      <w:r w:rsidR="00623488">
        <w:rPr>
          <w:rFonts w:cs="Simplified Arabic" w:hint="cs"/>
          <w:snapToGrid w:val="0"/>
          <w:kern w:val="22"/>
          <w:sz w:val="24"/>
          <w:rtl/>
        </w:rPr>
        <w:t xml:space="preserve">عن </w:t>
      </w:r>
      <w:r w:rsidR="00B1378C" w:rsidRPr="00B1378C">
        <w:rPr>
          <w:rFonts w:cs="Simplified Arabic"/>
          <w:snapToGrid w:val="0"/>
          <w:kern w:val="22"/>
          <w:sz w:val="24"/>
          <w:rtl/>
        </w:rPr>
        <w:t>التدفقات</w:t>
      </w:r>
      <w:r w:rsidR="00623488" w:rsidRPr="00623488">
        <w:rPr>
          <w:rFonts w:cs="Simplified Arabic"/>
          <w:snapToGrid w:val="0"/>
          <w:kern w:val="22"/>
          <w:sz w:val="24"/>
          <w:rtl/>
        </w:rPr>
        <w:t xml:space="preserve"> </w:t>
      </w:r>
      <w:r w:rsidR="00623488" w:rsidRPr="00B1378C">
        <w:rPr>
          <w:rFonts w:cs="Simplified Arabic"/>
          <w:snapToGrid w:val="0"/>
          <w:kern w:val="22"/>
          <w:sz w:val="24"/>
          <w:rtl/>
        </w:rPr>
        <w:t>والإعانات</w:t>
      </w:r>
      <w:r w:rsidR="00B1378C" w:rsidRPr="00B1378C">
        <w:rPr>
          <w:rFonts w:cs="Simplified Arabic"/>
          <w:snapToGrid w:val="0"/>
          <w:kern w:val="22"/>
          <w:sz w:val="24"/>
          <w:rtl/>
        </w:rPr>
        <w:t xml:space="preserve"> المالية وتأثيراتها على التنوع البيولوجي في قواعد بيانات منظمة التعاون والتنمية في الميدان الاقتصادي ذات الصلة، </w:t>
      </w:r>
      <w:r w:rsidR="003D243C">
        <w:rPr>
          <w:rFonts w:cs="Simplified Arabic" w:hint="cs"/>
          <w:snapToGrid w:val="0"/>
          <w:kern w:val="22"/>
          <w:sz w:val="24"/>
          <w:rtl/>
        </w:rPr>
        <w:t>وتحديداً</w:t>
      </w:r>
      <w:r w:rsidR="00B1378C" w:rsidRPr="00B1378C">
        <w:rPr>
          <w:rFonts w:cs="Simplified Arabic"/>
          <w:snapToGrid w:val="0"/>
          <w:kern w:val="22"/>
          <w:sz w:val="24"/>
          <w:rtl/>
        </w:rPr>
        <w:t xml:space="preserve"> تقدير دعم المنتجين في الزراعة و</w:t>
      </w:r>
      <w:r w:rsidR="00722813">
        <w:rPr>
          <w:rFonts w:cs="Simplified Arabic" w:hint="cs"/>
          <w:snapToGrid w:val="0"/>
          <w:kern w:val="22"/>
          <w:sz w:val="24"/>
          <w:rtl/>
        </w:rPr>
        <w:t>ال</w:t>
      </w:r>
      <w:r w:rsidR="00B1378C" w:rsidRPr="00B1378C">
        <w:rPr>
          <w:rFonts w:cs="Simplified Arabic"/>
          <w:snapToGrid w:val="0"/>
          <w:kern w:val="22"/>
          <w:sz w:val="24"/>
          <w:rtl/>
        </w:rPr>
        <w:t>أدوات السياس</w:t>
      </w:r>
      <w:r w:rsidR="00722813">
        <w:rPr>
          <w:rFonts w:cs="Simplified Arabic" w:hint="cs"/>
          <w:snapToGrid w:val="0"/>
          <w:kern w:val="22"/>
          <w:sz w:val="24"/>
          <w:rtl/>
        </w:rPr>
        <w:t>اتية ل</w:t>
      </w:r>
      <w:r w:rsidR="00B1378C" w:rsidRPr="00B1378C">
        <w:rPr>
          <w:rFonts w:cs="Simplified Arabic"/>
          <w:snapToGrid w:val="0"/>
          <w:kern w:val="22"/>
          <w:sz w:val="24"/>
          <w:rtl/>
        </w:rPr>
        <w:t>لبيئية. ويمكن تشجيع ذلك وتوسيعه</w:t>
      </w:r>
      <w:r w:rsidR="003D243C">
        <w:rPr>
          <w:rFonts w:cs="Simplified Arabic" w:hint="cs"/>
          <w:snapToGrid w:val="0"/>
          <w:kern w:val="22"/>
          <w:sz w:val="24"/>
          <w:rtl/>
        </w:rPr>
        <w:t xml:space="preserve"> نطاقه</w:t>
      </w:r>
      <w:r w:rsidR="00B1378C" w:rsidRPr="00B1378C">
        <w:rPr>
          <w:rFonts w:cs="Simplified Arabic"/>
          <w:snapToGrid w:val="0"/>
          <w:kern w:val="22"/>
          <w:sz w:val="24"/>
          <w:rtl/>
        </w:rPr>
        <w:t>، على سبيل المثال من خلال تغطية القطاعات الاقتصادية الأخرى أيض</w:t>
      </w:r>
      <w:r w:rsidR="003D243C">
        <w:rPr>
          <w:rFonts w:cs="Simplified Arabic" w:hint="cs"/>
          <w:snapToGrid w:val="0"/>
          <w:kern w:val="22"/>
          <w:sz w:val="24"/>
          <w:rtl/>
        </w:rPr>
        <w:t>اً</w:t>
      </w:r>
      <w:r w:rsidR="00B1378C" w:rsidRPr="00B1378C">
        <w:rPr>
          <w:rFonts w:cs="Simplified Arabic"/>
          <w:snapToGrid w:val="0"/>
          <w:kern w:val="22"/>
          <w:sz w:val="24"/>
          <w:rtl/>
        </w:rPr>
        <w:t>، مثل قاعدة بيانات تقدير دعم مصا</w:t>
      </w:r>
      <w:r w:rsidR="000272DC">
        <w:rPr>
          <w:rFonts w:cs="Simplified Arabic" w:hint="cs"/>
          <w:snapToGrid w:val="0"/>
          <w:kern w:val="22"/>
          <w:sz w:val="24"/>
          <w:rtl/>
        </w:rPr>
        <w:t>ئ</w:t>
      </w:r>
      <w:r w:rsidR="00B1378C" w:rsidRPr="00B1378C">
        <w:rPr>
          <w:rFonts w:cs="Simplified Arabic"/>
          <w:snapToGrid w:val="0"/>
          <w:kern w:val="22"/>
          <w:sz w:val="24"/>
          <w:rtl/>
        </w:rPr>
        <w:t>د الأسماك.</w:t>
      </w:r>
    </w:p>
    <w:p w14:paraId="65560955" w14:textId="29281BBD" w:rsidR="00F91394" w:rsidRPr="00E2549F" w:rsidRDefault="00F91394" w:rsidP="00F91394">
      <w:pPr>
        <w:suppressLineNumbers/>
        <w:suppressAutoHyphens/>
        <w:kinsoku w:val="0"/>
        <w:overflowPunct w:val="0"/>
        <w:autoSpaceDE w:val="0"/>
        <w:autoSpaceDN w:val="0"/>
        <w:bidi/>
        <w:adjustRightInd w:val="0"/>
        <w:snapToGrid w:val="0"/>
        <w:spacing w:before="120" w:after="120"/>
        <w:rPr>
          <w:rFonts w:ascii="Simplified Arabic" w:hAnsi="Simplified Arabic" w:cs="Simplified Arabic"/>
          <w:b/>
          <w:bCs/>
          <w:lang w:bidi="ar-EG"/>
        </w:rPr>
      </w:pPr>
      <w:r w:rsidRPr="00E2549F">
        <w:rPr>
          <w:rFonts w:ascii="Simplified Arabic" w:hAnsi="Simplified Arabic" w:cs="Simplified Arabic" w:hint="cs"/>
          <w:b/>
          <w:bCs/>
          <w:rtl/>
          <w:lang w:bidi="ar-EG"/>
        </w:rPr>
        <w:t xml:space="preserve">الهدف 2: </w:t>
      </w:r>
      <w:r w:rsidRPr="00E2549F">
        <w:rPr>
          <w:rFonts w:ascii="Simplified Arabic" w:hAnsi="Simplified Arabic" w:cs="Simplified Arabic"/>
          <w:b/>
          <w:bCs/>
          <w:rtl/>
          <w:lang w:bidi="ar-EG"/>
        </w:rPr>
        <w:t xml:space="preserve">تعزيز القدرة الوطنية على استخدام الموارد </w:t>
      </w:r>
      <w:r w:rsidRPr="00E2549F">
        <w:rPr>
          <w:rFonts w:ascii="Simplified Arabic" w:hAnsi="Simplified Arabic" w:cs="Simplified Arabic" w:hint="cs"/>
          <w:b/>
          <w:bCs/>
          <w:rtl/>
          <w:lang w:bidi="ar-EG"/>
        </w:rPr>
        <w:t>وحشد</w:t>
      </w:r>
      <w:r w:rsidRPr="00E2549F">
        <w:rPr>
          <w:rFonts w:ascii="Simplified Arabic" w:hAnsi="Simplified Arabic" w:cs="Simplified Arabic"/>
          <w:b/>
          <w:bCs/>
          <w:rtl/>
          <w:lang w:bidi="ar-EG"/>
        </w:rPr>
        <w:t xml:space="preserve"> الموارد المالية المحلية لتحقيق الأهداف الثلاثة للاتفاقية</w:t>
      </w:r>
    </w:p>
    <w:p w14:paraId="459D42E2" w14:textId="6594B597" w:rsidR="00F91394" w:rsidRDefault="00F91394" w:rsidP="00F91394">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sidRPr="00F91394">
        <w:rPr>
          <w:rFonts w:cs="Simplified Arabic"/>
          <w:snapToGrid w:val="0"/>
          <w:kern w:val="22"/>
          <w:sz w:val="24"/>
          <w:rtl/>
        </w:rPr>
        <w:t>فيما يتعلق بالتقدم المحرز نحو</w:t>
      </w:r>
      <w:r w:rsidR="004D3ABA">
        <w:rPr>
          <w:rFonts w:cs="Simplified Arabic" w:hint="cs"/>
          <w:snapToGrid w:val="0"/>
          <w:kern w:val="22"/>
          <w:sz w:val="24"/>
          <w:rtl/>
        </w:rPr>
        <w:t xml:space="preserve"> تحقيق</w:t>
      </w:r>
      <w:r w:rsidRPr="00F91394">
        <w:rPr>
          <w:rFonts w:cs="Simplified Arabic"/>
          <w:snapToGrid w:val="0"/>
          <w:kern w:val="22"/>
          <w:sz w:val="24"/>
          <w:rtl/>
        </w:rPr>
        <w:t xml:space="preserve"> الهدف 2، يكشف تحليل أطر الإبلاغ المالي</w:t>
      </w:r>
      <w:r w:rsidR="00FD2C28" w:rsidRPr="00EC0FAC">
        <w:rPr>
          <w:rStyle w:val="FootnoteReference"/>
          <w:rFonts w:cs="Simplified Arabic"/>
          <w:snapToGrid w:val="0"/>
          <w:kern w:val="22"/>
          <w:u w:val="none"/>
          <w:vertAlign w:val="superscript"/>
          <w:rtl/>
        </w:rPr>
        <w:footnoteReference w:id="7"/>
      </w:r>
      <w:r w:rsidRPr="00F91394">
        <w:rPr>
          <w:rFonts w:cs="Simplified Arabic"/>
          <w:snapToGrid w:val="0"/>
          <w:kern w:val="22"/>
          <w:sz w:val="24"/>
          <w:rtl/>
        </w:rPr>
        <w:t xml:space="preserve"> المقدم إلى أمانة الاتفاقية أنه</w:t>
      </w:r>
      <w:r w:rsidR="005E6C5F">
        <w:rPr>
          <w:rFonts w:cs="Simplified Arabic" w:hint="cs"/>
          <w:snapToGrid w:val="0"/>
          <w:kern w:val="22"/>
          <w:sz w:val="24"/>
          <w:rtl/>
        </w:rPr>
        <w:t xml:space="preserve"> على ال</w:t>
      </w:r>
      <w:r w:rsidR="00661AE3">
        <w:rPr>
          <w:rFonts w:cs="Simplified Arabic" w:hint="cs"/>
          <w:snapToGrid w:val="0"/>
          <w:kern w:val="22"/>
          <w:sz w:val="24"/>
          <w:rtl/>
        </w:rPr>
        <w:t>رغم</w:t>
      </w:r>
      <w:r w:rsidR="005E6C5F">
        <w:rPr>
          <w:rFonts w:cs="Simplified Arabic" w:hint="cs"/>
          <w:snapToGrid w:val="0"/>
          <w:kern w:val="22"/>
          <w:sz w:val="24"/>
          <w:rtl/>
        </w:rPr>
        <w:t xml:space="preserve"> من</w:t>
      </w:r>
      <w:r w:rsidR="00661AE3">
        <w:rPr>
          <w:rFonts w:cs="Simplified Arabic" w:hint="cs"/>
          <w:snapToGrid w:val="0"/>
          <w:kern w:val="22"/>
          <w:sz w:val="24"/>
          <w:rtl/>
        </w:rPr>
        <w:t xml:space="preserve"> قيام </w:t>
      </w:r>
      <w:r w:rsidRPr="00F91394">
        <w:rPr>
          <w:rFonts w:cs="Simplified Arabic"/>
          <w:snapToGrid w:val="0"/>
          <w:kern w:val="22"/>
          <w:sz w:val="24"/>
          <w:rtl/>
        </w:rPr>
        <w:t xml:space="preserve">25 طرفاً فقط من أصل 78 طرفاً (32 في المائة) </w:t>
      </w:r>
      <w:r w:rsidR="00661AE3">
        <w:rPr>
          <w:rFonts w:cs="Simplified Arabic" w:hint="cs"/>
          <w:snapToGrid w:val="0"/>
          <w:kern w:val="22"/>
          <w:sz w:val="24"/>
          <w:rtl/>
        </w:rPr>
        <w:t xml:space="preserve">بتقديم </w:t>
      </w:r>
      <w:r w:rsidRPr="00F91394">
        <w:rPr>
          <w:rFonts w:cs="Simplified Arabic"/>
          <w:snapToGrid w:val="0"/>
          <w:kern w:val="22"/>
          <w:sz w:val="24"/>
          <w:rtl/>
        </w:rPr>
        <w:t xml:space="preserve">عوائد قد </w:t>
      </w:r>
      <w:r w:rsidR="002F484C">
        <w:rPr>
          <w:rFonts w:cs="Simplified Arabic" w:hint="cs"/>
          <w:snapToGrid w:val="0"/>
          <w:kern w:val="22"/>
          <w:sz w:val="24"/>
          <w:rtl/>
        </w:rPr>
        <w:t>تضمنت</w:t>
      </w:r>
      <w:r w:rsidRPr="00F91394">
        <w:rPr>
          <w:rFonts w:cs="Simplified Arabic"/>
          <w:snapToGrid w:val="0"/>
          <w:kern w:val="22"/>
          <w:sz w:val="24"/>
          <w:rtl/>
        </w:rPr>
        <w:t xml:space="preserve"> التنوع البيولوجي بشكل شامل في الأولويات الوطنية أو خطط التنمية، </w:t>
      </w:r>
      <w:r w:rsidR="00661AE3">
        <w:rPr>
          <w:rFonts w:cs="Simplified Arabic" w:hint="cs"/>
          <w:snapToGrid w:val="0"/>
          <w:kern w:val="22"/>
          <w:sz w:val="24"/>
          <w:rtl/>
        </w:rPr>
        <w:t>مما يمثل</w:t>
      </w:r>
      <w:r w:rsidR="007D4F50">
        <w:rPr>
          <w:rFonts w:cs="Simplified Arabic" w:hint="cs"/>
          <w:snapToGrid w:val="0"/>
          <w:kern w:val="22"/>
          <w:sz w:val="24"/>
          <w:rtl/>
        </w:rPr>
        <w:t xml:space="preserve"> نسبة </w:t>
      </w:r>
      <w:r w:rsidRPr="00F91394">
        <w:rPr>
          <w:rFonts w:cs="Simplified Arabic"/>
          <w:snapToGrid w:val="0"/>
          <w:kern w:val="22"/>
          <w:sz w:val="24"/>
          <w:rtl/>
        </w:rPr>
        <w:t xml:space="preserve">أقل بكثير من </w:t>
      </w:r>
      <w:r w:rsidR="007D4F50">
        <w:rPr>
          <w:rFonts w:cs="Simplified Arabic" w:hint="cs"/>
          <w:snapToGrid w:val="0"/>
          <w:kern w:val="22"/>
          <w:sz w:val="24"/>
          <w:rtl/>
        </w:rPr>
        <w:t>ال</w:t>
      </w:r>
      <w:r w:rsidRPr="00F91394">
        <w:rPr>
          <w:rFonts w:cs="Simplified Arabic"/>
          <w:snapToGrid w:val="0"/>
          <w:kern w:val="22"/>
          <w:sz w:val="24"/>
          <w:rtl/>
        </w:rPr>
        <w:t>هدف</w:t>
      </w:r>
      <w:r w:rsidR="007D4F50">
        <w:rPr>
          <w:rFonts w:cs="Simplified Arabic" w:hint="cs"/>
          <w:snapToGrid w:val="0"/>
          <w:kern w:val="22"/>
          <w:sz w:val="24"/>
          <w:rtl/>
        </w:rPr>
        <w:t xml:space="preserve"> المتمثل في </w:t>
      </w:r>
      <w:r w:rsidR="00B6129C">
        <w:rPr>
          <w:rFonts w:cs="Simplified Arabic" w:hint="cs"/>
          <w:snapToGrid w:val="0"/>
          <w:kern w:val="22"/>
          <w:sz w:val="24"/>
          <w:rtl/>
        </w:rPr>
        <w:t>’’ 75</w:t>
      </w:r>
      <w:r w:rsidR="008375C8">
        <w:rPr>
          <w:rFonts w:cs="Simplified Arabic" w:hint="cs"/>
          <w:snapToGrid w:val="0"/>
          <w:kern w:val="22"/>
          <w:sz w:val="24"/>
          <w:rtl/>
        </w:rPr>
        <w:t xml:space="preserve"> </w:t>
      </w:r>
      <w:r w:rsidRPr="00F91394">
        <w:rPr>
          <w:rFonts w:cs="Simplified Arabic"/>
          <w:snapToGrid w:val="0"/>
          <w:kern w:val="22"/>
          <w:sz w:val="24"/>
          <w:rtl/>
        </w:rPr>
        <w:t>في المائة</w:t>
      </w:r>
      <w:r w:rsidR="005725AB" w:rsidRPr="005725AB">
        <w:rPr>
          <w:rFonts w:cs="Simplified Arabic" w:hint="cs"/>
          <w:snapToGrid w:val="0"/>
          <w:kern w:val="22"/>
          <w:sz w:val="24"/>
          <w:rtl/>
        </w:rPr>
        <w:t xml:space="preserve"> </w:t>
      </w:r>
      <w:r w:rsidR="005725AB">
        <w:rPr>
          <w:rFonts w:cs="Simplified Arabic" w:hint="cs"/>
          <w:snapToGrid w:val="0"/>
          <w:kern w:val="22"/>
          <w:sz w:val="24"/>
          <w:rtl/>
        </w:rPr>
        <w:t>على الأقل</w:t>
      </w:r>
      <w:r w:rsidRPr="00F91394">
        <w:rPr>
          <w:rFonts w:cs="Simplified Arabic"/>
          <w:snapToGrid w:val="0"/>
          <w:kern w:val="22"/>
          <w:sz w:val="24"/>
          <w:rtl/>
        </w:rPr>
        <w:t xml:space="preserve"> من الأطراف</w:t>
      </w:r>
      <w:r w:rsidR="001E55B6">
        <w:rPr>
          <w:rFonts w:cs="Simplified Arabic" w:hint="cs"/>
          <w:snapToGrid w:val="0"/>
          <w:kern w:val="22"/>
          <w:sz w:val="24"/>
          <w:rtl/>
        </w:rPr>
        <w:t>‘‘</w:t>
      </w:r>
      <w:r w:rsidRPr="00F91394">
        <w:rPr>
          <w:rFonts w:cs="Simplified Arabic"/>
          <w:snapToGrid w:val="0"/>
          <w:kern w:val="22"/>
          <w:sz w:val="24"/>
          <w:rtl/>
        </w:rPr>
        <w:t xml:space="preserve"> لعام 2015، </w:t>
      </w:r>
      <w:r w:rsidR="008375C8">
        <w:rPr>
          <w:rFonts w:cs="Simplified Arabic" w:hint="cs"/>
          <w:snapToGrid w:val="0"/>
          <w:kern w:val="22"/>
          <w:sz w:val="24"/>
          <w:rtl/>
        </w:rPr>
        <w:t xml:space="preserve">فقد </w:t>
      </w:r>
      <w:r w:rsidRPr="00F91394">
        <w:rPr>
          <w:rFonts w:cs="Simplified Arabic"/>
          <w:snapToGrid w:val="0"/>
          <w:kern w:val="22"/>
          <w:sz w:val="24"/>
          <w:rtl/>
        </w:rPr>
        <w:t>بذل غالبية</w:t>
      </w:r>
      <w:r w:rsidR="003F4C83">
        <w:rPr>
          <w:rFonts w:cs="Simplified Arabic" w:hint="cs"/>
          <w:snapToGrid w:val="0"/>
          <w:kern w:val="22"/>
          <w:sz w:val="24"/>
          <w:rtl/>
        </w:rPr>
        <w:t xml:space="preserve"> المجيبين</w:t>
      </w:r>
      <w:r w:rsidRPr="00F91394">
        <w:rPr>
          <w:rFonts w:cs="Simplified Arabic"/>
          <w:snapToGrid w:val="0"/>
          <w:kern w:val="22"/>
          <w:sz w:val="24"/>
          <w:rtl/>
        </w:rPr>
        <w:t xml:space="preserve"> المذكور</w:t>
      </w:r>
      <w:r w:rsidR="003F4C83">
        <w:rPr>
          <w:rFonts w:cs="Simplified Arabic" w:hint="cs"/>
          <w:snapToGrid w:val="0"/>
          <w:kern w:val="22"/>
          <w:sz w:val="24"/>
          <w:rtl/>
        </w:rPr>
        <w:t>ين</w:t>
      </w:r>
      <w:r w:rsidRPr="00F91394">
        <w:rPr>
          <w:rFonts w:cs="Simplified Arabic"/>
          <w:snapToGrid w:val="0"/>
          <w:kern w:val="22"/>
          <w:sz w:val="24"/>
          <w:rtl/>
        </w:rPr>
        <w:t xml:space="preserve"> في تلك الوثيقة بعض الجهود في هذا الاتجاه. كما يشمل الهدف 2 من استراتيجية </w:t>
      </w:r>
      <w:r w:rsidR="003F4C83">
        <w:rPr>
          <w:rFonts w:cs="Simplified Arabic" w:hint="cs"/>
          <w:snapToGrid w:val="0"/>
          <w:kern w:val="22"/>
          <w:sz w:val="24"/>
          <w:rtl/>
        </w:rPr>
        <w:t>حشد</w:t>
      </w:r>
      <w:r w:rsidRPr="00F91394">
        <w:rPr>
          <w:rFonts w:cs="Simplified Arabic"/>
          <w:snapToGrid w:val="0"/>
          <w:kern w:val="22"/>
          <w:sz w:val="24"/>
          <w:rtl/>
        </w:rPr>
        <w:t xml:space="preserve"> الموارد عناصر متنوعة، </w:t>
      </w:r>
      <w:r w:rsidR="00DE1B1B">
        <w:rPr>
          <w:rFonts w:cs="Simplified Arabic" w:hint="cs"/>
          <w:snapToGrid w:val="0"/>
          <w:kern w:val="22"/>
          <w:sz w:val="24"/>
          <w:rtl/>
        </w:rPr>
        <w:t xml:space="preserve">التي </w:t>
      </w:r>
      <w:r w:rsidRPr="00F91394">
        <w:rPr>
          <w:rFonts w:cs="Simplified Arabic"/>
          <w:snapToGrid w:val="0"/>
          <w:kern w:val="22"/>
          <w:sz w:val="24"/>
          <w:rtl/>
        </w:rPr>
        <w:t>أ</w:t>
      </w:r>
      <w:r w:rsidR="009B0FFB">
        <w:rPr>
          <w:rFonts w:cs="Simplified Arabic" w:hint="cs"/>
          <w:snapToGrid w:val="0"/>
          <w:kern w:val="22"/>
          <w:sz w:val="24"/>
          <w:rtl/>
        </w:rPr>
        <w:t>ُ</w:t>
      </w:r>
      <w:r w:rsidRPr="00F91394">
        <w:rPr>
          <w:rFonts w:cs="Simplified Arabic"/>
          <w:snapToGrid w:val="0"/>
          <w:kern w:val="22"/>
          <w:sz w:val="24"/>
          <w:rtl/>
        </w:rPr>
        <w:t>حرز</w:t>
      </w:r>
      <w:r w:rsidR="00A71E43" w:rsidRPr="00A71E43">
        <w:rPr>
          <w:rFonts w:cs="Simplified Arabic"/>
          <w:snapToGrid w:val="0"/>
          <w:kern w:val="22"/>
          <w:sz w:val="24"/>
          <w:rtl/>
        </w:rPr>
        <w:t xml:space="preserve"> </w:t>
      </w:r>
      <w:r w:rsidR="00A71E43" w:rsidRPr="00F91394">
        <w:rPr>
          <w:rFonts w:cs="Simplified Arabic"/>
          <w:snapToGrid w:val="0"/>
          <w:kern w:val="22"/>
          <w:sz w:val="24"/>
          <w:rtl/>
        </w:rPr>
        <w:t>بعض التقدم</w:t>
      </w:r>
      <w:r w:rsidR="00DE1B1B" w:rsidRPr="00DE1B1B">
        <w:rPr>
          <w:rFonts w:cs="Simplified Arabic"/>
          <w:snapToGrid w:val="0"/>
          <w:kern w:val="22"/>
          <w:sz w:val="24"/>
          <w:rtl/>
        </w:rPr>
        <w:t xml:space="preserve"> </w:t>
      </w:r>
      <w:r w:rsidR="00DE1B1B" w:rsidRPr="00F91394">
        <w:rPr>
          <w:rFonts w:cs="Simplified Arabic"/>
          <w:snapToGrid w:val="0"/>
          <w:kern w:val="22"/>
          <w:sz w:val="24"/>
          <w:rtl/>
        </w:rPr>
        <w:t>على الأقل</w:t>
      </w:r>
      <w:r w:rsidR="00A71E43">
        <w:rPr>
          <w:rFonts w:cs="Simplified Arabic" w:hint="cs"/>
          <w:snapToGrid w:val="0"/>
          <w:kern w:val="22"/>
          <w:sz w:val="24"/>
          <w:rtl/>
        </w:rPr>
        <w:t xml:space="preserve"> ب</w:t>
      </w:r>
      <w:r w:rsidR="002442B8">
        <w:rPr>
          <w:rFonts w:cs="Simplified Arabic" w:hint="cs"/>
          <w:snapToGrid w:val="0"/>
          <w:kern w:val="22"/>
          <w:sz w:val="24"/>
          <w:rtl/>
        </w:rPr>
        <w:t>ش</w:t>
      </w:r>
      <w:r w:rsidR="00A71E43">
        <w:rPr>
          <w:rFonts w:cs="Simplified Arabic" w:hint="cs"/>
          <w:snapToGrid w:val="0"/>
          <w:kern w:val="22"/>
          <w:sz w:val="24"/>
          <w:rtl/>
        </w:rPr>
        <w:t>أن كل منها</w:t>
      </w:r>
      <w:r w:rsidRPr="00F91394">
        <w:rPr>
          <w:rFonts w:cs="Simplified Arabic"/>
          <w:snapToGrid w:val="0"/>
          <w:kern w:val="22"/>
          <w:sz w:val="24"/>
          <w:rtl/>
        </w:rPr>
        <w:t xml:space="preserve">، وإن كان </w:t>
      </w:r>
      <w:r w:rsidR="00A71E43">
        <w:rPr>
          <w:rFonts w:cs="Simplified Arabic" w:hint="cs"/>
          <w:snapToGrid w:val="0"/>
          <w:kern w:val="22"/>
          <w:sz w:val="24"/>
          <w:rtl/>
        </w:rPr>
        <w:t>متباينا</w:t>
      </w:r>
      <w:r w:rsidR="0027622A">
        <w:rPr>
          <w:rFonts w:cs="Simplified Arabic" w:hint="cs"/>
          <w:snapToGrid w:val="0"/>
          <w:kern w:val="22"/>
          <w:sz w:val="24"/>
          <w:rtl/>
        </w:rPr>
        <w:t>ً.</w:t>
      </w:r>
    </w:p>
    <w:p w14:paraId="6E247A1C" w14:textId="50D4EF60" w:rsidR="0027622A" w:rsidRDefault="00B80D74" w:rsidP="0027622A">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وقدم</w:t>
      </w:r>
      <w:r w:rsidR="009B0FFB" w:rsidRPr="009B0FFB">
        <w:rPr>
          <w:rFonts w:cs="Simplified Arabic"/>
          <w:snapToGrid w:val="0"/>
          <w:kern w:val="22"/>
          <w:sz w:val="24"/>
          <w:rtl/>
        </w:rPr>
        <w:t xml:space="preserve"> ما مجموعه 76 طرفاً </w:t>
      </w:r>
      <w:r>
        <w:rPr>
          <w:rFonts w:cs="Simplified Arabic" w:hint="cs"/>
          <w:snapToGrid w:val="0"/>
          <w:kern w:val="22"/>
          <w:sz w:val="24"/>
          <w:rtl/>
        </w:rPr>
        <w:t xml:space="preserve">ردوداً </w:t>
      </w:r>
      <w:r w:rsidR="009B0FFB" w:rsidRPr="009B0FFB">
        <w:rPr>
          <w:rFonts w:cs="Simplified Arabic"/>
          <w:snapToGrid w:val="0"/>
          <w:kern w:val="22"/>
          <w:sz w:val="24"/>
          <w:rtl/>
        </w:rPr>
        <w:t>على ما إذا كان</w:t>
      </w:r>
      <w:r w:rsidR="002C28B5">
        <w:rPr>
          <w:rFonts w:cs="Simplified Arabic" w:hint="cs"/>
          <w:snapToGrid w:val="0"/>
          <w:kern w:val="22"/>
          <w:sz w:val="24"/>
          <w:rtl/>
        </w:rPr>
        <w:t>ت</w:t>
      </w:r>
      <w:r w:rsidR="009B0FFB" w:rsidRPr="009B0FFB">
        <w:rPr>
          <w:rFonts w:cs="Simplified Arabic"/>
          <w:snapToGrid w:val="0"/>
          <w:kern w:val="22"/>
          <w:sz w:val="24"/>
          <w:rtl/>
        </w:rPr>
        <w:t xml:space="preserve"> قد </w:t>
      </w:r>
      <w:r w:rsidR="00917933">
        <w:rPr>
          <w:rFonts w:cs="Simplified Arabic" w:hint="cs"/>
          <w:snapToGrid w:val="0"/>
          <w:kern w:val="22"/>
          <w:sz w:val="24"/>
          <w:rtl/>
        </w:rPr>
        <w:t>ق</w:t>
      </w:r>
      <w:r w:rsidR="00186359">
        <w:rPr>
          <w:rFonts w:cs="Simplified Arabic" w:hint="cs"/>
          <w:snapToGrid w:val="0"/>
          <w:kern w:val="22"/>
          <w:sz w:val="24"/>
          <w:rtl/>
        </w:rPr>
        <w:t>ُ</w:t>
      </w:r>
      <w:r w:rsidR="00917933">
        <w:rPr>
          <w:rFonts w:cs="Simplified Arabic" w:hint="cs"/>
          <w:snapToGrid w:val="0"/>
          <w:kern w:val="22"/>
          <w:sz w:val="24"/>
          <w:rtl/>
        </w:rPr>
        <w:t>ي</w:t>
      </w:r>
      <w:r w:rsidR="00186359">
        <w:rPr>
          <w:rFonts w:cs="Simplified Arabic" w:hint="cs"/>
          <w:snapToGrid w:val="0"/>
          <w:kern w:val="22"/>
          <w:sz w:val="24"/>
          <w:rtl/>
        </w:rPr>
        <w:t>ّ</w:t>
      </w:r>
      <w:r w:rsidR="00917933">
        <w:rPr>
          <w:rFonts w:cs="Simplified Arabic" w:hint="cs"/>
          <w:snapToGrid w:val="0"/>
          <w:kern w:val="22"/>
          <w:sz w:val="24"/>
          <w:rtl/>
        </w:rPr>
        <w:t>مت</w:t>
      </w:r>
      <w:r w:rsidR="009B0FFB" w:rsidRPr="009B0FFB">
        <w:rPr>
          <w:rFonts w:cs="Simplified Arabic"/>
          <w:snapToGrid w:val="0"/>
          <w:kern w:val="22"/>
          <w:sz w:val="24"/>
          <w:rtl/>
        </w:rPr>
        <w:t xml:space="preserve"> و/ أو </w:t>
      </w:r>
      <w:r w:rsidR="00917933">
        <w:rPr>
          <w:rFonts w:cs="Simplified Arabic" w:hint="cs"/>
          <w:snapToGrid w:val="0"/>
          <w:kern w:val="22"/>
          <w:sz w:val="24"/>
          <w:rtl/>
        </w:rPr>
        <w:t>ق</w:t>
      </w:r>
      <w:r w:rsidR="00186359">
        <w:rPr>
          <w:rFonts w:cs="Simplified Arabic" w:hint="cs"/>
          <w:snapToGrid w:val="0"/>
          <w:kern w:val="22"/>
          <w:sz w:val="24"/>
          <w:rtl/>
        </w:rPr>
        <w:t>ُ</w:t>
      </w:r>
      <w:r w:rsidR="00917933">
        <w:rPr>
          <w:rFonts w:cs="Simplified Arabic" w:hint="cs"/>
          <w:snapToGrid w:val="0"/>
          <w:kern w:val="22"/>
          <w:sz w:val="24"/>
          <w:rtl/>
        </w:rPr>
        <w:t>درت</w:t>
      </w:r>
      <w:r w:rsidR="009B0FFB" w:rsidRPr="009B0FFB">
        <w:rPr>
          <w:rFonts w:cs="Simplified Arabic"/>
          <w:snapToGrid w:val="0"/>
          <w:kern w:val="22"/>
          <w:sz w:val="24"/>
          <w:rtl/>
        </w:rPr>
        <w:t xml:space="preserve"> القيم </w:t>
      </w:r>
      <w:r w:rsidR="002C28B5">
        <w:rPr>
          <w:rFonts w:cs="Simplified Arabic" w:hint="cs"/>
          <w:snapToGrid w:val="0"/>
          <w:kern w:val="22"/>
          <w:sz w:val="24"/>
          <w:rtl/>
        </w:rPr>
        <w:t>المتأصلة</w:t>
      </w:r>
      <w:r w:rsidR="009B0FFB" w:rsidRPr="009B0FFB">
        <w:rPr>
          <w:rFonts w:cs="Simplified Arabic"/>
          <w:snapToGrid w:val="0"/>
          <w:kern w:val="22"/>
          <w:sz w:val="24"/>
          <w:rtl/>
        </w:rPr>
        <w:t xml:space="preserve"> والإيكولوجية والجينية والاجتماعية والاقتصادية والعلمية والتعليمية والثقافية والترفيهية والجمالية للتنوع البيولوجي ومكوناته. </w:t>
      </w:r>
      <w:r w:rsidR="0027513B">
        <w:rPr>
          <w:rFonts w:cs="Simplified Arabic" w:hint="cs"/>
          <w:snapToGrid w:val="0"/>
          <w:kern w:val="22"/>
          <w:sz w:val="24"/>
          <w:rtl/>
        </w:rPr>
        <w:t>وفي حين</w:t>
      </w:r>
      <w:r w:rsidR="009B0FFB" w:rsidRPr="009B0FFB">
        <w:rPr>
          <w:rFonts w:cs="Simplified Arabic"/>
          <w:snapToGrid w:val="0"/>
          <w:kern w:val="22"/>
          <w:sz w:val="24"/>
          <w:rtl/>
        </w:rPr>
        <w:t xml:space="preserve"> أشارت أربعة أطراف </w:t>
      </w:r>
      <w:r w:rsidR="00620DA5">
        <w:rPr>
          <w:rFonts w:cs="Simplified Arabic" w:hint="cs"/>
          <w:snapToGrid w:val="0"/>
          <w:kern w:val="22"/>
          <w:sz w:val="24"/>
          <w:rtl/>
        </w:rPr>
        <w:t>فحسب</w:t>
      </w:r>
      <w:r w:rsidR="009B0FFB" w:rsidRPr="009B0FFB">
        <w:rPr>
          <w:rFonts w:cs="Simplified Arabic"/>
          <w:snapToGrid w:val="0"/>
          <w:kern w:val="22"/>
          <w:sz w:val="24"/>
          <w:rtl/>
        </w:rPr>
        <w:t xml:space="preserve"> (فنلندا واليابان وهولندا والنرويج)، أو 5 في المائة من المجيبين، إلى أنه </w:t>
      </w:r>
      <w:r w:rsidR="00B53305">
        <w:rPr>
          <w:rFonts w:cs="Simplified Arabic" w:hint="cs"/>
          <w:snapToGrid w:val="0"/>
          <w:kern w:val="22"/>
          <w:sz w:val="24"/>
          <w:rtl/>
        </w:rPr>
        <w:t>قد تم الاضطلاع ب</w:t>
      </w:r>
      <w:r w:rsidR="009B0FFB" w:rsidRPr="009B0FFB">
        <w:rPr>
          <w:rFonts w:cs="Simplified Arabic"/>
          <w:snapToGrid w:val="0"/>
          <w:kern w:val="22"/>
          <w:sz w:val="24"/>
          <w:rtl/>
        </w:rPr>
        <w:t>تقييمات شاملة،</w:t>
      </w:r>
      <w:r w:rsidR="00EB357E">
        <w:rPr>
          <w:rFonts w:cs="Simplified Arabic" w:hint="cs"/>
          <w:snapToGrid w:val="0"/>
          <w:kern w:val="22"/>
          <w:sz w:val="24"/>
          <w:rtl/>
        </w:rPr>
        <w:t xml:space="preserve"> فقد أفادت</w:t>
      </w:r>
      <w:r w:rsidR="009B0FFB" w:rsidRPr="009B0FFB">
        <w:rPr>
          <w:rFonts w:cs="Simplified Arabic"/>
          <w:snapToGrid w:val="0"/>
          <w:kern w:val="22"/>
          <w:sz w:val="24"/>
          <w:rtl/>
        </w:rPr>
        <w:t xml:space="preserve"> 88 في المائة من البلدان المبلغة، أو أكثر من ثلث جميع الأطراف، بأنها </w:t>
      </w:r>
      <w:r w:rsidR="000E0D14">
        <w:rPr>
          <w:rFonts w:cs="Simplified Arabic" w:hint="cs"/>
          <w:snapToGrid w:val="0"/>
          <w:kern w:val="22"/>
          <w:sz w:val="24"/>
          <w:rtl/>
        </w:rPr>
        <w:t>اضطلعت</w:t>
      </w:r>
      <w:r w:rsidR="009B0FFB" w:rsidRPr="009B0FFB">
        <w:rPr>
          <w:rFonts w:cs="Simplified Arabic"/>
          <w:snapToGrid w:val="0"/>
          <w:kern w:val="22"/>
          <w:sz w:val="24"/>
          <w:rtl/>
        </w:rPr>
        <w:t xml:space="preserve"> على الأقل </w:t>
      </w:r>
      <w:r w:rsidR="000E0D14">
        <w:rPr>
          <w:rFonts w:cs="Simplified Arabic" w:hint="cs"/>
          <w:snapToGrid w:val="0"/>
          <w:kern w:val="22"/>
          <w:sz w:val="24"/>
          <w:rtl/>
        </w:rPr>
        <w:t>ببعض</w:t>
      </w:r>
      <w:r w:rsidR="009B0FFB" w:rsidRPr="009B0FFB">
        <w:rPr>
          <w:rFonts w:cs="Simplified Arabic"/>
          <w:snapToGrid w:val="0"/>
          <w:kern w:val="22"/>
          <w:sz w:val="24"/>
          <w:rtl/>
        </w:rPr>
        <w:t xml:space="preserve"> التقييمات.</w:t>
      </w:r>
    </w:p>
    <w:p w14:paraId="757C56DC" w14:textId="62A57057" w:rsidR="0027513B" w:rsidRDefault="002E1035" w:rsidP="0027513B">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و</w:t>
      </w:r>
      <w:r w:rsidR="0027513B" w:rsidRPr="0027513B">
        <w:rPr>
          <w:rFonts w:cs="Simplified Arabic"/>
          <w:snapToGrid w:val="0"/>
          <w:kern w:val="22"/>
          <w:sz w:val="24"/>
          <w:rtl/>
        </w:rPr>
        <w:t>في</w:t>
      </w:r>
      <w:r w:rsidR="00A914DD">
        <w:rPr>
          <w:rFonts w:cs="Simplified Arabic" w:hint="cs"/>
          <w:snapToGrid w:val="0"/>
          <w:kern w:val="22"/>
          <w:sz w:val="24"/>
          <w:rtl/>
        </w:rPr>
        <w:t>ما يتعلق ب</w:t>
      </w:r>
      <w:r w:rsidR="0027513B" w:rsidRPr="0027513B">
        <w:rPr>
          <w:rFonts w:cs="Simplified Arabic"/>
          <w:snapToGrid w:val="0"/>
          <w:kern w:val="22"/>
          <w:sz w:val="24"/>
          <w:rtl/>
        </w:rPr>
        <w:t xml:space="preserve">الاستراتيجيات وخطط العمل الوطنية المنقحة للتنوع البيولوجي، ذكر ما مجموعه 32 طرفا أن التنوع البيولوجي قد تم دمجه في خطة التنمية الوطنية أو </w:t>
      </w:r>
      <w:r w:rsidR="007F3778">
        <w:rPr>
          <w:rFonts w:cs="Simplified Arabic" w:hint="cs"/>
          <w:snapToGrid w:val="0"/>
          <w:kern w:val="22"/>
          <w:sz w:val="24"/>
          <w:rtl/>
        </w:rPr>
        <w:t xml:space="preserve">في </w:t>
      </w:r>
      <w:r w:rsidR="0027513B" w:rsidRPr="0027513B">
        <w:rPr>
          <w:rFonts w:cs="Simplified Arabic"/>
          <w:snapToGrid w:val="0"/>
          <w:kern w:val="22"/>
          <w:sz w:val="24"/>
          <w:rtl/>
        </w:rPr>
        <w:t xml:space="preserve">صك معادل، في حين ذكر 21 طرفا </w:t>
      </w:r>
      <w:r w:rsidR="007F3778">
        <w:rPr>
          <w:rFonts w:cs="Simplified Arabic" w:hint="cs"/>
          <w:snapToGrid w:val="0"/>
          <w:kern w:val="22"/>
          <w:sz w:val="24"/>
          <w:rtl/>
        </w:rPr>
        <w:t xml:space="preserve">تحقيق </w:t>
      </w:r>
      <w:r w:rsidR="0027513B" w:rsidRPr="0027513B">
        <w:rPr>
          <w:rFonts w:cs="Simplified Arabic"/>
          <w:snapToGrid w:val="0"/>
          <w:kern w:val="22"/>
          <w:sz w:val="24"/>
          <w:rtl/>
        </w:rPr>
        <w:t xml:space="preserve">التكامل </w:t>
      </w:r>
      <w:r w:rsidR="00F823F3">
        <w:rPr>
          <w:rFonts w:cs="Simplified Arabic" w:hint="cs"/>
          <w:snapToGrid w:val="0"/>
          <w:kern w:val="22"/>
          <w:sz w:val="24"/>
          <w:rtl/>
        </w:rPr>
        <w:t>في</w:t>
      </w:r>
      <w:r w:rsidR="0027513B" w:rsidRPr="0027513B">
        <w:rPr>
          <w:rFonts w:cs="Simplified Arabic"/>
          <w:snapToGrid w:val="0"/>
          <w:kern w:val="22"/>
          <w:sz w:val="24"/>
          <w:rtl/>
        </w:rPr>
        <w:t xml:space="preserve"> خطط </w:t>
      </w:r>
      <w:r w:rsidR="00EB6BBC">
        <w:rPr>
          <w:rFonts w:cs="Simplified Arabic" w:hint="cs"/>
          <w:snapToGrid w:val="0"/>
          <w:kern w:val="22"/>
          <w:sz w:val="24"/>
          <w:rtl/>
        </w:rPr>
        <w:t>تنميته</w:t>
      </w:r>
      <w:r w:rsidR="0027513B" w:rsidRPr="0027513B">
        <w:rPr>
          <w:rFonts w:cs="Simplified Arabic"/>
          <w:snapToGrid w:val="0"/>
          <w:kern w:val="22"/>
          <w:sz w:val="24"/>
          <w:rtl/>
        </w:rPr>
        <w:t xml:space="preserve"> المستدامة</w:t>
      </w:r>
      <w:r w:rsidR="00F823F3">
        <w:rPr>
          <w:rFonts w:cs="Simplified Arabic" w:hint="cs"/>
          <w:snapToGrid w:val="0"/>
          <w:kern w:val="22"/>
          <w:sz w:val="24"/>
          <w:rtl/>
        </w:rPr>
        <w:t xml:space="preserve"> </w:t>
      </w:r>
      <w:r w:rsidR="0027513B" w:rsidRPr="0027513B">
        <w:rPr>
          <w:rFonts w:cs="Simplified Arabic"/>
          <w:snapToGrid w:val="0"/>
          <w:kern w:val="22"/>
          <w:sz w:val="24"/>
          <w:rtl/>
        </w:rPr>
        <w:t xml:space="preserve">أو ما يعادلها من الصكوك، وأشار 44 طرفا إلى </w:t>
      </w:r>
      <w:r w:rsidR="00F823F3">
        <w:rPr>
          <w:rFonts w:cs="Simplified Arabic" w:hint="cs"/>
          <w:snapToGrid w:val="0"/>
          <w:kern w:val="22"/>
          <w:sz w:val="24"/>
          <w:rtl/>
        </w:rPr>
        <w:t>روابط</w:t>
      </w:r>
      <w:r w:rsidR="006357D1">
        <w:rPr>
          <w:rFonts w:cs="Simplified Arabic" w:hint="cs"/>
          <w:snapToGrid w:val="0"/>
          <w:kern w:val="22"/>
          <w:sz w:val="24"/>
          <w:rtl/>
        </w:rPr>
        <w:t xml:space="preserve"> ا</w:t>
      </w:r>
      <w:r w:rsidR="0027513B" w:rsidRPr="0027513B">
        <w:rPr>
          <w:rFonts w:cs="Simplified Arabic"/>
          <w:snapToGrid w:val="0"/>
          <w:kern w:val="22"/>
          <w:sz w:val="24"/>
          <w:rtl/>
        </w:rPr>
        <w:t xml:space="preserve">لقضاء على الفقر و/ أو لدمج هذا الهدف في مبادئهم وأهدافهم و/ أو </w:t>
      </w:r>
      <w:r w:rsidR="00AE43E4">
        <w:rPr>
          <w:rFonts w:cs="Simplified Arabic" w:hint="cs"/>
          <w:snapToGrid w:val="0"/>
          <w:kern w:val="22"/>
          <w:sz w:val="24"/>
          <w:rtl/>
        </w:rPr>
        <w:t>أ</w:t>
      </w:r>
      <w:r w:rsidR="00EB6BBC">
        <w:rPr>
          <w:rFonts w:cs="Simplified Arabic" w:hint="cs"/>
          <w:snapToGrid w:val="0"/>
          <w:kern w:val="22"/>
          <w:sz w:val="24"/>
          <w:rtl/>
        </w:rPr>
        <w:t>عمالهم</w:t>
      </w:r>
      <w:r w:rsidR="0027513B" w:rsidRPr="0027513B">
        <w:rPr>
          <w:rFonts w:cs="Simplified Arabic"/>
          <w:snapToGrid w:val="0"/>
          <w:kern w:val="22"/>
          <w:sz w:val="24"/>
          <w:rtl/>
        </w:rPr>
        <w:t>.</w:t>
      </w:r>
      <w:r w:rsidR="00042C03" w:rsidRPr="00EC0FAC">
        <w:rPr>
          <w:rStyle w:val="FootnoteReference"/>
          <w:rFonts w:cs="Simplified Arabic"/>
          <w:snapToGrid w:val="0"/>
          <w:kern w:val="22"/>
          <w:sz w:val="16"/>
          <w:szCs w:val="22"/>
          <w:u w:val="none"/>
          <w:vertAlign w:val="superscript"/>
          <w:rtl/>
        </w:rPr>
        <w:footnoteReference w:id="8"/>
      </w:r>
      <w:r w:rsidR="0027513B" w:rsidRPr="0027513B">
        <w:rPr>
          <w:rFonts w:cs="Simplified Arabic"/>
          <w:snapToGrid w:val="0"/>
          <w:kern w:val="22"/>
          <w:sz w:val="24"/>
          <w:rtl/>
        </w:rPr>
        <w:t xml:space="preserve"> وأبلغت بعض الأطراف عن</w:t>
      </w:r>
      <w:r w:rsidR="00AE43E4">
        <w:rPr>
          <w:rFonts w:cs="Simplified Arabic" w:hint="cs"/>
          <w:snapToGrid w:val="0"/>
          <w:kern w:val="22"/>
          <w:sz w:val="24"/>
          <w:rtl/>
        </w:rPr>
        <w:t xml:space="preserve"> اتخاذ</w:t>
      </w:r>
      <w:r w:rsidR="0027513B" w:rsidRPr="0027513B">
        <w:rPr>
          <w:rFonts w:cs="Simplified Arabic"/>
          <w:snapToGrid w:val="0"/>
          <w:kern w:val="22"/>
          <w:sz w:val="24"/>
          <w:rtl/>
        </w:rPr>
        <w:t xml:space="preserve"> إجراءات شاملة تتماشى مع الهدف 2. </w:t>
      </w:r>
      <w:r w:rsidR="00B637EF">
        <w:rPr>
          <w:rFonts w:cs="Simplified Arabic" w:hint="cs"/>
          <w:snapToGrid w:val="0"/>
          <w:kern w:val="22"/>
          <w:sz w:val="24"/>
          <w:rtl/>
        </w:rPr>
        <w:t>وأشارت</w:t>
      </w:r>
      <w:r w:rsidR="0027513B" w:rsidRPr="0027513B">
        <w:rPr>
          <w:rFonts w:cs="Simplified Arabic"/>
          <w:snapToGrid w:val="0"/>
          <w:kern w:val="22"/>
          <w:sz w:val="24"/>
          <w:rtl/>
        </w:rPr>
        <w:t xml:space="preserve"> أوغندا، على سبيل المثال، </w:t>
      </w:r>
      <w:r w:rsidR="00B637EF">
        <w:rPr>
          <w:rFonts w:cs="Simplified Arabic" w:hint="cs"/>
          <w:snapToGrid w:val="0"/>
          <w:kern w:val="22"/>
          <w:sz w:val="24"/>
          <w:rtl/>
        </w:rPr>
        <w:t xml:space="preserve">إلى </w:t>
      </w:r>
      <w:r w:rsidR="0027513B" w:rsidRPr="0027513B">
        <w:rPr>
          <w:rFonts w:cs="Simplified Arabic"/>
          <w:snapToGrid w:val="0"/>
          <w:kern w:val="22"/>
          <w:sz w:val="24"/>
          <w:rtl/>
        </w:rPr>
        <w:t>أن استراتيجيتها وخطة عملها الوطنية للتنوع البيولوجي</w:t>
      </w:r>
      <w:r w:rsidR="00AE43E4">
        <w:rPr>
          <w:rFonts w:cs="Simplified Arabic" w:hint="cs"/>
          <w:snapToGrid w:val="0"/>
          <w:kern w:val="22"/>
          <w:sz w:val="24"/>
          <w:rtl/>
        </w:rPr>
        <w:t xml:space="preserve"> للفترة</w:t>
      </w:r>
      <w:r w:rsidR="0027513B" w:rsidRPr="0027513B">
        <w:rPr>
          <w:rFonts w:cs="Simplified Arabic"/>
          <w:snapToGrid w:val="0"/>
          <w:kern w:val="22"/>
          <w:sz w:val="24"/>
          <w:rtl/>
        </w:rPr>
        <w:t xml:space="preserve"> 2015-2025 قد تم تعميمها في خطتها الإنمائية الوطنية.</w:t>
      </w:r>
    </w:p>
    <w:p w14:paraId="0EAD641B" w14:textId="50EA8408" w:rsidR="00EB6BBC" w:rsidRDefault="005B4A0D" w:rsidP="00EB6BBC">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و</w:t>
      </w:r>
      <w:r w:rsidRPr="005B4A0D">
        <w:rPr>
          <w:rFonts w:cs="Simplified Arabic"/>
          <w:snapToGrid w:val="0"/>
          <w:kern w:val="22"/>
          <w:sz w:val="24"/>
          <w:rtl/>
        </w:rPr>
        <w:t>فيما يتعلق بالإبلاغ عن الإنفاق المحلي على التنوع البيولوجي، أدرجت جميع الأطراف المبل</w:t>
      </w:r>
      <w:r w:rsidR="00710A76">
        <w:rPr>
          <w:rFonts w:cs="Simplified Arabic" w:hint="cs"/>
          <w:snapToGrid w:val="0"/>
          <w:kern w:val="22"/>
          <w:sz w:val="24"/>
          <w:rtl/>
        </w:rPr>
        <w:t>ّ</w:t>
      </w:r>
      <w:r w:rsidRPr="005B4A0D">
        <w:rPr>
          <w:rFonts w:cs="Simplified Arabic"/>
          <w:snapToGrid w:val="0"/>
          <w:kern w:val="22"/>
          <w:sz w:val="24"/>
          <w:rtl/>
        </w:rPr>
        <w:t xml:space="preserve">غة تقريباً (77 من أصل 81) معلومات عن دعمها المالي السنوي المقدم للأنشطة المحلية المتعلقة بالتنوع البيولوجي. </w:t>
      </w:r>
      <w:r w:rsidR="009622E8">
        <w:rPr>
          <w:rFonts w:cs="Simplified Arabic" w:hint="cs"/>
          <w:snapToGrid w:val="0"/>
          <w:kern w:val="22"/>
          <w:sz w:val="24"/>
          <w:rtl/>
        </w:rPr>
        <w:t>بيد</w:t>
      </w:r>
      <w:r w:rsidRPr="005B4A0D">
        <w:rPr>
          <w:rFonts w:cs="Simplified Arabic"/>
          <w:snapToGrid w:val="0"/>
          <w:kern w:val="22"/>
          <w:sz w:val="24"/>
          <w:rtl/>
        </w:rPr>
        <w:t xml:space="preserve"> أن ذلك يمثل أقل من 40 في المائة من جميع الأطراف؛ </w:t>
      </w:r>
      <w:r w:rsidR="009622E8">
        <w:rPr>
          <w:rFonts w:cs="Simplified Arabic" w:hint="cs"/>
          <w:snapToGrid w:val="0"/>
          <w:kern w:val="22"/>
          <w:sz w:val="24"/>
          <w:rtl/>
        </w:rPr>
        <w:t>لذا</w:t>
      </w:r>
      <w:r w:rsidRPr="005B4A0D">
        <w:rPr>
          <w:rFonts w:cs="Simplified Arabic"/>
          <w:snapToGrid w:val="0"/>
          <w:kern w:val="22"/>
          <w:sz w:val="24"/>
          <w:rtl/>
        </w:rPr>
        <w:t xml:space="preserve">، </w:t>
      </w:r>
      <w:r w:rsidR="00D55E3D">
        <w:rPr>
          <w:rFonts w:cs="Simplified Arabic" w:hint="cs"/>
          <w:snapToGrid w:val="0"/>
          <w:kern w:val="22"/>
          <w:sz w:val="24"/>
          <w:rtl/>
        </w:rPr>
        <w:t xml:space="preserve">واستنادا إلى </w:t>
      </w:r>
      <w:r w:rsidR="0013394F">
        <w:rPr>
          <w:rFonts w:cs="Simplified Arabic" w:hint="cs"/>
          <w:snapToGrid w:val="0"/>
          <w:kern w:val="22"/>
          <w:sz w:val="24"/>
          <w:rtl/>
        </w:rPr>
        <w:t>تفسير</w:t>
      </w:r>
      <w:r w:rsidR="00D55E3D">
        <w:rPr>
          <w:rFonts w:cs="Simplified Arabic" w:hint="cs"/>
          <w:snapToGrid w:val="0"/>
          <w:kern w:val="22"/>
          <w:sz w:val="24"/>
          <w:rtl/>
        </w:rPr>
        <w:t xml:space="preserve"> محدود،</w:t>
      </w:r>
      <w:r w:rsidRPr="005B4A0D">
        <w:rPr>
          <w:rFonts w:cs="Simplified Arabic"/>
          <w:snapToGrid w:val="0"/>
          <w:kern w:val="22"/>
          <w:sz w:val="24"/>
          <w:rtl/>
        </w:rPr>
        <w:t xml:space="preserve"> لم يتم الوفاء بهذا العنصر من الهدف 1 (ج) </w:t>
      </w:r>
      <w:r w:rsidR="00A50B48">
        <w:rPr>
          <w:rFonts w:cs="Simplified Arabic" w:hint="cs"/>
          <w:snapToGrid w:val="0"/>
          <w:kern w:val="22"/>
          <w:sz w:val="24"/>
          <w:rtl/>
        </w:rPr>
        <w:t>ل</w:t>
      </w:r>
      <w:r w:rsidRPr="005B4A0D">
        <w:rPr>
          <w:rFonts w:cs="Simplified Arabic"/>
          <w:snapToGrid w:val="0"/>
          <w:kern w:val="22"/>
          <w:sz w:val="24"/>
          <w:rtl/>
        </w:rPr>
        <w:t>لمقرر 12/3.</w:t>
      </w:r>
    </w:p>
    <w:p w14:paraId="6B77B704" w14:textId="792B8CA3" w:rsidR="00485A20" w:rsidRDefault="00614675" w:rsidP="00485A20">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lang w:bidi="ar-EG"/>
        </w:rPr>
        <w:lastRenderedPageBreak/>
        <w:t>و</w:t>
      </w:r>
      <w:r w:rsidRPr="00614675">
        <w:rPr>
          <w:rFonts w:cs="Simplified Arabic"/>
          <w:snapToGrid w:val="0"/>
          <w:kern w:val="22"/>
          <w:sz w:val="24"/>
          <w:rtl/>
        </w:rPr>
        <w:t xml:space="preserve">يمكن أيضا اكتشاف بعض الاتجاهات الإيجابية في تمويل التنوع البيولوجي المحلي. على سبيل المثال، في المكسيك، زاد الإنفاق على التنوع البيولوجي بنسبة 248 في المائة من عام 2006 إلى عام 2015 (من 425.6 مليون دولار أمريكي إلى 1،169.8 مليون دولار أمريكي)؛ في عام 2015، </w:t>
      </w:r>
      <w:r w:rsidR="00637C49">
        <w:rPr>
          <w:rFonts w:cs="Simplified Arabic" w:hint="cs"/>
          <w:snapToGrid w:val="0"/>
          <w:kern w:val="22"/>
          <w:sz w:val="24"/>
          <w:rtl/>
        </w:rPr>
        <w:t>بلغت نسبة</w:t>
      </w:r>
      <w:r w:rsidRPr="00614675">
        <w:rPr>
          <w:rFonts w:cs="Simplified Arabic"/>
          <w:snapToGrid w:val="0"/>
          <w:kern w:val="22"/>
          <w:sz w:val="24"/>
          <w:rtl/>
        </w:rPr>
        <w:t xml:space="preserve"> الإنفاق العام على التنوع البيولوجي 0.1 في المائة من الناتج المحلي الإجمالي. </w:t>
      </w:r>
      <w:r w:rsidR="00D2034B">
        <w:rPr>
          <w:rFonts w:cs="Simplified Arabic" w:hint="cs"/>
          <w:snapToGrid w:val="0"/>
          <w:kern w:val="22"/>
          <w:sz w:val="24"/>
          <w:rtl/>
        </w:rPr>
        <w:t>وبصورة أعم</w:t>
      </w:r>
      <w:r w:rsidRPr="00614675">
        <w:rPr>
          <w:rFonts w:cs="Simplified Arabic"/>
          <w:snapToGrid w:val="0"/>
          <w:kern w:val="22"/>
          <w:sz w:val="24"/>
          <w:rtl/>
        </w:rPr>
        <w:t>، يشير الجدول أدناه، باستخدام البيانات التي تم توليفها</w:t>
      </w:r>
      <w:r w:rsidR="00CF0591">
        <w:rPr>
          <w:rFonts w:cs="Simplified Arabic"/>
          <w:snapToGrid w:val="0"/>
          <w:kern w:val="22"/>
          <w:sz w:val="24"/>
        </w:rPr>
        <w:t xml:space="preserve"> </w:t>
      </w:r>
      <w:r w:rsidR="00CF0591">
        <w:rPr>
          <w:rFonts w:cs="Simplified Arabic" w:hint="cs"/>
          <w:snapToGrid w:val="0"/>
          <w:kern w:val="22"/>
          <w:sz w:val="24"/>
          <w:rtl/>
        </w:rPr>
        <w:t>ل</w:t>
      </w:r>
      <w:r w:rsidR="00CF0591" w:rsidRPr="00CF0591">
        <w:rPr>
          <w:rFonts w:cs="Simplified Arabic"/>
          <w:snapToGrid w:val="0"/>
          <w:kern w:val="22"/>
          <w:sz w:val="24"/>
          <w:rtl/>
        </w:rPr>
        <w:t>مذكرة من الأمين</w:t>
      </w:r>
      <w:r w:rsidR="00CF0591">
        <w:rPr>
          <w:rFonts w:cs="Simplified Arabic" w:hint="cs"/>
          <w:snapToGrid w:val="0"/>
          <w:kern w:val="22"/>
          <w:sz w:val="24"/>
          <w:rtl/>
        </w:rPr>
        <w:t>ة</w:t>
      </w:r>
      <w:r w:rsidR="00CF0591" w:rsidRPr="00CF0591">
        <w:rPr>
          <w:rFonts w:cs="Simplified Arabic"/>
          <w:snapToGrid w:val="0"/>
          <w:kern w:val="22"/>
          <w:sz w:val="24"/>
          <w:rtl/>
        </w:rPr>
        <w:t xml:space="preserve"> التنفيذي</w:t>
      </w:r>
      <w:r w:rsidR="00CF0591">
        <w:rPr>
          <w:rFonts w:cs="Simplified Arabic" w:hint="cs"/>
          <w:snapToGrid w:val="0"/>
          <w:kern w:val="22"/>
          <w:sz w:val="24"/>
          <w:rtl/>
        </w:rPr>
        <w:t>ة</w:t>
      </w:r>
      <w:r w:rsidR="00CF0591" w:rsidRPr="00CF0591">
        <w:rPr>
          <w:rFonts w:cs="Simplified Arabic"/>
          <w:snapToGrid w:val="0"/>
          <w:kern w:val="22"/>
          <w:sz w:val="24"/>
          <w:rtl/>
        </w:rPr>
        <w:t xml:space="preserve"> بشأن </w:t>
      </w:r>
      <w:r w:rsidR="00CF0591">
        <w:rPr>
          <w:rFonts w:cs="Simplified Arabic" w:hint="cs"/>
          <w:snapToGrid w:val="0"/>
          <w:kern w:val="22"/>
          <w:sz w:val="24"/>
          <w:rtl/>
        </w:rPr>
        <w:t>حشد</w:t>
      </w:r>
      <w:r w:rsidR="00CF0591" w:rsidRPr="00CF0591">
        <w:rPr>
          <w:rFonts w:cs="Simplified Arabic"/>
          <w:snapToGrid w:val="0"/>
          <w:kern w:val="22"/>
          <w:sz w:val="24"/>
          <w:rtl/>
        </w:rPr>
        <w:t xml:space="preserve"> الموارد الصادرة للاجتماع الرابع عشر لمؤتمر الأطراف</w:t>
      </w:r>
      <w:r w:rsidRPr="00614675">
        <w:rPr>
          <w:rFonts w:cs="Simplified Arabic"/>
          <w:snapToGrid w:val="0"/>
          <w:kern w:val="22"/>
          <w:sz w:val="24"/>
          <w:rtl/>
        </w:rPr>
        <w:t xml:space="preserve"> للوثيقة</w:t>
      </w:r>
      <w:r w:rsidR="00745314" w:rsidRPr="00745314">
        <w:rPr>
          <w:kern w:val="22"/>
          <w:szCs w:val="22"/>
        </w:rPr>
        <w:t>(</w:t>
      </w:r>
      <w:r w:rsidR="00745314" w:rsidRPr="00745314">
        <w:rPr>
          <w:color w:val="0000FF"/>
          <w:kern w:val="22"/>
          <w:sz w:val="20"/>
          <w:szCs w:val="20"/>
          <w:u w:val="single"/>
        </w:rPr>
        <w:t>CBD/</w:t>
      </w:r>
      <w:hyperlink r:id="rId13" w:history="1">
        <w:r w:rsidR="00745314" w:rsidRPr="00745314">
          <w:rPr>
            <w:rStyle w:val="Hyperlink"/>
            <w:kern w:val="22"/>
            <w:sz w:val="20"/>
            <w:szCs w:val="20"/>
          </w:rPr>
          <w:t>COP</w:t>
        </w:r>
      </w:hyperlink>
      <w:r w:rsidR="00745314" w:rsidRPr="00745314">
        <w:rPr>
          <w:color w:val="0000FF"/>
          <w:kern w:val="22"/>
          <w:sz w:val="20"/>
          <w:szCs w:val="20"/>
          <w:u w:val="single"/>
        </w:rPr>
        <w:t>/14/6</w:t>
      </w:r>
      <w:r w:rsidR="00745314" w:rsidRPr="00745314">
        <w:rPr>
          <w:kern w:val="22"/>
          <w:szCs w:val="22"/>
        </w:rPr>
        <w:t xml:space="preserve">) </w:t>
      </w:r>
      <w:r w:rsidRPr="00614675">
        <w:rPr>
          <w:rFonts w:cs="Simplified Arabic"/>
          <w:snapToGrid w:val="0"/>
          <w:kern w:val="22"/>
          <w:sz w:val="24"/>
          <w:rtl/>
        </w:rPr>
        <w:t xml:space="preserve"> والمحدثة </w:t>
      </w:r>
      <w:r w:rsidR="00EC1023">
        <w:rPr>
          <w:rFonts w:cs="Simplified Arabic" w:hint="cs"/>
          <w:snapToGrid w:val="0"/>
          <w:kern w:val="22"/>
          <w:sz w:val="24"/>
          <w:rtl/>
        </w:rPr>
        <w:t>بالإفادات الأخيرة الواردة</w:t>
      </w:r>
      <w:r w:rsidRPr="00614675">
        <w:rPr>
          <w:rFonts w:cs="Simplified Arabic"/>
          <w:snapToGrid w:val="0"/>
          <w:kern w:val="22"/>
          <w:sz w:val="24"/>
          <w:rtl/>
        </w:rPr>
        <w:t>، ومع القيود المنهجية الواردة في تلك الوثيقة، إلى زيادة أو على الأقل اتجاهات محايدة في تمويل التنوع البيولوجي المحلي في غالبية البلدان.</w:t>
      </w:r>
    </w:p>
    <w:p w14:paraId="4F0F6E40" w14:textId="5837B7A4" w:rsidR="00005CF4" w:rsidRPr="00E2549F" w:rsidRDefault="00005CF4" w:rsidP="00005CF4">
      <w:pPr>
        <w:suppressLineNumbers/>
        <w:suppressAutoHyphens/>
        <w:kinsoku w:val="0"/>
        <w:overflowPunct w:val="0"/>
        <w:autoSpaceDE w:val="0"/>
        <w:autoSpaceDN w:val="0"/>
        <w:bidi/>
        <w:adjustRightInd w:val="0"/>
        <w:snapToGrid w:val="0"/>
        <w:spacing w:before="120" w:after="120"/>
        <w:rPr>
          <w:rFonts w:ascii="Simplified Arabic" w:hAnsi="Simplified Arabic" w:cs="Simplified Arabic"/>
          <w:b/>
          <w:bCs/>
          <w:rtl/>
          <w:lang w:bidi="ar-EG"/>
        </w:rPr>
      </w:pPr>
      <w:r w:rsidRPr="00E2549F">
        <w:rPr>
          <w:rFonts w:ascii="Simplified Arabic" w:hAnsi="Simplified Arabic" w:cs="Simplified Arabic" w:hint="cs"/>
          <w:b/>
          <w:bCs/>
          <w:rtl/>
          <w:lang w:bidi="ar-EG"/>
        </w:rPr>
        <w:t>الجدول 2</w:t>
      </w:r>
      <w:r w:rsidR="00D61485">
        <w:rPr>
          <w:rFonts w:ascii="Simplified Arabic" w:hAnsi="Simplified Arabic" w:cs="Simplified Arabic" w:hint="cs"/>
          <w:b/>
          <w:bCs/>
          <w:rtl/>
          <w:lang w:bidi="ar-EG"/>
        </w:rPr>
        <w:t>.</w:t>
      </w:r>
      <w:r w:rsidR="00D61485">
        <w:rPr>
          <w:rFonts w:ascii="Simplified Arabic" w:hAnsi="Simplified Arabic" w:cs="Simplified Arabic"/>
          <w:b/>
          <w:bCs/>
          <w:rtl/>
          <w:lang w:bidi="ar-EG"/>
        </w:rPr>
        <w:tab/>
      </w:r>
      <w:r w:rsidRPr="00E2549F">
        <w:rPr>
          <w:rFonts w:ascii="Simplified Arabic" w:hAnsi="Simplified Arabic" w:cs="Simplified Arabic"/>
          <w:b/>
          <w:bCs/>
          <w:rtl/>
          <w:lang w:bidi="ar-EG"/>
        </w:rPr>
        <w:t>اتجاهات الإنفاق المحلي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1"/>
        <w:gridCol w:w="1143"/>
        <w:gridCol w:w="1142"/>
        <w:gridCol w:w="1075"/>
        <w:gridCol w:w="899"/>
        <w:gridCol w:w="1170"/>
      </w:tblGrid>
      <w:tr w:rsidR="00FA0381" w:rsidRPr="00607DE5" w14:paraId="0D151962" w14:textId="77777777" w:rsidTr="00BB70AF">
        <w:trPr>
          <w:cantSplit/>
          <w:jc w:val="center"/>
        </w:trPr>
        <w:tc>
          <w:tcPr>
            <w:tcW w:w="3921" w:type="dxa"/>
            <w:shd w:val="clear" w:color="auto" w:fill="auto"/>
          </w:tcPr>
          <w:p w14:paraId="500DE2FF" w14:textId="5A0A2D4C" w:rsidR="00005CF4" w:rsidRPr="00A825EF" w:rsidRDefault="00A825EF" w:rsidP="00A825EF">
            <w:pPr>
              <w:keepNext/>
              <w:suppressLineNumbers/>
              <w:suppressAutoHyphens/>
              <w:kinsoku w:val="0"/>
              <w:overflowPunct w:val="0"/>
              <w:autoSpaceDE w:val="0"/>
              <w:autoSpaceDN w:val="0"/>
              <w:adjustRightInd w:val="0"/>
              <w:snapToGrid w:val="0"/>
              <w:ind w:left="360"/>
              <w:jc w:val="center"/>
              <w:rPr>
                <w:rFonts w:ascii="Simplified Arabic" w:hAnsi="Simplified Arabic" w:cs="Simplified Arabic"/>
                <w:snapToGrid w:val="0"/>
                <w:kern w:val="22"/>
                <w:szCs w:val="22"/>
              </w:rPr>
            </w:pPr>
            <w:r w:rsidRPr="00A825EF">
              <w:rPr>
                <w:rFonts w:ascii="Simplified Arabic" w:hAnsi="Simplified Arabic" w:cs="Simplified Arabic"/>
                <w:snapToGrid w:val="0"/>
                <w:kern w:val="22"/>
                <w:szCs w:val="22"/>
                <w:rtl/>
              </w:rPr>
              <w:t>البلد</w:t>
            </w:r>
          </w:p>
        </w:tc>
        <w:tc>
          <w:tcPr>
            <w:tcW w:w="1143" w:type="dxa"/>
            <w:shd w:val="clear" w:color="auto" w:fill="auto"/>
          </w:tcPr>
          <w:p w14:paraId="3FCA3FC1" w14:textId="2AAB1A1A" w:rsidR="00005CF4" w:rsidRPr="00A825EF" w:rsidRDefault="00FA0381" w:rsidP="00771DAC">
            <w:pPr>
              <w:keepNext/>
              <w:suppressLineNumbers/>
              <w:suppressAutoHyphens/>
              <w:kinsoku w:val="0"/>
              <w:overflowPunct w:val="0"/>
              <w:autoSpaceDE w:val="0"/>
              <w:autoSpaceDN w:val="0"/>
              <w:adjustRightInd w:val="0"/>
              <w:snapToGrid w:val="0"/>
              <w:ind w:left="360"/>
              <w:rPr>
                <w:rFonts w:ascii="Simplified Arabic" w:hAnsi="Simplified Arabic" w:cs="Simplified Arabic"/>
                <w:iCs/>
                <w:snapToGrid w:val="0"/>
                <w:kern w:val="22"/>
                <w:szCs w:val="22"/>
              </w:rPr>
            </w:pPr>
            <w:r w:rsidRPr="00A825EF">
              <w:rPr>
                <w:rFonts w:ascii="Simplified Arabic" w:hAnsi="Simplified Arabic" w:cs="Simplified Arabic"/>
                <w:iCs/>
                <w:snapToGrid w:val="0"/>
                <w:kern w:val="22"/>
                <w:szCs w:val="22"/>
                <w:rtl/>
              </w:rPr>
              <w:t>زيادة</w:t>
            </w:r>
          </w:p>
        </w:tc>
        <w:tc>
          <w:tcPr>
            <w:tcW w:w="1142" w:type="dxa"/>
            <w:shd w:val="clear" w:color="auto" w:fill="auto"/>
          </w:tcPr>
          <w:p w14:paraId="4CFCB743" w14:textId="4F62A315" w:rsidR="00005CF4" w:rsidRPr="00A825EF" w:rsidRDefault="00FA0381" w:rsidP="00771DAC">
            <w:pPr>
              <w:keepNext/>
              <w:suppressLineNumbers/>
              <w:suppressAutoHyphens/>
              <w:kinsoku w:val="0"/>
              <w:overflowPunct w:val="0"/>
              <w:autoSpaceDE w:val="0"/>
              <w:autoSpaceDN w:val="0"/>
              <w:adjustRightInd w:val="0"/>
              <w:snapToGrid w:val="0"/>
              <w:ind w:left="360"/>
              <w:rPr>
                <w:rFonts w:ascii="Simplified Arabic" w:hAnsi="Simplified Arabic" w:cs="Simplified Arabic"/>
                <w:iCs/>
                <w:snapToGrid w:val="0"/>
                <w:kern w:val="22"/>
                <w:szCs w:val="22"/>
              </w:rPr>
            </w:pPr>
            <w:r w:rsidRPr="00A825EF">
              <w:rPr>
                <w:rFonts w:ascii="Simplified Arabic" w:hAnsi="Simplified Arabic" w:cs="Simplified Arabic"/>
                <w:iCs/>
                <w:snapToGrid w:val="0"/>
                <w:kern w:val="22"/>
                <w:szCs w:val="22"/>
                <w:rtl/>
              </w:rPr>
              <w:t>انخفاض</w:t>
            </w:r>
          </w:p>
        </w:tc>
        <w:tc>
          <w:tcPr>
            <w:tcW w:w="1075" w:type="dxa"/>
            <w:shd w:val="clear" w:color="auto" w:fill="auto"/>
          </w:tcPr>
          <w:p w14:paraId="160F719D" w14:textId="722F0E7C" w:rsidR="00005CF4" w:rsidRPr="00A825EF" w:rsidRDefault="00FA0381" w:rsidP="00771DAC">
            <w:pPr>
              <w:keepNext/>
              <w:suppressLineNumbers/>
              <w:suppressAutoHyphens/>
              <w:kinsoku w:val="0"/>
              <w:overflowPunct w:val="0"/>
              <w:autoSpaceDE w:val="0"/>
              <w:autoSpaceDN w:val="0"/>
              <w:adjustRightInd w:val="0"/>
              <w:snapToGrid w:val="0"/>
              <w:ind w:left="360"/>
              <w:rPr>
                <w:rFonts w:ascii="Simplified Arabic" w:hAnsi="Simplified Arabic" w:cs="Simplified Arabic"/>
                <w:iCs/>
                <w:snapToGrid w:val="0"/>
                <w:kern w:val="22"/>
                <w:szCs w:val="22"/>
              </w:rPr>
            </w:pPr>
            <w:r w:rsidRPr="00A825EF">
              <w:rPr>
                <w:rFonts w:ascii="Simplified Arabic" w:hAnsi="Simplified Arabic" w:cs="Simplified Arabic"/>
                <w:iCs/>
                <w:snapToGrid w:val="0"/>
                <w:kern w:val="22"/>
                <w:szCs w:val="22"/>
                <w:rtl/>
              </w:rPr>
              <w:t>طبيعي</w:t>
            </w:r>
          </w:p>
        </w:tc>
        <w:tc>
          <w:tcPr>
            <w:tcW w:w="899" w:type="dxa"/>
            <w:shd w:val="clear" w:color="auto" w:fill="auto"/>
          </w:tcPr>
          <w:p w14:paraId="69865991" w14:textId="6C5945C4" w:rsidR="00005CF4" w:rsidRPr="00A825EF" w:rsidRDefault="00FA0381" w:rsidP="00771DAC">
            <w:pPr>
              <w:keepNext/>
              <w:suppressLineNumbers/>
              <w:suppressAutoHyphens/>
              <w:kinsoku w:val="0"/>
              <w:overflowPunct w:val="0"/>
              <w:autoSpaceDE w:val="0"/>
              <w:autoSpaceDN w:val="0"/>
              <w:adjustRightInd w:val="0"/>
              <w:snapToGrid w:val="0"/>
              <w:ind w:left="360"/>
              <w:rPr>
                <w:rFonts w:ascii="Simplified Arabic" w:hAnsi="Simplified Arabic" w:cs="Simplified Arabic"/>
                <w:iCs/>
                <w:snapToGrid w:val="0"/>
                <w:kern w:val="22"/>
                <w:szCs w:val="22"/>
              </w:rPr>
            </w:pPr>
            <w:r w:rsidRPr="00A825EF">
              <w:rPr>
                <w:rFonts w:ascii="Simplified Arabic" w:hAnsi="Simplified Arabic" w:cs="Simplified Arabic"/>
                <w:iCs/>
                <w:snapToGrid w:val="0"/>
                <w:kern w:val="22"/>
                <w:szCs w:val="22"/>
                <w:rtl/>
              </w:rPr>
              <w:t>غير متاح</w:t>
            </w:r>
          </w:p>
        </w:tc>
        <w:tc>
          <w:tcPr>
            <w:tcW w:w="1170" w:type="dxa"/>
            <w:shd w:val="clear" w:color="auto" w:fill="auto"/>
          </w:tcPr>
          <w:p w14:paraId="6226FF18" w14:textId="72C95D5B" w:rsidR="00005CF4" w:rsidRPr="00A825EF" w:rsidRDefault="00FA0381" w:rsidP="00771DAC">
            <w:pPr>
              <w:keepNext/>
              <w:suppressLineNumbers/>
              <w:suppressAutoHyphens/>
              <w:kinsoku w:val="0"/>
              <w:overflowPunct w:val="0"/>
              <w:autoSpaceDE w:val="0"/>
              <w:autoSpaceDN w:val="0"/>
              <w:adjustRightInd w:val="0"/>
              <w:snapToGrid w:val="0"/>
              <w:ind w:left="360"/>
              <w:rPr>
                <w:rFonts w:ascii="Simplified Arabic" w:hAnsi="Simplified Arabic" w:cs="Simplified Arabic"/>
                <w:iCs/>
                <w:snapToGrid w:val="0"/>
                <w:kern w:val="22"/>
                <w:szCs w:val="22"/>
              </w:rPr>
            </w:pPr>
            <w:r w:rsidRPr="00A825EF">
              <w:rPr>
                <w:rFonts w:ascii="Simplified Arabic" w:hAnsi="Simplified Arabic" w:cs="Simplified Arabic"/>
                <w:iCs/>
                <w:snapToGrid w:val="0"/>
                <w:kern w:val="22"/>
                <w:szCs w:val="22"/>
                <w:rtl/>
              </w:rPr>
              <w:t>الإجمالي</w:t>
            </w:r>
          </w:p>
        </w:tc>
      </w:tr>
      <w:tr w:rsidR="006F6513" w:rsidRPr="00607DE5" w14:paraId="10F46617" w14:textId="77777777" w:rsidTr="00BB70AF">
        <w:trPr>
          <w:cantSplit/>
          <w:jc w:val="center"/>
        </w:trPr>
        <w:tc>
          <w:tcPr>
            <w:tcW w:w="3921" w:type="dxa"/>
            <w:shd w:val="clear" w:color="auto" w:fill="auto"/>
          </w:tcPr>
          <w:p w14:paraId="7D7B7A06" w14:textId="35010D90" w:rsidR="006F6513" w:rsidRPr="00A825EF" w:rsidRDefault="006F6513" w:rsidP="006F6513">
            <w:pPr>
              <w:keepNext/>
              <w:suppressLineNumbers/>
              <w:suppressAutoHyphens/>
              <w:kinsoku w:val="0"/>
              <w:overflowPunct w:val="0"/>
              <w:autoSpaceDE w:val="0"/>
              <w:autoSpaceDN w:val="0"/>
              <w:bidi/>
              <w:adjustRightInd w:val="0"/>
              <w:snapToGrid w:val="0"/>
              <w:rPr>
                <w:rFonts w:ascii="Simplified Arabic" w:hAnsi="Simplified Arabic" w:cs="Simplified Arabic"/>
                <w:snapToGrid w:val="0"/>
                <w:kern w:val="22"/>
                <w:szCs w:val="22"/>
              </w:rPr>
            </w:pPr>
            <w:r w:rsidRPr="00A825EF">
              <w:rPr>
                <w:rFonts w:ascii="Simplified Arabic" w:hAnsi="Simplified Arabic" w:cs="Simplified Arabic"/>
                <w:snapToGrid w:val="0"/>
                <w:kern w:val="22"/>
                <w:szCs w:val="22"/>
                <w:rtl/>
              </w:rPr>
              <w:t>الجهات الأعضاء في لجنة المساعدة الإنمائية</w:t>
            </w:r>
          </w:p>
        </w:tc>
        <w:tc>
          <w:tcPr>
            <w:tcW w:w="1143" w:type="dxa"/>
            <w:shd w:val="clear" w:color="auto" w:fill="auto"/>
          </w:tcPr>
          <w:p w14:paraId="05052594" w14:textId="5456F9C8" w:rsidR="006F6513" w:rsidRPr="00A825EF" w:rsidRDefault="006F6513" w:rsidP="006F6513">
            <w:pPr>
              <w:keepNext/>
              <w:suppressLineNumbers/>
              <w:suppressAutoHyphens/>
              <w:kinsoku w:val="0"/>
              <w:overflowPunct w:val="0"/>
              <w:autoSpaceDE w:val="0"/>
              <w:autoSpaceDN w:val="0"/>
              <w:adjustRightInd w:val="0"/>
              <w:snapToGrid w:val="0"/>
              <w:ind w:left="360"/>
              <w:jc w:val="center"/>
              <w:rPr>
                <w:rFonts w:ascii="Simplified Arabic" w:hAnsi="Simplified Arabic" w:cs="Simplified Arabic"/>
                <w:snapToGrid w:val="0"/>
                <w:kern w:val="22"/>
                <w:szCs w:val="22"/>
              </w:rPr>
            </w:pPr>
            <w:r w:rsidRPr="006C6E40">
              <w:rPr>
                <w:snapToGrid w:val="0"/>
                <w:kern w:val="22"/>
                <w:szCs w:val="22"/>
              </w:rPr>
              <w:t>7</w:t>
            </w:r>
          </w:p>
        </w:tc>
        <w:tc>
          <w:tcPr>
            <w:tcW w:w="1142" w:type="dxa"/>
            <w:shd w:val="clear" w:color="auto" w:fill="auto"/>
          </w:tcPr>
          <w:p w14:paraId="317F59BC" w14:textId="0D541E25" w:rsidR="006F6513" w:rsidRPr="00A825EF" w:rsidRDefault="006F6513" w:rsidP="006F6513">
            <w:pPr>
              <w:keepNext/>
              <w:suppressLineNumbers/>
              <w:suppressAutoHyphens/>
              <w:kinsoku w:val="0"/>
              <w:overflowPunct w:val="0"/>
              <w:autoSpaceDE w:val="0"/>
              <w:autoSpaceDN w:val="0"/>
              <w:adjustRightInd w:val="0"/>
              <w:snapToGrid w:val="0"/>
              <w:ind w:left="360"/>
              <w:jc w:val="center"/>
              <w:rPr>
                <w:rFonts w:ascii="Simplified Arabic" w:hAnsi="Simplified Arabic" w:cs="Simplified Arabic"/>
                <w:snapToGrid w:val="0"/>
                <w:kern w:val="22"/>
                <w:szCs w:val="22"/>
              </w:rPr>
            </w:pPr>
            <w:r w:rsidRPr="006C6E40">
              <w:rPr>
                <w:snapToGrid w:val="0"/>
                <w:kern w:val="22"/>
                <w:szCs w:val="22"/>
              </w:rPr>
              <w:t>6</w:t>
            </w:r>
          </w:p>
        </w:tc>
        <w:tc>
          <w:tcPr>
            <w:tcW w:w="1075" w:type="dxa"/>
            <w:shd w:val="clear" w:color="auto" w:fill="auto"/>
          </w:tcPr>
          <w:p w14:paraId="7DA25942" w14:textId="187585B6" w:rsidR="006F6513" w:rsidRPr="00A825EF" w:rsidRDefault="006F6513" w:rsidP="006F6513">
            <w:pPr>
              <w:keepNext/>
              <w:suppressLineNumbers/>
              <w:suppressAutoHyphens/>
              <w:kinsoku w:val="0"/>
              <w:overflowPunct w:val="0"/>
              <w:autoSpaceDE w:val="0"/>
              <w:autoSpaceDN w:val="0"/>
              <w:adjustRightInd w:val="0"/>
              <w:snapToGrid w:val="0"/>
              <w:ind w:left="360"/>
              <w:jc w:val="center"/>
              <w:rPr>
                <w:rFonts w:ascii="Simplified Arabic" w:hAnsi="Simplified Arabic" w:cs="Simplified Arabic"/>
                <w:snapToGrid w:val="0"/>
                <w:kern w:val="22"/>
                <w:szCs w:val="22"/>
              </w:rPr>
            </w:pPr>
            <w:r w:rsidRPr="006C6E40">
              <w:rPr>
                <w:snapToGrid w:val="0"/>
                <w:kern w:val="22"/>
                <w:szCs w:val="22"/>
              </w:rPr>
              <w:t>7</w:t>
            </w:r>
          </w:p>
        </w:tc>
        <w:tc>
          <w:tcPr>
            <w:tcW w:w="899" w:type="dxa"/>
            <w:shd w:val="clear" w:color="auto" w:fill="auto"/>
          </w:tcPr>
          <w:p w14:paraId="5847429E" w14:textId="1B296E7A" w:rsidR="006F6513" w:rsidRPr="00A825EF" w:rsidRDefault="006F6513" w:rsidP="006F6513">
            <w:pPr>
              <w:keepNext/>
              <w:suppressLineNumbers/>
              <w:suppressAutoHyphens/>
              <w:kinsoku w:val="0"/>
              <w:overflowPunct w:val="0"/>
              <w:autoSpaceDE w:val="0"/>
              <w:autoSpaceDN w:val="0"/>
              <w:adjustRightInd w:val="0"/>
              <w:snapToGrid w:val="0"/>
              <w:ind w:left="360"/>
              <w:jc w:val="center"/>
              <w:rPr>
                <w:rFonts w:ascii="Simplified Arabic" w:hAnsi="Simplified Arabic" w:cs="Simplified Arabic"/>
                <w:snapToGrid w:val="0"/>
                <w:kern w:val="22"/>
                <w:szCs w:val="22"/>
              </w:rPr>
            </w:pPr>
            <w:r w:rsidRPr="006C6E40">
              <w:rPr>
                <w:snapToGrid w:val="0"/>
                <w:kern w:val="22"/>
                <w:szCs w:val="22"/>
              </w:rPr>
              <w:t>3</w:t>
            </w:r>
          </w:p>
        </w:tc>
        <w:tc>
          <w:tcPr>
            <w:tcW w:w="1170" w:type="dxa"/>
            <w:shd w:val="clear" w:color="auto" w:fill="auto"/>
          </w:tcPr>
          <w:p w14:paraId="40D39B2A" w14:textId="0E5443C7" w:rsidR="006F6513" w:rsidRPr="00A825EF" w:rsidRDefault="006F6513" w:rsidP="006F6513">
            <w:pPr>
              <w:keepNext/>
              <w:suppressLineNumbers/>
              <w:suppressAutoHyphens/>
              <w:kinsoku w:val="0"/>
              <w:overflowPunct w:val="0"/>
              <w:autoSpaceDE w:val="0"/>
              <w:autoSpaceDN w:val="0"/>
              <w:adjustRightInd w:val="0"/>
              <w:snapToGrid w:val="0"/>
              <w:ind w:left="360"/>
              <w:jc w:val="center"/>
              <w:rPr>
                <w:rFonts w:ascii="Simplified Arabic" w:hAnsi="Simplified Arabic" w:cs="Simplified Arabic"/>
                <w:snapToGrid w:val="0"/>
                <w:kern w:val="22"/>
                <w:szCs w:val="22"/>
              </w:rPr>
            </w:pPr>
            <w:r w:rsidRPr="006C6E40">
              <w:rPr>
                <w:snapToGrid w:val="0"/>
                <w:kern w:val="22"/>
                <w:szCs w:val="22"/>
              </w:rPr>
              <w:t>23</w:t>
            </w:r>
          </w:p>
        </w:tc>
      </w:tr>
      <w:tr w:rsidR="006F6513" w:rsidRPr="00607DE5" w14:paraId="66DE19FC" w14:textId="77777777" w:rsidTr="00BB70AF">
        <w:trPr>
          <w:cantSplit/>
          <w:jc w:val="center"/>
        </w:trPr>
        <w:tc>
          <w:tcPr>
            <w:tcW w:w="3921" w:type="dxa"/>
            <w:shd w:val="clear" w:color="auto" w:fill="auto"/>
          </w:tcPr>
          <w:p w14:paraId="0AFD2CF1" w14:textId="2B6BA84C" w:rsidR="006F6513" w:rsidRPr="00A825EF" w:rsidRDefault="006F6513" w:rsidP="006F6513">
            <w:pPr>
              <w:keepNext/>
              <w:suppressLineNumbers/>
              <w:suppressAutoHyphens/>
              <w:kinsoku w:val="0"/>
              <w:overflowPunct w:val="0"/>
              <w:autoSpaceDE w:val="0"/>
              <w:autoSpaceDN w:val="0"/>
              <w:bidi/>
              <w:adjustRightInd w:val="0"/>
              <w:snapToGrid w:val="0"/>
              <w:rPr>
                <w:rFonts w:ascii="Simplified Arabic" w:hAnsi="Simplified Arabic" w:cs="Simplified Arabic"/>
                <w:snapToGrid w:val="0"/>
                <w:kern w:val="22"/>
                <w:szCs w:val="22"/>
              </w:rPr>
            </w:pPr>
            <w:r w:rsidRPr="00A825EF">
              <w:rPr>
                <w:rFonts w:ascii="Simplified Arabic" w:hAnsi="Simplified Arabic" w:cs="Simplified Arabic"/>
                <w:snapToGrid w:val="0"/>
                <w:kern w:val="22"/>
                <w:szCs w:val="22"/>
                <w:rtl/>
              </w:rPr>
              <w:t>الجهات غير الأعضاء في لجنة المساعدة الإنمائية</w:t>
            </w:r>
          </w:p>
        </w:tc>
        <w:tc>
          <w:tcPr>
            <w:tcW w:w="1143" w:type="dxa"/>
            <w:shd w:val="clear" w:color="auto" w:fill="auto"/>
          </w:tcPr>
          <w:p w14:paraId="2DB1CFF3" w14:textId="3F755B26" w:rsidR="006F6513" w:rsidRPr="00A825EF" w:rsidRDefault="006F6513" w:rsidP="006F6513">
            <w:pPr>
              <w:keepNext/>
              <w:suppressLineNumbers/>
              <w:suppressAutoHyphens/>
              <w:kinsoku w:val="0"/>
              <w:overflowPunct w:val="0"/>
              <w:autoSpaceDE w:val="0"/>
              <w:autoSpaceDN w:val="0"/>
              <w:adjustRightInd w:val="0"/>
              <w:snapToGrid w:val="0"/>
              <w:ind w:left="360"/>
              <w:jc w:val="center"/>
              <w:rPr>
                <w:rFonts w:ascii="Simplified Arabic" w:hAnsi="Simplified Arabic" w:cs="Simplified Arabic"/>
                <w:snapToGrid w:val="0"/>
                <w:kern w:val="22"/>
                <w:szCs w:val="22"/>
              </w:rPr>
            </w:pPr>
            <w:r w:rsidRPr="00332F88">
              <w:rPr>
                <w:snapToGrid w:val="0"/>
                <w:kern w:val="22"/>
                <w:szCs w:val="22"/>
              </w:rPr>
              <w:t>2</w:t>
            </w:r>
            <w:r w:rsidRPr="0011290F">
              <w:rPr>
                <w:snapToGrid w:val="0"/>
                <w:kern w:val="22"/>
                <w:szCs w:val="22"/>
              </w:rPr>
              <w:t>1</w:t>
            </w:r>
          </w:p>
        </w:tc>
        <w:tc>
          <w:tcPr>
            <w:tcW w:w="1142" w:type="dxa"/>
            <w:shd w:val="clear" w:color="auto" w:fill="auto"/>
          </w:tcPr>
          <w:p w14:paraId="1983722C" w14:textId="0C0B924F" w:rsidR="006F6513" w:rsidRPr="00A825EF" w:rsidRDefault="006F6513" w:rsidP="006F6513">
            <w:pPr>
              <w:keepNext/>
              <w:suppressLineNumbers/>
              <w:suppressAutoHyphens/>
              <w:kinsoku w:val="0"/>
              <w:overflowPunct w:val="0"/>
              <w:autoSpaceDE w:val="0"/>
              <w:autoSpaceDN w:val="0"/>
              <w:adjustRightInd w:val="0"/>
              <w:snapToGrid w:val="0"/>
              <w:ind w:left="360"/>
              <w:jc w:val="center"/>
              <w:rPr>
                <w:rFonts w:ascii="Simplified Arabic" w:hAnsi="Simplified Arabic" w:cs="Simplified Arabic"/>
                <w:snapToGrid w:val="0"/>
                <w:kern w:val="22"/>
                <w:szCs w:val="22"/>
              </w:rPr>
            </w:pPr>
            <w:r w:rsidRPr="006C6E40">
              <w:rPr>
                <w:snapToGrid w:val="0"/>
                <w:kern w:val="22"/>
                <w:szCs w:val="22"/>
              </w:rPr>
              <w:t>7</w:t>
            </w:r>
          </w:p>
        </w:tc>
        <w:tc>
          <w:tcPr>
            <w:tcW w:w="1075" w:type="dxa"/>
            <w:shd w:val="clear" w:color="auto" w:fill="auto"/>
          </w:tcPr>
          <w:p w14:paraId="62BFD41B" w14:textId="065C0862" w:rsidR="006F6513" w:rsidRPr="00A825EF" w:rsidRDefault="006F6513" w:rsidP="006F6513">
            <w:pPr>
              <w:keepNext/>
              <w:suppressLineNumbers/>
              <w:suppressAutoHyphens/>
              <w:kinsoku w:val="0"/>
              <w:overflowPunct w:val="0"/>
              <w:autoSpaceDE w:val="0"/>
              <w:autoSpaceDN w:val="0"/>
              <w:adjustRightInd w:val="0"/>
              <w:snapToGrid w:val="0"/>
              <w:ind w:left="360"/>
              <w:jc w:val="center"/>
              <w:rPr>
                <w:rFonts w:ascii="Simplified Arabic" w:hAnsi="Simplified Arabic" w:cs="Simplified Arabic"/>
                <w:snapToGrid w:val="0"/>
                <w:kern w:val="22"/>
                <w:szCs w:val="22"/>
              </w:rPr>
            </w:pPr>
            <w:r w:rsidRPr="006C6E40">
              <w:rPr>
                <w:snapToGrid w:val="0"/>
                <w:kern w:val="22"/>
                <w:szCs w:val="22"/>
              </w:rPr>
              <w:t>17</w:t>
            </w:r>
          </w:p>
        </w:tc>
        <w:tc>
          <w:tcPr>
            <w:tcW w:w="899" w:type="dxa"/>
            <w:shd w:val="clear" w:color="auto" w:fill="auto"/>
          </w:tcPr>
          <w:p w14:paraId="7438ECA4" w14:textId="6EB67ABA" w:rsidR="006F6513" w:rsidRPr="00A825EF" w:rsidRDefault="006F6513" w:rsidP="006F6513">
            <w:pPr>
              <w:keepNext/>
              <w:suppressLineNumbers/>
              <w:suppressAutoHyphens/>
              <w:kinsoku w:val="0"/>
              <w:overflowPunct w:val="0"/>
              <w:autoSpaceDE w:val="0"/>
              <w:autoSpaceDN w:val="0"/>
              <w:adjustRightInd w:val="0"/>
              <w:snapToGrid w:val="0"/>
              <w:ind w:left="360"/>
              <w:jc w:val="center"/>
              <w:rPr>
                <w:rFonts w:ascii="Simplified Arabic" w:hAnsi="Simplified Arabic" w:cs="Simplified Arabic"/>
                <w:snapToGrid w:val="0"/>
                <w:kern w:val="22"/>
                <w:szCs w:val="22"/>
              </w:rPr>
            </w:pPr>
            <w:r w:rsidRPr="006C6E40">
              <w:rPr>
                <w:snapToGrid w:val="0"/>
                <w:kern w:val="22"/>
                <w:szCs w:val="22"/>
              </w:rPr>
              <w:t>10</w:t>
            </w:r>
          </w:p>
        </w:tc>
        <w:tc>
          <w:tcPr>
            <w:tcW w:w="1170" w:type="dxa"/>
            <w:shd w:val="clear" w:color="auto" w:fill="auto"/>
          </w:tcPr>
          <w:p w14:paraId="46DB51CE" w14:textId="31D7B452" w:rsidR="006F6513" w:rsidRPr="00A825EF" w:rsidRDefault="006F6513" w:rsidP="006F6513">
            <w:pPr>
              <w:keepNext/>
              <w:suppressLineNumbers/>
              <w:suppressAutoHyphens/>
              <w:kinsoku w:val="0"/>
              <w:overflowPunct w:val="0"/>
              <w:autoSpaceDE w:val="0"/>
              <w:autoSpaceDN w:val="0"/>
              <w:adjustRightInd w:val="0"/>
              <w:snapToGrid w:val="0"/>
              <w:ind w:left="360"/>
              <w:jc w:val="center"/>
              <w:rPr>
                <w:rFonts w:ascii="Simplified Arabic" w:hAnsi="Simplified Arabic" w:cs="Simplified Arabic"/>
                <w:snapToGrid w:val="0"/>
                <w:kern w:val="22"/>
                <w:szCs w:val="22"/>
              </w:rPr>
            </w:pPr>
            <w:r w:rsidRPr="006C6E40">
              <w:rPr>
                <w:snapToGrid w:val="0"/>
                <w:kern w:val="22"/>
                <w:szCs w:val="22"/>
              </w:rPr>
              <w:t>55</w:t>
            </w:r>
          </w:p>
        </w:tc>
      </w:tr>
      <w:tr w:rsidR="006F6513" w:rsidRPr="00607DE5" w14:paraId="169478CB" w14:textId="77777777" w:rsidTr="00BB70AF">
        <w:trPr>
          <w:cantSplit/>
          <w:jc w:val="center"/>
        </w:trPr>
        <w:tc>
          <w:tcPr>
            <w:tcW w:w="3921" w:type="dxa"/>
            <w:shd w:val="clear" w:color="auto" w:fill="auto"/>
          </w:tcPr>
          <w:p w14:paraId="5CA2A758" w14:textId="5BBC8F3B" w:rsidR="006F6513" w:rsidRPr="00A825EF" w:rsidRDefault="006F6513" w:rsidP="006F6513">
            <w:pPr>
              <w:keepNext/>
              <w:suppressLineNumbers/>
              <w:suppressAutoHyphens/>
              <w:kinsoku w:val="0"/>
              <w:overflowPunct w:val="0"/>
              <w:autoSpaceDE w:val="0"/>
              <w:autoSpaceDN w:val="0"/>
              <w:bidi/>
              <w:adjustRightInd w:val="0"/>
              <w:snapToGrid w:val="0"/>
              <w:rPr>
                <w:rFonts w:ascii="Simplified Arabic" w:hAnsi="Simplified Arabic" w:cs="Simplified Arabic"/>
                <w:snapToGrid w:val="0"/>
                <w:kern w:val="22"/>
                <w:szCs w:val="22"/>
                <w:rtl/>
              </w:rPr>
            </w:pPr>
            <w:r>
              <w:rPr>
                <w:rFonts w:ascii="Simplified Arabic" w:hAnsi="Simplified Arabic" w:cs="Simplified Arabic" w:hint="cs"/>
                <w:snapToGrid w:val="0"/>
                <w:kern w:val="22"/>
                <w:szCs w:val="22"/>
                <w:rtl/>
              </w:rPr>
              <w:t>جميع البلدان</w:t>
            </w:r>
          </w:p>
        </w:tc>
        <w:tc>
          <w:tcPr>
            <w:tcW w:w="1143" w:type="dxa"/>
            <w:shd w:val="clear" w:color="auto" w:fill="auto"/>
          </w:tcPr>
          <w:p w14:paraId="66FACBCF" w14:textId="3B2D7E6A" w:rsidR="006F6513" w:rsidRPr="00A825EF" w:rsidRDefault="006F6513" w:rsidP="006F6513">
            <w:pPr>
              <w:keepNext/>
              <w:suppressLineNumbers/>
              <w:suppressAutoHyphens/>
              <w:kinsoku w:val="0"/>
              <w:overflowPunct w:val="0"/>
              <w:autoSpaceDE w:val="0"/>
              <w:autoSpaceDN w:val="0"/>
              <w:adjustRightInd w:val="0"/>
              <w:snapToGrid w:val="0"/>
              <w:ind w:left="360"/>
              <w:jc w:val="center"/>
              <w:rPr>
                <w:rFonts w:ascii="Simplified Arabic" w:hAnsi="Simplified Arabic" w:cs="Simplified Arabic"/>
                <w:snapToGrid w:val="0"/>
                <w:kern w:val="22"/>
                <w:szCs w:val="22"/>
              </w:rPr>
            </w:pPr>
            <w:r w:rsidRPr="006C6E40">
              <w:rPr>
                <w:snapToGrid w:val="0"/>
                <w:kern w:val="22"/>
                <w:szCs w:val="22"/>
              </w:rPr>
              <w:t>28</w:t>
            </w:r>
          </w:p>
        </w:tc>
        <w:tc>
          <w:tcPr>
            <w:tcW w:w="1142" w:type="dxa"/>
            <w:shd w:val="clear" w:color="auto" w:fill="auto"/>
          </w:tcPr>
          <w:p w14:paraId="3E69B32B" w14:textId="5B576D11" w:rsidR="006F6513" w:rsidRPr="00A825EF" w:rsidRDefault="006F6513" w:rsidP="006F6513">
            <w:pPr>
              <w:keepNext/>
              <w:suppressLineNumbers/>
              <w:suppressAutoHyphens/>
              <w:kinsoku w:val="0"/>
              <w:overflowPunct w:val="0"/>
              <w:autoSpaceDE w:val="0"/>
              <w:autoSpaceDN w:val="0"/>
              <w:adjustRightInd w:val="0"/>
              <w:snapToGrid w:val="0"/>
              <w:ind w:left="360"/>
              <w:jc w:val="center"/>
              <w:rPr>
                <w:rFonts w:ascii="Simplified Arabic" w:hAnsi="Simplified Arabic" w:cs="Simplified Arabic"/>
                <w:snapToGrid w:val="0"/>
                <w:kern w:val="22"/>
                <w:szCs w:val="22"/>
              </w:rPr>
            </w:pPr>
            <w:r w:rsidRPr="006C6E40">
              <w:rPr>
                <w:snapToGrid w:val="0"/>
                <w:kern w:val="22"/>
                <w:szCs w:val="22"/>
              </w:rPr>
              <w:t>13</w:t>
            </w:r>
          </w:p>
        </w:tc>
        <w:tc>
          <w:tcPr>
            <w:tcW w:w="1075" w:type="dxa"/>
            <w:shd w:val="clear" w:color="auto" w:fill="auto"/>
          </w:tcPr>
          <w:p w14:paraId="780B52D5" w14:textId="440006BC" w:rsidR="006F6513" w:rsidRPr="00A825EF" w:rsidRDefault="006F6513" w:rsidP="006F6513">
            <w:pPr>
              <w:keepNext/>
              <w:suppressLineNumbers/>
              <w:suppressAutoHyphens/>
              <w:kinsoku w:val="0"/>
              <w:overflowPunct w:val="0"/>
              <w:autoSpaceDE w:val="0"/>
              <w:autoSpaceDN w:val="0"/>
              <w:adjustRightInd w:val="0"/>
              <w:snapToGrid w:val="0"/>
              <w:ind w:left="360"/>
              <w:jc w:val="center"/>
              <w:rPr>
                <w:rFonts w:ascii="Simplified Arabic" w:hAnsi="Simplified Arabic" w:cs="Simplified Arabic"/>
                <w:snapToGrid w:val="0"/>
                <w:kern w:val="22"/>
                <w:szCs w:val="22"/>
              </w:rPr>
            </w:pPr>
            <w:r w:rsidRPr="006C6E40">
              <w:rPr>
                <w:snapToGrid w:val="0"/>
                <w:kern w:val="22"/>
                <w:szCs w:val="22"/>
              </w:rPr>
              <w:t>24</w:t>
            </w:r>
          </w:p>
        </w:tc>
        <w:tc>
          <w:tcPr>
            <w:tcW w:w="899" w:type="dxa"/>
            <w:shd w:val="clear" w:color="auto" w:fill="auto"/>
          </w:tcPr>
          <w:p w14:paraId="6575A9E4" w14:textId="500F20CE" w:rsidR="006F6513" w:rsidRPr="00A825EF" w:rsidRDefault="006F6513" w:rsidP="006F6513">
            <w:pPr>
              <w:keepNext/>
              <w:suppressLineNumbers/>
              <w:suppressAutoHyphens/>
              <w:kinsoku w:val="0"/>
              <w:overflowPunct w:val="0"/>
              <w:autoSpaceDE w:val="0"/>
              <w:autoSpaceDN w:val="0"/>
              <w:adjustRightInd w:val="0"/>
              <w:snapToGrid w:val="0"/>
              <w:ind w:left="360"/>
              <w:jc w:val="center"/>
              <w:rPr>
                <w:rFonts w:ascii="Simplified Arabic" w:hAnsi="Simplified Arabic" w:cs="Simplified Arabic"/>
                <w:snapToGrid w:val="0"/>
                <w:kern w:val="22"/>
                <w:szCs w:val="22"/>
              </w:rPr>
            </w:pPr>
            <w:r w:rsidRPr="006C6E40">
              <w:rPr>
                <w:snapToGrid w:val="0"/>
                <w:kern w:val="22"/>
                <w:szCs w:val="22"/>
              </w:rPr>
              <w:t>13</w:t>
            </w:r>
          </w:p>
        </w:tc>
        <w:tc>
          <w:tcPr>
            <w:tcW w:w="1170" w:type="dxa"/>
            <w:shd w:val="clear" w:color="auto" w:fill="auto"/>
          </w:tcPr>
          <w:p w14:paraId="6E037B0C" w14:textId="6F6A55C0" w:rsidR="006F6513" w:rsidRPr="00A825EF" w:rsidRDefault="006F6513" w:rsidP="006F6513">
            <w:pPr>
              <w:keepNext/>
              <w:suppressLineNumbers/>
              <w:suppressAutoHyphens/>
              <w:kinsoku w:val="0"/>
              <w:overflowPunct w:val="0"/>
              <w:autoSpaceDE w:val="0"/>
              <w:autoSpaceDN w:val="0"/>
              <w:adjustRightInd w:val="0"/>
              <w:snapToGrid w:val="0"/>
              <w:ind w:left="360"/>
              <w:jc w:val="center"/>
              <w:rPr>
                <w:rFonts w:ascii="Simplified Arabic" w:hAnsi="Simplified Arabic" w:cs="Simplified Arabic"/>
                <w:snapToGrid w:val="0"/>
                <w:kern w:val="22"/>
                <w:szCs w:val="22"/>
              </w:rPr>
            </w:pPr>
            <w:r w:rsidRPr="006C6E40">
              <w:rPr>
                <w:snapToGrid w:val="0"/>
                <w:kern w:val="22"/>
                <w:szCs w:val="22"/>
              </w:rPr>
              <w:t>78</w:t>
            </w:r>
          </w:p>
        </w:tc>
      </w:tr>
      <w:tr w:rsidR="006F6513" w:rsidRPr="00607DE5" w14:paraId="2C5D1EF7" w14:textId="77777777" w:rsidTr="00BB70AF">
        <w:trPr>
          <w:cantSplit/>
          <w:jc w:val="center"/>
        </w:trPr>
        <w:tc>
          <w:tcPr>
            <w:tcW w:w="3921" w:type="dxa"/>
            <w:shd w:val="clear" w:color="auto" w:fill="auto"/>
          </w:tcPr>
          <w:p w14:paraId="7197C3B1" w14:textId="46F68574" w:rsidR="006F6513" w:rsidRPr="00A825EF" w:rsidRDefault="00A325ED" w:rsidP="00A325ED">
            <w:pPr>
              <w:keepNext/>
              <w:suppressLineNumbers/>
              <w:suppressAutoHyphens/>
              <w:kinsoku w:val="0"/>
              <w:overflowPunct w:val="0"/>
              <w:autoSpaceDE w:val="0"/>
              <w:autoSpaceDN w:val="0"/>
              <w:bidi/>
              <w:adjustRightInd w:val="0"/>
              <w:snapToGrid w:val="0"/>
              <w:rPr>
                <w:rFonts w:ascii="Simplified Arabic" w:hAnsi="Simplified Arabic" w:cs="Simplified Arabic"/>
                <w:snapToGrid w:val="0"/>
                <w:kern w:val="22"/>
                <w:szCs w:val="22"/>
              </w:rPr>
            </w:pPr>
            <w:r w:rsidRPr="00A325ED">
              <w:rPr>
                <w:rFonts w:ascii="Simplified Arabic" w:hAnsi="Simplified Arabic" w:cs="Simplified Arabic"/>
                <w:snapToGrid w:val="0"/>
                <w:kern w:val="22"/>
                <w:szCs w:val="22"/>
                <w:rtl/>
              </w:rPr>
              <w:t>البلدان ذات التنوع البيولوجي الشديد</w:t>
            </w:r>
          </w:p>
        </w:tc>
        <w:tc>
          <w:tcPr>
            <w:tcW w:w="1143" w:type="dxa"/>
            <w:shd w:val="clear" w:color="auto" w:fill="auto"/>
          </w:tcPr>
          <w:p w14:paraId="663B53C3" w14:textId="1124C40C" w:rsidR="006F6513" w:rsidRPr="00A825EF" w:rsidRDefault="006F6513" w:rsidP="006F6513">
            <w:pPr>
              <w:suppressLineNumbers/>
              <w:suppressAutoHyphens/>
              <w:kinsoku w:val="0"/>
              <w:overflowPunct w:val="0"/>
              <w:autoSpaceDE w:val="0"/>
              <w:autoSpaceDN w:val="0"/>
              <w:adjustRightInd w:val="0"/>
              <w:snapToGrid w:val="0"/>
              <w:ind w:left="360"/>
              <w:jc w:val="center"/>
              <w:rPr>
                <w:rFonts w:ascii="Simplified Arabic" w:hAnsi="Simplified Arabic" w:cs="Simplified Arabic"/>
                <w:snapToGrid w:val="0"/>
                <w:kern w:val="22"/>
                <w:szCs w:val="22"/>
              </w:rPr>
            </w:pPr>
            <w:r w:rsidRPr="006C6E40">
              <w:rPr>
                <w:snapToGrid w:val="0"/>
                <w:kern w:val="22"/>
                <w:szCs w:val="22"/>
              </w:rPr>
              <w:t>5</w:t>
            </w:r>
          </w:p>
        </w:tc>
        <w:tc>
          <w:tcPr>
            <w:tcW w:w="1142" w:type="dxa"/>
            <w:shd w:val="clear" w:color="auto" w:fill="auto"/>
          </w:tcPr>
          <w:p w14:paraId="0D09406D" w14:textId="6FB9E96F" w:rsidR="006F6513" w:rsidRPr="00A825EF" w:rsidRDefault="006F6513" w:rsidP="006F6513">
            <w:pPr>
              <w:suppressLineNumbers/>
              <w:suppressAutoHyphens/>
              <w:kinsoku w:val="0"/>
              <w:overflowPunct w:val="0"/>
              <w:autoSpaceDE w:val="0"/>
              <w:autoSpaceDN w:val="0"/>
              <w:adjustRightInd w:val="0"/>
              <w:snapToGrid w:val="0"/>
              <w:ind w:left="360"/>
              <w:jc w:val="center"/>
              <w:rPr>
                <w:rFonts w:ascii="Simplified Arabic" w:hAnsi="Simplified Arabic" w:cs="Simplified Arabic"/>
                <w:snapToGrid w:val="0"/>
                <w:kern w:val="22"/>
                <w:szCs w:val="22"/>
              </w:rPr>
            </w:pPr>
            <w:r w:rsidRPr="006C6E40">
              <w:rPr>
                <w:snapToGrid w:val="0"/>
                <w:kern w:val="22"/>
                <w:szCs w:val="22"/>
              </w:rPr>
              <w:t>3</w:t>
            </w:r>
          </w:p>
        </w:tc>
        <w:tc>
          <w:tcPr>
            <w:tcW w:w="1075" w:type="dxa"/>
            <w:shd w:val="clear" w:color="auto" w:fill="auto"/>
          </w:tcPr>
          <w:p w14:paraId="36F94E3F" w14:textId="299AD27D" w:rsidR="006F6513" w:rsidRPr="00A825EF" w:rsidRDefault="006F6513" w:rsidP="006F6513">
            <w:pPr>
              <w:suppressLineNumbers/>
              <w:suppressAutoHyphens/>
              <w:kinsoku w:val="0"/>
              <w:overflowPunct w:val="0"/>
              <w:autoSpaceDE w:val="0"/>
              <w:autoSpaceDN w:val="0"/>
              <w:adjustRightInd w:val="0"/>
              <w:snapToGrid w:val="0"/>
              <w:ind w:left="360"/>
              <w:jc w:val="center"/>
              <w:rPr>
                <w:rFonts w:ascii="Simplified Arabic" w:hAnsi="Simplified Arabic" w:cs="Simplified Arabic"/>
                <w:snapToGrid w:val="0"/>
                <w:kern w:val="22"/>
                <w:szCs w:val="22"/>
              </w:rPr>
            </w:pPr>
            <w:r w:rsidRPr="006C6E40">
              <w:rPr>
                <w:snapToGrid w:val="0"/>
                <w:kern w:val="22"/>
                <w:szCs w:val="22"/>
              </w:rPr>
              <w:t>3</w:t>
            </w:r>
          </w:p>
        </w:tc>
        <w:tc>
          <w:tcPr>
            <w:tcW w:w="899" w:type="dxa"/>
            <w:shd w:val="clear" w:color="auto" w:fill="auto"/>
          </w:tcPr>
          <w:p w14:paraId="153B86A7" w14:textId="46D13F44" w:rsidR="006F6513" w:rsidRPr="00A825EF" w:rsidRDefault="006F6513" w:rsidP="006F6513">
            <w:pPr>
              <w:suppressLineNumbers/>
              <w:suppressAutoHyphens/>
              <w:kinsoku w:val="0"/>
              <w:overflowPunct w:val="0"/>
              <w:autoSpaceDE w:val="0"/>
              <w:autoSpaceDN w:val="0"/>
              <w:adjustRightInd w:val="0"/>
              <w:snapToGrid w:val="0"/>
              <w:ind w:left="360"/>
              <w:jc w:val="center"/>
              <w:rPr>
                <w:rFonts w:ascii="Simplified Arabic" w:hAnsi="Simplified Arabic" w:cs="Simplified Arabic"/>
                <w:snapToGrid w:val="0"/>
                <w:kern w:val="22"/>
                <w:szCs w:val="22"/>
              </w:rPr>
            </w:pPr>
            <w:r w:rsidRPr="006C6E40">
              <w:rPr>
                <w:snapToGrid w:val="0"/>
                <w:kern w:val="22"/>
                <w:szCs w:val="22"/>
              </w:rPr>
              <w:t>1</w:t>
            </w:r>
          </w:p>
        </w:tc>
        <w:tc>
          <w:tcPr>
            <w:tcW w:w="1170" w:type="dxa"/>
            <w:shd w:val="clear" w:color="auto" w:fill="auto"/>
          </w:tcPr>
          <w:p w14:paraId="27A97E40" w14:textId="72B03759" w:rsidR="006F6513" w:rsidRPr="00A825EF" w:rsidRDefault="006F6513" w:rsidP="006F6513">
            <w:pPr>
              <w:suppressLineNumbers/>
              <w:suppressAutoHyphens/>
              <w:kinsoku w:val="0"/>
              <w:overflowPunct w:val="0"/>
              <w:autoSpaceDE w:val="0"/>
              <w:autoSpaceDN w:val="0"/>
              <w:adjustRightInd w:val="0"/>
              <w:snapToGrid w:val="0"/>
              <w:ind w:left="360"/>
              <w:jc w:val="center"/>
              <w:rPr>
                <w:rFonts w:ascii="Simplified Arabic" w:hAnsi="Simplified Arabic" w:cs="Simplified Arabic"/>
                <w:snapToGrid w:val="0"/>
                <w:kern w:val="22"/>
                <w:szCs w:val="22"/>
              </w:rPr>
            </w:pPr>
            <w:r w:rsidRPr="006C6E40">
              <w:rPr>
                <w:snapToGrid w:val="0"/>
                <w:kern w:val="22"/>
                <w:szCs w:val="22"/>
              </w:rPr>
              <w:t>12</w:t>
            </w:r>
          </w:p>
        </w:tc>
      </w:tr>
    </w:tbl>
    <w:p w14:paraId="7B463937" w14:textId="2CF497AE" w:rsidR="00005CF4" w:rsidRDefault="00BB70AF" w:rsidP="00BB70AF">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sidRPr="00BB70AF">
        <w:rPr>
          <w:rFonts w:cs="Simplified Arabic"/>
          <w:snapToGrid w:val="0"/>
          <w:kern w:val="22"/>
          <w:sz w:val="24"/>
          <w:rtl/>
        </w:rPr>
        <w:t xml:space="preserve">إن </w:t>
      </w:r>
      <w:r w:rsidR="004B1555" w:rsidRPr="000C086C">
        <w:rPr>
          <w:rFonts w:cs="Simplified Arabic"/>
          <w:snapToGrid w:val="0"/>
          <w:kern w:val="22"/>
          <w:sz w:val="24"/>
          <w:rtl/>
        </w:rPr>
        <w:t>مبادرة تمويل التنوع البيولوجي</w:t>
      </w:r>
      <w:r w:rsidR="004B1555">
        <w:rPr>
          <w:rFonts w:cs="Simplified Arabic" w:hint="cs"/>
          <w:snapToGrid w:val="0"/>
          <w:kern w:val="22"/>
          <w:sz w:val="24"/>
          <w:rtl/>
        </w:rPr>
        <w:t xml:space="preserve"> التابعة ل</w:t>
      </w:r>
      <w:r w:rsidR="004B1555" w:rsidRPr="000C086C">
        <w:rPr>
          <w:rFonts w:cs="Simplified Arabic"/>
          <w:snapToGrid w:val="0"/>
          <w:kern w:val="22"/>
          <w:sz w:val="24"/>
          <w:rtl/>
        </w:rPr>
        <w:t xml:space="preserve">برنامج الأمم المتحدة الإنمائي، </w:t>
      </w:r>
      <w:r w:rsidRPr="00BB70AF">
        <w:rPr>
          <w:rFonts w:cs="Simplified Arabic"/>
          <w:snapToGrid w:val="0"/>
          <w:kern w:val="22"/>
          <w:sz w:val="24"/>
          <w:rtl/>
        </w:rPr>
        <w:t>هي المبادرة الأكثر أهمية، والأكثر نجاح</w:t>
      </w:r>
      <w:r w:rsidR="004B19B8">
        <w:rPr>
          <w:rFonts w:cs="Simplified Arabic" w:hint="cs"/>
          <w:snapToGrid w:val="0"/>
          <w:kern w:val="22"/>
          <w:sz w:val="24"/>
          <w:rtl/>
        </w:rPr>
        <w:t>اً</w:t>
      </w:r>
      <w:r w:rsidRPr="00BB70AF">
        <w:rPr>
          <w:rFonts w:cs="Simplified Arabic"/>
          <w:snapToGrid w:val="0"/>
          <w:kern w:val="22"/>
          <w:sz w:val="24"/>
          <w:rtl/>
        </w:rPr>
        <w:t>، التي تناولت حاجة البلدان النامية إلى دمج التنوع البيولوجي بشكل شامل في تخطيطها التنموي الوطني واستراتيجياتها المالية، بما في ذلك</w:t>
      </w:r>
      <w:r w:rsidR="007524DE">
        <w:rPr>
          <w:rFonts w:cs="Simplified Arabic" w:hint="cs"/>
          <w:snapToGrid w:val="0"/>
          <w:kern w:val="22"/>
          <w:sz w:val="24"/>
          <w:rtl/>
        </w:rPr>
        <w:t xml:space="preserve"> </w:t>
      </w:r>
      <w:r w:rsidR="00B84D52">
        <w:rPr>
          <w:rFonts w:cs="Simplified Arabic" w:hint="cs"/>
          <w:snapToGrid w:val="0"/>
          <w:kern w:val="22"/>
          <w:sz w:val="24"/>
          <w:rtl/>
        </w:rPr>
        <w:t>استراتيجياتها</w:t>
      </w:r>
      <w:r w:rsidR="007524DE" w:rsidRPr="0027513B">
        <w:rPr>
          <w:rFonts w:cs="Simplified Arabic"/>
          <w:snapToGrid w:val="0"/>
          <w:kern w:val="22"/>
          <w:sz w:val="24"/>
          <w:rtl/>
        </w:rPr>
        <w:t xml:space="preserve"> وخطط العمل الوطنية للتنوع البيولوجي</w:t>
      </w:r>
      <w:r w:rsidR="007524DE">
        <w:rPr>
          <w:rFonts w:cs="Simplified Arabic" w:hint="cs"/>
          <w:snapToGrid w:val="0"/>
          <w:kern w:val="22"/>
          <w:sz w:val="24"/>
          <w:rtl/>
        </w:rPr>
        <w:t>. وقد</w:t>
      </w:r>
      <w:r w:rsidR="007524DE" w:rsidRPr="00BB70AF">
        <w:rPr>
          <w:rFonts w:cs="Simplified Arabic"/>
          <w:snapToGrid w:val="0"/>
          <w:kern w:val="22"/>
          <w:sz w:val="24"/>
          <w:rtl/>
        </w:rPr>
        <w:t xml:space="preserve"> </w:t>
      </w:r>
      <w:r w:rsidRPr="00BB70AF">
        <w:rPr>
          <w:rFonts w:cs="Simplified Arabic"/>
          <w:snapToGrid w:val="0"/>
          <w:kern w:val="22"/>
          <w:sz w:val="24"/>
          <w:rtl/>
        </w:rPr>
        <w:t xml:space="preserve">تم إطلاق </w:t>
      </w:r>
      <w:r w:rsidR="007524DE" w:rsidRPr="000C086C">
        <w:rPr>
          <w:rFonts w:cs="Simplified Arabic"/>
          <w:snapToGrid w:val="0"/>
          <w:kern w:val="22"/>
          <w:sz w:val="24"/>
          <w:rtl/>
        </w:rPr>
        <w:t>مبادرة تمويل التنوع البيولوجي</w:t>
      </w:r>
      <w:r w:rsidR="007524DE">
        <w:rPr>
          <w:rFonts w:cs="Simplified Arabic" w:hint="cs"/>
          <w:snapToGrid w:val="0"/>
          <w:kern w:val="22"/>
          <w:sz w:val="24"/>
          <w:rtl/>
        </w:rPr>
        <w:t xml:space="preserve"> </w:t>
      </w:r>
      <w:r w:rsidRPr="00BB70AF">
        <w:rPr>
          <w:rFonts w:cs="Simplified Arabic"/>
          <w:snapToGrid w:val="0"/>
          <w:kern w:val="22"/>
          <w:sz w:val="24"/>
          <w:rtl/>
        </w:rPr>
        <w:t>في عام 2012 وه</w:t>
      </w:r>
      <w:r w:rsidR="007524DE">
        <w:rPr>
          <w:rFonts w:cs="Simplified Arabic" w:hint="cs"/>
          <w:snapToGrid w:val="0"/>
          <w:kern w:val="22"/>
          <w:sz w:val="24"/>
          <w:rtl/>
        </w:rPr>
        <w:t>ي</w:t>
      </w:r>
      <w:r w:rsidR="00B84D52">
        <w:rPr>
          <w:rFonts w:cs="Simplified Arabic" w:hint="cs"/>
          <w:snapToGrid w:val="0"/>
          <w:kern w:val="22"/>
          <w:sz w:val="24"/>
          <w:rtl/>
        </w:rPr>
        <w:t xml:space="preserve"> مبادرة</w:t>
      </w:r>
      <w:r w:rsidR="007524DE">
        <w:rPr>
          <w:rFonts w:cs="Simplified Arabic" w:hint="cs"/>
          <w:snapToGrid w:val="0"/>
          <w:kern w:val="22"/>
          <w:sz w:val="24"/>
          <w:rtl/>
        </w:rPr>
        <w:t xml:space="preserve"> ت</w:t>
      </w:r>
      <w:r w:rsidRPr="00BB70AF">
        <w:rPr>
          <w:rFonts w:cs="Simplified Arabic"/>
          <w:snapToGrid w:val="0"/>
          <w:kern w:val="22"/>
          <w:sz w:val="24"/>
          <w:rtl/>
        </w:rPr>
        <w:t xml:space="preserve">دعم </w:t>
      </w:r>
      <w:r w:rsidR="00B84D52">
        <w:rPr>
          <w:rFonts w:cs="Simplified Arabic" w:hint="cs"/>
          <w:snapToGrid w:val="0"/>
          <w:kern w:val="22"/>
          <w:sz w:val="24"/>
          <w:rtl/>
        </w:rPr>
        <w:t>حاليا</w:t>
      </w:r>
      <w:r w:rsidRPr="00BB70AF">
        <w:rPr>
          <w:rFonts w:cs="Simplified Arabic"/>
          <w:snapToGrid w:val="0"/>
          <w:kern w:val="22"/>
          <w:sz w:val="24"/>
          <w:rtl/>
        </w:rPr>
        <w:t xml:space="preserve"> 35 </w:t>
      </w:r>
      <w:r w:rsidR="007524DE">
        <w:rPr>
          <w:rFonts w:cs="Simplified Arabic" w:hint="cs"/>
          <w:snapToGrid w:val="0"/>
          <w:kern w:val="22"/>
          <w:sz w:val="24"/>
          <w:rtl/>
        </w:rPr>
        <w:t>بلداً</w:t>
      </w:r>
      <w:r w:rsidRPr="00BB70AF">
        <w:rPr>
          <w:rFonts w:cs="Simplified Arabic"/>
          <w:snapToGrid w:val="0"/>
          <w:kern w:val="22"/>
          <w:sz w:val="24"/>
          <w:rtl/>
        </w:rPr>
        <w:t xml:space="preserve"> - منها 11 </w:t>
      </w:r>
      <w:r w:rsidR="007524DE">
        <w:rPr>
          <w:rFonts w:cs="Simplified Arabic" w:hint="cs"/>
          <w:snapToGrid w:val="0"/>
          <w:kern w:val="22"/>
          <w:sz w:val="24"/>
          <w:rtl/>
        </w:rPr>
        <w:t>بلداً</w:t>
      </w:r>
      <w:r w:rsidRPr="00BB70AF">
        <w:rPr>
          <w:rFonts w:cs="Simplified Arabic"/>
          <w:snapToGrid w:val="0"/>
          <w:kern w:val="22"/>
          <w:sz w:val="24"/>
          <w:rtl/>
        </w:rPr>
        <w:t xml:space="preserve"> </w:t>
      </w:r>
      <w:r w:rsidR="00F5585D">
        <w:rPr>
          <w:rFonts w:cs="Simplified Arabic" w:hint="cs"/>
          <w:snapToGrid w:val="0"/>
          <w:kern w:val="22"/>
          <w:sz w:val="24"/>
          <w:rtl/>
        </w:rPr>
        <w:t>شديد التنوع البيولوجي</w:t>
      </w:r>
      <w:r w:rsidRPr="00BB70AF">
        <w:rPr>
          <w:rFonts w:cs="Simplified Arabic"/>
          <w:snapToGrid w:val="0"/>
          <w:kern w:val="22"/>
          <w:sz w:val="24"/>
          <w:rtl/>
        </w:rPr>
        <w:t xml:space="preserve"> </w:t>
      </w:r>
      <w:r w:rsidR="00077C82">
        <w:rPr>
          <w:rFonts w:cs="Simplified Arabic"/>
          <w:snapToGrid w:val="0"/>
          <w:kern w:val="22"/>
          <w:sz w:val="24"/>
          <w:rtl/>
        </w:rPr>
        <w:t>–</w:t>
      </w:r>
      <w:r w:rsidRPr="00BB70AF">
        <w:rPr>
          <w:rFonts w:cs="Simplified Arabic"/>
          <w:snapToGrid w:val="0"/>
          <w:kern w:val="22"/>
          <w:sz w:val="24"/>
          <w:rtl/>
        </w:rPr>
        <w:t xml:space="preserve"> </w:t>
      </w:r>
      <w:r w:rsidR="00077C82">
        <w:rPr>
          <w:rFonts w:cs="Simplified Arabic" w:hint="cs"/>
          <w:snapToGrid w:val="0"/>
          <w:kern w:val="22"/>
          <w:sz w:val="24"/>
          <w:rtl/>
        </w:rPr>
        <w:t>و15 بلداً</w:t>
      </w:r>
      <w:r w:rsidRPr="00BB70AF">
        <w:rPr>
          <w:rFonts w:cs="Simplified Arabic"/>
          <w:snapToGrid w:val="0"/>
          <w:kern w:val="22"/>
          <w:sz w:val="24"/>
          <w:rtl/>
        </w:rPr>
        <w:t xml:space="preserve"> في آسيا، و10 </w:t>
      </w:r>
      <w:r w:rsidR="00077C82">
        <w:rPr>
          <w:rFonts w:cs="Simplified Arabic" w:hint="cs"/>
          <w:snapToGrid w:val="0"/>
          <w:kern w:val="22"/>
          <w:sz w:val="24"/>
          <w:rtl/>
        </w:rPr>
        <w:t xml:space="preserve">بلدان </w:t>
      </w:r>
      <w:r w:rsidRPr="00BB70AF">
        <w:rPr>
          <w:rFonts w:cs="Simplified Arabic"/>
          <w:snapToGrid w:val="0"/>
          <w:kern w:val="22"/>
          <w:sz w:val="24"/>
          <w:rtl/>
        </w:rPr>
        <w:t>في كل من أفريقيا وأمريكا اللاتينية</w:t>
      </w:r>
      <w:r w:rsidR="00075414">
        <w:rPr>
          <w:rFonts w:cs="Simplified Arabic" w:hint="cs"/>
          <w:snapToGrid w:val="0"/>
          <w:kern w:val="22"/>
          <w:sz w:val="24"/>
          <w:rtl/>
        </w:rPr>
        <w:t>.</w:t>
      </w:r>
    </w:p>
    <w:p w14:paraId="1E4D0122" w14:textId="75D256EA" w:rsidR="00BC0130" w:rsidRDefault="00077C82" w:rsidP="006A12E5">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sidRPr="00077C82">
        <w:rPr>
          <w:rFonts w:cs="Simplified Arabic"/>
          <w:snapToGrid w:val="0"/>
          <w:kern w:val="22"/>
          <w:sz w:val="24"/>
          <w:rtl/>
        </w:rPr>
        <w:t xml:space="preserve">ومع ذلك، </w:t>
      </w:r>
      <w:r w:rsidR="00A667AA">
        <w:rPr>
          <w:rFonts w:cs="Simplified Arabic" w:hint="cs"/>
          <w:snapToGrid w:val="0"/>
          <w:kern w:val="22"/>
          <w:sz w:val="24"/>
          <w:rtl/>
        </w:rPr>
        <w:t>بُ</w:t>
      </w:r>
      <w:r w:rsidRPr="00077C82">
        <w:rPr>
          <w:rFonts w:cs="Simplified Arabic"/>
          <w:snapToGrid w:val="0"/>
          <w:kern w:val="22"/>
          <w:sz w:val="24"/>
          <w:rtl/>
        </w:rPr>
        <w:t xml:space="preserve">ذلت جهود لتعزيز القدرات الوطنية </w:t>
      </w:r>
      <w:r w:rsidR="00B97D69">
        <w:rPr>
          <w:rFonts w:cs="Simplified Arabic" w:hint="cs"/>
          <w:snapToGrid w:val="0"/>
          <w:kern w:val="22"/>
          <w:sz w:val="24"/>
          <w:rtl/>
        </w:rPr>
        <w:t>لحشد</w:t>
      </w:r>
      <w:r w:rsidRPr="00077C82">
        <w:rPr>
          <w:rFonts w:cs="Simplified Arabic"/>
          <w:snapToGrid w:val="0"/>
          <w:kern w:val="22"/>
          <w:sz w:val="24"/>
          <w:rtl/>
        </w:rPr>
        <w:t xml:space="preserve"> الموارد، على سبيل المثال، دعمت النرويج </w:t>
      </w:r>
      <w:r w:rsidR="00A40BED" w:rsidRPr="003443D4">
        <w:rPr>
          <w:rFonts w:cs="Simplified Arabic" w:hint="cs"/>
          <w:snapToGrid w:val="0"/>
          <w:kern w:val="22"/>
          <w:sz w:val="24"/>
          <w:rtl/>
        </w:rPr>
        <w:t>اقتصادات النظم الإيكولوجية والتنوع البيولوجي</w:t>
      </w:r>
      <w:r w:rsidR="00975445">
        <w:rPr>
          <w:rFonts w:cs="Simplified Arabic" w:hint="cs"/>
          <w:snapToGrid w:val="0"/>
          <w:kern w:val="22"/>
          <w:sz w:val="24"/>
          <w:rtl/>
        </w:rPr>
        <w:t>،</w:t>
      </w:r>
      <w:r w:rsidR="00A40BED" w:rsidRPr="00077C82">
        <w:rPr>
          <w:rFonts w:cs="Simplified Arabic"/>
          <w:snapToGrid w:val="0"/>
          <w:kern w:val="22"/>
          <w:sz w:val="24"/>
          <w:rtl/>
        </w:rPr>
        <w:t xml:space="preserve"> </w:t>
      </w:r>
      <w:r w:rsidRPr="00077C82">
        <w:rPr>
          <w:rFonts w:cs="Simplified Arabic"/>
          <w:snapToGrid w:val="0"/>
          <w:kern w:val="22"/>
          <w:sz w:val="24"/>
          <w:rtl/>
        </w:rPr>
        <w:t>و</w:t>
      </w:r>
      <w:r w:rsidR="004E0681" w:rsidRPr="000C086C">
        <w:rPr>
          <w:rFonts w:cs="Simplified Arabic"/>
          <w:snapToGrid w:val="0"/>
          <w:kern w:val="22"/>
          <w:sz w:val="24"/>
          <w:rtl/>
        </w:rPr>
        <w:t>مبادرة تمويل التنوع البيولوجي</w:t>
      </w:r>
      <w:r w:rsidR="00975445">
        <w:rPr>
          <w:rFonts w:cs="Simplified Arabic" w:hint="cs"/>
          <w:snapToGrid w:val="0"/>
          <w:kern w:val="22"/>
          <w:sz w:val="24"/>
          <w:rtl/>
        </w:rPr>
        <w:t>،</w:t>
      </w:r>
      <w:r w:rsidR="004E0681">
        <w:rPr>
          <w:rFonts w:cs="Simplified Arabic" w:hint="cs"/>
          <w:snapToGrid w:val="0"/>
          <w:kern w:val="22"/>
          <w:sz w:val="24"/>
          <w:rtl/>
        </w:rPr>
        <w:t xml:space="preserve"> والمحاسبة المتصلة بالثروات</w:t>
      </w:r>
      <w:r w:rsidRPr="00077C82">
        <w:rPr>
          <w:rFonts w:cs="Simplified Arabic"/>
          <w:snapToGrid w:val="0"/>
          <w:kern w:val="22"/>
          <w:sz w:val="24"/>
          <w:rtl/>
        </w:rPr>
        <w:t xml:space="preserve"> </w:t>
      </w:r>
      <w:r w:rsidR="003443D4" w:rsidRPr="003443D4">
        <w:rPr>
          <w:rFonts w:cs="Simplified Arabic" w:hint="cs"/>
          <w:snapToGrid w:val="0"/>
          <w:kern w:val="22"/>
          <w:sz w:val="24"/>
          <w:rtl/>
        </w:rPr>
        <w:t>وتقييم خدمات النظم البيئية</w:t>
      </w:r>
      <w:r w:rsidR="00753322" w:rsidRPr="00D53FA2">
        <w:rPr>
          <w:rStyle w:val="FootnoteReference"/>
          <w:rFonts w:cs="Simplified Arabic"/>
          <w:snapToGrid w:val="0"/>
          <w:kern w:val="22"/>
          <w:sz w:val="16"/>
          <w:szCs w:val="22"/>
          <w:u w:val="none"/>
          <w:vertAlign w:val="superscript"/>
          <w:rtl/>
        </w:rPr>
        <w:footnoteReference w:id="9"/>
      </w:r>
      <w:r w:rsidR="003443D4" w:rsidRPr="00077C82">
        <w:rPr>
          <w:rFonts w:cs="Simplified Arabic"/>
          <w:snapToGrid w:val="0"/>
          <w:kern w:val="22"/>
          <w:sz w:val="24"/>
          <w:rtl/>
        </w:rPr>
        <w:t xml:space="preserve"> </w:t>
      </w:r>
      <w:r w:rsidRPr="00077C82">
        <w:rPr>
          <w:rFonts w:cs="Simplified Arabic"/>
          <w:snapToGrid w:val="0"/>
          <w:kern w:val="22"/>
          <w:sz w:val="24"/>
          <w:rtl/>
        </w:rPr>
        <w:t>وإنشاء مركز ل</w:t>
      </w:r>
      <w:r w:rsidR="001B2CF6">
        <w:rPr>
          <w:rFonts w:cs="Simplified Arabic" w:hint="cs"/>
          <w:snapToGrid w:val="0"/>
          <w:kern w:val="22"/>
          <w:sz w:val="24"/>
          <w:rtl/>
        </w:rPr>
        <w:t>ل</w:t>
      </w:r>
      <w:r w:rsidRPr="00077C82">
        <w:rPr>
          <w:rFonts w:cs="Simplified Arabic"/>
          <w:snapToGrid w:val="0"/>
          <w:kern w:val="22"/>
          <w:sz w:val="24"/>
          <w:rtl/>
        </w:rPr>
        <w:t>سياس</w:t>
      </w:r>
      <w:r w:rsidR="001B2CF6">
        <w:rPr>
          <w:rFonts w:cs="Simplified Arabic" w:hint="cs"/>
          <w:snapToGrid w:val="0"/>
          <w:kern w:val="22"/>
          <w:sz w:val="24"/>
          <w:rtl/>
        </w:rPr>
        <w:t xml:space="preserve">ات </w:t>
      </w:r>
      <w:r w:rsidR="00975445">
        <w:rPr>
          <w:rFonts w:cs="Simplified Arabic" w:hint="cs"/>
          <w:snapToGrid w:val="0"/>
          <w:kern w:val="22"/>
          <w:sz w:val="24"/>
          <w:rtl/>
        </w:rPr>
        <w:t>والقوانين المتعلقة ب</w:t>
      </w:r>
      <w:r w:rsidRPr="00077C82">
        <w:rPr>
          <w:rFonts w:cs="Simplified Arabic"/>
          <w:snapToGrid w:val="0"/>
          <w:kern w:val="22"/>
          <w:sz w:val="24"/>
          <w:rtl/>
        </w:rPr>
        <w:t>التنوع البيولوجي في تشيناي، الهند</w:t>
      </w:r>
      <w:r w:rsidR="006A12E5">
        <w:rPr>
          <w:rFonts w:cs="Simplified Arabic" w:hint="cs"/>
          <w:snapToGrid w:val="0"/>
          <w:kern w:val="22"/>
          <w:sz w:val="24"/>
          <w:rtl/>
          <w:lang w:bidi="ar-EG"/>
        </w:rPr>
        <w:t>.</w:t>
      </w:r>
    </w:p>
    <w:p w14:paraId="64780B82" w14:textId="5B2760B5" w:rsidR="00E348EF" w:rsidRDefault="00E348EF" w:rsidP="00E348EF">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sidRPr="001242F6">
        <w:rPr>
          <w:rFonts w:cs="Simplified Arabic"/>
          <w:snapToGrid w:val="0"/>
          <w:kern w:val="22"/>
          <w:sz w:val="24"/>
          <w:rtl/>
        </w:rPr>
        <w:t>وتجدر الإشارة إلى عدد من الأمثلة على التقدم</w:t>
      </w:r>
      <w:r>
        <w:rPr>
          <w:rFonts w:cs="Simplified Arabic" w:hint="cs"/>
          <w:snapToGrid w:val="0"/>
          <w:kern w:val="22"/>
          <w:sz w:val="24"/>
          <w:rtl/>
          <w:lang w:bidi="ar-EG"/>
        </w:rPr>
        <w:t xml:space="preserve"> المحرز</w:t>
      </w:r>
      <w:r w:rsidRPr="001242F6">
        <w:rPr>
          <w:rFonts w:cs="Simplified Arabic"/>
          <w:snapToGrid w:val="0"/>
          <w:kern w:val="22"/>
          <w:sz w:val="24"/>
          <w:rtl/>
        </w:rPr>
        <w:t xml:space="preserve"> في هذا المجال في البلدان المتقدمة. على سبيل المثال، في عام 2014، نشرت المفوضية الأوروبية إطار</w:t>
      </w:r>
      <w:r>
        <w:rPr>
          <w:rFonts w:cs="Simplified Arabic" w:hint="cs"/>
          <w:snapToGrid w:val="0"/>
          <w:kern w:val="22"/>
          <w:sz w:val="24"/>
          <w:rtl/>
        </w:rPr>
        <w:t>اً</w:t>
      </w:r>
      <w:r w:rsidRPr="001242F6">
        <w:rPr>
          <w:rFonts w:cs="Simplified Arabic"/>
          <w:snapToGrid w:val="0"/>
          <w:kern w:val="22"/>
          <w:sz w:val="24"/>
          <w:rtl/>
        </w:rPr>
        <w:t xml:space="preserve"> عملي</w:t>
      </w:r>
      <w:r>
        <w:rPr>
          <w:rFonts w:cs="Simplified Arabic" w:hint="cs"/>
          <w:snapToGrid w:val="0"/>
          <w:kern w:val="22"/>
          <w:sz w:val="24"/>
          <w:rtl/>
        </w:rPr>
        <w:t>اً</w:t>
      </w:r>
      <w:r w:rsidRPr="001242F6">
        <w:rPr>
          <w:rFonts w:cs="Simplified Arabic"/>
          <w:snapToGrid w:val="0"/>
          <w:kern w:val="22"/>
          <w:sz w:val="24"/>
          <w:rtl/>
        </w:rPr>
        <w:t xml:space="preserve"> مشترك</w:t>
      </w:r>
      <w:r>
        <w:rPr>
          <w:rFonts w:cs="Simplified Arabic" w:hint="cs"/>
          <w:snapToGrid w:val="0"/>
          <w:kern w:val="22"/>
          <w:sz w:val="24"/>
          <w:rtl/>
        </w:rPr>
        <w:t>اً</w:t>
      </w:r>
      <w:r w:rsidRPr="00D82AF0">
        <w:rPr>
          <w:rStyle w:val="FootnoteReference"/>
          <w:rFonts w:cs="Simplified Arabic"/>
          <w:snapToGrid w:val="0"/>
          <w:kern w:val="22"/>
          <w:sz w:val="16"/>
          <w:szCs w:val="22"/>
          <w:u w:val="none"/>
          <w:vertAlign w:val="superscript"/>
          <w:rtl/>
        </w:rPr>
        <w:footnoteReference w:id="10"/>
      </w:r>
      <w:r w:rsidRPr="001242F6">
        <w:rPr>
          <w:rFonts w:cs="Simplified Arabic"/>
          <w:snapToGrid w:val="0"/>
          <w:kern w:val="22"/>
          <w:sz w:val="24"/>
          <w:rtl/>
        </w:rPr>
        <w:t xml:space="preserve"> </w:t>
      </w:r>
      <w:r w:rsidR="006D2D06">
        <w:rPr>
          <w:rFonts w:cs="Simplified Arabic" w:hint="cs"/>
          <w:snapToGrid w:val="0"/>
          <w:kern w:val="22"/>
          <w:sz w:val="24"/>
          <w:rtl/>
        </w:rPr>
        <w:t>لتحصين</w:t>
      </w:r>
      <w:r w:rsidR="006D2D06" w:rsidRPr="006D2D06">
        <w:rPr>
          <w:rFonts w:cs="Simplified Arabic" w:hint="cs"/>
          <w:snapToGrid w:val="0"/>
          <w:kern w:val="22"/>
          <w:sz w:val="24"/>
          <w:rtl/>
        </w:rPr>
        <w:t xml:space="preserve"> </w:t>
      </w:r>
      <w:r w:rsidR="00A96B5C">
        <w:rPr>
          <w:rFonts w:cs="Simplified Arabic" w:hint="cs"/>
          <w:snapToGrid w:val="0"/>
          <w:kern w:val="22"/>
          <w:sz w:val="24"/>
          <w:rtl/>
        </w:rPr>
        <w:t>ا</w:t>
      </w:r>
      <w:r w:rsidR="006D2D06">
        <w:rPr>
          <w:rFonts w:cs="Simplified Arabic" w:hint="cs"/>
          <w:snapToGrid w:val="0"/>
          <w:kern w:val="22"/>
          <w:sz w:val="24"/>
          <w:rtl/>
        </w:rPr>
        <w:t>لتنوع البيولوجي</w:t>
      </w:r>
      <w:r w:rsidR="00327872">
        <w:rPr>
          <w:rFonts w:cs="Simplified Arabic" w:hint="cs"/>
          <w:snapToGrid w:val="0"/>
          <w:kern w:val="22"/>
          <w:sz w:val="24"/>
          <w:rtl/>
        </w:rPr>
        <w:t xml:space="preserve"> من المخاطر</w:t>
      </w:r>
      <w:r w:rsidR="006D2D06">
        <w:rPr>
          <w:rFonts w:cs="Simplified Arabic" w:hint="cs"/>
          <w:snapToGrid w:val="0"/>
          <w:kern w:val="22"/>
          <w:sz w:val="24"/>
          <w:rtl/>
        </w:rPr>
        <w:t xml:space="preserve"> في </w:t>
      </w:r>
      <w:r>
        <w:rPr>
          <w:rFonts w:cs="Simplified Arabic" w:hint="cs"/>
          <w:snapToGrid w:val="0"/>
          <w:kern w:val="22"/>
          <w:sz w:val="24"/>
          <w:rtl/>
        </w:rPr>
        <w:t>م</w:t>
      </w:r>
      <w:r w:rsidRPr="001242F6">
        <w:rPr>
          <w:rFonts w:cs="Simplified Arabic"/>
          <w:snapToGrid w:val="0"/>
          <w:kern w:val="22"/>
          <w:sz w:val="24"/>
          <w:rtl/>
        </w:rPr>
        <w:t xml:space="preserve">يزانية الاتحاد الأوروبي، والذي يتضمن مبادئ توجيهية عامة للسلطات الوطنية والإقليمية وخدمات المفوضية الأوروبية، </w:t>
      </w:r>
      <w:r>
        <w:rPr>
          <w:rFonts w:cs="Simplified Arabic" w:hint="cs"/>
          <w:snapToGrid w:val="0"/>
          <w:kern w:val="22"/>
          <w:sz w:val="24"/>
          <w:rtl/>
        </w:rPr>
        <w:t>ل</w:t>
      </w:r>
      <w:r w:rsidRPr="001242F6">
        <w:rPr>
          <w:rFonts w:cs="Simplified Arabic"/>
          <w:snapToGrid w:val="0"/>
          <w:kern w:val="22"/>
          <w:sz w:val="24"/>
          <w:rtl/>
        </w:rPr>
        <w:t xml:space="preserve">ضمان عدم وجود آثار سلبية على الإنفاق </w:t>
      </w:r>
      <w:r>
        <w:rPr>
          <w:rFonts w:cs="Simplified Arabic" w:hint="cs"/>
          <w:snapToGrid w:val="0"/>
          <w:kern w:val="22"/>
          <w:sz w:val="24"/>
          <w:rtl/>
        </w:rPr>
        <w:t>بل</w:t>
      </w:r>
      <w:r w:rsidRPr="001242F6">
        <w:rPr>
          <w:rFonts w:cs="Simplified Arabic"/>
          <w:snapToGrid w:val="0"/>
          <w:kern w:val="22"/>
          <w:sz w:val="24"/>
          <w:rtl/>
        </w:rPr>
        <w:t xml:space="preserve"> دعم أهداف التنوع البيولوجي. وفي وقت لاحق، تم دمج التنوع البيولوجي في مقترحات المفوضية الأوروبية لميزانية الاتحاد الأوروبي (الإطار المالي المتعدد السنوات) للفترة 2021-2027، </w:t>
      </w:r>
      <w:r>
        <w:rPr>
          <w:rFonts w:cs="Simplified Arabic" w:hint="cs"/>
          <w:snapToGrid w:val="0"/>
          <w:kern w:val="22"/>
          <w:sz w:val="24"/>
          <w:rtl/>
        </w:rPr>
        <w:t>ولأدوات</w:t>
      </w:r>
      <w:r w:rsidRPr="001242F6">
        <w:rPr>
          <w:rFonts w:cs="Simplified Arabic"/>
          <w:snapToGrid w:val="0"/>
          <w:kern w:val="22"/>
          <w:sz w:val="24"/>
          <w:rtl/>
        </w:rPr>
        <w:t xml:space="preserve"> تمويل الاتحاد الأوروبي ذات الصلة، بما في ذلك زيادة كبيرة في الميزانية المقترحة لبرنامج </w:t>
      </w:r>
      <w:r w:rsidRPr="001242F6">
        <w:rPr>
          <w:rFonts w:cs="Simplified Arabic"/>
          <w:snapToGrid w:val="0"/>
          <w:kern w:val="22"/>
          <w:sz w:val="24"/>
        </w:rPr>
        <w:t>LIFE</w:t>
      </w:r>
      <w:r w:rsidRPr="001242F6">
        <w:rPr>
          <w:rFonts w:cs="Simplified Arabic"/>
          <w:snapToGrid w:val="0"/>
          <w:kern w:val="22"/>
          <w:sz w:val="24"/>
          <w:rtl/>
        </w:rPr>
        <w:t xml:space="preserve">، </w:t>
      </w:r>
      <w:r>
        <w:rPr>
          <w:rFonts w:cs="Simplified Arabic" w:hint="cs"/>
          <w:snapToGrid w:val="0"/>
          <w:kern w:val="22"/>
          <w:sz w:val="24"/>
          <w:rtl/>
        </w:rPr>
        <w:t>و</w:t>
      </w:r>
      <w:r w:rsidRPr="001242F6">
        <w:rPr>
          <w:rFonts w:cs="Simplified Arabic"/>
          <w:snapToGrid w:val="0"/>
          <w:kern w:val="22"/>
          <w:sz w:val="24"/>
          <w:rtl/>
        </w:rPr>
        <w:t xml:space="preserve">الأداة المخصصة </w:t>
      </w:r>
      <w:r>
        <w:rPr>
          <w:rFonts w:cs="Simplified Arabic" w:hint="cs"/>
          <w:snapToGrid w:val="0"/>
          <w:kern w:val="22"/>
          <w:sz w:val="24"/>
          <w:rtl/>
        </w:rPr>
        <w:t>ل</w:t>
      </w:r>
      <w:r w:rsidRPr="001242F6">
        <w:rPr>
          <w:rFonts w:cs="Simplified Arabic"/>
          <w:snapToGrid w:val="0"/>
          <w:kern w:val="22"/>
          <w:sz w:val="24"/>
          <w:rtl/>
        </w:rPr>
        <w:t>تحفيز تنفيذ أهداف البيئة والمناخ التابعة للاتحاد الأوروبي.</w:t>
      </w:r>
    </w:p>
    <w:p w14:paraId="3DAF62A7" w14:textId="77777777" w:rsidR="00E2549F" w:rsidRDefault="00E2549F" w:rsidP="00E2549F">
      <w:pPr>
        <w:suppressLineNumbers/>
        <w:suppressAutoHyphens/>
        <w:kinsoku w:val="0"/>
        <w:overflowPunct w:val="0"/>
        <w:autoSpaceDE w:val="0"/>
        <w:autoSpaceDN w:val="0"/>
        <w:bidi/>
        <w:adjustRightInd w:val="0"/>
        <w:snapToGrid w:val="0"/>
        <w:spacing w:before="120" w:after="120"/>
        <w:rPr>
          <w:rFonts w:cs="Simplified Arabic"/>
          <w:snapToGrid w:val="0"/>
          <w:kern w:val="22"/>
          <w:sz w:val="24"/>
        </w:rPr>
      </w:pPr>
    </w:p>
    <w:p w14:paraId="6C5E5962" w14:textId="77777777" w:rsidR="00E348EF" w:rsidRPr="00E2549F" w:rsidRDefault="00E348EF" w:rsidP="00E348EF">
      <w:pPr>
        <w:suppressLineNumbers/>
        <w:suppressAutoHyphens/>
        <w:kinsoku w:val="0"/>
        <w:overflowPunct w:val="0"/>
        <w:autoSpaceDE w:val="0"/>
        <w:autoSpaceDN w:val="0"/>
        <w:bidi/>
        <w:adjustRightInd w:val="0"/>
        <w:snapToGrid w:val="0"/>
        <w:spacing w:before="120" w:after="120"/>
        <w:rPr>
          <w:rFonts w:ascii="Simplified Arabic" w:hAnsi="Simplified Arabic" w:cs="Simplified Arabic"/>
          <w:b/>
          <w:bCs/>
          <w:rtl/>
          <w:lang w:bidi="ar-EG"/>
        </w:rPr>
      </w:pPr>
      <w:r w:rsidRPr="00E2549F">
        <w:rPr>
          <w:rFonts w:ascii="Simplified Arabic" w:hAnsi="Simplified Arabic" w:cs="Simplified Arabic"/>
          <w:b/>
          <w:bCs/>
          <w:rtl/>
          <w:lang w:bidi="ar-EG"/>
        </w:rPr>
        <w:lastRenderedPageBreak/>
        <w:t>الهدف 3: تعزيز المؤسسات المالية القائمة وتشجيع تكرار الآليات والصكوك المالية الناجحة وتوسيع نطاقها</w:t>
      </w:r>
    </w:p>
    <w:p w14:paraId="7A97F8AA" w14:textId="77777777" w:rsidR="00E348EF" w:rsidRDefault="00E348EF" w:rsidP="00E348EF">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sidRPr="007D3C5A">
        <w:rPr>
          <w:rFonts w:cs="Simplified Arabic"/>
          <w:snapToGrid w:val="0"/>
          <w:kern w:val="22"/>
          <w:sz w:val="24"/>
          <w:rtl/>
        </w:rPr>
        <w:t>ت</w:t>
      </w:r>
      <w:r>
        <w:rPr>
          <w:rFonts w:cs="Simplified Arabic" w:hint="cs"/>
          <w:snapToGrid w:val="0"/>
          <w:kern w:val="22"/>
          <w:sz w:val="24"/>
          <w:rtl/>
        </w:rPr>
        <w:t>ُ</w:t>
      </w:r>
      <w:r w:rsidRPr="007D3C5A">
        <w:rPr>
          <w:rFonts w:cs="Simplified Arabic"/>
          <w:snapToGrid w:val="0"/>
          <w:kern w:val="22"/>
          <w:sz w:val="24"/>
          <w:rtl/>
        </w:rPr>
        <w:t>شكل العديد من الأهداف الفرعية المتنوعة جزء</w:t>
      </w:r>
      <w:r>
        <w:rPr>
          <w:rFonts w:cs="Simplified Arabic" w:hint="cs"/>
          <w:snapToGrid w:val="0"/>
          <w:kern w:val="22"/>
          <w:sz w:val="24"/>
          <w:rtl/>
        </w:rPr>
        <w:t>اً</w:t>
      </w:r>
      <w:r w:rsidRPr="007D3C5A">
        <w:rPr>
          <w:rFonts w:cs="Simplified Arabic"/>
          <w:snapToGrid w:val="0"/>
          <w:kern w:val="22"/>
          <w:sz w:val="24"/>
          <w:rtl/>
        </w:rPr>
        <w:t xml:space="preserve"> من الهدف 3، بما في ذلك </w:t>
      </w:r>
      <w:r>
        <w:rPr>
          <w:rFonts w:cs="Simplified Arabic" w:hint="cs"/>
          <w:snapToGrid w:val="0"/>
          <w:kern w:val="22"/>
          <w:sz w:val="24"/>
          <w:rtl/>
        </w:rPr>
        <w:t>حشد</w:t>
      </w:r>
      <w:r w:rsidRPr="007D3C5A">
        <w:rPr>
          <w:rFonts w:cs="Simplified Arabic"/>
          <w:snapToGrid w:val="0"/>
          <w:kern w:val="22"/>
          <w:sz w:val="24"/>
          <w:rtl/>
        </w:rPr>
        <w:t xml:space="preserve"> التمويل المشترك، وزيادة المساعدة الإنمائية الرسمية للتنوع البيولوجي (الثنائي</w:t>
      </w:r>
      <w:r>
        <w:rPr>
          <w:rFonts w:cs="Simplified Arabic" w:hint="cs"/>
          <w:snapToGrid w:val="0"/>
          <w:kern w:val="22"/>
          <w:sz w:val="24"/>
          <w:rtl/>
        </w:rPr>
        <w:t>ة</w:t>
      </w:r>
      <w:r w:rsidRPr="007D3C5A">
        <w:rPr>
          <w:rFonts w:cs="Simplified Arabic"/>
          <w:snapToGrid w:val="0"/>
          <w:kern w:val="22"/>
          <w:sz w:val="24"/>
          <w:rtl/>
        </w:rPr>
        <w:t xml:space="preserve"> والمتعدد</w:t>
      </w:r>
      <w:r>
        <w:rPr>
          <w:rFonts w:cs="Simplified Arabic" w:hint="cs"/>
          <w:snapToGrid w:val="0"/>
          <w:kern w:val="22"/>
          <w:sz w:val="24"/>
          <w:rtl/>
        </w:rPr>
        <w:t>ة</w:t>
      </w:r>
      <w:r w:rsidRPr="007D3C5A">
        <w:rPr>
          <w:rFonts w:cs="Simplified Arabic"/>
          <w:snapToGrid w:val="0"/>
          <w:kern w:val="22"/>
          <w:sz w:val="24"/>
          <w:rtl/>
        </w:rPr>
        <w:t xml:space="preserve"> الأطراف على حد سواء)، </w:t>
      </w:r>
      <w:r>
        <w:rPr>
          <w:rFonts w:cs="Simplified Arabic" w:hint="cs"/>
          <w:snapToGrid w:val="0"/>
          <w:kern w:val="22"/>
          <w:sz w:val="24"/>
          <w:rtl/>
        </w:rPr>
        <w:t>وحشد</w:t>
      </w:r>
      <w:r w:rsidRPr="007D3C5A">
        <w:rPr>
          <w:rFonts w:cs="Simplified Arabic"/>
          <w:snapToGrid w:val="0"/>
          <w:kern w:val="22"/>
          <w:sz w:val="24"/>
          <w:rtl/>
        </w:rPr>
        <w:t xml:space="preserve"> استثمارات </w:t>
      </w:r>
      <w:r>
        <w:rPr>
          <w:rFonts w:cs="Simplified Arabic" w:hint="cs"/>
          <w:snapToGrid w:val="0"/>
          <w:kern w:val="22"/>
          <w:sz w:val="24"/>
          <w:rtl/>
        </w:rPr>
        <w:t xml:space="preserve">كل من </w:t>
      </w:r>
      <w:r w:rsidRPr="007D3C5A">
        <w:rPr>
          <w:rFonts w:cs="Simplified Arabic"/>
          <w:snapToGrid w:val="0"/>
          <w:kern w:val="22"/>
          <w:sz w:val="24"/>
          <w:rtl/>
        </w:rPr>
        <w:t>القطاعين العام والخاص في التنوع البيولوجي وخدمات النظم الإيكولوجية، وتطوير الصناديق البيئية المحلية</w:t>
      </w:r>
      <w:r>
        <w:rPr>
          <w:rFonts w:cs="Simplified Arabic" w:hint="cs"/>
          <w:snapToGrid w:val="0"/>
          <w:kern w:val="22"/>
          <w:sz w:val="24"/>
          <w:rtl/>
        </w:rPr>
        <w:t>.</w:t>
      </w:r>
    </w:p>
    <w:p w14:paraId="332B7989" w14:textId="1FFCE286" w:rsidR="00E348EF" w:rsidRDefault="00E348EF" w:rsidP="00E348EF">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وباعتباره</w:t>
      </w:r>
      <w:r w:rsidRPr="001F49EB">
        <w:rPr>
          <w:rFonts w:cs="Simplified Arabic"/>
          <w:snapToGrid w:val="0"/>
          <w:kern w:val="22"/>
          <w:sz w:val="24"/>
          <w:rtl/>
        </w:rPr>
        <w:t xml:space="preserve"> الآلية المالية للاتفاقية، لعب مرفق البيئة العالمية دور</w:t>
      </w:r>
      <w:r>
        <w:rPr>
          <w:rFonts w:cs="Simplified Arabic" w:hint="cs"/>
          <w:snapToGrid w:val="0"/>
          <w:kern w:val="22"/>
          <w:sz w:val="24"/>
          <w:rtl/>
        </w:rPr>
        <w:t>اً</w:t>
      </w:r>
      <w:r w:rsidRPr="001F49EB">
        <w:rPr>
          <w:rFonts w:cs="Simplified Arabic"/>
          <w:snapToGrid w:val="0"/>
          <w:kern w:val="22"/>
          <w:sz w:val="24"/>
          <w:rtl/>
        </w:rPr>
        <w:t xml:space="preserve"> رئيسي</w:t>
      </w:r>
      <w:r>
        <w:rPr>
          <w:rFonts w:cs="Simplified Arabic" w:hint="cs"/>
          <w:snapToGrid w:val="0"/>
          <w:kern w:val="22"/>
          <w:sz w:val="24"/>
          <w:rtl/>
        </w:rPr>
        <w:t>اً</w:t>
      </w:r>
      <w:r w:rsidRPr="001F49EB">
        <w:rPr>
          <w:rFonts w:cs="Simplified Arabic"/>
          <w:snapToGrid w:val="0"/>
          <w:kern w:val="22"/>
          <w:sz w:val="24"/>
          <w:rtl/>
        </w:rPr>
        <w:t xml:space="preserve"> في </w:t>
      </w:r>
      <w:r>
        <w:rPr>
          <w:rFonts w:cs="Simplified Arabic" w:hint="cs"/>
          <w:snapToGrid w:val="0"/>
          <w:kern w:val="22"/>
          <w:sz w:val="24"/>
          <w:rtl/>
        </w:rPr>
        <w:t>حشد</w:t>
      </w:r>
      <w:r w:rsidRPr="001F49EB">
        <w:rPr>
          <w:rFonts w:cs="Simplified Arabic"/>
          <w:snapToGrid w:val="0"/>
          <w:kern w:val="22"/>
          <w:sz w:val="24"/>
          <w:rtl/>
        </w:rPr>
        <w:t xml:space="preserve"> الموارد لتنفيذ الاتفاقية، مع زيادة تمويل مرفق البيئة العالمية المتعلق بالتنوع البيولوجي </w:t>
      </w:r>
      <w:r w:rsidR="002910A4">
        <w:rPr>
          <w:rFonts w:cs="Simplified Arabic" w:hint="cs"/>
          <w:snapToGrid w:val="0"/>
          <w:kern w:val="22"/>
          <w:sz w:val="24"/>
          <w:rtl/>
        </w:rPr>
        <w:t>بما يقارب</w:t>
      </w:r>
      <w:r w:rsidRPr="001F49EB">
        <w:rPr>
          <w:rFonts w:cs="Simplified Arabic"/>
          <w:snapToGrid w:val="0"/>
          <w:kern w:val="22"/>
          <w:sz w:val="24"/>
          <w:rtl/>
        </w:rPr>
        <w:t xml:space="preserve"> 30 في المائة بين فترة </w:t>
      </w:r>
      <w:r>
        <w:rPr>
          <w:rFonts w:cs="Simplified Arabic" w:hint="cs"/>
          <w:snapToGrid w:val="0"/>
          <w:kern w:val="22"/>
          <w:sz w:val="24"/>
          <w:rtl/>
        </w:rPr>
        <w:t>التجديد</w:t>
      </w:r>
      <w:r w:rsidRPr="001F49EB">
        <w:rPr>
          <w:rFonts w:cs="Simplified Arabic"/>
          <w:snapToGrid w:val="0"/>
          <w:kern w:val="22"/>
          <w:sz w:val="24"/>
          <w:rtl/>
        </w:rPr>
        <w:t xml:space="preserve"> الرابع لمرفق البيئة العالمية (2006-2010) وفترة </w:t>
      </w:r>
      <w:r>
        <w:rPr>
          <w:rFonts w:cs="Simplified Arabic" w:hint="cs"/>
          <w:snapToGrid w:val="0"/>
          <w:kern w:val="22"/>
          <w:sz w:val="24"/>
          <w:rtl/>
        </w:rPr>
        <w:t>التجديد</w:t>
      </w:r>
      <w:r w:rsidRPr="001F49EB">
        <w:rPr>
          <w:rFonts w:cs="Simplified Arabic"/>
          <w:snapToGrid w:val="0"/>
          <w:kern w:val="22"/>
          <w:sz w:val="24"/>
          <w:rtl/>
        </w:rPr>
        <w:t xml:space="preserve"> </w:t>
      </w:r>
      <w:r>
        <w:rPr>
          <w:rFonts w:cs="Simplified Arabic" w:hint="cs"/>
          <w:snapToGrid w:val="0"/>
          <w:kern w:val="22"/>
          <w:sz w:val="24"/>
          <w:rtl/>
        </w:rPr>
        <w:t>السابع ل</w:t>
      </w:r>
      <w:r w:rsidRPr="001F49EB">
        <w:rPr>
          <w:rFonts w:cs="Simplified Arabic"/>
          <w:snapToGrid w:val="0"/>
          <w:kern w:val="22"/>
          <w:sz w:val="24"/>
          <w:rtl/>
        </w:rPr>
        <w:t xml:space="preserve">مرفق البيئة العالمية (2018 -2022). </w:t>
      </w:r>
      <w:r>
        <w:rPr>
          <w:rFonts w:cs="Simplified Arabic" w:hint="cs"/>
          <w:snapToGrid w:val="0"/>
          <w:kern w:val="22"/>
          <w:sz w:val="24"/>
          <w:rtl/>
        </w:rPr>
        <w:t>وبصورة إجمالية،</w:t>
      </w:r>
      <w:r w:rsidRPr="001F49EB">
        <w:rPr>
          <w:rFonts w:cs="Simplified Arabic"/>
          <w:snapToGrid w:val="0"/>
          <w:kern w:val="22"/>
          <w:sz w:val="24"/>
          <w:rtl/>
        </w:rPr>
        <w:t xml:space="preserve"> استثمر مرفق البيئة العالمية أكثر من 3</w:t>
      </w:r>
      <w:r w:rsidR="00930806">
        <w:rPr>
          <w:rFonts w:cs="Simplified Arabic" w:hint="cs"/>
          <w:snapToGrid w:val="0"/>
          <w:kern w:val="22"/>
          <w:sz w:val="24"/>
          <w:rtl/>
        </w:rPr>
        <w:t>،</w:t>
      </w:r>
      <w:r w:rsidRPr="001F49EB">
        <w:rPr>
          <w:rFonts w:cs="Simplified Arabic"/>
          <w:snapToGrid w:val="0"/>
          <w:kern w:val="22"/>
          <w:sz w:val="24"/>
          <w:rtl/>
        </w:rPr>
        <w:t>5 مليار دولار أمريكي للحفاظ على التنوع البيولوجي واستخدامه على نحو مستدام. وقد جمع هذا الاستثمار أكثر من 10 مليار</w:t>
      </w:r>
      <w:r>
        <w:rPr>
          <w:rFonts w:cs="Simplified Arabic" w:hint="cs"/>
          <w:snapToGrid w:val="0"/>
          <w:kern w:val="22"/>
          <w:sz w:val="24"/>
          <w:rtl/>
        </w:rPr>
        <w:t>ات</w:t>
      </w:r>
      <w:r w:rsidRPr="001F49EB">
        <w:rPr>
          <w:rFonts w:cs="Simplified Arabic"/>
          <w:snapToGrid w:val="0"/>
          <w:kern w:val="22"/>
          <w:sz w:val="24"/>
          <w:rtl/>
        </w:rPr>
        <w:t xml:space="preserve"> دولار أمريكي من الأموال الإضافية، ودعم 1300 مشروع في أكثر من 155 </w:t>
      </w:r>
      <w:r>
        <w:rPr>
          <w:rFonts w:cs="Simplified Arabic" w:hint="cs"/>
          <w:snapToGrid w:val="0"/>
          <w:kern w:val="22"/>
          <w:sz w:val="24"/>
          <w:rtl/>
        </w:rPr>
        <w:t>بلداً</w:t>
      </w:r>
      <w:r w:rsidRPr="001F49EB">
        <w:rPr>
          <w:rFonts w:cs="Simplified Arabic"/>
          <w:snapToGrid w:val="0"/>
          <w:kern w:val="22"/>
          <w:sz w:val="24"/>
          <w:rtl/>
        </w:rPr>
        <w:t>.</w:t>
      </w:r>
      <w:r w:rsidRPr="00A17385">
        <w:rPr>
          <w:rStyle w:val="FootnoteReference"/>
          <w:rFonts w:cs="Simplified Arabic"/>
          <w:snapToGrid w:val="0"/>
          <w:kern w:val="22"/>
          <w:u w:val="none"/>
          <w:vertAlign w:val="superscript"/>
          <w:rtl/>
        </w:rPr>
        <w:footnoteReference w:id="11"/>
      </w:r>
    </w:p>
    <w:p w14:paraId="74AECC89" w14:textId="503CA6E3" w:rsidR="00E348EF" w:rsidRDefault="00E348EF" w:rsidP="00771DAC">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pPr>
      <w:r w:rsidRPr="00E348EF">
        <w:rPr>
          <w:rFonts w:cs="Simplified Arabic" w:hint="cs"/>
          <w:snapToGrid w:val="0"/>
          <w:kern w:val="22"/>
          <w:sz w:val="24"/>
          <w:rtl/>
        </w:rPr>
        <w:t>و</w:t>
      </w:r>
      <w:r w:rsidRPr="00E348EF">
        <w:rPr>
          <w:rFonts w:cs="Simplified Arabic"/>
          <w:snapToGrid w:val="0"/>
          <w:kern w:val="22"/>
          <w:sz w:val="24"/>
          <w:rtl/>
        </w:rPr>
        <w:t xml:space="preserve">بالإضافة إلى مجال </w:t>
      </w:r>
      <w:r w:rsidRPr="00E348EF">
        <w:rPr>
          <w:rFonts w:cs="Simplified Arabic" w:hint="cs"/>
          <w:snapToGrid w:val="0"/>
          <w:kern w:val="22"/>
          <w:sz w:val="24"/>
          <w:rtl/>
        </w:rPr>
        <w:t>التركيز المعني بال</w:t>
      </w:r>
      <w:r w:rsidRPr="00E348EF">
        <w:rPr>
          <w:rFonts w:cs="Simplified Arabic"/>
          <w:snapToGrid w:val="0"/>
          <w:kern w:val="22"/>
          <w:sz w:val="24"/>
          <w:rtl/>
        </w:rPr>
        <w:t xml:space="preserve">تنوع البيولوجي، فإن العديد من مجالات </w:t>
      </w:r>
      <w:r w:rsidRPr="00E348EF">
        <w:rPr>
          <w:rFonts w:cs="Simplified Arabic" w:hint="cs"/>
          <w:snapToGrid w:val="0"/>
          <w:kern w:val="22"/>
          <w:sz w:val="24"/>
          <w:rtl/>
        </w:rPr>
        <w:t>التركيز</w:t>
      </w:r>
      <w:r w:rsidRPr="00E348EF">
        <w:rPr>
          <w:rFonts w:cs="Simplified Arabic"/>
          <w:snapToGrid w:val="0"/>
          <w:kern w:val="22"/>
          <w:sz w:val="24"/>
          <w:rtl/>
        </w:rPr>
        <w:t xml:space="preserve"> الأخرى</w:t>
      </w:r>
      <w:r w:rsidR="00042D98">
        <w:rPr>
          <w:rFonts w:cs="Simplified Arabic" w:hint="cs"/>
          <w:snapToGrid w:val="0"/>
          <w:kern w:val="22"/>
          <w:sz w:val="24"/>
          <w:rtl/>
        </w:rPr>
        <w:t xml:space="preserve"> -</w:t>
      </w:r>
      <w:r w:rsidRPr="00E348EF">
        <w:rPr>
          <w:rFonts w:cs="Simplified Arabic"/>
          <w:snapToGrid w:val="0"/>
          <w:kern w:val="22"/>
          <w:sz w:val="24"/>
          <w:rtl/>
        </w:rPr>
        <w:t xml:space="preserve"> لمرفق البيئة العالمية - الإدارة المستدامة للغابات، وتغير المناخ، والمياه الدولية - تساهم أيض</w:t>
      </w:r>
      <w:r w:rsidRPr="00E348EF">
        <w:rPr>
          <w:rFonts w:cs="Simplified Arabic" w:hint="cs"/>
          <w:snapToGrid w:val="0"/>
          <w:kern w:val="22"/>
          <w:sz w:val="24"/>
          <w:rtl/>
        </w:rPr>
        <w:t>اً</w:t>
      </w:r>
      <w:r w:rsidRPr="00E348EF">
        <w:rPr>
          <w:rFonts w:cs="Simplified Arabic"/>
          <w:snapToGrid w:val="0"/>
          <w:kern w:val="22"/>
          <w:sz w:val="24"/>
          <w:rtl/>
        </w:rPr>
        <w:t xml:space="preserve"> في</w:t>
      </w:r>
      <w:r w:rsidRPr="00E348EF">
        <w:rPr>
          <w:rFonts w:cs="Simplified Arabic" w:hint="cs"/>
          <w:snapToGrid w:val="0"/>
          <w:kern w:val="22"/>
          <w:sz w:val="24"/>
          <w:rtl/>
        </w:rPr>
        <w:t xml:space="preserve"> تحقيق</w:t>
      </w:r>
      <w:r w:rsidRPr="00E348EF">
        <w:rPr>
          <w:rFonts w:cs="Simplified Arabic"/>
          <w:snapToGrid w:val="0"/>
          <w:kern w:val="22"/>
          <w:sz w:val="24"/>
          <w:rtl/>
        </w:rPr>
        <w:t xml:space="preserve"> أهداف أيشي، </w:t>
      </w:r>
      <w:r w:rsidRPr="00E348EF">
        <w:rPr>
          <w:rFonts w:cs="Simplified Arabic" w:hint="cs"/>
          <w:snapToGrid w:val="0"/>
          <w:kern w:val="22"/>
          <w:sz w:val="24"/>
          <w:rtl/>
        </w:rPr>
        <w:t>على غرار</w:t>
      </w:r>
      <w:r w:rsidRPr="00E348EF">
        <w:rPr>
          <w:rFonts w:cs="Simplified Arabic"/>
          <w:snapToGrid w:val="0"/>
          <w:kern w:val="22"/>
          <w:sz w:val="24"/>
          <w:rtl/>
        </w:rPr>
        <w:t xml:space="preserve"> العديد من التأثيرات المحددة والبرامج الأخرى، على سبيل المثال البرنامج العالمي للحياة البرية، </w:t>
      </w:r>
      <w:r w:rsidRPr="00E348EF">
        <w:rPr>
          <w:rFonts w:cs="Simplified Arabic" w:hint="cs"/>
          <w:snapToGrid w:val="0"/>
          <w:kern w:val="22"/>
          <w:sz w:val="24"/>
          <w:rtl/>
        </w:rPr>
        <w:t xml:space="preserve">وصندوق </w:t>
      </w:r>
      <w:r w:rsidRPr="00E348EF">
        <w:rPr>
          <w:rFonts w:cs="Simplified Arabic"/>
          <w:snapToGrid w:val="0"/>
          <w:kern w:val="22"/>
          <w:sz w:val="24"/>
          <w:rtl/>
        </w:rPr>
        <w:t xml:space="preserve">أقل البلدان نمواً مع تركيزه الأساسي على التكيف مع تغير المناخ ولكن </w:t>
      </w:r>
      <w:r w:rsidRPr="00E348EF">
        <w:rPr>
          <w:rFonts w:cs="Simplified Arabic" w:hint="cs"/>
          <w:snapToGrid w:val="0"/>
          <w:kern w:val="22"/>
          <w:sz w:val="24"/>
          <w:rtl/>
        </w:rPr>
        <w:t>بهذه ال</w:t>
      </w:r>
      <w:r w:rsidRPr="00E348EF">
        <w:rPr>
          <w:rFonts w:cs="Simplified Arabic"/>
          <w:snapToGrid w:val="0"/>
          <w:kern w:val="22"/>
          <w:sz w:val="24"/>
          <w:rtl/>
        </w:rPr>
        <w:t xml:space="preserve">صلة </w:t>
      </w:r>
      <w:r w:rsidRPr="00E348EF">
        <w:rPr>
          <w:rFonts w:cs="Simplified Arabic" w:hint="cs"/>
          <w:snapToGrid w:val="0"/>
          <w:kern w:val="22"/>
          <w:sz w:val="24"/>
          <w:rtl/>
        </w:rPr>
        <w:t>الوثيقة</w:t>
      </w:r>
      <w:r w:rsidRPr="00E348EF">
        <w:rPr>
          <w:rFonts w:cs="Simplified Arabic"/>
          <w:snapToGrid w:val="0"/>
          <w:kern w:val="22"/>
          <w:sz w:val="24"/>
          <w:rtl/>
        </w:rPr>
        <w:t xml:space="preserve"> بالتنوع البيولوجي، وبرنامج المنح الصغيرة.</w:t>
      </w:r>
    </w:p>
    <w:p w14:paraId="215D4985" w14:textId="731E342F" w:rsidR="00E348EF" w:rsidRDefault="000F7319" w:rsidP="00E348EF">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وي</w:t>
      </w:r>
      <w:r w:rsidR="00E348EF" w:rsidRPr="00E348EF">
        <w:rPr>
          <w:rFonts w:cs="Simplified Arabic"/>
          <w:snapToGrid w:val="0"/>
          <w:kern w:val="22"/>
          <w:sz w:val="24"/>
          <w:rtl/>
        </w:rPr>
        <w:t>سلط التقييم الشامل السادس لمرفق البيئة العالمية</w:t>
      </w:r>
      <w:r w:rsidR="00E348EF">
        <w:rPr>
          <w:rFonts w:cs="Simplified Arabic" w:hint="cs"/>
          <w:snapToGrid w:val="0"/>
          <w:kern w:val="22"/>
          <w:sz w:val="24"/>
          <w:rtl/>
          <w:lang w:bidi="ar-EG"/>
        </w:rPr>
        <w:t xml:space="preserve">، </w:t>
      </w:r>
      <w:r w:rsidR="00E348EF" w:rsidRPr="00E348EF">
        <w:rPr>
          <w:rFonts w:cs="Simplified Arabic"/>
          <w:snapToGrid w:val="0"/>
          <w:kern w:val="22"/>
          <w:sz w:val="24"/>
          <w:rtl/>
        </w:rPr>
        <w:t xml:space="preserve">الذي </w:t>
      </w:r>
      <w:r>
        <w:rPr>
          <w:rFonts w:cs="Simplified Arabic" w:hint="cs"/>
          <w:snapToGrid w:val="0"/>
          <w:kern w:val="22"/>
          <w:sz w:val="24"/>
          <w:rtl/>
        </w:rPr>
        <w:t>أُجري</w:t>
      </w:r>
      <w:r w:rsidR="00E348EF" w:rsidRPr="00E348EF">
        <w:rPr>
          <w:rFonts w:cs="Simplified Arabic"/>
          <w:snapToGrid w:val="0"/>
          <w:kern w:val="22"/>
          <w:sz w:val="24"/>
          <w:rtl/>
        </w:rPr>
        <w:t xml:space="preserve"> </w:t>
      </w:r>
      <w:r w:rsidR="000E33E0">
        <w:rPr>
          <w:rFonts w:cs="Simplified Arabic" w:hint="cs"/>
          <w:snapToGrid w:val="0"/>
          <w:kern w:val="22"/>
          <w:sz w:val="24"/>
          <w:rtl/>
        </w:rPr>
        <w:t>قبل</w:t>
      </w:r>
      <w:r w:rsidR="00E348EF" w:rsidRPr="00E348EF">
        <w:rPr>
          <w:rFonts w:cs="Simplified Arabic"/>
          <w:snapToGrid w:val="0"/>
          <w:kern w:val="22"/>
          <w:sz w:val="24"/>
          <w:rtl/>
        </w:rPr>
        <w:t xml:space="preserve"> </w:t>
      </w:r>
      <w:r w:rsidRPr="001F49EB">
        <w:rPr>
          <w:rFonts w:cs="Simplified Arabic"/>
          <w:snapToGrid w:val="0"/>
          <w:kern w:val="22"/>
          <w:sz w:val="24"/>
          <w:rtl/>
        </w:rPr>
        <w:t xml:space="preserve">فترة </w:t>
      </w:r>
      <w:r>
        <w:rPr>
          <w:rFonts w:cs="Simplified Arabic" w:hint="cs"/>
          <w:snapToGrid w:val="0"/>
          <w:kern w:val="22"/>
          <w:sz w:val="24"/>
          <w:rtl/>
        </w:rPr>
        <w:t>التجديد</w:t>
      </w:r>
      <w:r w:rsidRPr="001F49EB">
        <w:rPr>
          <w:rFonts w:cs="Simplified Arabic"/>
          <w:snapToGrid w:val="0"/>
          <w:kern w:val="22"/>
          <w:sz w:val="24"/>
          <w:rtl/>
        </w:rPr>
        <w:t xml:space="preserve"> </w:t>
      </w:r>
      <w:r>
        <w:rPr>
          <w:rFonts w:cs="Simplified Arabic" w:hint="cs"/>
          <w:snapToGrid w:val="0"/>
          <w:kern w:val="22"/>
          <w:sz w:val="24"/>
          <w:rtl/>
        </w:rPr>
        <w:t>السابع ل</w:t>
      </w:r>
      <w:r w:rsidRPr="001F49EB">
        <w:rPr>
          <w:rFonts w:cs="Simplified Arabic"/>
          <w:snapToGrid w:val="0"/>
          <w:kern w:val="22"/>
          <w:sz w:val="24"/>
          <w:rtl/>
        </w:rPr>
        <w:t>مرفق البيئة العالمية</w:t>
      </w:r>
      <w:r w:rsidR="00E348EF" w:rsidRPr="00E348EF">
        <w:rPr>
          <w:rFonts w:cs="Simplified Arabic"/>
          <w:snapToGrid w:val="0"/>
          <w:kern w:val="22"/>
          <w:sz w:val="24"/>
          <w:rtl/>
        </w:rPr>
        <w:t xml:space="preserve">، الضوء على </w:t>
      </w:r>
      <w:r w:rsidR="00A6056E">
        <w:rPr>
          <w:rFonts w:cs="Simplified Arabic" w:hint="cs"/>
          <w:snapToGrid w:val="0"/>
          <w:kern w:val="22"/>
          <w:sz w:val="24"/>
          <w:rtl/>
        </w:rPr>
        <w:t>المواءمة</w:t>
      </w:r>
      <w:r w:rsidR="00E348EF" w:rsidRPr="00E348EF">
        <w:rPr>
          <w:rFonts w:cs="Simplified Arabic"/>
          <w:snapToGrid w:val="0"/>
          <w:kern w:val="22"/>
          <w:sz w:val="24"/>
          <w:rtl/>
        </w:rPr>
        <w:t xml:space="preserve"> الوثيق</w:t>
      </w:r>
      <w:r w:rsidR="00A6056E">
        <w:rPr>
          <w:rFonts w:cs="Simplified Arabic" w:hint="cs"/>
          <w:snapToGrid w:val="0"/>
          <w:kern w:val="22"/>
          <w:sz w:val="24"/>
          <w:rtl/>
        </w:rPr>
        <w:t>ة</w:t>
      </w:r>
      <w:r w:rsidR="00E348EF" w:rsidRPr="00E348EF">
        <w:rPr>
          <w:rFonts w:cs="Simplified Arabic"/>
          <w:snapToGrid w:val="0"/>
          <w:kern w:val="22"/>
          <w:sz w:val="24"/>
          <w:rtl/>
        </w:rPr>
        <w:t xml:space="preserve"> بين استراتيجية </w:t>
      </w:r>
      <w:r w:rsidR="00A6056E">
        <w:rPr>
          <w:rFonts w:cs="Simplified Arabic" w:hint="cs"/>
          <w:snapToGrid w:val="0"/>
          <w:kern w:val="22"/>
          <w:sz w:val="24"/>
          <w:rtl/>
        </w:rPr>
        <w:t>مجال تركيز</w:t>
      </w:r>
      <w:r w:rsidR="00E348EF" w:rsidRPr="00E348EF">
        <w:rPr>
          <w:rFonts w:cs="Simplified Arabic"/>
          <w:snapToGrid w:val="0"/>
          <w:kern w:val="22"/>
          <w:sz w:val="24"/>
          <w:rtl/>
        </w:rPr>
        <w:t xml:space="preserve"> مرفق البيئة العالمية</w:t>
      </w:r>
      <w:r w:rsidR="00976926">
        <w:rPr>
          <w:rFonts w:cs="Simplified Arabic" w:hint="cs"/>
          <w:snapToGrid w:val="0"/>
          <w:kern w:val="22"/>
          <w:sz w:val="24"/>
          <w:rtl/>
        </w:rPr>
        <w:t xml:space="preserve"> على ا</w:t>
      </w:r>
      <w:r w:rsidR="00976926" w:rsidRPr="00E348EF">
        <w:rPr>
          <w:rFonts w:cs="Simplified Arabic"/>
          <w:snapToGrid w:val="0"/>
          <w:kern w:val="22"/>
          <w:sz w:val="24"/>
          <w:rtl/>
        </w:rPr>
        <w:t>لتنوع البيولوجي</w:t>
      </w:r>
      <w:r w:rsidR="00E348EF" w:rsidRPr="00E348EF">
        <w:rPr>
          <w:rFonts w:cs="Simplified Arabic"/>
          <w:snapToGrid w:val="0"/>
          <w:kern w:val="22"/>
          <w:sz w:val="24"/>
          <w:rtl/>
        </w:rPr>
        <w:t xml:space="preserve"> وتوجيه اتفاقية التنوع البيولوجي. وخلص </w:t>
      </w:r>
      <w:r w:rsidR="00132270" w:rsidRPr="00E348EF">
        <w:rPr>
          <w:rFonts w:cs="Simplified Arabic"/>
          <w:snapToGrid w:val="0"/>
          <w:kern w:val="22"/>
          <w:sz w:val="24"/>
          <w:rtl/>
        </w:rPr>
        <w:t>التقييم الشامل السادس لمرفق البيئة العالمية</w:t>
      </w:r>
      <w:r w:rsidR="006D59F3" w:rsidRPr="006D59F3">
        <w:rPr>
          <w:rStyle w:val="FootnoteReference"/>
          <w:rFonts w:cs="Simplified Arabic"/>
          <w:snapToGrid w:val="0"/>
          <w:kern w:val="22"/>
          <w:u w:val="none"/>
          <w:vertAlign w:val="superscript"/>
          <w:rtl/>
        </w:rPr>
        <w:footnoteReference w:id="12"/>
      </w:r>
      <w:r w:rsidR="00132270" w:rsidRPr="00E348EF">
        <w:rPr>
          <w:rFonts w:cs="Simplified Arabic"/>
          <w:snapToGrid w:val="0"/>
          <w:kern w:val="22"/>
          <w:sz w:val="24"/>
          <w:rtl/>
        </w:rPr>
        <w:t xml:space="preserve"> </w:t>
      </w:r>
      <w:r w:rsidR="00E348EF" w:rsidRPr="00E348EF">
        <w:rPr>
          <w:rFonts w:cs="Simplified Arabic"/>
          <w:snapToGrid w:val="0"/>
          <w:kern w:val="22"/>
          <w:sz w:val="24"/>
          <w:rtl/>
        </w:rPr>
        <w:t>إلى أن</w:t>
      </w:r>
      <w:r w:rsidR="00132270">
        <w:rPr>
          <w:rFonts w:cs="Simplified Arabic" w:hint="cs"/>
          <w:snapToGrid w:val="0"/>
          <w:kern w:val="22"/>
          <w:sz w:val="24"/>
          <w:rtl/>
        </w:rPr>
        <w:t xml:space="preserve"> ’’</w:t>
      </w:r>
      <w:r w:rsidR="00E348EF" w:rsidRPr="00E348EF">
        <w:rPr>
          <w:rFonts w:cs="Simplified Arabic"/>
          <w:snapToGrid w:val="0"/>
          <w:kern w:val="22"/>
          <w:sz w:val="24"/>
          <w:rtl/>
        </w:rPr>
        <w:t xml:space="preserve">استراتيجيات </w:t>
      </w:r>
      <w:r w:rsidR="00132270">
        <w:rPr>
          <w:rFonts w:cs="Simplified Arabic" w:hint="cs"/>
          <w:snapToGrid w:val="0"/>
          <w:kern w:val="22"/>
          <w:sz w:val="24"/>
          <w:rtl/>
        </w:rPr>
        <w:t>مجال تركيز</w:t>
      </w:r>
      <w:r w:rsidR="00132270" w:rsidRPr="00E348EF">
        <w:rPr>
          <w:rFonts w:cs="Simplified Arabic"/>
          <w:snapToGrid w:val="0"/>
          <w:kern w:val="22"/>
          <w:sz w:val="24"/>
          <w:rtl/>
        </w:rPr>
        <w:t xml:space="preserve"> مرفق البيئة العالمية</w:t>
      </w:r>
      <w:r w:rsidR="00132270">
        <w:rPr>
          <w:rFonts w:cs="Simplified Arabic" w:hint="cs"/>
          <w:snapToGrid w:val="0"/>
          <w:kern w:val="22"/>
          <w:sz w:val="24"/>
          <w:rtl/>
        </w:rPr>
        <w:t xml:space="preserve"> على ا</w:t>
      </w:r>
      <w:r w:rsidR="00132270" w:rsidRPr="00E348EF">
        <w:rPr>
          <w:rFonts w:cs="Simplified Arabic"/>
          <w:snapToGrid w:val="0"/>
          <w:kern w:val="22"/>
          <w:sz w:val="24"/>
          <w:rtl/>
        </w:rPr>
        <w:t xml:space="preserve">لتنوع البيولوجي </w:t>
      </w:r>
      <w:r w:rsidR="00E348EF" w:rsidRPr="00E348EF">
        <w:rPr>
          <w:rFonts w:cs="Simplified Arabic"/>
          <w:snapToGrid w:val="0"/>
          <w:kern w:val="22"/>
          <w:sz w:val="24"/>
          <w:rtl/>
        </w:rPr>
        <w:t>قد استجابت بشكل جيد ل</w:t>
      </w:r>
      <w:r w:rsidR="006D6983">
        <w:rPr>
          <w:rFonts w:cs="Simplified Arabic" w:hint="cs"/>
          <w:snapToGrid w:val="0"/>
          <w:kern w:val="22"/>
          <w:sz w:val="24"/>
          <w:rtl/>
        </w:rPr>
        <w:t>إرشادات و</w:t>
      </w:r>
      <w:r w:rsidR="00E348EF" w:rsidRPr="00E348EF">
        <w:rPr>
          <w:rFonts w:cs="Simplified Arabic"/>
          <w:snapToGrid w:val="0"/>
          <w:kern w:val="22"/>
          <w:sz w:val="24"/>
          <w:rtl/>
        </w:rPr>
        <w:t xml:space="preserve">توجيهات اتفاقية التنوع البيولوجي ... </w:t>
      </w:r>
      <w:r w:rsidR="00165F6C">
        <w:rPr>
          <w:rFonts w:cs="Simplified Arabic" w:hint="cs"/>
          <w:snapToGrid w:val="0"/>
          <w:kern w:val="22"/>
          <w:sz w:val="24"/>
          <w:rtl/>
        </w:rPr>
        <w:t>و</w:t>
      </w:r>
      <w:r w:rsidR="00E348EF" w:rsidRPr="00E348EF">
        <w:rPr>
          <w:rFonts w:cs="Simplified Arabic"/>
          <w:snapToGrid w:val="0"/>
          <w:kern w:val="22"/>
          <w:sz w:val="24"/>
          <w:rtl/>
        </w:rPr>
        <w:t xml:space="preserve">مكن </w:t>
      </w:r>
      <w:r w:rsidR="00165F6C">
        <w:rPr>
          <w:rFonts w:cs="Simplified Arabic" w:hint="cs"/>
          <w:snapToGrid w:val="0"/>
          <w:kern w:val="22"/>
          <w:sz w:val="24"/>
          <w:rtl/>
        </w:rPr>
        <w:t>ال</w:t>
      </w:r>
      <w:r w:rsidR="00E348EF" w:rsidRPr="00E348EF">
        <w:rPr>
          <w:rFonts w:cs="Simplified Arabic"/>
          <w:snapToGrid w:val="0"/>
          <w:kern w:val="22"/>
          <w:sz w:val="24"/>
          <w:rtl/>
        </w:rPr>
        <w:t>دعم</w:t>
      </w:r>
      <w:r w:rsidR="00165F6C">
        <w:rPr>
          <w:rFonts w:cs="Simplified Arabic" w:hint="cs"/>
          <w:snapToGrid w:val="0"/>
          <w:kern w:val="22"/>
          <w:sz w:val="24"/>
          <w:rtl/>
        </w:rPr>
        <w:t xml:space="preserve"> الذي قدمه</w:t>
      </w:r>
      <w:r w:rsidR="00E348EF" w:rsidRPr="00E348EF">
        <w:rPr>
          <w:rFonts w:cs="Simplified Arabic"/>
          <w:snapToGrid w:val="0"/>
          <w:kern w:val="22"/>
          <w:sz w:val="24"/>
          <w:rtl/>
        </w:rPr>
        <w:t xml:space="preserve"> مرفق البيئة العالمية</w:t>
      </w:r>
      <w:r w:rsidR="00165F6C">
        <w:rPr>
          <w:rFonts w:cs="Simplified Arabic" w:hint="cs"/>
          <w:snapToGrid w:val="0"/>
          <w:kern w:val="22"/>
          <w:sz w:val="24"/>
          <w:rtl/>
        </w:rPr>
        <w:t xml:space="preserve"> إلى</w:t>
      </w:r>
      <w:r w:rsidR="00E348EF" w:rsidRPr="00E348EF">
        <w:rPr>
          <w:rFonts w:cs="Simplified Arabic"/>
          <w:snapToGrid w:val="0"/>
          <w:kern w:val="22"/>
          <w:sz w:val="24"/>
          <w:rtl/>
        </w:rPr>
        <w:t xml:space="preserve"> 189 من</w:t>
      </w:r>
      <w:r w:rsidR="00165F6C">
        <w:rPr>
          <w:rFonts w:cs="Simplified Arabic" w:hint="cs"/>
          <w:snapToGrid w:val="0"/>
          <w:kern w:val="22"/>
          <w:sz w:val="24"/>
          <w:rtl/>
        </w:rPr>
        <w:t xml:space="preserve"> أصل</w:t>
      </w:r>
      <w:r w:rsidR="00E348EF" w:rsidRPr="00E348EF">
        <w:rPr>
          <w:rFonts w:cs="Simplified Arabic"/>
          <w:snapToGrid w:val="0"/>
          <w:kern w:val="22"/>
          <w:sz w:val="24"/>
          <w:rtl/>
        </w:rPr>
        <w:t xml:space="preserve"> 196 (96 في المائة)</w:t>
      </w:r>
      <w:r w:rsidR="00165F6C">
        <w:rPr>
          <w:rFonts w:cs="Simplified Arabic" w:hint="cs"/>
          <w:snapToGrid w:val="0"/>
          <w:kern w:val="22"/>
          <w:sz w:val="24"/>
          <w:rtl/>
        </w:rPr>
        <w:t xml:space="preserve"> من ال</w:t>
      </w:r>
      <w:r w:rsidR="00E348EF" w:rsidRPr="00E348EF">
        <w:rPr>
          <w:rFonts w:cs="Simplified Arabic"/>
          <w:snapToGrid w:val="0"/>
          <w:kern w:val="22"/>
          <w:sz w:val="24"/>
          <w:rtl/>
        </w:rPr>
        <w:t>أطراف</w:t>
      </w:r>
      <w:r w:rsidR="00165F6C">
        <w:rPr>
          <w:rFonts w:cs="Simplified Arabic" w:hint="cs"/>
          <w:snapToGrid w:val="0"/>
          <w:kern w:val="22"/>
          <w:sz w:val="24"/>
          <w:rtl/>
        </w:rPr>
        <w:t xml:space="preserve"> في</w:t>
      </w:r>
      <w:r w:rsidR="00E348EF" w:rsidRPr="00E348EF">
        <w:rPr>
          <w:rFonts w:cs="Simplified Arabic"/>
          <w:snapToGrid w:val="0"/>
          <w:kern w:val="22"/>
          <w:sz w:val="24"/>
          <w:rtl/>
        </w:rPr>
        <w:t xml:space="preserve"> </w:t>
      </w:r>
      <w:r w:rsidR="00082BBA">
        <w:rPr>
          <w:rFonts w:cs="Simplified Arabic" w:hint="cs"/>
          <w:snapToGrid w:val="0"/>
          <w:kern w:val="22"/>
          <w:sz w:val="24"/>
          <w:rtl/>
        </w:rPr>
        <w:t>ال</w:t>
      </w:r>
      <w:r w:rsidR="00E348EF" w:rsidRPr="00E348EF">
        <w:rPr>
          <w:rFonts w:cs="Simplified Arabic"/>
          <w:snapToGrid w:val="0"/>
          <w:kern w:val="22"/>
          <w:sz w:val="24"/>
          <w:rtl/>
        </w:rPr>
        <w:t xml:space="preserve">اتفاقية من تقديم تقارير وطنية إلى </w:t>
      </w:r>
      <w:r w:rsidR="00C95920">
        <w:rPr>
          <w:rFonts w:cs="Simplified Arabic" w:hint="cs"/>
          <w:snapToGrid w:val="0"/>
          <w:kern w:val="22"/>
          <w:sz w:val="24"/>
          <w:rtl/>
        </w:rPr>
        <w:t>ال</w:t>
      </w:r>
      <w:r w:rsidR="00E348EF" w:rsidRPr="00E348EF">
        <w:rPr>
          <w:rFonts w:cs="Simplified Arabic"/>
          <w:snapToGrid w:val="0"/>
          <w:kern w:val="22"/>
          <w:sz w:val="24"/>
          <w:rtl/>
        </w:rPr>
        <w:t>أمانة ... إن أداء نتائج حافظة التنوع البيولوجي يمكن مقارنته بأداء مرفق البيئة العالمية بشكل عام، لكن الاستدامة لا تزال تمثل تحدي</w:t>
      </w:r>
      <w:r w:rsidR="00C439D8">
        <w:rPr>
          <w:rFonts w:cs="Simplified Arabic" w:hint="cs"/>
          <w:snapToGrid w:val="0"/>
          <w:kern w:val="22"/>
          <w:sz w:val="24"/>
          <w:rtl/>
        </w:rPr>
        <w:t xml:space="preserve">اً‘‘ </w:t>
      </w:r>
      <w:r w:rsidR="00E348EF" w:rsidRPr="00E348EF">
        <w:rPr>
          <w:rFonts w:cs="Simplified Arabic"/>
          <w:snapToGrid w:val="0"/>
          <w:kern w:val="22"/>
          <w:sz w:val="24"/>
          <w:rtl/>
        </w:rPr>
        <w:t xml:space="preserve">(أي استدامة أو استيعاب/ </w:t>
      </w:r>
      <w:r w:rsidR="006D59F3">
        <w:rPr>
          <w:rFonts w:cs="Simplified Arabic" w:hint="cs"/>
          <w:snapToGrid w:val="0"/>
          <w:kern w:val="22"/>
          <w:sz w:val="24"/>
          <w:rtl/>
        </w:rPr>
        <w:t>مواصلة</w:t>
      </w:r>
      <w:r w:rsidR="00E348EF" w:rsidRPr="00E348EF">
        <w:rPr>
          <w:rFonts w:cs="Simplified Arabic"/>
          <w:snapToGrid w:val="0"/>
          <w:kern w:val="22"/>
          <w:sz w:val="24"/>
          <w:rtl/>
        </w:rPr>
        <w:t xml:space="preserve"> العمل من قبل البلدان بعد الانتهاء من مشروع مرفق البيئة العالمية).</w:t>
      </w:r>
    </w:p>
    <w:p w14:paraId="5D220DC1" w14:textId="0952F45C" w:rsidR="006D59F3" w:rsidRDefault="00D428CA" w:rsidP="006D59F3">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sidRPr="00D428CA">
        <w:rPr>
          <w:rFonts w:cs="Simplified Arabic"/>
          <w:snapToGrid w:val="0"/>
          <w:kern w:val="22"/>
          <w:sz w:val="24"/>
          <w:rtl/>
        </w:rPr>
        <w:t xml:space="preserve">وسلط عدد من الأطراف، بما في ذلك الاتحاد الأوروبي، الضوء على عدد من </w:t>
      </w:r>
      <w:r>
        <w:rPr>
          <w:rFonts w:cs="Simplified Arabic" w:hint="cs"/>
          <w:snapToGrid w:val="0"/>
          <w:kern w:val="22"/>
          <w:sz w:val="24"/>
          <w:rtl/>
        </w:rPr>
        <w:t>الفجوات</w:t>
      </w:r>
      <w:r w:rsidRPr="00D428CA">
        <w:rPr>
          <w:rFonts w:cs="Simplified Arabic"/>
          <w:snapToGrid w:val="0"/>
          <w:kern w:val="22"/>
          <w:sz w:val="24"/>
          <w:rtl/>
        </w:rPr>
        <w:t xml:space="preserve"> في استراتيجية </w:t>
      </w:r>
      <w:r>
        <w:rPr>
          <w:rFonts w:cs="Simplified Arabic" w:hint="cs"/>
          <w:snapToGrid w:val="0"/>
          <w:kern w:val="22"/>
          <w:sz w:val="24"/>
          <w:rtl/>
        </w:rPr>
        <w:t>حشد</w:t>
      </w:r>
      <w:r w:rsidRPr="00D428CA">
        <w:rPr>
          <w:rFonts w:cs="Simplified Arabic"/>
          <w:snapToGrid w:val="0"/>
          <w:kern w:val="22"/>
          <w:sz w:val="24"/>
          <w:rtl/>
        </w:rPr>
        <w:t xml:space="preserve"> الموارد فيما يتعلق بهذا الهدف، بما في ذلك: </w:t>
      </w:r>
      <w:r w:rsidR="00082BBA">
        <w:rPr>
          <w:rFonts w:cs="Simplified Arabic" w:hint="cs"/>
          <w:snapToGrid w:val="0"/>
          <w:kern w:val="22"/>
          <w:sz w:val="24"/>
          <w:rtl/>
        </w:rPr>
        <w:t xml:space="preserve">(أ) </w:t>
      </w:r>
      <w:r w:rsidRPr="00D428CA">
        <w:rPr>
          <w:rFonts w:cs="Simplified Arabic"/>
          <w:snapToGrid w:val="0"/>
          <w:kern w:val="22"/>
          <w:sz w:val="24"/>
          <w:rtl/>
        </w:rPr>
        <w:t xml:space="preserve">أهمية تعزيز محاسبة رأس المال الطبيعي؛ </w:t>
      </w:r>
      <w:r w:rsidR="008D6352">
        <w:rPr>
          <w:rFonts w:cs="Simplified Arabic" w:hint="cs"/>
          <w:snapToGrid w:val="0"/>
          <w:kern w:val="22"/>
          <w:sz w:val="24"/>
          <w:rtl/>
        </w:rPr>
        <w:t xml:space="preserve">(ب) </w:t>
      </w:r>
      <w:r w:rsidRPr="00D428CA">
        <w:rPr>
          <w:rFonts w:cs="Simplified Arabic"/>
          <w:snapToGrid w:val="0"/>
          <w:kern w:val="22"/>
          <w:sz w:val="24"/>
          <w:rtl/>
        </w:rPr>
        <w:t xml:space="preserve">مواصلة تعزيز التمويل المستدام </w:t>
      </w:r>
      <w:r w:rsidR="00614D35">
        <w:rPr>
          <w:rFonts w:cs="Simplified Arabic" w:hint="cs"/>
          <w:snapToGrid w:val="0"/>
          <w:kern w:val="22"/>
          <w:sz w:val="24"/>
          <w:rtl/>
        </w:rPr>
        <w:t>لإظهار</w:t>
      </w:r>
      <w:r w:rsidRPr="00D428CA">
        <w:rPr>
          <w:rFonts w:cs="Simplified Arabic"/>
          <w:snapToGrid w:val="0"/>
          <w:kern w:val="22"/>
          <w:sz w:val="24"/>
          <w:rtl/>
        </w:rPr>
        <w:t xml:space="preserve"> القيمة الحقيقية والعوائد الجماعية للاستثمارات في الطبيعة والتنوع البيولوجي؛ </w:t>
      </w:r>
      <w:r w:rsidR="008D6352">
        <w:rPr>
          <w:rFonts w:cs="Simplified Arabic" w:hint="cs"/>
          <w:snapToGrid w:val="0"/>
          <w:kern w:val="22"/>
          <w:sz w:val="24"/>
          <w:rtl/>
        </w:rPr>
        <w:t xml:space="preserve">(ج) </w:t>
      </w:r>
      <w:r w:rsidRPr="00D428CA">
        <w:rPr>
          <w:rFonts w:cs="Simplified Arabic"/>
          <w:snapToGrid w:val="0"/>
          <w:kern w:val="22"/>
          <w:sz w:val="24"/>
          <w:rtl/>
        </w:rPr>
        <w:t xml:space="preserve">دور مصارف التنمية متعددة الجنسيات </w:t>
      </w:r>
      <w:r w:rsidR="00614D35">
        <w:rPr>
          <w:rFonts w:cs="Simplified Arabic" w:hint="cs"/>
          <w:snapToGrid w:val="0"/>
          <w:kern w:val="22"/>
          <w:sz w:val="24"/>
          <w:rtl/>
        </w:rPr>
        <w:t>والمصارف</w:t>
      </w:r>
      <w:r w:rsidRPr="00D428CA">
        <w:rPr>
          <w:rFonts w:cs="Simplified Arabic"/>
          <w:snapToGrid w:val="0"/>
          <w:kern w:val="22"/>
          <w:sz w:val="24"/>
          <w:rtl/>
        </w:rPr>
        <w:t xml:space="preserve"> الوطنية</w:t>
      </w:r>
      <w:r w:rsidR="00614D35">
        <w:rPr>
          <w:rFonts w:cs="Simplified Arabic" w:hint="cs"/>
          <w:snapToGrid w:val="0"/>
          <w:kern w:val="22"/>
          <w:sz w:val="24"/>
          <w:rtl/>
        </w:rPr>
        <w:t xml:space="preserve"> أيضاً</w:t>
      </w:r>
      <w:r w:rsidRPr="00D428CA">
        <w:rPr>
          <w:rFonts w:cs="Simplified Arabic"/>
          <w:snapToGrid w:val="0"/>
          <w:kern w:val="22"/>
          <w:sz w:val="24"/>
          <w:rtl/>
        </w:rPr>
        <w:t xml:space="preserve">؛ </w:t>
      </w:r>
      <w:r w:rsidR="008D6352">
        <w:rPr>
          <w:rFonts w:cs="Simplified Arabic" w:hint="cs"/>
          <w:snapToGrid w:val="0"/>
          <w:kern w:val="22"/>
          <w:sz w:val="24"/>
          <w:rtl/>
        </w:rPr>
        <w:t xml:space="preserve">(د) </w:t>
      </w:r>
      <w:r w:rsidR="002A7EB8">
        <w:rPr>
          <w:rFonts w:cs="Simplified Arabic" w:hint="cs"/>
          <w:snapToGrid w:val="0"/>
          <w:kern w:val="22"/>
          <w:sz w:val="24"/>
          <w:rtl/>
        </w:rPr>
        <w:t xml:space="preserve">لم يحظ </w:t>
      </w:r>
      <w:r w:rsidRPr="00D428CA">
        <w:rPr>
          <w:rFonts w:cs="Simplified Arabic"/>
          <w:snapToGrid w:val="0"/>
          <w:kern w:val="22"/>
          <w:sz w:val="24"/>
          <w:rtl/>
        </w:rPr>
        <w:t>التنوع البيولوجي والنظم الإيكولوجية</w:t>
      </w:r>
      <w:r w:rsidR="002A7EB8" w:rsidRPr="002A7EB8">
        <w:rPr>
          <w:rFonts w:cs="Simplified Arabic"/>
          <w:snapToGrid w:val="0"/>
          <w:kern w:val="22"/>
          <w:sz w:val="24"/>
          <w:rtl/>
        </w:rPr>
        <w:t xml:space="preserve"> </w:t>
      </w:r>
      <w:r w:rsidR="002A7EB8">
        <w:rPr>
          <w:rFonts w:cs="Simplified Arabic" w:hint="cs"/>
          <w:snapToGrid w:val="0"/>
          <w:kern w:val="22"/>
          <w:sz w:val="24"/>
          <w:rtl/>
        </w:rPr>
        <w:t>ب</w:t>
      </w:r>
      <w:r w:rsidR="002A7EB8" w:rsidRPr="00D428CA">
        <w:rPr>
          <w:rFonts w:cs="Simplified Arabic"/>
          <w:snapToGrid w:val="0"/>
          <w:kern w:val="22"/>
          <w:sz w:val="24"/>
          <w:rtl/>
        </w:rPr>
        <w:t>الاعتراف الكافي</w:t>
      </w:r>
      <w:r w:rsidRPr="00D428CA">
        <w:rPr>
          <w:rFonts w:cs="Simplified Arabic"/>
          <w:snapToGrid w:val="0"/>
          <w:kern w:val="22"/>
          <w:sz w:val="24"/>
          <w:rtl/>
        </w:rPr>
        <w:t xml:space="preserve"> باعتبارها عوامل تمكين رئيسية لغالبية أهداف التنمية المستدامة؛ </w:t>
      </w:r>
      <w:r w:rsidR="008D6352">
        <w:rPr>
          <w:rFonts w:cs="Simplified Arabic" w:hint="cs"/>
          <w:snapToGrid w:val="0"/>
          <w:kern w:val="22"/>
          <w:sz w:val="24"/>
          <w:rtl/>
        </w:rPr>
        <w:t xml:space="preserve">(ه) </w:t>
      </w:r>
      <w:r w:rsidRPr="00D428CA">
        <w:rPr>
          <w:rFonts w:cs="Simplified Arabic"/>
          <w:snapToGrid w:val="0"/>
          <w:kern w:val="22"/>
          <w:sz w:val="24"/>
          <w:rtl/>
        </w:rPr>
        <w:t xml:space="preserve">الحاجة إلى توفير معلومات للمستثمرين حول تأثير التنوع البيولوجي/ أداء الشركات وربط ذلك بقضايا بيئية واجتماعية وإدارية معروفة وقضايا المناخ؛ </w:t>
      </w:r>
      <w:r w:rsidR="006020F3">
        <w:rPr>
          <w:rFonts w:cs="Simplified Arabic" w:hint="cs"/>
          <w:snapToGrid w:val="0"/>
          <w:kern w:val="22"/>
          <w:sz w:val="24"/>
          <w:rtl/>
        </w:rPr>
        <w:t xml:space="preserve">و(و) </w:t>
      </w:r>
      <w:r w:rsidRPr="00D428CA">
        <w:rPr>
          <w:rFonts w:cs="Simplified Arabic"/>
          <w:snapToGrid w:val="0"/>
          <w:kern w:val="22"/>
          <w:sz w:val="24"/>
          <w:rtl/>
        </w:rPr>
        <w:t xml:space="preserve">قيود مرفق البيئة العالمية لتوفير التمويل </w:t>
      </w:r>
      <w:r w:rsidR="00D65933">
        <w:rPr>
          <w:rFonts w:cs="Simplified Arabic" w:hint="cs"/>
          <w:snapToGrid w:val="0"/>
          <w:kern w:val="22"/>
          <w:sz w:val="24"/>
          <w:rtl/>
        </w:rPr>
        <w:t xml:space="preserve">خارج إطار </w:t>
      </w:r>
      <w:r w:rsidRPr="00D428CA">
        <w:rPr>
          <w:rFonts w:cs="Simplified Arabic"/>
          <w:snapToGrid w:val="0"/>
          <w:kern w:val="22"/>
          <w:sz w:val="24"/>
          <w:rtl/>
        </w:rPr>
        <w:t>المنح.</w:t>
      </w:r>
    </w:p>
    <w:p w14:paraId="27183BF9" w14:textId="679DA5BE" w:rsidR="00D65933" w:rsidRPr="00D24AFE" w:rsidRDefault="00D65933" w:rsidP="00D65933">
      <w:pPr>
        <w:suppressLineNumbers/>
        <w:suppressAutoHyphens/>
        <w:kinsoku w:val="0"/>
        <w:overflowPunct w:val="0"/>
        <w:autoSpaceDE w:val="0"/>
        <w:autoSpaceDN w:val="0"/>
        <w:bidi/>
        <w:adjustRightInd w:val="0"/>
        <w:snapToGrid w:val="0"/>
        <w:spacing w:before="120" w:after="120"/>
        <w:rPr>
          <w:rFonts w:ascii="Simplified Arabic" w:hAnsi="Simplified Arabic" w:cs="Simplified Arabic"/>
          <w:b/>
          <w:bCs/>
          <w:lang w:bidi="ar-EG"/>
        </w:rPr>
      </w:pPr>
      <w:r w:rsidRPr="00D24AFE">
        <w:rPr>
          <w:rFonts w:ascii="Simplified Arabic" w:hAnsi="Simplified Arabic" w:cs="Simplified Arabic"/>
          <w:b/>
          <w:bCs/>
          <w:rtl/>
          <w:lang w:bidi="ar-EG"/>
        </w:rPr>
        <w:t>الهدف 4: استكشاف آليات مالية جديدة ومبتكرة على جميع المستويات بهدف زيادة التمويل لدعم الأهداف الثلاثة للاتفاقية</w:t>
      </w:r>
    </w:p>
    <w:p w14:paraId="354E2439" w14:textId="7B2BFFAC" w:rsidR="00D65933" w:rsidRDefault="00C978A7" w:rsidP="00D65933">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أثار</w:t>
      </w:r>
      <w:r w:rsidR="00F443C1">
        <w:rPr>
          <w:rFonts w:cs="Simplified Arabic" w:hint="cs"/>
          <w:snapToGrid w:val="0"/>
          <w:kern w:val="22"/>
          <w:sz w:val="24"/>
          <w:rtl/>
        </w:rPr>
        <w:t xml:space="preserve"> </w:t>
      </w:r>
      <w:r w:rsidR="00AB7D44" w:rsidRPr="00AB7D44">
        <w:rPr>
          <w:rFonts w:cs="Simplified Arabic"/>
          <w:snapToGrid w:val="0"/>
          <w:kern w:val="22"/>
          <w:sz w:val="24"/>
          <w:rtl/>
        </w:rPr>
        <w:t xml:space="preserve">موضوع </w:t>
      </w:r>
      <w:r w:rsidR="00F443C1">
        <w:rPr>
          <w:rFonts w:cs="Simplified Arabic" w:hint="cs"/>
          <w:snapToGrid w:val="0"/>
          <w:kern w:val="22"/>
          <w:sz w:val="24"/>
          <w:rtl/>
        </w:rPr>
        <w:t>’’ا</w:t>
      </w:r>
      <w:r w:rsidR="00AB7D44" w:rsidRPr="00AB7D44">
        <w:rPr>
          <w:rFonts w:cs="Simplified Arabic"/>
          <w:snapToGrid w:val="0"/>
          <w:kern w:val="22"/>
          <w:sz w:val="24"/>
          <w:rtl/>
        </w:rPr>
        <w:t>لآليات المالية المبتكرة</w:t>
      </w:r>
      <w:r w:rsidR="00B46649">
        <w:rPr>
          <w:rFonts w:cs="Simplified Arabic" w:hint="cs"/>
          <w:snapToGrid w:val="0"/>
          <w:kern w:val="22"/>
          <w:sz w:val="24"/>
          <w:rtl/>
        </w:rPr>
        <w:t>‘‘</w:t>
      </w:r>
      <w:r w:rsidR="00AB7D44" w:rsidRPr="00AB7D44">
        <w:rPr>
          <w:rFonts w:cs="Simplified Arabic"/>
          <w:snapToGrid w:val="0"/>
          <w:kern w:val="22"/>
          <w:sz w:val="24"/>
          <w:rtl/>
        </w:rPr>
        <w:t xml:space="preserve"> </w:t>
      </w:r>
      <w:r>
        <w:rPr>
          <w:rFonts w:cs="Simplified Arabic" w:hint="cs"/>
          <w:snapToGrid w:val="0"/>
          <w:kern w:val="22"/>
          <w:sz w:val="24"/>
          <w:rtl/>
        </w:rPr>
        <w:t>الخلاف</w:t>
      </w:r>
      <w:r w:rsidR="00AB7D44" w:rsidRPr="00AB7D44">
        <w:rPr>
          <w:rFonts w:cs="Simplified Arabic"/>
          <w:snapToGrid w:val="0"/>
          <w:kern w:val="22"/>
          <w:sz w:val="24"/>
          <w:rtl/>
        </w:rPr>
        <w:t xml:space="preserve"> في الاجتماع العاشر لمؤتمر الأطراف، وفي </w:t>
      </w:r>
      <w:r>
        <w:rPr>
          <w:rFonts w:cs="Simplified Arabic" w:hint="cs"/>
          <w:snapToGrid w:val="0"/>
          <w:kern w:val="22"/>
          <w:sz w:val="24"/>
          <w:rtl/>
        </w:rPr>
        <w:t>مارس</w:t>
      </w:r>
      <w:r w:rsidR="00AB7D44" w:rsidRPr="00AB7D44">
        <w:rPr>
          <w:rFonts w:cs="Simplified Arabic"/>
          <w:snapToGrid w:val="0"/>
          <w:kern w:val="22"/>
          <w:sz w:val="24"/>
          <w:rtl/>
        </w:rPr>
        <w:t xml:space="preserve">/ </w:t>
      </w:r>
      <w:r>
        <w:rPr>
          <w:rFonts w:cs="Simplified Arabic" w:hint="cs"/>
          <w:snapToGrid w:val="0"/>
          <w:kern w:val="22"/>
          <w:sz w:val="24"/>
          <w:rtl/>
        </w:rPr>
        <w:t>آذار</w:t>
      </w:r>
      <w:r w:rsidR="00AB7D44" w:rsidRPr="00AB7D44">
        <w:rPr>
          <w:rFonts w:cs="Simplified Arabic"/>
          <w:snapToGrid w:val="0"/>
          <w:kern w:val="22"/>
          <w:sz w:val="24"/>
          <w:rtl/>
        </w:rPr>
        <w:t xml:space="preserve"> 2012، </w:t>
      </w:r>
      <w:r w:rsidR="00F723F5">
        <w:rPr>
          <w:rFonts w:cs="Simplified Arabic" w:hint="cs"/>
          <w:snapToGrid w:val="0"/>
          <w:kern w:val="22"/>
          <w:sz w:val="24"/>
          <w:rtl/>
        </w:rPr>
        <w:t>عقدت</w:t>
      </w:r>
      <w:r w:rsidR="00AB7D44" w:rsidRPr="00AB7D44">
        <w:rPr>
          <w:rFonts w:cs="Simplified Arabic"/>
          <w:snapToGrid w:val="0"/>
          <w:kern w:val="22"/>
          <w:sz w:val="24"/>
          <w:rtl/>
        </w:rPr>
        <w:t xml:space="preserve"> حكومات</w:t>
      </w:r>
      <w:r w:rsidR="00F37830">
        <w:rPr>
          <w:rFonts w:cs="Simplified Arabic" w:hint="cs"/>
          <w:snapToGrid w:val="0"/>
          <w:kern w:val="22"/>
          <w:sz w:val="24"/>
          <w:rtl/>
        </w:rPr>
        <w:t xml:space="preserve"> كل من ال</w:t>
      </w:r>
      <w:r w:rsidR="00AB7D44" w:rsidRPr="00AB7D44">
        <w:rPr>
          <w:rFonts w:cs="Simplified Arabic"/>
          <w:snapToGrid w:val="0"/>
          <w:kern w:val="22"/>
          <w:sz w:val="24"/>
          <w:rtl/>
        </w:rPr>
        <w:t xml:space="preserve">إكوادور والهند والنرويج والسويد واليابان وأمانة الاتفاقية في كيتو، </w:t>
      </w:r>
      <w:r w:rsidR="001106D0">
        <w:rPr>
          <w:rFonts w:cs="Simplified Arabic" w:hint="cs"/>
          <w:snapToGrid w:val="0"/>
          <w:kern w:val="22"/>
          <w:sz w:val="24"/>
          <w:rtl/>
        </w:rPr>
        <w:t>حلقة حوار دراسية</w:t>
      </w:r>
      <w:r w:rsidR="00AB7D44" w:rsidRPr="00AB7D44">
        <w:rPr>
          <w:rFonts w:cs="Simplified Arabic"/>
          <w:snapToGrid w:val="0"/>
          <w:kern w:val="22"/>
          <w:sz w:val="24"/>
          <w:rtl/>
        </w:rPr>
        <w:t xml:space="preserve"> حول زيادة التمويل للتنوع البيولوجي. وعُقد </w:t>
      </w:r>
      <w:r w:rsidR="00826137">
        <w:rPr>
          <w:rFonts w:cs="Simplified Arabic" w:hint="cs"/>
          <w:snapToGrid w:val="0"/>
          <w:kern w:val="22"/>
          <w:sz w:val="24"/>
          <w:rtl/>
        </w:rPr>
        <w:t>’’</w:t>
      </w:r>
      <w:r w:rsidR="00AB7D44" w:rsidRPr="00AB7D44">
        <w:rPr>
          <w:rFonts w:cs="Simplified Arabic"/>
          <w:snapToGrid w:val="0"/>
          <w:kern w:val="22"/>
          <w:sz w:val="24"/>
          <w:rtl/>
        </w:rPr>
        <w:t>حوار كيتو</w:t>
      </w:r>
      <w:r w:rsidR="00826137">
        <w:rPr>
          <w:rFonts w:cs="Simplified Arabic" w:hint="cs"/>
          <w:snapToGrid w:val="0"/>
          <w:kern w:val="22"/>
          <w:sz w:val="24"/>
          <w:rtl/>
        </w:rPr>
        <w:t>‘‘</w:t>
      </w:r>
      <w:r w:rsidR="00AB7D44" w:rsidRPr="00AB7D44">
        <w:rPr>
          <w:rFonts w:cs="Simplified Arabic"/>
          <w:snapToGrid w:val="0"/>
          <w:kern w:val="22"/>
          <w:sz w:val="24"/>
          <w:rtl/>
        </w:rPr>
        <w:t xml:space="preserve"> الثاني في أبريل</w:t>
      </w:r>
      <w:r w:rsidR="00826137">
        <w:rPr>
          <w:rFonts w:cs="Simplified Arabic" w:hint="cs"/>
          <w:snapToGrid w:val="0"/>
          <w:kern w:val="22"/>
          <w:sz w:val="24"/>
          <w:rtl/>
        </w:rPr>
        <w:t>/نيسان</w:t>
      </w:r>
      <w:r w:rsidR="00AB7D44" w:rsidRPr="00AB7D44">
        <w:rPr>
          <w:rFonts w:cs="Simplified Arabic"/>
          <w:snapToGrid w:val="0"/>
          <w:kern w:val="22"/>
          <w:sz w:val="24"/>
          <w:rtl/>
        </w:rPr>
        <w:t xml:space="preserve"> 2014، قبل الاجتماع الثاني عشر لمؤتمر الأطراف. </w:t>
      </w:r>
      <w:r w:rsidR="00826137">
        <w:rPr>
          <w:rFonts w:cs="Simplified Arabic" w:hint="cs"/>
          <w:snapToGrid w:val="0"/>
          <w:kern w:val="22"/>
          <w:sz w:val="24"/>
          <w:rtl/>
        </w:rPr>
        <w:t>و</w:t>
      </w:r>
      <w:r w:rsidR="00AB7D44" w:rsidRPr="00AB7D44">
        <w:rPr>
          <w:rFonts w:cs="Simplified Arabic"/>
          <w:snapToGrid w:val="0"/>
          <w:kern w:val="22"/>
          <w:sz w:val="24"/>
          <w:rtl/>
        </w:rPr>
        <w:t xml:space="preserve">من الواضح </w:t>
      </w:r>
      <w:r w:rsidR="00AB7D44" w:rsidRPr="00AB7D44">
        <w:rPr>
          <w:rFonts w:cs="Simplified Arabic"/>
          <w:snapToGrid w:val="0"/>
          <w:kern w:val="22"/>
          <w:sz w:val="24"/>
          <w:rtl/>
        </w:rPr>
        <w:lastRenderedPageBreak/>
        <w:t xml:space="preserve">أن عدد الآليات المتاحة قد </w:t>
      </w:r>
      <w:r w:rsidR="00826137">
        <w:rPr>
          <w:rFonts w:cs="Simplified Arabic" w:hint="cs"/>
          <w:snapToGrid w:val="0"/>
          <w:kern w:val="22"/>
          <w:sz w:val="24"/>
          <w:rtl/>
        </w:rPr>
        <w:t>تزايد</w:t>
      </w:r>
      <w:r w:rsidR="00AB7D44" w:rsidRPr="00AB7D44">
        <w:rPr>
          <w:rFonts w:cs="Simplified Arabic"/>
          <w:snapToGrid w:val="0"/>
          <w:kern w:val="22"/>
          <w:sz w:val="24"/>
          <w:rtl/>
        </w:rPr>
        <w:t xml:space="preserve"> بشكل هائل في السنوات منذ الموافقة على استراتيجية حشد الموارد، وكذلك الدروس المستفادة من تنفيذها في مجال التنوع البيولوجي، ولكن أيضا، في مجال تمويل المناخ، بما في ذلك من خلال </w:t>
      </w:r>
      <w:r w:rsidR="00723FCC" w:rsidRPr="00723FCC">
        <w:rPr>
          <w:rFonts w:cs="Simplified Arabic"/>
          <w:snapToGrid w:val="0"/>
          <w:kern w:val="22"/>
          <w:sz w:val="24"/>
          <w:rtl/>
        </w:rPr>
        <w:t>برنامج الأمم المتحدة للتعاون في مجال خفض الانبعاثات الناتجة عن إزالة الغابات وتدهورها في البلدان النامية</w:t>
      </w:r>
      <w:r w:rsidR="00723FCC">
        <w:rPr>
          <w:rFonts w:cs="Simplified Arabic" w:hint="cs"/>
          <w:snapToGrid w:val="0"/>
          <w:kern w:val="22"/>
          <w:sz w:val="24"/>
          <w:rtl/>
        </w:rPr>
        <w:t>. و</w:t>
      </w:r>
      <w:r w:rsidR="00AB7D44" w:rsidRPr="00AB7D44">
        <w:rPr>
          <w:rFonts w:cs="Simplified Arabic"/>
          <w:snapToGrid w:val="0"/>
          <w:kern w:val="22"/>
          <w:sz w:val="24"/>
          <w:rtl/>
        </w:rPr>
        <w:t xml:space="preserve">يقدم </w:t>
      </w:r>
      <w:r w:rsidR="00723FCC">
        <w:rPr>
          <w:rFonts w:cs="Simplified Arabic" w:hint="cs"/>
          <w:snapToGrid w:val="0"/>
          <w:kern w:val="22"/>
          <w:sz w:val="24"/>
          <w:rtl/>
        </w:rPr>
        <w:t>ال</w:t>
      </w:r>
      <w:r w:rsidR="00AB7D44" w:rsidRPr="00AB7D44">
        <w:rPr>
          <w:rFonts w:cs="Simplified Arabic"/>
          <w:snapToGrid w:val="0"/>
          <w:kern w:val="22"/>
          <w:sz w:val="24"/>
          <w:rtl/>
        </w:rPr>
        <w:t>تقرير</w:t>
      </w:r>
      <w:r w:rsidR="00723FCC">
        <w:rPr>
          <w:rFonts w:cs="Simplified Arabic" w:hint="cs"/>
          <w:snapToGrid w:val="0"/>
          <w:kern w:val="22"/>
          <w:sz w:val="24"/>
          <w:rtl/>
        </w:rPr>
        <w:t xml:space="preserve"> الأخير ل</w:t>
      </w:r>
      <w:r w:rsidR="00AB7D44" w:rsidRPr="00AB7D44">
        <w:rPr>
          <w:rFonts w:cs="Simplified Arabic"/>
          <w:snapToGrid w:val="0"/>
          <w:kern w:val="22"/>
          <w:sz w:val="24"/>
          <w:rtl/>
        </w:rPr>
        <w:t>منظمة التعاون والتنمية في الميدان الاقتصادي،</w:t>
      </w:r>
      <w:r w:rsidR="00353536">
        <w:rPr>
          <w:rFonts w:cs="Simplified Arabic" w:hint="cs"/>
          <w:snapToGrid w:val="0"/>
          <w:kern w:val="22"/>
          <w:sz w:val="24"/>
          <w:rtl/>
        </w:rPr>
        <w:t xml:space="preserve"> المعنون</w:t>
      </w:r>
      <w:r w:rsidR="00723FCC">
        <w:rPr>
          <w:rFonts w:cs="Simplified Arabic" w:hint="cs"/>
          <w:snapToGrid w:val="0"/>
          <w:kern w:val="22"/>
          <w:sz w:val="24"/>
          <w:rtl/>
        </w:rPr>
        <w:t xml:space="preserve"> </w:t>
      </w:r>
      <w:r w:rsidR="00723FCC" w:rsidRPr="001C0037">
        <w:rPr>
          <w:rFonts w:cs="Simplified Arabic" w:hint="cs"/>
          <w:i/>
          <w:iCs/>
          <w:snapToGrid w:val="0"/>
          <w:kern w:val="22"/>
          <w:sz w:val="24"/>
          <w:rtl/>
        </w:rPr>
        <w:t>’’</w:t>
      </w:r>
      <w:r w:rsidR="001C0037" w:rsidRPr="001C0037">
        <w:rPr>
          <w:rFonts w:cs="Simplified Arabic" w:hint="cs"/>
          <w:i/>
          <w:iCs/>
          <w:snapToGrid w:val="0"/>
          <w:kern w:val="22"/>
          <w:sz w:val="24"/>
          <w:rtl/>
        </w:rPr>
        <w:t xml:space="preserve">نظرة شاملة على </w:t>
      </w:r>
      <w:r w:rsidR="00AB7D44" w:rsidRPr="001C0037">
        <w:rPr>
          <w:rFonts w:cs="Simplified Arabic"/>
          <w:i/>
          <w:iCs/>
          <w:snapToGrid w:val="0"/>
          <w:kern w:val="22"/>
          <w:sz w:val="24"/>
          <w:rtl/>
        </w:rPr>
        <w:t>تمويل التنوع البيولوجي العالمي</w:t>
      </w:r>
      <w:r w:rsidR="00723FCC" w:rsidRPr="001C0037">
        <w:rPr>
          <w:rFonts w:cs="Simplified Arabic" w:hint="cs"/>
          <w:i/>
          <w:iCs/>
          <w:snapToGrid w:val="0"/>
          <w:kern w:val="22"/>
          <w:sz w:val="24"/>
          <w:rtl/>
        </w:rPr>
        <w:t>‘‘</w:t>
      </w:r>
      <w:r w:rsidR="00AB7D44" w:rsidRPr="001C0037">
        <w:rPr>
          <w:rFonts w:cs="Simplified Arabic"/>
          <w:i/>
          <w:iCs/>
          <w:snapToGrid w:val="0"/>
          <w:kern w:val="22"/>
          <w:sz w:val="24"/>
          <w:rtl/>
        </w:rPr>
        <w:t>،</w:t>
      </w:r>
      <w:r w:rsidR="00BE15C9" w:rsidRPr="00BE15C9">
        <w:rPr>
          <w:rStyle w:val="FootnoteReference"/>
          <w:rFonts w:cs="Simplified Arabic"/>
          <w:snapToGrid w:val="0"/>
          <w:kern w:val="22"/>
          <w:sz w:val="16"/>
          <w:szCs w:val="22"/>
          <w:u w:val="none"/>
          <w:vertAlign w:val="superscript"/>
          <w:rtl/>
        </w:rPr>
        <w:footnoteReference w:id="13"/>
      </w:r>
      <w:r w:rsidR="00AB7D44" w:rsidRPr="00AB7D44">
        <w:rPr>
          <w:rFonts w:cs="Simplified Arabic"/>
          <w:snapToGrid w:val="0"/>
          <w:kern w:val="22"/>
          <w:sz w:val="24"/>
          <w:rtl/>
        </w:rPr>
        <w:t xml:space="preserve"> نظرة عامة مفيدة لأدوات التمويل الاقتصادية وغيرها، ونهج الاستثمار وهياكل الاستثمار التي يتم نشرها حالي</w:t>
      </w:r>
      <w:r w:rsidR="0060058B">
        <w:rPr>
          <w:rFonts w:cs="Simplified Arabic" w:hint="cs"/>
          <w:snapToGrid w:val="0"/>
          <w:kern w:val="22"/>
          <w:sz w:val="24"/>
          <w:rtl/>
        </w:rPr>
        <w:t>اً</w:t>
      </w:r>
      <w:r w:rsidR="00AB7D44" w:rsidRPr="00AB7D44">
        <w:rPr>
          <w:rFonts w:cs="Simplified Arabic"/>
          <w:snapToGrid w:val="0"/>
          <w:kern w:val="22"/>
          <w:sz w:val="24"/>
          <w:rtl/>
        </w:rPr>
        <w:t xml:space="preserve"> في مجال التنوع البيولوجي، بالإضافة إلى تقدير إجمالي الموارد التي يتم </w:t>
      </w:r>
      <w:r w:rsidR="00B1795A">
        <w:rPr>
          <w:rFonts w:cs="Simplified Arabic" w:hint="cs"/>
          <w:snapToGrid w:val="0"/>
          <w:kern w:val="22"/>
          <w:sz w:val="24"/>
          <w:rtl/>
        </w:rPr>
        <w:t>حشدها</w:t>
      </w:r>
      <w:r w:rsidR="00AB7D44" w:rsidRPr="00AB7D44">
        <w:rPr>
          <w:rFonts w:cs="Simplified Arabic"/>
          <w:snapToGrid w:val="0"/>
          <w:kern w:val="22"/>
          <w:sz w:val="24"/>
          <w:rtl/>
        </w:rPr>
        <w:t xml:space="preserve"> لكل من التنوع البيولوجي (انظر المرفق السادس للنسخة الكاملة من هذا التقرير).</w:t>
      </w:r>
    </w:p>
    <w:p w14:paraId="6D623770" w14:textId="62C16A9B" w:rsidR="0060058B" w:rsidRDefault="0060058B" w:rsidP="0060058B">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sidRPr="0060058B">
        <w:rPr>
          <w:rFonts w:cs="Simplified Arabic"/>
          <w:snapToGrid w:val="0"/>
          <w:kern w:val="22"/>
          <w:sz w:val="24"/>
          <w:rtl/>
        </w:rPr>
        <w:t xml:space="preserve">ومع ذلك، فقد وجدت مجموعة من الباحثين الأكاديميين من جامعة كولومبيا البريطانية وأماكن أخرى (يشار إليها فيما يلي باسم </w:t>
      </w:r>
      <w:r w:rsidR="002F572F">
        <w:rPr>
          <w:rFonts w:cs="Simplified Arabic" w:hint="cs"/>
          <w:snapToGrid w:val="0"/>
          <w:kern w:val="22"/>
          <w:sz w:val="24"/>
          <w:rtl/>
        </w:rPr>
        <w:t>’’</w:t>
      </w:r>
      <w:r w:rsidRPr="0060058B">
        <w:rPr>
          <w:rFonts w:cs="Simplified Arabic"/>
          <w:snapToGrid w:val="0"/>
          <w:kern w:val="22"/>
          <w:sz w:val="24"/>
          <w:rtl/>
        </w:rPr>
        <w:t xml:space="preserve">مجموعة </w:t>
      </w:r>
      <w:r w:rsidR="00B76BF8" w:rsidRPr="0060058B">
        <w:rPr>
          <w:rFonts w:cs="Simplified Arabic"/>
          <w:snapToGrid w:val="0"/>
          <w:kern w:val="22"/>
          <w:sz w:val="24"/>
          <w:rtl/>
        </w:rPr>
        <w:t>جامعة كولومبيا البريطانية</w:t>
      </w:r>
      <w:r w:rsidR="002F572F">
        <w:rPr>
          <w:rFonts w:cs="Simplified Arabic" w:hint="cs"/>
          <w:snapToGrid w:val="0"/>
          <w:kern w:val="22"/>
          <w:sz w:val="24"/>
          <w:rtl/>
        </w:rPr>
        <w:t>‘‘</w:t>
      </w:r>
      <w:r w:rsidRPr="0060058B">
        <w:rPr>
          <w:rFonts w:cs="Simplified Arabic"/>
          <w:snapToGrid w:val="0"/>
          <w:kern w:val="22"/>
          <w:sz w:val="24"/>
          <w:rtl/>
        </w:rPr>
        <w:t xml:space="preserve">) أدلة على أن الادعاءات </w:t>
      </w:r>
      <w:r w:rsidR="002F572F">
        <w:rPr>
          <w:rFonts w:cs="Simplified Arabic" w:hint="cs"/>
          <w:snapToGrid w:val="0"/>
          <w:kern w:val="22"/>
          <w:sz w:val="24"/>
          <w:rtl/>
        </w:rPr>
        <w:t>بشأن</w:t>
      </w:r>
      <w:r w:rsidRPr="0060058B">
        <w:rPr>
          <w:rFonts w:cs="Simplified Arabic"/>
          <w:snapToGrid w:val="0"/>
          <w:kern w:val="22"/>
          <w:sz w:val="24"/>
          <w:rtl/>
        </w:rPr>
        <w:t xml:space="preserve"> زيادة تمويل القطاع الخاص للتنوع البيولوجي مبالغ فيها </w:t>
      </w:r>
      <w:r w:rsidR="002F572F">
        <w:rPr>
          <w:rFonts w:cs="Simplified Arabic" w:hint="cs"/>
          <w:snapToGrid w:val="0"/>
          <w:kern w:val="22"/>
          <w:sz w:val="24"/>
          <w:rtl/>
        </w:rPr>
        <w:t>إلى حد بعيد</w:t>
      </w:r>
      <w:r w:rsidRPr="0060058B">
        <w:rPr>
          <w:rFonts w:cs="Simplified Arabic"/>
          <w:snapToGrid w:val="0"/>
          <w:kern w:val="22"/>
          <w:sz w:val="24"/>
          <w:rtl/>
        </w:rPr>
        <w:t xml:space="preserve">. </w:t>
      </w:r>
      <w:r w:rsidR="007D6D20">
        <w:rPr>
          <w:rFonts w:cs="Simplified Arabic" w:hint="cs"/>
          <w:snapToGrid w:val="0"/>
          <w:kern w:val="22"/>
          <w:sz w:val="24"/>
          <w:rtl/>
        </w:rPr>
        <w:t>و</w:t>
      </w:r>
      <w:r w:rsidRPr="0060058B">
        <w:rPr>
          <w:rFonts w:cs="Simplified Arabic"/>
          <w:snapToGrid w:val="0"/>
          <w:kern w:val="22"/>
          <w:sz w:val="24"/>
          <w:rtl/>
        </w:rPr>
        <w:t xml:space="preserve">في حالة تدفقات رأس المال الخاص إلى إزالة الغابات التي تم تجنبها واستعادة النظام الإيكولوجي، على سبيل المثال، لاحظت مجموعة </w:t>
      </w:r>
      <w:bookmarkStart w:id="2" w:name="_Hlk42027762"/>
      <w:r w:rsidR="007D6D20" w:rsidRPr="0060058B">
        <w:rPr>
          <w:rFonts w:cs="Simplified Arabic"/>
          <w:snapToGrid w:val="0"/>
          <w:kern w:val="22"/>
          <w:sz w:val="24"/>
          <w:rtl/>
        </w:rPr>
        <w:t xml:space="preserve">جامعة كولومبيا البريطانية </w:t>
      </w:r>
      <w:bookmarkEnd w:id="2"/>
      <w:r w:rsidRPr="0060058B">
        <w:rPr>
          <w:rFonts w:cs="Simplified Arabic"/>
          <w:snapToGrid w:val="0"/>
          <w:kern w:val="22"/>
          <w:sz w:val="24"/>
          <w:rtl/>
        </w:rPr>
        <w:t>أنه</w:t>
      </w:r>
      <w:r w:rsidR="004B2868">
        <w:rPr>
          <w:rFonts w:cs="Simplified Arabic" w:hint="cs"/>
          <w:snapToGrid w:val="0"/>
          <w:kern w:val="22"/>
          <w:sz w:val="24"/>
          <w:rtl/>
        </w:rPr>
        <w:t>،</w:t>
      </w:r>
      <w:r w:rsidRPr="0060058B">
        <w:rPr>
          <w:rFonts w:cs="Simplified Arabic"/>
          <w:snapToGrid w:val="0"/>
          <w:kern w:val="22"/>
          <w:sz w:val="24"/>
          <w:rtl/>
        </w:rPr>
        <w:t xml:space="preserve"> وفق</w:t>
      </w:r>
      <w:r w:rsidR="00DF6A7B">
        <w:rPr>
          <w:rFonts w:cs="Simplified Arabic" w:hint="cs"/>
          <w:snapToGrid w:val="0"/>
          <w:kern w:val="22"/>
          <w:sz w:val="24"/>
          <w:rtl/>
        </w:rPr>
        <w:t>اً</w:t>
      </w:r>
      <w:r w:rsidRPr="0060058B">
        <w:rPr>
          <w:rFonts w:cs="Simplified Arabic"/>
          <w:snapToGrid w:val="0"/>
          <w:kern w:val="22"/>
          <w:sz w:val="24"/>
          <w:rtl/>
        </w:rPr>
        <w:t xml:space="preserve"> لسيناريو واحد على غرار </w:t>
      </w:r>
      <w:r w:rsidR="00BA4A13">
        <w:rPr>
          <w:rFonts w:cs="Simplified Arabic" w:hint="cs"/>
          <w:snapToGrid w:val="0"/>
          <w:kern w:val="22"/>
          <w:sz w:val="24"/>
          <w:rtl/>
        </w:rPr>
        <w:t>ال</w:t>
      </w:r>
      <w:r w:rsidR="00930E28">
        <w:rPr>
          <w:rFonts w:cs="Simplified Arabic" w:hint="cs"/>
          <w:snapToGrid w:val="0"/>
          <w:kern w:val="22"/>
          <w:sz w:val="24"/>
          <w:rtl/>
        </w:rPr>
        <w:t>استعراض</w:t>
      </w:r>
      <w:r w:rsidR="00BA4A13">
        <w:rPr>
          <w:rFonts w:cs="Simplified Arabic" w:hint="cs"/>
          <w:snapToGrid w:val="0"/>
          <w:kern w:val="22"/>
          <w:sz w:val="24"/>
          <w:rtl/>
        </w:rPr>
        <w:t xml:space="preserve"> الذي أجراه</w:t>
      </w:r>
      <w:r w:rsidR="00930E28">
        <w:rPr>
          <w:rFonts w:cs="Simplified Arabic" w:hint="cs"/>
          <w:snapToGrid w:val="0"/>
          <w:kern w:val="22"/>
          <w:sz w:val="24"/>
          <w:rtl/>
        </w:rPr>
        <w:t xml:space="preserve"> إلياش</w:t>
      </w:r>
      <w:r w:rsidRPr="0060058B">
        <w:rPr>
          <w:rFonts w:cs="Simplified Arabic"/>
          <w:snapToGrid w:val="0"/>
          <w:kern w:val="22"/>
          <w:sz w:val="24"/>
          <w:rtl/>
        </w:rPr>
        <w:t xml:space="preserve"> في عام 2008، كان من المتوقع أن يتم توليد 7 مليارات دولار أمريكي من أسواق الكربون بحلول عام 2020.</w:t>
      </w:r>
      <w:r w:rsidR="00FC16A3" w:rsidRPr="00FC16A3">
        <w:rPr>
          <w:rStyle w:val="FootnoteReference"/>
          <w:rFonts w:cs="Simplified Arabic"/>
          <w:snapToGrid w:val="0"/>
          <w:kern w:val="22"/>
          <w:sz w:val="16"/>
          <w:szCs w:val="22"/>
          <w:u w:val="none"/>
          <w:vertAlign w:val="superscript"/>
          <w:rtl/>
        </w:rPr>
        <w:footnoteReference w:id="14"/>
      </w:r>
      <w:r w:rsidRPr="0060058B">
        <w:rPr>
          <w:rFonts w:cs="Simplified Arabic"/>
          <w:snapToGrid w:val="0"/>
          <w:kern w:val="22"/>
          <w:sz w:val="24"/>
          <w:rtl/>
        </w:rPr>
        <w:t xml:space="preserve"> </w:t>
      </w:r>
      <w:r w:rsidR="00BA4A13">
        <w:rPr>
          <w:rFonts w:cs="Simplified Arabic" w:hint="cs"/>
          <w:snapToGrid w:val="0"/>
          <w:kern w:val="22"/>
          <w:sz w:val="24"/>
          <w:rtl/>
        </w:rPr>
        <w:t>ف</w:t>
      </w:r>
      <w:r w:rsidRPr="0060058B">
        <w:rPr>
          <w:rFonts w:cs="Simplified Arabic"/>
          <w:snapToGrid w:val="0"/>
          <w:kern w:val="22"/>
          <w:sz w:val="24"/>
          <w:rtl/>
        </w:rPr>
        <w:t>في الواقع، وفق</w:t>
      </w:r>
      <w:r w:rsidR="001C120F">
        <w:rPr>
          <w:rFonts w:cs="Simplified Arabic" w:hint="cs"/>
          <w:snapToGrid w:val="0"/>
          <w:kern w:val="22"/>
          <w:sz w:val="24"/>
          <w:rtl/>
        </w:rPr>
        <w:t>اً</w:t>
      </w:r>
      <w:r w:rsidRPr="0060058B">
        <w:rPr>
          <w:rFonts w:cs="Simplified Arabic"/>
          <w:snapToGrid w:val="0"/>
          <w:kern w:val="22"/>
          <w:sz w:val="24"/>
          <w:rtl/>
        </w:rPr>
        <w:t xml:space="preserve"> لأحدث تقرير لسوق النظام البيئي بعنوان </w:t>
      </w:r>
      <w:r w:rsidR="00E9274E" w:rsidRPr="00324CB9">
        <w:rPr>
          <w:rFonts w:cs="Simplified Arabic" w:hint="cs"/>
          <w:i/>
          <w:iCs/>
          <w:snapToGrid w:val="0"/>
          <w:kern w:val="22"/>
          <w:sz w:val="24"/>
          <w:rtl/>
        </w:rPr>
        <w:t>’’</w:t>
      </w:r>
      <w:r w:rsidRPr="00324CB9">
        <w:rPr>
          <w:rFonts w:cs="Simplified Arabic"/>
          <w:i/>
          <w:iCs/>
          <w:snapToGrid w:val="0"/>
          <w:kern w:val="22"/>
          <w:sz w:val="24"/>
          <w:rtl/>
        </w:rPr>
        <w:t xml:space="preserve">حالة سوق </w:t>
      </w:r>
      <w:r w:rsidR="00A804F1" w:rsidRPr="00324CB9">
        <w:rPr>
          <w:rFonts w:cs="Simplified Arabic" w:hint="cs"/>
          <w:i/>
          <w:iCs/>
          <w:snapToGrid w:val="0"/>
          <w:kern w:val="22"/>
          <w:sz w:val="24"/>
          <w:rtl/>
        </w:rPr>
        <w:t>ال</w:t>
      </w:r>
      <w:r w:rsidRPr="00324CB9">
        <w:rPr>
          <w:rFonts w:cs="Simplified Arabic"/>
          <w:i/>
          <w:iCs/>
          <w:snapToGrid w:val="0"/>
          <w:kern w:val="22"/>
          <w:sz w:val="24"/>
          <w:rtl/>
        </w:rPr>
        <w:t xml:space="preserve">كربون </w:t>
      </w:r>
      <w:r w:rsidR="00A804F1" w:rsidRPr="00324CB9">
        <w:rPr>
          <w:rFonts w:cs="Simplified Arabic" w:hint="cs"/>
          <w:i/>
          <w:iCs/>
          <w:snapToGrid w:val="0"/>
          <w:kern w:val="22"/>
          <w:sz w:val="24"/>
          <w:rtl/>
        </w:rPr>
        <w:t>الحرجي</w:t>
      </w:r>
      <w:r w:rsidR="00E9274E" w:rsidRPr="00324CB9">
        <w:rPr>
          <w:rFonts w:cs="Simplified Arabic" w:hint="cs"/>
          <w:i/>
          <w:iCs/>
          <w:snapToGrid w:val="0"/>
          <w:kern w:val="22"/>
          <w:sz w:val="24"/>
          <w:rtl/>
        </w:rPr>
        <w:t>‘‘</w:t>
      </w:r>
      <w:r w:rsidRPr="00324CB9">
        <w:rPr>
          <w:rFonts w:cs="Simplified Arabic"/>
          <w:i/>
          <w:iCs/>
          <w:snapToGrid w:val="0"/>
          <w:kern w:val="22"/>
          <w:sz w:val="24"/>
          <w:rtl/>
        </w:rPr>
        <w:t>،</w:t>
      </w:r>
      <w:r w:rsidRPr="0060058B">
        <w:rPr>
          <w:rFonts w:cs="Simplified Arabic"/>
          <w:snapToGrid w:val="0"/>
          <w:kern w:val="22"/>
          <w:sz w:val="24"/>
          <w:rtl/>
        </w:rPr>
        <w:t xml:space="preserve"> بلغ سوق خفض الانبعاثات القائم على الغابات ذروته في عام 2014 بقيمة 257 مليون دولار أمريكي، وتراجع إلى 120 مليون دولار أمريكي فقط في عام 2016.</w:t>
      </w:r>
      <w:r w:rsidR="00F96BFF" w:rsidRPr="00F96BFF">
        <w:rPr>
          <w:rStyle w:val="FootnoteReference"/>
          <w:rFonts w:cs="Simplified Arabic"/>
          <w:snapToGrid w:val="0"/>
          <w:kern w:val="22"/>
          <w:sz w:val="16"/>
          <w:szCs w:val="22"/>
          <w:u w:val="none"/>
          <w:vertAlign w:val="superscript"/>
          <w:rtl/>
        </w:rPr>
        <w:footnoteReference w:id="15"/>
      </w:r>
    </w:p>
    <w:p w14:paraId="2B20E75A" w14:textId="24130BE6" w:rsidR="00F96BFF" w:rsidRDefault="00B91598" w:rsidP="00F96BFF">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sidRPr="00B91598">
        <w:rPr>
          <w:rFonts w:cs="Simplified Arabic"/>
          <w:snapToGrid w:val="0"/>
          <w:kern w:val="22"/>
          <w:sz w:val="24"/>
          <w:rtl/>
        </w:rPr>
        <w:t xml:space="preserve">وبالمثل، فإن التوقعات الكبيرة التي </w:t>
      </w:r>
      <w:r w:rsidR="00804427">
        <w:rPr>
          <w:rFonts w:cs="Simplified Arabic" w:hint="cs"/>
          <w:snapToGrid w:val="0"/>
          <w:kern w:val="22"/>
          <w:sz w:val="24"/>
          <w:rtl/>
        </w:rPr>
        <w:t>أُعرب</w:t>
      </w:r>
      <w:r w:rsidRPr="00B91598">
        <w:rPr>
          <w:rFonts w:cs="Simplified Arabic"/>
          <w:snapToGrid w:val="0"/>
          <w:kern w:val="22"/>
          <w:sz w:val="24"/>
          <w:rtl/>
        </w:rPr>
        <w:t xml:space="preserve"> عنها في الماضي بشأن قدرة الموارد الجينية، وخاصة في الغابات، على توليد استثمارات مالية ضخمة في الحفاظ على التنوع البيولوجي من خلال التنقيب البيولوجي، أثبتت أنها </w:t>
      </w:r>
      <w:r w:rsidR="000A1CE0">
        <w:rPr>
          <w:rFonts w:cs="Simplified Arabic" w:hint="cs"/>
          <w:snapToGrid w:val="0"/>
          <w:kern w:val="22"/>
          <w:sz w:val="24"/>
          <w:rtl/>
        </w:rPr>
        <w:t>بالغت في التفاؤل</w:t>
      </w:r>
      <w:r w:rsidRPr="00B91598">
        <w:rPr>
          <w:rFonts w:cs="Simplified Arabic"/>
          <w:snapToGrid w:val="0"/>
          <w:kern w:val="22"/>
          <w:sz w:val="24"/>
          <w:rtl/>
        </w:rPr>
        <w:t xml:space="preserve"> بشكل عام: فقد أظهر</w:t>
      </w:r>
      <w:r w:rsidR="009466DA">
        <w:rPr>
          <w:rFonts w:cs="Simplified Arabic" w:hint="cs"/>
          <w:snapToGrid w:val="0"/>
          <w:kern w:val="22"/>
          <w:sz w:val="24"/>
          <w:rtl/>
        </w:rPr>
        <w:t xml:space="preserve">ت إحدى </w:t>
      </w:r>
      <w:r w:rsidRPr="00B91598">
        <w:rPr>
          <w:rFonts w:cs="Simplified Arabic"/>
          <w:snapToGrid w:val="0"/>
          <w:kern w:val="22"/>
          <w:sz w:val="24"/>
          <w:rtl/>
        </w:rPr>
        <w:t xml:space="preserve">التقديرات الحديثة أن التنقيب البيولوجي لا يولد سوى 50 مليون دولار أمريكي </w:t>
      </w:r>
      <w:r w:rsidR="00D40F5A">
        <w:rPr>
          <w:rFonts w:cs="Simplified Arabic" w:hint="cs"/>
          <w:snapToGrid w:val="0"/>
          <w:kern w:val="22"/>
          <w:sz w:val="24"/>
          <w:rtl/>
        </w:rPr>
        <w:t>في ال</w:t>
      </w:r>
      <w:r w:rsidRPr="00B91598">
        <w:rPr>
          <w:rFonts w:cs="Simplified Arabic"/>
          <w:snapToGrid w:val="0"/>
          <w:kern w:val="22"/>
          <w:sz w:val="24"/>
          <w:rtl/>
        </w:rPr>
        <w:t xml:space="preserve">تمويل </w:t>
      </w:r>
      <w:r w:rsidR="00D40F5A">
        <w:rPr>
          <w:rFonts w:cs="Simplified Arabic" w:hint="cs"/>
          <w:snapToGrid w:val="0"/>
          <w:kern w:val="22"/>
          <w:sz w:val="24"/>
          <w:rtl/>
        </w:rPr>
        <w:t>المتعلق بالحفظ</w:t>
      </w:r>
      <w:r w:rsidRPr="00B91598">
        <w:rPr>
          <w:rFonts w:cs="Simplified Arabic"/>
          <w:snapToGrid w:val="0"/>
          <w:kern w:val="22"/>
          <w:sz w:val="24"/>
          <w:rtl/>
        </w:rPr>
        <w:t>.</w:t>
      </w:r>
      <w:r w:rsidR="00B37BE8" w:rsidRPr="00B37BE8">
        <w:rPr>
          <w:rStyle w:val="FootnoteReference"/>
          <w:rFonts w:cs="Simplified Arabic"/>
          <w:snapToGrid w:val="0"/>
          <w:kern w:val="22"/>
          <w:sz w:val="16"/>
          <w:szCs w:val="22"/>
          <w:u w:val="none"/>
          <w:vertAlign w:val="superscript"/>
          <w:rtl/>
        </w:rPr>
        <w:footnoteReference w:id="16"/>
      </w:r>
      <w:r w:rsidRPr="00B91598">
        <w:rPr>
          <w:rFonts w:cs="Simplified Arabic"/>
          <w:snapToGrid w:val="0"/>
          <w:kern w:val="22"/>
          <w:sz w:val="24"/>
          <w:rtl/>
        </w:rPr>
        <w:t xml:space="preserve"> لذ</w:t>
      </w:r>
      <w:r w:rsidR="00D40F5A">
        <w:rPr>
          <w:rFonts w:cs="Simplified Arabic" w:hint="cs"/>
          <w:snapToGrid w:val="0"/>
          <w:kern w:val="22"/>
          <w:sz w:val="24"/>
          <w:rtl/>
        </w:rPr>
        <w:t>ا</w:t>
      </w:r>
      <w:r w:rsidRPr="00B91598">
        <w:rPr>
          <w:rFonts w:cs="Simplified Arabic"/>
          <w:snapToGrid w:val="0"/>
          <w:kern w:val="22"/>
          <w:sz w:val="24"/>
          <w:rtl/>
        </w:rPr>
        <w:t xml:space="preserve"> هناك حاجة إلى </w:t>
      </w:r>
      <w:r w:rsidR="00850988">
        <w:rPr>
          <w:rFonts w:cs="Simplified Arabic" w:hint="cs"/>
          <w:snapToGrid w:val="0"/>
          <w:kern w:val="22"/>
          <w:sz w:val="24"/>
          <w:rtl/>
        </w:rPr>
        <w:t>التحلي بدرجة</w:t>
      </w:r>
      <w:r w:rsidRPr="00B91598">
        <w:rPr>
          <w:rFonts w:cs="Simplified Arabic"/>
          <w:snapToGrid w:val="0"/>
          <w:kern w:val="22"/>
          <w:sz w:val="24"/>
          <w:rtl/>
        </w:rPr>
        <w:t xml:space="preserve"> من الواقعية حول القيود - في ظل الأطر الاقتصادية والتنظيمية الحالية على الأقل - لتمويل القطاع الخاص لسد الفجوات في تمويل </w:t>
      </w:r>
      <w:r w:rsidR="00850988">
        <w:rPr>
          <w:rFonts w:cs="Simplified Arabic" w:hint="cs"/>
          <w:snapToGrid w:val="0"/>
          <w:kern w:val="22"/>
          <w:sz w:val="24"/>
          <w:rtl/>
        </w:rPr>
        <w:t>ا</w:t>
      </w:r>
      <w:r w:rsidRPr="00B91598">
        <w:rPr>
          <w:rFonts w:cs="Simplified Arabic"/>
          <w:snapToGrid w:val="0"/>
          <w:kern w:val="22"/>
          <w:sz w:val="24"/>
          <w:rtl/>
        </w:rPr>
        <w:t xml:space="preserve">لتنوع البيولوجي وحفظ النظام البيئي التي خلفها القطاع العام. وكما يخلص تحالف تمويل الحفظ، فإن </w:t>
      </w:r>
      <w:r w:rsidR="00B901A1">
        <w:rPr>
          <w:rFonts w:cs="Simplified Arabic" w:hint="cs"/>
          <w:snapToGrid w:val="0"/>
          <w:kern w:val="22"/>
          <w:sz w:val="24"/>
          <w:rtl/>
        </w:rPr>
        <w:t xml:space="preserve">’’الأغلبية العظمى </w:t>
      </w:r>
      <w:r w:rsidRPr="00B91598">
        <w:rPr>
          <w:rFonts w:cs="Simplified Arabic"/>
          <w:snapToGrid w:val="0"/>
          <w:kern w:val="22"/>
          <w:sz w:val="24"/>
          <w:rtl/>
        </w:rPr>
        <w:t xml:space="preserve">من القطاع المالي لم </w:t>
      </w:r>
      <w:r w:rsidR="00A05A36">
        <w:rPr>
          <w:rFonts w:cs="Simplified Arabic" w:hint="cs"/>
          <w:snapToGrid w:val="0"/>
          <w:kern w:val="22"/>
          <w:sz w:val="24"/>
          <w:rtl/>
        </w:rPr>
        <w:t>تبدِ</w:t>
      </w:r>
      <w:r w:rsidRPr="00B91598">
        <w:rPr>
          <w:rFonts w:cs="Simplified Arabic"/>
          <w:snapToGrid w:val="0"/>
          <w:kern w:val="22"/>
          <w:sz w:val="24"/>
          <w:rtl/>
        </w:rPr>
        <w:t xml:space="preserve"> اهتمام</w:t>
      </w:r>
      <w:r w:rsidR="00B901A1">
        <w:rPr>
          <w:rFonts w:cs="Simplified Arabic" w:hint="cs"/>
          <w:snapToGrid w:val="0"/>
          <w:kern w:val="22"/>
          <w:sz w:val="24"/>
          <w:rtl/>
        </w:rPr>
        <w:t>اً</w:t>
      </w:r>
      <w:r w:rsidRPr="00B91598">
        <w:rPr>
          <w:rFonts w:cs="Simplified Arabic"/>
          <w:snapToGrid w:val="0"/>
          <w:kern w:val="22"/>
          <w:sz w:val="24"/>
          <w:rtl/>
        </w:rPr>
        <w:t xml:space="preserve"> بعد بالحفاظ على التنوع البيولوجي</w:t>
      </w:r>
      <w:r w:rsidR="00A05A36">
        <w:rPr>
          <w:rFonts w:cs="Simplified Arabic" w:hint="cs"/>
          <w:snapToGrid w:val="0"/>
          <w:kern w:val="22"/>
          <w:sz w:val="24"/>
          <w:rtl/>
        </w:rPr>
        <w:t>‘‘</w:t>
      </w:r>
      <w:r w:rsidRPr="00B91598">
        <w:rPr>
          <w:rFonts w:cs="Simplified Arabic"/>
          <w:snapToGrid w:val="0"/>
          <w:kern w:val="22"/>
          <w:sz w:val="24"/>
          <w:rtl/>
        </w:rPr>
        <w:t>.</w:t>
      </w:r>
      <w:r w:rsidR="00450759" w:rsidRPr="00450759">
        <w:rPr>
          <w:rStyle w:val="FootnoteReference"/>
          <w:rFonts w:cs="Simplified Arabic"/>
          <w:snapToGrid w:val="0"/>
          <w:kern w:val="22"/>
          <w:sz w:val="16"/>
          <w:szCs w:val="22"/>
          <w:u w:val="none"/>
          <w:vertAlign w:val="superscript"/>
          <w:rtl/>
        </w:rPr>
        <w:footnoteReference w:id="17"/>
      </w:r>
      <w:r w:rsidRPr="00B91598">
        <w:rPr>
          <w:rFonts w:cs="Simplified Arabic"/>
          <w:snapToGrid w:val="0"/>
          <w:kern w:val="22"/>
          <w:sz w:val="24"/>
          <w:rtl/>
        </w:rPr>
        <w:t xml:space="preserve"> أو، كما توضح</w:t>
      </w:r>
      <w:r w:rsidR="00A20EFA">
        <w:rPr>
          <w:rFonts w:cs="Simplified Arabic" w:hint="cs"/>
          <w:snapToGrid w:val="0"/>
          <w:kern w:val="22"/>
          <w:sz w:val="24"/>
          <w:rtl/>
        </w:rPr>
        <w:t xml:space="preserve"> منظمة</w:t>
      </w:r>
      <w:r w:rsidRPr="00B91598">
        <w:rPr>
          <w:rFonts w:cs="Simplified Arabic"/>
          <w:snapToGrid w:val="0"/>
          <w:kern w:val="22"/>
          <w:sz w:val="24"/>
          <w:rtl/>
        </w:rPr>
        <w:t xml:space="preserve"> </w:t>
      </w:r>
      <w:proofErr w:type="spellStart"/>
      <w:r w:rsidRPr="00B91598">
        <w:rPr>
          <w:rFonts w:cs="Simplified Arabic"/>
          <w:snapToGrid w:val="0"/>
          <w:kern w:val="22"/>
          <w:sz w:val="24"/>
        </w:rPr>
        <w:t>NatureVest</w:t>
      </w:r>
      <w:proofErr w:type="spellEnd"/>
      <w:r w:rsidRPr="00B91598">
        <w:rPr>
          <w:rFonts w:cs="Simplified Arabic"/>
          <w:snapToGrid w:val="0"/>
          <w:kern w:val="22"/>
          <w:sz w:val="24"/>
          <w:rtl/>
        </w:rPr>
        <w:t xml:space="preserve"> والمؤلفون المشاركون فيها بوضوح، فإن استثمارات الحفظ </w:t>
      </w:r>
      <w:r w:rsidR="00804427">
        <w:rPr>
          <w:rFonts w:cs="Simplified Arabic" w:hint="cs"/>
          <w:snapToGrid w:val="0"/>
          <w:kern w:val="22"/>
          <w:sz w:val="24"/>
          <w:rtl/>
        </w:rPr>
        <w:t>’’</w:t>
      </w:r>
      <w:r w:rsidRPr="00B91598">
        <w:rPr>
          <w:rFonts w:cs="Simplified Arabic"/>
          <w:snapToGrid w:val="0"/>
          <w:kern w:val="22"/>
          <w:sz w:val="24"/>
          <w:rtl/>
        </w:rPr>
        <w:t>أقل تنافسية مقارنة بفرص السوق المتنافسة</w:t>
      </w:r>
      <w:r w:rsidR="00804427">
        <w:rPr>
          <w:rFonts w:cs="Simplified Arabic" w:hint="cs"/>
          <w:snapToGrid w:val="0"/>
          <w:kern w:val="22"/>
          <w:sz w:val="24"/>
          <w:rtl/>
        </w:rPr>
        <w:t>‘‘.</w:t>
      </w:r>
      <w:r w:rsidR="00452FCF" w:rsidRPr="00643B9D">
        <w:rPr>
          <w:rStyle w:val="FootnoteReference"/>
          <w:rFonts w:cs="Simplified Arabic"/>
          <w:snapToGrid w:val="0"/>
          <w:kern w:val="22"/>
          <w:sz w:val="16"/>
          <w:szCs w:val="22"/>
          <w:u w:val="none"/>
          <w:vertAlign w:val="superscript"/>
          <w:rtl/>
        </w:rPr>
        <w:footnoteReference w:id="18"/>
      </w:r>
    </w:p>
    <w:p w14:paraId="09BC3174" w14:textId="6B6892F2" w:rsidR="00643B9D" w:rsidRDefault="00475E0D" w:rsidP="00643B9D">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وقد بذلت بعض الأطراف</w:t>
      </w:r>
      <w:r w:rsidRPr="00475E0D">
        <w:rPr>
          <w:rFonts w:cs="Simplified Arabic"/>
          <w:snapToGrid w:val="0"/>
          <w:kern w:val="22"/>
          <w:sz w:val="24"/>
          <w:rtl/>
        </w:rPr>
        <w:t>، مثل الاتحاد الأوروبي، جهوداً كبيرة لتشجيع</w:t>
      </w:r>
      <w:r w:rsidR="00705036">
        <w:rPr>
          <w:rFonts w:cs="Simplified Arabic" w:hint="cs"/>
          <w:snapToGrid w:val="0"/>
          <w:kern w:val="22"/>
          <w:sz w:val="24"/>
          <w:rtl/>
        </w:rPr>
        <w:t xml:space="preserve"> </w:t>
      </w:r>
      <w:r w:rsidRPr="00475E0D">
        <w:rPr>
          <w:rFonts w:cs="Simplified Arabic"/>
          <w:snapToGrid w:val="0"/>
          <w:kern w:val="22"/>
          <w:sz w:val="24"/>
          <w:rtl/>
        </w:rPr>
        <w:t xml:space="preserve">مساهمات مالية أكبر من القطاع الخاص للتنوع البيولوجي. </w:t>
      </w:r>
      <w:r w:rsidR="0001309D">
        <w:rPr>
          <w:rFonts w:cs="Simplified Arabic" w:hint="cs"/>
          <w:snapToGrid w:val="0"/>
          <w:kern w:val="22"/>
          <w:sz w:val="24"/>
          <w:rtl/>
        </w:rPr>
        <w:t>و</w:t>
      </w:r>
      <w:r w:rsidR="00E33305">
        <w:rPr>
          <w:rFonts w:cs="Simplified Arabic" w:hint="cs"/>
          <w:snapToGrid w:val="0"/>
          <w:kern w:val="22"/>
          <w:sz w:val="24"/>
          <w:rtl/>
        </w:rPr>
        <w:t>ي</w:t>
      </w:r>
      <w:r w:rsidRPr="00475E0D">
        <w:rPr>
          <w:rFonts w:cs="Simplified Arabic"/>
          <w:snapToGrid w:val="0"/>
          <w:kern w:val="22"/>
          <w:sz w:val="24"/>
          <w:rtl/>
        </w:rPr>
        <w:t xml:space="preserve">وفر </w:t>
      </w:r>
      <w:r w:rsidR="00E33305">
        <w:rPr>
          <w:rFonts w:cs="Simplified Arabic" w:hint="cs"/>
          <w:snapToGrid w:val="0"/>
          <w:kern w:val="22"/>
          <w:sz w:val="24"/>
          <w:rtl/>
        </w:rPr>
        <w:t>منبر</w:t>
      </w:r>
      <w:r w:rsidRPr="00475E0D">
        <w:rPr>
          <w:rFonts w:cs="Simplified Arabic"/>
          <w:snapToGrid w:val="0"/>
          <w:kern w:val="22"/>
          <w:sz w:val="24"/>
          <w:rtl/>
        </w:rPr>
        <w:t xml:space="preserve"> الأعمال</w:t>
      </w:r>
      <w:r w:rsidR="00E33305">
        <w:rPr>
          <w:rFonts w:cs="Simplified Arabic" w:hint="cs"/>
          <w:snapToGrid w:val="0"/>
          <w:kern w:val="22"/>
          <w:sz w:val="24"/>
          <w:rtl/>
        </w:rPr>
        <w:t xml:space="preserve"> التجارية</w:t>
      </w:r>
      <w:r w:rsidRPr="00475E0D">
        <w:rPr>
          <w:rFonts w:cs="Simplified Arabic"/>
          <w:snapToGrid w:val="0"/>
          <w:kern w:val="22"/>
          <w:sz w:val="24"/>
          <w:rtl/>
        </w:rPr>
        <w:t xml:space="preserve"> والتنوع البيولوجي</w:t>
      </w:r>
      <w:r w:rsidR="00C56AB2" w:rsidRPr="00C56AB2">
        <w:rPr>
          <w:rStyle w:val="FootnoteReference"/>
          <w:rFonts w:cs="Simplified Arabic"/>
          <w:snapToGrid w:val="0"/>
          <w:kern w:val="22"/>
          <w:sz w:val="16"/>
          <w:szCs w:val="22"/>
          <w:u w:val="none"/>
          <w:vertAlign w:val="superscript"/>
          <w:rtl/>
        </w:rPr>
        <w:footnoteReference w:id="19"/>
      </w:r>
      <w:r w:rsidRPr="00475E0D">
        <w:rPr>
          <w:rFonts w:cs="Simplified Arabic"/>
          <w:snapToGrid w:val="0"/>
          <w:kern w:val="22"/>
          <w:sz w:val="24"/>
          <w:rtl/>
        </w:rPr>
        <w:t xml:space="preserve"> منتدى على مستوى الاتحاد الأوروبي لإجراء حوار مستمر واستراتيجي حول الروابط بين الأعمال</w:t>
      </w:r>
      <w:r w:rsidR="00E33305">
        <w:rPr>
          <w:rFonts w:cs="Simplified Arabic" w:hint="cs"/>
          <w:snapToGrid w:val="0"/>
          <w:kern w:val="22"/>
          <w:sz w:val="24"/>
          <w:rtl/>
        </w:rPr>
        <w:t xml:space="preserve"> التجارية</w:t>
      </w:r>
      <w:r w:rsidRPr="00475E0D">
        <w:rPr>
          <w:rFonts w:cs="Simplified Arabic"/>
          <w:snapToGrid w:val="0"/>
          <w:kern w:val="22"/>
          <w:sz w:val="24"/>
          <w:rtl/>
        </w:rPr>
        <w:t xml:space="preserve"> والتنوع البيولوجي. </w:t>
      </w:r>
      <w:r w:rsidR="00E64B88">
        <w:rPr>
          <w:rFonts w:cs="Simplified Arabic" w:hint="cs"/>
          <w:snapToGrid w:val="0"/>
          <w:kern w:val="22"/>
          <w:sz w:val="24"/>
          <w:rtl/>
        </w:rPr>
        <w:t>و</w:t>
      </w:r>
      <w:r w:rsidRPr="00475E0D">
        <w:rPr>
          <w:rFonts w:cs="Simplified Arabic"/>
          <w:snapToGrid w:val="0"/>
          <w:kern w:val="22"/>
          <w:sz w:val="24"/>
          <w:rtl/>
        </w:rPr>
        <w:t xml:space="preserve">يركز مسار العمل الثالث للمنبر - بشأن الحصول على التمويل وآليات </w:t>
      </w:r>
      <w:r w:rsidRPr="00475E0D">
        <w:rPr>
          <w:rFonts w:cs="Simplified Arabic"/>
          <w:snapToGrid w:val="0"/>
          <w:kern w:val="22"/>
          <w:sz w:val="24"/>
          <w:rtl/>
        </w:rPr>
        <w:lastRenderedPageBreak/>
        <w:t xml:space="preserve">التمويل المبتكرة - على إظهار الفوائد التي </w:t>
      </w:r>
      <w:r w:rsidR="00E64B88">
        <w:rPr>
          <w:rFonts w:cs="Simplified Arabic" w:hint="cs"/>
          <w:snapToGrid w:val="0"/>
          <w:kern w:val="22"/>
          <w:sz w:val="24"/>
          <w:rtl/>
        </w:rPr>
        <w:t xml:space="preserve">تنتفع بها </w:t>
      </w:r>
      <w:r w:rsidRPr="00475E0D">
        <w:rPr>
          <w:rFonts w:cs="Simplified Arabic"/>
          <w:snapToGrid w:val="0"/>
          <w:kern w:val="22"/>
          <w:sz w:val="24"/>
          <w:rtl/>
        </w:rPr>
        <w:t>الأعمال التجارية، بما في ذلك المؤسسات الصغيرة والمتوسطة الحجم، من الاستثمارات المتعلقة بالتنوع البيولوجي.</w:t>
      </w:r>
    </w:p>
    <w:p w14:paraId="1A633803" w14:textId="63340F00" w:rsidR="00C56AB2" w:rsidRDefault="003558E0" w:rsidP="00C56AB2">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و</w:t>
      </w:r>
      <w:r w:rsidRPr="003558E0">
        <w:rPr>
          <w:rFonts w:cs="Simplified Arabic"/>
          <w:snapToGrid w:val="0"/>
          <w:kern w:val="22"/>
          <w:sz w:val="24"/>
          <w:rtl/>
        </w:rPr>
        <w:t>في ضوء هذه الاستنتاجات، اقترحت بعض الأطراف أنه ستكون هناك</w:t>
      </w:r>
      <w:r w:rsidR="000847D6">
        <w:rPr>
          <w:rFonts w:cs="Simplified Arabic" w:hint="cs"/>
          <w:snapToGrid w:val="0"/>
          <w:kern w:val="22"/>
          <w:sz w:val="24"/>
          <w:rtl/>
        </w:rPr>
        <w:t xml:space="preserve"> اكتساب</w:t>
      </w:r>
      <w:r w:rsidRPr="003558E0">
        <w:rPr>
          <w:rFonts w:cs="Simplified Arabic"/>
          <w:snapToGrid w:val="0"/>
          <w:kern w:val="22"/>
          <w:sz w:val="24"/>
          <w:rtl/>
        </w:rPr>
        <w:t xml:space="preserve"> قيمة حقيقية في تنفيذ برنامج عمل رئيسي لاستكشاف الخيارات </w:t>
      </w:r>
      <w:r w:rsidR="002F3A94">
        <w:rPr>
          <w:rFonts w:cs="Simplified Arabic" w:hint="cs"/>
          <w:snapToGrid w:val="0"/>
          <w:kern w:val="22"/>
          <w:sz w:val="24"/>
          <w:rtl/>
        </w:rPr>
        <w:t>لتقديم</w:t>
      </w:r>
      <w:r w:rsidRPr="003558E0">
        <w:rPr>
          <w:rFonts w:cs="Simplified Arabic"/>
          <w:snapToGrid w:val="0"/>
          <w:kern w:val="22"/>
          <w:sz w:val="24"/>
          <w:rtl/>
        </w:rPr>
        <w:t xml:space="preserve"> و/ أو زيادة التمويل</w:t>
      </w:r>
      <w:r w:rsidR="002F3A94">
        <w:rPr>
          <w:rFonts w:cs="Simplified Arabic" w:hint="cs"/>
          <w:snapToGrid w:val="0"/>
          <w:kern w:val="22"/>
          <w:sz w:val="24"/>
          <w:rtl/>
        </w:rPr>
        <w:t xml:space="preserve"> الخاص با</w:t>
      </w:r>
      <w:r w:rsidRPr="003558E0">
        <w:rPr>
          <w:rFonts w:cs="Simplified Arabic"/>
          <w:snapToGrid w:val="0"/>
          <w:kern w:val="22"/>
          <w:sz w:val="24"/>
          <w:rtl/>
        </w:rPr>
        <w:t xml:space="preserve">لتنوع البيولوجي في كل من </w:t>
      </w:r>
      <w:r w:rsidR="000847D6">
        <w:rPr>
          <w:rFonts w:cs="Simplified Arabic" w:hint="cs"/>
          <w:snapToGrid w:val="0"/>
          <w:kern w:val="22"/>
          <w:sz w:val="24"/>
          <w:rtl/>
        </w:rPr>
        <w:t>’’</w:t>
      </w:r>
      <w:r w:rsidRPr="003558E0">
        <w:rPr>
          <w:rFonts w:cs="Simplified Arabic"/>
          <w:snapToGrid w:val="0"/>
          <w:kern w:val="22"/>
          <w:sz w:val="24"/>
          <w:rtl/>
        </w:rPr>
        <w:t>الآليات المالية المبتكرة</w:t>
      </w:r>
      <w:r w:rsidR="000847D6">
        <w:rPr>
          <w:rFonts w:cs="Simplified Arabic" w:hint="cs"/>
          <w:snapToGrid w:val="0"/>
          <w:kern w:val="22"/>
          <w:sz w:val="24"/>
          <w:rtl/>
        </w:rPr>
        <w:t xml:space="preserve">‘‘ </w:t>
      </w:r>
      <w:r w:rsidRPr="003558E0">
        <w:rPr>
          <w:rFonts w:cs="Simplified Arabic"/>
          <w:snapToGrid w:val="0"/>
          <w:kern w:val="22"/>
          <w:sz w:val="24"/>
          <w:rtl/>
        </w:rPr>
        <w:t>الست المحددة في إطار الاتفاقية:</w:t>
      </w:r>
      <w:r w:rsidR="00207C86" w:rsidRPr="00207C86">
        <w:rPr>
          <w:rStyle w:val="FootnoteReference"/>
          <w:rFonts w:cs="Simplified Arabic"/>
          <w:snapToGrid w:val="0"/>
          <w:kern w:val="22"/>
          <w:sz w:val="16"/>
          <w:szCs w:val="22"/>
          <w:u w:val="none"/>
          <w:vertAlign w:val="superscript"/>
          <w:rtl/>
        </w:rPr>
        <w:footnoteReference w:id="20"/>
      </w:r>
      <w:r w:rsidRPr="003558E0">
        <w:rPr>
          <w:rFonts w:cs="Simplified Arabic"/>
          <w:snapToGrid w:val="0"/>
          <w:kern w:val="22"/>
          <w:sz w:val="24"/>
          <w:rtl/>
        </w:rPr>
        <w:t xml:space="preserve"> (أ) الإصلاح المالي البيئي؛ (ب) المدفوعات مقابل خدمات النظام الإيكولوجي؛ (ج) تعويضات التنوع البيولوجي؛ (د) أسواق المنتجات الخضراء؛ (هـ) التنوع البيولوجي في تمويل تغير المناخ، بما في ذلك من خلال الحلول القائمة على الطبيعة؛ (و) التنوع البيولوجي في تمويل التنمية الدولية.</w:t>
      </w:r>
    </w:p>
    <w:p w14:paraId="3CF72096" w14:textId="3410D171" w:rsidR="004276EF" w:rsidRPr="001B6007" w:rsidRDefault="004276EF" w:rsidP="004276EF">
      <w:pPr>
        <w:suppressLineNumbers/>
        <w:suppressAutoHyphens/>
        <w:kinsoku w:val="0"/>
        <w:overflowPunct w:val="0"/>
        <w:autoSpaceDE w:val="0"/>
        <w:autoSpaceDN w:val="0"/>
        <w:bidi/>
        <w:adjustRightInd w:val="0"/>
        <w:snapToGrid w:val="0"/>
        <w:spacing w:before="120" w:after="120"/>
        <w:rPr>
          <w:rFonts w:ascii="Simplified Arabic" w:hAnsi="Simplified Arabic" w:cs="Simplified Arabic"/>
          <w:b/>
          <w:bCs/>
          <w:rtl/>
          <w:lang w:bidi="ar-EG"/>
        </w:rPr>
      </w:pPr>
      <w:r w:rsidRPr="001B6007">
        <w:rPr>
          <w:rFonts w:ascii="Simplified Arabic" w:hAnsi="Simplified Arabic" w:cs="Simplified Arabic"/>
          <w:b/>
          <w:bCs/>
          <w:rtl/>
          <w:lang w:bidi="ar-EG"/>
        </w:rPr>
        <w:t xml:space="preserve">الهدف 5: تعميم التنوع البيولوجي وخدمات النظام الإيكولوجي المرتبطة به في خطط وأولويات التعاون الإنمائي بما في ذلك </w:t>
      </w:r>
      <w:r w:rsidR="0071024D" w:rsidRPr="001B6007">
        <w:rPr>
          <w:rFonts w:ascii="Simplified Arabic" w:hAnsi="Simplified Arabic" w:cs="Simplified Arabic" w:hint="cs"/>
          <w:b/>
          <w:bCs/>
          <w:rtl/>
          <w:lang w:bidi="ar-EG"/>
        </w:rPr>
        <w:t>الربط</w:t>
      </w:r>
      <w:r w:rsidRPr="001B6007">
        <w:rPr>
          <w:rFonts w:ascii="Simplified Arabic" w:hAnsi="Simplified Arabic" w:cs="Simplified Arabic"/>
          <w:b/>
          <w:bCs/>
          <w:rtl/>
          <w:lang w:bidi="ar-EG"/>
        </w:rPr>
        <w:t xml:space="preserve"> بين برامج عمل الاتفاقية والأهداف الإنمائية للألفية</w:t>
      </w:r>
    </w:p>
    <w:p w14:paraId="043F9BF8" w14:textId="59DE7522" w:rsidR="0071024D" w:rsidRDefault="0071024D" w:rsidP="0071024D">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sidRPr="0071024D">
        <w:rPr>
          <w:rFonts w:cs="Simplified Arabic"/>
          <w:snapToGrid w:val="0"/>
          <w:kern w:val="22"/>
          <w:sz w:val="24"/>
          <w:rtl/>
        </w:rPr>
        <w:t xml:space="preserve">يعتبر التعميم الفعال للتنوع البيولوجي في الاستثمارات والإجراءات الأخرى التي تتخذها الحكومة والقطاع الخاص والأفراد شرطا مسبقا هاما </w:t>
      </w:r>
      <w:r w:rsidR="00491E89">
        <w:rPr>
          <w:rFonts w:cs="Simplified Arabic" w:hint="cs"/>
          <w:snapToGrid w:val="0"/>
          <w:kern w:val="22"/>
          <w:sz w:val="24"/>
          <w:rtl/>
        </w:rPr>
        <w:t>للحشد الناجح ل</w:t>
      </w:r>
      <w:r w:rsidRPr="0071024D">
        <w:rPr>
          <w:rFonts w:cs="Simplified Arabic"/>
          <w:snapToGrid w:val="0"/>
          <w:kern w:val="22"/>
          <w:sz w:val="24"/>
          <w:rtl/>
        </w:rPr>
        <w:t xml:space="preserve">لموارد في المستقبل، </w:t>
      </w:r>
      <w:r w:rsidR="007F24A0">
        <w:rPr>
          <w:rFonts w:cs="Simplified Arabic" w:hint="cs"/>
          <w:snapToGrid w:val="0"/>
          <w:kern w:val="22"/>
          <w:sz w:val="24"/>
          <w:rtl/>
        </w:rPr>
        <w:t xml:space="preserve">ويجرى العمل على تحقيقه </w:t>
      </w:r>
      <w:r w:rsidRPr="0071024D">
        <w:rPr>
          <w:rFonts w:cs="Simplified Arabic"/>
          <w:snapToGrid w:val="0"/>
          <w:kern w:val="22"/>
          <w:sz w:val="24"/>
          <w:rtl/>
        </w:rPr>
        <w:t xml:space="preserve">من قبل مجموعة استشارية غير رسمية حول تعميم التنوع البيولوجي، والتي تعمل حاليا على تطوير نهج طويل الأجل لتعميم التنوع البيولوجي. </w:t>
      </w:r>
      <w:r w:rsidR="007F24A0">
        <w:rPr>
          <w:rFonts w:cs="Simplified Arabic" w:hint="cs"/>
          <w:snapToGrid w:val="0"/>
          <w:kern w:val="22"/>
          <w:sz w:val="24"/>
          <w:rtl/>
        </w:rPr>
        <w:t>و</w:t>
      </w:r>
      <w:r w:rsidRPr="0071024D">
        <w:rPr>
          <w:rFonts w:cs="Simplified Arabic"/>
          <w:snapToGrid w:val="0"/>
          <w:kern w:val="22"/>
          <w:sz w:val="24"/>
          <w:rtl/>
        </w:rPr>
        <w:t xml:space="preserve">يحتاج كل من </w:t>
      </w:r>
      <w:r w:rsidR="00A427BA">
        <w:rPr>
          <w:rFonts w:cs="Simplified Arabic" w:hint="cs"/>
          <w:snapToGrid w:val="0"/>
          <w:kern w:val="22"/>
          <w:sz w:val="24"/>
          <w:rtl/>
        </w:rPr>
        <w:t xml:space="preserve">المانحين والمتلقين للمعونة </w:t>
      </w:r>
      <w:r w:rsidRPr="0071024D">
        <w:rPr>
          <w:rFonts w:cs="Simplified Arabic"/>
          <w:snapToGrid w:val="0"/>
          <w:kern w:val="22"/>
          <w:sz w:val="24"/>
          <w:rtl/>
        </w:rPr>
        <w:t xml:space="preserve">إلى إدراك أهمية الدمج الكامل للتنوع البيولوجي وخدمات النظم الإيكولوجية في أولوياتها واستراتيجياتها وبرامجها وخططها. </w:t>
      </w:r>
      <w:r w:rsidR="00987347">
        <w:rPr>
          <w:rFonts w:cs="Simplified Arabic" w:hint="cs"/>
          <w:snapToGrid w:val="0"/>
          <w:kern w:val="22"/>
          <w:sz w:val="24"/>
          <w:rtl/>
        </w:rPr>
        <w:t xml:space="preserve">وقد </w:t>
      </w:r>
      <w:r w:rsidRPr="0071024D">
        <w:rPr>
          <w:rFonts w:cs="Simplified Arabic"/>
          <w:snapToGrid w:val="0"/>
          <w:kern w:val="22"/>
          <w:sz w:val="24"/>
          <w:rtl/>
        </w:rPr>
        <w:t xml:space="preserve">بدأ عدد من الأطراف في </w:t>
      </w:r>
      <w:r w:rsidR="00D90C80">
        <w:rPr>
          <w:rFonts w:cs="Simplified Arabic" w:hint="cs"/>
          <w:snapToGrid w:val="0"/>
          <w:kern w:val="22"/>
          <w:sz w:val="24"/>
          <w:rtl/>
        </w:rPr>
        <w:t>تكثيف ال</w:t>
      </w:r>
      <w:r w:rsidRPr="0071024D">
        <w:rPr>
          <w:rFonts w:cs="Simplified Arabic"/>
          <w:snapToGrid w:val="0"/>
          <w:kern w:val="22"/>
          <w:sz w:val="24"/>
          <w:rtl/>
        </w:rPr>
        <w:t>جهود لدمج التنوع البيولوجي في استراتيجيات المساعدة. على سبيل المثال، تم إنشاء مبادرة المفوضية الأوروبية للتنوع البيولوجي من أجل الحياة (</w:t>
      </w:r>
      <w:r w:rsidRPr="0071024D">
        <w:rPr>
          <w:rFonts w:cs="Simplified Arabic"/>
          <w:snapToGrid w:val="0"/>
          <w:kern w:val="22"/>
          <w:sz w:val="24"/>
        </w:rPr>
        <w:t>B4Life</w:t>
      </w:r>
      <w:r w:rsidRPr="0071024D">
        <w:rPr>
          <w:rFonts w:cs="Simplified Arabic"/>
          <w:snapToGrid w:val="0"/>
          <w:kern w:val="22"/>
          <w:sz w:val="24"/>
          <w:rtl/>
        </w:rPr>
        <w:t>)</w:t>
      </w:r>
      <w:r w:rsidR="00D90C80" w:rsidRPr="00D90C80">
        <w:rPr>
          <w:rStyle w:val="FootnoteReference"/>
          <w:rFonts w:cs="Simplified Arabic"/>
          <w:snapToGrid w:val="0"/>
          <w:kern w:val="22"/>
          <w:sz w:val="16"/>
          <w:szCs w:val="22"/>
          <w:u w:val="none"/>
          <w:vertAlign w:val="superscript"/>
          <w:rtl/>
        </w:rPr>
        <w:footnoteReference w:id="21"/>
      </w:r>
      <w:r w:rsidRPr="0071024D">
        <w:rPr>
          <w:rFonts w:cs="Simplified Arabic"/>
          <w:snapToGrid w:val="0"/>
          <w:kern w:val="22"/>
          <w:sz w:val="24"/>
          <w:rtl/>
        </w:rPr>
        <w:t xml:space="preserve"> لدعم جهود البلدان النامية لوقف فقدان التنوع البيولوجي ومعالجة </w:t>
      </w:r>
      <w:r w:rsidR="000C1BE0">
        <w:rPr>
          <w:rFonts w:cs="Simplified Arabic" w:hint="cs"/>
          <w:snapToGrid w:val="0"/>
          <w:kern w:val="22"/>
          <w:sz w:val="24"/>
          <w:rtl/>
        </w:rPr>
        <w:t>أسبابه</w:t>
      </w:r>
      <w:r w:rsidRPr="0071024D">
        <w:rPr>
          <w:rFonts w:cs="Simplified Arabic"/>
          <w:snapToGrid w:val="0"/>
          <w:kern w:val="22"/>
          <w:sz w:val="24"/>
          <w:rtl/>
        </w:rPr>
        <w:t>، لا سيما من خلال ربط الحفظ بالاستخدام المستدام والتنمية والأمن ومكافحة</w:t>
      </w:r>
      <w:r w:rsidR="00DD201A">
        <w:rPr>
          <w:rFonts w:cs="Simplified Arabic" w:hint="cs"/>
          <w:snapToGrid w:val="0"/>
          <w:kern w:val="22"/>
          <w:sz w:val="24"/>
          <w:rtl/>
        </w:rPr>
        <w:t xml:space="preserve"> الجرائم المتعلقة ب</w:t>
      </w:r>
      <w:r w:rsidRPr="0071024D">
        <w:rPr>
          <w:rFonts w:cs="Simplified Arabic"/>
          <w:snapToGrid w:val="0"/>
          <w:kern w:val="22"/>
          <w:sz w:val="24"/>
          <w:rtl/>
        </w:rPr>
        <w:t xml:space="preserve">الحياة البرية والغابات. </w:t>
      </w:r>
      <w:r w:rsidR="0089085D">
        <w:rPr>
          <w:rFonts w:cs="Simplified Arabic" w:hint="cs"/>
          <w:snapToGrid w:val="0"/>
          <w:kern w:val="22"/>
          <w:sz w:val="24"/>
          <w:rtl/>
        </w:rPr>
        <w:t>وتضم</w:t>
      </w:r>
      <w:r w:rsidRPr="0071024D">
        <w:rPr>
          <w:rFonts w:cs="Simplified Arabic"/>
          <w:snapToGrid w:val="0"/>
          <w:kern w:val="22"/>
          <w:sz w:val="24"/>
          <w:rtl/>
        </w:rPr>
        <w:t xml:space="preserve"> </w:t>
      </w:r>
      <w:r w:rsidR="00DD201A" w:rsidRPr="0071024D">
        <w:rPr>
          <w:rFonts w:cs="Simplified Arabic"/>
          <w:snapToGrid w:val="0"/>
          <w:kern w:val="22"/>
          <w:sz w:val="24"/>
          <w:rtl/>
        </w:rPr>
        <w:t xml:space="preserve">مبادرة المفوضية الأوروبية للتنوع البيولوجي من أجل الحياة </w:t>
      </w:r>
      <w:r w:rsidR="00DD201A">
        <w:rPr>
          <w:rFonts w:cs="Simplified Arabic" w:hint="cs"/>
          <w:snapToGrid w:val="0"/>
          <w:kern w:val="22"/>
          <w:sz w:val="24"/>
          <w:rtl/>
        </w:rPr>
        <w:t>في</w:t>
      </w:r>
      <w:r w:rsidRPr="0071024D">
        <w:rPr>
          <w:rFonts w:cs="Simplified Arabic"/>
          <w:snapToGrid w:val="0"/>
          <w:kern w:val="22"/>
          <w:sz w:val="24"/>
          <w:rtl/>
        </w:rPr>
        <w:t xml:space="preserve"> نفس الإطار الشامل جميع مشاريع وبرامج التعاون الإنمائي الممولة من الاتحاد الأوروبي والتي تستهدف التنوع البيولوجي كهدف رئيسي، بهدف ضمان </w:t>
      </w:r>
      <w:r w:rsidR="00513BAE">
        <w:rPr>
          <w:rFonts w:cs="Simplified Arabic" w:hint="cs"/>
          <w:snapToGrid w:val="0"/>
          <w:kern w:val="22"/>
          <w:sz w:val="24"/>
          <w:rtl/>
        </w:rPr>
        <w:t>اتساق</w:t>
      </w:r>
      <w:r w:rsidRPr="0071024D">
        <w:rPr>
          <w:rFonts w:cs="Simplified Arabic"/>
          <w:snapToGrid w:val="0"/>
          <w:kern w:val="22"/>
          <w:sz w:val="24"/>
          <w:rtl/>
        </w:rPr>
        <w:t xml:space="preserve"> وتنسيق أفضل.</w:t>
      </w:r>
    </w:p>
    <w:p w14:paraId="485A82E5" w14:textId="49E092E2" w:rsidR="00513BAE" w:rsidRDefault="004E5304" w:rsidP="00513BAE">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ويعد</w:t>
      </w:r>
      <w:r w:rsidR="00643C31" w:rsidRPr="00643C31">
        <w:rPr>
          <w:rFonts w:cs="Simplified Arabic"/>
          <w:snapToGrid w:val="0"/>
          <w:kern w:val="22"/>
          <w:sz w:val="24"/>
          <w:rtl/>
        </w:rPr>
        <w:t xml:space="preserve"> </w:t>
      </w:r>
      <w:r w:rsidR="00643C31" w:rsidRPr="0089085D">
        <w:rPr>
          <w:rFonts w:cs="Simplified Arabic"/>
          <w:snapToGrid w:val="0"/>
          <w:kern w:val="22"/>
          <w:sz w:val="24"/>
          <w:rtl/>
        </w:rPr>
        <w:t>التعاون</w:t>
      </w:r>
      <w:r w:rsidR="00643C31">
        <w:rPr>
          <w:rFonts w:cs="Simplified Arabic" w:hint="cs"/>
          <w:snapToGrid w:val="0"/>
          <w:kern w:val="22"/>
          <w:sz w:val="24"/>
          <w:rtl/>
          <w:lang w:bidi="ar-EG"/>
        </w:rPr>
        <w:t xml:space="preserve"> الإنمائي ل</w:t>
      </w:r>
      <w:r w:rsidR="00694F46">
        <w:rPr>
          <w:rFonts w:cs="Simplified Arabic" w:hint="cs"/>
          <w:snapToGrid w:val="0"/>
          <w:kern w:val="22"/>
          <w:sz w:val="24"/>
          <w:rtl/>
        </w:rPr>
        <w:t>تحصين</w:t>
      </w:r>
      <w:r w:rsidR="006D2D06">
        <w:rPr>
          <w:rFonts w:cs="Simplified Arabic" w:hint="cs"/>
          <w:snapToGrid w:val="0"/>
          <w:kern w:val="22"/>
          <w:sz w:val="24"/>
          <w:rtl/>
        </w:rPr>
        <w:t xml:space="preserve"> التنوع البيولوجي</w:t>
      </w:r>
      <w:r w:rsidR="00327872">
        <w:rPr>
          <w:rFonts w:cs="Simplified Arabic" w:hint="cs"/>
          <w:snapToGrid w:val="0"/>
          <w:kern w:val="22"/>
          <w:sz w:val="24"/>
          <w:rtl/>
        </w:rPr>
        <w:t xml:space="preserve"> من المخاطر</w:t>
      </w:r>
      <w:r w:rsidR="006D2D06">
        <w:rPr>
          <w:rFonts w:cs="Simplified Arabic" w:hint="cs"/>
          <w:snapToGrid w:val="0"/>
          <w:kern w:val="22"/>
          <w:sz w:val="24"/>
          <w:rtl/>
        </w:rPr>
        <w:t xml:space="preserve"> </w:t>
      </w:r>
      <w:r w:rsidR="0089085D" w:rsidRPr="0089085D">
        <w:rPr>
          <w:rFonts w:cs="Simplified Arabic"/>
          <w:snapToGrid w:val="0"/>
          <w:kern w:val="22"/>
          <w:sz w:val="24"/>
          <w:rtl/>
        </w:rPr>
        <w:t>أمر</w:t>
      </w:r>
      <w:r w:rsidR="00643C31">
        <w:rPr>
          <w:rFonts w:cs="Simplified Arabic" w:hint="cs"/>
          <w:snapToGrid w:val="0"/>
          <w:kern w:val="22"/>
          <w:sz w:val="24"/>
          <w:rtl/>
        </w:rPr>
        <w:t>اً</w:t>
      </w:r>
      <w:r w:rsidR="0089085D" w:rsidRPr="0089085D">
        <w:rPr>
          <w:rFonts w:cs="Simplified Arabic"/>
          <w:snapToGrid w:val="0"/>
          <w:kern w:val="22"/>
          <w:sz w:val="24"/>
          <w:rtl/>
        </w:rPr>
        <w:t xml:space="preserve"> حيوي</w:t>
      </w:r>
      <w:r w:rsidR="00643C31">
        <w:rPr>
          <w:rFonts w:cs="Simplified Arabic" w:hint="cs"/>
          <w:snapToGrid w:val="0"/>
          <w:kern w:val="22"/>
          <w:sz w:val="24"/>
          <w:rtl/>
        </w:rPr>
        <w:t>اً</w:t>
      </w:r>
      <w:r w:rsidR="0089085D" w:rsidRPr="0089085D">
        <w:rPr>
          <w:rFonts w:cs="Simplified Arabic"/>
          <w:snapToGrid w:val="0"/>
          <w:kern w:val="22"/>
          <w:sz w:val="24"/>
          <w:rtl/>
        </w:rPr>
        <w:t xml:space="preserve"> أيض</w:t>
      </w:r>
      <w:r w:rsidR="006D2D06">
        <w:rPr>
          <w:rFonts w:cs="Simplified Arabic" w:hint="cs"/>
          <w:snapToGrid w:val="0"/>
          <w:kern w:val="22"/>
          <w:sz w:val="24"/>
          <w:rtl/>
        </w:rPr>
        <w:t>اً</w:t>
      </w:r>
      <w:r w:rsidR="0089085D" w:rsidRPr="0089085D">
        <w:rPr>
          <w:rFonts w:cs="Simplified Arabic"/>
          <w:snapToGrid w:val="0"/>
          <w:kern w:val="22"/>
          <w:sz w:val="24"/>
          <w:rtl/>
        </w:rPr>
        <w:t>، وقد تم تناول ذلك في الاتحاد الأوروبي من خلال تعميم البيئة وتغير المناخ. إن الفحص البيئي الإجباري لأي إجراء جديد من إجراءات التعاون الإنمائي يعالج التأثيرات المحتملة على المناطق المحمية أو المعرضة للخطر، وخدمات النظام البيئي، وإدخال الأنواع الغريبة، واستخدام الأسمدة والمبيدات الحشرية أو المواد الكيميائية الأخرى.</w:t>
      </w:r>
    </w:p>
    <w:p w14:paraId="0E6AD68C" w14:textId="1E4D30EF" w:rsidR="006233B5" w:rsidRDefault="006233B5" w:rsidP="006233B5">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و</w:t>
      </w:r>
      <w:r w:rsidRPr="006233B5">
        <w:rPr>
          <w:rFonts w:cs="Simplified Arabic"/>
          <w:snapToGrid w:val="0"/>
          <w:kern w:val="22"/>
          <w:sz w:val="24"/>
          <w:rtl/>
        </w:rPr>
        <w:t xml:space="preserve">فيما يتعلق بالإجراءات الإضافية التي يمكن اتخاذها </w:t>
      </w:r>
      <w:r w:rsidR="000B7415">
        <w:rPr>
          <w:rFonts w:cs="Simplified Arabic" w:hint="cs"/>
          <w:snapToGrid w:val="0"/>
          <w:kern w:val="22"/>
          <w:sz w:val="24"/>
          <w:rtl/>
        </w:rPr>
        <w:t xml:space="preserve">بشأن </w:t>
      </w:r>
      <w:r w:rsidRPr="006233B5">
        <w:rPr>
          <w:rFonts w:cs="Simplified Arabic"/>
          <w:snapToGrid w:val="0"/>
          <w:kern w:val="22"/>
          <w:sz w:val="24"/>
          <w:rtl/>
        </w:rPr>
        <w:t>الهدف</w:t>
      </w:r>
      <w:r w:rsidR="0032237F">
        <w:rPr>
          <w:rFonts w:cs="Simplified Arabic" w:hint="cs"/>
          <w:snapToGrid w:val="0"/>
          <w:kern w:val="22"/>
          <w:sz w:val="24"/>
          <w:rtl/>
        </w:rPr>
        <w:t xml:space="preserve"> 5،</w:t>
      </w:r>
      <w:r w:rsidR="000B7415">
        <w:rPr>
          <w:rFonts w:cs="Simplified Arabic" w:hint="cs"/>
          <w:snapToGrid w:val="0"/>
          <w:kern w:val="22"/>
          <w:sz w:val="24"/>
          <w:rtl/>
        </w:rPr>
        <w:t xml:space="preserve"> وفي حين</w:t>
      </w:r>
      <w:r w:rsidRPr="006233B5">
        <w:rPr>
          <w:rFonts w:cs="Simplified Arabic"/>
          <w:snapToGrid w:val="0"/>
          <w:kern w:val="22"/>
          <w:sz w:val="24"/>
          <w:rtl/>
        </w:rPr>
        <w:t xml:space="preserve"> تم إحراز تقدم في تعميم التنوع البيولوجي وخدمات النظم الإيكولوجية المرتبطة به في خطط وأولويات التعاون الإنمائي، </w:t>
      </w:r>
      <w:r w:rsidR="00683E80">
        <w:rPr>
          <w:rFonts w:cs="Simplified Arabic" w:hint="cs"/>
          <w:snapToGrid w:val="0"/>
          <w:kern w:val="22"/>
          <w:sz w:val="24"/>
          <w:rtl/>
        </w:rPr>
        <w:t>إلا أنه ل</w:t>
      </w:r>
      <w:r w:rsidRPr="006233B5">
        <w:rPr>
          <w:rFonts w:cs="Simplified Arabic"/>
          <w:snapToGrid w:val="0"/>
          <w:kern w:val="22"/>
          <w:sz w:val="24"/>
          <w:rtl/>
        </w:rPr>
        <w:t>ا تزال هناك حاجة إلى ربط جدول أعمال التنوع البيولوجي بشكل أفضل ب</w:t>
      </w:r>
      <w:r w:rsidR="00683E80">
        <w:rPr>
          <w:rFonts w:cs="Simplified Arabic" w:hint="cs"/>
          <w:snapToGrid w:val="0"/>
          <w:kern w:val="22"/>
          <w:sz w:val="24"/>
          <w:rtl/>
        </w:rPr>
        <w:t xml:space="preserve">جدول أعمال </w:t>
      </w:r>
      <w:r w:rsidRPr="006233B5">
        <w:rPr>
          <w:rFonts w:cs="Simplified Arabic"/>
          <w:snapToGrid w:val="0"/>
          <w:kern w:val="22"/>
          <w:sz w:val="24"/>
          <w:rtl/>
        </w:rPr>
        <w:t xml:space="preserve">تغير المناخ وجدول أعمال التنمية الأوسع نطاقا لأهداف التنمية المستدامة. </w:t>
      </w:r>
      <w:r w:rsidR="008A5CBA">
        <w:rPr>
          <w:rFonts w:cs="Simplified Arabic" w:hint="cs"/>
          <w:snapToGrid w:val="0"/>
          <w:kern w:val="22"/>
          <w:sz w:val="24"/>
          <w:rtl/>
        </w:rPr>
        <w:t>ولم تُظهر</w:t>
      </w:r>
      <w:r w:rsidRPr="006233B5">
        <w:rPr>
          <w:rFonts w:cs="Simplified Arabic"/>
          <w:snapToGrid w:val="0"/>
          <w:kern w:val="22"/>
          <w:sz w:val="24"/>
          <w:rtl/>
        </w:rPr>
        <w:t xml:space="preserve"> التدفقات الرأسمالية </w:t>
      </w:r>
      <w:r w:rsidR="008A5CBA">
        <w:rPr>
          <w:rFonts w:cs="Simplified Arabic" w:hint="cs"/>
          <w:snapToGrid w:val="0"/>
          <w:kern w:val="22"/>
          <w:sz w:val="24"/>
          <w:rtl/>
        </w:rPr>
        <w:t>وحشد</w:t>
      </w:r>
      <w:r w:rsidRPr="006233B5">
        <w:rPr>
          <w:rFonts w:cs="Simplified Arabic"/>
          <w:snapToGrid w:val="0"/>
          <w:kern w:val="22"/>
          <w:sz w:val="24"/>
          <w:rtl/>
        </w:rPr>
        <w:t xml:space="preserve"> الموارد الإجمالية حتى الآن أهمية التنوع البيولوجي لتحقيق مجموعة واسعة من أهداف التنمية المستدامة، وتغير المناخ، والوقاية من</w:t>
      </w:r>
      <w:r w:rsidR="00FF7652">
        <w:rPr>
          <w:rFonts w:cs="Simplified Arabic" w:hint="cs"/>
          <w:snapToGrid w:val="0"/>
          <w:kern w:val="22"/>
          <w:sz w:val="24"/>
          <w:rtl/>
        </w:rPr>
        <w:t xml:space="preserve"> </w:t>
      </w:r>
      <w:r w:rsidRPr="006233B5">
        <w:rPr>
          <w:rFonts w:cs="Simplified Arabic"/>
          <w:snapToGrid w:val="0"/>
          <w:kern w:val="22"/>
          <w:sz w:val="24"/>
          <w:rtl/>
        </w:rPr>
        <w:t xml:space="preserve">المخاطر والكوارث والأولويات الاجتماعية والاقتصادية، على جميع المستويات، </w:t>
      </w:r>
      <w:r w:rsidR="00C16F10">
        <w:rPr>
          <w:rFonts w:cs="Simplified Arabic" w:hint="cs"/>
          <w:snapToGrid w:val="0"/>
          <w:kern w:val="22"/>
          <w:sz w:val="24"/>
          <w:rtl/>
        </w:rPr>
        <w:t>ولم</w:t>
      </w:r>
      <w:r w:rsidR="00291078">
        <w:rPr>
          <w:rFonts w:cs="Simplified Arabic" w:hint="cs"/>
          <w:snapToGrid w:val="0"/>
          <w:kern w:val="22"/>
          <w:sz w:val="24"/>
          <w:rtl/>
        </w:rPr>
        <w:t xml:space="preserve"> تُظهر</w:t>
      </w:r>
      <w:r w:rsidRPr="006233B5">
        <w:rPr>
          <w:rFonts w:cs="Simplified Arabic"/>
          <w:snapToGrid w:val="0"/>
          <w:kern w:val="22"/>
          <w:sz w:val="24"/>
          <w:rtl/>
        </w:rPr>
        <w:t xml:space="preserve"> </w:t>
      </w:r>
      <w:r w:rsidR="00291078">
        <w:rPr>
          <w:rFonts w:cs="Simplified Arabic" w:hint="cs"/>
          <w:snapToGrid w:val="0"/>
          <w:kern w:val="22"/>
          <w:sz w:val="24"/>
          <w:rtl/>
        </w:rPr>
        <w:t xml:space="preserve">أيضا </w:t>
      </w:r>
      <w:r w:rsidRPr="006233B5">
        <w:rPr>
          <w:rFonts w:cs="Simplified Arabic"/>
          <w:snapToGrid w:val="0"/>
          <w:kern w:val="22"/>
          <w:sz w:val="24"/>
          <w:rtl/>
        </w:rPr>
        <w:t xml:space="preserve">أهمية العوامل الخارجية الإيجابية للاستثمارات في الطبيعة، وخاصة على المدى الطويل. </w:t>
      </w:r>
      <w:r w:rsidR="00543A74">
        <w:rPr>
          <w:rFonts w:cs="Simplified Arabic" w:hint="cs"/>
          <w:snapToGrid w:val="0"/>
          <w:kern w:val="22"/>
          <w:sz w:val="24"/>
          <w:rtl/>
        </w:rPr>
        <w:t>واضطلع</w:t>
      </w:r>
      <w:r w:rsidRPr="006233B5">
        <w:rPr>
          <w:rFonts w:cs="Simplified Arabic"/>
          <w:snapToGrid w:val="0"/>
          <w:kern w:val="22"/>
          <w:sz w:val="24"/>
          <w:rtl/>
        </w:rPr>
        <w:t xml:space="preserve"> </w:t>
      </w:r>
      <w:r w:rsidRPr="006233B5">
        <w:rPr>
          <w:rFonts w:cs="Simplified Arabic"/>
          <w:snapToGrid w:val="0"/>
          <w:kern w:val="22"/>
          <w:sz w:val="24"/>
          <w:rtl/>
        </w:rPr>
        <w:lastRenderedPageBreak/>
        <w:t xml:space="preserve">عدد من المنظمات </w:t>
      </w:r>
      <w:r w:rsidR="00543A74">
        <w:rPr>
          <w:rFonts w:cs="Simplified Arabic" w:hint="cs"/>
          <w:snapToGrid w:val="0"/>
          <w:kern w:val="22"/>
          <w:sz w:val="24"/>
          <w:rtl/>
        </w:rPr>
        <w:t>بأعمال</w:t>
      </w:r>
      <w:r w:rsidRPr="006233B5">
        <w:rPr>
          <w:rFonts w:cs="Simplified Arabic"/>
          <w:snapToGrid w:val="0"/>
          <w:kern w:val="22"/>
          <w:sz w:val="24"/>
          <w:rtl/>
        </w:rPr>
        <w:t xml:space="preserve"> مفيد</w:t>
      </w:r>
      <w:r w:rsidR="00543A74">
        <w:rPr>
          <w:rFonts w:cs="Simplified Arabic" w:hint="cs"/>
          <w:snapToGrid w:val="0"/>
          <w:kern w:val="22"/>
          <w:sz w:val="24"/>
          <w:rtl/>
        </w:rPr>
        <w:t>ة</w:t>
      </w:r>
      <w:r w:rsidRPr="006233B5">
        <w:rPr>
          <w:rFonts w:cs="Simplified Arabic"/>
          <w:snapToGrid w:val="0"/>
          <w:kern w:val="22"/>
          <w:sz w:val="24"/>
          <w:rtl/>
        </w:rPr>
        <w:t xml:space="preserve"> لإثبات هذه الروابط، بما في ذلك أمانة اتفاقية التنوع ال</w:t>
      </w:r>
      <w:r w:rsidR="00C64F1C">
        <w:rPr>
          <w:rFonts w:cs="Simplified Arabic" w:hint="cs"/>
          <w:snapToGrid w:val="0"/>
          <w:kern w:val="22"/>
          <w:sz w:val="24"/>
          <w:rtl/>
        </w:rPr>
        <w:t xml:space="preserve"> </w:t>
      </w:r>
      <w:r w:rsidRPr="006233B5">
        <w:rPr>
          <w:rFonts w:cs="Simplified Arabic"/>
          <w:snapToGrid w:val="0"/>
          <w:kern w:val="22"/>
          <w:sz w:val="24"/>
          <w:rtl/>
        </w:rPr>
        <w:t>بيولوجي بالتعاون مع برنامج الأمم المتحدة للبيئة وبرنامج الأمم المتحدة الإنمائي ومنظمة الأمم المتحدة للأغذية والزراعة (الفاو) والبنك الدولي.</w:t>
      </w:r>
      <w:r w:rsidR="001B5B61" w:rsidRPr="001B5B61">
        <w:rPr>
          <w:rStyle w:val="FootnoteReference"/>
          <w:rFonts w:cs="Simplified Arabic"/>
          <w:snapToGrid w:val="0"/>
          <w:kern w:val="22"/>
          <w:sz w:val="16"/>
          <w:szCs w:val="22"/>
          <w:u w:val="none"/>
          <w:vertAlign w:val="superscript"/>
          <w:rtl/>
        </w:rPr>
        <w:footnoteReference w:id="22"/>
      </w:r>
    </w:p>
    <w:p w14:paraId="392C21B8" w14:textId="0C936E8D" w:rsidR="001B5B61" w:rsidRPr="00BC3B95" w:rsidRDefault="001B5B61" w:rsidP="001B5B61">
      <w:pPr>
        <w:suppressLineNumbers/>
        <w:suppressAutoHyphens/>
        <w:kinsoku w:val="0"/>
        <w:overflowPunct w:val="0"/>
        <w:autoSpaceDE w:val="0"/>
        <w:autoSpaceDN w:val="0"/>
        <w:bidi/>
        <w:adjustRightInd w:val="0"/>
        <w:snapToGrid w:val="0"/>
        <w:spacing w:before="120" w:after="120"/>
        <w:rPr>
          <w:rFonts w:ascii="Simplified Arabic" w:hAnsi="Simplified Arabic" w:cs="Simplified Arabic"/>
          <w:b/>
          <w:bCs/>
          <w:lang w:bidi="ar-EG"/>
        </w:rPr>
      </w:pPr>
      <w:r w:rsidRPr="00BC3B95">
        <w:rPr>
          <w:rFonts w:ascii="Simplified Arabic" w:hAnsi="Simplified Arabic" w:cs="Simplified Arabic"/>
          <w:b/>
          <w:bCs/>
          <w:rtl/>
          <w:lang w:bidi="ar-EG"/>
        </w:rPr>
        <w:t xml:space="preserve">الهدف 6: بناء القدرات من أجل </w:t>
      </w:r>
      <w:r w:rsidRPr="00BC3B95">
        <w:rPr>
          <w:rFonts w:ascii="Simplified Arabic" w:hAnsi="Simplified Arabic" w:cs="Simplified Arabic" w:hint="cs"/>
          <w:b/>
          <w:bCs/>
          <w:rtl/>
          <w:lang w:bidi="ar-EG"/>
        </w:rPr>
        <w:t>حشد</w:t>
      </w:r>
      <w:r w:rsidRPr="00BC3B95">
        <w:rPr>
          <w:rFonts w:ascii="Simplified Arabic" w:hAnsi="Simplified Arabic" w:cs="Simplified Arabic"/>
          <w:b/>
          <w:bCs/>
          <w:rtl/>
          <w:lang w:bidi="ar-EG"/>
        </w:rPr>
        <w:t xml:space="preserve"> الموارد واستخدامها وتعزيز التعاون فيما بين بلدان الجنوب كعنصر مكمل للتعاون </w:t>
      </w:r>
      <w:r w:rsidR="00D0608D" w:rsidRPr="00BC3B95">
        <w:rPr>
          <w:rFonts w:ascii="Simplified Arabic" w:hAnsi="Simplified Arabic" w:cs="Simplified Arabic" w:hint="cs"/>
          <w:b/>
          <w:bCs/>
          <w:rtl/>
          <w:lang w:bidi="ar-EG"/>
        </w:rPr>
        <w:t>اللازم</w:t>
      </w:r>
      <w:r w:rsidRPr="00BC3B95">
        <w:rPr>
          <w:rFonts w:ascii="Simplified Arabic" w:hAnsi="Simplified Arabic" w:cs="Simplified Arabic"/>
          <w:b/>
          <w:bCs/>
          <w:rtl/>
          <w:lang w:bidi="ar-EG"/>
        </w:rPr>
        <w:t xml:space="preserve"> </w:t>
      </w:r>
      <w:r w:rsidR="00D0608D" w:rsidRPr="00BC3B95">
        <w:rPr>
          <w:rFonts w:ascii="Simplified Arabic" w:hAnsi="Simplified Arabic" w:cs="Simplified Arabic"/>
          <w:b/>
          <w:bCs/>
          <w:rtl/>
          <w:lang w:bidi="ar-EG"/>
        </w:rPr>
        <w:t>فيما بين بلدان الجنوب</w:t>
      </w:r>
    </w:p>
    <w:p w14:paraId="1119702D" w14:textId="29645961" w:rsidR="001B5B61" w:rsidRDefault="006F6C99" w:rsidP="001B5B61">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sidRPr="006F6C99">
        <w:rPr>
          <w:rFonts w:cs="Simplified Arabic"/>
          <w:snapToGrid w:val="0"/>
          <w:kern w:val="22"/>
          <w:sz w:val="24"/>
          <w:rtl/>
        </w:rPr>
        <w:t>فيما يتعلق بالتدفقات المالية</w:t>
      </w:r>
      <w:r w:rsidR="0065727D" w:rsidRPr="0065727D">
        <w:rPr>
          <w:rFonts w:cs="Simplified Arabic"/>
          <w:snapToGrid w:val="0"/>
          <w:kern w:val="22"/>
          <w:sz w:val="24"/>
          <w:rtl/>
        </w:rPr>
        <w:t xml:space="preserve"> </w:t>
      </w:r>
      <w:r w:rsidR="0065727D" w:rsidRPr="006F6C99">
        <w:rPr>
          <w:rFonts w:cs="Simplified Arabic"/>
          <w:snapToGrid w:val="0"/>
          <w:kern w:val="22"/>
          <w:sz w:val="24"/>
          <w:rtl/>
        </w:rPr>
        <w:t>للتنوع البيولوجي</w:t>
      </w:r>
      <w:r w:rsidRPr="006F6C99">
        <w:rPr>
          <w:rFonts w:cs="Simplified Arabic"/>
          <w:snapToGrid w:val="0"/>
          <w:kern w:val="22"/>
          <w:sz w:val="24"/>
          <w:rtl/>
        </w:rPr>
        <w:t xml:space="preserve"> فيما بين بلدان الجنوب، أبلغ عدد من البلدان غير الأعضاء في لجنة المساعدة الإنمائية عن تدفقاتها ذات الصلة في إطار </w:t>
      </w:r>
      <w:r w:rsidR="00A602F1">
        <w:rPr>
          <w:rFonts w:cs="Simplified Arabic" w:hint="cs"/>
          <w:snapToGrid w:val="0"/>
          <w:kern w:val="22"/>
          <w:sz w:val="24"/>
          <w:rtl/>
        </w:rPr>
        <w:t>الإبلاغ المالي</w:t>
      </w:r>
      <w:r w:rsidRPr="006F6C99">
        <w:rPr>
          <w:rFonts w:cs="Simplified Arabic"/>
          <w:snapToGrid w:val="0"/>
          <w:kern w:val="22"/>
          <w:sz w:val="24"/>
          <w:rtl/>
        </w:rPr>
        <w:t xml:space="preserve">، بما في ذلك الصين والهند والمكسيك، على الرغم من أن </w:t>
      </w:r>
      <w:r w:rsidR="00B707A0" w:rsidRPr="006F6C99">
        <w:rPr>
          <w:rFonts w:cs="Simplified Arabic"/>
          <w:snapToGrid w:val="0"/>
          <w:kern w:val="22"/>
          <w:sz w:val="24"/>
          <w:rtl/>
        </w:rPr>
        <w:t xml:space="preserve">الهند والمكسيك </w:t>
      </w:r>
      <w:r w:rsidR="00060BCE">
        <w:rPr>
          <w:rFonts w:cs="Simplified Arabic" w:hint="cs"/>
          <w:snapToGrid w:val="0"/>
          <w:kern w:val="22"/>
          <w:sz w:val="24"/>
          <w:rtl/>
        </w:rPr>
        <w:t>لم تُشر</w:t>
      </w:r>
      <w:r w:rsidRPr="006F6C99">
        <w:rPr>
          <w:rFonts w:cs="Simplified Arabic"/>
          <w:snapToGrid w:val="0"/>
          <w:kern w:val="22"/>
          <w:sz w:val="24"/>
          <w:rtl/>
        </w:rPr>
        <w:t xml:space="preserve"> إلى</w:t>
      </w:r>
      <w:r w:rsidR="00142027">
        <w:rPr>
          <w:rFonts w:cs="Simplified Arabic" w:hint="cs"/>
          <w:snapToGrid w:val="0"/>
          <w:kern w:val="22"/>
          <w:sz w:val="24"/>
          <w:rtl/>
        </w:rPr>
        <w:t xml:space="preserve"> برامج</w:t>
      </w:r>
      <w:r w:rsidRPr="006F6C99">
        <w:rPr>
          <w:rFonts w:cs="Simplified Arabic"/>
          <w:snapToGrid w:val="0"/>
          <w:kern w:val="22"/>
          <w:sz w:val="24"/>
          <w:rtl/>
        </w:rPr>
        <w:t xml:space="preserve"> تعاونهما الإنمائي وملاحظة القيود المنهجية في تحديد التدفقات المتعلقة بالتنوع البيولوجي</w:t>
      </w:r>
      <w:r w:rsidR="006C258D">
        <w:rPr>
          <w:rFonts w:cs="Simplified Arabic" w:hint="cs"/>
          <w:snapToGrid w:val="0"/>
          <w:kern w:val="22"/>
          <w:sz w:val="24"/>
          <w:rtl/>
        </w:rPr>
        <w:t xml:space="preserve"> </w:t>
      </w:r>
      <w:r w:rsidR="00060BCE">
        <w:rPr>
          <w:rFonts w:cs="Simplified Arabic" w:hint="cs"/>
          <w:snapToGrid w:val="0"/>
          <w:kern w:val="22"/>
          <w:sz w:val="24"/>
          <w:rtl/>
        </w:rPr>
        <w:t xml:space="preserve">إلا </w:t>
      </w:r>
      <w:r w:rsidR="006C258D">
        <w:rPr>
          <w:rFonts w:cs="Simplified Arabic" w:hint="cs"/>
          <w:snapToGrid w:val="0"/>
          <w:kern w:val="22"/>
          <w:sz w:val="24"/>
          <w:rtl/>
        </w:rPr>
        <w:t>من حيث النوعية فقط.</w:t>
      </w:r>
    </w:p>
    <w:p w14:paraId="1CD9C0ED" w14:textId="17EEF125" w:rsidR="006C258D" w:rsidRDefault="009479E6" w:rsidP="006C258D">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و</w:t>
      </w:r>
      <w:r w:rsidR="007276BD" w:rsidRPr="007276BD">
        <w:rPr>
          <w:rFonts w:cs="Simplified Arabic"/>
          <w:snapToGrid w:val="0"/>
          <w:kern w:val="22"/>
          <w:sz w:val="24"/>
          <w:rtl/>
        </w:rPr>
        <w:t>كانت الصين من بين الأطراف التي أبلغت</w:t>
      </w:r>
      <w:r w:rsidR="005504B7">
        <w:rPr>
          <w:rFonts w:cs="Simplified Arabic" w:hint="cs"/>
          <w:snapToGrid w:val="0"/>
          <w:kern w:val="22"/>
          <w:sz w:val="24"/>
          <w:rtl/>
        </w:rPr>
        <w:t xml:space="preserve"> عن</w:t>
      </w:r>
      <w:r w:rsidR="007276BD" w:rsidRPr="007276BD">
        <w:rPr>
          <w:rFonts w:cs="Simplified Arabic"/>
          <w:snapToGrid w:val="0"/>
          <w:kern w:val="22"/>
          <w:sz w:val="24"/>
          <w:rtl/>
        </w:rPr>
        <w:t xml:space="preserve"> بيانات عام 2015 التي ضاعفت على الأقل تدفقاتها المالية الدولية، تمشيا مع الهدف 1 (أ). كما أفادت الصين بأنها تستخدم سلسلة من المعايير والمبادئ التوجيهية الطوعية للاستثمارات والعمليات الدولية للشركات والمؤسسات الصينية، بهدف دعم الامتثال لمسؤولياتها البيئية، بما في ذلك </w:t>
      </w:r>
      <w:r w:rsidR="003A065D">
        <w:rPr>
          <w:rFonts w:cs="Simplified Arabic" w:hint="cs"/>
          <w:snapToGrid w:val="0"/>
          <w:kern w:val="22"/>
          <w:sz w:val="24"/>
          <w:rtl/>
        </w:rPr>
        <w:t xml:space="preserve">حفظ </w:t>
      </w:r>
      <w:r w:rsidR="007276BD" w:rsidRPr="007276BD">
        <w:rPr>
          <w:rFonts w:cs="Simplified Arabic"/>
          <w:snapToGrid w:val="0"/>
          <w:kern w:val="22"/>
          <w:sz w:val="24"/>
          <w:rtl/>
        </w:rPr>
        <w:t>التنوع البيولوجي.</w:t>
      </w:r>
    </w:p>
    <w:p w14:paraId="55AB797A" w14:textId="6A1AD50D" w:rsidR="00AB7AF6" w:rsidRDefault="00AB7AF6" w:rsidP="00AB7AF6">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و</w:t>
      </w:r>
      <w:r w:rsidRPr="00AB7AF6">
        <w:rPr>
          <w:rFonts w:cs="Simplified Arabic"/>
          <w:snapToGrid w:val="0"/>
          <w:kern w:val="22"/>
          <w:sz w:val="24"/>
          <w:rtl/>
        </w:rPr>
        <w:t xml:space="preserve">في حين </w:t>
      </w:r>
      <w:r>
        <w:rPr>
          <w:rFonts w:cs="Simplified Arabic" w:hint="cs"/>
          <w:snapToGrid w:val="0"/>
          <w:kern w:val="22"/>
          <w:sz w:val="24"/>
          <w:rtl/>
        </w:rPr>
        <w:t>طُورت</w:t>
      </w:r>
      <w:r w:rsidRPr="00AB7AF6">
        <w:rPr>
          <w:rFonts w:cs="Simplified Arabic"/>
          <w:snapToGrid w:val="0"/>
          <w:kern w:val="22"/>
          <w:sz w:val="24"/>
          <w:rtl/>
        </w:rPr>
        <w:t xml:space="preserve"> الممارسات والبرامج الممتازة</w:t>
      </w:r>
      <w:r>
        <w:rPr>
          <w:rFonts w:cs="Simplified Arabic" w:hint="cs"/>
          <w:snapToGrid w:val="0"/>
          <w:kern w:val="22"/>
          <w:sz w:val="24"/>
          <w:rtl/>
        </w:rPr>
        <w:t xml:space="preserve">، </w:t>
      </w:r>
      <w:r w:rsidR="00031238">
        <w:rPr>
          <w:rFonts w:cs="Simplified Arabic" w:hint="cs"/>
          <w:snapToGrid w:val="0"/>
          <w:kern w:val="22"/>
          <w:sz w:val="24"/>
          <w:rtl/>
        </w:rPr>
        <w:t xml:space="preserve">إلا </w:t>
      </w:r>
      <w:r w:rsidR="00CA2532">
        <w:rPr>
          <w:rFonts w:cs="Simplified Arabic" w:hint="cs"/>
          <w:snapToGrid w:val="0"/>
          <w:kern w:val="22"/>
          <w:sz w:val="24"/>
          <w:rtl/>
        </w:rPr>
        <w:t>أ</w:t>
      </w:r>
      <w:r w:rsidR="00031238">
        <w:rPr>
          <w:rFonts w:cs="Simplified Arabic" w:hint="cs"/>
          <w:snapToGrid w:val="0"/>
          <w:kern w:val="22"/>
          <w:sz w:val="24"/>
          <w:rtl/>
        </w:rPr>
        <w:t>ن</w:t>
      </w:r>
      <w:r w:rsidRPr="00AB7AF6">
        <w:rPr>
          <w:rFonts w:cs="Simplified Arabic"/>
          <w:snapToGrid w:val="0"/>
          <w:kern w:val="22"/>
          <w:sz w:val="24"/>
          <w:rtl/>
        </w:rPr>
        <w:t xml:space="preserve"> العمل في هذا المجال</w:t>
      </w:r>
      <w:r w:rsidR="00462BA2">
        <w:rPr>
          <w:rFonts w:cs="Simplified Arabic" w:hint="cs"/>
          <w:snapToGrid w:val="0"/>
          <w:kern w:val="22"/>
          <w:sz w:val="24"/>
          <w:rtl/>
        </w:rPr>
        <w:t xml:space="preserve"> لا يتم بعد على نطاق واسع</w:t>
      </w:r>
      <w:r w:rsidRPr="00AB7AF6">
        <w:rPr>
          <w:rFonts w:cs="Simplified Arabic"/>
          <w:snapToGrid w:val="0"/>
          <w:kern w:val="22"/>
          <w:sz w:val="24"/>
          <w:rtl/>
        </w:rPr>
        <w:t xml:space="preserve">، </w:t>
      </w:r>
      <w:r w:rsidR="0062307F">
        <w:rPr>
          <w:rFonts w:cs="Simplified Arabic" w:hint="cs"/>
          <w:snapToGrid w:val="0"/>
          <w:kern w:val="22"/>
          <w:sz w:val="24"/>
          <w:rtl/>
        </w:rPr>
        <w:t>ولم يُظهر حشد</w:t>
      </w:r>
      <w:r w:rsidRPr="00AB7AF6">
        <w:rPr>
          <w:rFonts w:cs="Simplified Arabic"/>
          <w:snapToGrid w:val="0"/>
          <w:kern w:val="22"/>
          <w:sz w:val="24"/>
          <w:rtl/>
        </w:rPr>
        <w:t xml:space="preserve"> الموارد المحلية في كثير من الأحيان الأهمية الاقتصادية والاجتماعية للاستثمار في التنوع البيولوجي والطبيعة. على سبيل المثال، استثمر الاتحاد الأفريقي والشراكة الجديدة من أجل تنمية أفريقيا الكثير في هذه القضية على المستوى الأفريقي وشددا على أهمية استمرار هذا التعاون من أجل تعزيز التآزر الأفضل في إجراءات الحفظ عبر إفريقيا. ومع ذلك، ترى أطراف مثل الاتحاد الأوروبي أن تنفيذ الاتفاقات البيئية المتعددة الأطراف لا يزال غير كاف على الرغم من برامج التعاون الهامة وإجراءات بناء القدرات في هذا المجال.</w:t>
      </w:r>
    </w:p>
    <w:p w14:paraId="7FFA755A" w14:textId="63F5B48B" w:rsidR="00462BA2" w:rsidRDefault="00462BA2" w:rsidP="00462BA2">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و</w:t>
      </w:r>
      <w:r w:rsidRPr="00462BA2">
        <w:rPr>
          <w:rFonts w:cs="Simplified Arabic"/>
          <w:snapToGrid w:val="0"/>
          <w:kern w:val="22"/>
          <w:sz w:val="24"/>
          <w:rtl/>
        </w:rPr>
        <w:t xml:space="preserve">فيما يتعلق بالإجراءات الأخرى التي يمكن اتخاذها </w:t>
      </w:r>
      <w:r w:rsidR="00283239">
        <w:rPr>
          <w:rFonts w:cs="Simplified Arabic" w:hint="cs"/>
          <w:snapToGrid w:val="0"/>
          <w:kern w:val="22"/>
          <w:sz w:val="24"/>
          <w:rtl/>
        </w:rPr>
        <w:t xml:space="preserve">بشأن </w:t>
      </w:r>
      <w:r w:rsidRPr="00462BA2">
        <w:rPr>
          <w:rFonts w:cs="Simplified Arabic"/>
          <w:snapToGrid w:val="0"/>
          <w:kern w:val="22"/>
          <w:sz w:val="24"/>
          <w:rtl/>
        </w:rPr>
        <w:t xml:space="preserve">الهدف 6، قد </w:t>
      </w:r>
      <w:r w:rsidR="00283239">
        <w:rPr>
          <w:rFonts w:cs="Simplified Arabic" w:hint="cs"/>
          <w:snapToGrid w:val="0"/>
          <w:kern w:val="22"/>
          <w:sz w:val="24"/>
          <w:rtl/>
        </w:rPr>
        <w:t xml:space="preserve">تُتاح فرص </w:t>
      </w:r>
      <w:r w:rsidRPr="00462BA2">
        <w:rPr>
          <w:rFonts w:cs="Simplified Arabic"/>
          <w:snapToGrid w:val="0"/>
          <w:kern w:val="22"/>
          <w:sz w:val="24"/>
          <w:rtl/>
        </w:rPr>
        <w:t>كبيرة للتعاون فيما بين بلدان الجنوب لاستكمال التعاون</w:t>
      </w:r>
      <w:r w:rsidR="006D5BCC" w:rsidRPr="006D5BCC">
        <w:rPr>
          <w:rFonts w:cs="Simplified Arabic"/>
          <w:snapToGrid w:val="0"/>
          <w:kern w:val="22"/>
          <w:sz w:val="24"/>
          <w:rtl/>
        </w:rPr>
        <w:t xml:space="preserve"> </w:t>
      </w:r>
      <w:r w:rsidR="006D5BCC" w:rsidRPr="00462BA2">
        <w:rPr>
          <w:rFonts w:cs="Simplified Arabic"/>
          <w:snapToGrid w:val="0"/>
          <w:kern w:val="22"/>
          <w:sz w:val="24"/>
          <w:rtl/>
        </w:rPr>
        <w:t>فيما بين بلدان الجنوب</w:t>
      </w:r>
      <w:r w:rsidRPr="00462BA2">
        <w:rPr>
          <w:rFonts w:cs="Simplified Arabic"/>
          <w:snapToGrid w:val="0"/>
          <w:kern w:val="22"/>
          <w:sz w:val="24"/>
          <w:rtl/>
        </w:rPr>
        <w:t xml:space="preserve">، </w:t>
      </w:r>
      <w:r w:rsidR="006D5BCC">
        <w:rPr>
          <w:rFonts w:cs="Simplified Arabic" w:hint="cs"/>
          <w:snapToGrid w:val="0"/>
          <w:kern w:val="22"/>
          <w:sz w:val="24"/>
          <w:rtl/>
        </w:rPr>
        <w:t>لتعزيز</w:t>
      </w:r>
      <w:r w:rsidRPr="00462BA2">
        <w:rPr>
          <w:rFonts w:cs="Simplified Arabic"/>
          <w:snapToGrid w:val="0"/>
          <w:kern w:val="22"/>
          <w:sz w:val="24"/>
          <w:rtl/>
        </w:rPr>
        <w:t xml:space="preserve"> الإجراءات على المستوى الوطني بشأن قضايا مثل محاسبة رأس المال الطبيعي، وأساليبه</w:t>
      </w:r>
      <w:r w:rsidR="006D5BCC">
        <w:rPr>
          <w:rFonts w:cs="Simplified Arabic" w:hint="cs"/>
          <w:snapToGrid w:val="0"/>
          <w:kern w:val="22"/>
          <w:sz w:val="24"/>
          <w:rtl/>
        </w:rPr>
        <w:t>ا</w:t>
      </w:r>
      <w:r w:rsidRPr="00462BA2">
        <w:rPr>
          <w:rFonts w:cs="Simplified Arabic"/>
          <w:snapToGrid w:val="0"/>
          <w:kern w:val="22"/>
          <w:sz w:val="24"/>
          <w:rtl/>
        </w:rPr>
        <w:t xml:space="preserve"> وتكامله</w:t>
      </w:r>
      <w:r w:rsidR="006D5BCC">
        <w:rPr>
          <w:rFonts w:cs="Simplified Arabic" w:hint="cs"/>
          <w:snapToGrid w:val="0"/>
          <w:kern w:val="22"/>
          <w:sz w:val="24"/>
          <w:rtl/>
        </w:rPr>
        <w:t>ا</w:t>
      </w:r>
      <w:r w:rsidRPr="00462BA2">
        <w:rPr>
          <w:rFonts w:cs="Simplified Arabic"/>
          <w:snapToGrid w:val="0"/>
          <w:kern w:val="22"/>
          <w:sz w:val="24"/>
          <w:rtl/>
        </w:rPr>
        <w:t xml:space="preserve">؛ تطوير سيناريوهات التنوع البيولوجي الوطنية واقتصادياتها وتمويلها؛ تعظيم الاستفادة من تمويل التنمية وتأثيراته </w:t>
      </w:r>
      <w:r w:rsidR="008D56B8">
        <w:rPr>
          <w:rFonts w:cs="Simplified Arabic" w:hint="cs"/>
          <w:snapToGrid w:val="0"/>
          <w:kern w:val="22"/>
          <w:sz w:val="24"/>
          <w:rtl/>
        </w:rPr>
        <w:t>المحفزة</w:t>
      </w:r>
      <w:r w:rsidRPr="00462BA2">
        <w:rPr>
          <w:rFonts w:cs="Simplified Arabic"/>
          <w:snapToGrid w:val="0"/>
          <w:kern w:val="22"/>
          <w:sz w:val="24"/>
          <w:rtl/>
        </w:rPr>
        <w:t>؛ وإنفاذ اللوائح الوطنية والإنفاذ لتحسين تكامل القطاعات الاقتصادية ل</w:t>
      </w:r>
      <w:r w:rsidR="00A152B0">
        <w:rPr>
          <w:rFonts w:cs="Simplified Arabic" w:hint="cs"/>
          <w:snapToGrid w:val="0"/>
          <w:kern w:val="22"/>
          <w:sz w:val="24"/>
          <w:rtl/>
        </w:rPr>
        <w:t>ل</w:t>
      </w:r>
      <w:r w:rsidRPr="00462BA2">
        <w:rPr>
          <w:rFonts w:cs="Simplified Arabic"/>
          <w:snapToGrid w:val="0"/>
          <w:kern w:val="22"/>
          <w:sz w:val="24"/>
          <w:rtl/>
        </w:rPr>
        <w:t>جهود</w:t>
      </w:r>
      <w:r w:rsidR="00A152B0">
        <w:rPr>
          <w:rFonts w:cs="Simplified Arabic" w:hint="cs"/>
          <w:snapToGrid w:val="0"/>
          <w:kern w:val="22"/>
          <w:sz w:val="24"/>
          <w:rtl/>
        </w:rPr>
        <w:t xml:space="preserve"> المبذولة لحفظ</w:t>
      </w:r>
      <w:r w:rsidRPr="00462BA2">
        <w:rPr>
          <w:rFonts w:cs="Simplified Arabic"/>
          <w:snapToGrid w:val="0"/>
          <w:kern w:val="22"/>
          <w:sz w:val="24"/>
          <w:rtl/>
        </w:rPr>
        <w:t xml:space="preserve"> التنوع البيولوجي/ التعميم كوسيلة رئيسية لتقليل الضغط على التنوع البيولوجي وبالتالي </w:t>
      </w:r>
      <w:r w:rsidR="00A152B0">
        <w:rPr>
          <w:rFonts w:cs="Simplified Arabic" w:hint="cs"/>
          <w:snapToGrid w:val="0"/>
          <w:kern w:val="22"/>
          <w:sz w:val="24"/>
          <w:rtl/>
        </w:rPr>
        <w:t>تقليل ال</w:t>
      </w:r>
      <w:r w:rsidRPr="00462BA2">
        <w:rPr>
          <w:rFonts w:cs="Simplified Arabic"/>
          <w:snapToGrid w:val="0"/>
          <w:kern w:val="22"/>
          <w:sz w:val="24"/>
          <w:rtl/>
        </w:rPr>
        <w:t>تكاليف</w:t>
      </w:r>
      <w:r w:rsidR="00A152B0">
        <w:rPr>
          <w:rFonts w:cs="Simplified Arabic" w:hint="cs"/>
          <w:snapToGrid w:val="0"/>
          <w:kern w:val="22"/>
          <w:sz w:val="24"/>
          <w:rtl/>
        </w:rPr>
        <w:t xml:space="preserve"> المتعلقة ب</w:t>
      </w:r>
      <w:r w:rsidRPr="00462BA2">
        <w:rPr>
          <w:rFonts w:cs="Simplified Arabic"/>
          <w:snapToGrid w:val="0"/>
          <w:kern w:val="22"/>
          <w:sz w:val="24"/>
          <w:rtl/>
        </w:rPr>
        <w:t>الحماية والاستعادة.</w:t>
      </w:r>
    </w:p>
    <w:p w14:paraId="285E1288" w14:textId="4FE8AB60" w:rsidR="00A152B0" w:rsidRPr="00214E0C" w:rsidRDefault="00A152B0" w:rsidP="00A152B0">
      <w:pPr>
        <w:suppressLineNumbers/>
        <w:suppressAutoHyphens/>
        <w:kinsoku w:val="0"/>
        <w:overflowPunct w:val="0"/>
        <w:autoSpaceDE w:val="0"/>
        <w:autoSpaceDN w:val="0"/>
        <w:bidi/>
        <w:adjustRightInd w:val="0"/>
        <w:snapToGrid w:val="0"/>
        <w:spacing w:before="120" w:after="120"/>
        <w:rPr>
          <w:rFonts w:ascii="Simplified Arabic" w:hAnsi="Simplified Arabic" w:cs="Simplified Arabic"/>
          <w:b/>
          <w:bCs/>
          <w:lang w:bidi="ar-EG"/>
        </w:rPr>
      </w:pPr>
      <w:r w:rsidRPr="00214E0C">
        <w:rPr>
          <w:rFonts w:ascii="Simplified Arabic" w:hAnsi="Simplified Arabic" w:cs="Simplified Arabic"/>
          <w:b/>
          <w:bCs/>
          <w:rtl/>
          <w:lang w:bidi="ar-EG"/>
        </w:rPr>
        <w:t xml:space="preserve">الهدف 7: تعزيز تنفيذ مبادرات وآليات الحصول وتقاسم المنافع لدعم </w:t>
      </w:r>
      <w:r w:rsidR="007C1DE4" w:rsidRPr="00214E0C">
        <w:rPr>
          <w:rFonts w:ascii="Simplified Arabic" w:hAnsi="Simplified Arabic" w:cs="Simplified Arabic" w:hint="cs"/>
          <w:b/>
          <w:bCs/>
          <w:rtl/>
          <w:lang w:bidi="ar-EG"/>
        </w:rPr>
        <w:t>حشد</w:t>
      </w:r>
      <w:r w:rsidRPr="00214E0C">
        <w:rPr>
          <w:rFonts w:ascii="Simplified Arabic" w:hAnsi="Simplified Arabic" w:cs="Simplified Arabic"/>
          <w:b/>
          <w:bCs/>
          <w:rtl/>
          <w:lang w:bidi="ar-EG"/>
        </w:rPr>
        <w:t xml:space="preserve"> الموارد</w:t>
      </w:r>
    </w:p>
    <w:p w14:paraId="776FB8DF" w14:textId="2D78A01F" w:rsidR="00A152B0" w:rsidRDefault="007C1DE4" w:rsidP="00A152B0">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sidRPr="007C1DE4">
        <w:rPr>
          <w:rFonts w:cs="Simplified Arabic"/>
          <w:snapToGrid w:val="0"/>
          <w:kern w:val="22"/>
          <w:sz w:val="24"/>
          <w:rtl/>
        </w:rPr>
        <w:t>ترى</w:t>
      </w:r>
      <w:r w:rsidR="00446D07">
        <w:rPr>
          <w:rFonts w:cs="Simplified Arabic" w:hint="cs"/>
          <w:snapToGrid w:val="0"/>
          <w:kern w:val="22"/>
          <w:sz w:val="24"/>
          <w:rtl/>
        </w:rPr>
        <w:t xml:space="preserve"> دولة</w:t>
      </w:r>
      <w:r w:rsidRPr="007C1DE4">
        <w:rPr>
          <w:rFonts w:cs="Simplified Arabic"/>
          <w:snapToGrid w:val="0"/>
          <w:kern w:val="22"/>
          <w:sz w:val="24"/>
          <w:rtl/>
        </w:rPr>
        <w:t xml:space="preserve"> بنن أنه على الرغم من أن هذه مسألة</w:t>
      </w:r>
      <w:r w:rsidR="00821E62">
        <w:rPr>
          <w:rFonts w:cs="Simplified Arabic" w:hint="cs"/>
          <w:snapToGrid w:val="0"/>
          <w:kern w:val="22"/>
          <w:sz w:val="24"/>
          <w:rtl/>
        </w:rPr>
        <w:t xml:space="preserve"> تعد مسألة</w:t>
      </w:r>
      <w:r w:rsidRPr="007C1DE4">
        <w:rPr>
          <w:rFonts w:cs="Simplified Arabic"/>
          <w:snapToGrid w:val="0"/>
          <w:kern w:val="22"/>
          <w:sz w:val="24"/>
          <w:rtl/>
        </w:rPr>
        <w:t xml:space="preserve"> ذات صلة، إلا أنها تحتاج إلى </w:t>
      </w:r>
      <w:r w:rsidR="009F7D59">
        <w:rPr>
          <w:rFonts w:cs="Simplified Arabic" w:hint="cs"/>
          <w:snapToGrid w:val="0"/>
          <w:kern w:val="22"/>
          <w:sz w:val="24"/>
          <w:rtl/>
        </w:rPr>
        <w:t>معالجة</w:t>
      </w:r>
      <w:r w:rsidRPr="007C1DE4">
        <w:rPr>
          <w:rFonts w:cs="Simplified Arabic"/>
          <w:snapToGrid w:val="0"/>
          <w:kern w:val="22"/>
          <w:sz w:val="24"/>
          <w:rtl/>
        </w:rPr>
        <w:t xml:space="preserve"> بحيث يمكن فهم الآثار التشغيلية للهدف وقياسها بشكل أفضل. </w:t>
      </w:r>
      <w:r w:rsidR="009F7D59">
        <w:rPr>
          <w:rFonts w:cs="Simplified Arabic" w:hint="cs"/>
          <w:snapToGrid w:val="0"/>
          <w:kern w:val="22"/>
          <w:sz w:val="24"/>
          <w:rtl/>
        </w:rPr>
        <w:t>و</w:t>
      </w:r>
      <w:r w:rsidRPr="007C1DE4">
        <w:rPr>
          <w:rFonts w:cs="Simplified Arabic"/>
          <w:snapToGrid w:val="0"/>
          <w:kern w:val="22"/>
          <w:sz w:val="24"/>
          <w:rtl/>
        </w:rPr>
        <w:t>تصف النرويج الأولوية العليا التي أعطتها لتنفيذ مبادرات الحصول وتقاسم المنافع، بما في ذلك مبادرة الحصول وتقاسم المنافع لأفريقيا، التي تنفذه</w:t>
      </w:r>
      <w:r w:rsidR="009F7D59">
        <w:rPr>
          <w:rFonts w:cs="Simplified Arabic" w:hint="cs"/>
          <w:snapToGrid w:val="0"/>
          <w:kern w:val="22"/>
          <w:sz w:val="24"/>
          <w:rtl/>
        </w:rPr>
        <w:t>ا الوكالة الألمانية للتعاون الدولي</w:t>
      </w:r>
      <w:r w:rsidR="00D30B7C">
        <w:rPr>
          <w:rFonts w:cs="Simplified Arabic" w:hint="cs"/>
          <w:snapToGrid w:val="0"/>
          <w:kern w:val="22"/>
          <w:sz w:val="24"/>
          <w:rtl/>
        </w:rPr>
        <w:t>.</w:t>
      </w:r>
      <w:r w:rsidRPr="007C1DE4">
        <w:rPr>
          <w:rFonts w:cs="Simplified Arabic"/>
          <w:snapToGrid w:val="0"/>
          <w:kern w:val="22"/>
          <w:sz w:val="24"/>
          <w:rtl/>
        </w:rPr>
        <w:t xml:space="preserve"> ومع ذلك، فإن </w:t>
      </w:r>
      <w:r w:rsidR="00D30B7C">
        <w:rPr>
          <w:rFonts w:cs="Simplified Arabic" w:hint="cs"/>
          <w:snapToGrid w:val="0"/>
          <w:kern w:val="22"/>
          <w:sz w:val="24"/>
          <w:rtl/>
        </w:rPr>
        <w:t>تدفق</w:t>
      </w:r>
      <w:r w:rsidRPr="007C1DE4">
        <w:rPr>
          <w:rFonts w:cs="Simplified Arabic"/>
          <w:snapToGrid w:val="0"/>
          <w:kern w:val="22"/>
          <w:sz w:val="24"/>
          <w:rtl/>
        </w:rPr>
        <w:t xml:space="preserve"> تمويل</w:t>
      </w:r>
      <w:r w:rsidR="00D30B7C">
        <w:rPr>
          <w:rFonts w:cs="Simplified Arabic" w:hint="cs"/>
          <w:snapToGrid w:val="0"/>
          <w:kern w:val="22"/>
          <w:sz w:val="24"/>
          <w:rtl/>
        </w:rPr>
        <w:t xml:space="preserve"> ال</w:t>
      </w:r>
      <w:r w:rsidRPr="007C1DE4">
        <w:rPr>
          <w:rFonts w:cs="Simplified Arabic"/>
          <w:snapToGrid w:val="0"/>
          <w:kern w:val="22"/>
          <w:sz w:val="24"/>
          <w:rtl/>
        </w:rPr>
        <w:t>تنوع البيولوجي من الحصول وتقاسم المنافع كما هو متوخى في عام 1992 لم يتحقق بعد.</w:t>
      </w:r>
    </w:p>
    <w:p w14:paraId="5148ED1B" w14:textId="63CDCD30" w:rsidR="0083115F" w:rsidRDefault="007D6465" w:rsidP="0083115F">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lastRenderedPageBreak/>
        <w:t>و</w:t>
      </w:r>
      <w:r w:rsidR="0083115F" w:rsidRPr="0083115F">
        <w:rPr>
          <w:rFonts w:cs="Simplified Arabic"/>
          <w:snapToGrid w:val="0"/>
          <w:kern w:val="22"/>
          <w:sz w:val="24"/>
          <w:rtl/>
        </w:rPr>
        <w:t xml:space="preserve">في الوقت </w:t>
      </w:r>
      <w:r>
        <w:rPr>
          <w:rFonts w:cs="Simplified Arabic" w:hint="cs"/>
          <w:snapToGrid w:val="0"/>
          <w:kern w:val="22"/>
          <w:sz w:val="24"/>
          <w:rtl/>
        </w:rPr>
        <w:t>الراهن</w:t>
      </w:r>
      <w:r w:rsidR="0083115F" w:rsidRPr="0083115F">
        <w:rPr>
          <w:rFonts w:cs="Simplified Arabic"/>
          <w:snapToGrid w:val="0"/>
          <w:kern w:val="22"/>
          <w:sz w:val="24"/>
          <w:rtl/>
        </w:rPr>
        <w:t xml:space="preserve">، لا يمكن استخلاص استنتاجات واضحة حول ما إذا كان تنفيذ ترتيبات الحصول وتقاسم المنافع قد ساهم في </w:t>
      </w:r>
      <w:r>
        <w:rPr>
          <w:rFonts w:cs="Simplified Arabic" w:hint="cs"/>
          <w:snapToGrid w:val="0"/>
          <w:kern w:val="22"/>
          <w:sz w:val="24"/>
          <w:rtl/>
        </w:rPr>
        <w:t>حشد</w:t>
      </w:r>
      <w:r w:rsidR="0083115F" w:rsidRPr="0083115F">
        <w:rPr>
          <w:rFonts w:cs="Simplified Arabic"/>
          <w:snapToGrid w:val="0"/>
          <w:kern w:val="22"/>
          <w:sz w:val="24"/>
          <w:rtl/>
        </w:rPr>
        <w:t xml:space="preserve"> الموارد وإلى أي مدى </w:t>
      </w:r>
      <w:r w:rsidR="004D4BFD">
        <w:rPr>
          <w:rFonts w:cs="Simplified Arabic" w:hint="cs"/>
          <w:snapToGrid w:val="0"/>
          <w:kern w:val="22"/>
          <w:sz w:val="24"/>
          <w:rtl/>
        </w:rPr>
        <w:t>تم ذلك</w:t>
      </w:r>
      <w:r w:rsidR="0083115F" w:rsidRPr="0083115F">
        <w:rPr>
          <w:rFonts w:cs="Simplified Arabic"/>
          <w:snapToGrid w:val="0"/>
          <w:kern w:val="22"/>
          <w:sz w:val="24"/>
          <w:rtl/>
        </w:rPr>
        <w:t xml:space="preserve">، حيث لم يتم إجراء تقييم لقيمة الموارد </w:t>
      </w:r>
      <w:r w:rsidR="00ED7C01">
        <w:rPr>
          <w:rFonts w:cs="Simplified Arabic" w:hint="cs"/>
          <w:snapToGrid w:val="0"/>
          <w:kern w:val="22"/>
          <w:sz w:val="24"/>
          <w:rtl/>
        </w:rPr>
        <w:t>التي تم حشدها</w:t>
      </w:r>
      <w:r w:rsidR="0083115F" w:rsidRPr="0083115F">
        <w:rPr>
          <w:rFonts w:cs="Simplified Arabic"/>
          <w:snapToGrid w:val="0"/>
          <w:kern w:val="22"/>
          <w:sz w:val="24"/>
          <w:rtl/>
        </w:rPr>
        <w:t xml:space="preserve"> من خلال مبادرات الحصول وتقاسم المنافع والآليات حتى الآن.</w:t>
      </w:r>
    </w:p>
    <w:p w14:paraId="6945A65E" w14:textId="4AAD3DEB" w:rsidR="006F675B" w:rsidRDefault="006F675B" w:rsidP="006F675B">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sidRPr="006F675B">
        <w:rPr>
          <w:rFonts w:cs="Simplified Arabic"/>
          <w:snapToGrid w:val="0"/>
          <w:kern w:val="22"/>
          <w:sz w:val="24"/>
          <w:rtl/>
        </w:rPr>
        <w:t xml:space="preserve">وفيما يتعلق بالإجراءات الأخرى التي يمكن اتخاذها </w:t>
      </w:r>
      <w:r>
        <w:rPr>
          <w:rFonts w:cs="Simplified Arabic" w:hint="cs"/>
          <w:snapToGrid w:val="0"/>
          <w:kern w:val="22"/>
          <w:sz w:val="24"/>
          <w:rtl/>
        </w:rPr>
        <w:t xml:space="preserve">بشأن </w:t>
      </w:r>
      <w:r w:rsidRPr="006F675B">
        <w:rPr>
          <w:rFonts w:cs="Simplified Arabic"/>
          <w:snapToGrid w:val="0"/>
          <w:kern w:val="22"/>
          <w:sz w:val="24"/>
          <w:rtl/>
        </w:rPr>
        <w:t xml:space="preserve">الهدف 7، يمكن أن يساعد </w:t>
      </w:r>
      <w:r w:rsidR="00C90D8F">
        <w:rPr>
          <w:rFonts w:cs="Simplified Arabic" w:hint="cs"/>
          <w:snapToGrid w:val="0"/>
          <w:kern w:val="22"/>
          <w:sz w:val="24"/>
          <w:rtl/>
        </w:rPr>
        <w:t xml:space="preserve">مثل </w:t>
      </w:r>
      <w:r w:rsidRPr="006F675B">
        <w:rPr>
          <w:rFonts w:cs="Simplified Arabic"/>
          <w:snapToGrid w:val="0"/>
          <w:kern w:val="22"/>
          <w:sz w:val="24"/>
          <w:rtl/>
        </w:rPr>
        <w:t>هذا التقييم في تحديد ممارسات الحصول وتقاسم المنافع التي ستكون الأكثر نجاح</w:t>
      </w:r>
      <w:r w:rsidR="00A06FFC">
        <w:rPr>
          <w:rFonts w:cs="Simplified Arabic" w:hint="cs"/>
          <w:snapToGrid w:val="0"/>
          <w:kern w:val="22"/>
          <w:sz w:val="24"/>
          <w:rtl/>
        </w:rPr>
        <w:t>اً</w:t>
      </w:r>
      <w:r w:rsidRPr="006F675B">
        <w:rPr>
          <w:rFonts w:cs="Simplified Arabic"/>
          <w:snapToGrid w:val="0"/>
          <w:kern w:val="22"/>
          <w:sz w:val="24"/>
          <w:rtl/>
        </w:rPr>
        <w:t xml:space="preserve"> في </w:t>
      </w:r>
      <w:r>
        <w:rPr>
          <w:rFonts w:cs="Simplified Arabic" w:hint="cs"/>
          <w:snapToGrid w:val="0"/>
          <w:kern w:val="22"/>
          <w:sz w:val="24"/>
          <w:rtl/>
        </w:rPr>
        <w:t>حشد</w:t>
      </w:r>
      <w:r w:rsidRPr="006F675B">
        <w:rPr>
          <w:rFonts w:cs="Simplified Arabic"/>
          <w:snapToGrid w:val="0"/>
          <w:kern w:val="22"/>
          <w:sz w:val="24"/>
          <w:rtl/>
        </w:rPr>
        <w:t xml:space="preserve"> الموارد في المستقبل.</w:t>
      </w:r>
    </w:p>
    <w:p w14:paraId="38E7D466" w14:textId="43DFD5B8" w:rsidR="006F675B" w:rsidRPr="00214E0C" w:rsidRDefault="00A06FFC" w:rsidP="00A06FFC">
      <w:pPr>
        <w:suppressLineNumbers/>
        <w:suppressAutoHyphens/>
        <w:kinsoku w:val="0"/>
        <w:overflowPunct w:val="0"/>
        <w:autoSpaceDE w:val="0"/>
        <w:autoSpaceDN w:val="0"/>
        <w:bidi/>
        <w:adjustRightInd w:val="0"/>
        <w:snapToGrid w:val="0"/>
        <w:spacing w:before="120" w:after="120"/>
        <w:rPr>
          <w:rFonts w:ascii="Simplified Arabic" w:hAnsi="Simplified Arabic" w:cs="Simplified Arabic"/>
          <w:b/>
          <w:bCs/>
          <w:lang w:bidi="ar-EG"/>
        </w:rPr>
      </w:pPr>
      <w:r w:rsidRPr="00214E0C">
        <w:rPr>
          <w:rFonts w:ascii="Simplified Arabic" w:hAnsi="Simplified Arabic" w:cs="Simplified Arabic"/>
          <w:b/>
          <w:bCs/>
          <w:rtl/>
          <w:lang w:bidi="ar-EG"/>
        </w:rPr>
        <w:t xml:space="preserve">الهدف 8: تعزيز المشاركة العالمية في </w:t>
      </w:r>
      <w:r w:rsidRPr="00214E0C">
        <w:rPr>
          <w:rFonts w:ascii="Simplified Arabic" w:hAnsi="Simplified Arabic" w:cs="Simplified Arabic" w:hint="cs"/>
          <w:b/>
          <w:bCs/>
          <w:rtl/>
          <w:lang w:bidi="ar-EG"/>
        </w:rPr>
        <w:t>حشد</w:t>
      </w:r>
      <w:r w:rsidRPr="00214E0C">
        <w:rPr>
          <w:rFonts w:ascii="Simplified Arabic" w:hAnsi="Simplified Arabic" w:cs="Simplified Arabic"/>
          <w:b/>
          <w:bCs/>
          <w:rtl/>
          <w:lang w:bidi="ar-EG"/>
        </w:rPr>
        <w:t xml:space="preserve"> الموارد لدعم تحقيق الأهداف الثلاثة للاتفاقية</w:t>
      </w:r>
    </w:p>
    <w:p w14:paraId="546E4E70" w14:textId="28043D1B" w:rsidR="00A06FFC" w:rsidRDefault="00A06FFC" w:rsidP="00A06FFC">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sidRPr="00A06FFC">
        <w:rPr>
          <w:rFonts w:cs="Simplified Arabic"/>
          <w:snapToGrid w:val="0"/>
          <w:kern w:val="22"/>
          <w:sz w:val="24"/>
          <w:rtl/>
        </w:rPr>
        <w:t xml:space="preserve">منذ اعتماد استراتيجية </w:t>
      </w:r>
      <w:r>
        <w:rPr>
          <w:rFonts w:cs="Simplified Arabic" w:hint="cs"/>
          <w:snapToGrid w:val="0"/>
          <w:kern w:val="22"/>
          <w:sz w:val="24"/>
          <w:rtl/>
        </w:rPr>
        <w:t>حشد</w:t>
      </w:r>
      <w:r w:rsidRPr="00A06FFC">
        <w:rPr>
          <w:rFonts w:cs="Simplified Arabic"/>
          <w:snapToGrid w:val="0"/>
          <w:kern w:val="22"/>
          <w:sz w:val="24"/>
          <w:rtl/>
        </w:rPr>
        <w:t xml:space="preserve"> الموارد في عام 2008، </w:t>
      </w:r>
      <w:r w:rsidR="007212E9">
        <w:rPr>
          <w:rFonts w:cs="Simplified Arabic" w:hint="cs"/>
          <w:snapToGrid w:val="0"/>
          <w:kern w:val="22"/>
          <w:sz w:val="24"/>
          <w:rtl/>
        </w:rPr>
        <w:t>قد طرأ تحسن بصورة كبيرة على</w:t>
      </w:r>
      <w:r w:rsidRPr="00A06FFC">
        <w:rPr>
          <w:rFonts w:cs="Simplified Arabic"/>
          <w:snapToGrid w:val="0"/>
          <w:kern w:val="22"/>
          <w:sz w:val="24"/>
          <w:rtl/>
        </w:rPr>
        <w:t xml:space="preserve"> فهمنا للعلاقات المتبادلة بين التنوع البيولوجي وتغير المناخ والتحديات الأخرى للاستدامة</w:t>
      </w:r>
      <w:r w:rsidR="007212E9">
        <w:rPr>
          <w:rFonts w:cs="Simplified Arabic" w:hint="cs"/>
          <w:snapToGrid w:val="0"/>
          <w:kern w:val="22"/>
          <w:sz w:val="24"/>
          <w:rtl/>
        </w:rPr>
        <w:t>،</w:t>
      </w:r>
      <w:r w:rsidRPr="00A06FFC">
        <w:rPr>
          <w:rFonts w:cs="Simplified Arabic"/>
          <w:snapToGrid w:val="0"/>
          <w:kern w:val="22"/>
          <w:sz w:val="24"/>
          <w:rtl/>
        </w:rPr>
        <w:t xml:space="preserve"> وكذلك تقديرنا للأهمية الأساسية لهذه العلاقات لتحقيق التنمية المستدامة. ويلاحظ الاتحاد الأوروبي، على سبيل المثال، أن استراتيجية </w:t>
      </w:r>
      <w:r w:rsidR="00F67C6B">
        <w:rPr>
          <w:rFonts w:cs="Simplified Arabic" w:hint="cs"/>
          <w:snapToGrid w:val="0"/>
          <w:kern w:val="22"/>
          <w:sz w:val="24"/>
          <w:rtl/>
        </w:rPr>
        <w:t>حشد</w:t>
      </w:r>
      <w:r w:rsidRPr="00A06FFC">
        <w:rPr>
          <w:rFonts w:cs="Simplified Arabic"/>
          <w:snapToGrid w:val="0"/>
          <w:kern w:val="22"/>
          <w:sz w:val="24"/>
          <w:rtl/>
        </w:rPr>
        <w:t xml:space="preserve"> الموارد كان يمكن أن تكون أكثر وضوح</w:t>
      </w:r>
      <w:r w:rsidR="00F67C6B">
        <w:rPr>
          <w:rFonts w:cs="Simplified Arabic" w:hint="cs"/>
          <w:snapToGrid w:val="0"/>
          <w:kern w:val="22"/>
          <w:sz w:val="24"/>
          <w:rtl/>
        </w:rPr>
        <w:t>اً</w:t>
      </w:r>
      <w:r w:rsidRPr="00A06FFC">
        <w:rPr>
          <w:rFonts w:cs="Simplified Arabic"/>
          <w:snapToGrid w:val="0"/>
          <w:kern w:val="22"/>
          <w:sz w:val="24"/>
          <w:rtl/>
        </w:rPr>
        <w:t xml:space="preserve"> فيما يتعلق بالفرص المحتملة </w:t>
      </w:r>
      <w:r w:rsidR="00723543">
        <w:rPr>
          <w:rFonts w:cs="Simplified Arabic" w:hint="cs"/>
          <w:snapToGrid w:val="0"/>
          <w:kern w:val="22"/>
          <w:sz w:val="24"/>
          <w:rtl/>
        </w:rPr>
        <w:t>لأوجه ال</w:t>
      </w:r>
      <w:r w:rsidRPr="00A06FFC">
        <w:rPr>
          <w:rFonts w:cs="Simplified Arabic"/>
          <w:snapToGrid w:val="0"/>
          <w:kern w:val="22"/>
          <w:sz w:val="24"/>
          <w:rtl/>
        </w:rPr>
        <w:t xml:space="preserve">تآزر مع جدول </w:t>
      </w:r>
      <w:r w:rsidR="00723543">
        <w:rPr>
          <w:rFonts w:cs="Simplified Arabic" w:hint="cs"/>
          <w:snapToGrid w:val="0"/>
          <w:kern w:val="22"/>
          <w:sz w:val="24"/>
          <w:rtl/>
        </w:rPr>
        <w:t>ال</w:t>
      </w:r>
      <w:r w:rsidRPr="00A06FFC">
        <w:rPr>
          <w:rFonts w:cs="Simplified Arabic"/>
          <w:snapToGrid w:val="0"/>
          <w:kern w:val="22"/>
          <w:sz w:val="24"/>
          <w:rtl/>
        </w:rPr>
        <w:t>أعمال العالمي</w:t>
      </w:r>
      <w:r w:rsidR="00723543">
        <w:rPr>
          <w:rFonts w:cs="Simplified Arabic" w:hint="cs"/>
          <w:snapToGrid w:val="0"/>
          <w:kern w:val="22"/>
          <w:sz w:val="24"/>
          <w:rtl/>
        </w:rPr>
        <w:t xml:space="preserve"> المتعلق ب</w:t>
      </w:r>
      <w:r w:rsidR="00E26BE3">
        <w:rPr>
          <w:rFonts w:cs="Simplified Arabic" w:hint="cs"/>
          <w:snapToGrid w:val="0"/>
          <w:kern w:val="22"/>
          <w:sz w:val="24"/>
          <w:rtl/>
        </w:rPr>
        <w:t>المناخ</w:t>
      </w:r>
      <w:r w:rsidRPr="00A06FFC">
        <w:rPr>
          <w:rFonts w:cs="Simplified Arabic"/>
          <w:snapToGrid w:val="0"/>
          <w:kern w:val="22"/>
          <w:sz w:val="24"/>
          <w:rtl/>
        </w:rPr>
        <w:t>، وخطة التنمية المستدامة لعام 2030،</w:t>
      </w:r>
      <w:r w:rsidR="00404299" w:rsidRPr="00404299">
        <w:rPr>
          <w:rStyle w:val="FootnoteReference"/>
          <w:rFonts w:cs="Simplified Arabic"/>
          <w:snapToGrid w:val="0"/>
          <w:kern w:val="22"/>
          <w:sz w:val="16"/>
          <w:szCs w:val="22"/>
          <w:u w:val="none"/>
          <w:vertAlign w:val="superscript"/>
          <w:rtl/>
        </w:rPr>
        <w:footnoteReference w:id="23"/>
      </w:r>
      <w:r w:rsidRPr="00A06FFC">
        <w:rPr>
          <w:rFonts w:cs="Simplified Arabic"/>
          <w:snapToGrid w:val="0"/>
          <w:kern w:val="22"/>
          <w:sz w:val="24"/>
          <w:rtl/>
        </w:rPr>
        <w:t xml:space="preserve"> والموارد لدعم الحلول القائمة على الطبيعة ومساهمتها في </w:t>
      </w:r>
      <w:r w:rsidR="00E26BE3">
        <w:rPr>
          <w:rFonts w:cs="Simplified Arabic" w:hint="cs"/>
          <w:snapToGrid w:val="0"/>
          <w:kern w:val="22"/>
          <w:sz w:val="24"/>
          <w:rtl/>
        </w:rPr>
        <w:t xml:space="preserve">التخفيف من آثار </w:t>
      </w:r>
      <w:r w:rsidR="00532EB5">
        <w:rPr>
          <w:rFonts w:cs="Simplified Arabic" w:hint="cs"/>
          <w:snapToGrid w:val="0"/>
          <w:kern w:val="22"/>
          <w:sz w:val="24"/>
          <w:rtl/>
        </w:rPr>
        <w:t xml:space="preserve">تغير المناخ والتكيف معه </w:t>
      </w:r>
      <w:r w:rsidRPr="00A06FFC">
        <w:rPr>
          <w:rFonts w:cs="Simplified Arabic"/>
          <w:snapToGrid w:val="0"/>
          <w:kern w:val="22"/>
          <w:sz w:val="24"/>
          <w:rtl/>
        </w:rPr>
        <w:t>على المستوى العالمي. ويشير كل من الفريق الحكومي الدولي المعني بتغير المناخ</w:t>
      </w:r>
      <w:r w:rsidR="00532EB5">
        <w:rPr>
          <w:rFonts w:cs="Simplified Arabic" w:hint="cs"/>
          <w:snapToGrid w:val="0"/>
          <w:kern w:val="22"/>
          <w:sz w:val="24"/>
          <w:rtl/>
        </w:rPr>
        <w:t>،</w:t>
      </w:r>
      <w:r w:rsidRPr="00A06FFC">
        <w:rPr>
          <w:rFonts w:cs="Simplified Arabic"/>
          <w:snapToGrid w:val="0"/>
          <w:kern w:val="22"/>
          <w:sz w:val="24"/>
          <w:rtl/>
        </w:rPr>
        <w:t xml:space="preserve"> والمنبر الحكومي الدولي للعلوم والسياسات في مجال التنوع البيولوجي وخدمات النظم الإيكولوجية إلى أنه من الضروري ضمان أن تعود الموارد بالنفع على البيئة والمناخ على حد سواء، مع بذل جهد محدد لتقليل </w:t>
      </w:r>
      <w:r w:rsidR="002D1AE9">
        <w:rPr>
          <w:rFonts w:cs="Simplified Arabic" w:hint="cs"/>
          <w:snapToGrid w:val="0"/>
          <w:kern w:val="22"/>
          <w:sz w:val="24"/>
          <w:rtl/>
        </w:rPr>
        <w:t>أوجه المفاضلة</w:t>
      </w:r>
      <w:r w:rsidRPr="00A06FFC">
        <w:rPr>
          <w:rFonts w:cs="Simplified Arabic"/>
          <w:snapToGrid w:val="0"/>
          <w:kern w:val="22"/>
          <w:sz w:val="24"/>
          <w:rtl/>
        </w:rPr>
        <w:t xml:space="preserve"> اللازمة بين الاثنين: في حين تتواصل</w:t>
      </w:r>
      <w:r w:rsidR="004D1A67">
        <w:rPr>
          <w:rFonts w:cs="Simplified Arabic" w:hint="cs"/>
          <w:snapToGrid w:val="0"/>
          <w:kern w:val="22"/>
          <w:sz w:val="24"/>
          <w:rtl/>
        </w:rPr>
        <w:t xml:space="preserve"> بذل</w:t>
      </w:r>
      <w:r w:rsidRPr="00A06FFC">
        <w:rPr>
          <w:rFonts w:cs="Simplified Arabic"/>
          <w:snapToGrid w:val="0"/>
          <w:kern w:val="22"/>
          <w:sz w:val="24"/>
          <w:rtl/>
        </w:rPr>
        <w:t xml:space="preserve"> الجهود في هذا الاتجاه، على سبيل المثال عبر </w:t>
      </w:r>
      <w:r w:rsidR="004D1A67" w:rsidRPr="00723FCC">
        <w:rPr>
          <w:rFonts w:cs="Simplified Arabic"/>
          <w:snapToGrid w:val="0"/>
          <w:kern w:val="22"/>
          <w:sz w:val="24"/>
          <w:rtl/>
        </w:rPr>
        <w:t>برنامج الأمم المتحدة للتعاون في مجال خفض الانبعاثات الناتجة عن إزالة الغابات وتدهورها في البلدان النامية</w:t>
      </w:r>
      <w:r w:rsidRPr="00A06FFC">
        <w:rPr>
          <w:rFonts w:cs="Simplified Arabic"/>
          <w:snapToGrid w:val="0"/>
          <w:kern w:val="22"/>
          <w:sz w:val="24"/>
          <w:rtl/>
        </w:rPr>
        <w:t xml:space="preserve"> والصندوق الأخضر للمناخ، </w:t>
      </w:r>
      <w:r w:rsidR="004D1A67">
        <w:rPr>
          <w:rFonts w:cs="Simplified Arabic" w:hint="cs"/>
          <w:snapToGrid w:val="0"/>
          <w:kern w:val="22"/>
          <w:sz w:val="24"/>
          <w:rtl/>
        </w:rPr>
        <w:t>ف</w:t>
      </w:r>
      <w:r w:rsidRPr="00A06FFC">
        <w:rPr>
          <w:rFonts w:cs="Simplified Arabic"/>
          <w:snapToGrid w:val="0"/>
          <w:kern w:val="22"/>
          <w:sz w:val="24"/>
          <w:rtl/>
        </w:rPr>
        <w:t xml:space="preserve">ليس </w:t>
      </w:r>
      <w:r w:rsidR="00CA0E80">
        <w:rPr>
          <w:rFonts w:cs="Simplified Arabic" w:hint="cs"/>
          <w:snapToGrid w:val="0"/>
          <w:kern w:val="22"/>
          <w:sz w:val="24"/>
          <w:rtl/>
        </w:rPr>
        <w:t>ثمة</w:t>
      </w:r>
      <w:r w:rsidRPr="00A06FFC">
        <w:rPr>
          <w:rFonts w:cs="Simplified Arabic"/>
          <w:snapToGrid w:val="0"/>
          <w:kern w:val="22"/>
          <w:sz w:val="24"/>
          <w:rtl/>
        </w:rPr>
        <w:t xml:space="preserve"> شك في أنه لا يزال هناك الكثير مما يتعين القيام به لتعزيز الفوائد المتبادلة للاستثمار في التنوع البيولوجي والنظم الإيكولوجية والاستثمارات في التكيف مع</w:t>
      </w:r>
      <w:r w:rsidR="00CA0E80">
        <w:rPr>
          <w:rFonts w:cs="Simplified Arabic" w:hint="cs"/>
          <w:snapToGrid w:val="0"/>
          <w:kern w:val="22"/>
          <w:sz w:val="24"/>
          <w:rtl/>
        </w:rPr>
        <w:t xml:space="preserve"> آثار</w:t>
      </w:r>
      <w:r w:rsidRPr="00A06FFC">
        <w:rPr>
          <w:rFonts w:cs="Simplified Arabic"/>
          <w:snapToGrid w:val="0"/>
          <w:kern w:val="22"/>
          <w:sz w:val="24"/>
          <w:rtl/>
        </w:rPr>
        <w:t xml:space="preserve"> تغير المناخ والتخفيف من آثاره. </w:t>
      </w:r>
      <w:r w:rsidR="008D0F4A">
        <w:rPr>
          <w:rFonts w:cs="Simplified Arabic" w:hint="cs"/>
          <w:snapToGrid w:val="0"/>
          <w:kern w:val="22"/>
          <w:sz w:val="24"/>
          <w:rtl/>
        </w:rPr>
        <w:t>و</w:t>
      </w:r>
      <w:r w:rsidRPr="00A06FFC">
        <w:rPr>
          <w:rFonts w:cs="Simplified Arabic"/>
          <w:snapToGrid w:val="0"/>
          <w:kern w:val="22"/>
          <w:sz w:val="24"/>
          <w:rtl/>
        </w:rPr>
        <w:t>ينبغي</w:t>
      </w:r>
      <w:r w:rsidR="008D0F4A">
        <w:rPr>
          <w:rFonts w:cs="Simplified Arabic" w:hint="cs"/>
          <w:snapToGrid w:val="0"/>
          <w:kern w:val="22"/>
          <w:sz w:val="24"/>
          <w:rtl/>
        </w:rPr>
        <w:t xml:space="preserve"> ألا يُنظر إلى </w:t>
      </w:r>
      <w:r w:rsidRPr="00A06FFC">
        <w:rPr>
          <w:rFonts w:cs="Simplified Arabic"/>
          <w:snapToGrid w:val="0"/>
          <w:kern w:val="22"/>
          <w:sz w:val="24"/>
          <w:rtl/>
        </w:rPr>
        <w:t>جهود المناخ والتنوع البيولوجي على أنه</w:t>
      </w:r>
      <w:r w:rsidR="008D0F4A">
        <w:rPr>
          <w:rFonts w:cs="Simplified Arabic" w:hint="cs"/>
          <w:snapToGrid w:val="0"/>
          <w:kern w:val="22"/>
          <w:sz w:val="24"/>
          <w:rtl/>
        </w:rPr>
        <w:t>م</w:t>
      </w:r>
      <w:r w:rsidRPr="00A06FFC">
        <w:rPr>
          <w:rFonts w:cs="Simplified Arabic"/>
          <w:snapToGrid w:val="0"/>
          <w:kern w:val="22"/>
          <w:sz w:val="24"/>
          <w:rtl/>
        </w:rPr>
        <w:t xml:space="preserve">ا </w:t>
      </w:r>
      <w:r w:rsidR="008D0F4A">
        <w:rPr>
          <w:rFonts w:cs="Simplified Arabic" w:hint="cs"/>
          <w:snapToGrid w:val="0"/>
          <w:kern w:val="22"/>
          <w:sz w:val="24"/>
          <w:rtl/>
        </w:rPr>
        <w:t>أمران متنافيان</w:t>
      </w:r>
      <w:r w:rsidRPr="00A06FFC">
        <w:rPr>
          <w:rFonts w:cs="Simplified Arabic"/>
          <w:snapToGrid w:val="0"/>
          <w:kern w:val="22"/>
          <w:sz w:val="24"/>
          <w:rtl/>
        </w:rPr>
        <w:t xml:space="preserve">، بل </w:t>
      </w:r>
      <w:r w:rsidR="009C47D2">
        <w:rPr>
          <w:rFonts w:cs="Simplified Arabic" w:hint="cs"/>
          <w:snapToGrid w:val="0"/>
          <w:kern w:val="22"/>
          <w:sz w:val="24"/>
          <w:rtl/>
        </w:rPr>
        <w:t>ينبغي اعتبارها</w:t>
      </w:r>
      <w:r w:rsidRPr="00A06FFC">
        <w:rPr>
          <w:rFonts w:cs="Simplified Arabic"/>
          <w:snapToGrid w:val="0"/>
          <w:kern w:val="22"/>
          <w:sz w:val="24"/>
          <w:rtl/>
        </w:rPr>
        <w:t xml:space="preserve"> فرصة </w:t>
      </w:r>
      <w:r w:rsidR="009C47D2">
        <w:rPr>
          <w:rFonts w:cs="Simplified Arabic" w:hint="cs"/>
          <w:snapToGrid w:val="0"/>
          <w:kern w:val="22"/>
          <w:sz w:val="24"/>
          <w:rtl/>
        </w:rPr>
        <w:t>لضمان تحقيق</w:t>
      </w:r>
      <w:r w:rsidRPr="00A06FFC">
        <w:rPr>
          <w:rFonts w:cs="Simplified Arabic"/>
          <w:snapToGrid w:val="0"/>
          <w:kern w:val="22"/>
          <w:sz w:val="24"/>
          <w:rtl/>
        </w:rPr>
        <w:t xml:space="preserve"> التآزر والمنافع المشتركة.</w:t>
      </w:r>
    </w:p>
    <w:p w14:paraId="1FACECD5" w14:textId="77777777" w:rsidR="00756A81" w:rsidRPr="00E331FA" w:rsidRDefault="00756A81" w:rsidP="00756A81">
      <w:pPr>
        <w:pStyle w:val="Heading1"/>
        <w:suppressLineNumbers/>
        <w:tabs>
          <w:tab w:val="clear" w:pos="720"/>
        </w:tabs>
        <w:suppressAutoHyphens/>
        <w:kinsoku w:val="0"/>
        <w:overflowPunct w:val="0"/>
        <w:autoSpaceDE w:val="0"/>
        <w:autoSpaceDN w:val="0"/>
        <w:bidi/>
        <w:adjustRightInd w:val="0"/>
        <w:snapToGrid w:val="0"/>
        <w:spacing w:before="120"/>
        <w:rPr>
          <w:rFonts w:ascii="Simplified Arabic" w:hAnsi="Simplified Arabic" w:cs="Simplified Arabic"/>
          <w:b w:val="0"/>
          <w:bCs/>
          <w:szCs w:val="26"/>
          <w:lang w:bidi="ar-EG"/>
        </w:rPr>
      </w:pPr>
      <w:r>
        <w:rPr>
          <w:rFonts w:ascii="Simplified Arabic" w:hAnsi="Simplified Arabic" w:cs="Simplified Arabic" w:hint="cs"/>
          <w:b w:val="0"/>
          <w:bCs/>
          <w:szCs w:val="26"/>
          <w:rtl/>
          <w:lang w:bidi="ar-EG"/>
        </w:rPr>
        <w:t>ثالثا.</w:t>
      </w:r>
      <w:r>
        <w:rPr>
          <w:rFonts w:ascii="Simplified Arabic" w:hAnsi="Simplified Arabic" w:cs="Simplified Arabic"/>
          <w:b w:val="0"/>
          <w:bCs/>
          <w:szCs w:val="26"/>
          <w:rtl/>
          <w:lang w:bidi="ar-EG"/>
        </w:rPr>
        <w:tab/>
      </w:r>
      <w:r w:rsidRPr="00E331FA">
        <w:rPr>
          <w:rFonts w:ascii="Simplified Arabic" w:hAnsi="Simplified Arabic" w:cs="Simplified Arabic"/>
          <w:b w:val="0"/>
          <w:bCs/>
          <w:szCs w:val="26"/>
          <w:rtl/>
          <w:lang w:bidi="ar-EG"/>
        </w:rPr>
        <w:t xml:space="preserve">تقييم التقدم المحرز في تنفيذ </w:t>
      </w:r>
      <w:r w:rsidRPr="00F6066D">
        <w:rPr>
          <w:rFonts w:ascii="Simplified Arabic" w:hAnsi="Simplified Arabic" w:cs="Simplified Arabic" w:hint="cs"/>
          <w:b w:val="0"/>
          <w:bCs/>
          <w:szCs w:val="26"/>
          <w:rtl/>
          <w:lang w:bidi="ar-EG"/>
        </w:rPr>
        <w:t>الهدف 20 من أهداف أيشي</w:t>
      </w:r>
    </w:p>
    <w:p w14:paraId="48067587" w14:textId="0B212ED8" w:rsidR="00756A81" w:rsidRDefault="00756A81" w:rsidP="00756A81">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على نفس الشاكلة المشروحة في ا</w:t>
      </w:r>
      <w:r w:rsidRPr="00F6066D">
        <w:rPr>
          <w:rFonts w:cs="Simplified Arabic"/>
          <w:snapToGrid w:val="0"/>
          <w:kern w:val="22"/>
          <w:sz w:val="24"/>
          <w:rtl/>
        </w:rPr>
        <w:t xml:space="preserve">لمقدمة، </w:t>
      </w:r>
      <w:r>
        <w:rPr>
          <w:rFonts w:cs="Simplified Arabic" w:hint="cs"/>
          <w:snapToGrid w:val="0"/>
          <w:kern w:val="22"/>
          <w:sz w:val="24"/>
          <w:rtl/>
        </w:rPr>
        <w:t>اعتُمدت</w:t>
      </w:r>
      <w:r w:rsidRPr="00F6066D">
        <w:rPr>
          <w:rFonts w:cs="Simplified Arabic"/>
          <w:snapToGrid w:val="0"/>
          <w:kern w:val="22"/>
          <w:sz w:val="24"/>
          <w:rtl/>
        </w:rPr>
        <w:t xml:space="preserve"> مجموعة من الأهداف </w:t>
      </w:r>
      <w:r>
        <w:rPr>
          <w:rFonts w:cs="Simplified Arabic" w:hint="cs"/>
          <w:snapToGrid w:val="0"/>
          <w:kern w:val="22"/>
          <w:sz w:val="24"/>
          <w:rtl/>
        </w:rPr>
        <w:t>لحشد</w:t>
      </w:r>
      <w:r w:rsidRPr="00F6066D">
        <w:rPr>
          <w:rFonts w:cs="Simplified Arabic"/>
          <w:snapToGrid w:val="0"/>
          <w:kern w:val="22"/>
          <w:sz w:val="24"/>
          <w:rtl/>
        </w:rPr>
        <w:t xml:space="preserve"> الموارد (المدرجة ب</w:t>
      </w:r>
      <w:r>
        <w:rPr>
          <w:rFonts w:cs="Simplified Arabic" w:hint="cs"/>
          <w:snapToGrid w:val="0"/>
          <w:kern w:val="22"/>
          <w:sz w:val="24"/>
          <w:rtl/>
        </w:rPr>
        <w:t xml:space="preserve">شكل </w:t>
      </w:r>
      <w:r w:rsidRPr="00F6066D">
        <w:rPr>
          <w:rFonts w:cs="Simplified Arabic"/>
          <w:snapToGrid w:val="0"/>
          <w:kern w:val="22"/>
          <w:sz w:val="24"/>
          <w:rtl/>
        </w:rPr>
        <w:t xml:space="preserve">كامل في المرفق) </w:t>
      </w:r>
      <w:r>
        <w:rPr>
          <w:rFonts w:cs="Simplified Arabic" w:hint="cs"/>
          <w:snapToGrid w:val="0"/>
          <w:kern w:val="22"/>
          <w:sz w:val="24"/>
          <w:rtl/>
        </w:rPr>
        <w:t>في إطار</w:t>
      </w:r>
      <w:r w:rsidRPr="00F6066D">
        <w:rPr>
          <w:rFonts w:cs="Simplified Arabic"/>
          <w:snapToGrid w:val="0"/>
          <w:kern w:val="22"/>
          <w:sz w:val="24"/>
          <w:rtl/>
        </w:rPr>
        <w:t xml:space="preserve"> الهدف 20 من أهداف أيشي للتنوع البيولوجي، في الاجتماع الثاني عشر لمؤتمر الأطراف (</w:t>
      </w:r>
      <w:r w:rsidR="009A1D99">
        <w:rPr>
          <w:rFonts w:cs="Simplified Arabic" w:hint="cs"/>
          <w:snapToGrid w:val="0"/>
          <w:kern w:val="22"/>
          <w:sz w:val="24"/>
          <w:rtl/>
        </w:rPr>
        <w:t xml:space="preserve">الفقرة 1 من </w:t>
      </w:r>
      <w:r w:rsidRPr="00F6066D">
        <w:rPr>
          <w:rFonts w:cs="Simplified Arabic"/>
          <w:snapToGrid w:val="0"/>
          <w:kern w:val="22"/>
          <w:sz w:val="24"/>
          <w:rtl/>
        </w:rPr>
        <w:t>المقرر 12/3)، كأساس متفق عليه لتحديد التقدم</w:t>
      </w:r>
      <w:r>
        <w:rPr>
          <w:rFonts w:cs="Simplified Arabic" w:hint="cs"/>
          <w:snapToGrid w:val="0"/>
          <w:kern w:val="22"/>
          <w:sz w:val="24"/>
          <w:rtl/>
        </w:rPr>
        <w:t xml:space="preserve"> المحرز</w:t>
      </w:r>
      <w:r w:rsidRPr="00F6066D">
        <w:rPr>
          <w:rFonts w:cs="Simplified Arabic"/>
          <w:snapToGrid w:val="0"/>
          <w:kern w:val="22"/>
          <w:sz w:val="24"/>
          <w:rtl/>
        </w:rPr>
        <w:t xml:space="preserve"> نحو تحقيق </w:t>
      </w:r>
      <w:r>
        <w:rPr>
          <w:rFonts w:cs="Simplified Arabic" w:hint="cs"/>
          <w:snapToGrid w:val="0"/>
          <w:kern w:val="22"/>
          <w:sz w:val="24"/>
          <w:rtl/>
        </w:rPr>
        <w:t>ال</w:t>
      </w:r>
      <w:r w:rsidRPr="00F6066D">
        <w:rPr>
          <w:rFonts w:cs="Simplified Arabic"/>
          <w:snapToGrid w:val="0"/>
          <w:kern w:val="22"/>
          <w:sz w:val="24"/>
          <w:rtl/>
        </w:rPr>
        <w:t>هدف</w:t>
      </w:r>
      <w:r>
        <w:rPr>
          <w:rFonts w:cs="Simplified Arabic" w:hint="cs"/>
          <w:snapToGrid w:val="0"/>
          <w:kern w:val="22"/>
          <w:sz w:val="24"/>
          <w:rtl/>
        </w:rPr>
        <w:t xml:space="preserve"> 20 من أهداف </w:t>
      </w:r>
      <w:r w:rsidRPr="00F6066D">
        <w:rPr>
          <w:rFonts w:cs="Simplified Arabic"/>
          <w:snapToGrid w:val="0"/>
          <w:kern w:val="22"/>
          <w:sz w:val="24"/>
          <w:rtl/>
        </w:rPr>
        <w:t xml:space="preserve"> أيشي للتنوع البيولوجي. وفي المقر</w:t>
      </w:r>
      <w:r w:rsidR="009A1D99">
        <w:rPr>
          <w:rFonts w:cs="Simplified Arabic" w:hint="cs"/>
          <w:snapToGrid w:val="0"/>
          <w:kern w:val="22"/>
          <w:sz w:val="24"/>
          <w:rtl/>
        </w:rPr>
        <w:t>ر نفسه،</w:t>
      </w:r>
      <w:r w:rsidRPr="00F6066D">
        <w:rPr>
          <w:rFonts w:cs="Simplified Arabic"/>
          <w:snapToGrid w:val="0"/>
          <w:kern w:val="22"/>
          <w:sz w:val="24"/>
          <w:rtl/>
        </w:rPr>
        <w:t xml:space="preserve"> اعتمد مؤتمر الأطراف أيض</w:t>
      </w:r>
      <w:r>
        <w:rPr>
          <w:rFonts w:cs="Simplified Arabic" w:hint="cs"/>
          <w:snapToGrid w:val="0"/>
          <w:kern w:val="22"/>
          <w:sz w:val="24"/>
          <w:rtl/>
        </w:rPr>
        <w:t>اً</w:t>
      </w:r>
      <w:r w:rsidRPr="00F6066D">
        <w:rPr>
          <w:rFonts w:cs="Simplified Arabic"/>
          <w:snapToGrid w:val="0"/>
          <w:kern w:val="22"/>
          <w:sz w:val="24"/>
          <w:rtl/>
        </w:rPr>
        <w:t xml:space="preserve"> إطار</w:t>
      </w:r>
      <w:r>
        <w:rPr>
          <w:rFonts w:cs="Simplified Arabic" w:hint="cs"/>
          <w:snapToGrid w:val="0"/>
          <w:kern w:val="22"/>
          <w:sz w:val="24"/>
          <w:rtl/>
        </w:rPr>
        <w:t xml:space="preserve">اً للإبلاغ المالي </w:t>
      </w:r>
      <w:r w:rsidRPr="00F6066D">
        <w:rPr>
          <w:rFonts w:cs="Simplified Arabic"/>
          <w:snapToGrid w:val="0"/>
          <w:kern w:val="22"/>
          <w:sz w:val="24"/>
          <w:rtl/>
        </w:rPr>
        <w:t>ودعا الأطراف إلى استخدامه من أجل الإبلاغ عن التقدم المحرز في تحقيق أهداف</w:t>
      </w:r>
      <w:r>
        <w:rPr>
          <w:rFonts w:cs="Simplified Arabic" w:hint="cs"/>
          <w:snapToGrid w:val="0"/>
          <w:kern w:val="22"/>
          <w:sz w:val="24"/>
          <w:rtl/>
        </w:rPr>
        <w:t xml:space="preserve"> حشد</w:t>
      </w:r>
      <w:r w:rsidRPr="00F6066D">
        <w:rPr>
          <w:rFonts w:cs="Simplified Arabic"/>
          <w:snapToGrid w:val="0"/>
          <w:kern w:val="22"/>
          <w:sz w:val="24"/>
          <w:rtl/>
        </w:rPr>
        <w:t xml:space="preserve"> الموارد.</w:t>
      </w:r>
    </w:p>
    <w:p w14:paraId="3AD7A731" w14:textId="3A61226D" w:rsidR="00756A81" w:rsidRDefault="009C1439" w:rsidP="00756A81">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 xml:space="preserve">وصدر </w:t>
      </w:r>
      <w:r w:rsidR="00756A81">
        <w:rPr>
          <w:rFonts w:cs="Simplified Arabic" w:hint="cs"/>
          <w:snapToGrid w:val="0"/>
          <w:kern w:val="22"/>
          <w:sz w:val="24"/>
          <w:rtl/>
        </w:rPr>
        <w:t xml:space="preserve">أحدث </w:t>
      </w:r>
      <w:r w:rsidR="00756A81" w:rsidRPr="00081FD1">
        <w:rPr>
          <w:rFonts w:cs="Simplified Arabic"/>
          <w:snapToGrid w:val="0"/>
          <w:kern w:val="22"/>
          <w:sz w:val="24"/>
          <w:rtl/>
        </w:rPr>
        <w:t>تحليل شامل</w:t>
      </w:r>
      <w:r w:rsidR="00756A81">
        <w:rPr>
          <w:rFonts w:cs="Simplified Arabic" w:hint="cs"/>
          <w:snapToGrid w:val="0"/>
          <w:kern w:val="22"/>
          <w:sz w:val="24"/>
          <w:rtl/>
        </w:rPr>
        <w:t xml:space="preserve"> </w:t>
      </w:r>
      <w:r w:rsidR="00756A81" w:rsidRPr="00081FD1">
        <w:rPr>
          <w:rFonts w:cs="Simplified Arabic"/>
          <w:snapToGrid w:val="0"/>
          <w:kern w:val="22"/>
          <w:sz w:val="24"/>
          <w:rtl/>
        </w:rPr>
        <w:t xml:space="preserve">للتقارير المالية الواردة </w:t>
      </w:r>
      <w:r>
        <w:rPr>
          <w:rFonts w:cs="Simplified Arabic" w:hint="cs"/>
          <w:snapToGrid w:val="0"/>
          <w:kern w:val="22"/>
          <w:sz w:val="24"/>
          <w:rtl/>
        </w:rPr>
        <w:t>للاجتماع الرابع عشر ل</w:t>
      </w:r>
      <w:r w:rsidR="00756A81" w:rsidRPr="00081FD1">
        <w:rPr>
          <w:rFonts w:cs="Simplified Arabic"/>
          <w:snapToGrid w:val="0"/>
          <w:kern w:val="22"/>
          <w:sz w:val="24"/>
          <w:rtl/>
        </w:rPr>
        <w:t>مؤتمر الأطرا</w:t>
      </w:r>
      <w:r w:rsidR="00F904A4">
        <w:rPr>
          <w:rFonts w:cs="Simplified Arabic" w:hint="cs"/>
          <w:snapToGrid w:val="0"/>
          <w:kern w:val="22"/>
          <w:sz w:val="24"/>
          <w:rtl/>
        </w:rPr>
        <w:t>ف</w:t>
      </w:r>
      <w:r w:rsidR="00756A81" w:rsidRPr="00081FD1">
        <w:rPr>
          <w:rFonts w:cs="Simplified Arabic"/>
          <w:snapToGrid w:val="0"/>
          <w:kern w:val="22"/>
          <w:sz w:val="24"/>
          <w:rtl/>
        </w:rPr>
        <w:t xml:space="preserve"> (</w:t>
      </w:r>
      <w:r w:rsidR="00807EC1" w:rsidRPr="00745314">
        <w:rPr>
          <w:color w:val="0000FF"/>
          <w:kern w:val="22"/>
          <w:sz w:val="20"/>
          <w:szCs w:val="20"/>
          <w:u w:val="single"/>
        </w:rPr>
        <w:t>CBD/</w:t>
      </w:r>
      <w:hyperlink r:id="rId14" w:history="1">
        <w:r w:rsidR="00807EC1" w:rsidRPr="00745314">
          <w:rPr>
            <w:rStyle w:val="Hyperlink"/>
            <w:kern w:val="22"/>
            <w:sz w:val="20"/>
            <w:szCs w:val="20"/>
          </w:rPr>
          <w:t>COP</w:t>
        </w:r>
      </w:hyperlink>
      <w:r w:rsidR="00807EC1" w:rsidRPr="00745314">
        <w:rPr>
          <w:color w:val="0000FF"/>
          <w:kern w:val="22"/>
          <w:sz w:val="20"/>
          <w:szCs w:val="20"/>
          <w:u w:val="single"/>
        </w:rPr>
        <w:t>/14/6</w:t>
      </w:r>
      <w:r w:rsidR="00756A81" w:rsidRPr="00081FD1">
        <w:rPr>
          <w:rFonts w:cs="Simplified Arabic"/>
          <w:snapToGrid w:val="0"/>
          <w:kern w:val="22"/>
          <w:sz w:val="24"/>
          <w:rtl/>
        </w:rPr>
        <w:t>). وبحلول 10 مارس</w:t>
      </w:r>
      <w:r w:rsidR="00756A81">
        <w:rPr>
          <w:rFonts w:cs="Simplified Arabic" w:hint="cs"/>
          <w:snapToGrid w:val="0"/>
          <w:kern w:val="22"/>
          <w:sz w:val="24"/>
          <w:rtl/>
        </w:rPr>
        <w:t>/آذار</w:t>
      </w:r>
      <w:r w:rsidR="00756A81" w:rsidRPr="00081FD1">
        <w:rPr>
          <w:rFonts w:cs="Simplified Arabic"/>
          <w:snapToGrid w:val="0"/>
          <w:kern w:val="22"/>
          <w:sz w:val="24"/>
          <w:rtl/>
        </w:rPr>
        <w:t xml:space="preserve"> 2020، كانت أربعة أطراف إضافية قد قدمت معلومات عن خطوط الأساس والتقدم </w:t>
      </w:r>
      <w:r w:rsidR="00756A81">
        <w:rPr>
          <w:rFonts w:cs="Simplified Arabic" w:hint="cs"/>
          <w:snapToGrid w:val="0"/>
          <w:kern w:val="22"/>
          <w:sz w:val="24"/>
          <w:rtl/>
        </w:rPr>
        <w:t xml:space="preserve">المحرز </w:t>
      </w:r>
      <w:r w:rsidR="00756A81" w:rsidRPr="00081FD1">
        <w:rPr>
          <w:rFonts w:cs="Simplified Arabic"/>
          <w:snapToGrid w:val="0"/>
          <w:kern w:val="22"/>
          <w:sz w:val="24"/>
          <w:rtl/>
        </w:rPr>
        <w:t xml:space="preserve">حتى عام 2015، وبذلك وصل مجموع الأطراف المبلغة إلى </w:t>
      </w:r>
      <w:r w:rsidR="00756A81">
        <w:rPr>
          <w:rFonts w:cs="Simplified Arabic" w:hint="cs"/>
          <w:snapToGrid w:val="0"/>
          <w:kern w:val="22"/>
          <w:sz w:val="24"/>
          <w:rtl/>
        </w:rPr>
        <w:t xml:space="preserve">81 طرفاً. </w:t>
      </w:r>
      <w:r w:rsidR="00756A81" w:rsidRPr="00081FD1">
        <w:rPr>
          <w:rFonts w:cs="Simplified Arabic"/>
          <w:snapToGrid w:val="0"/>
          <w:kern w:val="22"/>
          <w:sz w:val="24"/>
          <w:rtl/>
        </w:rPr>
        <w:t>ومن بين هذه الأطراف، قدم 17 طرفاً معلومات عن المزيد من التقدم</w:t>
      </w:r>
      <w:r w:rsidR="00756A81">
        <w:rPr>
          <w:rFonts w:cs="Simplified Arabic" w:hint="cs"/>
          <w:snapToGrid w:val="0"/>
          <w:kern w:val="22"/>
          <w:sz w:val="24"/>
          <w:rtl/>
        </w:rPr>
        <w:t xml:space="preserve"> المحرز</w:t>
      </w:r>
      <w:r w:rsidR="00756A81" w:rsidRPr="00081FD1">
        <w:rPr>
          <w:rFonts w:cs="Simplified Arabic"/>
          <w:snapToGrid w:val="0"/>
          <w:kern w:val="22"/>
          <w:sz w:val="24"/>
          <w:rtl/>
        </w:rPr>
        <w:t xml:space="preserve"> (حتى عام 2020). </w:t>
      </w:r>
      <w:r w:rsidR="00756A81">
        <w:rPr>
          <w:rFonts w:cs="Simplified Arabic" w:hint="cs"/>
          <w:snapToGrid w:val="0"/>
          <w:kern w:val="22"/>
          <w:sz w:val="24"/>
          <w:rtl/>
        </w:rPr>
        <w:t>و</w:t>
      </w:r>
      <w:r w:rsidR="00756A81" w:rsidRPr="00081FD1">
        <w:rPr>
          <w:rFonts w:cs="Simplified Arabic"/>
          <w:snapToGrid w:val="0"/>
          <w:kern w:val="22"/>
          <w:sz w:val="24"/>
          <w:rtl/>
        </w:rPr>
        <w:t xml:space="preserve">في ضوء العدد المحدود من الطلبات الجديدة، </w:t>
      </w:r>
      <w:r w:rsidR="00756A81">
        <w:rPr>
          <w:rFonts w:cs="Simplified Arabic" w:hint="cs"/>
          <w:snapToGrid w:val="0"/>
          <w:kern w:val="22"/>
          <w:sz w:val="24"/>
          <w:rtl/>
          <w:lang w:bidi="ar-EG"/>
        </w:rPr>
        <w:t>لا تزال</w:t>
      </w:r>
      <w:r w:rsidR="00756A81" w:rsidRPr="00081FD1">
        <w:rPr>
          <w:rFonts w:cs="Simplified Arabic"/>
          <w:snapToGrid w:val="0"/>
          <w:kern w:val="22"/>
          <w:sz w:val="24"/>
          <w:rtl/>
        </w:rPr>
        <w:t xml:space="preserve"> الاستنتاجات </w:t>
      </w:r>
      <w:r w:rsidR="00756A81">
        <w:rPr>
          <w:rFonts w:cs="Simplified Arabic" w:hint="cs"/>
          <w:snapToGrid w:val="0"/>
          <w:kern w:val="22"/>
          <w:sz w:val="24"/>
          <w:rtl/>
        </w:rPr>
        <w:t xml:space="preserve">الواردة </w:t>
      </w:r>
      <w:r w:rsidR="00756A81" w:rsidRPr="00081FD1">
        <w:rPr>
          <w:rFonts w:cs="Simplified Arabic"/>
          <w:snapToGrid w:val="0"/>
          <w:kern w:val="22"/>
          <w:sz w:val="24"/>
          <w:rtl/>
        </w:rPr>
        <w:t xml:space="preserve">في الوثيقة </w:t>
      </w:r>
      <w:r w:rsidR="00756A81" w:rsidRPr="00607DE5">
        <w:t xml:space="preserve">CBD/COP/14/6 </w:t>
      </w:r>
      <w:r w:rsidR="00756A81">
        <w:rPr>
          <w:rFonts w:hint="cs"/>
          <w:rtl/>
        </w:rPr>
        <w:t xml:space="preserve"> </w:t>
      </w:r>
      <w:r w:rsidR="00756A81" w:rsidRPr="00081FD1">
        <w:rPr>
          <w:rFonts w:cs="Simplified Arabic"/>
          <w:snapToGrid w:val="0"/>
          <w:kern w:val="22"/>
          <w:sz w:val="24"/>
          <w:rtl/>
        </w:rPr>
        <w:t xml:space="preserve">سارية وهي مبينة أدناه، في حين </w:t>
      </w:r>
      <w:r w:rsidR="00756A81">
        <w:rPr>
          <w:rFonts w:cs="Simplified Arabic" w:hint="cs"/>
          <w:snapToGrid w:val="0"/>
          <w:kern w:val="22"/>
          <w:sz w:val="24"/>
          <w:rtl/>
        </w:rPr>
        <w:t>حُدثت</w:t>
      </w:r>
      <w:r w:rsidR="00756A81" w:rsidRPr="00081FD1">
        <w:rPr>
          <w:rFonts w:cs="Simplified Arabic"/>
          <w:snapToGrid w:val="0"/>
          <w:kern w:val="22"/>
          <w:sz w:val="24"/>
          <w:rtl/>
        </w:rPr>
        <w:t xml:space="preserve"> الأرقام المذكورة </w:t>
      </w:r>
      <w:r w:rsidR="00756A81">
        <w:rPr>
          <w:rFonts w:cs="Simplified Arabic" w:hint="cs"/>
          <w:snapToGrid w:val="0"/>
          <w:kern w:val="22"/>
          <w:sz w:val="24"/>
          <w:rtl/>
        </w:rPr>
        <w:t>لتُظهر</w:t>
      </w:r>
      <w:r w:rsidR="00756A81" w:rsidRPr="00081FD1">
        <w:rPr>
          <w:rFonts w:cs="Simplified Arabic"/>
          <w:snapToGrid w:val="0"/>
          <w:kern w:val="22"/>
          <w:sz w:val="24"/>
          <w:rtl/>
        </w:rPr>
        <w:t xml:space="preserve"> آخر الطلبات الواردة.</w:t>
      </w:r>
    </w:p>
    <w:p w14:paraId="7E35D2E5" w14:textId="0AE4F1DA" w:rsidR="00756A81" w:rsidRDefault="00756A81" w:rsidP="00756A81">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lastRenderedPageBreak/>
        <w:t xml:space="preserve">وبوجه عام، يُحرز تقدم بشأن الإبلاغ عن </w:t>
      </w:r>
      <w:r w:rsidRPr="007438D9">
        <w:rPr>
          <w:rFonts w:cs="Simplified Arabic"/>
          <w:snapToGrid w:val="0"/>
          <w:kern w:val="22"/>
          <w:sz w:val="24"/>
          <w:rtl/>
        </w:rPr>
        <w:t xml:space="preserve">أهداف </w:t>
      </w:r>
      <w:r>
        <w:rPr>
          <w:rFonts w:cs="Simplified Arabic" w:hint="cs"/>
          <w:snapToGrid w:val="0"/>
          <w:kern w:val="22"/>
          <w:sz w:val="24"/>
          <w:rtl/>
        </w:rPr>
        <w:t>حشد</w:t>
      </w:r>
      <w:r w:rsidRPr="007438D9">
        <w:rPr>
          <w:rFonts w:cs="Simplified Arabic"/>
          <w:snapToGrid w:val="0"/>
          <w:kern w:val="22"/>
          <w:sz w:val="24"/>
          <w:rtl/>
        </w:rPr>
        <w:t xml:space="preserve"> الموارد </w:t>
      </w:r>
      <w:r>
        <w:rPr>
          <w:rFonts w:cs="Simplified Arabic" w:hint="cs"/>
          <w:snapToGrid w:val="0"/>
          <w:kern w:val="22"/>
          <w:sz w:val="24"/>
          <w:rtl/>
        </w:rPr>
        <w:t>بيد أنه متفاوت</w:t>
      </w:r>
      <w:r w:rsidRPr="007438D9">
        <w:rPr>
          <w:rFonts w:cs="Simplified Arabic"/>
          <w:snapToGrid w:val="0"/>
          <w:kern w:val="22"/>
          <w:sz w:val="24"/>
          <w:rtl/>
        </w:rPr>
        <w:t xml:space="preserve">. وفيما يتعلق بالتمويل الدولي، </w:t>
      </w:r>
      <w:r>
        <w:rPr>
          <w:rFonts w:cs="Simplified Arabic" w:hint="cs"/>
          <w:snapToGrid w:val="0"/>
          <w:kern w:val="22"/>
          <w:sz w:val="24"/>
          <w:rtl/>
        </w:rPr>
        <w:t>ف</w:t>
      </w:r>
      <w:r w:rsidRPr="007438D9">
        <w:rPr>
          <w:rFonts w:cs="Simplified Arabic"/>
          <w:snapToGrid w:val="0"/>
          <w:kern w:val="22"/>
          <w:sz w:val="24"/>
          <w:rtl/>
        </w:rPr>
        <w:t xml:space="preserve">من بين 31 طرفاً أبلغ </w:t>
      </w:r>
      <w:r>
        <w:rPr>
          <w:rFonts w:cs="Simplified Arabic" w:hint="cs"/>
          <w:snapToGrid w:val="0"/>
          <w:kern w:val="22"/>
          <w:sz w:val="24"/>
          <w:rtl/>
        </w:rPr>
        <w:t>عن</w:t>
      </w:r>
      <w:r w:rsidRPr="007438D9">
        <w:rPr>
          <w:rFonts w:cs="Simplified Arabic"/>
          <w:snapToGrid w:val="0"/>
          <w:kern w:val="22"/>
          <w:sz w:val="24"/>
          <w:rtl/>
        </w:rPr>
        <w:t xml:space="preserve"> الهدف 1 (أ)، فإن معظم الأطراف (وليس كلها)، التي تمثل 98 في المائة من خط الأساس المبلغ عنه، </w:t>
      </w:r>
      <w:r>
        <w:rPr>
          <w:rFonts w:cs="Simplified Arabic" w:hint="cs"/>
          <w:snapToGrid w:val="0"/>
          <w:kern w:val="22"/>
          <w:sz w:val="24"/>
          <w:rtl/>
        </w:rPr>
        <w:t xml:space="preserve">قد </w:t>
      </w:r>
      <w:r w:rsidRPr="007438D9">
        <w:rPr>
          <w:rFonts w:cs="Simplified Arabic"/>
          <w:snapToGrid w:val="0"/>
          <w:kern w:val="22"/>
          <w:sz w:val="24"/>
          <w:rtl/>
        </w:rPr>
        <w:t xml:space="preserve">أبلغت عن بياناتها لعام 2015، وأبلغ 11 طرفاً عن سنوات لاحقة. ولم </w:t>
      </w:r>
      <w:r>
        <w:rPr>
          <w:rFonts w:cs="Simplified Arabic" w:hint="cs"/>
          <w:snapToGrid w:val="0"/>
          <w:kern w:val="22"/>
          <w:sz w:val="24"/>
          <w:rtl/>
        </w:rPr>
        <w:t>ت</w:t>
      </w:r>
      <w:r w:rsidR="00C236E7">
        <w:rPr>
          <w:rFonts w:cs="Simplified Arabic" w:hint="cs"/>
          <w:snapToGrid w:val="0"/>
          <w:kern w:val="22"/>
          <w:sz w:val="24"/>
          <w:rtl/>
        </w:rPr>
        <w:t>ُ</w:t>
      </w:r>
      <w:r w:rsidRPr="007438D9">
        <w:rPr>
          <w:rFonts w:cs="Simplified Arabic"/>
          <w:snapToGrid w:val="0"/>
          <w:kern w:val="22"/>
          <w:sz w:val="24"/>
          <w:rtl/>
        </w:rPr>
        <w:t xml:space="preserve">بلغ </w:t>
      </w:r>
      <w:r>
        <w:rPr>
          <w:rFonts w:cs="Simplified Arabic" w:hint="cs"/>
          <w:snapToGrid w:val="0"/>
          <w:kern w:val="22"/>
          <w:sz w:val="24"/>
          <w:rtl/>
        </w:rPr>
        <w:t xml:space="preserve">بعد </w:t>
      </w:r>
      <w:r w:rsidR="00C236E7">
        <w:rPr>
          <w:rFonts w:cs="Simplified Arabic" w:hint="cs"/>
          <w:snapToGrid w:val="0"/>
          <w:kern w:val="22"/>
          <w:sz w:val="24"/>
          <w:rtl/>
        </w:rPr>
        <w:t>أربع</w:t>
      </w:r>
      <w:r>
        <w:rPr>
          <w:rFonts w:cs="Simplified Arabic" w:hint="cs"/>
          <w:snapToGrid w:val="0"/>
          <w:kern w:val="22"/>
          <w:sz w:val="24"/>
          <w:rtl/>
        </w:rPr>
        <w:t xml:space="preserve"> جهات من </w:t>
      </w:r>
      <w:r w:rsidRPr="00F72DD6">
        <w:rPr>
          <w:rFonts w:cs="Simplified Arabic"/>
          <w:snapToGrid w:val="0"/>
          <w:kern w:val="22"/>
          <w:sz w:val="24"/>
          <w:rtl/>
        </w:rPr>
        <w:t>الجهات الأعضاء في لجنة المساعدة الإنمائية</w:t>
      </w:r>
      <w:r w:rsidRPr="007438D9">
        <w:rPr>
          <w:rFonts w:cs="Simplified Arabic"/>
          <w:snapToGrid w:val="0"/>
          <w:kern w:val="22"/>
          <w:sz w:val="24"/>
          <w:rtl/>
        </w:rPr>
        <w:t>، الأطراف في الاتفاقية</w:t>
      </w:r>
      <w:r w:rsidR="00BB08B9">
        <w:rPr>
          <w:rFonts w:cs="Simplified Arabic" w:hint="cs"/>
          <w:snapToGrid w:val="0"/>
          <w:kern w:val="22"/>
          <w:sz w:val="24"/>
          <w:rtl/>
        </w:rPr>
        <w:t>، حتى تاريخ انتهاء هذا التحليل</w:t>
      </w:r>
      <w:r w:rsidRPr="007438D9">
        <w:rPr>
          <w:rFonts w:cs="Simplified Arabic"/>
          <w:snapToGrid w:val="0"/>
          <w:kern w:val="22"/>
          <w:sz w:val="24"/>
          <w:rtl/>
        </w:rPr>
        <w:t>.</w:t>
      </w:r>
      <w:r w:rsidR="00006377" w:rsidRPr="00006377">
        <w:rPr>
          <w:kern w:val="22"/>
        </w:rPr>
        <w:t xml:space="preserve"> </w:t>
      </w:r>
      <w:r w:rsidR="00006377" w:rsidRPr="00006377">
        <w:rPr>
          <w:rFonts w:ascii="Simplified Arabic" w:hAnsi="Simplified Arabic" w:cs="Simplified Arabic"/>
          <w:kern w:val="22"/>
          <w:sz w:val="20"/>
          <w:szCs w:val="28"/>
          <w:vertAlign w:val="superscript"/>
        </w:rPr>
        <w:footnoteReference w:id="24"/>
      </w:r>
      <w:r w:rsidRPr="007438D9">
        <w:rPr>
          <w:rFonts w:cs="Simplified Arabic"/>
          <w:snapToGrid w:val="0"/>
          <w:kern w:val="22"/>
          <w:sz w:val="24"/>
          <w:rtl/>
        </w:rPr>
        <w:t xml:space="preserve"> </w:t>
      </w:r>
      <w:r>
        <w:rPr>
          <w:rFonts w:cs="Simplified Arabic" w:hint="cs"/>
          <w:snapToGrid w:val="0"/>
          <w:kern w:val="22"/>
          <w:sz w:val="24"/>
          <w:rtl/>
        </w:rPr>
        <w:t>و</w:t>
      </w:r>
      <w:r w:rsidRPr="007438D9">
        <w:rPr>
          <w:rFonts w:cs="Simplified Arabic"/>
          <w:snapToGrid w:val="0"/>
          <w:kern w:val="22"/>
          <w:sz w:val="24"/>
          <w:rtl/>
        </w:rPr>
        <w:t xml:space="preserve">فيما يتعلق بالأهداف الأخرى، </w:t>
      </w:r>
      <w:r>
        <w:rPr>
          <w:rFonts w:cs="Simplified Arabic" w:hint="cs"/>
          <w:snapToGrid w:val="0"/>
          <w:kern w:val="22"/>
          <w:sz w:val="24"/>
          <w:rtl/>
        </w:rPr>
        <w:t xml:space="preserve">فمن المرجح أنه لا يُعزى بُطء </w:t>
      </w:r>
      <w:r w:rsidRPr="007438D9">
        <w:rPr>
          <w:rFonts w:cs="Simplified Arabic"/>
          <w:snapToGrid w:val="0"/>
          <w:kern w:val="22"/>
          <w:sz w:val="24"/>
          <w:rtl/>
        </w:rPr>
        <w:t>التقدم</w:t>
      </w:r>
      <w:r>
        <w:rPr>
          <w:rFonts w:cs="Simplified Arabic" w:hint="cs"/>
          <w:snapToGrid w:val="0"/>
          <w:kern w:val="22"/>
          <w:sz w:val="24"/>
          <w:rtl/>
        </w:rPr>
        <w:t xml:space="preserve"> المحرز </w:t>
      </w:r>
      <w:r w:rsidRPr="007438D9">
        <w:rPr>
          <w:rFonts w:cs="Simplified Arabic"/>
          <w:snapToGrid w:val="0"/>
          <w:kern w:val="22"/>
          <w:sz w:val="24"/>
          <w:rtl/>
        </w:rPr>
        <w:t xml:space="preserve">في الإبلاغ في الغالب إلى فجوة في الإبلاغ على هذا النحو: </w:t>
      </w:r>
      <w:r>
        <w:rPr>
          <w:rFonts w:cs="Simplified Arabic" w:hint="cs"/>
          <w:snapToGrid w:val="0"/>
          <w:kern w:val="22"/>
          <w:sz w:val="24"/>
          <w:rtl/>
        </w:rPr>
        <w:t xml:space="preserve">تُظهر </w:t>
      </w:r>
      <w:r w:rsidRPr="007438D9">
        <w:rPr>
          <w:rFonts w:cs="Simplified Arabic"/>
          <w:snapToGrid w:val="0"/>
          <w:kern w:val="22"/>
          <w:sz w:val="24"/>
          <w:rtl/>
        </w:rPr>
        <w:t>المقارنة مع الاستراتيجيات وخطط العمل الوطنية للتنوع البيولوجي التي قدمتها الأطراف أن</w:t>
      </w:r>
      <w:r>
        <w:rPr>
          <w:rFonts w:cs="Simplified Arabic" w:hint="cs"/>
          <w:snapToGrid w:val="0"/>
          <w:kern w:val="22"/>
          <w:sz w:val="24"/>
          <w:rtl/>
        </w:rPr>
        <w:t>ه لم يبق سوى عدد قليل م</w:t>
      </w:r>
      <w:r w:rsidRPr="007438D9">
        <w:rPr>
          <w:rFonts w:cs="Simplified Arabic"/>
          <w:snapToGrid w:val="0"/>
          <w:kern w:val="22"/>
          <w:sz w:val="24"/>
          <w:rtl/>
        </w:rPr>
        <w:t xml:space="preserve">ن الأطراف التي أعدت، على سبيل المثال، تكلفة </w:t>
      </w:r>
      <w:r w:rsidRPr="0027513B">
        <w:rPr>
          <w:rFonts w:cs="Simplified Arabic"/>
          <w:snapToGrid w:val="0"/>
          <w:kern w:val="22"/>
          <w:sz w:val="24"/>
          <w:rtl/>
        </w:rPr>
        <w:t>لاستراتيجيات</w:t>
      </w:r>
      <w:r>
        <w:rPr>
          <w:rFonts w:cs="Simplified Arabic" w:hint="cs"/>
          <w:snapToGrid w:val="0"/>
          <w:kern w:val="22"/>
          <w:sz w:val="24"/>
          <w:rtl/>
        </w:rPr>
        <w:t>ها</w:t>
      </w:r>
      <w:r w:rsidRPr="0027513B">
        <w:rPr>
          <w:rFonts w:cs="Simplified Arabic"/>
          <w:snapToGrid w:val="0"/>
          <w:kern w:val="22"/>
          <w:sz w:val="24"/>
          <w:rtl/>
        </w:rPr>
        <w:t xml:space="preserve"> وخطط العمل الوطنية المنقحة للتنوع البيولوجي</w:t>
      </w:r>
      <w:r w:rsidRPr="007438D9">
        <w:rPr>
          <w:rFonts w:cs="Simplified Arabic"/>
          <w:snapToGrid w:val="0"/>
          <w:kern w:val="22"/>
          <w:sz w:val="24"/>
          <w:rtl/>
        </w:rPr>
        <w:t xml:space="preserve"> أو عناصر إستراتيجية حشد الموارد</w:t>
      </w:r>
      <w:r w:rsidR="003502D1">
        <w:rPr>
          <w:rFonts w:cs="Simplified Arabic" w:hint="cs"/>
          <w:snapToGrid w:val="0"/>
          <w:kern w:val="22"/>
          <w:sz w:val="24"/>
          <w:rtl/>
        </w:rPr>
        <w:t>،</w:t>
      </w:r>
      <w:r w:rsidRPr="007438D9">
        <w:rPr>
          <w:rFonts w:cs="Simplified Arabic"/>
          <w:snapToGrid w:val="0"/>
          <w:kern w:val="22"/>
          <w:sz w:val="24"/>
          <w:rtl/>
        </w:rPr>
        <w:t xml:space="preserve"> لم تقدم بعد إطار </w:t>
      </w:r>
      <w:r>
        <w:rPr>
          <w:rFonts w:cs="Simplified Arabic" w:hint="cs"/>
          <w:snapToGrid w:val="0"/>
          <w:kern w:val="22"/>
          <w:sz w:val="24"/>
          <w:rtl/>
        </w:rPr>
        <w:t>الإبلاغ المالي</w:t>
      </w:r>
      <w:r w:rsidRPr="007438D9">
        <w:rPr>
          <w:rFonts w:cs="Simplified Arabic"/>
          <w:snapToGrid w:val="0"/>
          <w:kern w:val="22"/>
          <w:sz w:val="24"/>
          <w:rtl/>
        </w:rPr>
        <w:t xml:space="preserve">. </w:t>
      </w:r>
      <w:r>
        <w:rPr>
          <w:rFonts w:cs="Simplified Arabic" w:hint="cs"/>
          <w:snapToGrid w:val="0"/>
          <w:kern w:val="22"/>
          <w:sz w:val="24"/>
          <w:rtl/>
        </w:rPr>
        <w:t>و</w:t>
      </w:r>
      <w:r w:rsidRPr="007438D9">
        <w:rPr>
          <w:rFonts w:cs="Simplified Arabic"/>
          <w:snapToGrid w:val="0"/>
          <w:kern w:val="22"/>
          <w:sz w:val="24"/>
          <w:rtl/>
        </w:rPr>
        <w:t xml:space="preserve">في ضوء ذلك، يبدو أن أحد العوائق المهمة </w:t>
      </w:r>
      <w:r>
        <w:rPr>
          <w:rFonts w:cs="Simplified Arabic" w:hint="cs"/>
          <w:snapToGrid w:val="0"/>
          <w:kern w:val="22"/>
          <w:sz w:val="24"/>
          <w:rtl/>
        </w:rPr>
        <w:t>يتمثل في</w:t>
      </w:r>
      <w:r w:rsidRPr="007438D9">
        <w:rPr>
          <w:rFonts w:cs="Simplified Arabic"/>
          <w:snapToGrid w:val="0"/>
          <w:kern w:val="22"/>
          <w:sz w:val="24"/>
          <w:rtl/>
        </w:rPr>
        <w:t xml:space="preserve"> التحديات المستمرة في تنفيذ بعض الأهداف، ولا سيما الهدفين 1 (ج) و 1 (د)، المرتبط</w:t>
      </w:r>
      <w:r w:rsidR="003502D1">
        <w:rPr>
          <w:rFonts w:cs="Simplified Arabic" w:hint="cs"/>
          <w:snapToGrid w:val="0"/>
          <w:kern w:val="22"/>
          <w:sz w:val="24"/>
          <w:rtl/>
        </w:rPr>
        <w:t>ين</w:t>
      </w:r>
      <w:r w:rsidRPr="007438D9">
        <w:rPr>
          <w:rFonts w:cs="Simplified Arabic"/>
          <w:snapToGrid w:val="0"/>
          <w:kern w:val="22"/>
          <w:sz w:val="24"/>
          <w:rtl/>
        </w:rPr>
        <w:t xml:space="preserve"> بنقص القدرات بشكل عام، لا سيما فيما يتعلق بالبلدان التي لا تشارك في مبادرة </w:t>
      </w:r>
      <w:r w:rsidRPr="000C086C">
        <w:rPr>
          <w:rFonts w:cs="Simplified Arabic"/>
          <w:snapToGrid w:val="0"/>
          <w:kern w:val="22"/>
          <w:sz w:val="24"/>
          <w:rtl/>
        </w:rPr>
        <w:t>تمويل التنوع البيولوجي</w:t>
      </w:r>
      <w:r w:rsidRPr="007438D9">
        <w:rPr>
          <w:rFonts w:cs="Simplified Arabic"/>
          <w:snapToGrid w:val="0"/>
          <w:kern w:val="22"/>
          <w:sz w:val="24"/>
          <w:rtl/>
        </w:rPr>
        <w:t xml:space="preserve">. </w:t>
      </w:r>
      <w:r>
        <w:rPr>
          <w:rFonts w:cs="Simplified Arabic" w:hint="cs"/>
          <w:snapToGrid w:val="0"/>
          <w:kern w:val="22"/>
          <w:sz w:val="24"/>
          <w:rtl/>
        </w:rPr>
        <w:t>وتُحرز</w:t>
      </w:r>
      <w:r w:rsidRPr="007438D9">
        <w:rPr>
          <w:rFonts w:cs="Simplified Arabic"/>
          <w:snapToGrid w:val="0"/>
          <w:kern w:val="22"/>
          <w:sz w:val="24"/>
          <w:rtl/>
        </w:rPr>
        <w:t xml:space="preserve"> دول </w:t>
      </w:r>
      <w:r w:rsidRPr="000C086C">
        <w:rPr>
          <w:rFonts w:cs="Simplified Arabic"/>
          <w:snapToGrid w:val="0"/>
          <w:kern w:val="22"/>
          <w:sz w:val="24"/>
          <w:rtl/>
        </w:rPr>
        <w:t>مبادرة تمويل التنوع البيولوجي</w:t>
      </w:r>
      <w:r>
        <w:rPr>
          <w:rFonts w:cs="Simplified Arabic" w:hint="cs"/>
          <w:snapToGrid w:val="0"/>
          <w:kern w:val="22"/>
          <w:sz w:val="24"/>
          <w:rtl/>
        </w:rPr>
        <w:t xml:space="preserve"> تقدما</w:t>
      </w:r>
      <w:r w:rsidRPr="007438D9">
        <w:rPr>
          <w:rFonts w:cs="Simplified Arabic"/>
          <w:snapToGrid w:val="0"/>
          <w:kern w:val="22"/>
          <w:sz w:val="24"/>
          <w:rtl/>
        </w:rPr>
        <w:t xml:space="preserve"> وهي الآن في مراحل متقدمة من إعداد خططها المالية الوطنية. </w:t>
      </w:r>
      <w:r>
        <w:rPr>
          <w:rFonts w:cs="Simplified Arabic" w:hint="cs"/>
          <w:snapToGrid w:val="0"/>
          <w:kern w:val="22"/>
          <w:sz w:val="24"/>
          <w:rtl/>
        </w:rPr>
        <w:t>وس</w:t>
      </w:r>
      <w:r w:rsidRPr="007438D9">
        <w:rPr>
          <w:rFonts w:cs="Simplified Arabic"/>
          <w:snapToGrid w:val="0"/>
          <w:kern w:val="22"/>
          <w:sz w:val="24"/>
          <w:rtl/>
        </w:rPr>
        <w:t xml:space="preserve">نناقش أدناه تقييمات التقدم المحرز </w:t>
      </w:r>
      <w:r>
        <w:rPr>
          <w:rFonts w:cs="Simplified Arabic" w:hint="cs"/>
          <w:snapToGrid w:val="0"/>
          <w:kern w:val="22"/>
          <w:sz w:val="24"/>
          <w:rtl/>
        </w:rPr>
        <w:t>في ضوء</w:t>
      </w:r>
      <w:r w:rsidRPr="007438D9">
        <w:rPr>
          <w:rFonts w:cs="Simplified Arabic"/>
          <w:snapToGrid w:val="0"/>
          <w:kern w:val="22"/>
          <w:sz w:val="24"/>
          <w:rtl/>
        </w:rPr>
        <w:t xml:space="preserve"> كل هدف.</w:t>
      </w:r>
    </w:p>
    <w:p w14:paraId="71E8A20F" w14:textId="513BE3DC" w:rsidR="00756A81" w:rsidRPr="00432707" w:rsidRDefault="00756A81" w:rsidP="00756A81">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sidRPr="00864E2C">
        <w:rPr>
          <w:rFonts w:cs="Simplified Arabic"/>
          <w:i/>
          <w:iCs/>
          <w:snapToGrid w:val="0"/>
          <w:kern w:val="22"/>
          <w:sz w:val="24"/>
          <w:rtl/>
        </w:rPr>
        <w:t>الهدف 1 (أ) من المقرر 12/3</w:t>
      </w:r>
      <w:r w:rsidRPr="00283B09">
        <w:rPr>
          <w:rFonts w:cs="Simplified Arabic"/>
          <w:snapToGrid w:val="0"/>
          <w:kern w:val="22"/>
          <w:sz w:val="24"/>
          <w:rtl/>
        </w:rPr>
        <w:t xml:space="preserve"> </w:t>
      </w:r>
      <w:r w:rsidRPr="007D3C14">
        <w:rPr>
          <w:rFonts w:cs="Simplified Arabic"/>
          <w:i/>
          <w:iCs/>
          <w:snapToGrid w:val="0"/>
          <w:kern w:val="22"/>
          <w:sz w:val="24"/>
          <w:rtl/>
        </w:rPr>
        <w:t>(مضاعفة</w:t>
      </w:r>
      <w:r w:rsidRPr="007D3C14">
        <w:rPr>
          <w:rFonts w:cs="Simplified Arabic" w:hint="cs"/>
          <w:i/>
          <w:iCs/>
          <w:snapToGrid w:val="0"/>
          <w:kern w:val="22"/>
          <w:sz w:val="24"/>
          <w:rtl/>
        </w:rPr>
        <w:t xml:space="preserve"> مجموع </w:t>
      </w:r>
      <w:r w:rsidRPr="007D3C14">
        <w:rPr>
          <w:rFonts w:cs="Simplified Arabic"/>
          <w:i/>
          <w:iCs/>
          <w:snapToGrid w:val="0"/>
          <w:kern w:val="22"/>
          <w:sz w:val="24"/>
          <w:rtl/>
        </w:rPr>
        <w:t>تدفقات</w:t>
      </w:r>
      <w:r w:rsidRPr="007D3C14">
        <w:rPr>
          <w:rFonts w:cs="Simplified Arabic" w:hint="cs"/>
          <w:i/>
          <w:iCs/>
          <w:snapToGrid w:val="0"/>
          <w:kern w:val="22"/>
          <w:sz w:val="24"/>
          <w:rtl/>
        </w:rPr>
        <w:t xml:space="preserve"> الموارد</w:t>
      </w:r>
      <w:r w:rsidRPr="007D3C14">
        <w:rPr>
          <w:rFonts w:cs="Simplified Arabic"/>
          <w:i/>
          <w:iCs/>
          <w:snapToGrid w:val="0"/>
          <w:kern w:val="22"/>
          <w:sz w:val="24"/>
          <w:rtl/>
        </w:rPr>
        <w:t xml:space="preserve"> الدولية</w:t>
      </w:r>
      <w:r w:rsidRPr="007D3C14">
        <w:rPr>
          <w:rFonts w:cs="Simplified Arabic" w:hint="cs"/>
          <w:i/>
          <w:iCs/>
          <w:snapToGrid w:val="0"/>
          <w:kern w:val="22"/>
          <w:sz w:val="24"/>
          <w:rtl/>
        </w:rPr>
        <w:t xml:space="preserve"> المالية</w:t>
      </w:r>
      <w:r w:rsidRPr="007D3C14">
        <w:rPr>
          <w:rFonts w:cs="Simplified Arabic"/>
          <w:i/>
          <w:iCs/>
          <w:snapToGrid w:val="0"/>
          <w:kern w:val="22"/>
          <w:sz w:val="24"/>
          <w:rtl/>
        </w:rPr>
        <w:t xml:space="preserve"> بحلول عام 2015 </w:t>
      </w:r>
      <w:r w:rsidRPr="007D3C14">
        <w:rPr>
          <w:rFonts w:cs="Simplified Arabic" w:hint="cs"/>
          <w:i/>
          <w:iCs/>
          <w:snapToGrid w:val="0"/>
          <w:kern w:val="22"/>
          <w:sz w:val="24"/>
          <w:rtl/>
        </w:rPr>
        <w:t xml:space="preserve">والاحتفاظ بهذا المستوى على الأقل </w:t>
      </w:r>
      <w:r w:rsidRPr="007D3C14">
        <w:rPr>
          <w:rFonts w:cs="Simplified Arabic"/>
          <w:i/>
          <w:iCs/>
          <w:snapToGrid w:val="0"/>
          <w:kern w:val="22"/>
          <w:sz w:val="24"/>
          <w:rtl/>
        </w:rPr>
        <w:t>حتى عام 2020</w:t>
      </w:r>
      <w:r w:rsidRPr="00283B09">
        <w:rPr>
          <w:rFonts w:cs="Simplified Arabic"/>
          <w:snapToGrid w:val="0"/>
          <w:kern w:val="22"/>
          <w:sz w:val="24"/>
          <w:rtl/>
        </w:rPr>
        <w:t xml:space="preserve">): </w:t>
      </w:r>
      <w:r>
        <w:rPr>
          <w:rFonts w:cs="Simplified Arabic" w:hint="cs"/>
          <w:snapToGrid w:val="0"/>
          <w:kern w:val="22"/>
          <w:sz w:val="24"/>
          <w:rtl/>
        </w:rPr>
        <w:t>حققت</w:t>
      </w:r>
      <w:r w:rsidRPr="00283B09">
        <w:rPr>
          <w:rFonts w:cs="Simplified Arabic"/>
          <w:snapToGrid w:val="0"/>
          <w:kern w:val="22"/>
          <w:sz w:val="24"/>
          <w:rtl/>
        </w:rPr>
        <w:t xml:space="preserve"> الأطراف التي أبلغت</w:t>
      </w:r>
      <w:r>
        <w:rPr>
          <w:rFonts w:cs="Simplified Arabic" w:hint="cs"/>
          <w:snapToGrid w:val="0"/>
          <w:kern w:val="22"/>
          <w:sz w:val="24"/>
          <w:rtl/>
        </w:rPr>
        <w:t xml:space="preserve"> عن</w:t>
      </w:r>
      <w:r w:rsidRPr="00283B09">
        <w:rPr>
          <w:rFonts w:cs="Simplified Arabic"/>
          <w:snapToGrid w:val="0"/>
          <w:kern w:val="22"/>
          <w:sz w:val="24"/>
          <w:rtl/>
        </w:rPr>
        <w:t xml:space="preserve"> بيانات عام 2015 في الوقت المناسب لإعداد هذا التقرير، والتي تمثل مجتمعة 98 في المائة من خط الأساس المبلغ عنه،</w:t>
      </w:r>
      <w:r>
        <w:rPr>
          <w:rFonts w:cs="Simplified Arabic" w:hint="cs"/>
          <w:snapToGrid w:val="0"/>
          <w:kern w:val="22"/>
          <w:sz w:val="24"/>
          <w:rtl/>
        </w:rPr>
        <w:t xml:space="preserve"> زيادة بصورة جماعية</w:t>
      </w:r>
      <w:r w:rsidRPr="00283B09">
        <w:rPr>
          <w:rFonts w:cs="Simplified Arabic"/>
          <w:snapToGrid w:val="0"/>
          <w:kern w:val="22"/>
          <w:sz w:val="24"/>
          <w:rtl/>
        </w:rPr>
        <w:t xml:space="preserve"> </w:t>
      </w:r>
      <w:r>
        <w:rPr>
          <w:rFonts w:cs="Simplified Arabic" w:hint="cs"/>
          <w:snapToGrid w:val="0"/>
          <w:kern w:val="22"/>
          <w:sz w:val="24"/>
          <w:rtl/>
        </w:rPr>
        <w:t xml:space="preserve">في عام 2015 </w:t>
      </w:r>
      <w:r w:rsidRPr="00283B09">
        <w:rPr>
          <w:rFonts w:cs="Simplified Arabic"/>
          <w:snapToGrid w:val="0"/>
          <w:kern w:val="22"/>
          <w:sz w:val="24"/>
          <w:rtl/>
        </w:rPr>
        <w:t>بنسبة 104 في المائة مقابل خط الأساس الخاص بها</w:t>
      </w:r>
      <w:r w:rsidR="00C26733">
        <w:rPr>
          <w:rFonts w:cs="Simplified Arabic" w:hint="cs"/>
          <w:snapToGrid w:val="0"/>
          <w:kern w:val="22"/>
          <w:sz w:val="24"/>
          <w:rtl/>
        </w:rPr>
        <w:t xml:space="preserve"> </w:t>
      </w:r>
      <w:r w:rsidR="00C26733" w:rsidRPr="00DE72AC">
        <w:rPr>
          <w:rFonts w:cs="Simplified Arabic"/>
          <w:snapToGrid w:val="0"/>
          <w:kern w:val="22"/>
          <w:sz w:val="24"/>
          <w:rtl/>
        </w:rPr>
        <w:t>(متوسط تمويل التنوع البيولوجي السنوي للسنوات 2006-2010)</w:t>
      </w:r>
      <w:r w:rsidRPr="00283B09">
        <w:rPr>
          <w:rFonts w:cs="Simplified Arabic"/>
          <w:snapToGrid w:val="0"/>
          <w:kern w:val="22"/>
          <w:sz w:val="24"/>
          <w:rtl/>
        </w:rPr>
        <w:t>، باستثناء آثار</w:t>
      </w:r>
      <w:r>
        <w:rPr>
          <w:rFonts w:cs="Simplified Arabic" w:hint="cs"/>
          <w:snapToGrid w:val="0"/>
          <w:kern w:val="22"/>
          <w:sz w:val="24"/>
          <w:rtl/>
        </w:rPr>
        <w:t xml:space="preserve"> تقلبات</w:t>
      </w:r>
      <w:r w:rsidRPr="00283B09">
        <w:rPr>
          <w:rFonts w:cs="Simplified Arabic"/>
          <w:snapToGrid w:val="0"/>
          <w:kern w:val="22"/>
          <w:sz w:val="24"/>
          <w:rtl/>
        </w:rPr>
        <w:t xml:space="preserve"> </w:t>
      </w:r>
      <w:r>
        <w:rPr>
          <w:rFonts w:cs="Simplified Arabic" w:hint="cs"/>
          <w:snapToGrid w:val="0"/>
          <w:kern w:val="22"/>
          <w:sz w:val="24"/>
          <w:rtl/>
        </w:rPr>
        <w:t>أسعار</w:t>
      </w:r>
      <w:r w:rsidRPr="00283B09">
        <w:rPr>
          <w:rFonts w:cs="Simplified Arabic"/>
          <w:snapToGrid w:val="0"/>
          <w:kern w:val="22"/>
          <w:sz w:val="24"/>
          <w:rtl/>
        </w:rPr>
        <w:t xml:space="preserve"> الصرف.</w:t>
      </w:r>
      <w:r w:rsidR="00EB5DBF">
        <w:rPr>
          <w:rFonts w:cs="Simplified Arabic" w:hint="cs"/>
          <w:snapToGrid w:val="0"/>
          <w:kern w:val="22"/>
          <w:sz w:val="24"/>
          <w:rtl/>
        </w:rPr>
        <w:t xml:space="preserve"> و</w:t>
      </w:r>
      <w:r w:rsidR="00EB5DBF" w:rsidRPr="00EB5DBF">
        <w:rPr>
          <w:rFonts w:cs="Simplified Arabic"/>
          <w:snapToGrid w:val="0"/>
          <w:kern w:val="22"/>
          <w:sz w:val="24"/>
          <w:rtl/>
        </w:rPr>
        <w:t>ارتفعت التدفقات الدولية إلى 5.5 مليار دولار أمريكي في عام 2015، مقارنة ب</w:t>
      </w:r>
      <w:r w:rsidR="00EB5DBF">
        <w:rPr>
          <w:rFonts w:cs="Simplified Arabic" w:hint="cs"/>
          <w:snapToGrid w:val="0"/>
          <w:kern w:val="22"/>
          <w:sz w:val="24"/>
          <w:rtl/>
        </w:rPr>
        <w:t>نحو</w:t>
      </w:r>
      <w:r w:rsidR="007A076B">
        <w:rPr>
          <w:rFonts w:cs="Simplified Arabic" w:hint="cs"/>
          <w:snapToGrid w:val="0"/>
          <w:kern w:val="22"/>
          <w:sz w:val="24"/>
          <w:rtl/>
        </w:rPr>
        <w:t xml:space="preserve"> </w:t>
      </w:r>
      <w:r w:rsidR="00EB5DBF" w:rsidRPr="00EB5DBF">
        <w:rPr>
          <w:rFonts w:cs="Simplified Arabic"/>
          <w:snapToGrid w:val="0"/>
          <w:kern w:val="22"/>
          <w:sz w:val="24"/>
          <w:rtl/>
        </w:rPr>
        <w:t xml:space="preserve">2.7 مليار دولار لخط الأساس. </w:t>
      </w:r>
      <w:r w:rsidR="00650B35">
        <w:rPr>
          <w:rFonts w:cs="Simplified Arabic" w:hint="cs"/>
          <w:snapToGrid w:val="0"/>
          <w:kern w:val="22"/>
          <w:sz w:val="24"/>
          <w:rtl/>
        </w:rPr>
        <w:t>و</w:t>
      </w:r>
      <w:r w:rsidR="00B407DE">
        <w:rPr>
          <w:rFonts w:cs="Simplified Arabic" w:hint="cs"/>
          <w:snapToGrid w:val="0"/>
          <w:kern w:val="22"/>
          <w:sz w:val="24"/>
          <w:rtl/>
        </w:rPr>
        <w:t>ت</w:t>
      </w:r>
      <w:r w:rsidR="00650B35">
        <w:rPr>
          <w:rFonts w:cs="Simplified Arabic" w:hint="cs"/>
          <w:snapToGrid w:val="0"/>
          <w:kern w:val="22"/>
          <w:sz w:val="24"/>
          <w:rtl/>
        </w:rPr>
        <w:t>ؤيد</w:t>
      </w:r>
      <w:r w:rsidR="00EB5DBF" w:rsidRPr="00EB5DBF">
        <w:rPr>
          <w:rFonts w:cs="Simplified Arabic"/>
          <w:snapToGrid w:val="0"/>
          <w:kern w:val="22"/>
          <w:sz w:val="24"/>
          <w:rtl/>
        </w:rPr>
        <w:t xml:space="preserve"> </w:t>
      </w:r>
      <w:r w:rsidR="00B407DE" w:rsidRPr="000B7A4F">
        <w:rPr>
          <w:rFonts w:cs="Simplified Arabic"/>
          <w:snapToGrid w:val="0"/>
          <w:kern w:val="22"/>
          <w:sz w:val="24"/>
          <w:rtl/>
        </w:rPr>
        <w:t xml:space="preserve">هذه النتيجة </w:t>
      </w:r>
      <w:r w:rsidR="00B407DE">
        <w:rPr>
          <w:rFonts w:cs="Simplified Arabic" w:hint="cs"/>
          <w:snapToGrid w:val="0"/>
          <w:kern w:val="22"/>
          <w:sz w:val="24"/>
          <w:rtl/>
        </w:rPr>
        <w:t xml:space="preserve">عموماً </w:t>
      </w:r>
      <w:r w:rsidR="00B407DE" w:rsidRPr="000B7A4F">
        <w:rPr>
          <w:rFonts w:cs="Simplified Arabic"/>
          <w:snapToGrid w:val="0"/>
          <w:kern w:val="22"/>
          <w:sz w:val="24"/>
          <w:rtl/>
        </w:rPr>
        <w:t xml:space="preserve">من خلال تحليل حديث لبيانات منظمة التعاون والتنمية في الميدان الاقتصادي </w:t>
      </w:r>
      <w:r w:rsidR="00B407DE">
        <w:rPr>
          <w:rFonts w:cs="Simplified Arabic" w:hint="cs"/>
          <w:snapToGrid w:val="0"/>
          <w:kern w:val="22"/>
          <w:sz w:val="24"/>
          <w:rtl/>
        </w:rPr>
        <w:t>أجراه</w:t>
      </w:r>
      <w:r w:rsidR="00B407DE" w:rsidRPr="000B7A4F">
        <w:rPr>
          <w:rFonts w:cs="Simplified Arabic"/>
          <w:snapToGrid w:val="0"/>
          <w:kern w:val="22"/>
          <w:sz w:val="24"/>
          <w:rtl/>
        </w:rPr>
        <w:t xml:space="preserve"> الصندوق العالمي للطبيعة (الصندوق العالمي للطبيعة</w:t>
      </w:r>
      <w:r w:rsidR="00B407DE">
        <w:rPr>
          <w:rFonts w:cs="Simplified Arabic" w:hint="cs"/>
          <w:snapToGrid w:val="0"/>
          <w:kern w:val="22"/>
          <w:sz w:val="24"/>
          <w:rtl/>
        </w:rPr>
        <w:t xml:space="preserve">، </w:t>
      </w:r>
      <w:r w:rsidR="00B407DE" w:rsidRPr="000B7A4F">
        <w:rPr>
          <w:rFonts w:cs="Simplified Arabic"/>
          <w:snapToGrid w:val="0"/>
          <w:kern w:val="22"/>
          <w:sz w:val="24"/>
          <w:rtl/>
        </w:rPr>
        <w:t>ألمانيا)</w:t>
      </w:r>
      <w:r w:rsidR="00B5336D">
        <w:rPr>
          <w:rFonts w:cs="Simplified Arabic" w:hint="cs"/>
          <w:snapToGrid w:val="0"/>
          <w:kern w:val="22"/>
          <w:sz w:val="24"/>
          <w:rtl/>
        </w:rPr>
        <w:t xml:space="preserve">، في </w:t>
      </w:r>
      <w:r w:rsidR="00B407DE" w:rsidRPr="00E53FDC">
        <w:rPr>
          <w:rFonts w:cs="Simplified Arabic"/>
          <w:i/>
          <w:iCs/>
          <w:snapToGrid w:val="0"/>
          <w:kern w:val="22"/>
          <w:sz w:val="24"/>
          <w:rtl/>
        </w:rPr>
        <w:t xml:space="preserve">مقياسها حول استراتيجية اتفاقية التنوع البيولوجي بشأن </w:t>
      </w:r>
      <w:r w:rsidR="00B407DE" w:rsidRPr="00E53FDC">
        <w:rPr>
          <w:rFonts w:cs="Simplified Arabic" w:hint="cs"/>
          <w:i/>
          <w:iCs/>
          <w:snapToGrid w:val="0"/>
          <w:kern w:val="22"/>
          <w:sz w:val="24"/>
          <w:rtl/>
        </w:rPr>
        <w:t>حشد</w:t>
      </w:r>
      <w:r w:rsidR="00B407DE" w:rsidRPr="00E53FDC">
        <w:rPr>
          <w:rFonts w:cs="Simplified Arabic"/>
          <w:i/>
          <w:iCs/>
          <w:snapToGrid w:val="0"/>
          <w:kern w:val="22"/>
          <w:sz w:val="24"/>
          <w:rtl/>
        </w:rPr>
        <w:t xml:space="preserve"> الموارد</w:t>
      </w:r>
      <w:r w:rsidR="00B407DE">
        <w:rPr>
          <w:rFonts w:cs="Simplified Arabic" w:hint="cs"/>
          <w:i/>
          <w:iCs/>
          <w:snapToGrid w:val="0"/>
          <w:kern w:val="22"/>
          <w:sz w:val="24"/>
          <w:rtl/>
        </w:rPr>
        <w:t>.</w:t>
      </w:r>
    </w:p>
    <w:p w14:paraId="55CD238D" w14:textId="2B6D4156" w:rsidR="00432707" w:rsidRDefault="00432707" w:rsidP="00432707">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sidRPr="00432707">
        <w:rPr>
          <w:rFonts w:cs="Simplified Arabic"/>
          <w:snapToGrid w:val="0"/>
          <w:kern w:val="22"/>
          <w:sz w:val="24"/>
          <w:rtl/>
        </w:rPr>
        <w:t xml:space="preserve">وعلاوة على ذلك، أبلغ </w:t>
      </w:r>
      <w:r w:rsidR="009C2198">
        <w:rPr>
          <w:rFonts w:cs="Simplified Arabic" w:hint="cs"/>
          <w:snapToGrid w:val="0"/>
          <w:kern w:val="22"/>
          <w:sz w:val="24"/>
          <w:rtl/>
        </w:rPr>
        <w:t xml:space="preserve">ما </w:t>
      </w:r>
      <w:r w:rsidR="009D1978" w:rsidRPr="00E53FDC">
        <w:rPr>
          <w:rFonts w:cs="Simplified Arabic"/>
          <w:snapToGrid w:val="0"/>
          <w:kern w:val="22"/>
          <w:sz w:val="24"/>
          <w:rtl/>
        </w:rPr>
        <w:t>مجموعه 10 من</w:t>
      </w:r>
      <w:r w:rsidR="009D1978">
        <w:rPr>
          <w:rFonts w:cs="Simplified Arabic" w:hint="cs"/>
          <w:snapToGrid w:val="0"/>
          <w:kern w:val="22"/>
          <w:sz w:val="24"/>
          <w:rtl/>
        </w:rPr>
        <w:t xml:space="preserve"> الجهات الأعضاء في </w:t>
      </w:r>
      <w:r w:rsidR="009D1978" w:rsidRPr="00E53FDC">
        <w:rPr>
          <w:rFonts w:cs="Simplified Arabic"/>
          <w:snapToGrid w:val="0"/>
          <w:kern w:val="22"/>
          <w:sz w:val="24"/>
          <w:rtl/>
        </w:rPr>
        <w:t>لجنة المساعدة الإنمائية عن التقدم المحرز في إطار هذا الهدف لسنوات بعد عام 2015 (</w:t>
      </w:r>
      <w:r w:rsidR="009D1978">
        <w:rPr>
          <w:rFonts w:cs="Simplified Arabic" w:hint="cs"/>
          <w:snapToGrid w:val="0"/>
          <w:kern w:val="22"/>
          <w:sz w:val="24"/>
          <w:rtl/>
        </w:rPr>
        <w:t>ما مجموعه 13</w:t>
      </w:r>
      <w:r w:rsidR="009D1978" w:rsidRPr="00E53FDC">
        <w:rPr>
          <w:rFonts w:cs="Simplified Arabic"/>
          <w:snapToGrid w:val="0"/>
          <w:kern w:val="22"/>
          <w:sz w:val="24"/>
          <w:rtl/>
        </w:rPr>
        <w:t xml:space="preserve"> طرف</w:t>
      </w:r>
      <w:r w:rsidR="009D1978">
        <w:rPr>
          <w:rFonts w:cs="Simplified Arabic" w:hint="cs"/>
          <w:snapToGrid w:val="0"/>
          <w:kern w:val="22"/>
          <w:sz w:val="24"/>
          <w:rtl/>
        </w:rPr>
        <w:t>اً</w:t>
      </w:r>
      <w:r w:rsidR="009D1978" w:rsidRPr="00E53FDC">
        <w:rPr>
          <w:rFonts w:cs="Simplified Arabic"/>
          <w:snapToGrid w:val="0"/>
          <w:kern w:val="22"/>
          <w:sz w:val="24"/>
          <w:rtl/>
        </w:rPr>
        <w:t xml:space="preserve">)، وفي حين أن هذا العدد المحدود غير قابل للتحليل الإحصائي، </w:t>
      </w:r>
      <w:r w:rsidR="009D1978">
        <w:rPr>
          <w:rFonts w:cs="Simplified Arabic" w:hint="cs"/>
          <w:snapToGrid w:val="0"/>
          <w:kern w:val="22"/>
          <w:sz w:val="24"/>
          <w:rtl/>
        </w:rPr>
        <w:t xml:space="preserve">فإن </w:t>
      </w:r>
      <w:r w:rsidR="009D1978" w:rsidRPr="00E53FDC">
        <w:rPr>
          <w:rFonts w:cs="Simplified Arabic"/>
          <w:snapToGrid w:val="0"/>
          <w:kern w:val="22"/>
          <w:sz w:val="24"/>
          <w:rtl/>
        </w:rPr>
        <w:t>بعض الأرقام المبلغ عنها لعامي 2016 و2017 أظهرت انخفاضات مقارنة ببيانات عام 2015.</w:t>
      </w:r>
      <w:r w:rsidR="009D1978">
        <w:rPr>
          <w:rFonts w:cs="Simplified Arabic" w:hint="cs"/>
          <w:snapToGrid w:val="0"/>
          <w:kern w:val="22"/>
          <w:sz w:val="24"/>
          <w:rtl/>
        </w:rPr>
        <w:t xml:space="preserve"> </w:t>
      </w:r>
      <w:r w:rsidR="00A74028">
        <w:rPr>
          <w:rFonts w:cs="Simplified Arabic" w:hint="cs"/>
          <w:snapToGrid w:val="0"/>
          <w:kern w:val="22"/>
          <w:sz w:val="24"/>
          <w:rtl/>
        </w:rPr>
        <w:t>ويُ</w:t>
      </w:r>
      <w:r w:rsidRPr="00432707">
        <w:rPr>
          <w:rFonts w:cs="Simplified Arabic"/>
          <w:snapToGrid w:val="0"/>
          <w:kern w:val="22"/>
          <w:sz w:val="24"/>
          <w:rtl/>
        </w:rPr>
        <w:t xml:space="preserve">ؤكد تحليل حديث لبيانات منظمة التعاون والتنمية في الميدان الاقتصادي، </w:t>
      </w:r>
      <w:r w:rsidR="00A74028">
        <w:rPr>
          <w:rFonts w:cs="Simplified Arabic" w:hint="cs"/>
          <w:snapToGrid w:val="0"/>
          <w:kern w:val="22"/>
          <w:sz w:val="24"/>
          <w:rtl/>
        </w:rPr>
        <w:t xml:space="preserve">تم الاضطلاع به </w:t>
      </w:r>
      <w:r w:rsidR="008C4427">
        <w:rPr>
          <w:rFonts w:cs="Simplified Arabic" w:hint="cs"/>
          <w:snapToGrid w:val="0"/>
          <w:kern w:val="22"/>
          <w:sz w:val="24"/>
          <w:rtl/>
        </w:rPr>
        <w:t>للإصدار</w:t>
      </w:r>
      <w:r w:rsidRPr="00432707">
        <w:rPr>
          <w:rFonts w:cs="Simplified Arabic"/>
          <w:snapToGrid w:val="0"/>
          <w:kern w:val="22"/>
          <w:sz w:val="24"/>
          <w:rtl/>
        </w:rPr>
        <w:t xml:space="preserve"> الخامس من </w:t>
      </w:r>
      <w:r w:rsidRPr="00CC32F1">
        <w:rPr>
          <w:rFonts w:cs="Simplified Arabic"/>
          <w:i/>
          <w:iCs/>
          <w:snapToGrid w:val="0"/>
          <w:kern w:val="22"/>
          <w:sz w:val="24"/>
          <w:rtl/>
        </w:rPr>
        <w:t>نشرة التوقعات العالمية للتنوع البيولوجي</w:t>
      </w:r>
      <w:r w:rsidRPr="00432707">
        <w:rPr>
          <w:rFonts w:cs="Simplified Arabic"/>
          <w:snapToGrid w:val="0"/>
          <w:kern w:val="22"/>
          <w:sz w:val="24"/>
          <w:rtl/>
        </w:rPr>
        <w:t>، هذا الانخفاض لعام 2016، ولكنه يوضح أيض</w:t>
      </w:r>
      <w:r w:rsidR="00C44888">
        <w:rPr>
          <w:rFonts w:cs="Simplified Arabic" w:hint="cs"/>
          <w:snapToGrid w:val="0"/>
          <w:kern w:val="22"/>
          <w:sz w:val="24"/>
          <w:rtl/>
        </w:rPr>
        <w:t>اً</w:t>
      </w:r>
      <w:r w:rsidRPr="00432707">
        <w:rPr>
          <w:rFonts w:cs="Simplified Arabic"/>
          <w:snapToGrid w:val="0"/>
          <w:kern w:val="22"/>
          <w:sz w:val="24"/>
          <w:rtl/>
        </w:rPr>
        <w:t xml:space="preserve"> أن </w:t>
      </w:r>
      <w:r w:rsidR="00C44888" w:rsidRPr="00F72DD6">
        <w:rPr>
          <w:rFonts w:cs="Simplified Arabic"/>
          <w:snapToGrid w:val="0"/>
          <w:kern w:val="22"/>
          <w:sz w:val="24"/>
          <w:rtl/>
        </w:rPr>
        <w:t xml:space="preserve">الجهات الأعضاء </w:t>
      </w:r>
      <w:r w:rsidR="00C44888">
        <w:rPr>
          <w:rFonts w:cs="Simplified Arabic" w:hint="cs"/>
          <w:snapToGrid w:val="0"/>
          <w:kern w:val="22"/>
          <w:sz w:val="24"/>
          <w:rtl/>
        </w:rPr>
        <w:t>في</w:t>
      </w:r>
      <w:r w:rsidR="00C44888" w:rsidRPr="00432707">
        <w:rPr>
          <w:rFonts w:cs="Simplified Arabic"/>
          <w:snapToGrid w:val="0"/>
          <w:kern w:val="22"/>
          <w:sz w:val="24"/>
          <w:rtl/>
        </w:rPr>
        <w:t xml:space="preserve"> </w:t>
      </w:r>
      <w:r w:rsidRPr="00432707">
        <w:rPr>
          <w:rFonts w:cs="Simplified Arabic"/>
          <w:snapToGrid w:val="0"/>
          <w:kern w:val="22"/>
          <w:sz w:val="24"/>
          <w:rtl/>
        </w:rPr>
        <w:t xml:space="preserve">لجنة المساعدة الإنمائية يبدو أنهم على المسار الصحيح بشكل عام للحفاظ على مضاعفة تدفقات الموارد أو </w:t>
      </w:r>
      <w:r w:rsidR="00DB262A">
        <w:rPr>
          <w:rFonts w:cs="Simplified Arabic" w:hint="cs"/>
          <w:snapToGrid w:val="0"/>
          <w:kern w:val="22"/>
          <w:sz w:val="24"/>
          <w:rtl/>
        </w:rPr>
        <w:t xml:space="preserve">تقريباً </w:t>
      </w:r>
      <w:r w:rsidRPr="00432707">
        <w:rPr>
          <w:rFonts w:cs="Simplified Arabic"/>
          <w:snapToGrid w:val="0"/>
          <w:kern w:val="22"/>
          <w:sz w:val="24"/>
          <w:rtl/>
        </w:rPr>
        <w:t>الحفاظ عليها في عام</w:t>
      </w:r>
      <w:r w:rsidR="00B451A0">
        <w:rPr>
          <w:rFonts w:cs="Simplified Arabic" w:hint="cs"/>
          <w:snapToGrid w:val="0"/>
          <w:kern w:val="22"/>
          <w:sz w:val="24"/>
          <w:rtl/>
        </w:rPr>
        <w:t>ي</w:t>
      </w:r>
      <w:r w:rsidRPr="00432707">
        <w:rPr>
          <w:rFonts w:cs="Simplified Arabic"/>
          <w:snapToGrid w:val="0"/>
          <w:kern w:val="22"/>
          <w:sz w:val="24"/>
          <w:rtl/>
        </w:rPr>
        <w:t xml:space="preserve"> 2017 و2018.</w:t>
      </w:r>
    </w:p>
    <w:p w14:paraId="4ED94366" w14:textId="211B438A" w:rsidR="00606D27" w:rsidRDefault="00606D27" w:rsidP="00606D27">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sidRPr="00864E2C">
        <w:rPr>
          <w:rFonts w:cs="Simplified Arabic"/>
          <w:i/>
          <w:iCs/>
          <w:snapToGrid w:val="0"/>
          <w:kern w:val="22"/>
          <w:sz w:val="24"/>
          <w:rtl/>
        </w:rPr>
        <w:t>الهدف 1 (ب) من المقرر 12/3 (إدراج التنوع البيولوجي بحلول عام 2015):</w:t>
      </w:r>
      <w:r w:rsidRPr="00606D27">
        <w:rPr>
          <w:rFonts w:cs="Simplified Arabic"/>
          <w:snapToGrid w:val="0"/>
          <w:kern w:val="22"/>
          <w:sz w:val="24"/>
          <w:rtl/>
        </w:rPr>
        <w:t xml:space="preserve"> رد 78 طرف</w:t>
      </w:r>
      <w:r w:rsidR="00BF0682">
        <w:rPr>
          <w:rFonts w:cs="Simplified Arabic" w:hint="cs"/>
          <w:snapToGrid w:val="0"/>
          <w:kern w:val="22"/>
          <w:sz w:val="24"/>
          <w:rtl/>
          <w:lang w:bidi="ar-EG"/>
        </w:rPr>
        <w:t>اً</w:t>
      </w:r>
      <w:r w:rsidRPr="00606D27">
        <w:rPr>
          <w:rFonts w:cs="Simplified Arabic"/>
          <w:snapToGrid w:val="0"/>
          <w:kern w:val="22"/>
          <w:sz w:val="24"/>
          <w:rtl/>
        </w:rPr>
        <w:t xml:space="preserve"> على ما إذا كانوا قد أدرجوا التنوع البيولوجي في الأولويات الوطنية أو خطط التنمية، وأبلغت جميع</w:t>
      </w:r>
      <w:r w:rsidR="00BF0682">
        <w:rPr>
          <w:rFonts w:cs="Simplified Arabic" w:hint="cs"/>
          <w:snapToGrid w:val="0"/>
          <w:kern w:val="22"/>
          <w:sz w:val="24"/>
          <w:rtl/>
        </w:rPr>
        <w:t xml:space="preserve"> الأطراف</w:t>
      </w:r>
      <w:r w:rsidRPr="00606D27">
        <w:rPr>
          <w:rFonts w:cs="Simplified Arabic"/>
          <w:snapToGrid w:val="0"/>
          <w:kern w:val="22"/>
          <w:sz w:val="24"/>
          <w:rtl/>
        </w:rPr>
        <w:t xml:space="preserve"> عن </w:t>
      </w:r>
      <w:r w:rsidR="00BF0682">
        <w:rPr>
          <w:rFonts w:cs="Simplified Arabic" w:hint="cs"/>
          <w:snapToGrid w:val="0"/>
          <w:kern w:val="22"/>
          <w:sz w:val="24"/>
          <w:rtl/>
        </w:rPr>
        <w:t xml:space="preserve">إحراز </w:t>
      </w:r>
      <w:r w:rsidRPr="00606D27">
        <w:rPr>
          <w:rFonts w:cs="Simplified Arabic"/>
          <w:snapToGrid w:val="0"/>
          <w:kern w:val="22"/>
          <w:sz w:val="24"/>
          <w:rtl/>
        </w:rPr>
        <w:t>بعض التقدم على الأقل: 53 طرف</w:t>
      </w:r>
      <w:r w:rsidR="00BF0682">
        <w:rPr>
          <w:rFonts w:cs="Simplified Arabic" w:hint="cs"/>
          <w:snapToGrid w:val="0"/>
          <w:kern w:val="22"/>
          <w:sz w:val="24"/>
          <w:rtl/>
        </w:rPr>
        <w:t>اً</w:t>
      </w:r>
      <w:r w:rsidRPr="00606D27">
        <w:rPr>
          <w:rFonts w:cs="Simplified Arabic"/>
          <w:snapToGrid w:val="0"/>
          <w:kern w:val="22"/>
          <w:sz w:val="24"/>
          <w:rtl/>
        </w:rPr>
        <w:t xml:space="preserve">، وأشار 68 في المائة من المجيبين إلى أنه تم تحقيق بعض الإدماج، في حين أشار 25 طرفاً، أو 32 في المائة من المجيبين، إلى </w:t>
      </w:r>
      <w:r w:rsidR="00546056">
        <w:rPr>
          <w:rFonts w:cs="Simplified Arabic" w:hint="cs"/>
          <w:snapToGrid w:val="0"/>
          <w:kern w:val="22"/>
          <w:sz w:val="24"/>
          <w:rtl/>
        </w:rPr>
        <w:t>تحقيق</w:t>
      </w:r>
      <w:r w:rsidRPr="00606D27">
        <w:rPr>
          <w:rFonts w:cs="Simplified Arabic"/>
          <w:snapToGrid w:val="0"/>
          <w:kern w:val="22"/>
          <w:sz w:val="24"/>
          <w:rtl/>
        </w:rPr>
        <w:t xml:space="preserve"> الإدماج الشامل. </w:t>
      </w:r>
      <w:r w:rsidR="00546056">
        <w:rPr>
          <w:rFonts w:cs="Simplified Arabic" w:hint="cs"/>
          <w:snapToGrid w:val="0"/>
          <w:kern w:val="22"/>
          <w:sz w:val="24"/>
          <w:rtl/>
        </w:rPr>
        <w:t>و</w:t>
      </w:r>
      <w:r w:rsidRPr="00606D27">
        <w:rPr>
          <w:rFonts w:cs="Simplified Arabic"/>
          <w:snapToGrid w:val="0"/>
          <w:kern w:val="22"/>
          <w:sz w:val="24"/>
          <w:rtl/>
        </w:rPr>
        <w:t xml:space="preserve">مع </w:t>
      </w:r>
      <w:r w:rsidR="00E14D8E">
        <w:rPr>
          <w:rFonts w:cs="Simplified Arabic" w:hint="cs"/>
          <w:snapToGrid w:val="0"/>
          <w:kern w:val="22"/>
          <w:sz w:val="24"/>
          <w:rtl/>
        </w:rPr>
        <w:t>مراعاة</w:t>
      </w:r>
      <w:r w:rsidRPr="00606D27">
        <w:rPr>
          <w:rFonts w:cs="Simplified Arabic"/>
          <w:snapToGrid w:val="0"/>
          <w:kern w:val="22"/>
          <w:sz w:val="24"/>
          <w:rtl/>
        </w:rPr>
        <w:t xml:space="preserve"> العدد المحدود الإجمالي للتقارير الواردة، يبدو أن التقدم في تحقيق هذا الهدف </w:t>
      </w:r>
      <w:r w:rsidR="00E14D8E">
        <w:rPr>
          <w:rFonts w:cs="Simplified Arabic" w:hint="cs"/>
          <w:snapToGrid w:val="0"/>
          <w:kern w:val="22"/>
          <w:sz w:val="24"/>
          <w:rtl/>
        </w:rPr>
        <w:t>مدعاة للتشجيع</w:t>
      </w:r>
      <w:r w:rsidRPr="00606D27">
        <w:rPr>
          <w:rFonts w:cs="Simplified Arabic"/>
          <w:snapToGrid w:val="0"/>
          <w:kern w:val="22"/>
          <w:sz w:val="24"/>
          <w:rtl/>
        </w:rPr>
        <w:t>.</w:t>
      </w:r>
    </w:p>
    <w:p w14:paraId="2DFAD30F" w14:textId="5D2DE56F" w:rsidR="00864E2C" w:rsidRPr="00F17CE5" w:rsidRDefault="00BA676F" w:rsidP="000F1E08">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sidRPr="00F17CE5">
        <w:rPr>
          <w:rFonts w:cs="Simplified Arabic"/>
          <w:i/>
          <w:iCs/>
          <w:snapToGrid w:val="0"/>
          <w:kern w:val="22"/>
          <w:sz w:val="24"/>
          <w:rtl/>
        </w:rPr>
        <w:t>الهدف 1 (ج) من المقرر 12/3 (الإبلاغ عن النفقات المحلية المتعلقة بالتنوع البيولوجي وكذلك احتياجات التمويل والفجوات والأولويات</w:t>
      </w:r>
      <w:r w:rsidR="00107BDE" w:rsidRPr="00F17CE5">
        <w:rPr>
          <w:rFonts w:cs="Simplified Arabic"/>
          <w:i/>
          <w:iCs/>
          <w:snapToGrid w:val="0"/>
          <w:kern w:val="22"/>
          <w:sz w:val="24"/>
          <w:rtl/>
        </w:rPr>
        <w:t xml:space="preserve"> بحلول عام 2015</w:t>
      </w:r>
      <w:r w:rsidRPr="00F17CE5">
        <w:rPr>
          <w:rFonts w:cs="Simplified Arabic"/>
          <w:i/>
          <w:iCs/>
          <w:snapToGrid w:val="0"/>
          <w:kern w:val="22"/>
          <w:sz w:val="24"/>
          <w:rtl/>
        </w:rPr>
        <w:t>):</w:t>
      </w:r>
      <w:r w:rsidRPr="00F17CE5">
        <w:rPr>
          <w:rFonts w:cs="Simplified Arabic"/>
          <w:snapToGrid w:val="0"/>
          <w:kern w:val="22"/>
          <w:sz w:val="24"/>
          <w:rtl/>
        </w:rPr>
        <w:t xml:space="preserve"> </w:t>
      </w:r>
      <w:r w:rsidR="00BB0ACE" w:rsidRPr="00F17CE5">
        <w:rPr>
          <w:rFonts w:cs="Simplified Arabic"/>
          <w:snapToGrid w:val="0"/>
          <w:kern w:val="22"/>
          <w:sz w:val="24"/>
          <w:rtl/>
        </w:rPr>
        <w:t>لم يتحقق هذا الهدف لعام 2015، حيث</w:t>
      </w:r>
      <w:r w:rsidR="00BB0ACE" w:rsidRPr="00F17CE5">
        <w:rPr>
          <w:rFonts w:cs="Simplified Arabic" w:hint="cs"/>
          <w:snapToGrid w:val="0"/>
          <w:kern w:val="22"/>
          <w:sz w:val="24"/>
          <w:rtl/>
        </w:rPr>
        <w:t xml:space="preserve"> لم يُبل</w:t>
      </w:r>
      <w:r w:rsidR="00F030D0">
        <w:rPr>
          <w:rFonts w:cs="Simplified Arabic" w:hint="cs"/>
          <w:snapToGrid w:val="0"/>
          <w:kern w:val="22"/>
          <w:sz w:val="24"/>
          <w:rtl/>
        </w:rPr>
        <w:t>ّ</w:t>
      </w:r>
      <w:r w:rsidR="00BB0ACE" w:rsidRPr="00F17CE5">
        <w:rPr>
          <w:rFonts w:cs="Simplified Arabic" w:hint="cs"/>
          <w:snapToGrid w:val="0"/>
          <w:kern w:val="22"/>
          <w:sz w:val="24"/>
          <w:rtl/>
        </w:rPr>
        <w:t xml:space="preserve">غ سوى </w:t>
      </w:r>
      <w:r w:rsidR="00BB0ACE" w:rsidRPr="00F17CE5">
        <w:rPr>
          <w:rFonts w:cs="Simplified Arabic"/>
          <w:snapToGrid w:val="0"/>
          <w:kern w:val="22"/>
          <w:sz w:val="24"/>
          <w:rtl/>
        </w:rPr>
        <w:t xml:space="preserve">78 طرفاً عن نفقات محلية </w:t>
      </w:r>
      <w:r w:rsidR="00BB0ACE" w:rsidRPr="00F17CE5">
        <w:rPr>
          <w:rFonts w:cs="Simplified Arabic"/>
          <w:snapToGrid w:val="0"/>
          <w:kern w:val="22"/>
          <w:sz w:val="24"/>
          <w:rtl/>
        </w:rPr>
        <w:lastRenderedPageBreak/>
        <w:t xml:space="preserve">متعلقة بالتنوع البيولوجي وأبلغ 44 طرفاً عن احتياجات التمويل والفجوات والأولويات، وهو أقل بكثير من 75 في المائة من الأطراف التي يتطلبها الهدف. ومع ذلك، يبدو </w:t>
      </w:r>
      <w:r w:rsidR="00BB0ACE" w:rsidRPr="00F17CE5">
        <w:rPr>
          <w:rFonts w:cs="Simplified Arabic" w:hint="cs"/>
          <w:snapToGrid w:val="0"/>
          <w:kern w:val="22"/>
          <w:sz w:val="24"/>
          <w:rtl/>
        </w:rPr>
        <w:t xml:space="preserve">أن </w:t>
      </w:r>
      <w:r w:rsidR="00BB0ACE" w:rsidRPr="00F17CE5">
        <w:rPr>
          <w:rFonts w:cs="Simplified Arabic"/>
          <w:snapToGrid w:val="0"/>
          <w:kern w:val="22"/>
          <w:sz w:val="24"/>
          <w:rtl/>
        </w:rPr>
        <w:t xml:space="preserve">التقدم المحرز في الإبلاغ عن النفقات المحلية المتعلقة بالتنوع البيولوجي فيما بين الأطراف المبلغة </w:t>
      </w:r>
      <w:r w:rsidR="00BB0ACE" w:rsidRPr="00F17CE5">
        <w:rPr>
          <w:rFonts w:cs="Simplified Arabic" w:hint="cs"/>
          <w:snapToGrid w:val="0"/>
          <w:kern w:val="22"/>
          <w:sz w:val="24"/>
          <w:rtl/>
        </w:rPr>
        <w:t>لا يزال مدعاة للتشجيع</w:t>
      </w:r>
      <w:r w:rsidR="00BB0ACE" w:rsidRPr="00F17CE5">
        <w:rPr>
          <w:rFonts w:cs="Simplified Arabic"/>
          <w:snapToGrid w:val="0"/>
          <w:kern w:val="22"/>
          <w:sz w:val="24"/>
          <w:rtl/>
        </w:rPr>
        <w:t>، لا سيما في ضوء حقيقة أن نصف الأطراف المبلغة أشارت إلى أنه ليس لديها موارد مالية كافية للإبلاغ عن نفقات التنوع البيولوجي المحلية.</w:t>
      </w:r>
      <w:r w:rsidR="00F17CE5" w:rsidRPr="00F17CE5">
        <w:rPr>
          <w:rFonts w:cs="Simplified Arabic" w:hint="cs"/>
          <w:snapToGrid w:val="0"/>
          <w:kern w:val="22"/>
          <w:sz w:val="24"/>
          <w:rtl/>
        </w:rPr>
        <w:t xml:space="preserve"> </w:t>
      </w:r>
      <w:r w:rsidRPr="00F17CE5">
        <w:rPr>
          <w:rFonts w:cs="Simplified Arabic"/>
          <w:snapToGrid w:val="0"/>
          <w:kern w:val="22"/>
          <w:sz w:val="24"/>
          <w:rtl/>
        </w:rPr>
        <w:t xml:space="preserve">وذكرت سبعة أطراف أنها أجرت بعض التقييمات لدور العمل الجماعي. ومع ذلك، يبدو أن الإبلاغ عن احتياجات التمويل </w:t>
      </w:r>
      <w:r w:rsidR="00E001E7" w:rsidRPr="00F17CE5">
        <w:rPr>
          <w:rFonts w:cs="Simplified Arabic" w:hint="cs"/>
          <w:snapToGrid w:val="0"/>
          <w:kern w:val="22"/>
          <w:sz w:val="24"/>
          <w:rtl/>
        </w:rPr>
        <w:t>والفجوات</w:t>
      </w:r>
      <w:r w:rsidRPr="00F17CE5">
        <w:rPr>
          <w:rFonts w:cs="Simplified Arabic"/>
          <w:snapToGrid w:val="0"/>
          <w:kern w:val="22"/>
          <w:sz w:val="24"/>
          <w:rtl/>
        </w:rPr>
        <w:t xml:space="preserve"> والأولويات أكثر صعوبة، حيث يشير أكثر من نصف الأطراف المبلغة إلى أنه ليس لديها موارد مالية كافية للإبلاغ عن احتياجات التمويل </w:t>
      </w:r>
      <w:r w:rsidR="001C2968" w:rsidRPr="00F17CE5">
        <w:rPr>
          <w:rFonts w:cs="Simplified Arabic" w:hint="cs"/>
          <w:snapToGrid w:val="0"/>
          <w:kern w:val="22"/>
          <w:sz w:val="24"/>
          <w:rtl/>
        </w:rPr>
        <w:t>والفجوات</w:t>
      </w:r>
      <w:r w:rsidRPr="00F17CE5">
        <w:rPr>
          <w:rFonts w:cs="Simplified Arabic"/>
          <w:snapToGrid w:val="0"/>
          <w:kern w:val="22"/>
          <w:sz w:val="24"/>
          <w:rtl/>
        </w:rPr>
        <w:t xml:space="preserve"> والأولويات.</w:t>
      </w:r>
    </w:p>
    <w:p w14:paraId="3A9CB7C8" w14:textId="0FEB0C67" w:rsidR="001C2968" w:rsidRDefault="001C2968" w:rsidP="001C2968">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sidRPr="001C2968">
        <w:rPr>
          <w:rFonts w:cs="Simplified Arabic"/>
          <w:i/>
          <w:iCs/>
          <w:snapToGrid w:val="0"/>
          <w:kern w:val="22"/>
          <w:sz w:val="24"/>
          <w:rtl/>
        </w:rPr>
        <w:t>الهدف 1 (د) من المقرر 12/3 (إعداد الخطط المالية الوطنية بحلول عام 2015 وتقييم القيم):</w:t>
      </w:r>
      <w:r w:rsidRPr="001C2968">
        <w:rPr>
          <w:rFonts w:cs="Simplified Arabic"/>
          <w:snapToGrid w:val="0"/>
          <w:kern w:val="22"/>
          <w:sz w:val="24"/>
          <w:rtl/>
        </w:rPr>
        <w:t xml:space="preserve"> رد ما مجموعه 76 طرفاً على ما إذا كانت قد قامت بتقييم و/ أو </w:t>
      </w:r>
      <w:r w:rsidR="00252E20">
        <w:rPr>
          <w:rFonts w:cs="Simplified Arabic" w:hint="cs"/>
          <w:snapToGrid w:val="0"/>
          <w:kern w:val="22"/>
          <w:sz w:val="24"/>
          <w:rtl/>
        </w:rPr>
        <w:t>تقدير</w:t>
      </w:r>
      <w:r w:rsidRPr="001C2968">
        <w:rPr>
          <w:rFonts w:cs="Simplified Arabic"/>
          <w:snapToGrid w:val="0"/>
          <w:kern w:val="22"/>
          <w:sz w:val="24"/>
          <w:rtl/>
        </w:rPr>
        <w:t xml:space="preserve"> </w:t>
      </w:r>
      <w:r w:rsidR="002C28B5">
        <w:rPr>
          <w:rFonts w:cs="Simplified Arabic" w:hint="cs"/>
          <w:snapToGrid w:val="0"/>
          <w:kern w:val="22"/>
          <w:sz w:val="24"/>
          <w:rtl/>
        </w:rPr>
        <w:t>القيم المتأصلة</w:t>
      </w:r>
      <w:r w:rsidRPr="001C2968">
        <w:rPr>
          <w:rFonts w:cs="Simplified Arabic"/>
          <w:snapToGrid w:val="0"/>
          <w:kern w:val="22"/>
          <w:sz w:val="24"/>
          <w:rtl/>
        </w:rPr>
        <w:t xml:space="preserve"> الجوهرية والإيكولوجية والجينية والاجتماعية والاقتصادية، </w:t>
      </w:r>
      <w:r w:rsidR="00917933">
        <w:rPr>
          <w:rFonts w:cs="Simplified Arabic" w:hint="cs"/>
          <w:snapToGrid w:val="0"/>
          <w:kern w:val="22"/>
          <w:sz w:val="24"/>
          <w:rtl/>
        </w:rPr>
        <w:t>و</w:t>
      </w:r>
      <w:r w:rsidRPr="001C2968">
        <w:rPr>
          <w:rFonts w:cs="Simplified Arabic"/>
          <w:snapToGrid w:val="0"/>
          <w:kern w:val="22"/>
          <w:sz w:val="24"/>
          <w:rtl/>
        </w:rPr>
        <w:t>العلمية والتعليمية والثقافية والترفيهية والجمالية للتنوع البيولوجي ومكوناته، وبينما أشارت أربعة أطراف فقط إلى إجراء تقييمات شاملة، أجرت 83 في المائة من الأطراف المبلغة على الأقل بعض التقييمات، والتي يبدو أنها تشير إلى تقدم م</w:t>
      </w:r>
      <w:r w:rsidR="00D72514">
        <w:rPr>
          <w:rFonts w:cs="Simplified Arabic" w:hint="cs"/>
          <w:snapToGrid w:val="0"/>
          <w:kern w:val="22"/>
          <w:sz w:val="24"/>
          <w:rtl/>
        </w:rPr>
        <w:t>ُ</w:t>
      </w:r>
      <w:r w:rsidRPr="001C2968">
        <w:rPr>
          <w:rFonts w:cs="Simplified Arabic"/>
          <w:snapToGrid w:val="0"/>
          <w:kern w:val="22"/>
          <w:sz w:val="24"/>
          <w:rtl/>
        </w:rPr>
        <w:t xml:space="preserve">رضٍ إلى حد ما فيما يتعلق بهذا العنصر من الهدف 1 (د). ومع ذلك، </w:t>
      </w:r>
      <w:r w:rsidR="00B45805">
        <w:rPr>
          <w:rFonts w:cs="Simplified Arabic" w:hint="cs"/>
          <w:snapToGrid w:val="0"/>
          <w:kern w:val="22"/>
          <w:sz w:val="24"/>
          <w:rtl/>
        </w:rPr>
        <w:t>لم يقدم سوى</w:t>
      </w:r>
      <w:r w:rsidRPr="001C2968">
        <w:rPr>
          <w:rFonts w:cs="Simplified Arabic"/>
          <w:snapToGrid w:val="0"/>
          <w:kern w:val="22"/>
          <w:sz w:val="24"/>
          <w:rtl/>
        </w:rPr>
        <w:t xml:space="preserve"> 23 طرفاً، أو 28 في المائة من الأطراف المبلغة، عناصر خطة تمويل في الجدول ذي الصلة</w:t>
      </w:r>
      <w:r w:rsidR="00D9079D">
        <w:rPr>
          <w:rFonts w:cs="Simplified Arabic" w:hint="cs"/>
          <w:snapToGrid w:val="0"/>
          <w:kern w:val="22"/>
          <w:sz w:val="24"/>
          <w:rtl/>
        </w:rPr>
        <w:t xml:space="preserve"> بالموضوع</w:t>
      </w:r>
      <w:r w:rsidRPr="001C2968">
        <w:rPr>
          <w:rFonts w:cs="Simplified Arabic"/>
          <w:snapToGrid w:val="0"/>
          <w:kern w:val="22"/>
          <w:sz w:val="24"/>
          <w:rtl/>
        </w:rPr>
        <w:t xml:space="preserve">، معظمها من خلال تقديم أرقام مجمعة عن كمية الموارد المحلية والدولية التي خططت </w:t>
      </w:r>
      <w:r w:rsidR="00F03B45">
        <w:rPr>
          <w:rFonts w:cs="Simplified Arabic" w:hint="cs"/>
          <w:snapToGrid w:val="0"/>
          <w:kern w:val="22"/>
          <w:sz w:val="24"/>
          <w:rtl/>
        </w:rPr>
        <w:t>لحشدها</w:t>
      </w:r>
      <w:r w:rsidRPr="001C2968">
        <w:rPr>
          <w:rFonts w:cs="Simplified Arabic"/>
          <w:snapToGrid w:val="0"/>
          <w:kern w:val="22"/>
          <w:sz w:val="24"/>
          <w:rtl/>
        </w:rPr>
        <w:t xml:space="preserve">. </w:t>
      </w:r>
      <w:r w:rsidR="00FA252B">
        <w:rPr>
          <w:rFonts w:cs="Simplified Arabic" w:hint="cs"/>
          <w:snapToGrid w:val="0"/>
          <w:kern w:val="22"/>
          <w:sz w:val="24"/>
          <w:rtl/>
        </w:rPr>
        <w:t xml:space="preserve">وبالإضافة إلى </w:t>
      </w:r>
      <w:r w:rsidRPr="001C2968">
        <w:rPr>
          <w:rFonts w:cs="Simplified Arabic"/>
          <w:snapToGrid w:val="0"/>
          <w:kern w:val="22"/>
          <w:sz w:val="24"/>
          <w:rtl/>
        </w:rPr>
        <w:t xml:space="preserve">العدد القليل من التقارير المحدثة والجديدة، يبدو أن هذا يشير إلى الصعوبات المستمرة في وضع خطط التمويل الوطنية والإبلاغ عنها. وبالمثل، أشار ثلث الأطراف المبلغة إلى عدم وجود موارد مالية كافية لإعداد خطط التمويل. ومع ذلك، قدم </w:t>
      </w:r>
      <w:r w:rsidR="007865EC">
        <w:rPr>
          <w:rFonts w:cs="Simplified Arabic" w:hint="cs"/>
          <w:snapToGrid w:val="0"/>
          <w:kern w:val="22"/>
          <w:sz w:val="24"/>
          <w:rtl/>
        </w:rPr>
        <w:t>بلدان</w:t>
      </w:r>
      <w:r w:rsidRPr="001C2968">
        <w:rPr>
          <w:rFonts w:cs="Simplified Arabic"/>
          <w:snapToGrid w:val="0"/>
          <w:kern w:val="22"/>
          <w:sz w:val="24"/>
          <w:rtl/>
        </w:rPr>
        <w:t xml:space="preserve"> فقط من البلدان الأعضاء في </w:t>
      </w:r>
      <w:bookmarkStart w:id="3" w:name="_Hlk42171890"/>
      <w:r w:rsidRPr="001C2968">
        <w:rPr>
          <w:rFonts w:cs="Simplified Arabic"/>
          <w:snapToGrid w:val="0"/>
          <w:kern w:val="22"/>
          <w:sz w:val="24"/>
          <w:rtl/>
        </w:rPr>
        <w:t xml:space="preserve">منظمة التعاون والتنمية في الميدان الاقتصادي </w:t>
      </w:r>
      <w:bookmarkEnd w:id="3"/>
      <w:r w:rsidRPr="001C2968">
        <w:rPr>
          <w:rFonts w:cs="Simplified Arabic"/>
          <w:snapToGrid w:val="0"/>
          <w:kern w:val="22"/>
          <w:sz w:val="24"/>
          <w:rtl/>
        </w:rPr>
        <w:t>(المكسيك وسويسرا) عناصر خطة تمويل في الجدول ذي الصلة</w:t>
      </w:r>
      <w:r w:rsidR="0010563A">
        <w:rPr>
          <w:rFonts w:cs="Simplified Arabic" w:hint="cs"/>
          <w:snapToGrid w:val="0"/>
          <w:kern w:val="22"/>
          <w:sz w:val="24"/>
          <w:rtl/>
        </w:rPr>
        <w:t xml:space="preserve"> بالموضوع.</w:t>
      </w:r>
    </w:p>
    <w:p w14:paraId="02E7B8B3" w14:textId="27965548" w:rsidR="0010563A" w:rsidRDefault="0010563A" w:rsidP="007350AD">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sidRPr="007350AD">
        <w:rPr>
          <w:rFonts w:cs="Simplified Arabic"/>
          <w:i/>
          <w:iCs/>
          <w:snapToGrid w:val="0"/>
          <w:kern w:val="22"/>
          <w:sz w:val="24"/>
          <w:rtl/>
        </w:rPr>
        <w:t>الهدف 1 (هـ) من المقرر 12/3 (</w:t>
      </w:r>
      <w:r w:rsidR="0036024F" w:rsidRPr="007350AD">
        <w:rPr>
          <w:rFonts w:cs="Simplified Arabic" w:hint="cs"/>
          <w:i/>
          <w:iCs/>
          <w:snapToGrid w:val="0"/>
          <w:kern w:val="22"/>
          <w:sz w:val="24"/>
          <w:rtl/>
        </w:rPr>
        <w:t>حشد</w:t>
      </w:r>
      <w:r w:rsidRPr="007350AD">
        <w:rPr>
          <w:rFonts w:cs="Simplified Arabic"/>
          <w:i/>
          <w:iCs/>
          <w:snapToGrid w:val="0"/>
          <w:kern w:val="22"/>
          <w:sz w:val="24"/>
          <w:rtl/>
        </w:rPr>
        <w:t xml:space="preserve"> الموارد المالية المحلية):</w:t>
      </w:r>
      <w:r w:rsidRPr="0010563A">
        <w:rPr>
          <w:rFonts w:cs="Simplified Arabic"/>
          <w:snapToGrid w:val="0"/>
          <w:kern w:val="22"/>
          <w:sz w:val="24"/>
          <w:rtl/>
        </w:rPr>
        <w:t xml:space="preserve"> </w:t>
      </w:r>
      <w:r w:rsidR="002F775B" w:rsidRPr="002F775B">
        <w:rPr>
          <w:rFonts w:cs="Simplified Arabic"/>
          <w:snapToGrid w:val="0"/>
          <w:kern w:val="22"/>
          <w:sz w:val="24"/>
          <w:rtl/>
        </w:rPr>
        <w:t xml:space="preserve">تشير المعلومات المقدمة من خلال إطار </w:t>
      </w:r>
      <w:r w:rsidR="002F775B" w:rsidRPr="002F775B">
        <w:rPr>
          <w:rFonts w:cs="Simplified Arabic" w:hint="cs"/>
          <w:snapToGrid w:val="0"/>
          <w:kern w:val="22"/>
          <w:sz w:val="24"/>
          <w:rtl/>
        </w:rPr>
        <w:t>الإبلاغ المالي</w:t>
      </w:r>
      <w:r w:rsidR="002F775B" w:rsidRPr="002F775B">
        <w:rPr>
          <w:rFonts w:cs="Simplified Arabic"/>
          <w:snapToGrid w:val="0"/>
          <w:kern w:val="22"/>
          <w:sz w:val="24"/>
          <w:rtl/>
        </w:rPr>
        <w:t xml:space="preserve"> إلى أن 28 طرفاً لديه اتجاهات متزايدة في موارد التنوع البيولوجي المحلية بينما لم </w:t>
      </w:r>
      <w:r w:rsidR="002F775B" w:rsidRPr="002F775B">
        <w:rPr>
          <w:rFonts w:cs="Simplified Arabic" w:hint="cs"/>
          <w:snapToGrid w:val="0"/>
          <w:kern w:val="22"/>
          <w:sz w:val="24"/>
          <w:rtl/>
        </w:rPr>
        <w:t xml:space="preserve">يطرأ أي </w:t>
      </w:r>
      <w:r w:rsidR="002F775B" w:rsidRPr="002F775B">
        <w:rPr>
          <w:rFonts w:cs="Simplified Arabic"/>
          <w:snapToGrid w:val="0"/>
          <w:kern w:val="22"/>
          <w:sz w:val="24"/>
          <w:rtl/>
        </w:rPr>
        <w:t>تغ</w:t>
      </w:r>
      <w:r w:rsidR="002F775B" w:rsidRPr="002F775B">
        <w:rPr>
          <w:rFonts w:cs="Simplified Arabic" w:hint="cs"/>
          <w:snapToGrid w:val="0"/>
          <w:kern w:val="22"/>
          <w:sz w:val="24"/>
          <w:rtl/>
        </w:rPr>
        <w:t>ي</w:t>
      </w:r>
      <w:r w:rsidR="002F775B" w:rsidRPr="002F775B">
        <w:rPr>
          <w:rFonts w:cs="Simplified Arabic"/>
          <w:snapToGrid w:val="0"/>
          <w:kern w:val="22"/>
          <w:sz w:val="24"/>
          <w:rtl/>
        </w:rPr>
        <w:t>ير</w:t>
      </w:r>
      <w:r w:rsidR="002F775B" w:rsidRPr="002F775B">
        <w:rPr>
          <w:rFonts w:cs="Simplified Arabic" w:hint="cs"/>
          <w:snapToGrid w:val="0"/>
          <w:kern w:val="22"/>
          <w:sz w:val="24"/>
          <w:rtl/>
        </w:rPr>
        <w:t xml:space="preserve"> بالنسبة لنحو</w:t>
      </w:r>
      <w:r w:rsidR="002F775B" w:rsidRPr="002F775B">
        <w:rPr>
          <w:rFonts w:cs="Simplified Arabic"/>
          <w:snapToGrid w:val="0"/>
          <w:kern w:val="22"/>
          <w:sz w:val="24"/>
          <w:rtl/>
        </w:rPr>
        <w:t xml:space="preserve"> 24 طرفاً </w:t>
      </w:r>
      <w:r w:rsidR="002F775B" w:rsidRPr="002F775B">
        <w:rPr>
          <w:rFonts w:cs="Simplified Arabic" w:hint="cs"/>
          <w:snapToGrid w:val="0"/>
          <w:kern w:val="22"/>
          <w:sz w:val="24"/>
          <w:rtl/>
        </w:rPr>
        <w:t>وكان هناك اتجاهات متناقصة لنحو</w:t>
      </w:r>
      <w:r w:rsidR="002F775B" w:rsidRPr="002F775B">
        <w:rPr>
          <w:rFonts w:cs="Simplified Arabic"/>
          <w:snapToGrid w:val="0"/>
          <w:kern w:val="22"/>
          <w:sz w:val="24"/>
          <w:rtl/>
        </w:rPr>
        <w:t xml:space="preserve"> 13 طرفاً. </w:t>
      </w:r>
      <w:r w:rsidR="004D2A68">
        <w:rPr>
          <w:rFonts w:cs="Simplified Arabic" w:hint="cs"/>
          <w:snapToGrid w:val="0"/>
          <w:kern w:val="22"/>
          <w:sz w:val="24"/>
          <w:rtl/>
        </w:rPr>
        <w:t>و</w:t>
      </w:r>
      <w:r w:rsidR="002F775B" w:rsidRPr="002F775B">
        <w:rPr>
          <w:rFonts w:cs="Simplified Arabic"/>
          <w:snapToGrid w:val="0"/>
          <w:kern w:val="22"/>
          <w:sz w:val="24"/>
          <w:rtl/>
        </w:rPr>
        <w:t>بالنسبة إلى</w:t>
      </w:r>
      <w:r w:rsidR="002F775B" w:rsidRPr="002F775B">
        <w:rPr>
          <w:rFonts w:cs="Simplified Arabic" w:hint="cs"/>
          <w:snapToGrid w:val="0"/>
          <w:kern w:val="22"/>
          <w:sz w:val="24"/>
          <w:rtl/>
        </w:rPr>
        <w:t xml:space="preserve"> الأطراف </w:t>
      </w:r>
      <w:r w:rsidR="00305D62">
        <w:rPr>
          <w:rFonts w:cs="Simplified Arabic" w:hint="cs"/>
          <w:snapToGrid w:val="0"/>
          <w:kern w:val="22"/>
          <w:sz w:val="24"/>
          <w:rtl/>
        </w:rPr>
        <w:t>ال</w:t>
      </w:r>
      <w:r w:rsidR="002F775B" w:rsidRPr="002F775B">
        <w:rPr>
          <w:rFonts w:cs="Simplified Arabic"/>
          <w:snapToGrid w:val="0"/>
          <w:kern w:val="22"/>
          <w:sz w:val="24"/>
          <w:rtl/>
        </w:rPr>
        <w:t xml:space="preserve"> 13، </w:t>
      </w:r>
      <w:r w:rsidR="002F775B" w:rsidRPr="002F775B">
        <w:rPr>
          <w:rFonts w:cs="Simplified Arabic" w:hint="cs"/>
          <w:snapToGrid w:val="0"/>
          <w:kern w:val="22"/>
          <w:sz w:val="24"/>
          <w:rtl/>
        </w:rPr>
        <w:t>لم يتسن</w:t>
      </w:r>
      <w:r w:rsidR="002F775B" w:rsidRPr="002F775B">
        <w:rPr>
          <w:rFonts w:cs="Simplified Arabic"/>
          <w:snapToGrid w:val="0"/>
          <w:kern w:val="22"/>
          <w:sz w:val="24"/>
          <w:rtl/>
        </w:rPr>
        <w:t xml:space="preserve"> الكشف عن الاتجاهات أو أنها </w:t>
      </w:r>
      <w:r w:rsidR="002F775B" w:rsidRPr="002F775B">
        <w:rPr>
          <w:rFonts w:cs="Simplified Arabic" w:hint="cs"/>
          <w:snapToGrid w:val="0"/>
          <w:kern w:val="22"/>
          <w:sz w:val="24"/>
          <w:rtl/>
        </w:rPr>
        <w:t xml:space="preserve">كانت </w:t>
      </w:r>
      <w:r w:rsidR="002F775B" w:rsidRPr="002F775B">
        <w:rPr>
          <w:rFonts w:cs="Simplified Arabic"/>
          <w:snapToGrid w:val="0"/>
          <w:kern w:val="22"/>
          <w:sz w:val="24"/>
          <w:rtl/>
        </w:rPr>
        <w:t xml:space="preserve">غير </w:t>
      </w:r>
      <w:r w:rsidR="002F775B" w:rsidRPr="002F775B">
        <w:rPr>
          <w:rFonts w:cs="Simplified Arabic" w:hint="cs"/>
          <w:snapToGrid w:val="0"/>
          <w:kern w:val="22"/>
          <w:sz w:val="24"/>
          <w:rtl/>
        </w:rPr>
        <w:t>قاطعة</w:t>
      </w:r>
      <w:r w:rsidR="002F775B" w:rsidRPr="002F775B">
        <w:rPr>
          <w:rFonts w:cs="Simplified Arabic"/>
          <w:snapToGrid w:val="0"/>
          <w:kern w:val="22"/>
          <w:sz w:val="24"/>
          <w:rtl/>
        </w:rPr>
        <w:t xml:space="preserve"> (انظر الفقرة 22 أعلاه والجدول 2). وبالتالي، فإن اتجاهات الإنفاق المتعلقة بالتنوع البيولوجي، بقدر ما يمكن اكتشافه، تبدو إيجابية بشكل عام، لا سيما في الدول غير الأعضاء في لجنة المساعدة الإنمائية، على الرغم من أن تقرير الإنفاق يعتمد عادة على بضع سنوات فقط، وبالتالي فإن أي اتجاه واضح ليس بالضرورة قوي</w:t>
      </w:r>
      <w:r w:rsidR="002F775B" w:rsidRPr="002F775B">
        <w:rPr>
          <w:rFonts w:cs="Simplified Arabic" w:hint="cs"/>
          <w:snapToGrid w:val="0"/>
          <w:kern w:val="22"/>
          <w:sz w:val="24"/>
          <w:rtl/>
        </w:rPr>
        <w:t>اً</w:t>
      </w:r>
      <w:r w:rsidR="002F775B" w:rsidRPr="002F775B">
        <w:rPr>
          <w:rFonts w:cs="Simplified Arabic"/>
          <w:snapToGrid w:val="0"/>
          <w:kern w:val="22"/>
          <w:sz w:val="24"/>
          <w:rtl/>
        </w:rPr>
        <w:t xml:space="preserve"> جد</w:t>
      </w:r>
      <w:r w:rsidR="002F775B" w:rsidRPr="002F775B">
        <w:rPr>
          <w:rFonts w:cs="Simplified Arabic" w:hint="cs"/>
          <w:snapToGrid w:val="0"/>
          <w:kern w:val="22"/>
          <w:sz w:val="24"/>
          <w:rtl/>
        </w:rPr>
        <w:t>اً</w:t>
      </w:r>
      <w:r w:rsidR="002F775B" w:rsidRPr="002F775B">
        <w:rPr>
          <w:rFonts w:cs="Simplified Arabic"/>
          <w:snapToGrid w:val="0"/>
          <w:kern w:val="22"/>
          <w:sz w:val="24"/>
          <w:rtl/>
        </w:rPr>
        <w:t xml:space="preserve">. ومع ذلك، </w:t>
      </w:r>
      <w:r w:rsidR="002F775B">
        <w:rPr>
          <w:rFonts w:cs="Simplified Arabic" w:hint="cs"/>
          <w:snapToGrid w:val="0"/>
          <w:kern w:val="22"/>
          <w:sz w:val="24"/>
          <w:rtl/>
        </w:rPr>
        <w:t>ليتسنى</w:t>
      </w:r>
      <w:r w:rsidR="002F775B" w:rsidRPr="0010563A">
        <w:rPr>
          <w:rFonts w:cs="Simplified Arabic"/>
          <w:snapToGrid w:val="0"/>
          <w:kern w:val="22"/>
          <w:sz w:val="24"/>
          <w:rtl/>
        </w:rPr>
        <w:t xml:space="preserve"> تقييم ما إذا كانت الفجوة المالية قد تم تقليصها عن طريق </w:t>
      </w:r>
      <w:r w:rsidR="002F775B">
        <w:rPr>
          <w:rFonts w:cs="Simplified Arabic" w:hint="cs"/>
          <w:snapToGrid w:val="0"/>
          <w:kern w:val="22"/>
          <w:sz w:val="24"/>
          <w:rtl/>
        </w:rPr>
        <w:t>حشد</w:t>
      </w:r>
      <w:r w:rsidR="002F775B" w:rsidRPr="0010563A">
        <w:rPr>
          <w:rFonts w:cs="Simplified Arabic"/>
          <w:snapToGrid w:val="0"/>
          <w:kern w:val="22"/>
          <w:sz w:val="24"/>
          <w:rtl/>
        </w:rPr>
        <w:t xml:space="preserve"> موارد مالية إضافية، يلزم أولاً </w:t>
      </w:r>
      <w:r w:rsidR="002F775B">
        <w:rPr>
          <w:rFonts w:cs="Simplified Arabic" w:hint="cs"/>
          <w:snapToGrid w:val="0"/>
          <w:kern w:val="22"/>
          <w:sz w:val="24"/>
          <w:rtl/>
        </w:rPr>
        <w:t>تحديد</w:t>
      </w:r>
      <w:r w:rsidR="002F775B" w:rsidRPr="0010563A">
        <w:rPr>
          <w:rFonts w:cs="Simplified Arabic"/>
          <w:snapToGrid w:val="0"/>
          <w:kern w:val="22"/>
          <w:sz w:val="24"/>
          <w:rtl/>
        </w:rPr>
        <w:t xml:space="preserve"> مثل هذه الفجوة المالية والإبلاغ عنها</w:t>
      </w:r>
      <w:r w:rsidR="002F775B">
        <w:rPr>
          <w:rFonts w:cs="Simplified Arabic" w:hint="cs"/>
          <w:snapToGrid w:val="0"/>
          <w:kern w:val="22"/>
          <w:sz w:val="24"/>
          <w:rtl/>
        </w:rPr>
        <w:t xml:space="preserve"> أيضاً</w:t>
      </w:r>
      <w:r w:rsidR="002F775B" w:rsidRPr="0010563A">
        <w:rPr>
          <w:rFonts w:cs="Simplified Arabic"/>
          <w:snapToGrid w:val="0"/>
          <w:kern w:val="22"/>
          <w:sz w:val="24"/>
          <w:rtl/>
        </w:rPr>
        <w:t xml:space="preserve">. إن التقدم </w:t>
      </w:r>
      <w:r w:rsidR="00D8358A">
        <w:rPr>
          <w:rFonts w:cs="Simplified Arabic" w:hint="cs"/>
          <w:snapToGrid w:val="0"/>
          <w:kern w:val="22"/>
          <w:sz w:val="24"/>
          <w:rtl/>
        </w:rPr>
        <w:t xml:space="preserve">المُحرز </w:t>
      </w:r>
      <w:r w:rsidR="002F775B" w:rsidRPr="0010563A">
        <w:rPr>
          <w:rFonts w:cs="Simplified Arabic"/>
          <w:snapToGrid w:val="0"/>
          <w:kern w:val="22"/>
          <w:sz w:val="24"/>
          <w:rtl/>
        </w:rPr>
        <w:t>المحدود في تحديد الفجوات المالية والإبلاغ عنها، وإعداد خطط التمويل الوطنية، كما هو موضح أعلاه، له تأثير على تقييم التقدم المحرز مقابل هذا الهدف.</w:t>
      </w:r>
    </w:p>
    <w:p w14:paraId="6D8564C1" w14:textId="4FB4F8FA" w:rsidR="000170AB" w:rsidRDefault="00C80937" w:rsidP="000170AB">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وأُصدر</w:t>
      </w:r>
      <w:r w:rsidR="004F2DCA" w:rsidRPr="004F2DCA">
        <w:rPr>
          <w:rFonts w:cs="Simplified Arabic"/>
          <w:snapToGrid w:val="0"/>
          <w:kern w:val="22"/>
          <w:sz w:val="24"/>
          <w:rtl/>
        </w:rPr>
        <w:t xml:space="preserve"> أحدث تقرير لتقييم التمويل العالمي للتنوع البيولوجي، والذي أعدته </w:t>
      </w:r>
      <w:r w:rsidR="009F57DB" w:rsidRPr="001C2968">
        <w:rPr>
          <w:rFonts w:cs="Simplified Arabic"/>
          <w:snapToGrid w:val="0"/>
          <w:kern w:val="22"/>
          <w:sz w:val="24"/>
          <w:rtl/>
        </w:rPr>
        <w:t xml:space="preserve">منظمة التعاون والتنمية في الميدان الاقتصادي </w:t>
      </w:r>
      <w:r w:rsidR="004F2DCA" w:rsidRPr="004F2DCA">
        <w:rPr>
          <w:rFonts w:cs="Simplified Arabic"/>
          <w:snapToGrid w:val="0"/>
          <w:kern w:val="22"/>
          <w:sz w:val="24"/>
          <w:rtl/>
        </w:rPr>
        <w:t>استجابة لطلب من اجتماع وزراء البيئة لمجموعة</w:t>
      </w:r>
      <w:r w:rsidR="00EB7EB5">
        <w:rPr>
          <w:rFonts w:cs="Simplified Arabic" w:hint="cs"/>
          <w:snapToGrid w:val="0"/>
          <w:kern w:val="22"/>
          <w:sz w:val="24"/>
          <w:rtl/>
        </w:rPr>
        <w:t xml:space="preserve"> الدول</w:t>
      </w:r>
      <w:r w:rsidR="004F2DCA" w:rsidRPr="004F2DCA">
        <w:rPr>
          <w:rFonts w:cs="Simplified Arabic"/>
          <w:snapToGrid w:val="0"/>
          <w:kern w:val="22"/>
          <w:sz w:val="24"/>
          <w:rtl/>
        </w:rPr>
        <w:t xml:space="preserve"> السبع في مايو</w:t>
      </w:r>
      <w:r w:rsidR="00777978">
        <w:rPr>
          <w:rFonts w:cs="Simplified Arabic" w:hint="cs"/>
          <w:snapToGrid w:val="0"/>
          <w:kern w:val="22"/>
          <w:sz w:val="24"/>
          <w:rtl/>
        </w:rPr>
        <w:t>/أيار</w:t>
      </w:r>
      <w:r w:rsidR="004F2DCA" w:rsidRPr="004F2DCA">
        <w:rPr>
          <w:rFonts w:cs="Simplified Arabic"/>
          <w:snapToGrid w:val="0"/>
          <w:kern w:val="22"/>
          <w:sz w:val="24"/>
          <w:rtl/>
        </w:rPr>
        <w:t xml:space="preserve"> 2019، في نسخة مؤقتة لورشة العمل المواضيعية حول </w:t>
      </w:r>
      <w:r w:rsidR="005C07C9">
        <w:rPr>
          <w:rFonts w:cs="Simplified Arabic" w:hint="cs"/>
          <w:snapToGrid w:val="0"/>
          <w:kern w:val="22"/>
          <w:sz w:val="24"/>
          <w:rtl/>
        </w:rPr>
        <w:t>حشد</w:t>
      </w:r>
      <w:r w:rsidR="004F2DCA" w:rsidRPr="004F2DCA">
        <w:rPr>
          <w:rFonts w:cs="Simplified Arabic"/>
          <w:snapToGrid w:val="0"/>
          <w:kern w:val="22"/>
          <w:sz w:val="24"/>
          <w:rtl/>
        </w:rPr>
        <w:t xml:space="preserve"> الموارد </w:t>
      </w:r>
      <w:r w:rsidR="00F80BDD">
        <w:rPr>
          <w:rFonts w:cs="Simplified Arabic" w:hint="cs"/>
          <w:snapToGrid w:val="0"/>
          <w:kern w:val="22"/>
          <w:sz w:val="24"/>
          <w:rtl/>
        </w:rPr>
        <w:t xml:space="preserve">للإطار العالمي </w:t>
      </w:r>
      <w:r w:rsidR="004F2DCA" w:rsidRPr="004F2DCA">
        <w:rPr>
          <w:rFonts w:cs="Simplified Arabic"/>
          <w:snapToGrid w:val="0"/>
          <w:kern w:val="22"/>
          <w:sz w:val="24"/>
          <w:rtl/>
        </w:rPr>
        <w:t>للتنوع البيولوجي لما بعد</w:t>
      </w:r>
      <w:r w:rsidR="00E14AD9">
        <w:rPr>
          <w:rFonts w:cs="Simplified Arabic" w:hint="cs"/>
          <w:snapToGrid w:val="0"/>
          <w:kern w:val="22"/>
          <w:sz w:val="24"/>
          <w:rtl/>
        </w:rPr>
        <w:t xml:space="preserve"> عام</w:t>
      </w:r>
      <w:r w:rsidR="004F2DCA" w:rsidRPr="004F2DCA">
        <w:rPr>
          <w:rFonts w:cs="Simplified Arabic"/>
          <w:snapToGrid w:val="0"/>
          <w:kern w:val="22"/>
          <w:sz w:val="24"/>
          <w:rtl/>
        </w:rPr>
        <w:t xml:space="preserve"> 2020 </w:t>
      </w:r>
      <w:r w:rsidR="00F80BDD">
        <w:rPr>
          <w:rFonts w:cs="Simplified Arabic" w:hint="cs"/>
          <w:snapToGrid w:val="0"/>
          <w:kern w:val="22"/>
          <w:sz w:val="24"/>
          <w:rtl/>
        </w:rPr>
        <w:t>التي عُقدت</w:t>
      </w:r>
      <w:r w:rsidR="004F2DCA" w:rsidRPr="004F2DCA">
        <w:rPr>
          <w:rFonts w:cs="Simplified Arabic"/>
          <w:snapToGrid w:val="0"/>
          <w:kern w:val="22"/>
          <w:sz w:val="24"/>
          <w:rtl/>
        </w:rPr>
        <w:t xml:space="preserve"> في يناير</w:t>
      </w:r>
      <w:r w:rsidR="00171832">
        <w:rPr>
          <w:rFonts w:cs="Simplified Arabic" w:hint="cs"/>
          <w:snapToGrid w:val="0"/>
          <w:kern w:val="22"/>
          <w:sz w:val="24"/>
          <w:rtl/>
        </w:rPr>
        <w:t>/كانون الثاني</w:t>
      </w:r>
      <w:r w:rsidR="004F2DCA" w:rsidRPr="004F2DCA">
        <w:rPr>
          <w:rFonts w:cs="Simplified Arabic"/>
          <w:snapToGrid w:val="0"/>
          <w:kern w:val="22"/>
          <w:sz w:val="24"/>
          <w:rtl/>
        </w:rPr>
        <w:t xml:space="preserve"> 2020، وتم نشره بشكل نهائي في أبريل</w:t>
      </w:r>
      <w:r w:rsidR="00171832">
        <w:rPr>
          <w:rFonts w:cs="Simplified Arabic" w:hint="cs"/>
          <w:snapToGrid w:val="0"/>
          <w:kern w:val="22"/>
          <w:sz w:val="24"/>
          <w:rtl/>
        </w:rPr>
        <w:t>/نسيان</w:t>
      </w:r>
      <w:r w:rsidR="004F2DCA" w:rsidRPr="004F2DCA">
        <w:rPr>
          <w:rFonts w:cs="Simplified Arabic"/>
          <w:snapToGrid w:val="0"/>
          <w:kern w:val="22"/>
          <w:sz w:val="24"/>
          <w:rtl/>
        </w:rPr>
        <w:t xml:space="preserve"> 2020. </w:t>
      </w:r>
      <w:r w:rsidR="00761AC3">
        <w:rPr>
          <w:rFonts w:cs="Simplified Arabic" w:hint="cs"/>
          <w:snapToGrid w:val="0"/>
          <w:kern w:val="22"/>
          <w:sz w:val="24"/>
          <w:rtl/>
        </w:rPr>
        <w:t xml:space="preserve">ويرد في </w:t>
      </w:r>
      <w:r w:rsidR="004F2DCA" w:rsidRPr="004F2DCA">
        <w:rPr>
          <w:rFonts w:cs="Simplified Arabic"/>
          <w:snapToGrid w:val="0"/>
          <w:kern w:val="22"/>
          <w:sz w:val="24"/>
          <w:rtl/>
        </w:rPr>
        <w:t xml:space="preserve">تقرير </w:t>
      </w:r>
      <w:r w:rsidR="00761AC3" w:rsidRPr="001C2968">
        <w:rPr>
          <w:rFonts w:cs="Simplified Arabic"/>
          <w:snapToGrid w:val="0"/>
          <w:kern w:val="22"/>
          <w:sz w:val="24"/>
          <w:rtl/>
        </w:rPr>
        <w:t>منظمة التعاون والتنمية في الميدان الاقتصادي</w:t>
      </w:r>
      <w:r w:rsidR="004F2DCA" w:rsidRPr="004F2DCA">
        <w:rPr>
          <w:rFonts w:cs="Simplified Arabic"/>
          <w:snapToGrid w:val="0"/>
          <w:kern w:val="22"/>
          <w:sz w:val="24"/>
          <w:rtl/>
        </w:rPr>
        <w:t xml:space="preserve">، </w:t>
      </w:r>
      <w:r w:rsidR="004F2DCA" w:rsidRPr="0047559D">
        <w:rPr>
          <w:rFonts w:cs="Simplified Arabic"/>
          <w:i/>
          <w:iCs/>
          <w:snapToGrid w:val="0"/>
          <w:kern w:val="22"/>
          <w:sz w:val="24"/>
          <w:rtl/>
        </w:rPr>
        <w:t xml:space="preserve">نظرة شاملة حول تمويل </w:t>
      </w:r>
      <w:r w:rsidR="004F2DCA" w:rsidRPr="0047559D">
        <w:rPr>
          <w:rFonts w:cs="Simplified Arabic"/>
          <w:i/>
          <w:iCs/>
          <w:snapToGrid w:val="0"/>
          <w:kern w:val="22"/>
          <w:sz w:val="24"/>
          <w:rtl/>
        </w:rPr>
        <w:lastRenderedPageBreak/>
        <w:t>التنوع البيولوجي العالمي،</w:t>
      </w:r>
      <w:r w:rsidR="00F36476" w:rsidRPr="00F36476">
        <w:rPr>
          <w:rStyle w:val="FootnoteReference"/>
          <w:rFonts w:cs="Simplified Arabic"/>
          <w:snapToGrid w:val="0"/>
          <w:kern w:val="22"/>
          <w:u w:val="none"/>
          <w:vertAlign w:val="superscript"/>
          <w:rtl/>
        </w:rPr>
        <w:footnoteReference w:id="25"/>
      </w:r>
      <w:r w:rsidR="004F2DCA" w:rsidRPr="004F2DCA">
        <w:rPr>
          <w:rFonts w:cs="Simplified Arabic"/>
          <w:snapToGrid w:val="0"/>
          <w:kern w:val="22"/>
          <w:sz w:val="24"/>
          <w:rtl/>
        </w:rPr>
        <w:t xml:space="preserve"> </w:t>
      </w:r>
      <w:r w:rsidR="00761AC3">
        <w:rPr>
          <w:rFonts w:cs="Simplified Arabic" w:hint="cs"/>
          <w:snapToGrid w:val="0"/>
          <w:kern w:val="22"/>
          <w:sz w:val="24"/>
          <w:rtl/>
        </w:rPr>
        <w:t>و</w:t>
      </w:r>
      <w:r w:rsidR="004F2DCA" w:rsidRPr="004F2DCA">
        <w:rPr>
          <w:rFonts w:cs="Simplified Arabic"/>
          <w:snapToGrid w:val="0"/>
          <w:kern w:val="22"/>
          <w:sz w:val="24"/>
          <w:rtl/>
        </w:rPr>
        <w:t xml:space="preserve">معلومات جديدة مهمة حول الوضع الحالي. وترد بعض النتائج الرئيسية من التقرير التي يرى فريق الخبراء أنها مهمة في الفقرات من </w:t>
      </w:r>
      <w:r w:rsidR="00D8358A">
        <w:rPr>
          <w:rFonts w:cs="Simplified Arabic" w:hint="cs"/>
          <w:snapToGrid w:val="0"/>
          <w:kern w:val="22"/>
          <w:sz w:val="24"/>
          <w:rtl/>
        </w:rPr>
        <w:t>57</w:t>
      </w:r>
      <w:r w:rsidR="004F2DCA" w:rsidRPr="004F2DCA">
        <w:rPr>
          <w:rFonts w:cs="Simplified Arabic"/>
          <w:snapToGrid w:val="0"/>
          <w:kern w:val="22"/>
          <w:sz w:val="24"/>
          <w:rtl/>
        </w:rPr>
        <w:t xml:space="preserve"> إلى </w:t>
      </w:r>
      <w:r w:rsidR="00D8358A">
        <w:rPr>
          <w:rFonts w:cs="Simplified Arabic" w:hint="cs"/>
          <w:snapToGrid w:val="0"/>
          <w:kern w:val="22"/>
          <w:sz w:val="24"/>
          <w:rtl/>
        </w:rPr>
        <w:t>63</w:t>
      </w:r>
      <w:r w:rsidR="004F2DCA" w:rsidRPr="004F2DCA">
        <w:rPr>
          <w:rFonts w:cs="Simplified Arabic"/>
          <w:snapToGrid w:val="0"/>
          <w:kern w:val="22"/>
          <w:sz w:val="24"/>
          <w:rtl/>
        </w:rPr>
        <w:t xml:space="preserve"> أدناه.</w:t>
      </w:r>
    </w:p>
    <w:p w14:paraId="2A00C909" w14:textId="420E12FE" w:rsidR="003B131A" w:rsidRDefault="0047559D" w:rsidP="003B131A">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و</w:t>
      </w:r>
      <w:r w:rsidRPr="0047559D">
        <w:rPr>
          <w:rFonts w:cs="Simplified Arabic"/>
          <w:snapToGrid w:val="0"/>
          <w:kern w:val="22"/>
          <w:sz w:val="24"/>
          <w:rtl/>
        </w:rPr>
        <w:t>استناد</w:t>
      </w:r>
      <w:r w:rsidR="00777978">
        <w:rPr>
          <w:rFonts w:cs="Simplified Arabic" w:hint="cs"/>
          <w:snapToGrid w:val="0"/>
          <w:kern w:val="22"/>
          <w:sz w:val="24"/>
          <w:rtl/>
        </w:rPr>
        <w:t>اً</w:t>
      </w:r>
      <w:r w:rsidRPr="0047559D">
        <w:rPr>
          <w:rFonts w:cs="Simplified Arabic"/>
          <w:snapToGrid w:val="0"/>
          <w:kern w:val="22"/>
          <w:sz w:val="24"/>
          <w:rtl/>
        </w:rPr>
        <w:t xml:space="preserve"> إلى البيانات المتاحة، يقدر تحليل </w:t>
      </w:r>
      <w:r w:rsidR="00A17163" w:rsidRPr="001C2968">
        <w:rPr>
          <w:rFonts w:cs="Simplified Arabic"/>
          <w:snapToGrid w:val="0"/>
          <w:kern w:val="22"/>
          <w:sz w:val="24"/>
          <w:rtl/>
        </w:rPr>
        <w:t>منظمة التعاون والتنمية في الميدان الاقتصادي</w:t>
      </w:r>
      <w:r w:rsidR="00A17163" w:rsidRPr="0047559D">
        <w:rPr>
          <w:rFonts w:cs="Simplified Arabic"/>
          <w:snapToGrid w:val="0"/>
          <w:kern w:val="22"/>
          <w:sz w:val="24"/>
          <w:rtl/>
        </w:rPr>
        <w:t xml:space="preserve"> </w:t>
      </w:r>
      <w:r w:rsidRPr="0047559D">
        <w:rPr>
          <w:rFonts w:cs="Simplified Arabic"/>
          <w:snapToGrid w:val="0"/>
          <w:kern w:val="22"/>
          <w:sz w:val="24"/>
          <w:rtl/>
        </w:rPr>
        <w:t xml:space="preserve">إجمالي التمويل العالمي للتنوع البيولوجي </w:t>
      </w:r>
      <w:r w:rsidR="00A17163">
        <w:rPr>
          <w:rFonts w:cs="Simplified Arabic" w:hint="cs"/>
          <w:snapToGrid w:val="0"/>
          <w:kern w:val="22"/>
          <w:sz w:val="24"/>
          <w:rtl/>
        </w:rPr>
        <w:t>بنحو</w:t>
      </w:r>
      <w:r w:rsidRPr="0047559D">
        <w:rPr>
          <w:rFonts w:cs="Simplified Arabic"/>
          <w:snapToGrid w:val="0"/>
          <w:kern w:val="22"/>
          <w:sz w:val="24"/>
          <w:rtl/>
        </w:rPr>
        <w:t xml:space="preserve"> 78 مليار دولار أمريكي إلى 91 مليار دولار</w:t>
      </w:r>
      <w:r w:rsidR="00991018">
        <w:rPr>
          <w:rFonts w:cs="Simplified Arabic" w:hint="cs"/>
          <w:snapToGrid w:val="0"/>
          <w:kern w:val="22"/>
          <w:sz w:val="24"/>
          <w:rtl/>
        </w:rPr>
        <w:t xml:space="preserve"> أمريكي</w:t>
      </w:r>
      <w:r w:rsidRPr="0047559D">
        <w:rPr>
          <w:rFonts w:cs="Simplified Arabic"/>
          <w:snapToGrid w:val="0"/>
          <w:kern w:val="22"/>
          <w:sz w:val="24"/>
          <w:rtl/>
        </w:rPr>
        <w:t xml:space="preserve"> سنوي</w:t>
      </w:r>
      <w:r w:rsidR="00674706">
        <w:rPr>
          <w:rFonts w:cs="Simplified Arabic" w:hint="cs"/>
          <w:snapToGrid w:val="0"/>
          <w:kern w:val="22"/>
          <w:sz w:val="24"/>
          <w:rtl/>
        </w:rPr>
        <w:t>اً</w:t>
      </w:r>
      <w:r w:rsidRPr="0047559D">
        <w:rPr>
          <w:rFonts w:cs="Simplified Arabic"/>
          <w:snapToGrid w:val="0"/>
          <w:kern w:val="22"/>
          <w:sz w:val="24"/>
          <w:rtl/>
        </w:rPr>
        <w:t xml:space="preserve">. </w:t>
      </w:r>
      <w:r w:rsidR="00674706">
        <w:rPr>
          <w:rFonts w:cs="Simplified Arabic" w:hint="cs"/>
          <w:snapToGrid w:val="0"/>
          <w:kern w:val="22"/>
          <w:sz w:val="24"/>
          <w:rtl/>
        </w:rPr>
        <w:t>و</w:t>
      </w:r>
      <w:r w:rsidRPr="0047559D">
        <w:rPr>
          <w:rFonts w:cs="Simplified Arabic"/>
          <w:snapToGrid w:val="0"/>
          <w:kern w:val="22"/>
          <w:sz w:val="24"/>
          <w:rtl/>
        </w:rPr>
        <w:t>يشمل هذا التقدير متوسط الإنفاق العام السنوي من عام 2015 إلى عام 2017 وأحدث البيانات المتاحة حول الإنفاق الخاص من نفس الفترة.</w:t>
      </w:r>
    </w:p>
    <w:p w14:paraId="5D4EE748" w14:textId="71085899" w:rsidR="0080629E" w:rsidRDefault="0080629E" w:rsidP="0080629E">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و</w:t>
      </w:r>
      <w:r w:rsidRPr="0080629E">
        <w:rPr>
          <w:rFonts w:cs="Simplified Arabic"/>
          <w:snapToGrid w:val="0"/>
          <w:kern w:val="22"/>
          <w:sz w:val="24"/>
          <w:rtl/>
        </w:rPr>
        <w:t xml:space="preserve">يشكل الإنفاق العام الدولي على التنوع البيولوجي، ولا سيما المساعدة الإنمائية الرسمية، </w:t>
      </w:r>
      <w:r w:rsidR="007A6CBD">
        <w:rPr>
          <w:rFonts w:cs="Simplified Arabic" w:hint="cs"/>
          <w:snapToGrid w:val="0"/>
          <w:kern w:val="22"/>
          <w:sz w:val="24"/>
          <w:rtl/>
        </w:rPr>
        <w:t>مع شمول</w:t>
      </w:r>
      <w:r w:rsidRPr="0080629E">
        <w:rPr>
          <w:rFonts w:cs="Simplified Arabic"/>
          <w:snapToGrid w:val="0"/>
          <w:kern w:val="22"/>
          <w:sz w:val="24"/>
          <w:rtl/>
        </w:rPr>
        <w:t xml:space="preserve"> التدفقات الرسمية الأخرى</w:t>
      </w:r>
      <w:r w:rsidR="007A6CBD" w:rsidRPr="007A6CBD">
        <w:rPr>
          <w:rFonts w:cs="Simplified Arabic"/>
          <w:snapToGrid w:val="0"/>
          <w:kern w:val="22"/>
          <w:sz w:val="24"/>
          <w:rtl/>
        </w:rPr>
        <w:t xml:space="preserve"> </w:t>
      </w:r>
      <w:r w:rsidR="007A6CBD" w:rsidRPr="0080629E">
        <w:rPr>
          <w:rFonts w:cs="Simplified Arabic"/>
          <w:snapToGrid w:val="0"/>
          <w:kern w:val="22"/>
          <w:sz w:val="24"/>
          <w:rtl/>
        </w:rPr>
        <w:t>أيض</w:t>
      </w:r>
      <w:r w:rsidR="007A6CBD">
        <w:rPr>
          <w:rFonts w:cs="Simplified Arabic" w:hint="cs"/>
          <w:snapToGrid w:val="0"/>
          <w:kern w:val="22"/>
          <w:sz w:val="24"/>
          <w:rtl/>
        </w:rPr>
        <w:t>اً</w:t>
      </w:r>
      <w:r w:rsidRPr="0080629E">
        <w:rPr>
          <w:rFonts w:cs="Simplified Arabic"/>
          <w:snapToGrid w:val="0"/>
          <w:kern w:val="22"/>
          <w:sz w:val="24"/>
          <w:rtl/>
        </w:rPr>
        <w:t>، جزء</w:t>
      </w:r>
      <w:r w:rsidR="007A6CBD">
        <w:rPr>
          <w:rFonts w:cs="Simplified Arabic" w:hint="cs"/>
          <w:snapToGrid w:val="0"/>
          <w:kern w:val="22"/>
          <w:sz w:val="24"/>
          <w:rtl/>
        </w:rPr>
        <w:t>اً</w:t>
      </w:r>
      <w:r w:rsidRPr="0080629E">
        <w:rPr>
          <w:rFonts w:cs="Simplified Arabic"/>
          <w:snapToGrid w:val="0"/>
          <w:kern w:val="22"/>
          <w:sz w:val="24"/>
          <w:rtl/>
        </w:rPr>
        <w:t xml:space="preserve"> هام</w:t>
      </w:r>
      <w:r w:rsidR="007A6CBD">
        <w:rPr>
          <w:rFonts w:cs="Simplified Arabic" w:hint="cs"/>
          <w:snapToGrid w:val="0"/>
          <w:kern w:val="22"/>
          <w:sz w:val="24"/>
          <w:rtl/>
        </w:rPr>
        <w:t>اً</w:t>
      </w:r>
      <w:r w:rsidRPr="0080629E">
        <w:rPr>
          <w:rFonts w:cs="Simplified Arabic"/>
          <w:snapToGrid w:val="0"/>
          <w:kern w:val="22"/>
          <w:sz w:val="24"/>
          <w:rtl/>
        </w:rPr>
        <w:t xml:space="preserve"> من تمويل التنوع البيولوجي العالمي، ويقدر إجماليه من 3.9 مليار دولار أمريكي إلى 9.3 مليار دولار أمريكي سنوي</w:t>
      </w:r>
      <w:r w:rsidR="00F36476">
        <w:rPr>
          <w:rFonts w:cs="Simplified Arabic" w:hint="cs"/>
          <w:snapToGrid w:val="0"/>
          <w:kern w:val="22"/>
          <w:sz w:val="24"/>
          <w:rtl/>
        </w:rPr>
        <w:t>اً</w:t>
      </w:r>
      <w:r w:rsidRPr="0080629E">
        <w:rPr>
          <w:rFonts w:cs="Simplified Arabic"/>
          <w:snapToGrid w:val="0"/>
          <w:kern w:val="22"/>
          <w:sz w:val="24"/>
          <w:rtl/>
        </w:rPr>
        <w:t>، استناد</w:t>
      </w:r>
      <w:r w:rsidR="00F36476">
        <w:rPr>
          <w:rFonts w:cs="Simplified Arabic" w:hint="cs"/>
          <w:snapToGrid w:val="0"/>
          <w:kern w:val="22"/>
          <w:sz w:val="24"/>
          <w:rtl/>
        </w:rPr>
        <w:t>اً</w:t>
      </w:r>
      <w:r w:rsidRPr="0080629E">
        <w:rPr>
          <w:rFonts w:cs="Simplified Arabic"/>
          <w:snapToGrid w:val="0"/>
          <w:kern w:val="22"/>
          <w:sz w:val="24"/>
          <w:rtl/>
        </w:rPr>
        <w:t xml:space="preserve"> إلى متوسط التدفقات من عام 2015 إلى عام 2017.</w:t>
      </w:r>
      <w:r w:rsidR="00B9058D" w:rsidRPr="000C6C16">
        <w:rPr>
          <w:rStyle w:val="FootnoteReference"/>
          <w:rFonts w:cs="Simplified Arabic"/>
          <w:snapToGrid w:val="0"/>
          <w:kern w:val="22"/>
          <w:sz w:val="16"/>
          <w:szCs w:val="22"/>
          <w:u w:val="none"/>
          <w:vertAlign w:val="superscript"/>
          <w:rtl/>
        </w:rPr>
        <w:footnoteReference w:id="26"/>
      </w:r>
      <w:r w:rsidRPr="0080629E">
        <w:rPr>
          <w:rFonts w:cs="Simplified Arabic"/>
          <w:snapToGrid w:val="0"/>
          <w:kern w:val="22"/>
          <w:sz w:val="24"/>
          <w:rtl/>
        </w:rPr>
        <w:t xml:space="preserve"> ويشمل ذلك التدفقات الثنائية من 3.5 مليار دولار أمريكي إلى 8.4 مليار دولار أمريكي، والتدفقات المتعددة الأطراف من 0.3 مليار دولار أمريكي إلى 0.9 مليار دولار أمريكي.</w:t>
      </w:r>
    </w:p>
    <w:p w14:paraId="683BE5EF" w14:textId="516D3431" w:rsidR="00A064F9" w:rsidRDefault="00A064F9" w:rsidP="00A064F9">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sidRPr="00A064F9">
        <w:rPr>
          <w:rFonts w:cs="Simplified Arabic"/>
          <w:snapToGrid w:val="0"/>
          <w:kern w:val="22"/>
          <w:sz w:val="24"/>
          <w:rtl/>
        </w:rPr>
        <w:t xml:space="preserve">ومع ذلك، </w:t>
      </w:r>
      <w:r>
        <w:rPr>
          <w:rFonts w:cs="Simplified Arabic" w:hint="cs"/>
          <w:snapToGrid w:val="0"/>
          <w:kern w:val="22"/>
          <w:sz w:val="24"/>
          <w:rtl/>
        </w:rPr>
        <w:t>يستأثر</w:t>
      </w:r>
      <w:r w:rsidRPr="00A064F9">
        <w:rPr>
          <w:rFonts w:cs="Simplified Arabic"/>
          <w:snapToGrid w:val="0"/>
          <w:kern w:val="22"/>
          <w:sz w:val="24"/>
          <w:rtl/>
        </w:rPr>
        <w:t xml:space="preserve"> الإنفاق العام المحلي </w:t>
      </w:r>
      <w:r>
        <w:rPr>
          <w:rFonts w:cs="Simplified Arabic" w:hint="cs"/>
          <w:snapToGrid w:val="0"/>
          <w:kern w:val="22"/>
          <w:sz w:val="24"/>
          <w:rtl/>
        </w:rPr>
        <w:t>بنصيب</w:t>
      </w:r>
      <w:r w:rsidRPr="00A064F9">
        <w:rPr>
          <w:rFonts w:cs="Simplified Arabic"/>
          <w:snapToGrid w:val="0"/>
          <w:kern w:val="22"/>
          <w:sz w:val="24"/>
          <w:rtl/>
        </w:rPr>
        <w:t xml:space="preserve"> الأسد من الإنفاق العالمي على التنوع البيولوجي. </w:t>
      </w:r>
      <w:r>
        <w:rPr>
          <w:rFonts w:cs="Simplified Arabic" w:hint="cs"/>
          <w:snapToGrid w:val="0"/>
          <w:kern w:val="22"/>
          <w:sz w:val="24"/>
          <w:rtl/>
        </w:rPr>
        <w:t xml:space="preserve">فقد </w:t>
      </w:r>
      <w:r w:rsidRPr="00A064F9">
        <w:rPr>
          <w:rFonts w:cs="Simplified Arabic"/>
          <w:snapToGrid w:val="0"/>
          <w:kern w:val="22"/>
          <w:sz w:val="24"/>
          <w:rtl/>
        </w:rPr>
        <w:t xml:space="preserve">أنفق 81 </w:t>
      </w:r>
      <w:r w:rsidR="00414CE9">
        <w:rPr>
          <w:rFonts w:cs="Simplified Arabic" w:hint="cs"/>
          <w:snapToGrid w:val="0"/>
          <w:kern w:val="22"/>
          <w:sz w:val="24"/>
          <w:rtl/>
        </w:rPr>
        <w:t>بلداً</w:t>
      </w:r>
      <w:r w:rsidRPr="00A064F9">
        <w:rPr>
          <w:rFonts w:cs="Simplified Arabic"/>
          <w:snapToGrid w:val="0"/>
          <w:kern w:val="22"/>
          <w:sz w:val="24"/>
          <w:rtl/>
        </w:rPr>
        <w:t xml:space="preserve"> مجتمعة بين عامي 2015 و2017 ، ما متوسطه 67.8 مليار دولار أمريكي سنوي</w:t>
      </w:r>
      <w:r w:rsidR="00414CE9">
        <w:rPr>
          <w:rFonts w:cs="Simplified Arabic" w:hint="cs"/>
          <w:snapToGrid w:val="0"/>
          <w:kern w:val="22"/>
          <w:sz w:val="24"/>
          <w:rtl/>
        </w:rPr>
        <w:t>اً</w:t>
      </w:r>
      <w:r w:rsidRPr="00A064F9">
        <w:rPr>
          <w:rFonts w:cs="Simplified Arabic"/>
          <w:snapToGrid w:val="0"/>
          <w:kern w:val="22"/>
          <w:sz w:val="24"/>
          <w:rtl/>
        </w:rPr>
        <w:t xml:space="preserve"> على الحفاظ على التنوع البيولوجي واستخدامه المستدام.</w:t>
      </w:r>
      <w:r w:rsidR="00FF1AFF" w:rsidRPr="00E56A35">
        <w:rPr>
          <w:rStyle w:val="FootnoteReference"/>
          <w:rFonts w:cs="Simplified Arabic"/>
          <w:snapToGrid w:val="0"/>
          <w:kern w:val="22"/>
          <w:sz w:val="14"/>
          <w:szCs w:val="20"/>
          <w:u w:val="none"/>
          <w:vertAlign w:val="superscript"/>
          <w:rtl/>
        </w:rPr>
        <w:footnoteReference w:id="27"/>
      </w:r>
      <w:r w:rsidRPr="00A064F9">
        <w:rPr>
          <w:rFonts w:cs="Simplified Arabic"/>
          <w:snapToGrid w:val="0"/>
          <w:kern w:val="22"/>
          <w:sz w:val="24"/>
          <w:rtl/>
        </w:rPr>
        <w:t xml:space="preserve"> ويستند هذا التقدير في الغالب إلى بيانات من إطار </w:t>
      </w:r>
      <w:r w:rsidR="00414CE9">
        <w:rPr>
          <w:rFonts w:cs="Simplified Arabic" w:hint="cs"/>
          <w:snapToGrid w:val="0"/>
          <w:kern w:val="22"/>
          <w:sz w:val="24"/>
          <w:rtl/>
        </w:rPr>
        <w:t>الإبلاغ المالي</w:t>
      </w:r>
      <w:r w:rsidRPr="00A064F9">
        <w:rPr>
          <w:rFonts w:cs="Simplified Arabic"/>
          <w:snapToGrid w:val="0"/>
          <w:kern w:val="22"/>
          <w:sz w:val="24"/>
          <w:rtl/>
        </w:rPr>
        <w:t xml:space="preserve"> لاتفاقية التنوع البيولوجي، وتصنيفات </w:t>
      </w:r>
      <w:r w:rsidR="00A51A1C">
        <w:rPr>
          <w:rFonts w:cs="Simplified Arabic" w:hint="cs"/>
          <w:snapToGrid w:val="0"/>
          <w:kern w:val="22"/>
          <w:sz w:val="24"/>
          <w:rtl/>
        </w:rPr>
        <w:t>م</w:t>
      </w:r>
      <w:r w:rsidR="00BF11CE">
        <w:rPr>
          <w:rFonts w:cs="Simplified Arabic" w:hint="cs"/>
          <w:snapToGrid w:val="0"/>
          <w:kern w:val="22"/>
          <w:sz w:val="24"/>
          <w:rtl/>
        </w:rPr>
        <w:t xml:space="preserve">هام </w:t>
      </w:r>
      <w:r w:rsidRPr="00A064F9">
        <w:rPr>
          <w:rFonts w:cs="Simplified Arabic"/>
          <w:snapToGrid w:val="0"/>
          <w:kern w:val="22"/>
          <w:sz w:val="24"/>
          <w:rtl/>
        </w:rPr>
        <w:t>الحكومة</w:t>
      </w:r>
      <w:r w:rsidR="005B5613" w:rsidRPr="005B5613">
        <w:rPr>
          <w:rStyle w:val="FootnoteReference"/>
          <w:rFonts w:cs="Simplified Arabic"/>
          <w:snapToGrid w:val="0"/>
          <w:kern w:val="22"/>
          <w:sz w:val="16"/>
          <w:szCs w:val="22"/>
          <w:u w:val="none"/>
          <w:vertAlign w:val="superscript"/>
          <w:rtl/>
        </w:rPr>
        <w:footnoteReference w:id="28"/>
      </w:r>
      <w:r w:rsidRPr="005B5613">
        <w:rPr>
          <w:rFonts w:cs="Simplified Arabic"/>
          <w:snapToGrid w:val="0"/>
          <w:kern w:val="22"/>
          <w:szCs w:val="22"/>
          <w:vertAlign w:val="superscript"/>
          <w:rtl/>
        </w:rPr>
        <w:t xml:space="preserve"> </w:t>
      </w:r>
      <w:r w:rsidRPr="00A064F9">
        <w:rPr>
          <w:rFonts w:cs="Simplified Arabic"/>
          <w:snapToGrid w:val="0"/>
          <w:kern w:val="22"/>
          <w:sz w:val="24"/>
          <w:rtl/>
        </w:rPr>
        <w:t xml:space="preserve">واستعراضات إنفاق التنوع البيولوجي الوطنية </w:t>
      </w:r>
      <w:r w:rsidR="002B13FD">
        <w:rPr>
          <w:rFonts w:cs="Simplified Arabic" w:hint="cs"/>
          <w:snapToGrid w:val="0"/>
          <w:kern w:val="22"/>
          <w:sz w:val="24"/>
          <w:rtl/>
        </w:rPr>
        <w:t>ل</w:t>
      </w:r>
      <w:r w:rsidR="002B13FD" w:rsidRPr="000C086C">
        <w:rPr>
          <w:rFonts w:cs="Simplified Arabic"/>
          <w:snapToGrid w:val="0"/>
          <w:kern w:val="22"/>
          <w:sz w:val="24"/>
          <w:rtl/>
        </w:rPr>
        <w:t>مبادرة تمويل التنوع البيولوجي</w:t>
      </w:r>
      <w:r w:rsidR="002B13FD">
        <w:rPr>
          <w:rFonts w:cs="Simplified Arabic" w:hint="cs"/>
          <w:snapToGrid w:val="0"/>
          <w:kern w:val="22"/>
          <w:sz w:val="24"/>
          <w:rtl/>
        </w:rPr>
        <w:t xml:space="preserve"> التابعة ل</w:t>
      </w:r>
      <w:r w:rsidR="002B13FD" w:rsidRPr="000C086C">
        <w:rPr>
          <w:rFonts w:cs="Simplified Arabic"/>
          <w:snapToGrid w:val="0"/>
          <w:kern w:val="22"/>
          <w:sz w:val="24"/>
          <w:rtl/>
        </w:rPr>
        <w:t>برنامج الأمم المتحدة الإنمائي</w:t>
      </w:r>
      <w:r w:rsidRPr="00A064F9">
        <w:rPr>
          <w:rFonts w:cs="Simplified Arabic"/>
          <w:snapToGrid w:val="0"/>
          <w:kern w:val="22"/>
          <w:sz w:val="24"/>
          <w:rtl/>
        </w:rPr>
        <w:t xml:space="preserve">. ويغطي التدفقات المباشرة وغير المباشرة لحوالي 25 </w:t>
      </w:r>
      <w:r w:rsidR="002B13FD">
        <w:rPr>
          <w:rFonts w:cs="Simplified Arabic" w:hint="cs"/>
          <w:snapToGrid w:val="0"/>
          <w:kern w:val="22"/>
          <w:sz w:val="24"/>
          <w:rtl/>
        </w:rPr>
        <w:t>بلداً</w:t>
      </w:r>
      <w:r w:rsidRPr="00A064F9">
        <w:rPr>
          <w:rFonts w:cs="Simplified Arabic"/>
          <w:snapToGrid w:val="0"/>
          <w:kern w:val="22"/>
          <w:sz w:val="24"/>
          <w:rtl/>
        </w:rPr>
        <w:t xml:space="preserve"> والتدفقات المباشرة</w:t>
      </w:r>
      <w:r w:rsidR="00221A13">
        <w:rPr>
          <w:rFonts w:cs="Simplified Arabic" w:hint="cs"/>
          <w:snapToGrid w:val="0"/>
          <w:kern w:val="22"/>
          <w:sz w:val="24"/>
          <w:rtl/>
        </w:rPr>
        <w:t xml:space="preserve"> فقط</w:t>
      </w:r>
      <w:r w:rsidRPr="00A064F9">
        <w:rPr>
          <w:rFonts w:cs="Simplified Arabic"/>
          <w:snapToGrid w:val="0"/>
          <w:kern w:val="22"/>
          <w:sz w:val="24"/>
          <w:rtl/>
        </w:rPr>
        <w:t xml:space="preserve"> للدول المتبقية. </w:t>
      </w:r>
      <w:r w:rsidR="00EE0B49">
        <w:rPr>
          <w:rFonts w:cs="Simplified Arabic" w:hint="cs"/>
          <w:snapToGrid w:val="0"/>
          <w:kern w:val="22"/>
          <w:sz w:val="24"/>
          <w:rtl/>
        </w:rPr>
        <w:t>ولم تغط</w:t>
      </w:r>
      <w:r w:rsidRPr="00A064F9">
        <w:rPr>
          <w:rFonts w:cs="Simplified Arabic"/>
          <w:snapToGrid w:val="0"/>
          <w:kern w:val="22"/>
          <w:sz w:val="24"/>
          <w:rtl/>
        </w:rPr>
        <w:t xml:space="preserve"> نفقات الحكومة المحلية </w:t>
      </w:r>
      <w:r w:rsidR="003254D7">
        <w:rPr>
          <w:rFonts w:cs="Simplified Arabic" w:hint="cs"/>
          <w:snapToGrid w:val="0"/>
          <w:kern w:val="22"/>
          <w:sz w:val="24"/>
          <w:rtl/>
        </w:rPr>
        <w:t>إلا جزئياً</w:t>
      </w:r>
      <w:r w:rsidRPr="00A064F9">
        <w:rPr>
          <w:rFonts w:cs="Simplified Arabic"/>
          <w:snapToGrid w:val="0"/>
          <w:kern w:val="22"/>
          <w:sz w:val="24"/>
          <w:rtl/>
        </w:rPr>
        <w:t xml:space="preserve"> في هذا التقدير.</w:t>
      </w:r>
    </w:p>
    <w:p w14:paraId="0EDC022E" w14:textId="510156CF" w:rsidR="00DC5E96" w:rsidRDefault="005F0A6B" w:rsidP="00DC5E96">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و</w:t>
      </w:r>
      <w:r w:rsidRPr="005F0A6B">
        <w:rPr>
          <w:rFonts w:cs="Simplified Arabic"/>
          <w:snapToGrid w:val="0"/>
          <w:kern w:val="22"/>
          <w:sz w:val="24"/>
          <w:rtl/>
        </w:rPr>
        <w:t xml:space="preserve">تقدر </w:t>
      </w:r>
      <w:r w:rsidRPr="001C2968">
        <w:rPr>
          <w:rFonts w:cs="Simplified Arabic"/>
          <w:snapToGrid w:val="0"/>
          <w:kern w:val="22"/>
          <w:sz w:val="24"/>
          <w:rtl/>
        </w:rPr>
        <w:t>منظمة التعاون والتنمية في الميدان الاقتصادي</w:t>
      </w:r>
      <w:r w:rsidRPr="0047559D">
        <w:rPr>
          <w:rFonts w:cs="Simplified Arabic"/>
          <w:snapToGrid w:val="0"/>
          <w:kern w:val="22"/>
          <w:sz w:val="24"/>
          <w:rtl/>
        </w:rPr>
        <w:t xml:space="preserve"> </w:t>
      </w:r>
      <w:r w:rsidRPr="005F0A6B">
        <w:rPr>
          <w:rFonts w:cs="Simplified Arabic"/>
          <w:snapToGrid w:val="0"/>
          <w:kern w:val="22"/>
          <w:sz w:val="24"/>
          <w:rtl/>
        </w:rPr>
        <w:t xml:space="preserve">أن القطاع الخاص ينفق 6.6 مليار دولار أمريكي إلى 13.6 مليار دولار </w:t>
      </w:r>
      <w:r w:rsidR="003D688D">
        <w:rPr>
          <w:rFonts w:cs="Simplified Arabic" w:hint="cs"/>
          <w:snapToGrid w:val="0"/>
          <w:kern w:val="22"/>
          <w:sz w:val="24"/>
          <w:rtl/>
        </w:rPr>
        <w:t xml:space="preserve">أمريكي </w:t>
      </w:r>
      <w:r w:rsidRPr="005F0A6B">
        <w:rPr>
          <w:rFonts w:cs="Simplified Arabic"/>
          <w:snapToGrid w:val="0"/>
          <w:kern w:val="22"/>
          <w:sz w:val="24"/>
          <w:rtl/>
        </w:rPr>
        <w:t>سنوي</w:t>
      </w:r>
      <w:r w:rsidR="000768A4">
        <w:rPr>
          <w:rFonts w:cs="Simplified Arabic" w:hint="cs"/>
          <w:snapToGrid w:val="0"/>
          <w:kern w:val="22"/>
          <w:sz w:val="24"/>
          <w:rtl/>
        </w:rPr>
        <w:t>اً</w:t>
      </w:r>
      <w:r w:rsidRPr="005F0A6B">
        <w:rPr>
          <w:rFonts w:cs="Simplified Arabic"/>
          <w:snapToGrid w:val="0"/>
          <w:kern w:val="22"/>
          <w:sz w:val="24"/>
          <w:rtl/>
        </w:rPr>
        <w:t xml:space="preserve"> </w:t>
      </w:r>
      <w:r w:rsidR="00221A13">
        <w:rPr>
          <w:rFonts w:cs="Simplified Arabic" w:hint="cs"/>
          <w:snapToGrid w:val="0"/>
          <w:kern w:val="22"/>
          <w:sz w:val="24"/>
          <w:rtl/>
        </w:rPr>
        <w:t>من أجل ا</w:t>
      </w:r>
      <w:r w:rsidRPr="005F0A6B">
        <w:rPr>
          <w:rFonts w:cs="Simplified Arabic"/>
          <w:snapToGrid w:val="0"/>
          <w:kern w:val="22"/>
          <w:sz w:val="24"/>
          <w:rtl/>
        </w:rPr>
        <w:t xml:space="preserve">لتنوع البيولوجي. </w:t>
      </w:r>
      <w:r w:rsidR="000768A4">
        <w:rPr>
          <w:rFonts w:cs="Simplified Arabic" w:hint="cs"/>
          <w:snapToGrid w:val="0"/>
          <w:kern w:val="22"/>
          <w:sz w:val="24"/>
          <w:rtl/>
        </w:rPr>
        <w:t>و</w:t>
      </w:r>
      <w:r w:rsidRPr="005F0A6B">
        <w:rPr>
          <w:rFonts w:cs="Simplified Arabic"/>
          <w:snapToGrid w:val="0"/>
          <w:kern w:val="22"/>
          <w:sz w:val="24"/>
          <w:rtl/>
        </w:rPr>
        <w:t xml:space="preserve">يُستمد هذا التقدير من مصادر مختلفة للبيانات للفترة من 2015 إلى 2017 بشأن تعويضات التنوع البيولوجي، والسلع المستدامة، وتمويل الكربون الحرجي، والمدفوعات مقابل خدمات النظم البيئية، </w:t>
      </w:r>
      <w:r w:rsidR="008D3E32">
        <w:rPr>
          <w:rFonts w:cs="Simplified Arabic" w:hint="cs"/>
          <w:snapToGrid w:val="0"/>
          <w:kern w:val="22"/>
          <w:sz w:val="24"/>
          <w:rtl/>
        </w:rPr>
        <w:t>وتجارة</w:t>
      </w:r>
      <w:r w:rsidRPr="005F0A6B">
        <w:rPr>
          <w:rFonts w:cs="Simplified Arabic"/>
          <w:snapToGrid w:val="0"/>
          <w:kern w:val="22"/>
          <w:sz w:val="24"/>
          <w:rtl/>
        </w:rPr>
        <w:t xml:space="preserve"> وتعويض</w:t>
      </w:r>
      <w:r w:rsidR="008D3E32">
        <w:rPr>
          <w:rFonts w:cs="Simplified Arabic" w:hint="cs"/>
          <w:snapToGrid w:val="0"/>
          <w:kern w:val="22"/>
          <w:sz w:val="24"/>
          <w:rtl/>
        </w:rPr>
        <w:t>ات</w:t>
      </w:r>
      <w:r w:rsidRPr="005F0A6B">
        <w:rPr>
          <w:rFonts w:cs="Simplified Arabic"/>
          <w:snapToGrid w:val="0"/>
          <w:kern w:val="22"/>
          <w:sz w:val="24"/>
          <w:rtl/>
        </w:rPr>
        <w:t xml:space="preserve"> </w:t>
      </w:r>
      <w:r w:rsidR="008D3E32">
        <w:rPr>
          <w:rFonts w:cs="Simplified Arabic" w:hint="cs"/>
          <w:snapToGrid w:val="0"/>
          <w:kern w:val="22"/>
          <w:sz w:val="24"/>
          <w:rtl/>
        </w:rPr>
        <w:t>نوعية</w:t>
      </w:r>
      <w:r w:rsidRPr="005F0A6B">
        <w:rPr>
          <w:rFonts w:cs="Simplified Arabic"/>
          <w:snapToGrid w:val="0"/>
          <w:kern w:val="22"/>
          <w:sz w:val="24"/>
          <w:rtl/>
        </w:rPr>
        <w:t xml:space="preserve"> المياه، والإنفاق الخيري، والتمويل </w:t>
      </w:r>
      <w:r w:rsidR="00A278C2">
        <w:rPr>
          <w:rFonts w:cs="Simplified Arabic" w:hint="cs"/>
          <w:snapToGrid w:val="0"/>
          <w:kern w:val="22"/>
          <w:sz w:val="24"/>
          <w:rtl/>
        </w:rPr>
        <w:t xml:space="preserve">المتأتى من التمويل الإنمائي </w:t>
      </w:r>
      <w:r w:rsidRPr="005F0A6B">
        <w:rPr>
          <w:rFonts w:cs="Simplified Arabic"/>
          <w:snapToGrid w:val="0"/>
          <w:kern w:val="22"/>
          <w:sz w:val="24"/>
          <w:rtl/>
        </w:rPr>
        <w:t>الثنائي والمتعددة الأطراف. وهي</w:t>
      </w:r>
      <w:r w:rsidR="00844D03">
        <w:rPr>
          <w:rFonts w:cs="Simplified Arabic" w:hint="cs"/>
          <w:snapToGrid w:val="0"/>
          <w:kern w:val="22"/>
          <w:sz w:val="24"/>
          <w:rtl/>
        </w:rPr>
        <w:t xml:space="preserve"> تقديرات</w:t>
      </w:r>
      <w:r w:rsidRPr="005F0A6B">
        <w:rPr>
          <w:rFonts w:cs="Simplified Arabic"/>
          <w:snapToGrid w:val="0"/>
          <w:kern w:val="22"/>
          <w:sz w:val="24"/>
          <w:rtl/>
        </w:rPr>
        <w:t xml:space="preserve"> جزئية (على سبيل المثال من حيث القطاعات والأسر</w:t>
      </w:r>
      <w:r w:rsidR="00C4118E">
        <w:rPr>
          <w:rFonts w:cs="Simplified Arabic" w:hint="cs"/>
          <w:snapToGrid w:val="0"/>
          <w:kern w:val="22"/>
          <w:sz w:val="24"/>
          <w:rtl/>
        </w:rPr>
        <w:t xml:space="preserve"> المعيشية</w:t>
      </w:r>
      <w:r w:rsidRPr="005F0A6B">
        <w:rPr>
          <w:rFonts w:cs="Simplified Arabic"/>
          <w:snapToGrid w:val="0"/>
          <w:kern w:val="22"/>
          <w:sz w:val="24"/>
          <w:rtl/>
        </w:rPr>
        <w:t xml:space="preserve"> والشركات </w:t>
      </w:r>
      <w:r w:rsidR="00C4118E">
        <w:rPr>
          <w:rFonts w:cs="Simplified Arabic" w:hint="cs"/>
          <w:snapToGrid w:val="0"/>
          <w:kern w:val="22"/>
          <w:sz w:val="24"/>
          <w:rtl/>
        </w:rPr>
        <w:t>والمنظمات</w:t>
      </w:r>
      <w:r w:rsidRPr="005F0A6B">
        <w:rPr>
          <w:rFonts w:cs="Simplified Arabic"/>
          <w:snapToGrid w:val="0"/>
          <w:kern w:val="22"/>
          <w:sz w:val="24"/>
          <w:rtl/>
        </w:rPr>
        <w:t xml:space="preserve"> المالية المشمولة) وبالتالي </w:t>
      </w:r>
      <w:r w:rsidR="00A903D6">
        <w:rPr>
          <w:rFonts w:cs="Simplified Arabic" w:hint="cs"/>
          <w:snapToGrid w:val="0"/>
          <w:kern w:val="22"/>
          <w:sz w:val="24"/>
          <w:rtl/>
        </w:rPr>
        <w:t>فهي واقعية</w:t>
      </w:r>
      <w:r w:rsidRPr="005F0A6B">
        <w:rPr>
          <w:rFonts w:cs="Simplified Arabic"/>
          <w:snapToGrid w:val="0"/>
          <w:kern w:val="22"/>
          <w:sz w:val="24"/>
          <w:rtl/>
        </w:rPr>
        <w:t xml:space="preserve">. كما يقدم تقرير </w:t>
      </w:r>
      <w:r w:rsidR="00A903D6" w:rsidRPr="001C2968">
        <w:rPr>
          <w:rFonts w:cs="Simplified Arabic"/>
          <w:snapToGrid w:val="0"/>
          <w:kern w:val="22"/>
          <w:sz w:val="24"/>
          <w:rtl/>
        </w:rPr>
        <w:t>منظمة التعاون والتنمية في الميدان الاقتصادي</w:t>
      </w:r>
      <w:r w:rsidR="00A903D6" w:rsidRPr="0047559D">
        <w:rPr>
          <w:rFonts w:cs="Simplified Arabic"/>
          <w:snapToGrid w:val="0"/>
          <w:kern w:val="22"/>
          <w:sz w:val="24"/>
          <w:rtl/>
        </w:rPr>
        <w:t xml:space="preserve"> </w:t>
      </w:r>
      <w:r w:rsidRPr="005F0A6B">
        <w:rPr>
          <w:rFonts w:cs="Simplified Arabic"/>
          <w:snapToGrid w:val="0"/>
          <w:kern w:val="22"/>
          <w:sz w:val="24"/>
          <w:rtl/>
        </w:rPr>
        <w:t>نظرة عامة مفيدة عن أدوات التمويل الاقتصادية وغيرها، ونهج الاستثمار وهياكل الاستثمار التي يتم نشرها حالي</w:t>
      </w:r>
      <w:r w:rsidR="00A903D6">
        <w:rPr>
          <w:rFonts w:cs="Simplified Arabic" w:hint="cs"/>
          <w:snapToGrid w:val="0"/>
          <w:kern w:val="22"/>
          <w:sz w:val="24"/>
          <w:rtl/>
        </w:rPr>
        <w:t>اً</w:t>
      </w:r>
      <w:r w:rsidRPr="005F0A6B">
        <w:rPr>
          <w:rFonts w:cs="Simplified Arabic"/>
          <w:snapToGrid w:val="0"/>
          <w:kern w:val="22"/>
          <w:sz w:val="24"/>
          <w:rtl/>
        </w:rPr>
        <w:t xml:space="preserve"> في مجال التنوع البيولوجي، بالإضافة إلى تقدير إجمالي الموارد التي يتم </w:t>
      </w:r>
      <w:r w:rsidR="00FB736F">
        <w:rPr>
          <w:rFonts w:cs="Simplified Arabic" w:hint="cs"/>
          <w:snapToGrid w:val="0"/>
          <w:kern w:val="22"/>
          <w:sz w:val="24"/>
          <w:rtl/>
        </w:rPr>
        <w:t>حشدها</w:t>
      </w:r>
      <w:r w:rsidRPr="005F0A6B">
        <w:rPr>
          <w:rFonts w:cs="Simplified Arabic"/>
          <w:snapToGrid w:val="0"/>
          <w:kern w:val="22"/>
          <w:sz w:val="24"/>
          <w:rtl/>
        </w:rPr>
        <w:t xml:space="preserve"> من قبل كل شخص للتنوع البيولوجي (انظر </w:t>
      </w:r>
      <w:r w:rsidR="008F7CC6">
        <w:rPr>
          <w:rFonts w:cs="Simplified Arabic" w:hint="cs"/>
          <w:snapToGrid w:val="0"/>
          <w:kern w:val="22"/>
          <w:sz w:val="24"/>
          <w:rtl/>
        </w:rPr>
        <w:t>ا</w:t>
      </w:r>
      <w:r w:rsidR="00FB736F">
        <w:rPr>
          <w:rFonts w:cs="Simplified Arabic" w:hint="cs"/>
          <w:snapToGrid w:val="0"/>
          <w:kern w:val="22"/>
          <w:sz w:val="24"/>
          <w:rtl/>
        </w:rPr>
        <w:t>لوثيقة</w:t>
      </w:r>
      <w:r w:rsidRPr="005F0A6B">
        <w:rPr>
          <w:rFonts w:cs="Simplified Arabic"/>
          <w:snapToGrid w:val="0"/>
          <w:kern w:val="22"/>
          <w:sz w:val="24"/>
          <w:rtl/>
        </w:rPr>
        <w:t xml:space="preserve"> </w:t>
      </w:r>
      <w:r w:rsidR="00FB736F" w:rsidRPr="00607DE5">
        <w:rPr>
          <w:szCs w:val="22"/>
        </w:rPr>
        <w:t>CBD/SBI/3/INF/2</w:t>
      </w:r>
      <w:r w:rsidR="008F7CC6">
        <w:rPr>
          <w:rFonts w:cs="Simplified Arabic" w:hint="cs"/>
          <w:snapToGrid w:val="0"/>
          <w:kern w:val="22"/>
          <w:sz w:val="24"/>
          <w:rtl/>
        </w:rPr>
        <w:t xml:space="preserve">، </w:t>
      </w:r>
      <w:r w:rsidR="008F7CC6" w:rsidRPr="005F0A6B">
        <w:rPr>
          <w:rFonts w:cs="Simplified Arabic"/>
          <w:snapToGrid w:val="0"/>
          <w:kern w:val="22"/>
          <w:sz w:val="24"/>
          <w:rtl/>
        </w:rPr>
        <w:t>المرفق السادس</w:t>
      </w:r>
      <w:r w:rsidR="008F7CC6">
        <w:rPr>
          <w:rFonts w:cs="Simplified Arabic" w:hint="cs"/>
          <w:snapToGrid w:val="0"/>
          <w:kern w:val="22"/>
          <w:sz w:val="24"/>
          <w:rtl/>
        </w:rPr>
        <w:t>).</w:t>
      </w:r>
    </w:p>
    <w:p w14:paraId="36D217E1" w14:textId="6E4876F3" w:rsidR="00FB736F" w:rsidRDefault="00D71EE1" w:rsidP="00FB736F">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و</w:t>
      </w:r>
      <w:r w:rsidRPr="00D71EE1">
        <w:rPr>
          <w:rFonts w:cs="Simplified Arabic"/>
          <w:snapToGrid w:val="0"/>
          <w:kern w:val="22"/>
          <w:sz w:val="24"/>
          <w:rtl/>
        </w:rPr>
        <w:t>يتضمن تقرير منظمة التعاون والتنمية في الميدان الاقتصادي أيض</w:t>
      </w:r>
      <w:r>
        <w:rPr>
          <w:rFonts w:cs="Simplified Arabic" w:hint="cs"/>
          <w:snapToGrid w:val="0"/>
          <w:kern w:val="22"/>
          <w:sz w:val="24"/>
          <w:rtl/>
        </w:rPr>
        <w:t>اً</w:t>
      </w:r>
      <w:r w:rsidRPr="00D71EE1">
        <w:rPr>
          <w:rFonts w:cs="Simplified Arabic"/>
          <w:snapToGrid w:val="0"/>
          <w:kern w:val="22"/>
          <w:sz w:val="24"/>
          <w:rtl/>
        </w:rPr>
        <w:t xml:space="preserve"> معلومات مفيدة تؤكد على أهمية </w:t>
      </w:r>
      <w:r w:rsidR="00496EF1">
        <w:rPr>
          <w:rFonts w:cs="Simplified Arabic" w:hint="cs"/>
          <w:snapToGrid w:val="0"/>
          <w:kern w:val="22"/>
          <w:sz w:val="24"/>
          <w:rtl/>
        </w:rPr>
        <w:t>حشد</w:t>
      </w:r>
      <w:r w:rsidRPr="00D71EE1">
        <w:rPr>
          <w:rFonts w:cs="Simplified Arabic"/>
          <w:snapToGrid w:val="0"/>
          <w:kern w:val="22"/>
          <w:sz w:val="24"/>
          <w:rtl/>
        </w:rPr>
        <w:t xml:space="preserve"> الموارد، وتعميم التنوع البيولوجي على نطاق أوسع، للنظر في الهدف 3 من أهداف أيشي للتنوع البيولوجي (بشأن إزالة الحوافز الضارة، </w:t>
      </w:r>
      <w:r w:rsidRPr="00D71EE1">
        <w:rPr>
          <w:rFonts w:cs="Simplified Arabic"/>
          <w:snapToGrid w:val="0"/>
          <w:kern w:val="22"/>
          <w:sz w:val="24"/>
          <w:rtl/>
        </w:rPr>
        <w:lastRenderedPageBreak/>
        <w:t xml:space="preserve">بما في ذلك الإعانات)، وهو موضوع </w:t>
      </w:r>
      <w:r w:rsidR="00944BB8">
        <w:rPr>
          <w:rFonts w:cs="Simplified Arabic" w:hint="cs"/>
          <w:snapToGrid w:val="0"/>
          <w:kern w:val="22"/>
          <w:sz w:val="24"/>
          <w:rtl/>
        </w:rPr>
        <w:t>حظى</w:t>
      </w:r>
      <w:r w:rsidRPr="00D71EE1">
        <w:rPr>
          <w:rFonts w:cs="Simplified Arabic"/>
          <w:snapToGrid w:val="0"/>
          <w:kern w:val="22"/>
          <w:sz w:val="24"/>
          <w:rtl/>
        </w:rPr>
        <w:t xml:space="preserve"> بالفعل </w:t>
      </w:r>
      <w:r w:rsidR="00944BB8">
        <w:rPr>
          <w:rFonts w:cs="Simplified Arabic" w:hint="cs"/>
          <w:snapToGrid w:val="0"/>
          <w:kern w:val="22"/>
          <w:sz w:val="24"/>
          <w:rtl/>
        </w:rPr>
        <w:t>بق</w:t>
      </w:r>
      <w:r w:rsidRPr="00D71EE1">
        <w:rPr>
          <w:rFonts w:cs="Simplified Arabic"/>
          <w:snapToGrid w:val="0"/>
          <w:kern w:val="22"/>
          <w:sz w:val="24"/>
          <w:rtl/>
        </w:rPr>
        <w:t>در كبير من العمل بموجب الاتفاقية.</w:t>
      </w:r>
      <w:r w:rsidR="00F75889" w:rsidRPr="00F75889">
        <w:rPr>
          <w:rStyle w:val="FootnoteReference"/>
          <w:rFonts w:cs="Simplified Arabic"/>
          <w:snapToGrid w:val="0"/>
          <w:kern w:val="22"/>
          <w:sz w:val="16"/>
          <w:szCs w:val="22"/>
          <w:u w:val="none"/>
          <w:vertAlign w:val="superscript"/>
          <w:rtl/>
        </w:rPr>
        <w:footnoteReference w:id="29"/>
      </w:r>
      <w:r w:rsidRPr="00D71EE1">
        <w:rPr>
          <w:rFonts w:cs="Simplified Arabic"/>
          <w:snapToGrid w:val="0"/>
          <w:kern w:val="22"/>
          <w:sz w:val="24"/>
          <w:rtl/>
        </w:rPr>
        <w:t xml:space="preserve"> </w:t>
      </w:r>
      <w:r w:rsidR="00944BB8">
        <w:rPr>
          <w:rFonts w:cs="Simplified Arabic" w:hint="cs"/>
          <w:snapToGrid w:val="0"/>
          <w:kern w:val="22"/>
          <w:sz w:val="24"/>
          <w:rtl/>
        </w:rPr>
        <w:t>و</w:t>
      </w:r>
      <w:r w:rsidRPr="00D71EE1">
        <w:rPr>
          <w:rFonts w:cs="Simplified Arabic"/>
          <w:snapToGrid w:val="0"/>
          <w:kern w:val="22"/>
          <w:sz w:val="24"/>
          <w:rtl/>
        </w:rPr>
        <w:t xml:space="preserve">تلاحظ </w:t>
      </w:r>
      <w:r w:rsidR="00944BB8" w:rsidRPr="00FF3561">
        <w:rPr>
          <w:rFonts w:cs="Simplified Arabic"/>
          <w:snapToGrid w:val="0"/>
          <w:kern w:val="22"/>
          <w:sz w:val="24"/>
          <w:rtl/>
        </w:rPr>
        <w:t>منظمة التعاون والتنمية في الميدان الاقتصادي</w:t>
      </w:r>
      <w:r w:rsidR="00944BB8" w:rsidRPr="00D71EE1">
        <w:rPr>
          <w:rFonts w:cs="Simplified Arabic"/>
          <w:snapToGrid w:val="0"/>
          <w:kern w:val="22"/>
          <w:sz w:val="24"/>
          <w:rtl/>
        </w:rPr>
        <w:t xml:space="preserve"> </w:t>
      </w:r>
      <w:r w:rsidRPr="00D71EE1">
        <w:rPr>
          <w:rFonts w:cs="Simplified Arabic"/>
          <w:snapToGrid w:val="0"/>
          <w:kern w:val="22"/>
          <w:sz w:val="24"/>
          <w:rtl/>
        </w:rPr>
        <w:t xml:space="preserve">أن تقليص التمويل الضار بالتنوع البيولوجي لا يقل أهمية عن زيادة تمويل التنوع البيولوجي </w:t>
      </w:r>
      <w:r w:rsidR="00A67039">
        <w:rPr>
          <w:rFonts w:cs="Simplified Arabic" w:hint="cs"/>
          <w:snapToGrid w:val="0"/>
          <w:kern w:val="22"/>
          <w:sz w:val="24"/>
          <w:rtl/>
        </w:rPr>
        <w:t xml:space="preserve">لتحقيق الأثر </w:t>
      </w:r>
      <w:r w:rsidRPr="00D71EE1">
        <w:rPr>
          <w:rFonts w:cs="Simplified Arabic"/>
          <w:snapToGrid w:val="0"/>
          <w:kern w:val="22"/>
          <w:sz w:val="24"/>
          <w:rtl/>
        </w:rPr>
        <w:t xml:space="preserve">الإيجابي. </w:t>
      </w:r>
      <w:r w:rsidR="00351A62">
        <w:rPr>
          <w:rFonts w:cs="Simplified Arabic" w:hint="cs"/>
          <w:snapToGrid w:val="0"/>
          <w:kern w:val="22"/>
          <w:sz w:val="24"/>
          <w:rtl/>
        </w:rPr>
        <w:t>و</w:t>
      </w:r>
      <w:r w:rsidRPr="00D71EE1">
        <w:rPr>
          <w:rFonts w:cs="Simplified Arabic"/>
          <w:snapToGrid w:val="0"/>
          <w:kern w:val="22"/>
          <w:sz w:val="24"/>
          <w:rtl/>
        </w:rPr>
        <w:t>تنفق الحكومات ما يقرب من 500 مليار دولار أمريكي سنوي</w:t>
      </w:r>
      <w:r w:rsidR="00351A62">
        <w:rPr>
          <w:rFonts w:cs="Simplified Arabic" w:hint="cs"/>
          <w:snapToGrid w:val="0"/>
          <w:kern w:val="22"/>
          <w:sz w:val="24"/>
          <w:rtl/>
        </w:rPr>
        <w:t>اً</w:t>
      </w:r>
      <w:r w:rsidRPr="00D71EE1">
        <w:rPr>
          <w:rFonts w:cs="Simplified Arabic"/>
          <w:snapToGrid w:val="0"/>
          <w:kern w:val="22"/>
          <w:sz w:val="24"/>
          <w:rtl/>
        </w:rPr>
        <w:t xml:space="preserve"> لدعم يحتمل أن يكون ضار</w:t>
      </w:r>
      <w:r w:rsidR="00351A62">
        <w:rPr>
          <w:rFonts w:cs="Simplified Arabic" w:hint="cs"/>
          <w:snapToGrid w:val="0"/>
          <w:kern w:val="22"/>
          <w:sz w:val="24"/>
          <w:rtl/>
        </w:rPr>
        <w:t>اً</w:t>
      </w:r>
      <w:r w:rsidRPr="00D71EE1">
        <w:rPr>
          <w:rFonts w:cs="Simplified Arabic"/>
          <w:snapToGrid w:val="0"/>
          <w:kern w:val="22"/>
          <w:sz w:val="24"/>
          <w:rtl/>
        </w:rPr>
        <w:t xml:space="preserve"> بالتنوع البيولوجي، أي أكثر من خمسة إلى ستة أضعاف الإنفاق الكلي على التنوع البيولوجي. </w:t>
      </w:r>
      <w:r w:rsidR="00351A62">
        <w:rPr>
          <w:rFonts w:cs="Simplified Arabic" w:hint="cs"/>
          <w:snapToGrid w:val="0"/>
          <w:kern w:val="22"/>
          <w:sz w:val="24"/>
          <w:rtl/>
        </w:rPr>
        <w:t>ف</w:t>
      </w:r>
      <w:r w:rsidRPr="00D71EE1">
        <w:rPr>
          <w:rFonts w:cs="Simplified Arabic"/>
          <w:snapToGrid w:val="0"/>
          <w:kern w:val="22"/>
          <w:sz w:val="24"/>
          <w:rtl/>
        </w:rPr>
        <w:t xml:space="preserve">في عام 2017، أنفق 76 </w:t>
      </w:r>
      <w:r w:rsidR="00351A62">
        <w:rPr>
          <w:rFonts w:cs="Simplified Arabic" w:hint="cs"/>
          <w:snapToGrid w:val="0"/>
          <w:kern w:val="22"/>
          <w:sz w:val="24"/>
          <w:rtl/>
        </w:rPr>
        <w:t>بلدا</w:t>
      </w:r>
      <w:r w:rsidRPr="00D71EE1">
        <w:rPr>
          <w:rFonts w:cs="Simplified Arabic"/>
          <w:snapToGrid w:val="0"/>
          <w:kern w:val="22"/>
          <w:sz w:val="24"/>
          <w:rtl/>
        </w:rPr>
        <w:t xml:space="preserve"> في </w:t>
      </w:r>
      <w:r w:rsidR="00351A62" w:rsidRPr="00D71EE1">
        <w:rPr>
          <w:rFonts w:cs="Simplified Arabic"/>
          <w:snapToGrid w:val="0"/>
          <w:kern w:val="22"/>
          <w:sz w:val="24"/>
          <w:rtl/>
        </w:rPr>
        <w:t>منظمة التعاون والتنمية في الميدان الاقتصادي</w:t>
      </w:r>
      <w:r w:rsidRPr="00D71EE1">
        <w:rPr>
          <w:rFonts w:cs="Simplified Arabic"/>
          <w:snapToGrid w:val="0"/>
          <w:kern w:val="22"/>
          <w:sz w:val="24"/>
          <w:rtl/>
        </w:rPr>
        <w:t xml:space="preserve"> ومجموعة العشرين في الغالب</w:t>
      </w:r>
      <w:r w:rsidR="00351A62">
        <w:rPr>
          <w:rFonts w:cs="Simplified Arabic" w:hint="cs"/>
          <w:snapToGrid w:val="0"/>
          <w:kern w:val="22"/>
          <w:sz w:val="24"/>
          <w:rtl/>
        </w:rPr>
        <w:t xml:space="preserve"> ما يبلغ</w:t>
      </w:r>
      <w:r w:rsidRPr="00D71EE1">
        <w:rPr>
          <w:rFonts w:cs="Simplified Arabic"/>
          <w:snapToGrid w:val="0"/>
          <w:kern w:val="22"/>
          <w:sz w:val="24"/>
          <w:rtl/>
        </w:rPr>
        <w:t xml:space="preserve"> 340 مليار دولار أمريكي لدعم الوقود الأحفوري (</w:t>
      </w:r>
      <w:r w:rsidR="005A0307" w:rsidRPr="00D71EE1">
        <w:rPr>
          <w:rFonts w:cs="Simplified Arabic"/>
          <w:snapToGrid w:val="0"/>
          <w:kern w:val="22"/>
          <w:sz w:val="24"/>
          <w:rtl/>
        </w:rPr>
        <w:t>منظمة التعاون والتنمية في الميدان الاقتصا</w:t>
      </w:r>
      <w:r w:rsidR="005A0307">
        <w:rPr>
          <w:rFonts w:cs="Simplified Arabic" w:hint="cs"/>
          <w:snapToGrid w:val="0"/>
          <w:kern w:val="22"/>
          <w:sz w:val="24"/>
          <w:rtl/>
        </w:rPr>
        <w:t>دي/الوكالة الدولية للطاقة</w:t>
      </w:r>
      <w:r w:rsidRPr="00D71EE1">
        <w:rPr>
          <w:rFonts w:cs="Simplified Arabic"/>
          <w:snapToGrid w:val="0"/>
          <w:kern w:val="22"/>
          <w:sz w:val="24"/>
          <w:rtl/>
        </w:rPr>
        <w:t>، 2019). وفي العام نفسه، قدمت بلدان منظمة التعاون والتنمية في الميدان الاقتصادي وحدها 228 مليار دولار أمريكي لدعم المزارعين، منها 116 مليار دولار أمريكي (أي 51 في المائة) يُحتمل أن تكون أكثر ضرر</w:t>
      </w:r>
      <w:r w:rsidR="00C73CDB">
        <w:rPr>
          <w:rFonts w:cs="Simplified Arabic" w:hint="cs"/>
          <w:snapToGrid w:val="0"/>
          <w:kern w:val="22"/>
          <w:sz w:val="24"/>
          <w:rtl/>
        </w:rPr>
        <w:t>اً</w:t>
      </w:r>
      <w:r w:rsidRPr="00D71EE1">
        <w:rPr>
          <w:rFonts w:cs="Simplified Arabic"/>
          <w:snapToGrid w:val="0"/>
          <w:kern w:val="22"/>
          <w:sz w:val="24"/>
          <w:rtl/>
        </w:rPr>
        <w:t xml:space="preserve"> بالتنوع البيولوجي مقارنة بأنواع الدعم الأخرى (منظمة التعاون والتنمية في الميدان الاقتصادي، 2013). </w:t>
      </w:r>
      <w:r w:rsidR="00D33CB1">
        <w:rPr>
          <w:rFonts w:cs="Simplified Arabic" w:hint="cs"/>
          <w:snapToGrid w:val="0"/>
          <w:kern w:val="22"/>
          <w:sz w:val="24"/>
          <w:rtl/>
        </w:rPr>
        <w:t>و</w:t>
      </w:r>
      <w:r w:rsidRPr="00D71EE1">
        <w:rPr>
          <w:rFonts w:cs="Simplified Arabic"/>
          <w:snapToGrid w:val="0"/>
          <w:kern w:val="22"/>
          <w:sz w:val="24"/>
          <w:rtl/>
        </w:rPr>
        <w:t xml:space="preserve">في حين أن النسبة المئوية للدعم الإجمالي للمزارعين </w:t>
      </w:r>
      <w:r w:rsidR="00233067">
        <w:rPr>
          <w:rFonts w:cs="Simplified Arabic" w:hint="cs"/>
          <w:snapToGrid w:val="0"/>
          <w:kern w:val="22"/>
          <w:sz w:val="24"/>
          <w:rtl/>
        </w:rPr>
        <w:t>الذي</w:t>
      </w:r>
      <w:r w:rsidR="008B78F9">
        <w:rPr>
          <w:rFonts w:cs="Simplified Arabic" w:hint="cs"/>
          <w:snapToGrid w:val="0"/>
          <w:kern w:val="22"/>
          <w:sz w:val="24"/>
          <w:rtl/>
        </w:rPr>
        <w:t xml:space="preserve"> يُعتقد أنه </w:t>
      </w:r>
      <w:r w:rsidRPr="00D71EE1">
        <w:rPr>
          <w:rFonts w:cs="Simplified Arabic"/>
          <w:snapToGrid w:val="0"/>
          <w:kern w:val="22"/>
          <w:sz w:val="24"/>
          <w:rtl/>
        </w:rPr>
        <w:t>الأكثر ضرر</w:t>
      </w:r>
      <w:r w:rsidR="00CC0A17">
        <w:rPr>
          <w:rFonts w:cs="Simplified Arabic" w:hint="cs"/>
          <w:snapToGrid w:val="0"/>
          <w:kern w:val="22"/>
          <w:sz w:val="24"/>
          <w:rtl/>
        </w:rPr>
        <w:t>اً</w:t>
      </w:r>
      <w:r w:rsidRPr="00D71EE1">
        <w:rPr>
          <w:rFonts w:cs="Simplified Arabic"/>
          <w:snapToGrid w:val="0"/>
          <w:kern w:val="22"/>
          <w:sz w:val="24"/>
          <w:rtl/>
        </w:rPr>
        <w:t xml:space="preserve"> </w:t>
      </w:r>
      <w:r w:rsidR="00F75889">
        <w:rPr>
          <w:rFonts w:cs="Simplified Arabic" w:hint="cs"/>
          <w:snapToGrid w:val="0"/>
          <w:kern w:val="22"/>
          <w:sz w:val="24"/>
          <w:rtl/>
        </w:rPr>
        <w:t>بالبيئة</w:t>
      </w:r>
      <w:r w:rsidRPr="00D71EE1">
        <w:rPr>
          <w:rFonts w:cs="Simplified Arabic"/>
          <w:snapToGrid w:val="0"/>
          <w:kern w:val="22"/>
          <w:sz w:val="24"/>
          <w:rtl/>
        </w:rPr>
        <w:t xml:space="preserve"> قد انخفضت بشكل كبير منذ عام 1990، فقد ظلت ثابتة نسبي</w:t>
      </w:r>
      <w:r w:rsidR="004F47D3">
        <w:rPr>
          <w:rFonts w:cs="Simplified Arabic" w:hint="cs"/>
          <w:snapToGrid w:val="0"/>
          <w:kern w:val="22"/>
          <w:sz w:val="24"/>
          <w:rtl/>
        </w:rPr>
        <w:t>اً</w:t>
      </w:r>
      <w:r w:rsidRPr="00D71EE1">
        <w:rPr>
          <w:rFonts w:cs="Simplified Arabic"/>
          <w:snapToGrid w:val="0"/>
          <w:kern w:val="22"/>
          <w:sz w:val="24"/>
          <w:rtl/>
        </w:rPr>
        <w:t xml:space="preserve"> خلال العقد الماضي.</w:t>
      </w:r>
    </w:p>
    <w:p w14:paraId="6D0837D8" w14:textId="3682775E" w:rsidR="00030826" w:rsidRDefault="00830E43" w:rsidP="00030826">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sidRPr="00830E43">
        <w:rPr>
          <w:rFonts w:cs="Simplified Arabic"/>
          <w:snapToGrid w:val="0"/>
          <w:kern w:val="22"/>
          <w:sz w:val="24"/>
          <w:rtl/>
        </w:rPr>
        <w:t>وقد تكون الإعانات في القطاعات الأخرى، مثل التعدين وصيد الأسماك، ضارة بالتنوع البيولوجي. ف</w:t>
      </w:r>
      <w:r w:rsidR="00617317">
        <w:rPr>
          <w:rFonts w:cs="Simplified Arabic" w:hint="cs"/>
          <w:snapToGrid w:val="0"/>
          <w:kern w:val="22"/>
          <w:sz w:val="24"/>
          <w:rtl/>
        </w:rPr>
        <w:t>ف</w:t>
      </w:r>
      <w:r w:rsidRPr="00830E43">
        <w:rPr>
          <w:rFonts w:cs="Simplified Arabic"/>
          <w:snapToGrid w:val="0"/>
          <w:kern w:val="22"/>
          <w:sz w:val="24"/>
          <w:rtl/>
        </w:rPr>
        <w:t xml:space="preserve">ي عام 2017، </w:t>
      </w:r>
      <w:r w:rsidR="0020513E">
        <w:rPr>
          <w:rFonts w:cs="Simplified Arabic" w:hint="cs"/>
          <w:snapToGrid w:val="0"/>
          <w:kern w:val="22"/>
          <w:sz w:val="24"/>
          <w:rtl/>
        </w:rPr>
        <w:t>قامت</w:t>
      </w:r>
      <w:r w:rsidRPr="00830E43">
        <w:rPr>
          <w:rFonts w:cs="Simplified Arabic"/>
          <w:snapToGrid w:val="0"/>
          <w:kern w:val="22"/>
          <w:sz w:val="24"/>
          <w:rtl/>
        </w:rPr>
        <w:t xml:space="preserve"> </w:t>
      </w:r>
      <w:r>
        <w:rPr>
          <w:rFonts w:cs="Simplified Arabic" w:hint="cs"/>
          <w:snapToGrid w:val="0"/>
          <w:kern w:val="22"/>
          <w:sz w:val="24"/>
          <w:rtl/>
        </w:rPr>
        <w:t>البلدان</w:t>
      </w:r>
      <w:r w:rsidR="00FF3561">
        <w:rPr>
          <w:rFonts w:cs="Simplified Arabic" w:hint="cs"/>
          <w:snapToGrid w:val="0"/>
          <w:kern w:val="22"/>
          <w:sz w:val="24"/>
          <w:rtl/>
        </w:rPr>
        <w:t xml:space="preserve"> </w:t>
      </w:r>
      <w:r w:rsidRPr="00830E43">
        <w:rPr>
          <w:rFonts w:cs="Simplified Arabic"/>
          <w:snapToGrid w:val="0"/>
          <w:kern w:val="22"/>
          <w:sz w:val="24"/>
          <w:rtl/>
        </w:rPr>
        <w:t xml:space="preserve">الأعضاء في </w:t>
      </w:r>
      <w:r w:rsidR="00FF3561" w:rsidRPr="00FF3561">
        <w:rPr>
          <w:rFonts w:cs="Simplified Arabic"/>
          <w:snapToGrid w:val="0"/>
          <w:kern w:val="22"/>
          <w:sz w:val="24"/>
          <w:rtl/>
        </w:rPr>
        <w:t>منظمة التعاون والتنمية في الميدان الاقتصادي</w:t>
      </w:r>
      <w:r w:rsidR="00FF3561" w:rsidRPr="00D71EE1">
        <w:rPr>
          <w:rFonts w:cs="Simplified Arabic"/>
          <w:snapToGrid w:val="0"/>
          <w:kern w:val="22"/>
          <w:sz w:val="24"/>
          <w:rtl/>
        </w:rPr>
        <w:t xml:space="preserve"> </w:t>
      </w:r>
      <w:r w:rsidR="00617317">
        <w:rPr>
          <w:rFonts w:cs="Simplified Arabic" w:hint="cs"/>
          <w:snapToGrid w:val="0"/>
          <w:kern w:val="22"/>
          <w:sz w:val="24"/>
          <w:rtl/>
        </w:rPr>
        <w:t xml:space="preserve">البالغ عددها 27 بلدا </w:t>
      </w:r>
      <w:r w:rsidRPr="00830E43">
        <w:rPr>
          <w:rFonts w:cs="Simplified Arabic"/>
          <w:snapToGrid w:val="0"/>
          <w:kern w:val="22"/>
          <w:sz w:val="24"/>
          <w:rtl/>
        </w:rPr>
        <w:t>التي تبلغ عن البيانات إلى قاعدة بيانات تقديرات دعم مصا</w:t>
      </w:r>
      <w:r w:rsidR="00617317">
        <w:rPr>
          <w:rFonts w:cs="Simplified Arabic" w:hint="cs"/>
          <w:snapToGrid w:val="0"/>
          <w:kern w:val="22"/>
          <w:sz w:val="24"/>
          <w:rtl/>
        </w:rPr>
        <w:t>ئد</w:t>
      </w:r>
      <w:r w:rsidRPr="00830E43">
        <w:rPr>
          <w:rFonts w:cs="Simplified Arabic"/>
          <w:snapToGrid w:val="0"/>
          <w:kern w:val="22"/>
          <w:sz w:val="24"/>
          <w:rtl/>
        </w:rPr>
        <w:t xml:space="preserve"> الأسماك التابعة لمنظمة </w:t>
      </w:r>
      <w:r w:rsidR="00617317" w:rsidRPr="00FF3561">
        <w:rPr>
          <w:rFonts w:cs="Simplified Arabic"/>
          <w:snapToGrid w:val="0"/>
          <w:kern w:val="22"/>
          <w:sz w:val="24"/>
          <w:rtl/>
        </w:rPr>
        <w:t>التعاون والتنمية في الميدان الاقتصادي</w:t>
      </w:r>
      <w:r w:rsidR="0020513E">
        <w:rPr>
          <w:rFonts w:cs="Simplified Arabic" w:hint="cs"/>
          <w:snapToGrid w:val="0"/>
          <w:kern w:val="22"/>
          <w:sz w:val="24"/>
          <w:rtl/>
        </w:rPr>
        <w:t xml:space="preserve"> بتقديم</w:t>
      </w:r>
      <w:r w:rsidR="00617317" w:rsidRPr="00D71EE1">
        <w:rPr>
          <w:rFonts w:cs="Simplified Arabic"/>
          <w:snapToGrid w:val="0"/>
          <w:kern w:val="22"/>
          <w:sz w:val="24"/>
          <w:rtl/>
        </w:rPr>
        <w:t xml:space="preserve"> </w:t>
      </w:r>
      <w:r w:rsidRPr="00830E43">
        <w:rPr>
          <w:rFonts w:cs="Simplified Arabic"/>
          <w:snapToGrid w:val="0"/>
          <w:kern w:val="22"/>
          <w:sz w:val="24"/>
          <w:rtl/>
        </w:rPr>
        <w:t>700 مليون دولار أمريكي من الدعم المباشر للأفراد أو الشركات في مجال مصا</w:t>
      </w:r>
      <w:r w:rsidR="0020513E">
        <w:rPr>
          <w:rFonts w:cs="Simplified Arabic" w:hint="cs"/>
          <w:snapToGrid w:val="0"/>
          <w:kern w:val="22"/>
          <w:sz w:val="24"/>
          <w:rtl/>
        </w:rPr>
        <w:t>ئ</w:t>
      </w:r>
      <w:r w:rsidRPr="00830E43">
        <w:rPr>
          <w:rFonts w:cs="Simplified Arabic"/>
          <w:snapToGrid w:val="0"/>
          <w:kern w:val="22"/>
          <w:sz w:val="24"/>
          <w:rtl/>
        </w:rPr>
        <w:t>د الأسماك</w:t>
      </w:r>
      <w:r w:rsidR="000A2D7D">
        <w:rPr>
          <w:rFonts w:cs="Simplified Arabic" w:hint="cs"/>
          <w:snapToGrid w:val="0"/>
          <w:kern w:val="22"/>
          <w:sz w:val="24"/>
          <w:rtl/>
        </w:rPr>
        <w:t>.</w:t>
      </w:r>
      <w:r w:rsidRPr="00830E43">
        <w:rPr>
          <w:rFonts w:cs="Simplified Arabic"/>
          <w:snapToGrid w:val="0"/>
          <w:kern w:val="22"/>
          <w:sz w:val="24"/>
          <w:rtl/>
        </w:rPr>
        <w:t xml:space="preserve"> </w:t>
      </w:r>
      <w:r w:rsidR="000A2D7D">
        <w:rPr>
          <w:rFonts w:cs="Simplified Arabic" w:hint="cs"/>
          <w:snapToGrid w:val="0"/>
          <w:kern w:val="22"/>
          <w:sz w:val="24"/>
          <w:rtl/>
        </w:rPr>
        <w:t>و</w:t>
      </w:r>
      <w:r w:rsidRPr="00830E43">
        <w:rPr>
          <w:rFonts w:cs="Simplified Arabic"/>
          <w:snapToGrid w:val="0"/>
          <w:kern w:val="22"/>
          <w:sz w:val="24"/>
          <w:rtl/>
        </w:rPr>
        <w:t>يمكن أن يكون لإعادة توجيه الدعم بعيد</w:t>
      </w:r>
      <w:r w:rsidR="000A2D7D">
        <w:rPr>
          <w:rFonts w:cs="Simplified Arabic" w:hint="cs"/>
          <w:snapToGrid w:val="0"/>
          <w:kern w:val="22"/>
          <w:sz w:val="24"/>
          <w:rtl/>
        </w:rPr>
        <w:t>اً</w:t>
      </w:r>
      <w:r w:rsidRPr="00830E43">
        <w:rPr>
          <w:rFonts w:cs="Simplified Arabic"/>
          <w:snapToGrid w:val="0"/>
          <w:kern w:val="22"/>
          <w:sz w:val="24"/>
          <w:rtl/>
        </w:rPr>
        <w:t xml:space="preserve"> عن السياسات التي تحفز الصيد المكثف، نحو الأنشطة التي تحسن استدامة عمليات الصيد، فوائد </w:t>
      </w:r>
      <w:r w:rsidR="009D6DC5">
        <w:rPr>
          <w:rFonts w:cs="Simplified Arabic" w:hint="cs"/>
          <w:snapToGrid w:val="0"/>
          <w:kern w:val="22"/>
          <w:sz w:val="24"/>
          <w:rtl/>
        </w:rPr>
        <w:t>جمة</w:t>
      </w:r>
      <w:r w:rsidRPr="00830E43">
        <w:rPr>
          <w:rFonts w:cs="Simplified Arabic"/>
          <w:snapToGrid w:val="0"/>
          <w:kern w:val="22"/>
          <w:sz w:val="24"/>
          <w:rtl/>
        </w:rPr>
        <w:t xml:space="preserve"> على البيئة وكذلك على سبل عيش الصيادين (</w:t>
      </w:r>
      <w:r w:rsidRPr="00830E43">
        <w:rPr>
          <w:rFonts w:cs="Simplified Arabic"/>
          <w:snapToGrid w:val="0"/>
          <w:kern w:val="22"/>
          <w:sz w:val="24"/>
        </w:rPr>
        <w:t>Martini and Innes</w:t>
      </w:r>
      <w:r w:rsidRPr="00830E43">
        <w:rPr>
          <w:rFonts w:cs="Simplified Arabic"/>
          <w:snapToGrid w:val="0"/>
          <w:kern w:val="22"/>
          <w:sz w:val="24"/>
          <w:rtl/>
        </w:rPr>
        <w:t>، 2018).</w:t>
      </w:r>
    </w:p>
    <w:p w14:paraId="462A10EA" w14:textId="2DBB1E96" w:rsidR="009D6DC5" w:rsidRDefault="009D6DC5" w:rsidP="009D6DC5">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sidRPr="009D6DC5">
        <w:rPr>
          <w:rFonts w:cs="Simplified Arabic"/>
          <w:snapToGrid w:val="0"/>
          <w:kern w:val="22"/>
          <w:sz w:val="24"/>
          <w:rtl/>
        </w:rPr>
        <w:t>وأخيراً</w:t>
      </w:r>
      <w:r>
        <w:rPr>
          <w:rFonts w:cs="Simplified Arabic" w:hint="cs"/>
          <w:snapToGrid w:val="0"/>
          <w:kern w:val="22"/>
          <w:sz w:val="24"/>
          <w:rtl/>
        </w:rPr>
        <w:t>، يؤكد</w:t>
      </w:r>
      <w:r w:rsidRPr="009D6DC5">
        <w:rPr>
          <w:rFonts w:cs="Simplified Arabic"/>
          <w:snapToGrid w:val="0"/>
          <w:kern w:val="22"/>
          <w:sz w:val="24"/>
          <w:rtl/>
        </w:rPr>
        <w:t xml:space="preserve"> تقرير </w:t>
      </w:r>
      <w:r w:rsidRPr="00FF3561">
        <w:rPr>
          <w:rFonts w:cs="Simplified Arabic"/>
          <w:snapToGrid w:val="0"/>
          <w:kern w:val="22"/>
          <w:sz w:val="24"/>
          <w:rtl/>
        </w:rPr>
        <w:t>منظمة التعاون والتنمية في الميدان الاقتصادي</w:t>
      </w:r>
      <w:r w:rsidRPr="00D71EE1">
        <w:rPr>
          <w:rFonts w:cs="Simplified Arabic"/>
          <w:snapToGrid w:val="0"/>
          <w:kern w:val="22"/>
          <w:sz w:val="24"/>
          <w:rtl/>
        </w:rPr>
        <w:t xml:space="preserve"> </w:t>
      </w:r>
      <w:r w:rsidRPr="009D6DC5">
        <w:rPr>
          <w:rFonts w:cs="Simplified Arabic"/>
          <w:snapToGrid w:val="0"/>
          <w:kern w:val="22"/>
          <w:sz w:val="24"/>
          <w:rtl/>
        </w:rPr>
        <w:t>على أن إصلاح الإعانات الضارة بالتنوع البيولوجي سوف يعمل أيض</w:t>
      </w:r>
      <w:r w:rsidR="00C3389E">
        <w:rPr>
          <w:rFonts w:cs="Simplified Arabic" w:hint="cs"/>
          <w:snapToGrid w:val="0"/>
          <w:kern w:val="22"/>
          <w:sz w:val="24"/>
          <w:rtl/>
        </w:rPr>
        <w:t xml:space="preserve">اً </w:t>
      </w:r>
      <w:r w:rsidRPr="009D6DC5">
        <w:rPr>
          <w:rFonts w:cs="Simplified Arabic"/>
          <w:snapToGrid w:val="0"/>
          <w:kern w:val="22"/>
          <w:sz w:val="24"/>
          <w:rtl/>
        </w:rPr>
        <w:t xml:space="preserve">على تقليل احتياجات تمويل التنوع البيولوجي من خلال تقليل الضغوط على التنوع البيولوجي. ولذلك، يجب النظر إلى تعميم التنوع البيولوجي </w:t>
      </w:r>
      <w:r w:rsidR="00C3389E">
        <w:rPr>
          <w:rFonts w:cs="Simplified Arabic" w:hint="cs"/>
          <w:snapToGrid w:val="0"/>
          <w:kern w:val="22"/>
          <w:sz w:val="24"/>
          <w:rtl/>
        </w:rPr>
        <w:t>وحشد</w:t>
      </w:r>
      <w:r w:rsidRPr="009D6DC5">
        <w:rPr>
          <w:rFonts w:cs="Simplified Arabic"/>
          <w:snapToGrid w:val="0"/>
          <w:kern w:val="22"/>
          <w:sz w:val="24"/>
          <w:rtl/>
        </w:rPr>
        <w:t xml:space="preserve"> الموارد كجدول أعمال مترابط ومتكامل بموجب اتفاقية التنوع البيولوجي، وهو منظور </w:t>
      </w:r>
      <w:r w:rsidR="00C3389E">
        <w:rPr>
          <w:rFonts w:cs="Simplified Arabic" w:hint="cs"/>
          <w:snapToGrid w:val="0"/>
          <w:kern w:val="22"/>
          <w:sz w:val="24"/>
          <w:rtl/>
        </w:rPr>
        <w:t>يؤيده</w:t>
      </w:r>
      <w:r w:rsidRPr="009D6DC5">
        <w:rPr>
          <w:rFonts w:cs="Simplified Arabic"/>
          <w:snapToGrid w:val="0"/>
          <w:kern w:val="22"/>
          <w:sz w:val="24"/>
          <w:rtl/>
        </w:rPr>
        <w:t xml:space="preserve"> فريق الخبراء </w:t>
      </w:r>
      <w:r w:rsidR="00C3389E">
        <w:rPr>
          <w:rFonts w:cs="Simplified Arabic" w:hint="cs"/>
          <w:snapToGrid w:val="0"/>
          <w:kern w:val="22"/>
          <w:sz w:val="24"/>
          <w:rtl/>
        </w:rPr>
        <w:t>تأييداً قوياً</w:t>
      </w:r>
      <w:r w:rsidRPr="009D6DC5">
        <w:rPr>
          <w:rFonts w:cs="Simplified Arabic"/>
          <w:snapToGrid w:val="0"/>
          <w:kern w:val="22"/>
          <w:sz w:val="24"/>
          <w:rtl/>
        </w:rPr>
        <w:t>.</w:t>
      </w:r>
    </w:p>
    <w:p w14:paraId="29133B47" w14:textId="6F95582F" w:rsidR="00DB63FB" w:rsidRPr="00DB63FB" w:rsidRDefault="008F34B0" w:rsidP="00DB63FB">
      <w:pPr>
        <w:pStyle w:val="Heading1"/>
        <w:suppressLineNumbers/>
        <w:tabs>
          <w:tab w:val="clear" w:pos="720"/>
        </w:tabs>
        <w:suppressAutoHyphens/>
        <w:kinsoku w:val="0"/>
        <w:overflowPunct w:val="0"/>
        <w:autoSpaceDE w:val="0"/>
        <w:autoSpaceDN w:val="0"/>
        <w:bidi/>
        <w:adjustRightInd w:val="0"/>
        <w:snapToGrid w:val="0"/>
        <w:spacing w:before="120"/>
        <w:rPr>
          <w:rFonts w:ascii="Simplified Arabic" w:hAnsi="Simplified Arabic" w:cs="Simplified Arabic"/>
          <w:b w:val="0"/>
          <w:bCs/>
          <w:szCs w:val="26"/>
          <w:lang w:bidi="ar-EG"/>
        </w:rPr>
      </w:pPr>
      <w:r>
        <w:rPr>
          <w:rFonts w:ascii="Simplified Arabic" w:hAnsi="Simplified Arabic" w:cs="Simplified Arabic" w:hint="cs"/>
          <w:b w:val="0"/>
          <w:bCs/>
          <w:szCs w:val="26"/>
          <w:rtl/>
          <w:lang w:bidi="ar-EG"/>
        </w:rPr>
        <w:t>رابعاً</w:t>
      </w:r>
      <w:r w:rsidR="00F715AF" w:rsidRPr="00F715AF">
        <w:rPr>
          <w:rFonts w:ascii="Simplified Arabic" w:hAnsi="Simplified Arabic" w:cs="Simplified Arabic" w:hint="cs"/>
          <w:b w:val="0"/>
          <w:bCs/>
          <w:szCs w:val="26"/>
          <w:rtl/>
          <w:lang w:bidi="ar-EG"/>
        </w:rPr>
        <w:t>.</w:t>
      </w:r>
      <w:r w:rsidR="00F715AF" w:rsidRPr="00F715AF">
        <w:rPr>
          <w:rFonts w:ascii="Simplified Arabic" w:hAnsi="Simplified Arabic" w:cs="Simplified Arabic"/>
          <w:b w:val="0"/>
          <w:bCs/>
          <w:szCs w:val="26"/>
          <w:rtl/>
          <w:lang w:bidi="ar-EG"/>
        </w:rPr>
        <w:tab/>
      </w:r>
      <w:r w:rsidR="003014AE">
        <w:rPr>
          <w:rFonts w:ascii="Simplified Arabic" w:hAnsi="Simplified Arabic" w:cs="Simplified Arabic" w:hint="cs"/>
          <w:b w:val="0"/>
          <w:bCs/>
          <w:szCs w:val="26"/>
          <w:rtl/>
          <w:lang w:bidi="ar-EG"/>
        </w:rPr>
        <w:t>ال</w:t>
      </w:r>
      <w:r w:rsidR="00F715AF" w:rsidRPr="00F715AF">
        <w:rPr>
          <w:rFonts w:ascii="Simplified Arabic" w:hAnsi="Simplified Arabic" w:cs="Simplified Arabic"/>
          <w:b w:val="0"/>
          <w:bCs/>
          <w:szCs w:val="26"/>
          <w:rtl/>
          <w:lang w:bidi="ar-EG"/>
        </w:rPr>
        <w:t>حاجة إلى مزيد من العمل في إطار ما بعد</w:t>
      </w:r>
      <w:r w:rsidR="003014AE">
        <w:rPr>
          <w:rFonts w:ascii="Simplified Arabic" w:hAnsi="Simplified Arabic" w:cs="Simplified Arabic" w:hint="cs"/>
          <w:b w:val="0"/>
          <w:bCs/>
          <w:szCs w:val="26"/>
          <w:rtl/>
          <w:lang w:bidi="ar-EG"/>
        </w:rPr>
        <w:t xml:space="preserve"> عام</w:t>
      </w:r>
      <w:r w:rsidR="00F715AF" w:rsidRPr="00F715AF">
        <w:rPr>
          <w:rFonts w:ascii="Simplified Arabic" w:hAnsi="Simplified Arabic" w:cs="Simplified Arabic"/>
          <w:b w:val="0"/>
          <w:bCs/>
          <w:szCs w:val="26"/>
          <w:rtl/>
          <w:lang w:bidi="ar-EG"/>
        </w:rPr>
        <w:t xml:space="preserve"> 2020</w:t>
      </w:r>
    </w:p>
    <w:p w14:paraId="45A8EE34" w14:textId="20D867CF" w:rsidR="00756A81" w:rsidRDefault="00994690" w:rsidP="00DB63FB">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سلط</w:t>
      </w:r>
      <w:r w:rsidR="003014AE" w:rsidRPr="003014AE">
        <w:rPr>
          <w:rFonts w:cs="Simplified Arabic"/>
          <w:snapToGrid w:val="0"/>
          <w:kern w:val="22"/>
          <w:sz w:val="24"/>
          <w:rtl/>
        </w:rPr>
        <w:t xml:space="preserve"> هذا الموجز للتقرير الأول لفريق الخبراء، عند نقاط مناسبة،</w:t>
      </w:r>
      <w:r w:rsidR="00263428">
        <w:rPr>
          <w:rFonts w:cs="Simplified Arabic" w:hint="cs"/>
          <w:snapToGrid w:val="0"/>
          <w:kern w:val="22"/>
          <w:sz w:val="24"/>
          <w:rtl/>
        </w:rPr>
        <w:t xml:space="preserve"> الضوء على اتخاذ</w:t>
      </w:r>
      <w:r w:rsidR="003014AE" w:rsidRPr="003014AE">
        <w:rPr>
          <w:rFonts w:cs="Simplified Arabic"/>
          <w:snapToGrid w:val="0"/>
          <w:kern w:val="22"/>
          <w:sz w:val="24"/>
          <w:rtl/>
        </w:rPr>
        <w:t xml:space="preserve"> إجراءات إضافية من شأنها أن تساعد على معالجة أوجه القصور في استراتيجية </w:t>
      </w:r>
      <w:r w:rsidR="00263428">
        <w:rPr>
          <w:rFonts w:cs="Simplified Arabic" w:hint="cs"/>
          <w:snapToGrid w:val="0"/>
          <w:kern w:val="22"/>
          <w:sz w:val="24"/>
          <w:rtl/>
        </w:rPr>
        <w:t>حشد</w:t>
      </w:r>
      <w:r w:rsidR="003014AE" w:rsidRPr="003014AE">
        <w:rPr>
          <w:rFonts w:cs="Simplified Arabic"/>
          <w:snapToGrid w:val="0"/>
          <w:kern w:val="22"/>
          <w:sz w:val="24"/>
          <w:rtl/>
        </w:rPr>
        <w:t xml:space="preserve"> الموارد وتنفيذ الهدف 20 من أهداف أيشي للتنوع البيولوجي. وتوضح النسخة الكاملة من التقرير هذه</w:t>
      </w:r>
      <w:r w:rsidR="00263428">
        <w:rPr>
          <w:rFonts w:cs="Simplified Arabic" w:hint="cs"/>
          <w:snapToGrid w:val="0"/>
          <w:kern w:val="22"/>
          <w:sz w:val="24"/>
          <w:rtl/>
        </w:rPr>
        <w:t xml:space="preserve"> النقاط</w:t>
      </w:r>
      <w:r w:rsidR="003014AE" w:rsidRPr="003014AE">
        <w:rPr>
          <w:rFonts w:cs="Simplified Arabic"/>
          <w:snapToGrid w:val="0"/>
          <w:kern w:val="22"/>
          <w:sz w:val="24"/>
          <w:rtl/>
        </w:rPr>
        <w:t xml:space="preserve"> في القسم الأخير </w:t>
      </w:r>
      <w:r w:rsidR="006372C8">
        <w:rPr>
          <w:rFonts w:cs="Simplified Arabic" w:hint="cs"/>
          <w:snapToGrid w:val="0"/>
          <w:kern w:val="22"/>
          <w:sz w:val="24"/>
          <w:rtl/>
        </w:rPr>
        <w:t>ضمن</w:t>
      </w:r>
      <w:r w:rsidR="003014AE" w:rsidRPr="003014AE">
        <w:rPr>
          <w:rFonts w:cs="Simplified Arabic"/>
          <w:snapToGrid w:val="0"/>
          <w:kern w:val="22"/>
          <w:sz w:val="24"/>
          <w:rtl/>
        </w:rPr>
        <w:t xml:space="preserve"> المواضيع التالية:</w:t>
      </w:r>
    </w:p>
    <w:p w14:paraId="10F67FB0" w14:textId="18978C3E" w:rsidR="009A14D5" w:rsidRPr="005C7045" w:rsidRDefault="009C20C0" w:rsidP="005C7045">
      <w:pPr>
        <w:pStyle w:val="Para1"/>
        <w:numPr>
          <w:ilvl w:val="0"/>
          <w:numId w:val="14"/>
        </w:numPr>
        <w:bidi/>
        <w:ind w:left="0" w:firstLine="720"/>
        <w:rPr>
          <w:rFonts w:ascii="Simplified Arabic" w:hAnsi="Simplified Arabic" w:cs="Simplified Arabic"/>
          <w:sz w:val="24"/>
          <w:szCs w:val="24"/>
        </w:rPr>
      </w:pPr>
      <w:r w:rsidRPr="005C7045">
        <w:rPr>
          <w:rFonts w:ascii="Simplified Arabic" w:hAnsi="Simplified Arabic" w:cs="Simplified Arabic"/>
          <w:sz w:val="24"/>
          <w:szCs w:val="24"/>
          <w:rtl/>
        </w:rPr>
        <w:t xml:space="preserve">النهج الشامل </w:t>
      </w:r>
      <w:r w:rsidRPr="005C7045">
        <w:rPr>
          <w:rFonts w:ascii="Simplified Arabic" w:hAnsi="Simplified Arabic" w:cs="Simplified Arabic" w:hint="cs"/>
          <w:sz w:val="24"/>
          <w:szCs w:val="24"/>
          <w:rtl/>
        </w:rPr>
        <w:t>لحشد</w:t>
      </w:r>
      <w:r w:rsidRPr="005C7045">
        <w:rPr>
          <w:rFonts w:ascii="Simplified Arabic" w:hAnsi="Simplified Arabic" w:cs="Simplified Arabic"/>
          <w:sz w:val="24"/>
          <w:szCs w:val="24"/>
          <w:rtl/>
        </w:rPr>
        <w:t xml:space="preserve"> الموارد في إطار التنوع البيولوجي العالمي لما بعد</w:t>
      </w:r>
      <w:r w:rsidR="009A5562" w:rsidRPr="005C7045">
        <w:rPr>
          <w:rFonts w:ascii="Simplified Arabic" w:hAnsi="Simplified Arabic" w:cs="Simplified Arabic" w:hint="cs"/>
          <w:sz w:val="24"/>
          <w:szCs w:val="24"/>
          <w:rtl/>
        </w:rPr>
        <w:t xml:space="preserve"> عام</w:t>
      </w:r>
      <w:r w:rsidRPr="005C7045">
        <w:rPr>
          <w:rFonts w:ascii="Simplified Arabic" w:hAnsi="Simplified Arabic" w:cs="Simplified Arabic"/>
          <w:sz w:val="24"/>
          <w:szCs w:val="24"/>
          <w:rtl/>
        </w:rPr>
        <w:t xml:space="preserve"> 2020</w:t>
      </w:r>
      <w:r w:rsidRPr="005C7045">
        <w:rPr>
          <w:rFonts w:ascii="Simplified Arabic" w:hAnsi="Simplified Arabic" w:cs="Simplified Arabic" w:hint="cs"/>
          <w:sz w:val="24"/>
          <w:szCs w:val="24"/>
          <w:rtl/>
        </w:rPr>
        <w:t>؛</w:t>
      </w:r>
    </w:p>
    <w:p w14:paraId="09BE81A9" w14:textId="56AE3C9C" w:rsidR="009A5562" w:rsidRPr="005C7045" w:rsidRDefault="009A5562" w:rsidP="005C7045">
      <w:pPr>
        <w:pStyle w:val="Para1"/>
        <w:numPr>
          <w:ilvl w:val="0"/>
          <w:numId w:val="14"/>
        </w:numPr>
        <w:bidi/>
        <w:ind w:left="0" w:firstLine="720"/>
        <w:rPr>
          <w:rFonts w:ascii="Simplified Arabic" w:hAnsi="Simplified Arabic" w:cs="Simplified Arabic"/>
          <w:sz w:val="24"/>
          <w:szCs w:val="24"/>
        </w:rPr>
      </w:pPr>
      <w:r w:rsidRPr="005C7045">
        <w:rPr>
          <w:rFonts w:ascii="Simplified Arabic" w:hAnsi="Simplified Arabic" w:cs="Simplified Arabic"/>
          <w:sz w:val="24"/>
          <w:szCs w:val="24"/>
          <w:rtl/>
        </w:rPr>
        <w:t xml:space="preserve">التعميم كوسيلة لتحسين </w:t>
      </w:r>
      <w:r w:rsidR="002B4839" w:rsidRPr="005C7045">
        <w:rPr>
          <w:rFonts w:ascii="Simplified Arabic" w:hAnsi="Simplified Arabic" w:cs="Simplified Arabic" w:hint="cs"/>
          <w:sz w:val="24"/>
          <w:szCs w:val="24"/>
          <w:rtl/>
        </w:rPr>
        <w:t>حشد</w:t>
      </w:r>
      <w:r w:rsidRPr="005C7045">
        <w:rPr>
          <w:rFonts w:ascii="Simplified Arabic" w:hAnsi="Simplified Arabic" w:cs="Simplified Arabic"/>
          <w:sz w:val="24"/>
          <w:szCs w:val="24"/>
          <w:rtl/>
        </w:rPr>
        <w:t xml:space="preserve"> الموارد؛</w:t>
      </w:r>
    </w:p>
    <w:p w14:paraId="6C80DD6D" w14:textId="716CFE52" w:rsidR="009A5562" w:rsidRPr="005C7045" w:rsidRDefault="002B4839" w:rsidP="005C7045">
      <w:pPr>
        <w:pStyle w:val="Para1"/>
        <w:numPr>
          <w:ilvl w:val="0"/>
          <w:numId w:val="14"/>
        </w:numPr>
        <w:bidi/>
        <w:ind w:left="0" w:firstLine="720"/>
        <w:rPr>
          <w:rFonts w:ascii="Simplified Arabic" w:hAnsi="Simplified Arabic" w:cs="Simplified Arabic"/>
          <w:sz w:val="24"/>
          <w:szCs w:val="24"/>
        </w:rPr>
      </w:pPr>
      <w:r w:rsidRPr="005C7045">
        <w:rPr>
          <w:rFonts w:ascii="Simplified Arabic" w:hAnsi="Simplified Arabic" w:cs="Simplified Arabic" w:hint="cs"/>
          <w:sz w:val="24"/>
          <w:szCs w:val="24"/>
          <w:rtl/>
        </w:rPr>
        <w:t>التمويل الإنمائي الدولي</w:t>
      </w:r>
      <w:r w:rsidR="009A5562" w:rsidRPr="005C7045">
        <w:rPr>
          <w:rFonts w:ascii="Simplified Arabic" w:hAnsi="Simplified Arabic" w:cs="Simplified Arabic"/>
          <w:sz w:val="24"/>
          <w:szCs w:val="24"/>
          <w:rtl/>
        </w:rPr>
        <w:t xml:space="preserve"> واتفاقية التنوع البيولوجي </w:t>
      </w:r>
      <w:r w:rsidR="00355FAA">
        <w:rPr>
          <w:rFonts w:ascii="Simplified Arabic" w:hAnsi="Simplified Arabic" w:cs="Simplified Arabic" w:hint="cs"/>
          <w:sz w:val="24"/>
          <w:szCs w:val="24"/>
          <w:rtl/>
        </w:rPr>
        <w:t>وجدول أعمال</w:t>
      </w:r>
      <w:r w:rsidR="009A5562" w:rsidRPr="005C7045">
        <w:rPr>
          <w:rFonts w:ascii="Simplified Arabic" w:hAnsi="Simplified Arabic" w:cs="Simplified Arabic"/>
          <w:sz w:val="24"/>
          <w:szCs w:val="24"/>
          <w:rtl/>
        </w:rPr>
        <w:t xml:space="preserve"> التنمية والمناخ؛</w:t>
      </w:r>
    </w:p>
    <w:p w14:paraId="26BB7ECF" w14:textId="1FE7EC9C" w:rsidR="009A5562" w:rsidRPr="005C7045" w:rsidRDefault="00196AE1" w:rsidP="005C7045">
      <w:pPr>
        <w:pStyle w:val="Para1"/>
        <w:numPr>
          <w:ilvl w:val="0"/>
          <w:numId w:val="14"/>
        </w:numPr>
        <w:bidi/>
        <w:ind w:left="0" w:firstLine="720"/>
        <w:rPr>
          <w:rFonts w:ascii="Simplified Arabic" w:hAnsi="Simplified Arabic" w:cs="Simplified Arabic"/>
          <w:sz w:val="24"/>
          <w:szCs w:val="24"/>
        </w:rPr>
      </w:pPr>
      <w:r w:rsidRPr="005C7045">
        <w:rPr>
          <w:rFonts w:ascii="Simplified Arabic" w:hAnsi="Simplified Arabic" w:cs="Simplified Arabic" w:hint="cs"/>
          <w:sz w:val="24"/>
          <w:szCs w:val="24"/>
          <w:rtl/>
        </w:rPr>
        <w:lastRenderedPageBreak/>
        <w:t>حشد</w:t>
      </w:r>
      <w:r w:rsidR="009A5562" w:rsidRPr="005C7045">
        <w:rPr>
          <w:rFonts w:ascii="Simplified Arabic" w:hAnsi="Simplified Arabic" w:cs="Simplified Arabic"/>
          <w:sz w:val="24"/>
          <w:szCs w:val="24"/>
          <w:rtl/>
        </w:rPr>
        <w:t xml:space="preserve"> الموارد المالية المحلية؛</w:t>
      </w:r>
    </w:p>
    <w:p w14:paraId="01FC875F" w14:textId="61AB728A" w:rsidR="009A5562" w:rsidRPr="005C7045" w:rsidRDefault="009A5562" w:rsidP="005C7045">
      <w:pPr>
        <w:pStyle w:val="Para1"/>
        <w:numPr>
          <w:ilvl w:val="0"/>
          <w:numId w:val="14"/>
        </w:numPr>
        <w:bidi/>
        <w:ind w:left="0" w:firstLine="720"/>
        <w:rPr>
          <w:rFonts w:ascii="Simplified Arabic" w:hAnsi="Simplified Arabic" w:cs="Simplified Arabic"/>
          <w:sz w:val="24"/>
          <w:szCs w:val="24"/>
        </w:rPr>
      </w:pPr>
      <w:r w:rsidRPr="005C7045">
        <w:rPr>
          <w:rFonts w:ascii="Simplified Arabic" w:hAnsi="Simplified Arabic" w:cs="Simplified Arabic"/>
          <w:sz w:val="24"/>
          <w:szCs w:val="24"/>
          <w:rtl/>
        </w:rPr>
        <w:t>القطاع الخاص و</w:t>
      </w:r>
      <w:r w:rsidR="00196AE1" w:rsidRPr="005C7045">
        <w:rPr>
          <w:rFonts w:ascii="Simplified Arabic" w:hAnsi="Simplified Arabic" w:cs="Simplified Arabic" w:hint="cs"/>
          <w:sz w:val="24"/>
          <w:szCs w:val="24"/>
          <w:rtl/>
        </w:rPr>
        <w:t>ال</w:t>
      </w:r>
      <w:r w:rsidRPr="005C7045">
        <w:rPr>
          <w:rFonts w:ascii="Simplified Arabic" w:hAnsi="Simplified Arabic" w:cs="Simplified Arabic"/>
          <w:sz w:val="24"/>
          <w:szCs w:val="24"/>
          <w:rtl/>
        </w:rPr>
        <w:t>قطاع المالي؛</w:t>
      </w:r>
    </w:p>
    <w:p w14:paraId="4FE1F584" w14:textId="74F930C7" w:rsidR="009A5562" w:rsidRPr="005C7045" w:rsidRDefault="00196AE1" w:rsidP="005C7045">
      <w:pPr>
        <w:pStyle w:val="Para1"/>
        <w:numPr>
          <w:ilvl w:val="0"/>
          <w:numId w:val="14"/>
        </w:numPr>
        <w:bidi/>
        <w:ind w:left="0" w:firstLine="720"/>
        <w:rPr>
          <w:rFonts w:ascii="Simplified Arabic" w:hAnsi="Simplified Arabic" w:cs="Simplified Arabic"/>
          <w:sz w:val="24"/>
          <w:szCs w:val="24"/>
        </w:rPr>
      </w:pPr>
      <w:r w:rsidRPr="005C7045">
        <w:rPr>
          <w:rFonts w:ascii="Simplified Arabic" w:hAnsi="Simplified Arabic" w:cs="Simplified Arabic" w:hint="cs"/>
          <w:sz w:val="24"/>
          <w:szCs w:val="24"/>
          <w:rtl/>
        </w:rPr>
        <w:t>الصكوك</w:t>
      </w:r>
      <w:r w:rsidR="009A5562" w:rsidRPr="005C7045">
        <w:rPr>
          <w:rFonts w:ascii="Simplified Arabic" w:hAnsi="Simplified Arabic" w:cs="Simplified Arabic"/>
          <w:sz w:val="24"/>
          <w:szCs w:val="24"/>
          <w:rtl/>
        </w:rPr>
        <w:t xml:space="preserve"> والأدوات المالية؛</w:t>
      </w:r>
    </w:p>
    <w:p w14:paraId="2A94B707" w14:textId="5A1CD006" w:rsidR="009A5562" w:rsidRPr="005C7045" w:rsidRDefault="009A5562" w:rsidP="005C7045">
      <w:pPr>
        <w:pStyle w:val="Para1"/>
        <w:numPr>
          <w:ilvl w:val="0"/>
          <w:numId w:val="14"/>
        </w:numPr>
        <w:bidi/>
        <w:ind w:left="0" w:firstLine="720"/>
        <w:rPr>
          <w:rFonts w:ascii="Simplified Arabic" w:hAnsi="Simplified Arabic" w:cs="Simplified Arabic"/>
          <w:sz w:val="24"/>
          <w:szCs w:val="24"/>
        </w:rPr>
      </w:pPr>
      <w:r w:rsidRPr="005C7045">
        <w:rPr>
          <w:rFonts w:ascii="Simplified Arabic" w:hAnsi="Simplified Arabic" w:cs="Simplified Arabic"/>
          <w:sz w:val="24"/>
          <w:szCs w:val="24"/>
          <w:rtl/>
        </w:rPr>
        <w:t>الحصول وتقاسم المنافع؛</w:t>
      </w:r>
    </w:p>
    <w:p w14:paraId="263E4B81" w14:textId="1E654F92" w:rsidR="009A5562" w:rsidRPr="005C7045" w:rsidRDefault="009A5562" w:rsidP="005C7045">
      <w:pPr>
        <w:pStyle w:val="Para1"/>
        <w:numPr>
          <w:ilvl w:val="0"/>
          <w:numId w:val="14"/>
        </w:numPr>
        <w:bidi/>
        <w:ind w:left="0" w:firstLine="720"/>
        <w:rPr>
          <w:rFonts w:ascii="Simplified Arabic" w:hAnsi="Simplified Arabic" w:cs="Simplified Arabic"/>
          <w:sz w:val="24"/>
          <w:szCs w:val="24"/>
        </w:rPr>
      </w:pPr>
      <w:r w:rsidRPr="005C7045">
        <w:rPr>
          <w:rFonts w:ascii="Simplified Arabic" w:hAnsi="Simplified Arabic" w:cs="Simplified Arabic"/>
          <w:sz w:val="24"/>
          <w:szCs w:val="24"/>
          <w:rtl/>
        </w:rPr>
        <w:t>دور الشعوب الأصلية والمجتمعات المحلية؛</w:t>
      </w:r>
    </w:p>
    <w:p w14:paraId="3EE36409" w14:textId="77777777" w:rsidR="009A5562" w:rsidRPr="005C7045" w:rsidRDefault="009A5562" w:rsidP="005C7045">
      <w:pPr>
        <w:pStyle w:val="Para1"/>
        <w:numPr>
          <w:ilvl w:val="0"/>
          <w:numId w:val="14"/>
        </w:numPr>
        <w:bidi/>
        <w:ind w:left="0" w:firstLine="720"/>
        <w:rPr>
          <w:rFonts w:ascii="Simplified Arabic" w:hAnsi="Simplified Arabic" w:cs="Simplified Arabic"/>
          <w:sz w:val="24"/>
          <w:szCs w:val="24"/>
        </w:rPr>
      </w:pPr>
      <w:r w:rsidRPr="005C7045">
        <w:rPr>
          <w:rFonts w:ascii="Simplified Arabic" w:hAnsi="Simplified Arabic" w:cs="Simplified Arabic"/>
          <w:sz w:val="24"/>
          <w:szCs w:val="24"/>
          <w:rtl/>
        </w:rPr>
        <w:t>تنمية القدرات؛</w:t>
      </w:r>
    </w:p>
    <w:p w14:paraId="1879D5BD" w14:textId="61D5ECC8" w:rsidR="009C20C0" w:rsidRPr="002B19AE" w:rsidRDefault="009A5562" w:rsidP="002B19AE">
      <w:pPr>
        <w:pStyle w:val="Para1"/>
        <w:numPr>
          <w:ilvl w:val="0"/>
          <w:numId w:val="14"/>
        </w:numPr>
        <w:bidi/>
        <w:ind w:left="0" w:firstLine="720"/>
        <w:rPr>
          <w:rFonts w:ascii="Simplified Arabic" w:hAnsi="Simplified Arabic" w:cs="Simplified Arabic"/>
          <w:sz w:val="24"/>
          <w:szCs w:val="24"/>
        </w:rPr>
      </w:pPr>
      <w:r w:rsidRPr="002B19AE">
        <w:rPr>
          <w:rFonts w:ascii="Simplified Arabic" w:hAnsi="Simplified Arabic" w:cs="Simplified Arabic"/>
          <w:sz w:val="24"/>
          <w:szCs w:val="24"/>
          <w:rtl/>
        </w:rPr>
        <w:t xml:space="preserve">الإبلاغ عن </w:t>
      </w:r>
      <w:r w:rsidR="00DB63FB" w:rsidRPr="002B19AE">
        <w:rPr>
          <w:rFonts w:ascii="Simplified Arabic" w:hAnsi="Simplified Arabic" w:cs="Simplified Arabic" w:hint="cs"/>
          <w:sz w:val="24"/>
          <w:szCs w:val="24"/>
          <w:rtl/>
        </w:rPr>
        <w:t>حشد</w:t>
      </w:r>
      <w:r w:rsidRPr="002B19AE">
        <w:rPr>
          <w:rFonts w:ascii="Simplified Arabic" w:hAnsi="Simplified Arabic" w:cs="Simplified Arabic"/>
          <w:sz w:val="24"/>
          <w:szCs w:val="24"/>
          <w:rtl/>
        </w:rPr>
        <w:t xml:space="preserve"> الموارد</w:t>
      </w:r>
      <w:r w:rsidR="00DB63FB" w:rsidRPr="002B19AE">
        <w:rPr>
          <w:rFonts w:ascii="Simplified Arabic" w:hAnsi="Simplified Arabic" w:cs="Simplified Arabic" w:hint="cs"/>
          <w:sz w:val="24"/>
          <w:szCs w:val="24"/>
          <w:rtl/>
        </w:rPr>
        <w:t>.</w:t>
      </w:r>
    </w:p>
    <w:p w14:paraId="66E99443" w14:textId="41EA608D" w:rsidR="00DB63FB" w:rsidRDefault="00E2277E" w:rsidP="00DB63FB">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و</w:t>
      </w:r>
      <w:r w:rsidR="00DB63FB" w:rsidRPr="00DB63FB">
        <w:rPr>
          <w:rFonts w:cs="Simplified Arabic"/>
          <w:snapToGrid w:val="0"/>
          <w:kern w:val="22"/>
          <w:sz w:val="24"/>
          <w:rtl/>
        </w:rPr>
        <w:t xml:space="preserve">فيما يتعلق بالأولويات المحددة لاتخاذ مزيد من الإجراءات في </w:t>
      </w:r>
      <w:r>
        <w:rPr>
          <w:rFonts w:cs="Simplified Arabic" w:hint="cs"/>
          <w:snapToGrid w:val="0"/>
          <w:kern w:val="22"/>
          <w:sz w:val="24"/>
          <w:rtl/>
        </w:rPr>
        <w:t>ال</w:t>
      </w:r>
      <w:r w:rsidR="00DB63FB" w:rsidRPr="00DB63FB">
        <w:rPr>
          <w:rFonts w:cs="Simplified Arabic"/>
          <w:snapToGrid w:val="0"/>
          <w:kern w:val="22"/>
          <w:sz w:val="24"/>
          <w:rtl/>
        </w:rPr>
        <w:t>إطار</w:t>
      </w:r>
      <w:r>
        <w:rPr>
          <w:rFonts w:cs="Simplified Arabic" w:hint="cs"/>
          <w:snapToGrid w:val="0"/>
          <w:kern w:val="22"/>
          <w:sz w:val="24"/>
          <w:rtl/>
        </w:rPr>
        <w:t xml:space="preserve"> العالمي ل</w:t>
      </w:r>
      <w:r w:rsidR="00DB63FB" w:rsidRPr="00DB63FB">
        <w:rPr>
          <w:rFonts w:cs="Simplified Arabic"/>
          <w:snapToGrid w:val="0"/>
          <w:kern w:val="22"/>
          <w:sz w:val="24"/>
          <w:rtl/>
        </w:rPr>
        <w:t>لتنوع البيولوجي لما بع</w:t>
      </w:r>
      <w:r>
        <w:rPr>
          <w:rFonts w:cs="Simplified Arabic" w:hint="cs"/>
          <w:snapToGrid w:val="0"/>
          <w:kern w:val="22"/>
          <w:sz w:val="24"/>
          <w:rtl/>
        </w:rPr>
        <w:t xml:space="preserve">د عام </w:t>
      </w:r>
      <w:r w:rsidR="00DB63FB" w:rsidRPr="00DB63FB">
        <w:rPr>
          <w:rFonts w:cs="Simplified Arabic"/>
          <w:snapToGrid w:val="0"/>
          <w:kern w:val="22"/>
          <w:sz w:val="24"/>
          <w:rtl/>
        </w:rPr>
        <w:t xml:space="preserve">2020، </w:t>
      </w:r>
      <w:r>
        <w:rPr>
          <w:rFonts w:cs="Simplified Arabic" w:hint="cs"/>
          <w:snapToGrid w:val="0"/>
          <w:kern w:val="22"/>
          <w:sz w:val="24"/>
          <w:rtl/>
        </w:rPr>
        <w:t>انبثقت</w:t>
      </w:r>
      <w:r w:rsidR="00DB63FB" w:rsidRPr="00DB63FB">
        <w:rPr>
          <w:rFonts w:cs="Simplified Arabic"/>
          <w:snapToGrid w:val="0"/>
          <w:kern w:val="22"/>
          <w:sz w:val="24"/>
          <w:rtl/>
        </w:rPr>
        <w:t xml:space="preserve"> رسالة واضحة مفادها أنه </w:t>
      </w:r>
      <w:r w:rsidR="000D06DC">
        <w:rPr>
          <w:rFonts w:cs="Simplified Arabic" w:hint="cs"/>
          <w:snapToGrid w:val="0"/>
          <w:kern w:val="22"/>
          <w:sz w:val="24"/>
          <w:rtl/>
        </w:rPr>
        <w:t>يتعين إيلاء اهتمام خاص الآن ب</w:t>
      </w:r>
      <w:r w:rsidR="00DB63FB" w:rsidRPr="00DB63FB">
        <w:rPr>
          <w:rFonts w:cs="Simplified Arabic"/>
          <w:snapToGrid w:val="0"/>
          <w:kern w:val="22"/>
          <w:sz w:val="24"/>
          <w:rtl/>
        </w:rPr>
        <w:t xml:space="preserve">ثلاثة عناصر تكميلية </w:t>
      </w:r>
      <w:r w:rsidR="000D06DC">
        <w:rPr>
          <w:rFonts w:cs="Simplified Arabic" w:hint="cs"/>
          <w:snapToGrid w:val="0"/>
          <w:kern w:val="22"/>
          <w:sz w:val="24"/>
          <w:rtl/>
        </w:rPr>
        <w:t>لحشد</w:t>
      </w:r>
      <w:r w:rsidR="00DB63FB" w:rsidRPr="00DB63FB">
        <w:rPr>
          <w:rFonts w:cs="Simplified Arabic"/>
          <w:snapToGrid w:val="0"/>
          <w:kern w:val="22"/>
          <w:sz w:val="24"/>
          <w:rtl/>
        </w:rPr>
        <w:t xml:space="preserve"> الموارد:</w:t>
      </w:r>
    </w:p>
    <w:p w14:paraId="7FD82A0C" w14:textId="238301CE" w:rsidR="000D06DC" w:rsidRPr="000D06DC" w:rsidRDefault="000D06DC" w:rsidP="000D06DC">
      <w:pPr>
        <w:pStyle w:val="Para1"/>
        <w:numPr>
          <w:ilvl w:val="0"/>
          <w:numId w:val="15"/>
        </w:numPr>
        <w:bidi/>
        <w:ind w:left="0" w:firstLine="720"/>
        <w:rPr>
          <w:rFonts w:ascii="Simplified Arabic" w:hAnsi="Simplified Arabic" w:cs="Simplified Arabic"/>
          <w:sz w:val="24"/>
          <w:szCs w:val="24"/>
        </w:rPr>
      </w:pPr>
      <w:r w:rsidRPr="000D06DC">
        <w:rPr>
          <w:rFonts w:ascii="Simplified Arabic" w:hAnsi="Simplified Arabic" w:cs="Simplified Arabic"/>
          <w:sz w:val="24"/>
          <w:szCs w:val="24"/>
          <w:rtl/>
        </w:rPr>
        <w:t>إعادة توجيه الموارد التي تسبب الضرر للتنوع البيولوجي</w:t>
      </w:r>
      <w:r w:rsidR="005C7045" w:rsidRPr="005C7045">
        <w:rPr>
          <w:rFonts w:ascii="Simplified Arabic" w:hAnsi="Simplified Arabic" w:cs="Simplified Arabic"/>
          <w:sz w:val="24"/>
          <w:szCs w:val="24"/>
          <w:rtl/>
        </w:rPr>
        <w:t xml:space="preserve"> </w:t>
      </w:r>
      <w:r w:rsidR="005C7045" w:rsidRPr="000D06DC">
        <w:rPr>
          <w:rFonts w:ascii="Simplified Arabic" w:hAnsi="Simplified Arabic" w:cs="Simplified Arabic"/>
          <w:sz w:val="24"/>
          <w:szCs w:val="24"/>
          <w:rtl/>
        </w:rPr>
        <w:t>أو تقليل</w:t>
      </w:r>
      <w:r w:rsidR="005C7045">
        <w:rPr>
          <w:rFonts w:ascii="Simplified Arabic" w:hAnsi="Simplified Arabic" w:cs="Simplified Arabic" w:hint="cs"/>
          <w:sz w:val="24"/>
          <w:szCs w:val="24"/>
          <w:rtl/>
        </w:rPr>
        <w:t>ها</w:t>
      </w:r>
      <w:r w:rsidRPr="000D06DC">
        <w:rPr>
          <w:rFonts w:ascii="Simplified Arabic" w:hAnsi="Simplified Arabic" w:cs="Simplified Arabic"/>
          <w:sz w:val="24"/>
          <w:szCs w:val="24"/>
          <w:rtl/>
        </w:rPr>
        <w:t>؛</w:t>
      </w:r>
    </w:p>
    <w:p w14:paraId="22D21B14" w14:textId="73E90424" w:rsidR="000D06DC" w:rsidRPr="005C7045" w:rsidRDefault="000D06DC" w:rsidP="005C7045">
      <w:pPr>
        <w:pStyle w:val="Para1"/>
        <w:numPr>
          <w:ilvl w:val="0"/>
          <w:numId w:val="15"/>
        </w:numPr>
        <w:bidi/>
        <w:ind w:left="0" w:firstLine="720"/>
        <w:rPr>
          <w:rFonts w:ascii="Simplified Arabic" w:hAnsi="Simplified Arabic" w:cs="Simplified Arabic"/>
          <w:sz w:val="24"/>
          <w:szCs w:val="24"/>
        </w:rPr>
      </w:pPr>
      <w:r w:rsidRPr="005C7045">
        <w:rPr>
          <w:rFonts w:ascii="Simplified Arabic" w:hAnsi="Simplified Arabic" w:cs="Simplified Arabic"/>
          <w:sz w:val="24"/>
          <w:szCs w:val="24"/>
          <w:rtl/>
        </w:rPr>
        <w:t>توليد موارد إضافية من جميع المصادر؛</w:t>
      </w:r>
    </w:p>
    <w:p w14:paraId="5786CE66" w14:textId="41EDBB37" w:rsidR="000D06DC" w:rsidRDefault="000D06DC" w:rsidP="005C7045">
      <w:pPr>
        <w:pStyle w:val="Para1"/>
        <w:numPr>
          <w:ilvl w:val="0"/>
          <w:numId w:val="15"/>
        </w:numPr>
        <w:bidi/>
        <w:ind w:left="0" w:firstLine="720"/>
        <w:rPr>
          <w:rFonts w:ascii="Simplified Arabic" w:hAnsi="Simplified Arabic" w:cs="Simplified Arabic"/>
          <w:sz w:val="24"/>
          <w:szCs w:val="24"/>
        </w:rPr>
      </w:pPr>
      <w:r w:rsidRPr="005C7045">
        <w:rPr>
          <w:rFonts w:ascii="Simplified Arabic" w:hAnsi="Simplified Arabic" w:cs="Simplified Arabic"/>
          <w:sz w:val="24"/>
          <w:szCs w:val="24"/>
          <w:rtl/>
        </w:rPr>
        <w:t xml:space="preserve">تعزيز كفاءة وفعالية </w:t>
      </w:r>
      <w:r w:rsidR="00FE0ED8">
        <w:rPr>
          <w:rFonts w:ascii="Simplified Arabic" w:hAnsi="Simplified Arabic" w:cs="Simplified Arabic" w:hint="cs"/>
          <w:sz w:val="24"/>
          <w:szCs w:val="24"/>
          <w:rtl/>
        </w:rPr>
        <w:t>استيعاب</w:t>
      </w:r>
      <w:r w:rsidRPr="005C7045">
        <w:rPr>
          <w:rFonts w:ascii="Simplified Arabic" w:hAnsi="Simplified Arabic" w:cs="Simplified Arabic"/>
          <w:sz w:val="24"/>
          <w:szCs w:val="24"/>
          <w:rtl/>
        </w:rPr>
        <w:t xml:space="preserve"> واستخدام الأموال على جميع المستويات.</w:t>
      </w:r>
    </w:p>
    <w:p w14:paraId="58340F96" w14:textId="3588831A" w:rsidR="003B182E" w:rsidRDefault="003B182E" w:rsidP="003B182E">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و</w:t>
      </w:r>
      <w:r w:rsidRPr="003B182E">
        <w:rPr>
          <w:rFonts w:cs="Simplified Arabic"/>
          <w:snapToGrid w:val="0"/>
          <w:kern w:val="22"/>
          <w:sz w:val="24"/>
          <w:rtl/>
        </w:rPr>
        <w:t xml:space="preserve">كان هناك أيضا </w:t>
      </w:r>
      <w:r w:rsidR="00BC03D4">
        <w:rPr>
          <w:rFonts w:cs="Simplified Arabic" w:hint="cs"/>
          <w:snapToGrid w:val="0"/>
          <w:kern w:val="22"/>
          <w:sz w:val="24"/>
          <w:rtl/>
        </w:rPr>
        <w:t>إقرار</w:t>
      </w:r>
      <w:r w:rsidRPr="003B182E">
        <w:rPr>
          <w:rFonts w:cs="Simplified Arabic"/>
          <w:snapToGrid w:val="0"/>
          <w:kern w:val="22"/>
          <w:sz w:val="24"/>
          <w:rtl/>
        </w:rPr>
        <w:t xml:space="preserve"> واضح بالحاجة إلى تعزيز التآزر بين الموارد التي يتم </w:t>
      </w:r>
      <w:r w:rsidR="00BC03D4">
        <w:rPr>
          <w:rFonts w:cs="Simplified Arabic" w:hint="cs"/>
          <w:snapToGrid w:val="0"/>
          <w:kern w:val="22"/>
          <w:sz w:val="24"/>
          <w:rtl/>
        </w:rPr>
        <w:t>حشدها</w:t>
      </w:r>
      <w:r w:rsidRPr="003B182E">
        <w:rPr>
          <w:rFonts w:cs="Simplified Arabic"/>
          <w:snapToGrid w:val="0"/>
          <w:kern w:val="22"/>
          <w:sz w:val="24"/>
          <w:rtl/>
        </w:rPr>
        <w:t xml:space="preserve"> للتنوع البيولوجي وتلك التي يتم </w:t>
      </w:r>
      <w:r w:rsidR="00BC03D4">
        <w:rPr>
          <w:rFonts w:cs="Simplified Arabic" w:hint="cs"/>
          <w:snapToGrid w:val="0"/>
          <w:kern w:val="22"/>
          <w:sz w:val="24"/>
          <w:rtl/>
        </w:rPr>
        <w:t>حشدها</w:t>
      </w:r>
      <w:r w:rsidRPr="003B182E">
        <w:rPr>
          <w:rFonts w:cs="Simplified Arabic"/>
          <w:snapToGrid w:val="0"/>
          <w:kern w:val="22"/>
          <w:sz w:val="24"/>
          <w:rtl/>
        </w:rPr>
        <w:t xml:space="preserve"> من أجل تغير المناخ، ولأهداف التنمية المستدامة على نطاق أوسع، من أجل تجنب الإنفاق </w:t>
      </w:r>
      <w:r w:rsidR="00091261">
        <w:rPr>
          <w:rFonts w:cs="Simplified Arabic" w:hint="cs"/>
          <w:snapToGrid w:val="0"/>
          <w:kern w:val="22"/>
          <w:sz w:val="24"/>
          <w:rtl/>
        </w:rPr>
        <w:t xml:space="preserve">الذي يضر </w:t>
      </w:r>
      <w:r w:rsidRPr="003B182E">
        <w:rPr>
          <w:rFonts w:cs="Simplified Arabic"/>
          <w:snapToGrid w:val="0"/>
          <w:kern w:val="22"/>
          <w:sz w:val="24"/>
          <w:rtl/>
        </w:rPr>
        <w:t>التنوع البيولوجي، وكذلك دمج تمويل التنوع البيولوجي في جدول أعمال تمويل التنمية المستدامة على نطاق أوسع.</w:t>
      </w:r>
    </w:p>
    <w:p w14:paraId="511A3D55" w14:textId="644EA0C5" w:rsidR="00B751A7" w:rsidRDefault="00746884" w:rsidP="00B751A7">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واعتُبر</w:t>
      </w:r>
      <w:r w:rsidR="00B751A7" w:rsidRPr="00B751A7">
        <w:rPr>
          <w:rFonts w:cs="Simplified Arabic"/>
          <w:snapToGrid w:val="0"/>
          <w:kern w:val="22"/>
          <w:sz w:val="24"/>
          <w:rtl/>
        </w:rPr>
        <w:t xml:space="preserve"> تعميم التنوع البيولوجي في جميع خطط وميزانيات وإجراءات القطاعين العام والخاص، على الصعيدين الوطني والدولي، شرطا أساسيا </w:t>
      </w:r>
      <w:r w:rsidR="002A1AF2">
        <w:rPr>
          <w:rFonts w:cs="Simplified Arabic" w:hint="cs"/>
          <w:snapToGrid w:val="0"/>
          <w:kern w:val="22"/>
          <w:sz w:val="24"/>
          <w:rtl/>
        </w:rPr>
        <w:t>لحشد</w:t>
      </w:r>
      <w:r w:rsidR="00B751A7" w:rsidRPr="00B751A7">
        <w:rPr>
          <w:rFonts w:cs="Simplified Arabic"/>
          <w:snapToGrid w:val="0"/>
          <w:kern w:val="22"/>
          <w:sz w:val="24"/>
          <w:rtl/>
        </w:rPr>
        <w:t xml:space="preserve"> الموارد بنجاح في المستقبل. ويشمل ذلك الإدماج في الميزانيات الوطنية وخطط التنمية واستثمارات وأنشطة القطاع الخاص. </w:t>
      </w:r>
      <w:r w:rsidR="00056BB1">
        <w:rPr>
          <w:rFonts w:cs="Simplified Arabic" w:hint="cs"/>
          <w:snapToGrid w:val="0"/>
          <w:kern w:val="22"/>
          <w:sz w:val="24"/>
          <w:rtl/>
        </w:rPr>
        <w:t>وثمة</w:t>
      </w:r>
      <w:r w:rsidR="00B751A7" w:rsidRPr="00B751A7">
        <w:rPr>
          <w:rFonts w:cs="Simplified Arabic"/>
          <w:snapToGrid w:val="0"/>
          <w:kern w:val="22"/>
          <w:sz w:val="24"/>
          <w:rtl/>
        </w:rPr>
        <w:t xml:space="preserve"> روابط متداخلة مهمة بين عمل المجموعة الاستشارية غير الرسمية التابعة لاتفاقية التنوع البيولوجي بشأن تعميم التنوع البيولوجي، والتي تعمل على تطوير نهج طويل الأجل</w:t>
      </w:r>
      <w:r w:rsidR="00056BB1">
        <w:rPr>
          <w:rFonts w:cs="Simplified Arabic" w:hint="cs"/>
          <w:snapToGrid w:val="0"/>
          <w:kern w:val="22"/>
          <w:sz w:val="24"/>
          <w:rtl/>
        </w:rPr>
        <w:t xml:space="preserve">، </w:t>
      </w:r>
      <w:r w:rsidR="00B751A7" w:rsidRPr="00B751A7">
        <w:rPr>
          <w:rFonts w:cs="Simplified Arabic"/>
          <w:snapToGrid w:val="0"/>
          <w:kern w:val="22"/>
          <w:sz w:val="24"/>
          <w:rtl/>
        </w:rPr>
        <w:t xml:space="preserve">وعمل الفريق، والذي </w:t>
      </w:r>
      <w:r w:rsidR="00DA287C">
        <w:rPr>
          <w:rFonts w:cs="Simplified Arabic" w:hint="cs"/>
          <w:snapToGrid w:val="0"/>
          <w:kern w:val="22"/>
          <w:sz w:val="24"/>
          <w:rtl/>
        </w:rPr>
        <w:t xml:space="preserve">يجري بحثه بمزيد من التفصيل </w:t>
      </w:r>
      <w:r w:rsidR="00B751A7" w:rsidRPr="00B751A7">
        <w:rPr>
          <w:rFonts w:cs="Simplified Arabic"/>
          <w:snapToGrid w:val="0"/>
          <w:kern w:val="22"/>
          <w:sz w:val="24"/>
          <w:rtl/>
        </w:rPr>
        <w:t>في التقرير الثالث للفريق.</w:t>
      </w:r>
    </w:p>
    <w:p w14:paraId="377A936A" w14:textId="100BF71B" w:rsidR="00DA287C" w:rsidRDefault="00DA287C" w:rsidP="00DA287C">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و</w:t>
      </w:r>
      <w:r w:rsidR="00F22F2E">
        <w:rPr>
          <w:rFonts w:cs="Simplified Arabic" w:hint="cs"/>
          <w:snapToGrid w:val="0"/>
          <w:kern w:val="22"/>
          <w:sz w:val="24"/>
          <w:rtl/>
        </w:rPr>
        <w:t>ت</w:t>
      </w:r>
      <w:r>
        <w:rPr>
          <w:rFonts w:cs="Simplified Arabic" w:hint="cs"/>
          <w:snapToGrid w:val="0"/>
          <w:kern w:val="22"/>
          <w:sz w:val="24"/>
          <w:rtl/>
        </w:rPr>
        <w:t>ستأثر</w:t>
      </w:r>
      <w:r w:rsidRPr="00A064F9">
        <w:rPr>
          <w:rFonts w:cs="Simplified Arabic"/>
          <w:snapToGrid w:val="0"/>
          <w:kern w:val="22"/>
          <w:sz w:val="24"/>
          <w:rtl/>
        </w:rPr>
        <w:t xml:space="preserve"> </w:t>
      </w:r>
      <w:r w:rsidR="00F22F2E" w:rsidRPr="00DA287C">
        <w:rPr>
          <w:rFonts w:cs="Simplified Arabic"/>
          <w:snapToGrid w:val="0"/>
          <w:kern w:val="22"/>
          <w:sz w:val="24"/>
          <w:rtl/>
        </w:rPr>
        <w:t>الموارد المالية المحلية للتنوع البيولوجي حالي</w:t>
      </w:r>
      <w:r w:rsidR="00B874E8">
        <w:rPr>
          <w:rFonts w:cs="Simplified Arabic" w:hint="cs"/>
          <w:snapToGrid w:val="0"/>
          <w:kern w:val="22"/>
          <w:sz w:val="24"/>
          <w:rtl/>
        </w:rPr>
        <w:t>اً</w:t>
      </w:r>
      <w:r w:rsidR="00F22F2E" w:rsidRPr="00DA287C">
        <w:rPr>
          <w:rFonts w:cs="Simplified Arabic"/>
          <w:snapToGrid w:val="0"/>
          <w:kern w:val="22"/>
          <w:sz w:val="24"/>
          <w:rtl/>
        </w:rPr>
        <w:t xml:space="preserve"> </w:t>
      </w:r>
      <w:r>
        <w:rPr>
          <w:rFonts w:cs="Simplified Arabic" w:hint="cs"/>
          <w:snapToGrid w:val="0"/>
          <w:kern w:val="22"/>
          <w:sz w:val="24"/>
          <w:rtl/>
        </w:rPr>
        <w:t>بنصيب</w:t>
      </w:r>
      <w:r w:rsidRPr="00A064F9">
        <w:rPr>
          <w:rFonts w:cs="Simplified Arabic"/>
          <w:snapToGrid w:val="0"/>
          <w:kern w:val="22"/>
          <w:sz w:val="24"/>
          <w:rtl/>
        </w:rPr>
        <w:t xml:space="preserve"> الأسد </w:t>
      </w:r>
      <w:r w:rsidRPr="00DA287C">
        <w:rPr>
          <w:rFonts w:cs="Simplified Arabic"/>
          <w:snapToGrid w:val="0"/>
          <w:kern w:val="22"/>
          <w:sz w:val="24"/>
          <w:rtl/>
        </w:rPr>
        <w:t xml:space="preserve">(أكثر من ثلاثة أرباع) من إجمالي الموارد التي يتم </w:t>
      </w:r>
      <w:r w:rsidR="00F22F2E">
        <w:rPr>
          <w:rFonts w:cs="Simplified Arabic" w:hint="cs"/>
          <w:snapToGrid w:val="0"/>
          <w:kern w:val="22"/>
          <w:sz w:val="24"/>
          <w:rtl/>
        </w:rPr>
        <w:t xml:space="preserve">حشدها سنوياً </w:t>
      </w:r>
      <w:r w:rsidR="00CB5F9F">
        <w:rPr>
          <w:rFonts w:cs="Simplified Arabic" w:hint="cs"/>
          <w:snapToGrid w:val="0"/>
          <w:kern w:val="22"/>
          <w:sz w:val="24"/>
          <w:rtl/>
        </w:rPr>
        <w:t>ولا تزال تتسم بأهمية حيوية</w:t>
      </w:r>
      <w:r w:rsidRPr="00DA287C">
        <w:rPr>
          <w:rFonts w:cs="Simplified Arabic"/>
          <w:snapToGrid w:val="0"/>
          <w:kern w:val="22"/>
          <w:sz w:val="24"/>
          <w:rtl/>
        </w:rPr>
        <w:t xml:space="preserve">. </w:t>
      </w:r>
      <w:r w:rsidR="00CB5F9F">
        <w:rPr>
          <w:rFonts w:cs="Simplified Arabic" w:hint="cs"/>
          <w:snapToGrid w:val="0"/>
          <w:kern w:val="22"/>
          <w:sz w:val="24"/>
          <w:rtl/>
        </w:rPr>
        <w:t>و</w:t>
      </w:r>
      <w:r w:rsidRPr="00DA287C">
        <w:rPr>
          <w:rFonts w:cs="Simplified Arabic"/>
          <w:snapToGrid w:val="0"/>
          <w:kern w:val="22"/>
          <w:sz w:val="24"/>
          <w:rtl/>
        </w:rPr>
        <w:t>سيكون من المهم تعزيز دمج التنوع البيولوجي في التخطيط والميزانيات الوطنية وتحسين القدرة الوطنية على استخدام</w:t>
      </w:r>
      <w:r w:rsidR="001744B2">
        <w:rPr>
          <w:rFonts w:cs="Simplified Arabic" w:hint="cs"/>
          <w:snapToGrid w:val="0"/>
          <w:kern w:val="22"/>
          <w:sz w:val="24"/>
          <w:rtl/>
        </w:rPr>
        <w:t xml:space="preserve"> الموارد على نحو يتسم بالفعالية والكفاءة</w:t>
      </w:r>
      <w:r w:rsidRPr="00DA287C">
        <w:rPr>
          <w:rFonts w:cs="Simplified Arabic"/>
          <w:snapToGrid w:val="0"/>
          <w:kern w:val="22"/>
          <w:sz w:val="24"/>
          <w:rtl/>
        </w:rPr>
        <w:t>.</w:t>
      </w:r>
    </w:p>
    <w:p w14:paraId="361392F0" w14:textId="18250F07" w:rsidR="00B874E8" w:rsidRDefault="00B874E8" w:rsidP="00B874E8">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sidRPr="00B874E8">
        <w:rPr>
          <w:rFonts w:cs="Simplified Arabic"/>
          <w:snapToGrid w:val="0"/>
          <w:kern w:val="22"/>
          <w:sz w:val="24"/>
          <w:rtl/>
        </w:rPr>
        <w:t>وستكون الأولوية الرئيسية الأخرى ل</w:t>
      </w:r>
      <w:r>
        <w:rPr>
          <w:rFonts w:cs="Simplified Arabic" w:hint="cs"/>
          <w:snapToGrid w:val="0"/>
          <w:kern w:val="22"/>
          <w:sz w:val="24"/>
          <w:rtl/>
        </w:rPr>
        <w:t>ل</w:t>
      </w:r>
      <w:r w:rsidRPr="00B874E8">
        <w:rPr>
          <w:rFonts w:cs="Simplified Arabic"/>
          <w:snapToGrid w:val="0"/>
          <w:kern w:val="22"/>
          <w:sz w:val="24"/>
          <w:rtl/>
        </w:rPr>
        <w:t>إطار</w:t>
      </w:r>
      <w:r>
        <w:rPr>
          <w:rFonts w:cs="Simplified Arabic" w:hint="cs"/>
          <w:snapToGrid w:val="0"/>
          <w:kern w:val="22"/>
          <w:sz w:val="24"/>
          <w:rtl/>
        </w:rPr>
        <w:t xml:space="preserve"> العالمي ل</w:t>
      </w:r>
      <w:r w:rsidRPr="00B874E8">
        <w:rPr>
          <w:rFonts w:cs="Simplified Arabic"/>
          <w:snapToGrid w:val="0"/>
          <w:kern w:val="22"/>
          <w:sz w:val="24"/>
          <w:rtl/>
        </w:rPr>
        <w:t xml:space="preserve">لتنوع البيولوجي لما بعد عام 2020 هي </w:t>
      </w:r>
      <w:r w:rsidR="009A2914">
        <w:rPr>
          <w:rFonts w:cs="Simplified Arabic" w:hint="cs"/>
          <w:snapToGrid w:val="0"/>
          <w:kern w:val="22"/>
          <w:sz w:val="24"/>
          <w:rtl/>
        </w:rPr>
        <w:t>تناول</w:t>
      </w:r>
      <w:r w:rsidRPr="00B874E8">
        <w:rPr>
          <w:rFonts w:cs="Simplified Arabic"/>
          <w:snapToGrid w:val="0"/>
          <w:kern w:val="22"/>
          <w:sz w:val="24"/>
          <w:rtl/>
        </w:rPr>
        <w:t xml:space="preserve"> دور قطاع الأعمال</w:t>
      </w:r>
      <w:r w:rsidR="00386AEF">
        <w:rPr>
          <w:rFonts w:cs="Simplified Arabic" w:hint="cs"/>
          <w:snapToGrid w:val="0"/>
          <w:kern w:val="22"/>
          <w:sz w:val="24"/>
          <w:rtl/>
        </w:rPr>
        <w:t xml:space="preserve"> التجارية</w:t>
      </w:r>
      <w:r w:rsidRPr="00B874E8">
        <w:rPr>
          <w:rFonts w:cs="Simplified Arabic"/>
          <w:snapToGrid w:val="0"/>
          <w:kern w:val="22"/>
          <w:sz w:val="24"/>
          <w:rtl/>
        </w:rPr>
        <w:t xml:space="preserve"> والقطاع المالي </w:t>
      </w:r>
      <w:r w:rsidR="00386AEF">
        <w:rPr>
          <w:rFonts w:cs="Simplified Arabic" w:hint="cs"/>
          <w:snapToGrid w:val="0"/>
          <w:kern w:val="22"/>
          <w:sz w:val="24"/>
          <w:rtl/>
        </w:rPr>
        <w:t>بصورة</w:t>
      </w:r>
      <w:r w:rsidRPr="00B874E8">
        <w:rPr>
          <w:rFonts w:cs="Simplified Arabic"/>
          <w:snapToGrid w:val="0"/>
          <w:kern w:val="22"/>
          <w:sz w:val="24"/>
          <w:rtl/>
        </w:rPr>
        <w:t xml:space="preserve"> شاملة، من أجل زيادة تدفقات التمويل لتحقيق الأهداف الثلاثة للاتفاقية وتقليص التمويل </w:t>
      </w:r>
      <w:r w:rsidR="00386AEF">
        <w:rPr>
          <w:rFonts w:cs="Simplified Arabic" w:hint="cs"/>
          <w:snapToGrid w:val="0"/>
          <w:kern w:val="22"/>
          <w:sz w:val="24"/>
          <w:rtl/>
        </w:rPr>
        <w:t xml:space="preserve">الذي يضر </w:t>
      </w:r>
      <w:r w:rsidRPr="00B874E8">
        <w:rPr>
          <w:rFonts w:cs="Simplified Arabic"/>
          <w:snapToGrid w:val="0"/>
          <w:kern w:val="22"/>
          <w:sz w:val="24"/>
          <w:rtl/>
        </w:rPr>
        <w:t xml:space="preserve">التنوع البيولوجي (حاليا 5-6 مرات أكثر من التمويل الإيجابي للتنوع البيولوجي، وفقا </w:t>
      </w:r>
      <w:r w:rsidR="00877D13">
        <w:rPr>
          <w:rFonts w:cs="Simplified Arabic" w:hint="cs"/>
          <w:snapToGrid w:val="0"/>
          <w:kern w:val="22"/>
          <w:sz w:val="24"/>
          <w:rtl/>
        </w:rPr>
        <w:t>ل</w:t>
      </w:r>
      <w:r w:rsidR="00877D13" w:rsidRPr="00FF3561">
        <w:rPr>
          <w:rFonts w:cs="Simplified Arabic"/>
          <w:snapToGrid w:val="0"/>
          <w:kern w:val="22"/>
          <w:sz w:val="24"/>
          <w:rtl/>
        </w:rPr>
        <w:t>منظمة التعاون والتنمية في الميدان الاقتصادي</w:t>
      </w:r>
      <w:r w:rsidRPr="00B874E8">
        <w:rPr>
          <w:rFonts w:cs="Simplified Arabic"/>
          <w:snapToGrid w:val="0"/>
          <w:kern w:val="22"/>
          <w:sz w:val="24"/>
          <w:rtl/>
        </w:rPr>
        <w:t>). وينبغي أن ي</w:t>
      </w:r>
      <w:r w:rsidR="00877D13">
        <w:rPr>
          <w:rFonts w:cs="Simplified Arabic" w:hint="cs"/>
          <w:snapToGrid w:val="0"/>
          <w:kern w:val="22"/>
          <w:sz w:val="24"/>
          <w:rtl/>
        </w:rPr>
        <w:t>ُ</w:t>
      </w:r>
      <w:r w:rsidRPr="00B874E8">
        <w:rPr>
          <w:rFonts w:cs="Simplified Arabic"/>
          <w:snapToGrid w:val="0"/>
          <w:kern w:val="22"/>
          <w:sz w:val="24"/>
          <w:rtl/>
        </w:rPr>
        <w:t xml:space="preserve">دعم ذلك بالجهود المعززة لتطوير آليات </w:t>
      </w:r>
      <w:r w:rsidR="00877D13">
        <w:rPr>
          <w:rFonts w:cs="Simplified Arabic" w:hint="cs"/>
          <w:snapToGrid w:val="0"/>
          <w:kern w:val="22"/>
          <w:sz w:val="24"/>
          <w:rtl/>
        </w:rPr>
        <w:t>ل</w:t>
      </w:r>
      <w:r w:rsidRPr="00B874E8">
        <w:rPr>
          <w:rFonts w:cs="Simplified Arabic"/>
          <w:snapToGrid w:val="0"/>
          <w:kern w:val="22"/>
          <w:sz w:val="24"/>
          <w:rtl/>
        </w:rPr>
        <w:t>لقياس و</w:t>
      </w:r>
      <w:r w:rsidR="00877D13">
        <w:rPr>
          <w:rFonts w:cs="Simplified Arabic" w:hint="cs"/>
          <w:snapToGrid w:val="0"/>
          <w:kern w:val="22"/>
          <w:sz w:val="24"/>
          <w:rtl/>
        </w:rPr>
        <w:t>ال</w:t>
      </w:r>
      <w:r w:rsidRPr="00B874E8">
        <w:rPr>
          <w:rFonts w:cs="Simplified Arabic"/>
          <w:snapToGrid w:val="0"/>
          <w:kern w:val="22"/>
          <w:sz w:val="24"/>
          <w:rtl/>
        </w:rPr>
        <w:t>إدارة والإبلاغ بطريقة موحدة عن مدى تخفيض قطاع الأعمال</w:t>
      </w:r>
      <w:r w:rsidR="00877D13">
        <w:rPr>
          <w:rFonts w:cs="Simplified Arabic" w:hint="cs"/>
          <w:snapToGrid w:val="0"/>
          <w:kern w:val="22"/>
          <w:sz w:val="24"/>
          <w:rtl/>
        </w:rPr>
        <w:t xml:space="preserve"> التجارية</w:t>
      </w:r>
      <w:r w:rsidRPr="00B874E8">
        <w:rPr>
          <w:rFonts w:cs="Simplified Arabic"/>
          <w:snapToGrid w:val="0"/>
          <w:kern w:val="22"/>
          <w:sz w:val="24"/>
          <w:rtl/>
        </w:rPr>
        <w:t xml:space="preserve"> للنفقات </w:t>
      </w:r>
      <w:r w:rsidR="00877D13">
        <w:rPr>
          <w:rFonts w:cs="Simplified Arabic" w:hint="cs"/>
          <w:snapToGrid w:val="0"/>
          <w:kern w:val="22"/>
          <w:sz w:val="24"/>
          <w:rtl/>
        </w:rPr>
        <w:t xml:space="preserve">التي تضر </w:t>
      </w:r>
      <w:r w:rsidRPr="00B874E8">
        <w:rPr>
          <w:rFonts w:cs="Simplified Arabic"/>
          <w:snapToGrid w:val="0"/>
          <w:kern w:val="22"/>
          <w:sz w:val="24"/>
          <w:rtl/>
        </w:rPr>
        <w:t>التنوع البيولوجي ومدى زيادة الاستثمارات الإيجابية للتنوع البيولوجي.</w:t>
      </w:r>
    </w:p>
    <w:p w14:paraId="60BE5123" w14:textId="1D5FFEFD" w:rsidR="007E4A1A" w:rsidRDefault="007E4A1A" w:rsidP="007E4A1A">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lastRenderedPageBreak/>
        <w:t>و</w:t>
      </w:r>
      <w:r w:rsidRPr="007E4A1A">
        <w:rPr>
          <w:rFonts w:cs="Simplified Arabic"/>
          <w:snapToGrid w:val="0"/>
          <w:kern w:val="22"/>
          <w:sz w:val="24"/>
          <w:rtl/>
        </w:rPr>
        <w:t xml:space="preserve">في </w:t>
      </w:r>
      <w:r>
        <w:rPr>
          <w:rFonts w:cs="Simplified Arabic" w:hint="cs"/>
          <w:snapToGrid w:val="0"/>
          <w:kern w:val="22"/>
          <w:sz w:val="24"/>
          <w:rtl/>
        </w:rPr>
        <w:t xml:space="preserve">خضم </w:t>
      </w:r>
      <w:r w:rsidRPr="007E4A1A">
        <w:rPr>
          <w:rFonts w:cs="Simplified Arabic"/>
          <w:snapToGrid w:val="0"/>
          <w:kern w:val="22"/>
          <w:sz w:val="24"/>
          <w:rtl/>
        </w:rPr>
        <w:t xml:space="preserve">كل هذا، يجب أن يكون هناك دور قوي للحكومة </w:t>
      </w:r>
      <w:r w:rsidR="003F6CB3">
        <w:rPr>
          <w:rFonts w:cs="Simplified Arabic" w:hint="cs"/>
          <w:snapToGrid w:val="0"/>
          <w:kern w:val="22"/>
          <w:sz w:val="24"/>
          <w:rtl/>
        </w:rPr>
        <w:t>لكي تكون مثالا يُحتذى به</w:t>
      </w:r>
      <w:r w:rsidRPr="007E4A1A">
        <w:rPr>
          <w:rFonts w:cs="Simplified Arabic"/>
          <w:snapToGrid w:val="0"/>
          <w:kern w:val="22"/>
          <w:sz w:val="24"/>
          <w:rtl/>
        </w:rPr>
        <w:t xml:space="preserve">، لتهيئة بيئة مواتية للجهات الفاعلة الأخرى، للتأكد من أن لديها القدرة - التماس الدعم الخارجي عند الحاجة - لوضع خطط تمويل التنوع البيولوجي الوطنية، والإبلاغ بدقة واتساق عن الموارد المالية التي يتم </w:t>
      </w:r>
      <w:r w:rsidR="003F6CB3">
        <w:rPr>
          <w:rFonts w:cs="Simplified Arabic" w:hint="cs"/>
          <w:snapToGrid w:val="0"/>
          <w:kern w:val="22"/>
          <w:sz w:val="24"/>
          <w:rtl/>
        </w:rPr>
        <w:t>حشدها</w:t>
      </w:r>
      <w:r w:rsidRPr="007E4A1A">
        <w:rPr>
          <w:rFonts w:cs="Simplified Arabic"/>
          <w:snapToGrid w:val="0"/>
          <w:kern w:val="22"/>
          <w:sz w:val="24"/>
          <w:rtl/>
        </w:rPr>
        <w:t xml:space="preserve"> للتنوع البيولوجي.</w:t>
      </w:r>
    </w:p>
    <w:p w14:paraId="06C5FC0B" w14:textId="25CC6A95" w:rsidR="00E20707" w:rsidRDefault="00E20707" w:rsidP="00E20707">
      <w:pPr>
        <w:numPr>
          <w:ilvl w:val="0"/>
          <w:numId w:val="6"/>
        </w:numPr>
        <w:suppressLineNumbers/>
        <w:tabs>
          <w:tab w:val="clear" w:pos="540"/>
        </w:tabs>
        <w:suppressAutoHyphens/>
        <w:kinsoku w:val="0"/>
        <w:overflowPunct w:val="0"/>
        <w:autoSpaceDE w:val="0"/>
        <w:autoSpaceDN w:val="0"/>
        <w:bidi/>
        <w:adjustRightInd w:val="0"/>
        <w:snapToGrid w:val="0"/>
        <w:spacing w:before="120" w:after="120"/>
        <w:ind w:left="0" w:firstLine="0"/>
        <w:rPr>
          <w:rFonts w:cs="Simplified Arabic"/>
          <w:snapToGrid w:val="0"/>
          <w:kern w:val="22"/>
          <w:sz w:val="24"/>
        </w:rPr>
      </w:pPr>
      <w:r>
        <w:rPr>
          <w:rFonts w:cs="Simplified Arabic" w:hint="cs"/>
          <w:snapToGrid w:val="0"/>
          <w:kern w:val="22"/>
          <w:sz w:val="24"/>
          <w:rtl/>
        </w:rPr>
        <w:t>و</w:t>
      </w:r>
      <w:r w:rsidRPr="00E20707">
        <w:rPr>
          <w:rFonts w:cs="Simplified Arabic"/>
          <w:snapToGrid w:val="0"/>
          <w:kern w:val="22"/>
          <w:sz w:val="24"/>
          <w:rtl/>
        </w:rPr>
        <w:t xml:space="preserve">يعتمد التقرير الثالث للفريق بشكل كبير على هذا التقييم من خلال تحديد مساهمة الفريق بالتفصيل في </w:t>
      </w:r>
      <w:r w:rsidR="00C820CC">
        <w:rPr>
          <w:rFonts w:cs="Simplified Arabic" w:hint="cs"/>
          <w:snapToGrid w:val="0"/>
          <w:kern w:val="22"/>
          <w:sz w:val="24"/>
          <w:rtl/>
        </w:rPr>
        <w:t>مشروع مكون</w:t>
      </w:r>
      <w:r w:rsidRPr="00E20707">
        <w:rPr>
          <w:rFonts w:cs="Simplified Arabic"/>
          <w:snapToGrid w:val="0"/>
          <w:kern w:val="22"/>
          <w:sz w:val="24"/>
          <w:rtl/>
        </w:rPr>
        <w:t xml:space="preserve"> </w:t>
      </w:r>
      <w:r w:rsidR="009B02A1">
        <w:rPr>
          <w:rFonts w:cs="Simplified Arabic" w:hint="cs"/>
          <w:snapToGrid w:val="0"/>
          <w:kern w:val="22"/>
          <w:sz w:val="24"/>
          <w:rtl/>
        </w:rPr>
        <w:t>حشد</w:t>
      </w:r>
      <w:r w:rsidRPr="00E20707">
        <w:rPr>
          <w:rFonts w:cs="Simplified Arabic"/>
          <w:snapToGrid w:val="0"/>
          <w:kern w:val="22"/>
          <w:sz w:val="24"/>
          <w:rtl/>
        </w:rPr>
        <w:t xml:space="preserve"> الموارد للإطار العالمي للتنوع البيولوجي لما بعد عام 2020.</w:t>
      </w:r>
    </w:p>
    <w:p w14:paraId="2E219273" w14:textId="58FC01B8" w:rsidR="00C820CC" w:rsidRDefault="00C820CC">
      <w:pPr>
        <w:jc w:val="left"/>
        <w:rPr>
          <w:rFonts w:cs="Simplified Arabic"/>
          <w:snapToGrid w:val="0"/>
          <w:kern w:val="22"/>
          <w:sz w:val="24"/>
          <w:rtl/>
        </w:rPr>
      </w:pPr>
      <w:r>
        <w:rPr>
          <w:rFonts w:cs="Simplified Arabic"/>
          <w:snapToGrid w:val="0"/>
          <w:kern w:val="22"/>
          <w:sz w:val="24"/>
          <w:rtl/>
        </w:rPr>
        <w:br w:type="page"/>
      </w:r>
    </w:p>
    <w:p w14:paraId="56DAD5AC" w14:textId="53785A8F" w:rsidR="00C820CC" w:rsidRPr="006C1836" w:rsidRDefault="00C820CC" w:rsidP="00C820CC">
      <w:pPr>
        <w:suppressLineNumbers/>
        <w:suppressAutoHyphens/>
        <w:kinsoku w:val="0"/>
        <w:overflowPunct w:val="0"/>
        <w:autoSpaceDE w:val="0"/>
        <w:autoSpaceDN w:val="0"/>
        <w:bidi/>
        <w:adjustRightInd w:val="0"/>
        <w:snapToGrid w:val="0"/>
        <w:spacing w:before="120" w:after="120"/>
        <w:jc w:val="center"/>
        <w:rPr>
          <w:rFonts w:cs="Simplified Arabic"/>
          <w:i/>
          <w:iCs/>
          <w:snapToGrid w:val="0"/>
          <w:kern w:val="22"/>
          <w:sz w:val="24"/>
          <w:rtl/>
        </w:rPr>
      </w:pPr>
      <w:r w:rsidRPr="006C1836">
        <w:rPr>
          <w:rFonts w:cs="Simplified Arabic" w:hint="cs"/>
          <w:i/>
          <w:iCs/>
          <w:snapToGrid w:val="0"/>
          <w:kern w:val="22"/>
          <w:sz w:val="24"/>
          <w:rtl/>
        </w:rPr>
        <w:lastRenderedPageBreak/>
        <w:t>مرفق</w:t>
      </w:r>
    </w:p>
    <w:p w14:paraId="6B20B2F5" w14:textId="77777777" w:rsidR="00C820CC" w:rsidRPr="00C820CC" w:rsidRDefault="00C820CC" w:rsidP="00C820CC">
      <w:pPr>
        <w:suppressLineNumbers/>
        <w:suppressAutoHyphens/>
        <w:kinsoku w:val="0"/>
        <w:overflowPunct w:val="0"/>
        <w:autoSpaceDE w:val="0"/>
        <w:autoSpaceDN w:val="0"/>
        <w:bidi/>
        <w:adjustRightInd w:val="0"/>
        <w:snapToGrid w:val="0"/>
        <w:spacing w:before="120" w:after="120"/>
        <w:jc w:val="center"/>
        <w:rPr>
          <w:rFonts w:cs="Simplified Arabic"/>
          <w:b/>
          <w:bCs/>
          <w:snapToGrid w:val="0"/>
          <w:kern w:val="22"/>
          <w:sz w:val="24"/>
          <w:rtl/>
        </w:rPr>
      </w:pPr>
      <w:r w:rsidRPr="00C820CC">
        <w:rPr>
          <w:rFonts w:cs="Simplified Arabic" w:hint="cs"/>
          <w:b/>
          <w:bCs/>
          <w:snapToGrid w:val="0"/>
          <w:kern w:val="22"/>
          <w:sz w:val="24"/>
          <w:rtl/>
        </w:rPr>
        <w:t>الأهداف لحشد الموارد</w:t>
      </w:r>
    </w:p>
    <w:p w14:paraId="4B370481" w14:textId="2B20B95F" w:rsidR="00C820CC" w:rsidRDefault="00384A48" w:rsidP="009044D4">
      <w:pPr>
        <w:pStyle w:val="ListParagraph"/>
        <w:numPr>
          <w:ilvl w:val="0"/>
          <w:numId w:val="17"/>
        </w:numPr>
        <w:tabs>
          <w:tab w:val="clear" w:pos="540"/>
        </w:tabs>
        <w:bidi/>
        <w:spacing w:after="120" w:line="216" w:lineRule="auto"/>
        <w:ind w:left="0" w:firstLine="0"/>
        <w:contextualSpacing w:val="0"/>
        <w:rPr>
          <w:rFonts w:eastAsia="YouYuan" w:cs="Simplified Arabic"/>
          <w:kern w:val="2"/>
          <w:lang w:val="en-US" w:bidi="ar-EG"/>
        </w:rPr>
      </w:pPr>
      <w:r w:rsidRPr="009044D4">
        <w:rPr>
          <w:rFonts w:eastAsia="YouYuan" w:cs="Simplified Arabic"/>
          <w:kern w:val="2"/>
          <w:rtl/>
          <w:lang w:val="en-US" w:bidi="ar-EG"/>
        </w:rPr>
        <w:t>في</w:t>
      </w:r>
      <w:r w:rsidR="009044D4">
        <w:rPr>
          <w:rFonts w:eastAsia="YouYuan" w:cs="Simplified Arabic" w:hint="cs"/>
          <w:kern w:val="2"/>
          <w:rtl/>
          <w:lang w:val="en-US" w:bidi="ar-EG"/>
        </w:rPr>
        <w:t xml:space="preserve"> الفقرة 1 من</w:t>
      </w:r>
      <w:r w:rsidRPr="009044D4">
        <w:rPr>
          <w:rFonts w:eastAsia="YouYuan" w:cs="Simplified Arabic"/>
          <w:kern w:val="2"/>
          <w:rtl/>
          <w:lang w:val="en-US" w:bidi="ar-EG"/>
        </w:rPr>
        <w:t xml:space="preserve"> المقرر </w:t>
      </w:r>
      <w:hyperlink r:id="rId15" w:history="1">
        <w:r w:rsidRPr="009044D4">
          <w:rPr>
            <w:rStyle w:val="Hyperlink"/>
            <w:rFonts w:eastAsia="YouYuan" w:cs="Simplified Arabic"/>
            <w:kern w:val="2"/>
            <w:rtl/>
            <w:lang w:val="en-US" w:bidi="ar-EG"/>
          </w:rPr>
          <w:t>12/3</w:t>
        </w:r>
      </w:hyperlink>
      <w:r w:rsidRPr="009044D4">
        <w:rPr>
          <w:rFonts w:eastAsia="YouYuan" w:cs="Simplified Arabic"/>
          <w:kern w:val="2"/>
          <w:rtl/>
          <w:lang w:val="en-US" w:bidi="ar-EG"/>
        </w:rPr>
        <w:t xml:space="preserve">، أعاد مؤتمر الأطراف تأكيد التزامه </w:t>
      </w:r>
      <w:r w:rsidR="006C1836">
        <w:rPr>
          <w:rFonts w:eastAsia="YouYuan" w:cs="Simplified Arabic" w:hint="cs"/>
          <w:kern w:val="2"/>
          <w:rtl/>
          <w:lang w:val="en-US" w:bidi="ar-EG"/>
        </w:rPr>
        <w:t>بالزيادة</w:t>
      </w:r>
      <w:r w:rsidR="00CB5092">
        <w:rPr>
          <w:rFonts w:eastAsia="YouYuan" w:cs="Simplified Arabic" w:hint="cs"/>
          <w:kern w:val="2"/>
          <w:rtl/>
          <w:lang w:val="en-US" w:bidi="ar-EG"/>
        </w:rPr>
        <w:t xml:space="preserve"> العامة</w:t>
      </w:r>
      <w:r w:rsidRPr="009044D4">
        <w:rPr>
          <w:rFonts w:eastAsia="YouYuan" w:cs="Simplified Arabic"/>
          <w:kern w:val="2"/>
          <w:rtl/>
          <w:lang w:val="en-US" w:bidi="ar-EG"/>
        </w:rPr>
        <w:t xml:space="preserve"> </w:t>
      </w:r>
      <w:r w:rsidR="00CB5092">
        <w:rPr>
          <w:rFonts w:eastAsia="YouYuan" w:cs="Simplified Arabic" w:hint="cs"/>
          <w:kern w:val="2"/>
          <w:rtl/>
          <w:lang w:val="en-US" w:bidi="ar-EG"/>
        </w:rPr>
        <w:t>ال</w:t>
      </w:r>
      <w:r w:rsidRPr="009044D4">
        <w:rPr>
          <w:rFonts w:eastAsia="YouYuan" w:cs="Simplified Arabic"/>
          <w:kern w:val="2"/>
          <w:rtl/>
          <w:lang w:val="en-US" w:bidi="ar-EG"/>
        </w:rPr>
        <w:t xml:space="preserve">شاملة </w:t>
      </w:r>
      <w:r w:rsidR="00CB5092">
        <w:rPr>
          <w:rFonts w:eastAsia="YouYuan" w:cs="Simplified Arabic" w:hint="cs"/>
          <w:kern w:val="2"/>
          <w:rtl/>
          <w:lang w:val="en-US" w:bidi="ar-EG"/>
        </w:rPr>
        <w:t>لمجموع</w:t>
      </w:r>
      <w:r w:rsidRPr="009044D4">
        <w:rPr>
          <w:rFonts w:eastAsia="YouYuan" w:cs="Simplified Arabic"/>
          <w:kern w:val="2"/>
          <w:rtl/>
          <w:lang w:val="en-US" w:bidi="ar-EG"/>
        </w:rPr>
        <w:t xml:space="preserve"> التمويل المتعلق بالتنوع البيولوجي لتنفيذ الخطة الاستراتيجية للتنوع البيولوجي 2011-2020 من </w:t>
      </w:r>
      <w:r w:rsidR="007C2844">
        <w:rPr>
          <w:rFonts w:eastAsia="YouYuan" w:cs="Simplified Arabic" w:hint="cs"/>
          <w:kern w:val="2"/>
          <w:rtl/>
          <w:lang w:val="en-US" w:bidi="ar-EG"/>
        </w:rPr>
        <w:t>مصادر</w:t>
      </w:r>
      <w:r w:rsidRPr="009044D4">
        <w:rPr>
          <w:rFonts w:eastAsia="YouYuan" w:cs="Simplified Arabic"/>
          <w:kern w:val="2"/>
          <w:rtl/>
          <w:lang w:val="en-US" w:bidi="ar-EG"/>
        </w:rPr>
        <w:t xml:space="preserve"> متنوعة، </w:t>
      </w:r>
      <w:r w:rsidR="009549D2">
        <w:rPr>
          <w:rFonts w:eastAsia="YouYuan" w:cs="Simplified Arabic" w:hint="cs"/>
          <w:kern w:val="2"/>
          <w:rtl/>
          <w:lang w:val="en-US" w:bidi="ar-EG"/>
        </w:rPr>
        <w:t>ويعتمد ال</w:t>
      </w:r>
      <w:r w:rsidRPr="009044D4">
        <w:rPr>
          <w:rFonts w:eastAsia="YouYuan" w:cs="Simplified Arabic"/>
          <w:kern w:val="2"/>
          <w:rtl/>
          <w:lang w:val="en-US" w:bidi="ar-EG"/>
        </w:rPr>
        <w:t xml:space="preserve">أهداف </w:t>
      </w:r>
      <w:r w:rsidR="009549D2">
        <w:rPr>
          <w:rFonts w:eastAsia="YouYuan" w:cs="Simplified Arabic" w:hint="cs"/>
          <w:kern w:val="2"/>
          <w:rtl/>
          <w:lang w:val="en-US" w:bidi="ar-EG"/>
        </w:rPr>
        <w:t xml:space="preserve">التالية لحشد </w:t>
      </w:r>
      <w:r w:rsidRPr="009044D4">
        <w:rPr>
          <w:rFonts w:eastAsia="YouYuan" w:cs="Simplified Arabic"/>
          <w:kern w:val="2"/>
          <w:rtl/>
          <w:lang w:val="en-US" w:bidi="ar-EG"/>
        </w:rPr>
        <w:t>الموارد، في إطار الهدف 20 من أهداف</w:t>
      </w:r>
      <w:r w:rsidR="009549D2">
        <w:rPr>
          <w:rFonts w:eastAsia="YouYuan" w:cs="Simplified Arabic" w:hint="cs"/>
          <w:kern w:val="2"/>
          <w:rtl/>
          <w:lang w:val="en-US" w:bidi="ar-EG"/>
        </w:rPr>
        <w:t xml:space="preserve"> أيشي في</w:t>
      </w:r>
      <w:r w:rsidR="009549D2" w:rsidRPr="009549D2">
        <w:rPr>
          <w:rFonts w:eastAsia="YouYuan" w:cs="Simplified Arabic"/>
          <w:kern w:val="2"/>
          <w:rtl/>
          <w:lang w:val="en-US" w:bidi="ar-EG"/>
        </w:rPr>
        <w:t xml:space="preserve"> </w:t>
      </w:r>
      <w:r w:rsidR="009549D2" w:rsidRPr="009044D4">
        <w:rPr>
          <w:rFonts w:eastAsia="YouYuan" w:cs="Simplified Arabic"/>
          <w:kern w:val="2"/>
          <w:rtl/>
          <w:lang w:val="en-US" w:bidi="ar-EG"/>
        </w:rPr>
        <w:t>الخطة الاستراتيجية</w:t>
      </w:r>
      <w:r w:rsidRPr="009044D4">
        <w:rPr>
          <w:rFonts w:eastAsia="YouYuan" w:cs="Simplified Arabic"/>
          <w:kern w:val="2"/>
          <w:rtl/>
          <w:lang w:val="en-US" w:bidi="ar-EG"/>
        </w:rPr>
        <w:t xml:space="preserve"> للتنوع البيولوجي، على النحو التالي:</w:t>
      </w:r>
    </w:p>
    <w:p w14:paraId="726AF5F6" w14:textId="58F45F29" w:rsidR="00E105E8" w:rsidRPr="007B6379" w:rsidRDefault="00E105E8" w:rsidP="007B6379">
      <w:pPr>
        <w:numPr>
          <w:ilvl w:val="0"/>
          <w:numId w:val="18"/>
        </w:numPr>
        <w:bidi/>
        <w:spacing w:after="120" w:line="216" w:lineRule="auto"/>
        <w:ind w:left="-6" w:firstLine="714"/>
        <w:jc w:val="lowKashida"/>
        <w:rPr>
          <w:rFonts w:eastAsia="YouYuan" w:cs="Simplified Arabic"/>
          <w:kern w:val="2"/>
          <w:rtl/>
          <w:lang w:val="en-US" w:bidi="ar-EG"/>
        </w:rPr>
      </w:pPr>
      <w:r w:rsidRPr="007B6379">
        <w:rPr>
          <w:rFonts w:eastAsia="YouYuan" w:cs="Simplified Arabic"/>
          <w:kern w:val="2"/>
          <w:rtl/>
          <w:lang w:val="en-US" w:bidi="ar-EG"/>
        </w:rPr>
        <w:t>مضاعفة مجموع تدفقات الموارد المالية الدولية المتعلقة بالتنوع البيولوجي المقدمة إلى البلدان النامية، لاسيما أقل البلدان نموا والدول الجزرية الصغيرة النامية، وكذلك بلدان التحول الاقتصادي، باستخدام متوسط التمويل السنوي المخصص للتنوع البيولوجي في السنوات 2006-2010 كخط أساس، بحلول عام 2015، والاحتفاظ بهذا المستوى على الأقل حتى عام 2020 وفقا للمادة 20 من الاتفاقية، للإسهام في تحقيق الأهداف الثلاثة للاتفاقية بما في ذلك من خلال إعطاء الأولوية القطرية للتنوع البيولوجي ضمن خطط التنمية في البلدان المتلقية؛</w:t>
      </w:r>
    </w:p>
    <w:p w14:paraId="0C6ADC07" w14:textId="59798899" w:rsidR="00E105E8" w:rsidRPr="007B6379" w:rsidRDefault="00E105E8" w:rsidP="007B6379">
      <w:pPr>
        <w:numPr>
          <w:ilvl w:val="0"/>
          <w:numId w:val="18"/>
        </w:numPr>
        <w:bidi/>
        <w:spacing w:after="120" w:line="216" w:lineRule="auto"/>
        <w:ind w:left="-6" w:firstLine="714"/>
        <w:jc w:val="lowKashida"/>
        <w:rPr>
          <w:rFonts w:eastAsia="YouYuan" w:cs="Simplified Arabic"/>
          <w:kern w:val="2"/>
          <w:rtl/>
          <w:lang w:val="en-US" w:bidi="ar-EG"/>
        </w:rPr>
      </w:pPr>
      <w:r w:rsidRPr="007B6379">
        <w:rPr>
          <w:rFonts w:eastAsia="YouYuan" w:cs="Simplified Arabic"/>
          <w:kern w:val="2"/>
          <w:rtl/>
          <w:lang w:val="en-US" w:bidi="ar-EG"/>
        </w:rPr>
        <w:t>السعي إلى 100 في المائة، ولكن على الأقل 75 في المائة، من الأطراف التي أدرجت التنوع البيولوجي في أولوياتها الوطنية أو خططتها الوطنية للتنمية بحلول عام 2015 ووفرت بالتالي موارد مالية وطنية؛</w:t>
      </w:r>
    </w:p>
    <w:p w14:paraId="7A879D2E" w14:textId="267A4CA5" w:rsidR="00E105E8" w:rsidRPr="007B6379" w:rsidRDefault="00E105E8" w:rsidP="007B6379">
      <w:pPr>
        <w:numPr>
          <w:ilvl w:val="0"/>
          <w:numId w:val="18"/>
        </w:numPr>
        <w:bidi/>
        <w:spacing w:after="120" w:line="216" w:lineRule="auto"/>
        <w:ind w:left="-6" w:firstLine="714"/>
        <w:jc w:val="lowKashida"/>
        <w:rPr>
          <w:rFonts w:eastAsia="YouYuan" w:cs="Simplified Arabic"/>
          <w:kern w:val="2"/>
          <w:rtl/>
          <w:lang w:val="en-US" w:bidi="ar-EG"/>
        </w:rPr>
      </w:pPr>
      <w:r w:rsidRPr="007B6379">
        <w:rPr>
          <w:rFonts w:eastAsia="YouYuan" w:cs="Simplified Arabic"/>
          <w:kern w:val="2"/>
          <w:rtl/>
          <w:lang w:val="en-US" w:bidi="ar-EG"/>
        </w:rPr>
        <w:t>السعي إلى 100 في المائة، ولكن على الأقل 75 في المائة، من الأطراف التي تم تزويدها بموارد مالية كافية للإبلاغ عن النفقات المحلية للتنوع البيولوجي، فضلا عن احتياجات التمويل، والفجوات والأولويات، بحلول عام 2015، من أجل تحسين صلابة خط الأساس؛</w:t>
      </w:r>
    </w:p>
    <w:p w14:paraId="3FA5E718" w14:textId="3CDB2178" w:rsidR="00E105E8" w:rsidRPr="007B6379" w:rsidRDefault="00E105E8" w:rsidP="007B6379">
      <w:pPr>
        <w:numPr>
          <w:ilvl w:val="0"/>
          <w:numId w:val="18"/>
        </w:numPr>
        <w:bidi/>
        <w:spacing w:after="120" w:line="216" w:lineRule="auto"/>
        <w:ind w:left="-6" w:firstLine="714"/>
        <w:jc w:val="lowKashida"/>
        <w:rPr>
          <w:rFonts w:eastAsia="YouYuan" w:cs="Simplified Arabic"/>
          <w:kern w:val="2"/>
          <w:rtl/>
          <w:lang w:val="en-US" w:bidi="ar-EG"/>
        </w:rPr>
      </w:pPr>
      <w:r w:rsidRPr="007B6379">
        <w:rPr>
          <w:rFonts w:eastAsia="YouYuan" w:cs="Simplified Arabic"/>
          <w:kern w:val="2"/>
          <w:rtl/>
          <w:lang w:val="en-US" w:bidi="ar-EG"/>
        </w:rPr>
        <w:t>السعي إلى 100 في المائة، ولكن على الأقل 75 في المائة، من الأطراف التي تم تزويدها بموارد مالية كافية لتحضير خطط مالية وطنية للتنوع البيولوجي بحلول عام 2015، وأن 30 في المائة من هذه الأطراف قامت بتقييم و/أو تقدير القيم المتأصلة، والإيكولوجية، والجينية، والاجتماعية الاقتصادية، والعلمية، والتعليمية، والثقافية، والترفيهية والجمالية للتنوع البيولوجي ومكوناته؛</w:t>
      </w:r>
    </w:p>
    <w:p w14:paraId="5A9F6772" w14:textId="07C9DB5A" w:rsidR="00E105E8" w:rsidRDefault="00E105E8" w:rsidP="002449AE">
      <w:pPr>
        <w:numPr>
          <w:ilvl w:val="0"/>
          <w:numId w:val="18"/>
        </w:numPr>
        <w:bidi/>
        <w:spacing w:after="120" w:line="216" w:lineRule="auto"/>
        <w:ind w:left="-6" w:firstLine="714"/>
        <w:jc w:val="lowKashida"/>
        <w:rPr>
          <w:rFonts w:eastAsia="YouYuan" w:cs="Simplified Arabic"/>
          <w:kern w:val="2"/>
          <w:lang w:val="en-US" w:bidi="ar-EG"/>
        </w:rPr>
      </w:pPr>
      <w:r w:rsidRPr="007B6379">
        <w:rPr>
          <w:rFonts w:eastAsia="YouYuan" w:cs="Simplified Arabic"/>
          <w:kern w:val="2"/>
          <w:rtl/>
          <w:lang w:val="en-US" w:bidi="ar-EG"/>
        </w:rPr>
        <w:t>حشد موارد مالية محلية من جميع المصادر للحد من الفجوة بين الاحتياجات المحددة والموارد المتاحة على المستوى المحلي، للتنفيذ الفعال للاستراتيجيات وخطط العمل الوطنية للتنوع البيولوجي الخاصة بالأطراف بحلول عام 2020، وفقا للمادة 20</w:t>
      </w:r>
      <w:r w:rsidR="002449AE">
        <w:rPr>
          <w:rFonts w:eastAsia="YouYuan" w:cs="Simplified Arabic" w:hint="cs"/>
          <w:kern w:val="2"/>
          <w:rtl/>
          <w:lang w:val="en-US" w:bidi="ar-EG"/>
        </w:rPr>
        <w:t>.</w:t>
      </w:r>
      <w:r w:rsidR="00FD247A">
        <w:rPr>
          <w:rFonts w:eastAsia="YouYuan" w:cs="Simplified Arabic" w:hint="cs"/>
          <w:kern w:val="2"/>
          <w:rtl/>
          <w:lang w:val="en-US" w:bidi="ar-EG"/>
        </w:rPr>
        <w:t xml:space="preserve"> </w:t>
      </w:r>
    </w:p>
    <w:p w14:paraId="5C28D59B" w14:textId="138CF452" w:rsidR="002449AE" w:rsidRDefault="002449AE" w:rsidP="002449AE">
      <w:pPr>
        <w:pStyle w:val="ListParagraph"/>
        <w:numPr>
          <w:ilvl w:val="0"/>
          <w:numId w:val="17"/>
        </w:numPr>
        <w:tabs>
          <w:tab w:val="clear" w:pos="540"/>
        </w:tabs>
        <w:bidi/>
        <w:spacing w:after="120" w:line="216" w:lineRule="auto"/>
        <w:ind w:left="0" w:firstLine="0"/>
        <w:contextualSpacing w:val="0"/>
        <w:rPr>
          <w:rFonts w:eastAsia="YouYuan" w:cs="Simplified Arabic"/>
          <w:kern w:val="2"/>
          <w:lang w:val="en-US" w:bidi="ar-EG"/>
        </w:rPr>
      </w:pPr>
      <w:r w:rsidRPr="002449AE">
        <w:rPr>
          <w:rFonts w:eastAsia="YouYuan" w:cs="Simplified Arabic"/>
          <w:kern w:val="2"/>
          <w:rtl/>
          <w:lang w:val="en-US" w:bidi="ar-EG"/>
        </w:rPr>
        <w:t xml:space="preserve">وفي الفقرة 2 من نفس المقرر، إذ يشير إلى المادة 20 من الاتفاقية، قرر مؤتمر الأطراف أن الأهداف </w:t>
      </w:r>
      <w:r w:rsidR="0002131C">
        <w:rPr>
          <w:rFonts w:eastAsia="YouYuan" w:cs="Simplified Arabic" w:hint="cs"/>
          <w:kern w:val="2"/>
          <w:rtl/>
          <w:lang w:val="en-US" w:bidi="ar-EG"/>
        </w:rPr>
        <w:t>المذكورة في</w:t>
      </w:r>
      <w:r w:rsidRPr="002449AE">
        <w:rPr>
          <w:rFonts w:eastAsia="YouYuan" w:cs="Simplified Arabic"/>
          <w:kern w:val="2"/>
          <w:rtl/>
          <w:lang w:val="en-US" w:bidi="ar-EG"/>
        </w:rPr>
        <w:t xml:space="preserve"> الفقرات الفرعية</w:t>
      </w:r>
      <w:r w:rsidR="0002131C">
        <w:rPr>
          <w:rFonts w:eastAsia="YouYuan" w:cs="Simplified Arabic" w:hint="cs"/>
          <w:kern w:val="2"/>
          <w:rtl/>
          <w:lang w:val="en-US" w:bidi="ar-EG"/>
        </w:rPr>
        <w:t xml:space="preserve"> من</w:t>
      </w:r>
      <w:r w:rsidRPr="002449AE">
        <w:rPr>
          <w:rFonts w:eastAsia="YouYuan" w:cs="Simplified Arabic"/>
          <w:kern w:val="2"/>
          <w:rtl/>
          <w:lang w:val="en-US" w:bidi="ar-EG"/>
        </w:rPr>
        <w:t xml:space="preserve"> (أ) إلى (هـ) أعلاه </w:t>
      </w:r>
      <w:r w:rsidR="0002131C">
        <w:rPr>
          <w:rFonts w:eastAsia="YouYuan" w:cs="Simplified Arabic" w:hint="cs"/>
          <w:kern w:val="2"/>
          <w:rtl/>
          <w:lang w:val="en-US" w:bidi="ar-EG"/>
        </w:rPr>
        <w:t>ينبغي النظر فيها</w:t>
      </w:r>
      <w:r w:rsidRPr="002449AE">
        <w:rPr>
          <w:rFonts w:eastAsia="YouYuan" w:cs="Simplified Arabic"/>
          <w:kern w:val="2"/>
          <w:rtl/>
          <w:lang w:val="en-US" w:bidi="ar-EG"/>
        </w:rPr>
        <w:t xml:space="preserve"> </w:t>
      </w:r>
      <w:r w:rsidR="0002131C">
        <w:rPr>
          <w:rFonts w:eastAsia="YouYuan" w:cs="Simplified Arabic" w:hint="cs"/>
          <w:kern w:val="2"/>
          <w:rtl/>
          <w:lang w:val="en-US" w:bidi="ar-EG"/>
        </w:rPr>
        <w:t>بطريقة الدعم المتبادل</w:t>
      </w:r>
      <w:r w:rsidRPr="002449AE">
        <w:rPr>
          <w:rFonts w:eastAsia="YouYuan" w:cs="Simplified Arabic"/>
          <w:kern w:val="2"/>
          <w:rtl/>
          <w:lang w:val="en-US" w:bidi="ar-EG"/>
        </w:rPr>
        <w:t xml:space="preserve">؛ في الفقرة 4، حث الأطراف والحكومات الأخرى، بدعم من المنظمات الدولية والإقليمية، على </w:t>
      </w:r>
      <w:r w:rsidR="000C54B5">
        <w:rPr>
          <w:rFonts w:eastAsia="YouYuan" w:cs="Simplified Arabic" w:hint="cs"/>
          <w:kern w:val="2"/>
          <w:rtl/>
          <w:lang w:val="en-US" w:bidi="ar-EG"/>
        </w:rPr>
        <w:t>إعداد</w:t>
      </w:r>
      <w:r w:rsidRPr="002449AE">
        <w:rPr>
          <w:rFonts w:eastAsia="YouYuan" w:cs="Simplified Arabic"/>
          <w:kern w:val="2"/>
          <w:rtl/>
          <w:lang w:val="en-US" w:bidi="ar-EG"/>
        </w:rPr>
        <w:t xml:space="preserve"> استراتيجياتها الوطنية </w:t>
      </w:r>
      <w:r w:rsidR="000C54B5">
        <w:rPr>
          <w:rFonts w:eastAsia="YouYuan" w:cs="Simplified Arabic" w:hint="cs"/>
          <w:kern w:val="2"/>
          <w:rtl/>
          <w:lang w:val="en-US" w:bidi="ar-EG"/>
        </w:rPr>
        <w:t>لحشد</w:t>
      </w:r>
      <w:r w:rsidRPr="002449AE">
        <w:rPr>
          <w:rFonts w:eastAsia="YouYuan" w:cs="Simplified Arabic"/>
          <w:kern w:val="2"/>
          <w:rtl/>
          <w:lang w:val="en-US" w:bidi="ar-EG"/>
        </w:rPr>
        <w:t xml:space="preserve"> الموارد أو خطط التمويل بما </w:t>
      </w:r>
      <w:r w:rsidR="000C54B5">
        <w:rPr>
          <w:rFonts w:eastAsia="YouYuan" w:cs="Simplified Arabic" w:hint="cs"/>
          <w:kern w:val="2"/>
          <w:rtl/>
          <w:lang w:val="en-US" w:bidi="ar-EG"/>
        </w:rPr>
        <w:t>يتسق</w:t>
      </w:r>
      <w:r w:rsidRPr="002449AE">
        <w:rPr>
          <w:rFonts w:eastAsia="YouYuan" w:cs="Simplified Arabic"/>
          <w:kern w:val="2"/>
          <w:rtl/>
          <w:lang w:val="en-US" w:bidi="ar-EG"/>
        </w:rPr>
        <w:t xml:space="preserve"> مع الاحتياجات والأولويات المحددة، باستخدام </w:t>
      </w:r>
      <w:r w:rsidR="000C54B5">
        <w:rPr>
          <w:rFonts w:eastAsia="YouYuan" w:cs="Simplified Arabic" w:hint="cs"/>
          <w:kern w:val="2"/>
          <w:rtl/>
          <w:lang w:val="en-US" w:bidi="ar-EG"/>
        </w:rPr>
        <w:t>ال</w:t>
      </w:r>
      <w:r w:rsidRPr="002449AE">
        <w:rPr>
          <w:rFonts w:eastAsia="YouYuan" w:cs="Simplified Arabic"/>
          <w:kern w:val="2"/>
          <w:rtl/>
          <w:lang w:val="en-US" w:bidi="ar-EG"/>
        </w:rPr>
        <w:t xml:space="preserve">أهداف </w:t>
      </w:r>
      <w:r w:rsidR="000C54B5">
        <w:rPr>
          <w:rFonts w:eastAsia="YouYuan" w:cs="Simplified Arabic" w:hint="cs"/>
          <w:kern w:val="2"/>
          <w:rtl/>
          <w:lang w:val="en-US" w:bidi="ar-EG"/>
        </w:rPr>
        <w:t>لحشد</w:t>
      </w:r>
      <w:r w:rsidRPr="002449AE">
        <w:rPr>
          <w:rFonts w:eastAsia="YouYuan" w:cs="Simplified Arabic"/>
          <w:kern w:val="2"/>
          <w:rtl/>
          <w:lang w:val="en-US" w:bidi="ar-EG"/>
        </w:rPr>
        <w:t xml:space="preserve"> الموارد</w:t>
      </w:r>
      <w:r w:rsidR="00280A84">
        <w:rPr>
          <w:rFonts w:eastAsia="YouYuan" w:cs="Simplified Arabic" w:hint="cs"/>
          <w:kern w:val="2"/>
          <w:rtl/>
          <w:lang w:val="en-US" w:bidi="ar-EG"/>
        </w:rPr>
        <w:t xml:space="preserve"> المشار إليها</w:t>
      </w:r>
      <w:r w:rsidRPr="002449AE">
        <w:rPr>
          <w:rFonts w:eastAsia="YouYuan" w:cs="Simplified Arabic"/>
          <w:kern w:val="2"/>
          <w:rtl/>
          <w:lang w:val="en-US" w:bidi="ar-EG"/>
        </w:rPr>
        <w:t xml:space="preserve"> أعلاه كإطار مرن.</w:t>
      </w:r>
    </w:p>
    <w:p w14:paraId="78514846" w14:textId="77777777" w:rsidR="006C1836" w:rsidRPr="00E873EE" w:rsidRDefault="006C1836" w:rsidP="006C1836">
      <w:pPr>
        <w:pStyle w:val="Para1"/>
        <w:suppressLineNumbers/>
        <w:ind w:left="180"/>
        <w:jc w:val="center"/>
      </w:pPr>
      <w:r w:rsidRPr="00607DE5">
        <w:rPr>
          <w:szCs w:val="22"/>
        </w:rPr>
        <w:t>__________</w:t>
      </w:r>
    </w:p>
    <w:p w14:paraId="7DB25261" w14:textId="77777777" w:rsidR="006C1836" w:rsidRPr="006C1836" w:rsidRDefault="006C1836" w:rsidP="006C1836">
      <w:pPr>
        <w:bidi/>
        <w:spacing w:after="120" w:line="216" w:lineRule="auto"/>
        <w:rPr>
          <w:rFonts w:eastAsia="YouYuan" w:cs="Simplified Arabic"/>
          <w:kern w:val="2"/>
          <w:rtl/>
          <w:lang w:val="en-US" w:bidi="ar-EG"/>
        </w:rPr>
      </w:pPr>
    </w:p>
    <w:p w14:paraId="1847C4AA" w14:textId="77777777" w:rsidR="00E105E8" w:rsidRPr="00E105E8" w:rsidRDefault="00E105E8" w:rsidP="00E105E8">
      <w:pPr>
        <w:bidi/>
        <w:spacing w:after="120" w:line="216" w:lineRule="auto"/>
        <w:rPr>
          <w:rFonts w:eastAsia="YouYuan" w:cs="Simplified Arabic"/>
          <w:kern w:val="2"/>
          <w:rtl/>
          <w:lang w:val="en-US" w:bidi="ar-EG"/>
        </w:rPr>
      </w:pPr>
    </w:p>
    <w:p w14:paraId="6373F4D7" w14:textId="77777777" w:rsidR="00C820CC" w:rsidRPr="003B182E" w:rsidRDefault="00C820CC" w:rsidP="00C820CC">
      <w:pPr>
        <w:suppressLineNumbers/>
        <w:suppressAutoHyphens/>
        <w:kinsoku w:val="0"/>
        <w:overflowPunct w:val="0"/>
        <w:autoSpaceDE w:val="0"/>
        <w:autoSpaceDN w:val="0"/>
        <w:bidi/>
        <w:adjustRightInd w:val="0"/>
        <w:snapToGrid w:val="0"/>
        <w:spacing w:before="120" w:after="120"/>
        <w:jc w:val="center"/>
        <w:rPr>
          <w:rFonts w:cs="Simplified Arabic"/>
          <w:snapToGrid w:val="0"/>
          <w:kern w:val="22"/>
          <w:sz w:val="24"/>
          <w:lang w:bidi="ar-EG"/>
        </w:rPr>
      </w:pPr>
    </w:p>
    <w:sectPr w:rsidR="00C820CC" w:rsidRPr="003B182E" w:rsidSect="00CA1572">
      <w:headerReference w:type="even" r:id="rId16"/>
      <w:headerReference w:type="default" r:id="rId17"/>
      <w:footerReference w:type="even" r:id="rId18"/>
      <w:footerReference w:type="default" r:id="rId19"/>
      <w:pgSz w:w="12240" w:h="15840" w:code="1"/>
      <w:pgMar w:top="567" w:right="1440" w:bottom="1134" w:left="1440" w:header="45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E321F" w14:textId="77777777" w:rsidR="00017A2D" w:rsidRDefault="00017A2D">
      <w:r>
        <w:separator/>
      </w:r>
    </w:p>
  </w:endnote>
  <w:endnote w:type="continuationSeparator" w:id="0">
    <w:p w14:paraId="5F8071FD" w14:textId="77777777" w:rsidR="00017A2D" w:rsidRDefault="0001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YouYuan">
    <w:altName w:val="Microsoft YaHei"/>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328D5" w14:textId="77777777" w:rsidR="00DB63FB" w:rsidRDefault="00DB63FB" w:rsidP="00B012FB">
    <w:pPr>
      <w:pStyle w:val="Footer"/>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A7ECB" w14:textId="77777777" w:rsidR="00DB63FB" w:rsidRDefault="00DB63FB" w:rsidP="00B012FB">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A15E5" w14:textId="77777777" w:rsidR="00017A2D" w:rsidRDefault="00017A2D" w:rsidP="00B555E1">
      <w:pPr>
        <w:bidi/>
      </w:pPr>
      <w:r>
        <w:separator/>
      </w:r>
    </w:p>
  </w:footnote>
  <w:footnote w:type="continuationSeparator" w:id="0">
    <w:p w14:paraId="23E3CFC5" w14:textId="77777777" w:rsidR="00017A2D" w:rsidRDefault="00017A2D">
      <w:r>
        <w:continuationSeparator/>
      </w:r>
    </w:p>
  </w:footnote>
  <w:footnote w:id="1">
    <w:p w14:paraId="4E303E8C" w14:textId="14187254" w:rsidR="00DB63FB" w:rsidRPr="00315C0F" w:rsidRDefault="00DB63FB" w:rsidP="00A05A3F">
      <w:pPr>
        <w:pStyle w:val="FootnoteText"/>
        <w:suppressLineNumbers/>
        <w:suppressAutoHyphens/>
        <w:kinsoku w:val="0"/>
        <w:overflowPunct w:val="0"/>
        <w:autoSpaceDE w:val="0"/>
        <w:autoSpaceDN w:val="0"/>
        <w:bidi/>
        <w:adjustRightInd w:val="0"/>
        <w:snapToGrid w:val="0"/>
        <w:ind w:firstLine="0"/>
        <w:rPr>
          <w:rFonts w:cs="Simplified Arabic"/>
          <w:sz w:val="20"/>
          <w:szCs w:val="22"/>
          <w:rtl/>
          <w:lang w:bidi="ar-EG"/>
        </w:rPr>
      </w:pPr>
      <w:r w:rsidRPr="00315C0F">
        <w:rPr>
          <w:rStyle w:val="FootnoteReference"/>
          <w:rFonts w:cs="Simplified Arabic"/>
          <w:snapToGrid w:val="0"/>
          <w:kern w:val="22"/>
          <w:sz w:val="20"/>
          <w:szCs w:val="22"/>
          <w:u w:val="none"/>
        </w:rPr>
        <w:t>*</w:t>
      </w:r>
      <w:r w:rsidRPr="00315C0F">
        <w:rPr>
          <w:rStyle w:val="FootnoteReference"/>
          <w:rFonts w:cs="Simplified Arabic"/>
          <w:snapToGrid w:val="0"/>
          <w:kern w:val="22"/>
          <w:sz w:val="20"/>
          <w:szCs w:val="22"/>
          <w:u w:val="none"/>
          <w:rtl/>
          <w:lang w:bidi="ar-EG"/>
        </w:rPr>
        <w:t xml:space="preserve"> </w:t>
      </w:r>
      <w:r w:rsidRPr="00315C0F">
        <w:rPr>
          <w:rFonts w:cs="Simplified Arabic"/>
          <w:snapToGrid w:val="0"/>
          <w:kern w:val="22"/>
          <w:sz w:val="20"/>
          <w:szCs w:val="22"/>
          <w:lang w:bidi="ar-EG"/>
        </w:rPr>
        <w:t>CBD/SBI/3/1</w:t>
      </w:r>
      <w:r w:rsidRPr="00315C0F">
        <w:rPr>
          <w:rFonts w:cs="Simplified Arabic" w:hint="cs"/>
          <w:snapToGrid w:val="0"/>
          <w:kern w:val="22"/>
          <w:sz w:val="20"/>
          <w:szCs w:val="22"/>
          <w:rtl/>
          <w:lang w:bidi="ar-EG"/>
        </w:rPr>
        <w:t>.</w:t>
      </w:r>
    </w:p>
  </w:footnote>
  <w:footnote w:id="2">
    <w:p w14:paraId="5F7E847D" w14:textId="73A7C0CE" w:rsidR="00DB63FB" w:rsidRPr="001F22CE" w:rsidRDefault="00DB63FB" w:rsidP="00F9625B">
      <w:pPr>
        <w:pStyle w:val="FootnoteText"/>
        <w:bidi/>
        <w:ind w:firstLine="0"/>
        <w:jc w:val="left"/>
        <w:rPr>
          <w:szCs w:val="18"/>
        </w:rPr>
      </w:pPr>
      <w:r w:rsidRPr="00B139D2">
        <w:rPr>
          <w:rStyle w:val="FootnoteReference"/>
          <w:szCs w:val="18"/>
          <w:u w:val="none"/>
          <w:vertAlign w:val="superscript"/>
        </w:rPr>
        <w:footnoteRef/>
      </w:r>
      <w:r w:rsidRPr="00A80CE5">
        <w:rPr>
          <w:szCs w:val="18"/>
        </w:rPr>
        <w:t xml:space="preserve"> </w:t>
      </w:r>
      <w:bookmarkStart w:id="1" w:name="_Hlk41840266"/>
      <w:r w:rsidRPr="00B139D2">
        <w:rPr>
          <w:rFonts w:ascii="Simplified Arabic" w:hAnsi="Simplified Arabic" w:cs="Simplified Arabic"/>
          <w:sz w:val="20"/>
          <w:szCs w:val="20"/>
          <w:rtl/>
        </w:rPr>
        <w:t>يُقدم التقرير الأول الكامل كمذكرة معلومات</w:t>
      </w:r>
      <w:r w:rsidR="000C6D20">
        <w:rPr>
          <w:rFonts w:ascii="Simplified Arabic" w:hAnsi="Simplified Arabic" w:cs="Simplified Arabic" w:hint="cs"/>
          <w:sz w:val="20"/>
          <w:szCs w:val="20"/>
          <w:rtl/>
        </w:rPr>
        <w:t>،</w:t>
      </w:r>
      <w:r w:rsidRPr="00B139D2">
        <w:rPr>
          <w:rFonts w:hint="cs"/>
          <w:sz w:val="20"/>
          <w:szCs w:val="20"/>
          <w:rtl/>
        </w:rPr>
        <w:t xml:space="preserve"> </w:t>
      </w:r>
      <w:r w:rsidRPr="001F22CE">
        <w:rPr>
          <w:szCs w:val="18"/>
        </w:rPr>
        <w:t>CBD/SBI/3/INF/2</w:t>
      </w:r>
      <w:bookmarkEnd w:id="1"/>
      <w:r>
        <w:rPr>
          <w:rFonts w:hint="cs"/>
          <w:szCs w:val="18"/>
          <w:rtl/>
        </w:rPr>
        <w:t>.</w:t>
      </w:r>
      <w:r w:rsidR="000C6D20">
        <w:rPr>
          <w:rFonts w:hint="cs"/>
          <w:szCs w:val="18"/>
          <w:rtl/>
        </w:rPr>
        <w:t xml:space="preserve"> </w:t>
      </w:r>
      <w:r w:rsidR="008A6E1E">
        <w:rPr>
          <w:rFonts w:ascii="Simplified Arabic" w:hAnsi="Simplified Arabic" w:cs="Simplified Arabic" w:hint="cs"/>
          <w:sz w:val="20"/>
          <w:szCs w:val="20"/>
          <w:rtl/>
        </w:rPr>
        <w:t>وسيُتاح</w:t>
      </w:r>
      <w:r w:rsidR="000C6D20" w:rsidRPr="000C6D20">
        <w:rPr>
          <w:rFonts w:ascii="Simplified Arabic" w:hAnsi="Simplified Arabic" w:cs="Simplified Arabic"/>
          <w:sz w:val="20"/>
          <w:szCs w:val="20"/>
          <w:rtl/>
        </w:rPr>
        <w:t xml:space="preserve"> </w:t>
      </w:r>
      <w:r w:rsidR="00CD036D">
        <w:rPr>
          <w:rFonts w:ascii="Simplified Arabic" w:hAnsi="Simplified Arabic" w:cs="Simplified Arabic" w:hint="cs"/>
          <w:sz w:val="20"/>
          <w:szCs w:val="20"/>
          <w:rtl/>
        </w:rPr>
        <w:t>ال</w:t>
      </w:r>
      <w:r w:rsidR="000C6D20" w:rsidRPr="000C6D20">
        <w:rPr>
          <w:rFonts w:ascii="Simplified Arabic" w:hAnsi="Simplified Arabic" w:cs="Simplified Arabic"/>
          <w:sz w:val="20"/>
          <w:szCs w:val="20"/>
          <w:rtl/>
        </w:rPr>
        <w:t>تقرير الثاني</w:t>
      </w:r>
      <w:r w:rsidR="00CD036D">
        <w:rPr>
          <w:rFonts w:ascii="Simplified Arabic" w:hAnsi="Simplified Arabic" w:cs="Simplified Arabic" w:hint="cs"/>
          <w:sz w:val="20"/>
          <w:szCs w:val="20"/>
          <w:rtl/>
        </w:rPr>
        <w:t xml:space="preserve"> والثالث للفريق</w:t>
      </w:r>
      <w:r w:rsidR="000C6D20" w:rsidRPr="000C6D20">
        <w:rPr>
          <w:rFonts w:ascii="Simplified Arabic" w:hAnsi="Simplified Arabic" w:cs="Simplified Arabic"/>
          <w:sz w:val="20"/>
          <w:szCs w:val="20"/>
          <w:rtl/>
        </w:rPr>
        <w:t xml:space="preserve"> في</w:t>
      </w:r>
      <w:r w:rsidR="000C6D20">
        <w:rPr>
          <w:rFonts w:ascii="Simplified Arabic" w:hAnsi="Simplified Arabic" w:cs="Simplified Arabic" w:hint="cs"/>
          <w:sz w:val="20"/>
          <w:szCs w:val="20"/>
          <w:rtl/>
        </w:rPr>
        <w:t xml:space="preserve"> الوثيقة </w:t>
      </w:r>
      <w:r w:rsidR="000C6D20" w:rsidRPr="009654F0">
        <w:rPr>
          <w:kern w:val="18"/>
          <w:szCs w:val="18"/>
        </w:rPr>
        <w:t>CBD/SBI/3/5/Add.2</w:t>
      </w:r>
      <w:r w:rsidR="000C6D20">
        <w:rPr>
          <w:rFonts w:hint="cs"/>
          <w:kern w:val="18"/>
          <w:szCs w:val="18"/>
          <w:rtl/>
        </w:rPr>
        <w:t xml:space="preserve"> </w:t>
      </w:r>
      <w:r w:rsidR="000C6D20" w:rsidRPr="00CD036D">
        <w:rPr>
          <w:rFonts w:ascii="Simplified Arabic" w:hAnsi="Simplified Arabic" w:cs="Simplified Arabic" w:hint="cs"/>
          <w:sz w:val="20"/>
          <w:szCs w:val="20"/>
          <w:rtl/>
        </w:rPr>
        <w:t xml:space="preserve">والوثيقة </w:t>
      </w:r>
      <w:r w:rsidR="000C6D20" w:rsidRPr="009654F0">
        <w:rPr>
          <w:kern w:val="18"/>
          <w:szCs w:val="18"/>
        </w:rPr>
        <w:t>CBD/SBI/3/5/Add.3</w:t>
      </w:r>
      <w:r w:rsidR="000C6D20">
        <w:rPr>
          <w:rFonts w:hint="cs"/>
          <w:kern w:val="18"/>
          <w:szCs w:val="18"/>
          <w:rtl/>
        </w:rPr>
        <w:t>.</w:t>
      </w:r>
    </w:p>
  </w:footnote>
  <w:footnote w:id="3">
    <w:p w14:paraId="708CF973" w14:textId="0241BF5A" w:rsidR="00DB63FB" w:rsidRPr="00606A80" w:rsidRDefault="00DB63FB" w:rsidP="00606A80">
      <w:pPr>
        <w:pStyle w:val="FootnoteText"/>
        <w:bidi/>
        <w:ind w:firstLine="0"/>
        <w:jc w:val="left"/>
        <w:rPr>
          <w:rStyle w:val="FootnoteReference"/>
          <w:szCs w:val="18"/>
          <w:u w:val="none"/>
          <w:vertAlign w:val="superscript"/>
        </w:rPr>
      </w:pPr>
      <w:r w:rsidRPr="00606A80">
        <w:rPr>
          <w:rStyle w:val="FootnoteReference"/>
          <w:szCs w:val="18"/>
          <w:u w:val="none"/>
          <w:vertAlign w:val="superscript"/>
        </w:rPr>
        <w:footnoteRef/>
      </w:r>
      <w:r w:rsidR="002522A8">
        <w:rPr>
          <w:szCs w:val="18"/>
          <w:vertAlign w:val="superscript"/>
        </w:rPr>
        <w:t xml:space="preserve"> </w:t>
      </w:r>
      <w:r w:rsidRPr="00606A80">
        <w:rPr>
          <w:rStyle w:val="FootnoteReference"/>
          <w:szCs w:val="18"/>
          <w:u w:val="none"/>
          <w:vertAlign w:val="superscript"/>
        </w:rPr>
        <w:t xml:space="preserve"> </w:t>
      </w:r>
      <w:r w:rsidRPr="00443D2A">
        <w:rPr>
          <w:rFonts w:ascii="Simplified Arabic" w:hAnsi="Simplified Arabic" w:cs="Simplified Arabic" w:hint="cs"/>
          <w:sz w:val="20"/>
          <w:szCs w:val="20"/>
          <w:rtl/>
        </w:rPr>
        <w:t>المقرر 9/11 باء</w:t>
      </w:r>
      <w:r w:rsidR="0052056B">
        <w:rPr>
          <w:rFonts w:ascii="Simplified Arabic" w:hAnsi="Simplified Arabic" w:cs="Simplified Arabic" w:hint="cs"/>
          <w:sz w:val="20"/>
          <w:szCs w:val="20"/>
          <w:rtl/>
        </w:rPr>
        <w:t>.</w:t>
      </w:r>
    </w:p>
  </w:footnote>
  <w:footnote w:id="4">
    <w:p w14:paraId="2C2F2D8A" w14:textId="27F3ADB1" w:rsidR="00DB63FB" w:rsidRPr="00EB6ACF" w:rsidRDefault="00DB63FB" w:rsidP="00EB6ACF">
      <w:pPr>
        <w:bidi/>
        <w:rPr>
          <w:rStyle w:val="FootnoteReference"/>
          <w:rFonts w:ascii="Simplified Arabic" w:hAnsi="Simplified Arabic" w:cs="Simplified Arabic"/>
          <w:szCs w:val="20"/>
          <w:u w:val="none"/>
          <w:rtl/>
          <w:lang w:val="en-US" w:bidi="ar-EG"/>
        </w:rPr>
      </w:pPr>
      <w:r w:rsidRPr="004E41B6">
        <w:rPr>
          <w:rStyle w:val="FootnoteReference"/>
          <w:szCs w:val="18"/>
          <w:u w:val="none"/>
          <w:vertAlign w:val="superscript"/>
        </w:rPr>
        <w:footnoteRef/>
      </w:r>
      <w:r w:rsidR="002522A8">
        <w:rPr>
          <w:szCs w:val="18"/>
          <w:vertAlign w:val="superscript"/>
        </w:rPr>
        <w:t xml:space="preserve"> </w:t>
      </w:r>
      <w:r w:rsidRPr="004E41B6">
        <w:rPr>
          <w:rStyle w:val="FootnoteReference"/>
          <w:szCs w:val="18"/>
          <w:u w:val="none"/>
          <w:vertAlign w:val="superscript"/>
        </w:rPr>
        <w:t xml:space="preserve"> </w:t>
      </w:r>
      <w:r>
        <w:rPr>
          <w:rFonts w:ascii="Simplified Arabic" w:hAnsi="Simplified Arabic" w:cs="Simplified Arabic" w:hint="cs"/>
          <w:sz w:val="18"/>
          <w:szCs w:val="20"/>
          <w:rtl/>
          <w:lang w:val="en-US" w:bidi="ar-EG"/>
        </w:rPr>
        <w:t>يتناول</w:t>
      </w:r>
      <w:r w:rsidRPr="008031AD">
        <w:rPr>
          <w:rFonts w:ascii="Simplified Arabic" w:hAnsi="Simplified Arabic" w:cs="Simplified Arabic"/>
          <w:sz w:val="18"/>
          <w:szCs w:val="20"/>
          <w:rtl/>
          <w:lang w:val="en-US" w:bidi="ar-EG"/>
        </w:rPr>
        <w:t xml:space="preserve"> الهدف 20 من أهداف أيشي للتنوع البيولوجي حشد الموارد وينص على ما يلي: ’’بحلول عام 2020، كحد أقصى، ينبغي إحداث زيادة محسوسة في المستويات الحالية لحشد الموارد المالية للتنفيذ الفعال للخطة الاستراتيجية للتنوع البيولوجي 2011-2020 من جميع المصادر، وفقًا للعملية الموحدة والمتفق عليها في استراتيجية حشد الموارد. ويخضع هذا الهدف للتغييرات اعتمادا على تقييمات الاحتياجات إلى الموارد التي ستعدها الأطراف وتبلغ عنها‘‘.</w:t>
      </w:r>
    </w:p>
  </w:footnote>
  <w:footnote w:id="5">
    <w:p w14:paraId="4BDE658C" w14:textId="50D144EB" w:rsidR="00DB63FB" w:rsidRPr="00EB6ACF" w:rsidRDefault="00DB63FB" w:rsidP="00EB6ACF">
      <w:pPr>
        <w:bidi/>
        <w:rPr>
          <w:rStyle w:val="FootnoteReference"/>
          <w:szCs w:val="18"/>
          <w:u w:val="none"/>
          <w:vertAlign w:val="superscript"/>
          <w:rtl/>
        </w:rPr>
      </w:pPr>
      <w:r w:rsidRPr="00EB6ACF">
        <w:rPr>
          <w:rStyle w:val="FootnoteReference"/>
          <w:szCs w:val="18"/>
          <w:u w:val="none"/>
          <w:vertAlign w:val="superscript"/>
        </w:rPr>
        <w:footnoteRef/>
      </w:r>
      <w:r w:rsidRPr="00EB6ACF">
        <w:rPr>
          <w:rStyle w:val="FootnoteReference"/>
          <w:szCs w:val="18"/>
          <w:u w:val="none"/>
          <w:vertAlign w:val="superscript"/>
        </w:rPr>
        <w:t xml:space="preserve"> </w:t>
      </w:r>
      <w:r>
        <w:rPr>
          <w:rFonts w:hint="cs"/>
          <w:szCs w:val="18"/>
          <w:vertAlign w:val="superscript"/>
          <w:rtl/>
        </w:rPr>
        <w:t xml:space="preserve"> </w:t>
      </w:r>
      <w:r w:rsidRPr="00443D2A">
        <w:rPr>
          <w:rFonts w:ascii="Simplified Arabic" w:hAnsi="Simplified Arabic" w:cs="Simplified Arabic" w:hint="cs"/>
          <w:sz w:val="20"/>
          <w:szCs w:val="20"/>
          <w:rtl/>
        </w:rPr>
        <w:t xml:space="preserve">المقرر </w:t>
      </w:r>
      <w:r>
        <w:rPr>
          <w:rFonts w:ascii="Simplified Arabic" w:hAnsi="Simplified Arabic" w:cs="Simplified Arabic" w:hint="cs"/>
          <w:sz w:val="20"/>
          <w:szCs w:val="20"/>
          <w:rtl/>
        </w:rPr>
        <w:t>12/3.</w:t>
      </w:r>
    </w:p>
  </w:footnote>
  <w:footnote w:id="6">
    <w:p w14:paraId="7A27DFFA" w14:textId="2B1B71B2" w:rsidR="00DB63FB" w:rsidRPr="002D6B13" w:rsidRDefault="00DB63FB" w:rsidP="002D6B13">
      <w:pPr>
        <w:bidi/>
        <w:rPr>
          <w:rStyle w:val="FootnoteReference"/>
          <w:szCs w:val="18"/>
          <w:u w:val="none"/>
          <w:vertAlign w:val="superscript"/>
          <w:rtl/>
        </w:rPr>
      </w:pPr>
      <w:r w:rsidRPr="002D6B13">
        <w:rPr>
          <w:rStyle w:val="FootnoteReference"/>
          <w:szCs w:val="18"/>
          <w:u w:val="none"/>
          <w:vertAlign w:val="superscript"/>
        </w:rPr>
        <w:footnoteRef/>
      </w:r>
      <w:r w:rsidRPr="002D6B13">
        <w:rPr>
          <w:rStyle w:val="FootnoteReference"/>
          <w:szCs w:val="18"/>
          <w:u w:val="none"/>
          <w:vertAlign w:val="superscript"/>
        </w:rPr>
        <w:t xml:space="preserve"> </w:t>
      </w:r>
      <w:r w:rsidRPr="002D6B13">
        <w:rPr>
          <w:rFonts w:ascii="Simplified Arabic" w:hAnsi="Simplified Arabic" w:cs="Simplified Arabic"/>
          <w:sz w:val="20"/>
          <w:szCs w:val="20"/>
          <w:rtl/>
        </w:rPr>
        <w:t>الفريق الرفيع المستوى</w:t>
      </w:r>
      <w:r>
        <w:rPr>
          <w:rFonts w:ascii="Simplified Arabic" w:hAnsi="Simplified Arabic" w:cs="Simplified Arabic" w:hint="cs"/>
          <w:sz w:val="20"/>
          <w:szCs w:val="20"/>
          <w:rtl/>
        </w:rPr>
        <w:t xml:space="preserve"> المعني ب</w:t>
      </w:r>
      <w:r w:rsidRPr="002D6B13">
        <w:rPr>
          <w:rFonts w:ascii="Simplified Arabic" w:hAnsi="Simplified Arabic" w:cs="Simplified Arabic"/>
          <w:sz w:val="20"/>
          <w:szCs w:val="20"/>
          <w:rtl/>
        </w:rPr>
        <w:t>اتفاقية التنوع البيولوجي (2014</w:t>
      </w:r>
      <w:r w:rsidRPr="00D86BAA">
        <w:rPr>
          <w:rFonts w:ascii="Simplified Arabic" w:hAnsi="Simplified Arabic" w:cs="Simplified Arabic"/>
          <w:i/>
          <w:iCs/>
          <w:sz w:val="20"/>
          <w:szCs w:val="20"/>
          <w:rtl/>
        </w:rPr>
        <w:t>). توفير الموارد لأهداف أيشي للتنوع البيولوجي، وتقييم المنافع والاستثمارات والاحتياجات من الموارد لتنفيذ الخطة الاستراتيجية للتنوع البيولوجي</w:t>
      </w:r>
      <w:r w:rsidRPr="00D86BAA">
        <w:rPr>
          <w:rFonts w:ascii="Simplified Arabic" w:hAnsi="Simplified Arabic" w:cs="Simplified Arabic" w:hint="cs"/>
          <w:i/>
          <w:iCs/>
          <w:sz w:val="20"/>
          <w:szCs w:val="20"/>
          <w:rtl/>
        </w:rPr>
        <w:t xml:space="preserve"> للفترة</w:t>
      </w:r>
      <w:r w:rsidRPr="00D86BAA">
        <w:rPr>
          <w:rFonts w:ascii="Simplified Arabic" w:hAnsi="Simplified Arabic" w:cs="Simplified Arabic"/>
          <w:i/>
          <w:iCs/>
          <w:sz w:val="20"/>
          <w:szCs w:val="20"/>
          <w:rtl/>
        </w:rPr>
        <w:t xml:space="preserve"> 2011-2020</w:t>
      </w:r>
      <w:r w:rsidRPr="002D6B13">
        <w:rPr>
          <w:rFonts w:ascii="Simplified Arabic" w:hAnsi="Simplified Arabic" w:cs="Simplified Arabic"/>
          <w:sz w:val="20"/>
          <w:szCs w:val="20"/>
          <w:rtl/>
        </w:rPr>
        <w:t>. التقرير الثاني للفريق الرفيع المستوى المعني بالتقييم العالمي لموارد تنفيذ الخطة الاستراتيجية للتنوع البيولوجي</w:t>
      </w:r>
      <w:r>
        <w:rPr>
          <w:rFonts w:ascii="Simplified Arabic" w:hAnsi="Simplified Arabic" w:cs="Simplified Arabic" w:hint="cs"/>
          <w:sz w:val="20"/>
          <w:szCs w:val="20"/>
          <w:rtl/>
        </w:rPr>
        <w:t xml:space="preserve"> للفترة</w:t>
      </w:r>
      <w:r w:rsidRPr="002D6B13">
        <w:rPr>
          <w:rFonts w:ascii="Simplified Arabic" w:hAnsi="Simplified Arabic" w:cs="Simplified Arabic"/>
          <w:sz w:val="20"/>
          <w:szCs w:val="20"/>
          <w:rtl/>
        </w:rPr>
        <w:t xml:space="preserve"> 2011-2020. مونتريال كندا.</w:t>
      </w:r>
    </w:p>
  </w:footnote>
  <w:footnote w:id="7">
    <w:p w14:paraId="1679925B" w14:textId="105C288A" w:rsidR="00DB63FB" w:rsidRPr="00D86BAA" w:rsidRDefault="00DB63FB" w:rsidP="00D86BAA">
      <w:pPr>
        <w:bidi/>
        <w:rPr>
          <w:rStyle w:val="FootnoteReference"/>
          <w:szCs w:val="18"/>
          <w:u w:val="none"/>
          <w:vertAlign w:val="superscript"/>
          <w:rtl/>
        </w:rPr>
      </w:pPr>
      <w:r w:rsidRPr="00D86BAA">
        <w:rPr>
          <w:rStyle w:val="FootnoteReference"/>
          <w:szCs w:val="18"/>
          <w:u w:val="none"/>
          <w:vertAlign w:val="superscript"/>
        </w:rPr>
        <w:footnoteRef/>
      </w:r>
      <w:r w:rsidRPr="00D86BAA">
        <w:rPr>
          <w:rStyle w:val="FootnoteReference"/>
          <w:szCs w:val="18"/>
          <w:u w:val="none"/>
          <w:vertAlign w:val="superscript"/>
        </w:rPr>
        <w:t xml:space="preserve"> </w:t>
      </w:r>
      <w:r w:rsidRPr="00D86BAA">
        <w:rPr>
          <w:rFonts w:ascii="Simplified Arabic" w:hAnsi="Simplified Arabic" w:cs="Simplified Arabic"/>
          <w:sz w:val="20"/>
          <w:szCs w:val="20"/>
          <w:rtl/>
        </w:rPr>
        <w:t xml:space="preserve">تم </w:t>
      </w:r>
      <w:r w:rsidR="00C26C27">
        <w:rPr>
          <w:rFonts w:ascii="Simplified Arabic" w:hAnsi="Simplified Arabic" w:cs="Simplified Arabic" w:hint="cs"/>
          <w:sz w:val="20"/>
          <w:szCs w:val="20"/>
          <w:rtl/>
        </w:rPr>
        <w:t>الاستناد إلى</w:t>
      </w:r>
      <w:r w:rsidRPr="00D86BAA">
        <w:rPr>
          <w:rFonts w:ascii="Simplified Arabic" w:hAnsi="Simplified Arabic" w:cs="Simplified Arabic"/>
          <w:sz w:val="20"/>
          <w:szCs w:val="20"/>
          <w:rtl/>
        </w:rPr>
        <w:t xml:space="preserve"> الأرقام المذكورة أعلاه من محلل </w:t>
      </w:r>
      <w:r>
        <w:rPr>
          <w:rFonts w:ascii="Simplified Arabic" w:hAnsi="Simplified Arabic" w:cs="Simplified Arabic" w:hint="cs"/>
          <w:sz w:val="20"/>
          <w:szCs w:val="20"/>
          <w:rtl/>
        </w:rPr>
        <w:t>الإبلاغ المالي الإلكتروني</w:t>
      </w:r>
      <w:r w:rsidRPr="00D86BAA">
        <w:rPr>
          <w:rFonts w:ascii="Simplified Arabic" w:hAnsi="Simplified Arabic" w:cs="Simplified Arabic"/>
          <w:sz w:val="20"/>
          <w:szCs w:val="20"/>
          <w:rtl/>
        </w:rPr>
        <w:t xml:space="preserve">، مما يعكس التحديثات الأخيرة التي تم تلقيها. </w:t>
      </w:r>
      <w:r w:rsidRPr="0077655E">
        <w:rPr>
          <w:sz w:val="20"/>
          <w:szCs w:val="22"/>
          <w:lang w:val="en-US"/>
        </w:rPr>
        <w:t>(</w:t>
      </w:r>
      <w:hyperlink r:id="rId1" w:history="1">
        <w:r w:rsidRPr="0077655E">
          <w:rPr>
            <w:rStyle w:val="Hyperlink"/>
            <w:sz w:val="20"/>
            <w:szCs w:val="22"/>
            <w:lang w:val="en-US"/>
          </w:rPr>
          <w:t>https://chm.cbd.int/search/financial-analyzer</w:t>
        </w:r>
      </w:hyperlink>
      <w:r>
        <w:rPr>
          <w:lang w:val="en-US"/>
        </w:rPr>
        <w:t>)</w:t>
      </w:r>
      <w:r>
        <w:rPr>
          <w:rFonts w:hint="cs"/>
          <w:rtl/>
          <w:lang w:val="en-US"/>
        </w:rPr>
        <w:t xml:space="preserve">. </w:t>
      </w:r>
      <w:r w:rsidRPr="00D86BAA">
        <w:rPr>
          <w:rFonts w:ascii="Simplified Arabic" w:hAnsi="Simplified Arabic" w:cs="Simplified Arabic"/>
          <w:sz w:val="20"/>
          <w:szCs w:val="20"/>
          <w:rtl/>
        </w:rPr>
        <w:t>انظر المناقشة أدناه لمزيد من المعلومات حول التقدم</w:t>
      </w:r>
      <w:r>
        <w:rPr>
          <w:rFonts w:ascii="Simplified Arabic" w:hAnsi="Simplified Arabic" w:cs="Simplified Arabic" w:hint="cs"/>
          <w:sz w:val="20"/>
          <w:szCs w:val="20"/>
          <w:rtl/>
        </w:rPr>
        <w:t xml:space="preserve"> المحرز</w:t>
      </w:r>
      <w:r w:rsidRPr="00D86BAA">
        <w:rPr>
          <w:rFonts w:ascii="Simplified Arabic" w:hAnsi="Simplified Arabic" w:cs="Simplified Arabic"/>
          <w:sz w:val="20"/>
          <w:szCs w:val="20"/>
          <w:rtl/>
        </w:rPr>
        <w:t xml:space="preserve"> في </w:t>
      </w:r>
      <w:r>
        <w:rPr>
          <w:rFonts w:ascii="Simplified Arabic" w:hAnsi="Simplified Arabic" w:cs="Simplified Arabic" w:hint="cs"/>
          <w:sz w:val="20"/>
          <w:szCs w:val="20"/>
          <w:rtl/>
        </w:rPr>
        <w:t>الإبلاغ المالي</w:t>
      </w:r>
      <w:r w:rsidRPr="00D86BAA">
        <w:rPr>
          <w:rFonts w:ascii="Simplified Arabic" w:hAnsi="Simplified Arabic" w:cs="Simplified Arabic"/>
          <w:sz w:val="20"/>
          <w:szCs w:val="20"/>
          <w:rtl/>
        </w:rPr>
        <w:t>.</w:t>
      </w:r>
    </w:p>
  </w:footnote>
  <w:footnote w:id="8">
    <w:p w14:paraId="74D535AF" w14:textId="18707088" w:rsidR="00DB63FB" w:rsidRPr="00042C03" w:rsidRDefault="00DB63FB" w:rsidP="00042C03">
      <w:pPr>
        <w:bidi/>
        <w:rPr>
          <w:rStyle w:val="FootnoteReference"/>
          <w:szCs w:val="18"/>
          <w:u w:val="none"/>
          <w:vertAlign w:val="superscript"/>
          <w:rtl/>
        </w:rPr>
      </w:pPr>
      <w:r w:rsidRPr="00042C03">
        <w:rPr>
          <w:rStyle w:val="FootnoteReference"/>
          <w:szCs w:val="18"/>
          <w:u w:val="none"/>
          <w:vertAlign w:val="superscript"/>
        </w:rPr>
        <w:footnoteRef/>
      </w:r>
      <w:r w:rsidRPr="00042C03">
        <w:rPr>
          <w:rStyle w:val="FootnoteReference"/>
          <w:szCs w:val="18"/>
          <w:u w:val="none"/>
          <w:vertAlign w:val="superscript"/>
        </w:rPr>
        <w:t xml:space="preserve"> </w:t>
      </w:r>
      <w:r w:rsidRPr="00042C03">
        <w:rPr>
          <w:rFonts w:ascii="Simplified Arabic" w:hAnsi="Simplified Arabic" w:cs="Simplified Arabic" w:hint="cs"/>
          <w:sz w:val="20"/>
          <w:szCs w:val="20"/>
          <w:rtl/>
        </w:rPr>
        <w:t>انظر ال</w:t>
      </w:r>
      <w:r>
        <w:rPr>
          <w:rFonts w:ascii="Simplified Arabic" w:hAnsi="Simplified Arabic" w:cs="Simplified Arabic" w:hint="cs"/>
          <w:sz w:val="20"/>
          <w:szCs w:val="20"/>
          <w:rtl/>
        </w:rPr>
        <w:t>وث</w:t>
      </w:r>
      <w:r w:rsidRPr="00042C03">
        <w:rPr>
          <w:rFonts w:ascii="Simplified Arabic" w:hAnsi="Simplified Arabic" w:cs="Simplified Arabic" w:hint="cs"/>
          <w:sz w:val="20"/>
          <w:szCs w:val="20"/>
          <w:rtl/>
        </w:rPr>
        <w:t>يقة</w:t>
      </w:r>
      <w:hyperlink r:id="rId2" w:history="1">
        <w:r w:rsidR="00B94FB1" w:rsidRPr="00B94FB1">
          <w:rPr>
            <w:rStyle w:val="Hyperlink"/>
            <w:snapToGrid w:val="0"/>
            <w:kern w:val="18"/>
            <w:sz w:val="20"/>
            <w:szCs w:val="16"/>
          </w:rPr>
          <w:t>CBD/COP/14/5/Add.1</w:t>
        </w:r>
      </w:hyperlink>
      <w:r w:rsidRPr="00B94FB1">
        <w:rPr>
          <w:snapToGrid w:val="0"/>
          <w:kern w:val="18"/>
          <w:sz w:val="18"/>
          <w:szCs w:val="14"/>
        </w:rPr>
        <w:t xml:space="preserve"> </w:t>
      </w:r>
      <w:r w:rsidRPr="00B94FB1">
        <w:rPr>
          <w:rFonts w:ascii="Simplified Arabic" w:hAnsi="Simplified Arabic" w:cs="Simplified Arabic" w:hint="cs"/>
          <w:sz w:val="16"/>
          <w:szCs w:val="16"/>
          <w:rtl/>
        </w:rPr>
        <w:t xml:space="preserve"> </w:t>
      </w:r>
      <w:r w:rsidRPr="00042C03">
        <w:rPr>
          <w:rFonts w:ascii="Simplified Arabic" w:hAnsi="Simplified Arabic" w:cs="Simplified Arabic"/>
          <w:sz w:val="20"/>
          <w:szCs w:val="20"/>
          <w:rtl/>
        </w:rPr>
        <w:t>والأمثلة الواردة في</w:t>
      </w:r>
      <w:r>
        <w:rPr>
          <w:rFonts w:ascii="Simplified Arabic" w:hAnsi="Simplified Arabic" w:cs="Simplified Arabic" w:hint="cs"/>
          <w:sz w:val="20"/>
          <w:szCs w:val="20"/>
          <w:rtl/>
        </w:rPr>
        <w:t>ها.</w:t>
      </w:r>
    </w:p>
  </w:footnote>
  <w:footnote w:id="9">
    <w:p w14:paraId="17B06ED2" w14:textId="4A758EA5" w:rsidR="00DB63FB" w:rsidRPr="00753322" w:rsidRDefault="00DB63FB" w:rsidP="00753322">
      <w:pPr>
        <w:bidi/>
        <w:rPr>
          <w:rStyle w:val="FootnoteReference"/>
          <w:szCs w:val="18"/>
          <w:u w:val="none"/>
          <w:vertAlign w:val="superscript"/>
          <w:rtl/>
        </w:rPr>
      </w:pPr>
      <w:r w:rsidRPr="00753322">
        <w:rPr>
          <w:rStyle w:val="FootnoteReference"/>
          <w:szCs w:val="18"/>
          <w:u w:val="none"/>
          <w:vertAlign w:val="superscript"/>
        </w:rPr>
        <w:footnoteRef/>
      </w:r>
      <w:r w:rsidRPr="00753322">
        <w:rPr>
          <w:rStyle w:val="FootnoteReference"/>
          <w:szCs w:val="18"/>
          <w:u w:val="none"/>
          <w:vertAlign w:val="superscript"/>
        </w:rPr>
        <w:t xml:space="preserve"> </w:t>
      </w:r>
      <w:r w:rsidRPr="002D4A62">
        <w:rPr>
          <w:szCs w:val="18"/>
          <w:lang w:val="en-CA"/>
        </w:rPr>
        <w:t>WA</w:t>
      </w:r>
      <w:r w:rsidRPr="00A80CE5">
        <w:rPr>
          <w:szCs w:val="18"/>
          <w:lang w:val="en-CA"/>
        </w:rPr>
        <w:t xml:space="preserve">VES </w:t>
      </w:r>
      <w:r w:rsidRPr="00A667AA">
        <w:rPr>
          <w:rFonts w:ascii="Simplified Arabic" w:hAnsi="Simplified Arabic" w:cs="Simplified Arabic" w:hint="cs"/>
          <w:sz w:val="20"/>
          <w:szCs w:val="20"/>
          <w:rtl/>
        </w:rPr>
        <w:t>والتي تعني</w:t>
      </w:r>
      <w:r>
        <w:rPr>
          <w:rFonts w:hint="cs"/>
          <w:szCs w:val="18"/>
          <w:rtl/>
          <w:lang w:val="en-CA"/>
        </w:rPr>
        <w:t xml:space="preserve"> </w:t>
      </w:r>
      <w:r w:rsidRPr="00753322">
        <w:rPr>
          <w:rFonts w:ascii="Simplified Arabic" w:hAnsi="Simplified Arabic" w:cs="Simplified Arabic"/>
          <w:sz w:val="20"/>
          <w:szCs w:val="20"/>
          <w:rtl/>
        </w:rPr>
        <w:t>(</w:t>
      </w:r>
      <w:r w:rsidRPr="00D53FA2">
        <w:rPr>
          <w:rFonts w:ascii="Simplified Arabic" w:hAnsi="Simplified Arabic" w:cs="Simplified Arabic" w:hint="cs"/>
          <w:sz w:val="20"/>
          <w:szCs w:val="20"/>
          <w:rtl/>
        </w:rPr>
        <w:t>المحاسبة المتصلة بالثروات</w:t>
      </w:r>
      <w:r w:rsidRPr="00D53FA2">
        <w:rPr>
          <w:rFonts w:ascii="Simplified Arabic" w:hAnsi="Simplified Arabic" w:cs="Simplified Arabic"/>
          <w:sz w:val="20"/>
          <w:szCs w:val="20"/>
          <w:rtl/>
        </w:rPr>
        <w:t xml:space="preserve"> </w:t>
      </w:r>
      <w:r w:rsidRPr="00D53FA2">
        <w:rPr>
          <w:rFonts w:ascii="Simplified Arabic" w:hAnsi="Simplified Arabic" w:cs="Simplified Arabic" w:hint="cs"/>
          <w:sz w:val="20"/>
          <w:szCs w:val="20"/>
          <w:rtl/>
        </w:rPr>
        <w:t>وتقييم خدمات النظم البيئية</w:t>
      </w:r>
      <w:r w:rsidRPr="00753322">
        <w:rPr>
          <w:rFonts w:ascii="Simplified Arabic" w:hAnsi="Simplified Arabic" w:cs="Simplified Arabic"/>
          <w:sz w:val="20"/>
          <w:szCs w:val="20"/>
          <w:rtl/>
        </w:rPr>
        <w:t xml:space="preserve">) هي شراكة عالمية يقودها البنك الدولي </w:t>
      </w:r>
      <w:r>
        <w:rPr>
          <w:rFonts w:ascii="Simplified Arabic" w:hAnsi="Simplified Arabic" w:cs="Simplified Arabic" w:hint="cs"/>
          <w:sz w:val="20"/>
          <w:szCs w:val="20"/>
          <w:rtl/>
        </w:rPr>
        <w:t>’’ت</w:t>
      </w:r>
      <w:r w:rsidRPr="00753322">
        <w:rPr>
          <w:rFonts w:ascii="Simplified Arabic" w:hAnsi="Simplified Arabic" w:cs="Simplified Arabic"/>
          <w:sz w:val="20"/>
          <w:szCs w:val="20"/>
          <w:rtl/>
        </w:rPr>
        <w:t>هدف إلى تعزيز التنمية المستدامة من خلال ضمان تعميم الموارد الطبيعية في تخطيط التنمية والحسابات الاقتصادية الوطنية</w:t>
      </w:r>
      <w:r>
        <w:rPr>
          <w:rFonts w:ascii="Simplified Arabic" w:hAnsi="Simplified Arabic" w:cs="Simplified Arabic" w:hint="cs"/>
          <w:sz w:val="20"/>
          <w:szCs w:val="20"/>
          <w:rtl/>
        </w:rPr>
        <w:t xml:space="preserve">‘‘ </w:t>
      </w:r>
      <w:r w:rsidRPr="00B1555C">
        <w:rPr>
          <w:szCs w:val="18"/>
        </w:rPr>
        <w:t>(</w:t>
      </w:r>
      <w:hyperlink r:id="rId3" w:history="1">
        <w:r w:rsidRPr="00207C86">
          <w:rPr>
            <w:rStyle w:val="Hyperlink"/>
            <w:sz w:val="20"/>
            <w:szCs w:val="16"/>
            <w:lang w:val="en-CA"/>
          </w:rPr>
          <w:t>https://www.wavespartnership.org/en</w:t>
        </w:r>
      </w:hyperlink>
      <w:r w:rsidRPr="00207C86">
        <w:rPr>
          <w:kern w:val="18"/>
          <w:sz w:val="20"/>
          <w:szCs w:val="16"/>
          <w:lang w:val="en-CA"/>
        </w:rPr>
        <w:t>)</w:t>
      </w:r>
    </w:p>
  </w:footnote>
  <w:footnote w:id="10">
    <w:p w14:paraId="70E98D31" w14:textId="05184A3F" w:rsidR="00DB63FB" w:rsidRPr="00D82AF0" w:rsidRDefault="00DB63FB" w:rsidP="00E348EF">
      <w:pPr>
        <w:bidi/>
        <w:rPr>
          <w:rStyle w:val="FootnoteReference"/>
          <w:szCs w:val="18"/>
          <w:u w:val="none"/>
          <w:vertAlign w:val="superscript"/>
          <w:rtl/>
        </w:rPr>
      </w:pPr>
      <w:r w:rsidRPr="00D82AF0">
        <w:rPr>
          <w:rStyle w:val="FootnoteReference"/>
          <w:szCs w:val="18"/>
          <w:u w:val="none"/>
          <w:vertAlign w:val="superscript"/>
        </w:rPr>
        <w:footnoteRef/>
      </w:r>
      <w:r w:rsidRPr="00207C86">
        <w:rPr>
          <w:rStyle w:val="FootnoteReference"/>
          <w:sz w:val="16"/>
          <w:szCs w:val="16"/>
          <w:u w:val="none"/>
          <w:vertAlign w:val="superscript"/>
        </w:rPr>
        <w:t xml:space="preserve"> </w:t>
      </w:r>
      <w:r w:rsidR="00465F03">
        <w:rPr>
          <w:rFonts w:hint="cs"/>
          <w:sz w:val="16"/>
          <w:szCs w:val="16"/>
          <w:vertAlign w:val="superscript"/>
          <w:rtl/>
        </w:rPr>
        <w:t xml:space="preserve">  </w:t>
      </w:r>
      <w:hyperlink r:id="rId4" w:history="1">
        <w:r w:rsidR="00465F03" w:rsidRPr="00207C86">
          <w:rPr>
            <w:rStyle w:val="Hyperlink"/>
            <w:kern w:val="18"/>
            <w:sz w:val="20"/>
            <w:szCs w:val="16"/>
          </w:rPr>
          <w:t>https://ec.europa.eu/environment/nature/biodiversity/financing_en.htm</w:t>
        </w:r>
      </w:hyperlink>
    </w:p>
  </w:footnote>
  <w:footnote w:id="11">
    <w:p w14:paraId="4ADA8085" w14:textId="77777777" w:rsidR="00DB63FB" w:rsidRPr="00187114" w:rsidRDefault="00DB63FB" w:rsidP="00E348EF">
      <w:pPr>
        <w:bidi/>
        <w:rPr>
          <w:rStyle w:val="FootnoteReference"/>
          <w:szCs w:val="18"/>
          <w:u w:val="none"/>
          <w:vertAlign w:val="superscript"/>
          <w:rtl/>
        </w:rPr>
      </w:pPr>
      <w:r w:rsidRPr="00187114">
        <w:rPr>
          <w:rStyle w:val="FootnoteReference"/>
          <w:szCs w:val="18"/>
          <w:u w:val="none"/>
          <w:vertAlign w:val="superscript"/>
        </w:rPr>
        <w:footnoteRef/>
      </w:r>
      <w:r w:rsidRPr="00187114">
        <w:rPr>
          <w:rStyle w:val="FootnoteReference"/>
          <w:szCs w:val="18"/>
          <w:u w:val="none"/>
          <w:vertAlign w:val="superscript"/>
        </w:rPr>
        <w:t xml:space="preserve"> </w:t>
      </w:r>
      <w:r>
        <w:rPr>
          <w:rFonts w:hint="cs"/>
          <w:szCs w:val="18"/>
          <w:vertAlign w:val="superscript"/>
          <w:rtl/>
        </w:rPr>
        <w:t xml:space="preserve"> </w:t>
      </w:r>
      <w:hyperlink r:id="rId5" w:history="1">
        <w:r w:rsidRPr="00207C86">
          <w:rPr>
            <w:rStyle w:val="Hyperlink"/>
            <w:kern w:val="18"/>
            <w:sz w:val="20"/>
            <w:szCs w:val="16"/>
          </w:rPr>
          <w:t>https://www.thegef.org/topics/biodiversity</w:t>
        </w:r>
      </w:hyperlink>
    </w:p>
  </w:footnote>
  <w:footnote w:id="12">
    <w:p w14:paraId="275235E1" w14:textId="36E2081B" w:rsidR="00DB63FB" w:rsidRPr="006D59F3" w:rsidRDefault="00DB63FB" w:rsidP="006D59F3">
      <w:pPr>
        <w:bidi/>
        <w:rPr>
          <w:rStyle w:val="FootnoteReference"/>
          <w:szCs w:val="18"/>
          <w:u w:val="none"/>
          <w:vertAlign w:val="superscript"/>
          <w:rtl/>
        </w:rPr>
      </w:pPr>
      <w:r w:rsidRPr="006D59F3">
        <w:rPr>
          <w:rStyle w:val="FootnoteReference"/>
          <w:szCs w:val="18"/>
          <w:u w:val="none"/>
          <w:vertAlign w:val="superscript"/>
        </w:rPr>
        <w:footnoteRef/>
      </w:r>
      <w:r w:rsidRPr="006D59F3">
        <w:rPr>
          <w:rStyle w:val="FootnoteReference"/>
          <w:szCs w:val="18"/>
          <w:u w:val="none"/>
          <w:vertAlign w:val="superscript"/>
        </w:rPr>
        <w:t xml:space="preserve"> </w:t>
      </w:r>
      <w:hyperlink r:id="rId6" w:history="1">
        <w:r w:rsidRPr="00207C86">
          <w:rPr>
            <w:rStyle w:val="Hyperlink"/>
            <w:kern w:val="18"/>
            <w:sz w:val="20"/>
            <w:szCs w:val="16"/>
          </w:rPr>
          <w:t>https://www.thegef.org/sites/default/files/council-meeting-documents/c-53-me-inf-01%20-%20DEC17.pdf</w:t>
        </w:r>
      </w:hyperlink>
      <w:r w:rsidRPr="00207C86">
        <w:rPr>
          <w:kern w:val="18"/>
          <w:sz w:val="20"/>
          <w:szCs w:val="16"/>
        </w:rPr>
        <w:t>.</w:t>
      </w:r>
    </w:p>
  </w:footnote>
  <w:footnote w:id="13">
    <w:p w14:paraId="50B87033" w14:textId="2F70E06E" w:rsidR="00DB63FB" w:rsidRPr="00BE15C9" w:rsidRDefault="00DB63FB" w:rsidP="00BE15C9">
      <w:pPr>
        <w:bidi/>
        <w:rPr>
          <w:rStyle w:val="FootnoteReference"/>
          <w:szCs w:val="18"/>
          <w:u w:val="none"/>
          <w:vertAlign w:val="superscript"/>
          <w:rtl/>
        </w:rPr>
      </w:pPr>
      <w:r w:rsidRPr="00BE15C9">
        <w:rPr>
          <w:rStyle w:val="FootnoteReference"/>
          <w:szCs w:val="18"/>
          <w:u w:val="none"/>
          <w:vertAlign w:val="superscript"/>
        </w:rPr>
        <w:footnoteRef/>
      </w:r>
      <w:r w:rsidRPr="00BE15C9">
        <w:rPr>
          <w:rStyle w:val="FootnoteReference"/>
          <w:szCs w:val="18"/>
          <w:u w:val="none"/>
          <w:vertAlign w:val="superscript"/>
        </w:rPr>
        <w:t xml:space="preserve"> </w:t>
      </w:r>
      <w:hyperlink r:id="rId7" w:history="1">
        <w:r w:rsidRPr="00207C86">
          <w:rPr>
            <w:rStyle w:val="Hyperlink"/>
            <w:kern w:val="18"/>
            <w:sz w:val="20"/>
            <w:szCs w:val="16"/>
          </w:rPr>
          <w:t>https://www.oecd.org/environment/resources/biodiversity/report-a-comprehensive-overview-of-global-biodiversity-finance.pdf</w:t>
        </w:r>
      </w:hyperlink>
    </w:p>
  </w:footnote>
  <w:footnote w:id="14">
    <w:p w14:paraId="63DB4A0A" w14:textId="1412B69A" w:rsidR="00DB63FB" w:rsidRPr="00FC16A3" w:rsidRDefault="00DB63FB" w:rsidP="00FC16A3">
      <w:pPr>
        <w:bidi/>
        <w:rPr>
          <w:rStyle w:val="FootnoteReference"/>
          <w:szCs w:val="18"/>
          <w:u w:val="none"/>
          <w:vertAlign w:val="superscript"/>
          <w:rtl/>
        </w:rPr>
      </w:pPr>
      <w:r w:rsidRPr="00FC16A3">
        <w:rPr>
          <w:rStyle w:val="FootnoteReference"/>
          <w:szCs w:val="18"/>
          <w:u w:val="none"/>
          <w:vertAlign w:val="superscript"/>
        </w:rPr>
        <w:footnoteRef/>
      </w:r>
      <w:r w:rsidRPr="00FC16A3">
        <w:rPr>
          <w:rStyle w:val="FootnoteReference"/>
          <w:szCs w:val="18"/>
          <w:u w:val="none"/>
          <w:vertAlign w:val="superscript"/>
        </w:rPr>
        <w:t xml:space="preserve"> </w:t>
      </w:r>
      <w:r w:rsidRPr="00E722F0">
        <w:rPr>
          <w:rFonts w:cs="Calibri"/>
          <w:kern w:val="18"/>
          <w:sz w:val="18"/>
          <w:szCs w:val="18"/>
        </w:rPr>
        <w:t xml:space="preserve">Cf. Eliasch </w:t>
      </w:r>
      <w:r w:rsidRPr="00FC16A3">
        <w:rPr>
          <w:rFonts w:ascii="Simplified Arabic" w:hAnsi="Simplified Arabic" w:cs="Simplified Arabic"/>
          <w:sz w:val="20"/>
          <w:szCs w:val="20"/>
          <w:rtl/>
        </w:rPr>
        <w:t>(2008). (</w:t>
      </w:r>
      <w:r>
        <w:rPr>
          <w:rFonts w:ascii="Simplified Arabic" w:hAnsi="Simplified Arabic" w:cs="Simplified Arabic" w:hint="cs"/>
          <w:sz w:val="20"/>
          <w:szCs w:val="20"/>
          <w:rtl/>
        </w:rPr>
        <w:t>وُجدت</w:t>
      </w:r>
      <w:r w:rsidRPr="00FC16A3">
        <w:rPr>
          <w:rFonts w:ascii="Simplified Arabic" w:hAnsi="Simplified Arabic" w:cs="Simplified Arabic"/>
          <w:sz w:val="20"/>
          <w:szCs w:val="20"/>
          <w:rtl/>
        </w:rPr>
        <w:t xml:space="preserve"> معلومات مرجعية لهذا و</w:t>
      </w:r>
      <w:r>
        <w:rPr>
          <w:rFonts w:ascii="Simplified Arabic" w:hAnsi="Simplified Arabic" w:cs="Simplified Arabic" w:hint="cs"/>
          <w:sz w:val="20"/>
          <w:szCs w:val="20"/>
          <w:rtl/>
        </w:rPr>
        <w:t>لل</w:t>
      </w:r>
      <w:r w:rsidRPr="00FC16A3">
        <w:rPr>
          <w:rFonts w:ascii="Simplified Arabic" w:hAnsi="Simplified Arabic" w:cs="Simplified Arabic"/>
          <w:sz w:val="20"/>
          <w:szCs w:val="20"/>
          <w:rtl/>
        </w:rPr>
        <w:t xml:space="preserve">حواشي الأربع التالية في </w:t>
      </w:r>
      <w:r>
        <w:rPr>
          <w:rFonts w:ascii="Simplified Arabic" w:hAnsi="Simplified Arabic" w:cs="Simplified Arabic" w:hint="cs"/>
          <w:sz w:val="20"/>
          <w:szCs w:val="20"/>
          <w:rtl/>
        </w:rPr>
        <w:t>إفادات</w:t>
      </w:r>
      <w:r w:rsidRPr="00FC16A3">
        <w:rPr>
          <w:rFonts w:ascii="Simplified Arabic" w:hAnsi="Simplified Arabic" w:cs="Simplified Arabic"/>
          <w:sz w:val="20"/>
          <w:szCs w:val="20"/>
          <w:rtl/>
        </w:rPr>
        <w:t xml:space="preserve"> مجموعة </w:t>
      </w:r>
      <w:r w:rsidRPr="00C85457">
        <w:rPr>
          <w:rFonts w:ascii="Simplified Arabic" w:hAnsi="Simplified Arabic" w:cs="Simplified Arabic"/>
          <w:sz w:val="20"/>
          <w:szCs w:val="20"/>
          <w:rtl/>
        </w:rPr>
        <w:t>جامعة كولومبيا البريطانية</w:t>
      </w:r>
      <w:r w:rsidRPr="00FC16A3">
        <w:rPr>
          <w:rFonts w:ascii="Simplified Arabic" w:hAnsi="Simplified Arabic" w:cs="Simplified Arabic"/>
          <w:sz w:val="20"/>
          <w:szCs w:val="20"/>
          <w:rtl/>
        </w:rPr>
        <w:t>.)</w:t>
      </w:r>
    </w:p>
  </w:footnote>
  <w:footnote w:id="15">
    <w:p w14:paraId="5B1C4A5B" w14:textId="101F69A5" w:rsidR="00DB63FB" w:rsidRPr="00D34064" w:rsidRDefault="00DB63FB" w:rsidP="000A1CE0">
      <w:pPr>
        <w:bidi/>
        <w:rPr>
          <w:rStyle w:val="FootnoteReference"/>
          <w:szCs w:val="18"/>
          <w:u w:val="none"/>
          <w:vertAlign w:val="superscript"/>
          <w:rtl/>
        </w:rPr>
      </w:pPr>
      <w:r w:rsidRPr="00D34064">
        <w:rPr>
          <w:rStyle w:val="FootnoteReference"/>
          <w:szCs w:val="18"/>
          <w:u w:val="none"/>
          <w:vertAlign w:val="superscript"/>
        </w:rPr>
        <w:footnoteRef/>
      </w:r>
      <w:r>
        <w:rPr>
          <w:rFonts w:ascii="Simplified Arabic" w:hAnsi="Simplified Arabic" w:cs="Simplified Arabic" w:hint="cs"/>
          <w:sz w:val="20"/>
          <w:szCs w:val="20"/>
          <w:rtl/>
        </w:rPr>
        <w:t xml:space="preserve"> </w:t>
      </w:r>
      <w:r w:rsidRPr="00E722F0">
        <w:rPr>
          <w:rFonts w:cs="Calibri"/>
          <w:kern w:val="18"/>
          <w:sz w:val="18"/>
          <w:szCs w:val="18"/>
        </w:rPr>
        <w:t xml:space="preserve">Cf. Hamrick </w:t>
      </w:r>
      <w:r w:rsidR="004B2868">
        <w:rPr>
          <w:rFonts w:cs="Calibri"/>
          <w:kern w:val="18"/>
          <w:sz w:val="18"/>
          <w:szCs w:val="18"/>
        </w:rPr>
        <w:t>and</w:t>
      </w:r>
      <w:r w:rsidRPr="00E722F0">
        <w:rPr>
          <w:rFonts w:cs="Calibri"/>
          <w:kern w:val="18"/>
          <w:sz w:val="18"/>
          <w:szCs w:val="18"/>
        </w:rPr>
        <w:t xml:space="preserve"> Grant (2017)</w:t>
      </w:r>
      <w:r>
        <w:rPr>
          <w:rFonts w:cs="Calibri" w:hint="cs"/>
          <w:kern w:val="18"/>
          <w:sz w:val="18"/>
          <w:szCs w:val="18"/>
          <w:rtl/>
        </w:rPr>
        <w:t xml:space="preserve">. </w:t>
      </w:r>
      <w:r w:rsidRPr="00D34064">
        <w:rPr>
          <w:rFonts w:ascii="Simplified Arabic" w:hAnsi="Simplified Arabic" w:cs="Simplified Arabic"/>
          <w:sz w:val="20"/>
          <w:szCs w:val="20"/>
          <w:rtl/>
        </w:rPr>
        <w:t xml:space="preserve">هذا الرقم المذكور لعام 2016 يستثني الإيرادات من صندوق </w:t>
      </w:r>
      <w:r>
        <w:rPr>
          <w:rFonts w:ascii="Simplified Arabic" w:hAnsi="Simplified Arabic" w:cs="Simplified Arabic" w:hint="cs"/>
          <w:sz w:val="20"/>
          <w:szCs w:val="20"/>
          <w:rtl/>
        </w:rPr>
        <w:t>خفض</w:t>
      </w:r>
      <w:r w:rsidRPr="00D34064">
        <w:rPr>
          <w:rFonts w:ascii="Simplified Arabic" w:hAnsi="Simplified Arabic" w:cs="Simplified Arabic"/>
          <w:sz w:val="20"/>
          <w:szCs w:val="20"/>
          <w:rtl/>
        </w:rPr>
        <w:t xml:space="preserve"> الانبعاثات الأسترالي، الذي قام بتداول 509.5 مليون دولار أمريكي. لكنه ليس سوق</w:t>
      </w:r>
      <w:r>
        <w:rPr>
          <w:rFonts w:ascii="Simplified Arabic" w:hAnsi="Simplified Arabic" w:cs="Simplified Arabic" w:hint="cs"/>
          <w:sz w:val="20"/>
          <w:szCs w:val="20"/>
          <w:rtl/>
        </w:rPr>
        <w:t>اً</w:t>
      </w:r>
      <w:r w:rsidRPr="00D34064">
        <w:rPr>
          <w:rFonts w:ascii="Simplified Arabic" w:hAnsi="Simplified Arabic" w:cs="Simplified Arabic"/>
          <w:sz w:val="20"/>
          <w:szCs w:val="20"/>
          <w:rtl/>
        </w:rPr>
        <w:t xml:space="preserve"> تقليدي</w:t>
      </w:r>
      <w:r>
        <w:rPr>
          <w:rFonts w:ascii="Simplified Arabic" w:hAnsi="Simplified Arabic" w:cs="Simplified Arabic" w:hint="cs"/>
          <w:sz w:val="20"/>
          <w:szCs w:val="20"/>
          <w:rtl/>
        </w:rPr>
        <w:t>اً</w:t>
      </w:r>
      <w:r w:rsidRPr="00D34064">
        <w:rPr>
          <w:rFonts w:ascii="Simplified Arabic" w:hAnsi="Simplified Arabic" w:cs="Simplified Arabic"/>
          <w:sz w:val="20"/>
          <w:szCs w:val="20"/>
          <w:rtl/>
        </w:rPr>
        <w:t xml:space="preserve"> حيث يوجد مشتري واحد فقط، وهو حكومة أسترالي</w:t>
      </w:r>
      <w:r w:rsidR="002653C8">
        <w:rPr>
          <w:rFonts w:ascii="Simplified Arabic" w:hAnsi="Simplified Arabic" w:cs="Simplified Arabic" w:hint="cs"/>
          <w:sz w:val="20"/>
          <w:szCs w:val="20"/>
          <w:rtl/>
        </w:rPr>
        <w:t>ا</w:t>
      </w:r>
      <w:r w:rsidRPr="00D34064">
        <w:rPr>
          <w:rFonts w:ascii="Simplified Arabic" w:hAnsi="Simplified Arabic" w:cs="Simplified Arabic"/>
          <w:sz w:val="20"/>
          <w:szCs w:val="20"/>
          <w:rtl/>
        </w:rPr>
        <w:t xml:space="preserve"> التي تمنح عقود خفض الانبعاثات عن طريق المزاد العكسي.</w:t>
      </w:r>
    </w:p>
  </w:footnote>
  <w:footnote w:id="16">
    <w:p w14:paraId="586C252C" w14:textId="1B5E399D" w:rsidR="00DB63FB" w:rsidRPr="00B37BE8" w:rsidRDefault="00DB63FB" w:rsidP="00B37BE8">
      <w:pPr>
        <w:bidi/>
        <w:rPr>
          <w:rStyle w:val="FootnoteReference"/>
          <w:szCs w:val="18"/>
          <w:u w:val="none"/>
          <w:vertAlign w:val="superscript"/>
          <w:rtl/>
        </w:rPr>
      </w:pPr>
      <w:r w:rsidRPr="00B37BE8">
        <w:rPr>
          <w:rStyle w:val="FootnoteReference"/>
          <w:szCs w:val="18"/>
          <w:u w:val="none"/>
          <w:vertAlign w:val="superscript"/>
        </w:rPr>
        <w:footnoteRef/>
      </w:r>
      <w:r w:rsidRPr="00B37BE8">
        <w:rPr>
          <w:rStyle w:val="FootnoteReference"/>
          <w:szCs w:val="18"/>
          <w:u w:val="none"/>
          <w:vertAlign w:val="superscript"/>
        </w:rPr>
        <w:t xml:space="preserve"> </w:t>
      </w:r>
      <w:r w:rsidRPr="00E722F0">
        <w:rPr>
          <w:rFonts w:cs="Calibri"/>
          <w:kern w:val="18"/>
          <w:sz w:val="18"/>
          <w:szCs w:val="18"/>
          <w:lang w:val="fr-CA"/>
        </w:rPr>
        <w:t>Parker, C. et al. (2012).</w:t>
      </w:r>
    </w:p>
  </w:footnote>
  <w:footnote w:id="17">
    <w:p w14:paraId="3B56E157" w14:textId="47B8D2F4" w:rsidR="00DB63FB" w:rsidRPr="00450759" w:rsidRDefault="00DB63FB" w:rsidP="00450759">
      <w:pPr>
        <w:bidi/>
        <w:rPr>
          <w:rStyle w:val="FootnoteReference"/>
          <w:szCs w:val="18"/>
          <w:u w:val="none"/>
          <w:vertAlign w:val="superscript"/>
          <w:rtl/>
        </w:rPr>
      </w:pPr>
      <w:r w:rsidRPr="00450759">
        <w:rPr>
          <w:rStyle w:val="FootnoteReference"/>
          <w:szCs w:val="18"/>
          <w:u w:val="none"/>
          <w:vertAlign w:val="superscript"/>
        </w:rPr>
        <w:footnoteRef/>
      </w:r>
      <w:r w:rsidRPr="00450759">
        <w:rPr>
          <w:rStyle w:val="FootnoteReference"/>
          <w:szCs w:val="18"/>
          <w:u w:val="none"/>
          <w:vertAlign w:val="superscript"/>
        </w:rPr>
        <w:t xml:space="preserve"> </w:t>
      </w:r>
      <w:r w:rsidRPr="00452FCF">
        <w:rPr>
          <w:rFonts w:cs="Simplified Arabic"/>
          <w:snapToGrid w:val="0"/>
          <w:kern w:val="22"/>
          <w:sz w:val="20"/>
          <w:szCs w:val="20"/>
          <w:rtl/>
        </w:rPr>
        <w:t>تحالف تمويل الحفظ</w:t>
      </w:r>
      <w:r w:rsidRPr="00452FCF">
        <w:rPr>
          <w:rFonts w:cs="Simplified Arabic" w:hint="cs"/>
          <w:snapToGrid w:val="0"/>
          <w:kern w:val="22"/>
          <w:sz w:val="20"/>
          <w:szCs w:val="20"/>
          <w:rtl/>
        </w:rPr>
        <w:t xml:space="preserve"> (2014) الصفحة 4.</w:t>
      </w:r>
    </w:p>
  </w:footnote>
  <w:footnote w:id="18">
    <w:p w14:paraId="15F0117B" w14:textId="3E0D64D0" w:rsidR="00DB63FB" w:rsidRPr="00452FCF" w:rsidRDefault="00DB63FB" w:rsidP="00452FCF">
      <w:pPr>
        <w:bidi/>
        <w:rPr>
          <w:rStyle w:val="FootnoteReference"/>
          <w:szCs w:val="18"/>
          <w:u w:val="none"/>
          <w:vertAlign w:val="superscript"/>
          <w:rtl/>
        </w:rPr>
      </w:pPr>
      <w:r w:rsidRPr="00452FCF">
        <w:rPr>
          <w:rStyle w:val="FootnoteReference"/>
          <w:szCs w:val="18"/>
          <w:u w:val="none"/>
          <w:vertAlign w:val="superscript"/>
        </w:rPr>
        <w:footnoteRef/>
      </w:r>
      <w:r>
        <w:rPr>
          <w:rFonts w:cs="Calibri" w:hint="cs"/>
          <w:kern w:val="18"/>
          <w:sz w:val="18"/>
          <w:szCs w:val="18"/>
          <w:rtl/>
          <w:lang w:val="en-CA"/>
        </w:rPr>
        <w:t xml:space="preserve">  </w:t>
      </w:r>
      <w:r>
        <w:rPr>
          <w:rFonts w:cs="Calibri" w:hint="cs"/>
          <w:kern w:val="18"/>
          <w:sz w:val="18"/>
          <w:szCs w:val="18"/>
          <w:rtl/>
          <w:lang w:val="en-CA"/>
        </w:rPr>
        <w:t>شر</w:t>
      </w:r>
      <w:r w:rsidRPr="00452FCF">
        <w:rPr>
          <w:rFonts w:cs="Simplified Arabic"/>
          <w:snapToGrid w:val="0"/>
          <w:kern w:val="22"/>
          <w:sz w:val="20"/>
          <w:szCs w:val="20"/>
          <w:rtl/>
        </w:rPr>
        <w:t>كاء إدارة الأصول</w:t>
      </w:r>
      <w:r>
        <w:rPr>
          <w:rFonts w:cs="Simplified Arabic" w:hint="cs"/>
          <w:snapToGrid w:val="0"/>
          <w:kern w:val="22"/>
          <w:sz w:val="20"/>
          <w:szCs w:val="20"/>
          <w:rtl/>
        </w:rPr>
        <w:t xml:space="preserve"> لمنظمتي </w:t>
      </w:r>
      <w:proofErr w:type="spellStart"/>
      <w:r w:rsidRPr="002D4A62">
        <w:rPr>
          <w:rFonts w:cs="Calibri"/>
          <w:kern w:val="18"/>
          <w:sz w:val="18"/>
          <w:szCs w:val="18"/>
          <w:lang w:val="en-CA"/>
        </w:rPr>
        <w:t>NatureVest</w:t>
      </w:r>
      <w:proofErr w:type="spellEnd"/>
      <w:r w:rsidRPr="002D4A62">
        <w:rPr>
          <w:rFonts w:cs="Calibri"/>
          <w:kern w:val="18"/>
          <w:sz w:val="18"/>
          <w:szCs w:val="18"/>
          <w:lang w:val="en-CA"/>
        </w:rPr>
        <w:t xml:space="preserve"> </w:t>
      </w:r>
      <w:r w:rsidR="00BC3B95">
        <w:rPr>
          <w:rFonts w:cs="Calibri"/>
          <w:kern w:val="18"/>
          <w:sz w:val="18"/>
          <w:szCs w:val="18"/>
        </w:rPr>
        <w:t>and</w:t>
      </w:r>
      <w:r w:rsidR="00BC3B95" w:rsidRPr="002D4A62">
        <w:rPr>
          <w:rFonts w:cs="Calibri"/>
          <w:kern w:val="18"/>
          <w:sz w:val="18"/>
          <w:szCs w:val="18"/>
          <w:lang w:val="en-CA"/>
        </w:rPr>
        <w:t xml:space="preserve"> </w:t>
      </w:r>
      <w:r w:rsidRPr="002D4A62">
        <w:rPr>
          <w:rFonts w:cs="Calibri"/>
          <w:kern w:val="18"/>
          <w:sz w:val="18"/>
          <w:szCs w:val="18"/>
          <w:lang w:val="en-CA"/>
        </w:rPr>
        <w:t>EKO</w:t>
      </w:r>
      <w:r>
        <w:rPr>
          <w:rFonts w:cs="Simplified Arabic" w:hint="cs"/>
          <w:snapToGrid w:val="0"/>
          <w:kern w:val="22"/>
          <w:sz w:val="20"/>
          <w:szCs w:val="20"/>
          <w:rtl/>
        </w:rPr>
        <w:t xml:space="preserve"> </w:t>
      </w:r>
      <w:r w:rsidRPr="00452FCF">
        <w:rPr>
          <w:rFonts w:cs="Simplified Arabic" w:hint="cs"/>
          <w:snapToGrid w:val="0"/>
          <w:kern w:val="22"/>
          <w:sz w:val="20"/>
          <w:szCs w:val="20"/>
          <w:rtl/>
        </w:rPr>
        <w:t xml:space="preserve">(2014) الصفحة </w:t>
      </w:r>
      <w:r>
        <w:rPr>
          <w:rFonts w:cs="Simplified Arabic" w:hint="cs"/>
          <w:snapToGrid w:val="0"/>
          <w:kern w:val="22"/>
          <w:sz w:val="20"/>
          <w:szCs w:val="20"/>
          <w:rtl/>
        </w:rPr>
        <w:t>12.</w:t>
      </w:r>
    </w:p>
  </w:footnote>
  <w:footnote w:id="19">
    <w:p w14:paraId="25DA2F2C" w14:textId="77777777" w:rsidR="00DB63FB" w:rsidRPr="00C56AB2" w:rsidRDefault="00DB63FB" w:rsidP="00C56AB2">
      <w:pPr>
        <w:bidi/>
        <w:rPr>
          <w:rStyle w:val="FootnoteReference"/>
          <w:szCs w:val="18"/>
          <w:u w:val="none"/>
          <w:vertAlign w:val="superscript"/>
          <w:rtl/>
        </w:rPr>
      </w:pPr>
      <w:r w:rsidRPr="00C56AB2">
        <w:rPr>
          <w:rStyle w:val="FootnoteReference"/>
          <w:szCs w:val="18"/>
          <w:u w:val="none"/>
          <w:vertAlign w:val="superscript"/>
        </w:rPr>
        <w:footnoteRef/>
      </w:r>
      <w:r w:rsidRPr="00C56AB2">
        <w:rPr>
          <w:rStyle w:val="FootnoteReference"/>
          <w:szCs w:val="18"/>
          <w:u w:val="none"/>
          <w:vertAlign w:val="superscript"/>
        </w:rPr>
        <w:t xml:space="preserve"> </w:t>
      </w:r>
      <w:hyperlink r:id="rId8" w:history="1">
        <w:r w:rsidRPr="00207C86">
          <w:rPr>
            <w:rStyle w:val="Hyperlink"/>
            <w:kern w:val="18"/>
            <w:sz w:val="20"/>
            <w:szCs w:val="16"/>
            <w:lang w:val="en-CA"/>
          </w:rPr>
          <w:t>http://ec.europa.eu/environment/biodiversity/business/index_en.htm</w:t>
        </w:r>
      </w:hyperlink>
      <w:r w:rsidRPr="00207C86">
        <w:rPr>
          <w:kern w:val="18"/>
          <w:sz w:val="20"/>
          <w:szCs w:val="16"/>
          <w:lang w:val="en-CA"/>
        </w:rPr>
        <w:t>.</w:t>
      </w:r>
    </w:p>
  </w:footnote>
  <w:footnote w:id="20">
    <w:p w14:paraId="5F305455" w14:textId="6E62DD8E" w:rsidR="00DB63FB" w:rsidRPr="00207C86" w:rsidRDefault="00DB63FB" w:rsidP="00207C86">
      <w:pPr>
        <w:bidi/>
        <w:rPr>
          <w:rStyle w:val="FootnoteReference"/>
          <w:szCs w:val="18"/>
          <w:u w:val="none"/>
          <w:vertAlign w:val="superscript"/>
          <w:rtl/>
        </w:rPr>
      </w:pPr>
      <w:r w:rsidRPr="00207C86">
        <w:rPr>
          <w:rStyle w:val="FootnoteReference"/>
          <w:szCs w:val="18"/>
          <w:u w:val="none"/>
          <w:vertAlign w:val="superscript"/>
        </w:rPr>
        <w:footnoteRef/>
      </w:r>
      <w:r w:rsidR="0032237F">
        <w:rPr>
          <w:rFonts w:hint="cs"/>
          <w:szCs w:val="18"/>
          <w:vertAlign w:val="superscript"/>
          <w:rtl/>
        </w:rPr>
        <w:t xml:space="preserve"> </w:t>
      </w:r>
      <w:r w:rsidRPr="00207C86">
        <w:rPr>
          <w:rStyle w:val="FootnoteReference"/>
          <w:szCs w:val="18"/>
          <w:u w:val="none"/>
          <w:vertAlign w:val="superscript"/>
        </w:rPr>
        <w:t xml:space="preserve"> </w:t>
      </w:r>
      <w:r w:rsidRPr="003558E0">
        <w:rPr>
          <w:rFonts w:cs="Simplified Arabic" w:hint="cs"/>
          <w:snapToGrid w:val="0"/>
          <w:kern w:val="22"/>
          <w:sz w:val="20"/>
          <w:szCs w:val="20"/>
          <w:rtl/>
        </w:rPr>
        <w:t xml:space="preserve">انظر المقرر 9/11 باء، المرفق، الهدف </w:t>
      </w:r>
      <w:r w:rsidR="00216A54">
        <w:rPr>
          <w:rFonts w:cs="Simplified Arabic" w:hint="cs"/>
          <w:snapToGrid w:val="0"/>
          <w:kern w:val="22"/>
          <w:sz w:val="20"/>
          <w:szCs w:val="20"/>
          <w:rtl/>
        </w:rPr>
        <w:t>4.</w:t>
      </w:r>
    </w:p>
  </w:footnote>
  <w:footnote w:id="21">
    <w:p w14:paraId="1F4DA9EC" w14:textId="3A5CC861" w:rsidR="00DB63FB" w:rsidRPr="00D90C80" w:rsidRDefault="00DB63FB" w:rsidP="00D90C80">
      <w:pPr>
        <w:bidi/>
        <w:rPr>
          <w:rStyle w:val="FootnoteReference"/>
          <w:szCs w:val="18"/>
          <w:u w:val="none"/>
          <w:vertAlign w:val="superscript"/>
          <w:rtl/>
        </w:rPr>
      </w:pPr>
      <w:r w:rsidRPr="00D90C80">
        <w:rPr>
          <w:rStyle w:val="FootnoteReference"/>
          <w:szCs w:val="18"/>
          <w:u w:val="none"/>
          <w:vertAlign w:val="superscript"/>
        </w:rPr>
        <w:footnoteRef/>
      </w:r>
      <w:r w:rsidRPr="00D90C80">
        <w:rPr>
          <w:rStyle w:val="FootnoteReference"/>
          <w:szCs w:val="18"/>
          <w:u w:val="none"/>
          <w:vertAlign w:val="superscript"/>
        </w:rPr>
        <w:t xml:space="preserve"> </w:t>
      </w:r>
      <w:r w:rsidR="0032237F">
        <w:rPr>
          <w:rFonts w:hint="cs"/>
          <w:szCs w:val="18"/>
          <w:vertAlign w:val="superscript"/>
          <w:rtl/>
        </w:rPr>
        <w:t xml:space="preserve"> </w:t>
      </w:r>
      <w:hyperlink r:id="rId9" w:history="1">
        <w:r w:rsidR="0032237F" w:rsidRPr="00207C86">
          <w:rPr>
            <w:rStyle w:val="Hyperlink"/>
            <w:sz w:val="20"/>
            <w:szCs w:val="22"/>
            <w:lang w:val="en-CA"/>
          </w:rPr>
          <w:t>https://europa.eu/capacity4dev/b4life/wiki/biodiversity-life-b4life</w:t>
        </w:r>
      </w:hyperlink>
    </w:p>
  </w:footnote>
  <w:footnote w:id="22">
    <w:p w14:paraId="0D185053" w14:textId="4910C9F2" w:rsidR="00DB63FB" w:rsidRPr="001B5B61" w:rsidRDefault="00DB63FB" w:rsidP="001B5B61">
      <w:pPr>
        <w:bidi/>
        <w:rPr>
          <w:rStyle w:val="FootnoteReference"/>
          <w:szCs w:val="18"/>
          <w:u w:val="none"/>
          <w:vertAlign w:val="superscript"/>
          <w:rtl/>
        </w:rPr>
      </w:pPr>
      <w:r w:rsidRPr="001B5B61">
        <w:rPr>
          <w:rStyle w:val="FootnoteReference"/>
          <w:szCs w:val="18"/>
          <w:u w:val="none"/>
          <w:vertAlign w:val="superscript"/>
        </w:rPr>
        <w:footnoteRef/>
      </w:r>
      <w:r w:rsidRPr="001B5B61">
        <w:rPr>
          <w:rStyle w:val="FootnoteReference"/>
          <w:szCs w:val="18"/>
          <w:u w:val="none"/>
          <w:vertAlign w:val="superscript"/>
        </w:rPr>
        <w:t xml:space="preserve"> </w:t>
      </w:r>
      <w:r w:rsidR="007943EE">
        <w:rPr>
          <w:rFonts w:hint="cs"/>
          <w:szCs w:val="18"/>
          <w:vertAlign w:val="superscript"/>
          <w:rtl/>
        </w:rPr>
        <w:t xml:space="preserve"> </w:t>
      </w:r>
      <w:hyperlink r:id="rId10" w:history="1">
        <w:r w:rsidR="007943EE" w:rsidRPr="001B5B61">
          <w:rPr>
            <w:rStyle w:val="Hyperlink"/>
            <w:kern w:val="18"/>
            <w:sz w:val="20"/>
            <w:szCs w:val="16"/>
            <w:lang w:val="en-CA"/>
          </w:rPr>
          <w:t>https://www.cbd.int/development/doc/biodiversity-2030-agenda-technical-note-en.pdf</w:t>
        </w:r>
      </w:hyperlink>
      <w:r w:rsidR="007943EE" w:rsidRPr="002D4A62">
        <w:rPr>
          <w:kern w:val="18"/>
          <w:szCs w:val="18"/>
          <w:lang w:val="en-CA"/>
        </w:rPr>
        <w:t>.</w:t>
      </w:r>
    </w:p>
  </w:footnote>
  <w:footnote w:id="23">
    <w:p w14:paraId="483118E6" w14:textId="2E16C017" w:rsidR="00DB63FB" w:rsidRPr="00404299" w:rsidRDefault="00DB63FB" w:rsidP="00404299">
      <w:pPr>
        <w:bidi/>
        <w:rPr>
          <w:rStyle w:val="FootnoteReference"/>
          <w:szCs w:val="18"/>
          <w:u w:val="none"/>
          <w:vertAlign w:val="superscript"/>
          <w:rtl/>
        </w:rPr>
      </w:pPr>
      <w:r w:rsidRPr="00404299">
        <w:rPr>
          <w:rStyle w:val="FootnoteReference"/>
          <w:szCs w:val="18"/>
          <w:u w:val="none"/>
          <w:vertAlign w:val="superscript"/>
        </w:rPr>
        <w:footnoteRef/>
      </w:r>
      <w:r>
        <w:rPr>
          <w:rFonts w:hint="cs"/>
          <w:szCs w:val="18"/>
          <w:vertAlign w:val="superscript"/>
          <w:rtl/>
        </w:rPr>
        <w:t xml:space="preserve"> </w:t>
      </w:r>
      <w:r w:rsidRPr="00404299">
        <w:rPr>
          <w:rStyle w:val="FootnoteReference"/>
          <w:szCs w:val="18"/>
          <w:u w:val="none"/>
          <w:vertAlign w:val="superscript"/>
        </w:rPr>
        <w:t xml:space="preserve"> </w:t>
      </w:r>
      <w:r w:rsidRPr="003A39ED">
        <w:rPr>
          <w:rFonts w:cs="Simplified Arabic"/>
          <w:snapToGrid w:val="0"/>
          <w:kern w:val="22"/>
          <w:sz w:val="20"/>
          <w:szCs w:val="20"/>
          <w:rtl/>
        </w:rPr>
        <w:t xml:space="preserve">قرار الجمعية العامة </w:t>
      </w:r>
      <w:hyperlink r:id="rId11" w:history="1">
        <w:r w:rsidRPr="003A39ED">
          <w:rPr>
            <w:rStyle w:val="Hyperlink"/>
            <w:rFonts w:cs="Simplified Arabic"/>
            <w:snapToGrid w:val="0"/>
            <w:kern w:val="22"/>
            <w:sz w:val="20"/>
            <w:szCs w:val="20"/>
            <w:rtl/>
          </w:rPr>
          <w:t>70/1</w:t>
        </w:r>
      </w:hyperlink>
      <w:r w:rsidRPr="003A39ED">
        <w:rPr>
          <w:rFonts w:cs="Simplified Arabic"/>
          <w:snapToGrid w:val="0"/>
          <w:kern w:val="22"/>
          <w:sz w:val="20"/>
          <w:szCs w:val="20"/>
          <w:rtl/>
        </w:rPr>
        <w:t xml:space="preserve"> المعنون </w:t>
      </w:r>
      <w:r>
        <w:rPr>
          <w:rFonts w:cs="Simplified Arabic" w:hint="cs"/>
          <w:snapToGrid w:val="0"/>
          <w:kern w:val="22"/>
          <w:sz w:val="20"/>
          <w:szCs w:val="20"/>
          <w:rtl/>
        </w:rPr>
        <w:t>’’</w:t>
      </w:r>
      <w:r w:rsidRPr="003A39ED">
        <w:rPr>
          <w:rFonts w:cs="Simplified Arabic"/>
          <w:snapToGrid w:val="0"/>
          <w:kern w:val="22"/>
          <w:sz w:val="20"/>
          <w:szCs w:val="20"/>
          <w:rtl/>
        </w:rPr>
        <w:t>تحويل عالمنا: خطة التنمية المستدامة لعام 2030</w:t>
      </w:r>
      <w:r>
        <w:rPr>
          <w:rFonts w:cs="Simplified Arabic" w:hint="cs"/>
          <w:snapToGrid w:val="0"/>
          <w:kern w:val="22"/>
          <w:sz w:val="20"/>
          <w:szCs w:val="20"/>
          <w:rtl/>
        </w:rPr>
        <w:t>‘‘.</w:t>
      </w:r>
    </w:p>
  </w:footnote>
  <w:footnote w:id="24">
    <w:p w14:paraId="5BFC1186" w14:textId="1C052095" w:rsidR="00006377" w:rsidRPr="0033269D" w:rsidRDefault="00006377" w:rsidP="0033269D">
      <w:pPr>
        <w:bidi/>
        <w:rPr>
          <w:rStyle w:val="FootnoteReference"/>
          <w:u w:val="none"/>
          <w:vertAlign w:val="superscript"/>
        </w:rPr>
      </w:pPr>
      <w:r w:rsidRPr="0033269D">
        <w:rPr>
          <w:sz w:val="18"/>
          <w:szCs w:val="18"/>
          <w:vertAlign w:val="superscript"/>
        </w:rPr>
        <w:footnoteRef/>
      </w:r>
      <w:r w:rsidR="006D25C0">
        <w:rPr>
          <w:rStyle w:val="FootnoteReference"/>
          <w:rFonts w:hint="cs"/>
          <w:szCs w:val="18"/>
          <w:u w:val="none"/>
          <w:vertAlign w:val="superscript"/>
          <w:rtl/>
        </w:rPr>
        <w:t xml:space="preserve"> </w:t>
      </w:r>
      <w:r w:rsidR="0033269D" w:rsidRPr="00D609F1">
        <w:rPr>
          <w:rFonts w:cs="Simplified Arabic"/>
          <w:snapToGrid w:val="0"/>
          <w:kern w:val="22"/>
          <w:sz w:val="20"/>
          <w:szCs w:val="20"/>
          <w:rtl/>
        </w:rPr>
        <w:t xml:space="preserve">بلجيكا وأيسلندا والبرتغال. </w:t>
      </w:r>
      <w:r w:rsidR="00D609F1">
        <w:rPr>
          <w:rFonts w:cs="Simplified Arabic" w:hint="cs"/>
          <w:snapToGrid w:val="0"/>
          <w:kern w:val="22"/>
          <w:sz w:val="20"/>
          <w:szCs w:val="20"/>
          <w:rtl/>
        </w:rPr>
        <w:t>أبلغت</w:t>
      </w:r>
      <w:r w:rsidR="0033269D" w:rsidRPr="00D609F1">
        <w:rPr>
          <w:rFonts w:cs="Simplified Arabic"/>
          <w:snapToGrid w:val="0"/>
          <w:kern w:val="22"/>
          <w:sz w:val="20"/>
          <w:szCs w:val="20"/>
          <w:rtl/>
        </w:rPr>
        <w:t xml:space="preserve"> أستراليا بعد الموعد النهائي</w:t>
      </w:r>
      <w:r w:rsidR="0033269D" w:rsidRPr="00D609F1">
        <w:rPr>
          <w:rFonts w:cs="Simplified Arabic" w:hint="cs"/>
          <w:snapToGrid w:val="0"/>
          <w:kern w:val="22"/>
          <w:sz w:val="20"/>
          <w:szCs w:val="20"/>
          <w:rtl/>
        </w:rPr>
        <w:t>.</w:t>
      </w:r>
    </w:p>
  </w:footnote>
  <w:footnote w:id="25">
    <w:p w14:paraId="052110C3" w14:textId="67BD38DA" w:rsidR="00DB63FB" w:rsidRPr="00F36476" w:rsidRDefault="003D688D" w:rsidP="00F36476">
      <w:pPr>
        <w:bidi/>
        <w:rPr>
          <w:rStyle w:val="FootnoteReference"/>
          <w:szCs w:val="18"/>
          <w:u w:val="none"/>
          <w:vertAlign w:val="superscript"/>
          <w:rtl/>
        </w:rPr>
      </w:pPr>
      <w:r>
        <w:rPr>
          <w:rFonts w:hint="cs"/>
          <w:szCs w:val="18"/>
          <w:vertAlign w:val="superscript"/>
          <w:rtl/>
        </w:rPr>
        <w:t xml:space="preserve"> </w:t>
      </w:r>
      <w:r w:rsidR="00DB63FB" w:rsidRPr="00F36476">
        <w:rPr>
          <w:rStyle w:val="FootnoteReference"/>
          <w:szCs w:val="18"/>
          <w:u w:val="none"/>
          <w:vertAlign w:val="superscript"/>
        </w:rPr>
        <w:footnoteRef/>
      </w:r>
      <w:r w:rsidR="00DB63FB" w:rsidRPr="00751C89">
        <w:rPr>
          <w:rStyle w:val="FootnoteReference"/>
          <w:sz w:val="16"/>
          <w:szCs w:val="16"/>
          <w:u w:val="none"/>
          <w:vertAlign w:val="superscript"/>
        </w:rPr>
        <w:t xml:space="preserve"> </w:t>
      </w:r>
      <w:r w:rsidR="009E15C9">
        <w:rPr>
          <w:rFonts w:hint="cs"/>
          <w:sz w:val="16"/>
          <w:szCs w:val="16"/>
          <w:vertAlign w:val="superscript"/>
          <w:rtl/>
        </w:rPr>
        <w:t xml:space="preserve"> </w:t>
      </w:r>
      <w:r w:rsidR="00254BF7" w:rsidRPr="00751C89">
        <w:rPr>
          <w:rFonts w:cs="Simplified Arabic"/>
          <w:snapToGrid w:val="0"/>
          <w:kern w:val="22"/>
          <w:sz w:val="18"/>
          <w:szCs w:val="18"/>
          <w:rtl/>
        </w:rPr>
        <w:t>منظمة التعاون والتنمية</w:t>
      </w:r>
      <w:r w:rsidR="00254BF7" w:rsidRPr="00751C89">
        <w:rPr>
          <w:rFonts w:cs="Simplified Arabic" w:hint="cs"/>
          <w:snapToGrid w:val="0"/>
          <w:kern w:val="22"/>
          <w:sz w:val="18"/>
          <w:szCs w:val="18"/>
          <w:rtl/>
        </w:rPr>
        <w:t xml:space="preserve"> في الميدان </w:t>
      </w:r>
      <w:r w:rsidR="00254BF7" w:rsidRPr="00751C89">
        <w:rPr>
          <w:rFonts w:cs="Simplified Arabic"/>
          <w:snapToGrid w:val="0"/>
          <w:kern w:val="22"/>
          <w:sz w:val="18"/>
          <w:szCs w:val="18"/>
          <w:rtl/>
        </w:rPr>
        <w:t>الاقتصادي، أبريل</w:t>
      </w:r>
      <w:r w:rsidR="00254BF7" w:rsidRPr="00751C89">
        <w:rPr>
          <w:rFonts w:cs="Simplified Arabic" w:hint="cs"/>
          <w:snapToGrid w:val="0"/>
          <w:kern w:val="22"/>
          <w:sz w:val="18"/>
          <w:szCs w:val="18"/>
          <w:rtl/>
        </w:rPr>
        <w:t>/ن</w:t>
      </w:r>
      <w:r w:rsidR="00751C89" w:rsidRPr="00751C89">
        <w:rPr>
          <w:rFonts w:cs="Simplified Arabic" w:hint="cs"/>
          <w:snapToGrid w:val="0"/>
          <w:kern w:val="22"/>
          <w:sz w:val="18"/>
          <w:szCs w:val="18"/>
          <w:rtl/>
        </w:rPr>
        <w:t>يسان</w:t>
      </w:r>
      <w:r w:rsidR="00254BF7" w:rsidRPr="00751C89">
        <w:rPr>
          <w:rFonts w:cs="Simplified Arabic"/>
          <w:snapToGrid w:val="0"/>
          <w:kern w:val="22"/>
          <w:sz w:val="18"/>
          <w:szCs w:val="18"/>
          <w:rtl/>
        </w:rPr>
        <w:t xml:space="preserve"> 2020</w:t>
      </w:r>
      <w:r w:rsidR="00254BF7" w:rsidRPr="00751C89">
        <w:rPr>
          <w:rFonts w:hint="cs"/>
          <w:szCs w:val="18"/>
          <w:vertAlign w:val="superscript"/>
          <w:rtl/>
        </w:rPr>
        <w:t xml:space="preserve"> </w:t>
      </w:r>
      <w:hyperlink r:id="rId12" w:history="1">
        <w:r w:rsidR="00254BF7" w:rsidRPr="00751C89">
          <w:rPr>
            <w:rStyle w:val="Hyperlink"/>
            <w:kern w:val="18"/>
            <w:sz w:val="20"/>
            <w:szCs w:val="20"/>
            <w:lang w:val="fr-CA"/>
          </w:rPr>
          <w:t>https://www.oecd.org/environment/resources/biodiversity/report-a-comprehensive-overview-of-global-biodiversity-finance.pdf</w:t>
        </w:r>
      </w:hyperlink>
      <w:r w:rsidR="00254BF7" w:rsidRPr="00751C89">
        <w:rPr>
          <w:kern w:val="18"/>
          <w:sz w:val="20"/>
          <w:szCs w:val="20"/>
          <w:lang w:val="fr-CA"/>
        </w:rPr>
        <w:t>.</w:t>
      </w:r>
    </w:p>
  </w:footnote>
  <w:footnote w:id="26">
    <w:p w14:paraId="1F749BE5" w14:textId="6E54CDE1" w:rsidR="00DB63FB" w:rsidRPr="009815A6" w:rsidRDefault="00DB63FB" w:rsidP="009815A6">
      <w:pPr>
        <w:bidi/>
        <w:rPr>
          <w:rStyle w:val="FootnoteReference"/>
          <w:szCs w:val="18"/>
          <w:u w:val="none"/>
          <w:vertAlign w:val="superscript"/>
          <w:rtl/>
        </w:rPr>
      </w:pPr>
      <w:r w:rsidRPr="009815A6">
        <w:rPr>
          <w:rStyle w:val="FootnoteReference"/>
          <w:szCs w:val="18"/>
          <w:u w:val="none"/>
          <w:vertAlign w:val="superscript"/>
        </w:rPr>
        <w:footnoteRef/>
      </w:r>
      <w:r>
        <w:rPr>
          <w:rFonts w:hint="cs"/>
          <w:szCs w:val="18"/>
          <w:vertAlign w:val="superscript"/>
          <w:rtl/>
        </w:rPr>
        <w:t xml:space="preserve"> </w:t>
      </w:r>
      <w:r w:rsidRPr="009815A6">
        <w:rPr>
          <w:rFonts w:cs="Simplified Arabic"/>
          <w:snapToGrid w:val="0"/>
          <w:kern w:val="22"/>
          <w:sz w:val="20"/>
          <w:szCs w:val="20"/>
          <w:rtl/>
        </w:rPr>
        <w:t xml:space="preserve">هناك تداخل محتمل بين إنفاق التنوع البيولوجي المحلي المبلغ عنه من قبل البلدان النامية والمساعدة الإنمائية الرسمية المبلغ عنها من مقدمي الخدمات الرسميين. </w:t>
      </w:r>
      <w:r>
        <w:rPr>
          <w:rFonts w:cs="Simplified Arabic" w:hint="cs"/>
          <w:snapToGrid w:val="0"/>
          <w:kern w:val="22"/>
          <w:sz w:val="20"/>
          <w:szCs w:val="20"/>
          <w:rtl/>
        </w:rPr>
        <w:t xml:space="preserve">ويتم حساب ذلك في </w:t>
      </w:r>
      <w:r w:rsidRPr="009815A6">
        <w:rPr>
          <w:rFonts w:cs="Simplified Arabic"/>
          <w:snapToGrid w:val="0"/>
          <w:kern w:val="22"/>
          <w:sz w:val="20"/>
          <w:szCs w:val="20"/>
          <w:rtl/>
        </w:rPr>
        <w:t>التقدير العام لتمويل التنوع البيولوجي العالمي.</w:t>
      </w:r>
    </w:p>
  </w:footnote>
  <w:footnote w:id="27">
    <w:p w14:paraId="69194056" w14:textId="7FAF737B" w:rsidR="00DB63FB" w:rsidRPr="00FF1AFF" w:rsidRDefault="00DB63FB" w:rsidP="00FF1AFF">
      <w:pPr>
        <w:bidi/>
        <w:rPr>
          <w:rStyle w:val="FootnoteReference"/>
          <w:szCs w:val="18"/>
          <w:u w:val="none"/>
          <w:vertAlign w:val="superscript"/>
          <w:rtl/>
        </w:rPr>
      </w:pPr>
      <w:r w:rsidRPr="00FF1AFF">
        <w:rPr>
          <w:rStyle w:val="FootnoteReference"/>
          <w:szCs w:val="18"/>
          <w:u w:val="none"/>
          <w:vertAlign w:val="superscript"/>
        </w:rPr>
        <w:footnoteRef/>
      </w:r>
      <w:r w:rsidRPr="00FF1AFF">
        <w:rPr>
          <w:rStyle w:val="FootnoteReference"/>
          <w:szCs w:val="18"/>
          <w:u w:val="none"/>
          <w:vertAlign w:val="superscript"/>
        </w:rPr>
        <w:t xml:space="preserve"> </w:t>
      </w:r>
      <w:r w:rsidRPr="005B5613">
        <w:rPr>
          <w:rFonts w:cs="Simplified Arabic"/>
          <w:snapToGrid w:val="0"/>
          <w:kern w:val="22"/>
          <w:sz w:val="20"/>
          <w:szCs w:val="20"/>
          <w:rtl/>
        </w:rPr>
        <w:t>تمثل الصين أكثر من ثلث هذا التقدير</w:t>
      </w:r>
      <w:r w:rsidR="009E15C9">
        <w:rPr>
          <w:rFonts w:cs="Simplified Arabic" w:hint="cs"/>
          <w:snapToGrid w:val="0"/>
          <w:kern w:val="22"/>
          <w:sz w:val="20"/>
          <w:szCs w:val="20"/>
          <w:rtl/>
        </w:rPr>
        <w:t>.</w:t>
      </w:r>
    </w:p>
  </w:footnote>
  <w:footnote w:id="28">
    <w:p w14:paraId="7F4B7CB9" w14:textId="6E6AFC7F" w:rsidR="00DB63FB" w:rsidRPr="005B5613" w:rsidRDefault="00DB63FB" w:rsidP="005B5613">
      <w:pPr>
        <w:bidi/>
        <w:rPr>
          <w:rStyle w:val="FootnoteReference"/>
          <w:szCs w:val="18"/>
          <w:u w:val="none"/>
          <w:vertAlign w:val="superscript"/>
          <w:rtl/>
        </w:rPr>
      </w:pPr>
      <w:r w:rsidRPr="005B5613">
        <w:rPr>
          <w:rStyle w:val="FootnoteReference"/>
          <w:szCs w:val="18"/>
          <w:u w:val="none"/>
          <w:vertAlign w:val="superscript"/>
        </w:rPr>
        <w:footnoteRef/>
      </w:r>
      <w:r w:rsidRPr="005B5613">
        <w:rPr>
          <w:rStyle w:val="FootnoteReference"/>
          <w:szCs w:val="18"/>
          <w:u w:val="none"/>
          <w:vertAlign w:val="superscript"/>
        </w:rPr>
        <w:t xml:space="preserve"> </w:t>
      </w:r>
      <w:r w:rsidRPr="00FB77F0">
        <w:rPr>
          <w:rFonts w:cs="Simplified Arabic"/>
          <w:snapToGrid w:val="0"/>
          <w:kern w:val="22"/>
          <w:sz w:val="20"/>
          <w:szCs w:val="20"/>
          <w:rtl/>
        </w:rPr>
        <w:t xml:space="preserve">تم تطوير تصنيفات </w:t>
      </w:r>
      <w:r w:rsidR="00FE4B41">
        <w:rPr>
          <w:rFonts w:cs="Simplified Arabic" w:hint="cs"/>
          <w:snapToGrid w:val="0"/>
          <w:kern w:val="22"/>
          <w:sz w:val="20"/>
          <w:szCs w:val="20"/>
          <w:rtl/>
        </w:rPr>
        <w:t>م</w:t>
      </w:r>
      <w:r w:rsidRPr="00FB77F0">
        <w:rPr>
          <w:rFonts w:cs="Simplified Arabic" w:hint="cs"/>
          <w:snapToGrid w:val="0"/>
          <w:kern w:val="22"/>
          <w:sz w:val="20"/>
          <w:szCs w:val="20"/>
          <w:rtl/>
        </w:rPr>
        <w:t xml:space="preserve">هام </w:t>
      </w:r>
      <w:r w:rsidRPr="00FB77F0">
        <w:rPr>
          <w:rFonts w:cs="Simplified Arabic"/>
          <w:snapToGrid w:val="0"/>
          <w:kern w:val="22"/>
          <w:sz w:val="20"/>
          <w:szCs w:val="20"/>
          <w:rtl/>
        </w:rPr>
        <w:t xml:space="preserve">الحكومة في عام 1999 من قبل </w:t>
      </w:r>
      <w:r w:rsidRPr="005F0A6B">
        <w:rPr>
          <w:rFonts w:cs="Simplified Arabic"/>
          <w:snapToGrid w:val="0"/>
          <w:kern w:val="22"/>
          <w:sz w:val="20"/>
          <w:szCs w:val="20"/>
          <w:rtl/>
        </w:rPr>
        <w:t>منظمة التعاون والتنمية في الميدان الاقتصادي</w:t>
      </w:r>
      <w:r w:rsidRPr="0047559D">
        <w:rPr>
          <w:rFonts w:cs="Simplified Arabic"/>
          <w:snapToGrid w:val="0"/>
          <w:kern w:val="22"/>
          <w:sz w:val="24"/>
          <w:rtl/>
        </w:rPr>
        <w:t xml:space="preserve"> </w:t>
      </w:r>
      <w:r w:rsidRPr="00FB77F0">
        <w:rPr>
          <w:rFonts w:cs="Simplified Arabic"/>
          <w:snapToGrid w:val="0"/>
          <w:kern w:val="22"/>
          <w:sz w:val="20"/>
          <w:szCs w:val="20"/>
          <w:rtl/>
        </w:rPr>
        <w:t>ونشرته</w:t>
      </w:r>
      <w:r w:rsidR="008F7CC6">
        <w:rPr>
          <w:rFonts w:cs="Simplified Arabic" w:hint="cs"/>
          <w:snapToGrid w:val="0"/>
          <w:kern w:val="22"/>
          <w:sz w:val="20"/>
          <w:szCs w:val="20"/>
          <w:rtl/>
        </w:rPr>
        <w:t xml:space="preserve"> شعبة الإحصاءات في </w:t>
      </w:r>
      <w:r w:rsidRPr="00FB77F0">
        <w:rPr>
          <w:rFonts w:cs="Simplified Arabic"/>
          <w:snapToGrid w:val="0"/>
          <w:kern w:val="22"/>
          <w:sz w:val="20"/>
          <w:szCs w:val="20"/>
          <w:rtl/>
        </w:rPr>
        <w:t>الأمم المتحدة كمعيار لتصنيف أغراض (</w:t>
      </w:r>
      <w:r>
        <w:rPr>
          <w:rFonts w:cs="Simplified Arabic" w:hint="cs"/>
          <w:snapToGrid w:val="0"/>
          <w:kern w:val="22"/>
          <w:sz w:val="20"/>
          <w:szCs w:val="20"/>
          <w:rtl/>
        </w:rPr>
        <w:t>مهام</w:t>
      </w:r>
      <w:r w:rsidRPr="00FB77F0">
        <w:rPr>
          <w:rFonts w:cs="Simplified Arabic"/>
          <w:snapToGrid w:val="0"/>
          <w:kern w:val="22"/>
          <w:sz w:val="20"/>
          <w:szCs w:val="20"/>
          <w:rtl/>
        </w:rPr>
        <w:t>) الأنشطة الحكومية.</w:t>
      </w:r>
    </w:p>
  </w:footnote>
  <w:footnote w:id="29">
    <w:p w14:paraId="4B28066A" w14:textId="2B7645B6" w:rsidR="00DB63FB" w:rsidRPr="00030826" w:rsidRDefault="00DB63FB" w:rsidP="00046CAE">
      <w:pPr>
        <w:suppressLineNumbers/>
        <w:suppressAutoHyphens/>
        <w:kinsoku w:val="0"/>
        <w:overflowPunct w:val="0"/>
        <w:autoSpaceDE w:val="0"/>
        <w:autoSpaceDN w:val="0"/>
        <w:bidi/>
        <w:adjustRightInd w:val="0"/>
        <w:snapToGrid w:val="0"/>
        <w:spacing w:before="120" w:after="120"/>
        <w:rPr>
          <w:rFonts w:ascii="Simplified Arabic" w:hAnsi="Simplified Arabic" w:cs="Simplified Arabic"/>
          <w:snapToGrid w:val="0"/>
          <w:kern w:val="22"/>
          <w:sz w:val="20"/>
          <w:szCs w:val="20"/>
        </w:rPr>
      </w:pPr>
      <w:r w:rsidRPr="00F75889">
        <w:rPr>
          <w:rStyle w:val="FootnoteReference"/>
          <w:szCs w:val="18"/>
          <w:u w:val="none"/>
          <w:vertAlign w:val="superscript"/>
        </w:rPr>
        <w:footnoteRef/>
      </w:r>
      <w:r w:rsidRPr="00F75889">
        <w:rPr>
          <w:rStyle w:val="FootnoteReference"/>
          <w:szCs w:val="18"/>
          <w:u w:val="none"/>
          <w:vertAlign w:val="superscript"/>
        </w:rPr>
        <w:t xml:space="preserve"> </w:t>
      </w:r>
      <w:r w:rsidRPr="00030826">
        <w:rPr>
          <w:rFonts w:ascii="Simplified Arabic" w:hAnsi="Simplified Arabic" w:cs="Simplified Arabic"/>
          <w:snapToGrid w:val="0"/>
          <w:kern w:val="22"/>
          <w:sz w:val="20"/>
          <w:szCs w:val="20"/>
          <w:rtl/>
        </w:rPr>
        <w:t xml:space="preserve">انظر معالم تنفيذ الهدف 3 من أهداف أيشي للتنوع البيولوجي المعتمد بموجب المقرر 12/3 بشأن حشد الموارد، وتحليل كيفية مساهمة الهدف 3 من أهداف أيشي للتنوع البيولوجي في تنفيذ الهدف 20 من أهداف أيشي للتنوع البيولوجي، الذي أُعد للهيئة الفرعية للتنفيذ في اجتماعها الثاني </w:t>
      </w:r>
      <w:r w:rsidRPr="00030826">
        <w:rPr>
          <w:rFonts w:ascii="Simplified Arabic" w:hAnsi="Simplified Arabic" w:cs="Simplified Arabic"/>
          <w:kern w:val="18"/>
          <w:sz w:val="20"/>
          <w:szCs w:val="20"/>
        </w:rPr>
        <w:t>(</w:t>
      </w:r>
      <w:hyperlink r:id="rId13" w:history="1">
        <w:r w:rsidRPr="00030826">
          <w:rPr>
            <w:rStyle w:val="Hyperlink"/>
            <w:rFonts w:ascii="Simplified Arabic" w:hAnsi="Simplified Arabic" w:cs="Simplified Arabic"/>
            <w:kern w:val="18"/>
            <w:sz w:val="20"/>
            <w:szCs w:val="20"/>
          </w:rPr>
          <w:t>https://www.cbd.int/meetings/SBI-03</w:t>
        </w:r>
      </w:hyperlink>
      <w:r w:rsidRPr="00030826">
        <w:rPr>
          <w:rFonts w:ascii="Simplified Arabic" w:hAnsi="Simplified Arabic" w:cs="Simplified Arabic"/>
          <w:kern w:val="18"/>
          <w:sz w:val="20"/>
          <w:szCs w:val="20"/>
        </w:rPr>
        <w:t>)</w:t>
      </w:r>
      <w:r w:rsidRPr="00030826">
        <w:rPr>
          <w:rFonts w:ascii="Simplified Arabic" w:hAnsi="Simplified Arabic" w:cs="Simplified Arabic"/>
          <w:kern w:val="18"/>
          <w:sz w:val="20"/>
          <w:szCs w:val="20"/>
          <w:rtl/>
        </w:rPr>
        <w:t>.</w:t>
      </w:r>
    </w:p>
    <w:p w14:paraId="4B85D923" w14:textId="598AF01D" w:rsidR="00DB63FB" w:rsidRPr="00030826" w:rsidRDefault="00DB63FB" w:rsidP="00F75889">
      <w:pPr>
        <w:bidi/>
        <w:rPr>
          <w:rStyle w:val="FootnoteReference"/>
          <w:szCs w:val="18"/>
          <w:u w:val="none"/>
          <w:vertAlign w:val="superscript"/>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kern w:val="22"/>
        <w:rtl/>
      </w:rPr>
      <w:alias w:val="Subject"/>
      <w:tag w:val=""/>
      <w:id w:val="435956939"/>
      <w:placeholder>
        <w:docPart w:val="AA4B0CB354864BB39755D6D16DF8CAF8"/>
      </w:placeholder>
      <w:dataBinding w:prefixMappings="xmlns:ns0='http://purl.org/dc/elements/1.1/' xmlns:ns1='http://schemas.openxmlformats.org/package/2006/metadata/core-properties' " w:xpath="/ns1:coreProperties[1]/ns0:subject[1]" w:storeItemID="{6C3C8BC8-F283-45AE-878A-BAB7291924A1}"/>
      <w:text/>
    </w:sdtPr>
    <w:sdtEndPr/>
    <w:sdtContent>
      <w:p w14:paraId="636B3612" w14:textId="205691B8" w:rsidR="00DB63FB" w:rsidRPr="00B012FB" w:rsidRDefault="00DB63FB" w:rsidP="009A51BA">
        <w:pPr>
          <w:pStyle w:val="Header"/>
          <w:tabs>
            <w:tab w:val="clear" w:pos="4320"/>
            <w:tab w:val="clear" w:pos="8640"/>
          </w:tabs>
          <w:kinsoku w:val="0"/>
          <w:overflowPunct w:val="0"/>
          <w:autoSpaceDE w:val="0"/>
          <w:autoSpaceDN w:val="0"/>
          <w:bidi/>
          <w:jc w:val="left"/>
          <w:rPr>
            <w:noProof/>
            <w:kern w:val="22"/>
          </w:rPr>
        </w:pPr>
        <w:r>
          <w:rPr>
            <w:noProof/>
            <w:kern w:val="22"/>
          </w:rPr>
          <w:t>CBD/SBI/3/5/Add.1</w:t>
        </w:r>
      </w:p>
    </w:sdtContent>
  </w:sdt>
  <w:p w14:paraId="23063D69" w14:textId="77777777" w:rsidR="00DB63FB" w:rsidRPr="00B012FB" w:rsidRDefault="00DB63FB" w:rsidP="009A51BA">
    <w:pPr>
      <w:pStyle w:val="Header"/>
      <w:tabs>
        <w:tab w:val="clear" w:pos="4320"/>
        <w:tab w:val="clear" w:pos="8640"/>
      </w:tabs>
      <w:kinsoku w:val="0"/>
      <w:overflowPunct w:val="0"/>
      <w:autoSpaceDE w:val="0"/>
      <w:autoSpaceDN w:val="0"/>
      <w:bidi/>
      <w:jc w:val="left"/>
      <w:rPr>
        <w:noProof/>
        <w:kern w:val="22"/>
      </w:rPr>
    </w:pPr>
    <w:r w:rsidRPr="00B012FB">
      <w:rPr>
        <w:noProof/>
        <w:kern w:val="22"/>
      </w:rPr>
      <w:t xml:space="preserve">Page </w:t>
    </w:r>
    <w:r w:rsidRPr="00B012FB">
      <w:rPr>
        <w:noProof/>
        <w:kern w:val="22"/>
      </w:rPr>
      <w:fldChar w:fldCharType="begin"/>
    </w:r>
    <w:r w:rsidRPr="00B012FB">
      <w:rPr>
        <w:noProof/>
        <w:kern w:val="22"/>
      </w:rPr>
      <w:instrText xml:space="preserve"> PAGE   \* MERGEFORMAT </w:instrText>
    </w:r>
    <w:r w:rsidRPr="00B012FB">
      <w:rPr>
        <w:noProof/>
        <w:kern w:val="22"/>
      </w:rPr>
      <w:fldChar w:fldCharType="separate"/>
    </w:r>
    <w:r>
      <w:rPr>
        <w:noProof/>
        <w:kern w:val="22"/>
      </w:rPr>
      <w:t>2</w:t>
    </w:r>
    <w:r w:rsidRPr="00B012FB">
      <w:rPr>
        <w:noProof/>
        <w:kern w:val="22"/>
      </w:rPr>
      <w:fldChar w:fldCharType="end"/>
    </w:r>
  </w:p>
  <w:p w14:paraId="416EBC10" w14:textId="77777777" w:rsidR="00DB63FB" w:rsidRPr="00B012FB" w:rsidRDefault="00DB63FB" w:rsidP="00B012FB">
    <w:pPr>
      <w:pStyle w:val="Header"/>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kern w:val="22"/>
      </w:rPr>
      <w:alias w:val="Subject"/>
      <w:tag w:val=""/>
      <w:id w:val="599458323"/>
      <w:dataBinding w:prefixMappings="xmlns:ns0='http://purl.org/dc/elements/1.1/' xmlns:ns1='http://schemas.openxmlformats.org/package/2006/metadata/core-properties' " w:xpath="/ns1:coreProperties[1]/ns0:subject[1]" w:storeItemID="{6C3C8BC8-F283-45AE-878A-BAB7291924A1}"/>
      <w:text/>
    </w:sdtPr>
    <w:sdtEndPr/>
    <w:sdtContent>
      <w:p w14:paraId="16126B00" w14:textId="0AEA0C1F" w:rsidR="00DB63FB" w:rsidRPr="00B012FB" w:rsidRDefault="00DB63FB" w:rsidP="009A51BA">
        <w:pPr>
          <w:pStyle w:val="Header"/>
          <w:tabs>
            <w:tab w:val="clear" w:pos="4320"/>
            <w:tab w:val="clear" w:pos="8640"/>
          </w:tabs>
          <w:kinsoku w:val="0"/>
          <w:overflowPunct w:val="0"/>
          <w:autoSpaceDE w:val="0"/>
          <w:autoSpaceDN w:val="0"/>
          <w:jc w:val="left"/>
          <w:rPr>
            <w:noProof/>
            <w:kern w:val="22"/>
          </w:rPr>
        </w:pPr>
        <w:r>
          <w:rPr>
            <w:noProof/>
            <w:kern w:val="22"/>
          </w:rPr>
          <w:t>CBD/SBI/3/5/Add.1</w:t>
        </w:r>
      </w:p>
    </w:sdtContent>
  </w:sdt>
  <w:p w14:paraId="5B9F9E9D" w14:textId="77777777" w:rsidR="00DB63FB" w:rsidRPr="00B012FB" w:rsidRDefault="00DB63FB" w:rsidP="009A51BA">
    <w:pPr>
      <w:pStyle w:val="Header"/>
      <w:tabs>
        <w:tab w:val="clear" w:pos="4320"/>
        <w:tab w:val="clear" w:pos="8640"/>
      </w:tabs>
      <w:kinsoku w:val="0"/>
      <w:overflowPunct w:val="0"/>
      <w:autoSpaceDE w:val="0"/>
      <w:autoSpaceDN w:val="0"/>
      <w:jc w:val="left"/>
      <w:rPr>
        <w:noProof/>
        <w:kern w:val="22"/>
      </w:rPr>
    </w:pPr>
    <w:r w:rsidRPr="00B012FB">
      <w:rPr>
        <w:noProof/>
        <w:kern w:val="22"/>
      </w:rPr>
      <w:t xml:space="preserve">Page </w:t>
    </w:r>
    <w:r w:rsidRPr="00B012FB">
      <w:rPr>
        <w:noProof/>
        <w:kern w:val="22"/>
      </w:rPr>
      <w:fldChar w:fldCharType="begin"/>
    </w:r>
    <w:r w:rsidRPr="00B012FB">
      <w:rPr>
        <w:noProof/>
        <w:kern w:val="22"/>
      </w:rPr>
      <w:instrText xml:space="preserve"> PAGE   \* MERGEFORMAT </w:instrText>
    </w:r>
    <w:r w:rsidRPr="00B012FB">
      <w:rPr>
        <w:noProof/>
        <w:kern w:val="22"/>
      </w:rPr>
      <w:fldChar w:fldCharType="separate"/>
    </w:r>
    <w:r>
      <w:rPr>
        <w:noProof/>
        <w:kern w:val="22"/>
      </w:rPr>
      <w:t>3</w:t>
    </w:r>
    <w:r w:rsidRPr="00B012FB">
      <w:rPr>
        <w:noProof/>
        <w:kern w:val="22"/>
      </w:rPr>
      <w:fldChar w:fldCharType="end"/>
    </w:r>
  </w:p>
  <w:p w14:paraId="1594CF0B" w14:textId="77777777" w:rsidR="00DB63FB" w:rsidRPr="00B012FB" w:rsidRDefault="00DB63FB" w:rsidP="00B012FB">
    <w:pPr>
      <w:pStyle w:val="Header"/>
      <w:tabs>
        <w:tab w:val="clear" w:pos="4320"/>
        <w:tab w:val="clear" w:pos="8640"/>
      </w:tabs>
      <w:kinsoku w:val="0"/>
      <w:overflowPunct w:val="0"/>
      <w:autoSpaceDE w:val="0"/>
      <w:autoSpaceDN w:val="0"/>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056F8"/>
    <w:multiLevelType w:val="hybridMultilevel"/>
    <w:tmpl w:val="58F050FA"/>
    <w:lvl w:ilvl="0" w:tplc="C89810BA">
      <w:start w:val="1"/>
      <w:numFmt w:val="lowerLetter"/>
      <w:lvlText w:val="(%1)"/>
      <w:lvlJc w:val="left"/>
      <w:pPr>
        <w:tabs>
          <w:tab w:val="num" w:pos="1211"/>
        </w:tabs>
        <w:ind w:left="1211"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8FF75B4"/>
    <w:multiLevelType w:val="hybridMultilevel"/>
    <w:tmpl w:val="6A663E00"/>
    <w:lvl w:ilvl="0" w:tplc="4634C52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42A18"/>
    <w:multiLevelType w:val="hybridMultilevel"/>
    <w:tmpl w:val="6C880258"/>
    <w:lvl w:ilvl="0" w:tplc="625485B6">
      <w:start w:val="1"/>
      <w:numFmt w:val="lowerLetter"/>
      <w:lvlText w:val="(%1)"/>
      <w:lvlJc w:val="left"/>
      <w:pPr>
        <w:ind w:left="1440" w:hanging="360"/>
      </w:pPr>
      <w:rPr>
        <w:rFonts w:ascii="Times New Roman" w:eastAsia="Times New Roman" w:hAnsi="Times New Roman" w:cs="Times New Roman"/>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32F3CE3"/>
    <w:multiLevelType w:val="hybridMultilevel"/>
    <w:tmpl w:val="99F4B8C0"/>
    <w:lvl w:ilvl="0" w:tplc="4634C528">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82053B"/>
    <w:multiLevelType w:val="hybridMultilevel"/>
    <w:tmpl w:val="6C880258"/>
    <w:lvl w:ilvl="0" w:tplc="625485B6">
      <w:start w:val="1"/>
      <w:numFmt w:val="lowerLetter"/>
      <w:lvlText w:val="(%1)"/>
      <w:lvlJc w:val="left"/>
      <w:pPr>
        <w:ind w:left="1440" w:hanging="360"/>
      </w:pPr>
      <w:rPr>
        <w:rFonts w:ascii="Times New Roman" w:eastAsia="Times New Roman" w:hAnsi="Times New Roman" w:cs="Times New Roman"/>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7054C4E"/>
    <w:multiLevelType w:val="hybridMultilevel"/>
    <w:tmpl w:val="C8223D56"/>
    <w:lvl w:ilvl="0" w:tplc="3B2C708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5611255"/>
    <w:multiLevelType w:val="hybridMultilevel"/>
    <w:tmpl w:val="D67E1DFA"/>
    <w:lvl w:ilvl="0" w:tplc="024C7BC6">
      <w:start w:val="1"/>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50109F"/>
    <w:multiLevelType w:val="hybridMultilevel"/>
    <w:tmpl w:val="BC20B138"/>
    <w:lvl w:ilvl="0" w:tplc="4634C528">
      <w:start w:val="1"/>
      <w:numFmt w:val="arabicAbjad"/>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8D4362A"/>
    <w:multiLevelType w:val="hybridMultilevel"/>
    <w:tmpl w:val="3A30B912"/>
    <w:lvl w:ilvl="0" w:tplc="43A47EA6">
      <w:start w:val="1"/>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5B16B29C">
      <w:start w:val="1"/>
      <w:numFmt w:val="lowerLetter"/>
      <w:lvlText w:val="(%2)"/>
      <w:lvlJc w:val="left"/>
      <w:pPr>
        <w:tabs>
          <w:tab w:val="num" w:pos="1440"/>
        </w:tabs>
        <w:ind w:left="1440" w:hanging="360"/>
      </w:pPr>
      <w:rPr>
        <w:rFonts w:hint="default"/>
        <w:b w:val="0"/>
        <w:i w:val="0"/>
      </w:rPr>
    </w:lvl>
    <w:lvl w:ilvl="2" w:tplc="30989A4E">
      <w:start w:val="1"/>
      <w:numFmt w:val="lowerRoman"/>
      <w:lvlText w:val="(%3)"/>
      <w:lvlJc w:val="left"/>
      <w:pPr>
        <w:tabs>
          <w:tab w:val="num" w:pos="2160"/>
        </w:tabs>
        <w:ind w:left="2160" w:hanging="180"/>
      </w:p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7B467A63"/>
    <w:multiLevelType w:val="hybridMultilevel"/>
    <w:tmpl w:val="016A8E1A"/>
    <w:lvl w:ilvl="0" w:tplc="42BA6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9"/>
  </w:num>
  <w:num w:numId="5">
    <w:abstractNumId w:val="8"/>
  </w:num>
  <w:num w:numId="6">
    <w:abstractNumId w:val="14"/>
  </w:num>
  <w:num w:numId="7">
    <w:abstractNumId w:val="13"/>
  </w:num>
  <w:num w:numId="8">
    <w:abstractNumId w:val="7"/>
  </w:num>
  <w:num w:numId="9">
    <w:abstractNumId w:val="12"/>
  </w:num>
  <w:num w:numId="10">
    <w:abstractNumId w:val="0"/>
  </w:num>
  <w:num w:numId="11">
    <w:abstractNumId w:val="5"/>
  </w:num>
  <w:num w:numId="12">
    <w:abstractNumId w:val="2"/>
  </w:num>
  <w:num w:numId="13">
    <w:abstractNumId w:val="9"/>
  </w:num>
  <w:num w:numId="14">
    <w:abstractNumId w:val="1"/>
  </w:num>
  <w:num w:numId="15">
    <w:abstractNumId w:val="4"/>
  </w:num>
  <w:num w:numId="16">
    <w:abstractNumId w:val="15"/>
  </w:num>
  <w:num w:numId="17">
    <w:abstractNumId w:val="10"/>
  </w:num>
  <w:num w:numId="1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styleLockTheme/>
  <w:styleLockQFSet/>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3B"/>
    <w:rsid w:val="00000538"/>
    <w:rsid w:val="0000368E"/>
    <w:rsid w:val="00005CF4"/>
    <w:rsid w:val="00006377"/>
    <w:rsid w:val="000064E9"/>
    <w:rsid w:val="00010828"/>
    <w:rsid w:val="0001309D"/>
    <w:rsid w:val="00014680"/>
    <w:rsid w:val="000170AB"/>
    <w:rsid w:val="00017A2D"/>
    <w:rsid w:val="0002131C"/>
    <w:rsid w:val="000219AC"/>
    <w:rsid w:val="00022207"/>
    <w:rsid w:val="00022961"/>
    <w:rsid w:val="0002340E"/>
    <w:rsid w:val="00023D83"/>
    <w:rsid w:val="0002421D"/>
    <w:rsid w:val="00025825"/>
    <w:rsid w:val="00025AC1"/>
    <w:rsid w:val="00025D8F"/>
    <w:rsid w:val="00025F73"/>
    <w:rsid w:val="000272DC"/>
    <w:rsid w:val="00030826"/>
    <w:rsid w:val="00031238"/>
    <w:rsid w:val="00031D24"/>
    <w:rsid w:val="00031F26"/>
    <w:rsid w:val="00032509"/>
    <w:rsid w:val="00033843"/>
    <w:rsid w:val="00037873"/>
    <w:rsid w:val="00040783"/>
    <w:rsid w:val="000428F5"/>
    <w:rsid w:val="00042C03"/>
    <w:rsid w:val="00042D98"/>
    <w:rsid w:val="00043F38"/>
    <w:rsid w:val="000454F5"/>
    <w:rsid w:val="00046CAE"/>
    <w:rsid w:val="00047099"/>
    <w:rsid w:val="00047B0C"/>
    <w:rsid w:val="00051A81"/>
    <w:rsid w:val="00054381"/>
    <w:rsid w:val="00054C36"/>
    <w:rsid w:val="00054F35"/>
    <w:rsid w:val="00056BB1"/>
    <w:rsid w:val="00056DCB"/>
    <w:rsid w:val="00060BCE"/>
    <w:rsid w:val="00060C1D"/>
    <w:rsid w:val="000622AC"/>
    <w:rsid w:val="00062695"/>
    <w:rsid w:val="00063356"/>
    <w:rsid w:val="000649DC"/>
    <w:rsid w:val="00065E6A"/>
    <w:rsid w:val="000660D4"/>
    <w:rsid w:val="00066F7F"/>
    <w:rsid w:val="000711E1"/>
    <w:rsid w:val="00073708"/>
    <w:rsid w:val="00075414"/>
    <w:rsid w:val="00075576"/>
    <w:rsid w:val="000760C5"/>
    <w:rsid w:val="000768A4"/>
    <w:rsid w:val="0007764D"/>
    <w:rsid w:val="00077C82"/>
    <w:rsid w:val="00081AB6"/>
    <w:rsid w:val="00081FD1"/>
    <w:rsid w:val="00082BBA"/>
    <w:rsid w:val="00084008"/>
    <w:rsid w:val="000847D6"/>
    <w:rsid w:val="000850AA"/>
    <w:rsid w:val="0008539E"/>
    <w:rsid w:val="00085773"/>
    <w:rsid w:val="00086D99"/>
    <w:rsid w:val="00087269"/>
    <w:rsid w:val="00087FB6"/>
    <w:rsid w:val="000901DD"/>
    <w:rsid w:val="0009085B"/>
    <w:rsid w:val="00091261"/>
    <w:rsid w:val="00094270"/>
    <w:rsid w:val="00094F38"/>
    <w:rsid w:val="000A0CD4"/>
    <w:rsid w:val="000A1CE0"/>
    <w:rsid w:val="000A24CB"/>
    <w:rsid w:val="000A2B92"/>
    <w:rsid w:val="000A2D7D"/>
    <w:rsid w:val="000A2F9F"/>
    <w:rsid w:val="000A3071"/>
    <w:rsid w:val="000A3F82"/>
    <w:rsid w:val="000A7155"/>
    <w:rsid w:val="000A78C6"/>
    <w:rsid w:val="000A7FD3"/>
    <w:rsid w:val="000B2BD3"/>
    <w:rsid w:val="000B5446"/>
    <w:rsid w:val="000B7415"/>
    <w:rsid w:val="000B7A4F"/>
    <w:rsid w:val="000B7DD1"/>
    <w:rsid w:val="000C086C"/>
    <w:rsid w:val="000C146B"/>
    <w:rsid w:val="000C1BE0"/>
    <w:rsid w:val="000C4344"/>
    <w:rsid w:val="000C54B5"/>
    <w:rsid w:val="000C6728"/>
    <w:rsid w:val="000C6C16"/>
    <w:rsid w:val="000C6D20"/>
    <w:rsid w:val="000D0517"/>
    <w:rsid w:val="000D06DC"/>
    <w:rsid w:val="000D0B3C"/>
    <w:rsid w:val="000D0BBE"/>
    <w:rsid w:val="000D1B62"/>
    <w:rsid w:val="000D20DA"/>
    <w:rsid w:val="000D2448"/>
    <w:rsid w:val="000D4752"/>
    <w:rsid w:val="000D49B4"/>
    <w:rsid w:val="000D50A1"/>
    <w:rsid w:val="000D5923"/>
    <w:rsid w:val="000D7455"/>
    <w:rsid w:val="000D7FEA"/>
    <w:rsid w:val="000E0D14"/>
    <w:rsid w:val="000E27CF"/>
    <w:rsid w:val="000E33E0"/>
    <w:rsid w:val="000E637D"/>
    <w:rsid w:val="000E6B6E"/>
    <w:rsid w:val="000E7762"/>
    <w:rsid w:val="000E7E6A"/>
    <w:rsid w:val="000F07D4"/>
    <w:rsid w:val="000F0AEB"/>
    <w:rsid w:val="000F31EA"/>
    <w:rsid w:val="000F3F42"/>
    <w:rsid w:val="000F63AB"/>
    <w:rsid w:val="000F6492"/>
    <w:rsid w:val="000F6A4F"/>
    <w:rsid w:val="000F6CDF"/>
    <w:rsid w:val="000F7319"/>
    <w:rsid w:val="000F77BD"/>
    <w:rsid w:val="001008FB"/>
    <w:rsid w:val="00102016"/>
    <w:rsid w:val="0010373A"/>
    <w:rsid w:val="0010563A"/>
    <w:rsid w:val="001073FE"/>
    <w:rsid w:val="00107743"/>
    <w:rsid w:val="00107BDE"/>
    <w:rsid w:val="001106D0"/>
    <w:rsid w:val="00112647"/>
    <w:rsid w:val="00114D78"/>
    <w:rsid w:val="001205EA"/>
    <w:rsid w:val="0012214B"/>
    <w:rsid w:val="001236E3"/>
    <w:rsid w:val="001242F6"/>
    <w:rsid w:val="00125327"/>
    <w:rsid w:val="0012737B"/>
    <w:rsid w:val="00131C85"/>
    <w:rsid w:val="00132270"/>
    <w:rsid w:val="0013394F"/>
    <w:rsid w:val="001340BA"/>
    <w:rsid w:val="001341AD"/>
    <w:rsid w:val="0013705A"/>
    <w:rsid w:val="001401C6"/>
    <w:rsid w:val="001410F4"/>
    <w:rsid w:val="001413E6"/>
    <w:rsid w:val="00142027"/>
    <w:rsid w:val="001425A8"/>
    <w:rsid w:val="00143E00"/>
    <w:rsid w:val="0014570C"/>
    <w:rsid w:val="00145A01"/>
    <w:rsid w:val="00146762"/>
    <w:rsid w:val="00146AD4"/>
    <w:rsid w:val="001471D6"/>
    <w:rsid w:val="00147636"/>
    <w:rsid w:val="00151A36"/>
    <w:rsid w:val="00152B15"/>
    <w:rsid w:val="00155DC1"/>
    <w:rsid w:val="00155EFD"/>
    <w:rsid w:val="00157BB6"/>
    <w:rsid w:val="00160113"/>
    <w:rsid w:val="001608FA"/>
    <w:rsid w:val="00160B38"/>
    <w:rsid w:val="00164DBB"/>
    <w:rsid w:val="00165F6C"/>
    <w:rsid w:val="00166367"/>
    <w:rsid w:val="00171832"/>
    <w:rsid w:val="00173A32"/>
    <w:rsid w:val="0017442E"/>
    <w:rsid w:val="001744B2"/>
    <w:rsid w:val="001770D3"/>
    <w:rsid w:val="001805D3"/>
    <w:rsid w:val="0018250B"/>
    <w:rsid w:val="001830C6"/>
    <w:rsid w:val="001840E6"/>
    <w:rsid w:val="00186359"/>
    <w:rsid w:val="001864AD"/>
    <w:rsid w:val="00186D8B"/>
    <w:rsid w:val="00187114"/>
    <w:rsid w:val="00187EFF"/>
    <w:rsid w:val="001917E0"/>
    <w:rsid w:val="00191AFE"/>
    <w:rsid w:val="00192E06"/>
    <w:rsid w:val="00196AE1"/>
    <w:rsid w:val="001971DA"/>
    <w:rsid w:val="001A0E03"/>
    <w:rsid w:val="001A3461"/>
    <w:rsid w:val="001A5072"/>
    <w:rsid w:val="001A6F1F"/>
    <w:rsid w:val="001A7941"/>
    <w:rsid w:val="001B2CF6"/>
    <w:rsid w:val="001B495E"/>
    <w:rsid w:val="001B5B61"/>
    <w:rsid w:val="001B5C4A"/>
    <w:rsid w:val="001B6007"/>
    <w:rsid w:val="001C0037"/>
    <w:rsid w:val="001C09DB"/>
    <w:rsid w:val="001C120F"/>
    <w:rsid w:val="001C2968"/>
    <w:rsid w:val="001C2CBA"/>
    <w:rsid w:val="001C3007"/>
    <w:rsid w:val="001C36B1"/>
    <w:rsid w:val="001C4386"/>
    <w:rsid w:val="001C5594"/>
    <w:rsid w:val="001C6300"/>
    <w:rsid w:val="001C7155"/>
    <w:rsid w:val="001C7AED"/>
    <w:rsid w:val="001D47F8"/>
    <w:rsid w:val="001D4B85"/>
    <w:rsid w:val="001D7B50"/>
    <w:rsid w:val="001E1730"/>
    <w:rsid w:val="001E2453"/>
    <w:rsid w:val="001E3C2A"/>
    <w:rsid w:val="001E4FE5"/>
    <w:rsid w:val="001E55B6"/>
    <w:rsid w:val="001E7213"/>
    <w:rsid w:val="001F4992"/>
    <w:rsid w:val="001F49EB"/>
    <w:rsid w:val="001F6379"/>
    <w:rsid w:val="001F695A"/>
    <w:rsid w:val="00200710"/>
    <w:rsid w:val="00204415"/>
    <w:rsid w:val="0020513E"/>
    <w:rsid w:val="002063A7"/>
    <w:rsid w:val="0020670A"/>
    <w:rsid w:val="00207A6E"/>
    <w:rsid w:val="00207C86"/>
    <w:rsid w:val="00207DE1"/>
    <w:rsid w:val="002113DE"/>
    <w:rsid w:val="00213570"/>
    <w:rsid w:val="00214E0C"/>
    <w:rsid w:val="00216091"/>
    <w:rsid w:val="00216A54"/>
    <w:rsid w:val="002211FD"/>
    <w:rsid w:val="00221A13"/>
    <w:rsid w:val="002231E4"/>
    <w:rsid w:val="00224577"/>
    <w:rsid w:val="00224B92"/>
    <w:rsid w:val="002315B3"/>
    <w:rsid w:val="00232D69"/>
    <w:rsid w:val="00233067"/>
    <w:rsid w:val="002350BC"/>
    <w:rsid w:val="002357E1"/>
    <w:rsid w:val="00235AF7"/>
    <w:rsid w:val="00237B11"/>
    <w:rsid w:val="00240F94"/>
    <w:rsid w:val="00243471"/>
    <w:rsid w:val="002442B8"/>
    <w:rsid w:val="002443FE"/>
    <w:rsid w:val="0024446B"/>
    <w:rsid w:val="002449AE"/>
    <w:rsid w:val="0024600F"/>
    <w:rsid w:val="00250D5A"/>
    <w:rsid w:val="002522A8"/>
    <w:rsid w:val="00252624"/>
    <w:rsid w:val="00252897"/>
    <w:rsid w:val="00252E20"/>
    <w:rsid w:val="00254BF7"/>
    <w:rsid w:val="00255ED7"/>
    <w:rsid w:val="002629F8"/>
    <w:rsid w:val="00262C99"/>
    <w:rsid w:val="00263428"/>
    <w:rsid w:val="00263F0C"/>
    <w:rsid w:val="0026412A"/>
    <w:rsid w:val="00265064"/>
    <w:rsid w:val="002653C8"/>
    <w:rsid w:val="00265AC3"/>
    <w:rsid w:val="0026634F"/>
    <w:rsid w:val="00273526"/>
    <w:rsid w:val="0027513B"/>
    <w:rsid w:val="00275620"/>
    <w:rsid w:val="00275ED0"/>
    <w:rsid w:val="002760C3"/>
    <w:rsid w:val="0027622A"/>
    <w:rsid w:val="0027680D"/>
    <w:rsid w:val="00280A84"/>
    <w:rsid w:val="00281F17"/>
    <w:rsid w:val="00283239"/>
    <w:rsid w:val="0028390E"/>
    <w:rsid w:val="00283B09"/>
    <w:rsid w:val="00284C31"/>
    <w:rsid w:val="002851E0"/>
    <w:rsid w:val="00285ECF"/>
    <w:rsid w:val="0029039D"/>
    <w:rsid w:val="00291078"/>
    <w:rsid w:val="002910A4"/>
    <w:rsid w:val="0029270E"/>
    <w:rsid w:val="00292B66"/>
    <w:rsid w:val="00292F67"/>
    <w:rsid w:val="00293213"/>
    <w:rsid w:val="002954BB"/>
    <w:rsid w:val="002A1A50"/>
    <w:rsid w:val="002A1AF2"/>
    <w:rsid w:val="002A23AC"/>
    <w:rsid w:val="002A4192"/>
    <w:rsid w:val="002A5B2E"/>
    <w:rsid w:val="002A749E"/>
    <w:rsid w:val="002A7911"/>
    <w:rsid w:val="002A7EB8"/>
    <w:rsid w:val="002B0942"/>
    <w:rsid w:val="002B13FD"/>
    <w:rsid w:val="002B19AE"/>
    <w:rsid w:val="002B2968"/>
    <w:rsid w:val="002B3FC9"/>
    <w:rsid w:val="002B4839"/>
    <w:rsid w:val="002B6553"/>
    <w:rsid w:val="002B6BDE"/>
    <w:rsid w:val="002B6FB2"/>
    <w:rsid w:val="002C0089"/>
    <w:rsid w:val="002C0AA7"/>
    <w:rsid w:val="002C28B5"/>
    <w:rsid w:val="002C2D11"/>
    <w:rsid w:val="002C36C5"/>
    <w:rsid w:val="002C48A7"/>
    <w:rsid w:val="002C4B04"/>
    <w:rsid w:val="002C4BDB"/>
    <w:rsid w:val="002D17FC"/>
    <w:rsid w:val="002D1AE9"/>
    <w:rsid w:val="002D355B"/>
    <w:rsid w:val="002D6B13"/>
    <w:rsid w:val="002E0627"/>
    <w:rsid w:val="002E1035"/>
    <w:rsid w:val="002E119B"/>
    <w:rsid w:val="002E19A9"/>
    <w:rsid w:val="002E22CF"/>
    <w:rsid w:val="002E271F"/>
    <w:rsid w:val="002E3198"/>
    <w:rsid w:val="002E3E50"/>
    <w:rsid w:val="002E62B3"/>
    <w:rsid w:val="002E7402"/>
    <w:rsid w:val="002F04D2"/>
    <w:rsid w:val="002F15BB"/>
    <w:rsid w:val="002F3178"/>
    <w:rsid w:val="002F3A94"/>
    <w:rsid w:val="002F484C"/>
    <w:rsid w:val="002F572F"/>
    <w:rsid w:val="002F6F22"/>
    <w:rsid w:val="002F775B"/>
    <w:rsid w:val="003014AE"/>
    <w:rsid w:val="00302889"/>
    <w:rsid w:val="00304445"/>
    <w:rsid w:val="00305D62"/>
    <w:rsid w:val="00306133"/>
    <w:rsid w:val="00306DC5"/>
    <w:rsid w:val="00310BC6"/>
    <w:rsid w:val="00310FA1"/>
    <w:rsid w:val="00311F35"/>
    <w:rsid w:val="00312419"/>
    <w:rsid w:val="00313F5C"/>
    <w:rsid w:val="003142EE"/>
    <w:rsid w:val="00315C0F"/>
    <w:rsid w:val="00316740"/>
    <w:rsid w:val="00316983"/>
    <w:rsid w:val="00317FA7"/>
    <w:rsid w:val="003210FF"/>
    <w:rsid w:val="00321429"/>
    <w:rsid w:val="0032237F"/>
    <w:rsid w:val="0032489D"/>
    <w:rsid w:val="00324CB9"/>
    <w:rsid w:val="003254D7"/>
    <w:rsid w:val="00325DE3"/>
    <w:rsid w:val="00327872"/>
    <w:rsid w:val="00327DDD"/>
    <w:rsid w:val="00327DE1"/>
    <w:rsid w:val="00330D2D"/>
    <w:rsid w:val="00330F27"/>
    <w:rsid w:val="00331C0D"/>
    <w:rsid w:val="0033269D"/>
    <w:rsid w:val="00332D15"/>
    <w:rsid w:val="00334530"/>
    <w:rsid w:val="00336766"/>
    <w:rsid w:val="003400BF"/>
    <w:rsid w:val="003443D4"/>
    <w:rsid w:val="00344D0C"/>
    <w:rsid w:val="00347A27"/>
    <w:rsid w:val="003502D1"/>
    <w:rsid w:val="003507D9"/>
    <w:rsid w:val="00351092"/>
    <w:rsid w:val="00351A62"/>
    <w:rsid w:val="0035272B"/>
    <w:rsid w:val="00353536"/>
    <w:rsid w:val="00354F1B"/>
    <w:rsid w:val="003558E0"/>
    <w:rsid w:val="00355FAA"/>
    <w:rsid w:val="00357199"/>
    <w:rsid w:val="0036024F"/>
    <w:rsid w:val="003618D6"/>
    <w:rsid w:val="003636E1"/>
    <w:rsid w:val="00365429"/>
    <w:rsid w:val="00367608"/>
    <w:rsid w:val="003729B7"/>
    <w:rsid w:val="00372D81"/>
    <w:rsid w:val="00373AFB"/>
    <w:rsid w:val="0037634A"/>
    <w:rsid w:val="003822C0"/>
    <w:rsid w:val="00382AB0"/>
    <w:rsid w:val="003831A3"/>
    <w:rsid w:val="00384170"/>
    <w:rsid w:val="00384A48"/>
    <w:rsid w:val="0038506B"/>
    <w:rsid w:val="00386AEF"/>
    <w:rsid w:val="003913CE"/>
    <w:rsid w:val="00393456"/>
    <w:rsid w:val="00393A22"/>
    <w:rsid w:val="003942BF"/>
    <w:rsid w:val="003A065D"/>
    <w:rsid w:val="003A2A86"/>
    <w:rsid w:val="003A3225"/>
    <w:rsid w:val="003A322F"/>
    <w:rsid w:val="003A39ED"/>
    <w:rsid w:val="003A6936"/>
    <w:rsid w:val="003B0946"/>
    <w:rsid w:val="003B0F2B"/>
    <w:rsid w:val="003B10B9"/>
    <w:rsid w:val="003B131A"/>
    <w:rsid w:val="003B182E"/>
    <w:rsid w:val="003B2485"/>
    <w:rsid w:val="003B2E87"/>
    <w:rsid w:val="003B3970"/>
    <w:rsid w:val="003B4AD9"/>
    <w:rsid w:val="003B505D"/>
    <w:rsid w:val="003B53D4"/>
    <w:rsid w:val="003B5BA1"/>
    <w:rsid w:val="003C113F"/>
    <w:rsid w:val="003C3CF4"/>
    <w:rsid w:val="003C3E4D"/>
    <w:rsid w:val="003C5785"/>
    <w:rsid w:val="003C5D3F"/>
    <w:rsid w:val="003C79D4"/>
    <w:rsid w:val="003D243C"/>
    <w:rsid w:val="003D30B8"/>
    <w:rsid w:val="003D3637"/>
    <w:rsid w:val="003D4639"/>
    <w:rsid w:val="003D688D"/>
    <w:rsid w:val="003E23DB"/>
    <w:rsid w:val="003E2DAE"/>
    <w:rsid w:val="003E45A9"/>
    <w:rsid w:val="003E5F30"/>
    <w:rsid w:val="003F0407"/>
    <w:rsid w:val="003F36A8"/>
    <w:rsid w:val="003F4BD5"/>
    <w:rsid w:val="003F4C83"/>
    <w:rsid w:val="003F6CB3"/>
    <w:rsid w:val="003F6E44"/>
    <w:rsid w:val="00400D70"/>
    <w:rsid w:val="00400E62"/>
    <w:rsid w:val="0040370F"/>
    <w:rsid w:val="00404299"/>
    <w:rsid w:val="0040583C"/>
    <w:rsid w:val="0040653C"/>
    <w:rsid w:val="00406BC6"/>
    <w:rsid w:val="0041034C"/>
    <w:rsid w:val="00412F15"/>
    <w:rsid w:val="004144CF"/>
    <w:rsid w:val="00414B25"/>
    <w:rsid w:val="00414C9C"/>
    <w:rsid w:val="00414CE9"/>
    <w:rsid w:val="00414DFA"/>
    <w:rsid w:val="004155DA"/>
    <w:rsid w:val="00424065"/>
    <w:rsid w:val="004250D3"/>
    <w:rsid w:val="00426617"/>
    <w:rsid w:val="004266CC"/>
    <w:rsid w:val="004276EF"/>
    <w:rsid w:val="00432707"/>
    <w:rsid w:val="0043327F"/>
    <w:rsid w:val="004360FC"/>
    <w:rsid w:val="00436128"/>
    <w:rsid w:val="00436625"/>
    <w:rsid w:val="00436E99"/>
    <w:rsid w:val="00437636"/>
    <w:rsid w:val="00437902"/>
    <w:rsid w:val="0044190C"/>
    <w:rsid w:val="00441A3B"/>
    <w:rsid w:val="00443D2A"/>
    <w:rsid w:val="0044424E"/>
    <w:rsid w:val="00445164"/>
    <w:rsid w:val="00445431"/>
    <w:rsid w:val="00446BEE"/>
    <w:rsid w:val="00446D07"/>
    <w:rsid w:val="00450759"/>
    <w:rsid w:val="00452FCF"/>
    <w:rsid w:val="00453E04"/>
    <w:rsid w:val="00457843"/>
    <w:rsid w:val="004608AE"/>
    <w:rsid w:val="0046284B"/>
    <w:rsid w:val="00462BA2"/>
    <w:rsid w:val="00465F03"/>
    <w:rsid w:val="00466864"/>
    <w:rsid w:val="00466C1E"/>
    <w:rsid w:val="00467A12"/>
    <w:rsid w:val="0047101F"/>
    <w:rsid w:val="004723EF"/>
    <w:rsid w:val="0047559D"/>
    <w:rsid w:val="00475E0D"/>
    <w:rsid w:val="00476259"/>
    <w:rsid w:val="0047644C"/>
    <w:rsid w:val="00480F82"/>
    <w:rsid w:val="004823FF"/>
    <w:rsid w:val="004827E7"/>
    <w:rsid w:val="00482CAA"/>
    <w:rsid w:val="00483052"/>
    <w:rsid w:val="00483A6B"/>
    <w:rsid w:val="00484061"/>
    <w:rsid w:val="00485A20"/>
    <w:rsid w:val="00486BEC"/>
    <w:rsid w:val="00487646"/>
    <w:rsid w:val="00490CE3"/>
    <w:rsid w:val="00491E89"/>
    <w:rsid w:val="0049205F"/>
    <w:rsid w:val="00492E7F"/>
    <w:rsid w:val="00493779"/>
    <w:rsid w:val="004966A2"/>
    <w:rsid w:val="00496EF1"/>
    <w:rsid w:val="004972EB"/>
    <w:rsid w:val="004A686C"/>
    <w:rsid w:val="004A6972"/>
    <w:rsid w:val="004A7D34"/>
    <w:rsid w:val="004B0E58"/>
    <w:rsid w:val="004B1197"/>
    <w:rsid w:val="004B1555"/>
    <w:rsid w:val="004B19B8"/>
    <w:rsid w:val="004B2868"/>
    <w:rsid w:val="004B2DB1"/>
    <w:rsid w:val="004B2F91"/>
    <w:rsid w:val="004B312D"/>
    <w:rsid w:val="004B4050"/>
    <w:rsid w:val="004B4309"/>
    <w:rsid w:val="004B4F4D"/>
    <w:rsid w:val="004B597A"/>
    <w:rsid w:val="004B6E33"/>
    <w:rsid w:val="004C0EE3"/>
    <w:rsid w:val="004C23BE"/>
    <w:rsid w:val="004C3517"/>
    <w:rsid w:val="004C439B"/>
    <w:rsid w:val="004C6760"/>
    <w:rsid w:val="004C6F46"/>
    <w:rsid w:val="004C7E10"/>
    <w:rsid w:val="004D02B8"/>
    <w:rsid w:val="004D1A67"/>
    <w:rsid w:val="004D2A68"/>
    <w:rsid w:val="004D2BF2"/>
    <w:rsid w:val="004D3ABA"/>
    <w:rsid w:val="004D4259"/>
    <w:rsid w:val="004D4329"/>
    <w:rsid w:val="004D4BFD"/>
    <w:rsid w:val="004D50B3"/>
    <w:rsid w:val="004D6F63"/>
    <w:rsid w:val="004D7245"/>
    <w:rsid w:val="004E0681"/>
    <w:rsid w:val="004E1FF3"/>
    <w:rsid w:val="004E25DE"/>
    <w:rsid w:val="004E41B6"/>
    <w:rsid w:val="004E4C35"/>
    <w:rsid w:val="004E5304"/>
    <w:rsid w:val="004F07E0"/>
    <w:rsid w:val="004F1116"/>
    <w:rsid w:val="004F1E53"/>
    <w:rsid w:val="004F201C"/>
    <w:rsid w:val="004F2BC3"/>
    <w:rsid w:val="004F2DCA"/>
    <w:rsid w:val="004F2E78"/>
    <w:rsid w:val="004F47D3"/>
    <w:rsid w:val="004F5867"/>
    <w:rsid w:val="004F5CA6"/>
    <w:rsid w:val="004F5DEF"/>
    <w:rsid w:val="00500530"/>
    <w:rsid w:val="005032C9"/>
    <w:rsid w:val="005043E1"/>
    <w:rsid w:val="00507701"/>
    <w:rsid w:val="00510341"/>
    <w:rsid w:val="00510820"/>
    <w:rsid w:val="00511073"/>
    <w:rsid w:val="0051231F"/>
    <w:rsid w:val="00513BAE"/>
    <w:rsid w:val="00516C26"/>
    <w:rsid w:val="0052056B"/>
    <w:rsid w:val="00521EFF"/>
    <w:rsid w:val="00522DFE"/>
    <w:rsid w:val="00522E0C"/>
    <w:rsid w:val="00523F66"/>
    <w:rsid w:val="00524664"/>
    <w:rsid w:val="00532EB5"/>
    <w:rsid w:val="0053541C"/>
    <w:rsid w:val="00542250"/>
    <w:rsid w:val="00542484"/>
    <w:rsid w:val="00543A74"/>
    <w:rsid w:val="005440A6"/>
    <w:rsid w:val="00546056"/>
    <w:rsid w:val="005504B7"/>
    <w:rsid w:val="00550573"/>
    <w:rsid w:val="00551055"/>
    <w:rsid w:val="005513BF"/>
    <w:rsid w:val="00553105"/>
    <w:rsid w:val="00553EB4"/>
    <w:rsid w:val="005600EE"/>
    <w:rsid w:val="0056067D"/>
    <w:rsid w:val="00565F8D"/>
    <w:rsid w:val="00572409"/>
    <w:rsid w:val="005725AB"/>
    <w:rsid w:val="005732ED"/>
    <w:rsid w:val="00577AA7"/>
    <w:rsid w:val="00580A01"/>
    <w:rsid w:val="00581449"/>
    <w:rsid w:val="0058191F"/>
    <w:rsid w:val="00581AC5"/>
    <w:rsid w:val="0058223D"/>
    <w:rsid w:val="00583471"/>
    <w:rsid w:val="005856D1"/>
    <w:rsid w:val="00585ED7"/>
    <w:rsid w:val="005863F0"/>
    <w:rsid w:val="00586872"/>
    <w:rsid w:val="00586D3B"/>
    <w:rsid w:val="005870BE"/>
    <w:rsid w:val="00592968"/>
    <w:rsid w:val="00592D93"/>
    <w:rsid w:val="00592EF2"/>
    <w:rsid w:val="00593284"/>
    <w:rsid w:val="005955D2"/>
    <w:rsid w:val="0059671C"/>
    <w:rsid w:val="005A0307"/>
    <w:rsid w:val="005A0888"/>
    <w:rsid w:val="005A2F6E"/>
    <w:rsid w:val="005A365B"/>
    <w:rsid w:val="005A4284"/>
    <w:rsid w:val="005A53D5"/>
    <w:rsid w:val="005B0FA9"/>
    <w:rsid w:val="005B2688"/>
    <w:rsid w:val="005B4A0D"/>
    <w:rsid w:val="005B5613"/>
    <w:rsid w:val="005B6FDB"/>
    <w:rsid w:val="005B78E8"/>
    <w:rsid w:val="005C07C9"/>
    <w:rsid w:val="005C430F"/>
    <w:rsid w:val="005C5DED"/>
    <w:rsid w:val="005C7045"/>
    <w:rsid w:val="005D0539"/>
    <w:rsid w:val="005D11DB"/>
    <w:rsid w:val="005D139C"/>
    <w:rsid w:val="005D2FE4"/>
    <w:rsid w:val="005D6A29"/>
    <w:rsid w:val="005E1044"/>
    <w:rsid w:val="005E115D"/>
    <w:rsid w:val="005E16C3"/>
    <w:rsid w:val="005E3A23"/>
    <w:rsid w:val="005E3F64"/>
    <w:rsid w:val="005E5DFB"/>
    <w:rsid w:val="005E681F"/>
    <w:rsid w:val="005E6C5F"/>
    <w:rsid w:val="005E6FA4"/>
    <w:rsid w:val="005E78BB"/>
    <w:rsid w:val="005F0A6B"/>
    <w:rsid w:val="005F2D1B"/>
    <w:rsid w:val="005F4C74"/>
    <w:rsid w:val="0060058B"/>
    <w:rsid w:val="006010B4"/>
    <w:rsid w:val="006020F3"/>
    <w:rsid w:val="00602AEB"/>
    <w:rsid w:val="0060449C"/>
    <w:rsid w:val="00605B42"/>
    <w:rsid w:val="00606A80"/>
    <w:rsid w:val="00606D27"/>
    <w:rsid w:val="00607D5F"/>
    <w:rsid w:val="00607DB5"/>
    <w:rsid w:val="00612D1E"/>
    <w:rsid w:val="00614675"/>
    <w:rsid w:val="006148DB"/>
    <w:rsid w:val="00614D35"/>
    <w:rsid w:val="00617317"/>
    <w:rsid w:val="006179EE"/>
    <w:rsid w:val="00617F8E"/>
    <w:rsid w:val="0062084E"/>
    <w:rsid w:val="00620DA5"/>
    <w:rsid w:val="00622664"/>
    <w:rsid w:val="006227B5"/>
    <w:rsid w:val="0062307F"/>
    <w:rsid w:val="006233B5"/>
    <w:rsid w:val="00623488"/>
    <w:rsid w:val="006260D5"/>
    <w:rsid w:val="00632680"/>
    <w:rsid w:val="00632B34"/>
    <w:rsid w:val="00633492"/>
    <w:rsid w:val="00633BA6"/>
    <w:rsid w:val="00634FFD"/>
    <w:rsid w:val="00635259"/>
    <w:rsid w:val="006357D1"/>
    <w:rsid w:val="00635D14"/>
    <w:rsid w:val="006372C8"/>
    <w:rsid w:val="00637C49"/>
    <w:rsid w:val="00643B9D"/>
    <w:rsid w:val="00643C31"/>
    <w:rsid w:val="00644DB3"/>
    <w:rsid w:val="00644F66"/>
    <w:rsid w:val="00645A13"/>
    <w:rsid w:val="0064760B"/>
    <w:rsid w:val="006477BC"/>
    <w:rsid w:val="006500F1"/>
    <w:rsid w:val="006507F2"/>
    <w:rsid w:val="00650B35"/>
    <w:rsid w:val="006522C6"/>
    <w:rsid w:val="00653622"/>
    <w:rsid w:val="006539F2"/>
    <w:rsid w:val="00653DB6"/>
    <w:rsid w:val="006549FD"/>
    <w:rsid w:val="00656F9D"/>
    <w:rsid w:val="0065727D"/>
    <w:rsid w:val="00660453"/>
    <w:rsid w:val="0066114C"/>
    <w:rsid w:val="00661AE3"/>
    <w:rsid w:val="006666BD"/>
    <w:rsid w:val="006702CD"/>
    <w:rsid w:val="00674706"/>
    <w:rsid w:val="006762DF"/>
    <w:rsid w:val="00680507"/>
    <w:rsid w:val="00680539"/>
    <w:rsid w:val="00682306"/>
    <w:rsid w:val="00683E80"/>
    <w:rsid w:val="00684040"/>
    <w:rsid w:val="00690847"/>
    <w:rsid w:val="0069176E"/>
    <w:rsid w:val="006917E6"/>
    <w:rsid w:val="0069446F"/>
    <w:rsid w:val="00694F46"/>
    <w:rsid w:val="00695607"/>
    <w:rsid w:val="006A11AE"/>
    <w:rsid w:val="006A12E5"/>
    <w:rsid w:val="006A1B8F"/>
    <w:rsid w:val="006A1F39"/>
    <w:rsid w:val="006A4003"/>
    <w:rsid w:val="006B074E"/>
    <w:rsid w:val="006B242F"/>
    <w:rsid w:val="006B2BD5"/>
    <w:rsid w:val="006B3003"/>
    <w:rsid w:val="006B55F8"/>
    <w:rsid w:val="006B6C47"/>
    <w:rsid w:val="006B7615"/>
    <w:rsid w:val="006C1836"/>
    <w:rsid w:val="006C1D31"/>
    <w:rsid w:val="006C258D"/>
    <w:rsid w:val="006C464A"/>
    <w:rsid w:val="006D0E3D"/>
    <w:rsid w:val="006D15CE"/>
    <w:rsid w:val="006D1A99"/>
    <w:rsid w:val="006D25C0"/>
    <w:rsid w:val="006D2D06"/>
    <w:rsid w:val="006D5658"/>
    <w:rsid w:val="006D59F3"/>
    <w:rsid w:val="006D5BCC"/>
    <w:rsid w:val="006D6983"/>
    <w:rsid w:val="006E02A8"/>
    <w:rsid w:val="006E1741"/>
    <w:rsid w:val="006E2B04"/>
    <w:rsid w:val="006E405B"/>
    <w:rsid w:val="006E4E17"/>
    <w:rsid w:val="006E7B3F"/>
    <w:rsid w:val="006F1CD9"/>
    <w:rsid w:val="006F284C"/>
    <w:rsid w:val="006F2CFD"/>
    <w:rsid w:val="006F6513"/>
    <w:rsid w:val="006F675B"/>
    <w:rsid w:val="006F6C99"/>
    <w:rsid w:val="006F7227"/>
    <w:rsid w:val="007000BD"/>
    <w:rsid w:val="0070136C"/>
    <w:rsid w:val="00702366"/>
    <w:rsid w:val="00705036"/>
    <w:rsid w:val="00707CD3"/>
    <w:rsid w:val="00710070"/>
    <w:rsid w:val="0071024D"/>
    <w:rsid w:val="00710A76"/>
    <w:rsid w:val="00713ABA"/>
    <w:rsid w:val="00715721"/>
    <w:rsid w:val="007157C9"/>
    <w:rsid w:val="007163BC"/>
    <w:rsid w:val="00716751"/>
    <w:rsid w:val="00720030"/>
    <w:rsid w:val="00720927"/>
    <w:rsid w:val="007212E9"/>
    <w:rsid w:val="00722813"/>
    <w:rsid w:val="00723543"/>
    <w:rsid w:val="00723FCC"/>
    <w:rsid w:val="00727297"/>
    <w:rsid w:val="007276BD"/>
    <w:rsid w:val="007300BA"/>
    <w:rsid w:val="00730AE3"/>
    <w:rsid w:val="00731A55"/>
    <w:rsid w:val="00732620"/>
    <w:rsid w:val="00732EE6"/>
    <w:rsid w:val="00733D73"/>
    <w:rsid w:val="007350AD"/>
    <w:rsid w:val="00736A31"/>
    <w:rsid w:val="00736AEC"/>
    <w:rsid w:val="00736BC2"/>
    <w:rsid w:val="00736FA3"/>
    <w:rsid w:val="00737AAF"/>
    <w:rsid w:val="00740865"/>
    <w:rsid w:val="00742491"/>
    <w:rsid w:val="007438D9"/>
    <w:rsid w:val="00745314"/>
    <w:rsid w:val="00746010"/>
    <w:rsid w:val="00746884"/>
    <w:rsid w:val="00746AD1"/>
    <w:rsid w:val="00747801"/>
    <w:rsid w:val="00751C89"/>
    <w:rsid w:val="007524DE"/>
    <w:rsid w:val="00753322"/>
    <w:rsid w:val="00753BDB"/>
    <w:rsid w:val="007552D1"/>
    <w:rsid w:val="00756A81"/>
    <w:rsid w:val="0075740B"/>
    <w:rsid w:val="00757ACD"/>
    <w:rsid w:val="00757B65"/>
    <w:rsid w:val="00761AC3"/>
    <w:rsid w:val="00762593"/>
    <w:rsid w:val="00766363"/>
    <w:rsid w:val="00766641"/>
    <w:rsid w:val="00766849"/>
    <w:rsid w:val="00771DAC"/>
    <w:rsid w:val="0077503A"/>
    <w:rsid w:val="00775238"/>
    <w:rsid w:val="0077655E"/>
    <w:rsid w:val="00777978"/>
    <w:rsid w:val="00777F35"/>
    <w:rsid w:val="007808DA"/>
    <w:rsid w:val="00782CCA"/>
    <w:rsid w:val="00782FD8"/>
    <w:rsid w:val="00783473"/>
    <w:rsid w:val="0078526F"/>
    <w:rsid w:val="00786444"/>
    <w:rsid w:val="007865EC"/>
    <w:rsid w:val="007903BE"/>
    <w:rsid w:val="0079228B"/>
    <w:rsid w:val="00792370"/>
    <w:rsid w:val="0079325E"/>
    <w:rsid w:val="00793280"/>
    <w:rsid w:val="00793668"/>
    <w:rsid w:val="007943EE"/>
    <w:rsid w:val="007A076B"/>
    <w:rsid w:val="007A4C4A"/>
    <w:rsid w:val="007A6CBD"/>
    <w:rsid w:val="007B1587"/>
    <w:rsid w:val="007B2346"/>
    <w:rsid w:val="007B2D98"/>
    <w:rsid w:val="007B304E"/>
    <w:rsid w:val="007B45A8"/>
    <w:rsid w:val="007B4D79"/>
    <w:rsid w:val="007B5132"/>
    <w:rsid w:val="007B5E6A"/>
    <w:rsid w:val="007B6379"/>
    <w:rsid w:val="007C054B"/>
    <w:rsid w:val="007C17C2"/>
    <w:rsid w:val="007C1DE4"/>
    <w:rsid w:val="007C26F5"/>
    <w:rsid w:val="007C2844"/>
    <w:rsid w:val="007C3DA5"/>
    <w:rsid w:val="007C5285"/>
    <w:rsid w:val="007C633B"/>
    <w:rsid w:val="007C779C"/>
    <w:rsid w:val="007D06B4"/>
    <w:rsid w:val="007D1921"/>
    <w:rsid w:val="007D3182"/>
    <w:rsid w:val="007D3C14"/>
    <w:rsid w:val="007D3C5A"/>
    <w:rsid w:val="007D4F50"/>
    <w:rsid w:val="007D5E0B"/>
    <w:rsid w:val="007D6465"/>
    <w:rsid w:val="007D6D20"/>
    <w:rsid w:val="007D724C"/>
    <w:rsid w:val="007E25A8"/>
    <w:rsid w:val="007E41A8"/>
    <w:rsid w:val="007E4A1A"/>
    <w:rsid w:val="007E6070"/>
    <w:rsid w:val="007E78BE"/>
    <w:rsid w:val="007F03FA"/>
    <w:rsid w:val="007F1D67"/>
    <w:rsid w:val="007F24A0"/>
    <w:rsid w:val="007F3778"/>
    <w:rsid w:val="007F4464"/>
    <w:rsid w:val="007F4D27"/>
    <w:rsid w:val="007F6045"/>
    <w:rsid w:val="007F7C67"/>
    <w:rsid w:val="00800324"/>
    <w:rsid w:val="00800553"/>
    <w:rsid w:val="00800D93"/>
    <w:rsid w:val="008026F3"/>
    <w:rsid w:val="008031AD"/>
    <w:rsid w:val="00803346"/>
    <w:rsid w:val="00804427"/>
    <w:rsid w:val="00805931"/>
    <w:rsid w:val="0080629E"/>
    <w:rsid w:val="00806FD1"/>
    <w:rsid w:val="008077DD"/>
    <w:rsid w:val="00807EC1"/>
    <w:rsid w:val="008118F0"/>
    <w:rsid w:val="00815A08"/>
    <w:rsid w:val="00816881"/>
    <w:rsid w:val="0081734A"/>
    <w:rsid w:val="00820A22"/>
    <w:rsid w:val="00821B70"/>
    <w:rsid w:val="00821E62"/>
    <w:rsid w:val="008231C6"/>
    <w:rsid w:val="00825524"/>
    <w:rsid w:val="00826137"/>
    <w:rsid w:val="00826607"/>
    <w:rsid w:val="00826786"/>
    <w:rsid w:val="00830E43"/>
    <w:rsid w:val="0083109A"/>
    <w:rsid w:val="0083115F"/>
    <w:rsid w:val="0083211E"/>
    <w:rsid w:val="00834890"/>
    <w:rsid w:val="00836159"/>
    <w:rsid w:val="008375C8"/>
    <w:rsid w:val="00837B9B"/>
    <w:rsid w:val="00841587"/>
    <w:rsid w:val="0084296D"/>
    <w:rsid w:val="00843FF1"/>
    <w:rsid w:val="00844D03"/>
    <w:rsid w:val="0084554F"/>
    <w:rsid w:val="00845A61"/>
    <w:rsid w:val="00845ABD"/>
    <w:rsid w:val="00845E61"/>
    <w:rsid w:val="008476B1"/>
    <w:rsid w:val="00850988"/>
    <w:rsid w:val="00852682"/>
    <w:rsid w:val="0085384F"/>
    <w:rsid w:val="008538DC"/>
    <w:rsid w:val="00857745"/>
    <w:rsid w:val="00860B3A"/>
    <w:rsid w:val="00864E2C"/>
    <w:rsid w:val="0086574F"/>
    <w:rsid w:val="00866C93"/>
    <w:rsid w:val="00870D40"/>
    <w:rsid w:val="00874448"/>
    <w:rsid w:val="008753DE"/>
    <w:rsid w:val="00875709"/>
    <w:rsid w:val="008766E0"/>
    <w:rsid w:val="00877D13"/>
    <w:rsid w:val="00880ACF"/>
    <w:rsid w:val="0088188A"/>
    <w:rsid w:val="00885C76"/>
    <w:rsid w:val="00886E20"/>
    <w:rsid w:val="008874A1"/>
    <w:rsid w:val="0089085D"/>
    <w:rsid w:val="00890B2A"/>
    <w:rsid w:val="00891FBE"/>
    <w:rsid w:val="008920A1"/>
    <w:rsid w:val="00894CD3"/>
    <w:rsid w:val="008A0782"/>
    <w:rsid w:val="008A128E"/>
    <w:rsid w:val="008A44A1"/>
    <w:rsid w:val="008A51BF"/>
    <w:rsid w:val="008A5CBA"/>
    <w:rsid w:val="008A6E1E"/>
    <w:rsid w:val="008A7ADC"/>
    <w:rsid w:val="008A7CB2"/>
    <w:rsid w:val="008B0021"/>
    <w:rsid w:val="008B4028"/>
    <w:rsid w:val="008B65F6"/>
    <w:rsid w:val="008B7120"/>
    <w:rsid w:val="008B78F9"/>
    <w:rsid w:val="008C013C"/>
    <w:rsid w:val="008C1E35"/>
    <w:rsid w:val="008C2E59"/>
    <w:rsid w:val="008C4427"/>
    <w:rsid w:val="008D0F4A"/>
    <w:rsid w:val="008D1F86"/>
    <w:rsid w:val="008D3E32"/>
    <w:rsid w:val="008D56B8"/>
    <w:rsid w:val="008D5991"/>
    <w:rsid w:val="008D5AA2"/>
    <w:rsid w:val="008D6352"/>
    <w:rsid w:val="008E181C"/>
    <w:rsid w:val="008E1946"/>
    <w:rsid w:val="008E2FD6"/>
    <w:rsid w:val="008E4CDD"/>
    <w:rsid w:val="008E4E6E"/>
    <w:rsid w:val="008E4ED5"/>
    <w:rsid w:val="008E5F84"/>
    <w:rsid w:val="008E6B6D"/>
    <w:rsid w:val="008E7040"/>
    <w:rsid w:val="008E7500"/>
    <w:rsid w:val="008F183D"/>
    <w:rsid w:val="008F34B0"/>
    <w:rsid w:val="008F4FB9"/>
    <w:rsid w:val="008F552D"/>
    <w:rsid w:val="008F7CC6"/>
    <w:rsid w:val="008F7D2A"/>
    <w:rsid w:val="00901DFA"/>
    <w:rsid w:val="00902CF4"/>
    <w:rsid w:val="00904199"/>
    <w:rsid w:val="00904355"/>
    <w:rsid w:val="009044D4"/>
    <w:rsid w:val="00904DA0"/>
    <w:rsid w:val="00905C51"/>
    <w:rsid w:val="009067F8"/>
    <w:rsid w:val="00912FF5"/>
    <w:rsid w:val="009157A4"/>
    <w:rsid w:val="00916183"/>
    <w:rsid w:val="0091677F"/>
    <w:rsid w:val="00917933"/>
    <w:rsid w:val="00917EAB"/>
    <w:rsid w:val="0092144D"/>
    <w:rsid w:val="009229D7"/>
    <w:rsid w:val="00922EAD"/>
    <w:rsid w:val="00925008"/>
    <w:rsid w:val="0092794B"/>
    <w:rsid w:val="00930806"/>
    <w:rsid w:val="00930E28"/>
    <w:rsid w:val="00932194"/>
    <w:rsid w:val="00932FC6"/>
    <w:rsid w:val="00934229"/>
    <w:rsid w:val="0093440C"/>
    <w:rsid w:val="00936847"/>
    <w:rsid w:val="00936F3E"/>
    <w:rsid w:val="00941AFD"/>
    <w:rsid w:val="00943664"/>
    <w:rsid w:val="00943873"/>
    <w:rsid w:val="009439CA"/>
    <w:rsid w:val="00944BB8"/>
    <w:rsid w:val="00945384"/>
    <w:rsid w:val="009466DA"/>
    <w:rsid w:val="0094749A"/>
    <w:rsid w:val="009479E6"/>
    <w:rsid w:val="00953856"/>
    <w:rsid w:val="009549D2"/>
    <w:rsid w:val="009554D5"/>
    <w:rsid w:val="009622E8"/>
    <w:rsid w:val="00962649"/>
    <w:rsid w:val="00963225"/>
    <w:rsid w:val="00965DC3"/>
    <w:rsid w:val="009702FA"/>
    <w:rsid w:val="00970346"/>
    <w:rsid w:val="00972A75"/>
    <w:rsid w:val="0097540D"/>
    <w:rsid w:val="00975445"/>
    <w:rsid w:val="00976926"/>
    <w:rsid w:val="009815A6"/>
    <w:rsid w:val="009822CF"/>
    <w:rsid w:val="00984152"/>
    <w:rsid w:val="009862BD"/>
    <w:rsid w:val="00986575"/>
    <w:rsid w:val="00987305"/>
    <w:rsid w:val="00987347"/>
    <w:rsid w:val="00991018"/>
    <w:rsid w:val="009913E0"/>
    <w:rsid w:val="009938AE"/>
    <w:rsid w:val="00994690"/>
    <w:rsid w:val="0099785F"/>
    <w:rsid w:val="009A08AF"/>
    <w:rsid w:val="009A14D5"/>
    <w:rsid w:val="009A1D99"/>
    <w:rsid w:val="009A2914"/>
    <w:rsid w:val="009A2E52"/>
    <w:rsid w:val="009A3742"/>
    <w:rsid w:val="009A4DC4"/>
    <w:rsid w:val="009A51BA"/>
    <w:rsid w:val="009A5562"/>
    <w:rsid w:val="009A5B4C"/>
    <w:rsid w:val="009B0046"/>
    <w:rsid w:val="009B00E8"/>
    <w:rsid w:val="009B02A1"/>
    <w:rsid w:val="009B0FFB"/>
    <w:rsid w:val="009B120B"/>
    <w:rsid w:val="009B3541"/>
    <w:rsid w:val="009B41D2"/>
    <w:rsid w:val="009B4E34"/>
    <w:rsid w:val="009B5CA5"/>
    <w:rsid w:val="009B5E1D"/>
    <w:rsid w:val="009B73E3"/>
    <w:rsid w:val="009C1439"/>
    <w:rsid w:val="009C1D41"/>
    <w:rsid w:val="009C20C0"/>
    <w:rsid w:val="009C2198"/>
    <w:rsid w:val="009C3281"/>
    <w:rsid w:val="009C47D2"/>
    <w:rsid w:val="009C59F6"/>
    <w:rsid w:val="009C7B16"/>
    <w:rsid w:val="009D1978"/>
    <w:rsid w:val="009D1BA9"/>
    <w:rsid w:val="009D1F01"/>
    <w:rsid w:val="009D2F92"/>
    <w:rsid w:val="009D6DC5"/>
    <w:rsid w:val="009E00FA"/>
    <w:rsid w:val="009E15C9"/>
    <w:rsid w:val="009E2B79"/>
    <w:rsid w:val="009E4222"/>
    <w:rsid w:val="009E6510"/>
    <w:rsid w:val="009F3C71"/>
    <w:rsid w:val="009F4C03"/>
    <w:rsid w:val="009F57DB"/>
    <w:rsid w:val="009F59C6"/>
    <w:rsid w:val="009F6528"/>
    <w:rsid w:val="009F7D59"/>
    <w:rsid w:val="00A012BD"/>
    <w:rsid w:val="00A059AF"/>
    <w:rsid w:val="00A05A36"/>
    <w:rsid w:val="00A05A3F"/>
    <w:rsid w:val="00A064F9"/>
    <w:rsid w:val="00A06FFC"/>
    <w:rsid w:val="00A10051"/>
    <w:rsid w:val="00A112E2"/>
    <w:rsid w:val="00A147F1"/>
    <w:rsid w:val="00A152B0"/>
    <w:rsid w:val="00A157F4"/>
    <w:rsid w:val="00A15E99"/>
    <w:rsid w:val="00A16F73"/>
    <w:rsid w:val="00A17163"/>
    <w:rsid w:val="00A17385"/>
    <w:rsid w:val="00A1738E"/>
    <w:rsid w:val="00A20C28"/>
    <w:rsid w:val="00A20EFA"/>
    <w:rsid w:val="00A20F36"/>
    <w:rsid w:val="00A216E8"/>
    <w:rsid w:val="00A2246F"/>
    <w:rsid w:val="00A250E3"/>
    <w:rsid w:val="00A255D3"/>
    <w:rsid w:val="00A27693"/>
    <w:rsid w:val="00A27834"/>
    <w:rsid w:val="00A278C2"/>
    <w:rsid w:val="00A30470"/>
    <w:rsid w:val="00A30DAD"/>
    <w:rsid w:val="00A315CB"/>
    <w:rsid w:val="00A31954"/>
    <w:rsid w:val="00A31D73"/>
    <w:rsid w:val="00A325ED"/>
    <w:rsid w:val="00A32F79"/>
    <w:rsid w:val="00A34091"/>
    <w:rsid w:val="00A40BED"/>
    <w:rsid w:val="00A4147C"/>
    <w:rsid w:val="00A427BA"/>
    <w:rsid w:val="00A42ADA"/>
    <w:rsid w:val="00A43060"/>
    <w:rsid w:val="00A430EE"/>
    <w:rsid w:val="00A50B48"/>
    <w:rsid w:val="00A51A1C"/>
    <w:rsid w:val="00A57988"/>
    <w:rsid w:val="00A602F1"/>
    <w:rsid w:val="00A6056E"/>
    <w:rsid w:val="00A61072"/>
    <w:rsid w:val="00A667AA"/>
    <w:rsid w:val="00A67039"/>
    <w:rsid w:val="00A670D8"/>
    <w:rsid w:val="00A67A2F"/>
    <w:rsid w:val="00A67C25"/>
    <w:rsid w:val="00A70BCD"/>
    <w:rsid w:val="00A71465"/>
    <w:rsid w:val="00A71E43"/>
    <w:rsid w:val="00A74028"/>
    <w:rsid w:val="00A7507E"/>
    <w:rsid w:val="00A75C1F"/>
    <w:rsid w:val="00A76145"/>
    <w:rsid w:val="00A76DFC"/>
    <w:rsid w:val="00A76F39"/>
    <w:rsid w:val="00A804F1"/>
    <w:rsid w:val="00A820A9"/>
    <w:rsid w:val="00A825EF"/>
    <w:rsid w:val="00A82D02"/>
    <w:rsid w:val="00A903D6"/>
    <w:rsid w:val="00A914DD"/>
    <w:rsid w:val="00A915F1"/>
    <w:rsid w:val="00A92006"/>
    <w:rsid w:val="00A93EE1"/>
    <w:rsid w:val="00A93F05"/>
    <w:rsid w:val="00A94E43"/>
    <w:rsid w:val="00A95FC2"/>
    <w:rsid w:val="00A96B5C"/>
    <w:rsid w:val="00AA014E"/>
    <w:rsid w:val="00AA0DB3"/>
    <w:rsid w:val="00AA171F"/>
    <w:rsid w:val="00AA1DFD"/>
    <w:rsid w:val="00AB198D"/>
    <w:rsid w:val="00AB4908"/>
    <w:rsid w:val="00AB5C0B"/>
    <w:rsid w:val="00AB7AF6"/>
    <w:rsid w:val="00AB7D44"/>
    <w:rsid w:val="00AC1A07"/>
    <w:rsid w:val="00AC1E69"/>
    <w:rsid w:val="00AC3379"/>
    <w:rsid w:val="00AC3AD9"/>
    <w:rsid w:val="00AC4BC2"/>
    <w:rsid w:val="00AC576C"/>
    <w:rsid w:val="00AC7334"/>
    <w:rsid w:val="00AD32ED"/>
    <w:rsid w:val="00AD3B1D"/>
    <w:rsid w:val="00AD4EB1"/>
    <w:rsid w:val="00AD593B"/>
    <w:rsid w:val="00AD7C0C"/>
    <w:rsid w:val="00AD7CC2"/>
    <w:rsid w:val="00AE23CC"/>
    <w:rsid w:val="00AE2424"/>
    <w:rsid w:val="00AE2473"/>
    <w:rsid w:val="00AE2570"/>
    <w:rsid w:val="00AE28CC"/>
    <w:rsid w:val="00AE3284"/>
    <w:rsid w:val="00AE3429"/>
    <w:rsid w:val="00AE3DF2"/>
    <w:rsid w:val="00AE43E4"/>
    <w:rsid w:val="00AE51FF"/>
    <w:rsid w:val="00AE579A"/>
    <w:rsid w:val="00AE5CC9"/>
    <w:rsid w:val="00AE74DE"/>
    <w:rsid w:val="00AE7D2F"/>
    <w:rsid w:val="00AE7E41"/>
    <w:rsid w:val="00AF12B5"/>
    <w:rsid w:val="00AF17E8"/>
    <w:rsid w:val="00AF18D7"/>
    <w:rsid w:val="00AF5F83"/>
    <w:rsid w:val="00AF6096"/>
    <w:rsid w:val="00AF6B74"/>
    <w:rsid w:val="00AF705A"/>
    <w:rsid w:val="00AF7275"/>
    <w:rsid w:val="00AF745E"/>
    <w:rsid w:val="00B00E1A"/>
    <w:rsid w:val="00B012FB"/>
    <w:rsid w:val="00B04E0F"/>
    <w:rsid w:val="00B058FD"/>
    <w:rsid w:val="00B1378C"/>
    <w:rsid w:val="00B139D2"/>
    <w:rsid w:val="00B1725A"/>
    <w:rsid w:val="00B1795A"/>
    <w:rsid w:val="00B214D3"/>
    <w:rsid w:val="00B218DD"/>
    <w:rsid w:val="00B22C58"/>
    <w:rsid w:val="00B23242"/>
    <w:rsid w:val="00B23B11"/>
    <w:rsid w:val="00B23FE8"/>
    <w:rsid w:val="00B240CB"/>
    <w:rsid w:val="00B24475"/>
    <w:rsid w:val="00B245B2"/>
    <w:rsid w:val="00B249ED"/>
    <w:rsid w:val="00B271A0"/>
    <w:rsid w:val="00B3299A"/>
    <w:rsid w:val="00B35F64"/>
    <w:rsid w:val="00B375C0"/>
    <w:rsid w:val="00B3761B"/>
    <w:rsid w:val="00B379FE"/>
    <w:rsid w:val="00B37BE8"/>
    <w:rsid w:val="00B407DE"/>
    <w:rsid w:val="00B451A0"/>
    <w:rsid w:val="00B45805"/>
    <w:rsid w:val="00B46649"/>
    <w:rsid w:val="00B472CA"/>
    <w:rsid w:val="00B5146D"/>
    <w:rsid w:val="00B52192"/>
    <w:rsid w:val="00B53305"/>
    <w:rsid w:val="00B5336D"/>
    <w:rsid w:val="00B555E1"/>
    <w:rsid w:val="00B56B11"/>
    <w:rsid w:val="00B6129C"/>
    <w:rsid w:val="00B637EF"/>
    <w:rsid w:val="00B63E0B"/>
    <w:rsid w:val="00B63F00"/>
    <w:rsid w:val="00B65E84"/>
    <w:rsid w:val="00B66B4E"/>
    <w:rsid w:val="00B707A0"/>
    <w:rsid w:val="00B72A58"/>
    <w:rsid w:val="00B739E5"/>
    <w:rsid w:val="00B73B93"/>
    <w:rsid w:val="00B751A7"/>
    <w:rsid w:val="00B752BD"/>
    <w:rsid w:val="00B76BF8"/>
    <w:rsid w:val="00B76D23"/>
    <w:rsid w:val="00B80D74"/>
    <w:rsid w:val="00B80DB9"/>
    <w:rsid w:val="00B81862"/>
    <w:rsid w:val="00B827CB"/>
    <w:rsid w:val="00B8380F"/>
    <w:rsid w:val="00B83E56"/>
    <w:rsid w:val="00B84D52"/>
    <w:rsid w:val="00B85F9B"/>
    <w:rsid w:val="00B874E8"/>
    <w:rsid w:val="00B87889"/>
    <w:rsid w:val="00B901A1"/>
    <w:rsid w:val="00B9058D"/>
    <w:rsid w:val="00B91598"/>
    <w:rsid w:val="00B934B2"/>
    <w:rsid w:val="00B94FB1"/>
    <w:rsid w:val="00B97D69"/>
    <w:rsid w:val="00BA0845"/>
    <w:rsid w:val="00BA1498"/>
    <w:rsid w:val="00BA24B3"/>
    <w:rsid w:val="00BA3233"/>
    <w:rsid w:val="00BA4A13"/>
    <w:rsid w:val="00BA676F"/>
    <w:rsid w:val="00BB03D2"/>
    <w:rsid w:val="00BB08B9"/>
    <w:rsid w:val="00BB0ACE"/>
    <w:rsid w:val="00BB26DD"/>
    <w:rsid w:val="00BB3537"/>
    <w:rsid w:val="00BB5C19"/>
    <w:rsid w:val="00BB62F6"/>
    <w:rsid w:val="00BB70AF"/>
    <w:rsid w:val="00BC0130"/>
    <w:rsid w:val="00BC03D4"/>
    <w:rsid w:val="00BC1C0E"/>
    <w:rsid w:val="00BC1EF3"/>
    <w:rsid w:val="00BC2C05"/>
    <w:rsid w:val="00BC2FB1"/>
    <w:rsid w:val="00BC3B95"/>
    <w:rsid w:val="00BC579F"/>
    <w:rsid w:val="00BC6171"/>
    <w:rsid w:val="00BC69C3"/>
    <w:rsid w:val="00BD1995"/>
    <w:rsid w:val="00BD4AAF"/>
    <w:rsid w:val="00BD5667"/>
    <w:rsid w:val="00BD7166"/>
    <w:rsid w:val="00BE15C9"/>
    <w:rsid w:val="00BE28AE"/>
    <w:rsid w:val="00BE2E99"/>
    <w:rsid w:val="00BE37A4"/>
    <w:rsid w:val="00BE45DE"/>
    <w:rsid w:val="00BF0682"/>
    <w:rsid w:val="00BF06CD"/>
    <w:rsid w:val="00BF11CE"/>
    <w:rsid w:val="00BF547A"/>
    <w:rsid w:val="00BF6666"/>
    <w:rsid w:val="00C00F71"/>
    <w:rsid w:val="00C0174F"/>
    <w:rsid w:val="00C02D61"/>
    <w:rsid w:val="00C0386B"/>
    <w:rsid w:val="00C045DF"/>
    <w:rsid w:val="00C05456"/>
    <w:rsid w:val="00C076A9"/>
    <w:rsid w:val="00C07878"/>
    <w:rsid w:val="00C0798E"/>
    <w:rsid w:val="00C121DA"/>
    <w:rsid w:val="00C1268E"/>
    <w:rsid w:val="00C15A80"/>
    <w:rsid w:val="00C15BBB"/>
    <w:rsid w:val="00C16311"/>
    <w:rsid w:val="00C16F10"/>
    <w:rsid w:val="00C209B5"/>
    <w:rsid w:val="00C224BE"/>
    <w:rsid w:val="00C23379"/>
    <w:rsid w:val="00C236E7"/>
    <w:rsid w:val="00C26733"/>
    <w:rsid w:val="00C26C27"/>
    <w:rsid w:val="00C272A7"/>
    <w:rsid w:val="00C31FC0"/>
    <w:rsid w:val="00C32C74"/>
    <w:rsid w:val="00C3389E"/>
    <w:rsid w:val="00C35BDD"/>
    <w:rsid w:val="00C370B3"/>
    <w:rsid w:val="00C372BC"/>
    <w:rsid w:val="00C37FF1"/>
    <w:rsid w:val="00C40ACE"/>
    <w:rsid w:val="00C4118E"/>
    <w:rsid w:val="00C42C01"/>
    <w:rsid w:val="00C43946"/>
    <w:rsid w:val="00C439D8"/>
    <w:rsid w:val="00C44888"/>
    <w:rsid w:val="00C4541B"/>
    <w:rsid w:val="00C4595C"/>
    <w:rsid w:val="00C46116"/>
    <w:rsid w:val="00C46788"/>
    <w:rsid w:val="00C50483"/>
    <w:rsid w:val="00C507CD"/>
    <w:rsid w:val="00C51CC0"/>
    <w:rsid w:val="00C534AD"/>
    <w:rsid w:val="00C53EFF"/>
    <w:rsid w:val="00C54833"/>
    <w:rsid w:val="00C55644"/>
    <w:rsid w:val="00C55EC6"/>
    <w:rsid w:val="00C5613F"/>
    <w:rsid w:val="00C56AB2"/>
    <w:rsid w:val="00C5739B"/>
    <w:rsid w:val="00C64F1C"/>
    <w:rsid w:val="00C70B08"/>
    <w:rsid w:val="00C70D6C"/>
    <w:rsid w:val="00C715CA"/>
    <w:rsid w:val="00C7246E"/>
    <w:rsid w:val="00C73AD8"/>
    <w:rsid w:val="00C73CDB"/>
    <w:rsid w:val="00C75700"/>
    <w:rsid w:val="00C7579D"/>
    <w:rsid w:val="00C80937"/>
    <w:rsid w:val="00C820CC"/>
    <w:rsid w:val="00C85457"/>
    <w:rsid w:val="00C85EA4"/>
    <w:rsid w:val="00C90D8F"/>
    <w:rsid w:val="00C912FE"/>
    <w:rsid w:val="00C9162B"/>
    <w:rsid w:val="00C91B3B"/>
    <w:rsid w:val="00C9328C"/>
    <w:rsid w:val="00C95920"/>
    <w:rsid w:val="00C95A5A"/>
    <w:rsid w:val="00C96015"/>
    <w:rsid w:val="00C9737B"/>
    <w:rsid w:val="00C978A7"/>
    <w:rsid w:val="00C97EAE"/>
    <w:rsid w:val="00CA0E80"/>
    <w:rsid w:val="00CA1572"/>
    <w:rsid w:val="00CA2532"/>
    <w:rsid w:val="00CA3545"/>
    <w:rsid w:val="00CA5034"/>
    <w:rsid w:val="00CA6B87"/>
    <w:rsid w:val="00CB0BE4"/>
    <w:rsid w:val="00CB32D6"/>
    <w:rsid w:val="00CB34D6"/>
    <w:rsid w:val="00CB438D"/>
    <w:rsid w:val="00CB4B9A"/>
    <w:rsid w:val="00CB5092"/>
    <w:rsid w:val="00CB50BA"/>
    <w:rsid w:val="00CB5F9F"/>
    <w:rsid w:val="00CB65FD"/>
    <w:rsid w:val="00CB660D"/>
    <w:rsid w:val="00CC0A17"/>
    <w:rsid w:val="00CC144E"/>
    <w:rsid w:val="00CC1496"/>
    <w:rsid w:val="00CC2031"/>
    <w:rsid w:val="00CC32F1"/>
    <w:rsid w:val="00CC41AC"/>
    <w:rsid w:val="00CD036D"/>
    <w:rsid w:val="00CD0F08"/>
    <w:rsid w:val="00CD1799"/>
    <w:rsid w:val="00CD2723"/>
    <w:rsid w:val="00CD61DE"/>
    <w:rsid w:val="00CD65B8"/>
    <w:rsid w:val="00CD6F87"/>
    <w:rsid w:val="00CE0838"/>
    <w:rsid w:val="00CE0E03"/>
    <w:rsid w:val="00CE51C3"/>
    <w:rsid w:val="00CF0591"/>
    <w:rsid w:val="00CF2F38"/>
    <w:rsid w:val="00CF3399"/>
    <w:rsid w:val="00CF379A"/>
    <w:rsid w:val="00CF4F69"/>
    <w:rsid w:val="00CF69E3"/>
    <w:rsid w:val="00D007D1"/>
    <w:rsid w:val="00D02A85"/>
    <w:rsid w:val="00D0608D"/>
    <w:rsid w:val="00D1072F"/>
    <w:rsid w:val="00D11E98"/>
    <w:rsid w:val="00D12296"/>
    <w:rsid w:val="00D142FE"/>
    <w:rsid w:val="00D1467F"/>
    <w:rsid w:val="00D15589"/>
    <w:rsid w:val="00D17334"/>
    <w:rsid w:val="00D2034B"/>
    <w:rsid w:val="00D20D8B"/>
    <w:rsid w:val="00D21815"/>
    <w:rsid w:val="00D22383"/>
    <w:rsid w:val="00D22AE8"/>
    <w:rsid w:val="00D23C39"/>
    <w:rsid w:val="00D244AA"/>
    <w:rsid w:val="00D24AFE"/>
    <w:rsid w:val="00D25B07"/>
    <w:rsid w:val="00D26998"/>
    <w:rsid w:val="00D30B7C"/>
    <w:rsid w:val="00D33CB1"/>
    <w:rsid w:val="00D34064"/>
    <w:rsid w:val="00D344BE"/>
    <w:rsid w:val="00D37BBE"/>
    <w:rsid w:val="00D40F5A"/>
    <w:rsid w:val="00D428CA"/>
    <w:rsid w:val="00D43009"/>
    <w:rsid w:val="00D432AD"/>
    <w:rsid w:val="00D442E0"/>
    <w:rsid w:val="00D51069"/>
    <w:rsid w:val="00D51E75"/>
    <w:rsid w:val="00D52BBF"/>
    <w:rsid w:val="00D53816"/>
    <w:rsid w:val="00D53FA2"/>
    <w:rsid w:val="00D5579A"/>
    <w:rsid w:val="00D55E3D"/>
    <w:rsid w:val="00D56456"/>
    <w:rsid w:val="00D56CCE"/>
    <w:rsid w:val="00D57883"/>
    <w:rsid w:val="00D609F1"/>
    <w:rsid w:val="00D61485"/>
    <w:rsid w:val="00D61AC0"/>
    <w:rsid w:val="00D6233C"/>
    <w:rsid w:val="00D62363"/>
    <w:rsid w:val="00D63284"/>
    <w:rsid w:val="00D65933"/>
    <w:rsid w:val="00D66A71"/>
    <w:rsid w:val="00D71EE1"/>
    <w:rsid w:val="00D72514"/>
    <w:rsid w:val="00D73786"/>
    <w:rsid w:val="00D74528"/>
    <w:rsid w:val="00D77F6E"/>
    <w:rsid w:val="00D82AF0"/>
    <w:rsid w:val="00D8358A"/>
    <w:rsid w:val="00D8426D"/>
    <w:rsid w:val="00D851B3"/>
    <w:rsid w:val="00D86BAA"/>
    <w:rsid w:val="00D8781E"/>
    <w:rsid w:val="00D9079D"/>
    <w:rsid w:val="00D90C80"/>
    <w:rsid w:val="00D90DA6"/>
    <w:rsid w:val="00D91829"/>
    <w:rsid w:val="00D91B5D"/>
    <w:rsid w:val="00D91EF1"/>
    <w:rsid w:val="00D9537D"/>
    <w:rsid w:val="00D9689B"/>
    <w:rsid w:val="00DA2039"/>
    <w:rsid w:val="00DA287C"/>
    <w:rsid w:val="00DA3315"/>
    <w:rsid w:val="00DA3A4C"/>
    <w:rsid w:val="00DA3D79"/>
    <w:rsid w:val="00DA41C8"/>
    <w:rsid w:val="00DB097D"/>
    <w:rsid w:val="00DB1760"/>
    <w:rsid w:val="00DB19AE"/>
    <w:rsid w:val="00DB1DA3"/>
    <w:rsid w:val="00DB262A"/>
    <w:rsid w:val="00DB30EB"/>
    <w:rsid w:val="00DB6254"/>
    <w:rsid w:val="00DB63FB"/>
    <w:rsid w:val="00DB7E45"/>
    <w:rsid w:val="00DC0277"/>
    <w:rsid w:val="00DC5A47"/>
    <w:rsid w:val="00DC5E96"/>
    <w:rsid w:val="00DD1FF3"/>
    <w:rsid w:val="00DD201A"/>
    <w:rsid w:val="00DD2179"/>
    <w:rsid w:val="00DD31F2"/>
    <w:rsid w:val="00DD52CC"/>
    <w:rsid w:val="00DD6207"/>
    <w:rsid w:val="00DD6D04"/>
    <w:rsid w:val="00DD78BF"/>
    <w:rsid w:val="00DE02EA"/>
    <w:rsid w:val="00DE0DCA"/>
    <w:rsid w:val="00DE1B1B"/>
    <w:rsid w:val="00DE2F4D"/>
    <w:rsid w:val="00DE308B"/>
    <w:rsid w:val="00DE72AC"/>
    <w:rsid w:val="00DF0002"/>
    <w:rsid w:val="00DF12AC"/>
    <w:rsid w:val="00DF2237"/>
    <w:rsid w:val="00DF6A7B"/>
    <w:rsid w:val="00E001E7"/>
    <w:rsid w:val="00E0091A"/>
    <w:rsid w:val="00E00B42"/>
    <w:rsid w:val="00E065CA"/>
    <w:rsid w:val="00E06DC2"/>
    <w:rsid w:val="00E105E8"/>
    <w:rsid w:val="00E13969"/>
    <w:rsid w:val="00E13D01"/>
    <w:rsid w:val="00E14AD9"/>
    <w:rsid w:val="00E14D8E"/>
    <w:rsid w:val="00E15FB3"/>
    <w:rsid w:val="00E16B89"/>
    <w:rsid w:val="00E16C4E"/>
    <w:rsid w:val="00E16C5B"/>
    <w:rsid w:val="00E17339"/>
    <w:rsid w:val="00E20707"/>
    <w:rsid w:val="00E21B7C"/>
    <w:rsid w:val="00E22131"/>
    <w:rsid w:val="00E2277E"/>
    <w:rsid w:val="00E228AE"/>
    <w:rsid w:val="00E22B53"/>
    <w:rsid w:val="00E24084"/>
    <w:rsid w:val="00E24375"/>
    <w:rsid w:val="00E24B5B"/>
    <w:rsid w:val="00E2549F"/>
    <w:rsid w:val="00E26BE3"/>
    <w:rsid w:val="00E32A4B"/>
    <w:rsid w:val="00E331FA"/>
    <w:rsid w:val="00E33305"/>
    <w:rsid w:val="00E348EF"/>
    <w:rsid w:val="00E34B58"/>
    <w:rsid w:val="00E37A7A"/>
    <w:rsid w:val="00E37E49"/>
    <w:rsid w:val="00E37E6A"/>
    <w:rsid w:val="00E435A9"/>
    <w:rsid w:val="00E453FA"/>
    <w:rsid w:val="00E45451"/>
    <w:rsid w:val="00E47630"/>
    <w:rsid w:val="00E47C98"/>
    <w:rsid w:val="00E53FDC"/>
    <w:rsid w:val="00E55B3B"/>
    <w:rsid w:val="00E55E91"/>
    <w:rsid w:val="00E5612E"/>
    <w:rsid w:val="00E5618B"/>
    <w:rsid w:val="00E56A35"/>
    <w:rsid w:val="00E57A10"/>
    <w:rsid w:val="00E57E5D"/>
    <w:rsid w:val="00E60147"/>
    <w:rsid w:val="00E60404"/>
    <w:rsid w:val="00E605C9"/>
    <w:rsid w:val="00E64B88"/>
    <w:rsid w:val="00E655FD"/>
    <w:rsid w:val="00E66E46"/>
    <w:rsid w:val="00E67971"/>
    <w:rsid w:val="00E73880"/>
    <w:rsid w:val="00E7388A"/>
    <w:rsid w:val="00E738EC"/>
    <w:rsid w:val="00E765E7"/>
    <w:rsid w:val="00E771CF"/>
    <w:rsid w:val="00E810AA"/>
    <w:rsid w:val="00E81563"/>
    <w:rsid w:val="00E82492"/>
    <w:rsid w:val="00E82B06"/>
    <w:rsid w:val="00E8397C"/>
    <w:rsid w:val="00E8577E"/>
    <w:rsid w:val="00E86B25"/>
    <w:rsid w:val="00E90478"/>
    <w:rsid w:val="00E9274E"/>
    <w:rsid w:val="00E94157"/>
    <w:rsid w:val="00E950F5"/>
    <w:rsid w:val="00E972D0"/>
    <w:rsid w:val="00EA004D"/>
    <w:rsid w:val="00EA0B01"/>
    <w:rsid w:val="00EA1688"/>
    <w:rsid w:val="00EA1E2C"/>
    <w:rsid w:val="00EA3690"/>
    <w:rsid w:val="00EA4FD6"/>
    <w:rsid w:val="00EA505C"/>
    <w:rsid w:val="00EA7525"/>
    <w:rsid w:val="00EA7C5F"/>
    <w:rsid w:val="00EB01B1"/>
    <w:rsid w:val="00EB1614"/>
    <w:rsid w:val="00EB2FEF"/>
    <w:rsid w:val="00EB33FE"/>
    <w:rsid w:val="00EB34E9"/>
    <w:rsid w:val="00EB357E"/>
    <w:rsid w:val="00EB4A66"/>
    <w:rsid w:val="00EB4EC1"/>
    <w:rsid w:val="00EB5DBF"/>
    <w:rsid w:val="00EB6ACF"/>
    <w:rsid w:val="00EB6BBC"/>
    <w:rsid w:val="00EB6F51"/>
    <w:rsid w:val="00EB7EB5"/>
    <w:rsid w:val="00EC0262"/>
    <w:rsid w:val="00EC0891"/>
    <w:rsid w:val="00EC09F2"/>
    <w:rsid w:val="00EC0FAC"/>
    <w:rsid w:val="00EC1023"/>
    <w:rsid w:val="00EC1942"/>
    <w:rsid w:val="00EC4697"/>
    <w:rsid w:val="00EC63A1"/>
    <w:rsid w:val="00EC7177"/>
    <w:rsid w:val="00EC775B"/>
    <w:rsid w:val="00ED0ECA"/>
    <w:rsid w:val="00ED1EA2"/>
    <w:rsid w:val="00ED3438"/>
    <w:rsid w:val="00ED3966"/>
    <w:rsid w:val="00ED51FE"/>
    <w:rsid w:val="00ED5BE0"/>
    <w:rsid w:val="00ED5EBE"/>
    <w:rsid w:val="00ED7C01"/>
    <w:rsid w:val="00EE0B49"/>
    <w:rsid w:val="00EE1ADE"/>
    <w:rsid w:val="00EE2060"/>
    <w:rsid w:val="00EE3B39"/>
    <w:rsid w:val="00EE4713"/>
    <w:rsid w:val="00EE4C33"/>
    <w:rsid w:val="00EE51DB"/>
    <w:rsid w:val="00EF2023"/>
    <w:rsid w:val="00EF55F3"/>
    <w:rsid w:val="00F01487"/>
    <w:rsid w:val="00F01541"/>
    <w:rsid w:val="00F030D0"/>
    <w:rsid w:val="00F033AF"/>
    <w:rsid w:val="00F03865"/>
    <w:rsid w:val="00F03B45"/>
    <w:rsid w:val="00F050E9"/>
    <w:rsid w:val="00F0742E"/>
    <w:rsid w:val="00F075D3"/>
    <w:rsid w:val="00F079F3"/>
    <w:rsid w:val="00F1003B"/>
    <w:rsid w:val="00F13DC0"/>
    <w:rsid w:val="00F13ED3"/>
    <w:rsid w:val="00F143ED"/>
    <w:rsid w:val="00F14485"/>
    <w:rsid w:val="00F1507B"/>
    <w:rsid w:val="00F15C44"/>
    <w:rsid w:val="00F161D1"/>
    <w:rsid w:val="00F16DC4"/>
    <w:rsid w:val="00F16F02"/>
    <w:rsid w:val="00F1741A"/>
    <w:rsid w:val="00F17CE5"/>
    <w:rsid w:val="00F212D1"/>
    <w:rsid w:val="00F22078"/>
    <w:rsid w:val="00F2233B"/>
    <w:rsid w:val="00F22F2E"/>
    <w:rsid w:val="00F2453E"/>
    <w:rsid w:val="00F26A60"/>
    <w:rsid w:val="00F27B82"/>
    <w:rsid w:val="00F3038C"/>
    <w:rsid w:val="00F30647"/>
    <w:rsid w:val="00F36476"/>
    <w:rsid w:val="00F36803"/>
    <w:rsid w:val="00F37830"/>
    <w:rsid w:val="00F37E2A"/>
    <w:rsid w:val="00F418A8"/>
    <w:rsid w:val="00F41DC8"/>
    <w:rsid w:val="00F429A4"/>
    <w:rsid w:val="00F430B3"/>
    <w:rsid w:val="00F43970"/>
    <w:rsid w:val="00F443C1"/>
    <w:rsid w:val="00F44826"/>
    <w:rsid w:val="00F44E23"/>
    <w:rsid w:val="00F458E9"/>
    <w:rsid w:val="00F465B6"/>
    <w:rsid w:val="00F4761A"/>
    <w:rsid w:val="00F50542"/>
    <w:rsid w:val="00F5585D"/>
    <w:rsid w:val="00F570F5"/>
    <w:rsid w:val="00F6066D"/>
    <w:rsid w:val="00F621D8"/>
    <w:rsid w:val="00F64CB9"/>
    <w:rsid w:val="00F65B2C"/>
    <w:rsid w:val="00F67181"/>
    <w:rsid w:val="00F67C6B"/>
    <w:rsid w:val="00F715AF"/>
    <w:rsid w:val="00F723F5"/>
    <w:rsid w:val="00F72DD6"/>
    <w:rsid w:val="00F732A2"/>
    <w:rsid w:val="00F7372F"/>
    <w:rsid w:val="00F7500A"/>
    <w:rsid w:val="00F75889"/>
    <w:rsid w:val="00F764D7"/>
    <w:rsid w:val="00F770E6"/>
    <w:rsid w:val="00F77628"/>
    <w:rsid w:val="00F77D64"/>
    <w:rsid w:val="00F8070D"/>
    <w:rsid w:val="00F80BDD"/>
    <w:rsid w:val="00F823F3"/>
    <w:rsid w:val="00F8309A"/>
    <w:rsid w:val="00F838DD"/>
    <w:rsid w:val="00F83EEF"/>
    <w:rsid w:val="00F87E69"/>
    <w:rsid w:val="00F904A4"/>
    <w:rsid w:val="00F910FA"/>
    <w:rsid w:val="00F91394"/>
    <w:rsid w:val="00F92780"/>
    <w:rsid w:val="00F939C7"/>
    <w:rsid w:val="00F93FE6"/>
    <w:rsid w:val="00F95C0A"/>
    <w:rsid w:val="00F9625B"/>
    <w:rsid w:val="00F96BFF"/>
    <w:rsid w:val="00F975F2"/>
    <w:rsid w:val="00FA0381"/>
    <w:rsid w:val="00FA03C0"/>
    <w:rsid w:val="00FA043A"/>
    <w:rsid w:val="00FA201A"/>
    <w:rsid w:val="00FA252B"/>
    <w:rsid w:val="00FB06F3"/>
    <w:rsid w:val="00FB25B5"/>
    <w:rsid w:val="00FB346C"/>
    <w:rsid w:val="00FB3B70"/>
    <w:rsid w:val="00FB523E"/>
    <w:rsid w:val="00FB5E6C"/>
    <w:rsid w:val="00FB736F"/>
    <w:rsid w:val="00FB77F0"/>
    <w:rsid w:val="00FC16A3"/>
    <w:rsid w:val="00FC5B16"/>
    <w:rsid w:val="00FC6159"/>
    <w:rsid w:val="00FC7E7F"/>
    <w:rsid w:val="00FD061C"/>
    <w:rsid w:val="00FD0C6F"/>
    <w:rsid w:val="00FD1D52"/>
    <w:rsid w:val="00FD247A"/>
    <w:rsid w:val="00FD2C28"/>
    <w:rsid w:val="00FD4E60"/>
    <w:rsid w:val="00FD6188"/>
    <w:rsid w:val="00FD6B45"/>
    <w:rsid w:val="00FD7207"/>
    <w:rsid w:val="00FE0ED8"/>
    <w:rsid w:val="00FE2B01"/>
    <w:rsid w:val="00FE3CD6"/>
    <w:rsid w:val="00FE4B41"/>
    <w:rsid w:val="00FE635C"/>
    <w:rsid w:val="00FE6A68"/>
    <w:rsid w:val="00FE760E"/>
    <w:rsid w:val="00FE7621"/>
    <w:rsid w:val="00FE774C"/>
    <w:rsid w:val="00FE7920"/>
    <w:rsid w:val="00FF1AFF"/>
    <w:rsid w:val="00FF1B37"/>
    <w:rsid w:val="00FF3561"/>
    <w:rsid w:val="00FF5042"/>
    <w:rsid w:val="00FF6A59"/>
    <w:rsid w:val="00FF6CC3"/>
    <w:rsid w:val="00FF7652"/>
    <w:rsid w:val="00FF76A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C8B53"/>
  <w15:docId w15:val="{F3FD0B87-A730-46D6-A502-5280256F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98"/>
    <w:pPr>
      <w:jc w:val="both"/>
    </w:pPr>
    <w:rPr>
      <w:sz w:val="22"/>
      <w:szCs w:val="24"/>
      <w:lang w:val="en-GB"/>
    </w:rPr>
  </w:style>
  <w:style w:type="paragraph" w:styleId="Heading1">
    <w:name w:val="heading 1"/>
    <w:basedOn w:val="Normal"/>
    <w:next w:val="Heading2"/>
    <w:link w:val="Heading1Char"/>
    <w:qFormat/>
    <w:rsid w:val="005513BF"/>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E55B3B"/>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5513BF"/>
    <w:pPr>
      <w:keepNext/>
      <w:tabs>
        <w:tab w:val="left" w:pos="567"/>
      </w:tabs>
      <w:spacing w:before="120" w:after="120"/>
      <w:jc w:val="center"/>
      <w:outlineLvl w:val="2"/>
    </w:pPr>
    <w:rPr>
      <w:i/>
      <w:iCs/>
    </w:rPr>
  </w:style>
  <w:style w:type="paragraph" w:styleId="Heading4">
    <w:name w:val="heading 4"/>
    <w:basedOn w:val="Normal"/>
    <w:link w:val="Heading4Char"/>
    <w:qFormat/>
    <w:rsid w:val="005513BF"/>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5513BF"/>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5513BF"/>
    <w:pPr>
      <w:keepNext/>
      <w:spacing w:after="240" w:line="240" w:lineRule="exact"/>
      <w:ind w:left="720"/>
      <w:outlineLvl w:val="5"/>
    </w:pPr>
    <w:rPr>
      <w:u w:val="single"/>
    </w:rPr>
  </w:style>
  <w:style w:type="paragraph" w:styleId="Heading7">
    <w:name w:val="heading 7"/>
    <w:basedOn w:val="Normal"/>
    <w:next w:val="Normal"/>
    <w:link w:val="Heading7Char"/>
    <w:qFormat/>
    <w:rsid w:val="005513BF"/>
    <w:pPr>
      <w:keepNext/>
      <w:jc w:val="right"/>
      <w:outlineLvl w:val="6"/>
    </w:pPr>
    <w:rPr>
      <w:rFonts w:ascii="Univers" w:hAnsi="Univers"/>
      <w:b/>
      <w:sz w:val="28"/>
    </w:rPr>
  </w:style>
  <w:style w:type="paragraph" w:styleId="Heading8">
    <w:name w:val="heading 8"/>
    <w:basedOn w:val="Normal"/>
    <w:next w:val="Normal"/>
    <w:link w:val="Heading8Char"/>
    <w:qFormat/>
    <w:rsid w:val="005513BF"/>
    <w:pPr>
      <w:keepNext/>
      <w:jc w:val="right"/>
      <w:outlineLvl w:val="7"/>
    </w:pPr>
    <w:rPr>
      <w:rFonts w:ascii="Univers" w:hAnsi="Univers"/>
      <w:b/>
      <w:sz w:val="32"/>
    </w:rPr>
  </w:style>
  <w:style w:type="paragraph" w:styleId="Heading9">
    <w:name w:val="heading 9"/>
    <w:basedOn w:val="Normal"/>
    <w:next w:val="Normal"/>
    <w:link w:val="Heading9Char"/>
    <w:qFormat/>
    <w:rsid w:val="005513B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13BF"/>
    <w:pPr>
      <w:tabs>
        <w:tab w:val="center" w:pos="4320"/>
        <w:tab w:val="right" w:pos="8640"/>
      </w:tabs>
    </w:pPr>
  </w:style>
  <w:style w:type="paragraph" w:styleId="Footer">
    <w:name w:val="footer"/>
    <w:basedOn w:val="Normal"/>
    <w:link w:val="FooterChar"/>
    <w:rsid w:val="005513BF"/>
    <w:pPr>
      <w:tabs>
        <w:tab w:val="center" w:pos="4320"/>
        <w:tab w:val="right" w:pos="8640"/>
      </w:tabs>
      <w:ind w:firstLine="720"/>
      <w:jc w:val="right"/>
    </w:pPr>
  </w:style>
  <w:style w:type="paragraph" w:customStyle="1" w:styleId="Para1">
    <w:name w:val="Para1"/>
    <w:basedOn w:val="Normal"/>
    <w:link w:val="Para1Char"/>
    <w:rsid w:val="00F13DC0"/>
    <w:p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5513BF"/>
    <w:pPr>
      <w:keepLines/>
      <w:spacing w:after="60"/>
      <w:ind w:firstLine="720"/>
    </w:pPr>
    <w:rPr>
      <w:sz w:val="18"/>
    </w:rPr>
  </w:style>
  <w:style w:type="paragraph" w:styleId="BodyText">
    <w:name w:val="Body Text"/>
    <w:basedOn w:val="Normal"/>
    <w:link w:val="BodyTextChar"/>
    <w:rsid w:val="005513BF"/>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sid w:val="005513BF"/>
    <w:rPr>
      <w:sz w:val="16"/>
    </w:rPr>
  </w:style>
  <w:style w:type="paragraph" w:styleId="CommentText">
    <w:name w:val="annotation text"/>
    <w:basedOn w:val="Normal"/>
    <w:link w:val="CommentTextChar"/>
    <w:uiPriority w:val="99"/>
    <w:semiHidden/>
    <w:rsid w:val="005513BF"/>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5513BF"/>
    <w:rPr>
      <w:sz w:val="18"/>
      <w:u w:val="single"/>
      <w:vertAlign w:val="baseline"/>
    </w:rPr>
  </w:style>
  <w:style w:type="paragraph" w:styleId="BodyTextIndent">
    <w:name w:val="Body Text Indent"/>
    <w:basedOn w:val="Normal"/>
    <w:link w:val="BodyTextIndentChar"/>
    <w:rsid w:val="005513BF"/>
    <w:pPr>
      <w:spacing w:before="120" w:after="120"/>
      <w:ind w:left="1440" w:hanging="720"/>
      <w:jc w:val="left"/>
    </w:pPr>
  </w:style>
  <w:style w:type="character" w:styleId="PageNumber">
    <w:name w:val="page number"/>
    <w:rsid w:val="005513BF"/>
    <w:rPr>
      <w:rFonts w:ascii="Times New Roman" w:hAnsi="Times New Roman"/>
      <w:sz w:val="22"/>
    </w:rPr>
  </w:style>
  <w:style w:type="paragraph" w:customStyle="1" w:styleId="HEADING">
    <w:name w:val="HEADING"/>
    <w:basedOn w:val="Normal"/>
    <w:link w:val="HEADINGChar"/>
    <w:rsid w:val="005513BF"/>
    <w:pPr>
      <w:keepNext/>
      <w:spacing w:before="240" w:after="120"/>
      <w:jc w:val="center"/>
    </w:pPr>
    <w:rPr>
      <w:b/>
      <w:bCs/>
      <w:caps/>
    </w:rPr>
  </w:style>
  <w:style w:type="paragraph" w:customStyle="1" w:styleId="para4">
    <w:name w:val="para4"/>
    <w:basedOn w:val="Normal"/>
    <w:rsid w:val="005513BF"/>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5513BF"/>
    <w:pPr>
      <w:ind w:left="170" w:right="3119" w:hanging="170"/>
      <w:jc w:val="left"/>
    </w:pPr>
  </w:style>
  <w:style w:type="paragraph" w:customStyle="1" w:styleId="Para3">
    <w:name w:val="Para3"/>
    <w:basedOn w:val="Normal"/>
    <w:rsid w:val="005513BF"/>
    <w:p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rsid w:val="005513BF"/>
    <w:pPr>
      <w:spacing w:before="120"/>
    </w:pPr>
    <w:rPr>
      <w:rFonts w:cs="Arial"/>
      <w:b/>
      <w:bCs/>
      <w:sz w:val="24"/>
    </w:rPr>
  </w:style>
  <w:style w:type="paragraph" w:styleId="TOC9">
    <w:name w:val="toc 9"/>
    <w:basedOn w:val="Normal"/>
    <w:next w:val="Normal"/>
    <w:autoRedefine/>
    <w:semiHidden/>
    <w:rsid w:val="005513BF"/>
    <w:pPr>
      <w:spacing w:before="120" w:after="120"/>
      <w:ind w:left="1760"/>
      <w:jc w:val="left"/>
    </w:pPr>
  </w:style>
  <w:style w:type="paragraph" w:styleId="TOC1">
    <w:name w:val="toc 1"/>
    <w:basedOn w:val="Normal"/>
    <w:next w:val="Normal"/>
    <w:autoRedefine/>
    <w:semiHidden/>
    <w:rsid w:val="005513BF"/>
    <w:pPr>
      <w:ind w:left="720" w:hanging="720"/>
    </w:pPr>
    <w:rPr>
      <w:caps/>
    </w:rPr>
  </w:style>
  <w:style w:type="paragraph" w:styleId="TOC2">
    <w:name w:val="toc 2"/>
    <w:basedOn w:val="Normal"/>
    <w:next w:val="Normal"/>
    <w:autoRedefine/>
    <w:semiHidden/>
    <w:rsid w:val="005513BF"/>
    <w:pPr>
      <w:tabs>
        <w:tab w:val="right" w:leader="dot" w:pos="9356"/>
      </w:tabs>
      <w:ind w:left="1440" w:hanging="720"/>
    </w:pPr>
    <w:rPr>
      <w:noProof/>
      <w:szCs w:val="22"/>
    </w:rPr>
  </w:style>
  <w:style w:type="paragraph" w:styleId="TOC3">
    <w:name w:val="toc 3"/>
    <w:basedOn w:val="Normal"/>
    <w:next w:val="Normal"/>
    <w:autoRedefine/>
    <w:semiHidden/>
    <w:rsid w:val="005513BF"/>
    <w:pPr>
      <w:ind w:left="2160" w:hanging="720"/>
    </w:pPr>
  </w:style>
  <w:style w:type="paragraph" w:styleId="TOC4">
    <w:name w:val="toc 4"/>
    <w:basedOn w:val="Normal"/>
    <w:next w:val="Normal"/>
    <w:autoRedefine/>
    <w:semiHidden/>
    <w:rsid w:val="005513BF"/>
    <w:pPr>
      <w:spacing w:before="120" w:after="120"/>
      <w:ind w:left="660"/>
      <w:jc w:val="left"/>
    </w:pPr>
  </w:style>
  <w:style w:type="paragraph" w:styleId="TOC5">
    <w:name w:val="toc 5"/>
    <w:basedOn w:val="Normal"/>
    <w:next w:val="Normal"/>
    <w:autoRedefine/>
    <w:semiHidden/>
    <w:rsid w:val="005513BF"/>
    <w:pPr>
      <w:spacing w:before="120" w:after="120"/>
      <w:ind w:left="880"/>
      <w:jc w:val="left"/>
    </w:pPr>
  </w:style>
  <w:style w:type="paragraph" w:styleId="TOC6">
    <w:name w:val="toc 6"/>
    <w:basedOn w:val="Normal"/>
    <w:next w:val="Normal"/>
    <w:autoRedefine/>
    <w:semiHidden/>
    <w:rsid w:val="005513BF"/>
    <w:pPr>
      <w:spacing w:before="120" w:after="120"/>
      <w:ind w:left="1100"/>
      <w:jc w:val="left"/>
    </w:pPr>
  </w:style>
  <w:style w:type="paragraph" w:styleId="TOC7">
    <w:name w:val="toc 7"/>
    <w:basedOn w:val="Normal"/>
    <w:next w:val="Normal"/>
    <w:autoRedefine/>
    <w:semiHidden/>
    <w:rsid w:val="005513BF"/>
    <w:pPr>
      <w:spacing w:before="120" w:after="120"/>
      <w:ind w:left="1320"/>
      <w:jc w:val="left"/>
    </w:pPr>
  </w:style>
  <w:style w:type="paragraph" w:styleId="TOC8">
    <w:name w:val="toc 8"/>
    <w:basedOn w:val="Normal"/>
    <w:next w:val="Normal"/>
    <w:autoRedefine/>
    <w:semiHidden/>
    <w:rsid w:val="005513BF"/>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sid w:val="005513BF"/>
    <w:rPr>
      <w:color w:val="800080"/>
      <w:u w:val="single"/>
    </w:rPr>
  </w:style>
  <w:style w:type="paragraph" w:customStyle="1" w:styleId="Style1">
    <w:name w:val="Style1"/>
    <w:basedOn w:val="Heading2"/>
    <w:qFormat/>
    <w:rsid w:val="00CA6B87"/>
    <w:rPr>
      <w:i/>
    </w:rPr>
  </w:style>
  <w:style w:type="paragraph" w:customStyle="1" w:styleId="Para2">
    <w:name w:val="Para2"/>
    <w:basedOn w:val="Para1"/>
    <w:rsid w:val="005513BF"/>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nhideWhenUsed/>
    <w:rsid w:val="00406BC6"/>
    <w:rPr>
      <w:color w:val="0000FF"/>
      <w:u w:val="single"/>
    </w:rPr>
  </w:style>
  <w:style w:type="character" w:styleId="EndnoteReference">
    <w:name w:val="endnote reference"/>
    <w:semiHidden/>
    <w:rsid w:val="005513BF"/>
    <w:rPr>
      <w:vertAlign w:val="superscript"/>
    </w:rPr>
  </w:style>
  <w:style w:type="paragraph" w:styleId="EndnoteText">
    <w:name w:val="endnote text"/>
    <w:basedOn w:val="Normal"/>
    <w:link w:val="EndnoteTextChar"/>
    <w:rsid w:val="005513BF"/>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5513BF"/>
    <w:pPr>
      <w:ind w:left="1843" w:hanging="1134"/>
      <w:jc w:val="left"/>
    </w:pPr>
  </w:style>
  <w:style w:type="paragraph" w:customStyle="1" w:styleId="Heading1multiline">
    <w:name w:val="Heading 1 (multiline)"/>
    <w:basedOn w:val="Heading1"/>
    <w:rsid w:val="005513BF"/>
    <w:pPr>
      <w:ind w:left="1843" w:right="996" w:hanging="567"/>
      <w:jc w:val="left"/>
    </w:pPr>
  </w:style>
  <w:style w:type="paragraph" w:customStyle="1" w:styleId="Heading2multiline">
    <w:name w:val="Heading 2 (multiline)"/>
    <w:basedOn w:val="Heading1"/>
    <w:next w:val="Para1"/>
    <w:rsid w:val="005513BF"/>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rsid w:val="005513BF"/>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67"/>
    <w:rsid w:val="00073708"/>
    <w:rPr>
      <w:color w:val="808080"/>
    </w:rPr>
  </w:style>
  <w:style w:type="paragraph" w:styleId="ListParagraph">
    <w:name w:val="List Paragraph"/>
    <w:aliases w:val="table bullets,Dot pt,No Spacing1,List Paragraph Char Char Char,Indicator Text,Numbered Para 1,List Paragraph1,Bullet Points,MAIN CONTENT,List Paragraph12,List Paragraph11,OBC Bullet,F5 List Paragraph,Colorful List - Accent 11,CV text,3"/>
    <w:basedOn w:val="Normal"/>
    <w:link w:val="ListParagraphChar"/>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5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92F67"/>
    <w:rPr>
      <w:b/>
      <w:caps/>
      <w:sz w:val="22"/>
      <w:szCs w:val="24"/>
      <w:lang w:val="en-GB"/>
    </w:rPr>
  </w:style>
  <w:style w:type="character" w:customStyle="1" w:styleId="HEADINGChar">
    <w:name w:val="HEADING Char"/>
    <w:link w:val="HEADING"/>
    <w:rsid w:val="00EC1942"/>
    <w:rPr>
      <w:b/>
      <w:bCs/>
      <w:caps/>
      <w:sz w:val="22"/>
      <w:szCs w:val="24"/>
      <w:lang w:val="en-GB"/>
    </w:rPr>
  </w:style>
  <w:style w:type="character" w:customStyle="1" w:styleId="Para1Char">
    <w:name w:val="Para1 Char"/>
    <w:link w:val="Para1"/>
    <w:rsid w:val="00EC1942"/>
    <w:rPr>
      <w:snapToGrid w:val="0"/>
      <w:sz w:val="22"/>
      <w:szCs w:val="18"/>
      <w:lang w:val="en-GB"/>
    </w:rPr>
  </w:style>
  <w:style w:type="character" w:customStyle="1" w:styleId="UnresolvedMention1">
    <w:name w:val="Unresolved Mention1"/>
    <w:basedOn w:val="DefaultParagraphFont"/>
    <w:uiPriority w:val="99"/>
    <w:semiHidden/>
    <w:unhideWhenUsed/>
    <w:rsid w:val="001D4B85"/>
    <w:rPr>
      <w:color w:val="808080"/>
      <w:shd w:val="clear" w:color="auto" w:fill="E6E6E6"/>
    </w:rPr>
  </w:style>
  <w:style w:type="character" w:customStyle="1" w:styleId="hps">
    <w:name w:val="hps"/>
    <w:rsid w:val="0079228B"/>
  </w:style>
  <w:style w:type="character" w:customStyle="1" w:styleId="EndnoteTextChar">
    <w:name w:val="Endnote Text Char"/>
    <w:link w:val="EndnoteText"/>
    <w:rsid w:val="00FD0C6F"/>
    <w:rPr>
      <w:rFonts w:ascii="Courier New" w:hAnsi="Courier New"/>
      <w:sz w:val="22"/>
      <w:szCs w:val="24"/>
      <w:lang w:val="en-GB"/>
    </w:rPr>
  </w:style>
  <w:style w:type="paragraph" w:customStyle="1" w:styleId="Activity">
    <w:name w:val="Activity"/>
    <w:basedOn w:val="Normal"/>
    <w:rsid w:val="00DB19AE"/>
    <w:pPr>
      <w:keepNext/>
      <w:numPr>
        <w:ilvl w:val="1"/>
        <w:numId w:val="7"/>
      </w:numPr>
      <w:tabs>
        <w:tab w:val="clear" w:pos="1440"/>
        <w:tab w:val="left" w:pos="720"/>
      </w:tabs>
      <w:autoSpaceDE w:val="0"/>
      <w:autoSpaceDN w:val="0"/>
      <w:spacing w:before="120" w:after="120" w:line="216" w:lineRule="auto"/>
    </w:pPr>
    <w:rPr>
      <w:b/>
      <w:bCs/>
      <w:szCs w:val="18"/>
    </w:rPr>
  </w:style>
  <w:style w:type="character" w:styleId="UnresolvedMention">
    <w:name w:val="Unresolved Mention"/>
    <w:basedOn w:val="DefaultParagraphFont"/>
    <w:uiPriority w:val="99"/>
    <w:semiHidden/>
    <w:unhideWhenUsed/>
    <w:rsid w:val="00B555E1"/>
    <w:rPr>
      <w:color w:val="605E5C"/>
      <w:shd w:val="clear" w:color="auto" w:fill="E1DFDD"/>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26634F"/>
    <w:pPr>
      <w:spacing w:after="160" w:line="240" w:lineRule="exact"/>
    </w:pPr>
    <w:rPr>
      <w:sz w:val="18"/>
      <w:szCs w:val="20"/>
      <w:u w:val="single"/>
      <w:lang w:val="en-CA"/>
    </w:rPr>
  </w:style>
  <w:style w:type="character" w:customStyle="1" w:styleId="ListParagraphChar">
    <w:name w:val="List Paragraph Char"/>
    <w:aliases w:val="table bullets Char,Dot pt Char,No Spacing1 Char,List Paragraph Char Char Char Char,Indicator Text Char,Numbered Para 1 Char,List Paragraph1 Char,Bullet Points Char,MAIN CONTENT Char,List Paragraph12 Char,List Paragraph11 Char,3 Char"/>
    <w:basedOn w:val="DefaultParagraphFont"/>
    <w:link w:val="ListParagraph"/>
    <w:uiPriority w:val="34"/>
    <w:qFormat/>
    <w:locked/>
    <w:rsid w:val="00F16DC4"/>
    <w:rPr>
      <w:sz w:val="22"/>
      <w:szCs w:val="24"/>
      <w:lang w:val="en-GB"/>
    </w:rPr>
  </w:style>
  <w:style w:type="character" w:customStyle="1" w:styleId="HeaderChar">
    <w:name w:val="Header Char"/>
    <w:basedOn w:val="DefaultParagraphFont"/>
    <w:link w:val="Header"/>
    <w:uiPriority w:val="99"/>
    <w:rsid w:val="00D5579A"/>
    <w:rPr>
      <w:sz w:val="22"/>
      <w:szCs w:val="24"/>
      <w:lang w:val="en-GB"/>
    </w:rPr>
  </w:style>
  <w:style w:type="character" w:customStyle="1" w:styleId="FooterChar">
    <w:name w:val="Footer Char"/>
    <w:basedOn w:val="DefaultParagraphFont"/>
    <w:link w:val="Footer"/>
    <w:rsid w:val="00D5579A"/>
    <w:rPr>
      <w:sz w:val="22"/>
      <w:szCs w:val="24"/>
      <w:lang w:val="en-GB"/>
    </w:rPr>
  </w:style>
  <w:style w:type="paragraph" w:styleId="Title">
    <w:name w:val="Title"/>
    <w:basedOn w:val="Normal"/>
    <w:next w:val="Normal"/>
    <w:link w:val="TitleChar"/>
    <w:uiPriority w:val="10"/>
    <w:qFormat/>
    <w:rsid w:val="00D557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5579A"/>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D5579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D5579A"/>
    <w:rPr>
      <w:rFonts w:asciiTheme="majorHAnsi" w:eastAsiaTheme="majorEastAsia" w:hAnsiTheme="majorHAnsi" w:cstheme="majorBidi"/>
      <w:i/>
      <w:iCs/>
      <w:color w:val="4F81BD" w:themeColor="accent1"/>
      <w:spacing w:val="15"/>
      <w:sz w:val="24"/>
      <w:szCs w:val="24"/>
      <w:lang w:val="en-GB"/>
    </w:rPr>
  </w:style>
  <w:style w:type="character" w:customStyle="1" w:styleId="BodyTextChar">
    <w:name w:val="Body Text Char"/>
    <w:basedOn w:val="DefaultParagraphFont"/>
    <w:link w:val="BodyText"/>
    <w:rsid w:val="00D5579A"/>
    <w:rPr>
      <w:iCs/>
      <w:sz w:val="22"/>
      <w:szCs w:val="24"/>
      <w:lang w:val="en-GB"/>
    </w:rPr>
  </w:style>
  <w:style w:type="character" w:customStyle="1" w:styleId="BodyTextIndentChar">
    <w:name w:val="Body Text Indent Char"/>
    <w:basedOn w:val="DefaultParagraphFont"/>
    <w:link w:val="BodyTextIndent"/>
    <w:rsid w:val="00D5579A"/>
    <w:rPr>
      <w:sz w:val="22"/>
      <w:szCs w:val="24"/>
      <w:lang w:val="en-GB"/>
    </w:rPr>
  </w:style>
  <w:style w:type="character" w:customStyle="1" w:styleId="Heading2Char">
    <w:name w:val="Heading 2 Char"/>
    <w:basedOn w:val="DefaultParagraphFont"/>
    <w:link w:val="Heading2"/>
    <w:rsid w:val="00D5579A"/>
    <w:rPr>
      <w:b/>
      <w:bCs/>
      <w:iCs/>
      <w:sz w:val="22"/>
      <w:szCs w:val="24"/>
      <w:lang w:val="en-GB"/>
    </w:rPr>
  </w:style>
  <w:style w:type="character" w:customStyle="1" w:styleId="Heading3Char">
    <w:name w:val="Heading 3 Char"/>
    <w:basedOn w:val="DefaultParagraphFont"/>
    <w:link w:val="Heading3"/>
    <w:rsid w:val="00D5579A"/>
    <w:rPr>
      <w:i/>
      <w:iCs/>
      <w:sz w:val="22"/>
      <w:szCs w:val="24"/>
      <w:lang w:val="en-GB"/>
    </w:rPr>
  </w:style>
  <w:style w:type="character" w:customStyle="1" w:styleId="Heading4Char">
    <w:name w:val="Heading 4 Char"/>
    <w:basedOn w:val="DefaultParagraphFont"/>
    <w:link w:val="Heading4"/>
    <w:rsid w:val="00D5579A"/>
    <w:rPr>
      <w:rFonts w:ascii="Times New Roman Bold" w:eastAsia="Arial Unicode MS" w:hAnsi="Times New Roman Bold" w:cs="Arial"/>
      <w:b/>
      <w:bCs/>
      <w:i/>
      <w:sz w:val="22"/>
      <w:szCs w:val="24"/>
      <w:lang w:val="en-GB"/>
    </w:rPr>
  </w:style>
  <w:style w:type="character" w:customStyle="1" w:styleId="Heading5Char">
    <w:name w:val="Heading 5 Char"/>
    <w:basedOn w:val="DefaultParagraphFont"/>
    <w:link w:val="Heading5"/>
    <w:rsid w:val="00D5579A"/>
    <w:rPr>
      <w:bCs/>
      <w:i/>
      <w:sz w:val="22"/>
      <w:szCs w:val="26"/>
    </w:rPr>
  </w:style>
  <w:style w:type="character" w:customStyle="1" w:styleId="Heading6Char">
    <w:name w:val="Heading 6 Char"/>
    <w:basedOn w:val="DefaultParagraphFont"/>
    <w:link w:val="Heading6"/>
    <w:rsid w:val="00D5579A"/>
    <w:rPr>
      <w:sz w:val="22"/>
      <w:szCs w:val="24"/>
      <w:u w:val="single"/>
      <w:lang w:val="en-GB"/>
    </w:rPr>
  </w:style>
  <w:style w:type="character" w:customStyle="1" w:styleId="Heading7Char">
    <w:name w:val="Heading 7 Char"/>
    <w:basedOn w:val="DefaultParagraphFont"/>
    <w:link w:val="Heading7"/>
    <w:rsid w:val="00D5579A"/>
    <w:rPr>
      <w:rFonts w:ascii="Univers" w:hAnsi="Univers"/>
      <w:b/>
      <w:sz w:val="28"/>
      <w:szCs w:val="24"/>
      <w:lang w:val="en-GB"/>
    </w:rPr>
  </w:style>
  <w:style w:type="character" w:customStyle="1" w:styleId="Heading8Char">
    <w:name w:val="Heading 8 Char"/>
    <w:basedOn w:val="DefaultParagraphFont"/>
    <w:link w:val="Heading8"/>
    <w:rsid w:val="00D5579A"/>
    <w:rPr>
      <w:rFonts w:ascii="Univers" w:hAnsi="Univers"/>
      <w:b/>
      <w:sz w:val="32"/>
      <w:szCs w:val="24"/>
      <w:lang w:val="en-GB"/>
    </w:rPr>
  </w:style>
  <w:style w:type="character" w:customStyle="1" w:styleId="Heading9Char">
    <w:name w:val="Heading 9 Char"/>
    <w:basedOn w:val="DefaultParagraphFont"/>
    <w:link w:val="Heading9"/>
    <w:rsid w:val="00D5579A"/>
    <w:rPr>
      <w:i/>
      <w:iCs/>
      <w:sz w:val="22"/>
      <w:szCs w:val="24"/>
      <w:lang w:val="en-GB"/>
    </w:rPr>
  </w:style>
  <w:style w:type="paragraph" w:customStyle="1" w:styleId="CBD-Doc-Type">
    <w:name w:val="CBD-Doc-Type"/>
    <w:basedOn w:val="Normal"/>
    <w:rsid w:val="00D5579A"/>
    <w:pPr>
      <w:keepLines/>
      <w:spacing w:before="240" w:after="120"/>
    </w:pPr>
    <w:rPr>
      <w:rFonts w:cs="Angsana New"/>
      <w:b/>
      <w:i/>
      <w:sz w:val="24"/>
    </w:rPr>
  </w:style>
  <w:style w:type="paragraph" w:customStyle="1" w:styleId="CBD-Doc">
    <w:name w:val="CBD-Doc"/>
    <w:basedOn w:val="Normal"/>
    <w:rsid w:val="00D5579A"/>
    <w:pPr>
      <w:keepLines/>
      <w:numPr>
        <w:numId w:val="9"/>
      </w:numPr>
      <w:spacing w:after="120"/>
    </w:pPr>
    <w:rPr>
      <w:rFonts w:cs="Angsana New"/>
    </w:rPr>
  </w:style>
  <w:style w:type="paragraph" w:styleId="Caption">
    <w:name w:val="caption"/>
    <w:basedOn w:val="Normal"/>
    <w:next w:val="Normal"/>
    <w:uiPriority w:val="35"/>
    <w:unhideWhenUsed/>
    <w:qFormat/>
    <w:rsid w:val="00D5579A"/>
    <w:pPr>
      <w:keepNext/>
      <w:keepLines/>
      <w:spacing w:after="200"/>
    </w:pPr>
    <w:rPr>
      <w:b/>
      <w:iCs/>
      <w:szCs w:val="18"/>
    </w:rPr>
  </w:style>
  <w:style w:type="paragraph" w:customStyle="1" w:styleId="Default">
    <w:name w:val="Default"/>
    <w:rsid w:val="00D5579A"/>
    <w:pPr>
      <w:autoSpaceDE w:val="0"/>
      <w:autoSpaceDN w:val="0"/>
      <w:adjustRightInd w:val="0"/>
    </w:pPr>
    <w:rPr>
      <w:rFonts w:eastAsiaTheme="minorEastAsia"/>
      <w:color w:val="000000"/>
      <w:sz w:val="24"/>
      <w:szCs w:val="24"/>
    </w:rPr>
  </w:style>
  <w:style w:type="character" w:customStyle="1" w:styleId="UnresolvedMention2">
    <w:name w:val="Unresolved Mention2"/>
    <w:basedOn w:val="DefaultParagraphFont"/>
    <w:uiPriority w:val="99"/>
    <w:semiHidden/>
    <w:unhideWhenUsed/>
    <w:rsid w:val="00D5579A"/>
    <w:rPr>
      <w:color w:val="605E5C"/>
      <w:shd w:val="clear" w:color="auto" w:fill="E1DFDD"/>
    </w:rPr>
  </w:style>
  <w:style w:type="character" w:customStyle="1" w:styleId="UnresolvedMention3">
    <w:name w:val="Unresolved Mention3"/>
    <w:basedOn w:val="DefaultParagraphFont"/>
    <w:uiPriority w:val="99"/>
    <w:semiHidden/>
    <w:unhideWhenUsed/>
    <w:rsid w:val="00D5579A"/>
    <w:rPr>
      <w:color w:val="605E5C"/>
      <w:shd w:val="clear" w:color="auto" w:fill="E1DFDD"/>
    </w:rPr>
  </w:style>
  <w:style w:type="paragraph" w:customStyle="1" w:styleId="CBD-Para-i">
    <w:name w:val="CBD-Para-i"/>
    <w:basedOn w:val="Normal"/>
    <w:rsid w:val="00D5579A"/>
    <w:pPr>
      <w:tabs>
        <w:tab w:val="num" w:pos="1814"/>
        <w:tab w:val="left" w:pos="2160"/>
        <w:tab w:val="left" w:pos="2880"/>
      </w:tabs>
      <w:spacing w:before="80" w:after="80"/>
      <w:ind w:left="1814" w:hanging="170"/>
    </w:pPr>
    <w:rPr>
      <w:szCs w:val="20"/>
    </w:rPr>
  </w:style>
  <w:style w:type="paragraph" w:customStyle="1" w:styleId="aident">
    <w:name w:val="(a) ident"/>
    <w:basedOn w:val="Normal"/>
    <w:rsid w:val="00D5579A"/>
    <w:pPr>
      <w:tabs>
        <w:tab w:val="num" w:pos="1077"/>
      </w:tabs>
      <w:autoSpaceDE w:val="0"/>
      <w:autoSpaceDN w:val="0"/>
      <w:snapToGrid w:val="0"/>
      <w:spacing w:before="120" w:after="120"/>
      <w:ind w:left="1077" w:hanging="357"/>
    </w:pPr>
    <w:rPr>
      <w:rFonts w:eastAsia="MS Mincho" w:cs="Angsana New"/>
      <w:szCs w:val="18"/>
    </w:rPr>
  </w:style>
  <w:style w:type="character" w:styleId="Strong">
    <w:name w:val="Strong"/>
    <w:basedOn w:val="DefaultParagraphFont"/>
    <w:qFormat/>
    <w:rsid w:val="00D5579A"/>
    <w:rPr>
      <w:b/>
      <w:bCs/>
    </w:rPr>
  </w:style>
  <w:style w:type="character" w:customStyle="1" w:styleId="UnresolvedMention4">
    <w:name w:val="Unresolved Mention4"/>
    <w:basedOn w:val="DefaultParagraphFont"/>
    <w:uiPriority w:val="99"/>
    <w:semiHidden/>
    <w:unhideWhenUsed/>
    <w:rsid w:val="00D5579A"/>
    <w:rPr>
      <w:color w:val="605E5C"/>
      <w:shd w:val="clear" w:color="auto" w:fill="E1DFDD"/>
    </w:rPr>
  </w:style>
  <w:style w:type="paragraph" w:customStyle="1" w:styleId="Para">
    <w:name w:val="Para"/>
    <w:link w:val="ParaChar"/>
    <w:uiPriority w:val="4"/>
    <w:qFormat/>
    <w:rsid w:val="00D5579A"/>
    <w:pPr>
      <w:spacing w:before="120" w:after="120" w:line="260" w:lineRule="atLeast"/>
      <w:jc w:val="both"/>
    </w:pPr>
    <w:rPr>
      <w:rFonts w:asciiTheme="minorHAnsi" w:eastAsiaTheme="minorHAnsi" w:hAnsiTheme="minorHAnsi" w:cstheme="minorBidi"/>
      <w:color w:val="000000" w:themeColor="text1"/>
      <w:szCs w:val="22"/>
      <w:lang w:val="en-GB"/>
    </w:rPr>
  </w:style>
  <w:style w:type="character" w:customStyle="1" w:styleId="ParaChar">
    <w:name w:val="Para Char"/>
    <w:basedOn w:val="DefaultParagraphFont"/>
    <w:link w:val="Para"/>
    <w:uiPriority w:val="4"/>
    <w:rsid w:val="00D5579A"/>
    <w:rPr>
      <w:rFonts w:asciiTheme="minorHAnsi" w:eastAsiaTheme="minorHAnsi" w:hAnsiTheme="minorHAnsi" w:cstheme="minorBidi"/>
      <w:color w:val="000000" w:themeColor="text1"/>
      <w:szCs w:val="22"/>
      <w:lang w:val="en-GB"/>
    </w:rPr>
  </w:style>
  <w:style w:type="paragraph" w:customStyle="1" w:styleId="Sourcenotes">
    <w:name w:val="Source &amp; notes"/>
    <w:uiPriority w:val="16"/>
    <w:qFormat/>
    <w:rsid w:val="00D5579A"/>
    <w:pPr>
      <w:keepLines/>
      <w:spacing w:before="120" w:after="360" w:line="220" w:lineRule="exact"/>
      <w:contextualSpacing/>
      <w:jc w:val="both"/>
    </w:pPr>
    <w:rPr>
      <w:rFonts w:asciiTheme="majorHAnsi" w:eastAsiaTheme="minorHAnsi" w:hAnsiTheme="majorHAnsi" w:cstheme="minorBidi"/>
      <w:color w:val="000000" w:themeColor="text1"/>
      <w:sz w:val="18"/>
      <w:szCs w:val="22"/>
      <w:lang w:val="en-GB"/>
    </w:rPr>
  </w:style>
  <w:style w:type="paragraph" w:customStyle="1" w:styleId="BoxHeading2">
    <w:name w:val="Box Heading 2"/>
    <w:next w:val="Para"/>
    <w:uiPriority w:val="14"/>
    <w:qFormat/>
    <w:rsid w:val="00D5579A"/>
    <w:pPr>
      <w:spacing w:before="180" w:after="120"/>
    </w:pPr>
    <w:rPr>
      <w:rFonts w:asciiTheme="majorHAnsi" w:eastAsiaTheme="minorHAnsi" w:hAnsiTheme="majorHAnsi" w:cstheme="minorBidi"/>
      <w:b/>
      <w:i/>
      <w:color w:val="000000" w:themeColor="text1"/>
      <w:sz w:val="22"/>
      <w:szCs w:val="22"/>
      <w:lang w:val="en-GB"/>
    </w:rPr>
  </w:style>
  <w:style w:type="table" w:customStyle="1" w:styleId="TableGrid1">
    <w:name w:val="Table Grid1"/>
    <w:basedOn w:val="TableNormal"/>
    <w:next w:val="TableGrid"/>
    <w:uiPriority w:val="59"/>
    <w:rsid w:val="00D5579A"/>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579A"/>
    <w:rPr>
      <w:sz w:val="24"/>
    </w:rPr>
  </w:style>
  <w:style w:type="character" w:customStyle="1" w:styleId="tlid-translation">
    <w:name w:val="tlid-translation"/>
    <w:basedOn w:val="DefaultParagraphFont"/>
    <w:rsid w:val="003443D4"/>
  </w:style>
  <w:style w:type="character" w:customStyle="1" w:styleId="preferred">
    <w:name w:val="preferred"/>
    <w:basedOn w:val="DefaultParagraphFont"/>
    <w:rsid w:val="00A32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144977">
      <w:bodyDiv w:val="1"/>
      <w:marLeft w:val="0"/>
      <w:marRight w:val="0"/>
      <w:marTop w:val="0"/>
      <w:marBottom w:val="0"/>
      <w:divBdr>
        <w:top w:val="none" w:sz="0" w:space="0" w:color="auto"/>
        <w:left w:val="none" w:sz="0" w:space="0" w:color="auto"/>
        <w:bottom w:val="none" w:sz="0" w:space="0" w:color="auto"/>
        <w:right w:val="none" w:sz="0" w:space="0" w:color="auto"/>
      </w:divBdr>
    </w:div>
    <w:div w:id="267978023">
      <w:bodyDiv w:val="1"/>
      <w:marLeft w:val="0"/>
      <w:marRight w:val="0"/>
      <w:marTop w:val="0"/>
      <w:marBottom w:val="0"/>
      <w:divBdr>
        <w:top w:val="none" w:sz="0" w:space="0" w:color="auto"/>
        <w:left w:val="none" w:sz="0" w:space="0" w:color="auto"/>
        <w:bottom w:val="none" w:sz="0" w:space="0" w:color="auto"/>
        <w:right w:val="none" w:sz="0" w:space="0" w:color="auto"/>
      </w:divBdr>
    </w:div>
    <w:div w:id="681779677">
      <w:bodyDiv w:val="1"/>
      <w:marLeft w:val="0"/>
      <w:marRight w:val="0"/>
      <w:marTop w:val="0"/>
      <w:marBottom w:val="0"/>
      <w:divBdr>
        <w:top w:val="none" w:sz="0" w:space="0" w:color="auto"/>
        <w:left w:val="none" w:sz="0" w:space="0" w:color="auto"/>
        <w:bottom w:val="none" w:sz="0" w:space="0" w:color="auto"/>
        <w:right w:val="none" w:sz="0" w:space="0" w:color="auto"/>
      </w:divBdr>
    </w:div>
    <w:div w:id="1139417386">
      <w:bodyDiv w:val="1"/>
      <w:marLeft w:val="0"/>
      <w:marRight w:val="0"/>
      <w:marTop w:val="0"/>
      <w:marBottom w:val="0"/>
      <w:divBdr>
        <w:top w:val="none" w:sz="0" w:space="0" w:color="auto"/>
        <w:left w:val="none" w:sz="0" w:space="0" w:color="auto"/>
        <w:bottom w:val="none" w:sz="0" w:space="0" w:color="auto"/>
        <w:right w:val="none" w:sz="0" w:space="0" w:color="auto"/>
      </w:divBdr>
    </w:div>
    <w:div w:id="1140074134">
      <w:bodyDiv w:val="1"/>
      <w:marLeft w:val="0"/>
      <w:marRight w:val="0"/>
      <w:marTop w:val="0"/>
      <w:marBottom w:val="0"/>
      <w:divBdr>
        <w:top w:val="none" w:sz="0" w:space="0" w:color="auto"/>
        <w:left w:val="none" w:sz="0" w:space="0" w:color="auto"/>
        <w:bottom w:val="none" w:sz="0" w:space="0" w:color="auto"/>
        <w:right w:val="none" w:sz="0" w:space="0" w:color="auto"/>
      </w:divBdr>
      <w:divsChild>
        <w:div w:id="357048804">
          <w:marLeft w:val="0"/>
          <w:marRight w:val="0"/>
          <w:marTop w:val="0"/>
          <w:marBottom w:val="0"/>
          <w:divBdr>
            <w:top w:val="none" w:sz="0" w:space="0" w:color="auto"/>
            <w:left w:val="none" w:sz="0" w:space="0" w:color="auto"/>
            <w:bottom w:val="none" w:sz="0" w:space="0" w:color="auto"/>
            <w:right w:val="none" w:sz="0" w:space="0" w:color="auto"/>
          </w:divBdr>
          <w:divsChild>
            <w:div w:id="428164290">
              <w:marLeft w:val="0"/>
              <w:marRight w:val="0"/>
              <w:marTop w:val="0"/>
              <w:marBottom w:val="0"/>
              <w:divBdr>
                <w:top w:val="none" w:sz="0" w:space="0" w:color="auto"/>
                <w:left w:val="none" w:sz="0" w:space="0" w:color="auto"/>
                <w:bottom w:val="none" w:sz="0" w:space="0" w:color="auto"/>
                <w:right w:val="none" w:sz="0" w:space="0" w:color="auto"/>
              </w:divBdr>
            </w:div>
            <w:div w:id="1552613915">
              <w:marLeft w:val="0"/>
              <w:marRight w:val="0"/>
              <w:marTop w:val="0"/>
              <w:marBottom w:val="0"/>
              <w:divBdr>
                <w:top w:val="none" w:sz="0" w:space="0" w:color="auto"/>
                <w:left w:val="none" w:sz="0" w:space="0" w:color="auto"/>
                <w:bottom w:val="none" w:sz="0" w:space="0" w:color="auto"/>
                <w:right w:val="none" w:sz="0" w:space="0" w:color="auto"/>
              </w:divBdr>
            </w:div>
            <w:div w:id="1060710518">
              <w:marLeft w:val="0"/>
              <w:marRight w:val="0"/>
              <w:marTop w:val="0"/>
              <w:marBottom w:val="0"/>
              <w:divBdr>
                <w:top w:val="none" w:sz="0" w:space="0" w:color="auto"/>
                <w:left w:val="none" w:sz="0" w:space="0" w:color="auto"/>
                <w:bottom w:val="none" w:sz="0" w:space="0" w:color="auto"/>
                <w:right w:val="none" w:sz="0" w:space="0" w:color="auto"/>
              </w:divBdr>
            </w:div>
            <w:div w:id="960653599">
              <w:marLeft w:val="0"/>
              <w:marRight w:val="0"/>
              <w:marTop w:val="0"/>
              <w:marBottom w:val="0"/>
              <w:divBdr>
                <w:top w:val="none" w:sz="0" w:space="0" w:color="auto"/>
                <w:left w:val="none" w:sz="0" w:space="0" w:color="auto"/>
                <w:bottom w:val="none" w:sz="0" w:space="0" w:color="auto"/>
                <w:right w:val="none" w:sz="0" w:space="0" w:color="auto"/>
              </w:divBdr>
            </w:div>
            <w:div w:id="1978029886">
              <w:marLeft w:val="0"/>
              <w:marRight w:val="0"/>
              <w:marTop w:val="0"/>
              <w:marBottom w:val="0"/>
              <w:divBdr>
                <w:top w:val="none" w:sz="0" w:space="0" w:color="auto"/>
                <w:left w:val="none" w:sz="0" w:space="0" w:color="auto"/>
                <w:bottom w:val="none" w:sz="0" w:space="0" w:color="auto"/>
                <w:right w:val="none" w:sz="0" w:space="0" w:color="auto"/>
              </w:divBdr>
            </w:div>
            <w:div w:id="1992102292">
              <w:marLeft w:val="0"/>
              <w:marRight w:val="0"/>
              <w:marTop w:val="0"/>
              <w:marBottom w:val="0"/>
              <w:divBdr>
                <w:top w:val="none" w:sz="0" w:space="0" w:color="auto"/>
                <w:left w:val="none" w:sz="0" w:space="0" w:color="auto"/>
                <w:bottom w:val="none" w:sz="0" w:space="0" w:color="auto"/>
                <w:right w:val="none" w:sz="0" w:space="0" w:color="auto"/>
              </w:divBdr>
            </w:div>
            <w:div w:id="1993098832">
              <w:marLeft w:val="0"/>
              <w:marRight w:val="0"/>
              <w:marTop w:val="0"/>
              <w:marBottom w:val="0"/>
              <w:divBdr>
                <w:top w:val="none" w:sz="0" w:space="0" w:color="auto"/>
                <w:left w:val="none" w:sz="0" w:space="0" w:color="auto"/>
                <w:bottom w:val="none" w:sz="0" w:space="0" w:color="auto"/>
                <w:right w:val="none" w:sz="0" w:space="0" w:color="auto"/>
              </w:divBdr>
            </w:div>
            <w:div w:id="2074087291">
              <w:marLeft w:val="0"/>
              <w:marRight w:val="0"/>
              <w:marTop w:val="0"/>
              <w:marBottom w:val="0"/>
              <w:divBdr>
                <w:top w:val="none" w:sz="0" w:space="0" w:color="auto"/>
                <w:left w:val="none" w:sz="0" w:space="0" w:color="auto"/>
                <w:bottom w:val="none" w:sz="0" w:space="0" w:color="auto"/>
                <w:right w:val="none" w:sz="0" w:space="0" w:color="auto"/>
              </w:divBdr>
            </w:div>
            <w:div w:id="2106925942">
              <w:marLeft w:val="0"/>
              <w:marRight w:val="0"/>
              <w:marTop w:val="0"/>
              <w:marBottom w:val="0"/>
              <w:divBdr>
                <w:top w:val="none" w:sz="0" w:space="0" w:color="auto"/>
                <w:left w:val="none" w:sz="0" w:space="0" w:color="auto"/>
                <w:bottom w:val="none" w:sz="0" w:space="0" w:color="auto"/>
                <w:right w:val="none" w:sz="0" w:space="0" w:color="auto"/>
              </w:divBdr>
            </w:div>
            <w:div w:id="1960065483">
              <w:marLeft w:val="0"/>
              <w:marRight w:val="0"/>
              <w:marTop w:val="0"/>
              <w:marBottom w:val="0"/>
              <w:divBdr>
                <w:top w:val="none" w:sz="0" w:space="0" w:color="auto"/>
                <w:left w:val="none" w:sz="0" w:space="0" w:color="auto"/>
                <w:bottom w:val="none" w:sz="0" w:space="0" w:color="auto"/>
                <w:right w:val="none" w:sz="0" w:space="0" w:color="auto"/>
              </w:divBdr>
            </w:div>
            <w:div w:id="778721780">
              <w:marLeft w:val="0"/>
              <w:marRight w:val="0"/>
              <w:marTop w:val="0"/>
              <w:marBottom w:val="0"/>
              <w:divBdr>
                <w:top w:val="none" w:sz="0" w:space="0" w:color="auto"/>
                <w:left w:val="none" w:sz="0" w:space="0" w:color="auto"/>
                <w:bottom w:val="none" w:sz="0" w:space="0" w:color="auto"/>
                <w:right w:val="none" w:sz="0" w:space="0" w:color="auto"/>
              </w:divBdr>
            </w:div>
            <w:div w:id="105195260">
              <w:marLeft w:val="0"/>
              <w:marRight w:val="0"/>
              <w:marTop w:val="0"/>
              <w:marBottom w:val="0"/>
              <w:divBdr>
                <w:top w:val="none" w:sz="0" w:space="0" w:color="auto"/>
                <w:left w:val="none" w:sz="0" w:space="0" w:color="auto"/>
                <w:bottom w:val="none" w:sz="0" w:space="0" w:color="auto"/>
                <w:right w:val="none" w:sz="0" w:space="0" w:color="auto"/>
              </w:divBdr>
            </w:div>
            <w:div w:id="318733287">
              <w:marLeft w:val="0"/>
              <w:marRight w:val="0"/>
              <w:marTop w:val="0"/>
              <w:marBottom w:val="0"/>
              <w:divBdr>
                <w:top w:val="none" w:sz="0" w:space="0" w:color="auto"/>
                <w:left w:val="none" w:sz="0" w:space="0" w:color="auto"/>
                <w:bottom w:val="none" w:sz="0" w:space="0" w:color="auto"/>
                <w:right w:val="none" w:sz="0" w:space="0" w:color="auto"/>
              </w:divBdr>
            </w:div>
            <w:div w:id="1352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5614">
      <w:bodyDiv w:val="1"/>
      <w:marLeft w:val="0"/>
      <w:marRight w:val="0"/>
      <w:marTop w:val="0"/>
      <w:marBottom w:val="0"/>
      <w:divBdr>
        <w:top w:val="none" w:sz="0" w:space="0" w:color="auto"/>
        <w:left w:val="none" w:sz="0" w:space="0" w:color="auto"/>
        <w:bottom w:val="none" w:sz="0" w:space="0" w:color="auto"/>
        <w:right w:val="none" w:sz="0" w:space="0" w:color="auto"/>
      </w:divBdr>
      <w:divsChild>
        <w:div w:id="1088579523">
          <w:marLeft w:val="0"/>
          <w:marRight w:val="0"/>
          <w:marTop w:val="0"/>
          <w:marBottom w:val="0"/>
          <w:divBdr>
            <w:top w:val="none" w:sz="0" w:space="0" w:color="auto"/>
            <w:left w:val="none" w:sz="0" w:space="0" w:color="auto"/>
            <w:bottom w:val="none" w:sz="0" w:space="0" w:color="auto"/>
            <w:right w:val="none" w:sz="0" w:space="0" w:color="auto"/>
          </w:divBdr>
          <w:divsChild>
            <w:div w:id="2101943905">
              <w:marLeft w:val="0"/>
              <w:marRight w:val="0"/>
              <w:marTop w:val="0"/>
              <w:marBottom w:val="0"/>
              <w:divBdr>
                <w:top w:val="none" w:sz="0" w:space="0" w:color="auto"/>
                <w:left w:val="none" w:sz="0" w:space="0" w:color="auto"/>
                <w:bottom w:val="none" w:sz="0" w:space="0" w:color="auto"/>
                <w:right w:val="none" w:sz="0" w:space="0" w:color="auto"/>
              </w:divBdr>
            </w:div>
            <w:div w:id="1887525929">
              <w:marLeft w:val="0"/>
              <w:marRight w:val="0"/>
              <w:marTop w:val="0"/>
              <w:marBottom w:val="0"/>
              <w:divBdr>
                <w:top w:val="none" w:sz="0" w:space="0" w:color="auto"/>
                <w:left w:val="none" w:sz="0" w:space="0" w:color="auto"/>
                <w:bottom w:val="none" w:sz="0" w:space="0" w:color="auto"/>
                <w:right w:val="none" w:sz="0" w:space="0" w:color="auto"/>
              </w:divBdr>
            </w:div>
            <w:div w:id="864291701">
              <w:marLeft w:val="0"/>
              <w:marRight w:val="0"/>
              <w:marTop w:val="0"/>
              <w:marBottom w:val="0"/>
              <w:divBdr>
                <w:top w:val="none" w:sz="0" w:space="0" w:color="auto"/>
                <w:left w:val="none" w:sz="0" w:space="0" w:color="auto"/>
                <w:bottom w:val="none" w:sz="0" w:space="0" w:color="auto"/>
                <w:right w:val="none" w:sz="0" w:space="0" w:color="auto"/>
              </w:divBdr>
            </w:div>
            <w:div w:id="340862744">
              <w:marLeft w:val="0"/>
              <w:marRight w:val="0"/>
              <w:marTop w:val="0"/>
              <w:marBottom w:val="0"/>
              <w:divBdr>
                <w:top w:val="none" w:sz="0" w:space="0" w:color="auto"/>
                <w:left w:val="none" w:sz="0" w:space="0" w:color="auto"/>
                <w:bottom w:val="none" w:sz="0" w:space="0" w:color="auto"/>
                <w:right w:val="none" w:sz="0" w:space="0" w:color="auto"/>
              </w:divBdr>
            </w:div>
            <w:div w:id="1247806316">
              <w:marLeft w:val="0"/>
              <w:marRight w:val="0"/>
              <w:marTop w:val="0"/>
              <w:marBottom w:val="0"/>
              <w:divBdr>
                <w:top w:val="none" w:sz="0" w:space="0" w:color="auto"/>
                <w:left w:val="none" w:sz="0" w:space="0" w:color="auto"/>
                <w:bottom w:val="none" w:sz="0" w:space="0" w:color="auto"/>
                <w:right w:val="none" w:sz="0" w:space="0" w:color="auto"/>
              </w:divBdr>
            </w:div>
            <w:div w:id="1270119738">
              <w:marLeft w:val="0"/>
              <w:marRight w:val="0"/>
              <w:marTop w:val="0"/>
              <w:marBottom w:val="0"/>
              <w:divBdr>
                <w:top w:val="none" w:sz="0" w:space="0" w:color="auto"/>
                <w:left w:val="none" w:sz="0" w:space="0" w:color="auto"/>
                <w:bottom w:val="none" w:sz="0" w:space="0" w:color="auto"/>
                <w:right w:val="none" w:sz="0" w:space="0" w:color="auto"/>
              </w:divBdr>
            </w:div>
            <w:div w:id="1281837982">
              <w:marLeft w:val="0"/>
              <w:marRight w:val="0"/>
              <w:marTop w:val="0"/>
              <w:marBottom w:val="0"/>
              <w:divBdr>
                <w:top w:val="none" w:sz="0" w:space="0" w:color="auto"/>
                <w:left w:val="none" w:sz="0" w:space="0" w:color="auto"/>
                <w:bottom w:val="none" w:sz="0" w:space="0" w:color="auto"/>
                <w:right w:val="none" w:sz="0" w:space="0" w:color="auto"/>
              </w:divBdr>
            </w:div>
            <w:div w:id="453017065">
              <w:marLeft w:val="0"/>
              <w:marRight w:val="0"/>
              <w:marTop w:val="0"/>
              <w:marBottom w:val="0"/>
              <w:divBdr>
                <w:top w:val="none" w:sz="0" w:space="0" w:color="auto"/>
                <w:left w:val="none" w:sz="0" w:space="0" w:color="auto"/>
                <w:bottom w:val="none" w:sz="0" w:space="0" w:color="auto"/>
                <w:right w:val="none" w:sz="0" w:space="0" w:color="auto"/>
              </w:divBdr>
            </w:div>
            <w:div w:id="184514726">
              <w:marLeft w:val="0"/>
              <w:marRight w:val="0"/>
              <w:marTop w:val="0"/>
              <w:marBottom w:val="0"/>
              <w:divBdr>
                <w:top w:val="none" w:sz="0" w:space="0" w:color="auto"/>
                <w:left w:val="none" w:sz="0" w:space="0" w:color="auto"/>
                <w:bottom w:val="none" w:sz="0" w:space="0" w:color="auto"/>
                <w:right w:val="none" w:sz="0" w:space="0" w:color="auto"/>
              </w:divBdr>
            </w:div>
            <w:div w:id="922295437">
              <w:marLeft w:val="0"/>
              <w:marRight w:val="0"/>
              <w:marTop w:val="0"/>
              <w:marBottom w:val="0"/>
              <w:divBdr>
                <w:top w:val="none" w:sz="0" w:space="0" w:color="auto"/>
                <w:left w:val="none" w:sz="0" w:space="0" w:color="auto"/>
                <w:bottom w:val="none" w:sz="0" w:space="0" w:color="auto"/>
                <w:right w:val="none" w:sz="0" w:space="0" w:color="auto"/>
              </w:divBdr>
            </w:div>
            <w:div w:id="1270888822">
              <w:marLeft w:val="0"/>
              <w:marRight w:val="0"/>
              <w:marTop w:val="0"/>
              <w:marBottom w:val="0"/>
              <w:divBdr>
                <w:top w:val="none" w:sz="0" w:space="0" w:color="auto"/>
                <w:left w:val="none" w:sz="0" w:space="0" w:color="auto"/>
                <w:bottom w:val="none" w:sz="0" w:space="0" w:color="auto"/>
                <w:right w:val="none" w:sz="0" w:space="0" w:color="auto"/>
              </w:divBdr>
            </w:div>
            <w:div w:id="175658640">
              <w:marLeft w:val="0"/>
              <w:marRight w:val="0"/>
              <w:marTop w:val="0"/>
              <w:marBottom w:val="0"/>
              <w:divBdr>
                <w:top w:val="none" w:sz="0" w:space="0" w:color="auto"/>
                <w:left w:val="none" w:sz="0" w:space="0" w:color="auto"/>
                <w:bottom w:val="none" w:sz="0" w:space="0" w:color="auto"/>
                <w:right w:val="none" w:sz="0" w:space="0" w:color="auto"/>
              </w:divBdr>
            </w:div>
            <w:div w:id="1753501385">
              <w:marLeft w:val="0"/>
              <w:marRight w:val="0"/>
              <w:marTop w:val="0"/>
              <w:marBottom w:val="0"/>
              <w:divBdr>
                <w:top w:val="none" w:sz="0" w:space="0" w:color="auto"/>
                <w:left w:val="none" w:sz="0" w:space="0" w:color="auto"/>
                <w:bottom w:val="none" w:sz="0" w:space="0" w:color="auto"/>
                <w:right w:val="none" w:sz="0" w:space="0" w:color="auto"/>
              </w:divBdr>
            </w:div>
            <w:div w:id="32640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3227">
      <w:bodyDiv w:val="1"/>
      <w:marLeft w:val="0"/>
      <w:marRight w:val="0"/>
      <w:marTop w:val="0"/>
      <w:marBottom w:val="0"/>
      <w:divBdr>
        <w:top w:val="none" w:sz="0" w:space="0" w:color="auto"/>
        <w:left w:val="none" w:sz="0" w:space="0" w:color="auto"/>
        <w:bottom w:val="none" w:sz="0" w:space="0" w:color="auto"/>
        <w:right w:val="none" w:sz="0" w:space="0" w:color="auto"/>
      </w:divBdr>
    </w:div>
    <w:div w:id="1415282563">
      <w:bodyDiv w:val="1"/>
      <w:marLeft w:val="0"/>
      <w:marRight w:val="0"/>
      <w:marTop w:val="0"/>
      <w:marBottom w:val="0"/>
      <w:divBdr>
        <w:top w:val="none" w:sz="0" w:space="0" w:color="auto"/>
        <w:left w:val="none" w:sz="0" w:space="0" w:color="auto"/>
        <w:bottom w:val="none" w:sz="0" w:space="0" w:color="auto"/>
        <w:right w:val="none" w:sz="0" w:space="0" w:color="auto"/>
      </w:divBdr>
    </w:div>
    <w:div w:id="1559363954">
      <w:bodyDiv w:val="1"/>
      <w:marLeft w:val="0"/>
      <w:marRight w:val="0"/>
      <w:marTop w:val="0"/>
      <w:marBottom w:val="0"/>
      <w:divBdr>
        <w:top w:val="none" w:sz="0" w:space="0" w:color="auto"/>
        <w:left w:val="none" w:sz="0" w:space="0" w:color="auto"/>
        <w:bottom w:val="none" w:sz="0" w:space="0" w:color="auto"/>
        <w:right w:val="none" w:sz="0" w:space="0" w:color="auto"/>
      </w:divBdr>
    </w:div>
    <w:div w:id="1617983610">
      <w:bodyDiv w:val="1"/>
      <w:marLeft w:val="0"/>
      <w:marRight w:val="0"/>
      <w:marTop w:val="0"/>
      <w:marBottom w:val="0"/>
      <w:divBdr>
        <w:top w:val="none" w:sz="0" w:space="0" w:color="auto"/>
        <w:left w:val="none" w:sz="0" w:space="0" w:color="auto"/>
        <w:bottom w:val="none" w:sz="0" w:space="0" w:color="auto"/>
        <w:right w:val="none" w:sz="0" w:space="0" w:color="auto"/>
      </w:divBdr>
    </w:div>
    <w:div w:id="1745301131">
      <w:bodyDiv w:val="1"/>
      <w:marLeft w:val="0"/>
      <w:marRight w:val="0"/>
      <w:marTop w:val="0"/>
      <w:marBottom w:val="0"/>
      <w:divBdr>
        <w:top w:val="none" w:sz="0" w:space="0" w:color="auto"/>
        <w:left w:val="none" w:sz="0" w:space="0" w:color="auto"/>
        <w:bottom w:val="none" w:sz="0" w:space="0" w:color="auto"/>
        <w:right w:val="none" w:sz="0" w:space="0" w:color="auto"/>
      </w:divBdr>
      <w:divsChild>
        <w:div w:id="748769535">
          <w:marLeft w:val="0"/>
          <w:marRight w:val="0"/>
          <w:marTop w:val="0"/>
          <w:marBottom w:val="0"/>
          <w:divBdr>
            <w:top w:val="none" w:sz="0" w:space="0" w:color="auto"/>
            <w:left w:val="none" w:sz="0" w:space="0" w:color="auto"/>
            <w:bottom w:val="none" w:sz="0" w:space="0" w:color="auto"/>
            <w:right w:val="none" w:sz="0" w:space="0" w:color="auto"/>
          </w:divBdr>
          <w:divsChild>
            <w:div w:id="2135444582">
              <w:marLeft w:val="0"/>
              <w:marRight w:val="0"/>
              <w:marTop w:val="0"/>
              <w:marBottom w:val="0"/>
              <w:divBdr>
                <w:top w:val="none" w:sz="0" w:space="0" w:color="auto"/>
                <w:left w:val="none" w:sz="0" w:space="0" w:color="auto"/>
                <w:bottom w:val="none" w:sz="0" w:space="0" w:color="auto"/>
                <w:right w:val="none" w:sz="0" w:space="0" w:color="auto"/>
              </w:divBdr>
            </w:div>
            <w:div w:id="179439829">
              <w:marLeft w:val="0"/>
              <w:marRight w:val="0"/>
              <w:marTop w:val="0"/>
              <w:marBottom w:val="0"/>
              <w:divBdr>
                <w:top w:val="none" w:sz="0" w:space="0" w:color="auto"/>
                <w:left w:val="none" w:sz="0" w:space="0" w:color="auto"/>
                <w:bottom w:val="none" w:sz="0" w:space="0" w:color="auto"/>
                <w:right w:val="none" w:sz="0" w:space="0" w:color="auto"/>
              </w:divBdr>
            </w:div>
            <w:div w:id="1556354650">
              <w:marLeft w:val="0"/>
              <w:marRight w:val="0"/>
              <w:marTop w:val="0"/>
              <w:marBottom w:val="0"/>
              <w:divBdr>
                <w:top w:val="none" w:sz="0" w:space="0" w:color="auto"/>
                <w:left w:val="none" w:sz="0" w:space="0" w:color="auto"/>
                <w:bottom w:val="none" w:sz="0" w:space="0" w:color="auto"/>
                <w:right w:val="none" w:sz="0" w:space="0" w:color="auto"/>
              </w:divBdr>
            </w:div>
            <w:div w:id="139427004">
              <w:marLeft w:val="0"/>
              <w:marRight w:val="0"/>
              <w:marTop w:val="0"/>
              <w:marBottom w:val="0"/>
              <w:divBdr>
                <w:top w:val="none" w:sz="0" w:space="0" w:color="auto"/>
                <w:left w:val="none" w:sz="0" w:space="0" w:color="auto"/>
                <w:bottom w:val="none" w:sz="0" w:space="0" w:color="auto"/>
                <w:right w:val="none" w:sz="0" w:space="0" w:color="auto"/>
              </w:divBdr>
            </w:div>
            <w:div w:id="1696078706">
              <w:marLeft w:val="0"/>
              <w:marRight w:val="0"/>
              <w:marTop w:val="0"/>
              <w:marBottom w:val="0"/>
              <w:divBdr>
                <w:top w:val="none" w:sz="0" w:space="0" w:color="auto"/>
                <w:left w:val="none" w:sz="0" w:space="0" w:color="auto"/>
                <w:bottom w:val="none" w:sz="0" w:space="0" w:color="auto"/>
                <w:right w:val="none" w:sz="0" w:space="0" w:color="auto"/>
              </w:divBdr>
            </w:div>
            <w:div w:id="1949583313">
              <w:marLeft w:val="0"/>
              <w:marRight w:val="0"/>
              <w:marTop w:val="0"/>
              <w:marBottom w:val="0"/>
              <w:divBdr>
                <w:top w:val="none" w:sz="0" w:space="0" w:color="auto"/>
                <w:left w:val="none" w:sz="0" w:space="0" w:color="auto"/>
                <w:bottom w:val="none" w:sz="0" w:space="0" w:color="auto"/>
                <w:right w:val="none" w:sz="0" w:space="0" w:color="auto"/>
              </w:divBdr>
            </w:div>
            <w:div w:id="777263288">
              <w:marLeft w:val="0"/>
              <w:marRight w:val="0"/>
              <w:marTop w:val="0"/>
              <w:marBottom w:val="0"/>
              <w:divBdr>
                <w:top w:val="none" w:sz="0" w:space="0" w:color="auto"/>
                <w:left w:val="none" w:sz="0" w:space="0" w:color="auto"/>
                <w:bottom w:val="none" w:sz="0" w:space="0" w:color="auto"/>
                <w:right w:val="none" w:sz="0" w:space="0" w:color="auto"/>
              </w:divBdr>
            </w:div>
            <w:div w:id="1780178078">
              <w:marLeft w:val="0"/>
              <w:marRight w:val="0"/>
              <w:marTop w:val="0"/>
              <w:marBottom w:val="0"/>
              <w:divBdr>
                <w:top w:val="none" w:sz="0" w:space="0" w:color="auto"/>
                <w:left w:val="none" w:sz="0" w:space="0" w:color="auto"/>
                <w:bottom w:val="none" w:sz="0" w:space="0" w:color="auto"/>
                <w:right w:val="none" w:sz="0" w:space="0" w:color="auto"/>
              </w:divBdr>
            </w:div>
            <w:div w:id="822819891">
              <w:marLeft w:val="0"/>
              <w:marRight w:val="0"/>
              <w:marTop w:val="0"/>
              <w:marBottom w:val="0"/>
              <w:divBdr>
                <w:top w:val="none" w:sz="0" w:space="0" w:color="auto"/>
                <w:left w:val="none" w:sz="0" w:space="0" w:color="auto"/>
                <w:bottom w:val="none" w:sz="0" w:space="0" w:color="auto"/>
                <w:right w:val="none" w:sz="0" w:space="0" w:color="auto"/>
              </w:divBdr>
            </w:div>
            <w:div w:id="2087068017">
              <w:marLeft w:val="0"/>
              <w:marRight w:val="0"/>
              <w:marTop w:val="0"/>
              <w:marBottom w:val="0"/>
              <w:divBdr>
                <w:top w:val="none" w:sz="0" w:space="0" w:color="auto"/>
                <w:left w:val="none" w:sz="0" w:space="0" w:color="auto"/>
                <w:bottom w:val="none" w:sz="0" w:space="0" w:color="auto"/>
                <w:right w:val="none" w:sz="0" w:space="0" w:color="auto"/>
              </w:divBdr>
            </w:div>
            <w:div w:id="1855344495">
              <w:marLeft w:val="0"/>
              <w:marRight w:val="0"/>
              <w:marTop w:val="0"/>
              <w:marBottom w:val="0"/>
              <w:divBdr>
                <w:top w:val="none" w:sz="0" w:space="0" w:color="auto"/>
                <w:left w:val="none" w:sz="0" w:space="0" w:color="auto"/>
                <w:bottom w:val="none" w:sz="0" w:space="0" w:color="auto"/>
                <w:right w:val="none" w:sz="0" w:space="0" w:color="auto"/>
              </w:divBdr>
            </w:div>
            <w:div w:id="2145923568">
              <w:marLeft w:val="0"/>
              <w:marRight w:val="0"/>
              <w:marTop w:val="0"/>
              <w:marBottom w:val="0"/>
              <w:divBdr>
                <w:top w:val="none" w:sz="0" w:space="0" w:color="auto"/>
                <w:left w:val="none" w:sz="0" w:space="0" w:color="auto"/>
                <w:bottom w:val="none" w:sz="0" w:space="0" w:color="auto"/>
                <w:right w:val="none" w:sz="0" w:space="0" w:color="auto"/>
              </w:divBdr>
            </w:div>
            <w:div w:id="1542211669">
              <w:marLeft w:val="0"/>
              <w:marRight w:val="0"/>
              <w:marTop w:val="0"/>
              <w:marBottom w:val="0"/>
              <w:divBdr>
                <w:top w:val="none" w:sz="0" w:space="0" w:color="auto"/>
                <w:left w:val="none" w:sz="0" w:space="0" w:color="auto"/>
                <w:bottom w:val="none" w:sz="0" w:space="0" w:color="auto"/>
                <w:right w:val="none" w:sz="0" w:space="0" w:color="auto"/>
              </w:divBdr>
            </w:div>
            <w:div w:id="18752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1504">
      <w:bodyDiv w:val="1"/>
      <w:marLeft w:val="0"/>
      <w:marRight w:val="0"/>
      <w:marTop w:val="0"/>
      <w:marBottom w:val="0"/>
      <w:divBdr>
        <w:top w:val="none" w:sz="0" w:space="0" w:color="auto"/>
        <w:left w:val="none" w:sz="0" w:space="0" w:color="auto"/>
        <w:bottom w:val="none" w:sz="0" w:space="0" w:color="auto"/>
        <w:right w:val="none" w:sz="0" w:space="0" w:color="auto"/>
      </w:divBdr>
    </w:div>
    <w:div w:id="1977568070">
      <w:bodyDiv w:val="1"/>
      <w:marLeft w:val="0"/>
      <w:marRight w:val="0"/>
      <w:marTop w:val="0"/>
      <w:marBottom w:val="0"/>
      <w:divBdr>
        <w:top w:val="none" w:sz="0" w:space="0" w:color="auto"/>
        <w:left w:val="none" w:sz="0" w:space="0" w:color="auto"/>
        <w:bottom w:val="none" w:sz="0" w:space="0" w:color="auto"/>
        <w:right w:val="none" w:sz="0" w:space="0" w:color="auto"/>
      </w:divBdr>
    </w:div>
    <w:div w:id="2126652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doc/c/11cd/1f14/1a8f2c5f9e4081e91cb531da/cop-14-06-ar.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cbd.int/doc/decisions/cop-12/cop-12-dec-03-ar.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financial/rm2020.shtml" TargetMode="External"/><Relationship Id="rId5" Type="http://schemas.openxmlformats.org/officeDocument/2006/relationships/webSettings" Target="webSettings.xml"/><Relationship Id="rId15" Type="http://schemas.openxmlformats.org/officeDocument/2006/relationships/hyperlink" Target="https://www.cbd.int/doc/decisions/cop-12/cop-12-dec-03-ar.pdf"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doc/c/11cd/1f14/1a8f2c5f9e4081e91cb531da/cop-14-06-ar.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nvironment/biodiversity/business/index_en.htm" TargetMode="External"/><Relationship Id="rId13" Type="http://schemas.openxmlformats.org/officeDocument/2006/relationships/hyperlink" Target="https://www.cbd.int/meetings/SBI-03" TargetMode="External"/><Relationship Id="rId3" Type="http://schemas.openxmlformats.org/officeDocument/2006/relationships/hyperlink" Target="https://www.wavespartnership.org/en" TargetMode="External"/><Relationship Id="rId7" Type="http://schemas.openxmlformats.org/officeDocument/2006/relationships/hyperlink" Target="https://www.oecd.org/environment/resources/biodiversity/report-a-comprehensive-overview-of-global-biodiversity-finance.pdf" TargetMode="External"/><Relationship Id="rId12" Type="http://schemas.openxmlformats.org/officeDocument/2006/relationships/hyperlink" Target="https://www.oecd.org/environment/resources/biodiversity/report-a-comprehensive-overview-of-global-biodiversity-finance.pdf" TargetMode="External"/><Relationship Id="rId2" Type="http://schemas.openxmlformats.org/officeDocument/2006/relationships/hyperlink" Target="https://www.cbd.int/doc/c/8d25/71d0/b30ac1b8814572674434c15c/cop-14-05-add1-ar.pdf" TargetMode="External"/><Relationship Id="rId1" Type="http://schemas.openxmlformats.org/officeDocument/2006/relationships/hyperlink" Target="https://chm.cbd.int/search/financial-analyzer" TargetMode="External"/><Relationship Id="rId6" Type="http://schemas.openxmlformats.org/officeDocument/2006/relationships/hyperlink" Target="https://www.thegef.org/sites/default/files/council-meeting-documents/c-53-me-inf-01%20-%20DEC17.pdf" TargetMode="External"/><Relationship Id="rId11" Type="http://schemas.openxmlformats.org/officeDocument/2006/relationships/hyperlink" Target="https://undocs.org/ar/A/RES/70/1" TargetMode="External"/><Relationship Id="rId5" Type="http://schemas.openxmlformats.org/officeDocument/2006/relationships/hyperlink" Target="https://www.thegef.org/topics/biodiversity" TargetMode="External"/><Relationship Id="rId10" Type="http://schemas.openxmlformats.org/officeDocument/2006/relationships/hyperlink" Target="https://www.cbd.int/development/doc/biodiversity-2030-agenda-technical-note-en.pdf" TargetMode="External"/><Relationship Id="rId4" Type="http://schemas.openxmlformats.org/officeDocument/2006/relationships/hyperlink" Target="https://ec.europa.eu/environment/nature/biodiversity/financing_en.htm" TargetMode="External"/><Relationship Id="rId9" Type="http://schemas.openxmlformats.org/officeDocument/2006/relationships/hyperlink" Target="https://europa.eu/capacity4dev/b4life/wiki/biodiversity-life-b4lif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References&amp;Tools\Templates\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4B0CB354864BB39755D6D16DF8CAF8"/>
        <w:category>
          <w:name w:val="General"/>
          <w:gallery w:val="placeholder"/>
        </w:category>
        <w:types>
          <w:type w:val="bbPlcHdr"/>
        </w:types>
        <w:behaviors>
          <w:behavior w:val="content"/>
        </w:behaviors>
        <w:guid w:val="{A41E8CE5-1F15-4C08-9440-DC982B923FE7}"/>
      </w:docPartPr>
      <w:docPartBody>
        <w:p w:rsidR="007E19D3" w:rsidRDefault="00EC7E11" w:rsidP="00EC7E11">
          <w:pPr>
            <w:pStyle w:val="AA4B0CB354864BB39755D6D16DF8CAF8"/>
          </w:pPr>
          <w:r w:rsidRPr="00AB60F6">
            <w:rPr>
              <w:rStyle w:val="PlaceholderText"/>
            </w:rPr>
            <w:t>Click here to enter text.</w:t>
          </w:r>
        </w:p>
      </w:docPartBody>
    </w:docPart>
    <w:docPart>
      <w:docPartPr>
        <w:name w:val="089E9D6945F546C29FF5ED807D84A006"/>
        <w:category>
          <w:name w:val="General"/>
          <w:gallery w:val="placeholder"/>
        </w:category>
        <w:types>
          <w:type w:val="bbPlcHdr"/>
        </w:types>
        <w:behaviors>
          <w:behavior w:val="content"/>
        </w:behaviors>
        <w:guid w:val="{A7A2AAEC-C71D-41E7-B68E-92F448A16DF6}"/>
      </w:docPartPr>
      <w:docPartBody>
        <w:p w:rsidR="00A84478" w:rsidRDefault="00A84478" w:rsidP="00A84478">
          <w:pPr>
            <w:pStyle w:val="089E9D6945F546C29FF5ED807D84A006"/>
          </w:pPr>
          <w:r w:rsidRPr="00AB60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YouYuan">
    <w:altName w:val="Microsoft YaHei"/>
    <w:charset w:val="86"/>
    <w:family w:val="modern"/>
    <w:pitch w:val="fixed"/>
    <w:sig w:usb0="00000000"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B29AF"/>
    <w:rsid w:val="0000501C"/>
    <w:rsid w:val="00015BC6"/>
    <w:rsid w:val="00067A5D"/>
    <w:rsid w:val="000F60EA"/>
    <w:rsid w:val="001022E8"/>
    <w:rsid w:val="001603B3"/>
    <w:rsid w:val="001B29AF"/>
    <w:rsid w:val="00275203"/>
    <w:rsid w:val="002D0C1B"/>
    <w:rsid w:val="002E6702"/>
    <w:rsid w:val="0037757D"/>
    <w:rsid w:val="003A445D"/>
    <w:rsid w:val="00434C52"/>
    <w:rsid w:val="00442B62"/>
    <w:rsid w:val="004A4044"/>
    <w:rsid w:val="004A69EC"/>
    <w:rsid w:val="00517717"/>
    <w:rsid w:val="005640C7"/>
    <w:rsid w:val="005904BD"/>
    <w:rsid w:val="006D66A3"/>
    <w:rsid w:val="00737B05"/>
    <w:rsid w:val="007B0918"/>
    <w:rsid w:val="007E19D3"/>
    <w:rsid w:val="007E501A"/>
    <w:rsid w:val="00831785"/>
    <w:rsid w:val="0083264A"/>
    <w:rsid w:val="00834F45"/>
    <w:rsid w:val="00856010"/>
    <w:rsid w:val="008E7C51"/>
    <w:rsid w:val="009555FF"/>
    <w:rsid w:val="00955C84"/>
    <w:rsid w:val="009A647C"/>
    <w:rsid w:val="00A27574"/>
    <w:rsid w:val="00A318CE"/>
    <w:rsid w:val="00A84478"/>
    <w:rsid w:val="00B36C7B"/>
    <w:rsid w:val="00BA4281"/>
    <w:rsid w:val="00BB2CFE"/>
    <w:rsid w:val="00BC32AF"/>
    <w:rsid w:val="00BC378B"/>
    <w:rsid w:val="00CA4D0D"/>
    <w:rsid w:val="00CC1CAF"/>
    <w:rsid w:val="00D5481D"/>
    <w:rsid w:val="00D630D1"/>
    <w:rsid w:val="00D715E3"/>
    <w:rsid w:val="00D71C90"/>
    <w:rsid w:val="00E50FF2"/>
    <w:rsid w:val="00E72FE8"/>
    <w:rsid w:val="00EC17B5"/>
    <w:rsid w:val="00EC7E11"/>
    <w:rsid w:val="00F512DF"/>
    <w:rsid w:val="00F77B0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A84478"/>
    <w:rPr>
      <w:color w:val="808080"/>
    </w:rPr>
  </w:style>
  <w:style w:type="paragraph" w:customStyle="1" w:styleId="126C0E10A71F4EFDB18FEF1D2C7A7ABF">
    <w:name w:val="126C0E10A71F4EFDB18FEF1D2C7A7ABF"/>
    <w:rsid w:val="004A69EC"/>
    <w:rPr>
      <w:lang w:val="en-CA" w:eastAsia="en-CA"/>
    </w:rPr>
  </w:style>
  <w:style w:type="paragraph" w:customStyle="1" w:styleId="5A9C21BBCAA647059709D265EABAD2F3">
    <w:name w:val="5A9C21BBCAA647059709D265EABAD2F3"/>
    <w:rsid w:val="004A69EC"/>
    <w:rPr>
      <w:lang w:val="en-CA" w:eastAsia="en-CA"/>
    </w:rPr>
  </w:style>
  <w:style w:type="paragraph" w:customStyle="1" w:styleId="DC7698EF0A714220ABF67B4AAAD7813A">
    <w:name w:val="DC7698EF0A714220ABF67B4AAAD7813A"/>
    <w:rsid w:val="009555FF"/>
  </w:style>
  <w:style w:type="paragraph" w:customStyle="1" w:styleId="5DAED17960AD4E1C966CF73BB5A9B508">
    <w:name w:val="5DAED17960AD4E1C966CF73BB5A9B508"/>
    <w:rsid w:val="000F60EA"/>
  </w:style>
  <w:style w:type="paragraph" w:customStyle="1" w:styleId="3C3DB2941ECC4AC392CCA669E23F0CD1">
    <w:name w:val="3C3DB2941ECC4AC392CCA669E23F0CD1"/>
    <w:rsid w:val="000F60EA"/>
  </w:style>
  <w:style w:type="paragraph" w:customStyle="1" w:styleId="AA4B0CB354864BB39755D6D16DF8CAF8">
    <w:name w:val="AA4B0CB354864BB39755D6D16DF8CAF8"/>
    <w:rsid w:val="00EC7E11"/>
    <w:pPr>
      <w:bidi/>
    </w:pPr>
  </w:style>
  <w:style w:type="paragraph" w:customStyle="1" w:styleId="089E9D6945F546C29FF5ED807D84A006">
    <w:name w:val="089E9D6945F546C29FF5ED807D84A006"/>
    <w:rsid w:val="00A84478"/>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3C6C8-ABE9-4733-A0CC-55635020A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1356</TotalTime>
  <Pages>18</Pages>
  <Words>6846</Words>
  <Characters>39023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Update on progress in revising/updating and implementing national biodiversity strategies and action plans, including national targets</vt:lpstr>
    </vt:vector>
  </TitlesOfParts>
  <Company>Biodiversity</Company>
  <LinksUpToDate>false</LinksUpToDate>
  <CharactersWithSpaces>45778</CharactersWithSpaces>
  <SharedDoc>false</SharedDoc>
  <HyperlinkBase/>
  <HLinks>
    <vt:vector size="42" baseType="variant">
      <vt:variant>
        <vt:i4>2621451</vt:i4>
      </vt:variant>
      <vt:variant>
        <vt:i4>18</vt:i4>
      </vt:variant>
      <vt:variant>
        <vt:i4>0</vt:i4>
      </vt:variant>
      <vt:variant>
        <vt:i4>5</vt:i4>
      </vt:variant>
      <vt:variant>
        <vt:lpwstr>http://www.unep.org/about/sgb/cpr_portal/Portals/50152/2-17/K1607209_UNEPEA2_RES17E.docx</vt:lpwstr>
      </vt:variant>
      <vt:variant>
        <vt:lpwstr/>
      </vt:variant>
      <vt:variant>
        <vt:i4>196699</vt:i4>
      </vt:variant>
      <vt:variant>
        <vt:i4>15</vt:i4>
      </vt:variant>
      <vt:variant>
        <vt:i4>0</vt:i4>
      </vt:variant>
      <vt:variant>
        <vt:i4>5</vt:i4>
      </vt:variant>
      <vt:variant>
        <vt:lpwstr>https://www.cbd.int/doc/decisions/cop-12/cop-12-dec-31-en.doc</vt:lpwstr>
      </vt:variant>
      <vt:variant>
        <vt:lpwstr/>
      </vt:variant>
      <vt:variant>
        <vt:i4>5767251</vt:i4>
      </vt:variant>
      <vt:variant>
        <vt:i4>12</vt:i4>
      </vt:variant>
      <vt:variant>
        <vt:i4>0</vt:i4>
      </vt:variant>
      <vt:variant>
        <vt:i4>5</vt:i4>
      </vt:variant>
      <vt:variant>
        <vt:lpwstr>http://www.fao.org/3/a-i5033e.pdf</vt:lpwstr>
      </vt:variant>
      <vt:variant>
        <vt:lpwstr/>
      </vt:variant>
      <vt:variant>
        <vt:i4>89</vt:i4>
      </vt:variant>
      <vt:variant>
        <vt:i4>9</vt:i4>
      </vt:variant>
      <vt:variant>
        <vt:i4>0</vt:i4>
      </vt:variant>
      <vt:variant>
        <vt:i4>5</vt:i4>
      </vt:variant>
      <vt:variant>
        <vt:lpwstr>https://www.cbd.int/doc/decisions/cop-12/cop-12-dec-12-en.doc</vt:lpwstr>
      </vt:variant>
      <vt:variant>
        <vt:lpwstr/>
      </vt:variant>
      <vt:variant>
        <vt:i4>3801170</vt:i4>
      </vt:variant>
      <vt:variant>
        <vt:i4>6</vt:i4>
      </vt:variant>
      <vt:variant>
        <vt:i4>0</vt:i4>
      </vt:variant>
      <vt:variant>
        <vt:i4>5</vt:i4>
      </vt:variant>
      <vt:variant>
        <vt:lpwstr>http://www.un.org/en/ga/search/view_doc.asp?symbol=A/RES/70/1</vt:lpwstr>
      </vt:variant>
      <vt:variant>
        <vt:lpwstr/>
      </vt:variant>
      <vt:variant>
        <vt:i4>5832708</vt:i4>
      </vt:variant>
      <vt:variant>
        <vt:i4>3</vt:i4>
      </vt:variant>
      <vt:variant>
        <vt:i4>0</vt:i4>
      </vt:variant>
      <vt:variant>
        <vt:i4>5</vt:i4>
      </vt:variant>
      <vt:variant>
        <vt:lpwstr>https://www.cbd.int/doc/meetings/sbi/sbi-01/information/sbi-01-inf-33-en.pdf</vt:lpwstr>
      </vt:variant>
      <vt:variant>
        <vt:lpwstr/>
      </vt:variant>
      <vt:variant>
        <vt:i4>4718606</vt:i4>
      </vt:variant>
      <vt:variant>
        <vt:i4>0</vt:i4>
      </vt:variant>
      <vt:variant>
        <vt:i4>0</vt:i4>
      </vt:variant>
      <vt:variant>
        <vt:i4>5</vt:i4>
      </vt:variant>
      <vt:variant>
        <vt:lpwstr>https://www.cbd.int/doc/meetings/sbi/sbi-01/information/sbi-01-inf-32-en.doc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progress in revising/updating and implementing national biodiversity strategies and action plans, including national targets</dc:title>
  <dc:subject>CBD/SBI/3/5/Add.1</dc:subject>
  <dc:creator>SCBD</dc:creator>
  <cp:lastModifiedBy>Ehab Metwaly</cp:lastModifiedBy>
  <cp:revision>33</cp:revision>
  <cp:lastPrinted>2020-04-05T20:39:00Z</cp:lastPrinted>
  <dcterms:created xsi:type="dcterms:W3CDTF">2020-05-31T13:26:00Z</dcterms:created>
  <dcterms:modified xsi:type="dcterms:W3CDTF">2020-06-28T22:53:00Z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vt:lpwstr>SUBSIDIARY BODY ON IMPLEMENTATION</vt:lpwstr>
  </property>
</Properties>
</file>