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E2B6" w14:textId="32AE8A20" w:rsidR="00525CAA" w:rsidRPr="006B4EB2" w:rsidRDefault="00525CAA" w:rsidP="0045681D">
      <w:pPr>
        <w:pStyle w:val="meetingname"/>
        <w:spacing w:after="240"/>
        <w:ind w:left="0" w:right="108" w:firstLine="0"/>
        <w:jc w:val="center"/>
        <w:rPr>
          <w:b/>
          <w:kern w:val="22"/>
        </w:rPr>
      </w:pPr>
      <w:r w:rsidRPr="006B4EB2">
        <w:rPr>
          <w:b/>
          <w:kern w:val="22"/>
        </w:rPr>
        <w:t>Themat</w:t>
      </w:r>
      <w:r w:rsidR="00050A3F" w:rsidRPr="006B4EB2">
        <w:rPr>
          <w:b/>
          <w:kern w:val="22"/>
        </w:rPr>
        <w:t xml:space="preserve">ic </w:t>
      </w:r>
      <w:r w:rsidR="00B92AA0" w:rsidRPr="0045681D">
        <w:rPr>
          <w:b/>
          <w:kern w:val="22"/>
        </w:rPr>
        <w:t>C</w:t>
      </w:r>
      <w:r w:rsidR="00050A3F" w:rsidRPr="006B4EB2">
        <w:rPr>
          <w:b/>
          <w:kern w:val="22"/>
        </w:rPr>
        <w:t>onsultation</w:t>
      </w:r>
      <w:r w:rsidRPr="006B4EB2">
        <w:rPr>
          <w:b/>
          <w:kern w:val="22"/>
        </w:rPr>
        <w:t xml:space="preserve"> on </w:t>
      </w:r>
      <w:r w:rsidR="00B92AA0" w:rsidRPr="0045681D">
        <w:rPr>
          <w:b/>
          <w:kern w:val="22"/>
        </w:rPr>
        <w:t>S</w:t>
      </w:r>
      <w:r w:rsidRPr="006B4EB2">
        <w:rPr>
          <w:b/>
          <w:kern w:val="22"/>
        </w:rPr>
        <w:t xml:space="preserve">ustainable </w:t>
      </w:r>
      <w:r w:rsidR="00B92AA0" w:rsidRPr="0045681D">
        <w:rPr>
          <w:b/>
          <w:kern w:val="22"/>
        </w:rPr>
        <w:t>U</w:t>
      </w:r>
      <w:r w:rsidRPr="006B4EB2">
        <w:rPr>
          <w:b/>
          <w:kern w:val="22"/>
        </w:rPr>
        <w:t xml:space="preserve">se of </w:t>
      </w:r>
      <w:r w:rsidR="00B92AA0" w:rsidRPr="0045681D">
        <w:rPr>
          <w:b/>
          <w:kern w:val="22"/>
        </w:rPr>
        <w:t>B</w:t>
      </w:r>
      <w:r w:rsidRPr="006B4EB2">
        <w:rPr>
          <w:b/>
          <w:kern w:val="22"/>
        </w:rPr>
        <w:t xml:space="preserve">iological </w:t>
      </w:r>
      <w:r w:rsidR="00B92AA0" w:rsidRPr="0045681D">
        <w:rPr>
          <w:b/>
          <w:kern w:val="22"/>
        </w:rPr>
        <w:t>D</w:t>
      </w:r>
      <w:r w:rsidRPr="006B4EB2">
        <w:rPr>
          <w:b/>
          <w:kern w:val="22"/>
        </w:rPr>
        <w:t>iversity for the Post</w:t>
      </w:r>
      <w:r w:rsidRPr="006B4EB2">
        <w:rPr>
          <w:b/>
          <w:kern w:val="22"/>
        </w:rPr>
        <w:noBreakHyphen/>
        <w:t>2020 Global Biodiversity Framework</w:t>
      </w:r>
    </w:p>
    <w:p w14:paraId="2444E220" w14:textId="4EC12529" w:rsidR="00EE0089" w:rsidRPr="0045681D" w:rsidRDefault="00EE0089" w:rsidP="0045681D">
      <w:pPr>
        <w:spacing w:before="120" w:after="120" w:line="240" w:lineRule="auto"/>
        <w:jc w:val="center"/>
        <w:rPr>
          <w:rFonts w:ascii="Times New Roman" w:hAnsi="Times New Roman" w:cs="Times New Roman"/>
          <w:b/>
          <w:kern w:val="22"/>
          <w:lang w:val="en-GB"/>
        </w:rPr>
      </w:pPr>
      <w:r w:rsidRPr="0045681D">
        <w:rPr>
          <w:rFonts w:ascii="Times New Roman" w:hAnsi="Times New Roman" w:cs="Times New Roman"/>
          <w:b/>
          <w:kern w:val="22"/>
          <w:lang w:val="en-GB"/>
        </w:rPr>
        <w:t>CONCEPT NOTE</w:t>
      </w:r>
      <w:r w:rsidR="004818D2">
        <w:rPr>
          <w:rStyle w:val="FootnoteReference"/>
          <w:rFonts w:ascii="Times New Roman" w:hAnsi="Times New Roman" w:cs="Times New Roman"/>
          <w:b/>
          <w:kern w:val="22"/>
          <w:lang w:val="en-GB"/>
        </w:rPr>
        <w:footnoteReference w:customMarkFollows="1" w:id="1"/>
        <w:t>*</w:t>
      </w:r>
    </w:p>
    <w:p w14:paraId="60E72DC1" w14:textId="1A3ECAFE" w:rsidR="00800BD9" w:rsidRPr="0045681D" w:rsidRDefault="00025455" w:rsidP="0045681D">
      <w:pPr>
        <w:spacing w:before="120" w:after="120" w:line="240" w:lineRule="auto"/>
        <w:jc w:val="center"/>
        <w:rPr>
          <w:rFonts w:ascii="Times New Roman" w:hAnsi="Times New Roman" w:cs="Times New Roman"/>
          <w:b/>
          <w:kern w:val="22"/>
          <w:lang w:val="en-GB"/>
        </w:rPr>
      </w:pPr>
      <w:r w:rsidRPr="0045681D">
        <w:rPr>
          <w:rFonts w:ascii="Times New Roman" w:hAnsi="Times New Roman" w:cs="Times New Roman"/>
          <w:b/>
          <w:kern w:val="22"/>
          <w:lang w:val="en-GB"/>
        </w:rPr>
        <w:t>Introduction</w:t>
      </w:r>
    </w:p>
    <w:p w14:paraId="6B831562" w14:textId="51DB0471" w:rsidR="0017437A" w:rsidRPr="0045681D" w:rsidRDefault="00094A80" w:rsidP="0045681D">
      <w:pPr>
        <w:spacing w:line="240" w:lineRule="auto"/>
        <w:jc w:val="both"/>
        <w:rPr>
          <w:rFonts w:ascii="Times New Roman" w:hAnsi="Times New Roman" w:cs="Times New Roman"/>
          <w:bCs/>
          <w:kern w:val="22"/>
          <w:lang w:val="en-GB"/>
        </w:rPr>
      </w:pPr>
      <w:r w:rsidRPr="0045681D">
        <w:rPr>
          <w:rFonts w:ascii="Times New Roman" w:hAnsi="Times New Roman" w:cs="Times New Roman"/>
          <w:bCs/>
          <w:kern w:val="22"/>
          <w:lang w:val="en-GB"/>
        </w:rPr>
        <w:t>1.</w:t>
      </w:r>
      <w:r w:rsidRPr="0045681D">
        <w:rPr>
          <w:rFonts w:ascii="Times New Roman" w:hAnsi="Times New Roman" w:cs="Times New Roman"/>
          <w:bCs/>
          <w:kern w:val="22"/>
          <w:lang w:val="en-GB"/>
        </w:rPr>
        <w:tab/>
      </w:r>
      <w:r w:rsidR="00BB190A" w:rsidRPr="0045681D">
        <w:rPr>
          <w:rFonts w:ascii="Times New Roman" w:hAnsi="Times New Roman" w:cs="Times New Roman"/>
          <w:bCs/>
          <w:kern w:val="22"/>
          <w:lang w:val="en-GB"/>
        </w:rPr>
        <w:t>A thematic</w:t>
      </w:r>
      <w:r w:rsidR="002E6566" w:rsidRPr="0045681D">
        <w:rPr>
          <w:rFonts w:ascii="Times New Roman" w:hAnsi="Times New Roman" w:cs="Times New Roman"/>
          <w:bCs/>
          <w:kern w:val="22"/>
          <w:lang w:val="en-GB"/>
        </w:rPr>
        <w:t xml:space="preserve"> </w:t>
      </w:r>
      <w:r w:rsidR="000543D0" w:rsidRPr="0045681D">
        <w:rPr>
          <w:rFonts w:ascii="Times New Roman" w:hAnsi="Times New Roman" w:cs="Times New Roman"/>
          <w:bCs/>
          <w:kern w:val="22"/>
          <w:lang w:val="en-GB"/>
        </w:rPr>
        <w:t>c</w:t>
      </w:r>
      <w:r w:rsidR="002E6566" w:rsidRPr="0045681D">
        <w:rPr>
          <w:rFonts w:ascii="Times New Roman" w:hAnsi="Times New Roman" w:cs="Times New Roman"/>
          <w:bCs/>
          <w:kern w:val="22"/>
          <w:lang w:val="en-GB"/>
        </w:rPr>
        <w:t>onsul</w:t>
      </w:r>
      <w:r w:rsidR="003A3CD5" w:rsidRPr="0045681D">
        <w:rPr>
          <w:rFonts w:ascii="Times New Roman" w:hAnsi="Times New Roman" w:cs="Times New Roman"/>
          <w:bCs/>
          <w:kern w:val="22"/>
          <w:lang w:val="en-GB"/>
        </w:rPr>
        <w:t>t</w:t>
      </w:r>
      <w:r w:rsidR="002E6566" w:rsidRPr="0045681D">
        <w:rPr>
          <w:rFonts w:ascii="Times New Roman" w:hAnsi="Times New Roman" w:cs="Times New Roman"/>
          <w:bCs/>
          <w:kern w:val="22"/>
          <w:lang w:val="en-GB"/>
        </w:rPr>
        <w:t>ation</w:t>
      </w:r>
      <w:r w:rsidR="00BB190A" w:rsidRPr="0045681D">
        <w:rPr>
          <w:rFonts w:ascii="Times New Roman" w:hAnsi="Times New Roman" w:cs="Times New Roman"/>
          <w:bCs/>
          <w:kern w:val="22"/>
          <w:lang w:val="en-GB"/>
        </w:rPr>
        <w:t xml:space="preserve"> on the </w:t>
      </w:r>
      <w:r w:rsidR="000543D0" w:rsidRPr="0045681D">
        <w:rPr>
          <w:rFonts w:ascii="Times New Roman" w:hAnsi="Times New Roman" w:cs="Times New Roman"/>
          <w:bCs/>
          <w:kern w:val="22"/>
          <w:lang w:val="en-GB"/>
        </w:rPr>
        <w:t>s</w:t>
      </w:r>
      <w:r w:rsidR="00BB190A" w:rsidRPr="0045681D">
        <w:rPr>
          <w:rFonts w:ascii="Times New Roman" w:hAnsi="Times New Roman" w:cs="Times New Roman"/>
          <w:bCs/>
          <w:kern w:val="22"/>
          <w:lang w:val="en-GB"/>
        </w:rPr>
        <w:t xml:space="preserve">ustainable </w:t>
      </w:r>
      <w:r w:rsidR="000543D0" w:rsidRPr="0045681D">
        <w:rPr>
          <w:rFonts w:ascii="Times New Roman" w:hAnsi="Times New Roman" w:cs="Times New Roman"/>
          <w:bCs/>
          <w:kern w:val="22"/>
          <w:lang w:val="en-GB"/>
        </w:rPr>
        <w:t>u</w:t>
      </w:r>
      <w:r w:rsidR="00BB190A" w:rsidRPr="0045681D">
        <w:rPr>
          <w:rFonts w:ascii="Times New Roman" w:hAnsi="Times New Roman" w:cs="Times New Roman"/>
          <w:bCs/>
          <w:kern w:val="22"/>
          <w:lang w:val="en-GB"/>
        </w:rPr>
        <w:t xml:space="preserve">se of </w:t>
      </w:r>
      <w:r w:rsidR="000543D0" w:rsidRPr="0045681D">
        <w:rPr>
          <w:rFonts w:ascii="Times New Roman" w:hAnsi="Times New Roman" w:cs="Times New Roman"/>
          <w:bCs/>
          <w:kern w:val="22"/>
          <w:lang w:val="en-GB"/>
        </w:rPr>
        <w:t>b</w:t>
      </w:r>
      <w:r w:rsidR="00BB190A" w:rsidRPr="0045681D">
        <w:rPr>
          <w:rFonts w:ascii="Times New Roman" w:hAnsi="Times New Roman" w:cs="Times New Roman"/>
          <w:bCs/>
          <w:kern w:val="22"/>
          <w:lang w:val="en-GB"/>
        </w:rPr>
        <w:t xml:space="preserve">iological </w:t>
      </w:r>
      <w:r w:rsidR="000543D0" w:rsidRPr="0045681D">
        <w:rPr>
          <w:rFonts w:ascii="Times New Roman" w:hAnsi="Times New Roman" w:cs="Times New Roman"/>
          <w:bCs/>
          <w:kern w:val="22"/>
          <w:lang w:val="en-GB"/>
        </w:rPr>
        <w:t>d</w:t>
      </w:r>
      <w:r w:rsidR="00BB190A" w:rsidRPr="0045681D">
        <w:rPr>
          <w:rFonts w:ascii="Times New Roman" w:hAnsi="Times New Roman" w:cs="Times New Roman"/>
          <w:bCs/>
          <w:kern w:val="22"/>
          <w:lang w:val="en-GB"/>
        </w:rPr>
        <w:t xml:space="preserve">iversity for the </w:t>
      </w:r>
      <w:r w:rsidR="000543D0" w:rsidRPr="0045681D">
        <w:rPr>
          <w:rFonts w:ascii="Times New Roman" w:hAnsi="Times New Roman" w:cs="Times New Roman"/>
          <w:bCs/>
          <w:kern w:val="22"/>
          <w:lang w:val="en-GB"/>
        </w:rPr>
        <w:t>p</w:t>
      </w:r>
      <w:r w:rsidR="00BB190A" w:rsidRPr="0045681D">
        <w:rPr>
          <w:rFonts w:ascii="Times New Roman" w:hAnsi="Times New Roman" w:cs="Times New Roman"/>
          <w:bCs/>
          <w:kern w:val="22"/>
          <w:lang w:val="en-GB"/>
        </w:rPr>
        <w:t xml:space="preserve">ost-2020 </w:t>
      </w:r>
      <w:r w:rsidR="000543D0" w:rsidRPr="0045681D">
        <w:rPr>
          <w:rFonts w:ascii="Times New Roman" w:hAnsi="Times New Roman" w:cs="Times New Roman"/>
          <w:bCs/>
          <w:kern w:val="22"/>
          <w:lang w:val="en-GB"/>
        </w:rPr>
        <w:t>g</w:t>
      </w:r>
      <w:r w:rsidR="00BB190A" w:rsidRPr="0045681D">
        <w:rPr>
          <w:rFonts w:ascii="Times New Roman" w:hAnsi="Times New Roman" w:cs="Times New Roman"/>
          <w:bCs/>
          <w:kern w:val="22"/>
          <w:lang w:val="en-GB"/>
        </w:rPr>
        <w:t xml:space="preserve">lobal </w:t>
      </w:r>
      <w:r w:rsidR="000543D0" w:rsidRPr="0045681D">
        <w:rPr>
          <w:rFonts w:ascii="Times New Roman" w:hAnsi="Times New Roman" w:cs="Times New Roman"/>
          <w:bCs/>
          <w:kern w:val="22"/>
          <w:lang w:val="en-GB"/>
        </w:rPr>
        <w:t>b</w:t>
      </w:r>
      <w:r w:rsidR="00BB190A" w:rsidRPr="0045681D">
        <w:rPr>
          <w:rFonts w:ascii="Times New Roman" w:hAnsi="Times New Roman" w:cs="Times New Roman"/>
          <w:bCs/>
          <w:kern w:val="22"/>
          <w:lang w:val="en-GB"/>
        </w:rPr>
        <w:t xml:space="preserve">iodiversity </w:t>
      </w:r>
      <w:r w:rsidR="000543D0" w:rsidRPr="0045681D">
        <w:rPr>
          <w:rFonts w:ascii="Times New Roman" w:hAnsi="Times New Roman" w:cs="Times New Roman"/>
          <w:bCs/>
          <w:kern w:val="22"/>
          <w:lang w:val="en-GB"/>
        </w:rPr>
        <w:t>f</w:t>
      </w:r>
      <w:r w:rsidR="00BB190A" w:rsidRPr="0045681D">
        <w:rPr>
          <w:rFonts w:ascii="Times New Roman" w:hAnsi="Times New Roman" w:cs="Times New Roman"/>
          <w:bCs/>
          <w:kern w:val="22"/>
          <w:lang w:val="en-GB"/>
        </w:rPr>
        <w:t>ramework was scheduled to be held in Bern from 30 March to 1 April 2020</w:t>
      </w:r>
      <w:r w:rsidR="00A56DEA" w:rsidRPr="0045681D">
        <w:rPr>
          <w:rFonts w:ascii="Times New Roman" w:hAnsi="Times New Roman" w:cs="Times New Roman"/>
          <w:bCs/>
          <w:kern w:val="22"/>
          <w:lang w:val="en-GB"/>
        </w:rPr>
        <w:t>.</w:t>
      </w:r>
      <w:r w:rsidR="00820254" w:rsidRPr="0045681D">
        <w:rPr>
          <w:rStyle w:val="FootnoteReference"/>
          <w:rFonts w:ascii="Times New Roman" w:hAnsi="Times New Roman" w:cs="Times New Roman"/>
          <w:bCs/>
          <w:kern w:val="22"/>
          <w:lang w:val="en-GB"/>
        </w:rPr>
        <w:footnoteReference w:id="2"/>
      </w:r>
      <w:r w:rsidR="00BB190A" w:rsidRPr="0045681D">
        <w:rPr>
          <w:rFonts w:ascii="Times New Roman" w:hAnsi="Times New Roman" w:cs="Times New Roman"/>
          <w:bCs/>
          <w:kern w:val="22"/>
          <w:lang w:val="en-GB"/>
        </w:rPr>
        <w:t xml:space="preserve"> This meeting</w:t>
      </w:r>
      <w:r w:rsidR="00503B61" w:rsidRPr="0045681D">
        <w:rPr>
          <w:rFonts w:ascii="Times New Roman" w:hAnsi="Times New Roman" w:cs="Times New Roman"/>
          <w:bCs/>
          <w:kern w:val="22"/>
          <w:lang w:val="en-GB"/>
        </w:rPr>
        <w:t xml:space="preserve"> </w:t>
      </w:r>
      <w:r w:rsidR="00BB190A" w:rsidRPr="0045681D">
        <w:rPr>
          <w:rFonts w:ascii="Times New Roman" w:hAnsi="Times New Roman" w:cs="Times New Roman"/>
          <w:bCs/>
          <w:kern w:val="22"/>
          <w:lang w:val="en-GB"/>
        </w:rPr>
        <w:t>was organized in re</w:t>
      </w:r>
      <w:r w:rsidR="0017437A" w:rsidRPr="0045681D">
        <w:rPr>
          <w:rFonts w:ascii="Times New Roman" w:hAnsi="Times New Roman" w:cs="Times New Roman"/>
          <w:bCs/>
          <w:kern w:val="22"/>
          <w:lang w:val="en-GB"/>
        </w:rPr>
        <w:t>spon</w:t>
      </w:r>
      <w:r w:rsidR="00BB190A" w:rsidRPr="0045681D">
        <w:rPr>
          <w:rFonts w:ascii="Times New Roman" w:hAnsi="Times New Roman" w:cs="Times New Roman"/>
          <w:bCs/>
          <w:kern w:val="22"/>
          <w:lang w:val="en-GB"/>
        </w:rPr>
        <w:t>se</w:t>
      </w:r>
      <w:r w:rsidR="0017437A" w:rsidRPr="0045681D">
        <w:rPr>
          <w:rFonts w:ascii="Times New Roman" w:hAnsi="Times New Roman" w:cs="Times New Roman"/>
          <w:bCs/>
          <w:kern w:val="22"/>
          <w:lang w:val="en-GB"/>
        </w:rPr>
        <w:t xml:space="preserve"> to decision 14/34 of the Conference of the Parties and </w:t>
      </w:r>
      <w:r w:rsidR="00BB190A" w:rsidRPr="0045681D">
        <w:rPr>
          <w:rFonts w:ascii="Times New Roman" w:hAnsi="Times New Roman" w:cs="Times New Roman"/>
          <w:bCs/>
          <w:kern w:val="22"/>
          <w:lang w:val="en-GB"/>
        </w:rPr>
        <w:t xml:space="preserve">to </w:t>
      </w:r>
      <w:r w:rsidR="000572CC" w:rsidRPr="0045681D">
        <w:rPr>
          <w:rFonts w:ascii="Times New Roman" w:hAnsi="Times New Roman" w:cs="Times New Roman"/>
          <w:bCs/>
          <w:kern w:val="22"/>
          <w:lang w:val="en-GB"/>
        </w:rPr>
        <w:t>a</w:t>
      </w:r>
      <w:r w:rsidR="00BB190A" w:rsidRPr="0045681D">
        <w:rPr>
          <w:rFonts w:ascii="Times New Roman" w:hAnsi="Times New Roman" w:cs="Times New Roman"/>
          <w:bCs/>
          <w:kern w:val="22"/>
          <w:lang w:val="en-GB"/>
        </w:rPr>
        <w:t xml:space="preserve"> request made </w:t>
      </w:r>
      <w:r w:rsidR="002623E1" w:rsidRPr="0045681D">
        <w:rPr>
          <w:rFonts w:ascii="Times New Roman" w:hAnsi="Times New Roman" w:cs="Times New Roman"/>
          <w:bCs/>
          <w:kern w:val="22"/>
          <w:lang w:val="en-GB"/>
        </w:rPr>
        <w:t>by</w:t>
      </w:r>
      <w:r w:rsidR="00BB190A" w:rsidRPr="0045681D">
        <w:rPr>
          <w:rFonts w:ascii="Times New Roman" w:hAnsi="Times New Roman" w:cs="Times New Roman"/>
          <w:bCs/>
          <w:kern w:val="22"/>
          <w:lang w:val="en-GB"/>
        </w:rPr>
        <w:t xml:space="preserve"> the</w:t>
      </w:r>
      <w:r w:rsidR="0017437A" w:rsidRPr="0045681D">
        <w:rPr>
          <w:rFonts w:ascii="Times New Roman" w:hAnsi="Times New Roman" w:cs="Times New Roman"/>
          <w:bCs/>
          <w:kern w:val="22"/>
          <w:lang w:val="en-GB"/>
        </w:rPr>
        <w:t xml:space="preserve"> Open-ended Working Group</w:t>
      </w:r>
      <w:r w:rsidR="00BB190A" w:rsidRPr="0045681D">
        <w:rPr>
          <w:rFonts w:ascii="Times New Roman" w:hAnsi="Times New Roman" w:cs="Times New Roman"/>
          <w:bCs/>
          <w:kern w:val="22"/>
          <w:lang w:val="en-GB"/>
        </w:rPr>
        <w:t xml:space="preserve"> </w:t>
      </w:r>
      <w:r w:rsidR="006B26A4" w:rsidRPr="0045681D">
        <w:rPr>
          <w:rFonts w:ascii="Times New Roman" w:hAnsi="Times New Roman" w:cs="Times New Roman"/>
          <w:bCs/>
          <w:kern w:val="22"/>
          <w:lang w:val="en-GB"/>
        </w:rPr>
        <w:t xml:space="preserve">on the Post-2020 Global Biodiversity Framework </w:t>
      </w:r>
      <w:r w:rsidR="00BB190A" w:rsidRPr="0045681D">
        <w:rPr>
          <w:rFonts w:ascii="Times New Roman" w:hAnsi="Times New Roman" w:cs="Times New Roman"/>
          <w:bCs/>
          <w:kern w:val="22"/>
          <w:lang w:val="en-GB"/>
        </w:rPr>
        <w:t>at its first meeting</w:t>
      </w:r>
      <w:r w:rsidR="00BB190A" w:rsidRPr="0045681D">
        <w:rPr>
          <w:rFonts w:ascii="Times New Roman" w:hAnsi="Times New Roman" w:cs="Times New Roman"/>
          <w:kern w:val="22"/>
          <w:lang w:val="en-GB"/>
        </w:rPr>
        <w:t>.</w:t>
      </w:r>
    </w:p>
    <w:p w14:paraId="47B6561E" w14:textId="4698EA1F" w:rsidR="007D1599" w:rsidRPr="0045681D" w:rsidRDefault="00094A80" w:rsidP="0045681D">
      <w:pPr>
        <w:spacing w:line="240" w:lineRule="auto"/>
        <w:jc w:val="both"/>
        <w:rPr>
          <w:rFonts w:ascii="Times New Roman" w:hAnsi="Times New Roman" w:cs="Times New Roman"/>
          <w:bCs/>
          <w:kern w:val="22"/>
          <w:lang w:val="en-GB"/>
        </w:rPr>
      </w:pPr>
      <w:r w:rsidRPr="0045681D">
        <w:rPr>
          <w:rFonts w:ascii="Times New Roman" w:hAnsi="Times New Roman" w:cs="Times New Roman"/>
          <w:kern w:val="22"/>
          <w:lang w:val="en-GB"/>
        </w:rPr>
        <w:t>2</w:t>
      </w:r>
      <w:r w:rsidR="004E1F0E" w:rsidRPr="0045681D">
        <w:rPr>
          <w:rFonts w:ascii="Times New Roman" w:hAnsi="Times New Roman" w:cs="Times New Roman"/>
          <w:kern w:val="22"/>
          <w:lang w:val="en-GB"/>
        </w:rPr>
        <w:t>.</w:t>
      </w:r>
      <w:r w:rsidRPr="0045681D">
        <w:rPr>
          <w:rFonts w:ascii="Times New Roman" w:hAnsi="Times New Roman" w:cs="Times New Roman"/>
          <w:kern w:val="22"/>
          <w:lang w:val="en-GB"/>
        </w:rPr>
        <w:tab/>
      </w:r>
      <w:r w:rsidR="00F53F20" w:rsidRPr="0045681D">
        <w:rPr>
          <w:rFonts w:ascii="Times New Roman" w:hAnsi="Times New Roman" w:cs="Times New Roman"/>
          <w:kern w:val="22"/>
          <w:lang w:val="en-GB"/>
        </w:rPr>
        <w:t xml:space="preserve">In </w:t>
      </w:r>
      <w:r w:rsidR="00427EF5" w:rsidRPr="0045681D">
        <w:rPr>
          <w:rFonts w:ascii="Times New Roman" w:hAnsi="Times New Roman" w:cs="Times New Roman"/>
          <w:kern w:val="22"/>
          <w:lang w:val="en-GB"/>
        </w:rPr>
        <w:t xml:space="preserve">the </w:t>
      </w:r>
      <w:r w:rsidR="00F53F20" w:rsidRPr="0045681D">
        <w:rPr>
          <w:rFonts w:ascii="Times New Roman" w:hAnsi="Times New Roman" w:cs="Times New Roman"/>
          <w:kern w:val="22"/>
          <w:lang w:val="en-GB"/>
        </w:rPr>
        <w:t>light of the current coronavirus</w:t>
      </w:r>
      <w:r w:rsidR="00F70336" w:rsidRPr="0045681D">
        <w:rPr>
          <w:rFonts w:ascii="Times New Roman" w:hAnsi="Times New Roman" w:cs="Times New Roman"/>
          <w:kern w:val="22"/>
          <w:lang w:val="en-GB"/>
        </w:rPr>
        <w:t xml:space="preserve"> </w:t>
      </w:r>
      <w:r w:rsidR="00F53F20" w:rsidRPr="0045681D">
        <w:rPr>
          <w:rFonts w:ascii="Times New Roman" w:hAnsi="Times New Roman" w:cs="Times New Roman"/>
          <w:kern w:val="22"/>
          <w:lang w:val="en-GB"/>
        </w:rPr>
        <w:t>COVID-19 pandemic</w:t>
      </w:r>
      <w:r w:rsidR="004B348B" w:rsidRPr="0045681D">
        <w:rPr>
          <w:rFonts w:ascii="Times New Roman" w:hAnsi="Times New Roman" w:cs="Times New Roman"/>
          <w:kern w:val="22"/>
          <w:lang w:val="en-GB"/>
        </w:rPr>
        <w:t xml:space="preserve">, the Secretariat of the Convention on Biological Diversity (CBD) </w:t>
      </w:r>
      <w:r w:rsidR="00427EF5" w:rsidRPr="0045681D">
        <w:rPr>
          <w:rFonts w:ascii="Times New Roman" w:hAnsi="Times New Roman" w:cs="Times New Roman"/>
          <w:kern w:val="22"/>
          <w:lang w:val="en-GB"/>
        </w:rPr>
        <w:t xml:space="preserve">has been </w:t>
      </w:r>
      <w:r w:rsidR="004B348B" w:rsidRPr="0045681D">
        <w:rPr>
          <w:rFonts w:ascii="Times New Roman" w:hAnsi="Times New Roman" w:cs="Times New Roman"/>
          <w:kern w:val="22"/>
          <w:lang w:val="en-GB"/>
        </w:rPr>
        <w:t>taking measures, as necessary and in line with U</w:t>
      </w:r>
      <w:r w:rsidR="00746055" w:rsidRPr="0045681D">
        <w:rPr>
          <w:rFonts w:ascii="Times New Roman" w:hAnsi="Times New Roman" w:cs="Times New Roman"/>
          <w:kern w:val="22"/>
          <w:lang w:val="en-GB"/>
        </w:rPr>
        <w:t xml:space="preserve">nited </w:t>
      </w:r>
      <w:r w:rsidR="004B348B" w:rsidRPr="0045681D">
        <w:rPr>
          <w:rFonts w:ascii="Times New Roman" w:hAnsi="Times New Roman" w:cs="Times New Roman"/>
          <w:kern w:val="22"/>
          <w:lang w:val="en-GB"/>
        </w:rPr>
        <w:t>N</w:t>
      </w:r>
      <w:r w:rsidR="00746055" w:rsidRPr="0045681D">
        <w:rPr>
          <w:rFonts w:ascii="Times New Roman" w:hAnsi="Times New Roman" w:cs="Times New Roman"/>
          <w:kern w:val="22"/>
          <w:lang w:val="en-GB"/>
        </w:rPr>
        <w:t>ations</w:t>
      </w:r>
      <w:r w:rsidR="004B348B" w:rsidRPr="0045681D">
        <w:rPr>
          <w:rFonts w:ascii="Times New Roman" w:hAnsi="Times New Roman" w:cs="Times New Roman"/>
          <w:kern w:val="22"/>
          <w:lang w:val="en-GB"/>
        </w:rPr>
        <w:t xml:space="preserve"> and local medical advice, to minimize</w:t>
      </w:r>
      <w:r w:rsidR="007F01B3" w:rsidRPr="0045681D">
        <w:rPr>
          <w:rFonts w:ascii="Times New Roman" w:hAnsi="Times New Roman" w:cs="Times New Roman"/>
          <w:kern w:val="22"/>
          <w:lang w:val="en-GB"/>
        </w:rPr>
        <w:t xml:space="preserve"> </w:t>
      </w:r>
      <w:r w:rsidR="00746055" w:rsidRPr="0045681D">
        <w:rPr>
          <w:rFonts w:ascii="Times New Roman" w:hAnsi="Times New Roman" w:cs="Times New Roman"/>
          <w:kern w:val="22"/>
          <w:lang w:val="en-GB"/>
        </w:rPr>
        <w:t xml:space="preserve">the </w:t>
      </w:r>
      <w:r w:rsidR="004B348B" w:rsidRPr="0045681D">
        <w:rPr>
          <w:rFonts w:ascii="Times New Roman" w:hAnsi="Times New Roman" w:cs="Times New Roman"/>
          <w:kern w:val="22"/>
          <w:lang w:val="en-GB"/>
        </w:rPr>
        <w:t>risk to all participants, staff and the general population</w:t>
      </w:r>
      <w:r w:rsidR="007F01B3" w:rsidRPr="0045681D">
        <w:rPr>
          <w:rFonts w:ascii="Times New Roman" w:hAnsi="Times New Roman" w:cs="Times New Roman"/>
          <w:kern w:val="22"/>
          <w:lang w:val="en-GB"/>
        </w:rPr>
        <w:t xml:space="preserve">. </w:t>
      </w:r>
      <w:r w:rsidR="005C3F7A" w:rsidRPr="0045681D">
        <w:rPr>
          <w:rFonts w:ascii="Times New Roman" w:hAnsi="Times New Roman" w:cs="Times New Roman"/>
          <w:kern w:val="22"/>
          <w:lang w:val="en-GB"/>
        </w:rPr>
        <w:t xml:space="preserve">As a result, the </w:t>
      </w:r>
      <w:r w:rsidR="005C3F7A" w:rsidRPr="0045681D">
        <w:rPr>
          <w:rFonts w:ascii="Times New Roman" w:hAnsi="Times New Roman" w:cs="Times New Roman"/>
          <w:bCs/>
          <w:kern w:val="22"/>
          <w:lang w:val="en-GB"/>
        </w:rPr>
        <w:t xml:space="preserve">thematic Workshop on the Sustainable Use of Biological Diversity for the </w:t>
      </w:r>
      <w:r w:rsidR="004206F2" w:rsidRPr="0045681D">
        <w:rPr>
          <w:rFonts w:ascii="Times New Roman" w:hAnsi="Times New Roman" w:cs="Times New Roman"/>
          <w:bCs/>
          <w:kern w:val="22"/>
          <w:lang w:val="en-GB"/>
        </w:rPr>
        <w:t>P</w:t>
      </w:r>
      <w:r w:rsidR="005C3F7A" w:rsidRPr="0045681D">
        <w:rPr>
          <w:rFonts w:ascii="Times New Roman" w:hAnsi="Times New Roman" w:cs="Times New Roman"/>
          <w:bCs/>
          <w:kern w:val="22"/>
          <w:lang w:val="en-GB"/>
        </w:rPr>
        <w:t xml:space="preserve">ost-2020 </w:t>
      </w:r>
      <w:r w:rsidR="004206F2" w:rsidRPr="0045681D">
        <w:rPr>
          <w:rFonts w:ascii="Times New Roman" w:hAnsi="Times New Roman" w:cs="Times New Roman"/>
          <w:bCs/>
          <w:kern w:val="22"/>
          <w:lang w:val="en-GB"/>
        </w:rPr>
        <w:t>G</w:t>
      </w:r>
      <w:r w:rsidR="005C3F7A" w:rsidRPr="0045681D">
        <w:rPr>
          <w:rFonts w:ascii="Times New Roman" w:hAnsi="Times New Roman" w:cs="Times New Roman"/>
          <w:bCs/>
          <w:kern w:val="22"/>
          <w:lang w:val="en-GB"/>
        </w:rPr>
        <w:t xml:space="preserve">lobal </w:t>
      </w:r>
      <w:r w:rsidR="004206F2" w:rsidRPr="0045681D">
        <w:rPr>
          <w:rFonts w:ascii="Times New Roman" w:hAnsi="Times New Roman" w:cs="Times New Roman"/>
          <w:bCs/>
          <w:kern w:val="22"/>
          <w:lang w:val="en-GB"/>
        </w:rPr>
        <w:t>B</w:t>
      </w:r>
      <w:r w:rsidR="005C3F7A" w:rsidRPr="0045681D">
        <w:rPr>
          <w:rFonts w:ascii="Times New Roman" w:hAnsi="Times New Roman" w:cs="Times New Roman"/>
          <w:bCs/>
          <w:kern w:val="22"/>
          <w:lang w:val="en-GB"/>
        </w:rPr>
        <w:t xml:space="preserve">iodiversity </w:t>
      </w:r>
      <w:r w:rsidR="004206F2" w:rsidRPr="0045681D">
        <w:rPr>
          <w:rFonts w:ascii="Times New Roman" w:hAnsi="Times New Roman" w:cs="Times New Roman"/>
          <w:bCs/>
          <w:kern w:val="22"/>
          <w:lang w:val="en-GB"/>
        </w:rPr>
        <w:t>F</w:t>
      </w:r>
      <w:r w:rsidR="005C3F7A" w:rsidRPr="0045681D">
        <w:rPr>
          <w:rFonts w:ascii="Times New Roman" w:hAnsi="Times New Roman" w:cs="Times New Roman"/>
          <w:bCs/>
          <w:kern w:val="22"/>
          <w:lang w:val="en-GB"/>
        </w:rPr>
        <w:t xml:space="preserve">ramework was </w:t>
      </w:r>
      <w:r w:rsidR="007D1599" w:rsidRPr="0045681D">
        <w:rPr>
          <w:rFonts w:ascii="Times New Roman" w:hAnsi="Times New Roman" w:cs="Times New Roman"/>
          <w:bCs/>
          <w:kern w:val="22"/>
          <w:lang w:val="en-GB"/>
        </w:rPr>
        <w:t>cancelled</w:t>
      </w:r>
      <w:r w:rsidR="00AA2CA2" w:rsidRPr="0045681D">
        <w:rPr>
          <w:rFonts w:ascii="Times New Roman" w:hAnsi="Times New Roman" w:cs="Times New Roman"/>
          <w:bCs/>
          <w:kern w:val="22"/>
          <w:lang w:val="en-GB"/>
        </w:rPr>
        <w:t>.</w:t>
      </w:r>
      <w:r w:rsidR="00EB6CBA" w:rsidRPr="0045681D">
        <w:rPr>
          <w:rStyle w:val="FootnoteReference"/>
          <w:rFonts w:ascii="Times New Roman" w:hAnsi="Times New Roman" w:cs="Times New Roman"/>
          <w:bCs/>
          <w:kern w:val="22"/>
          <w:lang w:val="en-GB"/>
        </w:rPr>
        <w:footnoteReference w:id="3"/>
      </w:r>
    </w:p>
    <w:p w14:paraId="472DEC16" w14:textId="735A93D4" w:rsidR="002623E1" w:rsidRPr="0045681D" w:rsidRDefault="002623E1" w:rsidP="0045681D">
      <w:pPr>
        <w:spacing w:line="240" w:lineRule="auto"/>
        <w:jc w:val="center"/>
        <w:rPr>
          <w:rFonts w:ascii="Times New Roman" w:hAnsi="Times New Roman" w:cs="Times New Roman"/>
          <w:b/>
          <w:kern w:val="22"/>
          <w:lang w:val="en-GB"/>
        </w:rPr>
      </w:pPr>
      <w:r w:rsidRPr="0045681D">
        <w:rPr>
          <w:rFonts w:ascii="Times New Roman" w:hAnsi="Times New Roman" w:cs="Times New Roman"/>
          <w:b/>
          <w:kern w:val="22"/>
          <w:lang w:val="en-GB"/>
        </w:rPr>
        <w:t>Alternative arrangements</w:t>
      </w:r>
    </w:p>
    <w:p w14:paraId="60EC51AC" w14:textId="720C9236" w:rsidR="00C36F95" w:rsidRPr="0045681D" w:rsidRDefault="007D1599" w:rsidP="0045681D">
      <w:pPr>
        <w:spacing w:line="240" w:lineRule="auto"/>
        <w:jc w:val="both"/>
        <w:rPr>
          <w:rFonts w:ascii="Times New Roman" w:hAnsi="Times New Roman" w:cs="Times New Roman"/>
          <w:kern w:val="22"/>
          <w:lang w:val="en-GB"/>
        </w:rPr>
      </w:pPr>
      <w:r w:rsidRPr="0045681D">
        <w:rPr>
          <w:rFonts w:ascii="Times New Roman" w:hAnsi="Times New Roman" w:cs="Times New Roman"/>
          <w:kern w:val="22"/>
          <w:lang w:val="en-GB"/>
        </w:rPr>
        <w:t>3</w:t>
      </w:r>
      <w:r w:rsidR="00573B77" w:rsidRPr="0045681D">
        <w:rPr>
          <w:rFonts w:ascii="Times New Roman" w:hAnsi="Times New Roman" w:cs="Times New Roman"/>
          <w:kern w:val="22"/>
          <w:lang w:val="en-GB"/>
        </w:rPr>
        <w:t xml:space="preserve">. </w:t>
      </w:r>
      <w:r w:rsidR="00573B77" w:rsidRPr="0045681D">
        <w:rPr>
          <w:rFonts w:ascii="Times New Roman" w:hAnsi="Times New Roman" w:cs="Times New Roman"/>
          <w:kern w:val="22"/>
          <w:lang w:val="en-GB"/>
        </w:rPr>
        <w:tab/>
      </w:r>
      <w:r w:rsidR="00C36F95" w:rsidRPr="0045681D">
        <w:rPr>
          <w:rFonts w:ascii="Times New Roman" w:hAnsi="Times New Roman" w:cs="Times New Roman"/>
          <w:kern w:val="22"/>
          <w:lang w:val="en-GB"/>
        </w:rPr>
        <w:t xml:space="preserve">As an alternative to </w:t>
      </w:r>
      <w:r w:rsidR="00094A80" w:rsidRPr="0045681D">
        <w:rPr>
          <w:rFonts w:ascii="Times New Roman" w:hAnsi="Times New Roman" w:cs="Times New Roman"/>
          <w:kern w:val="22"/>
          <w:lang w:val="en-GB"/>
        </w:rPr>
        <w:t>a</w:t>
      </w:r>
      <w:r w:rsidR="00BB190A" w:rsidRPr="0045681D">
        <w:rPr>
          <w:rFonts w:ascii="Times New Roman" w:hAnsi="Times New Roman" w:cs="Times New Roman"/>
          <w:kern w:val="22"/>
          <w:lang w:val="en-GB"/>
        </w:rPr>
        <w:t xml:space="preserve"> face</w:t>
      </w:r>
      <w:r w:rsidR="00164C8D" w:rsidRPr="0045681D">
        <w:rPr>
          <w:rFonts w:ascii="Times New Roman" w:hAnsi="Times New Roman" w:cs="Times New Roman"/>
          <w:kern w:val="22"/>
          <w:lang w:val="en-GB"/>
        </w:rPr>
        <w:t>-</w:t>
      </w:r>
      <w:r w:rsidR="00BB190A" w:rsidRPr="0045681D">
        <w:rPr>
          <w:rFonts w:ascii="Times New Roman" w:hAnsi="Times New Roman" w:cs="Times New Roman"/>
          <w:kern w:val="22"/>
          <w:lang w:val="en-GB"/>
        </w:rPr>
        <w:t>to</w:t>
      </w:r>
      <w:r w:rsidR="00164C8D" w:rsidRPr="0045681D">
        <w:rPr>
          <w:rFonts w:ascii="Times New Roman" w:hAnsi="Times New Roman" w:cs="Times New Roman"/>
          <w:kern w:val="22"/>
          <w:lang w:val="en-GB"/>
        </w:rPr>
        <w:t>-</w:t>
      </w:r>
      <w:r w:rsidR="00BB190A" w:rsidRPr="0045681D">
        <w:rPr>
          <w:rFonts w:ascii="Times New Roman" w:hAnsi="Times New Roman" w:cs="Times New Roman"/>
          <w:kern w:val="22"/>
          <w:lang w:val="en-GB"/>
        </w:rPr>
        <w:t>face</w:t>
      </w:r>
      <w:r w:rsidR="00C36F95" w:rsidRPr="0045681D">
        <w:rPr>
          <w:rFonts w:ascii="Times New Roman" w:hAnsi="Times New Roman" w:cs="Times New Roman"/>
          <w:kern w:val="22"/>
          <w:lang w:val="en-GB"/>
        </w:rPr>
        <w:t xml:space="preserve"> meeting</w:t>
      </w:r>
      <w:r w:rsidR="00BB190A" w:rsidRPr="0045681D">
        <w:rPr>
          <w:rFonts w:ascii="Times New Roman" w:hAnsi="Times New Roman" w:cs="Times New Roman"/>
          <w:kern w:val="22"/>
          <w:lang w:val="en-GB"/>
        </w:rPr>
        <w:t xml:space="preserve">, </w:t>
      </w:r>
      <w:r w:rsidR="008E1238" w:rsidRPr="0045681D">
        <w:rPr>
          <w:rFonts w:ascii="Times New Roman" w:hAnsi="Times New Roman" w:cs="Times New Roman"/>
          <w:kern w:val="22"/>
          <w:lang w:val="en-GB"/>
        </w:rPr>
        <w:t>a series of webinars</w:t>
      </w:r>
      <w:r w:rsidR="00D32AA3" w:rsidRPr="0045681D">
        <w:rPr>
          <w:rFonts w:ascii="Times New Roman" w:hAnsi="Times New Roman" w:cs="Times New Roman"/>
          <w:kern w:val="22"/>
          <w:lang w:val="en-GB"/>
        </w:rPr>
        <w:t>,</w:t>
      </w:r>
      <w:r w:rsidR="008E1238" w:rsidRPr="0045681D">
        <w:rPr>
          <w:rFonts w:ascii="Times New Roman" w:hAnsi="Times New Roman" w:cs="Times New Roman"/>
          <w:kern w:val="22"/>
          <w:lang w:val="en-GB"/>
        </w:rPr>
        <w:t xml:space="preserve"> a survey</w:t>
      </w:r>
      <w:r w:rsidR="00D2297B" w:rsidRPr="0045681D">
        <w:rPr>
          <w:rFonts w:ascii="Times New Roman" w:hAnsi="Times New Roman" w:cs="Times New Roman"/>
          <w:kern w:val="22"/>
          <w:lang w:val="en-GB"/>
        </w:rPr>
        <w:t xml:space="preserve"> and</w:t>
      </w:r>
      <w:r w:rsidR="00D32AA3" w:rsidRPr="0045681D">
        <w:rPr>
          <w:rFonts w:ascii="Times New Roman" w:hAnsi="Times New Roman" w:cs="Times New Roman"/>
          <w:kern w:val="22"/>
          <w:lang w:val="en-GB"/>
        </w:rPr>
        <w:t xml:space="preserve"> an online</w:t>
      </w:r>
      <w:r w:rsidR="00D2297B" w:rsidRPr="0045681D">
        <w:rPr>
          <w:rFonts w:ascii="Times New Roman" w:hAnsi="Times New Roman" w:cs="Times New Roman"/>
          <w:kern w:val="22"/>
          <w:lang w:val="en-GB"/>
        </w:rPr>
        <w:t xml:space="preserve"> forum</w:t>
      </w:r>
      <w:r w:rsidR="008E1238" w:rsidRPr="0045681D">
        <w:rPr>
          <w:rFonts w:ascii="Times New Roman" w:hAnsi="Times New Roman" w:cs="Times New Roman"/>
          <w:kern w:val="22"/>
          <w:lang w:val="en-GB"/>
        </w:rPr>
        <w:t xml:space="preserve"> </w:t>
      </w:r>
      <w:r w:rsidR="00DB75EE" w:rsidRPr="0045681D">
        <w:rPr>
          <w:rFonts w:ascii="Times New Roman" w:hAnsi="Times New Roman" w:cs="Times New Roman"/>
          <w:kern w:val="22"/>
          <w:lang w:val="en-GB"/>
        </w:rPr>
        <w:t>will be organized</w:t>
      </w:r>
      <w:r w:rsidR="00C36F95" w:rsidRPr="0045681D">
        <w:rPr>
          <w:rFonts w:ascii="Times New Roman" w:hAnsi="Times New Roman" w:cs="Times New Roman"/>
          <w:kern w:val="22"/>
          <w:lang w:val="en-GB"/>
        </w:rPr>
        <w:t xml:space="preserve"> to ensure that further views on elements related to the sustainable use of biodiversity</w:t>
      </w:r>
      <w:r w:rsidRPr="0045681D">
        <w:rPr>
          <w:rFonts w:ascii="Times New Roman" w:hAnsi="Times New Roman" w:cs="Times New Roman"/>
          <w:kern w:val="22"/>
          <w:lang w:val="en-GB"/>
        </w:rPr>
        <w:t xml:space="preserve"> for the post-2020 global biodiversity framework</w:t>
      </w:r>
      <w:r w:rsidR="00C36F95" w:rsidRPr="0045681D">
        <w:rPr>
          <w:rFonts w:ascii="Times New Roman" w:hAnsi="Times New Roman" w:cs="Times New Roman"/>
          <w:kern w:val="22"/>
          <w:lang w:val="en-GB"/>
        </w:rPr>
        <w:t xml:space="preserve"> are elicited in-depth. </w:t>
      </w:r>
      <w:r w:rsidR="00BB190A" w:rsidRPr="0045681D">
        <w:rPr>
          <w:rFonts w:ascii="Times New Roman" w:hAnsi="Times New Roman" w:cs="Times New Roman"/>
          <w:kern w:val="22"/>
          <w:lang w:val="en-GB"/>
        </w:rPr>
        <w:t>T</w:t>
      </w:r>
      <w:r w:rsidR="00C36F95" w:rsidRPr="0045681D">
        <w:rPr>
          <w:rFonts w:ascii="Times New Roman" w:hAnsi="Times New Roman" w:cs="Times New Roman"/>
          <w:kern w:val="22"/>
          <w:lang w:val="en-GB"/>
        </w:rPr>
        <w:t xml:space="preserve">hese </w:t>
      </w:r>
      <w:r w:rsidR="00ED1F3C" w:rsidRPr="0045681D">
        <w:rPr>
          <w:rFonts w:ascii="Times New Roman" w:hAnsi="Times New Roman" w:cs="Times New Roman"/>
          <w:kern w:val="22"/>
          <w:lang w:val="en-GB"/>
        </w:rPr>
        <w:t xml:space="preserve">online </w:t>
      </w:r>
      <w:r w:rsidR="00C36F95" w:rsidRPr="0045681D">
        <w:rPr>
          <w:rFonts w:ascii="Times New Roman" w:hAnsi="Times New Roman" w:cs="Times New Roman"/>
          <w:kern w:val="22"/>
          <w:lang w:val="en-GB"/>
        </w:rPr>
        <w:t xml:space="preserve">activities </w:t>
      </w:r>
      <w:r w:rsidR="00EA6530" w:rsidRPr="0045681D">
        <w:rPr>
          <w:rFonts w:ascii="Times New Roman" w:hAnsi="Times New Roman" w:cs="Times New Roman"/>
          <w:kern w:val="22"/>
          <w:lang w:val="en-GB"/>
        </w:rPr>
        <w:t xml:space="preserve">planned under the supervision of the co-leads </w:t>
      </w:r>
      <w:r w:rsidR="00BB190A" w:rsidRPr="0045681D">
        <w:rPr>
          <w:rFonts w:ascii="Times New Roman" w:hAnsi="Times New Roman" w:cs="Times New Roman"/>
          <w:kern w:val="22"/>
          <w:lang w:val="en-GB"/>
        </w:rPr>
        <w:t>will</w:t>
      </w:r>
      <w:r w:rsidR="00DB75EE" w:rsidRPr="0045681D">
        <w:rPr>
          <w:rFonts w:ascii="Times New Roman" w:hAnsi="Times New Roman" w:cs="Times New Roman"/>
          <w:kern w:val="22"/>
          <w:lang w:val="en-GB"/>
        </w:rPr>
        <w:t xml:space="preserve"> be</w:t>
      </w:r>
      <w:r w:rsidR="00BB190A" w:rsidRPr="0045681D">
        <w:rPr>
          <w:rFonts w:ascii="Times New Roman" w:hAnsi="Times New Roman" w:cs="Times New Roman"/>
          <w:kern w:val="22"/>
          <w:lang w:val="en-GB"/>
        </w:rPr>
        <w:t xml:space="preserve"> </w:t>
      </w:r>
      <w:r w:rsidR="008E1238" w:rsidRPr="0045681D">
        <w:rPr>
          <w:rFonts w:ascii="Times New Roman" w:hAnsi="Times New Roman" w:cs="Times New Roman"/>
          <w:kern w:val="22"/>
          <w:lang w:val="en-GB"/>
        </w:rPr>
        <w:t>sup</w:t>
      </w:r>
      <w:r w:rsidR="00DB75EE" w:rsidRPr="0045681D">
        <w:rPr>
          <w:rFonts w:ascii="Times New Roman" w:hAnsi="Times New Roman" w:cs="Times New Roman"/>
          <w:kern w:val="22"/>
          <w:lang w:val="en-GB"/>
        </w:rPr>
        <w:t>ported by a number of documents prepared by the Secretariat</w:t>
      </w:r>
      <w:r w:rsidR="008F2D92" w:rsidRPr="0045681D">
        <w:rPr>
          <w:rFonts w:ascii="Times New Roman" w:hAnsi="Times New Roman" w:cs="Times New Roman"/>
          <w:kern w:val="22"/>
          <w:lang w:val="en-GB"/>
        </w:rPr>
        <w:t xml:space="preserve"> </w:t>
      </w:r>
      <w:r w:rsidR="00DB75EE" w:rsidRPr="0045681D">
        <w:rPr>
          <w:rFonts w:ascii="Times New Roman" w:hAnsi="Times New Roman" w:cs="Times New Roman"/>
          <w:kern w:val="22"/>
          <w:lang w:val="en-GB"/>
        </w:rPr>
        <w:t xml:space="preserve">and </w:t>
      </w:r>
      <w:r w:rsidR="00D2297B" w:rsidRPr="0045681D">
        <w:rPr>
          <w:rFonts w:ascii="Times New Roman" w:hAnsi="Times New Roman" w:cs="Times New Roman"/>
          <w:kern w:val="22"/>
          <w:lang w:val="en-GB"/>
        </w:rPr>
        <w:t>the webinars</w:t>
      </w:r>
      <w:r w:rsidR="00B800B2" w:rsidRPr="0045681D">
        <w:rPr>
          <w:rFonts w:ascii="Times New Roman" w:hAnsi="Times New Roman" w:cs="Times New Roman"/>
          <w:kern w:val="22"/>
          <w:lang w:val="en-GB"/>
        </w:rPr>
        <w:t xml:space="preserve"> and online forum will be </w:t>
      </w:r>
      <w:r w:rsidR="00D501D2" w:rsidRPr="0045681D">
        <w:rPr>
          <w:rFonts w:ascii="Times New Roman" w:hAnsi="Times New Roman" w:cs="Times New Roman"/>
          <w:kern w:val="22"/>
          <w:lang w:val="en-GB"/>
        </w:rPr>
        <w:t xml:space="preserve">open for </w:t>
      </w:r>
      <w:r w:rsidR="00A9136A" w:rsidRPr="0045681D">
        <w:rPr>
          <w:rFonts w:ascii="Times New Roman" w:hAnsi="Times New Roman" w:cs="Times New Roman"/>
          <w:kern w:val="22"/>
          <w:lang w:val="en-GB"/>
        </w:rPr>
        <w:t xml:space="preserve">those </w:t>
      </w:r>
      <w:r w:rsidR="000903D6" w:rsidRPr="0045681D">
        <w:rPr>
          <w:rFonts w:ascii="Times New Roman" w:hAnsi="Times New Roman" w:cs="Times New Roman"/>
          <w:kern w:val="22"/>
          <w:lang w:val="en-GB"/>
        </w:rPr>
        <w:t>registered to participate in these activities (</w:t>
      </w:r>
      <w:hyperlink r:id="rId11" w:history="1">
        <w:r w:rsidR="00031D4D" w:rsidRPr="004818D2">
          <w:rPr>
            <w:rStyle w:val="Hyperlink"/>
            <w:rFonts w:ascii="Times New Roman" w:hAnsi="Times New Roman" w:cs="Times New Roman"/>
            <w:kern w:val="22"/>
            <w:sz w:val="22"/>
            <w:lang w:val="en-GB"/>
          </w:rPr>
          <w:t>https://bit.ly/3fd6x5T</w:t>
        </w:r>
      </w:hyperlink>
      <w:r w:rsidR="00EC0152" w:rsidRPr="0045681D">
        <w:rPr>
          <w:rFonts w:ascii="Times New Roman" w:hAnsi="Times New Roman" w:cs="Times New Roman"/>
          <w:kern w:val="22"/>
          <w:lang w:val="en-GB"/>
        </w:rPr>
        <w:t>)</w:t>
      </w:r>
      <w:r w:rsidR="00D2297B" w:rsidRPr="0045681D">
        <w:rPr>
          <w:rFonts w:ascii="Times New Roman" w:hAnsi="Times New Roman" w:cs="Times New Roman"/>
          <w:kern w:val="22"/>
          <w:lang w:val="en-GB"/>
        </w:rPr>
        <w:t>.</w:t>
      </w:r>
      <w:r w:rsidR="00437CF9" w:rsidRPr="0045681D">
        <w:rPr>
          <w:rFonts w:ascii="Times New Roman" w:hAnsi="Times New Roman" w:cs="Times New Roman"/>
          <w:kern w:val="22"/>
          <w:lang w:val="en-GB"/>
        </w:rPr>
        <w:t xml:space="preserve"> A </w:t>
      </w:r>
      <w:r w:rsidR="005F7658" w:rsidRPr="0045681D">
        <w:rPr>
          <w:rFonts w:ascii="Times New Roman" w:hAnsi="Times New Roman" w:cs="Times New Roman"/>
          <w:kern w:val="22"/>
          <w:lang w:val="en-GB"/>
        </w:rPr>
        <w:t xml:space="preserve">compilation of </w:t>
      </w:r>
      <w:r w:rsidR="00437CF9" w:rsidRPr="0045681D">
        <w:rPr>
          <w:rFonts w:ascii="Times New Roman" w:hAnsi="Times New Roman" w:cs="Times New Roman"/>
          <w:kern w:val="22"/>
          <w:lang w:val="en-GB"/>
        </w:rPr>
        <w:t>responses to the survey will be made available</w:t>
      </w:r>
      <w:r w:rsidR="000F1DAD" w:rsidRPr="0045681D">
        <w:rPr>
          <w:rFonts w:ascii="Times New Roman" w:hAnsi="Times New Roman" w:cs="Times New Roman"/>
          <w:kern w:val="22"/>
          <w:lang w:val="en-GB"/>
        </w:rPr>
        <w:t xml:space="preserve"> </w:t>
      </w:r>
      <w:r w:rsidR="00EC3CF6" w:rsidRPr="0045681D">
        <w:rPr>
          <w:rFonts w:ascii="Times New Roman" w:hAnsi="Times New Roman" w:cs="Times New Roman"/>
          <w:kern w:val="22"/>
          <w:lang w:val="en-GB"/>
        </w:rPr>
        <w:t>o</w:t>
      </w:r>
      <w:r w:rsidR="000F1DAD" w:rsidRPr="0045681D">
        <w:rPr>
          <w:rFonts w:ascii="Times New Roman" w:hAnsi="Times New Roman" w:cs="Times New Roman"/>
          <w:kern w:val="22"/>
          <w:lang w:val="en-GB"/>
        </w:rPr>
        <w:t>n the</w:t>
      </w:r>
      <w:r w:rsidR="00CF7763" w:rsidRPr="0045681D">
        <w:rPr>
          <w:rFonts w:ascii="Times New Roman" w:hAnsi="Times New Roman" w:cs="Times New Roman"/>
          <w:kern w:val="22"/>
          <w:lang w:val="en-GB"/>
        </w:rPr>
        <w:t xml:space="preserve"> CBD website dedicated to the </w:t>
      </w:r>
      <w:r w:rsidR="00091699" w:rsidRPr="0045681D">
        <w:rPr>
          <w:rFonts w:ascii="Times New Roman" w:hAnsi="Times New Roman" w:cs="Times New Roman"/>
          <w:kern w:val="22"/>
          <w:lang w:val="en-GB"/>
        </w:rPr>
        <w:t>p</w:t>
      </w:r>
      <w:r w:rsidR="00CF7763" w:rsidRPr="0045681D">
        <w:rPr>
          <w:rFonts w:ascii="Times New Roman" w:hAnsi="Times New Roman" w:cs="Times New Roman"/>
          <w:kern w:val="22"/>
          <w:lang w:val="en-GB"/>
        </w:rPr>
        <w:t xml:space="preserve">reparations for the </w:t>
      </w:r>
      <w:r w:rsidR="0019645D" w:rsidRPr="0045681D">
        <w:rPr>
          <w:rFonts w:ascii="Times New Roman" w:hAnsi="Times New Roman" w:cs="Times New Roman"/>
          <w:kern w:val="22"/>
          <w:lang w:val="en-GB"/>
        </w:rPr>
        <w:t>p</w:t>
      </w:r>
      <w:r w:rsidR="00CF7763" w:rsidRPr="0045681D">
        <w:rPr>
          <w:rFonts w:ascii="Times New Roman" w:hAnsi="Times New Roman" w:cs="Times New Roman"/>
          <w:kern w:val="22"/>
          <w:lang w:val="en-GB"/>
        </w:rPr>
        <w:t xml:space="preserve">ost-2020 </w:t>
      </w:r>
      <w:r w:rsidR="0063280B" w:rsidRPr="0045681D">
        <w:rPr>
          <w:rFonts w:ascii="Times New Roman" w:hAnsi="Times New Roman" w:cs="Times New Roman"/>
          <w:kern w:val="22"/>
          <w:lang w:val="en-GB"/>
        </w:rPr>
        <w:t>g</w:t>
      </w:r>
      <w:r w:rsidR="00176ED4" w:rsidRPr="0045681D">
        <w:rPr>
          <w:rFonts w:ascii="Times New Roman" w:hAnsi="Times New Roman" w:cs="Times New Roman"/>
          <w:kern w:val="22"/>
          <w:lang w:val="en-GB"/>
        </w:rPr>
        <w:t xml:space="preserve">lobal </w:t>
      </w:r>
      <w:r w:rsidR="0063280B" w:rsidRPr="0045681D">
        <w:rPr>
          <w:rFonts w:ascii="Times New Roman" w:hAnsi="Times New Roman" w:cs="Times New Roman"/>
          <w:kern w:val="22"/>
          <w:lang w:val="en-GB"/>
        </w:rPr>
        <w:t>b</w:t>
      </w:r>
      <w:r w:rsidR="00CF7763" w:rsidRPr="0045681D">
        <w:rPr>
          <w:rFonts w:ascii="Times New Roman" w:hAnsi="Times New Roman" w:cs="Times New Roman"/>
          <w:kern w:val="22"/>
          <w:lang w:val="en-GB"/>
        </w:rPr>
        <w:t xml:space="preserve">iodiversity </w:t>
      </w:r>
      <w:r w:rsidR="0063280B" w:rsidRPr="0045681D">
        <w:rPr>
          <w:rFonts w:ascii="Times New Roman" w:hAnsi="Times New Roman" w:cs="Times New Roman"/>
          <w:kern w:val="22"/>
          <w:lang w:val="en-GB"/>
        </w:rPr>
        <w:t>f</w:t>
      </w:r>
      <w:r w:rsidR="00CF7763" w:rsidRPr="0045681D">
        <w:rPr>
          <w:rFonts w:ascii="Times New Roman" w:hAnsi="Times New Roman" w:cs="Times New Roman"/>
          <w:kern w:val="22"/>
          <w:lang w:val="en-GB"/>
        </w:rPr>
        <w:t xml:space="preserve">ramework </w:t>
      </w:r>
      <w:r w:rsidR="002010EC" w:rsidRPr="0045681D">
        <w:rPr>
          <w:rFonts w:ascii="Times New Roman" w:hAnsi="Times New Roman" w:cs="Times New Roman"/>
          <w:kern w:val="22"/>
          <w:lang w:val="en-GB"/>
        </w:rPr>
        <w:t>(</w:t>
      </w:r>
      <w:hyperlink r:id="rId12" w:history="1">
        <w:r w:rsidR="00031D4D" w:rsidRPr="002239E0">
          <w:rPr>
            <w:rStyle w:val="Hyperlink"/>
            <w:rFonts w:ascii="Times New Roman" w:hAnsi="Times New Roman" w:cs="Times New Roman"/>
            <w:kern w:val="22"/>
            <w:sz w:val="22"/>
            <w:lang w:val="en-GB"/>
          </w:rPr>
          <w:t>https://www.cbd.int/conferences/post2020</w:t>
        </w:r>
      </w:hyperlink>
      <w:r w:rsidR="002010EC" w:rsidRPr="0045681D">
        <w:rPr>
          <w:rFonts w:ascii="Times New Roman" w:hAnsi="Times New Roman" w:cs="Times New Roman"/>
          <w:kern w:val="22"/>
          <w:lang w:val="en-GB"/>
        </w:rPr>
        <w:t>)</w:t>
      </w:r>
      <w:r w:rsidR="00437CF9" w:rsidRPr="0045681D">
        <w:rPr>
          <w:rFonts w:ascii="Times New Roman" w:hAnsi="Times New Roman" w:cs="Times New Roman"/>
          <w:kern w:val="22"/>
          <w:lang w:val="en-GB"/>
        </w:rPr>
        <w:t>.</w:t>
      </w:r>
    </w:p>
    <w:p w14:paraId="5FBE1696" w14:textId="27A55D79" w:rsidR="00BF75D8" w:rsidRPr="004818D2" w:rsidRDefault="007D1599" w:rsidP="0045681D">
      <w:pPr>
        <w:spacing w:line="240" w:lineRule="auto"/>
        <w:jc w:val="both"/>
        <w:rPr>
          <w:rFonts w:ascii="Times New Roman" w:hAnsi="Times New Roman" w:cs="Times New Roman"/>
          <w:kern w:val="22"/>
          <w:lang w:val="en-GB"/>
        </w:rPr>
      </w:pPr>
      <w:r w:rsidRPr="0045681D">
        <w:rPr>
          <w:rFonts w:ascii="Times New Roman" w:hAnsi="Times New Roman" w:cs="Times New Roman"/>
          <w:kern w:val="22"/>
          <w:lang w:val="en-GB"/>
        </w:rPr>
        <w:t>4</w:t>
      </w:r>
      <w:r w:rsidR="008E1238" w:rsidRPr="0045681D">
        <w:rPr>
          <w:rFonts w:ascii="Times New Roman" w:hAnsi="Times New Roman" w:cs="Times New Roman"/>
          <w:kern w:val="22"/>
          <w:lang w:val="en-GB"/>
        </w:rPr>
        <w:t>.</w:t>
      </w:r>
      <w:r w:rsidR="008E1238" w:rsidRPr="0045681D">
        <w:rPr>
          <w:rFonts w:ascii="Times New Roman" w:hAnsi="Times New Roman" w:cs="Times New Roman"/>
          <w:kern w:val="22"/>
          <w:lang w:val="en-GB"/>
        </w:rPr>
        <w:tab/>
        <w:t>All</w:t>
      </w:r>
      <w:r w:rsidR="000367D5" w:rsidRPr="0045681D">
        <w:rPr>
          <w:rFonts w:ascii="Times New Roman" w:hAnsi="Times New Roman" w:cs="Times New Roman"/>
          <w:kern w:val="22"/>
          <w:lang w:val="en-GB"/>
        </w:rPr>
        <w:t xml:space="preserve"> discussions</w:t>
      </w:r>
      <w:r w:rsidR="008E1238" w:rsidRPr="0045681D">
        <w:rPr>
          <w:rFonts w:ascii="Times New Roman" w:hAnsi="Times New Roman" w:cs="Times New Roman"/>
          <w:kern w:val="22"/>
          <w:lang w:val="en-GB"/>
        </w:rPr>
        <w:t xml:space="preserve"> </w:t>
      </w:r>
      <w:r w:rsidR="00E5077E" w:rsidRPr="0045681D">
        <w:rPr>
          <w:rFonts w:ascii="Times New Roman" w:hAnsi="Times New Roman" w:cs="Times New Roman"/>
          <w:kern w:val="22"/>
          <w:lang w:val="en-GB"/>
        </w:rPr>
        <w:t xml:space="preserve">will </w:t>
      </w:r>
      <w:r w:rsidR="00EE20EF" w:rsidRPr="0045681D">
        <w:rPr>
          <w:rFonts w:ascii="Times New Roman" w:hAnsi="Times New Roman" w:cs="Times New Roman"/>
          <w:kern w:val="22"/>
          <w:lang w:val="en-GB"/>
        </w:rPr>
        <w:t>cover</w:t>
      </w:r>
      <w:r w:rsidR="00DB6CBD" w:rsidRPr="0045681D">
        <w:rPr>
          <w:rFonts w:ascii="Times New Roman" w:hAnsi="Times New Roman" w:cs="Times New Roman"/>
          <w:kern w:val="22"/>
          <w:lang w:val="en-GB"/>
        </w:rPr>
        <w:t xml:space="preserve"> </w:t>
      </w:r>
      <w:r w:rsidR="007329A9" w:rsidRPr="0045681D">
        <w:rPr>
          <w:rFonts w:ascii="Times New Roman" w:hAnsi="Times New Roman" w:cs="Times New Roman"/>
          <w:kern w:val="22"/>
          <w:lang w:val="en-GB"/>
        </w:rPr>
        <w:t xml:space="preserve">the draft monitoring framework for the post-2020 global biodiversity framework </w:t>
      </w:r>
      <w:r w:rsidR="00343463" w:rsidRPr="0045681D">
        <w:rPr>
          <w:rFonts w:ascii="Times New Roman" w:hAnsi="Times New Roman" w:cs="Times New Roman"/>
          <w:kern w:val="22"/>
          <w:lang w:val="en-GB"/>
        </w:rPr>
        <w:t>prepared for</w:t>
      </w:r>
      <w:r w:rsidR="00797BE9" w:rsidRPr="0045681D">
        <w:rPr>
          <w:rFonts w:ascii="Times New Roman" w:hAnsi="Times New Roman" w:cs="Times New Roman"/>
          <w:kern w:val="22"/>
          <w:lang w:val="en-GB"/>
        </w:rPr>
        <w:t xml:space="preserve"> peer review and in preparation for</w:t>
      </w:r>
      <w:r w:rsidR="00343463" w:rsidRPr="0045681D">
        <w:rPr>
          <w:rFonts w:ascii="Times New Roman" w:hAnsi="Times New Roman" w:cs="Times New Roman"/>
          <w:kern w:val="22"/>
          <w:lang w:val="en-GB"/>
        </w:rPr>
        <w:t xml:space="preserve"> the </w:t>
      </w:r>
      <w:r w:rsidR="00426D82" w:rsidRPr="0045681D">
        <w:rPr>
          <w:rFonts w:ascii="Times New Roman" w:hAnsi="Times New Roman" w:cs="Times New Roman"/>
          <w:kern w:val="22"/>
          <w:lang w:val="en-GB"/>
        </w:rPr>
        <w:t>t</w:t>
      </w:r>
      <w:r w:rsidR="004E143E" w:rsidRPr="0045681D">
        <w:rPr>
          <w:rFonts w:ascii="Times New Roman" w:hAnsi="Times New Roman" w:cs="Times New Roman"/>
          <w:kern w:val="22"/>
          <w:lang w:val="en-GB"/>
        </w:rPr>
        <w:t xml:space="preserve">wenty-fourth meeting of the Subsidiary Body </w:t>
      </w:r>
      <w:r w:rsidR="004E143E" w:rsidRPr="004818D2">
        <w:rPr>
          <w:rFonts w:ascii="Times New Roman" w:hAnsi="Times New Roman" w:cs="Times New Roman"/>
          <w:kern w:val="22"/>
          <w:lang w:val="en-GB"/>
        </w:rPr>
        <w:t>on Scientific Technical and Technological Advice</w:t>
      </w:r>
      <w:r w:rsidRPr="004818D2">
        <w:rPr>
          <w:rFonts w:ascii="Times New Roman" w:hAnsi="Times New Roman" w:cs="Times New Roman"/>
          <w:kern w:val="22"/>
          <w:lang w:val="en-GB"/>
        </w:rPr>
        <w:t xml:space="preserve"> in response to the request from the </w:t>
      </w:r>
      <w:r w:rsidRPr="004818D2">
        <w:rPr>
          <w:rFonts w:ascii="Times New Roman" w:hAnsi="Times New Roman" w:cs="Times New Roman"/>
          <w:bCs/>
          <w:kern w:val="22"/>
          <w:lang w:val="en-GB"/>
        </w:rPr>
        <w:t>Open-ended Working Group</w:t>
      </w:r>
      <w:r w:rsidR="00252778" w:rsidRPr="004818D2">
        <w:rPr>
          <w:rFonts w:ascii="Times New Roman" w:hAnsi="Times New Roman" w:cs="Times New Roman"/>
          <w:bCs/>
          <w:kern w:val="22"/>
          <w:lang w:val="en-GB"/>
        </w:rPr>
        <w:t xml:space="preserve"> at its second meeting</w:t>
      </w:r>
      <w:r w:rsidRPr="004818D2">
        <w:rPr>
          <w:rFonts w:ascii="Times New Roman" w:hAnsi="Times New Roman" w:cs="Times New Roman"/>
          <w:bCs/>
          <w:kern w:val="22"/>
          <w:lang w:val="en-GB"/>
        </w:rPr>
        <w:t>. The</w:t>
      </w:r>
      <w:r w:rsidR="004E143E" w:rsidRPr="004818D2">
        <w:rPr>
          <w:rFonts w:ascii="Times New Roman" w:hAnsi="Times New Roman" w:cs="Times New Roman"/>
          <w:kern w:val="22"/>
          <w:lang w:val="en-GB"/>
        </w:rPr>
        <w:t xml:space="preserve"> </w:t>
      </w:r>
      <w:r w:rsidRPr="004818D2">
        <w:rPr>
          <w:rFonts w:ascii="Times New Roman" w:hAnsi="Times New Roman" w:cs="Times New Roman"/>
          <w:kern w:val="22"/>
          <w:lang w:val="en-GB"/>
        </w:rPr>
        <w:t>following targets were identified as</w:t>
      </w:r>
      <w:r w:rsidR="00002F42" w:rsidRPr="004818D2">
        <w:rPr>
          <w:rFonts w:ascii="Times New Roman" w:hAnsi="Times New Roman" w:cs="Times New Roman"/>
          <w:kern w:val="22"/>
          <w:lang w:val="en-GB"/>
        </w:rPr>
        <w:t xml:space="preserve"> some of the targets</w:t>
      </w:r>
      <w:r w:rsidRPr="004818D2">
        <w:rPr>
          <w:rFonts w:ascii="Times New Roman" w:hAnsi="Times New Roman" w:cs="Times New Roman"/>
          <w:kern w:val="22"/>
          <w:lang w:val="en-GB"/>
        </w:rPr>
        <w:t xml:space="preserve"> </w:t>
      </w:r>
      <w:r w:rsidR="00002F42" w:rsidRPr="004818D2">
        <w:rPr>
          <w:rFonts w:ascii="Times New Roman" w:hAnsi="Times New Roman" w:cs="Times New Roman"/>
          <w:kern w:val="22"/>
          <w:lang w:val="en-GB"/>
        </w:rPr>
        <w:t>broadly</w:t>
      </w:r>
      <w:r w:rsidRPr="004818D2">
        <w:rPr>
          <w:rFonts w:ascii="Times New Roman" w:hAnsi="Times New Roman" w:cs="Times New Roman"/>
          <w:kern w:val="22"/>
          <w:lang w:val="en-GB"/>
        </w:rPr>
        <w:t xml:space="preserve"> relevant </w:t>
      </w:r>
      <w:r w:rsidR="008E1238" w:rsidRPr="004818D2">
        <w:rPr>
          <w:rFonts w:ascii="Times New Roman" w:hAnsi="Times New Roman" w:cs="Times New Roman"/>
          <w:kern w:val="22"/>
          <w:lang w:val="en-GB"/>
        </w:rPr>
        <w:t xml:space="preserve">to the sustainable use of biological diversity: </w:t>
      </w:r>
      <w:bookmarkStart w:id="0" w:name="_Hlk43825089"/>
      <w:r w:rsidR="008E1238" w:rsidRPr="004818D2">
        <w:rPr>
          <w:rFonts w:ascii="Times New Roman" w:hAnsi="Times New Roman" w:cs="Times New Roman"/>
          <w:kern w:val="22"/>
          <w:lang w:val="en-GB"/>
        </w:rPr>
        <w:t>targets</w:t>
      </w:r>
      <w:bookmarkStart w:id="1" w:name="_Hlk42771218"/>
      <w:r w:rsidR="008E7049" w:rsidRPr="004818D2">
        <w:rPr>
          <w:rFonts w:ascii="Times New Roman" w:hAnsi="Times New Roman" w:cs="Times New Roman"/>
          <w:kern w:val="22"/>
          <w:lang w:val="en-GB"/>
        </w:rPr>
        <w:t xml:space="preserve"> 4</w:t>
      </w:r>
      <w:r w:rsidR="005F7658" w:rsidRPr="004818D2">
        <w:rPr>
          <w:rFonts w:ascii="Times New Roman" w:hAnsi="Times New Roman" w:cs="Times New Roman"/>
          <w:kern w:val="22"/>
          <w:lang w:val="en-GB"/>
        </w:rPr>
        <w:t>,</w:t>
      </w:r>
      <w:r w:rsidR="008E1238" w:rsidRPr="004818D2">
        <w:rPr>
          <w:rFonts w:ascii="Times New Roman" w:hAnsi="Times New Roman" w:cs="Times New Roman"/>
          <w:kern w:val="22"/>
          <w:lang w:val="en-GB"/>
        </w:rPr>
        <w:t xml:space="preserve"> </w:t>
      </w:r>
      <w:r w:rsidR="00403EFC" w:rsidRPr="004818D2">
        <w:rPr>
          <w:rFonts w:ascii="Times New Roman" w:hAnsi="Times New Roman" w:cs="Times New Roman"/>
          <w:kern w:val="22"/>
          <w:lang w:val="en-GB"/>
        </w:rPr>
        <w:t>8</w:t>
      </w:r>
      <w:r w:rsidR="008E1238" w:rsidRPr="004818D2">
        <w:rPr>
          <w:rFonts w:ascii="Times New Roman" w:hAnsi="Times New Roman" w:cs="Times New Roman"/>
          <w:kern w:val="22"/>
          <w:lang w:val="en-GB"/>
        </w:rPr>
        <w:t xml:space="preserve">, </w:t>
      </w:r>
      <w:r w:rsidR="003F0CB4" w:rsidRPr="004818D2">
        <w:rPr>
          <w:rFonts w:ascii="Times New Roman" w:hAnsi="Times New Roman" w:cs="Times New Roman"/>
          <w:kern w:val="22"/>
          <w:lang w:val="en-GB"/>
        </w:rPr>
        <w:t>9</w:t>
      </w:r>
      <w:r w:rsidR="008E1238" w:rsidRPr="004818D2">
        <w:rPr>
          <w:rFonts w:ascii="Times New Roman" w:hAnsi="Times New Roman" w:cs="Times New Roman"/>
          <w:kern w:val="22"/>
          <w:lang w:val="en-GB"/>
        </w:rPr>
        <w:t xml:space="preserve">, </w:t>
      </w:r>
      <w:r w:rsidR="008E7049" w:rsidRPr="004818D2">
        <w:rPr>
          <w:rFonts w:ascii="Times New Roman" w:hAnsi="Times New Roman" w:cs="Times New Roman"/>
          <w:kern w:val="22"/>
          <w:lang w:val="en-GB"/>
        </w:rPr>
        <w:t xml:space="preserve">13 </w:t>
      </w:r>
      <w:r w:rsidR="008E1238" w:rsidRPr="004818D2">
        <w:rPr>
          <w:rFonts w:ascii="Times New Roman" w:hAnsi="Times New Roman" w:cs="Times New Roman"/>
          <w:kern w:val="22"/>
          <w:lang w:val="en-GB"/>
        </w:rPr>
        <w:t xml:space="preserve">and </w:t>
      </w:r>
      <w:bookmarkEnd w:id="0"/>
      <w:bookmarkEnd w:id="1"/>
      <w:r w:rsidR="008E7049" w:rsidRPr="004818D2">
        <w:rPr>
          <w:rFonts w:ascii="Times New Roman" w:hAnsi="Times New Roman" w:cs="Times New Roman"/>
          <w:kern w:val="22"/>
          <w:lang w:val="en-GB"/>
        </w:rPr>
        <w:t>15</w:t>
      </w:r>
      <w:r w:rsidR="008E1238" w:rsidRPr="004818D2">
        <w:rPr>
          <w:rFonts w:ascii="Times New Roman" w:hAnsi="Times New Roman" w:cs="Times New Roman"/>
          <w:kern w:val="22"/>
          <w:lang w:val="en-GB"/>
        </w:rPr>
        <w:t xml:space="preserve">. The post-2020 </w:t>
      </w:r>
      <w:r w:rsidR="0063280B" w:rsidRPr="004818D2">
        <w:rPr>
          <w:rFonts w:ascii="Times New Roman" w:hAnsi="Times New Roman" w:cs="Times New Roman"/>
          <w:kern w:val="22"/>
          <w:lang w:val="en-GB"/>
        </w:rPr>
        <w:t>g</w:t>
      </w:r>
      <w:r w:rsidR="008E1238" w:rsidRPr="004818D2">
        <w:rPr>
          <w:rFonts w:ascii="Times New Roman" w:hAnsi="Times New Roman" w:cs="Times New Roman"/>
          <w:kern w:val="22"/>
          <w:lang w:val="en-GB"/>
        </w:rPr>
        <w:t xml:space="preserve">lobal </w:t>
      </w:r>
      <w:r w:rsidR="0063280B" w:rsidRPr="004818D2">
        <w:rPr>
          <w:rFonts w:ascii="Times New Roman" w:hAnsi="Times New Roman" w:cs="Times New Roman"/>
          <w:kern w:val="22"/>
          <w:lang w:val="en-GB"/>
        </w:rPr>
        <w:t>b</w:t>
      </w:r>
      <w:r w:rsidR="008E1238" w:rsidRPr="004818D2">
        <w:rPr>
          <w:rFonts w:ascii="Times New Roman" w:hAnsi="Times New Roman" w:cs="Times New Roman"/>
          <w:kern w:val="22"/>
          <w:lang w:val="en-GB"/>
        </w:rPr>
        <w:t xml:space="preserve">iodiversity </w:t>
      </w:r>
      <w:r w:rsidR="0063280B" w:rsidRPr="004818D2">
        <w:rPr>
          <w:rFonts w:ascii="Times New Roman" w:hAnsi="Times New Roman" w:cs="Times New Roman"/>
          <w:kern w:val="22"/>
          <w:lang w:val="en-GB"/>
        </w:rPr>
        <w:t>f</w:t>
      </w:r>
      <w:r w:rsidR="008E1238" w:rsidRPr="004818D2">
        <w:rPr>
          <w:rFonts w:ascii="Times New Roman" w:hAnsi="Times New Roman" w:cs="Times New Roman"/>
          <w:kern w:val="22"/>
          <w:lang w:val="en-GB"/>
        </w:rPr>
        <w:t xml:space="preserve">ramework aims to address </w:t>
      </w:r>
      <w:r w:rsidRPr="004818D2">
        <w:rPr>
          <w:rFonts w:ascii="Times New Roman" w:hAnsi="Times New Roman" w:cs="Times New Roman"/>
          <w:kern w:val="22"/>
          <w:lang w:val="en-GB"/>
        </w:rPr>
        <w:t>all</w:t>
      </w:r>
      <w:r w:rsidR="008E1238" w:rsidRPr="004818D2">
        <w:rPr>
          <w:rFonts w:ascii="Times New Roman" w:hAnsi="Times New Roman" w:cs="Times New Roman"/>
          <w:kern w:val="22"/>
          <w:lang w:val="en-GB"/>
        </w:rPr>
        <w:t xml:space="preserve"> three objectives of the Convention</w:t>
      </w:r>
      <w:r w:rsidR="0065390C" w:rsidRPr="004818D2">
        <w:rPr>
          <w:rFonts w:ascii="Times New Roman" w:hAnsi="Times New Roman" w:cs="Times New Roman"/>
          <w:kern w:val="22"/>
          <w:lang w:val="en-GB"/>
        </w:rPr>
        <w:t>,</w:t>
      </w:r>
      <w:r w:rsidR="008E1238" w:rsidRPr="004818D2">
        <w:rPr>
          <w:rFonts w:ascii="Times New Roman" w:hAnsi="Times New Roman" w:cs="Times New Roman"/>
          <w:kern w:val="22"/>
          <w:lang w:val="en-GB"/>
        </w:rPr>
        <w:t xml:space="preserve"> and these targets have been selected</w:t>
      </w:r>
      <w:r w:rsidR="006813EB" w:rsidRPr="004818D2">
        <w:rPr>
          <w:rFonts w:ascii="Times New Roman" w:hAnsi="Times New Roman" w:cs="Times New Roman"/>
          <w:kern w:val="22"/>
          <w:lang w:val="en-GB"/>
        </w:rPr>
        <w:t xml:space="preserve"> </w:t>
      </w:r>
      <w:r w:rsidR="008E1238" w:rsidRPr="004818D2">
        <w:rPr>
          <w:rFonts w:ascii="Times New Roman" w:hAnsi="Times New Roman" w:cs="Times New Roman"/>
          <w:kern w:val="22"/>
          <w:lang w:val="en-GB"/>
        </w:rPr>
        <w:t xml:space="preserve">to provide further insight and strengthen those elements related to the sustainable use of biodiversity </w:t>
      </w:r>
      <w:r w:rsidR="00176ED4" w:rsidRPr="004818D2">
        <w:rPr>
          <w:rFonts w:ascii="Times New Roman" w:hAnsi="Times New Roman" w:cs="Times New Roman"/>
          <w:kern w:val="22"/>
          <w:lang w:val="en-GB"/>
        </w:rPr>
        <w:t xml:space="preserve">in the </w:t>
      </w:r>
      <w:r w:rsidR="0063280B" w:rsidRPr="004818D2">
        <w:rPr>
          <w:rFonts w:ascii="Times New Roman" w:hAnsi="Times New Roman" w:cs="Times New Roman"/>
          <w:kern w:val="22"/>
          <w:lang w:val="en-GB"/>
        </w:rPr>
        <w:t>f</w:t>
      </w:r>
      <w:r w:rsidR="00176ED4" w:rsidRPr="004818D2">
        <w:rPr>
          <w:rFonts w:ascii="Times New Roman" w:hAnsi="Times New Roman" w:cs="Times New Roman"/>
          <w:kern w:val="22"/>
          <w:lang w:val="en-GB"/>
        </w:rPr>
        <w:t>ramework.</w:t>
      </w:r>
    </w:p>
    <w:p w14:paraId="491F912B" w14:textId="70DB39DC" w:rsidR="00B21BDC" w:rsidRPr="0045681D" w:rsidRDefault="004E1F0E" w:rsidP="0045681D">
      <w:pPr>
        <w:spacing w:line="240" w:lineRule="auto"/>
        <w:rPr>
          <w:rFonts w:ascii="Times New Roman" w:hAnsi="Times New Roman" w:cs="Times New Roman"/>
          <w:kern w:val="22"/>
          <w:lang w:val="en-GB"/>
        </w:rPr>
      </w:pPr>
      <w:r w:rsidRPr="004818D2">
        <w:rPr>
          <w:rFonts w:ascii="Times New Roman" w:hAnsi="Times New Roman" w:cs="Times New Roman"/>
          <w:kern w:val="22"/>
          <w:lang w:val="en-GB"/>
        </w:rPr>
        <w:t>5</w:t>
      </w:r>
      <w:r w:rsidR="00BB7078" w:rsidRPr="004818D2">
        <w:rPr>
          <w:rFonts w:ascii="Times New Roman" w:hAnsi="Times New Roman" w:cs="Times New Roman"/>
          <w:kern w:val="22"/>
          <w:lang w:val="en-GB"/>
        </w:rPr>
        <w:t xml:space="preserve">. </w:t>
      </w:r>
      <w:r w:rsidR="00BB7078" w:rsidRPr="004818D2">
        <w:rPr>
          <w:rFonts w:ascii="Times New Roman" w:hAnsi="Times New Roman" w:cs="Times New Roman"/>
          <w:kern w:val="22"/>
          <w:lang w:val="en-GB"/>
        </w:rPr>
        <w:tab/>
      </w:r>
      <w:r w:rsidR="001D7B7A" w:rsidRPr="004818D2">
        <w:rPr>
          <w:rFonts w:ascii="Times New Roman" w:hAnsi="Times New Roman" w:cs="Times New Roman"/>
          <w:kern w:val="22"/>
          <w:lang w:val="en-GB"/>
        </w:rPr>
        <w:t xml:space="preserve">The following table describes the proposed activities and approach </w:t>
      </w:r>
      <w:r w:rsidR="005F7658" w:rsidRPr="004818D2">
        <w:rPr>
          <w:rFonts w:ascii="Times New Roman" w:hAnsi="Times New Roman" w:cs="Times New Roman"/>
          <w:kern w:val="22"/>
          <w:lang w:val="en-GB"/>
        </w:rPr>
        <w:t>for</w:t>
      </w:r>
      <w:r w:rsidR="005F7658" w:rsidRPr="0045681D">
        <w:rPr>
          <w:rFonts w:ascii="Times New Roman" w:hAnsi="Times New Roman" w:cs="Times New Roman"/>
          <w:kern w:val="22"/>
          <w:lang w:val="en-GB"/>
        </w:rPr>
        <w:t xml:space="preserve"> the consultation</w:t>
      </w:r>
      <w:r w:rsidR="001D7B7A" w:rsidRPr="0045681D">
        <w:rPr>
          <w:rFonts w:ascii="Times New Roman" w:hAnsi="Times New Roman" w:cs="Times New Roman"/>
          <w:kern w:val="22"/>
          <w:lang w:val="en-GB"/>
        </w:rPr>
        <w:t xml:space="preserve">: </w:t>
      </w:r>
    </w:p>
    <w:p w14:paraId="184134DF" w14:textId="6E01642B" w:rsidR="00144CCE" w:rsidRPr="0045681D" w:rsidRDefault="00144CCE" w:rsidP="0045681D">
      <w:pPr>
        <w:spacing w:line="240" w:lineRule="auto"/>
        <w:rPr>
          <w:rFonts w:ascii="Times New Roman" w:hAnsi="Times New Roman" w:cs="Times New Roman"/>
          <w:kern w:val="22"/>
          <w:highlight w:val="red"/>
          <w:lang w:val="en-GB"/>
        </w:rPr>
      </w:pPr>
      <w:r w:rsidRPr="0045681D">
        <w:rPr>
          <w:rFonts w:ascii="Times New Roman" w:hAnsi="Times New Roman" w:cs="Times New Roman"/>
          <w:kern w:val="22"/>
          <w:highlight w:val="red"/>
          <w:lang w:val="en-GB"/>
        </w:rPr>
        <w:br w:type="page"/>
      </w:r>
    </w:p>
    <w:tbl>
      <w:tblPr>
        <w:tblStyle w:val="TableGrid"/>
        <w:tblW w:w="9634" w:type="dxa"/>
        <w:jc w:val="center"/>
        <w:tblLook w:val="04A0" w:firstRow="1" w:lastRow="0" w:firstColumn="1" w:lastColumn="0" w:noHBand="0" w:noVBand="1"/>
      </w:tblPr>
      <w:tblGrid>
        <w:gridCol w:w="1524"/>
        <w:gridCol w:w="6288"/>
        <w:gridCol w:w="1822"/>
      </w:tblGrid>
      <w:tr w:rsidR="002623E1" w:rsidRPr="004C42FB" w14:paraId="2D9479E9" w14:textId="3DCA5B23" w:rsidTr="0045681D">
        <w:trPr>
          <w:tblHeader/>
          <w:jc w:val="center"/>
        </w:trPr>
        <w:tc>
          <w:tcPr>
            <w:tcW w:w="1129" w:type="dxa"/>
            <w:vAlign w:val="center"/>
          </w:tcPr>
          <w:p w14:paraId="65061A82" w14:textId="2547B225" w:rsidR="002623E1" w:rsidRPr="0045681D" w:rsidRDefault="002623E1" w:rsidP="0076098D">
            <w:pPr>
              <w:jc w:val="center"/>
              <w:rPr>
                <w:rFonts w:ascii="Times New Roman" w:hAnsi="Times New Roman" w:cs="Times New Roman"/>
                <w:b/>
                <w:kern w:val="22"/>
                <w:lang w:val="en-GB"/>
              </w:rPr>
            </w:pPr>
            <w:r w:rsidRPr="0045681D">
              <w:rPr>
                <w:rFonts w:ascii="Times New Roman" w:hAnsi="Times New Roman" w:cs="Times New Roman"/>
                <w:b/>
                <w:kern w:val="22"/>
                <w:lang w:val="en-GB"/>
              </w:rPr>
              <w:lastRenderedPageBreak/>
              <w:t>Proposed activity</w:t>
            </w:r>
          </w:p>
        </w:tc>
        <w:tc>
          <w:tcPr>
            <w:tcW w:w="6663" w:type="dxa"/>
            <w:vAlign w:val="center"/>
          </w:tcPr>
          <w:p w14:paraId="3633E410" w14:textId="77777777" w:rsidR="002623E1" w:rsidRPr="0045681D" w:rsidRDefault="002623E1" w:rsidP="00622C3F">
            <w:pPr>
              <w:jc w:val="center"/>
              <w:rPr>
                <w:rFonts w:ascii="Times New Roman" w:hAnsi="Times New Roman" w:cs="Times New Roman"/>
                <w:b/>
                <w:kern w:val="22"/>
                <w:lang w:val="en-GB"/>
              </w:rPr>
            </w:pPr>
            <w:r w:rsidRPr="0045681D">
              <w:rPr>
                <w:rFonts w:ascii="Times New Roman" w:hAnsi="Times New Roman" w:cs="Times New Roman"/>
                <w:b/>
                <w:kern w:val="22"/>
                <w:lang w:val="en-GB"/>
              </w:rPr>
              <w:t>Approach</w:t>
            </w:r>
          </w:p>
        </w:tc>
        <w:tc>
          <w:tcPr>
            <w:tcW w:w="1842" w:type="dxa"/>
            <w:vAlign w:val="center"/>
          </w:tcPr>
          <w:p w14:paraId="171726A8" w14:textId="63B6BCA9" w:rsidR="002623E1" w:rsidRPr="0045681D" w:rsidRDefault="002623E1" w:rsidP="00622C3F">
            <w:pPr>
              <w:jc w:val="center"/>
              <w:rPr>
                <w:rFonts w:ascii="Times New Roman" w:hAnsi="Times New Roman" w:cs="Times New Roman"/>
                <w:b/>
                <w:kern w:val="22"/>
                <w:lang w:val="en-GB"/>
              </w:rPr>
            </w:pPr>
            <w:r w:rsidRPr="0045681D">
              <w:rPr>
                <w:rFonts w:ascii="Times New Roman" w:hAnsi="Times New Roman" w:cs="Times New Roman"/>
                <w:b/>
                <w:kern w:val="22"/>
                <w:lang w:val="en-GB"/>
              </w:rPr>
              <w:t>Timeline</w:t>
            </w:r>
          </w:p>
        </w:tc>
      </w:tr>
      <w:tr w:rsidR="002623E1" w:rsidRPr="004C42FB" w14:paraId="5A2CF802" w14:textId="6E32C5CF" w:rsidTr="0045681D">
        <w:trPr>
          <w:jc w:val="center"/>
        </w:trPr>
        <w:tc>
          <w:tcPr>
            <w:tcW w:w="1129" w:type="dxa"/>
            <w:vAlign w:val="center"/>
          </w:tcPr>
          <w:p w14:paraId="7920F448" w14:textId="2D3F916B" w:rsidR="002623E1" w:rsidRPr="0045681D" w:rsidRDefault="002623E1" w:rsidP="0076098D">
            <w:pPr>
              <w:rPr>
                <w:rFonts w:ascii="Times New Roman" w:hAnsi="Times New Roman" w:cs="Times New Roman"/>
                <w:kern w:val="22"/>
                <w:lang w:val="en-GB"/>
              </w:rPr>
            </w:pPr>
            <w:r w:rsidRPr="0045681D">
              <w:rPr>
                <w:rFonts w:ascii="Times New Roman" w:hAnsi="Times New Roman" w:cs="Times New Roman"/>
                <w:kern w:val="22"/>
                <w:lang w:val="en-GB"/>
              </w:rPr>
              <w:t xml:space="preserve">Background </w:t>
            </w:r>
            <w:r w:rsidR="00D62429" w:rsidRPr="0045681D">
              <w:rPr>
                <w:rFonts w:ascii="Times New Roman" w:hAnsi="Times New Roman" w:cs="Times New Roman"/>
                <w:kern w:val="22"/>
                <w:lang w:val="en-GB"/>
              </w:rPr>
              <w:t>d</w:t>
            </w:r>
            <w:r w:rsidRPr="0045681D">
              <w:rPr>
                <w:rFonts w:ascii="Times New Roman" w:hAnsi="Times New Roman" w:cs="Times New Roman"/>
                <w:kern w:val="22"/>
                <w:lang w:val="en-GB"/>
              </w:rPr>
              <w:t>ocumentation</w:t>
            </w:r>
          </w:p>
        </w:tc>
        <w:tc>
          <w:tcPr>
            <w:tcW w:w="6663" w:type="dxa"/>
            <w:vAlign w:val="center"/>
          </w:tcPr>
          <w:p w14:paraId="4F57243B" w14:textId="58DA3928" w:rsidR="002623E1" w:rsidRPr="0045681D" w:rsidRDefault="002623E1" w:rsidP="0045681D">
            <w:pPr>
              <w:spacing w:before="120" w:after="120"/>
              <w:jc w:val="both"/>
              <w:rPr>
                <w:rFonts w:ascii="Times New Roman" w:hAnsi="Times New Roman" w:cs="Times New Roman"/>
                <w:kern w:val="22"/>
                <w:lang w:val="en-GB"/>
              </w:rPr>
            </w:pPr>
            <w:r w:rsidRPr="0045681D">
              <w:rPr>
                <w:rFonts w:ascii="Times New Roman" w:hAnsi="Times New Roman" w:cs="Times New Roman"/>
                <w:kern w:val="22"/>
                <w:lang w:val="en-GB"/>
              </w:rPr>
              <w:t>The Secretariat will prepare the following background documents</w:t>
            </w:r>
            <w:r w:rsidR="00E41809" w:rsidRPr="0045681D">
              <w:rPr>
                <w:rFonts w:ascii="Times New Roman" w:hAnsi="Times New Roman" w:cs="Times New Roman"/>
                <w:kern w:val="22"/>
                <w:lang w:val="en-GB"/>
              </w:rPr>
              <w:t xml:space="preserve"> that will be the focus for the survey and webinars</w:t>
            </w:r>
            <w:r w:rsidRPr="0045681D">
              <w:rPr>
                <w:rFonts w:ascii="Times New Roman" w:hAnsi="Times New Roman" w:cs="Times New Roman"/>
                <w:kern w:val="22"/>
                <w:lang w:val="en-GB"/>
              </w:rPr>
              <w:t>:</w:t>
            </w:r>
          </w:p>
          <w:p w14:paraId="0359CF11" w14:textId="4557C088" w:rsidR="009C2C49" w:rsidRPr="0045681D" w:rsidRDefault="00351E99" w:rsidP="0045681D">
            <w:pPr>
              <w:pStyle w:val="ListParagraph"/>
              <w:numPr>
                <w:ilvl w:val="0"/>
                <w:numId w:val="1"/>
              </w:numPr>
              <w:spacing w:before="120" w:after="120"/>
              <w:ind w:left="332" w:hanging="332"/>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 xml:space="preserve">A summary of comments from notification </w:t>
            </w:r>
            <w:hyperlink r:id="rId13" w:history="1">
              <w:r w:rsidRPr="0045681D">
                <w:rPr>
                  <w:rStyle w:val="Hyperlink"/>
                  <w:rFonts w:ascii="Times New Roman" w:hAnsi="Times New Roman" w:cs="Times New Roman"/>
                  <w:kern w:val="22"/>
                  <w:sz w:val="22"/>
                  <w:lang w:val="en-GB"/>
                </w:rPr>
                <w:t>2019-08</w:t>
              </w:r>
            </w:hyperlink>
            <w:r w:rsidRPr="0045681D">
              <w:rPr>
                <w:rFonts w:ascii="Times New Roman" w:hAnsi="Times New Roman" w:cs="Times New Roman"/>
                <w:kern w:val="22"/>
                <w:lang w:val="en-GB"/>
              </w:rPr>
              <w:t xml:space="preserve">, from outcomes of the second meeting of the </w:t>
            </w:r>
            <w:r w:rsidR="001104ED" w:rsidRPr="0045681D">
              <w:rPr>
                <w:rFonts w:ascii="Times New Roman" w:hAnsi="Times New Roman" w:cs="Times New Roman"/>
                <w:kern w:val="22"/>
                <w:lang w:val="en-GB"/>
              </w:rPr>
              <w:t>O</w:t>
            </w:r>
            <w:r w:rsidRPr="0045681D">
              <w:rPr>
                <w:rFonts w:ascii="Times New Roman" w:hAnsi="Times New Roman" w:cs="Times New Roman"/>
                <w:kern w:val="22"/>
                <w:lang w:val="en-GB"/>
              </w:rPr>
              <w:t xml:space="preserve">pen-ended </w:t>
            </w:r>
            <w:r w:rsidR="001104ED" w:rsidRPr="0045681D">
              <w:rPr>
                <w:rFonts w:ascii="Times New Roman" w:hAnsi="Times New Roman" w:cs="Times New Roman"/>
                <w:kern w:val="22"/>
                <w:lang w:val="en-GB"/>
              </w:rPr>
              <w:t>W</w:t>
            </w:r>
            <w:r w:rsidRPr="0045681D">
              <w:rPr>
                <w:rFonts w:ascii="Times New Roman" w:hAnsi="Times New Roman" w:cs="Times New Roman"/>
                <w:kern w:val="22"/>
                <w:lang w:val="en-GB"/>
              </w:rPr>
              <w:t xml:space="preserve">orking </w:t>
            </w:r>
            <w:r w:rsidR="001104ED" w:rsidRPr="0045681D">
              <w:rPr>
                <w:rFonts w:ascii="Times New Roman" w:hAnsi="Times New Roman" w:cs="Times New Roman"/>
                <w:kern w:val="22"/>
                <w:lang w:val="en-GB"/>
              </w:rPr>
              <w:t>G</w:t>
            </w:r>
            <w:r w:rsidRPr="0045681D">
              <w:rPr>
                <w:rFonts w:ascii="Times New Roman" w:hAnsi="Times New Roman" w:cs="Times New Roman"/>
                <w:kern w:val="22"/>
                <w:lang w:val="en-GB"/>
              </w:rPr>
              <w:t>roup and from discussions held at thematic workshops previously convened by the Secretariat,</w:t>
            </w:r>
            <w:r w:rsidRPr="0045681D">
              <w:rPr>
                <w:rStyle w:val="FootnoteReference"/>
                <w:rFonts w:ascii="Times New Roman" w:hAnsi="Times New Roman" w:cs="Times New Roman"/>
                <w:kern w:val="22"/>
                <w:lang w:val="en-GB"/>
              </w:rPr>
              <w:footnoteReference w:id="4"/>
            </w:r>
            <w:r w:rsidRPr="0045681D">
              <w:rPr>
                <w:rFonts w:ascii="Times New Roman" w:hAnsi="Times New Roman" w:cs="Times New Roman"/>
                <w:kern w:val="22"/>
                <w:lang w:val="en-GB"/>
              </w:rPr>
              <w:t xml:space="preserve"> relating to updated</w:t>
            </w:r>
            <w:r w:rsidRPr="0045681D">
              <w:rPr>
                <w:rFonts w:ascii="Times New Roman" w:hAnsi="Times New Roman" w:cs="Times New Roman"/>
                <w:b/>
                <w:kern w:val="22"/>
                <w:lang w:val="en-GB"/>
              </w:rPr>
              <w:t xml:space="preserve"> targets</w:t>
            </w:r>
            <w:r w:rsidRPr="0045681D">
              <w:rPr>
                <w:rFonts w:ascii="Times New Roman" w:hAnsi="Times New Roman" w:cs="Times New Roman"/>
                <w:kern w:val="22"/>
                <w:lang w:val="en-GB"/>
              </w:rPr>
              <w:t xml:space="preserve"> of the post-2020 </w:t>
            </w:r>
            <w:r w:rsidR="00422901" w:rsidRPr="0045681D">
              <w:rPr>
                <w:rFonts w:ascii="Times New Roman" w:hAnsi="Times New Roman" w:cs="Times New Roman"/>
                <w:kern w:val="22"/>
                <w:lang w:val="en-GB"/>
              </w:rPr>
              <w:t>g</w:t>
            </w:r>
            <w:r w:rsidRPr="0045681D">
              <w:rPr>
                <w:rFonts w:ascii="Times New Roman" w:hAnsi="Times New Roman" w:cs="Times New Roman"/>
                <w:kern w:val="22"/>
                <w:lang w:val="en-GB"/>
              </w:rPr>
              <w:t xml:space="preserve">lobal </w:t>
            </w:r>
            <w:r w:rsidR="00422901" w:rsidRPr="0045681D">
              <w:rPr>
                <w:rFonts w:ascii="Times New Roman" w:hAnsi="Times New Roman" w:cs="Times New Roman"/>
                <w:kern w:val="22"/>
                <w:lang w:val="en-GB"/>
              </w:rPr>
              <w:t>b</w:t>
            </w:r>
            <w:r w:rsidRPr="0045681D">
              <w:rPr>
                <w:rFonts w:ascii="Times New Roman" w:hAnsi="Times New Roman" w:cs="Times New Roman"/>
                <w:kern w:val="22"/>
                <w:lang w:val="en-GB"/>
              </w:rPr>
              <w:t xml:space="preserve">iodiversity </w:t>
            </w:r>
            <w:r w:rsidR="00422901" w:rsidRPr="0045681D">
              <w:rPr>
                <w:rFonts w:ascii="Times New Roman" w:hAnsi="Times New Roman" w:cs="Times New Roman"/>
                <w:kern w:val="22"/>
                <w:lang w:val="en-GB"/>
              </w:rPr>
              <w:t>f</w:t>
            </w:r>
            <w:r w:rsidRPr="0045681D">
              <w:rPr>
                <w:rFonts w:ascii="Times New Roman" w:hAnsi="Times New Roman" w:cs="Times New Roman"/>
                <w:kern w:val="22"/>
                <w:lang w:val="en-GB"/>
              </w:rPr>
              <w:t>ramework that relate to the sustainable use of biological diversity</w:t>
            </w:r>
            <w:r w:rsidR="004E71FD" w:rsidRPr="0045681D">
              <w:rPr>
                <w:rFonts w:ascii="Times New Roman" w:hAnsi="Times New Roman" w:cs="Times New Roman"/>
                <w:kern w:val="22"/>
                <w:lang w:val="en-GB"/>
              </w:rPr>
              <w:t>.</w:t>
            </w:r>
            <w:r w:rsidRPr="0045681D">
              <w:rPr>
                <w:rStyle w:val="FootnoteReference"/>
                <w:rFonts w:ascii="Times New Roman" w:hAnsi="Times New Roman" w:cs="Times New Roman"/>
                <w:kern w:val="22"/>
                <w:lang w:val="en-GB"/>
              </w:rPr>
              <w:footnoteReference w:id="5"/>
            </w:r>
          </w:p>
          <w:p w14:paraId="3C75F884" w14:textId="5961A3C4" w:rsidR="002623E1" w:rsidRPr="0045681D" w:rsidRDefault="00351E99" w:rsidP="0045681D">
            <w:pPr>
              <w:pStyle w:val="ListParagraph"/>
              <w:numPr>
                <w:ilvl w:val="0"/>
                <w:numId w:val="1"/>
              </w:numPr>
              <w:spacing w:before="120" w:after="120"/>
              <w:ind w:left="332" w:hanging="332"/>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 xml:space="preserve">A summary of suggestions and comments from notification </w:t>
            </w:r>
            <w:hyperlink r:id="rId14" w:history="1">
              <w:r w:rsidRPr="0045681D">
                <w:rPr>
                  <w:rStyle w:val="Hyperlink"/>
                  <w:rFonts w:ascii="Times New Roman" w:hAnsi="Times New Roman" w:cs="Times New Roman"/>
                  <w:kern w:val="22"/>
                  <w:sz w:val="22"/>
                  <w:lang w:val="en-GB"/>
                </w:rPr>
                <w:t>2019-08</w:t>
              </w:r>
            </w:hyperlink>
            <w:r w:rsidRPr="0045681D">
              <w:rPr>
                <w:rFonts w:ascii="Times New Roman" w:hAnsi="Times New Roman" w:cs="Times New Roman"/>
                <w:kern w:val="22"/>
                <w:lang w:val="en-GB"/>
              </w:rPr>
              <w:t xml:space="preserve"> relating to </w:t>
            </w:r>
            <w:r w:rsidRPr="0045681D">
              <w:rPr>
                <w:rFonts w:ascii="Times New Roman" w:hAnsi="Times New Roman" w:cs="Times New Roman"/>
                <w:b/>
                <w:kern w:val="22"/>
                <w:lang w:val="en-GB"/>
              </w:rPr>
              <w:t>indicators</w:t>
            </w:r>
            <w:r w:rsidRPr="0045681D">
              <w:rPr>
                <w:rFonts w:ascii="Times New Roman" w:hAnsi="Times New Roman" w:cs="Times New Roman"/>
                <w:kern w:val="22"/>
                <w:lang w:val="en-GB"/>
              </w:rPr>
              <w:t xml:space="preserve"> of the updated monitoring framework for the </w:t>
            </w:r>
            <w:r w:rsidR="00422901" w:rsidRPr="0045681D">
              <w:rPr>
                <w:rFonts w:ascii="Times New Roman" w:hAnsi="Times New Roman" w:cs="Times New Roman"/>
                <w:kern w:val="22"/>
                <w:lang w:val="en-GB"/>
              </w:rPr>
              <w:t>p</w:t>
            </w:r>
            <w:r w:rsidRPr="0045681D">
              <w:rPr>
                <w:rFonts w:ascii="Times New Roman" w:hAnsi="Times New Roman" w:cs="Times New Roman"/>
                <w:kern w:val="22"/>
                <w:lang w:val="en-GB"/>
              </w:rPr>
              <w:t xml:space="preserve">ost-2020 </w:t>
            </w:r>
            <w:r w:rsidR="00422901" w:rsidRPr="0045681D">
              <w:rPr>
                <w:rFonts w:ascii="Times New Roman" w:hAnsi="Times New Roman" w:cs="Times New Roman"/>
                <w:kern w:val="22"/>
                <w:lang w:val="en-GB"/>
              </w:rPr>
              <w:t>g</w:t>
            </w:r>
            <w:r w:rsidRPr="0045681D">
              <w:rPr>
                <w:rFonts w:ascii="Times New Roman" w:hAnsi="Times New Roman" w:cs="Times New Roman"/>
                <w:kern w:val="22"/>
                <w:lang w:val="en-GB"/>
              </w:rPr>
              <w:t xml:space="preserve">lobal </w:t>
            </w:r>
            <w:r w:rsidR="00422901" w:rsidRPr="0045681D">
              <w:rPr>
                <w:rFonts w:ascii="Times New Roman" w:hAnsi="Times New Roman" w:cs="Times New Roman"/>
                <w:kern w:val="22"/>
                <w:lang w:val="en-GB"/>
              </w:rPr>
              <w:t>b</w:t>
            </w:r>
            <w:r w:rsidRPr="0045681D">
              <w:rPr>
                <w:rFonts w:ascii="Times New Roman" w:hAnsi="Times New Roman" w:cs="Times New Roman"/>
                <w:kern w:val="22"/>
                <w:lang w:val="en-GB"/>
              </w:rPr>
              <w:t xml:space="preserve">iodiversity </w:t>
            </w:r>
            <w:r w:rsidR="00422901" w:rsidRPr="0045681D">
              <w:rPr>
                <w:rFonts w:ascii="Times New Roman" w:hAnsi="Times New Roman" w:cs="Times New Roman"/>
                <w:kern w:val="22"/>
                <w:lang w:val="en-GB"/>
              </w:rPr>
              <w:t>f</w:t>
            </w:r>
            <w:r w:rsidRPr="0045681D">
              <w:rPr>
                <w:rFonts w:ascii="Times New Roman" w:hAnsi="Times New Roman" w:cs="Times New Roman"/>
                <w:kern w:val="22"/>
                <w:lang w:val="en-GB"/>
              </w:rPr>
              <w:t>ramework related to sustainable use of biological diversity.</w:t>
            </w:r>
          </w:p>
          <w:p w14:paraId="403079EF" w14:textId="65869152" w:rsidR="00B168E2" w:rsidRPr="0045681D" w:rsidRDefault="00E41809" w:rsidP="0045681D">
            <w:pPr>
              <w:pStyle w:val="ListParagraph"/>
              <w:numPr>
                <w:ilvl w:val="0"/>
                <w:numId w:val="1"/>
              </w:numPr>
              <w:spacing w:before="120" w:after="120"/>
              <w:ind w:left="332" w:hanging="332"/>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D</w:t>
            </w:r>
            <w:r w:rsidR="002623E1" w:rsidRPr="0045681D">
              <w:rPr>
                <w:rFonts w:ascii="Times New Roman" w:hAnsi="Times New Roman" w:cs="Times New Roman"/>
                <w:kern w:val="22"/>
                <w:lang w:val="en-GB"/>
              </w:rPr>
              <w:t xml:space="preserve">ocument on </w:t>
            </w:r>
            <w:r w:rsidR="002623E1" w:rsidRPr="0045681D">
              <w:rPr>
                <w:rFonts w:ascii="Times New Roman" w:hAnsi="Times New Roman" w:cs="Times New Roman"/>
                <w:b/>
                <w:bCs/>
                <w:kern w:val="22"/>
                <w:lang w:val="en-GB"/>
              </w:rPr>
              <w:t>customary sustainable use</w:t>
            </w:r>
            <w:r w:rsidR="00501675" w:rsidRPr="0045681D">
              <w:rPr>
                <w:rFonts w:ascii="Times New Roman" w:hAnsi="Times New Roman" w:cs="Times New Roman"/>
                <w:kern w:val="22"/>
                <w:lang w:val="en-GB"/>
              </w:rPr>
              <w:t>:</w:t>
            </w:r>
            <w:r w:rsidR="002816F7" w:rsidRPr="0045681D">
              <w:rPr>
                <w:rFonts w:ascii="Times New Roman" w:hAnsi="Times New Roman" w:cs="Times New Roman"/>
                <w:kern w:val="22"/>
                <w:lang w:val="en-GB"/>
              </w:rPr>
              <w:t xml:space="preserve"> summary of key activities and decisions under the Convention</w:t>
            </w:r>
            <w:r w:rsidR="00501675" w:rsidRPr="0045681D">
              <w:rPr>
                <w:rFonts w:ascii="Times New Roman" w:hAnsi="Times New Roman" w:cs="Times New Roman"/>
                <w:kern w:val="22"/>
                <w:lang w:val="en-GB"/>
              </w:rPr>
              <w:t>.</w:t>
            </w:r>
          </w:p>
          <w:p w14:paraId="4247D295" w14:textId="72634626" w:rsidR="00577092" w:rsidRPr="0045681D" w:rsidRDefault="005624B4" w:rsidP="0045681D">
            <w:pPr>
              <w:spacing w:after="60"/>
              <w:jc w:val="both"/>
              <w:rPr>
                <w:rFonts w:ascii="Times New Roman" w:hAnsi="Times New Roman" w:cs="Times New Roman"/>
                <w:strike/>
                <w:kern w:val="22"/>
                <w:lang w:val="en-GB"/>
              </w:rPr>
            </w:pPr>
            <w:r w:rsidRPr="0045681D">
              <w:rPr>
                <w:rFonts w:ascii="Times New Roman" w:hAnsi="Times New Roman" w:cs="Times New Roman"/>
                <w:kern w:val="22"/>
                <w:lang w:val="en-GB"/>
              </w:rPr>
              <w:t>P</w:t>
            </w:r>
            <w:r w:rsidR="00C231E8" w:rsidRPr="0045681D">
              <w:rPr>
                <w:rFonts w:ascii="Times New Roman" w:hAnsi="Times New Roman" w:cs="Times New Roman"/>
                <w:kern w:val="22"/>
                <w:lang w:val="en-GB"/>
              </w:rPr>
              <w:t xml:space="preserve">articipants will </w:t>
            </w:r>
            <w:r w:rsidRPr="0045681D">
              <w:rPr>
                <w:rFonts w:ascii="Times New Roman" w:hAnsi="Times New Roman" w:cs="Times New Roman"/>
                <w:kern w:val="22"/>
                <w:lang w:val="en-GB"/>
              </w:rPr>
              <w:t xml:space="preserve">also </w:t>
            </w:r>
            <w:r w:rsidR="00C231E8" w:rsidRPr="0045681D">
              <w:rPr>
                <w:rFonts w:ascii="Times New Roman" w:hAnsi="Times New Roman" w:cs="Times New Roman"/>
                <w:kern w:val="22"/>
                <w:lang w:val="en-GB"/>
              </w:rPr>
              <w:t xml:space="preserve">be invited to use </w:t>
            </w:r>
            <w:r w:rsidR="006813EB" w:rsidRPr="0045681D">
              <w:rPr>
                <w:rFonts w:ascii="Times New Roman" w:hAnsi="Times New Roman" w:cs="Times New Roman"/>
                <w:kern w:val="22"/>
                <w:lang w:val="en-GB"/>
              </w:rPr>
              <w:t>the following</w:t>
            </w:r>
            <w:r w:rsidR="00C231E8" w:rsidRPr="0045681D">
              <w:rPr>
                <w:rFonts w:ascii="Times New Roman" w:hAnsi="Times New Roman" w:cs="Times New Roman"/>
                <w:kern w:val="22"/>
                <w:lang w:val="en-GB"/>
              </w:rPr>
              <w:t xml:space="preserve"> documents </w:t>
            </w:r>
            <w:r w:rsidR="006813EB" w:rsidRPr="0045681D">
              <w:rPr>
                <w:rFonts w:ascii="Times New Roman" w:hAnsi="Times New Roman" w:cs="Times New Roman"/>
                <w:kern w:val="22"/>
                <w:lang w:val="en-GB"/>
              </w:rPr>
              <w:t xml:space="preserve">that have been </w:t>
            </w:r>
            <w:r w:rsidR="00C231E8" w:rsidRPr="0045681D">
              <w:rPr>
                <w:rFonts w:ascii="Times New Roman" w:hAnsi="Times New Roman" w:cs="Times New Roman"/>
                <w:kern w:val="22"/>
                <w:lang w:val="en-GB"/>
              </w:rPr>
              <w:t xml:space="preserve">prepared for </w:t>
            </w:r>
            <w:r w:rsidR="006813EB" w:rsidRPr="0045681D">
              <w:rPr>
                <w:rFonts w:ascii="Times New Roman" w:hAnsi="Times New Roman" w:cs="Times New Roman"/>
                <w:kern w:val="22"/>
                <w:lang w:val="en-GB"/>
              </w:rPr>
              <w:t xml:space="preserve">the twenty-fourth meeting of the </w:t>
            </w:r>
            <w:r w:rsidR="002C780C" w:rsidRPr="0045681D">
              <w:rPr>
                <w:rFonts w:ascii="Times New Roman" w:hAnsi="Times New Roman" w:cs="Times New Roman"/>
                <w:kern w:val="22"/>
                <w:lang w:val="en-GB"/>
              </w:rPr>
              <w:t>Subsidiary Body on Scientific, Technical and Technological Advice</w:t>
            </w:r>
            <w:r w:rsidR="00C231E8" w:rsidRPr="0045681D">
              <w:rPr>
                <w:rFonts w:ascii="Times New Roman" w:hAnsi="Times New Roman" w:cs="Times New Roman"/>
                <w:kern w:val="22"/>
                <w:lang w:val="en-GB"/>
              </w:rPr>
              <w:t xml:space="preserve">, under agenda item 3, </w:t>
            </w:r>
            <w:r w:rsidRPr="0045681D">
              <w:rPr>
                <w:rFonts w:ascii="Times New Roman" w:hAnsi="Times New Roman" w:cs="Times New Roman"/>
                <w:kern w:val="22"/>
                <w:lang w:val="en-GB"/>
              </w:rPr>
              <w:t xml:space="preserve">which </w:t>
            </w:r>
            <w:r w:rsidR="009F21C3" w:rsidRPr="0045681D">
              <w:rPr>
                <w:rFonts w:ascii="Times New Roman" w:hAnsi="Times New Roman" w:cs="Times New Roman"/>
                <w:kern w:val="22"/>
                <w:lang w:val="en-GB"/>
              </w:rPr>
              <w:t>were</w:t>
            </w:r>
            <w:r w:rsidR="00C231E8" w:rsidRPr="0045681D">
              <w:rPr>
                <w:rFonts w:ascii="Times New Roman" w:hAnsi="Times New Roman" w:cs="Times New Roman"/>
                <w:kern w:val="22"/>
                <w:lang w:val="en-GB"/>
              </w:rPr>
              <w:t xml:space="preserve"> released for peer</w:t>
            </w:r>
            <w:r w:rsidR="00F97CCA" w:rsidRPr="0045681D">
              <w:rPr>
                <w:rFonts w:ascii="Times New Roman" w:hAnsi="Times New Roman" w:cs="Times New Roman"/>
                <w:kern w:val="22"/>
                <w:lang w:val="en-GB"/>
              </w:rPr>
              <w:t>-</w:t>
            </w:r>
            <w:r w:rsidR="00C231E8" w:rsidRPr="0045681D">
              <w:rPr>
                <w:rFonts w:ascii="Times New Roman" w:hAnsi="Times New Roman" w:cs="Times New Roman"/>
                <w:kern w:val="22"/>
                <w:lang w:val="en-GB"/>
              </w:rPr>
              <w:t>review process</w:t>
            </w:r>
            <w:r w:rsidR="009F21C3" w:rsidRPr="0045681D">
              <w:rPr>
                <w:rFonts w:ascii="Times New Roman" w:hAnsi="Times New Roman" w:cs="Times New Roman"/>
                <w:kern w:val="22"/>
                <w:lang w:val="en-GB"/>
              </w:rPr>
              <w:t>:</w:t>
            </w:r>
          </w:p>
          <w:p w14:paraId="590B7DE5" w14:textId="4E9FA5FB" w:rsidR="004C2CD6" w:rsidRPr="0045681D" w:rsidRDefault="00A24B97" w:rsidP="0045681D">
            <w:pPr>
              <w:pStyle w:val="ListParagraph"/>
              <w:numPr>
                <w:ilvl w:val="0"/>
                <w:numId w:val="31"/>
              </w:numPr>
              <w:spacing w:after="60"/>
              <w:ind w:left="329" w:hanging="357"/>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 xml:space="preserve">Draft monitoring framework for the post-2020 global biodiversity framework </w:t>
            </w:r>
            <w:r w:rsidR="0041718C" w:rsidRPr="0045681D">
              <w:rPr>
                <w:rFonts w:ascii="Times New Roman" w:hAnsi="Times New Roman" w:cs="Times New Roman"/>
                <w:kern w:val="22"/>
                <w:lang w:val="en-GB"/>
              </w:rPr>
              <w:t>(</w:t>
            </w:r>
            <w:hyperlink r:id="rId15" w:history="1">
              <w:r w:rsidR="0041718C" w:rsidRPr="0045681D">
                <w:rPr>
                  <w:rStyle w:val="Hyperlink"/>
                  <w:rFonts w:ascii="Times New Roman" w:hAnsi="Times New Roman" w:cs="Times New Roman"/>
                  <w:kern w:val="22"/>
                  <w:sz w:val="22"/>
                  <w:lang w:val="en-GB"/>
                </w:rPr>
                <w:t>open for peer-review</w:t>
              </w:r>
            </w:hyperlink>
            <w:r w:rsidR="0041718C" w:rsidRPr="0045681D">
              <w:rPr>
                <w:rFonts w:ascii="Times New Roman" w:hAnsi="Times New Roman" w:cs="Times New Roman"/>
                <w:kern w:val="22"/>
                <w:lang w:val="en-GB"/>
              </w:rPr>
              <w:t>)</w:t>
            </w:r>
            <w:r w:rsidR="00610D4B" w:rsidRPr="0045681D">
              <w:rPr>
                <w:rFonts w:ascii="Times New Roman" w:hAnsi="Times New Roman" w:cs="Times New Roman"/>
                <w:kern w:val="22"/>
                <w:lang w:val="en-GB"/>
              </w:rPr>
              <w:t>.</w:t>
            </w:r>
          </w:p>
          <w:p w14:paraId="048CCFA4" w14:textId="385FF6BB" w:rsidR="00E41809" w:rsidRPr="0045681D" w:rsidRDefault="00B637EA" w:rsidP="0045681D">
            <w:pPr>
              <w:pStyle w:val="ListParagraph"/>
              <w:numPr>
                <w:ilvl w:val="0"/>
                <w:numId w:val="31"/>
              </w:numPr>
              <w:spacing w:after="60"/>
              <w:ind w:left="329" w:hanging="357"/>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 xml:space="preserve">Linkages between the post-2020 global biodiversity framework and 2030 </w:t>
            </w:r>
            <w:r w:rsidR="0015429C" w:rsidRPr="0045681D">
              <w:rPr>
                <w:rFonts w:ascii="Times New Roman" w:hAnsi="Times New Roman" w:cs="Times New Roman"/>
                <w:kern w:val="22"/>
                <w:lang w:val="en-GB"/>
              </w:rPr>
              <w:t>A</w:t>
            </w:r>
            <w:r w:rsidRPr="0045681D">
              <w:rPr>
                <w:rFonts w:ascii="Times New Roman" w:hAnsi="Times New Roman" w:cs="Times New Roman"/>
                <w:kern w:val="22"/>
                <w:lang w:val="en-GB"/>
              </w:rPr>
              <w:t xml:space="preserve">genda for </w:t>
            </w:r>
            <w:r w:rsidR="0015429C" w:rsidRPr="0045681D">
              <w:rPr>
                <w:rFonts w:ascii="Times New Roman" w:hAnsi="Times New Roman" w:cs="Times New Roman"/>
                <w:kern w:val="22"/>
                <w:lang w:val="en-GB"/>
              </w:rPr>
              <w:t>S</w:t>
            </w:r>
            <w:r w:rsidRPr="0045681D">
              <w:rPr>
                <w:rFonts w:ascii="Times New Roman" w:hAnsi="Times New Roman" w:cs="Times New Roman"/>
                <w:kern w:val="22"/>
                <w:lang w:val="en-GB"/>
              </w:rPr>
              <w:t xml:space="preserve">ustainable </w:t>
            </w:r>
            <w:r w:rsidR="0015429C" w:rsidRPr="0045681D">
              <w:rPr>
                <w:rFonts w:ascii="Times New Roman" w:hAnsi="Times New Roman" w:cs="Times New Roman"/>
                <w:kern w:val="22"/>
                <w:lang w:val="en-GB"/>
              </w:rPr>
              <w:t>D</w:t>
            </w:r>
            <w:r w:rsidRPr="0045681D">
              <w:rPr>
                <w:rFonts w:ascii="Times New Roman" w:hAnsi="Times New Roman" w:cs="Times New Roman"/>
                <w:kern w:val="22"/>
                <w:lang w:val="en-GB"/>
              </w:rPr>
              <w:t xml:space="preserve">evelopment and </w:t>
            </w:r>
            <w:r w:rsidR="00E41809" w:rsidRPr="0045681D">
              <w:rPr>
                <w:rFonts w:ascii="Times New Roman" w:hAnsi="Times New Roman" w:cs="Times New Roman"/>
                <w:kern w:val="22"/>
                <w:lang w:val="en-GB"/>
              </w:rPr>
              <w:t>(</w:t>
            </w:r>
            <w:hyperlink r:id="rId16" w:history="1">
              <w:r w:rsidR="0041718C" w:rsidRPr="0045681D">
                <w:rPr>
                  <w:rStyle w:val="Hyperlink"/>
                  <w:rFonts w:ascii="Times New Roman" w:hAnsi="Times New Roman" w:cs="Times New Roman"/>
                  <w:kern w:val="22"/>
                  <w:sz w:val="22"/>
                  <w:lang w:val="en-GB"/>
                </w:rPr>
                <w:t>open for peer-review</w:t>
              </w:r>
            </w:hyperlink>
            <w:r w:rsidR="00E41809" w:rsidRPr="0045681D">
              <w:rPr>
                <w:rFonts w:ascii="Times New Roman" w:hAnsi="Times New Roman" w:cs="Times New Roman"/>
                <w:kern w:val="22"/>
                <w:lang w:val="en-GB"/>
              </w:rPr>
              <w:t>)</w:t>
            </w:r>
            <w:r w:rsidR="00610D4B" w:rsidRPr="0045681D">
              <w:rPr>
                <w:rFonts w:ascii="Times New Roman" w:hAnsi="Times New Roman" w:cs="Times New Roman"/>
                <w:kern w:val="22"/>
                <w:lang w:val="en-GB"/>
              </w:rPr>
              <w:t>.</w:t>
            </w:r>
          </w:p>
          <w:p w14:paraId="6C3A3A02" w14:textId="5EC5AE70" w:rsidR="00C231E8" w:rsidRPr="0045681D" w:rsidRDefault="000F0B96" w:rsidP="0045681D">
            <w:pPr>
              <w:pStyle w:val="ListParagraph"/>
              <w:numPr>
                <w:ilvl w:val="0"/>
                <w:numId w:val="31"/>
              </w:numPr>
              <w:ind w:left="332"/>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 xml:space="preserve">Indicators for the post-2020 global biodiversity </w:t>
            </w:r>
            <w:r w:rsidR="00576908" w:rsidRPr="0045681D">
              <w:rPr>
                <w:rFonts w:ascii="Times New Roman" w:hAnsi="Times New Roman" w:cs="Times New Roman"/>
                <w:kern w:val="22"/>
                <w:lang w:val="en-GB"/>
              </w:rPr>
              <w:t>framework (</w:t>
            </w:r>
            <w:hyperlink r:id="rId17" w:history="1">
              <w:r w:rsidR="00576908" w:rsidRPr="0045681D">
                <w:rPr>
                  <w:rStyle w:val="Hyperlink"/>
                  <w:rFonts w:ascii="Times New Roman" w:hAnsi="Times New Roman" w:cs="Times New Roman"/>
                  <w:kern w:val="22"/>
                  <w:sz w:val="22"/>
                  <w:lang w:val="en-GB"/>
                </w:rPr>
                <w:t>open for peer review</w:t>
              </w:r>
            </w:hyperlink>
            <w:r w:rsidR="00576908" w:rsidRPr="0045681D">
              <w:rPr>
                <w:rFonts w:ascii="Times New Roman" w:hAnsi="Times New Roman" w:cs="Times New Roman"/>
                <w:kern w:val="22"/>
                <w:lang w:val="en-GB"/>
              </w:rPr>
              <w:t>)</w:t>
            </w:r>
            <w:r w:rsidR="003913A2" w:rsidRPr="0045681D">
              <w:rPr>
                <w:rFonts w:ascii="Times New Roman" w:hAnsi="Times New Roman" w:cs="Times New Roman"/>
                <w:kern w:val="22"/>
                <w:lang w:val="en-GB"/>
              </w:rPr>
              <w:t>.</w:t>
            </w:r>
          </w:p>
          <w:p w14:paraId="195AC9EC" w14:textId="77777777" w:rsidR="00A45C5D" w:rsidRPr="0045681D" w:rsidRDefault="00A45C5D" w:rsidP="0045681D">
            <w:pPr>
              <w:jc w:val="both"/>
              <w:rPr>
                <w:rFonts w:ascii="Times New Roman" w:hAnsi="Times New Roman" w:cs="Times New Roman"/>
                <w:kern w:val="22"/>
                <w:lang w:val="en-GB"/>
              </w:rPr>
            </w:pPr>
          </w:p>
          <w:p w14:paraId="00486AEB" w14:textId="60F49B81" w:rsidR="002623E1" w:rsidRPr="0045681D" w:rsidRDefault="002623E1" w:rsidP="0076098D">
            <w:pPr>
              <w:rPr>
                <w:rFonts w:ascii="Times New Roman" w:hAnsi="Times New Roman" w:cs="Times New Roman"/>
                <w:kern w:val="22"/>
                <w:lang w:val="en-GB"/>
              </w:rPr>
            </w:pPr>
            <w:r w:rsidRPr="0045681D">
              <w:rPr>
                <w:rFonts w:ascii="Times New Roman" w:hAnsi="Times New Roman" w:cs="Times New Roman"/>
                <w:kern w:val="22"/>
                <w:lang w:val="en-GB"/>
              </w:rPr>
              <w:t xml:space="preserve">All documentation will be available </w:t>
            </w:r>
            <w:r w:rsidR="008B11DE" w:rsidRPr="0045681D">
              <w:rPr>
                <w:rFonts w:ascii="Times New Roman" w:hAnsi="Times New Roman" w:cs="Times New Roman"/>
                <w:kern w:val="22"/>
                <w:lang w:val="en-GB"/>
              </w:rPr>
              <w:t>at</w:t>
            </w:r>
            <w:r w:rsidRPr="0045681D">
              <w:rPr>
                <w:rFonts w:ascii="Times New Roman" w:hAnsi="Times New Roman" w:cs="Times New Roman"/>
                <w:kern w:val="22"/>
                <w:lang w:val="en-GB"/>
              </w:rPr>
              <w:t xml:space="preserve">: </w:t>
            </w:r>
            <w:hyperlink r:id="rId18" w:history="1">
              <w:r w:rsidRPr="0045681D">
                <w:rPr>
                  <w:rStyle w:val="Hyperlink"/>
                  <w:rFonts w:ascii="Times New Roman" w:hAnsi="Times New Roman" w:cs="Times New Roman"/>
                  <w:kern w:val="22"/>
                  <w:sz w:val="22"/>
                  <w:lang w:val="en-GB"/>
                </w:rPr>
                <w:t>https://www.cbd.int/conferences/post2020/POST2020-WS-2020-04/documents</w:t>
              </w:r>
            </w:hyperlink>
          </w:p>
        </w:tc>
        <w:tc>
          <w:tcPr>
            <w:tcW w:w="1842" w:type="dxa"/>
          </w:tcPr>
          <w:p w14:paraId="2CDB7AAE" w14:textId="6FF6FFE4" w:rsidR="0009021E" w:rsidRPr="0045681D" w:rsidRDefault="004A0C6F">
            <w:pPr>
              <w:rPr>
                <w:rFonts w:ascii="Times New Roman" w:hAnsi="Times New Roman" w:cs="Times New Roman"/>
                <w:kern w:val="22"/>
                <w:lang w:val="en-GB"/>
              </w:rPr>
            </w:pPr>
            <w:r w:rsidRPr="0045681D">
              <w:rPr>
                <w:rFonts w:ascii="Times New Roman" w:hAnsi="Times New Roman" w:cs="Times New Roman"/>
                <w:kern w:val="22"/>
                <w:lang w:val="en-GB"/>
              </w:rPr>
              <w:t>Documents will be</w:t>
            </w:r>
            <w:r w:rsidR="00BF75D8" w:rsidRPr="0045681D">
              <w:rPr>
                <w:rFonts w:ascii="Times New Roman" w:hAnsi="Times New Roman" w:cs="Times New Roman"/>
                <w:kern w:val="22"/>
                <w:lang w:val="en-GB"/>
              </w:rPr>
              <w:t xml:space="preserve"> made available</w:t>
            </w:r>
            <w:r w:rsidRPr="0045681D">
              <w:rPr>
                <w:rFonts w:ascii="Times New Roman" w:hAnsi="Times New Roman" w:cs="Times New Roman"/>
                <w:kern w:val="22"/>
                <w:lang w:val="en-GB"/>
              </w:rPr>
              <w:t xml:space="preserve"> </w:t>
            </w:r>
            <w:r w:rsidR="00BF75D8" w:rsidRPr="0045681D">
              <w:rPr>
                <w:rFonts w:ascii="Times New Roman" w:hAnsi="Times New Roman" w:cs="Times New Roman"/>
                <w:kern w:val="22"/>
                <w:lang w:val="en-GB"/>
              </w:rPr>
              <w:t>online</w:t>
            </w:r>
            <w:r w:rsidR="004627B4" w:rsidRPr="0045681D">
              <w:rPr>
                <w:rFonts w:ascii="Times New Roman" w:hAnsi="Times New Roman" w:cs="Times New Roman"/>
                <w:kern w:val="22"/>
                <w:lang w:val="en-GB"/>
              </w:rPr>
              <w:t xml:space="preserve"> on the</w:t>
            </w:r>
            <w:r w:rsidR="00D63717" w:rsidRPr="0045681D">
              <w:rPr>
                <w:rFonts w:ascii="Times New Roman" w:hAnsi="Times New Roman" w:cs="Times New Roman"/>
                <w:kern w:val="22"/>
                <w:lang w:val="en-GB"/>
              </w:rPr>
              <w:t xml:space="preserve"> </w:t>
            </w:r>
            <w:r w:rsidR="00B220E9" w:rsidRPr="0045681D">
              <w:rPr>
                <w:rFonts w:ascii="Times New Roman" w:hAnsi="Times New Roman" w:cs="Times New Roman"/>
                <w:kern w:val="22"/>
                <w:lang w:val="en-GB"/>
              </w:rPr>
              <w:t xml:space="preserve">week of </w:t>
            </w:r>
            <w:r w:rsidR="00D2414F" w:rsidRPr="0045681D">
              <w:rPr>
                <w:rFonts w:ascii="Times New Roman" w:hAnsi="Times New Roman" w:cs="Times New Roman"/>
                <w:kern w:val="22"/>
                <w:lang w:val="en-GB"/>
              </w:rPr>
              <w:t>20</w:t>
            </w:r>
            <w:r w:rsidR="00745BCD">
              <w:rPr>
                <w:rFonts w:ascii="Times New Roman" w:hAnsi="Times New Roman" w:cs="Times New Roman"/>
                <w:kern w:val="22"/>
                <w:lang w:val="en-GB"/>
              </w:rPr>
              <w:t> </w:t>
            </w:r>
            <w:r w:rsidR="00160E46" w:rsidRPr="0045681D">
              <w:rPr>
                <w:rFonts w:ascii="Times New Roman" w:hAnsi="Times New Roman" w:cs="Times New Roman"/>
                <w:kern w:val="22"/>
                <w:lang w:val="en-GB"/>
              </w:rPr>
              <w:t>Ju</w:t>
            </w:r>
            <w:r w:rsidR="00B53389" w:rsidRPr="0045681D">
              <w:rPr>
                <w:rFonts w:ascii="Times New Roman" w:hAnsi="Times New Roman" w:cs="Times New Roman"/>
                <w:kern w:val="22"/>
                <w:lang w:val="en-GB"/>
              </w:rPr>
              <w:t>l</w:t>
            </w:r>
            <w:r w:rsidR="00CE0A1B" w:rsidRPr="0045681D">
              <w:rPr>
                <w:rFonts w:ascii="Times New Roman" w:hAnsi="Times New Roman" w:cs="Times New Roman"/>
                <w:kern w:val="22"/>
                <w:lang w:val="en-GB"/>
              </w:rPr>
              <w:t>y</w:t>
            </w:r>
            <w:r w:rsidR="003B6DD3" w:rsidRPr="0045681D">
              <w:rPr>
                <w:rFonts w:ascii="Times New Roman" w:hAnsi="Times New Roman" w:cs="Times New Roman"/>
                <w:kern w:val="22"/>
                <w:lang w:val="en-GB"/>
              </w:rPr>
              <w:t>.</w:t>
            </w:r>
          </w:p>
        </w:tc>
      </w:tr>
      <w:tr w:rsidR="00BF75D8" w:rsidRPr="004C42FB" w14:paraId="01622FB6" w14:textId="77777777" w:rsidTr="0045681D">
        <w:trPr>
          <w:jc w:val="center"/>
        </w:trPr>
        <w:tc>
          <w:tcPr>
            <w:tcW w:w="1129" w:type="dxa"/>
            <w:vAlign w:val="center"/>
          </w:tcPr>
          <w:p w14:paraId="1104EA07" w14:textId="09B06B0E" w:rsidR="00BF75D8" w:rsidRPr="0045681D" w:rsidRDefault="00BF75D8" w:rsidP="0076098D">
            <w:pPr>
              <w:rPr>
                <w:rFonts w:ascii="Times New Roman" w:hAnsi="Times New Roman" w:cs="Times New Roman"/>
                <w:kern w:val="22"/>
                <w:lang w:val="en-GB"/>
              </w:rPr>
            </w:pPr>
            <w:r w:rsidRPr="0045681D">
              <w:rPr>
                <w:rFonts w:ascii="Times New Roman" w:hAnsi="Times New Roman" w:cs="Times New Roman"/>
                <w:kern w:val="22"/>
                <w:lang w:val="en-GB"/>
              </w:rPr>
              <w:t>First webinar – to present process of the virtual consultation on sustainable use of biological diversity</w:t>
            </w:r>
          </w:p>
        </w:tc>
        <w:tc>
          <w:tcPr>
            <w:tcW w:w="6663" w:type="dxa"/>
            <w:vAlign w:val="center"/>
          </w:tcPr>
          <w:p w14:paraId="4FD1DF3E" w14:textId="7F25C1B0" w:rsidR="00BF75D8" w:rsidRPr="0045681D" w:rsidRDefault="00BF75D8" w:rsidP="0045681D">
            <w:pPr>
              <w:spacing w:after="120"/>
              <w:jc w:val="both"/>
              <w:rPr>
                <w:rFonts w:ascii="Times New Roman" w:hAnsi="Times New Roman" w:cs="Times New Roman"/>
                <w:kern w:val="22"/>
                <w:lang w:val="en-GB"/>
              </w:rPr>
            </w:pPr>
            <w:r w:rsidRPr="0045681D">
              <w:rPr>
                <w:rFonts w:ascii="Times New Roman" w:hAnsi="Times New Roman" w:cs="Times New Roman"/>
                <w:kern w:val="22"/>
                <w:lang w:val="en-GB"/>
              </w:rPr>
              <w:t xml:space="preserve">The Secretariat will </w:t>
            </w:r>
            <w:r w:rsidR="00696791" w:rsidRPr="0045681D">
              <w:rPr>
                <w:rFonts w:ascii="Times New Roman" w:hAnsi="Times New Roman" w:cs="Times New Roman"/>
                <w:kern w:val="22"/>
                <w:lang w:val="en-GB"/>
              </w:rPr>
              <w:t xml:space="preserve">organize an opening </w:t>
            </w:r>
            <w:r w:rsidRPr="0045681D">
              <w:rPr>
                <w:rFonts w:ascii="Times New Roman" w:hAnsi="Times New Roman" w:cs="Times New Roman"/>
                <w:kern w:val="22"/>
                <w:lang w:val="en-GB"/>
              </w:rPr>
              <w:t>webinar to explain the</w:t>
            </w:r>
            <w:r w:rsidR="00DF1F20" w:rsidRPr="0045681D">
              <w:rPr>
                <w:rFonts w:ascii="Times New Roman" w:hAnsi="Times New Roman" w:cs="Times New Roman"/>
                <w:kern w:val="22"/>
                <w:lang w:val="en-GB"/>
              </w:rPr>
              <w:t xml:space="preserve"> organization of the consultation process,</w:t>
            </w:r>
            <w:r w:rsidRPr="0045681D">
              <w:rPr>
                <w:rFonts w:ascii="Times New Roman" w:hAnsi="Times New Roman" w:cs="Times New Roman"/>
                <w:kern w:val="22"/>
                <w:lang w:val="en-GB"/>
              </w:rPr>
              <w:t xml:space="preserve"> </w:t>
            </w:r>
            <w:r w:rsidR="00823745">
              <w:rPr>
                <w:rFonts w:ascii="Times New Roman" w:hAnsi="Times New Roman" w:cs="Times New Roman"/>
                <w:kern w:val="22"/>
                <w:lang w:val="en-GB"/>
              </w:rPr>
              <w:t xml:space="preserve">the </w:t>
            </w:r>
            <w:r w:rsidRPr="0045681D">
              <w:rPr>
                <w:rFonts w:ascii="Times New Roman" w:hAnsi="Times New Roman" w:cs="Times New Roman"/>
                <w:kern w:val="22"/>
                <w:lang w:val="en-GB"/>
              </w:rPr>
              <w:t>structure of the documents, the online survey and how these results will be used.</w:t>
            </w:r>
          </w:p>
          <w:p w14:paraId="416E36F3" w14:textId="6684793E" w:rsidR="00BF75D8" w:rsidRPr="0045681D" w:rsidRDefault="00BF75D8" w:rsidP="0045681D">
            <w:pPr>
              <w:spacing w:after="120"/>
              <w:jc w:val="both"/>
              <w:rPr>
                <w:rFonts w:ascii="Times New Roman" w:hAnsi="Times New Roman" w:cs="Times New Roman"/>
                <w:kern w:val="22"/>
                <w:lang w:val="en-GB"/>
              </w:rPr>
            </w:pPr>
            <w:r w:rsidRPr="0045681D">
              <w:rPr>
                <w:rFonts w:ascii="Times New Roman" w:hAnsi="Times New Roman" w:cs="Times New Roman"/>
                <w:kern w:val="22"/>
                <w:lang w:val="en-GB"/>
              </w:rPr>
              <w:t>The following structure is proposed for the</w:t>
            </w:r>
            <w:r w:rsidR="00CF2685" w:rsidRPr="0045681D">
              <w:rPr>
                <w:rFonts w:ascii="Times New Roman" w:hAnsi="Times New Roman" w:cs="Times New Roman"/>
                <w:kern w:val="22"/>
                <w:lang w:val="en-GB"/>
              </w:rPr>
              <w:t xml:space="preserve"> first</w:t>
            </w:r>
            <w:r w:rsidRPr="0045681D">
              <w:rPr>
                <w:rFonts w:ascii="Times New Roman" w:hAnsi="Times New Roman" w:cs="Times New Roman"/>
                <w:kern w:val="22"/>
                <w:lang w:val="en-GB"/>
              </w:rPr>
              <w:t xml:space="preserve"> webinar</w:t>
            </w:r>
            <w:r w:rsidR="0018189D" w:rsidRPr="0045681D">
              <w:rPr>
                <w:rFonts w:ascii="Times New Roman" w:hAnsi="Times New Roman" w:cs="Times New Roman"/>
                <w:kern w:val="22"/>
                <w:lang w:val="en-GB"/>
              </w:rPr>
              <w:t>:</w:t>
            </w:r>
            <w:r w:rsidRPr="0045681D">
              <w:rPr>
                <w:rStyle w:val="FootnoteReference"/>
                <w:rFonts w:ascii="Times New Roman" w:hAnsi="Times New Roman" w:cs="Times New Roman"/>
                <w:kern w:val="22"/>
                <w:lang w:val="en-GB"/>
              </w:rPr>
              <w:footnoteReference w:id="6"/>
            </w:r>
          </w:p>
          <w:p w14:paraId="3C3ED18F" w14:textId="0EC797F2" w:rsidR="00BF75D8" w:rsidRPr="0045681D" w:rsidRDefault="00193029" w:rsidP="0045681D">
            <w:pPr>
              <w:pStyle w:val="ListParagraph"/>
              <w:numPr>
                <w:ilvl w:val="0"/>
                <w:numId w:val="10"/>
              </w:numPr>
              <w:ind w:left="332"/>
              <w:contextualSpacing w:val="0"/>
              <w:jc w:val="both"/>
              <w:rPr>
                <w:rFonts w:ascii="Times New Roman" w:hAnsi="Times New Roman" w:cs="Times New Roman"/>
                <w:b/>
                <w:kern w:val="22"/>
                <w:lang w:val="en-GB"/>
              </w:rPr>
            </w:pPr>
            <w:r w:rsidRPr="0045681D">
              <w:rPr>
                <w:rFonts w:ascii="Times New Roman" w:hAnsi="Times New Roman" w:cs="Times New Roman"/>
                <w:b/>
                <w:kern w:val="22"/>
                <w:lang w:val="en-GB"/>
              </w:rPr>
              <w:t>Opening and i</w:t>
            </w:r>
            <w:r w:rsidR="00BF75D8" w:rsidRPr="0045681D">
              <w:rPr>
                <w:rFonts w:ascii="Times New Roman" w:hAnsi="Times New Roman" w:cs="Times New Roman"/>
                <w:b/>
                <w:kern w:val="22"/>
                <w:lang w:val="en-GB"/>
              </w:rPr>
              <w:t>ntroduction by Co-</w:t>
            </w:r>
            <w:r w:rsidR="005F7658" w:rsidRPr="0045681D">
              <w:rPr>
                <w:rFonts w:ascii="Times New Roman" w:hAnsi="Times New Roman" w:cs="Times New Roman"/>
                <w:b/>
                <w:kern w:val="22"/>
                <w:lang w:val="en-GB"/>
              </w:rPr>
              <w:t>L</w:t>
            </w:r>
            <w:r w:rsidR="00BF75D8" w:rsidRPr="0045681D">
              <w:rPr>
                <w:rFonts w:ascii="Times New Roman" w:hAnsi="Times New Roman" w:cs="Times New Roman"/>
                <w:b/>
                <w:kern w:val="22"/>
                <w:lang w:val="en-GB"/>
              </w:rPr>
              <w:t>eads</w:t>
            </w:r>
          </w:p>
          <w:p w14:paraId="50FA2727" w14:textId="77777777" w:rsidR="00BF75D8" w:rsidRPr="0045681D" w:rsidRDefault="00BF75D8" w:rsidP="0045681D">
            <w:pPr>
              <w:pStyle w:val="ListParagraph"/>
              <w:numPr>
                <w:ilvl w:val="0"/>
                <w:numId w:val="17"/>
              </w:numPr>
              <w:spacing w:before="60" w:after="60"/>
              <w:ind w:left="714" w:hanging="357"/>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This presentation will provide context and will include a description of the process for the online consultation.</w:t>
            </w:r>
          </w:p>
          <w:p w14:paraId="27BCD298" w14:textId="77777777" w:rsidR="00BF75D8" w:rsidRPr="0045681D" w:rsidRDefault="00BF75D8" w:rsidP="0045681D">
            <w:pPr>
              <w:pStyle w:val="ListParagraph"/>
              <w:numPr>
                <w:ilvl w:val="0"/>
                <w:numId w:val="17"/>
              </w:numPr>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The presentation will also describe the structure of the survey, how the outcomes of the survey will be used, and will include a brief description of the background documents.</w:t>
            </w:r>
          </w:p>
          <w:p w14:paraId="11E7D961" w14:textId="4831A353" w:rsidR="00BF75D8" w:rsidRPr="0045681D" w:rsidRDefault="00BF75D8" w:rsidP="0045681D">
            <w:pPr>
              <w:pStyle w:val="ListParagraph"/>
              <w:keepNext/>
              <w:numPr>
                <w:ilvl w:val="0"/>
                <w:numId w:val="10"/>
              </w:numPr>
              <w:ind w:left="329" w:hanging="357"/>
              <w:contextualSpacing w:val="0"/>
              <w:jc w:val="both"/>
              <w:rPr>
                <w:rFonts w:ascii="Times New Roman" w:hAnsi="Times New Roman" w:cs="Times New Roman"/>
                <w:b/>
                <w:bCs/>
                <w:kern w:val="22"/>
                <w:lang w:val="en-GB"/>
              </w:rPr>
            </w:pPr>
            <w:r w:rsidRPr="0045681D">
              <w:rPr>
                <w:rFonts w:ascii="Times New Roman" w:hAnsi="Times New Roman" w:cs="Times New Roman"/>
                <w:b/>
                <w:bCs/>
                <w:kern w:val="22"/>
                <w:lang w:val="en-GB"/>
              </w:rPr>
              <w:lastRenderedPageBreak/>
              <w:t>Presentations by invited experts</w:t>
            </w:r>
          </w:p>
          <w:p w14:paraId="068B0EA5" w14:textId="3489CA8A" w:rsidR="00BF75D8" w:rsidRPr="0045681D" w:rsidRDefault="00BF75D8" w:rsidP="0045681D">
            <w:pPr>
              <w:pStyle w:val="ListParagraph"/>
              <w:numPr>
                <w:ilvl w:val="0"/>
                <w:numId w:val="16"/>
              </w:numPr>
              <w:spacing w:before="60" w:after="60"/>
              <w:ind w:left="714" w:hanging="357"/>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 xml:space="preserve">The presentations will include themes </w:t>
            </w:r>
            <w:r w:rsidR="00014431" w:rsidRPr="0045681D">
              <w:rPr>
                <w:rFonts w:ascii="Times New Roman" w:hAnsi="Times New Roman" w:cs="Times New Roman"/>
                <w:kern w:val="22"/>
                <w:lang w:val="en-GB"/>
              </w:rPr>
              <w:t xml:space="preserve">such as </w:t>
            </w:r>
            <w:r w:rsidR="00014431" w:rsidRPr="0045681D">
              <w:rPr>
                <w:rFonts w:ascii="Times New Roman" w:eastAsia="Times New Roman" w:hAnsi="Times New Roman" w:cs="Times New Roman"/>
                <w:kern w:val="22"/>
                <w:lang w:val="en-GB"/>
              </w:rPr>
              <w:t xml:space="preserve">the concept of sustainable use in the context of the </w:t>
            </w:r>
            <w:r w:rsidR="005F7658" w:rsidRPr="0045681D">
              <w:rPr>
                <w:rFonts w:ascii="Times New Roman" w:eastAsia="Times New Roman" w:hAnsi="Times New Roman" w:cs="Times New Roman"/>
                <w:kern w:val="22"/>
                <w:lang w:val="en-GB"/>
              </w:rPr>
              <w:t>g</w:t>
            </w:r>
            <w:r w:rsidR="00014431" w:rsidRPr="0045681D">
              <w:rPr>
                <w:rFonts w:ascii="Times New Roman" w:eastAsia="Times New Roman" w:hAnsi="Times New Roman" w:cs="Times New Roman"/>
                <w:kern w:val="22"/>
                <w:lang w:val="en-GB"/>
              </w:rPr>
              <w:t xml:space="preserve">lobal </w:t>
            </w:r>
            <w:r w:rsidR="005F7658" w:rsidRPr="0045681D">
              <w:rPr>
                <w:rFonts w:ascii="Times New Roman" w:eastAsia="Times New Roman" w:hAnsi="Times New Roman" w:cs="Times New Roman"/>
                <w:kern w:val="22"/>
                <w:lang w:val="en-GB"/>
              </w:rPr>
              <w:t>b</w:t>
            </w:r>
            <w:r w:rsidR="00014431" w:rsidRPr="0045681D">
              <w:rPr>
                <w:rFonts w:ascii="Times New Roman" w:eastAsia="Times New Roman" w:hAnsi="Times New Roman" w:cs="Times New Roman"/>
                <w:kern w:val="22"/>
                <w:lang w:val="en-GB"/>
              </w:rPr>
              <w:t xml:space="preserve">iodiversity </w:t>
            </w:r>
            <w:r w:rsidR="005F7658" w:rsidRPr="0045681D">
              <w:rPr>
                <w:rFonts w:ascii="Times New Roman" w:eastAsia="Times New Roman" w:hAnsi="Times New Roman" w:cs="Times New Roman"/>
                <w:kern w:val="22"/>
                <w:lang w:val="en-GB"/>
              </w:rPr>
              <w:t>f</w:t>
            </w:r>
            <w:r w:rsidR="00014431" w:rsidRPr="0045681D">
              <w:rPr>
                <w:rFonts w:ascii="Times New Roman" w:eastAsia="Times New Roman" w:hAnsi="Times New Roman" w:cs="Times New Roman"/>
                <w:kern w:val="22"/>
                <w:lang w:val="en-GB"/>
              </w:rPr>
              <w:t>ramework,</w:t>
            </w:r>
            <w:r w:rsidR="00951599" w:rsidRPr="0045681D">
              <w:rPr>
                <w:rFonts w:ascii="Times New Roman" w:eastAsia="Times New Roman" w:hAnsi="Times New Roman" w:cs="Times New Roman"/>
                <w:kern w:val="22"/>
                <w:lang w:val="en-GB"/>
              </w:rPr>
              <w:t xml:space="preserve"> sustainable use</w:t>
            </w:r>
            <w:r w:rsidR="00A24972" w:rsidRPr="0045681D">
              <w:rPr>
                <w:rFonts w:ascii="Times New Roman" w:eastAsia="Times New Roman" w:hAnsi="Times New Roman" w:cs="Times New Roman"/>
                <w:kern w:val="22"/>
                <w:lang w:val="en-GB"/>
              </w:rPr>
              <w:t xml:space="preserve"> in relation to agriculture, fisheries and forestry,</w:t>
            </w:r>
            <w:r w:rsidR="00A24972" w:rsidRPr="0045681D">
              <w:rPr>
                <w:rFonts w:ascii="Times New Roman" w:hAnsi="Times New Roman" w:cs="Times New Roman"/>
                <w:kern w:val="22"/>
                <w:lang w:val="en-GB"/>
              </w:rPr>
              <w:t xml:space="preserve"> sustainable wildlife use</w:t>
            </w:r>
            <w:r w:rsidR="005F7658" w:rsidRPr="0045681D">
              <w:rPr>
                <w:rFonts w:ascii="Times New Roman" w:hAnsi="Times New Roman" w:cs="Times New Roman"/>
                <w:kern w:val="22"/>
                <w:lang w:val="en-GB"/>
              </w:rPr>
              <w:t>,</w:t>
            </w:r>
            <w:r w:rsidR="00014431" w:rsidRPr="0045681D">
              <w:rPr>
                <w:rFonts w:ascii="Times New Roman" w:hAnsi="Times New Roman" w:cs="Times New Roman"/>
                <w:kern w:val="22"/>
                <w:lang w:val="en-GB"/>
              </w:rPr>
              <w:t xml:space="preserve"> </w:t>
            </w:r>
            <w:r w:rsidRPr="0045681D">
              <w:rPr>
                <w:rFonts w:ascii="Times New Roman" w:hAnsi="Times New Roman" w:cs="Times New Roman"/>
                <w:kern w:val="22"/>
                <w:lang w:val="en-GB"/>
              </w:rPr>
              <w:t xml:space="preserve">customary sustainable use </w:t>
            </w:r>
            <w:r w:rsidR="009F7052" w:rsidRPr="0045681D">
              <w:rPr>
                <w:rFonts w:ascii="Times New Roman" w:hAnsi="Times New Roman" w:cs="Times New Roman"/>
                <w:kern w:val="22"/>
                <w:lang w:val="en-GB"/>
              </w:rPr>
              <w:t xml:space="preserve">and progress on </w:t>
            </w:r>
            <w:r w:rsidR="005F7658" w:rsidRPr="0045681D">
              <w:rPr>
                <w:rFonts w:ascii="Times New Roman" w:hAnsi="Times New Roman" w:cs="Times New Roman"/>
                <w:kern w:val="22"/>
                <w:lang w:val="en-GB"/>
              </w:rPr>
              <w:t xml:space="preserve">the </w:t>
            </w:r>
            <w:r w:rsidR="009F7052" w:rsidRPr="0045681D">
              <w:rPr>
                <w:rFonts w:ascii="Times New Roman" w:hAnsi="Times New Roman" w:cs="Times New Roman"/>
                <w:kern w:val="22"/>
                <w:lang w:val="en-GB"/>
              </w:rPr>
              <w:t>IPBES assessment on sustainable use.</w:t>
            </w:r>
          </w:p>
          <w:p w14:paraId="1FBD9075" w14:textId="0FEECFB2" w:rsidR="00BF75D8" w:rsidRPr="0045681D" w:rsidRDefault="00BF75D8" w:rsidP="0045681D">
            <w:pPr>
              <w:pStyle w:val="ListParagraph"/>
              <w:numPr>
                <w:ilvl w:val="0"/>
                <w:numId w:val="10"/>
              </w:numPr>
              <w:ind w:left="332"/>
              <w:contextualSpacing w:val="0"/>
              <w:jc w:val="both"/>
              <w:rPr>
                <w:rFonts w:ascii="Times New Roman" w:hAnsi="Times New Roman" w:cs="Times New Roman"/>
                <w:b/>
                <w:bCs/>
                <w:kern w:val="22"/>
                <w:lang w:val="en-GB"/>
              </w:rPr>
            </w:pPr>
            <w:r w:rsidRPr="0045681D">
              <w:rPr>
                <w:rFonts w:ascii="Times New Roman" w:hAnsi="Times New Roman" w:cs="Times New Roman"/>
                <w:b/>
                <w:bCs/>
                <w:kern w:val="22"/>
                <w:lang w:val="en-GB"/>
              </w:rPr>
              <w:t xml:space="preserve">Presentation by </w:t>
            </w:r>
            <w:r w:rsidR="0095229A" w:rsidRPr="0045681D">
              <w:rPr>
                <w:rFonts w:ascii="Times New Roman" w:hAnsi="Times New Roman" w:cs="Times New Roman"/>
                <w:b/>
                <w:bCs/>
                <w:kern w:val="22"/>
                <w:lang w:val="en-GB"/>
              </w:rPr>
              <w:t xml:space="preserve">the Co-Chairs of the Working Group </w:t>
            </w:r>
          </w:p>
          <w:p w14:paraId="465B9B0A" w14:textId="153E035F" w:rsidR="00BF75D8" w:rsidRPr="0045681D" w:rsidRDefault="00BF75D8" w:rsidP="0045681D">
            <w:pPr>
              <w:pStyle w:val="ListParagraph"/>
              <w:numPr>
                <w:ilvl w:val="0"/>
                <w:numId w:val="16"/>
              </w:numPr>
              <w:spacing w:before="60" w:after="60"/>
              <w:ind w:left="714" w:hanging="357"/>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The Co-</w:t>
            </w:r>
            <w:r w:rsidR="0032058E" w:rsidRPr="0045681D">
              <w:rPr>
                <w:rFonts w:ascii="Times New Roman" w:hAnsi="Times New Roman" w:cs="Times New Roman"/>
                <w:kern w:val="22"/>
                <w:lang w:val="en-GB"/>
              </w:rPr>
              <w:t>C</w:t>
            </w:r>
            <w:r w:rsidRPr="0045681D">
              <w:rPr>
                <w:rFonts w:ascii="Times New Roman" w:hAnsi="Times New Roman" w:cs="Times New Roman"/>
                <w:kern w:val="22"/>
                <w:lang w:val="en-GB"/>
              </w:rPr>
              <w:t>hairs will provide an overview of progress in the development of the post-2020 global biodiversity framework and on the targets related to sustainable use.</w:t>
            </w:r>
          </w:p>
          <w:p w14:paraId="4357B3DC" w14:textId="44907E3D" w:rsidR="00BF75D8" w:rsidRPr="0045681D" w:rsidRDefault="00BF75D8" w:rsidP="0045681D">
            <w:pPr>
              <w:pStyle w:val="ListParagraph"/>
              <w:numPr>
                <w:ilvl w:val="0"/>
                <w:numId w:val="10"/>
              </w:numPr>
              <w:ind w:left="332"/>
              <w:contextualSpacing w:val="0"/>
              <w:jc w:val="both"/>
              <w:rPr>
                <w:rFonts w:ascii="Times New Roman" w:hAnsi="Times New Roman" w:cs="Times New Roman"/>
                <w:b/>
                <w:kern w:val="22"/>
                <w:lang w:val="en-GB"/>
              </w:rPr>
            </w:pPr>
            <w:r w:rsidRPr="0045681D">
              <w:rPr>
                <w:rFonts w:ascii="Times New Roman" w:hAnsi="Times New Roman" w:cs="Times New Roman"/>
                <w:b/>
                <w:bCs/>
                <w:kern w:val="22"/>
                <w:lang w:val="en-GB"/>
              </w:rPr>
              <w:t>Q&amp;A session</w:t>
            </w:r>
            <w:r w:rsidRPr="0045681D" w:rsidDel="009D04C1">
              <w:rPr>
                <w:rFonts w:ascii="Times New Roman" w:hAnsi="Times New Roman" w:cs="Times New Roman"/>
                <w:b/>
                <w:kern w:val="22"/>
                <w:lang w:val="en-GB"/>
              </w:rPr>
              <w:t xml:space="preserve"> </w:t>
            </w:r>
            <w:r w:rsidR="00D275F9" w:rsidRPr="0045681D">
              <w:rPr>
                <w:rFonts w:ascii="Times New Roman" w:hAnsi="Times New Roman" w:cs="Times New Roman"/>
                <w:b/>
                <w:kern w:val="22"/>
                <w:lang w:val="en-GB"/>
              </w:rPr>
              <w:t>(</w:t>
            </w:r>
            <w:r w:rsidR="00625E1A" w:rsidRPr="0045681D">
              <w:rPr>
                <w:rFonts w:ascii="Times New Roman" w:hAnsi="Times New Roman" w:cs="Times New Roman"/>
                <w:b/>
                <w:kern w:val="22"/>
                <w:lang w:val="en-GB"/>
              </w:rPr>
              <w:t xml:space="preserve">moderated by </w:t>
            </w:r>
            <w:r w:rsidR="005F7658" w:rsidRPr="0045681D">
              <w:rPr>
                <w:rFonts w:ascii="Times New Roman" w:hAnsi="Times New Roman" w:cs="Times New Roman"/>
                <w:b/>
                <w:kern w:val="22"/>
                <w:lang w:val="en-GB"/>
              </w:rPr>
              <w:t>C</w:t>
            </w:r>
            <w:r w:rsidR="00D275F9" w:rsidRPr="0045681D">
              <w:rPr>
                <w:rFonts w:ascii="Times New Roman" w:hAnsi="Times New Roman" w:cs="Times New Roman"/>
                <w:b/>
                <w:kern w:val="22"/>
                <w:lang w:val="en-GB"/>
              </w:rPr>
              <w:t>o-</w:t>
            </w:r>
            <w:r w:rsidR="005F7658" w:rsidRPr="0045681D">
              <w:rPr>
                <w:rFonts w:ascii="Times New Roman" w:hAnsi="Times New Roman" w:cs="Times New Roman"/>
                <w:b/>
                <w:kern w:val="22"/>
                <w:lang w:val="en-GB"/>
              </w:rPr>
              <w:t>L</w:t>
            </w:r>
            <w:r w:rsidR="00D275F9" w:rsidRPr="0045681D">
              <w:rPr>
                <w:rFonts w:ascii="Times New Roman" w:hAnsi="Times New Roman" w:cs="Times New Roman"/>
                <w:b/>
                <w:kern w:val="22"/>
                <w:lang w:val="en-GB"/>
              </w:rPr>
              <w:t>eads)</w:t>
            </w:r>
          </w:p>
          <w:p w14:paraId="1632C8B3" w14:textId="77777777" w:rsidR="00391AEF" w:rsidRPr="0045681D" w:rsidRDefault="00BF75D8" w:rsidP="0045681D">
            <w:pPr>
              <w:pStyle w:val="ListParagraph"/>
              <w:numPr>
                <w:ilvl w:val="0"/>
                <w:numId w:val="16"/>
              </w:numPr>
              <w:spacing w:before="60" w:after="60"/>
              <w:ind w:left="714" w:hanging="357"/>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Clarification and any other questions regarding the process.</w:t>
            </w:r>
          </w:p>
          <w:p w14:paraId="0492C791" w14:textId="6F6F9F94" w:rsidR="00BF75D8" w:rsidRPr="0045681D" w:rsidRDefault="00BF75D8" w:rsidP="0045681D">
            <w:pPr>
              <w:pStyle w:val="ListParagraph"/>
              <w:numPr>
                <w:ilvl w:val="0"/>
                <w:numId w:val="10"/>
              </w:numPr>
              <w:ind w:left="332"/>
              <w:contextualSpacing w:val="0"/>
              <w:jc w:val="both"/>
              <w:rPr>
                <w:rFonts w:ascii="Times New Roman" w:hAnsi="Times New Roman" w:cs="Times New Roman"/>
                <w:kern w:val="22"/>
                <w:lang w:val="en-GB"/>
              </w:rPr>
            </w:pPr>
            <w:r w:rsidRPr="0045681D">
              <w:rPr>
                <w:rFonts w:ascii="Times New Roman" w:hAnsi="Times New Roman" w:cs="Times New Roman"/>
                <w:b/>
                <w:bCs/>
                <w:kern w:val="22"/>
                <w:lang w:val="en-GB"/>
              </w:rPr>
              <w:t>Wrap up</w:t>
            </w:r>
            <w:r w:rsidR="00625E1A" w:rsidRPr="0045681D">
              <w:rPr>
                <w:rFonts w:ascii="Times New Roman" w:hAnsi="Times New Roman" w:cs="Times New Roman"/>
                <w:b/>
                <w:bCs/>
                <w:kern w:val="22"/>
                <w:lang w:val="en-GB"/>
              </w:rPr>
              <w:t xml:space="preserve"> by </w:t>
            </w:r>
            <w:r w:rsidR="005F7658" w:rsidRPr="0045681D">
              <w:rPr>
                <w:rFonts w:ascii="Times New Roman" w:hAnsi="Times New Roman" w:cs="Times New Roman"/>
                <w:b/>
                <w:bCs/>
                <w:kern w:val="22"/>
                <w:lang w:val="en-GB"/>
              </w:rPr>
              <w:t>C</w:t>
            </w:r>
            <w:r w:rsidR="00625E1A" w:rsidRPr="0045681D">
              <w:rPr>
                <w:rFonts w:ascii="Times New Roman" w:hAnsi="Times New Roman" w:cs="Times New Roman"/>
                <w:b/>
                <w:bCs/>
                <w:kern w:val="22"/>
                <w:lang w:val="en-GB"/>
              </w:rPr>
              <w:t>o-</w:t>
            </w:r>
            <w:r w:rsidR="005F7658" w:rsidRPr="0045681D">
              <w:rPr>
                <w:rFonts w:ascii="Times New Roman" w:hAnsi="Times New Roman" w:cs="Times New Roman"/>
                <w:b/>
                <w:bCs/>
                <w:kern w:val="22"/>
                <w:lang w:val="en-GB"/>
              </w:rPr>
              <w:t>L</w:t>
            </w:r>
            <w:r w:rsidR="00625E1A" w:rsidRPr="0045681D">
              <w:rPr>
                <w:rFonts w:ascii="Times New Roman" w:hAnsi="Times New Roman" w:cs="Times New Roman"/>
                <w:b/>
                <w:bCs/>
                <w:kern w:val="22"/>
                <w:lang w:val="en-GB"/>
              </w:rPr>
              <w:t>eads</w:t>
            </w:r>
          </w:p>
        </w:tc>
        <w:tc>
          <w:tcPr>
            <w:tcW w:w="1842" w:type="dxa"/>
          </w:tcPr>
          <w:p w14:paraId="0DFEC1EC" w14:textId="720DABFF" w:rsidR="00BF75D8" w:rsidRPr="0045681D" w:rsidRDefault="00BF75D8">
            <w:pPr>
              <w:rPr>
                <w:rFonts w:ascii="Times New Roman" w:hAnsi="Times New Roman" w:cs="Times New Roman"/>
                <w:kern w:val="22"/>
                <w:lang w:val="en-GB"/>
              </w:rPr>
            </w:pPr>
            <w:r w:rsidRPr="0045681D">
              <w:rPr>
                <w:rFonts w:ascii="Times New Roman" w:hAnsi="Times New Roman" w:cs="Times New Roman"/>
                <w:kern w:val="22"/>
                <w:lang w:val="en-GB"/>
              </w:rPr>
              <w:lastRenderedPageBreak/>
              <w:t xml:space="preserve">The first webinar will be organized </w:t>
            </w:r>
            <w:r w:rsidR="001636F5" w:rsidRPr="0045681D">
              <w:rPr>
                <w:rFonts w:ascii="Times New Roman" w:hAnsi="Times New Roman" w:cs="Times New Roman"/>
                <w:kern w:val="22"/>
                <w:lang w:val="en-GB"/>
              </w:rPr>
              <w:t xml:space="preserve">on </w:t>
            </w:r>
            <w:r w:rsidR="00F67A60" w:rsidRPr="0045681D">
              <w:rPr>
                <w:rFonts w:ascii="Times New Roman" w:hAnsi="Times New Roman" w:cs="Times New Roman"/>
                <w:kern w:val="22"/>
                <w:lang w:val="en-GB"/>
              </w:rPr>
              <w:t>27</w:t>
            </w:r>
            <w:r w:rsidR="00745BCD">
              <w:rPr>
                <w:rFonts w:ascii="Times New Roman" w:hAnsi="Times New Roman" w:cs="Times New Roman"/>
                <w:kern w:val="22"/>
                <w:lang w:val="en-GB"/>
              </w:rPr>
              <w:t> </w:t>
            </w:r>
            <w:r w:rsidR="00391AEF" w:rsidRPr="0045681D">
              <w:rPr>
                <w:rFonts w:ascii="Times New Roman" w:hAnsi="Times New Roman" w:cs="Times New Roman"/>
                <w:kern w:val="22"/>
                <w:lang w:val="en-GB"/>
              </w:rPr>
              <w:t>Jul</w:t>
            </w:r>
            <w:r w:rsidR="001636F5" w:rsidRPr="0045681D">
              <w:rPr>
                <w:rFonts w:ascii="Times New Roman" w:hAnsi="Times New Roman" w:cs="Times New Roman"/>
                <w:kern w:val="22"/>
                <w:lang w:val="en-GB"/>
              </w:rPr>
              <w:t>y.</w:t>
            </w:r>
          </w:p>
        </w:tc>
      </w:tr>
      <w:tr w:rsidR="00BF75D8" w:rsidRPr="004C42FB" w14:paraId="3DAAB902" w14:textId="7AFE2F03" w:rsidTr="0045681D">
        <w:trPr>
          <w:jc w:val="center"/>
        </w:trPr>
        <w:tc>
          <w:tcPr>
            <w:tcW w:w="1129" w:type="dxa"/>
            <w:vAlign w:val="center"/>
          </w:tcPr>
          <w:p w14:paraId="68884223" w14:textId="77777777" w:rsidR="00BF75D8" w:rsidRPr="0045681D" w:rsidRDefault="00BF75D8" w:rsidP="0076098D">
            <w:pPr>
              <w:rPr>
                <w:rFonts w:ascii="Times New Roman" w:hAnsi="Times New Roman" w:cs="Times New Roman"/>
                <w:kern w:val="22"/>
                <w:lang w:val="en-GB"/>
              </w:rPr>
            </w:pPr>
            <w:r w:rsidRPr="0045681D">
              <w:rPr>
                <w:rFonts w:ascii="Times New Roman" w:hAnsi="Times New Roman" w:cs="Times New Roman"/>
                <w:kern w:val="22"/>
                <w:lang w:val="en-GB"/>
              </w:rPr>
              <w:t>Online survey</w:t>
            </w:r>
          </w:p>
        </w:tc>
        <w:tc>
          <w:tcPr>
            <w:tcW w:w="6663" w:type="dxa"/>
            <w:vAlign w:val="center"/>
          </w:tcPr>
          <w:p w14:paraId="54246D0A" w14:textId="1174F3A7" w:rsidR="00BF75D8" w:rsidRPr="0045681D" w:rsidRDefault="00BF75D8" w:rsidP="0045681D">
            <w:pPr>
              <w:spacing w:before="120" w:after="120"/>
              <w:jc w:val="both"/>
              <w:rPr>
                <w:rFonts w:ascii="Times New Roman" w:hAnsi="Times New Roman" w:cs="Times New Roman"/>
                <w:kern w:val="22"/>
                <w:lang w:val="en-GB"/>
              </w:rPr>
            </w:pPr>
            <w:r w:rsidRPr="0045681D">
              <w:rPr>
                <w:rFonts w:ascii="Times New Roman" w:hAnsi="Times New Roman" w:cs="Times New Roman"/>
                <w:kern w:val="22"/>
                <w:lang w:val="en-GB"/>
              </w:rPr>
              <w:t xml:space="preserve">An online survey </w:t>
            </w:r>
            <w:r w:rsidR="00B01521" w:rsidRPr="0045681D">
              <w:rPr>
                <w:rFonts w:ascii="Times New Roman" w:hAnsi="Times New Roman" w:cs="Times New Roman"/>
                <w:kern w:val="22"/>
                <w:lang w:val="en-GB"/>
              </w:rPr>
              <w:t xml:space="preserve">focused on the six </w:t>
            </w:r>
            <w:r w:rsidRPr="0045681D">
              <w:rPr>
                <w:rFonts w:ascii="Times New Roman" w:hAnsi="Times New Roman" w:cs="Times New Roman"/>
                <w:kern w:val="22"/>
                <w:lang w:val="en-GB"/>
              </w:rPr>
              <w:t>updated targets regarding sustainable use</w:t>
            </w:r>
            <w:r w:rsidR="00F94AE5" w:rsidRPr="00197498">
              <w:rPr>
                <w:rFonts w:ascii="Times New Roman" w:hAnsi="Times New Roman" w:cs="Times New Roman"/>
                <w:kern w:val="22"/>
                <w:lang w:val="en-GB"/>
              </w:rPr>
              <w:t xml:space="preserve"> will be developed</w:t>
            </w:r>
            <w:r w:rsidRPr="0045681D">
              <w:rPr>
                <w:rFonts w:ascii="Times New Roman" w:hAnsi="Times New Roman" w:cs="Times New Roman"/>
                <w:kern w:val="22"/>
                <w:lang w:val="en-GB"/>
              </w:rPr>
              <w:t>. The survey will aim to:</w:t>
            </w:r>
          </w:p>
          <w:p w14:paraId="1F9037F5" w14:textId="6431C762" w:rsidR="00BF75D8" w:rsidRPr="0045681D" w:rsidRDefault="00F5562E" w:rsidP="0045681D">
            <w:pPr>
              <w:pStyle w:val="ListParagraph"/>
              <w:numPr>
                <w:ilvl w:val="0"/>
                <w:numId w:val="15"/>
              </w:numPr>
              <w:spacing w:after="60"/>
              <w:ind w:left="0" w:firstLine="335"/>
              <w:contextualSpacing w:val="0"/>
              <w:rPr>
                <w:rFonts w:ascii="Times New Roman" w:hAnsi="Times New Roman" w:cs="Times New Roman"/>
                <w:kern w:val="22"/>
                <w:lang w:val="en-GB"/>
              </w:rPr>
            </w:pPr>
            <w:r w:rsidRPr="0045681D">
              <w:rPr>
                <w:rFonts w:ascii="Times New Roman" w:hAnsi="Times New Roman" w:cs="Times New Roman"/>
                <w:kern w:val="22"/>
                <w:lang w:val="en-GB"/>
              </w:rPr>
              <w:t>Provide in-depth r</w:t>
            </w:r>
            <w:r w:rsidR="00BF75D8" w:rsidRPr="0045681D">
              <w:rPr>
                <w:rFonts w:ascii="Times New Roman" w:hAnsi="Times New Roman" w:cs="Times New Roman"/>
                <w:kern w:val="22"/>
                <w:lang w:val="en-GB"/>
              </w:rPr>
              <w:t xml:space="preserve">eview </w:t>
            </w:r>
            <w:r w:rsidR="005F7658" w:rsidRPr="0045681D">
              <w:rPr>
                <w:rFonts w:ascii="Times New Roman" w:hAnsi="Times New Roman" w:cs="Times New Roman"/>
                <w:kern w:val="22"/>
                <w:lang w:val="en-GB"/>
              </w:rPr>
              <w:t>of</w:t>
            </w:r>
            <w:r w:rsidR="00BF75D8" w:rsidRPr="0045681D">
              <w:rPr>
                <w:rFonts w:ascii="Times New Roman" w:hAnsi="Times New Roman" w:cs="Times New Roman"/>
                <w:kern w:val="22"/>
                <w:lang w:val="en-GB"/>
              </w:rPr>
              <w:t xml:space="preserve"> the components and monitoring elements of the revised target</w:t>
            </w:r>
            <w:r w:rsidR="00875B75" w:rsidRPr="0045681D">
              <w:rPr>
                <w:rFonts w:ascii="Times New Roman" w:hAnsi="Times New Roman" w:cs="Times New Roman"/>
                <w:kern w:val="22"/>
                <w:lang w:val="en-GB"/>
              </w:rPr>
              <w:t>s</w:t>
            </w:r>
            <w:r w:rsidR="00BF75D8" w:rsidRPr="0045681D">
              <w:rPr>
                <w:rFonts w:ascii="Times New Roman" w:hAnsi="Times New Roman" w:cs="Times New Roman"/>
                <w:kern w:val="22"/>
                <w:lang w:val="en-GB"/>
              </w:rPr>
              <w:t>;</w:t>
            </w:r>
          </w:p>
          <w:p w14:paraId="32DFCA34" w14:textId="6E74C4B8" w:rsidR="00BF75D8" w:rsidRPr="0045681D" w:rsidRDefault="004A29B2" w:rsidP="0045681D">
            <w:pPr>
              <w:pStyle w:val="ListParagraph"/>
              <w:numPr>
                <w:ilvl w:val="0"/>
                <w:numId w:val="15"/>
              </w:numPr>
              <w:spacing w:after="60"/>
              <w:ind w:left="0" w:firstLine="335"/>
              <w:contextualSpacing w:val="0"/>
              <w:rPr>
                <w:rFonts w:ascii="Times New Roman" w:hAnsi="Times New Roman" w:cs="Times New Roman"/>
                <w:kern w:val="22"/>
                <w:lang w:val="en-GB"/>
              </w:rPr>
            </w:pPr>
            <w:r w:rsidRPr="0045681D">
              <w:rPr>
                <w:rFonts w:ascii="Times New Roman" w:hAnsi="Times New Roman" w:cs="Times New Roman"/>
                <w:kern w:val="22"/>
                <w:lang w:val="en-GB"/>
              </w:rPr>
              <w:t>I</w:t>
            </w:r>
            <w:r w:rsidR="00BF75D8" w:rsidRPr="0045681D">
              <w:rPr>
                <w:rFonts w:ascii="Times New Roman" w:hAnsi="Times New Roman" w:cs="Times New Roman"/>
                <w:kern w:val="22"/>
                <w:lang w:val="en-GB"/>
              </w:rPr>
              <w:t>dentify gaps or missing elements regarding the components, monitoring elements and indicators of the revised targets;</w:t>
            </w:r>
          </w:p>
          <w:p w14:paraId="05000444" w14:textId="3D78FA66" w:rsidR="00BF75D8" w:rsidRPr="0045681D" w:rsidRDefault="004A29B2" w:rsidP="0045681D">
            <w:pPr>
              <w:pStyle w:val="ListParagraph"/>
              <w:numPr>
                <w:ilvl w:val="0"/>
                <w:numId w:val="15"/>
              </w:numPr>
              <w:spacing w:after="60"/>
              <w:ind w:left="0" w:firstLine="335"/>
              <w:contextualSpacing w:val="0"/>
              <w:rPr>
                <w:rFonts w:ascii="Times New Roman" w:hAnsi="Times New Roman" w:cs="Times New Roman"/>
                <w:kern w:val="22"/>
                <w:lang w:val="en-GB"/>
              </w:rPr>
            </w:pPr>
            <w:r w:rsidRPr="0045681D">
              <w:rPr>
                <w:rFonts w:ascii="Times New Roman" w:hAnsi="Times New Roman" w:cs="Times New Roman"/>
                <w:kern w:val="22"/>
                <w:lang w:val="en-GB"/>
              </w:rPr>
              <w:t>I</w:t>
            </w:r>
            <w:r w:rsidR="00BF75D8" w:rsidRPr="0045681D">
              <w:rPr>
                <w:rFonts w:ascii="Times New Roman" w:hAnsi="Times New Roman" w:cs="Times New Roman"/>
                <w:kern w:val="22"/>
                <w:lang w:val="en-GB"/>
              </w:rPr>
              <w:t xml:space="preserve">dentify </w:t>
            </w:r>
            <w:r w:rsidR="005F7658" w:rsidRPr="0045681D">
              <w:rPr>
                <w:rFonts w:ascii="Times New Roman" w:hAnsi="Times New Roman" w:cs="Times New Roman"/>
                <w:kern w:val="22"/>
                <w:lang w:val="en-GB"/>
              </w:rPr>
              <w:t xml:space="preserve">available </w:t>
            </w:r>
            <w:r w:rsidR="00BF75D8" w:rsidRPr="0045681D">
              <w:rPr>
                <w:rFonts w:ascii="Times New Roman" w:hAnsi="Times New Roman" w:cs="Times New Roman"/>
                <w:kern w:val="22"/>
                <w:lang w:val="en-GB"/>
              </w:rPr>
              <w:t>baseline information</w:t>
            </w:r>
            <w:r w:rsidR="00E502B0" w:rsidRPr="0045681D">
              <w:rPr>
                <w:rFonts w:ascii="Times New Roman" w:hAnsi="Times New Roman" w:cs="Times New Roman"/>
                <w:kern w:val="22"/>
                <w:lang w:val="en-GB"/>
              </w:rPr>
              <w:t xml:space="preserve"> </w:t>
            </w:r>
            <w:r w:rsidR="00BF75D8" w:rsidRPr="0045681D">
              <w:rPr>
                <w:rFonts w:ascii="Times New Roman" w:hAnsi="Times New Roman" w:cs="Times New Roman"/>
                <w:kern w:val="22"/>
                <w:lang w:val="en-GB"/>
              </w:rPr>
              <w:t>regarding indicators.</w:t>
            </w:r>
          </w:p>
          <w:p w14:paraId="2667F8A5" w14:textId="3CD00933" w:rsidR="00BF75D8" w:rsidRPr="0045681D" w:rsidRDefault="00BF75D8" w:rsidP="0045681D">
            <w:pPr>
              <w:spacing w:before="120" w:after="120"/>
              <w:jc w:val="both"/>
              <w:rPr>
                <w:rFonts w:ascii="Times New Roman" w:hAnsi="Times New Roman" w:cs="Times New Roman"/>
                <w:kern w:val="22"/>
                <w:lang w:val="en-GB"/>
              </w:rPr>
            </w:pPr>
            <w:r w:rsidRPr="0045681D">
              <w:rPr>
                <w:rFonts w:ascii="Times New Roman" w:hAnsi="Times New Roman" w:cs="Times New Roman"/>
                <w:kern w:val="22"/>
                <w:lang w:val="en-GB"/>
              </w:rPr>
              <w:t>Other questions related to cross-cutting issues, such as customary sustainable use and gender, will also be included.</w:t>
            </w:r>
          </w:p>
          <w:p w14:paraId="0F58A571" w14:textId="2C697EB9" w:rsidR="00BF75D8" w:rsidRPr="0045681D" w:rsidRDefault="00BF75D8" w:rsidP="0045681D">
            <w:pPr>
              <w:spacing w:before="120" w:after="120"/>
              <w:jc w:val="both"/>
              <w:rPr>
                <w:rFonts w:ascii="Times New Roman" w:hAnsi="Times New Roman" w:cs="Times New Roman"/>
                <w:kern w:val="22"/>
                <w:lang w:val="en-GB"/>
              </w:rPr>
            </w:pPr>
            <w:r w:rsidRPr="0045681D">
              <w:rPr>
                <w:rFonts w:ascii="Times New Roman" w:hAnsi="Times New Roman" w:cs="Times New Roman"/>
                <w:kern w:val="22"/>
                <w:lang w:val="en-GB"/>
              </w:rPr>
              <w:t xml:space="preserve">The survey will be available for a period of </w:t>
            </w:r>
            <w:r w:rsidR="006952CF" w:rsidRPr="0045681D">
              <w:rPr>
                <w:rFonts w:ascii="Times New Roman" w:hAnsi="Times New Roman" w:cs="Times New Roman"/>
                <w:kern w:val="22"/>
                <w:lang w:val="en-GB"/>
              </w:rPr>
              <w:t>three</w:t>
            </w:r>
            <w:r w:rsidRPr="0045681D">
              <w:rPr>
                <w:rFonts w:ascii="Times New Roman" w:hAnsi="Times New Roman" w:cs="Times New Roman"/>
                <w:kern w:val="22"/>
                <w:lang w:val="en-GB"/>
              </w:rPr>
              <w:t xml:space="preserve"> weeks. The results of the survey will be analy</w:t>
            </w:r>
            <w:r w:rsidR="001229CF">
              <w:rPr>
                <w:rFonts w:ascii="Times New Roman" w:hAnsi="Times New Roman" w:cs="Times New Roman"/>
                <w:kern w:val="22"/>
                <w:lang w:val="en-GB"/>
              </w:rPr>
              <w:t>s</w:t>
            </w:r>
            <w:r w:rsidRPr="0045681D">
              <w:rPr>
                <w:rFonts w:ascii="Times New Roman" w:hAnsi="Times New Roman" w:cs="Times New Roman"/>
                <w:kern w:val="22"/>
                <w:lang w:val="en-GB"/>
              </w:rPr>
              <w:t>ed,</w:t>
            </w:r>
            <w:r w:rsidR="00C93CA2" w:rsidRPr="0045681D">
              <w:rPr>
                <w:rFonts w:ascii="Times New Roman" w:hAnsi="Times New Roman" w:cs="Times New Roman"/>
                <w:kern w:val="22"/>
                <w:lang w:val="en-GB"/>
              </w:rPr>
              <w:t xml:space="preserve"> under the supervision of the </w:t>
            </w:r>
            <w:r w:rsidR="005F7658" w:rsidRPr="0045681D">
              <w:rPr>
                <w:rFonts w:ascii="Times New Roman" w:hAnsi="Times New Roman" w:cs="Times New Roman"/>
                <w:kern w:val="22"/>
                <w:lang w:val="en-GB"/>
              </w:rPr>
              <w:t>C</w:t>
            </w:r>
            <w:r w:rsidR="00C93CA2" w:rsidRPr="0045681D">
              <w:rPr>
                <w:rFonts w:ascii="Times New Roman" w:hAnsi="Times New Roman" w:cs="Times New Roman"/>
                <w:kern w:val="22"/>
                <w:lang w:val="en-GB"/>
              </w:rPr>
              <w:t>o-</w:t>
            </w:r>
            <w:r w:rsidR="005F7658" w:rsidRPr="0045681D">
              <w:rPr>
                <w:rFonts w:ascii="Times New Roman" w:hAnsi="Times New Roman" w:cs="Times New Roman"/>
                <w:kern w:val="22"/>
                <w:lang w:val="en-GB"/>
              </w:rPr>
              <w:t>L</w:t>
            </w:r>
            <w:r w:rsidR="00C93CA2" w:rsidRPr="0045681D">
              <w:rPr>
                <w:rFonts w:ascii="Times New Roman" w:hAnsi="Times New Roman" w:cs="Times New Roman"/>
                <w:kern w:val="22"/>
                <w:lang w:val="en-GB"/>
              </w:rPr>
              <w:t xml:space="preserve">eads, </w:t>
            </w:r>
            <w:r w:rsidRPr="0045681D">
              <w:rPr>
                <w:rFonts w:ascii="Times New Roman" w:hAnsi="Times New Roman" w:cs="Times New Roman"/>
                <w:kern w:val="22"/>
                <w:lang w:val="en-GB"/>
              </w:rPr>
              <w:t>and a summary of the results will be made available</w:t>
            </w:r>
            <w:r w:rsidR="00065E63" w:rsidRPr="0045681D">
              <w:rPr>
                <w:rFonts w:ascii="Times New Roman" w:hAnsi="Times New Roman" w:cs="Times New Roman"/>
                <w:kern w:val="22"/>
                <w:lang w:val="en-GB"/>
              </w:rPr>
              <w:t xml:space="preserve"> prior to the online forum</w:t>
            </w:r>
            <w:r w:rsidRPr="0045681D">
              <w:rPr>
                <w:rFonts w:ascii="Times New Roman" w:hAnsi="Times New Roman" w:cs="Times New Roman"/>
                <w:kern w:val="22"/>
                <w:lang w:val="en-GB"/>
              </w:rPr>
              <w:t>.</w:t>
            </w:r>
          </w:p>
        </w:tc>
        <w:tc>
          <w:tcPr>
            <w:tcW w:w="1842" w:type="dxa"/>
          </w:tcPr>
          <w:p w14:paraId="2C72EDB8" w14:textId="5EFD5793" w:rsidR="00BF75D8" w:rsidRPr="0045681D" w:rsidRDefault="00BF75D8" w:rsidP="0076098D">
            <w:pPr>
              <w:rPr>
                <w:rFonts w:ascii="Times New Roman" w:hAnsi="Times New Roman" w:cs="Times New Roman"/>
                <w:kern w:val="22"/>
                <w:lang w:val="en-GB"/>
              </w:rPr>
            </w:pPr>
            <w:r w:rsidRPr="0045681D">
              <w:rPr>
                <w:rFonts w:ascii="Times New Roman" w:hAnsi="Times New Roman" w:cs="Times New Roman"/>
                <w:kern w:val="22"/>
                <w:lang w:val="en-GB"/>
              </w:rPr>
              <w:t xml:space="preserve">The survey will be available from </w:t>
            </w:r>
          </w:p>
          <w:p w14:paraId="045E8313" w14:textId="5591C437" w:rsidR="00BF75D8" w:rsidRPr="0045681D" w:rsidRDefault="00757327" w:rsidP="00622C3F">
            <w:pPr>
              <w:rPr>
                <w:rFonts w:ascii="Times New Roman" w:hAnsi="Times New Roman" w:cs="Times New Roman"/>
                <w:kern w:val="22"/>
                <w:lang w:val="en-GB"/>
              </w:rPr>
            </w:pPr>
            <w:r w:rsidRPr="0045681D">
              <w:rPr>
                <w:rFonts w:ascii="Times New Roman" w:hAnsi="Times New Roman" w:cs="Times New Roman"/>
                <w:kern w:val="22"/>
                <w:lang w:val="en-GB"/>
              </w:rPr>
              <w:t xml:space="preserve">27 </w:t>
            </w:r>
            <w:r w:rsidR="00BF75D8" w:rsidRPr="0045681D">
              <w:rPr>
                <w:rFonts w:ascii="Times New Roman" w:hAnsi="Times New Roman" w:cs="Times New Roman"/>
                <w:kern w:val="22"/>
                <w:lang w:val="en-GB"/>
              </w:rPr>
              <w:t>Jul</w:t>
            </w:r>
            <w:r w:rsidR="00AD3CF3" w:rsidRPr="0045681D">
              <w:rPr>
                <w:rFonts w:ascii="Times New Roman" w:hAnsi="Times New Roman" w:cs="Times New Roman"/>
                <w:kern w:val="22"/>
                <w:lang w:val="en-GB"/>
              </w:rPr>
              <w:t>y</w:t>
            </w:r>
            <w:r w:rsidR="00BF75D8" w:rsidRPr="0045681D">
              <w:rPr>
                <w:rFonts w:ascii="Times New Roman" w:hAnsi="Times New Roman" w:cs="Times New Roman"/>
                <w:kern w:val="22"/>
                <w:lang w:val="en-GB"/>
              </w:rPr>
              <w:t xml:space="preserve"> – </w:t>
            </w:r>
            <w:r w:rsidR="00CE5462" w:rsidRPr="0045681D">
              <w:rPr>
                <w:rFonts w:ascii="Times New Roman" w:hAnsi="Times New Roman" w:cs="Times New Roman"/>
                <w:kern w:val="22"/>
                <w:lang w:val="en-GB"/>
              </w:rPr>
              <w:t>1</w:t>
            </w:r>
            <w:r w:rsidR="00F614B6" w:rsidRPr="0045681D">
              <w:rPr>
                <w:rFonts w:ascii="Times New Roman" w:hAnsi="Times New Roman" w:cs="Times New Roman"/>
                <w:kern w:val="22"/>
                <w:lang w:val="en-GB"/>
              </w:rPr>
              <w:t>7</w:t>
            </w:r>
            <w:r w:rsidR="00BF75D8" w:rsidRPr="0045681D">
              <w:rPr>
                <w:rFonts w:ascii="Times New Roman" w:hAnsi="Times New Roman" w:cs="Times New Roman"/>
                <w:kern w:val="22"/>
                <w:lang w:val="en-GB"/>
              </w:rPr>
              <w:t xml:space="preserve"> Aug</w:t>
            </w:r>
            <w:r w:rsidR="00AD3CF3" w:rsidRPr="0045681D">
              <w:rPr>
                <w:rFonts w:ascii="Times New Roman" w:hAnsi="Times New Roman" w:cs="Times New Roman"/>
                <w:kern w:val="22"/>
                <w:lang w:val="en-GB"/>
              </w:rPr>
              <w:t>ust.</w:t>
            </w:r>
          </w:p>
        </w:tc>
      </w:tr>
      <w:tr w:rsidR="00C532F1" w:rsidRPr="004C42FB" w14:paraId="505D8E92" w14:textId="77777777" w:rsidTr="0045681D">
        <w:trPr>
          <w:jc w:val="center"/>
        </w:trPr>
        <w:tc>
          <w:tcPr>
            <w:tcW w:w="1129" w:type="dxa"/>
            <w:vAlign w:val="center"/>
          </w:tcPr>
          <w:p w14:paraId="70CD6C82" w14:textId="3A637CFD" w:rsidR="00C532F1" w:rsidRPr="0045681D" w:rsidRDefault="00B71A81" w:rsidP="0045681D">
            <w:pPr>
              <w:jc w:val="both"/>
              <w:rPr>
                <w:rFonts w:ascii="Times New Roman" w:hAnsi="Times New Roman" w:cs="Times New Roman"/>
                <w:kern w:val="22"/>
                <w:lang w:val="en-GB"/>
              </w:rPr>
            </w:pPr>
            <w:r w:rsidRPr="0045681D">
              <w:rPr>
                <w:rFonts w:ascii="Times New Roman" w:hAnsi="Times New Roman" w:cs="Times New Roman"/>
                <w:kern w:val="22"/>
                <w:lang w:val="en-GB"/>
              </w:rPr>
              <w:t>Online moderated Forum</w:t>
            </w:r>
          </w:p>
        </w:tc>
        <w:tc>
          <w:tcPr>
            <w:tcW w:w="6663" w:type="dxa"/>
            <w:vAlign w:val="center"/>
          </w:tcPr>
          <w:p w14:paraId="13C8A54D" w14:textId="52FE5863" w:rsidR="00C532F1" w:rsidRPr="0045681D" w:rsidRDefault="00467905" w:rsidP="00622C3F">
            <w:pPr>
              <w:spacing w:before="120" w:after="120"/>
              <w:jc w:val="both"/>
              <w:rPr>
                <w:rFonts w:ascii="Times New Roman" w:hAnsi="Times New Roman" w:cs="Times New Roman"/>
                <w:kern w:val="22"/>
                <w:lang w:val="en-GB"/>
              </w:rPr>
            </w:pPr>
            <w:r w:rsidRPr="0045681D">
              <w:rPr>
                <w:rFonts w:ascii="Times New Roman" w:hAnsi="Times New Roman" w:cs="Times New Roman"/>
                <w:kern w:val="22"/>
                <w:lang w:val="en-GB"/>
              </w:rPr>
              <w:t>An online forum will be organized to allow for further discussion and consultation</w:t>
            </w:r>
            <w:r w:rsidR="00B174C7" w:rsidRPr="0045681D">
              <w:rPr>
                <w:rFonts w:ascii="Times New Roman" w:hAnsi="Times New Roman" w:cs="Times New Roman"/>
                <w:kern w:val="22"/>
                <w:lang w:val="en-GB"/>
              </w:rPr>
              <w:t>s.</w:t>
            </w:r>
            <w:r w:rsidRPr="0045681D">
              <w:rPr>
                <w:rFonts w:ascii="Times New Roman" w:hAnsi="Times New Roman" w:cs="Times New Roman"/>
                <w:kern w:val="22"/>
                <w:lang w:val="en-GB"/>
              </w:rPr>
              <w:t xml:space="preserve"> The forum will be open for a minimum of 5 days and will have guiding questions based on the</w:t>
            </w:r>
            <w:r w:rsidR="00B174C7" w:rsidRPr="0045681D">
              <w:rPr>
                <w:rFonts w:ascii="Times New Roman" w:hAnsi="Times New Roman" w:cs="Times New Roman"/>
                <w:kern w:val="22"/>
                <w:lang w:val="en-GB"/>
              </w:rPr>
              <w:t xml:space="preserve"> preliminary</w:t>
            </w:r>
            <w:r w:rsidRPr="0045681D">
              <w:rPr>
                <w:rFonts w:ascii="Times New Roman" w:hAnsi="Times New Roman" w:cs="Times New Roman"/>
                <w:kern w:val="22"/>
                <w:lang w:val="en-GB"/>
              </w:rPr>
              <w:t xml:space="preserve"> results of the survey to facilitate the discussion. The </w:t>
            </w:r>
            <w:r w:rsidR="005F7658" w:rsidRPr="0045681D">
              <w:rPr>
                <w:rFonts w:ascii="Times New Roman" w:hAnsi="Times New Roman" w:cs="Times New Roman"/>
                <w:kern w:val="22"/>
                <w:lang w:val="en-GB"/>
              </w:rPr>
              <w:t>C</w:t>
            </w:r>
            <w:r w:rsidRPr="0045681D">
              <w:rPr>
                <w:rFonts w:ascii="Times New Roman" w:hAnsi="Times New Roman" w:cs="Times New Roman"/>
                <w:kern w:val="22"/>
                <w:lang w:val="en-GB"/>
              </w:rPr>
              <w:t>o-</w:t>
            </w:r>
            <w:r w:rsidR="005F7658" w:rsidRPr="0045681D">
              <w:rPr>
                <w:rFonts w:ascii="Times New Roman" w:hAnsi="Times New Roman" w:cs="Times New Roman"/>
                <w:kern w:val="22"/>
                <w:lang w:val="en-GB"/>
              </w:rPr>
              <w:t>L</w:t>
            </w:r>
            <w:r w:rsidRPr="0045681D">
              <w:rPr>
                <w:rFonts w:ascii="Times New Roman" w:hAnsi="Times New Roman" w:cs="Times New Roman"/>
                <w:kern w:val="22"/>
                <w:lang w:val="en-GB"/>
              </w:rPr>
              <w:t>eads will facilitate the discussions of the forum</w:t>
            </w:r>
            <w:r w:rsidR="00B92E4A">
              <w:rPr>
                <w:rFonts w:ascii="Times New Roman" w:hAnsi="Times New Roman" w:cs="Times New Roman"/>
                <w:kern w:val="22"/>
                <w:lang w:val="en-GB"/>
              </w:rPr>
              <w:t>.</w:t>
            </w:r>
          </w:p>
        </w:tc>
        <w:tc>
          <w:tcPr>
            <w:tcW w:w="1842" w:type="dxa"/>
          </w:tcPr>
          <w:p w14:paraId="137A2802" w14:textId="388780E5" w:rsidR="00C532F1" w:rsidRPr="0045681D" w:rsidRDefault="00BD4926">
            <w:pPr>
              <w:rPr>
                <w:rFonts w:ascii="Times New Roman" w:hAnsi="Times New Roman" w:cs="Times New Roman"/>
                <w:kern w:val="22"/>
                <w:lang w:val="en-GB"/>
              </w:rPr>
            </w:pPr>
            <w:r w:rsidRPr="0045681D">
              <w:rPr>
                <w:rFonts w:ascii="Times New Roman" w:hAnsi="Times New Roman" w:cs="Times New Roman"/>
                <w:kern w:val="22"/>
                <w:lang w:val="en-GB"/>
              </w:rPr>
              <w:t>The forum will be open from 7</w:t>
            </w:r>
            <w:r w:rsidR="004C42FB">
              <w:rPr>
                <w:rFonts w:ascii="Times New Roman" w:hAnsi="Times New Roman" w:cs="Times New Roman"/>
                <w:kern w:val="22"/>
                <w:lang w:val="en-GB"/>
              </w:rPr>
              <w:t> </w:t>
            </w:r>
            <w:r w:rsidRPr="0045681D">
              <w:rPr>
                <w:rFonts w:ascii="Times New Roman" w:hAnsi="Times New Roman" w:cs="Times New Roman"/>
                <w:kern w:val="22"/>
                <w:lang w:val="en-GB"/>
              </w:rPr>
              <w:t>–</w:t>
            </w:r>
            <w:r w:rsidR="004C42FB">
              <w:rPr>
                <w:rFonts w:ascii="Times New Roman" w:hAnsi="Times New Roman" w:cs="Times New Roman"/>
                <w:kern w:val="22"/>
                <w:lang w:val="en-GB"/>
              </w:rPr>
              <w:t> </w:t>
            </w:r>
            <w:r w:rsidRPr="0045681D">
              <w:rPr>
                <w:rFonts w:ascii="Times New Roman" w:hAnsi="Times New Roman" w:cs="Times New Roman"/>
                <w:kern w:val="22"/>
                <w:lang w:val="en-GB"/>
              </w:rPr>
              <w:t>11</w:t>
            </w:r>
            <w:r w:rsidR="004C42FB">
              <w:rPr>
                <w:rFonts w:ascii="Times New Roman" w:hAnsi="Times New Roman" w:cs="Times New Roman"/>
                <w:kern w:val="22"/>
                <w:lang w:val="en-GB"/>
              </w:rPr>
              <w:t> </w:t>
            </w:r>
            <w:r w:rsidRPr="0045681D">
              <w:rPr>
                <w:rFonts w:ascii="Times New Roman" w:hAnsi="Times New Roman" w:cs="Times New Roman"/>
                <w:kern w:val="22"/>
                <w:lang w:val="en-GB"/>
              </w:rPr>
              <w:t>September</w:t>
            </w:r>
          </w:p>
        </w:tc>
      </w:tr>
      <w:tr w:rsidR="00BF75D8" w:rsidRPr="004C42FB" w14:paraId="4F0B9749" w14:textId="77777777" w:rsidTr="0045681D">
        <w:trPr>
          <w:jc w:val="center"/>
        </w:trPr>
        <w:tc>
          <w:tcPr>
            <w:tcW w:w="1129" w:type="dxa"/>
            <w:vAlign w:val="center"/>
          </w:tcPr>
          <w:p w14:paraId="08C3381B" w14:textId="4A127033" w:rsidR="00BF75D8" w:rsidRPr="0045681D" w:rsidRDefault="00702E86" w:rsidP="0076098D">
            <w:pPr>
              <w:rPr>
                <w:rFonts w:ascii="Times New Roman" w:hAnsi="Times New Roman" w:cs="Times New Roman"/>
                <w:kern w:val="22"/>
                <w:lang w:val="en-GB"/>
              </w:rPr>
            </w:pPr>
            <w:r w:rsidRPr="0045681D">
              <w:rPr>
                <w:rFonts w:ascii="Times New Roman" w:hAnsi="Times New Roman" w:cs="Times New Roman"/>
                <w:kern w:val="22"/>
                <w:lang w:val="en-GB"/>
              </w:rPr>
              <w:t xml:space="preserve">Concluding </w:t>
            </w:r>
            <w:r w:rsidR="00BF75D8" w:rsidRPr="0045681D">
              <w:rPr>
                <w:rFonts w:ascii="Times New Roman" w:hAnsi="Times New Roman" w:cs="Times New Roman"/>
                <w:kern w:val="22"/>
                <w:lang w:val="en-GB"/>
              </w:rPr>
              <w:t xml:space="preserve">webinar – to present </w:t>
            </w:r>
            <w:r w:rsidR="006E73CF" w:rsidRPr="0045681D">
              <w:rPr>
                <w:rFonts w:ascii="Times New Roman" w:hAnsi="Times New Roman" w:cs="Times New Roman"/>
                <w:kern w:val="22"/>
                <w:lang w:val="en-GB"/>
              </w:rPr>
              <w:t xml:space="preserve">the </w:t>
            </w:r>
            <w:r w:rsidR="00BF75D8" w:rsidRPr="0045681D">
              <w:rPr>
                <w:rFonts w:ascii="Times New Roman" w:hAnsi="Times New Roman" w:cs="Times New Roman"/>
                <w:kern w:val="22"/>
                <w:lang w:val="en-GB"/>
              </w:rPr>
              <w:t xml:space="preserve">results of </w:t>
            </w:r>
            <w:r w:rsidR="006E73CF" w:rsidRPr="0045681D">
              <w:rPr>
                <w:rFonts w:ascii="Times New Roman" w:hAnsi="Times New Roman" w:cs="Times New Roman"/>
                <w:kern w:val="22"/>
                <w:lang w:val="en-GB"/>
              </w:rPr>
              <w:t xml:space="preserve">the </w:t>
            </w:r>
            <w:r w:rsidR="00BF75D8" w:rsidRPr="0045681D">
              <w:rPr>
                <w:rFonts w:ascii="Times New Roman" w:hAnsi="Times New Roman" w:cs="Times New Roman"/>
                <w:kern w:val="22"/>
                <w:lang w:val="en-GB"/>
              </w:rPr>
              <w:t xml:space="preserve">survey and </w:t>
            </w:r>
            <w:r w:rsidR="00E03210" w:rsidRPr="0045681D">
              <w:rPr>
                <w:rFonts w:ascii="Times New Roman" w:hAnsi="Times New Roman" w:cs="Times New Roman"/>
                <w:kern w:val="22"/>
                <w:lang w:val="en-GB"/>
              </w:rPr>
              <w:t xml:space="preserve">the </w:t>
            </w:r>
            <w:r w:rsidR="00BF75D8" w:rsidRPr="0045681D">
              <w:rPr>
                <w:rFonts w:ascii="Times New Roman" w:hAnsi="Times New Roman" w:cs="Times New Roman"/>
                <w:kern w:val="22"/>
                <w:lang w:val="en-GB"/>
              </w:rPr>
              <w:t>online forum</w:t>
            </w:r>
            <w:r w:rsidR="00AD159E" w:rsidRPr="0045681D">
              <w:rPr>
                <w:rFonts w:ascii="Times New Roman" w:hAnsi="Times New Roman" w:cs="Times New Roman"/>
                <w:kern w:val="22"/>
                <w:lang w:val="en-GB"/>
              </w:rPr>
              <w:t xml:space="preserve"> (in two different time zones)</w:t>
            </w:r>
          </w:p>
        </w:tc>
        <w:tc>
          <w:tcPr>
            <w:tcW w:w="6663" w:type="dxa"/>
          </w:tcPr>
          <w:p w14:paraId="355BD177" w14:textId="53590793" w:rsidR="00BF75D8" w:rsidRPr="0045681D" w:rsidRDefault="00BF75D8" w:rsidP="0045681D">
            <w:pPr>
              <w:spacing w:after="60"/>
              <w:jc w:val="both"/>
              <w:rPr>
                <w:rFonts w:ascii="Times New Roman" w:hAnsi="Times New Roman" w:cs="Times New Roman"/>
                <w:kern w:val="22"/>
                <w:lang w:val="en-GB"/>
              </w:rPr>
            </w:pPr>
            <w:r w:rsidRPr="0045681D">
              <w:rPr>
                <w:rFonts w:ascii="Times New Roman" w:hAnsi="Times New Roman" w:cs="Times New Roman"/>
                <w:kern w:val="22"/>
                <w:lang w:val="en-GB"/>
              </w:rPr>
              <w:t>The Secretariat will</w:t>
            </w:r>
            <w:r w:rsidR="005F7203" w:rsidRPr="0045681D">
              <w:rPr>
                <w:rFonts w:ascii="Times New Roman" w:hAnsi="Times New Roman" w:cs="Times New Roman"/>
                <w:kern w:val="22"/>
                <w:lang w:val="en-GB"/>
              </w:rPr>
              <w:t xml:space="preserve"> organize</w:t>
            </w:r>
            <w:r w:rsidRPr="0045681D">
              <w:rPr>
                <w:rFonts w:ascii="Times New Roman" w:hAnsi="Times New Roman" w:cs="Times New Roman"/>
                <w:kern w:val="22"/>
                <w:lang w:val="en-GB"/>
              </w:rPr>
              <w:t xml:space="preserve"> </w:t>
            </w:r>
            <w:r w:rsidR="00C647C4" w:rsidRPr="0045681D">
              <w:rPr>
                <w:rFonts w:ascii="Times New Roman" w:hAnsi="Times New Roman" w:cs="Times New Roman"/>
                <w:kern w:val="22"/>
                <w:lang w:val="en-GB"/>
              </w:rPr>
              <w:t xml:space="preserve">two </w:t>
            </w:r>
            <w:r w:rsidRPr="0045681D">
              <w:rPr>
                <w:rFonts w:ascii="Times New Roman" w:hAnsi="Times New Roman" w:cs="Times New Roman"/>
                <w:kern w:val="22"/>
                <w:lang w:val="en-GB"/>
              </w:rPr>
              <w:t>webinar</w:t>
            </w:r>
            <w:r w:rsidR="00C647C4" w:rsidRPr="0045681D">
              <w:rPr>
                <w:rFonts w:ascii="Times New Roman" w:hAnsi="Times New Roman" w:cs="Times New Roman"/>
                <w:kern w:val="22"/>
                <w:lang w:val="en-GB"/>
              </w:rPr>
              <w:t>s to accommodate different time zones,</w:t>
            </w:r>
            <w:r w:rsidRPr="0045681D">
              <w:rPr>
                <w:rFonts w:ascii="Times New Roman" w:hAnsi="Times New Roman" w:cs="Times New Roman"/>
                <w:kern w:val="22"/>
                <w:lang w:val="en-GB"/>
              </w:rPr>
              <w:t xml:space="preserve"> to present and discuss the preliminary outcomes of the survey</w:t>
            </w:r>
            <w:r w:rsidR="00300C57" w:rsidRPr="0045681D">
              <w:rPr>
                <w:rFonts w:ascii="Times New Roman" w:hAnsi="Times New Roman" w:cs="Times New Roman"/>
                <w:kern w:val="22"/>
                <w:lang w:val="en-GB"/>
              </w:rPr>
              <w:t xml:space="preserve"> and online forum</w:t>
            </w:r>
            <w:r w:rsidRPr="0045681D">
              <w:rPr>
                <w:rFonts w:ascii="Times New Roman" w:hAnsi="Times New Roman" w:cs="Times New Roman"/>
                <w:kern w:val="22"/>
                <w:lang w:val="en-GB"/>
              </w:rPr>
              <w:t>.</w:t>
            </w:r>
          </w:p>
          <w:p w14:paraId="444C1A6E" w14:textId="19847FE0" w:rsidR="00BF75D8" w:rsidRPr="0045681D" w:rsidRDefault="00BF75D8" w:rsidP="0045681D">
            <w:pPr>
              <w:spacing w:after="60"/>
              <w:jc w:val="both"/>
              <w:rPr>
                <w:rFonts w:ascii="Times New Roman" w:hAnsi="Times New Roman" w:cs="Times New Roman"/>
                <w:kern w:val="22"/>
                <w:lang w:val="en-GB"/>
              </w:rPr>
            </w:pPr>
            <w:r w:rsidRPr="0045681D">
              <w:rPr>
                <w:rFonts w:ascii="Times New Roman" w:hAnsi="Times New Roman" w:cs="Times New Roman"/>
                <w:kern w:val="22"/>
                <w:lang w:val="en-GB"/>
              </w:rPr>
              <w:t>The following structure is proposed for the webinar</w:t>
            </w:r>
            <w:r w:rsidR="00391AEF" w:rsidRPr="0045681D">
              <w:rPr>
                <w:rFonts w:ascii="Times New Roman" w:hAnsi="Times New Roman" w:cs="Times New Roman"/>
                <w:kern w:val="22"/>
                <w:lang w:val="en-GB"/>
              </w:rPr>
              <w:t>s</w:t>
            </w:r>
            <w:r w:rsidR="00E03210" w:rsidRPr="0045681D">
              <w:rPr>
                <w:rFonts w:ascii="Times New Roman" w:hAnsi="Times New Roman" w:cs="Times New Roman"/>
                <w:kern w:val="22"/>
                <w:lang w:val="en-GB"/>
              </w:rPr>
              <w:t>:</w:t>
            </w:r>
            <w:r w:rsidRPr="0045681D">
              <w:rPr>
                <w:rStyle w:val="FootnoteReference"/>
                <w:rFonts w:ascii="Times New Roman" w:hAnsi="Times New Roman" w:cs="Times New Roman"/>
                <w:kern w:val="22"/>
                <w:lang w:val="en-GB"/>
              </w:rPr>
              <w:t>5</w:t>
            </w:r>
          </w:p>
          <w:p w14:paraId="369ED7C3" w14:textId="3F7AD0EC" w:rsidR="00BF75D8" w:rsidRPr="0045681D" w:rsidRDefault="00BF75D8" w:rsidP="0045681D">
            <w:pPr>
              <w:pStyle w:val="ListParagraph"/>
              <w:numPr>
                <w:ilvl w:val="0"/>
                <w:numId w:val="18"/>
              </w:numPr>
              <w:ind w:left="332"/>
              <w:contextualSpacing w:val="0"/>
              <w:jc w:val="both"/>
              <w:rPr>
                <w:rFonts w:ascii="Times New Roman" w:hAnsi="Times New Roman" w:cs="Times New Roman"/>
                <w:b/>
                <w:kern w:val="22"/>
                <w:lang w:val="en-GB"/>
              </w:rPr>
            </w:pPr>
            <w:r w:rsidRPr="0045681D">
              <w:rPr>
                <w:rFonts w:ascii="Times New Roman" w:hAnsi="Times New Roman" w:cs="Times New Roman"/>
                <w:b/>
                <w:kern w:val="22"/>
                <w:lang w:val="en-GB"/>
              </w:rPr>
              <w:t xml:space="preserve">Introduction by </w:t>
            </w:r>
            <w:r w:rsidR="005F7658" w:rsidRPr="0045681D">
              <w:rPr>
                <w:rFonts w:ascii="Times New Roman" w:hAnsi="Times New Roman" w:cs="Times New Roman"/>
                <w:b/>
                <w:kern w:val="22"/>
                <w:lang w:val="en-GB"/>
              </w:rPr>
              <w:t>C</w:t>
            </w:r>
            <w:r w:rsidR="00115A49" w:rsidRPr="0045681D">
              <w:rPr>
                <w:rFonts w:ascii="Times New Roman" w:hAnsi="Times New Roman" w:cs="Times New Roman"/>
                <w:b/>
                <w:kern w:val="22"/>
                <w:lang w:val="en-GB"/>
              </w:rPr>
              <w:t>o-</w:t>
            </w:r>
            <w:r w:rsidR="005F7658" w:rsidRPr="0045681D">
              <w:rPr>
                <w:rFonts w:ascii="Times New Roman" w:hAnsi="Times New Roman" w:cs="Times New Roman"/>
                <w:b/>
                <w:kern w:val="22"/>
                <w:lang w:val="en-GB"/>
              </w:rPr>
              <w:t>L</w:t>
            </w:r>
            <w:r w:rsidR="00115A49" w:rsidRPr="0045681D">
              <w:rPr>
                <w:rFonts w:ascii="Times New Roman" w:hAnsi="Times New Roman" w:cs="Times New Roman"/>
                <w:b/>
                <w:kern w:val="22"/>
                <w:lang w:val="en-GB"/>
              </w:rPr>
              <w:t xml:space="preserve">eads </w:t>
            </w:r>
          </w:p>
          <w:p w14:paraId="458AE08B" w14:textId="57553DFF" w:rsidR="00BF75D8" w:rsidRPr="0045681D" w:rsidRDefault="00BF75D8" w:rsidP="0045681D">
            <w:pPr>
              <w:pStyle w:val="ListParagraph"/>
              <w:spacing w:before="60"/>
              <w:ind w:left="335"/>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This will provide context</w:t>
            </w:r>
            <w:r w:rsidR="00CE0A1B" w:rsidRPr="0045681D">
              <w:rPr>
                <w:rFonts w:ascii="Times New Roman" w:hAnsi="Times New Roman" w:cs="Times New Roman"/>
                <w:kern w:val="22"/>
                <w:lang w:val="en-GB"/>
              </w:rPr>
              <w:t xml:space="preserve"> on the process.</w:t>
            </w:r>
          </w:p>
          <w:p w14:paraId="7BD505CA" w14:textId="2F8357BE" w:rsidR="00BF75D8" w:rsidRPr="0045681D" w:rsidRDefault="00BF75D8" w:rsidP="0045681D">
            <w:pPr>
              <w:pStyle w:val="ListParagraph"/>
              <w:numPr>
                <w:ilvl w:val="0"/>
                <w:numId w:val="18"/>
              </w:numPr>
              <w:ind w:left="332"/>
              <w:contextualSpacing w:val="0"/>
              <w:jc w:val="both"/>
              <w:rPr>
                <w:rFonts w:ascii="Times New Roman" w:hAnsi="Times New Roman" w:cs="Times New Roman"/>
                <w:b/>
                <w:kern w:val="22"/>
                <w:lang w:val="en-GB"/>
              </w:rPr>
            </w:pPr>
            <w:r w:rsidRPr="0045681D">
              <w:rPr>
                <w:rFonts w:ascii="Times New Roman" w:hAnsi="Times New Roman" w:cs="Times New Roman"/>
                <w:b/>
                <w:kern w:val="22"/>
                <w:lang w:val="en-GB"/>
              </w:rPr>
              <w:t xml:space="preserve">Presentation by </w:t>
            </w:r>
            <w:r w:rsidR="005F7658" w:rsidRPr="0045681D">
              <w:rPr>
                <w:rFonts w:ascii="Times New Roman" w:hAnsi="Times New Roman" w:cs="Times New Roman"/>
                <w:b/>
                <w:kern w:val="22"/>
                <w:lang w:val="en-GB"/>
              </w:rPr>
              <w:t>C</w:t>
            </w:r>
            <w:r w:rsidR="00115A49" w:rsidRPr="0045681D">
              <w:rPr>
                <w:rFonts w:ascii="Times New Roman" w:hAnsi="Times New Roman" w:cs="Times New Roman"/>
                <w:b/>
                <w:kern w:val="22"/>
                <w:lang w:val="en-GB"/>
              </w:rPr>
              <w:t>o-</w:t>
            </w:r>
            <w:r w:rsidR="005F7658" w:rsidRPr="0045681D">
              <w:rPr>
                <w:rFonts w:ascii="Times New Roman" w:hAnsi="Times New Roman" w:cs="Times New Roman"/>
                <w:b/>
                <w:kern w:val="22"/>
                <w:lang w:val="en-GB"/>
              </w:rPr>
              <w:t>L</w:t>
            </w:r>
            <w:r w:rsidR="00115A49" w:rsidRPr="0045681D">
              <w:rPr>
                <w:rFonts w:ascii="Times New Roman" w:hAnsi="Times New Roman" w:cs="Times New Roman"/>
                <w:b/>
                <w:kern w:val="22"/>
                <w:lang w:val="en-GB"/>
              </w:rPr>
              <w:t xml:space="preserve">eads </w:t>
            </w:r>
          </w:p>
          <w:p w14:paraId="364C19A8" w14:textId="5CC9DCC7" w:rsidR="00BF75D8" w:rsidRPr="0045681D" w:rsidRDefault="00BF75D8" w:rsidP="0045681D">
            <w:pPr>
              <w:pStyle w:val="ListParagraph"/>
              <w:spacing w:before="60" w:after="60"/>
              <w:ind w:left="335"/>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This will describe the results of the survey</w:t>
            </w:r>
            <w:r w:rsidR="00CE0A1B" w:rsidRPr="0045681D">
              <w:rPr>
                <w:rFonts w:ascii="Times New Roman" w:hAnsi="Times New Roman" w:cs="Times New Roman"/>
                <w:kern w:val="22"/>
                <w:lang w:val="en-GB"/>
              </w:rPr>
              <w:t>, details on demographics of respondents, etc.</w:t>
            </w:r>
          </w:p>
          <w:p w14:paraId="6DEE4B3B" w14:textId="1AC39AFF" w:rsidR="00BF75D8" w:rsidRPr="0045681D" w:rsidRDefault="00BF75D8" w:rsidP="0045681D">
            <w:pPr>
              <w:pStyle w:val="ListParagraph"/>
              <w:numPr>
                <w:ilvl w:val="0"/>
                <w:numId w:val="18"/>
              </w:numPr>
              <w:ind w:left="332"/>
              <w:contextualSpacing w:val="0"/>
              <w:jc w:val="both"/>
              <w:rPr>
                <w:rFonts w:ascii="Times New Roman" w:hAnsi="Times New Roman" w:cs="Times New Roman"/>
                <w:b/>
                <w:kern w:val="22"/>
                <w:lang w:val="en-GB"/>
              </w:rPr>
            </w:pPr>
            <w:r w:rsidRPr="0045681D">
              <w:rPr>
                <w:rFonts w:ascii="Times New Roman" w:hAnsi="Times New Roman" w:cs="Times New Roman"/>
                <w:b/>
                <w:kern w:val="22"/>
                <w:lang w:val="en-GB"/>
              </w:rPr>
              <w:t xml:space="preserve">Discussion </w:t>
            </w:r>
          </w:p>
          <w:p w14:paraId="52E7359D" w14:textId="77777777" w:rsidR="00BF75D8" w:rsidRPr="0045681D" w:rsidRDefault="00BF75D8" w:rsidP="0045681D">
            <w:pPr>
              <w:pStyle w:val="ListParagraph"/>
              <w:spacing w:before="60" w:after="60"/>
              <w:ind w:left="335"/>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Q&amp;A session</w:t>
            </w:r>
          </w:p>
          <w:p w14:paraId="3F1D698F" w14:textId="6BD42A81" w:rsidR="001070ED" w:rsidRPr="0045681D" w:rsidRDefault="00BF75D8" w:rsidP="0045681D">
            <w:pPr>
              <w:pStyle w:val="ListParagraph"/>
              <w:numPr>
                <w:ilvl w:val="0"/>
                <w:numId w:val="18"/>
              </w:numPr>
              <w:ind w:left="332"/>
              <w:contextualSpacing w:val="0"/>
              <w:jc w:val="both"/>
              <w:rPr>
                <w:rFonts w:ascii="Times New Roman" w:hAnsi="Times New Roman" w:cs="Times New Roman"/>
                <w:b/>
                <w:bCs/>
                <w:kern w:val="22"/>
                <w:lang w:val="en-GB"/>
              </w:rPr>
            </w:pPr>
            <w:r w:rsidRPr="0045681D">
              <w:rPr>
                <w:rFonts w:ascii="Times New Roman" w:hAnsi="Times New Roman" w:cs="Times New Roman"/>
                <w:b/>
                <w:bCs/>
                <w:kern w:val="22"/>
                <w:lang w:val="en-GB"/>
              </w:rPr>
              <w:t xml:space="preserve">Comments by </w:t>
            </w:r>
            <w:r w:rsidR="0080459D" w:rsidRPr="0045681D">
              <w:rPr>
                <w:rFonts w:ascii="Times New Roman" w:hAnsi="Times New Roman" w:cs="Times New Roman"/>
                <w:b/>
                <w:bCs/>
                <w:kern w:val="22"/>
                <w:lang w:val="en-GB"/>
              </w:rPr>
              <w:t>C</w:t>
            </w:r>
            <w:r w:rsidRPr="0045681D">
              <w:rPr>
                <w:rFonts w:ascii="Times New Roman" w:hAnsi="Times New Roman" w:cs="Times New Roman"/>
                <w:b/>
                <w:bCs/>
                <w:kern w:val="22"/>
                <w:lang w:val="en-GB"/>
              </w:rPr>
              <w:t>o-</w:t>
            </w:r>
            <w:r w:rsidR="0080459D" w:rsidRPr="0045681D">
              <w:rPr>
                <w:rFonts w:ascii="Times New Roman" w:hAnsi="Times New Roman" w:cs="Times New Roman"/>
                <w:b/>
                <w:bCs/>
                <w:kern w:val="22"/>
                <w:lang w:val="en-GB"/>
              </w:rPr>
              <w:t>C</w:t>
            </w:r>
            <w:r w:rsidRPr="0045681D">
              <w:rPr>
                <w:rFonts w:ascii="Times New Roman" w:hAnsi="Times New Roman" w:cs="Times New Roman"/>
                <w:b/>
                <w:bCs/>
                <w:kern w:val="22"/>
                <w:lang w:val="en-GB"/>
              </w:rPr>
              <w:t>hairs</w:t>
            </w:r>
            <w:r w:rsidR="001070ED" w:rsidRPr="0045681D">
              <w:rPr>
                <w:rFonts w:ascii="Times New Roman" w:hAnsi="Times New Roman" w:cs="Times New Roman"/>
                <w:b/>
                <w:bCs/>
                <w:kern w:val="22"/>
                <w:lang w:val="en-GB"/>
              </w:rPr>
              <w:t xml:space="preserve"> of the Working Group</w:t>
            </w:r>
          </w:p>
          <w:p w14:paraId="399DFDC2" w14:textId="7E293543" w:rsidR="00BF75D8" w:rsidRPr="0045681D" w:rsidRDefault="00BE29C4" w:rsidP="0045681D">
            <w:pPr>
              <w:pStyle w:val="ListParagraph"/>
              <w:numPr>
                <w:ilvl w:val="0"/>
                <w:numId w:val="18"/>
              </w:numPr>
              <w:ind w:left="332"/>
              <w:contextualSpacing w:val="0"/>
              <w:jc w:val="both"/>
              <w:rPr>
                <w:rFonts w:ascii="Times New Roman" w:hAnsi="Times New Roman" w:cs="Times New Roman"/>
                <w:b/>
                <w:bCs/>
                <w:kern w:val="22"/>
                <w:lang w:val="en-GB"/>
              </w:rPr>
            </w:pPr>
            <w:r w:rsidRPr="0045681D">
              <w:rPr>
                <w:rFonts w:ascii="Times New Roman" w:hAnsi="Times New Roman" w:cs="Times New Roman"/>
                <w:b/>
                <w:bCs/>
                <w:kern w:val="22"/>
                <w:lang w:val="en-GB"/>
              </w:rPr>
              <w:lastRenderedPageBreak/>
              <w:t>W</w:t>
            </w:r>
            <w:r w:rsidR="00BF75D8" w:rsidRPr="0045681D">
              <w:rPr>
                <w:rFonts w:ascii="Times New Roman" w:hAnsi="Times New Roman" w:cs="Times New Roman"/>
                <w:b/>
                <w:bCs/>
                <w:kern w:val="22"/>
                <w:lang w:val="en-GB"/>
              </w:rPr>
              <w:t>rap up</w:t>
            </w:r>
            <w:r w:rsidRPr="0045681D">
              <w:rPr>
                <w:rFonts w:ascii="Times New Roman" w:hAnsi="Times New Roman" w:cs="Times New Roman"/>
                <w:b/>
                <w:bCs/>
                <w:kern w:val="22"/>
                <w:lang w:val="en-GB"/>
              </w:rPr>
              <w:t xml:space="preserve"> by </w:t>
            </w:r>
            <w:r w:rsidR="005F7658" w:rsidRPr="0045681D">
              <w:rPr>
                <w:rFonts w:ascii="Times New Roman" w:hAnsi="Times New Roman" w:cs="Times New Roman"/>
                <w:b/>
                <w:bCs/>
                <w:kern w:val="22"/>
                <w:lang w:val="en-GB"/>
              </w:rPr>
              <w:t>C</w:t>
            </w:r>
            <w:r w:rsidRPr="0045681D">
              <w:rPr>
                <w:rFonts w:ascii="Times New Roman" w:hAnsi="Times New Roman" w:cs="Times New Roman"/>
                <w:b/>
                <w:bCs/>
                <w:kern w:val="22"/>
                <w:lang w:val="en-GB"/>
              </w:rPr>
              <w:t>o-</w:t>
            </w:r>
            <w:r w:rsidR="005F7658" w:rsidRPr="0045681D">
              <w:rPr>
                <w:rFonts w:ascii="Times New Roman" w:hAnsi="Times New Roman" w:cs="Times New Roman"/>
                <w:b/>
                <w:bCs/>
                <w:kern w:val="22"/>
                <w:lang w:val="en-GB"/>
              </w:rPr>
              <w:t>L</w:t>
            </w:r>
            <w:r w:rsidRPr="0045681D">
              <w:rPr>
                <w:rFonts w:ascii="Times New Roman" w:hAnsi="Times New Roman" w:cs="Times New Roman"/>
                <w:b/>
                <w:bCs/>
                <w:kern w:val="22"/>
                <w:lang w:val="en-GB"/>
              </w:rPr>
              <w:t>eads</w:t>
            </w:r>
            <w:r w:rsidR="00BF75D8" w:rsidRPr="0045681D">
              <w:rPr>
                <w:rFonts w:ascii="Times New Roman" w:hAnsi="Times New Roman" w:cs="Times New Roman"/>
                <w:b/>
                <w:bCs/>
                <w:kern w:val="22"/>
                <w:lang w:val="en-GB"/>
              </w:rPr>
              <w:t xml:space="preserve"> </w:t>
            </w:r>
          </w:p>
          <w:p w14:paraId="6A02D194" w14:textId="5DAF8CD6" w:rsidR="00BF75D8" w:rsidRPr="0045681D" w:rsidRDefault="00BF75D8" w:rsidP="0045681D">
            <w:pPr>
              <w:pStyle w:val="ListParagraph"/>
              <w:spacing w:before="60"/>
              <w:ind w:left="335"/>
              <w:contextualSpacing w:val="0"/>
              <w:jc w:val="both"/>
              <w:rPr>
                <w:rFonts w:ascii="Times New Roman" w:hAnsi="Times New Roman" w:cs="Times New Roman"/>
                <w:kern w:val="22"/>
                <w:lang w:val="en-GB"/>
              </w:rPr>
            </w:pPr>
            <w:r w:rsidRPr="0045681D">
              <w:rPr>
                <w:rFonts w:ascii="Times New Roman" w:hAnsi="Times New Roman" w:cs="Times New Roman"/>
                <w:kern w:val="22"/>
                <w:lang w:val="en-GB"/>
              </w:rPr>
              <w:t>Summary and next steps</w:t>
            </w:r>
            <w:r w:rsidR="00CE0A1B" w:rsidRPr="0045681D">
              <w:rPr>
                <w:rFonts w:ascii="Times New Roman" w:hAnsi="Times New Roman" w:cs="Times New Roman"/>
                <w:kern w:val="22"/>
                <w:lang w:val="en-GB"/>
              </w:rPr>
              <w:t>.</w:t>
            </w:r>
          </w:p>
          <w:p w14:paraId="156FFC2B" w14:textId="37D880E3" w:rsidR="00BF75D8" w:rsidRPr="0045681D" w:rsidRDefault="00BF75D8" w:rsidP="00622C3F">
            <w:pPr>
              <w:jc w:val="both"/>
              <w:rPr>
                <w:rFonts w:ascii="Times New Roman" w:hAnsi="Times New Roman" w:cs="Times New Roman"/>
                <w:kern w:val="22"/>
                <w:lang w:val="en-GB"/>
              </w:rPr>
            </w:pPr>
          </w:p>
        </w:tc>
        <w:tc>
          <w:tcPr>
            <w:tcW w:w="1842" w:type="dxa"/>
          </w:tcPr>
          <w:p w14:paraId="0429B4D9" w14:textId="6631B5D8" w:rsidR="00BF75D8" w:rsidRPr="0045681D" w:rsidRDefault="00BF75D8" w:rsidP="00622C3F">
            <w:pPr>
              <w:rPr>
                <w:rFonts w:ascii="Times New Roman" w:hAnsi="Times New Roman" w:cs="Times New Roman"/>
                <w:i/>
                <w:iCs/>
                <w:kern w:val="22"/>
                <w:lang w:val="en-GB"/>
              </w:rPr>
            </w:pPr>
            <w:r w:rsidRPr="0045681D">
              <w:rPr>
                <w:rFonts w:ascii="Times New Roman" w:hAnsi="Times New Roman" w:cs="Times New Roman"/>
                <w:kern w:val="22"/>
                <w:lang w:val="en-GB"/>
              </w:rPr>
              <w:lastRenderedPageBreak/>
              <w:t>The webinars will be organized</w:t>
            </w:r>
            <w:r w:rsidR="001636F5" w:rsidRPr="0045681D">
              <w:rPr>
                <w:rFonts w:ascii="Times New Roman" w:hAnsi="Times New Roman" w:cs="Times New Roman"/>
                <w:kern w:val="22"/>
                <w:lang w:val="en-GB"/>
              </w:rPr>
              <w:t xml:space="preserve"> </w:t>
            </w:r>
            <w:r w:rsidR="00E07758">
              <w:rPr>
                <w:rFonts w:ascii="Times New Roman" w:hAnsi="Times New Roman" w:cs="Times New Roman"/>
                <w:kern w:val="22"/>
                <w:lang w:val="en-GB"/>
              </w:rPr>
              <w:t xml:space="preserve">on </w:t>
            </w:r>
            <w:r w:rsidR="0063277D">
              <w:rPr>
                <w:rFonts w:ascii="Times New Roman" w:hAnsi="Times New Roman" w:cs="Times New Roman"/>
                <w:kern w:val="22"/>
                <w:lang w:val="en-GB"/>
              </w:rPr>
              <w:t>6 and 8</w:t>
            </w:r>
            <w:r w:rsidR="00102737">
              <w:rPr>
                <w:rFonts w:ascii="Times New Roman" w:hAnsi="Times New Roman" w:cs="Times New Roman"/>
                <w:kern w:val="22"/>
                <w:lang w:val="en-GB"/>
              </w:rPr>
              <w:t> </w:t>
            </w:r>
            <w:r w:rsidR="00AD159E" w:rsidRPr="0045681D">
              <w:rPr>
                <w:rFonts w:ascii="Times New Roman" w:hAnsi="Times New Roman" w:cs="Times New Roman"/>
                <w:kern w:val="22"/>
                <w:lang w:val="en-GB"/>
              </w:rPr>
              <w:t>October</w:t>
            </w:r>
          </w:p>
        </w:tc>
      </w:tr>
      <w:tr w:rsidR="00BF75D8" w:rsidRPr="004C42FB" w14:paraId="780CC406" w14:textId="77777777" w:rsidTr="0045681D">
        <w:trPr>
          <w:jc w:val="center"/>
        </w:trPr>
        <w:tc>
          <w:tcPr>
            <w:tcW w:w="1129" w:type="dxa"/>
            <w:vAlign w:val="center"/>
          </w:tcPr>
          <w:p w14:paraId="18447185" w14:textId="1C1A0526" w:rsidR="00BF75D8" w:rsidRPr="0045681D" w:rsidRDefault="00BF75D8" w:rsidP="0076098D">
            <w:pPr>
              <w:rPr>
                <w:rFonts w:ascii="Times New Roman" w:hAnsi="Times New Roman" w:cs="Times New Roman"/>
                <w:kern w:val="22"/>
                <w:lang w:val="en-GB"/>
              </w:rPr>
            </w:pPr>
            <w:r w:rsidRPr="0045681D">
              <w:rPr>
                <w:rFonts w:ascii="Times New Roman" w:hAnsi="Times New Roman" w:cs="Times New Roman"/>
                <w:kern w:val="22"/>
                <w:lang w:val="en-GB"/>
              </w:rPr>
              <w:t xml:space="preserve">Final </w:t>
            </w:r>
            <w:r w:rsidR="00174D8E" w:rsidRPr="0045681D">
              <w:rPr>
                <w:rFonts w:ascii="Times New Roman" w:hAnsi="Times New Roman" w:cs="Times New Roman"/>
                <w:kern w:val="22"/>
                <w:lang w:val="en-GB"/>
              </w:rPr>
              <w:t>r</w:t>
            </w:r>
            <w:r w:rsidRPr="0045681D">
              <w:rPr>
                <w:rFonts w:ascii="Times New Roman" w:hAnsi="Times New Roman" w:cs="Times New Roman"/>
                <w:kern w:val="22"/>
                <w:lang w:val="en-GB"/>
              </w:rPr>
              <w:t>eport</w:t>
            </w:r>
          </w:p>
        </w:tc>
        <w:tc>
          <w:tcPr>
            <w:tcW w:w="6663" w:type="dxa"/>
          </w:tcPr>
          <w:p w14:paraId="14C3AE45" w14:textId="2FAEF9A1" w:rsidR="00BF75D8" w:rsidRPr="0045681D" w:rsidRDefault="00BF75D8" w:rsidP="00622C3F">
            <w:pPr>
              <w:jc w:val="both"/>
              <w:rPr>
                <w:rFonts w:ascii="Times New Roman" w:hAnsi="Times New Roman" w:cs="Times New Roman"/>
                <w:kern w:val="22"/>
                <w:lang w:val="en-GB"/>
              </w:rPr>
            </w:pPr>
            <w:r w:rsidRPr="0045681D">
              <w:rPr>
                <w:rFonts w:ascii="Times New Roman" w:hAnsi="Times New Roman" w:cs="Times New Roman"/>
                <w:kern w:val="22"/>
                <w:lang w:val="en-GB"/>
              </w:rPr>
              <w:t xml:space="preserve">The Secretariat will compile </w:t>
            </w:r>
            <w:r w:rsidR="00BE46B5" w:rsidRPr="0045681D">
              <w:rPr>
                <w:rFonts w:ascii="Times New Roman" w:hAnsi="Times New Roman" w:cs="Times New Roman"/>
                <w:kern w:val="22"/>
                <w:lang w:val="en-GB"/>
              </w:rPr>
              <w:t xml:space="preserve">the </w:t>
            </w:r>
            <w:r w:rsidRPr="0045681D">
              <w:rPr>
                <w:rFonts w:ascii="Times New Roman" w:hAnsi="Times New Roman" w:cs="Times New Roman"/>
                <w:kern w:val="22"/>
                <w:lang w:val="en-GB"/>
              </w:rPr>
              <w:t xml:space="preserve">results of the survey and discussion sessions from the webinars and online forum and present it in an information note for the consideration of the </w:t>
            </w:r>
            <w:r w:rsidR="00174D8E" w:rsidRPr="0045681D">
              <w:rPr>
                <w:rFonts w:ascii="Times New Roman" w:hAnsi="Times New Roman" w:cs="Times New Roman"/>
                <w:kern w:val="22"/>
                <w:lang w:val="en-GB"/>
              </w:rPr>
              <w:t xml:space="preserve">Subsidiary Body on Scientific, Technical and Technological Advice </w:t>
            </w:r>
            <w:r w:rsidRPr="0045681D">
              <w:rPr>
                <w:rFonts w:ascii="Times New Roman" w:hAnsi="Times New Roman" w:cs="Times New Roman"/>
                <w:kern w:val="22"/>
                <w:lang w:val="en-GB"/>
              </w:rPr>
              <w:t>at its twenty-fourth meeting.</w:t>
            </w:r>
          </w:p>
        </w:tc>
        <w:tc>
          <w:tcPr>
            <w:tcW w:w="1842" w:type="dxa"/>
          </w:tcPr>
          <w:p w14:paraId="32015453" w14:textId="3D26EB1B" w:rsidR="00BF75D8" w:rsidRPr="0045681D" w:rsidRDefault="00BF75D8">
            <w:pPr>
              <w:rPr>
                <w:rFonts w:ascii="Times New Roman" w:hAnsi="Times New Roman" w:cs="Times New Roman"/>
                <w:i/>
                <w:iCs/>
                <w:kern w:val="22"/>
                <w:lang w:val="en-GB"/>
              </w:rPr>
            </w:pPr>
            <w:r w:rsidRPr="0045681D">
              <w:rPr>
                <w:rFonts w:ascii="Times New Roman" w:hAnsi="Times New Roman" w:cs="Times New Roman"/>
                <w:spacing w:val="-4"/>
                <w:kern w:val="22"/>
                <w:lang w:val="en-GB"/>
              </w:rPr>
              <w:t xml:space="preserve">The </w:t>
            </w:r>
            <w:r w:rsidR="005F7658" w:rsidRPr="0045681D">
              <w:rPr>
                <w:rFonts w:ascii="Times New Roman" w:hAnsi="Times New Roman" w:cs="Times New Roman"/>
                <w:spacing w:val="-4"/>
                <w:kern w:val="22"/>
                <w:lang w:val="en-GB"/>
              </w:rPr>
              <w:t xml:space="preserve">final </w:t>
            </w:r>
            <w:r w:rsidRPr="0045681D">
              <w:rPr>
                <w:rFonts w:ascii="Times New Roman" w:hAnsi="Times New Roman" w:cs="Times New Roman"/>
                <w:spacing w:val="-4"/>
                <w:kern w:val="22"/>
                <w:lang w:val="en-GB"/>
              </w:rPr>
              <w:t>report will be published before SBSTTA-24</w:t>
            </w:r>
            <w:r w:rsidR="003B6DD3" w:rsidRPr="0045681D">
              <w:rPr>
                <w:rFonts w:ascii="Times New Roman" w:hAnsi="Times New Roman" w:cs="Times New Roman"/>
                <w:spacing w:val="-4"/>
                <w:kern w:val="22"/>
                <w:lang w:val="en-GB"/>
              </w:rPr>
              <w:t>.</w:t>
            </w:r>
          </w:p>
        </w:tc>
      </w:tr>
    </w:tbl>
    <w:p w14:paraId="3AAC0171" w14:textId="5BC7F192" w:rsidR="005A25BE" w:rsidRPr="0045681D" w:rsidRDefault="0046399C" w:rsidP="0045681D">
      <w:pPr>
        <w:spacing w:line="240" w:lineRule="auto"/>
        <w:jc w:val="center"/>
        <w:rPr>
          <w:rFonts w:ascii="Times New Roman" w:hAnsi="Times New Roman" w:cs="Times New Roman"/>
          <w:bCs/>
          <w:color w:val="000000" w:themeColor="text1"/>
          <w:kern w:val="22"/>
          <w:lang w:val="en-GB"/>
        </w:rPr>
      </w:pPr>
      <w:r w:rsidRPr="0045681D">
        <w:rPr>
          <w:rFonts w:ascii="Times New Roman" w:hAnsi="Times New Roman" w:cs="Times New Roman"/>
          <w:bCs/>
          <w:color w:val="000000" w:themeColor="text1"/>
          <w:kern w:val="22"/>
          <w:lang w:val="en-GB"/>
        </w:rPr>
        <w:t>__________</w:t>
      </w:r>
    </w:p>
    <w:sectPr w:rsidR="005A25BE" w:rsidRPr="0045681D" w:rsidSect="0045681D">
      <w:headerReference w:type="default" r:id="rId19"/>
      <w:pgSz w:w="12240" w:h="15840"/>
      <w:pgMar w:top="107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E39C" w14:textId="77777777" w:rsidR="00607960" w:rsidRDefault="00607960" w:rsidP="00BB190A">
      <w:pPr>
        <w:spacing w:after="0" w:line="240" w:lineRule="auto"/>
      </w:pPr>
      <w:r>
        <w:separator/>
      </w:r>
    </w:p>
  </w:endnote>
  <w:endnote w:type="continuationSeparator" w:id="0">
    <w:p w14:paraId="51017BDD" w14:textId="77777777" w:rsidR="00607960" w:rsidRDefault="00607960" w:rsidP="00BB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24D4" w14:textId="77777777" w:rsidR="00607960" w:rsidRDefault="00607960" w:rsidP="00BB190A">
      <w:pPr>
        <w:spacing w:after="0" w:line="240" w:lineRule="auto"/>
      </w:pPr>
      <w:r>
        <w:separator/>
      </w:r>
    </w:p>
  </w:footnote>
  <w:footnote w:type="continuationSeparator" w:id="0">
    <w:p w14:paraId="1D22BF27" w14:textId="77777777" w:rsidR="00607960" w:rsidRDefault="00607960" w:rsidP="00BB190A">
      <w:pPr>
        <w:spacing w:after="0" w:line="240" w:lineRule="auto"/>
      </w:pPr>
      <w:r>
        <w:continuationSeparator/>
      </w:r>
    </w:p>
  </w:footnote>
  <w:footnote w:id="1">
    <w:p w14:paraId="62BB69F6" w14:textId="4010765D" w:rsidR="004818D2" w:rsidRPr="004818D2" w:rsidRDefault="004818D2" w:rsidP="004818D2">
      <w:pPr>
        <w:pStyle w:val="FootnoteText"/>
        <w:ind w:firstLine="0"/>
      </w:pPr>
      <w:r>
        <w:rPr>
          <w:rStyle w:val="FootnoteReference"/>
        </w:rPr>
        <w:t>*</w:t>
      </w:r>
      <w:r>
        <w:t xml:space="preserve"> Reissued on 21 July 2020 for technical reasons.</w:t>
      </w:r>
    </w:p>
  </w:footnote>
  <w:footnote w:id="2">
    <w:p w14:paraId="5A40B2AE" w14:textId="4A40D8E1" w:rsidR="00820254" w:rsidRPr="0045681D" w:rsidRDefault="00820254" w:rsidP="0045681D">
      <w:pPr>
        <w:pStyle w:val="FootnoteText"/>
        <w:suppressLineNumbers/>
        <w:suppressAutoHyphens/>
        <w:ind w:firstLine="0"/>
        <w:jc w:val="left"/>
        <w:rPr>
          <w:kern w:val="18"/>
          <w:szCs w:val="18"/>
        </w:rPr>
      </w:pPr>
      <w:r w:rsidRPr="0045681D">
        <w:rPr>
          <w:rStyle w:val="FootnoteReference"/>
          <w:kern w:val="18"/>
          <w:sz w:val="18"/>
          <w:szCs w:val="18"/>
        </w:rPr>
        <w:footnoteRef/>
      </w:r>
      <w:r w:rsidRPr="0045681D">
        <w:rPr>
          <w:kern w:val="18"/>
          <w:szCs w:val="18"/>
        </w:rPr>
        <w:t xml:space="preserve"> </w:t>
      </w:r>
      <w:r w:rsidR="00092A6C" w:rsidRPr="0045681D">
        <w:rPr>
          <w:kern w:val="18"/>
          <w:szCs w:val="18"/>
        </w:rPr>
        <w:t xml:space="preserve">The meeting had generous financial support from the Government of Norway and </w:t>
      </w:r>
      <w:r w:rsidR="0073711D" w:rsidRPr="0045681D">
        <w:rPr>
          <w:kern w:val="18"/>
          <w:szCs w:val="18"/>
        </w:rPr>
        <w:t xml:space="preserve">was planned to be </w:t>
      </w:r>
      <w:r w:rsidR="00092A6C" w:rsidRPr="0045681D">
        <w:rPr>
          <w:kern w:val="18"/>
          <w:szCs w:val="18"/>
        </w:rPr>
        <w:t>hosted by the Government of Switzerland</w:t>
      </w:r>
      <w:r w:rsidR="0073711D" w:rsidRPr="0045681D">
        <w:rPr>
          <w:kern w:val="18"/>
          <w:szCs w:val="18"/>
        </w:rPr>
        <w:t>. The</w:t>
      </w:r>
      <w:r w:rsidR="00494239" w:rsidRPr="0045681D">
        <w:rPr>
          <w:kern w:val="18"/>
          <w:szCs w:val="18"/>
        </w:rPr>
        <w:t xml:space="preserve"> concept note </w:t>
      </w:r>
      <w:r w:rsidR="0073711D" w:rsidRPr="0045681D">
        <w:rPr>
          <w:kern w:val="18"/>
          <w:szCs w:val="18"/>
        </w:rPr>
        <w:t>can be found in the following link</w:t>
      </w:r>
      <w:r w:rsidR="00494239" w:rsidRPr="0045681D">
        <w:rPr>
          <w:kern w:val="18"/>
          <w:szCs w:val="18"/>
        </w:rPr>
        <w:t xml:space="preserve">: </w:t>
      </w:r>
      <w:hyperlink r:id="rId1" w:history="1">
        <w:r w:rsidR="00A0584F" w:rsidRPr="0045681D">
          <w:rPr>
            <w:rStyle w:val="Hyperlink"/>
            <w:kern w:val="18"/>
            <w:szCs w:val="18"/>
          </w:rPr>
          <w:t>https://bit.ly/3dBnIO0</w:t>
        </w:r>
      </w:hyperlink>
      <w:r w:rsidR="00B44FEC">
        <w:rPr>
          <w:kern w:val="18"/>
          <w:szCs w:val="18"/>
        </w:rPr>
        <w:t>.</w:t>
      </w:r>
    </w:p>
  </w:footnote>
  <w:footnote w:id="3">
    <w:p w14:paraId="210657F7" w14:textId="4E426547" w:rsidR="00EB6CBA" w:rsidRPr="0045681D" w:rsidRDefault="00EB6CBA" w:rsidP="0045681D">
      <w:pPr>
        <w:pStyle w:val="FootnoteText"/>
        <w:suppressLineNumbers/>
        <w:suppressAutoHyphens/>
        <w:ind w:firstLine="0"/>
        <w:jc w:val="left"/>
        <w:rPr>
          <w:kern w:val="18"/>
          <w:szCs w:val="18"/>
        </w:rPr>
      </w:pPr>
      <w:r w:rsidRPr="0045681D">
        <w:rPr>
          <w:rStyle w:val="FootnoteReference"/>
          <w:kern w:val="18"/>
          <w:sz w:val="18"/>
          <w:szCs w:val="18"/>
        </w:rPr>
        <w:footnoteRef/>
      </w:r>
      <w:r w:rsidRPr="0045681D">
        <w:rPr>
          <w:kern w:val="18"/>
          <w:szCs w:val="18"/>
        </w:rPr>
        <w:t xml:space="preserve"> See notification </w:t>
      </w:r>
      <w:hyperlink r:id="rId2" w:history="1">
        <w:r w:rsidRPr="0045681D">
          <w:rPr>
            <w:rStyle w:val="Hyperlink"/>
            <w:kern w:val="18"/>
            <w:szCs w:val="18"/>
          </w:rPr>
          <w:t>2020-029</w:t>
        </w:r>
      </w:hyperlink>
      <w:r w:rsidR="00B44FEC">
        <w:rPr>
          <w:rStyle w:val="Hyperlink"/>
          <w:kern w:val="18"/>
          <w:szCs w:val="18"/>
        </w:rPr>
        <w:t>.</w:t>
      </w:r>
    </w:p>
  </w:footnote>
  <w:footnote w:id="4">
    <w:p w14:paraId="3CB8C8F9" w14:textId="42490E10" w:rsidR="00351E99" w:rsidRPr="0045681D" w:rsidRDefault="00351E99" w:rsidP="0045681D">
      <w:pPr>
        <w:pStyle w:val="FootnoteText"/>
        <w:suppressLineNumbers/>
        <w:suppressAutoHyphens/>
        <w:ind w:firstLine="0"/>
        <w:jc w:val="left"/>
        <w:rPr>
          <w:kern w:val="18"/>
          <w:szCs w:val="18"/>
        </w:rPr>
      </w:pPr>
      <w:r w:rsidRPr="0045681D">
        <w:rPr>
          <w:rStyle w:val="FootnoteReference"/>
          <w:kern w:val="18"/>
          <w:sz w:val="18"/>
          <w:szCs w:val="18"/>
        </w:rPr>
        <w:footnoteRef/>
      </w:r>
      <w:r w:rsidRPr="0045681D">
        <w:rPr>
          <w:kern w:val="18"/>
          <w:szCs w:val="18"/>
        </w:rPr>
        <w:t xml:space="preserve"> </w:t>
      </w:r>
      <w:r w:rsidR="00F177F4" w:rsidRPr="0045681D">
        <w:rPr>
          <w:kern w:val="18"/>
          <w:szCs w:val="18"/>
        </w:rPr>
        <w:t>A</w:t>
      </w:r>
      <w:r w:rsidRPr="0045681D">
        <w:rPr>
          <w:kern w:val="18"/>
          <w:szCs w:val="18"/>
        </w:rPr>
        <w:t xml:space="preserve"> number of thematic workshops and consultations for the post-2020 </w:t>
      </w:r>
      <w:r w:rsidR="00AD3CF3" w:rsidRPr="0045681D">
        <w:rPr>
          <w:kern w:val="18"/>
          <w:szCs w:val="18"/>
        </w:rPr>
        <w:t>g</w:t>
      </w:r>
      <w:r w:rsidRPr="0045681D">
        <w:rPr>
          <w:kern w:val="18"/>
          <w:szCs w:val="18"/>
        </w:rPr>
        <w:t xml:space="preserve">lobal </w:t>
      </w:r>
      <w:r w:rsidR="00AD3CF3" w:rsidRPr="0045681D">
        <w:rPr>
          <w:kern w:val="18"/>
          <w:szCs w:val="18"/>
        </w:rPr>
        <w:t>b</w:t>
      </w:r>
      <w:r w:rsidRPr="0045681D">
        <w:rPr>
          <w:kern w:val="18"/>
          <w:szCs w:val="18"/>
        </w:rPr>
        <w:t xml:space="preserve">iodiversity </w:t>
      </w:r>
      <w:r w:rsidR="00AD3CF3" w:rsidRPr="0045681D">
        <w:rPr>
          <w:kern w:val="18"/>
          <w:szCs w:val="18"/>
        </w:rPr>
        <w:t>f</w:t>
      </w:r>
      <w:r w:rsidRPr="0045681D">
        <w:rPr>
          <w:kern w:val="18"/>
          <w:szCs w:val="18"/>
        </w:rPr>
        <w:t>ramework</w:t>
      </w:r>
      <w:r w:rsidR="00BF1C4B" w:rsidRPr="0045681D">
        <w:rPr>
          <w:kern w:val="18"/>
          <w:szCs w:val="18"/>
        </w:rPr>
        <w:t xml:space="preserve"> </w:t>
      </w:r>
      <w:proofErr w:type="gramStart"/>
      <w:r w:rsidR="0014038D">
        <w:rPr>
          <w:kern w:val="18"/>
          <w:szCs w:val="18"/>
        </w:rPr>
        <w:t>were</w:t>
      </w:r>
      <w:proofErr w:type="gramEnd"/>
      <w:r w:rsidR="0014038D">
        <w:rPr>
          <w:kern w:val="18"/>
          <w:szCs w:val="18"/>
        </w:rPr>
        <w:t xml:space="preserve"> held</w:t>
      </w:r>
      <w:r w:rsidRPr="0045681D">
        <w:rPr>
          <w:kern w:val="18"/>
          <w:szCs w:val="18"/>
        </w:rPr>
        <w:t xml:space="preserve">. The reports of the following consultations were analysed: ecosystem restoration; marine and coastal biodiversity, and area-based conservation measures. All reports can be found </w:t>
      </w:r>
      <w:r w:rsidR="00E8064C">
        <w:rPr>
          <w:kern w:val="18"/>
          <w:szCs w:val="18"/>
        </w:rPr>
        <w:t>at</w:t>
      </w:r>
      <w:r w:rsidRPr="0045681D">
        <w:rPr>
          <w:kern w:val="18"/>
          <w:szCs w:val="18"/>
        </w:rPr>
        <w:t xml:space="preserve">: </w:t>
      </w:r>
      <w:hyperlink r:id="rId3" w:history="1">
        <w:r w:rsidRPr="0045681D">
          <w:rPr>
            <w:rStyle w:val="Hyperlink"/>
            <w:kern w:val="18"/>
            <w:szCs w:val="18"/>
          </w:rPr>
          <w:t>https://www.cbd.int/conferences/post2020</w:t>
        </w:r>
      </w:hyperlink>
      <w:r w:rsidR="00075E41">
        <w:rPr>
          <w:rStyle w:val="Hyperlink"/>
          <w:kern w:val="18"/>
          <w:szCs w:val="18"/>
        </w:rPr>
        <w:t>.</w:t>
      </w:r>
    </w:p>
  </w:footnote>
  <w:footnote w:id="5">
    <w:p w14:paraId="1802C2CA" w14:textId="0DFFBF2E" w:rsidR="00351E99" w:rsidRPr="0045681D" w:rsidRDefault="00351E99" w:rsidP="0045681D">
      <w:pPr>
        <w:pStyle w:val="FootnoteText"/>
        <w:suppressLineNumbers/>
        <w:suppressAutoHyphens/>
        <w:ind w:firstLine="0"/>
        <w:jc w:val="left"/>
        <w:rPr>
          <w:kern w:val="18"/>
          <w:szCs w:val="18"/>
        </w:rPr>
      </w:pPr>
      <w:r w:rsidRPr="0045681D">
        <w:rPr>
          <w:rStyle w:val="FootnoteReference"/>
          <w:kern w:val="18"/>
          <w:sz w:val="18"/>
          <w:szCs w:val="18"/>
        </w:rPr>
        <w:footnoteRef/>
      </w:r>
      <w:r w:rsidRPr="0045681D">
        <w:rPr>
          <w:kern w:val="18"/>
          <w:szCs w:val="18"/>
        </w:rPr>
        <w:t xml:space="preserve"> All documents prepared consider </w:t>
      </w:r>
      <w:r w:rsidR="00717AC3" w:rsidRPr="0045681D">
        <w:rPr>
          <w:kern w:val="18"/>
          <w:szCs w:val="18"/>
        </w:rPr>
        <w:t xml:space="preserve">targets 4, 8, </w:t>
      </w:r>
      <w:r w:rsidR="00717AC3" w:rsidRPr="002239E0">
        <w:rPr>
          <w:kern w:val="18"/>
          <w:szCs w:val="18"/>
        </w:rPr>
        <w:t>9,</w:t>
      </w:r>
      <w:r w:rsidR="00717AC3" w:rsidRPr="0045681D">
        <w:rPr>
          <w:kern w:val="18"/>
          <w:szCs w:val="18"/>
        </w:rPr>
        <w:t xml:space="preserve"> 13 and 15 of the </w:t>
      </w:r>
      <w:hyperlink r:id="rId4" w:history="1">
        <w:r w:rsidR="00717AC3" w:rsidRPr="0045681D">
          <w:rPr>
            <w:rStyle w:val="Hyperlink"/>
            <w:kern w:val="18"/>
            <w:szCs w:val="18"/>
          </w:rPr>
          <w:t>draft monitoring framework for the post-2020 global biodiversity framework</w:t>
        </w:r>
      </w:hyperlink>
      <w:r w:rsidR="009B6153" w:rsidRPr="0045681D">
        <w:rPr>
          <w:kern w:val="18"/>
          <w:szCs w:val="18"/>
        </w:rPr>
        <w:t>, as those related to the sustainable use of biological diversity</w:t>
      </w:r>
      <w:r w:rsidRPr="0045681D">
        <w:rPr>
          <w:kern w:val="18"/>
          <w:szCs w:val="18"/>
        </w:rPr>
        <w:t>.</w:t>
      </w:r>
    </w:p>
  </w:footnote>
  <w:footnote w:id="6">
    <w:p w14:paraId="5735065B" w14:textId="206DF153" w:rsidR="00BF75D8" w:rsidRPr="0045681D" w:rsidRDefault="00BF75D8" w:rsidP="0045681D">
      <w:pPr>
        <w:pStyle w:val="FootnoteText"/>
        <w:suppressLineNumbers/>
        <w:suppressAutoHyphens/>
        <w:ind w:firstLine="0"/>
        <w:jc w:val="left"/>
        <w:rPr>
          <w:kern w:val="18"/>
          <w:szCs w:val="18"/>
        </w:rPr>
      </w:pPr>
      <w:r w:rsidRPr="0045681D">
        <w:rPr>
          <w:rStyle w:val="FootnoteReference"/>
          <w:kern w:val="18"/>
          <w:sz w:val="18"/>
          <w:szCs w:val="18"/>
        </w:rPr>
        <w:footnoteRef/>
      </w:r>
      <w:r w:rsidRPr="0045681D">
        <w:rPr>
          <w:kern w:val="18"/>
          <w:szCs w:val="18"/>
        </w:rPr>
        <w:t xml:space="preserve"> The structure of the webinar m</w:t>
      </w:r>
      <w:r w:rsidR="008946C3" w:rsidRPr="0045681D">
        <w:rPr>
          <w:kern w:val="18"/>
          <w:szCs w:val="18"/>
        </w:rPr>
        <w:t>a</w:t>
      </w:r>
      <w:r w:rsidRPr="0045681D">
        <w:rPr>
          <w:kern w:val="18"/>
          <w:szCs w:val="18"/>
        </w:rPr>
        <w:t>y vary and will be communicated in due course.</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07146212"/>
      <w:docPartObj>
        <w:docPartGallery w:val="Page Numbers (Top of Page)"/>
        <w:docPartUnique/>
      </w:docPartObj>
    </w:sdtPr>
    <w:sdtEndPr>
      <w:rPr>
        <w:noProof/>
      </w:rPr>
    </w:sdtEndPr>
    <w:sdtContent>
      <w:p w14:paraId="7814890F" w14:textId="5B84EA08" w:rsidR="002D11CB" w:rsidRPr="0045681D" w:rsidRDefault="002D11CB" w:rsidP="0045681D">
        <w:pPr>
          <w:pStyle w:val="Header"/>
          <w:tabs>
            <w:tab w:val="clear" w:pos="4680"/>
            <w:tab w:val="clear" w:pos="9360"/>
          </w:tabs>
          <w:jc w:val="center"/>
          <w:rPr>
            <w:rFonts w:ascii="Times New Roman" w:hAnsi="Times New Roman" w:cs="Times New Roman"/>
          </w:rPr>
        </w:pPr>
        <w:r w:rsidRPr="0045681D">
          <w:rPr>
            <w:rFonts w:ascii="Times New Roman" w:hAnsi="Times New Roman" w:cs="Times New Roman"/>
          </w:rPr>
          <w:fldChar w:fldCharType="begin"/>
        </w:r>
        <w:r w:rsidRPr="0045681D">
          <w:rPr>
            <w:rFonts w:ascii="Times New Roman" w:hAnsi="Times New Roman" w:cs="Times New Roman"/>
          </w:rPr>
          <w:instrText xml:space="preserve"> PAGE   \* MERGEFORMAT </w:instrText>
        </w:r>
        <w:r w:rsidRPr="0045681D">
          <w:rPr>
            <w:rFonts w:ascii="Times New Roman" w:hAnsi="Times New Roman" w:cs="Times New Roman"/>
          </w:rPr>
          <w:fldChar w:fldCharType="separate"/>
        </w:r>
        <w:r w:rsidRPr="0045681D">
          <w:rPr>
            <w:rFonts w:ascii="Times New Roman" w:hAnsi="Times New Roman" w:cs="Times New Roman"/>
            <w:noProof/>
          </w:rPr>
          <w:t>2</w:t>
        </w:r>
        <w:r w:rsidRPr="0045681D">
          <w:rPr>
            <w:rFonts w:ascii="Times New Roman" w:hAnsi="Times New Roman" w:cs="Times New Roman"/>
            <w:noProof/>
          </w:rPr>
          <w:fldChar w:fldCharType="end"/>
        </w:r>
      </w:p>
    </w:sdtContent>
  </w:sdt>
  <w:p w14:paraId="5F4EB769" w14:textId="77777777" w:rsidR="002D11CB" w:rsidRPr="0045681D" w:rsidRDefault="002D11CB" w:rsidP="0045681D">
    <w:pPr>
      <w:pStyle w:val="Header"/>
      <w:tabs>
        <w:tab w:val="clear" w:pos="4680"/>
        <w:tab w:val="clear" w:pos="9360"/>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CBE"/>
    <w:multiLevelType w:val="hybridMultilevel"/>
    <w:tmpl w:val="8D7EC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B7E84"/>
    <w:multiLevelType w:val="hybridMultilevel"/>
    <w:tmpl w:val="E00CD7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383678C"/>
    <w:multiLevelType w:val="hybridMultilevel"/>
    <w:tmpl w:val="0C0690C6"/>
    <w:lvl w:ilvl="0" w:tplc="7C12322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E6DE0"/>
    <w:multiLevelType w:val="hybridMultilevel"/>
    <w:tmpl w:val="F2263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D5719"/>
    <w:multiLevelType w:val="hybridMultilevel"/>
    <w:tmpl w:val="8D7EC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A10AD8"/>
    <w:multiLevelType w:val="hybridMultilevel"/>
    <w:tmpl w:val="5BF07ABA"/>
    <w:lvl w:ilvl="0" w:tplc="F822E4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D82A32"/>
    <w:multiLevelType w:val="hybridMultilevel"/>
    <w:tmpl w:val="8816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4C4D"/>
    <w:multiLevelType w:val="hybridMultilevel"/>
    <w:tmpl w:val="F71ED54C"/>
    <w:lvl w:ilvl="0" w:tplc="7C12322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86CD1"/>
    <w:multiLevelType w:val="hybridMultilevel"/>
    <w:tmpl w:val="4784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5008C"/>
    <w:multiLevelType w:val="hybridMultilevel"/>
    <w:tmpl w:val="32B4880E"/>
    <w:lvl w:ilvl="0" w:tplc="7C12322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3552"/>
    <w:multiLevelType w:val="hybridMultilevel"/>
    <w:tmpl w:val="794CE340"/>
    <w:lvl w:ilvl="0" w:tplc="89CA7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A77D0"/>
    <w:multiLevelType w:val="hybridMultilevel"/>
    <w:tmpl w:val="B88A1200"/>
    <w:lvl w:ilvl="0" w:tplc="3020C93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0081E"/>
    <w:multiLevelType w:val="hybridMultilevel"/>
    <w:tmpl w:val="388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24339"/>
    <w:multiLevelType w:val="hybridMultilevel"/>
    <w:tmpl w:val="F472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A2302"/>
    <w:multiLevelType w:val="hybridMultilevel"/>
    <w:tmpl w:val="8FD8F16E"/>
    <w:lvl w:ilvl="0" w:tplc="5E7048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025163"/>
    <w:multiLevelType w:val="hybridMultilevel"/>
    <w:tmpl w:val="6AB2CC10"/>
    <w:lvl w:ilvl="0" w:tplc="7C123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F3156"/>
    <w:multiLevelType w:val="hybridMultilevel"/>
    <w:tmpl w:val="4394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7B5D"/>
    <w:multiLevelType w:val="hybridMultilevel"/>
    <w:tmpl w:val="8D7EC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943E42"/>
    <w:multiLevelType w:val="hybridMultilevel"/>
    <w:tmpl w:val="74E2A40E"/>
    <w:lvl w:ilvl="0" w:tplc="7C12322A">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BB31CB"/>
    <w:multiLevelType w:val="hybridMultilevel"/>
    <w:tmpl w:val="5CFE0F0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186C80"/>
    <w:multiLevelType w:val="hybridMultilevel"/>
    <w:tmpl w:val="83A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91024"/>
    <w:multiLevelType w:val="hybridMultilevel"/>
    <w:tmpl w:val="5B568416"/>
    <w:lvl w:ilvl="0" w:tplc="7C12322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0F0C43"/>
    <w:multiLevelType w:val="hybridMultilevel"/>
    <w:tmpl w:val="E2A6BCB8"/>
    <w:lvl w:ilvl="0" w:tplc="E238361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26DA3"/>
    <w:multiLevelType w:val="hybridMultilevel"/>
    <w:tmpl w:val="91CE0E94"/>
    <w:lvl w:ilvl="0" w:tplc="7C12322A">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2A7439"/>
    <w:multiLevelType w:val="hybridMultilevel"/>
    <w:tmpl w:val="83A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34E00"/>
    <w:multiLevelType w:val="hybridMultilevel"/>
    <w:tmpl w:val="99ACC772"/>
    <w:lvl w:ilvl="0" w:tplc="684ED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25A71"/>
    <w:multiLevelType w:val="hybridMultilevel"/>
    <w:tmpl w:val="8D7EC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BD6BDA"/>
    <w:multiLevelType w:val="hybridMultilevel"/>
    <w:tmpl w:val="5BF07ABA"/>
    <w:lvl w:ilvl="0" w:tplc="F822E4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C32845"/>
    <w:multiLevelType w:val="hybridMultilevel"/>
    <w:tmpl w:val="FC5A9192"/>
    <w:lvl w:ilvl="0" w:tplc="7C12322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17AE5"/>
    <w:multiLevelType w:val="hybridMultilevel"/>
    <w:tmpl w:val="63C88EA8"/>
    <w:lvl w:ilvl="0" w:tplc="7C1232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91ED5"/>
    <w:multiLevelType w:val="hybridMultilevel"/>
    <w:tmpl w:val="3A9023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25"/>
  </w:num>
  <w:num w:numId="5">
    <w:abstractNumId w:val="12"/>
  </w:num>
  <w:num w:numId="6">
    <w:abstractNumId w:val="14"/>
  </w:num>
  <w:num w:numId="7">
    <w:abstractNumId w:val="2"/>
  </w:num>
  <w:num w:numId="8">
    <w:abstractNumId w:val="9"/>
  </w:num>
  <w:num w:numId="9">
    <w:abstractNumId w:val="15"/>
  </w:num>
  <w:num w:numId="10">
    <w:abstractNumId w:val="10"/>
  </w:num>
  <w:num w:numId="11">
    <w:abstractNumId w:val="28"/>
  </w:num>
  <w:num w:numId="12">
    <w:abstractNumId w:val="21"/>
  </w:num>
  <w:num w:numId="13">
    <w:abstractNumId w:val="29"/>
  </w:num>
  <w:num w:numId="14">
    <w:abstractNumId w:val="3"/>
  </w:num>
  <w:num w:numId="15">
    <w:abstractNumId w:val="19"/>
  </w:num>
  <w:num w:numId="16">
    <w:abstractNumId w:val="18"/>
  </w:num>
  <w:num w:numId="17">
    <w:abstractNumId w:val="23"/>
  </w:num>
  <w:num w:numId="18">
    <w:abstractNumId w:val="5"/>
  </w:num>
  <w:num w:numId="19">
    <w:abstractNumId w:val="26"/>
  </w:num>
  <w:num w:numId="20">
    <w:abstractNumId w:val="13"/>
  </w:num>
  <w:num w:numId="21">
    <w:abstractNumId w:val="16"/>
  </w:num>
  <w:num w:numId="22">
    <w:abstractNumId w:val="27"/>
  </w:num>
  <w:num w:numId="23">
    <w:abstractNumId w:val="17"/>
  </w:num>
  <w:num w:numId="24">
    <w:abstractNumId w:val="6"/>
  </w:num>
  <w:num w:numId="25">
    <w:abstractNumId w:val="0"/>
  </w:num>
  <w:num w:numId="26">
    <w:abstractNumId w:val="30"/>
  </w:num>
  <w:num w:numId="27">
    <w:abstractNumId w:val="4"/>
  </w:num>
  <w:num w:numId="28">
    <w:abstractNumId w:va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FD"/>
    <w:rsid w:val="00002F42"/>
    <w:rsid w:val="000051D5"/>
    <w:rsid w:val="000052B9"/>
    <w:rsid w:val="00006FE2"/>
    <w:rsid w:val="000133CB"/>
    <w:rsid w:val="00014431"/>
    <w:rsid w:val="00022F9B"/>
    <w:rsid w:val="00023AF0"/>
    <w:rsid w:val="00025455"/>
    <w:rsid w:val="00031D4D"/>
    <w:rsid w:val="00031F2F"/>
    <w:rsid w:val="000367D5"/>
    <w:rsid w:val="0004344D"/>
    <w:rsid w:val="00046B51"/>
    <w:rsid w:val="00050A3F"/>
    <w:rsid w:val="000543D0"/>
    <w:rsid w:val="0005585A"/>
    <w:rsid w:val="000569D1"/>
    <w:rsid w:val="000572CC"/>
    <w:rsid w:val="00057D3B"/>
    <w:rsid w:val="0006247A"/>
    <w:rsid w:val="00065E63"/>
    <w:rsid w:val="00071DE2"/>
    <w:rsid w:val="00075C5E"/>
    <w:rsid w:val="00075E41"/>
    <w:rsid w:val="0009021E"/>
    <w:rsid w:val="000903D6"/>
    <w:rsid w:val="00091699"/>
    <w:rsid w:val="00092A6C"/>
    <w:rsid w:val="00092D1E"/>
    <w:rsid w:val="00093D42"/>
    <w:rsid w:val="00094A80"/>
    <w:rsid w:val="000A3DDF"/>
    <w:rsid w:val="000A6F04"/>
    <w:rsid w:val="000B13EE"/>
    <w:rsid w:val="000C14B0"/>
    <w:rsid w:val="000C1940"/>
    <w:rsid w:val="000C2000"/>
    <w:rsid w:val="000C42AE"/>
    <w:rsid w:val="000C4D46"/>
    <w:rsid w:val="000D53AE"/>
    <w:rsid w:val="000F0B96"/>
    <w:rsid w:val="000F1DAD"/>
    <w:rsid w:val="000F285E"/>
    <w:rsid w:val="000F40A4"/>
    <w:rsid w:val="001000EB"/>
    <w:rsid w:val="001005F2"/>
    <w:rsid w:val="00102737"/>
    <w:rsid w:val="00104EBD"/>
    <w:rsid w:val="00106F21"/>
    <w:rsid w:val="001070ED"/>
    <w:rsid w:val="001104ED"/>
    <w:rsid w:val="00111A5C"/>
    <w:rsid w:val="00115A49"/>
    <w:rsid w:val="00115FD9"/>
    <w:rsid w:val="001229CF"/>
    <w:rsid w:val="001240BD"/>
    <w:rsid w:val="00124A75"/>
    <w:rsid w:val="00130328"/>
    <w:rsid w:val="00132C35"/>
    <w:rsid w:val="0014038D"/>
    <w:rsid w:val="00144CCE"/>
    <w:rsid w:val="00152B91"/>
    <w:rsid w:val="0015429C"/>
    <w:rsid w:val="00160E46"/>
    <w:rsid w:val="001636F5"/>
    <w:rsid w:val="00164C8D"/>
    <w:rsid w:val="0017437A"/>
    <w:rsid w:val="00174D8E"/>
    <w:rsid w:val="00175983"/>
    <w:rsid w:val="00176ED4"/>
    <w:rsid w:val="0018189D"/>
    <w:rsid w:val="0018708B"/>
    <w:rsid w:val="001905AA"/>
    <w:rsid w:val="00193029"/>
    <w:rsid w:val="00195B63"/>
    <w:rsid w:val="0019645D"/>
    <w:rsid w:val="001A04B4"/>
    <w:rsid w:val="001A3BE3"/>
    <w:rsid w:val="001A6F2F"/>
    <w:rsid w:val="001B47C8"/>
    <w:rsid w:val="001C41E0"/>
    <w:rsid w:val="001C570E"/>
    <w:rsid w:val="001D213F"/>
    <w:rsid w:val="001D3888"/>
    <w:rsid w:val="001D66A2"/>
    <w:rsid w:val="001D7B7A"/>
    <w:rsid w:val="001E1CEE"/>
    <w:rsid w:val="001E1F45"/>
    <w:rsid w:val="002010EC"/>
    <w:rsid w:val="00201664"/>
    <w:rsid w:val="00202FD0"/>
    <w:rsid w:val="00206E70"/>
    <w:rsid w:val="00210CCA"/>
    <w:rsid w:val="0021171A"/>
    <w:rsid w:val="002136A6"/>
    <w:rsid w:val="002231FB"/>
    <w:rsid w:val="002239E0"/>
    <w:rsid w:val="002244BA"/>
    <w:rsid w:val="00227045"/>
    <w:rsid w:val="00230C66"/>
    <w:rsid w:val="002349DB"/>
    <w:rsid w:val="00237073"/>
    <w:rsid w:val="00241E67"/>
    <w:rsid w:val="002446D8"/>
    <w:rsid w:val="002456FB"/>
    <w:rsid w:val="00246162"/>
    <w:rsid w:val="002462BD"/>
    <w:rsid w:val="00251C98"/>
    <w:rsid w:val="00252778"/>
    <w:rsid w:val="002565F8"/>
    <w:rsid w:val="00256847"/>
    <w:rsid w:val="00256873"/>
    <w:rsid w:val="00260F71"/>
    <w:rsid w:val="002623E1"/>
    <w:rsid w:val="00271456"/>
    <w:rsid w:val="00271912"/>
    <w:rsid w:val="00273F97"/>
    <w:rsid w:val="002816F7"/>
    <w:rsid w:val="002833F4"/>
    <w:rsid w:val="002835EA"/>
    <w:rsid w:val="00294DB5"/>
    <w:rsid w:val="002A080B"/>
    <w:rsid w:val="002A4947"/>
    <w:rsid w:val="002A796F"/>
    <w:rsid w:val="002B3F91"/>
    <w:rsid w:val="002B4897"/>
    <w:rsid w:val="002C3433"/>
    <w:rsid w:val="002C780C"/>
    <w:rsid w:val="002C7E2E"/>
    <w:rsid w:val="002D11CB"/>
    <w:rsid w:val="002D36F1"/>
    <w:rsid w:val="002D6662"/>
    <w:rsid w:val="002D7F10"/>
    <w:rsid w:val="002E066D"/>
    <w:rsid w:val="002E448E"/>
    <w:rsid w:val="002E6566"/>
    <w:rsid w:val="002E753E"/>
    <w:rsid w:val="002E793B"/>
    <w:rsid w:val="00300161"/>
    <w:rsid w:val="00300C57"/>
    <w:rsid w:val="0030170A"/>
    <w:rsid w:val="00304F40"/>
    <w:rsid w:val="00304FCE"/>
    <w:rsid w:val="003073B2"/>
    <w:rsid w:val="003075D9"/>
    <w:rsid w:val="00307616"/>
    <w:rsid w:val="0032058E"/>
    <w:rsid w:val="0032404C"/>
    <w:rsid w:val="00325D7C"/>
    <w:rsid w:val="00343463"/>
    <w:rsid w:val="003448A8"/>
    <w:rsid w:val="0034711A"/>
    <w:rsid w:val="00351E99"/>
    <w:rsid w:val="003546CC"/>
    <w:rsid w:val="00363F68"/>
    <w:rsid w:val="00375F7B"/>
    <w:rsid w:val="00375FCB"/>
    <w:rsid w:val="003764ED"/>
    <w:rsid w:val="00385B4F"/>
    <w:rsid w:val="003913A2"/>
    <w:rsid w:val="00391AEF"/>
    <w:rsid w:val="00394834"/>
    <w:rsid w:val="003A3CD5"/>
    <w:rsid w:val="003B0C55"/>
    <w:rsid w:val="003B4CDF"/>
    <w:rsid w:val="003B6B8D"/>
    <w:rsid w:val="003B6DD3"/>
    <w:rsid w:val="003C5944"/>
    <w:rsid w:val="003D0044"/>
    <w:rsid w:val="003D0CE4"/>
    <w:rsid w:val="003D6CEA"/>
    <w:rsid w:val="003D7621"/>
    <w:rsid w:val="003E1893"/>
    <w:rsid w:val="003E596A"/>
    <w:rsid w:val="003F0B1B"/>
    <w:rsid w:val="003F0CB4"/>
    <w:rsid w:val="003F4120"/>
    <w:rsid w:val="003F58B0"/>
    <w:rsid w:val="00402CA5"/>
    <w:rsid w:val="00402E1B"/>
    <w:rsid w:val="00403EFC"/>
    <w:rsid w:val="00404A21"/>
    <w:rsid w:val="00404B0D"/>
    <w:rsid w:val="00404BB9"/>
    <w:rsid w:val="00413D2C"/>
    <w:rsid w:val="00416F51"/>
    <w:rsid w:val="0041718C"/>
    <w:rsid w:val="004206F2"/>
    <w:rsid w:val="00422901"/>
    <w:rsid w:val="004231EC"/>
    <w:rsid w:val="00426D82"/>
    <w:rsid w:val="00427BED"/>
    <w:rsid w:val="00427EF5"/>
    <w:rsid w:val="004369F9"/>
    <w:rsid w:val="00436B5E"/>
    <w:rsid w:val="00437CF9"/>
    <w:rsid w:val="00443894"/>
    <w:rsid w:val="00453B8A"/>
    <w:rsid w:val="00454D4D"/>
    <w:rsid w:val="0045604E"/>
    <w:rsid w:val="0045681D"/>
    <w:rsid w:val="004570F2"/>
    <w:rsid w:val="004616E0"/>
    <w:rsid w:val="004627B4"/>
    <w:rsid w:val="00462B38"/>
    <w:rsid w:val="0046399C"/>
    <w:rsid w:val="00465E94"/>
    <w:rsid w:val="00467905"/>
    <w:rsid w:val="00472EEC"/>
    <w:rsid w:val="00474F24"/>
    <w:rsid w:val="004818D2"/>
    <w:rsid w:val="0048376D"/>
    <w:rsid w:val="00487F28"/>
    <w:rsid w:val="004901FF"/>
    <w:rsid w:val="00490DB1"/>
    <w:rsid w:val="004930DD"/>
    <w:rsid w:val="00494239"/>
    <w:rsid w:val="00497130"/>
    <w:rsid w:val="004A0C6F"/>
    <w:rsid w:val="004A1379"/>
    <w:rsid w:val="004A2569"/>
    <w:rsid w:val="004A29B2"/>
    <w:rsid w:val="004A31BB"/>
    <w:rsid w:val="004B348B"/>
    <w:rsid w:val="004B73BD"/>
    <w:rsid w:val="004C2BA4"/>
    <w:rsid w:val="004C2CD6"/>
    <w:rsid w:val="004C42FB"/>
    <w:rsid w:val="004D2CCB"/>
    <w:rsid w:val="004D3130"/>
    <w:rsid w:val="004D5DA4"/>
    <w:rsid w:val="004E143E"/>
    <w:rsid w:val="004E1F0E"/>
    <w:rsid w:val="004E6166"/>
    <w:rsid w:val="004E71FD"/>
    <w:rsid w:val="004F217A"/>
    <w:rsid w:val="004F4DCD"/>
    <w:rsid w:val="004F5B0B"/>
    <w:rsid w:val="00501675"/>
    <w:rsid w:val="00503B61"/>
    <w:rsid w:val="00512C7B"/>
    <w:rsid w:val="00513C69"/>
    <w:rsid w:val="00517C31"/>
    <w:rsid w:val="00523E86"/>
    <w:rsid w:val="00525CAA"/>
    <w:rsid w:val="005271D2"/>
    <w:rsid w:val="00532727"/>
    <w:rsid w:val="00535990"/>
    <w:rsid w:val="00547ED3"/>
    <w:rsid w:val="0056023A"/>
    <w:rsid w:val="005624B4"/>
    <w:rsid w:val="00570661"/>
    <w:rsid w:val="0057224A"/>
    <w:rsid w:val="00572F7E"/>
    <w:rsid w:val="00573231"/>
    <w:rsid w:val="00573B77"/>
    <w:rsid w:val="00575977"/>
    <w:rsid w:val="00576908"/>
    <w:rsid w:val="00577092"/>
    <w:rsid w:val="00586787"/>
    <w:rsid w:val="005871F1"/>
    <w:rsid w:val="00595D54"/>
    <w:rsid w:val="005A101B"/>
    <w:rsid w:val="005A25BE"/>
    <w:rsid w:val="005A479A"/>
    <w:rsid w:val="005A4AB7"/>
    <w:rsid w:val="005B1D5B"/>
    <w:rsid w:val="005B477A"/>
    <w:rsid w:val="005B5FD7"/>
    <w:rsid w:val="005C12B2"/>
    <w:rsid w:val="005C204D"/>
    <w:rsid w:val="005C3F7A"/>
    <w:rsid w:val="005D0705"/>
    <w:rsid w:val="005D429F"/>
    <w:rsid w:val="005E4B6E"/>
    <w:rsid w:val="005E64FE"/>
    <w:rsid w:val="005F7203"/>
    <w:rsid w:val="005F7658"/>
    <w:rsid w:val="0060515F"/>
    <w:rsid w:val="00605F7A"/>
    <w:rsid w:val="00606125"/>
    <w:rsid w:val="00607960"/>
    <w:rsid w:val="00610D4B"/>
    <w:rsid w:val="006161E2"/>
    <w:rsid w:val="00617618"/>
    <w:rsid w:val="00621D0A"/>
    <w:rsid w:val="00622C3F"/>
    <w:rsid w:val="00622CA4"/>
    <w:rsid w:val="00625E1A"/>
    <w:rsid w:val="006313B4"/>
    <w:rsid w:val="0063277D"/>
    <w:rsid w:val="0063280B"/>
    <w:rsid w:val="006337A4"/>
    <w:rsid w:val="006348C4"/>
    <w:rsid w:val="0064551F"/>
    <w:rsid w:val="006459FD"/>
    <w:rsid w:val="00652D0C"/>
    <w:rsid w:val="0065390C"/>
    <w:rsid w:val="00655261"/>
    <w:rsid w:val="0067070F"/>
    <w:rsid w:val="006718D4"/>
    <w:rsid w:val="00675E54"/>
    <w:rsid w:val="00677604"/>
    <w:rsid w:val="006813EB"/>
    <w:rsid w:val="00687860"/>
    <w:rsid w:val="00693359"/>
    <w:rsid w:val="00694B46"/>
    <w:rsid w:val="006952CF"/>
    <w:rsid w:val="00696791"/>
    <w:rsid w:val="006969AF"/>
    <w:rsid w:val="00697B06"/>
    <w:rsid w:val="006A5224"/>
    <w:rsid w:val="006B26A4"/>
    <w:rsid w:val="006B33A2"/>
    <w:rsid w:val="006B4EB2"/>
    <w:rsid w:val="006C0194"/>
    <w:rsid w:val="006D2013"/>
    <w:rsid w:val="006E1DCA"/>
    <w:rsid w:val="006E5783"/>
    <w:rsid w:val="006E6753"/>
    <w:rsid w:val="006E73CF"/>
    <w:rsid w:val="00702E86"/>
    <w:rsid w:val="0070354D"/>
    <w:rsid w:val="007065B2"/>
    <w:rsid w:val="00706872"/>
    <w:rsid w:val="007156B0"/>
    <w:rsid w:val="007160EA"/>
    <w:rsid w:val="00717706"/>
    <w:rsid w:val="007179D6"/>
    <w:rsid w:val="00717AC3"/>
    <w:rsid w:val="007232A2"/>
    <w:rsid w:val="00726260"/>
    <w:rsid w:val="007329A9"/>
    <w:rsid w:val="00734527"/>
    <w:rsid w:val="00735332"/>
    <w:rsid w:val="0073711D"/>
    <w:rsid w:val="00745BCD"/>
    <w:rsid w:val="00746055"/>
    <w:rsid w:val="00757327"/>
    <w:rsid w:val="0076098D"/>
    <w:rsid w:val="0076526B"/>
    <w:rsid w:val="0077676E"/>
    <w:rsid w:val="0079009A"/>
    <w:rsid w:val="007951A7"/>
    <w:rsid w:val="00797BE9"/>
    <w:rsid w:val="007A1B69"/>
    <w:rsid w:val="007A6244"/>
    <w:rsid w:val="007A7083"/>
    <w:rsid w:val="007B531A"/>
    <w:rsid w:val="007B6564"/>
    <w:rsid w:val="007C0003"/>
    <w:rsid w:val="007C7CF9"/>
    <w:rsid w:val="007D00ED"/>
    <w:rsid w:val="007D1599"/>
    <w:rsid w:val="007D286E"/>
    <w:rsid w:val="007D557D"/>
    <w:rsid w:val="007E1C0A"/>
    <w:rsid w:val="007E445D"/>
    <w:rsid w:val="007E75B4"/>
    <w:rsid w:val="007F01B3"/>
    <w:rsid w:val="007F276E"/>
    <w:rsid w:val="007F7779"/>
    <w:rsid w:val="007F7F07"/>
    <w:rsid w:val="00800BD9"/>
    <w:rsid w:val="0080459D"/>
    <w:rsid w:val="008051BA"/>
    <w:rsid w:val="00820254"/>
    <w:rsid w:val="00821BF6"/>
    <w:rsid w:val="00822786"/>
    <w:rsid w:val="00823745"/>
    <w:rsid w:val="00825707"/>
    <w:rsid w:val="00827B29"/>
    <w:rsid w:val="00847510"/>
    <w:rsid w:val="00851725"/>
    <w:rsid w:val="00853EE3"/>
    <w:rsid w:val="008608C3"/>
    <w:rsid w:val="008627B9"/>
    <w:rsid w:val="008666CF"/>
    <w:rsid w:val="008723D1"/>
    <w:rsid w:val="008739AB"/>
    <w:rsid w:val="008743A8"/>
    <w:rsid w:val="00875B75"/>
    <w:rsid w:val="00876E2F"/>
    <w:rsid w:val="008813F1"/>
    <w:rsid w:val="00882DBF"/>
    <w:rsid w:val="0088599F"/>
    <w:rsid w:val="008872E2"/>
    <w:rsid w:val="00890F05"/>
    <w:rsid w:val="0089466C"/>
    <w:rsid w:val="008946C3"/>
    <w:rsid w:val="0089525C"/>
    <w:rsid w:val="00896FB1"/>
    <w:rsid w:val="00897215"/>
    <w:rsid w:val="008A44E8"/>
    <w:rsid w:val="008A5E8C"/>
    <w:rsid w:val="008B11DE"/>
    <w:rsid w:val="008B25D0"/>
    <w:rsid w:val="008C221B"/>
    <w:rsid w:val="008C6BE4"/>
    <w:rsid w:val="008E0DCD"/>
    <w:rsid w:val="008E1238"/>
    <w:rsid w:val="008E4B26"/>
    <w:rsid w:val="008E7049"/>
    <w:rsid w:val="008F2D92"/>
    <w:rsid w:val="00903D80"/>
    <w:rsid w:val="00905C12"/>
    <w:rsid w:val="00906C39"/>
    <w:rsid w:val="00917A7A"/>
    <w:rsid w:val="00917AC0"/>
    <w:rsid w:val="00917DFB"/>
    <w:rsid w:val="00926DB9"/>
    <w:rsid w:val="00942809"/>
    <w:rsid w:val="00943A61"/>
    <w:rsid w:val="00945B10"/>
    <w:rsid w:val="00951599"/>
    <w:rsid w:val="0095229A"/>
    <w:rsid w:val="00954B92"/>
    <w:rsid w:val="00962F75"/>
    <w:rsid w:val="0096308C"/>
    <w:rsid w:val="009634DD"/>
    <w:rsid w:val="0096418F"/>
    <w:rsid w:val="00965E49"/>
    <w:rsid w:val="00967051"/>
    <w:rsid w:val="00974D71"/>
    <w:rsid w:val="00975E05"/>
    <w:rsid w:val="00983D47"/>
    <w:rsid w:val="009905DB"/>
    <w:rsid w:val="009926A0"/>
    <w:rsid w:val="009937C3"/>
    <w:rsid w:val="009940FD"/>
    <w:rsid w:val="00994E85"/>
    <w:rsid w:val="009952BC"/>
    <w:rsid w:val="009A247E"/>
    <w:rsid w:val="009A5891"/>
    <w:rsid w:val="009A76D8"/>
    <w:rsid w:val="009B4584"/>
    <w:rsid w:val="009B6153"/>
    <w:rsid w:val="009C1519"/>
    <w:rsid w:val="009C2817"/>
    <w:rsid w:val="009C2C49"/>
    <w:rsid w:val="009C780B"/>
    <w:rsid w:val="009D04C1"/>
    <w:rsid w:val="009D1670"/>
    <w:rsid w:val="009D5BEA"/>
    <w:rsid w:val="009D6353"/>
    <w:rsid w:val="009D68DB"/>
    <w:rsid w:val="009D6AD7"/>
    <w:rsid w:val="009D783F"/>
    <w:rsid w:val="009E7334"/>
    <w:rsid w:val="009F15F9"/>
    <w:rsid w:val="009F1E5D"/>
    <w:rsid w:val="009F21C3"/>
    <w:rsid w:val="009F4BBB"/>
    <w:rsid w:val="009F69A6"/>
    <w:rsid w:val="009F7052"/>
    <w:rsid w:val="009F70D4"/>
    <w:rsid w:val="00A03D15"/>
    <w:rsid w:val="00A0584F"/>
    <w:rsid w:val="00A147C3"/>
    <w:rsid w:val="00A16ADC"/>
    <w:rsid w:val="00A220BC"/>
    <w:rsid w:val="00A23455"/>
    <w:rsid w:val="00A24972"/>
    <w:rsid w:val="00A24B97"/>
    <w:rsid w:val="00A24F8E"/>
    <w:rsid w:val="00A37A37"/>
    <w:rsid w:val="00A44002"/>
    <w:rsid w:val="00A453CE"/>
    <w:rsid w:val="00A45C5D"/>
    <w:rsid w:val="00A55E8D"/>
    <w:rsid w:val="00A56DEA"/>
    <w:rsid w:val="00A6741B"/>
    <w:rsid w:val="00A740EE"/>
    <w:rsid w:val="00A80163"/>
    <w:rsid w:val="00A85A29"/>
    <w:rsid w:val="00A86A7E"/>
    <w:rsid w:val="00A903E5"/>
    <w:rsid w:val="00A90DA5"/>
    <w:rsid w:val="00A91061"/>
    <w:rsid w:val="00A9136A"/>
    <w:rsid w:val="00A92031"/>
    <w:rsid w:val="00AA169D"/>
    <w:rsid w:val="00AA2162"/>
    <w:rsid w:val="00AA2CA2"/>
    <w:rsid w:val="00AB1DEE"/>
    <w:rsid w:val="00AC5161"/>
    <w:rsid w:val="00AC5B09"/>
    <w:rsid w:val="00AC620D"/>
    <w:rsid w:val="00AD159E"/>
    <w:rsid w:val="00AD266F"/>
    <w:rsid w:val="00AD2C6A"/>
    <w:rsid w:val="00AD3CF3"/>
    <w:rsid w:val="00AD4192"/>
    <w:rsid w:val="00AE142C"/>
    <w:rsid w:val="00AE1C21"/>
    <w:rsid w:val="00AE6283"/>
    <w:rsid w:val="00AE7A3E"/>
    <w:rsid w:val="00AF0734"/>
    <w:rsid w:val="00AF2FFB"/>
    <w:rsid w:val="00AF69D4"/>
    <w:rsid w:val="00AF69ED"/>
    <w:rsid w:val="00B01521"/>
    <w:rsid w:val="00B02FB5"/>
    <w:rsid w:val="00B1474E"/>
    <w:rsid w:val="00B15590"/>
    <w:rsid w:val="00B168E2"/>
    <w:rsid w:val="00B16E8F"/>
    <w:rsid w:val="00B174C7"/>
    <w:rsid w:val="00B20481"/>
    <w:rsid w:val="00B21BDC"/>
    <w:rsid w:val="00B220E9"/>
    <w:rsid w:val="00B30BD8"/>
    <w:rsid w:val="00B32AB5"/>
    <w:rsid w:val="00B34E68"/>
    <w:rsid w:val="00B35753"/>
    <w:rsid w:val="00B3724B"/>
    <w:rsid w:val="00B4171E"/>
    <w:rsid w:val="00B44FEC"/>
    <w:rsid w:val="00B53389"/>
    <w:rsid w:val="00B566A9"/>
    <w:rsid w:val="00B6102A"/>
    <w:rsid w:val="00B637EA"/>
    <w:rsid w:val="00B66BA5"/>
    <w:rsid w:val="00B71A81"/>
    <w:rsid w:val="00B75B2C"/>
    <w:rsid w:val="00B800B2"/>
    <w:rsid w:val="00B86CD0"/>
    <w:rsid w:val="00B92AA0"/>
    <w:rsid w:val="00B92E4A"/>
    <w:rsid w:val="00B939AE"/>
    <w:rsid w:val="00B94A56"/>
    <w:rsid w:val="00B9603D"/>
    <w:rsid w:val="00BA03A8"/>
    <w:rsid w:val="00BA482B"/>
    <w:rsid w:val="00BB158F"/>
    <w:rsid w:val="00BB190A"/>
    <w:rsid w:val="00BB32A0"/>
    <w:rsid w:val="00BB7078"/>
    <w:rsid w:val="00BC24A4"/>
    <w:rsid w:val="00BC3AF1"/>
    <w:rsid w:val="00BD4926"/>
    <w:rsid w:val="00BD5676"/>
    <w:rsid w:val="00BE22AB"/>
    <w:rsid w:val="00BE2602"/>
    <w:rsid w:val="00BE29C4"/>
    <w:rsid w:val="00BE3915"/>
    <w:rsid w:val="00BE46B5"/>
    <w:rsid w:val="00BE605C"/>
    <w:rsid w:val="00BE6386"/>
    <w:rsid w:val="00BE673E"/>
    <w:rsid w:val="00BF1C4B"/>
    <w:rsid w:val="00BF26BC"/>
    <w:rsid w:val="00BF75D8"/>
    <w:rsid w:val="00C06214"/>
    <w:rsid w:val="00C06AB9"/>
    <w:rsid w:val="00C14796"/>
    <w:rsid w:val="00C15326"/>
    <w:rsid w:val="00C21695"/>
    <w:rsid w:val="00C231E8"/>
    <w:rsid w:val="00C243AF"/>
    <w:rsid w:val="00C24DA5"/>
    <w:rsid w:val="00C268D8"/>
    <w:rsid w:val="00C30EB5"/>
    <w:rsid w:val="00C3220E"/>
    <w:rsid w:val="00C33B31"/>
    <w:rsid w:val="00C34DE4"/>
    <w:rsid w:val="00C36F95"/>
    <w:rsid w:val="00C45570"/>
    <w:rsid w:val="00C532F1"/>
    <w:rsid w:val="00C544FB"/>
    <w:rsid w:val="00C57ACD"/>
    <w:rsid w:val="00C61488"/>
    <w:rsid w:val="00C647C4"/>
    <w:rsid w:val="00C7633E"/>
    <w:rsid w:val="00C825B7"/>
    <w:rsid w:val="00C836E7"/>
    <w:rsid w:val="00C837A9"/>
    <w:rsid w:val="00C84A5B"/>
    <w:rsid w:val="00C86799"/>
    <w:rsid w:val="00C90170"/>
    <w:rsid w:val="00C93CA2"/>
    <w:rsid w:val="00C9764B"/>
    <w:rsid w:val="00CA4D60"/>
    <w:rsid w:val="00CB263D"/>
    <w:rsid w:val="00CB4AD4"/>
    <w:rsid w:val="00CB5221"/>
    <w:rsid w:val="00CB52F3"/>
    <w:rsid w:val="00CC19D7"/>
    <w:rsid w:val="00CC3EFA"/>
    <w:rsid w:val="00CC5FF8"/>
    <w:rsid w:val="00CC757B"/>
    <w:rsid w:val="00CC7A35"/>
    <w:rsid w:val="00CD306C"/>
    <w:rsid w:val="00CD40B2"/>
    <w:rsid w:val="00CE0A1B"/>
    <w:rsid w:val="00CE5462"/>
    <w:rsid w:val="00CE7AE6"/>
    <w:rsid w:val="00CF2685"/>
    <w:rsid w:val="00CF610B"/>
    <w:rsid w:val="00CF6E80"/>
    <w:rsid w:val="00CF7763"/>
    <w:rsid w:val="00D17714"/>
    <w:rsid w:val="00D17F37"/>
    <w:rsid w:val="00D22068"/>
    <w:rsid w:val="00D2297B"/>
    <w:rsid w:val="00D2414F"/>
    <w:rsid w:val="00D24C0E"/>
    <w:rsid w:val="00D275F9"/>
    <w:rsid w:val="00D32AA3"/>
    <w:rsid w:val="00D43D7E"/>
    <w:rsid w:val="00D501D2"/>
    <w:rsid w:val="00D62429"/>
    <w:rsid w:val="00D62E09"/>
    <w:rsid w:val="00D63717"/>
    <w:rsid w:val="00D64687"/>
    <w:rsid w:val="00D64F8F"/>
    <w:rsid w:val="00D72CBC"/>
    <w:rsid w:val="00D74208"/>
    <w:rsid w:val="00D74500"/>
    <w:rsid w:val="00D85542"/>
    <w:rsid w:val="00D902C8"/>
    <w:rsid w:val="00D9218E"/>
    <w:rsid w:val="00D96361"/>
    <w:rsid w:val="00DA205C"/>
    <w:rsid w:val="00DA3A65"/>
    <w:rsid w:val="00DA688D"/>
    <w:rsid w:val="00DB1BF6"/>
    <w:rsid w:val="00DB3932"/>
    <w:rsid w:val="00DB6CBD"/>
    <w:rsid w:val="00DB75EE"/>
    <w:rsid w:val="00DB7F33"/>
    <w:rsid w:val="00DC32BA"/>
    <w:rsid w:val="00DD2A06"/>
    <w:rsid w:val="00DD6428"/>
    <w:rsid w:val="00DD7289"/>
    <w:rsid w:val="00DE0D1A"/>
    <w:rsid w:val="00DE0FA9"/>
    <w:rsid w:val="00DE1ACB"/>
    <w:rsid w:val="00DF1F20"/>
    <w:rsid w:val="00DF3368"/>
    <w:rsid w:val="00DF614E"/>
    <w:rsid w:val="00E03210"/>
    <w:rsid w:val="00E07758"/>
    <w:rsid w:val="00E103E7"/>
    <w:rsid w:val="00E30DAD"/>
    <w:rsid w:val="00E33D6F"/>
    <w:rsid w:val="00E41809"/>
    <w:rsid w:val="00E41ED7"/>
    <w:rsid w:val="00E45B8D"/>
    <w:rsid w:val="00E502B0"/>
    <w:rsid w:val="00E506CC"/>
    <w:rsid w:val="00E5077E"/>
    <w:rsid w:val="00E56828"/>
    <w:rsid w:val="00E6461A"/>
    <w:rsid w:val="00E70D4B"/>
    <w:rsid w:val="00E7120D"/>
    <w:rsid w:val="00E71EF8"/>
    <w:rsid w:val="00E74D63"/>
    <w:rsid w:val="00E75A78"/>
    <w:rsid w:val="00E8064C"/>
    <w:rsid w:val="00E80CB4"/>
    <w:rsid w:val="00E85533"/>
    <w:rsid w:val="00E86246"/>
    <w:rsid w:val="00E9330A"/>
    <w:rsid w:val="00E96F19"/>
    <w:rsid w:val="00EA4028"/>
    <w:rsid w:val="00EA5A13"/>
    <w:rsid w:val="00EA6530"/>
    <w:rsid w:val="00EB5A87"/>
    <w:rsid w:val="00EB69BA"/>
    <w:rsid w:val="00EB6CBA"/>
    <w:rsid w:val="00EB74A8"/>
    <w:rsid w:val="00EC0152"/>
    <w:rsid w:val="00EC3CF6"/>
    <w:rsid w:val="00EC414B"/>
    <w:rsid w:val="00ED1502"/>
    <w:rsid w:val="00ED1F3C"/>
    <w:rsid w:val="00ED277D"/>
    <w:rsid w:val="00EE0089"/>
    <w:rsid w:val="00EE20EF"/>
    <w:rsid w:val="00EE37E6"/>
    <w:rsid w:val="00EF08AE"/>
    <w:rsid w:val="00F00B90"/>
    <w:rsid w:val="00F12F52"/>
    <w:rsid w:val="00F145B8"/>
    <w:rsid w:val="00F16C6F"/>
    <w:rsid w:val="00F177F4"/>
    <w:rsid w:val="00F26BED"/>
    <w:rsid w:val="00F32AE9"/>
    <w:rsid w:val="00F337FD"/>
    <w:rsid w:val="00F37170"/>
    <w:rsid w:val="00F37712"/>
    <w:rsid w:val="00F37E33"/>
    <w:rsid w:val="00F53F20"/>
    <w:rsid w:val="00F5562E"/>
    <w:rsid w:val="00F5565F"/>
    <w:rsid w:val="00F55C45"/>
    <w:rsid w:val="00F567A0"/>
    <w:rsid w:val="00F5740E"/>
    <w:rsid w:val="00F614B6"/>
    <w:rsid w:val="00F6442D"/>
    <w:rsid w:val="00F67A60"/>
    <w:rsid w:val="00F70336"/>
    <w:rsid w:val="00F83D4A"/>
    <w:rsid w:val="00F848AD"/>
    <w:rsid w:val="00F865DC"/>
    <w:rsid w:val="00F91735"/>
    <w:rsid w:val="00F94AE5"/>
    <w:rsid w:val="00F97CCA"/>
    <w:rsid w:val="00FA0B52"/>
    <w:rsid w:val="00FA3EE2"/>
    <w:rsid w:val="00FB0926"/>
    <w:rsid w:val="00FB4B05"/>
    <w:rsid w:val="00FC7104"/>
    <w:rsid w:val="00FD3B16"/>
    <w:rsid w:val="00FD482A"/>
    <w:rsid w:val="00FE0E96"/>
    <w:rsid w:val="00FE1743"/>
    <w:rsid w:val="00FE222B"/>
    <w:rsid w:val="00FF6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8A70"/>
  <w15:docId w15:val="{09A510C3-37F0-4BB3-9BC6-F73F2EEF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FD"/>
    <w:pPr>
      <w:ind w:left="720"/>
      <w:contextualSpacing/>
    </w:pPr>
  </w:style>
  <w:style w:type="table" w:styleId="TableGrid">
    <w:name w:val="Table Grid"/>
    <w:basedOn w:val="TableNormal"/>
    <w:uiPriority w:val="59"/>
    <w:rsid w:val="00C7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429F"/>
    <w:rPr>
      <w:sz w:val="16"/>
      <w:szCs w:val="16"/>
    </w:rPr>
  </w:style>
  <w:style w:type="paragraph" w:styleId="CommentText">
    <w:name w:val="annotation text"/>
    <w:basedOn w:val="Normal"/>
    <w:link w:val="CommentTextChar"/>
    <w:uiPriority w:val="99"/>
    <w:semiHidden/>
    <w:unhideWhenUsed/>
    <w:rsid w:val="005D429F"/>
    <w:pPr>
      <w:spacing w:line="240" w:lineRule="auto"/>
    </w:pPr>
    <w:rPr>
      <w:sz w:val="20"/>
      <w:szCs w:val="20"/>
    </w:rPr>
  </w:style>
  <w:style w:type="character" w:customStyle="1" w:styleId="CommentTextChar">
    <w:name w:val="Comment Text Char"/>
    <w:basedOn w:val="DefaultParagraphFont"/>
    <w:link w:val="CommentText"/>
    <w:uiPriority w:val="99"/>
    <w:semiHidden/>
    <w:rsid w:val="005D429F"/>
    <w:rPr>
      <w:sz w:val="20"/>
      <w:szCs w:val="20"/>
    </w:rPr>
  </w:style>
  <w:style w:type="paragraph" w:styleId="CommentSubject">
    <w:name w:val="annotation subject"/>
    <w:basedOn w:val="CommentText"/>
    <w:next w:val="CommentText"/>
    <w:link w:val="CommentSubjectChar"/>
    <w:uiPriority w:val="99"/>
    <w:semiHidden/>
    <w:unhideWhenUsed/>
    <w:rsid w:val="005D429F"/>
    <w:rPr>
      <w:b/>
      <w:bCs/>
    </w:rPr>
  </w:style>
  <w:style w:type="character" w:customStyle="1" w:styleId="CommentSubjectChar">
    <w:name w:val="Comment Subject Char"/>
    <w:basedOn w:val="CommentTextChar"/>
    <w:link w:val="CommentSubject"/>
    <w:uiPriority w:val="99"/>
    <w:semiHidden/>
    <w:rsid w:val="005D429F"/>
    <w:rPr>
      <w:b/>
      <w:bCs/>
      <w:sz w:val="20"/>
      <w:szCs w:val="20"/>
    </w:rPr>
  </w:style>
  <w:style w:type="paragraph" w:styleId="BalloonText">
    <w:name w:val="Balloon Text"/>
    <w:basedOn w:val="Normal"/>
    <w:link w:val="BalloonTextChar"/>
    <w:uiPriority w:val="99"/>
    <w:semiHidden/>
    <w:unhideWhenUsed/>
    <w:rsid w:val="005D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9F"/>
    <w:rPr>
      <w:rFonts w:ascii="Segoe UI" w:hAnsi="Segoe UI" w:cs="Segoe UI"/>
      <w:sz w:val="18"/>
      <w:szCs w:val="18"/>
    </w:rPr>
  </w:style>
  <w:style w:type="paragraph" w:styleId="Revision">
    <w:name w:val="Revision"/>
    <w:hidden/>
    <w:uiPriority w:val="99"/>
    <w:semiHidden/>
    <w:rsid w:val="00622CA4"/>
    <w:pPr>
      <w:spacing w:after="0" w:line="240" w:lineRule="auto"/>
    </w:pPr>
  </w:style>
  <w:style w:type="character" w:styleId="FootnoteReference">
    <w:name w:val="footnote reference"/>
    <w:link w:val="BVIfnrChar"/>
    <w:uiPriority w:val="99"/>
    <w:rsid w:val="00BB190A"/>
    <w:rPr>
      <w:sz w:val="22"/>
      <w:u w:val="none"/>
      <w:vertAlign w:val="superscript"/>
    </w:rPr>
  </w:style>
  <w:style w:type="paragraph" w:styleId="FootnoteText">
    <w:name w:val="footnote text"/>
    <w:basedOn w:val="Normal"/>
    <w:link w:val="FootnoteTextChar"/>
    <w:uiPriority w:val="99"/>
    <w:rsid w:val="00BB190A"/>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basedOn w:val="DefaultParagraphFont"/>
    <w:link w:val="FootnoteText"/>
    <w:uiPriority w:val="99"/>
    <w:rsid w:val="00BB190A"/>
    <w:rPr>
      <w:rFonts w:ascii="Times New Roman" w:eastAsia="Times New Roman" w:hAnsi="Times New Roman" w:cs="Times New Roman"/>
      <w:sz w:val="18"/>
      <w:szCs w:val="24"/>
      <w:lang w:val="en-GB"/>
    </w:rPr>
  </w:style>
  <w:style w:type="character" w:styleId="Hyperlink">
    <w:name w:val="Hyperlink"/>
    <w:rsid w:val="00BB190A"/>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27BED"/>
    <w:pPr>
      <w:spacing w:after="160" w:line="240" w:lineRule="exact"/>
      <w:jc w:val="both"/>
    </w:pPr>
    <w:rPr>
      <w:vertAlign w:val="superscript"/>
    </w:rPr>
  </w:style>
  <w:style w:type="character" w:customStyle="1" w:styleId="UnresolvedMention1">
    <w:name w:val="Unresolved Mention1"/>
    <w:basedOn w:val="DefaultParagraphFont"/>
    <w:uiPriority w:val="99"/>
    <w:semiHidden/>
    <w:unhideWhenUsed/>
    <w:rsid w:val="00427BED"/>
    <w:rPr>
      <w:color w:val="605E5C"/>
      <w:shd w:val="clear" w:color="auto" w:fill="E1DFDD"/>
    </w:rPr>
  </w:style>
  <w:style w:type="paragraph" w:customStyle="1" w:styleId="meetingname">
    <w:name w:val="meeting name"/>
    <w:basedOn w:val="Normal"/>
    <w:qFormat/>
    <w:rsid w:val="00525CAA"/>
    <w:pPr>
      <w:spacing w:after="0" w:line="240" w:lineRule="auto"/>
      <w:ind w:left="142" w:right="4218" w:hanging="142"/>
      <w:jc w:val="both"/>
    </w:pPr>
    <w:rPr>
      <w:rFonts w:ascii="Times New Roman" w:eastAsia="Times New Roman" w:hAnsi="Times New Roman" w:cs="Times New Roman"/>
      <w:caps/>
      <w:lang w:val="en-GB"/>
    </w:rPr>
  </w:style>
  <w:style w:type="character" w:styleId="FollowedHyperlink">
    <w:name w:val="FollowedHyperlink"/>
    <w:basedOn w:val="DefaultParagraphFont"/>
    <w:uiPriority w:val="99"/>
    <w:semiHidden/>
    <w:unhideWhenUsed/>
    <w:rsid w:val="00B168E2"/>
    <w:rPr>
      <w:color w:val="800080" w:themeColor="followedHyperlink"/>
      <w:u w:val="single"/>
    </w:rPr>
  </w:style>
  <w:style w:type="character" w:styleId="UnresolvedMention">
    <w:name w:val="Unresolved Mention"/>
    <w:basedOn w:val="DefaultParagraphFont"/>
    <w:uiPriority w:val="99"/>
    <w:semiHidden/>
    <w:unhideWhenUsed/>
    <w:rsid w:val="00FB0926"/>
    <w:rPr>
      <w:color w:val="605E5C"/>
      <w:shd w:val="clear" w:color="auto" w:fill="E1DFDD"/>
    </w:rPr>
  </w:style>
  <w:style w:type="paragraph" w:styleId="Header">
    <w:name w:val="header"/>
    <w:basedOn w:val="Normal"/>
    <w:link w:val="HeaderChar"/>
    <w:uiPriority w:val="99"/>
    <w:unhideWhenUsed/>
    <w:rsid w:val="00CE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E6"/>
  </w:style>
  <w:style w:type="paragraph" w:styleId="Footer">
    <w:name w:val="footer"/>
    <w:basedOn w:val="Normal"/>
    <w:link w:val="FooterChar"/>
    <w:uiPriority w:val="99"/>
    <w:unhideWhenUsed/>
    <w:rsid w:val="00CE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6686">
      <w:bodyDiv w:val="1"/>
      <w:marLeft w:val="0"/>
      <w:marRight w:val="0"/>
      <w:marTop w:val="0"/>
      <w:marBottom w:val="0"/>
      <w:divBdr>
        <w:top w:val="none" w:sz="0" w:space="0" w:color="auto"/>
        <w:left w:val="none" w:sz="0" w:space="0" w:color="auto"/>
        <w:bottom w:val="none" w:sz="0" w:space="0" w:color="auto"/>
        <w:right w:val="none" w:sz="0" w:space="0" w:color="auto"/>
      </w:divBdr>
    </w:div>
    <w:div w:id="144014852">
      <w:bodyDiv w:val="1"/>
      <w:marLeft w:val="0"/>
      <w:marRight w:val="0"/>
      <w:marTop w:val="0"/>
      <w:marBottom w:val="0"/>
      <w:divBdr>
        <w:top w:val="none" w:sz="0" w:space="0" w:color="auto"/>
        <w:left w:val="none" w:sz="0" w:space="0" w:color="auto"/>
        <w:bottom w:val="none" w:sz="0" w:space="0" w:color="auto"/>
        <w:right w:val="none" w:sz="0" w:space="0" w:color="auto"/>
      </w:divBdr>
    </w:div>
    <w:div w:id="242763519">
      <w:bodyDiv w:val="1"/>
      <w:marLeft w:val="0"/>
      <w:marRight w:val="0"/>
      <w:marTop w:val="0"/>
      <w:marBottom w:val="0"/>
      <w:divBdr>
        <w:top w:val="none" w:sz="0" w:space="0" w:color="auto"/>
        <w:left w:val="none" w:sz="0" w:space="0" w:color="auto"/>
        <w:bottom w:val="none" w:sz="0" w:space="0" w:color="auto"/>
        <w:right w:val="none" w:sz="0" w:space="0" w:color="auto"/>
      </w:divBdr>
    </w:div>
    <w:div w:id="280455513">
      <w:bodyDiv w:val="1"/>
      <w:marLeft w:val="0"/>
      <w:marRight w:val="0"/>
      <w:marTop w:val="0"/>
      <w:marBottom w:val="0"/>
      <w:divBdr>
        <w:top w:val="none" w:sz="0" w:space="0" w:color="auto"/>
        <w:left w:val="none" w:sz="0" w:space="0" w:color="auto"/>
        <w:bottom w:val="none" w:sz="0" w:space="0" w:color="auto"/>
        <w:right w:val="none" w:sz="0" w:space="0" w:color="auto"/>
      </w:divBdr>
    </w:div>
    <w:div w:id="300960193">
      <w:bodyDiv w:val="1"/>
      <w:marLeft w:val="0"/>
      <w:marRight w:val="0"/>
      <w:marTop w:val="0"/>
      <w:marBottom w:val="0"/>
      <w:divBdr>
        <w:top w:val="none" w:sz="0" w:space="0" w:color="auto"/>
        <w:left w:val="none" w:sz="0" w:space="0" w:color="auto"/>
        <w:bottom w:val="none" w:sz="0" w:space="0" w:color="auto"/>
        <w:right w:val="none" w:sz="0" w:space="0" w:color="auto"/>
      </w:divBdr>
    </w:div>
    <w:div w:id="550574467">
      <w:bodyDiv w:val="1"/>
      <w:marLeft w:val="0"/>
      <w:marRight w:val="0"/>
      <w:marTop w:val="0"/>
      <w:marBottom w:val="0"/>
      <w:divBdr>
        <w:top w:val="none" w:sz="0" w:space="0" w:color="auto"/>
        <w:left w:val="none" w:sz="0" w:space="0" w:color="auto"/>
        <w:bottom w:val="none" w:sz="0" w:space="0" w:color="auto"/>
        <w:right w:val="none" w:sz="0" w:space="0" w:color="auto"/>
      </w:divBdr>
    </w:div>
    <w:div w:id="599988105">
      <w:bodyDiv w:val="1"/>
      <w:marLeft w:val="0"/>
      <w:marRight w:val="0"/>
      <w:marTop w:val="0"/>
      <w:marBottom w:val="0"/>
      <w:divBdr>
        <w:top w:val="none" w:sz="0" w:space="0" w:color="auto"/>
        <w:left w:val="none" w:sz="0" w:space="0" w:color="auto"/>
        <w:bottom w:val="none" w:sz="0" w:space="0" w:color="auto"/>
        <w:right w:val="none" w:sz="0" w:space="0" w:color="auto"/>
      </w:divBdr>
    </w:div>
    <w:div w:id="790710793">
      <w:bodyDiv w:val="1"/>
      <w:marLeft w:val="0"/>
      <w:marRight w:val="0"/>
      <w:marTop w:val="0"/>
      <w:marBottom w:val="0"/>
      <w:divBdr>
        <w:top w:val="none" w:sz="0" w:space="0" w:color="auto"/>
        <w:left w:val="none" w:sz="0" w:space="0" w:color="auto"/>
        <w:bottom w:val="none" w:sz="0" w:space="0" w:color="auto"/>
        <w:right w:val="none" w:sz="0" w:space="0" w:color="auto"/>
      </w:divBdr>
    </w:div>
    <w:div w:id="968583157">
      <w:bodyDiv w:val="1"/>
      <w:marLeft w:val="0"/>
      <w:marRight w:val="0"/>
      <w:marTop w:val="0"/>
      <w:marBottom w:val="0"/>
      <w:divBdr>
        <w:top w:val="none" w:sz="0" w:space="0" w:color="auto"/>
        <w:left w:val="none" w:sz="0" w:space="0" w:color="auto"/>
        <w:bottom w:val="none" w:sz="0" w:space="0" w:color="auto"/>
        <w:right w:val="none" w:sz="0" w:space="0" w:color="auto"/>
      </w:divBdr>
    </w:div>
    <w:div w:id="1241713302">
      <w:bodyDiv w:val="1"/>
      <w:marLeft w:val="0"/>
      <w:marRight w:val="0"/>
      <w:marTop w:val="0"/>
      <w:marBottom w:val="0"/>
      <w:divBdr>
        <w:top w:val="none" w:sz="0" w:space="0" w:color="auto"/>
        <w:left w:val="none" w:sz="0" w:space="0" w:color="auto"/>
        <w:bottom w:val="none" w:sz="0" w:space="0" w:color="auto"/>
        <w:right w:val="none" w:sz="0" w:space="0" w:color="auto"/>
      </w:divBdr>
    </w:div>
    <w:div w:id="1269704933">
      <w:bodyDiv w:val="1"/>
      <w:marLeft w:val="0"/>
      <w:marRight w:val="0"/>
      <w:marTop w:val="0"/>
      <w:marBottom w:val="0"/>
      <w:divBdr>
        <w:top w:val="none" w:sz="0" w:space="0" w:color="auto"/>
        <w:left w:val="none" w:sz="0" w:space="0" w:color="auto"/>
        <w:bottom w:val="none" w:sz="0" w:space="0" w:color="auto"/>
        <w:right w:val="none" w:sz="0" w:space="0" w:color="auto"/>
      </w:divBdr>
    </w:div>
    <w:div w:id="1372654368">
      <w:bodyDiv w:val="1"/>
      <w:marLeft w:val="0"/>
      <w:marRight w:val="0"/>
      <w:marTop w:val="0"/>
      <w:marBottom w:val="0"/>
      <w:divBdr>
        <w:top w:val="none" w:sz="0" w:space="0" w:color="auto"/>
        <w:left w:val="none" w:sz="0" w:space="0" w:color="auto"/>
        <w:bottom w:val="none" w:sz="0" w:space="0" w:color="auto"/>
        <w:right w:val="none" w:sz="0" w:space="0" w:color="auto"/>
      </w:divBdr>
    </w:div>
    <w:div w:id="1680355556">
      <w:bodyDiv w:val="1"/>
      <w:marLeft w:val="0"/>
      <w:marRight w:val="0"/>
      <w:marTop w:val="0"/>
      <w:marBottom w:val="0"/>
      <w:divBdr>
        <w:top w:val="none" w:sz="0" w:space="0" w:color="auto"/>
        <w:left w:val="none" w:sz="0" w:space="0" w:color="auto"/>
        <w:bottom w:val="none" w:sz="0" w:space="0" w:color="auto"/>
        <w:right w:val="none" w:sz="0" w:space="0" w:color="auto"/>
      </w:divBdr>
    </w:div>
    <w:div w:id="1841967884">
      <w:bodyDiv w:val="1"/>
      <w:marLeft w:val="0"/>
      <w:marRight w:val="0"/>
      <w:marTop w:val="0"/>
      <w:marBottom w:val="0"/>
      <w:divBdr>
        <w:top w:val="none" w:sz="0" w:space="0" w:color="auto"/>
        <w:left w:val="none" w:sz="0" w:space="0" w:color="auto"/>
        <w:bottom w:val="none" w:sz="0" w:space="0" w:color="auto"/>
        <w:right w:val="none" w:sz="0" w:space="0" w:color="auto"/>
      </w:divBdr>
    </w:div>
    <w:div w:id="1846627364">
      <w:bodyDiv w:val="1"/>
      <w:marLeft w:val="0"/>
      <w:marRight w:val="0"/>
      <w:marTop w:val="0"/>
      <w:marBottom w:val="0"/>
      <w:divBdr>
        <w:top w:val="none" w:sz="0" w:space="0" w:color="auto"/>
        <w:left w:val="none" w:sz="0" w:space="0" w:color="auto"/>
        <w:bottom w:val="none" w:sz="0" w:space="0" w:color="auto"/>
        <w:right w:val="none" w:sz="0" w:space="0" w:color="auto"/>
      </w:divBdr>
    </w:div>
    <w:div w:id="19320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conferences/post2020/submissions/2019-108" TargetMode="External"/><Relationship Id="rId18" Type="http://schemas.openxmlformats.org/officeDocument/2006/relationships/hyperlink" Target="https://www.cbd.int/conferences/post2020/POST2020-WS-2020-04/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bd.int/conferences/post2020" TargetMode="External"/><Relationship Id="rId17" Type="http://schemas.openxmlformats.org/officeDocument/2006/relationships/hyperlink" Target="https://www.cbd.int/sbstta/sbstta-24/post2020-indicators-en.pdf" TargetMode="External"/><Relationship Id="rId2" Type="http://schemas.openxmlformats.org/officeDocument/2006/relationships/customXml" Target="../customXml/item2.xml"/><Relationship Id="rId16" Type="http://schemas.openxmlformats.org/officeDocument/2006/relationships/hyperlink" Target="https://www.cbd.int/sbstta/sbstta-24/post-2020-sdg-linkages-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fd6x5T" TargetMode="External"/><Relationship Id="rId5" Type="http://schemas.openxmlformats.org/officeDocument/2006/relationships/numbering" Target="numbering.xml"/><Relationship Id="rId15" Type="http://schemas.openxmlformats.org/officeDocument/2006/relationships/hyperlink" Target="https://www.cbd.int/sbstta/sbstta-24/post2020-monitoring-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conferences/post2020/submissions/2019-1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 TargetMode="External"/><Relationship Id="rId2" Type="http://schemas.openxmlformats.org/officeDocument/2006/relationships/hyperlink" Target="https://www.cbd.int/doc/notifications/2020/ntf-2020-029-upcomings-en.pdf" TargetMode="External"/><Relationship Id="rId1" Type="http://schemas.openxmlformats.org/officeDocument/2006/relationships/hyperlink" Target="https://bit.ly/3dBnIO0" TargetMode="External"/><Relationship Id="rId4"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1AD3-013D-42C6-9DDA-636EB4204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F449A-08BE-4D97-94AE-3F6293FC5AC4}">
  <ds:schemaRefs>
    <ds:schemaRef ds:uri="http://schemas.microsoft.com/sharepoint/v3/contenttype/forms"/>
  </ds:schemaRefs>
</ds:datastoreItem>
</file>

<file path=customXml/itemProps3.xml><?xml version="1.0" encoding="utf-8"?>
<ds:datastoreItem xmlns:ds="http://schemas.openxmlformats.org/officeDocument/2006/customXml" ds:itemID="{A16804CE-FBA0-4373-A79A-6F950052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239A3-6C4D-4C68-8725-DC13E4EB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Concept note</vt:lpstr>
    </vt:vector>
  </TitlesOfParts>
  <Company>SCBD</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creator>SCBD</dc:creator>
  <cp:keywords>Thematic Consultation on Sustainable Use of Biological Diversity for the Post 2020 Global Biodiversity Framework, Webinar, 27 July 2020, Convention on Biological Diversity</cp:keywords>
  <cp:lastModifiedBy>Veronique Lefebvre</cp:lastModifiedBy>
  <cp:revision>4</cp:revision>
  <cp:lastPrinted>2020-07-14T19:19:00Z</cp:lastPrinted>
  <dcterms:created xsi:type="dcterms:W3CDTF">2020-07-21T16:18:00Z</dcterms:created>
  <dcterms:modified xsi:type="dcterms:W3CDTF">2020-07-21T16:19:00Z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