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3F1A75" w14:paraId="553D156A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3B6093E4" w14:textId="77777777" w:rsidR="008A1499" w:rsidRPr="003F1A75" w:rsidRDefault="008A1499" w:rsidP="00FF5922">
            <w:pPr>
              <w:pStyle w:val="AFCorN12Bold"/>
            </w:pPr>
            <w:r>
              <w:rPr>
                <w:noProof/>
              </w:rPr>
              <w:drawing>
                <wp:inline distT="0" distB="0" distL="0" distR="0" wp14:anchorId="72B51D46" wp14:editId="2931092E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031656EB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0B11149F" w14:textId="5301221B" w:rsidR="008A1499" w:rsidRPr="003F1A75" w:rsidRDefault="005C1DBA" w:rsidP="008A1499">
            <w:pPr>
              <w:pStyle w:val="AASmallLogo"/>
            </w:pPr>
            <w:r w:rsidRPr="00360A23">
              <w:rPr>
                <w:noProof/>
                <w:lang w:eastAsia="ru-RU"/>
              </w:rPr>
              <w:drawing>
                <wp:inline distT="0" distB="0" distL="0" distR="0" wp14:anchorId="2FB9D858" wp14:editId="07AD61F8">
                  <wp:extent cx="825600" cy="386344"/>
                  <wp:effectExtent l="0" t="0" r="0" b="0"/>
                  <wp:docPr id="899098129" name="Picture 899098129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88" cy="396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>
              <w:t xml:space="preserve"> </w:t>
            </w:r>
          </w:p>
          <w:p w14:paraId="2950C16D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A193CC5" w14:textId="6C5005CC" w:rsidR="008A1499" w:rsidRPr="003F1A75" w:rsidRDefault="008A1499" w:rsidP="003F1A75">
            <w:pPr>
              <w:pStyle w:val="ABSymbol"/>
            </w:pPr>
            <w:r>
              <w:rPr>
                <w:sz w:val="40"/>
              </w:rPr>
              <w:t>CBD</w:t>
            </w:r>
            <w:r>
              <w:t>/CP/MOP/12/9</w:t>
            </w:r>
          </w:p>
        </w:tc>
      </w:tr>
    </w:tbl>
    <w:p w14:paraId="236B5C6A" w14:textId="77777777"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7C77D9" w14:paraId="2453BB3F" w14:textId="77777777" w:rsidTr="008A1499">
        <w:trPr>
          <w:trHeight w:val="1814"/>
        </w:trPr>
        <w:tc>
          <w:tcPr>
            <w:tcW w:w="7370" w:type="dxa"/>
          </w:tcPr>
          <w:p w14:paraId="68C502A8" w14:textId="6D864F45" w:rsidR="008A1499" w:rsidRPr="003F1A75" w:rsidRDefault="005C1DBA" w:rsidP="008A1499">
            <w:pPr>
              <w:pStyle w:val="ACLargeLogo"/>
            </w:pPr>
            <w:r w:rsidRPr="001E2C8A">
              <w:rPr>
                <w:noProof/>
                <w:snapToGrid w:val="0"/>
                <w:kern w:val="22"/>
                <w:lang w:eastAsia="ru-RU"/>
              </w:rPr>
              <w:drawing>
                <wp:inline distT="0" distB="0" distL="0" distR="0" wp14:anchorId="0E47B6EB" wp14:editId="704107CC">
                  <wp:extent cx="2623185" cy="1077595"/>
                  <wp:effectExtent l="19050" t="0" r="5715" b="0"/>
                  <wp:docPr id="6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>
              <w:t xml:space="preserve"> </w:t>
            </w:r>
          </w:p>
          <w:p w14:paraId="6903D10D" w14:textId="77777777" w:rsidR="008A1499" w:rsidRPr="003F1A75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5277E0C0" w14:textId="77777777" w:rsidR="008A1499" w:rsidRPr="007C77D9" w:rsidRDefault="008A1499" w:rsidP="008A1499">
            <w:pPr>
              <w:pStyle w:val="AEDistrNormal"/>
              <w:rPr>
                <w:lang w:val="en-US"/>
              </w:rPr>
            </w:pPr>
            <w:r w:rsidRPr="007C77D9">
              <w:rPr>
                <w:lang w:val="en-US"/>
              </w:rPr>
              <w:t xml:space="preserve">Distr.: General </w:t>
            </w:r>
          </w:p>
          <w:p w14:paraId="5BF5F758" w14:textId="499505DD" w:rsidR="008A1499" w:rsidRPr="007C77D9" w:rsidRDefault="00BC123F" w:rsidP="008A1499">
            <w:pPr>
              <w:pStyle w:val="AEDistrNormal"/>
              <w:rPr>
                <w:lang w:val="en-US"/>
              </w:rPr>
            </w:pPr>
            <w:r w:rsidRPr="007C77D9">
              <w:rPr>
                <w:lang w:val="en-US"/>
              </w:rPr>
              <w:t>30 August 2026</w:t>
            </w:r>
          </w:p>
          <w:p w14:paraId="061EE3C2" w14:textId="79D8FC86" w:rsidR="008A1499" w:rsidRPr="007C77D9" w:rsidRDefault="005C1DBA" w:rsidP="007C77D9">
            <w:pPr>
              <w:pStyle w:val="AEDistrNormal"/>
              <w:rPr>
                <w:lang w:val="en-US"/>
              </w:rPr>
            </w:pPr>
            <w:r w:rsidRPr="007C77D9">
              <w:rPr>
                <w:lang w:val="en-US"/>
              </w:rPr>
              <w:t>R</w:t>
            </w:r>
            <w:r>
              <w:rPr>
                <w:lang w:val="en-US"/>
              </w:rPr>
              <w:t>ussian</w:t>
            </w:r>
            <w:r>
              <w:rPr>
                <w:lang w:val="en-US"/>
              </w:rPr>
              <w:br/>
            </w:r>
            <w:r w:rsidR="008A1499" w:rsidRPr="007C77D9">
              <w:rPr>
                <w:lang w:val="en-US"/>
              </w:rPr>
              <w:t xml:space="preserve">Original: English </w:t>
            </w:r>
          </w:p>
          <w:p w14:paraId="6A143575" w14:textId="77777777" w:rsidR="008A1499" w:rsidRPr="007C77D9" w:rsidRDefault="008A1499" w:rsidP="008A1499">
            <w:pPr>
              <w:pStyle w:val="AEDistrNormal6pt"/>
              <w:rPr>
                <w:lang w:val="en-US"/>
              </w:rPr>
            </w:pPr>
          </w:p>
        </w:tc>
      </w:tr>
    </w:tbl>
    <w:p w14:paraId="3B432F63" w14:textId="77777777" w:rsidR="008A1499" w:rsidRPr="007C77D9" w:rsidRDefault="008A1499" w:rsidP="008A1499">
      <w:pPr>
        <w:pStyle w:val="AISpacer"/>
        <w:rPr>
          <w:lang w:val="en-US"/>
        </w:rPr>
      </w:pPr>
    </w:p>
    <w:tbl>
      <w:tblPr>
        <w:tblW w:w="10767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379"/>
        <w:gridCol w:w="4388"/>
      </w:tblGrid>
      <w:tr w:rsidR="008A1499" w:rsidRPr="003F1A75" w14:paraId="25D11847" w14:textId="77777777" w:rsidTr="004A65F3">
        <w:trPr>
          <w:trHeight w:val="57"/>
        </w:trPr>
        <w:tc>
          <w:tcPr>
            <w:tcW w:w="6379" w:type="dxa"/>
          </w:tcPr>
          <w:p w14:paraId="1B7DB817" w14:textId="77777777" w:rsidR="008A1499" w:rsidRPr="003F1A75" w:rsidRDefault="00975047" w:rsidP="008A1499">
            <w:pPr>
              <w:pStyle w:val="AFCorN12Bold"/>
            </w:pPr>
            <w:bookmarkStart w:id="0" w:name="_Hlk239159890"/>
            <w:r>
              <w:t xml:space="preserve">Конференция Сторон </w:t>
            </w:r>
            <w:bookmarkStart w:id="1" w:name="_Hlk239060974"/>
            <w:r>
              <w:t xml:space="preserve">Конвенции </w:t>
            </w:r>
            <w:bookmarkEnd w:id="0"/>
            <w:r>
              <w:t>о биологическом разнообразии</w:t>
            </w:r>
            <w:bookmarkEnd w:id="1"/>
            <w:r>
              <w:t>, выступающая в качестве совещания Сторон Картахенского протокола по биобезопасности</w:t>
            </w:r>
          </w:p>
          <w:p w14:paraId="410C1D00" w14:textId="77777777" w:rsidR="008A1499" w:rsidRPr="00F13DFF" w:rsidRDefault="00F041E5" w:rsidP="008A1499">
            <w:pPr>
              <w:pStyle w:val="AFCorNBold"/>
            </w:pPr>
            <w:r>
              <w:t xml:space="preserve">Двенадцатое совещание </w:t>
            </w:r>
          </w:p>
          <w:p w14:paraId="08C17041" w14:textId="77777777" w:rsidR="008A1499" w:rsidRPr="003F1A75" w:rsidRDefault="00975047" w:rsidP="005C1DBA">
            <w:pPr>
              <w:pStyle w:val="AFCorNNormal"/>
            </w:pPr>
            <w:r>
              <w:t>Ереван, 19–30 октября 2026 года</w:t>
            </w:r>
          </w:p>
          <w:p w14:paraId="7FFC2CA0" w14:textId="24DFFA33" w:rsidR="008A1499" w:rsidRPr="003F1A75" w:rsidRDefault="008A1499" w:rsidP="008A1499">
            <w:pPr>
              <w:pStyle w:val="AFCorNNormal"/>
            </w:pPr>
            <w:r>
              <w:t>Пункт 11 предварительной повестки дня</w:t>
            </w:r>
            <w:r>
              <w:rPr>
                <w:rStyle w:val="FootnoteReference"/>
              </w:rPr>
              <w:footnoteReference w:customMarkFollows="1" w:id="1"/>
              <w:t>*</w:t>
            </w:r>
            <w:r>
              <w:t xml:space="preserve"> </w:t>
            </w:r>
          </w:p>
          <w:p w14:paraId="0848ED1D" w14:textId="775C8C80" w:rsidR="008A1499" w:rsidRPr="003F1A75" w:rsidRDefault="00244E82" w:rsidP="008A1499">
            <w:pPr>
              <w:pStyle w:val="AFCorNBold"/>
            </w:pPr>
            <w:r>
              <w:t xml:space="preserve">Сотрудничество с международными организациями, органами, созданными в рамках других конвенций, и инициативами </w:t>
            </w:r>
          </w:p>
        </w:tc>
        <w:tc>
          <w:tcPr>
            <w:tcW w:w="4388" w:type="dxa"/>
          </w:tcPr>
          <w:p w14:paraId="70BD3618" w14:textId="77777777" w:rsidR="008A1499" w:rsidRPr="003F1A75" w:rsidRDefault="008A1499" w:rsidP="008A1499">
            <w:pPr>
              <w:pStyle w:val="CBDNormal"/>
              <w:jc w:val="left"/>
            </w:pPr>
          </w:p>
        </w:tc>
      </w:tr>
    </w:tbl>
    <w:p w14:paraId="619D2273" w14:textId="549BE9F9" w:rsidR="00C9161D" w:rsidRPr="004A65F3" w:rsidRDefault="00712C47" w:rsidP="00A111D1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73DA0132507C42C18C632B4BD1432DE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124C3" w:rsidRPr="004A65F3">
            <w:t>Сотрудничество с международными организациями, органами, созданными в рамках других конвенций, и инициативами</w:t>
          </w:r>
        </w:sdtContent>
      </w:sdt>
    </w:p>
    <w:p w14:paraId="3B887579" w14:textId="07A89095" w:rsidR="00550DDC" w:rsidRPr="006E1A79" w:rsidRDefault="00753279" w:rsidP="006E1A79">
      <w:pPr>
        <w:pStyle w:val="CBDSubTitle"/>
      </w:pPr>
      <w:r>
        <w:t>Записка секретариата</w:t>
      </w:r>
    </w:p>
    <w:p w14:paraId="72505F0E" w14:textId="552CEF78" w:rsidR="00C9161D" w:rsidRPr="00DF6C84" w:rsidRDefault="00A111D1" w:rsidP="00A111D1">
      <w:pPr>
        <w:pStyle w:val="CBDH1"/>
      </w:pPr>
      <w:r>
        <w:t>I. Введение</w:t>
      </w:r>
    </w:p>
    <w:p w14:paraId="520DFD01" w14:textId="080B3AEF" w:rsidR="00DF6C84" w:rsidRPr="00DF6C84" w:rsidRDefault="000D6F59" w:rsidP="00DF6C84">
      <w:pPr>
        <w:pStyle w:val="CBDNormalNumber"/>
      </w:pPr>
      <w:r>
        <w:t>В плане осуществления Картахенского протокола по биобезопасности</w:t>
      </w:r>
      <w:r w:rsidR="00075538">
        <w:rPr>
          <w:rStyle w:val="FootnoteReference"/>
        </w:rPr>
        <w:footnoteReference w:id="2"/>
      </w:r>
      <w:r>
        <w:t xml:space="preserve"> и дополнительном плане действий по созданию потенциала</w:t>
      </w:r>
      <w:r w:rsidR="00785544">
        <w:rPr>
          <w:rStyle w:val="FootnoteReference"/>
        </w:rPr>
        <w:footnoteReference w:id="3"/>
      </w:r>
      <w:r>
        <w:t xml:space="preserve"> содержится цель В.4, которая </w:t>
      </w:r>
      <w:r w:rsidRPr="00F13DFF">
        <w:t>заключается в обеспечении того, чтобы</w:t>
      </w:r>
      <w:r>
        <w:t xml:space="preserve"> Стороны активизировали сотрудничество и координацию по вопросам биобезопасности на национальном, региональном и международном уровнях. Соответственно, в настоящей записке содержится обзор деятельности секретариата </w:t>
      </w:r>
      <w:r w:rsidR="000E465E">
        <w:t>в области</w:t>
      </w:r>
      <w:r>
        <w:t xml:space="preserve"> сотрудничеств</w:t>
      </w:r>
      <w:r w:rsidR="000E465E">
        <w:t>а</w:t>
      </w:r>
      <w:r>
        <w:t xml:space="preserve">, </w:t>
      </w:r>
      <w:r w:rsidR="00D31A37">
        <w:t xml:space="preserve">способствующей достижению </w:t>
      </w:r>
      <w:r>
        <w:t>Сторонам</w:t>
      </w:r>
      <w:r w:rsidR="00D31A37">
        <w:t>и</w:t>
      </w:r>
      <w:r>
        <w:t xml:space="preserve"> этой цели, включая сотрудничество с другими организациями, конвенциями и инициативами для обеспечения </w:t>
      </w:r>
      <w:r w:rsidR="00D31A37">
        <w:t>слаженно</w:t>
      </w:r>
      <w:r w:rsidR="00E56CE4">
        <w:t>й работы</w:t>
      </w:r>
      <w:r w:rsidR="007C77D9" w:rsidRPr="007C77D9">
        <w:t xml:space="preserve"> </w:t>
      </w:r>
      <w:r w:rsidR="00D31A37">
        <w:t xml:space="preserve">связанных с биобезопасностью </w:t>
      </w:r>
      <w:r>
        <w:t>программ в целом и эффективного осуществления Протокола в частности.</w:t>
      </w:r>
    </w:p>
    <w:p w14:paraId="3BA1CA59" w14:textId="3A8119CD" w:rsidR="00FB6B21" w:rsidRPr="00AC4ACF" w:rsidRDefault="0036616B" w:rsidP="00DF6C84">
      <w:pPr>
        <w:pStyle w:val="CBDNormalNumber"/>
      </w:pPr>
      <w:r>
        <w:t xml:space="preserve">Дополнительная информация о деятельности </w:t>
      </w:r>
      <w:r w:rsidR="009D629C">
        <w:t>в области</w:t>
      </w:r>
      <w:r>
        <w:t xml:space="preserve"> сотрудничеств</w:t>
      </w:r>
      <w:r w:rsidR="009D629C">
        <w:t>а</w:t>
      </w:r>
      <w:r>
        <w:t xml:space="preserve">, осуществляемой в связи с конкретными областями программы работы по биобезопасности, далее приводится, где это уместно, в соответствующих предсессионных документах, которые были представлены </w:t>
      </w:r>
      <w:r w:rsidR="00F26A96">
        <w:t xml:space="preserve">для рассмотрения на </w:t>
      </w:r>
      <w:r w:rsidR="00F26A96" w:rsidRPr="00F26A96">
        <w:t>1</w:t>
      </w:r>
      <w:r w:rsidR="00F26A96">
        <w:t>2</w:t>
      </w:r>
      <w:r w:rsidR="00F26A96" w:rsidRPr="00F26A96">
        <w:t>-м совещании</w:t>
      </w:r>
      <w:r w:rsidR="00F26A96" w:rsidRPr="00F26A96" w:rsidDel="00F26A96">
        <w:t xml:space="preserve"> </w:t>
      </w:r>
      <w:r>
        <w:t>Конференции Сторон, выступающей в качестве совещания Сторон Картахенского протокола.</w:t>
      </w:r>
    </w:p>
    <w:p w14:paraId="7F93CDC2" w14:textId="5567F0E2" w:rsidR="000C6C91" w:rsidRPr="00AC4ACF" w:rsidRDefault="00DF4F49" w:rsidP="003F0689">
      <w:pPr>
        <w:pStyle w:val="CBDH1"/>
      </w:pPr>
      <w:r>
        <w:t>II.</w:t>
      </w:r>
      <w:r>
        <w:tab/>
      </w:r>
      <w:r>
        <w:rPr>
          <w:snapToGrid w:val="0"/>
        </w:rPr>
        <w:t xml:space="preserve">Обзор текущей деятельности </w:t>
      </w:r>
      <w:r w:rsidR="00F26A96">
        <w:rPr>
          <w:snapToGrid w:val="0"/>
        </w:rPr>
        <w:t>в области</w:t>
      </w:r>
      <w:r>
        <w:rPr>
          <w:snapToGrid w:val="0"/>
        </w:rPr>
        <w:t xml:space="preserve"> сотрудничеств</w:t>
      </w:r>
      <w:r w:rsidR="00F26A96">
        <w:rPr>
          <w:snapToGrid w:val="0"/>
        </w:rPr>
        <w:t>а</w:t>
      </w:r>
    </w:p>
    <w:p w14:paraId="7AFB7EB5" w14:textId="11BD0572" w:rsidR="00402511" w:rsidRPr="00AC4ACF" w:rsidRDefault="00DF4F49" w:rsidP="009B58C3">
      <w:pPr>
        <w:pStyle w:val="CBDH2"/>
        <w:tabs>
          <w:tab w:val="clear" w:pos="567"/>
          <w:tab w:val="left" w:pos="1560"/>
        </w:tabs>
      </w:pPr>
      <w:r>
        <w:t xml:space="preserve">A. </w:t>
      </w:r>
      <w:r w:rsidR="009B58C3">
        <w:t xml:space="preserve">    </w:t>
      </w:r>
      <w:r>
        <w:t xml:space="preserve">Инициатива «Зеленая таможня» </w:t>
      </w:r>
    </w:p>
    <w:p w14:paraId="4A94EE58" w14:textId="489D871B" w:rsidR="00D9166B" w:rsidRPr="00AC4ACF" w:rsidRDefault="00D9166B" w:rsidP="00261198">
      <w:pPr>
        <w:pStyle w:val="CBDNormalNumber"/>
      </w:pPr>
      <w:r>
        <w:t xml:space="preserve">Секретариат продолжал сотрудничество в качестве партнера в рамках инициативы «Зеленая таможня», цель которой заключается в укреплении потенциала таможенных и других соответствующих пограничных органов в области мониторинга и </w:t>
      </w:r>
      <w:r w:rsidR="00F26A96">
        <w:t xml:space="preserve">создания условий для </w:t>
      </w:r>
      <w:r>
        <w:t xml:space="preserve">законной торговли, а также выявления и предотвращения незаконной торговли </w:t>
      </w:r>
      <w:r>
        <w:lastRenderedPageBreak/>
        <w:t xml:space="preserve">экологически чувствительными товарами и товарами, </w:t>
      </w:r>
      <w:r w:rsidR="004B43AE">
        <w:t xml:space="preserve">перечисленными в </w:t>
      </w:r>
      <w:r>
        <w:t>нескольки</w:t>
      </w:r>
      <w:r w:rsidR="004B43AE">
        <w:t>х</w:t>
      </w:r>
      <w:r>
        <w:t xml:space="preserve"> </w:t>
      </w:r>
      <w:r w:rsidR="00325235">
        <w:t>касающихся</w:t>
      </w:r>
      <w:r>
        <w:t xml:space="preserve"> торговл</w:t>
      </w:r>
      <w:r w:rsidR="00325235">
        <w:t>и</w:t>
      </w:r>
      <w:r>
        <w:t xml:space="preserve"> конвенция</w:t>
      </w:r>
      <w:r w:rsidR="00325235">
        <w:t>х</w:t>
      </w:r>
      <w:r>
        <w:t xml:space="preserve"> и многосторонни</w:t>
      </w:r>
      <w:r w:rsidR="00325235">
        <w:t>х</w:t>
      </w:r>
      <w:r>
        <w:t xml:space="preserve"> природоохранны</w:t>
      </w:r>
      <w:r w:rsidR="00325235">
        <w:t>х</w:t>
      </w:r>
      <w:r>
        <w:t xml:space="preserve"> соглашения</w:t>
      </w:r>
      <w:r w:rsidR="00325235">
        <w:t>х</w:t>
      </w:r>
      <w:r>
        <w:t>.</w:t>
      </w:r>
    </w:p>
    <w:p w14:paraId="4E887491" w14:textId="6488FB2C" w:rsidR="00D9166B" w:rsidRPr="00AC4ACF" w:rsidRDefault="00D9166B" w:rsidP="00D9166B">
      <w:pPr>
        <w:pStyle w:val="CBDNormalNumber"/>
      </w:pPr>
      <w:r>
        <w:t xml:space="preserve">В межсессионный период секретариат принял участие в </w:t>
      </w:r>
      <w:r w:rsidR="00325235">
        <w:t>19-м и 20-м</w:t>
      </w:r>
      <w:r>
        <w:t xml:space="preserve"> координационных совещаниях партнеров инициатив</w:t>
      </w:r>
      <w:r w:rsidR="00325235">
        <w:t>ы</w:t>
      </w:r>
      <w:r>
        <w:t xml:space="preserve"> «Зеленая таможня». На каждом совещании партнеры инициатив</w:t>
      </w:r>
      <w:r w:rsidR="00B82479">
        <w:t>ы</w:t>
      </w:r>
      <w:r>
        <w:t xml:space="preserve"> представ</w:t>
      </w:r>
      <w:r w:rsidR="00927F8B">
        <w:t>ил</w:t>
      </w:r>
      <w:r>
        <w:t xml:space="preserve">и общий обзор соответствующих мероприятий, проведенных после предыдущего совещания, и мероприятий, запланированных на следующий год, в целях координации деятельности по укреплению потенциала, выявления возможностей для сотрудничества и согласования плана работы. </w:t>
      </w:r>
    </w:p>
    <w:p w14:paraId="0E8BADCE" w14:textId="7618BE7E" w:rsidR="00D9166B" w:rsidRPr="00AC4ACF" w:rsidRDefault="00D9166B" w:rsidP="00504715">
      <w:pPr>
        <w:pStyle w:val="CBDNormalNumber"/>
      </w:pPr>
      <w:r>
        <w:t xml:space="preserve">Представитель секретариата инициативы </w:t>
      </w:r>
      <w:r w:rsidR="005B3097">
        <w:t>«</w:t>
      </w:r>
      <w:r>
        <w:t>Зеленая таможня</w:t>
      </w:r>
      <w:r w:rsidR="005B3097">
        <w:t>»</w:t>
      </w:r>
      <w:r>
        <w:t xml:space="preserve"> принял участие в онлайновом режиме в </w:t>
      </w:r>
      <w:bookmarkStart w:id="2" w:name="_Hlk239062197"/>
      <w:r>
        <w:t>глобальном семинаре по</w:t>
      </w:r>
      <w:r w:rsidR="009C0AD2">
        <w:t xml:space="preserve"> вопросам</w:t>
      </w:r>
      <w:r>
        <w:t xml:space="preserve"> обнаружени</w:t>
      </w:r>
      <w:r w:rsidR="009C0AD2">
        <w:t>я</w:t>
      </w:r>
      <w:r>
        <w:t xml:space="preserve"> и идентификации живых измененных организмов и роли должностных лиц таможенных органов в осуществлении Картахенского протокола</w:t>
      </w:r>
      <w:bookmarkEnd w:id="2"/>
      <w:r>
        <w:t>, состоявшемся в Любляне 22</w:t>
      </w:r>
      <w:r w:rsidR="009B58C3">
        <w:t>–</w:t>
      </w:r>
      <w:r>
        <w:t xml:space="preserve">26 сентября 2025 года (для ознакомления с дополнительной информацией о семинаре см. пункт 13 ниже). </w:t>
      </w:r>
    </w:p>
    <w:p w14:paraId="768C95CB" w14:textId="2E50DD1D" w:rsidR="00483357" w:rsidRPr="00AC4ACF" w:rsidRDefault="00F7268C" w:rsidP="003F709E">
      <w:pPr>
        <w:pStyle w:val="CBDH3"/>
      </w:pPr>
      <w:r>
        <w:t xml:space="preserve">B. </w:t>
      </w:r>
      <w:r w:rsidR="009B58C3">
        <w:t xml:space="preserve">     </w:t>
      </w:r>
      <w:r>
        <w:t xml:space="preserve">Сотрудничество </w:t>
      </w:r>
      <w:r w:rsidR="009C0AD2">
        <w:t xml:space="preserve">посредством </w:t>
      </w:r>
      <w:r>
        <w:t>обмена информацией</w:t>
      </w:r>
    </w:p>
    <w:p w14:paraId="0961251B" w14:textId="6F3F6664" w:rsidR="00B400EE" w:rsidRPr="00AC4ACF" w:rsidRDefault="000B1A79" w:rsidP="007654C2">
      <w:pPr>
        <w:pStyle w:val="CBDNormalNumber"/>
      </w:pPr>
      <w:r>
        <w:t xml:space="preserve">Секретариат продолжал работать с различными организациями путем обмена информацией и сотрудничества по ряду баз данных, главным образом в контексте Механизма посредничества по биобезопасности. Базы данных включали Платформу Продовольственной и сельскохозяйственной организации Объединенных Наций (ФАО) по ГМ-продуктам, </w:t>
      </w:r>
      <w:bookmarkStart w:id="3" w:name="_Hlk239063959"/>
      <w:r>
        <w:t>базу данных Организации экономического сотрудничества и развития</w:t>
      </w:r>
      <w:bookmarkEnd w:id="3"/>
      <w:r>
        <w:t xml:space="preserve"> (ОЭСР)</w:t>
      </w:r>
      <w:r w:rsidR="005B3097" w:rsidRPr="005B3097">
        <w:t xml:space="preserve"> </w:t>
      </w:r>
      <w:r w:rsidR="005B3097">
        <w:t>по продуктам «БиоТрэк»</w:t>
      </w:r>
      <w:r>
        <w:t xml:space="preserve">, референс-лабораторию Европейского союза по генетически модифицированным продуктам питания и кормам, </w:t>
      </w:r>
      <w:bookmarkStart w:id="4" w:name="_Hlk239064148"/>
      <w:r>
        <w:t xml:space="preserve">базу данных организации «КропЛайф Интернэшнл» </w:t>
      </w:r>
      <w:bookmarkStart w:id="5" w:name="_Hlk239064065"/>
      <w:r>
        <w:t>по</w:t>
      </w:r>
      <w:bookmarkStart w:id="6" w:name="_Hlk239064152"/>
      <w:bookmarkEnd w:id="5"/>
      <w:r>
        <w:t xml:space="preserve"> методам обнаружения </w:t>
      </w:r>
      <w:bookmarkEnd w:id="6"/>
      <w:r>
        <w:t xml:space="preserve">и </w:t>
      </w:r>
      <w:bookmarkStart w:id="7" w:name="_Hlk239064273"/>
      <w:r>
        <w:t>Европейскую инициативу по ГМО для формирования единой системы баз данных (EUginius</w:t>
      </w:r>
      <w:bookmarkEnd w:id="7"/>
      <w:r>
        <w:t>).</w:t>
      </w:r>
      <w:bookmarkEnd w:id="4"/>
      <w:r>
        <w:t xml:space="preserve"> Подробная информация об этой деятельности по сотрудничеству содержится в документе </w:t>
      </w:r>
      <w:hyperlink r:id="rId15" w:history="1">
        <w:r>
          <w:rPr>
            <w:rStyle w:val="Hyperlink"/>
          </w:rPr>
          <w:t>CBD/CP/MOP/12/8</w:t>
        </w:r>
      </w:hyperlink>
      <w:r>
        <w:t xml:space="preserve"> о </w:t>
      </w:r>
      <w:r w:rsidR="005E38C9">
        <w:t>функционировании</w:t>
      </w:r>
      <w:r>
        <w:t xml:space="preserve"> и деятельности Механизма посредничества по биобезопасности.</w:t>
      </w:r>
      <w:r w:rsidR="00311ED2">
        <w:t xml:space="preserve"> </w:t>
      </w:r>
    </w:p>
    <w:p w14:paraId="3A766769" w14:textId="5255C885" w:rsidR="00077E83" w:rsidRPr="00077E83" w:rsidRDefault="00077E83" w:rsidP="00077E83">
      <w:pPr>
        <w:pStyle w:val="CBDNormalNumber"/>
      </w:pPr>
      <w:r>
        <w:t xml:space="preserve">По приглашению Программы Организации Объединенных Наций по окружающей среде (ЮНЕП) секретариат принял активное участие в вебинаре по вопросу о </w:t>
      </w:r>
      <w:bookmarkStart w:id="8" w:name="_Hlk239064625"/>
      <w:r>
        <w:t>расширении региональных узлов Механизма посредничества по биобезопасности для эффективного обмена информацией о биобезопасности</w:t>
      </w:r>
      <w:bookmarkEnd w:id="8"/>
      <w:r>
        <w:t>, который состоялся 26 марта 2025 года.</w:t>
      </w:r>
    </w:p>
    <w:p w14:paraId="6BE7289E" w14:textId="6E4807C1" w:rsidR="0093169E" w:rsidRDefault="00F7268C" w:rsidP="003F709E">
      <w:pPr>
        <w:pStyle w:val="CBDH3"/>
      </w:pPr>
      <w:r>
        <w:t xml:space="preserve">C. </w:t>
      </w:r>
      <w:r w:rsidR="009B58C3">
        <w:t xml:space="preserve">     </w:t>
      </w:r>
      <w:r>
        <w:t xml:space="preserve">Сотрудничество по </w:t>
      </w:r>
      <w:r w:rsidR="00CB18AB">
        <w:t xml:space="preserve">научно-техническим </w:t>
      </w:r>
      <w:r>
        <w:t>вопросам</w:t>
      </w:r>
    </w:p>
    <w:p w14:paraId="18DDC3F5" w14:textId="3F4B0770" w:rsidR="00B40A53" w:rsidRDefault="00B40A53" w:rsidP="00B40A53">
      <w:pPr>
        <w:pStyle w:val="CBDNormalNumber"/>
      </w:pPr>
      <w:r>
        <w:t>Секретариат продолжал сотрудничать с соответствующими организациями</w:t>
      </w:r>
      <w:r w:rsidR="00CB18AB">
        <w:t xml:space="preserve">, </w:t>
      </w:r>
      <w:r w:rsidR="00296687">
        <w:t>стремясь способствовать</w:t>
      </w:r>
      <w:r>
        <w:t xml:space="preserve"> наращиванию потенциала и техническому сотрудничеству между Сторонами в </w:t>
      </w:r>
      <w:r w:rsidR="00296687">
        <w:t xml:space="preserve">области </w:t>
      </w:r>
      <w:r>
        <w:t>оценки рисков, синтетической биологии и обнаружения и идентификации живых измененных организмов.</w:t>
      </w:r>
    </w:p>
    <w:p w14:paraId="03C84EC1" w14:textId="1618F30E" w:rsidR="004C5256" w:rsidRDefault="00A10FB0" w:rsidP="004C5256">
      <w:pPr>
        <w:pStyle w:val="CBDNormalNumber"/>
      </w:pPr>
      <w:r>
        <w:t>Что касается оценки рисков, связанных с живыми измененными организмами, то секретариат организовал два учебных мероприятия. Во-первых, 2</w:t>
      </w:r>
      <w:r w:rsidR="00F27B30">
        <w:t>–</w:t>
      </w:r>
      <w:r>
        <w:t>6 декабря 2024 года секретариат провел в Сент-Джонсе</w:t>
      </w:r>
      <w:bookmarkStart w:id="9" w:name="_Hlk239067997"/>
      <w:r w:rsidR="00F27B30">
        <w:t xml:space="preserve"> </w:t>
      </w:r>
      <w:r>
        <w:t>учебный курс для карибских государств по оценке рисков, связанных с живыми измененными организмами</w:t>
      </w:r>
      <w:bookmarkEnd w:id="9"/>
      <w:r w:rsidR="006B3CF0">
        <w:rPr>
          <w:rStyle w:val="FootnoteReference"/>
        </w:rPr>
        <w:footnoteReference w:id="4"/>
      </w:r>
      <w:r w:rsidR="00296687">
        <w:t>.</w:t>
      </w:r>
      <w:r>
        <w:t xml:space="preserve"> При подготовке учебных материалов для курса секретариат сотрудничал с представителями </w:t>
      </w:r>
      <w:bookmarkStart w:id="10" w:name="_Hlk239069230"/>
      <w:r>
        <w:t>Финского института окружающей среды</w:t>
      </w:r>
      <w:bookmarkEnd w:id="10"/>
      <w:r>
        <w:t xml:space="preserve">, </w:t>
      </w:r>
      <w:bookmarkStart w:id="11" w:name="_Hlk239069240"/>
      <w:r>
        <w:t xml:space="preserve">Федерального ведомства по защите прав потребителей и безопасности пищевых продуктов Германии </w:t>
      </w:r>
      <w:bookmarkEnd w:id="11"/>
      <w:r>
        <w:t>и Министерства сельского хозяйства, земельных ресурсов, рыбного промысла и голубой экономики Антигуа и Барбуды. Во-вторых, 2</w:t>
      </w:r>
      <w:r w:rsidR="00F27B30">
        <w:t>–</w:t>
      </w:r>
      <w:r>
        <w:t>6 июня 2025 года секретариат провел в Бразилиа международный учебный курс по оценке рисков, связанных с живыми измененными организмами</w:t>
      </w:r>
      <w:r w:rsidR="002023DD">
        <w:rPr>
          <w:rStyle w:val="FootnoteReference"/>
        </w:rPr>
        <w:footnoteReference w:id="5"/>
      </w:r>
      <w:r w:rsidR="00296687">
        <w:t>.</w:t>
      </w:r>
      <w:r>
        <w:t xml:space="preserve"> В целях обеспечения техническо</w:t>
      </w:r>
      <w:r w:rsidR="00304DC4">
        <w:t>й</w:t>
      </w:r>
      <w:r>
        <w:t xml:space="preserve"> </w:t>
      </w:r>
      <w:r w:rsidR="00304DC4">
        <w:t xml:space="preserve">подготовки участников </w:t>
      </w:r>
      <w:r>
        <w:t>курс</w:t>
      </w:r>
      <w:r w:rsidR="00304DC4">
        <w:t>а</w:t>
      </w:r>
      <w:r>
        <w:t xml:space="preserve"> секретариат сотрудничал с представителями </w:t>
      </w:r>
      <w:bookmarkStart w:id="12" w:name="_Hlk239069442"/>
      <w:r>
        <w:t>Международного центра генной инженерии и биотехнологии</w:t>
      </w:r>
      <w:bookmarkEnd w:id="12"/>
      <w:r>
        <w:t xml:space="preserve">, Федерального ведомства по защите прав потребителей и безопасности </w:t>
      </w:r>
      <w:r>
        <w:lastRenderedPageBreak/>
        <w:t>пищевых продуктов Германии, Министерства сельского хозяйства и животноводства Бразилии, Национального института биоразнообразия Южной Африки и ЮНЕП.</w:t>
      </w:r>
    </w:p>
    <w:p w14:paraId="0D9100B4" w14:textId="5629E5B8" w:rsidR="00DC242A" w:rsidRDefault="003B32A0" w:rsidP="00EE23A0">
      <w:pPr>
        <w:pStyle w:val="CBDNormalNumber"/>
      </w:pPr>
      <w:r>
        <w:t xml:space="preserve">Благодаря сочетанию презентаций и рассмотрению конкретных примеров оба учебных мероприятия обеспечили дополнительную теоретическую и практическую подготовку </w:t>
      </w:r>
      <w:r w:rsidR="00304DC4">
        <w:t xml:space="preserve">в области </w:t>
      </w:r>
      <w:r>
        <w:t xml:space="preserve">оценке рисков. </w:t>
      </w:r>
      <w:r w:rsidR="005A41AB">
        <w:t>Кроме того, п</w:t>
      </w:r>
      <w:r>
        <w:t xml:space="preserve">ри проведении оценки рисков в рамках поддержки непрерывного обучения в этой области была </w:t>
      </w:r>
      <w:r w:rsidR="005A41AB">
        <w:t xml:space="preserve">особо отмечена </w:t>
      </w:r>
      <w:r>
        <w:t>роль Механизма посредничества по биобезопасности, а</w:t>
      </w:r>
      <w:r>
        <w:rPr>
          <w:i/>
        </w:rPr>
        <w:t xml:space="preserve"> </w:t>
      </w:r>
      <w:r>
        <w:t xml:space="preserve">также представлена информация о ключевых технических ресурсах, включая </w:t>
      </w:r>
      <w:r>
        <w:rPr>
          <w:i/>
        </w:rPr>
        <w:t xml:space="preserve">дополнительные добровольные </w:t>
      </w:r>
      <w:r w:rsidR="005A41AB">
        <w:rPr>
          <w:i/>
        </w:rPr>
        <w:t xml:space="preserve">руководящие указания </w:t>
      </w:r>
      <w:r w:rsidR="00EE23A0" w:rsidRPr="00EE23A0">
        <w:rPr>
          <w:i/>
        </w:rPr>
        <w:t>для содействия индивидуальной оценке риска, связанного с живыми измененными организмами, содержащими генно-инженерный драйв</w:t>
      </w:r>
      <w:r>
        <w:rPr>
          <w:i/>
        </w:rPr>
        <w:t xml:space="preserve"> </w:t>
      </w:r>
      <w:r>
        <w:t>(Техническая серия по биобезопасности 07).</w:t>
      </w:r>
    </w:p>
    <w:p w14:paraId="225A3C37" w14:textId="00F2B8DE" w:rsidR="00A636E6" w:rsidRPr="00B40A53" w:rsidRDefault="00A636E6" w:rsidP="00A636E6">
      <w:pPr>
        <w:pStyle w:val="CBDNormalNumber"/>
      </w:pPr>
      <w:r>
        <w:t>Что касается синтетической биологии</w:t>
      </w:r>
      <w:r w:rsidRPr="00F822E2">
        <w:rPr>
          <w:rStyle w:val="FootnoteReference"/>
        </w:rPr>
        <w:footnoteReference w:id="6"/>
      </w:r>
      <w:r w:rsidR="00EE23A0">
        <w:t>,</w:t>
      </w:r>
      <w:r>
        <w:t xml:space="preserve"> то секретариат совместно с </w:t>
      </w:r>
      <w:bookmarkStart w:id="14" w:name="_Hlk239076075"/>
      <w:r>
        <w:t xml:space="preserve">Федеральным </w:t>
      </w:r>
      <w:r w:rsidR="00EE23A0">
        <w:t xml:space="preserve">ведомством </w:t>
      </w:r>
      <w:r>
        <w:t>по охране природы Германии</w:t>
      </w:r>
      <w:bookmarkEnd w:id="14"/>
      <w:r>
        <w:t xml:space="preserve"> организовал первое рабочее совещание по вопросам наращивания потенциала в области синтетической биологии</w:t>
      </w:r>
      <w:r>
        <w:rPr>
          <w:rStyle w:val="FootnoteReference"/>
        </w:rPr>
        <w:footnoteReference w:id="7"/>
      </w:r>
      <w:r w:rsidR="00EE23A0">
        <w:t>,</w:t>
      </w:r>
      <w:r>
        <w:t xml:space="preserve"> который прошел на острове Вильм, Германия, 3</w:t>
      </w:r>
      <w:r w:rsidR="00F27B30">
        <w:t>–</w:t>
      </w:r>
      <w:r>
        <w:t xml:space="preserve">7 ноября 2025 года. В ходе рабочего </w:t>
      </w:r>
      <w:r w:rsidR="001944F2">
        <w:t>совещания</w:t>
      </w:r>
      <w:r>
        <w:t xml:space="preserve"> представители </w:t>
      </w:r>
      <w:bookmarkStart w:id="15" w:name="_Hlk239076379"/>
      <w:r>
        <w:t xml:space="preserve">Управления по атомной энергии Египта, </w:t>
      </w:r>
      <w:bookmarkEnd w:id="15"/>
      <w:r>
        <w:t xml:space="preserve">Федерального ведомства по защите прав потребителей и безопасности пищевых продуктов Германии, Министерства климата и окружающей среды Норвегии, Сети стран третьего мира и </w:t>
      </w:r>
      <w:bookmarkStart w:id="16" w:name="_Hlk239076456"/>
      <w:r>
        <w:t xml:space="preserve">Каунасского технологического университета </w:t>
      </w:r>
      <w:bookmarkEnd w:id="16"/>
      <w:r>
        <w:t xml:space="preserve">выступили с докладами по техническим элементам повестки дня. На рабочем совещании был проведен обзор деятельности в рамках Конвенции о биологическом разнообразии и Картахенского протокола и была предоставлена возможность обсудить потребности в </w:t>
      </w:r>
      <w:r w:rsidR="006E1EFF">
        <w:t xml:space="preserve">области </w:t>
      </w:r>
      <w:r>
        <w:t>наращивани</w:t>
      </w:r>
      <w:r w:rsidR="006E1EFF">
        <w:t>я</w:t>
      </w:r>
      <w:r>
        <w:t xml:space="preserve"> потенциала и дополнительные соображения, связанные с </w:t>
      </w:r>
      <w:r w:rsidR="006E1EFF">
        <w:t>новейшими</w:t>
      </w:r>
      <w:r>
        <w:t xml:space="preserve"> достижениями в области синтетической биологии.</w:t>
      </w:r>
    </w:p>
    <w:p w14:paraId="477800A4" w14:textId="7AAAD3DE" w:rsidR="00853FC5" w:rsidRPr="00B40A53" w:rsidRDefault="00853FC5" w:rsidP="00A636E6">
      <w:pPr>
        <w:pStyle w:val="CBDNormalNumber"/>
      </w:pPr>
      <w:r>
        <w:t xml:space="preserve">Помимо содействия наращиванию технического потенциала, в работе, связанной с синтетической биологией, секретариат также сотрудничает с Международным союзом охраны природы. Обе организации присутствовали в качестве наблюдателей в соответствующих процессах. Например, на совещании </w:t>
      </w:r>
      <w:bookmarkStart w:id="17" w:name="_Hlk239077064"/>
      <w:r>
        <w:t>Специальной технической группы экспертов по синтетической биологии</w:t>
      </w:r>
      <w:bookmarkEnd w:id="17"/>
      <w:r>
        <w:t>, которое состоялось в Монреале, Канада, 19</w:t>
      </w:r>
      <w:r w:rsidR="00F27B30">
        <w:t>–</w:t>
      </w:r>
      <w:r>
        <w:t>22 мая 2026 года, присутствовал эксперт от Международного союза</w:t>
      </w:r>
      <w:r w:rsidR="00E40BB9">
        <w:rPr>
          <w:rStyle w:val="FootnoteReference"/>
        </w:rPr>
        <w:footnoteReference w:id="8"/>
      </w:r>
      <w:r w:rsidR="00EE23A0">
        <w:t>.</w:t>
      </w:r>
      <w:r>
        <w:t xml:space="preserve"> Ожидается продолжение сотрудничества.</w:t>
      </w:r>
    </w:p>
    <w:p w14:paraId="04F79D8E" w14:textId="3AD3223A" w:rsidR="008C1FCA" w:rsidRDefault="00136E3C" w:rsidP="00183DB8">
      <w:pPr>
        <w:pStyle w:val="CBDNormalNumber"/>
      </w:pPr>
      <w:r>
        <w:t>Что касается обнаружения и идентификации живых измененных организмов, то секретариат организовал семинар по вопросам обнаружения и идентификации живых измененных организмов и роли должностных лиц таможенных органов в осуществлении Картахенского протокола, которой состоялся в Любляне 22</w:t>
      </w:r>
      <w:r w:rsidR="00F27B30">
        <w:t>–</w:t>
      </w:r>
      <w:r>
        <w:t>26 сентября 2025 года</w:t>
      </w:r>
      <w:r w:rsidR="00C277EA">
        <w:rPr>
          <w:rStyle w:val="FootnoteReference"/>
        </w:rPr>
        <w:footnoteReference w:id="9"/>
      </w:r>
      <w:r w:rsidR="001944F2">
        <w:t>.</w:t>
      </w:r>
      <w:r>
        <w:t xml:space="preserve"> В целях обеспечения технического обучения на семинаре секретариат работал с представителями Министерства окружающей среды, климата и энергетики Словении, </w:t>
      </w:r>
      <w:bookmarkStart w:id="18" w:name="_Hlk239078084"/>
      <w:r>
        <w:t>Национального института биологии Словении</w:t>
      </w:r>
      <w:bookmarkEnd w:id="18"/>
      <w:r>
        <w:t xml:space="preserve">, Всемирной таможенной организации, инициативы «Зеленая таможня» и порта Копер. Например, представитель Всемирной таможенной организации принял участие в онлайновом режиме, чтобы предоставить информацию о платформе </w:t>
      </w:r>
      <w:r w:rsidRPr="007422F8">
        <w:t>электронного обучения</w:t>
      </w:r>
      <w:r w:rsidR="00183DB8">
        <w:t xml:space="preserve"> </w:t>
      </w:r>
      <w:r w:rsidR="00183DB8" w:rsidRPr="007C77D9">
        <w:t>CLiKC!</w:t>
      </w:r>
      <w:r w:rsidR="008172C8" w:rsidRPr="00AC4ACF">
        <w:rPr>
          <w:rStyle w:val="FootnoteReference"/>
        </w:rPr>
        <w:footnoteReference w:id="10"/>
      </w:r>
      <w:r>
        <w:t xml:space="preserve"> для должностных лиц таможенных органов, на которой </w:t>
      </w:r>
      <w:r w:rsidR="007422F8">
        <w:t xml:space="preserve">размещен </w:t>
      </w:r>
      <w:r>
        <w:t>электронн</w:t>
      </w:r>
      <w:r w:rsidR="007422F8">
        <w:t xml:space="preserve">ый учебный курс </w:t>
      </w:r>
      <w:r>
        <w:t xml:space="preserve">по статье 18 Протокола. Этот семинар позволил участникам изучить современные методы, используемые для обнаружения и идентификации живых измененных организмов, и понять роль таможенных органов в осуществлении Протокола, а также предоставил возможность содействовать синергизму между </w:t>
      </w:r>
      <w:r>
        <w:lastRenderedPageBreak/>
        <w:t>компетентными национальными органами, лаборантами и должностными лицами таможенных органов.</w:t>
      </w:r>
    </w:p>
    <w:p w14:paraId="56DAAC5B" w14:textId="5E498B11" w:rsidR="00464783" w:rsidRDefault="00A7201B" w:rsidP="009D264E">
      <w:pPr>
        <w:pStyle w:val="CBDNormalNumber"/>
      </w:pPr>
      <w:r>
        <w:t xml:space="preserve">Секретариат продолжает поддерживать </w:t>
      </w:r>
      <w:bookmarkStart w:id="19" w:name="_Hlk239079046"/>
      <w:r>
        <w:t>Сеть лабораторий по обнаружению и идентификации живых измененных организмов</w:t>
      </w:r>
      <w:bookmarkEnd w:id="19"/>
      <w:r w:rsidR="00E51E90">
        <w:rPr>
          <w:rStyle w:val="FootnoteReference"/>
        </w:rPr>
        <w:footnoteReference w:id="11"/>
      </w:r>
      <w:r w:rsidR="007422F8">
        <w:t>,</w:t>
      </w:r>
      <w:r>
        <w:t xml:space="preserve"> в которую по состоянию на 1 августа 2026 года входило 90 участников из различных организаций, и периодически организует онлайн-обсуждения. Последние обсуждения состоялись в период с 24 ноября по 5 декабря 2025 года. Более подробн</w:t>
      </w:r>
      <w:r w:rsidR="00073035">
        <w:t>ая</w:t>
      </w:r>
      <w:r>
        <w:t xml:space="preserve"> информаци</w:t>
      </w:r>
      <w:r w:rsidR="00073035">
        <w:t>я</w:t>
      </w:r>
      <w:r>
        <w:t xml:space="preserve"> об этих обсуждениях </w:t>
      </w:r>
      <w:r w:rsidR="00073035">
        <w:t xml:space="preserve">приводится </w:t>
      </w:r>
      <w:r>
        <w:t xml:space="preserve">в документе </w:t>
      </w:r>
      <w:hyperlink r:id="rId16" w:history="1">
        <w:r>
          <w:rPr>
            <w:rStyle w:val="Hyperlink"/>
          </w:rPr>
          <w:t>CBD/CP/MOP/12/INF/4</w:t>
        </w:r>
      </w:hyperlink>
      <w:r>
        <w:t xml:space="preserve">. Кроме того, секретариат следит за обсуждениями и деятельностью сообщества специалистов-практиков в рамках проекта </w:t>
      </w:r>
      <w:r w:rsidR="00073035" w:rsidRPr="00073035">
        <w:t>DETECTIVE</w:t>
      </w:r>
      <w:r w:rsidR="0001537B">
        <w:rPr>
          <w:rStyle w:val="FootnoteReference"/>
        </w:rPr>
        <w:footnoteReference w:id="12"/>
      </w:r>
      <w:r>
        <w:t>, чтобы быть в курсе последних событий, связанных с обнаружением и идентификацией живых измененных организмов.</w:t>
      </w:r>
    </w:p>
    <w:p w14:paraId="5857898F" w14:textId="0DCDB4F2" w:rsidR="003558BA" w:rsidRDefault="00C54385" w:rsidP="003558BA">
      <w:pPr>
        <w:pStyle w:val="CBDNormalNumber"/>
      </w:pPr>
      <w:r>
        <w:t>Секретариат принял участие в Глобальной конференции ФАО по агропродовольственным биотехнологиям на тему «Биотехнологии для устойчивого будущего: в авангарде преобразования агропродовольственных систем», которая проходила в Риме 16</w:t>
      </w:r>
      <w:r w:rsidR="00073035">
        <w:t>–</w:t>
      </w:r>
      <w:r>
        <w:t xml:space="preserve">18 июня 2025 года. На Конференции участники обсудили </w:t>
      </w:r>
      <w:r w:rsidR="00073035">
        <w:t xml:space="preserve">новейшие </w:t>
      </w:r>
      <w:r>
        <w:t>достижения в этой области, определили возможности и риски, связанные с биотехнологиями, и рассмотрели</w:t>
      </w:r>
      <w:r w:rsidR="002D0AAB">
        <w:t xml:space="preserve"> возможности использования </w:t>
      </w:r>
      <w:r>
        <w:t>биотехнологи</w:t>
      </w:r>
      <w:r w:rsidR="002D0AAB">
        <w:t>й для</w:t>
      </w:r>
      <w:r>
        <w:t xml:space="preserve"> </w:t>
      </w:r>
      <w:r w:rsidR="002D0AAB">
        <w:t xml:space="preserve">ускоренного </w:t>
      </w:r>
      <w:r>
        <w:t>преобразовани</w:t>
      </w:r>
      <w:r w:rsidR="002D0AAB">
        <w:t>я</w:t>
      </w:r>
      <w:r>
        <w:t xml:space="preserve"> агропродовольственных систем, обеспеч</w:t>
      </w:r>
      <w:r w:rsidR="002D0AAB">
        <w:t>ения</w:t>
      </w:r>
      <w:r>
        <w:t xml:space="preserve"> справедлив</w:t>
      </w:r>
      <w:r w:rsidR="002D0AAB">
        <w:t>ого</w:t>
      </w:r>
      <w:r>
        <w:t xml:space="preserve"> доступ</w:t>
      </w:r>
      <w:r w:rsidR="002D0AAB">
        <w:t>а</w:t>
      </w:r>
      <w:r>
        <w:t xml:space="preserve"> и</w:t>
      </w:r>
      <w:r w:rsidR="002D0AAB">
        <w:t xml:space="preserve"> достижения</w:t>
      </w:r>
      <w:r>
        <w:t xml:space="preserve"> значимы</w:t>
      </w:r>
      <w:r w:rsidR="002D0AAB">
        <w:t>х</w:t>
      </w:r>
      <w:r>
        <w:t xml:space="preserve"> результат</w:t>
      </w:r>
      <w:r w:rsidR="002D0AAB">
        <w:t>ов</w:t>
      </w:r>
      <w:r>
        <w:t xml:space="preserve"> на всех уровнях. </w:t>
      </w:r>
      <w:r w:rsidR="002D0AAB">
        <w:t>Кроме того, к</w:t>
      </w:r>
      <w:r>
        <w:t>онференция предоставила возможность отметить международные платформы, включая Платформу ФАО по ГМ-продуктам, Механизм посредничества по биобезопасности и базу данных ОЭСР по продуктам «БиоТрэк», в качестве важнейших инструментов для содействия активному обмену данными и обеспечению транспарентности. Эти совместные усилия поддерживают принятие решений на основе научных фактов и владения информацией и помогают странам более эффективно решать проблемы регулирования.</w:t>
      </w:r>
    </w:p>
    <w:p w14:paraId="02B4DADC" w14:textId="0968B873" w:rsidR="008B3DBA" w:rsidRPr="003F709E" w:rsidRDefault="008B3DBA" w:rsidP="0071262B">
      <w:pPr>
        <w:pStyle w:val="CBDNormalNumber"/>
      </w:pPr>
      <w:r>
        <w:t xml:space="preserve">Секретариат также принял участие в конференции </w:t>
      </w:r>
      <w:bookmarkStart w:id="21" w:name="_Hlk239080602"/>
      <w:r>
        <w:t>под названием «Современные молекулярные методы в биотехнологии: перспектив</w:t>
      </w:r>
      <w:r w:rsidR="004F609B">
        <w:t xml:space="preserve">ные </w:t>
      </w:r>
      <w:r>
        <w:t>исследовани</w:t>
      </w:r>
      <w:r w:rsidR="004F609B">
        <w:t>я</w:t>
      </w:r>
      <w:r>
        <w:t xml:space="preserve"> и </w:t>
      </w:r>
      <w:r w:rsidR="004F609B">
        <w:t>прикладные технологии</w:t>
      </w:r>
      <w:bookmarkEnd w:id="21"/>
      <w:r>
        <w:t>», которая была организована Федеральным ведомством по защите прав потребителей и безопасности пищевых продуктов Германии и состоялась в Берлине 24</w:t>
      </w:r>
      <w:r w:rsidR="00F27B30">
        <w:t>–</w:t>
      </w:r>
      <w:r>
        <w:t>25 февраля 2026 года. Конференция, на которую собрались эксперты из регулирующих органов, референс-лабораторий и научно-исследовательских учреждений, предоставила возможность обменяться информацией о последних достижениях в области биотехнологии, а также об обнаружении и идентификации живых измененных организмов.</w:t>
      </w:r>
    </w:p>
    <w:p w14:paraId="4E0A75C3" w14:textId="077DC820" w:rsidR="00F51FD5" w:rsidRDefault="00F7268C" w:rsidP="003F709E">
      <w:pPr>
        <w:pStyle w:val="CBDH3"/>
      </w:pPr>
      <w:r>
        <w:t xml:space="preserve">D. </w:t>
      </w:r>
      <w:r w:rsidR="00CC23E2">
        <w:t xml:space="preserve">      </w:t>
      </w:r>
      <w:r>
        <w:t xml:space="preserve">Информационно-разъяснительная деятельность </w:t>
      </w:r>
    </w:p>
    <w:p w14:paraId="3DAD8CD1" w14:textId="55C95937" w:rsidR="00F76693" w:rsidRDefault="009146EC" w:rsidP="00F97987">
      <w:pPr>
        <w:pStyle w:val="CBDNormalNumber"/>
      </w:pPr>
      <w:r>
        <w:t xml:space="preserve">В </w:t>
      </w:r>
      <w:r w:rsidR="004F609B">
        <w:t>рамках содействия</w:t>
      </w:r>
      <w:r w:rsidR="00A23C36">
        <w:t xml:space="preserve"> региональным мероприятиям по подготовке</w:t>
      </w:r>
      <w:r w:rsidR="004F609B">
        <w:t xml:space="preserve"> </w:t>
      </w:r>
      <w:r>
        <w:t xml:space="preserve">к совещаниям вспомогательных органов секретариат принял участие во встречах в виртуальном формате, </w:t>
      </w:r>
      <w:r w:rsidR="00A23C36">
        <w:t xml:space="preserve">которые были организованы </w:t>
      </w:r>
      <w:r>
        <w:t xml:space="preserve">Межамериканским институтом сотрудничества в области сельского хозяйства </w:t>
      </w:r>
      <w:bookmarkStart w:id="22" w:name="_Hlk239084151"/>
      <w:r>
        <w:t xml:space="preserve">и Международной академией охраны природы </w:t>
      </w:r>
      <w:bookmarkEnd w:id="22"/>
      <w:r>
        <w:t xml:space="preserve">и </w:t>
      </w:r>
      <w:r w:rsidR="00A23C36">
        <w:t>состоялись</w:t>
      </w:r>
      <w:r>
        <w:t xml:space="preserve"> на острове Вильм, Германия, чтобы провести </w:t>
      </w:r>
      <w:r w:rsidR="00A23C36">
        <w:t xml:space="preserve">брифинги </w:t>
      </w:r>
      <w:r>
        <w:t>по вопросам, касающимся биобезопасности.</w:t>
      </w:r>
    </w:p>
    <w:p w14:paraId="545FD468" w14:textId="577FC381" w:rsidR="006D1FE2" w:rsidRDefault="00534294" w:rsidP="006D1FE2">
      <w:pPr>
        <w:pStyle w:val="CBDNormalNumber"/>
      </w:pPr>
      <w:r>
        <w:t>Кроме того, по запросу Сторон с</w:t>
      </w:r>
      <w:r w:rsidR="006D1FE2">
        <w:t xml:space="preserve">екретариат оказывал </w:t>
      </w:r>
      <w:r>
        <w:t xml:space="preserve">им </w:t>
      </w:r>
      <w:r w:rsidR="006D1FE2">
        <w:t>прямую поддержку в области наращивания потенциала</w:t>
      </w:r>
      <w:r>
        <w:t>, действуя в онлайновом режиме</w:t>
      </w:r>
      <w:r w:rsidR="006D1FE2">
        <w:t xml:space="preserve">. Например, </w:t>
      </w:r>
      <w:bookmarkStart w:id="23" w:name="_Hlk239084417"/>
      <w:r w:rsidR="006D1FE2">
        <w:t>в апреле 2025 года секретариат организовал для заинтересованных сторон в Пакистане вводную онлайн-встречу, посвященную Механизму посредничества по биобезопасности</w:t>
      </w:r>
      <w:bookmarkEnd w:id="23"/>
      <w:r w:rsidR="006D1FE2">
        <w:t xml:space="preserve">. В феврале 2026 года секретариат также принял участие в онлайновом режиме во встрече для </w:t>
      </w:r>
      <w:r>
        <w:t xml:space="preserve">субъектов деятельности </w:t>
      </w:r>
      <w:r w:rsidR="006D1FE2">
        <w:t>по вопросам биобезопасности, прошедшей в Тринидаде и Тобаго, в поддержку подготовки пятого национального доклада. Кроме того, в апреле 2026 года секретариат принял участие в</w:t>
      </w:r>
      <w:r w:rsidR="00435483">
        <w:t xml:space="preserve"> предназначенном для субъектов деятельности</w:t>
      </w:r>
      <w:r w:rsidR="006D1FE2">
        <w:t xml:space="preserve"> информационно-</w:t>
      </w:r>
      <w:r w:rsidR="006D1FE2">
        <w:lastRenderedPageBreak/>
        <w:t>просветительском онлайн-мероприятии</w:t>
      </w:r>
      <w:r w:rsidR="00435483">
        <w:t xml:space="preserve"> </w:t>
      </w:r>
      <w:r w:rsidR="006D1FE2">
        <w:t>по</w:t>
      </w:r>
      <w:r w:rsidR="00435483">
        <w:t xml:space="preserve"> вопросам</w:t>
      </w:r>
      <w:r w:rsidR="006D1FE2">
        <w:t xml:space="preserve"> Картахенск</w:t>
      </w:r>
      <w:r w:rsidR="00435483">
        <w:t xml:space="preserve">ого </w:t>
      </w:r>
      <w:r w:rsidR="006D1FE2">
        <w:t>протокол</w:t>
      </w:r>
      <w:r w:rsidR="00435483">
        <w:t>а</w:t>
      </w:r>
      <w:r w:rsidR="006D1FE2">
        <w:t>, которое состоялось в Гайане. Сторонам напоминается о том, что они могут обращаться в секретариат с просьбой об оказании прямой поддержки в</w:t>
      </w:r>
      <w:r w:rsidR="00E81B98" w:rsidRPr="007C77D9">
        <w:t xml:space="preserve"> </w:t>
      </w:r>
      <w:r w:rsidR="00E81B98">
        <w:t>деле</w:t>
      </w:r>
      <w:r w:rsidR="006D1FE2">
        <w:t xml:space="preserve"> наращивани</w:t>
      </w:r>
      <w:r w:rsidR="00E81B98">
        <w:t>я</w:t>
      </w:r>
      <w:r w:rsidR="006D1FE2">
        <w:t xml:space="preserve"> потенциала.</w:t>
      </w:r>
    </w:p>
    <w:p w14:paraId="487684B4" w14:textId="16EC671B" w:rsidR="00027171" w:rsidRPr="00B068DC" w:rsidRDefault="00027171" w:rsidP="00027171">
      <w:pPr>
        <w:pStyle w:val="CBDNormalNumber"/>
      </w:pPr>
      <w:r>
        <w:t>Также по запросу секретариат представляет доклады организациям</w:t>
      </w:r>
      <w:r w:rsidR="00E81B98">
        <w:t xml:space="preserve"> субъектов деятельности</w:t>
      </w:r>
      <w:r>
        <w:t xml:space="preserve"> и стремится расширить </w:t>
      </w:r>
      <w:r w:rsidR="00E81B98">
        <w:t xml:space="preserve">научно-техническое </w:t>
      </w:r>
      <w:r>
        <w:t xml:space="preserve">взаимодействие в областях работы, связанных с биобезопасностью. В этой связи секретариат выступил с онлайн-презентацией для </w:t>
      </w:r>
      <w:bookmarkStart w:id="24" w:name="_Hlk239084854"/>
      <w:r>
        <w:t>Африканского общества синтетической биологии</w:t>
      </w:r>
      <w:bookmarkEnd w:id="24"/>
      <w:r>
        <w:t xml:space="preserve">, с тем чтобы проинформировать делегатов о последних </w:t>
      </w:r>
      <w:r w:rsidR="00E81B98">
        <w:t xml:space="preserve">достижениях </w:t>
      </w:r>
      <w:r>
        <w:t xml:space="preserve">в области синтетической биологии и </w:t>
      </w:r>
      <w:r w:rsidR="00E81B98">
        <w:t xml:space="preserve">в работе по </w:t>
      </w:r>
      <w:r>
        <w:t>оценке рисков, связанных с живыми измененными организмами.</w:t>
      </w:r>
    </w:p>
    <w:p w14:paraId="47D2E272" w14:textId="3F509426" w:rsidR="00DB5CC7" w:rsidRPr="005F677F" w:rsidRDefault="00F7268C" w:rsidP="003F0689">
      <w:pPr>
        <w:pStyle w:val="CBDH3"/>
      </w:pPr>
      <w:r>
        <w:t xml:space="preserve">Е. </w:t>
      </w:r>
      <w:r w:rsidR="00CC23E2">
        <w:t xml:space="preserve">     </w:t>
      </w:r>
      <w:r w:rsidRPr="00F226EE">
        <w:t>Финансируемые</w:t>
      </w:r>
      <w:r>
        <w:t xml:space="preserve"> донорами проекты сотрудничества</w:t>
      </w:r>
    </w:p>
    <w:p w14:paraId="2E4FD830" w14:textId="41C70F92" w:rsidR="009D5380" w:rsidRPr="005F677F" w:rsidRDefault="009D5380" w:rsidP="00F226EE">
      <w:pPr>
        <w:pStyle w:val="CBDNormalNumber"/>
      </w:pPr>
      <w:r>
        <w:t>Секретариат при финансовой поддержке правительства Японии</w:t>
      </w:r>
      <w:r w:rsidR="0042206A">
        <w:t>, выделенной</w:t>
      </w:r>
      <w:r>
        <w:t xml:space="preserve"> </w:t>
      </w:r>
      <w:r w:rsidR="0042206A">
        <w:t>по линии</w:t>
      </w:r>
      <w:r>
        <w:t xml:space="preserve"> Японск</w:t>
      </w:r>
      <w:r w:rsidR="0042206A">
        <w:t>ого</w:t>
      </w:r>
      <w:r>
        <w:t xml:space="preserve"> фонд</w:t>
      </w:r>
      <w:r w:rsidR="0042206A">
        <w:t>а</w:t>
      </w:r>
      <w:r>
        <w:t xml:space="preserve"> биоразнообразия</w:t>
      </w:r>
      <w:r w:rsidR="0042206A">
        <w:t>,</w:t>
      </w:r>
      <w:r>
        <w:t xml:space="preserve"> </w:t>
      </w:r>
      <w:r w:rsidR="0042206A">
        <w:t xml:space="preserve">приступил к </w:t>
      </w:r>
      <w:r>
        <w:t>сотрудничеств</w:t>
      </w:r>
      <w:r w:rsidR="0042206A">
        <w:t>у</w:t>
      </w:r>
      <w:r>
        <w:t xml:space="preserve"> с ФАО </w:t>
      </w:r>
      <w:r w:rsidR="0042206A">
        <w:t>с целью содействия</w:t>
      </w:r>
      <w:r>
        <w:t xml:space="preserve"> Сторонам в </w:t>
      </w:r>
      <w:r w:rsidR="0042206A">
        <w:t xml:space="preserve">деле </w:t>
      </w:r>
      <w:r>
        <w:t>укреплени</w:t>
      </w:r>
      <w:r w:rsidR="0042206A">
        <w:t>я</w:t>
      </w:r>
      <w:r>
        <w:t xml:space="preserve"> их законодательства в области биобезопасности. Финансирование также осуществлял</w:t>
      </w:r>
      <w:r w:rsidR="00F226EE">
        <w:t>ось</w:t>
      </w:r>
      <w:r>
        <w:t xml:space="preserve"> ЮНЕП </w:t>
      </w:r>
      <w:r w:rsidR="00F226EE">
        <w:t xml:space="preserve">по линии </w:t>
      </w:r>
      <w:bookmarkStart w:id="25" w:name="_Hlk239085442"/>
      <w:r w:rsidR="00F226EE" w:rsidRPr="007C77D9">
        <w:t>Монтевидейск</w:t>
      </w:r>
      <w:r w:rsidR="00F226EE">
        <w:t>ой</w:t>
      </w:r>
      <w:r w:rsidR="00F226EE" w:rsidRPr="007C77D9">
        <w:t xml:space="preserve"> программ</w:t>
      </w:r>
      <w:r w:rsidR="00F226EE">
        <w:t xml:space="preserve">ы </w:t>
      </w:r>
      <w:r w:rsidR="00F226EE" w:rsidRPr="00F226EE">
        <w:t>по развитию и</w:t>
      </w:r>
      <w:r w:rsidR="00F226EE">
        <w:t xml:space="preserve"> </w:t>
      </w:r>
      <w:r w:rsidR="00F226EE" w:rsidRPr="007C77D9">
        <w:t>периодическому обзору экологического права</w:t>
      </w:r>
      <w:bookmarkEnd w:id="25"/>
      <w:r w:rsidRPr="00F226EE">
        <w:t>.</w:t>
      </w:r>
      <w:r>
        <w:t xml:space="preserve"> В рамках этого глобального проекта Служба разработки законодательства ФАО оказывала техническую правовую помощь четырем Сторонам в разработке их правовых документов и внесении поправок к ним. Кроме того, </w:t>
      </w:r>
      <w:r w:rsidR="007D320A">
        <w:t>проводил</w:t>
      </w:r>
      <w:r w:rsidR="00F226EE">
        <w:t>ись</w:t>
      </w:r>
      <w:r w:rsidR="007D320A">
        <w:t xml:space="preserve"> </w:t>
      </w:r>
      <w:r w:rsidR="00F226EE">
        <w:t xml:space="preserve">мероприятия </w:t>
      </w:r>
      <w:r w:rsidR="007D320A">
        <w:t xml:space="preserve">по наращиванию потенциала </w:t>
      </w:r>
      <w:r w:rsidR="00F226EE">
        <w:t>в интересах</w:t>
      </w:r>
      <w:r>
        <w:t xml:space="preserve"> Сторон </w:t>
      </w:r>
      <w:r w:rsidR="00F226EE">
        <w:t xml:space="preserve">в </w:t>
      </w:r>
      <w:r>
        <w:t>Африк</w:t>
      </w:r>
      <w:r w:rsidR="00F226EE">
        <w:t>е</w:t>
      </w:r>
      <w:r>
        <w:t>, Латинской Америк</w:t>
      </w:r>
      <w:r w:rsidR="00F226EE">
        <w:t>е</w:t>
      </w:r>
      <w:r>
        <w:t xml:space="preserve"> и Карибско</w:t>
      </w:r>
      <w:r w:rsidR="00F226EE">
        <w:t>м</w:t>
      </w:r>
      <w:r>
        <w:t xml:space="preserve"> бассейн</w:t>
      </w:r>
      <w:r w:rsidR="00F226EE">
        <w:t>е</w:t>
      </w:r>
      <w:r>
        <w:t xml:space="preserve"> и Азиатско-Тихоокеанско</w:t>
      </w:r>
      <w:r w:rsidR="00F226EE">
        <w:t>м</w:t>
      </w:r>
      <w:r>
        <w:t xml:space="preserve"> регион</w:t>
      </w:r>
      <w:r w:rsidR="00F226EE">
        <w:t>е</w:t>
      </w:r>
      <w:r>
        <w:t xml:space="preserve">. Помимо этого, </w:t>
      </w:r>
      <w:r w:rsidR="0032671B">
        <w:t>публикация, подготовленная совместн</w:t>
      </w:r>
      <w:r w:rsidR="000C5217">
        <w:t>о</w:t>
      </w:r>
      <w:r w:rsidR="0032671B">
        <w:t xml:space="preserve"> ФАО, ЮНЕП и секретариат</w:t>
      </w:r>
      <w:r w:rsidR="000C5217">
        <w:t>ом</w:t>
      </w:r>
      <w:r w:rsidR="0032671B">
        <w:t xml:space="preserve">, служит </w:t>
      </w:r>
      <w:r>
        <w:t>практическ</w:t>
      </w:r>
      <w:r w:rsidR="0032671B">
        <w:t xml:space="preserve">ой </w:t>
      </w:r>
      <w:r>
        <w:t>основ</w:t>
      </w:r>
      <w:r w:rsidR="0032671B">
        <w:t>ой</w:t>
      </w:r>
      <w:r>
        <w:t xml:space="preserve"> для оказания поддержки Сторонам в </w:t>
      </w:r>
      <w:r w:rsidR="0032671B">
        <w:t xml:space="preserve">проведении </w:t>
      </w:r>
      <w:r>
        <w:t>анализ</w:t>
      </w:r>
      <w:r w:rsidR="0032671B">
        <w:t>а</w:t>
      </w:r>
      <w:r>
        <w:t xml:space="preserve"> их национальн</w:t>
      </w:r>
      <w:r w:rsidR="0032671B">
        <w:t>ой правовой базы</w:t>
      </w:r>
      <w:r w:rsidR="000C5217">
        <w:t xml:space="preserve"> </w:t>
      </w:r>
      <w:r>
        <w:t>и выявлении пробелов в нормативных актах. Ожидается, что публикация будет выпущена в 2026 году. Завершение работы над проектом запланировано на первую половину 2027 года.</w:t>
      </w:r>
    </w:p>
    <w:p w14:paraId="68D9C334" w14:textId="0CAD3885" w:rsidR="00F62816" w:rsidRDefault="00C41C59" w:rsidP="00F97987">
      <w:pPr>
        <w:pStyle w:val="CBDNormalNumber"/>
      </w:pPr>
      <w:r>
        <w:t xml:space="preserve">В июне 2026 года секретариат получил от Куньминского фонда биоразнообразия приблизительно 1,3 млн долл. США на осуществление проекта, озаглавленного «Укрепление потенциала в области биобезопасности для устойчивого использования». Секретариат будет сотрудничать с </w:t>
      </w:r>
      <w:bookmarkStart w:id="26" w:name="_Hlk239086019"/>
      <w:r>
        <w:t>Международным центром генной инженерии и биотехнологии</w:t>
      </w:r>
      <w:bookmarkEnd w:id="26"/>
      <w:r>
        <w:t xml:space="preserve"> и привлекать, по мере необходимости, других экспертов для осуществления проекта. Основное внимание в рамках проекта будет уделяться оценке рисков, связанных с живыми измененными организмами, и изменению ситуации на индивидуальном, национальном и международном уровнях. Более подробную информацию о проекте можно найти в уведомлении № </w:t>
      </w:r>
      <w:hyperlink r:id="rId17" w:history="1">
        <w:r>
          <w:rPr>
            <w:rStyle w:val="Hyperlink"/>
          </w:rPr>
          <w:t>2026-059</w:t>
        </w:r>
      </w:hyperlink>
      <w:r>
        <w:t xml:space="preserve">. Мероприятия будут продолжаться до </w:t>
      </w:r>
      <w:r w:rsidR="00AD528F">
        <w:t xml:space="preserve">конца </w:t>
      </w:r>
      <w:r>
        <w:t>декабря 2028 года.</w:t>
      </w:r>
    </w:p>
    <w:p w14:paraId="2B868E21" w14:textId="6F9A6C01" w:rsidR="000E0F12" w:rsidRDefault="00F7268C" w:rsidP="003F709E">
      <w:pPr>
        <w:pStyle w:val="CBDH3"/>
      </w:pPr>
      <w:r>
        <w:t xml:space="preserve">F. </w:t>
      </w:r>
      <w:r w:rsidR="00CC23E2">
        <w:t xml:space="preserve">      </w:t>
      </w:r>
      <w:r>
        <w:t>Сотрудничество с Программой Организации Объединенных Наций по окружающей среде</w:t>
      </w:r>
    </w:p>
    <w:p w14:paraId="11FCE506" w14:textId="0A720880" w:rsidR="0042500A" w:rsidRDefault="0042500A" w:rsidP="0042500A">
      <w:pPr>
        <w:pStyle w:val="CBDNormalNumber"/>
      </w:pPr>
      <w:r>
        <w:t xml:space="preserve">Секретариат принял участие в </w:t>
      </w:r>
      <w:r w:rsidR="00AD528F">
        <w:t xml:space="preserve">заключительной </w:t>
      </w:r>
      <w:r>
        <w:t>оценке проекта ЮНЕП</w:t>
      </w:r>
      <w:r w:rsidR="00AD528F">
        <w:t xml:space="preserve"> и </w:t>
      </w:r>
      <w:r>
        <w:t xml:space="preserve">Глобального экологического фонда по наращиванию потенциала </w:t>
      </w:r>
      <w:r w:rsidR="00295D9B">
        <w:t xml:space="preserve">для </w:t>
      </w:r>
      <w:r>
        <w:t xml:space="preserve">эффективного участия в Механизме посредничества по </w:t>
      </w:r>
      <w:r w:rsidRPr="0063250C">
        <w:t>биобезопасности (</w:t>
      </w:r>
      <w:r w:rsidR="007D320A" w:rsidRPr="0063250C">
        <w:t xml:space="preserve">3-й </w:t>
      </w:r>
      <w:r w:rsidRPr="0063250C">
        <w:t>этап).</w:t>
      </w:r>
      <w:r>
        <w:t xml:space="preserve"> В целом, было признано, что третий этап проекта дал удовлетворительные результаты, закрепи</w:t>
      </w:r>
      <w:r w:rsidR="0063250C">
        <w:t>л</w:t>
      </w:r>
      <w:r>
        <w:t xml:space="preserve"> и расшири</w:t>
      </w:r>
      <w:r w:rsidR="0063250C">
        <w:t>л</w:t>
      </w:r>
      <w:r>
        <w:t xml:space="preserve"> достижения предыдущих этапов, сохранив при этом свою высокую актуальность для мандатов в области экологического руководства </w:t>
      </w:r>
      <w:r w:rsidR="0063250C">
        <w:t xml:space="preserve">в рамках </w:t>
      </w:r>
      <w:r>
        <w:t>Картахенского протокола</w:t>
      </w:r>
      <w:r w:rsidR="0063250C">
        <w:t xml:space="preserve"> </w:t>
      </w:r>
      <w:r>
        <w:t>и ЮНЕП.</w:t>
      </w:r>
    </w:p>
    <w:p w14:paraId="3ED8B1F9" w14:textId="036864A8" w:rsidR="000321F9" w:rsidRDefault="000321F9" w:rsidP="0042500A">
      <w:pPr>
        <w:pStyle w:val="CBDNormalNumber"/>
      </w:pPr>
      <w:r>
        <w:t>По приглашению ЮНЕП в рамках проекта Глобального экологического фонда в поддержку подготовки пятого национального доклада о ходе осуществления Картахенского протокола секретариат организовал и провел в октябре и ноябре 2025 года региональные семинары для государств Африки и Латинской Америки и Карибского бассейна, а в январе 2026 года</w:t>
      </w:r>
      <w:r w:rsidR="00F27B30">
        <w:t xml:space="preserve"> </w:t>
      </w:r>
      <w:r w:rsidR="0063250C">
        <w:t>—</w:t>
      </w:r>
      <w:r>
        <w:t xml:space="preserve"> для государств Азиатско-Тихоокеанского региона, Восточной Европы и Центральной и Западной Азии. Цель семинаров заключалась в оказании технической поддержки Сторонам в</w:t>
      </w:r>
      <w:r w:rsidR="0099768E">
        <w:t xml:space="preserve"> их работе</w:t>
      </w:r>
      <w:r>
        <w:t xml:space="preserve"> </w:t>
      </w:r>
      <w:r w:rsidR="0099768E">
        <w:t xml:space="preserve">по </w:t>
      </w:r>
      <w:r>
        <w:t>подготовке национальных докладов, расширени</w:t>
      </w:r>
      <w:r w:rsidR="0099768E">
        <w:t>ю</w:t>
      </w:r>
      <w:r>
        <w:t xml:space="preserve"> участия </w:t>
      </w:r>
      <w:r w:rsidR="0099768E">
        <w:t>субъектов деятельности</w:t>
      </w:r>
      <w:r>
        <w:t>, обеспечени</w:t>
      </w:r>
      <w:r w:rsidR="0099768E">
        <w:t>ю</w:t>
      </w:r>
      <w:r>
        <w:t xml:space="preserve"> практической подготовки к представлению </w:t>
      </w:r>
      <w:r>
        <w:lastRenderedPageBreak/>
        <w:t xml:space="preserve">докладов </w:t>
      </w:r>
      <w:r w:rsidR="0099768E">
        <w:t xml:space="preserve">с помощью </w:t>
      </w:r>
      <w:r>
        <w:t>Механизм</w:t>
      </w:r>
      <w:r w:rsidR="0099768E">
        <w:t>а</w:t>
      </w:r>
      <w:r>
        <w:t xml:space="preserve"> посредничества по биобезопасности и</w:t>
      </w:r>
      <w:r w:rsidR="0099768E">
        <w:t xml:space="preserve"> по</w:t>
      </w:r>
      <w:r>
        <w:t xml:space="preserve"> содействи</w:t>
      </w:r>
      <w:r w:rsidR="0099768E">
        <w:t>ю</w:t>
      </w:r>
      <w:r>
        <w:t xml:space="preserve"> обмену знаниями посредством взаимного обучения.</w:t>
      </w:r>
    </w:p>
    <w:p w14:paraId="48D6D188" w14:textId="71C4F2B5" w:rsidR="00475B34" w:rsidRDefault="00475B34" w:rsidP="004B4CD0">
      <w:pPr>
        <w:pStyle w:val="CBDNormalNumber"/>
      </w:pPr>
      <w:r>
        <w:t>Секретариат сотрудничал</w:t>
      </w:r>
      <w:r w:rsidR="0099768E">
        <w:t xml:space="preserve"> также</w:t>
      </w:r>
      <w:r>
        <w:t xml:space="preserve"> с ЮНЕП и Глобальным экологическим фондом в деле оказания технической поддержки внутри стран Сторонам, обращающимся с просьбой об оказании дополнительной помощи в завершении подготовки и публикации их пятых национальных докладов. В июне 2026 года на Мальдивских Островах и в июле 2026 года на Сейшельских Островах было проведено подробное обучение </w:t>
      </w:r>
      <w:r w:rsidR="0099768E">
        <w:t>субъектов деятельности</w:t>
      </w:r>
      <w:r>
        <w:t xml:space="preserve"> использованию Механизма посредничества по биобезопасности</w:t>
      </w:r>
      <w:bookmarkStart w:id="27" w:name="_Hlk239238435"/>
      <w:r>
        <w:t xml:space="preserve"> и Механизма посредничества для регулирования доступа к генетическим ресурсам и совместного использования выгод</w:t>
      </w:r>
      <w:bookmarkEnd w:id="27"/>
      <w:r>
        <w:t>.</w:t>
      </w:r>
    </w:p>
    <w:p w14:paraId="12A0928A" w14:textId="75209388" w:rsidR="00FE7FD0" w:rsidRPr="003F709E" w:rsidRDefault="00C92B43" w:rsidP="00086742">
      <w:pPr>
        <w:pStyle w:val="CBDNormalNumber"/>
      </w:pPr>
      <w:r>
        <w:t xml:space="preserve">Секретариат сотрудничал </w:t>
      </w:r>
      <w:r w:rsidR="0099768E">
        <w:t xml:space="preserve">также </w:t>
      </w:r>
      <w:r>
        <w:t xml:space="preserve">с ЮНЕП </w:t>
      </w:r>
      <w:r w:rsidR="00257233">
        <w:t>с целью</w:t>
      </w:r>
      <w:r>
        <w:t xml:space="preserve"> проведении в </w:t>
      </w:r>
      <w:bookmarkStart w:id="28" w:name="_Hlk239150693"/>
      <w:r>
        <w:t>Бразилиа</w:t>
      </w:r>
      <w:bookmarkEnd w:id="28"/>
      <w:r w:rsidR="0043347C" w:rsidRPr="007C77D9">
        <w:t xml:space="preserve"> </w:t>
      </w:r>
      <w:r w:rsidR="0043347C">
        <w:t>в период</w:t>
      </w:r>
      <w:r>
        <w:t xml:space="preserve"> 2</w:t>
      </w:r>
      <w:r w:rsidR="00F27B30">
        <w:t>–</w:t>
      </w:r>
      <w:r>
        <w:t xml:space="preserve">6 июня 2025 года международного учебного курса по оценке рисков, связанных с живыми измененными организмами (для ознакомления с дополнительной информацией об учебном курсе см. пункт 9 выше). Представитель ЮНЕП выступил с сообщением о включении задач в области биобезопасности в пересмотренные национальные стратегии и планы действий в области биоразнообразия в целях содействия их согласованию с Картахенским протоколом. Кроме того, благодаря сотрудничеству с ЮНЕП и финансированию со стороны Европейского союза в рамках </w:t>
      </w:r>
      <w:bookmarkStart w:id="29" w:name="_Hlk239151746"/>
      <w:r>
        <w:t>программы многосторонних природоохранных соглашений в интересах Африки, Карибского бассейна и Тихого океана (3-й этап)</w:t>
      </w:r>
      <w:bookmarkEnd w:id="29"/>
      <w:r w:rsidR="00412F52">
        <w:rPr>
          <w:rStyle w:val="FootnoteReference"/>
        </w:rPr>
        <w:footnoteReference w:id="13"/>
      </w:r>
      <w:r w:rsidR="00A23C36">
        <w:t>,</w:t>
      </w:r>
      <w:r>
        <w:t xml:space="preserve"> </w:t>
      </w:r>
      <w:r w:rsidR="00BF7BDA">
        <w:t xml:space="preserve">в </w:t>
      </w:r>
      <w:r w:rsidR="002B748F">
        <w:t>учебном курсе</w:t>
      </w:r>
      <w:r>
        <w:t xml:space="preserve"> приняли участие дополнительные эксперты из регионов Африки, Карибского бассейна и Тихого океана. </w:t>
      </w:r>
    </w:p>
    <w:p w14:paraId="2549610A" w14:textId="5CDC9BEC" w:rsidR="00750AF7" w:rsidRPr="008A730D" w:rsidRDefault="00F7268C" w:rsidP="008A730D">
      <w:pPr>
        <w:pStyle w:val="CBDH3"/>
      </w:pPr>
      <w:r>
        <w:t xml:space="preserve">G. </w:t>
      </w:r>
      <w:r w:rsidR="00CC23E2">
        <w:t xml:space="preserve">     </w:t>
      </w:r>
      <w:r>
        <w:t xml:space="preserve">Сотрудничество с </w:t>
      </w:r>
      <w:bookmarkStart w:id="30" w:name="_Hlk239152320"/>
      <w:r>
        <w:t xml:space="preserve">секретариатами Орхусской конвенции </w:t>
      </w:r>
      <w:bookmarkEnd w:id="30"/>
      <w:r>
        <w:t>и Соглашения Эскасу о доступе к информации и участии общественности</w:t>
      </w:r>
    </w:p>
    <w:p w14:paraId="3C5FDF07" w14:textId="7DC8CA8E" w:rsidR="00844C14" w:rsidRPr="003F0689" w:rsidRDefault="00DE70FF" w:rsidP="00147425">
      <w:pPr>
        <w:pStyle w:val="CBDNormalNumber"/>
        <w:numPr>
          <w:ilvl w:val="0"/>
          <w:numId w:val="14"/>
        </w:numPr>
      </w:pPr>
      <w:r>
        <w:t xml:space="preserve">Что касается </w:t>
      </w:r>
      <w:r w:rsidR="0043347C">
        <w:t xml:space="preserve">осведомленности </w:t>
      </w:r>
      <w:r>
        <w:t xml:space="preserve">общественности и информационно-просветительской работы, то секретариат </w:t>
      </w:r>
      <w:r>
        <w:rPr>
          <w:snapToGrid w:val="0"/>
        </w:rPr>
        <w:t>продолжал сотрудничать с секретариатом Конвенции о доступе к информации, участии общественности в процессе принятия решений и доступе к правосудию по вопросам, касающимся окружающей среды (Орхусская конвенция), и секретариатом Регионального соглашения о доступе к информации, участии общественности и правосудии по вопросам окружающей среды в Латинской Америке и Карибском бассейне (</w:t>
      </w:r>
      <w:r>
        <w:t>Соглашение Эскасу)</w:t>
      </w:r>
      <w:r>
        <w:rPr>
          <w:snapToGrid w:val="0"/>
        </w:rPr>
        <w:t xml:space="preserve">. </w:t>
      </w:r>
    </w:p>
    <w:p w14:paraId="695D3DF1" w14:textId="1B0F970F" w:rsidR="00DE70FF" w:rsidRDefault="000C0AB3" w:rsidP="00147425">
      <w:pPr>
        <w:pStyle w:val="CBDNormalNumber"/>
        <w:numPr>
          <w:ilvl w:val="0"/>
          <w:numId w:val="14"/>
        </w:numPr>
      </w:pPr>
      <w:r>
        <w:rPr>
          <w:snapToGrid w:val="0"/>
        </w:rPr>
        <w:t xml:space="preserve">Соответственно, </w:t>
      </w:r>
      <w:r>
        <w:t xml:space="preserve">секретариаты Соглашения Эскасу и Орхусской конвенции провели параллельное мероприятие на полях четвертого совещания Конференции Сторон Соглашения Эскасу. 24 апреля 2026 года состоялось мероприятие под названием </w:t>
      </w:r>
      <w:bookmarkStart w:id="31" w:name="_Hlk239153069"/>
      <w:r>
        <w:t>«Оказание поддержки осуществлению Соглашения Эскасу, Орхусской конвенции и Картахенского протокола по биобезопасности: доступ к информации, участие общественности и доступ к правосудию»</w:t>
      </w:r>
      <w:bookmarkEnd w:id="31"/>
      <w:r>
        <w:t xml:space="preserve">. В ходе мероприятия Стороны этих договоров и широкий круг заинтересованных сторон, включая представителей частного сектора и неправительственных организаций, подчеркнули острые потребности и последние события в рамках Соглашения Эскасу, Орхусской конвенции и Картахенского протокола. Это мероприятие также положило начало </w:t>
      </w:r>
      <w:r w:rsidR="00241D1A">
        <w:t>непрерывному</w:t>
      </w:r>
      <w:r>
        <w:t xml:space="preserve"> сотрудничеству между секретариатами трех договоров в целях содействия </w:t>
      </w:r>
      <w:r w:rsidR="00E56CE4">
        <w:t xml:space="preserve">слаженности </w:t>
      </w:r>
      <w:r>
        <w:t>и поддержки их дальнейшего осуществления в таких областях, как доступ к информации, участие общественности и доступ к правосудию.</w:t>
      </w:r>
    </w:p>
    <w:p w14:paraId="511B20D5" w14:textId="395F73BF" w:rsidR="00500D30" w:rsidRPr="00EA7DF4" w:rsidRDefault="001F7771" w:rsidP="00EA7DF4">
      <w:pPr>
        <w:pStyle w:val="CBDNormalNumber"/>
        <w:rPr>
          <w:snapToGrid w:val="0"/>
        </w:rPr>
      </w:pPr>
      <w:r>
        <w:rPr>
          <w:snapToGrid w:val="0"/>
        </w:rPr>
        <w:t>Что касается именно Орхусской конвенции, то 20 апреля 2025 года официально вступила в силу</w:t>
      </w:r>
      <w:bookmarkStart w:id="32" w:name="_Hlk239153599"/>
      <w:r w:rsidR="008F0702">
        <w:rPr>
          <w:snapToGrid w:val="0"/>
        </w:rPr>
        <w:t xml:space="preserve"> </w:t>
      </w:r>
      <w:r>
        <w:rPr>
          <w:snapToGrid w:val="0"/>
        </w:rPr>
        <w:t>поправка к Орхусской конвенции</w:t>
      </w:r>
      <w:bookmarkStart w:id="33" w:name="_Hlk239237033"/>
      <w:r>
        <w:rPr>
          <w:snapToGrid w:val="0"/>
        </w:rPr>
        <w:t>, касающаяся генетически модифицированных организмов</w:t>
      </w:r>
      <w:r w:rsidR="00180F77">
        <w:rPr>
          <w:rStyle w:val="FootnoteReference"/>
          <w:snapToGrid w:val="0"/>
        </w:rPr>
        <w:footnoteReference w:id="14"/>
      </w:r>
      <w:bookmarkEnd w:id="32"/>
      <w:bookmarkEnd w:id="33"/>
      <w:r>
        <w:rPr>
          <w:snapToGrid w:val="0"/>
        </w:rPr>
        <w:t>. Секретариат отметил е</w:t>
      </w:r>
      <w:r w:rsidR="00E56CE4">
        <w:rPr>
          <w:snapToGrid w:val="0"/>
        </w:rPr>
        <w:t>е</w:t>
      </w:r>
      <w:r>
        <w:rPr>
          <w:snapToGrid w:val="0"/>
        </w:rPr>
        <w:t xml:space="preserve"> вступление в силу и пере</w:t>
      </w:r>
      <w:r w:rsidR="009C154A">
        <w:rPr>
          <w:snapToGrid w:val="0"/>
        </w:rPr>
        <w:t xml:space="preserve">ход к осуществлению </w:t>
      </w:r>
      <w:r>
        <w:rPr>
          <w:snapToGrid w:val="0"/>
        </w:rPr>
        <w:t xml:space="preserve">мер на национальном уровне, что облегчит дальнейшее осуществление </w:t>
      </w:r>
      <w:r>
        <w:rPr>
          <w:snapToGrid w:val="0"/>
        </w:rPr>
        <w:lastRenderedPageBreak/>
        <w:t>Картахенского протокола. Кроме того, 18 ноября 2025 года Стороны Орхусской конвенции и Картахенского протокола приняли участие в совместном параллельном мероприятии на полях восьмой сессии Совещания Сторон Орхусской конвенции для обсуждения темы «Содействие обеспечению транспарентности и использованию основанных на широком участии подходов к принятию решений, связанных с биобезопасностью», и празднования вступления в силу поправки, касающейся генетически измененных организмов.</w:t>
      </w:r>
    </w:p>
    <w:p w14:paraId="18C77914" w14:textId="266745D3" w:rsidR="00500D30" w:rsidRDefault="00500D30" w:rsidP="00535056">
      <w:pPr>
        <w:pStyle w:val="CBDNormalNumber"/>
        <w:rPr>
          <w:snapToGrid w:val="0"/>
        </w:rPr>
      </w:pPr>
      <w:r>
        <w:rPr>
          <w:snapToGrid w:val="0"/>
        </w:rPr>
        <w:t xml:space="preserve">Ожидается, что сотрудничество между тремя секретариатами будет продолжено, а следующее глобальное совещание </w:t>
      </w:r>
      <w:r w:rsidR="005B3097">
        <w:rPr>
          <w:snapToGrid w:val="0"/>
        </w:rPr>
        <w:t>«</w:t>
      </w:r>
      <w:r>
        <w:rPr>
          <w:snapToGrid w:val="0"/>
        </w:rPr>
        <w:t>за круглым столом</w:t>
      </w:r>
      <w:r w:rsidR="005B3097">
        <w:rPr>
          <w:snapToGrid w:val="0"/>
        </w:rPr>
        <w:t>»</w:t>
      </w:r>
      <w:r>
        <w:rPr>
          <w:snapToGrid w:val="0"/>
        </w:rPr>
        <w:t xml:space="preserve"> по вопросу о живых измененных организмах и генетически измененных организмах предварительно запланировано на 1</w:t>
      </w:r>
      <w:r w:rsidR="00F27B30">
        <w:t>–</w:t>
      </w:r>
      <w:r>
        <w:rPr>
          <w:snapToGrid w:val="0"/>
        </w:rPr>
        <w:t xml:space="preserve">3 декабря 2027 года в Женеве, Швейцария. </w:t>
      </w:r>
    </w:p>
    <w:p w14:paraId="2D5C1EF7" w14:textId="169508AF" w:rsidR="00630F91" w:rsidRPr="00D1697D" w:rsidRDefault="00F7268C" w:rsidP="00630F91">
      <w:pPr>
        <w:pStyle w:val="CBDH3"/>
      </w:pPr>
      <w:r>
        <w:t xml:space="preserve">H. </w:t>
      </w:r>
      <w:r w:rsidR="00CC23E2">
        <w:t xml:space="preserve">     </w:t>
      </w:r>
      <w:r>
        <w:t>Сотрудничество с Организацией экономического сотрудничества и развития</w:t>
      </w:r>
    </w:p>
    <w:p w14:paraId="7BAD22F6" w14:textId="564B413E" w:rsidR="00430A3C" w:rsidRPr="0022716F" w:rsidRDefault="00D97DE3" w:rsidP="0022716F">
      <w:pPr>
        <w:pStyle w:val="CBDNormalNumber"/>
      </w:pPr>
      <w:r>
        <w:t>Секретариат продолжал сотрудничать с Рабочей группой ОЭСР по согласованию нормативного надзора в области биотехнологии по техническим вопросам, связанным с оценкой экологических рисков и безопасности современной биотехнологии, и с секретариатом ОЭСР по вопросам базы данных по продуктам</w:t>
      </w:r>
      <w:bookmarkStart w:id="34" w:name="_Hlk239158705"/>
      <w:r>
        <w:t xml:space="preserve"> «БиоТрэк»</w:t>
      </w:r>
      <w:bookmarkEnd w:id="34"/>
      <w:r>
        <w:t xml:space="preserve">. Кроме того, секретариат принял участие в совместных мероприятиях с </w:t>
      </w:r>
      <w:bookmarkStart w:id="35" w:name="_Hlk239158734"/>
      <w:r>
        <w:t xml:space="preserve">Рабочей группой по безопасности новых продуктов питания и кормов </w:t>
      </w:r>
      <w:bookmarkEnd w:id="35"/>
      <w:r>
        <w:t xml:space="preserve">и начал сотрудничать с </w:t>
      </w:r>
      <w:bookmarkStart w:id="36" w:name="_Hlk239158985"/>
      <w:r>
        <w:t>Рабочей группой по биотехнологии, нанотехнологии и конвергентным технологиям</w:t>
      </w:r>
      <w:bookmarkEnd w:id="36"/>
      <w:r>
        <w:t xml:space="preserve"> в контексте политических обсуждений синтетической биологии. </w:t>
      </w:r>
    </w:p>
    <w:p w14:paraId="569C88DC" w14:textId="4E635944" w:rsidR="00CF0219" w:rsidRDefault="00233081" w:rsidP="00AB50AB">
      <w:pPr>
        <w:pStyle w:val="CBDNormalNumber"/>
      </w:pPr>
      <w:r>
        <w:t>Секретариат принял участие</w:t>
      </w:r>
      <w:r w:rsidR="008D58B5">
        <w:t xml:space="preserve"> также</w:t>
      </w:r>
      <w:r>
        <w:t xml:space="preserve"> в </w:t>
      </w:r>
      <w:bookmarkStart w:id="37" w:name="_Hlk239159103"/>
      <w:r>
        <w:t xml:space="preserve">работе </w:t>
      </w:r>
      <w:r w:rsidR="008D58B5">
        <w:t>39-го</w:t>
      </w:r>
      <w:r>
        <w:t xml:space="preserve"> и </w:t>
      </w:r>
      <w:r w:rsidR="008D58B5">
        <w:t>40-го</w:t>
      </w:r>
      <w:r>
        <w:t xml:space="preserve"> совещаний Рабочей группы по согласованию нормативного надзора в области биотехнологии</w:t>
      </w:r>
      <w:bookmarkEnd w:id="37"/>
      <w:r>
        <w:t>. Таким образом, секретариат смог внести вклад в обсуждение тем, имеющих отношение к Картахенскому протоколу, в том числе путем участия в процессе разработки уникальных идентификаторов живых измененных животных и микроорганизмов, который в настоящее время рассматривается Рабочей группой. Сотрудничество также привело к организации 5</w:t>
      </w:r>
      <w:r w:rsidR="00CC39E1">
        <w:t> </w:t>
      </w:r>
      <w:r>
        <w:t>декабря 2025 года онлайн-вебинара для обсуждения вопроса о распространении уникальной системы идентификаторов ОЭСР (исторически используемой для трансгенных растений) на трансгенных животных.</w:t>
      </w:r>
    </w:p>
    <w:p w14:paraId="1F092AB4" w14:textId="1009D0C8" w:rsidR="007C4951" w:rsidRPr="003F1A75" w:rsidRDefault="00A111D1" w:rsidP="003F0689">
      <w:pPr>
        <w:pStyle w:val="CBDH1"/>
      </w:pPr>
      <w:r>
        <w:t>III.</w:t>
      </w:r>
      <w:r>
        <w:tab/>
        <w:t>Выводы</w:t>
      </w:r>
    </w:p>
    <w:p w14:paraId="77B74B14" w14:textId="5464525B" w:rsidR="00C343F0" w:rsidRDefault="00C343F0" w:rsidP="00C343F0">
      <w:pPr>
        <w:pStyle w:val="CBDNormalNumber"/>
      </w:pPr>
      <w:r>
        <w:t>Сотрудничество с международными организациями, органами, созданными в рамках других конвенций, и инициативами, включая соответствующие органы на национальном и региональном уровнях, а также коренные народы и местные общины, по-прежнему является ключевым элементом осуществлени</w:t>
      </w:r>
      <w:r w:rsidR="001E297E">
        <w:t>я</w:t>
      </w:r>
      <w:r>
        <w:t xml:space="preserve"> Картахенского протокола и работ</w:t>
      </w:r>
      <w:r w:rsidR="001E297E">
        <w:t>ы</w:t>
      </w:r>
      <w:r>
        <w:t xml:space="preserve"> секретариата. Дальнейшее участие секретариата в </w:t>
      </w:r>
      <w:r w:rsidR="008D58B5">
        <w:t xml:space="preserve">совместной </w:t>
      </w:r>
      <w:r>
        <w:t>деятельности будет зависеть от наличия ресурсов.</w:t>
      </w:r>
    </w:p>
    <w:p w14:paraId="20531249" w14:textId="726EFECF" w:rsidR="00D4005F" w:rsidRDefault="0011354A" w:rsidP="00D4005F">
      <w:pPr>
        <w:pStyle w:val="CBDNormalNumber"/>
      </w:pPr>
      <w:r>
        <w:t>Хотя на двенадцатом совещании Конференции Сторон, выступающей в качестве совещания Сторон Картахенского протокола, принятие конкретного решения о сотрудничестве может и не потребоваться, Стороны, возможно, пожелают, при необходимости, рассмотреть вопросы о сотрудничестве по конкретным пунктам повестки дня и обеспечить оказание постоянной финансовой поддержки, с тем чтобы секретариат мог осуществлять свою деятельность по сотрудничеству. Следует рассмотреть вопрос об отсутствии ресурсов для совместной работы с другими организациями, конвенциями и инициативами, имеющими отношение к биобезопасности, в целях выявления мер по исправлению положения, таких, как включение бюджета на мероприятия, связанные, в частности, с инициативой «Зеленая таможня» и Орхусской конвенцией, с тем чтобы секретариат мог эффективно взаимодействовать с другими организациями, конвенциями и инициативами и активизировать совместные усилия.</w:t>
      </w:r>
    </w:p>
    <w:p w14:paraId="2943C3E8" w14:textId="21C3ACA4" w:rsidR="00453073" w:rsidRDefault="00D4005F" w:rsidP="0097287C">
      <w:pPr>
        <w:pStyle w:val="CBDNormalNumber"/>
      </w:pPr>
      <w:r>
        <w:lastRenderedPageBreak/>
        <w:t>Конференции Сторон, выступающей в качестве совещания Сторон Картахенского протокола, на ее двенадцатом совещании предлагается принять к сведению настоящий доклад.</w:t>
      </w:r>
    </w:p>
    <w:p w14:paraId="27BF6F21" w14:textId="0323D9A6" w:rsidR="00A111D1" w:rsidRPr="003F1A75" w:rsidRDefault="008D22E1" w:rsidP="00975047">
      <w:pPr>
        <w:pStyle w:val="Para1"/>
        <w:numPr>
          <w:ilvl w:val="0"/>
          <w:numId w:val="0"/>
        </w:numPr>
        <w:ind w:left="567"/>
        <w:jc w:val="center"/>
      </w:pPr>
      <w:r>
        <w:t>_____________</w:t>
      </w:r>
    </w:p>
    <w:sectPr w:rsidR="00A111D1" w:rsidRPr="003F1A75" w:rsidSect="000F7B04">
      <w:headerReference w:type="even" r:id="rId18"/>
      <w:headerReference w:type="default" r:id="rId19"/>
      <w:footerReference w:type="even" r:id="rId20"/>
      <w:footerReference w:type="default" r:id="rId21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B68D7" w14:textId="77777777" w:rsidR="00712C47" w:rsidRPr="003F1A75" w:rsidRDefault="00712C47" w:rsidP="00CF1848">
      <w:r w:rsidRPr="003F1A75">
        <w:separator/>
      </w:r>
    </w:p>
  </w:endnote>
  <w:endnote w:type="continuationSeparator" w:id="0">
    <w:p w14:paraId="4FCD2698" w14:textId="77777777" w:rsidR="00712C47" w:rsidRPr="003F1A75" w:rsidRDefault="00712C47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C664223" w14:textId="77777777" w:rsidR="00D75CA6" w:rsidRPr="003F1A75" w:rsidRDefault="00D75CA6" w:rsidP="00D75CA6">
            <w:pPr>
              <w:pStyle w:val="Footer"/>
              <w:jc w:val="left"/>
            </w:pPr>
            <w:r w:rsidRPr="0097287C">
              <w:fldChar w:fldCharType="begin"/>
            </w:r>
            <w:r w:rsidRPr="0097287C">
              <w:instrText xml:space="preserve"> PAGE </w:instrText>
            </w:r>
            <w:r w:rsidRPr="0097287C">
              <w:fldChar w:fldCharType="separate"/>
            </w:r>
            <w:r w:rsidRPr="0097287C">
              <w:t>2</w:t>
            </w:r>
            <w:r w:rsidRPr="0097287C">
              <w:fldChar w:fldCharType="end"/>
            </w:r>
            <w:r>
              <w:t>/</w:t>
            </w:r>
            <w:fldSimple w:instr=" NUMPAGES  ">
              <w:r w:rsidRPr="0097287C">
                <w:t>2</w:t>
              </w:r>
            </w:fldSimple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39963FC4" w14:textId="77777777" w:rsidR="00D75CA6" w:rsidRPr="003F1A75" w:rsidRDefault="00D75CA6" w:rsidP="0097287C">
        <w:pPr>
          <w:pStyle w:val="Footer"/>
          <w:jc w:val="right"/>
        </w:pPr>
        <w:r w:rsidRPr="0097287C">
          <w:fldChar w:fldCharType="begin"/>
        </w:r>
        <w:r w:rsidRPr="0097287C">
          <w:instrText xml:space="preserve"> PAGE </w:instrText>
        </w:r>
        <w:r w:rsidRPr="0097287C">
          <w:fldChar w:fldCharType="separate"/>
        </w:r>
        <w:r w:rsidRPr="0097287C">
          <w:t>2</w:t>
        </w:r>
        <w:r w:rsidRPr="0097287C">
          <w:fldChar w:fldCharType="end"/>
        </w:r>
        <w:r>
          <w:t>/</w:t>
        </w:r>
        <w:fldSimple w:instr=" NUMPAGES  ">
          <w:r w:rsidRPr="0097287C">
            <w:t>3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01625" w14:textId="77777777" w:rsidR="00712C47" w:rsidRPr="003F1A75" w:rsidRDefault="00712C47" w:rsidP="00CF1848">
      <w:r w:rsidRPr="003F1A75">
        <w:separator/>
      </w:r>
    </w:p>
  </w:footnote>
  <w:footnote w:type="continuationSeparator" w:id="0">
    <w:p w14:paraId="34D1EC08" w14:textId="77777777" w:rsidR="00712C47" w:rsidRPr="003F1A75" w:rsidRDefault="00712C47" w:rsidP="00CF1848">
      <w:r w:rsidRPr="003F1A75">
        <w:continuationSeparator/>
      </w:r>
    </w:p>
  </w:footnote>
  <w:footnote w:id="1">
    <w:p w14:paraId="6CD54D97" w14:textId="75ECCDDE" w:rsidR="008A1499" w:rsidRPr="003F1A75" w:rsidRDefault="008A1499">
      <w:pPr>
        <w:pStyle w:val="FootnoteText"/>
      </w:pPr>
      <w:r>
        <w:rPr>
          <w:rStyle w:val="FootnoteReference"/>
        </w:rPr>
        <w:t>*</w:t>
      </w:r>
      <w:r>
        <w:t xml:space="preserve"> </w:t>
      </w:r>
      <w:hyperlink r:id="rId1" w:history="1">
        <w:r>
          <w:rPr>
            <w:rStyle w:val="Hyperlink"/>
          </w:rPr>
          <w:t>CBD/CP/MOP/12/1</w:t>
        </w:r>
      </w:hyperlink>
      <w:r>
        <w:t>.</w:t>
      </w:r>
    </w:p>
  </w:footnote>
  <w:footnote w:id="2">
    <w:p w14:paraId="43B79ACD" w14:textId="18A2A1C1" w:rsidR="00075538" w:rsidRPr="00075538" w:rsidRDefault="00075538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2" w:history="1">
        <w:r>
          <w:rPr>
            <w:rStyle w:val="Hyperlink"/>
          </w:rPr>
          <w:t>CP-10/3</w:t>
        </w:r>
      </w:hyperlink>
      <w:r>
        <w:t>, приложение.</w:t>
      </w:r>
    </w:p>
  </w:footnote>
  <w:footnote w:id="3">
    <w:p w14:paraId="79E0C5C4" w14:textId="3224365E" w:rsidR="00785544" w:rsidRPr="003F0689" w:rsidRDefault="00785544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3" w:history="1">
        <w:r>
          <w:rPr>
            <w:rStyle w:val="Hyperlink"/>
          </w:rPr>
          <w:t>CP-10/4</w:t>
        </w:r>
      </w:hyperlink>
      <w:r>
        <w:t>, приложение.</w:t>
      </w:r>
    </w:p>
  </w:footnote>
  <w:footnote w:id="4">
    <w:p w14:paraId="36FF6607" w14:textId="7C50704B" w:rsidR="006B3CF0" w:rsidRPr="00F95669" w:rsidRDefault="006B3CF0">
      <w:pPr>
        <w:pStyle w:val="FootnoteText"/>
      </w:pPr>
      <w:r>
        <w:rPr>
          <w:rStyle w:val="FootnoteReference"/>
        </w:rPr>
        <w:footnoteRef/>
      </w:r>
      <w:r>
        <w:t xml:space="preserve"> См. </w:t>
      </w:r>
      <w:hyperlink r:id="rId4" w:history="1">
        <w:r>
          <w:rPr>
            <w:rStyle w:val="Hyperlink"/>
          </w:rPr>
          <w:t>CBD/CP/RA/OM/2024/1/2</w:t>
        </w:r>
      </w:hyperlink>
      <w:r>
        <w:t>.</w:t>
      </w:r>
    </w:p>
  </w:footnote>
  <w:footnote w:id="5">
    <w:p w14:paraId="0A1163A2" w14:textId="17204591" w:rsidR="002023DD" w:rsidRPr="00FF5922" w:rsidRDefault="002023DD" w:rsidP="002023DD">
      <w:pPr>
        <w:pStyle w:val="FootnoteText"/>
        <w:rPr>
          <w:lang w:val="nl-NL"/>
        </w:rPr>
      </w:pPr>
      <w:r>
        <w:rPr>
          <w:rStyle w:val="FootnoteReference"/>
        </w:rPr>
        <w:footnoteRef/>
      </w:r>
      <w:r w:rsidRPr="00FF5922">
        <w:rPr>
          <w:lang w:val="nl-NL"/>
        </w:rPr>
        <w:t xml:space="preserve"> </w:t>
      </w:r>
      <w:r>
        <w:t>См</w:t>
      </w:r>
      <w:r w:rsidRPr="00FF5922">
        <w:rPr>
          <w:lang w:val="nl-NL"/>
        </w:rPr>
        <w:t xml:space="preserve">. </w:t>
      </w:r>
      <w:hyperlink r:id="rId5" w:history="1">
        <w:r w:rsidRPr="00FF5922">
          <w:rPr>
            <w:rStyle w:val="Hyperlink"/>
            <w:lang w:val="nl-NL"/>
          </w:rPr>
          <w:t>CBD/CP/RA/OM/2025/1/2</w:t>
        </w:r>
      </w:hyperlink>
      <w:r w:rsidRPr="00FF5922">
        <w:rPr>
          <w:lang w:val="nl-NL"/>
        </w:rPr>
        <w:t>.</w:t>
      </w:r>
    </w:p>
  </w:footnote>
  <w:footnote w:id="6">
    <w:p w14:paraId="7AC4BD4E" w14:textId="3246720A" w:rsidR="00A636E6" w:rsidRPr="00E03A1E" w:rsidRDefault="00A636E6" w:rsidP="00885D8E">
      <w:pPr>
        <w:pStyle w:val="FootnoteText"/>
      </w:pPr>
      <w:r>
        <w:rPr>
          <w:rStyle w:val="FootnoteReference"/>
        </w:rPr>
        <w:footnoteRef/>
      </w:r>
      <w:r>
        <w:t xml:space="preserve"> С учетом необходимости </w:t>
      </w:r>
      <w:r w:rsidR="00885D8E">
        <w:t xml:space="preserve">в </w:t>
      </w:r>
      <w:r w:rsidR="00885D8E" w:rsidRPr="00885D8E">
        <w:t>скоординированном, взаимодополняющем и избегающем дублирования подходе к вопросам, касающимся синтетической биологии, в рамках Конвенции и протоколов к ней</w:t>
      </w:r>
      <w:r>
        <w:t xml:space="preserve">, как это было подчеркнуто Конференцией Сторон Конвенции о биологическом разнообразии в ее решении </w:t>
      </w:r>
      <w:hyperlink r:id="rId6" w:history="1">
        <w:r>
          <w:rPr>
            <w:rStyle w:val="Hyperlink"/>
          </w:rPr>
          <w:t>14/19</w:t>
        </w:r>
      </w:hyperlink>
      <w:r>
        <w:t>,</w:t>
      </w:r>
      <w:bookmarkStart w:id="13" w:name="_Hlk239146747"/>
      <w:r>
        <w:t xml:space="preserve"> пункт 7</w:t>
      </w:r>
      <w:bookmarkEnd w:id="13"/>
      <w:r>
        <w:t>.</w:t>
      </w:r>
    </w:p>
  </w:footnote>
  <w:footnote w:id="7">
    <w:p w14:paraId="689F436F" w14:textId="0CB45A4C" w:rsidR="00A636E6" w:rsidRPr="00C75B08" w:rsidRDefault="00A636E6" w:rsidP="00A636E6">
      <w:pPr>
        <w:pStyle w:val="FootnoteText"/>
      </w:pPr>
      <w:r>
        <w:rPr>
          <w:rStyle w:val="FootnoteReference"/>
        </w:rPr>
        <w:footnoteRef/>
      </w:r>
      <w:r>
        <w:t xml:space="preserve"> См. </w:t>
      </w:r>
      <w:hyperlink r:id="rId7" w:history="1">
        <w:r>
          <w:rPr>
            <w:rStyle w:val="Hyperlink"/>
          </w:rPr>
          <w:t>CBD/SYNBIO/WS/2025/1/2</w:t>
        </w:r>
      </w:hyperlink>
      <w:r>
        <w:t>.</w:t>
      </w:r>
    </w:p>
  </w:footnote>
  <w:footnote w:id="8">
    <w:p w14:paraId="1A5AE21E" w14:textId="743FA165" w:rsidR="00E40BB9" w:rsidRPr="006E1A79" w:rsidRDefault="00E40BB9">
      <w:pPr>
        <w:pStyle w:val="FootnoteText"/>
      </w:pPr>
      <w:r>
        <w:rPr>
          <w:rStyle w:val="FootnoteReference"/>
        </w:rPr>
        <w:footnoteRef/>
      </w:r>
      <w:r>
        <w:t xml:space="preserve"> См. уведомление № </w:t>
      </w:r>
      <w:hyperlink r:id="rId8" w:history="1">
        <w:r>
          <w:rPr>
            <w:rStyle w:val="Hyperlink"/>
          </w:rPr>
          <w:t>2026-018</w:t>
        </w:r>
      </w:hyperlink>
      <w:r>
        <w:t xml:space="preserve"> и </w:t>
      </w:r>
      <w:hyperlink r:id="rId9" w:history="1">
        <w:r>
          <w:rPr>
            <w:rStyle w:val="Hyperlink"/>
          </w:rPr>
          <w:t>CBD/SYNBIO/AHTEG/2026/1/3</w:t>
        </w:r>
      </w:hyperlink>
      <w:r>
        <w:t xml:space="preserve">. </w:t>
      </w:r>
    </w:p>
  </w:footnote>
  <w:footnote w:id="9">
    <w:p w14:paraId="37397990" w14:textId="7FD2EB1C" w:rsidR="00C277EA" w:rsidRPr="00FF5922" w:rsidRDefault="00C277EA">
      <w:pPr>
        <w:pStyle w:val="FootnoteText"/>
        <w:rPr>
          <w:lang w:val="it-IT"/>
        </w:rPr>
      </w:pPr>
      <w:r>
        <w:rPr>
          <w:rStyle w:val="FootnoteReference"/>
        </w:rPr>
        <w:footnoteRef/>
      </w:r>
      <w:r w:rsidRPr="00FF5922">
        <w:rPr>
          <w:lang w:val="it-IT"/>
        </w:rPr>
        <w:t xml:space="preserve"> </w:t>
      </w:r>
      <w:r>
        <w:t>См</w:t>
      </w:r>
      <w:r w:rsidRPr="00FF5922">
        <w:rPr>
          <w:lang w:val="it-IT"/>
        </w:rPr>
        <w:t xml:space="preserve">. </w:t>
      </w:r>
      <w:r>
        <w:fldChar w:fldCharType="begin"/>
      </w:r>
      <w:r>
        <w:instrText>HYPERLINK "https://www.cbd.int/documents/CBD/CP/DI/WS/2025/1/2"</w:instrText>
      </w:r>
      <w:r>
        <w:fldChar w:fldCharType="separate"/>
      </w:r>
      <w:r w:rsidRPr="00FF5922">
        <w:rPr>
          <w:rStyle w:val="Hyperlink"/>
          <w:lang w:val="it-IT"/>
        </w:rPr>
        <w:t>CBD/CP/DI/WS/2025/1/2</w:t>
      </w:r>
      <w:r>
        <w:fldChar w:fldCharType="end"/>
      </w:r>
      <w:r w:rsidRPr="00FF5922">
        <w:rPr>
          <w:lang w:val="it-IT"/>
        </w:rPr>
        <w:t>.</w:t>
      </w:r>
    </w:p>
  </w:footnote>
  <w:footnote w:id="10">
    <w:p w14:paraId="6012D479" w14:textId="63CF2500" w:rsidR="008172C8" w:rsidRPr="00467903" w:rsidRDefault="008172C8" w:rsidP="008172C8">
      <w:pPr>
        <w:pStyle w:val="FootnoteText"/>
      </w:pPr>
      <w:r>
        <w:rPr>
          <w:rStyle w:val="FootnoteReference"/>
        </w:rPr>
        <w:footnoteRef/>
      </w:r>
      <w:r>
        <w:t xml:space="preserve"> См. </w:t>
      </w:r>
      <w:hyperlink r:id="rId10" w:history="1">
        <w:r>
          <w:rPr>
            <w:rStyle w:val="Hyperlink"/>
          </w:rPr>
          <w:t>https://clikc.wcoomd.org/</w:t>
        </w:r>
      </w:hyperlink>
      <w:r>
        <w:t xml:space="preserve">. </w:t>
      </w:r>
    </w:p>
  </w:footnote>
  <w:footnote w:id="11">
    <w:p w14:paraId="4BB54F77" w14:textId="41E85EE7" w:rsidR="00E51E90" w:rsidRPr="00E51E90" w:rsidRDefault="00E51E90">
      <w:pPr>
        <w:pStyle w:val="FootnoteText"/>
      </w:pPr>
      <w:r>
        <w:rPr>
          <w:rStyle w:val="FootnoteReference"/>
        </w:rPr>
        <w:footnoteRef/>
      </w:r>
      <w:r>
        <w:t xml:space="preserve"> См. </w:t>
      </w:r>
      <w:hyperlink r:id="rId11" w:history="1">
        <w:r>
          <w:rPr>
            <w:rStyle w:val="Hyperlink"/>
          </w:rPr>
          <w:t>https://bch.cbd.int/en/portals/detection/network-of-labs</w:t>
        </w:r>
      </w:hyperlink>
      <w:r>
        <w:t xml:space="preserve">. </w:t>
      </w:r>
    </w:p>
  </w:footnote>
  <w:footnote w:id="12">
    <w:p w14:paraId="4DE961EA" w14:textId="74436028" w:rsidR="0001537B" w:rsidRPr="006E1A79" w:rsidRDefault="0001537B">
      <w:pPr>
        <w:pStyle w:val="FootnoteText"/>
      </w:pPr>
      <w:r>
        <w:rPr>
          <w:rStyle w:val="FootnoteReference"/>
        </w:rPr>
        <w:footnoteRef/>
      </w:r>
      <w:r>
        <w:t xml:space="preserve"> См. </w:t>
      </w:r>
      <w:bookmarkStart w:id="20" w:name="_Hlk239079823"/>
      <w:r w:rsidR="00111918">
        <w:fldChar w:fldCharType="begin"/>
      </w:r>
      <w:r w:rsidR="00111918">
        <w:instrText>HYPERLINK "https://detective-ngt.eu/"</w:instrText>
      </w:r>
      <w:r w:rsidR="00111918">
        <w:fldChar w:fldCharType="separate"/>
      </w:r>
      <w:r>
        <w:rPr>
          <w:rStyle w:val="Hyperlink"/>
        </w:rPr>
        <w:t>https://detective-ngt.eu</w:t>
      </w:r>
      <w:bookmarkEnd w:id="20"/>
      <w:r w:rsidR="00111918">
        <w:fldChar w:fldCharType="end"/>
      </w:r>
      <w:r>
        <w:t>.</w:t>
      </w:r>
    </w:p>
  </w:footnote>
  <w:footnote w:id="13">
    <w:p w14:paraId="6FDBEBF9" w14:textId="47814240" w:rsidR="00412F52" w:rsidRPr="00412F52" w:rsidRDefault="00412F52" w:rsidP="00BA3E00">
      <w:pPr>
        <w:pStyle w:val="FootnoteText"/>
      </w:pPr>
      <w:r>
        <w:rPr>
          <w:rStyle w:val="FootnoteReference"/>
        </w:rPr>
        <w:footnoteRef/>
      </w:r>
      <w:r>
        <w:t xml:space="preserve"> Программа многосторонних природоохранных соглашений в интересах Африки, Карибского бассейна и Тихого океана (3-й этап) представляет собой партнерство между Европейским союзом, Организацией государств Африки, Карибского бассейна и Тихого океана, ЮНЕП и ФАО. Задача программы заключается в наращивании потенциала и оказании поддержки странам Африки, Карибского бассейна и Тихого океана в выполнении ими своих обязательств в качестве участниц многосторонних природоохранных соглашений. </w:t>
      </w:r>
    </w:p>
  </w:footnote>
  <w:footnote w:id="14">
    <w:p w14:paraId="74048477" w14:textId="260601F0" w:rsidR="00180F77" w:rsidRPr="006E1A79" w:rsidRDefault="00180F77">
      <w:pPr>
        <w:pStyle w:val="FootnoteText"/>
      </w:pPr>
      <w:r>
        <w:rPr>
          <w:rStyle w:val="FootnoteReference"/>
        </w:rPr>
        <w:footnoteRef/>
      </w:r>
      <w:r>
        <w:t xml:space="preserve"> Принята на второй сессии Совещания Сторон </w:t>
      </w:r>
      <w:proofErr w:type="spellStart"/>
      <w:r>
        <w:t>Орхусской</w:t>
      </w:r>
      <w:proofErr w:type="spellEnd"/>
      <w:r>
        <w:t xml:space="preserve"> конвенции (решение II/1, приложение).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443472C" w14:textId="234856C1" w:rsidR="00534681" w:rsidRPr="003F1A75" w:rsidRDefault="00AD4F28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CBD/CP/MOP/12/9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F6311CA" w14:textId="29350275" w:rsidR="009505C9" w:rsidRPr="003F1A75" w:rsidRDefault="00AD4F28" w:rsidP="007C4951">
        <w:pPr>
          <w:pStyle w:val="Header"/>
          <w:spacing w:after="240"/>
          <w:jc w:val="right"/>
        </w:pPr>
        <w:r>
          <w:t>CBD/CP/MOP/12/9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C721C"/>
    <w:multiLevelType w:val="hybridMultilevel"/>
    <w:tmpl w:val="5B72B272"/>
    <w:lvl w:ilvl="0" w:tplc="7668ED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E2414"/>
    <w:multiLevelType w:val="hybridMultilevel"/>
    <w:tmpl w:val="91F26202"/>
    <w:lvl w:ilvl="0" w:tplc="CC52108A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552E1702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5D943BEE"/>
    <w:multiLevelType w:val="multilevel"/>
    <w:tmpl w:val="222A08B4"/>
    <w:numStyleLink w:val="ListCBD"/>
  </w:abstractNum>
  <w:abstractNum w:abstractNumId="6" w15:restartNumberingAfterBreak="0">
    <w:nsid w:val="60486F04"/>
    <w:multiLevelType w:val="hybridMultilevel"/>
    <w:tmpl w:val="851AD648"/>
    <w:lvl w:ilvl="0" w:tplc="2E92173A">
      <w:start w:val="1"/>
      <w:numFmt w:val="lowerLetter"/>
      <w:lvlText w:val="%1)"/>
      <w:lvlJc w:val="left"/>
      <w:pPr>
        <w:ind w:left="720" w:hanging="360"/>
      </w:pPr>
    </w:lvl>
    <w:lvl w:ilvl="1" w:tplc="4EB02318">
      <w:start w:val="1"/>
      <w:numFmt w:val="lowerLetter"/>
      <w:lvlText w:val="%2)"/>
      <w:lvlJc w:val="left"/>
      <w:pPr>
        <w:ind w:left="720" w:hanging="360"/>
      </w:pPr>
    </w:lvl>
    <w:lvl w:ilvl="2" w:tplc="CF104BAA">
      <w:start w:val="1"/>
      <w:numFmt w:val="lowerLetter"/>
      <w:lvlText w:val="%3)"/>
      <w:lvlJc w:val="left"/>
      <w:pPr>
        <w:ind w:left="720" w:hanging="360"/>
      </w:pPr>
    </w:lvl>
    <w:lvl w:ilvl="3" w:tplc="39B08386">
      <w:start w:val="1"/>
      <w:numFmt w:val="lowerLetter"/>
      <w:lvlText w:val="%4)"/>
      <w:lvlJc w:val="left"/>
      <w:pPr>
        <w:ind w:left="720" w:hanging="360"/>
      </w:pPr>
    </w:lvl>
    <w:lvl w:ilvl="4" w:tplc="259AD90A">
      <w:start w:val="1"/>
      <w:numFmt w:val="lowerLetter"/>
      <w:lvlText w:val="%5)"/>
      <w:lvlJc w:val="left"/>
      <w:pPr>
        <w:ind w:left="720" w:hanging="360"/>
      </w:pPr>
    </w:lvl>
    <w:lvl w:ilvl="5" w:tplc="F9CC8B56">
      <w:start w:val="1"/>
      <w:numFmt w:val="lowerLetter"/>
      <w:lvlText w:val="%6)"/>
      <w:lvlJc w:val="left"/>
      <w:pPr>
        <w:ind w:left="720" w:hanging="360"/>
      </w:pPr>
    </w:lvl>
    <w:lvl w:ilvl="6" w:tplc="D076B9D2">
      <w:start w:val="1"/>
      <w:numFmt w:val="lowerLetter"/>
      <w:lvlText w:val="%7)"/>
      <w:lvlJc w:val="left"/>
      <w:pPr>
        <w:ind w:left="720" w:hanging="360"/>
      </w:pPr>
    </w:lvl>
    <w:lvl w:ilvl="7" w:tplc="427C0A56">
      <w:start w:val="1"/>
      <w:numFmt w:val="lowerLetter"/>
      <w:lvlText w:val="%8)"/>
      <w:lvlJc w:val="left"/>
      <w:pPr>
        <w:ind w:left="720" w:hanging="360"/>
      </w:pPr>
    </w:lvl>
    <w:lvl w:ilvl="8" w:tplc="07664C50">
      <w:start w:val="1"/>
      <w:numFmt w:val="lowerLetter"/>
      <w:lvlText w:val="%9)"/>
      <w:lvlJc w:val="left"/>
      <w:pPr>
        <w:ind w:left="720" w:hanging="360"/>
      </w:pPr>
    </w:lvl>
  </w:abstractNum>
  <w:abstractNum w:abstractNumId="7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23244"/>
    <w:multiLevelType w:val="multilevel"/>
    <w:tmpl w:val="B3C03A2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4"/>
  </w:num>
  <w:num w:numId="2" w16cid:durableId="1858829">
    <w:abstractNumId w:val="2"/>
  </w:num>
  <w:num w:numId="3" w16cid:durableId="1333221471">
    <w:abstractNumId w:val="8"/>
  </w:num>
  <w:num w:numId="4" w16cid:durableId="1072390599">
    <w:abstractNumId w:val="10"/>
  </w:num>
  <w:num w:numId="5" w16cid:durableId="960385107">
    <w:abstractNumId w:val="3"/>
  </w:num>
  <w:num w:numId="6" w16cid:durableId="893932166">
    <w:abstractNumId w:val="7"/>
  </w:num>
  <w:num w:numId="7" w16cid:durableId="323945383">
    <w:abstractNumId w:val="5"/>
    <w:lvlOverride w:ilvl="0">
      <w:lvl w:ilvl="0">
        <w:start w:val="1"/>
        <w:numFmt w:val="decimal"/>
        <w:pStyle w:val="CBDNormalNumber"/>
        <w:lvlText w:val="%1."/>
        <w:lvlJc w:val="left"/>
        <w:pPr>
          <w:ind w:left="567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</w:rPr>
      </w:lvl>
    </w:lvlOverride>
    <w:lvlOverride w:ilvl="1">
      <w:lvl w:ilvl="1">
        <w:start w:val="1"/>
        <w:numFmt w:val="lowerLetter"/>
        <w:lvlText w:val="(%2)"/>
        <w:lvlJc w:val="left"/>
        <w:pPr>
          <w:ind w:left="567" w:firstLine="567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2">
      <w:lvl w:ilvl="2">
        <w:start w:val="1"/>
        <w:numFmt w:val="lowerRoman"/>
        <w:lvlText w:val="(%3)"/>
        <w:lvlJc w:val="left"/>
        <w:pPr>
          <w:ind w:left="2268" w:hanging="567"/>
        </w:pPr>
        <w:rPr>
          <w:rFonts w:ascii="Times New Roman" w:hAnsi="Times New Roman" w:hint="default"/>
          <w:sz w:val="22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2835" w:hanging="567"/>
        </w:pPr>
        <w:rPr>
          <w:rFonts w:ascii="Times New Roman" w:hAnsi="Times New Roman" w:hint="default"/>
          <w:sz w:val="22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826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186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3546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906" w:hanging="360"/>
        </w:pPr>
        <w:rPr>
          <w:rFonts w:hint="default"/>
        </w:rPr>
      </w:lvl>
    </w:lvlOverride>
  </w:num>
  <w:num w:numId="8" w16cid:durableId="1343357064">
    <w:abstractNumId w:val="9"/>
  </w:num>
  <w:num w:numId="9" w16cid:durableId="1730762007">
    <w:abstractNumId w:val="1"/>
  </w:num>
  <w:num w:numId="10" w16cid:durableId="270211797">
    <w:abstractNumId w:val="0"/>
  </w:num>
  <w:num w:numId="11" w16cid:durableId="246614610">
    <w:abstractNumId w:val="5"/>
    <w:lvlOverride w:ilvl="0">
      <w:startOverride w:val="1"/>
      <w:lvl w:ilvl="0">
        <w:start w:val="1"/>
        <w:numFmt w:val="decimal"/>
        <w:pStyle w:val="CBDNormalNumber"/>
        <w:lvlText w:val="%1."/>
        <w:lvlJc w:val="left"/>
        <w:pPr>
          <w:ind w:left="567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2" w16cid:durableId="1847816932">
    <w:abstractNumId w:val="5"/>
  </w:num>
  <w:num w:numId="13" w16cid:durableId="272632115">
    <w:abstractNumId w:val="6"/>
  </w:num>
  <w:num w:numId="14" w16cid:durableId="424301031">
    <w:abstractNumId w:val="5"/>
    <w:lvlOverride w:ilvl="0">
      <w:lvl w:ilvl="0">
        <w:start w:val="1"/>
        <w:numFmt w:val="decimal"/>
        <w:pStyle w:val="CBDNormalNumber"/>
        <w:lvlText w:val="%1."/>
        <w:lvlJc w:val="left"/>
        <w:pPr>
          <w:ind w:left="567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</w:rPr>
      </w:lvl>
    </w:lvlOverride>
    <w:lvlOverride w:ilvl="1">
      <w:lvl w:ilvl="1">
        <w:start w:val="1"/>
        <w:numFmt w:val="lowerLetter"/>
        <w:lvlText w:val="(%2)"/>
        <w:lvlJc w:val="left"/>
        <w:pPr>
          <w:ind w:left="567" w:firstLine="567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2">
      <w:lvl w:ilvl="2">
        <w:start w:val="1"/>
        <w:numFmt w:val="lowerRoman"/>
        <w:lvlText w:val="(%3)"/>
        <w:lvlJc w:val="left"/>
        <w:pPr>
          <w:ind w:left="2268" w:hanging="567"/>
        </w:pPr>
        <w:rPr>
          <w:rFonts w:ascii="Times New Roman" w:hAnsi="Times New Roman" w:hint="default"/>
          <w:sz w:val="22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2835" w:hanging="567"/>
        </w:pPr>
        <w:rPr>
          <w:rFonts w:ascii="Times New Roman" w:hAnsi="Times New Roman" w:hint="default"/>
          <w:sz w:val="22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826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186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3546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906" w:hanging="360"/>
        </w:pPr>
        <w:rPr>
          <w:rFonts w:hint="default"/>
        </w:rPr>
      </w:lvl>
    </w:lvlOverride>
  </w:num>
  <w:num w:numId="15" w16cid:durableId="582029691">
    <w:abstractNumId w:val="5"/>
    <w:lvlOverride w:ilvl="0">
      <w:startOverride w:val="1"/>
      <w:lvl w:ilvl="0">
        <w:start w:val="1"/>
        <w:numFmt w:val="decimal"/>
        <w:pStyle w:val="CBDNormalNumber"/>
        <w:lvlText w:val="%1."/>
        <w:lvlJc w:val="left"/>
        <w:pPr>
          <w:ind w:left="567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ind w:left="567" w:firstLine="567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ind w:left="2268" w:hanging="567"/>
        </w:pPr>
        <w:rPr>
          <w:rFonts w:ascii="Times New Roman" w:hAnsi="Times New Roman" w:hint="default"/>
          <w:sz w:val="22"/>
        </w:rPr>
      </w:lvl>
    </w:lvlOverride>
    <w:lvlOverride w:ilvl="3">
      <w:startOverride w:val="1"/>
      <w:lvl w:ilvl="3">
        <w:start w:val="1"/>
        <w:numFmt w:val="decimal"/>
        <w:lvlText w:val="(%4)"/>
        <w:lvlJc w:val="left"/>
        <w:pPr>
          <w:ind w:left="2835" w:hanging="567"/>
        </w:pPr>
        <w:rPr>
          <w:rFonts w:ascii="Times New Roman" w:hAnsi="Times New Roman" w:hint="default"/>
          <w:sz w:val="22"/>
        </w:rPr>
      </w:lvl>
    </w:lvlOverride>
    <w:lvlOverride w:ilvl="4">
      <w:startOverride w:val="1"/>
      <w:lvl w:ilvl="4">
        <w:start w:val="1"/>
        <w:numFmt w:val="lowerLetter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(%6)"/>
        <w:lvlJc w:val="left"/>
        <w:pPr>
          <w:ind w:left="2826" w:hanging="36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3186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3546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left"/>
        <w:pPr>
          <w:ind w:left="3906" w:hanging="360"/>
        </w:pPr>
        <w:rPr>
          <w:rFonts w:hint="default"/>
        </w:rPr>
      </w:lvl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7A2"/>
    <w:rsid w:val="00000A8F"/>
    <w:rsid w:val="00001909"/>
    <w:rsid w:val="000019DE"/>
    <w:rsid w:val="00002A70"/>
    <w:rsid w:val="000043A7"/>
    <w:rsid w:val="00004B43"/>
    <w:rsid w:val="000060E5"/>
    <w:rsid w:val="00010707"/>
    <w:rsid w:val="00011BE7"/>
    <w:rsid w:val="000124C3"/>
    <w:rsid w:val="000129AC"/>
    <w:rsid w:val="00014C60"/>
    <w:rsid w:val="000151C9"/>
    <w:rsid w:val="0001537B"/>
    <w:rsid w:val="00017C2B"/>
    <w:rsid w:val="00020DA6"/>
    <w:rsid w:val="00021685"/>
    <w:rsid w:val="000254F5"/>
    <w:rsid w:val="000255BF"/>
    <w:rsid w:val="00026F4A"/>
    <w:rsid w:val="00027171"/>
    <w:rsid w:val="00027BD1"/>
    <w:rsid w:val="00031BD4"/>
    <w:rsid w:val="000321F9"/>
    <w:rsid w:val="0003256C"/>
    <w:rsid w:val="00032D3F"/>
    <w:rsid w:val="000374B3"/>
    <w:rsid w:val="00040CA8"/>
    <w:rsid w:val="00042161"/>
    <w:rsid w:val="00042A0A"/>
    <w:rsid w:val="000431D7"/>
    <w:rsid w:val="00047D28"/>
    <w:rsid w:val="000504EA"/>
    <w:rsid w:val="00050699"/>
    <w:rsid w:val="00053BB4"/>
    <w:rsid w:val="00055435"/>
    <w:rsid w:val="00057CE9"/>
    <w:rsid w:val="00060428"/>
    <w:rsid w:val="00061B8C"/>
    <w:rsid w:val="00061F30"/>
    <w:rsid w:val="00063645"/>
    <w:rsid w:val="000640D3"/>
    <w:rsid w:val="00064FA4"/>
    <w:rsid w:val="000663E9"/>
    <w:rsid w:val="00067FF9"/>
    <w:rsid w:val="00070D48"/>
    <w:rsid w:val="0007171B"/>
    <w:rsid w:val="00071B2C"/>
    <w:rsid w:val="000727D7"/>
    <w:rsid w:val="00073035"/>
    <w:rsid w:val="00073233"/>
    <w:rsid w:val="00073A82"/>
    <w:rsid w:val="00075538"/>
    <w:rsid w:val="00076D12"/>
    <w:rsid w:val="00076D5D"/>
    <w:rsid w:val="00076D7B"/>
    <w:rsid w:val="0007707C"/>
    <w:rsid w:val="00077E83"/>
    <w:rsid w:val="00080D58"/>
    <w:rsid w:val="000811EC"/>
    <w:rsid w:val="000823B2"/>
    <w:rsid w:val="000825D9"/>
    <w:rsid w:val="000826EA"/>
    <w:rsid w:val="00082CD6"/>
    <w:rsid w:val="000833F4"/>
    <w:rsid w:val="000833F5"/>
    <w:rsid w:val="00083E0D"/>
    <w:rsid w:val="0008428A"/>
    <w:rsid w:val="000842E2"/>
    <w:rsid w:val="00085233"/>
    <w:rsid w:val="00086513"/>
    <w:rsid w:val="00086742"/>
    <w:rsid w:val="00091C44"/>
    <w:rsid w:val="000931B5"/>
    <w:rsid w:val="000933C9"/>
    <w:rsid w:val="000954A8"/>
    <w:rsid w:val="00095B97"/>
    <w:rsid w:val="00096A29"/>
    <w:rsid w:val="000A3282"/>
    <w:rsid w:val="000A5B1E"/>
    <w:rsid w:val="000A5DF3"/>
    <w:rsid w:val="000A790E"/>
    <w:rsid w:val="000A7C92"/>
    <w:rsid w:val="000B04C9"/>
    <w:rsid w:val="000B0770"/>
    <w:rsid w:val="000B0FB0"/>
    <w:rsid w:val="000B16B6"/>
    <w:rsid w:val="000B1A79"/>
    <w:rsid w:val="000C0AB3"/>
    <w:rsid w:val="000C1090"/>
    <w:rsid w:val="000C5217"/>
    <w:rsid w:val="000C66B9"/>
    <w:rsid w:val="000C6B6E"/>
    <w:rsid w:val="000C6C91"/>
    <w:rsid w:val="000D09FE"/>
    <w:rsid w:val="000D0F68"/>
    <w:rsid w:val="000D22B8"/>
    <w:rsid w:val="000D3CBD"/>
    <w:rsid w:val="000D537B"/>
    <w:rsid w:val="000D6624"/>
    <w:rsid w:val="000D6F59"/>
    <w:rsid w:val="000E0F12"/>
    <w:rsid w:val="000E28FE"/>
    <w:rsid w:val="000E3323"/>
    <w:rsid w:val="000E36F5"/>
    <w:rsid w:val="000E465E"/>
    <w:rsid w:val="000E5D86"/>
    <w:rsid w:val="000E673A"/>
    <w:rsid w:val="000E6805"/>
    <w:rsid w:val="000E7355"/>
    <w:rsid w:val="000F0FA1"/>
    <w:rsid w:val="000F369A"/>
    <w:rsid w:val="000F39CF"/>
    <w:rsid w:val="000F4F16"/>
    <w:rsid w:val="000F53B5"/>
    <w:rsid w:val="000F5E0B"/>
    <w:rsid w:val="000F6945"/>
    <w:rsid w:val="000F74F5"/>
    <w:rsid w:val="000F78FC"/>
    <w:rsid w:val="000F7B04"/>
    <w:rsid w:val="00102AB2"/>
    <w:rsid w:val="00103132"/>
    <w:rsid w:val="001031DF"/>
    <w:rsid w:val="00105372"/>
    <w:rsid w:val="001054A6"/>
    <w:rsid w:val="00107441"/>
    <w:rsid w:val="001078A1"/>
    <w:rsid w:val="00110322"/>
    <w:rsid w:val="001111C0"/>
    <w:rsid w:val="00111918"/>
    <w:rsid w:val="001124E2"/>
    <w:rsid w:val="00112674"/>
    <w:rsid w:val="0011354A"/>
    <w:rsid w:val="001138F1"/>
    <w:rsid w:val="00114E7D"/>
    <w:rsid w:val="00120BA8"/>
    <w:rsid w:val="00120D90"/>
    <w:rsid w:val="00121C4A"/>
    <w:rsid w:val="00121DF8"/>
    <w:rsid w:val="001221E2"/>
    <w:rsid w:val="00122279"/>
    <w:rsid w:val="00124B18"/>
    <w:rsid w:val="00126E8C"/>
    <w:rsid w:val="001312AD"/>
    <w:rsid w:val="00131A5A"/>
    <w:rsid w:val="00131E7A"/>
    <w:rsid w:val="0013323A"/>
    <w:rsid w:val="00134846"/>
    <w:rsid w:val="00136E3C"/>
    <w:rsid w:val="00140267"/>
    <w:rsid w:val="00141EC1"/>
    <w:rsid w:val="00141FFF"/>
    <w:rsid w:val="001431C6"/>
    <w:rsid w:val="001447FF"/>
    <w:rsid w:val="00147425"/>
    <w:rsid w:val="0015097A"/>
    <w:rsid w:val="00150B0E"/>
    <w:rsid w:val="00151A7E"/>
    <w:rsid w:val="001537C1"/>
    <w:rsid w:val="001544BC"/>
    <w:rsid w:val="00154C40"/>
    <w:rsid w:val="00155164"/>
    <w:rsid w:val="0015529A"/>
    <w:rsid w:val="00155D87"/>
    <w:rsid w:val="0015632C"/>
    <w:rsid w:val="0016124C"/>
    <w:rsid w:val="00164BD0"/>
    <w:rsid w:val="001664E7"/>
    <w:rsid w:val="00166D17"/>
    <w:rsid w:val="001712A8"/>
    <w:rsid w:val="00171BFB"/>
    <w:rsid w:val="00172AF6"/>
    <w:rsid w:val="00173A64"/>
    <w:rsid w:val="001740D9"/>
    <w:rsid w:val="00174D2F"/>
    <w:rsid w:val="00175A31"/>
    <w:rsid w:val="00175B49"/>
    <w:rsid w:val="00176CEE"/>
    <w:rsid w:val="00176D83"/>
    <w:rsid w:val="00177F8A"/>
    <w:rsid w:val="001807DF"/>
    <w:rsid w:val="00180F77"/>
    <w:rsid w:val="0018223A"/>
    <w:rsid w:val="00183DB8"/>
    <w:rsid w:val="001867E5"/>
    <w:rsid w:val="00186BAA"/>
    <w:rsid w:val="00186DD8"/>
    <w:rsid w:val="00186FE7"/>
    <w:rsid w:val="0018746A"/>
    <w:rsid w:val="001876F3"/>
    <w:rsid w:val="00191E3F"/>
    <w:rsid w:val="0019327A"/>
    <w:rsid w:val="001944F2"/>
    <w:rsid w:val="0019546B"/>
    <w:rsid w:val="001A0D52"/>
    <w:rsid w:val="001A35EC"/>
    <w:rsid w:val="001A5872"/>
    <w:rsid w:val="001B106C"/>
    <w:rsid w:val="001B13FE"/>
    <w:rsid w:val="001B2864"/>
    <w:rsid w:val="001B35D7"/>
    <w:rsid w:val="001B376A"/>
    <w:rsid w:val="001B6D32"/>
    <w:rsid w:val="001C11BC"/>
    <w:rsid w:val="001C56D2"/>
    <w:rsid w:val="001C5B93"/>
    <w:rsid w:val="001C6201"/>
    <w:rsid w:val="001C7098"/>
    <w:rsid w:val="001C7569"/>
    <w:rsid w:val="001C7E4C"/>
    <w:rsid w:val="001D0BDE"/>
    <w:rsid w:val="001D0E39"/>
    <w:rsid w:val="001D17A3"/>
    <w:rsid w:val="001D2CB9"/>
    <w:rsid w:val="001D3A75"/>
    <w:rsid w:val="001D3A7B"/>
    <w:rsid w:val="001D3E84"/>
    <w:rsid w:val="001D40F1"/>
    <w:rsid w:val="001D45E4"/>
    <w:rsid w:val="001D4FF6"/>
    <w:rsid w:val="001D6401"/>
    <w:rsid w:val="001D78A8"/>
    <w:rsid w:val="001D7FFB"/>
    <w:rsid w:val="001E0EA4"/>
    <w:rsid w:val="001E1558"/>
    <w:rsid w:val="001E1A64"/>
    <w:rsid w:val="001E1D50"/>
    <w:rsid w:val="001E297E"/>
    <w:rsid w:val="001F55EC"/>
    <w:rsid w:val="001F7771"/>
    <w:rsid w:val="001F78AC"/>
    <w:rsid w:val="001F7A66"/>
    <w:rsid w:val="0020077C"/>
    <w:rsid w:val="00201368"/>
    <w:rsid w:val="002023DD"/>
    <w:rsid w:val="002054AB"/>
    <w:rsid w:val="002115E8"/>
    <w:rsid w:val="00212C58"/>
    <w:rsid w:val="00213DF3"/>
    <w:rsid w:val="002141AD"/>
    <w:rsid w:val="00214A21"/>
    <w:rsid w:val="00215751"/>
    <w:rsid w:val="00220989"/>
    <w:rsid w:val="00220996"/>
    <w:rsid w:val="002215EF"/>
    <w:rsid w:val="0022278C"/>
    <w:rsid w:val="002237D6"/>
    <w:rsid w:val="00223F50"/>
    <w:rsid w:val="00224081"/>
    <w:rsid w:val="002254DC"/>
    <w:rsid w:val="00225EDC"/>
    <w:rsid w:val="00226B8B"/>
    <w:rsid w:val="0022716F"/>
    <w:rsid w:val="00227D0F"/>
    <w:rsid w:val="0023004D"/>
    <w:rsid w:val="00231682"/>
    <w:rsid w:val="00231FF7"/>
    <w:rsid w:val="0023223B"/>
    <w:rsid w:val="00232ADF"/>
    <w:rsid w:val="00233081"/>
    <w:rsid w:val="00234EF2"/>
    <w:rsid w:val="002364C0"/>
    <w:rsid w:val="00236C26"/>
    <w:rsid w:val="00237601"/>
    <w:rsid w:val="00240457"/>
    <w:rsid w:val="002404FC"/>
    <w:rsid w:val="002407F0"/>
    <w:rsid w:val="002409F8"/>
    <w:rsid w:val="002419EA"/>
    <w:rsid w:val="00241D1A"/>
    <w:rsid w:val="00242B9D"/>
    <w:rsid w:val="00242F09"/>
    <w:rsid w:val="002430BD"/>
    <w:rsid w:val="002439BC"/>
    <w:rsid w:val="0024414B"/>
    <w:rsid w:val="0024488A"/>
    <w:rsid w:val="00244A7A"/>
    <w:rsid w:val="00244D84"/>
    <w:rsid w:val="00244E82"/>
    <w:rsid w:val="00245B3D"/>
    <w:rsid w:val="00246060"/>
    <w:rsid w:val="00246765"/>
    <w:rsid w:val="002474D0"/>
    <w:rsid w:val="00250714"/>
    <w:rsid w:val="00251FF5"/>
    <w:rsid w:val="00252A78"/>
    <w:rsid w:val="00252BD7"/>
    <w:rsid w:val="00257233"/>
    <w:rsid w:val="00260B63"/>
    <w:rsid w:val="00260DE9"/>
    <w:rsid w:val="00261198"/>
    <w:rsid w:val="00263B15"/>
    <w:rsid w:val="00263D30"/>
    <w:rsid w:val="00264BA8"/>
    <w:rsid w:val="00265267"/>
    <w:rsid w:val="002652C2"/>
    <w:rsid w:val="00266A29"/>
    <w:rsid w:val="00267242"/>
    <w:rsid w:val="00267F27"/>
    <w:rsid w:val="00270438"/>
    <w:rsid w:val="002705BA"/>
    <w:rsid w:val="00270629"/>
    <w:rsid w:val="00270A70"/>
    <w:rsid w:val="00270BF1"/>
    <w:rsid w:val="0027190C"/>
    <w:rsid w:val="00272EB9"/>
    <w:rsid w:val="00272EE2"/>
    <w:rsid w:val="002732C5"/>
    <w:rsid w:val="00274020"/>
    <w:rsid w:val="00274383"/>
    <w:rsid w:val="00276AAC"/>
    <w:rsid w:val="00276D05"/>
    <w:rsid w:val="00290720"/>
    <w:rsid w:val="00291320"/>
    <w:rsid w:val="00291C53"/>
    <w:rsid w:val="00295D9B"/>
    <w:rsid w:val="00296595"/>
    <w:rsid w:val="00296687"/>
    <w:rsid w:val="002A1A67"/>
    <w:rsid w:val="002A32A8"/>
    <w:rsid w:val="002B1DE0"/>
    <w:rsid w:val="002B748F"/>
    <w:rsid w:val="002C5E1C"/>
    <w:rsid w:val="002C7DFF"/>
    <w:rsid w:val="002D014C"/>
    <w:rsid w:val="002D03C6"/>
    <w:rsid w:val="002D0794"/>
    <w:rsid w:val="002D0AAB"/>
    <w:rsid w:val="002D0EB5"/>
    <w:rsid w:val="002D5083"/>
    <w:rsid w:val="002D6DAE"/>
    <w:rsid w:val="002E0262"/>
    <w:rsid w:val="002E2FDD"/>
    <w:rsid w:val="002E3E8C"/>
    <w:rsid w:val="002E624D"/>
    <w:rsid w:val="002E7A68"/>
    <w:rsid w:val="002F0B81"/>
    <w:rsid w:val="002F29B7"/>
    <w:rsid w:val="002F384A"/>
    <w:rsid w:val="002F5D9E"/>
    <w:rsid w:val="002F75CF"/>
    <w:rsid w:val="003007B5"/>
    <w:rsid w:val="003008FE"/>
    <w:rsid w:val="0030169D"/>
    <w:rsid w:val="00303B27"/>
    <w:rsid w:val="003047A2"/>
    <w:rsid w:val="00304DC4"/>
    <w:rsid w:val="003060EB"/>
    <w:rsid w:val="0030734F"/>
    <w:rsid w:val="00310450"/>
    <w:rsid w:val="0031104F"/>
    <w:rsid w:val="00311ED2"/>
    <w:rsid w:val="003153EB"/>
    <w:rsid w:val="0031577A"/>
    <w:rsid w:val="00316DFE"/>
    <w:rsid w:val="00316EF7"/>
    <w:rsid w:val="0032039B"/>
    <w:rsid w:val="0032136E"/>
    <w:rsid w:val="00321985"/>
    <w:rsid w:val="00325235"/>
    <w:rsid w:val="0032671B"/>
    <w:rsid w:val="00326E2C"/>
    <w:rsid w:val="003300E1"/>
    <w:rsid w:val="003341B6"/>
    <w:rsid w:val="003343F9"/>
    <w:rsid w:val="00335696"/>
    <w:rsid w:val="0033662B"/>
    <w:rsid w:val="00336B90"/>
    <w:rsid w:val="003400A9"/>
    <w:rsid w:val="00340E0C"/>
    <w:rsid w:val="00341581"/>
    <w:rsid w:val="003421F7"/>
    <w:rsid w:val="003445B3"/>
    <w:rsid w:val="00344FE1"/>
    <w:rsid w:val="003507A8"/>
    <w:rsid w:val="00351205"/>
    <w:rsid w:val="00354429"/>
    <w:rsid w:val="0035572F"/>
    <w:rsid w:val="003558BA"/>
    <w:rsid w:val="003578DD"/>
    <w:rsid w:val="00357AF5"/>
    <w:rsid w:val="00360202"/>
    <w:rsid w:val="0036616B"/>
    <w:rsid w:val="003662E3"/>
    <w:rsid w:val="0036646C"/>
    <w:rsid w:val="003665DC"/>
    <w:rsid w:val="00367F8E"/>
    <w:rsid w:val="0037292D"/>
    <w:rsid w:val="00372EC1"/>
    <w:rsid w:val="00372F74"/>
    <w:rsid w:val="00373322"/>
    <w:rsid w:val="0037507F"/>
    <w:rsid w:val="0037615A"/>
    <w:rsid w:val="00376276"/>
    <w:rsid w:val="00380799"/>
    <w:rsid w:val="00385311"/>
    <w:rsid w:val="00386BE0"/>
    <w:rsid w:val="003876CF"/>
    <w:rsid w:val="00387E0F"/>
    <w:rsid w:val="003903E9"/>
    <w:rsid w:val="003911C8"/>
    <w:rsid w:val="00391923"/>
    <w:rsid w:val="003922AF"/>
    <w:rsid w:val="00394D28"/>
    <w:rsid w:val="00396D74"/>
    <w:rsid w:val="00397CD9"/>
    <w:rsid w:val="003A0E94"/>
    <w:rsid w:val="003A1289"/>
    <w:rsid w:val="003A17CA"/>
    <w:rsid w:val="003A277C"/>
    <w:rsid w:val="003A28D0"/>
    <w:rsid w:val="003A470F"/>
    <w:rsid w:val="003A5F51"/>
    <w:rsid w:val="003A5F6D"/>
    <w:rsid w:val="003A7E58"/>
    <w:rsid w:val="003B132A"/>
    <w:rsid w:val="003B1914"/>
    <w:rsid w:val="003B2E6C"/>
    <w:rsid w:val="003B32A0"/>
    <w:rsid w:val="003B40F2"/>
    <w:rsid w:val="003B64BF"/>
    <w:rsid w:val="003B6816"/>
    <w:rsid w:val="003B78BE"/>
    <w:rsid w:val="003C0FD5"/>
    <w:rsid w:val="003C134B"/>
    <w:rsid w:val="003C13E8"/>
    <w:rsid w:val="003C26B5"/>
    <w:rsid w:val="003C2F72"/>
    <w:rsid w:val="003C54FF"/>
    <w:rsid w:val="003C5E3D"/>
    <w:rsid w:val="003C611E"/>
    <w:rsid w:val="003C6809"/>
    <w:rsid w:val="003C7DFA"/>
    <w:rsid w:val="003D02A1"/>
    <w:rsid w:val="003D0A34"/>
    <w:rsid w:val="003D2D85"/>
    <w:rsid w:val="003D644E"/>
    <w:rsid w:val="003D7690"/>
    <w:rsid w:val="003E1921"/>
    <w:rsid w:val="003E1D95"/>
    <w:rsid w:val="003E664B"/>
    <w:rsid w:val="003E703B"/>
    <w:rsid w:val="003F0689"/>
    <w:rsid w:val="003F1A75"/>
    <w:rsid w:val="003F1E50"/>
    <w:rsid w:val="003F2B08"/>
    <w:rsid w:val="003F565A"/>
    <w:rsid w:val="003F587E"/>
    <w:rsid w:val="003F6CE6"/>
    <w:rsid w:val="003F709E"/>
    <w:rsid w:val="003F7224"/>
    <w:rsid w:val="0040029D"/>
    <w:rsid w:val="0040163A"/>
    <w:rsid w:val="0040178A"/>
    <w:rsid w:val="00402511"/>
    <w:rsid w:val="00405BE2"/>
    <w:rsid w:val="00407399"/>
    <w:rsid w:val="00412F52"/>
    <w:rsid w:val="00413E7D"/>
    <w:rsid w:val="00413F9D"/>
    <w:rsid w:val="00420275"/>
    <w:rsid w:val="00420733"/>
    <w:rsid w:val="00420D90"/>
    <w:rsid w:val="004218EB"/>
    <w:rsid w:val="0042206A"/>
    <w:rsid w:val="0042359F"/>
    <w:rsid w:val="004249BC"/>
    <w:rsid w:val="0042500A"/>
    <w:rsid w:val="00425FB4"/>
    <w:rsid w:val="00426102"/>
    <w:rsid w:val="004264C9"/>
    <w:rsid w:val="00427B41"/>
    <w:rsid w:val="00427D21"/>
    <w:rsid w:val="00430A3C"/>
    <w:rsid w:val="00431768"/>
    <w:rsid w:val="00432AD4"/>
    <w:rsid w:val="0043347C"/>
    <w:rsid w:val="0043424D"/>
    <w:rsid w:val="00435483"/>
    <w:rsid w:val="0043613D"/>
    <w:rsid w:val="00440406"/>
    <w:rsid w:val="004416B5"/>
    <w:rsid w:val="00442529"/>
    <w:rsid w:val="0044343C"/>
    <w:rsid w:val="004436CB"/>
    <w:rsid w:val="004446E6"/>
    <w:rsid w:val="0044537D"/>
    <w:rsid w:val="004454E8"/>
    <w:rsid w:val="004476EA"/>
    <w:rsid w:val="00447F4A"/>
    <w:rsid w:val="00453073"/>
    <w:rsid w:val="00454130"/>
    <w:rsid w:val="00456564"/>
    <w:rsid w:val="00456F67"/>
    <w:rsid w:val="004612F5"/>
    <w:rsid w:val="004620CE"/>
    <w:rsid w:val="00462463"/>
    <w:rsid w:val="004629FA"/>
    <w:rsid w:val="004643BE"/>
    <w:rsid w:val="004644C2"/>
    <w:rsid w:val="00464783"/>
    <w:rsid w:val="00464F06"/>
    <w:rsid w:val="004654EC"/>
    <w:rsid w:val="00465B80"/>
    <w:rsid w:val="00467CDF"/>
    <w:rsid w:val="00467F9C"/>
    <w:rsid w:val="0047152D"/>
    <w:rsid w:val="00471668"/>
    <w:rsid w:val="00472B00"/>
    <w:rsid w:val="00475B34"/>
    <w:rsid w:val="004771B9"/>
    <w:rsid w:val="00477934"/>
    <w:rsid w:val="0048174E"/>
    <w:rsid w:val="00483043"/>
    <w:rsid w:val="00483357"/>
    <w:rsid w:val="004838A7"/>
    <w:rsid w:val="0049026E"/>
    <w:rsid w:val="0049617D"/>
    <w:rsid w:val="004A1F93"/>
    <w:rsid w:val="004A27BC"/>
    <w:rsid w:val="004A28BD"/>
    <w:rsid w:val="004A44E4"/>
    <w:rsid w:val="004A65F3"/>
    <w:rsid w:val="004A6F2D"/>
    <w:rsid w:val="004A7FCA"/>
    <w:rsid w:val="004B0C07"/>
    <w:rsid w:val="004B2B56"/>
    <w:rsid w:val="004B43AE"/>
    <w:rsid w:val="004B4CD0"/>
    <w:rsid w:val="004B6F10"/>
    <w:rsid w:val="004B734E"/>
    <w:rsid w:val="004C1157"/>
    <w:rsid w:val="004C1C6F"/>
    <w:rsid w:val="004C1E5C"/>
    <w:rsid w:val="004C2BE0"/>
    <w:rsid w:val="004C401A"/>
    <w:rsid w:val="004C42E3"/>
    <w:rsid w:val="004C5256"/>
    <w:rsid w:val="004C6343"/>
    <w:rsid w:val="004C6C17"/>
    <w:rsid w:val="004D06B0"/>
    <w:rsid w:val="004D0C41"/>
    <w:rsid w:val="004D13E2"/>
    <w:rsid w:val="004D1972"/>
    <w:rsid w:val="004D3263"/>
    <w:rsid w:val="004D717E"/>
    <w:rsid w:val="004D7B5A"/>
    <w:rsid w:val="004E06D1"/>
    <w:rsid w:val="004E1840"/>
    <w:rsid w:val="004E5FCE"/>
    <w:rsid w:val="004E777B"/>
    <w:rsid w:val="004E7991"/>
    <w:rsid w:val="004F220C"/>
    <w:rsid w:val="004F2470"/>
    <w:rsid w:val="004F3BB5"/>
    <w:rsid w:val="004F5AA0"/>
    <w:rsid w:val="004F609B"/>
    <w:rsid w:val="004F7B55"/>
    <w:rsid w:val="00500D30"/>
    <w:rsid w:val="00500DB2"/>
    <w:rsid w:val="00504715"/>
    <w:rsid w:val="00505DFE"/>
    <w:rsid w:val="00506E7C"/>
    <w:rsid w:val="00507051"/>
    <w:rsid w:val="0051006C"/>
    <w:rsid w:val="00510470"/>
    <w:rsid w:val="005105AE"/>
    <w:rsid w:val="005119D0"/>
    <w:rsid w:val="00511AF1"/>
    <w:rsid w:val="00515AD5"/>
    <w:rsid w:val="00515BD3"/>
    <w:rsid w:val="00517BAB"/>
    <w:rsid w:val="00520868"/>
    <w:rsid w:val="005210B9"/>
    <w:rsid w:val="00522E5A"/>
    <w:rsid w:val="00524305"/>
    <w:rsid w:val="00525758"/>
    <w:rsid w:val="005302B3"/>
    <w:rsid w:val="00530550"/>
    <w:rsid w:val="0053328C"/>
    <w:rsid w:val="00534294"/>
    <w:rsid w:val="00534681"/>
    <w:rsid w:val="00535056"/>
    <w:rsid w:val="005360B5"/>
    <w:rsid w:val="0054224E"/>
    <w:rsid w:val="005434E1"/>
    <w:rsid w:val="00544DC0"/>
    <w:rsid w:val="00545D00"/>
    <w:rsid w:val="00546965"/>
    <w:rsid w:val="00550DDC"/>
    <w:rsid w:val="00556BF1"/>
    <w:rsid w:val="00556D0D"/>
    <w:rsid w:val="00556F53"/>
    <w:rsid w:val="005604D2"/>
    <w:rsid w:val="0056055B"/>
    <w:rsid w:val="0056068E"/>
    <w:rsid w:val="005619D0"/>
    <w:rsid w:val="00561B56"/>
    <w:rsid w:val="005623E3"/>
    <w:rsid w:val="00563442"/>
    <w:rsid w:val="0056348E"/>
    <w:rsid w:val="00564A13"/>
    <w:rsid w:val="00565AB5"/>
    <w:rsid w:val="00565B42"/>
    <w:rsid w:val="00566596"/>
    <w:rsid w:val="00566C7B"/>
    <w:rsid w:val="0056714E"/>
    <w:rsid w:val="005700F3"/>
    <w:rsid w:val="0057042A"/>
    <w:rsid w:val="00570C36"/>
    <w:rsid w:val="005710AA"/>
    <w:rsid w:val="005721B6"/>
    <w:rsid w:val="00582B5F"/>
    <w:rsid w:val="0058363B"/>
    <w:rsid w:val="00584280"/>
    <w:rsid w:val="0058559C"/>
    <w:rsid w:val="005875B2"/>
    <w:rsid w:val="00590459"/>
    <w:rsid w:val="00594146"/>
    <w:rsid w:val="005964AB"/>
    <w:rsid w:val="00596BA9"/>
    <w:rsid w:val="00597113"/>
    <w:rsid w:val="005A0491"/>
    <w:rsid w:val="005A11FE"/>
    <w:rsid w:val="005A33CD"/>
    <w:rsid w:val="005A41AB"/>
    <w:rsid w:val="005A48E6"/>
    <w:rsid w:val="005A58D4"/>
    <w:rsid w:val="005A66C3"/>
    <w:rsid w:val="005A6AB8"/>
    <w:rsid w:val="005A78CA"/>
    <w:rsid w:val="005B1D67"/>
    <w:rsid w:val="005B26C9"/>
    <w:rsid w:val="005B3097"/>
    <w:rsid w:val="005B35E2"/>
    <w:rsid w:val="005B5349"/>
    <w:rsid w:val="005B5670"/>
    <w:rsid w:val="005C0F21"/>
    <w:rsid w:val="005C1DBA"/>
    <w:rsid w:val="005C3803"/>
    <w:rsid w:val="005C46C3"/>
    <w:rsid w:val="005C4CE6"/>
    <w:rsid w:val="005C4DE6"/>
    <w:rsid w:val="005C6B15"/>
    <w:rsid w:val="005D3509"/>
    <w:rsid w:val="005D3B14"/>
    <w:rsid w:val="005D3F9A"/>
    <w:rsid w:val="005D4EE2"/>
    <w:rsid w:val="005D5ABD"/>
    <w:rsid w:val="005D60A8"/>
    <w:rsid w:val="005E38C9"/>
    <w:rsid w:val="005E39E0"/>
    <w:rsid w:val="005E67F1"/>
    <w:rsid w:val="005F08FC"/>
    <w:rsid w:val="005F1A25"/>
    <w:rsid w:val="005F1B0B"/>
    <w:rsid w:val="005F36C0"/>
    <w:rsid w:val="005F56E3"/>
    <w:rsid w:val="005F677F"/>
    <w:rsid w:val="005F67B7"/>
    <w:rsid w:val="005F7215"/>
    <w:rsid w:val="00600EE5"/>
    <w:rsid w:val="00601657"/>
    <w:rsid w:val="00602D9C"/>
    <w:rsid w:val="00604C60"/>
    <w:rsid w:val="00604E92"/>
    <w:rsid w:val="00605A0F"/>
    <w:rsid w:val="00611FC6"/>
    <w:rsid w:val="006122BA"/>
    <w:rsid w:val="00614F6F"/>
    <w:rsid w:val="0061542F"/>
    <w:rsid w:val="0061737D"/>
    <w:rsid w:val="00617D02"/>
    <w:rsid w:val="00620051"/>
    <w:rsid w:val="006209FC"/>
    <w:rsid w:val="006224F6"/>
    <w:rsid w:val="00626720"/>
    <w:rsid w:val="006274C7"/>
    <w:rsid w:val="00630F91"/>
    <w:rsid w:val="006318A8"/>
    <w:rsid w:val="0063250C"/>
    <w:rsid w:val="00633C51"/>
    <w:rsid w:val="00641BEB"/>
    <w:rsid w:val="00644441"/>
    <w:rsid w:val="006455F9"/>
    <w:rsid w:val="00645E4A"/>
    <w:rsid w:val="006475FF"/>
    <w:rsid w:val="006478BF"/>
    <w:rsid w:val="0065042C"/>
    <w:rsid w:val="00651935"/>
    <w:rsid w:val="00655C2F"/>
    <w:rsid w:val="00656A48"/>
    <w:rsid w:val="00657268"/>
    <w:rsid w:val="00657448"/>
    <w:rsid w:val="00657AC8"/>
    <w:rsid w:val="00661466"/>
    <w:rsid w:val="0066595F"/>
    <w:rsid w:val="00665DD9"/>
    <w:rsid w:val="00665E2B"/>
    <w:rsid w:val="006700D7"/>
    <w:rsid w:val="0067698D"/>
    <w:rsid w:val="006778E0"/>
    <w:rsid w:val="00677F2F"/>
    <w:rsid w:val="006802CF"/>
    <w:rsid w:val="00683F2E"/>
    <w:rsid w:val="0068444E"/>
    <w:rsid w:val="00684B7B"/>
    <w:rsid w:val="0068619F"/>
    <w:rsid w:val="00686FBF"/>
    <w:rsid w:val="00690571"/>
    <w:rsid w:val="00692009"/>
    <w:rsid w:val="0069276A"/>
    <w:rsid w:val="006931DB"/>
    <w:rsid w:val="00694B6E"/>
    <w:rsid w:val="006978AA"/>
    <w:rsid w:val="006A0895"/>
    <w:rsid w:val="006A6CD0"/>
    <w:rsid w:val="006A6D12"/>
    <w:rsid w:val="006A73C1"/>
    <w:rsid w:val="006B0099"/>
    <w:rsid w:val="006B1ED1"/>
    <w:rsid w:val="006B2290"/>
    <w:rsid w:val="006B3CF0"/>
    <w:rsid w:val="006B6B45"/>
    <w:rsid w:val="006B6EA3"/>
    <w:rsid w:val="006B766A"/>
    <w:rsid w:val="006C0C42"/>
    <w:rsid w:val="006C4E67"/>
    <w:rsid w:val="006C69F6"/>
    <w:rsid w:val="006D1FE2"/>
    <w:rsid w:val="006D477E"/>
    <w:rsid w:val="006D59CD"/>
    <w:rsid w:val="006D7A51"/>
    <w:rsid w:val="006E05F5"/>
    <w:rsid w:val="006E1A79"/>
    <w:rsid w:val="006E1AE8"/>
    <w:rsid w:val="006E1B1D"/>
    <w:rsid w:val="006E1EFF"/>
    <w:rsid w:val="006E6903"/>
    <w:rsid w:val="006F0318"/>
    <w:rsid w:val="006F12DE"/>
    <w:rsid w:val="006F4A42"/>
    <w:rsid w:val="0070320C"/>
    <w:rsid w:val="00703BC3"/>
    <w:rsid w:val="00705738"/>
    <w:rsid w:val="007065C5"/>
    <w:rsid w:val="0070718B"/>
    <w:rsid w:val="0070777D"/>
    <w:rsid w:val="00707C95"/>
    <w:rsid w:val="0071023E"/>
    <w:rsid w:val="00711087"/>
    <w:rsid w:val="0071259A"/>
    <w:rsid w:val="0071262B"/>
    <w:rsid w:val="00712C47"/>
    <w:rsid w:val="007140B6"/>
    <w:rsid w:val="007143C0"/>
    <w:rsid w:val="00716E66"/>
    <w:rsid w:val="00717D88"/>
    <w:rsid w:val="00721010"/>
    <w:rsid w:val="007233CA"/>
    <w:rsid w:val="007258BA"/>
    <w:rsid w:val="007267B6"/>
    <w:rsid w:val="00726A43"/>
    <w:rsid w:val="00727EB9"/>
    <w:rsid w:val="00727F65"/>
    <w:rsid w:val="00731CEB"/>
    <w:rsid w:val="007321DE"/>
    <w:rsid w:val="00732B09"/>
    <w:rsid w:val="00732DB4"/>
    <w:rsid w:val="00733DF7"/>
    <w:rsid w:val="007342BE"/>
    <w:rsid w:val="00735BA9"/>
    <w:rsid w:val="00735FB4"/>
    <w:rsid w:val="0073646C"/>
    <w:rsid w:val="00737C41"/>
    <w:rsid w:val="007404F3"/>
    <w:rsid w:val="007422F8"/>
    <w:rsid w:val="0074264F"/>
    <w:rsid w:val="00742F3C"/>
    <w:rsid w:val="00746C07"/>
    <w:rsid w:val="00746C16"/>
    <w:rsid w:val="007501DD"/>
    <w:rsid w:val="00750AF7"/>
    <w:rsid w:val="00752471"/>
    <w:rsid w:val="00753279"/>
    <w:rsid w:val="00755709"/>
    <w:rsid w:val="0075576B"/>
    <w:rsid w:val="007557E1"/>
    <w:rsid w:val="0075581C"/>
    <w:rsid w:val="00760A13"/>
    <w:rsid w:val="00760C0B"/>
    <w:rsid w:val="00761FC4"/>
    <w:rsid w:val="00762E05"/>
    <w:rsid w:val="007646F5"/>
    <w:rsid w:val="00764922"/>
    <w:rsid w:val="0076506F"/>
    <w:rsid w:val="007652C7"/>
    <w:rsid w:val="007654C2"/>
    <w:rsid w:val="007719EC"/>
    <w:rsid w:val="00772725"/>
    <w:rsid w:val="00772A6C"/>
    <w:rsid w:val="007747FB"/>
    <w:rsid w:val="007759D0"/>
    <w:rsid w:val="00775A84"/>
    <w:rsid w:val="00776A52"/>
    <w:rsid w:val="0078118D"/>
    <w:rsid w:val="00781507"/>
    <w:rsid w:val="00782740"/>
    <w:rsid w:val="007828B0"/>
    <w:rsid w:val="0078320C"/>
    <w:rsid w:val="0078379E"/>
    <w:rsid w:val="00785412"/>
    <w:rsid w:val="00785544"/>
    <w:rsid w:val="00786056"/>
    <w:rsid w:val="007942D3"/>
    <w:rsid w:val="00796594"/>
    <w:rsid w:val="00797BF7"/>
    <w:rsid w:val="007A069B"/>
    <w:rsid w:val="007A1BED"/>
    <w:rsid w:val="007A5960"/>
    <w:rsid w:val="007A749D"/>
    <w:rsid w:val="007B1580"/>
    <w:rsid w:val="007B2099"/>
    <w:rsid w:val="007B292F"/>
    <w:rsid w:val="007B5D05"/>
    <w:rsid w:val="007B6C09"/>
    <w:rsid w:val="007B7741"/>
    <w:rsid w:val="007C0896"/>
    <w:rsid w:val="007C0F21"/>
    <w:rsid w:val="007C2880"/>
    <w:rsid w:val="007C3575"/>
    <w:rsid w:val="007C4951"/>
    <w:rsid w:val="007C77D9"/>
    <w:rsid w:val="007D320A"/>
    <w:rsid w:val="007D6F20"/>
    <w:rsid w:val="007E0644"/>
    <w:rsid w:val="007E09DA"/>
    <w:rsid w:val="007E0AFC"/>
    <w:rsid w:val="007E0F8A"/>
    <w:rsid w:val="007E2E64"/>
    <w:rsid w:val="007E5FEE"/>
    <w:rsid w:val="007E70CF"/>
    <w:rsid w:val="007E73EF"/>
    <w:rsid w:val="007E77BD"/>
    <w:rsid w:val="007E7B4B"/>
    <w:rsid w:val="007F1AA4"/>
    <w:rsid w:val="007F35AA"/>
    <w:rsid w:val="007F4310"/>
    <w:rsid w:val="007F5290"/>
    <w:rsid w:val="007F6A04"/>
    <w:rsid w:val="007F718D"/>
    <w:rsid w:val="00801D67"/>
    <w:rsid w:val="00801FAD"/>
    <w:rsid w:val="008034D0"/>
    <w:rsid w:val="0080352E"/>
    <w:rsid w:val="00805DA1"/>
    <w:rsid w:val="0081017C"/>
    <w:rsid w:val="008104D0"/>
    <w:rsid w:val="00810571"/>
    <w:rsid w:val="00810FE9"/>
    <w:rsid w:val="008111FB"/>
    <w:rsid w:val="008117FF"/>
    <w:rsid w:val="00811B4C"/>
    <w:rsid w:val="00811B66"/>
    <w:rsid w:val="00811DBC"/>
    <w:rsid w:val="00811DDD"/>
    <w:rsid w:val="00813952"/>
    <w:rsid w:val="008172C8"/>
    <w:rsid w:val="008178B6"/>
    <w:rsid w:val="00820831"/>
    <w:rsid w:val="008209FE"/>
    <w:rsid w:val="008222F5"/>
    <w:rsid w:val="008232C1"/>
    <w:rsid w:val="008232E8"/>
    <w:rsid w:val="008242AB"/>
    <w:rsid w:val="008243AA"/>
    <w:rsid w:val="00825904"/>
    <w:rsid w:val="00825CB9"/>
    <w:rsid w:val="00827C39"/>
    <w:rsid w:val="008309B9"/>
    <w:rsid w:val="00830E5D"/>
    <w:rsid w:val="00834E64"/>
    <w:rsid w:val="00835936"/>
    <w:rsid w:val="00835F3E"/>
    <w:rsid w:val="00836AF1"/>
    <w:rsid w:val="0083708C"/>
    <w:rsid w:val="00840CEF"/>
    <w:rsid w:val="00840EAC"/>
    <w:rsid w:val="00840F74"/>
    <w:rsid w:val="00841BE1"/>
    <w:rsid w:val="008423A7"/>
    <w:rsid w:val="00844567"/>
    <w:rsid w:val="00844C14"/>
    <w:rsid w:val="00847138"/>
    <w:rsid w:val="00853720"/>
    <w:rsid w:val="00853FC5"/>
    <w:rsid w:val="008545C5"/>
    <w:rsid w:val="00857559"/>
    <w:rsid w:val="008608CD"/>
    <w:rsid w:val="00860C67"/>
    <w:rsid w:val="00860F1C"/>
    <w:rsid w:val="00861439"/>
    <w:rsid w:val="00865B74"/>
    <w:rsid w:val="00866063"/>
    <w:rsid w:val="008660A3"/>
    <w:rsid w:val="00866C82"/>
    <w:rsid w:val="00870EE0"/>
    <w:rsid w:val="00872090"/>
    <w:rsid w:val="00873896"/>
    <w:rsid w:val="00874D91"/>
    <w:rsid w:val="00875E0B"/>
    <w:rsid w:val="0088154A"/>
    <w:rsid w:val="00881AD9"/>
    <w:rsid w:val="00884482"/>
    <w:rsid w:val="00885D8E"/>
    <w:rsid w:val="008862BA"/>
    <w:rsid w:val="00892C3B"/>
    <w:rsid w:val="00893A37"/>
    <w:rsid w:val="00893BFC"/>
    <w:rsid w:val="008950DE"/>
    <w:rsid w:val="00895F6E"/>
    <w:rsid w:val="00896536"/>
    <w:rsid w:val="008974F0"/>
    <w:rsid w:val="00897B2E"/>
    <w:rsid w:val="008A11DF"/>
    <w:rsid w:val="008A1499"/>
    <w:rsid w:val="008A4DFD"/>
    <w:rsid w:val="008A5B04"/>
    <w:rsid w:val="008A5D71"/>
    <w:rsid w:val="008A730D"/>
    <w:rsid w:val="008A7A40"/>
    <w:rsid w:val="008B012A"/>
    <w:rsid w:val="008B0447"/>
    <w:rsid w:val="008B1676"/>
    <w:rsid w:val="008B3464"/>
    <w:rsid w:val="008B3DBA"/>
    <w:rsid w:val="008B5143"/>
    <w:rsid w:val="008B72E2"/>
    <w:rsid w:val="008B7375"/>
    <w:rsid w:val="008B7BF1"/>
    <w:rsid w:val="008C0C9C"/>
    <w:rsid w:val="008C102C"/>
    <w:rsid w:val="008C1A41"/>
    <w:rsid w:val="008C1FCA"/>
    <w:rsid w:val="008C2892"/>
    <w:rsid w:val="008C320F"/>
    <w:rsid w:val="008C4317"/>
    <w:rsid w:val="008C50EE"/>
    <w:rsid w:val="008C553C"/>
    <w:rsid w:val="008C724C"/>
    <w:rsid w:val="008C7865"/>
    <w:rsid w:val="008C7D1E"/>
    <w:rsid w:val="008D080F"/>
    <w:rsid w:val="008D1816"/>
    <w:rsid w:val="008D1B73"/>
    <w:rsid w:val="008D22E1"/>
    <w:rsid w:val="008D438F"/>
    <w:rsid w:val="008D5438"/>
    <w:rsid w:val="008D58B5"/>
    <w:rsid w:val="008D7283"/>
    <w:rsid w:val="008E00BC"/>
    <w:rsid w:val="008E2126"/>
    <w:rsid w:val="008E521E"/>
    <w:rsid w:val="008E56BF"/>
    <w:rsid w:val="008F01DD"/>
    <w:rsid w:val="008F0702"/>
    <w:rsid w:val="008F0E7B"/>
    <w:rsid w:val="009011AA"/>
    <w:rsid w:val="00906E17"/>
    <w:rsid w:val="00910C4A"/>
    <w:rsid w:val="009114DA"/>
    <w:rsid w:val="00911873"/>
    <w:rsid w:val="00911A50"/>
    <w:rsid w:val="00912DEB"/>
    <w:rsid w:val="0091324E"/>
    <w:rsid w:val="009146EC"/>
    <w:rsid w:val="00917D03"/>
    <w:rsid w:val="009202A7"/>
    <w:rsid w:val="00920DDF"/>
    <w:rsid w:val="009216C0"/>
    <w:rsid w:val="00922FD6"/>
    <w:rsid w:val="009253AC"/>
    <w:rsid w:val="00927F8B"/>
    <w:rsid w:val="00930A15"/>
    <w:rsid w:val="00930A9C"/>
    <w:rsid w:val="00930BA1"/>
    <w:rsid w:val="00930C2E"/>
    <w:rsid w:val="0093169E"/>
    <w:rsid w:val="00931FA7"/>
    <w:rsid w:val="0093462C"/>
    <w:rsid w:val="00937A87"/>
    <w:rsid w:val="00940367"/>
    <w:rsid w:val="009406A7"/>
    <w:rsid w:val="00942549"/>
    <w:rsid w:val="00944A03"/>
    <w:rsid w:val="00944B23"/>
    <w:rsid w:val="00945609"/>
    <w:rsid w:val="009462D0"/>
    <w:rsid w:val="00946AC2"/>
    <w:rsid w:val="00946C02"/>
    <w:rsid w:val="0095045B"/>
    <w:rsid w:val="009505C9"/>
    <w:rsid w:val="00950677"/>
    <w:rsid w:val="00950752"/>
    <w:rsid w:val="009515F9"/>
    <w:rsid w:val="00951A7C"/>
    <w:rsid w:val="009528C6"/>
    <w:rsid w:val="00952A2E"/>
    <w:rsid w:val="009537D8"/>
    <w:rsid w:val="00953EDB"/>
    <w:rsid w:val="00961E0D"/>
    <w:rsid w:val="009620F7"/>
    <w:rsid w:val="00963B09"/>
    <w:rsid w:val="00964996"/>
    <w:rsid w:val="00964D96"/>
    <w:rsid w:val="00966424"/>
    <w:rsid w:val="009674BB"/>
    <w:rsid w:val="0096762A"/>
    <w:rsid w:val="00967C03"/>
    <w:rsid w:val="0097287C"/>
    <w:rsid w:val="00975047"/>
    <w:rsid w:val="00976C77"/>
    <w:rsid w:val="00977593"/>
    <w:rsid w:val="00977B42"/>
    <w:rsid w:val="00981183"/>
    <w:rsid w:val="00982B4D"/>
    <w:rsid w:val="0098520D"/>
    <w:rsid w:val="0098759B"/>
    <w:rsid w:val="009915FA"/>
    <w:rsid w:val="009926FE"/>
    <w:rsid w:val="00993ACD"/>
    <w:rsid w:val="00994B2E"/>
    <w:rsid w:val="00995950"/>
    <w:rsid w:val="0099768E"/>
    <w:rsid w:val="009A02E1"/>
    <w:rsid w:val="009A2651"/>
    <w:rsid w:val="009A3182"/>
    <w:rsid w:val="009A320A"/>
    <w:rsid w:val="009A358B"/>
    <w:rsid w:val="009A3769"/>
    <w:rsid w:val="009A3A6A"/>
    <w:rsid w:val="009A3FFB"/>
    <w:rsid w:val="009A51E3"/>
    <w:rsid w:val="009A557F"/>
    <w:rsid w:val="009A6266"/>
    <w:rsid w:val="009B4BB3"/>
    <w:rsid w:val="009B58C3"/>
    <w:rsid w:val="009C03AC"/>
    <w:rsid w:val="009C0AD2"/>
    <w:rsid w:val="009C100E"/>
    <w:rsid w:val="009C154A"/>
    <w:rsid w:val="009C268A"/>
    <w:rsid w:val="009C2DE6"/>
    <w:rsid w:val="009C2FF5"/>
    <w:rsid w:val="009C3F1F"/>
    <w:rsid w:val="009C505A"/>
    <w:rsid w:val="009D078C"/>
    <w:rsid w:val="009D0E5D"/>
    <w:rsid w:val="009D264E"/>
    <w:rsid w:val="009D4955"/>
    <w:rsid w:val="009D5380"/>
    <w:rsid w:val="009D629C"/>
    <w:rsid w:val="009D63F5"/>
    <w:rsid w:val="009E1398"/>
    <w:rsid w:val="009E1705"/>
    <w:rsid w:val="009E20DB"/>
    <w:rsid w:val="009E2948"/>
    <w:rsid w:val="009E4728"/>
    <w:rsid w:val="009E4BAA"/>
    <w:rsid w:val="009E5C04"/>
    <w:rsid w:val="009F1EA8"/>
    <w:rsid w:val="009F45A0"/>
    <w:rsid w:val="009F599A"/>
    <w:rsid w:val="009F60BA"/>
    <w:rsid w:val="009F61A2"/>
    <w:rsid w:val="009F6B42"/>
    <w:rsid w:val="009F7DEF"/>
    <w:rsid w:val="00A003B0"/>
    <w:rsid w:val="00A025FE"/>
    <w:rsid w:val="00A02BE3"/>
    <w:rsid w:val="00A0481B"/>
    <w:rsid w:val="00A053C1"/>
    <w:rsid w:val="00A054F4"/>
    <w:rsid w:val="00A06307"/>
    <w:rsid w:val="00A06541"/>
    <w:rsid w:val="00A10FB0"/>
    <w:rsid w:val="00A111D1"/>
    <w:rsid w:val="00A12B47"/>
    <w:rsid w:val="00A13ACD"/>
    <w:rsid w:val="00A15279"/>
    <w:rsid w:val="00A1589D"/>
    <w:rsid w:val="00A1681B"/>
    <w:rsid w:val="00A20C47"/>
    <w:rsid w:val="00A21BA9"/>
    <w:rsid w:val="00A23C36"/>
    <w:rsid w:val="00A2564A"/>
    <w:rsid w:val="00A274F2"/>
    <w:rsid w:val="00A30440"/>
    <w:rsid w:val="00A312DA"/>
    <w:rsid w:val="00A318A3"/>
    <w:rsid w:val="00A31A77"/>
    <w:rsid w:val="00A31E8E"/>
    <w:rsid w:val="00A341F6"/>
    <w:rsid w:val="00A356AF"/>
    <w:rsid w:val="00A374C7"/>
    <w:rsid w:val="00A40B11"/>
    <w:rsid w:val="00A419EF"/>
    <w:rsid w:val="00A43F2C"/>
    <w:rsid w:val="00A445C9"/>
    <w:rsid w:val="00A44829"/>
    <w:rsid w:val="00A46762"/>
    <w:rsid w:val="00A509D0"/>
    <w:rsid w:val="00A52D1C"/>
    <w:rsid w:val="00A546B4"/>
    <w:rsid w:val="00A54C83"/>
    <w:rsid w:val="00A5577B"/>
    <w:rsid w:val="00A56638"/>
    <w:rsid w:val="00A5778F"/>
    <w:rsid w:val="00A61053"/>
    <w:rsid w:val="00A61439"/>
    <w:rsid w:val="00A626D4"/>
    <w:rsid w:val="00A62C20"/>
    <w:rsid w:val="00A63074"/>
    <w:rsid w:val="00A636E6"/>
    <w:rsid w:val="00A66BFA"/>
    <w:rsid w:val="00A67B67"/>
    <w:rsid w:val="00A704B9"/>
    <w:rsid w:val="00A70E06"/>
    <w:rsid w:val="00A70E1C"/>
    <w:rsid w:val="00A70F8E"/>
    <w:rsid w:val="00A7201B"/>
    <w:rsid w:val="00A72F91"/>
    <w:rsid w:val="00A74EC4"/>
    <w:rsid w:val="00A77151"/>
    <w:rsid w:val="00A7766D"/>
    <w:rsid w:val="00A8094A"/>
    <w:rsid w:val="00A81ADB"/>
    <w:rsid w:val="00A82BB0"/>
    <w:rsid w:val="00A878C0"/>
    <w:rsid w:val="00A87990"/>
    <w:rsid w:val="00A93C02"/>
    <w:rsid w:val="00A941FF"/>
    <w:rsid w:val="00A94D70"/>
    <w:rsid w:val="00AA06F2"/>
    <w:rsid w:val="00AA12B9"/>
    <w:rsid w:val="00AA2672"/>
    <w:rsid w:val="00AA36C4"/>
    <w:rsid w:val="00AA51A5"/>
    <w:rsid w:val="00AA5BA6"/>
    <w:rsid w:val="00AA67C4"/>
    <w:rsid w:val="00AA6F92"/>
    <w:rsid w:val="00AA7244"/>
    <w:rsid w:val="00AB1404"/>
    <w:rsid w:val="00AB46F9"/>
    <w:rsid w:val="00AB475D"/>
    <w:rsid w:val="00AB4883"/>
    <w:rsid w:val="00AB50AB"/>
    <w:rsid w:val="00AB5E7B"/>
    <w:rsid w:val="00AB6934"/>
    <w:rsid w:val="00AC2428"/>
    <w:rsid w:val="00AC2911"/>
    <w:rsid w:val="00AC457C"/>
    <w:rsid w:val="00AC4ACF"/>
    <w:rsid w:val="00AC7D72"/>
    <w:rsid w:val="00AD1397"/>
    <w:rsid w:val="00AD26DB"/>
    <w:rsid w:val="00AD303C"/>
    <w:rsid w:val="00AD38EF"/>
    <w:rsid w:val="00AD4F28"/>
    <w:rsid w:val="00AD528F"/>
    <w:rsid w:val="00AD73C3"/>
    <w:rsid w:val="00AE1597"/>
    <w:rsid w:val="00AE3D5A"/>
    <w:rsid w:val="00AE621D"/>
    <w:rsid w:val="00AE6257"/>
    <w:rsid w:val="00AE7991"/>
    <w:rsid w:val="00AF05E4"/>
    <w:rsid w:val="00AF067B"/>
    <w:rsid w:val="00AF27DC"/>
    <w:rsid w:val="00AF42DE"/>
    <w:rsid w:val="00AF5ECF"/>
    <w:rsid w:val="00AF7448"/>
    <w:rsid w:val="00B013AD"/>
    <w:rsid w:val="00B01E78"/>
    <w:rsid w:val="00B025E9"/>
    <w:rsid w:val="00B02F01"/>
    <w:rsid w:val="00B05E80"/>
    <w:rsid w:val="00B06B8B"/>
    <w:rsid w:val="00B1020D"/>
    <w:rsid w:val="00B108DA"/>
    <w:rsid w:val="00B10DE9"/>
    <w:rsid w:val="00B1580D"/>
    <w:rsid w:val="00B159BB"/>
    <w:rsid w:val="00B224D8"/>
    <w:rsid w:val="00B22FF0"/>
    <w:rsid w:val="00B237D5"/>
    <w:rsid w:val="00B2411B"/>
    <w:rsid w:val="00B24C8B"/>
    <w:rsid w:val="00B25C3E"/>
    <w:rsid w:val="00B2630D"/>
    <w:rsid w:val="00B26402"/>
    <w:rsid w:val="00B26B35"/>
    <w:rsid w:val="00B3161C"/>
    <w:rsid w:val="00B3369F"/>
    <w:rsid w:val="00B400EE"/>
    <w:rsid w:val="00B40A53"/>
    <w:rsid w:val="00B40DEB"/>
    <w:rsid w:val="00B44335"/>
    <w:rsid w:val="00B4460A"/>
    <w:rsid w:val="00B46EE0"/>
    <w:rsid w:val="00B47D3E"/>
    <w:rsid w:val="00B518B8"/>
    <w:rsid w:val="00B51EF4"/>
    <w:rsid w:val="00B51FC6"/>
    <w:rsid w:val="00B6027C"/>
    <w:rsid w:val="00B610FA"/>
    <w:rsid w:val="00B61D78"/>
    <w:rsid w:val="00B62593"/>
    <w:rsid w:val="00B6588E"/>
    <w:rsid w:val="00B65F6F"/>
    <w:rsid w:val="00B666DC"/>
    <w:rsid w:val="00B66721"/>
    <w:rsid w:val="00B67AD2"/>
    <w:rsid w:val="00B7023E"/>
    <w:rsid w:val="00B70FBF"/>
    <w:rsid w:val="00B728C1"/>
    <w:rsid w:val="00B7304F"/>
    <w:rsid w:val="00B739EA"/>
    <w:rsid w:val="00B7552A"/>
    <w:rsid w:val="00B77BFA"/>
    <w:rsid w:val="00B77D27"/>
    <w:rsid w:val="00B82479"/>
    <w:rsid w:val="00B84095"/>
    <w:rsid w:val="00B900AD"/>
    <w:rsid w:val="00B9025E"/>
    <w:rsid w:val="00B90DF8"/>
    <w:rsid w:val="00B911B2"/>
    <w:rsid w:val="00B91EB7"/>
    <w:rsid w:val="00B94964"/>
    <w:rsid w:val="00B94C51"/>
    <w:rsid w:val="00B94E6C"/>
    <w:rsid w:val="00B954C7"/>
    <w:rsid w:val="00B95F49"/>
    <w:rsid w:val="00BA3E00"/>
    <w:rsid w:val="00BA4BE7"/>
    <w:rsid w:val="00BA53DA"/>
    <w:rsid w:val="00BB0829"/>
    <w:rsid w:val="00BB11AF"/>
    <w:rsid w:val="00BB14B3"/>
    <w:rsid w:val="00BB4606"/>
    <w:rsid w:val="00BB5465"/>
    <w:rsid w:val="00BB7C3C"/>
    <w:rsid w:val="00BC123F"/>
    <w:rsid w:val="00BC310F"/>
    <w:rsid w:val="00BC4453"/>
    <w:rsid w:val="00BC54C9"/>
    <w:rsid w:val="00BC6716"/>
    <w:rsid w:val="00BC7504"/>
    <w:rsid w:val="00BD492D"/>
    <w:rsid w:val="00BD4973"/>
    <w:rsid w:val="00BD7D97"/>
    <w:rsid w:val="00BE0682"/>
    <w:rsid w:val="00BE10D7"/>
    <w:rsid w:val="00BE2573"/>
    <w:rsid w:val="00BF015B"/>
    <w:rsid w:val="00BF20BD"/>
    <w:rsid w:val="00BF247D"/>
    <w:rsid w:val="00BF3FDE"/>
    <w:rsid w:val="00BF4B1A"/>
    <w:rsid w:val="00BF4B70"/>
    <w:rsid w:val="00BF7A54"/>
    <w:rsid w:val="00BF7BDA"/>
    <w:rsid w:val="00BF7DA7"/>
    <w:rsid w:val="00C0070B"/>
    <w:rsid w:val="00C008A8"/>
    <w:rsid w:val="00C01445"/>
    <w:rsid w:val="00C02136"/>
    <w:rsid w:val="00C032BF"/>
    <w:rsid w:val="00C0664B"/>
    <w:rsid w:val="00C07025"/>
    <w:rsid w:val="00C101D5"/>
    <w:rsid w:val="00C1024E"/>
    <w:rsid w:val="00C15C04"/>
    <w:rsid w:val="00C17D58"/>
    <w:rsid w:val="00C23D2F"/>
    <w:rsid w:val="00C24913"/>
    <w:rsid w:val="00C277EA"/>
    <w:rsid w:val="00C30595"/>
    <w:rsid w:val="00C343F0"/>
    <w:rsid w:val="00C36297"/>
    <w:rsid w:val="00C367F6"/>
    <w:rsid w:val="00C4032F"/>
    <w:rsid w:val="00C41C59"/>
    <w:rsid w:val="00C4255F"/>
    <w:rsid w:val="00C443BD"/>
    <w:rsid w:val="00C451C5"/>
    <w:rsid w:val="00C45683"/>
    <w:rsid w:val="00C51235"/>
    <w:rsid w:val="00C51975"/>
    <w:rsid w:val="00C52225"/>
    <w:rsid w:val="00C52441"/>
    <w:rsid w:val="00C52F0D"/>
    <w:rsid w:val="00C5422C"/>
    <w:rsid w:val="00C54385"/>
    <w:rsid w:val="00C56802"/>
    <w:rsid w:val="00C5768F"/>
    <w:rsid w:val="00C6565D"/>
    <w:rsid w:val="00C65C4B"/>
    <w:rsid w:val="00C66097"/>
    <w:rsid w:val="00C662B9"/>
    <w:rsid w:val="00C66AD6"/>
    <w:rsid w:val="00C6712A"/>
    <w:rsid w:val="00C72C5A"/>
    <w:rsid w:val="00C73BF7"/>
    <w:rsid w:val="00C74351"/>
    <w:rsid w:val="00C748D1"/>
    <w:rsid w:val="00C7507C"/>
    <w:rsid w:val="00C75B08"/>
    <w:rsid w:val="00C779BF"/>
    <w:rsid w:val="00C81933"/>
    <w:rsid w:val="00C822A5"/>
    <w:rsid w:val="00C8408C"/>
    <w:rsid w:val="00C85716"/>
    <w:rsid w:val="00C8572F"/>
    <w:rsid w:val="00C90E83"/>
    <w:rsid w:val="00C91149"/>
    <w:rsid w:val="00C9161D"/>
    <w:rsid w:val="00C92008"/>
    <w:rsid w:val="00C92536"/>
    <w:rsid w:val="00C92B43"/>
    <w:rsid w:val="00C93B74"/>
    <w:rsid w:val="00C94C4D"/>
    <w:rsid w:val="00C94FCE"/>
    <w:rsid w:val="00C96E90"/>
    <w:rsid w:val="00C974AC"/>
    <w:rsid w:val="00C97DD5"/>
    <w:rsid w:val="00CA0C1D"/>
    <w:rsid w:val="00CA0C85"/>
    <w:rsid w:val="00CA221E"/>
    <w:rsid w:val="00CA4D71"/>
    <w:rsid w:val="00CB13F9"/>
    <w:rsid w:val="00CB140B"/>
    <w:rsid w:val="00CB18AB"/>
    <w:rsid w:val="00CB1E98"/>
    <w:rsid w:val="00CB6EB0"/>
    <w:rsid w:val="00CB77B0"/>
    <w:rsid w:val="00CB7DEC"/>
    <w:rsid w:val="00CC05A5"/>
    <w:rsid w:val="00CC1B2F"/>
    <w:rsid w:val="00CC23E2"/>
    <w:rsid w:val="00CC2476"/>
    <w:rsid w:val="00CC36AD"/>
    <w:rsid w:val="00CC39E1"/>
    <w:rsid w:val="00CC5BB5"/>
    <w:rsid w:val="00CC7809"/>
    <w:rsid w:val="00CD0364"/>
    <w:rsid w:val="00CD041E"/>
    <w:rsid w:val="00CD26A9"/>
    <w:rsid w:val="00CD35CF"/>
    <w:rsid w:val="00CD45D9"/>
    <w:rsid w:val="00CD5841"/>
    <w:rsid w:val="00CD5EDA"/>
    <w:rsid w:val="00CD6828"/>
    <w:rsid w:val="00CE3BB7"/>
    <w:rsid w:val="00CE5218"/>
    <w:rsid w:val="00CE5FD1"/>
    <w:rsid w:val="00CE632B"/>
    <w:rsid w:val="00CE6853"/>
    <w:rsid w:val="00CE75F2"/>
    <w:rsid w:val="00CF0219"/>
    <w:rsid w:val="00CF0CC9"/>
    <w:rsid w:val="00CF1848"/>
    <w:rsid w:val="00CF2139"/>
    <w:rsid w:val="00CF2AEF"/>
    <w:rsid w:val="00CF37D9"/>
    <w:rsid w:val="00CF4442"/>
    <w:rsid w:val="00CF49BB"/>
    <w:rsid w:val="00CF7325"/>
    <w:rsid w:val="00D00002"/>
    <w:rsid w:val="00D00929"/>
    <w:rsid w:val="00D01D05"/>
    <w:rsid w:val="00D02054"/>
    <w:rsid w:val="00D02B96"/>
    <w:rsid w:val="00D03CF4"/>
    <w:rsid w:val="00D042AF"/>
    <w:rsid w:val="00D05CB0"/>
    <w:rsid w:val="00D12044"/>
    <w:rsid w:val="00D13F43"/>
    <w:rsid w:val="00D14ED8"/>
    <w:rsid w:val="00D170D9"/>
    <w:rsid w:val="00D17872"/>
    <w:rsid w:val="00D20AC3"/>
    <w:rsid w:val="00D23BBD"/>
    <w:rsid w:val="00D25B03"/>
    <w:rsid w:val="00D279A3"/>
    <w:rsid w:val="00D30FF0"/>
    <w:rsid w:val="00D31A37"/>
    <w:rsid w:val="00D31EE5"/>
    <w:rsid w:val="00D32FF0"/>
    <w:rsid w:val="00D33EFC"/>
    <w:rsid w:val="00D35979"/>
    <w:rsid w:val="00D4005F"/>
    <w:rsid w:val="00D40DBC"/>
    <w:rsid w:val="00D425B0"/>
    <w:rsid w:val="00D43C30"/>
    <w:rsid w:val="00D45453"/>
    <w:rsid w:val="00D47D4D"/>
    <w:rsid w:val="00D54F36"/>
    <w:rsid w:val="00D57776"/>
    <w:rsid w:val="00D57DD9"/>
    <w:rsid w:val="00D617D0"/>
    <w:rsid w:val="00D61C85"/>
    <w:rsid w:val="00D61ED8"/>
    <w:rsid w:val="00D632C2"/>
    <w:rsid w:val="00D63560"/>
    <w:rsid w:val="00D66194"/>
    <w:rsid w:val="00D6697B"/>
    <w:rsid w:val="00D66C94"/>
    <w:rsid w:val="00D67677"/>
    <w:rsid w:val="00D676C5"/>
    <w:rsid w:val="00D726C5"/>
    <w:rsid w:val="00D72F90"/>
    <w:rsid w:val="00D7475B"/>
    <w:rsid w:val="00D74955"/>
    <w:rsid w:val="00D7550C"/>
    <w:rsid w:val="00D75531"/>
    <w:rsid w:val="00D75CA6"/>
    <w:rsid w:val="00D769CD"/>
    <w:rsid w:val="00D76A18"/>
    <w:rsid w:val="00D80849"/>
    <w:rsid w:val="00D82E8F"/>
    <w:rsid w:val="00D83769"/>
    <w:rsid w:val="00D85EAA"/>
    <w:rsid w:val="00D86FC3"/>
    <w:rsid w:val="00D90B15"/>
    <w:rsid w:val="00D9166B"/>
    <w:rsid w:val="00D91AAC"/>
    <w:rsid w:val="00D91D02"/>
    <w:rsid w:val="00D91DBF"/>
    <w:rsid w:val="00D92538"/>
    <w:rsid w:val="00D9302B"/>
    <w:rsid w:val="00D95A38"/>
    <w:rsid w:val="00D96AB6"/>
    <w:rsid w:val="00D97DE3"/>
    <w:rsid w:val="00DA4098"/>
    <w:rsid w:val="00DA5002"/>
    <w:rsid w:val="00DA58ED"/>
    <w:rsid w:val="00DA6472"/>
    <w:rsid w:val="00DB252F"/>
    <w:rsid w:val="00DB5CC7"/>
    <w:rsid w:val="00DB5E0F"/>
    <w:rsid w:val="00DB7228"/>
    <w:rsid w:val="00DB76E8"/>
    <w:rsid w:val="00DC0D73"/>
    <w:rsid w:val="00DC0F02"/>
    <w:rsid w:val="00DC1BC3"/>
    <w:rsid w:val="00DC242A"/>
    <w:rsid w:val="00DC26FE"/>
    <w:rsid w:val="00DC2A01"/>
    <w:rsid w:val="00DC360C"/>
    <w:rsid w:val="00DC4014"/>
    <w:rsid w:val="00DC5DAF"/>
    <w:rsid w:val="00DC6ACE"/>
    <w:rsid w:val="00DC786A"/>
    <w:rsid w:val="00DC7F5B"/>
    <w:rsid w:val="00DD014F"/>
    <w:rsid w:val="00DD0C06"/>
    <w:rsid w:val="00DD118C"/>
    <w:rsid w:val="00DD286A"/>
    <w:rsid w:val="00DD2A01"/>
    <w:rsid w:val="00DD40A3"/>
    <w:rsid w:val="00DD49D0"/>
    <w:rsid w:val="00DE3064"/>
    <w:rsid w:val="00DE4A53"/>
    <w:rsid w:val="00DE70FF"/>
    <w:rsid w:val="00DE765C"/>
    <w:rsid w:val="00DE7AF7"/>
    <w:rsid w:val="00DF11ED"/>
    <w:rsid w:val="00DF3053"/>
    <w:rsid w:val="00DF35F4"/>
    <w:rsid w:val="00DF4F49"/>
    <w:rsid w:val="00DF6006"/>
    <w:rsid w:val="00DF61A2"/>
    <w:rsid w:val="00DF692D"/>
    <w:rsid w:val="00DF6B1A"/>
    <w:rsid w:val="00DF6C84"/>
    <w:rsid w:val="00E00202"/>
    <w:rsid w:val="00E01098"/>
    <w:rsid w:val="00E03A1E"/>
    <w:rsid w:val="00E060E1"/>
    <w:rsid w:val="00E070D3"/>
    <w:rsid w:val="00E0751B"/>
    <w:rsid w:val="00E11090"/>
    <w:rsid w:val="00E11721"/>
    <w:rsid w:val="00E11B79"/>
    <w:rsid w:val="00E13598"/>
    <w:rsid w:val="00E145AA"/>
    <w:rsid w:val="00E21737"/>
    <w:rsid w:val="00E2306F"/>
    <w:rsid w:val="00E27053"/>
    <w:rsid w:val="00E277E0"/>
    <w:rsid w:val="00E27904"/>
    <w:rsid w:val="00E30BD3"/>
    <w:rsid w:val="00E31233"/>
    <w:rsid w:val="00E31C04"/>
    <w:rsid w:val="00E33733"/>
    <w:rsid w:val="00E33A7A"/>
    <w:rsid w:val="00E352A4"/>
    <w:rsid w:val="00E403B3"/>
    <w:rsid w:val="00E40BB9"/>
    <w:rsid w:val="00E41720"/>
    <w:rsid w:val="00E41B3D"/>
    <w:rsid w:val="00E41F00"/>
    <w:rsid w:val="00E4362A"/>
    <w:rsid w:val="00E469FF"/>
    <w:rsid w:val="00E51E90"/>
    <w:rsid w:val="00E539EC"/>
    <w:rsid w:val="00E53A7F"/>
    <w:rsid w:val="00E54ADC"/>
    <w:rsid w:val="00E5637C"/>
    <w:rsid w:val="00E56CE4"/>
    <w:rsid w:val="00E60E4F"/>
    <w:rsid w:val="00E66235"/>
    <w:rsid w:val="00E71464"/>
    <w:rsid w:val="00E71965"/>
    <w:rsid w:val="00E72180"/>
    <w:rsid w:val="00E73A2A"/>
    <w:rsid w:val="00E749D2"/>
    <w:rsid w:val="00E76FFA"/>
    <w:rsid w:val="00E80369"/>
    <w:rsid w:val="00E81690"/>
    <w:rsid w:val="00E81B98"/>
    <w:rsid w:val="00E81E82"/>
    <w:rsid w:val="00E82652"/>
    <w:rsid w:val="00E83C24"/>
    <w:rsid w:val="00E90D1B"/>
    <w:rsid w:val="00E92992"/>
    <w:rsid w:val="00E9318D"/>
    <w:rsid w:val="00E93F3E"/>
    <w:rsid w:val="00E94896"/>
    <w:rsid w:val="00E95DC9"/>
    <w:rsid w:val="00EA0729"/>
    <w:rsid w:val="00EA2C32"/>
    <w:rsid w:val="00EA5AC9"/>
    <w:rsid w:val="00EA7DF4"/>
    <w:rsid w:val="00EB0416"/>
    <w:rsid w:val="00EB2D70"/>
    <w:rsid w:val="00EB3998"/>
    <w:rsid w:val="00EB4E0D"/>
    <w:rsid w:val="00EB4FE3"/>
    <w:rsid w:val="00EB61FA"/>
    <w:rsid w:val="00EB626B"/>
    <w:rsid w:val="00EB7895"/>
    <w:rsid w:val="00EB7B0A"/>
    <w:rsid w:val="00EC0071"/>
    <w:rsid w:val="00EC0DA5"/>
    <w:rsid w:val="00EC2A7D"/>
    <w:rsid w:val="00EC4202"/>
    <w:rsid w:val="00EC6AFA"/>
    <w:rsid w:val="00ED1C51"/>
    <w:rsid w:val="00ED2A24"/>
    <w:rsid w:val="00ED3FE7"/>
    <w:rsid w:val="00ED4558"/>
    <w:rsid w:val="00EE0C9D"/>
    <w:rsid w:val="00EE13B1"/>
    <w:rsid w:val="00EE23A0"/>
    <w:rsid w:val="00EE2407"/>
    <w:rsid w:val="00EE4414"/>
    <w:rsid w:val="00EE5B61"/>
    <w:rsid w:val="00EE7F59"/>
    <w:rsid w:val="00EF05FA"/>
    <w:rsid w:val="00EF0E60"/>
    <w:rsid w:val="00EF128F"/>
    <w:rsid w:val="00EF19E6"/>
    <w:rsid w:val="00EF2DCD"/>
    <w:rsid w:val="00EF3189"/>
    <w:rsid w:val="00EF6112"/>
    <w:rsid w:val="00F00AD2"/>
    <w:rsid w:val="00F01AF6"/>
    <w:rsid w:val="00F041E5"/>
    <w:rsid w:val="00F05FC6"/>
    <w:rsid w:val="00F063C2"/>
    <w:rsid w:val="00F0656B"/>
    <w:rsid w:val="00F10E95"/>
    <w:rsid w:val="00F11643"/>
    <w:rsid w:val="00F11824"/>
    <w:rsid w:val="00F1196F"/>
    <w:rsid w:val="00F11AF6"/>
    <w:rsid w:val="00F12048"/>
    <w:rsid w:val="00F1210E"/>
    <w:rsid w:val="00F13DFF"/>
    <w:rsid w:val="00F15F31"/>
    <w:rsid w:val="00F2096D"/>
    <w:rsid w:val="00F226EE"/>
    <w:rsid w:val="00F23E54"/>
    <w:rsid w:val="00F24A1B"/>
    <w:rsid w:val="00F24AEE"/>
    <w:rsid w:val="00F25C8F"/>
    <w:rsid w:val="00F26A96"/>
    <w:rsid w:val="00F27B30"/>
    <w:rsid w:val="00F330E7"/>
    <w:rsid w:val="00F355CA"/>
    <w:rsid w:val="00F4231A"/>
    <w:rsid w:val="00F42777"/>
    <w:rsid w:val="00F44BE4"/>
    <w:rsid w:val="00F458ED"/>
    <w:rsid w:val="00F51FD5"/>
    <w:rsid w:val="00F52FCB"/>
    <w:rsid w:val="00F53193"/>
    <w:rsid w:val="00F5326D"/>
    <w:rsid w:val="00F5357E"/>
    <w:rsid w:val="00F54D4A"/>
    <w:rsid w:val="00F54D87"/>
    <w:rsid w:val="00F553B9"/>
    <w:rsid w:val="00F5686A"/>
    <w:rsid w:val="00F56CAD"/>
    <w:rsid w:val="00F5739B"/>
    <w:rsid w:val="00F62816"/>
    <w:rsid w:val="00F62FF0"/>
    <w:rsid w:val="00F63282"/>
    <w:rsid w:val="00F64167"/>
    <w:rsid w:val="00F6586C"/>
    <w:rsid w:val="00F65D3A"/>
    <w:rsid w:val="00F6645A"/>
    <w:rsid w:val="00F66B87"/>
    <w:rsid w:val="00F67AC6"/>
    <w:rsid w:val="00F70178"/>
    <w:rsid w:val="00F71A52"/>
    <w:rsid w:val="00F7268C"/>
    <w:rsid w:val="00F73057"/>
    <w:rsid w:val="00F738B4"/>
    <w:rsid w:val="00F75485"/>
    <w:rsid w:val="00F76693"/>
    <w:rsid w:val="00F779A4"/>
    <w:rsid w:val="00F80A9E"/>
    <w:rsid w:val="00F810F0"/>
    <w:rsid w:val="00F822E2"/>
    <w:rsid w:val="00F835BD"/>
    <w:rsid w:val="00F83642"/>
    <w:rsid w:val="00F847EB"/>
    <w:rsid w:val="00F8632A"/>
    <w:rsid w:val="00F87F98"/>
    <w:rsid w:val="00F9038B"/>
    <w:rsid w:val="00F91300"/>
    <w:rsid w:val="00F934A7"/>
    <w:rsid w:val="00F93743"/>
    <w:rsid w:val="00F94140"/>
    <w:rsid w:val="00F94774"/>
    <w:rsid w:val="00F95669"/>
    <w:rsid w:val="00F96858"/>
    <w:rsid w:val="00F97987"/>
    <w:rsid w:val="00FA13F7"/>
    <w:rsid w:val="00FA21E0"/>
    <w:rsid w:val="00FA2686"/>
    <w:rsid w:val="00FA26B4"/>
    <w:rsid w:val="00FA5943"/>
    <w:rsid w:val="00FA63C1"/>
    <w:rsid w:val="00FA663B"/>
    <w:rsid w:val="00FA6AD0"/>
    <w:rsid w:val="00FA7041"/>
    <w:rsid w:val="00FA76CD"/>
    <w:rsid w:val="00FA7ED4"/>
    <w:rsid w:val="00FB34E2"/>
    <w:rsid w:val="00FB42CF"/>
    <w:rsid w:val="00FB5039"/>
    <w:rsid w:val="00FB55FB"/>
    <w:rsid w:val="00FB6B21"/>
    <w:rsid w:val="00FB719F"/>
    <w:rsid w:val="00FB7398"/>
    <w:rsid w:val="00FC085D"/>
    <w:rsid w:val="00FC145B"/>
    <w:rsid w:val="00FC199D"/>
    <w:rsid w:val="00FC4218"/>
    <w:rsid w:val="00FC4442"/>
    <w:rsid w:val="00FC53DB"/>
    <w:rsid w:val="00FC6B5C"/>
    <w:rsid w:val="00FD229F"/>
    <w:rsid w:val="00FD4934"/>
    <w:rsid w:val="00FD5724"/>
    <w:rsid w:val="00FD641E"/>
    <w:rsid w:val="00FD6984"/>
    <w:rsid w:val="00FE3D26"/>
    <w:rsid w:val="00FE403F"/>
    <w:rsid w:val="00FE4C7A"/>
    <w:rsid w:val="00FE7A18"/>
    <w:rsid w:val="00FE7FD0"/>
    <w:rsid w:val="00FF084B"/>
    <w:rsid w:val="00FF1A90"/>
    <w:rsid w:val="00FF1F0B"/>
    <w:rsid w:val="00FF2AF1"/>
    <w:rsid w:val="00FF5922"/>
    <w:rsid w:val="00FF6B21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34950C"/>
  <w15:docId w15:val="{96B93718-93A4-4614-84D6-FCC461A12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66A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ru-RU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ru-RU"/>
    </w:rPr>
  </w:style>
  <w:style w:type="paragraph" w:styleId="Header">
    <w:name w:val="header"/>
    <w:basedOn w:val="Normal"/>
    <w:link w:val="HeaderCh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3F1A75"/>
    <w:rPr>
      <w:rFonts w:ascii="Times New Roman" w:eastAsia="SimSun" w:hAnsi="Times New Roman" w:cs="Times New Roman"/>
      <w:sz w:val="20"/>
      <w:szCs w:val="22"/>
      <w:lang w:val="ru-RU"/>
    </w:rPr>
  </w:style>
  <w:style w:type="paragraph" w:styleId="Footer">
    <w:name w:val="footer"/>
    <w:basedOn w:val="Normal"/>
    <w:link w:val="FooterCh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F1A75"/>
    <w:rPr>
      <w:rFonts w:ascii="Times New Roman" w:eastAsia="SimSun" w:hAnsi="Times New Roman" w:cs="Times New Roman"/>
      <w:sz w:val="20"/>
      <w:szCs w:val="22"/>
      <w:lang w:val="ru-RU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ru-RU"/>
    </w:rPr>
  </w:style>
  <w:style w:type="character" w:customStyle="1" w:styleId="Heading1Char">
    <w:name w:val="Heading 1 Char"/>
    <w:basedOn w:val="DefaultParagraphFont"/>
    <w:link w:val="Heading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ru-RU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3F1A75"/>
    <w:rPr>
      <w:rFonts w:eastAsiaTheme="minorHAnsi"/>
      <w:kern w:val="2"/>
      <w:sz w:val="22"/>
      <w:szCs w:val="22"/>
      <w:lang w:val="ru-RU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3F1A75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semiHidden/>
    <w:rsid w:val="003F1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ru-RU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ru-RU"/>
    </w:rPr>
  </w:style>
  <w:style w:type="character" w:styleId="FollowedHyperlink">
    <w:name w:val="FollowedHyperlink"/>
    <w:rsid w:val="007E09DA"/>
    <w:rPr>
      <w:color w:val="800080"/>
      <w:u w:val="single"/>
      <w:lang w:val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3F1A75"/>
    <w:rPr>
      <w:vertAlign w:val="superscript"/>
      <w:lang w:val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ru-RU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3F1A75"/>
    <w:rPr>
      <w:rFonts w:ascii="Times New Roman Bold" w:eastAsiaTheme="majorEastAsia" w:hAnsi="Times New Roman Bold" w:cstheme="majorBidi"/>
      <w:b/>
      <w:szCs w:val="26"/>
      <w:lang w:val="ru-RU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ru-RU"/>
    </w:rPr>
  </w:style>
  <w:style w:type="character" w:customStyle="1" w:styleId="Heading6Char">
    <w:name w:val="Heading 6 Char"/>
    <w:basedOn w:val="DefaultParagraphFont"/>
    <w:link w:val="Heading6"/>
    <w:rsid w:val="003F1A75"/>
    <w:rPr>
      <w:rFonts w:ascii="Times New Roman" w:eastAsia="SimSun" w:hAnsi="Times New Roman" w:cs="Times New Roman"/>
      <w:bCs/>
      <w:szCs w:val="22"/>
      <w:lang w:val="ru-RU"/>
    </w:rPr>
  </w:style>
  <w:style w:type="character" w:customStyle="1" w:styleId="Heading7Char">
    <w:name w:val="Heading 7 Char"/>
    <w:basedOn w:val="DefaultParagraphFont"/>
    <w:link w:val="Heading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Heading8Char">
    <w:name w:val="Heading 8 Char"/>
    <w:basedOn w:val="DefaultParagraphFont"/>
    <w:link w:val="Heading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Heading9Char">
    <w:name w:val="Heading 9 Char"/>
    <w:basedOn w:val="DefaultParagraphFont"/>
    <w:link w:val="Heading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ru-RU"/>
    </w:rPr>
  </w:style>
  <w:style w:type="character" w:styleId="PageNumber">
    <w:name w:val="page number"/>
    <w:rsid w:val="007E09DA"/>
    <w:rPr>
      <w:rFonts w:ascii="Times New Roman" w:hAnsi="Times New Roman"/>
      <w:sz w:val="22"/>
      <w:lang w:val="ru-RU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ru-RU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1A75"/>
    <w:rPr>
      <w:rFonts w:ascii="Times New Roman" w:hAnsi="Times New Roman"/>
      <w:color w:val="0000FF" w:themeColor="hyperlink"/>
      <w:u w:val="single"/>
      <w:lang w:val="ru-RU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ru-RU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qFormat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ru-RU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List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NoList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ru-RU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ru-RU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ru-RU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ru-RU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ru-RU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ru-RU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ru-RU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ru-RU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A111D1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ru-RU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ru-RU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ru-RU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  <w:style w:type="paragraph" w:customStyle="1" w:styleId="Para40">
    <w:name w:val="Para4"/>
    <w:basedOn w:val="Para3"/>
    <w:rsid w:val="00FB6B21"/>
    <w:pPr>
      <w:numPr>
        <w:ilvl w:val="0"/>
        <w:numId w:val="0"/>
      </w:numPr>
      <w:tabs>
        <w:tab w:val="clear" w:pos="567"/>
        <w:tab w:val="clear" w:pos="1134"/>
        <w:tab w:val="clear" w:pos="1701"/>
        <w:tab w:val="clear" w:pos="1980"/>
        <w:tab w:val="clear" w:pos="2268"/>
        <w:tab w:val="left" w:pos="2552"/>
        <w:tab w:val="num" w:pos="2880"/>
      </w:tabs>
      <w:ind w:left="2880" w:hanging="360"/>
    </w:pPr>
    <w:rPr>
      <w:rFonts w:eastAsia="Times New Roman"/>
    </w:rPr>
  </w:style>
  <w:style w:type="character" w:customStyle="1" w:styleId="Para1Char1">
    <w:name w:val="Para1 Char1"/>
    <w:rsid w:val="00FB6B21"/>
    <w:rPr>
      <w:snapToGrid w:val="0"/>
      <w:sz w:val="22"/>
      <w:szCs w:val="18"/>
      <w:lang w:val="ru-RU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notifications/2026-059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uments/CBD/CP/MOP/12/INF/4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meetings/CP-MOP-12" TargetMode="External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notifications/2026-018" TargetMode="External"/><Relationship Id="rId3" Type="http://schemas.openxmlformats.org/officeDocument/2006/relationships/hyperlink" Target="https://www.cbd.int/doc/decisions/cp-mop-10/cp-mop-10-dec-04-ru.pdf" TargetMode="External"/><Relationship Id="rId7" Type="http://schemas.openxmlformats.org/officeDocument/2006/relationships/hyperlink" Target="https://www.cbd.int/documents/CBD/SYNBIO/WS/2025/1/2" TargetMode="External"/><Relationship Id="rId2" Type="http://schemas.openxmlformats.org/officeDocument/2006/relationships/hyperlink" Target="https://www.cbd.int/doc/decisions/cp-mop-10/cp-mop-10-dec-03-ru.pdf" TargetMode="External"/><Relationship Id="rId1" Type="http://schemas.openxmlformats.org/officeDocument/2006/relationships/hyperlink" Target="https://www.cbd.int/doc/c/4196/38de/49fa974e03a44a7835b747dd/cp-mop-12-01-ru.pdf" TargetMode="External"/><Relationship Id="rId6" Type="http://schemas.openxmlformats.org/officeDocument/2006/relationships/hyperlink" Target="https://www.cbd.int/doc/decisions/cop-14/cop-14-dec-19-ru.pdf" TargetMode="External"/><Relationship Id="rId11" Type="http://schemas.openxmlformats.org/officeDocument/2006/relationships/hyperlink" Target="https://bch.cbd.int/ru/portals/detection/network-of-labs" TargetMode="External"/><Relationship Id="rId5" Type="http://schemas.openxmlformats.org/officeDocument/2006/relationships/hyperlink" Target="https://www.cbd.int/documents/CBD/CP/RA/OM/2025/1/2" TargetMode="External"/><Relationship Id="rId10" Type="http://schemas.openxmlformats.org/officeDocument/2006/relationships/hyperlink" Target="https://clikc.wcoomd.org/" TargetMode="External"/><Relationship Id="rId4" Type="http://schemas.openxmlformats.org/officeDocument/2006/relationships/hyperlink" Target="https://www.cbd.int/documents/CBD/CP/RA/OM/2024/1/2" TargetMode="External"/><Relationship Id="rId9" Type="http://schemas.openxmlformats.org/officeDocument/2006/relationships/hyperlink" Target="https://www.cbd.int/documents/CBD/SYNBIO/AHTEG/2026/1/3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MANDIVE\Downloads\cp-mop-12-template-en%20(3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3DA0132507C42C18C632B4BD1432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73817-19BC-479E-A153-F4B1B0F50225}"/>
      </w:docPartPr>
      <w:docPartBody>
        <w:p w:rsidR="00AA4A32" w:rsidRDefault="000A298A">
          <w:pPr>
            <w:pStyle w:val="73DA0132507C42C18C632B4BD1432DEA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3E0"/>
    <w:rsid w:val="00085233"/>
    <w:rsid w:val="000A298A"/>
    <w:rsid w:val="000D09FE"/>
    <w:rsid w:val="00120D90"/>
    <w:rsid w:val="00126E8C"/>
    <w:rsid w:val="001431C6"/>
    <w:rsid w:val="00152863"/>
    <w:rsid w:val="0017203A"/>
    <w:rsid w:val="00174BED"/>
    <w:rsid w:val="001A2162"/>
    <w:rsid w:val="001D4FF6"/>
    <w:rsid w:val="002254DC"/>
    <w:rsid w:val="002D0794"/>
    <w:rsid w:val="002E434D"/>
    <w:rsid w:val="002F5D9E"/>
    <w:rsid w:val="00391935"/>
    <w:rsid w:val="003A5F6D"/>
    <w:rsid w:val="003B5A2D"/>
    <w:rsid w:val="004454E8"/>
    <w:rsid w:val="004B6F10"/>
    <w:rsid w:val="004E1BCA"/>
    <w:rsid w:val="00501B33"/>
    <w:rsid w:val="00511BDD"/>
    <w:rsid w:val="00514996"/>
    <w:rsid w:val="00555675"/>
    <w:rsid w:val="005A0FD6"/>
    <w:rsid w:val="00662D4B"/>
    <w:rsid w:val="006802CF"/>
    <w:rsid w:val="007B60BE"/>
    <w:rsid w:val="00896A8B"/>
    <w:rsid w:val="008C50EE"/>
    <w:rsid w:val="009674BB"/>
    <w:rsid w:val="00A02BE3"/>
    <w:rsid w:val="00A3498E"/>
    <w:rsid w:val="00A94D70"/>
    <w:rsid w:val="00AA06F2"/>
    <w:rsid w:val="00AA149A"/>
    <w:rsid w:val="00AA28B8"/>
    <w:rsid w:val="00AA4A32"/>
    <w:rsid w:val="00AB2168"/>
    <w:rsid w:val="00B25BAA"/>
    <w:rsid w:val="00C13C0F"/>
    <w:rsid w:val="00C4756B"/>
    <w:rsid w:val="00C7599E"/>
    <w:rsid w:val="00CF0CC9"/>
    <w:rsid w:val="00D05A8B"/>
    <w:rsid w:val="00D676C5"/>
    <w:rsid w:val="00D71B62"/>
    <w:rsid w:val="00D807F1"/>
    <w:rsid w:val="00D83769"/>
    <w:rsid w:val="00DB209D"/>
    <w:rsid w:val="00E1444A"/>
    <w:rsid w:val="00E513E0"/>
    <w:rsid w:val="00E76AE8"/>
    <w:rsid w:val="00F020FB"/>
    <w:rsid w:val="00F6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3DA0132507C42C18C632B4BD1432DEA">
    <w:name w:val="73DA0132507C42C18C632B4BD1432D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DE70A0D-1AF0-46A7-AABE-2205B5D0B4D4}"/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2b17de70-292b-4cdd-ad12-91d4f3f90ca7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cp-mop-12-template-en (3).dotm</Template>
  <TotalTime>1</TotalTime>
  <Pages>8</Pages>
  <Words>3506</Words>
  <Characters>19985</Characters>
  <Application>Microsoft Office Word</Application>
  <DocSecurity>0</DocSecurity>
  <Lines>166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Сотрудничество с международными организациями, органами, созданными в рамках других конвенций, и инициативами</vt:lpstr>
      <vt:lpstr>Cooperation with international organizations, bodies established under other conventions, and initiatives</vt:lpstr>
    </vt:vector>
  </TitlesOfParts>
  <Company>SCBD</Company>
  <LinksUpToDate>false</LinksUpToDate>
  <CharactersWithSpaces>23445</CharactersWithSpaces>
  <SharedDoc>false</SharedDoc>
  <HLinks>
    <vt:vector size="108" baseType="variant">
      <vt:variant>
        <vt:i4>655433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https://www.cbd.int/doc/decisions/mop-08/mop-08-dec-06-en.pdf</vt:lpwstr>
      </vt:variant>
      <vt:variant>
        <vt:lpwstr/>
      </vt:variant>
      <vt:variant>
        <vt:i4>655433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https://www.cbd.int/doc/decisions/mop-08/mop-08-dec-06-en.pdf</vt:lpwstr>
      </vt:variant>
      <vt:variant>
        <vt:lpwstr/>
      </vt:variant>
      <vt:variant>
        <vt:i4>7077941</vt:i4>
      </vt:variant>
      <vt:variant>
        <vt:i4>9</vt:i4>
      </vt:variant>
      <vt:variant>
        <vt:i4>0</vt:i4>
      </vt:variant>
      <vt:variant>
        <vt:i4>5</vt:i4>
      </vt:variant>
      <vt:variant>
        <vt:lpwstr>https://www.cbd.int/notifications/2026-059</vt:lpwstr>
      </vt:variant>
      <vt:variant>
        <vt:lpwstr/>
      </vt:variant>
      <vt:variant>
        <vt:i4>131136</vt:i4>
      </vt:variant>
      <vt:variant>
        <vt:i4>6</vt:i4>
      </vt:variant>
      <vt:variant>
        <vt:i4>0</vt:i4>
      </vt:variant>
      <vt:variant>
        <vt:i4>5</vt:i4>
      </vt:variant>
      <vt:variant>
        <vt:lpwstr>https://detective-ngt.eu/</vt:lpwstr>
      </vt:variant>
      <vt:variant>
        <vt:lpwstr/>
      </vt:variant>
      <vt:variant>
        <vt:i4>7143463</vt:i4>
      </vt:variant>
      <vt:variant>
        <vt:i4>3</vt:i4>
      </vt:variant>
      <vt:variant>
        <vt:i4>0</vt:i4>
      </vt:variant>
      <vt:variant>
        <vt:i4>5</vt:i4>
      </vt:variant>
      <vt:variant>
        <vt:lpwstr>https://bch.cbd.int/en/database/VLR/BCH-VLR-SCBD-280754</vt:lpwstr>
      </vt:variant>
      <vt:variant>
        <vt:lpwstr/>
      </vt:variant>
      <vt:variant>
        <vt:i4>655433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https://www.cbd.int/doc/decisions/mop-08/mop-08-dec-06-en.pdf</vt:lpwstr>
      </vt:variant>
      <vt:variant>
        <vt:lpwstr/>
      </vt:variant>
      <vt:variant>
        <vt:i4>1310794</vt:i4>
      </vt:variant>
      <vt:variant>
        <vt:i4>39</vt:i4>
      </vt:variant>
      <vt:variant>
        <vt:i4>0</vt:i4>
      </vt:variant>
      <vt:variant>
        <vt:i4>5</vt:i4>
      </vt:variant>
      <vt:variant>
        <vt:lpwstr>https://www.cbd.int/doc/c/a5b6/c563/73c80eb3334c9dee1a320f85/ra-om-2025-01-02-en.pdf</vt:lpwstr>
      </vt:variant>
      <vt:variant>
        <vt:lpwstr/>
      </vt:variant>
      <vt:variant>
        <vt:i4>1376339</vt:i4>
      </vt:variant>
      <vt:variant>
        <vt:i4>30</vt:i4>
      </vt:variant>
      <vt:variant>
        <vt:i4>0</vt:i4>
      </vt:variant>
      <vt:variant>
        <vt:i4>5</vt:i4>
      </vt:variant>
      <vt:variant>
        <vt:lpwstr>https://bch.cbd.int/en/portals/detection/network-of-labs</vt:lpwstr>
      </vt:variant>
      <vt:variant>
        <vt:lpwstr/>
      </vt:variant>
      <vt:variant>
        <vt:i4>6553699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https://www.cbd.int/documents/CBD/CP/DI/WS/2025/1/2</vt:lpwstr>
      </vt:variant>
      <vt:variant>
        <vt:lpwstr/>
      </vt:variant>
      <vt:variant>
        <vt:i4>393218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https://www.cbd.int/documents/CBD/SYNBIO/WS/2025/1/2</vt:lpwstr>
      </vt:variant>
      <vt:variant>
        <vt:lpwstr/>
      </vt:variant>
      <vt:variant>
        <vt:i4>393291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https://www.cbd.int/doc/decisions/cop-14/cop-14-dec-19-en.pdf</vt:lpwstr>
      </vt:variant>
      <vt:variant>
        <vt:lpwstr/>
      </vt:variant>
      <vt:variant>
        <vt:i4>7078003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https://www.cbd.int/documents/CBD/CP/RA/OM/2025/1/2</vt:lpwstr>
      </vt:variant>
      <vt:variant>
        <vt:lpwstr/>
      </vt:variant>
      <vt:variant>
        <vt:i4>7078002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https://www.cbd.int/documents/CBD/CP/RA/OM/2024/1/2</vt:lpwstr>
      </vt:variant>
      <vt:variant>
        <vt:lpwstr/>
      </vt:variant>
      <vt:variant>
        <vt:i4>5767168</vt:i4>
      </vt:variant>
      <vt:variant>
        <vt:i4>12</vt:i4>
      </vt:variant>
      <vt:variant>
        <vt:i4>0</vt:i4>
      </vt:variant>
      <vt:variant>
        <vt:i4>5</vt:i4>
      </vt:variant>
      <vt:variant>
        <vt:lpwstr>https://clikc.wcoomd.org/</vt:lpwstr>
      </vt:variant>
      <vt:variant>
        <vt:lpwstr/>
      </vt:variant>
      <vt:variant>
        <vt:i4>6553699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https://www.cbd.int/documents/CBD/CP/DI/WS/2025/1/2</vt:lpwstr>
      </vt:variant>
      <vt:variant>
        <vt:lpwstr/>
      </vt:variant>
      <vt:variant>
        <vt:i4>7340081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https://www.cbd.int/doc/decisions/cp-mop-10/cp-mop-10-dec-04-en.pdf</vt:lpwstr>
      </vt:variant>
      <vt:variant>
        <vt:lpwstr/>
      </vt:variant>
      <vt:variant>
        <vt:i4>7798833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https://www.cbd.int/doc/decisions/cp-mop-10/cp-mop-10-dec-03-en.pdf</vt:lpwstr>
      </vt:variant>
      <vt:variant>
        <vt:lpwstr/>
      </vt:variant>
      <vt:variant>
        <vt:i4>6225940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https://www.cbd.int/documents/CBD/CP/MOP/12/1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Сотрудничество с международными организациями, органами, созданными в рамках других конвенций, и инициативами</dc:title>
  <dc:subject>CBD/CP/MOP/12/9</dc:subject>
  <dc:creator>Wadzanayi Mandivenyi</dc:creator>
  <cp:keywords>Convention on Biological Diversity</cp:keywords>
  <cp:lastModifiedBy>Teresa Mazza</cp:lastModifiedBy>
  <cp:revision>31</cp:revision>
  <cp:lastPrinted>2026-08-31T23:27:00Z</cp:lastPrinted>
  <dcterms:created xsi:type="dcterms:W3CDTF">2026-09-03T13:35:00Z</dcterms:created>
  <dcterms:modified xsi:type="dcterms:W3CDTF">2026-09-07T20:39:00Z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0x01010010ED11544CFEB44C89C4D7C971760866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</Properties>
</file>