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rsidRPr="00D25A8A" w14:paraId="5DA1A341" w14:textId="77777777" w:rsidTr="004A1558">
        <w:trPr>
          <w:trHeight w:val="851"/>
        </w:trPr>
        <w:tc>
          <w:tcPr>
            <w:tcW w:w="976" w:type="dxa"/>
            <w:tcBorders>
              <w:bottom w:val="single" w:sz="12" w:space="0" w:color="auto"/>
            </w:tcBorders>
          </w:tcPr>
          <w:p w14:paraId="3EE245F4" w14:textId="77777777" w:rsidR="00496E09" w:rsidRPr="002D119E" w:rsidRDefault="00496E09" w:rsidP="00D25A8A">
            <w:pPr>
              <w:suppressLineNumbers/>
              <w:suppressAutoHyphens/>
              <w:kinsoku w:val="0"/>
              <w:overflowPunct w:val="0"/>
              <w:autoSpaceDE w:val="0"/>
              <w:autoSpaceDN w:val="0"/>
              <w:adjustRightInd w:val="0"/>
              <w:snapToGrid w:val="0"/>
              <w:rPr>
                <w:kern w:val="22"/>
              </w:rPr>
            </w:pPr>
            <w:r>
              <w:rPr>
                <w:noProof/>
              </w:rPr>
              <w:drawing>
                <wp:inline distT="0" distB="0" distL="0" distR="0" wp14:anchorId="67CD7782" wp14:editId="506EA77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A27364" w14:textId="6A1B8783" w:rsidR="00496E09" w:rsidRPr="002D119E" w:rsidRDefault="00940109" w:rsidP="00D25A8A">
            <w:pPr>
              <w:suppressLineNumbers/>
              <w:suppressAutoHyphens/>
              <w:kinsoku w:val="0"/>
              <w:overflowPunct w:val="0"/>
              <w:autoSpaceDE w:val="0"/>
              <w:autoSpaceDN w:val="0"/>
              <w:adjustRightInd w:val="0"/>
              <w:snapToGrid w:val="0"/>
              <w:rPr>
                <w:kern w:val="22"/>
              </w:rPr>
            </w:pPr>
            <w:r w:rsidRPr="00940109">
              <w:rPr>
                <w:noProof/>
              </w:rPr>
              <w:drawing>
                <wp:inline distT="0" distB="0" distL="0" distR="0" wp14:anchorId="3D2AA034" wp14:editId="2750CF26">
                  <wp:extent cx="614045" cy="350520"/>
                  <wp:effectExtent l="0" t="0" r="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inline>
              </w:drawing>
            </w:r>
          </w:p>
        </w:tc>
        <w:tc>
          <w:tcPr>
            <w:tcW w:w="4090" w:type="dxa"/>
            <w:tcBorders>
              <w:bottom w:val="single" w:sz="12" w:space="0" w:color="auto"/>
            </w:tcBorders>
          </w:tcPr>
          <w:p w14:paraId="38317D53" w14:textId="77777777" w:rsidR="00496E09" w:rsidRPr="002D119E" w:rsidRDefault="00496E09" w:rsidP="00D25A8A">
            <w:pPr>
              <w:suppressLineNumbers/>
              <w:suppressAutoHyphens/>
              <w:kinsoku w:val="0"/>
              <w:overflowPunct w:val="0"/>
              <w:autoSpaceDE w:val="0"/>
              <w:autoSpaceDN w:val="0"/>
              <w:adjustRightInd w:val="0"/>
              <w:snapToGrid w:val="0"/>
              <w:jc w:val="right"/>
              <w:rPr>
                <w:rFonts w:ascii="Arial" w:hAnsi="Arial" w:cs="Arial"/>
                <w:b/>
                <w:kern w:val="22"/>
                <w:sz w:val="32"/>
                <w:szCs w:val="32"/>
              </w:rPr>
            </w:pPr>
            <w:r>
              <w:rPr>
                <w:rFonts w:ascii="Arial" w:hAnsi="Arial"/>
                <w:b/>
                <w:sz w:val="32"/>
              </w:rPr>
              <w:t>CBD</w:t>
            </w:r>
          </w:p>
        </w:tc>
      </w:tr>
      <w:tr w:rsidR="00496E09" w:rsidRPr="00D25A8A" w14:paraId="718DCBB9" w14:textId="77777777" w:rsidTr="004A1558">
        <w:tc>
          <w:tcPr>
            <w:tcW w:w="6117" w:type="dxa"/>
            <w:gridSpan w:val="2"/>
            <w:tcBorders>
              <w:top w:val="single" w:sz="12" w:space="0" w:color="auto"/>
              <w:bottom w:val="single" w:sz="36" w:space="0" w:color="auto"/>
            </w:tcBorders>
            <w:vAlign w:val="center"/>
          </w:tcPr>
          <w:p w14:paraId="1D00E71B" w14:textId="50411ACE" w:rsidR="00496E09" w:rsidRPr="002D119E" w:rsidRDefault="00940109" w:rsidP="00D25A8A">
            <w:pPr>
              <w:suppressLineNumbers/>
              <w:suppressAutoHyphens/>
              <w:kinsoku w:val="0"/>
              <w:overflowPunct w:val="0"/>
              <w:autoSpaceDE w:val="0"/>
              <w:autoSpaceDN w:val="0"/>
              <w:adjustRightInd w:val="0"/>
              <w:snapToGrid w:val="0"/>
              <w:rPr>
                <w:kern w:val="22"/>
              </w:rPr>
            </w:pPr>
            <w:r w:rsidRPr="00940109">
              <w:rPr>
                <w:noProof/>
                <w:lang w:val="es-ES_tradnl"/>
              </w:rPr>
              <w:drawing>
                <wp:inline distT="0" distB="0" distL="0" distR="0" wp14:anchorId="0A5F7F34" wp14:editId="42D3BE87">
                  <wp:extent cx="2910205" cy="1081405"/>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6AEBF44" w14:textId="77777777" w:rsidR="00496E09" w:rsidRPr="00D25A8A" w:rsidRDefault="00496E09" w:rsidP="00940109">
            <w:pPr>
              <w:suppressLineNumbers/>
              <w:suppressAutoHyphens/>
              <w:kinsoku w:val="0"/>
              <w:overflowPunct w:val="0"/>
              <w:autoSpaceDE w:val="0"/>
              <w:autoSpaceDN w:val="0"/>
              <w:adjustRightInd w:val="0"/>
              <w:snapToGrid w:val="0"/>
              <w:ind w:left="1035"/>
              <w:jc w:val="left"/>
              <w:rPr>
                <w:caps/>
                <w:kern w:val="22"/>
                <w:szCs w:val="22"/>
              </w:rPr>
            </w:pPr>
            <w:r>
              <w:rPr>
                <w:caps/>
              </w:rPr>
              <w:t>Distr.</w:t>
            </w:r>
          </w:p>
          <w:p w14:paraId="38EC5FFB" w14:textId="0C358F19" w:rsidR="00496E09" w:rsidRPr="00D25A8A" w:rsidRDefault="00D6054A" w:rsidP="00940109">
            <w:pPr>
              <w:suppressLineNumbers/>
              <w:suppressAutoHyphens/>
              <w:kinsoku w:val="0"/>
              <w:overflowPunct w:val="0"/>
              <w:autoSpaceDE w:val="0"/>
              <w:autoSpaceDN w:val="0"/>
              <w:adjustRightInd w:val="0"/>
              <w:snapToGrid w:val="0"/>
              <w:ind w:left="1035"/>
              <w:jc w:val="left"/>
              <w:rPr>
                <w:caps/>
                <w:kern w:val="22"/>
                <w:szCs w:val="22"/>
              </w:rPr>
            </w:pPr>
            <w:r>
              <w:rPr>
                <w:caps/>
              </w:rPr>
              <w:t>LIMITADA</w:t>
            </w:r>
          </w:p>
          <w:p w14:paraId="5F2AF693" w14:textId="77777777" w:rsidR="00496E09" w:rsidRPr="00D25A8A" w:rsidRDefault="00496E09" w:rsidP="00940109">
            <w:pPr>
              <w:suppressLineNumbers/>
              <w:suppressAutoHyphens/>
              <w:kinsoku w:val="0"/>
              <w:overflowPunct w:val="0"/>
              <w:autoSpaceDE w:val="0"/>
              <w:autoSpaceDN w:val="0"/>
              <w:adjustRightInd w:val="0"/>
              <w:snapToGrid w:val="0"/>
              <w:ind w:left="1035"/>
              <w:jc w:val="left"/>
              <w:rPr>
                <w:caps/>
                <w:kern w:val="22"/>
                <w:szCs w:val="22"/>
              </w:rPr>
            </w:pPr>
          </w:p>
          <w:p w14:paraId="0E424FCE" w14:textId="2BF3A88E" w:rsidR="00496E09" w:rsidRPr="00D25A8A" w:rsidRDefault="00D23A8E" w:rsidP="00940109">
            <w:pPr>
              <w:suppressLineNumbers/>
              <w:suppressAutoHyphens/>
              <w:kinsoku w:val="0"/>
              <w:overflowPunct w:val="0"/>
              <w:autoSpaceDE w:val="0"/>
              <w:autoSpaceDN w:val="0"/>
              <w:adjustRightInd w:val="0"/>
              <w:snapToGrid w:val="0"/>
              <w:ind w:left="1035"/>
              <w:jc w:val="left"/>
              <w:rPr>
                <w:caps/>
                <w:kern w:val="22"/>
                <w:szCs w:val="22"/>
              </w:rPr>
            </w:pPr>
            <w:sdt>
              <w:sdtPr>
                <w:rPr>
                  <w:caps/>
                  <w:kern w:val="22"/>
                </w:rPr>
                <w:alias w:val="Subject"/>
                <w:tag w:val=""/>
                <w:id w:val="2137136483"/>
                <w:placeholder>
                  <w:docPart w:val="0C28A5CD2E634C2CAA568E4CDDBC66F0"/>
                </w:placeholder>
                <w:dataBinding w:prefixMappings="xmlns:ns0='http://purl.org/dc/elements/1.1/' xmlns:ns1='http://schemas.openxmlformats.org/package/2006/metadata/core-properties' " w:xpath="/ns1:coreProperties[1]/ns0:subject[1]" w:storeItemID="{6C3C8BC8-F283-45AE-878A-BAB7291924A1}"/>
                <w:text/>
              </w:sdtPr>
              <w:sdtEndPr/>
              <w:sdtContent>
                <w:r w:rsidR="000F3DB1" w:rsidRPr="00D25A8A">
                  <w:rPr>
                    <w:caps/>
                    <w:kern w:val="22"/>
                  </w:rPr>
                  <w:t>CBD/</w:t>
                </w:r>
                <w:r w:rsidR="00311EC1" w:rsidRPr="00D25A8A">
                  <w:rPr>
                    <w:caps/>
                    <w:kern w:val="22"/>
                  </w:rPr>
                  <w:t>ExCOP/2/L.4</w:t>
                </w:r>
              </w:sdtContent>
            </w:sdt>
          </w:p>
          <w:p w14:paraId="476ECC9A" w14:textId="7BCC4E75" w:rsidR="00311EC1" w:rsidRPr="00D25A8A" w:rsidRDefault="00311EC1" w:rsidP="00940109">
            <w:pPr>
              <w:suppressLineNumbers/>
              <w:suppressAutoHyphens/>
              <w:kinsoku w:val="0"/>
              <w:overflowPunct w:val="0"/>
              <w:autoSpaceDE w:val="0"/>
              <w:autoSpaceDN w:val="0"/>
              <w:adjustRightInd w:val="0"/>
              <w:snapToGrid w:val="0"/>
              <w:ind w:left="1035"/>
              <w:jc w:val="left"/>
              <w:rPr>
                <w:caps/>
                <w:kern w:val="22"/>
                <w:szCs w:val="22"/>
              </w:rPr>
            </w:pPr>
            <w:r>
              <w:rPr>
                <w:caps/>
              </w:rPr>
              <w:t>CBD/CP/ExMOP/1/L.4</w:t>
            </w:r>
          </w:p>
          <w:p w14:paraId="67EACDEC" w14:textId="3375E54E" w:rsidR="00311EC1" w:rsidRPr="00D25A8A" w:rsidRDefault="00311EC1" w:rsidP="00940109">
            <w:pPr>
              <w:suppressLineNumbers/>
              <w:suppressAutoHyphens/>
              <w:kinsoku w:val="0"/>
              <w:overflowPunct w:val="0"/>
              <w:autoSpaceDE w:val="0"/>
              <w:autoSpaceDN w:val="0"/>
              <w:adjustRightInd w:val="0"/>
              <w:snapToGrid w:val="0"/>
              <w:ind w:left="1035"/>
              <w:jc w:val="left"/>
              <w:rPr>
                <w:caps/>
                <w:kern w:val="22"/>
                <w:szCs w:val="22"/>
              </w:rPr>
            </w:pPr>
            <w:r>
              <w:rPr>
                <w:caps/>
              </w:rPr>
              <w:t>CBD/NP/ExMOP/1/L.4</w:t>
            </w:r>
          </w:p>
          <w:p w14:paraId="05595136" w14:textId="77777777" w:rsidR="00754F34" w:rsidRPr="00D25A8A" w:rsidRDefault="00754F34" w:rsidP="00940109">
            <w:pPr>
              <w:suppressLineNumbers/>
              <w:suppressAutoHyphens/>
              <w:kinsoku w:val="0"/>
              <w:overflowPunct w:val="0"/>
              <w:autoSpaceDE w:val="0"/>
              <w:autoSpaceDN w:val="0"/>
              <w:adjustRightInd w:val="0"/>
              <w:snapToGrid w:val="0"/>
              <w:ind w:left="1035"/>
              <w:jc w:val="left"/>
              <w:rPr>
                <w:caps/>
                <w:kern w:val="22"/>
                <w:szCs w:val="22"/>
              </w:rPr>
            </w:pPr>
          </w:p>
          <w:p w14:paraId="20FC429E" w14:textId="3907B994" w:rsidR="00496E09" w:rsidRPr="00D25A8A" w:rsidRDefault="00E808C4" w:rsidP="00940109">
            <w:pPr>
              <w:suppressLineNumbers/>
              <w:suppressAutoHyphens/>
              <w:kinsoku w:val="0"/>
              <w:overflowPunct w:val="0"/>
              <w:autoSpaceDE w:val="0"/>
              <w:autoSpaceDN w:val="0"/>
              <w:adjustRightInd w:val="0"/>
              <w:snapToGrid w:val="0"/>
              <w:ind w:left="1035"/>
              <w:jc w:val="left"/>
              <w:rPr>
                <w:caps/>
                <w:kern w:val="22"/>
                <w:szCs w:val="22"/>
              </w:rPr>
            </w:pPr>
            <w:r>
              <w:rPr>
                <w:caps/>
              </w:rPr>
              <w:t>19</w:t>
            </w:r>
            <w:r w:rsidR="00940109">
              <w:rPr>
                <w:caps/>
              </w:rPr>
              <w:t> </w:t>
            </w:r>
            <w:r>
              <w:rPr>
                <w:caps/>
              </w:rPr>
              <w:t>de noviembre de 20</w:t>
            </w:r>
            <w:r w:rsidR="00940109">
              <w:rPr>
                <w:caps/>
              </w:rPr>
              <w:t>2</w:t>
            </w:r>
            <w:r>
              <w:rPr>
                <w:caps/>
              </w:rPr>
              <w:t>0</w:t>
            </w:r>
          </w:p>
          <w:p w14:paraId="08946465" w14:textId="77777777" w:rsidR="00496E09" w:rsidRPr="00D25A8A" w:rsidRDefault="00496E09" w:rsidP="00940109">
            <w:pPr>
              <w:suppressLineNumbers/>
              <w:suppressAutoHyphens/>
              <w:kinsoku w:val="0"/>
              <w:overflowPunct w:val="0"/>
              <w:autoSpaceDE w:val="0"/>
              <w:autoSpaceDN w:val="0"/>
              <w:adjustRightInd w:val="0"/>
              <w:snapToGrid w:val="0"/>
              <w:ind w:left="1035"/>
              <w:jc w:val="left"/>
              <w:rPr>
                <w:caps/>
                <w:kern w:val="22"/>
                <w:szCs w:val="22"/>
              </w:rPr>
            </w:pPr>
          </w:p>
          <w:p w14:paraId="50C8BFBC" w14:textId="77777777" w:rsidR="00940109" w:rsidRDefault="00496E09" w:rsidP="00940109">
            <w:pPr>
              <w:suppressLineNumbers/>
              <w:suppressAutoHyphens/>
              <w:kinsoku w:val="0"/>
              <w:overflowPunct w:val="0"/>
              <w:autoSpaceDE w:val="0"/>
              <w:autoSpaceDN w:val="0"/>
              <w:adjustRightInd w:val="0"/>
              <w:snapToGrid w:val="0"/>
              <w:ind w:left="1035"/>
              <w:jc w:val="left"/>
              <w:rPr>
                <w:caps/>
              </w:rPr>
            </w:pPr>
            <w:r>
              <w:rPr>
                <w:caps/>
              </w:rPr>
              <w:t>ESPAÑOL</w:t>
            </w:r>
          </w:p>
          <w:p w14:paraId="3FDC249F" w14:textId="30308771" w:rsidR="00496E09" w:rsidRPr="00D25A8A" w:rsidRDefault="00496E09" w:rsidP="00940109">
            <w:pPr>
              <w:suppressLineNumbers/>
              <w:suppressAutoHyphens/>
              <w:kinsoku w:val="0"/>
              <w:overflowPunct w:val="0"/>
              <w:autoSpaceDE w:val="0"/>
              <w:autoSpaceDN w:val="0"/>
              <w:adjustRightInd w:val="0"/>
              <w:snapToGrid w:val="0"/>
              <w:ind w:left="1035"/>
              <w:jc w:val="left"/>
              <w:rPr>
                <w:caps/>
                <w:kern w:val="22"/>
                <w:szCs w:val="22"/>
              </w:rPr>
            </w:pPr>
            <w:r>
              <w:rPr>
                <w:caps/>
              </w:rPr>
              <w:t>ORIGINAL: INGLÉS</w:t>
            </w:r>
          </w:p>
          <w:p w14:paraId="7B75CEDC" w14:textId="77777777" w:rsidR="00496E09" w:rsidRPr="00D25A8A" w:rsidRDefault="00496E09" w:rsidP="00D25A8A">
            <w:pPr>
              <w:suppressLineNumbers/>
              <w:suppressAutoHyphens/>
              <w:kinsoku w:val="0"/>
              <w:overflowPunct w:val="0"/>
              <w:autoSpaceDE w:val="0"/>
              <w:autoSpaceDN w:val="0"/>
              <w:adjustRightInd w:val="0"/>
              <w:snapToGrid w:val="0"/>
              <w:jc w:val="left"/>
              <w:rPr>
                <w:caps/>
                <w:kern w:val="22"/>
              </w:rPr>
            </w:pPr>
          </w:p>
        </w:tc>
      </w:tr>
    </w:tbl>
    <w:tbl>
      <w:tblPr>
        <w:tblStyle w:val="Tabladelista6concolores"/>
        <w:tblpPr w:leftFromText="180" w:rightFromText="180" w:vertAnchor="text" w:horzAnchor="margin" w:tblpY="137"/>
        <w:tblW w:w="10170" w:type="dxa"/>
        <w:tblInd w:w="0" w:type="dxa"/>
        <w:tblBorders>
          <w:top w:val="none" w:sz="0" w:space="0" w:color="auto"/>
          <w:bottom w:val="none" w:sz="0" w:space="0" w:color="auto"/>
        </w:tblBorders>
        <w:tblLook w:val="04A0" w:firstRow="1" w:lastRow="0" w:firstColumn="1" w:lastColumn="0" w:noHBand="0" w:noVBand="1"/>
      </w:tblPr>
      <w:tblGrid>
        <w:gridCol w:w="2977"/>
        <w:gridCol w:w="3544"/>
        <w:gridCol w:w="3649"/>
      </w:tblGrid>
      <w:tr w:rsidR="00AD467F" w:rsidRPr="00D25A8A" w14:paraId="7A2BE5B6" w14:textId="77777777" w:rsidTr="006B5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hideMark/>
          </w:tcPr>
          <w:p w14:paraId="2A845B58" w14:textId="77777777" w:rsidR="00AD467F" w:rsidRPr="002D139F" w:rsidRDefault="00AD467F" w:rsidP="00D25A8A">
            <w:pPr>
              <w:suppressLineNumbers/>
              <w:tabs>
                <w:tab w:val="left" w:pos="720"/>
              </w:tabs>
              <w:suppressAutoHyphens/>
              <w:kinsoku w:val="0"/>
              <w:overflowPunct w:val="0"/>
              <w:autoSpaceDE w:val="0"/>
              <w:autoSpaceDN w:val="0"/>
              <w:adjustRightInd w:val="0"/>
              <w:snapToGrid w:val="0"/>
              <w:jc w:val="left"/>
              <w:outlineLvl w:val="0"/>
              <w:rPr>
                <w:b w:val="0"/>
                <w:bCs w:val="0"/>
                <w:caps/>
                <w:kern w:val="22"/>
              </w:rPr>
            </w:pPr>
            <w:r>
              <w:rPr>
                <w:b w:val="0"/>
                <w:caps/>
              </w:rPr>
              <w:t>Conferencia de las Partes en el Convenio sobre la Diversidad Biológica</w:t>
            </w:r>
          </w:p>
          <w:p w14:paraId="32B104BA" w14:textId="77777777" w:rsidR="00AD467F" w:rsidRPr="00D00899" w:rsidRDefault="00AD467F" w:rsidP="002D119E">
            <w:pPr>
              <w:suppressLineNumbers/>
              <w:suppressAutoHyphens/>
              <w:kinsoku w:val="0"/>
              <w:overflowPunct w:val="0"/>
              <w:autoSpaceDE w:val="0"/>
              <w:autoSpaceDN w:val="0"/>
              <w:adjustRightInd w:val="0"/>
              <w:snapToGrid w:val="0"/>
              <w:rPr>
                <w:b w:val="0"/>
                <w:kern w:val="22"/>
                <w:szCs w:val="22"/>
              </w:rPr>
            </w:pPr>
            <w:r>
              <w:rPr>
                <w:b w:val="0"/>
              </w:rPr>
              <w:t>Segunda reunión extraordinaria</w:t>
            </w:r>
          </w:p>
        </w:tc>
        <w:tc>
          <w:tcPr>
            <w:tcW w:w="3544" w:type="dxa"/>
            <w:tcBorders>
              <w:bottom w:val="none" w:sz="0" w:space="0" w:color="auto"/>
            </w:tcBorders>
            <w:hideMark/>
          </w:tcPr>
          <w:p w14:paraId="4C0F3188" w14:textId="77777777" w:rsidR="00AD467F" w:rsidRPr="00D00899" w:rsidRDefault="00AD467F" w:rsidP="00D25A8A">
            <w:pPr>
              <w:suppressLineNumbers/>
              <w:tabs>
                <w:tab w:val="left" w:pos="720"/>
              </w:tabs>
              <w:suppressAutoHyphens/>
              <w:kinsoku w:val="0"/>
              <w:overflowPunct w:val="0"/>
              <w:autoSpaceDE w:val="0"/>
              <w:autoSpaceDN w:val="0"/>
              <w:adjustRightInd w:val="0"/>
              <w:snapToGrid w:val="0"/>
              <w:jc w:val="left"/>
              <w:outlineLvl w:val="0"/>
              <w:cnfStyle w:val="100000000000" w:firstRow="1" w:lastRow="0" w:firstColumn="0" w:lastColumn="0" w:oddVBand="0" w:evenVBand="0" w:oddHBand="0" w:evenHBand="0" w:firstRowFirstColumn="0" w:firstRowLastColumn="0" w:lastRowFirstColumn="0" w:lastRowLastColumn="0"/>
              <w:rPr>
                <w:b w:val="0"/>
                <w:caps/>
                <w:kern w:val="22"/>
              </w:rPr>
            </w:pPr>
            <w:r>
              <w:rPr>
                <w:b w:val="0"/>
                <w:caps/>
              </w:rPr>
              <w:t>Conferencia de las Partes en el Convenio sobre la Diversidad Biológica que actúa como reunión de las Partes en el Protocolo de Cartagena sobre Seguridad de la Biotecnología</w:t>
            </w:r>
          </w:p>
          <w:p w14:paraId="7DEBFFB3" w14:textId="77777777" w:rsidR="00AD467F" w:rsidRPr="00D00899" w:rsidRDefault="00AD467F" w:rsidP="002D119E">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b w:val="0"/>
                <w:kern w:val="22"/>
                <w:szCs w:val="22"/>
              </w:rPr>
            </w:pPr>
            <w:r>
              <w:rPr>
                <w:b w:val="0"/>
              </w:rPr>
              <w:t>Primera reunión extraordinaria</w:t>
            </w:r>
          </w:p>
        </w:tc>
        <w:tc>
          <w:tcPr>
            <w:tcW w:w="3649" w:type="dxa"/>
            <w:tcBorders>
              <w:bottom w:val="none" w:sz="0" w:space="0" w:color="auto"/>
            </w:tcBorders>
            <w:hideMark/>
          </w:tcPr>
          <w:p w14:paraId="61BD794D" w14:textId="77777777" w:rsidR="00AD467F" w:rsidRPr="00D25A8A" w:rsidRDefault="00AD467F" w:rsidP="00D25A8A">
            <w:pPr>
              <w:suppressLineNumbers/>
              <w:tabs>
                <w:tab w:val="left" w:pos="720"/>
              </w:tabs>
              <w:suppressAutoHyphens/>
              <w:kinsoku w:val="0"/>
              <w:overflowPunct w:val="0"/>
              <w:autoSpaceDE w:val="0"/>
              <w:autoSpaceDN w:val="0"/>
              <w:adjustRightInd w:val="0"/>
              <w:snapToGrid w:val="0"/>
              <w:jc w:val="left"/>
              <w:outlineLvl w:val="0"/>
              <w:cnfStyle w:val="100000000000" w:firstRow="1" w:lastRow="0" w:firstColumn="0" w:lastColumn="0" w:oddVBand="0" w:evenVBand="0" w:oddHBand="0" w:evenHBand="0" w:firstRowFirstColumn="0" w:firstRowLastColumn="0" w:lastRowFirstColumn="0" w:lastRowLastColumn="0"/>
              <w:rPr>
                <w:b w:val="0"/>
                <w:caps/>
                <w:kern w:val="22"/>
              </w:rPr>
            </w:pPr>
            <w:r>
              <w:rPr>
                <w:b w:val="0"/>
                <w:cap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14:paraId="3CE361CE" w14:textId="77777777" w:rsidR="00AD467F" w:rsidRPr="00D25A8A" w:rsidRDefault="00AD467F" w:rsidP="002D119E">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b w:val="0"/>
                <w:kern w:val="22"/>
                <w:szCs w:val="22"/>
              </w:rPr>
            </w:pPr>
            <w:r>
              <w:rPr>
                <w:b w:val="0"/>
              </w:rPr>
              <w:t>Primera reunión extraordinaria</w:t>
            </w:r>
          </w:p>
        </w:tc>
      </w:tr>
    </w:tbl>
    <w:p w14:paraId="1FCBC4FB" w14:textId="3763EADE" w:rsidR="00426E18" w:rsidRPr="00D25A8A" w:rsidRDefault="00DE763F" w:rsidP="00D25A8A">
      <w:pPr>
        <w:suppressLineNumbers/>
        <w:suppressAutoHyphens/>
        <w:kinsoku w:val="0"/>
        <w:overflowPunct w:val="0"/>
        <w:autoSpaceDE w:val="0"/>
        <w:autoSpaceDN w:val="0"/>
        <w:adjustRightInd w:val="0"/>
        <w:snapToGrid w:val="0"/>
        <w:spacing w:before="120"/>
        <w:jc w:val="center"/>
        <w:rPr>
          <w:kern w:val="22"/>
          <w:szCs w:val="22"/>
        </w:rPr>
      </w:pPr>
      <w:r>
        <w:t>Montreal (en línea), 16 a 19 de noviembre de 2020</w:t>
      </w:r>
    </w:p>
    <w:sdt>
      <w:sdtPr>
        <w:rPr>
          <w:rStyle w:val="Ttulo1Car"/>
          <w:rFonts w:ascii="Times New Roman Bold" w:hAnsi="Times New Roman Bold" w:cs="Times New Roman Bold"/>
          <w:snapToGrid/>
          <w:kern w:val="22"/>
        </w:rPr>
        <w:alias w:val="Title"/>
        <w:tag w:val=""/>
        <w:id w:val="-1201850867"/>
        <w:placeholder>
          <w:docPart w:val="AFEAC42D2E24499CB5FEAE12D6CA65B3"/>
        </w:placeholder>
        <w:dataBinding w:prefixMappings="xmlns:ns0='http://purl.org/dc/elements/1.1/' xmlns:ns1='http://schemas.openxmlformats.org/package/2006/metadata/core-properties' " w:xpath="/ns1:coreProperties[1]/ns0:title[1]" w:storeItemID="{6C3C8BC8-F283-45AE-878A-BAB7291924A1}"/>
        <w:text/>
      </w:sdtPr>
      <w:sdtEndPr>
        <w:rPr>
          <w:rStyle w:val="Ttulo1Car"/>
        </w:rPr>
      </w:sdtEndPr>
      <w:sdtContent>
        <w:p w14:paraId="1D843515" w14:textId="3F3268BA" w:rsidR="0060470E" w:rsidRPr="00D25A8A" w:rsidRDefault="00940109" w:rsidP="00D25A8A">
          <w:pPr>
            <w:pStyle w:val="Para1"/>
            <w:numPr>
              <w:ilvl w:val="0"/>
              <w:numId w:val="0"/>
            </w:numPr>
            <w:suppressLineNumbers/>
            <w:suppressAutoHyphens/>
            <w:kinsoku w:val="0"/>
            <w:overflowPunct w:val="0"/>
            <w:autoSpaceDE w:val="0"/>
            <w:autoSpaceDN w:val="0"/>
            <w:adjustRightInd w:val="0"/>
            <w:snapToGrid w:val="0"/>
            <w:jc w:val="center"/>
            <w:rPr>
              <w:rStyle w:val="Ttulo1Car"/>
              <w:rFonts w:ascii="Times New Roman Bold" w:hAnsi="Times New Roman Bold" w:cs="Times New Roman Bold"/>
              <w:snapToGrid/>
              <w:kern w:val="22"/>
            </w:rPr>
          </w:pPr>
          <w:r>
            <w:rPr>
              <w:rStyle w:val="Ttulo1Car"/>
              <w:rFonts w:ascii="Times New Roman Bold" w:hAnsi="Times New Roman Bold" w:cs="Times New Roman Bold"/>
              <w:snapToGrid/>
              <w:kern w:val="22"/>
            </w:rPr>
            <w:t>COMUNICACIÓN DE LA PRESIDENCIA</w:t>
          </w:r>
        </w:p>
      </w:sdtContent>
    </w:sdt>
    <w:p w14:paraId="7A46006E" w14:textId="76B4F04B" w:rsidR="00427D21" w:rsidRPr="00D25A8A" w:rsidRDefault="00E76200" w:rsidP="00D25A8A">
      <w:pPr>
        <w:suppressLineNumbers/>
        <w:suppressAutoHyphens/>
        <w:kinsoku w:val="0"/>
        <w:overflowPunct w:val="0"/>
        <w:autoSpaceDE w:val="0"/>
        <w:autoSpaceDN w:val="0"/>
        <w:adjustRightInd w:val="0"/>
        <w:snapToGrid w:val="0"/>
        <w:spacing w:before="120" w:after="120"/>
        <w:rPr>
          <w:kern w:val="22"/>
        </w:rPr>
      </w:pPr>
      <w:r>
        <w:t>Excelencias, distinguidos representantes:</w:t>
      </w:r>
    </w:p>
    <w:p w14:paraId="5ED4E4FF" w14:textId="2B58C8BF" w:rsidR="00395927" w:rsidRPr="00D25A8A" w:rsidRDefault="00395927" w:rsidP="00D25A8A">
      <w:pPr>
        <w:pStyle w:val="Para1"/>
        <w:numPr>
          <w:ilvl w:val="0"/>
          <w:numId w:val="0"/>
        </w:numPr>
        <w:suppressLineNumbers/>
        <w:suppressAutoHyphens/>
        <w:kinsoku w:val="0"/>
        <w:overflowPunct w:val="0"/>
        <w:autoSpaceDE w:val="0"/>
        <w:autoSpaceDN w:val="0"/>
        <w:adjustRightInd w:val="0"/>
        <w:snapToGrid w:val="0"/>
        <w:rPr>
          <w:snapToGrid/>
          <w:kern w:val="22"/>
        </w:rPr>
      </w:pPr>
      <w:r>
        <w:rPr>
          <w:snapToGrid/>
        </w:rPr>
        <w:t>Deseo dar la bienvenida a todos los representantes a esta sesión de la segunda reunión extraordinaria de la Conferencia de las Partes y las primeras reuniones extraordinarias de la Conferencia de las Partes que actúa como reunión de las Partes en los Protocolos de Cartagena y de Nagoya.</w:t>
      </w:r>
    </w:p>
    <w:p w14:paraId="5D700AF2" w14:textId="0B850B1E" w:rsidR="008F47F8" w:rsidRPr="00D25A8A" w:rsidRDefault="00B70783" w:rsidP="00D25A8A">
      <w:pPr>
        <w:pStyle w:val="Para1"/>
        <w:numPr>
          <w:ilvl w:val="0"/>
          <w:numId w:val="0"/>
        </w:numPr>
        <w:suppressLineNumbers/>
        <w:suppressAutoHyphens/>
        <w:kinsoku w:val="0"/>
        <w:overflowPunct w:val="0"/>
        <w:autoSpaceDE w:val="0"/>
        <w:autoSpaceDN w:val="0"/>
        <w:adjustRightInd w:val="0"/>
        <w:snapToGrid w:val="0"/>
        <w:rPr>
          <w:snapToGrid/>
          <w:kern w:val="22"/>
        </w:rPr>
      </w:pPr>
      <w:r>
        <w:rPr>
          <w:snapToGrid/>
        </w:rPr>
        <w:t>Mediante esta comunicación de hoy, esperaba poder anunciar que no se habían formulado objeciones y que, por lo tanto, la decisión sobre el presupuesto provisional para el año 2021 había sido adoptada.</w:t>
      </w:r>
    </w:p>
    <w:p w14:paraId="5DB63316" w14:textId="573B2B2B" w:rsidR="00A12B04" w:rsidRPr="00D25A8A" w:rsidRDefault="00431DE4"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t>Sin embargo, debido a que el Gobierno del Brasil formuló una observación para solicitar la inserción de notas al pie en los proyectos de decisión (CBD/ExCOP/2/L.2, CBD/CP/ExMOP/1/L.2 y CBD/NP/ExMOP/1/L.2), no ha sido posible avanzar. La observación constituía una objeción a la adopción de estas decisiones por los órganos respectivos.</w:t>
      </w:r>
    </w:p>
    <w:p w14:paraId="20F50ED8" w14:textId="6FC26966" w:rsidR="001D036A" w:rsidRPr="00D25A8A" w:rsidRDefault="001C4FB0"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t>Por lo tanto, tras consultar con los miembros de la Mesa, he decidido suspender las reuniones a fin de contar con más tiempo para mantener consultas entre las Partes. Las sesiones de las reuniones continuarán la semana próxima, desde el 25 de noviembre de 2020, a las 7.00 horas, hora de Montreal (12.00 horas UTC), hasta el 27 de noviembre de 2020, a las 8.00 horas, hora de Montreal (13.00 horas UTC); esta vez durante un período de acuerdo tácito de 48 horas.</w:t>
      </w:r>
    </w:p>
    <w:p w14:paraId="5DB68F05" w14:textId="3D5379E8" w:rsidR="00044F80" w:rsidRPr="00D25A8A" w:rsidRDefault="001C4FB0"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t>Las designaciones de representantes las Partes y las credenciales recibidas a los fines de las reuniones extraordinarias se mantendrán a menos que sean retiradas o cambiadas por las Partes interesadas. Insto a aquellas Partes que no han presentado aún sus credenciales a que las presenten tan pronto como sea posible, pero a más tardar el 24 de noviembre de 2020.</w:t>
      </w:r>
    </w:p>
    <w:p w14:paraId="09C2180D" w14:textId="52E0A217" w:rsidR="00FF7518" w:rsidRPr="00D25A8A" w:rsidRDefault="00135EF3"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t>Aguardo con interés las consultas que se mantendrán en los próximos días con miras a resolver la cuestión.</w:t>
      </w:r>
    </w:p>
    <w:p w14:paraId="603E5D24" w14:textId="25634544" w:rsidR="00FF7518" w:rsidRPr="00D25A8A" w:rsidRDefault="00FF7518"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lastRenderedPageBreak/>
        <w:t>Deseo recordar a las Partes que el no adoptar un presupuesto antes de finales de 2020 ocasionaría un cese total de las operaciones de la Secretaría a partir del 1 de enero de 2021 debido a la falta de la autorización requerida de acuerdo con el reglamento financiero. Las consecuencias financieras y jurídicas de los incumplimientos de contrato resultantes podrían implicar otras obligaciones financieras para las Partes.</w:t>
      </w:r>
    </w:p>
    <w:p w14:paraId="6277EBC2" w14:textId="59411F31" w:rsidR="00E93186" w:rsidRPr="00D25A8A" w:rsidRDefault="00135EF3"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t>Mi próxima comunicación estará dirigida a los representantes que participen en la continuación de la sesión de las reuniones extraordinarias el miércoles 25 de noviembre de 2020 a las 7.00 horas, hora de Montreal (12.00 horas UTC).</w:t>
      </w:r>
    </w:p>
    <w:p w14:paraId="3BD7B49A" w14:textId="015F3DBB" w:rsidR="00D27D53" w:rsidRPr="00D25A8A" w:rsidRDefault="00D27D53" w:rsidP="00D25A8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t>Deseo expresar mi gratitud a todos los representantes que están prestando atención y haciendo contribuciones a este importante proceso, y a mis colegas de la Mesa por su cooperación e incansables esfuerzos por lograr que estas reuniones extraordinarias, que se celebran en una época y en un formato extraordinarios, sean exitosas.</w:t>
      </w:r>
    </w:p>
    <w:p w14:paraId="145D8A65" w14:textId="45FC4087" w:rsidR="00F31715" w:rsidRPr="00D25A8A" w:rsidRDefault="00FD7024" w:rsidP="00D25A8A">
      <w:pPr>
        <w:pStyle w:val="Para1"/>
        <w:numPr>
          <w:ilvl w:val="0"/>
          <w:numId w:val="0"/>
        </w:numPr>
        <w:suppressLineNumbers/>
        <w:suppressAutoHyphens/>
        <w:kinsoku w:val="0"/>
        <w:overflowPunct w:val="0"/>
        <w:autoSpaceDE w:val="0"/>
        <w:autoSpaceDN w:val="0"/>
        <w:adjustRightInd w:val="0"/>
        <w:snapToGrid w:val="0"/>
        <w:rPr>
          <w:snapToGrid/>
          <w:kern w:val="22"/>
        </w:rPr>
      </w:pPr>
      <w:r>
        <w:rPr>
          <w:snapToGrid/>
        </w:rPr>
        <w:t>Aprovecho asimismo la oportunidad para reiterar las seguridades de mi consideración más distinguida.</w:t>
      </w:r>
    </w:p>
    <w:p w14:paraId="7A9BB153" w14:textId="41EEC705" w:rsidR="00FD7024" w:rsidRPr="00D25A8A" w:rsidRDefault="00FD7024" w:rsidP="00D25A8A">
      <w:pPr>
        <w:pStyle w:val="Para1"/>
        <w:numPr>
          <w:ilvl w:val="0"/>
          <w:numId w:val="0"/>
        </w:numPr>
        <w:suppressLineNumbers/>
        <w:suppressAutoHyphens/>
        <w:kinsoku w:val="0"/>
        <w:overflowPunct w:val="0"/>
        <w:autoSpaceDE w:val="0"/>
        <w:autoSpaceDN w:val="0"/>
        <w:adjustRightInd w:val="0"/>
        <w:snapToGrid w:val="0"/>
        <w:jc w:val="left"/>
        <w:rPr>
          <w:snapToGrid/>
          <w:kern w:val="22"/>
        </w:rPr>
      </w:pPr>
    </w:p>
    <w:p w14:paraId="0055ED0D" w14:textId="3761E246" w:rsidR="00FD7024" w:rsidRPr="00D25A8A" w:rsidRDefault="00BC6C14" w:rsidP="00D25A8A">
      <w:pPr>
        <w:pStyle w:val="Para1"/>
        <w:numPr>
          <w:ilvl w:val="0"/>
          <w:numId w:val="0"/>
        </w:numPr>
        <w:suppressLineNumbers/>
        <w:suppressAutoHyphens/>
        <w:kinsoku w:val="0"/>
        <w:overflowPunct w:val="0"/>
        <w:autoSpaceDE w:val="0"/>
        <w:autoSpaceDN w:val="0"/>
        <w:adjustRightInd w:val="0"/>
        <w:snapToGrid w:val="0"/>
        <w:spacing w:before="0" w:after="0"/>
        <w:ind w:left="5040"/>
        <w:jc w:val="left"/>
        <w:rPr>
          <w:snapToGrid/>
          <w:kern w:val="22"/>
        </w:rPr>
      </w:pPr>
      <w:r>
        <w:rPr>
          <w:snapToGrid/>
        </w:rPr>
        <w:t>(</w:t>
      </w:r>
      <w:r>
        <w:rPr>
          <w:i/>
          <w:snapToGrid/>
        </w:rPr>
        <w:t>Firmado</w:t>
      </w:r>
      <w:r>
        <w:rPr>
          <w:snapToGrid/>
        </w:rPr>
        <w:t xml:space="preserve">) Yasmine </w:t>
      </w:r>
      <w:r>
        <w:rPr>
          <w:b/>
          <w:bCs/>
          <w:snapToGrid/>
        </w:rPr>
        <w:t>Fouad</w:t>
      </w:r>
    </w:p>
    <w:p w14:paraId="4E9C5F50" w14:textId="413270E5" w:rsidR="00FD7024" w:rsidRPr="00D25A8A" w:rsidRDefault="00FD7024" w:rsidP="00D25A8A">
      <w:pPr>
        <w:pStyle w:val="Para1"/>
        <w:numPr>
          <w:ilvl w:val="0"/>
          <w:numId w:val="0"/>
        </w:numPr>
        <w:suppressLineNumbers/>
        <w:suppressAutoHyphens/>
        <w:kinsoku w:val="0"/>
        <w:overflowPunct w:val="0"/>
        <w:autoSpaceDE w:val="0"/>
        <w:autoSpaceDN w:val="0"/>
        <w:adjustRightInd w:val="0"/>
        <w:snapToGrid w:val="0"/>
        <w:spacing w:before="0" w:after="0"/>
        <w:ind w:left="5040"/>
        <w:jc w:val="left"/>
        <w:rPr>
          <w:snapToGrid/>
          <w:kern w:val="22"/>
        </w:rPr>
      </w:pPr>
      <w:r>
        <w:rPr>
          <w:snapToGrid/>
        </w:rPr>
        <w:t>Presidenta, Conferencia de las Partes en el</w:t>
      </w:r>
    </w:p>
    <w:p w14:paraId="5B8E84A3" w14:textId="1856A248" w:rsidR="00FD7024" w:rsidRPr="00D25A8A" w:rsidRDefault="00FD7024" w:rsidP="00D25A8A">
      <w:pPr>
        <w:pStyle w:val="Para1"/>
        <w:numPr>
          <w:ilvl w:val="0"/>
          <w:numId w:val="0"/>
        </w:numPr>
        <w:suppressLineNumbers/>
        <w:suppressAutoHyphens/>
        <w:kinsoku w:val="0"/>
        <w:overflowPunct w:val="0"/>
        <w:autoSpaceDE w:val="0"/>
        <w:autoSpaceDN w:val="0"/>
        <w:adjustRightInd w:val="0"/>
        <w:snapToGrid w:val="0"/>
        <w:spacing w:before="0" w:after="0"/>
        <w:ind w:left="5040"/>
        <w:jc w:val="left"/>
        <w:rPr>
          <w:snapToGrid/>
          <w:kern w:val="22"/>
        </w:rPr>
      </w:pPr>
      <w:r>
        <w:rPr>
          <w:snapToGrid/>
        </w:rPr>
        <w:t>Convenio sobre la Diversidad Biológica</w:t>
      </w:r>
    </w:p>
    <w:p w14:paraId="5EE63D9D" w14:textId="77777777" w:rsidR="00FF7518" w:rsidRPr="00D25A8A" w:rsidRDefault="00FF7518" w:rsidP="00D25A8A">
      <w:pPr>
        <w:pStyle w:val="Prrafodelista"/>
        <w:suppressLineNumbers/>
        <w:suppressAutoHyphens/>
        <w:kinsoku w:val="0"/>
        <w:overflowPunct w:val="0"/>
        <w:autoSpaceDE w:val="0"/>
        <w:autoSpaceDN w:val="0"/>
        <w:adjustRightInd w:val="0"/>
        <w:snapToGrid w:val="0"/>
        <w:ind w:left="0"/>
        <w:contextualSpacing w:val="0"/>
        <w:rPr>
          <w:kern w:val="22"/>
        </w:rPr>
      </w:pPr>
    </w:p>
    <w:p w14:paraId="6F341610" w14:textId="792A5429" w:rsidR="00B74F39" w:rsidRPr="00D25A8A" w:rsidRDefault="006B506C" w:rsidP="00D25A8A">
      <w:pPr>
        <w:pStyle w:val="Para1"/>
        <w:numPr>
          <w:ilvl w:val="0"/>
          <w:numId w:val="0"/>
        </w:numPr>
        <w:suppressLineNumbers/>
        <w:suppressAutoHyphens/>
        <w:kinsoku w:val="0"/>
        <w:overflowPunct w:val="0"/>
        <w:autoSpaceDE w:val="0"/>
        <w:autoSpaceDN w:val="0"/>
        <w:adjustRightInd w:val="0"/>
        <w:snapToGrid w:val="0"/>
        <w:spacing w:before="0" w:after="0"/>
        <w:jc w:val="center"/>
        <w:rPr>
          <w:snapToGrid/>
          <w:kern w:val="22"/>
        </w:rPr>
      </w:pPr>
      <w:r>
        <w:rPr>
          <w:snapToGrid/>
        </w:rPr>
        <w:t>__________</w:t>
      </w:r>
    </w:p>
    <w:p w14:paraId="67EB9803" w14:textId="77777777" w:rsidR="00FF7518" w:rsidRPr="00D25A8A" w:rsidRDefault="00FF7518" w:rsidP="00D25A8A">
      <w:pPr>
        <w:pStyle w:val="Para1"/>
        <w:numPr>
          <w:ilvl w:val="0"/>
          <w:numId w:val="0"/>
        </w:numPr>
        <w:suppressLineNumbers/>
        <w:suppressAutoHyphens/>
        <w:kinsoku w:val="0"/>
        <w:overflowPunct w:val="0"/>
        <w:autoSpaceDE w:val="0"/>
        <w:autoSpaceDN w:val="0"/>
        <w:adjustRightInd w:val="0"/>
        <w:snapToGrid w:val="0"/>
        <w:spacing w:before="0" w:after="0"/>
        <w:jc w:val="center"/>
        <w:rPr>
          <w:snapToGrid/>
          <w:kern w:val="22"/>
        </w:rPr>
      </w:pPr>
    </w:p>
    <w:sectPr w:rsidR="00FF7518" w:rsidRPr="00D25A8A"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3529C" w14:textId="77777777" w:rsidR="00D23A8E" w:rsidRDefault="00D23A8E" w:rsidP="00CF1848">
      <w:r>
        <w:separator/>
      </w:r>
    </w:p>
  </w:endnote>
  <w:endnote w:type="continuationSeparator" w:id="0">
    <w:p w14:paraId="545A5614" w14:textId="77777777" w:rsidR="00D23A8E" w:rsidRDefault="00D23A8E" w:rsidP="00CF1848">
      <w:r>
        <w:continuationSeparator/>
      </w:r>
    </w:p>
  </w:endnote>
  <w:endnote w:type="continuationNotice" w:id="1">
    <w:p w14:paraId="5FBC40C1" w14:textId="77777777" w:rsidR="00D23A8E" w:rsidRDefault="00D23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36CF6" w14:textId="77777777" w:rsidR="00D23A8E" w:rsidRDefault="00D23A8E" w:rsidP="00CF1848">
      <w:r>
        <w:separator/>
      </w:r>
    </w:p>
  </w:footnote>
  <w:footnote w:type="continuationSeparator" w:id="0">
    <w:p w14:paraId="7F7D515E" w14:textId="77777777" w:rsidR="00D23A8E" w:rsidRDefault="00D23A8E" w:rsidP="00CF1848">
      <w:r>
        <w:continuationSeparator/>
      </w:r>
    </w:p>
  </w:footnote>
  <w:footnote w:type="continuationNotice" w:id="1">
    <w:p w14:paraId="04F9D5CC" w14:textId="77777777" w:rsidR="00D23A8E" w:rsidRDefault="00D23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4C71D" w14:textId="4721D662" w:rsidR="00FD43DF" w:rsidRPr="00D25A8A" w:rsidRDefault="00D23A8E" w:rsidP="00D25A8A">
    <w:pPr>
      <w:keepLines/>
      <w:suppressLineNumbers/>
      <w:suppressAutoHyphens/>
      <w:kinsoku w:val="0"/>
      <w:overflowPunct w:val="0"/>
      <w:autoSpaceDE w:val="0"/>
      <w:autoSpaceDN w:val="0"/>
      <w:ind w:right="5067"/>
      <w:jc w:val="left"/>
      <w:rPr>
        <w:kern w:val="22"/>
        <w:szCs w:val="22"/>
      </w:rPr>
    </w:pPr>
    <w:sdt>
      <w:sdtPr>
        <w:rPr>
          <w:kern w:val="22"/>
        </w:rPr>
        <w:alias w:val="Subject"/>
        <w:tag w:val=""/>
        <w:id w:val="-71509184"/>
        <w:placeholder>
          <w:docPart w:val="5F43C883779A43388CC0521F065C20C9"/>
        </w:placeholder>
        <w:dataBinding w:prefixMappings="xmlns:ns0='http://purl.org/dc/elements/1.1/' xmlns:ns1='http://schemas.openxmlformats.org/package/2006/metadata/core-properties' " w:xpath="/ns1:coreProperties[1]/ns0:subject[1]" w:storeItemID="{6C3C8BC8-F283-45AE-878A-BAB7291924A1}"/>
        <w:text/>
      </w:sdtPr>
      <w:sdtEndPr/>
      <w:sdtContent>
        <w:r w:rsidR="00311EC1" w:rsidRPr="00D25A8A">
          <w:rPr>
            <w:kern w:val="22"/>
          </w:rPr>
          <w:t>CBD/ExCOP/2/L.4</w:t>
        </w:r>
      </w:sdtContent>
    </w:sdt>
  </w:p>
  <w:p w14:paraId="6C2DBDED" w14:textId="77777777" w:rsidR="008313BC" w:rsidRPr="00D25A8A" w:rsidRDefault="008313BC" w:rsidP="00D25A8A">
    <w:pPr>
      <w:pStyle w:val="Encabezado"/>
      <w:keepLines/>
      <w:suppressLineNumbers/>
      <w:suppressAutoHyphens/>
      <w:kinsoku w:val="0"/>
      <w:overflowPunct w:val="0"/>
      <w:autoSpaceDE w:val="0"/>
      <w:autoSpaceDN w:val="0"/>
      <w:jc w:val="left"/>
      <w:rPr>
        <w:kern w:val="22"/>
      </w:rPr>
    </w:pPr>
    <w:r>
      <w:t>CBD/CP/ExMOP/1/L.4</w:t>
    </w:r>
  </w:p>
  <w:p w14:paraId="09858160" w14:textId="77777777" w:rsidR="008313BC" w:rsidRPr="00D25A8A" w:rsidRDefault="008313BC" w:rsidP="00D25A8A">
    <w:pPr>
      <w:pStyle w:val="Encabezado"/>
      <w:keepLines/>
      <w:suppressLineNumbers/>
      <w:suppressAutoHyphens/>
      <w:kinsoku w:val="0"/>
      <w:overflowPunct w:val="0"/>
      <w:autoSpaceDE w:val="0"/>
      <w:autoSpaceDN w:val="0"/>
      <w:jc w:val="left"/>
      <w:rPr>
        <w:kern w:val="22"/>
      </w:rPr>
    </w:pPr>
    <w:r>
      <w:t>CBD/NP/ExMOP/1/L.4</w:t>
    </w:r>
  </w:p>
  <w:p w14:paraId="4991B278" w14:textId="58CE9DB8" w:rsidR="00534681" w:rsidRPr="00D25A8A" w:rsidRDefault="00534681" w:rsidP="00D25A8A">
    <w:pPr>
      <w:pStyle w:val="Encabezado"/>
      <w:keepLines/>
      <w:suppressLineNumbers/>
      <w:tabs>
        <w:tab w:val="clear" w:pos="4320"/>
        <w:tab w:val="clear" w:pos="8640"/>
      </w:tabs>
      <w:suppressAutoHyphens/>
      <w:kinsoku w:val="0"/>
      <w:overflowPunct w:val="0"/>
      <w:autoSpaceDE w:val="0"/>
      <w:autoSpaceDN w:val="0"/>
      <w:spacing w:after="120"/>
      <w:jc w:val="left"/>
      <w:rPr>
        <w:kern w:val="22"/>
      </w:rPr>
    </w:pPr>
    <w:r>
      <w:t xml:space="preserve">Página </w:t>
    </w:r>
    <w:r w:rsidRPr="00D25A8A">
      <w:fldChar w:fldCharType="begin"/>
    </w:r>
    <w:r w:rsidRPr="00D25A8A">
      <w:instrText xml:space="preserve"> PAGE   \* MERGEFORMAT </w:instrText>
    </w:r>
    <w:r w:rsidRPr="00D25A8A">
      <w:fldChar w:fldCharType="separate"/>
    </w:r>
    <w:r w:rsidR="009C200D" w:rsidRPr="00D25A8A">
      <w:t>2</w:t>
    </w:r>
    <w:r w:rsidRPr="00D25A8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82A5B98" w:rsidR="009505C9" w:rsidRPr="00D25A8A" w:rsidRDefault="00311EC1" w:rsidP="00D25A8A">
        <w:pPr>
          <w:pStyle w:val="Encabezado"/>
          <w:keepLines/>
          <w:suppressLineNumbers/>
          <w:suppressAutoHyphens/>
          <w:kinsoku w:val="0"/>
          <w:overflowPunct w:val="0"/>
          <w:autoSpaceDE w:val="0"/>
          <w:autoSpaceDN w:val="0"/>
          <w:adjustRightInd w:val="0"/>
          <w:jc w:val="right"/>
        </w:pPr>
        <w:r w:rsidRPr="00FB1769">
          <w:t>CBD/ExCOP/2/L.4</w:t>
        </w:r>
      </w:p>
    </w:sdtContent>
  </w:sdt>
  <w:p w14:paraId="1DEAF183" w14:textId="77777777" w:rsidR="008A3DD3" w:rsidRPr="00D25A8A" w:rsidRDefault="008A3DD3" w:rsidP="00D25A8A">
    <w:pPr>
      <w:keepLines/>
      <w:suppressLineNumbers/>
      <w:suppressAutoHyphens/>
      <w:kinsoku w:val="0"/>
      <w:overflowPunct w:val="0"/>
      <w:autoSpaceDE w:val="0"/>
      <w:autoSpaceDN w:val="0"/>
      <w:adjustRightInd w:val="0"/>
      <w:jc w:val="right"/>
      <w:rPr>
        <w:noProof/>
        <w:kern w:val="22"/>
        <w:szCs w:val="22"/>
      </w:rPr>
    </w:pPr>
    <w:r>
      <w:t>CBD/CP/ExMOP/1/L.4</w:t>
    </w:r>
  </w:p>
  <w:p w14:paraId="593FF41F" w14:textId="77777777" w:rsidR="008A3DD3" w:rsidRPr="00D25A8A" w:rsidRDefault="008A3DD3" w:rsidP="00D25A8A">
    <w:pPr>
      <w:keepLines/>
      <w:suppressLineNumbers/>
      <w:suppressAutoHyphens/>
      <w:kinsoku w:val="0"/>
      <w:overflowPunct w:val="0"/>
      <w:autoSpaceDE w:val="0"/>
      <w:autoSpaceDN w:val="0"/>
      <w:adjustRightInd w:val="0"/>
      <w:jc w:val="right"/>
      <w:rPr>
        <w:noProof/>
        <w:kern w:val="22"/>
        <w:szCs w:val="22"/>
      </w:rPr>
    </w:pPr>
    <w:r>
      <w:t>CBD/NP/ExMOP/1/L.4</w:t>
    </w:r>
  </w:p>
  <w:p w14:paraId="64B5CF41" w14:textId="1D73CCC9" w:rsidR="009505C9" w:rsidRPr="00D25A8A" w:rsidRDefault="009505C9" w:rsidP="00D25A8A">
    <w:pPr>
      <w:pStyle w:val="Encabezado"/>
      <w:keepLines/>
      <w:suppressLineNumbers/>
      <w:suppressAutoHyphens/>
      <w:kinsoku w:val="0"/>
      <w:overflowPunct w:val="0"/>
      <w:autoSpaceDE w:val="0"/>
      <w:autoSpaceDN w:val="0"/>
      <w:adjustRightInd w:val="0"/>
      <w:spacing w:after="60"/>
      <w:jc w:val="right"/>
    </w:pPr>
    <w:r>
      <w:t xml:space="preserve">Página </w:t>
    </w:r>
    <w:r w:rsidRPr="00D25A8A">
      <w:fldChar w:fldCharType="begin"/>
    </w:r>
    <w:r w:rsidRPr="00D25A8A">
      <w:instrText xml:space="preserve"> PAGE   \* MERGEFORMAT </w:instrText>
    </w:r>
    <w:r w:rsidRPr="00D25A8A">
      <w:fldChar w:fldCharType="separate"/>
    </w:r>
    <w:r w:rsidR="009C200D" w:rsidRPr="00D25A8A">
      <w:t>1</w:t>
    </w:r>
    <w:r w:rsidRPr="00D25A8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5F11"/>
    <w:multiLevelType w:val="hybridMultilevel"/>
    <w:tmpl w:val="93E4026C"/>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43436"/>
    <w:multiLevelType w:val="hybridMultilevel"/>
    <w:tmpl w:val="6FE2C27A"/>
    <w:lvl w:ilvl="0" w:tplc="8CDC587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0F6E24"/>
    <w:multiLevelType w:val="hybridMultilevel"/>
    <w:tmpl w:val="67BE756C"/>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72AAD"/>
    <w:multiLevelType w:val="hybridMultilevel"/>
    <w:tmpl w:val="B3929944"/>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321B9"/>
    <w:multiLevelType w:val="hybridMultilevel"/>
    <w:tmpl w:val="696CAEEA"/>
    <w:lvl w:ilvl="0" w:tplc="F3B4DCE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4"/>
  </w:num>
  <w:num w:numId="18">
    <w:abstractNumId w:val="16"/>
  </w:num>
  <w:num w:numId="19">
    <w:abstractNumId w:val="4"/>
  </w:num>
  <w:num w:numId="20">
    <w:abstractNumId w:val="15"/>
  </w:num>
  <w:num w:numId="21">
    <w:abstractNumId w:val="18"/>
  </w:num>
  <w:num w:numId="22">
    <w:abstractNumId w:val="11"/>
  </w:num>
  <w:num w:numId="23">
    <w:abstractNumId w:val="13"/>
  </w:num>
  <w:num w:numId="24">
    <w:abstractNumId w:val="2"/>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0412"/>
    <w:rsid w:val="00011EED"/>
    <w:rsid w:val="00044F80"/>
    <w:rsid w:val="000610B0"/>
    <w:rsid w:val="00065ED6"/>
    <w:rsid w:val="00081ECA"/>
    <w:rsid w:val="00087530"/>
    <w:rsid w:val="00091192"/>
    <w:rsid w:val="000915B5"/>
    <w:rsid w:val="000A33EF"/>
    <w:rsid w:val="000A7DCC"/>
    <w:rsid w:val="000B351A"/>
    <w:rsid w:val="000B770F"/>
    <w:rsid w:val="000C4343"/>
    <w:rsid w:val="000D48D6"/>
    <w:rsid w:val="000E673A"/>
    <w:rsid w:val="000E6AEC"/>
    <w:rsid w:val="000F3DB1"/>
    <w:rsid w:val="000F74F5"/>
    <w:rsid w:val="00105372"/>
    <w:rsid w:val="00117F6F"/>
    <w:rsid w:val="001201CE"/>
    <w:rsid w:val="001253E4"/>
    <w:rsid w:val="00130A72"/>
    <w:rsid w:val="00131517"/>
    <w:rsid w:val="00131E7A"/>
    <w:rsid w:val="00135EF3"/>
    <w:rsid w:val="001434D6"/>
    <w:rsid w:val="00151E1F"/>
    <w:rsid w:val="00172AF6"/>
    <w:rsid w:val="00176CEE"/>
    <w:rsid w:val="00181B61"/>
    <w:rsid w:val="0019358A"/>
    <w:rsid w:val="0019690C"/>
    <w:rsid w:val="001A00A9"/>
    <w:rsid w:val="001A3619"/>
    <w:rsid w:val="001A7866"/>
    <w:rsid w:val="001B25CF"/>
    <w:rsid w:val="001B45B1"/>
    <w:rsid w:val="001C4C7E"/>
    <w:rsid w:val="001C4FB0"/>
    <w:rsid w:val="001D036A"/>
    <w:rsid w:val="001E4817"/>
    <w:rsid w:val="001E4F2C"/>
    <w:rsid w:val="002118E9"/>
    <w:rsid w:val="00225D22"/>
    <w:rsid w:val="002339B1"/>
    <w:rsid w:val="00237BF5"/>
    <w:rsid w:val="002516D5"/>
    <w:rsid w:val="00253A09"/>
    <w:rsid w:val="00260169"/>
    <w:rsid w:val="00260F07"/>
    <w:rsid w:val="00263050"/>
    <w:rsid w:val="002742EB"/>
    <w:rsid w:val="00280EE0"/>
    <w:rsid w:val="00283A1D"/>
    <w:rsid w:val="00284CB3"/>
    <w:rsid w:val="002C470F"/>
    <w:rsid w:val="002C4A3C"/>
    <w:rsid w:val="002D119E"/>
    <w:rsid w:val="002D139F"/>
    <w:rsid w:val="002D3D96"/>
    <w:rsid w:val="002D4791"/>
    <w:rsid w:val="002D68B5"/>
    <w:rsid w:val="002D6ADE"/>
    <w:rsid w:val="002E0151"/>
    <w:rsid w:val="002E3B35"/>
    <w:rsid w:val="002F0221"/>
    <w:rsid w:val="002F381E"/>
    <w:rsid w:val="002F4C5C"/>
    <w:rsid w:val="00311EC1"/>
    <w:rsid w:val="00321B1E"/>
    <w:rsid w:val="003274B9"/>
    <w:rsid w:val="0035049D"/>
    <w:rsid w:val="00351D17"/>
    <w:rsid w:val="00352CA4"/>
    <w:rsid w:val="00357295"/>
    <w:rsid w:val="00363E8A"/>
    <w:rsid w:val="00363FF3"/>
    <w:rsid w:val="00364FC1"/>
    <w:rsid w:val="00371BD4"/>
    <w:rsid w:val="00372F74"/>
    <w:rsid w:val="00380A5A"/>
    <w:rsid w:val="00386577"/>
    <w:rsid w:val="00395927"/>
    <w:rsid w:val="003A7920"/>
    <w:rsid w:val="003C5220"/>
    <w:rsid w:val="003D43D8"/>
    <w:rsid w:val="003D5D3C"/>
    <w:rsid w:val="003E62DD"/>
    <w:rsid w:val="003F0B13"/>
    <w:rsid w:val="003F7224"/>
    <w:rsid w:val="004025E8"/>
    <w:rsid w:val="00405146"/>
    <w:rsid w:val="00414D6F"/>
    <w:rsid w:val="00416A9C"/>
    <w:rsid w:val="00421174"/>
    <w:rsid w:val="0042412C"/>
    <w:rsid w:val="00425368"/>
    <w:rsid w:val="004266EA"/>
    <w:rsid w:val="00426E18"/>
    <w:rsid w:val="00427D21"/>
    <w:rsid w:val="00431DE4"/>
    <w:rsid w:val="00432399"/>
    <w:rsid w:val="004447C0"/>
    <w:rsid w:val="00451640"/>
    <w:rsid w:val="00454BE1"/>
    <w:rsid w:val="00463DA0"/>
    <w:rsid w:val="004644C2"/>
    <w:rsid w:val="00465F7C"/>
    <w:rsid w:val="00467549"/>
    <w:rsid w:val="004679EA"/>
    <w:rsid w:val="00467F9C"/>
    <w:rsid w:val="00473C70"/>
    <w:rsid w:val="00491F14"/>
    <w:rsid w:val="00492A09"/>
    <w:rsid w:val="00496E09"/>
    <w:rsid w:val="004A1558"/>
    <w:rsid w:val="004C472E"/>
    <w:rsid w:val="004D566A"/>
    <w:rsid w:val="004E31D9"/>
    <w:rsid w:val="004F5184"/>
    <w:rsid w:val="005016D0"/>
    <w:rsid w:val="0050496A"/>
    <w:rsid w:val="00510E76"/>
    <w:rsid w:val="005143DC"/>
    <w:rsid w:val="00522946"/>
    <w:rsid w:val="00534681"/>
    <w:rsid w:val="00534E62"/>
    <w:rsid w:val="00541DF1"/>
    <w:rsid w:val="005449FB"/>
    <w:rsid w:val="00567CE9"/>
    <w:rsid w:val="005711BB"/>
    <w:rsid w:val="00572D5C"/>
    <w:rsid w:val="00577335"/>
    <w:rsid w:val="00581E05"/>
    <w:rsid w:val="0059566A"/>
    <w:rsid w:val="00597198"/>
    <w:rsid w:val="005A418E"/>
    <w:rsid w:val="005D3FE7"/>
    <w:rsid w:val="005E120C"/>
    <w:rsid w:val="00600B16"/>
    <w:rsid w:val="0060470E"/>
    <w:rsid w:val="006052B3"/>
    <w:rsid w:val="006122BA"/>
    <w:rsid w:val="00613ADA"/>
    <w:rsid w:val="006510BA"/>
    <w:rsid w:val="00651A26"/>
    <w:rsid w:val="00657928"/>
    <w:rsid w:val="0066300F"/>
    <w:rsid w:val="00671068"/>
    <w:rsid w:val="00682338"/>
    <w:rsid w:val="0069474F"/>
    <w:rsid w:val="006960AE"/>
    <w:rsid w:val="006A2771"/>
    <w:rsid w:val="006A41C2"/>
    <w:rsid w:val="006A4A5C"/>
    <w:rsid w:val="006B14B0"/>
    <w:rsid w:val="006B2290"/>
    <w:rsid w:val="006B506C"/>
    <w:rsid w:val="006B5AD3"/>
    <w:rsid w:val="006E5555"/>
    <w:rsid w:val="0070007C"/>
    <w:rsid w:val="00703A51"/>
    <w:rsid w:val="00713609"/>
    <w:rsid w:val="00717D88"/>
    <w:rsid w:val="00732937"/>
    <w:rsid w:val="0074575F"/>
    <w:rsid w:val="007465A3"/>
    <w:rsid w:val="00754F34"/>
    <w:rsid w:val="00763C44"/>
    <w:rsid w:val="00764C14"/>
    <w:rsid w:val="00770D8F"/>
    <w:rsid w:val="00785F39"/>
    <w:rsid w:val="0079150F"/>
    <w:rsid w:val="00791ACA"/>
    <w:rsid w:val="007942D3"/>
    <w:rsid w:val="007A0B3C"/>
    <w:rsid w:val="007B6C09"/>
    <w:rsid w:val="007C3431"/>
    <w:rsid w:val="007C4091"/>
    <w:rsid w:val="007D3E4D"/>
    <w:rsid w:val="007D4214"/>
    <w:rsid w:val="007E09DA"/>
    <w:rsid w:val="007F6544"/>
    <w:rsid w:val="008079D9"/>
    <w:rsid w:val="0081509E"/>
    <w:rsid w:val="008178B6"/>
    <w:rsid w:val="00820142"/>
    <w:rsid w:val="008222FC"/>
    <w:rsid w:val="00830E54"/>
    <w:rsid w:val="008313BC"/>
    <w:rsid w:val="00847812"/>
    <w:rsid w:val="00863B0B"/>
    <w:rsid w:val="00865B74"/>
    <w:rsid w:val="0086745C"/>
    <w:rsid w:val="00871601"/>
    <w:rsid w:val="008740AA"/>
    <w:rsid w:val="00877C2B"/>
    <w:rsid w:val="00886A8F"/>
    <w:rsid w:val="00894483"/>
    <w:rsid w:val="008A3DD3"/>
    <w:rsid w:val="008A4E3D"/>
    <w:rsid w:val="008B49B5"/>
    <w:rsid w:val="008D458A"/>
    <w:rsid w:val="008E7D82"/>
    <w:rsid w:val="008F47F8"/>
    <w:rsid w:val="008F59D0"/>
    <w:rsid w:val="008F6508"/>
    <w:rsid w:val="00903A58"/>
    <w:rsid w:val="0090644C"/>
    <w:rsid w:val="0091169A"/>
    <w:rsid w:val="00916AF6"/>
    <w:rsid w:val="009270B6"/>
    <w:rsid w:val="00930BA1"/>
    <w:rsid w:val="0093169E"/>
    <w:rsid w:val="00932A90"/>
    <w:rsid w:val="00940109"/>
    <w:rsid w:val="00943448"/>
    <w:rsid w:val="009505C9"/>
    <w:rsid w:val="00962441"/>
    <w:rsid w:val="00963580"/>
    <w:rsid w:val="00970E15"/>
    <w:rsid w:val="00974394"/>
    <w:rsid w:val="00981181"/>
    <w:rsid w:val="009918F6"/>
    <w:rsid w:val="009941BD"/>
    <w:rsid w:val="009A0EA0"/>
    <w:rsid w:val="009A7C1E"/>
    <w:rsid w:val="009C200D"/>
    <w:rsid w:val="009F1D31"/>
    <w:rsid w:val="009F1EE5"/>
    <w:rsid w:val="009F6CA5"/>
    <w:rsid w:val="00A01BA1"/>
    <w:rsid w:val="00A06186"/>
    <w:rsid w:val="00A072AE"/>
    <w:rsid w:val="00A1276F"/>
    <w:rsid w:val="00A12B04"/>
    <w:rsid w:val="00A153EB"/>
    <w:rsid w:val="00A210F5"/>
    <w:rsid w:val="00A26F1D"/>
    <w:rsid w:val="00A27111"/>
    <w:rsid w:val="00A31D7A"/>
    <w:rsid w:val="00A405A8"/>
    <w:rsid w:val="00A47A70"/>
    <w:rsid w:val="00A510B8"/>
    <w:rsid w:val="00A563B9"/>
    <w:rsid w:val="00A572B9"/>
    <w:rsid w:val="00A60F5B"/>
    <w:rsid w:val="00A77E50"/>
    <w:rsid w:val="00A845D8"/>
    <w:rsid w:val="00A8470E"/>
    <w:rsid w:val="00A97F83"/>
    <w:rsid w:val="00AA1F29"/>
    <w:rsid w:val="00AA34F6"/>
    <w:rsid w:val="00AA6067"/>
    <w:rsid w:val="00AB23F5"/>
    <w:rsid w:val="00AC7995"/>
    <w:rsid w:val="00AD467F"/>
    <w:rsid w:val="00AD5763"/>
    <w:rsid w:val="00AD7669"/>
    <w:rsid w:val="00AE2763"/>
    <w:rsid w:val="00AE5F6A"/>
    <w:rsid w:val="00AF5905"/>
    <w:rsid w:val="00B059D1"/>
    <w:rsid w:val="00B11C23"/>
    <w:rsid w:val="00B12305"/>
    <w:rsid w:val="00B125F3"/>
    <w:rsid w:val="00B21151"/>
    <w:rsid w:val="00B24263"/>
    <w:rsid w:val="00B3369F"/>
    <w:rsid w:val="00B375CA"/>
    <w:rsid w:val="00B42555"/>
    <w:rsid w:val="00B56109"/>
    <w:rsid w:val="00B70783"/>
    <w:rsid w:val="00B74F39"/>
    <w:rsid w:val="00B82742"/>
    <w:rsid w:val="00B923E4"/>
    <w:rsid w:val="00BA4BA8"/>
    <w:rsid w:val="00BA68DE"/>
    <w:rsid w:val="00BA77B9"/>
    <w:rsid w:val="00BB0C1A"/>
    <w:rsid w:val="00BB77D0"/>
    <w:rsid w:val="00BB7EC4"/>
    <w:rsid w:val="00BC6C14"/>
    <w:rsid w:val="00BE242E"/>
    <w:rsid w:val="00BF61C5"/>
    <w:rsid w:val="00C00CFC"/>
    <w:rsid w:val="00C06575"/>
    <w:rsid w:val="00C07861"/>
    <w:rsid w:val="00C20258"/>
    <w:rsid w:val="00C24F43"/>
    <w:rsid w:val="00C369FF"/>
    <w:rsid w:val="00C45678"/>
    <w:rsid w:val="00C5003E"/>
    <w:rsid w:val="00C64445"/>
    <w:rsid w:val="00C66071"/>
    <w:rsid w:val="00C71A32"/>
    <w:rsid w:val="00C747A8"/>
    <w:rsid w:val="00C84C5A"/>
    <w:rsid w:val="00C86E8B"/>
    <w:rsid w:val="00C9161D"/>
    <w:rsid w:val="00C929B1"/>
    <w:rsid w:val="00C949E4"/>
    <w:rsid w:val="00CC1C71"/>
    <w:rsid w:val="00CC2300"/>
    <w:rsid w:val="00CD4CA3"/>
    <w:rsid w:val="00CF1848"/>
    <w:rsid w:val="00D00899"/>
    <w:rsid w:val="00D12044"/>
    <w:rsid w:val="00D2231E"/>
    <w:rsid w:val="00D23A8E"/>
    <w:rsid w:val="00D25A8A"/>
    <w:rsid w:val="00D27BAD"/>
    <w:rsid w:val="00D27D53"/>
    <w:rsid w:val="00D35AA9"/>
    <w:rsid w:val="00D45C86"/>
    <w:rsid w:val="00D50F8D"/>
    <w:rsid w:val="00D5601D"/>
    <w:rsid w:val="00D6054A"/>
    <w:rsid w:val="00D6259B"/>
    <w:rsid w:val="00D76A18"/>
    <w:rsid w:val="00D8110D"/>
    <w:rsid w:val="00D85B40"/>
    <w:rsid w:val="00D96E60"/>
    <w:rsid w:val="00DA30A7"/>
    <w:rsid w:val="00DA35F8"/>
    <w:rsid w:val="00DC0891"/>
    <w:rsid w:val="00DC689B"/>
    <w:rsid w:val="00DD0703"/>
    <w:rsid w:val="00DD118C"/>
    <w:rsid w:val="00DD4582"/>
    <w:rsid w:val="00DD58F3"/>
    <w:rsid w:val="00DD6617"/>
    <w:rsid w:val="00DE763F"/>
    <w:rsid w:val="00DF489A"/>
    <w:rsid w:val="00DF7019"/>
    <w:rsid w:val="00E14750"/>
    <w:rsid w:val="00E2266E"/>
    <w:rsid w:val="00E51F0A"/>
    <w:rsid w:val="00E53485"/>
    <w:rsid w:val="00E56924"/>
    <w:rsid w:val="00E60FB7"/>
    <w:rsid w:val="00E6431E"/>
    <w:rsid w:val="00E66235"/>
    <w:rsid w:val="00E71C06"/>
    <w:rsid w:val="00E72222"/>
    <w:rsid w:val="00E76200"/>
    <w:rsid w:val="00E808C4"/>
    <w:rsid w:val="00E83C24"/>
    <w:rsid w:val="00E93186"/>
    <w:rsid w:val="00E9318D"/>
    <w:rsid w:val="00EA2EFB"/>
    <w:rsid w:val="00EA63EE"/>
    <w:rsid w:val="00ED124D"/>
    <w:rsid w:val="00ED1B97"/>
    <w:rsid w:val="00ED7406"/>
    <w:rsid w:val="00EF1475"/>
    <w:rsid w:val="00EF62FA"/>
    <w:rsid w:val="00F00944"/>
    <w:rsid w:val="00F113FC"/>
    <w:rsid w:val="00F255BA"/>
    <w:rsid w:val="00F30B12"/>
    <w:rsid w:val="00F31715"/>
    <w:rsid w:val="00F353F9"/>
    <w:rsid w:val="00F357B3"/>
    <w:rsid w:val="00F611C1"/>
    <w:rsid w:val="00F87FCB"/>
    <w:rsid w:val="00F911F9"/>
    <w:rsid w:val="00F94774"/>
    <w:rsid w:val="00FA298F"/>
    <w:rsid w:val="00FA3F5F"/>
    <w:rsid w:val="00FA42D0"/>
    <w:rsid w:val="00FB1769"/>
    <w:rsid w:val="00FC53DB"/>
    <w:rsid w:val="00FC6AE1"/>
    <w:rsid w:val="00FD1092"/>
    <w:rsid w:val="00FD2A32"/>
    <w:rsid w:val="00FD43DF"/>
    <w:rsid w:val="00FD7024"/>
    <w:rsid w:val="00FE168C"/>
    <w:rsid w:val="00FF0599"/>
    <w:rsid w:val="00FF09FA"/>
    <w:rsid w:val="00FF34C0"/>
    <w:rsid w:val="00FF5025"/>
    <w:rsid w:val="00FF751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47A2DB9F-2648-446D-AEEF-6520D3CC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510E76"/>
    <w:pPr>
      <w:spacing w:after="160" w:line="240" w:lineRule="exact"/>
      <w:jc w:val="left"/>
    </w:pPr>
    <w:rPr>
      <w:rFonts w:asciiTheme="minorHAnsi" w:eastAsiaTheme="minorEastAsia" w:hAnsiTheme="minorHAnsi" w:cstheme="minorBidi"/>
      <w:vertAlign w:val="superscript"/>
    </w:rPr>
  </w:style>
  <w:style w:type="table" w:styleId="Tabladelista6concolores">
    <w:name w:val="List Table 6 Colorful"/>
    <w:basedOn w:val="Tablanormal"/>
    <w:uiPriority w:val="51"/>
    <w:rsid w:val="00AD467F"/>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7D4214"/>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71C06"/>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E71C06"/>
    <w:rPr>
      <w:rFonts w:ascii="Times New Roman" w:eastAsia="Times New Roman" w:hAnsi="Times New Roman" w:cs="Times New Roman"/>
      <w:b/>
      <w:bCs/>
      <w:sz w:val="20"/>
      <w:szCs w:val="20"/>
      <w:lang w:val="es-ES"/>
    </w:rPr>
  </w:style>
  <w:style w:type="paragraph" w:styleId="Revisin">
    <w:name w:val="Revision"/>
    <w:hidden/>
    <w:uiPriority w:val="99"/>
    <w:semiHidden/>
    <w:rsid w:val="00492A09"/>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0C28A5CD2E634C2CAA568E4CDDBC66F0"/>
        <w:category>
          <w:name w:val="General"/>
          <w:gallery w:val="placeholder"/>
        </w:category>
        <w:types>
          <w:type w:val="bbPlcHdr"/>
        </w:types>
        <w:behaviors>
          <w:behavior w:val="content"/>
        </w:behaviors>
        <w:guid w:val="{956A8277-989D-4605-988E-4F395FA2B57F}"/>
      </w:docPartPr>
      <w:docPartBody>
        <w:p w:rsidR="00521454" w:rsidRDefault="00455F4B" w:rsidP="00455F4B">
          <w:pPr>
            <w:pStyle w:val="0C28A5CD2E634C2CAA568E4CDDBC66F0"/>
          </w:pPr>
          <w:r w:rsidRPr="007E02EB">
            <w:rPr>
              <w:rStyle w:val="Textodelmarcadordeposicin"/>
            </w:rPr>
            <w:t>[Subject]</w:t>
          </w:r>
        </w:p>
      </w:docPartBody>
    </w:docPart>
    <w:docPart>
      <w:docPartPr>
        <w:name w:val="5F43C883779A43388CC0521F065C20C9"/>
        <w:category>
          <w:name w:val="General"/>
          <w:gallery w:val="placeholder"/>
        </w:category>
        <w:types>
          <w:type w:val="bbPlcHdr"/>
        </w:types>
        <w:behaviors>
          <w:behavior w:val="content"/>
        </w:behaviors>
        <w:guid w:val="{B447AD7C-33C0-48FA-A16F-A2D0F2928BD7}"/>
      </w:docPartPr>
      <w:docPartBody>
        <w:p w:rsidR="00521454" w:rsidRDefault="00455F4B" w:rsidP="00455F4B">
          <w:pPr>
            <w:pStyle w:val="5F43C883779A43388CC0521F065C20C9"/>
          </w:pPr>
          <w:r w:rsidRPr="007E02EB">
            <w:rPr>
              <w:rStyle w:val="Textodelmarcadordeposicin"/>
            </w:rPr>
            <w:t>[Subject]</w:t>
          </w:r>
        </w:p>
      </w:docPartBody>
    </w:docPart>
    <w:docPart>
      <w:docPartPr>
        <w:name w:val="AFEAC42D2E24499CB5FEAE12D6CA65B3"/>
        <w:category>
          <w:name w:val="General"/>
          <w:gallery w:val="placeholder"/>
        </w:category>
        <w:types>
          <w:type w:val="bbPlcHdr"/>
        </w:types>
        <w:behaviors>
          <w:behavior w:val="content"/>
        </w:behaviors>
        <w:guid w:val="{05BE393B-7EB2-4A5A-96A8-B0E78176E5BD}"/>
      </w:docPartPr>
      <w:docPartBody>
        <w:p w:rsidR="00847C3F" w:rsidRDefault="00455F4B">
          <w:pPr>
            <w:pStyle w:val="AFEAC42D2E24499CB5FEAE12D6CA65B3"/>
          </w:pPr>
          <w:r w:rsidRPr="004A43DA">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5E33"/>
    <w:rsid w:val="000C17A0"/>
    <w:rsid w:val="001813B1"/>
    <w:rsid w:val="00196D5E"/>
    <w:rsid w:val="002671F8"/>
    <w:rsid w:val="002B7438"/>
    <w:rsid w:val="003B0BDA"/>
    <w:rsid w:val="00455F4B"/>
    <w:rsid w:val="00500A2B"/>
    <w:rsid w:val="00521454"/>
    <w:rsid w:val="0058288D"/>
    <w:rsid w:val="006518AE"/>
    <w:rsid w:val="006801B3"/>
    <w:rsid w:val="006B66B2"/>
    <w:rsid w:val="006C0B27"/>
    <w:rsid w:val="00720F63"/>
    <w:rsid w:val="00742967"/>
    <w:rsid w:val="007F1B76"/>
    <w:rsid w:val="00810A55"/>
    <w:rsid w:val="00847C3F"/>
    <w:rsid w:val="00862C82"/>
    <w:rsid w:val="008C6619"/>
    <w:rsid w:val="008D420E"/>
    <w:rsid w:val="0098642F"/>
    <w:rsid w:val="009E78C7"/>
    <w:rsid w:val="00BA0E9A"/>
    <w:rsid w:val="00BC6947"/>
    <w:rsid w:val="00C82269"/>
    <w:rsid w:val="00CE2D67"/>
    <w:rsid w:val="00CE6602"/>
    <w:rsid w:val="00EB1A7A"/>
    <w:rsid w:val="00ED34E0"/>
    <w:rsid w:val="00F4280C"/>
    <w:rsid w:val="00F634BE"/>
    <w:rsid w:val="00F66B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455F4B"/>
    <w:rPr>
      <w:color w:val="808080"/>
    </w:rPr>
  </w:style>
  <w:style w:type="paragraph" w:customStyle="1" w:styleId="0C28A5CD2E634C2CAA568E4CDDBC66F0">
    <w:name w:val="0C28A5CD2E634C2CAA568E4CDDBC66F0"/>
    <w:rsid w:val="00455F4B"/>
    <w:pPr>
      <w:spacing w:after="160" w:line="259" w:lineRule="auto"/>
    </w:pPr>
    <w:rPr>
      <w:lang w:val="en-CA" w:eastAsia="en-CA"/>
    </w:rPr>
  </w:style>
  <w:style w:type="paragraph" w:customStyle="1" w:styleId="5F43C883779A43388CC0521F065C20C9">
    <w:name w:val="5F43C883779A43388CC0521F065C20C9"/>
    <w:rsid w:val="00455F4B"/>
    <w:pPr>
      <w:spacing w:after="160" w:line="259" w:lineRule="auto"/>
    </w:pPr>
    <w:rPr>
      <w:lang w:val="en-CA" w:eastAsia="en-CA"/>
    </w:rPr>
  </w:style>
  <w:style w:type="paragraph" w:customStyle="1" w:styleId="AFEAC42D2E24499CB5FEAE12D6CA65B3">
    <w:name w:val="AFEAC42D2E24499CB5FEAE12D6CA65B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FA09B-779A-483E-803D-BFE12CBA1B4E}">
  <ds:schemaRefs>
    <ds:schemaRef ds:uri="http://schemas.openxmlformats.org/officeDocument/2006/bibliography"/>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communication by the President</vt:lpstr>
    </vt:vector>
  </TitlesOfParts>
  <Company>SCBD</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 LA PRESIDENCIA</dc:title>
  <dc:subject>CBD/ExCOP/2/L.4</dc:subject>
  <dc:creator>SCBD</dc:creator>
  <cp:keywords>Second extraordinary meeting of the Conference of the Parties to the Convention on Biological Diversity, 16-19 November 2020</cp:keywords>
  <cp:lastModifiedBy>Maria Troitino</cp:lastModifiedBy>
  <cp:revision>3</cp:revision>
  <dcterms:created xsi:type="dcterms:W3CDTF">2020-11-19T00:22:00Z</dcterms:created>
  <dcterms:modified xsi:type="dcterms:W3CDTF">2020-11-19T00:24:00Z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